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1F86A" w14:textId="77777777" w:rsidR="00B862E9" w:rsidRDefault="00B862E9" w:rsidP="0050673B">
      <w:pPr>
        <w:pStyle w:val="NormalINFOEM"/>
      </w:pPr>
    </w:p>
    <w:p w14:paraId="2EE97119" w14:textId="2F84DFD4" w:rsidR="00DE3512" w:rsidRPr="007379EE" w:rsidRDefault="00DE3512" w:rsidP="0050673B">
      <w:pPr>
        <w:pStyle w:val="NormalINFOEM"/>
      </w:pPr>
      <w:r w:rsidRPr="007379EE">
        <w:t>Resolución del Pleno del Instituto de Transparencia, Acceso a la Información Pública y Protección de Datos Personales del Estado de México y Municipios, con domicili</w:t>
      </w:r>
      <w:r w:rsidR="004B4283" w:rsidRPr="007379EE">
        <w:t xml:space="preserve">o en Metepec, </w:t>
      </w:r>
      <w:r w:rsidR="00B64C91" w:rsidRPr="007379EE">
        <w:t>México, a</w:t>
      </w:r>
      <w:r w:rsidR="008938ED">
        <w:t xml:space="preserve"> quince de junio</w:t>
      </w:r>
      <w:r w:rsidR="00E80D36">
        <w:t xml:space="preserve"> </w:t>
      </w:r>
      <w:r w:rsidR="00A470D9" w:rsidRPr="007379EE">
        <w:t>de dos mil veintidós</w:t>
      </w:r>
      <w:r w:rsidRPr="007379EE">
        <w:t>.</w:t>
      </w:r>
    </w:p>
    <w:p w14:paraId="4CA4A924" w14:textId="77777777" w:rsidR="00DE3512" w:rsidRPr="007379EE" w:rsidRDefault="00DE3512" w:rsidP="0050673B">
      <w:pPr>
        <w:pStyle w:val="NormalINFOEM"/>
      </w:pPr>
    </w:p>
    <w:p w14:paraId="63F9BAD8" w14:textId="02866B2E"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VISTO</w:t>
      </w:r>
      <w:r w:rsidR="00F24C87" w:rsidRPr="007379EE">
        <w:rPr>
          <w:rFonts w:eastAsia="Palatino Linotype" w:cs="Palatino Linotype"/>
          <w:b/>
          <w:color w:val="000000"/>
          <w:szCs w:val="24"/>
        </w:rPr>
        <w:t>S</w:t>
      </w:r>
      <w:r w:rsidRPr="007379EE">
        <w:rPr>
          <w:rFonts w:eastAsia="Palatino Linotype" w:cs="Palatino Linotype"/>
          <w:color w:val="000000"/>
          <w:szCs w:val="24"/>
        </w:rPr>
        <w:t xml:space="preserve"> </w:t>
      </w:r>
      <w:r w:rsidR="00F24C87" w:rsidRPr="007379EE">
        <w:rPr>
          <w:rFonts w:eastAsia="Palatino Linotype" w:cs="Palatino Linotype"/>
          <w:color w:val="000000"/>
          <w:szCs w:val="24"/>
        </w:rPr>
        <w:t>los</w:t>
      </w:r>
      <w:r w:rsidRPr="007379EE">
        <w:rPr>
          <w:rFonts w:eastAsia="Palatino Linotype" w:cs="Palatino Linotype"/>
          <w:color w:val="000000"/>
          <w:szCs w:val="24"/>
        </w:rPr>
        <w:t xml:space="preserve"> expediente</w:t>
      </w:r>
      <w:r w:rsidR="00F24C87" w:rsidRPr="007379EE">
        <w:rPr>
          <w:rFonts w:eastAsia="Palatino Linotype" w:cs="Palatino Linotype"/>
          <w:color w:val="000000"/>
          <w:szCs w:val="24"/>
        </w:rPr>
        <w:t>s</w:t>
      </w:r>
      <w:r w:rsidRPr="007379EE">
        <w:rPr>
          <w:rFonts w:eastAsia="Palatino Linotype" w:cs="Palatino Linotype"/>
          <w:color w:val="000000"/>
          <w:szCs w:val="24"/>
        </w:rPr>
        <w:t xml:space="preserve"> electrónico</w:t>
      </w:r>
      <w:r w:rsidR="00F24C87" w:rsidRPr="007379EE">
        <w:rPr>
          <w:rFonts w:eastAsia="Palatino Linotype" w:cs="Palatino Linotype"/>
          <w:color w:val="000000"/>
          <w:szCs w:val="24"/>
        </w:rPr>
        <w:t>s</w:t>
      </w:r>
      <w:r w:rsidRPr="007379EE">
        <w:rPr>
          <w:rFonts w:eastAsia="Palatino Linotype" w:cs="Palatino Linotype"/>
          <w:color w:val="000000"/>
          <w:szCs w:val="24"/>
        </w:rPr>
        <w:t xml:space="preserve"> formado</w:t>
      </w:r>
      <w:r w:rsidR="00F24C87" w:rsidRPr="007379EE">
        <w:rPr>
          <w:rFonts w:eastAsia="Palatino Linotype" w:cs="Palatino Linotype"/>
          <w:color w:val="000000"/>
          <w:szCs w:val="24"/>
        </w:rPr>
        <w:t>s</w:t>
      </w:r>
      <w:r w:rsidRPr="007379EE">
        <w:rPr>
          <w:rFonts w:eastAsia="Palatino Linotype" w:cs="Palatino Linotype"/>
          <w:color w:val="000000"/>
          <w:szCs w:val="24"/>
        </w:rPr>
        <w:t xml:space="preserve"> con motivo de</w:t>
      </w:r>
      <w:r w:rsidR="00F24C87" w:rsidRPr="007379EE">
        <w:rPr>
          <w:rFonts w:eastAsia="Palatino Linotype" w:cs="Palatino Linotype"/>
          <w:color w:val="000000"/>
          <w:szCs w:val="24"/>
        </w:rPr>
        <w:t xml:space="preserve"> </w:t>
      </w:r>
      <w:r w:rsidRPr="007379EE">
        <w:rPr>
          <w:rFonts w:eastAsia="Palatino Linotype" w:cs="Palatino Linotype"/>
          <w:color w:val="000000"/>
          <w:szCs w:val="24"/>
        </w:rPr>
        <w:t>l</w:t>
      </w:r>
      <w:r w:rsidR="00F24C87" w:rsidRPr="007379EE">
        <w:rPr>
          <w:rFonts w:eastAsia="Palatino Linotype" w:cs="Palatino Linotype"/>
          <w:color w:val="000000"/>
          <w:szCs w:val="24"/>
        </w:rPr>
        <w:t>os</w:t>
      </w:r>
      <w:r w:rsidRPr="007379EE">
        <w:rPr>
          <w:rFonts w:eastAsia="Palatino Linotype" w:cs="Palatino Linotype"/>
          <w:color w:val="000000"/>
          <w:szCs w:val="24"/>
        </w:rPr>
        <w:t xml:space="preserve"> recurso</w:t>
      </w:r>
      <w:r w:rsidR="00F24C87" w:rsidRPr="007379EE">
        <w:rPr>
          <w:rFonts w:eastAsia="Palatino Linotype" w:cs="Palatino Linotype"/>
          <w:color w:val="000000"/>
          <w:szCs w:val="24"/>
        </w:rPr>
        <w:t>s</w:t>
      </w:r>
      <w:r w:rsidRPr="007379EE">
        <w:rPr>
          <w:rFonts w:eastAsia="Palatino Linotype" w:cs="Palatino Linotype"/>
          <w:color w:val="000000"/>
          <w:szCs w:val="24"/>
        </w:rPr>
        <w:t xml:space="preserve"> de revisión</w:t>
      </w:r>
      <w:r w:rsidR="00F82C9A" w:rsidRPr="007379EE">
        <w:rPr>
          <w:rFonts w:eastAsia="Palatino Linotype" w:cs="Palatino Linotype"/>
          <w:color w:val="000000"/>
          <w:szCs w:val="24"/>
        </w:rPr>
        <w:t xml:space="preserve"> </w:t>
      </w:r>
      <w:r w:rsidR="000830FF">
        <w:rPr>
          <w:rFonts w:eastAsia="Palatino Linotype" w:cs="Palatino Linotype"/>
          <w:b/>
          <w:color w:val="000000"/>
          <w:szCs w:val="24"/>
        </w:rPr>
        <w:t>0426</w:t>
      </w:r>
      <w:r w:rsidR="00EA0FC1" w:rsidRPr="00E80D36">
        <w:rPr>
          <w:rFonts w:eastAsia="Palatino Linotype" w:cs="Palatino Linotype"/>
          <w:b/>
          <w:color w:val="000000"/>
          <w:szCs w:val="24"/>
        </w:rPr>
        <w:t>0</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04263</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04266</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04268</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04269</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04270</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0830FF">
        <w:rPr>
          <w:rFonts w:eastAsia="Palatino Linotype" w:cs="Palatino Linotype"/>
          <w:b/>
          <w:color w:val="000000"/>
          <w:szCs w:val="24"/>
        </w:rPr>
        <w:t>04273</w:t>
      </w:r>
      <w:r w:rsidR="002643F8" w:rsidRPr="00E80D36">
        <w:rPr>
          <w:rFonts w:eastAsia="Palatino Linotype" w:cs="Palatino Linotype"/>
          <w:b/>
          <w:color w:val="000000"/>
          <w:szCs w:val="24"/>
        </w:rPr>
        <w:t>/INFOEM/IP/RR/2022</w:t>
      </w:r>
      <w:r w:rsidR="002643F8" w:rsidRPr="00E80D36">
        <w:rPr>
          <w:rFonts w:eastAsia="Palatino Linotype" w:cs="Palatino Linotype"/>
          <w:b/>
          <w:bCs/>
          <w:color w:val="000000"/>
          <w:szCs w:val="24"/>
        </w:rPr>
        <w:t xml:space="preserve"> </w:t>
      </w:r>
      <w:r w:rsidR="002643F8" w:rsidRPr="00E80D36">
        <w:rPr>
          <w:rFonts w:eastAsia="Palatino Linotype" w:cs="Palatino Linotype"/>
          <w:bCs/>
          <w:color w:val="000000"/>
          <w:szCs w:val="24"/>
        </w:rPr>
        <w:t xml:space="preserve">y </w:t>
      </w:r>
      <w:r w:rsidR="000830FF">
        <w:rPr>
          <w:rFonts w:eastAsia="Palatino Linotype" w:cs="Palatino Linotype"/>
          <w:b/>
          <w:color w:val="000000"/>
          <w:szCs w:val="24"/>
        </w:rPr>
        <w:t>04276</w:t>
      </w:r>
      <w:r w:rsidR="002643F8" w:rsidRPr="00E80D36">
        <w:rPr>
          <w:rFonts w:eastAsia="Palatino Linotype" w:cs="Palatino Linotype"/>
          <w:b/>
          <w:color w:val="000000"/>
          <w:szCs w:val="24"/>
        </w:rPr>
        <w:t>/INFOEM/IP/RR/2022</w:t>
      </w:r>
      <w:r w:rsidR="00816F23" w:rsidRPr="00E80D36">
        <w:rPr>
          <w:rFonts w:eastAsia="Palatino Linotype" w:cs="Palatino Linotype"/>
          <w:bCs/>
          <w:color w:val="000000"/>
          <w:szCs w:val="24"/>
        </w:rPr>
        <w:t>,</w:t>
      </w:r>
      <w:r w:rsidRPr="00E80D36">
        <w:rPr>
          <w:rFonts w:eastAsia="Palatino Linotype" w:cs="Palatino Linotype"/>
          <w:color w:val="000000"/>
          <w:szCs w:val="24"/>
        </w:rPr>
        <w:t xml:space="preserve"> interpuestos por</w:t>
      </w:r>
      <w:r w:rsidR="00222090" w:rsidRPr="00E80D36">
        <w:rPr>
          <w:rFonts w:eastAsia="Palatino Linotype" w:cs="Palatino Linotype"/>
          <w:color w:val="000000"/>
          <w:szCs w:val="24"/>
        </w:rPr>
        <w:t xml:space="preserve"> una persona de ma</w:t>
      </w:r>
      <w:r w:rsidR="00222090" w:rsidRPr="007379EE">
        <w:rPr>
          <w:rFonts w:eastAsia="Palatino Linotype" w:cs="Palatino Linotype"/>
          <w:color w:val="000000"/>
          <w:szCs w:val="24"/>
        </w:rPr>
        <w:t>nera anónima</w:t>
      </w:r>
      <w:r w:rsidRPr="007379EE">
        <w:rPr>
          <w:rFonts w:eastAsia="Palatino Linotype" w:cs="Palatino Linotype"/>
          <w:color w:val="000000"/>
          <w:szCs w:val="24"/>
        </w:rPr>
        <w:t>, en lo sucesivo el</w:t>
      </w:r>
      <w:r w:rsidRPr="007379EE">
        <w:rPr>
          <w:rFonts w:eastAsia="Palatino Linotype" w:cs="Palatino Linotype"/>
          <w:b/>
          <w:color w:val="000000"/>
          <w:szCs w:val="24"/>
        </w:rPr>
        <w:t xml:space="preserve"> Recurrente</w:t>
      </w:r>
      <w:r w:rsidRPr="007379EE">
        <w:rPr>
          <w:rFonts w:eastAsia="Palatino Linotype" w:cs="Palatino Linotype"/>
          <w:color w:val="000000"/>
          <w:szCs w:val="24"/>
        </w:rPr>
        <w:t>; en contra de l</w:t>
      </w:r>
      <w:r w:rsidR="00F82C9A" w:rsidRPr="007379EE">
        <w:rPr>
          <w:rFonts w:eastAsia="Palatino Linotype" w:cs="Palatino Linotype"/>
          <w:color w:val="000000"/>
          <w:szCs w:val="24"/>
        </w:rPr>
        <w:t>as</w:t>
      </w:r>
      <w:r w:rsidRPr="007379EE">
        <w:rPr>
          <w:rFonts w:eastAsia="Palatino Linotype" w:cs="Palatino Linotype"/>
          <w:color w:val="000000"/>
          <w:szCs w:val="24"/>
        </w:rPr>
        <w:t xml:space="preserve"> respuesta</w:t>
      </w:r>
      <w:r w:rsidR="00F82C9A" w:rsidRPr="007379EE">
        <w:rPr>
          <w:rFonts w:eastAsia="Palatino Linotype" w:cs="Palatino Linotype"/>
          <w:color w:val="000000"/>
          <w:szCs w:val="24"/>
        </w:rPr>
        <w:t>s</w:t>
      </w:r>
      <w:r w:rsidRPr="007379EE">
        <w:rPr>
          <w:rFonts w:eastAsia="Palatino Linotype" w:cs="Palatino Linotype"/>
          <w:color w:val="000000"/>
          <w:szCs w:val="24"/>
        </w:rPr>
        <w:t xml:space="preserve"> del </w:t>
      </w:r>
      <w:r w:rsidR="000830FF">
        <w:rPr>
          <w:rFonts w:eastAsia="Palatino Linotype" w:cs="Palatino Linotype"/>
          <w:b/>
          <w:color w:val="000000"/>
          <w:szCs w:val="24"/>
        </w:rPr>
        <w:t>Ayuntamiento de Tenancingo</w:t>
      </w:r>
      <w:r w:rsidRPr="007379EE">
        <w:rPr>
          <w:rFonts w:eastAsia="Palatino Linotype" w:cs="Palatino Linotype"/>
          <w:b/>
          <w:color w:val="000000"/>
          <w:szCs w:val="24"/>
        </w:rPr>
        <w:t xml:space="preserve">, </w:t>
      </w:r>
      <w:r w:rsidRPr="007379EE">
        <w:rPr>
          <w:rFonts w:eastAsia="Palatino Linotype" w:cs="Palatino Linotype"/>
          <w:color w:val="000000"/>
          <w:szCs w:val="24"/>
        </w:rPr>
        <w:t>en lo subsecuente</w:t>
      </w:r>
      <w:r w:rsidRPr="007379EE">
        <w:rPr>
          <w:rFonts w:eastAsia="Palatino Linotype" w:cs="Palatino Linotype"/>
          <w:b/>
          <w:color w:val="000000"/>
          <w:szCs w:val="24"/>
        </w:rPr>
        <w:t xml:space="preserve"> </w:t>
      </w:r>
      <w:r w:rsidRPr="007379EE">
        <w:rPr>
          <w:rFonts w:eastAsia="Palatino Linotype" w:cs="Palatino Linotype"/>
          <w:color w:val="000000"/>
          <w:szCs w:val="24"/>
        </w:rPr>
        <w:t>el</w:t>
      </w:r>
      <w:r w:rsidRPr="007379EE">
        <w:rPr>
          <w:rFonts w:eastAsia="Palatino Linotype" w:cs="Palatino Linotype"/>
          <w:b/>
          <w:color w:val="000000"/>
          <w:szCs w:val="24"/>
        </w:rPr>
        <w:t xml:space="preserve"> Sujeto Obligado</w:t>
      </w:r>
      <w:r w:rsidRPr="007379EE">
        <w:rPr>
          <w:rFonts w:eastAsia="Palatino Linotype" w:cs="Palatino Linotype"/>
          <w:color w:val="000000"/>
          <w:szCs w:val="24"/>
        </w:rPr>
        <w:t>,</w:t>
      </w:r>
      <w:r w:rsidRPr="007379EE">
        <w:rPr>
          <w:rFonts w:eastAsia="Palatino Linotype" w:cs="Palatino Linotype"/>
          <w:b/>
          <w:color w:val="000000"/>
          <w:szCs w:val="24"/>
        </w:rPr>
        <w:t xml:space="preserve"> </w:t>
      </w:r>
      <w:r w:rsidRPr="007379EE">
        <w:rPr>
          <w:rFonts w:eastAsia="Palatino Linotype" w:cs="Palatino Linotype"/>
          <w:color w:val="000000"/>
          <w:szCs w:val="24"/>
        </w:rPr>
        <w:t>se procede a dictar la presente resolución.</w:t>
      </w:r>
    </w:p>
    <w:p w14:paraId="7E81D877"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565A51ED" w14:textId="77777777" w:rsidR="00DE3512" w:rsidRPr="007379EE" w:rsidRDefault="00DE3512" w:rsidP="00DE3512">
      <w:pPr>
        <w:pBdr>
          <w:top w:val="nil"/>
          <w:left w:val="nil"/>
          <w:bottom w:val="nil"/>
          <w:right w:val="nil"/>
          <w:between w:val="nil"/>
        </w:pBdr>
        <w:spacing w:line="360" w:lineRule="auto"/>
        <w:jc w:val="center"/>
        <w:rPr>
          <w:rFonts w:eastAsia="Palatino Linotype" w:cs="Palatino Linotype"/>
          <w:b/>
          <w:color w:val="000000"/>
          <w:sz w:val="28"/>
          <w:szCs w:val="28"/>
        </w:rPr>
      </w:pPr>
      <w:r w:rsidRPr="007379EE">
        <w:rPr>
          <w:rFonts w:eastAsia="Palatino Linotype" w:cs="Palatino Linotype"/>
          <w:b/>
          <w:color w:val="000000"/>
          <w:sz w:val="28"/>
          <w:szCs w:val="28"/>
        </w:rPr>
        <w:t>A N T E C E D E N T E S</w:t>
      </w:r>
    </w:p>
    <w:p w14:paraId="6205E54F" w14:textId="77777777" w:rsidR="00DE3512" w:rsidRPr="00C067BB" w:rsidRDefault="00DE3512" w:rsidP="00DE3512">
      <w:pPr>
        <w:pBdr>
          <w:top w:val="nil"/>
          <w:left w:val="nil"/>
          <w:bottom w:val="nil"/>
          <w:right w:val="nil"/>
          <w:between w:val="nil"/>
        </w:pBdr>
        <w:spacing w:line="360" w:lineRule="auto"/>
        <w:rPr>
          <w:rFonts w:eastAsia="Palatino Linotype" w:cs="Palatino Linotype"/>
          <w:color w:val="000000"/>
          <w:szCs w:val="24"/>
        </w:rPr>
      </w:pPr>
    </w:p>
    <w:p w14:paraId="173AFD57" w14:textId="2718EF23" w:rsidR="00DE3512" w:rsidRPr="007379EE" w:rsidRDefault="00DE3512"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PRIMERO.</w:t>
      </w:r>
      <w:r w:rsidRPr="007379EE">
        <w:rPr>
          <w:rFonts w:eastAsia="Palatino Linotype" w:cs="Palatino Linotype"/>
          <w:color w:val="000000"/>
          <w:sz w:val="26"/>
          <w:szCs w:val="26"/>
        </w:rPr>
        <w:t xml:space="preserve"> </w:t>
      </w:r>
      <w:r w:rsidRPr="007379EE">
        <w:rPr>
          <w:rFonts w:eastAsia="Palatino Linotype" w:cs="Palatino Linotype"/>
          <w:b/>
          <w:color w:val="000000"/>
          <w:sz w:val="26"/>
          <w:szCs w:val="26"/>
        </w:rPr>
        <w:t>De la</w:t>
      </w:r>
      <w:r w:rsidR="00AF1662" w:rsidRPr="007379EE">
        <w:rPr>
          <w:rFonts w:eastAsia="Palatino Linotype" w:cs="Palatino Linotype"/>
          <w:b/>
          <w:color w:val="000000"/>
          <w:sz w:val="26"/>
          <w:szCs w:val="26"/>
        </w:rPr>
        <w:t>s</w:t>
      </w:r>
      <w:r w:rsidRPr="007379EE">
        <w:rPr>
          <w:rFonts w:eastAsia="Palatino Linotype" w:cs="Palatino Linotype"/>
          <w:b/>
          <w:color w:val="000000"/>
          <w:sz w:val="26"/>
          <w:szCs w:val="26"/>
        </w:rPr>
        <w:t xml:space="preserve"> </w:t>
      </w:r>
      <w:r w:rsidR="00AF1662" w:rsidRPr="007379EE">
        <w:rPr>
          <w:rFonts w:eastAsia="Palatino Linotype" w:cs="Palatino Linotype"/>
          <w:b/>
          <w:color w:val="000000"/>
          <w:sz w:val="26"/>
          <w:szCs w:val="26"/>
        </w:rPr>
        <w:t>s</w:t>
      </w:r>
      <w:r w:rsidRPr="007379EE">
        <w:rPr>
          <w:rFonts w:eastAsia="Palatino Linotype" w:cs="Palatino Linotype"/>
          <w:b/>
          <w:color w:val="000000"/>
          <w:sz w:val="26"/>
          <w:szCs w:val="26"/>
        </w:rPr>
        <w:t>olicitud</w:t>
      </w:r>
      <w:r w:rsidR="00AF1662" w:rsidRPr="007379EE">
        <w:rPr>
          <w:rFonts w:eastAsia="Palatino Linotype" w:cs="Palatino Linotype"/>
          <w:b/>
          <w:color w:val="000000"/>
          <w:sz w:val="26"/>
          <w:szCs w:val="26"/>
        </w:rPr>
        <w:t>es</w:t>
      </w:r>
      <w:r w:rsidRPr="007379EE">
        <w:rPr>
          <w:rFonts w:eastAsia="Palatino Linotype" w:cs="Palatino Linotype"/>
          <w:b/>
          <w:color w:val="000000"/>
          <w:sz w:val="26"/>
          <w:szCs w:val="26"/>
        </w:rPr>
        <w:t xml:space="preserve"> de </w:t>
      </w:r>
      <w:r w:rsidR="00AF1662" w:rsidRPr="007379EE">
        <w:rPr>
          <w:rFonts w:eastAsia="Palatino Linotype" w:cs="Palatino Linotype"/>
          <w:b/>
          <w:color w:val="000000"/>
          <w:sz w:val="26"/>
          <w:szCs w:val="26"/>
        </w:rPr>
        <w:t>i</w:t>
      </w:r>
      <w:r w:rsidRPr="007379EE">
        <w:rPr>
          <w:rFonts w:eastAsia="Palatino Linotype" w:cs="Palatino Linotype"/>
          <w:b/>
          <w:color w:val="000000"/>
          <w:sz w:val="26"/>
          <w:szCs w:val="26"/>
        </w:rPr>
        <w:t>nformación.</w:t>
      </w:r>
    </w:p>
    <w:p w14:paraId="4D15ACD3" w14:textId="5F16ECA8" w:rsidR="00DE3512" w:rsidRPr="007379EE" w:rsidRDefault="00EA0FC1" w:rsidP="00DE3512">
      <w:pPr>
        <w:pBdr>
          <w:top w:val="nil"/>
          <w:left w:val="nil"/>
          <w:bottom w:val="nil"/>
          <w:right w:val="nil"/>
          <w:between w:val="nil"/>
        </w:pBdr>
        <w:spacing w:line="360" w:lineRule="auto"/>
        <w:rPr>
          <w:rFonts w:eastAsia="Palatino Linotype" w:cs="Palatino Linotype"/>
          <w:b/>
          <w:bCs/>
          <w:color w:val="000000"/>
          <w:szCs w:val="24"/>
        </w:rPr>
      </w:pPr>
      <w:r>
        <w:rPr>
          <w:rFonts w:eastAsia="Palatino Linotype" w:cs="Palatino Linotype"/>
          <w:color w:val="000000"/>
          <w:szCs w:val="24"/>
        </w:rPr>
        <w:t>Con</w:t>
      </w:r>
      <w:r w:rsidR="000830FF">
        <w:rPr>
          <w:rFonts w:eastAsia="Palatino Linotype" w:cs="Palatino Linotype"/>
          <w:color w:val="000000"/>
          <w:szCs w:val="24"/>
        </w:rPr>
        <w:t xml:space="preserve"> fecha primero, tres y seis de marzo</w:t>
      </w:r>
      <w:r w:rsidR="00F2081D" w:rsidRPr="007379EE">
        <w:rPr>
          <w:rFonts w:eastAsia="Palatino Linotype" w:cs="Palatino Linotype"/>
          <w:color w:val="000000"/>
          <w:szCs w:val="24"/>
        </w:rPr>
        <w:t xml:space="preserve"> de dos mil veintidós</w:t>
      </w:r>
      <w:r w:rsidR="00DE3512" w:rsidRPr="007379EE">
        <w:rPr>
          <w:rFonts w:eastAsia="Palatino Linotype" w:cs="Palatino Linotype"/>
          <w:color w:val="000000"/>
          <w:szCs w:val="24"/>
        </w:rPr>
        <w:t>, el Recurrente presentó a través del Sistema de Acceso a la Información Mexiquense (SAIMEX) ante el Sujeto Obligado, solicitud</w:t>
      </w:r>
      <w:r w:rsidR="00AF1662" w:rsidRPr="007379EE">
        <w:rPr>
          <w:rFonts w:eastAsia="Palatino Linotype" w:cs="Palatino Linotype"/>
          <w:color w:val="000000"/>
          <w:szCs w:val="24"/>
        </w:rPr>
        <w:t>es</w:t>
      </w:r>
      <w:r w:rsidR="00DE3512" w:rsidRPr="007379EE">
        <w:rPr>
          <w:rFonts w:eastAsia="Palatino Linotype" w:cs="Palatino Linotype"/>
          <w:color w:val="000000"/>
          <w:szCs w:val="24"/>
        </w:rPr>
        <w:t xml:space="preserve"> de acceso a la inf</w:t>
      </w:r>
      <w:r w:rsidR="004C1525" w:rsidRPr="007379EE">
        <w:rPr>
          <w:rFonts w:eastAsia="Palatino Linotype" w:cs="Palatino Linotype"/>
          <w:color w:val="000000"/>
          <w:szCs w:val="24"/>
        </w:rPr>
        <w:t>ormación pública registrada</w:t>
      </w:r>
      <w:r w:rsidR="00AF1662" w:rsidRPr="007379EE">
        <w:rPr>
          <w:rFonts w:eastAsia="Palatino Linotype" w:cs="Palatino Linotype"/>
          <w:color w:val="000000"/>
          <w:szCs w:val="24"/>
        </w:rPr>
        <w:t>s</w:t>
      </w:r>
      <w:r w:rsidR="004C1525" w:rsidRPr="007379EE">
        <w:rPr>
          <w:rFonts w:eastAsia="Palatino Linotype" w:cs="Palatino Linotype"/>
          <w:color w:val="000000"/>
          <w:szCs w:val="24"/>
        </w:rPr>
        <w:t xml:space="preserve"> con</w:t>
      </w:r>
      <w:r w:rsidR="00DE3512" w:rsidRPr="007379EE">
        <w:rPr>
          <w:rFonts w:eastAsia="Palatino Linotype" w:cs="Palatino Linotype"/>
          <w:color w:val="000000"/>
          <w:szCs w:val="24"/>
        </w:rPr>
        <w:t xml:space="preserve"> </w:t>
      </w:r>
      <w:r w:rsidR="00AF1662" w:rsidRPr="007379EE">
        <w:rPr>
          <w:rFonts w:eastAsia="Palatino Linotype" w:cs="Palatino Linotype"/>
          <w:color w:val="000000"/>
          <w:szCs w:val="24"/>
        </w:rPr>
        <w:t>los</w:t>
      </w:r>
      <w:r w:rsidR="00DE3512" w:rsidRPr="007379EE">
        <w:rPr>
          <w:rFonts w:eastAsia="Palatino Linotype" w:cs="Palatino Linotype"/>
          <w:color w:val="000000"/>
          <w:szCs w:val="24"/>
        </w:rPr>
        <w:t xml:space="preserve"> número</w:t>
      </w:r>
      <w:r w:rsidR="00AF1662" w:rsidRPr="007379EE">
        <w:rPr>
          <w:rFonts w:eastAsia="Palatino Linotype" w:cs="Palatino Linotype"/>
          <w:color w:val="000000"/>
          <w:szCs w:val="24"/>
        </w:rPr>
        <w:t>s</w:t>
      </w:r>
      <w:r w:rsidR="00DE3512" w:rsidRPr="007379EE">
        <w:rPr>
          <w:rFonts w:eastAsia="Palatino Linotype" w:cs="Palatino Linotype"/>
          <w:color w:val="000000"/>
          <w:szCs w:val="24"/>
        </w:rPr>
        <w:t xml:space="preserve"> de expediente </w:t>
      </w:r>
      <w:r w:rsidR="000830FF">
        <w:rPr>
          <w:rFonts w:eastAsia="Palatino Linotype" w:cs="Palatino Linotype"/>
          <w:b/>
          <w:bCs/>
          <w:color w:val="000000"/>
          <w:szCs w:val="24"/>
        </w:rPr>
        <w:t>00131/TENANCIN</w:t>
      </w:r>
      <w:r w:rsidR="002643F8"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Pr>
          <w:rFonts w:eastAsia="Palatino Linotype" w:cs="Palatino Linotype"/>
          <w:b/>
          <w:bCs/>
          <w:color w:val="000000"/>
          <w:szCs w:val="24"/>
        </w:rPr>
        <w:t xml:space="preserve"> </w:t>
      </w:r>
      <w:r w:rsidR="000830FF">
        <w:rPr>
          <w:rFonts w:eastAsia="Palatino Linotype" w:cs="Palatino Linotype"/>
          <w:b/>
          <w:bCs/>
          <w:color w:val="000000"/>
          <w:szCs w:val="24"/>
        </w:rPr>
        <w:t>00132/TENANCIN</w:t>
      </w:r>
      <w:r w:rsidR="000830FF"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Pr>
          <w:rFonts w:eastAsia="Palatino Linotype" w:cs="Palatino Linotype"/>
          <w:b/>
          <w:bCs/>
          <w:color w:val="000000"/>
          <w:szCs w:val="24"/>
        </w:rPr>
        <w:t xml:space="preserve"> </w:t>
      </w:r>
      <w:r w:rsidR="004002D6">
        <w:rPr>
          <w:rFonts w:eastAsia="Palatino Linotype" w:cs="Palatino Linotype"/>
          <w:b/>
          <w:bCs/>
          <w:color w:val="000000"/>
          <w:szCs w:val="24"/>
        </w:rPr>
        <w:t>00108</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Pr>
          <w:rFonts w:eastAsia="Palatino Linotype" w:cs="Palatino Linotype"/>
          <w:b/>
          <w:bCs/>
          <w:color w:val="000000"/>
          <w:szCs w:val="24"/>
        </w:rPr>
        <w:t xml:space="preserve"> </w:t>
      </w:r>
      <w:r w:rsidR="004002D6">
        <w:rPr>
          <w:rFonts w:eastAsia="Palatino Linotype" w:cs="Palatino Linotype"/>
          <w:b/>
          <w:bCs/>
          <w:color w:val="000000"/>
          <w:szCs w:val="24"/>
        </w:rPr>
        <w:t>00109</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Pr>
          <w:rFonts w:eastAsia="Palatino Linotype" w:cs="Palatino Linotype"/>
          <w:b/>
          <w:bCs/>
          <w:color w:val="000000"/>
          <w:szCs w:val="24"/>
        </w:rPr>
        <w:t xml:space="preserve"> </w:t>
      </w:r>
      <w:r w:rsidR="004002D6">
        <w:rPr>
          <w:rFonts w:eastAsia="Palatino Linotype" w:cs="Palatino Linotype"/>
          <w:b/>
          <w:bCs/>
          <w:color w:val="000000"/>
          <w:szCs w:val="24"/>
        </w:rPr>
        <w:t>00119</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Pr>
          <w:rFonts w:eastAsia="Palatino Linotype" w:cs="Palatino Linotype"/>
          <w:b/>
          <w:bCs/>
          <w:color w:val="000000"/>
          <w:szCs w:val="24"/>
        </w:rPr>
        <w:t xml:space="preserve"> </w:t>
      </w:r>
      <w:r w:rsidR="004002D6">
        <w:rPr>
          <w:rFonts w:eastAsia="Palatino Linotype" w:cs="Palatino Linotype"/>
          <w:b/>
          <w:bCs/>
          <w:color w:val="000000"/>
          <w:szCs w:val="24"/>
        </w:rPr>
        <w:t>00118</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2643F8" w:rsidRPr="007379EE">
        <w:rPr>
          <w:rFonts w:eastAsia="Palatino Linotype" w:cs="Palatino Linotype"/>
          <w:bCs/>
          <w:color w:val="000000"/>
          <w:szCs w:val="24"/>
        </w:rPr>
        <w:t>,</w:t>
      </w:r>
      <w:r w:rsidR="002643F8" w:rsidRPr="007379EE">
        <w:rPr>
          <w:rFonts w:eastAsia="Palatino Linotype" w:cs="Palatino Linotype"/>
          <w:b/>
          <w:bCs/>
          <w:color w:val="000000"/>
          <w:szCs w:val="24"/>
        </w:rPr>
        <w:t xml:space="preserve"> </w:t>
      </w:r>
      <w:r w:rsidR="004002D6">
        <w:rPr>
          <w:rFonts w:eastAsia="Palatino Linotype" w:cs="Palatino Linotype"/>
          <w:b/>
          <w:bCs/>
          <w:color w:val="000000"/>
          <w:szCs w:val="24"/>
        </w:rPr>
        <w:t>00117</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AF1662" w:rsidRPr="007379EE">
        <w:rPr>
          <w:rFonts w:eastAsia="Palatino Linotype" w:cs="Palatino Linotype"/>
          <w:color w:val="000000"/>
          <w:szCs w:val="24"/>
        </w:rPr>
        <w:t xml:space="preserve"> y </w:t>
      </w:r>
      <w:r w:rsidR="004002D6">
        <w:rPr>
          <w:rFonts w:eastAsia="Palatino Linotype" w:cs="Palatino Linotype"/>
          <w:b/>
          <w:bCs/>
          <w:color w:val="000000"/>
          <w:szCs w:val="24"/>
        </w:rPr>
        <w:t>00122</w:t>
      </w:r>
      <w:r w:rsidR="000830FF">
        <w:rPr>
          <w:rFonts w:eastAsia="Palatino Linotype" w:cs="Palatino Linotype"/>
          <w:b/>
          <w:bCs/>
          <w:color w:val="000000"/>
          <w:szCs w:val="24"/>
        </w:rPr>
        <w:t>/TENANCIN</w:t>
      </w:r>
      <w:r w:rsidR="000830FF" w:rsidRPr="007379EE">
        <w:rPr>
          <w:rFonts w:eastAsia="Palatino Linotype" w:cs="Palatino Linotype"/>
          <w:b/>
          <w:bCs/>
          <w:color w:val="000000"/>
          <w:szCs w:val="24"/>
        </w:rPr>
        <w:t>/IP/2022</w:t>
      </w:r>
      <w:r w:rsidR="00DE3512" w:rsidRPr="007379EE">
        <w:rPr>
          <w:rFonts w:eastAsia="Palatino Linotype" w:cs="Palatino Linotype"/>
          <w:color w:val="000000"/>
          <w:szCs w:val="24"/>
        </w:rPr>
        <w:t>,</w:t>
      </w:r>
      <w:r w:rsidR="00DE3512" w:rsidRPr="007379EE">
        <w:rPr>
          <w:rFonts w:eastAsia="Palatino Linotype" w:cs="Palatino Linotype"/>
          <w:b/>
          <w:color w:val="000000"/>
          <w:szCs w:val="24"/>
        </w:rPr>
        <w:t xml:space="preserve"> </w:t>
      </w:r>
      <w:r w:rsidR="00DE3512" w:rsidRPr="007379EE">
        <w:rPr>
          <w:rFonts w:eastAsia="Palatino Linotype" w:cs="Palatino Linotype"/>
          <w:color w:val="000000"/>
          <w:szCs w:val="24"/>
        </w:rPr>
        <w:t>mediante la</w:t>
      </w:r>
      <w:r>
        <w:rPr>
          <w:rFonts w:eastAsia="Palatino Linotype" w:cs="Palatino Linotype"/>
          <w:color w:val="000000"/>
          <w:szCs w:val="24"/>
        </w:rPr>
        <w:t>s</w:t>
      </w:r>
      <w:r w:rsidR="00DE3512" w:rsidRPr="007379EE">
        <w:rPr>
          <w:rFonts w:eastAsia="Palatino Linotype" w:cs="Palatino Linotype"/>
          <w:color w:val="000000"/>
          <w:szCs w:val="24"/>
        </w:rPr>
        <w:t xml:space="preserve"> cual</w:t>
      </w:r>
      <w:r>
        <w:rPr>
          <w:rFonts w:eastAsia="Palatino Linotype" w:cs="Palatino Linotype"/>
          <w:color w:val="000000"/>
          <w:szCs w:val="24"/>
        </w:rPr>
        <w:t>es</w:t>
      </w:r>
      <w:r w:rsidR="00DE3512" w:rsidRPr="007379EE">
        <w:rPr>
          <w:rFonts w:eastAsia="Palatino Linotype" w:cs="Palatino Linotype"/>
          <w:color w:val="000000"/>
          <w:szCs w:val="24"/>
        </w:rPr>
        <w:t xml:space="preserve"> solicitó información en el tenor siguiente:</w:t>
      </w:r>
    </w:p>
    <w:p w14:paraId="5393F9A9" w14:textId="326D31AB"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4073B024" w14:textId="5832E082"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sidRPr="006C7D9D">
        <w:rPr>
          <w:rFonts w:eastAsia="Palatino Linotype" w:cs="Palatino Linotype"/>
          <w:b/>
          <w:bCs/>
          <w:color w:val="000000"/>
          <w:szCs w:val="24"/>
          <w:u w:val="single"/>
        </w:rPr>
        <w:t>00131/TENANCIN/IP/2022</w:t>
      </w:r>
    </w:p>
    <w:p w14:paraId="3139301E" w14:textId="5C4ADC99" w:rsidR="002C5B05" w:rsidRPr="007379EE" w:rsidRDefault="002C5B05" w:rsidP="00B862E9">
      <w:pPr>
        <w:pStyle w:val="fundamentos"/>
      </w:pPr>
      <w:r w:rsidRPr="007379EE">
        <w:t>“</w:t>
      </w:r>
      <w:r w:rsidR="006C7D9D" w:rsidRPr="006C7D9D">
        <w:t>solicito la nomina de todos los titulares de la administracion de 2022</w:t>
      </w:r>
      <w:r w:rsidRPr="007379EE">
        <w:t>” (Sic)</w:t>
      </w:r>
    </w:p>
    <w:p w14:paraId="79F7BCF8"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301980A3" w14:textId="57109D0B"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00132</w:t>
      </w:r>
      <w:r w:rsidRPr="006C7D9D">
        <w:rPr>
          <w:rFonts w:eastAsia="Palatino Linotype" w:cs="Palatino Linotype"/>
          <w:b/>
          <w:bCs/>
          <w:color w:val="000000"/>
          <w:szCs w:val="24"/>
          <w:u w:val="single"/>
        </w:rPr>
        <w:t>/TENANCIN/IP/2022</w:t>
      </w:r>
    </w:p>
    <w:p w14:paraId="5D68C182" w14:textId="6D8587A1" w:rsidR="002C5B05" w:rsidRPr="007379EE" w:rsidRDefault="002C5B05" w:rsidP="00B862E9">
      <w:pPr>
        <w:pStyle w:val="fundamentos"/>
      </w:pPr>
      <w:r w:rsidRPr="007379EE">
        <w:t>“</w:t>
      </w:r>
      <w:r w:rsidR="006C7D9D" w:rsidRPr="006C7D9D">
        <w:t>solicito los recibos de nomina de todos los titulares del año 2019</w:t>
      </w:r>
      <w:r w:rsidRPr="007379EE">
        <w:t>” (Sic)</w:t>
      </w:r>
    </w:p>
    <w:p w14:paraId="16D47F55"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712590F4" w14:textId="417C49F3"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00108</w:t>
      </w:r>
      <w:r w:rsidRPr="006C7D9D">
        <w:rPr>
          <w:rFonts w:eastAsia="Palatino Linotype" w:cs="Palatino Linotype"/>
          <w:b/>
          <w:bCs/>
          <w:color w:val="000000"/>
          <w:szCs w:val="24"/>
          <w:u w:val="single"/>
        </w:rPr>
        <w:t>/TENANCIN/IP/2022</w:t>
      </w:r>
    </w:p>
    <w:p w14:paraId="4936DFDE" w14:textId="01CE6BCA" w:rsidR="002C5B05" w:rsidRPr="007379EE" w:rsidRDefault="002C5B05" w:rsidP="00B862E9">
      <w:pPr>
        <w:pStyle w:val="fundamentos"/>
      </w:pPr>
      <w:r w:rsidRPr="007379EE">
        <w:t>“</w:t>
      </w:r>
      <w:r w:rsidR="006C7D9D" w:rsidRPr="006C7D9D">
        <w:t>solicito la nomina de la sindico municipal de enero a la fecha</w:t>
      </w:r>
      <w:r w:rsidRPr="007379EE">
        <w:t>” (Sic)</w:t>
      </w:r>
    </w:p>
    <w:p w14:paraId="593731F8"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3584EDA2" w14:textId="7DD379CD"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00109</w:t>
      </w:r>
      <w:r w:rsidRPr="006C7D9D">
        <w:rPr>
          <w:rFonts w:eastAsia="Palatino Linotype" w:cs="Palatino Linotype"/>
          <w:b/>
          <w:bCs/>
          <w:color w:val="000000"/>
          <w:szCs w:val="24"/>
          <w:u w:val="single"/>
        </w:rPr>
        <w:t>/TENANCIN/IP/2022</w:t>
      </w:r>
    </w:p>
    <w:p w14:paraId="479D20F7" w14:textId="33A13F71" w:rsidR="002C5B05" w:rsidRPr="007379EE" w:rsidRDefault="002C5B05" w:rsidP="00B862E9">
      <w:pPr>
        <w:pStyle w:val="fundamentos"/>
      </w:pPr>
      <w:r w:rsidRPr="007379EE">
        <w:t>“</w:t>
      </w:r>
      <w:r w:rsidR="006C7D9D" w:rsidRPr="006C7D9D">
        <w:t>solicito la nomina de cada uno de los regidores de enero de 2022 a la fecha</w:t>
      </w:r>
      <w:r w:rsidRPr="007379EE">
        <w:t>” (Sic)</w:t>
      </w:r>
    </w:p>
    <w:p w14:paraId="720677A6"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7D2905ED" w14:textId="7424DA26"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00119</w:t>
      </w:r>
      <w:r w:rsidRPr="006C7D9D">
        <w:rPr>
          <w:rFonts w:eastAsia="Palatino Linotype" w:cs="Palatino Linotype"/>
          <w:b/>
          <w:bCs/>
          <w:color w:val="000000"/>
          <w:szCs w:val="24"/>
          <w:u w:val="single"/>
        </w:rPr>
        <w:t>/TENANCIN/IP/2022</w:t>
      </w:r>
    </w:p>
    <w:p w14:paraId="29D54139" w14:textId="4B9450EB" w:rsidR="002C5B05" w:rsidRPr="007379EE" w:rsidRDefault="002C5B05" w:rsidP="00B862E9">
      <w:pPr>
        <w:pStyle w:val="fundamentos"/>
      </w:pPr>
      <w:r w:rsidRPr="007379EE">
        <w:t>“</w:t>
      </w:r>
      <w:r w:rsidR="006C7D9D" w:rsidRPr="006C7D9D">
        <w:t>solicito la nomina de todo el ayuntamiento de la administracion 2019-2021</w:t>
      </w:r>
      <w:r w:rsidRPr="007379EE">
        <w:t>” (Sic)</w:t>
      </w:r>
    </w:p>
    <w:p w14:paraId="7533DF60"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620D6481" w14:textId="25B9191A"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00118</w:t>
      </w:r>
      <w:r w:rsidRPr="006C7D9D">
        <w:rPr>
          <w:rFonts w:eastAsia="Palatino Linotype" w:cs="Palatino Linotype"/>
          <w:b/>
          <w:bCs/>
          <w:color w:val="000000"/>
          <w:szCs w:val="24"/>
          <w:u w:val="single"/>
        </w:rPr>
        <w:t>/TENANCIN/IP/2022</w:t>
      </w:r>
    </w:p>
    <w:p w14:paraId="36D581CE" w14:textId="2BFB34BC" w:rsidR="002C5B05" w:rsidRPr="007379EE" w:rsidRDefault="002C5B05" w:rsidP="00B862E9">
      <w:pPr>
        <w:pStyle w:val="fundamentos"/>
      </w:pPr>
      <w:r w:rsidRPr="007379EE">
        <w:t>“</w:t>
      </w:r>
      <w:r w:rsidR="006C7D9D" w:rsidRPr="006C7D9D">
        <w:t>solicito la nomina completa de 2021</w:t>
      </w:r>
      <w:r w:rsidRPr="007379EE">
        <w:t>” (Sic)</w:t>
      </w:r>
    </w:p>
    <w:p w14:paraId="37E1869D"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61F61983" w14:textId="5580A04C"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00117</w:t>
      </w:r>
      <w:r w:rsidRPr="006C7D9D">
        <w:rPr>
          <w:rFonts w:eastAsia="Palatino Linotype" w:cs="Palatino Linotype"/>
          <w:b/>
          <w:bCs/>
          <w:color w:val="000000"/>
          <w:szCs w:val="24"/>
          <w:u w:val="single"/>
        </w:rPr>
        <w:t>/TENANCIN/IP/2022</w:t>
      </w:r>
    </w:p>
    <w:p w14:paraId="393DA6AF" w14:textId="704AAF64" w:rsidR="002C5B05" w:rsidRPr="007379EE" w:rsidRDefault="002C5B05" w:rsidP="00B862E9">
      <w:pPr>
        <w:pStyle w:val="fundamentos"/>
      </w:pPr>
      <w:r w:rsidRPr="007379EE">
        <w:t>“</w:t>
      </w:r>
      <w:r w:rsidR="006C7D9D" w:rsidRPr="006C7D9D">
        <w:t>solicito la nomina de todos los titulares de la administracion 2022</w:t>
      </w:r>
      <w:r w:rsidRPr="007379EE">
        <w:t>” (Sic)</w:t>
      </w:r>
    </w:p>
    <w:p w14:paraId="0D30573A"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128F02C5" w14:textId="75F55AEA" w:rsidR="002C5B05" w:rsidRPr="007379EE" w:rsidRDefault="006C7D9D" w:rsidP="002C5B05">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bCs/>
          <w:color w:val="000000"/>
          <w:szCs w:val="24"/>
          <w:u w:val="single"/>
        </w:rPr>
        <w:t>00122</w:t>
      </w:r>
      <w:r w:rsidRPr="006C7D9D">
        <w:rPr>
          <w:rFonts w:eastAsia="Palatino Linotype" w:cs="Palatino Linotype"/>
          <w:b/>
          <w:bCs/>
          <w:color w:val="000000"/>
          <w:szCs w:val="24"/>
          <w:u w:val="single"/>
        </w:rPr>
        <w:t>/TENANCIN/IP/2022</w:t>
      </w:r>
    </w:p>
    <w:p w14:paraId="136A09F9" w14:textId="61DF5600" w:rsidR="002C5B05" w:rsidRPr="007379EE" w:rsidRDefault="002C5B05" w:rsidP="00B862E9">
      <w:pPr>
        <w:pStyle w:val="fundamentos"/>
      </w:pPr>
      <w:r w:rsidRPr="007379EE">
        <w:t>“</w:t>
      </w:r>
      <w:r w:rsidR="006C7D9D" w:rsidRPr="006C7D9D">
        <w:t>solicito la nomina completa del ayuntamient</w:t>
      </w:r>
      <w:r w:rsidR="007A298E">
        <w:t>o</w:t>
      </w:r>
      <w:r w:rsidRPr="007379EE">
        <w:t>” (Sic)</w:t>
      </w:r>
    </w:p>
    <w:p w14:paraId="660D5718" w14:textId="77777777" w:rsidR="002C5B05" w:rsidRPr="002C5B05" w:rsidRDefault="002C5B05" w:rsidP="002C5B05">
      <w:pPr>
        <w:pBdr>
          <w:top w:val="nil"/>
          <w:left w:val="nil"/>
          <w:bottom w:val="nil"/>
          <w:right w:val="nil"/>
          <w:between w:val="nil"/>
        </w:pBdr>
        <w:spacing w:line="360" w:lineRule="auto"/>
        <w:rPr>
          <w:rFonts w:eastAsia="Palatino Linotype" w:cs="Palatino Linotype"/>
          <w:color w:val="000000"/>
          <w:szCs w:val="24"/>
        </w:rPr>
      </w:pPr>
    </w:p>
    <w:p w14:paraId="7A6C9658" w14:textId="647FD061" w:rsidR="003D4518"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Modalidad de entrega: a través del </w:t>
      </w:r>
      <w:r w:rsidRPr="007379EE">
        <w:rPr>
          <w:rFonts w:eastAsia="Palatino Linotype" w:cs="Palatino Linotype"/>
          <w:b/>
          <w:color w:val="000000"/>
          <w:szCs w:val="24"/>
        </w:rPr>
        <w:t>SAIMEX</w:t>
      </w:r>
      <w:r w:rsidRPr="007379EE">
        <w:rPr>
          <w:rFonts w:eastAsia="Palatino Linotype" w:cs="Palatino Linotype"/>
          <w:color w:val="000000"/>
          <w:szCs w:val="24"/>
        </w:rPr>
        <w:t>.</w:t>
      </w:r>
    </w:p>
    <w:p w14:paraId="09E8008B" w14:textId="77777777" w:rsidR="003D4518" w:rsidRPr="007379EE" w:rsidRDefault="003D4518" w:rsidP="00DE3512">
      <w:pPr>
        <w:pBdr>
          <w:top w:val="nil"/>
          <w:left w:val="nil"/>
          <w:bottom w:val="nil"/>
          <w:right w:val="nil"/>
          <w:between w:val="nil"/>
        </w:pBdr>
        <w:spacing w:line="360" w:lineRule="auto"/>
        <w:rPr>
          <w:rFonts w:eastAsia="Palatino Linotype" w:cs="Palatino Linotype"/>
          <w:bCs/>
          <w:color w:val="000000"/>
          <w:szCs w:val="24"/>
        </w:rPr>
      </w:pPr>
    </w:p>
    <w:p w14:paraId="3BC89A0D" w14:textId="7404305F" w:rsidR="00DE3512" w:rsidRPr="007379EE" w:rsidRDefault="0050673B" w:rsidP="00DE3512">
      <w:pPr>
        <w:pBdr>
          <w:top w:val="nil"/>
          <w:left w:val="nil"/>
          <w:bottom w:val="nil"/>
          <w:right w:val="nil"/>
          <w:between w:val="nil"/>
        </w:pBdr>
        <w:spacing w:line="360" w:lineRule="auto"/>
        <w:rPr>
          <w:rFonts w:eastAsia="Palatino Linotype" w:cs="Palatino Linotype"/>
          <w:color w:val="000000"/>
          <w:szCs w:val="24"/>
        </w:rPr>
      </w:pPr>
      <w:r>
        <w:rPr>
          <w:rFonts w:eastAsia="Palatino Linotype" w:cs="Palatino Linotype"/>
          <w:b/>
          <w:color w:val="000000"/>
          <w:sz w:val="26"/>
          <w:szCs w:val="26"/>
        </w:rPr>
        <w:lastRenderedPageBreak/>
        <w:t>SEGUNDO</w:t>
      </w:r>
      <w:r w:rsidR="00457C91" w:rsidRPr="007379EE">
        <w:rPr>
          <w:rFonts w:eastAsia="Palatino Linotype" w:cs="Palatino Linotype"/>
          <w:b/>
          <w:color w:val="000000"/>
          <w:sz w:val="26"/>
          <w:szCs w:val="26"/>
        </w:rPr>
        <w:t xml:space="preserve">. </w:t>
      </w:r>
      <w:r w:rsidR="00DE3512" w:rsidRPr="007379EE">
        <w:rPr>
          <w:rFonts w:eastAsia="Palatino Linotype" w:cs="Palatino Linotype"/>
          <w:b/>
          <w:color w:val="000000"/>
          <w:sz w:val="26"/>
          <w:szCs w:val="26"/>
        </w:rPr>
        <w:t>De la</w:t>
      </w:r>
      <w:r w:rsidR="002B6DF7" w:rsidRPr="007379EE">
        <w:rPr>
          <w:rFonts w:eastAsia="Palatino Linotype" w:cs="Palatino Linotype"/>
          <w:b/>
          <w:color w:val="000000"/>
          <w:sz w:val="26"/>
          <w:szCs w:val="26"/>
        </w:rPr>
        <w:t>s</w:t>
      </w:r>
      <w:r w:rsidR="00DE3512" w:rsidRPr="007379EE">
        <w:rPr>
          <w:rFonts w:eastAsia="Palatino Linotype" w:cs="Palatino Linotype"/>
          <w:b/>
          <w:color w:val="000000"/>
          <w:sz w:val="26"/>
          <w:szCs w:val="26"/>
        </w:rPr>
        <w:t xml:space="preserve"> respuesta</w:t>
      </w:r>
      <w:r w:rsidR="002B6DF7" w:rsidRPr="007379EE">
        <w:rPr>
          <w:rFonts w:eastAsia="Palatino Linotype" w:cs="Palatino Linotype"/>
          <w:b/>
          <w:color w:val="000000"/>
          <w:sz w:val="26"/>
          <w:szCs w:val="26"/>
        </w:rPr>
        <w:t>s</w:t>
      </w:r>
      <w:r w:rsidR="00DE3512" w:rsidRPr="007379EE">
        <w:rPr>
          <w:rFonts w:eastAsia="Palatino Linotype" w:cs="Palatino Linotype"/>
          <w:b/>
          <w:color w:val="000000"/>
          <w:sz w:val="26"/>
          <w:szCs w:val="26"/>
        </w:rPr>
        <w:t xml:space="preserve"> del Sujeto Obligado.</w:t>
      </w:r>
    </w:p>
    <w:p w14:paraId="1E72B098" w14:textId="6F32594E" w:rsidR="00EF1870" w:rsidRPr="007379EE" w:rsidRDefault="00EF1870" w:rsidP="00EF1870">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 xml:space="preserve">De las constancias que obran en el expediente electrónico, se observa que </w:t>
      </w:r>
      <w:r w:rsidR="007A298E">
        <w:rPr>
          <w:rFonts w:eastAsia="Palatino Linotype" w:cs="Palatino Linotype"/>
          <w:color w:val="000000"/>
          <w:szCs w:val="24"/>
        </w:rPr>
        <w:t xml:space="preserve">el </w:t>
      </w:r>
      <w:r w:rsidRPr="007379EE">
        <w:rPr>
          <w:rFonts w:eastAsia="Palatino Linotype" w:cs="Palatino Linotype"/>
          <w:color w:val="000000"/>
          <w:szCs w:val="24"/>
        </w:rPr>
        <w:t>día</w:t>
      </w:r>
      <w:r w:rsidR="00A96638" w:rsidRPr="007379EE">
        <w:rPr>
          <w:rFonts w:eastAsia="Palatino Linotype" w:cs="Palatino Linotype"/>
          <w:color w:val="000000"/>
          <w:szCs w:val="24"/>
        </w:rPr>
        <w:t xml:space="preserve"> </w:t>
      </w:r>
      <w:r w:rsidR="007A298E">
        <w:rPr>
          <w:rFonts w:eastAsia="Palatino Linotype" w:cs="Palatino Linotype"/>
          <w:color w:val="000000"/>
          <w:szCs w:val="24"/>
        </w:rPr>
        <w:t>dieciséis de marzo</w:t>
      </w:r>
      <w:r w:rsidRPr="007379EE">
        <w:rPr>
          <w:rFonts w:eastAsia="Palatino Linotype" w:cs="Palatino Linotype"/>
          <w:color w:val="000000"/>
          <w:szCs w:val="24"/>
        </w:rPr>
        <w:t xml:space="preserve"> de dos mil veintidós, el Sujeto Obligado dio respuesta a la solicitud de información manifestando lo siguiente:</w:t>
      </w:r>
    </w:p>
    <w:p w14:paraId="30ED66A6" w14:textId="32D69DE0" w:rsidR="00EF1870" w:rsidRPr="007379EE" w:rsidRDefault="00EF1870" w:rsidP="00EF1870">
      <w:pPr>
        <w:pBdr>
          <w:top w:val="nil"/>
          <w:left w:val="nil"/>
          <w:bottom w:val="nil"/>
          <w:right w:val="nil"/>
          <w:between w:val="nil"/>
        </w:pBdr>
        <w:spacing w:line="360" w:lineRule="auto"/>
        <w:contextualSpacing/>
        <w:rPr>
          <w:rFonts w:eastAsia="Palatino Linotype" w:cs="Palatino Linotype"/>
          <w:color w:val="000000"/>
          <w:szCs w:val="24"/>
        </w:rPr>
      </w:pPr>
    </w:p>
    <w:p w14:paraId="17658D8E" w14:textId="77777777" w:rsidR="007A298E" w:rsidRDefault="00066FAF" w:rsidP="00C22E74">
      <w:pPr>
        <w:pStyle w:val="fundamentos"/>
      </w:pPr>
      <w:r w:rsidRPr="007379EE">
        <w:t>“</w:t>
      </w:r>
      <w:r w:rsidR="007A298E" w:rsidRPr="007A298E">
        <w:t>En respuesta a la solicitud recibida, nos permitimos hacer de su conocimiento que con fundamento en el artículo 53, Fracciones: II, V y VI de la Ley de Transparencia y Acceso a la Información Pública del Estado de México y Municipios, le contestamos que:</w:t>
      </w:r>
    </w:p>
    <w:p w14:paraId="4198A121" w14:textId="77777777" w:rsidR="007A298E" w:rsidRPr="007A298E" w:rsidRDefault="007A298E" w:rsidP="00C22E74">
      <w:pPr>
        <w:pStyle w:val="fundamentos"/>
      </w:pPr>
    </w:p>
    <w:p w14:paraId="2DF43483" w14:textId="77777777" w:rsidR="007A298E" w:rsidRDefault="007A298E" w:rsidP="00C22E74">
      <w:pPr>
        <w:pStyle w:val="fundamentos"/>
      </w:pPr>
      <w:r w:rsidRPr="007A298E">
        <w:t>SE ENVIA RESPUESTA A LA SOLICITUD</w:t>
      </w:r>
    </w:p>
    <w:p w14:paraId="176A4C20" w14:textId="77777777" w:rsidR="007A298E" w:rsidRPr="007A298E" w:rsidRDefault="007A298E" w:rsidP="00C22E74">
      <w:pPr>
        <w:pStyle w:val="fundamentos"/>
      </w:pPr>
    </w:p>
    <w:p w14:paraId="0C8F5AB6" w14:textId="77777777" w:rsidR="007A298E" w:rsidRPr="007A298E" w:rsidRDefault="007A298E" w:rsidP="00C22E74">
      <w:pPr>
        <w:pStyle w:val="fundamentos"/>
      </w:pPr>
      <w:r w:rsidRPr="007A298E">
        <w:t>ATENTAMENTE</w:t>
      </w:r>
    </w:p>
    <w:p w14:paraId="7BA839FD" w14:textId="7297B8C7" w:rsidR="00066FAF" w:rsidRPr="007379EE" w:rsidRDefault="007A298E" w:rsidP="00C22E74">
      <w:pPr>
        <w:pStyle w:val="fundamentos"/>
      </w:pPr>
      <w:r w:rsidRPr="007A298E">
        <w:t>L. en D. PAOLA FERNANDA MUÑOZ BASTIDA</w:t>
      </w:r>
      <w:r w:rsidR="00066FAF" w:rsidRPr="007379EE">
        <w:t>” (Sic)</w:t>
      </w:r>
    </w:p>
    <w:p w14:paraId="0F120D9D" w14:textId="1E0FF558"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6543FD18" w14:textId="44E2065D" w:rsidR="00066FAF" w:rsidRPr="00F7438F" w:rsidRDefault="00066FAF"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Cabe resaltar que todas las respuestas contienen ele mismo texto y únicamente se modificó el número de la solicitud; asimismo, se ane</w:t>
      </w:r>
      <w:r w:rsidR="00F601A5">
        <w:rPr>
          <w:rFonts w:eastAsia="Palatino Linotype" w:cs="Palatino Linotype"/>
          <w:color w:val="000000"/>
          <w:szCs w:val="24"/>
        </w:rPr>
        <w:t xml:space="preserve">xaron los documentos denominados </w:t>
      </w:r>
      <w:r w:rsidR="00F601A5" w:rsidRPr="00F601A5">
        <w:rPr>
          <w:rFonts w:eastAsia="Palatino Linotype" w:cs="Palatino Linotype"/>
          <w:b/>
          <w:color w:val="000000"/>
          <w:szCs w:val="24"/>
        </w:rPr>
        <w:t>“</w:t>
      </w:r>
      <w:r w:rsidR="007A298E" w:rsidRPr="007A298E">
        <w:rPr>
          <w:rFonts w:eastAsia="Palatino Linotype" w:cs="Palatino Linotype"/>
          <w:b/>
          <w:color w:val="000000"/>
          <w:szCs w:val="24"/>
        </w:rPr>
        <w:t>131-RESP-TESO.pdf</w:t>
      </w:r>
      <w:r w:rsidR="00F601A5" w:rsidRPr="00F601A5">
        <w:rPr>
          <w:rFonts w:eastAsia="Palatino Linotype" w:cs="Palatino Linotype"/>
          <w:b/>
          <w:color w:val="000000"/>
          <w:szCs w:val="24"/>
        </w:rPr>
        <w:t>”</w:t>
      </w:r>
      <w:r w:rsidR="00F601A5">
        <w:rPr>
          <w:rFonts w:eastAsia="Palatino Linotype" w:cs="Palatino Linotype"/>
          <w:color w:val="000000"/>
          <w:szCs w:val="24"/>
        </w:rPr>
        <w:t>,</w:t>
      </w:r>
      <w:r w:rsidR="007A298E">
        <w:rPr>
          <w:rFonts w:eastAsia="Palatino Linotype" w:cs="Palatino Linotype"/>
          <w:b/>
          <w:color w:val="000000"/>
          <w:szCs w:val="24"/>
        </w:rPr>
        <w:t xml:space="preserve"> </w:t>
      </w:r>
      <w:r w:rsidR="007A298E" w:rsidRPr="00F601A5">
        <w:rPr>
          <w:rFonts w:eastAsia="Palatino Linotype" w:cs="Palatino Linotype"/>
          <w:b/>
          <w:color w:val="000000"/>
          <w:szCs w:val="24"/>
        </w:rPr>
        <w:t>“</w:t>
      </w:r>
      <w:r w:rsidR="007A298E">
        <w:rPr>
          <w:rFonts w:eastAsia="Palatino Linotype" w:cs="Palatino Linotype"/>
          <w:b/>
          <w:color w:val="000000"/>
          <w:szCs w:val="24"/>
        </w:rPr>
        <w:t>132</w:t>
      </w:r>
      <w:r w:rsidR="007A298E" w:rsidRPr="007A298E">
        <w:rPr>
          <w:rFonts w:eastAsia="Palatino Linotype" w:cs="Palatino Linotype"/>
          <w:b/>
          <w:color w:val="000000"/>
          <w:szCs w:val="24"/>
        </w:rPr>
        <w:t>-RESP-TESO.pdf</w:t>
      </w:r>
      <w:r w:rsidR="007A298E" w:rsidRPr="00F601A5">
        <w:rPr>
          <w:rFonts w:eastAsia="Palatino Linotype" w:cs="Palatino Linotype"/>
          <w:b/>
          <w:color w:val="000000"/>
          <w:szCs w:val="24"/>
        </w:rPr>
        <w:t>”</w:t>
      </w:r>
      <w:r w:rsidR="00F601A5">
        <w:rPr>
          <w:rFonts w:eastAsia="Palatino Linotype" w:cs="Palatino Linotype"/>
          <w:color w:val="000000"/>
          <w:szCs w:val="24"/>
        </w:rPr>
        <w:t>,</w:t>
      </w:r>
      <w:r w:rsidR="007A298E">
        <w:rPr>
          <w:rFonts w:eastAsia="Palatino Linotype" w:cs="Palatino Linotype"/>
          <w:b/>
          <w:color w:val="000000"/>
          <w:szCs w:val="24"/>
        </w:rPr>
        <w:t xml:space="preserve"> </w:t>
      </w:r>
      <w:r w:rsidR="007A298E" w:rsidRPr="00F601A5">
        <w:rPr>
          <w:rFonts w:eastAsia="Palatino Linotype" w:cs="Palatino Linotype"/>
          <w:b/>
          <w:color w:val="000000"/>
          <w:szCs w:val="24"/>
        </w:rPr>
        <w:t>“</w:t>
      </w:r>
      <w:r w:rsidR="007A298E">
        <w:rPr>
          <w:rFonts w:eastAsia="Palatino Linotype" w:cs="Palatino Linotype"/>
          <w:b/>
          <w:color w:val="000000"/>
          <w:szCs w:val="24"/>
        </w:rPr>
        <w:t>108</w:t>
      </w:r>
      <w:r w:rsidR="007A298E" w:rsidRPr="007A298E">
        <w:rPr>
          <w:rFonts w:eastAsia="Palatino Linotype" w:cs="Palatino Linotype"/>
          <w:b/>
          <w:color w:val="000000"/>
          <w:szCs w:val="24"/>
        </w:rPr>
        <w:t>-RESP-TESO.pdf</w:t>
      </w:r>
      <w:r w:rsidR="007A298E" w:rsidRPr="00F601A5">
        <w:rPr>
          <w:rFonts w:eastAsia="Palatino Linotype" w:cs="Palatino Linotype"/>
          <w:b/>
          <w:color w:val="000000"/>
          <w:szCs w:val="24"/>
        </w:rPr>
        <w:t>”</w:t>
      </w:r>
      <w:r w:rsidR="00F601A5">
        <w:rPr>
          <w:rFonts w:eastAsia="Palatino Linotype" w:cs="Palatino Linotype"/>
          <w:color w:val="000000"/>
          <w:szCs w:val="24"/>
        </w:rPr>
        <w:t>,</w:t>
      </w:r>
      <w:r w:rsidR="00F601A5" w:rsidRPr="00F601A5">
        <w:rPr>
          <w:rFonts w:eastAsia="Palatino Linotype" w:cs="Palatino Linotype"/>
          <w:b/>
          <w:color w:val="000000"/>
          <w:szCs w:val="24"/>
        </w:rPr>
        <w:t xml:space="preserve"> “</w:t>
      </w:r>
      <w:r w:rsidR="007A298E">
        <w:rPr>
          <w:rFonts w:eastAsia="Palatino Linotype" w:cs="Palatino Linotype"/>
          <w:b/>
          <w:color w:val="000000"/>
          <w:szCs w:val="24"/>
        </w:rPr>
        <w:t>109</w:t>
      </w:r>
      <w:r w:rsidR="007A298E" w:rsidRPr="007A298E">
        <w:rPr>
          <w:rFonts w:eastAsia="Palatino Linotype" w:cs="Palatino Linotype"/>
          <w:b/>
          <w:color w:val="000000"/>
          <w:szCs w:val="24"/>
        </w:rPr>
        <w:t>-RESP-TESO.pdf</w:t>
      </w:r>
      <w:r w:rsidR="007A298E" w:rsidRPr="00F601A5">
        <w:rPr>
          <w:rFonts w:eastAsia="Palatino Linotype" w:cs="Palatino Linotype"/>
          <w:b/>
          <w:color w:val="000000"/>
          <w:szCs w:val="24"/>
        </w:rPr>
        <w:t>”</w:t>
      </w:r>
      <w:r w:rsidR="00F601A5">
        <w:rPr>
          <w:rFonts w:eastAsia="Palatino Linotype" w:cs="Palatino Linotype"/>
          <w:color w:val="000000"/>
          <w:szCs w:val="24"/>
        </w:rPr>
        <w:t>,</w:t>
      </w:r>
      <w:r w:rsidR="007A298E">
        <w:rPr>
          <w:rFonts w:eastAsia="Palatino Linotype" w:cs="Palatino Linotype"/>
          <w:b/>
          <w:color w:val="000000"/>
          <w:szCs w:val="24"/>
        </w:rPr>
        <w:t xml:space="preserve"> </w:t>
      </w:r>
      <w:r w:rsidR="007A298E" w:rsidRPr="00F601A5">
        <w:rPr>
          <w:rFonts w:eastAsia="Palatino Linotype" w:cs="Palatino Linotype"/>
          <w:b/>
          <w:color w:val="000000"/>
          <w:szCs w:val="24"/>
        </w:rPr>
        <w:t>“</w:t>
      </w:r>
      <w:r w:rsidR="007A298E">
        <w:rPr>
          <w:rFonts w:eastAsia="Palatino Linotype" w:cs="Palatino Linotype"/>
          <w:b/>
          <w:color w:val="000000"/>
          <w:szCs w:val="24"/>
        </w:rPr>
        <w:t>119</w:t>
      </w:r>
      <w:r w:rsidR="007A298E" w:rsidRPr="007A298E">
        <w:rPr>
          <w:rFonts w:eastAsia="Palatino Linotype" w:cs="Palatino Linotype"/>
          <w:b/>
          <w:color w:val="000000"/>
          <w:szCs w:val="24"/>
        </w:rPr>
        <w:t>-RESP-TESO.pdf</w:t>
      </w:r>
      <w:r w:rsidR="00F601A5" w:rsidRPr="00F601A5">
        <w:rPr>
          <w:rFonts w:eastAsia="Palatino Linotype" w:cs="Palatino Linotype"/>
          <w:b/>
          <w:color w:val="000000"/>
          <w:szCs w:val="24"/>
        </w:rPr>
        <w:t>”</w:t>
      </w:r>
      <w:r w:rsidR="00F601A5">
        <w:rPr>
          <w:rFonts w:eastAsia="Palatino Linotype" w:cs="Palatino Linotype"/>
          <w:color w:val="000000"/>
          <w:szCs w:val="24"/>
        </w:rPr>
        <w:t>,</w:t>
      </w:r>
      <w:r w:rsidR="007A298E">
        <w:rPr>
          <w:rFonts w:eastAsia="Palatino Linotype" w:cs="Palatino Linotype"/>
          <w:b/>
          <w:color w:val="000000"/>
          <w:szCs w:val="24"/>
        </w:rPr>
        <w:t xml:space="preserve"> </w:t>
      </w:r>
      <w:r w:rsidR="007A298E" w:rsidRPr="00F601A5">
        <w:rPr>
          <w:rFonts w:eastAsia="Palatino Linotype" w:cs="Palatino Linotype"/>
          <w:b/>
          <w:color w:val="000000"/>
          <w:szCs w:val="24"/>
        </w:rPr>
        <w:t>“</w:t>
      </w:r>
      <w:r w:rsidR="007A298E">
        <w:rPr>
          <w:rFonts w:eastAsia="Palatino Linotype" w:cs="Palatino Linotype"/>
          <w:b/>
          <w:color w:val="000000"/>
          <w:szCs w:val="24"/>
        </w:rPr>
        <w:t>118</w:t>
      </w:r>
      <w:r w:rsidR="007A298E" w:rsidRPr="007A298E">
        <w:rPr>
          <w:rFonts w:eastAsia="Palatino Linotype" w:cs="Palatino Linotype"/>
          <w:b/>
          <w:color w:val="000000"/>
          <w:szCs w:val="24"/>
        </w:rPr>
        <w:t>-RESP-TESO.pdf</w:t>
      </w:r>
      <w:r w:rsidR="00F601A5" w:rsidRPr="00F601A5">
        <w:rPr>
          <w:rFonts w:eastAsia="Palatino Linotype" w:cs="Palatino Linotype"/>
          <w:b/>
          <w:color w:val="000000"/>
          <w:szCs w:val="24"/>
        </w:rPr>
        <w:t>”</w:t>
      </w:r>
      <w:r w:rsidR="00F601A5">
        <w:rPr>
          <w:rFonts w:eastAsia="Palatino Linotype" w:cs="Palatino Linotype"/>
          <w:color w:val="000000"/>
          <w:szCs w:val="24"/>
        </w:rPr>
        <w:t>,</w:t>
      </w:r>
      <w:r w:rsidR="007A298E">
        <w:rPr>
          <w:rFonts w:eastAsia="Palatino Linotype" w:cs="Palatino Linotype"/>
          <w:b/>
          <w:color w:val="000000"/>
          <w:szCs w:val="24"/>
        </w:rPr>
        <w:t xml:space="preserve"> </w:t>
      </w:r>
      <w:r w:rsidR="007A298E" w:rsidRPr="00F601A5">
        <w:rPr>
          <w:rFonts w:eastAsia="Palatino Linotype" w:cs="Palatino Linotype"/>
          <w:b/>
          <w:color w:val="000000"/>
          <w:szCs w:val="24"/>
        </w:rPr>
        <w:t>“</w:t>
      </w:r>
      <w:r w:rsidR="007A298E">
        <w:rPr>
          <w:rFonts w:eastAsia="Palatino Linotype" w:cs="Palatino Linotype"/>
          <w:b/>
          <w:color w:val="000000"/>
          <w:szCs w:val="24"/>
        </w:rPr>
        <w:t>117</w:t>
      </w:r>
      <w:r w:rsidR="007A298E" w:rsidRPr="007A298E">
        <w:rPr>
          <w:rFonts w:eastAsia="Palatino Linotype" w:cs="Palatino Linotype"/>
          <w:b/>
          <w:color w:val="000000"/>
          <w:szCs w:val="24"/>
        </w:rPr>
        <w:t>-RESP-TESO.pdf</w:t>
      </w:r>
      <w:r w:rsidR="00F601A5" w:rsidRPr="00F601A5">
        <w:rPr>
          <w:rFonts w:eastAsia="Palatino Linotype" w:cs="Palatino Linotype"/>
          <w:b/>
          <w:color w:val="000000"/>
          <w:szCs w:val="24"/>
        </w:rPr>
        <w:t>”</w:t>
      </w:r>
      <w:r w:rsidR="00F601A5">
        <w:rPr>
          <w:rFonts w:eastAsia="Palatino Linotype" w:cs="Palatino Linotype"/>
          <w:color w:val="000000"/>
          <w:szCs w:val="24"/>
        </w:rPr>
        <w:t xml:space="preserve"> y </w:t>
      </w:r>
      <w:r w:rsidR="007A298E" w:rsidRPr="00F601A5">
        <w:rPr>
          <w:rFonts w:eastAsia="Palatino Linotype" w:cs="Palatino Linotype"/>
          <w:b/>
          <w:color w:val="000000"/>
          <w:szCs w:val="24"/>
        </w:rPr>
        <w:t>“</w:t>
      </w:r>
      <w:r w:rsidR="007A298E">
        <w:rPr>
          <w:rFonts w:eastAsia="Palatino Linotype" w:cs="Palatino Linotype"/>
          <w:b/>
          <w:color w:val="000000"/>
          <w:szCs w:val="24"/>
        </w:rPr>
        <w:t>122</w:t>
      </w:r>
      <w:r w:rsidR="007A298E" w:rsidRPr="007A298E">
        <w:rPr>
          <w:rFonts w:eastAsia="Palatino Linotype" w:cs="Palatino Linotype"/>
          <w:b/>
          <w:color w:val="000000"/>
          <w:szCs w:val="24"/>
        </w:rPr>
        <w:t>-RESP-TESO.pdf</w:t>
      </w:r>
      <w:r w:rsidR="007A298E" w:rsidRPr="00F601A5">
        <w:rPr>
          <w:rFonts w:eastAsia="Palatino Linotype" w:cs="Palatino Linotype"/>
          <w:b/>
          <w:color w:val="000000"/>
          <w:szCs w:val="24"/>
        </w:rPr>
        <w:t>”</w:t>
      </w:r>
      <w:r w:rsidR="00F7438F">
        <w:rPr>
          <w:rFonts w:eastAsia="Palatino Linotype" w:cs="Palatino Linotype"/>
          <w:color w:val="000000"/>
          <w:szCs w:val="24"/>
        </w:rPr>
        <w:t>, a las solicitudes de información correspondientes.</w:t>
      </w:r>
    </w:p>
    <w:p w14:paraId="5B572A69" w14:textId="4B757FF5" w:rsidR="00066FAF" w:rsidRPr="007379EE" w:rsidRDefault="00066FAF" w:rsidP="00DE3512">
      <w:pPr>
        <w:pBdr>
          <w:top w:val="nil"/>
          <w:left w:val="nil"/>
          <w:bottom w:val="nil"/>
          <w:right w:val="nil"/>
          <w:between w:val="nil"/>
        </w:pBdr>
        <w:spacing w:line="360" w:lineRule="auto"/>
        <w:rPr>
          <w:rFonts w:eastAsia="Palatino Linotype" w:cs="Palatino Linotype"/>
          <w:color w:val="000000"/>
          <w:szCs w:val="24"/>
        </w:rPr>
      </w:pPr>
    </w:p>
    <w:p w14:paraId="42A0F05D" w14:textId="0F57C368" w:rsidR="00DE3512" w:rsidRPr="007379EE" w:rsidRDefault="007A298E" w:rsidP="00DE3512">
      <w:pPr>
        <w:pBdr>
          <w:top w:val="nil"/>
          <w:left w:val="nil"/>
          <w:bottom w:val="nil"/>
          <w:right w:val="nil"/>
          <w:between w:val="nil"/>
        </w:pBdr>
        <w:spacing w:line="360" w:lineRule="auto"/>
        <w:rPr>
          <w:rFonts w:eastAsia="Palatino Linotype" w:cs="Palatino Linotype"/>
          <w:b/>
          <w:color w:val="000000"/>
          <w:sz w:val="26"/>
          <w:szCs w:val="26"/>
        </w:rPr>
      </w:pPr>
      <w:r>
        <w:rPr>
          <w:rFonts w:eastAsia="Palatino Linotype" w:cs="Palatino Linotype"/>
          <w:b/>
          <w:color w:val="000000"/>
          <w:sz w:val="26"/>
          <w:szCs w:val="26"/>
        </w:rPr>
        <w:t>TERCERO</w:t>
      </w:r>
      <w:r w:rsidR="00DE3512" w:rsidRPr="007379EE">
        <w:rPr>
          <w:rFonts w:eastAsia="Palatino Linotype" w:cs="Palatino Linotype"/>
          <w:b/>
          <w:color w:val="000000"/>
          <w:sz w:val="26"/>
          <w:szCs w:val="26"/>
        </w:rPr>
        <w:t>. Del recurso de revisión.</w:t>
      </w:r>
    </w:p>
    <w:p w14:paraId="3331FFB2" w14:textId="685C53C4" w:rsidR="00DE3512" w:rsidRDefault="00ED6821"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En fecha </w:t>
      </w:r>
      <w:r w:rsidR="007A298E">
        <w:rPr>
          <w:rFonts w:eastAsia="Palatino Linotype" w:cs="Palatino Linotype"/>
          <w:color w:val="000000"/>
          <w:szCs w:val="24"/>
        </w:rPr>
        <w:t>veintidós</w:t>
      </w:r>
      <w:r w:rsidR="00F7438F">
        <w:rPr>
          <w:rFonts w:eastAsia="Palatino Linotype" w:cs="Palatino Linotype"/>
          <w:color w:val="000000"/>
          <w:szCs w:val="24"/>
        </w:rPr>
        <w:t xml:space="preserve"> de marzo</w:t>
      </w:r>
      <w:r w:rsidR="002B6DF7" w:rsidRPr="007379EE">
        <w:rPr>
          <w:rFonts w:eastAsia="Palatino Linotype" w:cs="Palatino Linotype"/>
          <w:color w:val="000000"/>
          <w:szCs w:val="24"/>
        </w:rPr>
        <w:t xml:space="preserve"> de dos mil veintidós</w:t>
      </w:r>
      <w:r w:rsidR="00DE3512" w:rsidRPr="007379EE">
        <w:rPr>
          <w:rFonts w:eastAsia="Palatino Linotype" w:cs="Palatino Linotype"/>
          <w:color w:val="000000"/>
          <w:szCs w:val="24"/>
        </w:rPr>
        <w:t xml:space="preserve">, el Recurrente interpuso </w:t>
      </w:r>
      <w:r w:rsidR="00BE7F8D" w:rsidRPr="007379EE">
        <w:rPr>
          <w:rFonts w:eastAsia="Palatino Linotype" w:cs="Palatino Linotype"/>
          <w:color w:val="000000"/>
          <w:szCs w:val="24"/>
        </w:rPr>
        <w:t xml:space="preserve">los presentes </w:t>
      </w:r>
      <w:r w:rsidR="00DE3512" w:rsidRPr="007379EE">
        <w:rPr>
          <w:rFonts w:eastAsia="Palatino Linotype" w:cs="Palatino Linotype"/>
          <w:color w:val="000000"/>
          <w:szCs w:val="24"/>
        </w:rPr>
        <w:t>recurso</w:t>
      </w:r>
      <w:r w:rsidR="00BE7F8D" w:rsidRPr="007379EE">
        <w:rPr>
          <w:rFonts w:eastAsia="Palatino Linotype" w:cs="Palatino Linotype"/>
          <w:color w:val="000000"/>
          <w:szCs w:val="24"/>
        </w:rPr>
        <w:t>s</w:t>
      </w:r>
      <w:r w:rsidR="00DE3512" w:rsidRPr="007379EE">
        <w:rPr>
          <w:rFonts w:eastAsia="Palatino Linotype" w:cs="Palatino Linotype"/>
          <w:color w:val="000000"/>
          <w:szCs w:val="24"/>
        </w:rPr>
        <w:t xml:space="preserve"> de revisión, </w:t>
      </w:r>
      <w:r w:rsidR="00BE7F8D" w:rsidRPr="007379EE">
        <w:rPr>
          <w:rFonts w:eastAsia="Palatino Linotype" w:cs="Palatino Linotype"/>
          <w:color w:val="000000"/>
          <w:szCs w:val="24"/>
        </w:rPr>
        <w:t>los cuales</w:t>
      </w:r>
      <w:r w:rsidR="00DE3512" w:rsidRPr="007379EE">
        <w:rPr>
          <w:rFonts w:eastAsia="Palatino Linotype" w:cs="Palatino Linotype"/>
          <w:color w:val="000000"/>
          <w:szCs w:val="24"/>
        </w:rPr>
        <w:t xml:space="preserve"> fue</w:t>
      </w:r>
      <w:r w:rsidR="00BE7F8D" w:rsidRPr="007379EE">
        <w:rPr>
          <w:rFonts w:eastAsia="Palatino Linotype" w:cs="Palatino Linotype"/>
          <w:color w:val="000000"/>
          <w:szCs w:val="24"/>
        </w:rPr>
        <w:t>ron</w:t>
      </w:r>
      <w:r w:rsidR="00DE3512" w:rsidRPr="007379EE">
        <w:rPr>
          <w:rFonts w:eastAsia="Palatino Linotype" w:cs="Palatino Linotype"/>
          <w:color w:val="000000"/>
          <w:szCs w:val="24"/>
        </w:rPr>
        <w:t xml:space="preserve"> registrado</w:t>
      </w:r>
      <w:r w:rsidR="00BE7F8D" w:rsidRPr="007379EE">
        <w:rPr>
          <w:rFonts w:eastAsia="Palatino Linotype" w:cs="Palatino Linotype"/>
          <w:color w:val="000000"/>
          <w:szCs w:val="24"/>
        </w:rPr>
        <w:t>s</w:t>
      </w:r>
      <w:r w:rsidR="00DE3512" w:rsidRPr="007379EE">
        <w:rPr>
          <w:rFonts w:eastAsia="Palatino Linotype" w:cs="Palatino Linotype"/>
          <w:b/>
          <w:color w:val="000000"/>
          <w:szCs w:val="24"/>
        </w:rPr>
        <w:t xml:space="preserve"> </w:t>
      </w:r>
      <w:r w:rsidR="00DE3512" w:rsidRPr="007379EE">
        <w:rPr>
          <w:rFonts w:eastAsia="Palatino Linotype" w:cs="Palatino Linotype"/>
          <w:color w:val="000000"/>
          <w:szCs w:val="24"/>
        </w:rPr>
        <w:t xml:space="preserve">en el SAIMEX con </w:t>
      </w:r>
      <w:r w:rsidR="00BE7F8D" w:rsidRPr="007379EE">
        <w:rPr>
          <w:rFonts w:eastAsia="Palatino Linotype" w:cs="Palatino Linotype"/>
          <w:color w:val="000000"/>
          <w:szCs w:val="24"/>
        </w:rPr>
        <w:t>los</w:t>
      </w:r>
      <w:r w:rsidR="00DE3512" w:rsidRPr="007379EE">
        <w:rPr>
          <w:rFonts w:eastAsia="Palatino Linotype" w:cs="Palatino Linotype"/>
          <w:color w:val="000000"/>
          <w:szCs w:val="24"/>
        </w:rPr>
        <w:t xml:space="preserve"> expediente</w:t>
      </w:r>
      <w:r w:rsidR="00BE7F8D" w:rsidRPr="007379EE">
        <w:rPr>
          <w:rFonts w:eastAsia="Palatino Linotype" w:cs="Palatino Linotype"/>
          <w:color w:val="000000"/>
          <w:szCs w:val="24"/>
        </w:rPr>
        <w:t>s</w:t>
      </w:r>
      <w:r w:rsidRPr="00E80D36">
        <w:rPr>
          <w:rFonts w:eastAsia="Palatino Linotype" w:cs="Palatino Linotype"/>
          <w:b/>
          <w:color w:val="000000"/>
          <w:szCs w:val="24"/>
        </w:rPr>
        <w:t xml:space="preserve"> </w:t>
      </w:r>
      <w:r w:rsidR="007A298E">
        <w:rPr>
          <w:rFonts w:eastAsia="Palatino Linotype" w:cs="Palatino Linotype"/>
          <w:b/>
          <w:color w:val="000000"/>
          <w:szCs w:val="24"/>
        </w:rPr>
        <w:t>0426</w:t>
      </w:r>
      <w:r w:rsidR="007A298E" w:rsidRPr="00E80D36">
        <w:rPr>
          <w:rFonts w:eastAsia="Palatino Linotype" w:cs="Palatino Linotype"/>
          <w:b/>
          <w:color w:val="000000"/>
          <w:szCs w:val="24"/>
        </w:rPr>
        <w:t>0/INFOEM/IP/RR/2022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04263</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04266</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04268</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04269</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04270</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Pr>
          <w:rFonts w:eastAsia="Palatino Linotype" w:cs="Palatino Linotype"/>
          <w:b/>
          <w:color w:val="000000"/>
          <w:szCs w:val="24"/>
        </w:rPr>
        <w:t>04273</w:t>
      </w:r>
      <w:r w:rsidR="007A298E" w:rsidRPr="00E80D36">
        <w:rPr>
          <w:rFonts w:eastAsia="Palatino Linotype" w:cs="Palatino Linotype"/>
          <w:b/>
          <w:color w:val="000000"/>
          <w:szCs w:val="24"/>
        </w:rPr>
        <w:t>/INFOEM/IP/RR/2022</w:t>
      </w:r>
      <w:r w:rsidR="007A298E" w:rsidRPr="00E80D36">
        <w:rPr>
          <w:rFonts w:eastAsia="Palatino Linotype" w:cs="Palatino Linotype"/>
          <w:b/>
          <w:bCs/>
          <w:color w:val="000000"/>
          <w:szCs w:val="24"/>
        </w:rPr>
        <w:t xml:space="preserve"> </w:t>
      </w:r>
      <w:r w:rsidR="007A298E" w:rsidRPr="00E80D36">
        <w:rPr>
          <w:rFonts w:eastAsia="Palatino Linotype" w:cs="Palatino Linotype"/>
          <w:bCs/>
          <w:color w:val="000000"/>
          <w:szCs w:val="24"/>
        </w:rPr>
        <w:t xml:space="preserve">y </w:t>
      </w:r>
      <w:r w:rsidR="007A298E">
        <w:rPr>
          <w:rFonts w:eastAsia="Palatino Linotype" w:cs="Palatino Linotype"/>
          <w:b/>
          <w:color w:val="000000"/>
          <w:szCs w:val="24"/>
        </w:rPr>
        <w:t>04276</w:t>
      </w:r>
      <w:r w:rsidR="007A298E" w:rsidRPr="00E80D36">
        <w:rPr>
          <w:rFonts w:eastAsia="Palatino Linotype" w:cs="Palatino Linotype"/>
          <w:b/>
          <w:color w:val="000000"/>
          <w:szCs w:val="24"/>
        </w:rPr>
        <w:t>/INFOEM/IP/RR/2022</w:t>
      </w:r>
      <w:r w:rsidR="00BE7F8D" w:rsidRPr="00E80D36">
        <w:rPr>
          <w:rFonts w:eastAsia="Palatino Linotype" w:cs="Palatino Linotype"/>
          <w:b/>
          <w:color w:val="000000"/>
          <w:szCs w:val="24"/>
        </w:rPr>
        <w:t xml:space="preserve"> </w:t>
      </w:r>
      <w:r w:rsidR="00DE3512" w:rsidRPr="00E80D36">
        <w:rPr>
          <w:rFonts w:eastAsia="Palatino Linotype" w:cs="Palatino Linotype"/>
          <w:color w:val="000000"/>
          <w:szCs w:val="24"/>
        </w:rPr>
        <w:t>manifestando</w:t>
      </w:r>
      <w:r w:rsidR="00A96638" w:rsidRPr="007379EE">
        <w:rPr>
          <w:rFonts w:eastAsia="Palatino Linotype" w:cs="Palatino Linotype"/>
          <w:color w:val="000000"/>
          <w:szCs w:val="24"/>
        </w:rPr>
        <w:t xml:space="preserve"> </w:t>
      </w:r>
      <w:r w:rsidR="00DE3512" w:rsidRPr="007379EE">
        <w:rPr>
          <w:rFonts w:eastAsia="Palatino Linotype" w:cs="Palatino Linotype"/>
          <w:color w:val="000000"/>
          <w:szCs w:val="24"/>
        </w:rPr>
        <w:t>lo siguiente:</w:t>
      </w:r>
    </w:p>
    <w:p w14:paraId="39066BCE" w14:textId="77777777" w:rsidR="00C22E74" w:rsidRPr="007379EE" w:rsidRDefault="00C22E74" w:rsidP="00DE3512">
      <w:pPr>
        <w:pBdr>
          <w:top w:val="nil"/>
          <w:left w:val="nil"/>
          <w:bottom w:val="nil"/>
          <w:right w:val="nil"/>
          <w:between w:val="nil"/>
        </w:pBdr>
        <w:spacing w:line="360" w:lineRule="auto"/>
        <w:rPr>
          <w:rFonts w:eastAsia="Palatino Linotype" w:cs="Palatino Linotype"/>
          <w:color w:val="000000"/>
          <w:szCs w:val="24"/>
        </w:rPr>
      </w:pPr>
    </w:p>
    <w:p w14:paraId="26D848AF" w14:textId="75434CFE" w:rsidR="008B4F3C" w:rsidRPr="007A298E" w:rsidRDefault="007A298E" w:rsidP="00DE3512">
      <w:pPr>
        <w:pBdr>
          <w:top w:val="nil"/>
          <w:left w:val="nil"/>
          <w:bottom w:val="nil"/>
          <w:right w:val="nil"/>
          <w:between w:val="nil"/>
        </w:pBdr>
        <w:spacing w:line="360" w:lineRule="auto"/>
        <w:rPr>
          <w:rFonts w:eastAsia="Palatino Linotype" w:cs="Palatino Linotype"/>
          <w:color w:val="000000"/>
          <w:szCs w:val="24"/>
          <w:u w:val="single"/>
        </w:rPr>
      </w:pPr>
      <w:r w:rsidRPr="007A298E">
        <w:rPr>
          <w:rFonts w:eastAsia="Palatino Linotype" w:cs="Palatino Linotype"/>
          <w:b/>
          <w:color w:val="000000"/>
          <w:szCs w:val="24"/>
          <w:u w:val="single"/>
        </w:rPr>
        <w:lastRenderedPageBreak/>
        <w:t>04260/INFOEM/IP/RR/2022</w:t>
      </w:r>
    </w:p>
    <w:p w14:paraId="174F3714" w14:textId="77777777" w:rsidR="00DD1BC7" w:rsidRPr="007379EE" w:rsidRDefault="00DE3512" w:rsidP="00DD1BC7">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30042CA5" w14:textId="44FD766C" w:rsidR="00DE3512" w:rsidRPr="007379EE" w:rsidRDefault="00DE3512" w:rsidP="00C22E74">
      <w:pPr>
        <w:pStyle w:val="fundamentos"/>
      </w:pPr>
      <w:r w:rsidRPr="007379EE">
        <w:t>“</w:t>
      </w:r>
      <w:r w:rsidR="00C93F01" w:rsidRPr="00C93F01">
        <w:t>la respuesta es obsoleta no brinda la información solicitada y argumenta los datos personales sin embargo para eso existe la clasificacion y en mi solicitud lo pedi via saimex no consulta directa es claro que la autoridad no quiere brindar la informacion</w:t>
      </w:r>
      <w:r w:rsidRPr="007379EE">
        <w:t xml:space="preserve">” (Sic) </w:t>
      </w:r>
    </w:p>
    <w:p w14:paraId="2B317C27" w14:textId="77777777" w:rsidR="00DE3512" w:rsidRPr="007379EE" w:rsidRDefault="00DE3512" w:rsidP="00DE3512">
      <w:pPr>
        <w:pBdr>
          <w:top w:val="nil"/>
          <w:left w:val="nil"/>
          <w:bottom w:val="nil"/>
          <w:right w:val="nil"/>
          <w:between w:val="nil"/>
        </w:pBdr>
        <w:rPr>
          <w:rFonts w:eastAsia="Palatino Linotype" w:cs="Palatino Linotype"/>
          <w:color w:val="000000"/>
          <w:szCs w:val="24"/>
        </w:rPr>
      </w:pPr>
    </w:p>
    <w:p w14:paraId="0AE93353" w14:textId="77777777" w:rsidR="00DD1BC7" w:rsidRPr="007379EE" w:rsidRDefault="00DE3512" w:rsidP="00DD1BC7">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24749F37" w14:textId="77D9360A" w:rsidR="00DE3512" w:rsidRPr="007379EE" w:rsidRDefault="00DE3512" w:rsidP="00C22E74">
      <w:pPr>
        <w:pStyle w:val="fundamentos"/>
      </w:pPr>
      <w:r w:rsidRPr="007379EE">
        <w:t>“</w:t>
      </w:r>
      <w:r w:rsidR="00C93F01" w:rsidRPr="00C93F01">
        <w:t>Artículo 88. La información referente a las obligaciones de transparencia será puesta a disposición de los particulares por cualquier medio que facilite su acceso, dando preferencia al uso de sistemas computacionales y las nuevas tecnologías de información.</w:t>
      </w:r>
      <w:r w:rsidR="00C93F01">
        <w:t>”</w:t>
      </w:r>
      <w:r w:rsidR="00DD1BC7" w:rsidRPr="007379EE">
        <w:t xml:space="preserve"> </w:t>
      </w:r>
      <w:r w:rsidRPr="007379EE">
        <w:t xml:space="preserve">(Sic) </w:t>
      </w:r>
    </w:p>
    <w:p w14:paraId="3297B594" w14:textId="77777777" w:rsidR="00BE7F8D" w:rsidRDefault="00BE7F8D" w:rsidP="00DE3512">
      <w:pPr>
        <w:pBdr>
          <w:top w:val="nil"/>
          <w:left w:val="nil"/>
          <w:bottom w:val="nil"/>
          <w:right w:val="nil"/>
          <w:between w:val="nil"/>
        </w:pBdr>
        <w:spacing w:line="360" w:lineRule="auto"/>
        <w:ind w:right="567"/>
        <w:rPr>
          <w:rFonts w:eastAsia="Palatino Linotype" w:cs="Palatino Linotype"/>
          <w:color w:val="000000"/>
          <w:szCs w:val="24"/>
        </w:rPr>
      </w:pPr>
    </w:p>
    <w:p w14:paraId="4DA33614" w14:textId="4CD4E9BF" w:rsidR="007A298E" w:rsidRPr="007A298E" w:rsidRDefault="007A298E" w:rsidP="007A298E">
      <w:pPr>
        <w:pBdr>
          <w:top w:val="nil"/>
          <w:left w:val="nil"/>
          <w:bottom w:val="nil"/>
          <w:right w:val="nil"/>
          <w:between w:val="nil"/>
        </w:pBdr>
        <w:spacing w:line="360" w:lineRule="auto"/>
        <w:rPr>
          <w:rFonts w:eastAsia="Palatino Linotype" w:cs="Palatino Linotype"/>
          <w:color w:val="000000"/>
          <w:szCs w:val="24"/>
          <w:u w:val="single"/>
        </w:rPr>
      </w:pPr>
      <w:r w:rsidRPr="007A298E">
        <w:rPr>
          <w:rFonts w:eastAsia="Palatino Linotype" w:cs="Palatino Linotype"/>
          <w:b/>
          <w:color w:val="000000"/>
          <w:szCs w:val="24"/>
          <w:u w:val="single"/>
        </w:rPr>
        <w:t>0426</w:t>
      </w:r>
      <w:r>
        <w:rPr>
          <w:rFonts w:eastAsia="Palatino Linotype" w:cs="Palatino Linotype"/>
          <w:b/>
          <w:color w:val="000000"/>
          <w:szCs w:val="24"/>
          <w:u w:val="single"/>
        </w:rPr>
        <w:t>3</w:t>
      </w:r>
      <w:r w:rsidRPr="007A298E">
        <w:rPr>
          <w:rFonts w:eastAsia="Palatino Linotype" w:cs="Palatino Linotype"/>
          <w:b/>
          <w:color w:val="000000"/>
          <w:szCs w:val="24"/>
          <w:u w:val="single"/>
        </w:rPr>
        <w:t>/INFOEM/IP/RR/2022</w:t>
      </w:r>
    </w:p>
    <w:p w14:paraId="095E77EF"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082BB710" w14:textId="67A1DD45" w:rsidR="007A298E" w:rsidRPr="007379EE" w:rsidRDefault="007A298E" w:rsidP="00C22E74">
      <w:pPr>
        <w:pStyle w:val="fundamentos"/>
      </w:pPr>
      <w:r w:rsidRPr="007379EE">
        <w:t>“</w:t>
      </w:r>
      <w:r w:rsidR="00C93F01" w:rsidRPr="00C93F01">
        <w:t>se niega la informacion no quieren buscar</w:t>
      </w:r>
      <w:r w:rsidRPr="007379EE">
        <w:t xml:space="preserve">” (Sic) </w:t>
      </w:r>
    </w:p>
    <w:p w14:paraId="101A8CE0"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659B195B"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0A28A9CE" w14:textId="789B2EA6" w:rsidR="007A298E" w:rsidRPr="007379EE" w:rsidRDefault="007A298E" w:rsidP="00C22E74">
      <w:pPr>
        <w:pStyle w:val="fundamentos"/>
      </w:pPr>
      <w:r w:rsidRPr="007379EE">
        <w:t>“</w:t>
      </w:r>
      <w:r w:rsidR="00C93F01" w:rsidRPr="00C93F01">
        <w:t>Artículo 88. La información referente a las obligaciones de transparencia será puesta a disposición de los particulares por cualquier medio que facilite su acceso, dando preferencia al uso de sistemas computacionales y las nuevas tecnologías de información.</w:t>
      </w:r>
      <w:r w:rsidR="00C93F01">
        <w:t>”</w:t>
      </w:r>
      <w:r w:rsidRPr="007379EE">
        <w:t xml:space="preserve"> (Sic) </w:t>
      </w:r>
    </w:p>
    <w:p w14:paraId="5506ECF8"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05BDDB96" w14:textId="7CDBF6C3" w:rsidR="007A298E" w:rsidRPr="007A298E" w:rsidRDefault="007A298E" w:rsidP="007A298E">
      <w:pPr>
        <w:pBdr>
          <w:top w:val="nil"/>
          <w:left w:val="nil"/>
          <w:bottom w:val="nil"/>
          <w:right w:val="nil"/>
          <w:between w:val="nil"/>
        </w:pBdr>
        <w:spacing w:line="360" w:lineRule="auto"/>
        <w:rPr>
          <w:rFonts w:eastAsia="Palatino Linotype" w:cs="Palatino Linotype"/>
          <w:color w:val="000000"/>
          <w:szCs w:val="24"/>
          <w:u w:val="single"/>
        </w:rPr>
      </w:pPr>
      <w:r w:rsidRPr="007A298E">
        <w:rPr>
          <w:rFonts w:eastAsia="Palatino Linotype" w:cs="Palatino Linotype"/>
          <w:b/>
          <w:color w:val="000000"/>
          <w:szCs w:val="24"/>
          <w:u w:val="single"/>
        </w:rPr>
        <w:t>0426</w:t>
      </w:r>
      <w:r>
        <w:rPr>
          <w:rFonts w:eastAsia="Palatino Linotype" w:cs="Palatino Linotype"/>
          <w:b/>
          <w:color w:val="000000"/>
          <w:szCs w:val="24"/>
          <w:u w:val="single"/>
        </w:rPr>
        <w:t>6</w:t>
      </w:r>
      <w:r w:rsidRPr="007A298E">
        <w:rPr>
          <w:rFonts w:eastAsia="Palatino Linotype" w:cs="Palatino Linotype"/>
          <w:b/>
          <w:color w:val="000000"/>
          <w:szCs w:val="24"/>
          <w:u w:val="single"/>
        </w:rPr>
        <w:t>/INFOEM/IP/RR/2022</w:t>
      </w:r>
    </w:p>
    <w:p w14:paraId="5F9DB5C6"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4053542E" w14:textId="0430BF71" w:rsidR="007A298E" w:rsidRPr="007379EE" w:rsidRDefault="007A298E" w:rsidP="00C22E74">
      <w:pPr>
        <w:pStyle w:val="fundamentos"/>
      </w:pPr>
      <w:r w:rsidRPr="007379EE">
        <w:t>“</w:t>
      </w:r>
      <w:r w:rsidR="00C93F01" w:rsidRPr="00C93F01">
        <w:t>se niega informacion, no entiendo sus argumentos ni palabreria el ayuntamiento me esta negando la informacion de forma ridicula y descarada</w:t>
      </w:r>
      <w:r w:rsidRPr="007379EE">
        <w:t xml:space="preserve">” (Sic) </w:t>
      </w:r>
    </w:p>
    <w:p w14:paraId="57D14E16"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13AD98FB"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05D299BF" w14:textId="6E8849C0" w:rsidR="007A298E" w:rsidRPr="007379EE" w:rsidRDefault="007A298E" w:rsidP="00C22E74">
      <w:pPr>
        <w:pStyle w:val="fundamentos"/>
      </w:pPr>
      <w:r w:rsidRPr="007379EE">
        <w:t>“</w:t>
      </w:r>
      <w:r w:rsidR="00C93F01" w:rsidRPr="00C93F01">
        <w:t xml:space="preserve">Artículo 122. La clasificación es el proceso mediante el cual el sujeto obligado determina que la información en su poder actualiza alguno de los supuestos de reserva o confidencialidad, de conformidad con lo dispuesto en el presente título. Los supuestos de reserva o confidencialidad previstos en las leyes deberán ser acordes con las bases, principios y disposiciones establecidos en la Ley General y, en ningún caso, podrán contravenirla. Los titulares de las áreas de los </w:t>
      </w:r>
      <w:r w:rsidR="00C93F01" w:rsidRPr="00C93F01">
        <w:lastRenderedPageBreak/>
        <w:t>sujetos obligados serán los responsables de clasificar la información, de conformidad con lo dispuesto en la presente Ley y demás disposiciones jurídicas aplicables.</w:t>
      </w:r>
      <w:r w:rsidR="00C93F01">
        <w:t>”</w:t>
      </w:r>
      <w:r w:rsidRPr="007379EE">
        <w:t xml:space="preserve"> (Sic) </w:t>
      </w:r>
    </w:p>
    <w:p w14:paraId="7B60EF94"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66440C7A" w14:textId="77A7E62D" w:rsidR="00C93F01" w:rsidRPr="007A298E" w:rsidRDefault="00C93F01" w:rsidP="00C93F01">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color w:val="000000"/>
          <w:szCs w:val="24"/>
          <w:u w:val="single"/>
        </w:rPr>
        <w:t>04268</w:t>
      </w:r>
      <w:r w:rsidRPr="007A298E">
        <w:rPr>
          <w:rFonts w:eastAsia="Palatino Linotype" w:cs="Palatino Linotype"/>
          <w:b/>
          <w:color w:val="000000"/>
          <w:szCs w:val="24"/>
          <w:u w:val="single"/>
        </w:rPr>
        <w:t>/INFOEM/IP/RR/2022</w:t>
      </w:r>
    </w:p>
    <w:p w14:paraId="5B9F9B3B" w14:textId="77777777" w:rsidR="00C93F01" w:rsidRPr="007379EE" w:rsidRDefault="00C93F01" w:rsidP="00C93F01">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15130A64" w14:textId="57D81724" w:rsidR="00C93F01" w:rsidRPr="007379EE" w:rsidRDefault="00C93F01" w:rsidP="00C22E74">
      <w:pPr>
        <w:pStyle w:val="fundamentos"/>
      </w:pPr>
      <w:r w:rsidRPr="007379EE">
        <w:t>“</w:t>
      </w:r>
      <w:r w:rsidRPr="00C93F01">
        <w:t>no se entrega la informacion, se solicito via saimex, existe la clasificacion de la informacion son servidores publicos se les paga con recursos del pueblo el ayuntamiento la esta ocultando</w:t>
      </w:r>
      <w:r w:rsidRPr="007379EE">
        <w:t xml:space="preserve">” (Sic) </w:t>
      </w:r>
    </w:p>
    <w:p w14:paraId="16825DA5" w14:textId="77777777" w:rsidR="00C93F01" w:rsidRPr="007379EE" w:rsidRDefault="00C93F01" w:rsidP="00C93F01">
      <w:pPr>
        <w:pBdr>
          <w:top w:val="nil"/>
          <w:left w:val="nil"/>
          <w:bottom w:val="nil"/>
          <w:right w:val="nil"/>
          <w:between w:val="nil"/>
        </w:pBdr>
        <w:rPr>
          <w:rFonts w:eastAsia="Palatino Linotype" w:cs="Palatino Linotype"/>
          <w:color w:val="000000"/>
          <w:szCs w:val="24"/>
        </w:rPr>
      </w:pPr>
    </w:p>
    <w:p w14:paraId="224F4914" w14:textId="77777777" w:rsidR="00C93F01" w:rsidRPr="007379EE" w:rsidRDefault="00C93F01" w:rsidP="00C93F01">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56B33857" w14:textId="3E319813" w:rsidR="00C93F01" w:rsidRPr="007379EE" w:rsidRDefault="00C93F01" w:rsidP="00C22E74">
      <w:pPr>
        <w:pStyle w:val="fundamentos"/>
      </w:pPr>
      <w:r w:rsidRPr="007379EE">
        <w:t>“</w:t>
      </w:r>
      <w:r w:rsidRPr="00C93F01">
        <w:t>Artículo 88. La información referente a las obligaciones de transparencia será puesta a disposición de los particulares por cualquier medio que facilite su acceso, dando preferencia al uso de sistemas computacionales y las nuevas tecnologías de información.</w:t>
      </w:r>
      <w:r>
        <w:t>”</w:t>
      </w:r>
      <w:r w:rsidRPr="007379EE">
        <w:t xml:space="preserve"> (Sic) </w:t>
      </w:r>
    </w:p>
    <w:p w14:paraId="445B3AA8" w14:textId="77777777" w:rsidR="00C93F01" w:rsidRDefault="00C93F01" w:rsidP="007A298E">
      <w:pPr>
        <w:pBdr>
          <w:top w:val="nil"/>
          <w:left w:val="nil"/>
          <w:bottom w:val="nil"/>
          <w:right w:val="nil"/>
          <w:between w:val="nil"/>
        </w:pBdr>
        <w:spacing w:line="360" w:lineRule="auto"/>
        <w:ind w:right="567"/>
        <w:rPr>
          <w:rFonts w:eastAsia="Palatino Linotype" w:cs="Palatino Linotype"/>
          <w:color w:val="000000"/>
          <w:szCs w:val="24"/>
        </w:rPr>
      </w:pPr>
    </w:p>
    <w:p w14:paraId="50D3EDA3" w14:textId="08C1D891" w:rsidR="007A298E" w:rsidRPr="007A298E" w:rsidRDefault="007A298E" w:rsidP="007A298E">
      <w:pPr>
        <w:pBdr>
          <w:top w:val="nil"/>
          <w:left w:val="nil"/>
          <w:bottom w:val="nil"/>
          <w:right w:val="nil"/>
          <w:between w:val="nil"/>
        </w:pBdr>
        <w:spacing w:line="360" w:lineRule="auto"/>
        <w:rPr>
          <w:rFonts w:eastAsia="Palatino Linotype" w:cs="Palatino Linotype"/>
          <w:color w:val="000000"/>
          <w:szCs w:val="24"/>
          <w:u w:val="single"/>
        </w:rPr>
      </w:pPr>
      <w:r w:rsidRPr="007A298E">
        <w:rPr>
          <w:rFonts w:eastAsia="Palatino Linotype" w:cs="Palatino Linotype"/>
          <w:b/>
          <w:color w:val="000000"/>
          <w:szCs w:val="24"/>
          <w:u w:val="single"/>
        </w:rPr>
        <w:t>0426</w:t>
      </w:r>
      <w:r w:rsidR="00C93F01">
        <w:rPr>
          <w:rFonts w:eastAsia="Palatino Linotype" w:cs="Palatino Linotype"/>
          <w:b/>
          <w:color w:val="000000"/>
          <w:szCs w:val="24"/>
          <w:u w:val="single"/>
        </w:rPr>
        <w:t>9</w:t>
      </w:r>
      <w:r w:rsidRPr="007A298E">
        <w:rPr>
          <w:rFonts w:eastAsia="Palatino Linotype" w:cs="Palatino Linotype"/>
          <w:b/>
          <w:color w:val="000000"/>
          <w:szCs w:val="24"/>
          <w:u w:val="single"/>
        </w:rPr>
        <w:t>/INFOEM/IP/RR/2022</w:t>
      </w:r>
    </w:p>
    <w:p w14:paraId="6D505D34"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3F148FAC" w14:textId="2CB9388A" w:rsidR="007A298E" w:rsidRPr="007379EE" w:rsidRDefault="007A298E" w:rsidP="00C22E74">
      <w:pPr>
        <w:pStyle w:val="fundamentos"/>
      </w:pPr>
      <w:r w:rsidRPr="007379EE">
        <w:t>“</w:t>
      </w:r>
      <w:r w:rsidR="00C93F01" w:rsidRPr="00C93F01">
        <w:t>informacion negada</w:t>
      </w:r>
      <w:r w:rsidRPr="007379EE">
        <w:t xml:space="preserve">” (Sic) </w:t>
      </w:r>
    </w:p>
    <w:p w14:paraId="12D89606"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1A00242C"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1278641C" w14:textId="2C4F7751" w:rsidR="007A298E" w:rsidRPr="007379EE" w:rsidRDefault="007A298E" w:rsidP="00C22E74">
      <w:pPr>
        <w:pStyle w:val="fundamentos"/>
      </w:pPr>
      <w:r w:rsidRPr="007379EE">
        <w:t>“</w:t>
      </w:r>
      <w:r w:rsidR="00C93F01" w:rsidRPr="00C93F01">
        <w:t>articulo 2 II. Proveer lo necesario para garantizar a toda persona el derecho de acceso a la información pública, a través de procedimientos sencillos, expeditos, oportunos y gratuitos, determinando las bases mínimas sobre las cuales se regirán los mismos; se me esta negando el acceso a la informacion publica de mi municipio</w:t>
      </w:r>
      <w:r w:rsidR="00C93F01">
        <w:t>”</w:t>
      </w:r>
      <w:r w:rsidRPr="007379EE">
        <w:t xml:space="preserve"> (Sic) </w:t>
      </w:r>
    </w:p>
    <w:p w14:paraId="2FA53B86"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70E943BE" w14:textId="23EB286F" w:rsidR="007A298E" w:rsidRPr="007A298E" w:rsidRDefault="00C93F01" w:rsidP="007A298E">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color w:val="000000"/>
          <w:szCs w:val="24"/>
          <w:u w:val="single"/>
        </w:rPr>
        <w:t>04270</w:t>
      </w:r>
      <w:r w:rsidR="007A298E" w:rsidRPr="007A298E">
        <w:rPr>
          <w:rFonts w:eastAsia="Palatino Linotype" w:cs="Palatino Linotype"/>
          <w:b/>
          <w:color w:val="000000"/>
          <w:szCs w:val="24"/>
          <w:u w:val="single"/>
        </w:rPr>
        <w:t>/INFOEM/IP/RR/2022</w:t>
      </w:r>
    </w:p>
    <w:p w14:paraId="3FD8B57A"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77B6E10F" w14:textId="4865E4EA" w:rsidR="007A298E" w:rsidRPr="007379EE" w:rsidRDefault="007A298E" w:rsidP="00C22E74">
      <w:pPr>
        <w:pStyle w:val="fundamentos"/>
      </w:pPr>
      <w:r w:rsidRPr="007379EE">
        <w:t>“</w:t>
      </w:r>
      <w:r w:rsidR="00C93F01" w:rsidRPr="00C93F01">
        <w:t>se niega la informacion</w:t>
      </w:r>
      <w:r w:rsidRPr="007379EE">
        <w:t xml:space="preserve">” (Sic) </w:t>
      </w:r>
    </w:p>
    <w:p w14:paraId="3DE4F130"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13059848"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58AFAD77" w14:textId="6507215A" w:rsidR="007A298E" w:rsidRPr="007379EE" w:rsidRDefault="007A298E" w:rsidP="00C22E74">
      <w:pPr>
        <w:pStyle w:val="fundamentos"/>
      </w:pPr>
      <w:r w:rsidRPr="007379EE">
        <w:t>“</w:t>
      </w:r>
      <w:r w:rsidR="00C93F01" w:rsidRPr="00C93F01">
        <w:t xml:space="preserve">articulo 2 II. Proveer lo necesario para garantizar a toda persona el derecho de acceso a la información pública, a través de procedimientos sencillos, expeditos, oportunos y gratuitos, </w:t>
      </w:r>
      <w:r w:rsidR="00C93F01" w:rsidRPr="00C93F01">
        <w:lastRenderedPageBreak/>
        <w:t>determinando las bases mínimas sobre las cuales se regirán los mismos; por que esconden sus sueldos cuanto ganan, estan sangrando al ayuntamiento?</w:t>
      </w:r>
      <w:r w:rsidR="00C93F01">
        <w:t>”</w:t>
      </w:r>
      <w:r w:rsidR="00C93F01" w:rsidRPr="00C93F01">
        <w:t xml:space="preserve"> </w:t>
      </w:r>
      <w:r w:rsidRPr="007379EE">
        <w:t xml:space="preserve">(Sic) </w:t>
      </w:r>
    </w:p>
    <w:p w14:paraId="669E879E"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6AC5ACFC" w14:textId="79989C40" w:rsidR="007A298E" w:rsidRPr="007A298E" w:rsidRDefault="007A298E" w:rsidP="007A298E">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color w:val="000000"/>
          <w:szCs w:val="24"/>
          <w:u w:val="single"/>
        </w:rPr>
        <w:t>0427</w:t>
      </w:r>
      <w:r w:rsidR="00C93F01">
        <w:rPr>
          <w:rFonts w:eastAsia="Palatino Linotype" w:cs="Palatino Linotype"/>
          <w:b/>
          <w:color w:val="000000"/>
          <w:szCs w:val="24"/>
          <w:u w:val="single"/>
        </w:rPr>
        <w:t>3</w:t>
      </w:r>
      <w:r w:rsidRPr="007A298E">
        <w:rPr>
          <w:rFonts w:eastAsia="Palatino Linotype" w:cs="Palatino Linotype"/>
          <w:b/>
          <w:color w:val="000000"/>
          <w:szCs w:val="24"/>
          <w:u w:val="single"/>
        </w:rPr>
        <w:t>/INFOEM/IP/RR/2022</w:t>
      </w:r>
    </w:p>
    <w:p w14:paraId="3C8A31AA"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1CA012D0" w14:textId="4B051754" w:rsidR="007A298E" w:rsidRPr="007379EE" w:rsidRDefault="007A298E" w:rsidP="00C22E74">
      <w:pPr>
        <w:pStyle w:val="fundamentos"/>
      </w:pPr>
      <w:r w:rsidRPr="007379EE">
        <w:t>“</w:t>
      </w:r>
      <w:r w:rsidR="00C93F01" w:rsidRPr="00C93F01">
        <w:t>Se niega respuesta se mete un oficio firmado por julio cesar sanchez maruri el cual no dice nada en lo absoluto mas que palabrerias</w:t>
      </w:r>
      <w:r w:rsidRPr="007379EE">
        <w:t xml:space="preserve">” (Sic) </w:t>
      </w:r>
    </w:p>
    <w:p w14:paraId="43FE770D"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1429FE20"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2A06C148" w14:textId="278F6157" w:rsidR="007A298E" w:rsidRPr="007379EE" w:rsidRDefault="007A298E" w:rsidP="00C22E74">
      <w:pPr>
        <w:pStyle w:val="fundamentos"/>
      </w:pPr>
      <w:r w:rsidRPr="007379EE">
        <w:t>“</w:t>
      </w:r>
      <w:r w:rsidR="00C93F01" w:rsidRPr="00C93F01">
        <w:t xml:space="preserve">articulo 2 II. Proveer lo necesario para garantizar a toda persona el derecho de acceso a la información pública, a través de procedimientos sencillos, expeditos, oportunos y gratuitos, determinando las bases mínimas sobre las cuales se regirán los mismos; se me niega el derecho humano de acceso a la </w:t>
      </w:r>
      <w:r w:rsidR="00C93F01">
        <w:t>información”</w:t>
      </w:r>
      <w:r w:rsidRPr="007379EE">
        <w:t xml:space="preserve"> (Sic) </w:t>
      </w:r>
    </w:p>
    <w:p w14:paraId="6031AEB6"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6D0867DD" w14:textId="54962CA5" w:rsidR="007A298E" w:rsidRPr="007A298E" w:rsidRDefault="00C93F01" w:rsidP="007A298E">
      <w:pPr>
        <w:pBdr>
          <w:top w:val="nil"/>
          <w:left w:val="nil"/>
          <w:bottom w:val="nil"/>
          <w:right w:val="nil"/>
          <w:between w:val="nil"/>
        </w:pBdr>
        <w:spacing w:line="360" w:lineRule="auto"/>
        <w:rPr>
          <w:rFonts w:eastAsia="Palatino Linotype" w:cs="Palatino Linotype"/>
          <w:color w:val="000000"/>
          <w:szCs w:val="24"/>
          <w:u w:val="single"/>
        </w:rPr>
      </w:pPr>
      <w:r>
        <w:rPr>
          <w:rFonts w:eastAsia="Palatino Linotype" w:cs="Palatino Linotype"/>
          <w:b/>
          <w:color w:val="000000"/>
          <w:szCs w:val="24"/>
          <w:u w:val="single"/>
        </w:rPr>
        <w:t>04276</w:t>
      </w:r>
      <w:r w:rsidR="007A298E" w:rsidRPr="007A298E">
        <w:rPr>
          <w:rFonts w:eastAsia="Palatino Linotype" w:cs="Palatino Linotype"/>
          <w:b/>
          <w:color w:val="000000"/>
          <w:szCs w:val="24"/>
          <w:u w:val="single"/>
        </w:rPr>
        <w:t>/INFOEM/IP/RR/2022</w:t>
      </w:r>
    </w:p>
    <w:p w14:paraId="76856AC4" w14:textId="77777777" w:rsidR="007A298E" w:rsidRPr="007379EE" w:rsidRDefault="007A298E" w:rsidP="007A298E">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b/>
          <w:color w:val="000000"/>
          <w:szCs w:val="24"/>
        </w:rPr>
        <w:t xml:space="preserve">Actos Impugnados: </w:t>
      </w:r>
    </w:p>
    <w:p w14:paraId="775DC72D" w14:textId="1D7801A4" w:rsidR="007A298E" w:rsidRPr="007379EE" w:rsidRDefault="007A298E" w:rsidP="00C22E74">
      <w:pPr>
        <w:pStyle w:val="fundamentos"/>
      </w:pPr>
      <w:r w:rsidRPr="007379EE">
        <w:t>“</w:t>
      </w:r>
      <w:r w:rsidR="00895A5D" w:rsidRPr="00895A5D">
        <w:t>se niega informacion, no entiendo sus argumentos ni palabreria el ayuntamiento me esta negando la informacion de forma ridicula y descarada</w:t>
      </w:r>
      <w:r w:rsidRPr="007379EE">
        <w:t xml:space="preserve">” (Sic) </w:t>
      </w:r>
    </w:p>
    <w:p w14:paraId="63AF11CA" w14:textId="77777777" w:rsidR="007A298E" w:rsidRPr="007379EE" w:rsidRDefault="007A298E" w:rsidP="007A298E">
      <w:pPr>
        <w:pBdr>
          <w:top w:val="nil"/>
          <w:left w:val="nil"/>
          <w:bottom w:val="nil"/>
          <w:right w:val="nil"/>
          <w:between w:val="nil"/>
        </w:pBdr>
        <w:rPr>
          <w:rFonts w:eastAsia="Palatino Linotype" w:cs="Palatino Linotype"/>
          <w:color w:val="000000"/>
          <w:szCs w:val="24"/>
        </w:rPr>
      </w:pPr>
    </w:p>
    <w:p w14:paraId="4E4A69BE" w14:textId="77777777" w:rsidR="007A298E" w:rsidRPr="007379EE" w:rsidRDefault="007A298E" w:rsidP="007A298E">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b/>
          <w:color w:val="000000"/>
          <w:szCs w:val="24"/>
        </w:rPr>
        <w:t>Razones o Motivos de Inconformidad</w:t>
      </w:r>
      <w:r w:rsidRPr="007379EE">
        <w:rPr>
          <w:rFonts w:eastAsia="Palatino Linotype" w:cs="Palatino Linotype"/>
          <w:color w:val="000000"/>
          <w:szCs w:val="24"/>
        </w:rPr>
        <w:t xml:space="preserve">: </w:t>
      </w:r>
    </w:p>
    <w:p w14:paraId="17C7856D" w14:textId="04C4C65C" w:rsidR="007A298E" w:rsidRPr="007379EE" w:rsidRDefault="007A298E" w:rsidP="00C22E74">
      <w:pPr>
        <w:pStyle w:val="fundamentos"/>
      </w:pPr>
      <w:r w:rsidRPr="007379EE">
        <w:t>“</w:t>
      </w:r>
      <w:r w:rsidR="00895A5D" w:rsidRPr="00895A5D">
        <w:t>Artículo 122. La clasificación es el proceso mediante el cual el sujeto obligado determina que la información en su poder actualiza alguno de los supuestos de reserva o confidencialidad, de conformidad con lo dispuesto en el presente título. Los supuestos de reserva o confidencialidad previstos en las leyes deberán ser acordes con las bases, principios y disposiciones establecidos en la Ley General y, en ningún caso, podrán contravenirla. Los titulares de las áreas de los sujetos obligados serán los responsables de clasificar la información, de conformidad con lo dispuesto en la presente Ley y demás disposiciones jurídicas aplicables.</w:t>
      </w:r>
      <w:r w:rsidR="00895A5D">
        <w:t>”</w:t>
      </w:r>
      <w:r w:rsidRPr="007379EE">
        <w:t xml:space="preserve"> (Sic) </w:t>
      </w:r>
    </w:p>
    <w:p w14:paraId="5C56738C" w14:textId="77777777" w:rsidR="007A298E" w:rsidRDefault="007A298E" w:rsidP="007A298E">
      <w:pPr>
        <w:pBdr>
          <w:top w:val="nil"/>
          <w:left w:val="nil"/>
          <w:bottom w:val="nil"/>
          <w:right w:val="nil"/>
          <w:between w:val="nil"/>
        </w:pBdr>
        <w:spacing w:line="360" w:lineRule="auto"/>
        <w:ind w:right="567"/>
        <w:rPr>
          <w:rFonts w:eastAsia="Palatino Linotype" w:cs="Palatino Linotype"/>
          <w:color w:val="000000"/>
          <w:szCs w:val="24"/>
        </w:rPr>
      </w:pPr>
    </w:p>
    <w:p w14:paraId="68373561" w14:textId="33132899" w:rsidR="00DE3512" w:rsidRPr="007379EE" w:rsidRDefault="00A67C39" w:rsidP="00DE3512">
      <w:pPr>
        <w:pBdr>
          <w:top w:val="nil"/>
          <w:left w:val="nil"/>
          <w:bottom w:val="nil"/>
          <w:right w:val="nil"/>
          <w:between w:val="nil"/>
        </w:pBdr>
        <w:spacing w:line="360" w:lineRule="auto"/>
        <w:rPr>
          <w:rFonts w:eastAsia="Palatino Linotype" w:cs="Palatino Linotype"/>
          <w:b/>
          <w:color w:val="000000"/>
          <w:sz w:val="26"/>
          <w:szCs w:val="26"/>
        </w:rPr>
      </w:pPr>
      <w:r>
        <w:rPr>
          <w:rFonts w:eastAsia="Palatino Linotype" w:cs="Palatino Linotype"/>
          <w:b/>
          <w:color w:val="000000"/>
          <w:sz w:val="26"/>
          <w:szCs w:val="26"/>
        </w:rPr>
        <w:t>CUAR</w:t>
      </w:r>
      <w:r w:rsidR="008B4F3C" w:rsidRPr="007379EE">
        <w:rPr>
          <w:rFonts w:eastAsia="Palatino Linotype" w:cs="Palatino Linotype"/>
          <w:b/>
          <w:color w:val="000000"/>
          <w:sz w:val="26"/>
          <w:szCs w:val="26"/>
        </w:rPr>
        <w:t>TO</w:t>
      </w:r>
      <w:r w:rsidR="00DE3512" w:rsidRPr="007379EE">
        <w:rPr>
          <w:rFonts w:eastAsia="Palatino Linotype" w:cs="Palatino Linotype"/>
          <w:b/>
          <w:color w:val="000000"/>
          <w:sz w:val="26"/>
          <w:szCs w:val="26"/>
        </w:rPr>
        <w:t>. Del turno y admisión de</w:t>
      </w:r>
      <w:r w:rsidR="001426A5" w:rsidRPr="007379EE">
        <w:rPr>
          <w:rFonts w:eastAsia="Palatino Linotype" w:cs="Palatino Linotype"/>
          <w:b/>
          <w:color w:val="000000"/>
          <w:sz w:val="26"/>
          <w:szCs w:val="26"/>
        </w:rPr>
        <w:t xml:space="preserve"> </w:t>
      </w:r>
      <w:r w:rsidR="00DE3512" w:rsidRPr="007379EE">
        <w:rPr>
          <w:rFonts w:eastAsia="Palatino Linotype" w:cs="Palatino Linotype"/>
          <w:b/>
          <w:color w:val="000000"/>
          <w:sz w:val="26"/>
          <w:szCs w:val="26"/>
        </w:rPr>
        <w:t>l</w:t>
      </w:r>
      <w:r w:rsidR="001426A5" w:rsidRPr="007379EE">
        <w:rPr>
          <w:rFonts w:eastAsia="Palatino Linotype" w:cs="Palatino Linotype"/>
          <w:b/>
          <w:color w:val="000000"/>
          <w:sz w:val="26"/>
          <w:szCs w:val="26"/>
        </w:rPr>
        <w:t>os</w:t>
      </w:r>
      <w:r w:rsidR="00DE3512" w:rsidRPr="007379EE">
        <w:rPr>
          <w:rFonts w:eastAsia="Palatino Linotype" w:cs="Palatino Linotype"/>
          <w:b/>
          <w:color w:val="000000"/>
          <w:sz w:val="26"/>
          <w:szCs w:val="26"/>
        </w:rPr>
        <w:t xml:space="preserve"> recurso</w:t>
      </w:r>
      <w:r w:rsidR="001426A5" w:rsidRPr="007379EE">
        <w:rPr>
          <w:rFonts w:eastAsia="Palatino Linotype" w:cs="Palatino Linotype"/>
          <w:b/>
          <w:color w:val="000000"/>
          <w:sz w:val="26"/>
          <w:szCs w:val="26"/>
        </w:rPr>
        <w:t>s</w:t>
      </w:r>
      <w:r w:rsidR="00DE3512" w:rsidRPr="007379EE">
        <w:rPr>
          <w:rFonts w:eastAsia="Palatino Linotype" w:cs="Palatino Linotype"/>
          <w:b/>
          <w:color w:val="000000"/>
          <w:sz w:val="26"/>
          <w:szCs w:val="26"/>
        </w:rPr>
        <w:t xml:space="preserve"> de revisión.</w:t>
      </w:r>
    </w:p>
    <w:p w14:paraId="291C77AD" w14:textId="5C473EC5" w:rsidR="00DE3512" w:rsidRPr="007379EE" w:rsidRDefault="001426A5"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Medios de impugnación que fueron turnados por medio del sistema electrónico en términos del numeral 185 fracción I de la Ley de Transparencia y Acceso a la información </w:t>
      </w:r>
      <w:r w:rsidRPr="007379EE">
        <w:rPr>
          <w:rFonts w:eastAsia="Palatino Linotype" w:cs="Palatino Linotype"/>
          <w:color w:val="000000"/>
          <w:szCs w:val="24"/>
        </w:rPr>
        <w:lastRenderedPageBreak/>
        <w:t xml:space="preserve">Pública del Estado de México y Municipios a los </w:t>
      </w:r>
      <w:r w:rsidRPr="007379EE">
        <w:rPr>
          <w:rFonts w:eastAsia="Palatino Linotype" w:cs="Palatino Linotype"/>
          <w:b/>
          <w:bCs/>
          <w:color w:val="000000"/>
          <w:szCs w:val="24"/>
        </w:rPr>
        <w:t>Comisionados J</w:t>
      </w:r>
      <w:r w:rsidRPr="007379EE">
        <w:rPr>
          <w:rFonts w:eastAsia="Palatino Linotype" w:cs="Palatino Linotype"/>
          <w:b/>
          <w:color w:val="000000"/>
          <w:szCs w:val="24"/>
        </w:rPr>
        <w:t>osé Martínez Vilchis</w:t>
      </w:r>
      <w:r w:rsidR="002C012C" w:rsidRPr="007379EE">
        <w:rPr>
          <w:rFonts w:eastAsia="Palatino Linotype" w:cs="Palatino Linotype"/>
          <w:bCs/>
          <w:color w:val="000000"/>
          <w:szCs w:val="24"/>
        </w:rPr>
        <w:t>,</w:t>
      </w:r>
      <w:r w:rsidRPr="007379EE">
        <w:rPr>
          <w:rFonts w:eastAsia="Palatino Linotype" w:cs="Palatino Linotype"/>
          <w:color w:val="000000"/>
          <w:szCs w:val="24"/>
        </w:rPr>
        <w:t xml:space="preserve"> </w:t>
      </w:r>
      <w:r w:rsidRPr="007379EE">
        <w:rPr>
          <w:rFonts w:eastAsia="Palatino Linotype" w:cs="Palatino Linotype"/>
          <w:b/>
          <w:color w:val="000000"/>
          <w:szCs w:val="24"/>
        </w:rPr>
        <w:t>Luis Gustavo Parra Noriega</w:t>
      </w:r>
      <w:r w:rsidR="002C012C" w:rsidRPr="007379EE">
        <w:rPr>
          <w:rFonts w:eastAsia="Palatino Linotype" w:cs="Palatino Linotype"/>
          <w:color w:val="000000"/>
          <w:szCs w:val="24"/>
        </w:rPr>
        <w:t xml:space="preserve">, </w:t>
      </w:r>
      <w:r w:rsidR="002C012C" w:rsidRPr="007379EE">
        <w:rPr>
          <w:rFonts w:eastAsia="Palatino Linotype" w:cs="Palatino Linotype"/>
          <w:b/>
          <w:bCs/>
          <w:color w:val="000000"/>
          <w:szCs w:val="24"/>
        </w:rPr>
        <w:t>María del Rosario Mejía Ayala</w:t>
      </w:r>
      <w:r w:rsidR="002C012C" w:rsidRPr="007379EE">
        <w:rPr>
          <w:rFonts w:eastAsia="Palatino Linotype" w:cs="Palatino Linotype"/>
          <w:color w:val="000000"/>
          <w:szCs w:val="24"/>
        </w:rPr>
        <w:t xml:space="preserve"> y </w:t>
      </w:r>
      <w:r w:rsidR="002C012C" w:rsidRPr="007379EE">
        <w:rPr>
          <w:rFonts w:eastAsia="Palatino Linotype" w:cs="Palatino Linotype"/>
          <w:b/>
          <w:bCs/>
          <w:color w:val="000000"/>
          <w:szCs w:val="24"/>
        </w:rPr>
        <w:t>Guadalupe Ramírez Peña</w:t>
      </w:r>
      <w:r w:rsidR="002C012C" w:rsidRPr="007379EE">
        <w:rPr>
          <w:rFonts w:eastAsia="Palatino Linotype" w:cs="Palatino Linotype"/>
          <w:color w:val="000000"/>
          <w:szCs w:val="24"/>
        </w:rPr>
        <w:t>,</w:t>
      </w:r>
      <w:r w:rsidR="00DD1BC7" w:rsidRPr="007379EE">
        <w:rPr>
          <w:rFonts w:eastAsia="Palatino Linotype" w:cs="Palatino Linotype"/>
          <w:color w:val="000000"/>
          <w:szCs w:val="24"/>
        </w:rPr>
        <w:t xml:space="preserve"> </w:t>
      </w:r>
      <w:r w:rsidRPr="007379EE">
        <w:rPr>
          <w:rFonts w:eastAsia="Palatino Linotype" w:cs="Palatino Linotype"/>
          <w:color w:val="000000"/>
          <w:szCs w:val="24"/>
        </w:rPr>
        <w:t xml:space="preserve">para su revisión y análisis sobre la admisión o desechamiento; por lo </w:t>
      </w:r>
      <w:r w:rsidR="00F75E2E" w:rsidRPr="007379EE">
        <w:rPr>
          <w:rFonts w:eastAsia="Palatino Linotype" w:cs="Palatino Linotype"/>
          <w:color w:val="000000"/>
          <w:szCs w:val="24"/>
        </w:rPr>
        <w:t xml:space="preserve">que los días </w:t>
      </w:r>
      <w:r w:rsidR="00A67C39">
        <w:rPr>
          <w:rFonts w:eastAsia="Palatino Linotype" w:cs="Palatino Linotype"/>
          <w:color w:val="000000"/>
          <w:szCs w:val="24"/>
        </w:rPr>
        <w:t xml:space="preserve">veinticuatro, veinticinco y veintiocho </w:t>
      </w:r>
      <w:r w:rsidR="008B4F3C" w:rsidRPr="007379EE">
        <w:rPr>
          <w:rFonts w:eastAsia="Palatino Linotype" w:cs="Palatino Linotype"/>
          <w:color w:val="000000"/>
          <w:szCs w:val="24"/>
        </w:rPr>
        <w:t xml:space="preserve">de marzo de </w:t>
      </w:r>
      <w:r w:rsidR="00F75E2E" w:rsidRPr="007379EE">
        <w:rPr>
          <w:rFonts w:eastAsia="Palatino Linotype" w:cs="Palatino Linotype"/>
          <w:color w:val="000000"/>
          <w:szCs w:val="24"/>
        </w:rPr>
        <w:t xml:space="preserve">dos mil </w:t>
      </w:r>
      <w:r w:rsidR="008B4F3C" w:rsidRPr="007379EE">
        <w:rPr>
          <w:rFonts w:eastAsia="Palatino Linotype" w:cs="Palatino Linotype"/>
          <w:color w:val="000000"/>
          <w:szCs w:val="24"/>
        </w:rPr>
        <w:t>veintidós</w:t>
      </w:r>
      <w:r w:rsidRPr="007379EE">
        <w:rPr>
          <w:rFonts w:eastAsia="Palatino Linotype" w:cs="Palatino Linotype"/>
          <w:color w:val="000000"/>
          <w:szCs w:val="24"/>
        </w:rPr>
        <w:t xml:space="preserve">, </w:t>
      </w:r>
      <w:r w:rsidR="008B4F3C" w:rsidRPr="007379EE">
        <w:rPr>
          <w:rFonts w:eastAsia="Palatino Linotype" w:cs="Palatino Linotype"/>
          <w:color w:val="000000"/>
          <w:szCs w:val="24"/>
        </w:rPr>
        <w:t>los</w:t>
      </w:r>
      <w:r w:rsidRPr="007379EE">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7379EE">
        <w:rPr>
          <w:rFonts w:eastAsia="Palatino Linotype" w:cs="Palatino Linotype"/>
          <w:color w:val="000000"/>
          <w:szCs w:val="24"/>
        </w:rPr>
        <w:t>previamente</w:t>
      </w:r>
      <w:r w:rsidRPr="007379EE">
        <w:rPr>
          <w:rFonts w:eastAsia="Palatino Linotype" w:cs="Palatino Linotype"/>
          <w:color w:val="000000"/>
          <w:szCs w:val="24"/>
        </w:rPr>
        <w:t xml:space="preserve"> citado.</w:t>
      </w:r>
    </w:p>
    <w:p w14:paraId="74453B5A" w14:textId="2740F3EC" w:rsidR="00C41814" w:rsidRPr="0041567D" w:rsidRDefault="00C41814" w:rsidP="00DE3512">
      <w:pPr>
        <w:pBdr>
          <w:top w:val="nil"/>
          <w:left w:val="nil"/>
          <w:bottom w:val="nil"/>
          <w:right w:val="nil"/>
          <w:between w:val="nil"/>
        </w:pBdr>
        <w:spacing w:line="360" w:lineRule="auto"/>
        <w:rPr>
          <w:rFonts w:eastAsia="Palatino Linotype" w:cs="Palatino Linotype"/>
          <w:color w:val="000000"/>
          <w:szCs w:val="24"/>
        </w:rPr>
      </w:pPr>
    </w:p>
    <w:p w14:paraId="7D7F3DF6" w14:textId="7F362C53" w:rsidR="00C41814" w:rsidRPr="007379EE" w:rsidRDefault="00A67C39" w:rsidP="00C41814">
      <w:pPr>
        <w:pBdr>
          <w:top w:val="nil"/>
          <w:left w:val="nil"/>
          <w:bottom w:val="nil"/>
          <w:right w:val="nil"/>
          <w:between w:val="nil"/>
        </w:pBdr>
        <w:spacing w:line="360" w:lineRule="auto"/>
        <w:rPr>
          <w:rFonts w:eastAsia="Palatino Linotype" w:cs="Palatino Linotype"/>
          <w:b/>
          <w:color w:val="000000"/>
          <w:sz w:val="26"/>
          <w:szCs w:val="26"/>
        </w:rPr>
      </w:pPr>
      <w:r>
        <w:rPr>
          <w:rFonts w:eastAsia="Palatino Linotype" w:cs="Palatino Linotype"/>
          <w:b/>
          <w:color w:val="000000"/>
          <w:sz w:val="26"/>
          <w:szCs w:val="26"/>
        </w:rPr>
        <w:t>QUIN</w:t>
      </w:r>
      <w:r w:rsidR="00953B2B" w:rsidRPr="007379EE">
        <w:rPr>
          <w:rFonts w:eastAsia="Palatino Linotype" w:cs="Palatino Linotype"/>
          <w:b/>
          <w:color w:val="000000"/>
          <w:sz w:val="26"/>
          <w:szCs w:val="26"/>
        </w:rPr>
        <w:t>TO</w:t>
      </w:r>
      <w:r w:rsidR="00C41814" w:rsidRPr="007379EE">
        <w:rPr>
          <w:rFonts w:eastAsia="Palatino Linotype" w:cs="Palatino Linotype"/>
          <w:b/>
          <w:color w:val="000000"/>
          <w:sz w:val="26"/>
          <w:szCs w:val="26"/>
        </w:rPr>
        <w:t>. De la acumulación de los recursos de revisión.</w:t>
      </w:r>
    </w:p>
    <w:p w14:paraId="15790560" w14:textId="74779BED" w:rsidR="00C41814" w:rsidRPr="007379EE" w:rsidRDefault="00C41814" w:rsidP="00C41814">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En la </w:t>
      </w:r>
      <w:r w:rsidR="005F4F49" w:rsidRPr="007379EE">
        <w:rPr>
          <w:rFonts w:eastAsia="Palatino Linotype" w:cs="Palatino Linotype"/>
          <w:color w:val="000000"/>
          <w:szCs w:val="24"/>
        </w:rPr>
        <w:t>Décima</w:t>
      </w:r>
      <w:r w:rsidRPr="007379EE">
        <w:rPr>
          <w:rFonts w:eastAsia="Palatino Linotype" w:cs="Palatino Linotype"/>
          <w:color w:val="000000"/>
          <w:szCs w:val="24"/>
        </w:rPr>
        <w:t xml:space="preserve"> </w:t>
      </w:r>
      <w:r w:rsidR="00FF3F75">
        <w:rPr>
          <w:rFonts w:eastAsia="Palatino Linotype" w:cs="Palatino Linotype"/>
          <w:color w:val="000000"/>
          <w:szCs w:val="24"/>
        </w:rPr>
        <w:t>Tercera</w:t>
      </w:r>
      <w:r w:rsidR="0016709D">
        <w:rPr>
          <w:rFonts w:eastAsia="Palatino Linotype" w:cs="Palatino Linotype"/>
          <w:color w:val="000000"/>
          <w:szCs w:val="24"/>
        </w:rPr>
        <w:t xml:space="preserve"> </w:t>
      </w:r>
      <w:r w:rsidRPr="007379EE">
        <w:rPr>
          <w:rFonts w:eastAsia="Palatino Linotype" w:cs="Palatino Linotype"/>
          <w:color w:val="000000"/>
          <w:szCs w:val="24"/>
        </w:rPr>
        <w:t xml:space="preserve">Sesión Ordinaria del Pleno de este Instituto de Transparencia, Acceso a la Información Pública y Protección de Datos Personales del Estado de México y Municipios, celebrada el </w:t>
      </w:r>
      <w:r w:rsidR="00FF3F75">
        <w:rPr>
          <w:rFonts w:eastAsia="Palatino Linotype" w:cs="Palatino Linotype"/>
          <w:color w:val="000000"/>
          <w:szCs w:val="24"/>
        </w:rPr>
        <w:t>siete de abril</w:t>
      </w:r>
      <w:r w:rsidRPr="007379EE">
        <w:rPr>
          <w:rFonts w:eastAsia="Palatino Linotype" w:cs="Palatino Linotype"/>
          <w:color w:val="000000"/>
          <w:szCs w:val="24"/>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7379EE">
        <w:rPr>
          <w:rFonts w:eastAsia="Palatino Linotype" w:cs="Palatino Linotype"/>
          <w:b/>
          <w:color w:val="000000"/>
          <w:szCs w:val="24"/>
        </w:rPr>
        <w:t xml:space="preserve">Comisionado </w:t>
      </w:r>
      <w:r w:rsidR="006B1770">
        <w:rPr>
          <w:rFonts w:eastAsia="Palatino Linotype" w:cs="Palatino Linotype"/>
          <w:b/>
          <w:color w:val="000000"/>
          <w:szCs w:val="24"/>
        </w:rPr>
        <w:t xml:space="preserve">Presidente </w:t>
      </w:r>
      <w:r w:rsidRPr="007379EE">
        <w:rPr>
          <w:rFonts w:eastAsia="Palatino Linotype" w:cs="Palatino Linotype"/>
          <w:b/>
          <w:color w:val="000000"/>
          <w:szCs w:val="24"/>
        </w:rPr>
        <w:t>José Martínez Vilchis</w:t>
      </w:r>
      <w:r w:rsidRPr="007379EE">
        <w:rPr>
          <w:rFonts w:eastAsia="Palatino Linotype" w:cs="Palatino Linotype"/>
          <w:color w:val="000000"/>
          <w:szCs w:val="24"/>
        </w:rPr>
        <w:t xml:space="preserve">. </w:t>
      </w:r>
    </w:p>
    <w:p w14:paraId="55C6940A" w14:textId="77777777" w:rsidR="00C41814" w:rsidRPr="0041567D" w:rsidRDefault="00C41814" w:rsidP="00DE3512">
      <w:pPr>
        <w:pBdr>
          <w:top w:val="nil"/>
          <w:left w:val="nil"/>
          <w:bottom w:val="nil"/>
          <w:right w:val="nil"/>
          <w:between w:val="nil"/>
        </w:pBdr>
        <w:spacing w:line="360" w:lineRule="auto"/>
        <w:rPr>
          <w:rFonts w:eastAsia="Palatino Linotype" w:cs="Palatino Linotype"/>
          <w:color w:val="000000"/>
          <w:szCs w:val="24"/>
        </w:rPr>
      </w:pPr>
    </w:p>
    <w:p w14:paraId="4427EA4F" w14:textId="5231D183" w:rsidR="00DE3512" w:rsidRPr="007379EE" w:rsidRDefault="00CE3AE3"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S</w:t>
      </w:r>
      <w:r w:rsidR="008B4F3C" w:rsidRPr="007379EE">
        <w:rPr>
          <w:rFonts w:eastAsia="Palatino Linotype" w:cs="Palatino Linotype"/>
          <w:b/>
          <w:color w:val="000000"/>
          <w:sz w:val="26"/>
          <w:szCs w:val="26"/>
        </w:rPr>
        <w:t>EXTO</w:t>
      </w:r>
      <w:r w:rsidR="00DE3512" w:rsidRPr="007379EE">
        <w:rPr>
          <w:rFonts w:eastAsia="Palatino Linotype" w:cs="Palatino Linotype"/>
          <w:b/>
          <w:color w:val="000000"/>
          <w:sz w:val="26"/>
          <w:szCs w:val="26"/>
        </w:rPr>
        <w:t>. De la etapa de instrucción.</w:t>
      </w:r>
    </w:p>
    <w:p w14:paraId="6B81F1E3" w14:textId="3F2C6BD7" w:rsidR="005D7D00" w:rsidRPr="007379EE" w:rsidRDefault="00433E07" w:rsidP="00B54C6B">
      <w:pPr>
        <w:pBdr>
          <w:top w:val="nil"/>
          <w:left w:val="nil"/>
          <w:bottom w:val="nil"/>
          <w:right w:val="nil"/>
          <w:between w:val="nil"/>
        </w:pBdr>
        <w:spacing w:line="360" w:lineRule="auto"/>
        <w:contextualSpacing/>
        <w:rPr>
          <w:rFonts w:eastAsia="Palatino Linotype" w:cs="Palatino Linotype"/>
          <w:color w:val="000000"/>
          <w:szCs w:val="24"/>
        </w:rPr>
      </w:pPr>
      <w:r w:rsidRPr="00433E07">
        <w:rPr>
          <w:rFonts w:eastAsia="Palatino Linotype" w:cs="Palatino Linotype"/>
          <w:color w:val="000000"/>
          <w:szCs w:val="24"/>
          <w:lang w:val="es-MX"/>
        </w:rPr>
        <w:t xml:space="preserve">Una vez abierta la etapa de instrucción, se observa que el </w:t>
      </w:r>
      <w:r w:rsidR="00A67C39">
        <w:rPr>
          <w:rFonts w:eastAsia="Palatino Linotype" w:cs="Palatino Linotype"/>
          <w:color w:val="000000"/>
          <w:szCs w:val="24"/>
          <w:lang w:val="es-MX"/>
        </w:rPr>
        <w:t>Sujeto Obligado omitió rendir los</w:t>
      </w:r>
      <w:r w:rsidRPr="00433E07">
        <w:rPr>
          <w:rFonts w:eastAsia="Palatino Linotype" w:cs="Palatino Linotype"/>
          <w:color w:val="000000"/>
          <w:szCs w:val="24"/>
          <w:lang w:val="es-MX"/>
        </w:rPr>
        <w:t xml:space="preserve"> Informe</w:t>
      </w:r>
      <w:r w:rsidR="00A67C39">
        <w:rPr>
          <w:rFonts w:eastAsia="Palatino Linotype" w:cs="Palatino Linotype"/>
          <w:color w:val="000000"/>
          <w:szCs w:val="24"/>
          <w:lang w:val="es-MX"/>
        </w:rPr>
        <w:t>s</w:t>
      </w:r>
      <w:r w:rsidRPr="00433E07">
        <w:rPr>
          <w:rFonts w:eastAsia="Palatino Linotype" w:cs="Palatino Linotype"/>
          <w:color w:val="000000"/>
          <w:szCs w:val="24"/>
          <w:lang w:val="es-MX"/>
        </w:rPr>
        <w:t xml:space="preserve"> Justificado</w:t>
      </w:r>
      <w:r w:rsidR="00A67C39">
        <w:rPr>
          <w:rFonts w:eastAsia="Palatino Linotype" w:cs="Palatino Linotype"/>
          <w:color w:val="000000"/>
          <w:szCs w:val="24"/>
          <w:lang w:val="es-MX"/>
        </w:rPr>
        <w:t>s correspondientes</w:t>
      </w:r>
      <w:r w:rsidRPr="00433E07">
        <w:rPr>
          <w:rFonts w:eastAsia="Palatino Linotype" w:cs="Palatino Linotype"/>
          <w:color w:val="000000"/>
          <w:szCs w:val="24"/>
          <w:lang w:val="es-MX"/>
        </w:rPr>
        <w:t>. Asimismo, el Recurrente no presentó manifestaciones, rindió alegatos ni presentó pruebas que a su derecho convinieran</w:t>
      </w:r>
      <w:r>
        <w:rPr>
          <w:rFonts w:eastAsia="Palatino Linotype" w:cs="Palatino Linotype"/>
          <w:color w:val="000000"/>
          <w:szCs w:val="24"/>
          <w:lang w:val="es-MX"/>
        </w:rPr>
        <w:t>.</w:t>
      </w:r>
    </w:p>
    <w:p w14:paraId="2D782D35" w14:textId="66CF83AF" w:rsidR="004E5E43" w:rsidRDefault="004E5E43" w:rsidP="00DE3512">
      <w:pPr>
        <w:pBdr>
          <w:top w:val="nil"/>
          <w:left w:val="nil"/>
          <w:bottom w:val="nil"/>
          <w:right w:val="nil"/>
          <w:between w:val="nil"/>
        </w:pBdr>
        <w:spacing w:line="360" w:lineRule="auto"/>
        <w:rPr>
          <w:rFonts w:eastAsia="Palatino Linotype" w:cs="Palatino Linotype"/>
          <w:b/>
          <w:color w:val="000000"/>
          <w:szCs w:val="24"/>
        </w:rPr>
      </w:pPr>
    </w:p>
    <w:p w14:paraId="2A31818D" w14:textId="77777777" w:rsidR="00C22E74" w:rsidRDefault="00C22E74" w:rsidP="00DE3512">
      <w:pPr>
        <w:pBdr>
          <w:top w:val="nil"/>
          <w:left w:val="nil"/>
          <w:bottom w:val="nil"/>
          <w:right w:val="nil"/>
          <w:between w:val="nil"/>
        </w:pBdr>
        <w:spacing w:line="360" w:lineRule="auto"/>
        <w:rPr>
          <w:rFonts w:eastAsia="Palatino Linotype" w:cs="Palatino Linotype"/>
          <w:b/>
          <w:color w:val="000000"/>
          <w:szCs w:val="24"/>
        </w:rPr>
      </w:pPr>
    </w:p>
    <w:p w14:paraId="72F81367" w14:textId="2FD4736F" w:rsidR="00307EE7" w:rsidRPr="007379EE" w:rsidRDefault="00307EE7" w:rsidP="00307EE7">
      <w:pPr>
        <w:spacing w:line="360" w:lineRule="auto"/>
        <w:rPr>
          <w:rFonts w:eastAsiaTheme="minorHAnsi" w:cstheme="minorBidi"/>
          <w:b/>
          <w:sz w:val="26"/>
          <w:szCs w:val="26"/>
          <w:lang w:eastAsia="en-US"/>
        </w:rPr>
      </w:pPr>
      <w:r>
        <w:rPr>
          <w:rFonts w:eastAsiaTheme="minorHAnsi" w:cstheme="minorBidi"/>
          <w:b/>
          <w:sz w:val="26"/>
          <w:szCs w:val="26"/>
          <w:lang w:eastAsia="en-US"/>
        </w:rPr>
        <w:lastRenderedPageBreak/>
        <w:t>SÉPTIMO.</w:t>
      </w:r>
      <w:r w:rsidRPr="007379EE">
        <w:rPr>
          <w:rFonts w:eastAsiaTheme="minorHAnsi" w:cstheme="minorBidi"/>
          <w:b/>
          <w:sz w:val="26"/>
          <w:szCs w:val="26"/>
          <w:lang w:eastAsia="en-US"/>
        </w:rPr>
        <w:t xml:space="preserve"> </w:t>
      </w:r>
      <w:r w:rsidRPr="007379EE">
        <w:rPr>
          <w:rFonts w:eastAsia="Palatino Linotype" w:cs="Palatino Linotype"/>
          <w:b/>
          <w:color w:val="000000"/>
          <w:sz w:val="26"/>
          <w:szCs w:val="26"/>
        </w:rPr>
        <w:t>Del cierre de instrucción.</w:t>
      </w:r>
    </w:p>
    <w:p w14:paraId="320D568C" w14:textId="48CD4599" w:rsidR="00307EE7" w:rsidRPr="007379EE" w:rsidRDefault="00307EE7" w:rsidP="00307EE7">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Una vez transcurrido el término legal, se decretó el cierre de instrucción en </w:t>
      </w:r>
      <w:r>
        <w:rPr>
          <w:rFonts w:eastAsia="Palatino Linotype" w:cs="Palatino Linotype"/>
          <w:color w:val="000000"/>
          <w:szCs w:val="24"/>
        </w:rPr>
        <w:t xml:space="preserve">todos </w:t>
      </w:r>
      <w:r w:rsidRPr="007379EE">
        <w:rPr>
          <w:rFonts w:eastAsia="Palatino Linotype" w:cs="Palatino Linotype"/>
          <w:color w:val="000000"/>
          <w:szCs w:val="24"/>
        </w:rPr>
        <w:t xml:space="preserve">los recursos de revisión en fecha seis de </w:t>
      </w:r>
      <w:r>
        <w:rPr>
          <w:rFonts w:eastAsia="Palatino Linotype" w:cs="Palatino Linotype"/>
          <w:color w:val="000000"/>
          <w:szCs w:val="24"/>
        </w:rPr>
        <w:t>mayo</w:t>
      </w:r>
      <w:r w:rsidRPr="007379EE">
        <w:rPr>
          <w:rFonts w:eastAsia="Palatino Linotype" w:cs="Palatino Linotype"/>
          <w:color w:val="000000"/>
          <w:szCs w:val="24"/>
        </w:rPr>
        <w:t xml:space="preserve"> de dos mil veintidós</w:t>
      </w:r>
      <w:r>
        <w:rPr>
          <w:rFonts w:eastAsia="Palatino Linotype" w:cs="Palatino Linotype"/>
          <w:color w:val="000000"/>
          <w:szCs w:val="24"/>
        </w:rPr>
        <w:t>, en términos del artículo 185 f</w:t>
      </w:r>
      <w:r w:rsidRPr="007379EE">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5C4F7246" w14:textId="77777777" w:rsidR="00A67C39" w:rsidRDefault="00A67C39" w:rsidP="00DE3512">
      <w:pPr>
        <w:pBdr>
          <w:top w:val="nil"/>
          <w:left w:val="nil"/>
          <w:bottom w:val="nil"/>
          <w:right w:val="nil"/>
          <w:between w:val="nil"/>
        </w:pBdr>
        <w:spacing w:line="360" w:lineRule="auto"/>
        <w:rPr>
          <w:rFonts w:eastAsia="Palatino Linotype" w:cs="Palatino Linotype"/>
          <w:b/>
          <w:color w:val="000000"/>
          <w:szCs w:val="24"/>
        </w:rPr>
      </w:pPr>
    </w:p>
    <w:p w14:paraId="52465E26" w14:textId="058DF17A" w:rsidR="00A67C39" w:rsidRPr="007379EE" w:rsidRDefault="00307EE7" w:rsidP="00A67C39">
      <w:pPr>
        <w:pBdr>
          <w:top w:val="nil"/>
          <w:left w:val="nil"/>
          <w:bottom w:val="nil"/>
          <w:right w:val="nil"/>
          <w:between w:val="nil"/>
        </w:pBdr>
        <w:spacing w:line="360" w:lineRule="auto"/>
        <w:rPr>
          <w:rFonts w:eastAsia="Palatino Linotype" w:cs="Palatino Linotype"/>
          <w:b/>
          <w:color w:val="000000"/>
          <w:sz w:val="26"/>
          <w:szCs w:val="26"/>
        </w:rPr>
      </w:pPr>
      <w:r>
        <w:rPr>
          <w:rFonts w:eastAsiaTheme="minorHAnsi" w:cstheme="minorBidi"/>
          <w:b/>
          <w:sz w:val="26"/>
          <w:szCs w:val="26"/>
          <w:lang w:eastAsia="en-US"/>
        </w:rPr>
        <w:t>OCTAV</w:t>
      </w:r>
      <w:r w:rsidR="00A67C39">
        <w:rPr>
          <w:rFonts w:eastAsiaTheme="minorHAnsi" w:cstheme="minorBidi"/>
          <w:b/>
          <w:sz w:val="26"/>
          <w:szCs w:val="26"/>
          <w:lang w:eastAsia="en-US"/>
        </w:rPr>
        <w:t>O</w:t>
      </w:r>
      <w:r w:rsidR="00A67C39" w:rsidRPr="007379EE">
        <w:rPr>
          <w:rFonts w:eastAsiaTheme="minorHAnsi" w:cstheme="minorBidi"/>
          <w:b/>
          <w:sz w:val="26"/>
          <w:szCs w:val="26"/>
          <w:lang w:eastAsia="en-US"/>
        </w:rPr>
        <w:t>. De la ampliación del término para resolver.</w:t>
      </w:r>
    </w:p>
    <w:p w14:paraId="7096BA08" w14:textId="74A0517A" w:rsidR="00A67C39" w:rsidRPr="007379EE" w:rsidRDefault="00A67C39" w:rsidP="00A67C39">
      <w:pPr>
        <w:pBdr>
          <w:top w:val="nil"/>
          <w:left w:val="nil"/>
          <w:bottom w:val="nil"/>
          <w:right w:val="nil"/>
          <w:between w:val="nil"/>
        </w:pBdr>
        <w:spacing w:line="360" w:lineRule="auto"/>
        <w:rPr>
          <w:rFonts w:eastAsiaTheme="minorHAnsi" w:cstheme="minorBidi"/>
          <w:szCs w:val="24"/>
          <w:lang w:eastAsia="en-US"/>
        </w:rPr>
      </w:pPr>
      <w:r w:rsidRPr="007379EE">
        <w:rPr>
          <w:rFonts w:eastAsiaTheme="minorHAnsi" w:cstheme="minorBidi"/>
          <w:szCs w:val="24"/>
          <w:lang w:eastAsia="en-US"/>
        </w:rPr>
        <w:t xml:space="preserve">En fecha </w:t>
      </w:r>
      <w:r w:rsidR="00307EE7">
        <w:rPr>
          <w:rFonts w:eastAsiaTheme="minorHAnsi" w:cstheme="minorBidi"/>
          <w:szCs w:val="24"/>
          <w:lang w:eastAsia="en-US"/>
        </w:rPr>
        <w:t>trece</w:t>
      </w:r>
      <w:r>
        <w:rPr>
          <w:rFonts w:eastAsiaTheme="minorHAnsi" w:cstheme="minorBidi"/>
          <w:szCs w:val="24"/>
          <w:lang w:eastAsia="en-US"/>
        </w:rPr>
        <w:t xml:space="preserve"> de mayo</w:t>
      </w:r>
      <w:r w:rsidRPr="007379EE">
        <w:rPr>
          <w:rFonts w:eastAsiaTheme="minorHAnsi" w:cstheme="minorBidi"/>
          <w:szCs w:val="24"/>
          <w:lang w:eastAsia="en-US"/>
        </w:rPr>
        <w:t xml:space="preserv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14:paraId="2631FF2F" w14:textId="77777777" w:rsidR="00A67C39" w:rsidRDefault="00A67C39" w:rsidP="00433E07">
      <w:pPr>
        <w:spacing w:line="360" w:lineRule="auto"/>
        <w:rPr>
          <w:rFonts w:eastAsiaTheme="minorHAnsi" w:cstheme="minorBidi"/>
          <w:b/>
          <w:szCs w:val="24"/>
          <w:lang w:eastAsia="en-US"/>
        </w:rPr>
      </w:pPr>
    </w:p>
    <w:p w14:paraId="7440023D" w14:textId="77777777" w:rsidR="00DE3512" w:rsidRPr="007379EE" w:rsidRDefault="00DE3512" w:rsidP="00DE3512">
      <w:pPr>
        <w:pBdr>
          <w:top w:val="nil"/>
          <w:left w:val="nil"/>
          <w:bottom w:val="nil"/>
          <w:right w:val="nil"/>
          <w:between w:val="nil"/>
        </w:pBdr>
        <w:spacing w:line="360" w:lineRule="auto"/>
        <w:jc w:val="center"/>
        <w:rPr>
          <w:rFonts w:eastAsia="Palatino Linotype" w:cs="Palatino Linotype"/>
          <w:b/>
          <w:color w:val="000000"/>
          <w:sz w:val="28"/>
          <w:szCs w:val="28"/>
        </w:rPr>
      </w:pPr>
      <w:r w:rsidRPr="007379EE">
        <w:rPr>
          <w:rFonts w:eastAsia="Palatino Linotype" w:cs="Palatino Linotype"/>
          <w:b/>
          <w:color w:val="000000"/>
          <w:sz w:val="28"/>
          <w:szCs w:val="28"/>
        </w:rPr>
        <w:t>C O N S I D E R A N D O</w:t>
      </w:r>
    </w:p>
    <w:p w14:paraId="56A2E0E9"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419B2323" w14:textId="77777777" w:rsidR="00DE3512" w:rsidRPr="007379EE" w:rsidRDefault="00DE3512"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PRIMERO. De la competencia.</w:t>
      </w:r>
    </w:p>
    <w:p w14:paraId="779FBD0B"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w:t>
      </w:r>
      <w:r w:rsidRPr="007379EE">
        <w:rPr>
          <w:rFonts w:eastAsia="Palatino Linotype" w:cs="Palatino Linotype"/>
          <w:color w:val="000000"/>
          <w:szCs w:val="24"/>
        </w:rPr>
        <w:lastRenderedPageBreak/>
        <w:t>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6244C34"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 w:val="20"/>
          <w:szCs w:val="20"/>
        </w:rPr>
      </w:pPr>
    </w:p>
    <w:p w14:paraId="798C2E72" w14:textId="77777777" w:rsidR="00DE3512" w:rsidRPr="007379EE" w:rsidRDefault="00DE3512"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 xml:space="preserve">SEGUNDO. Sobre los alcances del recurso de revisión. </w:t>
      </w:r>
    </w:p>
    <w:p w14:paraId="11DEB72A"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41E6E585" w14:textId="77777777" w:rsidR="00DE3512" w:rsidRPr="007379EE" w:rsidRDefault="00DE3512"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TERCERO. Cuestiones de previo y especial pronunciamiento.</w:t>
      </w:r>
    </w:p>
    <w:p w14:paraId="51FFF21D" w14:textId="77777777" w:rsidR="00DE3512" w:rsidRPr="007379EE" w:rsidRDefault="00DE3512" w:rsidP="00DE3512">
      <w:pPr>
        <w:spacing w:line="360" w:lineRule="auto"/>
        <w:rPr>
          <w:rFonts w:eastAsia="Palatino Linotype" w:cs="Palatino Linotype"/>
          <w:szCs w:val="24"/>
        </w:rPr>
      </w:pPr>
      <w:r w:rsidRPr="007379EE">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62F8115C" w14:textId="77777777" w:rsidR="00DE3512" w:rsidRPr="007379EE" w:rsidRDefault="00DE3512" w:rsidP="00DE3512">
      <w:pPr>
        <w:spacing w:line="360" w:lineRule="auto"/>
        <w:rPr>
          <w:rFonts w:eastAsia="Palatino Linotype" w:cs="Palatino Linotype"/>
          <w:szCs w:val="24"/>
        </w:rPr>
      </w:pPr>
    </w:p>
    <w:p w14:paraId="61BED38E" w14:textId="77777777" w:rsidR="00DE3512" w:rsidRPr="007379EE" w:rsidRDefault="00DE3512" w:rsidP="0050673B">
      <w:pPr>
        <w:pStyle w:val="fundamentos"/>
      </w:pPr>
      <w:r w:rsidRPr="007379EE">
        <w:rPr>
          <w:b/>
        </w:rPr>
        <w:t xml:space="preserve">Artículo 180. </w:t>
      </w:r>
      <w:r w:rsidRPr="007379EE">
        <w:t>El recurso de revisión contendrá:</w:t>
      </w:r>
    </w:p>
    <w:p w14:paraId="70C6E652" w14:textId="77777777" w:rsidR="00DE3512" w:rsidRPr="007379EE" w:rsidRDefault="00DE3512" w:rsidP="0050673B">
      <w:pPr>
        <w:pStyle w:val="fundamentos"/>
      </w:pPr>
      <w:r w:rsidRPr="007379EE">
        <w:t>I. El sujeto obligado ante la cual se presentó la solicitud;</w:t>
      </w:r>
    </w:p>
    <w:p w14:paraId="197EBBAC" w14:textId="77777777" w:rsidR="00DE3512" w:rsidRPr="007379EE" w:rsidRDefault="00DE3512" w:rsidP="0050673B">
      <w:pPr>
        <w:pStyle w:val="fundamentos"/>
      </w:pPr>
      <w:r w:rsidRPr="007379EE">
        <w:rPr>
          <w:b/>
        </w:rPr>
        <w:t>II. El nombre del solicitante que recurre</w:t>
      </w:r>
      <w:r w:rsidRPr="007379EE">
        <w:t xml:space="preserve"> o de su representante y, en su caso, del tercero interesado, así como la dirección o medio que señale para recibir notificaciones;</w:t>
      </w:r>
    </w:p>
    <w:p w14:paraId="2DF26DE8" w14:textId="77777777" w:rsidR="00DE3512" w:rsidRPr="007379EE" w:rsidRDefault="00DE3512" w:rsidP="0050673B">
      <w:pPr>
        <w:pStyle w:val="fundamentos"/>
      </w:pPr>
      <w:r w:rsidRPr="007379EE">
        <w:t>III. El número de folio de respuesta de la solicitud de acceso;</w:t>
      </w:r>
    </w:p>
    <w:p w14:paraId="486F2E81" w14:textId="77777777" w:rsidR="00DE3512" w:rsidRPr="007379EE" w:rsidRDefault="00DE3512" w:rsidP="0050673B">
      <w:pPr>
        <w:pStyle w:val="fundamentos"/>
      </w:pPr>
      <w:r w:rsidRPr="007379EE">
        <w:t>IV. La fecha en que fue notificada la respuesta al solicitante o tuvo conocimiento del acto reclamado, o de presentación de la solicitud, en caso de falta de respuesta;</w:t>
      </w:r>
    </w:p>
    <w:p w14:paraId="6C57E0CE" w14:textId="77777777" w:rsidR="00DE3512" w:rsidRPr="007379EE" w:rsidRDefault="00DE3512" w:rsidP="0050673B">
      <w:pPr>
        <w:pStyle w:val="fundamentos"/>
      </w:pPr>
      <w:r w:rsidRPr="007379EE">
        <w:t>V. El acto que se recurre;</w:t>
      </w:r>
    </w:p>
    <w:p w14:paraId="025825CB" w14:textId="77777777" w:rsidR="00DE3512" w:rsidRPr="007379EE" w:rsidRDefault="00DE3512" w:rsidP="0050673B">
      <w:pPr>
        <w:pStyle w:val="fundamentos"/>
      </w:pPr>
      <w:r w:rsidRPr="007379EE">
        <w:lastRenderedPageBreak/>
        <w:t>VI. Las razones o motivos de inconformidad;</w:t>
      </w:r>
    </w:p>
    <w:p w14:paraId="0AAE800A" w14:textId="77777777" w:rsidR="00DE3512" w:rsidRPr="007379EE" w:rsidRDefault="00DE3512" w:rsidP="0050673B">
      <w:pPr>
        <w:pStyle w:val="fundamentos"/>
      </w:pPr>
      <w:r w:rsidRPr="007379EE">
        <w:t>VII. La copia de la respuesta que se impugna y, en su caso, de la notificación correspondiente, en el caso de respuesta de la solicitud; y</w:t>
      </w:r>
    </w:p>
    <w:p w14:paraId="6372C850" w14:textId="77777777" w:rsidR="00DE3512" w:rsidRPr="007379EE" w:rsidRDefault="00DE3512" w:rsidP="0050673B">
      <w:pPr>
        <w:pStyle w:val="fundamentos"/>
      </w:pPr>
      <w:r w:rsidRPr="007379EE">
        <w:t>VIII. Firma del recurrente, en su caso, cuando se presente por escrito, requisito sin el cual se dará trámite al recurso.</w:t>
      </w:r>
    </w:p>
    <w:p w14:paraId="457B9D3D" w14:textId="77777777" w:rsidR="00DE3512" w:rsidRPr="007379EE" w:rsidRDefault="00DE3512" w:rsidP="0050673B">
      <w:pPr>
        <w:pStyle w:val="fundamentos"/>
      </w:pPr>
    </w:p>
    <w:p w14:paraId="324C0534" w14:textId="77777777" w:rsidR="00DE3512" w:rsidRPr="007379EE" w:rsidRDefault="00DE3512" w:rsidP="0050673B">
      <w:pPr>
        <w:pStyle w:val="fundamentos"/>
      </w:pPr>
      <w:r w:rsidRPr="007379EE">
        <w:t>Adicionalmente, se podrán anexar las pruebas y demás elementos que considere procedentes someter a juicio del Instituto.</w:t>
      </w:r>
    </w:p>
    <w:p w14:paraId="29705FC7" w14:textId="77777777" w:rsidR="00DE3512" w:rsidRPr="007379EE" w:rsidRDefault="00DE3512" w:rsidP="0050673B">
      <w:pPr>
        <w:pStyle w:val="fundamentos"/>
      </w:pPr>
    </w:p>
    <w:p w14:paraId="57171E7F" w14:textId="77777777" w:rsidR="00DE3512" w:rsidRPr="007379EE" w:rsidRDefault="00DE3512" w:rsidP="0050673B">
      <w:pPr>
        <w:pStyle w:val="fundamentos"/>
      </w:pPr>
      <w:r w:rsidRPr="007379EE">
        <w:t>En ningún caso será necesario que el particular ratifique el recurso de revisión interpuesto.</w:t>
      </w:r>
    </w:p>
    <w:p w14:paraId="2CF9D9BC" w14:textId="77777777" w:rsidR="00DE3512" w:rsidRPr="007379EE" w:rsidRDefault="00DE3512" w:rsidP="0050673B">
      <w:pPr>
        <w:pStyle w:val="fundamentos"/>
      </w:pPr>
    </w:p>
    <w:p w14:paraId="0822D4D8" w14:textId="77777777" w:rsidR="00DE3512" w:rsidRPr="007379EE" w:rsidRDefault="00DE3512" w:rsidP="0050673B">
      <w:pPr>
        <w:pStyle w:val="fundamentos"/>
      </w:pPr>
      <w:r w:rsidRPr="007379EE">
        <w:rPr>
          <w:b/>
        </w:rPr>
        <w:t>En caso de que el recurso se interponga de manera electrónica no será indispensable que contengan los requisitos establecidos en las fracciones II</w:t>
      </w:r>
      <w:r w:rsidRPr="007379EE">
        <w:t>, IV, VII y VIII.</w:t>
      </w:r>
    </w:p>
    <w:p w14:paraId="3B4C2A40" w14:textId="77777777" w:rsidR="00DE3512" w:rsidRPr="007379EE" w:rsidRDefault="00DE3512" w:rsidP="0050673B">
      <w:pPr>
        <w:pStyle w:val="fundamentos"/>
        <w:rPr>
          <w:b/>
          <w:sz w:val="24"/>
        </w:rPr>
      </w:pPr>
    </w:p>
    <w:p w14:paraId="73FDB389" w14:textId="09492594" w:rsidR="00DE3512" w:rsidRPr="007379EE" w:rsidRDefault="00DE3512" w:rsidP="00DE3512">
      <w:pPr>
        <w:spacing w:line="360" w:lineRule="auto"/>
        <w:rPr>
          <w:rFonts w:eastAsia="Palatino Linotype" w:cs="Palatino Linotype"/>
          <w:szCs w:val="24"/>
        </w:rPr>
      </w:pPr>
      <w:r w:rsidRPr="007379EE">
        <w:rPr>
          <w:rFonts w:eastAsia="Palatino Linotype" w:cs="Palatino Linotype"/>
          <w:szCs w:val="24"/>
        </w:rPr>
        <w:t xml:space="preserve">Cabe señalar </w:t>
      </w:r>
      <w:r w:rsidR="0003461C" w:rsidRPr="007379EE">
        <w:rPr>
          <w:rFonts w:eastAsia="Palatino Linotype" w:cs="Palatino Linotype"/>
          <w:szCs w:val="24"/>
        </w:rPr>
        <w:t xml:space="preserve">que el hoy Recurrente </w:t>
      </w:r>
      <w:r w:rsidR="00953B2B" w:rsidRPr="007379EE">
        <w:rPr>
          <w:rFonts w:eastAsia="Palatino Linotype" w:cs="Palatino Linotype"/>
          <w:szCs w:val="24"/>
        </w:rPr>
        <w:t xml:space="preserve">no </w:t>
      </w:r>
      <w:r w:rsidR="0003461C" w:rsidRPr="007379EE">
        <w:rPr>
          <w:rFonts w:eastAsia="Palatino Linotype" w:cs="Palatino Linotype"/>
          <w:szCs w:val="24"/>
        </w:rPr>
        <w:t>se identificó</w:t>
      </w:r>
      <w:r w:rsidR="00953B2B" w:rsidRPr="007379EE">
        <w:rPr>
          <w:rFonts w:eastAsia="Palatino Linotype" w:cs="Palatino Linotype"/>
          <w:szCs w:val="24"/>
        </w:rPr>
        <w:t xml:space="preserve"> de manera alguna</w:t>
      </w:r>
      <w:r w:rsidR="00401D6E" w:rsidRPr="007379EE">
        <w:rPr>
          <w:rFonts w:eastAsia="Palatino Linotype" w:cs="Palatino Linotype"/>
          <w:b/>
          <w:szCs w:val="24"/>
        </w:rPr>
        <w:t>.</w:t>
      </w:r>
      <w:r w:rsidR="00401D6E" w:rsidRPr="007379EE">
        <w:rPr>
          <w:rFonts w:eastAsia="Palatino Linotype" w:cs="Palatino Linotype"/>
          <w:szCs w:val="24"/>
        </w:rPr>
        <w:t xml:space="preserve"> </w:t>
      </w:r>
      <w:r w:rsidRPr="007379EE">
        <w:rPr>
          <w:rFonts w:eastAsia="Palatino Linotype" w:cs="Palatino Linotype"/>
          <w:szCs w:val="24"/>
        </w:rPr>
        <w:t xml:space="preserve">No obstante, </w:t>
      </w:r>
      <w:r w:rsidR="00A41B20" w:rsidRPr="007379EE">
        <w:rPr>
          <w:rFonts w:eastAsia="Palatino Linotype" w:cs="Palatino Linotype"/>
          <w:szCs w:val="24"/>
        </w:rPr>
        <w:t xml:space="preserve">presentar solicitudes anónimas, con </w:t>
      </w:r>
      <w:r w:rsidRPr="007379EE">
        <w:rPr>
          <w:rFonts w:eastAsia="Palatino Linotype" w:cs="Palatino Linotype"/>
          <w:szCs w:val="24"/>
        </w:rPr>
        <w:t xml:space="preserve">el nombre incompleto o </w:t>
      </w:r>
      <w:r w:rsidR="00A41B20" w:rsidRPr="007379EE">
        <w:rPr>
          <w:rFonts w:eastAsia="Palatino Linotype" w:cs="Palatino Linotype"/>
          <w:szCs w:val="24"/>
        </w:rPr>
        <w:t>con un seudónimo no son</w:t>
      </w:r>
      <w:r w:rsidRPr="007379EE">
        <w:rPr>
          <w:rFonts w:eastAsia="Palatino Linotype" w:cs="Palatino Linotype"/>
          <w:szCs w:val="24"/>
        </w:rPr>
        <w:t xml:space="preserve"> motivo</w:t>
      </w:r>
      <w:r w:rsidR="00A41B20" w:rsidRPr="007379EE">
        <w:rPr>
          <w:rFonts w:eastAsia="Palatino Linotype" w:cs="Palatino Linotype"/>
          <w:szCs w:val="24"/>
        </w:rPr>
        <w:t>s</w:t>
      </w:r>
      <w:r w:rsidRPr="007379EE">
        <w:rPr>
          <w:rFonts w:eastAsia="Palatino Linotype" w:cs="Palatino Linotype"/>
          <w:szCs w:val="24"/>
        </w:rPr>
        <w:t xml:space="preserve"> para desechar las solicitudes de acceso a la información pública conforme a lo previsto en el artículo 155, penúltimo párrafo de la Ley de Transparencia y Acceso a la Información Pública del Estado de México y Municipios que señala lo siguiente:</w:t>
      </w:r>
    </w:p>
    <w:p w14:paraId="66DD8A40" w14:textId="77777777" w:rsidR="00DE3512" w:rsidRPr="007379EE" w:rsidRDefault="00DE3512" w:rsidP="00DE3512">
      <w:pPr>
        <w:spacing w:line="360" w:lineRule="auto"/>
        <w:rPr>
          <w:rFonts w:eastAsia="Palatino Linotype" w:cs="Palatino Linotype"/>
          <w:szCs w:val="24"/>
        </w:rPr>
      </w:pPr>
    </w:p>
    <w:p w14:paraId="12078C4E" w14:textId="77777777" w:rsidR="00A41B20" w:rsidRPr="007379EE" w:rsidRDefault="00A41B20" w:rsidP="0050673B">
      <w:pPr>
        <w:pStyle w:val="fundamentos"/>
      </w:pPr>
      <w:r w:rsidRPr="00B862E9">
        <w:rPr>
          <w:b/>
        </w:rPr>
        <w:t xml:space="preserve">Artículo 155. </w:t>
      </w:r>
      <w:r w:rsidRPr="007379EE">
        <w:t>(…)</w:t>
      </w:r>
    </w:p>
    <w:p w14:paraId="411C9390" w14:textId="77777777" w:rsidR="00A41B20" w:rsidRPr="007379EE" w:rsidRDefault="00A41B20" w:rsidP="0050673B">
      <w:pPr>
        <w:pStyle w:val="fundamentos"/>
      </w:pPr>
    </w:p>
    <w:p w14:paraId="5C0DA046" w14:textId="469E4728" w:rsidR="00DE3512" w:rsidRPr="007379EE" w:rsidRDefault="00DE3512" w:rsidP="0050673B">
      <w:pPr>
        <w:pStyle w:val="fundamentos"/>
      </w:pPr>
      <w:r w:rsidRPr="007379EE">
        <w:t>Las solicitudes anónimas, con nombre incompleto o seudónimo serán procedentes para su trámite por parte del sujeto obligado ante quien se presente. No podrá requerirse información adicional con motivo del nombre proporcionado por el solicitante.</w:t>
      </w:r>
    </w:p>
    <w:p w14:paraId="0055C07A" w14:textId="11B2A0D5" w:rsidR="00A41B20" w:rsidRPr="007379EE" w:rsidRDefault="00A41B20" w:rsidP="0050673B">
      <w:pPr>
        <w:pStyle w:val="fundamentos"/>
      </w:pPr>
      <w:r w:rsidRPr="007379EE">
        <w:t>(…)</w:t>
      </w:r>
    </w:p>
    <w:p w14:paraId="11CA9445" w14:textId="77777777" w:rsidR="00DE3512" w:rsidRPr="007379EE" w:rsidRDefault="00DE3512" w:rsidP="00DE3512">
      <w:pPr>
        <w:spacing w:line="360" w:lineRule="auto"/>
        <w:rPr>
          <w:rFonts w:eastAsia="Palatino Linotype" w:cs="Palatino Linotype"/>
          <w:szCs w:val="24"/>
        </w:rPr>
      </w:pPr>
    </w:p>
    <w:p w14:paraId="23A6D1B1" w14:textId="77777777" w:rsidR="00DE3512" w:rsidRPr="007379EE" w:rsidRDefault="00DE3512" w:rsidP="00DE3512">
      <w:pPr>
        <w:spacing w:line="360" w:lineRule="auto"/>
        <w:rPr>
          <w:rFonts w:eastAsia="Palatino Linotype" w:cs="Palatino Linotype"/>
          <w:szCs w:val="24"/>
        </w:rPr>
      </w:pPr>
      <w:r w:rsidRPr="007379EE">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1C736BC" w14:textId="77777777" w:rsidR="00DE3512" w:rsidRPr="007379EE" w:rsidRDefault="00DE3512" w:rsidP="00DE3512">
      <w:pPr>
        <w:spacing w:line="360" w:lineRule="auto"/>
        <w:rPr>
          <w:rFonts w:eastAsia="Palatino Linotype" w:cs="Palatino Linotype"/>
          <w:szCs w:val="24"/>
        </w:rPr>
      </w:pPr>
    </w:p>
    <w:p w14:paraId="628BB66B" w14:textId="77777777" w:rsidR="00DE3512" w:rsidRPr="00B862E9" w:rsidRDefault="00DE3512" w:rsidP="00B862E9">
      <w:pPr>
        <w:pStyle w:val="fundamentos"/>
        <w:jc w:val="center"/>
        <w:rPr>
          <w:b/>
        </w:rPr>
      </w:pPr>
      <w:r w:rsidRPr="00B862E9">
        <w:rPr>
          <w:b/>
        </w:rPr>
        <w:lastRenderedPageBreak/>
        <w:t>Constitución Política de los Estados Unidos Mexicanos</w:t>
      </w:r>
    </w:p>
    <w:p w14:paraId="24E204D5" w14:textId="77777777" w:rsidR="00DE3512" w:rsidRPr="007379EE" w:rsidRDefault="00DE3512" w:rsidP="0050673B">
      <w:pPr>
        <w:pStyle w:val="fundamentos"/>
      </w:pPr>
      <w:r w:rsidRPr="00B862E9">
        <w:rPr>
          <w:b/>
        </w:rPr>
        <w:t>Artículo 6°.-</w:t>
      </w:r>
      <w:r w:rsidRPr="007379EE">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E030AE" w14:textId="77777777" w:rsidR="00DE3512" w:rsidRPr="007379EE" w:rsidRDefault="00DE3512" w:rsidP="0050673B">
      <w:pPr>
        <w:pStyle w:val="fundamentos"/>
      </w:pPr>
      <w:r w:rsidRPr="007379EE">
        <w:t>(…)</w:t>
      </w:r>
    </w:p>
    <w:p w14:paraId="6CB839C2" w14:textId="77777777" w:rsidR="00DE3512" w:rsidRPr="007379EE" w:rsidRDefault="00DE3512" w:rsidP="0050673B">
      <w:pPr>
        <w:pStyle w:val="fundamentos"/>
      </w:pPr>
      <w:r w:rsidRPr="007379EE">
        <w:t xml:space="preserve">Para efectos de lo dispuesto en el presente artículo se observará lo siguiente: </w:t>
      </w:r>
    </w:p>
    <w:p w14:paraId="728CAA4E" w14:textId="77777777" w:rsidR="00DE3512" w:rsidRPr="007379EE" w:rsidRDefault="00DE3512" w:rsidP="0050673B">
      <w:pPr>
        <w:pStyle w:val="fundamentos"/>
      </w:pPr>
      <w:r w:rsidRPr="007379EE">
        <w:t>A. Para el ejercicio del derecho de acceso a la información, la Federación, los Estados y el Distrito Federal, en el ámbito de sus respectivas competencias, se regirán por los siguientes principios y bases:</w:t>
      </w:r>
    </w:p>
    <w:p w14:paraId="196E62A8" w14:textId="77777777" w:rsidR="00DE3512" w:rsidRPr="007379EE" w:rsidRDefault="00DE3512" w:rsidP="0050673B">
      <w:pPr>
        <w:pStyle w:val="fundamentos"/>
      </w:pPr>
      <w:r w:rsidRPr="007379EE">
        <w:t>(…)</w:t>
      </w:r>
    </w:p>
    <w:p w14:paraId="3ACB854C" w14:textId="77777777" w:rsidR="00DE3512" w:rsidRPr="007379EE" w:rsidRDefault="00DE3512" w:rsidP="0050673B">
      <w:pPr>
        <w:pStyle w:val="fundamentos"/>
      </w:pPr>
      <w:r w:rsidRPr="007379EE">
        <w:t xml:space="preserve">III. Toda persona, sin necesidad de acreditar interés alguno o justificar su utilización, tendrá acceso gratuito a la información pública, a sus datos personales o a la rectificación de éstos. </w:t>
      </w:r>
    </w:p>
    <w:p w14:paraId="2CC58C47" w14:textId="77777777" w:rsidR="00DE3512" w:rsidRPr="007379EE" w:rsidRDefault="00DE3512" w:rsidP="0050673B">
      <w:pPr>
        <w:pStyle w:val="fundamentos"/>
      </w:pPr>
      <w:r w:rsidRPr="007379EE">
        <w:t>IV. Se establecerán mecanismos de acceso a la información y procedimientos de revisión expeditos que se sustanciarán ante los organismos autónomos especializados e imparciales que establece esta Constitución.</w:t>
      </w:r>
    </w:p>
    <w:p w14:paraId="31A34733" w14:textId="77777777" w:rsidR="00DE3512" w:rsidRPr="007379EE" w:rsidRDefault="00DE3512" w:rsidP="0050673B">
      <w:pPr>
        <w:pStyle w:val="fundamentos"/>
      </w:pPr>
    </w:p>
    <w:p w14:paraId="5FEF4D56" w14:textId="77777777" w:rsidR="00DE3512" w:rsidRPr="007379EE" w:rsidRDefault="00DE3512" w:rsidP="00B862E9">
      <w:pPr>
        <w:pStyle w:val="fundamentos"/>
        <w:jc w:val="center"/>
      </w:pPr>
      <w:r w:rsidRPr="007379EE">
        <w:t>Constitución Política del Estado Libre y Soberano de México</w:t>
      </w:r>
    </w:p>
    <w:p w14:paraId="7A76C5F6" w14:textId="77777777" w:rsidR="00DE3512" w:rsidRPr="007379EE" w:rsidRDefault="00DE3512" w:rsidP="0050673B">
      <w:pPr>
        <w:pStyle w:val="fundamentos"/>
      </w:pPr>
      <w:r w:rsidRPr="00B862E9">
        <w:rPr>
          <w:b/>
        </w:rPr>
        <w:t>Artículo 5.-</w:t>
      </w:r>
      <w:r w:rsidRPr="007379EE">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99579E2" w14:textId="77777777" w:rsidR="00DE3512" w:rsidRPr="007379EE" w:rsidRDefault="00DE3512" w:rsidP="0050673B">
      <w:pPr>
        <w:pStyle w:val="fundamentos"/>
      </w:pPr>
      <w:r w:rsidRPr="007379EE">
        <w:t>(…)</w:t>
      </w:r>
    </w:p>
    <w:p w14:paraId="3671B555" w14:textId="77777777" w:rsidR="00DE3512" w:rsidRPr="007379EE" w:rsidRDefault="00DE3512" w:rsidP="0050673B">
      <w:pPr>
        <w:pStyle w:val="fundamentos"/>
      </w:pPr>
      <w:r w:rsidRPr="007379EE">
        <w:t>Toda persona en el Estado de México, tiene derecho al libre acceso a la información plural y oportuna, así como a buscar recibir y difundir información e ideas de toda índole por cualquier medio de expresión.</w:t>
      </w:r>
    </w:p>
    <w:p w14:paraId="43465CBD" w14:textId="77777777" w:rsidR="00DE3512" w:rsidRPr="007379EE" w:rsidRDefault="00DE3512" w:rsidP="0050673B">
      <w:pPr>
        <w:pStyle w:val="fundamentos"/>
      </w:pPr>
      <w:r w:rsidRPr="007379EE">
        <w:t>(…)</w:t>
      </w:r>
    </w:p>
    <w:p w14:paraId="7D6096D9" w14:textId="77777777" w:rsidR="00DE3512" w:rsidRPr="007379EE" w:rsidRDefault="00DE3512" w:rsidP="0050673B">
      <w:pPr>
        <w:pStyle w:val="fundamentos"/>
      </w:pPr>
      <w:r w:rsidRPr="007379EE">
        <w:t xml:space="preserve">El derecho a la información será garantizado por el Estado. La ley establecerá las previsiones que permitan asegurar la protección, el respeto y la difusión de este derecho. </w:t>
      </w:r>
    </w:p>
    <w:p w14:paraId="7D87FB03" w14:textId="77777777" w:rsidR="00DE3512" w:rsidRPr="007379EE" w:rsidRDefault="00DE3512" w:rsidP="0050673B">
      <w:pPr>
        <w:pStyle w:val="fundamentos"/>
      </w:pPr>
    </w:p>
    <w:p w14:paraId="64B5AFC7" w14:textId="77777777" w:rsidR="00DE3512" w:rsidRPr="007379EE" w:rsidRDefault="00DE3512" w:rsidP="0050673B">
      <w:pPr>
        <w:pStyle w:val="fundamentos"/>
      </w:pPr>
      <w:r w:rsidRPr="007379EE">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92551B7" w14:textId="77777777" w:rsidR="00DE3512" w:rsidRPr="007379EE" w:rsidRDefault="00DE3512" w:rsidP="0050673B">
      <w:pPr>
        <w:pStyle w:val="fundamentos"/>
      </w:pPr>
    </w:p>
    <w:p w14:paraId="17BCACF4" w14:textId="77777777" w:rsidR="00DE3512" w:rsidRPr="007379EE" w:rsidRDefault="00DE3512" w:rsidP="0050673B">
      <w:pPr>
        <w:pStyle w:val="fundamentos"/>
      </w:pPr>
      <w:r w:rsidRPr="007379EE">
        <w:t>Este derecho se regirá por los principios y bases siguientes:</w:t>
      </w:r>
    </w:p>
    <w:p w14:paraId="3C43CD74" w14:textId="77777777" w:rsidR="00DE3512" w:rsidRPr="007379EE" w:rsidRDefault="00DE3512" w:rsidP="0050673B">
      <w:pPr>
        <w:pStyle w:val="fundamentos"/>
      </w:pPr>
      <w:r w:rsidRPr="007379EE">
        <w:lastRenderedPageBreak/>
        <w:t>(...)</w:t>
      </w:r>
    </w:p>
    <w:p w14:paraId="102DB98E" w14:textId="77777777" w:rsidR="00DE3512" w:rsidRPr="007379EE" w:rsidRDefault="00DE3512" w:rsidP="0050673B">
      <w:pPr>
        <w:pStyle w:val="fundamentos"/>
      </w:pPr>
      <w:r w:rsidRPr="007379EE">
        <w:t>III. Toda persona, sin necesidad de acreditar interés alguno o justificar su utilización, tendrá acceso gratuito a la información pública, a sus datos personales o a la rectificación de éstos;</w:t>
      </w:r>
    </w:p>
    <w:p w14:paraId="45342AF7" w14:textId="77777777" w:rsidR="00DE3512" w:rsidRPr="007379EE" w:rsidRDefault="00DE3512" w:rsidP="0050673B">
      <w:pPr>
        <w:pStyle w:val="fundamentos"/>
      </w:pPr>
      <w:r w:rsidRPr="007379EE">
        <w:t>IV. Se establecerán mecanismos de acceso a la información y procedimientos de revisión expeditos que se sustanciarán ante el organismo autónomo especializado e imparcial que establece esta Constitución.</w:t>
      </w:r>
    </w:p>
    <w:p w14:paraId="7D613046" w14:textId="77777777" w:rsidR="00DE3512" w:rsidRPr="007379EE" w:rsidRDefault="00DE3512" w:rsidP="0050673B">
      <w:pPr>
        <w:pStyle w:val="fundamentos"/>
      </w:pPr>
      <w:r w:rsidRPr="007379EE">
        <w:t>(…)</w:t>
      </w:r>
    </w:p>
    <w:p w14:paraId="1485F8E0" w14:textId="77777777" w:rsidR="00DE3512" w:rsidRPr="007379EE" w:rsidRDefault="00DE3512" w:rsidP="0050673B">
      <w:pPr>
        <w:pStyle w:val="fundamentos"/>
      </w:pPr>
      <w:r w:rsidRPr="007379EE">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2A95E32" w14:textId="77777777" w:rsidR="00DE3512" w:rsidRPr="007379EE" w:rsidRDefault="00DE3512" w:rsidP="0050673B">
      <w:pPr>
        <w:pStyle w:val="fundamentos"/>
      </w:pPr>
      <w:r w:rsidRPr="007379EE">
        <w:t>(…)</w:t>
      </w:r>
    </w:p>
    <w:p w14:paraId="668FA68A" w14:textId="77777777" w:rsidR="00DE3512" w:rsidRPr="007379EE" w:rsidRDefault="00DE3512" w:rsidP="00DE3512">
      <w:pPr>
        <w:spacing w:line="360" w:lineRule="auto"/>
        <w:ind w:left="567" w:right="567"/>
        <w:rPr>
          <w:rFonts w:eastAsia="Palatino Linotype" w:cs="Palatino Linotype"/>
          <w:szCs w:val="24"/>
        </w:rPr>
      </w:pPr>
    </w:p>
    <w:p w14:paraId="2FF4D812" w14:textId="77777777" w:rsidR="00DE3512" w:rsidRPr="007379EE" w:rsidRDefault="00DE3512" w:rsidP="00DE3512">
      <w:pPr>
        <w:spacing w:line="360" w:lineRule="auto"/>
        <w:rPr>
          <w:rFonts w:eastAsia="Palatino Linotype" w:cs="Palatino Linotype"/>
          <w:szCs w:val="24"/>
        </w:rPr>
      </w:pPr>
      <w:r w:rsidRPr="007379EE">
        <w:rPr>
          <w:rFonts w:eastAsia="Palatino Linotype" w:cs="Palatino Linotype"/>
          <w:szCs w:val="24"/>
        </w:rPr>
        <w:t>Por otra parte, del contenido del artículo 1 de la Constitución Política de los Estados Unidos Mexicanos, se destaca lo siguiente:</w:t>
      </w:r>
    </w:p>
    <w:p w14:paraId="5F11FF82" w14:textId="77777777" w:rsidR="00DE3512" w:rsidRPr="007379EE" w:rsidRDefault="00DE3512" w:rsidP="00DE3512">
      <w:pPr>
        <w:ind w:left="567" w:right="567"/>
        <w:rPr>
          <w:rFonts w:eastAsia="Palatino Linotype" w:cs="Palatino Linotype"/>
          <w:szCs w:val="24"/>
        </w:rPr>
      </w:pPr>
    </w:p>
    <w:p w14:paraId="5083F751" w14:textId="77777777" w:rsidR="00DE3512" w:rsidRPr="007379EE" w:rsidRDefault="00DE3512" w:rsidP="0050673B">
      <w:pPr>
        <w:pStyle w:val="fundamentos"/>
      </w:pPr>
      <w:r w:rsidRPr="007379EE">
        <w:rPr>
          <w:b/>
        </w:rPr>
        <w:t>Artículo 1o</w:t>
      </w:r>
      <w:r w:rsidRPr="007379EE">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1B3B723" w14:textId="77777777" w:rsidR="00DE3512" w:rsidRPr="007379EE" w:rsidRDefault="00DE3512" w:rsidP="0050673B">
      <w:pPr>
        <w:pStyle w:val="fundamentos"/>
      </w:pPr>
    </w:p>
    <w:p w14:paraId="1685BC51" w14:textId="77777777" w:rsidR="00DE3512" w:rsidRPr="007379EE" w:rsidRDefault="00DE3512" w:rsidP="0050673B">
      <w:pPr>
        <w:pStyle w:val="fundamentos"/>
      </w:pPr>
      <w:r w:rsidRPr="007379EE">
        <w:t>Las normas relativas a los derechos humanos se interpretarán de conformidad con esta Constitución y con los tratados internacionales de la materia favoreciendo en todo tiempo a las personas la protección más amplia.</w:t>
      </w:r>
    </w:p>
    <w:p w14:paraId="239639FB" w14:textId="77777777" w:rsidR="00DE3512" w:rsidRPr="007379EE" w:rsidRDefault="00DE3512" w:rsidP="0050673B">
      <w:pPr>
        <w:pStyle w:val="fundamentos"/>
      </w:pPr>
    </w:p>
    <w:p w14:paraId="553B21C2" w14:textId="77777777" w:rsidR="00DE3512" w:rsidRPr="007379EE" w:rsidRDefault="00DE3512" w:rsidP="0050673B">
      <w:pPr>
        <w:pStyle w:val="fundamentos"/>
      </w:pPr>
      <w:r w:rsidRPr="007379EE">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88AE591" w14:textId="77777777" w:rsidR="00DE3512" w:rsidRPr="007379EE" w:rsidRDefault="00DE3512" w:rsidP="00DE3512">
      <w:pPr>
        <w:spacing w:line="360" w:lineRule="auto"/>
        <w:ind w:left="567" w:right="567"/>
        <w:rPr>
          <w:rFonts w:eastAsia="Palatino Linotype" w:cs="Palatino Linotype"/>
          <w:szCs w:val="24"/>
        </w:rPr>
      </w:pPr>
    </w:p>
    <w:p w14:paraId="6395E090" w14:textId="77777777" w:rsidR="00DE3512" w:rsidRPr="007379EE" w:rsidRDefault="00DE3512" w:rsidP="00DE3512">
      <w:pPr>
        <w:spacing w:line="360" w:lineRule="auto"/>
        <w:rPr>
          <w:rFonts w:eastAsia="Palatino Linotype" w:cs="Palatino Linotype"/>
          <w:szCs w:val="24"/>
        </w:rPr>
      </w:pPr>
      <w:r w:rsidRPr="007379EE">
        <w:rPr>
          <w:rFonts w:eastAsia="Palatino Linotype" w:cs="Palatino Linotype"/>
          <w:szCs w:val="24"/>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7D4DBF1" w14:textId="77777777" w:rsidR="00DE3512" w:rsidRPr="007379EE" w:rsidRDefault="00DE3512" w:rsidP="00DE3512">
      <w:pPr>
        <w:spacing w:line="360" w:lineRule="auto"/>
        <w:rPr>
          <w:rFonts w:eastAsia="Palatino Linotype" w:cs="Palatino Linotype"/>
          <w:szCs w:val="24"/>
        </w:rPr>
      </w:pPr>
    </w:p>
    <w:p w14:paraId="0C06680C" w14:textId="2D351405" w:rsidR="00DE3512" w:rsidRPr="007379EE" w:rsidRDefault="00DE3512" w:rsidP="00DE3512">
      <w:pPr>
        <w:pBdr>
          <w:top w:val="nil"/>
          <w:left w:val="nil"/>
          <w:bottom w:val="nil"/>
          <w:right w:val="nil"/>
          <w:between w:val="nil"/>
        </w:pBdr>
        <w:spacing w:line="360" w:lineRule="auto"/>
        <w:rPr>
          <w:rFonts w:eastAsia="Palatino Linotype" w:cs="Palatino Linotype"/>
          <w:b/>
          <w:color w:val="000000"/>
          <w:szCs w:val="24"/>
        </w:rPr>
      </w:pPr>
      <w:r w:rsidRPr="007379EE">
        <w:rPr>
          <w:rFonts w:eastAsia="Palatino Linotype" w:cs="Palatino Linotype"/>
          <w:color w:val="000000"/>
          <w:szCs w:val="24"/>
        </w:rPr>
        <w:t>En conclusión, se cubrieron los requisitos de procedencia y procedibilidad</w:t>
      </w:r>
      <w:r w:rsidR="00547A18" w:rsidRPr="007379EE">
        <w:rPr>
          <w:rFonts w:eastAsia="Palatino Linotype" w:cs="Palatino Linotype"/>
          <w:color w:val="000000"/>
          <w:szCs w:val="24"/>
        </w:rPr>
        <w:t>,</w:t>
      </w:r>
      <w:r w:rsidRPr="007379EE">
        <w:rPr>
          <w:rFonts w:eastAsia="Palatino Linotype" w:cs="Palatino Linotype"/>
          <w:color w:val="000000"/>
          <w:szCs w:val="24"/>
        </w:rPr>
        <w:t xml:space="preserve"> conforme a las constancias que obran en el expediente.</w:t>
      </w:r>
    </w:p>
    <w:p w14:paraId="6CD25060"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5B625FAB" w14:textId="77777777" w:rsidR="00DE3512" w:rsidRPr="007379EE" w:rsidRDefault="00DE3512" w:rsidP="00DE3512">
      <w:pPr>
        <w:pBdr>
          <w:top w:val="nil"/>
          <w:left w:val="nil"/>
          <w:bottom w:val="nil"/>
          <w:right w:val="nil"/>
          <w:between w:val="nil"/>
        </w:pBdr>
        <w:spacing w:line="360" w:lineRule="auto"/>
        <w:rPr>
          <w:rFonts w:eastAsia="Palatino Linotype" w:cs="Palatino Linotype"/>
          <w:b/>
          <w:color w:val="000000"/>
          <w:sz w:val="26"/>
          <w:szCs w:val="26"/>
        </w:rPr>
      </w:pPr>
      <w:r w:rsidRPr="007379EE">
        <w:rPr>
          <w:rFonts w:eastAsia="Palatino Linotype" w:cs="Palatino Linotype"/>
          <w:b/>
          <w:color w:val="000000"/>
          <w:sz w:val="26"/>
          <w:szCs w:val="26"/>
        </w:rPr>
        <w:t>CUARTO. De las causas de improcedencia.</w:t>
      </w:r>
    </w:p>
    <w:p w14:paraId="67FD196E"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7C47F679" w14:textId="6A2A029B"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Por lo anterior, es una facultad legal entrar al estudio de las causas de improcedencia que hagan valer las partes o que s</w:t>
      </w:r>
      <w:r w:rsidR="00FA0512" w:rsidRPr="007379EE">
        <w:rPr>
          <w:rFonts w:eastAsia="Palatino Linotype" w:cs="Palatino Linotype"/>
          <w:color w:val="000000"/>
          <w:szCs w:val="24"/>
        </w:rPr>
        <w:t>e adviertan de oficio por este R</w:t>
      </w:r>
      <w:r w:rsidRPr="007379EE">
        <w:rPr>
          <w:rFonts w:eastAsia="Palatino Linotype" w:cs="Palatino Linotype"/>
          <w:color w:val="000000"/>
          <w:szCs w:val="24"/>
        </w:rPr>
        <w:t xml:space="preserve">esolutor y por ende objeto de análisis previo al estudio de fondo del asunto; presupuestos procesales de inicio o trámite de un proceso que dotan de seguridad jurídica las resoluciones, máxime que es </w:t>
      </w:r>
      <w:r w:rsidRPr="007379EE">
        <w:rPr>
          <w:rFonts w:eastAsia="Palatino Linotype" w:cs="Palatino Linotype"/>
          <w:color w:val="000000"/>
          <w:szCs w:val="24"/>
        </w:rPr>
        <w:lastRenderedPageBreak/>
        <w:t>una figura procesal adoptada en la ley de la materia</w:t>
      </w:r>
      <w:r w:rsidRPr="007379EE">
        <w:rPr>
          <w:rFonts w:eastAsia="Palatino Linotype" w:cs="Palatino Linotype"/>
          <w:color w:val="000000"/>
          <w:szCs w:val="24"/>
          <w:vertAlign w:val="superscript"/>
        </w:rPr>
        <w:footnoteReference w:id="1"/>
      </w:r>
      <w:r w:rsidRPr="007379EE">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6FC76987"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p>
    <w:p w14:paraId="50285DB2"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Cs w:val="24"/>
        </w:rPr>
      </w:pPr>
      <w:r w:rsidRPr="007379EE">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Default="00DE3512" w:rsidP="00DE3512">
      <w:pPr>
        <w:pBdr>
          <w:top w:val="nil"/>
          <w:left w:val="nil"/>
          <w:bottom w:val="nil"/>
          <w:right w:val="nil"/>
          <w:between w:val="nil"/>
        </w:pBdr>
        <w:spacing w:line="360" w:lineRule="auto"/>
        <w:rPr>
          <w:rFonts w:eastAsia="Palatino Linotype" w:cs="Palatino Linotype"/>
          <w:color w:val="000000"/>
          <w:szCs w:val="24"/>
        </w:rPr>
      </w:pPr>
    </w:p>
    <w:p w14:paraId="0CC3BF98" w14:textId="77777777" w:rsidR="00B862E9" w:rsidRPr="007379EE" w:rsidRDefault="00B862E9" w:rsidP="00DE3512">
      <w:pPr>
        <w:pBdr>
          <w:top w:val="nil"/>
          <w:left w:val="nil"/>
          <w:bottom w:val="nil"/>
          <w:right w:val="nil"/>
          <w:between w:val="nil"/>
        </w:pBdr>
        <w:spacing w:line="360" w:lineRule="auto"/>
        <w:rPr>
          <w:rFonts w:eastAsia="Palatino Linotype" w:cs="Palatino Linotype"/>
          <w:color w:val="000000"/>
          <w:szCs w:val="24"/>
        </w:rPr>
      </w:pPr>
    </w:p>
    <w:p w14:paraId="794070EC" w14:textId="77777777" w:rsidR="00DE3512" w:rsidRPr="007379EE" w:rsidRDefault="00DE3512" w:rsidP="00DE3512">
      <w:pPr>
        <w:pBdr>
          <w:top w:val="nil"/>
          <w:left w:val="nil"/>
          <w:bottom w:val="nil"/>
          <w:right w:val="nil"/>
          <w:between w:val="nil"/>
        </w:pBdr>
        <w:spacing w:line="360" w:lineRule="auto"/>
        <w:rPr>
          <w:rFonts w:eastAsia="Palatino Linotype" w:cs="Palatino Linotype"/>
          <w:color w:val="000000"/>
          <w:sz w:val="26"/>
          <w:szCs w:val="26"/>
        </w:rPr>
      </w:pPr>
      <w:r w:rsidRPr="007379EE">
        <w:rPr>
          <w:rFonts w:eastAsia="Palatino Linotype" w:cs="Palatino Linotype"/>
          <w:b/>
          <w:color w:val="000000"/>
          <w:sz w:val="26"/>
          <w:szCs w:val="26"/>
        </w:rPr>
        <w:lastRenderedPageBreak/>
        <w:t>QUINTO. Estudio y resolución del asunto.</w:t>
      </w:r>
    </w:p>
    <w:p w14:paraId="1BEB6CB8"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41CF142B" w14:textId="67F65FA8" w:rsidR="00C44081"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Por tanto, es conveniente rec</w:t>
      </w:r>
      <w:r w:rsidR="001B132A" w:rsidRPr="007379EE">
        <w:rPr>
          <w:rFonts w:eastAsia="Palatino Linotype" w:cs="Palatino Linotype"/>
          <w:color w:val="000000"/>
          <w:szCs w:val="24"/>
        </w:rPr>
        <w:t>ordar que el hoy Recurrente</w:t>
      </w:r>
      <w:r w:rsidRPr="007379EE">
        <w:rPr>
          <w:rFonts w:eastAsia="Palatino Linotype" w:cs="Palatino Linotype"/>
          <w:color w:val="000000"/>
          <w:szCs w:val="24"/>
        </w:rPr>
        <w:t xml:space="preserve"> </w:t>
      </w:r>
      <w:r w:rsidR="00440BDC" w:rsidRPr="007379EE">
        <w:rPr>
          <w:rFonts w:eastAsia="Palatino Linotype" w:cs="Palatino Linotype"/>
          <w:color w:val="000000"/>
          <w:szCs w:val="24"/>
        </w:rPr>
        <w:t xml:space="preserve">solicitó que </w:t>
      </w:r>
      <w:r w:rsidR="001B132A" w:rsidRPr="007379EE">
        <w:rPr>
          <w:rFonts w:eastAsia="Palatino Linotype" w:cs="Palatino Linotype"/>
          <w:color w:val="000000"/>
          <w:szCs w:val="24"/>
        </w:rPr>
        <w:t xml:space="preserve">el Sujeto Obligado </w:t>
      </w:r>
      <w:r w:rsidR="00874A96">
        <w:rPr>
          <w:rFonts w:eastAsia="Palatino Linotype" w:cs="Palatino Linotype"/>
          <w:color w:val="000000"/>
          <w:szCs w:val="24"/>
        </w:rPr>
        <w:t>le hiciera entrega de lo</w:t>
      </w:r>
      <w:r w:rsidR="00C85560">
        <w:rPr>
          <w:rFonts w:eastAsia="Palatino Linotype" w:cs="Palatino Linotype"/>
          <w:color w:val="000000"/>
          <w:szCs w:val="24"/>
        </w:rPr>
        <w:t xml:space="preserve"> siguiente:</w:t>
      </w:r>
    </w:p>
    <w:p w14:paraId="71C09EEC" w14:textId="77777777" w:rsidR="00C85560" w:rsidRDefault="00C85560" w:rsidP="00C44081">
      <w:pPr>
        <w:pBdr>
          <w:top w:val="nil"/>
          <w:left w:val="nil"/>
          <w:bottom w:val="nil"/>
          <w:right w:val="nil"/>
          <w:between w:val="nil"/>
        </w:pBdr>
        <w:spacing w:line="360" w:lineRule="auto"/>
        <w:contextualSpacing/>
        <w:rPr>
          <w:rFonts w:eastAsia="Palatino Linotype" w:cs="Palatino Linotype"/>
          <w:color w:val="000000"/>
          <w:szCs w:val="24"/>
        </w:rPr>
      </w:pPr>
    </w:p>
    <w:p w14:paraId="059DBD59" w14:textId="05F711D8" w:rsidR="00C85560" w:rsidRPr="00806879" w:rsidRDefault="00B862E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Nómina de los titulares de la administración del 2022</w:t>
      </w:r>
      <w:r w:rsidR="00806879" w:rsidRPr="00806879">
        <w:rPr>
          <w:rFonts w:ascii="Palatino Linotype" w:eastAsia="Palatino Linotype" w:hAnsi="Palatino Linotype" w:cs="Palatino Linotype"/>
          <w:color w:val="000000"/>
        </w:rPr>
        <w:t xml:space="preserve"> actualizada al seis de marzo de dos mil veintidós.</w:t>
      </w:r>
    </w:p>
    <w:p w14:paraId="33AE212C" w14:textId="0123F462" w:rsidR="00B862E9" w:rsidRPr="00806879" w:rsidRDefault="00B862E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Recibos de nómina de t</w:t>
      </w:r>
      <w:r w:rsidR="00806879" w:rsidRPr="00806879">
        <w:rPr>
          <w:rFonts w:ascii="Palatino Linotype" w:eastAsia="Palatino Linotype" w:hAnsi="Palatino Linotype" w:cs="Palatino Linotype"/>
          <w:color w:val="000000"/>
        </w:rPr>
        <w:t>odos los titulares de del primero de enero al treinta y uno de diciembre de dos mil diecinueve.</w:t>
      </w:r>
    </w:p>
    <w:p w14:paraId="16909C72" w14:textId="7680BA33" w:rsidR="00B862E9" w:rsidRPr="00806879" w:rsidRDefault="00B862E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Nómina del titular de la sindicatura municipal del primero de enero al primero de marzo de dos mil veintidós.</w:t>
      </w:r>
    </w:p>
    <w:p w14:paraId="37B00370" w14:textId="58609C39" w:rsidR="00B862E9" w:rsidRPr="00806879" w:rsidRDefault="0080687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Nómina de los regidores del primero de enero al primero de marzo de dos mil veintidós.</w:t>
      </w:r>
    </w:p>
    <w:p w14:paraId="0F75AB51" w14:textId="17773B49" w:rsidR="00C85560" w:rsidRPr="00806879" w:rsidRDefault="0080687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Nómina de todo el ayuntamiento del primero de enero de dos mil diecinueve al treinta y uno de diciembre de dos mil veintiuno.</w:t>
      </w:r>
    </w:p>
    <w:p w14:paraId="0D560BE7" w14:textId="3CB181C3" w:rsidR="00806879" w:rsidRPr="00806879" w:rsidRDefault="0080687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lastRenderedPageBreak/>
        <w:t>Nómina general del primero de enero al treinta y uno de diciembre de dos mil veintiuno.</w:t>
      </w:r>
    </w:p>
    <w:p w14:paraId="72744C0E" w14:textId="1960A44E" w:rsidR="00806879" w:rsidRPr="00806879" w:rsidRDefault="00806879" w:rsidP="00806879">
      <w:pPr>
        <w:pStyle w:val="Prrafodelista"/>
        <w:numPr>
          <w:ilvl w:val="0"/>
          <w:numId w:val="25"/>
        </w:numPr>
        <w:pBdr>
          <w:top w:val="nil"/>
          <w:left w:val="nil"/>
          <w:bottom w:val="nil"/>
          <w:right w:val="nil"/>
          <w:between w:val="nil"/>
        </w:pBdr>
        <w:spacing w:line="360" w:lineRule="auto"/>
        <w:contextualSpacing/>
        <w:rPr>
          <w:rFonts w:ascii="Palatino Linotype" w:eastAsia="Palatino Linotype" w:hAnsi="Palatino Linotype" w:cs="Palatino Linotype"/>
          <w:color w:val="000000"/>
        </w:rPr>
      </w:pPr>
      <w:r w:rsidRPr="00806879">
        <w:rPr>
          <w:rFonts w:ascii="Palatino Linotype" w:eastAsia="Palatino Linotype" w:hAnsi="Palatino Linotype" w:cs="Palatino Linotype"/>
          <w:color w:val="000000"/>
        </w:rPr>
        <w:t>Nómina completa del ayuntamiento actualizada al tres de marzo de dos mil veintidós.</w:t>
      </w:r>
    </w:p>
    <w:p w14:paraId="303A0DCE" w14:textId="77777777" w:rsidR="00C85560" w:rsidRPr="007379EE" w:rsidRDefault="00C85560" w:rsidP="00C44081">
      <w:pPr>
        <w:pBdr>
          <w:top w:val="nil"/>
          <w:left w:val="nil"/>
          <w:bottom w:val="nil"/>
          <w:right w:val="nil"/>
          <w:between w:val="nil"/>
        </w:pBdr>
        <w:spacing w:line="360" w:lineRule="auto"/>
        <w:contextualSpacing/>
        <w:rPr>
          <w:rFonts w:eastAsia="Palatino Linotype" w:cs="Palatino Linotype"/>
          <w:color w:val="000000"/>
          <w:szCs w:val="24"/>
        </w:rPr>
      </w:pPr>
    </w:p>
    <w:p w14:paraId="37DA4C17" w14:textId="58746F93" w:rsidR="00174186" w:rsidRPr="00174186" w:rsidRDefault="00174186" w:rsidP="00C44081">
      <w:pPr>
        <w:pBdr>
          <w:top w:val="nil"/>
          <w:left w:val="nil"/>
          <w:bottom w:val="nil"/>
          <w:right w:val="nil"/>
          <w:between w:val="nil"/>
        </w:pBdr>
        <w:spacing w:line="360" w:lineRule="auto"/>
        <w:contextualSpacing/>
        <w:rPr>
          <w:rFonts w:eastAsia="Palatino Linotype" w:cs="Palatino Linotype"/>
          <w:color w:val="000000"/>
          <w:szCs w:val="24"/>
        </w:rPr>
      </w:pPr>
      <w:r>
        <w:rPr>
          <w:rFonts w:eastAsia="Palatino Linotype" w:cs="Palatino Linotype"/>
          <w:color w:val="000000"/>
          <w:szCs w:val="24"/>
        </w:rPr>
        <w:t xml:space="preserve">El Sujeto Obligado respondió mediante la entrega de los documentos denominados </w:t>
      </w:r>
      <w:r w:rsidRPr="00F601A5">
        <w:rPr>
          <w:rFonts w:eastAsia="Palatino Linotype" w:cs="Palatino Linotype"/>
          <w:b/>
          <w:color w:val="000000"/>
          <w:szCs w:val="24"/>
        </w:rPr>
        <w:t>“</w:t>
      </w:r>
      <w:r w:rsidRPr="007A298E">
        <w:rPr>
          <w:rFonts w:eastAsia="Palatino Linotype" w:cs="Palatino Linotype"/>
          <w:b/>
          <w:color w:val="000000"/>
          <w:szCs w:val="24"/>
        </w:rPr>
        <w:t>131-RESP-TESO.pdf</w:t>
      </w:r>
      <w:r w:rsidRPr="00F601A5">
        <w:rPr>
          <w:rFonts w:eastAsia="Palatino Linotype" w:cs="Palatino Linotype"/>
          <w:b/>
          <w:color w:val="000000"/>
          <w:szCs w:val="24"/>
        </w:rPr>
        <w:t>”</w:t>
      </w:r>
      <w:r>
        <w:rPr>
          <w:rFonts w:eastAsia="Palatino Linotype" w:cs="Palatino Linotype"/>
          <w:color w:val="000000"/>
          <w:szCs w:val="24"/>
        </w:rPr>
        <w:t>,</w:t>
      </w:r>
      <w:r>
        <w:rPr>
          <w:rFonts w:eastAsia="Palatino Linotype" w:cs="Palatino Linotype"/>
          <w:b/>
          <w:color w:val="000000"/>
          <w:szCs w:val="24"/>
        </w:rPr>
        <w:t xml:space="preserve"> </w:t>
      </w:r>
      <w:r w:rsidRPr="00F601A5">
        <w:rPr>
          <w:rFonts w:eastAsia="Palatino Linotype" w:cs="Palatino Linotype"/>
          <w:b/>
          <w:color w:val="000000"/>
          <w:szCs w:val="24"/>
        </w:rPr>
        <w:t>“</w:t>
      </w:r>
      <w:r>
        <w:rPr>
          <w:rFonts w:eastAsia="Palatino Linotype" w:cs="Palatino Linotype"/>
          <w:b/>
          <w:color w:val="000000"/>
          <w:szCs w:val="24"/>
        </w:rPr>
        <w:t>132</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w:t>
      </w:r>
      <w:r>
        <w:rPr>
          <w:rFonts w:eastAsia="Palatino Linotype" w:cs="Palatino Linotype"/>
          <w:b/>
          <w:color w:val="000000"/>
          <w:szCs w:val="24"/>
        </w:rPr>
        <w:t xml:space="preserve"> </w:t>
      </w:r>
      <w:r w:rsidRPr="00F601A5">
        <w:rPr>
          <w:rFonts w:eastAsia="Palatino Linotype" w:cs="Palatino Linotype"/>
          <w:b/>
          <w:color w:val="000000"/>
          <w:szCs w:val="24"/>
        </w:rPr>
        <w:t>“</w:t>
      </w:r>
      <w:r>
        <w:rPr>
          <w:rFonts w:eastAsia="Palatino Linotype" w:cs="Palatino Linotype"/>
          <w:b/>
          <w:color w:val="000000"/>
          <w:szCs w:val="24"/>
        </w:rPr>
        <w:t>108</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w:t>
      </w:r>
      <w:r w:rsidRPr="00F601A5">
        <w:rPr>
          <w:rFonts w:eastAsia="Palatino Linotype" w:cs="Palatino Linotype"/>
          <w:b/>
          <w:color w:val="000000"/>
          <w:szCs w:val="24"/>
        </w:rPr>
        <w:t xml:space="preserve"> “</w:t>
      </w:r>
      <w:r>
        <w:rPr>
          <w:rFonts w:eastAsia="Palatino Linotype" w:cs="Palatino Linotype"/>
          <w:b/>
          <w:color w:val="000000"/>
          <w:szCs w:val="24"/>
        </w:rPr>
        <w:t>109</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w:t>
      </w:r>
      <w:r>
        <w:rPr>
          <w:rFonts w:eastAsia="Palatino Linotype" w:cs="Palatino Linotype"/>
          <w:b/>
          <w:color w:val="000000"/>
          <w:szCs w:val="24"/>
        </w:rPr>
        <w:t xml:space="preserve"> </w:t>
      </w:r>
      <w:r w:rsidRPr="00F601A5">
        <w:rPr>
          <w:rFonts w:eastAsia="Palatino Linotype" w:cs="Palatino Linotype"/>
          <w:b/>
          <w:color w:val="000000"/>
          <w:szCs w:val="24"/>
        </w:rPr>
        <w:t>“</w:t>
      </w:r>
      <w:r>
        <w:rPr>
          <w:rFonts w:eastAsia="Palatino Linotype" w:cs="Palatino Linotype"/>
          <w:b/>
          <w:color w:val="000000"/>
          <w:szCs w:val="24"/>
        </w:rPr>
        <w:t>119</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w:t>
      </w:r>
      <w:r>
        <w:rPr>
          <w:rFonts w:eastAsia="Palatino Linotype" w:cs="Palatino Linotype"/>
          <w:b/>
          <w:color w:val="000000"/>
          <w:szCs w:val="24"/>
        </w:rPr>
        <w:t xml:space="preserve"> </w:t>
      </w:r>
      <w:r w:rsidRPr="00F601A5">
        <w:rPr>
          <w:rFonts w:eastAsia="Palatino Linotype" w:cs="Palatino Linotype"/>
          <w:b/>
          <w:color w:val="000000"/>
          <w:szCs w:val="24"/>
        </w:rPr>
        <w:t>“</w:t>
      </w:r>
      <w:r>
        <w:rPr>
          <w:rFonts w:eastAsia="Palatino Linotype" w:cs="Palatino Linotype"/>
          <w:b/>
          <w:color w:val="000000"/>
          <w:szCs w:val="24"/>
        </w:rPr>
        <w:t>118</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w:t>
      </w:r>
      <w:r>
        <w:rPr>
          <w:rFonts w:eastAsia="Palatino Linotype" w:cs="Palatino Linotype"/>
          <w:b/>
          <w:color w:val="000000"/>
          <w:szCs w:val="24"/>
        </w:rPr>
        <w:t xml:space="preserve"> </w:t>
      </w:r>
      <w:r w:rsidRPr="00F601A5">
        <w:rPr>
          <w:rFonts w:eastAsia="Palatino Linotype" w:cs="Palatino Linotype"/>
          <w:b/>
          <w:color w:val="000000"/>
          <w:szCs w:val="24"/>
        </w:rPr>
        <w:t>“</w:t>
      </w:r>
      <w:r>
        <w:rPr>
          <w:rFonts w:eastAsia="Palatino Linotype" w:cs="Palatino Linotype"/>
          <w:b/>
          <w:color w:val="000000"/>
          <w:szCs w:val="24"/>
        </w:rPr>
        <w:t>117</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 xml:space="preserve"> y </w:t>
      </w:r>
      <w:r w:rsidRPr="00F601A5">
        <w:rPr>
          <w:rFonts w:eastAsia="Palatino Linotype" w:cs="Palatino Linotype"/>
          <w:b/>
          <w:color w:val="000000"/>
          <w:szCs w:val="24"/>
        </w:rPr>
        <w:t>“</w:t>
      </w:r>
      <w:r>
        <w:rPr>
          <w:rFonts w:eastAsia="Palatino Linotype" w:cs="Palatino Linotype"/>
          <w:b/>
          <w:color w:val="000000"/>
          <w:szCs w:val="24"/>
        </w:rPr>
        <w:t>122</w:t>
      </w:r>
      <w:r w:rsidRPr="007A298E">
        <w:rPr>
          <w:rFonts w:eastAsia="Palatino Linotype" w:cs="Palatino Linotype"/>
          <w:b/>
          <w:color w:val="000000"/>
          <w:szCs w:val="24"/>
        </w:rPr>
        <w:t>-RESP-TESO.pdf</w:t>
      </w:r>
      <w:r w:rsidRPr="00F601A5">
        <w:rPr>
          <w:rFonts w:eastAsia="Palatino Linotype" w:cs="Palatino Linotype"/>
          <w:b/>
          <w:color w:val="000000"/>
          <w:szCs w:val="24"/>
        </w:rPr>
        <w:t>”</w:t>
      </w:r>
      <w:r>
        <w:rPr>
          <w:rFonts w:eastAsia="Palatino Linotype" w:cs="Palatino Linotype"/>
          <w:color w:val="000000"/>
          <w:szCs w:val="24"/>
        </w:rPr>
        <w:t xml:space="preserve">. En dichos documentos, el Tesorero Municipal atendió las solicitudes correspondientes manifestando expresamente </w:t>
      </w:r>
      <w:r w:rsidR="00957ECB">
        <w:rPr>
          <w:rFonts w:eastAsia="Palatino Linotype" w:cs="Palatino Linotype"/>
          <w:color w:val="000000"/>
          <w:szCs w:val="24"/>
        </w:rPr>
        <w:t xml:space="preserve">en todos los caso </w:t>
      </w:r>
      <w:r>
        <w:rPr>
          <w:rFonts w:eastAsia="Palatino Linotype" w:cs="Palatino Linotype"/>
          <w:color w:val="000000"/>
          <w:szCs w:val="24"/>
        </w:rPr>
        <w:t xml:space="preserve">que </w:t>
      </w:r>
      <w:r>
        <w:rPr>
          <w:rFonts w:eastAsia="Palatino Linotype" w:cs="Palatino Linotype"/>
          <w:b/>
          <w:color w:val="000000"/>
          <w:szCs w:val="24"/>
        </w:rPr>
        <w:t xml:space="preserve">no niega la existencia de la información requerida </w:t>
      </w:r>
      <w:r w:rsidR="00957ECB">
        <w:rPr>
          <w:rFonts w:eastAsia="Palatino Linotype" w:cs="Palatino Linotype"/>
          <w:color w:val="000000"/>
          <w:szCs w:val="24"/>
        </w:rPr>
        <w:t>y</w:t>
      </w:r>
      <w:r>
        <w:rPr>
          <w:rFonts w:eastAsia="Palatino Linotype" w:cs="Palatino Linotype"/>
          <w:color w:val="000000"/>
          <w:szCs w:val="24"/>
        </w:rPr>
        <w:t xml:space="preserve"> que, conforme a lo establecido en el artículo 158 de la Ley de Transparencia estatal y ante la imposibilidad de entregar al solicitante la información en la modalidad elegida, se realizó un cambio d</w:t>
      </w:r>
      <w:r w:rsidR="00957ECB">
        <w:rPr>
          <w:rFonts w:eastAsia="Palatino Linotype" w:cs="Palatino Linotype"/>
          <w:color w:val="000000"/>
          <w:szCs w:val="24"/>
        </w:rPr>
        <w:t>e modalidad a consulta directa; asimismo, hizo del conocimiento del Recurrente que el lugar para ser atendido sería las instalaciones de la Tesorería de la Presidencia Municipal, el horario para ser atendido y que la información estaría disponible durante los sesenta días hábiles siguientes al día que se notificó la respuesta, así como las disposiciones y medidas que se tomarán para la adecuada consulta. Para un mejor entendimiento de lo anterior, se reproduce a continuación la respuesta proporcionada a la solicitud de información número 00131/TENANCIN/IP/2022 a modo de ejemplo:</w:t>
      </w:r>
    </w:p>
    <w:p w14:paraId="4CA5F156" w14:textId="697BF15E" w:rsidR="00174186" w:rsidRDefault="00957ECB" w:rsidP="00C44081">
      <w:pPr>
        <w:pBdr>
          <w:top w:val="nil"/>
          <w:left w:val="nil"/>
          <w:bottom w:val="nil"/>
          <w:right w:val="nil"/>
          <w:between w:val="nil"/>
        </w:pBdr>
        <w:spacing w:line="360" w:lineRule="auto"/>
        <w:contextualSpacing/>
        <w:rPr>
          <w:rFonts w:eastAsia="Palatino Linotype" w:cs="Palatino Linotype"/>
          <w:color w:val="000000"/>
          <w:szCs w:val="24"/>
        </w:rPr>
      </w:pPr>
      <w:r>
        <w:rPr>
          <w:rFonts w:eastAsia="Palatino Linotype" w:cs="Palatino Linotype"/>
          <w:color w:val="000000"/>
          <w:szCs w:val="24"/>
        </w:rPr>
        <w:t>--------------------------------------------------------------------------------------------------------------------------------------------------------------------------------------------------------------------------------------------------------------------------------------------------------------------------------</w:t>
      </w:r>
      <w:r w:rsidR="00437647">
        <w:rPr>
          <w:rFonts w:eastAsia="Palatino Linotype" w:cs="Palatino Linotype"/>
          <w:color w:val="000000"/>
          <w:szCs w:val="24"/>
        </w:rPr>
        <w:t>-------------------------------</w:t>
      </w:r>
    </w:p>
    <w:p w14:paraId="05E92E07" w14:textId="77777777" w:rsidR="00957ECB" w:rsidRDefault="00957ECB" w:rsidP="00C44081">
      <w:pPr>
        <w:pBdr>
          <w:top w:val="nil"/>
          <w:left w:val="nil"/>
          <w:bottom w:val="nil"/>
          <w:right w:val="nil"/>
          <w:between w:val="nil"/>
        </w:pBdr>
        <w:spacing w:line="360" w:lineRule="auto"/>
        <w:contextualSpacing/>
        <w:rPr>
          <w:rFonts w:eastAsia="Palatino Linotype" w:cs="Palatino Linotype"/>
          <w:color w:val="000000"/>
          <w:szCs w:val="24"/>
        </w:rPr>
      </w:pPr>
    </w:p>
    <w:p w14:paraId="14EE02A2" w14:textId="6DF34677" w:rsidR="00957ECB" w:rsidRDefault="00957ECB" w:rsidP="00437647">
      <w:pPr>
        <w:pBdr>
          <w:top w:val="nil"/>
          <w:left w:val="nil"/>
          <w:bottom w:val="nil"/>
          <w:right w:val="nil"/>
          <w:between w:val="nil"/>
        </w:pBdr>
        <w:spacing w:line="360" w:lineRule="auto"/>
        <w:contextualSpacing/>
        <w:jc w:val="center"/>
        <w:rPr>
          <w:rFonts w:eastAsia="Palatino Linotype" w:cs="Palatino Linotype"/>
          <w:color w:val="000000"/>
          <w:szCs w:val="24"/>
        </w:rPr>
      </w:pPr>
      <w:r w:rsidRPr="00957ECB">
        <w:rPr>
          <w:rFonts w:eastAsia="Palatino Linotype" w:cs="Palatino Linotype"/>
          <w:noProof/>
          <w:color w:val="000000"/>
          <w:szCs w:val="24"/>
          <w:lang w:val="es-MX"/>
        </w:rPr>
        <w:lastRenderedPageBreak/>
        <w:drawing>
          <wp:inline distT="0" distB="0" distL="0" distR="0" wp14:anchorId="28E335B9" wp14:editId="3C433383">
            <wp:extent cx="5230472" cy="667724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0473" cy="6690015"/>
                    </a:xfrm>
                    <a:prstGeom prst="rect">
                      <a:avLst/>
                    </a:prstGeom>
                  </pic:spPr>
                </pic:pic>
              </a:graphicData>
            </a:graphic>
          </wp:inline>
        </w:drawing>
      </w:r>
    </w:p>
    <w:p w14:paraId="09E7AFFC" w14:textId="77777777" w:rsidR="00957ECB" w:rsidRDefault="00957ECB" w:rsidP="00C44081">
      <w:pPr>
        <w:pBdr>
          <w:top w:val="nil"/>
          <w:left w:val="nil"/>
          <w:bottom w:val="nil"/>
          <w:right w:val="nil"/>
          <w:between w:val="nil"/>
        </w:pBdr>
        <w:spacing w:line="360" w:lineRule="auto"/>
        <w:contextualSpacing/>
        <w:rPr>
          <w:rFonts w:eastAsia="Palatino Linotype" w:cs="Palatino Linotype"/>
          <w:color w:val="000000"/>
          <w:szCs w:val="24"/>
        </w:rPr>
      </w:pPr>
    </w:p>
    <w:p w14:paraId="185713B1" w14:textId="2305FEE1" w:rsidR="00957ECB" w:rsidRDefault="00957ECB" w:rsidP="00437647">
      <w:pPr>
        <w:pBdr>
          <w:top w:val="nil"/>
          <w:left w:val="nil"/>
          <w:bottom w:val="nil"/>
          <w:right w:val="nil"/>
          <w:between w:val="nil"/>
        </w:pBdr>
        <w:spacing w:line="360" w:lineRule="auto"/>
        <w:contextualSpacing/>
        <w:jc w:val="center"/>
        <w:rPr>
          <w:rFonts w:eastAsia="Palatino Linotype" w:cs="Palatino Linotype"/>
          <w:color w:val="000000"/>
          <w:szCs w:val="24"/>
        </w:rPr>
      </w:pPr>
      <w:r w:rsidRPr="00957ECB">
        <w:rPr>
          <w:rFonts w:eastAsia="Palatino Linotype" w:cs="Palatino Linotype"/>
          <w:noProof/>
          <w:color w:val="000000"/>
          <w:szCs w:val="24"/>
          <w:lang w:val="es-MX"/>
        </w:rPr>
        <w:lastRenderedPageBreak/>
        <w:drawing>
          <wp:inline distT="0" distB="0" distL="0" distR="0" wp14:anchorId="380FB03E" wp14:editId="160B29C6">
            <wp:extent cx="5221890" cy="66772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1854" cy="6689987"/>
                    </a:xfrm>
                    <a:prstGeom prst="rect">
                      <a:avLst/>
                    </a:prstGeom>
                  </pic:spPr>
                </pic:pic>
              </a:graphicData>
            </a:graphic>
          </wp:inline>
        </w:drawing>
      </w:r>
    </w:p>
    <w:p w14:paraId="5F9B292B" w14:textId="77777777" w:rsidR="00957ECB" w:rsidRDefault="00957ECB" w:rsidP="00C44081">
      <w:pPr>
        <w:pBdr>
          <w:top w:val="nil"/>
          <w:left w:val="nil"/>
          <w:bottom w:val="nil"/>
          <w:right w:val="nil"/>
          <w:between w:val="nil"/>
        </w:pBdr>
        <w:spacing w:line="360" w:lineRule="auto"/>
        <w:contextualSpacing/>
        <w:rPr>
          <w:rFonts w:eastAsia="Palatino Linotype" w:cs="Palatino Linotype"/>
          <w:color w:val="000000"/>
          <w:szCs w:val="24"/>
        </w:rPr>
      </w:pPr>
    </w:p>
    <w:p w14:paraId="5E87357B" w14:textId="40C02CDC" w:rsidR="00957ECB" w:rsidRDefault="00437647" w:rsidP="00437647">
      <w:pPr>
        <w:pBdr>
          <w:top w:val="nil"/>
          <w:left w:val="nil"/>
          <w:bottom w:val="nil"/>
          <w:right w:val="nil"/>
          <w:between w:val="nil"/>
        </w:pBdr>
        <w:spacing w:line="360" w:lineRule="auto"/>
        <w:contextualSpacing/>
        <w:jc w:val="center"/>
        <w:rPr>
          <w:rFonts w:eastAsia="Palatino Linotype" w:cs="Palatino Linotype"/>
          <w:color w:val="000000"/>
          <w:szCs w:val="24"/>
        </w:rPr>
      </w:pPr>
      <w:r w:rsidRPr="00437647">
        <w:rPr>
          <w:rFonts w:eastAsia="Palatino Linotype" w:cs="Palatino Linotype"/>
          <w:noProof/>
          <w:color w:val="000000"/>
          <w:szCs w:val="24"/>
          <w:lang w:val="es-MX"/>
        </w:rPr>
        <w:lastRenderedPageBreak/>
        <w:drawing>
          <wp:inline distT="0" distB="0" distL="0" distR="0" wp14:anchorId="2785DBED" wp14:editId="03F96240">
            <wp:extent cx="5260386" cy="679420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9318" cy="6805742"/>
                    </a:xfrm>
                    <a:prstGeom prst="rect">
                      <a:avLst/>
                    </a:prstGeom>
                  </pic:spPr>
                </pic:pic>
              </a:graphicData>
            </a:graphic>
          </wp:inline>
        </w:drawing>
      </w:r>
    </w:p>
    <w:p w14:paraId="63F362AD" w14:textId="77777777" w:rsidR="00A6486B" w:rsidRDefault="00A6486B" w:rsidP="00A6486B">
      <w:pPr>
        <w:pBdr>
          <w:top w:val="nil"/>
          <w:left w:val="nil"/>
          <w:bottom w:val="nil"/>
          <w:right w:val="nil"/>
          <w:between w:val="nil"/>
        </w:pBdr>
        <w:spacing w:line="360" w:lineRule="auto"/>
        <w:contextualSpacing/>
        <w:rPr>
          <w:rFonts w:eastAsia="Palatino Linotype" w:cs="Palatino Linotype"/>
          <w:color w:val="000000"/>
          <w:szCs w:val="24"/>
        </w:rPr>
      </w:pPr>
    </w:p>
    <w:p w14:paraId="24C16FFC" w14:textId="3AA2A7C4"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lastRenderedPageBreak/>
        <w:t>Ante la respuesta emitida por el Sujeto Obligado, el Recurrente consideró que su derecho a la información pública había sido con</w:t>
      </w:r>
      <w:r w:rsidR="00C54E16">
        <w:rPr>
          <w:rFonts w:eastAsia="Palatino Linotype" w:cs="Palatino Linotype"/>
          <w:color w:val="000000"/>
          <w:szCs w:val="24"/>
        </w:rPr>
        <w:t>culcado, por lo que interpuso los</w:t>
      </w:r>
      <w:r w:rsidRPr="007379EE">
        <w:rPr>
          <w:rFonts w:eastAsia="Palatino Linotype" w:cs="Palatino Linotype"/>
          <w:color w:val="000000"/>
          <w:szCs w:val="24"/>
        </w:rPr>
        <w:t xml:space="preserve"> recurso</w:t>
      </w:r>
      <w:r w:rsidR="00C54E16">
        <w:rPr>
          <w:rFonts w:eastAsia="Palatino Linotype" w:cs="Palatino Linotype"/>
          <w:color w:val="000000"/>
          <w:szCs w:val="24"/>
        </w:rPr>
        <w:t>s</w:t>
      </w:r>
      <w:r w:rsidRPr="007379EE">
        <w:rPr>
          <w:rFonts w:eastAsia="Palatino Linotype" w:cs="Palatino Linotype"/>
          <w:color w:val="000000"/>
          <w:szCs w:val="24"/>
        </w:rPr>
        <w:t xml:space="preserve"> de revisión al rubro citado, señalando </w:t>
      </w:r>
      <w:r w:rsidR="00C54E16">
        <w:rPr>
          <w:rFonts w:eastAsia="Palatino Linotype" w:cs="Palatino Linotype"/>
          <w:color w:val="000000"/>
          <w:szCs w:val="24"/>
        </w:rPr>
        <w:t xml:space="preserve">fundamentalmente </w:t>
      </w:r>
      <w:r w:rsidRPr="007379EE">
        <w:rPr>
          <w:rFonts w:eastAsia="Palatino Linotype" w:cs="Palatino Linotype"/>
          <w:color w:val="000000"/>
          <w:szCs w:val="24"/>
        </w:rPr>
        <w:t xml:space="preserve">como acto impugnado </w:t>
      </w:r>
      <w:r w:rsidR="00C54E16">
        <w:rPr>
          <w:rFonts w:eastAsia="Palatino Linotype" w:cs="Palatino Linotype"/>
          <w:color w:val="000000"/>
          <w:szCs w:val="24"/>
        </w:rPr>
        <w:t xml:space="preserve">que no se dio respuesta a sus solicitudes, que se negó la entrega de la información solicitada en la modalidad elegida </w:t>
      </w:r>
      <w:r w:rsidRPr="007379EE">
        <w:rPr>
          <w:rFonts w:eastAsia="Palatino Linotype" w:cs="Palatino Linotype"/>
          <w:color w:val="000000"/>
          <w:szCs w:val="24"/>
        </w:rPr>
        <w:t>la respuesta del Sujeto Obligado; dando como razo</w:t>
      </w:r>
      <w:r w:rsidR="00C54E16">
        <w:rPr>
          <w:rFonts w:eastAsia="Palatino Linotype" w:cs="Palatino Linotype"/>
          <w:color w:val="000000"/>
          <w:szCs w:val="24"/>
        </w:rPr>
        <w:t xml:space="preserve">nes o motivos de inconformidad diversos artículos de un cuerpo normativo sin identificar </w:t>
      </w:r>
    </w:p>
    <w:p w14:paraId="2BF1E3CD"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663A9E8B" w14:textId="77777777" w:rsidR="00972A49" w:rsidRDefault="00972A49" w:rsidP="00972A49">
      <w:pPr>
        <w:pBdr>
          <w:top w:val="nil"/>
          <w:left w:val="nil"/>
          <w:bottom w:val="nil"/>
          <w:right w:val="nil"/>
          <w:between w:val="nil"/>
        </w:pBdr>
        <w:spacing w:line="360" w:lineRule="auto"/>
        <w:contextualSpacing/>
        <w:rPr>
          <w:szCs w:val="24"/>
        </w:rPr>
      </w:pPr>
      <w:r w:rsidRPr="004E7A3F">
        <w:rPr>
          <w:szCs w:val="24"/>
        </w:rPr>
        <w:t xml:space="preserve">Se debe resaltar que ninguna de las partes realizó manifestaciones durante la etapa de instrucción en el presente procedimiento. En consecuencia, es necesario precisar </w:t>
      </w:r>
      <w:r>
        <w:rPr>
          <w:szCs w:val="24"/>
        </w:rPr>
        <w:t xml:space="preserve">que, </w:t>
      </w:r>
      <w:r w:rsidRPr="004E7A3F">
        <w:rPr>
          <w:szCs w:val="24"/>
        </w:rPr>
        <w:t xml:space="preserve">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w:t>
      </w:r>
      <w:r>
        <w:rPr>
          <w:szCs w:val="24"/>
        </w:rPr>
        <w:t>de informe justificado no es óbice para</w:t>
      </w:r>
      <w:r w:rsidRPr="004E7A3F">
        <w:rPr>
          <w:szCs w:val="24"/>
        </w:rPr>
        <w:t xml:space="preserve"> que este Órgano Garante conozca y resuelva el recurso de revisión.</w:t>
      </w:r>
    </w:p>
    <w:p w14:paraId="3BFFE319" w14:textId="62B80F3F" w:rsidR="00EF5821" w:rsidRDefault="00EF5821" w:rsidP="00C44081">
      <w:pPr>
        <w:pBdr>
          <w:top w:val="nil"/>
          <w:left w:val="nil"/>
          <w:bottom w:val="nil"/>
          <w:right w:val="nil"/>
          <w:between w:val="nil"/>
        </w:pBdr>
        <w:spacing w:line="360" w:lineRule="auto"/>
        <w:contextualSpacing/>
        <w:rPr>
          <w:szCs w:val="24"/>
        </w:rPr>
      </w:pPr>
    </w:p>
    <w:p w14:paraId="5138A38B" w14:textId="1786C56E"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Ahora bien, quedando establecido lo anterior, este Órgano Garante considera viable realizar el estudio en aras de establecer si la respuesta del Sujeto Obligado colma la</w:t>
      </w:r>
      <w:r w:rsidR="00972A49">
        <w:rPr>
          <w:rFonts w:eastAsia="Palatino Linotype" w:cs="Palatino Linotype"/>
          <w:color w:val="000000"/>
          <w:szCs w:val="24"/>
        </w:rPr>
        <w:t>s pretensiones</w:t>
      </w:r>
      <w:r w:rsidRPr="007379EE">
        <w:rPr>
          <w:rFonts w:eastAsia="Palatino Linotype" w:cs="Palatino Linotype"/>
          <w:color w:val="000000"/>
          <w:szCs w:val="24"/>
        </w:rPr>
        <w:t xml:space="preserve"> del Recurrente, así como calificar los motivos de inconformidad del particular. </w:t>
      </w:r>
    </w:p>
    <w:p w14:paraId="04E6EE68"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2A54B644"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EE1282C"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6ECECED0"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b/>
          <w:i/>
          <w:color w:val="000000"/>
          <w:sz w:val="22"/>
        </w:rPr>
        <w:lastRenderedPageBreak/>
        <w:t>Artículo 6o.</w:t>
      </w:r>
      <w:r w:rsidRPr="00C54E16">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54E16">
        <w:rPr>
          <w:rFonts w:eastAsia="Palatino Linotype" w:cs="Palatino Linotype"/>
          <w:b/>
          <w:i/>
          <w:color w:val="000000"/>
          <w:sz w:val="22"/>
        </w:rPr>
        <w:t>El derecho a la información será garantizado por el Estado.</w:t>
      </w:r>
      <w:r w:rsidRPr="00C54E16">
        <w:rPr>
          <w:rFonts w:eastAsia="Palatino Linotype" w:cs="Palatino Linotype"/>
          <w:i/>
          <w:color w:val="000000"/>
          <w:sz w:val="22"/>
        </w:rPr>
        <w:t xml:space="preserve"> </w:t>
      </w:r>
    </w:p>
    <w:p w14:paraId="0EE0EF90"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66530D4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B322056"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6D0F4327"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Para efectos de lo dispuesto en el presente artículo se observará lo siguiente:</w:t>
      </w:r>
    </w:p>
    <w:p w14:paraId="7D902D0B"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1F1D0532"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375D0EEE"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08128A0B"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b/>
          <w:i/>
          <w:color w:val="000000"/>
          <w:sz w:val="22"/>
        </w:rPr>
        <w:t>I. Toda la información en posesión de</w:t>
      </w:r>
      <w:r w:rsidRPr="00C54E16">
        <w:rPr>
          <w:rFonts w:eastAsia="Palatino Linotype" w:cs="Palatino Linotype"/>
          <w:i/>
          <w:color w:val="000000"/>
          <w:sz w:val="22"/>
        </w:rPr>
        <w:t xml:space="preserve"> </w:t>
      </w:r>
      <w:r w:rsidRPr="00C54E16">
        <w:rPr>
          <w:rFonts w:eastAsia="Palatino Linotype" w:cs="Palatino Linotype"/>
          <w:b/>
          <w:i/>
          <w:color w:val="000000"/>
          <w:sz w:val="22"/>
        </w:rPr>
        <w:t>cualquier autoridad</w:t>
      </w:r>
      <w:r w:rsidRPr="00C54E16">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C54E16">
        <w:rPr>
          <w:rFonts w:eastAsia="Palatino Linotype" w:cs="Palatino Linotype"/>
          <w:b/>
          <w:i/>
          <w:color w:val="000000"/>
          <w:sz w:val="22"/>
        </w:rPr>
        <w:t>en el ámbito federal, estatal y municipal, es pública</w:t>
      </w:r>
      <w:r w:rsidRPr="00C54E16">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C54E16">
        <w:rPr>
          <w:rFonts w:eastAsia="Palatino Linotype" w:cs="Palatino Linotype"/>
          <w:b/>
          <w:i/>
          <w:color w:val="000000"/>
          <w:sz w:val="22"/>
        </w:rPr>
        <w:t>Los sujetos obligados deberán documentar todo acto que derive del ejercicio de sus facultades, competencias o funciones</w:t>
      </w:r>
      <w:r w:rsidRPr="00C54E16">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4DD6B1C"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C54E16">
        <w:rPr>
          <w:rFonts w:eastAsia="Palatino Linotype" w:cs="Palatino Linotype"/>
          <w:i/>
          <w:color w:val="000000"/>
          <w:sz w:val="22"/>
        </w:rPr>
        <w:t xml:space="preserve">, </w:t>
      </w:r>
      <w:r w:rsidRPr="00C54E16">
        <w:rPr>
          <w:rFonts w:eastAsia="Palatino Linotype" w:cs="Palatino Linotype"/>
          <w:b/>
          <w:i/>
          <w:color w:val="000000"/>
          <w:sz w:val="22"/>
        </w:rPr>
        <w:t xml:space="preserve">la información completa y actualizada sobre el ejercicio de los recursos públicos </w:t>
      </w:r>
      <w:r w:rsidRPr="00C54E16">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lastRenderedPageBreak/>
        <w:t>VII. La inobservancia a las disposiciones en materia de acceso a la información pública será sancionada en los términos que dispongan las leyes.</w:t>
      </w:r>
    </w:p>
    <w:p w14:paraId="1C4B0469"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w:t>
      </w:r>
    </w:p>
    <w:p w14:paraId="4590111C"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La ley establecerá aquella información que se considere reservada o confidencial.</w:t>
      </w:r>
    </w:p>
    <w:p w14:paraId="42ED3916" w14:textId="77777777" w:rsidR="00C44081" w:rsidRPr="00C54E16" w:rsidRDefault="00C44081" w:rsidP="00C44081">
      <w:pPr>
        <w:pBdr>
          <w:top w:val="nil"/>
          <w:left w:val="nil"/>
          <w:bottom w:val="nil"/>
          <w:right w:val="nil"/>
          <w:between w:val="nil"/>
        </w:pBdr>
        <w:spacing w:line="360" w:lineRule="auto"/>
        <w:contextualSpacing/>
        <w:rPr>
          <w:rFonts w:eastAsia="Palatino Linotype" w:cs="Palatino Linotype"/>
          <w:color w:val="000000"/>
          <w:sz w:val="22"/>
        </w:rPr>
      </w:pPr>
    </w:p>
    <w:p w14:paraId="21B3D9A2"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1E1F00D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b/>
          <w:i/>
          <w:color w:val="000000"/>
          <w:sz w:val="22"/>
        </w:rPr>
        <w:t>Artículo 5</w:t>
      </w:r>
      <w:r w:rsidRPr="00C54E16">
        <w:rPr>
          <w:rFonts w:eastAsia="Palatino Linotype" w:cs="Palatino Linotype"/>
          <w:i/>
          <w:color w:val="000000"/>
          <w:sz w:val="22"/>
        </w:rPr>
        <w:t xml:space="preserve">. … </w:t>
      </w:r>
    </w:p>
    <w:p w14:paraId="2670E685"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70F3C9B1"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74BE0D2E"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Este derecho se regirá por los principios y bases siguientes:</w:t>
      </w:r>
    </w:p>
    <w:p w14:paraId="3A0C9F7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p>
    <w:p w14:paraId="114F48F8"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C54E16">
        <w:rPr>
          <w:rFonts w:eastAsia="Palatino Linotype" w:cs="Palatino Linotype"/>
          <w:i/>
          <w:color w:val="000000"/>
          <w:sz w:val="22"/>
        </w:rPr>
        <w:lastRenderedPageBreak/>
        <w:t>o funciones, la ley determinará los supuestos específicos bajo los cuales procederá la declaración de inexistencia de la información.</w:t>
      </w:r>
    </w:p>
    <w:p w14:paraId="29AEFB4E"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59C0B7C"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C54E16" w:rsidRDefault="00C44081" w:rsidP="00C44081">
      <w:pPr>
        <w:pBdr>
          <w:top w:val="nil"/>
          <w:left w:val="nil"/>
          <w:bottom w:val="nil"/>
          <w:right w:val="nil"/>
          <w:between w:val="nil"/>
        </w:pBdr>
        <w:ind w:left="567" w:right="567"/>
        <w:contextualSpacing/>
        <w:rPr>
          <w:rFonts w:eastAsia="Palatino Linotype" w:cs="Palatino Linotype"/>
          <w:i/>
          <w:color w:val="000000"/>
          <w:sz w:val="22"/>
        </w:rPr>
      </w:pPr>
      <w:r w:rsidRPr="00C54E16">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p>
    <w:p w14:paraId="47A025EB" w14:textId="77777777" w:rsidR="00C44081" w:rsidRPr="007379EE" w:rsidRDefault="00C44081" w:rsidP="00C44081">
      <w:pPr>
        <w:spacing w:line="360" w:lineRule="auto"/>
        <w:rPr>
          <w:rFonts w:eastAsia="Palatino Linotype" w:cs="Palatino Linotype"/>
          <w:szCs w:val="24"/>
        </w:rPr>
      </w:pPr>
      <w:r w:rsidRPr="007379EE">
        <w:rPr>
          <w:rFonts w:eastAsia="Palatino Linotype" w:cs="Palatino Linotype"/>
          <w:szCs w:val="24"/>
        </w:rPr>
        <w:t>En ese orden de ideas, la Ley de Transparencia y Acceso a la Información Pública del Estado de México y Municipios, prevé en su artículo 23, fracción IV, lo siguiente:</w:t>
      </w:r>
    </w:p>
    <w:p w14:paraId="65DB7AF1" w14:textId="77777777" w:rsidR="00C44081" w:rsidRPr="007379EE" w:rsidRDefault="00C44081" w:rsidP="00C44081">
      <w:pPr>
        <w:spacing w:line="360" w:lineRule="auto"/>
        <w:rPr>
          <w:rFonts w:eastAsia="Palatino Linotype" w:cs="Palatino Linotype"/>
          <w:szCs w:val="24"/>
        </w:rPr>
      </w:pPr>
    </w:p>
    <w:p w14:paraId="30084FD6" w14:textId="77777777" w:rsidR="00C44081" w:rsidRPr="00C54E16" w:rsidRDefault="00C44081" w:rsidP="00C44081">
      <w:pPr>
        <w:ind w:left="567" w:right="567"/>
        <w:rPr>
          <w:rFonts w:eastAsia="Palatino Linotype" w:cs="Palatino Linotype"/>
          <w:i/>
          <w:sz w:val="22"/>
        </w:rPr>
      </w:pPr>
      <w:r w:rsidRPr="00C54E16">
        <w:rPr>
          <w:rFonts w:eastAsia="Palatino Linotype" w:cs="Palatino Linotype"/>
          <w:b/>
          <w:i/>
          <w:sz w:val="22"/>
        </w:rPr>
        <w:t>Artículo 23.</w:t>
      </w:r>
      <w:r w:rsidRPr="00C54E16">
        <w:rPr>
          <w:rFonts w:eastAsia="Palatino Linotype" w:cs="Palatino Linotype"/>
          <w:i/>
          <w:sz w:val="22"/>
        </w:rPr>
        <w:t xml:space="preserve"> Son sujetos obligados a transparentar y permitir el acceso a su información y proteger los datos personales que obren en su poder:</w:t>
      </w:r>
    </w:p>
    <w:p w14:paraId="49EB87E1" w14:textId="77777777" w:rsidR="00C44081" w:rsidRPr="00C54E16" w:rsidRDefault="00C44081" w:rsidP="00C44081">
      <w:pPr>
        <w:ind w:left="567" w:right="567"/>
        <w:rPr>
          <w:rFonts w:eastAsia="Palatino Linotype" w:cs="Palatino Linotype"/>
          <w:i/>
          <w:sz w:val="22"/>
        </w:rPr>
      </w:pPr>
      <w:r w:rsidRPr="00C54E16">
        <w:rPr>
          <w:rFonts w:eastAsia="Palatino Linotype" w:cs="Palatino Linotype"/>
          <w:i/>
          <w:sz w:val="22"/>
        </w:rPr>
        <w:t>(…)</w:t>
      </w:r>
    </w:p>
    <w:p w14:paraId="6BC892FC" w14:textId="77777777" w:rsidR="00C44081" w:rsidRPr="00C54E16" w:rsidRDefault="00C44081" w:rsidP="00C44081">
      <w:pPr>
        <w:ind w:left="567" w:right="567"/>
        <w:rPr>
          <w:rFonts w:eastAsia="Palatino Linotype" w:cs="Palatino Linotype"/>
          <w:i/>
          <w:sz w:val="22"/>
        </w:rPr>
      </w:pPr>
      <w:r w:rsidRPr="00C54E16">
        <w:rPr>
          <w:rFonts w:eastAsia="Palatino Linotype" w:cs="Palatino Linotype"/>
          <w:b/>
          <w:bCs/>
          <w:i/>
          <w:sz w:val="22"/>
        </w:rPr>
        <w:t>IV.</w:t>
      </w:r>
      <w:r w:rsidRPr="00C54E16">
        <w:rPr>
          <w:rFonts w:eastAsia="Palatino Linotype" w:cs="Palatino Linotype"/>
          <w:i/>
          <w:sz w:val="22"/>
        </w:rPr>
        <w:t xml:space="preserve"> </w:t>
      </w:r>
      <w:r w:rsidRPr="00C54E16">
        <w:rPr>
          <w:i/>
          <w:sz w:val="22"/>
        </w:rPr>
        <w:t>Los ayuntamientos y las dependencias, organismos, órganos y entidades de la administración municipal;</w:t>
      </w:r>
    </w:p>
    <w:p w14:paraId="08BBBBFF" w14:textId="77777777" w:rsidR="00C44081" w:rsidRPr="00C54E16" w:rsidRDefault="00C44081" w:rsidP="00C44081">
      <w:pPr>
        <w:ind w:left="567" w:right="567"/>
        <w:rPr>
          <w:rFonts w:eastAsia="Palatino Linotype" w:cs="Palatino Linotype"/>
          <w:i/>
          <w:sz w:val="22"/>
        </w:rPr>
      </w:pPr>
      <w:r w:rsidRPr="00C54E16">
        <w:rPr>
          <w:rFonts w:eastAsia="Palatino Linotype" w:cs="Palatino Linotype"/>
          <w:i/>
          <w:sz w:val="22"/>
        </w:rPr>
        <w:t>(…)</w:t>
      </w:r>
    </w:p>
    <w:p w14:paraId="2527CF39" w14:textId="77777777" w:rsidR="00C44081" w:rsidRPr="00C067BB" w:rsidRDefault="00C44081" w:rsidP="00C44081">
      <w:pPr>
        <w:pBdr>
          <w:top w:val="nil"/>
          <w:left w:val="nil"/>
          <w:bottom w:val="nil"/>
          <w:right w:val="nil"/>
          <w:between w:val="nil"/>
        </w:pBdr>
        <w:spacing w:line="360" w:lineRule="auto"/>
        <w:contextualSpacing/>
        <w:rPr>
          <w:rFonts w:eastAsia="Palatino Linotype" w:cs="Palatino Linotype"/>
          <w:color w:val="000000"/>
          <w:sz w:val="20"/>
          <w:szCs w:val="24"/>
        </w:rPr>
      </w:pPr>
    </w:p>
    <w:p w14:paraId="03459048" w14:textId="77777777"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EBCD414" w14:textId="77777777" w:rsidR="00C44081" w:rsidRPr="00C067BB" w:rsidRDefault="00C44081" w:rsidP="00C44081">
      <w:pPr>
        <w:pBdr>
          <w:top w:val="nil"/>
          <w:left w:val="nil"/>
          <w:bottom w:val="nil"/>
          <w:right w:val="nil"/>
          <w:between w:val="nil"/>
        </w:pBdr>
        <w:spacing w:line="360" w:lineRule="auto"/>
        <w:contextualSpacing/>
        <w:rPr>
          <w:rFonts w:eastAsia="Palatino Linotype" w:cs="Palatino Linotype"/>
          <w:color w:val="000000"/>
          <w:sz w:val="20"/>
          <w:szCs w:val="24"/>
        </w:rPr>
      </w:pPr>
    </w:p>
    <w:p w14:paraId="6769D0ED" w14:textId="5D93449D" w:rsidR="00507700" w:rsidRDefault="00C44081" w:rsidP="00C54E16">
      <w:pPr>
        <w:pBdr>
          <w:top w:val="nil"/>
          <w:left w:val="nil"/>
          <w:bottom w:val="nil"/>
          <w:right w:val="nil"/>
          <w:between w:val="nil"/>
        </w:pBdr>
        <w:spacing w:line="360" w:lineRule="auto"/>
        <w:contextualSpacing/>
        <w:rPr>
          <w:rFonts w:eastAsia="Palatino Linotype" w:cs="Palatino Linotype"/>
          <w:szCs w:val="24"/>
        </w:rPr>
      </w:pPr>
      <w:r w:rsidRPr="007379EE">
        <w:rPr>
          <w:rFonts w:eastAsia="Palatino Linotype" w:cs="Palatino Linotype"/>
          <w:szCs w:val="24"/>
        </w:rPr>
        <w:t xml:space="preserve">En segundo término, </w:t>
      </w:r>
      <w:r w:rsidR="00507700">
        <w:rPr>
          <w:rFonts w:eastAsia="Palatino Linotype" w:cs="Palatino Linotype"/>
          <w:szCs w:val="24"/>
        </w:rPr>
        <w:t>en virtud de que la información solicitada por el Recurrente es similar en algunas de las solicitudes de información, es conveniente delimitar los documentos y temporalidad que se desprenden de éstas.</w:t>
      </w:r>
    </w:p>
    <w:p w14:paraId="44AA8A95" w14:textId="77777777" w:rsidR="00507700" w:rsidRDefault="00507700" w:rsidP="00C54E16">
      <w:pPr>
        <w:pBdr>
          <w:top w:val="nil"/>
          <w:left w:val="nil"/>
          <w:bottom w:val="nil"/>
          <w:right w:val="nil"/>
          <w:between w:val="nil"/>
        </w:pBdr>
        <w:spacing w:line="360" w:lineRule="auto"/>
        <w:contextualSpacing/>
        <w:rPr>
          <w:rFonts w:eastAsia="Palatino Linotype" w:cs="Palatino Linotype"/>
          <w:szCs w:val="24"/>
        </w:rPr>
      </w:pPr>
    </w:p>
    <w:p w14:paraId="75BC3251" w14:textId="63279D7E" w:rsidR="00507700" w:rsidRDefault="00507700" w:rsidP="00C54E16">
      <w:pPr>
        <w:pBdr>
          <w:top w:val="nil"/>
          <w:left w:val="nil"/>
          <w:bottom w:val="nil"/>
          <w:right w:val="nil"/>
          <w:between w:val="nil"/>
        </w:pBdr>
        <w:spacing w:line="360" w:lineRule="auto"/>
        <w:contextualSpacing/>
        <w:rPr>
          <w:rFonts w:eastAsia="Palatino Linotype" w:cs="Palatino Linotype"/>
          <w:szCs w:val="24"/>
        </w:rPr>
      </w:pPr>
      <w:r>
        <w:rPr>
          <w:rFonts w:eastAsia="Palatino Linotype" w:cs="Palatino Linotype"/>
          <w:szCs w:val="24"/>
        </w:rPr>
        <w:t xml:space="preserve">Por tanto, en aras de no ser repetitivo en cuanto a los documentos solicitados y en uso de las atribuciones conferidas por el artículo 13 de la Ley de Transparencia </w:t>
      </w:r>
      <w:r w:rsidR="00032448">
        <w:rPr>
          <w:rFonts w:eastAsia="Palatino Linotype" w:cs="Palatino Linotype"/>
          <w:szCs w:val="24"/>
        </w:rPr>
        <w:t>y Acceso a la Información Pública del Estado de México y Municipio</w:t>
      </w:r>
      <w:r w:rsidR="00032448">
        <w:rPr>
          <w:rStyle w:val="Refdenotaalpie"/>
          <w:rFonts w:eastAsia="Palatino Linotype" w:cs="Palatino Linotype"/>
          <w:szCs w:val="24"/>
        </w:rPr>
        <w:footnoteReference w:id="2"/>
      </w:r>
      <w:r w:rsidR="00032448">
        <w:rPr>
          <w:rFonts w:eastAsia="Palatino Linotype" w:cs="Palatino Linotype"/>
          <w:szCs w:val="24"/>
        </w:rPr>
        <w:t>, se establece que la información solicitada consiste en lo siguiente:</w:t>
      </w:r>
    </w:p>
    <w:p w14:paraId="01D1CD88" w14:textId="77777777" w:rsidR="00032448" w:rsidRDefault="00032448" w:rsidP="00C54E16">
      <w:pPr>
        <w:pBdr>
          <w:top w:val="nil"/>
          <w:left w:val="nil"/>
          <w:bottom w:val="nil"/>
          <w:right w:val="nil"/>
          <w:between w:val="nil"/>
        </w:pBdr>
        <w:spacing w:line="360" w:lineRule="auto"/>
        <w:contextualSpacing/>
        <w:rPr>
          <w:rFonts w:eastAsia="Palatino Linotype" w:cs="Palatino Linotype"/>
          <w:szCs w:val="24"/>
        </w:rPr>
      </w:pPr>
    </w:p>
    <w:p w14:paraId="68C69D51" w14:textId="0EAEB07B" w:rsidR="00032448" w:rsidRDefault="00032448" w:rsidP="00032448">
      <w:pPr>
        <w:pStyle w:val="NormalINFOEM"/>
        <w:numPr>
          <w:ilvl w:val="0"/>
          <w:numId w:val="27"/>
        </w:numPr>
      </w:pPr>
      <w:r>
        <w:t>Recibos de nómina de los titulares de las dependencias de la administración pública municipal en el periodo del primero de enero al treinta y uno de</w:t>
      </w:r>
      <w:r w:rsidR="003C31D7">
        <w:t xml:space="preserve"> diciembre de dos mil veintiuno, requerida en la solicitud </w:t>
      </w:r>
      <w:r w:rsidR="003C31D7" w:rsidRPr="000773B3">
        <w:rPr>
          <w:b/>
          <w:szCs w:val="24"/>
        </w:rPr>
        <w:t>00132/TENANCIN/IP/2022</w:t>
      </w:r>
      <w:r w:rsidR="003C31D7">
        <w:rPr>
          <w:szCs w:val="24"/>
        </w:rPr>
        <w:t>.</w:t>
      </w:r>
    </w:p>
    <w:p w14:paraId="128066D6" w14:textId="77EA233E" w:rsidR="005C7A88" w:rsidRDefault="005C7A88" w:rsidP="00032448">
      <w:pPr>
        <w:pStyle w:val="NormalINFOEM"/>
        <w:numPr>
          <w:ilvl w:val="0"/>
          <w:numId w:val="27"/>
        </w:numPr>
      </w:pPr>
      <w:r>
        <w:t xml:space="preserve">Nómina de los titulares de las dependencias de la administración pública municipal </w:t>
      </w:r>
      <w:r w:rsidR="003C31D7">
        <w:t xml:space="preserve">generada en el mes de febrero de dos mil veintidós, por ser la más actualizada a la fecha de interposición de las solicitudes de información </w:t>
      </w:r>
      <w:r w:rsidR="003C31D7" w:rsidRPr="000773B3">
        <w:rPr>
          <w:b/>
          <w:szCs w:val="24"/>
        </w:rPr>
        <w:t>00131/TENANCIN/IP/2022</w:t>
      </w:r>
      <w:r w:rsidR="003C31D7">
        <w:rPr>
          <w:szCs w:val="24"/>
        </w:rPr>
        <w:t xml:space="preserve"> y </w:t>
      </w:r>
      <w:r w:rsidR="003C31D7" w:rsidRPr="009F686B">
        <w:rPr>
          <w:b/>
          <w:szCs w:val="24"/>
        </w:rPr>
        <w:t>00117/TENANCIN/IP/2022</w:t>
      </w:r>
      <w:r w:rsidR="003C31D7">
        <w:rPr>
          <w:b/>
          <w:szCs w:val="24"/>
        </w:rPr>
        <w:t>.</w:t>
      </w:r>
    </w:p>
    <w:p w14:paraId="01308383" w14:textId="084A9004" w:rsidR="005C7A88" w:rsidRDefault="005C7A88" w:rsidP="00032448">
      <w:pPr>
        <w:pStyle w:val="NormalINFOEM"/>
        <w:numPr>
          <w:ilvl w:val="0"/>
          <w:numId w:val="27"/>
        </w:numPr>
      </w:pPr>
      <w:r>
        <w:lastRenderedPageBreak/>
        <w:t>Nómina general de la administración pública municipal generada en el periodo del primero de enero al treinta y uno de</w:t>
      </w:r>
      <w:r w:rsidR="003C31D7">
        <w:t xml:space="preserve"> diciembre de dos mil veintiuno, requerida en la solicitud </w:t>
      </w:r>
      <w:r w:rsidR="003C31D7">
        <w:rPr>
          <w:b/>
          <w:szCs w:val="24"/>
        </w:rPr>
        <w:t>00118</w:t>
      </w:r>
      <w:r w:rsidR="003C31D7" w:rsidRPr="009F686B">
        <w:rPr>
          <w:b/>
          <w:szCs w:val="24"/>
        </w:rPr>
        <w:t>/TENANCIN/IP/2022</w:t>
      </w:r>
    </w:p>
    <w:p w14:paraId="4A4DA3E1" w14:textId="5B3C83AF" w:rsidR="005C7A88" w:rsidRDefault="005C7A88" w:rsidP="005C7A88">
      <w:pPr>
        <w:pStyle w:val="NormalINFOEM"/>
        <w:numPr>
          <w:ilvl w:val="0"/>
          <w:numId w:val="27"/>
        </w:numPr>
      </w:pPr>
      <w:r>
        <w:t>Nómina de los integrantes del Ayuntamiento generada del primero de enero de dos mil diecinueve al tres de marzo de dos mil veintid</w:t>
      </w:r>
      <w:r w:rsidR="003C31D7">
        <w:t xml:space="preserve">ós, por comprender lo requerido en las solicitudes de información número </w:t>
      </w:r>
      <w:r w:rsidR="003C31D7">
        <w:rPr>
          <w:b/>
          <w:szCs w:val="24"/>
        </w:rPr>
        <w:t>00108</w:t>
      </w:r>
      <w:r w:rsidR="003C31D7" w:rsidRPr="009F686B">
        <w:rPr>
          <w:b/>
          <w:szCs w:val="24"/>
        </w:rPr>
        <w:t>/TENANCIN/IP/2022</w:t>
      </w:r>
      <w:r w:rsidR="003C31D7">
        <w:rPr>
          <w:szCs w:val="24"/>
        </w:rPr>
        <w:t xml:space="preserve">, </w:t>
      </w:r>
      <w:r w:rsidR="003C31D7">
        <w:rPr>
          <w:b/>
          <w:szCs w:val="24"/>
        </w:rPr>
        <w:t>00109</w:t>
      </w:r>
      <w:r w:rsidR="003C31D7" w:rsidRPr="009F686B">
        <w:rPr>
          <w:b/>
          <w:szCs w:val="24"/>
        </w:rPr>
        <w:t>/TENANCIN/IP/2022</w:t>
      </w:r>
      <w:r w:rsidR="003C31D7">
        <w:rPr>
          <w:szCs w:val="24"/>
        </w:rPr>
        <w:t xml:space="preserve">, </w:t>
      </w:r>
      <w:r w:rsidR="003C31D7">
        <w:rPr>
          <w:b/>
          <w:szCs w:val="24"/>
        </w:rPr>
        <w:t>00119</w:t>
      </w:r>
      <w:r w:rsidR="003C31D7" w:rsidRPr="009F686B">
        <w:rPr>
          <w:b/>
          <w:szCs w:val="24"/>
        </w:rPr>
        <w:t>/TENANCIN/IP/2022</w:t>
      </w:r>
      <w:r w:rsidR="003C31D7">
        <w:rPr>
          <w:szCs w:val="24"/>
        </w:rPr>
        <w:t xml:space="preserve"> y </w:t>
      </w:r>
      <w:r w:rsidR="003C31D7">
        <w:rPr>
          <w:b/>
          <w:szCs w:val="24"/>
        </w:rPr>
        <w:t>00122</w:t>
      </w:r>
      <w:r w:rsidR="003C31D7" w:rsidRPr="009F686B">
        <w:rPr>
          <w:b/>
          <w:szCs w:val="24"/>
        </w:rPr>
        <w:t>/TENANCIN/IP/2022</w:t>
      </w:r>
      <w:r w:rsidR="003C31D7">
        <w:rPr>
          <w:szCs w:val="24"/>
        </w:rPr>
        <w:t>.</w:t>
      </w:r>
    </w:p>
    <w:p w14:paraId="2C8D31E7" w14:textId="77777777" w:rsidR="003C31D7" w:rsidRDefault="003C31D7" w:rsidP="005C7A88">
      <w:pPr>
        <w:pStyle w:val="NormalINFOEM"/>
      </w:pPr>
    </w:p>
    <w:p w14:paraId="0C0CE293" w14:textId="6D116B6C" w:rsidR="00F7119B" w:rsidRDefault="005C7A88" w:rsidP="005C7A88">
      <w:pPr>
        <w:pStyle w:val="NormalINFOEM"/>
      </w:pPr>
      <w:r>
        <w:t xml:space="preserve">En este punto es importante señalar que </w:t>
      </w:r>
      <w:r w:rsidR="00F7119B">
        <w:t>la Ley Orgánica Municipal del Estado de México, en su artículo 16 establece lo siguiente:</w:t>
      </w:r>
    </w:p>
    <w:p w14:paraId="5052F82F" w14:textId="77777777" w:rsidR="00F7119B" w:rsidRDefault="00F7119B" w:rsidP="005C7A88">
      <w:pPr>
        <w:pStyle w:val="NormalINFOEM"/>
      </w:pPr>
    </w:p>
    <w:p w14:paraId="13EBC48A" w14:textId="77777777" w:rsidR="00F7119B" w:rsidRPr="00F7119B" w:rsidRDefault="00F7119B" w:rsidP="00F7119B">
      <w:pPr>
        <w:pStyle w:val="fundamentos"/>
        <w:rPr>
          <w:b/>
          <w:bCs/>
        </w:rPr>
      </w:pPr>
      <w:r w:rsidRPr="00F7119B">
        <w:rPr>
          <w:b/>
          <w:bCs/>
        </w:rPr>
        <w:t xml:space="preserve">Artículo 16.- </w:t>
      </w:r>
      <w:r w:rsidRPr="00F7119B">
        <w:rPr>
          <w:b/>
          <w:bCs/>
          <w:u w:val="single"/>
        </w:rPr>
        <w:t>Los Ayuntamientos</w:t>
      </w:r>
      <w:r w:rsidRPr="00F7119B">
        <w:rPr>
          <w:bCs/>
        </w:rPr>
        <w:t xml:space="preserve"> se renovarán cada tres años, iniciarán su periodo el 1 de enero del año inmediato siguiente al de las elecciones municipales ordinarias y concluirán el 31 de diciembre del año de las elecciones para su renovación; y </w:t>
      </w:r>
      <w:r w:rsidRPr="00F7119B">
        <w:rPr>
          <w:b/>
          <w:bCs/>
          <w:u w:val="single"/>
        </w:rPr>
        <w:t>se integrarán por</w:t>
      </w:r>
      <w:r w:rsidRPr="00F7119B">
        <w:rPr>
          <w:bCs/>
        </w:rPr>
        <w:t>:</w:t>
      </w:r>
    </w:p>
    <w:p w14:paraId="56DF96BB" w14:textId="77777777" w:rsidR="00F7119B" w:rsidRPr="00F7119B" w:rsidRDefault="00F7119B" w:rsidP="00F7119B">
      <w:pPr>
        <w:pStyle w:val="fundamentos"/>
        <w:rPr>
          <w:lang w:val="es-ES"/>
        </w:rPr>
      </w:pPr>
    </w:p>
    <w:p w14:paraId="5AA67167" w14:textId="77777777" w:rsidR="00F7119B" w:rsidRPr="00F7119B" w:rsidRDefault="00F7119B" w:rsidP="00F7119B">
      <w:pPr>
        <w:pStyle w:val="fundamentos"/>
        <w:rPr>
          <w:lang w:val="es-ES"/>
        </w:rPr>
      </w:pPr>
      <w:r w:rsidRPr="00F7119B">
        <w:rPr>
          <w:b/>
          <w:bCs/>
          <w:lang w:val="es-ES"/>
        </w:rPr>
        <w:t>I.</w:t>
      </w:r>
      <w:r w:rsidRPr="00F7119B">
        <w:rPr>
          <w:lang w:val="es-ES"/>
        </w:rPr>
        <w:t xml:space="preserve"> </w:t>
      </w:r>
      <w:r w:rsidRPr="00F7119B">
        <w:rPr>
          <w:b/>
          <w:u w:val="single"/>
          <w:lang w:val="es-ES"/>
        </w:rPr>
        <w:t>Un presidente, un síndico y cuatro regidores, electos por planilla según el principio de mayoría relativa, y tres regidores designados según el principio de representación proporcional</w:t>
      </w:r>
      <w:r w:rsidRPr="00F7119B">
        <w:rPr>
          <w:lang w:val="es-ES"/>
        </w:rPr>
        <w:t>, cuando se trate de municipios que tengan una población de menos 150 mil habitantes.</w:t>
      </w:r>
    </w:p>
    <w:p w14:paraId="0679BAB1" w14:textId="77777777" w:rsidR="00F7119B" w:rsidRPr="00F7119B" w:rsidRDefault="00F7119B" w:rsidP="00F7119B">
      <w:pPr>
        <w:pStyle w:val="fundamentos"/>
        <w:rPr>
          <w:lang w:val="es-ES"/>
        </w:rPr>
      </w:pPr>
      <w:r w:rsidRPr="00F7119B">
        <w:rPr>
          <w:b/>
          <w:bCs/>
          <w:lang w:val="es-ES"/>
        </w:rPr>
        <w:t>II.</w:t>
      </w:r>
      <w:r w:rsidRPr="00F7119B">
        <w:rPr>
          <w:lang w:val="es-ES"/>
        </w:rPr>
        <w:t xml:space="preserve">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063DF207" w14:textId="77777777" w:rsidR="00F7119B" w:rsidRPr="00F7119B" w:rsidRDefault="00F7119B" w:rsidP="00F7119B">
      <w:pPr>
        <w:pStyle w:val="fundamentos"/>
        <w:rPr>
          <w:lang w:val="es-ES"/>
        </w:rPr>
      </w:pPr>
      <w:r w:rsidRPr="00F7119B">
        <w:rPr>
          <w:b/>
          <w:bCs/>
          <w:lang w:val="es-ES"/>
        </w:rPr>
        <w:t>III.</w:t>
      </w:r>
      <w:r w:rsidRPr="00F7119B">
        <w:rPr>
          <w:lang w:val="es-ES"/>
        </w:rPr>
        <w:t xml:space="preserve">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295DB90D" w14:textId="77777777" w:rsidR="00F7119B" w:rsidRPr="00F7119B" w:rsidRDefault="00F7119B" w:rsidP="00F7119B">
      <w:pPr>
        <w:pStyle w:val="fundamentos"/>
        <w:rPr>
          <w:lang w:val="es-ES"/>
        </w:rPr>
      </w:pPr>
      <w:r w:rsidRPr="00F7119B">
        <w:rPr>
          <w:b/>
          <w:bCs/>
          <w:lang w:val="es-ES"/>
        </w:rPr>
        <w:t>IV.</w:t>
      </w:r>
      <w:r w:rsidRPr="00F7119B">
        <w:rPr>
          <w:lang w:val="es-ES"/>
        </w:rPr>
        <w:t xml:space="preserve"> Derogada.</w:t>
      </w:r>
    </w:p>
    <w:p w14:paraId="36BB5DC3" w14:textId="77777777" w:rsidR="00F7119B" w:rsidRDefault="00F7119B" w:rsidP="005C7A88">
      <w:pPr>
        <w:pStyle w:val="NormalINFOEM"/>
      </w:pPr>
    </w:p>
    <w:p w14:paraId="4D08DB4E" w14:textId="6F117DA5" w:rsidR="00F7119B" w:rsidRDefault="00F7119B" w:rsidP="005C7A88">
      <w:pPr>
        <w:pStyle w:val="NormalINFOEM"/>
      </w:pPr>
      <w:r>
        <w:lastRenderedPageBreak/>
        <w:t>Asimismo, el artículo 18 del Bando de Policía y Gobierno Municipal de Tenancingo, Estado de México, 2022, dispone lo siguiente:</w:t>
      </w:r>
    </w:p>
    <w:p w14:paraId="0D0E1FC6" w14:textId="77777777" w:rsidR="00F7119B" w:rsidRDefault="00F7119B" w:rsidP="005C7A88">
      <w:pPr>
        <w:pStyle w:val="NormalINFOEM"/>
      </w:pPr>
    </w:p>
    <w:p w14:paraId="71E5BA14" w14:textId="0EE69180" w:rsidR="00F7119B" w:rsidRDefault="00F7119B" w:rsidP="00F7119B">
      <w:pPr>
        <w:pStyle w:val="fundamentos"/>
      </w:pPr>
      <w:r w:rsidRPr="00F7119B">
        <w:rPr>
          <w:b/>
          <w:lang w:val="es-ES_tradnl"/>
        </w:rPr>
        <w:t>Artículo 18.</w:t>
      </w:r>
      <w:r w:rsidRPr="00F7119B">
        <w:rPr>
          <w:lang w:val="es-ES_tradnl"/>
        </w:rPr>
        <w:t xml:space="preserve"> </w:t>
      </w:r>
      <w:r w:rsidRPr="00F7119B">
        <w:rPr>
          <w:b/>
          <w:u w:val="single"/>
          <w:lang w:val="es-ES_tradnl"/>
        </w:rPr>
        <w:t>El gobierno del municipio de Tenancingo, está depositado en un cuerpo colegiado y deliberante que se denomina Ayuntamiento, integrado por un Presidente Municipal, un Síndico, cuatro regidores electos por el principio de mayoría relativa, y tres por el principio de representación proporcional</w:t>
      </w:r>
      <w:r w:rsidRPr="00F7119B">
        <w:rPr>
          <w:lang w:val="es-ES_tradnl"/>
        </w:rPr>
        <w:t>, con las facultades y obligaciones que las leyes les otorgan, de conformidad con la Constitución Política de los Estados Unidos Mexicanos, la Constitución Política del Estado Libre y Soberano de México, la Ley Orgánica Municipal del Estado de México, y demás disposiciones legales aplicables.</w:t>
      </w:r>
    </w:p>
    <w:p w14:paraId="67D21487" w14:textId="77777777" w:rsidR="00F7119B" w:rsidRDefault="00F7119B" w:rsidP="005C7A88">
      <w:pPr>
        <w:pStyle w:val="NormalINFOEM"/>
      </w:pPr>
    </w:p>
    <w:p w14:paraId="016A6D0B" w14:textId="22DD5CE9" w:rsidR="00F7119B" w:rsidRDefault="00F7119B" w:rsidP="005C7A88">
      <w:pPr>
        <w:pStyle w:val="NormalINFOEM"/>
      </w:pPr>
      <w:r>
        <w:t>Por tanto, por Ayuntamiento se debe entender, en el caso en concreto, al presidente municipal, síndico municipal y los siete regidores</w:t>
      </w:r>
      <w:r w:rsidR="00BA2797">
        <w:t>, tal</w:t>
      </w:r>
      <w:r>
        <w:t xml:space="preserve"> como está establecido en los artículos previamente </w:t>
      </w:r>
      <w:r w:rsidR="00BA2797">
        <w:t>citados</w:t>
      </w:r>
      <w:r>
        <w:t>.</w:t>
      </w:r>
    </w:p>
    <w:p w14:paraId="7049F98F" w14:textId="77777777" w:rsidR="00F7119B" w:rsidRDefault="00F7119B" w:rsidP="005C7A88">
      <w:pPr>
        <w:pStyle w:val="NormalINFOEM"/>
      </w:pPr>
    </w:p>
    <w:p w14:paraId="62FF670D" w14:textId="27F78E66" w:rsidR="005C7A88" w:rsidRDefault="00F7119B" w:rsidP="005C7A88">
      <w:pPr>
        <w:pStyle w:val="NormalINFOEM"/>
      </w:pPr>
      <w:r>
        <w:t>Asimismo, al referirse a la administración pública municipal no debe incluirse</w:t>
      </w:r>
      <w:r w:rsidR="005C7A88">
        <w:t xml:space="preserve"> al Organismo Público Descentralizado para la Prestación de los Servicios de Agua Potable, Alcantarillado y Saneamiento del Tenancingo ni al Sistema Municipal para el Desarrollo Integral de la Familia de Tenancingo por t</w:t>
      </w:r>
      <w:r w:rsidR="006B5225">
        <w:t>ratarse de sujetos obligados independientes como se observa en el portal IPOMEX conforme a la siguiente imagen:</w:t>
      </w:r>
    </w:p>
    <w:p w14:paraId="49360EE3" w14:textId="77777777" w:rsidR="006B5225" w:rsidRDefault="006B5225" w:rsidP="005C7A88">
      <w:pPr>
        <w:pStyle w:val="NormalINFOEM"/>
      </w:pPr>
    </w:p>
    <w:p w14:paraId="3008578F" w14:textId="2570090B" w:rsidR="006B5225" w:rsidRDefault="006B5225" w:rsidP="006B5225">
      <w:pPr>
        <w:pStyle w:val="NormalINFOEM"/>
        <w:jc w:val="center"/>
      </w:pPr>
      <w:r w:rsidRPr="006B5225">
        <w:rPr>
          <w:noProof/>
          <w:lang w:val="es-MX"/>
        </w:rPr>
        <w:drawing>
          <wp:inline distT="0" distB="0" distL="0" distR="0" wp14:anchorId="5617A105" wp14:editId="04B9882F">
            <wp:extent cx="5274839" cy="139286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7801" cy="1414772"/>
                    </a:xfrm>
                    <a:prstGeom prst="rect">
                      <a:avLst/>
                    </a:prstGeom>
                  </pic:spPr>
                </pic:pic>
              </a:graphicData>
            </a:graphic>
          </wp:inline>
        </w:drawing>
      </w:r>
    </w:p>
    <w:p w14:paraId="4B13CDA8" w14:textId="77777777" w:rsidR="006B5225" w:rsidRPr="00032448" w:rsidRDefault="006B5225" w:rsidP="005C7A88">
      <w:pPr>
        <w:pStyle w:val="NormalINFOEM"/>
      </w:pPr>
    </w:p>
    <w:p w14:paraId="59F79631" w14:textId="506EE438" w:rsidR="00C54E16" w:rsidRPr="0041637C" w:rsidRDefault="006B5225" w:rsidP="005C7A88">
      <w:pPr>
        <w:pStyle w:val="NormalINFOEM"/>
        <w:rPr>
          <w:rFonts w:eastAsia="Palatino Linotype" w:cs="Palatino Linotype"/>
          <w:color w:val="000000"/>
          <w:szCs w:val="24"/>
        </w:rPr>
      </w:pPr>
      <w:r>
        <w:rPr>
          <w:rFonts w:eastAsia="Palatino Linotype" w:cs="Palatino Linotype"/>
          <w:szCs w:val="24"/>
        </w:rPr>
        <w:lastRenderedPageBreak/>
        <w:t xml:space="preserve">Por otra parte, </w:t>
      </w:r>
      <w:r w:rsidR="00803006">
        <w:rPr>
          <w:rFonts w:eastAsia="Palatino Linotype" w:cs="Palatino Linotype"/>
          <w:szCs w:val="24"/>
        </w:rPr>
        <w:t xml:space="preserve">se debe resaltar </w:t>
      </w:r>
      <w:r w:rsidR="00C54E16">
        <w:rPr>
          <w:rFonts w:eastAsia="Palatino Linotype" w:cs="Palatino Linotype"/>
          <w:szCs w:val="24"/>
        </w:rPr>
        <w:t>que</w:t>
      </w:r>
      <w:r w:rsidR="00C54E16" w:rsidRPr="0041637C">
        <w:rPr>
          <w:rFonts w:eastAsia="Palatino Linotype" w:cs="Palatino Linotype"/>
          <w:color w:val="000000"/>
          <w:szCs w:val="24"/>
        </w:rPr>
        <w:t xml:space="preserv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0A49AD3F" w14:textId="77777777" w:rsidR="00C54E16" w:rsidRPr="0041637C" w:rsidRDefault="00C54E16" w:rsidP="00C54E16">
      <w:pPr>
        <w:pBdr>
          <w:top w:val="nil"/>
          <w:left w:val="nil"/>
          <w:bottom w:val="nil"/>
          <w:right w:val="nil"/>
          <w:between w:val="nil"/>
        </w:pBdr>
        <w:spacing w:line="360" w:lineRule="auto"/>
        <w:contextualSpacing/>
        <w:rPr>
          <w:rFonts w:eastAsia="Palatino Linotype" w:cs="Palatino Linotype"/>
          <w:color w:val="000000"/>
          <w:szCs w:val="24"/>
        </w:rPr>
      </w:pPr>
    </w:p>
    <w:p w14:paraId="4787FC63" w14:textId="77777777" w:rsidR="00C54E16" w:rsidRDefault="00C54E16" w:rsidP="00C54E16">
      <w:pPr>
        <w:pBdr>
          <w:top w:val="nil"/>
          <w:left w:val="nil"/>
          <w:bottom w:val="nil"/>
          <w:right w:val="nil"/>
          <w:between w:val="nil"/>
        </w:pBdr>
        <w:spacing w:line="360" w:lineRule="auto"/>
        <w:contextualSpacing/>
        <w:rPr>
          <w:rFonts w:eastAsia="Palatino Linotype" w:cs="Palatino Linotype"/>
          <w:color w:val="000000"/>
          <w:szCs w:val="24"/>
        </w:rPr>
      </w:pPr>
      <w:r w:rsidRPr="0041637C">
        <w:rPr>
          <w:rFonts w:eastAsia="Palatino Linotype" w:cs="Palatino Linotype"/>
          <w:color w:val="000000"/>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46EA4C23" w14:textId="77777777" w:rsidR="00C54E16" w:rsidRDefault="00C54E16" w:rsidP="00C54E16">
      <w:pPr>
        <w:pBdr>
          <w:top w:val="nil"/>
          <w:left w:val="nil"/>
          <w:bottom w:val="nil"/>
          <w:right w:val="nil"/>
          <w:between w:val="nil"/>
        </w:pBdr>
        <w:spacing w:line="360" w:lineRule="auto"/>
        <w:contextualSpacing/>
        <w:rPr>
          <w:rFonts w:eastAsia="Palatino Linotype" w:cs="Palatino Linotype"/>
          <w:color w:val="000000"/>
          <w:szCs w:val="24"/>
        </w:rPr>
      </w:pPr>
    </w:p>
    <w:p w14:paraId="2577C351" w14:textId="77777777" w:rsidR="00C54E16" w:rsidRPr="00C54E16" w:rsidRDefault="00C54E16" w:rsidP="00C54E16">
      <w:pPr>
        <w:pBdr>
          <w:top w:val="nil"/>
          <w:left w:val="nil"/>
          <w:bottom w:val="nil"/>
          <w:right w:val="nil"/>
          <w:between w:val="nil"/>
        </w:pBdr>
        <w:ind w:left="567" w:right="616"/>
        <w:contextualSpacing/>
        <w:rPr>
          <w:rFonts w:eastAsia="Palatino Linotype" w:cs="Palatino Linotype"/>
          <w:color w:val="000000"/>
          <w:sz w:val="22"/>
        </w:rPr>
      </w:pPr>
      <w:r w:rsidRPr="00C54E16">
        <w:rPr>
          <w:rFonts w:eastAsia="Palatino Linotype" w:cs="Palatino Linotype"/>
          <w:b/>
          <w:i/>
          <w:color w:val="000000"/>
          <w:sz w:val="22"/>
        </w:rPr>
        <w:t>El Instituto Federal de Acceso a la Información y Protección de Datos no cuenta con facultades para pronunciarse respecto de la veracidad de los documentos proporcionados por los sujetos obligados.</w:t>
      </w:r>
      <w:r w:rsidRPr="00C54E16">
        <w:rPr>
          <w:rFonts w:eastAsia="Palatino Linotype" w:cs="Palatino Linotype"/>
          <w:i/>
          <w:color w:val="000000"/>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8CC3C7" w14:textId="77777777" w:rsidR="00C54E16" w:rsidRDefault="00C54E16" w:rsidP="00C54E16">
      <w:pPr>
        <w:pBdr>
          <w:top w:val="nil"/>
          <w:left w:val="nil"/>
          <w:bottom w:val="nil"/>
          <w:right w:val="nil"/>
          <w:between w:val="nil"/>
        </w:pBdr>
        <w:spacing w:line="360" w:lineRule="auto"/>
        <w:contextualSpacing/>
        <w:rPr>
          <w:rFonts w:eastAsia="Palatino Linotype" w:cs="Palatino Linotype"/>
          <w:color w:val="000000"/>
          <w:szCs w:val="24"/>
        </w:rPr>
      </w:pPr>
    </w:p>
    <w:p w14:paraId="73FA92AE" w14:textId="77777777" w:rsidR="00C54E16" w:rsidRPr="00C54E16" w:rsidRDefault="00C54E16" w:rsidP="00C54E16">
      <w:pPr>
        <w:spacing w:line="360" w:lineRule="auto"/>
        <w:rPr>
          <w:rFonts w:eastAsia="Times New Roman" w:cs="Times New Roman"/>
          <w:szCs w:val="24"/>
          <w:lang w:val="es-MX" w:eastAsia="es-ES"/>
        </w:rPr>
      </w:pPr>
      <w:r>
        <w:rPr>
          <w:rFonts w:eastAsia="Palatino Linotype" w:cs="Palatino Linotype"/>
          <w:color w:val="000000"/>
          <w:szCs w:val="24"/>
        </w:rPr>
        <w:t xml:space="preserve">En ese mismo tenor, </w:t>
      </w:r>
      <w:r w:rsidRPr="00C54E16">
        <w:rPr>
          <w:rFonts w:eastAsia="Times New Roman" w:cs="Arial"/>
          <w:szCs w:val="24"/>
          <w:lang w:val="es-ES" w:eastAsia="es-ES"/>
        </w:rPr>
        <w:t xml:space="preserve">tomando en cuenta la respuesta proporcionada por parte del Sujeto Obligado, </w:t>
      </w:r>
      <w:r w:rsidRPr="00C54E16">
        <w:rPr>
          <w:rFonts w:eastAsia="Times New Roman" w:cs="Times New Roman"/>
          <w:szCs w:val="24"/>
          <w:lang w:val="es-MX" w:eastAsia="es-ES"/>
        </w:rPr>
        <w:t>es necesario señalar que se omite el estudio de la naturaleza jurídica de la información pública solicitada, toda vez que el Sujeto Obligado en su respuesta, puso a disposición del Recurrente la información solicitada mediante consulta directa (</w:t>
      </w:r>
      <w:r w:rsidRPr="00C54E16">
        <w:rPr>
          <w:rFonts w:eastAsia="Times New Roman" w:cs="Times New Roman"/>
          <w:i/>
          <w:szCs w:val="24"/>
          <w:lang w:val="es-MX" w:eastAsia="es-ES"/>
        </w:rPr>
        <w:t>in situ</w:t>
      </w:r>
      <w:r w:rsidRPr="00C54E16">
        <w:rPr>
          <w:rFonts w:eastAsia="Times New Roman" w:cs="Times New Roman"/>
          <w:szCs w:val="24"/>
          <w:lang w:val="es-MX" w:eastAsia="es-ES"/>
        </w:rPr>
        <w:t xml:space="preserve">), de lo que se deduce que existe una aceptación por parte del Sujeto Obligado que genera, </w:t>
      </w:r>
      <w:r w:rsidRPr="00C54E16">
        <w:rPr>
          <w:rFonts w:eastAsia="Times New Roman" w:cs="Times New Roman"/>
          <w:szCs w:val="24"/>
          <w:lang w:val="es-MX" w:eastAsia="es-ES"/>
        </w:rPr>
        <w:lastRenderedPageBreak/>
        <w:t>administra o posee dicha información, derivada del ejercicio de sus funciones de derecho público.</w:t>
      </w:r>
    </w:p>
    <w:p w14:paraId="6EDA2295" w14:textId="77777777" w:rsidR="00C54E16" w:rsidRPr="00C54E16" w:rsidRDefault="00C54E16" w:rsidP="00C54E16">
      <w:pPr>
        <w:spacing w:line="360" w:lineRule="auto"/>
        <w:rPr>
          <w:rFonts w:eastAsia="Times New Roman" w:cs="Times New Roman"/>
          <w:szCs w:val="24"/>
          <w:lang w:val="es-MX" w:eastAsia="es-ES"/>
        </w:rPr>
      </w:pPr>
    </w:p>
    <w:p w14:paraId="416D9442" w14:textId="77777777" w:rsidR="00C54E16" w:rsidRPr="00C54E16" w:rsidRDefault="00C54E16" w:rsidP="00C54E16">
      <w:pPr>
        <w:spacing w:line="360" w:lineRule="auto"/>
        <w:rPr>
          <w:rFonts w:eastAsia="Times New Roman" w:cs="Times New Roman"/>
          <w:szCs w:val="24"/>
          <w:lang w:val="es-MX" w:eastAsia="es-ES"/>
        </w:rPr>
      </w:pPr>
      <w:r w:rsidRPr="00C54E16">
        <w:rPr>
          <w:rFonts w:eastAsia="Times New Roman" w:cs="Times New Roman"/>
          <w:szCs w:val="24"/>
          <w:lang w:val="es-MX"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23DD71A2" w14:textId="77777777" w:rsidR="00C54E16" w:rsidRPr="00C54E16" w:rsidRDefault="00C54E16" w:rsidP="00C54E16">
      <w:pPr>
        <w:spacing w:line="360" w:lineRule="auto"/>
        <w:rPr>
          <w:rFonts w:eastAsia="Times New Roman" w:cs="Times New Roman"/>
          <w:szCs w:val="24"/>
          <w:lang w:val="es-MX" w:eastAsia="es-ES"/>
        </w:rPr>
      </w:pPr>
    </w:p>
    <w:p w14:paraId="015D1C89" w14:textId="77777777" w:rsidR="00C54E16" w:rsidRPr="00C54E16" w:rsidRDefault="00C54E16" w:rsidP="00C54E16">
      <w:pPr>
        <w:spacing w:line="360" w:lineRule="auto"/>
        <w:rPr>
          <w:rFonts w:eastAsia="Times New Roman" w:cs="Times New Roman"/>
          <w:szCs w:val="24"/>
          <w:lang w:val="es-MX" w:eastAsia="es-ES"/>
        </w:rPr>
      </w:pPr>
      <w:r w:rsidRPr="00C54E16">
        <w:rPr>
          <w:rFonts w:eastAsia="Times New Roman" w:cs="Times New Roman"/>
          <w:szCs w:val="24"/>
          <w:lang w:val="es-MX" w:eastAsia="es-ES"/>
        </w:rPr>
        <w:t xml:space="preserve">Es por eso que este Órgano Garante estima conveniente delimitar el estudio de la presente resolución a lo argumentado por el Recurrente en su recurso de revisión respecto al cambio de modalidad de entrega a consulta directa o </w:t>
      </w:r>
      <w:r w:rsidRPr="00C54E16">
        <w:rPr>
          <w:rFonts w:eastAsia="Times New Roman" w:cs="Times New Roman"/>
          <w:i/>
          <w:szCs w:val="24"/>
          <w:lang w:val="es-MX" w:eastAsia="es-ES"/>
        </w:rPr>
        <w:t>in situ</w:t>
      </w:r>
      <w:r w:rsidRPr="00C54E16">
        <w:rPr>
          <w:rFonts w:eastAsia="Times New Roman" w:cs="Times New Roman"/>
          <w:szCs w:val="24"/>
          <w:lang w:val="es-MX" w:eastAsia="es-ES"/>
        </w:rPr>
        <w:t>, pues son estos actos los que, a consideración del Recurrente, le causan agravio a su derecho de acceso a la información.</w:t>
      </w:r>
    </w:p>
    <w:p w14:paraId="6C1C6E96" w14:textId="77777777" w:rsidR="00C54E16" w:rsidRPr="00C54E16" w:rsidRDefault="00C54E16" w:rsidP="00C54E16">
      <w:pPr>
        <w:pBdr>
          <w:top w:val="nil"/>
          <w:left w:val="nil"/>
          <w:bottom w:val="nil"/>
          <w:right w:val="nil"/>
          <w:between w:val="nil"/>
        </w:pBdr>
        <w:spacing w:line="360" w:lineRule="auto"/>
        <w:contextualSpacing/>
        <w:rPr>
          <w:szCs w:val="24"/>
          <w:lang w:val="es-MX"/>
        </w:rPr>
      </w:pPr>
    </w:p>
    <w:p w14:paraId="19CB60E3" w14:textId="7ECFA329" w:rsidR="00C54E16" w:rsidRPr="00C54E16" w:rsidRDefault="004247B6" w:rsidP="00C54E16">
      <w:pPr>
        <w:spacing w:line="360" w:lineRule="auto"/>
        <w:rPr>
          <w:rFonts w:cs="Arial"/>
          <w:szCs w:val="24"/>
          <w:lang w:val="es-MX"/>
        </w:rPr>
      </w:pPr>
      <w:r w:rsidRPr="006B5225">
        <w:rPr>
          <w:rStyle w:val="NormalINFOEMCar"/>
        </w:rPr>
        <w:t>Por tanto, se debe</w:t>
      </w:r>
      <w:r w:rsidR="00C54E16" w:rsidRPr="006B5225">
        <w:rPr>
          <w:rStyle w:val="NormalINFOEMCar"/>
        </w:rPr>
        <w:t xml:space="preserve"> destacar que la información fue requerida a través del SAIMEX; sin embargo, el Sujeto Obligado pretende realizar un cambio de modalidad para la entrega de la información, por lo tanto, la actuación del Sujeto Obligado constituye una afectación al derecho humano de acceso a la información pública del particular, toda vez que pretendió cambiar la modalidad de entrega de la información; </w:t>
      </w:r>
      <w:r w:rsidR="00C54E16" w:rsidRPr="006B5225">
        <w:rPr>
          <w:rStyle w:val="NormalINFOEMCar"/>
          <w:lang w:val="es-MX"/>
        </w:rPr>
        <w:t>de esta forma, solamente intenta realizar el cambio de modalidad ya que como se ha dicho, el particular mencionó que la manera de entrega de la información sería a través del SAIMEX, adicionalmente, en la actualidad existen medios electrónicos que facilita la entrega de información, que a decir de éste Órgano Garante, el cambio de modalidad no es</w:t>
      </w:r>
      <w:r w:rsidR="00C54E16" w:rsidRPr="00C54E16">
        <w:rPr>
          <w:rFonts w:cs="Arial"/>
          <w:szCs w:val="24"/>
          <w:lang w:val="es-MX"/>
        </w:rPr>
        <w:t xml:space="preserve"> procedente, en virtud de lo </w:t>
      </w:r>
      <w:r w:rsidR="00C54E16" w:rsidRPr="00C54E16">
        <w:rPr>
          <w:rFonts w:cs="Arial"/>
          <w:szCs w:val="24"/>
          <w:lang w:val="es-MX"/>
        </w:rPr>
        <w:lastRenderedPageBreak/>
        <w:t>establecido por el artículo 164, de la Ley de Transparencia y Acceso a la Información Pública del Estado de México y Municipios que contempla los siguiente:</w:t>
      </w:r>
    </w:p>
    <w:p w14:paraId="2A50B52A" w14:textId="77777777" w:rsidR="00C54E16" w:rsidRPr="00C54E16" w:rsidRDefault="00C54E16" w:rsidP="00C54E16">
      <w:pPr>
        <w:spacing w:line="360" w:lineRule="auto"/>
        <w:jc w:val="left"/>
        <w:rPr>
          <w:szCs w:val="24"/>
          <w:lang w:val="es-MX"/>
        </w:rPr>
      </w:pPr>
    </w:p>
    <w:p w14:paraId="7542D7C8" w14:textId="77777777" w:rsidR="00C54E16" w:rsidRPr="00C54E16" w:rsidRDefault="00C54E16" w:rsidP="00C54E16">
      <w:pPr>
        <w:tabs>
          <w:tab w:val="left" w:pos="709"/>
        </w:tabs>
        <w:ind w:left="567" w:right="567"/>
        <w:rPr>
          <w:rFonts w:cs="Arial"/>
          <w:i/>
          <w:sz w:val="22"/>
          <w:lang w:val="es-MX"/>
        </w:rPr>
      </w:pPr>
      <w:r w:rsidRPr="00C54E16">
        <w:rPr>
          <w:rFonts w:cs="Arial"/>
          <w:b/>
          <w:i/>
          <w:sz w:val="22"/>
          <w:lang w:val="es-MX"/>
        </w:rPr>
        <w:t>Artículo 164.</w:t>
      </w:r>
      <w:r w:rsidRPr="00C54E16">
        <w:rPr>
          <w:rFonts w:cs="Arial"/>
          <w:i/>
          <w:sz w:val="22"/>
          <w:lang w:val="es-MX"/>
        </w:rPr>
        <w:t xml:space="preserve"> </w:t>
      </w:r>
      <w:r w:rsidRPr="00C54E16">
        <w:rPr>
          <w:rFonts w:cs="Arial"/>
          <w:b/>
          <w:i/>
          <w:sz w:val="22"/>
          <w:u w:val="single"/>
          <w:lang w:val="es-MX"/>
        </w:rPr>
        <w:t>El acceso se dará en la modalidad de entrega y, en su caso, de envío elegidos por el solicitante.</w:t>
      </w:r>
      <w:r w:rsidRPr="00C54E16">
        <w:rPr>
          <w:rFonts w:cs="Arial"/>
          <w:i/>
          <w:sz w:val="22"/>
          <w:lang w:val="es-MX"/>
        </w:rPr>
        <w:t xml:space="preserve"> Cuando la información no pueda entregarse o enviarse en la modalidad solicitada, el sujeto obligado deberá ofrecer otra u otras modalidades de entrega. </w:t>
      </w:r>
    </w:p>
    <w:p w14:paraId="205D1775" w14:textId="77777777" w:rsidR="00C54E16" w:rsidRPr="00C54E16" w:rsidRDefault="00C54E16" w:rsidP="00C54E16">
      <w:pPr>
        <w:tabs>
          <w:tab w:val="left" w:pos="709"/>
        </w:tabs>
        <w:ind w:left="567" w:right="567"/>
        <w:rPr>
          <w:rFonts w:cs="Arial"/>
          <w:b/>
          <w:i/>
          <w:sz w:val="22"/>
          <w:u w:val="single"/>
          <w:lang w:val="es-MX"/>
        </w:rPr>
      </w:pPr>
    </w:p>
    <w:p w14:paraId="2E59AA76" w14:textId="77777777" w:rsidR="00C54E16" w:rsidRPr="00C54E16" w:rsidRDefault="00C54E16" w:rsidP="00C54E16">
      <w:pPr>
        <w:tabs>
          <w:tab w:val="left" w:pos="709"/>
        </w:tabs>
        <w:ind w:left="567" w:right="567"/>
        <w:rPr>
          <w:rFonts w:cs="Arial"/>
          <w:i/>
          <w:sz w:val="22"/>
          <w:lang w:val="es-MX"/>
        </w:rPr>
      </w:pPr>
      <w:r w:rsidRPr="00C54E16">
        <w:rPr>
          <w:rFonts w:cs="Arial"/>
          <w:b/>
          <w:i/>
          <w:sz w:val="22"/>
          <w:u w:val="single"/>
          <w:lang w:val="es-MX"/>
        </w:rPr>
        <w:t>En cualquier caso, se deberá fundar y motivar la necesidad de ofrecer otras modalidades.</w:t>
      </w:r>
    </w:p>
    <w:p w14:paraId="40ED4B3B" w14:textId="77777777" w:rsidR="00C54E16" w:rsidRPr="00C54E16" w:rsidRDefault="00C54E16" w:rsidP="00C54E16">
      <w:pPr>
        <w:spacing w:line="360" w:lineRule="auto"/>
        <w:contextualSpacing/>
        <w:rPr>
          <w:szCs w:val="24"/>
          <w:lang w:val="es-MX"/>
        </w:rPr>
      </w:pPr>
    </w:p>
    <w:p w14:paraId="6A6BF285" w14:textId="77777777" w:rsidR="00C54E16" w:rsidRPr="006B5225" w:rsidRDefault="00C54E16" w:rsidP="00C54E16">
      <w:pPr>
        <w:spacing w:line="360" w:lineRule="auto"/>
        <w:contextualSpacing/>
        <w:rPr>
          <w:rStyle w:val="NormalINFOEMCar"/>
          <w:lang w:val="es-MX"/>
        </w:rPr>
      </w:pPr>
      <w:r w:rsidRPr="00C54E16">
        <w:rPr>
          <w:szCs w:val="24"/>
          <w:lang w:val="es-MX"/>
        </w:rPr>
        <w:t xml:space="preserve">La Ley de Transparencia en cita, busca privilegiar la entrega de la información solicitada </w:t>
      </w:r>
      <w:r w:rsidRPr="006B5225">
        <w:rPr>
          <w:rStyle w:val="NormalINFOEMCar"/>
          <w:lang w:val="es-MX"/>
        </w:rPr>
        <w:t xml:space="preserve">en la modalidad requerida por el particular. Así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4A43BB39" w14:textId="77777777" w:rsidR="00C54E16" w:rsidRPr="00C54E16" w:rsidRDefault="00C54E16" w:rsidP="00C54E16">
      <w:pPr>
        <w:spacing w:line="360" w:lineRule="auto"/>
        <w:contextualSpacing/>
        <w:rPr>
          <w:b/>
          <w:szCs w:val="24"/>
          <w:lang w:val="es-MX"/>
        </w:rPr>
      </w:pPr>
    </w:p>
    <w:p w14:paraId="23724A8F" w14:textId="77777777" w:rsidR="00C54E16" w:rsidRPr="00C54E16" w:rsidRDefault="00C54E16" w:rsidP="00C54E16">
      <w:pPr>
        <w:spacing w:line="360" w:lineRule="auto"/>
        <w:contextualSpacing/>
        <w:rPr>
          <w:szCs w:val="24"/>
          <w:lang w:val="es-MX"/>
        </w:rPr>
      </w:pPr>
      <w:r w:rsidRPr="00C54E16">
        <w:rPr>
          <w:szCs w:val="24"/>
          <w:lang w:val="es-MX"/>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72A3030C" w14:textId="77777777" w:rsidR="00C54E16" w:rsidRPr="00C54E16" w:rsidRDefault="00C54E16" w:rsidP="00C54E16">
      <w:pPr>
        <w:spacing w:line="360" w:lineRule="auto"/>
        <w:contextualSpacing/>
        <w:rPr>
          <w:szCs w:val="24"/>
          <w:lang w:val="es-MX"/>
        </w:rPr>
      </w:pPr>
    </w:p>
    <w:p w14:paraId="72B8DEEA" w14:textId="458975C1" w:rsidR="00C54E16" w:rsidRPr="00C54E16" w:rsidRDefault="00C54E16" w:rsidP="00C54E16">
      <w:pPr>
        <w:spacing w:line="360" w:lineRule="auto"/>
        <w:contextualSpacing/>
        <w:rPr>
          <w:rFonts w:cs="Arial"/>
          <w:color w:val="222222"/>
          <w:szCs w:val="24"/>
          <w:lang w:val="es-MX"/>
        </w:rPr>
      </w:pPr>
      <w:r w:rsidRPr="00C54E16">
        <w:rPr>
          <w:rFonts w:cs="Arial"/>
          <w:color w:val="222222"/>
          <w:szCs w:val="24"/>
          <w:lang w:val="es-MX"/>
        </w:rPr>
        <w:t xml:space="preserve">Han sido vastos los estudios doctrinarios relativos a estos derechos fundamentales y al principio de legalidad en ellos contenidos; como ejemplo, el procesalista </w:t>
      </w:r>
      <w:r w:rsidR="006B5225">
        <w:rPr>
          <w:rFonts w:cs="Arial"/>
          <w:color w:val="222222"/>
          <w:szCs w:val="24"/>
          <w:lang w:val="es-MX"/>
        </w:rPr>
        <w:t xml:space="preserve">José Ovalle Fabela, en su obra </w:t>
      </w:r>
      <w:r w:rsidRPr="00C54E16">
        <w:rPr>
          <w:rFonts w:cs="Arial"/>
          <w:color w:val="222222"/>
          <w:szCs w:val="24"/>
          <w:lang w:val="es-MX"/>
        </w:rPr>
        <w:t xml:space="preserve">Garantías Constitucionales del Proceso, refiere que </w:t>
      </w:r>
      <w:r w:rsidRPr="00C54E16">
        <w:rPr>
          <w:rFonts w:cs="Arial"/>
          <w:i/>
          <w:color w:val="222222"/>
          <w:szCs w:val="24"/>
          <w:lang w:val="es-MX"/>
        </w:rPr>
        <w:t>“...</w:t>
      </w:r>
      <w:r w:rsidR="006B5225">
        <w:rPr>
          <w:rFonts w:cs="Arial"/>
          <w:i/>
          <w:color w:val="222222"/>
          <w:szCs w:val="24"/>
          <w:lang w:val="es-MX"/>
        </w:rPr>
        <w:t xml:space="preserve"> </w:t>
      </w:r>
      <w:r w:rsidRPr="00C54E16">
        <w:rPr>
          <w:rFonts w:cs="Arial"/>
          <w:i/>
          <w:color w:val="222222"/>
          <w:szCs w:val="24"/>
          <w:lang w:val="es-MX"/>
        </w:rPr>
        <w:t xml:space="preserve">la garantía de fundamentación impone a las autoridades el deber de precisar las disposiciones jurídicas que </w:t>
      </w:r>
      <w:r w:rsidRPr="00C54E16">
        <w:rPr>
          <w:rFonts w:cs="Arial"/>
          <w:i/>
          <w:color w:val="222222"/>
          <w:szCs w:val="24"/>
          <w:lang w:val="es-MX"/>
        </w:rPr>
        <w:lastRenderedPageBreak/>
        <w:t>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76CFF">
        <w:rPr>
          <w:rFonts w:cs="Arial"/>
          <w:i/>
          <w:color w:val="222222"/>
          <w:szCs w:val="24"/>
          <w:lang w:val="es-MX"/>
        </w:rPr>
        <w:t>.</w:t>
      </w:r>
      <w:r w:rsidRPr="00C54E16">
        <w:rPr>
          <w:rFonts w:ascii="Calibri" w:hAnsi="Calibri"/>
          <w:szCs w:val="24"/>
          <w:vertAlign w:val="superscript"/>
          <w:lang w:val="es-MX"/>
        </w:rPr>
        <w:footnoteReference w:id="3"/>
      </w:r>
    </w:p>
    <w:p w14:paraId="394CA514" w14:textId="77777777" w:rsidR="00C54E16" w:rsidRPr="00C54E16" w:rsidRDefault="00C54E16" w:rsidP="00C54E16">
      <w:pPr>
        <w:spacing w:line="360" w:lineRule="auto"/>
        <w:contextualSpacing/>
        <w:rPr>
          <w:rFonts w:cs="Arial"/>
          <w:color w:val="222222"/>
          <w:szCs w:val="24"/>
          <w:lang w:val="es-MX"/>
        </w:rPr>
      </w:pPr>
    </w:p>
    <w:p w14:paraId="4C65C3A9" w14:textId="77777777" w:rsidR="00C54E16" w:rsidRPr="00C54E16" w:rsidRDefault="00C54E16" w:rsidP="00C54E16">
      <w:pPr>
        <w:spacing w:line="360" w:lineRule="auto"/>
        <w:contextualSpacing/>
        <w:rPr>
          <w:rFonts w:cs="Arial"/>
          <w:color w:val="222222"/>
          <w:szCs w:val="24"/>
          <w:lang w:val="es-MX"/>
        </w:rPr>
      </w:pPr>
      <w:r w:rsidRPr="00C54E16">
        <w:rPr>
          <w:rFonts w:cs="Arial"/>
          <w:color w:val="222222"/>
          <w:szCs w:val="24"/>
          <w:lang w:val="es-MX"/>
        </w:rPr>
        <w:t>Por su parte, el intérprete judicial del país ha establecido una jurisprudencia respecto a qué debe entenderse por fundamentación y motivación, en los siguientes términos:</w:t>
      </w:r>
    </w:p>
    <w:p w14:paraId="77100A99" w14:textId="77777777" w:rsidR="00C54E16" w:rsidRPr="00C54E16" w:rsidRDefault="00C54E16" w:rsidP="00C54E16">
      <w:pPr>
        <w:spacing w:line="360" w:lineRule="auto"/>
        <w:jc w:val="left"/>
        <w:rPr>
          <w:rFonts w:eastAsiaTheme="minorHAnsi" w:cstheme="minorBidi"/>
          <w:szCs w:val="24"/>
          <w:lang w:val="es-MX"/>
        </w:rPr>
      </w:pPr>
    </w:p>
    <w:p w14:paraId="3D73987A" w14:textId="77777777" w:rsidR="00C54E16" w:rsidRPr="00C54E16" w:rsidRDefault="00C54E16" w:rsidP="00C54E16">
      <w:pPr>
        <w:ind w:left="851" w:right="618"/>
        <w:contextualSpacing/>
        <w:rPr>
          <w:rFonts w:cs="Arial"/>
          <w:i/>
          <w:color w:val="000000"/>
          <w:sz w:val="22"/>
          <w:lang w:val="es-MX"/>
        </w:rPr>
      </w:pPr>
      <w:r w:rsidRPr="00C54E16">
        <w:rPr>
          <w:rFonts w:cs="Arial"/>
          <w:b/>
          <w:i/>
          <w:color w:val="000000"/>
          <w:sz w:val="22"/>
          <w:lang w:val="es-MX"/>
        </w:rPr>
        <w:t>FUNDAMENTACIÓN Y MOTIVACIÓN.</w:t>
      </w:r>
      <w:r w:rsidRPr="00C54E16">
        <w:rPr>
          <w:rFonts w:cs="Arial"/>
          <w:i/>
          <w:color w:val="000000"/>
          <w:sz w:val="22"/>
          <w:lang w:val="es-MX"/>
        </w:rPr>
        <w:t xml:space="preserve"> La </w:t>
      </w:r>
      <w:r w:rsidRPr="00C54E16">
        <w:rPr>
          <w:rFonts w:cs="Arial"/>
          <w:i/>
          <w:color w:val="000000"/>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54E16">
        <w:rPr>
          <w:rFonts w:cs="Arial"/>
          <w:i/>
          <w:color w:val="000000"/>
          <w:sz w:val="22"/>
          <w:lang w:val="es-MX"/>
        </w:rPr>
        <w:t>.</w:t>
      </w:r>
    </w:p>
    <w:p w14:paraId="16AD54C4" w14:textId="77777777" w:rsidR="00C54E16" w:rsidRPr="00C54E16" w:rsidRDefault="00C54E16" w:rsidP="00C54E16">
      <w:pPr>
        <w:spacing w:line="360" w:lineRule="auto"/>
        <w:ind w:right="618"/>
        <w:contextualSpacing/>
        <w:rPr>
          <w:rFonts w:cs="Arial"/>
          <w:i/>
          <w:color w:val="000000"/>
          <w:szCs w:val="24"/>
          <w:lang w:val="es-MX"/>
        </w:rPr>
      </w:pPr>
    </w:p>
    <w:p w14:paraId="1299B1E2" w14:textId="77777777" w:rsidR="00C54E16" w:rsidRPr="00C54E16" w:rsidRDefault="00C54E16" w:rsidP="00C54E16">
      <w:pPr>
        <w:spacing w:line="360" w:lineRule="auto"/>
        <w:contextualSpacing/>
        <w:rPr>
          <w:rFonts w:cs="Arial"/>
          <w:color w:val="222222"/>
          <w:szCs w:val="24"/>
          <w:lang w:val="es-MX"/>
        </w:rPr>
      </w:pPr>
      <w:r w:rsidRPr="00C54E16">
        <w:rPr>
          <w:rFonts w:cs="Arial"/>
          <w:color w:val="222222"/>
          <w:szCs w:val="24"/>
          <w:lang w:val="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49D3F0" w14:textId="77777777" w:rsidR="00C54E16" w:rsidRPr="00C54E16" w:rsidRDefault="00C54E16" w:rsidP="00C54E16">
      <w:pPr>
        <w:spacing w:line="360" w:lineRule="auto"/>
        <w:contextualSpacing/>
        <w:rPr>
          <w:rFonts w:cs="Arial"/>
          <w:color w:val="222222"/>
          <w:szCs w:val="24"/>
          <w:lang w:val="es-MX"/>
        </w:rPr>
      </w:pPr>
    </w:p>
    <w:p w14:paraId="045477CE" w14:textId="77777777" w:rsidR="00C54E16" w:rsidRPr="00C54E16" w:rsidRDefault="00C54E16" w:rsidP="00C54E16">
      <w:pPr>
        <w:spacing w:line="360" w:lineRule="auto"/>
        <w:contextualSpacing/>
        <w:rPr>
          <w:rFonts w:cs="Arial"/>
          <w:color w:val="222222"/>
          <w:szCs w:val="24"/>
          <w:lang w:val="es-MX"/>
        </w:rPr>
      </w:pPr>
      <w:r w:rsidRPr="00C54E16">
        <w:rPr>
          <w:rFonts w:cs="Arial"/>
          <w:color w:val="222222"/>
          <w:szCs w:val="24"/>
          <w:lang w:val="es-MX"/>
        </w:rPr>
        <w:t xml:space="preserve">En consecuencia, la fundamentación y motivación implica que, en el acto de autoridad, además de contenerse los supuestos jurídicos aplicables se expliquen claramente por qué </w:t>
      </w:r>
      <w:r w:rsidRPr="00C54E16">
        <w:rPr>
          <w:rFonts w:cs="Arial"/>
          <w:color w:val="222222"/>
          <w:szCs w:val="24"/>
          <w:lang w:val="es-MX"/>
        </w:rPr>
        <w:lastRenderedPageBreak/>
        <w:t>a través de la utilización de la norma se emitió el acto. De este modo, la persona que se sienta afectada pueda impugnar la decisión, permitiéndole una real y auténtica defensa.</w:t>
      </w:r>
    </w:p>
    <w:p w14:paraId="3784D69B" w14:textId="77777777" w:rsidR="00C54E16" w:rsidRPr="00C54E16" w:rsidRDefault="00C54E16" w:rsidP="00C54E16">
      <w:pPr>
        <w:spacing w:line="360" w:lineRule="auto"/>
        <w:contextualSpacing/>
        <w:rPr>
          <w:rFonts w:cs="Arial"/>
          <w:color w:val="222222"/>
          <w:szCs w:val="24"/>
          <w:lang w:val="es-MX"/>
        </w:rPr>
      </w:pPr>
    </w:p>
    <w:p w14:paraId="7E29B7B2" w14:textId="63FFCC24" w:rsidR="00C54E16" w:rsidRPr="00C54E16" w:rsidRDefault="00C54E16" w:rsidP="00C54E16">
      <w:pPr>
        <w:spacing w:line="360" w:lineRule="auto"/>
        <w:rPr>
          <w:szCs w:val="24"/>
          <w:lang w:val="es-MX"/>
        </w:rPr>
      </w:pPr>
      <w:r w:rsidRPr="00C54E16">
        <w:rPr>
          <w:szCs w:val="24"/>
          <w:lang w:val="es-MX"/>
        </w:rPr>
        <w:t>En vista de las consideraciones señaladas, se advierte que el Sujeto Obligado</w:t>
      </w:r>
      <w:r w:rsidR="00455384">
        <w:rPr>
          <w:szCs w:val="24"/>
          <w:lang w:val="es-MX"/>
        </w:rPr>
        <w:t xml:space="preserve"> manifestó que, conforme a lo establecido en el artículo 158 de la Ley de Transparencia local, cuando se sobrepasen las capacidades técnicas, administrativas y humanas de los sujetos obligados, se podrá poner a disposición del solicitante los documentos en consulta directa;</w:t>
      </w:r>
      <w:r w:rsidR="00507700">
        <w:rPr>
          <w:szCs w:val="24"/>
          <w:lang w:val="es-MX"/>
        </w:rPr>
        <w:t xml:space="preserve"> empero, en el presente caso, no basta únicamente con indicar que se actualizó este supuesto, sino que se deben expresar con exactitud las circunstancias que llevaron al Sujeto Obligado a realizar dicho cambio, por lo que se concluye que</w:t>
      </w:r>
      <w:r w:rsidRPr="00C54E16">
        <w:rPr>
          <w:szCs w:val="24"/>
          <w:lang w:val="es-MX"/>
        </w:rPr>
        <w:t xml:space="preserve"> no</w:t>
      </w:r>
      <w:r w:rsidR="00507700">
        <w:rPr>
          <w:szCs w:val="24"/>
          <w:lang w:val="es-MX"/>
        </w:rPr>
        <w:t xml:space="preserve"> se</w:t>
      </w:r>
      <w:r w:rsidRPr="00C54E16">
        <w:rPr>
          <w:szCs w:val="24"/>
          <w:lang w:val="es-MX"/>
        </w:rPr>
        <w:t xml:space="preserve"> justifica en ningún momento de forma fundada y motiva</w:t>
      </w:r>
      <w:r w:rsidR="00507700">
        <w:rPr>
          <w:szCs w:val="24"/>
          <w:lang w:val="es-MX"/>
        </w:rPr>
        <w:t>da el</w:t>
      </w:r>
      <w:r w:rsidRPr="00C54E16">
        <w:rPr>
          <w:szCs w:val="24"/>
          <w:lang w:val="es-MX"/>
        </w:rPr>
        <w:t xml:space="preserve"> cambio de modalidad de entrega de la información de vía </w:t>
      </w:r>
      <w:r w:rsidRPr="00C54E16">
        <w:rPr>
          <w:b/>
          <w:szCs w:val="24"/>
          <w:lang w:val="es-MX"/>
        </w:rPr>
        <w:t>SAIMEX</w:t>
      </w:r>
      <w:r w:rsidRPr="00C54E16">
        <w:rPr>
          <w:szCs w:val="24"/>
          <w:lang w:val="es-MX"/>
        </w:rPr>
        <w:t xml:space="preserve"> a </w:t>
      </w:r>
      <w:r w:rsidRPr="00C54E16">
        <w:rPr>
          <w:b/>
          <w:szCs w:val="24"/>
          <w:lang w:val="es-MX"/>
        </w:rPr>
        <w:t>CONSULTA DIRECTA</w:t>
      </w:r>
      <w:r w:rsidRPr="00C54E16">
        <w:rPr>
          <w:szCs w:val="24"/>
          <w:lang w:val="es-MX"/>
        </w:rPr>
        <w:t xml:space="preserve">. </w:t>
      </w:r>
    </w:p>
    <w:p w14:paraId="21791B21" w14:textId="77777777" w:rsidR="00C54E16" w:rsidRPr="00C54E16" w:rsidRDefault="00C54E16" w:rsidP="00C54E16">
      <w:pPr>
        <w:tabs>
          <w:tab w:val="left" w:pos="709"/>
        </w:tabs>
        <w:spacing w:line="360" w:lineRule="auto"/>
        <w:rPr>
          <w:rFonts w:cs="Arial"/>
          <w:szCs w:val="24"/>
          <w:lang w:val="es-MX"/>
        </w:rPr>
      </w:pPr>
    </w:p>
    <w:p w14:paraId="3E129762" w14:textId="77777777" w:rsidR="00C54E16" w:rsidRPr="00455384" w:rsidRDefault="00C54E16" w:rsidP="00455384">
      <w:pPr>
        <w:pStyle w:val="NormalINFOEM"/>
      </w:pPr>
      <w:r w:rsidRPr="00455384">
        <w:t xml:space="preserve">Por tal razón, este Órgano Garante en uso de las facultades que la propia legislación le otorga deberá ordenar la entrega de la información solicitada, dada la aceptación del Sujeto Obligado de generar, poseer o administrarla, es decir, de tener conocimiento de lo requerido. En los casos en que esto no sea posible, el Sujeto Obligado podrá garantizar la entrega a través de cualquier otro medio, siempre y cuando funde y motive la razón para hacerlo. </w:t>
      </w:r>
    </w:p>
    <w:p w14:paraId="6A464EA2" w14:textId="77777777" w:rsidR="00C54E16" w:rsidRPr="00455384" w:rsidRDefault="00C54E16" w:rsidP="00455384">
      <w:pPr>
        <w:pStyle w:val="NormalINFOEM"/>
      </w:pPr>
    </w:p>
    <w:p w14:paraId="26439A5C" w14:textId="77777777" w:rsidR="00C54E16" w:rsidRPr="00C54E16" w:rsidRDefault="00C54E16" w:rsidP="00C54E16">
      <w:pPr>
        <w:tabs>
          <w:tab w:val="left" w:pos="709"/>
        </w:tabs>
        <w:spacing w:line="360" w:lineRule="auto"/>
        <w:rPr>
          <w:szCs w:val="24"/>
          <w:lang w:val="es-MX"/>
        </w:rPr>
      </w:pPr>
      <w:r w:rsidRPr="00C54E16">
        <w:rPr>
          <w:szCs w:val="24"/>
          <w:lang w:val="es-MX"/>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w:t>
      </w:r>
      <w:r w:rsidRPr="00C54E16">
        <w:rPr>
          <w:szCs w:val="24"/>
          <w:lang w:val="es-MX"/>
        </w:rPr>
        <w:lastRenderedPageBreak/>
        <w:t xml:space="preserve">y que de manera libre el decidió sobre la vía de la modalidad de entrega de la misma situación que no se respetó. </w:t>
      </w:r>
    </w:p>
    <w:p w14:paraId="0A85786B" w14:textId="77777777" w:rsidR="00C54E16" w:rsidRPr="00C54E16" w:rsidRDefault="00C54E16" w:rsidP="00C54E16">
      <w:pPr>
        <w:tabs>
          <w:tab w:val="left" w:pos="709"/>
        </w:tabs>
        <w:spacing w:line="360" w:lineRule="auto"/>
        <w:rPr>
          <w:szCs w:val="24"/>
          <w:lang w:val="es-MX"/>
        </w:rPr>
      </w:pPr>
    </w:p>
    <w:p w14:paraId="3D694ECD" w14:textId="77777777" w:rsidR="00C54E16" w:rsidRPr="00C54E16" w:rsidRDefault="00C54E16" w:rsidP="00C54E16">
      <w:pPr>
        <w:tabs>
          <w:tab w:val="left" w:pos="709"/>
        </w:tabs>
        <w:spacing w:line="360" w:lineRule="auto"/>
        <w:rPr>
          <w:rFonts w:cs="Arial"/>
          <w:szCs w:val="24"/>
          <w:lang w:val="es-MX"/>
        </w:rPr>
      </w:pPr>
      <w:r w:rsidRPr="00C54E16">
        <w:rPr>
          <w:szCs w:val="24"/>
          <w:lang w:val="es-MX"/>
        </w:rPr>
        <w:t xml:space="preserve">Ahora bien, la ley de la materia señala en su artículo 158, los casos en que de manera excepcional se puede proceder al cambio de modalidad: </w:t>
      </w:r>
    </w:p>
    <w:p w14:paraId="0C00F594" w14:textId="77777777" w:rsidR="00C54E16" w:rsidRPr="00C54E16" w:rsidRDefault="00C54E16" w:rsidP="00C54E16">
      <w:pPr>
        <w:spacing w:line="259" w:lineRule="auto"/>
        <w:jc w:val="left"/>
        <w:rPr>
          <w:szCs w:val="24"/>
          <w:lang w:val="es-MX" w:eastAsia="es-CO"/>
        </w:rPr>
      </w:pPr>
    </w:p>
    <w:p w14:paraId="1BD9DFD9" w14:textId="77777777" w:rsidR="00C54E16" w:rsidRPr="00C54E16" w:rsidRDefault="00C54E16" w:rsidP="00C54E16">
      <w:pPr>
        <w:ind w:left="567" w:right="709"/>
        <w:rPr>
          <w:i/>
          <w:sz w:val="22"/>
          <w:lang w:val="es-MX"/>
        </w:rPr>
      </w:pPr>
      <w:r w:rsidRPr="00C54E16">
        <w:rPr>
          <w:b/>
          <w:i/>
          <w:sz w:val="22"/>
          <w:lang w:val="es-MX"/>
        </w:rPr>
        <w:t>Artículo 158.</w:t>
      </w:r>
      <w:r w:rsidRPr="00C54E16">
        <w:rPr>
          <w:i/>
          <w:sz w:val="22"/>
          <w:lang w:val="es-MX"/>
        </w:rPr>
        <w:t xml:space="preserve"> De manera excepcional, cuando </w:t>
      </w:r>
      <w:r w:rsidRPr="00C54E16">
        <w:rPr>
          <w:b/>
          <w:i/>
          <w:sz w:val="22"/>
          <w:u w:val="single"/>
          <w:lang w:val="es-MX"/>
        </w:rPr>
        <w:t>de forma fundada y motivada</w:t>
      </w:r>
      <w:r w:rsidRPr="00C54E16">
        <w:rPr>
          <w:i/>
          <w:sz w:val="22"/>
          <w:lang w:val="es-MX"/>
        </w:rPr>
        <w:t xml:space="preserve"> así lo determine el sujeto obligado, en aquellos casos en que la información solicitada que ya se encuentre en su posesión implique análisis, estudio o procesamiento de documentos cuya entrega o reproducción sobrepase </w:t>
      </w:r>
      <w:r w:rsidRPr="00C54E16">
        <w:rPr>
          <w:b/>
          <w:i/>
          <w:sz w:val="22"/>
          <w:u w:val="single"/>
          <w:lang w:val="es-MX"/>
        </w:rPr>
        <w:t>las capacidades técnicas administrativas</w:t>
      </w:r>
      <w:r w:rsidRPr="00C54E16">
        <w:rPr>
          <w:i/>
          <w:sz w:val="22"/>
          <w:lang w:val="es-MX"/>
        </w:rPr>
        <w:t xml:space="preserve"> </w:t>
      </w:r>
      <w:r w:rsidRPr="00C54E16">
        <w:rPr>
          <w:b/>
          <w:i/>
          <w:sz w:val="22"/>
          <w:u w:val="single"/>
          <w:lang w:val="es-MX"/>
        </w:rPr>
        <w:t>y humanas del sujeto obligado</w:t>
      </w:r>
      <w:r w:rsidRPr="00C54E16">
        <w:rPr>
          <w:i/>
          <w:sz w:val="22"/>
          <w:lang w:val="es-MX"/>
        </w:rPr>
        <w:t xml:space="preserve"> para cumplir con la solicitud, en los plazos establecidos para dichos efectos, se podrá poner a disposición del solicitante los documentos en </w:t>
      </w:r>
      <w:r w:rsidRPr="00C54E16">
        <w:rPr>
          <w:b/>
          <w:i/>
          <w:sz w:val="22"/>
          <w:lang w:val="es-MX"/>
        </w:rPr>
        <w:t>consulta directa,</w:t>
      </w:r>
      <w:r w:rsidRPr="00C54E16">
        <w:rPr>
          <w:i/>
          <w:sz w:val="22"/>
          <w:lang w:val="es-MX"/>
        </w:rPr>
        <w:t xml:space="preserve"> salvo la información clasificada.</w:t>
      </w:r>
    </w:p>
    <w:p w14:paraId="106D3A56" w14:textId="77777777" w:rsidR="00C54E16" w:rsidRPr="00C54E16" w:rsidRDefault="00C54E16" w:rsidP="00C54E16">
      <w:pPr>
        <w:ind w:left="567" w:right="709"/>
        <w:rPr>
          <w:i/>
          <w:sz w:val="22"/>
          <w:lang w:val="es-MX"/>
        </w:rPr>
      </w:pPr>
    </w:p>
    <w:p w14:paraId="4963B90D" w14:textId="77777777" w:rsidR="00C54E16" w:rsidRPr="00C54E16" w:rsidRDefault="00C54E16" w:rsidP="00C54E16">
      <w:pPr>
        <w:ind w:left="567" w:right="709"/>
        <w:rPr>
          <w:i/>
          <w:sz w:val="22"/>
          <w:lang w:val="es-MX"/>
        </w:rPr>
      </w:pPr>
      <w:r w:rsidRPr="00C54E16">
        <w:rPr>
          <w:i/>
          <w:sz w:val="22"/>
          <w:lang w:val="es-MX"/>
        </w:rPr>
        <w:t>En todo caso, se facilitará su copia simple o certificada, así como su reproducción por cualquier medio disponible en las instalaciones del sujeto obligado o que, en su caso, aporte el solicitante.</w:t>
      </w:r>
    </w:p>
    <w:p w14:paraId="11BF1053" w14:textId="77777777" w:rsidR="00C54E16" w:rsidRPr="00C54E16" w:rsidRDefault="00C54E16" w:rsidP="00C54E16">
      <w:pPr>
        <w:spacing w:line="259" w:lineRule="auto"/>
        <w:jc w:val="left"/>
        <w:rPr>
          <w:rFonts w:eastAsiaTheme="minorHAnsi" w:cstheme="minorBidi"/>
          <w:szCs w:val="24"/>
          <w:lang w:val="es-MX" w:eastAsia="en-US"/>
        </w:rPr>
      </w:pPr>
    </w:p>
    <w:p w14:paraId="69E20981" w14:textId="77777777" w:rsidR="00C54E16" w:rsidRPr="00C54E16" w:rsidRDefault="00C54E16" w:rsidP="00C54E16">
      <w:pPr>
        <w:tabs>
          <w:tab w:val="left" w:pos="709"/>
        </w:tabs>
        <w:spacing w:line="360" w:lineRule="auto"/>
        <w:rPr>
          <w:rFonts w:cs="Arial"/>
          <w:szCs w:val="24"/>
          <w:lang w:val="es-MX"/>
        </w:rPr>
      </w:pPr>
      <w:r w:rsidRPr="00C54E16">
        <w:rPr>
          <w:rFonts w:cs="Arial"/>
          <w:szCs w:val="24"/>
          <w:lang w:val="es-MX"/>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1F939366" w14:textId="77777777" w:rsidR="00C54E16" w:rsidRPr="00C54E16" w:rsidRDefault="00C54E16" w:rsidP="00C54E16">
      <w:pPr>
        <w:tabs>
          <w:tab w:val="left" w:pos="709"/>
        </w:tabs>
        <w:spacing w:line="360" w:lineRule="auto"/>
        <w:rPr>
          <w:rFonts w:cs="Arial"/>
          <w:szCs w:val="24"/>
          <w:lang w:val="es-MX"/>
        </w:rPr>
      </w:pPr>
    </w:p>
    <w:p w14:paraId="7B8A7B5B" w14:textId="77777777" w:rsidR="00C54E16" w:rsidRPr="00C54E16" w:rsidRDefault="00C54E16" w:rsidP="00C54E16">
      <w:pPr>
        <w:tabs>
          <w:tab w:val="left" w:pos="709"/>
        </w:tabs>
        <w:spacing w:line="360" w:lineRule="auto"/>
        <w:rPr>
          <w:rFonts w:cs="Arial"/>
          <w:szCs w:val="24"/>
          <w:lang w:val="es-MX"/>
        </w:rPr>
      </w:pPr>
      <w:r w:rsidRPr="00C54E16">
        <w:rPr>
          <w:rFonts w:cs="Arial"/>
          <w:szCs w:val="24"/>
          <w:lang w:val="es-MX"/>
        </w:rPr>
        <w:lastRenderedPageBreak/>
        <w:t>Además, precisan que no se debe ceñir el cambio de modalidad, directamente a consulta directa, sino que los sujetos obligados, deben de buscar la posibilidad de proporcionarla en las otras formas que establecen en la Ley, ya sean electrónicas o físicas.</w:t>
      </w:r>
    </w:p>
    <w:p w14:paraId="0AAB40F5" w14:textId="77777777" w:rsidR="00C54E16" w:rsidRPr="00C54E16" w:rsidRDefault="00C54E16" w:rsidP="00C54E16">
      <w:pPr>
        <w:tabs>
          <w:tab w:val="left" w:pos="709"/>
        </w:tabs>
        <w:spacing w:line="360" w:lineRule="auto"/>
        <w:rPr>
          <w:szCs w:val="24"/>
          <w:lang w:val="es-MX"/>
        </w:rPr>
      </w:pPr>
    </w:p>
    <w:p w14:paraId="66E7A3E2" w14:textId="77777777" w:rsidR="00C54E16" w:rsidRPr="00507700" w:rsidRDefault="00C54E16" w:rsidP="00507700">
      <w:pPr>
        <w:pStyle w:val="NormalINFOEM"/>
      </w:pPr>
      <w:r w:rsidRPr="00507700">
        <w:t>De lo anterior, se desprende que, el Sujeto Obligado no procedió al cambio de modalidad de manera fundada y motivada, y además que el cambio de vía a consulta directa,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Recurrente</w:t>
      </w:r>
    </w:p>
    <w:p w14:paraId="5F870DBC" w14:textId="77777777" w:rsidR="00C54E16" w:rsidRPr="00C54E16" w:rsidRDefault="00C54E16" w:rsidP="00C54E16">
      <w:pPr>
        <w:spacing w:line="360" w:lineRule="auto"/>
        <w:rPr>
          <w:rFonts w:cs="Arial"/>
          <w:color w:val="000000" w:themeColor="text1"/>
          <w:szCs w:val="24"/>
          <w:lang w:val="es-MX"/>
        </w:rPr>
      </w:pPr>
      <w:r w:rsidRPr="00C54E16">
        <w:rPr>
          <w:rFonts w:cs="Arial"/>
          <w:color w:val="000000" w:themeColor="text1"/>
          <w:szCs w:val="24"/>
          <w:lang w:val="es-MX"/>
        </w:rPr>
        <w:t xml:space="preserve"> </w:t>
      </w:r>
    </w:p>
    <w:p w14:paraId="5B26D011" w14:textId="77777777" w:rsidR="00C54E16" w:rsidRPr="00507700" w:rsidRDefault="00C54E16" w:rsidP="00C54E16">
      <w:pPr>
        <w:spacing w:line="360" w:lineRule="auto"/>
        <w:rPr>
          <w:rStyle w:val="NormalINFOEMCar"/>
          <w:lang w:val="es-MX" w:eastAsia="en-US"/>
        </w:rPr>
      </w:pPr>
      <w:r w:rsidRPr="00C54E16">
        <w:rPr>
          <w:rFonts w:cs="Arial"/>
          <w:szCs w:val="24"/>
          <w:lang w:val="es-MX"/>
        </w:rPr>
        <w:t xml:space="preserve">Adicionalmente, es de precisar que, aunque la solicitud de información y la respuesta </w:t>
      </w:r>
      <w:r w:rsidRPr="00507700">
        <w:rPr>
          <w:rStyle w:val="NormalINFOEMCar"/>
          <w:lang w:val="es-MX"/>
        </w:rPr>
        <w:t>estén dirigidas y atendidas por un Sujeto Obligado,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B091628" w14:textId="77777777" w:rsidR="00C54E16" w:rsidRPr="00C54E16" w:rsidRDefault="00C54E16" w:rsidP="00C54E16">
      <w:pPr>
        <w:spacing w:line="259" w:lineRule="auto"/>
        <w:jc w:val="left"/>
        <w:rPr>
          <w:szCs w:val="24"/>
          <w:lang w:val="es-MX"/>
        </w:rPr>
      </w:pPr>
    </w:p>
    <w:p w14:paraId="26A3F1A5"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b/>
          <w:i/>
          <w:sz w:val="22"/>
          <w:lang w:val="es-MX"/>
        </w:rPr>
        <w:t>Artículo 3.</w:t>
      </w:r>
      <w:r w:rsidRPr="00C54E16">
        <w:rPr>
          <w:rFonts w:cs="Arial"/>
          <w:i/>
          <w:sz w:val="22"/>
          <w:lang w:val="es-MX"/>
        </w:rPr>
        <w:t xml:space="preserve"> Para los efectos de la presente Ley se entenderá por:</w:t>
      </w:r>
    </w:p>
    <w:p w14:paraId="7A7A1D2E"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w:t>
      </w:r>
    </w:p>
    <w:p w14:paraId="39BE7089"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b/>
          <w:i/>
          <w:sz w:val="22"/>
          <w:lang w:val="es-MX"/>
        </w:rPr>
        <w:t xml:space="preserve">XXXIX. Servidor público habilitado: </w:t>
      </w:r>
      <w:r w:rsidRPr="00C54E16">
        <w:rPr>
          <w:rFonts w:cs="Arial"/>
          <w:i/>
          <w:sz w:val="22"/>
          <w:lang w:val="es-MX"/>
        </w:rPr>
        <w:t xml:space="preserve">Persona encargada dentro de las diversas unidades administrativas o áreas del sujeto obligado, de apoyar, gestionar y entregar la información o datos personales que se ubiquen en la misma, a sus respectivas unidades de transparencia; </w:t>
      </w:r>
      <w:r w:rsidRPr="00C54E16">
        <w:rPr>
          <w:rFonts w:cs="Arial"/>
          <w:i/>
          <w:sz w:val="22"/>
          <w:lang w:val="es-MX"/>
        </w:rPr>
        <w:lastRenderedPageBreak/>
        <w:t>respecto de las solicitudes presentadas y aportar en primera instancia el fundamento y motivación de la clasificación de la información;</w:t>
      </w:r>
    </w:p>
    <w:p w14:paraId="59F0174D"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w:t>
      </w:r>
    </w:p>
    <w:p w14:paraId="6ABAD583" w14:textId="77777777" w:rsidR="00C54E16" w:rsidRPr="00C54E16" w:rsidRDefault="00C54E16" w:rsidP="00C54E16">
      <w:pPr>
        <w:autoSpaceDE w:val="0"/>
        <w:autoSpaceDN w:val="0"/>
        <w:adjustRightInd w:val="0"/>
        <w:ind w:left="567" w:right="708"/>
        <w:rPr>
          <w:rFonts w:cs="Arial"/>
          <w:b/>
          <w:i/>
          <w:sz w:val="22"/>
          <w:lang w:val="es-MX"/>
        </w:rPr>
      </w:pPr>
    </w:p>
    <w:p w14:paraId="1C9DFC0D"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b/>
          <w:i/>
          <w:sz w:val="22"/>
          <w:lang w:val="es-MX"/>
        </w:rPr>
        <w:t>Artículo 58.</w:t>
      </w:r>
      <w:r w:rsidRPr="00C54E16">
        <w:rPr>
          <w:rFonts w:cs="Arial"/>
          <w:i/>
          <w:sz w:val="22"/>
          <w:lang w:val="es-MX"/>
        </w:rPr>
        <w:t xml:space="preserve"> Los servidores públicos habilitados serán designados por el titular del sujeto obligado a propuesta del responsable de la Unidad de Transparencia.</w:t>
      </w:r>
    </w:p>
    <w:p w14:paraId="73DB430E" w14:textId="77777777" w:rsidR="00C54E16" w:rsidRPr="00C54E16" w:rsidRDefault="00C54E16" w:rsidP="00C54E16">
      <w:pPr>
        <w:autoSpaceDE w:val="0"/>
        <w:autoSpaceDN w:val="0"/>
        <w:adjustRightInd w:val="0"/>
        <w:ind w:left="567" w:right="708"/>
        <w:rPr>
          <w:rFonts w:cs="Arial"/>
          <w:i/>
          <w:sz w:val="22"/>
          <w:lang w:val="es-MX"/>
        </w:rPr>
      </w:pPr>
    </w:p>
    <w:p w14:paraId="3DA8631A"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b/>
          <w:i/>
          <w:sz w:val="22"/>
          <w:lang w:val="es-MX"/>
        </w:rPr>
        <w:t>Artículo 59.</w:t>
      </w:r>
      <w:r w:rsidRPr="00C54E16">
        <w:rPr>
          <w:rFonts w:cs="Arial"/>
          <w:i/>
          <w:sz w:val="22"/>
          <w:lang w:val="es-MX"/>
        </w:rPr>
        <w:t xml:space="preserve"> </w:t>
      </w:r>
      <w:r w:rsidRPr="00C54E16">
        <w:rPr>
          <w:rFonts w:cs="Arial"/>
          <w:b/>
          <w:i/>
          <w:sz w:val="22"/>
          <w:u w:val="single"/>
          <w:lang w:val="es-MX"/>
        </w:rPr>
        <w:t>Los servidores públicos habilitados</w:t>
      </w:r>
      <w:r w:rsidRPr="00C54E16">
        <w:rPr>
          <w:rFonts w:cs="Arial"/>
          <w:i/>
          <w:sz w:val="22"/>
          <w:lang w:val="es-MX"/>
        </w:rPr>
        <w:t xml:space="preserve"> tendrán las funciones siguientes:</w:t>
      </w:r>
    </w:p>
    <w:p w14:paraId="7FEEAF63"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 xml:space="preserve">I. </w:t>
      </w:r>
      <w:r w:rsidRPr="00C54E16">
        <w:rPr>
          <w:rFonts w:cs="Arial"/>
          <w:b/>
          <w:i/>
          <w:sz w:val="22"/>
          <w:u w:val="single"/>
          <w:lang w:val="es-MX"/>
        </w:rPr>
        <w:t>Localizar la información que le solicite la Unidad de Transparencia</w:t>
      </w:r>
      <w:r w:rsidRPr="00C54E16">
        <w:rPr>
          <w:rFonts w:cs="Arial"/>
          <w:i/>
          <w:sz w:val="22"/>
          <w:lang w:val="es-MX"/>
        </w:rPr>
        <w:t>;</w:t>
      </w:r>
    </w:p>
    <w:p w14:paraId="02CB6C18"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 xml:space="preserve">II. </w:t>
      </w:r>
      <w:r w:rsidRPr="00C54E16">
        <w:rPr>
          <w:rFonts w:cs="Arial"/>
          <w:b/>
          <w:i/>
          <w:sz w:val="22"/>
          <w:u w:val="single"/>
          <w:lang w:val="es-MX"/>
        </w:rPr>
        <w:t>Proporcionar la información que obre en los archivos y que le sea solicitada por la Unidad de Transparencia</w:t>
      </w:r>
      <w:r w:rsidRPr="00C54E16">
        <w:rPr>
          <w:rFonts w:cs="Arial"/>
          <w:i/>
          <w:sz w:val="22"/>
          <w:lang w:val="es-MX"/>
        </w:rPr>
        <w:t>;</w:t>
      </w:r>
    </w:p>
    <w:p w14:paraId="50FE8366"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III. Apoyar a la Unidad de Transparencia en lo que esta le solicite para el cumplimiento de sus funciones;</w:t>
      </w:r>
    </w:p>
    <w:p w14:paraId="4F03C01D"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IV. Proporcionar a la Unidad de Transparencia, las modificaciones a la información pública de oficio que obre en su poder;</w:t>
      </w:r>
    </w:p>
    <w:p w14:paraId="5DEE0421"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V. Integrar y presentar al responsable de la Unidad de Transparencia la propuesta de clasificación de información, la cual tendrá los fundamentos y argumentos en que se basa dicha propuesta;</w:t>
      </w:r>
    </w:p>
    <w:p w14:paraId="0F215FE6"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VI. Verificar, una vez analizado el contenido de la información, que no se encuentre en los supuestos de información clasificada; y</w:t>
      </w:r>
    </w:p>
    <w:p w14:paraId="0E68C257" w14:textId="77777777" w:rsidR="00C54E16" w:rsidRPr="00C54E16" w:rsidRDefault="00C54E16" w:rsidP="00C54E16">
      <w:pPr>
        <w:autoSpaceDE w:val="0"/>
        <w:autoSpaceDN w:val="0"/>
        <w:adjustRightInd w:val="0"/>
        <w:ind w:left="567" w:right="708"/>
        <w:rPr>
          <w:rFonts w:cs="Arial"/>
          <w:i/>
          <w:sz w:val="22"/>
          <w:lang w:val="es-MX"/>
        </w:rPr>
      </w:pPr>
      <w:r w:rsidRPr="00C54E16">
        <w:rPr>
          <w:rFonts w:cs="Arial"/>
          <w:i/>
          <w:sz w:val="22"/>
          <w:lang w:val="es-MX"/>
        </w:rPr>
        <w:t>VII. Dar cuenta a la Unidad de Transparencia del vencimiento de los plazos de reserva.</w:t>
      </w:r>
    </w:p>
    <w:p w14:paraId="63F43787" w14:textId="77777777" w:rsidR="00C54E16" w:rsidRPr="00C54E16" w:rsidRDefault="00C54E16" w:rsidP="00C54E16">
      <w:pPr>
        <w:spacing w:line="360" w:lineRule="auto"/>
        <w:rPr>
          <w:szCs w:val="24"/>
          <w:lang w:val="es-MX"/>
        </w:rPr>
      </w:pPr>
    </w:p>
    <w:p w14:paraId="2B033187" w14:textId="77777777" w:rsidR="00C54E16" w:rsidRPr="00C54E16" w:rsidRDefault="00C54E16" w:rsidP="00C54E16">
      <w:pPr>
        <w:spacing w:line="360" w:lineRule="auto"/>
        <w:rPr>
          <w:szCs w:val="24"/>
          <w:lang w:val="es-MX"/>
        </w:rPr>
      </w:pPr>
      <w:r w:rsidRPr="00C54E16">
        <w:rPr>
          <w:szCs w:val="24"/>
          <w:lang w:val="es-MX"/>
        </w:rPr>
        <w:t>En otras palabras, no cumplió con lo que para tal efecto dispone el artículo 162, de la Ley de Transparencia y Acceso a la Información Pública del Estado de México y Municipios, que índica:</w:t>
      </w:r>
    </w:p>
    <w:p w14:paraId="348FC8B5" w14:textId="77777777" w:rsidR="00C54E16" w:rsidRPr="00C54E16" w:rsidRDefault="00C54E16" w:rsidP="00C54E16">
      <w:pPr>
        <w:spacing w:line="360" w:lineRule="auto"/>
        <w:rPr>
          <w:szCs w:val="24"/>
          <w:lang w:val="es-MX"/>
        </w:rPr>
      </w:pPr>
    </w:p>
    <w:p w14:paraId="0B13983B" w14:textId="77777777" w:rsidR="00C54E16" w:rsidRPr="00C54E16" w:rsidRDefault="00C54E16" w:rsidP="00C54E16">
      <w:pPr>
        <w:ind w:left="567"/>
        <w:rPr>
          <w:i/>
          <w:sz w:val="22"/>
          <w:lang w:val="es-MX"/>
        </w:rPr>
      </w:pPr>
      <w:r w:rsidRPr="00C54E16">
        <w:rPr>
          <w:b/>
          <w:bCs/>
          <w:i/>
          <w:sz w:val="22"/>
          <w:lang w:val="es-MX"/>
        </w:rPr>
        <w:t xml:space="preserve">Artículo 162. </w:t>
      </w:r>
      <w:r w:rsidRPr="00C54E16">
        <w:rPr>
          <w:i/>
          <w:sz w:val="22"/>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9C3C60F" w14:textId="77777777" w:rsidR="00C54E16" w:rsidRPr="00C54E16" w:rsidRDefault="00C54E16" w:rsidP="00C54E16">
      <w:pPr>
        <w:spacing w:line="360" w:lineRule="auto"/>
        <w:rPr>
          <w:szCs w:val="24"/>
          <w:lang w:val="es-MX"/>
        </w:rPr>
      </w:pPr>
    </w:p>
    <w:p w14:paraId="3691F0E3" w14:textId="77777777" w:rsidR="00C54E16" w:rsidRPr="00C54E16" w:rsidRDefault="00C54E16" w:rsidP="00C54E16">
      <w:pPr>
        <w:spacing w:line="360" w:lineRule="auto"/>
        <w:rPr>
          <w:szCs w:val="24"/>
          <w:lang w:val="es-MX"/>
        </w:rPr>
      </w:pPr>
      <w:r w:rsidRPr="00C54E16">
        <w:rPr>
          <w:szCs w:val="24"/>
          <w:lang w:val="es-MX"/>
        </w:rPr>
        <w:t>Bajo ese contexto, se considera que con el pronunciamiento realizado desde su respuesta primigenia por el Sujeto Obligado, no colma con la información solicitada por el particular.</w:t>
      </w:r>
    </w:p>
    <w:p w14:paraId="17D2FA3A" w14:textId="77777777" w:rsidR="00C54E16" w:rsidRPr="00C54E16" w:rsidRDefault="00C54E16" w:rsidP="00C54E16">
      <w:pPr>
        <w:spacing w:line="360" w:lineRule="auto"/>
        <w:rPr>
          <w:szCs w:val="24"/>
          <w:lang w:val="es-MX"/>
        </w:rPr>
      </w:pPr>
    </w:p>
    <w:p w14:paraId="13D63AAC" w14:textId="130BE4B7" w:rsidR="00C54E16" w:rsidRPr="00C54E16" w:rsidRDefault="00C54E16" w:rsidP="00C54E16">
      <w:pPr>
        <w:spacing w:line="360" w:lineRule="auto"/>
        <w:rPr>
          <w:rFonts w:eastAsia="Palatino Linotype" w:cs="Palatino Linotype"/>
          <w:szCs w:val="24"/>
          <w:lang w:val="es-MX"/>
        </w:rPr>
      </w:pPr>
      <w:r w:rsidRPr="00C54E16">
        <w:rPr>
          <w:rFonts w:eastAsia="Palatino Linotype" w:cs="Palatino Linotype"/>
          <w:szCs w:val="24"/>
          <w:lang w:val="es-MX"/>
        </w:rPr>
        <w:t>Consecuentemente, una vez que quedó establecido que la respuesta del Sujeto Obligado no fundó ni motivo el cambio de modalidad en la entrega de información, este Órgano Garante considera que los motivos de inconformidad planteados por el Recurrente son fundados, por lo que es procedente revocar la respuesta del Sujeto Obligado y ordenar que se haga entrega por medio del Sistema de Acc</w:t>
      </w:r>
      <w:r w:rsidR="00AA3025">
        <w:rPr>
          <w:rFonts w:eastAsia="Palatino Linotype" w:cs="Palatino Linotype"/>
          <w:szCs w:val="24"/>
          <w:lang w:val="es-MX"/>
        </w:rPr>
        <w:t>eso a la Información Mexiquense</w:t>
      </w:r>
      <w:r w:rsidR="00AA3025">
        <w:rPr>
          <w:rFonts w:eastAsia="Palatino Linotype" w:cs="Palatino Linotype"/>
          <w:color w:val="000000"/>
          <w:szCs w:val="24"/>
          <w:lang w:val="es-MX"/>
        </w:rPr>
        <w:t xml:space="preserve"> en versión pública de los recibos de nómina </w:t>
      </w:r>
      <w:r w:rsidR="00AA3025" w:rsidRPr="00AA3025">
        <w:rPr>
          <w:rFonts w:eastAsia="Palatino Linotype" w:cs="Palatino Linotype"/>
          <w:color w:val="000000"/>
          <w:szCs w:val="24"/>
        </w:rPr>
        <w:t>de los titulares de las dependencias de la administración pública municipal en el periodo del primero de enero al treinta y uno de</w:t>
      </w:r>
      <w:r w:rsidR="00AA3025">
        <w:rPr>
          <w:rFonts w:eastAsia="Palatino Linotype" w:cs="Palatino Linotype"/>
          <w:color w:val="000000"/>
          <w:szCs w:val="24"/>
        </w:rPr>
        <w:t xml:space="preserve"> diciembre de dos mil veintiuno; la nómina </w:t>
      </w:r>
      <w:r w:rsidR="00E0513C" w:rsidRPr="00E0513C">
        <w:rPr>
          <w:rFonts w:eastAsia="Palatino Linotype" w:cs="Palatino Linotype"/>
          <w:color w:val="000000"/>
          <w:szCs w:val="24"/>
        </w:rPr>
        <w:t>de los titulares de las dependencias de la administración pública municipal generada en el mes de febrero de dos mil veintidós</w:t>
      </w:r>
      <w:r w:rsidR="00E0513C">
        <w:rPr>
          <w:rFonts w:eastAsia="Palatino Linotype" w:cs="Palatino Linotype"/>
          <w:color w:val="000000"/>
          <w:szCs w:val="24"/>
        </w:rPr>
        <w:t xml:space="preserve">; la nómina </w:t>
      </w:r>
      <w:r w:rsidR="00E0513C" w:rsidRPr="00E0513C">
        <w:rPr>
          <w:rFonts w:eastAsia="Palatino Linotype" w:cs="Palatino Linotype"/>
          <w:color w:val="000000"/>
          <w:szCs w:val="24"/>
        </w:rPr>
        <w:t>general de la administración pública municipal generada en el periodo del primero de enero al treinta y uno de diciembre de dos mil veintiuno</w:t>
      </w:r>
      <w:r w:rsidR="00E0513C">
        <w:rPr>
          <w:rFonts w:eastAsia="Palatino Linotype" w:cs="Palatino Linotype"/>
          <w:color w:val="000000"/>
          <w:szCs w:val="24"/>
        </w:rPr>
        <w:t xml:space="preserve">; y la nómina </w:t>
      </w:r>
      <w:r w:rsidR="00E0513C" w:rsidRPr="00AA3025">
        <w:rPr>
          <w:rFonts w:eastAsia="Palatino Linotype" w:cs="Palatino Linotype"/>
          <w:color w:val="000000"/>
          <w:szCs w:val="24"/>
        </w:rPr>
        <w:t>de los integrantes del Ayuntamiento generada del primero de enero de dos mil diecinueve al tres de marzo de dos mil veintidós</w:t>
      </w:r>
      <w:r w:rsidR="00E0513C">
        <w:rPr>
          <w:rFonts w:eastAsia="Palatino Linotype" w:cs="Palatino Linotype"/>
          <w:color w:val="000000"/>
          <w:szCs w:val="24"/>
        </w:rPr>
        <w:t>.</w:t>
      </w:r>
    </w:p>
    <w:p w14:paraId="3956A729" w14:textId="77777777" w:rsidR="00AA3025" w:rsidRDefault="00AA3025" w:rsidP="00C54E16">
      <w:pPr>
        <w:pBdr>
          <w:top w:val="nil"/>
          <w:left w:val="nil"/>
          <w:bottom w:val="nil"/>
          <w:right w:val="nil"/>
          <w:between w:val="nil"/>
        </w:pBdr>
        <w:spacing w:line="360" w:lineRule="auto"/>
        <w:contextualSpacing/>
        <w:rPr>
          <w:rFonts w:eastAsia="Palatino Linotype" w:cs="Palatino Linotype"/>
          <w:color w:val="000000"/>
          <w:szCs w:val="24"/>
        </w:rPr>
      </w:pPr>
    </w:p>
    <w:p w14:paraId="30781EDB" w14:textId="77777777" w:rsidR="00AA3025" w:rsidRPr="00AA3025" w:rsidRDefault="00AA3025" w:rsidP="00AA3025">
      <w:pPr>
        <w:pBdr>
          <w:top w:val="nil"/>
          <w:left w:val="nil"/>
          <w:bottom w:val="nil"/>
          <w:right w:val="nil"/>
          <w:between w:val="nil"/>
        </w:pBdr>
        <w:spacing w:line="360" w:lineRule="auto"/>
        <w:contextualSpacing/>
        <w:rPr>
          <w:rFonts w:eastAsia="Palatino Linotype" w:cs="Palatino Linotype"/>
          <w:color w:val="000000"/>
          <w:szCs w:val="24"/>
          <w:lang w:val="es-MX"/>
        </w:rPr>
      </w:pPr>
      <w:r w:rsidRPr="00AA3025">
        <w:rPr>
          <w:rFonts w:eastAsia="Palatino Linotype" w:cs="Palatino Linotype"/>
          <w:color w:val="000000"/>
          <w:szCs w:val="24"/>
          <w:lang w:val="es-MX"/>
        </w:rPr>
        <w:t>Así, atendiendo a la normatividad aplicable, se advierte que, para el caso de que la información no pueda entregarse o enviarse en la modalidad solicitada, el Sujeto Obligado deberá ofrecer otra u otras modalidades de entrega, fundando y motivando dicha situación.</w:t>
      </w:r>
    </w:p>
    <w:p w14:paraId="4CF35515" w14:textId="77777777" w:rsidR="00C54E16" w:rsidRDefault="00C54E16" w:rsidP="00AA3025">
      <w:pPr>
        <w:pBdr>
          <w:top w:val="nil"/>
          <w:left w:val="nil"/>
          <w:bottom w:val="nil"/>
          <w:right w:val="nil"/>
          <w:between w:val="nil"/>
        </w:pBdr>
        <w:spacing w:line="360" w:lineRule="auto"/>
        <w:contextualSpacing/>
        <w:rPr>
          <w:rFonts w:eastAsia="Palatino Linotype" w:cs="Palatino Linotype"/>
          <w:color w:val="000000"/>
          <w:szCs w:val="24"/>
        </w:rPr>
      </w:pPr>
    </w:p>
    <w:p w14:paraId="014DA016" w14:textId="05A38083" w:rsidR="00E0513C" w:rsidRPr="005938BA" w:rsidRDefault="00E0513C" w:rsidP="00E0513C">
      <w:pPr>
        <w:spacing w:line="360" w:lineRule="auto"/>
        <w:rPr>
          <w:b/>
          <w:i/>
          <w:sz w:val="26"/>
          <w:szCs w:val="26"/>
          <w:u w:val="single"/>
        </w:rPr>
      </w:pPr>
      <w:r w:rsidRPr="005938BA">
        <w:rPr>
          <w:b/>
          <w:i/>
          <w:sz w:val="26"/>
          <w:szCs w:val="26"/>
          <w:u w:val="single"/>
        </w:rPr>
        <w:t>DE LA VERSIÓN PÚBLICA.</w:t>
      </w:r>
    </w:p>
    <w:p w14:paraId="1A031A86" w14:textId="788B13F3" w:rsidR="00E0513C" w:rsidRPr="005938BA" w:rsidRDefault="00E0513C" w:rsidP="00E0513C">
      <w:pPr>
        <w:spacing w:line="360" w:lineRule="auto"/>
        <w:rPr>
          <w:rFonts w:eastAsia="Arial Unicode MS"/>
          <w:szCs w:val="24"/>
        </w:rPr>
      </w:pPr>
      <w:r>
        <w:rPr>
          <w:rFonts w:eastAsia="Arial Unicode MS"/>
          <w:szCs w:val="24"/>
        </w:rPr>
        <w:t>A</w:t>
      </w:r>
      <w:r w:rsidRPr="005938BA">
        <w:rPr>
          <w:rFonts w:eastAsia="Arial Unicode MS"/>
          <w:szCs w:val="24"/>
        </w:rPr>
        <w:t>tendiendo</w:t>
      </w:r>
      <w:r>
        <w:rPr>
          <w:rFonts w:eastAsia="Arial Unicode MS"/>
          <w:szCs w:val="24"/>
        </w:rPr>
        <w:t xml:space="preserve"> a la naturaleza de la información solicitada y</w:t>
      </w:r>
      <w:r w:rsidRPr="005938BA">
        <w:rPr>
          <w:rFonts w:eastAsia="Arial Unicode MS"/>
          <w:szCs w:val="24"/>
        </w:rPr>
        <w:t xml:space="preserve"> al requerimiento del ciudadano, este Órgano Garante determina ordenar que la entrega de la información al Recurrente se haga en versión pública, esto es, omitiendo, eliminando o suprimiendo la información </w:t>
      </w:r>
      <w:r w:rsidRPr="005938BA">
        <w:rPr>
          <w:rFonts w:eastAsia="Arial Unicode MS"/>
          <w:szCs w:val="24"/>
        </w:rPr>
        <w:lastRenderedPageBreak/>
        <w:t>personal de cada funcionario público, susceptibles de ser clasificadas como confidencial o cualquier otro dato que ponga en riesgo la vida, seguridad o salud de dicha persona.</w:t>
      </w:r>
    </w:p>
    <w:p w14:paraId="041D58CE" w14:textId="77777777" w:rsidR="00E0513C" w:rsidRPr="005938BA" w:rsidRDefault="00E0513C" w:rsidP="00E0513C">
      <w:pPr>
        <w:spacing w:line="360" w:lineRule="auto"/>
        <w:rPr>
          <w:bCs/>
          <w:szCs w:val="24"/>
        </w:rPr>
      </w:pPr>
    </w:p>
    <w:p w14:paraId="74E498CF" w14:textId="77777777" w:rsidR="00E0513C" w:rsidRPr="005938BA" w:rsidRDefault="00E0513C" w:rsidP="00E0513C">
      <w:pPr>
        <w:spacing w:line="360" w:lineRule="auto"/>
        <w:rPr>
          <w:szCs w:val="24"/>
        </w:rPr>
      </w:pPr>
      <w:r w:rsidRPr="005938BA">
        <w:rPr>
          <w:bCs/>
          <w:szCs w:val="24"/>
        </w:rPr>
        <w:t>A este respecto, los</w:t>
      </w:r>
      <w:r w:rsidRPr="005938BA">
        <w:rPr>
          <w:szCs w:val="24"/>
        </w:rPr>
        <w:t xml:space="preserve"> artículos 3, fracciones IX, XX, XXI y XLV; 51 y 52, de la Ley de Transparencia y Acceso a la Información Pública del Estado de México y Municipios establecen:</w:t>
      </w:r>
    </w:p>
    <w:p w14:paraId="00C727B7" w14:textId="77777777" w:rsidR="00E0513C" w:rsidRPr="005938BA" w:rsidRDefault="00E0513C" w:rsidP="00E0513C">
      <w:pPr>
        <w:spacing w:line="360" w:lineRule="auto"/>
        <w:rPr>
          <w:noProof/>
          <w:szCs w:val="24"/>
        </w:rPr>
      </w:pPr>
    </w:p>
    <w:p w14:paraId="734B3F90" w14:textId="77777777" w:rsidR="00E0513C" w:rsidRPr="00E0513C" w:rsidRDefault="00E0513C" w:rsidP="00E0513C">
      <w:pPr>
        <w:ind w:left="567" w:right="616"/>
        <w:rPr>
          <w:i/>
          <w:sz w:val="22"/>
        </w:rPr>
      </w:pPr>
      <w:r w:rsidRPr="00E0513C">
        <w:rPr>
          <w:rFonts w:cs="Arial"/>
          <w:b/>
          <w:bCs/>
          <w:i/>
          <w:sz w:val="22"/>
        </w:rPr>
        <w:t xml:space="preserve">Artículo 3. </w:t>
      </w:r>
      <w:r w:rsidRPr="00E0513C">
        <w:rPr>
          <w:i/>
          <w:sz w:val="22"/>
        </w:rPr>
        <w:t xml:space="preserve">Para los efectos de la presente Ley se entenderá por: </w:t>
      </w:r>
    </w:p>
    <w:p w14:paraId="28D27E56" w14:textId="77777777" w:rsidR="00E0513C" w:rsidRPr="00E0513C" w:rsidRDefault="00E0513C" w:rsidP="00E0513C">
      <w:pPr>
        <w:ind w:left="567" w:right="616"/>
        <w:rPr>
          <w:i/>
          <w:sz w:val="22"/>
        </w:rPr>
      </w:pPr>
      <w:r w:rsidRPr="00E0513C">
        <w:rPr>
          <w:rFonts w:cs="Arial"/>
          <w:i/>
          <w:sz w:val="22"/>
        </w:rPr>
        <w:t>(…</w:t>
      </w:r>
      <w:r w:rsidRPr="00E0513C">
        <w:rPr>
          <w:i/>
          <w:sz w:val="22"/>
        </w:rPr>
        <w:t>)</w:t>
      </w:r>
    </w:p>
    <w:p w14:paraId="2E457466" w14:textId="77777777" w:rsidR="00E0513C" w:rsidRPr="00E0513C" w:rsidRDefault="00E0513C" w:rsidP="00E0513C">
      <w:pPr>
        <w:ind w:left="567" w:right="616"/>
        <w:rPr>
          <w:rFonts w:cs="Arial"/>
          <w:i/>
          <w:sz w:val="22"/>
        </w:rPr>
      </w:pPr>
      <w:r w:rsidRPr="00E0513C">
        <w:rPr>
          <w:rFonts w:cs="Arial"/>
          <w:b/>
          <w:i/>
          <w:sz w:val="22"/>
        </w:rPr>
        <w:t>IX.</w:t>
      </w:r>
      <w:r w:rsidRPr="00E0513C">
        <w:rPr>
          <w:rFonts w:cs="Arial"/>
          <w:i/>
          <w:sz w:val="22"/>
        </w:rPr>
        <w:t xml:space="preserve"> </w:t>
      </w:r>
      <w:r w:rsidRPr="00E0513C">
        <w:rPr>
          <w:rFonts w:cs="Arial"/>
          <w:b/>
          <w:i/>
          <w:sz w:val="22"/>
        </w:rPr>
        <w:t xml:space="preserve">Datos personales: </w:t>
      </w:r>
      <w:r w:rsidRPr="00E0513C">
        <w:rPr>
          <w:rFonts w:cs="Arial"/>
          <w:i/>
          <w:sz w:val="22"/>
        </w:rPr>
        <w:t xml:space="preserve">La información concerniente a una persona, identificada o identificable según lo dispuesto por la Ley de Protección de Datos Personales del Estado de México; </w:t>
      </w:r>
    </w:p>
    <w:p w14:paraId="398F27A6" w14:textId="77777777" w:rsidR="00E0513C" w:rsidRPr="00E0513C" w:rsidRDefault="00E0513C" w:rsidP="00E0513C">
      <w:pPr>
        <w:ind w:left="567" w:right="616"/>
        <w:rPr>
          <w:rFonts w:cs="Arial"/>
          <w:i/>
          <w:sz w:val="22"/>
        </w:rPr>
      </w:pPr>
      <w:r w:rsidRPr="00E0513C">
        <w:rPr>
          <w:rFonts w:cs="Arial"/>
          <w:i/>
          <w:sz w:val="22"/>
        </w:rPr>
        <w:t>(…)</w:t>
      </w:r>
    </w:p>
    <w:p w14:paraId="43F0E6CB" w14:textId="77777777" w:rsidR="00E0513C" w:rsidRPr="00E0513C" w:rsidRDefault="00E0513C" w:rsidP="00E0513C">
      <w:pPr>
        <w:ind w:left="567" w:right="616"/>
        <w:rPr>
          <w:rFonts w:cs="Arial"/>
          <w:i/>
          <w:sz w:val="22"/>
        </w:rPr>
      </w:pPr>
      <w:r w:rsidRPr="00E0513C">
        <w:rPr>
          <w:rFonts w:cs="Arial"/>
          <w:b/>
          <w:i/>
          <w:sz w:val="22"/>
        </w:rPr>
        <w:t>XX.</w:t>
      </w:r>
      <w:r w:rsidRPr="00E0513C">
        <w:rPr>
          <w:rFonts w:cs="Arial"/>
          <w:i/>
          <w:sz w:val="22"/>
        </w:rPr>
        <w:t xml:space="preserve"> </w:t>
      </w:r>
      <w:r w:rsidRPr="00E0513C">
        <w:rPr>
          <w:rFonts w:cs="Arial"/>
          <w:b/>
          <w:i/>
          <w:sz w:val="22"/>
        </w:rPr>
        <w:t>Información clasificada:</w:t>
      </w:r>
      <w:r w:rsidRPr="00E0513C">
        <w:rPr>
          <w:rFonts w:cs="Arial"/>
          <w:i/>
          <w:sz w:val="22"/>
        </w:rPr>
        <w:t xml:space="preserve"> Aquella considerada por la presente Ley como reservada o confidencial; </w:t>
      </w:r>
    </w:p>
    <w:p w14:paraId="0BD2CB46" w14:textId="77777777" w:rsidR="00E0513C" w:rsidRPr="00E0513C" w:rsidRDefault="00E0513C" w:rsidP="00E0513C">
      <w:pPr>
        <w:ind w:left="567" w:right="616"/>
        <w:rPr>
          <w:rFonts w:cs="Arial"/>
          <w:i/>
          <w:sz w:val="22"/>
        </w:rPr>
      </w:pPr>
      <w:r w:rsidRPr="00E0513C">
        <w:rPr>
          <w:rFonts w:cs="Arial"/>
          <w:b/>
          <w:i/>
          <w:sz w:val="22"/>
        </w:rPr>
        <w:t>XXI.</w:t>
      </w:r>
      <w:r w:rsidRPr="00E0513C">
        <w:rPr>
          <w:rFonts w:cs="Arial"/>
          <w:i/>
          <w:sz w:val="22"/>
        </w:rPr>
        <w:t xml:space="preserve"> </w:t>
      </w:r>
      <w:r w:rsidRPr="00E0513C">
        <w:rPr>
          <w:rFonts w:cs="Arial"/>
          <w:b/>
          <w:i/>
          <w:sz w:val="22"/>
        </w:rPr>
        <w:t>Información confidencial</w:t>
      </w:r>
      <w:r w:rsidRPr="00E0513C">
        <w:rPr>
          <w:rFonts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CCE185" w14:textId="77777777" w:rsidR="00E0513C" w:rsidRPr="00E0513C" w:rsidRDefault="00E0513C" w:rsidP="00E0513C">
      <w:pPr>
        <w:ind w:left="567" w:right="616"/>
        <w:rPr>
          <w:rFonts w:cs="Arial"/>
          <w:i/>
          <w:sz w:val="22"/>
        </w:rPr>
      </w:pPr>
      <w:r w:rsidRPr="00E0513C">
        <w:rPr>
          <w:rFonts w:cs="Arial"/>
          <w:i/>
          <w:sz w:val="22"/>
        </w:rPr>
        <w:t>(…)</w:t>
      </w:r>
    </w:p>
    <w:p w14:paraId="3EF481C9" w14:textId="77777777" w:rsidR="00E0513C" w:rsidRPr="00E0513C" w:rsidRDefault="00E0513C" w:rsidP="00E0513C">
      <w:pPr>
        <w:ind w:left="567" w:right="616"/>
        <w:rPr>
          <w:rFonts w:cs="Arial"/>
          <w:i/>
          <w:sz w:val="22"/>
        </w:rPr>
      </w:pPr>
      <w:r w:rsidRPr="00E0513C">
        <w:rPr>
          <w:rFonts w:cs="Arial"/>
          <w:b/>
          <w:i/>
          <w:sz w:val="22"/>
        </w:rPr>
        <w:t>XLV. Versión pública:</w:t>
      </w:r>
      <w:r w:rsidRPr="00E0513C">
        <w:rPr>
          <w:rFonts w:cs="Arial"/>
          <w:i/>
          <w:sz w:val="22"/>
        </w:rPr>
        <w:t xml:space="preserve"> Documento en el que se elimine, suprime o borra la información clasificada como reservada o confidencial para permitir su acceso. </w:t>
      </w:r>
    </w:p>
    <w:p w14:paraId="4523C706" w14:textId="77777777" w:rsidR="00E0513C" w:rsidRPr="00E0513C" w:rsidRDefault="00E0513C" w:rsidP="00E0513C">
      <w:pPr>
        <w:ind w:left="567" w:right="616"/>
        <w:rPr>
          <w:rFonts w:cs="Arial"/>
          <w:i/>
          <w:sz w:val="22"/>
        </w:rPr>
      </w:pPr>
    </w:p>
    <w:p w14:paraId="08970434" w14:textId="77777777" w:rsidR="00E0513C" w:rsidRPr="00E0513C" w:rsidRDefault="00E0513C" w:rsidP="00E0513C">
      <w:pPr>
        <w:ind w:left="567" w:right="616"/>
        <w:rPr>
          <w:rFonts w:cs="Arial"/>
          <w:i/>
          <w:sz w:val="22"/>
        </w:rPr>
      </w:pPr>
      <w:r w:rsidRPr="00E0513C">
        <w:rPr>
          <w:rFonts w:cs="Arial"/>
          <w:b/>
          <w:i/>
          <w:sz w:val="22"/>
        </w:rPr>
        <w:t>Artículo 51.</w:t>
      </w:r>
      <w:r w:rsidRPr="00E0513C">
        <w:rPr>
          <w:rFonts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0513C">
        <w:rPr>
          <w:rFonts w:cs="Arial"/>
          <w:b/>
          <w:i/>
          <w:sz w:val="22"/>
        </w:rPr>
        <w:t xml:space="preserve">y tendrá la responsabilidad de verificar en cada caso que la misma no sea confidencial o reservada. </w:t>
      </w:r>
      <w:r w:rsidRPr="00E0513C">
        <w:rPr>
          <w:rFonts w:cs="Arial"/>
          <w:i/>
          <w:sz w:val="22"/>
        </w:rPr>
        <w:t xml:space="preserve">Dicha Unidad contará con las facultades internas necesarias para gestionar la atención a las solicitudes de información en los términos de la Ley General y la presente Ley. </w:t>
      </w:r>
    </w:p>
    <w:p w14:paraId="2488FC42" w14:textId="77777777" w:rsidR="00E0513C" w:rsidRPr="00E0513C" w:rsidRDefault="00E0513C" w:rsidP="00E0513C">
      <w:pPr>
        <w:ind w:left="567" w:right="616"/>
        <w:rPr>
          <w:rFonts w:cs="Arial"/>
          <w:i/>
          <w:sz w:val="22"/>
        </w:rPr>
      </w:pPr>
    </w:p>
    <w:p w14:paraId="364240C0" w14:textId="77777777" w:rsidR="00E0513C" w:rsidRPr="00E0513C" w:rsidRDefault="00E0513C" w:rsidP="00E0513C">
      <w:pPr>
        <w:ind w:left="567" w:right="616"/>
        <w:rPr>
          <w:rFonts w:cs="Arial"/>
          <w:bCs/>
          <w:i/>
          <w:noProof/>
          <w:sz w:val="22"/>
        </w:rPr>
      </w:pPr>
      <w:r w:rsidRPr="00E0513C">
        <w:rPr>
          <w:rFonts w:cs="Arial"/>
          <w:b/>
          <w:i/>
          <w:sz w:val="22"/>
        </w:rPr>
        <w:t>Artículo 52.</w:t>
      </w:r>
      <w:r w:rsidRPr="00E0513C">
        <w:rPr>
          <w:rFonts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E0513C">
        <w:rPr>
          <w:rFonts w:cs="Arial"/>
          <w:i/>
          <w:sz w:val="22"/>
        </w:rPr>
        <w:lastRenderedPageBreak/>
        <w:t>resolución de referencia se someta a un proceso de disociación, es decir, no haga identificable al titular de tales datos personales.</w:t>
      </w:r>
    </w:p>
    <w:p w14:paraId="26BAD83F" w14:textId="77777777" w:rsidR="00E0513C" w:rsidRPr="005938BA" w:rsidRDefault="00E0513C" w:rsidP="00E0513C">
      <w:pPr>
        <w:spacing w:line="360" w:lineRule="auto"/>
        <w:rPr>
          <w:noProof/>
          <w:szCs w:val="24"/>
        </w:rPr>
      </w:pPr>
    </w:p>
    <w:p w14:paraId="6906C233" w14:textId="77777777" w:rsidR="00E0513C" w:rsidRPr="005938BA" w:rsidRDefault="00E0513C" w:rsidP="00E0513C">
      <w:pPr>
        <w:spacing w:line="360" w:lineRule="auto"/>
        <w:rPr>
          <w:szCs w:val="24"/>
        </w:rPr>
      </w:pPr>
      <w:r w:rsidRPr="005938BA">
        <w:rPr>
          <w:szCs w:val="24"/>
        </w:rPr>
        <w:t xml:space="preserve">Así, los datos personales que obren en poder de los </w:t>
      </w:r>
      <w:r>
        <w:rPr>
          <w:szCs w:val="24"/>
        </w:rPr>
        <w:t>s</w:t>
      </w:r>
      <w:r w:rsidRPr="005938BA">
        <w:rPr>
          <w:szCs w:val="24"/>
        </w:rPr>
        <w:t xml:space="preserve">ujetos </w:t>
      </w:r>
      <w:r>
        <w:rPr>
          <w:szCs w:val="24"/>
        </w:rPr>
        <w:t>o</w:t>
      </w:r>
      <w:r w:rsidRPr="005938BA">
        <w:rPr>
          <w:szCs w:val="24"/>
        </w:rPr>
        <w:t xml:space="preserve">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3550C26" w14:textId="77777777" w:rsidR="00E0513C" w:rsidRPr="005938BA" w:rsidRDefault="00E0513C" w:rsidP="00E0513C">
      <w:pPr>
        <w:spacing w:line="360" w:lineRule="auto"/>
        <w:ind w:left="567" w:right="616"/>
        <w:rPr>
          <w:szCs w:val="24"/>
        </w:rPr>
      </w:pPr>
    </w:p>
    <w:p w14:paraId="30BFDDAE" w14:textId="77777777" w:rsidR="00E0513C" w:rsidRPr="00E0513C" w:rsidRDefault="00E0513C" w:rsidP="00E0513C">
      <w:pPr>
        <w:ind w:left="567" w:right="616"/>
        <w:rPr>
          <w:rFonts w:eastAsia="Arial Unicode MS" w:cs="Arial"/>
          <w:i/>
          <w:sz w:val="22"/>
        </w:rPr>
      </w:pPr>
      <w:r w:rsidRPr="00E0513C">
        <w:rPr>
          <w:rFonts w:eastAsia="Arial Unicode MS" w:cs="Arial"/>
          <w:b/>
          <w:i/>
          <w:sz w:val="22"/>
        </w:rPr>
        <w:t>Artículo</w:t>
      </w:r>
      <w:r w:rsidRPr="00E0513C">
        <w:rPr>
          <w:rFonts w:eastAsia="Arial Unicode MS" w:cs="Arial"/>
          <w:i/>
          <w:sz w:val="22"/>
        </w:rPr>
        <w:t xml:space="preserve"> </w:t>
      </w:r>
      <w:r w:rsidRPr="00E0513C">
        <w:rPr>
          <w:rFonts w:eastAsia="Arial Unicode MS" w:cs="Arial"/>
          <w:b/>
          <w:i/>
          <w:sz w:val="22"/>
        </w:rPr>
        <w:t>22</w:t>
      </w:r>
      <w:r w:rsidRPr="00E0513C">
        <w:rPr>
          <w:rFonts w:eastAsia="Arial Unicode MS"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4BA827D0" w14:textId="77777777" w:rsidR="00E0513C" w:rsidRPr="00E0513C" w:rsidRDefault="00E0513C" w:rsidP="00E0513C">
      <w:pPr>
        <w:ind w:left="567" w:right="616"/>
        <w:rPr>
          <w:rFonts w:eastAsia="Arial Unicode MS" w:cs="Arial"/>
          <w:i/>
          <w:sz w:val="22"/>
        </w:rPr>
      </w:pPr>
    </w:p>
    <w:p w14:paraId="0D0C3AF8" w14:textId="77777777" w:rsidR="00E0513C" w:rsidRPr="00E0513C" w:rsidRDefault="00E0513C" w:rsidP="00E0513C">
      <w:pPr>
        <w:ind w:left="567" w:right="616"/>
        <w:rPr>
          <w:rFonts w:eastAsia="Arial Unicode MS" w:cs="Arial"/>
          <w:i/>
          <w:sz w:val="22"/>
        </w:rPr>
      </w:pPr>
      <w:r w:rsidRPr="00E0513C">
        <w:rPr>
          <w:rFonts w:eastAsia="Arial Unicode MS" w:cs="Arial"/>
          <w:i/>
          <w:sz w:val="22"/>
        </w:rPr>
        <w:t>El responsable podrá tratar datos personales para finalidades distintas a aquéllas establecidas en el aviso de privacidad, en los casos siguientes:</w:t>
      </w:r>
    </w:p>
    <w:p w14:paraId="293EFEDB" w14:textId="77777777" w:rsidR="00E0513C" w:rsidRPr="00E0513C" w:rsidRDefault="00E0513C" w:rsidP="00E0513C">
      <w:pPr>
        <w:ind w:left="567" w:right="616"/>
        <w:rPr>
          <w:rFonts w:eastAsia="Arial Unicode MS" w:cs="Arial"/>
          <w:i/>
          <w:sz w:val="22"/>
        </w:rPr>
      </w:pPr>
    </w:p>
    <w:p w14:paraId="70C3EB53" w14:textId="77777777" w:rsidR="00E0513C" w:rsidRPr="00E0513C" w:rsidRDefault="00E0513C" w:rsidP="00E0513C">
      <w:pPr>
        <w:ind w:left="567" w:right="616"/>
        <w:rPr>
          <w:rFonts w:eastAsia="Arial Unicode MS" w:cs="Arial"/>
          <w:i/>
          <w:sz w:val="22"/>
        </w:rPr>
      </w:pPr>
      <w:r w:rsidRPr="00E0513C">
        <w:rPr>
          <w:rFonts w:eastAsia="Arial Unicode MS" w:cs="Arial"/>
          <w:i/>
          <w:sz w:val="22"/>
        </w:rPr>
        <w:t>I. Cuente con atribuciones conferidas en ley y medie el consentimiento del titular.</w:t>
      </w:r>
    </w:p>
    <w:p w14:paraId="2727D234" w14:textId="77777777" w:rsidR="00E0513C" w:rsidRPr="00E0513C" w:rsidRDefault="00E0513C" w:rsidP="00E0513C">
      <w:pPr>
        <w:ind w:left="567" w:right="616"/>
        <w:rPr>
          <w:rFonts w:eastAsia="Arial Unicode MS" w:cs="Arial"/>
          <w:i/>
          <w:sz w:val="22"/>
        </w:rPr>
      </w:pPr>
      <w:r w:rsidRPr="00E0513C">
        <w:rPr>
          <w:rFonts w:eastAsia="Arial Unicode MS" w:cs="Arial"/>
          <w:i/>
          <w:sz w:val="22"/>
        </w:rPr>
        <w:t>II. Se trate de una persona reportada como desaparecida, en los términos previstos en la presente Ley y demás disposiciones legales aplicables...</w:t>
      </w:r>
    </w:p>
    <w:p w14:paraId="3DB7E2E4" w14:textId="77777777" w:rsidR="00E0513C" w:rsidRPr="00E0513C" w:rsidRDefault="00E0513C" w:rsidP="00E0513C">
      <w:pPr>
        <w:ind w:left="567" w:right="616"/>
        <w:rPr>
          <w:rFonts w:eastAsia="Arial Unicode MS" w:cs="Arial"/>
          <w:i/>
          <w:sz w:val="22"/>
        </w:rPr>
      </w:pPr>
    </w:p>
    <w:p w14:paraId="5288220A" w14:textId="77777777" w:rsidR="00E0513C" w:rsidRPr="00E0513C" w:rsidRDefault="00E0513C" w:rsidP="00E0513C">
      <w:pPr>
        <w:ind w:left="567" w:right="616"/>
        <w:rPr>
          <w:rFonts w:eastAsia="Arial Unicode MS" w:cs="Arial"/>
          <w:i/>
          <w:sz w:val="22"/>
        </w:rPr>
      </w:pPr>
      <w:r w:rsidRPr="00E0513C">
        <w:rPr>
          <w:rFonts w:eastAsia="Arial Unicode MS" w:cs="Arial"/>
          <w:b/>
          <w:i/>
          <w:sz w:val="22"/>
        </w:rPr>
        <w:t>Artículo</w:t>
      </w:r>
      <w:r w:rsidRPr="00E0513C">
        <w:rPr>
          <w:rFonts w:eastAsia="Arial Unicode MS" w:cs="Arial"/>
          <w:i/>
          <w:sz w:val="22"/>
        </w:rPr>
        <w:t xml:space="preserve"> </w:t>
      </w:r>
      <w:r w:rsidRPr="00E0513C">
        <w:rPr>
          <w:rFonts w:eastAsia="Arial Unicode MS" w:cs="Arial"/>
          <w:b/>
          <w:i/>
          <w:sz w:val="22"/>
        </w:rPr>
        <w:t>38</w:t>
      </w:r>
      <w:r w:rsidRPr="00E0513C">
        <w:rPr>
          <w:rFonts w:eastAsia="Arial Unicode MS" w:cs="Arial"/>
          <w:i/>
          <w:sz w:val="22"/>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B8EB1F9" w14:textId="77777777" w:rsidR="00E0513C" w:rsidRPr="005938BA" w:rsidRDefault="00E0513C" w:rsidP="00E0513C">
      <w:pPr>
        <w:spacing w:line="360" w:lineRule="auto"/>
        <w:ind w:left="567" w:right="616"/>
        <w:rPr>
          <w:rFonts w:eastAsia="Arial Unicode MS" w:cs="Arial"/>
          <w:i/>
          <w:szCs w:val="24"/>
        </w:rPr>
      </w:pPr>
    </w:p>
    <w:p w14:paraId="3C4E7D37" w14:textId="77777777" w:rsidR="00E0513C" w:rsidRPr="005938BA" w:rsidRDefault="00E0513C" w:rsidP="00E0513C">
      <w:pPr>
        <w:spacing w:line="360" w:lineRule="auto"/>
        <w:rPr>
          <w:szCs w:val="24"/>
        </w:rPr>
      </w:pPr>
      <w:r w:rsidRPr="005938BA">
        <w:rPr>
          <w:szCs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A268611" w14:textId="77777777" w:rsidR="00E0513C" w:rsidRPr="005938BA" w:rsidRDefault="00E0513C" w:rsidP="00E0513C">
      <w:pPr>
        <w:spacing w:line="360" w:lineRule="auto"/>
        <w:rPr>
          <w:szCs w:val="24"/>
        </w:rPr>
      </w:pPr>
    </w:p>
    <w:p w14:paraId="22F200E9" w14:textId="77777777" w:rsidR="00E0513C" w:rsidRPr="005938BA" w:rsidRDefault="00E0513C" w:rsidP="00E0513C">
      <w:pPr>
        <w:spacing w:line="360" w:lineRule="auto"/>
        <w:rPr>
          <w:rFonts w:eastAsia="Arial Unicode MS"/>
          <w:szCs w:val="24"/>
        </w:rPr>
      </w:pPr>
      <w:r w:rsidRPr="005938BA">
        <w:rPr>
          <w:rFonts w:eastAsia="Arial Unicode MS"/>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938BA">
        <w:rPr>
          <w:rFonts w:eastAsia="Arial Unicode MS"/>
          <w:color w:val="000000"/>
          <w:szCs w:val="24"/>
        </w:rPr>
        <w:t>el Sujeto Obligado</w:t>
      </w:r>
      <w:r w:rsidRPr="005938BA">
        <w:rPr>
          <w:rFonts w:eastAsia="Arial Unicode MS"/>
          <w:szCs w:val="24"/>
        </w:rPr>
        <w:t xml:space="preserve">, en ese contexto, todo dato personal susceptible de clasificación debe ser protegido. </w:t>
      </w:r>
    </w:p>
    <w:p w14:paraId="3919B01B" w14:textId="77777777" w:rsidR="00E0513C" w:rsidRPr="005938BA" w:rsidRDefault="00E0513C" w:rsidP="00E0513C">
      <w:pPr>
        <w:spacing w:line="360" w:lineRule="auto"/>
        <w:rPr>
          <w:rFonts w:eastAsia="Arial Unicode MS"/>
          <w:szCs w:val="24"/>
        </w:rPr>
      </w:pPr>
    </w:p>
    <w:p w14:paraId="2985BDE6" w14:textId="77777777" w:rsidR="00E0513C" w:rsidRPr="005938BA" w:rsidRDefault="00E0513C" w:rsidP="00E0513C">
      <w:pPr>
        <w:spacing w:line="360" w:lineRule="auto"/>
        <w:rPr>
          <w:rFonts w:eastAsia="Arial Unicode MS"/>
          <w:szCs w:val="24"/>
        </w:rPr>
      </w:pPr>
      <w:r w:rsidRPr="005938BA">
        <w:rPr>
          <w:rFonts w:eastAsia="Arial Unicode MS"/>
          <w:szCs w:val="24"/>
        </w:rPr>
        <w:t>Asimismo, de la versión pública deberá dejarse a la vista de la Recurrente</w:t>
      </w:r>
      <w:r w:rsidRPr="005938BA">
        <w:rPr>
          <w:rFonts w:eastAsia="Arial Unicode MS"/>
          <w:b/>
          <w:szCs w:val="24"/>
        </w:rPr>
        <w:t xml:space="preserve"> </w:t>
      </w:r>
      <w:r w:rsidRPr="005938BA">
        <w:rPr>
          <w:rFonts w:eastAsia="Arial Unicode MS"/>
          <w:szCs w:val="24"/>
        </w:rPr>
        <w:t xml:space="preserve">los siguientes elementos de información pública: monto total del sueldo neto y bruto, compensaciones, prestaciones, aguinaldos, bonos, pagos por concepto de gasolina, de servicio de telefonía celular, </w:t>
      </w:r>
      <w:r w:rsidRPr="005938BA">
        <w:rPr>
          <w:rFonts w:eastAsia="Arial Unicode MS"/>
          <w:b/>
          <w:szCs w:val="24"/>
        </w:rPr>
        <w:t>el nombre del servidor público</w:t>
      </w:r>
      <w:r w:rsidRPr="005938BA">
        <w:rPr>
          <w:rFonts w:eastAsia="Arial Unicode MS"/>
          <w:szCs w:val="24"/>
        </w:rPr>
        <w:t xml:space="preserve">, el cargo que desempeña, área de adscripción, número de empleado (sólo en caso de no arrojar datos personales) y el período de la nómina respectiva, básicamente.  </w:t>
      </w:r>
    </w:p>
    <w:p w14:paraId="0AD2DBFA" w14:textId="77777777" w:rsidR="00E0513C" w:rsidRPr="005938BA" w:rsidRDefault="00E0513C" w:rsidP="00E0513C">
      <w:pPr>
        <w:spacing w:line="360" w:lineRule="auto"/>
        <w:rPr>
          <w:szCs w:val="24"/>
        </w:rPr>
      </w:pPr>
    </w:p>
    <w:p w14:paraId="564DBADE" w14:textId="77777777" w:rsidR="00E0513C" w:rsidRPr="005938BA" w:rsidRDefault="00E0513C" w:rsidP="00E0513C">
      <w:pPr>
        <w:spacing w:line="360" w:lineRule="auto"/>
        <w:rPr>
          <w:szCs w:val="24"/>
        </w:rPr>
      </w:pPr>
      <w:r w:rsidRPr="005938BA">
        <w:rPr>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F06C790" w14:textId="77777777" w:rsidR="00E0513C" w:rsidRPr="005938BA" w:rsidRDefault="00E0513C" w:rsidP="00E0513C">
      <w:pPr>
        <w:spacing w:line="360" w:lineRule="auto"/>
        <w:rPr>
          <w:szCs w:val="24"/>
          <w:lang w:val="es-ES"/>
        </w:rPr>
      </w:pPr>
    </w:p>
    <w:p w14:paraId="4222D540" w14:textId="77777777" w:rsidR="00E0513C" w:rsidRPr="00E0513C" w:rsidRDefault="00E0513C" w:rsidP="00E0513C">
      <w:pPr>
        <w:ind w:left="567" w:right="616"/>
        <w:rPr>
          <w:i/>
          <w:sz w:val="22"/>
        </w:rPr>
      </w:pPr>
      <w:r w:rsidRPr="00E0513C">
        <w:rPr>
          <w:b/>
          <w:i/>
          <w:sz w:val="22"/>
        </w:rPr>
        <w:lastRenderedPageBreak/>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0513C">
        <w:rPr>
          <w:i/>
          <w:sz w:val="22"/>
        </w:rPr>
        <w:t xml:space="preserve"> </w:t>
      </w:r>
    </w:p>
    <w:p w14:paraId="4D5BCE7E" w14:textId="77777777" w:rsidR="00E0513C" w:rsidRPr="00E0513C" w:rsidRDefault="00E0513C" w:rsidP="00E0513C">
      <w:pPr>
        <w:ind w:left="567" w:right="616"/>
        <w:rPr>
          <w:i/>
          <w:sz w:val="22"/>
        </w:rPr>
      </w:pPr>
      <w:r w:rsidRPr="00E0513C">
        <w:rPr>
          <w:i/>
          <w:sz w:val="22"/>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60D943C" w14:textId="77777777" w:rsidR="00E0513C" w:rsidRPr="005938BA" w:rsidRDefault="00E0513C" w:rsidP="00E0513C">
      <w:pPr>
        <w:spacing w:line="360" w:lineRule="auto"/>
        <w:rPr>
          <w:szCs w:val="24"/>
        </w:rPr>
      </w:pPr>
    </w:p>
    <w:p w14:paraId="61FCA12E" w14:textId="77777777" w:rsidR="00E0513C" w:rsidRPr="005938BA" w:rsidRDefault="00E0513C" w:rsidP="00E0513C">
      <w:pPr>
        <w:spacing w:line="360" w:lineRule="auto"/>
        <w:rPr>
          <w:szCs w:val="24"/>
        </w:rPr>
      </w:pPr>
      <w:r w:rsidRPr="005938BA">
        <w:rPr>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938BA">
        <w:rPr>
          <w:b/>
          <w:szCs w:val="24"/>
        </w:rPr>
        <w:t xml:space="preserve">Lineamientos Generales </w:t>
      </w:r>
      <w:r>
        <w:rPr>
          <w:b/>
          <w:szCs w:val="24"/>
        </w:rPr>
        <w:t>e</w:t>
      </w:r>
      <w:r w:rsidRPr="005938BA">
        <w:rPr>
          <w:b/>
          <w:szCs w:val="24"/>
        </w:rPr>
        <w:t xml:space="preserve">n Materia </w:t>
      </w:r>
      <w:r>
        <w:rPr>
          <w:b/>
          <w:szCs w:val="24"/>
        </w:rPr>
        <w:t>d</w:t>
      </w:r>
      <w:r w:rsidRPr="005938BA">
        <w:rPr>
          <w:b/>
          <w:szCs w:val="24"/>
        </w:rPr>
        <w:t xml:space="preserve">e Clasificación </w:t>
      </w:r>
      <w:r>
        <w:rPr>
          <w:b/>
          <w:szCs w:val="24"/>
        </w:rPr>
        <w:t>y</w:t>
      </w:r>
      <w:r w:rsidRPr="005938BA">
        <w:rPr>
          <w:b/>
          <w:szCs w:val="24"/>
        </w:rPr>
        <w:t xml:space="preserve"> Desclasificación </w:t>
      </w:r>
      <w:r>
        <w:rPr>
          <w:b/>
          <w:szCs w:val="24"/>
        </w:rPr>
        <w:t>d</w:t>
      </w:r>
      <w:r w:rsidRPr="005938BA">
        <w:rPr>
          <w:b/>
          <w:szCs w:val="24"/>
        </w:rPr>
        <w:t xml:space="preserve">e </w:t>
      </w:r>
      <w:r>
        <w:rPr>
          <w:b/>
          <w:szCs w:val="24"/>
        </w:rPr>
        <w:t>l</w:t>
      </w:r>
      <w:r w:rsidRPr="005938BA">
        <w:rPr>
          <w:b/>
          <w:szCs w:val="24"/>
        </w:rPr>
        <w:t>a</w:t>
      </w:r>
      <w:r>
        <w:rPr>
          <w:b/>
          <w:szCs w:val="24"/>
        </w:rPr>
        <w:t xml:space="preserve"> </w:t>
      </w:r>
      <w:r w:rsidRPr="005938BA">
        <w:rPr>
          <w:b/>
          <w:szCs w:val="24"/>
        </w:rPr>
        <w:t xml:space="preserve">Información, </w:t>
      </w:r>
      <w:r>
        <w:rPr>
          <w:b/>
          <w:szCs w:val="24"/>
        </w:rPr>
        <w:t>a</w:t>
      </w:r>
      <w:r w:rsidRPr="005938BA">
        <w:rPr>
          <w:b/>
          <w:szCs w:val="24"/>
        </w:rPr>
        <w:t xml:space="preserve">sí </w:t>
      </w:r>
      <w:r>
        <w:rPr>
          <w:b/>
          <w:szCs w:val="24"/>
        </w:rPr>
        <w:t>c</w:t>
      </w:r>
      <w:r w:rsidRPr="005938BA">
        <w:rPr>
          <w:b/>
          <w:szCs w:val="24"/>
        </w:rPr>
        <w:t xml:space="preserve">omo </w:t>
      </w:r>
      <w:r>
        <w:rPr>
          <w:b/>
          <w:szCs w:val="24"/>
        </w:rPr>
        <w:t>p</w:t>
      </w:r>
      <w:r w:rsidRPr="005938BA">
        <w:rPr>
          <w:b/>
          <w:szCs w:val="24"/>
        </w:rPr>
        <w:t xml:space="preserve">ara </w:t>
      </w:r>
      <w:r>
        <w:rPr>
          <w:b/>
          <w:szCs w:val="24"/>
        </w:rPr>
        <w:t>l</w:t>
      </w:r>
      <w:r w:rsidRPr="005938BA">
        <w:rPr>
          <w:b/>
          <w:szCs w:val="24"/>
        </w:rPr>
        <w:t xml:space="preserve">a Elaboración </w:t>
      </w:r>
      <w:r>
        <w:rPr>
          <w:b/>
          <w:szCs w:val="24"/>
        </w:rPr>
        <w:t>d</w:t>
      </w:r>
      <w:r w:rsidRPr="005938BA">
        <w:rPr>
          <w:b/>
          <w:szCs w:val="24"/>
        </w:rPr>
        <w:t>e Versiones Públicas</w:t>
      </w:r>
      <w:r w:rsidRPr="005938BA">
        <w:rPr>
          <w:szCs w:val="24"/>
        </w:rPr>
        <w:t xml:space="preserve">, publicados en el Diario Oficial de la Federación en fecha quince de abril del año dos mil dieciséis, </w:t>
      </w:r>
      <w:r w:rsidRPr="005938BA">
        <w:rPr>
          <w:szCs w:val="24"/>
        </w:rPr>
        <w:lastRenderedPageBreak/>
        <w:t>mediante Acuerdo del Consejo Nacional del Sistema Nacional de Transparencia, Acceso a la Información Pública y Protección de Datos Personales.</w:t>
      </w:r>
    </w:p>
    <w:p w14:paraId="33C04451" w14:textId="77777777" w:rsidR="00E0513C" w:rsidRPr="005938BA" w:rsidRDefault="00E0513C" w:rsidP="00E0513C">
      <w:pPr>
        <w:spacing w:line="360" w:lineRule="auto"/>
        <w:rPr>
          <w:szCs w:val="24"/>
        </w:rPr>
      </w:pPr>
    </w:p>
    <w:p w14:paraId="7209B2C3" w14:textId="77777777" w:rsidR="00E0513C" w:rsidRPr="005938BA" w:rsidRDefault="00E0513C" w:rsidP="00E0513C">
      <w:pPr>
        <w:spacing w:line="360" w:lineRule="auto"/>
        <w:rPr>
          <w:rFonts w:cs="Arial"/>
          <w:szCs w:val="24"/>
        </w:rPr>
      </w:pPr>
      <w:r w:rsidRPr="005938BA">
        <w:rPr>
          <w:rFonts w:cs="Arial"/>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91BCCC9" w14:textId="77777777" w:rsidR="00E0513C" w:rsidRPr="005938BA" w:rsidRDefault="00E0513C" w:rsidP="00E0513C">
      <w:pPr>
        <w:spacing w:line="360" w:lineRule="auto"/>
        <w:rPr>
          <w:rFonts w:cs="Arial"/>
          <w:szCs w:val="24"/>
        </w:rPr>
      </w:pPr>
    </w:p>
    <w:p w14:paraId="3A8C353A" w14:textId="77777777" w:rsidR="00E0513C" w:rsidRPr="005938BA" w:rsidRDefault="00E0513C" w:rsidP="00E0513C">
      <w:pPr>
        <w:spacing w:line="360" w:lineRule="auto"/>
        <w:rPr>
          <w:szCs w:val="24"/>
        </w:rPr>
      </w:pPr>
      <w:r w:rsidRPr="005938BA">
        <w:rPr>
          <w:rFonts w:cs="Arial"/>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5938BA">
        <w:rPr>
          <w:rFonts w:cs="Arial"/>
          <w:b/>
          <w:szCs w:val="24"/>
          <w:u w:val="single"/>
        </w:rPr>
        <w:t>reserva de la información</w:t>
      </w:r>
      <w:r w:rsidRPr="005938BA">
        <w:rPr>
          <w:rFonts w:cs="Arial"/>
          <w:szCs w:val="24"/>
        </w:rPr>
        <w:t>, para no hacer identificable al titular de tal dato personal.</w:t>
      </w:r>
    </w:p>
    <w:p w14:paraId="2FE2D5CD" w14:textId="77777777" w:rsidR="00E0513C" w:rsidRPr="005938BA" w:rsidRDefault="00E0513C" w:rsidP="00E0513C">
      <w:pPr>
        <w:spacing w:line="360" w:lineRule="auto"/>
        <w:rPr>
          <w:szCs w:val="24"/>
        </w:rPr>
      </w:pPr>
    </w:p>
    <w:p w14:paraId="2C30EA3F" w14:textId="77777777" w:rsidR="00E0513C" w:rsidRDefault="00E0513C" w:rsidP="00E0513C">
      <w:pPr>
        <w:spacing w:line="360" w:lineRule="auto"/>
        <w:rPr>
          <w:rFonts w:cs="Arial"/>
          <w:szCs w:val="24"/>
        </w:rPr>
      </w:pPr>
      <w:r w:rsidRPr="005938BA">
        <w:rPr>
          <w:rFonts w:cs="Arial"/>
          <w:szCs w:val="24"/>
        </w:rPr>
        <w:t>Ello, conforme al propio concepto de versión pública contenido en el artículo 3, fracción XXIV, de la multicitada Ley se define como:</w:t>
      </w:r>
    </w:p>
    <w:p w14:paraId="6B974561" w14:textId="77777777" w:rsidR="00E0513C" w:rsidRPr="005938BA" w:rsidRDefault="00E0513C" w:rsidP="00E0513C">
      <w:pPr>
        <w:spacing w:line="360" w:lineRule="auto"/>
        <w:rPr>
          <w:szCs w:val="24"/>
        </w:rPr>
      </w:pPr>
    </w:p>
    <w:p w14:paraId="254D99EB" w14:textId="77777777" w:rsidR="00E0513C" w:rsidRPr="00E0513C" w:rsidRDefault="00E0513C" w:rsidP="00E0513C">
      <w:pPr>
        <w:autoSpaceDE w:val="0"/>
        <w:autoSpaceDN w:val="0"/>
        <w:adjustRightInd w:val="0"/>
        <w:ind w:left="851" w:right="900"/>
        <w:rPr>
          <w:rFonts w:cs="Arial"/>
          <w:sz w:val="22"/>
        </w:rPr>
      </w:pPr>
      <w:r w:rsidRPr="00E0513C">
        <w:rPr>
          <w:rFonts w:cs="Arial"/>
          <w:b/>
          <w:i/>
          <w:sz w:val="22"/>
        </w:rPr>
        <w:t xml:space="preserve">XXIV. </w:t>
      </w:r>
      <w:r w:rsidRPr="00E0513C">
        <w:rPr>
          <w:rFonts w:cs="Arial"/>
          <w:b/>
          <w:bCs/>
          <w:i/>
          <w:sz w:val="22"/>
        </w:rPr>
        <w:t>Información reservada:</w:t>
      </w:r>
      <w:r w:rsidRPr="00E0513C">
        <w:rPr>
          <w:rFonts w:cs="Arial"/>
          <w:i/>
          <w:sz w:val="22"/>
        </w:rPr>
        <w:t xml:space="preserve"> La clasificada con este carácter de manera temporal por las disposiciones de esta Ley, cuya divulgación puede causar daño en términos de lo establecido por esta Ley;</w:t>
      </w:r>
    </w:p>
    <w:p w14:paraId="2D1693A1" w14:textId="77777777" w:rsidR="00E0513C" w:rsidRDefault="00E0513C" w:rsidP="00E0513C">
      <w:pPr>
        <w:autoSpaceDE w:val="0"/>
        <w:autoSpaceDN w:val="0"/>
        <w:adjustRightInd w:val="0"/>
        <w:spacing w:line="360" w:lineRule="auto"/>
        <w:rPr>
          <w:rFonts w:cs="Arial"/>
          <w:szCs w:val="24"/>
        </w:rPr>
      </w:pPr>
    </w:p>
    <w:p w14:paraId="562A575C" w14:textId="77777777" w:rsidR="00E0513C" w:rsidRPr="00E0513C" w:rsidRDefault="00E0513C" w:rsidP="00E0513C">
      <w:pPr>
        <w:autoSpaceDE w:val="0"/>
        <w:autoSpaceDN w:val="0"/>
        <w:adjustRightInd w:val="0"/>
        <w:spacing w:line="360" w:lineRule="auto"/>
        <w:rPr>
          <w:rFonts w:cs="Arial"/>
          <w:b/>
          <w:szCs w:val="24"/>
        </w:rPr>
      </w:pPr>
      <w:r w:rsidRPr="005938BA">
        <w:rPr>
          <w:rFonts w:cs="Arial"/>
          <w:szCs w:val="24"/>
        </w:rPr>
        <w:t xml:space="preserve">No obstante que si bien, por regla general dentro de la </w:t>
      </w:r>
      <w:r w:rsidRPr="005938BA">
        <w:rPr>
          <w:rFonts w:cs="Arial"/>
          <w:i/>
          <w:szCs w:val="24"/>
        </w:rPr>
        <w:t xml:space="preserve">nómina </w:t>
      </w:r>
      <w:r w:rsidRPr="005938BA">
        <w:rPr>
          <w:rFonts w:cs="Arial"/>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E0513C">
        <w:rPr>
          <w:rFonts w:cs="Arial"/>
          <w:b/>
          <w:szCs w:val="24"/>
          <w:u w:val="single"/>
        </w:rPr>
        <w:t xml:space="preserve">nómina de elementos de seguridad </w:t>
      </w:r>
      <w:r w:rsidRPr="00E0513C">
        <w:rPr>
          <w:rFonts w:cs="Arial"/>
          <w:b/>
          <w:szCs w:val="24"/>
          <w:u w:val="single"/>
        </w:rPr>
        <w:lastRenderedPageBreak/>
        <w:t>pública, la elaboración de versiones públicas pudiera variar, eliminando información adicional, siempre y cuando se demuestre que pueda poner en riesgo la vida e integridad física con motivo de las funciones de servidores públicos</w:t>
      </w:r>
      <w:r w:rsidRPr="00E0513C">
        <w:rPr>
          <w:rFonts w:cs="Arial"/>
          <w:b/>
          <w:szCs w:val="24"/>
        </w:rPr>
        <w:t>.</w:t>
      </w:r>
    </w:p>
    <w:p w14:paraId="31665664" w14:textId="77777777" w:rsidR="00E0513C" w:rsidRPr="005938BA" w:rsidRDefault="00E0513C" w:rsidP="00E0513C">
      <w:pPr>
        <w:autoSpaceDE w:val="0"/>
        <w:autoSpaceDN w:val="0"/>
        <w:adjustRightInd w:val="0"/>
        <w:spacing w:line="360" w:lineRule="auto"/>
        <w:rPr>
          <w:rFonts w:cs="Arial"/>
          <w:szCs w:val="24"/>
        </w:rPr>
      </w:pPr>
    </w:p>
    <w:p w14:paraId="3E0CF85F" w14:textId="77777777" w:rsidR="00E0513C" w:rsidRDefault="00E0513C" w:rsidP="00E0513C">
      <w:pPr>
        <w:autoSpaceDE w:val="0"/>
        <w:autoSpaceDN w:val="0"/>
        <w:adjustRightInd w:val="0"/>
        <w:spacing w:line="360" w:lineRule="auto"/>
        <w:rPr>
          <w:rFonts w:cs="Arial"/>
          <w:szCs w:val="24"/>
        </w:rPr>
      </w:pPr>
      <w:r w:rsidRPr="005938BA">
        <w:rPr>
          <w:rFonts w:cs="Arial"/>
          <w:szCs w:val="24"/>
        </w:rPr>
        <w:t xml:space="preserve">Esto es así, ya que el artículo 81, fracción III, de la Ley de Seguridad del Estado de México, establece lo siguiente: </w:t>
      </w:r>
    </w:p>
    <w:p w14:paraId="12A11747" w14:textId="77777777" w:rsidR="00E0513C" w:rsidRPr="005938BA" w:rsidRDefault="00E0513C" w:rsidP="00E0513C">
      <w:pPr>
        <w:autoSpaceDE w:val="0"/>
        <w:autoSpaceDN w:val="0"/>
        <w:adjustRightInd w:val="0"/>
        <w:spacing w:line="360" w:lineRule="auto"/>
        <w:rPr>
          <w:rFonts w:cs="Arial"/>
          <w:szCs w:val="24"/>
        </w:rPr>
      </w:pPr>
    </w:p>
    <w:p w14:paraId="4906AC33" w14:textId="77777777" w:rsidR="00E0513C" w:rsidRPr="00E0513C" w:rsidRDefault="00E0513C" w:rsidP="00E0513C">
      <w:pPr>
        <w:autoSpaceDE w:val="0"/>
        <w:autoSpaceDN w:val="0"/>
        <w:adjustRightInd w:val="0"/>
        <w:ind w:left="567" w:right="616"/>
        <w:rPr>
          <w:rFonts w:cs="Arial"/>
          <w:i/>
          <w:sz w:val="22"/>
        </w:rPr>
      </w:pPr>
      <w:r w:rsidRPr="00E0513C">
        <w:rPr>
          <w:rFonts w:cs="Arial"/>
          <w:b/>
          <w:i/>
          <w:sz w:val="22"/>
        </w:rPr>
        <w:t>Artículo 81</w:t>
      </w:r>
      <w:r w:rsidRPr="00E0513C">
        <w:rPr>
          <w:rFonts w:cs="Arial"/>
          <w:i/>
          <w:sz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E0513C">
        <w:rPr>
          <w:rFonts w:cs="Arial"/>
          <w:b/>
          <w:i/>
          <w:sz w:val="22"/>
          <w:u w:val="single"/>
        </w:rPr>
        <w:t>esta información se considerará reservada en los casos siguientes</w:t>
      </w:r>
      <w:r w:rsidRPr="00E0513C">
        <w:rPr>
          <w:rFonts w:cs="Arial"/>
          <w:i/>
          <w:sz w:val="22"/>
        </w:rPr>
        <w:t>:</w:t>
      </w:r>
    </w:p>
    <w:p w14:paraId="2008FD37" w14:textId="77777777" w:rsidR="00E0513C" w:rsidRPr="00E0513C" w:rsidRDefault="00E0513C" w:rsidP="00E0513C">
      <w:pPr>
        <w:autoSpaceDE w:val="0"/>
        <w:autoSpaceDN w:val="0"/>
        <w:adjustRightInd w:val="0"/>
        <w:ind w:left="567" w:right="616"/>
        <w:rPr>
          <w:rFonts w:cs="Arial"/>
          <w:i/>
          <w:sz w:val="22"/>
        </w:rPr>
      </w:pPr>
      <w:r w:rsidRPr="00E0513C">
        <w:rPr>
          <w:rFonts w:cs="Arial"/>
          <w:i/>
          <w:sz w:val="22"/>
        </w:rPr>
        <w:t>(…)</w:t>
      </w:r>
    </w:p>
    <w:p w14:paraId="13E6F4E9" w14:textId="77777777" w:rsidR="00E0513C" w:rsidRDefault="00E0513C" w:rsidP="00E0513C">
      <w:pPr>
        <w:autoSpaceDE w:val="0"/>
        <w:autoSpaceDN w:val="0"/>
        <w:adjustRightInd w:val="0"/>
        <w:ind w:left="567" w:right="616"/>
        <w:rPr>
          <w:rFonts w:cs="Arial"/>
          <w:i/>
          <w:sz w:val="22"/>
        </w:rPr>
      </w:pPr>
      <w:r w:rsidRPr="00E0513C">
        <w:rPr>
          <w:rFonts w:cs="Arial"/>
          <w:i/>
          <w:sz w:val="22"/>
        </w:rPr>
        <w:t xml:space="preserve">III. </w:t>
      </w:r>
      <w:r w:rsidRPr="00E0513C">
        <w:rPr>
          <w:rFonts w:cs="Arial"/>
          <w:b/>
          <w:i/>
          <w:sz w:val="22"/>
          <w:u w:val="single"/>
        </w:rPr>
        <w:t>La relativa a servidores públicos miembros de las instituciones de seguridad pública, cuya revelación pueda poner en riesgo su vida e integridad física con motivo de sus funciones</w:t>
      </w:r>
      <w:r w:rsidRPr="00E0513C">
        <w:rPr>
          <w:rFonts w:cs="Arial"/>
          <w:i/>
          <w:sz w:val="22"/>
        </w:rPr>
        <w:t>;</w:t>
      </w:r>
    </w:p>
    <w:p w14:paraId="109FCCDC" w14:textId="1681B214" w:rsidR="00E0513C" w:rsidRPr="00E0513C" w:rsidRDefault="00E0513C" w:rsidP="00E0513C">
      <w:pPr>
        <w:autoSpaceDE w:val="0"/>
        <w:autoSpaceDN w:val="0"/>
        <w:adjustRightInd w:val="0"/>
        <w:ind w:left="567" w:right="616"/>
        <w:rPr>
          <w:rFonts w:cs="Arial"/>
          <w:i/>
          <w:sz w:val="22"/>
        </w:rPr>
      </w:pPr>
      <w:r>
        <w:rPr>
          <w:rFonts w:cs="Arial"/>
          <w:i/>
          <w:sz w:val="22"/>
        </w:rPr>
        <w:t>(…)</w:t>
      </w:r>
    </w:p>
    <w:p w14:paraId="1E4E3E87" w14:textId="77777777" w:rsidR="00E0513C" w:rsidRPr="005938BA" w:rsidRDefault="00E0513C" w:rsidP="00E0513C">
      <w:pPr>
        <w:autoSpaceDE w:val="0"/>
        <w:autoSpaceDN w:val="0"/>
        <w:adjustRightInd w:val="0"/>
        <w:spacing w:line="360" w:lineRule="auto"/>
        <w:ind w:left="567" w:right="616"/>
        <w:rPr>
          <w:rFonts w:cs="Arial"/>
          <w:szCs w:val="24"/>
        </w:rPr>
      </w:pPr>
    </w:p>
    <w:p w14:paraId="3AC17724" w14:textId="77777777" w:rsidR="00E0513C" w:rsidRDefault="00E0513C" w:rsidP="00E0513C">
      <w:pPr>
        <w:autoSpaceDE w:val="0"/>
        <w:autoSpaceDN w:val="0"/>
        <w:adjustRightInd w:val="0"/>
        <w:spacing w:line="360" w:lineRule="auto"/>
        <w:rPr>
          <w:rFonts w:cs="Arial"/>
          <w:szCs w:val="24"/>
        </w:rPr>
      </w:pPr>
      <w:r w:rsidRPr="005938BA">
        <w:rPr>
          <w:rFonts w:cs="Arial"/>
          <w:szCs w:val="24"/>
        </w:rPr>
        <w:t xml:space="preserve">Por tanto, el </w:t>
      </w:r>
      <w:r w:rsidRPr="005468DB">
        <w:rPr>
          <w:rFonts w:cs="Arial"/>
          <w:bCs/>
          <w:szCs w:val="24"/>
        </w:rPr>
        <w:t>Sujeto Obligado deberá</w:t>
      </w:r>
      <w:r w:rsidRPr="005938BA">
        <w:rPr>
          <w:rFonts w:cs="Arial"/>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B047F77" w14:textId="77777777" w:rsidR="00E0513C" w:rsidRDefault="00E0513C" w:rsidP="00E0513C">
      <w:pPr>
        <w:autoSpaceDE w:val="0"/>
        <w:autoSpaceDN w:val="0"/>
        <w:adjustRightInd w:val="0"/>
        <w:spacing w:line="360" w:lineRule="auto"/>
        <w:rPr>
          <w:rFonts w:cs="Arial"/>
          <w:szCs w:val="24"/>
        </w:rPr>
      </w:pPr>
    </w:p>
    <w:p w14:paraId="669AB479" w14:textId="77777777" w:rsidR="00E0513C" w:rsidRDefault="00E0513C" w:rsidP="00E0513C">
      <w:pPr>
        <w:autoSpaceDE w:val="0"/>
        <w:autoSpaceDN w:val="0"/>
        <w:adjustRightInd w:val="0"/>
        <w:spacing w:line="360" w:lineRule="auto"/>
        <w:rPr>
          <w:rFonts w:cs="Arial"/>
          <w:szCs w:val="24"/>
        </w:rPr>
      </w:pPr>
      <w:r w:rsidRPr="005938BA">
        <w:rPr>
          <w:rFonts w:cs="Arial"/>
          <w:szCs w:val="24"/>
        </w:rPr>
        <w:lastRenderedPageBreak/>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w:t>
      </w:r>
      <w:r w:rsidRPr="00BA2797">
        <w:rPr>
          <w:rFonts w:cs="Arial"/>
          <w:b/>
          <w:szCs w:val="24"/>
        </w:rPr>
        <w:t>bastaría con que fuera testado el nombre del servidor o servidores públicos, con el objeto de que no se haga identificable al titular, y por tanto, se evite poner en riesgo la vida e integridad física con motivo de sus funciones</w:t>
      </w:r>
      <w:r w:rsidRPr="005938BA">
        <w:rPr>
          <w:rFonts w:cs="Arial"/>
          <w:szCs w:val="24"/>
        </w:rPr>
        <w:t>.</w:t>
      </w:r>
    </w:p>
    <w:p w14:paraId="580A614B" w14:textId="77777777" w:rsidR="00E0513C" w:rsidRPr="005938BA" w:rsidRDefault="00E0513C" w:rsidP="00E0513C">
      <w:pPr>
        <w:autoSpaceDE w:val="0"/>
        <w:autoSpaceDN w:val="0"/>
        <w:adjustRightInd w:val="0"/>
        <w:spacing w:line="360" w:lineRule="auto"/>
        <w:rPr>
          <w:rFonts w:cs="Arial"/>
          <w:szCs w:val="24"/>
        </w:rPr>
      </w:pPr>
    </w:p>
    <w:p w14:paraId="21436432" w14:textId="77777777" w:rsidR="00E0513C" w:rsidRPr="005938BA" w:rsidRDefault="00E0513C" w:rsidP="00E0513C">
      <w:pPr>
        <w:spacing w:line="360" w:lineRule="auto"/>
        <w:rPr>
          <w:rFonts w:cs="Arial"/>
          <w:szCs w:val="24"/>
        </w:rPr>
      </w:pPr>
      <w:r w:rsidRPr="005938BA">
        <w:rPr>
          <w:rFonts w:cs="Arial"/>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167A5DC" w14:textId="77777777" w:rsidR="00E0513C" w:rsidRPr="005938BA" w:rsidRDefault="00E0513C" w:rsidP="00E0513C">
      <w:pPr>
        <w:spacing w:line="360" w:lineRule="auto"/>
        <w:rPr>
          <w:rFonts w:cs="Arial"/>
          <w:szCs w:val="24"/>
        </w:rPr>
      </w:pPr>
    </w:p>
    <w:p w14:paraId="7052BEA3" w14:textId="77777777" w:rsidR="00E0513C" w:rsidRDefault="00E0513C" w:rsidP="00E0513C">
      <w:pPr>
        <w:spacing w:line="360" w:lineRule="auto"/>
        <w:rPr>
          <w:szCs w:val="24"/>
        </w:rPr>
      </w:pPr>
      <w:r w:rsidRPr="005938BA">
        <w:rPr>
          <w:rFonts w:cs="Arial"/>
          <w:szCs w:val="24"/>
        </w:rPr>
        <w:t>Resulta alusivo por analogía el criterio 06</w:t>
      </w:r>
      <w:r>
        <w:rPr>
          <w:rFonts w:cs="Arial"/>
          <w:szCs w:val="24"/>
        </w:rPr>
        <w:t>/</w:t>
      </w:r>
      <w:r w:rsidRPr="005938BA">
        <w:rPr>
          <w:rFonts w:cs="Arial"/>
          <w:szCs w:val="24"/>
        </w:rPr>
        <w:t xml:space="preserve">09 emitido </w:t>
      </w:r>
      <w:r w:rsidRPr="005938BA">
        <w:rPr>
          <w:szCs w:val="24"/>
        </w:rPr>
        <w:t>por el entonces IFAI, ahora INAI que a la letra dice:</w:t>
      </w:r>
    </w:p>
    <w:p w14:paraId="31686BA0" w14:textId="77777777" w:rsidR="00E0513C" w:rsidRPr="005938BA" w:rsidRDefault="00E0513C" w:rsidP="00E0513C">
      <w:pPr>
        <w:spacing w:line="360" w:lineRule="auto"/>
        <w:rPr>
          <w:szCs w:val="24"/>
        </w:rPr>
      </w:pPr>
    </w:p>
    <w:p w14:paraId="0DF5AF12" w14:textId="77777777" w:rsidR="00E0513C" w:rsidRPr="00E0513C" w:rsidRDefault="00E0513C" w:rsidP="00E0513C">
      <w:pPr>
        <w:ind w:left="567" w:right="616"/>
        <w:rPr>
          <w:i/>
          <w:sz w:val="22"/>
          <w:shd w:val="clear" w:color="auto" w:fill="FFFFFF"/>
        </w:rPr>
      </w:pPr>
      <w:r w:rsidRPr="00E0513C">
        <w:rPr>
          <w:rFonts w:eastAsia="Arial" w:cs="Arial"/>
          <w:b/>
          <w:i/>
          <w:spacing w:val="-1"/>
          <w:sz w:val="22"/>
        </w:rPr>
        <w:t>N</w:t>
      </w:r>
      <w:r w:rsidRPr="00E0513C">
        <w:rPr>
          <w:rFonts w:eastAsia="Arial" w:cs="Arial"/>
          <w:b/>
          <w:i/>
          <w:sz w:val="22"/>
        </w:rPr>
        <w:t>ombres</w:t>
      </w:r>
      <w:r w:rsidRPr="00E0513C">
        <w:rPr>
          <w:rFonts w:eastAsia="Arial" w:cs="Arial"/>
          <w:b/>
          <w:i/>
          <w:spacing w:val="2"/>
          <w:sz w:val="22"/>
        </w:rPr>
        <w:t xml:space="preserve"> </w:t>
      </w:r>
      <w:r w:rsidRPr="00E0513C">
        <w:rPr>
          <w:rFonts w:eastAsia="Arial" w:cs="Arial"/>
          <w:b/>
          <w:i/>
          <w:sz w:val="22"/>
        </w:rPr>
        <w:t>de</w:t>
      </w:r>
      <w:r w:rsidRPr="00E0513C">
        <w:rPr>
          <w:rFonts w:eastAsia="Arial" w:cs="Arial"/>
          <w:b/>
          <w:i/>
          <w:spacing w:val="5"/>
          <w:sz w:val="22"/>
        </w:rPr>
        <w:t xml:space="preserve"> </w:t>
      </w:r>
      <w:r w:rsidRPr="00E0513C">
        <w:rPr>
          <w:rFonts w:eastAsia="Arial" w:cs="Arial"/>
          <w:b/>
          <w:i/>
          <w:sz w:val="22"/>
        </w:rPr>
        <w:t>s</w:t>
      </w:r>
      <w:r w:rsidRPr="00E0513C">
        <w:rPr>
          <w:rFonts w:eastAsia="Arial" w:cs="Arial"/>
          <w:b/>
          <w:i/>
          <w:spacing w:val="-3"/>
          <w:sz w:val="22"/>
        </w:rPr>
        <w:t>e</w:t>
      </w:r>
      <w:r w:rsidRPr="00E0513C">
        <w:rPr>
          <w:rFonts w:eastAsia="Arial" w:cs="Arial"/>
          <w:b/>
          <w:i/>
          <w:sz w:val="22"/>
        </w:rPr>
        <w:t>r</w:t>
      </w:r>
      <w:r w:rsidRPr="00E0513C">
        <w:rPr>
          <w:rFonts w:eastAsia="Arial" w:cs="Arial"/>
          <w:b/>
          <w:i/>
          <w:spacing w:val="-2"/>
          <w:sz w:val="22"/>
        </w:rPr>
        <w:t>v</w:t>
      </w:r>
      <w:r w:rsidRPr="00E0513C">
        <w:rPr>
          <w:rFonts w:eastAsia="Arial" w:cs="Arial"/>
          <w:b/>
          <w:i/>
          <w:spacing w:val="1"/>
          <w:sz w:val="22"/>
        </w:rPr>
        <w:t>i</w:t>
      </w:r>
      <w:r w:rsidRPr="00E0513C">
        <w:rPr>
          <w:rFonts w:eastAsia="Arial" w:cs="Arial"/>
          <w:b/>
          <w:i/>
          <w:sz w:val="22"/>
        </w:rPr>
        <w:t>d</w:t>
      </w:r>
      <w:r w:rsidRPr="00E0513C">
        <w:rPr>
          <w:rFonts w:eastAsia="Arial" w:cs="Arial"/>
          <w:b/>
          <w:i/>
          <w:spacing w:val="-1"/>
          <w:sz w:val="22"/>
        </w:rPr>
        <w:t>o</w:t>
      </w:r>
      <w:r w:rsidRPr="00E0513C">
        <w:rPr>
          <w:rFonts w:eastAsia="Arial" w:cs="Arial"/>
          <w:b/>
          <w:i/>
          <w:sz w:val="22"/>
        </w:rPr>
        <w:t>r</w:t>
      </w:r>
      <w:r w:rsidRPr="00E0513C">
        <w:rPr>
          <w:rFonts w:eastAsia="Arial" w:cs="Arial"/>
          <w:b/>
          <w:i/>
          <w:spacing w:val="-2"/>
          <w:sz w:val="22"/>
        </w:rPr>
        <w:t>e</w:t>
      </w:r>
      <w:r w:rsidRPr="00E0513C">
        <w:rPr>
          <w:rFonts w:eastAsia="Arial" w:cs="Arial"/>
          <w:b/>
          <w:i/>
          <w:sz w:val="22"/>
        </w:rPr>
        <w:t>s</w:t>
      </w:r>
      <w:r w:rsidRPr="00E0513C">
        <w:rPr>
          <w:rFonts w:eastAsia="Arial" w:cs="Arial"/>
          <w:b/>
          <w:i/>
          <w:spacing w:val="5"/>
          <w:sz w:val="22"/>
        </w:rPr>
        <w:t xml:space="preserve"> </w:t>
      </w:r>
      <w:r w:rsidRPr="00E0513C">
        <w:rPr>
          <w:rFonts w:eastAsia="Arial" w:cs="Arial"/>
          <w:b/>
          <w:i/>
          <w:sz w:val="22"/>
        </w:rPr>
        <w:t>p</w:t>
      </w:r>
      <w:r w:rsidRPr="00E0513C">
        <w:rPr>
          <w:rFonts w:eastAsia="Arial" w:cs="Arial"/>
          <w:b/>
          <w:i/>
          <w:spacing w:val="-1"/>
          <w:sz w:val="22"/>
        </w:rPr>
        <w:t>ú</w:t>
      </w:r>
      <w:r w:rsidRPr="00E0513C">
        <w:rPr>
          <w:rFonts w:eastAsia="Arial" w:cs="Arial"/>
          <w:b/>
          <w:i/>
          <w:sz w:val="22"/>
        </w:rPr>
        <w:t>b</w:t>
      </w:r>
      <w:r w:rsidRPr="00E0513C">
        <w:rPr>
          <w:rFonts w:eastAsia="Arial" w:cs="Arial"/>
          <w:b/>
          <w:i/>
          <w:spacing w:val="-2"/>
          <w:sz w:val="22"/>
        </w:rPr>
        <w:t>l</w:t>
      </w:r>
      <w:r w:rsidRPr="00E0513C">
        <w:rPr>
          <w:rFonts w:eastAsia="Arial" w:cs="Arial"/>
          <w:b/>
          <w:i/>
          <w:spacing w:val="1"/>
          <w:sz w:val="22"/>
        </w:rPr>
        <w:t>i</w:t>
      </w:r>
      <w:r w:rsidRPr="00E0513C">
        <w:rPr>
          <w:rFonts w:eastAsia="Arial" w:cs="Arial"/>
          <w:b/>
          <w:i/>
          <w:sz w:val="22"/>
        </w:rPr>
        <w:t>c</w:t>
      </w:r>
      <w:r w:rsidRPr="00E0513C">
        <w:rPr>
          <w:rFonts w:eastAsia="Arial" w:cs="Arial"/>
          <w:b/>
          <w:i/>
          <w:spacing w:val="-1"/>
          <w:sz w:val="22"/>
        </w:rPr>
        <w:t>o</w:t>
      </w:r>
      <w:r w:rsidRPr="00E0513C">
        <w:rPr>
          <w:rFonts w:eastAsia="Arial" w:cs="Arial"/>
          <w:b/>
          <w:i/>
          <w:sz w:val="22"/>
        </w:rPr>
        <w:t>s</w:t>
      </w:r>
      <w:r w:rsidRPr="00E0513C">
        <w:rPr>
          <w:rFonts w:eastAsia="Arial" w:cs="Arial"/>
          <w:b/>
          <w:i/>
          <w:spacing w:val="3"/>
          <w:sz w:val="22"/>
        </w:rPr>
        <w:t xml:space="preserve"> </w:t>
      </w:r>
      <w:r w:rsidRPr="00E0513C">
        <w:rPr>
          <w:rFonts w:eastAsia="Arial" w:cs="Arial"/>
          <w:b/>
          <w:i/>
          <w:sz w:val="22"/>
        </w:rPr>
        <w:t>d</w:t>
      </w:r>
      <w:r w:rsidRPr="00E0513C">
        <w:rPr>
          <w:rFonts w:eastAsia="Arial" w:cs="Arial"/>
          <w:b/>
          <w:i/>
          <w:spacing w:val="-1"/>
          <w:sz w:val="22"/>
        </w:rPr>
        <w:t>e</w:t>
      </w:r>
      <w:r w:rsidRPr="00E0513C">
        <w:rPr>
          <w:rFonts w:eastAsia="Arial" w:cs="Arial"/>
          <w:b/>
          <w:i/>
          <w:sz w:val="22"/>
        </w:rPr>
        <w:t>dica</w:t>
      </w:r>
      <w:r w:rsidRPr="00E0513C">
        <w:rPr>
          <w:rFonts w:eastAsia="Arial" w:cs="Arial"/>
          <w:b/>
          <w:i/>
          <w:spacing w:val="-1"/>
          <w:sz w:val="22"/>
        </w:rPr>
        <w:t>d</w:t>
      </w:r>
      <w:r w:rsidRPr="00E0513C">
        <w:rPr>
          <w:rFonts w:eastAsia="Arial" w:cs="Arial"/>
          <w:b/>
          <w:i/>
          <w:sz w:val="22"/>
        </w:rPr>
        <w:t>os a</w:t>
      </w:r>
      <w:r w:rsidRPr="00E0513C">
        <w:rPr>
          <w:rFonts w:eastAsia="Arial" w:cs="Arial"/>
          <w:b/>
          <w:i/>
          <w:spacing w:val="5"/>
          <w:sz w:val="22"/>
        </w:rPr>
        <w:t xml:space="preserve"> </w:t>
      </w:r>
      <w:r w:rsidRPr="00E0513C">
        <w:rPr>
          <w:rFonts w:eastAsia="Arial" w:cs="Arial"/>
          <w:b/>
          <w:i/>
          <w:sz w:val="22"/>
        </w:rPr>
        <w:t>a</w:t>
      </w:r>
      <w:r w:rsidRPr="00E0513C">
        <w:rPr>
          <w:rFonts w:eastAsia="Arial" w:cs="Arial"/>
          <w:b/>
          <w:i/>
          <w:spacing w:val="-1"/>
          <w:sz w:val="22"/>
        </w:rPr>
        <w:t>c</w:t>
      </w:r>
      <w:r w:rsidRPr="00E0513C">
        <w:rPr>
          <w:rFonts w:eastAsia="Arial" w:cs="Arial"/>
          <w:b/>
          <w:i/>
          <w:spacing w:val="-2"/>
          <w:sz w:val="22"/>
        </w:rPr>
        <w:t>t</w:t>
      </w:r>
      <w:r w:rsidRPr="00E0513C">
        <w:rPr>
          <w:rFonts w:eastAsia="Arial" w:cs="Arial"/>
          <w:b/>
          <w:i/>
          <w:spacing w:val="1"/>
          <w:sz w:val="22"/>
        </w:rPr>
        <w:t>i</w:t>
      </w:r>
      <w:r w:rsidRPr="00E0513C">
        <w:rPr>
          <w:rFonts w:eastAsia="Arial" w:cs="Arial"/>
          <w:b/>
          <w:i/>
          <w:spacing w:val="-3"/>
          <w:sz w:val="22"/>
        </w:rPr>
        <w:t>v</w:t>
      </w:r>
      <w:r w:rsidRPr="00E0513C">
        <w:rPr>
          <w:rFonts w:eastAsia="Arial" w:cs="Arial"/>
          <w:b/>
          <w:i/>
          <w:spacing w:val="1"/>
          <w:sz w:val="22"/>
        </w:rPr>
        <w:t>i</w:t>
      </w:r>
      <w:r w:rsidRPr="00E0513C">
        <w:rPr>
          <w:rFonts w:eastAsia="Arial" w:cs="Arial"/>
          <w:b/>
          <w:i/>
          <w:sz w:val="22"/>
        </w:rPr>
        <w:t>d</w:t>
      </w:r>
      <w:r w:rsidRPr="00E0513C">
        <w:rPr>
          <w:rFonts w:eastAsia="Arial" w:cs="Arial"/>
          <w:b/>
          <w:i/>
          <w:spacing w:val="-1"/>
          <w:sz w:val="22"/>
        </w:rPr>
        <w:t>a</w:t>
      </w:r>
      <w:r w:rsidRPr="00E0513C">
        <w:rPr>
          <w:rFonts w:eastAsia="Arial" w:cs="Arial"/>
          <w:b/>
          <w:i/>
          <w:sz w:val="22"/>
        </w:rPr>
        <w:t>d</w:t>
      </w:r>
      <w:r w:rsidRPr="00E0513C">
        <w:rPr>
          <w:rFonts w:eastAsia="Arial" w:cs="Arial"/>
          <w:b/>
          <w:i/>
          <w:spacing w:val="-1"/>
          <w:sz w:val="22"/>
        </w:rPr>
        <w:t>e</w:t>
      </w:r>
      <w:r w:rsidRPr="00E0513C">
        <w:rPr>
          <w:rFonts w:eastAsia="Arial" w:cs="Arial"/>
          <w:b/>
          <w:i/>
          <w:sz w:val="22"/>
        </w:rPr>
        <w:t>s</w:t>
      </w:r>
      <w:r w:rsidRPr="00E0513C">
        <w:rPr>
          <w:rFonts w:eastAsia="Arial" w:cs="Arial"/>
          <w:b/>
          <w:i/>
          <w:spacing w:val="5"/>
          <w:sz w:val="22"/>
        </w:rPr>
        <w:t xml:space="preserve"> </w:t>
      </w:r>
      <w:r w:rsidRPr="00E0513C">
        <w:rPr>
          <w:rFonts w:eastAsia="Arial" w:cs="Arial"/>
          <w:b/>
          <w:i/>
          <w:sz w:val="22"/>
        </w:rPr>
        <w:t>en ma</w:t>
      </w:r>
      <w:r w:rsidRPr="00E0513C">
        <w:rPr>
          <w:rFonts w:eastAsia="Arial" w:cs="Arial"/>
          <w:b/>
          <w:i/>
          <w:spacing w:val="1"/>
          <w:sz w:val="22"/>
        </w:rPr>
        <w:t>t</w:t>
      </w:r>
      <w:r w:rsidRPr="00E0513C">
        <w:rPr>
          <w:rFonts w:eastAsia="Arial" w:cs="Arial"/>
          <w:b/>
          <w:i/>
          <w:spacing w:val="-3"/>
          <w:sz w:val="22"/>
        </w:rPr>
        <w:t>e</w:t>
      </w:r>
      <w:r w:rsidRPr="00E0513C">
        <w:rPr>
          <w:rFonts w:eastAsia="Arial" w:cs="Arial"/>
          <w:b/>
          <w:i/>
          <w:spacing w:val="-2"/>
          <w:sz w:val="22"/>
        </w:rPr>
        <w:t>r</w:t>
      </w:r>
      <w:r w:rsidRPr="00E0513C">
        <w:rPr>
          <w:rFonts w:eastAsia="Arial" w:cs="Arial"/>
          <w:b/>
          <w:i/>
          <w:spacing w:val="1"/>
          <w:sz w:val="22"/>
        </w:rPr>
        <w:t>i</w:t>
      </w:r>
      <w:r w:rsidRPr="00E0513C">
        <w:rPr>
          <w:rFonts w:eastAsia="Arial" w:cs="Arial"/>
          <w:b/>
          <w:i/>
          <w:sz w:val="22"/>
        </w:rPr>
        <w:t>a</w:t>
      </w:r>
      <w:r w:rsidRPr="00E0513C">
        <w:rPr>
          <w:rFonts w:eastAsia="Arial" w:cs="Arial"/>
          <w:b/>
          <w:i/>
          <w:spacing w:val="5"/>
          <w:sz w:val="22"/>
        </w:rPr>
        <w:t xml:space="preserve"> </w:t>
      </w:r>
      <w:r w:rsidRPr="00E0513C">
        <w:rPr>
          <w:rFonts w:eastAsia="Arial" w:cs="Arial"/>
          <w:b/>
          <w:i/>
          <w:sz w:val="22"/>
        </w:rPr>
        <w:t>de</w:t>
      </w:r>
      <w:r w:rsidRPr="00E0513C">
        <w:rPr>
          <w:rFonts w:eastAsia="Arial" w:cs="Arial"/>
          <w:b/>
          <w:i/>
          <w:spacing w:val="2"/>
          <w:sz w:val="22"/>
        </w:rPr>
        <w:t xml:space="preserve"> </w:t>
      </w:r>
      <w:r w:rsidRPr="00E0513C">
        <w:rPr>
          <w:rFonts w:eastAsia="Arial" w:cs="Arial"/>
          <w:b/>
          <w:i/>
          <w:sz w:val="22"/>
        </w:rPr>
        <w:t>s</w:t>
      </w:r>
      <w:r w:rsidRPr="00E0513C">
        <w:rPr>
          <w:rFonts w:eastAsia="Arial" w:cs="Arial"/>
          <w:b/>
          <w:i/>
          <w:spacing w:val="-1"/>
          <w:sz w:val="22"/>
        </w:rPr>
        <w:t>e</w:t>
      </w:r>
      <w:r w:rsidRPr="00E0513C">
        <w:rPr>
          <w:rFonts w:eastAsia="Arial" w:cs="Arial"/>
          <w:b/>
          <w:i/>
          <w:sz w:val="22"/>
        </w:rPr>
        <w:t>g</w:t>
      </w:r>
      <w:r w:rsidRPr="00E0513C">
        <w:rPr>
          <w:rFonts w:eastAsia="Arial" w:cs="Arial"/>
          <w:b/>
          <w:i/>
          <w:spacing w:val="-3"/>
          <w:sz w:val="22"/>
        </w:rPr>
        <w:t>u</w:t>
      </w:r>
      <w:r w:rsidRPr="00E0513C">
        <w:rPr>
          <w:rFonts w:eastAsia="Arial" w:cs="Arial"/>
          <w:b/>
          <w:i/>
          <w:sz w:val="22"/>
        </w:rPr>
        <w:t>r</w:t>
      </w:r>
      <w:r w:rsidRPr="00E0513C">
        <w:rPr>
          <w:rFonts w:eastAsia="Arial" w:cs="Arial"/>
          <w:b/>
          <w:i/>
          <w:spacing w:val="1"/>
          <w:sz w:val="22"/>
        </w:rPr>
        <w:t>i</w:t>
      </w:r>
      <w:r w:rsidRPr="00E0513C">
        <w:rPr>
          <w:rFonts w:eastAsia="Arial" w:cs="Arial"/>
          <w:b/>
          <w:i/>
          <w:sz w:val="22"/>
        </w:rPr>
        <w:t>d</w:t>
      </w:r>
      <w:r w:rsidRPr="00E0513C">
        <w:rPr>
          <w:rFonts w:eastAsia="Arial" w:cs="Arial"/>
          <w:b/>
          <w:i/>
          <w:spacing w:val="-1"/>
          <w:sz w:val="22"/>
        </w:rPr>
        <w:t>a</w:t>
      </w:r>
      <w:r w:rsidRPr="00E0513C">
        <w:rPr>
          <w:rFonts w:eastAsia="Arial" w:cs="Arial"/>
          <w:b/>
          <w:i/>
          <w:spacing w:val="-3"/>
          <w:sz w:val="22"/>
        </w:rPr>
        <w:t>d</w:t>
      </w:r>
      <w:r w:rsidRPr="00E0513C">
        <w:rPr>
          <w:rFonts w:eastAsia="Arial" w:cs="Arial"/>
          <w:b/>
          <w:i/>
          <w:sz w:val="22"/>
        </w:rPr>
        <w:t>, p</w:t>
      </w:r>
      <w:r w:rsidRPr="00E0513C">
        <w:rPr>
          <w:rFonts w:eastAsia="Arial" w:cs="Arial"/>
          <w:b/>
          <w:i/>
          <w:spacing w:val="-1"/>
          <w:sz w:val="22"/>
        </w:rPr>
        <w:t>o</w:t>
      </w:r>
      <w:r w:rsidRPr="00E0513C">
        <w:rPr>
          <w:rFonts w:eastAsia="Arial" w:cs="Arial"/>
          <w:b/>
          <w:i/>
          <w:sz w:val="22"/>
        </w:rPr>
        <w:t>r</w:t>
      </w:r>
      <w:r w:rsidRPr="00E0513C">
        <w:rPr>
          <w:rFonts w:eastAsia="Arial" w:cs="Arial"/>
          <w:b/>
          <w:i/>
          <w:spacing w:val="11"/>
          <w:sz w:val="22"/>
        </w:rPr>
        <w:t xml:space="preserve"> </w:t>
      </w:r>
      <w:r w:rsidRPr="00E0513C">
        <w:rPr>
          <w:rFonts w:eastAsia="Arial" w:cs="Arial"/>
          <w:b/>
          <w:i/>
          <w:sz w:val="22"/>
        </w:rPr>
        <w:t>e</w:t>
      </w:r>
      <w:r w:rsidRPr="00E0513C">
        <w:rPr>
          <w:rFonts w:eastAsia="Arial" w:cs="Arial"/>
          <w:b/>
          <w:i/>
          <w:spacing w:val="-1"/>
          <w:sz w:val="22"/>
        </w:rPr>
        <w:t>x</w:t>
      </w:r>
      <w:r w:rsidRPr="00E0513C">
        <w:rPr>
          <w:rFonts w:eastAsia="Arial" w:cs="Arial"/>
          <w:b/>
          <w:i/>
          <w:sz w:val="22"/>
        </w:rPr>
        <w:t>c</w:t>
      </w:r>
      <w:r w:rsidRPr="00E0513C">
        <w:rPr>
          <w:rFonts w:eastAsia="Arial" w:cs="Arial"/>
          <w:b/>
          <w:i/>
          <w:spacing w:val="-1"/>
          <w:sz w:val="22"/>
        </w:rPr>
        <w:t>e</w:t>
      </w:r>
      <w:r w:rsidRPr="00E0513C">
        <w:rPr>
          <w:rFonts w:eastAsia="Arial" w:cs="Arial"/>
          <w:b/>
          <w:i/>
          <w:sz w:val="22"/>
        </w:rPr>
        <w:t>p</w:t>
      </w:r>
      <w:r w:rsidRPr="00E0513C">
        <w:rPr>
          <w:rFonts w:eastAsia="Arial" w:cs="Arial"/>
          <w:b/>
          <w:i/>
          <w:spacing w:val="-1"/>
          <w:sz w:val="22"/>
        </w:rPr>
        <w:t>c</w:t>
      </w:r>
      <w:r w:rsidRPr="00E0513C">
        <w:rPr>
          <w:rFonts w:eastAsia="Arial" w:cs="Arial"/>
          <w:b/>
          <w:i/>
          <w:spacing w:val="1"/>
          <w:sz w:val="22"/>
        </w:rPr>
        <w:t>i</w:t>
      </w:r>
      <w:r w:rsidRPr="00E0513C">
        <w:rPr>
          <w:rFonts w:eastAsia="Arial" w:cs="Arial"/>
          <w:b/>
          <w:i/>
          <w:sz w:val="22"/>
        </w:rPr>
        <w:t>ón</w:t>
      </w:r>
      <w:r w:rsidRPr="00E0513C">
        <w:rPr>
          <w:rFonts w:eastAsia="Arial" w:cs="Arial"/>
          <w:b/>
          <w:i/>
          <w:spacing w:val="10"/>
          <w:sz w:val="22"/>
        </w:rPr>
        <w:t xml:space="preserve"> </w:t>
      </w:r>
      <w:r w:rsidRPr="00E0513C">
        <w:rPr>
          <w:rFonts w:eastAsia="Arial" w:cs="Arial"/>
          <w:b/>
          <w:i/>
          <w:sz w:val="22"/>
        </w:rPr>
        <w:t>p</w:t>
      </w:r>
      <w:r w:rsidRPr="00E0513C">
        <w:rPr>
          <w:rFonts w:eastAsia="Arial" w:cs="Arial"/>
          <w:b/>
          <w:i/>
          <w:spacing w:val="-1"/>
          <w:sz w:val="22"/>
        </w:rPr>
        <w:t>u</w:t>
      </w:r>
      <w:r w:rsidRPr="00E0513C">
        <w:rPr>
          <w:rFonts w:eastAsia="Arial" w:cs="Arial"/>
          <w:b/>
          <w:i/>
          <w:sz w:val="22"/>
        </w:rPr>
        <w:t>e</w:t>
      </w:r>
      <w:r w:rsidRPr="00E0513C">
        <w:rPr>
          <w:rFonts w:eastAsia="Arial" w:cs="Arial"/>
          <w:b/>
          <w:i/>
          <w:spacing w:val="-1"/>
          <w:sz w:val="22"/>
        </w:rPr>
        <w:t>d</w:t>
      </w:r>
      <w:r w:rsidRPr="00E0513C">
        <w:rPr>
          <w:rFonts w:eastAsia="Arial" w:cs="Arial"/>
          <w:b/>
          <w:i/>
          <w:sz w:val="22"/>
        </w:rPr>
        <w:t>en</w:t>
      </w:r>
      <w:r w:rsidRPr="00E0513C">
        <w:rPr>
          <w:rFonts w:eastAsia="Arial" w:cs="Arial"/>
          <w:b/>
          <w:i/>
          <w:spacing w:val="7"/>
          <w:sz w:val="22"/>
        </w:rPr>
        <w:t xml:space="preserve"> </w:t>
      </w:r>
      <w:r w:rsidRPr="00E0513C">
        <w:rPr>
          <w:rFonts w:eastAsia="Arial" w:cs="Arial"/>
          <w:b/>
          <w:i/>
          <w:sz w:val="22"/>
        </w:rPr>
        <w:t>c</w:t>
      </w:r>
      <w:r w:rsidRPr="00E0513C">
        <w:rPr>
          <w:rFonts w:eastAsia="Arial" w:cs="Arial"/>
          <w:b/>
          <w:i/>
          <w:spacing w:val="-1"/>
          <w:sz w:val="22"/>
        </w:rPr>
        <w:t>o</w:t>
      </w:r>
      <w:r w:rsidRPr="00E0513C">
        <w:rPr>
          <w:rFonts w:eastAsia="Arial" w:cs="Arial"/>
          <w:b/>
          <w:i/>
          <w:sz w:val="22"/>
        </w:rPr>
        <w:t>n</w:t>
      </w:r>
      <w:r w:rsidRPr="00E0513C">
        <w:rPr>
          <w:rFonts w:eastAsia="Arial" w:cs="Arial"/>
          <w:b/>
          <w:i/>
          <w:spacing w:val="-1"/>
          <w:sz w:val="22"/>
        </w:rPr>
        <w:t>s</w:t>
      </w:r>
      <w:r w:rsidRPr="00E0513C">
        <w:rPr>
          <w:rFonts w:eastAsia="Arial" w:cs="Arial"/>
          <w:b/>
          <w:i/>
          <w:spacing w:val="1"/>
          <w:sz w:val="22"/>
        </w:rPr>
        <w:t>i</w:t>
      </w:r>
      <w:r w:rsidRPr="00E0513C">
        <w:rPr>
          <w:rFonts w:eastAsia="Arial" w:cs="Arial"/>
          <w:b/>
          <w:i/>
          <w:sz w:val="22"/>
        </w:rPr>
        <w:t>d</w:t>
      </w:r>
      <w:r w:rsidRPr="00E0513C">
        <w:rPr>
          <w:rFonts w:eastAsia="Arial" w:cs="Arial"/>
          <w:b/>
          <w:i/>
          <w:spacing w:val="-1"/>
          <w:sz w:val="22"/>
        </w:rPr>
        <w:t>e</w:t>
      </w:r>
      <w:r w:rsidRPr="00E0513C">
        <w:rPr>
          <w:rFonts w:eastAsia="Arial" w:cs="Arial"/>
          <w:b/>
          <w:i/>
          <w:sz w:val="22"/>
        </w:rPr>
        <w:t>rarse</w:t>
      </w:r>
      <w:r w:rsidRPr="00E0513C">
        <w:rPr>
          <w:rFonts w:eastAsia="Arial" w:cs="Arial"/>
          <w:b/>
          <w:i/>
          <w:spacing w:val="8"/>
          <w:sz w:val="22"/>
        </w:rPr>
        <w:t xml:space="preserve"> </w:t>
      </w:r>
      <w:r w:rsidRPr="00E0513C">
        <w:rPr>
          <w:rFonts w:eastAsia="Arial" w:cs="Arial"/>
          <w:b/>
          <w:i/>
          <w:spacing w:val="1"/>
          <w:sz w:val="22"/>
        </w:rPr>
        <w:t>i</w:t>
      </w:r>
      <w:r w:rsidRPr="00E0513C">
        <w:rPr>
          <w:rFonts w:eastAsia="Arial" w:cs="Arial"/>
          <w:b/>
          <w:i/>
          <w:spacing w:val="-3"/>
          <w:sz w:val="22"/>
        </w:rPr>
        <w:t>n</w:t>
      </w:r>
      <w:r w:rsidRPr="00E0513C">
        <w:rPr>
          <w:rFonts w:eastAsia="Arial" w:cs="Arial"/>
          <w:b/>
          <w:i/>
          <w:spacing w:val="1"/>
          <w:sz w:val="22"/>
        </w:rPr>
        <w:t>f</w:t>
      </w:r>
      <w:r w:rsidRPr="00E0513C">
        <w:rPr>
          <w:rFonts w:eastAsia="Arial" w:cs="Arial"/>
          <w:b/>
          <w:i/>
          <w:sz w:val="22"/>
        </w:rPr>
        <w:t>orm</w:t>
      </w:r>
      <w:r w:rsidRPr="00E0513C">
        <w:rPr>
          <w:rFonts w:eastAsia="Arial" w:cs="Arial"/>
          <w:b/>
          <w:i/>
          <w:spacing w:val="-2"/>
          <w:sz w:val="22"/>
        </w:rPr>
        <w:t>a</w:t>
      </w:r>
      <w:r w:rsidRPr="00E0513C">
        <w:rPr>
          <w:rFonts w:eastAsia="Arial" w:cs="Arial"/>
          <w:b/>
          <w:i/>
          <w:sz w:val="22"/>
        </w:rPr>
        <w:t>ción</w:t>
      </w:r>
      <w:r w:rsidRPr="00E0513C">
        <w:rPr>
          <w:rFonts w:eastAsia="Arial" w:cs="Arial"/>
          <w:b/>
          <w:i/>
          <w:spacing w:val="10"/>
          <w:sz w:val="22"/>
        </w:rPr>
        <w:t xml:space="preserve"> </w:t>
      </w:r>
      <w:r w:rsidRPr="00E0513C">
        <w:rPr>
          <w:rFonts w:eastAsia="Arial" w:cs="Arial"/>
          <w:b/>
          <w:i/>
          <w:sz w:val="22"/>
        </w:rPr>
        <w:t>reser</w:t>
      </w:r>
      <w:r w:rsidRPr="00E0513C">
        <w:rPr>
          <w:rFonts w:eastAsia="Arial" w:cs="Arial"/>
          <w:b/>
          <w:i/>
          <w:spacing w:val="-3"/>
          <w:sz w:val="22"/>
        </w:rPr>
        <w:t>v</w:t>
      </w:r>
      <w:r w:rsidRPr="00E0513C">
        <w:rPr>
          <w:rFonts w:eastAsia="Arial" w:cs="Arial"/>
          <w:b/>
          <w:i/>
          <w:sz w:val="22"/>
        </w:rPr>
        <w:t>a</w:t>
      </w:r>
      <w:r w:rsidRPr="00E0513C">
        <w:rPr>
          <w:rFonts w:eastAsia="Arial" w:cs="Arial"/>
          <w:b/>
          <w:i/>
          <w:spacing w:val="-1"/>
          <w:sz w:val="22"/>
        </w:rPr>
        <w:t>d</w:t>
      </w:r>
      <w:r w:rsidRPr="00E0513C">
        <w:rPr>
          <w:rFonts w:eastAsia="Arial" w:cs="Arial"/>
          <w:b/>
          <w:i/>
          <w:sz w:val="22"/>
        </w:rPr>
        <w:t>a.</w:t>
      </w:r>
      <w:r w:rsidRPr="00E0513C">
        <w:rPr>
          <w:rFonts w:eastAsia="Arial" w:cs="Arial"/>
          <w:b/>
          <w:i/>
          <w:spacing w:val="14"/>
          <w:sz w:val="22"/>
        </w:rPr>
        <w:t xml:space="preserve"> </w:t>
      </w:r>
      <w:r w:rsidRPr="00E0513C">
        <w:rPr>
          <w:rFonts w:eastAsia="Arial" w:cs="Arial"/>
          <w:i/>
          <w:spacing w:val="-1"/>
          <w:sz w:val="22"/>
        </w:rPr>
        <w:t>D</w:t>
      </w:r>
      <w:r w:rsidRPr="00E0513C">
        <w:rPr>
          <w:rFonts w:eastAsia="Arial" w:cs="Arial"/>
          <w:i/>
          <w:sz w:val="22"/>
        </w:rPr>
        <w:t>e</w:t>
      </w:r>
      <w:r w:rsidRPr="00E0513C">
        <w:rPr>
          <w:rFonts w:eastAsia="Arial" w:cs="Arial"/>
          <w:i/>
          <w:spacing w:val="1"/>
          <w:sz w:val="22"/>
        </w:rPr>
        <w:t xml:space="preserve"> </w:t>
      </w:r>
      <w:r w:rsidRPr="00E0513C">
        <w:rPr>
          <w:rFonts w:eastAsia="Arial" w:cs="Arial"/>
          <w:i/>
          <w:sz w:val="22"/>
        </w:rPr>
        <w:t>c</w:t>
      </w:r>
      <w:r w:rsidRPr="00E0513C">
        <w:rPr>
          <w:rFonts w:eastAsia="Arial" w:cs="Arial"/>
          <w:i/>
          <w:spacing w:val="-3"/>
          <w:sz w:val="22"/>
        </w:rPr>
        <w:t>on</w:t>
      </w:r>
      <w:r w:rsidRPr="00E0513C">
        <w:rPr>
          <w:rFonts w:eastAsia="Arial" w:cs="Arial"/>
          <w:i/>
          <w:spacing w:val="3"/>
          <w:sz w:val="22"/>
        </w:rPr>
        <w:t>f</w:t>
      </w:r>
      <w:r w:rsidRPr="00E0513C">
        <w:rPr>
          <w:rFonts w:eastAsia="Arial" w:cs="Arial"/>
          <w:i/>
          <w:sz w:val="22"/>
        </w:rPr>
        <w:t>o</w:t>
      </w:r>
      <w:r w:rsidRPr="00E0513C">
        <w:rPr>
          <w:rFonts w:eastAsia="Arial" w:cs="Arial"/>
          <w:i/>
          <w:spacing w:val="-2"/>
          <w:sz w:val="22"/>
        </w:rPr>
        <w:t>r</w:t>
      </w:r>
      <w:r w:rsidRPr="00E0513C">
        <w:rPr>
          <w:rFonts w:eastAsia="Arial" w:cs="Arial"/>
          <w:i/>
          <w:spacing w:val="1"/>
          <w:sz w:val="22"/>
        </w:rPr>
        <w:t>m</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a</w:t>
      </w:r>
      <w:r w:rsidRPr="00E0513C">
        <w:rPr>
          <w:rFonts w:eastAsia="Arial" w:cs="Arial"/>
          <w:i/>
          <w:sz w:val="22"/>
        </w:rPr>
        <w:t>d</w:t>
      </w:r>
      <w:r w:rsidRPr="00E0513C">
        <w:rPr>
          <w:rFonts w:eastAsia="Arial" w:cs="Arial"/>
          <w:i/>
          <w:spacing w:val="3"/>
          <w:sz w:val="22"/>
        </w:rPr>
        <w:t xml:space="preserve"> </w:t>
      </w:r>
      <w:r w:rsidRPr="00E0513C">
        <w:rPr>
          <w:rFonts w:eastAsia="Arial" w:cs="Arial"/>
          <w:i/>
          <w:sz w:val="22"/>
        </w:rPr>
        <w:t>con el ar</w:t>
      </w:r>
      <w:r w:rsidRPr="00E0513C">
        <w:rPr>
          <w:rFonts w:eastAsia="Arial" w:cs="Arial"/>
          <w:i/>
          <w:spacing w:val="1"/>
          <w:sz w:val="22"/>
        </w:rPr>
        <w:t>t</w:t>
      </w:r>
      <w:r w:rsidRPr="00E0513C">
        <w:rPr>
          <w:rFonts w:eastAsia="Arial" w:cs="Arial"/>
          <w:i/>
          <w:spacing w:val="-4"/>
          <w:sz w:val="22"/>
        </w:rPr>
        <w:t>í</w:t>
      </w:r>
      <w:r w:rsidRPr="00E0513C">
        <w:rPr>
          <w:rFonts w:eastAsia="Arial" w:cs="Arial"/>
          <w:i/>
          <w:sz w:val="22"/>
        </w:rPr>
        <w:t>cu</w:t>
      </w:r>
      <w:r w:rsidRPr="00E0513C">
        <w:rPr>
          <w:rFonts w:eastAsia="Arial" w:cs="Arial"/>
          <w:i/>
          <w:spacing w:val="-1"/>
          <w:sz w:val="22"/>
        </w:rPr>
        <w:t>l</w:t>
      </w:r>
      <w:r w:rsidRPr="00E0513C">
        <w:rPr>
          <w:rFonts w:eastAsia="Arial" w:cs="Arial"/>
          <w:i/>
          <w:sz w:val="22"/>
        </w:rPr>
        <w:t>o</w:t>
      </w:r>
      <w:r w:rsidRPr="00E0513C">
        <w:rPr>
          <w:rFonts w:eastAsia="Arial" w:cs="Arial"/>
          <w:i/>
          <w:spacing w:val="5"/>
          <w:sz w:val="22"/>
        </w:rPr>
        <w:t xml:space="preserve"> </w:t>
      </w:r>
      <w:r w:rsidRPr="00E0513C">
        <w:rPr>
          <w:rFonts w:eastAsia="Arial" w:cs="Arial"/>
          <w:i/>
          <w:sz w:val="22"/>
        </w:rPr>
        <w:t>7,</w:t>
      </w:r>
      <w:r w:rsidRPr="00E0513C">
        <w:rPr>
          <w:rFonts w:eastAsia="Arial" w:cs="Arial"/>
          <w:i/>
          <w:spacing w:val="4"/>
          <w:sz w:val="22"/>
        </w:rPr>
        <w:t xml:space="preserve"> </w:t>
      </w:r>
      <w:r w:rsidRPr="00E0513C">
        <w:rPr>
          <w:rFonts w:eastAsia="Arial" w:cs="Arial"/>
          <w:i/>
          <w:spacing w:val="1"/>
          <w:sz w:val="22"/>
        </w:rPr>
        <w:t>fr</w:t>
      </w:r>
      <w:r w:rsidRPr="00E0513C">
        <w:rPr>
          <w:rFonts w:eastAsia="Arial" w:cs="Arial"/>
          <w:i/>
          <w:sz w:val="22"/>
        </w:rPr>
        <w:t>acc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3"/>
          <w:sz w:val="22"/>
        </w:rPr>
        <w:t xml:space="preserve"> </w:t>
      </w:r>
      <w:r w:rsidRPr="00E0513C">
        <w:rPr>
          <w:rFonts w:eastAsia="Arial" w:cs="Arial"/>
          <w:i/>
          <w:sz w:val="22"/>
        </w:rPr>
        <w:t>I</w:t>
      </w:r>
      <w:r w:rsidRPr="00E0513C">
        <w:rPr>
          <w:rFonts w:eastAsia="Arial" w:cs="Arial"/>
          <w:i/>
          <w:spacing w:val="7"/>
          <w:sz w:val="22"/>
        </w:rPr>
        <w:t xml:space="preserve"> </w:t>
      </w:r>
      <w:r w:rsidRPr="00E0513C">
        <w:rPr>
          <w:rFonts w:eastAsia="Arial" w:cs="Arial"/>
          <w:i/>
          <w:sz w:val="22"/>
        </w:rPr>
        <w:t>y</w:t>
      </w:r>
      <w:r w:rsidRPr="00E0513C">
        <w:rPr>
          <w:rFonts w:eastAsia="Arial" w:cs="Arial"/>
          <w:i/>
          <w:spacing w:val="1"/>
          <w:sz w:val="22"/>
        </w:rPr>
        <w:t xml:space="preserve"> I</w:t>
      </w:r>
      <w:r w:rsidRPr="00E0513C">
        <w:rPr>
          <w:rFonts w:eastAsia="Arial" w:cs="Arial"/>
          <w:i/>
          <w:spacing w:val="-1"/>
          <w:sz w:val="22"/>
        </w:rPr>
        <w:t>I</w:t>
      </w:r>
      <w:r w:rsidRPr="00E0513C">
        <w:rPr>
          <w:rFonts w:eastAsia="Arial" w:cs="Arial"/>
          <w:i/>
          <w:sz w:val="22"/>
        </w:rPr>
        <w:t>I</w:t>
      </w:r>
      <w:r w:rsidRPr="00E0513C">
        <w:rPr>
          <w:rFonts w:eastAsia="Arial" w:cs="Arial"/>
          <w:i/>
          <w:spacing w:val="7"/>
          <w:sz w:val="22"/>
        </w:rPr>
        <w:t xml:space="preserve"> </w:t>
      </w:r>
      <w:r w:rsidRPr="00E0513C">
        <w:rPr>
          <w:rFonts w:eastAsia="Arial" w:cs="Arial"/>
          <w:i/>
          <w:sz w:val="22"/>
        </w:rPr>
        <w:t>de</w:t>
      </w:r>
      <w:r w:rsidRPr="00E0513C">
        <w:rPr>
          <w:rFonts w:eastAsia="Arial" w:cs="Arial"/>
          <w:i/>
          <w:spacing w:val="5"/>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L</w:t>
      </w:r>
      <w:r w:rsidRPr="00E0513C">
        <w:rPr>
          <w:rFonts w:eastAsia="Arial" w:cs="Arial"/>
          <w:i/>
          <w:spacing w:val="-1"/>
          <w:sz w:val="22"/>
        </w:rPr>
        <w:t>e</w:t>
      </w:r>
      <w:r w:rsidRPr="00E0513C">
        <w:rPr>
          <w:rFonts w:eastAsia="Arial" w:cs="Arial"/>
          <w:i/>
          <w:sz w:val="22"/>
        </w:rPr>
        <w:t>y</w:t>
      </w:r>
      <w:r w:rsidRPr="00E0513C">
        <w:rPr>
          <w:rFonts w:eastAsia="Arial" w:cs="Arial"/>
          <w:i/>
          <w:spacing w:val="3"/>
          <w:sz w:val="22"/>
        </w:rPr>
        <w:t xml:space="preserve"> </w:t>
      </w:r>
      <w:r w:rsidRPr="00E0513C">
        <w:rPr>
          <w:rFonts w:eastAsia="Arial" w:cs="Arial"/>
          <w:i/>
          <w:sz w:val="22"/>
        </w:rPr>
        <w:t>F</w:t>
      </w:r>
      <w:r w:rsidRPr="00E0513C">
        <w:rPr>
          <w:rFonts w:eastAsia="Arial" w:cs="Arial"/>
          <w:i/>
          <w:spacing w:val="-1"/>
          <w:sz w:val="22"/>
        </w:rPr>
        <w:t>e</w:t>
      </w:r>
      <w:r w:rsidRPr="00E0513C">
        <w:rPr>
          <w:rFonts w:eastAsia="Arial" w:cs="Arial"/>
          <w:i/>
          <w:sz w:val="22"/>
        </w:rPr>
        <w:t>d</w:t>
      </w:r>
      <w:r w:rsidRPr="00E0513C">
        <w:rPr>
          <w:rFonts w:eastAsia="Arial" w:cs="Arial"/>
          <w:i/>
          <w:spacing w:val="-1"/>
          <w:sz w:val="22"/>
        </w:rPr>
        <w:t>e</w:t>
      </w:r>
      <w:r w:rsidRPr="00E0513C">
        <w:rPr>
          <w:rFonts w:eastAsia="Arial" w:cs="Arial"/>
          <w:i/>
          <w:spacing w:val="1"/>
          <w:sz w:val="22"/>
        </w:rPr>
        <w:t>r</w:t>
      </w:r>
      <w:r w:rsidRPr="00E0513C">
        <w:rPr>
          <w:rFonts w:eastAsia="Arial" w:cs="Arial"/>
          <w:i/>
          <w:sz w:val="22"/>
        </w:rPr>
        <w:t>al</w:t>
      </w:r>
      <w:r w:rsidRPr="00E0513C">
        <w:rPr>
          <w:rFonts w:eastAsia="Arial" w:cs="Arial"/>
          <w:i/>
          <w:spacing w:val="4"/>
          <w:sz w:val="22"/>
        </w:rPr>
        <w:t xml:space="preserve"> </w:t>
      </w:r>
      <w:r w:rsidRPr="00E0513C">
        <w:rPr>
          <w:rFonts w:eastAsia="Arial" w:cs="Arial"/>
          <w:i/>
          <w:sz w:val="22"/>
        </w:rPr>
        <w:t>de</w:t>
      </w:r>
      <w:r w:rsidRPr="00E0513C">
        <w:rPr>
          <w:rFonts w:eastAsia="Arial" w:cs="Arial"/>
          <w:i/>
          <w:spacing w:val="3"/>
          <w:sz w:val="22"/>
        </w:rPr>
        <w:t xml:space="preserve"> </w:t>
      </w:r>
      <w:r w:rsidRPr="00E0513C">
        <w:rPr>
          <w:rFonts w:eastAsia="Arial" w:cs="Arial"/>
          <w:i/>
          <w:spacing w:val="2"/>
          <w:sz w:val="22"/>
        </w:rPr>
        <w:t>T</w:t>
      </w:r>
      <w:r w:rsidRPr="00E0513C">
        <w:rPr>
          <w:rFonts w:eastAsia="Arial" w:cs="Arial"/>
          <w:i/>
          <w:spacing w:val="1"/>
          <w:sz w:val="22"/>
        </w:rPr>
        <w:t>r</w:t>
      </w:r>
      <w:r w:rsidRPr="00E0513C">
        <w:rPr>
          <w:rFonts w:eastAsia="Arial" w:cs="Arial"/>
          <w:i/>
          <w:spacing w:val="-3"/>
          <w:sz w:val="22"/>
        </w:rPr>
        <w:t>a</w:t>
      </w:r>
      <w:r w:rsidRPr="00E0513C">
        <w:rPr>
          <w:rFonts w:eastAsia="Arial" w:cs="Arial"/>
          <w:i/>
          <w:sz w:val="22"/>
        </w:rPr>
        <w:t>ns</w:t>
      </w:r>
      <w:r w:rsidRPr="00E0513C">
        <w:rPr>
          <w:rFonts w:eastAsia="Arial" w:cs="Arial"/>
          <w:i/>
          <w:spacing w:val="-1"/>
          <w:sz w:val="22"/>
        </w:rPr>
        <w:t>p</w:t>
      </w:r>
      <w:r w:rsidRPr="00E0513C">
        <w:rPr>
          <w:rFonts w:eastAsia="Arial" w:cs="Arial"/>
          <w:i/>
          <w:sz w:val="22"/>
        </w:rPr>
        <w:t>arenc</w:t>
      </w:r>
      <w:r w:rsidRPr="00E0513C">
        <w:rPr>
          <w:rFonts w:eastAsia="Arial" w:cs="Arial"/>
          <w:i/>
          <w:spacing w:val="-1"/>
          <w:sz w:val="22"/>
        </w:rPr>
        <w:t>i</w:t>
      </w:r>
      <w:r w:rsidRPr="00E0513C">
        <w:rPr>
          <w:rFonts w:eastAsia="Arial" w:cs="Arial"/>
          <w:i/>
          <w:sz w:val="22"/>
        </w:rPr>
        <w:t>a</w:t>
      </w:r>
      <w:r w:rsidRPr="00E0513C">
        <w:rPr>
          <w:rFonts w:eastAsia="Arial" w:cs="Arial"/>
          <w:i/>
          <w:spacing w:val="5"/>
          <w:sz w:val="22"/>
        </w:rPr>
        <w:t xml:space="preserve"> </w:t>
      </w:r>
      <w:r w:rsidRPr="00E0513C">
        <w:rPr>
          <w:rFonts w:eastAsia="Arial" w:cs="Arial"/>
          <w:i/>
          <w:sz w:val="22"/>
        </w:rPr>
        <w:t>y</w:t>
      </w:r>
      <w:r w:rsidRPr="00E0513C">
        <w:rPr>
          <w:rFonts w:eastAsia="Arial" w:cs="Arial"/>
          <w:i/>
          <w:spacing w:val="3"/>
          <w:sz w:val="22"/>
        </w:rPr>
        <w:t xml:space="preserve"> </w:t>
      </w:r>
      <w:r w:rsidRPr="00E0513C">
        <w:rPr>
          <w:rFonts w:eastAsia="Arial" w:cs="Arial"/>
          <w:i/>
          <w:spacing w:val="-1"/>
          <w:sz w:val="22"/>
        </w:rPr>
        <w:t>A</w:t>
      </w:r>
      <w:r w:rsidRPr="00E0513C">
        <w:rPr>
          <w:rFonts w:eastAsia="Arial" w:cs="Arial"/>
          <w:i/>
          <w:sz w:val="22"/>
        </w:rPr>
        <w:t>cceso a</w:t>
      </w:r>
      <w:r w:rsidRPr="00E0513C">
        <w:rPr>
          <w:rFonts w:eastAsia="Arial" w:cs="Arial"/>
          <w:i/>
          <w:spacing w:val="5"/>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5"/>
          <w:sz w:val="22"/>
        </w:rPr>
        <w:t xml:space="preserve"> </w:t>
      </w:r>
      <w:r w:rsidRPr="00E0513C">
        <w:rPr>
          <w:rFonts w:eastAsia="Arial" w:cs="Arial"/>
          <w:i/>
          <w:spacing w:val="1"/>
          <w:sz w:val="22"/>
        </w:rPr>
        <w:t>I</w:t>
      </w:r>
      <w:r w:rsidRPr="00E0513C">
        <w:rPr>
          <w:rFonts w:eastAsia="Arial" w:cs="Arial"/>
          <w:i/>
          <w:spacing w:val="-3"/>
          <w:sz w:val="22"/>
        </w:rPr>
        <w:t>n</w:t>
      </w:r>
      <w:r w:rsidRPr="00E0513C">
        <w:rPr>
          <w:rFonts w:eastAsia="Arial" w:cs="Arial"/>
          <w:i/>
          <w:spacing w:val="1"/>
          <w:sz w:val="22"/>
        </w:rPr>
        <w:t>f</w:t>
      </w:r>
      <w:r w:rsidRPr="00E0513C">
        <w:rPr>
          <w:rFonts w:eastAsia="Arial" w:cs="Arial"/>
          <w:i/>
          <w:sz w:val="22"/>
        </w:rPr>
        <w:t>o</w:t>
      </w:r>
      <w:r w:rsidRPr="00E0513C">
        <w:rPr>
          <w:rFonts w:eastAsia="Arial" w:cs="Arial"/>
          <w:i/>
          <w:spacing w:val="-2"/>
          <w:sz w:val="22"/>
        </w:rPr>
        <w:t>r</w:t>
      </w:r>
      <w:r w:rsidRPr="00E0513C">
        <w:rPr>
          <w:rFonts w:eastAsia="Arial" w:cs="Arial"/>
          <w:i/>
          <w:spacing w:val="1"/>
          <w:sz w:val="22"/>
        </w:rPr>
        <w:t>m</w:t>
      </w:r>
      <w:r w:rsidRPr="00E0513C">
        <w:rPr>
          <w:rFonts w:eastAsia="Arial" w:cs="Arial"/>
          <w:i/>
          <w:sz w:val="22"/>
        </w:rPr>
        <w:t>ac</w:t>
      </w:r>
      <w:r w:rsidRPr="00E0513C">
        <w:rPr>
          <w:rFonts w:eastAsia="Arial" w:cs="Arial"/>
          <w:i/>
          <w:spacing w:val="-1"/>
          <w:sz w:val="22"/>
        </w:rPr>
        <w:t>i</w:t>
      </w:r>
      <w:r w:rsidRPr="00E0513C">
        <w:rPr>
          <w:rFonts w:eastAsia="Arial" w:cs="Arial"/>
          <w:i/>
          <w:sz w:val="22"/>
        </w:rPr>
        <w:t xml:space="preserve">ón </w:t>
      </w:r>
      <w:r w:rsidRPr="00E0513C">
        <w:rPr>
          <w:rFonts w:eastAsia="Arial" w:cs="Arial"/>
          <w:i/>
          <w:spacing w:val="-1"/>
          <w:sz w:val="22"/>
        </w:rPr>
        <w:t>P</w:t>
      </w:r>
      <w:r w:rsidRPr="00E0513C">
        <w:rPr>
          <w:rFonts w:eastAsia="Arial" w:cs="Arial"/>
          <w:i/>
          <w:sz w:val="22"/>
        </w:rPr>
        <w:t>ú</w:t>
      </w:r>
      <w:r w:rsidRPr="00E0513C">
        <w:rPr>
          <w:rFonts w:eastAsia="Arial" w:cs="Arial"/>
          <w:i/>
          <w:spacing w:val="-1"/>
          <w:sz w:val="22"/>
        </w:rPr>
        <w:t>bli</w:t>
      </w:r>
      <w:r w:rsidRPr="00E0513C">
        <w:rPr>
          <w:rFonts w:eastAsia="Arial" w:cs="Arial"/>
          <w:i/>
          <w:sz w:val="22"/>
        </w:rPr>
        <w:t>ca</w:t>
      </w:r>
      <w:r w:rsidRPr="00E0513C">
        <w:rPr>
          <w:rFonts w:eastAsia="Arial" w:cs="Arial"/>
          <w:i/>
          <w:spacing w:val="3"/>
          <w:sz w:val="22"/>
        </w:rPr>
        <w:t xml:space="preserve"> </w:t>
      </w:r>
      <w:r w:rsidRPr="00E0513C">
        <w:rPr>
          <w:rFonts w:eastAsia="Arial" w:cs="Arial"/>
          <w:i/>
          <w:spacing w:val="1"/>
          <w:sz w:val="22"/>
        </w:rPr>
        <w:t>G</w:t>
      </w:r>
      <w:r w:rsidRPr="00E0513C">
        <w:rPr>
          <w:rFonts w:eastAsia="Arial" w:cs="Arial"/>
          <w:i/>
          <w:sz w:val="22"/>
        </w:rPr>
        <w:t>u</w:t>
      </w:r>
      <w:r w:rsidRPr="00E0513C">
        <w:rPr>
          <w:rFonts w:eastAsia="Arial" w:cs="Arial"/>
          <w:i/>
          <w:spacing w:val="-1"/>
          <w:sz w:val="22"/>
        </w:rPr>
        <w:t>b</w:t>
      </w:r>
      <w:r w:rsidRPr="00E0513C">
        <w:rPr>
          <w:rFonts w:eastAsia="Arial" w:cs="Arial"/>
          <w:i/>
          <w:sz w:val="22"/>
        </w:rPr>
        <w:t>ern</w:t>
      </w:r>
      <w:r w:rsidRPr="00E0513C">
        <w:rPr>
          <w:rFonts w:eastAsia="Arial" w:cs="Arial"/>
          <w:i/>
          <w:spacing w:val="-3"/>
          <w:sz w:val="22"/>
        </w:rPr>
        <w:t>a</w:t>
      </w:r>
      <w:r w:rsidRPr="00E0513C">
        <w:rPr>
          <w:rFonts w:eastAsia="Arial" w:cs="Arial"/>
          <w:i/>
          <w:spacing w:val="1"/>
          <w:sz w:val="22"/>
        </w:rPr>
        <w:t>m</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al</w:t>
      </w:r>
      <w:r w:rsidRPr="00E0513C">
        <w:rPr>
          <w:rFonts w:eastAsia="Arial" w:cs="Arial"/>
          <w:i/>
          <w:spacing w:val="-2"/>
          <w:sz w:val="22"/>
        </w:rPr>
        <w:t xml:space="preserve"> </w:t>
      </w:r>
      <w:r w:rsidRPr="00E0513C">
        <w:rPr>
          <w:rFonts w:eastAsia="Arial" w:cs="Arial"/>
          <w:i/>
          <w:sz w:val="22"/>
        </w:rPr>
        <w:t>el</w:t>
      </w:r>
      <w:r w:rsidRPr="00E0513C">
        <w:rPr>
          <w:rFonts w:eastAsia="Arial" w:cs="Arial"/>
          <w:i/>
          <w:spacing w:val="2"/>
          <w:sz w:val="22"/>
        </w:rPr>
        <w:t xml:space="preserve"> </w:t>
      </w:r>
      <w:r w:rsidRPr="00E0513C">
        <w:rPr>
          <w:rFonts w:eastAsia="Arial" w:cs="Arial"/>
          <w:i/>
          <w:sz w:val="22"/>
        </w:rPr>
        <w:t>n</w:t>
      </w:r>
      <w:r w:rsidRPr="00E0513C">
        <w:rPr>
          <w:rFonts w:eastAsia="Arial" w:cs="Arial"/>
          <w:i/>
          <w:spacing w:val="-1"/>
          <w:sz w:val="22"/>
        </w:rPr>
        <w:t>o</w:t>
      </w:r>
      <w:r w:rsidRPr="00E0513C">
        <w:rPr>
          <w:rFonts w:eastAsia="Arial" w:cs="Arial"/>
          <w:i/>
          <w:spacing w:val="1"/>
          <w:sz w:val="22"/>
        </w:rPr>
        <w:t>m</w:t>
      </w:r>
      <w:r w:rsidRPr="00E0513C">
        <w:rPr>
          <w:rFonts w:eastAsia="Arial" w:cs="Arial"/>
          <w:i/>
          <w:sz w:val="22"/>
        </w:rPr>
        <w:t>bre</w:t>
      </w:r>
      <w:r w:rsidRPr="00E0513C">
        <w:rPr>
          <w:rFonts w:eastAsia="Arial" w:cs="Arial"/>
          <w:i/>
          <w:spacing w:val="1"/>
          <w:sz w:val="22"/>
        </w:rPr>
        <w:t xml:space="preserve"> </w:t>
      </w:r>
      <w:r w:rsidRPr="00E0513C">
        <w:rPr>
          <w:rFonts w:eastAsia="Arial" w:cs="Arial"/>
          <w:i/>
          <w:sz w:val="22"/>
        </w:rPr>
        <w:t xml:space="preserve">de </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1"/>
          <w:sz w:val="22"/>
        </w:rPr>
        <w:t>r</w:t>
      </w:r>
      <w:r w:rsidRPr="00E0513C">
        <w:rPr>
          <w:rFonts w:eastAsia="Arial" w:cs="Arial"/>
          <w:i/>
          <w:spacing w:val="-2"/>
          <w:sz w:val="22"/>
        </w:rPr>
        <w:t>v</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o</w:t>
      </w:r>
      <w:r w:rsidRPr="00E0513C">
        <w:rPr>
          <w:rFonts w:eastAsia="Arial" w:cs="Arial"/>
          <w:i/>
          <w:spacing w:val="1"/>
          <w:sz w:val="22"/>
        </w:rPr>
        <w:t>r</w:t>
      </w:r>
      <w:r w:rsidRPr="00E0513C">
        <w:rPr>
          <w:rFonts w:eastAsia="Arial" w:cs="Arial"/>
          <w:i/>
          <w:sz w:val="22"/>
        </w:rPr>
        <w:t>es</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cos</w:t>
      </w:r>
      <w:r w:rsidRPr="00E0513C">
        <w:rPr>
          <w:rFonts w:eastAsia="Arial" w:cs="Arial"/>
          <w:i/>
          <w:spacing w:val="1"/>
          <w:sz w:val="22"/>
        </w:rPr>
        <w:t xml:space="preserve"> </w:t>
      </w:r>
      <w:r w:rsidRPr="00E0513C">
        <w:rPr>
          <w:rFonts w:eastAsia="Arial" w:cs="Arial"/>
          <w:i/>
          <w:sz w:val="22"/>
        </w:rPr>
        <w:t>es</w:t>
      </w:r>
      <w:r w:rsidRPr="00E0513C">
        <w:rPr>
          <w:rFonts w:eastAsia="Arial" w:cs="Arial"/>
          <w:i/>
          <w:spacing w:val="3"/>
          <w:sz w:val="22"/>
        </w:rPr>
        <w:t xml:space="preserve"> </w:t>
      </w:r>
      <w:r w:rsidRPr="00E0513C">
        <w:rPr>
          <w:rFonts w:eastAsia="Arial" w:cs="Arial"/>
          <w:i/>
          <w:spacing w:val="-1"/>
          <w:sz w:val="22"/>
        </w:rPr>
        <w:t>i</w:t>
      </w:r>
      <w:r w:rsidRPr="00E0513C">
        <w:rPr>
          <w:rFonts w:eastAsia="Arial" w:cs="Arial"/>
          <w:i/>
          <w:spacing w:val="-3"/>
          <w:sz w:val="22"/>
        </w:rPr>
        <w:t>n</w:t>
      </w:r>
      <w:r w:rsidRPr="00E0513C">
        <w:rPr>
          <w:rFonts w:eastAsia="Arial" w:cs="Arial"/>
          <w:i/>
          <w:spacing w:val="1"/>
          <w:sz w:val="22"/>
        </w:rPr>
        <w:t>f</w:t>
      </w:r>
      <w:r w:rsidRPr="00E0513C">
        <w:rPr>
          <w:rFonts w:eastAsia="Arial" w:cs="Arial"/>
          <w:i/>
          <w:sz w:val="22"/>
        </w:rPr>
        <w:t>o</w:t>
      </w:r>
      <w:r w:rsidRPr="00E0513C">
        <w:rPr>
          <w:rFonts w:eastAsia="Arial" w:cs="Arial"/>
          <w:i/>
          <w:spacing w:val="-2"/>
          <w:sz w:val="22"/>
        </w:rPr>
        <w:t>r</w:t>
      </w:r>
      <w:r w:rsidRPr="00E0513C">
        <w:rPr>
          <w:rFonts w:eastAsia="Arial" w:cs="Arial"/>
          <w:i/>
          <w:spacing w:val="1"/>
          <w:sz w:val="22"/>
        </w:rPr>
        <w:t>m</w:t>
      </w:r>
      <w:r w:rsidRPr="00E0513C">
        <w:rPr>
          <w:rFonts w:eastAsia="Arial" w:cs="Arial"/>
          <w:i/>
          <w:sz w:val="22"/>
        </w:rPr>
        <w:t>ac</w:t>
      </w:r>
      <w:r w:rsidRPr="00E0513C">
        <w:rPr>
          <w:rFonts w:eastAsia="Arial" w:cs="Arial"/>
          <w:i/>
          <w:spacing w:val="-4"/>
          <w:sz w:val="22"/>
        </w:rPr>
        <w:t>i</w:t>
      </w:r>
      <w:r w:rsidRPr="00E0513C">
        <w:rPr>
          <w:rFonts w:eastAsia="Arial" w:cs="Arial"/>
          <w:i/>
          <w:sz w:val="22"/>
        </w:rPr>
        <w:t>ón</w:t>
      </w:r>
      <w:r w:rsidRPr="00E0513C">
        <w:rPr>
          <w:rFonts w:eastAsia="Arial" w:cs="Arial"/>
          <w:i/>
          <w:spacing w:val="3"/>
          <w:sz w:val="22"/>
        </w:rPr>
        <w:t xml:space="preserve"> </w:t>
      </w:r>
      <w:r w:rsidRPr="00E0513C">
        <w:rPr>
          <w:rFonts w:eastAsia="Arial" w:cs="Arial"/>
          <w:i/>
          <w:sz w:val="22"/>
        </w:rPr>
        <w:t>de</w:t>
      </w:r>
      <w:r w:rsidRPr="00E0513C">
        <w:rPr>
          <w:rFonts w:eastAsia="Arial" w:cs="Arial"/>
          <w:i/>
          <w:spacing w:val="3"/>
          <w:sz w:val="22"/>
        </w:rPr>
        <w:t xml:space="preserve"> </w:t>
      </w:r>
      <w:r w:rsidRPr="00E0513C">
        <w:rPr>
          <w:rFonts w:eastAsia="Arial" w:cs="Arial"/>
          <w:i/>
          <w:sz w:val="22"/>
        </w:rPr>
        <w:t>n</w:t>
      </w:r>
      <w:r w:rsidRPr="00E0513C">
        <w:rPr>
          <w:rFonts w:eastAsia="Arial" w:cs="Arial"/>
          <w:i/>
          <w:spacing w:val="-3"/>
          <w:sz w:val="22"/>
        </w:rPr>
        <w:t>a</w:t>
      </w:r>
      <w:r w:rsidRPr="00E0513C">
        <w:rPr>
          <w:rFonts w:eastAsia="Arial" w:cs="Arial"/>
          <w:i/>
          <w:spacing w:val="1"/>
          <w:sz w:val="22"/>
        </w:rPr>
        <w:t>t</w:t>
      </w:r>
      <w:r w:rsidRPr="00E0513C">
        <w:rPr>
          <w:rFonts w:eastAsia="Arial" w:cs="Arial"/>
          <w:i/>
          <w:sz w:val="22"/>
        </w:rPr>
        <w:t>ura</w:t>
      </w:r>
      <w:r w:rsidRPr="00E0513C">
        <w:rPr>
          <w:rFonts w:eastAsia="Arial" w:cs="Arial"/>
          <w:i/>
          <w:spacing w:val="-1"/>
          <w:sz w:val="22"/>
        </w:rPr>
        <w:t>l</w:t>
      </w:r>
      <w:r w:rsidRPr="00E0513C">
        <w:rPr>
          <w:rFonts w:eastAsia="Arial" w:cs="Arial"/>
          <w:i/>
          <w:sz w:val="22"/>
        </w:rPr>
        <w:t>e</w:t>
      </w:r>
      <w:r w:rsidRPr="00E0513C">
        <w:rPr>
          <w:rFonts w:eastAsia="Arial" w:cs="Arial"/>
          <w:i/>
          <w:spacing w:val="-3"/>
          <w:sz w:val="22"/>
        </w:rPr>
        <w:t>z</w:t>
      </w:r>
      <w:r w:rsidRPr="00E0513C">
        <w:rPr>
          <w:rFonts w:eastAsia="Arial" w:cs="Arial"/>
          <w:i/>
          <w:sz w:val="22"/>
        </w:rPr>
        <w:t>a 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ca.</w:t>
      </w:r>
      <w:r w:rsidRPr="00E0513C">
        <w:rPr>
          <w:rFonts w:eastAsia="Arial" w:cs="Arial"/>
          <w:i/>
          <w:spacing w:val="7"/>
          <w:sz w:val="22"/>
        </w:rPr>
        <w:t xml:space="preserve"> </w:t>
      </w:r>
      <w:r w:rsidRPr="00E0513C">
        <w:rPr>
          <w:rFonts w:eastAsia="Arial" w:cs="Arial"/>
          <w:i/>
          <w:spacing w:val="-1"/>
          <w:sz w:val="22"/>
        </w:rPr>
        <w:t>N</w:t>
      </w:r>
      <w:r w:rsidRPr="00E0513C">
        <w:rPr>
          <w:rFonts w:eastAsia="Arial" w:cs="Arial"/>
          <w:i/>
          <w:sz w:val="22"/>
        </w:rPr>
        <w:t>o</w:t>
      </w:r>
      <w:r w:rsidRPr="00E0513C">
        <w:rPr>
          <w:rFonts w:eastAsia="Arial" w:cs="Arial"/>
          <w:i/>
          <w:spacing w:val="3"/>
          <w:sz w:val="22"/>
        </w:rPr>
        <w:t xml:space="preserve"> </w:t>
      </w:r>
      <w:r w:rsidRPr="00E0513C">
        <w:rPr>
          <w:rFonts w:eastAsia="Arial" w:cs="Arial"/>
          <w:i/>
          <w:sz w:val="22"/>
        </w:rPr>
        <w:t>o</w:t>
      </w:r>
      <w:r w:rsidRPr="00E0513C">
        <w:rPr>
          <w:rFonts w:eastAsia="Arial" w:cs="Arial"/>
          <w:i/>
          <w:spacing w:val="-1"/>
          <w:sz w:val="22"/>
        </w:rPr>
        <w:t>b</w:t>
      </w:r>
      <w:r w:rsidRPr="00E0513C">
        <w:rPr>
          <w:rFonts w:eastAsia="Arial" w:cs="Arial"/>
          <w:i/>
          <w:spacing w:val="-2"/>
          <w:sz w:val="22"/>
        </w:rPr>
        <w:t>s</w:t>
      </w:r>
      <w:r w:rsidRPr="00E0513C">
        <w:rPr>
          <w:rFonts w:eastAsia="Arial" w:cs="Arial"/>
          <w:i/>
          <w:spacing w:val="1"/>
          <w:sz w:val="22"/>
        </w:rPr>
        <w:t>t</w:t>
      </w:r>
      <w:r w:rsidRPr="00E0513C">
        <w:rPr>
          <w:rFonts w:eastAsia="Arial" w:cs="Arial"/>
          <w:i/>
          <w:sz w:val="22"/>
        </w:rPr>
        <w:t>a</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e</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o</w:t>
      </w:r>
      <w:r w:rsidRPr="00E0513C">
        <w:rPr>
          <w:rFonts w:eastAsia="Arial" w:cs="Arial"/>
          <w:i/>
          <w:spacing w:val="3"/>
          <w:sz w:val="22"/>
        </w:rPr>
        <w:t xml:space="preserve"> </w:t>
      </w:r>
      <w:r w:rsidRPr="00E0513C">
        <w:rPr>
          <w:rFonts w:eastAsia="Arial" w:cs="Arial"/>
          <w:i/>
          <w:spacing w:val="-3"/>
          <w:sz w:val="22"/>
        </w:rPr>
        <w:t>a</w:t>
      </w:r>
      <w:r w:rsidRPr="00E0513C">
        <w:rPr>
          <w:rFonts w:eastAsia="Arial" w:cs="Arial"/>
          <w:i/>
          <w:sz w:val="22"/>
        </w:rPr>
        <w:t>nte</w:t>
      </w:r>
      <w:r w:rsidRPr="00E0513C">
        <w:rPr>
          <w:rFonts w:eastAsia="Arial" w:cs="Arial"/>
          <w:i/>
          <w:spacing w:val="1"/>
          <w:sz w:val="22"/>
        </w:rPr>
        <w:t>r</w:t>
      </w:r>
      <w:r w:rsidRPr="00E0513C">
        <w:rPr>
          <w:rFonts w:eastAsia="Arial" w:cs="Arial"/>
          <w:i/>
          <w:spacing w:val="-1"/>
          <w:sz w:val="22"/>
        </w:rPr>
        <w:t>i</w:t>
      </w:r>
      <w:r w:rsidRPr="00E0513C">
        <w:rPr>
          <w:rFonts w:eastAsia="Arial" w:cs="Arial"/>
          <w:i/>
          <w:sz w:val="22"/>
        </w:rPr>
        <w:t>o</w:t>
      </w:r>
      <w:r w:rsidRPr="00E0513C">
        <w:rPr>
          <w:rFonts w:eastAsia="Arial" w:cs="Arial"/>
          <w:i/>
          <w:spacing w:val="-2"/>
          <w:sz w:val="22"/>
        </w:rPr>
        <w:t>r</w:t>
      </w:r>
      <w:r w:rsidRPr="00E0513C">
        <w:rPr>
          <w:rFonts w:eastAsia="Arial" w:cs="Arial"/>
          <w:i/>
          <w:sz w:val="22"/>
        </w:rPr>
        <w:t>,</w:t>
      </w:r>
      <w:r w:rsidRPr="00E0513C">
        <w:rPr>
          <w:rFonts w:eastAsia="Arial" w:cs="Arial"/>
          <w:i/>
          <w:spacing w:val="5"/>
          <w:sz w:val="22"/>
        </w:rPr>
        <w:t xml:space="preserve"> </w:t>
      </w:r>
      <w:r w:rsidRPr="00E0513C">
        <w:rPr>
          <w:rFonts w:eastAsia="Arial" w:cs="Arial"/>
          <w:i/>
          <w:sz w:val="22"/>
        </w:rPr>
        <w:t>el</w:t>
      </w:r>
      <w:r w:rsidRPr="00E0513C">
        <w:rPr>
          <w:rFonts w:eastAsia="Arial" w:cs="Arial"/>
          <w:i/>
          <w:spacing w:val="2"/>
          <w:sz w:val="22"/>
        </w:rPr>
        <w:t xml:space="preserve"> </w:t>
      </w:r>
      <w:r w:rsidRPr="00E0513C">
        <w:rPr>
          <w:rFonts w:eastAsia="Arial" w:cs="Arial"/>
          <w:i/>
          <w:spacing w:val="1"/>
          <w:sz w:val="22"/>
        </w:rPr>
        <w:t>m</w:t>
      </w:r>
      <w:r w:rsidRPr="00E0513C">
        <w:rPr>
          <w:rFonts w:eastAsia="Arial" w:cs="Arial"/>
          <w:i/>
          <w:spacing w:val="-1"/>
          <w:sz w:val="22"/>
        </w:rPr>
        <w:t>i</w:t>
      </w:r>
      <w:r w:rsidRPr="00E0513C">
        <w:rPr>
          <w:rFonts w:eastAsia="Arial" w:cs="Arial"/>
          <w:i/>
          <w:sz w:val="22"/>
        </w:rPr>
        <w:t>s</w:t>
      </w:r>
      <w:r w:rsidRPr="00E0513C">
        <w:rPr>
          <w:rFonts w:eastAsia="Arial" w:cs="Arial"/>
          <w:i/>
          <w:spacing w:val="1"/>
          <w:sz w:val="22"/>
        </w:rPr>
        <w:t>m</w:t>
      </w:r>
      <w:r w:rsidRPr="00E0513C">
        <w:rPr>
          <w:rFonts w:eastAsia="Arial" w:cs="Arial"/>
          <w:i/>
          <w:sz w:val="22"/>
        </w:rPr>
        <w:t>o</w:t>
      </w:r>
      <w:r w:rsidRPr="00E0513C">
        <w:rPr>
          <w:rFonts w:eastAsia="Arial" w:cs="Arial"/>
          <w:i/>
          <w:spacing w:val="1"/>
          <w:sz w:val="22"/>
        </w:rPr>
        <w:t xml:space="preserve"> </w:t>
      </w:r>
      <w:r w:rsidRPr="00E0513C">
        <w:rPr>
          <w:rFonts w:eastAsia="Arial" w:cs="Arial"/>
          <w:i/>
          <w:sz w:val="22"/>
        </w:rPr>
        <w:t>prece</w:t>
      </w:r>
      <w:r w:rsidRPr="00E0513C">
        <w:rPr>
          <w:rFonts w:eastAsia="Arial" w:cs="Arial"/>
          <w:i/>
          <w:spacing w:val="-3"/>
          <w:sz w:val="22"/>
        </w:rPr>
        <w:t>p</w:t>
      </w:r>
      <w:r w:rsidRPr="00E0513C">
        <w:rPr>
          <w:rFonts w:eastAsia="Arial" w:cs="Arial"/>
          <w:i/>
          <w:spacing w:val="-1"/>
          <w:sz w:val="22"/>
        </w:rPr>
        <w:t>t</w:t>
      </w:r>
      <w:r w:rsidRPr="00E0513C">
        <w:rPr>
          <w:rFonts w:eastAsia="Arial" w:cs="Arial"/>
          <w:i/>
          <w:sz w:val="22"/>
        </w:rPr>
        <w:t>o</w:t>
      </w:r>
      <w:r w:rsidRPr="00E0513C">
        <w:rPr>
          <w:rFonts w:eastAsia="Arial" w:cs="Arial"/>
          <w:i/>
          <w:spacing w:val="6"/>
          <w:sz w:val="22"/>
        </w:rPr>
        <w:t xml:space="preserve"> </w:t>
      </w:r>
      <w:r w:rsidRPr="00E0513C">
        <w:rPr>
          <w:rFonts w:eastAsia="Arial" w:cs="Arial"/>
          <w:i/>
          <w:sz w:val="22"/>
        </w:rPr>
        <w:t>e</w:t>
      </w:r>
      <w:r w:rsidRPr="00E0513C">
        <w:rPr>
          <w:rFonts w:eastAsia="Arial" w:cs="Arial"/>
          <w:i/>
          <w:spacing w:val="-3"/>
          <w:sz w:val="22"/>
        </w:rPr>
        <w:t>s</w:t>
      </w:r>
      <w:r w:rsidRPr="00E0513C">
        <w:rPr>
          <w:rFonts w:eastAsia="Arial" w:cs="Arial"/>
          <w:i/>
          <w:spacing w:val="1"/>
          <w:sz w:val="22"/>
        </w:rPr>
        <w:t>t</w:t>
      </w:r>
      <w:r w:rsidRPr="00E0513C">
        <w:rPr>
          <w:rFonts w:eastAsia="Arial" w:cs="Arial"/>
          <w:i/>
          <w:sz w:val="22"/>
        </w:rPr>
        <w:t>a</w:t>
      </w:r>
      <w:r w:rsidRPr="00E0513C">
        <w:rPr>
          <w:rFonts w:eastAsia="Arial" w:cs="Arial"/>
          <w:i/>
          <w:spacing w:val="-1"/>
          <w:sz w:val="22"/>
        </w:rPr>
        <w:t>bl</w:t>
      </w:r>
      <w:r w:rsidRPr="00E0513C">
        <w:rPr>
          <w:rFonts w:eastAsia="Arial" w:cs="Arial"/>
          <w:i/>
          <w:sz w:val="22"/>
        </w:rPr>
        <w:t>ece</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6"/>
          <w:sz w:val="22"/>
        </w:rPr>
        <w:t xml:space="preserve"> </w:t>
      </w:r>
      <w:r w:rsidRPr="00E0513C">
        <w:rPr>
          <w:rFonts w:eastAsia="Arial" w:cs="Arial"/>
          <w:i/>
          <w:sz w:val="22"/>
        </w:rPr>
        <w:t>p</w:t>
      </w:r>
      <w:r w:rsidRPr="00E0513C">
        <w:rPr>
          <w:rFonts w:eastAsia="Arial" w:cs="Arial"/>
          <w:i/>
          <w:spacing w:val="-1"/>
          <w:sz w:val="22"/>
        </w:rPr>
        <w:t>o</w:t>
      </w:r>
      <w:r w:rsidRPr="00E0513C">
        <w:rPr>
          <w:rFonts w:eastAsia="Arial" w:cs="Arial"/>
          <w:i/>
          <w:sz w:val="22"/>
        </w:rPr>
        <w:t>s</w:t>
      </w:r>
      <w:r w:rsidRPr="00E0513C">
        <w:rPr>
          <w:rFonts w:eastAsia="Arial" w:cs="Arial"/>
          <w:i/>
          <w:spacing w:val="-1"/>
          <w:sz w:val="22"/>
        </w:rPr>
        <w:t>i</w:t>
      </w:r>
      <w:r w:rsidRPr="00E0513C">
        <w:rPr>
          <w:rFonts w:eastAsia="Arial" w:cs="Arial"/>
          <w:i/>
          <w:sz w:val="22"/>
        </w:rPr>
        <w:t>b</w:t>
      </w:r>
      <w:r w:rsidRPr="00E0513C">
        <w:rPr>
          <w:rFonts w:eastAsia="Arial" w:cs="Arial"/>
          <w:i/>
          <w:spacing w:val="-1"/>
          <w:sz w:val="22"/>
        </w:rPr>
        <w:t>ili</w:t>
      </w:r>
      <w:r w:rsidRPr="00E0513C">
        <w:rPr>
          <w:rFonts w:eastAsia="Arial" w:cs="Arial"/>
          <w:i/>
          <w:sz w:val="22"/>
        </w:rPr>
        <w:t>d</w:t>
      </w:r>
      <w:r w:rsidRPr="00E0513C">
        <w:rPr>
          <w:rFonts w:eastAsia="Arial" w:cs="Arial"/>
          <w:i/>
          <w:spacing w:val="-1"/>
          <w:sz w:val="22"/>
        </w:rPr>
        <w:t>a</w:t>
      </w:r>
      <w:r w:rsidRPr="00E0513C">
        <w:rPr>
          <w:rFonts w:eastAsia="Arial" w:cs="Arial"/>
          <w:i/>
          <w:sz w:val="22"/>
        </w:rPr>
        <w:t>d</w:t>
      </w:r>
      <w:r w:rsidRPr="00E0513C">
        <w:rPr>
          <w:rFonts w:eastAsia="Arial" w:cs="Arial"/>
          <w:i/>
          <w:spacing w:val="6"/>
          <w:sz w:val="22"/>
        </w:rPr>
        <w:t xml:space="preserve"> </w:t>
      </w:r>
      <w:r w:rsidRPr="00E0513C">
        <w:rPr>
          <w:rFonts w:eastAsia="Arial" w:cs="Arial"/>
          <w:i/>
          <w:sz w:val="22"/>
        </w:rPr>
        <w:t xml:space="preserve">de </w:t>
      </w:r>
      <w:r w:rsidRPr="00E0513C">
        <w:rPr>
          <w:rFonts w:eastAsia="Arial" w:cs="Arial"/>
          <w:i/>
          <w:spacing w:val="2"/>
          <w:sz w:val="22"/>
        </w:rPr>
        <w:t>q</w:t>
      </w:r>
      <w:r w:rsidRPr="00E0513C">
        <w:rPr>
          <w:rFonts w:eastAsia="Arial" w:cs="Arial"/>
          <w:i/>
          <w:sz w:val="22"/>
        </w:rPr>
        <w:t>ue</w:t>
      </w:r>
      <w:r w:rsidRPr="00E0513C">
        <w:rPr>
          <w:rFonts w:eastAsia="Arial" w:cs="Arial"/>
          <w:i/>
          <w:spacing w:val="3"/>
          <w:sz w:val="22"/>
        </w:rPr>
        <w:t xml:space="preserve"> </w:t>
      </w:r>
      <w:r w:rsidRPr="00E0513C">
        <w:rPr>
          <w:rFonts w:eastAsia="Arial" w:cs="Arial"/>
          <w:i/>
          <w:sz w:val="22"/>
        </w:rPr>
        <w:t>e</w:t>
      </w:r>
      <w:r w:rsidRPr="00E0513C">
        <w:rPr>
          <w:rFonts w:eastAsia="Arial" w:cs="Arial"/>
          <w:i/>
          <w:spacing w:val="-3"/>
          <w:sz w:val="22"/>
        </w:rPr>
        <w:t>x</w:t>
      </w:r>
      <w:r w:rsidRPr="00E0513C">
        <w:rPr>
          <w:rFonts w:eastAsia="Arial" w:cs="Arial"/>
          <w:i/>
          <w:spacing w:val="-1"/>
          <w:sz w:val="22"/>
        </w:rPr>
        <w:t>i</w:t>
      </w:r>
      <w:r w:rsidRPr="00E0513C">
        <w:rPr>
          <w:rFonts w:eastAsia="Arial" w:cs="Arial"/>
          <w:i/>
          <w:sz w:val="22"/>
        </w:rPr>
        <w:t>s</w:t>
      </w:r>
      <w:r w:rsidRPr="00E0513C">
        <w:rPr>
          <w:rFonts w:eastAsia="Arial" w:cs="Arial"/>
          <w:i/>
          <w:spacing w:val="1"/>
          <w:sz w:val="22"/>
        </w:rPr>
        <w:t>t</w:t>
      </w:r>
      <w:r w:rsidRPr="00E0513C">
        <w:rPr>
          <w:rFonts w:eastAsia="Arial" w:cs="Arial"/>
          <w:i/>
          <w:sz w:val="22"/>
        </w:rPr>
        <w:t>an e</w:t>
      </w:r>
      <w:r w:rsidRPr="00E0513C">
        <w:rPr>
          <w:rFonts w:eastAsia="Arial" w:cs="Arial"/>
          <w:i/>
          <w:spacing w:val="-3"/>
          <w:sz w:val="22"/>
        </w:rPr>
        <w:t>x</w:t>
      </w:r>
      <w:r w:rsidRPr="00E0513C">
        <w:rPr>
          <w:rFonts w:eastAsia="Arial" w:cs="Arial"/>
          <w:i/>
          <w:sz w:val="22"/>
        </w:rPr>
        <w:t>ce</w:t>
      </w:r>
      <w:r w:rsidRPr="00E0513C">
        <w:rPr>
          <w:rFonts w:eastAsia="Arial" w:cs="Arial"/>
          <w:i/>
          <w:spacing w:val="-1"/>
          <w:sz w:val="22"/>
        </w:rPr>
        <w:t>p</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20"/>
          <w:sz w:val="22"/>
        </w:rPr>
        <w:t xml:space="preserve"> </w:t>
      </w:r>
      <w:r w:rsidRPr="00E0513C">
        <w:rPr>
          <w:rFonts w:eastAsia="Arial" w:cs="Arial"/>
          <w:i/>
          <w:sz w:val="22"/>
        </w:rPr>
        <w:t>a</w:t>
      </w:r>
      <w:r w:rsidRPr="00E0513C">
        <w:rPr>
          <w:rFonts w:eastAsia="Arial" w:cs="Arial"/>
          <w:i/>
          <w:spacing w:val="20"/>
          <w:sz w:val="22"/>
        </w:rPr>
        <w:t xml:space="preserve"> </w:t>
      </w:r>
      <w:r w:rsidRPr="00E0513C">
        <w:rPr>
          <w:rFonts w:eastAsia="Arial" w:cs="Arial"/>
          <w:i/>
          <w:spacing w:val="-1"/>
          <w:sz w:val="22"/>
        </w:rPr>
        <w:t>l</w:t>
      </w:r>
      <w:r w:rsidRPr="00E0513C">
        <w:rPr>
          <w:rFonts w:eastAsia="Arial" w:cs="Arial"/>
          <w:i/>
          <w:sz w:val="22"/>
        </w:rPr>
        <w:t>as</w:t>
      </w:r>
      <w:r w:rsidRPr="00E0513C">
        <w:rPr>
          <w:rFonts w:eastAsia="Arial" w:cs="Arial"/>
          <w:i/>
          <w:spacing w:val="18"/>
          <w:sz w:val="22"/>
        </w:rPr>
        <w:t xml:space="preserve"> </w:t>
      </w:r>
      <w:r w:rsidRPr="00E0513C">
        <w:rPr>
          <w:rFonts w:eastAsia="Arial" w:cs="Arial"/>
          <w:i/>
          <w:sz w:val="22"/>
        </w:rPr>
        <w:t>o</w:t>
      </w:r>
      <w:r w:rsidRPr="00E0513C">
        <w:rPr>
          <w:rFonts w:eastAsia="Arial" w:cs="Arial"/>
          <w:i/>
          <w:spacing w:val="-1"/>
          <w:sz w:val="22"/>
        </w:rPr>
        <w:t>bli</w:t>
      </w:r>
      <w:r w:rsidRPr="00E0513C">
        <w:rPr>
          <w:rFonts w:eastAsia="Arial" w:cs="Arial"/>
          <w:i/>
          <w:spacing w:val="2"/>
          <w:sz w:val="22"/>
        </w:rPr>
        <w:t>g</w:t>
      </w:r>
      <w:r w:rsidRPr="00E0513C">
        <w:rPr>
          <w:rFonts w:eastAsia="Arial" w:cs="Arial"/>
          <w:i/>
          <w:spacing w:val="-3"/>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20"/>
          <w:sz w:val="22"/>
        </w:rPr>
        <w:t xml:space="preserve"> </w:t>
      </w:r>
      <w:r w:rsidRPr="00E0513C">
        <w:rPr>
          <w:rFonts w:eastAsia="Arial" w:cs="Arial"/>
          <w:i/>
          <w:sz w:val="22"/>
        </w:rPr>
        <w:t>a</w:t>
      </w:r>
      <w:r w:rsidRPr="00E0513C">
        <w:rPr>
          <w:rFonts w:eastAsia="Arial" w:cs="Arial"/>
          <w:i/>
          <w:spacing w:val="-1"/>
          <w:sz w:val="22"/>
        </w:rPr>
        <w:t>h</w:t>
      </w:r>
      <w:r w:rsidRPr="00E0513C">
        <w:rPr>
          <w:rFonts w:eastAsia="Arial" w:cs="Arial"/>
          <w:i/>
          <w:sz w:val="22"/>
        </w:rPr>
        <w:t>í</w:t>
      </w:r>
      <w:r w:rsidRPr="00E0513C">
        <w:rPr>
          <w:rFonts w:eastAsia="Arial" w:cs="Arial"/>
          <w:i/>
          <w:spacing w:val="17"/>
          <w:sz w:val="22"/>
        </w:rPr>
        <w:t xml:space="preserve"> </w:t>
      </w:r>
      <w:r w:rsidRPr="00E0513C">
        <w:rPr>
          <w:rFonts w:eastAsia="Arial" w:cs="Arial"/>
          <w:i/>
          <w:sz w:val="22"/>
        </w:rPr>
        <w:t>estab</w:t>
      </w:r>
      <w:r w:rsidRPr="00E0513C">
        <w:rPr>
          <w:rFonts w:eastAsia="Arial" w:cs="Arial"/>
          <w:i/>
          <w:spacing w:val="-1"/>
          <w:sz w:val="22"/>
        </w:rPr>
        <w:t>l</w:t>
      </w:r>
      <w:r w:rsidRPr="00E0513C">
        <w:rPr>
          <w:rFonts w:eastAsia="Arial" w:cs="Arial"/>
          <w:i/>
          <w:sz w:val="22"/>
        </w:rPr>
        <w:t>ec</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a</w:t>
      </w:r>
      <w:r w:rsidRPr="00E0513C">
        <w:rPr>
          <w:rFonts w:eastAsia="Arial" w:cs="Arial"/>
          <w:i/>
          <w:sz w:val="22"/>
        </w:rPr>
        <w:t>s</w:t>
      </w:r>
      <w:r w:rsidRPr="00E0513C">
        <w:rPr>
          <w:rFonts w:eastAsia="Arial" w:cs="Arial"/>
          <w:i/>
          <w:spacing w:val="16"/>
          <w:sz w:val="22"/>
        </w:rPr>
        <w:t xml:space="preserve"> </w:t>
      </w:r>
      <w:r w:rsidRPr="00E0513C">
        <w:rPr>
          <w:rFonts w:eastAsia="Arial" w:cs="Arial"/>
          <w:i/>
          <w:sz w:val="22"/>
        </w:rPr>
        <w:t>cu</w:t>
      </w:r>
      <w:r w:rsidRPr="00E0513C">
        <w:rPr>
          <w:rFonts w:eastAsia="Arial" w:cs="Arial"/>
          <w:i/>
          <w:spacing w:val="-1"/>
          <w:sz w:val="22"/>
        </w:rPr>
        <w:t>a</w:t>
      </w:r>
      <w:r w:rsidRPr="00E0513C">
        <w:rPr>
          <w:rFonts w:eastAsia="Arial" w:cs="Arial"/>
          <w:i/>
          <w:sz w:val="22"/>
        </w:rPr>
        <w:t>n</w:t>
      </w:r>
      <w:r w:rsidRPr="00E0513C">
        <w:rPr>
          <w:rFonts w:eastAsia="Arial" w:cs="Arial"/>
          <w:i/>
          <w:spacing w:val="-1"/>
          <w:sz w:val="22"/>
        </w:rPr>
        <w:t>d</w:t>
      </w:r>
      <w:r w:rsidRPr="00E0513C">
        <w:rPr>
          <w:rFonts w:eastAsia="Arial" w:cs="Arial"/>
          <w:i/>
          <w:sz w:val="22"/>
        </w:rPr>
        <w:t>o</w:t>
      </w:r>
      <w:r w:rsidRPr="00E0513C">
        <w:rPr>
          <w:rFonts w:eastAsia="Arial" w:cs="Arial"/>
          <w:i/>
          <w:spacing w:val="20"/>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18"/>
          <w:sz w:val="22"/>
        </w:rPr>
        <w:t xml:space="preserve"> </w:t>
      </w:r>
      <w:r w:rsidRPr="00E0513C">
        <w:rPr>
          <w:rFonts w:eastAsia="Arial" w:cs="Arial"/>
          <w:i/>
          <w:spacing w:val="-1"/>
          <w:sz w:val="22"/>
        </w:rPr>
        <w:t>i</w:t>
      </w:r>
      <w:r w:rsidRPr="00E0513C">
        <w:rPr>
          <w:rFonts w:eastAsia="Arial" w:cs="Arial"/>
          <w:i/>
          <w:spacing w:val="-3"/>
          <w:sz w:val="22"/>
        </w:rPr>
        <w:t>n</w:t>
      </w:r>
      <w:r w:rsidRPr="00E0513C">
        <w:rPr>
          <w:rFonts w:eastAsia="Arial" w:cs="Arial"/>
          <w:i/>
          <w:spacing w:val="3"/>
          <w:sz w:val="22"/>
        </w:rPr>
        <w:t>f</w:t>
      </w:r>
      <w:r w:rsidRPr="00E0513C">
        <w:rPr>
          <w:rFonts w:eastAsia="Arial" w:cs="Arial"/>
          <w:i/>
          <w:spacing w:val="-3"/>
          <w:sz w:val="22"/>
        </w:rPr>
        <w:t>o</w:t>
      </w:r>
      <w:r w:rsidRPr="00E0513C">
        <w:rPr>
          <w:rFonts w:eastAsia="Arial" w:cs="Arial"/>
          <w:i/>
          <w:spacing w:val="1"/>
          <w:sz w:val="22"/>
        </w:rPr>
        <w:t>rm</w:t>
      </w:r>
      <w:r w:rsidRPr="00E0513C">
        <w:rPr>
          <w:rFonts w:eastAsia="Arial" w:cs="Arial"/>
          <w:i/>
          <w:sz w:val="22"/>
        </w:rPr>
        <w:t>ac</w:t>
      </w:r>
      <w:r w:rsidRPr="00E0513C">
        <w:rPr>
          <w:rFonts w:eastAsia="Arial" w:cs="Arial"/>
          <w:i/>
          <w:spacing w:val="-1"/>
          <w:sz w:val="22"/>
        </w:rPr>
        <w:t>i</w:t>
      </w:r>
      <w:r w:rsidRPr="00E0513C">
        <w:rPr>
          <w:rFonts w:eastAsia="Arial" w:cs="Arial"/>
          <w:i/>
          <w:sz w:val="22"/>
        </w:rPr>
        <w:t>ón</w:t>
      </w:r>
      <w:r w:rsidRPr="00E0513C">
        <w:rPr>
          <w:rFonts w:eastAsia="Arial" w:cs="Arial"/>
          <w:i/>
          <w:spacing w:val="17"/>
          <w:sz w:val="22"/>
        </w:rPr>
        <w:t xml:space="preserve"> </w:t>
      </w:r>
      <w:r w:rsidRPr="00E0513C">
        <w:rPr>
          <w:rFonts w:eastAsia="Arial" w:cs="Arial"/>
          <w:i/>
          <w:spacing w:val="-3"/>
          <w:sz w:val="22"/>
        </w:rPr>
        <w:t>a</w:t>
      </w:r>
      <w:r w:rsidRPr="00E0513C">
        <w:rPr>
          <w:rFonts w:eastAsia="Arial" w:cs="Arial"/>
          <w:i/>
          <w:sz w:val="22"/>
        </w:rPr>
        <w:t>c</w:t>
      </w:r>
      <w:r w:rsidRPr="00E0513C">
        <w:rPr>
          <w:rFonts w:eastAsia="Arial" w:cs="Arial"/>
          <w:i/>
          <w:spacing w:val="1"/>
          <w:sz w:val="22"/>
        </w:rPr>
        <w:t>t</w:t>
      </w:r>
      <w:r w:rsidRPr="00E0513C">
        <w:rPr>
          <w:rFonts w:eastAsia="Arial" w:cs="Arial"/>
          <w:i/>
          <w:sz w:val="22"/>
        </w:rPr>
        <w:t>u</w:t>
      </w:r>
      <w:r w:rsidRPr="00E0513C">
        <w:rPr>
          <w:rFonts w:eastAsia="Arial" w:cs="Arial"/>
          <w:i/>
          <w:spacing w:val="-1"/>
          <w:sz w:val="22"/>
        </w:rPr>
        <w:t>a</w:t>
      </w:r>
      <w:r w:rsidRPr="00E0513C">
        <w:rPr>
          <w:rFonts w:eastAsia="Arial" w:cs="Arial"/>
          <w:i/>
          <w:spacing w:val="4"/>
          <w:sz w:val="22"/>
        </w:rPr>
        <w:t>l</w:t>
      </w:r>
      <w:r w:rsidRPr="00E0513C">
        <w:rPr>
          <w:rFonts w:eastAsia="Arial" w:cs="Arial"/>
          <w:i/>
          <w:spacing w:val="-1"/>
          <w:sz w:val="22"/>
        </w:rPr>
        <w:t>i</w:t>
      </w:r>
      <w:r w:rsidRPr="00E0513C">
        <w:rPr>
          <w:rFonts w:eastAsia="Arial" w:cs="Arial"/>
          <w:i/>
          <w:sz w:val="22"/>
        </w:rPr>
        <w:t>ce</w:t>
      </w:r>
      <w:r w:rsidRPr="00E0513C">
        <w:rPr>
          <w:rFonts w:eastAsia="Arial" w:cs="Arial"/>
          <w:i/>
          <w:spacing w:val="20"/>
          <w:sz w:val="22"/>
        </w:rPr>
        <w:t xml:space="preserve"> </w:t>
      </w:r>
      <w:r w:rsidRPr="00E0513C">
        <w:rPr>
          <w:rFonts w:eastAsia="Arial" w:cs="Arial"/>
          <w:i/>
          <w:sz w:val="22"/>
        </w:rPr>
        <w:t>a</w:t>
      </w:r>
      <w:r w:rsidRPr="00E0513C">
        <w:rPr>
          <w:rFonts w:eastAsia="Arial" w:cs="Arial"/>
          <w:i/>
          <w:spacing w:val="-4"/>
          <w:sz w:val="22"/>
        </w:rPr>
        <w:t>l</w:t>
      </w:r>
      <w:r w:rsidRPr="00E0513C">
        <w:rPr>
          <w:rFonts w:eastAsia="Arial" w:cs="Arial"/>
          <w:i/>
          <w:spacing w:val="2"/>
          <w:sz w:val="22"/>
        </w:rPr>
        <w:t>g</w:t>
      </w:r>
      <w:r w:rsidRPr="00E0513C">
        <w:rPr>
          <w:rFonts w:eastAsia="Arial" w:cs="Arial"/>
          <w:i/>
          <w:sz w:val="22"/>
        </w:rPr>
        <w:t>u</w:t>
      </w:r>
      <w:r w:rsidRPr="00E0513C">
        <w:rPr>
          <w:rFonts w:eastAsia="Arial" w:cs="Arial"/>
          <w:i/>
          <w:spacing w:val="-1"/>
          <w:sz w:val="22"/>
        </w:rPr>
        <w:t>n</w:t>
      </w:r>
      <w:r w:rsidRPr="00E0513C">
        <w:rPr>
          <w:rFonts w:eastAsia="Arial" w:cs="Arial"/>
          <w:i/>
          <w:spacing w:val="-3"/>
          <w:sz w:val="22"/>
        </w:rPr>
        <w:t>o</w:t>
      </w:r>
      <w:r w:rsidRPr="00E0513C">
        <w:rPr>
          <w:rFonts w:eastAsia="Arial" w:cs="Arial"/>
          <w:i/>
          <w:sz w:val="22"/>
        </w:rPr>
        <w:t>s de</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su</w:t>
      </w:r>
      <w:r w:rsidRPr="00E0513C">
        <w:rPr>
          <w:rFonts w:eastAsia="Arial" w:cs="Arial"/>
          <w:i/>
          <w:spacing w:val="-1"/>
          <w:sz w:val="22"/>
        </w:rPr>
        <w:t>p</w:t>
      </w:r>
      <w:r w:rsidRPr="00E0513C">
        <w:rPr>
          <w:rFonts w:eastAsia="Arial" w:cs="Arial"/>
          <w:i/>
          <w:sz w:val="22"/>
        </w:rPr>
        <w:t>u</w:t>
      </w:r>
      <w:r w:rsidRPr="00E0513C">
        <w:rPr>
          <w:rFonts w:eastAsia="Arial" w:cs="Arial"/>
          <w:i/>
          <w:spacing w:val="-1"/>
          <w:sz w:val="22"/>
        </w:rPr>
        <w:t>e</w:t>
      </w:r>
      <w:r w:rsidRPr="00E0513C">
        <w:rPr>
          <w:rFonts w:eastAsia="Arial" w:cs="Arial"/>
          <w:i/>
          <w:sz w:val="22"/>
        </w:rPr>
        <w:t>s</w:t>
      </w:r>
      <w:r w:rsidRPr="00E0513C">
        <w:rPr>
          <w:rFonts w:eastAsia="Arial" w:cs="Arial"/>
          <w:i/>
          <w:spacing w:val="1"/>
          <w:sz w:val="22"/>
        </w:rPr>
        <w:t>t</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 xml:space="preserve">de </w:t>
      </w:r>
      <w:r w:rsidRPr="00E0513C">
        <w:rPr>
          <w:rFonts w:eastAsia="Arial" w:cs="Arial"/>
          <w:i/>
          <w:spacing w:val="1"/>
          <w:sz w:val="22"/>
        </w:rPr>
        <w:t>r</w:t>
      </w:r>
      <w:r w:rsidRPr="00E0513C">
        <w:rPr>
          <w:rFonts w:eastAsia="Arial" w:cs="Arial"/>
          <w:i/>
          <w:sz w:val="22"/>
        </w:rPr>
        <w:t>e</w:t>
      </w:r>
      <w:r w:rsidRPr="00E0513C">
        <w:rPr>
          <w:rFonts w:eastAsia="Arial" w:cs="Arial"/>
          <w:i/>
          <w:spacing w:val="-3"/>
          <w:sz w:val="22"/>
        </w:rPr>
        <w:t>s</w:t>
      </w:r>
      <w:r w:rsidRPr="00E0513C">
        <w:rPr>
          <w:rFonts w:eastAsia="Arial" w:cs="Arial"/>
          <w:i/>
          <w:sz w:val="22"/>
        </w:rPr>
        <w:t>er</w:t>
      </w:r>
      <w:r w:rsidRPr="00E0513C">
        <w:rPr>
          <w:rFonts w:eastAsia="Arial" w:cs="Arial"/>
          <w:i/>
          <w:spacing w:val="-2"/>
          <w:sz w:val="22"/>
        </w:rPr>
        <w:t>v</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o</w:t>
      </w:r>
      <w:r w:rsidRPr="00E0513C">
        <w:rPr>
          <w:rFonts w:eastAsia="Arial" w:cs="Arial"/>
          <w:i/>
          <w:spacing w:val="3"/>
          <w:sz w:val="22"/>
        </w:rPr>
        <w:t xml:space="preserve"> </w:t>
      </w:r>
      <w:r w:rsidRPr="00E0513C">
        <w:rPr>
          <w:rFonts w:eastAsia="Arial" w:cs="Arial"/>
          <w:i/>
          <w:sz w:val="22"/>
        </w:rPr>
        <w:t>co</w:t>
      </w:r>
      <w:r w:rsidRPr="00E0513C">
        <w:rPr>
          <w:rFonts w:eastAsia="Arial" w:cs="Arial"/>
          <w:i/>
          <w:spacing w:val="-1"/>
          <w:sz w:val="22"/>
        </w:rPr>
        <w:t>n</w:t>
      </w:r>
      <w:r w:rsidRPr="00E0513C">
        <w:rPr>
          <w:rFonts w:eastAsia="Arial" w:cs="Arial"/>
          <w:i/>
          <w:spacing w:val="3"/>
          <w:sz w:val="22"/>
        </w:rPr>
        <w:t>f</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e</w:t>
      </w:r>
      <w:r w:rsidRPr="00E0513C">
        <w:rPr>
          <w:rFonts w:eastAsia="Arial" w:cs="Arial"/>
          <w:i/>
          <w:sz w:val="22"/>
        </w:rPr>
        <w:t>nc</w:t>
      </w:r>
      <w:r w:rsidRPr="00E0513C">
        <w:rPr>
          <w:rFonts w:eastAsia="Arial" w:cs="Arial"/>
          <w:i/>
          <w:spacing w:val="-1"/>
          <w:sz w:val="22"/>
        </w:rPr>
        <w:t>i</w:t>
      </w:r>
      <w:r w:rsidRPr="00E0513C">
        <w:rPr>
          <w:rFonts w:eastAsia="Arial" w:cs="Arial"/>
          <w:i/>
          <w:sz w:val="22"/>
        </w:rPr>
        <w:t>a</w:t>
      </w:r>
      <w:r w:rsidRPr="00E0513C">
        <w:rPr>
          <w:rFonts w:eastAsia="Arial" w:cs="Arial"/>
          <w:i/>
          <w:spacing w:val="-1"/>
          <w:sz w:val="22"/>
        </w:rPr>
        <w:t>li</w:t>
      </w:r>
      <w:r w:rsidRPr="00E0513C">
        <w:rPr>
          <w:rFonts w:eastAsia="Arial" w:cs="Arial"/>
          <w:i/>
          <w:sz w:val="22"/>
        </w:rPr>
        <w:t>d</w:t>
      </w:r>
      <w:r w:rsidRPr="00E0513C">
        <w:rPr>
          <w:rFonts w:eastAsia="Arial" w:cs="Arial"/>
          <w:i/>
          <w:spacing w:val="-1"/>
          <w:sz w:val="22"/>
        </w:rPr>
        <w:t>a</w:t>
      </w:r>
      <w:r w:rsidRPr="00E0513C">
        <w:rPr>
          <w:rFonts w:eastAsia="Arial" w:cs="Arial"/>
          <w:i/>
          <w:sz w:val="22"/>
        </w:rPr>
        <w:t>d</w:t>
      </w:r>
      <w:r w:rsidRPr="00E0513C">
        <w:rPr>
          <w:rFonts w:eastAsia="Arial" w:cs="Arial"/>
          <w:i/>
          <w:spacing w:val="3"/>
          <w:sz w:val="22"/>
        </w:rPr>
        <w:t xml:space="preserve"> </w:t>
      </w:r>
      <w:r w:rsidRPr="00E0513C">
        <w:rPr>
          <w:rFonts w:eastAsia="Arial" w:cs="Arial"/>
          <w:i/>
          <w:sz w:val="22"/>
        </w:rPr>
        <w:t>pre</w:t>
      </w:r>
      <w:r w:rsidRPr="00E0513C">
        <w:rPr>
          <w:rFonts w:eastAsia="Arial" w:cs="Arial"/>
          <w:i/>
          <w:spacing w:val="-2"/>
          <w:sz w:val="22"/>
        </w:rPr>
        <w:t>v</w:t>
      </w:r>
      <w:r w:rsidRPr="00E0513C">
        <w:rPr>
          <w:rFonts w:eastAsia="Arial" w:cs="Arial"/>
          <w:i/>
          <w:spacing w:val="-1"/>
          <w:sz w:val="22"/>
        </w:rPr>
        <w:t>i</w:t>
      </w:r>
      <w:r w:rsidRPr="00E0513C">
        <w:rPr>
          <w:rFonts w:eastAsia="Arial" w:cs="Arial"/>
          <w:i/>
          <w:sz w:val="22"/>
        </w:rPr>
        <w:t>s</w:t>
      </w:r>
      <w:r w:rsidRPr="00E0513C">
        <w:rPr>
          <w:rFonts w:eastAsia="Arial" w:cs="Arial"/>
          <w:i/>
          <w:spacing w:val="1"/>
          <w:sz w:val="22"/>
        </w:rPr>
        <w:t>t</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en</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ar</w:t>
      </w:r>
      <w:r w:rsidRPr="00E0513C">
        <w:rPr>
          <w:rFonts w:eastAsia="Arial" w:cs="Arial"/>
          <w:i/>
          <w:spacing w:val="1"/>
          <w:sz w:val="22"/>
        </w:rPr>
        <w:t>t</w:t>
      </w:r>
      <w:r w:rsidRPr="00E0513C">
        <w:rPr>
          <w:rFonts w:eastAsia="Arial" w:cs="Arial"/>
          <w:i/>
          <w:spacing w:val="-4"/>
          <w:sz w:val="22"/>
        </w:rPr>
        <w:t>í</w:t>
      </w:r>
      <w:r w:rsidRPr="00E0513C">
        <w:rPr>
          <w:rFonts w:eastAsia="Arial" w:cs="Arial"/>
          <w:i/>
          <w:sz w:val="22"/>
        </w:rPr>
        <w:t>cu</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1</w:t>
      </w:r>
      <w:r w:rsidRPr="00E0513C">
        <w:rPr>
          <w:rFonts w:eastAsia="Arial" w:cs="Arial"/>
          <w:i/>
          <w:spacing w:val="-1"/>
          <w:sz w:val="22"/>
        </w:rPr>
        <w:t>3</w:t>
      </w:r>
      <w:r w:rsidRPr="00E0513C">
        <w:rPr>
          <w:rFonts w:eastAsia="Arial" w:cs="Arial"/>
          <w:i/>
          <w:sz w:val="22"/>
        </w:rPr>
        <w:t>,</w:t>
      </w:r>
      <w:r w:rsidRPr="00E0513C">
        <w:rPr>
          <w:rFonts w:eastAsia="Arial" w:cs="Arial"/>
          <w:i/>
          <w:spacing w:val="4"/>
          <w:sz w:val="22"/>
        </w:rPr>
        <w:t xml:space="preserve"> </w:t>
      </w:r>
      <w:r w:rsidRPr="00E0513C">
        <w:rPr>
          <w:rFonts w:eastAsia="Arial" w:cs="Arial"/>
          <w:i/>
          <w:sz w:val="22"/>
        </w:rPr>
        <w:t>14</w:t>
      </w:r>
      <w:r w:rsidRPr="00E0513C">
        <w:rPr>
          <w:rFonts w:eastAsia="Arial" w:cs="Arial"/>
          <w:i/>
          <w:spacing w:val="2"/>
          <w:sz w:val="22"/>
        </w:rPr>
        <w:t xml:space="preserve"> </w:t>
      </w:r>
      <w:r w:rsidRPr="00E0513C">
        <w:rPr>
          <w:rFonts w:eastAsia="Arial" w:cs="Arial"/>
          <w:i/>
          <w:sz w:val="22"/>
        </w:rPr>
        <w:t>y</w:t>
      </w:r>
      <w:r w:rsidRPr="00E0513C">
        <w:rPr>
          <w:rFonts w:eastAsia="Arial" w:cs="Arial"/>
          <w:i/>
          <w:spacing w:val="1"/>
          <w:sz w:val="22"/>
        </w:rPr>
        <w:t xml:space="preserve"> </w:t>
      </w:r>
      <w:r w:rsidRPr="00E0513C">
        <w:rPr>
          <w:rFonts w:eastAsia="Arial" w:cs="Arial"/>
          <w:i/>
          <w:sz w:val="22"/>
        </w:rPr>
        <w:t>18</w:t>
      </w:r>
      <w:r w:rsidRPr="00E0513C">
        <w:rPr>
          <w:rFonts w:eastAsia="Arial" w:cs="Arial"/>
          <w:i/>
          <w:spacing w:val="2"/>
          <w:sz w:val="22"/>
        </w:rPr>
        <w:t xml:space="preserve"> </w:t>
      </w:r>
      <w:r w:rsidRPr="00E0513C">
        <w:rPr>
          <w:rFonts w:eastAsia="Arial" w:cs="Arial"/>
          <w:i/>
          <w:sz w:val="22"/>
        </w:rPr>
        <w:t>de</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a c</w:t>
      </w:r>
      <w:r w:rsidRPr="00E0513C">
        <w:rPr>
          <w:rFonts w:eastAsia="Arial" w:cs="Arial"/>
          <w:i/>
          <w:spacing w:val="-1"/>
          <w:sz w:val="22"/>
        </w:rPr>
        <w:t>i</w:t>
      </w:r>
      <w:r w:rsidRPr="00E0513C">
        <w:rPr>
          <w:rFonts w:eastAsia="Arial" w:cs="Arial"/>
          <w:i/>
          <w:spacing w:val="1"/>
          <w:sz w:val="22"/>
        </w:rPr>
        <w:t>t</w:t>
      </w:r>
      <w:r w:rsidRPr="00E0513C">
        <w:rPr>
          <w:rFonts w:eastAsia="Arial" w:cs="Arial"/>
          <w:i/>
          <w:sz w:val="22"/>
        </w:rPr>
        <w:t>a</w:t>
      </w:r>
      <w:r w:rsidRPr="00E0513C">
        <w:rPr>
          <w:rFonts w:eastAsia="Arial" w:cs="Arial"/>
          <w:i/>
          <w:spacing w:val="-1"/>
          <w:sz w:val="22"/>
        </w:rPr>
        <w:t>d</w:t>
      </w:r>
      <w:r w:rsidRPr="00E0513C">
        <w:rPr>
          <w:rFonts w:eastAsia="Arial" w:cs="Arial"/>
          <w:i/>
          <w:sz w:val="22"/>
        </w:rPr>
        <w:t>a</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e</w:t>
      </w:r>
      <w:r w:rsidRPr="00E0513C">
        <w:rPr>
          <w:rFonts w:eastAsia="Arial" w:cs="Arial"/>
          <w:i/>
          <w:spacing w:val="-3"/>
          <w:sz w:val="22"/>
        </w:rPr>
        <w:t>y</w:t>
      </w:r>
      <w:r w:rsidRPr="00E0513C">
        <w:rPr>
          <w:rFonts w:eastAsia="Arial" w:cs="Arial"/>
          <w:i/>
          <w:sz w:val="22"/>
        </w:rPr>
        <w:t>.</w:t>
      </w:r>
      <w:r w:rsidRPr="00E0513C">
        <w:rPr>
          <w:rFonts w:eastAsia="Arial" w:cs="Arial"/>
          <w:i/>
          <w:spacing w:val="4"/>
          <w:sz w:val="22"/>
        </w:rPr>
        <w:t xml:space="preserve"> </w:t>
      </w:r>
      <w:r w:rsidRPr="00E0513C">
        <w:rPr>
          <w:rFonts w:eastAsia="Arial" w:cs="Arial"/>
          <w:i/>
          <w:spacing w:val="-1"/>
          <w:sz w:val="22"/>
        </w:rPr>
        <w:t>E</w:t>
      </w:r>
      <w:r w:rsidRPr="00E0513C">
        <w:rPr>
          <w:rFonts w:eastAsia="Arial" w:cs="Arial"/>
          <w:i/>
          <w:sz w:val="22"/>
        </w:rPr>
        <w:t>n</w:t>
      </w:r>
      <w:r w:rsidRPr="00E0513C">
        <w:rPr>
          <w:rFonts w:eastAsia="Arial" w:cs="Arial"/>
          <w:i/>
          <w:spacing w:val="2"/>
          <w:sz w:val="22"/>
        </w:rPr>
        <w:t xml:space="preserve"> </w:t>
      </w:r>
      <w:r w:rsidRPr="00E0513C">
        <w:rPr>
          <w:rFonts w:eastAsia="Arial" w:cs="Arial"/>
          <w:i/>
          <w:sz w:val="22"/>
        </w:rPr>
        <w:t>este</w:t>
      </w:r>
      <w:r w:rsidRPr="00E0513C">
        <w:rPr>
          <w:rFonts w:eastAsia="Arial" w:cs="Arial"/>
          <w:i/>
          <w:spacing w:val="3"/>
          <w:sz w:val="22"/>
        </w:rPr>
        <w:t xml:space="preserve"> </w:t>
      </w:r>
      <w:r w:rsidRPr="00E0513C">
        <w:rPr>
          <w:rFonts w:eastAsia="Arial" w:cs="Arial"/>
          <w:i/>
          <w:sz w:val="22"/>
        </w:rPr>
        <w:t>se</w:t>
      </w:r>
      <w:r w:rsidRPr="00E0513C">
        <w:rPr>
          <w:rFonts w:eastAsia="Arial" w:cs="Arial"/>
          <w:i/>
          <w:spacing w:val="-1"/>
          <w:sz w:val="22"/>
        </w:rPr>
        <w:t>n</w:t>
      </w:r>
      <w:r w:rsidRPr="00E0513C">
        <w:rPr>
          <w:rFonts w:eastAsia="Arial" w:cs="Arial"/>
          <w:i/>
          <w:spacing w:val="1"/>
          <w:sz w:val="22"/>
        </w:rPr>
        <w:t>t</w:t>
      </w:r>
      <w:r w:rsidRPr="00E0513C">
        <w:rPr>
          <w:rFonts w:eastAsia="Arial" w:cs="Arial"/>
          <w:i/>
          <w:spacing w:val="-3"/>
          <w:sz w:val="22"/>
        </w:rPr>
        <w:t>i</w:t>
      </w:r>
      <w:r w:rsidRPr="00E0513C">
        <w:rPr>
          <w:rFonts w:eastAsia="Arial" w:cs="Arial"/>
          <w:i/>
          <w:sz w:val="22"/>
        </w:rPr>
        <w:t>d</w:t>
      </w:r>
      <w:r w:rsidRPr="00E0513C">
        <w:rPr>
          <w:rFonts w:eastAsia="Arial" w:cs="Arial"/>
          <w:i/>
          <w:spacing w:val="-1"/>
          <w:sz w:val="22"/>
        </w:rPr>
        <w:t>o</w:t>
      </w:r>
      <w:r w:rsidRPr="00E0513C">
        <w:rPr>
          <w:rFonts w:eastAsia="Arial" w:cs="Arial"/>
          <w:i/>
          <w:sz w:val="22"/>
        </w:rPr>
        <w:t>,</w:t>
      </w:r>
      <w:r w:rsidRPr="00E0513C">
        <w:rPr>
          <w:rFonts w:eastAsia="Arial" w:cs="Arial"/>
          <w:i/>
          <w:spacing w:val="4"/>
          <w:sz w:val="22"/>
        </w:rPr>
        <w:t xml:space="preserve"> </w:t>
      </w:r>
      <w:r w:rsidRPr="00E0513C">
        <w:rPr>
          <w:rFonts w:eastAsia="Arial" w:cs="Arial"/>
          <w:i/>
          <w:sz w:val="22"/>
        </w:rPr>
        <w:t>se</w:t>
      </w:r>
      <w:r w:rsidRPr="00E0513C">
        <w:rPr>
          <w:rFonts w:eastAsia="Arial" w:cs="Arial"/>
          <w:i/>
          <w:spacing w:val="2"/>
          <w:sz w:val="22"/>
        </w:rPr>
        <w:t xml:space="preserve"> </w:t>
      </w:r>
      <w:r w:rsidRPr="00E0513C">
        <w:rPr>
          <w:rFonts w:eastAsia="Arial" w:cs="Arial"/>
          <w:i/>
          <w:sz w:val="22"/>
        </w:rPr>
        <w:t>d</w:t>
      </w:r>
      <w:r w:rsidRPr="00E0513C">
        <w:rPr>
          <w:rFonts w:eastAsia="Arial" w:cs="Arial"/>
          <w:i/>
          <w:spacing w:val="-1"/>
          <w:sz w:val="22"/>
        </w:rPr>
        <w:t>e</w:t>
      </w:r>
      <w:r w:rsidRPr="00E0513C">
        <w:rPr>
          <w:rFonts w:eastAsia="Arial" w:cs="Arial"/>
          <w:i/>
          <w:sz w:val="22"/>
        </w:rPr>
        <w:t>be</w:t>
      </w:r>
      <w:r w:rsidRPr="00E0513C">
        <w:rPr>
          <w:rFonts w:eastAsia="Arial" w:cs="Arial"/>
          <w:i/>
          <w:spacing w:val="2"/>
          <w:sz w:val="22"/>
        </w:rPr>
        <w:t xml:space="preserve"> </w:t>
      </w:r>
      <w:r w:rsidRPr="00E0513C">
        <w:rPr>
          <w:rFonts w:eastAsia="Arial" w:cs="Arial"/>
          <w:i/>
          <w:sz w:val="22"/>
        </w:rPr>
        <w:t>se</w:t>
      </w:r>
      <w:r w:rsidRPr="00E0513C">
        <w:rPr>
          <w:rFonts w:eastAsia="Arial" w:cs="Arial"/>
          <w:i/>
          <w:spacing w:val="-1"/>
          <w:sz w:val="22"/>
        </w:rPr>
        <w:t>ñ</w:t>
      </w:r>
      <w:r w:rsidRPr="00E0513C">
        <w:rPr>
          <w:rFonts w:eastAsia="Arial" w:cs="Arial"/>
          <w:i/>
          <w:sz w:val="22"/>
        </w:rPr>
        <w:t>a</w:t>
      </w:r>
      <w:r w:rsidRPr="00E0513C">
        <w:rPr>
          <w:rFonts w:eastAsia="Arial" w:cs="Arial"/>
          <w:i/>
          <w:spacing w:val="-1"/>
          <w:sz w:val="22"/>
        </w:rPr>
        <w:t>l</w:t>
      </w:r>
      <w:r w:rsidRPr="00E0513C">
        <w:rPr>
          <w:rFonts w:eastAsia="Arial" w:cs="Arial"/>
          <w:i/>
          <w:sz w:val="22"/>
        </w:rPr>
        <w:t>ar</w:t>
      </w:r>
      <w:r w:rsidRPr="00E0513C">
        <w:rPr>
          <w:rFonts w:eastAsia="Arial" w:cs="Arial"/>
          <w:i/>
          <w:spacing w:val="1"/>
          <w:sz w:val="22"/>
        </w:rPr>
        <w:t xml:space="preserve"> </w:t>
      </w:r>
      <w:r w:rsidRPr="00E0513C">
        <w:rPr>
          <w:rFonts w:eastAsia="Arial" w:cs="Arial"/>
          <w:i/>
          <w:spacing w:val="2"/>
          <w:sz w:val="22"/>
        </w:rPr>
        <w:t>q</w:t>
      </w:r>
      <w:r w:rsidRPr="00E0513C">
        <w:rPr>
          <w:rFonts w:eastAsia="Arial" w:cs="Arial"/>
          <w:i/>
          <w:sz w:val="22"/>
        </w:rPr>
        <w:t>ue e</w:t>
      </w:r>
      <w:r w:rsidRPr="00E0513C">
        <w:rPr>
          <w:rFonts w:eastAsia="Arial" w:cs="Arial"/>
          <w:i/>
          <w:spacing w:val="-3"/>
          <w:sz w:val="22"/>
        </w:rPr>
        <w:t>x</w:t>
      </w:r>
      <w:r w:rsidRPr="00E0513C">
        <w:rPr>
          <w:rFonts w:eastAsia="Arial" w:cs="Arial"/>
          <w:i/>
          <w:spacing w:val="-1"/>
          <w:sz w:val="22"/>
        </w:rPr>
        <w:t>i</w:t>
      </w:r>
      <w:r w:rsidRPr="00E0513C">
        <w:rPr>
          <w:rFonts w:eastAsia="Arial" w:cs="Arial"/>
          <w:i/>
          <w:sz w:val="22"/>
        </w:rPr>
        <w:t>s</w:t>
      </w:r>
      <w:r w:rsidRPr="00E0513C">
        <w:rPr>
          <w:rFonts w:eastAsia="Arial" w:cs="Arial"/>
          <w:i/>
          <w:spacing w:val="1"/>
          <w:sz w:val="22"/>
        </w:rPr>
        <w:t>t</w:t>
      </w:r>
      <w:r w:rsidRPr="00E0513C">
        <w:rPr>
          <w:rFonts w:eastAsia="Arial" w:cs="Arial"/>
          <w:i/>
          <w:sz w:val="22"/>
        </w:rPr>
        <w:t>en</w:t>
      </w:r>
      <w:r w:rsidRPr="00E0513C">
        <w:rPr>
          <w:rFonts w:eastAsia="Arial" w:cs="Arial"/>
          <w:i/>
          <w:spacing w:val="2"/>
          <w:sz w:val="22"/>
        </w:rPr>
        <w:t xml:space="preserve"> </w:t>
      </w:r>
      <w:r w:rsidRPr="00E0513C">
        <w:rPr>
          <w:rFonts w:eastAsia="Arial" w:cs="Arial"/>
          <w:i/>
          <w:spacing w:val="3"/>
          <w:sz w:val="22"/>
        </w:rPr>
        <w:t>f</w:t>
      </w:r>
      <w:r w:rsidRPr="00E0513C">
        <w:rPr>
          <w:rFonts w:eastAsia="Arial" w:cs="Arial"/>
          <w:i/>
          <w:sz w:val="22"/>
        </w:rPr>
        <w:t>u</w:t>
      </w:r>
      <w:r w:rsidRPr="00E0513C">
        <w:rPr>
          <w:rFonts w:eastAsia="Arial" w:cs="Arial"/>
          <w:i/>
          <w:spacing w:val="-1"/>
          <w:sz w:val="22"/>
        </w:rPr>
        <w:t>n</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2"/>
          <w:sz w:val="22"/>
        </w:rPr>
        <w:t xml:space="preserve"> </w:t>
      </w:r>
      <w:r w:rsidRPr="00E0513C">
        <w:rPr>
          <w:rFonts w:eastAsia="Arial" w:cs="Arial"/>
          <w:i/>
          <w:sz w:val="22"/>
        </w:rPr>
        <w:t>a</w:t>
      </w:r>
      <w:r w:rsidRPr="00E0513C">
        <w:rPr>
          <w:rFonts w:eastAsia="Arial" w:cs="Arial"/>
          <w:i/>
          <w:spacing w:val="2"/>
          <w:sz w:val="22"/>
        </w:rPr>
        <w:t xml:space="preserve"> </w:t>
      </w:r>
      <w:r w:rsidRPr="00E0513C">
        <w:rPr>
          <w:rFonts w:eastAsia="Arial" w:cs="Arial"/>
          <w:i/>
          <w:sz w:val="22"/>
        </w:rPr>
        <w:t>c</w:t>
      </w:r>
      <w:r w:rsidRPr="00E0513C">
        <w:rPr>
          <w:rFonts w:eastAsia="Arial" w:cs="Arial"/>
          <w:i/>
          <w:spacing w:val="-3"/>
          <w:sz w:val="22"/>
        </w:rPr>
        <w:t>a</w:t>
      </w:r>
      <w:r w:rsidRPr="00E0513C">
        <w:rPr>
          <w:rFonts w:eastAsia="Arial" w:cs="Arial"/>
          <w:i/>
          <w:spacing w:val="-2"/>
          <w:sz w:val="22"/>
        </w:rPr>
        <w:t>r</w:t>
      </w:r>
      <w:r w:rsidRPr="00E0513C">
        <w:rPr>
          <w:rFonts w:eastAsia="Arial" w:cs="Arial"/>
          <w:i/>
          <w:spacing w:val="2"/>
          <w:sz w:val="22"/>
        </w:rPr>
        <w:t>g</w:t>
      </w:r>
      <w:r w:rsidRPr="00E0513C">
        <w:rPr>
          <w:rFonts w:eastAsia="Arial" w:cs="Arial"/>
          <w:i/>
          <w:sz w:val="22"/>
        </w:rPr>
        <w:t>o</w:t>
      </w:r>
      <w:r w:rsidRPr="00E0513C">
        <w:rPr>
          <w:rFonts w:eastAsia="Arial" w:cs="Arial"/>
          <w:i/>
          <w:spacing w:val="2"/>
          <w:sz w:val="22"/>
        </w:rPr>
        <w:t xml:space="preserve"> </w:t>
      </w:r>
      <w:r w:rsidRPr="00E0513C">
        <w:rPr>
          <w:rFonts w:eastAsia="Arial" w:cs="Arial"/>
          <w:i/>
          <w:sz w:val="22"/>
        </w:rPr>
        <w:t>de</w:t>
      </w:r>
      <w:r w:rsidRPr="00E0513C">
        <w:rPr>
          <w:rFonts w:eastAsia="Arial" w:cs="Arial"/>
          <w:i/>
          <w:spacing w:val="2"/>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1"/>
          <w:sz w:val="22"/>
        </w:rPr>
        <w:t>r</w:t>
      </w:r>
      <w:r w:rsidRPr="00E0513C">
        <w:rPr>
          <w:rFonts w:eastAsia="Arial" w:cs="Arial"/>
          <w:i/>
          <w:spacing w:val="-2"/>
          <w:sz w:val="22"/>
        </w:rPr>
        <w:t>v</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o</w:t>
      </w:r>
      <w:r w:rsidRPr="00E0513C">
        <w:rPr>
          <w:rFonts w:eastAsia="Arial" w:cs="Arial"/>
          <w:i/>
          <w:spacing w:val="1"/>
          <w:sz w:val="22"/>
        </w:rPr>
        <w:t>r</w:t>
      </w:r>
      <w:r w:rsidRPr="00E0513C">
        <w:rPr>
          <w:rFonts w:eastAsia="Arial" w:cs="Arial"/>
          <w:i/>
          <w:sz w:val="22"/>
        </w:rPr>
        <w:t>es 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cos,</w:t>
      </w:r>
      <w:r w:rsidRPr="00E0513C">
        <w:rPr>
          <w:rFonts w:eastAsia="Arial" w:cs="Arial"/>
          <w:i/>
          <w:spacing w:val="4"/>
          <w:sz w:val="22"/>
        </w:rPr>
        <w:t xml:space="preserve"> </w:t>
      </w:r>
      <w:r w:rsidRPr="00E0513C">
        <w:rPr>
          <w:rFonts w:eastAsia="Arial" w:cs="Arial"/>
          <w:i/>
          <w:spacing w:val="1"/>
          <w:sz w:val="22"/>
        </w:rPr>
        <w:lastRenderedPageBreak/>
        <w:t>t</w:t>
      </w:r>
      <w:r w:rsidRPr="00E0513C">
        <w:rPr>
          <w:rFonts w:eastAsia="Arial" w:cs="Arial"/>
          <w:i/>
          <w:sz w:val="22"/>
        </w:rPr>
        <w:t>e</w:t>
      </w:r>
      <w:r w:rsidRPr="00E0513C">
        <w:rPr>
          <w:rFonts w:eastAsia="Arial" w:cs="Arial"/>
          <w:i/>
          <w:spacing w:val="-1"/>
          <w:sz w:val="22"/>
        </w:rPr>
        <w:t>n</w:t>
      </w:r>
      <w:r w:rsidRPr="00E0513C">
        <w:rPr>
          <w:rFonts w:eastAsia="Arial" w:cs="Arial"/>
          <w:i/>
          <w:sz w:val="22"/>
        </w:rPr>
        <w:t>d</w:t>
      </w:r>
      <w:r w:rsidRPr="00E0513C">
        <w:rPr>
          <w:rFonts w:eastAsia="Arial" w:cs="Arial"/>
          <w:i/>
          <w:spacing w:val="-1"/>
          <w:sz w:val="22"/>
        </w:rPr>
        <w:t>i</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es</w:t>
      </w:r>
      <w:r w:rsidRPr="00E0513C">
        <w:rPr>
          <w:rFonts w:eastAsia="Arial" w:cs="Arial"/>
          <w:i/>
          <w:spacing w:val="1"/>
          <w:sz w:val="22"/>
        </w:rPr>
        <w:t xml:space="preserve"> </w:t>
      </w:r>
      <w:r w:rsidRPr="00E0513C">
        <w:rPr>
          <w:rFonts w:eastAsia="Arial" w:cs="Arial"/>
          <w:i/>
          <w:sz w:val="22"/>
        </w:rPr>
        <w:t>a</w:t>
      </w:r>
      <w:r w:rsidRPr="00E0513C">
        <w:rPr>
          <w:rFonts w:eastAsia="Arial" w:cs="Arial"/>
          <w:i/>
          <w:spacing w:val="1"/>
          <w:sz w:val="22"/>
        </w:rPr>
        <w:t xml:space="preserve"> </w:t>
      </w:r>
      <w:r w:rsidRPr="00E0513C">
        <w:rPr>
          <w:rFonts w:eastAsia="Arial" w:cs="Arial"/>
          <w:i/>
          <w:sz w:val="22"/>
        </w:rPr>
        <w:t>g</w:t>
      </w:r>
      <w:r w:rsidRPr="00E0513C">
        <w:rPr>
          <w:rFonts w:eastAsia="Arial" w:cs="Arial"/>
          <w:i/>
          <w:spacing w:val="-1"/>
          <w:sz w:val="22"/>
        </w:rPr>
        <w:t>a</w:t>
      </w:r>
      <w:r w:rsidRPr="00E0513C">
        <w:rPr>
          <w:rFonts w:eastAsia="Arial" w:cs="Arial"/>
          <w:i/>
          <w:spacing w:val="1"/>
          <w:sz w:val="22"/>
        </w:rPr>
        <w:t>r</w:t>
      </w:r>
      <w:r w:rsidRPr="00E0513C">
        <w:rPr>
          <w:rFonts w:eastAsia="Arial" w:cs="Arial"/>
          <w:i/>
          <w:sz w:val="22"/>
        </w:rPr>
        <w:t>a</w:t>
      </w:r>
      <w:r w:rsidRPr="00E0513C">
        <w:rPr>
          <w:rFonts w:eastAsia="Arial" w:cs="Arial"/>
          <w:i/>
          <w:spacing w:val="-1"/>
          <w:sz w:val="22"/>
        </w:rPr>
        <w:t>n</w:t>
      </w:r>
      <w:r w:rsidRPr="00E0513C">
        <w:rPr>
          <w:rFonts w:eastAsia="Arial" w:cs="Arial"/>
          <w:i/>
          <w:spacing w:val="1"/>
          <w:sz w:val="22"/>
        </w:rPr>
        <w:t>t</w:t>
      </w:r>
      <w:r w:rsidRPr="00E0513C">
        <w:rPr>
          <w:rFonts w:eastAsia="Arial" w:cs="Arial"/>
          <w:i/>
          <w:spacing w:val="-1"/>
          <w:sz w:val="22"/>
        </w:rPr>
        <w:t>i</w:t>
      </w:r>
      <w:r w:rsidRPr="00E0513C">
        <w:rPr>
          <w:rFonts w:eastAsia="Arial" w:cs="Arial"/>
          <w:i/>
          <w:spacing w:val="-2"/>
          <w:sz w:val="22"/>
        </w:rPr>
        <w:t>z</w:t>
      </w:r>
      <w:r w:rsidRPr="00E0513C">
        <w:rPr>
          <w:rFonts w:eastAsia="Arial" w:cs="Arial"/>
          <w:i/>
          <w:sz w:val="22"/>
        </w:rPr>
        <w:t>ar</w:t>
      </w:r>
      <w:r w:rsidRPr="00E0513C">
        <w:rPr>
          <w:rFonts w:eastAsia="Arial" w:cs="Arial"/>
          <w:i/>
          <w:spacing w:val="4"/>
          <w:sz w:val="22"/>
        </w:rPr>
        <w:t xml:space="preserve"> </w:t>
      </w:r>
      <w:r w:rsidRPr="00E0513C">
        <w:rPr>
          <w:rFonts w:eastAsia="Arial" w:cs="Arial"/>
          <w:i/>
          <w:sz w:val="22"/>
        </w:rPr>
        <w:t xml:space="preserve">de </w:t>
      </w:r>
      <w:r w:rsidRPr="00E0513C">
        <w:rPr>
          <w:rFonts w:eastAsia="Arial" w:cs="Arial"/>
          <w:i/>
          <w:spacing w:val="1"/>
          <w:sz w:val="22"/>
        </w:rPr>
        <w:t>m</w:t>
      </w:r>
      <w:r w:rsidRPr="00E0513C">
        <w:rPr>
          <w:rFonts w:eastAsia="Arial" w:cs="Arial"/>
          <w:i/>
          <w:sz w:val="22"/>
        </w:rPr>
        <w:t>a</w:t>
      </w:r>
      <w:r w:rsidRPr="00E0513C">
        <w:rPr>
          <w:rFonts w:eastAsia="Arial" w:cs="Arial"/>
          <w:i/>
          <w:spacing w:val="-1"/>
          <w:sz w:val="22"/>
        </w:rPr>
        <w:t>n</w:t>
      </w:r>
      <w:r w:rsidRPr="00E0513C">
        <w:rPr>
          <w:rFonts w:eastAsia="Arial" w:cs="Arial"/>
          <w:i/>
          <w:sz w:val="22"/>
        </w:rPr>
        <w:t>era</w:t>
      </w:r>
      <w:r w:rsidRPr="00E0513C">
        <w:rPr>
          <w:rFonts w:eastAsia="Arial" w:cs="Arial"/>
          <w:i/>
          <w:spacing w:val="1"/>
          <w:sz w:val="22"/>
        </w:rPr>
        <w:t xml:space="preserve"> </w:t>
      </w:r>
      <w:r w:rsidRPr="00E0513C">
        <w:rPr>
          <w:rFonts w:eastAsia="Arial" w:cs="Arial"/>
          <w:i/>
          <w:sz w:val="22"/>
        </w:rPr>
        <w:t>d</w:t>
      </w:r>
      <w:r w:rsidRPr="00E0513C">
        <w:rPr>
          <w:rFonts w:eastAsia="Arial" w:cs="Arial"/>
          <w:i/>
          <w:spacing w:val="-1"/>
          <w:sz w:val="22"/>
        </w:rPr>
        <w:t>i</w:t>
      </w:r>
      <w:r w:rsidRPr="00E0513C">
        <w:rPr>
          <w:rFonts w:eastAsia="Arial" w:cs="Arial"/>
          <w:i/>
          <w:spacing w:val="-2"/>
          <w:sz w:val="22"/>
        </w:rPr>
        <w:t>r</w:t>
      </w:r>
      <w:r w:rsidRPr="00E0513C">
        <w:rPr>
          <w:rFonts w:eastAsia="Arial" w:cs="Arial"/>
          <w:i/>
          <w:sz w:val="22"/>
        </w:rPr>
        <w:t>ecta</w:t>
      </w:r>
      <w:r w:rsidRPr="00E0513C">
        <w:rPr>
          <w:rFonts w:eastAsia="Arial" w:cs="Arial"/>
          <w:i/>
          <w:spacing w:val="4"/>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2"/>
          <w:sz w:val="22"/>
        </w:rPr>
        <w:t>g</w:t>
      </w:r>
      <w:r w:rsidRPr="00E0513C">
        <w:rPr>
          <w:rFonts w:eastAsia="Arial" w:cs="Arial"/>
          <w:i/>
          <w:spacing w:val="-3"/>
          <w:sz w:val="22"/>
        </w:rPr>
        <w:t>u</w:t>
      </w:r>
      <w:r w:rsidRPr="00E0513C">
        <w:rPr>
          <w:rFonts w:eastAsia="Arial" w:cs="Arial"/>
          <w:i/>
          <w:spacing w:val="1"/>
          <w:sz w:val="22"/>
        </w:rPr>
        <w:t>r</w:t>
      </w:r>
      <w:r w:rsidRPr="00E0513C">
        <w:rPr>
          <w:rFonts w:eastAsia="Arial" w:cs="Arial"/>
          <w:i/>
          <w:spacing w:val="-1"/>
          <w:sz w:val="22"/>
        </w:rPr>
        <w:t>i</w:t>
      </w:r>
      <w:r w:rsidRPr="00E0513C">
        <w:rPr>
          <w:rFonts w:eastAsia="Arial" w:cs="Arial"/>
          <w:i/>
          <w:sz w:val="22"/>
        </w:rPr>
        <w:t>d</w:t>
      </w:r>
      <w:r w:rsidRPr="00E0513C">
        <w:rPr>
          <w:rFonts w:eastAsia="Arial" w:cs="Arial"/>
          <w:i/>
          <w:spacing w:val="3"/>
          <w:sz w:val="22"/>
        </w:rPr>
        <w:t>a</w:t>
      </w:r>
      <w:r w:rsidRPr="00E0513C">
        <w:rPr>
          <w:rFonts w:eastAsia="Arial" w:cs="Arial"/>
          <w:i/>
          <w:sz w:val="22"/>
        </w:rPr>
        <w:t>d</w:t>
      </w:r>
      <w:r w:rsidRPr="00E0513C">
        <w:rPr>
          <w:rFonts w:eastAsia="Arial" w:cs="Arial"/>
          <w:i/>
          <w:spacing w:val="3"/>
          <w:sz w:val="22"/>
        </w:rPr>
        <w:t xml:space="preserve"> </w:t>
      </w:r>
      <w:r w:rsidRPr="00E0513C">
        <w:rPr>
          <w:rFonts w:eastAsia="Arial" w:cs="Arial"/>
          <w:i/>
          <w:sz w:val="22"/>
        </w:rPr>
        <w:t>n</w:t>
      </w:r>
      <w:r w:rsidRPr="00E0513C">
        <w:rPr>
          <w:rFonts w:eastAsia="Arial" w:cs="Arial"/>
          <w:i/>
          <w:spacing w:val="-1"/>
          <w:sz w:val="22"/>
        </w:rPr>
        <w:t>a</w:t>
      </w:r>
      <w:r w:rsidRPr="00E0513C">
        <w:rPr>
          <w:rFonts w:eastAsia="Arial" w:cs="Arial"/>
          <w:i/>
          <w:sz w:val="22"/>
        </w:rPr>
        <w:t>c</w:t>
      </w:r>
      <w:r w:rsidRPr="00E0513C">
        <w:rPr>
          <w:rFonts w:eastAsia="Arial" w:cs="Arial"/>
          <w:i/>
          <w:spacing w:val="-1"/>
          <w:sz w:val="22"/>
        </w:rPr>
        <w:t>i</w:t>
      </w:r>
      <w:r w:rsidRPr="00E0513C">
        <w:rPr>
          <w:rFonts w:eastAsia="Arial" w:cs="Arial"/>
          <w:i/>
          <w:spacing w:val="-3"/>
          <w:sz w:val="22"/>
        </w:rPr>
        <w:t>o</w:t>
      </w:r>
      <w:r w:rsidRPr="00E0513C">
        <w:rPr>
          <w:rFonts w:eastAsia="Arial" w:cs="Arial"/>
          <w:i/>
          <w:sz w:val="22"/>
        </w:rPr>
        <w:t>n</w:t>
      </w:r>
      <w:r w:rsidRPr="00E0513C">
        <w:rPr>
          <w:rFonts w:eastAsia="Arial" w:cs="Arial"/>
          <w:i/>
          <w:spacing w:val="-1"/>
          <w:sz w:val="22"/>
        </w:rPr>
        <w:t>a</w:t>
      </w:r>
      <w:r w:rsidRPr="00E0513C">
        <w:rPr>
          <w:rFonts w:eastAsia="Arial" w:cs="Arial"/>
          <w:i/>
          <w:sz w:val="22"/>
        </w:rPr>
        <w:t>l</w:t>
      </w:r>
      <w:r w:rsidRPr="00E0513C">
        <w:rPr>
          <w:rFonts w:eastAsia="Arial" w:cs="Arial"/>
          <w:i/>
          <w:spacing w:val="2"/>
          <w:sz w:val="22"/>
        </w:rPr>
        <w:t xml:space="preserve"> </w:t>
      </w:r>
      <w:r w:rsidRPr="00E0513C">
        <w:rPr>
          <w:rFonts w:eastAsia="Arial" w:cs="Arial"/>
          <w:i/>
          <w:sz w:val="22"/>
        </w:rPr>
        <w:t>y</w:t>
      </w:r>
      <w:r w:rsidRPr="00E0513C">
        <w:rPr>
          <w:rFonts w:eastAsia="Arial" w:cs="Arial"/>
          <w:i/>
          <w:spacing w:val="1"/>
          <w:sz w:val="22"/>
        </w:rPr>
        <w:t xml:space="preserve"> </w:t>
      </w:r>
      <w:r w:rsidRPr="00E0513C">
        <w:rPr>
          <w:rFonts w:eastAsia="Arial" w:cs="Arial"/>
          <w:i/>
          <w:sz w:val="22"/>
        </w:rPr>
        <w:t>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ca,</w:t>
      </w:r>
      <w:r w:rsidRPr="00E0513C">
        <w:rPr>
          <w:rFonts w:eastAsia="Arial" w:cs="Arial"/>
          <w:i/>
          <w:spacing w:val="4"/>
          <w:sz w:val="22"/>
        </w:rPr>
        <w:t xml:space="preserve"> </w:t>
      </w:r>
      <w:r w:rsidRPr="00E0513C">
        <w:rPr>
          <w:rFonts w:eastAsia="Arial" w:cs="Arial"/>
          <w:i/>
          <w:sz w:val="22"/>
        </w:rPr>
        <w:t xml:space="preserve">a </w:t>
      </w:r>
      <w:r w:rsidRPr="00E0513C">
        <w:rPr>
          <w:rFonts w:eastAsia="Arial" w:cs="Arial"/>
          <w:i/>
          <w:spacing w:val="1"/>
          <w:sz w:val="22"/>
        </w:rPr>
        <w:t>tr</w:t>
      </w:r>
      <w:r w:rsidRPr="00E0513C">
        <w:rPr>
          <w:rFonts w:eastAsia="Arial" w:cs="Arial"/>
          <w:i/>
          <w:sz w:val="22"/>
        </w:rPr>
        <w:t>a</w:t>
      </w:r>
      <w:r w:rsidRPr="00E0513C">
        <w:rPr>
          <w:rFonts w:eastAsia="Arial" w:cs="Arial"/>
          <w:i/>
          <w:spacing w:val="-3"/>
          <w:sz w:val="22"/>
        </w:rPr>
        <w:t>v</w:t>
      </w:r>
      <w:r w:rsidRPr="00E0513C">
        <w:rPr>
          <w:rFonts w:eastAsia="Arial" w:cs="Arial"/>
          <w:i/>
          <w:sz w:val="22"/>
        </w:rPr>
        <w:t>és</w:t>
      </w:r>
      <w:r w:rsidRPr="00E0513C">
        <w:rPr>
          <w:rFonts w:eastAsia="Arial" w:cs="Arial"/>
          <w:i/>
          <w:spacing w:val="3"/>
          <w:sz w:val="22"/>
        </w:rPr>
        <w:t xml:space="preserve"> </w:t>
      </w:r>
      <w:r w:rsidRPr="00E0513C">
        <w:rPr>
          <w:rFonts w:eastAsia="Arial" w:cs="Arial"/>
          <w:i/>
          <w:sz w:val="22"/>
        </w:rPr>
        <w:t>de</w:t>
      </w:r>
      <w:r w:rsidRPr="00E0513C">
        <w:rPr>
          <w:rFonts w:eastAsia="Arial" w:cs="Arial"/>
          <w:i/>
          <w:spacing w:val="2"/>
          <w:sz w:val="22"/>
        </w:rPr>
        <w:t xml:space="preserve"> </w:t>
      </w:r>
      <w:r w:rsidRPr="00E0513C">
        <w:rPr>
          <w:rFonts w:eastAsia="Arial" w:cs="Arial"/>
          <w:i/>
          <w:sz w:val="22"/>
        </w:rPr>
        <w:t>a</w:t>
      </w:r>
      <w:r w:rsidRPr="00E0513C">
        <w:rPr>
          <w:rFonts w:eastAsia="Arial" w:cs="Arial"/>
          <w:i/>
          <w:spacing w:val="-3"/>
          <w:sz w:val="22"/>
        </w:rPr>
        <w:t>c</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3"/>
          <w:sz w:val="22"/>
        </w:rPr>
        <w:t xml:space="preserve"> </w:t>
      </w:r>
      <w:r w:rsidRPr="00E0513C">
        <w:rPr>
          <w:rFonts w:eastAsia="Arial" w:cs="Arial"/>
          <w:i/>
          <w:sz w:val="22"/>
        </w:rPr>
        <w:t>pre</w:t>
      </w:r>
      <w:r w:rsidRPr="00E0513C">
        <w:rPr>
          <w:rFonts w:eastAsia="Arial" w:cs="Arial"/>
          <w:i/>
          <w:spacing w:val="-5"/>
          <w:sz w:val="22"/>
        </w:rPr>
        <w:t>v</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pacing w:val="-1"/>
          <w:sz w:val="22"/>
        </w:rPr>
        <w:t>i</w:t>
      </w:r>
      <w:r w:rsidRPr="00E0513C">
        <w:rPr>
          <w:rFonts w:eastAsia="Arial" w:cs="Arial"/>
          <w:i/>
          <w:spacing w:val="-2"/>
          <w:sz w:val="22"/>
        </w:rPr>
        <w:t>v</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y</w:t>
      </w:r>
      <w:r w:rsidRPr="00E0513C">
        <w:rPr>
          <w:rFonts w:eastAsia="Arial" w:cs="Arial"/>
          <w:i/>
          <w:spacing w:val="1"/>
          <w:sz w:val="22"/>
        </w:rPr>
        <w:t xml:space="preserve"> </w:t>
      </w:r>
      <w:r w:rsidRPr="00E0513C">
        <w:rPr>
          <w:rFonts w:eastAsia="Arial" w:cs="Arial"/>
          <w:i/>
          <w:sz w:val="22"/>
        </w:rPr>
        <w:t>cor</w:t>
      </w:r>
      <w:r w:rsidRPr="00E0513C">
        <w:rPr>
          <w:rFonts w:eastAsia="Arial" w:cs="Arial"/>
          <w:i/>
          <w:spacing w:val="1"/>
          <w:sz w:val="22"/>
        </w:rPr>
        <w:t>r</w:t>
      </w:r>
      <w:r w:rsidRPr="00E0513C">
        <w:rPr>
          <w:rFonts w:eastAsia="Arial" w:cs="Arial"/>
          <w:i/>
          <w:sz w:val="22"/>
        </w:rPr>
        <w:t>ecti</w:t>
      </w:r>
      <w:r w:rsidRPr="00E0513C">
        <w:rPr>
          <w:rFonts w:eastAsia="Arial" w:cs="Arial"/>
          <w:i/>
          <w:spacing w:val="-3"/>
          <w:sz w:val="22"/>
        </w:rPr>
        <w:t>v</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e</w:t>
      </w:r>
      <w:r w:rsidRPr="00E0513C">
        <w:rPr>
          <w:rFonts w:eastAsia="Arial" w:cs="Arial"/>
          <w:i/>
          <w:spacing w:val="-1"/>
          <w:sz w:val="22"/>
        </w:rPr>
        <w:t>n</w:t>
      </w:r>
      <w:r w:rsidRPr="00E0513C">
        <w:rPr>
          <w:rFonts w:eastAsia="Arial" w:cs="Arial"/>
          <w:i/>
          <w:spacing w:val="-2"/>
          <w:sz w:val="22"/>
        </w:rPr>
        <w:t>c</w:t>
      </w:r>
      <w:r w:rsidRPr="00E0513C">
        <w:rPr>
          <w:rFonts w:eastAsia="Arial" w:cs="Arial"/>
          <w:i/>
          <w:sz w:val="22"/>
        </w:rPr>
        <w:t>ami</w:t>
      </w:r>
      <w:r w:rsidRPr="00E0513C">
        <w:rPr>
          <w:rFonts w:eastAsia="Arial" w:cs="Arial"/>
          <w:i/>
          <w:spacing w:val="-1"/>
          <w:sz w:val="22"/>
        </w:rPr>
        <w:t>n</w:t>
      </w:r>
      <w:r w:rsidRPr="00E0513C">
        <w:rPr>
          <w:rFonts w:eastAsia="Arial" w:cs="Arial"/>
          <w:i/>
          <w:sz w:val="22"/>
        </w:rPr>
        <w:t>a</w:t>
      </w:r>
      <w:r w:rsidRPr="00E0513C">
        <w:rPr>
          <w:rFonts w:eastAsia="Arial" w:cs="Arial"/>
          <w:i/>
          <w:spacing w:val="-1"/>
          <w:sz w:val="22"/>
        </w:rPr>
        <w:t>d</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a comb</w:t>
      </w:r>
      <w:r w:rsidRPr="00E0513C">
        <w:rPr>
          <w:rFonts w:eastAsia="Arial" w:cs="Arial"/>
          <w:i/>
          <w:spacing w:val="-3"/>
          <w:sz w:val="22"/>
        </w:rPr>
        <w:t>a</w:t>
      </w:r>
      <w:r w:rsidRPr="00E0513C">
        <w:rPr>
          <w:rFonts w:eastAsia="Arial" w:cs="Arial"/>
          <w:i/>
          <w:spacing w:val="1"/>
          <w:sz w:val="22"/>
        </w:rPr>
        <w:t>t</w:t>
      </w:r>
      <w:r w:rsidRPr="00E0513C">
        <w:rPr>
          <w:rFonts w:eastAsia="Arial" w:cs="Arial"/>
          <w:i/>
          <w:spacing w:val="-1"/>
          <w:sz w:val="22"/>
        </w:rPr>
        <w:t>i</w:t>
      </w:r>
      <w:r w:rsidRPr="00E0513C">
        <w:rPr>
          <w:rFonts w:eastAsia="Arial" w:cs="Arial"/>
          <w:i/>
          <w:sz w:val="22"/>
        </w:rPr>
        <w:t>r</w:t>
      </w:r>
      <w:r w:rsidRPr="00E0513C">
        <w:rPr>
          <w:rFonts w:eastAsia="Arial" w:cs="Arial"/>
          <w:i/>
          <w:spacing w:val="4"/>
          <w:sz w:val="22"/>
        </w:rPr>
        <w:t xml:space="preserve"> </w:t>
      </w:r>
      <w:r w:rsidRPr="00E0513C">
        <w:rPr>
          <w:rFonts w:eastAsia="Arial" w:cs="Arial"/>
          <w:i/>
          <w:sz w:val="22"/>
        </w:rPr>
        <w:t xml:space="preserve">a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d</w:t>
      </w:r>
      <w:r w:rsidRPr="00E0513C">
        <w:rPr>
          <w:rFonts w:eastAsia="Arial" w:cs="Arial"/>
          <w:i/>
          <w:spacing w:val="-1"/>
          <w:sz w:val="22"/>
        </w:rPr>
        <w:t>eli</w:t>
      </w:r>
      <w:r w:rsidRPr="00E0513C">
        <w:rPr>
          <w:rFonts w:eastAsia="Arial" w:cs="Arial"/>
          <w:i/>
          <w:sz w:val="22"/>
        </w:rPr>
        <w:t>nc</w:t>
      </w:r>
      <w:r w:rsidRPr="00E0513C">
        <w:rPr>
          <w:rFonts w:eastAsia="Arial" w:cs="Arial"/>
          <w:i/>
          <w:spacing w:val="-1"/>
          <w:sz w:val="22"/>
        </w:rPr>
        <w:t>u</w:t>
      </w:r>
      <w:r w:rsidRPr="00E0513C">
        <w:rPr>
          <w:rFonts w:eastAsia="Arial" w:cs="Arial"/>
          <w:i/>
          <w:sz w:val="22"/>
        </w:rPr>
        <w:t>e</w:t>
      </w:r>
      <w:r w:rsidRPr="00E0513C">
        <w:rPr>
          <w:rFonts w:eastAsia="Arial" w:cs="Arial"/>
          <w:i/>
          <w:spacing w:val="-1"/>
          <w:sz w:val="22"/>
        </w:rPr>
        <w:t>n</w:t>
      </w:r>
      <w:r w:rsidRPr="00E0513C">
        <w:rPr>
          <w:rFonts w:eastAsia="Arial" w:cs="Arial"/>
          <w:i/>
          <w:sz w:val="22"/>
        </w:rPr>
        <w:t>c</w:t>
      </w:r>
      <w:r w:rsidRPr="00E0513C">
        <w:rPr>
          <w:rFonts w:eastAsia="Arial" w:cs="Arial"/>
          <w:i/>
          <w:spacing w:val="-1"/>
          <w:sz w:val="22"/>
        </w:rPr>
        <w:t>i</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en sus</w:t>
      </w:r>
      <w:r w:rsidRPr="00E0513C">
        <w:rPr>
          <w:rFonts w:eastAsia="Arial" w:cs="Arial"/>
          <w:i/>
          <w:spacing w:val="2"/>
          <w:sz w:val="22"/>
        </w:rPr>
        <w:t xml:space="preserve"> </w:t>
      </w:r>
      <w:r w:rsidRPr="00E0513C">
        <w:rPr>
          <w:rFonts w:eastAsia="Arial" w:cs="Arial"/>
          <w:i/>
          <w:sz w:val="22"/>
        </w:rPr>
        <w:t>d</w:t>
      </w:r>
      <w:r w:rsidRPr="00E0513C">
        <w:rPr>
          <w:rFonts w:eastAsia="Arial" w:cs="Arial"/>
          <w:i/>
          <w:spacing w:val="-4"/>
          <w:sz w:val="22"/>
        </w:rPr>
        <w:t>i</w:t>
      </w:r>
      <w:r w:rsidRPr="00E0513C">
        <w:rPr>
          <w:rFonts w:eastAsia="Arial" w:cs="Arial"/>
          <w:i/>
          <w:spacing w:val="3"/>
          <w:sz w:val="22"/>
        </w:rPr>
        <w:t>f</w:t>
      </w:r>
      <w:r w:rsidRPr="00E0513C">
        <w:rPr>
          <w:rFonts w:eastAsia="Arial" w:cs="Arial"/>
          <w:i/>
          <w:sz w:val="22"/>
        </w:rPr>
        <w:t>ere</w:t>
      </w:r>
      <w:r w:rsidRPr="00E0513C">
        <w:rPr>
          <w:rFonts w:eastAsia="Arial" w:cs="Arial"/>
          <w:i/>
          <w:spacing w:val="-3"/>
          <w:sz w:val="22"/>
        </w:rPr>
        <w:t>n</w:t>
      </w:r>
      <w:r w:rsidRPr="00E0513C">
        <w:rPr>
          <w:rFonts w:eastAsia="Arial" w:cs="Arial"/>
          <w:i/>
          <w:spacing w:val="1"/>
          <w:sz w:val="22"/>
        </w:rPr>
        <w:t>t</w:t>
      </w:r>
      <w:r w:rsidRPr="00E0513C">
        <w:rPr>
          <w:rFonts w:eastAsia="Arial" w:cs="Arial"/>
          <w:i/>
          <w:sz w:val="22"/>
        </w:rPr>
        <w:t xml:space="preserve">es </w:t>
      </w:r>
      <w:r w:rsidRPr="00E0513C">
        <w:rPr>
          <w:rFonts w:eastAsia="Arial" w:cs="Arial"/>
          <w:i/>
          <w:spacing w:val="1"/>
          <w:sz w:val="22"/>
        </w:rPr>
        <w:t>m</w:t>
      </w:r>
      <w:r w:rsidRPr="00E0513C">
        <w:rPr>
          <w:rFonts w:eastAsia="Arial" w:cs="Arial"/>
          <w:i/>
          <w:sz w:val="22"/>
        </w:rPr>
        <w:t>a</w:t>
      </w:r>
      <w:r w:rsidRPr="00E0513C">
        <w:rPr>
          <w:rFonts w:eastAsia="Arial" w:cs="Arial"/>
          <w:i/>
          <w:spacing w:val="-1"/>
          <w:sz w:val="22"/>
        </w:rPr>
        <w:t>n</w:t>
      </w:r>
      <w:r w:rsidRPr="00E0513C">
        <w:rPr>
          <w:rFonts w:eastAsia="Arial" w:cs="Arial"/>
          <w:i/>
          <w:spacing w:val="-3"/>
          <w:sz w:val="22"/>
        </w:rPr>
        <w:t>i</w:t>
      </w:r>
      <w:r w:rsidRPr="00E0513C">
        <w:rPr>
          <w:rFonts w:eastAsia="Arial" w:cs="Arial"/>
          <w:i/>
          <w:spacing w:val="3"/>
          <w:sz w:val="22"/>
        </w:rPr>
        <w:t>f</w:t>
      </w:r>
      <w:r w:rsidRPr="00E0513C">
        <w:rPr>
          <w:rFonts w:eastAsia="Arial" w:cs="Arial"/>
          <w:i/>
          <w:sz w:val="22"/>
        </w:rPr>
        <w:t>e</w:t>
      </w:r>
      <w:r w:rsidRPr="00E0513C">
        <w:rPr>
          <w:rFonts w:eastAsia="Arial" w:cs="Arial"/>
          <w:i/>
          <w:spacing w:val="-3"/>
          <w:sz w:val="22"/>
        </w:rPr>
        <w:t>s</w:t>
      </w:r>
      <w:r w:rsidRPr="00E0513C">
        <w:rPr>
          <w:rFonts w:eastAsia="Arial" w:cs="Arial"/>
          <w:i/>
          <w:spacing w:val="1"/>
          <w:sz w:val="22"/>
        </w:rPr>
        <w:t>t</w:t>
      </w:r>
      <w:r w:rsidRPr="00E0513C">
        <w:rPr>
          <w:rFonts w:eastAsia="Arial" w:cs="Arial"/>
          <w:i/>
          <w:spacing w:val="-3"/>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3"/>
          <w:sz w:val="22"/>
        </w:rPr>
        <w:t xml:space="preserve"> </w:t>
      </w:r>
      <w:r w:rsidRPr="00E0513C">
        <w:rPr>
          <w:rFonts w:eastAsia="Arial" w:cs="Arial"/>
          <w:i/>
          <w:spacing w:val="-1"/>
          <w:sz w:val="22"/>
        </w:rPr>
        <w:t>A</w:t>
      </w:r>
      <w:r w:rsidRPr="00E0513C">
        <w:rPr>
          <w:rFonts w:eastAsia="Arial" w:cs="Arial"/>
          <w:i/>
          <w:sz w:val="22"/>
        </w:rPr>
        <w:t>s</w:t>
      </w:r>
      <w:r w:rsidRPr="00E0513C">
        <w:rPr>
          <w:rFonts w:eastAsia="Arial" w:cs="Arial"/>
          <w:i/>
          <w:spacing w:val="-4"/>
          <w:sz w:val="22"/>
        </w:rPr>
        <w:t>í</w:t>
      </w:r>
      <w:r w:rsidRPr="00E0513C">
        <w:rPr>
          <w:rFonts w:eastAsia="Arial" w:cs="Arial"/>
          <w:i/>
          <w:sz w:val="22"/>
        </w:rPr>
        <w:t>,</w:t>
      </w:r>
      <w:r w:rsidRPr="00E0513C">
        <w:rPr>
          <w:rFonts w:eastAsia="Arial" w:cs="Arial"/>
          <w:i/>
          <w:spacing w:val="4"/>
          <w:sz w:val="22"/>
        </w:rPr>
        <w:t xml:space="preserve"> </w:t>
      </w:r>
      <w:r w:rsidRPr="00E0513C">
        <w:rPr>
          <w:rFonts w:eastAsia="Arial" w:cs="Arial"/>
          <w:i/>
          <w:sz w:val="22"/>
        </w:rPr>
        <w:t>es</w:t>
      </w:r>
      <w:r w:rsidRPr="00E0513C">
        <w:rPr>
          <w:rFonts w:eastAsia="Arial" w:cs="Arial"/>
          <w:i/>
          <w:spacing w:val="2"/>
          <w:sz w:val="22"/>
        </w:rPr>
        <w:t xml:space="preserve"> </w:t>
      </w:r>
      <w:r w:rsidRPr="00E0513C">
        <w:rPr>
          <w:rFonts w:eastAsia="Arial" w:cs="Arial"/>
          <w:i/>
          <w:sz w:val="22"/>
        </w:rPr>
        <w:t>p</w:t>
      </w:r>
      <w:r w:rsidRPr="00E0513C">
        <w:rPr>
          <w:rFonts w:eastAsia="Arial" w:cs="Arial"/>
          <w:i/>
          <w:spacing w:val="-1"/>
          <w:sz w:val="22"/>
        </w:rPr>
        <w:t>e</w:t>
      </w:r>
      <w:r w:rsidRPr="00E0513C">
        <w:rPr>
          <w:rFonts w:eastAsia="Arial" w:cs="Arial"/>
          <w:i/>
          <w:spacing w:val="-2"/>
          <w:sz w:val="22"/>
        </w:rPr>
        <w:t>r</w:t>
      </w:r>
      <w:r w:rsidRPr="00E0513C">
        <w:rPr>
          <w:rFonts w:eastAsia="Arial" w:cs="Arial"/>
          <w:i/>
          <w:spacing w:val="1"/>
          <w:sz w:val="22"/>
        </w:rPr>
        <w:t>t</w:t>
      </w:r>
      <w:r w:rsidRPr="00E0513C">
        <w:rPr>
          <w:rFonts w:eastAsia="Arial" w:cs="Arial"/>
          <w:i/>
          <w:spacing w:val="-1"/>
          <w:sz w:val="22"/>
        </w:rPr>
        <w:t>i</w:t>
      </w:r>
      <w:r w:rsidRPr="00E0513C">
        <w:rPr>
          <w:rFonts w:eastAsia="Arial" w:cs="Arial"/>
          <w:i/>
          <w:sz w:val="22"/>
        </w:rPr>
        <w:t>n</w:t>
      </w:r>
      <w:r w:rsidRPr="00E0513C">
        <w:rPr>
          <w:rFonts w:eastAsia="Arial" w:cs="Arial"/>
          <w:i/>
          <w:spacing w:val="-1"/>
          <w:sz w:val="22"/>
        </w:rPr>
        <w:t>e</w:t>
      </w:r>
      <w:r w:rsidRPr="00E0513C">
        <w:rPr>
          <w:rFonts w:eastAsia="Arial" w:cs="Arial"/>
          <w:i/>
          <w:sz w:val="22"/>
        </w:rPr>
        <w:t>n</w:t>
      </w:r>
      <w:r w:rsidRPr="00E0513C">
        <w:rPr>
          <w:rFonts w:eastAsia="Arial" w:cs="Arial"/>
          <w:i/>
          <w:spacing w:val="-2"/>
          <w:sz w:val="22"/>
        </w:rPr>
        <w:t>t</w:t>
      </w:r>
      <w:r w:rsidRPr="00E0513C">
        <w:rPr>
          <w:rFonts w:eastAsia="Arial" w:cs="Arial"/>
          <w:i/>
          <w:sz w:val="22"/>
        </w:rPr>
        <w:t>e</w:t>
      </w:r>
      <w:r w:rsidRPr="00E0513C">
        <w:rPr>
          <w:rFonts w:eastAsia="Arial" w:cs="Arial"/>
          <w:i/>
          <w:spacing w:val="2"/>
          <w:sz w:val="22"/>
        </w:rPr>
        <w:t xml:space="preserve"> </w:t>
      </w:r>
      <w:r w:rsidRPr="00E0513C">
        <w:rPr>
          <w:rFonts w:eastAsia="Arial" w:cs="Arial"/>
          <w:i/>
          <w:sz w:val="22"/>
        </w:rPr>
        <w:t>se</w:t>
      </w:r>
      <w:r w:rsidRPr="00E0513C">
        <w:rPr>
          <w:rFonts w:eastAsia="Arial" w:cs="Arial"/>
          <w:i/>
          <w:spacing w:val="-1"/>
          <w:sz w:val="22"/>
        </w:rPr>
        <w:t>ñ</w:t>
      </w:r>
      <w:r w:rsidRPr="00E0513C">
        <w:rPr>
          <w:rFonts w:eastAsia="Arial" w:cs="Arial"/>
          <w:i/>
          <w:sz w:val="22"/>
        </w:rPr>
        <w:t>a</w:t>
      </w:r>
      <w:r w:rsidRPr="00E0513C">
        <w:rPr>
          <w:rFonts w:eastAsia="Arial" w:cs="Arial"/>
          <w:i/>
          <w:spacing w:val="-1"/>
          <w:sz w:val="22"/>
        </w:rPr>
        <w:t>l</w:t>
      </w:r>
      <w:r w:rsidRPr="00E0513C">
        <w:rPr>
          <w:rFonts w:eastAsia="Arial" w:cs="Arial"/>
          <w:i/>
          <w:sz w:val="22"/>
        </w:rPr>
        <w:t>ar</w:t>
      </w:r>
      <w:r w:rsidRPr="00E0513C">
        <w:rPr>
          <w:rFonts w:eastAsia="Arial" w:cs="Arial"/>
          <w:i/>
          <w:spacing w:val="1"/>
          <w:sz w:val="22"/>
        </w:rPr>
        <w:t xml:space="preserve"> </w:t>
      </w:r>
      <w:r w:rsidRPr="00E0513C">
        <w:rPr>
          <w:rFonts w:eastAsia="Arial" w:cs="Arial"/>
          <w:i/>
          <w:spacing w:val="2"/>
          <w:sz w:val="22"/>
        </w:rPr>
        <w:t>q</w:t>
      </w:r>
      <w:r w:rsidRPr="00E0513C">
        <w:rPr>
          <w:rFonts w:eastAsia="Arial" w:cs="Arial"/>
          <w:i/>
          <w:sz w:val="22"/>
        </w:rPr>
        <w:t>ue</w:t>
      </w:r>
      <w:r w:rsidRPr="00E0513C">
        <w:rPr>
          <w:rFonts w:eastAsia="Arial" w:cs="Arial"/>
          <w:i/>
          <w:spacing w:val="2"/>
          <w:sz w:val="22"/>
        </w:rPr>
        <w:t xml:space="preserve"> </w:t>
      </w:r>
      <w:r w:rsidRPr="00E0513C">
        <w:rPr>
          <w:rFonts w:eastAsia="Arial" w:cs="Arial"/>
          <w:i/>
          <w:sz w:val="22"/>
        </w:rPr>
        <w:t>en el</w:t>
      </w:r>
      <w:r w:rsidRPr="00E0513C">
        <w:rPr>
          <w:rFonts w:eastAsia="Arial" w:cs="Arial"/>
          <w:i/>
          <w:spacing w:val="1"/>
          <w:sz w:val="22"/>
        </w:rPr>
        <w:t xml:space="preserve"> </w:t>
      </w:r>
      <w:r w:rsidRPr="00E0513C">
        <w:rPr>
          <w:rFonts w:eastAsia="Arial" w:cs="Arial"/>
          <w:i/>
          <w:sz w:val="22"/>
        </w:rPr>
        <w:t>ar</w:t>
      </w:r>
      <w:r w:rsidRPr="00E0513C">
        <w:rPr>
          <w:rFonts w:eastAsia="Arial" w:cs="Arial"/>
          <w:i/>
          <w:spacing w:val="1"/>
          <w:sz w:val="22"/>
        </w:rPr>
        <w:t>t</w:t>
      </w:r>
      <w:r w:rsidRPr="00E0513C">
        <w:rPr>
          <w:rFonts w:eastAsia="Arial" w:cs="Arial"/>
          <w:i/>
          <w:spacing w:val="-4"/>
          <w:sz w:val="22"/>
        </w:rPr>
        <w:t>í</w:t>
      </w:r>
      <w:r w:rsidRPr="00E0513C">
        <w:rPr>
          <w:rFonts w:eastAsia="Arial" w:cs="Arial"/>
          <w:i/>
          <w:sz w:val="22"/>
        </w:rPr>
        <w:t>cu</w:t>
      </w:r>
      <w:r w:rsidRPr="00E0513C">
        <w:rPr>
          <w:rFonts w:eastAsia="Arial" w:cs="Arial"/>
          <w:i/>
          <w:spacing w:val="-1"/>
          <w:sz w:val="22"/>
        </w:rPr>
        <w:t>l</w:t>
      </w:r>
      <w:r w:rsidRPr="00E0513C">
        <w:rPr>
          <w:rFonts w:eastAsia="Arial" w:cs="Arial"/>
          <w:i/>
          <w:sz w:val="22"/>
        </w:rPr>
        <w:t>o</w:t>
      </w:r>
      <w:r w:rsidRPr="00E0513C">
        <w:rPr>
          <w:rFonts w:eastAsia="Arial" w:cs="Arial"/>
          <w:i/>
          <w:spacing w:val="2"/>
          <w:sz w:val="22"/>
        </w:rPr>
        <w:t xml:space="preserve"> </w:t>
      </w:r>
      <w:r w:rsidRPr="00E0513C">
        <w:rPr>
          <w:rFonts w:eastAsia="Arial" w:cs="Arial"/>
          <w:i/>
          <w:sz w:val="22"/>
        </w:rPr>
        <w:t>1</w:t>
      </w:r>
      <w:r w:rsidRPr="00E0513C">
        <w:rPr>
          <w:rFonts w:eastAsia="Arial" w:cs="Arial"/>
          <w:i/>
          <w:spacing w:val="-1"/>
          <w:sz w:val="22"/>
        </w:rPr>
        <w:t>3</w:t>
      </w:r>
      <w:r w:rsidRPr="00E0513C">
        <w:rPr>
          <w:rFonts w:eastAsia="Arial" w:cs="Arial"/>
          <w:i/>
          <w:sz w:val="22"/>
        </w:rPr>
        <w:t>,</w:t>
      </w:r>
      <w:r w:rsidRPr="00E0513C">
        <w:rPr>
          <w:rFonts w:eastAsia="Arial" w:cs="Arial"/>
          <w:i/>
          <w:spacing w:val="1"/>
          <w:sz w:val="22"/>
        </w:rPr>
        <w:t xml:space="preserve"> fr</w:t>
      </w:r>
      <w:r w:rsidRPr="00E0513C">
        <w:rPr>
          <w:rFonts w:eastAsia="Arial" w:cs="Arial"/>
          <w:i/>
          <w:sz w:val="22"/>
        </w:rPr>
        <w:t>acc</w:t>
      </w:r>
      <w:r w:rsidRPr="00E0513C">
        <w:rPr>
          <w:rFonts w:eastAsia="Arial" w:cs="Arial"/>
          <w:i/>
          <w:spacing w:val="-1"/>
          <w:sz w:val="22"/>
        </w:rPr>
        <w:t>i</w:t>
      </w:r>
      <w:r w:rsidRPr="00E0513C">
        <w:rPr>
          <w:rFonts w:eastAsia="Arial" w:cs="Arial"/>
          <w:i/>
          <w:sz w:val="22"/>
        </w:rPr>
        <w:t>ón I de</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 xml:space="preserve">ey de </w:t>
      </w:r>
      <w:r w:rsidRPr="00E0513C">
        <w:rPr>
          <w:rFonts w:eastAsia="Arial" w:cs="Arial"/>
          <w:i/>
          <w:spacing w:val="1"/>
          <w:sz w:val="22"/>
        </w:rPr>
        <w:t>r</w:t>
      </w:r>
      <w:r w:rsidRPr="00E0513C">
        <w:rPr>
          <w:rFonts w:eastAsia="Arial" w:cs="Arial"/>
          <w:i/>
          <w:spacing w:val="-3"/>
          <w:sz w:val="22"/>
        </w:rPr>
        <w:t>e</w:t>
      </w:r>
      <w:r w:rsidRPr="00E0513C">
        <w:rPr>
          <w:rFonts w:eastAsia="Arial" w:cs="Arial"/>
          <w:i/>
          <w:spacing w:val="1"/>
          <w:sz w:val="22"/>
        </w:rPr>
        <w:t>f</w:t>
      </w:r>
      <w:r w:rsidRPr="00E0513C">
        <w:rPr>
          <w:rFonts w:eastAsia="Arial" w:cs="Arial"/>
          <w:i/>
          <w:sz w:val="22"/>
        </w:rPr>
        <w:t>erenc</w:t>
      </w:r>
      <w:r w:rsidRPr="00E0513C">
        <w:rPr>
          <w:rFonts w:eastAsia="Arial" w:cs="Arial"/>
          <w:i/>
          <w:spacing w:val="-1"/>
          <w:sz w:val="22"/>
        </w:rPr>
        <w:t>i</w:t>
      </w:r>
      <w:r w:rsidRPr="00E0513C">
        <w:rPr>
          <w:rFonts w:eastAsia="Arial" w:cs="Arial"/>
          <w:i/>
          <w:sz w:val="22"/>
        </w:rPr>
        <w:t>a se e</w:t>
      </w:r>
      <w:r w:rsidRPr="00E0513C">
        <w:rPr>
          <w:rFonts w:eastAsia="Arial" w:cs="Arial"/>
          <w:i/>
          <w:spacing w:val="-3"/>
          <w:sz w:val="22"/>
        </w:rPr>
        <w:t>s</w:t>
      </w:r>
      <w:r w:rsidRPr="00E0513C">
        <w:rPr>
          <w:rFonts w:eastAsia="Arial" w:cs="Arial"/>
          <w:i/>
          <w:spacing w:val="1"/>
          <w:sz w:val="22"/>
        </w:rPr>
        <w:t>t</w:t>
      </w:r>
      <w:r w:rsidRPr="00E0513C">
        <w:rPr>
          <w:rFonts w:eastAsia="Arial" w:cs="Arial"/>
          <w:i/>
          <w:sz w:val="22"/>
        </w:rPr>
        <w:t>a</w:t>
      </w:r>
      <w:r w:rsidRPr="00E0513C">
        <w:rPr>
          <w:rFonts w:eastAsia="Arial" w:cs="Arial"/>
          <w:i/>
          <w:spacing w:val="-1"/>
          <w:sz w:val="22"/>
        </w:rPr>
        <w:t>bl</w:t>
      </w:r>
      <w:r w:rsidRPr="00E0513C">
        <w:rPr>
          <w:rFonts w:eastAsia="Arial" w:cs="Arial"/>
          <w:i/>
          <w:sz w:val="22"/>
        </w:rPr>
        <w:t xml:space="preserve">ece </w:t>
      </w:r>
      <w:r w:rsidRPr="00E0513C">
        <w:rPr>
          <w:rFonts w:eastAsia="Arial" w:cs="Arial"/>
          <w:i/>
          <w:spacing w:val="2"/>
          <w:sz w:val="22"/>
        </w:rPr>
        <w:t>q</w:t>
      </w:r>
      <w:r w:rsidRPr="00E0513C">
        <w:rPr>
          <w:rFonts w:eastAsia="Arial" w:cs="Arial"/>
          <w:i/>
          <w:sz w:val="22"/>
        </w:rPr>
        <w:t>ue p</w:t>
      </w:r>
      <w:r w:rsidRPr="00E0513C">
        <w:rPr>
          <w:rFonts w:eastAsia="Arial" w:cs="Arial"/>
          <w:i/>
          <w:spacing w:val="-1"/>
          <w:sz w:val="22"/>
        </w:rPr>
        <w:t>o</w:t>
      </w:r>
      <w:r w:rsidRPr="00E0513C">
        <w:rPr>
          <w:rFonts w:eastAsia="Arial" w:cs="Arial"/>
          <w:i/>
          <w:spacing w:val="-3"/>
          <w:sz w:val="22"/>
        </w:rPr>
        <w:t>d</w:t>
      </w:r>
      <w:r w:rsidRPr="00E0513C">
        <w:rPr>
          <w:rFonts w:eastAsia="Arial" w:cs="Arial"/>
          <w:i/>
          <w:spacing w:val="-2"/>
          <w:sz w:val="22"/>
        </w:rPr>
        <w:t>r</w:t>
      </w:r>
      <w:r w:rsidRPr="00E0513C">
        <w:rPr>
          <w:rFonts w:eastAsia="Arial" w:cs="Arial"/>
          <w:i/>
          <w:sz w:val="22"/>
        </w:rPr>
        <w:t>á</w:t>
      </w:r>
      <w:r w:rsidRPr="00E0513C">
        <w:rPr>
          <w:rFonts w:eastAsia="Arial" w:cs="Arial"/>
          <w:i/>
          <w:spacing w:val="3"/>
          <w:sz w:val="22"/>
        </w:rPr>
        <w:t xml:space="preserve"> </w:t>
      </w:r>
      <w:r w:rsidRPr="00E0513C">
        <w:rPr>
          <w:rFonts w:eastAsia="Arial" w:cs="Arial"/>
          <w:i/>
          <w:sz w:val="22"/>
        </w:rPr>
        <w:t>c</w:t>
      </w:r>
      <w:r w:rsidRPr="00E0513C">
        <w:rPr>
          <w:rFonts w:eastAsia="Arial" w:cs="Arial"/>
          <w:i/>
          <w:spacing w:val="-1"/>
          <w:sz w:val="22"/>
        </w:rPr>
        <w:t>l</w:t>
      </w:r>
      <w:r w:rsidRPr="00E0513C">
        <w:rPr>
          <w:rFonts w:eastAsia="Arial" w:cs="Arial"/>
          <w:i/>
          <w:spacing w:val="4"/>
          <w:sz w:val="22"/>
        </w:rPr>
        <w:t>a</w:t>
      </w:r>
      <w:r w:rsidRPr="00E0513C">
        <w:rPr>
          <w:rFonts w:eastAsia="Arial" w:cs="Arial"/>
          <w:i/>
          <w:sz w:val="22"/>
        </w:rPr>
        <w:t>s</w:t>
      </w:r>
      <w:r w:rsidRPr="00E0513C">
        <w:rPr>
          <w:rFonts w:eastAsia="Arial" w:cs="Arial"/>
          <w:i/>
          <w:spacing w:val="-3"/>
          <w:sz w:val="22"/>
        </w:rPr>
        <w:t>i</w:t>
      </w:r>
      <w:r w:rsidRPr="00E0513C">
        <w:rPr>
          <w:rFonts w:eastAsia="Arial" w:cs="Arial"/>
          <w:i/>
          <w:spacing w:val="3"/>
          <w:sz w:val="22"/>
        </w:rPr>
        <w:t>f</w:t>
      </w:r>
      <w:r w:rsidRPr="00E0513C">
        <w:rPr>
          <w:rFonts w:eastAsia="Arial" w:cs="Arial"/>
          <w:i/>
          <w:spacing w:val="-1"/>
          <w:sz w:val="22"/>
        </w:rPr>
        <w:t>i</w:t>
      </w:r>
      <w:r w:rsidRPr="00E0513C">
        <w:rPr>
          <w:rFonts w:eastAsia="Arial" w:cs="Arial"/>
          <w:i/>
          <w:sz w:val="22"/>
        </w:rPr>
        <w:t>carse</w:t>
      </w:r>
      <w:r w:rsidRPr="00E0513C">
        <w:rPr>
          <w:rFonts w:eastAsia="Arial" w:cs="Arial"/>
          <w:i/>
          <w:spacing w:val="1"/>
          <w:sz w:val="22"/>
        </w:rPr>
        <w:t xml:space="preserve"> </w:t>
      </w:r>
      <w:r w:rsidRPr="00E0513C">
        <w:rPr>
          <w:rFonts w:eastAsia="Arial" w:cs="Arial"/>
          <w:i/>
          <w:spacing w:val="-3"/>
          <w:sz w:val="22"/>
        </w:rPr>
        <w:t>a</w:t>
      </w:r>
      <w:r w:rsidRPr="00E0513C">
        <w:rPr>
          <w:rFonts w:eastAsia="Arial" w:cs="Arial"/>
          <w:i/>
          <w:spacing w:val="2"/>
          <w:sz w:val="22"/>
        </w:rPr>
        <w:t>q</w:t>
      </w:r>
      <w:r w:rsidRPr="00E0513C">
        <w:rPr>
          <w:rFonts w:eastAsia="Arial" w:cs="Arial"/>
          <w:i/>
          <w:sz w:val="22"/>
        </w:rPr>
        <w:t>u</w:t>
      </w:r>
      <w:r w:rsidRPr="00E0513C">
        <w:rPr>
          <w:rFonts w:eastAsia="Arial" w:cs="Arial"/>
          <w:i/>
          <w:spacing w:val="-1"/>
          <w:sz w:val="22"/>
        </w:rPr>
        <w:t>ell</w:t>
      </w:r>
      <w:r w:rsidRPr="00E0513C">
        <w:rPr>
          <w:rFonts w:eastAsia="Arial" w:cs="Arial"/>
          <w:i/>
          <w:sz w:val="22"/>
        </w:rPr>
        <w:t>a</w:t>
      </w:r>
      <w:r w:rsidRPr="00E0513C">
        <w:rPr>
          <w:rFonts w:eastAsia="Arial" w:cs="Arial"/>
          <w:i/>
          <w:spacing w:val="3"/>
          <w:sz w:val="22"/>
        </w:rPr>
        <w:t xml:space="preserve"> </w:t>
      </w:r>
      <w:r w:rsidRPr="00E0513C">
        <w:rPr>
          <w:rFonts w:eastAsia="Arial" w:cs="Arial"/>
          <w:i/>
          <w:spacing w:val="-1"/>
          <w:sz w:val="22"/>
        </w:rPr>
        <w:t>i</w:t>
      </w:r>
      <w:r w:rsidRPr="00E0513C">
        <w:rPr>
          <w:rFonts w:eastAsia="Arial" w:cs="Arial"/>
          <w:i/>
          <w:spacing w:val="-3"/>
          <w:sz w:val="22"/>
        </w:rPr>
        <w:t>n</w:t>
      </w:r>
      <w:r w:rsidRPr="00E0513C">
        <w:rPr>
          <w:rFonts w:eastAsia="Arial" w:cs="Arial"/>
          <w:i/>
          <w:spacing w:val="1"/>
          <w:sz w:val="22"/>
        </w:rPr>
        <w:t>f</w:t>
      </w:r>
      <w:r w:rsidRPr="00E0513C">
        <w:rPr>
          <w:rFonts w:eastAsia="Arial" w:cs="Arial"/>
          <w:i/>
          <w:sz w:val="22"/>
        </w:rPr>
        <w:t>o</w:t>
      </w:r>
      <w:r w:rsidRPr="00E0513C">
        <w:rPr>
          <w:rFonts w:eastAsia="Arial" w:cs="Arial"/>
          <w:i/>
          <w:spacing w:val="-2"/>
          <w:sz w:val="22"/>
        </w:rPr>
        <w:t>r</w:t>
      </w:r>
      <w:r w:rsidRPr="00E0513C">
        <w:rPr>
          <w:rFonts w:eastAsia="Arial" w:cs="Arial"/>
          <w:i/>
          <w:spacing w:val="1"/>
          <w:sz w:val="22"/>
        </w:rPr>
        <w:t>m</w:t>
      </w:r>
      <w:r w:rsidRPr="00E0513C">
        <w:rPr>
          <w:rFonts w:eastAsia="Arial" w:cs="Arial"/>
          <w:i/>
          <w:sz w:val="22"/>
        </w:rPr>
        <w:t>ac</w:t>
      </w:r>
      <w:r w:rsidRPr="00E0513C">
        <w:rPr>
          <w:rFonts w:eastAsia="Arial" w:cs="Arial"/>
          <w:i/>
          <w:spacing w:val="-1"/>
          <w:sz w:val="22"/>
        </w:rPr>
        <w:t>i</w:t>
      </w:r>
      <w:r w:rsidRPr="00E0513C">
        <w:rPr>
          <w:rFonts w:eastAsia="Arial" w:cs="Arial"/>
          <w:i/>
          <w:sz w:val="22"/>
        </w:rPr>
        <w:t>ón</w:t>
      </w:r>
      <w:r w:rsidRPr="00E0513C">
        <w:rPr>
          <w:rFonts w:eastAsia="Arial" w:cs="Arial"/>
          <w:i/>
          <w:spacing w:val="2"/>
          <w:sz w:val="22"/>
        </w:rPr>
        <w:t xml:space="preserve"> </w:t>
      </w:r>
      <w:r w:rsidRPr="00E0513C">
        <w:rPr>
          <w:rFonts w:eastAsia="Arial" w:cs="Arial"/>
          <w:i/>
          <w:sz w:val="22"/>
        </w:rPr>
        <w:t>cu</w:t>
      </w:r>
      <w:r w:rsidRPr="00E0513C">
        <w:rPr>
          <w:rFonts w:eastAsia="Arial" w:cs="Arial"/>
          <w:i/>
          <w:spacing w:val="-3"/>
          <w:sz w:val="22"/>
        </w:rPr>
        <w:t>y</w:t>
      </w:r>
      <w:r w:rsidRPr="00E0513C">
        <w:rPr>
          <w:rFonts w:eastAsia="Arial" w:cs="Arial"/>
          <w:i/>
          <w:sz w:val="22"/>
        </w:rPr>
        <w:t>a d</w:t>
      </w:r>
      <w:r w:rsidRPr="00E0513C">
        <w:rPr>
          <w:rFonts w:eastAsia="Arial" w:cs="Arial"/>
          <w:i/>
          <w:spacing w:val="-1"/>
          <w:sz w:val="22"/>
        </w:rPr>
        <w:t>i</w:t>
      </w:r>
      <w:r w:rsidRPr="00E0513C">
        <w:rPr>
          <w:rFonts w:eastAsia="Arial" w:cs="Arial"/>
          <w:i/>
          <w:spacing w:val="3"/>
          <w:sz w:val="22"/>
        </w:rPr>
        <w:t>f</w:t>
      </w:r>
      <w:r w:rsidRPr="00E0513C">
        <w:rPr>
          <w:rFonts w:eastAsia="Arial" w:cs="Arial"/>
          <w:i/>
          <w:sz w:val="22"/>
        </w:rPr>
        <w:t>us</w:t>
      </w:r>
      <w:r w:rsidRPr="00E0513C">
        <w:rPr>
          <w:rFonts w:eastAsia="Arial" w:cs="Arial"/>
          <w:i/>
          <w:spacing w:val="-1"/>
          <w:sz w:val="22"/>
        </w:rPr>
        <w:t>i</w:t>
      </w:r>
      <w:r w:rsidRPr="00E0513C">
        <w:rPr>
          <w:rFonts w:eastAsia="Arial" w:cs="Arial"/>
          <w:i/>
          <w:sz w:val="22"/>
        </w:rPr>
        <w:t>ón</w:t>
      </w:r>
      <w:r w:rsidRPr="00E0513C">
        <w:rPr>
          <w:rFonts w:eastAsia="Arial" w:cs="Arial"/>
          <w:i/>
          <w:spacing w:val="2"/>
          <w:sz w:val="22"/>
        </w:rPr>
        <w:t xml:space="preserve"> </w:t>
      </w:r>
      <w:r w:rsidRPr="00E0513C">
        <w:rPr>
          <w:rFonts w:eastAsia="Arial" w:cs="Arial"/>
          <w:i/>
          <w:sz w:val="22"/>
        </w:rPr>
        <w:t>p</w:t>
      </w:r>
      <w:r w:rsidRPr="00E0513C">
        <w:rPr>
          <w:rFonts w:eastAsia="Arial" w:cs="Arial"/>
          <w:i/>
          <w:spacing w:val="-1"/>
          <w:sz w:val="22"/>
        </w:rPr>
        <w:t>u</w:t>
      </w:r>
      <w:r w:rsidRPr="00E0513C">
        <w:rPr>
          <w:rFonts w:eastAsia="Arial" w:cs="Arial"/>
          <w:i/>
          <w:sz w:val="22"/>
        </w:rPr>
        <w:t>e</w:t>
      </w:r>
      <w:r w:rsidRPr="00E0513C">
        <w:rPr>
          <w:rFonts w:eastAsia="Arial" w:cs="Arial"/>
          <w:i/>
          <w:spacing w:val="-1"/>
          <w:sz w:val="22"/>
        </w:rPr>
        <w:t>d</w:t>
      </w:r>
      <w:r w:rsidRPr="00E0513C">
        <w:rPr>
          <w:rFonts w:eastAsia="Arial" w:cs="Arial"/>
          <w:i/>
          <w:sz w:val="22"/>
        </w:rPr>
        <w:t>a</w:t>
      </w:r>
      <w:r w:rsidRPr="00E0513C">
        <w:rPr>
          <w:rFonts w:eastAsia="Arial" w:cs="Arial"/>
          <w:i/>
          <w:spacing w:val="2"/>
          <w:sz w:val="22"/>
        </w:rPr>
        <w:t xml:space="preserve"> </w:t>
      </w:r>
      <w:r w:rsidRPr="00E0513C">
        <w:rPr>
          <w:rFonts w:eastAsia="Arial" w:cs="Arial"/>
          <w:i/>
          <w:sz w:val="22"/>
        </w:rPr>
        <w:t>c</w:t>
      </w:r>
      <w:r w:rsidRPr="00E0513C">
        <w:rPr>
          <w:rFonts w:eastAsia="Arial" w:cs="Arial"/>
          <w:i/>
          <w:spacing w:val="-3"/>
          <w:sz w:val="22"/>
        </w:rPr>
        <w:t>o</w:t>
      </w:r>
      <w:r w:rsidRPr="00E0513C">
        <w:rPr>
          <w:rFonts w:eastAsia="Arial" w:cs="Arial"/>
          <w:i/>
          <w:spacing w:val="1"/>
          <w:sz w:val="22"/>
        </w:rPr>
        <w:t>m</w:t>
      </w:r>
      <w:r w:rsidRPr="00E0513C">
        <w:rPr>
          <w:rFonts w:eastAsia="Arial" w:cs="Arial"/>
          <w:i/>
          <w:spacing w:val="-3"/>
          <w:sz w:val="22"/>
        </w:rPr>
        <w:t>p</w:t>
      </w:r>
      <w:r w:rsidRPr="00E0513C">
        <w:rPr>
          <w:rFonts w:eastAsia="Arial" w:cs="Arial"/>
          <w:i/>
          <w:spacing w:val="1"/>
          <w:sz w:val="22"/>
        </w:rPr>
        <w:t>r</w:t>
      </w:r>
      <w:r w:rsidRPr="00E0513C">
        <w:rPr>
          <w:rFonts w:eastAsia="Arial" w:cs="Arial"/>
          <w:i/>
          <w:sz w:val="22"/>
        </w:rPr>
        <w:t>o</w:t>
      </w:r>
      <w:r w:rsidRPr="00E0513C">
        <w:rPr>
          <w:rFonts w:eastAsia="Arial" w:cs="Arial"/>
          <w:i/>
          <w:spacing w:val="-2"/>
          <w:sz w:val="22"/>
        </w:rPr>
        <w:t>m</w:t>
      </w:r>
      <w:r w:rsidRPr="00E0513C">
        <w:rPr>
          <w:rFonts w:eastAsia="Arial" w:cs="Arial"/>
          <w:i/>
          <w:sz w:val="22"/>
        </w:rPr>
        <w:t>eter</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2"/>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2"/>
          <w:sz w:val="22"/>
        </w:rPr>
        <w:t>g</w:t>
      </w:r>
      <w:r w:rsidRPr="00E0513C">
        <w:rPr>
          <w:rFonts w:eastAsia="Arial" w:cs="Arial"/>
          <w:i/>
          <w:spacing w:val="-3"/>
          <w:sz w:val="22"/>
        </w:rPr>
        <w:t>u</w:t>
      </w:r>
      <w:r w:rsidRPr="00E0513C">
        <w:rPr>
          <w:rFonts w:eastAsia="Arial" w:cs="Arial"/>
          <w:i/>
          <w:spacing w:val="1"/>
          <w:sz w:val="22"/>
        </w:rPr>
        <w:t>r</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a</w:t>
      </w:r>
      <w:r w:rsidRPr="00E0513C">
        <w:rPr>
          <w:rFonts w:eastAsia="Arial" w:cs="Arial"/>
          <w:i/>
          <w:sz w:val="22"/>
        </w:rPr>
        <w:t>d</w:t>
      </w:r>
      <w:r w:rsidRPr="00E0513C">
        <w:rPr>
          <w:rFonts w:eastAsia="Arial" w:cs="Arial"/>
          <w:i/>
          <w:spacing w:val="2"/>
          <w:sz w:val="22"/>
        </w:rPr>
        <w:t xml:space="preserve"> </w:t>
      </w:r>
      <w:r w:rsidRPr="00E0513C">
        <w:rPr>
          <w:rFonts w:eastAsia="Arial" w:cs="Arial"/>
          <w:i/>
          <w:sz w:val="22"/>
        </w:rPr>
        <w:t>n</w:t>
      </w:r>
      <w:r w:rsidRPr="00E0513C">
        <w:rPr>
          <w:rFonts w:eastAsia="Arial" w:cs="Arial"/>
          <w:i/>
          <w:spacing w:val="-1"/>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al</w:t>
      </w:r>
      <w:r w:rsidRPr="00E0513C">
        <w:rPr>
          <w:rFonts w:eastAsia="Arial" w:cs="Arial"/>
          <w:i/>
          <w:spacing w:val="1"/>
          <w:sz w:val="22"/>
        </w:rPr>
        <w:t xml:space="preserve"> </w:t>
      </w:r>
      <w:r w:rsidRPr="00E0513C">
        <w:rPr>
          <w:rFonts w:eastAsia="Arial" w:cs="Arial"/>
          <w:i/>
          <w:sz w:val="22"/>
        </w:rPr>
        <w:t>y 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w:t>
      </w:r>
      <w:r w:rsidRPr="00E0513C">
        <w:rPr>
          <w:rFonts w:eastAsia="Arial" w:cs="Arial"/>
          <w:i/>
          <w:spacing w:val="-1"/>
          <w:sz w:val="22"/>
        </w:rPr>
        <w:t>i</w:t>
      </w:r>
      <w:r w:rsidRPr="00E0513C">
        <w:rPr>
          <w:rFonts w:eastAsia="Arial" w:cs="Arial"/>
          <w:i/>
          <w:sz w:val="22"/>
        </w:rPr>
        <w:t>ca.</w:t>
      </w:r>
      <w:r w:rsidRPr="00E0513C">
        <w:rPr>
          <w:rFonts w:eastAsia="Arial" w:cs="Arial"/>
          <w:i/>
          <w:spacing w:val="3"/>
          <w:sz w:val="22"/>
        </w:rPr>
        <w:t xml:space="preserve"> </w:t>
      </w:r>
      <w:r w:rsidRPr="00E0513C">
        <w:rPr>
          <w:rFonts w:eastAsia="Arial" w:cs="Arial"/>
          <w:i/>
          <w:spacing w:val="-1"/>
          <w:sz w:val="22"/>
        </w:rPr>
        <w:t>E</w:t>
      </w:r>
      <w:r w:rsidRPr="00E0513C">
        <w:rPr>
          <w:rFonts w:eastAsia="Arial" w:cs="Arial"/>
          <w:i/>
          <w:sz w:val="22"/>
        </w:rPr>
        <w:t>n</w:t>
      </w:r>
      <w:r w:rsidRPr="00E0513C">
        <w:rPr>
          <w:rFonts w:eastAsia="Arial" w:cs="Arial"/>
          <w:i/>
          <w:spacing w:val="2"/>
          <w:sz w:val="22"/>
        </w:rPr>
        <w:t xml:space="preserve"> </w:t>
      </w:r>
      <w:r w:rsidRPr="00E0513C">
        <w:rPr>
          <w:rFonts w:eastAsia="Arial" w:cs="Arial"/>
          <w:i/>
          <w:sz w:val="22"/>
        </w:rPr>
        <w:t>este</w:t>
      </w:r>
      <w:r w:rsidRPr="00E0513C">
        <w:rPr>
          <w:rFonts w:eastAsia="Arial" w:cs="Arial"/>
          <w:i/>
          <w:spacing w:val="3"/>
          <w:sz w:val="22"/>
        </w:rPr>
        <w:t xml:space="preserve"> </w:t>
      </w:r>
      <w:r w:rsidRPr="00E0513C">
        <w:rPr>
          <w:rFonts w:eastAsia="Arial" w:cs="Arial"/>
          <w:i/>
          <w:sz w:val="22"/>
        </w:rPr>
        <w:t>or</w:t>
      </w:r>
      <w:r w:rsidRPr="00E0513C">
        <w:rPr>
          <w:rFonts w:eastAsia="Arial" w:cs="Arial"/>
          <w:i/>
          <w:spacing w:val="-2"/>
          <w:sz w:val="22"/>
        </w:rPr>
        <w:t>d</w:t>
      </w:r>
      <w:r w:rsidRPr="00E0513C">
        <w:rPr>
          <w:rFonts w:eastAsia="Arial" w:cs="Arial"/>
          <w:i/>
          <w:sz w:val="22"/>
        </w:rPr>
        <w:t>en</w:t>
      </w:r>
      <w:r w:rsidRPr="00E0513C">
        <w:rPr>
          <w:rFonts w:eastAsia="Arial" w:cs="Arial"/>
          <w:i/>
          <w:spacing w:val="2"/>
          <w:sz w:val="22"/>
        </w:rPr>
        <w:t xml:space="preserve"> </w:t>
      </w:r>
      <w:r w:rsidRPr="00E0513C">
        <w:rPr>
          <w:rFonts w:eastAsia="Arial" w:cs="Arial"/>
          <w:i/>
          <w:sz w:val="22"/>
        </w:rPr>
        <w:t>de</w:t>
      </w:r>
      <w:r w:rsidRPr="00E0513C">
        <w:rPr>
          <w:rFonts w:eastAsia="Arial" w:cs="Arial"/>
          <w:i/>
          <w:spacing w:val="2"/>
          <w:sz w:val="22"/>
        </w:rPr>
        <w:t xml:space="preserve"> </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e</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u</w:t>
      </w:r>
      <w:r w:rsidRPr="00E0513C">
        <w:rPr>
          <w:rFonts w:eastAsia="Arial" w:cs="Arial"/>
          <w:i/>
          <w:spacing w:val="-3"/>
          <w:sz w:val="22"/>
        </w:rPr>
        <w:t>n</w:t>
      </w:r>
      <w:r w:rsidRPr="00E0513C">
        <w:rPr>
          <w:rFonts w:eastAsia="Arial" w:cs="Arial"/>
          <w:i/>
          <w:sz w:val="22"/>
        </w:rPr>
        <w:t>a de</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as</w:t>
      </w:r>
      <w:r w:rsidRPr="00E0513C">
        <w:rPr>
          <w:rFonts w:eastAsia="Arial" w:cs="Arial"/>
          <w:i/>
          <w:spacing w:val="1"/>
          <w:sz w:val="22"/>
        </w:rPr>
        <w:t xml:space="preserve"> </w:t>
      </w:r>
      <w:r w:rsidRPr="00E0513C">
        <w:rPr>
          <w:rFonts w:eastAsia="Arial" w:cs="Arial"/>
          <w:i/>
          <w:spacing w:val="3"/>
          <w:sz w:val="22"/>
        </w:rPr>
        <w:t>f</w:t>
      </w:r>
      <w:r w:rsidRPr="00E0513C">
        <w:rPr>
          <w:rFonts w:eastAsia="Arial" w:cs="Arial"/>
          <w:i/>
          <w:sz w:val="22"/>
        </w:rPr>
        <w:t>o</w:t>
      </w:r>
      <w:r w:rsidRPr="00E0513C">
        <w:rPr>
          <w:rFonts w:eastAsia="Arial" w:cs="Arial"/>
          <w:i/>
          <w:spacing w:val="-2"/>
          <w:sz w:val="22"/>
        </w:rPr>
        <w:t>r</w:t>
      </w:r>
      <w:r w:rsidRPr="00E0513C">
        <w:rPr>
          <w:rFonts w:eastAsia="Arial" w:cs="Arial"/>
          <w:i/>
          <w:spacing w:val="1"/>
          <w:sz w:val="22"/>
        </w:rPr>
        <w:t>m</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 xml:space="preserve">en </w:t>
      </w:r>
      <w:r w:rsidRPr="00E0513C">
        <w:rPr>
          <w:rFonts w:eastAsia="Arial" w:cs="Arial"/>
          <w:i/>
          <w:spacing w:val="2"/>
          <w:sz w:val="22"/>
        </w:rPr>
        <w:t>q</w:t>
      </w:r>
      <w:r w:rsidRPr="00E0513C">
        <w:rPr>
          <w:rFonts w:eastAsia="Arial" w:cs="Arial"/>
          <w:i/>
          <w:sz w:val="22"/>
        </w:rPr>
        <w:t>ue</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1"/>
          <w:sz w:val="22"/>
        </w:rPr>
        <w:t xml:space="preserve"> </w:t>
      </w:r>
      <w:r w:rsidRPr="00E0513C">
        <w:rPr>
          <w:rFonts w:eastAsia="Arial" w:cs="Arial"/>
          <w:i/>
          <w:sz w:val="22"/>
        </w:rPr>
        <w:t>d</w:t>
      </w:r>
      <w:r w:rsidRPr="00E0513C">
        <w:rPr>
          <w:rFonts w:eastAsia="Arial" w:cs="Arial"/>
          <w:i/>
          <w:spacing w:val="-1"/>
          <w:sz w:val="22"/>
        </w:rPr>
        <w:t>eli</w:t>
      </w:r>
      <w:r w:rsidRPr="00E0513C">
        <w:rPr>
          <w:rFonts w:eastAsia="Arial" w:cs="Arial"/>
          <w:i/>
          <w:sz w:val="22"/>
        </w:rPr>
        <w:t>nc</w:t>
      </w:r>
      <w:r w:rsidRPr="00E0513C">
        <w:rPr>
          <w:rFonts w:eastAsia="Arial" w:cs="Arial"/>
          <w:i/>
          <w:spacing w:val="-1"/>
          <w:sz w:val="22"/>
        </w:rPr>
        <w:t>u</w:t>
      </w:r>
      <w:r w:rsidRPr="00E0513C">
        <w:rPr>
          <w:rFonts w:eastAsia="Arial" w:cs="Arial"/>
          <w:i/>
          <w:sz w:val="22"/>
        </w:rPr>
        <w:t>e</w:t>
      </w:r>
      <w:r w:rsidRPr="00E0513C">
        <w:rPr>
          <w:rFonts w:eastAsia="Arial" w:cs="Arial"/>
          <w:i/>
          <w:spacing w:val="-1"/>
          <w:sz w:val="22"/>
        </w:rPr>
        <w:t>n</w:t>
      </w:r>
      <w:r w:rsidRPr="00E0513C">
        <w:rPr>
          <w:rFonts w:eastAsia="Arial" w:cs="Arial"/>
          <w:i/>
          <w:sz w:val="22"/>
        </w:rPr>
        <w:t>c</w:t>
      </w:r>
      <w:r w:rsidRPr="00E0513C">
        <w:rPr>
          <w:rFonts w:eastAsia="Arial" w:cs="Arial"/>
          <w:i/>
          <w:spacing w:val="-1"/>
          <w:sz w:val="22"/>
        </w:rPr>
        <w:t>i</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u</w:t>
      </w:r>
      <w:r w:rsidRPr="00E0513C">
        <w:rPr>
          <w:rFonts w:eastAsia="Arial" w:cs="Arial"/>
          <w:i/>
          <w:sz w:val="22"/>
        </w:rPr>
        <w:t>e</w:t>
      </w:r>
      <w:r w:rsidRPr="00E0513C">
        <w:rPr>
          <w:rFonts w:eastAsia="Arial" w:cs="Arial"/>
          <w:i/>
          <w:spacing w:val="-1"/>
          <w:sz w:val="22"/>
        </w:rPr>
        <w:t>d</w:t>
      </w:r>
      <w:r w:rsidRPr="00E0513C">
        <w:rPr>
          <w:rFonts w:eastAsia="Arial" w:cs="Arial"/>
          <w:i/>
          <w:sz w:val="22"/>
        </w:rPr>
        <w:t>e</w:t>
      </w:r>
      <w:r w:rsidRPr="00E0513C">
        <w:rPr>
          <w:rFonts w:eastAsia="Arial" w:cs="Arial"/>
          <w:i/>
          <w:spacing w:val="3"/>
          <w:sz w:val="22"/>
        </w:rPr>
        <w:t xml:space="preserve"> </w:t>
      </w:r>
      <w:r w:rsidRPr="00E0513C">
        <w:rPr>
          <w:rFonts w:eastAsia="Arial" w:cs="Arial"/>
          <w:i/>
          <w:spacing w:val="-1"/>
          <w:sz w:val="22"/>
        </w:rPr>
        <w:t>ll</w:t>
      </w:r>
      <w:r w:rsidRPr="00E0513C">
        <w:rPr>
          <w:rFonts w:eastAsia="Arial" w:cs="Arial"/>
          <w:i/>
          <w:sz w:val="22"/>
        </w:rPr>
        <w:t>e</w:t>
      </w:r>
      <w:r w:rsidRPr="00E0513C">
        <w:rPr>
          <w:rFonts w:eastAsia="Arial" w:cs="Arial"/>
          <w:i/>
          <w:spacing w:val="1"/>
          <w:sz w:val="22"/>
        </w:rPr>
        <w:t>g</w:t>
      </w:r>
      <w:r w:rsidRPr="00E0513C">
        <w:rPr>
          <w:rFonts w:eastAsia="Arial" w:cs="Arial"/>
          <w:i/>
          <w:sz w:val="22"/>
        </w:rPr>
        <w:t>ar</w:t>
      </w:r>
      <w:r w:rsidRPr="00E0513C">
        <w:rPr>
          <w:rFonts w:eastAsia="Arial" w:cs="Arial"/>
          <w:i/>
          <w:spacing w:val="4"/>
          <w:sz w:val="22"/>
        </w:rPr>
        <w:t xml:space="preserve"> </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o</w:t>
      </w:r>
      <w:r w:rsidRPr="00E0513C">
        <w:rPr>
          <w:rFonts w:eastAsia="Arial" w:cs="Arial"/>
          <w:i/>
          <w:sz w:val="22"/>
        </w:rPr>
        <w:t>n</w:t>
      </w:r>
      <w:r w:rsidRPr="00E0513C">
        <w:rPr>
          <w:rFonts w:eastAsia="Arial" w:cs="Arial"/>
          <w:i/>
          <w:spacing w:val="-1"/>
          <w:sz w:val="22"/>
        </w:rPr>
        <w:t>e</w:t>
      </w:r>
      <w:r w:rsidRPr="00E0513C">
        <w:rPr>
          <w:rFonts w:eastAsia="Arial" w:cs="Arial"/>
          <w:i/>
          <w:sz w:val="22"/>
        </w:rPr>
        <w:t>r</w:t>
      </w:r>
      <w:r w:rsidRPr="00E0513C">
        <w:rPr>
          <w:rFonts w:eastAsia="Arial" w:cs="Arial"/>
          <w:i/>
          <w:spacing w:val="4"/>
          <w:sz w:val="22"/>
        </w:rPr>
        <w:t xml:space="preserve"> </w:t>
      </w:r>
      <w:r w:rsidRPr="00E0513C">
        <w:rPr>
          <w:rFonts w:eastAsia="Arial" w:cs="Arial"/>
          <w:i/>
          <w:sz w:val="22"/>
        </w:rPr>
        <w:t xml:space="preserve">en </w:t>
      </w:r>
      <w:r w:rsidRPr="00E0513C">
        <w:rPr>
          <w:rFonts w:eastAsia="Arial" w:cs="Arial"/>
          <w:i/>
          <w:spacing w:val="1"/>
          <w:sz w:val="22"/>
        </w:rPr>
        <w:t>r</w:t>
      </w:r>
      <w:r w:rsidRPr="00E0513C">
        <w:rPr>
          <w:rFonts w:eastAsia="Arial" w:cs="Arial"/>
          <w:i/>
          <w:spacing w:val="-1"/>
          <w:sz w:val="22"/>
        </w:rPr>
        <w:t>i</w:t>
      </w:r>
      <w:r w:rsidRPr="00E0513C">
        <w:rPr>
          <w:rFonts w:eastAsia="Arial" w:cs="Arial"/>
          <w:i/>
          <w:sz w:val="22"/>
        </w:rPr>
        <w:t>e</w:t>
      </w:r>
      <w:r w:rsidRPr="00E0513C">
        <w:rPr>
          <w:rFonts w:eastAsia="Arial" w:cs="Arial"/>
          <w:i/>
          <w:spacing w:val="-3"/>
          <w:sz w:val="22"/>
        </w:rPr>
        <w:t>s</w:t>
      </w:r>
      <w:r w:rsidRPr="00E0513C">
        <w:rPr>
          <w:rFonts w:eastAsia="Arial" w:cs="Arial"/>
          <w:i/>
          <w:spacing w:val="2"/>
          <w:sz w:val="22"/>
        </w:rPr>
        <w:t>g</w:t>
      </w:r>
      <w:r w:rsidRPr="00E0513C">
        <w:rPr>
          <w:rFonts w:eastAsia="Arial" w:cs="Arial"/>
          <w:i/>
          <w:sz w:val="22"/>
        </w:rPr>
        <w:t>o</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2"/>
          <w:sz w:val="22"/>
        </w:rPr>
        <w:t>g</w:t>
      </w:r>
      <w:r w:rsidRPr="00E0513C">
        <w:rPr>
          <w:rFonts w:eastAsia="Arial" w:cs="Arial"/>
          <w:i/>
          <w:spacing w:val="-3"/>
          <w:sz w:val="22"/>
        </w:rPr>
        <w:t>u</w:t>
      </w:r>
      <w:r w:rsidRPr="00E0513C">
        <w:rPr>
          <w:rFonts w:eastAsia="Arial" w:cs="Arial"/>
          <w:i/>
          <w:spacing w:val="1"/>
          <w:sz w:val="22"/>
        </w:rPr>
        <w:t>r</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a</w:t>
      </w:r>
      <w:r w:rsidRPr="00E0513C">
        <w:rPr>
          <w:rFonts w:eastAsia="Arial" w:cs="Arial"/>
          <w:i/>
          <w:sz w:val="22"/>
        </w:rPr>
        <w:t>d</w:t>
      </w:r>
      <w:r w:rsidRPr="00E0513C">
        <w:rPr>
          <w:rFonts w:eastAsia="Arial" w:cs="Arial"/>
          <w:i/>
          <w:spacing w:val="3"/>
          <w:sz w:val="22"/>
        </w:rPr>
        <w:t xml:space="preserve"> </w:t>
      </w:r>
      <w:r w:rsidRPr="00E0513C">
        <w:rPr>
          <w:rFonts w:eastAsia="Arial" w:cs="Arial"/>
          <w:i/>
          <w:sz w:val="22"/>
        </w:rPr>
        <w:t>d</w:t>
      </w:r>
      <w:r w:rsidRPr="00E0513C">
        <w:rPr>
          <w:rFonts w:eastAsia="Arial" w:cs="Arial"/>
          <w:i/>
          <w:spacing w:val="-1"/>
          <w:sz w:val="22"/>
        </w:rPr>
        <w:t>e</w:t>
      </w:r>
      <w:r w:rsidRPr="00E0513C">
        <w:rPr>
          <w:rFonts w:eastAsia="Arial" w:cs="Arial"/>
          <w:i/>
          <w:sz w:val="22"/>
        </w:rPr>
        <w:t>l</w:t>
      </w:r>
      <w:r w:rsidRPr="00E0513C">
        <w:rPr>
          <w:rFonts w:eastAsia="Arial" w:cs="Arial"/>
          <w:i/>
          <w:spacing w:val="2"/>
          <w:sz w:val="22"/>
        </w:rPr>
        <w:t xml:space="preserve"> </w:t>
      </w:r>
      <w:r w:rsidRPr="00E0513C">
        <w:rPr>
          <w:rFonts w:eastAsia="Arial" w:cs="Arial"/>
          <w:i/>
          <w:sz w:val="22"/>
        </w:rPr>
        <w:t>p</w:t>
      </w:r>
      <w:r w:rsidRPr="00E0513C">
        <w:rPr>
          <w:rFonts w:eastAsia="Arial" w:cs="Arial"/>
          <w:i/>
          <w:spacing w:val="-1"/>
          <w:sz w:val="22"/>
        </w:rPr>
        <w:t>a</w:t>
      </w:r>
      <w:r w:rsidRPr="00E0513C">
        <w:rPr>
          <w:rFonts w:eastAsia="Arial" w:cs="Arial"/>
          <w:i/>
          <w:spacing w:val="-4"/>
          <w:sz w:val="22"/>
        </w:rPr>
        <w:t>í</w:t>
      </w:r>
      <w:r w:rsidRPr="00E0513C">
        <w:rPr>
          <w:rFonts w:eastAsia="Arial" w:cs="Arial"/>
          <w:i/>
          <w:sz w:val="22"/>
        </w:rPr>
        <w:t>s es</w:t>
      </w:r>
      <w:r w:rsidRPr="00E0513C">
        <w:rPr>
          <w:rFonts w:eastAsia="Arial" w:cs="Arial"/>
          <w:i/>
          <w:spacing w:val="3"/>
          <w:sz w:val="22"/>
        </w:rPr>
        <w:t xml:space="preserve"> </w:t>
      </w:r>
      <w:r w:rsidRPr="00E0513C">
        <w:rPr>
          <w:rFonts w:eastAsia="Arial" w:cs="Arial"/>
          <w:i/>
          <w:sz w:val="22"/>
        </w:rPr>
        <w:t>pr</w:t>
      </w:r>
      <w:r w:rsidRPr="00E0513C">
        <w:rPr>
          <w:rFonts w:eastAsia="Arial" w:cs="Arial"/>
          <w:i/>
          <w:spacing w:val="-2"/>
          <w:sz w:val="22"/>
        </w:rPr>
        <w:t>e</w:t>
      </w:r>
      <w:r w:rsidRPr="00E0513C">
        <w:rPr>
          <w:rFonts w:eastAsia="Arial" w:cs="Arial"/>
          <w:i/>
          <w:sz w:val="22"/>
        </w:rPr>
        <w:t>c</w:t>
      </w:r>
      <w:r w:rsidRPr="00E0513C">
        <w:rPr>
          <w:rFonts w:eastAsia="Arial" w:cs="Arial"/>
          <w:i/>
          <w:spacing w:val="-1"/>
          <w:sz w:val="22"/>
        </w:rPr>
        <w:t>i</w:t>
      </w:r>
      <w:r w:rsidRPr="00E0513C">
        <w:rPr>
          <w:rFonts w:eastAsia="Arial" w:cs="Arial"/>
          <w:i/>
          <w:sz w:val="22"/>
        </w:rPr>
        <w:t>same</w:t>
      </w:r>
      <w:r w:rsidRPr="00E0513C">
        <w:rPr>
          <w:rFonts w:eastAsia="Arial" w:cs="Arial"/>
          <w:i/>
          <w:spacing w:val="-3"/>
          <w:sz w:val="22"/>
        </w:rPr>
        <w:t>n</w:t>
      </w:r>
      <w:r w:rsidRPr="00E0513C">
        <w:rPr>
          <w:rFonts w:eastAsia="Arial" w:cs="Arial"/>
          <w:i/>
          <w:spacing w:val="1"/>
          <w:sz w:val="22"/>
        </w:rPr>
        <w:t>t</w:t>
      </w:r>
      <w:r w:rsidRPr="00E0513C">
        <w:rPr>
          <w:rFonts w:eastAsia="Arial" w:cs="Arial"/>
          <w:i/>
          <w:sz w:val="22"/>
        </w:rPr>
        <w:t>e</w:t>
      </w:r>
      <w:r w:rsidRPr="00E0513C">
        <w:rPr>
          <w:rFonts w:eastAsia="Arial" w:cs="Arial"/>
          <w:i/>
          <w:spacing w:val="3"/>
          <w:sz w:val="22"/>
        </w:rPr>
        <w:t xml:space="preserve"> </w:t>
      </w:r>
      <w:r w:rsidRPr="00E0513C">
        <w:rPr>
          <w:rFonts w:eastAsia="Arial" w:cs="Arial"/>
          <w:i/>
          <w:sz w:val="22"/>
        </w:rPr>
        <w:t>a</w:t>
      </w:r>
      <w:r w:rsidRPr="00E0513C">
        <w:rPr>
          <w:rFonts w:eastAsia="Arial" w:cs="Arial"/>
          <w:i/>
          <w:spacing w:val="-3"/>
          <w:sz w:val="22"/>
        </w:rPr>
        <w:t>n</w:t>
      </w:r>
      <w:r w:rsidRPr="00E0513C">
        <w:rPr>
          <w:rFonts w:eastAsia="Arial" w:cs="Arial"/>
          <w:i/>
          <w:sz w:val="22"/>
        </w:rPr>
        <w:t>u</w:t>
      </w:r>
      <w:r w:rsidRPr="00E0513C">
        <w:rPr>
          <w:rFonts w:eastAsia="Arial" w:cs="Arial"/>
          <w:i/>
          <w:spacing w:val="-1"/>
          <w:sz w:val="22"/>
        </w:rPr>
        <w:t>l</w:t>
      </w:r>
      <w:r w:rsidRPr="00E0513C">
        <w:rPr>
          <w:rFonts w:eastAsia="Arial" w:cs="Arial"/>
          <w:i/>
          <w:sz w:val="22"/>
        </w:rPr>
        <w:t>a</w:t>
      </w:r>
      <w:r w:rsidRPr="00E0513C">
        <w:rPr>
          <w:rFonts w:eastAsia="Arial" w:cs="Arial"/>
          <w:i/>
          <w:spacing w:val="-1"/>
          <w:sz w:val="22"/>
        </w:rPr>
        <w:t>n</w:t>
      </w:r>
      <w:r w:rsidRPr="00E0513C">
        <w:rPr>
          <w:rFonts w:eastAsia="Arial" w:cs="Arial"/>
          <w:i/>
          <w:sz w:val="22"/>
        </w:rPr>
        <w:t>d</w:t>
      </w:r>
      <w:r w:rsidRPr="00E0513C">
        <w:rPr>
          <w:rFonts w:eastAsia="Arial" w:cs="Arial"/>
          <w:i/>
          <w:spacing w:val="-1"/>
          <w:sz w:val="22"/>
        </w:rPr>
        <w:t>o</w:t>
      </w:r>
      <w:r w:rsidRPr="00E0513C">
        <w:rPr>
          <w:rFonts w:eastAsia="Arial" w:cs="Arial"/>
          <w:i/>
          <w:sz w:val="22"/>
        </w:rPr>
        <w:t>,</w:t>
      </w:r>
      <w:r w:rsidRPr="00E0513C">
        <w:rPr>
          <w:rFonts w:eastAsia="Arial" w:cs="Arial"/>
          <w:i/>
          <w:spacing w:val="4"/>
          <w:sz w:val="22"/>
        </w:rPr>
        <w:t xml:space="preserve"> </w:t>
      </w:r>
      <w:r w:rsidRPr="00E0513C">
        <w:rPr>
          <w:rFonts w:eastAsia="Arial" w:cs="Arial"/>
          <w:i/>
          <w:spacing w:val="-3"/>
          <w:sz w:val="22"/>
        </w:rPr>
        <w:t>i</w:t>
      </w:r>
      <w:r w:rsidRPr="00E0513C">
        <w:rPr>
          <w:rFonts w:eastAsia="Arial" w:cs="Arial"/>
          <w:i/>
          <w:spacing w:val="1"/>
          <w:sz w:val="22"/>
        </w:rPr>
        <w:t>m</w:t>
      </w:r>
      <w:r w:rsidRPr="00E0513C">
        <w:rPr>
          <w:rFonts w:eastAsia="Arial" w:cs="Arial"/>
          <w:i/>
          <w:sz w:val="22"/>
        </w:rPr>
        <w:t>p</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i</w:t>
      </w:r>
      <w:r w:rsidRPr="00E0513C">
        <w:rPr>
          <w:rFonts w:eastAsia="Arial" w:cs="Arial"/>
          <w:i/>
          <w:sz w:val="22"/>
        </w:rPr>
        <w:t>e</w:t>
      </w:r>
      <w:r w:rsidRPr="00E0513C">
        <w:rPr>
          <w:rFonts w:eastAsia="Arial" w:cs="Arial"/>
          <w:i/>
          <w:spacing w:val="-1"/>
          <w:sz w:val="22"/>
        </w:rPr>
        <w:t>n</w:t>
      </w:r>
      <w:r w:rsidRPr="00E0513C">
        <w:rPr>
          <w:rFonts w:eastAsia="Arial" w:cs="Arial"/>
          <w:i/>
          <w:sz w:val="22"/>
        </w:rPr>
        <w:t>do</w:t>
      </w:r>
      <w:r w:rsidRPr="00E0513C">
        <w:rPr>
          <w:rFonts w:eastAsia="Arial" w:cs="Arial"/>
          <w:i/>
          <w:spacing w:val="2"/>
          <w:sz w:val="22"/>
        </w:rPr>
        <w:t xml:space="preserve"> </w:t>
      </w:r>
      <w:r w:rsidRPr="00E0513C">
        <w:rPr>
          <w:rFonts w:eastAsia="Arial" w:cs="Arial"/>
          <w:i/>
          <w:sz w:val="22"/>
        </w:rPr>
        <w:t>u o</w:t>
      </w:r>
      <w:r w:rsidRPr="00E0513C">
        <w:rPr>
          <w:rFonts w:eastAsia="Arial" w:cs="Arial"/>
          <w:i/>
          <w:spacing w:val="-1"/>
          <w:sz w:val="22"/>
        </w:rPr>
        <w:t>b</w:t>
      </w:r>
      <w:r w:rsidRPr="00E0513C">
        <w:rPr>
          <w:rFonts w:eastAsia="Arial" w:cs="Arial"/>
          <w:i/>
          <w:sz w:val="22"/>
        </w:rPr>
        <w:t>s</w:t>
      </w:r>
      <w:r w:rsidRPr="00E0513C">
        <w:rPr>
          <w:rFonts w:eastAsia="Arial" w:cs="Arial"/>
          <w:i/>
          <w:spacing w:val="3"/>
          <w:sz w:val="22"/>
        </w:rPr>
        <w:t>t</w:t>
      </w:r>
      <w:r w:rsidRPr="00E0513C">
        <w:rPr>
          <w:rFonts w:eastAsia="Arial" w:cs="Arial"/>
          <w:i/>
          <w:spacing w:val="-3"/>
          <w:sz w:val="22"/>
        </w:rPr>
        <w:t>a</w:t>
      </w:r>
      <w:r w:rsidRPr="00E0513C">
        <w:rPr>
          <w:rFonts w:eastAsia="Arial" w:cs="Arial"/>
          <w:i/>
          <w:spacing w:val="-2"/>
          <w:sz w:val="22"/>
        </w:rPr>
        <w:t>c</w:t>
      </w:r>
      <w:r w:rsidRPr="00E0513C">
        <w:rPr>
          <w:rFonts w:eastAsia="Arial" w:cs="Arial"/>
          <w:i/>
          <w:sz w:val="22"/>
        </w:rPr>
        <w:t>u</w:t>
      </w:r>
      <w:r w:rsidRPr="00E0513C">
        <w:rPr>
          <w:rFonts w:eastAsia="Arial" w:cs="Arial"/>
          <w:i/>
          <w:spacing w:val="-1"/>
          <w:sz w:val="22"/>
        </w:rPr>
        <w:t>l</w:t>
      </w:r>
      <w:r w:rsidRPr="00E0513C">
        <w:rPr>
          <w:rFonts w:eastAsia="Arial" w:cs="Arial"/>
          <w:i/>
          <w:spacing w:val="1"/>
          <w:sz w:val="22"/>
        </w:rPr>
        <w:t>i</w:t>
      </w:r>
      <w:r w:rsidRPr="00E0513C">
        <w:rPr>
          <w:rFonts w:eastAsia="Arial" w:cs="Arial"/>
          <w:i/>
          <w:spacing w:val="-2"/>
          <w:sz w:val="22"/>
        </w:rPr>
        <w:t>z</w:t>
      </w:r>
      <w:r w:rsidRPr="00E0513C">
        <w:rPr>
          <w:rFonts w:eastAsia="Arial" w:cs="Arial"/>
          <w:i/>
          <w:sz w:val="22"/>
        </w:rPr>
        <w:t>a</w:t>
      </w:r>
      <w:r w:rsidRPr="00E0513C">
        <w:rPr>
          <w:rFonts w:eastAsia="Arial" w:cs="Arial"/>
          <w:i/>
          <w:spacing w:val="-1"/>
          <w:sz w:val="22"/>
        </w:rPr>
        <w:t>n</w:t>
      </w:r>
      <w:r w:rsidRPr="00E0513C">
        <w:rPr>
          <w:rFonts w:eastAsia="Arial" w:cs="Arial"/>
          <w:i/>
          <w:sz w:val="22"/>
        </w:rPr>
        <w:t>do</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actu</w:t>
      </w:r>
      <w:r w:rsidRPr="00E0513C">
        <w:rPr>
          <w:rFonts w:eastAsia="Arial" w:cs="Arial"/>
          <w:i/>
          <w:spacing w:val="-2"/>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ón</w:t>
      </w:r>
      <w:r w:rsidRPr="00E0513C">
        <w:rPr>
          <w:rFonts w:eastAsia="Arial" w:cs="Arial"/>
          <w:i/>
          <w:spacing w:val="2"/>
          <w:sz w:val="22"/>
        </w:rPr>
        <w:t xml:space="preserve"> </w:t>
      </w:r>
      <w:r w:rsidRPr="00E0513C">
        <w:rPr>
          <w:rFonts w:eastAsia="Arial" w:cs="Arial"/>
          <w:i/>
          <w:spacing w:val="-3"/>
          <w:sz w:val="22"/>
        </w:rPr>
        <w:t>d</w:t>
      </w:r>
      <w:r w:rsidRPr="00E0513C">
        <w:rPr>
          <w:rFonts w:eastAsia="Arial" w:cs="Arial"/>
          <w:i/>
          <w:sz w:val="22"/>
        </w:rPr>
        <w:t>e</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os ser</w:t>
      </w:r>
      <w:r w:rsidRPr="00E0513C">
        <w:rPr>
          <w:rFonts w:eastAsia="Arial" w:cs="Arial"/>
          <w:i/>
          <w:spacing w:val="-2"/>
          <w:sz w:val="22"/>
        </w:rPr>
        <w:t>v</w:t>
      </w:r>
      <w:r w:rsidRPr="00E0513C">
        <w:rPr>
          <w:rFonts w:eastAsia="Arial" w:cs="Arial"/>
          <w:i/>
          <w:spacing w:val="-1"/>
          <w:sz w:val="22"/>
        </w:rPr>
        <w:t>i</w:t>
      </w:r>
      <w:r w:rsidRPr="00E0513C">
        <w:rPr>
          <w:rFonts w:eastAsia="Arial" w:cs="Arial"/>
          <w:i/>
          <w:sz w:val="22"/>
        </w:rPr>
        <w:t>d</w:t>
      </w:r>
      <w:r w:rsidRPr="00E0513C">
        <w:rPr>
          <w:rFonts w:eastAsia="Arial" w:cs="Arial"/>
          <w:i/>
          <w:spacing w:val="-1"/>
          <w:sz w:val="22"/>
        </w:rPr>
        <w:t>o</w:t>
      </w:r>
      <w:r w:rsidRPr="00E0513C">
        <w:rPr>
          <w:rFonts w:eastAsia="Arial" w:cs="Arial"/>
          <w:i/>
          <w:spacing w:val="1"/>
          <w:sz w:val="22"/>
        </w:rPr>
        <w:t>r</w:t>
      </w:r>
      <w:r w:rsidRPr="00E0513C">
        <w:rPr>
          <w:rFonts w:eastAsia="Arial" w:cs="Arial"/>
          <w:i/>
          <w:sz w:val="22"/>
        </w:rPr>
        <w:t>es 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cos</w:t>
      </w:r>
      <w:r w:rsidRPr="00E0513C">
        <w:rPr>
          <w:rFonts w:eastAsia="Arial" w:cs="Arial"/>
          <w:i/>
          <w:spacing w:val="4"/>
          <w:sz w:val="22"/>
        </w:rPr>
        <w:t xml:space="preserve"> </w:t>
      </w:r>
      <w:r w:rsidRPr="00E0513C">
        <w:rPr>
          <w:rFonts w:eastAsia="Arial" w:cs="Arial"/>
          <w:i/>
          <w:spacing w:val="2"/>
          <w:sz w:val="22"/>
        </w:rPr>
        <w:t>q</w:t>
      </w:r>
      <w:r w:rsidRPr="00E0513C">
        <w:rPr>
          <w:rFonts w:eastAsia="Arial" w:cs="Arial"/>
          <w:i/>
          <w:sz w:val="22"/>
        </w:rPr>
        <w:t>ue</w:t>
      </w:r>
      <w:r w:rsidRPr="00E0513C">
        <w:rPr>
          <w:rFonts w:eastAsia="Arial" w:cs="Arial"/>
          <w:i/>
          <w:spacing w:val="1"/>
          <w:sz w:val="22"/>
        </w:rPr>
        <w:t xml:space="preserve"> r</w:t>
      </w:r>
      <w:r w:rsidRPr="00E0513C">
        <w:rPr>
          <w:rFonts w:eastAsia="Arial" w:cs="Arial"/>
          <w:i/>
          <w:sz w:val="22"/>
        </w:rPr>
        <w:t>e</w:t>
      </w:r>
      <w:r w:rsidRPr="00E0513C">
        <w:rPr>
          <w:rFonts w:eastAsia="Arial" w:cs="Arial"/>
          <w:i/>
          <w:spacing w:val="-1"/>
          <w:sz w:val="22"/>
        </w:rPr>
        <w:t>ali</w:t>
      </w:r>
      <w:r w:rsidRPr="00E0513C">
        <w:rPr>
          <w:rFonts w:eastAsia="Arial" w:cs="Arial"/>
          <w:i/>
          <w:spacing w:val="-2"/>
          <w:sz w:val="22"/>
        </w:rPr>
        <w:t>z</w:t>
      </w:r>
      <w:r w:rsidRPr="00E0513C">
        <w:rPr>
          <w:rFonts w:eastAsia="Arial" w:cs="Arial"/>
          <w:i/>
          <w:sz w:val="22"/>
        </w:rPr>
        <w:t>an</w:t>
      </w:r>
      <w:r w:rsidRPr="00E0513C">
        <w:rPr>
          <w:rFonts w:eastAsia="Arial" w:cs="Arial"/>
          <w:i/>
          <w:spacing w:val="1"/>
          <w:sz w:val="22"/>
        </w:rPr>
        <w:t xml:space="preserve"> </w:t>
      </w:r>
      <w:r w:rsidRPr="00E0513C">
        <w:rPr>
          <w:rFonts w:eastAsia="Arial" w:cs="Arial"/>
          <w:i/>
          <w:spacing w:val="3"/>
          <w:sz w:val="22"/>
        </w:rPr>
        <w:t>f</w:t>
      </w:r>
      <w:r w:rsidRPr="00E0513C">
        <w:rPr>
          <w:rFonts w:eastAsia="Arial" w:cs="Arial"/>
          <w:i/>
          <w:spacing w:val="-3"/>
          <w:sz w:val="22"/>
        </w:rPr>
        <w:t>u</w:t>
      </w:r>
      <w:r w:rsidRPr="00E0513C">
        <w:rPr>
          <w:rFonts w:eastAsia="Arial" w:cs="Arial"/>
          <w:i/>
          <w:sz w:val="22"/>
        </w:rPr>
        <w:t>nc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es</w:t>
      </w:r>
      <w:r w:rsidRPr="00E0513C">
        <w:rPr>
          <w:rFonts w:eastAsia="Arial" w:cs="Arial"/>
          <w:i/>
          <w:spacing w:val="4"/>
          <w:sz w:val="22"/>
        </w:rPr>
        <w:t xml:space="preserve"> </w:t>
      </w:r>
      <w:r w:rsidRPr="00E0513C">
        <w:rPr>
          <w:rFonts w:eastAsia="Arial" w:cs="Arial"/>
          <w:i/>
          <w:sz w:val="22"/>
        </w:rPr>
        <w:t>de</w:t>
      </w:r>
      <w:r w:rsidRPr="00E0513C">
        <w:rPr>
          <w:rFonts w:eastAsia="Arial" w:cs="Arial"/>
          <w:i/>
          <w:spacing w:val="4"/>
          <w:sz w:val="22"/>
        </w:rPr>
        <w:t xml:space="preserve"> </w:t>
      </w:r>
      <w:r w:rsidRPr="00E0513C">
        <w:rPr>
          <w:rFonts w:eastAsia="Arial" w:cs="Arial"/>
          <w:i/>
          <w:sz w:val="22"/>
        </w:rPr>
        <w:t>c</w:t>
      </w:r>
      <w:r w:rsidRPr="00E0513C">
        <w:rPr>
          <w:rFonts w:eastAsia="Arial" w:cs="Arial"/>
          <w:i/>
          <w:spacing w:val="-3"/>
          <w:sz w:val="22"/>
        </w:rPr>
        <w:t>a</w:t>
      </w:r>
      <w:r w:rsidRPr="00E0513C">
        <w:rPr>
          <w:rFonts w:eastAsia="Arial" w:cs="Arial"/>
          <w:i/>
          <w:spacing w:val="1"/>
          <w:sz w:val="22"/>
        </w:rPr>
        <w:t>r</w:t>
      </w:r>
      <w:r w:rsidRPr="00E0513C">
        <w:rPr>
          <w:rFonts w:eastAsia="Arial" w:cs="Arial"/>
          <w:i/>
          <w:sz w:val="22"/>
        </w:rPr>
        <w:t>áct</w:t>
      </w:r>
      <w:r w:rsidRPr="00E0513C">
        <w:rPr>
          <w:rFonts w:eastAsia="Arial" w:cs="Arial"/>
          <w:i/>
          <w:spacing w:val="-2"/>
          <w:sz w:val="22"/>
        </w:rPr>
        <w:t>e</w:t>
      </w:r>
      <w:r w:rsidRPr="00E0513C">
        <w:rPr>
          <w:rFonts w:eastAsia="Arial" w:cs="Arial"/>
          <w:i/>
          <w:sz w:val="22"/>
        </w:rPr>
        <w:t>r</w:t>
      </w:r>
      <w:r w:rsidRPr="00E0513C">
        <w:rPr>
          <w:rFonts w:eastAsia="Arial" w:cs="Arial"/>
          <w:i/>
          <w:spacing w:val="5"/>
          <w:sz w:val="22"/>
        </w:rPr>
        <w:t xml:space="preserve"> </w:t>
      </w:r>
      <w:r w:rsidRPr="00E0513C">
        <w:rPr>
          <w:rFonts w:eastAsia="Arial" w:cs="Arial"/>
          <w:i/>
          <w:sz w:val="22"/>
        </w:rPr>
        <w:t>o</w:t>
      </w:r>
      <w:r w:rsidRPr="00E0513C">
        <w:rPr>
          <w:rFonts w:eastAsia="Arial" w:cs="Arial"/>
          <w:i/>
          <w:spacing w:val="-1"/>
          <w:sz w:val="22"/>
        </w:rPr>
        <w:t>p</w:t>
      </w:r>
      <w:r w:rsidRPr="00E0513C">
        <w:rPr>
          <w:rFonts w:eastAsia="Arial" w:cs="Arial"/>
          <w:i/>
          <w:spacing w:val="-3"/>
          <w:sz w:val="22"/>
        </w:rPr>
        <w:t>e</w:t>
      </w:r>
      <w:r w:rsidRPr="00E0513C">
        <w:rPr>
          <w:rFonts w:eastAsia="Arial" w:cs="Arial"/>
          <w:i/>
          <w:spacing w:val="1"/>
          <w:sz w:val="22"/>
        </w:rPr>
        <w:t>r</w:t>
      </w:r>
      <w:r w:rsidRPr="00E0513C">
        <w:rPr>
          <w:rFonts w:eastAsia="Arial" w:cs="Arial"/>
          <w:i/>
          <w:sz w:val="22"/>
        </w:rPr>
        <w:t>ati</w:t>
      </w:r>
      <w:r w:rsidRPr="00E0513C">
        <w:rPr>
          <w:rFonts w:eastAsia="Arial" w:cs="Arial"/>
          <w:i/>
          <w:spacing w:val="-3"/>
          <w:sz w:val="22"/>
        </w:rPr>
        <w:t>v</w:t>
      </w:r>
      <w:r w:rsidRPr="00E0513C">
        <w:rPr>
          <w:rFonts w:eastAsia="Arial" w:cs="Arial"/>
          <w:i/>
          <w:sz w:val="22"/>
        </w:rPr>
        <w:t>o,</w:t>
      </w:r>
      <w:r w:rsidRPr="00E0513C">
        <w:rPr>
          <w:rFonts w:eastAsia="Arial" w:cs="Arial"/>
          <w:i/>
          <w:spacing w:val="2"/>
          <w:sz w:val="22"/>
        </w:rPr>
        <w:t xml:space="preserve"> </w:t>
      </w:r>
      <w:r w:rsidRPr="00E0513C">
        <w:rPr>
          <w:rFonts w:eastAsia="Arial" w:cs="Arial"/>
          <w:i/>
          <w:spacing w:val="1"/>
          <w:sz w:val="22"/>
        </w:rPr>
        <w:t>m</w:t>
      </w:r>
      <w:r w:rsidRPr="00E0513C">
        <w:rPr>
          <w:rFonts w:eastAsia="Arial" w:cs="Arial"/>
          <w:i/>
          <w:sz w:val="22"/>
        </w:rPr>
        <w:t>e</w:t>
      </w:r>
      <w:r w:rsidRPr="00E0513C">
        <w:rPr>
          <w:rFonts w:eastAsia="Arial" w:cs="Arial"/>
          <w:i/>
          <w:spacing w:val="-1"/>
          <w:sz w:val="22"/>
        </w:rPr>
        <w:t>di</w:t>
      </w:r>
      <w:r w:rsidRPr="00E0513C">
        <w:rPr>
          <w:rFonts w:eastAsia="Arial" w:cs="Arial"/>
          <w:i/>
          <w:sz w:val="22"/>
        </w:rPr>
        <w:t>a</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e</w:t>
      </w:r>
      <w:r w:rsidRPr="00E0513C">
        <w:rPr>
          <w:rFonts w:eastAsia="Arial" w:cs="Arial"/>
          <w:i/>
          <w:spacing w:val="4"/>
          <w:sz w:val="22"/>
        </w:rPr>
        <w:t xml:space="preserve"> </w:t>
      </w:r>
      <w:r w:rsidRPr="00E0513C">
        <w:rPr>
          <w:rFonts w:eastAsia="Arial" w:cs="Arial"/>
          <w:i/>
          <w:sz w:val="22"/>
        </w:rPr>
        <w:t>el co</w:t>
      </w:r>
      <w:r w:rsidRPr="00E0513C">
        <w:rPr>
          <w:rFonts w:eastAsia="Arial" w:cs="Arial"/>
          <w:i/>
          <w:spacing w:val="-1"/>
          <w:sz w:val="22"/>
        </w:rPr>
        <w:t>n</w:t>
      </w:r>
      <w:r w:rsidRPr="00E0513C">
        <w:rPr>
          <w:rFonts w:eastAsia="Arial" w:cs="Arial"/>
          <w:i/>
          <w:spacing w:val="-3"/>
          <w:sz w:val="22"/>
        </w:rPr>
        <w:t>o</w:t>
      </w:r>
      <w:r w:rsidRPr="00E0513C">
        <w:rPr>
          <w:rFonts w:eastAsia="Arial" w:cs="Arial"/>
          <w:i/>
          <w:sz w:val="22"/>
        </w:rPr>
        <w:t>c</w:t>
      </w:r>
      <w:r w:rsidRPr="00E0513C">
        <w:rPr>
          <w:rFonts w:eastAsia="Arial" w:cs="Arial"/>
          <w:i/>
          <w:spacing w:val="-1"/>
          <w:sz w:val="22"/>
        </w:rPr>
        <w:t>i</w:t>
      </w:r>
      <w:r w:rsidRPr="00E0513C">
        <w:rPr>
          <w:rFonts w:eastAsia="Arial" w:cs="Arial"/>
          <w:i/>
          <w:spacing w:val="1"/>
          <w:sz w:val="22"/>
        </w:rPr>
        <w:t>m</w:t>
      </w:r>
      <w:r w:rsidRPr="00E0513C">
        <w:rPr>
          <w:rFonts w:eastAsia="Arial" w:cs="Arial"/>
          <w:i/>
          <w:spacing w:val="-1"/>
          <w:sz w:val="22"/>
        </w:rPr>
        <w:t>i</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o</w:t>
      </w:r>
      <w:r w:rsidRPr="00E0513C">
        <w:rPr>
          <w:rFonts w:eastAsia="Arial" w:cs="Arial"/>
          <w:i/>
          <w:spacing w:val="4"/>
          <w:sz w:val="22"/>
        </w:rPr>
        <w:t xml:space="preserve"> </w:t>
      </w:r>
      <w:r w:rsidRPr="00E0513C">
        <w:rPr>
          <w:rFonts w:eastAsia="Arial" w:cs="Arial"/>
          <w:i/>
          <w:sz w:val="22"/>
        </w:rPr>
        <w:t>de</w:t>
      </w:r>
      <w:r w:rsidRPr="00E0513C">
        <w:rPr>
          <w:rFonts w:eastAsia="Arial" w:cs="Arial"/>
          <w:i/>
          <w:spacing w:val="1"/>
          <w:sz w:val="22"/>
        </w:rPr>
        <w:t xml:space="preserve"> </w:t>
      </w:r>
      <w:r w:rsidRPr="00E0513C">
        <w:rPr>
          <w:rFonts w:eastAsia="Arial" w:cs="Arial"/>
          <w:i/>
          <w:sz w:val="22"/>
        </w:rPr>
        <w:t>d</w:t>
      </w:r>
      <w:r w:rsidRPr="00E0513C">
        <w:rPr>
          <w:rFonts w:eastAsia="Arial" w:cs="Arial"/>
          <w:i/>
          <w:spacing w:val="-1"/>
          <w:sz w:val="22"/>
        </w:rPr>
        <w:t>i</w:t>
      </w:r>
      <w:r w:rsidRPr="00E0513C">
        <w:rPr>
          <w:rFonts w:eastAsia="Arial" w:cs="Arial"/>
          <w:i/>
          <w:sz w:val="22"/>
        </w:rPr>
        <w:t>cha s</w:t>
      </w:r>
      <w:r w:rsidRPr="00E0513C">
        <w:rPr>
          <w:rFonts w:eastAsia="Arial" w:cs="Arial"/>
          <w:i/>
          <w:spacing w:val="-1"/>
          <w:sz w:val="22"/>
        </w:rPr>
        <w:t>i</w:t>
      </w:r>
      <w:r w:rsidRPr="00E0513C">
        <w:rPr>
          <w:rFonts w:eastAsia="Arial" w:cs="Arial"/>
          <w:i/>
          <w:spacing w:val="1"/>
          <w:sz w:val="22"/>
        </w:rPr>
        <w:t>t</w:t>
      </w:r>
      <w:r w:rsidRPr="00E0513C">
        <w:rPr>
          <w:rFonts w:eastAsia="Arial" w:cs="Arial"/>
          <w:i/>
          <w:sz w:val="22"/>
        </w:rPr>
        <w:t>u</w:t>
      </w:r>
      <w:r w:rsidRPr="00E0513C">
        <w:rPr>
          <w:rFonts w:eastAsia="Arial" w:cs="Arial"/>
          <w:i/>
          <w:spacing w:val="-1"/>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ó</w:t>
      </w:r>
      <w:r w:rsidRPr="00E0513C">
        <w:rPr>
          <w:rFonts w:eastAsia="Arial" w:cs="Arial"/>
          <w:i/>
          <w:spacing w:val="-1"/>
          <w:sz w:val="22"/>
        </w:rPr>
        <w:t>n</w:t>
      </w:r>
      <w:r w:rsidRPr="00E0513C">
        <w:rPr>
          <w:rFonts w:eastAsia="Arial" w:cs="Arial"/>
          <w:i/>
          <w:sz w:val="22"/>
        </w:rPr>
        <w:t>,</w:t>
      </w:r>
      <w:r w:rsidRPr="00E0513C">
        <w:rPr>
          <w:rFonts w:eastAsia="Arial" w:cs="Arial"/>
          <w:i/>
          <w:spacing w:val="4"/>
          <w:sz w:val="22"/>
        </w:rPr>
        <w:t xml:space="preserve"> </w:t>
      </w:r>
      <w:r w:rsidRPr="00E0513C">
        <w:rPr>
          <w:rFonts w:eastAsia="Arial" w:cs="Arial"/>
          <w:i/>
          <w:sz w:val="22"/>
        </w:rPr>
        <w:t>p</w:t>
      </w:r>
      <w:r w:rsidRPr="00E0513C">
        <w:rPr>
          <w:rFonts w:eastAsia="Arial" w:cs="Arial"/>
          <w:i/>
          <w:spacing w:val="-3"/>
          <w:sz w:val="22"/>
        </w:rPr>
        <w:t>o</w:t>
      </w:r>
      <w:r w:rsidRPr="00E0513C">
        <w:rPr>
          <w:rFonts w:eastAsia="Arial" w:cs="Arial"/>
          <w:i/>
          <w:sz w:val="22"/>
        </w:rPr>
        <w:t>r</w:t>
      </w:r>
      <w:r w:rsidRPr="00E0513C">
        <w:rPr>
          <w:rFonts w:eastAsia="Arial" w:cs="Arial"/>
          <w:i/>
          <w:spacing w:val="2"/>
          <w:sz w:val="22"/>
        </w:rPr>
        <w:t xml:space="preserve"> </w:t>
      </w:r>
      <w:r w:rsidRPr="00E0513C">
        <w:rPr>
          <w:rFonts w:eastAsia="Arial" w:cs="Arial"/>
          <w:i/>
          <w:spacing w:val="-1"/>
          <w:sz w:val="22"/>
        </w:rPr>
        <w:t>l</w:t>
      </w:r>
      <w:r w:rsidRPr="00E0513C">
        <w:rPr>
          <w:rFonts w:eastAsia="Arial" w:cs="Arial"/>
          <w:i/>
          <w:sz w:val="22"/>
        </w:rPr>
        <w:t xml:space="preserve">o </w:t>
      </w:r>
      <w:r w:rsidRPr="00E0513C">
        <w:rPr>
          <w:rFonts w:eastAsia="Arial" w:cs="Arial"/>
          <w:i/>
          <w:spacing w:val="2"/>
          <w:sz w:val="22"/>
        </w:rPr>
        <w:t>q</w:t>
      </w:r>
      <w:r w:rsidRPr="00E0513C">
        <w:rPr>
          <w:rFonts w:eastAsia="Arial" w:cs="Arial"/>
          <w:i/>
          <w:sz w:val="22"/>
        </w:rPr>
        <w:t xml:space="preserve">ue </w:t>
      </w:r>
      <w:r w:rsidRPr="00E0513C">
        <w:rPr>
          <w:rFonts w:eastAsia="Arial" w:cs="Arial"/>
          <w:i/>
          <w:spacing w:val="-3"/>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pacing w:val="1"/>
          <w:sz w:val="22"/>
        </w:rPr>
        <w:t>r</w:t>
      </w:r>
      <w:r w:rsidRPr="00E0513C">
        <w:rPr>
          <w:rFonts w:eastAsia="Arial" w:cs="Arial"/>
          <w:i/>
          <w:sz w:val="22"/>
        </w:rPr>
        <w:t>es</w:t>
      </w:r>
      <w:r w:rsidRPr="00E0513C">
        <w:rPr>
          <w:rFonts w:eastAsia="Arial" w:cs="Arial"/>
          <w:i/>
          <w:spacing w:val="-3"/>
          <w:sz w:val="22"/>
        </w:rPr>
        <w:t>e</w:t>
      </w:r>
      <w:r w:rsidRPr="00E0513C">
        <w:rPr>
          <w:rFonts w:eastAsia="Arial" w:cs="Arial"/>
          <w:i/>
          <w:spacing w:val="1"/>
          <w:sz w:val="22"/>
        </w:rPr>
        <w:t>r</w:t>
      </w:r>
      <w:r w:rsidRPr="00E0513C">
        <w:rPr>
          <w:rFonts w:eastAsia="Arial" w:cs="Arial"/>
          <w:i/>
          <w:spacing w:val="-2"/>
          <w:sz w:val="22"/>
        </w:rPr>
        <w:t>v</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 xml:space="preserve">de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pacing w:val="1"/>
          <w:sz w:val="22"/>
        </w:rPr>
        <w:t>r</w:t>
      </w:r>
      <w:r w:rsidRPr="00E0513C">
        <w:rPr>
          <w:rFonts w:eastAsia="Arial" w:cs="Arial"/>
          <w:i/>
          <w:sz w:val="22"/>
        </w:rPr>
        <w:t>e</w:t>
      </w:r>
      <w:r w:rsidRPr="00E0513C">
        <w:rPr>
          <w:rFonts w:eastAsia="Arial" w:cs="Arial"/>
          <w:i/>
          <w:spacing w:val="-1"/>
          <w:sz w:val="22"/>
        </w:rPr>
        <w:t>l</w:t>
      </w:r>
      <w:r w:rsidRPr="00E0513C">
        <w:rPr>
          <w:rFonts w:eastAsia="Arial" w:cs="Arial"/>
          <w:i/>
          <w:sz w:val="22"/>
        </w:rPr>
        <w:t>ac</w:t>
      </w:r>
      <w:r w:rsidRPr="00E0513C">
        <w:rPr>
          <w:rFonts w:eastAsia="Arial" w:cs="Arial"/>
          <w:i/>
          <w:spacing w:val="-1"/>
          <w:sz w:val="22"/>
        </w:rPr>
        <w:t>i</w:t>
      </w:r>
      <w:r w:rsidRPr="00E0513C">
        <w:rPr>
          <w:rFonts w:eastAsia="Arial" w:cs="Arial"/>
          <w:i/>
          <w:spacing w:val="-3"/>
          <w:sz w:val="22"/>
        </w:rPr>
        <w:t>ó</w:t>
      </w:r>
      <w:r w:rsidRPr="00E0513C">
        <w:rPr>
          <w:rFonts w:eastAsia="Arial" w:cs="Arial"/>
          <w:i/>
          <w:sz w:val="22"/>
        </w:rPr>
        <w:t>n</w:t>
      </w:r>
      <w:r w:rsidRPr="00E0513C">
        <w:rPr>
          <w:rFonts w:eastAsia="Arial" w:cs="Arial"/>
          <w:i/>
          <w:spacing w:val="3"/>
          <w:sz w:val="22"/>
        </w:rPr>
        <w:t xml:space="preserve"> </w:t>
      </w:r>
      <w:r w:rsidRPr="00E0513C">
        <w:rPr>
          <w:rFonts w:eastAsia="Arial" w:cs="Arial"/>
          <w:i/>
          <w:sz w:val="22"/>
        </w:rPr>
        <w:t xml:space="preserve">de </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n</w:t>
      </w:r>
      <w:r w:rsidRPr="00E0513C">
        <w:rPr>
          <w:rFonts w:eastAsia="Arial" w:cs="Arial"/>
          <w:i/>
          <w:spacing w:val="-3"/>
          <w:sz w:val="22"/>
        </w:rPr>
        <w:t>o</w:t>
      </w:r>
      <w:r w:rsidRPr="00E0513C">
        <w:rPr>
          <w:rFonts w:eastAsia="Arial" w:cs="Arial"/>
          <w:i/>
          <w:spacing w:val="1"/>
          <w:sz w:val="22"/>
        </w:rPr>
        <w:t>m</w:t>
      </w:r>
      <w:r w:rsidRPr="00E0513C">
        <w:rPr>
          <w:rFonts w:eastAsia="Arial" w:cs="Arial"/>
          <w:i/>
          <w:sz w:val="22"/>
        </w:rPr>
        <w:t>bres</w:t>
      </w:r>
      <w:r w:rsidRPr="00E0513C">
        <w:rPr>
          <w:rFonts w:eastAsia="Arial" w:cs="Arial"/>
          <w:i/>
          <w:spacing w:val="1"/>
          <w:sz w:val="22"/>
        </w:rPr>
        <w:t xml:space="preserve"> </w:t>
      </w:r>
      <w:r w:rsidRPr="00E0513C">
        <w:rPr>
          <w:rFonts w:eastAsia="Arial" w:cs="Arial"/>
          <w:i/>
          <w:sz w:val="22"/>
        </w:rPr>
        <w:t>y</w:t>
      </w:r>
      <w:r w:rsidRPr="00E0513C">
        <w:rPr>
          <w:rFonts w:eastAsia="Arial" w:cs="Arial"/>
          <w:i/>
          <w:spacing w:val="1"/>
          <w:sz w:val="22"/>
        </w:rPr>
        <w:t xml:space="preserve"> </w:t>
      </w:r>
      <w:r w:rsidRPr="00E0513C">
        <w:rPr>
          <w:rFonts w:eastAsia="Arial" w:cs="Arial"/>
          <w:i/>
          <w:spacing w:val="-1"/>
          <w:sz w:val="22"/>
        </w:rPr>
        <w:t>l</w:t>
      </w:r>
      <w:r w:rsidRPr="00E0513C">
        <w:rPr>
          <w:rFonts w:eastAsia="Arial" w:cs="Arial"/>
          <w:i/>
          <w:spacing w:val="-3"/>
          <w:sz w:val="22"/>
        </w:rPr>
        <w:t>a</w:t>
      </w:r>
      <w:r w:rsidRPr="00E0513C">
        <w:rPr>
          <w:rFonts w:eastAsia="Arial" w:cs="Arial"/>
          <w:i/>
          <w:sz w:val="22"/>
        </w:rPr>
        <w:t>s</w:t>
      </w:r>
      <w:r w:rsidRPr="00E0513C">
        <w:rPr>
          <w:rFonts w:eastAsia="Arial" w:cs="Arial"/>
          <w:i/>
          <w:spacing w:val="1"/>
          <w:sz w:val="22"/>
        </w:rPr>
        <w:t xml:space="preserve"> </w:t>
      </w:r>
      <w:r w:rsidRPr="00E0513C">
        <w:rPr>
          <w:rFonts w:eastAsia="Arial" w:cs="Arial"/>
          <w:i/>
          <w:spacing w:val="3"/>
          <w:sz w:val="22"/>
        </w:rPr>
        <w:t>f</w:t>
      </w:r>
      <w:r w:rsidRPr="00E0513C">
        <w:rPr>
          <w:rFonts w:eastAsia="Arial" w:cs="Arial"/>
          <w:i/>
          <w:sz w:val="22"/>
        </w:rPr>
        <w:t>u</w:t>
      </w:r>
      <w:r w:rsidRPr="00E0513C">
        <w:rPr>
          <w:rFonts w:eastAsia="Arial" w:cs="Arial"/>
          <w:i/>
          <w:spacing w:val="-3"/>
          <w:sz w:val="22"/>
        </w:rPr>
        <w:t>n</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 xml:space="preserve">es </w:t>
      </w:r>
      <w:r w:rsidRPr="00E0513C">
        <w:rPr>
          <w:rFonts w:eastAsia="Arial" w:cs="Arial"/>
          <w:i/>
          <w:spacing w:val="2"/>
          <w:sz w:val="22"/>
        </w:rPr>
        <w:t>q</w:t>
      </w:r>
      <w:r w:rsidRPr="00E0513C">
        <w:rPr>
          <w:rFonts w:eastAsia="Arial" w:cs="Arial"/>
          <w:i/>
          <w:sz w:val="22"/>
        </w:rPr>
        <w:t>ue d</w:t>
      </w:r>
      <w:r w:rsidRPr="00E0513C">
        <w:rPr>
          <w:rFonts w:eastAsia="Arial" w:cs="Arial"/>
          <w:i/>
          <w:spacing w:val="-1"/>
          <w:sz w:val="22"/>
        </w:rPr>
        <w:t>e</w:t>
      </w:r>
      <w:r w:rsidRPr="00E0513C">
        <w:rPr>
          <w:rFonts w:eastAsia="Arial" w:cs="Arial"/>
          <w:i/>
          <w:sz w:val="22"/>
        </w:rPr>
        <w:t>sempeñ</w:t>
      </w:r>
      <w:r w:rsidRPr="00E0513C">
        <w:rPr>
          <w:rFonts w:eastAsia="Arial" w:cs="Arial"/>
          <w:i/>
          <w:spacing w:val="-1"/>
          <w:sz w:val="22"/>
        </w:rPr>
        <w:t>a</w:t>
      </w:r>
      <w:r w:rsidRPr="00E0513C">
        <w:rPr>
          <w:rFonts w:eastAsia="Arial" w:cs="Arial"/>
          <w:i/>
          <w:sz w:val="22"/>
        </w:rPr>
        <w:t>n</w:t>
      </w:r>
      <w:r w:rsidRPr="00E0513C">
        <w:rPr>
          <w:rFonts w:eastAsia="Arial" w:cs="Arial"/>
          <w:i/>
          <w:spacing w:val="3"/>
          <w:sz w:val="22"/>
        </w:rPr>
        <w:t xml:space="preserve"> </w:t>
      </w:r>
      <w:r w:rsidRPr="00E0513C">
        <w:rPr>
          <w:rFonts w:eastAsia="Arial" w:cs="Arial"/>
          <w:i/>
          <w:spacing w:val="-1"/>
          <w:sz w:val="22"/>
        </w:rPr>
        <w:t>l</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1"/>
          <w:sz w:val="22"/>
        </w:rPr>
        <w:t>r</w:t>
      </w:r>
      <w:r w:rsidRPr="00E0513C">
        <w:rPr>
          <w:rFonts w:eastAsia="Arial" w:cs="Arial"/>
          <w:i/>
          <w:spacing w:val="-2"/>
          <w:sz w:val="22"/>
        </w:rPr>
        <w:t>v</w:t>
      </w:r>
      <w:r w:rsidRPr="00E0513C">
        <w:rPr>
          <w:rFonts w:eastAsia="Arial" w:cs="Arial"/>
          <w:i/>
          <w:spacing w:val="-1"/>
          <w:sz w:val="22"/>
        </w:rPr>
        <w:t>i</w:t>
      </w:r>
      <w:r w:rsidRPr="00E0513C">
        <w:rPr>
          <w:rFonts w:eastAsia="Arial" w:cs="Arial"/>
          <w:i/>
          <w:spacing w:val="2"/>
          <w:sz w:val="22"/>
        </w:rPr>
        <w:t>d</w:t>
      </w:r>
      <w:r w:rsidRPr="00E0513C">
        <w:rPr>
          <w:rFonts w:eastAsia="Arial" w:cs="Arial"/>
          <w:i/>
          <w:sz w:val="22"/>
        </w:rPr>
        <w:t>ores</w:t>
      </w:r>
      <w:r w:rsidRPr="00E0513C">
        <w:rPr>
          <w:rFonts w:eastAsia="Arial" w:cs="Arial"/>
          <w:i/>
          <w:spacing w:val="4"/>
          <w:sz w:val="22"/>
        </w:rPr>
        <w:t xml:space="preserve"> </w:t>
      </w:r>
      <w:r w:rsidRPr="00E0513C">
        <w:rPr>
          <w:rFonts w:eastAsia="Arial" w:cs="Arial"/>
          <w:i/>
          <w:sz w:val="22"/>
        </w:rPr>
        <w:t>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cos</w:t>
      </w:r>
      <w:r w:rsidRPr="00E0513C">
        <w:rPr>
          <w:rFonts w:eastAsia="Arial" w:cs="Arial"/>
          <w:i/>
          <w:spacing w:val="3"/>
          <w:sz w:val="22"/>
        </w:rPr>
        <w:t xml:space="preserve"> </w:t>
      </w:r>
      <w:r w:rsidRPr="00E0513C">
        <w:rPr>
          <w:rFonts w:eastAsia="Arial" w:cs="Arial"/>
          <w:i/>
          <w:spacing w:val="2"/>
          <w:sz w:val="22"/>
        </w:rPr>
        <w:t>q</w:t>
      </w:r>
      <w:r w:rsidRPr="00E0513C">
        <w:rPr>
          <w:rFonts w:eastAsia="Arial" w:cs="Arial"/>
          <w:i/>
          <w:sz w:val="22"/>
        </w:rPr>
        <w:t>ue pr</w:t>
      </w:r>
      <w:r w:rsidRPr="00E0513C">
        <w:rPr>
          <w:rFonts w:eastAsia="Arial" w:cs="Arial"/>
          <w:i/>
          <w:spacing w:val="2"/>
          <w:sz w:val="22"/>
        </w:rPr>
        <w:t>e</w:t>
      </w:r>
      <w:r w:rsidRPr="00E0513C">
        <w:rPr>
          <w:rFonts w:eastAsia="Arial" w:cs="Arial"/>
          <w:i/>
          <w:spacing w:val="-2"/>
          <w:sz w:val="22"/>
        </w:rPr>
        <w:t>s</w:t>
      </w:r>
      <w:r w:rsidRPr="00E0513C">
        <w:rPr>
          <w:rFonts w:eastAsia="Arial" w:cs="Arial"/>
          <w:i/>
          <w:spacing w:val="-1"/>
          <w:sz w:val="22"/>
        </w:rPr>
        <w:t>t</w:t>
      </w:r>
      <w:r w:rsidRPr="00E0513C">
        <w:rPr>
          <w:rFonts w:eastAsia="Arial" w:cs="Arial"/>
          <w:i/>
          <w:sz w:val="22"/>
        </w:rPr>
        <w:t>an</w:t>
      </w:r>
      <w:r w:rsidRPr="00E0513C">
        <w:rPr>
          <w:rFonts w:eastAsia="Arial" w:cs="Arial"/>
          <w:i/>
          <w:spacing w:val="3"/>
          <w:sz w:val="22"/>
        </w:rPr>
        <w:t xml:space="preserve"> </w:t>
      </w:r>
      <w:r w:rsidRPr="00E0513C">
        <w:rPr>
          <w:rFonts w:eastAsia="Arial" w:cs="Arial"/>
          <w:i/>
          <w:sz w:val="22"/>
        </w:rPr>
        <w:t>sus</w:t>
      </w:r>
      <w:r w:rsidRPr="00E0513C">
        <w:rPr>
          <w:rFonts w:eastAsia="Arial" w:cs="Arial"/>
          <w:i/>
          <w:spacing w:val="3"/>
          <w:sz w:val="22"/>
        </w:rPr>
        <w:t xml:space="preserve"> </w:t>
      </w:r>
      <w:r w:rsidRPr="00E0513C">
        <w:rPr>
          <w:rFonts w:eastAsia="Arial" w:cs="Arial"/>
          <w:i/>
          <w:sz w:val="22"/>
        </w:rPr>
        <w:t>ser</w:t>
      </w:r>
      <w:r w:rsidRPr="00E0513C">
        <w:rPr>
          <w:rFonts w:eastAsia="Arial" w:cs="Arial"/>
          <w:i/>
          <w:spacing w:val="-2"/>
          <w:sz w:val="22"/>
        </w:rPr>
        <w:t>v</w:t>
      </w:r>
      <w:r w:rsidRPr="00E0513C">
        <w:rPr>
          <w:rFonts w:eastAsia="Arial" w:cs="Arial"/>
          <w:i/>
          <w:spacing w:val="-1"/>
          <w:sz w:val="22"/>
        </w:rPr>
        <w:t>i</w:t>
      </w:r>
      <w:r w:rsidRPr="00E0513C">
        <w:rPr>
          <w:rFonts w:eastAsia="Arial" w:cs="Arial"/>
          <w:i/>
          <w:sz w:val="22"/>
        </w:rPr>
        <w:t>c</w:t>
      </w:r>
      <w:r w:rsidRPr="00E0513C">
        <w:rPr>
          <w:rFonts w:eastAsia="Arial" w:cs="Arial"/>
          <w:i/>
          <w:spacing w:val="-1"/>
          <w:sz w:val="22"/>
        </w:rPr>
        <w:t>i</w:t>
      </w:r>
      <w:r w:rsidRPr="00E0513C">
        <w:rPr>
          <w:rFonts w:eastAsia="Arial" w:cs="Arial"/>
          <w:i/>
          <w:sz w:val="22"/>
        </w:rPr>
        <w:t>os</w:t>
      </w:r>
      <w:r w:rsidRPr="00E0513C">
        <w:rPr>
          <w:rFonts w:eastAsia="Arial" w:cs="Arial"/>
          <w:i/>
          <w:spacing w:val="3"/>
          <w:sz w:val="22"/>
        </w:rPr>
        <w:t xml:space="preserve"> </w:t>
      </w:r>
      <w:r w:rsidRPr="00E0513C">
        <w:rPr>
          <w:rFonts w:eastAsia="Arial" w:cs="Arial"/>
          <w:i/>
          <w:sz w:val="22"/>
        </w:rPr>
        <w:t>en</w:t>
      </w:r>
      <w:r w:rsidRPr="00E0513C">
        <w:rPr>
          <w:rFonts w:eastAsia="Arial" w:cs="Arial"/>
          <w:i/>
          <w:spacing w:val="3"/>
          <w:sz w:val="22"/>
        </w:rPr>
        <w:t xml:space="preserve"> </w:t>
      </w:r>
      <w:r w:rsidRPr="00E0513C">
        <w:rPr>
          <w:rFonts w:eastAsia="Arial" w:cs="Arial"/>
          <w:i/>
          <w:sz w:val="22"/>
        </w:rPr>
        <w:t>ár</w:t>
      </w:r>
      <w:r w:rsidRPr="00E0513C">
        <w:rPr>
          <w:rFonts w:eastAsia="Arial" w:cs="Arial"/>
          <w:i/>
          <w:spacing w:val="-2"/>
          <w:sz w:val="22"/>
        </w:rPr>
        <w:t>e</w:t>
      </w:r>
      <w:r w:rsidRPr="00E0513C">
        <w:rPr>
          <w:rFonts w:eastAsia="Arial" w:cs="Arial"/>
          <w:i/>
          <w:sz w:val="22"/>
        </w:rPr>
        <w:t>as</w:t>
      </w:r>
      <w:r w:rsidRPr="00E0513C">
        <w:rPr>
          <w:rFonts w:eastAsia="Arial" w:cs="Arial"/>
          <w:i/>
          <w:spacing w:val="3"/>
          <w:sz w:val="22"/>
        </w:rPr>
        <w:t xml:space="preserve"> </w:t>
      </w:r>
      <w:r w:rsidRPr="00E0513C">
        <w:rPr>
          <w:rFonts w:eastAsia="Arial" w:cs="Arial"/>
          <w:i/>
          <w:sz w:val="22"/>
        </w:rPr>
        <w:t>de</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2"/>
          <w:sz w:val="22"/>
        </w:rPr>
        <w:t>g</w:t>
      </w:r>
      <w:r w:rsidRPr="00E0513C">
        <w:rPr>
          <w:rFonts w:eastAsia="Arial" w:cs="Arial"/>
          <w:i/>
          <w:sz w:val="22"/>
        </w:rPr>
        <w:t>uri</w:t>
      </w:r>
      <w:r w:rsidRPr="00E0513C">
        <w:rPr>
          <w:rFonts w:eastAsia="Arial" w:cs="Arial"/>
          <w:i/>
          <w:spacing w:val="-1"/>
          <w:sz w:val="22"/>
        </w:rPr>
        <w:t>d</w:t>
      </w:r>
      <w:r w:rsidRPr="00E0513C">
        <w:rPr>
          <w:rFonts w:eastAsia="Arial" w:cs="Arial"/>
          <w:i/>
          <w:sz w:val="22"/>
        </w:rPr>
        <w:t>ad n</w:t>
      </w:r>
      <w:r w:rsidRPr="00E0513C">
        <w:rPr>
          <w:rFonts w:eastAsia="Arial" w:cs="Arial"/>
          <w:i/>
          <w:spacing w:val="-1"/>
          <w:sz w:val="22"/>
        </w:rPr>
        <w:t>a</w:t>
      </w:r>
      <w:r w:rsidRPr="00E0513C">
        <w:rPr>
          <w:rFonts w:eastAsia="Arial" w:cs="Arial"/>
          <w:i/>
          <w:sz w:val="22"/>
        </w:rPr>
        <w:t>c</w:t>
      </w:r>
      <w:r w:rsidRPr="00E0513C">
        <w:rPr>
          <w:rFonts w:eastAsia="Arial" w:cs="Arial"/>
          <w:i/>
          <w:spacing w:val="-1"/>
          <w:sz w:val="22"/>
        </w:rPr>
        <w:t>i</w:t>
      </w:r>
      <w:r w:rsidRPr="00E0513C">
        <w:rPr>
          <w:rFonts w:eastAsia="Arial" w:cs="Arial"/>
          <w:i/>
          <w:sz w:val="22"/>
        </w:rPr>
        <w:t>o</w:t>
      </w:r>
      <w:r w:rsidRPr="00E0513C">
        <w:rPr>
          <w:rFonts w:eastAsia="Arial" w:cs="Arial"/>
          <w:i/>
          <w:spacing w:val="-1"/>
          <w:sz w:val="22"/>
        </w:rPr>
        <w:t>n</w:t>
      </w:r>
      <w:r w:rsidRPr="00E0513C">
        <w:rPr>
          <w:rFonts w:eastAsia="Arial" w:cs="Arial"/>
          <w:i/>
          <w:sz w:val="22"/>
        </w:rPr>
        <w:t>al</w:t>
      </w:r>
      <w:r w:rsidRPr="00E0513C">
        <w:rPr>
          <w:rFonts w:eastAsia="Arial" w:cs="Arial"/>
          <w:i/>
          <w:spacing w:val="1"/>
          <w:sz w:val="22"/>
        </w:rPr>
        <w:t xml:space="preserve"> </w:t>
      </w:r>
      <w:r w:rsidRPr="00E0513C">
        <w:rPr>
          <w:rFonts w:eastAsia="Arial" w:cs="Arial"/>
          <w:i/>
          <w:sz w:val="22"/>
        </w:rPr>
        <w:t>o</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ú</w:t>
      </w:r>
      <w:r w:rsidRPr="00E0513C">
        <w:rPr>
          <w:rFonts w:eastAsia="Arial" w:cs="Arial"/>
          <w:i/>
          <w:sz w:val="22"/>
        </w:rPr>
        <w:t>b</w:t>
      </w:r>
      <w:r w:rsidRPr="00E0513C">
        <w:rPr>
          <w:rFonts w:eastAsia="Arial" w:cs="Arial"/>
          <w:i/>
          <w:spacing w:val="-1"/>
          <w:sz w:val="22"/>
        </w:rPr>
        <w:t>li</w:t>
      </w:r>
      <w:r w:rsidRPr="00E0513C">
        <w:rPr>
          <w:rFonts w:eastAsia="Arial" w:cs="Arial"/>
          <w:i/>
          <w:sz w:val="22"/>
        </w:rPr>
        <w:t>ca,</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u</w:t>
      </w:r>
      <w:r w:rsidRPr="00E0513C">
        <w:rPr>
          <w:rFonts w:eastAsia="Arial" w:cs="Arial"/>
          <w:i/>
          <w:spacing w:val="-3"/>
          <w:sz w:val="22"/>
        </w:rPr>
        <w:t>e</w:t>
      </w:r>
      <w:r w:rsidRPr="00E0513C">
        <w:rPr>
          <w:rFonts w:eastAsia="Arial" w:cs="Arial"/>
          <w:i/>
          <w:sz w:val="22"/>
        </w:rPr>
        <w:t>de</w:t>
      </w:r>
      <w:r w:rsidRPr="00E0513C">
        <w:rPr>
          <w:rFonts w:eastAsia="Arial" w:cs="Arial"/>
          <w:i/>
          <w:spacing w:val="2"/>
          <w:sz w:val="22"/>
        </w:rPr>
        <w:t xml:space="preserve"> </w:t>
      </w:r>
      <w:r w:rsidRPr="00E0513C">
        <w:rPr>
          <w:rFonts w:eastAsia="Arial" w:cs="Arial"/>
          <w:i/>
          <w:spacing w:val="-1"/>
          <w:sz w:val="22"/>
        </w:rPr>
        <w:t>ll</w:t>
      </w:r>
      <w:r w:rsidRPr="00E0513C">
        <w:rPr>
          <w:rFonts w:eastAsia="Arial" w:cs="Arial"/>
          <w:i/>
          <w:sz w:val="22"/>
        </w:rPr>
        <w:t>e</w:t>
      </w:r>
      <w:r w:rsidRPr="00E0513C">
        <w:rPr>
          <w:rFonts w:eastAsia="Arial" w:cs="Arial"/>
          <w:i/>
          <w:spacing w:val="1"/>
          <w:sz w:val="22"/>
        </w:rPr>
        <w:t>g</w:t>
      </w:r>
      <w:r w:rsidRPr="00E0513C">
        <w:rPr>
          <w:rFonts w:eastAsia="Arial" w:cs="Arial"/>
          <w:i/>
          <w:sz w:val="22"/>
        </w:rPr>
        <w:t>ar</w:t>
      </w:r>
      <w:r w:rsidRPr="00E0513C">
        <w:rPr>
          <w:rFonts w:eastAsia="Arial" w:cs="Arial"/>
          <w:i/>
          <w:spacing w:val="1"/>
          <w:sz w:val="22"/>
        </w:rPr>
        <w:t xml:space="preserve"> </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co</w:t>
      </w:r>
      <w:r w:rsidRPr="00E0513C">
        <w:rPr>
          <w:rFonts w:eastAsia="Arial" w:cs="Arial"/>
          <w:i/>
          <w:spacing w:val="-1"/>
          <w:sz w:val="22"/>
        </w:rPr>
        <w:t>n</w:t>
      </w:r>
      <w:r w:rsidRPr="00E0513C">
        <w:rPr>
          <w:rFonts w:eastAsia="Arial" w:cs="Arial"/>
          <w:i/>
          <w:spacing w:val="-2"/>
          <w:sz w:val="22"/>
        </w:rPr>
        <w:t>s</w:t>
      </w:r>
      <w:r w:rsidRPr="00E0513C">
        <w:rPr>
          <w:rFonts w:eastAsia="Arial" w:cs="Arial"/>
          <w:i/>
          <w:spacing w:val="1"/>
          <w:sz w:val="22"/>
        </w:rPr>
        <w:t>t</w:t>
      </w:r>
      <w:r w:rsidRPr="00E0513C">
        <w:rPr>
          <w:rFonts w:eastAsia="Arial" w:cs="Arial"/>
          <w:i/>
          <w:spacing w:val="-1"/>
          <w:sz w:val="22"/>
        </w:rPr>
        <w:t>i</w:t>
      </w:r>
      <w:r w:rsidRPr="00E0513C">
        <w:rPr>
          <w:rFonts w:eastAsia="Arial" w:cs="Arial"/>
          <w:i/>
          <w:spacing w:val="1"/>
          <w:sz w:val="22"/>
        </w:rPr>
        <w:t>t</w:t>
      </w:r>
      <w:r w:rsidRPr="00E0513C">
        <w:rPr>
          <w:rFonts w:eastAsia="Arial" w:cs="Arial"/>
          <w:i/>
          <w:sz w:val="22"/>
        </w:rPr>
        <w:t>u</w:t>
      </w:r>
      <w:r w:rsidRPr="00E0513C">
        <w:rPr>
          <w:rFonts w:eastAsia="Arial" w:cs="Arial"/>
          <w:i/>
          <w:spacing w:val="-1"/>
          <w:sz w:val="22"/>
        </w:rPr>
        <w:t>i</w:t>
      </w:r>
      <w:r w:rsidRPr="00E0513C">
        <w:rPr>
          <w:rFonts w:eastAsia="Arial" w:cs="Arial"/>
          <w:i/>
          <w:spacing w:val="1"/>
          <w:sz w:val="22"/>
        </w:rPr>
        <w:t>r</w:t>
      </w:r>
      <w:r w:rsidRPr="00E0513C">
        <w:rPr>
          <w:rFonts w:eastAsia="Arial" w:cs="Arial"/>
          <w:i/>
          <w:sz w:val="22"/>
        </w:rPr>
        <w:t>se en</w:t>
      </w:r>
      <w:r w:rsidRPr="00E0513C">
        <w:rPr>
          <w:rFonts w:eastAsia="Arial" w:cs="Arial"/>
          <w:i/>
          <w:spacing w:val="2"/>
          <w:sz w:val="22"/>
        </w:rPr>
        <w:t xml:space="preserve"> </w:t>
      </w:r>
      <w:r w:rsidRPr="00E0513C">
        <w:rPr>
          <w:rFonts w:eastAsia="Arial" w:cs="Arial"/>
          <w:i/>
          <w:sz w:val="22"/>
        </w:rPr>
        <w:t>un</w:t>
      </w:r>
      <w:r w:rsidRPr="00E0513C">
        <w:rPr>
          <w:rFonts w:eastAsia="Arial" w:cs="Arial"/>
          <w:i/>
          <w:spacing w:val="2"/>
          <w:sz w:val="22"/>
        </w:rPr>
        <w:t xml:space="preserve"> </w:t>
      </w:r>
      <w:r w:rsidRPr="00E0513C">
        <w:rPr>
          <w:rFonts w:eastAsia="Arial" w:cs="Arial"/>
          <w:i/>
          <w:sz w:val="22"/>
        </w:rPr>
        <w:t>c</w:t>
      </w:r>
      <w:r w:rsidRPr="00E0513C">
        <w:rPr>
          <w:rFonts w:eastAsia="Arial" w:cs="Arial"/>
          <w:i/>
          <w:spacing w:val="-3"/>
          <w:sz w:val="22"/>
        </w:rPr>
        <w:t>o</w:t>
      </w:r>
      <w:r w:rsidRPr="00E0513C">
        <w:rPr>
          <w:rFonts w:eastAsia="Arial" w:cs="Arial"/>
          <w:i/>
          <w:spacing w:val="1"/>
          <w:sz w:val="22"/>
        </w:rPr>
        <w:t>m</w:t>
      </w:r>
      <w:r w:rsidRPr="00E0513C">
        <w:rPr>
          <w:rFonts w:eastAsia="Arial" w:cs="Arial"/>
          <w:i/>
          <w:sz w:val="22"/>
        </w:rPr>
        <w:t>p</w:t>
      </w:r>
      <w:r w:rsidRPr="00E0513C">
        <w:rPr>
          <w:rFonts w:eastAsia="Arial" w:cs="Arial"/>
          <w:i/>
          <w:spacing w:val="-1"/>
          <w:sz w:val="22"/>
        </w:rPr>
        <w:t>o</w:t>
      </w:r>
      <w:r w:rsidRPr="00E0513C">
        <w:rPr>
          <w:rFonts w:eastAsia="Arial" w:cs="Arial"/>
          <w:i/>
          <w:sz w:val="22"/>
        </w:rPr>
        <w:t>n</w:t>
      </w:r>
      <w:r w:rsidRPr="00E0513C">
        <w:rPr>
          <w:rFonts w:eastAsia="Arial" w:cs="Arial"/>
          <w:i/>
          <w:spacing w:val="-1"/>
          <w:sz w:val="22"/>
        </w:rPr>
        <w:t>e</w:t>
      </w:r>
      <w:r w:rsidRPr="00E0513C">
        <w:rPr>
          <w:rFonts w:eastAsia="Arial" w:cs="Arial"/>
          <w:i/>
          <w:spacing w:val="-3"/>
          <w:sz w:val="22"/>
        </w:rPr>
        <w:t>n</w:t>
      </w:r>
      <w:r w:rsidRPr="00E0513C">
        <w:rPr>
          <w:rFonts w:eastAsia="Arial" w:cs="Arial"/>
          <w:i/>
          <w:spacing w:val="1"/>
          <w:sz w:val="22"/>
        </w:rPr>
        <w:t>t</w:t>
      </w:r>
      <w:r w:rsidRPr="00E0513C">
        <w:rPr>
          <w:rFonts w:eastAsia="Arial" w:cs="Arial"/>
          <w:i/>
          <w:sz w:val="22"/>
        </w:rPr>
        <w:t xml:space="preserve">e </w:t>
      </w:r>
      <w:r w:rsidRPr="00E0513C">
        <w:rPr>
          <w:rFonts w:eastAsia="Arial" w:cs="Arial"/>
          <w:i/>
          <w:spacing w:val="1"/>
          <w:sz w:val="22"/>
        </w:rPr>
        <w:t>f</w:t>
      </w:r>
      <w:r w:rsidRPr="00E0513C">
        <w:rPr>
          <w:rFonts w:eastAsia="Arial" w:cs="Arial"/>
          <w:i/>
          <w:spacing w:val="-3"/>
          <w:sz w:val="22"/>
        </w:rPr>
        <w:t>u</w:t>
      </w:r>
      <w:r w:rsidRPr="00E0513C">
        <w:rPr>
          <w:rFonts w:eastAsia="Arial" w:cs="Arial"/>
          <w:i/>
          <w:sz w:val="22"/>
        </w:rPr>
        <w:t>n</w:t>
      </w:r>
      <w:r w:rsidRPr="00E0513C">
        <w:rPr>
          <w:rFonts w:eastAsia="Arial" w:cs="Arial"/>
          <w:i/>
          <w:spacing w:val="-1"/>
          <w:sz w:val="22"/>
        </w:rPr>
        <w:t>d</w:t>
      </w:r>
      <w:r w:rsidRPr="00E0513C">
        <w:rPr>
          <w:rFonts w:eastAsia="Arial" w:cs="Arial"/>
          <w:i/>
          <w:sz w:val="22"/>
        </w:rPr>
        <w:t>amen</w:t>
      </w:r>
      <w:r w:rsidRPr="00E0513C">
        <w:rPr>
          <w:rFonts w:eastAsia="Arial" w:cs="Arial"/>
          <w:i/>
          <w:spacing w:val="1"/>
          <w:sz w:val="22"/>
        </w:rPr>
        <w:t>t</w:t>
      </w:r>
      <w:r w:rsidRPr="00E0513C">
        <w:rPr>
          <w:rFonts w:eastAsia="Arial" w:cs="Arial"/>
          <w:i/>
          <w:sz w:val="22"/>
        </w:rPr>
        <w:t>al</w:t>
      </w:r>
      <w:r w:rsidRPr="00E0513C">
        <w:rPr>
          <w:rFonts w:eastAsia="Arial" w:cs="Arial"/>
          <w:i/>
          <w:spacing w:val="1"/>
          <w:sz w:val="22"/>
        </w:rPr>
        <w:t xml:space="preserve"> </w:t>
      </w:r>
      <w:r w:rsidRPr="00E0513C">
        <w:rPr>
          <w:rFonts w:eastAsia="Arial" w:cs="Arial"/>
          <w:i/>
          <w:sz w:val="22"/>
        </w:rPr>
        <w:t>en el e</w:t>
      </w:r>
      <w:r w:rsidRPr="00E0513C">
        <w:rPr>
          <w:rFonts w:eastAsia="Arial" w:cs="Arial"/>
          <w:i/>
          <w:spacing w:val="-3"/>
          <w:sz w:val="22"/>
        </w:rPr>
        <w:t>s</w:t>
      </w:r>
      <w:r w:rsidRPr="00E0513C">
        <w:rPr>
          <w:rFonts w:eastAsia="Arial" w:cs="Arial"/>
          <w:i/>
          <w:spacing w:val="3"/>
          <w:sz w:val="22"/>
        </w:rPr>
        <w:t>f</w:t>
      </w:r>
      <w:r w:rsidRPr="00E0513C">
        <w:rPr>
          <w:rFonts w:eastAsia="Arial" w:cs="Arial"/>
          <w:i/>
          <w:sz w:val="22"/>
        </w:rPr>
        <w:t>u</w:t>
      </w:r>
      <w:r w:rsidRPr="00E0513C">
        <w:rPr>
          <w:rFonts w:eastAsia="Arial" w:cs="Arial"/>
          <w:i/>
          <w:spacing w:val="-1"/>
          <w:sz w:val="22"/>
        </w:rPr>
        <w:t>e</w:t>
      </w:r>
      <w:r w:rsidRPr="00E0513C">
        <w:rPr>
          <w:rFonts w:eastAsia="Arial" w:cs="Arial"/>
          <w:i/>
          <w:spacing w:val="1"/>
          <w:sz w:val="22"/>
        </w:rPr>
        <w:t>r</w:t>
      </w:r>
      <w:r w:rsidRPr="00E0513C">
        <w:rPr>
          <w:rFonts w:eastAsia="Arial" w:cs="Arial"/>
          <w:i/>
          <w:spacing w:val="-2"/>
          <w:sz w:val="22"/>
        </w:rPr>
        <w:t>z</w:t>
      </w:r>
      <w:r w:rsidRPr="00E0513C">
        <w:rPr>
          <w:rFonts w:eastAsia="Arial" w:cs="Arial"/>
          <w:i/>
          <w:sz w:val="22"/>
        </w:rPr>
        <w:t xml:space="preserve">o </w:t>
      </w:r>
      <w:r w:rsidRPr="00E0513C">
        <w:rPr>
          <w:rFonts w:eastAsia="Arial" w:cs="Arial"/>
          <w:i/>
          <w:spacing w:val="2"/>
          <w:sz w:val="22"/>
        </w:rPr>
        <w:t>q</w:t>
      </w:r>
      <w:r w:rsidRPr="00E0513C">
        <w:rPr>
          <w:rFonts w:eastAsia="Arial" w:cs="Arial"/>
          <w:i/>
          <w:sz w:val="22"/>
        </w:rPr>
        <w:t xml:space="preserve">ue </w:t>
      </w:r>
      <w:r w:rsidRPr="00E0513C">
        <w:rPr>
          <w:rFonts w:eastAsia="Arial" w:cs="Arial"/>
          <w:i/>
          <w:spacing w:val="1"/>
          <w:sz w:val="22"/>
        </w:rPr>
        <w:t>r</w:t>
      </w:r>
      <w:r w:rsidRPr="00E0513C">
        <w:rPr>
          <w:rFonts w:eastAsia="Arial" w:cs="Arial"/>
          <w:i/>
          <w:sz w:val="22"/>
        </w:rPr>
        <w:t>e</w:t>
      </w:r>
      <w:r w:rsidRPr="00E0513C">
        <w:rPr>
          <w:rFonts w:eastAsia="Arial" w:cs="Arial"/>
          <w:i/>
          <w:spacing w:val="-1"/>
          <w:sz w:val="22"/>
        </w:rPr>
        <w:t>ali</w:t>
      </w:r>
      <w:r w:rsidRPr="00E0513C">
        <w:rPr>
          <w:rFonts w:eastAsia="Arial" w:cs="Arial"/>
          <w:i/>
          <w:spacing w:val="-2"/>
          <w:sz w:val="22"/>
        </w:rPr>
        <w:t>z</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el</w:t>
      </w:r>
      <w:r w:rsidRPr="00E0513C">
        <w:rPr>
          <w:rFonts w:eastAsia="Arial" w:cs="Arial"/>
          <w:i/>
          <w:spacing w:val="4"/>
          <w:sz w:val="22"/>
        </w:rPr>
        <w:t xml:space="preserve"> </w:t>
      </w:r>
      <w:r w:rsidRPr="00E0513C">
        <w:rPr>
          <w:rFonts w:eastAsia="Arial" w:cs="Arial"/>
          <w:i/>
          <w:spacing w:val="-1"/>
          <w:sz w:val="22"/>
        </w:rPr>
        <w:t>E</w:t>
      </w:r>
      <w:r w:rsidRPr="00E0513C">
        <w:rPr>
          <w:rFonts w:eastAsia="Arial" w:cs="Arial"/>
          <w:i/>
          <w:sz w:val="22"/>
        </w:rPr>
        <w:t>s</w:t>
      </w:r>
      <w:r w:rsidRPr="00E0513C">
        <w:rPr>
          <w:rFonts w:eastAsia="Arial" w:cs="Arial"/>
          <w:i/>
          <w:spacing w:val="1"/>
          <w:sz w:val="22"/>
        </w:rPr>
        <w:t>t</w:t>
      </w:r>
      <w:r w:rsidRPr="00E0513C">
        <w:rPr>
          <w:rFonts w:eastAsia="Arial" w:cs="Arial"/>
          <w:i/>
          <w:sz w:val="22"/>
        </w:rPr>
        <w:t>a</w:t>
      </w:r>
      <w:r w:rsidRPr="00E0513C">
        <w:rPr>
          <w:rFonts w:eastAsia="Arial" w:cs="Arial"/>
          <w:i/>
          <w:spacing w:val="-1"/>
          <w:sz w:val="22"/>
        </w:rPr>
        <w:t>d</w:t>
      </w:r>
      <w:r w:rsidRPr="00E0513C">
        <w:rPr>
          <w:rFonts w:eastAsia="Arial" w:cs="Arial"/>
          <w:i/>
          <w:sz w:val="22"/>
        </w:rPr>
        <w:t>o</w:t>
      </w:r>
      <w:r w:rsidRPr="00E0513C">
        <w:rPr>
          <w:rFonts w:eastAsia="Arial" w:cs="Arial"/>
          <w:i/>
          <w:spacing w:val="3"/>
          <w:sz w:val="22"/>
        </w:rPr>
        <w:t xml:space="preserve"> </w:t>
      </w:r>
      <w:r w:rsidRPr="00E0513C">
        <w:rPr>
          <w:rFonts w:eastAsia="Arial" w:cs="Arial"/>
          <w:i/>
          <w:spacing w:val="-4"/>
          <w:sz w:val="22"/>
        </w:rPr>
        <w:t>M</w:t>
      </w:r>
      <w:r w:rsidRPr="00E0513C">
        <w:rPr>
          <w:rFonts w:eastAsia="Arial" w:cs="Arial"/>
          <w:i/>
          <w:sz w:val="22"/>
        </w:rPr>
        <w:t>ex</w:t>
      </w:r>
      <w:r w:rsidRPr="00E0513C">
        <w:rPr>
          <w:rFonts w:eastAsia="Arial" w:cs="Arial"/>
          <w:i/>
          <w:spacing w:val="-1"/>
          <w:sz w:val="22"/>
        </w:rPr>
        <w:t>i</w:t>
      </w:r>
      <w:r w:rsidRPr="00E0513C">
        <w:rPr>
          <w:rFonts w:eastAsia="Arial" w:cs="Arial"/>
          <w:i/>
          <w:sz w:val="22"/>
        </w:rPr>
        <w:t>ca</w:t>
      </w:r>
      <w:r w:rsidRPr="00E0513C">
        <w:rPr>
          <w:rFonts w:eastAsia="Arial" w:cs="Arial"/>
          <w:i/>
          <w:spacing w:val="-1"/>
          <w:sz w:val="22"/>
        </w:rPr>
        <w:t>n</w:t>
      </w:r>
      <w:r w:rsidRPr="00E0513C">
        <w:rPr>
          <w:rFonts w:eastAsia="Arial" w:cs="Arial"/>
          <w:i/>
          <w:sz w:val="22"/>
        </w:rPr>
        <w:t>o</w:t>
      </w:r>
      <w:r w:rsidRPr="00E0513C">
        <w:rPr>
          <w:rFonts w:eastAsia="Arial" w:cs="Arial"/>
          <w:i/>
          <w:spacing w:val="3"/>
          <w:sz w:val="22"/>
        </w:rPr>
        <w:t xml:space="preserve"> </w:t>
      </w:r>
      <w:r w:rsidRPr="00E0513C">
        <w:rPr>
          <w:rFonts w:eastAsia="Arial" w:cs="Arial"/>
          <w:i/>
          <w:sz w:val="22"/>
        </w:rPr>
        <w:t>p</w:t>
      </w:r>
      <w:r w:rsidRPr="00E0513C">
        <w:rPr>
          <w:rFonts w:eastAsia="Arial" w:cs="Arial"/>
          <w:i/>
          <w:spacing w:val="-1"/>
          <w:sz w:val="22"/>
        </w:rPr>
        <w:t>a</w:t>
      </w:r>
      <w:r w:rsidRPr="00E0513C">
        <w:rPr>
          <w:rFonts w:eastAsia="Arial" w:cs="Arial"/>
          <w:i/>
          <w:spacing w:val="1"/>
          <w:sz w:val="22"/>
        </w:rPr>
        <w:t>r</w:t>
      </w:r>
      <w:r w:rsidRPr="00E0513C">
        <w:rPr>
          <w:rFonts w:eastAsia="Arial" w:cs="Arial"/>
          <w:i/>
          <w:sz w:val="22"/>
        </w:rPr>
        <w:t xml:space="preserve">a </w:t>
      </w:r>
      <w:r w:rsidRPr="00E0513C">
        <w:rPr>
          <w:rFonts w:eastAsia="Arial" w:cs="Arial"/>
          <w:i/>
          <w:spacing w:val="2"/>
          <w:sz w:val="22"/>
        </w:rPr>
        <w:t>g</w:t>
      </w:r>
      <w:r w:rsidRPr="00E0513C">
        <w:rPr>
          <w:rFonts w:eastAsia="Arial" w:cs="Arial"/>
          <w:i/>
          <w:spacing w:val="-3"/>
          <w:sz w:val="22"/>
        </w:rPr>
        <w:t>a</w:t>
      </w:r>
      <w:r w:rsidRPr="00E0513C">
        <w:rPr>
          <w:rFonts w:eastAsia="Arial" w:cs="Arial"/>
          <w:i/>
          <w:spacing w:val="1"/>
          <w:sz w:val="22"/>
        </w:rPr>
        <w:t>r</w:t>
      </w:r>
      <w:r w:rsidRPr="00E0513C">
        <w:rPr>
          <w:rFonts w:eastAsia="Arial" w:cs="Arial"/>
          <w:i/>
          <w:sz w:val="22"/>
        </w:rPr>
        <w:t>a</w:t>
      </w:r>
      <w:r w:rsidRPr="00E0513C">
        <w:rPr>
          <w:rFonts w:eastAsia="Arial" w:cs="Arial"/>
          <w:i/>
          <w:spacing w:val="-1"/>
          <w:sz w:val="22"/>
        </w:rPr>
        <w:t>n</w:t>
      </w:r>
      <w:r w:rsidRPr="00E0513C">
        <w:rPr>
          <w:rFonts w:eastAsia="Arial" w:cs="Arial"/>
          <w:i/>
          <w:spacing w:val="1"/>
          <w:sz w:val="22"/>
        </w:rPr>
        <w:t>t</w:t>
      </w:r>
      <w:r w:rsidRPr="00E0513C">
        <w:rPr>
          <w:rFonts w:eastAsia="Arial" w:cs="Arial"/>
          <w:i/>
          <w:spacing w:val="-1"/>
          <w:sz w:val="22"/>
        </w:rPr>
        <w:t>i</w:t>
      </w:r>
      <w:r w:rsidRPr="00E0513C">
        <w:rPr>
          <w:rFonts w:eastAsia="Arial" w:cs="Arial"/>
          <w:i/>
          <w:spacing w:val="-2"/>
          <w:sz w:val="22"/>
        </w:rPr>
        <w:t>z</w:t>
      </w:r>
      <w:r w:rsidRPr="00E0513C">
        <w:rPr>
          <w:rFonts w:eastAsia="Arial" w:cs="Arial"/>
          <w:i/>
          <w:sz w:val="22"/>
        </w:rPr>
        <w:t>ar</w:t>
      </w:r>
      <w:r w:rsidRPr="00E0513C">
        <w:rPr>
          <w:rFonts w:eastAsia="Arial" w:cs="Arial"/>
          <w:i/>
          <w:spacing w:val="4"/>
          <w:sz w:val="22"/>
        </w:rPr>
        <w:t xml:space="preserve"> </w:t>
      </w:r>
      <w:r w:rsidRPr="00E0513C">
        <w:rPr>
          <w:rFonts w:eastAsia="Arial" w:cs="Arial"/>
          <w:i/>
          <w:spacing w:val="-1"/>
          <w:sz w:val="22"/>
        </w:rPr>
        <w:t>l</w:t>
      </w:r>
      <w:r w:rsidRPr="00E0513C">
        <w:rPr>
          <w:rFonts w:eastAsia="Arial" w:cs="Arial"/>
          <w:i/>
          <w:sz w:val="22"/>
        </w:rPr>
        <w:t>a</w:t>
      </w:r>
      <w:r w:rsidRPr="00E0513C">
        <w:rPr>
          <w:rFonts w:eastAsia="Arial" w:cs="Arial"/>
          <w:i/>
          <w:spacing w:val="3"/>
          <w:sz w:val="22"/>
        </w:rPr>
        <w:t xml:space="preserve"> </w:t>
      </w:r>
      <w:r w:rsidRPr="00E0513C">
        <w:rPr>
          <w:rFonts w:eastAsia="Arial" w:cs="Arial"/>
          <w:i/>
          <w:sz w:val="22"/>
        </w:rPr>
        <w:t>s</w:t>
      </w:r>
      <w:r w:rsidRPr="00E0513C">
        <w:rPr>
          <w:rFonts w:eastAsia="Arial" w:cs="Arial"/>
          <w:i/>
          <w:spacing w:val="-3"/>
          <w:sz w:val="22"/>
        </w:rPr>
        <w:t>e</w:t>
      </w:r>
      <w:r w:rsidRPr="00E0513C">
        <w:rPr>
          <w:rFonts w:eastAsia="Arial" w:cs="Arial"/>
          <w:i/>
          <w:spacing w:val="2"/>
          <w:sz w:val="22"/>
        </w:rPr>
        <w:t>g</w:t>
      </w:r>
      <w:r w:rsidRPr="00E0513C">
        <w:rPr>
          <w:rFonts w:eastAsia="Arial" w:cs="Arial"/>
          <w:i/>
          <w:sz w:val="22"/>
        </w:rPr>
        <w:t>uri</w:t>
      </w:r>
      <w:r w:rsidRPr="00E0513C">
        <w:rPr>
          <w:rFonts w:eastAsia="Arial" w:cs="Arial"/>
          <w:i/>
          <w:spacing w:val="-1"/>
          <w:sz w:val="22"/>
        </w:rPr>
        <w:t>d</w:t>
      </w:r>
      <w:r w:rsidRPr="00E0513C">
        <w:rPr>
          <w:rFonts w:eastAsia="Arial" w:cs="Arial"/>
          <w:i/>
          <w:sz w:val="22"/>
        </w:rPr>
        <w:t>ad d</w:t>
      </w:r>
      <w:r w:rsidRPr="00E0513C">
        <w:rPr>
          <w:rFonts w:eastAsia="Arial" w:cs="Arial"/>
          <w:i/>
          <w:spacing w:val="-1"/>
          <w:sz w:val="22"/>
        </w:rPr>
        <w:t>e</w:t>
      </w:r>
      <w:r w:rsidRPr="00E0513C">
        <w:rPr>
          <w:rFonts w:eastAsia="Arial" w:cs="Arial"/>
          <w:i/>
          <w:sz w:val="22"/>
        </w:rPr>
        <w:t>l</w:t>
      </w:r>
      <w:r w:rsidRPr="00E0513C">
        <w:rPr>
          <w:rFonts w:eastAsia="Arial" w:cs="Arial"/>
          <w:i/>
          <w:spacing w:val="2"/>
          <w:sz w:val="22"/>
        </w:rPr>
        <w:t xml:space="preserve"> </w:t>
      </w:r>
      <w:r w:rsidRPr="00E0513C">
        <w:rPr>
          <w:rFonts w:eastAsia="Arial" w:cs="Arial"/>
          <w:i/>
          <w:sz w:val="22"/>
        </w:rPr>
        <w:t>p</w:t>
      </w:r>
      <w:r w:rsidRPr="00E0513C">
        <w:rPr>
          <w:rFonts w:eastAsia="Arial" w:cs="Arial"/>
          <w:i/>
          <w:spacing w:val="-1"/>
          <w:sz w:val="22"/>
        </w:rPr>
        <w:t>a</w:t>
      </w:r>
      <w:r w:rsidRPr="00E0513C">
        <w:rPr>
          <w:rFonts w:eastAsia="Arial" w:cs="Arial"/>
          <w:i/>
          <w:spacing w:val="-4"/>
          <w:sz w:val="22"/>
        </w:rPr>
        <w:t>í</w:t>
      </w:r>
      <w:r w:rsidRPr="00E0513C">
        <w:rPr>
          <w:rFonts w:eastAsia="Arial" w:cs="Arial"/>
          <w:i/>
          <w:sz w:val="22"/>
        </w:rPr>
        <w:t>s</w:t>
      </w:r>
      <w:r w:rsidRPr="00E0513C">
        <w:rPr>
          <w:rFonts w:eastAsia="Arial" w:cs="Arial"/>
          <w:i/>
          <w:spacing w:val="3"/>
          <w:sz w:val="22"/>
        </w:rPr>
        <w:t xml:space="preserve"> </w:t>
      </w:r>
      <w:r w:rsidRPr="00E0513C">
        <w:rPr>
          <w:rFonts w:eastAsia="Arial" w:cs="Arial"/>
          <w:i/>
          <w:sz w:val="22"/>
        </w:rPr>
        <w:t>en</w:t>
      </w:r>
      <w:r w:rsidRPr="00E0513C">
        <w:rPr>
          <w:rFonts w:eastAsia="Arial" w:cs="Arial"/>
          <w:i/>
          <w:spacing w:val="2"/>
          <w:sz w:val="22"/>
        </w:rPr>
        <w:t xml:space="preserve"> </w:t>
      </w:r>
      <w:r w:rsidRPr="00E0513C">
        <w:rPr>
          <w:rFonts w:eastAsia="Arial" w:cs="Arial"/>
          <w:i/>
          <w:sz w:val="22"/>
        </w:rPr>
        <w:t>sus d</w:t>
      </w:r>
      <w:r w:rsidRPr="00E0513C">
        <w:rPr>
          <w:rFonts w:eastAsia="Arial" w:cs="Arial"/>
          <w:i/>
          <w:spacing w:val="-1"/>
          <w:sz w:val="22"/>
        </w:rPr>
        <w:t>i</w:t>
      </w:r>
      <w:r w:rsidRPr="00E0513C">
        <w:rPr>
          <w:rFonts w:eastAsia="Arial" w:cs="Arial"/>
          <w:i/>
          <w:spacing w:val="3"/>
          <w:sz w:val="22"/>
        </w:rPr>
        <w:t>f</w:t>
      </w:r>
      <w:r w:rsidRPr="00E0513C">
        <w:rPr>
          <w:rFonts w:eastAsia="Arial" w:cs="Arial"/>
          <w:i/>
          <w:spacing w:val="-3"/>
          <w:sz w:val="22"/>
        </w:rPr>
        <w:t>e</w:t>
      </w:r>
      <w:r w:rsidRPr="00E0513C">
        <w:rPr>
          <w:rFonts w:eastAsia="Arial" w:cs="Arial"/>
          <w:i/>
          <w:spacing w:val="1"/>
          <w:sz w:val="22"/>
        </w:rPr>
        <w:t>r</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es</w:t>
      </w:r>
      <w:r w:rsidRPr="00E0513C">
        <w:rPr>
          <w:rFonts w:eastAsia="Arial" w:cs="Arial"/>
          <w:i/>
          <w:spacing w:val="-2"/>
          <w:sz w:val="22"/>
        </w:rPr>
        <w:t xml:space="preserve"> v</w:t>
      </w:r>
      <w:r w:rsidRPr="00E0513C">
        <w:rPr>
          <w:rFonts w:eastAsia="Arial" w:cs="Arial"/>
          <w:i/>
          <w:sz w:val="22"/>
        </w:rPr>
        <w:t>er</w:t>
      </w:r>
      <w:r w:rsidRPr="00E0513C">
        <w:rPr>
          <w:rFonts w:eastAsia="Arial" w:cs="Arial"/>
          <w:i/>
          <w:spacing w:val="1"/>
          <w:sz w:val="22"/>
        </w:rPr>
        <w:t>t</w:t>
      </w:r>
      <w:r w:rsidRPr="00E0513C">
        <w:rPr>
          <w:rFonts w:eastAsia="Arial" w:cs="Arial"/>
          <w:i/>
          <w:spacing w:val="-1"/>
          <w:sz w:val="22"/>
        </w:rPr>
        <w:t>i</w:t>
      </w:r>
      <w:r w:rsidRPr="00E0513C">
        <w:rPr>
          <w:rFonts w:eastAsia="Arial" w:cs="Arial"/>
          <w:i/>
          <w:sz w:val="22"/>
        </w:rPr>
        <w:t>e</w:t>
      </w:r>
      <w:r w:rsidRPr="00E0513C">
        <w:rPr>
          <w:rFonts w:eastAsia="Arial" w:cs="Arial"/>
          <w:i/>
          <w:spacing w:val="-1"/>
          <w:sz w:val="22"/>
        </w:rPr>
        <w:t>n</w:t>
      </w:r>
      <w:r w:rsidRPr="00E0513C">
        <w:rPr>
          <w:rFonts w:eastAsia="Arial" w:cs="Arial"/>
          <w:i/>
          <w:spacing w:val="1"/>
          <w:sz w:val="22"/>
        </w:rPr>
        <w:t>t</w:t>
      </w:r>
      <w:r w:rsidRPr="00E0513C">
        <w:rPr>
          <w:rFonts w:eastAsia="Arial" w:cs="Arial"/>
          <w:i/>
          <w:sz w:val="22"/>
        </w:rPr>
        <w:t>e</w:t>
      </w:r>
      <w:r w:rsidRPr="00E0513C">
        <w:rPr>
          <w:rFonts w:eastAsia="Arial" w:cs="Arial"/>
          <w:i/>
          <w:spacing w:val="-3"/>
          <w:sz w:val="22"/>
        </w:rPr>
        <w:t>s</w:t>
      </w:r>
      <w:r w:rsidRPr="00E0513C">
        <w:rPr>
          <w:rFonts w:eastAsia="Arial" w:cs="Arial"/>
          <w:i/>
          <w:sz w:val="22"/>
        </w:rPr>
        <w:t>.</w:t>
      </w:r>
    </w:p>
    <w:p w14:paraId="254A0621" w14:textId="77777777" w:rsidR="00E0513C" w:rsidRPr="005938BA" w:rsidRDefault="00E0513C" w:rsidP="00E0513C">
      <w:pPr>
        <w:spacing w:line="360" w:lineRule="auto"/>
        <w:rPr>
          <w:szCs w:val="24"/>
          <w:lang w:val="es-ES"/>
        </w:rPr>
      </w:pPr>
    </w:p>
    <w:p w14:paraId="23D9E97F" w14:textId="77777777" w:rsidR="00E0513C" w:rsidRPr="005938BA" w:rsidRDefault="00E0513C" w:rsidP="00E0513C">
      <w:pPr>
        <w:spacing w:line="360" w:lineRule="auto"/>
        <w:rPr>
          <w:b/>
          <w:szCs w:val="24"/>
        </w:rPr>
      </w:pPr>
      <w:r w:rsidRPr="005938BA">
        <w:rPr>
          <w:szCs w:val="24"/>
        </w:rPr>
        <w:t xml:space="preserve">En caso específico, de los documentos solicitados obran datos que son considerados confidenciales, cuyo acceso debe ser restringido, los cuales deben testarse al momento de la elaboración de versiones públicas, como es el caso del </w:t>
      </w:r>
      <w:r w:rsidRPr="005938BA">
        <w:rPr>
          <w:b/>
          <w:szCs w:val="24"/>
        </w:rPr>
        <w:t>Registro Federal de Contribuyentes</w:t>
      </w:r>
      <w:r w:rsidRPr="005938BA">
        <w:rPr>
          <w:szCs w:val="24"/>
        </w:rPr>
        <w:t xml:space="preserve"> (RFC), la </w:t>
      </w:r>
      <w:r w:rsidRPr="005938BA">
        <w:rPr>
          <w:b/>
          <w:szCs w:val="24"/>
        </w:rPr>
        <w:t>Clave Única de Registro de Población</w:t>
      </w:r>
      <w:r w:rsidRPr="005938BA">
        <w:rPr>
          <w:szCs w:val="24"/>
        </w:rPr>
        <w:t xml:space="preserve"> (CURP), la </w:t>
      </w:r>
      <w:r w:rsidRPr="005938BA">
        <w:rPr>
          <w:b/>
          <w:szCs w:val="24"/>
        </w:rPr>
        <w:t>Clave de cualquier tipo de seguridad social</w:t>
      </w:r>
      <w:r w:rsidRPr="005938BA">
        <w:rPr>
          <w:szCs w:val="24"/>
        </w:rPr>
        <w:t xml:space="preserve"> (ISSEMYM, u otros), así como, los </w:t>
      </w:r>
      <w:r w:rsidRPr="005938BA">
        <w:rPr>
          <w:b/>
          <w:szCs w:val="24"/>
        </w:rPr>
        <w:t xml:space="preserve">préstamos o descuentos </w:t>
      </w:r>
      <w:r w:rsidRPr="005938BA">
        <w:rPr>
          <w:szCs w:val="24"/>
        </w:rPr>
        <w:t xml:space="preserve">que se le hagan al servidor público, que no se encuentren relacionados con los impuestos o la </w:t>
      </w:r>
      <w:r w:rsidRPr="005938BA">
        <w:rPr>
          <w:b/>
          <w:szCs w:val="24"/>
        </w:rPr>
        <w:t>cuotas</w:t>
      </w:r>
      <w:r w:rsidRPr="005938BA">
        <w:rPr>
          <w:szCs w:val="24"/>
        </w:rPr>
        <w:t xml:space="preserve"> por </w:t>
      </w:r>
      <w:r w:rsidRPr="005938BA">
        <w:rPr>
          <w:b/>
          <w:szCs w:val="24"/>
        </w:rPr>
        <w:t xml:space="preserve">seguridad social, Cadenas Originales </w:t>
      </w:r>
      <w:r w:rsidRPr="005938BA">
        <w:rPr>
          <w:szCs w:val="24"/>
        </w:rPr>
        <w:t>y</w:t>
      </w:r>
      <w:r w:rsidRPr="005938BA">
        <w:rPr>
          <w:b/>
          <w:szCs w:val="24"/>
        </w:rPr>
        <w:t xml:space="preserve"> Sellos Digitales</w:t>
      </w:r>
    </w:p>
    <w:p w14:paraId="79DF67E1" w14:textId="77777777" w:rsidR="00E0513C" w:rsidRPr="005938BA" w:rsidRDefault="00E0513C" w:rsidP="00E0513C">
      <w:pPr>
        <w:spacing w:line="360" w:lineRule="auto"/>
        <w:rPr>
          <w:szCs w:val="24"/>
        </w:rPr>
      </w:pPr>
      <w:r w:rsidRPr="005938BA">
        <w:rPr>
          <w:b/>
          <w:szCs w:val="24"/>
        </w:rPr>
        <w:t xml:space="preserve">Códigos Bidimensionales </w:t>
      </w:r>
      <w:r w:rsidRPr="005938BA">
        <w:rPr>
          <w:szCs w:val="24"/>
        </w:rPr>
        <w:t>y los denominados</w:t>
      </w:r>
      <w:r w:rsidRPr="005938BA">
        <w:rPr>
          <w:b/>
          <w:szCs w:val="24"/>
        </w:rPr>
        <w:t xml:space="preserve"> Códigos QR.</w:t>
      </w:r>
    </w:p>
    <w:p w14:paraId="0AA10C2A" w14:textId="77777777" w:rsidR="00E0513C" w:rsidRPr="005938BA" w:rsidRDefault="00E0513C" w:rsidP="00E0513C">
      <w:pPr>
        <w:spacing w:line="360" w:lineRule="auto"/>
        <w:rPr>
          <w:szCs w:val="24"/>
        </w:rPr>
      </w:pPr>
    </w:p>
    <w:p w14:paraId="5F5C709C" w14:textId="77777777" w:rsidR="00E0513C" w:rsidRPr="005938BA" w:rsidRDefault="00E0513C" w:rsidP="00E0513C">
      <w:pPr>
        <w:spacing w:line="360" w:lineRule="auto"/>
        <w:rPr>
          <w:szCs w:val="24"/>
        </w:rPr>
      </w:pPr>
      <w:r w:rsidRPr="005938BA">
        <w:rPr>
          <w:szCs w:val="24"/>
        </w:rPr>
        <w:t xml:space="preserve">Por cuanto hace al </w:t>
      </w:r>
      <w:r w:rsidRPr="005938BA">
        <w:rPr>
          <w:b/>
          <w:szCs w:val="24"/>
        </w:rPr>
        <w:t>Registro Federal de Contribuyentes</w:t>
      </w:r>
      <w:r w:rsidRPr="005938BA">
        <w:rPr>
          <w:szCs w:val="24"/>
        </w:rPr>
        <w:t xml:space="preserve"> </w:t>
      </w:r>
      <w:r w:rsidRPr="005938BA">
        <w:rPr>
          <w:b/>
          <w:szCs w:val="24"/>
        </w:rPr>
        <w:t>de las personas físicas</w:t>
      </w:r>
      <w:r w:rsidRPr="005938BA">
        <w:rPr>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w:t>
      </w:r>
      <w:r w:rsidRPr="005938BA">
        <w:rPr>
          <w:szCs w:val="24"/>
        </w:rPr>
        <w:lastRenderedPageBreak/>
        <w:t>cual para su obtención es necesario acreditar personalidad, fecha de nacimiento entre otros con documentos oficiales.</w:t>
      </w:r>
    </w:p>
    <w:p w14:paraId="78590A34" w14:textId="77777777" w:rsidR="00E0513C" w:rsidRPr="005938BA" w:rsidRDefault="00E0513C" w:rsidP="00E0513C">
      <w:pPr>
        <w:spacing w:line="360" w:lineRule="auto"/>
        <w:rPr>
          <w:szCs w:val="24"/>
        </w:rPr>
      </w:pPr>
    </w:p>
    <w:p w14:paraId="0AE95E8F" w14:textId="77777777" w:rsidR="00E0513C" w:rsidRPr="005938BA" w:rsidRDefault="00E0513C" w:rsidP="00E0513C">
      <w:pPr>
        <w:spacing w:line="360" w:lineRule="auto"/>
        <w:rPr>
          <w:szCs w:val="24"/>
        </w:rPr>
      </w:pPr>
      <w:r w:rsidRPr="005938BA">
        <w:rPr>
          <w:szCs w:val="24"/>
        </w:rPr>
        <w:t>Al respecto, el Instituto Nacional Transparencia, Acceso a la Información y Protección de Datos Personales (INAI) a través del Criterio 19/17, señala literalmente lo siguiente:</w:t>
      </w:r>
    </w:p>
    <w:p w14:paraId="35DD5C8E" w14:textId="77777777" w:rsidR="00E0513C" w:rsidRPr="005938BA" w:rsidRDefault="00E0513C" w:rsidP="00E0513C">
      <w:pPr>
        <w:spacing w:line="360" w:lineRule="auto"/>
        <w:ind w:left="567" w:right="616"/>
        <w:rPr>
          <w:i/>
          <w:szCs w:val="24"/>
        </w:rPr>
      </w:pPr>
    </w:p>
    <w:p w14:paraId="08348DCE" w14:textId="77777777" w:rsidR="00E0513C" w:rsidRPr="000C719C" w:rsidRDefault="00E0513C" w:rsidP="00E0513C">
      <w:pPr>
        <w:ind w:left="567" w:right="616"/>
        <w:rPr>
          <w:i/>
        </w:rPr>
      </w:pPr>
      <w:r w:rsidRPr="000C719C">
        <w:rPr>
          <w:b/>
          <w:i/>
        </w:rPr>
        <w:t>Registro Federal de Contribuyentes (RFC) de personas físicas</w:t>
      </w:r>
      <w:r w:rsidRPr="000C719C">
        <w:rPr>
          <w:i/>
        </w:rPr>
        <w:t>. El RFC es una clave de carácter fiscal, única e irrepetible, que permite identificar al titular, su edad y fecha de nacimiento, por lo que es un dato personal de carácter confidencial.</w:t>
      </w:r>
    </w:p>
    <w:p w14:paraId="6330BF9F" w14:textId="77777777" w:rsidR="00E0513C" w:rsidRPr="005938BA" w:rsidRDefault="00E0513C" w:rsidP="00E0513C">
      <w:pPr>
        <w:spacing w:line="360" w:lineRule="auto"/>
        <w:rPr>
          <w:szCs w:val="24"/>
        </w:rPr>
      </w:pPr>
    </w:p>
    <w:p w14:paraId="603421E8" w14:textId="77777777" w:rsidR="00E0513C" w:rsidRPr="005938BA" w:rsidRDefault="00E0513C" w:rsidP="00E0513C">
      <w:pPr>
        <w:spacing w:line="360" w:lineRule="auto"/>
        <w:rPr>
          <w:szCs w:val="24"/>
        </w:rPr>
      </w:pPr>
      <w:r w:rsidRPr="005938BA">
        <w:rPr>
          <w:szCs w:val="24"/>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938BA">
        <w:rPr>
          <w:rFonts w:eastAsia="Arial Unicode MS"/>
          <w:szCs w:val="24"/>
        </w:rPr>
        <w:t>4 fracción XI de la Ley de Protección de Datos Personales en Posesión de los Sujetos Obligados del Estado de México y Municipios</w:t>
      </w:r>
      <w:r w:rsidRPr="005938BA">
        <w:rPr>
          <w:szCs w:val="24"/>
        </w:rPr>
        <w:t>.</w:t>
      </w:r>
    </w:p>
    <w:p w14:paraId="4B05B7BE" w14:textId="77777777" w:rsidR="00E0513C" w:rsidRPr="005938BA" w:rsidRDefault="00E0513C" w:rsidP="00E0513C">
      <w:pPr>
        <w:spacing w:line="360" w:lineRule="auto"/>
        <w:rPr>
          <w:szCs w:val="24"/>
        </w:rPr>
      </w:pPr>
    </w:p>
    <w:p w14:paraId="3566D488" w14:textId="77777777" w:rsidR="00E0513C" w:rsidRPr="005938BA" w:rsidRDefault="00E0513C" w:rsidP="00E0513C">
      <w:pPr>
        <w:spacing w:line="360" w:lineRule="auto"/>
        <w:rPr>
          <w:szCs w:val="24"/>
        </w:rPr>
      </w:pPr>
      <w:r w:rsidRPr="005938BA">
        <w:rPr>
          <w:szCs w:val="24"/>
        </w:rPr>
        <w:t xml:space="preserve">Por cuanto hace a la </w:t>
      </w:r>
      <w:r w:rsidRPr="005938BA">
        <w:rPr>
          <w:b/>
          <w:szCs w:val="24"/>
        </w:rPr>
        <w:t xml:space="preserve">Clave Única de Registro de Población, </w:t>
      </w:r>
      <w:r w:rsidRPr="005938BA">
        <w:rPr>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4F43D72" w14:textId="77777777" w:rsidR="00E0513C" w:rsidRPr="005938BA" w:rsidRDefault="00E0513C" w:rsidP="00E0513C">
      <w:pPr>
        <w:spacing w:line="360" w:lineRule="auto"/>
        <w:rPr>
          <w:szCs w:val="24"/>
          <w:lang w:val="es-ES"/>
        </w:rPr>
      </w:pPr>
    </w:p>
    <w:p w14:paraId="68E628A9" w14:textId="77777777" w:rsidR="00E0513C" w:rsidRPr="005938BA" w:rsidRDefault="00E0513C" w:rsidP="00E0513C">
      <w:pPr>
        <w:spacing w:line="360" w:lineRule="auto"/>
        <w:rPr>
          <w:szCs w:val="24"/>
        </w:rPr>
      </w:pPr>
      <w:r w:rsidRPr="005938BA">
        <w:rPr>
          <w:szCs w:val="24"/>
        </w:rPr>
        <w:lastRenderedPageBreak/>
        <w:t>Lo anterior, tiene sustento en los artículos 86 y 91, de la Ley General de Población, la cual señala lo siguiente:</w:t>
      </w:r>
    </w:p>
    <w:p w14:paraId="60B2CAF6" w14:textId="77777777" w:rsidR="00E0513C" w:rsidRPr="005938BA" w:rsidRDefault="00E0513C" w:rsidP="00E0513C">
      <w:pPr>
        <w:spacing w:line="360" w:lineRule="auto"/>
        <w:ind w:left="709" w:right="757"/>
        <w:rPr>
          <w:rFonts w:cs="Arial,Bold"/>
          <w:b/>
          <w:bCs/>
          <w:i/>
          <w:szCs w:val="24"/>
        </w:rPr>
      </w:pPr>
    </w:p>
    <w:p w14:paraId="46212AF7" w14:textId="77777777" w:rsidR="00E0513C" w:rsidRPr="00BA2797" w:rsidRDefault="00E0513C" w:rsidP="00E0513C">
      <w:pPr>
        <w:ind w:left="709" w:right="757"/>
        <w:rPr>
          <w:rFonts w:cs="Arial"/>
          <w:i/>
          <w:sz w:val="22"/>
        </w:rPr>
      </w:pPr>
      <w:r w:rsidRPr="00BA2797">
        <w:rPr>
          <w:rFonts w:cs="Arial,Bold"/>
          <w:b/>
          <w:bCs/>
          <w:i/>
          <w:sz w:val="22"/>
        </w:rPr>
        <w:t xml:space="preserve">Artículo 86. </w:t>
      </w:r>
      <w:r w:rsidRPr="00BA2797">
        <w:rPr>
          <w:rFonts w:cs="Arial"/>
          <w:i/>
          <w:sz w:val="22"/>
        </w:rPr>
        <w:t>El Registro Nacional de Población tiene como finalidad registrar a cada una de las personas que integran la población del país, con los datos que permitan certificar y acreditar fehacientemente su identidad.</w:t>
      </w:r>
    </w:p>
    <w:p w14:paraId="017A1948" w14:textId="77777777" w:rsidR="00E0513C" w:rsidRPr="00BA2797" w:rsidRDefault="00E0513C" w:rsidP="00E0513C">
      <w:pPr>
        <w:ind w:left="709" w:right="757"/>
        <w:rPr>
          <w:rFonts w:cs="Arial"/>
          <w:i/>
          <w:sz w:val="22"/>
        </w:rPr>
      </w:pPr>
    </w:p>
    <w:p w14:paraId="44288093" w14:textId="77777777" w:rsidR="00E0513C" w:rsidRPr="00BA2797" w:rsidRDefault="00E0513C" w:rsidP="00E0513C">
      <w:pPr>
        <w:ind w:left="709" w:right="757"/>
        <w:rPr>
          <w:rFonts w:cs="Arial"/>
          <w:i/>
          <w:sz w:val="22"/>
        </w:rPr>
      </w:pPr>
      <w:r w:rsidRPr="00BA2797">
        <w:rPr>
          <w:rFonts w:cs="Arial,Bold"/>
          <w:b/>
          <w:bCs/>
          <w:i/>
          <w:sz w:val="22"/>
        </w:rPr>
        <w:t xml:space="preserve">Artículo 91. </w:t>
      </w:r>
      <w:r w:rsidRPr="00BA2797">
        <w:rPr>
          <w:rFonts w:cs="Arial"/>
          <w:i/>
          <w:sz w:val="22"/>
        </w:rPr>
        <w:t>Al incorporar a una persona en el Registro Nacional de Población, se le asignará una clave que se denominará Clave Única de Registro de Población. Esta servirá para registrarla e identificarla en forma individual.</w:t>
      </w:r>
    </w:p>
    <w:p w14:paraId="60D961B1" w14:textId="77777777" w:rsidR="00E0513C" w:rsidRPr="005938BA" w:rsidRDefault="00E0513C" w:rsidP="00E0513C">
      <w:pPr>
        <w:spacing w:line="360" w:lineRule="auto"/>
        <w:rPr>
          <w:szCs w:val="24"/>
          <w:lang w:val="es-ES"/>
        </w:rPr>
      </w:pPr>
    </w:p>
    <w:p w14:paraId="0E85A3E3" w14:textId="77777777" w:rsidR="00E0513C" w:rsidRPr="005938BA" w:rsidRDefault="00E0513C" w:rsidP="00E0513C">
      <w:pPr>
        <w:spacing w:line="360" w:lineRule="auto"/>
        <w:rPr>
          <w:szCs w:val="24"/>
        </w:rPr>
      </w:pPr>
      <w:r w:rsidRPr="005938BA">
        <w:rPr>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7ECF41D" w14:textId="77777777" w:rsidR="00E0513C" w:rsidRPr="005938BA" w:rsidRDefault="00E0513C" w:rsidP="00E0513C">
      <w:pPr>
        <w:spacing w:line="360" w:lineRule="auto"/>
        <w:rPr>
          <w:szCs w:val="24"/>
        </w:rPr>
      </w:pPr>
    </w:p>
    <w:p w14:paraId="185DBC4D" w14:textId="77777777" w:rsidR="00E0513C" w:rsidRPr="005938BA" w:rsidRDefault="00E0513C" w:rsidP="00E0513C">
      <w:pPr>
        <w:spacing w:line="360" w:lineRule="auto"/>
        <w:rPr>
          <w:szCs w:val="24"/>
        </w:rPr>
      </w:pPr>
      <w:r w:rsidRPr="005938BA">
        <w:rPr>
          <w:szCs w:val="24"/>
        </w:rPr>
        <w:t>Al respecto, el Instituto Nacional de Transparencia, Acceso a la Información y Protección de Datos Personales (INAI) a través del Criterio 18/17, señala literalmente lo siguiente:</w:t>
      </w:r>
    </w:p>
    <w:p w14:paraId="5F0D9F8D" w14:textId="77777777" w:rsidR="00E0513C" w:rsidRPr="005938BA" w:rsidRDefault="00E0513C" w:rsidP="00E0513C">
      <w:pPr>
        <w:spacing w:line="360" w:lineRule="auto"/>
        <w:rPr>
          <w:szCs w:val="24"/>
          <w:lang w:val="es-ES"/>
        </w:rPr>
      </w:pPr>
    </w:p>
    <w:p w14:paraId="28AECC4D" w14:textId="77777777" w:rsidR="00E0513C" w:rsidRPr="00BA2797" w:rsidRDefault="00E0513C" w:rsidP="00E0513C">
      <w:pPr>
        <w:ind w:left="567" w:right="616"/>
        <w:rPr>
          <w:i/>
          <w:sz w:val="22"/>
        </w:rPr>
      </w:pPr>
      <w:r w:rsidRPr="00BA2797">
        <w:rPr>
          <w:b/>
          <w:i/>
          <w:sz w:val="22"/>
        </w:rPr>
        <w:t>Clave Única de Registro de Población (CURP)</w:t>
      </w:r>
      <w:r w:rsidRPr="00BA2797">
        <w:rPr>
          <w:i/>
          <w:sz w:val="22"/>
        </w:rPr>
        <w:t xml:space="preserve">. La Clave Única de Registro de Población se integra por datos personales que sólo conciernen al particular titular de la misma, como lo son su nombre, apellidos, fecha de nacimiento, lugar de nacimiento y sexo. Dichos datos, </w:t>
      </w:r>
      <w:r w:rsidRPr="00BA2797">
        <w:rPr>
          <w:i/>
          <w:sz w:val="22"/>
        </w:rPr>
        <w:lastRenderedPageBreak/>
        <w:t>constituyen información que distingue plenamente a una persona física del resto de los habitantes del país, por lo que la CURP está considerada como información confidencial.</w:t>
      </w:r>
    </w:p>
    <w:p w14:paraId="54E064E9" w14:textId="77777777" w:rsidR="00E0513C" w:rsidRPr="005938BA" w:rsidRDefault="00E0513C" w:rsidP="00E0513C">
      <w:pPr>
        <w:spacing w:line="360" w:lineRule="auto"/>
        <w:ind w:right="616"/>
        <w:rPr>
          <w:rFonts w:cs="Arial"/>
          <w:bCs/>
          <w:i/>
          <w:szCs w:val="24"/>
        </w:rPr>
      </w:pPr>
    </w:p>
    <w:p w14:paraId="3F8C2EAA" w14:textId="77777777" w:rsidR="00E0513C" w:rsidRPr="005938BA" w:rsidRDefault="00E0513C" w:rsidP="00E0513C">
      <w:pPr>
        <w:spacing w:line="360" w:lineRule="auto"/>
        <w:rPr>
          <w:szCs w:val="24"/>
        </w:rPr>
      </w:pPr>
      <w:r w:rsidRPr="005938BA">
        <w:rPr>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FE6F86F" w14:textId="77777777" w:rsidR="00E0513C" w:rsidRPr="005938BA" w:rsidRDefault="00E0513C" w:rsidP="00E0513C">
      <w:pPr>
        <w:spacing w:line="360" w:lineRule="auto"/>
        <w:rPr>
          <w:szCs w:val="24"/>
        </w:rPr>
      </w:pPr>
    </w:p>
    <w:p w14:paraId="5AD5C1DE" w14:textId="77777777" w:rsidR="00E0513C" w:rsidRPr="005938BA" w:rsidRDefault="00E0513C" w:rsidP="00E0513C">
      <w:pPr>
        <w:spacing w:line="360" w:lineRule="auto"/>
        <w:rPr>
          <w:szCs w:val="24"/>
        </w:rPr>
      </w:pPr>
      <w:r w:rsidRPr="005938BA">
        <w:rPr>
          <w:szCs w:val="24"/>
        </w:rPr>
        <w:t xml:space="preserve">Por cuanto hace a la </w:t>
      </w:r>
      <w:r w:rsidRPr="005938BA">
        <w:rPr>
          <w:b/>
          <w:szCs w:val="24"/>
        </w:rPr>
        <w:t>Clave de cualquier tipo de seguridad social</w:t>
      </w:r>
      <w:r w:rsidRPr="005938BA">
        <w:rPr>
          <w:szCs w:val="24"/>
        </w:rPr>
        <w:t xml:space="preserve"> (ISSEMYM u otros), está integrado por una </w:t>
      </w:r>
      <w:r w:rsidRPr="005938BA">
        <w:rPr>
          <w:bCs/>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938BA">
        <w:rPr>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938BA">
        <w:rPr>
          <w:rFonts w:eastAsia="Arial Unicode MS"/>
          <w:szCs w:val="24"/>
        </w:rPr>
        <w:t>4 fracción XI de la Ley de Protección de Datos Personales en Posesión de Sujetos Obligados del Estado de México y Municipios</w:t>
      </w:r>
      <w:r w:rsidRPr="005938BA">
        <w:rPr>
          <w:szCs w:val="24"/>
        </w:rPr>
        <w:t>.</w:t>
      </w:r>
    </w:p>
    <w:p w14:paraId="557B521D" w14:textId="77777777" w:rsidR="00E0513C" w:rsidRPr="005938BA" w:rsidRDefault="00E0513C" w:rsidP="00E0513C">
      <w:pPr>
        <w:spacing w:line="360" w:lineRule="auto"/>
        <w:rPr>
          <w:szCs w:val="24"/>
        </w:rPr>
      </w:pPr>
    </w:p>
    <w:p w14:paraId="770A1506" w14:textId="77777777" w:rsidR="00E0513C" w:rsidRPr="005938BA" w:rsidRDefault="00E0513C" w:rsidP="00E0513C">
      <w:pPr>
        <w:spacing w:line="360" w:lineRule="auto"/>
        <w:rPr>
          <w:szCs w:val="24"/>
        </w:rPr>
      </w:pPr>
      <w:r w:rsidRPr="005938BA">
        <w:rPr>
          <w:szCs w:val="24"/>
        </w:rPr>
        <w:t xml:space="preserve">Respecto de los </w:t>
      </w:r>
      <w:r w:rsidRPr="005938BA">
        <w:rPr>
          <w:b/>
          <w:szCs w:val="24"/>
        </w:rPr>
        <w:t>préstamos o descuentos</w:t>
      </w:r>
      <w:r w:rsidRPr="005938BA">
        <w:rPr>
          <w:szCs w:val="24"/>
        </w:rPr>
        <w:t xml:space="preserve"> </w:t>
      </w:r>
      <w:r w:rsidRPr="005938BA">
        <w:rPr>
          <w:b/>
          <w:szCs w:val="24"/>
        </w:rPr>
        <w:t>de carácter personal</w:t>
      </w:r>
      <w:r w:rsidRPr="005938BA">
        <w:rPr>
          <w:szCs w:val="24"/>
        </w:rPr>
        <w:t xml:space="preserve">, éstos no deben tener relación con la prestación del servicio; es decir, son confidenciales los préstamos o descuentos que se le hagan a la persona en los que no se involucren instituciones públicas, </w:t>
      </w:r>
      <w:r w:rsidRPr="005938BA">
        <w:rPr>
          <w:szCs w:val="24"/>
        </w:rPr>
        <w:lastRenderedPageBreak/>
        <w:t>en virtud de no favorecer  en la transparencia y rendición de cuentas, sino, por el contrario con ello se violentaría la protección de información confidencial, porque incide en la intimidad de un individuo identificado.</w:t>
      </w:r>
    </w:p>
    <w:p w14:paraId="58D575FF" w14:textId="77777777" w:rsidR="00E0513C" w:rsidRPr="005938BA" w:rsidRDefault="00E0513C" w:rsidP="00E0513C">
      <w:pPr>
        <w:spacing w:line="360" w:lineRule="auto"/>
        <w:rPr>
          <w:szCs w:val="24"/>
          <w:lang w:val="es-ES"/>
        </w:rPr>
      </w:pPr>
    </w:p>
    <w:p w14:paraId="101CAA5B" w14:textId="77777777" w:rsidR="00E0513C" w:rsidRPr="005938BA" w:rsidRDefault="00E0513C" w:rsidP="00E0513C">
      <w:pPr>
        <w:spacing w:line="360" w:lineRule="auto"/>
        <w:rPr>
          <w:szCs w:val="24"/>
        </w:rPr>
      </w:pPr>
      <w:r w:rsidRPr="005938BA">
        <w:rPr>
          <w:szCs w:val="24"/>
        </w:rPr>
        <w:t>Por su parte, el artículo 84 de la Ley del Trabajo de los Servidores Públicos del Estado y Municipios, señala:</w:t>
      </w:r>
    </w:p>
    <w:p w14:paraId="36C01C0F" w14:textId="77777777" w:rsidR="00E0513C" w:rsidRPr="005938BA" w:rsidRDefault="00E0513C" w:rsidP="00E0513C">
      <w:pPr>
        <w:spacing w:line="360" w:lineRule="auto"/>
        <w:rPr>
          <w:szCs w:val="24"/>
          <w:lang w:val="es-ES"/>
        </w:rPr>
      </w:pPr>
    </w:p>
    <w:p w14:paraId="03012B5E" w14:textId="77777777" w:rsidR="00E0513C" w:rsidRPr="00BA2797" w:rsidRDefault="00E0513C" w:rsidP="00E0513C">
      <w:pPr>
        <w:ind w:left="567" w:right="616"/>
        <w:rPr>
          <w:i/>
          <w:noProof/>
          <w:sz w:val="22"/>
        </w:rPr>
      </w:pPr>
      <w:r w:rsidRPr="00BA2797">
        <w:rPr>
          <w:b/>
          <w:i/>
          <w:noProof/>
          <w:sz w:val="22"/>
        </w:rPr>
        <w:t>ARTÍCULO 84.</w:t>
      </w:r>
      <w:r w:rsidRPr="00BA2797">
        <w:rPr>
          <w:i/>
          <w:noProof/>
          <w:sz w:val="22"/>
        </w:rPr>
        <w:t xml:space="preserve"> Sólo podrán hacerse retenciones, descuentos o deducciones al sueldo de los servidores públicos por concepto de:</w:t>
      </w:r>
    </w:p>
    <w:p w14:paraId="5EE9664D" w14:textId="77777777" w:rsidR="00E0513C" w:rsidRPr="00BA2797" w:rsidRDefault="00E0513C" w:rsidP="00E0513C">
      <w:pPr>
        <w:ind w:left="567" w:right="616"/>
        <w:rPr>
          <w:i/>
          <w:noProof/>
          <w:sz w:val="22"/>
        </w:rPr>
      </w:pPr>
    </w:p>
    <w:p w14:paraId="3B0677CF" w14:textId="77777777" w:rsidR="00E0513C" w:rsidRPr="00BA2797" w:rsidRDefault="00E0513C" w:rsidP="00E0513C">
      <w:pPr>
        <w:ind w:left="567" w:right="616"/>
        <w:rPr>
          <w:i/>
          <w:noProof/>
          <w:sz w:val="22"/>
        </w:rPr>
      </w:pPr>
      <w:r w:rsidRPr="00BA2797">
        <w:rPr>
          <w:i/>
          <w:noProof/>
          <w:sz w:val="22"/>
        </w:rPr>
        <w:t>I. Gravámenes fiscales relacionados con el sueldo;</w:t>
      </w:r>
    </w:p>
    <w:p w14:paraId="022F16E5" w14:textId="77777777" w:rsidR="00E0513C" w:rsidRPr="00BA2797" w:rsidRDefault="00E0513C" w:rsidP="00E0513C">
      <w:pPr>
        <w:ind w:left="567" w:right="616"/>
        <w:rPr>
          <w:i/>
          <w:noProof/>
          <w:sz w:val="22"/>
        </w:rPr>
      </w:pPr>
      <w:r w:rsidRPr="00BA2797">
        <w:rPr>
          <w:i/>
          <w:noProof/>
          <w:sz w:val="22"/>
        </w:rPr>
        <w:t>II. Deudas contraídas con las instituciones públicas o dependencias por concepto de anticipos de sueldo, pagos hechos con exceso, errores o pérdidas debidamente comprobados;</w:t>
      </w:r>
    </w:p>
    <w:p w14:paraId="638E08BC" w14:textId="77777777" w:rsidR="00E0513C" w:rsidRPr="00BA2797" w:rsidRDefault="00E0513C" w:rsidP="00E0513C">
      <w:pPr>
        <w:ind w:left="567" w:right="616"/>
        <w:rPr>
          <w:i/>
          <w:noProof/>
          <w:sz w:val="22"/>
        </w:rPr>
      </w:pPr>
      <w:r w:rsidRPr="00BA2797">
        <w:rPr>
          <w:i/>
          <w:noProof/>
          <w:sz w:val="22"/>
        </w:rPr>
        <w:t>III. Cuotas sindicales;</w:t>
      </w:r>
    </w:p>
    <w:p w14:paraId="5AF20152" w14:textId="77777777" w:rsidR="00E0513C" w:rsidRPr="00BA2797" w:rsidRDefault="00E0513C" w:rsidP="00E0513C">
      <w:pPr>
        <w:ind w:left="567" w:right="616"/>
        <w:rPr>
          <w:i/>
          <w:noProof/>
          <w:sz w:val="22"/>
        </w:rPr>
      </w:pPr>
      <w:r w:rsidRPr="00BA2797">
        <w:rPr>
          <w:i/>
          <w:noProof/>
          <w:sz w:val="22"/>
        </w:rPr>
        <w:t>IV. Cuotas de aportación a fondos para la constitución de cooperativas y de cajas de ahorro, siempre que el servidor público hubiese manifestado previamente, de manera expresa, su conformidad;</w:t>
      </w:r>
    </w:p>
    <w:p w14:paraId="11297C49" w14:textId="77777777" w:rsidR="00E0513C" w:rsidRPr="00BA2797" w:rsidRDefault="00E0513C" w:rsidP="00E0513C">
      <w:pPr>
        <w:ind w:left="567" w:right="616"/>
        <w:rPr>
          <w:i/>
          <w:noProof/>
          <w:sz w:val="22"/>
        </w:rPr>
      </w:pPr>
      <w:r w:rsidRPr="00BA2797">
        <w:rPr>
          <w:i/>
          <w:noProof/>
          <w:sz w:val="22"/>
        </w:rPr>
        <w:t>V. Descuentos ordenados por el Instituto de Seguridad Social del Estado de México y Municipios, con motivo de cuotas y obligaciones contraídas con éste por los servidores públicos;</w:t>
      </w:r>
    </w:p>
    <w:p w14:paraId="7F91B9A8" w14:textId="77777777" w:rsidR="00E0513C" w:rsidRPr="00BA2797" w:rsidRDefault="00E0513C" w:rsidP="00E0513C">
      <w:pPr>
        <w:ind w:left="567" w:right="616"/>
        <w:rPr>
          <w:i/>
          <w:noProof/>
          <w:sz w:val="22"/>
        </w:rPr>
      </w:pPr>
      <w:r w:rsidRPr="00BA2797">
        <w:rPr>
          <w:i/>
          <w:noProof/>
          <w:sz w:val="22"/>
        </w:rPr>
        <w:t>VI. Obligaciones a cargo del servidor público con las que haya consentido, derivadas de la adquisición o del uso de habitaciones consideradas como de interés social;</w:t>
      </w:r>
    </w:p>
    <w:p w14:paraId="148C6AA1" w14:textId="77777777" w:rsidR="00E0513C" w:rsidRPr="00BA2797" w:rsidRDefault="00E0513C" w:rsidP="00E0513C">
      <w:pPr>
        <w:ind w:left="567" w:right="616"/>
        <w:rPr>
          <w:i/>
          <w:noProof/>
          <w:sz w:val="22"/>
        </w:rPr>
      </w:pPr>
      <w:r w:rsidRPr="00BA2797">
        <w:rPr>
          <w:i/>
          <w:noProof/>
          <w:sz w:val="22"/>
        </w:rPr>
        <w:t>VII. Faltas de puntualidad o de asistencia injustificadas;</w:t>
      </w:r>
    </w:p>
    <w:p w14:paraId="69E35B0F" w14:textId="77777777" w:rsidR="00E0513C" w:rsidRPr="00BA2797" w:rsidRDefault="00E0513C" w:rsidP="00E0513C">
      <w:pPr>
        <w:ind w:left="567" w:right="616"/>
        <w:rPr>
          <w:i/>
          <w:noProof/>
          <w:sz w:val="22"/>
        </w:rPr>
      </w:pPr>
      <w:r w:rsidRPr="00BA2797">
        <w:rPr>
          <w:i/>
          <w:noProof/>
          <w:sz w:val="22"/>
        </w:rPr>
        <w:t>VIII. Pensiones alimenticias ordenadas por la autoridad judicial; o</w:t>
      </w:r>
    </w:p>
    <w:p w14:paraId="52292D9B" w14:textId="77777777" w:rsidR="00E0513C" w:rsidRPr="00BA2797" w:rsidRDefault="00E0513C" w:rsidP="00E0513C">
      <w:pPr>
        <w:ind w:left="567" w:right="616"/>
        <w:rPr>
          <w:i/>
          <w:noProof/>
          <w:sz w:val="22"/>
        </w:rPr>
      </w:pPr>
      <w:r w:rsidRPr="00BA2797">
        <w:rPr>
          <w:i/>
          <w:noProof/>
          <w:sz w:val="22"/>
        </w:rPr>
        <w:t>IX. Cualquier otro convenido con instituciones de servicios y aceptado por el servidor público.</w:t>
      </w:r>
    </w:p>
    <w:p w14:paraId="10C78760" w14:textId="77777777" w:rsidR="00E0513C" w:rsidRPr="00BA2797" w:rsidRDefault="00E0513C" w:rsidP="00E0513C">
      <w:pPr>
        <w:ind w:left="567" w:right="616"/>
        <w:rPr>
          <w:i/>
          <w:noProof/>
          <w:sz w:val="22"/>
        </w:rPr>
      </w:pPr>
    </w:p>
    <w:p w14:paraId="51A12F36" w14:textId="77777777" w:rsidR="00E0513C" w:rsidRPr="00BA2797" w:rsidRDefault="00E0513C" w:rsidP="00E0513C">
      <w:pPr>
        <w:ind w:left="567" w:right="616"/>
        <w:rPr>
          <w:sz w:val="22"/>
        </w:rPr>
      </w:pPr>
      <w:r w:rsidRPr="00BA2797">
        <w:rPr>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F9D1371" w14:textId="77777777" w:rsidR="00E0513C" w:rsidRPr="005938BA" w:rsidRDefault="00E0513C" w:rsidP="00E0513C">
      <w:pPr>
        <w:spacing w:line="360" w:lineRule="auto"/>
        <w:rPr>
          <w:szCs w:val="24"/>
        </w:rPr>
      </w:pPr>
    </w:p>
    <w:p w14:paraId="37FFB450" w14:textId="77777777" w:rsidR="00E0513C" w:rsidRPr="005938BA" w:rsidRDefault="00E0513C" w:rsidP="00E0513C">
      <w:pPr>
        <w:spacing w:line="360" w:lineRule="auto"/>
        <w:rPr>
          <w:szCs w:val="24"/>
        </w:rPr>
      </w:pPr>
      <w:r w:rsidRPr="005938BA">
        <w:rPr>
          <w:szCs w:val="24"/>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7B527DE" w14:textId="77777777" w:rsidR="00E0513C" w:rsidRPr="005938BA" w:rsidRDefault="00E0513C" w:rsidP="00E0513C">
      <w:pPr>
        <w:spacing w:line="360" w:lineRule="auto"/>
        <w:rPr>
          <w:szCs w:val="24"/>
        </w:rPr>
      </w:pPr>
    </w:p>
    <w:p w14:paraId="2BC76271" w14:textId="77777777" w:rsidR="00E0513C" w:rsidRPr="005938BA" w:rsidRDefault="00E0513C" w:rsidP="00E0513C">
      <w:pPr>
        <w:spacing w:line="360" w:lineRule="auto"/>
        <w:rPr>
          <w:szCs w:val="24"/>
        </w:rPr>
      </w:pPr>
      <w:r w:rsidRPr="005938BA">
        <w:rPr>
          <w:rFonts w:eastAsia="Arial Unicode MS"/>
          <w:szCs w:val="24"/>
        </w:rPr>
        <w:t xml:space="preserve">En ese sentido, </w:t>
      </w:r>
      <w:r w:rsidRPr="005938BA">
        <w:rPr>
          <w:szCs w:val="24"/>
        </w:rPr>
        <w:t xml:space="preserve">las </w:t>
      </w:r>
      <w:r w:rsidRPr="005938BA">
        <w:rPr>
          <w:b/>
          <w:szCs w:val="24"/>
        </w:rPr>
        <w:t xml:space="preserve">Cadenas Originales </w:t>
      </w:r>
      <w:r w:rsidRPr="005938BA">
        <w:rPr>
          <w:szCs w:val="24"/>
        </w:rPr>
        <w:t xml:space="preserve">y </w:t>
      </w:r>
      <w:r w:rsidRPr="005938BA">
        <w:rPr>
          <w:b/>
          <w:szCs w:val="24"/>
        </w:rPr>
        <w:t>Sellos</w:t>
      </w:r>
      <w:r w:rsidRPr="005938BA">
        <w:rPr>
          <w:szCs w:val="24"/>
        </w:rPr>
        <w:t xml:space="preserve"> </w:t>
      </w:r>
      <w:r w:rsidRPr="005938BA">
        <w:rPr>
          <w:b/>
          <w:szCs w:val="24"/>
        </w:rPr>
        <w:t>Digitales</w:t>
      </w:r>
      <w:r w:rsidRPr="005938BA">
        <w:rPr>
          <w:szCs w:val="24"/>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5938BA">
        <w:rPr>
          <w:b/>
          <w:szCs w:val="24"/>
        </w:rPr>
        <w:t xml:space="preserve">vinculación </w:t>
      </w:r>
      <w:r w:rsidRPr="005938BA">
        <w:rPr>
          <w:szCs w:val="24"/>
        </w:rPr>
        <w:t xml:space="preserve">entre la </w:t>
      </w:r>
      <w:r w:rsidRPr="005938BA">
        <w:rPr>
          <w:b/>
          <w:szCs w:val="24"/>
        </w:rPr>
        <w:t>identidad de un sujeto o entidad</w:t>
      </w:r>
      <w:r w:rsidRPr="005938BA">
        <w:rPr>
          <w:szCs w:val="24"/>
        </w:rPr>
        <w:t xml:space="preserve"> con su clave pública, lo que hace identificable a una persona o entidad, además de que dichos certificados tienen como finalidad o propósito específico firmar digitalmente las facturas electrónicas </w:t>
      </w:r>
      <w:r w:rsidRPr="005938BA">
        <w:rPr>
          <w:b/>
          <w:szCs w:val="24"/>
        </w:rPr>
        <w:t>para acreditar la autoría de los comprobantes fiscales digitales</w:t>
      </w:r>
      <w:r w:rsidRPr="005938BA">
        <w:rPr>
          <w:szCs w:val="24"/>
        </w:rPr>
        <w:t>. En ese tenor se transcriben los artículos señalados con antelación para mejor ilustración:</w:t>
      </w:r>
    </w:p>
    <w:p w14:paraId="1B184705" w14:textId="77777777" w:rsidR="00E0513C" w:rsidRPr="005938BA" w:rsidRDefault="00E0513C" w:rsidP="00E0513C">
      <w:pPr>
        <w:spacing w:line="360" w:lineRule="auto"/>
        <w:rPr>
          <w:szCs w:val="24"/>
        </w:rPr>
      </w:pPr>
    </w:p>
    <w:p w14:paraId="0D69469D" w14:textId="77777777" w:rsidR="00E0513C" w:rsidRPr="00BA2797" w:rsidRDefault="00E0513C" w:rsidP="00E0513C">
      <w:pPr>
        <w:ind w:left="567" w:right="616"/>
        <w:rPr>
          <w:i/>
          <w:noProof/>
          <w:sz w:val="22"/>
        </w:rPr>
      </w:pPr>
      <w:r w:rsidRPr="00BA2797">
        <w:rPr>
          <w:b/>
          <w:i/>
          <w:noProof/>
          <w:sz w:val="22"/>
        </w:rPr>
        <w:t xml:space="preserve">Artículo 17-G.- </w:t>
      </w:r>
      <w:r w:rsidRPr="00BA2797">
        <w:rPr>
          <w:i/>
          <w:noProof/>
          <w:sz w:val="22"/>
        </w:rPr>
        <w:t xml:space="preserve">Los certificados que emita el Servicio de Administración Tributaria para ser considerados válidos deberán contener los datos siguientes: </w:t>
      </w:r>
    </w:p>
    <w:p w14:paraId="1AC6A691" w14:textId="77777777" w:rsidR="00E0513C" w:rsidRPr="00BA2797" w:rsidRDefault="00E0513C" w:rsidP="00E0513C">
      <w:pPr>
        <w:ind w:left="567" w:right="616"/>
        <w:rPr>
          <w:i/>
          <w:noProof/>
          <w:sz w:val="22"/>
        </w:rPr>
      </w:pPr>
    </w:p>
    <w:p w14:paraId="51F0BEA0" w14:textId="77777777" w:rsidR="00E0513C" w:rsidRPr="00BA2797" w:rsidRDefault="00E0513C" w:rsidP="00E0513C">
      <w:pPr>
        <w:ind w:left="567" w:right="616"/>
        <w:rPr>
          <w:i/>
          <w:noProof/>
          <w:sz w:val="22"/>
        </w:rPr>
      </w:pPr>
      <w:r w:rsidRPr="00BA2797">
        <w:rPr>
          <w:i/>
          <w:noProof/>
          <w:sz w:val="22"/>
        </w:rPr>
        <w:t>I. La mención de que se expiden como tales. Tratándose de certificados de sellos digitales, se deberán especificar las limitantes que tengan para su uso.</w:t>
      </w:r>
    </w:p>
    <w:p w14:paraId="1BCDD193" w14:textId="77777777" w:rsidR="00E0513C" w:rsidRPr="00BA2797" w:rsidRDefault="00E0513C" w:rsidP="00E0513C">
      <w:pPr>
        <w:ind w:left="1422" w:right="616"/>
        <w:rPr>
          <w:i/>
          <w:noProof/>
          <w:sz w:val="22"/>
        </w:rPr>
      </w:pPr>
    </w:p>
    <w:p w14:paraId="41EDB8E3" w14:textId="77777777" w:rsidR="00E0513C" w:rsidRPr="00BA2797" w:rsidRDefault="00E0513C" w:rsidP="00E0513C">
      <w:pPr>
        <w:ind w:left="567" w:right="616"/>
        <w:rPr>
          <w:i/>
          <w:noProof/>
          <w:sz w:val="22"/>
        </w:rPr>
      </w:pPr>
      <w:r w:rsidRPr="00BA2797">
        <w:rPr>
          <w:b/>
          <w:i/>
          <w:noProof/>
          <w:sz w:val="22"/>
        </w:rPr>
        <w:t>Artículo 29.</w:t>
      </w:r>
      <w:r w:rsidRPr="00BA2797">
        <w:rPr>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7DAB70D" w14:textId="77777777" w:rsidR="00E0513C" w:rsidRPr="00BA2797" w:rsidRDefault="00E0513C" w:rsidP="00E0513C">
      <w:pPr>
        <w:ind w:left="567" w:right="616"/>
        <w:rPr>
          <w:i/>
          <w:noProof/>
          <w:sz w:val="22"/>
        </w:rPr>
      </w:pPr>
    </w:p>
    <w:p w14:paraId="7CAD5EB6" w14:textId="77777777" w:rsidR="00E0513C" w:rsidRPr="00BA2797" w:rsidRDefault="00E0513C" w:rsidP="00E0513C">
      <w:pPr>
        <w:ind w:left="567" w:right="616"/>
        <w:rPr>
          <w:i/>
          <w:noProof/>
          <w:sz w:val="22"/>
        </w:rPr>
      </w:pPr>
      <w:r w:rsidRPr="00BA2797">
        <w:rPr>
          <w:i/>
          <w:noProof/>
          <w:sz w:val="22"/>
        </w:rPr>
        <w:t>Los contribuyentes a que se refiere el párrafo anterior deberán cumplir con las obligaciones siguientes:</w:t>
      </w:r>
    </w:p>
    <w:p w14:paraId="22176906" w14:textId="77777777" w:rsidR="00E0513C" w:rsidRPr="00BA2797" w:rsidRDefault="00E0513C" w:rsidP="00E0513C">
      <w:pPr>
        <w:ind w:left="567" w:right="616"/>
        <w:rPr>
          <w:i/>
          <w:noProof/>
          <w:sz w:val="22"/>
        </w:rPr>
      </w:pPr>
    </w:p>
    <w:p w14:paraId="7724DD39" w14:textId="77777777" w:rsidR="00E0513C" w:rsidRPr="00BA2797" w:rsidRDefault="00E0513C" w:rsidP="00E0513C">
      <w:pPr>
        <w:ind w:left="567" w:right="616"/>
        <w:rPr>
          <w:i/>
          <w:noProof/>
          <w:sz w:val="22"/>
        </w:rPr>
      </w:pPr>
      <w:r w:rsidRPr="00BA2797">
        <w:rPr>
          <w:i/>
          <w:noProof/>
          <w:sz w:val="22"/>
        </w:rPr>
        <w:t>(…)</w:t>
      </w:r>
    </w:p>
    <w:p w14:paraId="5C47CFF0" w14:textId="77777777" w:rsidR="00E0513C" w:rsidRPr="00BA2797" w:rsidRDefault="00E0513C" w:rsidP="00E0513C">
      <w:pPr>
        <w:ind w:left="567" w:right="616"/>
        <w:rPr>
          <w:i/>
          <w:noProof/>
          <w:sz w:val="22"/>
        </w:rPr>
      </w:pPr>
      <w:r w:rsidRPr="00BA2797">
        <w:rPr>
          <w:i/>
          <w:noProof/>
          <w:sz w:val="22"/>
        </w:rPr>
        <w:t>II. Tramitar ante el Servicio de Administración Tributaria el certificado para el uso de los sellos digitales.</w:t>
      </w:r>
    </w:p>
    <w:p w14:paraId="4A010A52" w14:textId="77777777" w:rsidR="00E0513C" w:rsidRPr="00BA2797" w:rsidRDefault="00E0513C" w:rsidP="00E0513C">
      <w:pPr>
        <w:ind w:left="567" w:right="616"/>
        <w:rPr>
          <w:i/>
          <w:noProof/>
          <w:sz w:val="22"/>
        </w:rPr>
      </w:pPr>
    </w:p>
    <w:p w14:paraId="24F5C75A" w14:textId="77777777" w:rsidR="00E0513C" w:rsidRPr="00BA2797" w:rsidRDefault="00E0513C" w:rsidP="00E0513C">
      <w:pPr>
        <w:ind w:left="567" w:right="616"/>
        <w:rPr>
          <w:noProof/>
          <w:sz w:val="22"/>
        </w:rPr>
      </w:pPr>
      <w:r w:rsidRPr="00BA2797">
        <w:rPr>
          <w:i/>
          <w:noProof/>
          <w:sz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3EDA031" w14:textId="77777777" w:rsidR="00E0513C" w:rsidRPr="005938BA" w:rsidRDefault="00E0513C" w:rsidP="00E0513C">
      <w:pPr>
        <w:spacing w:line="360" w:lineRule="auto"/>
        <w:rPr>
          <w:szCs w:val="24"/>
        </w:rPr>
      </w:pPr>
    </w:p>
    <w:p w14:paraId="4E2718C5" w14:textId="77777777" w:rsidR="00E0513C" w:rsidRPr="005938BA" w:rsidRDefault="00E0513C" w:rsidP="00E0513C">
      <w:pPr>
        <w:spacing w:line="360" w:lineRule="auto"/>
        <w:rPr>
          <w:szCs w:val="24"/>
        </w:rPr>
      </w:pPr>
      <w:r w:rsidRPr="005938BA">
        <w:rPr>
          <w:szCs w:val="24"/>
        </w:rPr>
        <w:t xml:space="preserve">Por lo que hace a los </w:t>
      </w:r>
      <w:r w:rsidRPr="005938BA">
        <w:rPr>
          <w:b/>
          <w:szCs w:val="24"/>
        </w:rPr>
        <w:t>Códigos Bidimensionales</w:t>
      </w:r>
      <w:r w:rsidRPr="005938BA">
        <w:rPr>
          <w:szCs w:val="24"/>
        </w:rPr>
        <w:t xml:space="preserve"> y los denominados </w:t>
      </w:r>
      <w:r w:rsidRPr="005938BA">
        <w:rPr>
          <w:b/>
          <w:szCs w:val="24"/>
        </w:rPr>
        <w:t>Códigos QR</w:t>
      </w:r>
      <w:r w:rsidRPr="005938BA">
        <w:rPr>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5938BA">
        <w:rPr>
          <w:b/>
          <w:szCs w:val="24"/>
        </w:rPr>
        <w:t>Registro Federal de Contribuyentes</w:t>
      </w:r>
      <w:r w:rsidRPr="005938BA">
        <w:rPr>
          <w:szCs w:val="24"/>
        </w:rPr>
        <w:t xml:space="preserve"> (RFC) y la </w:t>
      </w:r>
      <w:r w:rsidRPr="005938BA">
        <w:rPr>
          <w:b/>
          <w:szCs w:val="24"/>
        </w:rPr>
        <w:t>Clave Única de Registro de Población</w:t>
      </w:r>
      <w:r w:rsidRPr="005938BA">
        <w:rPr>
          <w:szCs w:val="24"/>
        </w:rPr>
        <w:t xml:space="preserve"> (CURP), por lo cual, deberán ser protegidos.</w:t>
      </w:r>
    </w:p>
    <w:p w14:paraId="4CEE1468" w14:textId="77777777" w:rsidR="00E0513C" w:rsidRPr="005938BA" w:rsidRDefault="00E0513C" w:rsidP="00E0513C">
      <w:pPr>
        <w:spacing w:line="360" w:lineRule="auto"/>
        <w:rPr>
          <w:szCs w:val="24"/>
        </w:rPr>
      </w:pPr>
    </w:p>
    <w:p w14:paraId="6491C7A0" w14:textId="77777777" w:rsidR="00E0513C" w:rsidRPr="005938BA" w:rsidRDefault="00E0513C" w:rsidP="00E0513C">
      <w:pPr>
        <w:spacing w:line="360" w:lineRule="auto"/>
        <w:rPr>
          <w:szCs w:val="24"/>
        </w:rPr>
      </w:pPr>
      <w:r w:rsidRPr="005938BA">
        <w:rPr>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w:t>
      </w:r>
      <w:r w:rsidRPr="005938BA">
        <w:rPr>
          <w:szCs w:val="24"/>
        </w:rPr>
        <w:lastRenderedPageBreak/>
        <w:t>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7A429E7" w14:textId="77777777" w:rsidR="00E0513C" w:rsidRPr="005938BA" w:rsidRDefault="00E0513C" w:rsidP="00E0513C">
      <w:pPr>
        <w:spacing w:line="360" w:lineRule="auto"/>
        <w:rPr>
          <w:szCs w:val="24"/>
        </w:rPr>
      </w:pPr>
    </w:p>
    <w:p w14:paraId="7FE86884" w14:textId="77777777" w:rsidR="00E0513C" w:rsidRPr="005938BA" w:rsidRDefault="00E0513C" w:rsidP="00E0513C">
      <w:pPr>
        <w:spacing w:line="360" w:lineRule="auto"/>
        <w:rPr>
          <w:szCs w:val="24"/>
        </w:rPr>
      </w:pPr>
      <w:r w:rsidRPr="005938BA">
        <w:rPr>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1FE9BD9" w14:textId="77777777" w:rsidR="00E0513C" w:rsidRPr="005938BA" w:rsidRDefault="00E0513C" w:rsidP="00E0513C">
      <w:pPr>
        <w:spacing w:line="360" w:lineRule="auto"/>
        <w:rPr>
          <w:szCs w:val="24"/>
        </w:rPr>
      </w:pPr>
    </w:p>
    <w:p w14:paraId="6FAD8C1A" w14:textId="77777777" w:rsidR="00E0513C" w:rsidRPr="005938BA" w:rsidRDefault="00E0513C" w:rsidP="00E0513C">
      <w:pPr>
        <w:spacing w:line="360" w:lineRule="auto"/>
        <w:rPr>
          <w:szCs w:val="24"/>
        </w:rPr>
      </w:pPr>
      <w:r w:rsidRPr="005938BA">
        <w:rPr>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w:t>
      </w:r>
      <w:r>
        <w:rPr>
          <w:szCs w:val="24"/>
        </w:rPr>
        <w:t xml:space="preserve">la materia </w:t>
      </w:r>
      <w:r w:rsidRPr="005938BA">
        <w:rPr>
          <w:szCs w:val="24"/>
        </w:rPr>
        <w:t>en vigor, así como los numerales Segundo, fracción XVIII, y del Cuarto al Décimo Primero de los Lineamientos Generales en materia de Clasificación y Desclasificación de la Información, así como para la elaboración de Versiones Públicas, que literalmente e</w:t>
      </w:r>
      <w:r>
        <w:rPr>
          <w:szCs w:val="24"/>
        </w:rPr>
        <w:t>stablecen lo siguiente:</w:t>
      </w:r>
    </w:p>
    <w:p w14:paraId="6FE4AB17" w14:textId="77777777" w:rsidR="00E0513C" w:rsidRPr="005938BA" w:rsidRDefault="00E0513C" w:rsidP="00E0513C">
      <w:pPr>
        <w:spacing w:line="360" w:lineRule="auto"/>
        <w:rPr>
          <w:szCs w:val="24"/>
        </w:rPr>
      </w:pPr>
    </w:p>
    <w:p w14:paraId="3284960E" w14:textId="77777777" w:rsidR="00E0513C" w:rsidRPr="00BA2797" w:rsidRDefault="00E0513C" w:rsidP="00E0513C">
      <w:pPr>
        <w:ind w:left="567" w:right="616"/>
        <w:rPr>
          <w:i/>
          <w:sz w:val="22"/>
        </w:rPr>
      </w:pPr>
      <w:r w:rsidRPr="00BA2797">
        <w:rPr>
          <w:b/>
          <w:i/>
          <w:sz w:val="22"/>
        </w:rPr>
        <w:t xml:space="preserve">Artículo 49. </w:t>
      </w:r>
      <w:r w:rsidRPr="00BA2797">
        <w:rPr>
          <w:i/>
          <w:sz w:val="22"/>
        </w:rPr>
        <w:t>Los Comités de Transparencia tendrán las siguientes atribuciones:</w:t>
      </w:r>
    </w:p>
    <w:p w14:paraId="237D64F0" w14:textId="77777777" w:rsidR="00E0513C" w:rsidRPr="00BA2797" w:rsidRDefault="00E0513C" w:rsidP="00E0513C">
      <w:pPr>
        <w:ind w:left="567" w:right="616"/>
        <w:rPr>
          <w:bCs/>
          <w:i/>
          <w:sz w:val="22"/>
        </w:rPr>
      </w:pPr>
      <w:r w:rsidRPr="00BA2797">
        <w:rPr>
          <w:bCs/>
          <w:i/>
          <w:sz w:val="22"/>
        </w:rPr>
        <w:t>(…)</w:t>
      </w:r>
    </w:p>
    <w:p w14:paraId="1C961A77" w14:textId="77777777" w:rsidR="00E0513C" w:rsidRPr="00BA2797" w:rsidRDefault="00E0513C" w:rsidP="00E0513C">
      <w:pPr>
        <w:ind w:left="567" w:right="616"/>
        <w:rPr>
          <w:i/>
          <w:sz w:val="22"/>
        </w:rPr>
      </w:pPr>
      <w:r w:rsidRPr="00BA2797">
        <w:rPr>
          <w:b/>
          <w:i/>
          <w:sz w:val="22"/>
        </w:rPr>
        <w:t>VIII.</w:t>
      </w:r>
      <w:r w:rsidRPr="00BA2797">
        <w:rPr>
          <w:i/>
          <w:sz w:val="22"/>
        </w:rPr>
        <w:t xml:space="preserve"> Aprobar, modificar o revocar la clasificación de la información;</w:t>
      </w:r>
    </w:p>
    <w:p w14:paraId="45820173" w14:textId="77777777" w:rsidR="00E0513C" w:rsidRPr="00BA2797" w:rsidRDefault="00E0513C" w:rsidP="00E0513C">
      <w:pPr>
        <w:ind w:left="567" w:right="616"/>
        <w:rPr>
          <w:bCs/>
          <w:i/>
          <w:sz w:val="22"/>
        </w:rPr>
      </w:pPr>
      <w:r w:rsidRPr="00BA2797">
        <w:rPr>
          <w:bCs/>
          <w:i/>
          <w:sz w:val="22"/>
        </w:rPr>
        <w:t>(…)</w:t>
      </w:r>
    </w:p>
    <w:p w14:paraId="277E77CA" w14:textId="77777777" w:rsidR="00E0513C" w:rsidRPr="00BA2797" w:rsidRDefault="00E0513C" w:rsidP="00E0513C">
      <w:pPr>
        <w:ind w:left="567" w:right="616"/>
        <w:rPr>
          <w:i/>
          <w:sz w:val="22"/>
        </w:rPr>
      </w:pPr>
    </w:p>
    <w:p w14:paraId="39C64026" w14:textId="77777777" w:rsidR="00E0513C" w:rsidRPr="00BA2797" w:rsidRDefault="00E0513C" w:rsidP="00E0513C">
      <w:pPr>
        <w:ind w:left="567" w:right="616"/>
        <w:rPr>
          <w:i/>
          <w:sz w:val="22"/>
        </w:rPr>
      </w:pPr>
      <w:r w:rsidRPr="00BA2797">
        <w:rPr>
          <w:b/>
          <w:i/>
          <w:sz w:val="22"/>
        </w:rPr>
        <w:t>Artículo 132.</w:t>
      </w:r>
      <w:r w:rsidRPr="00BA2797">
        <w:rPr>
          <w:i/>
          <w:sz w:val="22"/>
        </w:rPr>
        <w:t xml:space="preserve"> La clasificación de la información se llevará a cabo en el momento en que:</w:t>
      </w:r>
    </w:p>
    <w:p w14:paraId="0597BB63" w14:textId="77777777" w:rsidR="00E0513C" w:rsidRPr="00BA2797" w:rsidRDefault="00E0513C" w:rsidP="00E0513C">
      <w:pPr>
        <w:ind w:left="567" w:right="616"/>
        <w:rPr>
          <w:b/>
          <w:i/>
          <w:sz w:val="22"/>
        </w:rPr>
      </w:pPr>
    </w:p>
    <w:p w14:paraId="28FC86AE" w14:textId="77777777" w:rsidR="00E0513C" w:rsidRPr="00BA2797" w:rsidRDefault="00E0513C" w:rsidP="00E0513C">
      <w:pPr>
        <w:ind w:left="567" w:right="616"/>
        <w:rPr>
          <w:i/>
          <w:sz w:val="22"/>
        </w:rPr>
      </w:pPr>
      <w:r w:rsidRPr="00BA2797">
        <w:rPr>
          <w:b/>
          <w:i/>
          <w:sz w:val="22"/>
        </w:rPr>
        <w:t>I.</w:t>
      </w:r>
      <w:r w:rsidRPr="00BA2797">
        <w:rPr>
          <w:i/>
          <w:sz w:val="22"/>
        </w:rPr>
        <w:t xml:space="preserve"> Se reciba una solicitud de acceso a la información;</w:t>
      </w:r>
    </w:p>
    <w:p w14:paraId="7AC78026" w14:textId="77777777" w:rsidR="00E0513C" w:rsidRPr="00BA2797" w:rsidRDefault="00E0513C" w:rsidP="00E0513C">
      <w:pPr>
        <w:ind w:left="567" w:right="616"/>
        <w:rPr>
          <w:i/>
          <w:sz w:val="22"/>
        </w:rPr>
      </w:pPr>
      <w:r w:rsidRPr="00BA2797">
        <w:rPr>
          <w:b/>
          <w:i/>
          <w:sz w:val="22"/>
        </w:rPr>
        <w:t>II.</w:t>
      </w:r>
      <w:r w:rsidRPr="00BA2797">
        <w:rPr>
          <w:i/>
          <w:sz w:val="22"/>
        </w:rPr>
        <w:t xml:space="preserve"> Se determine mediante resolución de autoridad competente; o</w:t>
      </w:r>
    </w:p>
    <w:p w14:paraId="528C21D2" w14:textId="77777777" w:rsidR="00E0513C" w:rsidRPr="00BA2797" w:rsidRDefault="00E0513C" w:rsidP="00E0513C">
      <w:pPr>
        <w:ind w:left="567" w:right="616"/>
        <w:rPr>
          <w:b/>
          <w:i/>
          <w:sz w:val="22"/>
        </w:rPr>
      </w:pPr>
      <w:r w:rsidRPr="00BA2797">
        <w:rPr>
          <w:b/>
          <w:bCs/>
          <w:i/>
          <w:sz w:val="22"/>
        </w:rPr>
        <w:t>III.</w:t>
      </w:r>
      <w:r w:rsidRPr="00BA2797">
        <w:rPr>
          <w:i/>
          <w:sz w:val="22"/>
        </w:rPr>
        <w:t xml:space="preserve"> Se generen versiones públicas para dar cumplimiento a las obligaciones de transparencia previstas en esta Ley.</w:t>
      </w:r>
      <w:r w:rsidRPr="00BA2797">
        <w:rPr>
          <w:b/>
          <w:i/>
          <w:sz w:val="22"/>
        </w:rPr>
        <w:t>”</w:t>
      </w:r>
    </w:p>
    <w:p w14:paraId="64FA6468" w14:textId="77777777" w:rsidR="00E0513C" w:rsidRPr="00BA2797" w:rsidRDefault="00E0513C" w:rsidP="00E0513C">
      <w:pPr>
        <w:ind w:left="567" w:right="616"/>
        <w:rPr>
          <w:b/>
          <w:i/>
          <w:sz w:val="22"/>
        </w:rPr>
      </w:pPr>
    </w:p>
    <w:p w14:paraId="74EAD1EE" w14:textId="77777777" w:rsidR="00E0513C" w:rsidRPr="00BA2797" w:rsidRDefault="00E0513C" w:rsidP="00E0513C">
      <w:pPr>
        <w:ind w:left="567" w:right="616"/>
        <w:rPr>
          <w:i/>
          <w:sz w:val="22"/>
        </w:rPr>
      </w:pPr>
      <w:r w:rsidRPr="00BA2797">
        <w:rPr>
          <w:b/>
          <w:i/>
          <w:sz w:val="22"/>
        </w:rPr>
        <w:t>Segundo.-</w:t>
      </w:r>
      <w:r w:rsidRPr="00BA2797">
        <w:rPr>
          <w:i/>
          <w:sz w:val="22"/>
        </w:rPr>
        <w:t xml:space="preserve"> Para efectos de los presentes Lineamientos Generales, se entenderá por:</w:t>
      </w:r>
    </w:p>
    <w:p w14:paraId="6F8483BB" w14:textId="77777777" w:rsidR="00E0513C" w:rsidRPr="00BA2797" w:rsidRDefault="00E0513C" w:rsidP="00E0513C">
      <w:pPr>
        <w:ind w:left="567" w:right="616"/>
        <w:rPr>
          <w:i/>
          <w:sz w:val="22"/>
        </w:rPr>
      </w:pPr>
      <w:r w:rsidRPr="00BA2797">
        <w:rPr>
          <w:b/>
          <w:i/>
          <w:sz w:val="22"/>
        </w:rPr>
        <w:t>XVIII.</w:t>
      </w:r>
      <w:r w:rsidRPr="00BA2797">
        <w:rPr>
          <w:i/>
          <w:sz w:val="22"/>
        </w:rPr>
        <w:t xml:space="preserve"> </w:t>
      </w:r>
      <w:r w:rsidRPr="00BA2797">
        <w:rPr>
          <w:b/>
          <w:i/>
          <w:sz w:val="22"/>
        </w:rPr>
        <w:t>Versión pública:</w:t>
      </w:r>
      <w:r w:rsidRPr="00BA2797">
        <w:rPr>
          <w:i/>
          <w:sz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9BE88E8" w14:textId="77777777" w:rsidR="00E0513C" w:rsidRPr="00BA2797" w:rsidRDefault="00E0513C" w:rsidP="00E0513C">
      <w:pPr>
        <w:ind w:left="567" w:right="616"/>
        <w:rPr>
          <w:b/>
          <w:i/>
          <w:sz w:val="22"/>
        </w:rPr>
      </w:pPr>
    </w:p>
    <w:p w14:paraId="2D96FC62" w14:textId="77777777" w:rsidR="00E0513C" w:rsidRPr="00BA2797" w:rsidRDefault="00E0513C" w:rsidP="00E0513C">
      <w:pPr>
        <w:ind w:left="567" w:right="616"/>
        <w:rPr>
          <w:i/>
          <w:sz w:val="22"/>
        </w:rPr>
      </w:pPr>
      <w:r w:rsidRPr="00BA2797">
        <w:rPr>
          <w:b/>
          <w:i/>
          <w:sz w:val="22"/>
        </w:rPr>
        <w:t>Cuarto.</w:t>
      </w:r>
      <w:r w:rsidRPr="00BA2797">
        <w:rPr>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5CF5C0" w14:textId="77777777" w:rsidR="00E0513C" w:rsidRPr="00BA2797" w:rsidRDefault="00E0513C" w:rsidP="00E0513C">
      <w:pPr>
        <w:ind w:left="567" w:right="616"/>
        <w:rPr>
          <w:i/>
          <w:sz w:val="22"/>
        </w:rPr>
      </w:pPr>
      <w:r w:rsidRPr="00BA2797">
        <w:rPr>
          <w:i/>
          <w:sz w:val="22"/>
        </w:rPr>
        <w:t>Los Sujetos Obligados deberán aplicar, de manera estricta, las excepciones al derecho de acceso a la información y sólo podrán invocarlas cuando acrediten su procedencia.</w:t>
      </w:r>
    </w:p>
    <w:p w14:paraId="4D4C786D" w14:textId="77777777" w:rsidR="00E0513C" w:rsidRPr="00BA2797" w:rsidRDefault="00E0513C" w:rsidP="00E0513C">
      <w:pPr>
        <w:ind w:left="567" w:right="616"/>
        <w:rPr>
          <w:b/>
          <w:i/>
          <w:sz w:val="22"/>
        </w:rPr>
      </w:pPr>
    </w:p>
    <w:p w14:paraId="09B4D7DA" w14:textId="77777777" w:rsidR="00E0513C" w:rsidRPr="00BA2797" w:rsidRDefault="00E0513C" w:rsidP="00E0513C">
      <w:pPr>
        <w:ind w:left="567" w:right="616"/>
        <w:rPr>
          <w:i/>
          <w:sz w:val="22"/>
        </w:rPr>
      </w:pPr>
      <w:r w:rsidRPr="00BA2797">
        <w:rPr>
          <w:b/>
          <w:i/>
          <w:sz w:val="22"/>
        </w:rPr>
        <w:t>Quinto.</w:t>
      </w:r>
      <w:r w:rsidRPr="00BA2797">
        <w:rPr>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C96909" w14:textId="77777777" w:rsidR="00E0513C" w:rsidRPr="00BA2797" w:rsidRDefault="00E0513C" w:rsidP="00E0513C">
      <w:pPr>
        <w:ind w:left="567" w:right="616"/>
        <w:rPr>
          <w:b/>
          <w:i/>
          <w:sz w:val="22"/>
        </w:rPr>
      </w:pPr>
    </w:p>
    <w:p w14:paraId="3ECF69DE" w14:textId="77777777" w:rsidR="00E0513C" w:rsidRPr="00BA2797" w:rsidRDefault="00E0513C" w:rsidP="00E0513C">
      <w:pPr>
        <w:ind w:left="567" w:right="616"/>
        <w:rPr>
          <w:i/>
          <w:sz w:val="22"/>
        </w:rPr>
      </w:pPr>
      <w:r w:rsidRPr="00BA2797">
        <w:rPr>
          <w:b/>
          <w:i/>
          <w:sz w:val="22"/>
        </w:rPr>
        <w:lastRenderedPageBreak/>
        <w:t>Sexto.</w:t>
      </w:r>
      <w:r w:rsidRPr="00BA2797">
        <w:rPr>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61D3D32" w14:textId="77777777" w:rsidR="00E0513C" w:rsidRPr="00BA2797" w:rsidRDefault="00E0513C" w:rsidP="00E0513C">
      <w:pPr>
        <w:ind w:left="567" w:right="616"/>
        <w:rPr>
          <w:i/>
          <w:sz w:val="22"/>
        </w:rPr>
      </w:pPr>
      <w:r w:rsidRPr="00BA2797">
        <w:rPr>
          <w:i/>
          <w:sz w:val="22"/>
        </w:rPr>
        <w:t>La clasificación de información se realizará conforme a un análisis caso por caso, mediante la aplicación de la prueba de daño y de interés público.</w:t>
      </w:r>
    </w:p>
    <w:p w14:paraId="1AC16EF3" w14:textId="77777777" w:rsidR="00E0513C" w:rsidRPr="00BA2797" w:rsidRDefault="00E0513C" w:rsidP="00E0513C">
      <w:pPr>
        <w:ind w:left="567" w:right="616"/>
        <w:rPr>
          <w:b/>
          <w:i/>
          <w:sz w:val="22"/>
        </w:rPr>
      </w:pPr>
    </w:p>
    <w:p w14:paraId="09CA1435" w14:textId="77777777" w:rsidR="00E0513C" w:rsidRPr="00BA2797" w:rsidRDefault="00E0513C" w:rsidP="00E0513C">
      <w:pPr>
        <w:ind w:left="567" w:right="616"/>
        <w:rPr>
          <w:i/>
          <w:sz w:val="22"/>
        </w:rPr>
      </w:pPr>
      <w:r w:rsidRPr="00BA2797">
        <w:rPr>
          <w:b/>
          <w:i/>
          <w:sz w:val="22"/>
        </w:rPr>
        <w:t>Séptimo.</w:t>
      </w:r>
      <w:r w:rsidRPr="00BA2797">
        <w:rPr>
          <w:i/>
          <w:sz w:val="22"/>
        </w:rPr>
        <w:t xml:space="preserve"> La clasificación de la información se llevará a cabo en el momento en que:</w:t>
      </w:r>
    </w:p>
    <w:p w14:paraId="2875E403" w14:textId="77777777" w:rsidR="00E0513C" w:rsidRPr="00BA2797" w:rsidRDefault="00E0513C" w:rsidP="00E0513C">
      <w:pPr>
        <w:ind w:left="567" w:right="616"/>
        <w:rPr>
          <w:i/>
          <w:sz w:val="22"/>
        </w:rPr>
      </w:pPr>
      <w:r w:rsidRPr="00BA2797">
        <w:rPr>
          <w:b/>
          <w:i/>
          <w:sz w:val="22"/>
        </w:rPr>
        <w:t>I.</w:t>
      </w:r>
      <w:r w:rsidRPr="00BA2797">
        <w:rPr>
          <w:i/>
          <w:sz w:val="22"/>
        </w:rPr>
        <w:t xml:space="preserve"> Se reciba una solicitud de acceso a la información;</w:t>
      </w:r>
    </w:p>
    <w:p w14:paraId="4DB907C1" w14:textId="77777777" w:rsidR="00E0513C" w:rsidRPr="00BA2797" w:rsidRDefault="00E0513C" w:rsidP="00E0513C">
      <w:pPr>
        <w:ind w:left="567" w:right="616"/>
        <w:rPr>
          <w:b/>
          <w:i/>
          <w:sz w:val="22"/>
        </w:rPr>
      </w:pPr>
    </w:p>
    <w:p w14:paraId="4E6B4796" w14:textId="77777777" w:rsidR="00E0513C" w:rsidRPr="00BA2797" w:rsidRDefault="00E0513C" w:rsidP="00E0513C">
      <w:pPr>
        <w:ind w:left="567" w:right="616"/>
        <w:rPr>
          <w:i/>
          <w:sz w:val="22"/>
        </w:rPr>
      </w:pPr>
      <w:r w:rsidRPr="00BA2797">
        <w:rPr>
          <w:b/>
          <w:i/>
          <w:sz w:val="22"/>
        </w:rPr>
        <w:t>II.</w:t>
      </w:r>
      <w:r w:rsidRPr="00BA2797">
        <w:rPr>
          <w:i/>
          <w:sz w:val="22"/>
        </w:rPr>
        <w:t xml:space="preserve"> Se determine mediante resolución de autoridad competente, o</w:t>
      </w:r>
    </w:p>
    <w:p w14:paraId="04A6227B" w14:textId="77777777" w:rsidR="00E0513C" w:rsidRPr="00BA2797" w:rsidRDefault="00E0513C" w:rsidP="00E0513C">
      <w:pPr>
        <w:ind w:left="567" w:right="616"/>
        <w:rPr>
          <w:i/>
          <w:sz w:val="22"/>
        </w:rPr>
      </w:pPr>
      <w:r w:rsidRPr="00BA2797">
        <w:rPr>
          <w:b/>
          <w:i/>
          <w:sz w:val="22"/>
        </w:rPr>
        <w:t>III.</w:t>
      </w:r>
      <w:r w:rsidRPr="00BA2797">
        <w:rPr>
          <w:i/>
          <w:sz w:val="22"/>
        </w:rPr>
        <w:t xml:space="preserve"> Se generen versiones públicas para dar cumplimiento a las obligaciones de transparencia previstas en la Ley General, la Ley Federal y las correspondientes de las entidades federativas.</w:t>
      </w:r>
    </w:p>
    <w:p w14:paraId="74858C1E" w14:textId="77777777" w:rsidR="00E0513C" w:rsidRPr="00BA2797" w:rsidRDefault="00E0513C" w:rsidP="00E0513C">
      <w:pPr>
        <w:ind w:left="567" w:right="616"/>
        <w:rPr>
          <w:i/>
          <w:sz w:val="22"/>
        </w:rPr>
      </w:pPr>
      <w:r w:rsidRPr="00BA2797">
        <w:rPr>
          <w:i/>
          <w:sz w:val="22"/>
        </w:rPr>
        <w:t>Los titulares de las áreas deberán revisar la clasificación al momento de la recepción de una solicitud de acceso a la información, para verificar si encuadra en una causal de reserva o de confidencialidad.</w:t>
      </w:r>
    </w:p>
    <w:p w14:paraId="425D4705" w14:textId="77777777" w:rsidR="00E0513C" w:rsidRPr="00BA2797" w:rsidRDefault="00E0513C" w:rsidP="00E0513C">
      <w:pPr>
        <w:ind w:left="567" w:right="616"/>
        <w:rPr>
          <w:b/>
          <w:i/>
          <w:sz w:val="22"/>
        </w:rPr>
      </w:pPr>
    </w:p>
    <w:p w14:paraId="0F7A68DB" w14:textId="77777777" w:rsidR="00E0513C" w:rsidRPr="00BA2797" w:rsidRDefault="00E0513C" w:rsidP="00E0513C">
      <w:pPr>
        <w:ind w:left="567" w:right="616"/>
        <w:rPr>
          <w:i/>
          <w:sz w:val="22"/>
        </w:rPr>
      </w:pPr>
      <w:r w:rsidRPr="00BA2797">
        <w:rPr>
          <w:b/>
          <w:i/>
          <w:sz w:val="22"/>
        </w:rPr>
        <w:t>Octavo.</w:t>
      </w:r>
      <w:r w:rsidRPr="00BA2797">
        <w:rPr>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154B75" w14:textId="77777777" w:rsidR="00E0513C" w:rsidRPr="00BA2797" w:rsidRDefault="00E0513C" w:rsidP="00E0513C">
      <w:pPr>
        <w:ind w:left="567" w:right="616"/>
        <w:rPr>
          <w:i/>
          <w:sz w:val="22"/>
        </w:rPr>
      </w:pPr>
      <w:r w:rsidRPr="00BA2797">
        <w:rPr>
          <w:i/>
          <w:sz w:val="22"/>
        </w:rPr>
        <w:t>Para motivar la clasificación se deberán señalar las razones o circunstancias especiales que lo llevaron a concluir que el caso particular se ajusta al supuesto previsto por la norma legal invocada como fundamento.</w:t>
      </w:r>
    </w:p>
    <w:p w14:paraId="59FCC6A8" w14:textId="77777777" w:rsidR="00E0513C" w:rsidRPr="00BA2797" w:rsidRDefault="00E0513C" w:rsidP="00E0513C">
      <w:pPr>
        <w:ind w:left="567" w:right="616"/>
        <w:rPr>
          <w:i/>
          <w:sz w:val="22"/>
        </w:rPr>
      </w:pPr>
      <w:r w:rsidRPr="00BA2797">
        <w:rPr>
          <w:i/>
          <w:sz w:val="22"/>
        </w:rPr>
        <w:t>En caso de referirse a información reservada, la motivación de la clasificación también deberá comprender las circunstancias que justifican el establecimiento de determinado plazo de reserva.</w:t>
      </w:r>
    </w:p>
    <w:p w14:paraId="515DFE3C" w14:textId="77777777" w:rsidR="00E0513C" w:rsidRPr="00BA2797" w:rsidRDefault="00E0513C" w:rsidP="00E0513C">
      <w:pPr>
        <w:ind w:left="567" w:right="616"/>
        <w:rPr>
          <w:i/>
          <w:sz w:val="22"/>
        </w:rPr>
      </w:pPr>
    </w:p>
    <w:p w14:paraId="1DEF3085" w14:textId="77777777" w:rsidR="00E0513C" w:rsidRPr="00BA2797" w:rsidRDefault="00E0513C" w:rsidP="00E0513C">
      <w:pPr>
        <w:ind w:left="567" w:right="616"/>
        <w:rPr>
          <w:i/>
          <w:sz w:val="22"/>
        </w:rPr>
      </w:pPr>
      <w:r w:rsidRPr="00BA2797">
        <w:rPr>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C25274B" w14:textId="77777777" w:rsidR="00E0513C" w:rsidRPr="00BA2797" w:rsidRDefault="00E0513C" w:rsidP="00E0513C">
      <w:pPr>
        <w:ind w:left="567" w:right="616"/>
        <w:rPr>
          <w:i/>
          <w:sz w:val="22"/>
        </w:rPr>
      </w:pPr>
      <w:r w:rsidRPr="00BA2797">
        <w:rPr>
          <w:i/>
          <w:sz w:val="22"/>
        </w:rPr>
        <w:t>Los documentos contenidos en los archivos históricos y los identificados como históricos confidenciales no serán susceptibles de clasificación como reservados.</w:t>
      </w:r>
    </w:p>
    <w:p w14:paraId="3861654D" w14:textId="77777777" w:rsidR="00E0513C" w:rsidRPr="00BA2797" w:rsidRDefault="00E0513C" w:rsidP="00E0513C">
      <w:pPr>
        <w:ind w:left="567" w:right="616"/>
        <w:rPr>
          <w:b/>
          <w:i/>
          <w:sz w:val="22"/>
        </w:rPr>
      </w:pPr>
    </w:p>
    <w:p w14:paraId="0B781AF6" w14:textId="77777777" w:rsidR="00E0513C" w:rsidRPr="00BA2797" w:rsidRDefault="00E0513C" w:rsidP="00E0513C">
      <w:pPr>
        <w:ind w:left="567" w:right="616"/>
        <w:rPr>
          <w:i/>
          <w:sz w:val="22"/>
        </w:rPr>
      </w:pPr>
      <w:r w:rsidRPr="00BA2797">
        <w:rPr>
          <w:b/>
          <w:i/>
          <w:sz w:val="22"/>
        </w:rPr>
        <w:t>Noveno.</w:t>
      </w:r>
      <w:r w:rsidRPr="00BA2797">
        <w:rPr>
          <w:i/>
          <w:sz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AEF6A2" w14:textId="77777777" w:rsidR="00E0513C" w:rsidRPr="00BA2797" w:rsidRDefault="00E0513C" w:rsidP="00E0513C">
      <w:pPr>
        <w:ind w:left="567" w:right="616"/>
        <w:rPr>
          <w:b/>
          <w:i/>
          <w:sz w:val="22"/>
        </w:rPr>
      </w:pPr>
    </w:p>
    <w:p w14:paraId="68385F38" w14:textId="77777777" w:rsidR="00E0513C" w:rsidRPr="00BA2797" w:rsidRDefault="00E0513C" w:rsidP="00E0513C">
      <w:pPr>
        <w:ind w:left="567" w:right="616"/>
        <w:rPr>
          <w:i/>
          <w:sz w:val="22"/>
        </w:rPr>
      </w:pPr>
      <w:r w:rsidRPr="00BA2797">
        <w:rPr>
          <w:b/>
          <w:i/>
          <w:sz w:val="22"/>
        </w:rPr>
        <w:t>Décimo.</w:t>
      </w:r>
      <w:r w:rsidRPr="00BA2797">
        <w:rPr>
          <w:i/>
          <w:sz w:val="22"/>
        </w:rPr>
        <w:t xml:space="preserve"> Los titulares de las áreas, deberán tener conocimiento y llevar un registro del personal que, por la naturaleza de sus atribuciones, tenga acceso a los documentos clasificados. </w:t>
      </w:r>
      <w:r w:rsidRPr="00BA2797">
        <w:rPr>
          <w:i/>
          <w:sz w:val="22"/>
        </w:rPr>
        <w:lastRenderedPageBreak/>
        <w:t>Asimismo, deberán asegurarse de que dicho personal cuente con los conocimientos técnicos y legales que le permitan manejar adecuadamente la información clasificada, en los términos de los Lineamientos para la Organización y Conservación de Archivos.</w:t>
      </w:r>
    </w:p>
    <w:p w14:paraId="55A9D44A" w14:textId="77777777" w:rsidR="00E0513C" w:rsidRPr="00BA2797" w:rsidRDefault="00E0513C" w:rsidP="00E0513C">
      <w:pPr>
        <w:ind w:left="567" w:right="616"/>
        <w:rPr>
          <w:i/>
          <w:sz w:val="22"/>
        </w:rPr>
      </w:pPr>
    </w:p>
    <w:p w14:paraId="6F41F8C4" w14:textId="77777777" w:rsidR="00E0513C" w:rsidRPr="00BA2797" w:rsidRDefault="00E0513C" w:rsidP="00E0513C">
      <w:pPr>
        <w:ind w:left="567" w:right="616"/>
        <w:rPr>
          <w:i/>
          <w:sz w:val="22"/>
        </w:rPr>
      </w:pPr>
      <w:r w:rsidRPr="00BA2797">
        <w:rPr>
          <w:i/>
          <w:sz w:val="22"/>
        </w:rPr>
        <w:t>En ausencia de los titulares de las áreas, la información será clasificada o desclasificada por la persona que lo supla, en términos de la normativa que rija la actuación del sujeto obligado.</w:t>
      </w:r>
    </w:p>
    <w:p w14:paraId="50F167E5" w14:textId="77777777" w:rsidR="00E0513C" w:rsidRPr="00BA2797" w:rsidRDefault="00E0513C" w:rsidP="00E0513C">
      <w:pPr>
        <w:ind w:left="567" w:right="616"/>
        <w:rPr>
          <w:b/>
          <w:i/>
          <w:sz w:val="22"/>
        </w:rPr>
      </w:pPr>
    </w:p>
    <w:p w14:paraId="582B9D39" w14:textId="77777777" w:rsidR="00E0513C" w:rsidRPr="00BA2797" w:rsidRDefault="00E0513C" w:rsidP="00E0513C">
      <w:pPr>
        <w:ind w:left="567" w:right="616"/>
        <w:rPr>
          <w:b/>
          <w:sz w:val="22"/>
        </w:rPr>
      </w:pPr>
      <w:r w:rsidRPr="00BA2797">
        <w:rPr>
          <w:b/>
          <w:i/>
          <w:sz w:val="22"/>
        </w:rPr>
        <w:t>Décimo primero.</w:t>
      </w:r>
      <w:r w:rsidRPr="00BA2797">
        <w:rPr>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C3B762A" w14:textId="77777777" w:rsidR="00E0513C" w:rsidRPr="005938BA" w:rsidRDefault="00E0513C" w:rsidP="00E0513C">
      <w:pPr>
        <w:spacing w:line="360" w:lineRule="auto"/>
        <w:rPr>
          <w:rFonts w:cs="Arial"/>
          <w:i/>
          <w:szCs w:val="24"/>
        </w:rPr>
      </w:pPr>
    </w:p>
    <w:p w14:paraId="3030F6A9" w14:textId="77777777" w:rsidR="00E0513C" w:rsidRPr="005938BA" w:rsidRDefault="00E0513C" w:rsidP="00E0513C">
      <w:pPr>
        <w:spacing w:line="360" w:lineRule="auto"/>
        <w:rPr>
          <w:szCs w:val="24"/>
        </w:rPr>
      </w:pPr>
      <w:r w:rsidRPr="005938BA">
        <w:rPr>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1737D38" w14:textId="77777777" w:rsidR="00E0513C" w:rsidRPr="005938BA" w:rsidRDefault="00E0513C" w:rsidP="00E0513C">
      <w:pPr>
        <w:spacing w:line="360" w:lineRule="auto"/>
        <w:rPr>
          <w:szCs w:val="24"/>
        </w:rPr>
      </w:pPr>
    </w:p>
    <w:p w14:paraId="2697C6A8" w14:textId="77777777" w:rsidR="00E0513C" w:rsidRPr="005938BA" w:rsidRDefault="00E0513C" w:rsidP="00E0513C">
      <w:pPr>
        <w:spacing w:line="360" w:lineRule="auto"/>
        <w:rPr>
          <w:szCs w:val="24"/>
        </w:rPr>
      </w:pPr>
      <w:r w:rsidRPr="005938BA">
        <w:rPr>
          <w:szCs w:val="24"/>
        </w:rPr>
        <w:t>Por tanto, la fundamentación y motivación consiste en la obligación que tiene todo ente público de expresar los preceptos jurídicos aplicables al asunto motivo del acto y las razones o argumentos de su actuar.</w:t>
      </w:r>
    </w:p>
    <w:p w14:paraId="27ACD16E" w14:textId="77777777" w:rsidR="00E0513C" w:rsidRPr="005938BA" w:rsidRDefault="00E0513C" w:rsidP="00E0513C">
      <w:pPr>
        <w:spacing w:line="360" w:lineRule="auto"/>
        <w:rPr>
          <w:szCs w:val="24"/>
        </w:rPr>
      </w:pPr>
    </w:p>
    <w:p w14:paraId="2BEB3DDB" w14:textId="77777777" w:rsidR="00E0513C" w:rsidRPr="005938BA" w:rsidRDefault="00E0513C" w:rsidP="00E0513C">
      <w:pPr>
        <w:spacing w:line="360" w:lineRule="auto"/>
        <w:rPr>
          <w:szCs w:val="24"/>
        </w:rPr>
      </w:pPr>
      <w:r w:rsidRPr="005938BA">
        <w:rPr>
          <w:szCs w:val="24"/>
        </w:rPr>
        <w:lastRenderedPageBreak/>
        <w:t>Al respecto, el máximo tribunal del país ha establecido jurisprudencia respecto a qué debe entenderse por fundamentación y motivación, en los siguientes términos:</w:t>
      </w:r>
    </w:p>
    <w:p w14:paraId="7AB0CCAD" w14:textId="77777777" w:rsidR="00E0513C" w:rsidRPr="005938BA" w:rsidRDefault="00E0513C" w:rsidP="00E0513C">
      <w:pPr>
        <w:spacing w:line="360" w:lineRule="auto"/>
        <w:rPr>
          <w:szCs w:val="24"/>
        </w:rPr>
      </w:pPr>
    </w:p>
    <w:p w14:paraId="6BA90C0B" w14:textId="77777777" w:rsidR="00E0513C" w:rsidRPr="00BA2797" w:rsidRDefault="00E0513C" w:rsidP="00E0513C">
      <w:pPr>
        <w:ind w:left="567" w:right="616"/>
        <w:rPr>
          <w:b/>
          <w:i/>
          <w:sz w:val="22"/>
        </w:rPr>
      </w:pPr>
      <w:r w:rsidRPr="00BA2797">
        <w:rPr>
          <w:b/>
          <w:i/>
          <w:sz w:val="22"/>
        </w:rPr>
        <w:t xml:space="preserve">FUNDAMENTACIÓN Y MOTIVACIÓN. </w:t>
      </w:r>
    </w:p>
    <w:p w14:paraId="4F40044C" w14:textId="77777777" w:rsidR="00E0513C" w:rsidRPr="00BA2797" w:rsidRDefault="00E0513C" w:rsidP="00E0513C">
      <w:pPr>
        <w:ind w:left="567" w:right="616"/>
        <w:rPr>
          <w:i/>
          <w:sz w:val="22"/>
        </w:rPr>
      </w:pPr>
      <w:r w:rsidRPr="00BA2797">
        <w:rPr>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5F1ACA7" w14:textId="77777777" w:rsidR="00E0513C" w:rsidRPr="005938BA" w:rsidRDefault="00E0513C" w:rsidP="00E0513C">
      <w:pPr>
        <w:spacing w:line="360" w:lineRule="auto"/>
        <w:rPr>
          <w:szCs w:val="24"/>
        </w:rPr>
      </w:pPr>
    </w:p>
    <w:p w14:paraId="037962BB" w14:textId="77777777" w:rsidR="00E0513C" w:rsidRDefault="00E0513C" w:rsidP="00E0513C">
      <w:pPr>
        <w:spacing w:line="360" w:lineRule="auto"/>
        <w:rPr>
          <w:szCs w:val="24"/>
        </w:rPr>
      </w:pPr>
      <w:r w:rsidRPr="005938BA">
        <w:rPr>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2CD4E2A" w14:textId="77777777" w:rsidR="00E0513C" w:rsidRPr="005938BA" w:rsidRDefault="00E0513C" w:rsidP="00E0513C">
      <w:pPr>
        <w:spacing w:line="360" w:lineRule="auto"/>
        <w:rPr>
          <w:szCs w:val="24"/>
        </w:rPr>
      </w:pPr>
    </w:p>
    <w:p w14:paraId="793C7DDE" w14:textId="77777777" w:rsidR="00E0513C" w:rsidRPr="005938BA" w:rsidRDefault="00E0513C" w:rsidP="00E0513C">
      <w:pPr>
        <w:spacing w:line="360" w:lineRule="auto"/>
        <w:rPr>
          <w:szCs w:val="24"/>
        </w:rPr>
      </w:pPr>
      <w:r w:rsidRPr="005938BA">
        <w:rPr>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0B59AF9" w14:textId="77777777" w:rsidR="00E0513C" w:rsidRPr="005938BA" w:rsidRDefault="00E0513C" w:rsidP="00E0513C">
      <w:pPr>
        <w:spacing w:line="360" w:lineRule="auto"/>
        <w:rPr>
          <w:szCs w:val="24"/>
        </w:rPr>
      </w:pPr>
    </w:p>
    <w:p w14:paraId="7206F688" w14:textId="77777777" w:rsidR="00E0513C" w:rsidRPr="00BA2797" w:rsidRDefault="00E0513C" w:rsidP="00E0513C">
      <w:pPr>
        <w:ind w:left="567" w:right="616"/>
        <w:rPr>
          <w:i/>
          <w:sz w:val="22"/>
        </w:rPr>
      </w:pPr>
      <w:r w:rsidRPr="00BA2797">
        <w:rPr>
          <w:b/>
          <w:i/>
          <w:sz w:val="22"/>
        </w:rPr>
        <w:t>FUNDAMENTACIÓN Y MOTIVACIÓN. EL ASPECTO FORMAL DE LA GARANTÍA Y SU FINALIDAD SE TRADUCEN EN EXPLICAR, JUSTIFICAR, POSIBILITAR LA DEFENSA Y COMUNICAR LA DECISIÓN</w:t>
      </w:r>
      <w:r w:rsidRPr="00BA2797">
        <w:rPr>
          <w:i/>
          <w:sz w:val="22"/>
        </w:rPr>
        <w:t xml:space="preserve">. </w:t>
      </w:r>
    </w:p>
    <w:p w14:paraId="102CA277" w14:textId="77777777" w:rsidR="00E0513C" w:rsidRPr="00BA2797" w:rsidRDefault="00E0513C" w:rsidP="00E0513C">
      <w:pPr>
        <w:ind w:left="567" w:right="616"/>
        <w:rPr>
          <w:i/>
          <w:sz w:val="22"/>
        </w:rPr>
      </w:pPr>
      <w:r w:rsidRPr="00BA2797">
        <w:rPr>
          <w:i/>
          <w:sz w:val="22"/>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BA2797">
        <w:rPr>
          <w:i/>
          <w:sz w:val="22"/>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6167CE" w14:textId="77777777" w:rsidR="00E0513C" w:rsidRPr="005938BA" w:rsidRDefault="00E0513C" w:rsidP="00E0513C">
      <w:pPr>
        <w:spacing w:line="360" w:lineRule="auto"/>
        <w:rPr>
          <w:szCs w:val="24"/>
        </w:rPr>
      </w:pPr>
    </w:p>
    <w:p w14:paraId="02D802A3" w14:textId="77777777" w:rsidR="00E0513C" w:rsidRPr="005938BA" w:rsidRDefault="00E0513C" w:rsidP="00E0513C">
      <w:pPr>
        <w:spacing w:line="360" w:lineRule="auto"/>
        <w:rPr>
          <w:szCs w:val="24"/>
        </w:rPr>
      </w:pPr>
      <w:r w:rsidRPr="005938BA">
        <w:rPr>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3E9CE8E" w14:textId="77777777" w:rsidR="00E0513C" w:rsidRPr="005938BA" w:rsidRDefault="00E0513C" w:rsidP="00E0513C">
      <w:pPr>
        <w:spacing w:line="360" w:lineRule="auto"/>
        <w:rPr>
          <w:szCs w:val="24"/>
        </w:rPr>
      </w:pPr>
    </w:p>
    <w:p w14:paraId="2BA5DEED" w14:textId="77777777" w:rsidR="00E0513C" w:rsidRPr="005938BA" w:rsidRDefault="00E0513C" w:rsidP="00E0513C">
      <w:pPr>
        <w:spacing w:line="360" w:lineRule="auto"/>
        <w:rPr>
          <w:szCs w:val="24"/>
        </w:rPr>
      </w:pPr>
      <w:r w:rsidRPr="005938BA">
        <w:rPr>
          <w:szCs w:val="24"/>
        </w:rPr>
        <w:t>Por lo tanto, la entrega de documentos en su versión pública debe acompañarse necesariamente del Acuerdo del Comité de Transparencia del Sujeto Obligado</w:t>
      </w:r>
      <w:r w:rsidRPr="005938BA">
        <w:rPr>
          <w:b/>
          <w:szCs w:val="24"/>
        </w:rPr>
        <w:t xml:space="preserve"> </w:t>
      </w:r>
      <w:r w:rsidRPr="005938BA">
        <w:rPr>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5965FE2" w14:textId="77777777" w:rsidR="00BE232A" w:rsidRPr="007379EE" w:rsidRDefault="00BE232A" w:rsidP="002F36D4">
      <w:pPr>
        <w:spacing w:line="360" w:lineRule="auto"/>
        <w:contextualSpacing/>
        <w:rPr>
          <w:rFonts w:eastAsia="Palatino Linotype" w:cs="Palatino Linotype"/>
          <w:szCs w:val="24"/>
        </w:rPr>
      </w:pPr>
    </w:p>
    <w:p w14:paraId="16577759" w14:textId="7871683B"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color w:val="000000"/>
          <w:szCs w:val="24"/>
        </w:rPr>
        <w:t>En mérito de lo expuesto en líneas anteriores, este Instituto considera que los motivos de inconformidad planteados por el Re</w:t>
      </w:r>
      <w:r w:rsidR="00D84141">
        <w:rPr>
          <w:rFonts w:eastAsia="Palatino Linotype" w:cs="Palatino Linotype"/>
          <w:color w:val="000000"/>
          <w:szCs w:val="24"/>
        </w:rPr>
        <w:t>currente resultan fundados en los</w:t>
      </w:r>
      <w:r w:rsidRPr="007417A2">
        <w:rPr>
          <w:rFonts w:eastAsia="Palatino Linotype" w:cs="Palatino Linotype"/>
          <w:color w:val="000000"/>
          <w:szCs w:val="24"/>
        </w:rPr>
        <w:t xml:space="preserve"> recurso</w:t>
      </w:r>
      <w:r w:rsidR="00D84141">
        <w:rPr>
          <w:rFonts w:eastAsia="Palatino Linotype" w:cs="Palatino Linotype"/>
          <w:color w:val="000000"/>
          <w:szCs w:val="24"/>
        </w:rPr>
        <w:t xml:space="preserve">s de </w:t>
      </w:r>
      <w:r w:rsidR="00D84141">
        <w:rPr>
          <w:rFonts w:eastAsia="Palatino Linotype" w:cs="Palatino Linotype"/>
          <w:color w:val="000000"/>
          <w:szCs w:val="24"/>
        </w:rPr>
        <w:lastRenderedPageBreak/>
        <w:t xml:space="preserve">revisión analizados en </w:t>
      </w:r>
      <w:r w:rsidRPr="007417A2">
        <w:rPr>
          <w:rFonts w:eastAsia="Palatino Linotype" w:cs="Palatino Linotype"/>
          <w:color w:val="000000"/>
          <w:szCs w:val="24"/>
        </w:rPr>
        <w:t>esta resolución; por ello</w:t>
      </w:r>
      <w:r w:rsidR="00D84141">
        <w:rPr>
          <w:rFonts w:eastAsia="Palatino Linotype" w:cs="Palatino Linotype"/>
          <w:color w:val="000000"/>
          <w:szCs w:val="24"/>
        </w:rPr>
        <w:t>,</w:t>
      </w:r>
      <w:r w:rsidRPr="007417A2">
        <w:rPr>
          <w:rFonts w:eastAsia="Palatino Linotype" w:cs="Palatino Linotype"/>
          <w:color w:val="000000"/>
          <w:szCs w:val="24"/>
        </w:rPr>
        <w:t xml:space="preserve"> </w:t>
      </w:r>
      <w:r w:rsidRPr="007417A2">
        <w:rPr>
          <w:rFonts w:eastAsia="Palatino Linotype" w:cs="Palatino Linotype"/>
          <w:b/>
          <w:color w:val="000000"/>
          <w:szCs w:val="24"/>
        </w:rPr>
        <w:t xml:space="preserve">con fundamento en la primera hipótesis de la fracción III del artículo 186 </w:t>
      </w:r>
      <w:r w:rsidRPr="007417A2">
        <w:rPr>
          <w:rFonts w:eastAsia="Palatino Linotype" w:cs="Palatino Linotype"/>
          <w:color w:val="000000"/>
          <w:szCs w:val="24"/>
        </w:rPr>
        <w:t xml:space="preserve">de la Ley de Transparencia y Acceso a la Información Pública del Estado de México y Municipios, se </w:t>
      </w:r>
      <w:r w:rsidRPr="007417A2">
        <w:rPr>
          <w:rFonts w:eastAsia="Palatino Linotype" w:cs="Palatino Linotype"/>
          <w:b/>
          <w:color w:val="000000"/>
          <w:szCs w:val="24"/>
        </w:rPr>
        <w:t xml:space="preserve">REVOCAN </w:t>
      </w:r>
      <w:r w:rsidRPr="007417A2">
        <w:rPr>
          <w:rFonts w:eastAsia="Palatino Linotype" w:cs="Palatino Linotype"/>
          <w:color w:val="000000"/>
          <w:szCs w:val="24"/>
        </w:rPr>
        <w:t>las respuestas a las solicitudes de información</w:t>
      </w:r>
      <w:r w:rsidR="00D84141">
        <w:rPr>
          <w:rFonts w:eastAsia="Palatino Linotype" w:cs="Palatino Linotype"/>
          <w:color w:val="000000"/>
          <w:szCs w:val="24"/>
        </w:rPr>
        <w:t xml:space="preserve"> </w:t>
      </w:r>
      <w:r w:rsidR="00E51297">
        <w:rPr>
          <w:rFonts w:eastAsia="Palatino Linotype" w:cs="Palatino Linotype"/>
          <w:b/>
          <w:bCs/>
          <w:color w:val="000000"/>
          <w:szCs w:val="24"/>
        </w:rPr>
        <w:t>00131/TENANCIN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Pr>
          <w:rFonts w:eastAsia="Palatino Linotype" w:cs="Palatino Linotype"/>
          <w:b/>
          <w:bCs/>
          <w:color w:val="000000"/>
          <w:szCs w:val="24"/>
        </w:rPr>
        <w:t xml:space="preserve"> 00132/TENANCIN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Pr>
          <w:rFonts w:eastAsia="Palatino Linotype" w:cs="Palatino Linotype"/>
          <w:b/>
          <w:bCs/>
          <w:color w:val="000000"/>
          <w:szCs w:val="24"/>
        </w:rPr>
        <w:t xml:space="preserve"> 00108/TENANCIN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Pr>
          <w:rFonts w:eastAsia="Palatino Linotype" w:cs="Palatino Linotype"/>
          <w:b/>
          <w:bCs/>
          <w:color w:val="000000"/>
          <w:szCs w:val="24"/>
        </w:rPr>
        <w:t xml:space="preserve"> 00109/TENANCIN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Pr>
          <w:rFonts w:eastAsia="Palatino Linotype" w:cs="Palatino Linotype"/>
          <w:b/>
          <w:bCs/>
          <w:color w:val="000000"/>
          <w:szCs w:val="24"/>
        </w:rPr>
        <w:t xml:space="preserve"> 00119/TENANCIN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Pr>
          <w:rFonts w:eastAsia="Palatino Linotype" w:cs="Palatino Linotype"/>
          <w:b/>
          <w:bCs/>
          <w:color w:val="000000"/>
          <w:szCs w:val="24"/>
        </w:rPr>
        <w:t xml:space="preserve"> 00118/TENANCIN</w:t>
      </w:r>
      <w:r w:rsidR="00E51297" w:rsidRPr="007379EE">
        <w:rPr>
          <w:rFonts w:eastAsia="Palatino Linotype" w:cs="Palatino Linotype"/>
          <w:b/>
          <w:bCs/>
          <w:color w:val="000000"/>
          <w:szCs w:val="24"/>
        </w:rPr>
        <w:t>/IP/2022</w:t>
      </w:r>
      <w:r w:rsidR="00E51297" w:rsidRPr="007379EE">
        <w:rPr>
          <w:rFonts w:eastAsia="Palatino Linotype" w:cs="Palatino Linotype"/>
          <w:bCs/>
          <w:color w:val="000000"/>
          <w:szCs w:val="24"/>
        </w:rPr>
        <w:t>,</w:t>
      </w:r>
      <w:r w:rsidR="00E51297" w:rsidRPr="007379EE">
        <w:rPr>
          <w:rFonts w:eastAsia="Palatino Linotype" w:cs="Palatino Linotype"/>
          <w:b/>
          <w:bCs/>
          <w:color w:val="000000"/>
          <w:szCs w:val="24"/>
        </w:rPr>
        <w:t xml:space="preserve"> </w:t>
      </w:r>
      <w:r w:rsidR="00E51297">
        <w:rPr>
          <w:rFonts w:eastAsia="Palatino Linotype" w:cs="Palatino Linotype"/>
          <w:b/>
          <w:bCs/>
          <w:color w:val="000000"/>
          <w:szCs w:val="24"/>
        </w:rPr>
        <w:t>00117/TENANCIN</w:t>
      </w:r>
      <w:r w:rsidR="00E51297" w:rsidRPr="007379EE">
        <w:rPr>
          <w:rFonts w:eastAsia="Palatino Linotype" w:cs="Palatino Linotype"/>
          <w:b/>
          <w:bCs/>
          <w:color w:val="000000"/>
          <w:szCs w:val="24"/>
        </w:rPr>
        <w:t>/IP/2022</w:t>
      </w:r>
      <w:r w:rsidR="00E51297" w:rsidRPr="007379EE">
        <w:rPr>
          <w:rFonts w:eastAsia="Palatino Linotype" w:cs="Palatino Linotype"/>
          <w:color w:val="000000"/>
          <w:szCs w:val="24"/>
        </w:rPr>
        <w:t xml:space="preserve"> y </w:t>
      </w:r>
      <w:r w:rsidR="00E51297">
        <w:rPr>
          <w:rFonts w:eastAsia="Palatino Linotype" w:cs="Palatino Linotype"/>
          <w:b/>
          <w:bCs/>
          <w:color w:val="000000"/>
          <w:szCs w:val="24"/>
        </w:rPr>
        <w:t>00122/TENANCIN</w:t>
      </w:r>
      <w:r w:rsidR="00E51297" w:rsidRPr="007379EE">
        <w:rPr>
          <w:rFonts w:eastAsia="Palatino Linotype" w:cs="Palatino Linotype"/>
          <w:b/>
          <w:bCs/>
          <w:color w:val="000000"/>
          <w:szCs w:val="24"/>
        </w:rPr>
        <w:t>/IP/2022</w:t>
      </w:r>
      <w:r w:rsidRPr="007417A2">
        <w:rPr>
          <w:rFonts w:eastAsia="Palatino Linotype" w:cs="Palatino Linotype"/>
          <w:color w:val="000000"/>
          <w:szCs w:val="24"/>
        </w:rPr>
        <w:t>,</w:t>
      </w:r>
      <w:r w:rsidRPr="007417A2">
        <w:rPr>
          <w:rFonts w:eastAsia="Palatino Linotype" w:cs="Palatino Linotype"/>
          <w:b/>
          <w:color w:val="000000"/>
          <w:szCs w:val="24"/>
        </w:rPr>
        <w:t xml:space="preserve"> </w:t>
      </w:r>
      <w:r w:rsidRPr="007417A2">
        <w:rPr>
          <w:rFonts w:eastAsia="Palatino Linotype" w:cs="Palatino Linotype"/>
          <w:color w:val="000000"/>
          <w:szCs w:val="24"/>
        </w:rPr>
        <w:t>que han sido materia del presente estudio.</w:t>
      </w:r>
    </w:p>
    <w:p w14:paraId="348A6122" w14:textId="77777777"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p>
    <w:p w14:paraId="3BBD19FD" w14:textId="77777777"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color w:val="000000"/>
          <w:szCs w:val="24"/>
        </w:rPr>
        <w:t>Por lo antes expuesto y fundado es de resolverse y,</w:t>
      </w:r>
    </w:p>
    <w:p w14:paraId="609AC112" w14:textId="77777777" w:rsidR="007417A2" w:rsidRPr="00E51297" w:rsidRDefault="007417A2" w:rsidP="007417A2">
      <w:pPr>
        <w:pBdr>
          <w:top w:val="nil"/>
          <w:left w:val="nil"/>
          <w:bottom w:val="nil"/>
          <w:right w:val="nil"/>
          <w:between w:val="nil"/>
        </w:pBdr>
        <w:spacing w:line="360" w:lineRule="auto"/>
        <w:rPr>
          <w:rFonts w:eastAsia="Palatino Linotype" w:cs="Palatino Linotype"/>
          <w:color w:val="000000"/>
          <w:szCs w:val="24"/>
        </w:rPr>
      </w:pPr>
    </w:p>
    <w:p w14:paraId="2BEDB84A" w14:textId="77777777" w:rsidR="007417A2" w:rsidRPr="007417A2" w:rsidRDefault="007417A2" w:rsidP="007417A2">
      <w:pPr>
        <w:pBdr>
          <w:top w:val="nil"/>
          <w:left w:val="nil"/>
          <w:bottom w:val="nil"/>
          <w:right w:val="nil"/>
          <w:between w:val="nil"/>
        </w:pBdr>
        <w:spacing w:line="360" w:lineRule="auto"/>
        <w:jc w:val="center"/>
        <w:rPr>
          <w:rFonts w:eastAsia="Palatino Linotype" w:cs="Palatino Linotype"/>
          <w:b/>
          <w:color w:val="000000"/>
          <w:sz w:val="28"/>
          <w:szCs w:val="28"/>
        </w:rPr>
      </w:pPr>
      <w:r w:rsidRPr="007417A2">
        <w:rPr>
          <w:rFonts w:eastAsia="Palatino Linotype" w:cs="Palatino Linotype"/>
          <w:b/>
          <w:color w:val="000000"/>
          <w:sz w:val="28"/>
          <w:szCs w:val="28"/>
        </w:rPr>
        <w:t>S E    R E S U E L V E</w:t>
      </w:r>
    </w:p>
    <w:p w14:paraId="59C3C62C" w14:textId="77777777" w:rsidR="007417A2" w:rsidRPr="00E51297" w:rsidRDefault="007417A2" w:rsidP="007417A2">
      <w:pPr>
        <w:pBdr>
          <w:top w:val="nil"/>
          <w:left w:val="nil"/>
          <w:bottom w:val="nil"/>
          <w:right w:val="nil"/>
          <w:between w:val="nil"/>
        </w:pBdr>
        <w:spacing w:line="360" w:lineRule="auto"/>
        <w:rPr>
          <w:rFonts w:eastAsia="Palatino Linotype" w:cs="Palatino Linotype"/>
          <w:b/>
          <w:color w:val="000000"/>
          <w:szCs w:val="24"/>
        </w:rPr>
      </w:pPr>
    </w:p>
    <w:p w14:paraId="46967747" w14:textId="0ED39253"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b/>
          <w:color w:val="000000"/>
          <w:szCs w:val="24"/>
        </w:rPr>
        <w:t>PRIMERO.</w:t>
      </w:r>
      <w:r w:rsidRPr="007417A2">
        <w:rPr>
          <w:rFonts w:eastAsia="Palatino Linotype" w:cs="Palatino Linotype"/>
          <w:color w:val="000000"/>
          <w:szCs w:val="24"/>
        </w:rPr>
        <w:t xml:space="preserve"> Se </w:t>
      </w:r>
      <w:r w:rsidRPr="007417A2">
        <w:rPr>
          <w:rFonts w:eastAsia="Palatino Linotype" w:cs="Palatino Linotype"/>
          <w:b/>
          <w:color w:val="000000"/>
          <w:szCs w:val="24"/>
        </w:rPr>
        <w:t>REVOCAN</w:t>
      </w:r>
      <w:r w:rsidRPr="007417A2">
        <w:rPr>
          <w:rFonts w:eastAsia="Palatino Linotype" w:cs="Palatino Linotype"/>
          <w:color w:val="000000"/>
          <w:szCs w:val="24"/>
        </w:rPr>
        <w:t xml:space="preserve"> las respuestas entregadas por el Sujeto Obligado</w:t>
      </w:r>
      <w:r w:rsidRPr="007417A2">
        <w:rPr>
          <w:rFonts w:eastAsia="Palatino Linotype" w:cs="Palatino Linotype"/>
          <w:b/>
          <w:color w:val="000000"/>
          <w:szCs w:val="24"/>
        </w:rPr>
        <w:t xml:space="preserve"> </w:t>
      </w:r>
      <w:r w:rsidRPr="007417A2">
        <w:rPr>
          <w:rFonts w:eastAsia="Palatino Linotype" w:cs="Palatino Linotype"/>
          <w:color w:val="000000"/>
          <w:szCs w:val="24"/>
        </w:rPr>
        <w:t xml:space="preserve">a las solicitudes de información número </w:t>
      </w:r>
      <w:r w:rsidR="00EB233E">
        <w:rPr>
          <w:rFonts w:eastAsia="Palatino Linotype" w:cs="Palatino Linotype"/>
          <w:b/>
          <w:bCs/>
          <w:color w:val="000000"/>
          <w:szCs w:val="24"/>
        </w:rPr>
        <w:t>00131/TENANCIN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Pr>
          <w:rFonts w:eastAsia="Palatino Linotype" w:cs="Palatino Linotype"/>
          <w:b/>
          <w:bCs/>
          <w:color w:val="000000"/>
          <w:szCs w:val="24"/>
        </w:rPr>
        <w:t xml:space="preserve"> 00132/TENANCIN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Pr>
          <w:rFonts w:eastAsia="Palatino Linotype" w:cs="Palatino Linotype"/>
          <w:b/>
          <w:bCs/>
          <w:color w:val="000000"/>
          <w:szCs w:val="24"/>
        </w:rPr>
        <w:t xml:space="preserve"> 00108/TENANCIN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Pr>
          <w:rFonts w:eastAsia="Palatino Linotype" w:cs="Palatino Linotype"/>
          <w:b/>
          <w:bCs/>
          <w:color w:val="000000"/>
          <w:szCs w:val="24"/>
        </w:rPr>
        <w:t xml:space="preserve"> 00109/TENANCIN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Pr>
          <w:rFonts w:eastAsia="Palatino Linotype" w:cs="Palatino Linotype"/>
          <w:b/>
          <w:bCs/>
          <w:color w:val="000000"/>
          <w:szCs w:val="24"/>
        </w:rPr>
        <w:t xml:space="preserve"> 00119/TENANCIN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Pr>
          <w:rFonts w:eastAsia="Palatino Linotype" w:cs="Palatino Linotype"/>
          <w:b/>
          <w:bCs/>
          <w:color w:val="000000"/>
          <w:szCs w:val="24"/>
        </w:rPr>
        <w:t xml:space="preserve"> 00118/TENANCIN</w:t>
      </w:r>
      <w:r w:rsidR="00EB233E" w:rsidRPr="007379EE">
        <w:rPr>
          <w:rFonts w:eastAsia="Palatino Linotype" w:cs="Palatino Linotype"/>
          <w:b/>
          <w:bCs/>
          <w:color w:val="000000"/>
          <w:szCs w:val="24"/>
        </w:rPr>
        <w:t>/IP/2022</w:t>
      </w:r>
      <w:r w:rsidR="00EB233E" w:rsidRPr="007379EE">
        <w:rPr>
          <w:rFonts w:eastAsia="Palatino Linotype" w:cs="Palatino Linotype"/>
          <w:bCs/>
          <w:color w:val="000000"/>
          <w:szCs w:val="24"/>
        </w:rPr>
        <w:t>,</w:t>
      </w:r>
      <w:r w:rsidR="00EB233E" w:rsidRPr="007379EE">
        <w:rPr>
          <w:rFonts w:eastAsia="Palatino Linotype" w:cs="Palatino Linotype"/>
          <w:b/>
          <w:bCs/>
          <w:color w:val="000000"/>
          <w:szCs w:val="24"/>
        </w:rPr>
        <w:t xml:space="preserve"> </w:t>
      </w:r>
      <w:r w:rsidR="00EB233E">
        <w:rPr>
          <w:rFonts w:eastAsia="Palatino Linotype" w:cs="Palatino Linotype"/>
          <w:b/>
          <w:bCs/>
          <w:color w:val="000000"/>
          <w:szCs w:val="24"/>
        </w:rPr>
        <w:t>00117/TENANCIN</w:t>
      </w:r>
      <w:r w:rsidR="00EB233E" w:rsidRPr="007379EE">
        <w:rPr>
          <w:rFonts w:eastAsia="Palatino Linotype" w:cs="Palatino Linotype"/>
          <w:b/>
          <w:bCs/>
          <w:color w:val="000000"/>
          <w:szCs w:val="24"/>
        </w:rPr>
        <w:t>/IP/2022</w:t>
      </w:r>
      <w:r w:rsidR="00EB233E" w:rsidRPr="007379EE">
        <w:rPr>
          <w:rFonts w:eastAsia="Palatino Linotype" w:cs="Palatino Linotype"/>
          <w:color w:val="000000"/>
          <w:szCs w:val="24"/>
        </w:rPr>
        <w:t xml:space="preserve"> y </w:t>
      </w:r>
      <w:r w:rsidR="00EB233E">
        <w:rPr>
          <w:rFonts w:eastAsia="Palatino Linotype" w:cs="Palatino Linotype"/>
          <w:b/>
          <w:bCs/>
          <w:color w:val="000000"/>
          <w:szCs w:val="24"/>
        </w:rPr>
        <w:t>00122/TENANCIN</w:t>
      </w:r>
      <w:r w:rsidR="00EB233E" w:rsidRPr="007379EE">
        <w:rPr>
          <w:rFonts w:eastAsia="Palatino Linotype" w:cs="Palatino Linotype"/>
          <w:b/>
          <w:bCs/>
          <w:color w:val="000000"/>
          <w:szCs w:val="24"/>
        </w:rPr>
        <w:t>/IP/2022</w:t>
      </w:r>
      <w:r w:rsidR="00EB233E" w:rsidRPr="007379EE">
        <w:rPr>
          <w:rFonts w:eastAsia="Palatino Linotype" w:cs="Palatino Linotype"/>
          <w:color w:val="000000"/>
          <w:szCs w:val="24"/>
        </w:rPr>
        <w:t>,</w:t>
      </w:r>
      <w:r w:rsidR="00EB233E">
        <w:rPr>
          <w:rFonts w:eastAsia="Palatino Linotype" w:cs="Palatino Linotype"/>
          <w:color w:val="000000"/>
          <w:szCs w:val="24"/>
        </w:rPr>
        <w:t xml:space="preserve"> </w:t>
      </w:r>
      <w:r w:rsidRPr="007417A2">
        <w:rPr>
          <w:rFonts w:eastAsia="Palatino Linotype" w:cs="Palatino Linotype"/>
          <w:color w:val="000000"/>
          <w:szCs w:val="24"/>
        </w:rPr>
        <w:t>por resultar fundados los motivos de inconformidad argüidos por el Recurrente, en términos del</w:t>
      </w:r>
      <w:r w:rsidR="00D84141">
        <w:rPr>
          <w:rFonts w:eastAsia="Palatino Linotype" w:cs="Palatino Linotype"/>
          <w:b/>
          <w:color w:val="000000"/>
          <w:szCs w:val="24"/>
        </w:rPr>
        <w:t xml:space="preserve"> Considerando QUIN</w:t>
      </w:r>
      <w:r w:rsidRPr="007417A2">
        <w:rPr>
          <w:rFonts w:eastAsia="Palatino Linotype" w:cs="Palatino Linotype"/>
          <w:b/>
          <w:color w:val="000000"/>
          <w:szCs w:val="24"/>
        </w:rPr>
        <w:t xml:space="preserve">TO </w:t>
      </w:r>
      <w:r w:rsidRPr="007417A2">
        <w:rPr>
          <w:rFonts w:eastAsia="Palatino Linotype" w:cs="Palatino Linotype"/>
          <w:color w:val="000000"/>
          <w:szCs w:val="24"/>
        </w:rPr>
        <w:t xml:space="preserve">de la presente resolución. </w:t>
      </w:r>
    </w:p>
    <w:p w14:paraId="156AAAD9" w14:textId="77777777" w:rsidR="007417A2" w:rsidRPr="00E51297" w:rsidRDefault="007417A2" w:rsidP="007417A2">
      <w:pPr>
        <w:pBdr>
          <w:top w:val="nil"/>
          <w:left w:val="nil"/>
          <w:bottom w:val="nil"/>
          <w:right w:val="nil"/>
          <w:between w:val="nil"/>
        </w:pBdr>
        <w:spacing w:line="360" w:lineRule="auto"/>
        <w:rPr>
          <w:rFonts w:eastAsia="Palatino Linotype" w:cs="Palatino Linotype"/>
          <w:color w:val="000000"/>
          <w:szCs w:val="24"/>
        </w:rPr>
      </w:pPr>
    </w:p>
    <w:p w14:paraId="38290852" w14:textId="57CBCD8A"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b/>
          <w:color w:val="000000"/>
          <w:szCs w:val="24"/>
        </w:rPr>
        <w:t>SEGUNDO.</w:t>
      </w:r>
      <w:r w:rsidRPr="007417A2">
        <w:rPr>
          <w:rFonts w:eastAsia="Palatino Linotype" w:cs="Palatino Linotype"/>
          <w:color w:val="000000"/>
          <w:szCs w:val="24"/>
        </w:rPr>
        <w:t xml:space="preserve"> Se </w:t>
      </w:r>
      <w:r w:rsidRPr="007417A2">
        <w:rPr>
          <w:rFonts w:eastAsia="Palatino Linotype" w:cs="Palatino Linotype"/>
          <w:b/>
          <w:color w:val="000000"/>
          <w:szCs w:val="24"/>
        </w:rPr>
        <w:t>ORDENA</w:t>
      </w:r>
      <w:r w:rsidRPr="007417A2">
        <w:rPr>
          <w:rFonts w:eastAsia="Palatino Linotype" w:cs="Palatino Linotype"/>
          <w:color w:val="000000"/>
          <w:szCs w:val="24"/>
        </w:rPr>
        <w:t xml:space="preserve"> al Sujeto Obligado que haga entrega al Recurrente mediante el Sistema de Acceso a la Información Mexiquense (SAIMEX), en versión pública y en términos del </w:t>
      </w:r>
      <w:r w:rsidR="00D84141">
        <w:rPr>
          <w:rFonts w:eastAsia="Palatino Linotype" w:cs="Palatino Linotype"/>
          <w:b/>
          <w:color w:val="000000"/>
          <w:szCs w:val="24"/>
        </w:rPr>
        <w:t>Considerando QUIN</w:t>
      </w:r>
      <w:r w:rsidRPr="007417A2">
        <w:rPr>
          <w:rFonts w:eastAsia="Palatino Linotype" w:cs="Palatino Linotype"/>
          <w:b/>
          <w:color w:val="000000"/>
          <w:szCs w:val="24"/>
        </w:rPr>
        <w:t>TO</w:t>
      </w:r>
      <w:r w:rsidRPr="007417A2">
        <w:rPr>
          <w:rFonts w:eastAsia="Palatino Linotype" w:cs="Palatino Linotype"/>
          <w:color w:val="000000"/>
          <w:szCs w:val="24"/>
        </w:rPr>
        <w:t xml:space="preserve">, de lo siguiente: </w:t>
      </w:r>
    </w:p>
    <w:p w14:paraId="19310231" w14:textId="77777777" w:rsidR="007417A2" w:rsidRPr="00E51297" w:rsidRDefault="007417A2" w:rsidP="007417A2">
      <w:pPr>
        <w:pBdr>
          <w:top w:val="nil"/>
          <w:left w:val="nil"/>
          <w:bottom w:val="nil"/>
          <w:right w:val="nil"/>
          <w:between w:val="nil"/>
        </w:pBdr>
        <w:spacing w:line="360" w:lineRule="auto"/>
        <w:rPr>
          <w:rFonts w:eastAsia="Palatino Linotype" w:cs="Palatino Linotype"/>
          <w:color w:val="000000"/>
          <w:szCs w:val="24"/>
        </w:rPr>
      </w:pPr>
    </w:p>
    <w:p w14:paraId="2F4BF8E7" w14:textId="3063BB24" w:rsidR="00A074FD" w:rsidRPr="00A074FD" w:rsidRDefault="00A074FD" w:rsidP="00A074FD">
      <w:pPr>
        <w:numPr>
          <w:ilvl w:val="0"/>
          <w:numId w:val="28"/>
        </w:numPr>
        <w:rPr>
          <w:i/>
        </w:rPr>
      </w:pPr>
      <w:r w:rsidRPr="00A074FD">
        <w:rPr>
          <w:i/>
        </w:rPr>
        <w:lastRenderedPageBreak/>
        <w:t xml:space="preserve">Recibos de nómina de los titulares de las dependencias de la administración pública municipal en el periodo del primero de enero al treinta y uno de </w:t>
      </w:r>
      <w:r>
        <w:rPr>
          <w:i/>
        </w:rPr>
        <w:t>diciembre de dos mil veintiuno.</w:t>
      </w:r>
    </w:p>
    <w:p w14:paraId="109892AF" w14:textId="48BD6C27" w:rsidR="00A074FD" w:rsidRPr="00A074FD" w:rsidRDefault="00A074FD" w:rsidP="00A074FD">
      <w:pPr>
        <w:numPr>
          <w:ilvl w:val="0"/>
          <w:numId w:val="28"/>
        </w:numPr>
        <w:rPr>
          <w:i/>
        </w:rPr>
      </w:pPr>
      <w:r w:rsidRPr="00A074FD">
        <w:rPr>
          <w:i/>
        </w:rPr>
        <w:t>Nómina de los titulares de las dependencias de la administración pública municipal generada en el mes de febrero de dos mil veintid</w:t>
      </w:r>
      <w:r>
        <w:rPr>
          <w:i/>
        </w:rPr>
        <w:t>ós.</w:t>
      </w:r>
    </w:p>
    <w:p w14:paraId="483FF21B" w14:textId="1EB836BE" w:rsidR="00A074FD" w:rsidRPr="00A074FD" w:rsidRDefault="00A074FD" w:rsidP="00A074FD">
      <w:pPr>
        <w:numPr>
          <w:ilvl w:val="0"/>
          <w:numId w:val="28"/>
        </w:numPr>
        <w:rPr>
          <w:i/>
        </w:rPr>
      </w:pPr>
      <w:r w:rsidRPr="00A074FD">
        <w:rPr>
          <w:i/>
        </w:rPr>
        <w:t xml:space="preserve">Nómina general de la administración pública municipal generada en el periodo del primero de enero al treinta y uno de </w:t>
      </w:r>
      <w:r>
        <w:rPr>
          <w:i/>
        </w:rPr>
        <w:t>diciembre de dos mil veintiuno.</w:t>
      </w:r>
    </w:p>
    <w:p w14:paraId="5837C7EE" w14:textId="559C47D2" w:rsidR="00A074FD" w:rsidRPr="00A074FD" w:rsidRDefault="00A074FD" w:rsidP="00A074FD">
      <w:pPr>
        <w:numPr>
          <w:ilvl w:val="0"/>
          <w:numId w:val="28"/>
        </w:numPr>
        <w:rPr>
          <w:i/>
        </w:rPr>
      </w:pPr>
      <w:r w:rsidRPr="00A074FD">
        <w:rPr>
          <w:i/>
        </w:rPr>
        <w:t>Nómina de los integrantes del Ayuntamiento generada del primero de enero de dos mil diecinueve al tres de marzo de dos mil veintid</w:t>
      </w:r>
      <w:r>
        <w:rPr>
          <w:i/>
        </w:rPr>
        <w:t>ós.</w:t>
      </w:r>
    </w:p>
    <w:p w14:paraId="40990505" w14:textId="77777777" w:rsidR="00A074FD" w:rsidRPr="00A074FD" w:rsidRDefault="00A074FD" w:rsidP="00D84141">
      <w:pPr>
        <w:pBdr>
          <w:top w:val="nil"/>
          <w:left w:val="nil"/>
          <w:bottom w:val="nil"/>
          <w:right w:val="nil"/>
          <w:between w:val="nil"/>
        </w:pBdr>
        <w:spacing w:line="360" w:lineRule="auto"/>
        <w:rPr>
          <w:rFonts w:eastAsia="Palatino Linotype" w:cs="Palatino Linotype"/>
          <w:color w:val="000000"/>
          <w:szCs w:val="24"/>
        </w:rPr>
      </w:pPr>
    </w:p>
    <w:p w14:paraId="068293A6" w14:textId="35A4B259" w:rsidR="007417A2" w:rsidRDefault="00A074FD" w:rsidP="00D84141">
      <w:pPr>
        <w:pBdr>
          <w:top w:val="nil"/>
          <w:left w:val="nil"/>
          <w:bottom w:val="nil"/>
          <w:right w:val="nil"/>
          <w:between w:val="nil"/>
        </w:pBdr>
        <w:spacing w:line="360" w:lineRule="auto"/>
        <w:rPr>
          <w:rFonts w:eastAsia="Palatino Linotype" w:cs="Palatino Linotype"/>
          <w:color w:val="000000"/>
          <w:szCs w:val="24"/>
        </w:rPr>
      </w:pPr>
      <w:r>
        <w:rPr>
          <w:rFonts w:eastAsia="Palatino Linotype" w:cs="Palatino Linotype"/>
          <w:color w:val="000000"/>
          <w:szCs w:val="24"/>
        </w:rPr>
        <w:t>C</w:t>
      </w:r>
      <w:r w:rsidR="007417A2" w:rsidRPr="007417A2">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B73B61D" w14:textId="77777777" w:rsidR="00EB233E" w:rsidRDefault="00EB233E" w:rsidP="00D84141">
      <w:pPr>
        <w:pBdr>
          <w:top w:val="nil"/>
          <w:left w:val="nil"/>
          <w:bottom w:val="nil"/>
          <w:right w:val="nil"/>
          <w:between w:val="nil"/>
        </w:pBdr>
        <w:spacing w:line="360" w:lineRule="auto"/>
        <w:rPr>
          <w:rFonts w:eastAsia="Palatino Linotype" w:cs="Palatino Linotype"/>
          <w:color w:val="000000"/>
          <w:szCs w:val="24"/>
        </w:rPr>
      </w:pPr>
    </w:p>
    <w:p w14:paraId="711E3C71" w14:textId="17E83980" w:rsidR="00EB233E" w:rsidRPr="007417A2" w:rsidRDefault="00EB233E" w:rsidP="00D84141">
      <w:pPr>
        <w:pBdr>
          <w:top w:val="nil"/>
          <w:left w:val="nil"/>
          <w:bottom w:val="nil"/>
          <w:right w:val="nil"/>
          <w:between w:val="nil"/>
        </w:pBdr>
        <w:spacing w:line="360" w:lineRule="auto"/>
        <w:rPr>
          <w:rFonts w:eastAsia="Palatino Linotype" w:cs="Palatino Linotype"/>
          <w:color w:val="000000"/>
          <w:szCs w:val="24"/>
        </w:rPr>
      </w:pPr>
      <w:r w:rsidRPr="00EB233E">
        <w:rPr>
          <w:rFonts w:eastAsia="Palatino Linotype" w:cs="Palatino Linotype"/>
          <w:iCs/>
          <w:color w:val="000000"/>
          <w:szCs w:val="24"/>
          <w:lang w:val="es-MX"/>
        </w:rPr>
        <w:t xml:space="preserve">Para el caso de que exista impedimento justificado de entregar la información vía </w:t>
      </w:r>
      <w:r w:rsidRPr="00EB233E">
        <w:rPr>
          <w:rFonts w:eastAsia="Palatino Linotype" w:cs="Palatino Linotype"/>
          <w:bCs/>
          <w:iCs/>
          <w:color w:val="000000"/>
          <w:szCs w:val="24"/>
          <w:lang w:val="es-MX"/>
        </w:rPr>
        <w:t>SAIMEX, el Sujeto O</w:t>
      </w:r>
      <w:r>
        <w:rPr>
          <w:rFonts w:eastAsia="Palatino Linotype" w:cs="Palatino Linotype"/>
          <w:bCs/>
          <w:iCs/>
          <w:color w:val="000000"/>
          <w:szCs w:val="24"/>
          <w:lang w:val="es-MX"/>
        </w:rPr>
        <w:t>bligado deberá proponer otras modalidades de entrega, tomando también en cuenta</w:t>
      </w:r>
      <w:r w:rsidRPr="00EB233E">
        <w:rPr>
          <w:rFonts w:eastAsia="Palatino Linotype" w:cs="Palatino Linotype"/>
          <w:bCs/>
          <w:iCs/>
          <w:color w:val="000000"/>
          <w:szCs w:val="24"/>
          <w:lang w:val="es-MX"/>
        </w:rPr>
        <w:t xml:space="preserve"> </w:t>
      </w:r>
      <w:r>
        <w:rPr>
          <w:rFonts w:eastAsia="Palatino Linotype" w:cs="Palatino Linotype"/>
          <w:bCs/>
          <w:iCs/>
          <w:color w:val="000000"/>
          <w:szCs w:val="24"/>
          <w:lang w:val="es-MX"/>
        </w:rPr>
        <w:t xml:space="preserve">los </w:t>
      </w:r>
      <w:r w:rsidRPr="00EB233E">
        <w:rPr>
          <w:rFonts w:eastAsia="Palatino Linotype" w:cs="Palatino Linotype"/>
          <w:bCs/>
          <w:iCs/>
          <w:color w:val="000000"/>
          <w:szCs w:val="24"/>
          <w:lang w:val="es-MX"/>
        </w:rPr>
        <w:t>medios electrónicos como</w:t>
      </w:r>
      <w:r w:rsidRPr="00EB233E">
        <w:rPr>
          <w:rFonts w:eastAsia="Palatino Linotype" w:cs="Palatino Linotype"/>
          <w:iCs/>
          <w:color w:val="000000"/>
          <w:szCs w:val="24"/>
          <w:lang w:val="es-MX"/>
        </w:rPr>
        <w:t xml:space="preserve">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w:t>
      </w:r>
      <w:r>
        <w:rPr>
          <w:rFonts w:eastAsia="Palatino Linotype" w:cs="Palatino Linotype"/>
          <w:iCs/>
          <w:color w:val="000000"/>
          <w:szCs w:val="24"/>
          <w:lang w:val="es-MX"/>
        </w:rPr>
        <w:t>ionen los archivos electrónicos; para lo cual, en cualquier caso, se deberá</w:t>
      </w:r>
      <w:r w:rsidRPr="00EB233E">
        <w:rPr>
          <w:rFonts w:eastAsia="Palatino Linotype" w:cs="Palatino Linotype"/>
          <w:iCs/>
          <w:color w:val="000000"/>
          <w:szCs w:val="24"/>
          <w:lang w:val="es-MX"/>
        </w:rPr>
        <w:t xml:space="preserve"> indicar </w:t>
      </w:r>
      <w:r>
        <w:rPr>
          <w:rFonts w:eastAsia="Palatino Linotype" w:cs="Palatino Linotype"/>
          <w:iCs/>
          <w:color w:val="000000"/>
          <w:szCs w:val="24"/>
          <w:lang w:val="es-MX"/>
        </w:rPr>
        <w:t xml:space="preserve">puntualmente </w:t>
      </w:r>
      <w:r w:rsidRPr="00EB233E">
        <w:rPr>
          <w:rFonts w:eastAsia="Palatino Linotype" w:cs="Palatino Linotype"/>
          <w:iCs/>
          <w:color w:val="000000"/>
          <w:szCs w:val="24"/>
          <w:lang w:val="es-MX"/>
        </w:rPr>
        <w:t>el procedimiento para acceder a la información.</w:t>
      </w:r>
    </w:p>
    <w:p w14:paraId="5A6706D8" w14:textId="77777777" w:rsidR="007417A2" w:rsidRPr="007417A2" w:rsidRDefault="007417A2" w:rsidP="00D84141">
      <w:pPr>
        <w:pBdr>
          <w:top w:val="nil"/>
          <w:left w:val="nil"/>
          <w:bottom w:val="nil"/>
          <w:right w:val="nil"/>
          <w:between w:val="nil"/>
        </w:pBdr>
        <w:spacing w:line="360" w:lineRule="auto"/>
        <w:rPr>
          <w:rFonts w:eastAsia="Palatino Linotype" w:cs="Palatino Linotype"/>
          <w:color w:val="000000"/>
          <w:szCs w:val="24"/>
        </w:rPr>
      </w:pPr>
    </w:p>
    <w:p w14:paraId="33F2D227" w14:textId="77777777"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b/>
          <w:color w:val="000000"/>
          <w:szCs w:val="24"/>
        </w:rPr>
        <w:t>TERCERO. Notifíquese</w:t>
      </w:r>
      <w:r w:rsidRPr="007417A2">
        <w:rPr>
          <w:rFonts w:eastAsia="Palatino Linotype" w:cs="Palatino Linotype"/>
          <w:b/>
          <w:i/>
          <w:color w:val="000000"/>
          <w:szCs w:val="24"/>
        </w:rPr>
        <w:t xml:space="preserve"> </w:t>
      </w:r>
      <w:r w:rsidRPr="007417A2">
        <w:rPr>
          <w:rFonts w:eastAsia="Palatino Linotype" w:cs="Palatino Linotype"/>
          <w:color w:val="000000"/>
          <w:szCs w:val="24"/>
        </w:rPr>
        <w:t>al Titular de la Unidad de Transparencia del</w:t>
      </w:r>
      <w:r w:rsidRPr="007417A2">
        <w:rPr>
          <w:rFonts w:eastAsia="Palatino Linotype" w:cs="Palatino Linotype"/>
          <w:b/>
          <w:color w:val="000000"/>
          <w:szCs w:val="24"/>
        </w:rPr>
        <w:t xml:space="preserve"> </w:t>
      </w:r>
      <w:r w:rsidRPr="007417A2">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74F664" w14:textId="77777777"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p>
    <w:p w14:paraId="731D1418" w14:textId="77777777" w:rsidR="007417A2" w:rsidRPr="007417A2" w:rsidRDefault="007417A2" w:rsidP="007417A2">
      <w:pPr>
        <w:pBdr>
          <w:top w:val="nil"/>
          <w:left w:val="nil"/>
          <w:bottom w:val="nil"/>
          <w:right w:val="nil"/>
          <w:between w:val="nil"/>
        </w:pBdr>
        <w:spacing w:line="360" w:lineRule="auto"/>
        <w:rPr>
          <w:rFonts w:eastAsia="Palatino Linotype" w:cs="Palatino Linotype"/>
          <w:color w:val="000000"/>
          <w:szCs w:val="24"/>
        </w:rPr>
      </w:pPr>
      <w:r w:rsidRPr="007417A2">
        <w:rPr>
          <w:rFonts w:eastAsia="Palatino Linotype" w:cs="Palatino Linotype"/>
          <w:b/>
          <w:color w:val="000000"/>
          <w:szCs w:val="24"/>
        </w:rPr>
        <w:t xml:space="preserve">CUARTO. </w:t>
      </w:r>
      <w:r w:rsidRPr="007417A2">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D98DEA5" w14:textId="77777777" w:rsidR="007417A2" w:rsidRPr="007417A2" w:rsidRDefault="007417A2" w:rsidP="007417A2">
      <w:pPr>
        <w:pBdr>
          <w:top w:val="nil"/>
          <w:left w:val="nil"/>
          <w:bottom w:val="nil"/>
          <w:right w:val="nil"/>
          <w:between w:val="nil"/>
        </w:pBdr>
        <w:spacing w:line="360" w:lineRule="auto"/>
        <w:rPr>
          <w:rFonts w:eastAsia="Palatino Linotype" w:cs="Palatino Linotype"/>
          <w:b/>
          <w:color w:val="000000"/>
          <w:szCs w:val="24"/>
        </w:rPr>
      </w:pPr>
    </w:p>
    <w:p w14:paraId="6583CBB0" w14:textId="2CA23895" w:rsidR="00B64B45" w:rsidRPr="001A1A16" w:rsidRDefault="007417A2" w:rsidP="007417A2">
      <w:pPr>
        <w:pBdr>
          <w:top w:val="nil"/>
          <w:left w:val="nil"/>
          <w:bottom w:val="nil"/>
          <w:right w:val="nil"/>
          <w:between w:val="nil"/>
        </w:pBdr>
        <w:spacing w:line="360" w:lineRule="auto"/>
        <w:rPr>
          <w:rFonts w:eastAsia="Palatino Linotype" w:cs="Palatino Linotype"/>
          <w:bCs/>
          <w:color w:val="000000"/>
          <w:szCs w:val="24"/>
        </w:rPr>
      </w:pPr>
      <w:r w:rsidRPr="007417A2">
        <w:rPr>
          <w:rFonts w:eastAsia="Palatino Linotype" w:cs="Palatino Linotype"/>
          <w:b/>
          <w:color w:val="000000"/>
          <w:szCs w:val="24"/>
        </w:rPr>
        <w:t xml:space="preserve">QUINTO. Notifíquese </w:t>
      </w:r>
      <w:r w:rsidRPr="007417A2">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7417A2">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62E868C2" w14:textId="77777777" w:rsidR="0016299D" w:rsidRPr="00B64B45" w:rsidRDefault="0016299D" w:rsidP="0016299D">
      <w:pPr>
        <w:pBdr>
          <w:top w:val="nil"/>
          <w:left w:val="nil"/>
          <w:bottom w:val="nil"/>
          <w:right w:val="nil"/>
          <w:between w:val="nil"/>
        </w:pBdr>
        <w:spacing w:line="360" w:lineRule="auto"/>
        <w:rPr>
          <w:rFonts w:eastAsia="Palatino Linotype" w:cs="Palatino Linotype"/>
          <w:bCs/>
          <w:sz w:val="32"/>
          <w:szCs w:val="24"/>
        </w:rPr>
      </w:pPr>
    </w:p>
    <w:p w14:paraId="195067D1" w14:textId="215744F8" w:rsidR="00C44081" w:rsidRPr="007379EE" w:rsidRDefault="00C44081" w:rsidP="00C44081">
      <w:pPr>
        <w:pBdr>
          <w:top w:val="nil"/>
          <w:left w:val="nil"/>
          <w:bottom w:val="nil"/>
          <w:right w:val="nil"/>
          <w:between w:val="nil"/>
        </w:pBdr>
        <w:spacing w:line="360" w:lineRule="auto"/>
        <w:contextualSpacing/>
        <w:rPr>
          <w:rFonts w:eastAsia="Palatino Linotype" w:cs="Palatino Linotype"/>
          <w:color w:val="000000"/>
          <w:szCs w:val="24"/>
        </w:rPr>
      </w:pPr>
      <w:r w:rsidRPr="007379EE">
        <w:rPr>
          <w:rFonts w:eastAsia="Palatino Linotype" w:cs="Palatino Linotype"/>
          <w:color w:val="000000"/>
          <w:szCs w:val="24"/>
        </w:rPr>
        <w:t xml:space="preserve">ASÍ LO RESUELVE, POR </w:t>
      </w:r>
      <w:r w:rsidR="007455E5">
        <w:rPr>
          <w:rFonts w:eastAsia="Palatino Linotype" w:cs="Palatino Linotype"/>
          <w:color w:val="000000"/>
          <w:szCs w:val="24"/>
        </w:rPr>
        <w:t>MAYORÍA</w:t>
      </w:r>
      <w:r w:rsidRPr="007379EE">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w:t>
      </w:r>
      <w:r w:rsidRPr="007379EE">
        <w:rPr>
          <w:rFonts w:eastAsia="Palatino Linotype" w:cs="Palatino Linotype"/>
          <w:color w:val="000000"/>
          <w:szCs w:val="24"/>
        </w:rPr>
        <w:lastRenderedPageBreak/>
        <w:t>POR LOS COMISIONADOS JOSÉ MARTÍNEZ VILCHIS</w:t>
      </w:r>
      <w:r w:rsidR="00187666">
        <w:rPr>
          <w:rFonts w:eastAsia="Palatino Linotype" w:cs="Palatino Linotype"/>
          <w:color w:val="000000"/>
          <w:szCs w:val="24"/>
        </w:rPr>
        <w:t xml:space="preserve"> CON VOTO PARTICULAR</w:t>
      </w:r>
      <w:r w:rsidRPr="007379EE">
        <w:rPr>
          <w:rFonts w:eastAsia="Palatino Linotype" w:cs="Palatino Linotype"/>
          <w:color w:val="000000"/>
          <w:szCs w:val="24"/>
        </w:rPr>
        <w:t>, MARÍA DEL ROSARIO MEJÍA AYALA, SHARON CRISTINA MORALES MARTÍNEZ</w:t>
      </w:r>
      <w:r w:rsidR="00187666">
        <w:rPr>
          <w:rFonts w:eastAsia="Palatino Linotype" w:cs="Palatino Linotype"/>
          <w:color w:val="000000"/>
          <w:szCs w:val="24"/>
        </w:rPr>
        <w:t xml:space="preserve"> CON VOTO </w:t>
      </w:r>
      <w:r w:rsidR="002151C7">
        <w:rPr>
          <w:rFonts w:eastAsia="Palatino Linotype" w:cs="Palatino Linotype"/>
          <w:color w:val="000000"/>
          <w:szCs w:val="24"/>
        </w:rPr>
        <w:t>DISIDENTE</w:t>
      </w:r>
      <w:bookmarkStart w:id="0" w:name="_GoBack"/>
      <w:bookmarkEnd w:id="0"/>
      <w:r w:rsidRPr="007379EE">
        <w:rPr>
          <w:rFonts w:eastAsia="Palatino Linotype" w:cs="Palatino Linotype"/>
          <w:color w:val="000000"/>
          <w:szCs w:val="24"/>
        </w:rPr>
        <w:t>, LUIS GUSTAVO PARRA NORIEGA</w:t>
      </w:r>
      <w:r w:rsidR="00C143A6">
        <w:rPr>
          <w:rFonts w:eastAsia="Palatino Linotype" w:cs="Palatino Linotype"/>
          <w:color w:val="000000"/>
          <w:szCs w:val="24"/>
        </w:rPr>
        <w:t xml:space="preserve"> CON VOTO PARTICULAR</w:t>
      </w:r>
      <w:r w:rsidRPr="007379EE">
        <w:rPr>
          <w:rFonts w:eastAsia="Palatino Linotype" w:cs="Palatino Linotype"/>
          <w:color w:val="000000"/>
          <w:szCs w:val="24"/>
        </w:rPr>
        <w:t xml:space="preserve"> Y GUADALUPE R</w:t>
      </w:r>
      <w:r w:rsidR="00A96638" w:rsidRPr="007379EE">
        <w:rPr>
          <w:rFonts w:eastAsia="Palatino Linotype" w:cs="Palatino Linotype"/>
          <w:color w:val="000000"/>
          <w:szCs w:val="24"/>
        </w:rPr>
        <w:t xml:space="preserve">AMÍREZ PEÑA, EN LA </w:t>
      </w:r>
      <w:r w:rsidR="008938ED">
        <w:rPr>
          <w:rFonts w:eastAsia="Palatino Linotype" w:cs="Palatino Linotype"/>
          <w:color w:val="000000"/>
          <w:szCs w:val="24"/>
        </w:rPr>
        <w:t>VIGÉSIMA SEGUNDA</w:t>
      </w:r>
      <w:r w:rsidRPr="007379EE">
        <w:rPr>
          <w:rFonts w:eastAsia="Palatino Linotype" w:cs="Palatino Linotype"/>
          <w:color w:val="000000"/>
          <w:szCs w:val="24"/>
        </w:rPr>
        <w:t xml:space="preserve"> SESIÓN ORDINARIA C</w:t>
      </w:r>
      <w:r w:rsidR="00A96638" w:rsidRPr="007379EE">
        <w:rPr>
          <w:rFonts w:eastAsia="Palatino Linotype" w:cs="Palatino Linotype"/>
          <w:color w:val="000000"/>
          <w:szCs w:val="24"/>
        </w:rPr>
        <w:t xml:space="preserve">ELEBRADA EL </w:t>
      </w:r>
      <w:r w:rsidR="008938ED">
        <w:rPr>
          <w:rFonts w:eastAsia="Palatino Linotype" w:cs="Palatino Linotype"/>
          <w:color w:val="000000"/>
          <w:szCs w:val="24"/>
        </w:rPr>
        <w:t>QUINCE DE JUNIO</w:t>
      </w:r>
      <w:r w:rsidRPr="007379EE">
        <w:rPr>
          <w:rFonts w:eastAsia="Palatino Linotype" w:cs="Palatino Linotype"/>
          <w:color w:val="000000"/>
          <w:szCs w:val="24"/>
        </w:rPr>
        <w:t xml:space="preserve"> DE DOS MIL VEINTIDÓS, ANTE EL SECRETARIO TÉCNICO DEL PLENO, ALEXIS TAPIA RAMÍREZ.-----------------------------------------------------------------------------------------------------------------------------------------------------------------------------------------------------------------------------------------------------------------------------------------------------------------------------------------------------------------------------------</w:t>
      </w:r>
      <w:r w:rsidR="00A074FD">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r w:rsidR="00E51297">
        <w:rPr>
          <w:rFonts w:eastAsia="Palatino Linotype" w:cs="Palatino Linotype"/>
          <w:color w:val="000000"/>
          <w:szCs w:val="24"/>
        </w:rPr>
        <w:t>--------</w:t>
      </w:r>
      <w:r w:rsidR="00E51297" w:rsidRPr="007379EE">
        <w:rPr>
          <w:rFonts w:eastAsia="Palatino Linotype" w:cs="Palatino Linotype"/>
          <w:color w:val="000000"/>
          <w:szCs w:val="24"/>
        </w:rPr>
        <w:t>-------------------------------------------------------------------------------------------------------</w:t>
      </w:r>
    </w:p>
    <w:p w14:paraId="3CAB8036" w14:textId="77777777" w:rsidR="00C44081" w:rsidRPr="007379EE" w:rsidRDefault="00C44081" w:rsidP="00C44081">
      <w:pPr>
        <w:pBdr>
          <w:top w:val="nil"/>
          <w:left w:val="nil"/>
          <w:bottom w:val="nil"/>
          <w:right w:val="nil"/>
          <w:between w:val="nil"/>
        </w:pBdr>
        <w:contextualSpacing/>
        <w:rPr>
          <w:rFonts w:eastAsia="Palatino Linotype" w:cs="Palatino Linotype"/>
          <w:color w:val="000000"/>
          <w:sz w:val="20"/>
          <w:szCs w:val="20"/>
        </w:rPr>
      </w:pPr>
      <w:r w:rsidRPr="007379EE">
        <w:rPr>
          <w:rFonts w:eastAsia="Palatino Linotype" w:cs="Palatino Linotype"/>
          <w:color w:val="000000"/>
          <w:sz w:val="20"/>
          <w:szCs w:val="20"/>
        </w:rPr>
        <w:t>JMV/CCR/fzh</w:t>
      </w:r>
    </w:p>
    <w:p w14:paraId="67672A95" w14:textId="5AC7C0C3" w:rsidR="00D718B8" w:rsidRPr="007379EE" w:rsidRDefault="00D718B8" w:rsidP="00663A37">
      <w:pPr>
        <w:rPr>
          <w:sz w:val="20"/>
          <w:szCs w:val="20"/>
        </w:rPr>
      </w:pPr>
    </w:p>
    <w:p w14:paraId="3C3AF1ED" w14:textId="3C5FD8F4" w:rsidR="0016299D" w:rsidRPr="007379EE" w:rsidRDefault="0016299D" w:rsidP="00663A37">
      <w:pPr>
        <w:rPr>
          <w:sz w:val="20"/>
          <w:szCs w:val="20"/>
        </w:rPr>
      </w:pPr>
    </w:p>
    <w:p w14:paraId="4412E9E6" w14:textId="24A3ED8E" w:rsidR="0016299D" w:rsidRPr="007379EE" w:rsidRDefault="0016299D" w:rsidP="00663A37">
      <w:pPr>
        <w:rPr>
          <w:sz w:val="20"/>
          <w:szCs w:val="20"/>
        </w:rPr>
      </w:pPr>
    </w:p>
    <w:p w14:paraId="3FDD21A0" w14:textId="215FC414" w:rsidR="0016299D" w:rsidRPr="007379EE" w:rsidRDefault="0016299D" w:rsidP="00663A37">
      <w:pPr>
        <w:rPr>
          <w:sz w:val="20"/>
          <w:szCs w:val="20"/>
        </w:rPr>
      </w:pPr>
    </w:p>
    <w:p w14:paraId="71F1FBA5" w14:textId="6B4FD49C" w:rsidR="0016299D" w:rsidRPr="007379EE" w:rsidRDefault="0016299D" w:rsidP="00663A37">
      <w:pPr>
        <w:rPr>
          <w:sz w:val="20"/>
          <w:szCs w:val="20"/>
        </w:rPr>
      </w:pPr>
    </w:p>
    <w:p w14:paraId="709C659F" w14:textId="3AF375D4" w:rsidR="0016299D" w:rsidRPr="007379EE" w:rsidRDefault="0016299D" w:rsidP="00663A37">
      <w:pPr>
        <w:rPr>
          <w:sz w:val="20"/>
          <w:szCs w:val="20"/>
        </w:rPr>
      </w:pPr>
    </w:p>
    <w:p w14:paraId="28FC239A" w14:textId="6BEE9FC3" w:rsidR="0016299D" w:rsidRPr="007379EE" w:rsidRDefault="0016299D" w:rsidP="00663A37">
      <w:pPr>
        <w:rPr>
          <w:sz w:val="20"/>
          <w:szCs w:val="20"/>
        </w:rPr>
      </w:pPr>
    </w:p>
    <w:p w14:paraId="3C73ED5B" w14:textId="46659D17" w:rsidR="0016299D" w:rsidRPr="007379EE" w:rsidRDefault="0016299D" w:rsidP="00663A37">
      <w:pPr>
        <w:rPr>
          <w:sz w:val="20"/>
          <w:szCs w:val="20"/>
        </w:rPr>
      </w:pPr>
    </w:p>
    <w:p w14:paraId="43485DD0" w14:textId="4A43C1F7" w:rsidR="0016299D" w:rsidRPr="007379EE" w:rsidRDefault="0016299D" w:rsidP="00663A37">
      <w:pPr>
        <w:rPr>
          <w:sz w:val="20"/>
          <w:szCs w:val="20"/>
        </w:rPr>
      </w:pPr>
    </w:p>
    <w:p w14:paraId="2474EC8F" w14:textId="34A3FCE5" w:rsidR="0016299D" w:rsidRPr="007379EE" w:rsidRDefault="0016299D" w:rsidP="00663A37">
      <w:pPr>
        <w:rPr>
          <w:sz w:val="20"/>
          <w:szCs w:val="20"/>
        </w:rPr>
      </w:pPr>
    </w:p>
    <w:p w14:paraId="1229B9F5" w14:textId="65CF9A88" w:rsidR="0016299D" w:rsidRPr="007379EE" w:rsidRDefault="0016299D" w:rsidP="00663A37">
      <w:pPr>
        <w:rPr>
          <w:sz w:val="20"/>
          <w:szCs w:val="20"/>
        </w:rPr>
      </w:pPr>
    </w:p>
    <w:p w14:paraId="68684BE4" w14:textId="043446AB" w:rsidR="0016299D" w:rsidRPr="007379EE" w:rsidRDefault="0016299D" w:rsidP="00663A37">
      <w:pPr>
        <w:rPr>
          <w:sz w:val="20"/>
          <w:szCs w:val="20"/>
        </w:rPr>
      </w:pPr>
    </w:p>
    <w:p w14:paraId="6487C39E" w14:textId="476878C3" w:rsidR="0016299D" w:rsidRPr="007379EE" w:rsidRDefault="0016299D" w:rsidP="00663A37">
      <w:pPr>
        <w:rPr>
          <w:sz w:val="20"/>
          <w:szCs w:val="20"/>
        </w:rPr>
      </w:pPr>
    </w:p>
    <w:p w14:paraId="0DEDAE0E" w14:textId="77777777" w:rsidR="0016299D" w:rsidRPr="007379EE" w:rsidRDefault="0016299D" w:rsidP="00663A37">
      <w:pPr>
        <w:rPr>
          <w:sz w:val="20"/>
          <w:szCs w:val="20"/>
        </w:rPr>
      </w:pPr>
    </w:p>
    <w:sectPr w:rsidR="0016299D" w:rsidRPr="007379EE" w:rsidSect="00B862E9">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4505C" w14:textId="77777777" w:rsidR="003A0AC9" w:rsidRDefault="003A0AC9" w:rsidP="00F2498E">
      <w:r>
        <w:separator/>
      </w:r>
    </w:p>
  </w:endnote>
  <w:endnote w:type="continuationSeparator" w:id="0">
    <w:p w14:paraId="3C965A29" w14:textId="77777777" w:rsidR="003A0AC9" w:rsidRDefault="003A0AC9" w:rsidP="00F2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D9071F" w:rsidR="00EB233E" w:rsidRPr="00972A49" w:rsidRDefault="00EB233E" w:rsidP="00972A4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51C7">
      <w:rPr>
        <w:rFonts w:ascii="Palatino Linotype" w:hAnsi="Palatino Linotype"/>
        <w:b/>
        <w:bCs/>
        <w:noProof/>
        <w:sz w:val="20"/>
      </w:rPr>
      <w:t>59</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51C7">
      <w:rPr>
        <w:rFonts w:ascii="Palatino Linotype" w:hAnsi="Palatino Linotype"/>
        <w:b/>
        <w:bCs/>
        <w:noProof/>
        <w:sz w:val="20"/>
      </w:rPr>
      <w:t>60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37FD6FD9" w:rsidR="00EB233E" w:rsidRDefault="00EB233E"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151C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151C7">
      <w:rPr>
        <w:rFonts w:ascii="Palatino Linotype" w:hAnsi="Palatino Linotype"/>
        <w:b/>
        <w:bCs/>
        <w:noProof/>
        <w:sz w:val="20"/>
      </w:rPr>
      <w:t>60</w:t>
    </w:r>
    <w:r w:rsidRPr="00713DD5">
      <w:rPr>
        <w:rFonts w:ascii="Palatino Linotype" w:hAnsi="Palatino Linotype"/>
        <w:b/>
        <w:bCs/>
        <w:sz w:val="20"/>
      </w:rPr>
      <w:fldChar w:fldCharType="end"/>
    </w:r>
  </w:p>
  <w:p w14:paraId="58082FE6" w14:textId="77777777" w:rsidR="00EB233E" w:rsidRPr="000B69FA" w:rsidRDefault="00EB233E"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E7567" w14:textId="77777777" w:rsidR="003A0AC9" w:rsidRDefault="003A0AC9" w:rsidP="00F2498E">
      <w:r>
        <w:separator/>
      </w:r>
    </w:p>
  </w:footnote>
  <w:footnote w:type="continuationSeparator" w:id="0">
    <w:p w14:paraId="5B3C7286" w14:textId="77777777" w:rsidR="003A0AC9" w:rsidRDefault="003A0AC9" w:rsidP="00F2498E">
      <w:r>
        <w:continuationSeparator/>
      </w:r>
    </w:p>
  </w:footnote>
  <w:footnote w:id="1">
    <w:p w14:paraId="5A2025F9" w14:textId="77777777" w:rsidR="00EB233E" w:rsidRPr="00C22E74" w:rsidRDefault="00EB233E" w:rsidP="00DE3512">
      <w:pPr>
        <w:pBdr>
          <w:top w:val="nil"/>
          <w:left w:val="nil"/>
          <w:bottom w:val="nil"/>
          <w:right w:val="nil"/>
          <w:between w:val="nil"/>
        </w:pBdr>
        <w:rPr>
          <w:rFonts w:eastAsia="Palatino Linotype" w:cs="Palatino Linotype"/>
          <w:color w:val="000000"/>
          <w:sz w:val="20"/>
          <w:szCs w:val="20"/>
        </w:rPr>
      </w:pPr>
      <w:r w:rsidRPr="00C22E74">
        <w:rPr>
          <w:sz w:val="20"/>
          <w:szCs w:val="20"/>
          <w:vertAlign w:val="superscript"/>
        </w:rPr>
        <w:footnoteRef/>
      </w:r>
      <w:r w:rsidRPr="00C22E74">
        <w:rPr>
          <w:color w:val="000000"/>
          <w:sz w:val="20"/>
          <w:szCs w:val="20"/>
        </w:rPr>
        <w:t xml:space="preserve"> </w:t>
      </w:r>
      <w:r w:rsidRPr="00C22E74">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E5DAA6F" w14:textId="77777777" w:rsidR="00EB233E" w:rsidRPr="00C22E74" w:rsidRDefault="00EB233E" w:rsidP="00DE3512">
      <w:pPr>
        <w:pBdr>
          <w:top w:val="nil"/>
          <w:left w:val="nil"/>
          <w:bottom w:val="nil"/>
          <w:right w:val="nil"/>
          <w:between w:val="nil"/>
        </w:pBdr>
        <w:rPr>
          <w:rFonts w:eastAsia="Palatino Linotype" w:cs="Palatino Linotype"/>
          <w:color w:val="000000"/>
          <w:sz w:val="20"/>
          <w:szCs w:val="20"/>
        </w:rPr>
      </w:pPr>
    </w:p>
    <w:p w14:paraId="0A602A29" w14:textId="160399DE" w:rsidR="00EB233E" w:rsidRPr="00C22E74" w:rsidRDefault="00EB233E" w:rsidP="00DE3512">
      <w:pPr>
        <w:rPr>
          <w:rStyle w:val="Ttulo1Car"/>
          <w:szCs w:val="20"/>
        </w:rPr>
      </w:pPr>
      <w:r w:rsidRPr="00C22E74">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C22E74">
        <w:rPr>
          <w:rFonts w:eastAsia="Palatino Linotype" w:cs="Palatino Linotype"/>
          <w:i/>
          <w:sz w:val="20"/>
          <w:szCs w:val="20"/>
        </w:rPr>
        <w:t xml:space="preserve">Del examen de compatibilidad de los artículos </w:t>
      </w:r>
      <w:hyperlink r:id="rId1">
        <w:r w:rsidRPr="00C22E74">
          <w:rPr>
            <w:rFonts w:eastAsia="Palatino Linotype" w:cs="Palatino Linotype"/>
            <w:i/>
            <w:sz w:val="20"/>
            <w:szCs w:val="20"/>
            <w:u w:val="single"/>
          </w:rPr>
          <w:t>73 y 74 de la Ley de Amparo</w:t>
        </w:r>
      </w:hyperlink>
      <w:r w:rsidRPr="00C22E74">
        <w:rPr>
          <w:rFonts w:eastAsia="Palatino Linotype" w:cs="Palatino Linotype"/>
          <w:i/>
          <w:sz w:val="20"/>
          <w:szCs w:val="20"/>
        </w:rPr>
        <w:t xml:space="preserve"> con el artículo </w:t>
      </w:r>
      <w:hyperlink r:id="rId2">
        <w:r w:rsidRPr="00C22E74">
          <w:rPr>
            <w:rFonts w:eastAsia="Palatino Linotype" w:cs="Palatino Linotype"/>
            <w:i/>
            <w:sz w:val="20"/>
            <w:szCs w:val="20"/>
            <w:u w:val="single"/>
          </w:rPr>
          <w:t>25.1 de la Convención Americana sobre Derechos Humanos</w:t>
        </w:r>
      </w:hyperlink>
      <w:r w:rsidRPr="00C22E74">
        <w:rPr>
          <w:rFonts w:eastAsia="Palatino Linotype" w:cs="Palatino Linotype"/>
          <w:i/>
          <w:sz w:val="20"/>
          <w:szCs w:val="20"/>
        </w:rPr>
        <w:t xml:space="preserve"> </w:t>
      </w:r>
      <w:r w:rsidRPr="00C22E74">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2E74">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w:t>
      </w:r>
      <w:r w:rsidRPr="00C22E74">
        <w:rPr>
          <w:rStyle w:val="Ttulo1Car"/>
          <w:szCs w:val="20"/>
        </w:rPr>
        <w:t>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CAAB4B7" w14:textId="7882BA2A" w:rsidR="00EB233E" w:rsidRPr="00032448" w:rsidRDefault="00EB233E" w:rsidP="00032448">
      <w:pPr>
        <w:pStyle w:val="Ttulo1"/>
      </w:pPr>
      <w:r>
        <w:rPr>
          <w:rStyle w:val="Refdenotaalpie"/>
        </w:rPr>
        <w:footnoteRef/>
      </w:r>
      <w:r>
        <w:t xml:space="preserve"> </w:t>
      </w:r>
      <w:r w:rsidRPr="00032448">
        <w:rPr>
          <w:b/>
        </w:rPr>
        <w:t>Artículo 13.</w:t>
      </w:r>
      <w:r>
        <w:t xml:space="preserve"> El Instituto, en el ámbito de sus atribuciones, deberá suplir cualquier deficiencia para garantizar el ejercicio del derecho de acceso a la información.</w:t>
      </w:r>
    </w:p>
  </w:footnote>
  <w:footnote w:id="3">
    <w:p w14:paraId="1C95836C" w14:textId="0B6B5602" w:rsidR="00EB233E" w:rsidRPr="00A76CFF" w:rsidRDefault="00EB233E" w:rsidP="00C54E16">
      <w:pPr>
        <w:pStyle w:val="Textonotapie"/>
      </w:pPr>
      <w:r w:rsidRPr="00C54E16">
        <w:rPr>
          <w:rStyle w:val="Refdenotaalpie"/>
        </w:rPr>
        <w:footnoteRef/>
      </w:r>
      <w:r w:rsidRPr="00C54E16">
        <w:t xml:space="preserve"> </w:t>
      </w:r>
      <w:r w:rsidRPr="00A76CFF">
        <w:t>Tribunales Colegiados de Circuito. Novena Época.</w:t>
      </w:r>
      <w:r w:rsidRPr="00C54E16">
        <w:rPr>
          <w:i/>
        </w:rPr>
        <w:t xml:space="preserve"> Semanario Judicial de la Federación y su Gaceta. </w:t>
      </w:r>
      <w:r w:rsidRPr="00A76CFF">
        <w:t xml:space="preserve">Tomo III, marzo de 1996. Pág 769.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EB233E" w:rsidRDefault="002151C7">
    <w:pPr>
      <w:pStyle w:val="Encabezado"/>
    </w:pPr>
    <w:r>
      <w:rPr>
        <w:noProof/>
        <w:lang w:val="es-MX" w:eastAsia="es-MX"/>
      </w:rPr>
      <w:pict w14:anchorId="77DCF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CellMar>
        <w:left w:w="70" w:type="dxa"/>
        <w:right w:w="70" w:type="dxa"/>
      </w:tblCellMar>
      <w:tblLook w:val="04A0" w:firstRow="1" w:lastRow="0" w:firstColumn="1" w:lastColumn="0" w:noHBand="0" w:noVBand="1"/>
    </w:tblPr>
    <w:tblGrid>
      <w:gridCol w:w="5666"/>
      <w:gridCol w:w="3832"/>
    </w:tblGrid>
    <w:tr w:rsidR="00EB233E" w:rsidRPr="00B17577" w14:paraId="37B9EBDE" w14:textId="77777777" w:rsidTr="00FD6990">
      <w:trPr>
        <w:trHeight w:val="227"/>
      </w:trPr>
      <w:tc>
        <w:tcPr>
          <w:tcW w:w="5666" w:type="dxa"/>
          <w:hideMark/>
        </w:tcPr>
        <w:p w14:paraId="4964FBC5" w14:textId="54CDA645" w:rsidR="00EB233E" w:rsidRPr="00096248" w:rsidRDefault="00EB233E" w:rsidP="00C50FCD">
          <w:pPr>
            <w:ind w:right="69"/>
            <w:jc w:val="right"/>
            <w:rPr>
              <w:rFonts w:cs="Arial"/>
              <w:b/>
              <w:szCs w:val="24"/>
            </w:rPr>
          </w:pPr>
          <w:r w:rsidRPr="00096248">
            <w:rPr>
              <w:rFonts w:cs="Arial"/>
              <w:b/>
              <w:szCs w:val="24"/>
            </w:rPr>
            <w:t>Recurso de Revisión:</w:t>
          </w:r>
        </w:p>
      </w:tc>
      <w:tc>
        <w:tcPr>
          <w:tcW w:w="3832" w:type="dxa"/>
          <w:hideMark/>
        </w:tcPr>
        <w:p w14:paraId="421B9899" w14:textId="610CA857" w:rsidR="00EB233E" w:rsidRPr="00096248" w:rsidRDefault="00EB233E" w:rsidP="00C50FCD">
          <w:pPr>
            <w:spacing w:after="120"/>
            <w:ind w:right="74"/>
            <w:jc w:val="right"/>
            <w:rPr>
              <w:rFonts w:cs="Arial"/>
              <w:b/>
              <w:szCs w:val="24"/>
            </w:rPr>
          </w:pPr>
          <w:r w:rsidRPr="00096248">
            <w:rPr>
              <w:rFonts w:cs="Arial"/>
              <w:b/>
              <w:bCs/>
              <w:szCs w:val="24"/>
            </w:rPr>
            <w:t>0</w:t>
          </w:r>
          <w:r>
            <w:rPr>
              <w:rFonts w:cs="Arial"/>
              <w:b/>
              <w:bCs/>
              <w:szCs w:val="24"/>
            </w:rPr>
            <w:t>4260</w:t>
          </w:r>
          <w:r w:rsidRPr="00096248">
            <w:rPr>
              <w:rFonts w:cs="Arial"/>
              <w:b/>
              <w:bCs/>
              <w:szCs w:val="24"/>
            </w:rPr>
            <w:t>/INFOEM/IP/RR/202</w:t>
          </w:r>
          <w:r>
            <w:rPr>
              <w:rFonts w:cs="Arial"/>
              <w:b/>
              <w:bCs/>
              <w:szCs w:val="24"/>
            </w:rPr>
            <w:t>2 y Acumulados</w:t>
          </w:r>
        </w:p>
      </w:tc>
    </w:tr>
    <w:tr w:rsidR="00EB233E" w14:paraId="7591D3C9" w14:textId="77777777" w:rsidTr="00FD6990">
      <w:trPr>
        <w:trHeight w:val="242"/>
      </w:trPr>
      <w:tc>
        <w:tcPr>
          <w:tcW w:w="5666" w:type="dxa"/>
          <w:hideMark/>
        </w:tcPr>
        <w:p w14:paraId="729A65A8" w14:textId="77777777" w:rsidR="00EB233E" w:rsidRPr="00096248" w:rsidRDefault="00EB233E" w:rsidP="00C50FCD">
          <w:pPr>
            <w:ind w:right="69"/>
            <w:jc w:val="right"/>
            <w:rPr>
              <w:rFonts w:cs="Arial"/>
              <w:b/>
              <w:szCs w:val="24"/>
            </w:rPr>
          </w:pPr>
          <w:r w:rsidRPr="00096248">
            <w:rPr>
              <w:rFonts w:cs="Arial"/>
              <w:b/>
              <w:szCs w:val="24"/>
            </w:rPr>
            <w:t>Sujeto Obligado:</w:t>
          </w:r>
        </w:p>
      </w:tc>
      <w:tc>
        <w:tcPr>
          <w:tcW w:w="3832" w:type="dxa"/>
          <w:hideMark/>
        </w:tcPr>
        <w:p w14:paraId="283ADF36" w14:textId="5059163F" w:rsidR="00EB233E" w:rsidRPr="00096248" w:rsidRDefault="00EB233E" w:rsidP="00C50FCD">
          <w:pPr>
            <w:spacing w:after="120"/>
            <w:ind w:left="-68" w:right="74"/>
            <w:jc w:val="right"/>
            <w:rPr>
              <w:rFonts w:cs="Arial"/>
              <w:szCs w:val="24"/>
            </w:rPr>
          </w:pPr>
          <w:r>
            <w:rPr>
              <w:rFonts w:cs="Arial"/>
              <w:szCs w:val="24"/>
            </w:rPr>
            <w:t>Ayuntamiento de Tenancingo</w:t>
          </w:r>
        </w:p>
      </w:tc>
    </w:tr>
    <w:tr w:rsidR="00EB233E" w:rsidRPr="00F63239" w14:paraId="037E914D" w14:textId="77777777" w:rsidTr="00FD6990">
      <w:trPr>
        <w:trHeight w:val="342"/>
      </w:trPr>
      <w:tc>
        <w:tcPr>
          <w:tcW w:w="5666" w:type="dxa"/>
          <w:hideMark/>
        </w:tcPr>
        <w:p w14:paraId="7676B68F" w14:textId="64D69EAF" w:rsidR="00EB233E" w:rsidRPr="00096248" w:rsidRDefault="00EB233E" w:rsidP="00C50FCD">
          <w:pPr>
            <w:tabs>
              <w:tab w:val="left" w:pos="4892"/>
            </w:tabs>
            <w:ind w:right="69"/>
            <w:jc w:val="right"/>
            <w:rPr>
              <w:rFonts w:cs="Arial"/>
              <w:b/>
              <w:szCs w:val="24"/>
            </w:rPr>
          </w:pPr>
          <w:r w:rsidRPr="00096248">
            <w:rPr>
              <w:rFonts w:cs="Arial"/>
              <w:b/>
              <w:szCs w:val="24"/>
            </w:rPr>
            <w:t>Comisionado Ponente:</w:t>
          </w:r>
        </w:p>
      </w:tc>
      <w:tc>
        <w:tcPr>
          <w:tcW w:w="3832" w:type="dxa"/>
          <w:hideMark/>
        </w:tcPr>
        <w:p w14:paraId="4346858F" w14:textId="20D6873D" w:rsidR="00EB233E" w:rsidRPr="00096248" w:rsidRDefault="00EB233E" w:rsidP="00C50FCD">
          <w:pPr>
            <w:spacing w:after="120"/>
            <w:ind w:left="-488" w:right="74" w:firstLine="567"/>
            <w:jc w:val="right"/>
            <w:rPr>
              <w:rFonts w:cs="Arial"/>
              <w:szCs w:val="24"/>
            </w:rPr>
          </w:pPr>
          <w:r w:rsidRPr="00096248">
            <w:rPr>
              <w:rFonts w:cs="Arial"/>
              <w:szCs w:val="24"/>
            </w:rPr>
            <w:t>José Martínez Vilchis</w:t>
          </w:r>
        </w:p>
      </w:tc>
    </w:tr>
  </w:tbl>
  <w:p w14:paraId="2998DBFD" w14:textId="378FCD48" w:rsidR="00EB233E" w:rsidRPr="005F5033" w:rsidRDefault="002151C7">
    <w:pPr>
      <w:pStyle w:val="Encabezado"/>
      <w:rPr>
        <w:sz w:val="2"/>
      </w:rPr>
    </w:pPr>
    <w:r>
      <w:rPr>
        <w:noProof/>
        <w:lang w:val="es-MX" w:eastAsia="es-MX"/>
      </w:rPr>
      <w:pict w14:anchorId="01603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2.45pt;margin-top:-146.1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5F503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666"/>
      <w:gridCol w:w="3974"/>
    </w:tblGrid>
    <w:tr w:rsidR="00EB233E" w14:paraId="0F9FE9B6" w14:textId="77777777" w:rsidTr="00FD6990">
      <w:trPr>
        <w:trHeight w:val="227"/>
      </w:trPr>
      <w:tc>
        <w:tcPr>
          <w:tcW w:w="5666" w:type="dxa"/>
          <w:hideMark/>
        </w:tcPr>
        <w:p w14:paraId="6D1D9D71" w14:textId="11150E5A" w:rsidR="00EB233E" w:rsidRPr="00663A37" w:rsidRDefault="00EB233E" w:rsidP="00C50FCD">
          <w:pPr>
            <w:ind w:right="68"/>
            <w:jc w:val="right"/>
            <w:rPr>
              <w:rFonts w:cs="Arial"/>
              <w:b/>
              <w:szCs w:val="24"/>
            </w:rPr>
          </w:pPr>
          <w:r>
            <w:rPr>
              <w:rFonts w:cs="Arial"/>
              <w:b/>
              <w:szCs w:val="24"/>
            </w:rPr>
            <w:t>Recurso de Revisión</w:t>
          </w:r>
          <w:r w:rsidRPr="00663A37">
            <w:rPr>
              <w:rFonts w:cs="Arial"/>
              <w:b/>
              <w:szCs w:val="24"/>
            </w:rPr>
            <w:t>:</w:t>
          </w:r>
        </w:p>
      </w:tc>
      <w:tc>
        <w:tcPr>
          <w:tcW w:w="3974" w:type="dxa"/>
          <w:hideMark/>
        </w:tcPr>
        <w:p w14:paraId="242DE466" w14:textId="25B58E2B" w:rsidR="00EB233E" w:rsidRPr="00096248" w:rsidRDefault="00EB233E" w:rsidP="00C50FCD">
          <w:pPr>
            <w:spacing w:after="120"/>
            <w:ind w:left="-488" w:right="68" w:firstLine="556"/>
            <w:jc w:val="right"/>
            <w:rPr>
              <w:rFonts w:cs="Arial"/>
              <w:b/>
              <w:szCs w:val="24"/>
            </w:rPr>
          </w:pPr>
          <w:r w:rsidRPr="00096248">
            <w:rPr>
              <w:rFonts w:cs="Arial"/>
              <w:b/>
              <w:bCs/>
              <w:szCs w:val="24"/>
            </w:rPr>
            <w:t>0</w:t>
          </w:r>
          <w:r>
            <w:rPr>
              <w:rFonts w:cs="Arial"/>
              <w:b/>
              <w:bCs/>
              <w:szCs w:val="24"/>
            </w:rPr>
            <w:t>4260</w:t>
          </w:r>
          <w:r w:rsidRPr="00096248">
            <w:rPr>
              <w:rFonts w:cs="Arial"/>
              <w:b/>
              <w:bCs/>
              <w:szCs w:val="24"/>
            </w:rPr>
            <w:t>/INFOEM/IP/RR/202</w:t>
          </w:r>
          <w:r>
            <w:rPr>
              <w:rFonts w:cs="Arial"/>
              <w:b/>
              <w:bCs/>
              <w:szCs w:val="24"/>
            </w:rPr>
            <w:t>2 y acumulados</w:t>
          </w:r>
        </w:p>
      </w:tc>
    </w:tr>
    <w:tr w:rsidR="00EB233E" w:rsidRPr="001F57CD" w14:paraId="1377D264" w14:textId="77777777" w:rsidTr="00FD6990">
      <w:trPr>
        <w:trHeight w:val="196"/>
      </w:trPr>
      <w:tc>
        <w:tcPr>
          <w:tcW w:w="5666" w:type="dxa"/>
          <w:hideMark/>
        </w:tcPr>
        <w:p w14:paraId="04D597A1" w14:textId="77777777" w:rsidR="00EB233E" w:rsidRPr="00663A37" w:rsidRDefault="00EB233E" w:rsidP="00C50FCD">
          <w:pPr>
            <w:ind w:right="68"/>
            <w:jc w:val="right"/>
            <w:rPr>
              <w:rFonts w:cs="Arial"/>
              <w:b/>
              <w:szCs w:val="24"/>
            </w:rPr>
          </w:pPr>
          <w:r w:rsidRPr="00663A37">
            <w:rPr>
              <w:rFonts w:cs="Arial"/>
              <w:b/>
              <w:szCs w:val="24"/>
            </w:rPr>
            <w:t>Recurrente:</w:t>
          </w:r>
        </w:p>
      </w:tc>
      <w:tc>
        <w:tcPr>
          <w:tcW w:w="3974" w:type="dxa"/>
          <w:hideMark/>
        </w:tcPr>
        <w:p w14:paraId="1126AAEC" w14:textId="24BD31CE" w:rsidR="00EB233E" w:rsidRPr="00C50FCD" w:rsidRDefault="00EB233E" w:rsidP="00C50FCD">
          <w:pPr>
            <w:pStyle w:val="Prrafodelista"/>
            <w:spacing w:after="120"/>
            <w:ind w:left="720" w:right="68"/>
            <w:jc w:val="right"/>
            <w:rPr>
              <w:rFonts w:ascii="Palatino Linotype" w:hAnsi="Palatino Linotype" w:cs="Arial"/>
            </w:rPr>
          </w:pPr>
        </w:p>
      </w:tc>
    </w:tr>
    <w:tr w:rsidR="00EB233E" w14:paraId="4DC11993" w14:textId="77777777" w:rsidTr="00FD6990">
      <w:trPr>
        <w:trHeight w:val="242"/>
      </w:trPr>
      <w:tc>
        <w:tcPr>
          <w:tcW w:w="5666" w:type="dxa"/>
          <w:hideMark/>
        </w:tcPr>
        <w:p w14:paraId="76CEF1B5" w14:textId="77777777" w:rsidR="00EB233E" w:rsidRPr="00663A37" w:rsidRDefault="00EB233E" w:rsidP="00C50FCD">
          <w:pPr>
            <w:ind w:right="68"/>
            <w:jc w:val="right"/>
            <w:rPr>
              <w:rFonts w:cs="Arial"/>
              <w:b/>
              <w:szCs w:val="24"/>
            </w:rPr>
          </w:pPr>
          <w:r w:rsidRPr="00663A37">
            <w:rPr>
              <w:rFonts w:cs="Arial"/>
              <w:b/>
              <w:szCs w:val="24"/>
            </w:rPr>
            <w:t>Sujeto Obligado:</w:t>
          </w:r>
        </w:p>
      </w:tc>
      <w:tc>
        <w:tcPr>
          <w:tcW w:w="3974" w:type="dxa"/>
          <w:hideMark/>
        </w:tcPr>
        <w:p w14:paraId="7C1BB379" w14:textId="07C3B8E1" w:rsidR="00EB233E" w:rsidRPr="00663A37" w:rsidRDefault="00EB233E" w:rsidP="00C50FCD">
          <w:pPr>
            <w:spacing w:after="120"/>
            <w:ind w:left="-68" w:right="68"/>
            <w:jc w:val="right"/>
            <w:rPr>
              <w:rFonts w:cs="Arial"/>
              <w:szCs w:val="24"/>
            </w:rPr>
          </w:pPr>
          <w:r>
            <w:rPr>
              <w:rFonts w:cs="Arial"/>
              <w:szCs w:val="24"/>
            </w:rPr>
            <w:t>Ayuntamiento de Tenancingo</w:t>
          </w:r>
        </w:p>
      </w:tc>
    </w:tr>
    <w:tr w:rsidR="00EB233E" w14:paraId="5C2B511D" w14:textId="77777777" w:rsidTr="00FD6990">
      <w:trPr>
        <w:trHeight w:val="342"/>
      </w:trPr>
      <w:tc>
        <w:tcPr>
          <w:tcW w:w="5666" w:type="dxa"/>
          <w:hideMark/>
        </w:tcPr>
        <w:p w14:paraId="03FEF68C" w14:textId="45E91CF4" w:rsidR="00EB233E" w:rsidRPr="00663A37" w:rsidRDefault="00EB233E" w:rsidP="00C50FCD">
          <w:pPr>
            <w:tabs>
              <w:tab w:val="left" w:pos="4892"/>
            </w:tabs>
            <w:ind w:right="68"/>
            <w:jc w:val="right"/>
            <w:rPr>
              <w:rFonts w:cs="Arial"/>
              <w:b/>
              <w:szCs w:val="24"/>
            </w:rPr>
          </w:pPr>
          <w:r w:rsidRPr="00663A37">
            <w:rPr>
              <w:rFonts w:cs="Arial"/>
              <w:b/>
              <w:szCs w:val="24"/>
            </w:rPr>
            <w:t>Comisionado Ponente:</w:t>
          </w:r>
        </w:p>
      </w:tc>
      <w:tc>
        <w:tcPr>
          <w:tcW w:w="3974" w:type="dxa"/>
          <w:hideMark/>
        </w:tcPr>
        <w:p w14:paraId="6744F9AD" w14:textId="1AF88FD3" w:rsidR="00EB233E" w:rsidRPr="00663A37" w:rsidRDefault="00EB233E" w:rsidP="00C50FCD">
          <w:pPr>
            <w:spacing w:after="120"/>
            <w:ind w:left="-488" w:right="68" w:firstLine="567"/>
            <w:jc w:val="right"/>
            <w:rPr>
              <w:rFonts w:cs="Arial"/>
              <w:szCs w:val="24"/>
            </w:rPr>
          </w:pPr>
          <w:r w:rsidRPr="00663A37">
            <w:rPr>
              <w:rFonts w:cs="Arial"/>
              <w:szCs w:val="24"/>
            </w:rPr>
            <w:t>José Martínez Vilchis</w:t>
          </w:r>
        </w:p>
      </w:tc>
    </w:tr>
  </w:tbl>
  <w:p w14:paraId="04D3BBA0" w14:textId="0CA52058" w:rsidR="00EB233E" w:rsidRPr="00B862E9" w:rsidRDefault="002151C7">
    <w:pPr>
      <w:pStyle w:val="Encabezado"/>
      <w:rPr>
        <w:sz w:val="2"/>
        <w:szCs w:val="22"/>
      </w:rPr>
    </w:pPr>
    <w:r>
      <w:rPr>
        <w:noProof/>
        <w:lang w:val="es-MX" w:eastAsia="es-MX"/>
      </w:rPr>
      <w:pict w14:anchorId="2BFDC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left:0;text-align:left;margin-left:-82.85pt;margin-top:-147.7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EB233E">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1CB8"/>
    <w:multiLevelType w:val="hybridMultilevel"/>
    <w:tmpl w:val="0218A666"/>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861249"/>
    <w:multiLevelType w:val="hybridMultilevel"/>
    <w:tmpl w:val="25046B1E"/>
    <w:lvl w:ilvl="0" w:tplc="A4222D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65DAE"/>
    <w:multiLevelType w:val="hybridMultilevel"/>
    <w:tmpl w:val="3690BEAE"/>
    <w:lvl w:ilvl="0" w:tplc="06F2F50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F7934"/>
    <w:multiLevelType w:val="hybridMultilevel"/>
    <w:tmpl w:val="33C68AA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060EFE"/>
    <w:multiLevelType w:val="hybridMultilevel"/>
    <w:tmpl w:val="B036B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8D32C0"/>
    <w:multiLevelType w:val="hybridMultilevel"/>
    <w:tmpl w:val="D1727D28"/>
    <w:lvl w:ilvl="0" w:tplc="B144FF8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007D92"/>
    <w:multiLevelType w:val="hybridMultilevel"/>
    <w:tmpl w:val="1B6E8C20"/>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390B4C"/>
    <w:multiLevelType w:val="hybridMultilevel"/>
    <w:tmpl w:val="4B6E3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273EF5"/>
    <w:multiLevelType w:val="hybridMultilevel"/>
    <w:tmpl w:val="0DCA6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436B4B"/>
    <w:multiLevelType w:val="hybridMultilevel"/>
    <w:tmpl w:val="DC82ECF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5932A06"/>
    <w:multiLevelType w:val="hybridMultilevel"/>
    <w:tmpl w:val="CC50A0C4"/>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336907"/>
    <w:multiLevelType w:val="hybridMultilevel"/>
    <w:tmpl w:val="BD760D10"/>
    <w:lvl w:ilvl="0" w:tplc="066241B8">
      <w:start w:val="1"/>
      <w:numFmt w:val="bullet"/>
      <w:lvlText w:val=""/>
      <w:lvlJc w:val="left"/>
      <w:pPr>
        <w:ind w:left="709" w:hanging="425"/>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5AF53AF7"/>
    <w:multiLevelType w:val="hybridMultilevel"/>
    <w:tmpl w:val="45786816"/>
    <w:lvl w:ilvl="0" w:tplc="24CAC71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0C58B0"/>
    <w:multiLevelType w:val="hybridMultilevel"/>
    <w:tmpl w:val="7F545D64"/>
    <w:lvl w:ilvl="0" w:tplc="7AD23B5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6EFC1A79"/>
    <w:multiLevelType w:val="hybridMultilevel"/>
    <w:tmpl w:val="7FF43EEE"/>
    <w:lvl w:ilvl="0" w:tplc="B2B8AE24">
      <w:start w:val="1"/>
      <w:numFmt w:val="decimal"/>
      <w:lvlText w:val="%1."/>
      <w:lvlJc w:val="left"/>
      <w:pPr>
        <w:ind w:left="709" w:hanging="425"/>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AD51F9"/>
    <w:multiLevelType w:val="hybridMultilevel"/>
    <w:tmpl w:val="30324716"/>
    <w:lvl w:ilvl="0" w:tplc="B02ADA88">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3"/>
  </w:num>
  <w:num w:numId="3">
    <w:abstractNumId w:val="25"/>
  </w:num>
  <w:num w:numId="4">
    <w:abstractNumId w:val="14"/>
  </w:num>
  <w:num w:numId="5">
    <w:abstractNumId w:val="21"/>
  </w:num>
  <w:num w:numId="6">
    <w:abstractNumId w:val="7"/>
  </w:num>
  <w:num w:numId="7">
    <w:abstractNumId w:val="2"/>
  </w:num>
  <w:num w:numId="8">
    <w:abstractNumId w:val="16"/>
  </w:num>
  <w:num w:numId="9">
    <w:abstractNumId w:val="23"/>
  </w:num>
  <w:num w:numId="10">
    <w:abstractNumId w:val="11"/>
  </w:num>
  <w:num w:numId="11">
    <w:abstractNumId w:val="10"/>
  </w:num>
  <w:num w:numId="12">
    <w:abstractNumId w:val="26"/>
  </w:num>
  <w:num w:numId="13">
    <w:abstractNumId w:val="12"/>
  </w:num>
  <w:num w:numId="14">
    <w:abstractNumId w:val="0"/>
  </w:num>
  <w:num w:numId="15">
    <w:abstractNumId w:val="9"/>
  </w:num>
  <w:num w:numId="16">
    <w:abstractNumId w:val="5"/>
  </w:num>
  <w:num w:numId="17">
    <w:abstractNumId w:val="18"/>
  </w:num>
  <w:num w:numId="18">
    <w:abstractNumId w:val="3"/>
  </w:num>
  <w:num w:numId="19">
    <w:abstractNumId w:val="19"/>
  </w:num>
  <w:num w:numId="20">
    <w:abstractNumId w:val="22"/>
  </w:num>
  <w:num w:numId="21">
    <w:abstractNumId w:val="6"/>
  </w:num>
  <w:num w:numId="22">
    <w:abstractNumId w:val="27"/>
  </w:num>
  <w:num w:numId="23">
    <w:abstractNumId w:val="17"/>
  </w:num>
  <w:num w:numId="24">
    <w:abstractNumId w:val="4"/>
  </w:num>
  <w:num w:numId="25">
    <w:abstractNumId w:val="1"/>
  </w:num>
  <w:num w:numId="26">
    <w:abstractNumId w:val="8"/>
  </w:num>
  <w:num w:numId="27">
    <w:abstractNumId w:val="20"/>
  </w:num>
  <w:num w:numId="28">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768"/>
    <w:rsid w:val="00002C6A"/>
    <w:rsid w:val="000034AA"/>
    <w:rsid w:val="00007857"/>
    <w:rsid w:val="0001151F"/>
    <w:rsid w:val="00011CCA"/>
    <w:rsid w:val="00012BEE"/>
    <w:rsid w:val="00012D78"/>
    <w:rsid w:val="00015487"/>
    <w:rsid w:val="00015D56"/>
    <w:rsid w:val="000171BE"/>
    <w:rsid w:val="00021122"/>
    <w:rsid w:val="00021165"/>
    <w:rsid w:val="000214FD"/>
    <w:rsid w:val="00024A6D"/>
    <w:rsid w:val="000254AA"/>
    <w:rsid w:val="00026582"/>
    <w:rsid w:val="00031BA3"/>
    <w:rsid w:val="00032448"/>
    <w:rsid w:val="00033479"/>
    <w:rsid w:val="00033562"/>
    <w:rsid w:val="0003461C"/>
    <w:rsid w:val="00035A30"/>
    <w:rsid w:val="00036AA3"/>
    <w:rsid w:val="00036D5F"/>
    <w:rsid w:val="00036EFC"/>
    <w:rsid w:val="00040A10"/>
    <w:rsid w:val="00041670"/>
    <w:rsid w:val="000417BE"/>
    <w:rsid w:val="00041AE7"/>
    <w:rsid w:val="00041DEA"/>
    <w:rsid w:val="00042C95"/>
    <w:rsid w:val="0004406E"/>
    <w:rsid w:val="00045F86"/>
    <w:rsid w:val="00051732"/>
    <w:rsid w:val="000540A9"/>
    <w:rsid w:val="00054681"/>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6FAF"/>
    <w:rsid w:val="0007107B"/>
    <w:rsid w:val="000739AF"/>
    <w:rsid w:val="000744AF"/>
    <w:rsid w:val="00075586"/>
    <w:rsid w:val="00075D5E"/>
    <w:rsid w:val="00076332"/>
    <w:rsid w:val="00077A55"/>
    <w:rsid w:val="000802BA"/>
    <w:rsid w:val="00080CF4"/>
    <w:rsid w:val="00082E5D"/>
    <w:rsid w:val="000830FF"/>
    <w:rsid w:val="0008318F"/>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50D0"/>
    <w:rsid w:val="000A5BE7"/>
    <w:rsid w:val="000B1F27"/>
    <w:rsid w:val="000B28CF"/>
    <w:rsid w:val="000B37F4"/>
    <w:rsid w:val="000B51CE"/>
    <w:rsid w:val="000B5608"/>
    <w:rsid w:val="000B65C3"/>
    <w:rsid w:val="000B7CCB"/>
    <w:rsid w:val="000C0203"/>
    <w:rsid w:val="000C066A"/>
    <w:rsid w:val="000C0E5D"/>
    <w:rsid w:val="000C2D59"/>
    <w:rsid w:val="000C416A"/>
    <w:rsid w:val="000C472C"/>
    <w:rsid w:val="000C4751"/>
    <w:rsid w:val="000C51AF"/>
    <w:rsid w:val="000C661C"/>
    <w:rsid w:val="000C6B70"/>
    <w:rsid w:val="000C7F8F"/>
    <w:rsid w:val="000D14DA"/>
    <w:rsid w:val="000D55D2"/>
    <w:rsid w:val="000D5634"/>
    <w:rsid w:val="000D5C00"/>
    <w:rsid w:val="000D61FD"/>
    <w:rsid w:val="000D772A"/>
    <w:rsid w:val="000E06A3"/>
    <w:rsid w:val="000E0D32"/>
    <w:rsid w:val="000E139E"/>
    <w:rsid w:val="000E1FD4"/>
    <w:rsid w:val="000E37D0"/>
    <w:rsid w:val="000E4AFE"/>
    <w:rsid w:val="000E4DB7"/>
    <w:rsid w:val="000E4EBC"/>
    <w:rsid w:val="000E74D7"/>
    <w:rsid w:val="000F114E"/>
    <w:rsid w:val="000F146C"/>
    <w:rsid w:val="000F196A"/>
    <w:rsid w:val="000F234B"/>
    <w:rsid w:val="000F3E53"/>
    <w:rsid w:val="000F5B0B"/>
    <w:rsid w:val="0010147E"/>
    <w:rsid w:val="0010183E"/>
    <w:rsid w:val="00103C89"/>
    <w:rsid w:val="001050A9"/>
    <w:rsid w:val="00107256"/>
    <w:rsid w:val="001116B7"/>
    <w:rsid w:val="00115495"/>
    <w:rsid w:val="00116E4B"/>
    <w:rsid w:val="00116F6B"/>
    <w:rsid w:val="001207EF"/>
    <w:rsid w:val="001235A0"/>
    <w:rsid w:val="00123D0B"/>
    <w:rsid w:val="00130A90"/>
    <w:rsid w:val="00130C18"/>
    <w:rsid w:val="00130EA9"/>
    <w:rsid w:val="00131C6C"/>
    <w:rsid w:val="00131F2D"/>
    <w:rsid w:val="0013657B"/>
    <w:rsid w:val="00136A94"/>
    <w:rsid w:val="001426A5"/>
    <w:rsid w:val="001428F5"/>
    <w:rsid w:val="00142D35"/>
    <w:rsid w:val="00144A6E"/>
    <w:rsid w:val="00144BA8"/>
    <w:rsid w:val="001464CD"/>
    <w:rsid w:val="00147D48"/>
    <w:rsid w:val="00150293"/>
    <w:rsid w:val="001502AD"/>
    <w:rsid w:val="001506EA"/>
    <w:rsid w:val="001509C0"/>
    <w:rsid w:val="00151431"/>
    <w:rsid w:val="00151FF5"/>
    <w:rsid w:val="00154F75"/>
    <w:rsid w:val="00155CC6"/>
    <w:rsid w:val="00155F53"/>
    <w:rsid w:val="001564E3"/>
    <w:rsid w:val="001568D5"/>
    <w:rsid w:val="001624E8"/>
    <w:rsid w:val="0016299D"/>
    <w:rsid w:val="0016322B"/>
    <w:rsid w:val="0016339A"/>
    <w:rsid w:val="001653A8"/>
    <w:rsid w:val="00165898"/>
    <w:rsid w:val="00166171"/>
    <w:rsid w:val="0016709D"/>
    <w:rsid w:val="001702D8"/>
    <w:rsid w:val="00171192"/>
    <w:rsid w:val="00171BBC"/>
    <w:rsid w:val="00172B61"/>
    <w:rsid w:val="001730B1"/>
    <w:rsid w:val="00174186"/>
    <w:rsid w:val="0017523B"/>
    <w:rsid w:val="00175A4C"/>
    <w:rsid w:val="00175B42"/>
    <w:rsid w:val="00176522"/>
    <w:rsid w:val="001809A8"/>
    <w:rsid w:val="00181A9D"/>
    <w:rsid w:val="00182357"/>
    <w:rsid w:val="00182FC0"/>
    <w:rsid w:val="0018466B"/>
    <w:rsid w:val="00184AEA"/>
    <w:rsid w:val="00185C61"/>
    <w:rsid w:val="00187551"/>
    <w:rsid w:val="00187666"/>
    <w:rsid w:val="00190519"/>
    <w:rsid w:val="00192D02"/>
    <w:rsid w:val="001932B6"/>
    <w:rsid w:val="001957E6"/>
    <w:rsid w:val="00195845"/>
    <w:rsid w:val="0019584A"/>
    <w:rsid w:val="001960AD"/>
    <w:rsid w:val="001A057E"/>
    <w:rsid w:val="001A0AFD"/>
    <w:rsid w:val="001A0E96"/>
    <w:rsid w:val="001A1A16"/>
    <w:rsid w:val="001A1BDB"/>
    <w:rsid w:val="001A316F"/>
    <w:rsid w:val="001A3C5F"/>
    <w:rsid w:val="001A4BDF"/>
    <w:rsid w:val="001A6849"/>
    <w:rsid w:val="001A773B"/>
    <w:rsid w:val="001B132A"/>
    <w:rsid w:val="001B28D1"/>
    <w:rsid w:val="001B35CC"/>
    <w:rsid w:val="001B3FD2"/>
    <w:rsid w:val="001B6C2D"/>
    <w:rsid w:val="001B6F30"/>
    <w:rsid w:val="001B71CE"/>
    <w:rsid w:val="001B7E95"/>
    <w:rsid w:val="001C087E"/>
    <w:rsid w:val="001C0F32"/>
    <w:rsid w:val="001C2C72"/>
    <w:rsid w:val="001C3387"/>
    <w:rsid w:val="001C41BB"/>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3ECC"/>
    <w:rsid w:val="001F408E"/>
    <w:rsid w:val="001F4860"/>
    <w:rsid w:val="001F4EDD"/>
    <w:rsid w:val="001F57CD"/>
    <w:rsid w:val="001F5E58"/>
    <w:rsid w:val="001F7890"/>
    <w:rsid w:val="00200FAD"/>
    <w:rsid w:val="002010FF"/>
    <w:rsid w:val="0020165A"/>
    <w:rsid w:val="00201765"/>
    <w:rsid w:val="00203F5C"/>
    <w:rsid w:val="00205FAC"/>
    <w:rsid w:val="0020763C"/>
    <w:rsid w:val="00207E11"/>
    <w:rsid w:val="0021063D"/>
    <w:rsid w:val="00210714"/>
    <w:rsid w:val="0021327B"/>
    <w:rsid w:val="00214B09"/>
    <w:rsid w:val="002151C7"/>
    <w:rsid w:val="002155ED"/>
    <w:rsid w:val="0021627B"/>
    <w:rsid w:val="0021698E"/>
    <w:rsid w:val="00216D13"/>
    <w:rsid w:val="00222090"/>
    <w:rsid w:val="0022245F"/>
    <w:rsid w:val="00224FEA"/>
    <w:rsid w:val="002250F6"/>
    <w:rsid w:val="002264AE"/>
    <w:rsid w:val="00227DBC"/>
    <w:rsid w:val="0023118D"/>
    <w:rsid w:val="00232621"/>
    <w:rsid w:val="0023293E"/>
    <w:rsid w:val="00232A7A"/>
    <w:rsid w:val="00232DA5"/>
    <w:rsid w:val="0023381D"/>
    <w:rsid w:val="002338B9"/>
    <w:rsid w:val="00234061"/>
    <w:rsid w:val="0023573F"/>
    <w:rsid w:val="00236B9A"/>
    <w:rsid w:val="00240046"/>
    <w:rsid w:val="00241429"/>
    <w:rsid w:val="0024157E"/>
    <w:rsid w:val="002418D7"/>
    <w:rsid w:val="002432E1"/>
    <w:rsid w:val="00245AC1"/>
    <w:rsid w:val="002462CA"/>
    <w:rsid w:val="00252443"/>
    <w:rsid w:val="0025255F"/>
    <w:rsid w:val="002547B2"/>
    <w:rsid w:val="0025565C"/>
    <w:rsid w:val="00255FD1"/>
    <w:rsid w:val="00256CE0"/>
    <w:rsid w:val="00261A13"/>
    <w:rsid w:val="002643F8"/>
    <w:rsid w:val="00264CA1"/>
    <w:rsid w:val="0026506A"/>
    <w:rsid w:val="002704DF"/>
    <w:rsid w:val="00270F03"/>
    <w:rsid w:val="002710B5"/>
    <w:rsid w:val="0027116F"/>
    <w:rsid w:val="002729A0"/>
    <w:rsid w:val="00272C9B"/>
    <w:rsid w:val="00272E59"/>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913C5"/>
    <w:rsid w:val="00291DE2"/>
    <w:rsid w:val="0029208D"/>
    <w:rsid w:val="0029225E"/>
    <w:rsid w:val="002937DD"/>
    <w:rsid w:val="00293F85"/>
    <w:rsid w:val="0029482F"/>
    <w:rsid w:val="00294892"/>
    <w:rsid w:val="00296073"/>
    <w:rsid w:val="00296626"/>
    <w:rsid w:val="00296E92"/>
    <w:rsid w:val="00297212"/>
    <w:rsid w:val="002A02E8"/>
    <w:rsid w:val="002A1797"/>
    <w:rsid w:val="002A295F"/>
    <w:rsid w:val="002A51B8"/>
    <w:rsid w:val="002A5ADD"/>
    <w:rsid w:val="002A5FDF"/>
    <w:rsid w:val="002A6FCE"/>
    <w:rsid w:val="002A7501"/>
    <w:rsid w:val="002B0EA1"/>
    <w:rsid w:val="002B317E"/>
    <w:rsid w:val="002B3CE2"/>
    <w:rsid w:val="002B40FF"/>
    <w:rsid w:val="002B5F48"/>
    <w:rsid w:val="002B6DF7"/>
    <w:rsid w:val="002B7549"/>
    <w:rsid w:val="002C012C"/>
    <w:rsid w:val="002C0E65"/>
    <w:rsid w:val="002C15CA"/>
    <w:rsid w:val="002C1DAF"/>
    <w:rsid w:val="002C26CD"/>
    <w:rsid w:val="002C2C08"/>
    <w:rsid w:val="002C42A2"/>
    <w:rsid w:val="002C4718"/>
    <w:rsid w:val="002C5B05"/>
    <w:rsid w:val="002C6010"/>
    <w:rsid w:val="002C6B99"/>
    <w:rsid w:val="002C7329"/>
    <w:rsid w:val="002C7EC4"/>
    <w:rsid w:val="002D15F2"/>
    <w:rsid w:val="002D2F05"/>
    <w:rsid w:val="002D4953"/>
    <w:rsid w:val="002D5CCE"/>
    <w:rsid w:val="002E1484"/>
    <w:rsid w:val="002E2BE0"/>
    <w:rsid w:val="002E37DA"/>
    <w:rsid w:val="002E40AD"/>
    <w:rsid w:val="002E4484"/>
    <w:rsid w:val="002E5934"/>
    <w:rsid w:val="002E72F0"/>
    <w:rsid w:val="002E7843"/>
    <w:rsid w:val="002F368E"/>
    <w:rsid w:val="002F36D4"/>
    <w:rsid w:val="002F3AAF"/>
    <w:rsid w:val="002F40FF"/>
    <w:rsid w:val="002F5101"/>
    <w:rsid w:val="002F572A"/>
    <w:rsid w:val="002F713F"/>
    <w:rsid w:val="00300919"/>
    <w:rsid w:val="00302BF3"/>
    <w:rsid w:val="00302D8C"/>
    <w:rsid w:val="00303F92"/>
    <w:rsid w:val="00304386"/>
    <w:rsid w:val="00307EE7"/>
    <w:rsid w:val="00310825"/>
    <w:rsid w:val="00312106"/>
    <w:rsid w:val="003126FB"/>
    <w:rsid w:val="00315AE3"/>
    <w:rsid w:val="00315CA2"/>
    <w:rsid w:val="00316A7B"/>
    <w:rsid w:val="00324F09"/>
    <w:rsid w:val="00327396"/>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55C35"/>
    <w:rsid w:val="0036188D"/>
    <w:rsid w:val="00362013"/>
    <w:rsid w:val="00364C0A"/>
    <w:rsid w:val="00366D9D"/>
    <w:rsid w:val="00367D62"/>
    <w:rsid w:val="003713C2"/>
    <w:rsid w:val="0037172A"/>
    <w:rsid w:val="0037269A"/>
    <w:rsid w:val="0037526D"/>
    <w:rsid w:val="00380E95"/>
    <w:rsid w:val="003839F9"/>
    <w:rsid w:val="00385421"/>
    <w:rsid w:val="00386A48"/>
    <w:rsid w:val="003878E2"/>
    <w:rsid w:val="00387CF3"/>
    <w:rsid w:val="003916F4"/>
    <w:rsid w:val="00392022"/>
    <w:rsid w:val="0039214E"/>
    <w:rsid w:val="0039256B"/>
    <w:rsid w:val="0039393F"/>
    <w:rsid w:val="00397677"/>
    <w:rsid w:val="003A0AC9"/>
    <w:rsid w:val="003A0B24"/>
    <w:rsid w:val="003A0BF2"/>
    <w:rsid w:val="003A2083"/>
    <w:rsid w:val="003A3A32"/>
    <w:rsid w:val="003A459D"/>
    <w:rsid w:val="003A59A6"/>
    <w:rsid w:val="003A6D5C"/>
    <w:rsid w:val="003A7ED9"/>
    <w:rsid w:val="003B10FB"/>
    <w:rsid w:val="003B1154"/>
    <w:rsid w:val="003B1752"/>
    <w:rsid w:val="003B3252"/>
    <w:rsid w:val="003B3474"/>
    <w:rsid w:val="003B5841"/>
    <w:rsid w:val="003B595A"/>
    <w:rsid w:val="003B7208"/>
    <w:rsid w:val="003B7403"/>
    <w:rsid w:val="003B7A9D"/>
    <w:rsid w:val="003C1100"/>
    <w:rsid w:val="003C1CFB"/>
    <w:rsid w:val="003C1DE6"/>
    <w:rsid w:val="003C31D7"/>
    <w:rsid w:val="003C4FF5"/>
    <w:rsid w:val="003C5056"/>
    <w:rsid w:val="003D0AE2"/>
    <w:rsid w:val="003D3477"/>
    <w:rsid w:val="003D4518"/>
    <w:rsid w:val="003D5450"/>
    <w:rsid w:val="003D6A18"/>
    <w:rsid w:val="003D6A96"/>
    <w:rsid w:val="003D7760"/>
    <w:rsid w:val="003E13A1"/>
    <w:rsid w:val="003E2955"/>
    <w:rsid w:val="003E44DA"/>
    <w:rsid w:val="003E468A"/>
    <w:rsid w:val="003E6E17"/>
    <w:rsid w:val="003F2491"/>
    <w:rsid w:val="003F308A"/>
    <w:rsid w:val="003F5D5C"/>
    <w:rsid w:val="003F6192"/>
    <w:rsid w:val="003F78BE"/>
    <w:rsid w:val="004002D6"/>
    <w:rsid w:val="00400915"/>
    <w:rsid w:val="00400AFE"/>
    <w:rsid w:val="00401D6E"/>
    <w:rsid w:val="00403319"/>
    <w:rsid w:val="00404426"/>
    <w:rsid w:val="00406793"/>
    <w:rsid w:val="00411F8F"/>
    <w:rsid w:val="004135D8"/>
    <w:rsid w:val="00414020"/>
    <w:rsid w:val="0041428D"/>
    <w:rsid w:val="004154DB"/>
    <w:rsid w:val="0041567D"/>
    <w:rsid w:val="00417379"/>
    <w:rsid w:val="004176BF"/>
    <w:rsid w:val="004204D0"/>
    <w:rsid w:val="00420AC4"/>
    <w:rsid w:val="004232C6"/>
    <w:rsid w:val="004247B6"/>
    <w:rsid w:val="00426124"/>
    <w:rsid w:val="00426F24"/>
    <w:rsid w:val="004310BB"/>
    <w:rsid w:val="004338C7"/>
    <w:rsid w:val="00433E07"/>
    <w:rsid w:val="00433E65"/>
    <w:rsid w:val="00434C3F"/>
    <w:rsid w:val="00437647"/>
    <w:rsid w:val="004406B5"/>
    <w:rsid w:val="00440BDC"/>
    <w:rsid w:val="00444E7F"/>
    <w:rsid w:val="00445378"/>
    <w:rsid w:val="00445514"/>
    <w:rsid w:val="00445853"/>
    <w:rsid w:val="00447748"/>
    <w:rsid w:val="00447A90"/>
    <w:rsid w:val="00450BCC"/>
    <w:rsid w:val="0045354B"/>
    <w:rsid w:val="00453687"/>
    <w:rsid w:val="004536F3"/>
    <w:rsid w:val="00455384"/>
    <w:rsid w:val="00455877"/>
    <w:rsid w:val="004558BD"/>
    <w:rsid w:val="00457C91"/>
    <w:rsid w:val="00460C5B"/>
    <w:rsid w:val="004615D3"/>
    <w:rsid w:val="0046281E"/>
    <w:rsid w:val="00463909"/>
    <w:rsid w:val="0046404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14F8"/>
    <w:rsid w:val="004933FC"/>
    <w:rsid w:val="00494029"/>
    <w:rsid w:val="004A0AF5"/>
    <w:rsid w:val="004A212C"/>
    <w:rsid w:val="004A6D54"/>
    <w:rsid w:val="004B0090"/>
    <w:rsid w:val="004B05C6"/>
    <w:rsid w:val="004B1A74"/>
    <w:rsid w:val="004B2195"/>
    <w:rsid w:val="004B3514"/>
    <w:rsid w:val="004B3867"/>
    <w:rsid w:val="004B4283"/>
    <w:rsid w:val="004C0799"/>
    <w:rsid w:val="004C09C8"/>
    <w:rsid w:val="004C11B9"/>
    <w:rsid w:val="004C1525"/>
    <w:rsid w:val="004C2BB4"/>
    <w:rsid w:val="004C3C06"/>
    <w:rsid w:val="004C3C1C"/>
    <w:rsid w:val="004C43C9"/>
    <w:rsid w:val="004C45FA"/>
    <w:rsid w:val="004C4707"/>
    <w:rsid w:val="004C4BB7"/>
    <w:rsid w:val="004C6779"/>
    <w:rsid w:val="004C6DFE"/>
    <w:rsid w:val="004C7D54"/>
    <w:rsid w:val="004D0CC4"/>
    <w:rsid w:val="004D571F"/>
    <w:rsid w:val="004D6095"/>
    <w:rsid w:val="004D66AD"/>
    <w:rsid w:val="004E07A1"/>
    <w:rsid w:val="004E1729"/>
    <w:rsid w:val="004E1B3C"/>
    <w:rsid w:val="004E3959"/>
    <w:rsid w:val="004E3F86"/>
    <w:rsid w:val="004E4AD1"/>
    <w:rsid w:val="004E5659"/>
    <w:rsid w:val="004E5E43"/>
    <w:rsid w:val="004E6B28"/>
    <w:rsid w:val="004E77E1"/>
    <w:rsid w:val="004F0AB7"/>
    <w:rsid w:val="004F3291"/>
    <w:rsid w:val="004F32D0"/>
    <w:rsid w:val="004F483D"/>
    <w:rsid w:val="004F6671"/>
    <w:rsid w:val="004F6A97"/>
    <w:rsid w:val="004F78C4"/>
    <w:rsid w:val="00500E29"/>
    <w:rsid w:val="005025C7"/>
    <w:rsid w:val="00504B42"/>
    <w:rsid w:val="005064AE"/>
    <w:rsid w:val="0050673B"/>
    <w:rsid w:val="00506DB2"/>
    <w:rsid w:val="00507700"/>
    <w:rsid w:val="00510870"/>
    <w:rsid w:val="00510A94"/>
    <w:rsid w:val="00511A88"/>
    <w:rsid w:val="00511AE4"/>
    <w:rsid w:val="00512A53"/>
    <w:rsid w:val="00513D8C"/>
    <w:rsid w:val="0051421A"/>
    <w:rsid w:val="005159EC"/>
    <w:rsid w:val="00515E8C"/>
    <w:rsid w:val="00516A4D"/>
    <w:rsid w:val="00521628"/>
    <w:rsid w:val="0052214D"/>
    <w:rsid w:val="00524D8B"/>
    <w:rsid w:val="00525F6D"/>
    <w:rsid w:val="0052661E"/>
    <w:rsid w:val="00526627"/>
    <w:rsid w:val="00527EF6"/>
    <w:rsid w:val="00531016"/>
    <w:rsid w:val="00531474"/>
    <w:rsid w:val="00532218"/>
    <w:rsid w:val="00533D56"/>
    <w:rsid w:val="00534B5E"/>
    <w:rsid w:val="00535912"/>
    <w:rsid w:val="005367E7"/>
    <w:rsid w:val="00542B22"/>
    <w:rsid w:val="00542CDB"/>
    <w:rsid w:val="00543B75"/>
    <w:rsid w:val="00544041"/>
    <w:rsid w:val="005449D0"/>
    <w:rsid w:val="00547A18"/>
    <w:rsid w:val="00550ECE"/>
    <w:rsid w:val="005515F8"/>
    <w:rsid w:val="00553B9B"/>
    <w:rsid w:val="005543AF"/>
    <w:rsid w:val="00554BD4"/>
    <w:rsid w:val="00555CE3"/>
    <w:rsid w:val="0055603D"/>
    <w:rsid w:val="00560E60"/>
    <w:rsid w:val="00561EA7"/>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3E94"/>
    <w:rsid w:val="00574AA5"/>
    <w:rsid w:val="00574D31"/>
    <w:rsid w:val="00580175"/>
    <w:rsid w:val="005807A8"/>
    <w:rsid w:val="00580D15"/>
    <w:rsid w:val="00584C51"/>
    <w:rsid w:val="0058529D"/>
    <w:rsid w:val="00585741"/>
    <w:rsid w:val="00587B1E"/>
    <w:rsid w:val="00587E84"/>
    <w:rsid w:val="005913E6"/>
    <w:rsid w:val="005944ED"/>
    <w:rsid w:val="00594C9E"/>
    <w:rsid w:val="005964D7"/>
    <w:rsid w:val="00596D61"/>
    <w:rsid w:val="00597018"/>
    <w:rsid w:val="005A0521"/>
    <w:rsid w:val="005A2E26"/>
    <w:rsid w:val="005A2F92"/>
    <w:rsid w:val="005A43E7"/>
    <w:rsid w:val="005A4480"/>
    <w:rsid w:val="005A60E9"/>
    <w:rsid w:val="005A7E33"/>
    <w:rsid w:val="005B10CC"/>
    <w:rsid w:val="005B52A0"/>
    <w:rsid w:val="005B6FFD"/>
    <w:rsid w:val="005B72D5"/>
    <w:rsid w:val="005B7318"/>
    <w:rsid w:val="005C196C"/>
    <w:rsid w:val="005C24A8"/>
    <w:rsid w:val="005C3DF3"/>
    <w:rsid w:val="005C5501"/>
    <w:rsid w:val="005C7A88"/>
    <w:rsid w:val="005C7AFE"/>
    <w:rsid w:val="005D01B4"/>
    <w:rsid w:val="005D0FB7"/>
    <w:rsid w:val="005D10B3"/>
    <w:rsid w:val="005D158D"/>
    <w:rsid w:val="005D22BC"/>
    <w:rsid w:val="005D3A5F"/>
    <w:rsid w:val="005D6CE0"/>
    <w:rsid w:val="005D7D00"/>
    <w:rsid w:val="005E10A5"/>
    <w:rsid w:val="005E1AEC"/>
    <w:rsid w:val="005E21DE"/>
    <w:rsid w:val="005E24C2"/>
    <w:rsid w:val="005E34E9"/>
    <w:rsid w:val="005E35AB"/>
    <w:rsid w:val="005E6676"/>
    <w:rsid w:val="005F1439"/>
    <w:rsid w:val="005F21B0"/>
    <w:rsid w:val="005F28A3"/>
    <w:rsid w:val="005F4D3D"/>
    <w:rsid w:val="005F4F49"/>
    <w:rsid w:val="005F5033"/>
    <w:rsid w:val="005F5B10"/>
    <w:rsid w:val="005F6CAB"/>
    <w:rsid w:val="006010B5"/>
    <w:rsid w:val="0060244C"/>
    <w:rsid w:val="00610A95"/>
    <w:rsid w:val="00613401"/>
    <w:rsid w:val="0061516D"/>
    <w:rsid w:val="00615B10"/>
    <w:rsid w:val="006168EB"/>
    <w:rsid w:val="00616DEB"/>
    <w:rsid w:val="00620DE2"/>
    <w:rsid w:val="00624E9E"/>
    <w:rsid w:val="006263D3"/>
    <w:rsid w:val="00626835"/>
    <w:rsid w:val="0062694E"/>
    <w:rsid w:val="00630030"/>
    <w:rsid w:val="00630426"/>
    <w:rsid w:val="00631753"/>
    <w:rsid w:val="00635C2F"/>
    <w:rsid w:val="00636EB3"/>
    <w:rsid w:val="0063754D"/>
    <w:rsid w:val="006377A9"/>
    <w:rsid w:val="0063788D"/>
    <w:rsid w:val="00637F6F"/>
    <w:rsid w:val="00640E61"/>
    <w:rsid w:val="00641780"/>
    <w:rsid w:val="00642A8B"/>
    <w:rsid w:val="006468ED"/>
    <w:rsid w:val="006512F6"/>
    <w:rsid w:val="00653220"/>
    <w:rsid w:val="00653B0F"/>
    <w:rsid w:val="0065599C"/>
    <w:rsid w:val="006609B3"/>
    <w:rsid w:val="00660E52"/>
    <w:rsid w:val="0066148E"/>
    <w:rsid w:val="00661B3F"/>
    <w:rsid w:val="006621E6"/>
    <w:rsid w:val="006625F9"/>
    <w:rsid w:val="00663A37"/>
    <w:rsid w:val="00664BB4"/>
    <w:rsid w:val="00665A8F"/>
    <w:rsid w:val="00667860"/>
    <w:rsid w:val="0067157E"/>
    <w:rsid w:val="006725D1"/>
    <w:rsid w:val="00675D66"/>
    <w:rsid w:val="00676D1D"/>
    <w:rsid w:val="00680D15"/>
    <w:rsid w:val="006818D9"/>
    <w:rsid w:val="006834AD"/>
    <w:rsid w:val="006838C7"/>
    <w:rsid w:val="0068643A"/>
    <w:rsid w:val="00687F16"/>
    <w:rsid w:val="00690405"/>
    <w:rsid w:val="00690944"/>
    <w:rsid w:val="006914BF"/>
    <w:rsid w:val="006914D2"/>
    <w:rsid w:val="00691C06"/>
    <w:rsid w:val="0069448A"/>
    <w:rsid w:val="00696FD6"/>
    <w:rsid w:val="006A3459"/>
    <w:rsid w:val="006A4224"/>
    <w:rsid w:val="006A56F0"/>
    <w:rsid w:val="006A585F"/>
    <w:rsid w:val="006A5A66"/>
    <w:rsid w:val="006A7CE2"/>
    <w:rsid w:val="006A7E3C"/>
    <w:rsid w:val="006B1770"/>
    <w:rsid w:val="006B4CA4"/>
    <w:rsid w:val="006B5225"/>
    <w:rsid w:val="006B6498"/>
    <w:rsid w:val="006B64AA"/>
    <w:rsid w:val="006B6868"/>
    <w:rsid w:val="006B7074"/>
    <w:rsid w:val="006C1EE0"/>
    <w:rsid w:val="006C2214"/>
    <w:rsid w:val="006C372D"/>
    <w:rsid w:val="006C410C"/>
    <w:rsid w:val="006C52D3"/>
    <w:rsid w:val="006C55C2"/>
    <w:rsid w:val="006C6C41"/>
    <w:rsid w:val="006C7D9D"/>
    <w:rsid w:val="006D1EC8"/>
    <w:rsid w:val="006D3F59"/>
    <w:rsid w:val="006D6830"/>
    <w:rsid w:val="006D719C"/>
    <w:rsid w:val="006D7DF3"/>
    <w:rsid w:val="006E0631"/>
    <w:rsid w:val="006E15A2"/>
    <w:rsid w:val="006E20F9"/>
    <w:rsid w:val="006E3F38"/>
    <w:rsid w:val="006E4C8D"/>
    <w:rsid w:val="006E6076"/>
    <w:rsid w:val="006E6DD7"/>
    <w:rsid w:val="006F0222"/>
    <w:rsid w:val="006F045D"/>
    <w:rsid w:val="006F04A3"/>
    <w:rsid w:val="006F114C"/>
    <w:rsid w:val="006F1A99"/>
    <w:rsid w:val="006F32F3"/>
    <w:rsid w:val="006F40B1"/>
    <w:rsid w:val="006F676C"/>
    <w:rsid w:val="00700C90"/>
    <w:rsid w:val="00701F34"/>
    <w:rsid w:val="007031A2"/>
    <w:rsid w:val="00704693"/>
    <w:rsid w:val="00704AB9"/>
    <w:rsid w:val="007054D8"/>
    <w:rsid w:val="00706D47"/>
    <w:rsid w:val="00707A67"/>
    <w:rsid w:val="00711EE2"/>
    <w:rsid w:val="007130DA"/>
    <w:rsid w:val="00713DD5"/>
    <w:rsid w:val="00714BF9"/>
    <w:rsid w:val="0071601C"/>
    <w:rsid w:val="00720D8F"/>
    <w:rsid w:val="0072149D"/>
    <w:rsid w:val="007214D9"/>
    <w:rsid w:val="00723C6D"/>
    <w:rsid w:val="0072514D"/>
    <w:rsid w:val="00725C5A"/>
    <w:rsid w:val="007263E6"/>
    <w:rsid w:val="007264EA"/>
    <w:rsid w:val="00726F49"/>
    <w:rsid w:val="00732AB3"/>
    <w:rsid w:val="007332CF"/>
    <w:rsid w:val="00734DBE"/>
    <w:rsid w:val="00736F47"/>
    <w:rsid w:val="00737773"/>
    <w:rsid w:val="007379EE"/>
    <w:rsid w:val="00740D15"/>
    <w:rsid w:val="00740DFE"/>
    <w:rsid w:val="007410C2"/>
    <w:rsid w:val="007411F0"/>
    <w:rsid w:val="007417A2"/>
    <w:rsid w:val="0074208A"/>
    <w:rsid w:val="007455E5"/>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A0DC1"/>
    <w:rsid w:val="007A19E0"/>
    <w:rsid w:val="007A1AB6"/>
    <w:rsid w:val="007A23F8"/>
    <w:rsid w:val="007A298E"/>
    <w:rsid w:val="007A2D52"/>
    <w:rsid w:val="007A550A"/>
    <w:rsid w:val="007A5B2E"/>
    <w:rsid w:val="007A5C18"/>
    <w:rsid w:val="007A673F"/>
    <w:rsid w:val="007B28CF"/>
    <w:rsid w:val="007B4416"/>
    <w:rsid w:val="007B46BF"/>
    <w:rsid w:val="007B6DD8"/>
    <w:rsid w:val="007B784E"/>
    <w:rsid w:val="007B78E8"/>
    <w:rsid w:val="007C05DC"/>
    <w:rsid w:val="007C0FF7"/>
    <w:rsid w:val="007C1108"/>
    <w:rsid w:val="007C14EE"/>
    <w:rsid w:val="007C3040"/>
    <w:rsid w:val="007C3BA4"/>
    <w:rsid w:val="007D07B3"/>
    <w:rsid w:val="007D1B1E"/>
    <w:rsid w:val="007D2133"/>
    <w:rsid w:val="007D4712"/>
    <w:rsid w:val="007D5D30"/>
    <w:rsid w:val="007E09F5"/>
    <w:rsid w:val="007E18F8"/>
    <w:rsid w:val="007E38F1"/>
    <w:rsid w:val="007E3C2E"/>
    <w:rsid w:val="007E3F8B"/>
    <w:rsid w:val="007E43B5"/>
    <w:rsid w:val="007E66EC"/>
    <w:rsid w:val="007E781F"/>
    <w:rsid w:val="007F1538"/>
    <w:rsid w:val="007F3D8B"/>
    <w:rsid w:val="007F5BB9"/>
    <w:rsid w:val="007F5C41"/>
    <w:rsid w:val="007F5E4F"/>
    <w:rsid w:val="007F67DC"/>
    <w:rsid w:val="007F7965"/>
    <w:rsid w:val="0080069B"/>
    <w:rsid w:val="00800EF1"/>
    <w:rsid w:val="008017D6"/>
    <w:rsid w:val="0080185B"/>
    <w:rsid w:val="00802AC9"/>
    <w:rsid w:val="00803006"/>
    <w:rsid w:val="00803304"/>
    <w:rsid w:val="00806879"/>
    <w:rsid w:val="00807B2A"/>
    <w:rsid w:val="00810E97"/>
    <w:rsid w:val="0081123B"/>
    <w:rsid w:val="00811393"/>
    <w:rsid w:val="0081590A"/>
    <w:rsid w:val="00816C5A"/>
    <w:rsid w:val="00816F23"/>
    <w:rsid w:val="00817678"/>
    <w:rsid w:val="0082049D"/>
    <w:rsid w:val="008217BC"/>
    <w:rsid w:val="00822BA0"/>
    <w:rsid w:val="00822BA1"/>
    <w:rsid w:val="008239A5"/>
    <w:rsid w:val="00824645"/>
    <w:rsid w:val="00824E58"/>
    <w:rsid w:val="008270AA"/>
    <w:rsid w:val="00827D60"/>
    <w:rsid w:val="00831D6C"/>
    <w:rsid w:val="00832F6C"/>
    <w:rsid w:val="008341ED"/>
    <w:rsid w:val="00836D7C"/>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3328"/>
    <w:rsid w:val="0086448F"/>
    <w:rsid w:val="008649CB"/>
    <w:rsid w:val="00864D6E"/>
    <w:rsid w:val="008659A2"/>
    <w:rsid w:val="0086690B"/>
    <w:rsid w:val="00866973"/>
    <w:rsid w:val="008710F8"/>
    <w:rsid w:val="00871B94"/>
    <w:rsid w:val="00874A96"/>
    <w:rsid w:val="008755C2"/>
    <w:rsid w:val="00875A6F"/>
    <w:rsid w:val="00881947"/>
    <w:rsid w:val="00881D64"/>
    <w:rsid w:val="00882C01"/>
    <w:rsid w:val="00882E02"/>
    <w:rsid w:val="00883C16"/>
    <w:rsid w:val="0088477E"/>
    <w:rsid w:val="008853EC"/>
    <w:rsid w:val="0089118E"/>
    <w:rsid w:val="00891CFC"/>
    <w:rsid w:val="008921AE"/>
    <w:rsid w:val="008938ED"/>
    <w:rsid w:val="00895187"/>
    <w:rsid w:val="00895A5D"/>
    <w:rsid w:val="00895BD3"/>
    <w:rsid w:val="00896EDC"/>
    <w:rsid w:val="008A0C9F"/>
    <w:rsid w:val="008A14F6"/>
    <w:rsid w:val="008A1645"/>
    <w:rsid w:val="008A31B4"/>
    <w:rsid w:val="008A3E6F"/>
    <w:rsid w:val="008A7EF2"/>
    <w:rsid w:val="008B0DFB"/>
    <w:rsid w:val="008B4F3C"/>
    <w:rsid w:val="008B646D"/>
    <w:rsid w:val="008B6842"/>
    <w:rsid w:val="008B70C4"/>
    <w:rsid w:val="008B7F11"/>
    <w:rsid w:val="008C18C1"/>
    <w:rsid w:val="008C3DC2"/>
    <w:rsid w:val="008C442E"/>
    <w:rsid w:val="008C4943"/>
    <w:rsid w:val="008C5658"/>
    <w:rsid w:val="008C5DCA"/>
    <w:rsid w:val="008C65A9"/>
    <w:rsid w:val="008C6A61"/>
    <w:rsid w:val="008D0ADE"/>
    <w:rsid w:val="008D1000"/>
    <w:rsid w:val="008D344B"/>
    <w:rsid w:val="008D346A"/>
    <w:rsid w:val="008D370B"/>
    <w:rsid w:val="008D41FC"/>
    <w:rsid w:val="008D4ED9"/>
    <w:rsid w:val="008D6B04"/>
    <w:rsid w:val="008E2654"/>
    <w:rsid w:val="008E7C9A"/>
    <w:rsid w:val="008F1C22"/>
    <w:rsid w:val="008F2554"/>
    <w:rsid w:val="008F47DC"/>
    <w:rsid w:val="008F4B33"/>
    <w:rsid w:val="008F4E63"/>
    <w:rsid w:val="009025FB"/>
    <w:rsid w:val="009029DB"/>
    <w:rsid w:val="009038A8"/>
    <w:rsid w:val="0090753F"/>
    <w:rsid w:val="00913E51"/>
    <w:rsid w:val="00914986"/>
    <w:rsid w:val="00914DFE"/>
    <w:rsid w:val="0091614B"/>
    <w:rsid w:val="0092061A"/>
    <w:rsid w:val="0092131F"/>
    <w:rsid w:val="00925D59"/>
    <w:rsid w:val="00926716"/>
    <w:rsid w:val="00930E03"/>
    <w:rsid w:val="0093236E"/>
    <w:rsid w:val="00932A82"/>
    <w:rsid w:val="0093319A"/>
    <w:rsid w:val="00933540"/>
    <w:rsid w:val="00933E6E"/>
    <w:rsid w:val="00934877"/>
    <w:rsid w:val="00935439"/>
    <w:rsid w:val="009357D5"/>
    <w:rsid w:val="00935CD9"/>
    <w:rsid w:val="009417C6"/>
    <w:rsid w:val="00941D0E"/>
    <w:rsid w:val="00942EE6"/>
    <w:rsid w:val="009453A6"/>
    <w:rsid w:val="00946050"/>
    <w:rsid w:val="009464A3"/>
    <w:rsid w:val="00946522"/>
    <w:rsid w:val="00946796"/>
    <w:rsid w:val="0095183B"/>
    <w:rsid w:val="0095204C"/>
    <w:rsid w:val="009520FE"/>
    <w:rsid w:val="00953424"/>
    <w:rsid w:val="00953B2B"/>
    <w:rsid w:val="00953B51"/>
    <w:rsid w:val="00953B7B"/>
    <w:rsid w:val="00954528"/>
    <w:rsid w:val="009558AA"/>
    <w:rsid w:val="00957ECB"/>
    <w:rsid w:val="00957F9F"/>
    <w:rsid w:val="009603E5"/>
    <w:rsid w:val="0096071A"/>
    <w:rsid w:val="00960C91"/>
    <w:rsid w:val="00961AEB"/>
    <w:rsid w:val="00961B6D"/>
    <w:rsid w:val="00963717"/>
    <w:rsid w:val="00965CC4"/>
    <w:rsid w:val="00965D22"/>
    <w:rsid w:val="0096624D"/>
    <w:rsid w:val="00970143"/>
    <w:rsid w:val="00970B7F"/>
    <w:rsid w:val="00970C38"/>
    <w:rsid w:val="00971614"/>
    <w:rsid w:val="00972340"/>
    <w:rsid w:val="00972A49"/>
    <w:rsid w:val="00973615"/>
    <w:rsid w:val="009752FA"/>
    <w:rsid w:val="00977693"/>
    <w:rsid w:val="00980F4F"/>
    <w:rsid w:val="00982494"/>
    <w:rsid w:val="009845F3"/>
    <w:rsid w:val="009845FD"/>
    <w:rsid w:val="00990935"/>
    <w:rsid w:val="00990AFD"/>
    <w:rsid w:val="00991069"/>
    <w:rsid w:val="0099397C"/>
    <w:rsid w:val="00996257"/>
    <w:rsid w:val="00996277"/>
    <w:rsid w:val="00996BCA"/>
    <w:rsid w:val="009A0E79"/>
    <w:rsid w:val="009A216A"/>
    <w:rsid w:val="009A23B0"/>
    <w:rsid w:val="009A35C9"/>
    <w:rsid w:val="009A3604"/>
    <w:rsid w:val="009A473C"/>
    <w:rsid w:val="009A640D"/>
    <w:rsid w:val="009A6C8E"/>
    <w:rsid w:val="009A7F00"/>
    <w:rsid w:val="009B0952"/>
    <w:rsid w:val="009B1548"/>
    <w:rsid w:val="009B29DA"/>
    <w:rsid w:val="009B2E56"/>
    <w:rsid w:val="009B3A1D"/>
    <w:rsid w:val="009B41F0"/>
    <w:rsid w:val="009B7FFD"/>
    <w:rsid w:val="009C3225"/>
    <w:rsid w:val="009C35C4"/>
    <w:rsid w:val="009C4284"/>
    <w:rsid w:val="009C5DC4"/>
    <w:rsid w:val="009C61A3"/>
    <w:rsid w:val="009C6B84"/>
    <w:rsid w:val="009C7C74"/>
    <w:rsid w:val="009D0BC2"/>
    <w:rsid w:val="009D11A1"/>
    <w:rsid w:val="009D5A24"/>
    <w:rsid w:val="009D5B2E"/>
    <w:rsid w:val="009D636F"/>
    <w:rsid w:val="009D6A26"/>
    <w:rsid w:val="009D7457"/>
    <w:rsid w:val="009D758F"/>
    <w:rsid w:val="009D7BF2"/>
    <w:rsid w:val="009D7D83"/>
    <w:rsid w:val="009E19CB"/>
    <w:rsid w:val="009E345B"/>
    <w:rsid w:val="009E426E"/>
    <w:rsid w:val="009E439C"/>
    <w:rsid w:val="009E620D"/>
    <w:rsid w:val="009E7F49"/>
    <w:rsid w:val="009F03D1"/>
    <w:rsid w:val="009F0B98"/>
    <w:rsid w:val="009F1C46"/>
    <w:rsid w:val="009F2079"/>
    <w:rsid w:val="009F4BE1"/>
    <w:rsid w:val="009F69B5"/>
    <w:rsid w:val="00A004D3"/>
    <w:rsid w:val="00A0083C"/>
    <w:rsid w:val="00A0300E"/>
    <w:rsid w:val="00A074FD"/>
    <w:rsid w:val="00A07CA6"/>
    <w:rsid w:val="00A12981"/>
    <w:rsid w:val="00A14320"/>
    <w:rsid w:val="00A151A5"/>
    <w:rsid w:val="00A15263"/>
    <w:rsid w:val="00A15E74"/>
    <w:rsid w:val="00A164FB"/>
    <w:rsid w:val="00A16BEA"/>
    <w:rsid w:val="00A175E5"/>
    <w:rsid w:val="00A17EA1"/>
    <w:rsid w:val="00A17EDF"/>
    <w:rsid w:val="00A24F60"/>
    <w:rsid w:val="00A254EA"/>
    <w:rsid w:val="00A27FD0"/>
    <w:rsid w:val="00A30DB1"/>
    <w:rsid w:val="00A31101"/>
    <w:rsid w:val="00A32ECC"/>
    <w:rsid w:val="00A34451"/>
    <w:rsid w:val="00A35811"/>
    <w:rsid w:val="00A35D0A"/>
    <w:rsid w:val="00A41B20"/>
    <w:rsid w:val="00A42629"/>
    <w:rsid w:val="00A43944"/>
    <w:rsid w:val="00A43A45"/>
    <w:rsid w:val="00A43D2B"/>
    <w:rsid w:val="00A4524B"/>
    <w:rsid w:val="00A45454"/>
    <w:rsid w:val="00A4637B"/>
    <w:rsid w:val="00A470D9"/>
    <w:rsid w:val="00A476D0"/>
    <w:rsid w:val="00A50D2F"/>
    <w:rsid w:val="00A50EE4"/>
    <w:rsid w:val="00A521D4"/>
    <w:rsid w:val="00A53511"/>
    <w:rsid w:val="00A541FE"/>
    <w:rsid w:val="00A60841"/>
    <w:rsid w:val="00A61A4E"/>
    <w:rsid w:val="00A63700"/>
    <w:rsid w:val="00A64575"/>
    <w:rsid w:val="00A6486B"/>
    <w:rsid w:val="00A65A26"/>
    <w:rsid w:val="00A67625"/>
    <w:rsid w:val="00A67C39"/>
    <w:rsid w:val="00A67EF4"/>
    <w:rsid w:val="00A72735"/>
    <w:rsid w:val="00A72B4A"/>
    <w:rsid w:val="00A73EF9"/>
    <w:rsid w:val="00A756C6"/>
    <w:rsid w:val="00A76CFF"/>
    <w:rsid w:val="00A77200"/>
    <w:rsid w:val="00A80BB6"/>
    <w:rsid w:val="00A80C68"/>
    <w:rsid w:val="00A821AF"/>
    <w:rsid w:val="00A844B8"/>
    <w:rsid w:val="00A84A7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96638"/>
    <w:rsid w:val="00AA0605"/>
    <w:rsid w:val="00AA0B4E"/>
    <w:rsid w:val="00AA1BBB"/>
    <w:rsid w:val="00AA1E74"/>
    <w:rsid w:val="00AA24D2"/>
    <w:rsid w:val="00AA3025"/>
    <w:rsid w:val="00AA423E"/>
    <w:rsid w:val="00AA7316"/>
    <w:rsid w:val="00AA78CE"/>
    <w:rsid w:val="00AA7F42"/>
    <w:rsid w:val="00AB0C12"/>
    <w:rsid w:val="00AB0FA7"/>
    <w:rsid w:val="00AB26D5"/>
    <w:rsid w:val="00AB3885"/>
    <w:rsid w:val="00AB3C8D"/>
    <w:rsid w:val="00AB476A"/>
    <w:rsid w:val="00AB5F3B"/>
    <w:rsid w:val="00AC004D"/>
    <w:rsid w:val="00AC013D"/>
    <w:rsid w:val="00AC38A9"/>
    <w:rsid w:val="00AC4BF6"/>
    <w:rsid w:val="00AC6797"/>
    <w:rsid w:val="00AC6A7A"/>
    <w:rsid w:val="00AC6F68"/>
    <w:rsid w:val="00AD124D"/>
    <w:rsid w:val="00AD1EAE"/>
    <w:rsid w:val="00AD2280"/>
    <w:rsid w:val="00AD4839"/>
    <w:rsid w:val="00AD4AAC"/>
    <w:rsid w:val="00AD4DF5"/>
    <w:rsid w:val="00AD670E"/>
    <w:rsid w:val="00AD76EF"/>
    <w:rsid w:val="00AE19D1"/>
    <w:rsid w:val="00AE25BF"/>
    <w:rsid w:val="00AE2666"/>
    <w:rsid w:val="00AE5D09"/>
    <w:rsid w:val="00AF058E"/>
    <w:rsid w:val="00AF13E8"/>
    <w:rsid w:val="00AF1662"/>
    <w:rsid w:val="00AF4A92"/>
    <w:rsid w:val="00AF4EE4"/>
    <w:rsid w:val="00B0036F"/>
    <w:rsid w:val="00B00C8E"/>
    <w:rsid w:val="00B02AA5"/>
    <w:rsid w:val="00B03A89"/>
    <w:rsid w:val="00B04F50"/>
    <w:rsid w:val="00B1025D"/>
    <w:rsid w:val="00B1073D"/>
    <w:rsid w:val="00B11CD7"/>
    <w:rsid w:val="00B1205D"/>
    <w:rsid w:val="00B13307"/>
    <w:rsid w:val="00B15202"/>
    <w:rsid w:val="00B1553A"/>
    <w:rsid w:val="00B17577"/>
    <w:rsid w:val="00B21CD1"/>
    <w:rsid w:val="00B23256"/>
    <w:rsid w:val="00B24CF5"/>
    <w:rsid w:val="00B260F0"/>
    <w:rsid w:val="00B26507"/>
    <w:rsid w:val="00B269CE"/>
    <w:rsid w:val="00B31CD8"/>
    <w:rsid w:val="00B32B21"/>
    <w:rsid w:val="00B37176"/>
    <w:rsid w:val="00B373AA"/>
    <w:rsid w:val="00B37979"/>
    <w:rsid w:val="00B37D37"/>
    <w:rsid w:val="00B37D79"/>
    <w:rsid w:val="00B40823"/>
    <w:rsid w:val="00B40DF9"/>
    <w:rsid w:val="00B42083"/>
    <w:rsid w:val="00B43455"/>
    <w:rsid w:val="00B435F8"/>
    <w:rsid w:val="00B4620E"/>
    <w:rsid w:val="00B46CB0"/>
    <w:rsid w:val="00B5157B"/>
    <w:rsid w:val="00B5462A"/>
    <w:rsid w:val="00B54C6B"/>
    <w:rsid w:val="00B57348"/>
    <w:rsid w:val="00B61922"/>
    <w:rsid w:val="00B61E5E"/>
    <w:rsid w:val="00B62D2B"/>
    <w:rsid w:val="00B63807"/>
    <w:rsid w:val="00B64B45"/>
    <w:rsid w:val="00B64C91"/>
    <w:rsid w:val="00B65D4D"/>
    <w:rsid w:val="00B66649"/>
    <w:rsid w:val="00B67741"/>
    <w:rsid w:val="00B75683"/>
    <w:rsid w:val="00B7667D"/>
    <w:rsid w:val="00B8179C"/>
    <w:rsid w:val="00B822DB"/>
    <w:rsid w:val="00B84A8A"/>
    <w:rsid w:val="00B862E9"/>
    <w:rsid w:val="00B86B0F"/>
    <w:rsid w:val="00B91F50"/>
    <w:rsid w:val="00B9279C"/>
    <w:rsid w:val="00B92D61"/>
    <w:rsid w:val="00B934BE"/>
    <w:rsid w:val="00B9576A"/>
    <w:rsid w:val="00B962BB"/>
    <w:rsid w:val="00BA2797"/>
    <w:rsid w:val="00BA2861"/>
    <w:rsid w:val="00BA6707"/>
    <w:rsid w:val="00BA7C0B"/>
    <w:rsid w:val="00BB0C10"/>
    <w:rsid w:val="00BB0F85"/>
    <w:rsid w:val="00BB1940"/>
    <w:rsid w:val="00BB1DF7"/>
    <w:rsid w:val="00BB5301"/>
    <w:rsid w:val="00BB57E8"/>
    <w:rsid w:val="00BB7349"/>
    <w:rsid w:val="00BB7B59"/>
    <w:rsid w:val="00BC0196"/>
    <w:rsid w:val="00BC0367"/>
    <w:rsid w:val="00BC219A"/>
    <w:rsid w:val="00BC42A8"/>
    <w:rsid w:val="00BC66EE"/>
    <w:rsid w:val="00BC69F2"/>
    <w:rsid w:val="00BC7FFB"/>
    <w:rsid w:val="00BD034D"/>
    <w:rsid w:val="00BD2EB5"/>
    <w:rsid w:val="00BD3ECE"/>
    <w:rsid w:val="00BD5782"/>
    <w:rsid w:val="00BD780A"/>
    <w:rsid w:val="00BE0CEB"/>
    <w:rsid w:val="00BE1E12"/>
    <w:rsid w:val="00BE232A"/>
    <w:rsid w:val="00BE346A"/>
    <w:rsid w:val="00BE3E97"/>
    <w:rsid w:val="00BE46DF"/>
    <w:rsid w:val="00BE635E"/>
    <w:rsid w:val="00BE6364"/>
    <w:rsid w:val="00BE6D71"/>
    <w:rsid w:val="00BE718D"/>
    <w:rsid w:val="00BE7A12"/>
    <w:rsid w:val="00BE7CAE"/>
    <w:rsid w:val="00BE7F8D"/>
    <w:rsid w:val="00BF4F30"/>
    <w:rsid w:val="00BF5945"/>
    <w:rsid w:val="00BF6362"/>
    <w:rsid w:val="00C009C1"/>
    <w:rsid w:val="00C01B8A"/>
    <w:rsid w:val="00C01FED"/>
    <w:rsid w:val="00C049B8"/>
    <w:rsid w:val="00C05398"/>
    <w:rsid w:val="00C056BE"/>
    <w:rsid w:val="00C06182"/>
    <w:rsid w:val="00C06249"/>
    <w:rsid w:val="00C067BB"/>
    <w:rsid w:val="00C07B7F"/>
    <w:rsid w:val="00C07EC8"/>
    <w:rsid w:val="00C10243"/>
    <w:rsid w:val="00C13C38"/>
    <w:rsid w:val="00C1424F"/>
    <w:rsid w:val="00C143A6"/>
    <w:rsid w:val="00C14933"/>
    <w:rsid w:val="00C157FC"/>
    <w:rsid w:val="00C2027F"/>
    <w:rsid w:val="00C20B16"/>
    <w:rsid w:val="00C22E74"/>
    <w:rsid w:val="00C233B3"/>
    <w:rsid w:val="00C235D5"/>
    <w:rsid w:val="00C238FB"/>
    <w:rsid w:val="00C25B3F"/>
    <w:rsid w:val="00C25F79"/>
    <w:rsid w:val="00C2627B"/>
    <w:rsid w:val="00C3227B"/>
    <w:rsid w:val="00C328E5"/>
    <w:rsid w:val="00C32ACE"/>
    <w:rsid w:val="00C32F37"/>
    <w:rsid w:val="00C33352"/>
    <w:rsid w:val="00C34DB4"/>
    <w:rsid w:val="00C35A64"/>
    <w:rsid w:val="00C35E7C"/>
    <w:rsid w:val="00C36B0D"/>
    <w:rsid w:val="00C37839"/>
    <w:rsid w:val="00C37EA0"/>
    <w:rsid w:val="00C409F6"/>
    <w:rsid w:val="00C410D2"/>
    <w:rsid w:val="00C41479"/>
    <w:rsid w:val="00C41814"/>
    <w:rsid w:val="00C43810"/>
    <w:rsid w:val="00C439F1"/>
    <w:rsid w:val="00C44081"/>
    <w:rsid w:val="00C50FCD"/>
    <w:rsid w:val="00C510A6"/>
    <w:rsid w:val="00C536D2"/>
    <w:rsid w:val="00C53F71"/>
    <w:rsid w:val="00C54558"/>
    <w:rsid w:val="00C54E16"/>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5560"/>
    <w:rsid w:val="00C8742E"/>
    <w:rsid w:val="00C90FC8"/>
    <w:rsid w:val="00C918D9"/>
    <w:rsid w:val="00C93F01"/>
    <w:rsid w:val="00C9443B"/>
    <w:rsid w:val="00C94C46"/>
    <w:rsid w:val="00C96E34"/>
    <w:rsid w:val="00C9717B"/>
    <w:rsid w:val="00C97586"/>
    <w:rsid w:val="00CA1AD6"/>
    <w:rsid w:val="00CA2F17"/>
    <w:rsid w:val="00CA39B7"/>
    <w:rsid w:val="00CA4722"/>
    <w:rsid w:val="00CA5AF6"/>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30FC"/>
    <w:rsid w:val="00CD39A2"/>
    <w:rsid w:val="00CD4B87"/>
    <w:rsid w:val="00CD55DB"/>
    <w:rsid w:val="00CD5F4A"/>
    <w:rsid w:val="00CD63AD"/>
    <w:rsid w:val="00CE1E88"/>
    <w:rsid w:val="00CE26E6"/>
    <w:rsid w:val="00CE3AE3"/>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1D7"/>
    <w:rsid w:val="00D26217"/>
    <w:rsid w:val="00D26522"/>
    <w:rsid w:val="00D269BD"/>
    <w:rsid w:val="00D278F0"/>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568AB"/>
    <w:rsid w:val="00D6001A"/>
    <w:rsid w:val="00D6189E"/>
    <w:rsid w:val="00D61E4F"/>
    <w:rsid w:val="00D62E71"/>
    <w:rsid w:val="00D646F9"/>
    <w:rsid w:val="00D65159"/>
    <w:rsid w:val="00D65C56"/>
    <w:rsid w:val="00D66CBB"/>
    <w:rsid w:val="00D70514"/>
    <w:rsid w:val="00D71305"/>
    <w:rsid w:val="00D718B8"/>
    <w:rsid w:val="00D71BF7"/>
    <w:rsid w:val="00D731D0"/>
    <w:rsid w:val="00D738D2"/>
    <w:rsid w:val="00D73CDD"/>
    <w:rsid w:val="00D74E94"/>
    <w:rsid w:val="00D766B4"/>
    <w:rsid w:val="00D7670A"/>
    <w:rsid w:val="00D800C1"/>
    <w:rsid w:val="00D809E4"/>
    <w:rsid w:val="00D81B85"/>
    <w:rsid w:val="00D8226B"/>
    <w:rsid w:val="00D84141"/>
    <w:rsid w:val="00D8486E"/>
    <w:rsid w:val="00D8663B"/>
    <w:rsid w:val="00D878B6"/>
    <w:rsid w:val="00D87FC0"/>
    <w:rsid w:val="00D90274"/>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165"/>
    <w:rsid w:val="00DB44A1"/>
    <w:rsid w:val="00DB5048"/>
    <w:rsid w:val="00DB5CD7"/>
    <w:rsid w:val="00DB6647"/>
    <w:rsid w:val="00DC099B"/>
    <w:rsid w:val="00DC0C9F"/>
    <w:rsid w:val="00DC33BA"/>
    <w:rsid w:val="00DC4957"/>
    <w:rsid w:val="00DC4AE2"/>
    <w:rsid w:val="00DC63B3"/>
    <w:rsid w:val="00DC6B6C"/>
    <w:rsid w:val="00DD1BC7"/>
    <w:rsid w:val="00DD2877"/>
    <w:rsid w:val="00DD2EDE"/>
    <w:rsid w:val="00DD3144"/>
    <w:rsid w:val="00DD7F81"/>
    <w:rsid w:val="00DD7FD2"/>
    <w:rsid w:val="00DE0E0F"/>
    <w:rsid w:val="00DE0F3E"/>
    <w:rsid w:val="00DE1DEE"/>
    <w:rsid w:val="00DE3218"/>
    <w:rsid w:val="00DE33F9"/>
    <w:rsid w:val="00DE3512"/>
    <w:rsid w:val="00DF06C4"/>
    <w:rsid w:val="00DF0BD1"/>
    <w:rsid w:val="00DF1156"/>
    <w:rsid w:val="00DF1173"/>
    <w:rsid w:val="00DF1F1F"/>
    <w:rsid w:val="00DF2CB0"/>
    <w:rsid w:val="00DF383C"/>
    <w:rsid w:val="00DF4465"/>
    <w:rsid w:val="00DF451B"/>
    <w:rsid w:val="00DF5D03"/>
    <w:rsid w:val="00DF6006"/>
    <w:rsid w:val="00DF6955"/>
    <w:rsid w:val="00DF6DD7"/>
    <w:rsid w:val="00DF7B01"/>
    <w:rsid w:val="00E0443E"/>
    <w:rsid w:val="00E04EF6"/>
    <w:rsid w:val="00E0513C"/>
    <w:rsid w:val="00E05FCE"/>
    <w:rsid w:val="00E076EA"/>
    <w:rsid w:val="00E120FC"/>
    <w:rsid w:val="00E12D07"/>
    <w:rsid w:val="00E14BA9"/>
    <w:rsid w:val="00E1701F"/>
    <w:rsid w:val="00E2168A"/>
    <w:rsid w:val="00E22FD4"/>
    <w:rsid w:val="00E23EE3"/>
    <w:rsid w:val="00E245A1"/>
    <w:rsid w:val="00E24831"/>
    <w:rsid w:val="00E31001"/>
    <w:rsid w:val="00E34A4E"/>
    <w:rsid w:val="00E41D0D"/>
    <w:rsid w:val="00E4397D"/>
    <w:rsid w:val="00E44190"/>
    <w:rsid w:val="00E46685"/>
    <w:rsid w:val="00E507BE"/>
    <w:rsid w:val="00E50A06"/>
    <w:rsid w:val="00E51297"/>
    <w:rsid w:val="00E51D63"/>
    <w:rsid w:val="00E5265D"/>
    <w:rsid w:val="00E546D8"/>
    <w:rsid w:val="00E55C26"/>
    <w:rsid w:val="00E55EA0"/>
    <w:rsid w:val="00E562FA"/>
    <w:rsid w:val="00E600CD"/>
    <w:rsid w:val="00E62021"/>
    <w:rsid w:val="00E62EF4"/>
    <w:rsid w:val="00E6377C"/>
    <w:rsid w:val="00E65521"/>
    <w:rsid w:val="00E6674B"/>
    <w:rsid w:val="00E67455"/>
    <w:rsid w:val="00E701AC"/>
    <w:rsid w:val="00E719E2"/>
    <w:rsid w:val="00E7289F"/>
    <w:rsid w:val="00E730F3"/>
    <w:rsid w:val="00E75386"/>
    <w:rsid w:val="00E75641"/>
    <w:rsid w:val="00E758A1"/>
    <w:rsid w:val="00E76832"/>
    <w:rsid w:val="00E77015"/>
    <w:rsid w:val="00E77017"/>
    <w:rsid w:val="00E807E8"/>
    <w:rsid w:val="00E80AD6"/>
    <w:rsid w:val="00E80D36"/>
    <w:rsid w:val="00E8267D"/>
    <w:rsid w:val="00E83C17"/>
    <w:rsid w:val="00E844ED"/>
    <w:rsid w:val="00E8653F"/>
    <w:rsid w:val="00E86C05"/>
    <w:rsid w:val="00E90C8F"/>
    <w:rsid w:val="00E91006"/>
    <w:rsid w:val="00E92106"/>
    <w:rsid w:val="00E92204"/>
    <w:rsid w:val="00E93F35"/>
    <w:rsid w:val="00EA0FC1"/>
    <w:rsid w:val="00EA4C1F"/>
    <w:rsid w:val="00EA5B2B"/>
    <w:rsid w:val="00EA7EA7"/>
    <w:rsid w:val="00EB0AFA"/>
    <w:rsid w:val="00EB233E"/>
    <w:rsid w:val="00EB2BE8"/>
    <w:rsid w:val="00EB3FD5"/>
    <w:rsid w:val="00EB4897"/>
    <w:rsid w:val="00EB5F05"/>
    <w:rsid w:val="00EB65D1"/>
    <w:rsid w:val="00EC1362"/>
    <w:rsid w:val="00EC238F"/>
    <w:rsid w:val="00EC291E"/>
    <w:rsid w:val="00EC2EEA"/>
    <w:rsid w:val="00EC6ABB"/>
    <w:rsid w:val="00EC7B44"/>
    <w:rsid w:val="00ED0BE3"/>
    <w:rsid w:val="00ED10D9"/>
    <w:rsid w:val="00ED28F4"/>
    <w:rsid w:val="00ED30A9"/>
    <w:rsid w:val="00ED43C6"/>
    <w:rsid w:val="00ED5476"/>
    <w:rsid w:val="00ED6821"/>
    <w:rsid w:val="00ED7864"/>
    <w:rsid w:val="00EE0200"/>
    <w:rsid w:val="00EE0F6C"/>
    <w:rsid w:val="00EE1465"/>
    <w:rsid w:val="00EE2C69"/>
    <w:rsid w:val="00EE34DD"/>
    <w:rsid w:val="00EE3C92"/>
    <w:rsid w:val="00EE447F"/>
    <w:rsid w:val="00EE47C6"/>
    <w:rsid w:val="00EE4D84"/>
    <w:rsid w:val="00EE75BA"/>
    <w:rsid w:val="00EE76B1"/>
    <w:rsid w:val="00EF0F59"/>
    <w:rsid w:val="00EF1196"/>
    <w:rsid w:val="00EF1870"/>
    <w:rsid w:val="00EF2B23"/>
    <w:rsid w:val="00EF3A01"/>
    <w:rsid w:val="00EF45F6"/>
    <w:rsid w:val="00EF52F1"/>
    <w:rsid w:val="00EF5698"/>
    <w:rsid w:val="00EF5821"/>
    <w:rsid w:val="00EF6F58"/>
    <w:rsid w:val="00EF7935"/>
    <w:rsid w:val="00F01526"/>
    <w:rsid w:val="00F023A7"/>
    <w:rsid w:val="00F039E2"/>
    <w:rsid w:val="00F04A95"/>
    <w:rsid w:val="00F058D3"/>
    <w:rsid w:val="00F11FF3"/>
    <w:rsid w:val="00F12F4D"/>
    <w:rsid w:val="00F12FB0"/>
    <w:rsid w:val="00F16039"/>
    <w:rsid w:val="00F2081D"/>
    <w:rsid w:val="00F20DCF"/>
    <w:rsid w:val="00F211C7"/>
    <w:rsid w:val="00F2498E"/>
    <w:rsid w:val="00F24C87"/>
    <w:rsid w:val="00F3332A"/>
    <w:rsid w:val="00F34068"/>
    <w:rsid w:val="00F3421F"/>
    <w:rsid w:val="00F35ED7"/>
    <w:rsid w:val="00F40444"/>
    <w:rsid w:val="00F43916"/>
    <w:rsid w:val="00F44F84"/>
    <w:rsid w:val="00F466E6"/>
    <w:rsid w:val="00F508F3"/>
    <w:rsid w:val="00F51165"/>
    <w:rsid w:val="00F51C42"/>
    <w:rsid w:val="00F51CC4"/>
    <w:rsid w:val="00F51EAB"/>
    <w:rsid w:val="00F53747"/>
    <w:rsid w:val="00F54AF1"/>
    <w:rsid w:val="00F55B3B"/>
    <w:rsid w:val="00F56426"/>
    <w:rsid w:val="00F5643F"/>
    <w:rsid w:val="00F601A5"/>
    <w:rsid w:val="00F62371"/>
    <w:rsid w:val="00F63239"/>
    <w:rsid w:val="00F6364E"/>
    <w:rsid w:val="00F656E5"/>
    <w:rsid w:val="00F70B12"/>
    <w:rsid w:val="00F7119B"/>
    <w:rsid w:val="00F7438F"/>
    <w:rsid w:val="00F74A3D"/>
    <w:rsid w:val="00F74FB9"/>
    <w:rsid w:val="00F75B75"/>
    <w:rsid w:val="00F75E2E"/>
    <w:rsid w:val="00F77D38"/>
    <w:rsid w:val="00F82C9A"/>
    <w:rsid w:val="00F86C5F"/>
    <w:rsid w:val="00F86D62"/>
    <w:rsid w:val="00F874BB"/>
    <w:rsid w:val="00F90462"/>
    <w:rsid w:val="00F90DA5"/>
    <w:rsid w:val="00F9118F"/>
    <w:rsid w:val="00F914C6"/>
    <w:rsid w:val="00F92B59"/>
    <w:rsid w:val="00F97115"/>
    <w:rsid w:val="00F97289"/>
    <w:rsid w:val="00F97B3C"/>
    <w:rsid w:val="00F97DE7"/>
    <w:rsid w:val="00FA00A8"/>
    <w:rsid w:val="00FA0512"/>
    <w:rsid w:val="00FA1F4B"/>
    <w:rsid w:val="00FA3644"/>
    <w:rsid w:val="00FA3732"/>
    <w:rsid w:val="00FA4A6C"/>
    <w:rsid w:val="00FA4CAD"/>
    <w:rsid w:val="00FA4DC7"/>
    <w:rsid w:val="00FA5D15"/>
    <w:rsid w:val="00FB4E64"/>
    <w:rsid w:val="00FB6398"/>
    <w:rsid w:val="00FB6467"/>
    <w:rsid w:val="00FB768C"/>
    <w:rsid w:val="00FC16AB"/>
    <w:rsid w:val="00FC3FBD"/>
    <w:rsid w:val="00FC5243"/>
    <w:rsid w:val="00FC54A4"/>
    <w:rsid w:val="00FC5CDF"/>
    <w:rsid w:val="00FD0695"/>
    <w:rsid w:val="00FD0A58"/>
    <w:rsid w:val="00FD160B"/>
    <w:rsid w:val="00FD19B7"/>
    <w:rsid w:val="00FD39C9"/>
    <w:rsid w:val="00FD3CDC"/>
    <w:rsid w:val="00FD4378"/>
    <w:rsid w:val="00FD6990"/>
    <w:rsid w:val="00FD72C2"/>
    <w:rsid w:val="00FE10DF"/>
    <w:rsid w:val="00FE1867"/>
    <w:rsid w:val="00FE26EC"/>
    <w:rsid w:val="00FE2DFF"/>
    <w:rsid w:val="00FE35A8"/>
    <w:rsid w:val="00FE599A"/>
    <w:rsid w:val="00FE663C"/>
    <w:rsid w:val="00FE76FD"/>
    <w:rsid w:val="00FF1B91"/>
    <w:rsid w:val="00FF299D"/>
    <w:rsid w:val="00FF32F4"/>
    <w:rsid w:val="00FF3F75"/>
    <w:rsid w:val="00FF47CD"/>
    <w:rsid w:val="00FF67D7"/>
    <w:rsid w:val="311E8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3B"/>
    <w:pPr>
      <w:spacing w:after="0" w:line="240" w:lineRule="auto"/>
      <w:jc w:val="both"/>
    </w:pPr>
    <w:rPr>
      <w:rFonts w:ascii="Palatino Linotype" w:eastAsia="Calibri" w:hAnsi="Palatino Linotype" w:cs="Calibri"/>
      <w:sz w:val="24"/>
      <w:lang w:val="es-ES_tradnl" w:eastAsia="es-MX"/>
    </w:rPr>
  </w:style>
  <w:style w:type="paragraph" w:styleId="Ttulo1">
    <w:name w:val="heading 1"/>
    <w:aliases w:val="Cita al pie"/>
    <w:basedOn w:val="Normal"/>
    <w:next w:val="Normal"/>
    <w:link w:val="Ttulo1Car"/>
    <w:uiPriority w:val="9"/>
    <w:qFormat/>
    <w:rsid w:val="0050673B"/>
    <w:pPr>
      <w:keepNext/>
      <w:keepLines/>
      <w:outlineLvl w:val="0"/>
    </w:pPr>
    <w:rPr>
      <w:rFonts w:eastAsiaTheme="majorEastAsia" w:cstheme="majorBidi"/>
      <w:i/>
      <w:sz w:val="20"/>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0513C"/>
    <w:pPr>
      <w:spacing w:before="100" w:beforeAutospacing="1" w:after="100" w:afterAutospacing="1"/>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pPr>
    <w:rPr>
      <w:rFonts w:ascii="Times New Roman" w:eastAsia="Times New Roman" w:hAnsi="Times New Roman" w:cs="Times New Roman"/>
      <w:szCs w:val="24"/>
    </w:rPr>
  </w:style>
  <w:style w:type="character" w:customStyle="1" w:styleId="Ttulo1Car">
    <w:name w:val="Título 1 Car"/>
    <w:aliases w:val="Cita al pie Car"/>
    <w:basedOn w:val="Fuentedeprrafopredeter"/>
    <w:link w:val="Ttulo1"/>
    <w:uiPriority w:val="9"/>
    <w:rsid w:val="0050673B"/>
    <w:rPr>
      <w:rFonts w:ascii="Palatino Linotype" w:eastAsiaTheme="majorEastAsia" w:hAnsi="Palatino Linotype" w:cstheme="majorBidi"/>
      <w:i/>
      <w:sz w:val="20"/>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character" w:customStyle="1" w:styleId="Mencinsinresolver2">
    <w:name w:val="Mención sin resolver2"/>
    <w:basedOn w:val="Fuentedeprrafopredeter"/>
    <w:uiPriority w:val="99"/>
    <w:semiHidden/>
    <w:unhideWhenUsed/>
    <w:rsid w:val="0023381D"/>
    <w:rPr>
      <w:color w:val="605E5C"/>
      <w:shd w:val="clear" w:color="auto" w:fill="E1DFDD"/>
    </w:rPr>
  </w:style>
  <w:style w:type="paragraph" w:customStyle="1" w:styleId="fundamentos">
    <w:name w:val="fundamentos"/>
    <w:basedOn w:val="Sinespaciado"/>
    <w:link w:val="fundamentosCar"/>
    <w:qFormat/>
    <w:rsid w:val="0050673B"/>
    <w:pPr>
      <w:pBdr>
        <w:top w:val="nil"/>
        <w:left w:val="nil"/>
        <w:bottom w:val="nil"/>
        <w:right w:val="nil"/>
        <w:between w:val="nil"/>
      </w:pBdr>
      <w:ind w:left="567" w:right="567"/>
      <w:jc w:val="both"/>
    </w:pPr>
    <w:rPr>
      <w:rFonts w:ascii="Palatino Linotype" w:eastAsia="Palatino Linotype" w:hAnsi="Palatino Linotype" w:cs="Palatino Linotype"/>
      <w:i/>
      <w:color w:val="000000"/>
      <w:sz w:val="22"/>
    </w:rPr>
  </w:style>
  <w:style w:type="paragraph" w:customStyle="1" w:styleId="NormalINFOEM">
    <w:name w:val="Normal INFOEM"/>
    <w:basedOn w:val="Normal"/>
    <w:link w:val="NormalINFOEMCar"/>
    <w:qFormat/>
    <w:rsid w:val="0050673B"/>
    <w:pPr>
      <w:spacing w:line="360" w:lineRule="auto"/>
    </w:pPr>
  </w:style>
  <w:style w:type="character" w:customStyle="1" w:styleId="fundamentosCar">
    <w:name w:val="fundamentos Car"/>
    <w:basedOn w:val="SinespaciadoCar"/>
    <w:link w:val="fundamentos"/>
    <w:rsid w:val="0050673B"/>
    <w:rPr>
      <w:rFonts w:ascii="Palatino Linotype" w:eastAsia="Palatino Linotype" w:hAnsi="Palatino Linotype" w:cs="Palatino Linotype"/>
      <w:i/>
      <w:color w:val="000000"/>
      <w:sz w:val="24"/>
      <w:szCs w:val="24"/>
      <w:lang w:eastAsia="es-ES"/>
    </w:rPr>
  </w:style>
  <w:style w:type="character" w:customStyle="1" w:styleId="Ttulo4Car">
    <w:name w:val="Título 4 Car"/>
    <w:basedOn w:val="Fuentedeprrafopredeter"/>
    <w:link w:val="Ttulo4"/>
    <w:uiPriority w:val="9"/>
    <w:rsid w:val="00E0513C"/>
    <w:rPr>
      <w:rFonts w:ascii="Times New Roman" w:eastAsia="Times New Roman" w:hAnsi="Times New Roman" w:cs="Times New Roman"/>
      <w:b/>
      <w:bCs/>
      <w:sz w:val="24"/>
      <w:szCs w:val="24"/>
      <w:lang w:eastAsia="es-MX"/>
    </w:rPr>
  </w:style>
  <w:style w:type="character" w:customStyle="1" w:styleId="NormalINFOEMCar">
    <w:name w:val="Normal INFOEM Car"/>
    <w:basedOn w:val="Fuentedeprrafopredeter"/>
    <w:link w:val="NormalINFOEM"/>
    <w:rsid w:val="0050673B"/>
    <w:rPr>
      <w:rFonts w:ascii="Palatino Linotype" w:eastAsia="Calibri" w:hAnsi="Palatino Linotype" w:cs="Calibri"/>
      <w:sz w:val="24"/>
      <w:lang w:val="es-ES_tradnl" w:eastAsia="es-MX"/>
    </w:rPr>
  </w:style>
  <w:style w:type="character" w:customStyle="1" w:styleId="TextonotaalfinalCar">
    <w:name w:val="Texto nota al final Car"/>
    <w:basedOn w:val="Fuentedeprrafopredeter"/>
    <w:link w:val="Textonotaalfinal"/>
    <w:uiPriority w:val="99"/>
    <w:semiHidden/>
    <w:rsid w:val="00E0513C"/>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E0513C"/>
    <w:pPr>
      <w:jc w:val="left"/>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E0513C"/>
    <w:rPr>
      <w:rFonts w:ascii="Palatino Linotype" w:eastAsia="Calibri" w:hAnsi="Palatino Linotype" w:cs="Calibri"/>
      <w:sz w:val="20"/>
      <w:szCs w:val="20"/>
      <w:lang w:val="es-ES_tradnl" w:eastAsia="es-MX"/>
    </w:rPr>
  </w:style>
  <w:style w:type="character" w:customStyle="1" w:styleId="il">
    <w:name w:val="il"/>
    <w:basedOn w:val="Fuentedeprrafopredeter"/>
    <w:rsid w:val="00E0513C"/>
  </w:style>
  <w:style w:type="paragraph" w:customStyle="1" w:styleId="n2">
    <w:name w:val="n2"/>
    <w:basedOn w:val="Normal"/>
    <w:rsid w:val="00E0513C"/>
    <w:pPr>
      <w:spacing w:before="100" w:beforeAutospacing="1" w:after="100" w:afterAutospacing="1"/>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E0513C"/>
    <w:rPr>
      <w:i/>
      <w:iCs/>
    </w:rPr>
  </w:style>
  <w:style w:type="character" w:customStyle="1" w:styleId="nacep">
    <w:name w:val="n_acep"/>
    <w:basedOn w:val="Fuentedeprrafopredeter"/>
    <w:rsid w:val="00E0513C"/>
  </w:style>
  <w:style w:type="character" w:customStyle="1" w:styleId="notranslate">
    <w:name w:val="notranslate"/>
    <w:basedOn w:val="Fuentedeprrafopredeter"/>
    <w:rsid w:val="00E0513C"/>
  </w:style>
  <w:style w:type="character" w:customStyle="1" w:styleId="apple-style-span">
    <w:name w:val="apple-style-span"/>
    <w:rsid w:val="00E0513C"/>
  </w:style>
  <w:style w:type="paragraph" w:customStyle="1" w:styleId="paragraph">
    <w:name w:val="paragraph"/>
    <w:basedOn w:val="Normal"/>
    <w:rsid w:val="00E0513C"/>
    <w:pPr>
      <w:spacing w:before="100" w:beforeAutospacing="1" w:after="100" w:afterAutospacing="1"/>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E0513C"/>
  </w:style>
  <w:style w:type="paragraph" w:customStyle="1" w:styleId="Body1">
    <w:name w:val="Body 1"/>
    <w:rsid w:val="00E0513C"/>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0513C"/>
    <w:pPr>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0513C"/>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0513C"/>
  </w:style>
  <w:style w:type="character" w:customStyle="1" w:styleId="red">
    <w:name w:val="red"/>
    <w:basedOn w:val="Fuentedeprrafopredeter"/>
    <w:rsid w:val="00E0513C"/>
  </w:style>
  <w:style w:type="paragraph" w:customStyle="1" w:styleId="francesa">
    <w:name w:val="francesa"/>
    <w:basedOn w:val="Normal"/>
    <w:rsid w:val="00E0513C"/>
    <w:pPr>
      <w:spacing w:before="100" w:beforeAutospacing="1" w:after="100" w:afterAutospacing="1"/>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E0513C"/>
    <w:pPr>
      <w:spacing w:line="221" w:lineRule="atLeast"/>
    </w:pPr>
    <w:rPr>
      <w:color w:val="auto"/>
    </w:rPr>
  </w:style>
  <w:style w:type="paragraph" w:customStyle="1" w:styleId="j2">
    <w:name w:val="j2"/>
    <w:basedOn w:val="Normal"/>
    <w:rsid w:val="00E0513C"/>
    <w:pPr>
      <w:spacing w:before="100" w:beforeAutospacing="1" w:after="100" w:afterAutospacing="1"/>
      <w:jc w:val="left"/>
    </w:pPr>
    <w:rPr>
      <w:rFonts w:ascii="Times New Roman" w:eastAsia="Times New Roman" w:hAnsi="Times New Roman" w:cs="Times New Roman"/>
      <w:szCs w:val="24"/>
      <w:lang w:val="es-MX"/>
    </w:rPr>
  </w:style>
  <w:style w:type="paragraph" w:customStyle="1" w:styleId="o">
    <w:name w:val="o"/>
    <w:basedOn w:val="Normal"/>
    <w:rsid w:val="00E0513C"/>
    <w:pPr>
      <w:spacing w:before="100" w:beforeAutospacing="1" w:after="100" w:afterAutospacing="1"/>
      <w:jc w:val="left"/>
    </w:pPr>
    <w:rPr>
      <w:rFonts w:ascii="Times New Roman" w:eastAsia="Times New Roman" w:hAnsi="Times New Roman" w:cs="Times New Roman"/>
      <w:szCs w:val="24"/>
      <w:lang w:val="es-MX"/>
    </w:rPr>
  </w:style>
  <w:style w:type="character" w:customStyle="1" w:styleId="h">
    <w:name w:val="h"/>
    <w:basedOn w:val="Fuentedeprrafopredeter"/>
    <w:rsid w:val="00E0513C"/>
  </w:style>
  <w:style w:type="character" w:customStyle="1" w:styleId="i1">
    <w:name w:val="i1"/>
    <w:basedOn w:val="Fuentedeprrafopredeter"/>
    <w:rsid w:val="00E0513C"/>
  </w:style>
  <w:style w:type="paragraph" w:styleId="Sangradetextonormal">
    <w:name w:val="Body Text Indent"/>
    <w:basedOn w:val="Normal"/>
    <w:link w:val="SangradetextonormalCar"/>
    <w:uiPriority w:val="99"/>
    <w:unhideWhenUsed/>
    <w:rsid w:val="00E0513C"/>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E0513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078801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E0D36-7E2E-4E7A-A1D1-C300DFF6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60</Pages>
  <Words>15365</Words>
  <Characters>84510</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cp:lastPrinted>2019-06-13T15:30:00Z</cp:lastPrinted>
  <dcterms:created xsi:type="dcterms:W3CDTF">2022-05-25T16:33:00Z</dcterms:created>
  <dcterms:modified xsi:type="dcterms:W3CDTF">2022-06-16T15:19:00Z</dcterms:modified>
</cp:coreProperties>
</file>