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0AEDD511" w:rsidR="005C2E26" w:rsidRPr="000A5853" w:rsidRDefault="005C2E26" w:rsidP="005C2E26">
      <w:pPr>
        <w:spacing w:line="360" w:lineRule="auto"/>
        <w:jc w:val="both"/>
        <w:rPr>
          <w:rFonts w:ascii="Palatino Linotype" w:hAnsi="Palatino Linotype"/>
        </w:rPr>
      </w:pPr>
      <w:r w:rsidRPr="000A585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BC5ED2" w:rsidRPr="000A5853">
        <w:rPr>
          <w:rFonts w:ascii="Palatino Linotype" w:hAnsi="Palatino Linotype"/>
        </w:rPr>
        <w:t>trece</w:t>
      </w:r>
      <w:r w:rsidR="00E45FD6" w:rsidRPr="000A5853">
        <w:rPr>
          <w:rFonts w:ascii="Palatino Linotype" w:hAnsi="Palatino Linotype"/>
        </w:rPr>
        <w:t xml:space="preserve"> de jul</w:t>
      </w:r>
      <w:r w:rsidRPr="000A5853">
        <w:rPr>
          <w:rFonts w:ascii="Palatino Linotype" w:hAnsi="Palatino Linotype"/>
        </w:rPr>
        <w:t xml:space="preserve">io de dos mil veintidós. </w:t>
      </w:r>
    </w:p>
    <w:p w14:paraId="28464D58" w14:textId="77777777" w:rsidR="00457BB8" w:rsidRPr="000A5853" w:rsidRDefault="00457BB8" w:rsidP="0066637D">
      <w:pPr>
        <w:spacing w:line="360" w:lineRule="auto"/>
        <w:jc w:val="both"/>
        <w:rPr>
          <w:rFonts w:ascii="Palatino Linotype" w:hAnsi="Palatino Linotype"/>
        </w:rPr>
      </w:pPr>
    </w:p>
    <w:p w14:paraId="2C11FACB" w14:textId="194DFDAB" w:rsidR="00457BB8" w:rsidRPr="000A5853" w:rsidRDefault="00457BB8" w:rsidP="0066637D">
      <w:pPr>
        <w:spacing w:line="360" w:lineRule="auto"/>
        <w:jc w:val="both"/>
        <w:rPr>
          <w:rFonts w:ascii="Palatino Linotype" w:hAnsi="Palatino Linotype"/>
          <w:b/>
        </w:rPr>
      </w:pPr>
      <w:r w:rsidRPr="000A5853">
        <w:rPr>
          <w:rFonts w:ascii="Palatino Linotype" w:hAnsi="Palatino Linotype"/>
          <w:b/>
        </w:rPr>
        <w:t>VISTO</w:t>
      </w:r>
      <w:r w:rsidRPr="000A5853">
        <w:rPr>
          <w:rFonts w:ascii="Palatino Linotype" w:hAnsi="Palatino Linotype"/>
        </w:rPr>
        <w:t xml:space="preserve"> el exp</w:t>
      </w:r>
      <w:r w:rsidR="00CB5585" w:rsidRPr="000A5853">
        <w:rPr>
          <w:rFonts w:ascii="Palatino Linotype" w:hAnsi="Palatino Linotype"/>
        </w:rPr>
        <w:t xml:space="preserve">ediente formado con motivo del </w:t>
      </w:r>
      <w:r w:rsidR="00D86297" w:rsidRPr="000A5853">
        <w:rPr>
          <w:rFonts w:ascii="Palatino Linotype" w:hAnsi="Palatino Linotype"/>
        </w:rPr>
        <w:t>Recurso Revisión</w:t>
      </w:r>
      <w:r w:rsidRPr="000A5853">
        <w:rPr>
          <w:rFonts w:ascii="Palatino Linotype" w:hAnsi="Palatino Linotype"/>
        </w:rPr>
        <w:t xml:space="preserve"> </w:t>
      </w:r>
      <w:r w:rsidR="00BC1327" w:rsidRPr="000A5853">
        <w:rPr>
          <w:rFonts w:ascii="Palatino Linotype" w:hAnsi="Palatino Linotype"/>
          <w:b/>
          <w:lang w:val="es-ES_tradnl"/>
        </w:rPr>
        <w:t>04132</w:t>
      </w:r>
      <w:r w:rsidR="005F46B0" w:rsidRPr="000A5853">
        <w:rPr>
          <w:rFonts w:ascii="Palatino Linotype" w:hAnsi="Palatino Linotype"/>
          <w:b/>
          <w:lang w:val="es-ES_tradnl"/>
        </w:rPr>
        <w:t>/INFOEM/IP/RR/2022</w:t>
      </w:r>
      <w:r w:rsidRPr="000A5853">
        <w:rPr>
          <w:rFonts w:ascii="Palatino Linotype" w:hAnsi="Palatino Linotype"/>
        </w:rPr>
        <w:t xml:space="preserve">, </w:t>
      </w:r>
      <w:r w:rsidR="006C52D7" w:rsidRPr="000A5853">
        <w:rPr>
          <w:rFonts w:ascii="Palatino Linotype" w:hAnsi="Palatino Linotype"/>
        </w:rPr>
        <w:t xml:space="preserve">promovido </w:t>
      </w:r>
      <w:r w:rsidR="005C250B" w:rsidRPr="000A5853">
        <w:rPr>
          <w:rFonts w:ascii="Palatino Linotype" w:hAnsi="Palatino Linotype"/>
        </w:rPr>
        <w:t xml:space="preserve">por </w:t>
      </w:r>
      <w:bookmarkStart w:id="0" w:name="_GoBack"/>
      <w:r w:rsidR="004E26CC">
        <w:rPr>
          <w:rFonts w:ascii="Palatino Linotype" w:hAnsi="Palatino Linotype"/>
          <w:b/>
        </w:rPr>
        <w:t>XXXX XXXXXXXXX XX XXXXXXXX</w:t>
      </w:r>
      <w:bookmarkEnd w:id="0"/>
      <w:r w:rsidR="005C250B" w:rsidRPr="000A5853">
        <w:rPr>
          <w:rFonts w:ascii="Palatino Linotype" w:hAnsi="Palatino Linotype"/>
        </w:rPr>
        <w:t>,</w:t>
      </w:r>
      <w:r w:rsidR="005C250B" w:rsidRPr="000A5853">
        <w:rPr>
          <w:rFonts w:ascii="Palatino Linotype" w:hAnsi="Palatino Linotype" w:cs="Arial"/>
          <w:b/>
          <w:lang w:val="es-ES"/>
        </w:rPr>
        <w:t xml:space="preserve"> </w:t>
      </w:r>
      <w:r w:rsidR="007E09B0" w:rsidRPr="000A5853">
        <w:rPr>
          <w:rFonts w:ascii="Palatino Linotype" w:hAnsi="Palatino Linotype" w:cs="Arial"/>
          <w:lang w:val="es-ES"/>
        </w:rPr>
        <w:t xml:space="preserve">a </w:t>
      </w:r>
      <w:r w:rsidR="007E09B0" w:rsidRPr="000A5853">
        <w:rPr>
          <w:rFonts w:ascii="Palatino Linotype" w:hAnsi="Palatino Linotype"/>
          <w:lang w:val="es-ES"/>
        </w:rPr>
        <w:t>quien</w:t>
      </w:r>
      <w:r w:rsidR="005C250B" w:rsidRPr="000A5853">
        <w:rPr>
          <w:rFonts w:ascii="Palatino Linotype" w:hAnsi="Palatino Linotype" w:cs="Arial"/>
          <w:b/>
          <w:lang w:val="es-ES"/>
        </w:rPr>
        <w:t xml:space="preserve"> </w:t>
      </w:r>
      <w:r w:rsidR="005C250B" w:rsidRPr="000A5853">
        <w:rPr>
          <w:rFonts w:ascii="Palatino Linotype" w:hAnsi="Palatino Linotype"/>
        </w:rPr>
        <w:t>en lo sucesivo se</w:t>
      </w:r>
      <w:r w:rsidR="007E09B0" w:rsidRPr="000A5853">
        <w:rPr>
          <w:rFonts w:ascii="Palatino Linotype" w:hAnsi="Palatino Linotype"/>
        </w:rPr>
        <w:t xml:space="preserve"> le</w:t>
      </w:r>
      <w:r w:rsidR="005C250B" w:rsidRPr="000A5853">
        <w:rPr>
          <w:rFonts w:ascii="Palatino Linotype" w:hAnsi="Palatino Linotype"/>
        </w:rPr>
        <w:t xml:space="preserve"> denominará </w:t>
      </w:r>
      <w:r w:rsidR="00E45FD6" w:rsidRPr="000A5853">
        <w:rPr>
          <w:rFonts w:ascii="Palatino Linotype" w:hAnsi="Palatino Linotype" w:cs="Arial"/>
          <w:b/>
          <w:lang w:val="es-ES"/>
        </w:rPr>
        <w:t>EL</w:t>
      </w:r>
      <w:r w:rsidR="005C250B" w:rsidRPr="000A5853">
        <w:rPr>
          <w:rFonts w:ascii="Palatino Linotype" w:hAnsi="Palatino Linotype" w:cs="Arial"/>
          <w:b/>
          <w:lang w:val="es-ES"/>
        </w:rPr>
        <w:t xml:space="preserve"> RECURRENTE</w:t>
      </w:r>
      <w:r w:rsidR="005C250B" w:rsidRPr="000A5853">
        <w:rPr>
          <w:rFonts w:ascii="Palatino Linotype" w:hAnsi="Palatino Linotype"/>
        </w:rPr>
        <w:t>,</w:t>
      </w:r>
      <w:r w:rsidRPr="000A5853">
        <w:rPr>
          <w:rFonts w:ascii="Palatino Linotype" w:hAnsi="Palatino Linotype"/>
        </w:rPr>
        <w:t xml:space="preserve"> </w:t>
      </w:r>
      <w:r w:rsidR="00E24730" w:rsidRPr="000A5853">
        <w:rPr>
          <w:rFonts w:ascii="Palatino Linotype" w:hAnsi="Palatino Linotype"/>
        </w:rPr>
        <w:t xml:space="preserve">en contra de </w:t>
      </w:r>
      <w:r w:rsidR="00DD7C89" w:rsidRPr="000A5853">
        <w:rPr>
          <w:rFonts w:ascii="Palatino Linotype" w:hAnsi="Palatino Linotype" w:cs="Arial"/>
          <w:lang w:val="es-ES"/>
        </w:rPr>
        <w:t>la</w:t>
      </w:r>
      <w:r w:rsidR="00E24730" w:rsidRPr="000A5853">
        <w:rPr>
          <w:rFonts w:ascii="Palatino Linotype" w:hAnsi="Palatino Linotype" w:cs="Arial"/>
          <w:lang w:val="es-ES"/>
        </w:rPr>
        <w:t xml:space="preserve"> respuesta</w:t>
      </w:r>
      <w:r w:rsidR="00F74502" w:rsidRPr="000A5853">
        <w:rPr>
          <w:rFonts w:ascii="Palatino Linotype" w:hAnsi="Palatino Linotype" w:cs="Arial"/>
          <w:lang w:val="es-ES"/>
        </w:rPr>
        <w:t xml:space="preserve"> d</w:t>
      </w:r>
      <w:r w:rsidR="000C0B7F" w:rsidRPr="000A5853">
        <w:rPr>
          <w:rFonts w:ascii="Palatino Linotype" w:hAnsi="Palatino Linotype" w:cs="Arial"/>
          <w:lang w:val="es-ES"/>
        </w:rPr>
        <w:t>e</w:t>
      </w:r>
      <w:r w:rsidR="005C250B" w:rsidRPr="000A5853">
        <w:rPr>
          <w:rFonts w:ascii="Palatino Linotype" w:hAnsi="Palatino Linotype" w:cs="Arial"/>
          <w:lang w:val="es-ES"/>
        </w:rPr>
        <w:t xml:space="preserve">l </w:t>
      </w:r>
      <w:r w:rsidR="0069355F" w:rsidRPr="000A5853">
        <w:rPr>
          <w:rFonts w:ascii="Palatino Linotype" w:hAnsi="Palatino Linotype" w:cs="Arial"/>
          <w:b/>
        </w:rPr>
        <w:t xml:space="preserve">Ayuntamiento de </w:t>
      </w:r>
      <w:r w:rsidR="00BC1327" w:rsidRPr="000A5853">
        <w:rPr>
          <w:rFonts w:ascii="Palatino Linotype" w:hAnsi="Palatino Linotype" w:cs="Arial"/>
          <w:b/>
        </w:rPr>
        <w:t>Tlalnepantla de Baz</w:t>
      </w:r>
      <w:r w:rsidRPr="000A5853">
        <w:rPr>
          <w:rFonts w:ascii="Palatino Linotype" w:hAnsi="Palatino Linotype"/>
          <w:b/>
        </w:rPr>
        <w:t xml:space="preserve">, </w:t>
      </w:r>
      <w:r w:rsidR="00A66569" w:rsidRPr="000A5853">
        <w:rPr>
          <w:rFonts w:ascii="Palatino Linotype" w:hAnsi="Palatino Linotype"/>
          <w:lang w:val="es-419"/>
        </w:rPr>
        <w:t xml:space="preserve">que en </w:t>
      </w:r>
      <w:r w:rsidRPr="000A5853">
        <w:rPr>
          <w:rFonts w:ascii="Palatino Linotype" w:hAnsi="Palatino Linotype"/>
        </w:rPr>
        <w:t xml:space="preserve">lo sucesivo </w:t>
      </w:r>
      <w:r w:rsidR="009E2E2C" w:rsidRPr="000A5853">
        <w:rPr>
          <w:rFonts w:ascii="Palatino Linotype" w:hAnsi="Palatino Linotype"/>
        </w:rPr>
        <w:t xml:space="preserve">se denominará </w:t>
      </w:r>
      <w:r w:rsidRPr="000A5853">
        <w:rPr>
          <w:rFonts w:ascii="Palatino Linotype" w:hAnsi="Palatino Linotype"/>
          <w:b/>
        </w:rPr>
        <w:t>EL SUJETO OBLIGADO</w:t>
      </w:r>
      <w:r w:rsidRPr="000A5853">
        <w:rPr>
          <w:rFonts w:ascii="Palatino Linotype" w:hAnsi="Palatino Linotype"/>
        </w:rPr>
        <w:t xml:space="preserve">, se procede a dictar la presente resolución con base en lo siguiente: </w:t>
      </w:r>
    </w:p>
    <w:p w14:paraId="48CEFEB5" w14:textId="77777777" w:rsidR="00457BB8" w:rsidRPr="000A5853" w:rsidRDefault="00457BB8" w:rsidP="0066637D">
      <w:pPr>
        <w:jc w:val="center"/>
        <w:rPr>
          <w:rFonts w:ascii="Palatino Linotype" w:hAnsi="Palatino Linotype"/>
        </w:rPr>
      </w:pPr>
    </w:p>
    <w:p w14:paraId="480E521A" w14:textId="1C45FB4A" w:rsidR="00457BB8" w:rsidRPr="000A5853" w:rsidRDefault="003103D9" w:rsidP="0066637D">
      <w:pPr>
        <w:jc w:val="center"/>
        <w:rPr>
          <w:rFonts w:ascii="Palatino Linotype" w:hAnsi="Palatino Linotype"/>
          <w:b/>
          <w:bCs/>
          <w:spacing w:val="40"/>
          <w:sz w:val="28"/>
        </w:rPr>
      </w:pPr>
      <w:r w:rsidRPr="000A5853">
        <w:rPr>
          <w:rFonts w:ascii="Palatino Linotype" w:hAnsi="Palatino Linotype"/>
          <w:b/>
          <w:bCs/>
          <w:spacing w:val="40"/>
          <w:sz w:val="28"/>
        </w:rPr>
        <w:t>ANTECEDENTES</w:t>
      </w:r>
    </w:p>
    <w:p w14:paraId="68707BF2" w14:textId="77777777" w:rsidR="00457BB8" w:rsidRPr="000A5853" w:rsidRDefault="00457BB8" w:rsidP="0066637D">
      <w:pPr>
        <w:jc w:val="center"/>
        <w:rPr>
          <w:rFonts w:ascii="Palatino Linotype" w:hAnsi="Palatino Linotype"/>
          <w:b/>
          <w:bCs/>
          <w:spacing w:val="40"/>
        </w:rPr>
      </w:pPr>
    </w:p>
    <w:p w14:paraId="27A028CA" w14:textId="38A75BD8" w:rsidR="0046481A" w:rsidRPr="000A5853" w:rsidRDefault="00457BB8" w:rsidP="0066637D">
      <w:pPr>
        <w:spacing w:line="360" w:lineRule="auto"/>
        <w:jc w:val="both"/>
        <w:rPr>
          <w:rFonts w:ascii="Palatino Linotype" w:hAnsi="Palatino Linotype"/>
          <w:b/>
          <w:sz w:val="26"/>
          <w:szCs w:val="26"/>
        </w:rPr>
      </w:pPr>
      <w:r w:rsidRPr="000A5853">
        <w:rPr>
          <w:rFonts w:ascii="Palatino Linotype" w:hAnsi="Palatino Linotype"/>
          <w:b/>
          <w:sz w:val="26"/>
          <w:szCs w:val="26"/>
        </w:rPr>
        <w:t xml:space="preserve">I. </w:t>
      </w:r>
      <w:r w:rsidR="00747069" w:rsidRPr="000A5853">
        <w:rPr>
          <w:rFonts w:ascii="Palatino Linotype" w:hAnsi="Palatino Linotype"/>
          <w:b/>
          <w:sz w:val="26"/>
          <w:szCs w:val="26"/>
        </w:rPr>
        <w:t>De la Solicitud de Información</w:t>
      </w:r>
      <w:r w:rsidR="00E547B6" w:rsidRPr="000A5853">
        <w:rPr>
          <w:rFonts w:ascii="Palatino Linotype" w:hAnsi="Palatino Linotype"/>
          <w:b/>
          <w:sz w:val="26"/>
          <w:szCs w:val="26"/>
        </w:rPr>
        <w:t>.</w:t>
      </w:r>
    </w:p>
    <w:p w14:paraId="4EA39801" w14:textId="3D62D900" w:rsidR="00F67B0E" w:rsidRPr="000A5853" w:rsidRDefault="00D73171" w:rsidP="00D73171">
      <w:pPr>
        <w:spacing w:line="360" w:lineRule="auto"/>
        <w:jc w:val="both"/>
        <w:rPr>
          <w:rFonts w:ascii="Palatino Linotype" w:hAnsi="Palatino Linotype" w:cs="Arial"/>
          <w:b/>
          <w:bCs/>
          <w:lang w:val="es-ES"/>
        </w:rPr>
      </w:pPr>
      <w:r w:rsidRPr="000A5853">
        <w:rPr>
          <w:rFonts w:ascii="Palatino Linotype" w:hAnsi="Palatino Linotype" w:cs="Arial"/>
        </w:rPr>
        <w:t xml:space="preserve">En fecha </w:t>
      </w:r>
      <w:r w:rsidR="00BC1327" w:rsidRPr="000A5853">
        <w:rPr>
          <w:rFonts w:ascii="Palatino Linotype" w:hAnsi="Palatino Linotype" w:cs="Arial"/>
          <w:b/>
        </w:rPr>
        <w:t>veintidós</w:t>
      </w:r>
      <w:r w:rsidRPr="000A5853">
        <w:rPr>
          <w:rFonts w:ascii="Palatino Linotype" w:hAnsi="Palatino Linotype" w:cs="Arial"/>
          <w:b/>
        </w:rPr>
        <w:t xml:space="preserve"> de </w:t>
      </w:r>
      <w:r w:rsidR="00E45FD6" w:rsidRPr="000A5853">
        <w:rPr>
          <w:rFonts w:ascii="Palatino Linotype" w:hAnsi="Palatino Linotype" w:cs="Arial"/>
          <w:b/>
        </w:rPr>
        <w:t>febrero</w:t>
      </w:r>
      <w:r w:rsidRPr="000A5853">
        <w:rPr>
          <w:rFonts w:ascii="Palatino Linotype" w:hAnsi="Palatino Linotype" w:cs="Arial"/>
          <w:b/>
        </w:rPr>
        <w:t xml:space="preserve"> de dos mil veintidós</w:t>
      </w:r>
      <w:r w:rsidRPr="000A5853">
        <w:rPr>
          <w:rFonts w:ascii="Palatino Linotype" w:hAnsi="Palatino Linotype" w:cs="Arial"/>
        </w:rPr>
        <w:t xml:space="preserve">, </w:t>
      </w:r>
      <w:r w:rsidR="00BC1327" w:rsidRPr="000A5853">
        <w:rPr>
          <w:rFonts w:ascii="Palatino Linotype" w:hAnsi="Palatino Linotype" w:cs="Arial"/>
          <w:b/>
        </w:rPr>
        <w:t>EL</w:t>
      </w:r>
      <w:r w:rsidRPr="000A5853">
        <w:rPr>
          <w:rFonts w:ascii="Palatino Linotype" w:hAnsi="Palatino Linotype" w:cs="Arial"/>
          <w:b/>
        </w:rPr>
        <w:t xml:space="preserve"> RECURRENTE</w:t>
      </w:r>
      <w:r w:rsidRPr="000A5853">
        <w:rPr>
          <w:rFonts w:ascii="Palatino Linotype" w:hAnsi="Palatino Linotype" w:cs="Arial"/>
        </w:rPr>
        <w:t xml:space="preserve"> </w:t>
      </w:r>
      <w:r w:rsidR="00E45FD6" w:rsidRPr="000A5853">
        <w:rPr>
          <w:rFonts w:ascii="Palatino Linotype" w:eastAsia="Palatino Linotype" w:hAnsi="Palatino Linotype" w:cs="Palatino Linotype"/>
        </w:rPr>
        <w:t xml:space="preserve">a través del </w:t>
      </w:r>
      <w:r w:rsidR="007D6468" w:rsidRPr="000A5853">
        <w:rPr>
          <w:rFonts w:ascii="Palatino Linotype" w:eastAsia="Palatino Linotype" w:hAnsi="Palatino Linotype" w:cs="Palatino Linotype"/>
        </w:rPr>
        <w:t>Sistema de Acceso a la Información Mexiquense</w:t>
      </w:r>
      <w:r w:rsidRPr="000A5853">
        <w:rPr>
          <w:rFonts w:ascii="Palatino Linotype" w:hAnsi="Palatino Linotype" w:cs="Arial"/>
        </w:rPr>
        <w:t xml:space="preserve">, en lo subsecuente </w:t>
      </w:r>
      <w:r w:rsidRPr="000A5853">
        <w:rPr>
          <w:rFonts w:ascii="Palatino Linotype" w:hAnsi="Palatino Linotype" w:cs="Arial"/>
          <w:b/>
        </w:rPr>
        <w:t>EL SAIMEX</w:t>
      </w:r>
      <w:r w:rsidRPr="000A5853">
        <w:rPr>
          <w:rFonts w:ascii="Palatino Linotype" w:hAnsi="Palatino Linotype" w:cs="Arial"/>
        </w:rPr>
        <w:t xml:space="preserve"> ante </w:t>
      </w:r>
      <w:r w:rsidRPr="000A5853">
        <w:rPr>
          <w:rFonts w:ascii="Palatino Linotype" w:hAnsi="Palatino Linotype" w:cs="Arial"/>
          <w:b/>
        </w:rPr>
        <w:t>EL SUJETO OBLIGADO</w:t>
      </w:r>
      <w:r w:rsidRPr="000A5853">
        <w:rPr>
          <w:rFonts w:ascii="Palatino Linotype" w:hAnsi="Palatino Linotype" w:cs="Arial"/>
        </w:rPr>
        <w:t>, la solicitud de acceso a la Información Pública, a la que se le</w:t>
      </w:r>
      <w:r w:rsidR="00181639" w:rsidRPr="000A5853">
        <w:rPr>
          <w:rFonts w:ascii="Palatino Linotype" w:hAnsi="Palatino Linotype" w:cs="Arial"/>
        </w:rPr>
        <w:t xml:space="preserve"> asignó el número de expediente</w:t>
      </w:r>
      <w:r w:rsidR="00181639" w:rsidRPr="000A5853">
        <w:rPr>
          <w:rFonts w:ascii="Palatino Linotype" w:hAnsi="Palatino Linotype" w:cs="Arial"/>
          <w:b/>
        </w:rPr>
        <w:t xml:space="preserve"> </w:t>
      </w:r>
      <w:r w:rsidR="00BC1327" w:rsidRPr="000A5853">
        <w:rPr>
          <w:rFonts w:ascii="Palatino Linotype" w:hAnsi="Palatino Linotype" w:cs="Arial"/>
          <w:b/>
        </w:rPr>
        <w:t>00225/TLALNEPA/IP/2022</w:t>
      </w:r>
      <w:r w:rsidRPr="000A5853">
        <w:rPr>
          <w:rFonts w:ascii="Palatino Linotype" w:hAnsi="Palatino Linotype" w:cs="Arial"/>
        </w:rPr>
        <w:t>, mediante la cual solicitó:</w:t>
      </w:r>
    </w:p>
    <w:p w14:paraId="389904F8" w14:textId="77777777" w:rsidR="00D73171" w:rsidRPr="000A5853" w:rsidRDefault="00D73171" w:rsidP="00D73171">
      <w:pPr>
        <w:spacing w:line="360" w:lineRule="auto"/>
        <w:jc w:val="both"/>
        <w:rPr>
          <w:rFonts w:ascii="Palatino Linotype" w:hAnsi="Palatino Linotype" w:cs="Arial"/>
          <w:b/>
          <w:bCs/>
          <w:lang w:val="es-ES"/>
        </w:rPr>
      </w:pPr>
    </w:p>
    <w:p w14:paraId="2A3302E7" w14:textId="355D7A01" w:rsidR="005D1CB5" w:rsidRPr="000A5853" w:rsidRDefault="00457BB8" w:rsidP="00D73171">
      <w:pPr>
        <w:tabs>
          <w:tab w:val="left" w:pos="851"/>
        </w:tabs>
        <w:ind w:left="851" w:right="901"/>
        <w:jc w:val="both"/>
        <w:rPr>
          <w:rFonts w:ascii="Palatino Linotype" w:hAnsi="Palatino Linotype" w:cs="Arial"/>
          <w:i/>
          <w:sz w:val="22"/>
          <w:szCs w:val="22"/>
        </w:rPr>
      </w:pPr>
      <w:r w:rsidRPr="000A5853">
        <w:rPr>
          <w:rFonts w:ascii="Palatino Linotype" w:hAnsi="Palatino Linotype" w:cs="Arial"/>
          <w:i/>
          <w:sz w:val="22"/>
          <w:szCs w:val="22"/>
        </w:rPr>
        <w:t>“</w:t>
      </w:r>
      <w:r w:rsidR="00BC1327" w:rsidRPr="000A5853">
        <w:rPr>
          <w:rFonts w:ascii="Palatino Linotype" w:hAnsi="Palatino Linotype" w:cs="Arial"/>
          <w:i/>
          <w:sz w:val="22"/>
          <w:szCs w:val="22"/>
        </w:rPr>
        <w:t>Nombre completo y fecha de ingreso, así como cargo, adscripción De todos y cada uno de los servidores públicos que integran el ayuntamiento así como de todos sus órganos autónomos que lo integran Del 1 de enero al 31 de febrero de 2022</w:t>
      </w:r>
      <w:r w:rsidR="00317425" w:rsidRPr="000A5853">
        <w:rPr>
          <w:rFonts w:ascii="Palatino Linotype" w:hAnsi="Palatino Linotype" w:cs="Arial"/>
          <w:i/>
          <w:sz w:val="22"/>
          <w:szCs w:val="22"/>
        </w:rPr>
        <w:t>.</w:t>
      </w:r>
      <w:r w:rsidR="0069355F" w:rsidRPr="000A5853">
        <w:rPr>
          <w:rFonts w:ascii="Palatino Linotype" w:hAnsi="Palatino Linotype" w:cs="Arial"/>
          <w:i/>
          <w:sz w:val="22"/>
          <w:szCs w:val="22"/>
        </w:rPr>
        <w:t xml:space="preserve">” </w:t>
      </w:r>
      <w:r w:rsidR="004E74D1" w:rsidRPr="000A5853">
        <w:rPr>
          <w:rFonts w:ascii="Palatino Linotype" w:hAnsi="Palatino Linotype" w:cs="Arial"/>
          <w:sz w:val="22"/>
          <w:szCs w:val="22"/>
        </w:rPr>
        <w:t>(S</w:t>
      </w:r>
      <w:r w:rsidRPr="000A5853">
        <w:rPr>
          <w:rFonts w:ascii="Palatino Linotype" w:hAnsi="Palatino Linotype" w:cs="Arial"/>
          <w:sz w:val="22"/>
          <w:szCs w:val="22"/>
        </w:rPr>
        <w:t>ic)</w:t>
      </w:r>
      <w:r w:rsidR="004E74D1" w:rsidRPr="000A5853">
        <w:rPr>
          <w:rFonts w:ascii="Palatino Linotype" w:hAnsi="Palatino Linotype" w:cs="Arial"/>
          <w:sz w:val="22"/>
          <w:szCs w:val="22"/>
        </w:rPr>
        <w:t>.</w:t>
      </w:r>
    </w:p>
    <w:p w14:paraId="4E784B64" w14:textId="77777777" w:rsidR="00D73171" w:rsidRPr="000A5853" w:rsidRDefault="00D73171" w:rsidP="0066637D">
      <w:pPr>
        <w:spacing w:line="360" w:lineRule="auto"/>
        <w:jc w:val="both"/>
        <w:rPr>
          <w:rFonts w:ascii="Palatino Linotype" w:hAnsi="Palatino Linotype" w:cs="Arial"/>
          <w:b/>
          <w:szCs w:val="26"/>
        </w:rPr>
      </w:pPr>
    </w:p>
    <w:p w14:paraId="2813423D" w14:textId="3D8484FB" w:rsidR="007D6468" w:rsidRPr="000A5853" w:rsidRDefault="00457BB8" w:rsidP="007D6468">
      <w:pPr>
        <w:widowControl w:val="0"/>
        <w:spacing w:line="360" w:lineRule="auto"/>
        <w:jc w:val="both"/>
        <w:rPr>
          <w:rFonts w:ascii="Palatino Linotype" w:eastAsia="Palatino Linotype" w:hAnsi="Palatino Linotype" w:cs="Palatino Linotype"/>
        </w:rPr>
      </w:pPr>
      <w:r w:rsidRPr="000A5853">
        <w:rPr>
          <w:rFonts w:ascii="Palatino Linotype" w:hAnsi="Palatino Linotype" w:cs="Arial"/>
          <w:b/>
          <w:sz w:val="26"/>
          <w:szCs w:val="26"/>
        </w:rPr>
        <w:t>MODALIDAD DE ENTREGA</w:t>
      </w:r>
      <w:r w:rsidRPr="000A5853">
        <w:rPr>
          <w:rFonts w:ascii="Palatino Linotype" w:hAnsi="Palatino Linotype" w:cs="Arial"/>
          <w:b/>
        </w:rPr>
        <w:t>:</w:t>
      </w:r>
      <w:r w:rsidRPr="000A5853">
        <w:rPr>
          <w:rFonts w:ascii="Palatino Linotype" w:hAnsi="Palatino Linotype" w:cs="Arial"/>
        </w:rPr>
        <w:t xml:space="preserve"> </w:t>
      </w:r>
      <w:r w:rsidR="007D6468" w:rsidRPr="000A5853">
        <w:rPr>
          <w:rFonts w:ascii="Palatino Linotype" w:eastAsia="Palatino Linotype" w:hAnsi="Palatino Linotype" w:cs="Palatino Linotype"/>
        </w:rPr>
        <w:t>Vía</w:t>
      </w:r>
      <w:r w:rsidR="007D6468" w:rsidRPr="000A5853">
        <w:rPr>
          <w:rFonts w:ascii="Palatino Linotype" w:eastAsia="Palatino Linotype" w:hAnsi="Palatino Linotype" w:cs="Palatino Linotype"/>
          <w:b/>
        </w:rPr>
        <w:t xml:space="preserve"> </w:t>
      </w:r>
      <w:r w:rsidR="007D6468" w:rsidRPr="000A5853">
        <w:rPr>
          <w:rFonts w:ascii="Palatino Linotype" w:eastAsia="Palatino Linotype" w:hAnsi="Palatino Linotype" w:cs="Palatino Linotype"/>
        </w:rPr>
        <w:t>Sistema de Acceso a la Información Mexiquense (SAIMEX).</w:t>
      </w:r>
    </w:p>
    <w:p w14:paraId="01FAF9E4" w14:textId="77777777" w:rsidR="007D6468" w:rsidRPr="000A5853" w:rsidRDefault="007D6468" w:rsidP="005C250B">
      <w:pPr>
        <w:spacing w:line="360" w:lineRule="auto"/>
        <w:jc w:val="both"/>
        <w:rPr>
          <w:rFonts w:ascii="Palatino Linotype" w:hAnsi="Palatino Linotype" w:cs="Arial"/>
          <w:b/>
        </w:rPr>
      </w:pPr>
    </w:p>
    <w:p w14:paraId="560B7C0B" w14:textId="77777777" w:rsidR="00B91E20" w:rsidRPr="000A5853" w:rsidRDefault="00B91E20" w:rsidP="00B91E20">
      <w:pPr>
        <w:spacing w:line="360" w:lineRule="auto"/>
        <w:jc w:val="both"/>
        <w:rPr>
          <w:rFonts w:ascii="Palatino Linotype" w:hAnsi="Palatino Linotype" w:cs="Arial"/>
          <w:b/>
          <w:sz w:val="26"/>
          <w:szCs w:val="26"/>
        </w:rPr>
      </w:pPr>
      <w:r w:rsidRPr="000A5853">
        <w:rPr>
          <w:rFonts w:ascii="Palatino Linotype" w:hAnsi="Palatino Linotype"/>
          <w:b/>
          <w:sz w:val="26"/>
          <w:szCs w:val="26"/>
        </w:rPr>
        <w:lastRenderedPageBreak/>
        <w:t>II.</w:t>
      </w:r>
      <w:r w:rsidRPr="000A5853">
        <w:rPr>
          <w:rFonts w:ascii="Palatino Linotype" w:hAnsi="Palatino Linotype"/>
          <w:sz w:val="26"/>
          <w:szCs w:val="26"/>
        </w:rPr>
        <w:t xml:space="preserve"> </w:t>
      </w:r>
      <w:r w:rsidRPr="000A5853">
        <w:rPr>
          <w:rFonts w:ascii="Palatino Linotype" w:hAnsi="Palatino Linotype" w:cs="Arial"/>
          <w:b/>
          <w:sz w:val="26"/>
          <w:szCs w:val="26"/>
        </w:rPr>
        <w:t>Turno de la solicitud de información.</w:t>
      </w:r>
    </w:p>
    <w:p w14:paraId="11A28D43" w14:textId="476F3D97" w:rsidR="00B91E20" w:rsidRPr="000A5853" w:rsidRDefault="00B91E20" w:rsidP="00B91E20">
      <w:pPr>
        <w:spacing w:line="360" w:lineRule="auto"/>
        <w:jc w:val="both"/>
        <w:rPr>
          <w:rFonts w:ascii="Palatino Linotype" w:hAnsi="Palatino Linotype"/>
          <w:bCs/>
        </w:rPr>
      </w:pPr>
      <w:r w:rsidRPr="000A5853">
        <w:rPr>
          <w:rFonts w:ascii="Palatino Linotype" w:hAnsi="Palatino Linotype" w:cs="Arial"/>
        </w:rPr>
        <w:t xml:space="preserve">En cumplimiento al artículo 162 de la Ley de Transparencia y Acceso a la Información Pública del Estado de México y Municipios, el </w:t>
      </w:r>
      <w:r w:rsidR="00BC1327" w:rsidRPr="000A5853">
        <w:rPr>
          <w:rFonts w:ascii="Palatino Linotype" w:hAnsi="Palatino Linotype" w:cs="Arial"/>
          <w:b/>
        </w:rPr>
        <w:t>catorce</w:t>
      </w:r>
      <w:r w:rsidRPr="000A5853">
        <w:rPr>
          <w:rFonts w:ascii="Palatino Linotype" w:hAnsi="Palatino Linotype" w:cs="Arial"/>
          <w:b/>
        </w:rPr>
        <w:t xml:space="preserve"> </w:t>
      </w:r>
      <w:r w:rsidR="008637C2" w:rsidRPr="000A5853">
        <w:rPr>
          <w:rFonts w:ascii="Palatino Linotype" w:hAnsi="Palatino Linotype" w:cs="Arial"/>
          <w:b/>
        </w:rPr>
        <w:t>de</w:t>
      </w:r>
      <w:r w:rsidRPr="000A5853">
        <w:rPr>
          <w:rFonts w:ascii="Palatino Linotype" w:hAnsi="Palatino Linotype" w:cs="Arial"/>
          <w:b/>
        </w:rPr>
        <w:t xml:space="preserve"> </w:t>
      </w:r>
      <w:r w:rsidR="00BC1327" w:rsidRPr="000A5853">
        <w:rPr>
          <w:rFonts w:ascii="Palatino Linotype" w:hAnsi="Palatino Linotype" w:cs="Arial"/>
          <w:b/>
        </w:rPr>
        <w:t>marzo</w:t>
      </w:r>
      <w:r w:rsidRPr="000A5853">
        <w:rPr>
          <w:rFonts w:ascii="Palatino Linotype" w:hAnsi="Palatino Linotype" w:cs="Arial"/>
          <w:b/>
        </w:rPr>
        <w:t xml:space="preserve"> de dos mil veintidós</w:t>
      </w:r>
      <w:r w:rsidRPr="000A5853">
        <w:rPr>
          <w:rFonts w:ascii="Palatino Linotype" w:hAnsi="Palatino Linotype" w:cs="Arial"/>
        </w:rPr>
        <w:t xml:space="preserve">, el Titular de la Unidad de Transparencia del </w:t>
      </w:r>
      <w:r w:rsidRPr="000A5853">
        <w:rPr>
          <w:rFonts w:ascii="Palatino Linotype" w:hAnsi="Palatino Linotype" w:cs="Arial"/>
          <w:b/>
        </w:rPr>
        <w:t>SUJETO OBLIGADO</w:t>
      </w:r>
      <w:r w:rsidRPr="000A5853">
        <w:rPr>
          <w:rFonts w:ascii="Palatino Linotype" w:hAnsi="Palatino Linotype" w:cs="Arial"/>
        </w:rPr>
        <w:t xml:space="preserve">, </w:t>
      </w:r>
      <w:r w:rsidRPr="000A5853">
        <w:rPr>
          <w:rFonts w:ascii="Palatino Linotype" w:hAnsi="Palatino Linotype"/>
          <w:bCs/>
        </w:rPr>
        <w:t>turnó el requerimiento de información del servidor público habilitado que estimó pertinente, a fin de colmar la solicitud de acceso a la información; tal y como, se aprecia en la siguiente imagen:</w:t>
      </w:r>
    </w:p>
    <w:p w14:paraId="5FFB8E6B" w14:textId="77777777" w:rsidR="00B91E20" w:rsidRPr="000A5853" w:rsidRDefault="00B91E20" w:rsidP="00B91E20">
      <w:pPr>
        <w:spacing w:line="360" w:lineRule="auto"/>
        <w:jc w:val="both"/>
        <w:rPr>
          <w:rFonts w:ascii="Palatino Linotype" w:hAnsi="Palatino Linotype"/>
          <w:bCs/>
        </w:rPr>
      </w:pPr>
    </w:p>
    <w:p w14:paraId="50938958" w14:textId="2B6CD1BA" w:rsidR="00B91E20" w:rsidRPr="000A5853" w:rsidRDefault="00BC1327" w:rsidP="00B91E20">
      <w:pPr>
        <w:spacing w:line="360" w:lineRule="auto"/>
        <w:jc w:val="both"/>
        <w:rPr>
          <w:rFonts w:ascii="Palatino Linotype" w:hAnsi="Palatino Linotype"/>
          <w:bCs/>
        </w:rPr>
      </w:pPr>
      <w:r w:rsidRPr="000A5853">
        <w:rPr>
          <w:noProof/>
          <w:lang w:eastAsia="es-MX"/>
        </w:rPr>
        <w:drawing>
          <wp:inline distT="0" distB="0" distL="0" distR="0" wp14:anchorId="08B69D32" wp14:editId="63507C68">
            <wp:extent cx="5791835" cy="1390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90650"/>
                    </a:xfrm>
                    <a:prstGeom prst="rect">
                      <a:avLst/>
                    </a:prstGeom>
                  </pic:spPr>
                </pic:pic>
              </a:graphicData>
            </a:graphic>
          </wp:inline>
        </w:drawing>
      </w:r>
    </w:p>
    <w:p w14:paraId="0FB2753E" w14:textId="01D43DC1" w:rsidR="002B5838" w:rsidRPr="000A5853" w:rsidRDefault="002B5838" w:rsidP="004E74D1">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p>
    <w:p w14:paraId="6A8E91EB" w14:textId="33A51AA2" w:rsidR="00FA5972" w:rsidRPr="000A5853" w:rsidRDefault="00D753F3" w:rsidP="005C250B">
      <w:pPr>
        <w:spacing w:line="360" w:lineRule="auto"/>
        <w:jc w:val="both"/>
        <w:rPr>
          <w:rFonts w:ascii="Palatino Linotype" w:hAnsi="Palatino Linotype" w:cs="Arial"/>
          <w:b/>
          <w:sz w:val="26"/>
          <w:szCs w:val="26"/>
        </w:rPr>
      </w:pPr>
      <w:r w:rsidRPr="000A5853">
        <w:rPr>
          <w:rFonts w:ascii="Palatino Linotype" w:hAnsi="Palatino Linotype"/>
          <w:b/>
          <w:sz w:val="26"/>
          <w:szCs w:val="26"/>
        </w:rPr>
        <w:t>I</w:t>
      </w:r>
      <w:r w:rsidR="004E74D1" w:rsidRPr="000A5853">
        <w:rPr>
          <w:rFonts w:ascii="Palatino Linotype" w:hAnsi="Palatino Linotype"/>
          <w:b/>
          <w:sz w:val="26"/>
          <w:szCs w:val="26"/>
        </w:rPr>
        <w:t>I</w:t>
      </w:r>
      <w:r w:rsidR="00B91E20" w:rsidRPr="000A5853">
        <w:rPr>
          <w:rFonts w:ascii="Palatino Linotype" w:hAnsi="Palatino Linotype"/>
          <w:b/>
          <w:sz w:val="26"/>
          <w:szCs w:val="26"/>
        </w:rPr>
        <w:t>I</w:t>
      </w:r>
      <w:r w:rsidR="00B41543" w:rsidRPr="000A5853">
        <w:rPr>
          <w:rFonts w:ascii="Palatino Linotype" w:hAnsi="Palatino Linotype"/>
          <w:b/>
          <w:sz w:val="26"/>
          <w:szCs w:val="26"/>
        </w:rPr>
        <w:t xml:space="preserve">. </w:t>
      </w:r>
      <w:r w:rsidR="00FA5972" w:rsidRPr="000A5853">
        <w:rPr>
          <w:rFonts w:ascii="Palatino Linotype" w:hAnsi="Palatino Linotype" w:cs="Arial"/>
          <w:b/>
          <w:sz w:val="26"/>
          <w:szCs w:val="26"/>
        </w:rPr>
        <w:t>Respuesta del Sujeto Obligado</w:t>
      </w:r>
      <w:r w:rsidR="00D73171" w:rsidRPr="000A5853">
        <w:rPr>
          <w:rFonts w:ascii="Palatino Linotype" w:hAnsi="Palatino Linotype" w:cs="Arial"/>
          <w:b/>
          <w:sz w:val="26"/>
          <w:szCs w:val="26"/>
        </w:rPr>
        <w:t>.</w:t>
      </w:r>
    </w:p>
    <w:p w14:paraId="12717ED1" w14:textId="2F6F4B9C" w:rsidR="00C9398D" w:rsidRPr="000A5853" w:rsidRDefault="00641A03" w:rsidP="0066637D">
      <w:pPr>
        <w:spacing w:line="360" w:lineRule="auto"/>
        <w:jc w:val="both"/>
        <w:rPr>
          <w:rFonts w:ascii="Palatino Linotype" w:hAnsi="Palatino Linotype" w:cs="Arial"/>
        </w:rPr>
      </w:pPr>
      <w:r w:rsidRPr="000A5853">
        <w:rPr>
          <w:rFonts w:ascii="Palatino Linotype" w:hAnsi="Palatino Linotype"/>
        </w:rPr>
        <w:t xml:space="preserve">De las constancias que obran en el </w:t>
      </w:r>
      <w:r w:rsidRPr="000A5853">
        <w:rPr>
          <w:rFonts w:ascii="Palatino Linotype" w:hAnsi="Palatino Linotype"/>
          <w:b/>
        </w:rPr>
        <w:t>SAIMEX,</w:t>
      </w:r>
      <w:r w:rsidRPr="000A5853">
        <w:rPr>
          <w:rFonts w:ascii="Palatino Linotype" w:hAnsi="Palatino Linotype"/>
        </w:rPr>
        <w:t xml:space="preserve"> se advierte que</w:t>
      </w:r>
      <w:r w:rsidR="00D0570C" w:rsidRPr="000A5853">
        <w:rPr>
          <w:rFonts w:ascii="Palatino Linotype" w:hAnsi="Palatino Linotype"/>
        </w:rPr>
        <w:t xml:space="preserve"> en fecha </w:t>
      </w:r>
      <w:r w:rsidR="00BC1327" w:rsidRPr="000A5853">
        <w:rPr>
          <w:rFonts w:ascii="Palatino Linotype" w:hAnsi="Palatino Linotype"/>
          <w:b/>
        </w:rPr>
        <w:t>dieciséis</w:t>
      </w:r>
      <w:r w:rsidR="00D0570C" w:rsidRPr="000A5853">
        <w:rPr>
          <w:rFonts w:ascii="Palatino Linotype" w:hAnsi="Palatino Linotype"/>
          <w:b/>
        </w:rPr>
        <w:t xml:space="preserve"> de </w:t>
      </w:r>
      <w:r w:rsidR="00E45FD6" w:rsidRPr="000A5853">
        <w:rPr>
          <w:rFonts w:ascii="Palatino Linotype" w:hAnsi="Palatino Linotype"/>
          <w:b/>
        </w:rPr>
        <w:t>marzo</w:t>
      </w:r>
      <w:r w:rsidR="00D0570C" w:rsidRPr="000A5853">
        <w:rPr>
          <w:rFonts w:ascii="Palatino Linotype" w:hAnsi="Palatino Linotype"/>
          <w:b/>
        </w:rPr>
        <w:t xml:space="preserve"> del año en curso</w:t>
      </w:r>
      <w:r w:rsidR="00D0570C" w:rsidRPr="000A5853">
        <w:rPr>
          <w:rFonts w:ascii="Palatino Linotype" w:hAnsi="Palatino Linotype"/>
        </w:rPr>
        <w:t>,</w:t>
      </w:r>
      <w:r w:rsidRPr="000A5853">
        <w:rPr>
          <w:rFonts w:ascii="Palatino Linotype" w:hAnsi="Palatino Linotype"/>
        </w:rPr>
        <w:t xml:space="preserve"> </w:t>
      </w:r>
      <w:r w:rsidRPr="000A5853">
        <w:rPr>
          <w:rFonts w:ascii="Palatino Linotype" w:hAnsi="Palatino Linotype" w:cs="Arial"/>
          <w:b/>
        </w:rPr>
        <w:t>EL SUJETO OBLIGADO</w:t>
      </w:r>
      <w:r w:rsidRPr="000A5853">
        <w:rPr>
          <w:rFonts w:ascii="Palatino Linotype" w:hAnsi="Palatino Linotype" w:cs="Arial"/>
        </w:rPr>
        <w:t xml:space="preserve"> </w:t>
      </w:r>
      <w:r w:rsidR="0068657B" w:rsidRPr="000A5853">
        <w:rPr>
          <w:rFonts w:ascii="Palatino Linotype" w:hAnsi="Palatino Linotype" w:cs="Arial"/>
        </w:rPr>
        <w:t>entregó</w:t>
      </w:r>
      <w:r w:rsidRPr="000A5853">
        <w:rPr>
          <w:rFonts w:ascii="Palatino Linotype" w:hAnsi="Palatino Linotype" w:cs="Arial"/>
        </w:rPr>
        <w:t xml:space="preserve"> la respuesta a la solicitud de </w:t>
      </w:r>
      <w:r w:rsidR="00D86297" w:rsidRPr="000A5853">
        <w:rPr>
          <w:rFonts w:ascii="Palatino Linotype" w:hAnsi="Palatino Linotype" w:cs="Arial"/>
        </w:rPr>
        <w:t>Información Pública</w:t>
      </w:r>
      <w:r w:rsidR="0068657B" w:rsidRPr="000A5853">
        <w:rPr>
          <w:rFonts w:ascii="Palatino Linotype" w:hAnsi="Palatino Linotype" w:cs="Arial"/>
        </w:rPr>
        <w:t xml:space="preserve"> del particular</w:t>
      </w:r>
      <w:r w:rsidR="00C9398D" w:rsidRPr="000A5853">
        <w:rPr>
          <w:rFonts w:ascii="Palatino Linotype" w:hAnsi="Palatino Linotype" w:cs="Arial"/>
        </w:rPr>
        <w:t xml:space="preserve"> en los siguientes términos:</w:t>
      </w:r>
    </w:p>
    <w:p w14:paraId="7C3BA728" w14:textId="77777777" w:rsidR="00C9398D" w:rsidRPr="000A5853" w:rsidRDefault="00C9398D" w:rsidP="00C9398D">
      <w:pPr>
        <w:spacing w:line="360" w:lineRule="auto"/>
        <w:jc w:val="both"/>
        <w:rPr>
          <w:rFonts w:ascii="Palatino Linotype" w:hAnsi="Palatino Linotype" w:cs="Arial"/>
        </w:rPr>
      </w:pPr>
    </w:p>
    <w:p w14:paraId="4074A730" w14:textId="27DD13BC" w:rsidR="00BC1327" w:rsidRPr="000A5853" w:rsidRDefault="00C9398D" w:rsidP="00BC1327">
      <w:pPr>
        <w:spacing w:line="360" w:lineRule="auto"/>
        <w:ind w:left="851" w:right="899"/>
        <w:jc w:val="both"/>
        <w:rPr>
          <w:rFonts w:ascii="Palatino Linotype" w:hAnsi="Palatino Linotype" w:cs="Arial"/>
          <w:i/>
        </w:rPr>
      </w:pPr>
      <w:r w:rsidRPr="000A5853">
        <w:rPr>
          <w:rFonts w:ascii="Palatino Linotype" w:hAnsi="Palatino Linotype" w:cs="Arial"/>
          <w:i/>
        </w:rPr>
        <w:t>“</w:t>
      </w:r>
      <w:r w:rsidR="00BC1327" w:rsidRPr="000A5853">
        <w:rPr>
          <w:rFonts w:ascii="Palatino Linotype" w:hAnsi="Palatino Linotype" w:cs="Arial"/>
          <w:i/>
        </w:rPr>
        <w:t>Tlalnepantla de Baz, México a 16 de Marzo de 2022</w:t>
      </w:r>
    </w:p>
    <w:p w14:paraId="563EA903" w14:textId="77777777" w:rsidR="00BC1327" w:rsidRPr="000A5853" w:rsidRDefault="00BC1327" w:rsidP="00BC1327">
      <w:pPr>
        <w:spacing w:line="360" w:lineRule="auto"/>
        <w:ind w:left="851" w:right="899"/>
        <w:jc w:val="both"/>
        <w:rPr>
          <w:rFonts w:ascii="Palatino Linotype" w:hAnsi="Palatino Linotype" w:cs="Arial"/>
          <w:i/>
        </w:rPr>
      </w:pPr>
      <w:r w:rsidRPr="000A5853">
        <w:rPr>
          <w:rFonts w:ascii="Palatino Linotype" w:hAnsi="Palatino Linotype" w:cs="Arial"/>
          <w:i/>
        </w:rPr>
        <w:t>Nombre del solicitante: C. Solicitante</w:t>
      </w:r>
    </w:p>
    <w:p w14:paraId="3CE6CA5B" w14:textId="77777777" w:rsidR="00BC1327" w:rsidRPr="000A5853" w:rsidRDefault="00BC1327" w:rsidP="00BC1327">
      <w:pPr>
        <w:spacing w:line="360" w:lineRule="auto"/>
        <w:ind w:left="851" w:right="899"/>
        <w:jc w:val="both"/>
        <w:rPr>
          <w:rFonts w:ascii="Palatino Linotype" w:hAnsi="Palatino Linotype" w:cs="Arial"/>
          <w:i/>
        </w:rPr>
      </w:pPr>
      <w:r w:rsidRPr="000A5853">
        <w:rPr>
          <w:rFonts w:ascii="Palatino Linotype" w:hAnsi="Palatino Linotype" w:cs="Arial"/>
          <w:i/>
        </w:rPr>
        <w:t>Folio de la solicitud: 00225/TLALNEPA/IP/2022</w:t>
      </w:r>
    </w:p>
    <w:p w14:paraId="7CEDDEF8" w14:textId="77777777" w:rsidR="00BC1327" w:rsidRPr="000A5853" w:rsidRDefault="00BC1327" w:rsidP="00BC1327">
      <w:pPr>
        <w:spacing w:line="360" w:lineRule="auto"/>
        <w:ind w:left="851" w:right="899"/>
        <w:jc w:val="both"/>
        <w:rPr>
          <w:rFonts w:ascii="Palatino Linotype" w:hAnsi="Palatino Linotype" w:cs="Arial"/>
          <w:i/>
        </w:rPr>
      </w:pPr>
      <w:r w:rsidRPr="000A5853">
        <w:rPr>
          <w:rFonts w:ascii="Palatino Linotype" w:hAnsi="Palatino Linotype" w:cs="Arial"/>
          <w:i/>
        </w:rPr>
        <w:t xml:space="preserve">En respuesta a la solicitud recibida, nos permitimos hacer de su conocimiento que con fundamento en el artículo 53, Fracciones: II, V y VI de la Ley de </w:t>
      </w:r>
      <w:r w:rsidRPr="000A5853">
        <w:rPr>
          <w:rFonts w:ascii="Palatino Linotype" w:hAnsi="Palatino Linotype" w:cs="Arial"/>
          <w:i/>
        </w:rPr>
        <w:lastRenderedPageBreak/>
        <w:t>Transparencia y Acceso a la Información Pública del Estado de México y Municipios, le contestamos que:</w:t>
      </w:r>
    </w:p>
    <w:p w14:paraId="4C8FCF19" w14:textId="77777777" w:rsidR="00BC1327" w:rsidRPr="000A5853" w:rsidRDefault="00BC1327" w:rsidP="00BC1327">
      <w:pPr>
        <w:spacing w:line="360" w:lineRule="auto"/>
        <w:ind w:left="851" w:right="899"/>
        <w:jc w:val="both"/>
        <w:rPr>
          <w:rFonts w:ascii="Palatino Linotype" w:hAnsi="Palatino Linotype" w:cs="Arial"/>
          <w:i/>
        </w:rPr>
      </w:pPr>
      <w:r w:rsidRPr="000A5853">
        <w:rPr>
          <w:rFonts w:ascii="Palatino Linotype" w:hAnsi="Palatino Linotype" w:cs="Arial"/>
          <w:i/>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w:t>
      </w:r>
    </w:p>
    <w:p w14:paraId="4408C76D" w14:textId="77777777" w:rsidR="00BC1327" w:rsidRPr="000A5853" w:rsidRDefault="00BC1327" w:rsidP="00BC1327">
      <w:pPr>
        <w:spacing w:line="360" w:lineRule="auto"/>
        <w:ind w:left="851" w:right="899"/>
        <w:jc w:val="both"/>
        <w:rPr>
          <w:rFonts w:ascii="Palatino Linotype" w:hAnsi="Palatino Linotype" w:cs="Arial"/>
          <w:i/>
        </w:rPr>
      </w:pPr>
      <w:r w:rsidRPr="000A5853">
        <w:rPr>
          <w:rFonts w:ascii="Palatino Linotype" w:hAnsi="Palatino Linotype" w:cs="Arial"/>
          <w:i/>
        </w:rPr>
        <w:t>ATENTAMENTE</w:t>
      </w:r>
    </w:p>
    <w:p w14:paraId="683DF19F" w14:textId="1FD7762B" w:rsidR="00C9398D" w:rsidRPr="000A5853" w:rsidRDefault="00BC1327" w:rsidP="00BC1327">
      <w:pPr>
        <w:spacing w:line="360" w:lineRule="auto"/>
        <w:ind w:left="851" w:right="899"/>
        <w:jc w:val="both"/>
        <w:rPr>
          <w:rFonts w:ascii="Palatino Linotype" w:hAnsi="Palatino Linotype" w:cs="Arial"/>
          <w:i/>
        </w:rPr>
      </w:pPr>
      <w:r w:rsidRPr="000A5853">
        <w:rPr>
          <w:rFonts w:ascii="Palatino Linotype" w:hAnsi="Palatino Linotype" w:cs="Arial"/>
          <w:i/>
        </w:rPr>
        <w:t>MTRA. CLARA CAMACHO MÉNDEZ</w:t>
      </w:r>
      <w:r w:rsidR="00C9398D" w:rsidRPr="000A5853">
        <w:rPr>
          <w:rFonts w:ascii="Palatino Linotype" w:hAnsi="Palatino Linotype" w:cs="Arial"/>
          <w:i/>
        </w:rPr>
        <w:t>”</w:t>
      </w:r>
    </w:p>
    <w:p w14:paraId="7A221030" w14:textId="77777777" w:rsidR="003A5B0C" w:rsidRPr="000A5853" w:rsidRDefault="003A5B0C" w:rsidP="003A5B0C">
      <w:pPr>
        <w:spacing w:line="360" w:lineRule="auto"/>
        <w:ind w:right="899"/>
        <w:jc w:val="both"/>
        <w:rPr>
          <w:rFonts w:ascii="Palatino Linotype" w:hAnsi="Palatino Linotype" w:cs="Arial"/>
          <w:i/>
        </w:rPr>
      </w:pPr>
    </w:p>
    <w:p w14:paraId="2A38752E" w14:textId="4B7F4444" w:rsidR="00B0623B" w:rsidRPr="000A5853" w:rsidRDefault="003A5B0C" w:rsidP="00493B5B">
      <w:pPr>
        <w:spacing w:line="360" w:lineRule="auto"/>
        <w:ind w:right="49"/>
        <w:jc w:val="both"/>
        <w:rPr>
          <w:rFonts w:ascii="Palatino Linotype" w:hAnsi="Palatino Linotype" w:cs="Arial"/>
        </w:rPr>
      </w:pPr>
      <w:r w:rsidRPr="000A5853">
        <w:rPr>
          <w:rFonts w:ascii="Palatino Linotype" w:hAnsi="Palatino Linotype" w:cs="Arial"/>
        </w:rPr>
        <w:t xml:space="preserve">Aunado a lo anterior, se anexó a la respuesta el archivo digital </w:t>
      </w:r>
      <w:r w:rsidRPr="000A5853">
        <w:rPr>
          <w:rFonts w:ascii="Palatino Linotype" w:hAnsi="Palatino Linotype" w:cs="Arial"/>
          <w:i/>
        </w:rPr>
        <w:t>“</w:t>
      </w:r>
      <w:r w:rsidR="00493B5B" w:rsidRPr="000A5853">
        <w:rPr>
          <w:rFonts w:ascii="Palatino Linotype" w:hAnsi="Palatino Linotype" w:cs="Arial"/>
          <w:i/>
        </w:rPr>
        <w:t xml:space="preserve">RESPUESTA SAIMEX 225.zip”, </w:t>
      </w:r>
      <w:r w:rsidR="00493B5B" w:rsidRPr="000A5853">
        <w:rPr>
          <w:rFonts w:ascii="Palatino Linotype" w:hAnsi="Palatino Linotype" w:cs="Arial"/>
        </w:rPr>
        <w:t>documento constante de cuatro fojas útiles, de cuyo contenido se advierte lo siguiente:</w:t>
      </w:r>
    </w:p>
    <w:p w14:paraId="21BC2FB7" w14:textId="77777777" w:rsidR="00493B5B" w:rsidRPr="000A5853" w:rsidRDefault="00493B5B" w:rsidP="00493B5B">
      <w:pPr>
        <w:spacing w:line="360" w:lineRule="auto"/>
        <w:ind w:right="49"/>
        <w:jc w:val="both"/>
        <w:rPr>
          <w:rFonts w:ascii="Palatino Linotype" w:hAnsi="Palatino Linotype" w:cs="Arial"/>
        </w:rPr>
      </w:pPr>
    </w:p>
    <w:p w14:paraId="6C6AB4CD" w14:textId="6AD9EE3F" w:rsidR="00493B5B" w:rsidRPr="000A5853" w:rsidRDefault="00493B5B" w:rsidP="00493B5B">
      <w:pPr>
        <w:pStyle w:val="Prrafodelista"/>
        <w:numPr>
          <w:ilvl w:val="0"/>
          <w:numId w:val="20"/>
        </w:numPr>
        <w:spacing w:line="360" w:lineRule="auto"/>
        <w:ind w:right="49"/>
        <w:jc w:val="both"/>
        <w:rPr>
          <w:rFonts w:ascii="Palatino Linotype" w:hAnsi="Palatino Linotype" w:cs="Arial"/>
        </w:rPr>
      </w:pPr>
      <w:r w:rsidRPr="000A5853">
        <w:rPr>
          <w:rFonts w:ascii="Palatino Linotype" w:hAnsi="Palatino Linotype" w:cs="Arial"/>
        </w:rPr>
        <w:t>Oficio con número de registro DA/00744/2022</w:t>
      </w:r>
      <w:r w:rsidR="00F60F02" w:rsidRPr="000A5853">
        <w:rPr>
          <w:rFonts w:ascii="Palatino Linotype" w:hAnsi="Palatino Linotype" w:cs="Arial"/>
        </w:rPr>
        <w:t>, suscrito por el Director de Administración, por medio del cual se dirige a la Titular de la Unidad de Transparencia y Acceso a la Información Pública Municipal, señalando que diversos servidores públicos se integraron al Ayuntamiento el dí</w:t>
      </w:r>
      <w:r w:rsidR="007E5C95" w:rsidRPr="000A5853">
        <w:rPr>
          <w:rFonts w:ascii="Palatino Linotype" w:hAnsi="Palatino Linotype" w:cs="Arial"/>
        </w:rPr>
        <w:t xml:space="preserve">a uno de enero del año en curso, así mismo, informa que el único órgano autónomo </w:t>
      </w:r>
      <w:r w:rsidR="00CB664C" w:rsidRPr="000A5853">
        <w:rPr>
          <w:rFonts w:ascii="Palatino Linotype" w:hAnsi="Palatino Linotype" w:cs="Arial"/>
        </w:rPr>
        <w:t xml:space="preserve">con el que cuenta la administración, es la Defensoría Municipal de Derechos Humanos, indicando el nombre </w:t>
      </w:r>
      <w:r w:rsidR="0023558C" w:rsidRPr="000A5853">
        <w:rPr>
          <w:rFonts w:ascii="Palatino Linotype" w:hAnsi="Palatino Linotype" w:cs="Arial"/>
        </w:rPr>
        <w:t>de</w:t>
      </w:r>
      <w:r w:rsidR="00CB664C" w:rsidRPr="000A5853">
        <w:rPr>
          <w:rFonts w:ascii="Palatino Linotype" w:hAnsi="Palatino Linotype" w:cs="Arial"/>
        </w:rPr>
        <w:t xml:space="preserve"> la titular del mismo.</w:t>
      </w:r>
    </w:p>
    <w:p w14:paraId="67D4B461" w14:textId="29B815FF" w:rsidR="00F60F02" w:rsidRPr="000A5853" w:rsidRDefault="007E5C95" w:rsidP="00493B5B">
      <w:pPr>
        <w:pStyle w:val="Prrafodelista"/>
        <w:numPr>
          <w:ilvl w:val="0"/>
          <w:numId w:val="20"/>
        </w:numPr>
        <w:spacing w:line="360" w:lineRule="auto"/>
        <w:ind w:right="49"/>
        <w:jc w:val="both"/>
        <w:rPr>
          <w:rFonts w:ascii="Palatino Linotype" w:hAnsi="Palatino Linotype" w:cs="Arial"/>
        </w:rPr>
      </w:pPr>
      <w:r w:rsidRPr="000A5853">
        <w:rPr>
          <w:rFonts w:ascii="Palatino Linotype" w:hAnsi="Palatino Linotype" w:cs="Arial"/>
        </w:rPr>
        <w:t xml:space="preserve">Oficio con número de registro DA/SCH/0565/2022, suscrito por el Subdirector de Capital Humano, </w:t>
      </w:r>
      <w:r w:rsidR="005C46A6" w:rsidRPr="000A5853">
        <w:rPr>
          <w:rFonts w:ascii="Palatino Linotype" w:hAnsi="Palatino Linotype" w:cs="Arial"/>
        </w:rPr>
        <w:t>el cual contiene la misma información señalada en el párrafo que antecede.</w:t>
      </w:r>
    </w:p>
    <w:p w14:paraId="01BF93FE" w14:textId="77777777" w:rsidR="00493B5B" w:rsidRPr="000A5853" w:rsidRDefault="00493B5B" w:rsidP="00493B5B">
      <w:pPr>
        <w:spacing w:line="360" w:lineRule="auto"/>
        <w:ind w:right="49"/>
        <w:jc w:val="both"/>
        <w:rPr>
          <w:rFonts w:ascii="Palatino Linotype" w:hAnsi="Palatino Linotype" w:cs="Arial"/>
        </w:rPr>
      </w:pPr>
    </w:p>
    <w:p w14:paraId="5AF077F6" w14:textId="768704FD" w:rsidR="007D38BB" w:rsidRPr="000A5853" w:rsidRDefault="008236F3" w:rsidP="0066637D">
      <w:pPr>
        <w:pStyle w:val="Prrafodelista"/>
        <w:tabs>
          <w:tab w:val="left" w:pos="709"/>
        </w:tabs>
        <w:spacing w:line="360" w:lineRule="auto"/>
        <w:ind w:left="0"/>
        <w:jc w:val="both"/>
        <w:rPr>
          <w:rFonts w:ascii="Palatino Linotype" w:hAnsi="Palatino Linotype" w:cs="Arial"/>
          <w:b/>
          <w:bCs/>
          <w:sz w:val="26"/>
          <w:szCs w:val="26"/>
        </w:rPr>
      </w:pPr>
      <w:r w:rsidRPr="000A5853">
        <w:rPr>
          <w:rFonts w:ascii="Palatino Linotype" w:hAnsi="Palatino Linotype" w:cs="Arial"/>
          <w:b/>
          <w:sz w:val="26"/>
          <w:szCs w:val="26"/>
        </w:rPr>
        <w:t>I</w:t>
      </w:r>
      <w:r w:rsidR="005F46B0" w:rsidRPr="000A5853">
        <w:rPr>
          <w:rFonts w:ascii="Palatino Linotype" w:hAnsi="Palatino Linotype" w:cs="Arial"/>
          <w:b/>
          <w:sz w:val="26"/>
          <w:szCs w:val="26"/>
        </w:rPr>
        <w:t>V</w:t>
      </w:r>
      <w:r w:rsidR="00E24730" w:rsidRPr="000A5853">
        <w:rPr>
          <w:rFonts w:ascii="Palatino Linotype" w:hAnsi="Palatino Linotype" w:cs="Arial"/>
          <w:b/>
          <w:sz w:val="26"/>
          <w:szCs w:val="26"/>
        </w:rPr>
        <w:t>.</w:t>
      </w:r>
      <w:r w:rsidR="000171D8" w:rsidRPr="000A5853">
        <w:rPr>
          <w:rFonts w:ascii="Palatino Linotype" w:hAnsi="Palatino Linotype" w:cs="Arial"/>
          <w:b/>
          <w:sz w:val="26"/>
          <w:szCs w:val="26"/>
        </w:rPr>
        <w:t xml:space="preserve"> </w:t>
      </w:r>
      <w:r w:rsidR="007D38BB" w:rsidRPr="000A5853">
        <w:rPr>
          <w:rFonts w:ascii="Palatino Linotype" w:hAnsi="Palatino Linotype" w:cs="Arial"/>
          <w:b/>
          <w:bCs/>
          <w:sz w:val="26"/>
          <w:szCs w:val="26"/>
        </w:rPr>
        <w:t xml:space="preserve">Del </w:t>
      </w:r>
      <w:r w:rsidR="00D86297" w:rsidRPr="000A5853">
        <w:rPr>
          <w:rFonts w:ascii="Palatino Linotype" w:hAnsi="Palatino Linotype" w:cs="Arial"/>
          <w:b/>
          <w:bCs/>
          <w:sz w:val="26"/>
          <w:szCs w:val="26"/>
        </w:rPr>
        <w:t>Recurso Revisión</w:t>
      </w:r>
      <w:r w:rsidR="00D73171" w:rsidRPr="000A5853">
        <w:rPr>
          <w:rFonts w:ascii="Palatino Linotype" w:hAnsi="Palatino Linotype" w:cs="Arial"/>
          <w:b/>
          <w:bCs/>
          <w:sz w:val="26"/>
          <w:szCs w:val="26"/>
        </w:rPr>
        <w:t>.</w:t>
      </w:r>
    </w:p>
    <w:p w14:paraId="66BB23E8" w14:textId="25180A63" w:rsidR="00EA6DA7" w:rsidRPr="000A5853" w:rsidRDefault="000171D8" w:rsidP="0066637D">
      <w:pPr>
        <w:spacing w:line="360" w:lineRule="auto"/>
        <w:jc w:val="both"/>
        <w:rPr>
          <w:rFonts w:ascii="Palatino Linotype" w:hAnsi="Palatino Linotype" w:cs="Arial"/>
          <w:lang w:val="es-419"/>
        </w:rPr>
      </w:pPr>
      <w:r w:rsidRPr="000A5853">
        <w:rPr>
          <w:rFonts w:ascii="Palatino Linotype" w:hAnsi="Palatino Linotype" w:cs="Arial"/>
        </w:rPr>
        <w:t xml:space="preserve">Inconforme por la falta de respuesta, en fecha </w:t>
      </w:r>
      <w:r w:rsidR="00305FBC" w:rsidRPr="000A5853">
        <w:rPr>
          <w:rFonts w:ascii="Palatino Linotype" w:hAnsi="Palatino Linotype" w:cs="Arial"/>
          <w:b/>
          <w:bCs/>
        </w:rPr>
        <w:t>veinte</w:t>
      </w:r>
      <w:r w:rsidR="00D818DD" w:rsidRPr="000A5853">
        <w:rPr>
          <w:rFonts w:ascii="Palatino Linotype" w:hAnsi="Palatino Linotype" w:cs="Arial"/>
          <w:b/>
          <w:bCs/>
        </w:rPr>
        <w:t xml:space="preserve"> </w:t>
      </w:r>
      <w:r w:rsidR="00CE22BE" w:rsidRPr="000A5853">
        <w:rPr>
          <w:rFonts w:ascii="Palatino Linotype" w:hAnsi="Palatino Linotype" w:cs="Arial"/>
          <w:b/>
          <w:bCs/>
        </w:rPr>
        <w:t xml:space="preserve">de </w:t>
      </w:r>
      <w:r w:rsidR="00620BC7" w:rsidRPr="000A5853">
        <w:rPr>
          <w:rFonts w:ascii="Palatino Linotype" w:hAnsi="Palatino Linotype" w:cs="Arial"/>
          <w:b/>
          <w:bCs/>
        </w:rPr>
        <w:t>marzo</w:t>
      </w:r>
      <w:r w:rsidR="005C250B" w:rsidRPr="000A5853">
        <w:rPr>
          <w:rFonts w:ascii="Palatino Linotype" w:hAnsi="Palatino Linotype" w:cs="Arial"/>
          <w:b/>
          <w:bCs/>
        </w:rPr>
        <w:t xml:space="preserve"> </w:t>
      </w:r>
      <w:r w:rsidR="00B41543" w:rsidRPr="000A5853">
        <w:rPr>
          <w:rFonts w:ascii="Palatino Linotype" w:hAnsi="Palatino Linotype" w:cs="Arial"/>
          <w:b/>
          <w:bCs/>
        </w:rPr>
        <w:t>de dos mil veintidós</w:t>
      </w:r>
      <w:r w:rsidRPr="000A5853">
        <w:rPr>
          <w:rFonts w:ascii="Palatino Linotype" w:hAnsi="Palatino Linotype" w:cs="Arial"/>
        </w:rPr>
        <w:t xml:space="preserve">, </w:t>
      </w:r>
      <w:r w:rsidR="00305FBC" w:rsidRPr="000A5853">
        <w:rPr>
          <w:rFonts w:ascii="Palatino Linotype" w:hAnsi="Palatino Linotype" w:cs="Arial"/>
          <w:b/>
        </w:rPr>
        <w:t>EL</w:t>
      </w:r>
      <w:r w:rsidR="00B41543" w:rsidRPr="000A5853">
        <w:rPr>
          <w:rFonts w:ascii="Palatino Linotype" w:hAnsi="Palatino Linotype" w:cs="Arial"/>
          <w:b/>
        </w:rPr>
        <w:t xml:space="preserve"> </w:t>
      </w:r>
      <w:r w:rsidRPr="000A5853">
        <w:rPr>
          <w:rFonts w:ascii="Palatino Linotype" w:hAnsi="Palatino Linotype" w:cs="Arial"/>
          <w:b/>
        </w:rPr>
        <w:t>RECURRENTE</w:t>
      </w:r>
      <w:r w:rsidRPr="000A5853">
        <w:rPr>
          <w:rFonts w:ascii="Palatino Linotype" w:hAnsi="Palatino Linotype" w:cs="Arial"/>
        </w:rPr>
        <w:t xml:space="preserve"> interpuso el </w:t>
      </w:r>
      <w:r w:rsidR="00D86297" w:rsidRPr="000A5853">
        <w:rPr>
          <w:rFonts w:ascii="Palatino Linotype" w:hAnsi="Palatino Linotype" w:cs="Arial"/>
        </w:rPr>
        <w:t>Recurso Revisión</w:t>
      </w:r>
      <w:r w:rsidRPr="000A5853">
        <w:rPr>
          <w:rFonts w:ascii="Palatino Linotype" w:hAnsi="Palatino Linotype" w:cs="Arial"/>
        </w:rPr>
        <w:t xml:space="preserve"> sujeto del presente estudio, el cual fue registrado en </w:t>
      </w:r>
      <w:r w:rsidRPr="000A5853">
        <w:rPr>
          <w:rFonts w:ascii="Palatino Linotype" w:hAnsi="Palatino Linotype" w:cs="Arial"/>
          <w:b/>
        </w:rPr>
        <w:t xml:space="preserve">EL SAIMEX, </w:t>
      </w:r>
      <w:r w:rsidRPr="000A5853">
        <w:rPr>
          <w:rFonts w:ascii="Palatino Linotype" w:hAnsi="Palatino Linotype" w:cs="Arial"/>
          <w:bCs/>
        </w:rPr>
        <w:t>y</w:t>
      </w:r>
      <w:r w:rsidRPr="000A5853">
        <w:rPr>
          <w:rFonts w:ascii="Palatino Linotype" w:hAnsi="Palatino Linotype" w:cs="Arial"/>
        </w:rPr>
        <w:t xml:space="preserve"> se le asignó el número de expediente </w:t>
      </w:r>
      <w:r w:rsidR="00305FBC" w:rsidRPr="000A5853">
        <w:rPr>
          <w:rFonts w:ascii="Palatino Linotype" w:hAnsi="Palatino Linotype" w:cs="Arial"/>
          <w:b/>
          <w:lang w:val="es-ES"/>
        </w:rPr>
        <w:t>04312</w:t>
      </w:r>
      <w:r w:rsidR="00CD3BC9" w:rsidRPr="000A5853">
        <w:rPr>
          <w:rFonts w:ascii="Palatino Linotype" w:hAnsi="Palatino Linotype" w:cs="Arial"/>
          <w:b/>
          <w:lang w:val="es-ES"/>
        </w:rPr>
        <w:t>/INFOEM/IP/RR/2022</w:t>
      </w:r>
      <w:r w:rsidRPr="000A5853">
        <w:rPr>
          <w:rFonts w:ascii="Palatino Linotype" w:hAnsi="Palatino Linotype" w:cs="Arial"/>
          <w:b/>
        </w:rPr>
        <w:t>,</w:t>
      </w:r>
      <w:r w:rsidRPr="000A5853">
        <w:rPr>
          <w:rFonts w:ascii="Palatino Linotype" w:hAnsi="Palatino Linotype" w:cs="Arial"/>
        </w:rPr>
        <w:t xml:space="preserve"> en el que señaló como</w:t>
      </w:r>
      <w:r w:rsidR="00EA6DA7" w:rsidRPr="000A5853">
        <w:rPr>
          <w:rFonts w:ascii="Palatino Linotype" w:hAnsi="Palatino Linotype" w:cs="Arial"/>
          <w:lang w:val="es-419"/>
        </w:rPr>
        <w:t>:</w:t>
      </w:r>
    </w:p>
    <w:p w14:paraId="758850CB" w14:textId="77777777" w:rsidR="00D8393F" w:rsidRPr="000A5853" w:rsidRDefault="00D8393F" w:rsidP="0066637D">
      <w:pPr>
        <w:spacing w:line="360" w:lineRule="auto"/>
        <w:jc w:val="both"/>
        <w:rPr>
          <w:rFonts w:ascii="Palatino Linotype" w:hAnsi="Palatino Linotype" w:cs="Arial"/>
          <w:lang w:val="es-419"/>
        </w:rPr>
      </w:pPr>
    </w:p>
    <w:p w14:paraId="1C1F296F" w14:textId="19A46F63" w:rsidR="00597612" w:rsidRPr="000A5853" w:rsidRDefault="00EA6DA7" w:rsidP="0066637D">
      <w:pPr>
        <w:spacing w:line="360" w:lineRule="auto"/>
        <w:jc w:val="both"/>
        <w:rPr>
          <w:rFonts w:ascii="Palatino Linotype" w:hAnsi="Palatino Linotype" w:cs="Arial"/>
          <w:b/>
        </w:rPr>
      </w:pPr>
      <w:r w:rsidRPr="000A5853">
        <w:rPr>
          <w:rFonts w:ascii="Palatino Linotype" w:hAnsi="Palatino Linotype" w:cs="Arial"/>
          <w:b/>
          <w:lang w:val="es-419"/>
        </w:rPr>
        <w:t>A</w:t>
      </w:r>
      <w:proofErr w:type="spellStart"/>
      <w:r w:rsidRPr="000A5853">
        <w:rPr>
          <w:rFonts w:ascii="Palatino Linotype" w:hAnsi="Palatino Linotype" w:cs="Arial"/>
          <w:b/>
        </w:rPr>
        <w:t>cto</w:t>
      </w:r>
      <w:proofErr w:type="spellEnd"/>
      <w:r w:rsidR="000171D8" w:rsidRPr="000A5853">
        <w:rPr>
          <w:rFonts w:ascii="Palatino Linotype" w:hAnsi="Palatino Linotype" w:cs="Arial"/>
          <w:b/>
        </w:rPr>
        <w:t xml:space="preserve"> impugnado</w:t>
      </w:r>
      <w:r w:rsidRPr="000A5853">
        <w:rPr>
          <w:rFonts w:ascii="Palatino Linotype" w:hAnsi="Palatino Linotype" w:cs="Arial"/>
          <w:b/>
        </w:rPr>
        <w:t>:</w:t>
      </w:r>
    </w:p>
    <w:p w14:paraId="4981CCD3" w14:textId="64274976" w:rsidR="00EA6DA7" w:rsidRPr="000A5853" w:rsidRDefault="00EA6DA7" w:rsidP="00D0570C">
      <w:pPr>
        <w:tabs>
          <w:tab w:val="left" w:pos="851"/>
        </w:tabs>
        <w:ind w:left="851" w:right="901"/>
        <w:jc w:val="both"/>
        <w:rPr>
          <w:rFonts w:ascii="Palatino Linotype" w:hAnsi="Palatino Linotype" w:cs="Arial"/>
          <w:sz w:val="22"/>
          <w:szCs w:val="22"/>
        </w:rPr>
      </w:pPr>
      <w:r w:rsidRPr="000A5853">
        <w:rPr>
          <w:rFonts w:ascii="Palatino Linotype" w:hAnsi="Palatino Linotype" w:cs="Arial"/>
          <w:i/>
          <w:sz w:val="22"/>
          <w:szCs w:val="22"/>
        </w:rPr>
        <w:t>“</w:t>
      </w:r>
      <w:r w:rsidR="00305FBC" w:rsidRPr="000A5853">
        <w:rPr>
          <w:rFonts w:ascii="Palatino Linotype" w:hAnsi="Palatino Linotype" w:cs="Arial"/>
          <w:i/>
          <w:sz w:val="22"/>
          <w:szCs w:val="22"/>
        </w:rPr>
        <w:t xml:space="preserve">el sujeto obligado no </w:t>
      </w:r>
      <w:proofErr w:type="spellStart"/>
      <w:r w:rsidR="00305FBC" w:rsidRPr="000A5853">
        <w:rPr>
          <w:rFonts w:ascii="Palatino Linotype" w:hAnsi="Palatino Linotype" w:cs="Arial"/>
          <w:i/>
          <w:sz w:val="22"/>
          <w:szCs w:val="22"/>
        </w:rPr>
        <w:t>esta</w:t>
      </w:r>
      <w:proofErr w:type="spellEnd"/>
      <w:r w:rsidR="00305FBC" w:rsidRPr="000A5853">
        <w:rPr>
          <w:rFonts w:ascii="Palatino Linotype" w:hAnsi="Palatino Linotype" w:cs="Arial"/>
          <w:i/>
          <w:sz w:val="22"/>
          <w:szCs w:val="22"/>
        </w:rPr>
        <w:t xml:space="preserve"> entregando toda la </w:t>
      </w:r>
      <w:proofErr w:type="spellStart"/>
      <w:r w:rsidR="00305FBC" w:rsidRPr="000A5853">
        <w:rPr>
          <w:rFonts w:ascii="Palatino Linotype" w:hAnsi="Palatino Linotype" w:cs="Arial"/>
          <w:i/>
          <w:sz w:val="22"/>
          <w:szCs w:val="22"/>
        </w:rPr>
        <w:t>informacion</w:t>
      </w:r>
      <w:proofErr w:type="spellEnd"/>
      <w:r w:rsidR="00D753F3" w:rsidRPr="000A5853">
        <w:rPr>
          <w:rFonts w:ascii="Palatino Linotype" w:hAnsi="Palatino Linotype" w:cs="Arial"/>
          <w:i/>
          <w:sz w:val="22"/>
          <w:szCs w:val="22"/>
        </w:rPr>
        <w:t>.</w:t>
      </w:r>
      <w:r w:rsidRPr="000A5853">
        <w:rPr>
          <w:rFonts w:ascii="Palatino Linotype" w:hAnsi="Palatino Linotype" w:cs="Arial"/>
          <w:i/>
          <w:sz w:val="22"/>
          <w:szCs w:val="22"/>
        </w:rPr>
        <w:t xml:space="preserve">” </w:t>
      </w:r>
      <w:r w:rsidRPr="000A5853">
        <w:rPr>
          <w:rFonts w:ascii="Palatino Linotype" w:hAnsi="Palatino Linotype" w:cs="Arial"/>
          <w:sz w:val="22"/>
          <w:szCs w:val="22"/>
        </w:rPr>
        <w:t>(</w:t>
      </w:r>
      <w:r w:rsidR="00FD0CD3" w:rsidRPr="000A5853">
        <w:rPr>
          <w:rFonts w:ascii="Palatino Linotype" w:hAnsi="Palatino Linotype" w:cs="Arial"/>
          <w:sz w:val="22"/>
          <w:szCs w:val="22"/>
        </w:rPr>
        <w:t>S</w:t>
      </w:r>
      <w:r w:rsidRPr="000A5853">
        <w:rPr>
          <w:rFonts w:ascii="Palatino Linotype" w:hAnsi="Palatino Linotype" w:cs="Arial"/>
          <w:sz w:val="22"/>
          <w:szCs w:val="22"/>
        </w:rPr>
        <w:t>ic)</w:t>
      </w:r>
      <w:r w:rsidR="00FF339D" w:rsidRPr="000A5853">
        <w:rPr>
          <w:rFonts w:ascii="Palatino Linotype" w:hAnsi="Palatino Linotype" w:cs="Arial"/>
          <w:sz w:val="22"/>
          <w:szCs w:val="22"/>
        </w:rPr>
        <w:t>.</w:t>
      </w:r>
    </w:p>
    <w:p w14:paraId="333F7737" w14:textId="77777777" w:rsidR="00E45FD6" w:rsidRPr="000A5853" w:rsidRDefault="00E45FD6" w:rsidP="00E45FD6">
      <w:pPr>
        <w:tabs>
          <w:tab w:val="left" w:pos="851"/>
        </w:tabs>
        <w:ind w:right="901"/>
        <w:jc w:val="both"/>
        <w:rPr>
          <w:rFonts w:ascii="Palatino Linotype" w:hAnsi="Palatino Linotype" w:cs="Arial"/>
          <w:i/>
          <w:sz w:val="22"/>
          <w:szCs w:val="22"/>
        </w:rPr>
      </w:pPr>
    </w:p>
    <w:p w14:paraId="24CD500D" w14:textId="41E23A0F" w:rsidR="00E45FD6" w:rsidRPr="000A5853" w:rsidRDefault="00E45FD6" w:rsidP="00E45FD6">
      <w:pPr>
        <w:tabs>
          <w:tab w:val="left" w:pos="851"/>
        </w:tabs>
        <w:spacing w:after="240"/>
        <w:ind w:right="901"/>
        <w:jc w:val="both"/>
        <w:rPr>
          <w:rFonts w:ascii="Palatino Linotype" w:hAnsi="Palatino Linotype" w:cs="Arial"/>
          <w:b/>
        </w:rPr>
      </w:pPr>
      <w:r w:rsidRPr="000A5853">
        <w:rPr>
          <w:rFonts w:ascii="Palatino Linotype" w:hAnsi="Palatino Linotype" w:cs="Arial"/>
          <w:b/>
          <w:lang w:val="es-419"/>
        </w:rPr>
        <w:t>Ra</w:t>
      </w:r>
      <w:proofErr w:type="spellStart"/>
      <w:r w:rsidRPr="000A5853">
        <w:rPr>
          <w:rFonts w:ascii="Palatino Linotype" w:hAnsi="Palatino Linotype" w:cs="Arial"/>
          <w:b/>
        </w:rPr>
        <w:t>zones</w:t>
      </w:r>
      <w:proofErr w:type="spellEnd"/>
      <w:r w:rsidRPr="000A5853">
        <w:rPr>
          <w:rFonts w:ascii="Palatino Linotype" w:hAnsi="Palatino Linotype" w:cs="Arial"/>
          <w:b/>
        </w:rPr>
        <w:t xml:space="preserve"> o motivos de inconformidad:</w:t>
      </w:r>
    </w:p>
    <w:p w14:paraId="62110463" w14:textId="7AB53DA2" w:rsidR="00E45FD6" w:rsidRPr="000A5853" w:rsidRDefault="00E45FD6" w:rsidP="00E45FD6">
      <w:pPr>
        <w:tabs>
          <w:tab w:val="left" w:pos="851"/>
        </w:tabs>
        <w:ind w:left="851" w:right="901"/>
        <w:jc w:val="both"/>
        <w:rPr>
          <w:rFonts w:ascii="Palatino Linotype" w:hAnsi="Palatino Linotype" w:cs="Arial"/>
          <w:i/>
          <w:sz w:val="22"/>
          <w:szCs w:val="22"/>
        </w:rPr>
      </w:pPr>
      <w:r w:rsidRPr="000A5853">
        <w:rPr>
          <w:rFonts w:ascii="Palatino Linotype" w:hAnsi="Palatino Linotype" w:cs="Arial"/>
          <w:i/>
          <w:sz w:val="22"/>
          <w:szCs w:val="22"/>
        </w:rPr>
        <w:t>“</w:t>
      </w:r>
      <w:r w:rsidR="00305FBC" w:rsidRPr="000A5853">
        <w:rPr>
          <w:rFonts w:ascii="Palatino Linotype" w:hAnsi="Palatino Linotype" w:cs="Arial"/>
          <w:i/>
          <w:sz w:val="22"/>
          <w:szCs w:val="22"/>
        </w:rPr>
        <w:t xml:space="preserve">el ayuntamiento no </w:t>
      </w:r>
      <w:proofErr w:type="spellStart"/>
      <w:r w:rsidR="00305FBC" w:rsidRPr="000A5853">
        <w:rPr>
          <w:rFonts w:ascii="Palatino Linotype" w:hAnsi="Palatino Linotype" w:cs="Arial"/>
          <w:i/>
          <w:sz w:val="22"/>
          <w:szCs w:val="22"/>
        </w:rPr>
        <w:t>solose</w:t>
      </w:r>
      <w:proofErr w:type="spellEnd"/>
      <w:r w:rsidR="00305FBC" w:rsidRPr="000A5853">
        <w:rPr>
          <w:rFonts w:ascii="Palatino Linotype" w:hAnsi="Palatino Linotype" w:cs="Arial"/>
          <w:i/>
          <w:sz w:val="22"/>
          <w:szCs w:val="22"/>
        </w:rPr>
        <w:t xml:space="preserve"> integra por el presidente y el cabildo, </w:t>
      </w:r>
      <w:proofErr w:type="spellStart"/>
      <w:r w:rsidR="00305FBC" w:rsidRPr="000A5853">
        <w:rPr>
          <w:rFonts w:ascii="Palatino Linotype" w:hAnsi="Palatino Linotype" w:cs="Arial"/>
          <w:i/>
          <w:sz w:val="22"/>
          <w:szCs w:val="22"/>
        </w:rPr>
        <w:t>tambien</w:t>
      </w:r>
      <w:proofErr w:type="spellEnd"/>
      <w:r w:rsidR="00305FBC" w:rsidRPr="000A5853">
        <w:rPr>
          <w:rFonts w:ascii="Palatino Linotype" w:hAnsi="Palatino Linotype" w:cs="Arial"/>
          <w:i/>
          <w:sz w:val="22"/>
          <w:szCs w:val="22"/>
        </w:rPr>
        <w:t xml:space="preserve"> se integra por todas las personas adscritas </w:t>
      </w:r>
      <w:proofErr w:type="spellStart"/>
      <w:r w:rsidR="00305FBC" w:rsidRPr="000A5853">
        <w:rPr>
          <w:rFonts w:ascii="Palatino Linotype" w:hAnsi="Palatino Linotype" w:cs="Arial"/>
          <w:i/>
          <w:sz w:val="22"/>
          <w:szCs w:val="22"/>
        </w:rPr>
        <w:t>trabajadoreas</w:t>
      </w:r>
      <w:proofErr w:type="spellEnd"/>
      <w:r w:rsidR="00305FBC" w:rsidRPr="000A5853">
        <w:rPr>
          <w:rFonts w:ascii="Palatino Linotype" w:hAnsi="Palatino Linotype" w:cs="Arial"/>
          <w:i/>
          <w:sz w:val="22"/>
          <w:szCs w:val="22"/>
        </w:rPr>
        <w:t xml:space="preserve">. </w:t>
      </w:r>
      <w:proofErr w:type="gramStart"/>
      <w:r w:rsidR="00305FBC" w:rsidRPr="000A5853">
        <w:rPr>
          <w:rFonts w:ascii="Palatino Linotype" w:hAnsi="Palatino Linotype" w:cs="Arial"/>
          <w:i/>
          <w:sz w:val="22"/>
          <w:szCs w:val="22"/>
        </w:rPr>
        <w:t>por</w:t>
      </w:r>
      <w:proofErr w:type="gramEnd"/>
      <w:r w:rsidR="00305FBC" w:rsidRPr="000A5853">
        <w:rPr>
          <w:rFonts w:ascii="Palatino Linotype" w:hAnsi="Palatino Linotype" w:cs="Arial"/>
          <w:i/>
          <w:sz w:val="22"/>
          <w:szCs w:val="22"/>
        </w:rPr>
        <w:t xml:space="preserve"> tal motivo no </w:t>
      </w:r>
      <w:proofErr w:type="spellStart"/>
      <w:r w:rsidR="00305FBC" w:rsidRPr="000A5853">
        <w:rPr>
          <w:rFonts w:ascii="Palatino Linotype" w:hAnsi="Palatino Linotype" w:cs="Arial"/>
          <w:i/>
          <w:sz w:val="22"/>
          <w:szCs w:val="22"/>
        </w:rPr>
        <w:t>esta</w:t>
      </w:r>
      <w:proofErr w:type="spellEnd"/>
      <w:r w:rsidR="00305FBC" w:rsidRPr="000A5853">
        <w:rPr>
          <w:rFonts w:ascii="Palatino Linotype" w:hAnsi="Palatino Linotype" w:cs="Arial"/>
          <w:i/>
          <w:sz w:val="22"/>
          <w:szCs w:val="22"/>
        </w:rPr>
        <w:t xml:space="preserve"> entregando TODA la </w:t>
      </w:r>
      <w:proofErr w:type="spellStart"/>
      <w:r w:rsidR="00305FBC" w:rsidRPr="000A5853">
        <w:rPr>
          <w:rFonts w:ascii="Palatino Linotype" w:hAnsi="Palatino Linotype" w:cs="Arial"/>
          <w:i/>
          <w:sz w:val="22"/>
          <w:szCs w:val="22"/>
        </w:rPr>
        <w:t>informacion</w:t>
      </w:r>
      <w:proofErr w:type="spellEnd"/>
      <w:r w:rsidR="00305FBC" w:rsidRPr="000A5853">
        <w:rPr>
          <w:rFonts w:ascii="Palatino Linotype" w:hAnsi="Palatino Linotype" w:cs="Arial"/>
          <w:i/>
          <w:sz w:val="22"/>
          <w:szCs w:val="22"/>
        </w:rPr>
        <w:t xml:space="preserve"> que ha sido solicitada, correspondiente a: informar nombre y cargo de todas las personas que entraron a trabajar, siendo esto, en estos momentos del 1 de </w:t>
      </w:r>
      <w:proofErr w:type="spellStart"/>
      <w:r w:rsidR="00305FBC" w:rsidRPr="000A5853">
        <w:rPr>
          <w:rFonts w:ascii="Palatino Linotype" w:hAnsi="Palatino Linotype" w:cs="Arial"/>
          <w:i/>
          <w:sz w:val="22"/>
          <w:szCs w:val="22"/>
        </w:rPr>
        <w:t>eenro</w:t>
      </w:r>
      <w:proofErr w:type="spellEnd"/>
      <w:r w:rsidR="00305FBC" w:rsidRPr="000A5853">
        <w:rPr>
          <w:rFonts w:ascii="Palatino Linotype" w:hAnsi="Palatino Linotype" w:cs="Arial"/>
          <w:i/>
          <w:sz w:val="22"/>
          <w:szCs w:val="22"/>
        </w:rPr>
        <w:t xml:space="preserve"> al 31 de marzo de 2022, ya que </w:t>
      </w:r>
      <w:proofErr w:type="spellStart"/>
      <w:r w:rsidR="00305FBC" w:rsidRPr="000A5853">
        <w:rPr>
          <w:rFonts w:ascii="Palatino Linotype" w:hAnsi="Palatino Linotype" w:cs="Arial"/>
          <w:i/>
          <w:sz w:val="22"/>
          <w:szCs w:val="22"/>
        </w:rPr>
        <w:t>sera</w:t>
      </w:r>
      <w:proofErr w:type="spellEnd"/>
      <w:r w:rsidR="00305FBC" w:rsidRPr="000A5853">
        <w:rPr>
          <w:rFonts w:ascii="Palatino Linotype" w:hAnsi="Palatino Linotype" w:cs="Arial"/>
          <w:i/>
          <w:sz w:val="22"/>
          <w:szCs w:val="22"/>
        </w:rPr>
        <w:t xml:space="preserve"> cuando se </w:t>
      </w:r>
      <w:proofErr w:type="spellStart"/>
      <w:r w:rsidR="00305FBC" w:rsidRPr="000A5853">
        <w:rPr>
          <w:rFonts w:ascii="Palatino Linotype" w:hAnsi="Palatino Linotype" w:cs="Arial"/>
          <w:i/>
          <w:sz w:val="22"/>
          <w:szCs w:val="22"/>
        </w:rPr>
        <w:t>resueva</w:t>
      </w:r>
      <w:proofErr w:type="spellEnd"/>
      <w:r w:rsidR="00305FBC" w:rsidRPr="000A5853">
        <w:rPr>
          <w:rFonts w:ascii="Palatino Linotype" w:hAnsi="Palatino Linotype" w:cs="Arial"/>
          <w:i/>
          <w:sz w:val="22"/>
          <w:szCs w:val="22"/>
        </w:rPr>
        <w:t xml:space="preserve"> el recurso. </w:t>
      </w:r>
      <w:proofErr w:type="gramStart"/>
      <w:r w:rsidR="00305FBC" w:rsidRPr="000A5853">
        <w:rPr>
          <w:rFonts w:ascii="Palatino Linotype" w:hAnsi="Palatino Linotype" w:cs="Arial"/>
          <w:i/>
          <w:sz w:val="22"/>
          <w:szCs w:val="22"/>
        </w:rPr>
        <w:t>por</w:t>
      </w:r>
      <w:proofErr w:type="gramEnd"/>
      <w:r w:rsidR="00305FBC" w:rsidRPr="000A5853">
        <w:rPr>
          <w:rFonts w:ascii="Palatino Linotype" w:hAnsi="Palatino Linotype" w:cs="Arial"/>
          <w:i/>
          <w:sz w:val="22"/>
          <w:szCs w:val="22"/>
        </w:rPr>
        <w:t xml:space="preserve"> ser omisos en entregar la </w:t>
      </w:r>
      <w:proofErr w:type="spellStart"/>
      <w:r w:rsidR="00305FBC" w:rsidRPr="000A5853">
        <w:rPr>
          <w:rFonts w:ascii="Palatino Linotype" w:hAnsi="Palatino Linotype" w:cs="Arial"/>
          <w:i/>
          <w:sz w:val="22"/>
          <w:szCs w:val="22"/>
        </w:rPr>
        <w:t>ifnroamcion</w:t>
      </w:r>
      <w:proofErr w:type="spellEnd"/>
      <w:r w:rsidR="00305FBC" w:rsidRPr="000A5853">
        <w:rPr>
          <w:rFonts w:ascii="Palatino Linotype" w:hAnsi="Palatino Linotype" w:cs="Arial"/>
          <w:i/>
          <w:sz w:val="22"/>
          <w:szCs w:val="22"/>
        </w:rPr>
        <w:t xml:space="preserve"> hagan las denuncias </w:t>
      </w:r>
      <w:proofErr w:type="spellStart"/>
      <w:r w:rsidR="00305FBC" w:rsidRPr="000A5853">
        <w:rPr>
          <w:rFonts w:ascii="Palatino Linotype" w:hAnsi="Palatino Linotype" w:cs="Arial"/>
          <w:i/>
          <w:sz w:val="22"/>
          <w:szCs w:val="22"/>
        </w:rPr>
        <w:t>correposniendtes</w:t>
      </w:r>
      <w:proofErr w:type="spellEnd"/>
      <w:r w:rsidR="00305FBC" w:rsidRPr="000A5853">
        <w:rPr>
          <w:rFonts w:ascii="Palatino Linotype" w:hAnsi="Palatino Linotype" w:cs="Arial"/>
          <w:i/>
          <w:sz w:val="22"/>
          <w:szCs w:val="22"/>
        </w:rPr>
        <w:t xml:space="preserve"> </w:t>
      </w:r>
      <w:proofErr w:type="spellStart"/>
      <w:r w:rsidR="00305FBC" w:rsidRPr="000A5853">
        <w:rPr>
          <w:rFonts w:ascii="Palatino Linotype" w:hAnsi="Palatino Linotype" w:cs="Arial"/>
          <w:i/>
          <w:sz w:val="22"/>
          <w:szCs w:val="22"/>
        </w:rPr>
        <w:t>infoem</w:t>
      </w:r>
      <w:proofErr w:type="spellEnd"/>
      <w:r w:rsidR="00305FBC" w:rsidRPr="000A5853">
        <w:rPr>
          <w:rFonts w:ascii="Palatino Linotype" w:hAnsi="Palatino Linotype" w:cs="Arial"/>
          <w:i/>
          <w:sz w:val="22"/>
          <w:szCs w:val="22"/>
        </w:rPr>
        <w:t xml:space="preserve">. </w:t>
      </w:r>
      <w:proofErr w:type="gramStart"/>
      <w:r w:rsidR="00305FBC" w:rsidRPr="000A5853">
        <w:rPr>
          <w:rFonts w:ascii="Palatino Linotype" w:hAnsi="Palatino Linotype" w:cs="Arial"/>
          <w:i/>
          <w:sz w:val="22"/>
          <w:szCs w:val="22"/>
        </w:rPr>
        <w:t>gracias</w:t>
      </w:r>
      <w:proofErr w:type="gramEnd"/>
      <w:r w:rsidR="00305FBC" w:rsidRPr="000A5853">
        <w:rPr>
          <w:rFonts w:ascii="Palatino Linotype" w:hAnsi="Palatino Linotype" w:cs="Arial"/>
          <w:i/>
          <w:sz w:val="22"/>
          <w:szCs w:val="22"/>
        </w:rPr>
        <w:t xml:space="preserve"> concejo </w:t>
      </w:r>
      <w:proofErr w:type="spellStart"/>
      <w:r w:rsidR="00305FBC" w:rsidRPr="000A5853">
        <w:rPr>
          <w:rFonts w:ascii="Palatino Linotype" w:hAnsi="Palatino Linotype" w:cs="Arial"/>
          <w:i/>
          <w:sz w:val="22"/>
          <w:szCs w:val="22"/>
        </w:rPr>
        <w:t>publico</w:t>
      </w:r>
      <w:proofErr w:type="spellEnd"/>
      <w:r w:rsidR="00305FBC" w:rsidRPr="000A5853">
        <w:rPr>
          <w:rFonts w:ascii="Palatino Linotype" w:hAnsi="Palatino Linotype" w:cs="Arial"/>
          <w:i/>
          <w:sz w:val="22"/>
          <w:szCs w:val="22"/>
        </w:rPr>
        <w:t xml:space="preserve"> del pleno </w:t>
      </w:r>
      <w:proofErr w:type="spellStart"/>
      <w:r w:rsidR="00305FBC" w:rsidRPr="000A5853">
        <w:rPr>
          <w:rFonts w:ascii="Palatino Linotype" w:hAnsi="Palatino Linotype" w:cs="Arial"/>
          <w:i/>
          <w:sz w:val="22"/>
          <w:szCs w:val="22"/>
        </w:rPr>
        <w:t>infoem</w:t>
      </w:r>
      <w:proofErr w:type="spellEnd"/>
      <w:r w:rsidRPr="000A5853">
        <w:rPr>
          <w:rFonts w:ascii="Palatino Linotype" w:hAnsi="Palatino Linotype" w:cs="Arial"/>
          <w:i/>
          <w:sz w:val="22"/>
          <w:szCs w:val="22"/>
        </w:rPr>
        <w:t>”</w:t>
      </w:r>
    </w:p>
    <w:p w14:paraId="42B770C6" w14:textId="77777777" w:rsidR="000A5853" w:rsidRPr="000A5853" w:rsidRDefault="000A5853" w:rsidP="0066637D">
      <w:pPr>
        <w:spacing w:line="360" w:lineRule="auto"/>
        <w:jc w:val="both"/>
        <w:rPr>
          <w:rFonts w:ascii="Palatino Linotype" w:hAnsi="Palatino Linotype" w:cs="Arial"/>
          <w:i/>
          <w:sz w:val="22"/>
          <w:szCs w:val="22"/>
        </w:rPr>
      </w:pPr>
    </w:p>
    <w:p w14:paraId="11CDF804" w14:textId="2FB4B603" w:rsidR="007D38BB" w:rsidRPr="000A5853" w:rsidRDefault="008236F3" w:rsidP="0066637D">
      <w:pPr>
        <w:spacing w:line="360" w:lineRule="auto"/>
        <w:jc w:val="both"/>
        <w:rPr>
          <w:rFonts w:ascii="Palatino Linotype" w:hAnsi="Palatino Linotype" w:cs="Arial"/>
          <w:b/>
          <w:sz w:val="26"/>
          <w:szCs w:val="26"/>
        </w:rPr>
      </w:pPr>
      <w:r w:rsidRPr="000A5853">
        <w:rPr>
          <w:rFonts w:ascii="Palatino Linotype" w:hAnsi="Palatino Linotype" w:cs="Arial"/>
          <w:b/>
          <w:sz w:val="26"/>
          <w:szCs w:val="26"/>
        </w:rPr>
        <w:t>V</w:t>
      </w:r>
      <w:r w:rsidR="000171D8" w:rsidRPr="000A5853">
        <w:rPr>
          <w:rFonts w:ascii="Palatino Linotype" w:hAnsi="Palatino Linotype" w:cs="Arial"/>
          <w:b/>
          <w:sz w:val="26"/>
          <w:szCs w:val="26"/>
        </w:rPr>
        <w:t xml:space="preserve">. </w:t>
      </w:r>
      <w:r w:rsidR="007D38BB" w:rsidRPr="000A5853">
        <w:rPr>
          <w:rFonts w:ascii="Palatino Linotype" w:hAnsi="Palatino Linotype" w:cs="Arial"/>
          <w:b/>
          <w:sz w:val="26"/>
          <w:szCs w:val="26"/>
        </w:rPr>
        <w:t xml:space="preserve">Del turno del </w:t>
      </w:r>
      <w:r w:rsidR="00D86297" w:rsidRPr="000A5853">
        <w:rPr>
          <w:rFonts w:ascii="Palatino Linotype" w:hAnsi="Palatino Linotype" w:cs="Arial"/>
          <w:b/>
          <w:sz w:val="26"/>
          <w:szCs w:val="26"/>
        </w:rPr>
        <w:t>Recurso Revisión</w:t>
      </w:r>
      <w:r w:rsidR="00D8393F" w:rsidRPr="000A5853">
        <w:rPr>
          <w:rFonts w:ascii="Palatino Linotype" w:hAnsi="Palatino Linotype" w:cs="Arial"/>
          <w:b/>
          <w:sz w:val="26"/>
          <w:szCs w:val="26"/>
        </w:rPr>
        <w:t>.</w:t>
      </w:r>
    </w:p>
    <w:p w14:paraId="7F32BE8B" w14:textId="675C5A82" w:rsidR="001E3F54" w:rsidRPr="000A5853" w:rsidRDefault="000171D8" w:rsidP="00D8393F">
      <w:pPr>
        <w:spacing w:line="360" w:lineRule="auto"/>
        <w:jc w:val="both"/>
        <w:rPr>
          <w:rFonts w:ascii="Palatino Linotype" w:hAnsi="Palatino Linotype" w:cs="Arial"/>
        </w:rPr>
      </w:pPr>
      <w:r w:rsidRPr="000A5853">
        <w:rPr>
          <w:rFonts w:ascii="Palatino Linotype" w:hAnsi="Palatino Linotype" w:cs="Arial"/>
        </w:rPr>
        <w:t xml:space="preserve">En fecha </w:t>
      </w:r>
      <w:r w:rsidR="00305FBC" w:rsidRPr="000A5853">
        <w:rPr>
          <w:rFonts w:ascii="Palatino Linotype" w:hAnsi="Palatino Linotype" w:cs="Arial"/>
          <w:b/>
          <w:bCs/>
        </w:rPr>
        <w:t>veinte</w:t>
      </w:r>
      <w:r w:rsidR="005C250B" w:rsidRPr="000A5853">
        <w:rPr>
          <w:rFonts w:ascii="Palatino Linotype" w:hAnsi="Palatino Linotype" w:cs="Arial"/>
          <w:b/>
          <w:bCs/>
        </w:rPr>
        <w:t xml:space="preserve"> </w:t>
      </w:r>
      <w:r w:rsidR="00CE22BE" w:rsidRPr="000A5853">
        <w:rPr>
          <w:rFonts w:ascii="Palatino Linotype" w:hAnsi="Palatino Linotype" w:cs="Arial"/>
          <w:b/>
          <w:bCs/>
        </w:rPr>
        <w:t>d</w:t>
      </w:r>
      <w:r w:rsidR="00B41543" w:rsidRPr="000A5853">
        <w:rPr>
          <w:rFonts w:ascii="Palatino Linotype" w:hAnsi="Palatino Linotype" w:cs="Arial"/>
          <w:b/>
          <w:bCs/>
        </w:rPr>
        <w:t xml:space="preserve">e </w:t>
      </w:r>
      <w:r w:rsidR="00E437E8" w:rsidRPr="000A5853">
        <w:rPr>
          <w:rFonts w:ascii="Palatino Linotype" w:hAnsi="Palatino Linotype" w:cs="Arial"/>
          <w:b/>
          <w:bCs/>
        </w:rPr>
        <w:t>marzo</w:t>
      </w:r>
      <w:r w:rsidR="005C250B" w:rsidRPr="000A5853">
        <w:rPr>
          <w:rFonts w:ascii="Palatino Linotype" w:hAnsi="Palatino Linotype" w:cs="Arial"/>
          <w:b/>
          <w:bCs/>
        </w:rPr>
        <w:t xml:space="preserve"> de</w:t>
      </w:r>
      <w:r w:rsidR="00B41543" w:rsidRPr="000A5853">
        <w:rPr>
          <w:rFonts w:ascii="Palatino Linotype" w:hAnsi="Palatino Linotype" w:cs="Arial"/>
          <w:b/>
          <w:bCs/>
        </w:rPr>
        <w:t xml:space="preserve"> dos mil veintidós</w:t>
      </w:r>
      <w:r w:rsidRPr="000A5853">
        <w:rPr>
          <w:rFonts w:ascii="Palatino Linotype" w:hAnsi="Palatino Linotype" w:cs="Arial"/>
        </w:rPr>
        <w:t xml:space="preserve">, el </w:t>
      </w:r>
      <w:r w:rsidR="00D8393F" w:rsidRPr="000A5853">
        <w:rPr>
          <w:rFonts w:ascii="Palatino Linotype" w:hAnsi="Palatino Linotype" w:cs="Arial"/>
        </w:rPr>
        <w:t>medio de impugnación</w:t>
      </w:r>
      <w:r w:rsidRPr="000A5853">
        <w:rPr>
          <w:rFonts w:ascii="Palatino Linotype" w:hAnsi="Palatino Linotype" w:cs="Arial"/>
        </w:rPr>
        <w:t xml:space="preserve"> que se trata se envió electrónicamente al Instituto de </w:t>
      </w:r>
      <w:r w:rsidRPr="000A5853">
        <w:rPr>
          <w:rFonts w:ascii="Palatino Linotype" w:eastAsia="Arial Unicode MS" w:hAnsi="Palatino Linotype" w:cs="Arial"/>
        </w:rPr>
        <w:t>Transparencia</w:t>
      </w:r>
      <w:r w:rsidRPr="000A5853">
        <w:rPr>
          <w:rFonts w:ascii="Palatino Linotype" w:hAnsi="Palatino Linotype" w:cs="Arial"/>
        </w:rPr>
        <w:t xml:space="preserve">, Acceso a la </w:t>
      </w:r>
      <w:r w:rsidR="00D86297" w:rsidRPr="000A5853">
        <w:rPr>
          <w:rFonts w:ascii="Palatino Linotype" w:hAnsi="Palatino Linotype" w:cs="Arial"/>
        </w:rPr>
        <w:t>Información Pública</w:t>
      </w:r>
      <w:r w:rsidRPr="000A5853">
        <w:rPr>
          <w:rFonts w:ascii="Palatino Linotype" w:hAnsi="Palatino Linotype" w:cs="Arial"/>
        </w:rPr>
        <w:t xml:space="preserve"> y Protección de Datos Personales del Estado de México y Municipios; </w:t>
      </w:r>
      <w:r w:rsidR="009E2E2C" w:rsidRPr="000A5853">
        <w:rPr>
          <w:rFonts w:ascii="Palatino Linotype" w:hAnsi="Palatino Linotype" w:cs="Arial"/>
        </w:rPr>
        <w:t xml:space="preserve">por lo que, </w:t>
      </w:r>
      <w:r w:rsidRPr="000A5853">
        <w:rPr>
          <w:rFonts w:ascii="Palatino Linotype" w:hAnsi="Palatino Linotype" w:cs="Arial"/>
        </w:rPr>
        <w:t xml:space="preserve">con fundamento en el artículo 185, fracción I de la </w:t>
      </w:r>
      <w:r w:rsidRPr="000A5853">
        <w:rPr>
          <w:rFonts w:ascii="Palatino Linotype" w:hAnsi="Palatino Linotype"/>
        </w:rPr>
        <w:t xml:space="preserve">Ley de Transparencia y Acceso a la </w:t>
      </w:r>
      <w:r w:rsidR="00D86297" w:rsidRPr="000A5853">
        <w:rPr>
          <w:rFonts w:ascii="Palatino Linotype" w:hAnsi="Palatino Linotype"/>
        </w:rPr>
        <w:t>Información Pública</w:t>
      </w:r>
      <w:r w:rsidRPr="000A5853">
        <w:rPr>
          <w:rFonts w:ascii="Palatino Linotype" w:hAnsi="Palatino Linotype"/>
        </w:rPr>
        <w:t xml:space="preserve"> del Estado de México y Municipios</w:t>
      </w:r>
      <w:r w:rsidRPr="000A5853">
        <w:rPr>
          <w:rFonts w:ascii="Palatino Linotype" w:hAnsi="Palatino Linotype" w:cs="Arial"/>
        </w:rPr>
        <w:t xml:space="preserve">, se turnó </w:t>
      </w:r>
      <w:r w:rsidR="00727578" w:rsidRPr="000A5853">
        <w:rPr>
          <w:rFonts w:ascii="Palatino Linotype" w:hAnsi="Palatino Linotype" w:cs="Arial"/>
        </w:rPr>
        <w:t xml:space="preserve">mediante </w:t>
      </w:r>
      <w:r w:rsidR="00727578" w:rsidRPr="000A5853">
        <w:rPr>
          <w:rFonts w:ascii="Palatino Linotype" w:hAnsi="Palatino Linotype" w:cs="Arial"/>
          <w:b/>
        </w:rPr>
        <w:t xml:space="preserve">EL </w:t>
      </w:r>
      <w:r w:rsidRPr="000A5853">
        <w:rPr>
          <w:rFonts w:ascii="Palatino Linotype" w:eastAsia="Arial Unicode MS" w:hAnsi="Palatino Linotype" w:cs="Arial"/>
          <w:b/>
        </w:rPr>
        <w:t>SAIMEX</w:t>
      </w:r>
      <w:r w:rsidR="00B41543" w:rsidRPr="000A5853">
        <w:rPr>
          <w:rFonts w:ascii="Palatino Linotype" w:hAnsi="Palatino Linotype"/>
        </w:rPr>
        <w:t xml:space="preserve">, </w:t>
      </w:r>
      <w:r w:rsidR="00A20CBF" w:rsidRPr="000A5853">
        <w:rPr>
          <w:rFonts w:ascii="Palatino Linotype" w:hAnsi="Palatino Linotype"/>
        </w:rPr>
        <w:t>a</w:t>
      </w:r>
      <w:r w:rsidR="00D8393F" w:rsidRPr="000A5853">
        <w:rPr>
          <w:rFonts w:ascii="Palatino Linotype" w:hAnsi="Palatino Linotype"/>
        </w:rPr>
        <w:t xml:space="preserve"> </w:t>
      </w:r>
      <w:r w:rsidR="00A20CBF" w:rsidRPr="000A5853">
        <w:rPr>
          <w:rFonts w:ascii="Palatino Linotype" w:hAnsi="Palatino Linotype"/>
          <w:lang w:val="es-419"/>
        </w:rPr>
        <w:t>l</w:t>
      </w:r>
      <w:r w:rsidR="00D8393F" w:rsidRPr="000A5853">
        <w:rPr>
          <w:rFonts w:ascii="Palatino Linotype" w:hAnsi="Palatino Linotype"/>
        </w:rPr>
        <w:t>a</w:t>
      </w:r>
      <w:r w:rsidR="00CE22BE" w:rsidRPr="000A5853">
        <w:rPr>
          <w:rFonts w:ascii="Palatino Linotype" w:hAnsi="Palatino Linotype"/>
        </w:rPr>
        <w:t xml:space="preserve"> </w:t>
      </w:r>
      <w:r w:rsidR="0046481A" w:rsidRPr="000A5853">
        <w:rPr>
          <w:rFonts w:ascii="Palatino Linotype" w:hAnsi="Palatino Linotype"/>
          <w:b/>
        </w:rPr>
        <w:t>C</w:t>
      </w:r>
      <w:r w:rsidRPr="000A5853">
        <w:rPr>
          <w:rFonts w:ascii="Palatino Linotype" w:hAnsi="Palatino Linotype" w:cs="Arial"/>
          <w:b/>
        </w:rPr>
        <w:t>omisionad</w:t>
      </w:r>
      <w:r w:rsidR="00D8393F" w:rsidRPr="000A5853">
        <w:rPr>
          <w:rFonts w:ascii="Palatino Linotype" w:hAnsi="Palatino Linotype" w:cs="Arial"/>
          <w:b/>
        </w:rPr>
        <w:t>a</w:t>
      </w:r>
      <w:r w:rsidR="00F02503" w:rsidRPr="000A5853">
        <w:rPr>
          <w:rFonts w:ascii="Palatino Linotype" w:hAnsi="Palatino Linotype" w:cs="Arial"/>
        </w:rPr>
        <w:t xml:space="preserve"> </w:t>
      </w:r>
      <w:r w:rsidR="00E1073B" w:rsidRPr="000A5853">
        <w:rPr>
          <w:rFonts w:ascii="Palatino Linotype" w:hAnsi="Palatino Linotype" w:cs="Arial"/>
          <w:b/>
        </w:rPr>
        <w:t>Sharon Cristina Morales Martínez</w:t>
      </w:r>
      <w:r w:rsidRPr="000A5853">
        <w:rPr>
          <w:rFonts w:ascii="Palatino Linotype" w:hAnsi="Palatino Linotype" w:cs="Arial"/>
        </w:rPr>
        <w:t xml:space="preserve"> a efecto de decretar su admisión o </w:t>
      </w:r>
      <w:proofErr w:type="spellStart"/>
      <w:r w:rsidRPr="000A5853">
        <w:rPr>
          <w:rFonts w:ascii="Palatino Linotype" w:hAnsi="Palatino Linotype" w:cs="Arial"/>
        </w:rPr>
        <w:t>desechamiento</w:t>
      </w:r>
      <w:proofErr w:type="spellEnd"/>
      <w:r w:rsidRPr="000A5853">
        <w:rPr>
          <w:rFonts w:ascii="Palatino Linotype" w:hAnsi="Palatino Linotype" w:cs="Arial"/>
        </w:rPr>
        <w:t>.</w:t>
      </w:r>
    </w:p>
    <w:p w14:paraId="3A385FCC" w14:textId="77777777" w:rsidR="004F4D78" w:rsidRPr="000A5853" w:rsidRDefault="004F4D78" w:rsidP="00D8393F">
      <w:pPr>
        <w:spacing w:line="360" w:lineRule="auto"/>
        <w:jc w:val="both"/>
        <w:rPr>
          <w:rFonts w:ascii="Palatino Linotype" w:hAnsi="Palatino Linotype" w:cs="Arial"/>
        </w:rPr>
      </w:pPr>
    </w:p>
    <w:p w14:paraId="6E2E972C" w14:textId="65595861" w:rsidR="007D38BB" w:rsidRPr="000A5853" w:rsidRDefault="007D38BB" w:rsidP="0066637D">
      <w:pPr>
        <w:tabs>
          <w:tab w:val="center" w:pos="4252"/>
          <w:tab w:val="right" w:pos="8504"/>
        </w:tabs>
        <w:spacing w:line="360" w:lineRule="auto"/>
        <w:jc w:val="both"/>
        <w:rPr>
          <w:rFonts w:ascii="Palatino Linotype" w:hAnsi="Palatino Linotype" w:cs="Arial"/>
          <w:b/>
        </w:rPr>
      </w:pPr>
      <w:r w:rsidRPr="000A5853">
        <w:rPr>
          <w:rFonts w:ascii="Palatino Linotype" w:hAnsi="Palatino Linotype" w:cs="Arial"/>
          <w:b/>
        </w:rPr>
        <w:t xml:space="preserve">a) Admisión del </w:t>
      </w:r>
      <w:r w:rsidR="00D86297" w:rsidRPr="000A5853">
        <w:rPr>
          <w:rFonts w:ascii="Palatino Linotype" w:hAnsi="Palatino Linotype" w:cs="Arial"/>
          <w:b/>
        </w:rPr>
        <w:t>Recurso Revisión</w:t>
      </w:r>
      <w:r w:rsidR="00D8393F" w:rsidRPr="000A5853">
        <w:rPr>
          <w:rFonts w:ascii="Palatino Linotype" w:hAnsi="Palatino Linotype" w:cs="Arial"/>
          <w:b/>
        </w:rPr>
        <w:t>.</w:t>
      </w:r>
    </w:p>
    <w:p w14:paraId="7B625BB9" w14:textId="56E5E906" w:rsidR="000171D8" w:rsidRPr="000A5853" w:rsidRDefault="000171D8" w:rsidP="0066637D">
      <w:pPr>
        <w:tabs>
          <w:tab w:val="center" w:pos="4252"/>
          <w:tab w:val="right" w:pos="8504"/>
        </w:tabs>
        <w:spacing w:line="360" w:lineRule="auto"/>
        <w:jc w:val="both"/>
        <w:rPr>
          <w:rFonts w:ascii="Palatino Linotype" w:hAnsi="Palatino Linotype" w:cs="Arial"/>
        </w:rPr>
      </w:pPr>
      <w:r w:rsidRPr="000A5853">
        <w:rPr>
          <w:rFonts w:ascii="Palatino Linotype" w:hAnsi="Palatino Linotype" w:cs="Arial"/>
        </w:rPr>
        <w:t>De las constancias del expediente electrónico del</w:t>
      </w:r>
      <w:r w:rsidRPr="000A5853">
        <w:rPr>
          <w:rFonts w:ascii="Palatino Linotype" w:hAnsi="Palatino Linotype" w:cs="Arial"/>
          <w:b/>
        </w:rPr>
        <w:t xml:space="preserve"> SAIMEX</w:t>
      </w:r>
      <w:r w:rsidRPr="000A5853">
        <w:rPr>
          <w:rFonts w:ascii="Palatino Linotype" w:hAnsi="Palatino Linotype" w:cs="Arial"/>
        </w:rPr>
        <w:t xml:space="preserve">, se advierte que </w:t>
      </w:r>
      <w:r w:rsidR="00727578" w:rsidRPr="000A5853">
        <w:rPr>
          <w:rFonts w:ascii="Palatino Linotype" w:hAnsi="Palatino Linotype" w:cs="Arial"/>
        </w:rPr>
        <w:t>el</w:t>
      </w:r>
      <w:r w:rsidRPr="000A5853">
        <w:rPr>
          <w:rFonts w:ascii="Palatino Linotype" w:hAnsi="Palatino Linotype" w:cs="Arial"/>
        </w:rPr>
        <w:t xml:space="preserve"> </w:t>
      </w:r>
      <w:r w:rsidR="000A5853" w:rsidRPr="000A5853">
        <w:rPr>
          <w:rFonts w:ascii="Palatino Linotype" w:hAnsi="Palatino Linotype" w:cs="Arial"/>
          <w:b/>
        </w:rPr>
        <w:t>veintitrés</w:t>
      </w:r>
      <w:r w:rsidR="005C250B" w:rsidRPr="000A5853">
        <w:rPr>
          <w:rFonts w:ascii="Palatino Linotype" w:hAnsi="Palatino Linotype" w:cs="Arial"/>
          <w:b/>
          <w:bCs/>
        </w:rPr>
        <w:t xml:space="preserve"> de </w:t>
      </w:r>
      <w:r w:rsidR="00E437E8" w:rsidRPr="000A5853">
        <w:rPr>
          <w:rFonts w:ascii="Palatino Linotype" w:hAnsi="Palatino Linotype" w:cs="Arial"/>
          <w:b/>
          <w:bCs/>
        </w:rPr>
        <w:t>marzo</w:t>
      </w:r>
      <w:r w:rsidR="005C250B" w:rsidRPr="000A5853">
        <w:rPr>
          <w:rFonts w:ascii="Palatino Linotype" w:hAnsi="Palatino Linotype" w:cs="Arial"/>
          <w:b/>
          <w:bCs/>
        </w:rPr>
        <w:t xml:space="preserve"> </w:t>
      </w:r>
      <w:r w:rsidR="00B41543" w:rsidRPr="000A5853">
        <w:rPr>
          <w:rFonts w:ascii="Palatino Linotype" w:hAnsi="Palatino Linotype" w:cs="Arial"/>
          <w:b/>
          <w:bCs/>
        </w:rPr>
        <w:t>de dos mil veintidós</w:t>
      </w:r>
      <w:r w:rsidRPr="000A5853">
        <w:rPr>
          <w:rFonts w:ascii="Palatino Linotype" w:hAnsi="Palatino Linotype" w:cs="Arial"/>
        </w:rPr>
        <w:t xml:space="preserve">, se </w:t>
      </w:r>
      <w:r w:rsidR="004D1753" w:rsidRPr="000A5853">
        <w:rPr>
          <w:rFonts w:ascii="Palatino Linotype" w:hAnsi="Palatino Linotype" w:cs="Arial"/>
        </w:rPr>
        <w:t>notificó</w:t>
      </w:r>
      <w:r w:rsidRPr="000A5853">
        <w:rPr>
          <w:rFonts w:ascii="Palatino Linotype" w:hAnsi="Palatino Linotype" w:cs="Arial"/>
        </w:rPr>
        <w:t xml:space="preserve"> la admisión a trámite del </w:t>
      </w:r>
      <w:r w:rsidR="00D86297" w:rsidRPr="000A5853">
        <w:rPr>
          <w:rFonts w:ascii="Palatino Linotype" w:hAnsi="Palatino Linotype" w:cs="Arial"/>
        </w:rPr>
        <w:t>Recurso Revisión</w:t>
      </w:r>
      <w:r w:rsidRPr="000A5853">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0A5853">
        <w:rPr>
          <w:rFonts w:ascii="Palatino Linotype" w:hAnsi="Palatino Linotype" w:cs="Arial"/>
        </w:rPr>
        <w:t>Información Pública</w:t>
      </w:r>
      <w:r w:rsidRPr="000A5853">
        <w:rPr>
          <w:rFonts w:ascii="Palatino Linotype" w:hAnsi="Palatino Linotype" w:cs="Arial"/>
        </w:rPr>
        <w:t xml:space="preserve"> del Estado de México y Municipios</w:t>
      </w:r>
      <w:r w:rsidR="00F74A05" w:rsidRPr="000A5853">
        <w:rPr>
          <w:rFonts w:ascii="Palatino Linotype" w:hAnsi="Palatino Linotype" w:cs="Arial"/>
        </w:rPr>
        <w:t>;</w:t>
      </w:r>
      <w:r w:rsidRPr="000A5853">
        <w:rPr>
          <w:rFonts w:ascii="Palatino Linotype" w:hAnsi="Palatino Linotype" w:cs="Arial"/>
        </w:rPr>
        <w:t xml:space="preserve"> </w:t>
      </w:r>
      <w:r w:rsidR="00E45FD6" w:rsidRPr="000A5853">
        <w:rPr>
          <w:rFonts w:ascii="Palatino Linotype" w:hAnsi="Palatino Linotype" w:cs="Arial"/>
          <w:b/>
        </w:rPr>
        <w:t>EL</w:t>
      </w:r>
      <w:r w:rsidR="00F74A05" w:rsidRPr="000A5853">
        <w:rPr>
          <w:rFonts w:ascii="Palatino Linotype" w:hAnsi="Palatino Linotype" w:cs="Arial"/>
          <w:b/>
        </w:rPr>
        <w:t xml:space="preserve"> RECURRENTE </w:t>
      </w:r>
      <w:r w:rsidRPr="000A5853">
        <w:rPr>
          <w:rFonts w:ascii="Palatino Linotype" w:hAnsi="Palatino Linotype" w:cs="Arial"/>
        </w:rPr>
        <w:t>manifestara</w:t>
      </w:r>
      <w:r w:rsidR="00F74A05" w:rsidRPr="000A5853">
        <w:rPr>
          <w:rFonts w:ascii="Palatino Linotype" w:hAnsi="Palatino Linotype" w:cs="Arial"/>
        </w:rPr>
        <w:t xml:space="preserve"> </w:t>
      </w:r>
      <w:r w:rsidRPr="000A5853">
        <w:rPr>
          <w:rFonts w:ascii="Palatino Linotype" w:hAnsi="Palatino Linotype" w:cs="Arial"/>
        </w:rPr>
        <w:t xml:space="preserve">lo que a su derecho conviniera, a efecto de presentar pruebas </w:t>
      </w:r>
      <w:r w:rsidR="00727578" w:rsidRPr="000A5853">
        <w:rPr>
          <w:rFonts w:ascii="Palatino Linotype" w:hAnsi="Palatino Linotype" w:cs="Arial"/>
        </w:rPr>
        <w:t>o</w:t>
      </w:r>
      <w:r w:rsidRPr="000A5853">
        <w:rPr>
          <w:rFonts w:ascii="Palatino Linotype" w:hAnsi="Palatino Linotype" w:cs="Arial"/>
        </w:rPr>
        <w:t xml:space="preserve"> alegatos</w:t>
      </w:r>
      <w:r w:rsidR="00727578" w:rsidRPr="000A5853">
        <w:rPr>
          <w:rFonts w:ascii="Palatino Linotype" w:hAnsi="Palatino Linotype" w:cs="Arial"/>
        </w:rPr>
        <w:t xml:space="preserve"> y</w:t>
      </w:r>
      <w:r w:rsidR="00D5111B" w:rsidRPr="000A5853">
        <w:rPr>
          <w:rFonts w:ascii="Palatino Linotype" w:hAnsi="Palatino Linotype" w:cs="Arial"/>
        </w:rPr>
        <w:t>,</w:t>
      </w:r>
      <w:r w:rsidR="00727578" w:rsidRPr="000A5853">
        <w:rPr>
          <w:rFonts w:ascii="Palatino Linotype" w:hAnsi="Palatino Linotype" w:cs="Arial"/>
        </w:rPr>
        <w:t xml:space="preserve"> en su caso, </w:t>
      </w:r>
      <w:r w:rsidRPr="000A5853">
        <w:rPr>
          <w:rFonts w:ascii="Palatino Linotype" w:hAnsi="Palatino Linotype" w:cs="Arial"/>
          <w:b/>
        </w:rPr>
        <w:t xml:space="preserve">EL SUJETO OBLIGADO </w:t>
      </w:r>
      <w:r w:rsidRPr="000A5853">
        <w:rPr>
          <w:rFonts w:ascii="Palatino Linotype" w:hAnsi="Palatino Linotype" w:cs="Arial"/>
        </w:rPr>
        <w:t>rindiera su</w:t>
      </w:r>
      <w:r w:rsidR="00727578" w:rsidRPr="000A5853">
        <w:rPr>
          <w:rFonts w:ascii="Palatino Linotype" w:hAnsi="Palatino Linotype" w:cs="Arial"/>
        </w:rPr>
        <w:t xml:space="preserve"> correspondiente </w:t>
      </w:r>
      <w:r w:rsidRPr="000A5853">
        <w:rPr>
          <w:rFonts w:ascii="Palatino Linotype" w:hAnsi="Palatino Linotype" w:cs="Arial"/>
        </w:rPr>
        <w:t>Informe Justificado.</w:t>
      </w:r>
    </w:p>
    <w:p w14:paraId="700EE037" w14:textId="77777777" w:rsidR="00F74502" w:rsidRPr="000A5853" w:rsidRDefault="00F74502" w:rsidP="0066637D">
      <w:pPr>
        <w:tabs>
          <w:tab w:val="center" w:pos="4252"/>
          <w:tab w:val="right" w:pos="8504"/>
        </w:tabs>
        <w:spacing w:line="360" w:lineRule="auto"/>
        <w:jc w:val="both"/>
        <w:rPr>
          <w:rFonts w:ascii="Palatino Linotype" w:hAnsi="Palatino Linotype" w:cs="Arial"/>
        </w:rPr>
      </w:pPr>
    </w:p>
    <w:p w14:paraId="28CF2940" w14:textId="6796EEC0" w:rsidR="00F74A05" w:rsidRPr="000A5853" w:rsidRDefault="006951F3" w:rsidP="0066637D">
      <w:pPr>
        <w:spacing w:line="360" w:lineRule="auto"/>
        <w:jc w:val="both"/>
        <w:rPr>
          <w:rFonts w:ascii="Palatino Linotype" w:eastAsia="Arial Unicode MS" w:hAnsi="Palatino Linotype" w:cs="Arial"/>
          <w:b/>
        </w:rPr>
      </w:pPr>
      <w:r w:rsidRPr="000A5853">
        <w:rPr>
          <w:rFonts w:ascii="Palatino Linotype" w:eastAsia="Arial Unicode MS" w:hAnsi="Palatino Linotype" w:cs="Arial"/>
          <w:b/>
        </w:rPr>
        <w:t>b</w:t>
      </w:r>
      <w:r w:rsidR="00F74A05" w:rsidRPr="000A5853">
        <w:rPr>
          <w:rFonts w:ascii="Palatino Linotype" w:eastAsia="Arial Unicode MS" w:hAnsi="Palatino Linotype" w:cs="Arial"/>
          <w:b/>
        </w:rPr>
        <w:t xml:space="preserve">) </w:t>
      </w:r>
      <w:r w:rsidR="00E437E8" w:rsidRPr="000A5853">
        <w:rPr>
          <w:rFonts w:ascii="Palatino Linotype" w:hAnsi="Palatino Linotype" w:cs="Arial"/>
          <w:b/>
          <w:bCs/>
        </w:rPr>
        <w:t>Manifestaciones.</w:t>
      </w:r>
    </w:p>
    <w:p w14:paraId="55881195" w14:textId="33EE1BB6" w:rsidR="00915C77" w:rsidRPr="000A5853" w:rsidRDefault="003C2C41" w:rsidP="006951F3">
      <w:pPr>
        <w:spacing w:line="360" w:lineRule="auto"/>
        <w:jc w:val="both"/>
        <w:rPr>
          <w:rFonts w:ascii="Palatino Linotype" w:eastAsia="Arial Unicode MS" w:hAnsi="Palatino Linotype" w:cs="Arial"/>
        </w:rPr>
      </w:pPr>
      <w:r w:rsidRPr="000A5853">
        <w:rPr>
          <w:rFonts w:ascii="Palatino Linotype" w:eastAsia="Arial Unicode MS" w:hAnsi="Palatino Linotype" w:cs="Arial"/>
        </w:rPr>
        <w:t xml:space="preserve">De acuerdo </w:t>
      </w:r>
      <w:r w:rsidR="000171D8" w:rsidRPr="000A5853">
        <w:rPr>
          <w:rFonts w:ascii="Palatino Linotype" w:eastAsia="Arial Unicode MS" w:hAnsi="Palatino Linotype" w:cs="Arial"/>
        </w:rPr>
        <w:t xml:space="preserve">a las constancias </w:t>
      </w:r>
      <w:r w:rsidRPr="000A5853">
        <w:rPr>
          <w:rFonts w:ascii="Palatino Linotype" w:eastAsia="Arial Unicode MS" w:hAnsi="Palatino Linotype" w:cs="Arial"/>
        </w:rPr>
        <w:t xml:space="preserve">digitales que obran en </w:t>
      </w:r>
      <w:r w:rsidRPr="000A5853">
        <w:rPr>
          <w:rFonts w:ascii="Palatino Linotype" w:eastAsia="Arial Unicode MS" w:hAnsi="Palatino Linotype" w:cs="Arial"/>
          <w:b/>
        </w:rPr>
        <w:t>EL</w:t>
      </w:r>
      <w:r w:rsidR="000171D8" w:rsidRPr="000A5853">
        <w:rPr>
          <w:rFonts w:ascii="Palatino Linotype" w:eastAsia="Arial Unicode MS" w:hAnsi="Palatino Linotype" w:cs="Arial"/>
        </w:rPr>
        <w:t xml:space="preserve"> </w:t>
      </w:r>
      <w:r w:rsidR="000171D8" w:rsidRPr="000A5853">
        <w:rPr>
          <w:rFonts w:ascii="Palatino Linotype" w:eastAsia="Arial Unicode MS" w:hAnsi="Palatino Linotype" w:cs="Arial"/>
          <w:b/>
        </w:rPr>
        <w:t>SAIMEX</w:t>
      </w:r>
      <w:r w:rsidR="000171D8" w:rsidRPr="000A5853">
        <w:rPr>
          <w:rFonts w:ascii="Palatino Linotype" w:eastAsia="Arial Unicode MS" w:hAnsi="Palatino Linotype" w:cs="Arial"/>
        </w:rPr>
        <w:t xml:space="preserve"> se desprende que </w:t>
      </w:r>
      <w:r w:rsidRPr="000A5853">
        <w:rPr>
          <w:rFonts w:ascii="Palatino Linotype" w:eastAsia="Arial Unicode MS" w:hAnsi="Palatino Linotype" w:cs="Arial"/>
        </w:rPr>
        <w:t>conforme</w:t>
      </w:r>
      <w:r w:rsidR="000171D8" w:rsidRPr="000A5853">
        <w:rPr>
          <w:rFonts w:ascii="Palatino Linotype" w:eastAsia="Arial Unicode MS" w:hAnsi="Palatino Linotype" w:cs="Arial"/>
        </w:rPr>
        <w:t xml:space="preserve"> a </w:t>
      </w:r>
      <w:r w:rsidR="006951F3" w:rsidRPr="000A5853">
        <w:rPr>
          <w:rFonts w:ascii="Palatino Linotype" w:eastAsia="Arial Unicode MS" w:hAnsi="Palatino Linotype" w:cs="Arial"/>
        </w:rPr>
        <w:t xml:space="preserve">lo dispuesto en el artículo 185, fracciones II y IV </w:t>
      </w:r>
      <w:r w:rsidR="000171D8" w:rsidRPr="000A5853">
        <w:rPr>
          <w:rFonts w:ascii="Palatino Linotype" w:eastAsia="Arial Unicode MS" w:hAnsi="Palatino Linotype" w:cs="Arial"/>
        </w:rPr>
        <w:t xml:space="preserve">de la Ley de Transparencia y Acceso a la </w:t>
      </w:r>
      <w:r w:rsidR="00D86297" w:rsidRPr="000A5853">
        <w:rPr>
          <w:rFonts w:ascii="Palatino Linotype" w:eastAsia="Arial Unicode MS" w:hAnsi="Palatino Linotype" w:cs="Arial"/>
        </w:rPr>
        <w:t>Información Pública</w:t>
      </w:r>
      <w:r w:rsidR="000171D8" w:rsidRPr="000A5853">
        <w:rPr>
          <w:rFonts w:ascii="Palatino Linotype" w:eastAsia="Arial Unicode MS" w:hAnsi="Palatino Linotype" w:cs="Arial"/>
        </w:rPr>
        <w:t xml:space="preserve"> del Estado de México y Municipios, dentro del término legalmente concedido a</w:t>
      </w:r>
      <w:r w:rsidR="00B6479E" w:rsidRPr="000A5853">
        <w:rPr>
          <w:rFonts w:ascii="Palatino Linotype" w:eastAsia="Arial Unicode MS" w:hAnsi="Palatino Linotype" w:cs="Arial"/>
        </w:rPr>
        <w:t xml:space="preserve"> </w:t>
      </w:r>
      <w:r w:rsidR="00E45FD6" w:rsidRPr="000A5853">
        <w:rPr>
          <w:rFonts w:ascii="Palatino Linotype" w:eastAsia="Arial Unicode MS" w:hAnsi="Palatino Linotype" w:cs="Arial"/>
          <w:b/>
        </w:rPr>
        <w:t>EL</w:t>
      </w:r>
      <w:r w:rsidR="000171D8" w:rsidRPr="000A5853">
        <w:rPr>
          <w:rFonts w:ascii="Palatino Linotype" w:eastAsia="Arial Unicode MS" w:hAnsi="Palatino Linotype" w:cs="Arial"/>
        </w:rPr>
        <w:t xml:space="preserve"> </w:t>
      </w:r>
      <w:r w:rsidR="000171D8" w:rsidRPr="000A5853">
        <w:rPr>
          <w:rFonts w:ascii="Palatino Linotype" w:eastAsia="Arial Unicode MS" w:hAnsi="Palatino Linotype" w:cs="Arial"/>
          <w:b/>
        </w:rPr>
        <w:t>RECURRENTE</w:t>
      </w:r>
      <w:r w:rsidR="000171D8" w:rsidRPr="000A5853">
        <w:rPr>
          <w:rFonts w:ascii="Palatino Linotype" w:eastAsia="Arial Unicode MS" w:hAnsi="Palatino Linotype" w:cs="Arial"/>
        </w:rPr>
        <w:t xml:space="preserve">, éste </w:t>
      </w:r>
      <w:r w:rsidR="006951F3" w:rsidRPr="000A5853">
        <w:rPr>
          <w:rFonts w:ascii="Palatino Linotype" w:eastAsia="Arial Unicode MS" w:hAnsi="Palatino Linotype" w:cs="Arial"/>
        </w:rPr>
        <w:t>no realizó manifestación alguna</w:t>
      </w:r>
      <w:r w:rsidR="00B6479E" w:rsidRPr="000A5853">
        <w:rPr>
          <w:rFonts w:ascii="Palatino Linotype" w:eastAsia="Arial Unicode MS" w:hAnsi="Palatino Linotype" w:cs="Arial"/>
        </w:rPr>
        <w:t>; por el contrario,</w:t>
      </w:r>
      <w:r w:rsidR="00E1073B" w:rsidRPr="000A5853">
        <w:rPr>
          <w:rFonts w:ascii="Palatino Linotype" w:eastAsia="Arial Unicode MS" w:hAnsi="Palatino Linotype" w:cs="Arial"/>
        </w:rPr>
        <w:t xml:space="preserve"> </w:t>
      </w:r>
      <w:r w:rsidR="00E1073B" w:rsidRPr="000A5853">
        <w:rPr>
          <w:rFonts w:ascii="Palatino Linotype" w:eastAsia="Arial Unicode MS" w:hAnsi="Palatino Linotype" w:cs="Arial"/>
          <w:b/>
        </w:rPr>
        <w:t xml:space="preserve">EL SUJETO OBLIGADO </w:t>
      </w:r>
      <w:r w:rsidR="00B20B77" w:rsidRPr="000A5853">
        <w:rPr>
          <w:rFonts w:ascii="Palatino Linotype" w:eastAsia="Arial Unicode MS" w:hAnsi="Palatino Linotype" w:cs="Arial"/>
        </w:rPr>
        <w:t xml:space="preserve">rindió su </w:t>
      </w:r>
      <w:r w:rsidR="00B20B77" w:rsidRPr="000A5853">
        <w:rPr>
          <w:rFonts w:ascii="Palatino Linotype" w:eastAsia="Arial Unicode MS" w:hAnsi="Palatino Linotype" w:cs="Arial"/>
          <w:u w:val="single"/>
        </w:rPr>
        <w:t>informe justificado</w:t>
      </w:r>
      <w:r w:rsidR="00B20B77" w:rsidRPr="000A5853">
        <w:rPr>
          <w:rFonts w:ascii="Palatino Linotype" w:eastAsia="Arial Unicode MS" w:hAnsi="Palatino Linotype" w:cs="Arial"/>
        </w:rPr>
        <w:t>,</w:t>
      </w:r>
      <w:r w:rsidR="00305FBC" w:rsidRPr="000A5853">
        <w:rPr>
          <w:rFonts w:ascii="Palatino Linotype" w:eastAsia="Arial Unicode MS" w:hAnsi="Palatino Linotype" w:cs="Arial"/>
        </w:rPr>
        <w:t xml:space="preserve"> en fecha </w:t>
      </w:r>
      <w:r w:rsidR="00305FBC" w:rsidRPr="000A5853">
        <w:rPr>
          <w:rFonts w:ascii="Palatino Linotype" w:eastAsia="Arial Unicode MS" w:hAnsi="Palatino Linotype" w:cs="Arial"/>
          <w:b/>
        </w:rPr>
        <w:t>uno de abril del año en curso,</w:t>
      </w:r>
      <w:r w:rsidR="00417880" w:rsidRPr="000A5853">
        <w:rPr>
          <w:rFonts w:ascii="Palatino Linotype" w:eastAsia="Arial Unicode MS" w:hAnsi="Palatino Linotype" w:cs="Arial"/>
        </w:rPr>
        <w:t xml:space="preserve"> a través del documento digital denominado </w:t>
      </w:r>
      <w:r w:rsidR="00417880" w:rsidRPr="000A5853">
        <w:rPr>
          <w:rFonts w:ascii="Palatino Linotype" w:eastAsia="Arial Unicode MS" w:hAnsi="Palatino Linotype" w:cs="Arial"/>
          <w:i/>
        </w:rPr>
        <w:t>“</w:t>
      </w:r>
      <w:r w:rsidR="00636512" w:rsidRPr="000A5853">
        <w:rPr>
          <w:rFonts w:ascii="Palatino Linotype" w:eastAsia="Arial Unicode MS" w:hAnsi="Palatino Linotype" w:cs="Arial"/>
          <w:i/>
        </w:rPr>
        <w:t>CONTESTACION ADMINISTRACIÓN RR4132.pdf</w:t>
      </w:r>
      <w:r w:rsidR="00417880" w:rsidRPr="000A5853">
        <w:rPr>
          <w:rFonts w:ascii="Palatino Linotype" w:eastAsia="Arial Unicode MS" w:hAnsi="Palatino Linotype" w:cs="Arial"/>
          <w:i/>
        </w:rPr>
        <w:t>”</w:t>
      </w:r>
      <w:r w:rsidR="00915C77" w:rsidRPr="000A5853">
        <w:rPr>
          <w:rFonts w:ascii="Palatino Linotype" w:eastAsia="Arial Unicode MS" w:hAnsi="Palatino Linotype" w:cs="Arial"/>
        </w:rPr>
        <w:t>, que a su vez contiene los siguientes documentos:</w:t>
      </w:r>
    </w:p>
    <w:p w14:paraId="280BC6C2" w14:textId="77777777" w:rsidR="00915C77" w:rsidRPr="000A5853" w:rsidRDefault="00915C77" w:rsidP="006951F3">
      <w:pPr>
        <w:spacing w:line="360" w:lineRule="auto"/>
        <w:jc w:val="both"/>
        <w:rPr>
          <w:rFonts w:ascii="Palatino Linotype" w:eastAsia="Arial Unicode MS" w:hAnsi="Palatino Linotype" w:cs="Arial"/>
        </w:rPr>
      </w:pPr>
    </w:p>
    <w:p w14:paraId="0E8BC9D1" w14:textId="4625D11A" w:rsidR="00915C77" w:rsidRPr="000A5853" w:rsidRDefault="00915C77" w:rsidP="00915C77">
      <w:pPr>
        <w:pStyle w:val="Prrafodelista"/>
        <w:numPr>
          <w:ilvl w:val="0"/>
          <w:numId w:val="21"/>
        </w:numPr>
        <w:spacing w:line="360" w:lineRule="auto"/>
        <w:jc w:val="both"/>
        <w:rPr>
          <w:rFonts w:ascii="Palatino Linotype" w:eastAsia="Arial Unicode MS" w:hAnsi="Palatino Linotype" w:cs="Arial"/>
        </w:rPr>
      </w:pPr>
      <w:r w:rsidRPr="000A5853">
        <w:rPr>
          <w:rFonts w:ascii="Palatino Linotype" w:eastAsia="Arial Unicode MS" w:hAnsi="Palatino Linotype" w:cs="Arial"/>
        </w:rPr>
        <w:t xml:space="preserve">Oficio con número de registro </w:t>
      </w:r>
      <w:r w:rsidR="00191D94" w:rsidRPr="000A5853">
        <w:rPr>
          <w:rFonts w:ascii="Palatino Linotype" w:eastAsia="Arial Unicode MS" w:hAnsi="Palatino Linotype" w:cs="Arial"/>
        </w:rPr>
        <w:t>DA/01660/2022</w:t>
      </w:r>
      <w:r w:rsidR="00D51052" w:rsidRPr="000A5853">
        <w:rPr>
          <w:rFonts w:ascii="Palatino Linotype" w:eastAsia="Arial Unicode MS" w:hAnsi="Palatino Linotype" w:cs="Arial"/>
        </w:rPr>
        <w:t>, suscrito por el Director de Administración, por medio del cual ratifica su respuesta inicial.</w:t>
      </w:r>
    </w:p>
    <w:p w14:paraId="1510F222" w14:textId="5D09FB13" w:rsidR="00D51052" w:rsidRPr="000A5853" w:rsidRDefault="00D51052" w:rsidP="00915C77">
      <w:pPr>
        <w:pStyle w:val="Prrafodelista"/>
        <w:numPr>
          <w:ilvl w:val="0"/>
          <w:numId w:val="21"/>
        </w:numPr>
        <w:spacing w:line="360" w:lineRule="auto"/>
        <w:jc w:val="both"/>
        <w:rPr>
          <w:rFonts w:ascii="Palatino Linotype" w:eastAsia="Arial Unicode MS" w:hAnsi="Palatino Linotype" w:cs="Arial"/>
        </w:rPr>
      </w:pPr>
      <w:r w:rsidRPr="000A5853">
        <w:rPr>
          <w:rFonts w:ascii="Palatino Linotype" w:eastAsia="Arial Unicode MS" w:hAnsi="Palatino Linotype" w:cs="Arial"/>
        </w:rPr>
        <w:t>Oficio con número de registro DA/SCH/0741/2022, suscrito por el Subdire</w:t>
      </w:r>
      <w:r w:rsidR="00636512" w:rsidRPr="000A5853">
        <w:rPr>
          <w:rFonts w:ascii="Palatino Linotype" w:eastAsia="Arial Unicode MS" w:hAnsi="Palatino Linotype" w:cs="Arial"/>
        </w:rPr>
        <w:t>ctor de Capital Humano, por medio del cual ratifica su respuesta inicial.</w:t>
      </w:r>
    </w:p>
    <w:p w14:paraId="250C1EE5" w14:textId="77777777" w:rsidR="00636512" w:rsidRPr="000A5853" w:rsidRDefault="00636512" w:rsidP="00636512">
      <w:pPr>
        <w:spacing w:line="360" w:lineRule="auto"/>
        <w:jc w:val="both"/>
        <w:rPr>
          <w:rFonts w:ascii="Palatino Linotype" w:eastAsia="Arial Unicode MS" w:hAnsi="Palatino Linotype" w:cs="Arial"/>
        </w:rPr>
      </w:pPr>
    </w:p>
    <w:p w14:paraId="3853AED0" w14:textId="02FC2D0E" w:rsidR="00636512" w:rsidRPr="000A5853" w:rsidRDefault="00636512" w:rsidP="00636512">
      <w:pPr>
        <w:spacing w:line="360" w:lineRule="auto"/>
        <w:jc w:val="both"/>
        <w:rPr>
          <w:rFonts w:ascii="Palatino Linotype" w:eastAsia="Arial Unicode MS" w:hAnsi="Palatino Linotype" w:cs="Arial"/>
        </w:rPr>
      </w:pPr>
      <w:r w:rsidRPr="000A5853">
        <w:rPr>
          <w:rFonts w:ascii="Palatino Linotype" w:eastAsia="Arial Unicode MS" w:hAnsi="Palatino Linotype" w:cs="Arial"/>
        </w:rPr>
        <w:t xml:space="preserve">Por otra parte el archivo digital “Manifestaciones_RR4132.pdf”, a través del cual, la Titular de la Unidad de Transparencia y Acceso a la Información Pública Municipal, realiza diversas manifestaciones, tendientes a confirmar las respuestas proporcionadas </w:t>
      </w:r>
      <w:r w:rsidR="00B10E20" w:rsidRPr="000A5853">
        <w:rPr>
          <w:rFonts w:ascii="Palatino Linotype" w:eastAsia="Arial Unicode MS" w:hAnsi="Palatino Linotype" w:cs="Arial"/>
        </w:rPr>
        <w:t>por los servidores públicos habilitados que atendieron la solicitud del particular.</w:t>
      </w:r>
    </w:p>
    <w:p w14:paraId="7D3754AC" w14:textId="77777777" w:rsidR="00915C77" w:rsidRPr="000A5853" w:rsidRDefault="00915C77" w:rsidP="006951F3">
      <w:pPr>
        <w:spacing w:line="360" w:lineRule="auto"/>
        <w:jc w:val="both"/>
        <w:rPr>
          <w:rFonts w:ascii="Palatino Linotype" w:eastAsia="Arial Unicode MS" w:hAnsi="Palatino Linotype" w:cs="Arial"/>
        </w:rPr>
      </w:pPr>
    </w:p>
    <w:p w14:paraId="7E5D6F63" w14:textId="08417408" w:rsidR="00DE648C" w:rsidRPr="000A5853" w:rsidRDefault="00B10E20" w:rsidP="006951F3">
      <w:pPr>
        <w:spacing w:line="360" w:lineRule="auto"/>
        <w:jc w:val="both"/>
        <w:rPr>
          <w:rFonts w:ascii="Palatino Linotype" w:eastAsia="Arial Unicode MS" w:hAnsi="Palatino Linotype" w:cs="Arial"/>
        </w:rPr>
      </w:pPr>
      <w:r w:rsidRPr="000A5853">
        <w:rPr>
          <w:rFonts w:ascii="Palatino Linotype" w:eastAsia="Arial Unicode MS" w:hAnsi="Palatino Linotype" w:cs="Arial"/>
        </w:rPr>
        <w:t xml:space="preserve">Sirva de apoyo </w:t>
      </w:r>
      <w:r w:rsidR="003C30BF" w:rsidRPr="000A5853">
        <w:rPr>
          <w:rFonts w:ascii="Palatino Linotype" w:eastAsia="Arial Unicode MS" w:hAnsi="Palatino Linotype" w:cs="Arial"/>
        </w:rPr>
        <w:t>la imagen siguiente</w:t>
      </w:r>
      <w:r w:rsidR="004632E7" w:rsidRPr="000A5853">
        <w:rPr>
          <w:rFonts w:ascii="Palatino Linotype" w:eastAsia="Arial Unicode MS" w:hAnsi="Palatino Linotype" w:cs="Arial"/>
        </w:rPr>
        <w:t>:</w:t>
      </w:r>
    </w:p>
    <w:p w14:paraId="13BA25BD" w14:textId="77777777" w:rsidR="004632E7" w:rsidRPr="000A5853" w:rsidRDefault="004632E7" w:rsidP="006951F3">
      <w:pPr>
        <w:spacing w:line="360" w:lineRule="auto"/>
        <w:jc w:val="both"/>
        <w:rPr>
          <w:rFonts w:ascii="Palatino Linotype" w:eastAsia="Arial Unicode MS" w:hAnsi="Palatino Linotype" w:cs="Arial"/>
        </w:rPr>
      </w:pPr>
    </w:p>
    <w:p w14:paraId="1B17C498" w14:textId="685211B4" w:rsidR="00CF400A" w:rsidRPr="000A5853" w:rsidRDefault="00B10E20" w:rsidP="0066637D">
      <w:pPr>
        <w:spacing w:line="360" w:lineRule="auto"/>
        <w:jc w:val="both"/>
        <w:rPr>
          <w:rFonts w:ascii="Palatino Linotype" w:eastAsia="Arial Unicode MS" w:hAnsi="Palatino Linotype" w:cs="Arial"/>
        </w:rPr>
      </w:pPr>
      <w:r w:rsidRPr="000A5853">
        <w:rPr>
          <w:noProof/>
          <w:lang w:eastAsia="es-MX"/>
        </w:rPr>
        <w:drawing>
          <wp:inline distT="0" distB="0" distL="0" distR="0" wp14:anchorId="2F7E0C98" wp14:editId="67C3F8F0">
            <wp:extent cx="5791835" cy="1952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52625"/>
                    </a:xfrm>
                    <a:prstGeom prst="rect">
                      <a:avLst/>
                    </a:prstGeom>
                  </pic:spPr>
                </pic:pic>
              </a:graphicData>
            </a:graphic>
          </wp:inline>
        </w:drawing>
      </w:r>
    </w:p>
    <w:p w14:paraId="7DF7A2E5" w14:textId="77777777" w:rsidR="00F21889" w:rsidRPr="000A5853" w:rsidRDefault="00F21889" w:rsidP="0028330F">
      <w:pPr>
        <w:spacing w:line="360" w:lineRule="auto"/>
        <w:rPr>
          <w:rFonts w:ascii="Palatino Linotype" w:hAnsi="Palatino Linotype" w:cs="Arial"/>
        </w:rPr>
      </w:pPr>
    </w:p>
    <w:p w14:paraId="7EC6C786" w14:textId="77777777" w:rsidR="00146CE4" w:rsidRPr="000A5853" w:rsidRDefault="00146CE4" w:rsidP="00146CE4">
      <w:pPr>
        <w:spacing w:line="360" w:lineRule="auto"/>
        <w:jc w:val="both"/>
        <w:rPr>
          <w:rFonts w:ascii="Palatino Linotype" w:hAnsi="Palatino Linotype"/>
          <w:b/>
        </w:rPr>
      </w:pPr>
      <w:r w:rsidRPr="000A5853">
        <w:rPr>
          <w:rFonts w:ascii="Palatino Linotype" w:hAnsi="Palatino Linotype"/>
          <w:b/>
        </w:rPr>
        <w:t>c) Acuerdo de ampliación:</w:t>
      </w:r>
    </w:p>
    <w:p w14:paraId="2AE14C54" w14:textId="3179B47B" w:rsidR="00146CE4" w:rsidRPr="000A5853" w:rsidRDefault="00146CE4" w:rsidP="00146CE4">
      <w:pPr>
        <w:pStyle w:val="Prrafodelista"/>
        <w:spacing w:line="360" w:lineRule="auto"/>
        <w:ind w:left="0"/>
        <w:jc w:val="both"/>
        <w:rPr>
          <w:rFonts w:ascii="Palatino Linotype" w:hAnsi="Palatino Linotype" w:cs="Arial"/>
          <w:lang w:eastAsia="es-MX"/>
        </w:rPr>
      </w:pPr>
      <w:r w:rsidRPr="000A5853">
        <w:rPr>
          <w:rFonts w:ascii="Palatino Linotype" w:hAnsi="Palatino Linotype"/>
        </w:rPr>
        <w:t xml:space="preserve">El </w:t>
      </w:r>
      <w:r w:rsidR="0059189B" w:rsidRPr="000A5853">
        <w:rPr>
          <w:rFonts w:ascii="Palatino Linotype" w:hAnsi="Palatino Linotype"/>
          <w:b/>
        </w:rPr>
        <w:t>veinte</w:t>
      </w:r>
      <w:r w:rsidR="00794702" w:rsidRPr="000A5853">
        <w:rPr>
          <w:rFonts w:ascii="Palatino Linotype" w:hAnsi="Palatino Linotype"/>
          <w:b/>
        </w:rPr>
        <w:t xml:space="preserve"> </w:t>
      </w:r>
      <w:r w:rsidRPr="000A5853">
        <w:rPr>
          <w:rFonts w:ascii="Palatino Linotype" w:hAnsi="Palatino Linotype"/>
          <w:b/>
        </w:rPr>
        <w:t xml:space="preserve">de </w:t>
      </w:r>
      <w:r w:rsidR="00417880" w:rsidRPr="000A5853">
        <w:rPr>
          <w:rFonts w:ascii="Palatino Linotype" w:hAnsi="Palatino Linotype"/>
          <w:b/>
        </w:rPr>
        <w:t>junio</w:t>
      </w:r>
      <w:r w:rsidRPr="000A5853">
        <w:rPr>
          <w:rFonts w:ascii="Palatino Linotype" w:hAnsi="Palatino Linotype"/>
          <w:b/>
        </w:rPr>
        <w:t xml:space="preserve"> de dos mil veint</w:t>
      </w:r>
      <w:r w:rsidRPr="000A5853">
        <w:rPr>
          <w:rFonts w:ascii="Palatino Linotype" w:hAnsi="Palatino Linotype" w:cs="Arial"/>
          <w:b/>
          <w:lang w:eastAsia="es-MX"/>
        </w:rPr>
        <w:t>idós</w:t>
      </w:r>
      <w:r w:rsidRPr="000A5853">
        <w:rPr>
          <w:rFonts w:ascii="Palatino Linotype" w:hAnsi="Palatino Linotype" w:cs="Arial"/>
          <w:lang w:eastAsia="es-MX"/>
        </w:rPr>
        <w:t xml:space="preserve">, se notificó a las partes el acuerdo de ampliación del plazo para resolver </w:t>
      </w:r>
      <w:r w:rsidRPr="000A5853">
        <w:rPr>
          <w:rFonts w:ascii="Palatino Linotype" w:hAnsi="Palatino Linotype" w:cs="Arial"/>
          <w:lang w:val="es-419" w:eastAsia="es-MX"/>
        </w:rPr>
        <w:t>el</w:t>
      </w:r>
      <w:r w:rsidRPr="000A5853">
        <w:rPr>
          <w:rFonts w:ascii="Palatino Linotype" w:hAnsi="Palatino Linotype" w:cs="Arial"/>
          <w:lang w:eastAsia="es-MX"/>
        </w:rPr>
        <w:t xml:space="preserve"> Recurso de Revisión </w:t>
      </w:r>
      <w:r w:rsidRPr="000A5853">
        <w:rPr>
          <w:rFonts w:ascii="Palatino Linotype" w:hAnsi="Palatino Linotype" w:cs="Arial"/>
          <w:lang w:val="es-419" w:eastAsia="es-MX"/>
        </w:rPr>
        <w:t>en estudio</w:t>
      </w:r>
      <w:r w:rsidRPr="000A5853">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09EA5B8C" w14:textId="2715B2D8" w:rsidR="00146CE4" w:rsidRPr="000A5853" w:rsidRDefault="00146CE4" w:rsidP="0028330F">
      <w:pPr>
        <w:spacing w:line="360" w:lineRule="auto"/>
        <w:rPr>
          <w:rFonts w:ascii="Palatino Linotype" w:hAnsi="Palatino Linotype" w:cs="Arial"/>
        </w:rPr>
      </w:pPr>
    </w:p>
    <w:p w14:paraId="4A72A3DE" w14:textId="77777777" w:rsidR="0023558C" w:rsidRPr="000A5853" w:rsidRDefault="0023558C" w:rsidP="0023558C">
      <w:pPr>
        <w:spacing w:line="360" w:lineRule="auto"/>
        <w:jc w:val="both"/>
        <w:rPr>
          <w:rFonts w:ascii="Palatino Linotype" w:eastAsia="Palatino Linotype" w:hAnsi="Palatino Linotype" w:cs="Palatino Linotype"/>
        </w:rPr>
      </w:pPr>
      <w:bookmarkStart w:id="1" w:name="_Hlk107462975"/>
      <w:r w:rsidRPr="000A5853">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B0562FA" w14:textId="77777777" w:rsidR="0023558C" w:rsidRPr="000A5853" w:rsidRDefault="0023558C" w:rsidP="0023558C">
      <w:pPr>
        <w:spacing w:line="360" w:lineRule="auto"/>
        <w:jc w:val="both"/>
        <w:rPr>
          <w:rFonts w:ascii="Palatino Linotype" w:eastAsia="Palatino Linotype" w:hAnsi="Palatino Linotype" w:cs="Palatino Linotype"/>
        </w:rPr>
      </w:pPr>
    </w:p>
    <w:p w14:paraId="08B2D6CF"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FE76956" w14:textId="77777777" w:rsidR="0023558C" w:rsidRPr="000A5853" w:rsidRDefault="0023558C" w:rsidP="0023558C">
      <w:pPr>
        <w:spacing w:line="360" w:lineRule="auto"/>
        <w:jc w:val="both"/>
        <w:rPr>
          <w:rFonts w:ascii="Palatino Linotype" w:eastAsia="Palatino Linotype" w:hAnsi="Palatino Linotype" w:cs="Palatino Linotype"/>
        </w:rPr>
      </w:pPr>
    </w:p>
    <w:p w14:paraId="7BC0F389"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4BD32B" w14:textId="77777777" w:rsidR="0023558C" w:rsidRPr="000A5853" w:rsidRDefault="0023558C" w:rsidP="0023558C">
      <w:pPr>
        <w:spacing w:line="360" w:lineRule="auto"/>
        <w:jc w:val="both"/>
        <w:rPr>
          <w:rFonts w:ascii="Palatino Linotype" w:eastAsia="Palatino Linotype" w:hAnsi="Palatino Linotype" w:cs="Palatino Linotype"/>
        </w:rPr>
      </w:pPr>
    </w:p>
    <w:p w14:paraId="5BF0F0F6"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58ED20" w14:textId="77777777" w:rsidR="0023558C" w:rsidRPr="000A5853" w:rsidRDefault="0023558C" w:rsidP="0023558C">
      <w:pPr>
        <w:spacing w:line="360" w:lineRule="auto"/>
        <w:jc w:val="both"/>
        <w:rPr>
          <w:rFonts w:ascii="Palatino Linotype" w:eastAsia="Palatino Linotype" w:hAnsi="Palatino Linotype" w:cs="Palatino Linotype"/>
        </w:rPr>
      </w:pPr>
    </w:p>
    <w:p w14:paraId="7F8DC3B5"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C99E3D9" w14:textId="77777777" w:rsidR="0023558C" w:rsidRPr="000A5853" w:rsidRDefault="0023558C" w:rsidP="0023558C">
      <w:pPr>
        <w:spacing w:line="360" w:lineRule="auto"/>
        <w:jc w:val="both"/>
        <w:rPr>
          <w:rFonts w:ascii="Palatino Linotype" w:eastAsia="Palatino Linotype" w:hAnsi="Palatino Linotype" w:cs="Palatino Linotype"/>
        </w:rPr>
      </w:pPr>
    </w:p>
    <w:p w14:paraId="36C6E7A8"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07B1DA32"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b) Actividad Procesal del interesado: Acciones u omisiones del interesado.</w:t>
      </w:r>
    </w:p>
    <w:p w14:paraId="4D0C728D"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c) Conducta de la Autoridad: Las Acciones u omisiones realizadas en el procedimiento. Así como si la autoridad actuó con la debida diligencia.</w:t>
      </w:r>
    </w:p>
    <w:p w14:paraId="71936283"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d) La afectación generada en la situación jurídica de la persona involucrada en el proceso: Violación a sus derechos humanos.</w:t>
      </w:r>
    </w:p>
    <w:p w14:paraId="3E372CE2" w14:textId="77777777" w:rsidR="0023558C" w:rsidRPr="000A5853" w:rsidRDefault="0023558C" w:rsidP="0023558C">
      <w:pPr>
        <w:spacing w:line="360" w:lineRule="auto"/>
        <w:jc w:val="both"/>
        <w:rPr>
          <w:rFonts w:ascii="Palatino Linotype" w:eastAsia="Palatino Linotype" w:hAnsi="Palatino Linotype" w:cs="Palatino Linotype"/>
        </w:rPr>
      </w:pPr>
    </w:p>
    <w:p w14:paraId="65C1A627"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100E05" w14:textId="77777777" w:rsidR="0023558C" w:rsidRPr="000A5853" w:rsidRDefault="0023558C" w:rsidP="0023558C">
      <w:pPr>
        <w:spacing w:line="360" w:lineRule="auto"/>
        <w:jc w:val="both"/>
        <w:rPr>
          <w:rFonts w:ascii="Palatino Linotype" w:eastAsia="Palatino Linotype" w:hAnsi="Palatino Linotype" w:cs="Palatino Linotype"/>
        </w:rPr>
      </w:pPr>
    </w:p>
    <w:p w14:paraId="6FF6A636"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Argumento que encuentra sustento en la jurisprudencia P</w:t>
      </w:r>
      <w:proofErr w:type="gramStart"/>
      <w:r w:rsidRPr="000A5853">
        <w:rPr>
          <w:rFonts w:ascii="Palatino Linotype" w:eastAsia="Palatino Linotype" w:hAnsi="Palatino Linotype" w:cs="Palatino Linotype"/>
        </w:rPr>
        <w:t>./</w:t>
      </w:r>
      <w:proofErr w:type="gramEnd"/>
      <w:r w:rsidRPr="000A5853">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45361FF" w14:textId="77777777" w:rsidR="0023558C" w:rsidRPr="000A5853" w:rsidRDefault="0023558C" w:rsidP="0023558C">
      <w:pPr>
        <w:spacing w:line="360" w:lineRule="auto"/>
        <w:jc w:val="both"/>
        <w:rPr>
          <w:rFonts w:ascii="Palatino Linotype" w:eastAsia="Palatino Linotype" w:hAnsi="Palatino Linotype" w:cs="Palatino Linotype"/>
        </w:rPr>
      </w:pPr>
    </w:p>
    <w:p w14:paraId="6DE3618E"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227055" w14:textId="77777777" w:rsidR="0023558C" w:rsidRPr="000A5853" w:rsidRDefault="0023558C" w:rsidP="0023558C">
      <w:pPr>
        <w:spacing w:line="360" w:lineRule="auto"/>
        <w:jc w:val="both"/>
        <w:rPr>
          <w:rFonts w:ascii="Palatino Linotype" w:eastAsia="Palatino Linotype" w:hAnsi="Palatino Linotype" w:cs="Palatino Linotype"/>
        </w:rPr>
      </w:pPr>
    </w:p>
    <w:p w14:paraId="0F3C4E84"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79CC512" w14:textId="77777777" w:rsidR="0023558C" w:rsidRPr="000A5853" w:rsidRDefault="0023558C" w:rsidP="0023558C">
      <w:pPr>
        <w:spacing w:line="360" w:lineRule="auto"/>
        <w:jc w:val="both"/>
        <w:rPr>
          <w:rFonts w:ascii="Palatino Linotype" w:eastAsia="Palatino Linotype" w:hAnsi="Palatino Linotype" w:cs="Palatino Linotype"/>
        </w:rPr>
      </w:pPr>
    </w:p>
    <w:p w14:paraId="7440EFF8"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7A42F247" w14:textId="77777777" w:rsidR="0023558C" w:rsidRPr="000A5853" w:rsidRDefault="0023558C" w:rsidP="0023558C">
      <w:pPr>
        <w:spacing w:line="360" w:lineRule="auto"/>
        <w:jc w:val="both"/>
        <w:rPr>
          <w:rFonts w:ascii="Palatino Linotype" w:eastAsia="Palatino Linotype" w:hAnsi="Palatino Linotype" w:cs="Palatino Linotype"/>
        </w:rPr>
      </w:pPr>
    </w:p>
    <w:p w14:paraId="7555914A"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6EB3BBB1" w14:textId="77777777" w:rsidR="0023558C" w:rsidRPr="000A5853" w:rsidRDefault="0023558C" w:rsidP="0023558C">
      <w:pPr>
        <w:spacing w:line="360" w:lineRule="auto"/>
        <w:jc w:val="both"/>
        <w:rPr>
          <w:rFonts w:ascii="Palatino Linotype" w:eastAsia="Palatino Linotype" w:hAnsi="Palatino Linotype" w:cs="Palatino Linotype"/>
        </w:rPr>
      </w:pPr>
    </w:p>
    <w:p w14:paraId="0034603A" w14:textId="77777777" w:rsidR="0023558C" w:rsidRPr="000A5853" w:rsidRDefault="0023558C" w:rsidP="0023558C">
      <w:pPr>
        <w:spacing w:line="360" w:lineRule="auto"/>
        <w:jc w:val="both"/>
        <w:rPr>
          <w:rFonts w:ascii="Palatino Linotype" w:eastAsia="Palatino Linotype" w:hAnsi="Palatino Linotype" w:cs="Palatino Linotype"/>
        </w:rPr>
      </w:pPr>
      <w:r w:rsidRPr="000A585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bookmarkEnd w:id="1"/>
    <w:p w14:paraId="067AC59D" w14:textId="77777777" w:rsidR="0023558C" w:rsidRPr="000A5853" w:rsidRDefault="0023558C" w:rsidP="0028330F">
      <w:pPr>
        <w:spacing w:line="360" w:lineRule="auto"/>
        <w:rPr>
          <w:rFonts w:ascii="Palatino Linotype" w:hAnsi="Palatino Linotype" w:cs="Arial"/>
        </w:rPr>
      </w:pPr>
    </w:p>
    <w:p w14:paraId="49E94EF4" w14:textId="11FE29E3" w:rsidR="00F74A05" w:rsidRPr="000A5853" w:rsidRDefault="00D11C0F" w:rsidP="0066637D">
      <w:pPr>
        <w:pStyle w:val="Prrafodelista"/>
        <w:spacing w:line="360" w:lineRule="auto"/>
        <w:ind w:left="0"/>
        <w:jc w:val="both"/>
        <w:rPr>
          <w:rFonts w:ascii="Palatino Linotype" w:hAnsi="Palatino Linotype" w:cs="Arial"/>
          <w:b/>
          <w:bCs/>
        </w:rPr>
      </w:pPr>
      <w:r w:rsidRPr="000A5853">
        <w:rPr>
          <w:rFonts w:ascii="Palatino Linotype" w:hAnsi="Palatino Linotype" w:cs="Arial"/>
          <w:b/>
          <w:bCs/>
        </w:rPr>
        <w:t>e</w:t>
      </w:r>
      <w:r w:rsidR="00F74A05" w:rsidRPr="000A5853">
        <w:rPr>
          <w:rFonts w:ascii="Palatino Linotype" w:hAnsi="Palatino Linotype" w:cs="Arial"/>
          <w:b/>
          <w:bCs/>
        </w:rPr>
        <w:t>) Cierre de Instrucción</w:t>
      </w:r>
      <w:r w:rsidR="00D8393F" w:rsidRPr="000A5853">
        <w:rPr>
          <w:rFonts w:ascii="Palatino Linotype" w:hAnsi="Palatino Linotype" w:cs="Arial"/>
          <w:b/>
          <w:bCs/>
        </w:rPr>
        <w:t>.</w:t>
      </w:r>
    </w:p>
    <w:p w14:paraId="410ED933" w14:textId="72B4AE55" w:rsidR="00832240" w:rsidRPr="000A5853" w:rsidRDefault="009E2E2C" w:rsidP="0066637D">
      <w:pPr>
        <w:spacing w:line="360" w:lineRule="auto"/>
        <w:jc w:val="both"/>
        <w:rPr>
          <w:rFonts w:ascii="Palatino Linotype" w:hAnsi="Palatino Linotype" w:cs="Arial"/>
        </w:rPr>
      </w:pPr>
      <w:r w:rsidRPr="000A5853">
        <w:rPr>
          <w:rFonts w:ascii="Palatino Linotype" w:hAnsi="Palatino Linotype"/>
        </w:rPr>
        <w:t>Una vez analizado el estado procesal que guarda el expediente, el</w:t>
      </w:r>
      <w:r w:rsidR="000171D8" w:rsidRPr="000A5853">
        <w:rPr>
          <w:rFonts w:ascii="Palatino Linotype" w:hAnsi="Palatino Linotype"/>
        </w:rPr>
        <w:t xml:space="preserve"> </w:t>
      </w:r>
      <w:r w:rsidR="007F6989" w:rsidRPr="000A5853">
        <w:rPr>
          <w:rFonts w:ascii="Palatino Linotype" w:hAnsi="Palatino Linotype"/>
          <w:b/>
          <w:bCs/>
        </w:rPr>
        <w:t>once</w:t>
      </w:r>
      <w:r w:rsidR="00EC2BB8" w:rsidRPr="000A5853">
        <w:rPr>
          <w:rFonts w:ascii="Palatino Linotype" w:hAnsi="Palatino Linotype"/>
          <w:b/>
          <w:bCs/>
          <w:lang w:val="es-419"/>
        </w:rPr>
        <w:t xml:space="preserve"> </w:t>
      </w:r>
      <w:r w:rsidR="00CE22BE" w:rsidRPr="000A5853">
        <w:rPr>
          <w:rFonts w:ascii="Palatino Linotype" w:hAnsi="Palatino Linotype"/>
          <w:b/>
          <w:bCs/>
        </w:rPr>
        <w:t xml:space="preserve">de </w:t>
      </w:r>
      <w:r w:rsidR="00417880" w:rsidRPr="000A5853">
        <w:rPr>
          <w:rFonts w:ascii="Palatino Linotype" w:hAnsi="Palatino Linotype"/>
          <w:b/>
          <w:bCs/>
        </w:rPr>
        <w:t>jul</w:t>
      </w:r>
      <w:r w:rsidR="00E10B77" w:rsidRPr="000A5853">
        <w:rPr>
          <w:rFonts w:ascii="Palatino Linotype" w:hAnsi="Palatino Linotype"/>
          <w:b/>
          <w:bCs/>
        </w:rPr>
        <w:t>io</w:t>
      </w:r>
      <w:r w:rsidR="00CE22BE" w:rsidRPr="000A5853">
        <w:rPr>
          <w:rFonts w:ascii="Palatino Linotype" w:hAnsi="Palatino Linotype"/>
          <w:b/>
          <w:bCs/>
        </w:rPr>
        <w:t xml:space="preserve"> de dos mil </w:t>
      </w:r>
      <w:r w:rsidR="00AE51C8" w:rsidRPr="000A5853">
        <w:rPr>
          <w:rFonts w:ascii="Palatino Linotype" w:hAnsi="Palatino Linotype"/>
          <w:b/>
          <w:bCs/>
        </w:rPr>
        <w:t>veintidós</w:t>
      </w:r>
      <w:r w:rsidR="000171D8" w:rsidRPr="000A5853">
        <w:rPr>
          <w:rFonts w:ascii="Palatino Linotype" w:hAnsi="Palatino Linotype"/>
        </w:rPr>
        <w:t xml:space="preserve">, </w:t>
      </w:r>
      <w:r w:rsidR="00CE22BE" w:rsidRPr="000A5853">
        <w:rPr>
          <w:rFonts w:ascii="Palatino Linotype" w:hAnsi="Palatino Linotype"/>
        </w:rPr>
        <w:t>la</w:t>
      </w:r>
      <w:r w:rsidR="00F74502" w:rsidRPr="000A5853">
        <w:rPr>
          <w:rFonts w:ascii="Palatino Linotype" w:hAnsi="Palatino Linotype"/>
        </w:rPr>
        <w:t xml:space="preserve"> </w:t>
      </w:r>
      <w:r w:rsidR="00C77536" w:rsidRPr="000A5853">
        <w:rPr>
          <w:rFonts w:ascii="Palatino Linotype" w:hAnsi="Palatino Linotype"/>
          <w:b/>
        </w:rPr>
        <w:t>Comisionada Sharon Cristina Morales Martínez</w:t>
      </w:r>
      <w:r w:rsidR="00C77536" w:rsidRPr="000A5853">
        <w:rPr>
          <w:rFonts w:ascii="Palatino Linotype" w:hAnsi="Palatino Linotype"/>
          <w:lang w:val="es-419"/>
        </w:rPr>
        <w:t xml:space="preserve"> </w:t>
      </w:r>
      <w:r w:rsidRPr="000A5853">
        <w:rPr>
          <w:rFonts w:ascii="Palatino Linotype" w:hAnsi="Palatino Linotype"/>
        </w:rPr>
        <w:t>acordó el cierre de instrucción;</w:t>
      </w:r>
      <w:r w:rsidR="00C2778A" w:rsidRPr="000A5853">
        <w:rPr>
          <w:rFonts w:ascii="Palatino Linotype" w:hAnsi="Palatino Linotype" w:cs="Arial"/>
        </w:rPr>
        <w:t xml:space="preserve"> así como</w:t>
      </w:r>
      <w:r w:rsidRPr="000A5853">
        <w:rPr>
          <w:rFonts w:ascii="Palatino Linotype" w:hAnsi="Palatino Linotype" w:cs="Arial"/>
        </w:rPr>
        <w:t>,</w:t>
      </w:r>
      <w:r w:rsidR="00C2778A" w:rsidRPr="000A5853">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0A5853">
        <w:rPr>
          <w:rFonts w:ascii="Palatino Linotype" w:hAnsi="Palatino Linotype" w:cs="Arial"/>
        </w:rPr>
        <w:t>Información Pública</w:t>
      </w:r>
      <w:r w:rsidR="00C2778A" w:rsidRPr="000A5853">
        <w:rPr>
          <w:rFonts w:ascii="Palatino Linotype" w:hAnsi="Palatino Linotype" w:cs="Arial"/>
        </w:rPr>
        <w:t xml:space="preserve"> del Estado de México y Municipios</w:t>
      </w:r>
      <w:r w:rsidR="0028330F" w:rsidRPr="000A5853">
        <w:rPr>
          <w:rFonts w:ascii="Palatino Linotype" w:hAnsi="Palatino Linotype" w:cs="Arial"/>
        </w:rPr>
        <w:t>.</w:t>
      </w:r>
    </w:p>
    <w:p w14:paraId="082FEB7B" w14:textId="2BEFAFB7" w:rsidR="00E60A2A" w:rsidRPr="000A5853" w:rsidRDefault="00E60A2A" w:rsidP="0066637D">
      <w:pPr>
        <w:spacing w:line="360" w:lineRule="auto"/>
        <w:jc w:val="both"/>
        <w:rPr>
          <w:rFonts w:ascii="Palatino Linotype" w:hAnsi="Palatino Linotype" w:cs="Arial"/>
        </w:rPr>
      </w:pPr>
    </w:p>
    <w:p w14:paraId="2534CE3B" w14:textId="75D88399" w:rsidR="0023558C" w:rsidRPr="000A5853" w:rsidRDefault="0023558C" w:rsidP="0066637D">
      <w:pPr>
        <w:spacing w:line="360" w:lineRule="auto"/>
        <w:jc w:val="both"/>
        <w:rPr>
          <w:rFonts w:ascii="Palatino Linotype" w:hAnsi="Palatino Linotype" w:cs="Arial"/>
        </w:rPr>
      </w:pPr>
    </w:p>
    <w:p w14:paraId="0E3D8071" w14:textId="68752C44" w:rsidR="0023558C" w:rsidRPr="000A5853" w:rsidRDefault="0023558C" w:rsidP="0066637D">
      <w:pPr>
        <w:spacing w:line="360" w:lineRule="auto"/>
        <w:jc w:val="both"/>
        <w:rPr>
          <w:rFonts w:ascii="Palatino Linotype" w:hAnsi="Palatino Linotype" w:cs="Arial"/>
        </w:rPr>
      </w:pPr>
    </w:p>
    <w:p w14:paraId="723015E6" w14:textId="39C519A8" w:rsidR="0023558C" w:rsidRPr="000A5853" w:rsidRDefault="0023558C" w:rsidP="0066637D">
      <w:pPr>
        <w:spacing w:line="360" w:lineRule="auto"/>
        <w:jc w:val="both"/>
        <w:rPr>
          <w:rFonts w:ascii="Palatino Linotype" w:hAnsi="Palatino Linotype" w:cs="Arial"/>
        </w:rPr>
      </w:pPr>
    </w:p>
    <w:p w14:paraId="59761AAC" w14:textId="77777777" w:rsidR="0023558C" w:rsidRPr="000A5853" w:rsidRDefault="0023558C" w:rsidP="0066637D">
      <w:pPr>
        <w:spacing w:line="360" w:lineRule="auto"/>
        <w:jc w:val="both"/>
        <w:rPr>
          <w:rFonts w:ascii="Palatino Linotype" w:hAnsi="Palatino Linotype" w:cs="Arial"/>
        </w:rPr>
      </w:pPr>
    </w:p>
    <w:p w14:paraId="3AB9D768" w14:textId="7EB528FC" w:rsidR="000171D8" w:rsidRPr="000A5853" w:rsidRDefault="000171D8" w:rsidP="0066637D">
      <w:pPr>
        <w:jc w:val="center"/>
        <w:rPr>
          <w:rFonts w:ascii="Palatino Linotype" w:hAnsi="Palatino Linotype" w:cs="Arial"/>
          <w:b/>
          <w:bCs/>
          <w:spacing w:val="60"/>
          <w:sz w:val="28"/>
        </w:rPr>
      </w:pPr>
      <w:r w:rsidRPr="000A5853">
        <w:rPr>
          <w:rFonts w:ascii="Palatino Linotype" w:hAnsi="Palatino Linotype" w:cs="Arial"/>
          <w:b/>
          <w:bCs/>
          <w:spacing w:val="60"/>
          <w:sz w:val="28"/>
        </w:rPr>
        <w:t>CONSIDERANDO</w:t>
      </w:r>
      <w:r w:rsidR="00DC75AB" w:rsidRPr="000A5853">
        <w:rPr>
          <w:rFonts w:ascii="Palatino Linotype" w:hAnsi="Palatino Linotype" w:cs="Arial"/>
          <w:b/>
          <w:bCs/>
          <w:spacing w:val="60"/>
          <w:sz w:val="28"/>
        </w:rPr>
        <w:t>S</w:t>
      </w:r>
    </w:p>
    <w:p w14:paraId="06897FD6" w14:textId="77777777" w:rsidR="000171D8" w:rsidRPr="000A5853" w:rsidRDefault="000171D8" w:rsidP="0066637D">
      <w:pPr>
        <w:jc w:val="center"/>
        <w:rPr>
          <w:rFonts w:ascii="Palatino Linotype" w:hAnsi="Palatino Linotype"/>
          <w:b/>
          <w:sz w:val="28"/>
          <w:szCs w:val="28"/>
        </w:rPr>
      </w:pPr>
    </w:p>
    <w:p w14:paraId="7F105395" w14:textId="2EDBBF94" w:rsidR="00964F6B" w:rsidRPr="000A5853" w:rsidRDefault="000171D8" w:rsidP="0066637D">
      <w:pPr>
        <w:spacing w:line="360" w:lineRule="auto"/>
        <w:ind w:right="50"/>
        <w:jc w:val="both"/>
        <w:rPr>
          <w:rFonts w:ascii="Palatino Linotype" w:hAnsi="Palatino Linotype"/>
          <w:b/>
          <w:sz w:val="26"/>
          <w:szCs w:val="26"/>
        </w:rPr>
      </w:pPr>
      <w:r w:rsidRPr="000A5853">
        <w:rPr>
          <w:rFonts w:ascii="Palatino Linotype" w:hAnsi="Palatino Linotype"/>
          <w:b/>
          <w:sz w:val="26"/>
          <w:szCs w:val="26"/>
        </w:rPr>
        <w:t>PRIMERO.</w:t>
      </w:r>
      <w:r w:rsidRPr="000A5853">
        <w:rPr>
          <w:rFonts w:ascii="Palatino Linotype" w:hAnsi="Palatino Linotype"/>
          <w:sz w:val="26"/>
          <w:szCs w:val="26"/>
        </w:rPr>
        <w:t xml:space="preserve"> </w:t>
      </w:r>
      <w:r w:rsidRPr="000A5853">
        <w:rPr>
          <w:rFonts w:ascii="Palatino Linotype" w:hAnsi="Palatino Linotype"/>
          <w:b/>
          <w:sz w:val="26"/>
          <w:szCs w:val="26"/>
        </w:rPr>
        <w:t>Competencia</w:t>
      </w:r>
      <w:r w:rsidRPr="000A5853">
        <w:rPr>
          <w:rFonts w:ascii="Palatino Linotype" w:hAnsi="Palatino Linotype"/>
          <w:sz w:val="26"/>
          <w:szCs w:val="26"/>
        </w:rPr>
        <w:t>.</w:t>
      </w:r>
    </w:p>
    <w:p w14:paraId="07007E92" w14:textId="669AB65F" w:rsidR="008B239D" w:rsidRPr="000A5853" w:rsidRDefault="008B239D" w:rsidP="0066637D">
      <w:pPr>
        <w:spacing w:line="360" w:lineRule="auto"/>
        <w:ind w:right="50"/>
        <w:jc w:val="both"/>
        <w:rPr>
          <w:rFonts w:ascii="Palatino Linotype" w:hAnsi="Palatino Linotype" w:cs="Arial"/>
        </w:rPr>
      </w:pPr>
      <w:r w:rsidRPr="000A5853">
        <w:rPr>
          <w:rFonts w:ascii="Palatino Linotype" w:hAnsi="Palatino Linotype"/>
        </w:rPr>
        <w:t xml:space="preserve">Este Instituto de Transparencia, Acceso a la </w:t>
      </w:r>
      <w:r w:rsidR="00D86297" w:rsidRPr="000A5853">
        <w:rPr>
          <w:rFonts w:ascii="Palatino Linotype" w:hAnsi="Palatino Linotype"/>
        </w:rPr>
        <w:t>Información Pública</w:t>
      </w:r>
      <w:r w:rsidRPr="000A5853">
        <w:rPr>
          <w:rFonts w:ascii="Palatino Linotype" w:hAnsi="Palatino Linotype"/>
        </w:rPr>
        <w:t xml:space="preserve"> y Protección de Datos Personales del Estado de México y Municipios, es competente para </w:t>
      </w:r>
      <w:r w:rsidR="00CB5585" w:rsidRPr="000A5853">
        <w:rPr>
          <w:rFonts w:ascii="Palatino Linotype" w:hAnsi="Palatino Linotype"/>
        </w:rPr>
        <w:t xml:space="preserve">conocer y resolver el presente </w:t>
      </w:r>
      <w:r w:rsidR="00D86297" w:rsidRPr="000A5853">
        <w:rPr>
          <w:rFonts w:ascii="Palatino Linotype" w:hAnsi="Palatino Linotype"/>
        </w:rPr>
        <w:t>Recurso Revisión</w:t>
      </w:r>
      <w:r w:rsidRPr="000A5853">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0A5853">
        <w:rPr>
          <w:rFonts w:ascii="Palatino Linotype" w:hAnsi="Palatino Linotype"/>
        </w:rPr>
        <w:t xml:space="preserve"> ordinal</w:t>
      </w:r>
      <w:r w:rsidRPr="000A5853">
        <w:rPr>
          <w:rFonts w:ascii="Palatino Linotype" w:hAnsi="Palatino Linotype"/>
        </w:rPr>
        <w:t xml:space="preserve"> 2</w:t>
      </w:r>
      <w:r w:rsidR="00727578" w:rsidRPr="000A5853">
        <w:rPr>
          <w:rFonts w:ascii="Palatino Linotype" w:hAnsi="Palatino Linotype"/>
        </w:rPr>
        <w:t>,</w:t>
      </w:r>
      <w:r w:rsidRPr="000A5853">
        <w:rPr>
          <w:rFonts w:ascii="Palatino Linotype" w:hAnsi="Palatino Linotype"/>
        </w:rPr>
        <w:t xml:space="preserve"> fracción II, 13, 29, 36, fracciones I y II, 176, 178, 179, 181 párrafo tercero y 185 de la Ley de Transparencia y Acceso a la </w:t>
      </w:r>
      <w:r w:rsidR="00D86297" w:rsidRPr="000A5853">
        <w:rPr>
          <w:rFonts w:ascii="Palatino Linotype" w:hAnsi="Palatino Linotype"/>
        </w:rPr>
        <w:t>Información Pública</w:t>
      </w:r>
      <w:r w:rsidRPr="000A5853">
        <w:rPr>
          <w:rFonts w:ascii="Palatino Linotype" w:hAnsi="Palatino Linotype"/>
        </w:rPr>
        <w:t xml:space="preserve"> del Estado de México y Municipios</w:t>
      </w:r>
      <w:r w:rsidRPr="000A5853">
        <w:rPr>
          <w:rFonts w:ascii="Palatino Linotype" w:hAnsi="Palatino Linotype" w:cs="Arial"/>
        </w:rPr>
        <w:t xml:space="preserve">; y 9, fracciones I y XXIV y 11 del Reglamento Interior del Instituto de Transparencia, Acceso a la </w:t>
      </w:r>
      <w:r w:rsidR="00D86297" w:rsidRPr="000A5853">
        <w:rPr>
          <w:rFonts w:ascii="Palatino Linotype" w:hAnsi="Palatino Linotype" w:cs="Arial"/>
        </w:rPr>
        <w:t>Información Pública</w:t>
      </w:r>
      <w:r w:rsidRPr="000A5853">
        <w:rPr>
          <w:rFonts w:ascii="Palatino Linotype" w:hAnsi="Palatino Linotype" w:cs="Arial"/>
        </w:rPr>
        <w:t xml:space="preserve"> y Protección de Datos Personales del Estado de México y Municipios.</w:t>
      </w:r>
    </w:p>
    <w:p w14:paraId="7462BEF6" w14:textId="77777777" w:rsidR="00D8393F" w:rsidRPr="000A5853" w:rsidRDefault="00D8393F" w:rsidP="0066637D">
      <w:pPr>
        <w:spacing w:line="360" w:lineRule="auto"/>
        <w:ind w:right="50"/>
        <w:jc w:val="both"/>
        <w:rPr>
          <w:rFonts w:ascii="Palatino Linotype" w:hAnsi="Palatino Linotype" w:cs="Arial"/>
          <w:sz w:val="26"/>
          <w:szCs w:val="26"/>
        </w:rPr>
      </w:pPr>
    </w:p>
    <w:p w14:paraId="508C9D22" w14:textId="77777777" w:rsidR="004510AB" w:rsidRPr="000A5853" w:rsidRDefault="000171D8" w:rsidP="0066637D">
      <w:pPr>
        <w:spacing w:line="360" w:lineRule="auto"/>
        <w:jc w:val="both"/>
        <w:rPr>
          <w:rFonts w:ascii="Palatino Linotype" w:hAnsi="Palatino Linotype" w:cs="Arial"/>
          <w:b/>
          <w:sz w:val="26"/>
          <w:szCs w:val="26"/>
        </w:rPr>
      </w:pPr>
      <w:r w:rsidRPr="000A5853">
        <w:rPr>
          <w:rFonts w:ascii="Palatino Linotype" w:hAnsi="Palatino Linotype" w:cs="Arial"/>
          <w:b/>
          <w:sz w:val="26"/>
          <w:szCs w:val="26"/>
        </w:rPr>
        <w:t xml:space="preserve">SEGUNDO. Interés. </w:t>
      </w:r>
    </w:p>
    <w:p w14:paraId="42239410" w14:textId="3F515434" w:rsidR="0028330F" w:rsidRPr="000A5853" w:rsidRDefault="000171D8" w:rsidP="0066637D">
      <w:pPr>
        <w:spacing w:line="360" w:lineRule="auto"/>
        <w:jc w:val="both"/>
        <w:rPr>
          <w:rFonts w:ascii="Palatino Linotype" w:hAnsi="Palatino Linotype" w:cs="Arial"/>
          <w:lang w:eastAsia="es-MX"/>
        </w:rPr>
      </w:pPr>
      <w:r w:rsidRPr="000A5853">
        <w:rPr>
          <w:rFonts w:ascii="Palatino Linotype" w:hAnsi="Palatino Linotype" w:cs="Arial"/>
          <w:bCs/>
        </w:rPr>
        <w:t xml:space="preserve">El </w:t>
      </w:r>
      <w:r w:rsidR="00D86297" w:rsidRPr="000A5853">
        <w:rPr>
          <w:rFonts w:ascii="Palatino Linotype" w:hAnsi="Palatino Linotype" w:cs="Arial"/>
          <w:bCs/>
        </w:rPr>
        <w:t>Recurso Revisión</w:t>
      </w:r>
      <w:r w:rsidRPr="000A5853">
        <w:rPr>
          <w:rFonts w:ascii="Palatino Linotype" w:hAnsi="Palatino Linotype" w:cs="Arial"/>
          <w:bCs/>
        </w:rPr>
        <w:t xml:space="preserve"> fue interpuesto por parte legítima, en atención a que se presentó por </w:t>
      </w:r>
      <w:r w:rsidR="00AE51C8" w:rsidRPr="000A5853">
        <w:rPr>
          <w:rFonts w:ascii="Palatino Linotype" w:hAnsi="Palatino Linotype" w:cs="Arial"/>
          <w:b/>
        </w:rPr>
        <w:t>EL</w:t>
      </w:r>
      <w:r w:rsidRPr="000A5853">
        <w:rPr>
          <w:rFonts w:ascii="Palatino Linotype" w:hAnsi="Palatino Linotype" w:cs="Arial"/>
          <w:b/>
          <w:bCs/>
        </w:rPr>
        <w:t xml:space="preserve"> RECURRENTE,</w:t>
      </w:r>
      <w:r w:rsidRPr="000A5853">
        <w:rPr>
          <w:rFonts w:ascii="Palatino Linotype" w:hAnsi="Palatino Linotype" w:cs="Arial"/>
          <w:bCs/>
        </w:rPr>
        <w:t xml:space="preserve"> quien es la misma persona que formuló la solicitud de acceso a la </w:t>
      </w:r>
      <w:r w:rsidR="00D86297" w:rsidRPr="000A5853">
        <w:rPr>
          <w:rFonts w:ascii="Palatino Linotype" w:hAnsi="Palatino Linotype" w:cs="Arial"/>
          <w:bCs/>
        </w:rPr>
        <w:t>Información Pública</w:t>
      </w:r>
      <w:r w:rsidRPr="000A5853">
        <w:rPr>
          <w:rFonts w:ascii="Palatino Linotype" w:hAnsi="Palatino Linotype" w:cs="Arial"/>
          <w:bCs/>
        </w:rPr>
        <w:t xml:space="preserve"> al </w:t>
      </w:r>
      <w:r w:rsidRPr="000A5853">
        <w:rPr>
          <w:rFonts w:ascii="Palatino Linotype" w:hAnsi="Palatino Linotype" w:cs="Arial"/>
          <w:b/>
          <w:bCs/>
        </w:rPr>
        <w:t>SUJETO OBLIGADO</w:t>
      </w:r>
      <w:r w:rsidR="005B5043" w:rsidRPr="000A5853">
        <w:rPr>
          <w:rFonts w:ascii="Palatino Linotype" w:hAnsi="Palatino Linotype" w:cs="Arial"/>
          <w:b/>
          <w:bCs/>
        </w:rPr>
        <w:t xml:space="preserve">, </w:t>
      </w:r>
      <w:r w:rsidR="005B5043" w:rsidRPr="000A5853">
        <w:rPr>
          <w:rFonts w:ascii="Palatino Linotype" w:hAnsi="Palatino Linotype" w:cs="Arial"/>
          <w:bCs/>
        </w:rPr>
        <w:t xml:space="preserve">pues para ello, es </w:t>
      </w:r>
      <w:r w:rsidR="005B5043" w:rsidRPr="000A5853">
        <w:rPr>
          <w:rFonts w:ascii="Palatino Linotype" w:hAnsi="Palatino Linotype" w:cs="Arial"/>
          <w:lang w:eastAsia="es-MX"/>
        </w:rPr>
        <w:t xml:space="preserve">necesario que el particular ingrese al </w:t>
      </w:r>
      <w:r w:rsidR="005B5043" w:rsidRPr="000A5853">
        <w:rPr>
          <w:rFonts w:ascii="Palatino Linotype" w:hAnsi="Palatino Linotype" w:cs="Arial"/>
          <w:b/>
          <w:lang w:eastAsia="es-MX"/>
        </w:rPr>
        <w:t xml:space="preserve">SAIMEX </w:t>
      </w:r>
      <w:r w:rsidR="005B5043" w:rsidRPr="000A5853">
        <w:rPr>
          <w:rFonts w:ascii="Palatino Linotype" w:hAnsi="Palatino Linotype" w:cs="Arial"/>
          <w:lang w:eastAsia="es-MX"/>
        </w:rPr>
        <w:t>mediante la utilización de su clave de usuario y contraseña.</w:t>
      </w:r>
    </w:p>
    <w:p w14:paraId="2E1814A6" w14:textId="22EA0DC1" w:rsidR="000405C7" w:rsidRPr="000A5853" w:rsidRDefault="000405C7" w:rsidP="0066637D">
      <w:pPr>
        <w:spacing w:line="360" w:lineRule="auto"/>
        <w:jc w:val="both"/>
        <w:rPr>
          <w:rFonts w:ascii="Palatino Linotype" w:hAnsi="Palatino Linotype" w:cs="Arial"/>
          <w:lang w:eastAsia="es-MX"/>
        </w:rPr>
      </w:pPr>
    </w:p>
    <w:p w14:paraId="081E73B8" w14:textId="1349FBB7" w:rsidR="0023558C" w:rsidRPr="000A5853" w:rsidRDefault="0023558C" w:rsidP="0066637D">
      <w:pPr>
        <w:spacing w:line="360" w:lineRule="auto"/>
        <w:jc w:val="both"/>
        <w:rPr>
          <w:rFonts w:ascii="Palatino Linotype" w:hAnsi="Palatino Linotype" w:cs="Arial"/>
          <w:lang w:eastAsia="es-MX"/>
        </w:rPr>
      </w:pPr>
    </w:p>
    <w:p w14:paraId="184A52DB" w14:textId="765957F3" w:rsidR="0023558C" w:rsidRPr="000A5853" w:rsidRDefault="0023558C" w:rsidP="0066637D">
      <w:pPr>
        <w:spacing w:line="360" w:lineRule="auto"/>
        <w:jc w:val="both"/>
        <w:rPr>
          <w:rFonts w:ascii="Palatino Linotype" w:hAnsi="Palatino Linotype" w:cs="Arial"/>
          <w:lang w:eastAsia="es-MX"/>
        </w:rPr>
      </w:pPr>
    </w:p>
    <w:p w14:paraId="5C8FEE8D" w14:textId="77777777" w:rsidR="0023558C" w:rsidRPr="000A5853" w:rsidRDefault="0023558C" w:rsidP="0066637D">
      <w:pPr>
        <w:spacing w:line="360" w:lineRule="auto"/>
        <w:jc w:val="both"/>
        <w:rPr>
          <w:rFonts w:ascii="Palatino Linotype" w:hAnsi="Palatino Linotype" w:cs="Arial"/>
          <w:lang w:eastAsia="es-MX"/>
        </w:rPr>
      </w:pPr>
    </w:p>
    <w:p w14:paraId="73B57685" w14:textId="77777777" w:rsidR="005C250B" w:rsidRPr="000A5853" w:rsidRDefault="005C250B" w:rsidP="005C250B">
      <w:pPr>
        <w:autoSpaceDE w:val="0"/>
        <w:autoSpaceDN w:val="0"/>
        <w:adjustRightInd w:val="0"/>
        <w:spacing w:line="360" w:lineRule="auto"/>
        <w:ind w:right="49"/>
        <w:jc w:val="both"/>
        <w:rPr>
          <w:rFonts w:ascii="Palatino Linotype" w:hAnsi="Palatino Linotype" w:cs="Arial"/>
          <w:b/>
          <w:sz w:val="26"/>
          <w:szCs w:val="26"/>
          <w:lang w:val="es-ES"/>
        </w:rPr>
      </w:pPr>
      <w:r w:rsidRPr="000A5853">
        <w:rPr>
          <w:rFonts w:ascii="Palatino Linotype" w:hAnsi="Palatino Linotype" w:cs="Arial"/>
          <w:b/>
          <w:sz w:val="26"/>
          <w:szCs w:val="26"/>
        </w:rPr>
        <w:t xml:space="preserve">TERCERO. </w:t>
      </w:r>
      <w:r w:rsidRPr="000A5853">
        <w:rPr>
          <w:rFonts w:ascii="Palatino Linotype" w:hAnsi="Palatino Linotype" w:cs="Arial"/>
          <w:b/>
          <w:sz w:val="26"/>
          <w:szCs w:val="26"/>
          <w:lang w:val="es-ES"/>
        </w:rPr>
        <w:t xml:space="preserve">Oportunidad. </w:t>
      </w:r>
    </w:p>
    <w:p w14:paraId="4CAF7CD0" w14:textId="77777777" w:rsidR="0028330F" w:rsidRPr="000A5853" w:rsidRDefault="0028330F" w:rsidP="0028330F">
      <w:pPr>
        <w:spacing w:before="100" w:beforeAutospacing="1" w:after="100" w:afterAutospacing="1" w:line="360" w:lineRule="auto"/>
        <w:jc w:val="both"/>
        <w:rPr>
          <w:rFonts w:ascii="Palatino Linotype" w:hAnsi="Palatino Linotype" w:cs="Arial"/>
          <w:lang w:val="es-ES"/>
        </w:rPr>
      </w:pPr>
      <w:r w:rsidRPr="000A5853">
        <w:rPr>
          <w:rFonts w:ascii="Palatino Linotype" w:hAnsi="Palatino Linotype" w:cs="Arial"/>
          <w:lang w:val="es-ES"/>
        </w:rPr>
        <w:t xml:space="preserve">El Recurso de Revisión fue interpuesto dentro del plazo de quince días hábiles, contados a partir del día siguiente al en que </w:t>
      </w:r>
      <w:r w:rsidRPr="000A5853">
        <w:rPr>
          <w:rFonts w:ascii="Palatino Linotype" w:hAnsi="Palatino Linotype" w:cs="Arial"/>
          <w:b/>
          <w:lang w:val="es-ES"/>
        </w:rPr>
        <w:t>EL RECURRENTE</w:t>
      </w:r>
      <w:r w:rsidRPr="000A5853">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0A5853" w:rsidRDefault="0028330F" w:rsidP="0028330F">
      <w:pPr>
        <w:ind w:left="851" w:right="616"/>
        <w:jc w:val="both"/>
        <w:rPr>
          <w:rFonts w:ascii="Palatino Linotype" w:hAnsi="Palatino Linotype" w:cs="Arial"/>
          <w:i/>
          <w:sz w:val="22"/>
          <w:lang w:val="es-ES"/>
        </w:rPr>
      </w:pPr>
      <w:r w:rsidRPr="000A5853">
        <w:rPr>
          <w:rFonts w:ascii="Palatino Linotype" w:hAnsi="Palatino Linotype" w:cs="Arial"/>
          <w:b/>
          <w:i/>
          <w:sz w:val="22"/>
          <w:lang w:val="es-ES"/>
        </w:rPr>
        <w:t>“Artículo 178</w:t>
      </w:r>
      <w:r w:rsidRPr="000A5853">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0A5853" w:rsidRDefault="0028330F" w:rsidP="0028330F">
      <w:pPr>
        <w:ind w:left="851" w:right="616" w:hanging="851"/>
        <w:jc w:val="both"/>
        <w:rPr>
          <w:rFonts w:ascii="Palatino Linotype" w:hAnsi="Palatino Linotype" w:cs="Arial"/>
          <w:i/>
          <w:sz w:val="22"/>
          <w:lang w:val="es-ES"/>
        </w:rPr>
      </w:pPr>
    </w:p>
    <w:p w14:paraId="60FBF997" w14:textId="77777777" w:rsidR="0028330F" w:rsidRPr="000A5853" w:rsidRDefault="0028330F" w:rsidP="0028330F">
      <w:pPr>
        <w:ind w:left="851" w:right="616"/>
        <w:jc w:val="both"/>
        <w:rPr>
          <w:rFonts w:ascii="Palatino Linotype" w:hAnsi="Palatino Linotype" w:cs="Arial"/>
          <w:i/>
          <w:sz w:val="22"/>
          <w:lang w:val="es-ES"/>
        </w:rPr>
      </w:pPr>
      <w:r w:rsidRPr="000A5853">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0A5853" w:rsidRDefault="0028330F" w:rsidP="0028330F">
      <w:pPr>
        <w:ind w:left="851" w:right="616" w:hanging="851"/>
        <w:jc w:val="both"/>
        <w:rPr>
          <w:rFonts w:ascii="Palatino Linotype" w:hAnsi="Palatino Linotype" w:cs="Arial"/>
          <w:i/>
          <w:sz w:val="22"/>
          <w:lang w:val="es-ES"/>
        </w:rPr>
      </w:pPr>
    </w:p>
    <w:p w14:paraId="32A9651C" w14:textId="1E7481D5" w:rsidR="0028330F" w:rsidRPr="000A5853" w:rsidRDefault="0028330F" w:rsidP="0028330F">
      <w:pPr>
        <w:ind w:left="851" w:right="616"/>
        <w:jc w:val="both"/>
        <w:rPr>
          <w:rFonts w:ascii="Palatino Linotype" w:hAnsi="Palatino Linotype" w:cs="Arial"/>
          <w:i/>
          <w:sz w:val="22"/>
          <w:lang w:val="es-ES"/>
        </w:rPr>
      </w:pPr>
      <w:r w:rsidRPr="000A5853">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0A5853">
        <w:rPr>
          <w:rFonts w:ascii="Palatino Linotype" w:hAnsi="Palatino Linotype" w:cs="Arial"/>
          <w:sz w:val="22"/>
          <w:lang w:val="es-ES"/>
        </w:rPr>
        <w:t>(Sic)</w:t>
      </w:r>
      <w:r w:rsidR="00DC75AB" w:rsidRPr="000A5853">
        <w:rPr>
          <w:rFonts w:ascii="Palatino Linotype" w:hAnsi="Palatino Linotype" w:cs="Arial"/>
          <w:sz w:val="22"/>
          <w:lang w:val="es-ES"/>
        </w:rPr>
        <w:t>.</w:t>
      </w:r>
    </w:p>
    <w:p w14:paraId="43D8720B" w14:textId="77777777" w:rsidR="0093432F" w:rsidRPr="000A5853" w:rsidRDefault="0093432F" w:rsidP="0028330F">
      <w:pPr>
        <w:ind w:left="851" w:right="616"/>
        <w:jc w:val="both"/>
        <w:rPr>
          <w:rFonts w:ascii="Palatino Linotype" w:hAnsi="Palatino Linotype" w:cs="Arial"/>
          <w:i/>
          <w:sz w:val="22"/>
          <w:lang w:val="es-ES"/>
        </w:rPr>
      </w:pPr>
    </w:p>
    <w:p w14:paraId="2798A03E" w14:textId="4D428B5A" w:rsidR="0028330F" w:rsidRPr="000A5853" w:rsidRDefault="0028330F" w:rsidP="0028330F">
      <w:pPr>
        <w:spacing w:before="100" w:beforeAutospacing="1" w:after="100" w:afterAutospacing="1" w:line="360" w:lineRule="auto"/>
        <w:jc w:val="both"/>
        <w:rPr>
          <w:rFonts w:ascii="Palatino Linotype" w:hAnsi="Palatino Linotype" w:cs="Arial"/>
          <w:lang w:val="es-ES"/>
        </w:rPr>
      </w:pPr>
      <w:r w:rsidRPr="000A5853">
        <w:rPr>
          <w:rFonts w:ascii="Palatino Linotype" w:hAnsi="Palatino Linotype" w:cs="Arial"/>
          <w:lang w:val="es-ES"/>
        </w:rPr>
        <w:t xml:space="preserve">En esa tesitura, atendiendo a que </w:t>
      </w:r>
      <w:r w:rsidRPr="000A5853">
        <w:rPr>
          <w:rFonts w:ascii="Palatino Linotype" w:hAnsi="Palatino Linotype" w:cs="Arial"/>
          <w:b/>
          <w:lang w:val="es-ES"/>
        </w:rPr>
        <w:t>EL SUJETO OBLIGADO</w:t>
      </w:r>
      <w:r w:rsidRPr="000A5853">
        <w:rPr>
          <w:rFonts w:ascii="Palatino Linotype" w:hAnsi="Palatino Linotype" w:cs="Arial"/>
          <w:lang w:val="es-ES"/>
        </w:rPr>
        <w:t xml:space="preserve"> notificó la respuesta a la solicitud de Acceso a la Información Pública el </w:t>
      </w:r>
      <w:r w:rsidRPr="000A5853">
        <w:rPr>
          <w:rFonts w:ascii="Palatino Linotype" w:hAnsi="Palatino Linotype" w:cs="Arial"/>
          <w:b/>
          <w:lang w:val="es-ES"/>
        </w:rPr>
        <w:t xml:space="preserve">día </w:t>
      </w:r>
      <w:r w:rsidR="0059189B" w:rsidRPr="000A5853">
        <w:rPr>
          <w:rFonts w:ascii="Palatino Linotype" w:hAnsi="Palatino Linotype" w:cs="Arial"/>
          <w:b/>
          <w:lang w:val="es-ES"/>
        </w:rPr>
        <w:t>dieciséis</w:t>
      </w:r>
      <w:r w:rsidRPr="000A5853">
        <w:rPr>
          <w:rFonts w:ascii="Palatino Linotype" w:hAnsi="Palatino Linotype" w:cs="Arial"/>
          <w:b/>
          <w:lang w:val="es-ES"/>
        </w:rPr>
        <w:t xml:space="preserve"> de </w:t>
      </w:r>
      <w:r w:rsidR="00417880" w:rsidRPr="000A5853">
        <w:rPr>
          <w:rFonts w:ascii="Palatino Linotype" w:hAnsi="Palatino Linotype" w:cs="Arial"/>
          <w:b/>
          <w:lang w:val="es-ES"/>
        </w:rPr>
        <w:t>marzo</w:t>
      </w:r>
      <w:r w:rsidRPr="000A5853">
        <w:rPr>
          <w:rFonts w:ascii="Palatino Linotype" w:hAnsi="Palatino Linotype" w:cs="Arial"/>
          <w:b/>
          <w:lang w:val="es-ES"/>
        </w:rPr>
        <w:t xml:space="preserve"> de dos mil veintidós</w:t>
      </w:r>
      <w:r w:rsidRPr="000A5853">
        <w:rPr>
          <w:rFonts w:ascii="Palatino Linotype" w:hAnsi="Palatino Linotype" w:cs="Arial"/>
          <w:lang w:val="es-ES"/>
        </w:rPr>
        <w:t xml:space="preserve">, así, el plazo de quince días hábiles que el artículo 178 de </w:t>
      </w:r>
      <w:r w:rsidR="0034384B" w:rsidRPr="000A5853">
        <w:rPr>
          <w:rFonts w:ascii="Palatino Linotype" w:hAnsi="Palatino Linotype" w:cs="Arial"/>
          <w:lang w:val="es-ES"/>
        </w:rPr>
        <w:t>la Ley de la materia otorga a al</w:t>
      </w:r>
      <w:r w:rsidRPr="000A5853">
        <w:rPr>
          <w:rFonts w:ascii="Palatino Linotype" w:hAnsi="Palatino Linotype" w:cs="Arial"/>
          <w:lang w:val="es-ES"/>
        </w:rPr>
        <w:t xml:space="preserve"> hoy </w:t>
      </w:r>
      <w:r w:rsidRPr="000A5853">
        <w:rPr>
          <w:rFonts w:ascii="Palatino Linotype" w:hAnsi="Palatino Linotype" w:cs="Arial"/>
          <w:b/>
          <w:lang w:val="es-ES"/>
        </w:rPr>
        <w:t>RECURRENTE</w:t>
      </w:r>
      <w:r w:rsidRPr="000A5853">
        <w:rPr>
          <w:rFonts w:ascii="Palatino Linotype" w:hAnsi="Palatino Linotype" w:cs="Arial"/>
          <w:lang w:val="es-ES"/>
        </w:rPr>
        <w:t xml:space="preserve"> para presentar el respectivo Recurso de Revisión, transcurrió del </w:t>
      </w:r>
      <w:r w:rsidR="0059189B" w:rsidRPr="000A5853">
        <w:rPr>
          <w:rFonts w:ascii="Palatino Linotype" w:hAnsi="Palatino Linotype" w:cs="Arial"/>
          <w:b/>
          <w:lang w:val="es-ES"/>
        </w:rPr>
        <w:t>diecisiete</w:t>
      </w:r>
      <w:r w:rsidRPr="000A5853">
        <w:rPr>
          <w:rFonts w:ascii="Palatino Linotype" w:hAnsi="Palatino Linotype" w:cs="Arial"/>
          <w:b/>
          <w:lang w:val="es-ES"/>
        </w:rPr>
        <w:t xml:space="preserve"> </w:t>
      </w:r>
      <w:r w:rsidR="0059189B" w:rsidRPr="000A5853">
        <w:rPr>
          <w:rFonts w:ascii="Palatino Linotype" w:hAnsi="Palatino Linotype" w:cs="Arial"/>
          <w:b/>
          <w:lang w:val="es-ES"/>
        </w:rPr>
        <w:t xml:space="preserve">de marzo </w:t>
      </w:r>
      <w:r w:rsidR="003D15F0" w:rsidRPr="000A5853">
        <w:rPr>
          <w:rFonts w:ascii="Palatino Linotype" w:hAnsi="Palatino Linotype" w:cs="Arial"/>
          <w:b/>
          <w:lang w:val="es-ES"/>
        </w:rPr>
        <w:t xml:space="preserve">al </w:t>
      </w:r>
      <w:r w:rsidR="0059189B" w:rsidRPr="000A5853">
        <w:rPr>
          <w:rFonts w:ascii="Palatino Linotype" w:hAnsi="Palatino Linotype" w:cs="Arial"/>
          <w:b/>
          <w:lang w:val="es-ES"/>
        </w:rPr>
        <w:t>siete</w:t>
      </w:r>
      <w:r w:rsidR="003D15F0" w:rsidRPr="000A5853">
        <w:rPr>
          <w:rFonts w:ascii="Palatino Linotype" w:hAnsi="Palatino Linotype" w:cs="Arial"/>
          <w:b/>
          <w:lang w:val="es-ES"/>
        </w:rPr>
        <w:t xml:space="preserve"> </w:t>
      </w:r>
      <w:r w:rsidR="00486B5F" w:rsidRPr="000A5853">
        <w:rPr>
          <w:rFonts w:ascii="Palatino Linotype" w:hAnsi="Palatino Linotype" w:cs="Arial"/>
          <w:b/>
          <w:lang w:val="es-ES"/>
        </w:rPr>
        <w:t xml:space="preserve">de </w:t>
      </w:r>
      <w:r w:rsidR="0059189B" w:rsidRPr="000A5853">
        <w:rPr>
          <w:rFonts w:ascii="Palatino Linotype" w:hAnsi="Palatino Linotype" w:cs="Arial"/>
          <w:b/>
          <w:lang w:val="es-ES"/>
        </w:rPr>
        <w:t>abril</w:t>
      </w:r>
      <w:r w:rsidR="00486B5F" w:rsidRPr="000A5853">
        <w:rPr>
          <w:rFonts w:ascii="Palatino Linotype" w:hAnsi="Palatino Linotype" w:cs="Arial"/>
          <w:b/>
          <w:lang w:val="es-ES"/>
        </w:rPr>
        <w:t xml:space="preserve"> </w:t>
      </w:r>
      <w:r w:rsidRPr="000A5853">
        <w:rPr>
          <w:rFonts w:ascii="Palatino Linotype" w:hAnsi="Palatino Linotype" w:cs="Arial"/>
          <w:b/>
          <w:lang w:val="es-ES"/>
        </w:rPr>
        <w:t>de dos mil veintidós</w:t>
      </w:r>
      <w:r w:rsidRPr="000A5853">
        <w:rPr>
          <w:rFonts w:ascii="Palatino Linotype" w:hAnsi="Palatino Linotype" w:cs="Arial"/>
          <w:lang w:val="es-ES"/>
        </w:rPr>
        <w:t>, sin contemplar en el cómputo los días</w:t>
      </w:r>
      <w:r w:rsidR="004E7A19" w:rsidRPr="000A5853">
        <w:rPr>
          <w:rFonts w:ascii="Palatino Linotype" w:hAnsi="Palatino Linotype" w:cs="Arial"/>
          <w:lang w:val="es-ES"/>
        </w:rPr>
        <w:t xml:space="preserve"> </w:t>
      </w:r>
      <w:r w:rsidR="005A0C63" w:rsidRPr="000A5853">
        <w:rPr>
          <w:rFonts w:ascii="Palatino Linotype" w:hAnsi="Palatino Linotype" w:cs="Arial"/>
          <w:lang w:val="es-ES"/>
        </w:rPr>
        <w:t xml:space="preserve">diecinueve, veinte, veintiséis y </w:t>
      </w:r>
      <w:r w:rsidR="0059189B" w:rsidRPr="000A5853">
        <w:rPr>
          <w:rFonts w:ascii="Palatino Linotype" w:hAnsi="Palatino Linotype" w:cs="Arial"/>
          <w:lang w:val="es-ES"/>
        </w:rPr>
        <w:t>vein</w:t>
      </w:r>
      <w:r w:rsidR="005A0C63" w:rsidRPr="000A5853">
        <w:rPr>
          <w:rFonts w:ascii="Palatino Linotype" w:hAnsi="Palatino Linotype" w:cs="Arial"/>
          <w:lang w:val="es-ES"/>
        </w:rPr>
        <w:t xml:space="preserve">tisiete de marzo; dos y tres de abril de dos mil veintidós </w:t>
      </w:r>
      <w:r w:rsidR="003D15F0" w:rsidRPr="000A5853">
        <w:rPr>
          <w:rFonts w:ascii="Palatino Linotype" w:hAnsi="Palatino Linotype" w:cs="Arial"/>
          <w:lang w:val="es-ES"/>
        </w:rPr>
        <w:t>mes y año</w:t>
      </w:r>
      <w:r w:rsidRPr="000A5853">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 así como, </w:t>
      </w:r>
      <w:r w:rsidR="003D15F0" w:rsidRPr="000A5853">
        <w:rPr>
          <w:rFonts w:ascii="Palatino Linotype" w:hAnsi="Palatino Linotype" w:cs="Arial"/>
          <w:lang w:val="es-ES"/>
        </w:rPr>
        <w:t>el</w:t>
      </w:r>
      <w:r w:rsidRPr="000A5853">
        <w:rPr>
          <w:rFonts w:ascii="Palatino Linotype" w:hAnsi="Palatino Linotype" w:cs="Arial"/>
          <w:lang w:val="es-ES"/>
        </w:rPr>
        <w:t xml:space="preserve"> día</w:t>
      </w:r>
      <w:r w:rsidR="005727B2" w:rsidRPr="000A5853">
        <w:rPr>
          <w:rFonts w:ascii="Palatino Linotype" w:hAnsi="Palatino Linotype" w:cs="Arial"/>
          <w:lang w:val="es-ES"/>
        </w:rPr>
        <w:t xml:space="preserve"> veintiuno </w:t>
      </w:r>
      <w:r w:rsidRPr="000A5853">
        <w:rPr>
          <w:rFonts w:ascii="Palatino Linotype" w:hAnsi="Palatino Linotype" w:cs="Arial"/>
          <w:lang w:val="es-ES"/>
        </w:rPr>
        <w:t xml:space="preserve">de </w:t>
      </w:r>
      <w:r w:rsidR="00B10E40" w:rsidRPr="000A5853">
        <w:rPr>
          <w:rFonts w:ascii="Palatino Linotype" w:hAnsi="Palatino Linotype" w:cs="Arial"/>
          <w:lang w:val="es-ES"/>
        </w:rPr>
        <w:t>marzo del año en curso</w:t>
      </w:r>
      <w:r w:rsidRPr="000A5853">
        <w:rPr>
          <w:rFonts w:ascii="Palatino Linotype" w:hAnsi="Palatino Linotype" w:cs="Arial"/>
          <w:lang w:val="es-ES"/>
        </w:rPr>
        <w:t>, por corresponder a un día de suspensión de labores de conformidad con el Calendario Oficial en materia de Transparencia aprobado por el Pleno en fecha quince de diciembre de dos mil veintiuno.</w:t>
      </w:r>
    </w:p>
    <w:p w14:paraId="18490D15" w14:textId="7954C861" w:rsidR="003C30BF" w:rsidRPr="000A5853" w:rsidRDefault="0028330F" w:rsidP="00B10E40">
      <w:pPr>
        <w:spacing w:before="100" w:beforeAutospacing="1" w:line="360" w:lineRule="auto"/>
        <w:jc w:val="both"/>
        <w:rPr>
          <w:rFonts w:ascii="Palatino Linotype" w:hAnsi="Palatino Linotype" w:cs="Arial"/>
          <w:lang w:val="es-ES"/>
        </w:rPr>
      </w:pPr>
      <w:r w:rsidRPr="000A5853">
        <w:rPr>
          <w:rFonts w:ascii="Palatino Linotype" w:hAnsi="Palatino Linotype" w:cs="Arial"/>
          <w:lang w:val="es-ES"/>
        </w:rPr>
        <w:t xml:space="preserve">Por tanto, si el Recurso de Revisión que nos ocupa, se interpuso el </w:t>
      </w:r>
      <w:r w:rsidR="005A0C63" w:rsidRPr="000A5853">
        <w:rPr>
          <w:rFonts w:ascii="Palatino Linotype" w:hAnsi="Palatino Linotype" w:cs="Arial"/>
          <w:b/>
          <w:lang w:val="es-ES"/>
        </w:rPr>
        <w:t>veinte</w:t>
      </w:r>
      <w:r w:rsidRPr="000A5853">
        <w:rPr>
          <w:rFonts w:ascii="Palatino Linotype" w:hAnsi="Palatino Linotype" w:cs="Arial"/>
          <w:b/>
          <w:lang w:val="es-ES"/>
        </w:rPr>
        <w:t xml:space="preserve"> de </w:t>
      </w:r>
      <w:r w:rsidR="003220AB" w:rsidRPr="000A5853">
        <w:rPr>
          <w:rFonts w:ascii="Palatino Linotype" w:hAnsi="Palatino Linotype" w:cs="Arial"/>
          <w:b/>
          <w:lang w:val="es-ES"/>
        </w:rPr>
        <w:t>marzo</w:t>
      </w:r>
      <w:r w:rsidRPr="000A5853">
        <w:rPr>
          <w:rFonts w:ascii="Palatino Linotype" w:hAnsi="Palatino Linotype" w:cs="Arial"/>
          <w:b/>
          <w:lang w:val="es-ES"/>
        </w:rPr>
        <w:t xml:space="preserve"> de dos mil veintidós</w:t>
      </w:r>
      <w:r w:rsidRPr="000A5853">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C435E18" w14:textId="77777777" w:rsidR="005A0C63" w:rsidRPr="000A5853" w:rsidRDefault="005A0C63" w:rsidP="005C250B">
      <w:pPr>
        <w:autoSpaceDE w:val="0"/>
        <w:autoSpaceDN w:val="0"/>
        <w:adjustRightInd w:val="0"/>
        <w:spacing w:line="360" w:lineRule="auto"/>
        <w:ind w:right="49"/>
        <w:jc w:val="both"/>
        <w:rPr>
          <w:rFonts w:ascii="Palatino Linotype" w:hAnsi="Palatino Linotype" w:cs="Arial"/>
          <w:lang w:val="es-ES"/>
        </w:rPr>
      </w:pPr>
    </w:p>
    <w:p w14:paraId="71D326AF" w14:textId="09A3C9AE" w:rsidR="005C250B" w:rsidRPr="000A5853" w:rsidRDefault="005C250B" w:rsidP="005C250B">
      <w:pPr>
        <w:autoSpaceDE w:val="0"/>
        <w:autoSpaceDN w:val="0"/>
        <w:adjustRightInd w:val="0"/>
        <w:spacing w:line="360" w:lineRule="auto"/>
        <w:ind w:right="49"/>
        <w:jc w:val="both"/>
        <w:rPr>
          <w:rFonts w:ascii="Palatino Linotype" w:hAnsi="Palatino Linotype"/>
          <w:b/>
          <w:sz w:val="26"/>
          <w:szCs w:val="26"/>
        </w:rPr>
      </w:pPr>
      <w:r w:rsidRPr="000A5853">
        <w:rPr>
          <w:rFonts w:ascii="Palatino Linotype" w:hAnsi="Palatino Linotype" w:cs="Arial"/>
          <w:b/>
          <w:sz w:val="26"/>
          <w:szCs w:val="26"/>
        </w:rPr>
        <w:t>CUARTO</w:t>
      </w:r>
      <w:r w:rsidR="0030772C" w:rsidRPr="000A5853">
        <w:rPr>
          <w:rFonts w:ascii="Palatino Linotype" w:hAnsi="Palatino Linotype"/>
          <w:b/>
          <w:sz w:val="26"/>
          <w:szCs w:val="26"/>
        </w:rPr>
        <w:t xml:space="preserve">. </w:t>
      </w:r>
      <w:proofErr w:type="spellStart"/>
      <w:r w:rsidR="0030772C" w:rsidRPr="000A5853">
        <w:rPr>
          <w:rFonts w:ascii="Palatino Linotype" w:hAnsi="Palatino Linotype"/>
          <w:b/>
          <w:sz w:val="26"/>
          <w:szCs w:val="26"/>
        </w:rPr>
        <w:t>Procedibilidad</w:t>
      </w:r>
      <w:proofErr w:type="spellEnd"/>
      <w:r w:rsidR="0030772C" w:rsidRPr="000A5853">
        <w:rPr>
          <w:rFonts w:ascii="Palatino Linotype" w:hAnsi="Palatino Linotype"/>
          <w:b/>
          <w:sz w:val="26"/>
          <w:szCs w:val="26"/>
        </w:rPr>
        <w:t>.</w:t>
      </w:r>
    </w:p>
    <w:p w14:paraId="5976B47D" w14:textId="77777777" w:rsidR="00680469" w:rsidRPr="000A5853" w:rsidRDefault="00680469" w:rsidP="00680469">
      <w:pPr>
        <w:spacing w:line="360" w:lineRule="auto"/>
        <w:jc w:val="both"/>
        <w:textAlignment w:val="baseline"/>
        <w:rPr>
          <w:rFonts w:ascii="Palatino Linotype" w:hAnsi="Palatino Linotype" w:cs="Arial"/>
          <w:lang w:val="es-ES"/>
        </w:rPr>
      </w:pPr>
      <w:r w:rsidRPr="000A5853">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9F6FB93" w14:textId="77777777" w:rsidR="00680469" w:rsidRPr="000A5853" w:rsidRDefault="00680469" w:rsidP="00680469">
      <w:pPr>
        <w:spacing w:line="360" w:lineRule="auto"/>
        <w:jc w:val="both"/>
        <w:textAlignment w:val="baseline"/>
        <w:rPr>
          <w:rFonts w:ascii="Palatino Linotype" w:hAnsi="Palatino Linotype" w:cs="Arial"/>
          <w:lang w:val="es-ES"/>
        </w:rPr>
      </w:pPr>
    </w:p>
    <w:p w14:paraId="531DF9E9"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i/>
          <w:sz w:val="22"/>
          <w:lang w:val="es-ES"/>
        </w:rPr>
        <w:t>“</w:t>
      </w:r>
      <w:r w:rsidRPr="000A5853">
        <w:rPr>
          <w:rFonts w:ascii="Palatino Linotype" w:hAnsi="Palatino Linotype" w:cs="Arial"/>
          <w:b/>
          <w:i/>
          <w:sz w:val="22"/>
          <w:lang w:val="es-ES"/>
        </w:rPr>
        <w:t>Artículo 180</w:t>
      </w:r>
      <w:r w:rsidRPr="000A5853">
        <w:rPr>
          <w:rFonts w:ascii="Palatino Linotype" w:hAnsi="Palatino Linotype" w:cs="Arial"/>
          <w:i/>
          <w:sz w:val="22"/>
          <w:lang w:val="es-ES"/>
        </w:rPr>
        <w:t>. El recurso de revisión contendrá:</w:t>
      </w:r>
    </w:p>
    <w:p w14:paraId="400952BC" w14:textId="77777777" w:rsidR="00680469" w:rsidRPr="000A5853" w:rsidRDefault="00680469" w:rsidP="00680469">
      <w:pPr>
        <w:ind w:left="851" w:right="899"/>
        <w:jc w:val="both"/>
        <w:textAlignment w:val="baseline"/>
        <w:rPr>
          <w:rFonts w:ascii="Palatino Linotype" w:hAnsi="Palatino Linotype" w:cs="Arial"/>
          <w:i/>
          <w:sz w:val="22"/>
          <w:lang w:val="es-ES"/>
        </w:rPr>
      </w:pPr>
    </w:p>
    <w:p w14:paraId="66B8A062" w14:textId="6755C8EA" w:rsidR="00680469" w:rsidRPr="000A5853" w:rsidRDefault="00680469" w:rsidP="0069614B">
      <w:pPr>
        <w:ind w:left="851" w:right="899"/>
        <w:jc w:val="both"/>
        <w:textAlignment w:val="baseline"/>
        <w:rPr>
          <w:rFonts w:ascii="Palatino Linotype" w:hAnsi="Palatino Linotype" w:cs="Arial"/>
          <w:i/>
          <w:sz w:val="22"/>
          <w:lang w:val="es-ES"/>
        </w:rPr>
      </w:pPr>
      <w:r w:rsidRPr="000A5853">
        <w:rPr>
          <w:rFonts w:ascii="Palatino Linotype" w:hAnsi="Palatino Linotype" w:cs="Arial"/>
          <w:b/>
          <w:i/>
          <w:sz w:val="22"/>
          <w:lang w:val="es-ES"/>
        </w:rPr>
        <w:t>I</w:t>
      </w:r>
      <w:r w:rsidRPr="000A5853">
        <w:rPr>
          <w:rFonts w:ascii="Palatino Linotype" w:hAnsi="Palatino Linotype" w:cs="Arial"/>
          <w:i/>
          <w:sz w:val="22"/>
          <w:lang w:val="es-ES"/>
        </w:rPr>
        <w:t>. El sujeto obligado ante la cual se presentó la solicitud;</w:t>
      </w:r>
    </w:p>
    <w:p w14:paraId="6538A448" w14:textId="6109B52A" w:rsidR="00680469" w:rsidRPr="000A5853" w:rsidRDefault="00680469" w:rsidP="0069614B">
      <w:pPr>
        <w:ind w:left="851" w:right="899"/>
        <w:jc w:val="both"/>
        <w:textAlignment w:val="baseline"/>
        <w:rPr>
          <w:rFonts w:ascii="Palatino Linotype" w:hAnsi="Palatino Linotype" w:cs="Arial"/>
          <w:i/>
          <w:sz w:val="22"/>
          <w:lang w:val="es-ES"/>
        </w:rPr>
      </w:pPr>
      <w:r w:rsidRPr="000A5853">
        <w:rPr>
          <w:rFonts w:ascii="Palatino Linotype" w:hAnsi="Palatino Linotype" w:cs="Arial"/>
          <w:b/>
          <w:i/>
          <w:sz w:val="22"/>
          <w:lang w:val="es-ES"/>
        </w:rPr>
        <w:t>II</w:t>
      </w:r>
      <w:r w:rsidRPr="000A5853">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49035046"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b/>
          <w:i/>
          <w:sz w:val="22"/>
          <w:lang w:val="es-ES"/>
        </w:rPr>
        <w:t>III</w:t>
      </w:r>
      <w:r w:rsidRPr="000A5853">
        <w:rPr>
          <w:rFonts w:ascii="Palatino Linotype" w:hAnsi="Palatino Linotype" w:cs="Arial"/>
          <w:i/>
          <w:sz w:val="22"/>
          <w:lang w:val="es-ES"/>
        </w:rPr>
        <w:t>. El número de folio de respuesta de la solicitud de acceso;</w:t>
      </w:r>
    </w:p>
    <w:p w14:paraId="1F2B5969"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b/>
          <w:i/>
          <w:sz w:val="22"/>
          <w:lang w:val="es-ES"/>
        </w:rPr>
        <w:t>IV</w:t>
      </w:r>
      <w:r w:rsidRPr="000A5853">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5D11CBA9"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b/>
          <w:i/>
          <w:sz w:val="22"/>
          <w:lang w:val="es-ES"/>
        </w:rPr>
        <w:t>V</w:t>
      </w:r>
      <w:r w:rsidRPr="000A5853">
        <w:rPr>
          <w:rFonts w:ascii="Palatino Linotype" w:hAnsi="Palatino Linotype" w:cs="Arial"/>
          <w:i/>
          <w:sz w:val="22"/>
          <w:lang w:val="es-ES"/>
        </w:rPr>
        <w:t>. El acto que se recurre;</w:t>
      </w:r>
    </w:p>
    <w:p w14:paraId="0EBF0D48"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b/>
          <w:i/>
          <w:sz w:val="22"/>
          <w:lang w:val="es-ES"/>
        </w:rPr>
        <w:t>VI</w:t>
      </w:r>
      <w:r w:rsidRPr="000A5853">
        <w:rPr>
          <w:rFonts w:ascii="Palatino Linotype" w:hAnsi="Palatino Linotype" w:cs="Arial"/>
          <w:i/>
          <w:sz w:val="22"/>
          <w:lang w:val="es-ES"/>
        </w:rPr>
        <w:t>. Las razones o motivos de inconformidad;</w:t>
      </w:r>
    </w:p>
    <w:p w14:paraId="526D326F"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b/>
          <w:i/>
          <w:sz w:val="22"/>
          <w:lang w:val="es-ES"/>
        </w:rPr>
        <w:t>VII</w:t>
      </w:r>
      <w:r w:rsidRPr="000A5853">
        <w:rPr>
          <w:rFonts w:ascii="Palatino Linotype" w:hAnsi="Palatino Linotype" w:cs="Arial"/>
          <w:i/>
          <w:sz w:val="22"/>
          <w:lang w:val="es-ES"/>
        </w:rPr>
        <w:t>. La copia de la respuesta que se impugna y, en su caso, de la notificación correspondiente, en el caso de respuesta de la solicitud; y</w:t>
      </w:r>
    </w:p>
    <w:p w14:paraId="4234BDC4"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b/>
          <w:i/>
          <w:sz w:val="22"/>
          <w:lang w:val="es-ES"/>
        </w:rPr>
        <w:t>VIII.</w:t>
      </w:r>
      <w:r w:rsidRPr="000A5853">
        <w:rPr>
          <w:rFonts w:ascii="Palatino Linotype" w:hAnsi="Palatino Linotype" w:cs="Arial"/>
          <w:i/>
          <w:sz w:val="22"/>
          <w:lang w:val="es-ES"/>
        </w:rPr>
        <w:t xml:space="preserve"> Firma del recurrente, en su caso, cuando se presente por escrito, requisito sin el cual se dará trámite al recurso.</w:t>
      </w:r>
    </w:p>
    <w:p w14:paraId="7C60E230"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i/>
          <w:sz w:val="22"/>
          <w:lang w:val="es-ES"/>
        </w:rPr>
        <w:t>Adicionalmente, se podrán anexar las pruebas y demás elementos que considere procedentes someter a juicio del Instituto.</w:t>
      </w:r>
    </w:p>
    <w:p w14:paraId="2BD25169"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i/>
          <w:sz w:val="22"/>
          <w:lang w:val="es-ES"/>
        </w:rPr>
        <w:t>En ningún caso será necesario que el particular ratifique el recurso de revisión interpuesto.</w:t>
      </w:r>
    </w:p>
    <w:p w14:paraId="3E89FA4B" w14:textId="77777777" w:rsidR="00680469" w:rsidRPr="000A5853" w:rsidRDefault="00680469" w:rsidP="00680469">
      <w:pPr>
        <w:ind w:left="851" w:right="899"/>
        <w:jc w:val="both"/>
        <w:textAlignment w:val="baseline"/>
        <w:rPr>
          <w:rFonts w:ascii="Palatino Linotype" w:hAnsi="Palatino Linotype" w:cs="Arial"/>
          <w:i/>
          <w:sz w:val="22"/>
          <w:lang w:val="es-ES"/>
        </w:rPr>
      </w:pPr>
      <w:r w:rsidRPr="000A5853">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D7D7F10" w14:textId="77777777" w:rsidR="00F528C9" w:rsidRPr="000A5853" w:rsidRDefault="00F528C9" w:rsidP="00F528C9">
      <w:pPr>
        <w:ind w:left="851" w:right="899"/>
        <w:jc w:val="both"/>
        <w:textAlignment w:val="baseline"/>
        <w:rPr>
          <w:rFonts w:ascii="Palatino Linotype" w:hAnsi="Palatino Linotype" w:cs="Arial"/>
          <w:i/>
          <w:lang w:val="es-ES"/>
        </w:rPr>
      </w:pPr>
    </w:p>
    <w:p w14:paraId="1845814D" w14:textId="77777777" w:rsidR="005B5043" w:rsidRPr="000A5853" w:rsidRDefault="000171D8" w:rsidP="0066637D">
      <w:pPr>
        <w:spacing w:line="360" w:lineRule="auto"/>
        <w:jc w:val="both"/>
        <w:textAlignment w:val="baseline"/>
        <w:rPr>
          <w:rFonts w:ascii="Palatino Linotype" w:hAnsi="Palatino Linotype" w:cs="Arial"/>
          <w:b/>
          <w:sz w:val="26"/>
          <w:szCs w:val="26"/>
          <w:lang w:val="es-ES" w:eastAsia="es-MX"/>
        </w:rPr>
      </w:pPr>
      <w:r w:rsidRPr="000A5853">
        <w:rPr>
          <w:rFonts w:ascii="Palatino Linotype" w:hAnsi="Palatino Linotype"/>
          <w:b/>
          <w:sz w:val="26"/>
          <w:szCs w:val="26"/>
          <w:lang w:eastAsia="es-MX"/>
        </w:rPr>
        <w:t>QUINTO</w:t>
      </w:r>
      <w:r w:rsidRPr="000A5853">
        <w:rPr>
          <w:rFonts w:ascii="Palatino Linotype" w:hAnsi="Palatino Linotype" w:cs="Arial"/>
          <w:b/>
          <w:sz w:val="26"/>
          <w:szCs w:val="26"/>
          <w:lang w:eastAsia="es-MX"/>
        </w:rPr>
        <w:t xml:space="preserve">. </w:t>
      </w:r>
      <w:r w:rsidRPr="000A5853">
        <w:rPr>
          <w:rFonts w:ascii="Palatino Linotype" w:hAnsi="Palatino Linotype" w:cs="Arial"/>
          <w:b/>
          <w:sz w:val="26"/>
          <w:szCs w:val="26"/>
          <w:lang w:val="es-ES" w:eastAsia="es-MX"/>
        </w:rPr>
        <w:t>Estudio y resolución del asunto.</w:t>
      </w:r>
    </w:p>
    <w:p w14:paraId="5C640FC5" w14:textId="77777777" w:rsidR="002746E0" w:rsidRPr="000A5853" w:rsidRDefault="002746E0" w:rsidP="002746E0">
      <w:pPr>
        <w:spacing w:after="100" w:afterAutospacing="1" w:line="360" w:lineRule="auto"/>
        <w:jc w:val="both"/>
        <w:rPr>
          <w:rFonts w:ascii="Palatino Linotype" w:hAnsi="Palatino Linotype"/>
        </w:rPr>
      </w:pPr>
      <w:r w:rsidRPr="000A5853">
        <w:rPr>
          <w:rFonts w:ascii="Palatino Linotype" w:eastAsia="Arial Unicode MS" w:hAnsi="Palatino Linotype" w:cs="Arial"/>
        </w:rPr>
        <w:t xml:space="preserve">Para comenzar con el estudio, </w:t>
      </w:r>
      <w:r w:rsidRPr="000A5853">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05BDD269"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w:t>
      </w:r>
      <w:r w:rsidRPr="000A5853">
        <w:rPr>
          <w:rFonts w:ascii="Palatino Linotype" w:hAnsi="Palatino Linotype" w:cs="Arial"/>
          <w:b/>
          <w:i/>
          <w:sz w:val="22"/>
        </w:rPr>
        <w:t>Artículo 6o…</w:t>
      </w:r>
    </w:p>
    <w:p w14:paraId="5E3DB174" w14:textId="77777777" w:rsidR="002746E0" w:rsidRPr="000A5853" w:rsidRDefault="002746E0" w:rsidP="002746E0">
      <w:pPr>
        <w:ind w:left="851" w:right="901"/>
        <w:jc w:val="both"/>
        <w:rPr>
          <w:rFonts w:ascii="Palatino Linotype" w:hAnsi="Palatino Linotype" w:cs="Arial"/>
          <w:i/>
          <w:sz w:val="22"/>
          <w:lang w:eastAsia="es-MX"/>
        </w:rPr>
      </w:pPr>
      <w:r w:rsidRPr="000A5853">
        <w:rPr>
          <w:rFonts w:ascii="Palatino Linotype" w:hAnsi="Palatino Linotype" w:cs="Arial"/>
          <w:b/>
          <w:bCs/>
          <w:i/>
          <w:sz w:val="22"/>
          <w:lang w:eastAsia="es-MX"/>
        </w:rPr>
        <w:t>A.</w:t>
      </w:r>
      <w:r w:rsidRPr="000A5853">
        <w:rPr>
          <w:rFonts w:ascii="Palatino Linotype" w:hAnsi="Palatino Linotype" w:cs="Arial"/>
          <w:i/>
          <w:sz w:val="22"/>
          <w:lang w:eastAsia="es-MX"/>
        </w:rPr>
        <w:t xml:space="preserve"> Para el ejercicio del </w:t>
      </w:r>
      <w:r w:rsidRPr="000A5853">
        <w:rPr>
          <w:rFonts w:ascii="Palatino Linotype" w:hAnsi="Palatino Linotype" w:cs="Arial"/>
          <w:bCs/>
          <w:i/>
          <w:sz w:val="22"/>
        </w:rPr>
        <w:t>derecho</w:t>
      </w:r>
      <w:r w:rsidRPr="000A5853">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7FCD8887"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b/>
          <w:bCs/>
          <w:i/>
          <w:sz w:val="22"/>
          <w:lang w:eastAsia="es-MX"/>
        </w:rPr>
        <w:t xml:space="preserve">I. </w:t>
      </w:r>
      <w:r w:rsidRPr="000A5853">
        <w:rPr>
          <w:rFonts w:ascii="Palatino Linotype" w:hAnsi="Palatino Linotype" w:cs="Arial"/>
          <w:i/>
          <w:sz w:val="22"/>
          <w:lang w:eastAsia="es-MX"/>
        </w:rPr>
        <w:t xml:space="preserve">Toda la información en posesión de cualquier autoridad, entidad, órgano y organismo de los Poderes Ejecutivo, </w:t>
      </w:r>
      <w:r w:rsidRPr="000A5853">
        <w:rPr>
          <w:rFonts w:ascii="Palatino Linotype" w:hAnsi="Palatino Linotype" w:cs="Arial"/>
          <w:i/>
          <w:sz w:val="22"/>
        </w:rPr>
        <w:t>Legislativo</w:t>
      </w:r>
      <w:r w:rsidRPr="000A5853">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A5853">
        <w:rPr>
          <w:rFonts w:ascii="Palatino Linotype" w:hAnsi="Palatino Linotype" w:cs="Arial"/>
          <w:i/>
          <w:sz w:val="22"/>
        </w:rPr>
        <w:t xml:space="preserve"> </w:t>
      </w:r>
      <w:r w:rsidRPr="000A5853">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AFB97A3" w14:textId="77777777" w:rsidR="002746E0" w:rsidRPr="000A5853" w:rsidRDefault="002746E0" w:rsidP="002746E0">
      <w:pPr>
        <w:ind w:left="851" w:right="901"/>
        <w:jc w:val="both"/>
        <w:rPr>
          <w:rFonts w:ascii="Palatino Linotype" w:hAnsi="Palatino Linotype" w:cs="Arial"/>
          <w:i/>
          <w:sz w:val="22"/>
          <w:lang w:eastAsia="es-MX"/>
        </w:rPr>
      </w:pPr>
      <w:r w:rsidRPr="000A5853">
        <w:rPr>
          <w:rFonts w:ascii="Palatino Linotype" w:hAnsi="Palatino Linotype" w:cs="Arial"/>
          <w:b/>
          <w:bCs/>
          <w:i/>
          <w:sz w:val="22"/>
          <w:lang w:eastAsia="es-MX"/>
        </w:rPr>
        <w:t xml:space="preserve">II. </w:t>
      </w:r>
      <w:r w:rsidRPr="000A5853">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70F4ED9A" w14:textId="77777777" w:rsidR="002746E0" w:rsidRPr="000A5853" w:rsidRDefault="002746E0" w:rsidP="002746E0">
      <w:pPr>
        <w:ind w:left="851" w:right="901"/>
        <w:jc w:val="both"/>
        <w:rPr>
          <w:rFonts w:ascii="Palatino Linotype" w:hAnsi="Palatino Linotype" w:cs="Arial"/>
          <w:i/>
          <w:sz w:val="22"/>
          <w:lang w:eastAsia="es-MX"/>
        </w:rPr>
      </w:pPr>
      <w:r w:rsidRPr="000A5853">
        <w:rPr>
          <w:rFonts w:ascii="Palatino Linotype" w:hAnsi="Palatino Linotype" w:cs="Arial"/>
          <w:b/>
          <w:bCs/>
          <w:i/>
          <w:sz w:val="22"/>
          <w:lang w:eastAsia="es-MX"/>
        </w:rPr>
        <w:t xml:space="preserve">III. </w:t>
      </w:r>
      <w:r w:rsidRPr="000A5853">
        <w:rPr>
          <w:rFonts w:ascii="Palatino Linotype" w:hAnsi="Palatino Linotype" w:cs="Arial"/>
          <w:i/>
          <w:sz w:val="22"/>
          <w:lang w:eastAsia="es-MX"/>
        </w:rPr>
        <w:t xml:space="preserve">Toda persona, sin necesidad de </w:t>
      </w:r>
      <w:r w:rsidRPr="000A5853">
        <w:rPr>
          <w:rFonts w:ascii="Palatino Linotype" w:hAnsi="Palatino Linotype" w:cs="Arial"/>
          <w:i/>
          <w:sz w:val="22"/>
        </w:rPr>
        <w:t>acreditar</w:t>
      </w:r>
      <w:r w:rsidRPr="000A5853">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7F4C1F48" w14:textId="77777777" w:rsidR="002746E0" w:rsidRPr="000A5853" w:rsidRDefault="002746E0" w:rsidP="002746E0">
      <w:pPr>
        <w:ind w:left="851" w:right="901"/>
        <w:jc w:val="both"/>
        <w:rPr>
          <w:rFonts w:ascii="Palatino Linotype" w:hAnsi="Palatino Linotype" w:cs="Arial"/>
          <w:i/>
          <w:sz w:val="22"/>
          <w:lang w:eastAsia="es-MX"/>
        </w:rPr>
      </w:pPr>
      <w:r w:rsidRPr="000A5853">
        <w:rPr>
          <w:rFonts w:ascii="Palatino Linotype" w:hAnsi="Palatino Linotype" w:cs="Arial"/>
          <w:b/>
          <w:bCs/>
          <w:i/>
          <w:sz w:val="22"/>
          <w:lang w:eastAsia="es-MX"/>
        </w:rPr>
        <w:t xml:space="preserve">IV. </w:t>
      </w:r>
      <w:r w:rsidRPr="000A5853">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659148E" w14:textId="77777777" w:rsidR="002746E0" w:rsidRPr="000A5853" w:rsidRDefault="002746E0" w:rsidP="002746E0">
      <w:pPr>
        <w:ind w:left="851" w:right="901"/>
        <w:jc w:val="both"/>
        <w:rPr>
          <w:rFonts w:ascii="Palatino Linotype" w:hAnsi="Palatino Linotype" w:cs="Arial"/>
          <w:i/>
          <w:sz w:val="22"/>
          <w:lang w:eastAsia="es-MX"/>
        </w:rPr>
      </w:pPr>
      <w:r w:rsidRPr="000A5853">
        <w:rPr>
          <w:rFonts w:ascii="Palatino Linotype" w:hAnsi="Palatino Linotype" w:cs="Arial"/>
          <w:b/>
          <w:bCs/>
          <w:i/>
          <w:sz w:val="22"/>
          <w:lang w:eastAsia="es-MX"/>
        </w:rPr>
        <w:t xml:space="preserve">V. </w:t>
      </w:r>
      <w:r w:rsidRPr="000A5853">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27647C1" w14:textId="77777777" w:rsidR="002746E0" w:rsidRPr="000A5853" w:rsidRDefault="002746E0" w:rsidP="002746E0">
      <w:pPr>
        <w:ind w:left="851" w:right="901"/>
        <w:jc w:val="both"/>
        <w:rPr>
          <w:rFonts w:ascii="Palatino Linotype" w:hAnsi="Palatino Linotype" w:cs="Arial"/>
          <w:i/>
          <w:sz w:val="22"/>
          <w:lang w:eastAsia="es-MX"/>
        </w:rPr>
      </w:pPr>
      <w:r w:rsidRPr="000A5853">
        <w:rPr>
          <w:rFonts w:ascii="Palatino Linotype" w:hAnsi="Palatino Linotype" w:cs="Arial"/>
          <w:b/>
          <w:bCs/>
          <w:i/>
          <w:sz w:val="22"/>
          <w:lang w:eastAsia="es-MX"/>
        </w:rPr>
        <w:t xml:space="preserve">VI. </w:t>
      </w:r>
      <w:r w:rsidRPr="000A5853">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EAB8B7B"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b/>
          <w:bCs/>
          <w:i/>
          <w:sz w:val="22"/>
          <w:lang w:eastAsia="es-MX"/>
        </w:rPr>
        <w:t xml:space="preserve">VII. </w:t>
      </w:r>
      <w:r w:rsidRPr="000A5853">
        <w:rPr>
          <w:rFonts w:ascii="Palatino Linotype" w:hAnsi="Palatino Linotype" w:cs="Arial"/>
          <w:i/>
          <w:sz w:val="22"/>
          <w:lang w:eastAsia="es-MX"/>
        </w:rPr>
        <w:t>La inobservancia a las disposiciones en materia de acceso a la Información Pública será sancionada en los términos que dispongan las leyes.</w:t>
      </w:r>
      <w:r w:rsidRPr="000A5853">
        <w:rPr>
          <w:rFonts w:ascii="Palatino Linotype" w:hAnsi="Palatino Linotype" w:cs="Arial"/>
          <w:i/>
          <w:sz w:val="22"/>
        </w:rPr>
        <w:t xml:space="preserve">” </w:t>
      </w:r>
    </w:p>
    <w:p w14:paraId="2612DBC1" w14:textId="77777777" w:rsidR="002746E0" w:rsidRPr="000A5853" w:rsidRDefault="002746E0" w:rsidP="002746E0">
      <w:pPr>
        <w:ind w:left="851" w:right="901"/>
        <w:jc w:val="both"/>
        <w:rPr>
          <w:rFonts w:ascii="Palatino Linotype" w:hAnsi="Palatino Linotype"/>
          <w:i/>
          <w:sz w:val="22"/>
        </w:rPr>
      </w:pPr>
    </w:p>
    <w:p w14:paraId="3C854E6F" w14:textId="77777777" w:rsidR="002746E0" w:rsidRPr="000A5853" w:rsidRDefault="002746E0" w:rsidP="002746E0">
      <w:pPr>
        <w:spacing w:before="100" w:beforeAutospacing="1" w:line="360" w:lineRule="auto"/>
        <w:jc w:val="both"/>
        <w:rPr>
          <w:rFonts w:ascii="Palatino Linotype" w:hAnsi="Palatino Linotype"/>
        </w:rPr>
      </w:pPr>
      <w:r w:rsidRPr="000A5853">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11ED190" w14:textId="77777777" w:rsidR="002746E0" w:rsidRPr="000A5853" w:rsidRDefault="002746E0" w:rsidP="002746E0">
      <w:pPr>
        <w:spacing w:line="360" w:lineRule="auto"/>
        <w:jc w:val="both"/>
        <w:rPr>
          <w:rFonts w:ascii="Palatino Linotype" w:hAnsi="Palatino Linotype"/>
        </w:rPr>
      </w:pPr>
    </w:p>
    <w:p w14:paraId="765A67F6" w14:textId="77777777" w:rsidR="002746E0" w:rsidRPr="000A5853" w:rsidRDefault="002746E0" w:rsidP="002746E0">
      <w:pPr>
        <w:ind w:left="851" w:right="901"/>
        <w:jc w:val="both"/>
        <w:rPr>
          <w:rFonts w:ascii="Palatino Linotype" w:hAnsi="Palatino Linotype" w:cs="Arial"/>
          <w:b/>
          <w:i/>
          <w:sz w:val="22"/>
          <w:szCs w:val="22"/>
        </w:rPr>
      </w:pPr>
      <w:r w:rsidRPr="000A5853">
        <w:rPr>
          <w:rFonts w:ascii="Palatino Linotype" w:hAnsi="Palatino Linotype" w:cs="Arial"/>
          <w:i/>
          <w:sz w:val="22"/>
          <w:szCs w:val="22"/>
        </w:rPr>
        <w:t>“</w:t>
      </w:r>
      <w:r w:rsidRPr="000A5853">
        <w:rPr>
          <w:rFonts w:ascii="Palatino Linotype" w:hAnsi="Palatino Linotype" w:cs="Arial"/>
          <w:b/>
          <w:i/>
          <w:sz w:val="22"/>
          <w:szCs w:val="22"/>
        </w:rPr>
        <w:t>Artículo 5…</w:t>
      </w:r>
    </w:p>
    <w:p w14:paraId="055342BB" w14:textId="77777777" w:rsidR="002746E0" w:rsidRPr="000A5853" w:rsidRDefault="002746E0" w:rsidP="002746E0">
      <w:pPr>
        <w:ind w:left="851" w:right="901"/>
        <w:jc w:val="both"/>
        <w:rPr>
          <w:rFonts w:ascii="Palatino Linotype" w:hAnsi="Palatino Linotype" w:cs="Arial"/>
          <w:i/>
          <w:sz w:val="22"/>
          <w:szCs w:val="22"/>
        </w:rPr>
      </w:pPr>
      <w:r w:rsidRPr="000A5853">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6633A4DF" w14:textId="77777777" w:rsidR="002746E0" w:rsidRPr="000A5853" w:rsidRDefault="002746E0" w:rsidP="002746E0">
      <w:pPr>
        <w:ind w:left="851" w:right="901"/>
        <w:jc w:val="both"/>
        <w:rPr>
          <w:rFonts w:ascii="Palatino Linotype" w:hAnsi="Palatino Linotype" w:cs="Arial"/>
          <w:i/>
          <w:sz w:val="22"/>
          <w:szCs w:val="22"/>
        </w:rPr>
      </w:pPr>
    </w:p>
    <w:p w14:paraId="6648EDE7" w14:textId="77777777" w:rsidR="002746E0" w:rsidRPr="000A5853" w:rsidRDefault="002746E0" w:rsidP="002746E0">
      <w:pPr>
        <w:ind w:left="851" w:right="901"/>
        <w:jc w:val="both"/>
        <w:rPr>
          <w:rFonts w:ascii="Palatino Linotype" w:hAnsi="Palatino Linotype" w:cs="Arial"/>
          <w:i/>
          <w:sz w:val="22"/>
          <w:szCs w:val="22"/>
        </w:rPr>
      </w:pPr>
      <w:r w:rsidRPr="000A5853">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6DBB088" w14:textId="77777777" w:rsidR="002746E0" w:rsidRPr="000A5853" w:rsidRDefault="002746E0" w:rsidP="002746E0">
      <w:pPr>
        <w:ind w:left="851" w:right="901"/>
        <w:jc w:val="both"/>
        <w:rPr>
          <w:rFonts w:ascii="Palatino Linotype" w:hAnsi="Palatino Linotype" w:cs="Arial"/>
          <w:i/>
          <w:sz w:val="22"/>
          <w:szCs w:val="22"/>
        </w:rPr>
      </w:pPr>
      <w:r w:rsidRPr="000A5853">
        <w:rPr>
          <w:rFonts w:ascii="Palatino Linotype" w:hAnsi="Palatino Linotype" w:cs="Arial"/>
          <w:i/>
          <w:sz w:val="22"/>
          <w:szCs w:val="22"/>
        </w:rPr>
        <w:t>Este derecho se regirá por los principios y bases siguientes:</w:t>
      </w:r>
    </w:p>
    <w:p w14:paraId="050FFD51" w14:textId="77777777" w:rsidR="002746E0" w:rsidRPr="000A5853" w:rsidRDefault="002746E0" w:rsidP="002746E0">
      <w:pPr>
        <w:ind w:left="851" w:right="901"/>
        <w:jc w:val="both"/>
        <w:rPr>
          <w:rFonts w:ascii="Palatino Linotype" w:hAnsi="Palatino Linotype" w:cs="Arial"/>
          <w:i/>
          <w:sz w:val="22"/>
          <w:szCs w:val="22"/>
        </w:rPr>
      </w:pPr>
    </w:p>
    <w:p w14:paraId="5175D0D6" w14:textId="77777777" w:rsidR="002746E0" w:rsidRPr="000A5853" w:rsidRDefault="002746E0" w:rsidP="002746E0">
      <w:pPr>
        <w:ind w:left="851" w:right="901"/>
        <w:jc w:val="both"/>
        <w:rPr>
          <w:rFonts w:ascii="Palatino Linotype" w:hAnsi="Palatino Linotype"/>
          <w:sz w:val="22"/>
          <w:szCs w:val="22"/>
        </w:rPr>
      </w:pPr>
      <w:r w:rsidRPr="000A5853">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0A5853">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A5853">
        <w:rPr>
          <w:rFonts w:ascii="Palatino Linotype" w:hAnsi="Palatino Linotype"/>
          <w:sz w:val="22"/>
          <w:szCs w:val="22"/>
        </w:rPr>
        <w:t xml:space="preserve"> </w:t>
      </w:r>
    </w:p>
    <w:p w14:paraId="2FD9755D" w14:textId="77777777" w:rsidR="002746E0" w:rsidRPr="000A5853" w:rsidRDefault="002746E0" w:rsidP="002746E0">
      <w:pPr>
        <w:pStyle w:val="Prrafodelista"/>
        <w:ind w:left="1571" w:right="901"/>
        <w:jc w:val="both"/>
        <w:rPr>
          <w:rFonts w:ascii="Palatino Linotype" w:hAnsi="Palatino Linotype"/>
          <w:sz w:val="22"/>
          <w:szCs w:val="22"/>
        </w:rPr>
      </w:pPr>
    </w:p>
    <w:p w14:paraId="44783F89" w14:textId="77777777" w:rsidR="002746E0" w:rsidRPr="000A5853" w:rsidRDefault="002746E0" w:rsidP="002746E0">
      <w:pPr>
        <w:spacing w:line="360" w:lineRule="auto"/>
        <w:jc w:val="both"/>
        <w:rPr>
          <w:rFonts w:ascii="Palatino Linotype" w:hAnsi="Palatino Linotype"/>
        </w:rPr>
      </w:pPr>
      <w:r w:rsidRPr="000A5853">
        <w:rPr>
          <w:rFonts w:ascii="Palatino Linotype" w:hAnsi="Palatino Linotype"/>
        </w:rPr>
        <w:t>Así mismo, se tiene que la Ley de Transparencia y Acceso a la Información Pública del Estado de México y Municipios, prevé en su artículo 23, lo siguiente:</w:t>
      </w:r>
    </w:p>
    <w:p w14:paraId="542A40F0" w14:textId="77777777" w:rsidR="002746E0" w:rsidRPr="000A5853" w:rsidRDefault="002746E0" w:rsidP="002746E0">
      <w:pPr>
        <w:spacing w:line="360" w:lineRule="auto"/>
        <w:jc w:val="both"/>
        <w:rPr>
          <w:rFonts w:ascii="Palatino Linotype" w:hAnsi="Palatino Linotype"/>
        </w:rPr>
      </w:pPr>
    </w:p>
    <w:p w14:paraId="740A0CAE"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w:t>
      </w:r>
      <w:r w:rsidRPr="000A5853">
        <w:rPr>
          <w:rFonts w:ascii="Palatino Linotype" w:hAnsi="Palatino Linotype" w:cs="Arial"/>
          <w:b/>
          <w:i/>
          <w:sz w:val="22"/>
        </w:rPr>
        <w:t>Artículo 23.</w:t>
      </w:r>
      <w:r w:rsidRPr="000A5853">
        <w:rPr>
          <w:rFonts w:ascii="Palatino Linotype" w:hAnsi="Palatino Linotype" w:cs="Arial"/>
          <w:i/>
          <w:sz w:val="22"/>
        </w:rPr>
        <w:t xml:space="preserve"> Son sujetos obligados a transparentar y permitir el acceso a su información y proteger los datos personales que obren en su poder:</w:t>
      </w:r>
    </w:p>
    <w:p w14:paraId="409552B7" w14:textId="77777777" w:rsidR="002746E0" w:rsidRPr="000A5853" w:rsidRDefault="002746E0" w:rsidP="002746E0">
      <w:pPr>
        <w:ind w:left="851" w:right="901"/>
        <w:jc w:val="both"/>
        <w:rPr>
          <w:rFonts w:ascii="Palatino Linotype" w:hAnsi="Palatino Linotype" w:cs="Arial"/>
          <w:i/>
          <w:sz w:val="22"/>
        </w:rPr>
      </w:pPr>
    </w:p>
    <w:p w14:paraId="3B9318B6"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1527DCFB"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II. El Poder Legislativo del Estado, los organismos, órganos y entidades de la Legislatura y sus dependencias;</w:t>
      </w:r>
    </w:p>
    <w:p w14:paraId="35553B03"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III. El Poder Judicial, sus organismos, órganos y entidades, así como el Consejo de la Judicatura del Estado;</w:t>
      </w:r>
    </w:p>
    <w:p w14:paraId="21C5B3EA" w14:textId="77777777" w:rsidR="002746E0" w:rsidRPr="000A5853" w:rsidRDefault="002746E0" w:rsidP="002746E0">
      <w:pPr>
        <w:ind w:left="851" w:right="901"/>
        <w:jc w:val="both"/>
        <w:rPr>
          <w:rFonts w:ascii="Palatino Linotype" w:hAnsi="Palatino Linotype" w:cs="Arial"/>
          <w:b/>
          <w:i/>
          <w:sz w:val="22"/>
        </w:rPr>
      </w:pPr>
      <w:r w:rsidRPr="000A5853">
        <w:rPr>
          <w:rFonts w:ascii="Palatino Linotype" w:hAnsi="Palatino Linotype" w:cs="Arial"/>
          <w:b/>
          <w:i/>
          <w:sz w:val="22"/>
        </w:rPr>
        <w:t>IV. Los ayuntamientos y las dependencias, organismos, órganos y entidades de la administración municipal;</w:t>
      </w:r>
    </w:p>
    <w:p w14:paraId="3893D8F9"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V. Los órganos autónomos;</w:t>
      </w:r>
    </w:p>
    <w:p w14:paraId="1AF78E71"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VI. Los tribunales administrativos y autoridades jurisdiccionales en materia laboral;</w:t>
      </w:r>
    </w:p>
    <w:p w14:paraId="2620518E"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VII. Los partidos políticos y agrupaciones políticas, en los términos de las disposiciones aplicables;</w:t>
      </w:r>
    </w:p>
    <w:p w14:paraId="40E57985"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VIII. Los fideicomisos y fondos públicos que cuenten con financiamiento público, parcial o total, o con participación de entidades de gobierno;</w:t>
      </w:r>
    </w:p>
    <w:p w14:paraId="3E73C15A"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IX. Los sindicatos que reciban y/o ejerzan recursos públicos en el ámbito estatal y municipal;</w:t>
      </w:r>
    </w:p>
    <w:p w14:paraId="79CD71F5"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X. Cualquier persona física o jurídico colectiva que reciba y ejerza recursos públicos en el ámbito estatal o municipal; y</w:t>
      </w:r>
    </w:p>
    <w:p w14:paraId="5999C328" w14:textId="77777777" w:rsidR="002746E0" w:rsidRPr="000A5853" w:rsidRDefault="002746E0" w:rsidP="002746E0">
      <w:pPr>
        <w:ind w:left="851" w:right="901"/>
        <w:jc w:val="both"/>
        <w:rPr>
          <w:rFonts w:ascii="Palatino Linotype" w:hAnsi="Palatino Linotype" w:cs="Arial"/>
          <w:i/>
          <w:sz w:val="22"/>
        </w:rPr>
      </w:pPr>
      <w:r w:rsidRPr="000A5853">
        <w:rPr>
          <w:rFonts w:ascii="Palatino Linotype" w:hAnsi="Palatino Linotype" w:cs="Arial"/>
          <w:i/>
          <w:sz w:val="22"/>
        </w:rPr>
        <w:t>XI. Cualquier otra autoridad, entidad, órgano u organismo de los poderes estatal o municipal, que reciba recursos públicos.</w:t>
      </w:r>
    </w:p>
    <w:p w14:paraId="7AE0B8CF" w14:textId="77777777" w:rsidR="002746E0" w:rsidRPr="000A5853" w:rsidRDefault="002746E0" w:rsidP="002746E0">
      <w:pPr>
        <w:ind w:left="851" w:right="901"/>
        <w:jc w:val="both"/>
        <w:rPr>
          <w:rFonts w:ascii="Palatino Linotype" w:hAnsi="Palatino Linotype" w:cs="Arial"/>
          <w:b/>
          <w:i/>
          <w:sz w:val="22"/>
        </w:rPr>
      </w:pPr>
      <w:r w:rsidRPr="000A5853">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1ED0E4" w14:textId="77777777" w:rsidR="002746E0" w:rsidRPr="000A5853" w:rsidRDefault="002746E0" w:rsidP="002746E0">
      <w:pPr>
        <w:ind w:left="851" w:right="901"/>
        <w:jc w:val="both"/>
        <w:rPr>
          <w:rFonts w:ascii="Palatino Linotype" w:hAnsi="Palatino Linotype" w:cs="Arial"/>
          <w:b/>
          <w:i/>
          <w:sz w:val="22"/>
        </w:rPr>
      </w:pPr>
      <w:r w:rsidRPr="000A5853">
        <w:rPr>
          <w:rFonts w:ascii="Palatino Linotype" w:hAnsi="Palatino Linotype" w:cs="Arial"/>
          <w:b/>
          <w:i/>
          <w:sz w:val="22"/>
        </w:rPr>
        <w:t>Los servidores públicos deberán transparentar sus acciones así como garantizar y respetar el derecho de acceso a la Información Pública.</w:t>
      </w:r>
    </w:p>
    <w:p w14:paraId="2B407FB0" w14:textId="77777777" w:rsidR="002746E0" w:rsidRPr="000A5853" w:rsidRDefault="002746E0" w:rsidP="002746E0">
      <w:pPr>
        <w:ind w:left="851" w:right="901"/>
        <w:jc w:val="both"/>
        <w:rPr>
          <w:rFonts w:ascii="Palatino Linotype" w:hAnsi="Palatino Linotype" w:cs="Arial"/>
          <w:i/>
        </w:rPr>
      </w:pPr>
    </w:p>
    <w:p w14:paraId="646F5A01" w14:textId="043BEF3B" w:rsidR="002746E0" w:rsidRPr="000A5853" w:rsidRDefault="002746E0" w:rsidP="002746E0">
      <w:pPr>
        <w:spacing w:line="360" w:lineRule="auto"/>
        <w:ind w:right="49"/>
        <w:jc w:val="both"/>
        <w:rPr>
          <w:rFonts w:ascii="Palatino Linotype" w:hAnsi="Palatino Linotype" w:cs="Arial"/>
        </w:rPr>
      </w:pPr>
      <w:r w:rsidRPr="000A5853">
        <w:rPr>
          <w:rFonts w:ascii="Palatino Linotype" w:hAnsi="Palatino Linotype" w:cs="Arial"/>
        </w:rPr>
        <w:t xml:space="preserve">Ahora bien, atendiendo a los preceptos legales a los cuales se hizo referencia anteriormente, es preciso mencionar que, el </w:t>
      </w:r>
      <w:r w:rsidRPr="000A5853">
        <w:rPr>
          <w:rFonts w:ascii="Palatino Linotype" w:hAnsi="Palatino Linotype" w:cs="Arial"/>
          <w:u w:val="single"/>
        </w:rPr>
        <w:t xml:space="preserve">Ayuntamiento de </w:t>
      </w:r>
      <w:r w:rsidR="005A0C63" w:rsidRPr="000A5853">
        <w:rPr>
          <w:rFonts w:ascii="Palatino Linotype" w:hAnsi="Palatino Linotype"/>
          <w:sz w:val="22"/>
          <w:szCs w:val="22"/>
          <w:u w:val="single"/>
          <w:lang w:val="es-ES_tradnl"/>
        </w:rPr>
        <w:t>Tlalnepantla de Baz</w:t>
      </w:r>
      <w:r w:rsidRPr="000A5853">
        <w:rPr>
          <w:rFonts w:ascii="Palatino Linotype" w:hAnsi="Palatino Linotype" w:cs="Arial"/>
        </w:rPr>
        <w:t>, se encuentra dentro de los supuestos de obligatoriedad a transparentar y garantizar el Acceso a la Información Pública.</w:t>
      </w:r>
    </w:p>
    <w:p w14:paraId="1EDCB4C1" w14:textId="77777777" w:rsidR="002746E0" w:rsidRPr="000A5853" w:rsidRDefault="002746E0" w:rsidP="002746E0">
      <w:pPr>
        <w:spacing w:line="360" w:lineRule="auto"/>
        <w:ind w:right="49"/>
        <w:jc w:val="both"/>
        <w:rPr>
          <w:rFonts w:ascii="Palatino Linotype" w:hAnsi="Palatino Linotype" w:cs="Arial"/>
        </w:rPr>
      </w:pPr>
    </w:p>
    <w:p w14:paraId="140F022B" w14:textId="77777777" w:rsidR="002746E0" w:rsidRPr="000A5853" w:rsidRDefault="002746E0" w:rsidP="002746E0">
      <w:pPr>
        <w:spacing w:line="360" w:lineRule="auto"/>
        <w:ind w:right="49"/>
        <w:jc w:val="both"/>
        <w:rPr>
          <w:rFonts w:ascii="Palatino Linotype" w:hAnsi="Palatino Linotype" w:cs="Arial"/>
        </w:rPr>
      </w:pPr>
      <w:r w:rsidRPr="000A5853">
        <w:rPr>
          <w:rFonts w:ascii="Palatino Linotype" w:hAnsi="Palatino Linotype" w:cs="Arial"/>
        </w:rPr>
        <w:t>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1ED2EBFD" w14:textId="77777777" w:rsidR="002746E0" w:rsidRPr="000A5853" w:rsidRDefault="002746E0" w:rsidP="002746E0">
      <w:pPr>
        <w:spacing w:line="360" w:lineRule="auto"/>
        <w:jc w:val="both"/>
        <w:rPr>
          <w:rFonts w:ascii="Palatino Linotype" w:eastAsia="Palatino Linotype" w:hAnsi="Palatino Linotype" w:cs="Palatino Linotype"/>
          <w:b/>
          <w:sz w:val="22"/>
          <w:szCs w:val="26"/>
        </w:rPr>
      </w:pPr>
    </w:p>
    <w:p w14:paraId="1CB3FD83" w14:textId="2B3229B2" w:rsidR="002746E0" w:rsidRPr="000A5853" w:rsidRDefault="002746E0" w:rsidP="002746E0">
      <w:pPr>
        <w:spacing w:line="360" w:lineRule="auto"/>
        <w:ind w:right="49"/>
        <w:jc w:val="both"/>
        <w:rPr>
          <w:rFonts w:ascii="Palatino Linotype" w:eastAsia="Palatino Linotype" w:hAnsi="Palatino Linotype" w:cs="Palatino Linotype"/>
        </w:rPr>
      </w:pPr>
      <w:r w:rsidRPr="000A5853">
        <w:rPr>
          <w:rFonts w:ascii="Palatino Linotype" w:eastAsia="Palatino Linotype" w:hAnsi="Palatino Linotype" w:cs="Palatino Linotype"/>
        </w:rPr>
        <w:t xml:space="preserve">En ese tenor, para un mejor estudio y comprensión del asunto que se resuelve, es preciso recordar que, </w:t>
      </w:r>
      <w:r w:rsidR="003D15F0" w:rsidRPr="000A5853">
        <w:rPr>
          <w:rFonts w:ascii="Palatino Linotype" w:eastAsia="Palatino Linotype" w:hAnsi="Palatino Linotype" w:cs="Palatino Linotype"/>
          <w:b/>
        </w:rPr>
        <w:t>EL</w:t>
      </w:r>
      <w:r w:rsidRPr="000A5853">
        <w:rPr>
          <w:rFonts w:ascii="Palatino Linotype" w:eastAsia="Palatino Linotype" w:hAnsi="Palatino Linotype" w:cs="Palatino Linotype"/>
          <w:b/>
        </w:rPr>
        <w:t xml:space="preserve"> RECURRENTE</w:t>
      </w:r>
      <w:r w:rsidRPr="000A5853">
        <w:rPr>
          <w:rFonts w:ascii="Palatino Linotype" w:eastAsia="Palatino Linotype" w:hAnsi="Palatino Linotype" w:cs="Palatino Linotype"/>
        </w:rPr>
        <w:t xml:space="preserve"> requirió al </w:t>
      </w:r>
      <w:r w:rsidRPr="000A5853">
        <w:rPr>
          <w:rFonts w:ascii="Palatino Linotype" w:eastAsia="Palatino Linotype" w:hAnsi="Palatino Linotype" w:cs="Palatino Linotype"/>
          <w:b/>
        </w:rPr>
        <w:t xml:space="preserve">SUJETO OBLIGADO </w:t>
      </w:r>
      <w:r w:rsidRPr="000A5853">
        <w:rPr>
          <w:rFonts w:ascii="Palatino Linotype" w:eastAsia="Palatino Linotype" w:hAnsi="Palatino Linotype" w:cs="Palatino Linotype"/>
        </w:rPr>
        <w:t>lo siguiente:</w:t>
      </w:r>
    </w:p>
    <w:p w14:paraId="401151B2" w14:textId="77777777" w:rsidR="002746E0" w:rsidRPr="000A5853" w:rsidRDefault="002746E0" w:rsidP="002746E0">
      <w:pPr>
        <w:spacing w:line="360" w:lineRule="auto"/>
        <w:ind w:right="49"/>
        <w:jc w:val="both"/>
        <w:rPr>
          <w:rFonts w:ascii="Palatino Linotype" w:eastAsia="Palatino Linotype" w:hAnsi="Palatino Linotype" w:cs="Palatino Linotype"/>
        </w:rPr>
      </w:pPr>
    </w:p>
    <w:p w14:paraId="1FA3970E" w14:textId="5D36710D" w:rsidR="002746E0" w:rsidRPr="000A5853" w:rsidRDefault="002746E0" w:rsidP="002746E0">
      <w:pPr>
        <w:spacing w:line="360" w:lineRule="auto"/>
        <w:ind w:left="851" w:right="899"/>
        <w:jc w:val="both"/>
        <w:rPr>
          <w:rFonts w:ascii="Palatino Linotype" w:eastAsia="Palatino Linotype" w:hAnsi="Palatino Linotype" w:cs="Palatino Linotype"/>
          <w:sz w:val="22"/>
        </w:rPr>
      </w:pPr>
      <w:r w:rsidRPr="000A5853">
        <w:rPr>
          <w:rFonts w:ascii="Palatino Linotype" w:eastAsia="Palatino Linotype" w:hAnsi="Palatino Linotype" w:cs="Palatino Linotype"/>
          <w:i/>
          <w:sz w:val="22"/>
        </w:rPr>
        <w:t>“</w:t>
      </w:r>
      <w:r w:rsidR="005A0C63" w:rsidRPr="000A5853">
        <w:rPr>
          <w:rFonts w:ascii="Palatino Linotype" w:eastAsia="Palatino Linotype" w:hAnsi="Palatino Linotype" w:cs="Palatino Linotype"/>
          <w:i/>
          <w:sz w:val="22"/>
        </w:rPr>
        <w:t xml:space="preserve">Nombre completo y fecha de ingreso, así como cargo, adscripción De </w:t>
      </w:r>
      <w:r w:rsidR="005A0C63" w:rsidRPr="000A5853">
        <w:rPr>
          <w:rFonts w:ascii="Palatino Linotype" w:eastAsia="Palatino Linotype" w:hAnsi="Palatino Linotype" w:cs="Palatino Linotype"/>
          <w:b/>
          <w:i/>
          <w:sz w:val="22"/>
        </w:rPr>
        <w:t>todos</w:t>
      </w:r>
      <w:r w:rsidR="005A0C63" w:rsidRPr="000A5853">
        <w:rPr>
          <w:rFonts w:ascii="Palatino Linotype" w:eastAsia="Palatino Linotype" w:hAnsi="Palatino Linotype" w:cs="Palatino Linotype"/>
          <w:i/>
          <w:sz w:val="22"/>
        </w:rPr>
        <w:t xml:space="preserve"> y cada uno de los servidores públicos que integran el ayuntamiento así como de todos sus órganos autónomos que lo integran Del 1 de enero al 31 de febrero de 2022</w:t>
      </w:r>
      <w:r w:rsidRPr="000A5853">
        <w:rPr>
          <w:rFonts w:ascii="Palatino Linotype" w:eastAsia="Palatino Linotype" w:hAnsi="Palatino Linotype" w:cs="Palatino Linotype"/>
          <w:i/>
          <w:sz w:val="22"/>
        </w:rPr>
        <w:t xml:space="preserve">.” </w:t>
      </w:r>
      <w:r w:rsidRPr="000A5853">
        <w:rPr>
          <w:rFonts w:ascii="Palatino Linotype" w:eastAsia="Palatino Linotype" w:hAnsi="Palatino Linotype" w:cs="Palatino Linotype"/>
          <w:sz w:val="22"/>
        </w:rPr>
        <w:t>(Sic).</w:t>
      </w:r>
    </w:p>
    <w:p w14:paraId="01D3575F" w14:textId="77777777" w:rsidR="002746E0" w:rsidRPr="000A5853" w:rsidRDefault="002746E0" w:rsidP="002746E0">
      <w:pPr>
        <w:spacing w:line="360" w:lineRule="auto"/>
        <w:ind w:left="851" w:right="899"/>
        <w:jc w:val="both"/>
        <w:rPr>
          <w:rFonts w:ascii="Palatino Linotype" w:eastAsia="Palatino Linotype" w:hAnsi="Palatino Linotype" w:cs="Palatino Linotype"/>
          <w:sz w:val="22"/>
        </w:rPr>
      </w:pPr>
    </w:p>
    <w:p w14:paraId="59EA051F" w14:textId="2A711BD0" w:rsidR="002746E0" w:rsidRPr="000A5853" w:rsidRDefault="002746E0" w:rsidP="002746E0">
      <w:pPr>
        <w:spacing w:line="360" w:lineRule="auto"/>
        <w:ind w:right="49"/>
        <w:jc w:val="both"/>
        <w:rPr>
          <w:rFonts w:ascii="Palatino Linotype" w:eastAsia="Palatino Linotype" w:hAnsi="Palatino Linotype" w:cs="Palatino Linotype"/>
        </w:rPr>
      </w:pPr>
      <w:r w:rsidRPr="000A5853">
        <w:rPr>
          <w:rFonts w:ascii="Palatino Linotype" w:eastAsia="Palatino Linotype" w:hAnsi="Palatino Linotype" w:cs="Palatino Linotype"/>
        </w:rPr>
        <w:t xml:space="preserve">Por su parte, </w:t>
      </w:r>
      <w:r w:rsidRPr="000A5853">
        <w:rPr>
          <w:rFonts w:ascii="Palatino Linotype" w:eastAsia="Palatino Linotype" w:hAnsi="Palatino Linotype" w:cs="Palatino Linotype"/>
          <w:b/>
        </w:rPr>
        <w:t>EL SUJETO OBLIGADO</w:t>
      </w:r>
      <w:r w:rsidRPr="000A5853">
        <w:rPr>
          <w:rFonts w:ascii="Palatino Linotype" w:eastAsia="Palatino Linotype" w:hAnsi="Palatino Linotype" w:cs="Palatino Linotype"/>
        </w:rPr>
        <w:t xml:space="preserve"> turnó el requerimiento al Servidor Público Habilitado que estimó competente para conocer de la solicitud del particular; como consecuencia de lo anterior, se dio aten</w:t>
      </w:r>
      <w:r w:rsidR="007256E1" w:rsidRPr="000A5853">
        <w:rPr>
          <w:rFonts w:ascii="Palatino Linotype" w:eastAsia="Palatino Linotype" w:hAnsi="Palatino Linotype" w:cs="Palatino Linotype"/>
        </w:rPr>
        <w:t>ción a la solicitud y se entregaron</w:t>
      </w:r>
      <w:r w:rsidRPr="000A5853">
        <w:rPr>
          <w:rFonts w:ascii="Palatino Linotype" w:eastAsia="Palatino Linotype" w:hAnsi="Palatino Linotype" w:cs="Palatino Linotype"/>
        </w:rPr>
        <w:t xml:space="preserve"> como </w:t>
      </w:r>
      <w:r w:rsidR="009B568A" w:rsidRPr="000A5853">
        <w:rPr>
          <w:rFonts w:ascii="Palatino Linotype" w:eastAsia="Palatino Linotype" w:hAnsi="Palatino Linotype" w:cs="Palatino Linotype"/>
        </w:rPr>
        <w:t>respuesta lo siguiente:</w:t>
      </w:r>
    </w:p>
    <w:p w14:paraId="7C89ECA6" w14:textId="300B934E" w:rsidR="003C30BF" w:rsidRPr="000A5853" w:rsidRDefault="009B568A" w:rsidP="002746E0">
      <w:pPr>
        <w:spacing w:line="360" w:lineRule="auto"/>
        <w:ind w:right="49"/>
        <w:jc w:val="both"/>
        <w:rPr>
          <w:rFonts w:ascii="Palatino Linotype" w:eastAsia="Palatino Linotype" w:hAnsi="Palatino Linotype" w:cs="Palatino Linotype"/>
        </w:rPr>
      </w:pPr>
      <w:r w:rsidRPr="000A5853">
        <w:rPr>
          <w:noProof/>
          <w:lang w:eastAsia="es-MX"/>
        </w:rPr>
        <w:drawing>
          <wp:inline distT="0" distB="0" distL="0" distR="0" wp14:anchorId="471EE962" wp14:editId="1A725D87">
            <wp:extent cx="5791835" cy="5162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162550"/>
                    </a:xfrm>
                    <a:prstGeom prst="rect">
                      <a:avLst/>
                    </a:prstGeom>
                  </pic:spPr>
                </pic:pic>
              </a:graphicData>
            </a:graphic>
          </wp:inline>
        </w:drawing>
      </w:r>
    </w:p>
    <w:p w14:paraId="42F0927C" w14:textId="4D4D9437" w:rsidR="00127D99" w:rsidRPr="000A5853" w:rsidRDefault="002869C2" w:rsidP="00404AAD">
      <w:pPr>
        <w:spacing w:line="360" w:lineRule="auto"/>
        <w:ind w:right="49"/>
        <w:jc w:val="center"/>
        <w:rPr>
          <w:rFonts w:ascii="Palatino Linotype" w:eastAsia="Palatino Linotype" w:hAnsi="Palatino Linotype" w:cs="Palatino Linotype"/>
        </w:rPr>
      </w:pPr>
      <w:r w:rsidRPr="000A5853">
        <w:rPr>
          <w:noProof/>
          <w:lang w:eastAsia="es-MX"/>
        </w:rPr>
        <w:drawing>
          <wp:inline distT="0" distB="0" distL="0" distR="0" wp14:anchorId="343BDAEC" wp14:editId="19A8E596">
            <wp:extent cx="5791835" cy="1866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866900"/>
                    </a:xfrm>
                    <a:prstGeom prst="rect">
                      <a:avLst/>
                    </a:prstGeom>
                  </pic:spPr>
                </pic:pic>
              </a:graphicData>
            </a:graphic>
          </wp:inline>
        </w:drawing>
      </w:r>
    </w:p>
    <w:p w14:paraId="726ED560" w14:textId="7CE217D0" w:rsidR="002869C2" w:rsidRPr="000A5853" w:rsidRDefault="002869C2" w:rsidP="00404AAD">
      <w:pPr>
        <w:spacing w:line="360" w:lineRule="auto"/>
        <w:ind w:right="49"/>
        <w:jc w:val="center"/>
        <w:rPr>
          <w:rFonts w:ascii="Palatino Linotype" w:eastAsia="Palatino Linotype" w:hAnsi="Palatino Linotype" w:cs="Palatino Linotype"/>
        </w:rPr>
      </w:pPr>
      <w:r w:rsidRPr="000A5853">
        <w:rPr>
          <w:noProof/>
          <w:lang w:eastAsia="es-MX"/>
        </w:rPr>
        <w:drawing>
          <wp:inline distT="0" distB="0" distL="0" distR="0" wp14:anchorId="08B8947B" wp14:editId="493593D8">
            <wp:extent cx="5791835" cy="4019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019550"/>
                    </a:xfrm>
                    <a:prstGeom prst="rect">
                      <a:avLst/>
                    </a:prstGeom>
                  </pic:spPr>
                </pic:pic>
              </a:graphicData>
            </a:graphic>
          </wp:inline>
        </w:drawing>
      </w:r>
    </w:p>
    <w:p w14:paraId="1B3DF57D" w14:textId="49772226" w:rsidR="002869C2" w:rsidRPr="000A5853" w:rsidRDefault="002869C2" w:rsidP="00E50A75">
      <w:pPr>
        <w:spacing w:line="360" w:lineRule="auto"/>
        <w:ind w:right="49"/>
        <w:jc w:val="center"/>
        <w:rPr>
          <w:rFonts w:ascii="Palatino Linotype" w:eastAsia="Palatino Linotype" w:hAnsi="Palatino Linotype" w:cs="Palatino Linotype"/>
        </w:rPr>
      </w:pPr>
      <w:r w:rsidRPr="000A5853">
        <w:rPr>
          <w:noProof/>
          <w:lang w:eastAsia="es-MX"/>
        </w:rPr>
        <w:drawing>
          <wp:inline distT="0" distB="0" distL="0" distR="0" wp14:anchorId="31968F20" wp14:editId="55B13FB4">
            <wp:extent cx="5791835" cy="3143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143250"/>
                    </a:xfrm>
                    <a:prstGeom prst="rect">
                      <a:avLst/>
                    </a:prstGeom>
                  </pic:spPr>
                </pic:pic>
              </a:graphicData>
            </a:graphic>
          </wp:inline>
        </w:drawing>
      </w:r>
    </w:p>
    <w:p w14:paraId="653DC00D" w14:textId="762E8233" w:rsidR="00DA7DA1" w:rsidRPr="000A5853" w:rsidRDefault="00DA7DA1" w:rsidP="00CC0B35">
      <w:pPr>
        <w:spacing w:line="360" w:lineRule="auto"/>
        <w:jc w:val="both"/>
        <w:rPr>
          <w:rFonts w:ascii="Palatino Linotype" w:hAnsi="Palatino Linotype"/>
          <w:i/>
        </w:rPr>
      </w:pPr>
      <w:r w:rsidRPr="000A5853">
        <w:rPr>
          <w:rFonts w:ascii="Palatino Linotype" w:hAnsi="Palatino Linotype"/>
        </w:rPr>
        <w:t xml:space="preserve">Por otra parte, en fecha </w:t>
      </w:r>
      <w:r w:rsidR="006432B4" w:rsidRPr="000A5853">
        <w:rPr>
          <w:rFonts w:ascii="Palatino Linotype" w:hAnsi="Palatino Linotype"/>
        </w:rPr>
        <w:t>uno</w:t>
      </w:r>
      <w:r w:rsidRPr="000A5853">
        <w:rPr>
          <w:rFonts w:ascii="Palatino Linotype" w:hAnsi="Palatino Linotype"/>
        </w:rPr>
        <w:t xml:space="preserve"> de abril del año en curso, </w:t>
      </w:r>
      <w:r w:rsidR="008D2E0A" w:rsidRPr="000A5853">
        <w:rPr>
          <w:rFonts w:ascii="Palatino Linotype" w:hAnsi="Palatino Linotype"/>
          <w:b/>
        </w:rPr>
        <w:t>EL SUJETO OBLIGADO</w:t>
      </w:r>
      <w:r w:rsidR="008D2E0A" w:rsidRPr="000A5853">
        <w:rPr>
          <w:rFonts w:ascii="Palatino Linotype" w:hAnsi="Palatino Linotype"/>
        </w:rPr>
        <w:t xml:space="preserve">, remitió su informe justificado, por medio del cual </w:t>
      </w:r>
      <w:r w:rsidR="00EA41F4" w:rsidRPr="000A5853">
        <w:rPr>
          <w:rFonts w:ascii="Palatino Linotype" w:hAnsi="Palatino Linotype"/>
        </w:rPr>
        <w:t>ra</w:t>
      </w:r>
      <w:r w:rsidR="006432B4" w:rsidRPr="000A5853">
        <w:rPr>
          <w:rFonts w:ascii="Palatino Linotype" w:hAnsi="Palatino Linotype"/>
        </w:rPr>
        <w:t xml:space="preserve">tifica la respuesta primigenia, a través de documento digital </w:t>
      </w:r>
      <w:r w:rsidR="006432B4" w:rsidRPr="000A5853">
        <w:rPr>
          <w:rFonts w:ascii="Palatino Linotype" w:hAnsi="Palatino Linotype"/>
          <w:i/>
        </w:rPr>
        <w:t>“MANIFESTACION_RR4132_SAIMEX00225.zip”.</w:t>
      </w:r>
    </w:p>
    <w:p w14:paraId="0CFDA870" w14:textId="77777777" w:rsidR="00DA7DA1" w:rsidRPr="000A5853" w:rsidRDefault="00DA7DA1" w:rsidP="00CC0B35">
      <w:pPr>
        <w:spacing w:line="360" w:lineRule="auto"/>
        <w:jc w:val="both"/>
        <w:rPr>
          <w:rFonts w:ascii="Palatino Linotype" w:hAnsi="Palatino Linotype"/>
        </w:rPr>
      </w:pPr>
    </w:p>
    <w:p w14:paraId="09B27F42" w14:textId="514CAEE9" w:rsidR="00CC0B35" w:rsidRPr="000A5853" w:rsidRDefault="00CC0B35" w:rsidP="00CC0B35">
      <w:pPr>
        <w:spacing w:line="360" w:lineRule="auto"/>
        <w:jc w:val="both"/>
        <w:rPr>
          <w:rFonts w:ascii="Palatino Linotype" w:hAnsi="Palatino Linotype"/>
        </w:rPr>
      </w:pPr>
      <w:r w:rsidRPr="000A5853">
        <w:rPr>
          <w:rFonts w:ascii="Palatino Linotype" w:hAnsi="Palatino Linotype"/>
        </w:rPr>
        <w:t xml:space="preserve">Expuestas las posturas de las partes, se procede al análisis del agravio hecho valer por el </w:t>
      </w:r>
      <w:r w:rsidR="00816FC0" w:rsidRPr="000A5853">
        <w:rPr>
          <w:rFonts w:ascii="Palatino Linotype" w:hAnsi="Palatino Linotype"/>
        </w:rPr>
        <w:t>particular</w:t>
      </w:r>
      <w:r w:rsidRPr="000A5853">
        <w:rPr>
          <w:rFonts w:ascii="Palatino Linotype" w:hAnsi="Palatino Linotype"/>
        </w:rPr>
        <w:t>, relativo</w:t>
      </w:r>
      <w:r w:rsidR="006516EC" w:rsidRPr="000A5853">
        <w:rPr>
          <w:rFonts w:ascii="Palatino Linotype" w:hAnsi="Palatino Linotype"/>
        </w:rPr>
        <w:t xml:space="preserve"> a la </w:t>
      </w:r>
      <w:r w:rsidR="00974C33" w:rsidRPr="000A5853">
        <w:rPr>
          <w:rFonts w:ascii="Palatino Linotype" w:hAnsi="Palatino Linotype"/>
        </w:rPr>
        <w:t xml:space="preserve">entrega incompleta </w:t>
      </w:r>
      <w:r w:rsidR="006516EC" w:rsidRPr="000A5853">
        <w:rPr>
          <w:rFonts w:ascii="Palatino Linotype" w:hAnsi="Palatino Linotype"/>
        </w:rPr>
        <w:t xml:space="preserve">de la información solicitada </w:t>
      </w:r>
      <w:r w:rsidRPr="000A5853">
        <w:rPr>
          <w:rFonts w:ascii="Palatino Linotype" w:hAnsi="Palatino Linotype"/>
        </w:rPr>
        <w:t xml:space="preserve">por parte </w:t>
      </w:r>
      <w:r w:rsidR="006516EC" w:rsidRPr="000A5853">
        <w:rPr>
          <w:rFonts w:ascii="Palatino Linotype" w:hAnsi="Palatino Linotype"/>
        </w:rPr>
        <w:t xml:space="preserve">del </w:t>
      </w:r>
      <w:r w:rsidR="006516EC" w:rsidRPr="000A5853">
        <w:rPr>
          <w:rFonts w:ascii="Palatino Linotype" w:hAnsi="Palatino Linotype"/>
          <w:b/>
        </w:rPr>
        <w:t>SUJETO OBLIGADO</w:t>
      </w:r>
      <w:r w:rsidRPr="000A5853">
        <w:rPr>
          <w:rFonts w:ascii="Palatino Linotype" w:hAnsi="Palatino Linotype"/>
        </w:rPr>
        <w:t xml:space="preserve">, para ello, es menester referir que la pretensión del </w:t>
      </w:r>
      <w:r w:rsidR="00E42BC5" w:rsidRPr="000A5853">
        <w:rPr>
          <w:rFonts w:ascii="Palatino Linotype" w:hAnsi="Palatino Linotype"/>
        </w:rPr>
        <w:t>particular</w:t>
      </w:r>
      <w:r w:rsidRPr="000A5853">
        <w:rPr>
          <w:rFonts w:ascii="Palatino Linotype" w:hAnsi="Palatino Linotype"/>
        </w:rPr>
        <w:t xml:space="preserve"> es obtener información referente</w:t>
      </w:r>
      <w:r w:rsidR="009F565F" w:rsidRPr="000A5853">
        <w:rPr>
          <w:rFonts w:ascii="Palatino Linotype" w:hAnsi="Palatino Linotype"/>
        </w:rPr>
        <w:t xml:space="preserve"> </w:t>
      </w:r>
      <w:r w:rsidR="00974C33" w:rsidRPr="000A5853">
        <w:rPr>
          <w:rFonts w:ascii="Palatino Linotype" w:hAnsi="Palatino Linotype"/>
        </w:rPr>
        <w:t xml:space="preserve">al nombre, </w:t>
      </w:r>
      <w:r w:rsidR="006432B4" w:rsidRPr="000A5853">
        <w:rPr>
          <w:rFonts w:ascii="Palatino Linotype" w:hAnsi="Palatino Linotype"/>
        </w:rPr>
        <w:t>fecha de ingreso, cargo y área de adscripción de todos los servidores públicos que integr</w:t>
      </w:r>
      <w:r w:rsidR="00F2607C" w:rsidRPr="000A5853">
        <w:rPr>
          <w:rFonts w:ascii="Palatino Linotype" w:hAnsi="Palatino Linotype"/>
        </w:rPr>
        <w:t>en el Ayuntamiento, además de sus órganos autónomos, del uno de enero al treinta y uno de febrero del año en curso.</w:t>
      </w:r>
    </w:p>
    <w:p w14:paraId="7FAD9DF0" w14:textId="77777777" w:rsidR="00302907" w:rsidRPr="000A5853" w:rsidRDefault="00302907" w:rsidP="00CC0B35">
      <w:pPr>
        <w:spacing w:line="360" w:lineRule="auto"/>
        <w:jc w:val="both"/>
        <w:rPr>
          <w:rFonts w:ascii="Palatino Linotype" w:hAnsi="Palatino Linotype"/>
        </w:rPr>
      </w:pPr>
    </w:p>
    <w:p w14:paraId="436DA1F5" w14:textId="607DDDE0" w:rsidR="00302907" w:rsidRPr="000A5853" w:rsidRDefault="00EC13DE" w:rsidP="00302907">
      <w:pPr>
        <w:spacing w:line="360" w:lineRule="auto"/>
        <w:ind w:right="49"/>
        <w:jc w:val="both"/>
        <w:rPr>
          <w:rFonts w:ascii="Palatino Linotype" w:eastAsia="Palatino Linotype" w:hAnsi="Palatino Linotype" w:cs="Palatino Linotype"/>
        </w:rPr>
      </w:pPr>
      <w:r w:rsidRPr="000A5853">
        <w:rPr>
          <w:rFonts w:ascii="Palatino Linotype" w:eastAsia="Palatino Linotype" w:hAnsi="Palatino Linotype" w:cs="Palatino Linotype"/>
        </w:rPr>
        <w:t>Continuando con el estudio</w:t>
      </w:r>
      <w:r w:rsidR="00302907" w:rsidRPr="000A5853">
        <w:rPr>
          <w:rFonts w:ascii="Palatino Linotype" w:eastAsia="Palatino Linotype" w:hAnsi="Palatino Linotype" w:cs="Palatino Linotype"/>
        </w:rPr>
        <w:t xml:space="preserve">, es necesario enfatizar que la solicitud fue atendida en tiempo y forma por la dependencia municipal que </w:t>
      </w:r>
      <w:r w:rsidR="000A5853" w:rsidRPr="000A5853">
        <w:rPr>
          <w:rFonts w:ascii="Palatino Linotype" w:eastAsia="Palatino Linotype" w:hAnsi="Palatino Linotype" w:cs="Palatino Linotype"/>
        </w:rPr>
        <w:t>este</w:t>
      </w:r>
      <w:r w:rsidR="00302907" w:rsidRPr="000A5853">
        <w:rPr>
          <w:rFonts w:ascii="Palatino Linotype" w:eastAsia="Palatino Linotype" w:hAnsi="Palatino Linotype" w:cs="Palatino Linotype"/>
        </w:rPr>
        <w:t xml:space="preserve"> Instituto estima competente, toda vez </w:t>
      </w:r>
      <w:r w:rsidR="000A5853" w:rsidRPr="000A5853">
        <w:rPr>
          <w:rFonts w:ascii="Palatino Linotype" w:eastAsia="Palatino Linotype" w:hAnsi="Palatino Linotype" w:cs="Palatino Linotype"/>
        </w:rPr>
        <w:t>que,</w:t>
      </w:r>
      <w:r w:rsidR="00302907" w:rsidRPr="000A5853">
        <w:rPr>
          <w:rFonts w:ascii="Palatino Linotype" w:eastAsia="Palatino Linotype" w:hAnsi="Palatino Linotype" w:cs="Palatino Linotype"/>
        </w:rPr>
        <w:t xml:space="preserve"> de la estructura orgánica del municipio de Tecámac, se deprende la Tesorería Municipal, la cual a su vez se encuentra a cargo de</w:t>
      </w:r>
      <w:r w:rsidR="0001114C" w:rsidRPr="000A5853">
        <w:rPr>
          <w:rFonts w:ascii="Palatino Linotype" w:eastAsia="Palatino Linotype" w:hAnsi="Palatino Linotype" w:cs="Palatino Linotype"/>
        </w:rPr>
        <w:t xml:space="preserve"> la Dirección de Administración y del</w:t>
      </w:r>
      <w:r w:rsidR="00302907" w:rsidRPr="000A5853">
        <w:rPr>
          <w:rFonts w:ascii="Palatino Linotype" w:eastAsia="Palatino Linotype" w:hAnsi="Palatino Linotype" w:cs="Palatino Linotype"/>
        </w:rPr>
        <w:t xml:space="preserve"> departamento de Subdirección de Recursos Humanos como se puede apreciar a continuación:</w:t>
      </w:r>
    </w:p>
    <w:p w14:paraId="5FEB18C8" w14:textId="77777777" w:rsidR="00302907" w:rsidRPr="000A5853" w:rsidRDefault="00302907" w:rsidP="00302907">
      <w:pPr>
        <w:spacing w:line="360" w:lineRule="auto"/>
        <w:ind w:right="49"/>
        <w:jc w:val="both"/>
        <w:rPr>
          <w:rFonts w:ascii="Palatino Linotype" w:eastAsia="Palatino Linotype" w:hAnsi="Palatino Linotype" w:cs="Palatino Linotype"/>
        </w:rPr>
      </w:pPr>
    </w:p>
    <w:p w14:paraId="59229642" w14:textId="79BF90F6" w:rsidR="00302907" w:rsidRPr="000A5853" w:rsidRDefault="00302907" w:rsidP="00302907">
      <w:pPr>
        <w:pStyle w:val="Prrafodelista"/>
        <w:numPr>
          <w:ilvl w:val="0"/>
          <w:numId w:val="19"/>
        </w:numPr>
        <w:spacing w:line="360" w:lineRule="auto"/>
        <w:ind w:right="49"/>
        <w:jc w:val="both"/>
        <w:rPr>
          <w:rFonts w:ascii="Palatino Linotype" w:eastAsia="Palatino Linotype" w:hAnsi="Palatino Linotype" w:cs="Palatino Linotype"/>
        </w:rPr>
      </w:pPr>
      <w:r w:rsidRPr="000A5853">
        <w:rPr>
          <w:rFonts w:ascii="Palatino Linotype" w:eastAsia="Palatino Linotype" w:hAnsi="Palatino Linotype" w:cs="Palatino Linotype"/>
        </w:rPr>
        <w:t xml:space="preserve">Bando Municipal vigente del Ayuntamiento de </w:t>
      </w:r>
      <w:r w:rsidR="00DE55A0" w:rsidRPr="000A5853">
        <w:rPr>
          <w:rFonts w:ascii="Palatino Linotype" w:eastAsia="Palatino Linotype" w:hAnsi="Palatino Linotype" w:cs="Palatino Linotype"/>
        </w:rPr>
        <w:t>Tlalnepantla de Baz</w:t>
      </w:r>
      <w:r w:rsidRPr="000A5853">
        <w:rPr>
          <w:rFonts w:ascii="Palatino Linotype" w:eastAsia="Palatino Linotype" w:hAnsi="Palatino Linotype" w:cs="Palatino Linotype"/>
        </w:rPr>
        <w:t>.</w:t>
      </w:r>
    </w:p>
    <w:p w14:paraId="1EEB4782" w14:textId="77777777" w:rsidR="00302907" w:rsidRPr="000A5853" w:rsidRDefault="00302907" w:rsidP="00302907">
      <w:pPr>
        <w:pStyle w:val="Prrafodelista"/>
        <w:spacing w:line="360" w:lineRule="auto"/>
        <w:ind w:left="720" w:right="49"/>
        <w:jc w:val="both"/>
        <w:rPr>
          <w:rFonts w:ascii="Palatino Linotype" w:eastAsia="Palatino Linotype" w:hAnsi="Palatino Linotype" w:cs="Palatino Linotype"/>
        </w:rPr>
      </w:pPr>
    </w:p>
    <w:p w14:paraId="4E24C95B" w14:textId="41862724" w:rsidR="00302907" w:rsidRPr="000A5853" w:rsidRDefault="00302907" w:rsidP="00DE55A0">
      <w:pPr>
        <w:spacing w:line="276" w:lineRule="auto"/>
        <w:ind w:left="851" w:right="899"/>
        <w:jc w:val="both"/>
        <w:rPr>
          <w:rFonts w:ascii="Palatino Linotype" w:hAnsi="Palatino Linotype"/>
          <w:i/>
          <w:sz w:val="22"/>
        </w:rPr>
      </w:pPr>
      <w:r w:rsidRPr="000A5853">
        <w:rPr>
          <w:rFonts w:ascii="Palatino Linotype" w:hAnsi="Palatino Linotype"/>
          <w:i/>
          <w:sz w:val="22"/>
        </w:rPr>
        <w:t>“</w:t>
      </w:r>
      <w:r w:rsidR="00DE55A0" w:rsidRPr="000A5853">
        <w:rPr>
          <w:rFonts w:ascii="Palatino Linotype" w:hAnsi="Palatino Linotype"/>
          <w:b/>
          <w:i/>
          <w:sz w:val="22"/>
        </w:rPr>
        <w:t xml:space="preserve">Artículo 33. </w:t>
      </w:r>
      <w:r w:rsidR="00DE55A0" w:rsidRPr="000A5853">
        <w:rPr>
          <w:rFonts w:ascii="Palatino Linotype" w:hAnsi="Palatino Linotype"/>
          <w:i/>
          <w:sz w:val="22"/>
        </w:rPr>
        <w:t xml:space="preserve">La Administración Pública Municipal centralizada estará integrada por las siguientes dependencias administrativas: </w:t>
      </w:r>
    </w:p>
    <w:p w14:paraId="529854F0" w14:textId="03683D85" w:rsidR="00DE55A0" w:rsidRPr="000A5853" w:rsidRDefault="00DE55A0" w:rsidP="00DE55A0">
      <w:pPr>
        <w:spacing w:line="276" w:lineRule="auto"/>
        <w:ind w:left="851" w:right="899"/>
        <w:jc w:val="both"/>
        <w:rPr>
          <w:rFonts w:ascii="Palatino Linotype" w:hAnsi="Palatino Linotype"/>
          <w:i/>
          <w:sz w:val="22"/>
        </w:rPr>
      </w:pPr>
      <w:r w:rsidRPr="000A5853">
        <w:rPr>
          <w:rFonts w:ascii="Palatino Linotype" w:hAnsi="Palatino Linotype"/>
          <w:i/>
          <w:sz w:val="22"/>
        </w:rPr>
        <w:t>(…)</w:t>
      </w:r>
    </w:p>
    <w:p w14:paraId="38FF5241" w14:textId="6496BEE8" w:rsidR="00DE55A0" w:rsidRPr="000A5853" w:rsidRDefault="00DE55A0" w:rsidP="00DE55A0">
      <w:pPr>
        <w:spacing w:line="276" w:lineRule="auto"/>
        <w:ind w:left="851" w:right="899"/>
        <w:jc w:val="both"/>
        <w:rPr>
          <w:rFonts w:ascii="Palatino Linotype" w:hAnsi="Palatino Linotype"/>
          <w:i/>
          <w:sz w:val="22"/>
        </w:rPr>
      </w:pPr>
      <w:r w:rsidRPr="000A5853">
        <w:rPr>
          <w:rFonts w:ascii="Palatino Linotype" w:hAnsi="Palatino Linotype"/>
          <w:b/>
          <w:i/>
          <w:sz w:val="22"/>
        </w:rPr>
        <w:t>X</w:t>
      </w:r>
      <w:r w:rsidRPr="000A5853">
        <w:rPr>
          <w:rFonts w:ascii="Palatino Linotype" w:hAnsi="Palatino Linotype"/>
          <w:i/>
          <w:sz w:val="22"/>
        </w:rPr>
        <w:t>. Dirección de Administración;”</w:t>
      </w:r>
    </w:p>
    <w:p w14:paraId="0626C17F" w14:textId="77777777" w:rsidR="00DE55A0" w:rsidRPr="000A5853" w:rsidRDefault="00DE55A0" w:rsidP="00DE55A0">
      <w:pPr>
        <w:spacing w:line="276" w:lineRule="auto"/>
        <w:ind w:left="851" w:right="899"/>
        <w:jc w:val="both"/>
        <w:rPr>
          <w:rFonts w:ascii="Palatino Linotype" w:hAnsi="Palatino Linotype"/>
          <w:i/>
        </w:rPr>
      </w:pPr>
    </w:p>
    <w:p w14:paraId="17D9D83E" w14:textId="4F80918B" w:rsidR="00DE55A0" w:rsidRPr="000A5853" w:rsidRDefault="00DE55A0" w:rsidP="00DE55A0">
      <w:pPr>
        <w:spacing w:line="276" w:lineRule="auto"/>
        <w:ind w:left="851" w:right="899"/>
        <w:jc w:val="both"/>
        <w:rPr>
          <w:rFonts w:ascii="Palatino Linotype" w:hAnsi="Palatino Linotype"/>
          <w:b/>
          <w:i/>
          <w:sz w:val="22"/>
          <w:szCs w:val="22"/>
        </w:rPr>
      </w:pPr>
      <w:r w:rsidRPr="000A5853">
        <w:rPr>
          <w:rFonts w:ascii="Palatino Linotype" w:hAnsi="Palatino Linotype"/>
          <w:b/>
          <w:i/>
          <w:sz w:val="22"/>
          <w:szCs w:val="22"/>
        </w:rPr>
        <w:t>“REGLAMENTO INTERNO DE LA ADMINISTRACIÓN PÚBLICA MUNICIPAL DE TLALNEPANTLA DE BAZ, ESTADO DE MÉXICO</w:t>
      </w:r>
    </w:p>
    <w:p w14:paraId="125C6FF2" w14:textId="77777777" w:rsidR="00DE55A0" w:rsidRPr="000A5853" w:rsidRDefault="00DE55A0" w:rsidP="00DE55A0">
      <w:pPr>
        <w:spacing w:line="276" w:lineRule="auto"/>
        <w:ind w:left="851" w:right="899"/>
        <w:jc w:val="both"/>
        <w:rPr>
          <w:rFonts w:ascii="Palatino Linotype" w:hAnsi="Palatino Linotype"/>
          <w:b/>
          <w:i/>
          <w:sz w:val="10"/>
          <w:szCs w:val="10"/>
        </w:rPr>
      </w:pPr>
    </w:p>
    <w:p w14:paraId="2041F6D0" w14:textId="77777777" w:rsidR="00943431" w:rsidRPr="000A5853" w:rsidRDefault="00943431" w:rsidP="00DE55A0">
      <w:pPr>
        <w:spacing w:line="276" w:lineRule="auto"/>
        <w:ind w:left="851" w:right="899"/>
        <w:jc w:val="both"/>
        <w:rPr>
          <w:rFonts w:ascii="Palatino Linotype" w:hAnsi="Palatino Linotype"/>
          <w:b/>
          <w:i/>
          <w:sz w:val="22"/>
          <w:szCs w:val="22"/>
        </w:rPr>
      </w:pPr>
      <w:r w:rsidRPr="000A5853">
        <w:rPr>
          <w:rFonts w:ascii="Palatino Linotype" w:hAnsi="Palatino Linotype"/>
          <w:b/>
          <w:i/>
          <w:sz w:val="22"/>
          <w:szCs w:val="22"/>
        </w:rPr>
        <w:t xml:space="preserve">CAPÍTULO VII.- DE LA DIRECCIÓN DE ADMINISTRACIÓN </w:t>
      </w:r>
    </w:p>
    <w:p w14:paraId="104C3A1B" w14:textId="77777777" w:rsidR="00943431" w:rsidRPr="000A5853" w:rsidRDefault="00943431" w:rsidP="00DE55A0">
      <w:pPr>
        <w:spacing w:line="276" w:lineRule="auto"/>
        <w:ind w:left="851" w:right="899"/>
        <w:jc w:val="both"/>
        <w:rPr>
          <w:rFonts w:ascii="Palatino Linotype" w:hAnsi="Palatino Linotype"/>
          <w:i/>
          <w:sz w:val="10"/>
          <w:szCs w:val="10"/>
        </w:rPr>
      </w:pPr>
    </w:p>
    <w:p w14:paraId="7F3F4059" w14:textId="1DA64FB3" w:rsidR="00DE55A0" w:rsidRPr="000A5853" w:rsidRDefault="00943431"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ARTÍCULO 210</w:t>
      </w:r>
      <w:r w:rsidRPr="000A5853">
        <w:rPr>
          <w:rFonts w:ascii="Palatino Linotype" w:hAnsi="Palatino Linotype"/>
          <w:i/>
          <w:sz w:val="22"/>
          <w:szCs w:val="22"/>
        </w:rPr>
        <w:t>. Para el despacho de los asuntos de su competencia, la Dirección de Administración, tendrá las siguientes facultades y obligaciones:</w:t>
      </w:r>
    </w:p>
    <w:p w14:paraId="77ED1B5F" w14:textId="77777777" w:rsidR="00943431" w:rsidRPr="000A5853" w:rsidRDefault="00943431" w:rsidP="00DE55A0">
      <w:pPr>
        <w:spacing w:line="276" w:lineRule="auto"/>
        <w:ind w:left="851" w:right="899"/>
        <w:jc w:val="both"/>
        <w:rPr>
          <w:rFonts w:ascii="Palatino Linotype" w:hAnsi="Palatino Linotype"/>
          <w:b/>
          <w:i/>
          <w:sz w:val="10"/>
          <w:szCs w:val="10"/>
        </w:rPr>
      </w:pPr>
    </w:p>
    <w:p w14:paraId="4EC5E65C" w14:textId="77777777" w:rsidR="00943431" w:rsidRPr="000A5853" w:rsidRDefault="00943431"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w:t>
      </w:r>
      <w:r w:rsidRPr="000A5853">
        <w:rPr>
          <w:rFonts w:ascii="Palatino Linotype" w:hAnsi="Palatino Linotype"/>
          <w:i/>
          <w:sz w:val="22"/>
          <w:szCs w:val="22"/>
        </w:rPr>
        <w:t xml:space="preserve">. Vigilar el cumplimiento de las disposiciones legales que regulen las relaciones entre las Dependencias de la Administración Pública Municipal y sus servidores públicos; </w:t>
      </w:r>
    </w:p>
    <w:p w14:paraId="5E3FF4EF" w14:textId="192334C9" w:rsidR="00943431" w:rsidRPr="000A5853" w:rsidRDefault="00943431"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II</w:t>
      </w:r>
      <w:r w:rsidRPr="000A5853">
        <w:rPr>
          <w:rFonts w:ascii="Palatino Linotype" w:hAnsi="Palatino Linotype"/>
          <w:i/>
          <w:sz w:val="22"/>
          <w:szCs w:val="22"/>
        </w:rPr>
        <w:t>. Poner a consideración del o de la titular de la Presidencia Municipal, los nombramientos, sueldos, renuncias, licencias y jubilaciones de los servidores públicos de la Administración Pública, atendiendo a la normatividad aplicable, con excepción de aquellos servidores públicos cuyo nombramiento sea determinado de manera distinta por otras disposiciones jurídicas vigentes;</w:t>
      </w:r>
    </w:p>
    <w:p w14:paraId="15F43A4D" w14:textId="57846543" w:rsidR="00E621C2" w:rsidRPr="000A5853" w:rsidRDefault="00E621C2" w:rsidP="00DE55A0">
      <w:pPr>
        <w:spacing w:line="276" w:lineRule="auto"/>
        <w:ind w:left="851" w:right="899"/>
        <w:jc w:val="both"/>
        <w:rPr>
          <w:rFonts w:ascii="Palatino Linotype" w:hAnsi="Palatino Linotype"/>
          <w:i/>
          <w:sz w:val="10"/>
          <w:szCs w:val="10"/>
        </w:rPr>
      </w:pPr>
      <w:r w:rsidRPr="000A5853">
        <w:rPr>
          <w:rFonts w:ascii="Palatino Linotype" w:hAnsi="Palatino Linotype"/>
          <w:i/>
          <w:sz w:val="10"/>
          <w:szCs w:val="10"/>
        </w:rPr>
        <w:t>(….)</w:t>
      </w:r>
    </w:p>
    <w:p w14:paraId="35677107" w14:textId="1D6FB94D" w:rsidR="00943431" w:rsidRPr="000A5853" w:rsidRDefault="00943431"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VIII</w:t>
      </w:r>
      <w:r w:rsidRPr="000A5853">
        <w:rPr>
          <w:rFonts w:ascii="Palatino Linotype" w:hAnsi="Palatino Linotype"/>
          <w:i/>
          <w:sz w:val="22"/>
          <w:szCs w:val="22"/>
        </w:rPr>
        <w:t>. Vigilar y supervisar que el personal que las dependencias requieran sea debidamente seleccionado y contratado, cuando así lo establezcan las descripciones y especificaciones de los puestos, atendiendo a la normatividad aplicable;</w:t>
      </w:r>
    </w:p>
    <w:p w14:paraId="007233EA" w14:textId="4ADF6ED4" w:rsidR="00BE3338" w:rsidRPr="000A5853" w:rsidRDefault="00BE3338" w:rsidP="00BE3338">
      <w:pPr>
        <w:spacing w:line="276" w:lineRule="auto"/>
        <w:ind w:left="851" w:right="899"/>
        <w:jc w:val="both"/>
        <w:rPr>
          <w:rFonts w:ascii="Palatino Linotype" w:hAnsi="Palatino Linotype"/>
          <w:i/>
          <w:sz w:val="10"/>
          <w:szCs w:val="10"/>
        </w:rPr>
      </w:pPr>
      <w:r w:rsidRPr="000A5853">
        <w:rPr>
          <w:rFonts w:ascii="Palatino Linotype" w:hAnsi="Palatino Linotype"/>
          <w:i/>
          <w:sz w:val="10"/>
          <w:szCs w:val="10"/>
        </w:rPr>
        <w:t>(….)</w:t>
      </w:r>
    </w:p>
    <w:p w14:paraId="62248FF8" w14:textId="50DF318B" w:rsidR="00943431" w:rsidRPr="000A5853" w:rsidRDefault="00943431"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IX</w:t>
      </w:r>
      <w:r w:rsidRPr="000A5853">
        <w:rPr>
          <w:rFonts w:ascii="Palatino Linotype" w:hAnsi="Palatino Linotype"/>
          <w:i/>
          <w:sz w:val="22"/>
          <w:szCs w:val="22"/>
        </w:rPr>
        <w:t>. Vigilar y supervisar la integración de los expedientes del personal, así como la expedición de las credenciales de identificación laboral;</w:t>
      </w:r>
    </w:p>
    <w:p w14:paraId="78AB9F57" w14:textId="665904AA" w:rsidR="00BE3338" w:rsidRPr="000A5853" w:rsidRDefault="00BE3338" w:rsidP="00BE3338">
      <w:pPr>
        <w:spacing w:line="276" w:lineRule="auto"/>
        <w:ind w:left="851" w:right="899"/>
        <w:jc w:val="both"/>
        <w:rPr>
          <w:rFonts w:ascii="Palatino Linotype" w:hAnsi="Palatino Linotype"/>
          <w:i/>
          <w:sz w:val="10"/>
          <w:szCs w:val="10"/>
        </w:rPr>
      </w:pPr>
      <w:r w:rsidRPr="000A5853">
        <w:rPr>
          <w:rFonts w:ascii="Palatino Linotype" w:hAnsi="Palatino Linotype"/>
          <w:i/>
          <w:sz w:val="10"/>
          <w:szCs w:val="10"/>
        </w:rPr>
        <w:t>(….)</w:t>
      </w:r>
    </w:p>
    <w:p w14:paraId="1D7C7318" w14:textId="4DBFF1CF" w:rsidR="00943431" w:rsidRPr="000A5853" w:rsidRDefault="00943431"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XIX</w:t>
      </w:r>
      <w:r w:rsidRPr="000A5853">
        <w:rPr>
          <w:rFonts w:ascii="Palatino Linotype" w:hAnsi="Palatino Linotype"/>
          <w:i/>
          <w:sz w:val="22"/>
          <w:szCs w:val="22"/>
        </w:rPr>
        <w:t>. Vigilar y supervisar que se elaboren los perfiles y descripciones de puestos que se requieran en las diferentes dependencias municipales;</w:t>
      </w:r>
    </w:p>
    <w:p w14:paraId="57AC77F3" w14:textId="77777777" w:rsidR="00943431" w:rsidRPr="000A5853" w:rsidRDefault="00943431" w:rsidP="00DE55A0">
      <w:pPr>
        <w:spacing w:line="276" w:lineRule="auto"/>
        <w:ind w:left="851" w:right="899"/>
        <w:jc w:val="both"/>
        <w:rPr>
          <w:rFonts w:ascii="Palatino Linotype" w:hAnsi="Palatino Linotype"/>
          <w:i/>
          <w:sz w:val="22"/>
          <w:szCs w:val="22"/>
        </w:rPr>
      </w:pPr>
    </w:p>
    <w:p w14:paraId="0E8298BF" w14:textId="73CFE091" w:rsidR="00943431" w:rsidRPr="000A5853" w:rsidRDefault="00943431"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ARTÍCULO 211</w:t>
      </w:r>
      <w:r w:rsidRPr="000A5853">
        <w:rPr>
          <w:rFonts w:ascii="Palatino Linotype" w:hAnsi="Palatino Linotype"/>
          <w:i/>
          <w:sz w:val="22"/>
          <w:szCs w:val="22"/>
        </w:rPr>
        <w:t>. La Dirección de Administración, contará con un o una titular que será responsable de la conducción, supervisión y ejecución de las atribuciones a que se refiere el artículo que antecede, y para su auxilio, tendrá a su cargo las siguientes unidades administrativas:</w:t>
      </w:r>
    </w:p>
    <w:p w14:paraId="55CB83E5" w14:textId="3AB26DCE" w:rsidR="00E621C2" w:rsidRPr="000A5853" w:rsidRDefault="00BE3338" w:rsidP="00BE3338">
      <w:pPr>
        <w:spacing w:line="276" w:lineRule="auto"/>
        <w:ind w:left="851" w:right="899"/>
        <w:jc w:val="both"/>
        <w:rPr>
          <w:rFonts w:ascii="Palatino Linotype" w:hAnsi="Palatino Linotype"/>
          <w:i/>
          <w:sz w:val="10"/>
          <w:szCs w:val="10"/>
        </w:rPr>
      </w:pPr>
      <w:r w:rsidRPr="000A5853">
        <w:rPr>
          <w:rFonts w:ascii="Palatino Linotype" w:hAnsi="Palatino Linotype"/>
          <w:i/>
          <w:sz w:val="10"/>
          <w:szCs w:val="10"/>
        </w:rPr>
        <w:t>(….)</w:t>
      </w:r>
    </w:p>
    <w:p w14:paraId="7B8FB97C" w14:textId="38A08EE7" w:rsidR="00E621C2" w:rsidRPr="000A5853" w:rsidRDefault="00E621C2" w:rsidP="00DE55A0">
      <w:pPr>
        <w:spacing w:line="276" w:lineRule="auto"/>
        <w:ind w:left="851" w:right="899"/>
        <w:jc w:val="both"/>
        <w:rPr>
          <w:rFonts w:ascii="Palatino Linotype" w:hAnsi="Palatino Linotype"/>
          <w:i/>
          <w:sz w:val="22"/>
          <w:szCs w:val="22"/>
          <w:u w:val="single"/>
        </w:rPr>
      </w:pPr>
      <w:r w:rsidRPr="000A5853">
        <w:rPr>
          <w:rFonts w:ascii="Palatino Linotype" w:hAnsi="Palatino Linotype"/>
          <w:b/>
          <w:i/>
          <w:sz w:val="22"/>
          <w:szCs w:val="22"/>
          <w:u w:val="single"/>
        </w:rPr>
        <w:t>III</w:t>
      </w:r>
      <w:r w:rsidRPr="000A5853">
        <w:rPr>
          <w:rFonts w:ascii="Palatino Linotype" w:hAnsi="Palatino Linotype"/>
          <w:i/>
          <w:sz w:val="22"/>
          <w:szCs w:val="22"/>
          <w:u w:val="single"/>
        </w:rPr>
        <w:t>. Subdirección de Capital Humano;</w:t>
      </w:r>
    </w:p>
    <w:p w14:paraId="573F7024" w14:textId="77777777" w:rsidR="00BE3338" w:rsidRPr="000A5853" w:rsidRDefault="00BE3338" w:rsidP="00DE55A0">
      <w:pPr>
        <w:spacing w:line="276" w:lineRule="auto"/>
        <w:ind w:left="851" w:right="899"/>
        <w:jc w:val="both"/>
        <w:rPr>
          <w:rFonts w:ascii="Palatino Linotype" w:hAnsi="Palatino Linotype"/>
          <w:b/>
          <w:i/>
          <w:sz w:val="22"/>
          <w:szCs w:val="22"/>
        </w:rPr>
      </w:pPr>
    </w:p>
    <w:p w14:paraId="176BEC4E" w14:textId="77777777" w:rsidR="00BE3338" w:rsidRPr="000A5853" w:rsidRDefault="00BE3338"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ARTÍCULO 214</w:t>
      </w:r>
      <w:r w:rsidRPr="000A5853">
        <w:rPr>
          <w:rFonts w:ascii="Palatino Linotype" w:hAnsi="Palatino Linotype"/>
          <w:i/>
          <w:sz w:val="22"/>
          <w:szCs w:val="22"/>
        </w:rPr>
        <w:t>. Son facultades y obligaciones de la Subdirección de Capital Humano, las siguientes:</w:t>
      </w:r>
    </w:p>
    <w:p w14:paraId="0CB83FE5" w14:textId="77777777" w:rsidR="00BE3338" w:rsidRPr="000A5853" w:rsidRDefault="00BE3338" w:rsidP="00DE55A0">
      <w:pPr>
        <w:spacing w:line="276" w:lineRule="auto"/>
        <w:ind w:left="851" w:right="899"/>
        <w:jc w:val="both"/>
        <w:rPr>
          <w:rFonts w:ascii="Palatino Linotype" w:hAnsi="Palatino Linotype"/>
          <w:i/>
          <w:sz w:val="22"/>
          <w:szCs w:val="22"/>
        </w:rPr>
      </w:pPr>
    </w:p>
    <w:p w14:paraId="37BDF716" w14:textId="01932794" w:rsidR="00BE3338" w:rsidRPr="000A5853" w:rsidRDefault="00820336" w:rsidP="00820336">
      <w:pPr>
        <w:pStyle w:val="Prrafodelista"/>
        <w:spacing w:line="276" w:lineRule="auto"/>
        <w:ind w:left="1571" w:right="899"/>
        <w:jc w:val="both"/>
        <w:rPr>
          <w:rFonts w:ascii="Palatino Linotype" w:hAnsi="Palatino Linotype"/>
          <w:i/>
          <w:sz w:val="22"/>
          <w:szCs w:val="22"/>
        </w:rPr>
      </w:pPr>
      <w:r w:rsidRPr="000A5853">
        <w:rPr>
          <w:rFonts w:ascii="Palatino Linotype" w:hAnsi="Palatino Linotype"/>
          <w:b/>
          <w:i/>
          <w:sz w:val="22"/>
          <w:szCs w:val="22"/>
        </w:rPr>
        <w:t xml:space="preserve">I. </w:t>
      </w:r>
      <w:r w:rsidR="00BE3338" w:rsidRPr="000A5853">
        <w:rPr>
          <w:rFonts w:ascii="Palatino Linotype" w:hAnsi="Palatino Linotype"/>
          <w:i/>
          <w:sz w:val="22"/>
          <w:szCs w:val="22"/>
        </w:rPr>
        <w:t>Administrar los recursos materiales, financieros, tecnológicos y humanos a su cargo;</w:t>
      </w:r>
    </w:p>
    <w:p w14:paraId="34241667" w14:textId="38695A05" w:rsidR="004B3C6B" w:rsidRPr="000A5853" w:rsidRDefault="004B3C6B" w:rsidP="004B3C6B">
      <w:pPr>
        <w:spacing w:line="276" w:lineRule="auto"/>
        <w:ind w:left="851" w:right="899"/>
        <w:jc w:val="both"/>
        <w:rPr>
          <w:rFonts w:ascii="Palatino Linotype" w:hAnsi="Palatino Linotype"/>
          <w:i/>
          <w:sz w:val="10"/>
          <w:szCs w:val="10"/>
        </w:rPr>
      </w:pPr>
      <w:r w:rsidRPr="000A5853">
        <w:rPr>
          <w:rFonts w:ascii="Palatino Linotype" w:hAnsi="Palatino Linotype"/>
          <w:i/>
          <w:sz w:val="10"/>
          <w:szCs w:val="10"/>
        </w:rPr>
        <w:t>(….)</w:t>
      </w:r>
    </w:p>
    <w:p w14:paraId="2CBC62A9" w14:textId="4EE0468C" w:rsidR="00BE3338" w:rsidRPr="000A5853" w:rsidRDefault="00BE3338"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III</w:t>
      </w:r>
      <w:r w:rsidRPr="000A5853">
        <w:rPr>
          <w:rFonts w:ascii="Palatino Linotype" w:hAnsi="Palatino Linotype"/>
          <w:i/>
          <w:sz w:val="22"/>
          <w:szCs w:val="22"/>
        </w:rPr>
        <w:t>. Proponer, previo acuerdo con él o la titular de la Dirección de Administración, el nombramiento y remoción del personal a su cargo, atendiendo la normatividad aplicable;</w:t>
      </w:r>
    </w:p>
    <w:p w14:paraId="67E4FA37" w14:textId="42E33055" w:rsidR="004B3C6B" w:rsidRPr="000A5853" w:rsidRDefault="004B3C6B" w:rsidP="004B3C6B">
      <w:pPr>
        <w:spacing w:line="276" w:lineRule="auto"/>
        <w:ind w:left="851" w:right="899"/>
        <w:jc w:val="both"/>
        <w:rPr>
          <w:rFonts w:ascii="Palatino Linotype" w:hAnsi="Palatino Linotype"/>
          <w:i/>
          <w:sz w:val="10"/>
          <w:szCs w:val="10"/>
        </w:rPr>
      </w:pPr>
      <w:r w:rsidRPr="000A5853">
        <w:rPr>
          <w:rFonts w:ascii="Palatino Linotype" w:hAnsi="Palatino Linotype"/>
          <w:i/>
          <w:sz w:val="10"/>
          <w:szCs w:val="10"/>
        </w:rPr>
        <w:t>(….)</w:t>
      </w:r>
    </w:p>
    <w:p w14:paraId="1377FBE7" w14:textId="49325658" w:rsidR="00BE3338" w:rsidRPr="000A5853" w:rsidRDefault="00BE3338"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w:t>
      </w:r>
      <w:r w:rsidRPr="000A5853">
        <w:rPr>
          <w:rFonts w:ascii="Palatino Linotype" w:hAnsi="Palatino Linotype"/>
          <w:i/>
          <w:sz w:val="22"/>
          <w:szCs w:val="22"/>
        </w:rPr>
        <w:t>. Vigilar el cumplimiento de las disposiciones legales que regulen las relaciones entre el Municipio y sus servidores públicos;</w:t>
      </w:r>
    </w:p>
    <w:p w14:paraId="20C210D6" w14:textId="0F8B8296" w:rsidR="004B3C6B" w:rsidRPr="000A5853" w:rsidRDefault="004B3C6B" w:rsidP="004B3C6B">
      <w:pPr>
        <w:spacing w:line="276" w:lineRule="auto"/>
        <w:ind w:left="851" w:right="899"/>
        <w:jc w:val="both"/>
        <w:rPr>
          <w:rFonts w:ascii="Palatino Linotype" w:hAnsi="Palatino Linotype"/>
          <w:i/>
          <w:sz w:val="10"/>
          <w:szCs w:val="10"/>
        </w:rPr>
      </w:pPr>
      <w:r w:rsidRPr="000A5853">
        <w:rPr>
          <w:rFonts w:ascii="Palatino Linotype" w:hAnsi="Palatino Linotype"/>
          <w:i/>
          <w:sz w:val="10"/>
          <w:szCs w:val="10"/>
        </w:rPr>
        <w:t>(….)</w:t>
      </w:r>
    </w:p>
    <w:p w14:paraId="2B275599" w14:textId="05163C3E" w:rsidR="00BE3338" w:rsidRPr="000A5853" w:rsidRDefault="00BE3338"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VII</w:t>
      </w:r>
      <w:r w:rsidRPr="000A5853">
        <w:rPr>
          <w:rFonts w:ascii="Palatino Linotype" w:hAnsi="Palatino Linotype"/>
          <w:i/>
          <w:sz w:val="22"/>
          <w:szCs w:val="22"/>
        </w:rPr>
        <w:t>. Tramitar los nombramientos, credenciales, renuncias, licencias y jubilaciones de los servidores públicos de la Administración Pública, en apego a la normatividad aplicable;</w:t>
      </w:r>
    </w:p>
    <w:p w14:paraId="761D6890" w14:textId="24E895DF" w:rsidR="004B3C6B" w:rsidRPr="000A5853" w:rsidRDefault="004B3C6B" w:rsidP="004B3C6B">
      <w:pPr>
        <w:spacing w:line="276" w:lineRule="auto"/>
        <w:ind w:left="851" w:right="899"/>
        <w:jc w:val="both"/>
        <w:rPr>
          <w:rFonts w:ascii="Palatino Linotype" w:hAnsi="Palatino Linotype"/>
          <w:i/>
          <w:sz w:val="10"/>
          <w:szCs w:val="10"/>
        </w:rPr>
      </w:pPr>
      <w:r w:rsidRPr="000A5853">
        <w:rPr>
          <w:rFonts w:ascii="Palatino Linotype" w:hAnsi="Palatino Linotype"/>
          <w:i/>
          <w:sz w:val="10"/>
          <w:szCs w:val="10"/>
        </w:rPr>
        <w:t>(….)</w:t>
      </w:r>
    </w:p>
    <w:p w14:paraId="4111C069" w14:textId="25E54940" w:rsidR="00BE3338" w:rsidRPr="000A5853" w:rsidRDefault="00BE3338" w:rsidP="00DE55A0">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IX</w:t>
      </w:r>
      <w:r w:rsidRPr="000A5853">
        <w:rPr>
          <w:rFonts w:ascii="Palatino Linotype" w:hAnsi="Palatino Linotype"/>
          <w:i/>
          <w:sz w:val="22"/>
          <w:szCs w:val="22"/>
        </w:rPr>
        <w:t>. Llevar a cabo los trámites de selección y contratación del personal que requieran las Dependencias;</w:t>
      </w:r>
    </w:p>
    <w:p w14:paraId="09CA44D0" w14:textId="3B4A0D42" w:rsidR="004B3C6B" w:rsidRPr="000A5853" w:rsidRDefault="004B3C6B" w:rsidP="004B3C6B">
      <w:pPr>
        <w:spacing w:line="276" w:lineRule="auto"/>
        <w:ind w:left="851" w:right="899"/>
        <w:jc w:val="both"/>
        <w:rPr>
          <w:rFonts w:ascii="Palatino Linotype" w:hAnsi="Palatino Linotype"/>
          <w:i/>
          <w:sz w:val="10"/>
          <w:szCs w:val="10"/>
        </w:rPr>
      </w:pPr>
      <w:r w:rsidRPr="000A5853">
        <w:rPr>
          <w:rFonts w:ascii="Palatino Linotype" w:hAnsi="Palatino Linotype"/>
          <w:i/>
          <w:sz w:val="10"/>
          <w:szCs w:val="10"/>
        </w:rPr>
        <w:t>(….)</w:t>
      </w:r>
    </w:p>
    <w:p w14:paraId="6837E84D" w14:textId="3D01AA16" w:rsidR="00BE3338" w:rsidRPr="000A5853" w:rsidRDefault="00BE3338" w:rsidP="00DE55A0">
      <w:pPr>
        <w:spacing w:line="276" w:lineRule="auto"/>
        <w:ind w:left="851" w:right="899"/>
        <w:jc w:val="both"/>
        <w:rPr>
          <w:rFonts w:ascii="Palatino Linotype" w:hAnsi="Palatino Linotype"/>
          <w:b/>
          <w:i/>
          <w:sz w:val="22"/>
          <w:szCs w:val="22"/>
        </w:rPr>
      </w:pPr>
      <w:r w:rsidRPr="000A5853">
        <w:rPr>
          <w:rFonts w:ascii="Palatino Linotype" w:hAnsi="Palatino Linotype"/>
          <w:b/>
          <w:i/>
          <w:sz w:val="22"/>
          <w:szCs w:val="22"/>
        </w:rPr>
        <w:t>XI</w:t>
      </w:r>
      <w:r w:rsidRPr="000A5853">
        <w:rPr>
          <w:rFonts w:ascii="Palatino Linotype" w:hAnsi="Palatino Linotype"/>
          <w:i/>
          <w:sz w:val="22"/>
          <w:szCs w:val="22"/>
        </w:rPr>
        <w:t>. Supervisar la integración y actualización de expedientes del personal de las dependencias municipales;</w:t>
      </w:r>
      <w:r w:rsidR="00820336" w:rsidRPr="000A5853">
        <w:rPr>
          <w:rFonts w:ascii="Palatino Linotype" w:hAnsi="Palatino Linotype"/>
          <w:i/>
          <w:sz w:val="22"/>
          <w:szCs w:val="22"/>
        </w:rPr>
        <w:t>”</w:t>
      </w:r>
    </w:p>
    <w:p w14:paraId="744D7588" w14:textId="77777777" w:rsidR="00302907" w:rsidRPr="000A5853" w:rsidRDefault="00302907" w:rsidP="00302907">
      <w:pPr>
        <w:spacing w:line="276" w:lineRule="auto"/>
        <w:ind w:right="899"/>
        <w:jc w:val="both"/>
        <w:rPr>
          <w:i/>
        </w:rPr>
      </w:pPr>
    </w:p>
    <w:p w14:paraId="5AA2DB90" w14:textId="2248788F" w:rsidR="00302907" w:rsidRPr="000A5853" w:rsidRDefault="00302907" w:rsidP="00302907">
      <w:pPr>
        <w:spacing w:line="360" w:lineRule="auto"/>
        <w:ind w:right="49"/>
        <w:jc w:val="both"/>
        <w:rPr>
          <w:rFonts w:ascii="Palatino Linotype" w:hAnsi="Palatino Linotype"/>
        </w:rPr>
      </w:pPr>
      <w:r w:rsidRPr="000A5853">
        <w:rPr>
          <w:rFonts w:ascii="Palatino Linotype" w:hAnsi="Palatino Linotype"/>
        </w:rPr>
        <w:t>En atención a</w:t>
      </w:r>
      <w:r w:rsidR="004B3C6B" w:rsidRPr="000A5853">
        <w:rPr>
          <w:rFonts w:ascii="Palatino Linotype" w:hAnsi="Palatino Linotype"/>
        </w:rPr>
        <w:t xml:space="preserve"> </w:t>
      </w:r>
      <w:r w:rsidRPr="000A5853">
        <w:rPr>
          <w:rFonts w:ascii="Palatino Linotype" w:hAnsi="Palatino Linotype"/>
        </w:rPr>
        <w:t>l</w:t>
      </w:r>
      <w:r w:rsidR="004B3C6B" w:rsidRPr="000A5853">
        <w:rPr>
          <w:rFonts w:ascii="Palatino Linotype" w:hAnsi="Palatino Linotype"/>
        </w:rPr>
        <w:t>os</w:t>
      </w:r>
      <w:r w:rsidRPr="000A5853">
        <w:rPr>
          <w:rFonts w:ascii="Palatino Linotype" w:hAnsi="Palatino Linotype"/>
        </w:rPr>
        <w:t xml:space="preserve"> fragmento</w:t>
      </w:r>
      <w:r w:rsidR="004B3C6B" w:rsidRPr="000A5853">
        <w:rPr>
          <w:rFonts w:ascii="Palatino Linotype" w:hAnsi="Palatino Linotype"/>
        </w:rPr>
        <w:t>s</w:t>
      </w:r>
      <w:r w:rsidRPr="000A5853">
        <w:rPr>
          <w:rFonts w:ascii="Palatino Linotype" w:hAnsi="Palatino Linotype"/>
        </w:rPr>
        <w:t xml:space="preserve"> normativo</w:t>
      </w:r>
      <w:r w:rsidR="004B3C6B" w:rsidRPr="000A5853">
        <w:rPr>
          <w:rFonts w:ascii="Palatino Linotype" w:hAnsi="Palatino Linotype"/>
        </w:rPr>
        <w:t>s</w:t>
      </w:r>
      <w:r w:rsidRPr="000A5853">
        <w:rPr>
          <w:rFonts w:ascii="Palatino Linotype" w:hAnsi="Palatino Linotype"/>
        </w:rPr>
        <w:t xml:space="preserve"> referido</w:t>
      </w:r>
      <w:r w:rsidR="004B3C6B" w:rsidRPr="000A5853">
        <w:rPr>
          <w:rFonts w:ascii="Palatino Linotype" w:hAnsi="Palatino Linotype"/>
        </w:rPr>
        <w:t>s</w:t>
      </w:r>
      <w:r w:rsidRPr="000A5853">
        <w:rPr>
          <w:rFonts w:ascii="Palatino Linotype" w:hAnsi="Palatino Linotype"/>
        </w:rPr>
        <w:t xml:space="preserve"> anteriormente, resulta pertinente</w:t>
      </w:r>
      <w:r w:rsidR="004B3C6B" w:rsidRPr="000A5853">
        <w:rPr>
          <w:rFonts w:ascii="Palatino Linotype" w:hAnsi="Palatino Linotype"/>
        </w:rPr>
        <w:t xml:space="preserve"> apuntar </w:t>
      </w:r>
      <w:r w:rsidR="00820336" w:rsidRPr="000A5853">
        <w:rPr>
          <w:rFonts w:ascii="Palatino Linotype" w:hAnsi="Palatino Linotype"/>
        </w:rPr>
        <w:t>se observan de manera desagregada las atribuciones de las dependencias auxiliares que dieron atención al requerimiento del particular,</w:t>
      </w:r>
      <w:r w:rsidR="004B3C6B" w:rsidRPr="000A5853">
        <w:rPr>
          <w:rFonts w:ascii="Palatino Linotype" w:hAnsi="Palatino Linotype"/>
        </w:rPr>
        <w:t xml:space="preserve"> </w:t>
      </w:r>
      <w:r w:rsidRPr="000A5853">
        <w:rPr>
          <w:rFonts w:ascii="Palatino Linotype" w:hAnsi="Palatino Linotype"/>
        </w:rPr>
        <w:t xml:space="preserve">al mismo tiempo se obvia la estrecha relación que </w:t>
      </w:r>
      <w:r w:rsidR="00820336" w:rsidRPr="000A5853">
        <w:rPr>
          <w:rFonts w:ascii="Palatino Linotype" w:hAnsi="Palatino Linotype"/>
        </w:rPr>
        <w:t>obra entre la Dirección de Administración y la Subdirección de Capital Humano, quienes en conjunto llev</w:t>
      </w:r>
      <w:r w:rsidRPr="000A5853">
        <w:rPr>
          <w:rFonts w:ascii="Palatino Linotype" w:hAnsi="Palatino Linotype"/>
        </w:rPr>
        <w:t xml:space="preserve">an a cabo </w:t>
      </w:r>
      <w:r w:rsidR="00820336" w:rsidRPr="000A5853">
        <w:rPr>
          <w:rFonts w:ascii="Palatino Linotype" w:hAnsi="Palatino Linotype"/>
        </w:rPr>
        <w:t>actuaciones relacionadas con el control del personal adscrito al Ayuntamiento</w:t>
      </w:r>
      <w:r w:rsidRPr="000A5853">
        <w:rPr>
          <w:rFonts w:ascii="Palatino Linotype" w:hAnsi="Palatino Linotype"/>
        </w:rPr>
        <w:t>.</w:t>
      </w:r>
    </w:p>
    <w:p w14:paraId="3395750D" w14:textId="77777777" w:rsidR="00015279" w:rsidRPr="000A5853" w:rsidRDefault="00015279" w:rsidP="00302907">
      <w:pPr>
        <w:spacing w:line="360" w:lineRule="auto"/>
        <w:ind w:right="49"/>
        <w:jc w:val="both"/>
        <w:rPr>
          <w:rFonts w:ascii="Palatino Linotype" w:hAnsi="Palatino Linotype"/>
        </w:rPr>
      </w:pPr>
    </w:p>
    <w:p w14:paraId="19BBA597" w14:textId="48FC0CF1" w:rsidR="00CA1586" w:rsidRPr="000A5853" w:rsidRDefault="00254132" w:rsidP="00302907">
      <w:pPr>
        <w:spacing w:line="360" w:lineRule="auto"/>
        <w:ind w:right="49"/>
        <w:jc w:val="both"/>
        <w:rPr>
          <w:rFonts w:ascii="Palatino Linotype" w:hAnsi="Palatino Linotype"/>
        </w:rPr>
      </w:pPr>
      <w:r w:rsidRPr="000A5853">
        <w:rPr>
          <w:rFonts w:ascii="Palatino Linotype" w:hAnsi="Palatino Linotype"/>
        </w:rPr>
        <w:t xml:space="preserve">Ahora bien, </w:t>
      </w:r>
      <w:r w:rsidR="00C95056" w:rsidRPr="000A5853">
        <w:rPr>
          <w:rFonts w:ascii="Palatino Linotype" w:hAnsi="Palatino Linotype"/>
        </w:rPr>
        <w:t xml:space="preserve">retomando la petición del particular, éste precisó que la información requerida, versa sobre la totalidad de los servidores públicos que integran el Ayuntamiento </w:t>
      </w:r>
      <w:r w:rsidR="00A8400C" w:rsidRPr="000A5853">
        <w:rPr>
          <w:rFonts w:ascii="Palatino Linotype" w:hAnsi="Palatino Linotype"/>
        </w:rPr>
        <w:t>de Tlalnepantla de Baz, situación que no fue colmada correctamente por la parte solicitada, toda vez que únicamente se entregó información relativa al Presidente Municipal, S</w:t>
      </w:r>
      <w:r w:rsidR="00274472" w:rsidRPr="000A5853">
        <w:rPr>
          <w:rFonts w:ascii="Palatino Linotype" w:hAnsi="Palatino Linotype"/>
        </w:rPr>
        <w:t>índicos y Regidores</w:t>
      </w:r>
      <w:r w:rsidR="00F7386D" w:rsidRPr="000A5853">
        <w:rPr>
          <w:rStyle w:val="Refdenotaalpie"/>
          <w:rFonts w:ascii="Palatino Linotype" w:hAnsi="Palatino Linotype"/>
        </w:rPr>
        <w:footnoteReference w:id="1"/>
      </w:r>
      <w:r w:rsidR="00274472" w:rsidRPr="000A5853">
        <w:rPr>
          <w:rFonts w:ascii="Palatino Linotype" w:hAnsi="Palatino Linotype"/>
        </w:rPr>
        <w:t xml:space="preserve">; si bien en respuesta se invoca a lo mencionado en el artículo 16, fracción I de la Ley Orgánica Municipal del Estado de México </w:t>
      </w:r>
      <w:r w:rsidR="00274472" w:rsidRPr="000A5853">
        <w:rPr>
          <w:rStyle w:val="Refdenotaalpie"/>
          <w:rFonts w:ascii="Palatino Linotype" w:hAnsi="Palatino Linotype"/>
        </w:rPr>
        <w:footnoteReference w:id="2"/>
      </w:r>
      <w:r w:rsidR="007574EF" w:rsidRPr="000A5853">
        <w:rPr>
          <w:rFonts w:ascii="Palatino Linotype" w:hAnsi="Palatino Linotype"/>
        </w:rPr>
        <w:t>, lo cierto también es que dada al redacción de la solicitud, se estima que el particular se refiere a la to</w:t>
      </w:r>
      <w:r w:rsidR="00CA1586" w:rsidRPr="000A5853">
        <w:rPr>
          <w:rFonts w:ascii="Palatino Linotype" w:hAnsi="Palatino Linotype"/>
        </w:rPr>
        <w:t>talidad del personal adscrito al Ayuntamiento.</w:t>
      </w:r>
    </w:p>
    <w:p w14:paraId="1AE156ED" w14:textId="77777777" w:rsidR="00A45518" w:rsidRPr="000A5853" w:rsidRDefault="00A45518" w:rsidP="00302907">
      <w:pPr>
        <w:spacing w:line="360" w:lineRule="auto"/>
        <w:ind w:right="49"/>
        <w:jc w:val="both"/>
        <w:rPr>
          <w:rFonts w:ascii="Palatino Linotype" w:hAnsi="Palatino Linotype"/>
          <w:sz w:val="22"/>
          <w:szCs w:val="22"/>
        </w:rPr>
      </w:pPr>
    </w:p>
    <w:p w14:paraId="07B83DC1" w14:textId="1D768179" w:rsidR="00015279" w:rsidRPr="000A5853" w:rsidRDefault="00CA1586" w:rsidP="00302907">
      <w:pPr>
        <w:spacing w:line="360" w:lineRule="auto"/>
        <w:ind w:right="49"/>
        <w:jc w:val="both"/>
        <w:rPr>
          <w:rFonts w:ascii="Palatino Linotype" w:hAnsi="Palatino Linotype"/>
        </w:rPr>
      </w:pPr>
      <w:r w:rsidRPr="000A5853">
        <w:rPr>
          <w:rFonts w:ascii="Palatino Linotype" w:hAnsi="Palatino Linotype"/>
        </w:rPr>
        <w:t>E</w:t>
      </w:r>
      <w:r w:rsidR="00A8400C" w:rsidRPr="000A5853">
        <w:rPr>
          <w:rFonts w:ascii="Palatino Linotype" w:hAnsi="Palatino Linotype"/>
        </w:rPr>
        <w:t xml:space="preserve">n atención a </w:t>
      </w:r>
      <w:r w:rsidRPr="000A5853">
        <w:rPr>
          <w:rFonts w:ascii="Palatino Linotype" w:hAnsi="Palatino Linotype"/>
        </w:rPr>
        <w:t>lo anterior</w:t>
      </w:r>
      <w:r w:rsidR="00A8400C" w:rsidRPr="000A5853">
        <w:rPr>
          <w:rFonts w:ascii="Palatino Linotype" w:hAnsi="Palatino Linotype"/>
        </w:rPr>
        <w:t xml:space="preserve">, se advierte </w:t>
      </w:r>
      <w:r w:rsidR="00E20C2B" w:rsidRPr="000A5853">
        <w:rPr>
          <w:rFonts w:ascii="Palatino Linotype" w:hAnsi="Palatino Linotype"/>
        </w:rPr>
        <w:t>del Ban</w:t>
      </w:r>
      <w:r w:rsidR="00F9024A" w:rsidRPr="000A5853">
        <w:rPr>
          <w:rFonts w:ascii="Palatino Linotype" w:hAnsi="Palatino Linotype"/>
        </w:rPr>
        <w:t>do Municipal del mismo municipio</w:t>
      </w:r>
      <w:r w:rsidR="00E20C2B" w:rsidRPr="000A5853">
        <w:rPr>
          <w:rFonts w:ascii="Palatino Linotype" w:hAnsi="Palatino Linotype"/>
        </w:rPr>
        <w:t xml:space="preserve">, </w:t>
      </w:r>
      <w:r w:rsidRPr="000A5853">
        <w:rPr>
          <w:rFonts w:ascii="Palatino Linotype" w:hAnsi="Palatino Linotype"/>
        </w:rPr>
        <w:t xml:space="preserve">las </w:t>
      </w:r>
      <w:r w:rsidR="00691814" w:rsidRPr="000A5853">
        <w:rPr>
          <w:rFonts w:ascii="Palatino Linotype" w:hAnsi="Palatino Linotype"/>
        </w:rPr>
        <w:t>siguiente</w:t>
      </w:r>
      <w:r w:rsidR="00EA5768" w:rsidRPr="000A5853">
        <w:rPr>
          <w:rFonts w:ascii="Palatino Linotype" w:hAnsi="Palatino Linotype"/>
        </w:rPr>
        <w:t>s</w:t>
      </w:r>
      <w:r w:rsidRPr="000A5853">
        <w:rPr>
          <w:rFonts w:ascii="Palatino Linotype" w:hAnsi="Palatino Linotype"/>
        </w:rPr>
        <w:t xml:space="preserve"> áreas y dependencias por medio de las cuales el municipio </w:t>
      </w:r>
      <w:r w:rsidR="00EA5768" w:rsidRPr="000A5853">
        <w:rPr>
          <w:rFonts w:ascii="Palatino Linotype" w:hAnsi="Palatino Linotype"/>
        </w:rPr>
        <w:t>cumple con sus finalidades.</w:t>
      </w:r>
    </w:p>
    <w:p w14:paraId="0CC12660" w14:textId="77777777" w:rsidR="00274472" w:rsidRPr="000A5853" w:rsidRDefault="00274472" w:rsidP="00302907">
      <w:pPr>
        <w:spacing w:line="360" w:lineRule="auto"/>
        <w:ind w:right="49"/>
        <w:jc w:val="both"/>
        <w:rPr>
          <w:rFonts w:ascii="Palatino Linotype" w:hAnsi="Palatino Linotype"/>
        </w:rPr>
      </w:pPr>
    </w:p>
    <w:p w14:paraId="631A5D7A" w14:textId="3A4B74EF" w:rsidR="00974C33" w:rsidRPr="000A5853" w:rsidRDefault="00F9024A" w:rsidP="00F9024A">
      <w:pPr>
        <w:spacing w:line="276" w:lineRule="auto"/>
        <w:ind w:left="851" w:right="899"/>
        <w:jc w:val="both"/>
        <w:rPr>
          <w:rFonts w:ascii="Palatino Linotype" w:hAnsi="Palatino Linotype"/>
          <w:b/>
          <w:i/>
          <w:sz w:val="22"/>
          <w:szCs w:val="22"/>
        </w:rPr>
      </w:pPr>
      <w:r w:rsidRPr="000A5853">
        <w:rPr>
          <w:rFonts w:ascii="Palatino Linotype" w:hAnsi="Palatino Linotype"/>
          <w:b/>
          <w:i/>
          <w:sz w:val="22"/>
          <w:szCs w:val="22"/>
        </w:rPr>
        <w:t>Capítulo Segundo De la Administración Pública Municipal</w:t>
      </w:r>
    </w:p>
    <w:p w14:paraId="14A7C8CE" w14:textId="77777777" w:rsidR="00EF651C" w:rsidRPr="000A5853" w:rsidRDefault="00EF651C" w:rsidP="00F9024A">
      <w:pPr>
        <w:spacing w:line="276" w:lineRule="auto"/>
        <w:ind w:left="851" w:right="899"/>
        <w:jc w:val="both"/>
        <w:rPr>
          <w:rFonts w:ascii="Palatino Linotype" w:hAnsi="Palatino Linotype"/>
          <w:b/>
          <w:i/>
          <w:sz w:val="10"/>
          <w:szCs w:val="10"/>
        </w:rPr>
      </w:pPr>
    </w:p>
    <w:p w14:paraId="6EA6DF7B"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Artículo 33.</w:t>
      </w:r>
      <w:r w:rsidRPr="000A5853">
        <w:rPr>
          <w:rFonts w:ascii="Palatino Linotype" w:hAnsi="Palatino Linotype"/>
          <w:i/>
          <w:sz w:val="22"/>
          <w:szCs w:val="22"/>
        </w:rPr>
        <w:t xml:space="preserve"> La Administración Pública Municipal centralizada estará integrada por las siguientes dependencias administrativas:</w:t>
      </w:r>
    </w:p>
    <w:p w14:paraId="03CF50DE" w14:textId="77777777" w:rsidR="00EF651C" w:rsidRPr="000A5853" w:rsidRDefault="00EF651C" w:rsidP="00F9024A">
      <w:pPr>
        <w:spacing w:line="276" w:lineRule="auto"/>
        <w:ind w:left="851" w:right="899"/>
        <w:jc w:val="both"/>
        <w:rPr>
          <w:rFonts w:ascii="Palatino Linotype" w:hAnsi="Palatino Linotype"/>
          <w:i/>
          <w:sz w:val="10"/>
          <w:szCs w:val="10"/>
        </w:rPr>
      </w:pPr>
    </w:p>
    <w:p w14:paraId="0E761385"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w:t>
      </w:r>
      <w:r w:rsidRPr="000A5853">
        <w:rPr>
          <w:rFonts w:ascii="Palatino Linotype" w:hAnsi="Palatino Linotype"/>
          <w:i/>
          <w:sz w:val="22"/>
          <w:szCs w:val="22"/>
        </w:rPr>
        <w:t xml:space="preserve"> Presidencia Municipal; </w:t>
      </w:r>
    </w:p>
    <w:p w14:paraId="3517487F"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II</w:t>
      </w:r>
      <w:r w:rsidRPr="000A5853">
        <w:rPr>
          <w:rFonts w:ascii="Palatino Linotype" w:hAnsi="Palatino Linotype"/>
          <w:i/>
          <w:sz w:val="22"/>
          <w:szCs w:val="22"/>
        </w:rPr>
        <w:t xml:space="preserve">. Secretaría del Ayuntamiento; </w:t>
      </w:r>
    </w:p>
    <w:p w14:paraId="445B1E82"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III</w:t>
      </w:r>
      <w:r w:rsidRPr="000A5853">
        <w:rPr>
          <w:rFonts w:ascii="Palatino Linotype" w:hAnsi="Palatino Linotype"/>
          <w:i/>
          <w:sz w:val="22"/>
          <w:szCs w:val="22"/>
        </w:rPr>
        <w:t xml:space="preserve">. Tesorería Municipal; Gaceta Municipal Número Ocho 35 </w:t>
      </w:r>
    </w:p>
    <w:p w14:paraId="136500A3"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IV</w:t>
      </w:r>
      <w:r w:rsidRPr="000A5853">
        <w:rPr>
          <w:rFonts w:ascii="Palatino Linotype" w:hAnsi="Palatino Linotype"/>
          <w:i/>
          <w:sz w:val="22"/>
          <w:szCs w:val="22"/>
        </w:rPr>
        <w:t xml:space="preserve">. Contraloría Interna Municipal; </w:t>
      </w:r>
    </w:p>
    <w:p w14:paraId="48239BC8"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w:t>
      </w:r>
      <w:r w:rsidRPr="000A5853">
        <w:rPr>
          <w:rFonts w:ascii="Palatino Linotype" w:hAnsi="Palatino Linotype"/>
          <w:i/>
          <w:sz w:val="22"/>
          <w:szCs w:val="22"/>
        </w:rPr>
        <w:t xml:space="preserve">. Dirección de Promoción Económica; </w:t>
      </w:r>
    </w:p>
    <w:p w14:paraId="64C57342"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VI</w:t>
      </w:r>
      <w:r w:rsidRPr="000A5853">
        <w:rPr>
          <w:rFonts w:ascii="Palatino Linotype" w:hAnsi="Palatino Linotype"/>
          <w:i/>
          <w:sz w:val="22"/>
          <w:szCs w:val="22"/>
        </w:rPr>
        <w:t xml:space="preserve">. Dirección de Desarrollo Social; </w:t>
      </w:r>
    </w:p>
    <w:p w14:paraId="07FD2E7A"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VII</w:t>
      </w:r>
      <w:r w:rsidRPr="000A5853">
        <w:rPr>
          <w:rFonts w:ascii="Palatino Linotype" w:hAnsi="Palatino Linotype"/>
          <w:i/>
          <w:sz w:val="22"/>
          <w:szCs w:val="22"/>
        </w:rPr>
        <w:t xml:space="preserve">. Dirección de Desarrollo Urbano; </w:t>
      </w:r>
    </w:p>
    <w:p w14:paraId="1070BC2A"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VIII</w:t>
      </w:r>
      <w:r w:rsidRPr="000A5853">
        <w:rPr>
          <w:rFonts w:ascii="Palatino Linotype" w:hAnsi="Palatino Linotype"/>
          <w:i/>
          <w:sz w:val="22"/>
          <w:szCs w:val="22"/>
        </w:rPr>
        <w:t xml:space="preserve">. Dirección de Servicios Públicos; </w:t>
      </w:r>
    </w:p>
    <w:p w14:paraId="2C9C82BE"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IX</w:t>
      </w:r>
      <w:r w:rsidRPr="000A5853">
        <w:rPr>
          <w:rFonts w:ascii="Palatino Linotype" w:hAnsi="Palatino Linotype"/>
          <w:i/>
          <w:sz w:val="22"/>
          <w:szCs w:val="22"/>
        </w:rPr>
        <w:t xml:space="preserve">. Dirección de Obras Públicas; </w:t>
      </w:r>
    </w:p>
    <w:p w14:paraId="2A8F5F19"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w:t>
      </w:r>
      <w:r w:rsidRPr="000A5853">
        <w:rPr>
          <w:rFonts w:ascii="Palatino Linotype" w:hAnsi="Palatino Linotype"/>
          <w:i/>
          <w:sz w:val="22"/>
          <w:szCs w:val="22"/>
        </w:rPr>
        <w:t xml:space="preserve">. Dirección de Administración; </w:t>
      </w:r>
    </w:p>
    <w:p w14:paraId="0AD545E9"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w:t>
      </w:r>
      <w:r w:rsidRPr="000A5853">
        <w:rPr>
          <w:rFonts w:ascii="Palatino Linotype" w:hAnsi="Palatino Linotype"/>
          <w:i/>
          <w:sz w:val="22"/>
          <w:szCs w:val="22"/>
        </w:rPr>
        <w:t xml:space="preserve">. Dirección Jurídica; </w:t>
      </w:r>
    </w:p>
    <w:p w14:paraId="7E77FB72"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XII</w:t>
      </w:r>
      <w:r w:rsidRPr="000A5853">
        <w:rPr>
          <w:rFonts w:ascii="Palatino Linotype" w:hAnsi="Palatino Linotype"/>
          <w:i/>
          <w:sz w:val="22"/>
          <w:szCs w:val="22"/>
        </w:rPr>
        <w:t xml:space="preserve">. Secretaría Técnica; </w:t>
      </w:r>
    </w:p>
    <w:p w14:paraId="1173F5FE"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XIII</w:t>
      </w:r>
      <w:r w:rsidRPr="000A5853">
        <w:rPr>
          <w:rFonts w:ascii="Palatino Linotype" w:hAnsi="Palatino Linotype"/>
          <w:i/>
          <w:sz w:val="22"/>
          <w:szCs w:val="22"/>
        </w:rPr>
        <w:t xml:space="preserve">. Comisaría General de Seguridad Pública y Tránsito Municipal; </w:t>
      </w:r>
    </w:p>
    <w:p w14:paraId="2389881E"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XIV</w:t>
      </w:r>
      <w:r w:rsidRPr="000A5853">
        <w:rPr>
          <w:rFonts w:ascii="Palatino Linotype" w:hAnsi="Palatino Linotype"/>
          <w:i/>
          <w:sz w:val="22"/>
          <w:szCs w:val="22"/>
        </w:rPr>
        <w:t xml:space="preserve">. Dirección de Sustentabilidad Ambiental; </w:t>
      </w:r>
    </w:p>
    <w:p w14:paraId="69F89AB4"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XV</w:t>
      </w:r>
      <w:r w:rsidRPr="000A5853">
        <w:rPr>
          <w:rFonts w:ascii="Palatino Linotype" w:hAnsi="Palatino Linotype"/>
          <w:i/>
          <w:sz w:val="22"/>
          <w:szCs w:val="22"/>
        </w:rPr>
        <w:t xml:space="preserve">. Dirección de Protección Civil; </w:t>
      </w:r>
    </w:p>
    <w:p w14:paraId="090F5416"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XVI</w:t>
      </w:r>
      <w:r w:rsidRPr="000A5853">
        <w:rPr>
          <w:rFonts w:ascii="Palatino Linotype" w:hAnsi="Palatino Linotype"/>
          <w:i/>
          <w:sz w:val="22"/>
          <w:szCs w:val="22"/>
        </w:rPr>
        <w:t xml:space="preserve">. Dirección de la Mujer; </w:t>
      </w:r>
    </w:p>
    <w:p w14:paraId="6C2B54DD"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XVII</w:t>
      </w:r>
      <w:r w:rsidRPr="000A5853">
        <w:rPr>
          <w:rFonts w:ascii="Palatino Linotype" w:hAnsi="Palatino Linotype"/>
          <w:i/>
          <w:sz w:val="22"/>
          <w:szCs w:val="22"/>
        </w:rPr>
        <w:t xml:space="preserve">. Dirección de Gobierno Digital; </w:t>
      </w:r>
    </w:p>
    <w:p w14:paraId="6A843572"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XVIII</w:t>
      </w:r>
      <w:r w:rsidRPr="000A5853">
        <w:rPr>
          <w:rFonts w:ascii="Palatino Linotype" w:hAnsi="Palatino Linotype"/>
          <w:i/>
          <w:sz w:val="22"/>
          <w:szCs w:val="22"/>
        </w:rPr>
        <w:t xml:space="preserve">. Dirección de Movilidad; XIX. Instituto Municipal de Cultura y las Artes; </w:t>
      </w:r>
    </w:p>
    <w:p w14:paraId="3307E99E"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w:t>
      </w:r>
      <w:r w:rsidRPr="000A5853">
        <w:rPr>
          <w:rFonts w:ascii="Palatino Linotype" w:hAnsi="Palatino Linotype"/>
          <w:i/>
          <w:sz w:val="22"/>
          <w:szCs w:val="22"/>
        </w:rPr>
        <w:t xml:space="preserve">. Instituto Municipal de Educación; </w:t>
      </w:r>
    </w:p>
    <w:p w14:paraId="1F3BD8E4"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XXI</w:t>
      </w:r>
      <w:r w:rsidRPr="000A5853">
        <w:rPr>
          <w:rFonts w:ascii="Palatino Linotype" w:hAnsi="Palatino Linotype"/>
          <w:i/>
          <w:sz w:val="22"/>
          <w:szCs w:val="22"/>
        </w:rPr>
        <w:t xml:space="preserve">. Instituto Municipal de la Juventud; </w:t>
      </w:r>
    </w:p>
    <w:p w14:paraId="4F00238E" w14:textId="77777777"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XXII</w:t>
      </w:r>
      <w:r w:rsidRPr="000A5853">
        <w:rPr>
          <w:rFonts w:ascii="Palatino Linotype" w:hAnsi="Palatino Linotype"/>
          <w:i/>
          <w:sz w:val="22"/>
          <w:szCs w:val="22"/>
        </w:rPr>
        <w:t xml:space="preserve">. Instituto Municipal de Cultura Física y Deporte; y </w:t>
      </w:r>
    </w:p>
    <w:p w14:paraId="7BD1CD3C" w14:textId="5360E610"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XXIII</w:t>
      </w:r>
      <w:r w:rsidRPr="000A5853">
        <w:rPr>
          <w:rFonts w:ascii="Palatino Linotype" w:hAnsi="Palatino Linotype"/>
          <w:i/>
          <w:sz w:val="22"/>
          <w:szCs w:val="22"/>
        </w:rPr>
        <w:t>. Unidad de Transparencia y Acceso a la Información Pública Municipal.</w:t>
      </w:r>
    </w:p>
    <w:p w14:paraId="4766C7BB" w14:textId="77777777" w:rsidR="00F9024A" w:rsidRPr="000A5853" w:rsidRDefault="00F9024A" w:rsidP="00F9024A">
      <w:pPr>
        <w:spacing w:line="276" w:lineRule="auto"/>
        <w:ind w:left="851" w:right="899"/>
        <w:jc w:val="both"/>
        <w:rPr>
          <w:rFonts w:ascii="Palatino Linotype" w:hAnsi="Palatino Linotype"/>
          <w:i/>
          <w:sz w:val="22"/>
          <w:szCs w:val="22"/>
        </w:rPr>
      </w:pPr>
    </w:p>
    <w:p w14:paraId="4D093B8E" w14:textId="4D3BEFCB"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Artículo 35</w:t>
      </w:r>
      <w:r w:rsidRPr="000A5853">
        <w:rPr>
          <w:rFonts w:ascii="Palatino Linotype" w:hAnsi="Palatino Linotype"/>
          <w:i/>
          <w:sz w:val="22"/>
          <w:szCs w:val="22"/>
        </w:rPr>
        <w:t xml:space="preserve">. El Ayuntamiento contará con </w:t>
      </w:r>
      <w:r w:rsidRPr="000A5853">
        <w:rPr>
          <w:rFonts w:ascii="Palatino Linotype" w:hAnsi="Palatino Linotype"/>
          <w:i/>
          <w:sz w:val="22"/>
          <w:szCs w:val="22"/>
          <w:u w:val="single"/>
        </w:rPr>
        <w:t>un órgano dotado de autonomía en sus decisiones denominado Defensoría Municipal de los Derechos Humanos</w:t>
      </w:r>
      <w:r w:rsidRPr="000A5853">
        <w:rPr>
          <w:rFonts w:ascii="Palatino Linotype" w:hAnsi="Palatino Linotype"/>
          <w:i/>
          <w:sz w:val="22"/>
          <w:szCs w:val="22"/>
        </w:rPr>
        <w:t>, la selección, nombramiento, atribuciones y obligaciones de su titular se regirá por lo que dispone el Título IV, Capítulo Décimo de la Ley Orgánica Municipal del Estado de México, así como el respectivo reglamento que emita la Comisión de Derechos Humanos del Estado de México, que regule su organización y funcionamiento.</w:t>
      </w:r>
    </w:p>
    <w:p w14:paraId="0F6B1092" w14:textId="77777777" w:rsidR="00F9024A" w:rsidRPr="000A5853" w:rsidRDefault="00F9024A" w:rsidP="00F9024A">
      <w:pPr>
        <w:spacing w:line="276" w:lineRule="auto"/>
        <w:ind w:left="851" w:right="899"/>
        <w:jc w:val="both"/>
        <w:rPr>
          <w:rFonts w:ascii="Palatino Linotype" w:hAnsi="Palatino Linotype"/>
          <w:i/>
          <w:sz w:val="22"/>
          <w:szCs w:val="22"/>
        </w:rPr>
      </w:pPr>
    </w:p>
    <w:p w14:paraId="292D9D5D"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Artículo 36</w:t>
      </w:r>
      <w:r w:rsidRPr="000A5853">
        <w:rPr>
          <w:rFonts w:ascii="Palatino Linotype" w:hAnsi="Palatino Linotype"/>
          <w:i/>
          <w:sz w:val="22"/>
          <w:szCs w:val="22"/>
        </w:rPr>
        <w:t>. A fin de establecer una política transversal eficiente a partir de la concurrencia de las diversas dependencias y entidades de la Administración Pública Municipal, se conformarán los siguientes Gabinetes permanentes:</w:t>
      </w:r>
    </w:p>
    <w:p w14:paraId="2F862DF6" w14:textId="77777777" w:rsidR="00EF651C" w:rsidRPr="000A5853" w:rsidRDefault="00EF651C" w:rsidP="00F9024A">
      <w:pPr>
        <w:spacing w:line="276" w:lineRule="auto"/>
        <w:ind w:left="851" w:right="899"/>
        <w:jc w:val="both"/>
        <w:rPr>
          <w:rFonts w:ascii="Palatino Linotype" w:hAnsi="Palatino Linotype"/>
          <w:i/>
          <w:sz w:val="10"/>
          <w:szCs w:val="10"/>
        </w:rPr>
      </w:pPr>
    </w:p>
    <w:p w14:paraId="72233B0E"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w:t>
      </w:r>
      <w:r w:rsidRPr="000A5853">
        <w:rPr>
          <w:rFonts w:ascii="Palatino Linotype" w:hAnsi="Palatino Linotype"/>
          <w:i/>
          <w:sz w:val="22"/>
          <w:szCs w:val="22"/>
        </w:rPr>
        <w:t xml:space="preserve">. De Seguridad Pública; </w:t>
      </w:r>
    </w:p>
    <w:p w14:paraId="13A31939"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II</w:t>
      </w:r>
      <w:r w:rsidRPr="000A5853">
        <w:rPr>
          <w:rFonts w:ascii="Palatino Linotype" w:hAnsi="Palatino Linotype"/>
          <w:i/>
          <w:sz w:val="22"/>
          <w:szCs w:val="22"/>
        </w:rPr>
        <w:t xml:space="preserve">. De Desarrollo Social y Humano; </w:t>
      </w:r>
    </w:p>
    <w:p w14:paraId="14C520C6"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III</w:t>
      </w:r>
      <w:r w:rsidRPr="000A5853">
        <w:rPr>
          <w:rFonts w:ascii="Palatino Linotype" w:hAnsi="Palatino Linotype"/>
          <w:i/>
          <w:sz w:val="22"/>
          <w:szCs w:val="22"/>
        </w:rPr>
        <w:t xml:space="preserve">. De Desarrollo Económico y Sustentabilidad; </w:t>
      </w:r>
    </w:p>
    <w:p w14:paraId="7DFDA80D"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IV</w:t>
      </w:r>
      <w:r w:rsidRPr="000A5853">
        <w:rPr>
          <w:rFonts w:ascii="Palatino Linotype" w:hAnsi="Palatino Linotype"/>
          <w:i/>
          <w:sz w:val="22"/>
          <w:szCs w:val="22"/>
        </w:rPr>
        <w:t xml:space="preserve">. De Infraestructura para el Desarrollo; </w:t>
      </w:r>
    </w:p>
    <w:p w14:paraId="2D5CCEA5"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w:t>
      </w:r>
      <w:r w:rsidRPr="000A5853">
        <w:rPr>
          <w:rFonts w:ascii="Palatino Linotype" w:hAnsi="Palatino Linotype"/>
          <w:i/>
          <w:sz w:val="22"/>
          <w:szCs w:val="22"/>
        </w:rPr>
        <w:t xml:space="preserve">. De Gasto y Financiamiento; y </w:t>
      </w:r>
    </w:p>
    <w:p w14:paraId="19677201" w14:textId="5C7052A0"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VI</w:t>
      </w:r>
      <w:r w:rsidRPr="000A5853">
        <w:rPr>
          <w:rFonts w:ascii="Palatino Linotype" w:hAnsi="Palatino Linotype"/>
          <w:i/>
          <w:sz w:val="22"/>
          <w:szCs w:val="22"/>
        </w:rPr>
        <w:t>. De Modernización e Innovación Municipal.</w:t>
      </w:r>
    </w:p>
    <w:p w14:paraId="37623F41" w14:textId="77777777" w:rsidR="00F9024A" w:rsidRPr="000A5853" w:rsidRDefault="00F9024A" w:rsidP="00F9024A">
      <w:pPr>
        <w:spacing w:line="276" w:lineRule="auto"/>
        <w:ind w:left="851" w:right="899"/>
        <w:jc w:val="both"/>
        <w:rPr>
          <w:rFonts w:ascii="Palatino Linotype" w:hAnsi="Palatino Linotype"/>
          <w:i/>
          <w:sz w:val="22"/>
          <w:szCs w:val="22"/>
        </w:rPr>
      </w:pPr>
    </w:p>
    <w:p w14:paraId="5C1EB74A"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Artículo 39</w:t>
      </w:r>
      <w:r w:rsidRPr="000A5853">
        <w:rPr>
          <w:rFonts w:ascii="Palatino Linotype" w:hAnsi="Palatino Linotype"/>
          <w:i/>
          <w:sz w:val="22"/>
          <w:szCs w:val="22"/>
        </w:rPr>
        <w:t xml:space="preserve">. El Ayuntamiento, para el eficaz desempeño de sus funciones contará con las instancias, órganos y autoridades auxiliares, así como, con las Comisiones Edilicias, Consejos de Participación Ciudadana, Organizaciones Sociales representativas de comunidades y las demás organizaciones que determinen las leyes y reglamentos o los acuerdos del Ayuntamiento. Destacando que los órganos auxiliares con los que contará el Ayuntamiento, además de las Comisiones Edilicias, serán los siguientes: </w:t>
      </w:r>
    </w:p>
    <w:p w14:paraId="0BBEBDDB" w14:textId="77777777" w:rsidR="00EF651C" w:rsidRPr="000A5853" w:rsidRDefault="00EF651C" w:rsidP="00F9024A">
      <w:pPr>
        <w:spacing w:line="276" w:lineRule="auto"/>
        <w:ind w:left="851" w:right="899"/>
        <w:jc w:val="both"/>
        <w:rPr>
          <w:rFonts w:ascii="Palatino Linotype" w:hAnsi="Palatino Linotype"/>
          <w:i/>
          <w:sz w:val="10"/>
          <w:szCs w:val="10"/>
        </w:rPr>
      </w:pPr>
    </w:p>
    <w:p w14:paraId="07DBCC80" w14:textId="77777777" w:rsidR="005D0C10"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w:t>
      </w:r>
      <w:r w:rsidRPr="000A5853">
        <w:rPr>
          <w:rFonts w:ascii="Palatino Linotype" w:hAnsi="Palatino Linotype"/>
          <w:i/>
          <w:sz w:val="22"/>
          <w:szCs w:val="22"/>
        </w:rPr>
        <w:t>. Sistema Municipal de Protección Integral de Niñas, Niños y Adolescentes;</w:t>
      </w:r>
    </w:p>
    <w:p w14:paraId="32683B71" w14:textId="77777777" w:rsidR="005D0C10"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II</w:t>
      </w:r>
      <w:r w:rsidRPr="000A5853">
        <w:rPr>
          <w:rFonts w:ascii="Palatino Linotype" w:hAnsi="Palatino Linotype"/>
          <w:i/>
          <w:sz w:val="22"/>
          <w:szCs w:val="22"/>
        </w:rPr>
        <w:t xml:space="preserve">. Sistema Municipal Anticorrupción, el cual se integra por el Comité Coordinador Municipal y el Comité de Participación Ciudadana Municipal; </w:t>
      </w:r>
    </w:p>
    <w:p w14:paraId="499E0112" w14:textId="63BD30D8"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III</w:t>
      </w:r>
      <w:r w:rsidRPr="000A5853">
        <w:rPr>
          <w:rFonts w:ascii="Palatino Linotype" w:hAnsi="Palatino Linotype"/>
          <w:i/>
          <w:sz w:val="22"/>
          <w:szCs w:val="22"/>
        </w:rPr>
        <w:t xml:space="preserve">. Sistema Municipal para la Igualdad de Trato y Oportunidades entre Mujeres y Hombres y para Prevenir, Atender, Sancionar y Erradicar la Violencia contra las Mujeres; </w:t>
      </w:r>
    </w:p>
    <w:p w14:paraId="050979DA"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IV</w:t>
      </w:r>
      <w:r w:rsidRPr="000A5853">
        <w:rPr>
          <w:rFonts w:ascii="Palatino Linotype" w:hAnsi="Palatino Linotype"/>
          <w:i/>
          <w:sz w:val="22"/>
          <w:szCs w:val="22"/>
        </w:rPr>
        <w:t xml:space="preserve">. Consejo Municipal para el Fomento y Promoción de la Cultura de Paz; </w:t>
      </w:r>
    </w:p>
    <w:p w14:paraId="731276DA"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w:t>
      </w:r>
      <w:r w:rsidRPr="000A5853">
        <w:rPr>
          <w:rFonts w:ascii="Palatino Linotype" w:hAnsi="Palatino Linotype"/>
          <w:i/>
          <w:sz w:val="22"/>
          <w:szCs w:val="22"/>
        </w:rPr>
        <w:t xml:space="preserve">. Comités Ciudadanos de Control y Vigilancia; </w:t>
      </w:r>
    </w:p>
    <w:p w14:paraId="43002A6D"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VI</w:t>
      </w:r>
      <w:r w:rsidRPr="000A5853">
        <w:rPr>
          <w:rFonts w:ascii="Palatino Linotype" w:hAnsi="Palatino Linotype"/>
          <w:i/>
          <w:sz w:val="22"/>
          <w:szCs w:val="22"/>
        </w:rPr>
        <w:t xml:space="preserve">. Comité de Planeación para el Desarrollo Municipal; </w:t>
      </w:r>
    </w:p>
    <w:p w14:paraId="58115BAA"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VII</w:t>
      </w:r>
      <w:r w:rsidRPr="000A5853">
        <w:rPr>
          <w:rFonts w:ascii="Palatino Linotype" w:hAnsi="Palatino Linotype"/>
          <w:i/>
          <w:sz w:val="22"/>
          <w:szCs w:val="22"/>
        </w:rPr>
        <w:t xml:space="preserve">. Comisión de Planeación para el Desarrollo Municipal; </w:t>
      </w:r>
    </w:p>
    <w:p w14:paraId="025CA2D4"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VIII</w:t>
      </w:r>
      <w:r w:rsidRPr="000A5853">
        <w:rPr>
          <w:rFonts w:ascii="Palatino Linotype" w:hAnsi="Palatino Linotype"/>
          <w:i/>
          <w:sz w:val="22"/>
          <w:szCs w:val="22"/>
        </w:rPr>
        <w:t xml:space="preserve">. Consejo Municipal de Participación Social en la Educación; </w:t>
      </w:r>
    </w:p>
    <w:p w14:paraId="30108196"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IX</w:t>
      </w:r>
      <w:r w:rsidRPr="000A5853">
        <w:rPr>
          <w:rFonts w:ascii="Palatino Linotype" w:hAnsi="Palatino Linotype"/>
          <w:i/>
          <w:sz w:val="22"/>
          <w:szCs w:val="22"/>
        </w:rPr>
        <w:t xml:space="preserve">. Consejo Consultivo Municipal de la Juventud; </w:t>
      </w:r>
    </w:p>
    <w:p w14:paraId="60BEB9DE"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w:t>
      </w:r>
      <w:r w:rsidRPr="000A5853">
        <w:rPr>
          <w:rFonts w:ascii="Palatino Linotype" w:hAnsi="Palatino Linotype"/>
          <w:i/>
          <w:sz w:val="22"/>
          <w:szCs w:val="22"/>
        </w:rPr>
        <w:t xml:space="preserve">. Comité Municipal de Salud; </w:t>
      </w:r>
    </w:p>
    <w:p w14:paraId="220FACE6"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w:t>
      </w:r>
      <w:r w:rsidRPr="000A5853">
        <w:rPr>
          <w:rFonts w:ascii="Palatino Linotype" w:hAnsi="Palatino Linotype"/>
          <w:i/>
          <w:sz w:val="22"/>
          <w:szCs w:val="22"/>
        </w:rPr>
        <w:t xml:space="preserve">. Consejo Municipal para la Prevención de Adicciones; 38 5 de febrero de 2022 </w:t>
      </w:r>
    </w:p>
    <w:p w14:paraId="2263727B"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XII</w:t>
      </w:r>
      <w:r w:rsidRPr="000A5853">
        <w:rPr>
          <w:rFonts w:ascii="Palatino Linotype" w:hAnsi="Palatino Linotype"/>
          <w:i/>
          <w:sz w:val="22"/>
          <w:szCs w:val="22"/>
        </w:rPr>
        <w:t xml:space="preserve">. Consejo Asesor para la Igualdad y el Desarrollo de las Mujeres; </w:t>
      </w:r>
    </w:p>
    <w:p w14:paraId="12613C62"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XIII</w:t>
      </w:r>
      <w:r w:rsidRPr="000A5853">
        <w:rPr>
          <w:rFonts w:ascii="Palatino Linotype" w:hAnsi="Palatino Linotype"/>
          <w:i/>
          <w:sz w:val="22"/>
          <w:szCs w:val="22"/>
        </w:rPr>
        <w:t xml:space="preserve">. Consejo Consultivo de la Cultura y las Artes; </w:t>
      </w:r>
    </w:p>
    <w:p w14:paraId="0039455D"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XIV</w:t>
      </w:r>
      <w:r w:rsidRPr="000A5853">
        <w:rPr>
          <w:rFonts w:ascii="Palatino Linotype" w:hAnsi="Palatino Linotype"/>
          <w:i/>
          <w:sz w:val="22"/>
          <w:szCs w:val="22"/>
        </w:rPr>
        <w:t xml:space="preserve">. Consejo para el Fomento para la Lectura y el Libro; </w:t>
      </w:r>
    </w:p>
    <w:p w14:paraId="2F7BC9A1"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XV</w:t>
      </w:r>
      <w:r w:rsidRPr="000A5853">
        <w:rPr>
          <w:rFonts w:ascii="Palatino Linotype" w:hAnsi="Palatino Linotype"/>
          <w:i/>
          <w:sz w:val="22"/>
          <w:szCs w:val="22"/>
        </w:rPr>
        <w:t xml:space="preserve">. Consejo Municipal del Deporte; </w:t>
      </w:r>
    </w:p>
    <w:p w14:paraId="58D854C3" w14:textId="3AF2EE2B"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XVI</w:t>
      </w:r>
      <w:r w:rsidRPr="000A5853">
        <w:rPr>
          <w:rFonts w:ascii="Palatino Linotype" w:hAnsi="Palatino Linotype"/>
          <w:i/>
          <w:sz w:val="22"/>
          <w:szCs w:val="22"/>
        </w:rPr>
        <w:t xml:space="preserve">. Consejo Municipal de Seguridad Pública; </w:t>
      </w:r>
    </w:p>
    <w:p w14:paraId="5C1341B8"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XVII</w:t>
      </w:r>
      <w:r w:rsidRPr="000A5853">
        <w:rPr>
          <w:rFonts w:ascii="Palatino Linotype" w:hAnsi="Palatino Linotype"/>
          <w:i/>
          <w:sz w:val="22"/>
          <w:szCs w:val="22"/>
        </w:rPr>
        <w:t xml:space="preserve">. Comité Municipal de Movilidad; </w:t>
      </w:r>
    </w:p>
    <w:p w14:paraId="63234CFC"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XVIII</w:t>
      </w:r>
      <w:r w:rsidRPr="000A5853">
        <w:rPr>
          <w:rFonts w:ascii="Palatino Linotype" w:hAnsi="Palatino Linotype"/>
          <w:i/>
          <w:sz w:val="22"/>
          <w:szCs w:val="22"/>
        </w:rPr>
        <w:t xml:space="preserve">. Consejo Municipal de Protección Civil; </w:t>
      </w:r>
    </w:p>
    <w:p w14:paraId="6D8FE686" w14:textId="5C4D39AF"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XIX</w:t>
      </w:r>
      <w:r w:rsidRPr="000A5853">
        <w:rPr>
          <w:rFonts w:ascii="Palatino Linotype" w:hAnsi="Palatino Linotype"/>
          <w:i/>
          <w:sz w:val="22"/>
          <w:szCs w:val="22"/>
        </w:rPr>
        <w:t xml:space="preserve">. Consejo Municipal de Población; </w:t>
      </w:r>
    </w:p>
    <w:p w14:paraId="7A1BCEB1" w14:textId="448B97DE"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w:t>
      </w:r>
      <w:r w:rsidRPr="000A5853">
        <w:rPr>
          <w:rFonts w:ascii="Palatino Linotype" w:hAnsi="Palatino Linotype"/>
          <w:i/>
          <w:sz w:val="22"/>
          <w:szCs w:val="22"/>
        </w:rPr>
        <w:t xml:space="preserve">. Comité de Bienes Muebles e Inmuebles; </w:t>
      </w:r>
    </w:p>
    <w:p w14:paraId="379BEC35"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XXI</w:t>
      </w:r>
      <w:r w:rsidRPr="000A5853">
        <w:rPr>
          <w:rFonts w:ascii="Palatino Linotype" w:hAnsi="Palatino Linotype"/>
          <w:i/>
          <w:sz w:val="22"/>
          <w:szCs w:val="22"/>
        </w:rPr>
        <w:t xml:space="preserve">. Comité Municipal de Productividad; </w:t>
      </w:r>
    </w:p>
    <w:p w14:paraId="3A4DFCC9" w14:textId="73C18BF6"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XXII</w:t>
      </w:r>
      <w:r w:rsidRPr="000A5853">
        <w:rPr>
          <w:rFonts w:ascii="Palatino Linotype" w:hAnsi="Palatino Linotype"/>
          <w:i/>
          <w:sz w:val="22"/>
          <w:szCs w:val="22"/>
        </w:rPr>
        <w:t xml:space="preserve">. Comisión Municipal de Mejora Regulatoria; </w:t>
      </w:r>
    </w:p>
    <w:p w14:paraId="19AADC1F"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XXIII</w:t>
      </w:r>
      <w:r w:rsidRPr="000A5853">
        <w:rPr>
          <w:rFonts w:ascii="Palatino Linotype" w:hAnsi="Palatino Linotype"/>
          <w:i/>
          <w:sz w:val="22"/>
          <w:szCs w:val="22"/>
        </w:rPr>
        <w:t xml:space="preserve">. Consejo Consultivo Municipal de Turismo Sostenible y Desarrollo Artesanal; </w:t>
      </w:r>
    </w:p>
    <w:p w14:paraId="764EF358"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XXIV</w:t>
      </w:r>
      <w:r w:rsidRPr="000A5853">
        <w:rPr>
          <w:rFonts w:ascii="Palatino Linotype" w:hAnsi="Palatino Linotype"/>
          <w:i/>
          <w:sz w:val="22"/>
          <w:szCs w:val="22"/>
        </w:rPr>
        <w:t xml:space="preserve">. Consejo Municipal de Protección y Bienestar Animal; </w:t>
      </w:r>
    </w:p>
    <w:p w14:paraId="4CE1D55B" w14:textId="615D4FFF"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XXV</w:t>
      </w:r>
      <w:r w:rsidRPr="000A5853">
        <w:rPr>
          <w:rFonts w:ascii="Palatino Linotype" w:hAnsi="Palatino Linotype"/>
          <w:i/>
          <w:sz w:val="22"/>
          <w:szCs w:val="22"/>
        </w:rPr>
        <w:t>. Sistema Municipal de Protección y Vigilanci</w:t>
      </w:r>
      <w:r w:rsidR="000600E9" w:rsidRPr="000A5853">
        <w:rPr>
          <w:rFonts w:ascii="Palatino Linotype" w:hAnsi="Palatino Linotype"/>
          <w:i/>
          <w:sz w:val="22"/>
          <w:szCs w:val="22"/>
        </w:rPr>
        <w:t xml:space="preserve">a de los Derechos de las Niñas, </w:t>
      </w:r>
      <w:r w:rsidRPr="000A5853">
        <w:rPr>
          <w:rFonts w:ascii="Palatino Linotype" w:hAnsi="Palatino Linotype"/>
          <w:i/>
          <w:sz w:val="22"/>
          <w:szCs w:val="22"/>
        </w:rPr>
        <w:t xml:space="preserve">Niños y Adolescentes; </w:t>
      </w:r>
    </w:p>
    <w:p w14:paraId="68008D1C"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XXVI</w:t>
      </w:r>
      <w:r w:rsidRPr="000A5853">
        <w:rPr>
          <w:rFonts w:ascii="Palatino Linotype" w:hAnsi="Palatino Linotype"/>
          <w:i/>
          <w:sz w:val="22"/>
          <w:szCs w:val="22"/>
        </w:rPr>
        <w:t xml:space="preserve">. Sistema Municipal Para la Inclusión y Protección de la Diversidad Sexual; </w:t>
      </w:r>
    </w:p>
    <w:p w14:paraId="3C772B49"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XXVII</w:t>
      </w:r>
      <w:r w:rsidRPr="000A5853">
        <w:rPr>
          <w:rFonts w:ascii="Palatino Linotype" w:hAnsi="Palatino Linotype"/>
          <w:i/>
          <w:sz w:val="22"/>
          <w:szCs w:val="22"/>
        </w:rPr>
        <w:t xml:space="preserve">. Comité de Selección Documental; </w:t>
      </w:r>
    </w:p>
    <w:p w14:paraId="05B42CF5"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XXVIII</w:t>
      </w:r>
      <w:r w:rsidRPr="000A5853">
        <w:rPr>
          <w:rFonts w:ascii="Palatino Linotype" w:hAnsi="Palatino Linotype"/>
          <w:i/>
          <w:sz w:val="22"/>
          <w:szCs w:val="22"/>
        </w:rPr>
        <w:t xml:space="preserve">. Comité de Arrendamientos, Adquisiciones de Inmuebles y Enajenaciones; </w:t>
      </w:r>
    </w:p>
    <w:p w14:paraId="25458869"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XXIX</w:t>
      </w:r>
      <w:r w:rsidRPr="000A5853">
        <w:rPr>
          <w:rFonts w:ascii="Palatino Linotype" w:hAnsi="Palatino Linotype"/>
          <w:i/>
          <w:sz w:val="22"/>
          <w:szCs w:val="22"/>
        </w:rPr>
        <w:t xml:space="preserve">. Comité de Adquisiciones y Servicios; </w:t>
      </w:r>
    </w:p>
    <w:p w14:paraId="3E37BD55" w14:textId="77777777" w:rsidR="00EF651C"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XXX</w:t>
      </w:r>
      <w:r w:rsidRPr="000A5853">
        <w:rPr>
          <w:rFonts w:ascii="Palatino Linotype" w:hAnsi="Palatino Linotype"/>
          <w:i/>
          <w:sz w:val="22"/>
          <w:szCs w:val="22"/>
        </w:rPr>
        <w:t xml:space="preserve">. Comité Interno de Obra Pública; y </w:t>
      </w:r>
    </w:p>
    <w:p w14:paraId="4F216612" w14:textId="25A45BE8" w:rsidR="00F9024A" w:rsidRPr="000A5853" w:rsidRDefault="00F9024A" w:rsidP="00F9024A">
      <w:pPr>
        <w:spacing w:line="276" w:lineRule="auto"/>
        <w:ind w:left="851" w:right="899"/>
        <w:jc w:val="both"/>
        <w:rPr>
          <w:rFonts w:ascii="Palatino Linotype" w:hAnsi="Palatino Linotype"/>
          <w:i/>
          <w:sz w:val="22"/>
          <w:szCs w:val="22"/>
        </w:rPr>
      </w:pPr>
      <w:r w:rsidRPr="000A5853">
        <w:rPr>
          <w:rFonts w:ascii="Palatino Linotype" w:hAnsi="Palatino Linotype"/>
          <w:b/>
          <w:i/>
          <w:sz w:val="22"/>
          <w:szCs w:val="22"/>
        </w:rPr>
        <w:t>XXXI</w:t>
      </w:r>
      <w:r w:rsidRPr="000A5853">
        <w:rPr>
          <w:rFonts w:ascii="Palatino Linotype" w:hAnsi="Palatino Linotype"/>
          <w:i/>
          <w:sz w:val="22"/>
          <w:szCs w:val="22"/>
        </w:rPr>
        <w:t>. Los demás que contemplen las disposiciones jurídicas aplicables y los que apruebe el Ayuntamiento.</w:t>
      </w:r>
      <w:r w:rsidR="005D0C10" w:rsidRPr="000A5853">
        <w:rPr>
          <w:rFonts w:ascii="Palatino Linotype" w:hAnsi="Palatino Linotype"/>
          <w:i/>
          <w:sz w:val="22"/>
          <w:szCs w:val="22"/>
        </w:rPr>
        <w:t>”</w:t>
      </w:r>
    </w:p>
    <w:p w14:paraId="1346CF44" w14:textId="77777777" w:rsidR="005C55B5" w:rsidRPr="000A5853" w:rsidRDefault="005C55B5" w:rsidP="00CC0B35">
      <w:pPr>
        <w:spacing w:line="360" w:lineRule="auto"/>
        <w:jc w:val="both"/>
        <w:rPr>
          <w:rFonts w:ascii="Palatino Linotype" w:hAnsi="Palatino Linotype"/>
        </w:rPr>
      </w:pPr>
    </w:p>
    <w:p w14:paraId="3F767156" w14:textId="36097628" w:rsidR="00115736" w:rsidRPr="000A5853" w:rsidRDefault="00115736" w:rsidP="00115736">
      <w:pPr>
        <w:widowControl w:val="0"/>
        <w:tabs>
          <w:tab w:val="left" w:pos="1701"/>
          <w:tab w:val="left" w:pos="1843"/>
        </w:tabs>
        <w:autoSpaceDE w:val="0"/>
        <w:autoSpaceDN w:val="0"/>
        <w:adjustRightInd w:val="0"/>
        <w:spacing w:line="360" w:lineRule="auto"/>
        <w:jc w:val="both"/>
        <w:rPr>
          <w:rFonts w:ascii="Palatino Linotype" w:hAnsi="Palatino Linotype" w:cs="Arial"/>
          <w:bCs/>
        </w:rPr>
      </w:pPr>
      <w:r w:rsidRPr="000A5853">
        <w:rPr>
          <w:rFonts w:ascii="Palatino Linotype" w:hAnsi="Palatino Linotype" w:cs="Arial"/>
          <w:color w:val="000000" w:themeColor="text1"/>
        </w:rPr>
        <w:t>En razón</w:t>
      </w:r>
      <w:r w:rsidR="0081087D" w:rsidRPr="000A5853">
        <w:rPr>
          <w:rFonts w:ascii="Palatino Linotype" w:hAnsi="Palatino Linotype" w:cs="Arial"/>
          <w:color w:val="000000" w:themeColor="text1"/>
        </w:rPr>
        <w:t xml:space="preserve"> de lo anteriormente expuesto, </w:t>
      </w:r>
      <w:r w:rsidR="009500D8" w:rsidRPr="000A5853">
        <w:rPr>
          <w:rFonts w:ascii="Palatino Linotype" w:hAnsi="Palatino Linotype" w:cs="Arial"/>
          <w:color w:val="000000" w:themeColor="text1"/>
        </w:rPr>
        <w:t>este</w:t>
      </w:r>
      <w:r w:rsidRPr="000A5853">
        <w:rPr>
          <w:rFonts w:ascii="Palatino Linotype" w:hAnsi="Palatino Linotype" w:cs="Arial"/>
          <w:color w:val="000000" w:themeColor="text1"/>
        </w:rPr>
        <w:t xml:space="preserve"> Instituto estima que las razones o motivos de inconformidad hechos valer por </w:t>
      </w:r>
      <w:r w:rsidRPr="000A5853">
        <w:rPr>
          <w:rFonts w:ascii="Palatino Linotype" w:hAnsi="Palatino Linotype" w:cs="Arial"/>
          <w:b/>
          <w:color w:val="000000" w:themeColor="text1"/>
        </w:rPr>
        <w:t>EL RECURRENTE</w:t>
      </w:r>
      <w:r w:rsidRPr="000A5853">
        <w:rPr>
          <w:rFonts w:ascii="Palatino Linotype" w:hAnsi="Palatino Linotype" w:cs="Arial"/>
          <w:color w:val="000000" w:themeColor="text1"/>
        </w:rPr>
        <w:t xml:space="preserve"> devienen </w:t>
      </w:r>
      <w:r w:rsidRPr="000A5853">
        <w:rPr>
          <w:rFonts w:ascii="Palatino Linotype" w:hAnsi="Palatino Linotype" w:cs="Arial"/>
          <w:b/>
          <w:color w:val="000000" w:themeColor="text1"/>
        </w:rPr>
        <w:t>fundadas</w:t>
      </w:r>
      <w:r w:rsidRPr="000A5853">
        <w:rPr>
          <w:rFonts w:ascii="Palatino Linotype" w:hAnsi="Palatino Linotype" w:cs="Arial"/>
          <w:color w:val="000000" w:themeColor="text1"/>
        </w:rPr>
        <w:t xml:space="preserve">, por tal razón, </w:t>
      </w:r>
      <w:r w:rsidR="000A5853" w:rsidRPr="000A5853">
        <w:rPr>
          <w:rFonts w:ascii="Palatino Linotype" w:hAnsi="Palatino Linotype" w:cs="Arial"/>
          <w:color w:val="000000" w:themeColor="text1"/>
        </w:rPr>
        <w:t>este</w:t>
      </w:r>
      <w:r w:rsidRPr="000A5853">
        <w:rPr>
          <w:rFonts w:ascii="Palatino Linotype" w:hAnsi="Palatino Linotype" w:cs="Arial"/>
          <w:color w:val="000000" w:themeColor="text1"/>
        </w:rPr>
        <w:t xml:space="preserve"> Órgano Garante determina </w:t>
      </w:r>
      <w:r w:rsidRPr="000A5853">
        <w:rPr>
          <w:rFonts w:ascii="Palatino Linotype" w:hAnsi="Palatino Linotype" w:cs="Arial"/>
          <w:b/>
          <w:color w:val="000000" w:themeColor="text1"/>
        </w:rPr>
        <w:t xml:space="preserve">MODIFICAR </w:t>
      </w:r>
      <w:r w:rsidRPr="000A5853">
        <w:rPr>
          <w:rFonts w:ascii="Palatino Linotype" w:hAnsi="Palatino Linotype" w:cs="Arial"/>
          <w:color w:val="000000" w:themeColor="text1"/>
        </w:rPr>
        <w:t xml:space="preserve">la respuesta del </w:t>
      </w:r>
      <w:r w:rsidRPr="000A5853">
        <w:rPr>
          <w:rFonts w:ascii="Palatino Linotype" w:hAnsi="Palatino Linotype" w:cs="Arial"/>
          <w:b/>
          <w:color w:val="000000" w:themeColor="text1"/>
        </w:rPr>
        <w:t>SUJETO OBLIGADO</w:t>
      </w:r>
      <w:r w:rsidRPr="000A5853">
        <w:rPr>
          <w:rFonts w:ascii="Palatino Linotype" w:hAnsi="Palatino Linotype" w:cs="Arial"/>
          <w:color w:val="000000" w:themeColor="text1"/>
        </w:rPr>
        <w:t xml:space="preserve"> y se </w:t>
      </w:r>
      <w:r w:rsidRPr="000A5853">
        <w:rPr>
          <w:rFonts w:ascii="Palatino Linotype" w:hAnsi="Palatino Linotype" w:cs="Arial"/>
          <w:b/>
          <w:color w:val="000000" w:themeColor="text1"/>
        </w:rPr>
        <w:t xml:space="preserve">ORDENA </w:t>
      </w:r>
      <w:r w:rsidRPr="000A5853">
        <w:rPr>
          <w:rFonts w:ascii="Palatino Linotype" w:hAnsi="Palatino Linotype" w:cs="Arial"/>
          <w:color w:val="000000" w:themeColor="text1"/>
        </w:rPr>
        <w:t xml:space="preserve">la haga entrega de </w:t>
      </w:r>
      <w:r w:rsidRPr="000A5853">
        <w:rPr>
          <w:rFonts w:ascii="Palatino Linotype" w:hAnsi="Palatino Linotype" w:cs="Arial"/>
          <w:bCs/>
        </w:rPr>
        <w:t>las documentales donde conste</w:t>
      </w:r>
      <w:r w:rsidRPr="000A5853">
        <w:rPr>
          <w:rFonts w:ascii="Palatino Linotype" w:hAnsi="Palatino Linotype" w:cs="Arial"/>
          <w:color w:val="000000" w:themeColor="text1"/>
        </w:rPr>
        <w:t xml:space="preserve"> el nombre,</w:t>
      </w:r>
      <w:r w:rsidR="0081087D" w:rsidRPr="000A5853">
        <w:rPr>
          <w:rFonts w:ascii="Palatino Linotype" w:hAnsi="Palatino Linotype" w:cs="Arial"/>
          <w:color w:val="000000" w:themeColor="text1"/>
        </w:rPr>
        <w:t xml:space="preserve"> fecha de ingreso,</w:t>
      </w:r>
      <w:r w:rsidRPr="000A5853">
        <w:rPr>
          <w:rFonts w:ascii="Palatino Linotype" w:hAnsi="Palatino Linotype" w:cs="Arial"/>
          <w:color w:val="000000" w:themeColor="text1"/>
        </w:rPr>
        <w:t xml:space="preserve"> cargo y área de adscripción </w:t>
      </w:r>
      <w:r w:rsidR="0081087D" w:rsidRPr="000A5853">
        <w:rPr>
          <w:rFonts w:ascii="Palatino Linotype" w:hAnsi="Palatino Linotype" w:cs="Arial"/>
          <w:color w:val="000000" w:themeColor="text1"/>
        </w:rPr>
        <w:t xml:space="preserve">del personal adscrito al Ayuntamiento de Tlalnepantla de Baz; </w:t>
      </w:r>
      <w:r w:rsidR="0081087D" w:rsidRPr="000A5853">
        <w:rPr>
          <w:rFonts w:ascii="Palatino Linotype" w:hAnsi="Palatino Linotype" w:cs="Arial"/>
          <w:bCs/>
        </w:rPr>
        <w:t>lo anterior,</w:t>
      </w:r>
      <w:r w:rsidRPr="000A5853">
        <w:rPr>
          <w:rFonts w:ascii="Palatino Linotype" w:hAnsi="Palatino Linotype" w:cs="Arial"/>
          <w:bCs/>
        </w:rPr>
        <w:t xml:space="preserve"> en su correcta versión púbica </w:t>
      </w:r>
      <w:r w:rsidRPr="000A5853">
        <w:rPr>
          <w:rFonts w:ascii="Palatino Linotype" w:hAnsi="Palatino Linotype" w:cs="Arial"/>
          <w:bCs/>
          <w:lang w:val="es-ES"/>
        </w:rPr>
        <w:t>de ser procedente</w:t>
      </w:r>
      <w:r w:rsidRPr="000A5853">
        <w:rPr>
          <w:rFonts w:ascii="Palatino Linotype" w:hAnsi="Palatino Linotype" w:cs="Arial"/>
          <w:bCs/>
        </w:rPr>
        <w:t>.</w:t>
      </w:r>
    </w:p>
    <w:p w14:paraId="131EE41B" w14:textId="77777777" w:rsidR="0081087D" w:rsidRPr="000A5853" w:rsidRDefault="0081087D" w:rsidP="00115736">
      <w:pPr>
        <w:widowControl w:val="0"/>
        <w:tabs>
          <w:tab w:val="left" w:pos="1701"/>
          <w:tab w:val="left" w:pos="1843"/>
        </w:tabs>
        <w:autoSpaceDE w:val="0"/>
        <w:autoSpaceDN w:val="0"/>
        <w:adjustRightInd w:val="0"/>
        <w:spacing w:line="360" w:lineRule="auto"/>
        <w:jc w:val="both"/>
        <w:rPr>
          <w:rFonts w:ascii="Palatino Linotype" w:hAnsi="Palatino Linotype" w:cs="Arial"/>
          <w:bCs/>
        </w:rPr>
      </w:pPr>
    </w:p>
    <w:p w14:paraId="2321A08D" w14:textId="1EEB67ED" w:rsidR="0081087D" w:rsidRPr="000A5853" w:rsidRDefault="0081087D" w:rsidP="00115736">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0A5853">
        <w:rPr>
          <w:rFonts w:ascii="Palatino Linotype" w:hAnsi="Palatino Linotype" w:cs="Arial"/>
          <w:bCs/>
        </w:rPr>
        <w:t xml:space="preserve">Se hace especial pronunciamiento en </w:t>
      </w:r>
      <w:r w:rsidR="009500D8" w:rsidRPr="000A5853">
        <w:rPr>
          <w:rFonts w:ascii="Palatino Linotype" w:hAnsi="Palatino Linotype" w:cs="Arial"/>
          <w:bCs/>
        </w:rPr>
        <w:t>que,</w:t>
      </w:r>
      <w:r w:rsidRPr="000A5853">
        <w:rPr>
          <w:rFonts w:ascii="Palatino Linotype" w:hAnsi="Palatino Linotype" w:cs="Arial"/>
          <w:bCs/>
        </w:rPr>
        <w:t xml:space="preserve"> de manera enunciativa, más no limitativa, el documento con el que se puede colmar la solicitud del particular </w:t>
      </w:r>
      <w:r w:rsidR="00AC6D5C" w:rsidRPr="000A5853">
        <w:rPr>
          <w:rFonts w:ascii="Palatino Linotype" w:hAnsi="Palatino Linotype" w:cs="Arial"/>
          <w:bCs/>
        </w:rPr>
        <w:t>pudieran ser los recibos de nómina recibidos quincenalmente por el personal.</w:t>
      </w:r>
    </w:p>
    <w:p w14:paraId="3DE6C0CA" w14:textId="77777777" w:rsidR="00115736" w:rsidRPr="000A5853" w:rsidRDefault="00115736" w:rsidP="00115736">
      <w:pPr>
        <w:spacing w:line="360" w:lineRule="auto"/>
        <w:jc w:val="both"/>
        <w:rPr>
          <w:rFonts w:ascii="Palatino Linotype" w:hAnsi="Palatino Linotype" w:cs="Arial"/>
          <w:bCs/>
        </w:rPr>
      </w:pPr>
    </w:p>
    <w:p w14:paraId="587EE956" w14:textId="77777777" w:rsidR="00115736" w:rsidRPr="000A5853" w:rsidRDefault="00115736" w:rsidP="00115736">
      <w:pPr>
        <w:spacing w:line="360" w:lineRule="auto"/>
        <w:jc w:val="both"/>
        <w:rPr>
          <w:rFonts w:ascii="Palatino Linotype" w:eastAsia="Arial Unicode MS" w:hAnsi="Palatino Linotype" w:cs="Arial"/>
        </w:rPr>
      </w:pPr>
      <w:r w:rsidRPr="000A5853">
        <w:rPr>
          <w:rFonts w:ascii="Palatino Linotype" w:hAnsi="Palatino Linotype"/>
          <w:color w:val="000000"/>
        </w:rPr>
        <w:t xml:space="preserve">Ahora </w:t>
      </w:r>
      <w:r w:rsidRPr="000A5853">
        <w:rPr>
          <w:rFonts w:ascii="Palatino Linotype" w:hAnsi="Palatino Linotype" w:cs="Arial"/>
          <w:noProof/>
          <w:lang w:eastAsia="es-MX"/>
        </w:rPr>
        <w:t>bien</w:t>
      </w:r>
      <w:r w:rsidRPr="000A5853">
        <w:rPr>
          <w:rFonts w:ascii="Palatino Linotype" w:hAnsi="Palatino Linotype"/>
          <w:color w:val="000000"/>
        </w:rPr>
        <w:t xml:space="preserve">, con relación a la </w:t>
      </w:r>
      <w:r w:rsidRPr="000A5853">
        <w:rPr>
          <w:rFonts w:ascii="Palatino Linotype" w:hAnsi="Palatino Linotype"/>
          <w:b/>
          <w:color w:val="000000"/>
        </w:rPr>
        <w:t xml:space="preserve">versión pública </w:t>
      </w:r>
      <w:r w:rsidRPr="000A5853">
        <w:rPr>
          <w:rFonts w:ascii="Palatino Linotype" w:hAnsi="Palatino Linotype"/>
          <w:color w:val="000000"/>
        </w:rPr>
        <w:t xml:space="preserve">de la información de la que se ordena su entrega, en términos del artículo 143, fracción I y II de la Ley de Transparencia y Acceso a la Información Pública del Estado de México y Municipios, deberá </w:t>
      </w:r>
      <w:r w:rsidRPr="000A5853">
        <w:rPr>
          <w:rFonts w:ascii="Palatino Linotype" w:eastAsia="Arial Unicode MS" w:hAnsi="Palatino Linotype" w:cs="Arial"/>
        </w:rPr>
        <w:t>omitirse, eliminarse o suprimirse la</w:t>
      </w:r>
      <w:r w:rsidRPr="000A5853">
        <w:rPr>
          <w:rFonts w:ascii="Palatino Linotype" w:hAnsi="Palatino Linotype"/>
          <w:color w:val="000000"/>
        </w:rPr>
        <w:t xml:space="preserve"> información </w:t>
      </w:r>
      <w:r w:rsidRPr="000A5853">
        <w:rPr>
          <w:rFonts w:ascii="Palatino Linotype" w:hAnsi="Palatino Linotype"/>
          <w:b/>
          <w:color w:val="000000"/>
        </w:rPr>
        <w:t>confidencial</w:t>
      </w:r>
      <w:r w:rsidRPr="000A5853">
        <w:rPr>
          <w:rFonts w:ascii="Palatino Linotype" w:eastAsia="Arial Unicode MS" w:hAnsi="Palatino Linotype" w:cs="Arial"/>
        </w:rPr>
        <w:t xml:space="preserve">. </w:t>
      </w:r>
    </w:p>
    <w:p w14:paraId="4BE7BCDE" w14:textId="77777777" w:rsidR="00115736" w:rsidRPr="000A5853" w:rsidRDefault="00115736" w:rsidP="00115736">
      <w:pPr>
        <w:spacing w:line="360" w:lineRule="auto"/>
        <w:jc w:val="both"/>
        <w:rPr>
          <w:rFonts w:ascii="Palatino Linotype" w:hAnsi="Palatino Linotype" w:cs="Arial"/>
        </w:rPr>
      </w:pPr>
      <w:r w:rsidRPr="000A5853">
        <w:rPr>
          <w:rFonts w:ascii="Palatino Linotype" w:eastAsia="Arial Unicode MS" w:hAnsi="Palatino Linotype" w:cs="Arial"/>
        </w:rPr>
        <w:t xml:space="preserve">En ese sentido, </w:t>
      </w:r>
      <w:r w:rsidRPr="000A5853">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0A5853">
        <w:rPr>
          <w:rFonts w:ascii="Palatino Linotype" w:hAnsi="Palatino Linotype" w:cs="Arial"/>
          <w:b/>
        </w:rPr>
        <w:t>SUJETO OBLIGADO</w:t>
      </w:r>
      <w:r w:rsidRPr="000A5853">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de los </w:t>
      </w:r>
      <w:r w:rsidRPr="000A5853">
        <w:rPr>
          <w:rFonts w:ascii="Palatino Linotype" w:hAnsi="Palatino Linotype" w:cs="Arial"/>
          <w:u w:val="single"/>
        </w:rPr>
        <w:t>lineamientos generales en materia de clasificación y desclasificación de la información; así como, para la elaboración de versiones públicas</w:t>
      </w:r>
      <w:r w:rsidRPr="000A5853">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14456B17" w14:textId="77777777" w:rsidR="00115736" w:rsidRPr="000A5853" w:rsidRDefault="00115736" w:rsidP="00115736">
      <w:pPr>
        <w:spacing w:line="360" w:lineRule="auto"/>
        <w:jc w:val="both"/>
        <w:rPr>
          <w:rFonts w:ascii="Palatino Linotype" w:hAnsi="Palatino Linotype" w:cs="Arial"/>
        </w:rPr>
      </w:pPr>
    </w:p>
    <w:p w14:paraId="462A0E0C" w14:textId="77777777" w:rsidR="00115736" w:rsidRPr="000A5853" w:rsidRDefault="00115736" w:rsidP="00115736">
      <w:pPr>
        <w:spacing w:line="360" w:lineRule="auto"/>
        <w:jc w:val="both"/>
        <w:rPr>
          <w:rFonts w:ascii="Palatino Linotype" w:eastAsia="Arial Unicode MS" w:hAnsi="Palatino Linotype" w:cs="Arial"/>
        </w:rPr>
      </w:pPr>
      <w:r w:rsidRPr="000A5853">
        <w:rPr>
          <w:rFonts w:ascii="Palatino Linotype" w:hAnsi="Palatino Linotype" w:cs="Arial"/>
          <w:lang w:eastAsia="es-MX"/>
        </w:rPr>
        <w:t xml:space="preserve">Así, respecto de </w:t>
      </w:r>
      <w:r w:rsidRPr="000A5853">
        <w:rPr>
          <w:rFonts w:ascii="Palatino Linotype" w:eastAsia="Arial Unicode MS" w:hAnsi="Palatino Linotype" w:cs="Arial"/>
        </w:rPr>
        <w:t xml:space="preserve">los </w:t>
      </w:r>
      <w:r w:rsidRPr="000A5853">
        <w:rPr>
          <w:rFonts w:ascii="Palatino Linotype" w:hAnsi="Palatino Linotype" w:cs="Arial"/>
        </w:rPr>
        <w:t>documentos</w:t>
      </w:r>
      <w:r w:rsidRPr="000A5853">
        <w:rPr>
          <w:rFonts w:ascii="Palatino Linotype" w:eastAsia="Arial Unicode MS" w:hAnsi="Palatino Linotype" w:cs="Arial"/>
        </w:rPr>
        <w:t xml:space="preserve"> que </w:t>
      </w:r>
      <w:r w:rsidRPr="000A5853">
        <w:rPr>
          <w:rFonts w:ascii="Palatino Linotype" w:eastAsia="Arial Unicode MS" w:hAnsi="Palatino Linotype" w:cs="Arial"/>
          <w:b/>
        </w:rPr>
        <w:t xml:space="preserve">EL SUJETO OBLIGADO </w:t>
      </w:r>
      <w:r w:rsidRPr="000A5853">
        <w:rPr>
          <w:rFonts w:ascii="Palatino Linotype" w:eastAsia="Arial Unicode MS" w:hAnsi="Palatino Linotype" w:cs="Arial"/>
        </w:rPr>
        <w:t xml:space="preserve">ha de </w:t>
      </w:r>
      <w:r w:rsidRPr="000A5853">
        <w:rPr>
          <w:rFonts w:ascii="Palatino Linotype" w:eastAsia="Arial Unicode MS" w:hAnsi="Palatino Linotype" w:cs="Arial"/>
          <w:b/>
        </w:rPr>
        <w:t>entregar</w:t>
      </w:r>
      <w:r w:rsidRPr="000A5853">
        <w:rPr>
          <w:rFonts w:ascii="Palatino Linotype" w:eastAsia="Arial Unicode MS" w:hAnsi="Palatino Linotype" w:cs="Arial"/>
        </w:rPr>
        <w:t xml:space="preserve"> en </w:t>
      </w:r>
      <w:r w:rsidRPr="000A5853">
        <w:rPr>
          <w:rFonts w:ascii="Palatino Linotype" w:eastAsia="Arial Unicode MS" w:hAnsi="Palatino Linotype" w:cs="Arial"/>
          <w:b/>
        </w:rPr>
        <w:t>versión pública</w:t>
      </w:r>
      <w:r w:rsidRPr="000A5853">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clave del Instituto de Seguridad Social </w:t>
      </w:r>
      <w:r w:rsidRPr="000A5853">
        <w:rPr>
          <w:rFonts w:ascii="Palatino Linotype" w:hAnsi="Palatino Linotype" w:cs="Arial"/>
        </w:rPr>
        <w:t>del</w:t>
      </w:r>
      <w:r w:rsidRPr="000A5853">
        <w:rPr>
          <w:rFonts w:ascii="Palatino Linotype" w:eastAsia="Arial Unicode MS" w:hAnsi="Palatino Linotype" w:cs="Arial"/>
        </w:rPr>
        <w:t xml:space="preserve"> Estado de México y Municipios (</w:t>
      </w:r>
      <w:proofErr w:type="spellStart"/>
      <w:r w:rsidRPr="000A5853">
        <w:rPr>
          <w:rFonts w:ascii="Palatino Linotype" w:eastAsia="Arial Unicode MS" w:hAnsi="Palatino Linotype" w:cs="Arial"/>
        </w:rPr>
        <w:t>ISSEMyM</w:t>
      </w:r>
      <w:proofErr w:type="spellEnd"/>
      <w:r w:rsidRPr="000A5853">
        <w:rPr>
          <w:rFonts w:ascii="Palatino Linotype" w:eastAsia="Arial Unicode MS" w:hAnsi="Palatino Linotype" w:cs="Arial"/>
        </w:rPr>
        <w:t xml:space="preserve">), los descuentos que se realicen por pensión alimenticia o deducciones estrictamente personales o de cualquier índole siempre que, </w:t>
      </w:r>
      <w:r w:rsidRPr="000A5853">
        <w:rPr>
          <w:rFonts w:ascii="Palatino Linotype" w:hAnsi="Palatino Linotype" w:cs="Arial"/>
        </w:rPr>
        <w:t>no se encuentren relacionados con los impuestos o las cuotas por seguridad social</w:t>
      </w:r>
      <w:r w:rsidRPr="000A5853">
        <w:rPr>
          <w:rFonts w:ascii="Palatino Linotype" w:eastAsia="Arial Unicode MS" w:hAnsi="Palatino Linotype" w:cs="Arial"/>
        </w:rPr>
        <w:t xml:space="preserve">, número de cuenta o cualquier otro dato que ponga en riesgo la vida, seguridad y salud de dichas </w:t>
      </w:r>
      <w:r w:rsidRPr="000A5853">
        <w:rPr>
          <w:rFonts w:ascii="Palatino Linotype" w:hAnsi="Palatino Linotype" w:cs="Arial"/>
        </w:rPr>
        <w:t>personas</w:t>
      </w:r>
      <w:r w:rsidRPr="000A5853">
        <w:rPr>
          <w:rFonts w:ascii="Palatino Linotype" w:eastAsia="Arial Unicode MS" w:hAnsi="Palatino Linotype" w:cs="Arial"/>
        </w:rPr>
        <w:t>.</w:t>
      </w:r>
    </w:p>
    <w:p w14:paraId="5669C125" w14:textId="77777777" w:rsidR="00115736" w:rsidRPr="000A5853" w:rsidRDefault="00115736" w:rsidP="00115736">
      <w:pPr>
        <w:spacing w:line="360" w:lineRule="auto"/>
        <w:jc w:val="both"/>
        <w:rPr>
          <w:rFonts w:ascii="Palatino Linotype" w:eastAsia="Arial Unicode MS" w:hAnsi="Palatino Linotype" w:cs="Arial"/>
        </w:rPr>
      </w:pPr>
    </w:p>
    <w:p w14:paraId="322379AA" w14:textId="77777777" w:rsidR="00115736" w:rsidRPr="000A5853" w:rsidRDefault="00115736" w:rsidP="00115736">
      <w:pPr>
        <w:spacing w:line="360" w:lineRule="auto"/>
        <w:jc w:val="both"/>
        <w:rPr>
          <w:rFonts w:ascii="Palatino Linotype" w:hAnsi="Palatino Linotype"/>
        </w:rPr>
      </w:pPr>
      <w:r w:rsidRPr="000A5853">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A5853">
        <w:rPr>
          <w:rFonts w:ascii="Palatino Linotype" w:hAnsi="Palatino Linotype" w:cs="Arial"/>
        </w:rPr>
        <w:t>del</w:t>
      </w:r>
      <w:r w:rsidRPr="000A585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A5853">
        <w:rPr>
          <w:rFonts w:ascii="Palatino Linotype" w:hAnsi="Palatino Linotype"/>
        </w:rPr>
        <w:t xml:space="preserve"> y finalmente la </w:t>
      </w:r>
      <w:proofErr w:type="spellStart"/>
      <w:r w:rsidRPr="000A5853">
        <w:rPr>
          <w:rFonts w:ascii="Palatino Linotype" w:hAnsi="Palatino Linotype"/>
        </w:rPr>
        <w:t>homoclave</w:t>
      </w:r>
      <w:proofErr w:type="spellEnd"/>
      <w:r w:rsidRPr="000A5853">
        <w:rPr>
          <w:rFonts w:ascii="Palatino Linotype" w:hAnsi="Palatino Linotype"/>
        </w:rPr>
        <w:t>, la cual para su obtención es necesario acreditar personalidad con documentos oficiales.</w:t>
      </w:r>
    </w:p>
    <w:p w14:paraId="15FF44B4" w14:textId="77777777" w:rsidR="00115736" w:rsidRPr="000A5853" w:rsidRDefault="00115736" w:rsidP="00115736">
      <w:pPr>
        <w:spacing w:line="360" w:lineRule="auto"/>
        <w:jc w:val="both"/>
        <w:rPr>
          <w:rFonts w:ascii="Palatino Linotype" w:hAnsi="Palatino Linotype"/>
          <w:b/>
          <w:bCs/>
          <w:color w:val="000000"/>
        </w:rPr>
      </w:pPr>
      <w:r w:rsidRPr="000A5853">
        <w:rPr>
          <w:rFonts w:ascii="Palatino Linotype" w:hAnsi="Palatino Linotype" w:cs="Arial"/>
          <w:lang w:eastAsia="es-MX"/>
        </w:rPr>
        <w:t xml:space="preserve">Al respecto, </w:t>
      </w:r>
      <w:r w:rsidRPr="000A5853">
        <w:rPr>
          <w:rFonts w:ascii="Palatino Linotype" w:hAnsi="Palatino Linotype" w:cs="Arial"/>
          <w:color w:val="000000"/>
        </w:rPr>
        <w:t xml:space="preserve">es aplicable el Criterio 19/17 de la Segunda Época, emitido por </w:t>
      </w:r>
      <w:r w:rsidRPr="000A5853">
        <w:rPr>
          <w:rFonts w:ascii="Palatino Linotype" w:eastAsia="Arial Unicode MS" w:hAnsi="Palatino Linotype" w:cs="Arial"/>
          <w:color w:val="000000"/>
        </w:rPr>
        <w:t>el INAI,</w:t>
      </w:r>
      <w:r w:rsidRPr="000A5853">
        <w:rPr>
          <w:rFonts w:ascii="Palatino Linotype" w:hAnsi="Palatino Linotype"/>
          <w:bCs/>
          <w:color w:val="000000"/>
        </w:rPr>
        <w:t xml:space="preserve"> que dice:</w:t>
      </w:r>
      <w:r w:rsidRPr="000A5853">
        <w:rPr>
          <w:rFonts w:ascii="Palatino Linotype" w:hAnsi="Palatino Linotype"/>
          <w:b/>
          <w:bCs/>
          <w:color w:val="000000"/>
        </w:rPr>
        <w:t xml:space="preserve"> </w:t>
      </w:r>
    </w:p>
    <w:p w14:paraId="7CFB6DFA" w14:textId="77777777" w:rsidR="00115736" w:rsidRPr="000A5853" w:rsidRDefault="00115736" w:rsidP="00115736">
      <w:pPr>
        <w:jc w:val="both"/>
        <w:rPr>
          <w:rFonts w:ascii="Palatino Linotype" w:hAnsi="Palatino Linotype"/>
          <w:b/>
          <w:bCs/>
          <w:color w:val="000000"/>
        </w:rPr>
      </w:pPr>
    </w:p>
    <w:p w14:paraId="54B6FFB0" w14:textId="77777777" w:rsidR="00115736" w:rsidRPr="000A5853" w:rsidRDefault="00115736" w:rsidP="00115736">
      <w:pPr>
        <w:tabs>
          <w:tab w:val="left" w:pos="7655"/>
        </w:tabs>
        <w:autoSpaceDE w:val="0"/>
        <w:autoSpaceDN w:val="0"/>
        <w:adjustRightInd w:val="0"/>
        <w:ind w:left="851" w:right="902"/>
        <w:jc w:val="both"/>
        <w:rPr>
          <w:rFonts w:ascii="Palatino Linotype" w:hAnsi="Palatino Linotype" w:cs="Arial"/>
          <w:bCs/>
          <w:i/>
          <w:sz w:val="22"/>
          <w:lang w:eastAsia="en-US"/>
        </w:rPr>
      </w:pPr>
      <w:r w:rsidRPr="000A5853">
        <w:rPr>
          <w:rFonts w:ascii="Palatino Linotype" w:hAnsi="Palatino Linotype" w:cs="Arial"/>
          <w:bCs/>
          <w:i/>
          <w:sz w:val="22"/>
        </w:rPr>
        <w:t>“</w:t>
      </w:r>
      <w:r w:rsidRPr="000A5853">
        <w:rPr>
          <w:rFonts w:ascii="Palatino Linotype" w:hAnsi="Palatino Linotype" w:cs="Arial"/>
          <w:b/>
          <w:bCs/>
          <w:i/>
          <w:sz w:val="22"/>
        </w:rPr>
        <w:t>Registro Federal de Contribuyentes (RFC) de personas físicas. El RFC es una clave</w:t>
      </w:r>
      <w:r w:rsidRPr="000A5853">
        <w:rPr>
          <w:rFonts w:ascii="Palatino Linotype" w:hAnsi="Palatino Linotype" w:cs="Arial"/>
          <w:bCs/>
          <w:i/>
          <w:sz w:val="22"/>
        </w:rPr>
        <w:t xml:space="preserve"> de carácter fiscal, única e irrepetible, </w:t>
      </w:r>
      <w:r w:rsidRPr="000A5853">
        <w:rPr>
          <w:rFonts w:ascii="Palatino Linotype" w:hAnsi="Palatino Linotype" w:cs="Arial"/>
          <w:b/>
          <w:bCs/>
          <w:i/>
          <w:sz w:val="22"/>
        </w:rPr>
        <w:t>que permite identificar al titular, su edad y fecha de nacimiento</w:t>
      </w:r>
      <w:r w:rsidRPr="000A5853">
        <w:rPr>
          <w:rFonts w:ascii="Palatino Linotype" w:hAnsi="Palatino Linotype" w:cs="Arial"/>
          <w:bCs/>
          <w:i/>
          <w:sz w:val="22"/>
        </w:rPr>
        <w:t xml:space="preserve">, </w:t>
      </w:r>
      <w:r w:rsidRPr="000A5853">
        <w:rPr>
          <w:rFonts w:ascii="Palatino Linotype" w:hAnsi="Palatino Linotype" w:cs="Arial"/>
          <w:i/>
          <w:sz w:val="22"/>
          <w:lang w:eastAsia="es-MX"/>
        </w:rPr>
        <w:t>por</w:t>
      </w:r>
      <w:r w:rsidRPr="000A5853">
        <w:rPr>
          <w:rFonts w:ascii="Palatino Linotype" w:hAnsi="Palatino Linotype" w:cs="Arial"/>
          <w:bCs/>
          <w:i/>
          <w:sz w:val="22"/>
        </w:rPr>
        <w:t xml:space="preserve"> lo que </w:t>
      </w:r>
      <w:r w:rsidRPr="000A5853">
        <w:rPr>
          <w:rFonts w:ascii="Palatino Linotype" w:hAnsi="Palatino Linotype" w:cs="Arial"/>
          <w:b/>
          <w:bCs/>
          <w:i/>
          <w:sz w:val="22"/>
        </w:rPr>
        <w:t>es un dato personal de carácter confidencial</w:t>
      </w:r>
      <w:r w:rsidRPr="000A5853">
        <w:rPr>
          <w:rFonts w:ascii="Palatino Linotype" w:hAnsi="Palatino Linotype" w:cs="Arial"/>
          <w:i/>
          <w:sz w:val="22"/>
        </w:rPr>
        <w:t>.” (Sic)</w:t>
      </w:r>
    </w:p>
    <w:p w14:paraId="0B7BE41F" w14:textId="77777777" w:rsidR="00115736" w:rsidRPr="000A5853" w:rsidRDefault="00115736" w:rsidP="00115736">
      <w:pPr>
        <w:tabs>
          <w:tab w:val="left" w:pos="7655"/>
        </w:tabs>
        <w:autoSpaceDE w:val="0"/>
        <w:autoSpaceDN w:val="0"/>
        <w:adjustRightInd w:val="0"/>
        <w:ind w:left="851" w:right="902"/>
        <w:jc w:val="both"/>
        <w:rPr>
          <w:rFonts w:ascii="Palatino Linotype" w:hAnsi="Palatino Linotype" w:cs="Arial"/>
          <w:sz w:val="22"/>
        </w:rPr>
      </w:pPr>
    </w:p>
    <w:p w14:paraId="2AEB434B" w14:textId="77777777" w:rsidR="00115736" w:rsidRPr="000A5853" w:rsidRDefault="00115736" w:rsidP="00115736">
      <w:pPr>
        <w:spacing w:line="360" w:lineRule="auto"/>
        <w:jc w:val="both"/>
        <w:rPr>
          <w:rFonts w:ascii="Palatino Linotype" w:hAnsi="Palatino Linotype" w:cs="Arial"/>
        </w:rPr>
      </w:pPr>
      <w:r w:rsidRPr="000A5853">
        <w:rPr>
          <w:rFonts w:ascii="Palatino Linotype" w:hAnsi="Palatino Linotype" w:cs="Arial"/>
          <w:lang w:eastAsia="es-MX"/>
        </w:rPr>
        <w:t xml:space="preserve">De lo anterior, se desprende que el RFC se vincula al nombre de su </w:t>
      </w:r>
      <w:r w:rsidRPr="000A5853">
        <w:rPr>
          <w:rFonts w:ascii="Palatino Linotype" w:hAnsi="Palatino Linotype"/>
          <w:bCs/>
        </w:rPr>
        <w:t>titular</w:t>
      </w:r>
      <w:r w:rsidRPr="000A5853">
        <w:rPr>
          <w:rFonts w:ascii="Palatino Linotype" w:hAnsi="Palatino Linotype" w:cs="Arial"/>
          <w:lang w:eastAsia="es-MX"/>
        </w:rPr>
        <w:t xml:space="preserve">, lo que permite identificar la edad de la persona y fecha de nacimiento, en consecuencia determinar </w:t>
      </w:r>
      <w:r w:rsidRPr="000A5853">
        <w:rPr>
          <w:rFonts w:ascii="Palatino Linotype" w:hAnsi="Palatino Linotype" w:cs="Arial"/>
        </w:rPr>
        <w:t>la</w:t>
      </w:r>
      <w:r w:rsidRPr="000A5853">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0A5853">
        <w:rPr>
          <w:rFonts w:ascii="Palatino Linotype" w:hAnsi="Palatino Linotype"/>
          <w:lang w:eastAsia="es-MX"/>
        </w:rPr>
        <w:t>Municipios</w:t>
      </w:r>
      <w:r w:rsidRPr="000A5853">
        <w:rPr>
          <w:rFonts w:ascii="Palatino Linotype" w:hAnsi="Palatino Linotype" w:cs="Arial"/>
          <w:lang w:eastAsia="es-MX"/>
        </w:rPr>
        <w:t xml:space="preserve"> y </w:t>
      </w:r>
      <w:r w:rsidRPr="000A5853">
        <w:rPr>
          <w:rFonts w:ascii="Palatino Linotype" w:hAnsi="Palatino Linotype" w:cs="Arial"/>
        </w:rPr>
        <w:t>4°, fracción XI</w:t>
      </w:r>
      <w:r w:rsidRPr="000A5853">
        <w:rPr>
          <w:rFonts w:ascii="Palatino Linotype" w:hAnsi="Palatino Linotype" w:cs="Arial"/>
          <w:lang w:eastAsia="es-MX"/>
        </w:rPr>
        <w:t xml:space="preserve"> </w:t>
      </w:r>
      <w:r w:rsidRPr="000A5853">
        <w:rPr>
          <w:rFonts w:ascii="Palatino Linotype" w:hAnsi="Palatino Linotype" w:cs="Arial"/>
        </w:rPr>
        <w:t>de la Ley de Protección de Datos Personales en Posesión de Sujetos Obligados del Estado de México y Municipios.</w:t>
      </w:r>
    </w:p>
    <w:p w14:paraId="1E815968" w14:textId="77777777" w:rsidR="00115736" w:rsidRPr="000A5853" w:rsidRDefault="00115736" w:rsidP="00115736">
      <w:pPr>
        <w:spacing w:line="360" w:lineRule="auto"/>
        <w:jc w:val="both"/>
        <w:rPr>
          <w:rFonts w:ascii="Palatino Linotype" w:hAnsi="Palatino Linotype" w:cs="Arial"/>
        </w:rPr>
      </w:pPr>
    </w:p>
    <w:p w14:paraId="634FB75B" w14:textId="77777777" w:rsidR="00115736" w:rsidRPr="000A5853" w:rsidRDefault="00115736" w:rsidP="00115736">
      <w:pPr>
        <w:spacing w:line="360" w:lineRule="auto"/>
        <w:jc w:val="both"/>
        <w:rPr>
          <w:rFonts w:ascii="Palatino Linotype" w:hAnsi="Palatino Linotype" w:cs="Arial"/>
          <w:lang w:eastAsia="es-MX"/>
        </w:rPr>
      </w:pPr>
      <w:r w:rsidRPr="000A5853">
        <w:rPr>
          <w:rFonts w:ascii="Palatino Linotype" w:hAnsi="Palatino Linotype" w:cs="Arial"/>
          <w:lang w:eastAsia="es-MX"/>
        </w:rPr>
        <w:t xml:space="preserve">Por cuanto hace a la </w:t>
      </w:r>
      <w:r w:rsidRPr="000A5853">
        <w:rPr>
          <w:rFonts w:ascii="Palatino Linotype" w:hAnsi="Palatino Linotype" w:cs="Arial"/>
        </w:rPr>
        <w:t>CURP</w:t>
      </w:r>
      <w:r w:rsidRPr="000A5853">
        <w:rPr>
          <w:rFonts w:ascii="Palatino Linotype" w:hAnsi="Palatino Linotype" w:cs="Arial"/>
          <w:b/>
        </w:rPr>
        <w:t xml:space="preserve">, </w:t>
      </w:r>
      <w:r w:rsidRPr="000A5853">
        <w:rPr>
          <w:rFonts w:ascii="Palatino Linotype" w:hAnsi="Palatino Linotype" w:cs="Arial"/>
          <w:lang w:eastAsia="es-MX"/>
        </w:rPr>
        <w:t xml:space="preserve">constituye un dato personal, que </w:t>
      </w:r>
      <w:r w:rsidRPr="000A5853">
        <w:rPr>
          <w:rFonts w:ascii="Palatino Linotype" w:hAnsi="Palatino Linotype"/>
          <w:lang w:eastAsia="es-MX"/>
        </w:rPr>
        <w:t>tiene</w:t>
      </w:r>
      <w:r w:rsidRPr="000A5853">
        <w:rPr>
          <w:rFonts w:ascii="Palatino Linotype" w:hAnsi="Palatino Linotype" w:cs="Arial"/>
          <w:lang w:eastAsia="es-MX"/>
        </w:rPr>
        <w:t xml:space="preserve"> como fin llevar registro de cada a cada una de las personas que integran la población del país, se </w:t>
      </w:r>
      <w:r w:rsidRPr="000A5853">
        <w:rPr>
          <w:rFonts w:ascii="Palatino Linotype" w:hAnsi="Palatino Linotype" w:cs="Arial"/>
        </w:rPr>
        <w:t>tiene</w:t>
      </w:r>
      <w:r w:rsidRPr="000A5853">
        <w:rPr>
          <w:rFonts w:ascii="Palatino Linotype" w:hAnsi="Palatino Linotype" w:cs="Arial"/>
          <w:lang w:eastAsia="es-MX"/>
        </w:rPr>
        <w:t xml:space="preserve"> como sustento los artículos 86 y 91 de la Ley General de Población, la cual señala lo siguiente:</w:t>
      </w:r>
    </w:p>
    <w:p w14:paraId="043A1054" w14:textId="77777777" w:rsidR="00115736" w:rsidRPr="000A5853" w:rsidRDefault="00115736" w:rsidP="00115736">
      <w:pPr>
        <w:jc w:val="both"/>
        <w:rPr>
          <w:rFonts w:ascii="Palatino Linotype" w:hAnsi="Palatino Linotype" w:cs="Arial"/>
          <w:lang w:eastAsia="es-MX"/>
        </w:rPr>
      </w:pPr>
    </w:p>
    <w:p w14:paraId="42911A11"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Bold"/>
          <w:bCs/>
          <w:i/>
          <w:sz w:val="22"/>
          <w:lang w:eastAsia="es-MX"/>
        </w:rPr>
        <w:t>“</w:t>
      </w:r>
      <w:r w:rsidRPr="000A5853">
        <w:rPr>
          <w:rFonts w:ascii="Palatino Linotype" w:hAnsi="Palatino Linotype" w:cs="Arial,Bold"/>
          <w:b/>
          <w:bCs/>
          <w:i/>
          <w:sz w:val="22"/>
          <w:lang w:eastAsia="es-MX"/>
        </w:rPr>
        <w:t xml:space="preserve">Artículo 86. </w:t>
      </w:r>
      <w:r w:rsidRPr="000A5853">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53A1D6D1"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Bold"/>
          <w:b/>
          <w:bCs/>
          <w:i/>
          <w:sz w:val="22"/>
          <w:lang w:eastAsia="es-MX"/>
        </w:rPr>
        <w:t xml:space="preserve">Artículo 91. </w:t>
      </w:r>
      <w:r w:rsidRPr="000A5853">
        <w:rPr>
          <w:rFonts w:ascii="Palatino Linotype" w:hAnsi="Palatino Linotype" w:cs="Arial"/>
          <w:b/>
          <w:i/>
          <w:sz w:val="22"/>
          <w:lang w:eastAsia="es-MX"/>
        </w:rPr>
        <w:t>Al incorporar a una persona en el Registro Nacional de Población</w:t>
      </w:r>
      <w:r w:rsidRPr="000A5853">
        <w:rPr>
          <w:rFonts w:ascii="Palatino Linotype" w:hAnsi="Palatino Linotype" w:cs="Arial"/>
          <w:i/>
          <w:sz w:val="22"/>
          <w:lang w:eastAsia="es-MX"/>
        </w:rPr>
        <w:t xml:space="preserve">, se le asignará una clave </w:t>
      </w:r>
      <w:r w:rsidRPr="000A5853">
        <w:rPr>
          <w:rFonts w:ascii="Palatino Linotype" w:hAnsi="Palatino Linotype" w:cs="Arial"/>
          <w:b/>
          <w:i/>
          <w:sz w:val="22"/>
          <w:lang w:eastAsia="es-MX"/>
        </w:rPr>
        <w:t>que se denominará Clave Única de Registro de Población</w:t>
      </w:r>
      <w:r w:rsidRPr="000A5853">
        <w:rPr>
          <w:rFonts w:ascii="Palatino Linotype" w:hAnsi="Palatino Linotype" w:cs="Arial"/>
          <w:i/>
          <w:sz w:val="22"/>
          <w:lang w:eastAsia="es-MX"/>
        </w:rPr>
        <w:t xml:space="preserve">. </w:t>
      </w:r>
      <w:r w:rsidRPr="000A5853">
        <w:rPr>
          <w:rFonts w:ascii="Palatino Linotype" w:hAnsi="Palatino Linotype" w:cs="Arial"/>
          <w:b/>
          <w:i/>
          <w:sz w:val="22"/>
          <w:lang w:eastAsia="es-MX"/>
        </w:rPr>
        <w:t>Esta servirá para</w:t>
      </w:r>
      <w:r w:rsidRPr="000A5853">
        <w:rPr>
          <w:rFonts w:ascii="Palatino Linotype" w:hAnsi="Palatino Linotype" w:cs="Arial"/>
          <w:i/>
          <w:sz w:val="22"/>
          <w:lang w:eastAsia="es-MX"/>
        </w:rPr>
        <w:t xml:space="preserve"> registrarla e </w:t>
      </w:r>
      <w:r w:rsidRPr="000A5853">
        <w:rPr>
          <w:rFonts w:ascii="Palatino Linotype" w:hAnsi="Palatino Linotype" w:cs="Arial"/>
          <w:b/>
          <w:i/>
          <w:sz w:val="22"/>
          <w:lang w:eastAsia="es-MX"/>
        </w:rPr>
        <w:t>identificarla en forma individual</w:t>
      </w:r>
      <w:r w:rsidRPr="000A5853">
        <w:rPr>
          <w:rFonts w:ascii="Palatino Linotype" w:hAnsi="Palatino Linotype" w:cs="Arial"/>
          <w:i/>
          <w:sz w:val="22"/>
          <w:lang w:eastAsia="es-MX"/>
        </w:rPr>
        <w:t xml:space="preserve">.” </w:t>
      </w:r>
    </w:p>
    <w:p w14:paraId="02BAE533" w14:textId="77777777" w:rsidR="00115736" w:rsidRPr="000A5853" w:rsidRDefault="00115736" w:rsidP="00115736">
      <w:pPr>
        <w:autoSpaceDE w:val="0"/>
        <w:autoSpaceDN w:val="0"/>
        <w:adjustRightInd w:val="0"/>
        <w:ind w:left="851" w:right="902"/>
        <w:jc w:val="both"/>
        <w:rPr>
          <w:rFonts w:ascii="Palatino Linotype" w:hAnsi="Palatino Linotype" w:cs="Arial"/>
          <w:sz w:val="22"/>
        </w:rPr>
      </w:pPr>
      <w:r w:rsidRPr="000A5853">
        <w:rPr>
          <w:rFonts w:ascii="Palatino Linotype" w:hAnsi="Palatino Linotype" w:cs="Arial"/>
          <w:sz w:val="22"/>
        </w:rPr>
        <w:t>(Énfasis añadido)</w:t>
      </w:r>
    </w:p>
    <w:p w14:paraId="56F77DC3" w14:textId="77777777" w:rsidR="00115736" w:rsidRPr="000A5853" w:rsidRDefault="00115736" w:rsidP="00115736">
      <w:pPr>
        <w:autoSpaceDE w:val="0"/>
        <w:autoSpaceDN w:val="0"/>
        <w:adjustRightInd w:val="0"/>
        <w:ind w:left="851" w:right="902"/>
        <w:jc w:val="both"/>
        <w:rPr>
          <w:rFonts w:ascii="Palatino Linotype" w:hAnsi="Palatino Linotype" w:cs="Arial"/>
          <w:sz w:val="22"/>
        </w:rPr>
      </w:pPr>
    </w:p>
    <w:p w14:paraId="6FA0906F" w14:textId="77777777" w:rsidR="00115736" w:rsidRPr="000A5853" w:rsidRDefault="00115736" w:rsidP="00115736">
      <w:pPr>
        <w:spacing w:line="360" w:lineRule="auto"/>
        <w:jc w:val="both"/>
        <w:rPr>
          <w:rFonts w:ascii="Palatino Linotype" w:hAnsi="Palatino Linotype"/>
          <w:lang w:eastAsia="es-MX"/>
        </w:rPr>
      </w:pPr>
      <w:r w:rsidRPr="000A5853">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0A5853">
        <w:rPr>
          <w:rFonts w:ascii="Palatino Linotype" w:hAnsi="Palatino Linotype"/>
          <w:bCs/>
        </w:rPr>
        <w:t>identidad</w:t>
      </w:r>
      <w:r w:rsidRPr="000A5853">
        <w:rPr>
          <w:rFonts w:ascii="Palatino Linotype" w:hAnsi="Palatino Linotype"/>
          <w:lang w:eastAsia="es-MX"/>
        </w:rPr>
        <w:t xml:space="preserve"> (acta de nacimiento, carta de naturalización o documento migratorio), la </w:t>
      </w:r>
      <w:r w:rsidRPr="000A5853">
        <w:rPr>
          <w:rFonts w:ascii="Palatino Linotype" w:hAnsi="Palatino Linotype" w:cs="Arial"/>
        </w:rPr>
        <w:t>cual</w:t>
      </w:r>
      <w:r w:rsidRPr="000A5853">
        <w:rPr>
          <w:rFonts w:ascii="Palatino Linotype" w:hAnsi="Palatino Linotype"/>
          <w:lang w:eastAsia="es-MX"/>
        </w:rPr>
        <w:t xml:space="preserve"> se integra de</w:t>
      </w:r>
      <w:r w:rsidRPr="000A585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A585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7DD1E70F" w14:textId="77777777" w:rsidR="00115736" w:rsidRPr="000A5853" w:rsidRDefault="00115736" w:rsidP="00115736">
      <w:pPr>
        <w:spacing w:line="360" w:lineRule="auto"/>
        <w:jc w:val="both"/>
        <w:rPr>
          <w:rFonts w:ascii="Palatino Linotype" w:hAnsi="Palatino Linotype"/>
          <w:lang w:eastAsia="es-MX"/>
        </w:rPr>
      </w:pPr>
    </w:p>
    <w:p w14:paraId="789A2AA6" w14:textId="77777777" w:rsidR="00115736" w:rsidRPr="000A5853" w:rsidRDefault="00115736" w:rsidP="00115736">
      <w:pPr>
        <w:spacing w:line="360" w:lineRule="auto"/>
        <w:jc w:val="both"/>
        <w:rPr>
          <w:rFonts w:ascii="Palatino Linotype" w:hAnsi="Palatino Linotype" w:cs="Arial"/>
          <w:lang w:eastAsia="es-MX"/>
        </w:rPr>
      </w:pPr>
      <w:r w:rsidRPr="000A5853">
        <w:rPr>
          <w:rFonts w:ascii="Palatino Linotype" w:hAnsi="Palatino Linotype" w:cs="Arial"/>
          <w:lang w:eastAsia="es-MX"/>
        </w:rPr>
        <w:t xml:space="preserve">Al respecto, el </w:t>
      </w:r>
      <w:r w:rsidRPr="000A5853">
        <w:rPr>
          <w:rFonts w:ascii="Palatino Linotype" w:eastAsia="Arial Unicode MS" w:hAnsi="Palatino Linotype" w:cs="Arial"/>
        </w:rPr>
        <w:t>INAI,</w:t>
      </w:r>
      <w:r w:rsidRPr="000A5853">
        <w:rPr>
          <w:rFonts w:ascii="Palatino Linotype" w:hAnsi="Palatino Linotype" w:cs="Arial"/>
          <w:lang w:eastAsia="es-MX"/>
        </w:rPr>
        <w:t xml:space="preserve"> a través del Criterio 18/17 de la Segunda Época, señala lo siguiente:</w:t>
      </w:r>
    </w:p>
    <w:p w14:paraId="4D631A6A"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p>
    <w:p w14:paraId="6DF934F0"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i/>
          <w:sz w:val="22"/>
          <w:lang w:eastAsia="es-MX"/>
        </w:rPr>
        <w:t>“</w:t>
      </w:r>
      <w:r w:rsidRPr="000A5853">
        <w:rPr>
          <w:rFonts w:ascii="Palatino Linotype" w:hAnsi="Palatino Linotype" w:cs="Arial"/>
          <w:b/>
          <w:i/>
          <w:sz w:val="22"/>
          <w:lang w:eastAsia="es-MX"/>
        </w:rPr>
        <w:t>Clave Única de Registro de Población (CURP).</w:t>
      </w:r>
      <w:r w:rsidRPr="000A5853">
        <w:rPr>
          <w:rFonts w:ascii="Palatino Linotype" w:hAnsi="Palatino Linotype" w:cs="Arial"/>
          <w:i/>
          <w:sz w:val="22"/>
          <w:lang w:eastAsia="es-MX"/>
        </w:rPr>
        <w:t xml:space="preserve"> </w:t>
      </w:r>
      <w:r w:rsidRPr="000A5853">
        <w:rPr>
          <w:rFonts w:ascii="Palatino Linotype" w:hAnsi="Palatino Linotype" w:cs="Arial"/>
          <w:b/>
          <w:i/>
          <w:sz w:val="22"/>
          <w:lang w:eastAsia="es-MX"/>
        </w:rPr>
        <w:t>La Clave Única de Registro de Población se integra por datos personales que sólo conciernen al particular titular</w:t>
      </w:r>
      <w:r w:rsidRPr="000A5853">
        <w:rPr>
          <w:rFonts w:ascii="Palatino Linotype" w:hAnsi="Palatino Linotype" w:cs="Arial"/>
          <w:i/>
          <w:sz w:val="22"/>
          <w:lang w:eastAsia="es-MX"/>
        </w:rPr>
        <w:t xml:space="preserve"> de la misma, </w:t>
      </w:r>
      <w:r w:rsidRPr="000A5853">
        <w:rPr>
          <w:rFonts w:ascii="Palatino Linotype" w:hAnsi="Palatino Linotype" w:cs="Arial"/>
          <w:b/>
          <w:i/>
          <w:sz w:val="22"/>
          <w:lang w:eastAsia="es-MX"/>
        </w:rPr>
        <w:t>como lo son su nombre, apellidos, fecha de nacimiento, lugar de nacimiento y sexo</w:t>
      </w:r>
      <w:r w:rsidRPr="000A5853">
        <w:rPr>
          <w:rFonts w:ascii="Palatino Linotype" w:hAnsi="Palatino Linotype" w:cs="Arial"/>
          <w:i/>
          <w:sz w:val="22"/>
          <w:lang w:eastAsia="es-MX"/>
        </w:rPr>
        <w:t xml:space="preserve">. Dichos datos, constituyen información que distingue plenamente a una persona física del resto de los habitantes del país, </w:t>
      </w:r>
      <w:r w:rsidRPr="000A5853">
        <w:rPr>
          <w:rFonts w:ascii="Palatino Linotype" w:hAnsi="Palatino Linotype" w:cs="Arial"/>
          <w:b/>
          <w:i/>
          <w:sz w:val="22"/>
          <w:lang w:eastAsia="es-MX"/>
        </w:rPr>
        <w:t>por lo que la CURP está considerada como información confidencial</w:t>
      </w:r>
      <w:r w:rsidRPr="000A5853">
        <w:rPr>
          <w:rFonts w:ascii="Palatino Linotype" w:hAnsi="Palatino Linotype" w:cs="Arial"/>
          <w:i/>
          <w:sz w:val="22"/>
          <w:lang w:eastAsia="es-MX"/>
        </w:rPr>
        <w:t xml:space="preserve">.” </w:t>
      </w:r>
      <w:r w:rsidRPr="000A5853">
        <w:rPr>
          <w:rFonts w:ascii="Palatino Linotype" w:hAnsi="Palatino Linotype" w:cs="Arial"/>
          <w:i/>
          <w:sz w:val="22"/>
        </w:rPr>
        <w:t>(Sic)</w:t>
      </w:r>
    </w:p>
    <w:p w14:paraId="0C70D2A0" w14:textId="77777777" w:rsidR="00115736" w:rsidRPr="000A5853" w:rsidRDefault="00115736" w:rsidP="00115736">
      <w:pPr>
        <w:autoSpaceDE w:val="0"/>
        <w:autoSpaceDN w:val="0"/>
        <w:adjustRightInd w:val="0"/>
        <w:ind w:left="851" w:right="902"/>
        <w:jc w:val="both"/>
        <w:rPr>
          <w:rFonts w:ascii="Palatino Linotype" w:hAnsi="Palatino Linotype" w:cs="Arial"/>
          <w:sz w:val="22"/>
        </w:rPr>
      </w:pPr>
      <w:r w:rsidRPr="000A5853">
        <w:rPr>
          <w:rFonts w:ascii="Palatino Linotype" w:hAnsi="Palatino Linotype" w:cs="Arial"/>
          <w:sz w:val="22"/>
        </w:rPr>
        <w:t>(Énfasis añadido)</w:t>
      </w:r>
    </w:p>
    <w:p w14:paraId="5F4D0C48" w14:textId="77777777" w:rsidR="00115736" w:rsidRPr="000A5853" w:rsidRDefault="00115736" w:rsidP="00115736">
      <w:pPr>
        <w:autoSpaceDE w:val="0"/>
        <w:autoSpaceDN w:val="0"/>
        <w:adjustRightInd w:val="0"/>
        <w:ind w:left="851" w:right="902"/>
        <w:jc w:val="both"/>
        <w:rPr>
          <w:rFonts w:ascii="Palatino Linotype" w:hAnsi="Palatino Linotype" w:cs="Arial"/>
          <w:sz w:val="22"/>
        </w:rPr>
      </w:pPr>
    </w:p>
    <w:p w14:paraId="29DCFCED" w14:textId="77777777" w:rsidR="00115736" w:rsidRPr="000A5853" w:rsidRDefault="00115736" w:rsidP="00115736">
      <w:pPr>
        <w:spacing w:line="360" w:lineRule="auto"/>
        <w:jc w:val="both"/>
        <w:rPr>
          <w:rFonts w:ascii="Palatino Linotype" w:hAnsi="Palatino Linotype" w:cs="Arial"/>
          <w:lang w:eastAsia="es-MX"/>
        </w:rPr>
      </w:pPr>
      <w:r w:rsidRPr="000A5853">
        <w:rPr>
          <w:rFonts w:ascii="Palatino Linotype" w:hAnsi="Palatino Linotype" w:cs="Arial"/>
          <w:lang w:eastAsia="es-MX"/>
        </w:rPr>
        <w:t xml:space="preserve">De lo anterior, se desprende que la </w:t>
      </w:r>
      <w:r w:rsidRPr="000A5853">
        <w:rPr>
          <w:rFonts w:ascii="Palatino Linotype" w:hAnsi="Palatino Linotype"/>
          <w:lang w:eastAsia="es-MX"/>
        </w:rPr>
        <w:t xml:space="preserve">CURP </w:t>
      </w:r>
      <w:r w:rsidRPr="000A5853">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0A5853">
        <w:rPr>
          <w:rFonts w:ascii="Palatino Linotype" w:hAnsi="Palatino Linotype"/>
          <w:bCs/>
        </w:rPr>
        <w:t>personal</w:t>
      </w:r>
      <w:r w:rsidRPr="000A5853">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A5853">
        <w:rPr>
          <w:rFonts w:ascii="Palatino Linotype" w:hAnsi="Palatino Linotype" w:cs="Arial"/>
        </w:rPr>
        <w:t>4, fracción XI</w:t>
      </w:r>
      <w:r w:rsidRPr="000A5853">
        <w:rPr>
          <w:rFonts w:ascii="Palatino Linotype" w:hAnsi="Palatino Linotype" w:cs="Arial"/>
          <w:lang w:eastAsia="es-MX"/>
        </w:rPr>
        <w:t xml:space="preserve"> </w:t>
      </w:r>
      <w:r w:rsidRPr="000A5853">
        <w:rPr>
          <w:rFonts w:ascii="Palatino Linotype" w:hAnsi="Palatino Linotype" w:cs="Arial"/>
        </w:rPr>
        <w:t>de la Ley de Protección de Datos Personales en Posesión de Sujetos Obligados del Estado de México y Municipios</w:t>
      </w:r>
      <w:r w:rsidRPr="000A5853">
        <w:rPr>
          <w:rFonts w:ascii="Palatino Linotype" w:hAnsi="Palatino Linotype" w:cs="Arial"/>
          <w:lang w:eastAsia="es-MX"/>
        </w:rPr>
        <w:t>.</w:t>
      </w:r>
    </w:p>
    <w:p w14:paraId="1DDFD09D" w14:textId="77777777" w:rsidR="00115736" w:rsidRPr="000A5853" w:rsidRDefault="00115736" w:rsidP="00115736">
      <w:pPr>
        <w:spacing w:line="360" w:lineRule="auto"/>
        <w:jc w:val="both"/>
        <w:rPr>
          <w:rFonts w:ascii="Palatino Linotype" w:hAnsi="Palatino Linotype" w:cs="Arial"/>
          <w:lang w:eastAsia="es-MX"/>
        </w:rPr>
      </w:pPr>
    </w:p>
    <w:p w14:paraId="2E52D993" w14:textId="77777777" w:rsidR="00115736" w:rsidRPr="000A5853" w:rsidRDefault="00115736" w:rsidP="00115736">
      <w:pPr>
        <w:spacing w:line="360" w:lineRule="auto"/>
        <w:jc w:val="both"/>
        <w:rPr>
          <w:rFonts w:ascii="Palatino Linotype" w:hAnsi="Palatino Linotype" w:cs="Arial"/>
          <w:lang w:eastAsia="es-MX"/>
        </w:rPr>
      </w:pPr>
      <w:r w:rsidRPr="000A5853">
        <w:rPr>
          <w:rFonts w:ascii="Palatino Linotype" w:hAnsi="Palatino Linotype" w:cs="Arial"/>
          <w:lang w:eastAsia="es-MX"/>
        </w:rPr>
        <w:t xml:space="preserve">Por cuanto hace a la </w:t>
      </w:r>
      <w:r w:rsidRPr="000A5853">
        <w:rPr>
          <w:rFonts w:ascii="Palatino Linotype" w:hAnsi="Palatino Linotype" w:cs="Arial"/>
        </w:rPr>
        <w:t xml:space="preserve">Clave de cualquier tipo de seguridad social, está integrado por una </w:t>
      </w:r>
      <w:r w:rsidRPr="000A5853">
        <w:rPr>
          <w:rFonts w:ascii="Palatino Linotype" w:hAnsi="Palatino Linotype" w:cs="Arial"/>
          <w:bCs/>
          <w:lang w:eastAsia="es-MX"/>
        </w:rPr>
        <w:t xml:space="preserve">secuencia de números con los que se identifica a los trabajadores que </w:t>
      </w:r>
      <w:r w:rsidRPr="000A5853">
        <w:rPr>
          <w:rFonts w:ascii="Palatino Linotype" w:hAnsi="Palatino Linotype"/>
          <w:lang w:eastAsia="es-MX"/>
        </w:rPr>
        <w:t>cubren</w:t>
      </w:r>
      <w:r w:rsidRPr="000A5853">
        <w:rPr>
          <w:rFonts w:ascii="Palatino Linotype" w:hAnsi="Palatino Linotype" w:cs="Arial"/>
          <w:bCs/>
          <w:lang w:eastAsia="es-MX"/>
        </w:rPr>
        <w:t xml:space="preserve"> las cuotas respectivas, asimismo, lo identifica con la fuente de trabajo; por lo que al ser una clave de </w:t>
      </w:r>
      <w:r w:rsidRPr="000A5853">
        <w:rPr>
          <w:rFonts w:ascii="Palatino Linotype" w:hAnsi="Palatino Linotype" w:cs="Arial"/>
        </w:rPr>
        <w:t>identificación</w:t>
      </w:r>
      <w:r w:rsidRPr="000A5853">
        <w:rPr>
          <w:rFonts w:ascii="Palatino Linotype" w:hAnsi="Palatino Linotype" w:cs="Arial"/>
          <w:bCs/>
          <w:lang w:eastAsia="es-MX"/>
        </w:rPr>
        <w:t xml:space="preserve"> de los trabajadores, constituye información confidencial, </w:t>
      </w:r>
      <w:r w:rsidRPr="000A5853">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A5853">
        <w:rPr>
          <w:rFonts w:ascii="Palatino Linotype" w:hAnsi="Palatino Linotype" w:cs="Arial"/>
        </w:rPr>
        <w:t>4, fracción XI</w:t>
      </w:r>
      <w:r w:rsidRPr="000A5853">
        <w:rPr>
          <w:rFonts w:ascii="Palatino Linotype" w:hAnsi="Palatino Linotype" w:cs="Arial"/>
          <w:lang w:eastAsia="es-MX"/>
        </w:rPr>
        <w:t xml:space="preserve"> </w:t>
      </w:r>
      <w:r w:rsidRPr="000A5853">
        <w:rPr>
          <w:rFonts w:ascii="Palatino Linotype" w:hAnsi="Palatino Linotype" w:cs="Arial"/>
        </w:rPr>
        <w:t>de la Ley de Protección de Datos Personales en Posesión de Sujetos Obligados del Estado de México y Municipios</w:t>
      </w:r>
      <w:r w:rsidRPr="000A5853">
        <w:rPr>
          <w:rFonts w:ascii="Palatino Linotype" w:hAnsi="Palatino Linotype" w:cs="Arial"/>
          <w:lang w:eastAsia="es-MX"/>
        </w:rPr>
        <w:t>.</w:t>
      </w:r>
    </w:p>
    <w:p w14:paraId="3B719B45" w14:textId="77777777" w:rsidR="00115736" w:rsidRPr="000A5853" w:rsidRDefault="00115736" w:rsidP="00115736">
      <w:pPr>
        <w:spacing w:line="360" w:lineRule="auto"/>
        <w:jc w:val="both"/>
        <w:rPr>
          <w:rFonts w:ascii="Palatino Linotype" w:hAnsi="Palatino Linotype" w:cs="Arial"/>
          <w:lang w:eastAsia="es-MX"/>
        </w:rPr>
      </w:pPr>
    </w:p>
    <w:p w14:paraId="105E68C1" w14:textId="77777777" w:rsidR="00115736" w:rsidRPr="000A5853" w:rsidRDefault="00115736" w:rsidP="00115736">
      <w:pPr>
        <w:spacing w:line="360" w:lineRule="auto"/>
        <w:jc w:val="both"/>
        <w:rPr>
          <w:rFonts w:ascii="Palatino Linotype" w:hAnsi="Palatino Linotype" w:cs="Arial"/>
          <w:lang w:eastAsia="es-MX"/>
        </w:rPr>
      </w:pPr>
      <w:r w:rsidRPr="000A5853">
        <w:rPr>
          <w:rFonts w:ascii="Palatino Linotype" w:hAnsi="Palatino Linotype" w:cs="Arial"/>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0A5853">
        <w:rPr>
          <w:rFonts w:ascii="Palatino Linotype" w:hAnsi="Palatino Linotype" w:cs="Arial"/>
          <w:lang w:eastAsia="es-MX"/>
        </w:rPr>
        <w:t>favorecer en la transparencia y rendición de cuentas, sino, por el contrario, con ello se violentaría la</w:t>
      </w:r>
      <w:r w:rsidRPr="000A5853">
        <w:rPr>
          <w:rFonts w:ascii="Palatino Linotype" w:hAnsi="Palatino Linotype"/>
        </w:rPr>
        <w:t xml:space="preserve"> </w:t>
      </w:r>
      <w:r w:rsidRPr="000A5853">
        <w:rPr>
          <w:rFonts w:ascii="Palatino Linotype" w:hAnsi="Palatino Linotype" w:cs="Arial"/>
          <w:lang w:eastAsia="es-MX"/>
        </w:rPr>
        <w:t>protección de información confidencial, porque incide en la intimidad de un individuo</w:t>
      </w:r>
      <w:r w:rsidRPr="000A5853">
        <w:rPr>
          <w:rFonts w:ascii="Palatino Linotype" w:hAnsi="Palatino Linotype"/>
        </w:rPr>
        <w:t xml:space="preserve"> </w:t>
      </w:r>
      <w:r w:rsidRPr="000A5853">
        <w:rPr>
          <w:rFonts w:ascii="Palatino Linotype" w:hAnsi="Palatino Linotype" w:cs="Arial"/>
          <w:lang w:eastAsia="es-MX"/>
        </w:rPr>
        <w:t>identificado.</w:t>
      </w:r>
    </w:p>
    <w:p w14:paraId="10E580EB" w14:textId="77777777" w:rsidR="00115736" w:rsidRPr="000A5853" w:rsidRDefault="00115736" w:rsidP="00115736">
      <w:pPr>
        <w:spacing w:line="360" w:lineRule="auto"/>
        <w:jc w:val="both"/>
        <w:rPr>
          <w:rFonts w:ascii="Palatino Linotype" w:hAnsi="Palatino Linotype" w:cs="Arial"/>
          <w:lang w:eastAsia="es-MX"/>
        </w:rPr>
      </w:pPr>
    </w:p>
    <w:p w14:paraId="4F8F71D1" w14:textId="77777777" w:rsidR="00115736" w:rsidRPr="000A5853" w:rsidRDefault="00115736" w:rsidP="00115736">
      <w:pPr>
        <w:spacing w:line="360" w:lineRule="auto"/>
        <w:jc w:val="both"/>
        <w:rPr>
          <w:rFonts w:ascii="Palatino Linotype" w:hAnsi="Palatino Linotype" w:cs="Arial"/>
        </w:rPr>
      </w:pPr>
      <w:r w:rsidRPr="000A5853">
        <w:rPr>
          <w:rFonts w:ascii="Palatino Linotype" w:hAnsi="Palatino Linotype" w:cs="Arial"/>
          <w:lang w:eastAsia="es-MX"/>
        </w:rPr>
        <w:t xml:space="preserve">Por su </w:t>
      </w:r>
      <w:r w:rsidRPr="000A5853">
        <w:rPr>
          <w:rFonts w:ascii="Palatino Linotype" w:hAnsi="Palatino Linotype"/>
          <w:lang w:eastAsia="es-MX"/>
        </w:rPr>
        <w:t>parte</w:t>
      </w:r>
      <w:r w:rsidRPr="000A5853">
        <w:rPr>
          <w:rFonts w:ascii="Palatino Linotype" w:hAnsi="Palatino Linotype" w:cs="Arial"/>
          <w:lang w:eastAsia="es-MX"/>
        </w:rPr>
        <w:t xml:space="preserve">, el </w:t>
      </w:r>
      <w:r w:rsidRPr="000A5853">
        <w:rPr>
          <w:rFonts w:ascii="Palatino Linotype" w:hAnsi="Palatino Linotype" w:cs="Arial"/>
        </w:rPr>
        <w:t>artículo 84 de la Ley del Trabajo de los Servidores Públicos del Estado y Municipios, señala:</w:t>
      </w:r>
    </w:p>
    <w:p w14:paraId="4D0E2C7A" w14:textId="77777777" w:rsidR="00115736" w:rsidRPr="000A5853" w:rsidRDefault="00115736" w:rsidP="00115736">
      <w:pPr>
        <w:autoSpaceDE w:val="0"/>
        <w:autoSpaceDN w:val="0"/>
        <w:adjustRightInd w:val="0"/>
        <w:ind w:left="851" w:right="902"/>
        <w:jc w:val="both"/>
        <w:rPr>
          <w:rFonts w:ascii="Palatino Linotype" w:hAnsi="Palatino Linotype" w:cs="Arial"/>
          <w:b/>
          <w:bCs/>
          <w:i/>
          <w:noProof/>
          <w:sz w:val="22"/>
        </w:rPr>
      </w:pPr>
      <w:r w:rsidRPr="000A5853">
        <w:rPr>
          <w:rFonts w:ascii="Palatino Linotype" w:hAnsi="Palatino Linotype" w:cs="Arial"/>
          <w:bCs/>
          <w:i/>
          <w:noProof/>
          <w:sz w:val="22"/>
        </w:rPr>
        <w:t>“</w:t>
      </w:r>
      <w:r w:rsidRPr="000A5853">
        <w:rPr>
          <w:rFonts w:ascii="Palatino Linotype" w:hAnsi="Palatino Linotype" w:cs="Arial"/>
          <w:b/>
          <w:bCs/>
          <w:i/>
          <w:noProof/>
          <w:sz w:val="22"/>
        </w:rPr>
        <w:t>ARTICULO 84. Sólo podrán hacerse retenciones, descuentos o deducciones al sueldo de los servidores públicos por concepto de:</w:t>
      </w:r>
    </w:p>
    <w:p w14:paraId="33CD1E16"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Cs/>
          <w:i/>
          <w:noProof/>
          <w:sz w:val="22"/>
        </w:rPr>
        <w:t xml:space="preserve">I. </w:t>
      </w:r>
      <w:r w:rsidRPr="000A5853">
        <w:rPr>
          <w:rFonts w:ascii="Palatino Linotype" w:hAnsi="Palatino Linotype" w:cs="Arial"/>
          <w:i/>
          <w:sz w:val="22"/>
          <w:lang w:eastAsia="es-MX"/>
        </w:rPr>
        <w:t>Gravámenes fiscales relacionados con el sueldo;</w:t>
      </w:r>
    </w:p>
    <w:p w14:paraId="5F07FCB2"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II. Deudas contraídas con las instituciones públicas o dependencias</w:t>
      </w:r>
      <w:r w:rsidRPr="000A5853">
        <w:rPr>
          <w:rFonts w:ascii="Palatino Linotype" w:hAnsi="Palatino Linotype" w:cs="Arial"/>
          <w:i/>
          <w:sz w:val="22"/>
          <w:lang w:eastAsia="es-MX"/>
        </w:rPr>
        <w:t xml:space="preserve"> por concepto de anticipos de sueldo, pagos hechos con exceso, errores o pérdidas debidamente comprobados;</w:t>
      </w:r>
    </w:p>
    <w:p w14:paraId="5076162D" w14:textId="77777777" w:rsidR="00115736" w:rsidRPr="000A5853" w:rsidRDefault="00115736" w:rsidP="00115736">
      <w:pPr>
        <w:autoSpaceDE w:val="0"/>
        <w:autoSpaceDN w:val="0"/>
        <w:adjustRightInd w:val="0"/>
        <w:ind w:left="851" w:right="902"/>
        <w:jc w:val="both"/>
        <w:rPr>
          <w:rFonts w:ascii="Palatino Linotype" w:hAnsi="Palatino Linotype" w:cs="Arial"/>
          <w:bCs/>
          <w:i/>
          <w:noProof/>
          <w:sz w:val="22"/>
        </w:rPr>
      </w:pPr>
      <w:r w:rsidRPr="000A5853">
        <w:rPr>
          <w:rFonts w:ascii="Palatino Linotype" w:hAnsi="Palatino Linotype" w:cs="Arial"/>
          <w:b/>
          <w:i/>
          <w:sz w:val="22"/>
          <w:lang w:eastAsia="es-MX"/>
        </w:rPr>
        <w:t>III. Cuotas sindicales</w:t>
      </w:r>
      <w:r w:rsidRPr="000A5853">
        <w:rPr>
          <w:rFonts w:ascii="Palatino Linotype" w:hAnsi="Palatino Linotype" w:cs="Arial"/>
          <w:bCs/>
          <w:i/>
          <w:noProof/>
          <w:sz w:val="22"/>
        </w:rPr>
        <w:t>;</w:t>
      </w:r>
    </w:p>
    <w:p w14:paraId="5D3D8A32" w14:textId="77777777" w:rsidR="00115736" w:rsidRPr="000A5853" w:rsidRDefault="00115736" w:rsidP="00115736">
      <w:pPr>
        <w:autoSpaceDE w:val="0"/>
        <w:autoSpaceDN w:val="0"/>
        <w:adjustRightInd w:val="0"/>
        <w:ind w:left="851" w:right="902"/>
        <w:jc w:val="both"/>
        <w:rPr>
          <w:rFonts w:ascii="Palatino Linotype" w:hAnsi="Palatino Linotype" w:cs="Arial"/>
          <w:bCs/>
          <w:i/>
          <w:noProof/>
          <w:sz w:val="22"/>
        </w:rPr>
      </w:pPr>
      <w:r w:rsidRPr="000A5853">
        <w:rPr>
          <w:rFonts w:ascii="Palatino Linotype" w:hAnsi="Palatino Linotype" w:cs="Arial"/>
          <w:bCs/>
          <w:i/>
          <w:noProof/>
          <w:sz w:val="22"/>
        </w:rPr>
        <w:t xml:space="preserve">IV. Cuotas de </w:t>
      </w:r>
      <w:r w:rsidRPr="000A5853">
        <w:rPr>
          <w:rFonts w:ascii="Palatino Linotype" w:hAnsi="Palatino Linotype" w:cs="Arial"/>
          <w:i/>
          <w:sz w:val="22"/>
          <w:lang w:eastAsia="es-MX"/>
        </w:rPr>
        <w:t>aportación</w:t>
      </w:r>
      <w:r w:rsidRPr="000A5853">
        <w:rPr>
          <w:rFonts w:ascii="Palatino Linotype" w:hAnsi="Palatino Linotype" w:cs="Arial"/>
          <w:bCs/>
          <w:i/>
          <w:noProof/>
          <w:sz w:val="22"/>
        </w:rPr>
        <w:t xml:space="preserve"> a fondos para la constitución de cooperativas y de cajas de ahorro, </w:t>
      </w:r>
      <w:r w:rsidRPr="000A5853">
        <w:rPr>
          <w:rFonts w:ascii="Palatino Linotype" w:hAnsi="Palatino Linotype" w:cs="Arial"/>
          <w:i/>
          <w:sz w:val="22"/>
          <w:lang w:eastAsia="es-MX"/>
        </w:rPr>
        <w:t>siempre</w:t>
      </w:r>
      <w:r w:rsidRPr="000A5853">
        <w:rPr>
          <w:rFonts w:ascii="Palatino Linotype" w:hAnsi="Palatino Linotype" w:cs="Arial"/>
          <w:bCs/>
          <w:i/>
          <w:noProof/>
          <w:sz w:val="22"/>
        </w:rPr>
        <w:t xml:space="preserve"> que el servidor público hubiese manifestado previamente, de manera expresa, su conformidad;</w:t>
      </w:r>
    </w:p>
    <w:p w14:paraId="1CEB95CE" w14:textId="77777777" w:rsidR="00115736" w:rsidRPr="000A5853" w:rsidRDefault="00115736" w:rsidP="00115736">
      <w:pPr>
        <w:autoSpaceDE w:val="0"/>
        <w:autoSpaceDN w:val="0"/>
        <w:adjustRightInd w:val="0"/>
        <w:ind w:left="851" w:right="902"/>
        <w:jc w:val="both"/>
        <w:rPr>
          <w:rFonts w:ascii="Palatino Linotype" w:hAnsi="Palatino Linotype" w:cs="Arial"/>
          <w:bCs/>
          <w:i/>
          <w:noProof/>
          <w:sz w:val="22"/>
        </w:rPr>
      </w:pPr>
      <w:r w:rsidRPr="000A5853">
        <w:rPr>
          <w:rFonts w:ascii="Palatino Linotype" w:hAnsi="Palatino Linotype" w:cs="Arial"/>
          <w:bCs/>
          <w:i/>
          <w:noProof/>
          <w:sz w:val="22"/>
        </w:rPr>
        <w:t xml:space="preserve">V. Descuentos ordenados por el Instituto de Seguridad Social del Estado de México y </w:t>
      </w:r>
      <w:r w:rsidRPr="000A5853">
        <w:rPr>
          <w:rFonts w:ascii="Palatino Linotype" w:hAnsi="Palatino Linotype" w:cs="Arial"/>
          <w:i/>
          <w:sz w:val="22"/>
          <w:lang w:eastAsia="es-MX"/>
        </w:rPr>
        <w:t>Municipios</w:t>
      </w:r>
      <w:r w:rsidRPr="000A5853">
        <w:rPr>
          <w:rFonts w:ascii="Palatino Linotype" w:hAnsi="Palatino Linotype" w:cs="Arial"/>
          <w:bCs/>
          <w:i/>
          <w:noProof/>
          <w:sz w:val="22"/>
        </w:rPr>
        <w:t>, con motivo de cuotas y obligaciones contraídas con éste por los servidores públicos;</w:t>
      </w:r>
    </w:p>
    <w:p w14:paraId="14DEBA0F" w14:textId="77777777" w:rsidR="00115736" w:rsidRPr="000A5853" w:rsidRDefault="00115736" w:rsidP="00115736">
      <w:pPr>
        <w:autoSpaceDE w:val="0"/>
        <w:autoSpaceDN w:val="0"/>
        <w:adjustRightInd w:val="0"/>
        <w:ind w:left="851" w:right="902"/>
        <w:jc w:val="both"/>
        <w:rPr>
          <w:rFonts w:ascii="Palatino Linotype" w:hAnsi="Palatino Linotype" w:cs="Arial"/>
          <w:b/>
          <w:bCs/>
          <w:i/>
          <w:noProof/>
          <w:sz w:val="22"/>
        </w:rPr>
      </w:pPr>
      <w:r w:rsidRPr="000A5853">
        <w:rPr>
          <w:rFonts w:ascii="Palatino Linotype" w:hAnsi="Palatino Linotype" w:cs="Arial"/>
          <w:b/>
          <w:bCs/>
          <w:i/>
          <w:noProof/>
          <w:sz w:val="22"/>
        </w:rPr>
        <w:t>VI. Obligaciones a cargo del servidor público con las que haya consentido</w:t>
      </w:r>
      <w:r w:rsidRPr="000A5853">
        <w:rPr>
          <w:rFonts w:ascii="Palatino Linotype" w:hAnsi="Palatino Linotype" w:cs="Arial"/>
          <w:bCs/>
          <w:i/>
          <w:noProof/>
          <w:sz w:val="22"/>
        </w:rPr>
        <w:t>, derivadas de la adquisición o del uso de habitaciones consideradas como de interés social;</w:t>
      </w:r>
    </w:p>
    <w:p w14:paraId="3F948A18" w14:textId="77777777" w:rsidR="00115736" w:rsidRPr="000A5853" w:rsidRDefault="00115736" w:rsidP="00115736">
      <w:pPr>
        <w:autoSpaceDE w:val="0"/>
        <w:autoSpaceDN w:val="0"/>
        <w:adjustRightInd w:val="0"/>
        <w:ind w:left="851" w:right="902"/>
        <w:jc w:val="both"/>
        <w:rPr>
          <w:rFonts w:ascii="Palatino Linotype" w:hAnsi="Palatino Linotype" w:cs="Arial"/>
          <w:bCs/>
          <w:i/>
          <w:noProof/>
          <w:sz w:val="22"/>
        </w:rPr>
      </w:pPr>
      <w:r w:rsidRPr="000A5853">
        <w:rPr>
          <w:rFonts w:ascii="Palatino Linotype" w:hAnsi="Palatino Linotype" w:cs="Arial"/>
          <w:bCs/>
          <w:i/>
          <w:noProof/>
          <w:sz w:val="22"/>
        </w:rPr>
        <w:t xml:space="preserve">VII. Faltas de </w:t>
      </w:r>
      <w:r w:rsidRPr="000A5853">
        <w:rPr>
          <w:rFonts w:ascii="Palatino Linotype" w:hAnsi="Palatino Linotype" w:cs="Arial"/>
          <w:i/>
          <w:sz w:val="22"/>
          <w:lang w:eastAsia="es-MX"/>
        </w:rPr>
        <w:t>puntualidad</w:t>
      </w:r>
      <w:r w:rsidRPr="000A5853">
        <w:rPr>
          <w:rFonts w:ascii="Palatino Linotype" w:hAnsi="Palatino Linotype" w:cs="Arial"/>
          <w:bCs/>
          <w:i/>
          <w:noProof/>
          <w:sz w:val="22"/>
        </w:rPr>
        <w:t xml:space="preserve"> o </w:t>
      </w:r>
      <w:r w:rsidRPr="000A5853">
        <w:rPr>
          <w:rFonts w:ascii="Palatino Linotype" w:hAnsi="Palatino Linotype" w:cs="Arial"/>
          <w:i/>
          <w:sz w:val="22"/>
          <w:lang w:eastAsia="es-MX"/>
        </w:rPr>
        <w:t>de</w:t>
      </w:r>
      <w:r w:rsidRPr="000A5853">
        <w:rPr>
          <w:rFonts w:ascii="Palatino Linotype" w:hAnsi="Palatino Linotype" w:cs="Arial"/>
          <w:bCs/>
          <w:i/>
          <w:noProof/>
          <w:sz w:val="22"/>
        </w:rPr>
        <w:t xml:space="preserve"> asistencia injustificadas;</w:t>
      </w:r>
    </w:p>
    <w:p w14:paraId="4082A0D9" w14:textId="77777777" w:rsidR="00115736" w:rsidRPr="000A5853" w:rsidRDefault="00115736" w:rsidP="00115736">
      <w:pPr>
        <w:autoSpaceDE w:val="0"/>
        <w:autoSpaceDN w:val="0"/>
        <w:adjustRightInd w:val="0"/>
        <w:ind w:left="851" w:right="902"/>
        <w:jc w:val="both"/>
        <w:rPr>
          <w:rFonts w:ascii="Palatino Linotype" w:hAnsi="Palatino Linotype" w:cs="Arial"/>
          <w:bCs/>
          <w:i/>
          <w:noProof/>
          <w:sz w:val="22"/>
        </w:rPr>
      </w:pPr>
      <w:r w:rsidRPr="000A5853">
        <w:rPr>
          <w:rFonts w:ascii="Palatino Linotype" w:hAnsi="Palatino Linotype" w:cs="Arial"/>
          <w:b/>
          <w:bCs/>
          <w:i/>
          <w:noProof/>
          <w:sz w:val="22"/>
        </w:rPr>
        <w:t>VIII. Pensiones alimenticias ordenadas por la autoridad judicial;</w:t>
      </w:r>
      <w:r w:rsidRPr="000A5853">
        <w:rPr>
          <w:rFonts w:ascii="Palatino Linotype" w:hAnsi="Palatino Linotype" w:cs="Arial"/>
          <w:bCs/>
          <w:i/>
          <w:noProof/>
          <w:sz w:val="22"/>
        </w:rPr>
        <w:t xml:space="preserve"> o</w:t>
      </w:r>
    </w:p>
    <w:p w14:paraId="6E616E69" w14:textId="77777777" w:rsidR="00115736" w:rsidRPr="000A5853" w:rsidRDefault="00115736" w:rsidP="00115736">
      <w:pPr>
        <w:autoSpaceDE w:val="0"/>
        <w:autoSpaceDN w:val="0"/>
        <w:adjustRightInd w:val="0"/>
        <w:ind w:left="851" w:right="902"/>
        <w:jc w:val="both"/>
        <w:rPr>
          <w:rFonts w:ascii="Palatino Linotype" w:hAnsi="Palatino Linotype" w:cs="Arial"/>
          <w:b/>
          <w:bCs/>
          <w:i/>
          <w:noProof/>
          <w:sz w:val="22"/>
        </w:rPr>
      </w:pPr>
      <w:r w:rsidRPr="000A5853">
        <w:rPr>
          <w:rFonts w:ascii="Palatino Linotype" w:hAnsi="Palatino Linotype" w:cs="Arial"/>
          <w:b/>
          <w:bCs/>
          <w:i/>
          <w:noProof/>
          <w:sz w:val="22"/>
        </w:rPr>
        <w:t>IX. Cualquier otro convenido con instituciones de servicios y aceptado por el servidor público.</w:t>
      </w:r>
    </w:p>
    <w:p w14:paraId="2AD59A39" w14:textId="77777777" w:rsidR="00115736" w:rsidRPr="000A5853" w:rsidRDefault="00115736" w:rsidP="00115736">
      <w:pPr>
        <w:autoSpaceDE w:val="0"/>
        <w:autoSpaceDN w:val="0"/>
        <w:adjustRightInd w:val="0"/>
        <w:ind w:left="851" w:right="902"/>
        <w:jc w:val="both"/>
        <w:rPr>
          <w:rFonts w:ascii="Palatino Linotype" w:hAnsi="Palatino Linotype" w:cs="Arial"/>
          <w:sz w:val="22"/>
        </w:rPr>
      </w:pPr>
      <w:r w:rsidRPr="000A5853">
        <w:rPr>
          <w:rFonts w:ascii="Palatino Linotype" w:hAnsi="Palatino Linotype" w:cs="Arial"/>
          <w:bCs/>
          <w:i/>
          <w:noProof/>
          <w:sz w:val="22"/>
        </w:rPr>
        <w:t xml:space="preserve">El monto total de las retenciones, descuentos o deducciones no podrá exceder del 30% de la remuneración total, </w:t>
      </w:r>
      <w:r w:rsidRPr="000A5853">
        <w:rPr>
          <w:rFonts w:ascii="Palatino Linotype" w:hAnsi="Palatino Linotype" w:cs="Arial"/>
          <w:i/>
          <w:sz w:val="22"/>
          <w:lang w:eastAsia="es-MX"/>
        </w:rPr>
        <w:t>excepto</w:t>
      </w:r>
      <w:r w:rsidRPr="000A5853">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A5853">
        <w:rPr>
          <w:rFonts w:ascii="Palatino Linotype" w:hAnsi="Palatino Linotype" w:cs="Arial"/>
          <w:i/>
          <w:sz w:val="22"/>
          <w:lang w:eastAsia="es-MX"/>
        </w:rPr>
        <w:t>ajustará</w:t>
      </w:r>
      <w:r w:rsidRPr="000A5853">
        <w:rPr>
          <w:rFonts w:ascii="Palatino Linotype" w:hAnsi="Palatino Linotype" w:cs="Arial"/>
          <w:bCs/>
          <w:i/>
          <w:noProof/>
          <w:sz w:val="22"/>
        </w:rPr>
        <w:t xml:space="preserve"> a lo determinado por la autoridad judicial.” </w:t>
      </w:r>
    </w:p>
    <w:p w14:paraId="5F8A3BB8" w14:textId="77777777" w:rsidR="00115736" w:rsidRPr="000A5853" w:rsidRDefault="00115736" w:rsidP="00115736">
      <w:pPr>
        <w:autoSpaceDE w:val="0"/>
        <w:autoSpaceDN w:val="0"/>
        <w:adjustRightInd w:val="0"/>
        <w:ind w:left="851" w:right="902"/>
        <w:jc w:val="both"/>
        <w:rPr>
          <w:rFonts w:ascii="Palatino Linotype" w:hAnsi="Palatino Linotype" w:cs="Arial"/>
          <w:sz w:val="22"/>
        </w:rPr>
      </w:pPr>
    </w:p>
    <w:p w14:paraId="5521F8D4" w14:textId="77777777" w:rsidR="00115736" w:rsidRPr="000A5853" w:rsidRDefault="00115736" w:rsidP="00115736">
      <w:pPr>
        <w:spacing w:line="360" w:lineRule="auto"/>
        <w:jc w:val="both"/>
        <w:rPr>
          <w:rFonts w:ascii="Palatino Linotype" w:hAnsi="Palatino Linotype" w:cs="Arial"/>
        </w:rPr>
      </w:pPr>
      <w:r w:rsidRPr="000A5853">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0A5853">
        <w:rPr>
          <w:rFonts w:ascii="Palatino Linotype" w:hAnsi="Palatino Linotype" w:cs="Arial"/>
          <w:b/>
        </w:rPr>
        <w:t>únicamente inciden en su vida privada</w:t>
      </w:r>
      <w:r w:rsidRPr="000A5853">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353C7F1" w14:textId="77777777" w:rsidR="00115736" w:rsidRPr="000A5853" w:rsidRDefault="00115736" w:rsidP="00115736">
      <w:pPr>
        <w:spacing w:line="360" w:lineRule="auto"/>
        <w:jc w:val="both"/>
        <w:rPr>
          <w:rFonts w:ascii="Palatino Linotype" w:hAnsi="Palatino Linotype" w:cs="Arial"/>
        </w:rPr>
      </w:pPr>
    </w:p>
    <w:p w14:paraId="102A23BF" w14:textId="77777777" w:rsidR="00115736" w:rsidRPr="000A5853" w:rsidRDefault="00115736" w:rsidP="00115736">
      <w:pPr>
        <w:spacing w:line="360" w:lineRule="auto"/>
        <w:ind w:right="49"/>
        <w:jc w:val="both"/>
        <w:rPr>
          <w:rFonts w:ascii="Palatino Linotype" w:hAnsi="Palatino Linotype" w:cs="Arial"/>
        </w:rPr>
      </w:pPr>
      <w:r w:rsidRPr="000A5853">
        <w:rPr>
          <w:rFonts w:ascii="Palatino Linotype" w:hAnsi="Palatino Linotype" w:cs="Arial"/>
        </w:rPr>
        <w:t xml:space="preserve">No obstante, esta Autoridad reitera que </w:t>
      </w:r>
      <w:r w:rsidRPr="000A5853">
        <w:rPr>
          <w:rFonts w:ascii="Palatino Linotype" w:eastAsiaTheme="minorHAnsi" w:hAnsi="Palatino Linotype"/>
          <w:b/>
          <w:lang w:eastAsia="en-US"/>
        </w:rPr>
        <w:t>EL SUJETO OBLIGADO</w:t>
      </w:r>
      <w:r w:rsidRPr="000A5853">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3BAA1CE5" w14:textId="77777777" w:rsidR="00115736" w:rsidRPr="000A5853" w:rsidRDefault="00115736" w:rsidP="00115736">
      <w:pPr>
        <w:spacing w:line="360" w:lineRule="auto"/>
        <w:ind w:right="49"/>
        <w:jc w:val="both"/>
        <w:rPr>
          <w:rFonts w:ascii="Palatino Linotype" w:hAnsi="Palatino Linotype" w:cs="Arial"/>
        </w:rPr>
      </w:pPr>
    </w:p>
    <w:p w14:paraId="0823541D" w14:textId="77777777" w:rsidR="00115736" w:rsidRPr="000A5853" w:rsidRDefault="00115736" w:rsidP="00115736">
      <w:pPr>
        <w:spacing w:line="360" w:lineRule="auto"/>
        <w:jc w:val="both"/>
        <w:rPr>
          <w:rFonts w:ascii="Palatino Linotype" w:hAnsi="Palatino Linotype" w:cs="Arial"/>
        </w:rPr>
      </w:pPr>
      <w:r w:rsidRPr="000A5853">
        <w:rPr>
          <w:rFonts w:ascii="Palatino Linotype" w:hAnsi="Palatino Linotype" w:cs="Arial"/>
        </w:rPr>
        <w:t xml:space="preserve">Al mismo tiempo, </w:t>
      </w:r>
      <w:r w:rsidRPr="000A5853">
        <w:rPr>
          <w:rFonts w:ascii="Palatino Linotype" w:hAnsi="Palatino Linotype" w:cs="Arial"/>
          <w:b/>
        </w:rPr>
        <w:t>EL SUJETO OBLIGADO</w:t>
      </w:r>
      <w:r w:rsidRPr="000A5853">
        <w:rPr>
          <w:rFonts w:ascii="Palatino Linotype" w:hAnsi="Palatino Linotype" w:cs="Arial"/>
        </w:rPr>
        <w:t xml:space="preserve"> deberá testar los datos confidenciales, sin pasar por alto que la clasificación respectiva tiene que cumplirse a través de la forma y formalidades que la Ley impone; es decir, mediante Acuerdo debidamente fundado y motivado, en </w:t>
      </w:r>
      <w:r w:rsidRPr="000A5853">
        <w:rPr>
          <w:rFonts w:ascii="Palatino Linotype" w:hAnsi="Palatino Linotype" w:cs="Arial"/>
          <w:noProof/>
          <w:lang w:eastAsia="es-MX"/>
        </w:rPr>
        <w:t>términos</w:t>
      </w:r>
      <w:r w:rsidRPr="000A5853">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5E849F" w14:textId="77777777" w:rsidR="00115736" w:rsidRPr="000A5853" w:rsidRDefault="00115736" w:rsidP="00115736">
      <w:pPr>
        <w:jc w:val="both"/>
        <w:rPr>
          <w:rFonts w:ascii="Palatino Linotype" w:hAnsi="Palatino Linotype" w:cs="Arial"/>
        </w:rPr>
      </w:pPr>
    </w:p>
    <w:p w14:paraId="1B12A86C" w14:textId="77777777" w:rsidR="00115736" w:rsidRPr="000A5853" w:rsidRDefault="00115736" w:rsidP="00115736">
      <w:pPr>
        <w:ind w:left="851" w:right="902"/>
        <w:jc w:val="center"/>
        <w:rPr>
          <w:rFonts w:ascii="Palatino Linotype" w:hAnsi="Palatino Linotype" w:cs="Arial"/>
          <w:b/>
          <w:i/>
          <w:sz w:val="22"/>
        </w:rPr>
      </w:pPr>
      <w:r w:rsidRPr="000A5853">
        <w:rPr>
          <w:rFonts w:ascii="Palatino Linotype" w:hAnsi="Palatino Linotype" w:cs="Arial"/>
          <w:b/>
          <w:i/>
          <w:sz w:val="22"/>
        </w:rPr>
        <w:t>Ley de Transparencia y Acceso a la Información Pública del Estado de México y Municipios</w:t>
      </w:r>
    </w:p>
    <w:p w14:paraId="35D3F6D9"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i/>
          <w:sz w:val="22"/>
          <w:lang w:eastAsia="es-MX"/>
        </w:rPr>
        <w:t>“</w:t>
      </w:r>
      <w:r w:rsidRPr="000A5853">
        <w:rPr>
          <w:rFonts w:ascii="Palatino Linotype" w:hAnsi="Palatino Linotype" w:cs="Arial"/>
          <w:b/>
          <w:i/>
          <w:sz w:val="22"/>
          <w:lang w:eastAsia="es-MX"/>
        </w:rPr>
        <w:t xml:space="preserve">Artículo 49. </w:t>
      </w:r>
      <w:r w:rsidRPr="000A5853">
        <w:rPr>
          <w:rFonts w:ascii="Palatino Linotype" w:hAnsi="Palatino Linotype" w:cs="Arial"/>
          <w:i/>
          <w:sz w:val="22"/>
          <w:lang w:eastAsia="es-MX"/>
        </w:rPr>
        <w:t xml:space="preserve">Los </w:t>
      </w:r>
      <w:r w:rsidRPr="000A5853">
        <w:rPr>
          <w:rFonts w:ascii="Palatino Linotype" w:hAnsi="Palatino Linotype" w:cs="Arial"/>
          <w:i/>
          <w:sz w:val="22"/>
        </w:rPr>
        <w:t>Comités</w:t>
      </w:r>
      <w:r w:rsidRPr="000A5853">
        <w:rPr>
          <w:rFonts w:ascii="Palatino Linotype" w:hAnsi="Palatino Linotype" w:cs="Arial"/>
          <w:i/>
          <w:sz w:val="22"/>
          <w:lang w:eastAsia="es-MX"/>
        </w:rPr>
        <w:t xml:space="preserve"> de Transparencia </w:t>
      </w:r>
      <w:r w:rsidRPr="000A5853">
        <w:rPr>
          <w:rFonts w:ascii="Palatino Linotype" w:hAnsi="Palatino Linotype"/>
          <w:i/>
          <w:sz w:val="22"/>
        </w:rPr>
        <w:t>tendrán</w:t>
      </w:r>
      <w:r w:rsidRPr="000A5853">
        <w:rPr>
          <w:rFonts w:ascii="Palatino Linotype" w:hAnsi="Palatino Linotype" w:cs="Arial"/>
          <w:i/>
          <w:sz w:val="22"/>
          <w:lang w:eastAsia="es-MX"/>
        </w:rPr>
        <w:t xml:space="preserve"> las siguientes atribuciones:</w:t>
      </w:r>
    </w:p>
    <w:p w14:paraId="1FB1C4D7"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VIII.</w:t>
      </w:r>
      <w:r w:rsidRPr="000A5853">
        <w:rPr>
          <w:rFonts w:ascii="Palatino Linotype" w:hAnsi="Palatino Linotype" w:cs="Arial"/>
          <w:i/>
          <w:sz w:val="22"/>
          <w:lang w:eastAsia="es-MX"/>
        </w:rPr>
        <w:t xml:space="preserve"> </w:t>
      </w:r>
      <w:r w:rsidRPr="000A5853">
        <w:rPr>
          <w:rFonts w:ascii="Palatino Linotype" w:hAnsi="Palatino Linotype" w:cs="Arial"/>
          <w:b/>
          <w:i/>
          <w:sz w:val="22"/>
          <w:lang w:eastAsia="es-MX"/>
        </w:rPr>
        <w:t>Aprobar</w:t>
      </w:r>
      <w:r w:rsidRPr="000A5853">
        <w:rPr>
          <w:rFonts w:ascii="Palatino Linotype" w:hAnsi="Palatino Linotype" w:cs="Arial"/>
          <w:i/>
          <w:sz w:val="22"/>
          <w:lang w:eastAsia="es-MX"/>
        </w:rPr>
        <w:t xml:space="preserve">, </w:t>
      </w:r>
      <w:r w:rsidRPr="000A5853">
        <w:rPr>
          <w:rFonts w:ascii="Palatino Linotype" w:hAnsi="Palatino Linotype" w:cs="Arial"/>
          <w:i/>
          <w:sz w:val="22"/>
        </w:rPr>
        <w:t>modificar</w:t>
      </w:r>
      <w:r w:rsidRPr="000A5853">
        <w:rPr>
          <w:rFonts w:ascii="Palatino Linotype" w:hAnsi="Palatino Linotype" w:cs="Arial"/>
          <w:i/>
          <w:sz w:val="22"/>
          <w:lang w:eastAsia="es-MX"/>
        </w:rPr>
        <w:t xml:space="preserve"> o revocar la clasificación de la información;</w:t>
      </w:r>
    </w:p>
    <w:p w14:paraId="01D93610" w14:textId="77777777" w:rsidR="00115736" w:rsidRPr="000A5853" w:rsidRDefault="00115736" w:rsidP="00115736">
      <w:pPr>
        <w:autoSpaceDE w:val="0"/>
        <w:autoSpaceDN w:val="0"/>
        <w:adjustRightInd w:val="0"/>
        <w:ind w:left="851" w:right="902"/>
        <w:jc w:val="both"/>
        <w:rPr>
          <w:rFonts w:ascii="Palatino Linotype" w:hAnsi="Palatino Linotype" w:cs="Arial"/>
          <w:b/>
          <w:i/>
          <w:sz w:val="22"/>
          <w:lang w:eastAsia="es-MX"/>
        </w:rPr>
      </w:pPr>
      <w:r w:rsidRPr="000A5853">
        <w:rPr>
          <w:rFonts w:ascii="Palatino Linotype" w:hAnsi="Palatino Linotype" w:cs="Arial"/>
          <w:b/>
          <w:i/>
          <w:sz w:val="22"/>
          <w:lang w:eastAsia="es-MX"/>
        </w:rPr>
        <w:t>Artículo 132.</w:t>
      </w:r>
      <w:r w:rsidRPr="000A5853">
        <w:rPr>
          <w:rFonts w:ascii="Palatino Linotype" w:hAnsi="Palatino Linotype" w:cs="Arial"/>
          <w:i/>
          <w:sz w:val="22"/>
          <w:lang w:eastAsia="es-MX"/>
        </w:rPr>
        <w:t xml:space="preserve"> </w:t>
      </w:r>
      <w:r w:rsidRPr="000A5853">
        <w:rPr>
          <w:rFonts w:ascii="Palatino Linotype" w:hAnsi="Palatino Linotype" w:cs="Arial"/>
          <w:b/>
          <w:i/>
          <w:sz w:val="22"/>
          <w:lang w:eastAsia="es-MX"/>
        </w:rPr>
        <w:t>La clasificación de la información se llevará a cabo en el momento en que:</w:t>
      </w:r>
    </w:p>
    <w:p w14:paraId="04FBC202"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i/>
          <w:sz w:val="22"/>
          <w:lang w:eastAsia="es-MX"/>
        </w:rPr>
        <w:t>…</w:t>
      </w:r>
    </w:p>
    <w:p w14:paraId="494E7110"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II.</w:t>
      </w:r>
      <w:r w:rsidRPr="000A5853">
        <w:rPr>
          <w:rFonts w:ascii="Palatino Linotype" w:hAnsi="Palatino Linotype" w:cs="Arial"/>
          <w:i/>
          <w:sz w:val="22"/>
          <w:lang w:eastAsia="es-MX"/>
        </w:rPr>
        <w:t xml:space="preserve"> Se determine mediante resolución de autoridad competente; o</w:t>
      </w:r>
    </w:p>
    <w:p w14:paraId="61545555"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III</w:t>
      </w:r>
      <w:r w:rsidRPr="000A5853">
        <w:rPr>
          <w:rFonts w:ascii="Palatino Linotype" w:hAnsi="Palatino Linotype" w:cs="Arial"/>
          <w:i/>
          <w:sz w:val="22"/>
          <w:lang w:eastAsia="es-MX"/>
        </w:rPr>
        <w:t xml:space="preserve">. </w:t>
      </w:r>
      <w:r w:rsidRPr="000A5853">
        <w:rPr>
          <w:rFonts w:ascii="Palatino Linotype" w:hAnsi="Palatino Linotype" w:cs="Arial"/>
          <w:b/>
          <w:i/>
          <w:sz w:val="22"/>
          <w:lang w:eastAsia="es-MX"/>
        </w:rPr>
        <w:t>Se generen versiones públicas para dar cumplimiento a las obligaciones de transparencia previstas en esta Ley</w:t>
      </w:r>
      <w:r w:rsidRPr="000A5853">
        <w:rPr>
          <w:rFonts w:ascii="Palatino Linotype" w:hAnsi="Palatino Linotype" w:cs="Arial"/>
          <w:i/>
          <w:sz w:val="22"/>
          <w:lang w:eastAsia="es-MX"/>
        </w:rPr>
        <w:t>.”</w:t>
      </w:r>
    </w:p>
    <w:p w14:paraId="7B5A8953"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p>
    <w:p w14:paraId="5B53211F" w14:textId="77777777" w:rsidR="00115736" w:rsidRPr="000A5853" w:rsidRDefault="00115736" w:rsidP="00115736">
      <w:pPr>
        <w:ind w:left="851" w:right="902"/>
        <w:jc w:val="center"/>
        <w:rPr>
          <w:rFonts w:ascii="Palatino Linotype" w:hAnsi="Palatino Linotype" w:cs="Arial"/>
          <w:b/>
          <w:i/>
          <w:sz w:val="22"/>
        </w:rPr>
      </w:pPr>
      <w:r w:rsidRPr="000A5853">
        <w:rPr>
          <w:rFonts w:ascii="Palatino Linotype" w:hAnsi="Palatino Linotype" w:cs="Arial"/>
          <w:b/>
          <w:i/>
          <w:sz w:val="22"/>
          <w:lang w:eastAsia="es-MX"/>
        </w:rPr>
        <w:t xml:space="preserve">Lineamientos Generales en materia de Clasificación y Desclasificación de la </w:t>
      </w:r>
      <w:r w:rsidRPr="000A5853">
        <w:rPr>
          <w:rFonts w:ascii="Palatino Linotype" w:hAnsi="Palatino Linotype" w:cs="Arial"/>
          <w:b/>
          <w:i/>
          <w:sz w:val="22"/>
        </w:rPr>
        <w:t>Información</w:t>
      </w:r>
    </w:p>
    <w:p w14:paraId="1F2A98BA" w14:textId="77777777" w:rsidR="00115736" w:rsidRPr="000A5853" w:rsidRDefault="00115736" w:rsidP="00115736">
      <w:pPr>
        <w:ind w:left="851" w:right="902"/>
        <w:jc w:val="center"/>
        <w:rPr>
          <w:rFonts w:ascii="Palatino Linotype" w:hAnsi="Palatino Linotype" w:cs="Arial"/>
          <w:b/>
          <w:i/>
          <w:sz w:val="22"/>
        </w:rPr>
      </w:pPr>
    </w:p>
    <w:p w14:paraId="4031D1B7"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i/>
          <w:sz w:val="22"/>
          <w:lang w:eastAsia="es-MX"/>
        </w:rPr>
        <w:t>“</w:t>
      </w:r>
      <w:r w:rsidRPr="000A5853">
        <w:rPr>
          <w:rFonts w:ascii="Palatino Linotype" w:hAnsi="Palatino Linotype" w:cs="Arial"/>
          <w:b/>
          <w:i/>
          <w:sz w:val="22"/>
          <w:lang w:eastAsia="es-MX"/>
        </w:rPr>
        <w:t>Segundo. -</w:t>
      </w:r>
      <w:r w:rsidRPr="000A5853">
        <w:rPr>
          <w:rFonts w:ascii="Palatino Linotype" w:hAnsi="Palatino Linotype" w:cs="Arial"/>
          <w:i/>
          <w:sz w:val="22"/>
          <w:lang w:eastAsia="es-MX"/>
        </w:rPr>
        <w:t xml:space="preserve"> Para efectos de los </w:t>
      </w:r>
      <w:r w:rsidRPr="000A5853">
        <w:rPr>
          <w:rFonts w:ascii="Palatino Linotype" w:hAnsi="Palatino Linotype" w:cs="Arial"/>
          <w:i/>
          <w:sz w:val="22"/>
        </w:rPr>
        <w:t>presentes</w:t>
      </w:r>
      <w:r w:rsidRPr="000A5853">
        <w:rPr>
          <w:rFonts w:ascii="Palatino Linotype" w:hAnsi="Palatino Linotype" w:cs="Arial"/>
          <w:i/>
          <w:sz w:val="22"/>
          <w:lang w:eastAsia="es-MX"/>
        </w:rPr>
        <w:t xml:space="preserve"> Lineamientos Generales, se entenderá por:</w:t>
      </w:r>
    </w:p>
    <w:p w14:paraId="52473185"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XVIII.</w:t>
      </w:r>
      <w:r w:rsidRPr="000A5853">
        <w:rPr>
          <w:rFonts w:ascii="Palatino Linotype" w:hAnsi="Palatino Linotype" w:cs="Arial"/>
          <w:i/>
          <w:sz w:val="22"/>
          <w:lang w:eastAsia="es-MX"/>
        </w:rPr>
        <w:t xml:space="preserve"> </w:t>
      </w:r>
      <w:r w:rsidRPr="000A5853">
        <w:rPr>
          <w:rFonts w:ascii="Palatino Linotype" w:hAnsi="Palatino Linotype" w:cs="Arial"/>
          <w:b/>
          <w:i/>
          <w:sz w:val="22"/>
          <w:lang w:eastAsia="es-MX"/>
        </w:rPr>
        <w:t>Versión pública:</w:t>
      </w:r>
      <w:r w:rsidRPr="000A5853">
        <w:rPr>
          <w:rFonts w:ascii="Palatino Linotype" w:hAnsi="Palatino Linotype" w:cs="Arial"/>
          <w:i/>
          <w:sz w:val="22"/>
          <w:lang w:eastAsia="es-MX"/>
        </w:rPr>
        <w:t xml:space="preserve"> El </w:t>
      </w:r>
      <w:r w:rsidRPr="000A5853">
        <w:rPr>
          <w:rFonts w:ascii="Palatino Linotype" w:hAnsi="Palatino Linotype" w:cs="Arial"/>
          <w:bCs/>
          <w:i/>
          <w:noProof/>
          <w:sz w:val="22"/>
        </w:rPr>
        <w:t>documento</w:t>
      </w:r>
      <w:r w:rsidRPr="000A5853">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0A5853">
        <w:rPr>
          <w:rFonts w:ascii="Palatino Linotype" w:hAnsi="Palatino Linotype" w:cs="Arial"/>
          <w:b/>
          <w:i/>
          <w:sz w:val="22"/>
          <w:lang w:eastAsia="es-MX"/>
        </w:rPr>
        <w:t>fundando y motivando la</w:t>
      </w:r>
      <w:r w:rsidRPr="000A5853">
        <w:rPr>
          <w:rFonts w:ascii="Palatino Linotype" w:hAnsi="Palatino Linotype" w:cs="Arial"/>
          <w:i/>
          <w:sz w:val="22"/>
          <w:lang w:eastAsia="es-MX"/>
        </w:rPr>
        <w:t xml:space="preserve"> reserva o </w:t>
      </w:r>
      <w:r w:rsidRPr="000A5853">
        <w:rPr>
          <w:rFonts w:ascii="Palatino Linotype" w:hAnsi="Palatino Linotype" w:cs="Arial"/>
          <w:b/>
          <w:i/>
          <w:sz w:val="22"/>
          <w:lang w:eastAsia="es-MX"/>
        </w:rPr>
        <w:t>confidencialidad</w:t>
      </w:r>
      <w:r w:rsidRPr="000A5853">
        <w:rPr>
          <w:rFonts w:ascii="Palatino Linotype" w:hAnsi="Palatino Linotype" w:cs="Arial"/>
          <w:i/>
          <w:sz w:val="22"/>
          <w:lang w:eastAsia="es-MX"/>
        </w:rPr>
        <w:t xml:space="preserve">, a través de la resolución que para tal efecto emita el </w:t>
      </w:r>
      <w:r w:rsidRPr="000A5853">
        <w:rPr>
          <w:rFonts w:ascii="Palatino Linotype" w:hAnsi="Palatino Linotype" w:cs="Arial"/>
          <w:bCs/>
          <w:i/>
          <w:noProof/>
          <w:sz w:val="22"/>
        </w:rPr>
        <w:t>Comité</w:t>
      </w:r>
      <w:r w:rsidRPr="000A5853">
        <w:rPr>
          <w:rFonts w:ascii="Palatino Linotype" w:hAnsi="Palatino Linotype" w:cs="Arial"/>
          <w:i/>
          <w:sz w:val="22"/>
          <w:lang w:eastAsia="es-MX"/>
        </w:rPr>
        <w:t xml:space="preserve"> de Transparencia.</w:t>
      </w:r>
    </w:p>
    <w:p w14:paraId="1043A591"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Cuarto.</w:t>
      </w:r>
      <w:r w:rsidRPr="000A5853">
        <w:rPr>
          <w:rFonts w:ascii="Palatino Linotype" w:hAnsi="Palatino Linotype" w:cs="Arial"/>
          <w:i/>
          <w:sz w:val="22"/>
          <w:lang w:eastAsia="es-MX"/>
        </w:rPr>
        <w:t xml:space="preserve"> </w:t>
      </w:r>
      <w:r w:rsidRPr="000A5853">
        <w:rPr>
          <w:rFonts w:ascii="Palatino Linotype" w:hAnsi="Palatino Linotype" w:cs="Arial"/>
          <w:b/>
          <w:i/>
          <w:sz w:val="22"/>
          <w:lang w:eastAsia="es-MX"/>
        </w:rPr>
        <w:t>Para clasificar la información como</w:t>
      </w:r>
      <w:r w:rsidRPr="000A5853">
        <w:rPr>
          <w:rFonts w:ascii="Palatino Linotype" w:hAnsi="Palatino Linotype" w:cs="Arial"/>
          <w:i/>
          <w:sz w:val="22"/>
          <w:lang w:eastAsia="es-MX"/>
        </w:rPr>
        <w:t xml:space="preserve"> reservada o </w:t>
      </w:r>
      <w:r w:rsidRPr="000A5853">
        <w:rPr>
          <w:rFonts w:ascii="Palatino Linotype" w:hAnsi="Palatino Linotype" w:cs="Arial"/>
          <w:b/>
          <w:i/>
          <w:sz w:val="22"/>
          <w:lang w:eastAsia="es-MX"/>
        </w:rPr>
        <w:t xml:space="preserve">confidencial, de manera total o parcial, el titular del </w:t>
      </w:r>
      <w:r w:rsidRPr="000A5853">
        <w:rPr>
          <w:rFonts w:ascii="Palatino Linotype" w:hAnsi="Palatino Linotype" w:cs="Arial"/>
          <w:b/>
          <w:bCs/>
          <w:i/>
          <w:noProof/>
          <w:sz w:val="22"/>
        </w:rPr>
        <w:t>área</w:t>
      </w:r>
      <w:r w:rsidRPr="000A5853">
        <w:rPr>
          <w:rFonts w:ascii="Palatino Linotype" w:hAnsi="Palatino Linotype" w:cs="Arial"/>
          <w:b/>
          <w:i/>
          <w:sz w:val="22"/>
          <w:lang w:eastAsia="es-MX"/>
        </w:rPr>
        <w:t xml:space="preserve"> del sujeto </w:t>
      </w:r>
      <w:r w:rsidRPr="000A5853">
        <w:rPr>
          <w:rFonts w:ascii="Palatino Linotype" w:hAnsi="Palatino Linotype" w:cs="Arial"/>
          <w:b/>
          <w:i/>
          <w:sz w:val="22"/>
        </w:rPr>
        <w:t>obligado</w:t>
      </w:r>
      <w:r w:rsidRPr="000A5853">
        <w:rPr>
          <w:rFonts w:ascii="Palatino Linotype" w:hAnsi="Palatino Linotype" w:cs="Arial"/>
          <w:b/>
          <w:i/>
          <w:sz w:val="22"/>
          <w:lang w:eastAsia="es-MX"/>
        </w:rPr>
        <w:t xml:space="preserve"> deberá atender lo dispuesto por el Título Sexto de la Ley General</w:t>
      </w:r>
      <w:r w:rsidRPr="000A5853">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E3374E2"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i/>
          <w:sz w:val="22"/>
          <w:lang w:eastAsia="es-MX"/>
        </w:rPr>
        <w:t xml:space="preserve">Los sujetos obligados deberán aplicar, de manera estricta, las excepciones al derecho de acceso a la </w:t>
      </w:r>
      <w:r w:rsidRPr="000A5853">
        <w:rPr>
          <w:rFonts w:ascii="Palatino Linotype" w:hAnsi="Palatino Linotype" w:cs="Arial"/>
          <w:bCs/>
          <w:i/>
          <w:noProof/>
          <w:sz w:val="22"/>
        </w:rPr>
        <w:t>información</w:t>
      </w:r>
      <w:r w:rsidRPr="000A5853">
        <w:rPr>
          <w:rFonts w:ascii="Palatino Linotype" w:hAnsi="Palatino Linotype" w:cs="Arial"/>
          <w:i/>
          <w:sz w:val="22"/>
          <w:lang w:eastAsia="es-MX"/>
        </w:rPr>
        <w:t xml:space="preserve"> y sólo </w:t>
      </w:r>
      <w:r w:rsidRPr="000A5853">
        <w:rPr>
          <w:rFonts w:ascii="Palatino Linotype" w:hAnsi="Palatino Linotype" w:cs="Arial"/>
          <w:i/>
          <w:sz w:val="22"/>
        </w:rPr>
        <w:t>podrán</w:t>
      </w:r>
      <w:r w:rsidRPr="000A5853">
        <w:rPr>
          <w:rFonts w:ascii="Palatino Linotype" w:hAnsi="Palatino Linotype" w:cs="Arial"/>
          <w:i/>
          <w:sz w:val="22"/>
          <w:lang w:eastAsia="es-MX"/>
        </w:rPr>
        <w:t xml:space="preserve"> invocarlas cuando acrediten su procedencia.</w:t>
      </w:r>
    </w:p>
    <w:p w14:paraId="6717C755"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Quinto.</w:t>
      </w:r>
      <w:r w:rsidRPr="000A5853">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0A5853">
        <w:rPr>
          <w:rFonts w:ascii="Palatino Linotype" w:hAnsi="Palatino Linotype" w:cs="Arial"/>
          <w:i/>
          <w:sz w:val="22"/>
        </w:rPr>
        <w:t>corresponderá</w:t>
      </w:r>
      <w:r w:rsidRPr="000A5853">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64701CA"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Sexto.</w:t>
      </w:r>
      <w:r w:rsidRPr="000A5853">
        <w:rPr>
          <w:rFonts w:ascii="Palatino Linotype" w:hAnsi="Palatino Linotype" w:cs="Arial"/>
          <w:i/>
          <w:sz w:val="22"/>
          <w:lang w:eastAsia="es-MX"/>
        </w:rPr>
        <w:t xml:space="preserve"> Los sujetos obligados no podrán emitir acuerdos de carácter general ni particular que clasifiquen </w:t>
      </w:r>
      <w:r w:rsidRPr="000A5853">
        <w:rPr>
          <w:rFonts w:ascii="Palatino Linotype" w:hAnsi="Palatino Linotype" w:cs="Arial"/>
          <w:bCs/>
          <w:i/>
          <w:noProof/>
          <w:sz w:val="22"/>
        </w:rPr>
        <w:t>documentos</w:t>
      </w:r>
      <w:r w:rsidRPr="000A5853">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3D1C6A2A" w14:textId="77777777" w:rsidR="00115736" w:rsidRPr="000A5853" w:rsidRDefault="00115736" w:rsidP="00115736">
      <w:pPr>
        <w:ind w:left="851" w:right="902"/>
        <w:jc w:val="both"/>
        <w:rPr>
          <w:rFonts w:ascii="Palatino Linotype" w:hAnsi="Palatino Linotype" w:cs="Arial"/>
          <w:i/>
          <w:sz w:val="22"/>
          <w:lang w:eastAsia="es-MX"/>
        </w:rPr>
      </w:pPr>
      <w:r w:rsidRPr="000A5853">
        <w:rPr>
          <w:rFonts w:ascii="Palatino Linotype" w:hAnsi="Palatino Linotype" w:cs="Arial"/>
          <w:i/>
          <w:sz w:val="22"/>
          <w:lang w:eastAsia="es-MX"/>
        </w:rPr>
        <w:t xml:space="preserve">La clasificación de </w:t>
      </w:r>
      <w:r w:rsidRPr="000A5853">
        <w:rPr>
          <w:rFonts w:ascii="Palatino Linotype" w:hAnsi="Palatino Linotype" w:cs="Arial"/>
          <w:i/>
          <w:sz w:val="22"/>
        </w:rPr>
        <w:t>información</w:t>
      </w:r>
      <w:r w:rsidRPr="000A5853">
        <w:rPr>
          <w:rFonts w:ascii="Palatino Linotype" w:hAnsi="Palatino Linotype" w:cs="Arial"/>
          <w:i/>
          <w:sz w:val="22"/>
          <w:lang w:eastAsia="es-MX"/>
        </w:rPr>
        <w:t xml:space="preserve"> se realizará conforme a un análisis caso por caso, mediante la aplicación </w:t>
      </w:r>
      <w:r w:rsidRPr="000A5853">
        <w:rPr>
          <w:rFonts w:ascii="Palatino Linotype" w:hAnsi="Palatino Linotype" w:cs="Arial"/>
          <w:bCs/>
          <w:i/>
          <w:noProof/>
          <w:sz w:val="22"/>
        </w:rPr>
        <w:t>de</w:t>
      </w:r>
      <w:r w:rsidRPr="000A5853">
        <w:rPr>
          <w:rFonts w:ascii="Palatino Linotype" w:hAnsi="Palatino Linotype" w:cs="Arial"/>
          <w:i/>
          <w:sz w:val="22"/>
          <w:lang w:eastAsia="es-MX"/>
        </w:rPr>
        <w:t xml:space="preserve"> la prueba de daño y de interés público.</w:t>
      </w:r>
    </w:p>
    <w:p w14:paraId="0621A78D"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Séptimo.</w:t>
      </w:r>
      <w:r w:rsidRPr="000A5853">
        <w:rPr>
          <w:rFonts w:ascii="Palatino Linotype" w:hAnsi="Palatino Linotype" w:cs="Arial"/>
          <w:i/>
          <w:sz w:val="22"/>
          <w:lang w:eastAsia="es-MX"/>
        </w:rPr>
        <w:t xml:space="preserve"> La clasificación </w:t>
      </w:r>
      <w:r w:rsidRPr="000A5853">
        <w:rPr>
          <w:rFonts w:ascii="Palatino Linotype" w:hAnsi="Palatino Linotype" w:cs="Arial"/>
          <w:bCs/>
          <w:i/>
          <w:noProof/>
          <w:sz w:val="22"/>
        </w:rPr>
        <w:t>de</w:t>
      </w:r>
      <w:r w:rsidRPr="000A5853">
        <w:rPr>
          <w:rFonts w:ascii="Palatino Linotype" w:hAnsi="Palatino Linotype" w:cs="Arial"/>
          <w:i/>
          <w:sz w:val="22"/>
          <w:lang w:eastAsia="es-MX"/>
        </w:rPr>
        <w:t xml:space="preserve"> la </w:t>
      </w:r>
      <w:r w:rsidRPr="000A5853">
        <w:rPr>
          <w:rFonts w:ascii="Palatino Linotype" w:hAnsi="Palatino Linotype" w:cs="Arial"/>
          <w:i/>
          <w:sz w:val="22"/>
        </w:rPr>
        <w:t>información</w:t>
      </w:r>
      <w:r w:rsidRPr="000A5853">
        <w:rPr>
          <w:rFonts w:ascii="Palatino Linotype" w:hAnsi="Palatino Linotype" w:cs="Arial"/>
          <w:i/>
          <w:sz w:val="22"/>
          <w:lang w:eastAsia="es-MX"/>
        </w:rPr>
        <w:t xml:space="preserve"> se llevará a cabo en el momento en que:</w:t>
      </w:r>
    </w:p>
    <w:p w14:paraId="54257AFA"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I.</w:t>
      </w:r>
      <w:r w:rsidRPr="000A5853">
        <w:rPr>
          <w:rFonts w:ascii="Palatino Linotype" w:hAnsi="Palatino Linotype" w:cs="Arial"/>
          <w:i/>
          <w:sz w:val="22"/>
          <w:lang w:eastAsia="es-MX"/>
        </w:rPr>
        <w:t xml:space="preserve"> Se reciba una solicitud de acceso a la información;</w:t>
      </w:r>
    </w:p>
    <w:p w14:paraId="3CEBAFD9"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II.</w:t>
      </w:r>
      <w:r w:rsidRPr="000A5853">
        <w:rPr>
          <w:rFonts w:ascii="Palatino Linotype" w:hAnsi="Palatino Linotype" w:cs="Arial"/>
          <w:i/>
          <w:sz w:val="22"/>
          <w:lang w:eastAsia="es-MX"/>
        </w:rPr>
        <w:t xml:space="preserve"> Se determine </w:t>
      </w:r>
      <w:r w:rsidRPr="000A5853">
        <w:rPr>
          <w:rFonts w:ascii="Palatino Linotype" w:hAnsi="Palatino Linotype" w:cs="Arial"/>
          <w:bCs/>
          <w:i/>
          <w:noProof/>
          <w:sz w:val="22"/>
        </w:rPr>
        <w:t>mediante</w:t>
      </w:r>
      <w:r w:rsidRPr="000A5853">
        <w:rPr>
          <w:rFonts w:ascii="Palatino Linotype" w:hAnsi="Palatino Linotype" w:cs="Arial"/>
          <w:i/>
          <w:sz w:val="22"/>
          <w:lang w:eastAsia="es-MX"/>
        </w:rPr>
        <w:t xml:space="preserve"> resolución de autoridad competente, o</w:t>
      </w:r>
    </w:p>
    <w:p w14:paraId="38C5E84E"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III.</w:t>
      </w:r>
      <w:r w:rsidRPr="000A5853">
        <w:rPr>
          <w:rFonts w:ascii="Palatino Linotype" w:hAnsi="Palatino Linotype" w:cs="Arial"/>
          <w:i/>
          <w:sz w:val="22"/>
          <w:lang w:eastAsia="es-MX"/>
        </w:rPr>
        <w:t xml:space="preserve"> Se generen </w:t>
      </w:r>
      <w:r w:rsidRPr="000A5853">
        <w:rPr>
          <w:rFonts w:ascii="Palatino Linotype" w:hAnsi="Palatino Linotype" w:cs="Arial"/>
          <w:bCs/>
          <w:i/>
          <w:noProof/>
          <w:sz w:val="22"/>
        </w:rPr>
        <w:t>versiones</w:t>
      </w:r>
      <w:r w:rsidRPr="000A5853">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1B6DD553"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i/>
          <w:sz w:val="22"/>
          <w:lang w:eastAsia="es-MX"/>
        </w:rPr>
        <w:t xml:space="preserve">Los titulares de las áreas deberán revisar la clasificación al momento de la recepción de una solicitud de </w:t>
      </w:r>
      <w:r w:rsidRPr="000A5853">
        <w:rPr>
          <w:rFonts w:ascii="Palatino Linotype" w:hAnsi="Palatino Linotype" w:cs="Arial"/>
          <w:bCs/>
          <w:i/>
          <w:noProof/>
          <w:sz w:val="22"/>
        </w:rPr>
        <w:t>acceso</w:t>
      </w:r>
      <w:r w:rsidRPr="000A5853">
        <w:rPr>
          <w:rFonts w:ascii="Palatino Linotype" w:hAnsi="Palatino Linotype" w:cs="Arial"/>
          <w:i/>
          <w:sz w:val="22"/>
          <w:lang w:eastAsia="es-MX"/>
        </w:rPr>
        <w:t xml:space="preserve"> a la información, para verificar si encuadra en una causal de reserva o de confidencialidad.</w:t>
      </w:r>
    </w:p>
    <w:p w14:paraId="5F9D9496"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Octavo.</w:t>
      </w:r>
      <w:r w:rsidRPr="000A5853">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0A5853">
        <w:rPr>
          <w:rFonts w:ascii="Palatino Linotype" w:hAnsi="Palatino Linotype" w:cs="Arial"/>
          <w:bCs/>
          <w:i/>
          <w:noProof/>
          <w:sz w:val="22"/>
        </w:rPr>
        <w:t>expresamente</w:t>
      </w:r>
      <w:r w:rsidRPr="000A5853">
        <w:rPr>
          <w:rFonts w:ascii="Palatino Linotype" w:hAnsi="Palatino Linotype" w:cs="Arial"/>
          <w:i/>
          <w:sz w:val="22"/>
          <w:lang w:eastAsia="es-MX"/>
        </w:rPr>
        <w:t xml:space="preserve"> le otorga el carácter de reservada o confidencial.</w:t>
      </w:r>
    </w:p>
    <w:p w14:paraId="3B5A2A9D" w14:textId="77777777" w:rsidR="00115736" w:rsidRPr="000A5853" w:rsidRDefault="00115736" w:rsidP="00115736">
      <w:pPr>
        <w:autoSpaceDE w:val="0"/>
        <w:autoSpaceDN w:val="0"/>
        <w:adjustRightInd w:val="0"/>
        <w:ind w:left="851" w:right="902"/>
        <w:jc w:val="both"/>
        <w:rPr>
          <w:rFonts w:ascii="Palatino Linotype" w:hAnsi="Palatino Linotype" w:cs="Arial"/>
          <w:bCs/>
          <w:i/>
          <w:noProof/>
          <w:sz w:val="22"/>
        </w:rPr>
      </w:pPr>
      <w:r w:rsidRPr="000A5853">
        <w:rPr>
          <w:rFonts w:ascii="Palatino Linotype" w:hAnsi="Palatino Linotype" w:cs="Arial"/>
          <w:i/>
          <w:sz w:val="22"/>
          <w:lang w:eastAsia="es-MX"/>
        </w:rPr>
        <w:t xml:space="preserve">Para </w:t>
      </w:r>
      <w:r w:rsidRPr="000A5853">
        <w:rPr>
          <w:rFonts w:ascii="Palatino Linotype" w:hAnsi="Palatino Linotype" w:cs="Arial"/>
          <w:bCs/>
          <w:i/>
          <w:noProof/>
          <w:sz w:val="22"/>
        </w:rPr>
        <w:t xml:space="preserve">motivar la clasificación se deberán señalar las razones o circunstancias especiales que lo </w:t>
      </w:r>
      <w:r w:rsidRPr="000A5853">
        <w:rPr>
          <w:rFonts w:ascii="Palatino Linotype" w:hAnsi="Palatino Linotype" w:cs="Arial"/>
          <w:i/>
          <w:sz w:val="22"/>
          <w:lang w:eastAsia="es-MX"/>
        </w:rPr>
        <w:t>llevaron</w:t>
      </w:r>
      <w:r w:rsidRPr="000A5853">
        <w:rPr>
          <w:rFonts w:ascii="Palatino Linotype" w:hAnsi="Palatino Linotype" w:cs="Arial"/>
          <w:bCs/>
          <w:i/>
          <w:noProof/>
          <w:sz w:val="22"/>
        </w:rPr>
        <w:t xml:space="preserve"> a concluir que el caso particular se ajusta al supuesto previsto por la norma legal invocada como fundamento.</w:t>
      </w:r>
    </w:p>
    <w:p w14:paraId="0D21A700" w14:textId="77777777" w:rsidR="00115736" w:rsidRPr="000A5853" w:rsidRDefault="00115736" w:rsidP="00115736">
      <w:pPr>
        <w:autoSpaceDE w:val="0"/>
        <w:autoSpaceDN w:val="0"/>
        <w:adjustRightInd w:val="0"/>
        <w:ind w:left="851" w:right="902"/>
        <w:jc w:val="both"/>
        <w:rPr>
          <w:rFonts w:ascii="Palatino Linotype" w:hAnsi="Palatino Linotype" w:cs="Arial"/>
          <w:bCs/>
          <w:i/>
          <w:noProof/>
          <w:sz w:val="22"/>
        </w:rPr>
      </w:pPr>
      <w:r w:rsidRPr="000A585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A5853">
        <w:rPr>
          <w:rFonts w:ascii="Palatino Linotype" w:hAnsi="Palatino Linotype" w:cs="Arial"/>
          <w:i/>
          <w:sz w:val="22"/>
          <w:lang w:eastAsia="es-MX"/>
        </w:rPr>
        <w:t>de</w:t>
      </w:r>
      <w:r w:rsidRPr="000A5853">
        <w:rPr>
          <w:rFonts w:ascii="Palatino Linotype" w:hAnsi="Palatino Linotype" w:cs="Arial"/>
          <w:bCs/>
          <w:i/>
          <w:noProof/>
          <w:sz w:val="22"/>
        </w:rPr>
        <w:t xml:space="preserve"> </w:t>
      </w:r>
      <w:r w:rsidRPr="000A5853">
        <w:rPr>
          <w:rFonts w:ascii="Palatino Linotype" w:hAnsi="Palatino Linotype" w:cs="Arial"/>
          <w:i/>
          <w:sz w:val="22"/>
          <w:lang w:eastAsia="es-MX"/>
        </w:rPr>
        <w:t>reserva</w:t>
      </w:r>
      <w:r w:rsidRPr="000A5853">
        <w:rPr>
          <w:rFonts w:ascii="Palatino Linotype" w:hAnsi="Palatino Linotype" w:cs="Arial"/>
          <w:bCs/>
          <w:i/>
          <w:noProof/>
          <w:sz w:val="22"/>
        </w:rPr>
        <w:t>.</w:t>
      </w:r>
    </w:p>
    <w:p w14:paraId="5F1055EF" w14:textId="77777777" w:rsidR="00115736" w:rsidRPr="000A5853" w:rsidRDefault="00115736" w:rsidP="00115736">
      <w:pPr>
        <w:autoSpaceDE w:val="0"/>
        <w:autoSpaceDN w:val="0"/>
        <w:adjustRightInd w:val="0"/>
        <w:ind w:left="851" w:right="902"/>
        <w:jc w:val="both"/>
        <w:rPr>
          <w:rFonts w:ascii="Palatino Linotype" w:hAnsi="Palatino Linotype" w:cs="Arial"/>
          <w:bCs/>
          <w:i/>
          <w:noProof/>
          <w:sz w:val="22"/>
        </w:rPr>
      </w:pPr>
      <w:r w:rsidRPr="000A5853">
        <w:rPr>
          <w:rFonts w:ascii="Palatino Linotype" w:hAnsi="Palatino Linotype" w:cs="Arial"/>
          <w:i/>
          <w:sz w:val="22"/>
          <w:lang w:eastAsia="es-MX"/>
        </w:rPr>
        <w:t>Tratándose</w:t>
      </w:r>
      <w:r w:rsidRPr="000A5853">
        <w:rPr>
          <w:rFonts w:ascii="Palatino Linotype" w:hAnsi="Palatino Linotype" w:cs="Arial"/>
          <w:bCs/>
          <w:i/>
          <w:noProof/>
          <w:sz w:val="22"/>
        </w:rPr>
        <w:t xml:space="preserve"> de información clasificada como confidencial respecto de la cual se haya </w:t>
      </w:r>
      <w:r w:rsidRPr="000A5853">
        <w:rPr>
          <w:rFonts w:ascii="Palatino Linotype" w:hAnsi="Palatino Linotype" w:cs="Arial"/>
          <w:i/>
          <w:sz w:val="22"/>
          <w:lang w:eastAsia="es-MX"/>
        </w:rPr>
        <w:t>determinado</w:t>
      </w:r>
      <w:r w:rsidRPr="000A5853">
        <w:rPr>
          <w:rFonts w:ascii="Palatino Linotype" w:hAnsi="Palatino Linotype" w:cs="Arial"/>
          <w:bCs/>
          <w:i/>
          <w:noProof/>
          <w:sz w:val="22"/>
        </w:rPr>
        <w:t xml:space="preserve"> </w:t>
      </w:r>
      <w:r w:rsidRPr="000A5853">
        <w:rPr>
          <w:rFonts w:ascii="Palatino Linotype" w:hAnsi="Palatino Linotype" w:cs="Arial"/>
          <w:i/>
          <w:sz w:val="22"/>
          <w:lang w:eastAsia="es-MX"/>
        </w:rPr>
        <w:t>su</w:t>
      </w:r>
      <w:r w:rsidRPr="000A585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0BD8EBD"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Cs/>
          <w:i/>
          <w:noProof/>
          <w:sz w:val="22"/>
        </w:rPr>
        <w:t>Los documentos contenidos</w:t>
      </w:r>
      <w:r w:rsidRPr="000A5853">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5319A520"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Noveno.</w:t>
      </w:r>
      <w:r w:rsidRPr="000A5853">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E0ACDF"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Décimo.</w:t>
      </w:r>
      <w:r w:rsidRPr="000A5853">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0A5853">
        <w:rPr>
          <w:rFonts w:ascii="Palatino Linotype" w:hAnsi="Palatino Linotype" w:cs="Arial"/>
          <w:i/>
          <w:sz w:val="22"/>
        </w:rPr>
        <w:t>documentos</w:t>
      </w:r>
      <w:r w:rsidRPr="000A5853">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B549E3C"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0A5853">
        <w:rPr>
          <w:rFonts w:ascii="Palatino Linotype" w:hAnsi="Palatino Linotype" w:cs="Arial"/>
          <w:i/>
          <w:sz w:val="22"/>
        </w:rPr>
        <w:t>que</w:t>
      </w:r>
      <w:r w:rsidRPr="000A5853">
        <w:rPr>
          <w:rFonts w:ascii="Palatino Linotype" w:hAnsi="Palatino Linotype" w:cs="Arial"/>
          <w:i/>
          <w:sz w:val="22"/>
          <w:lang w:eastAsia="es-MX"/>
        </w:rPr>
        <w:t xml:space="preserve"> rija la actuación del sujeto obligado.</w:t>
      </w:r>
    </w:p>
    <w:p w14:paraId="5847389D" w14:textId="77777777" w:rsidR="00115736" w:rsidRPr="000A5853" w:rsidRDefault="00115736" w:rsidP="00115736">
      <w:pPr>
        <w:autoSpaceDE w:val="0"/>
        <w:autoSpaceDN w:val="0"/>
        <w:adjustRightInd w:val="0"/>
        <w:ind w:left="851" w:right="902"/>
        <w:jc w:val="both"/>
        <w:rPr>
          <w:rFonts w:ascii="Palatino Linotype" w:hAnsi="Palatino Linotype" w:cs="Arial"/>
          <w:i/>
          <w:sz w:val="22"/>
          <w:lang w:eastAsia="es-MX"/>
        </w:rPr>
      </w:pPr>
      <w:r w:rsidRPr="000A5853">
        <w:rPr>
          <w:rFonts w:ascii="Palatino Linotype" w:hAnsi="Palatino Linotype" w:cs="Arial"/>
          <w:b/>
          <w:i/>
          <w:sz w:val="22"/>
          <w:lang w:eastAsia="es-MX"/>
        </w:rPr>
        <w:t>Décimo primero.</w:t>
      </w:r>
      <w:r w:rsidRPr="000A5853">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F53D08D" w14:textId="77777777" w:rsidR="00115736" w:rsidRPr="000A5853" w:rsidRDefault="00115736" w:rsidP="00115736">
      <w:pPr>
        <w:ind w:left="851" w:right="902"/>
        <w:jc w:val="both"/>
        <w:rPr>
          <w:rFonts w:ascii="Palatino Linotype" w:hAnsi="Palatino Linotype" w:cs="Arial"/>
          <w:b/>
          <w:sz w:val="22"/>
          <w:lang w:eastAsia="es-MX"/>
        </w:rPr>
      </w:pPr>
      <w:r w:rsidRPr="000A5853">
        <w:rPr>
          <w:rFonts w:ascii="Palatino Linotype" w:hAnsi="Palatino Linotype" w:cs="Arial"/>
          <w:b/>
          <w:sz w:val="22"/>
          <w:lang w:eastAsia="es-MX"/>
        </w:rPr>
        <w:t>(Énfasis Añadido).</w:t>
      </w:r>
    </w:p>
    <w:p w14:paraId="0D74922F" w14:textId="77777777" w:rsidR="00115736" w:rsidRPr="000A5853" w:rsidRDefault="00115736" w:rsidP="00115736">
      <w:pPr>
        <w:ind w:left="851" w:right="902"/>
        <w:jc w:val="both"/>
        <w:rPr>
          <w:rFonts w:ascii="Palatino Linotype" w:hAnsi="Palatino Linotype" w:cs="Arial"/>
          <w:sz w:val="22"/>
          <w:lang w:eastAsia="es-MX"/>
        </w:rPr>
      </w:pPr>
    </w:p>
    <w:p w14:paraId="4C18CA33" w14:textId="77777777" w:rsidR="00115736" w:rsidRPr="000A5853" w:rsidRDefault="00115736" w:rsidP="00115736">
      <w:pPr>
        <w:widowControl w:val="0"/>
        <w:autoSpaceDE w:val="0"/>
        <w:autoSpaceDN w:val="0"/>
        <w:adjustRightInd w:val="0"/>
        <w:spacing w:line="360" w:lineRule="auto"/>
        <w:contextualSpacing/>
        <w:jc w:val="both"/>
        <w:rPr>
          <w:rFonts w:ascii="Palatino Linotype" w:hAnsi="Palatino Linotype" w:cs="Arial"/>
        </w:rPr>
      </w:pPr>
      <w:r w:rsidRPr="000A5853">
        <w:rPr>
          <w:rFonts w:ascii="Palatino Linotype" w:hAnsi="Palatino Linotype" w:cs="Arial"/>
        </w:rPr>
        <w:t>Por lo tanto,</w:t>
      </w:r>
      <w:r w:rsidRPr="000A5853">
        <w:rPr>
          <w:rFonts w:ascii="Palatino Linotype" w:hAnsi="Palatino Linotype"/>
        </w:rPr>
        <w:t xml:space="preserve"> es importante referir que </w:t>
      </w:r>
      <w:r w:rsidRPr="000A5853">
        <w:rPr>
          <w:rFonts w:ascii="Palatino Linotype" w:hAnsi="Palatino Linotype"/>
          <w:b/>
        </w:rPr>
        <w:t>EL SUJETO OBLIGADO</w:t>
      </w:r>
      <w:r w:rsidRPr="000A5853">
        <w:rPr>
          <w:rFonts w:ascii="Palatino Linotype" w:hAnsi="Palatino Linotype"/>
        </w:rPr>
        <w:t xml:space="preserve"> deberá seguir el procedimiento legal establecido para su </w:t>
      </w:r>
      <w:r w:rsidRPr="000A5853">
        <w:rPr>
          <w:rFonts w:ascii="Palatino Linotype" w:hAnsi="Palatino Linotype"/>
          <w:lang w:eastAsia="es-MX"/>
        </w:rPr>
        <w:t>clasificación</w:t>
      </w:r>
      <w:r w:rsidRPr="000A5853">
        <w:rPr>
          <w:rFonts w:ascii="Palatino Linotype" w:hAnsi="Palatino Linotype"/>
        </w:rPr>
        <w:t>, esto es, que su Comité de</w:t>
      </w:r>
      <w:r w:rsidRPr="000A5853">
        <w:rPr>
          <w:rFonts w:ascii="Palatino Linotype" w:hAnsi="Palatino Linotype" w:cs="Arial"/>
        </w:rPr>
        <w:t xml:space="preserve"> Transparencia emita </w:t>
      </w:r>
      <w:r w:rsidRPr="000A5853">
        <w:rPr>
          <w:rFonts w:ascii="Palatino Linotype" w:hAnsi="Palatino Linotype" w:cs="Arial"/>
          <w:lang w:val="es-ES_tradnl"/>
        </w:rPr>
        <w:t>un</w:t>
      </w:r>
      <w:r w:rsidRPr="000A5853">
        <w:rPr>
          <w:rFonts w:ascii="Palatino Linotype" w:hAnsi="Palatino Linotype" w:cs="Arial"/>
        </w:rPr>
        <w:t xml:space="preserve"> Acuerdo de Clasificación que cumpla con las formalidades previstas, antes citadas</w:t>
      </w:r>
      <w:r w:rsidRPr="000A5853">
        <w:rPr>
          <w:rFonts w:ascii="Palatino Linotype" w:hAnsi="Palatino Linotype" w:cs="Arial"/>
          <w:b/>
        </w:rPr>
        <w:t xml:space="preserve"> </w:t>
      </w:r>
      <w:r w:rsidRPr="000A5853">
        <w:rPr>
          <w:rFonts w:ascii="Palatino Linotype" w:hAnsi="Palatino Linotype" w:cs="Arial"/>
        </w:rPr>
        <w:t xml:space="preserve">que la sustente, en el </w:t>
      </w:r>
      <w:r w:rsidRPr="000A5853">
        <w:rPr>
          <w:rFonts w:ascii="Palatino Linotype" w:hAnsi="Palatino Linotype" w:cs="Arial"/>
          <w:lang w:eastAsia="es-MX"/>
        </w:rPr>
        <w:t>que</w:t>
      </w:r>
      <w:r w:rsidRPr="000A585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33792A2" w14:textId="77777777" w:rsidR="00307A23" w:rsidRPr="000A5853" w:rsidRDefault="00307A23" w:rsidP="00307A23">
      <w:pPr>
        <w:suppressAutoHyphens/>
        <w:spacing w:line="360" w:lineRule="auto"/>
        <w:jc w:val="both"/>
        <w:rPr>
          <w:rFonts w:ascii="Palatino Linotype" w:hAnsi="Palatino Linotype" w:cs="Arial"/>
        </w:rPr>
      </w:pPr>
    </w:p>
    <w:p w14:paraId="4601346E" w14:textId="1F46E349" w:rsidR="00307A23" w:rsidRPr="000A5853" w:rsidRDefault="00307A23" w:rsidP="00307A23">
      <w:pPr>
        <w:spacing w:line="360" w:lineRule="auto"/>
        <w:contextualSpacing/>
        <w:jc w:val="both"/>
        <w:rPr>
          <w:rFonts w:ascii="Palatino Linotype" w:hAnsi="Palatino Linotype" w:cs="Tahoma"/>
          <w:b/>
          <w:color w:val="0D0D0D"/>
        </w:rPr>
      </w:pPr>
      <w:r w:rsidRPr="000A5853">
        <w:rPr>
          <w:rFonts w:ascii="Palatino Linotype" w:hAnsi="Palatino Linotype" w:cs="Tahoma"/>
          <w:lang w:eastAsia="es-MX"/>
        </w:rPr>
        <w:t>Es necesario prec</w:t>
      </w:r>
      <w:r w:rsidR="00E96F1A" w:rsidRPr="000A5853">
        <w:rPr>
          <w:rFonts w:ascii="Palatino Linotype" w:hAnsi="Palatino Linotype" w:cs="Tahoma"/>
          <w:lang w:eastAsia="es-MX"/>
        </w:rPr>
        <w:t xml:space="preserve">isar que </w:t>
      </w:r>
      <w:r w:rsidR="008C7E62" w:rsidRPr="000A5853">
        <w:rPr>
          <w:rFonts w:ascii="Palatino Linotype" w:hAnsi="Palatino Linotype" w:cs="Tahoma"/>
          <w:lang w:eastAsia="es-MX"/>
        </w:rPr>
        <w:t xml:space="preserve">existe dentro de la administración del ayuntamiento la figura de </w:t>
      </w:r>
      <w:r w:rsidR="007C75E1" w:rsidRPr="000A5853">
        <w:rPr>
          <w:rFonts w:ascii="Palatino Linotype" w:hAnsi="Palatino Linotype" w:cs="Tahoma"/>
          <w:u w:val="single"/>
          <w:lang w:eastAsia="es-MX"/>
        </w:rPr>
        <w:t>Comisaría General de Seguridad Pública y Tránsito Municipal</w:t>
      </w:r>
      <w:r w:rsidR="008C7E62" w:rsidRPr="000A5853">
        <w:rPr>
          <w:rFonts w:ascii="Palatino Linotype" w:hAnsi="Palatino Linotype" w:cs="Tahoma"/>
          <w:lang w:eastAsia="es-MX"/>
        </w:rPr>
        <w:t>, que tiene funciones de seguridad pública</w:t>
      </w:r>
      <w:r w:rsidRPr="000A5853">
        <w:rPr>
          <w:rFonts w:ascii="Palatino Linotype" w:hAnsi="Palatino Linotype" w:cs="Tahoma"/>
          <w:lang w:eastAsia="es-MX"/>
        </w:rPr>
        <w:t>,</w:t>
      </w:r>
      <w:r w:rsidR="008C7E62" w:rsidRPr="000A5853">
        <w:rPr>
          <w:rFonts w:ascii="Palatino Linotype" w:hAnsi="Palatino Linotype" w:cs="Tahoma"/>
          <w:lang w:eastAsia="es-MX"/>
        </w:rPr>
        <w:t xml:space="preserve"> por lo que</w:t>
      </w:r>
      <w:r w:rsidRPr="000A5853">
        <w:rPr>
          <w:rFonts w:ascii="Palatino Linotype" w:hAnsi="Palatino Linotype" w:cs="Tahoma"/>
          <w:lang w:eastAsia="es-MX"/>
        </w:rPr>
        <w:t xml:space="preserve"> la información respecto del personal de seguridad corresponde a información reservada; esto es, ya que los elementos operativos se dedican a combatir de manera directa a los delincuentes en el municipio, así como a prevenir la actividad delictiva. Entonces, </w:t>
      </w:r>
      <w:r w:rsidRPr="000A5853">
        <w:rPr>
          <w:rFonts w:ascii="Palatino Linotype" w:hAnsi="Palatino Linotype" w:cs="Tahoma"/>
          <w:color w:val="0D0D0D"/>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0A5853">
        <w:rPr>
          <w:rFonts w:ascii="Palatino Linotype" w:hAnsi="Palatino Linotype" w:cs="Tahoma"/>
          <w:b/>
          <w:color w:val="0D0D0D"/>
        </w:rPr>
        <w:t>análisis caso por caso.</w:t>
      </w:r>
    </w:p>
    <w:p w14:paraId="37454929" w14:textId="77777777" w:rsidR="00307A23" w:rsidRPr="000A5853" w:rsidRDefault="00307A23" w:rsidP="00307A23">
      <w:pPr>
        <w:spacing w:line="360" w:lineRule="auto"/>
        <w:contextualSpacing/>
        <w:jc w:val="both"/>
        <w:rPr>
          <w:rFonts w:ascii="Palatino Linotype" w:hAnsi="Palatino Linotype" w:cs="Tahoma"/>
          <w:b/>
          <w:color w:val="0D0D0D"/>
        </w:rPr>
      </w:pPr>
    </w:p>
    <w:p w14:paraId="781484A1" w14:textId="77777777" w:rsidR="00307A23" w:rsidRPr="000A5853" w:rsidRDefault="00307A23" w:rsidP="00307A23">
      <w:pPr>
        <w:spacing w:line="360" w:lineRule="auto"/>
        <w:contextualSpacing/>
        <w:jc w:val="both"/>
        <w:rPr>
          <w:rFonts w:ascii="Palatino Linotype" w:hAnsi="Palatino Linotype" w:cs="Tahoma"/>
          <w:color w:val="0D0D0D"/>
        </w:rPr>
      </w:pPr>
      <w:r w:rsidRPr="000A5853">
        <w:rPr>
          <w:rFonts w:ascii="Palatino Linotype" w:hAnsi="Palatino Linotype" w:cs="Tahoma"/>
          <w:color w:val="0D0D0D"/>
        </w:rPr>
        <w:t xml:space="preserve">Además, el artículo 131 de la Ley referida, así como el Quinto de los Lineamientos Generales, establecen que los sujetos obligados </w:t>
      </w:r>
      <w:r w:rsidRPr="000A5853">
        <w:rPr>
          <w:rFonts w:ascii="Palatino Linotype" w:hAnsi="Palatino Linotype" w:cs="Tahoma"/>
          <w:b/>
          <w:color w:val="0D0D0D"/>
        </w:rPr>
        <w:t>deberán fundar y motivar</w:t>
      </w:r>
      <w:r w:rsidRPr="000A5853">
        <w:rPr>
          <w:rFonts w:ascii="Palatino Linotype" w:hAnsi="Palatino Linotype" w:cs="Tahoma"/>
          <w:color w:val="0D0D0D"/>
        </w:rPr>
        <w:t xml:space="preserve"> debidamente la clasificación de la información.</w:t>
      </w:r>
    </w:p>
    <w:p w14:paraId="4631136B" w14:textId="77777777" w:rsidR="00307A23" w:rsidRPr="000A5853" w:rsidRDefault="00307A23" w:rsidP="00307A23">
      <w:pPr>
        <w:spacing w:line="360" w:lineRule="auto"/>
        <w:contextualSpacing/>
        <w:jc w:val="both"/>
        <w:rPr>
          <w:rFonts w:ascii="Palatino Linotype" w:hAnsi="Palatino Linotype" w:cs="Tahoma"/>
          <w:b/>
          <w:color w:val="0D0D0D"/>
        </w:rPr>
      </w:pPr>
    </w:p>
    <w:p w14:paraId="63C2BE52" w14:textId="77777777" w:rsidR="00307A23" w:rsidRPr="000A5853" w:rsidRDefault="00307A23" w:rsidP="00307A23">
      <w:pPr>
        <w:spacing w:line="360" w:lineRule="auto"/>
        <w:contextualSpacing/>
        <w:jc w:val="both"/>
        <w:rPr>
          <w:rFonts w:ascii="Palatino Linotype" w:hAnsi="Palatino Linotype" w:cs="Tahoma"/>
          <w:bCs/>
          <w:iCs/>
          <w:color w:val="0D0D0D"/>
        </w:rPr>
      </w:pPr>
      <w:r w:rsidRPr="000A5853">
        <w:rPr>
          <w:rFonts w:ascii="Palatino Linotype" w:hAnsi="Palatino Linotype" w:cs="Tahoma"/>
          <w:color w:val="0D0D0D"/>
        </w:rPr>
        <w:t>Al respecto, e</w:t>
      </w:r>
      <w:r w:rsidRPr="000A5853">
        <w:rPr>
          <w:rFonts w:ascii="Palatino Linotype" w:hAnsi="Palatino Linotype" w:cs="Tahoma"/>
          <w:bCs/>
          <w:iCs/>
          <w:color w:val="0D0D0D"/>
        </w:rPr>
        <w:t>l Octavo de los Lineamientos Generales, precisa lo siguiente:</w:t>
      </w:r>
    </w:p>
    <w:p w14:paraId="410C3072" w14:textId="77777777" w:rsidR="00307A23" w:rsidRPr="000A5853" w:rsidRDefault="00307A23" w:rsidP="00307A23">
      <w:pPr>
        <w:spacing w:line="360" w:lineRule="auto"/>
        <w:contextualSpacing/>
        <w:jc w:val="both"/>
        <w:rPr>
          <w:rFonts w:ascii="Palatino Linotype" w:hAnsi="Palatino Linotype" w:cs="Tahoma"/>
          <w:bCs/>
          <w:iCs/>
          <w:color w:val="0D0D0D"/>
        </w:rPr>
      </w:pPr>
    </w:p>
    <w:p w14:paraId="0BAB6B65" w14:textId="77777777" w:rsidR="00307A23" w:rsidRPr="000A5853" w:rsidRDefault="00307A23" w:rsidP="00307A23">
      <w:pPr>
        <w:numPr>
          <w:ilvl w:val="0"/>
          <w:numId w:val="14"/>
        </w:numPr>
        <w:spacing w:line="360" w:lineRule="auto"/>
        <w:contextualSpacing/>
        <w:jc w:val="both"/>
        <w:rPr>
          <w:rFonts w:ascii="Palatino Linotype" w:hAnsi="Palatino Linotype" w:cs="Tahoma"/>
          <w:bCs/>
          <w:color w:val="0D0D0D"/>
        </w:rPr>
      </w:pPr>
      <w:r w:rsidRPr="000A5853">
        <w:rPr>
          <w:rFonts w:ascii="Palatino Linotype" w:hAnsi="Palatino Linotype" w:cs="Tahoma"/>
          <w:b/>
          <w:bCs/>
          <w:color w:val="0D0D0D"/>
        </w:rPr>
        <w:t>Para fundar la clasificación</w:t>
      </w:r>
      <w:r w:rsidRPr="000A5853">
        <w:rPr>
          <w:rFonts w:ascii="Palatino Linotype" w:hAnsi="Palatino Linotype" w:cs="Tahoma"/>
          <w:bCs/>
          <w:color w:val="0D0D0D"/>
        </w:rPr>
        <w:t xml:space="preserve"> de la información se deberán señalar el artículo, fracción, inciso, párrafo o numeral de la Ley aplicable;</w:t>
      </w:r>
    </w:p>
    <w:p w14:paraId="4A43BD56" w14:textId="77777777" w:rsidR="00307A23" w:rsidRPr="000A5853" w:rsidRDefault="00307A23" w:rsidP="00307A23">
      <w:pPr>
        <w:spacing w:line="360" w:lineRule="auto"/>
        <w:contextualSpacing/>
        <w:jc w:val="both"/>
        <w:rPr>
          <w:rFonts w:ascii="Palatino Linotype" w:hAnsi="Palatino Linotype" w:cs="Tahoma"/>
          <w:bCs/>
          <w:color w:val="0D0D0D"/>
        </w:rPr>
      </w:pPr>
    </w:p>
    <w:p w14:paraId="23C35633" w14:textId="77777777" w:rsidR="00307A23" w:rsidRPr="000A5853" w:rsidRDefault="00307A23" w:rsidP="00307A23">
      <w:pPr>
        <w:numPr>
          <w:ilvl w:val="0"/>
          <w:numId w:val="14"/>
        </w:numPr>
        <w:spacing w:line="360" w:lineRule="auto"/>
        <w:contextualSpacing/>
        <w:jc w:val="both"/>
        <w:rPr>
          <w:rFonts w:ascii="Palatino Linotype" w:hAnsi="Palatino Linotype" w:cs="Tahoma"/>
          <w:bCs/>
          <w:color w:val="0D0D0D"/>
        </w:rPr>
      </w:pPr>
      <w:r w:rsidRPr="000A5853">
        <w:rPr>
          <w:rFonts w:ascii="Palatino Linotype" w:hAnsi="Palatino Linotype" w:cs="Tahoma"/>
          <w:b/>
          <w:bCs/>
          <w:color w:val="0D0D0D"/>
        </w:rPr>
        <w:t>Para motivar la clasificación</w:t>
      </w:r>
      <w:r w:rsidRPr="000A5853">
        <w:rPr>
          <w:rFonts w:ascii="Palatino Linotype" w:hAnsi="Palatino Linotype" w:cs="Tahoma"/>
          <w:bCs/>
          <w:color w:val="0D0D0D"/>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17CEA0B8" w14:textId="77777777" w:rsidR="00307A23" w:rsidRPr="000A5853" w:rsidRDefault="00307A23" w:rsidP="00307A23">
      <w:pPr>
        <w:pStyle w:val="Prrafodelista"/>
        <w:spacing w:line="360" w:lineRule="auto"/>
        <w:rPr>
          <w:rFonts w:ascii="Palatino Linotype" w:hAnsi="Palatino Linotype" w:cs="Tahoma"/>
          <w:bCs/>
          <w:color w:val="0D0D0D"/>
        </w:rPr>
      </w:pPr>
    </w:p>
    <w:p w14:paraId="6CF8838A" w14:textId="77777777" w:rsidR="00307A23" w:rsidRPr="000A5853" w:rsidRDefault="00307A23" w:rsidP="00307A23">
      <w:pPr>
        <w:spacing w:line="360" w:lineRule="auto"/>
        <w:contextualSpacing/>
        <w:jc w:val="both"/>
        <w:rPr>
          <w:rFonts w:ascii="Palatino Linotype" w:hAnsi="Palatino Linotype" w:cs="Tahoma"/>
          <w:b/>
          <w:color w:val="0D0D0D"/>
        </w:rPr>
      </w:pPr>
      <w:r w:rsidRPr="000A5853">
        <w:rPr>
          <w:rFonts w:ascii="Palatino Linotype" w:hAnsi="Palatino Linotype" w:cs="Tahoma"/>
          <w:color w:val="0D0D0D"/>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14DB3707" w14:textId="77777777" w:rsidR="00307A23" w:rsidRPr="000A5853" w:rsidRDefault="00307A23" w:rsidP="00307A23">
      <w:pPr>
        <w:spacing w:line="360" w:lineRule="auto"/>
        <w:contextualSpacing/>
        <w:jc w:val="both"/>
        <w:rPr>
          <w:rFonts w:ascii="Palatino Linotype" w:hAnsi="Palatino Linotype" w:cs="Tahoma"/>
          <w:color w:val="0D0D0D"/>
        </w:rPr>
      </w:pPr>
    </w:p>
    <w:p w14:paraId="38DABE9E" w14:textId="77777777" w:rsidR="00307A23" w:rsidRPr="000A5853" w:rsidRDefault="00307A23" w:rsidP="00307A23">
      <w:pPr>
        <w:spacing w:line="360" w:lineRule="auto"/>
        <w:contextualSpacing/>
        <w:jc w:val="both"/>
        <w:rPr>
          <w:rFonts w:ascii="Palatino Linotype" w:hAnsi="Palatino Linotype" w:cs="Tahoma"/>
          <w:color w:val="0D0D0D"/>
          <w:lang w:val="es-ES"/>
        </w:rPr>
      </w:pPr>
      <w:r w:rsidRPr="000A5853">
        <w:rPr>
          <w:rFonts w:ascii="Palatino Linotype" w:hAnsi="Palatino Linotype" w:cs="Tahoma"/>
          <w:color w:val="0D0D0D"/>
          <w:lang w:val="es-ES"/>
        </w:rPr>
        <w:t>En ese orden de ideas, el Trigésimo tercero de los Lineamientos Generales establece la forma en que se debe fundamentar y motivar la reserva de la información, es decir, a través de los siguientes pasos:</w:t>
      </w:r>
    </w:p>
    <w:p w14:paraId="3ACF7A48" w14:textId="77777777" w:rsidR="00307A23" w:rsidRPr="000A5853" w:rsidRDefault="00307A23" w:rsidP="00307A23">
      <w:pPr>
        <w:spacing w:line="360" w:lineRule="auto"/>
        <w:contextualSpacing/>
        <w:jc w:val="both"/>
        <w:rPr>
          <w:rFonts w:ascii="Palatino Linotype" w:hAnsi="Palatino Linotype" w:cs="Tahoma"/>
          <w:color w:val="0D0D0D"/>
        </w:rPr>
      </w:pPr>
    </w:p>
    <w:p w14:paraId="4492EF8D" w14:textId="77777777" w:rsidR="00307A23" w:rsidRPr="000A5853" w:rsidRDefault="00307A23" w:rsidP="00307A23">
      <w:pPr>
        <w:numPr>
          <w:ilvl w:val="0"/>
          <w:numId w:val="13"/>
        </w:numPr>
        <w:spacing w:line="360" w:lineRule="auto"/>
        <w:contextualSpacing/>
        <w:jc w:val="both"/>
        <w:rPr>
          <w:rFonts w:ascii="Palatino Linotype" w:hAnsi="Palatino Linotype" w:cs="Tahoma"/>
          <w:color w:val="0D0D0D"/>
        </w:rPr>
      </w:pPr>
      <w:r w:rsidRPr="000A5853">
        <w:rPr>
          <w:rFonts w:ascii="Palatino Linotype" w:hAnsi="Palatino Linotype" w:cs="Tahoma"/>
          <w:color w:val="0D0D0D"/>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53FCD46E" w14:textId="77777777" w:rsidR="00307A23" w:rsidRPr="000A5853" w:rsidRDefault="00307A23" w:rsidP="00307A23">
      <w:pPr>
        <w:spacing w:line="360" w:lineRule="auto"/>
        <w:ind w:left="720"/>
        <w:contextualSpacing/>
        <w:jc w:val="both"/>
        <w:rPr>
          <w:rFonts w:ascii="Palatino Linotype" w:hAnsi="Palatino Linotype" w:cs="Tahoma"/>
          <w:color w:val="0D0D0D"/>
        </w:rPr>
      </w:pPr>
    </w:p>
    <w:p w14:paraId="256E627E" w14:textId="77777777" w:rsidR="00307A23" w:rsidRPr="000A5853" w:rsidRDefault="00307A23" w:rsidP="00307A23">
      <w:pPr>
        <w:numPr>
          <w:ilvl w:val="0"/>
          <w:numId w:val="13"/>
        </w:numPr>
        <w:spacing w:line="360" w:lineRule="auto"/>
        <w:contextualSpacing/>
        <w:jc w:val="both"/>
        <w:rPr>
          <w:rFonts w:ascii="Palatino Linotype" w:hAnsi="Palatino Linotype" w:cs="Tahoma"/>
          <w:color w:val="0D0D0D"/>
          <w:lang w:val="es-ES"/>
        </w:rPr>
      </w:pPr>
      <w:r w:rsidRPr="000A5853">
        <w:rPr>
          <w:rFonts w:ascii="Palatino Linotype" w:hAnsi="Palatino Linotype" w:cs="Tahoma"/>
          <w:color w:val="0D0D0D"/>
          <w:lang w:val="es-ES"/>
        </w:rPr>
        <w:t>Se deberá demostrar que la publicidad de la información generaría un riesgo de perjuicio, que rebasa el interés público;</w:t>
      </w:r>
    </w:p>
    <w:p w14:paraId="16C55025" w14:textId="77777777" w:rsidR="00307A23" w:rsidRPr="000A5853" w:rsidRDefault="00307A23" w:rsidP="00307A23">
      <w:pPr>
        <w:pStyle w:val="Prrafodelista"/>
        <w:spacing w:line="360" w:lineRule="auto"/>
        <w:rPr>
          <w:rFonts w:ascii="Palatino Linotype" w:hAnsi="Palatino Linotype" w:cs="Tahoma"/>
          <w:color w:val="0D0D0D"/>
          <w:lang w:val="es-ES"/>
        </w:rPr>
      </w:pPr>
    </w:p>
    <w:p w14:paraId="2AA06326" w14:textId="77777777" w:rsidR="00307A23" w:rsidRPr="000A5853" w:rsidRDefault="00307A23" w:rsidP="00307A23">
      <w:pPr>
        <w:numPr>
          <w:ilvl w:val="0"/>
          <w:numId w:val="13"/>
        </w:numPr>
        <w:spacing w:line="360" w:lineRule="auto"/>
        <w:contextualSpacing/>
        <w:jc w:val="both"/>
        <w:rPr>
          <w:rFonts w:ascii="Palatino Linotype" w:hAnsi="Palatino Linotype" w:cs="Tahoma"/>
          <w:color w:val="0D0D0D"/>
          <w:lang w:val="es-ES"/>
        </w:rPr>
      </w:pPr>
      <w:r w:rsidRPr="000A5853">
        <w:rPr>
          <w:rFonts w:ascii="Palatino Linotype" w:hAnsi="Palatino Linotype" w:cs="Tahoma"/>
          <w:color w:val="0D0D0D"/>
          <w:lang w:val="es-ES"/>
        </w:rPr>
        <w:t>Se acreditará el vínculo entre la difusión de la información y la afectación del interés jurídico tutelado;</w:t>
      </w:r>
    </w:p>
    <w:p w14:paraId="66087C1F" w14:textId="77777777" w:rsidR="00307A23" w:rsidRPr="000A5853" w:rsidRDefault="00307A23" w:rsidP="00307A23">
      <w:pPr>
        <w:spacing w:line="360" w:lineRule="auto"/>
        <w:ind w:left="720"/>
        <w:contextualSpacing/>
        <w:rPr>
          <w:rFonts w:ascii="Palatino Linotype" w:hAnsi="Palatino Linotype" w:cs="Tahoma"/>
          <w:color w:val="0D0D0D"/>
          <w:lang w:val="es-ES"/>
        </w:rPr>
      </w:pPr>
    </w:p>
    <w:p w14:paraId="6E8EB0DD" w14:textId="77777777" w:rsidR="00307A23" w:rsidRPr="000A5853" w:rsidRDefault="00307A23" w:rsidP="00307A23">
      <w:pPr>
        <w:numPr>
          <w:ilvl w:val="0"/>
          <w:numId w:val="13"/>
        </w:numPr>
        <w:spacing w:line="360" w:lineRule="auto"/>
        <w:contextualSpacing/>
        <w:jc w:val="both"/>
        <w:rPr>
          <w:rFonts w:ascii="Palatino Linotype" w:hAnsi="Palatino Linotype" w:cs="Tahoma"/>
          <w:color w:val="0D0D0D"/>
          <w:lang w:val="es-ES"/>
        </w:rPr>
      </w:pPr>
      <w:r w:rsidRPr="000A5853">
        <w:rPr>
          <w:rFonts w:ascii="Palatino Linotype" w:hAnsi="Palatino Linotype" w:cs="Tahoma"/>
          <w:color w:val="0D0D0D"/>
          <w:lang w:val="es-ES"/>
        </w:rPr>
        <w:t>Se precisará las razones objetivas por las que la apertura de la información generaría una afectación, por medio del riesgo real, demostrable e identificable;</w:t>
      </w:r>
    </w:p>
    <w:p w14:paraId="7323F4EF" w14:textId="77777777" w:rsidR="00307A23" w:rsidRPr="000A5853" w:rsidRDefault="00307A23" w:rsidP="00307A23">
      <w:pPr>
        <w:spacing w:line="360" w:lineRule="auto"/>
        <w:ind w:left="720"/>
        <w:contextualSpacing/>
        <w:rPr>
          <w:rFonts w:ascii="Palatino Linotype" w:hAnsi="Palatino Linotype" w:cs="Tahoma"/>
          <w:color w:val="0D0D0D"/>
          <w:lang w:val="es-ES"/>
        </w:rPr>
      </w:pPr>
    </w:p>
    <w:p w14:paraId="45786F55" w14:textId="77777777" w:rsidR="00307A23" w:rsidRPr="000A5853" w:rsidRDefault="00307A23" w:rsidP="00307A23">
      <w:pPr>
        <w:numPr>
          <w:ilvl w:val="0"/>
          <w:numId w:val="13"/>
        </w:numPr>
        <w:spacing w:line="360" w:lineRule="auto"/>
        <w:contextualSpacing/>
        <w:jc w:val="both"/>
        <w:rPr>
          <w:rFonts w:ascii="Palatino Linotype" w:hAnsi="Palatino Linotype" w:cs="Tahoma"/>
          <w:color w:val="0D0D0D"/>
          <w:lang w:val="es-ES"/>
        </w:rPr>
      </w:pPr>
      <w:r w:rsidRPr="000A5853">
        <w:rPr>
          <w:rFonts w:ascii="Palatino Linotype" w:hAnsi="Palatino Linotype" w:cs="Tahoma"/>
          <w:color w:val="0D0D0D"/>
          <w:lang w:val="es-ES"/>
        </w:rPr>
        <w:t>Se deberán señalar las circunstancias de modo, tiempo y lugar del daño, y</w:t>
      </w:r>
    </w:p>
    <w:p w14:paraId="3853E91F" w14:textId="77777777" w:rsidR="00307A23" w:rsidRPr="000A5853" w:rsidRDefault="00307A23" w:rsidP="00307A23">
      <w:pPr>
        <w:spacing w:line="360" w:lineRule="auto"/>
        <w:ind w:left="720"/>
        <w:contextualSpacing/>
        <w:rPr>
          <w:rFonts w:ascii="Palatino Linotype" w:hAnsi="Palatino Linotype" w:cs="Tahoma"/>
          <w:color w:val="0D0D0D"/>
          <w:lang w:val="es-ES"/>
        </w:rPr>
      </w:pPr>
    </w:p>
    <w:p w14:paraId="06230A8E" w14:textId="77777777" w:rsidR="00307A23" w:rsidRPr="000A5853" w:rsidRDefault="00307A23" w:rsidP="00307A23">
      <w:pPr>
        <w:numPr>
          <w:ilvl w:val="0"/>
          <w:numId w:val="13"/>
        </w:numPr>
        <w:spacing w:line="360" w:lineRule="auto"/>
        <w:contextualSpacing/>
        <w:jc w:val="both"/>
        <w:rPr>
          <w:rFonts w:ascii="Palatino Linotype" w:hAnsi="Palatino Linotype" w:cs="Tahoma"/>
          <w:color w:val="0D0D0D"/>
          <w:lang w:val="es-ES"/>
        </w:rPr>
      </w:pPr>
      <w:r w:rsidRPr="000A5853">
        <w:rPr>
          <w:rFonts w:ascii="Palatino Linotype" w:hAnsi="Palatino Linotype" w:cs="Tahoma"/>
          <w:color w:val="0D0D0D"/>
          <w:lang w:val="es-ES"/>
        </w:rPr>
        <w:t>Se elegirá la opción de excepción al acceso a la información que menos restrinja, la cual será adecuada y proporcional para la protección del interés público.</w:t>
      </w:r>
    </w:p>
    <w:p w14:paraId="09589739" w14:textId="77777777" w:rsidR="00307A23" w:rsidRPr="000A5853" w:rsidRDefault="00307A23" w:rsidP="00307A23">
      <w:pPr>
        <w:pStyle w:val="Prrafodelista"/>
        <w:spacing w:line="360" w:lineRule="auto"/>
        <w:rPr>
          <w:rFonts w:ascii="Palatino Linotype" w:hAnsi="Palatino Linotype" w:cs="Tahoma"/>
          <w:color w:val="0D0D0D"/>
          <w:lang w:val="es-ES"/>
        </w:rPr>
      </w:pPr>
    </w:p>
    <w:p w14:paraId="26AE0A93"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hAnsi="Palatino Linotype" w:cs="Tahoma"/>
          <w:color w:val="0D0D0D"/>
          <w:lang w:val="es-ES"/>
        </w:rPr>
        <w:t xml:space="preserve">De acuerdo con lo expuesto, </w:t>
      </w:r>
      <w:r w:rsidRPr="000A5853">
        <w:rPr>
          <w:rFonts w:ascii="Palatino Linotype" w:eastAsia="Calibri" w:hAnsi="Palatino Linotype" w:cs="Tahoma"/>
          <w:bCs/>
          <w:lang w:eastAsia="en-US"/>
        </w:rPr>
        <w:t>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7DD86AF6"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728C5D18" w14:textId="77777777" w:rsidR="00307A23" w:rsidRPr="000A5853" w:rsidRDefault="00307A23" w:rsidP="00307A23">
      <w:pPr>
        <w:tabs>
          <w:tab w:val="left" w:pos="4962"/>
        </w:tabs>
        <w:spacing w:line="360" w:lineRule="auto"/>
        <w:contextualSpacing/>
        <w:jc w:val="both"/>
        <w:rPr>
          <w:rFonts w:ascii="Palatino Linotype" w:eastAsia="Calibri" w:hAnsi="Palatino Linotype" w:cs="Tahoma"/>
          <w:iCs/>
          <w:lang w:val="es-ES" w:eastAsia="es-ES_tradnl"/>
        </w:rPr>
      </w:pPr>
      <w:r w:rsidRPr="000A5853">
        <w:rPr>
          <w:rFonts w:ascii="Palatino Linotype" w:eastAsia="Calibri" w:hAnsi="Palatino Linotype" w:cs="Tahoma"/>
          <w:iCs/>
          <w:lang w:val="es-ES" w:eastAsia="es-ES_tradnl"/>
        </w:rPr>
        <w:t>El</w:t>
      </w:r>
      <w:r w:rsidRPr="000A5853">
        <w:rPr>
          <w:rFonts w:ascii="Palatino Linotype" w:eastAsia="Calibri" w:hAnsi="Palatino Linotype" w:cs="Tahoma"/>
          <w:b/>
          <w:iCs/>
          <w:lang w:val="es-ES" w:eastAsia="es-ES_tradnl"/>
        </w:rPr>
        <w:t xml:space="preserve"> </w:t>
      </w:r>
      <w:r w:rsidRPr="000A5853">
        <w:rPr>
          <w:rFonts w:ascii="Palatino Linotype" w:eastAsia="Calibri" w:hAnsi="Palatino Linotype" w:cs="Tahoma"/>
          <w:iCs/>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0DDC5A22" w14:textId="77777777" w:rsidR="00307A23" w:rsidRPr="000A5853" w:rsidRDefault="00307A23" w:rsidP="00307A23">
      <w:pPr>
        <w:contextualSpacing/>
        <w:jc w:val="both"/>
        <w:rPr>
          <w:rFonts w:ascii="Palatino Linotype" w:eastAsia="Calibri" w:hAnsi="Palatino Linotype" w:cs="Tahoma"/>
          <w:bCs/>
          <w:sz w:val="22"/>
          <w:szCs w:val="22"/>
          <w:lang w:eastAsia="en-US"/>
        </w:rPr>
      </w:pPr>
    </w:p>
    <w:p w14:paraId="597A79EE" w14:textId="77777777" w:rsidR="00307A23" w:rsidRPr="000A5853" w:rsidRDefault="00307A23" w:rsidP="007C75E1">
      <w:pPr>
        <w:tabs>
          <w:tab w:val="left" w:pos="4962"/>
        </w:tabs>
        <w:spacing w:line="276" w:lineRule="auto"/>
        <w:ind w:left="850" w:right="901"/>
        <w:contextualSpacing/>
        <w:jc w:val="both"/>
        <w:rPr>
          <w:rFonts w:ascii="Palatino Linotype" w:eastAsia="Calibri" w:hAnsi="Palatino Linotype" w:cs="Tahoma"/>
          <w:i/>
          <w:iCs/>
          <w:sz w:val="22"/>
          <w:szCs w:val="22"/>
          <w:lang w:val="es-ES" w:eastAsia="es-ES_tradnl"/>
        </w:rPr>
      </w:pPr>
      <w:r w:rsidRPr="000A5853">
        <w:rPr>
          <w:rFonts w:ascii="Palatino Linotype" w:eastAsia="Calibri" w:hAnsi="Palatino Linotype" w:cs="Tahoma"/>
          <w:b/>
          <w:i/>
          <w:iCs/>
          <w:sz w:val="22"/>
          <w:szCs w:val="22"/>
          <w:lang w:val="es-ES" w:eastAsia="es-ES_tradnl"/>
        </w:rPr>
        <w:t>Artículo 140.</w:t>
      </w:r>
      <w:r w:rsidRPr="000A5853">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4AA48669" w14:textId="77777777" w:rsidR="00307A23" w:rsidRPr="000A5853" w:rsidRDefault="00307A23" w:rsidP="007C75E1">
      <w:pPr>
        <w:tabs>
          <w:tab w:val="left" w:pos="4962"/>
        </w:tabs>
        <w:spacing w:line="276" w:lineRule="auto"/>
        <w:ind w:left="850" w:right="901"/>
        <w:contextualSpacing/>
        <w:jc w:val="both"/>
        <w:rPr>
          <w:rFonts w:ascii="Palatino Linotype" w:eastAsia="Calibri" w:hAnsi="Palatino Linotype" w:cs="Tahoma"/>
          <w:i/>
          <w:iCs/>
          <w:sz w:val="22"/>
          <w:szCs w:val="22"/>
          <w:lang w:val="es-ES" w:eastAsia="es-ES_tradnl"/>
        </w:rPr>
      </w:pPr>
      <w:r w:rsidRPr="000A5853">
        <w:rPr>
          <w:rFonts w:ascii="Palatino Linotype" w:eastAsia="Calibri" w:hAnsi="Palatino Linotype" w:cs="Tahoma"/>
          <w:i/>
          <w:iCs/>
          <w:sz w:val="22"/>
          <w:szCs w:val="22"/>
          <w:lang w:val="es-ES" w:eastAsia="es-ES_tradnl"/>
        </w:rPr>
        <w:t>I al III…</w:t>
      </w:r>
    </w:p>
    <w:p w14:paraId="24C55A04" w14:textId="77777777" w:rsidR="00307A23" w:rsidRPr="000A5853" w:rsidRDefault="00307A23" w:rsidP="007C75E1">
      <w:pPr>
        <w:tabs>
          <w:tab w:val="left" w:pos="4962"/>
        </w:tabs>
        <w:spacing w:line="276" w:lineRule="auto"/>
        <w:ind w:left="850" w:right="901"/>
        <w:contextualSpacing/>
        <w:jc w:val="both"/>
        <w:rPr>
          <w:rFonts w:ascii="Palatino Linotype" w:eastAsia="Calibri" w:hAnsi="Palatino Linotype" w:cs="Tahoma"/>
          <w:i/>
          <w:iCs/>
          <w:sz w:val="22"/>
          <w:szCs w:val="22"/>
          <w:lang w:eastAsia="es-ES_tradnl"/>
        </w:rPr>
      </w:pPr>
      <w:r w:rsidRPr="000A5853">
        <w:rPr>
          <w:rFonts w:ascii="Palatino Linotype" w:eastAsia="Calibri" w:hAnsi="Palatino Linotype" w:cs="Tahoma"/>
          <w:i/>
          <w:iCs/>
          <w:sz w:val="22"/>
          <w:szCs w:val="22"/>
          <w:lang w:eastAsia="es-ES_tradnl"/>
        </w:rPr>
        <w:t>IV. Ponga en riesgo la vida, la seguridad o la salud de una persona física;</w:t>
      </w:r>
    </w:p>
    <w:p w14:paraId="421B0632" w14:textId="77777777" w:rsidR="00307A23" w:rsidRPr="000A5853" w:rsidRDefault="00307A23" w:rsidP="007C75E1">
      <w:pPr>
        <w:tabs>
          <w:tab w:val="left" w:pos="4962"/>
        </w:tabs>
        <w:spacing w:line="276" w:lineRule="auto"/>
        <w:ind w:left="850" w:right="901"/>
        <w:contextualSpacing/>
        <w:jc w:val="both"/>
        <w:rPr>
          <w:rFonts w:ascii="Palatino Linotype" w:eastAsia="Calibri" w:hAnsi="Palatino Linotype" w:cs="Tahoma"/>
          <w:i/>
          <w:iCs/>
          <w:sz w:val="22"/>
          <w:szCs w:val="22"/>
          <w:lang w:val="es-ES" w:eastAsia="es-ES_tradnl"/>
        </w:rPr>
      </w:pPr>
      <w:r w:rsidRPr="000A5853">
        <w:rPr>
          <w:rFonts w:ascii="Palatino Linotype" w:eastAsia="Calibri" w:hAnsi="Palatino Linotype" w:cs="Tahoma"/>
          <w:i/>
          <w:iCs/>
          <w:sz w:val="22"/>
          <w:szCs w:val="22"/>
          <w:lang w:val="es-ES" w:eastAsia="es-ES_tradnl"/>
        </w:rPr>
        <w:t>V al XI…</w:t>
      </w:r>
    </w:p>
    <w:p w14:paraId="21C99597" w14:textId="77777777" w:rsidR="00307A23" w:rsidRPr="000A5853" w:rsidRDefault="00307A23" w:rsidP="00307A23">
      <w:pPr>
        <w:contextualSpacing/>
        <w:jc w:val="both"/>
        <w:rPr>
          <w:rFonts w:ascii="Palatino Linotype" w:eastAsia="Calibri" w:hAnsi="Palatino Linotype" w:cs="Tahoma"/>
          <w:bCs/>
          <w:sz w:val="22"/>
          <w:szCs w:val="22"/>
          <w:lang w:eastAsia="en-US"/>
        </w:rPr>
      </w:pPr>
    </w:p>
    <w:p w14:paraId="4D7C8B23"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 xml:space="preserve">Del precepto citado se desprende que como información reservada podrá clasificarse aquella cuya publicación pueda poner en riesgo la vida, seguridad o salud de una persona física; para acreditar lo anterior, los </w:t>
      </w:r>
      <w:r w:rsidRPr="000A5853">
        <w:rPr>
          <w:rFonts w:ascii="Palatino Linotype" w:eastAsia="Calibri" w:hAnsi="Palatino Linotype" w:cs="Tahoma"/>
          <w:bCs/>
          <w:lang w:val="es-ES" w:eastAsia="en-US"/>
        </w:rPr>
        <w:t>Lineamientos Generales,</w:t>
      </w:r>
      <w:r w:rsidRPr="000A5853">
        <w:rPr>
          <w:rFonts w:ascii="Palatino Linotype" w:eastAsia="Calibri" w:hAnsi="Palatino Linotype" w:cs="Tahoma"/>
          <w:bCs/>
          <w:lang w:eastAsia="en-US"/>
        </w:rPr>
        <w:t xml:space="preserve"> establecen lo siguiente:</w:t>
      </w:r>
    </w:p>
    <w:p w14:paraId="3DF289EB" w14:textId="77777777" w:rsidR="00307A23" w:rsidRPr="000A5853" w:rsidRDefault="00307A23" w:rsidP="00307A23">
      <w:pPr>
        <w:contextualSpacing/>
        <w:jc w:val="both"/>
        <w:rPr>
          <w:rFonts w:ascii="Palatino Linotype" w:eastAsia="Calibri" w:hAnsi="Palatino Linotype" w:cs="Tahoma"/>
          <w:bCs/>
          <w:lang w:eastAsia="en-US"/>
        </w:rPr>
      </w:pPr>
    </w:p>
    <w:p w14:paraId="1CA1CBCC" w14:textId="77777777" w:rsidR="00307A23" w:rsidRPr="000A5853" w:rsidRDefault="00307A23" w:rsidP="007C75E1">
      <w:pPr>
        <w:spacing w:line="276" w:lineRule="auto"/>
        <w:ind w:left="850" w:right="901"/>
        <w:contextualSpacing/>
        <w:jc w:val="both"/>
        <w:rPr>
          <w:rFonts w:ascii="Palatino Linotype" w:eastAsia="Calibri" w:hAnsi="Palatino Linotype" w:cs="Tahoma"/>
          <w:bCs/>
          <w:i/>
          <w:sz w:val="22"/>
          <w:szCs w:val="22"/>
          <w:lang w:eastAsia="en-US"/>
        </w:rPr>
      </w:pPr>
      <w:r w:rsidRPr="000A5853">
        <w:rPr>
          <w:rFonts w:ascii="Palatino Linotype" w:eastAsia="Calibri" w:hAnsi="Palatino Linotype" w:cs="Tahoma"/>
          <w:b/>
          <w:bCs/>
          <w:i/>
          <w:sz w:val="22"/>
          <w:szCs w:val="22"/>
          <w:lang w:eastAsia="en-US"/>
        </w:rPr>
        <w:t xml:space="preserve">Vigésimo tercero. </w:t>
      </w:r>
      <w:r w:rsidRPr="000A5853">
        <w:rPr>
          <w:rFonts w:ascii="Palatino Linotype" w:eastAsia="Calibri" w:hAnsi="Palatino Linotype" w:cs="Tahoma"/>
          <w:bCs/>
          <w:i/>
          <w:sz w:val="22"/>
          <w:szCs w:val="22"/>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06141945" w14:textId="77777777" w:rsidR="00307A23" w:rsidRPr="000A5853" w:rsidRDefault="00307A23" w:rsidP="00307A23">
      <w:pPr>
        <w:ind w:left="567"/>
        <w:contextualSpacing/>
        <w:jc w:val="both"/>
        <w:rPr>
          <w:rFonts w:ascii="Palatino Linotype" w:eastAsia="Calibri" w:hAnsi="Palatino Linotype" w:cs="Tahoma"/>
          <w:bCs/>
          <w:i/>
          <w:lang w:eastAsia="en-US"/>
        </w:rPr>
      </w:pPr>
    </w:p>
    <w:p w14:paraId="4C1A1C78"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 xml:space="preserve">Del Lineamiento referido, se desprende que para clasificar la información como reservada, será necesario </w:t>
      </w:r>
      <w:r w:rsidRPr="000A5853">
        <w:rPr>
          <w:rFonts w:ascii="Palatino Linotype" w:eastAsia="Calibri" w:hAnsi="Palatino Linotype" w:cs="Tahoma"/>
          <w:b/>
          <w:bCs/>
          <w:lang w:eastAsia="en-US"/>
        </w:rPr>
        <w:t>acreditar un vínculo, entre la persona física y la información que pueda poner en riesgo su vida, seguridad o salud</w:t>
      </w:r>
      <w:r w:rsidRPr="000A5853">
        <w:rPr>
          <w:rFonts w:ascii="Palatino Linotype" w:eastAsia="Calibri" w:hAnsi="Palatino Linotype" w:cs="Tahoma"/>
          <w:bCs/>
          <w:lang w:eastAsia="en-US"/>
        </w:rPr>
        <w:t>.</w:t>
      </w:r>
    </w:p>
    <w:p w14:paraId="20C30E79"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760EFA7E"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Además, el artículo 81, fracción III, de la Ley de Seguridad del Estado de México, establece lo siguiente:</w:t>
      </w:r>
    </w:p>
    <w:p w14:paraId="37AC9901" w14:textId="77777777" w:rsidR="00307A23" w:rsidRPr="000A5853" w:rsidRDefault="00307A23" w:rsidP="00307A23">
      <w:pPr>
        <w:contextualSpacing/>
        <w:jc w:val="both"/>
        <w:rPr>
          <w:rFonts w:ascii="Palatino Linotype" w:eastAsia="Calibri" w:hAnsi="Palatino Linotype" w:cs="Tahoma"/>
          <w:bCs/>
          <w:sz w:val="22"/>
          <w:szCs w:val="22"/>
          <w:lang w:eastAsia="en-US"/>
        </w:rPr>
      </w:pPr>
    </w:p>
    <w:p w14:paraId="73767E1F" w14:textId="77777777" w:rsidR="00307A23" w:rsidRPr="000A5853" w:rsidRDefault="00307A23" w:rsidP="007C75E1">
      <w:pPr>
        <w:spacing w:line="276" w:lineRule="auto"/>
        <w:ind w:left="850" w:right="901"/>
        <w:contextualSpacing/>
        <w:jc w:val="both"/>
        <w:rPr>
          <w:rFonts w:ascii="Palatino Linotype" w:eastAsia="Calibri" w:hAnsi="Palatino Linotype" w:cs="Tahoma"/>
          <w:bCs/>
          <w:i/>
          <w:sz w:val="22"/>
          <w:szCs w:val="22"/>
          <w:lang w:eastAsia="en-US"/>
        </w:rPr>
      </w:pPr>
      <w:r w:rsidRPr="000A5853">
        <w:rPr>
          <w:rFonts w:ascii="Palatino Linotype" w:eastAsia="Calibri" w:hAnsi="Palatino Linotype" w:cs="Tahoma"/>
          <w:b/>
          <w:bCs/>
          <w:i/>
          <w:sz w:val="22"/>
          <w:szCs w:val="22"/>
          <w:lang w:eastAsia="en-US"/>
        </w:rPr>
        <w:t>Artículo 81.-</w:t>
      </w:r>
      <w:r w:rsidRPr="000A5853">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23D16566" w14:textId="7A35BA1B" w:rsidR="00307A23" w:rsidRPr="000A5853" w:rsidRDefault="007C75E1" w:rsidP="007C75E1">
      <w:pPr>
        <w:spacing w:line="276" w:lineRule="auto"/>
        <w:ind w:left="850" w:right="901"/>
        <w:contextualSpacing/>
        <w:jc w:val="both"/>
        <w:rPr>
          <w:rFonts w:ascii="Palatino Linotype" w:eastAsia="Calibri" w:hAnsi="Palatino Linotype" w:cs="Tahoma"/>
          <w:bCs/>
          <w:i/>
          <w:sz w:val="10"/>
          <w:szCs w:val="10"/>
          <w:lang w:eastAsia="en-US"/>
        </w:rPr>
      </w:pPr>
      <w:r w:rsidRPr="000A5853">
        <w:rPr>
          <w:rFonts w:ascii="Palatino Linotype" w:eastAsia="Calibri" w:hAnsi="Palatino Linotype" w:cs="Tahoma"/>
          <w:bCs/>
          <w:i/>
          <w:sz w:val="10"/>
          <w:szCs w:val="10"/>
          <w:lang w:eastAsia="en-US"/>
        </w:rPr>
        <w:t>(</w:t>
      </w:r>
      <w:r w:rsidR="00307A23" w:rsidRPr="000A5853">
        <w:rPr>
          <w:rFonts w:ascii="Palatino Linotype" w:eastAsia="Calibri" w:hAnsi="Palatino Linotype" w:cs="Tahoma"/>
          <w:bCs/>
          <w:i/>
          <w:sz w:val="10"/>
          <w:szCs w:val="10"/>
          <w:lang w:eastAsia="en-US"/>
        </w:rPr>
        <w:t>…</w:t>
      </w:r>
      <w:r w:rsidRPr="000A5853">
        <w:rPr>
          <w:rFonts w:ascii="Palatino Linotype" w:eastAsia="Calibri" w:hAnsi="Palatino Linotype" w:cs="Tahoma"/>
          <w:bCs/>
          <w:i/>
          <w:sz w:val="10"/>
          <w:szCs w:val="10"/>
          <w:lang w:eastAsia="en-US"/>
        </w:rPr>
        <w:t>)</w:t>
      </w:r>
    </w:p>
    <w:p w14:paraId="1DB5C049" w14:textId="5B07A924" w:rsidR="00307A23" w:rsidRPr="000A5853" w:rsidRDefault="00307A23" w:rsidP="007C75E1">
      <w:pPr>
        <w:spacing w:line="276" w:lineRule="auto"/>
        <w:ind w:left="850" w:right="901"/>
        <w:contextualSpacing/>
        <w:jc w:val="both"/>
        <w:rPr>
          <w:rFonts w:ascii="Palatino Linotype" w:eastAsia="Calibri" w:hAnsi="Palatino Linotype" w:cs="Tahoma"/>
          <w:bCs/>
          <w:i/>
          <w:sz w:val="22"/>
          <w:szCs w:val="22"/>
          <w:lang w:eastAsia="en-US"/>
        </w:rPr>
      </w:pPr>
      <w:r w:rsidRPr="000A5853">
        <w:rPr>
          <w:rFonts w:ascii="Palatino Linotype" w:eastAsia="Calibri" w:hAnsi="Palatino Linotype" w:cs="Tahoma"/>
          <w:b/>
          <w:bCs/>
          <w:i/>
          <w:sz w:val="22"/>
          <w:szCs w:val="22"/>
          <w:lang w:eastAsia="en-US"/>
        </w:rPr>
        <w:t>III</w:t>
      </w:r>
      <w:r w:rsidRPr="000A5853">
        <w:rPr>
          <w:rFonts w:ascii="Palatino Linotype" w:eastAsia="Calibri" w:hAnsi="Palatino Linotype" w:cs="Tahoma"/>
          <w:bCs/>
          <w:i/>
          <w:sz w:val="22"/>
          <w:szCs w:val="22"/>
          <w:lang w:eastAsia="en-US"/>
        </w:rPr>
        <w:t>. La relativa a los servidores públicos integrantes de las instituciones de seguridad pública, cuya revelación pueda poner en riesgo su vida e integridad físi</w:t>
      </w:r>
      <w:r w:rsidR="007C75E1" w:rsidRPr="000A5853">
        <w:rPr>
          <w:rFonts w:ascii="Palatino Linotype" w:eastAsia="Calibri" w:hAnsi="Palatino Linotype" w:cs="Tahoma"/>
          <w:bCs/>
          <w:i/>
          <w:sz w:val="22"/>
          <w:szCs w:val="22"/>
          <w:lang w:eastAsia="en-US"/>
        </w:rPr>
        <w:t>ca con motivo de sus funciones;</w:t>
      </w:r>
    </w:p>
    <w:p w14:paraId="4FF0B573" w14:textId="77777777" w:rsidR="007C75E1" w:rsidRPr="000A5853" w:rsidRDefault="007C75E1" w:rsidP="007C75E1">
      <w:pPr>
        <w:ind w:left="850" w:right="901"/>
        <w:contextualSpacing/>
        <w:jc w:val="both"/>
        <w:rPr>
          <w:rFonts w:ascii="Palatino Linotype" w:eastAsia="Calibri" w:hAnsi="Palatino Linotype" w:cs="Tahoma"/>
          <w:bCs/>
          <w:i/>
          <w:sz w:val="22"/>
          <w:szCs w:val="22"/>
          <w:lang w:eastAsia="en-US"/>
        </w:rPr>
      </w:pPr>
    </w:p>
    <w:p w14:paraId="609E675E" w14:textId="77777777" w:rsidR="00307A23" w:rsidRPr="000A5853" w:rsidRDefault="00307A23" w:rsidP="00307A23">
      <w:pPr>
        <w:spacing w:line="360" w:lineRule="auto"/>
        <w:contextualSpacing/>
        <w:jc w:val="both"/>
        <w:rPr>
          <w:rFonts w:ascii="Palatino Linotype" w:hAnsi="Palatino Linotype" w:cs="Tahoma"/>
        </w:rPr>
      </w:pPr>
      <w:r w:rsidRPr="000A5853">
        <w:rPr>
          <w:rFonts w:ascii="Palatino Linotype" w:hAnsi="Palatino Linotype" w:cs="Tahoma"/>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37F0597D"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1AA5F02C"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 xml:space="preserve">En ese contexto, tal como se precisó en párrafos anteriores, </w:t>
      </w:r>
      <w:r w:rsidRPr="000A5853">
        <w:rPr>
          <w:rFonts w:ascii="Palatino Linotype" w:eastAsia="Calibri" w:hAnsi="Palatino Linotype" w:cs="Tahoma"/>
          <w:b/>
          <w:bCs/>
          <w:lang w:eastAsia="en-US"/>
        </w:rPr>
        <w:t xml:space="preserve">los datos de servidores públicos, entre los que se encuentran el nombre de los trabajadores, por regla general, </w:t>
      </w:r>
      <w:r w:rsidRPr="000A5853">
        <w:rPr>
          <w:rFonts w:ascii="Palatino Linotype" w:eastAsia="Calibri" w:hAnsi="Palatino Linotype" w:cs="Tahoma"/>
          <w:bCs/>
          <w:lang w:eastAsia="en-US"/>
        </w:rPr>
        <w:t>son de naturaleza pública, ya que su publicidad orienta a cumplir los objetivos que persigue la Ley.</w:t>
      </w:r>
    </w:p>
    <w:p w14:paraId="6AFB80B4"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4D85667C" w14:textId="77777777" w:rsidR="00307A23" w:rsidRPr="000A5853" w:rsidRDefault="00307A23" w:rsidP="00307A23">
      <w:pPr>
        <w:spacing w:line="360" w:lineRule="auto"/>
        <w:contextualSpacing/>
        <w:jc w:val="both"/>
        <w:rPr>
          <w:rFonts w:ascii="Palatino Linotype" w:hAnsi="Palatino Linotype" w:cs="Tahoma"/>
        </w:rPr>
      </w:pPr>
      <w:r w:rsidRPr="000A5853">
        <w:rPr>
          <w:rFonts w:ascii="Palatino Linotype" w:eastAsia="Calibri" w:hAnsi="Palatino Linotype" w:cs="Tahoma"/>
          <w:bCs/>
          <w:lang w:eastAsia="en-US"/>
        </w:rPr>
        <w:t xml:space="preserve">No obstante, resulta necesario traer a colación por analogía, el Criterio 06/09, emitido por </w:t>
      </w:r>
      <w:r w:rsidRPr="000A5853">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11B98EDF" w14:textId="77777777" w:rsidR="00307A23" w:rsidRPr="000A5853" w:rsidRDefault="00307A23" w:rsidP="00307A23">
      <w:pPr>
        <w:contextualSpacing/>
        <w:jc w:val="both"/>
        <w:rPr>
          <w:rFonts w:ascii="Palatino Linotype" w:hAnsi="Palatino Linotype" w:cs="Tahoma"/>
          <w:i/>
          <w:sz w:val="22"/>
          <w:szCs w:val="22"/>
        </w:rPr>
      </w:pPr>
    </w:p>
    <w:p w14:paraId="16AAC31A" w14:textId="77777777" w:rsidR="00307A23" w:rsidRPr="000A5853" w:rsidRDefault="00307A23" w:rsidP="00307A23">
      <w:pPr>
        <w:tabs>
          <w:tab w:val="left" w:pos="4962"/>
        </w:tabs>
        <w:ind w:left="850" w:right="901"/>
        <w:contextualSpacing/>
        <w:jc w:val="both"/>
        <w:rPr>
          <w:rFonts w:ascii="Palatino Linotype" w:hAnsi="Palatino Linotype" w:cs="Tahoma"/>
          <w:i/>
          <w:sz w:val="22"/>
          <w:szCs w:val="22"/>
        </w:rPr>
      </w:pPr>
      <w:r w:rsidRPr="000A5853">
        <w:rPr>
          <w:rFonts w:ascii="Palatino Linotype" w:hAnsi="Palatino Linotype" w:cs="Tahoma"/>
          <w:b/>
          <w:i/>
          <w:sz w:val="22"/>
          <w:szCs w:val="22"/>
        </w:rPr>
        <w:t>Nombres de servidores públicos dedicados a actividades en materia de seguridad, por excepción pueden considerarse información reservada.</w:t>
      </w:r>
      <w:r w:rsidRPr="000A5853">
        <w:rPr>
          <w:rFonts w:ascii="Palatino Linotype" w:hAnsi="Palatino Linotype" w:cs="Tahoma"/>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00B77DD" w14:textId="77777777" w:rsidR="00307A23" w:rsidRPr="000A5853" w:rsidRDefault="00307A23" w:rsidP="00307A23">
      <w:pPr>
        <w:contextualSpacing/>
        <w:jc w:val="both"/>
        <w:rPr>
          <w:rFonts w:ascii="Palatino Linotype" w:eastAsia="Calibri" w:hAnsi="Palatino Linotype" w:cs="Tahoma"/>
          <w:bCs/>
          <w:sz w:val="22"/>
          <w:szCs w:val="22"/>
          <w:lang w:eastAsia="en-US"/>
        </w:rPr>
      </w:pPr>
    </w:p>
    <w:p w14:paraId="430234B3"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46AC8195"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62F400B3"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0A5853">
        <w:rPr>
          <w:rFonts w:ascii="Palatino Linotype" w:eastAsia="Calibri" w:hAnsi="Palatino Linotype" w:cs="Tahoma"/>
          <w:b/>
          <w:bCs/>
          <w:lang w:eastAsia="en-US"/>
        </w:rPr>
        <w:t>aquellos que realicen actividades operativas en materia de seguridad,</w:t>
      </w:r>
      <w:r w:rsidRPr="000A5853">
        <w:rPr>
          <w:rFonts w:ascii="Palatino Linotype" w:eastAsia="Calibri" w:hAnsi="Palatino Linotype" w:cs="Tahoma"/>
          <w:bCs/>
          <w:lang w:eastAsia="en-US"/>
        </w:rPr>
        <w:t xml:space="preserve"> como es el caso de los elementos operativos y la policía municipal.</w:t>
      </w:r>
    </w:p>
    <w:p w14:paraId="45CBCF7C"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36E39693"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541446AA"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28E7C99E"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En ese contexto, el artículo 6, fracciones XI y XII de dicho ordenamiento jurídico, establece los siguientes conceptos:</w:t>
      </w:r>
    </w:p>
    <w:p w14:paraId="5F2E6E6A"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134EC54F" w14:textId="77777777" w:rsidR="00307A23" w:rsidRPr="000A5853" w:rsidRDefault="00307A23" w:rsidP="00307A23">
      <w:pPr>
        <w:pStyle w:val="Prrafodelista"/>
        <w:numPr>
          <w:ilvl w:val="0"/>
          <w:numId w:val="12"/>
        </w:numPr>
        <w:spacing w:line="360" w:lineRule="auto"/>
        <w:contextualSpacing/>
        <w:jc w:val="both"/>
        <w:rPr>
          <w:rFonts w:ascii="Palatino Linotype" w:eastAsia="Calibri" w:hAnsi="Palatino Linotype" w:cs="Tahoma"/>
          <w:b/>
          <w:bCs/>
          <w:lang w:eastAsia="en-US"/>
        </w:rPr>
      </w:pPr>
      <w:r w:rsidRPr="000A5853">
        <w:rPr>
          <w:rFonts w:ascii="Palatino Linotype" w:eastAsia="Calibri" w:hAnsi="Palatino Linotype" w:cs="Tahoma"/>
          <w:b/>
          <w:bCs/>
          <w:lang w:eastAsia="en-US"/>
        </w:rPr>
        <w:t xml:space="preserve">Instituciones Policiales: </w:t>
      </w:r>
      <w:r w:rsidRPr="000A5853">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0A5853">
        <w:rPr>
          <w:rFonts w:ascii="Palatino Linotype" w:eastAsia="Calibri" w:hAnsi="Palatino Linotype" w:cs="Tahoma"/>
          <w:b/>
          <w:bCs/>
          <w:lang w:eastAsia="en-US"/>
        </w:rPr>
        <w:t>todas las dependencias encargadas de la seguridad pública a nivel</w:t>
      </w:r>
      <w:r w:rsidRPr="000A5853">
        <w:rPr>
          <w:rFonts w:ascii="Palatino Linotype" w:eastAsia="Calibri" w:hAnsi="Palatino Linotype" w:cs="Tahoma"/>
          <w:bCs/>
          <w:lang w:eastAsia="en-US"/>
        </w:rPr>
        <w:t xml:space="preserve"> estatal y </w:t>
      </w:r>
      <w:r w:rsidRPr="000A5853">
        <w:rPr>
          <w:rFonts w:ascii="Palatino Linotype" w:eastAsia="Calibri" w:hAnsi="Palatino Linotype" w:cs="Tahoma"/>
          <w:b/>
          <w:bCs/>
          <w:lang w:eastAsia="en-US"/>
        </w:rPr>
        <w:t>municipal.</w:t>
      </w:r>
    </w:p>
    <w:p w14:paraId="4FF41149" w14:textId="77777777" w:rsidR="00307A23" w:rsidRPr="000A5853" w:rsidRDefault="00307A23" w:rsidP="00307A23">
      <w:pPr>
        <w:pStyle w:val="Prrafodelista"/>
        <w:spacing w:line="360" w:lineRule="auto"/>
        <w:jc w:val="both"/>
        <w:rPr>
          <w:rFonts w:ascii="Palatino Linotype" w:eastAsia="Calibri" w:hAnsi="Palatino Linotype" w:cs="Tahoma"/>
          <w:bCs/>
          <w:lang w:eastAsia="en-US"/>
        </w:rPr>
      </w:pPr>
    </w:p>
    <w:p w14:paraId="6147F017" w14:textId="77777777" w:rsidR="00307A23" w:rsidRPr="000A5853" w:rsidRDefault="00307A23" w:rsidP="00307A23">
      <w:pPr>
        <w:pStyle w:val="Prrafodelista"/>
        <w:numPr>
          <w:ilvl w:val="0"/>
          <w:numId w:val="12"/>
        </w:numPr>
        <w:spacing w:line="360" w:lineRule="auto"/>
        <w:contextualSpacing/>
        <w:jc w:val="both"/>
        <w:rPr>
          <w:rFonts w:ascii="Palatino Linotype" w:eastAsia="Calibri" w:hAnsi="Palatino Linotype" w:cs="Tahoma"/>
          <w:b/>
          <w:bCs/>
          <w:lang w:eastAsia="en-US"/>
        </w:rPr>
      </w:pPr>
      <w:r w:rsidRPr="000A5853">
        <w:rPr>
          <w:rFonts w:ascii="Palatino Linotype" w:eastAsia="Calibri" w:hAnsi="Palatino Linotype" w:cs="Tahoma"/>
          <w:b/>
          <w:bCs/>
          <w:lang w:eastAsia="en-US"/>
        </w:rPr>
        <w:t xml:space="preserve">Instituciones de Seguridad Pública: </w:t>
      </w:r>
      <w:r w:rsidRPr="000A5853">
        <w:rPr>
          <w:rFonts w:ascii="Palatino Linotype" w:eastAsia="Calibri" w:hAnsi="Palatino Linotype" w:cs="Tahoma"/>
          <w:bCs/>
          <w:lang w:eastAsia="en-US"/>
        </w:rPr>
        <w:t xml:space="preserve">Instituciones Policiales, Procuración de Justicia, Sistema Penitenciario y </w:t>
      </w:r>
      <w:r w:rsidRPr="000A5853">
        <w:rPr>
          <w:rFonts w:ascii="Palatino Linotype" w:eastAsia="Calibri" w:hAnsi="Palatino Linotype" w:cs="Tahoma"/>
          <w:b/>
          <w:bCs/>
          <w:lang w:eastAsia="en-US"/>
        </w:rPr>
        <w:t xml:space="preserve">dependencias encargadas de la seguridad pública a nivel </w:t>
      </w:r>
      <w:r w:rsidRPr="000A5853">
        <w:rPr>
          <w:rFonts w:ascii="Palatino Linotype" w:eastAsia="Calibri" w:hAnsi="Palatino Linotype" w:cs="Tahoma"/>
          <w:bCs/>
          <w:lang w:eastAsia="en-US"/>
        </w:rPr>
        <w:t xml:space="preserve">estatal y </w:t>
      </w:r>
      <w:r w:rsidRPr="000A5853">
        <w:rPr>
          <w:rFonts w:ascii="Palatino Linotype" w:eastAsia="Calibri" w:hAnsi="Palatino Linotype" w:cs="Tahoma"/>
          <w:b/>
          <w:bCs/>
          <w:lang w:eastAsia="en-US"/>
        </w:rPr>
        <w:t>municipal.</w:t>
      </w:r>
    </w:p>
    <w:p w14:paraId="59BD3169" w14:textId="77777777" w:rsidR="007C75E1" w:rsidRPr="000A5853" w:rsidRDefault="007C75E1" w:rsidP="007C75E1">
      <w:pPr>
        <w:spacing w:line="360" w:lineRule="auto"/>
        <w:contextualSpacing/>
        <w:jc w:val="both"/>
        <w:rPr>
          <w:rFonts w:ascii="Palatino Linotype" w:eastAsia="Calibri" w:hAnsi="Palatino Linotype" w:cs="Tahoma"/>
          <w:b/>
          <w:bCs/>
          <w:lang w:eastAsia="en-US"/>
        </w:rPr>
      </w:pPr>
    </w:p>
    <w:p w14:paraId="69EA90B6"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iCs/>
          <w:lang w:val="es-ES" w:eastAsia="es-ES_tradnl"/>
        </w:rPr>
        <w:t>Conforme a lo anterior</w:t>
      </w:r>
      <w:r w:rsidRPr="000A5853">
        <w:rPr>
          <w:rFonts w:ascii="Palatino Linotype" w:eastAsia="Calibri" w:hAnsi="Palatino Linotype" w:cs="Tahoma"/>
          <w:bCs/>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448109B8" w14:textId="77777777" w:rsidR="008C7E62" w:rsidRPr="000A5853" w:rsidRDefault="008C7E62" w:rsidP="00307A23">
      <w:pPr>
        <w:spacing w:line="360" w:lineRule="auto"/>
        <w:contextualSpacing/>
        <w:jc w:val="both"/>
        <w:rPr>
          <w:rFonts w:ascii="Palatino Linotype" w:eastAsia="Calibri" w:hAnsi="Palatino Linotype" w:cs="Tahoma"/>
          <w:bCs/>
          <w:lang w:eastAsia="en-US"/>
        </w:rPr>
      </w:pPr>
    </w:p>
    <w:p w14:paraId="66BE8CBA" w14:textId="77777777" w:rsidR="00307A23" w:rsidRPr="000A5853" w:rsidRDefault="00307A23" w:rsidP="00307A23">
      <w:pPr>
        <w:tabs>
          <w:tab w:val="left" w:pos="4962"/>
        </w:tabs>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val="es-ES" w:eastAsia="en-US"/>
        </w:rPr>
        <w:t xml:space="preserve">Además, </w:t>
      </w:r>
      <w:r w:rsidRPr="000A5853">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veinte de abril de dos mil veintidós, a las dieciocho horas, en la liga electrónica </w:t>
      </w:r>
      <w:hyperlink r:id="rId14" w:history="1">
        <w:r w:rsidRPr="000A5853">
          <w:rPr>
            <w:rFonts w:ascii="Palatino Linotype" w:eastAsia="Calibri" w:hAnsi="Palatino Linotype" w:cs="Tahoma"/>
            <w:bCs/>
            <w:color w:val="0563C1"/>
            <w:u w:val="single"/>
            <w:lang w:eastAsia="en-US"/>
          </w:rPr>
          <w:t>http://secretariadoejecutivo.gob.mx/work/models/SecretariadoEjecutivo/Resource/328/1/images/instructivo_final_edo_fuerza(1).pdf</w:t>
        </w:r>
      </w:hyperlink>
      <w:r w:rsidRPr="000A5853">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0A5853">
        <w:rPr>
          <w:rFonts w:ascii="Palatino Linotype" w:eastAsia="Calibri" w:hAnsi="Palatino Linotype" w:cs="Tahoma"/>
          <w:b/>
          <w:bCs/>
          <w:lang w:eastAsia="en-US"/>
        </w:rPr>
        <w:t>desempeña funciones de mando</w:t>
      </w:r>
      <w:r w:rsidRPr="000A5853">
        <w:rPr>
          <w:rFonts w:ascii="Palatino Linotype" w:eastAsia="Calibri" w:hAnsi="Palatino Linotype" w:cs="Tahoma"/>
          <w:bCs/>
          <w:lang w:eastAsia="en-US"/>
        </w:rPr>
        <w:t xml:space="preserve">), entre los cuales, se encuentra </w:t>
      </w:r>
      <w:r w:rsidRPr="000A5853">
        <w:rPr>
          <w:rFonts w:ascii="Palatino Linotype" w:eastAsia="Calibri" w:hAnsi="Palatino Linotype" w:cs="Tahoma"/>
          <w:b/>
          <w:bCs/>
          <w:lang w:eastAsia="en-US"/>
        </w:rPr>
        <w:t>la Policía Municipal</w:t>
      </w:r>
      <w:r w:rsidRPr="000A5853">
        <w:rPr>
          <w:rFonts w:ascii="Palatino Linotype" w:eastAsia="Calibri" w:hAnsi="Palatino Linotype" w:cs="Tahoma"/>
          <w:bCs/>
          <w:lang w:eastAsia="en-US"/>
        </w:rPr>
        <w:t>.</w:t>
      </w:r>
    </w:p>
    <w:p w14:paraId="3729AA04" w14:textId="77777777" w:rsidR="00307A23" w:rsidRPr="000A5853" w:rsidRDefault="00307A23" w:rsidP="00307A23">
      <w:pPr>
        <w:tabs>
          <w:tab w:val="left" w:pos="4962"/>
        </w:tabs>
        <w:spacing w:line="360" w:lineRule="auto"/>
        <w:contextualSpacing/>
        <w:jc w:val="both"/>
        <w:rPr>
          <w:rFonts w:ascii="Palatino Linotype" w:eastAsia="Calibri" w:hAnsi="Palatino Linotype" w:cs="Tahoma"/>
          <w:bCs/>
          <w:lang w:eastAsia="en-US"/>
        </w:rPr>
      </w:pPr>
    </w:p>
    <w:p w14:paraId="546C2B40" w14:textId="77777777" w:rsidR="00307A23" w:rsidRPr="000A5853" w:rsidRDefault="00307A23" w:rsidP="00307A23">
      <w:pPr>
        <w:tabs>
          <w:tab w:val="left" w:pos="4962"/>
        </w:tabs>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54C4213F"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033C566A"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CCBE2E5"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p>
    <w:p w14:paraId="74CC427B" w14:textId="77777777" w:rsidR="00307A23" w:rsidRPr="000A5853" w:rsidRDefault="00307A23" w:rsidP="00307A23">
      <w:pPr>
        <w:spacing w:line="360" w:lineRule="auto"/>
        <w:contextualSpacing/>
        <w:jc w:val="both"/>
        <w:rPr>
          <w:rFonts w:ascii="Palatino Linotype" w:eastAsia="Calibri" w:hAnsi="Palatino Linotype" w:cs="Tahoma"/>
          <w:bCs/>
          <w:lang w:eastAsia="en-US"/>
        </w:rPr>
      </w:pPr>
      <w:r w:rsidRPr="000A5853">
        <w:rPr>
          <w:rFonts w:ascii="Palatino Linotype" w:eastAsia="Calibri" w:hAnsi="Palatino Linotype" w:cs="Tahoma"/>
          <w:bCs/>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B1F70FA" w14:textId="77777777" w:rsidR="00307A23" w:rsidRPr="000A5853" w:rsidRDefault="00307A23" w:rsidP="00307A23">
      <w:pPr>
        <w:pStyle w:val="Prrafodelista"/>
        <w:spacing w:line="360" w:lineRule="auto"/>
        <w:rPr>
          <w:rFonts w:ascii="Palatino Linotype" w:eastAsia="Calibri" w:hAnsi="Palatino Linotype" w:cs="Tahoma"/>
          <w:bCs/>
          <w:lang w:eastAsia="en-US"/>
        </w:rPr>
      </w:pPr>
    </w:p>
    <w:p w14:paraId="603E103E" w14:textId="77777777" w:rsidR="00307A23" w:rsidRPr="000A5853" w:rsidRDefault="00307A23" w:rsidP="00307A23">
      <w:pPr>
        <w:spacing w:line="360" w:lineRule="auto"/>
        <w:contextualSpacing/>
        <w:jc w:val="both"/>
        <w:rPr>
          <w:rFonts w:ascii="Palatino Linotype" w:eastAsia="Calibri" w:hAnsi="Palatino Linotype" w:cs="Tahoma"/>
          <w:b/>
          <w:iCs/>
          <w:lang w:val="es-ES" w:eastAsia="es-ES_tradnl"/>
        </w:rPr>
      </w:pPr>
      <w:r w:rsidRPr="000A5853">
        <w:rPr>
          <w:rFonts w:ascii="Palatino Linotype" w:eastAsia="Calibri" w:hAnsi="Palatino Linotype" w:cs="Tahoma"/>
          <w:bCs/>
          <w:lang w:eastAsia="en-US"/>
        </w:rPr>
        <w:t xml:space="preserve">Por tales consideraciones, </w:t>
      </w:r>
      <w:r w:rsidRPr="000A5853">
        <w:rPr>
          <w:rFonts w:ascii="Palatino Linotype" w:eastAsia="Calibri" w:hAnsi="Palatino Linotype" w:cs="Tahoma"/>
          <w:b/>
          <w:bCs/>
          <w:lang w:eastAsia="en-US"/>
        </w:rPr>
        <w:t xml:space="preserve">resulta procedente la reserva del nombre de los elementos operativos de la Dirección de Seguridad Pública Municipal, en términos del artículo 140, fracción IV, de </w:t>
      </w:r>
      <w:r w:rsidRPr="000A5853">
        <w:rPr>
          <w:rFonts w:ascii="Palatino Linotype" w:eastAsia="Calibri" w:hAnsi="Palatino Linotype" w:cs="Tahoma"/>
          <w:b/>
          <w:iCs/>
          <w:lang w:val="es-ES" w:eastAsia="es-ES_tradnl"/>
        </w:rPr>
        <w:t>de la Ley de Transparencia y Acceso a la Información Pública del Estado de México y Municipios.</w:t>
      </w:r>
    </w:p>
    <w:p w14:paraId="1E11ACA5" w14:textId="77777777" w:rsidR="00E96F1A" w:rsidRPr="000A5853" w:rsidRDefault="00E96F1A" w:rsidP="004F4D96">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6FB3A1DD" w14:textId="1820F6A6" w:rsidR="00F41795" w:rsidRPr="000A5853" w:rsidRDefault="004F4D96" w:rsidP="00B71EF1">
      <w:pPr>
        <w:widowControl w:val="0"/>
        <w:autoSpaceDE w:val="0"/>
        <w:autoSpaceDN w:val="0"/>
        <w:adjustRightInd w:val="0"/>
        <w:spacing w:line="360" w:lineRule="auto"/>
        <w:jc w:val="both"/>
        <w:rPr>
          <w:rFonts w:ascii="Palatino Linotype" w:eastAsia="Calibri" w:hAnsi="Palatino Linotype" w:cs="Arial"/>
        </w:rPr>
      </w:pPr>
      <w:r w:rsidRPr="000A5853">
        <w:rPr>
          <w:rFonts w:ascii="Palatino Linotype" w:eastAsia="Calibri" w:hAnsi="Palatino Linotype" w:cs="Arial"/>
        </w:rPr>
        <w:t xml:space="preserve">Así, con </w:t>
      </w:r>
      <w:r w:rsidRPr="000A5853">
        <w:rPr>
          <w:rFonts w:ascii="Palatino Linotype" w:hAnsi="Palatino Linotype" w:cs="Arial"/>
        </w:rPr>
        <w:t>fundamento</w:t>
      </w:r>
      <w:r w:rsidRPr="000A5853">
        <w:rPr>
          <w:rFonts w:ascii="Palatino Linotype" w:eastAsia="Calibri" w:hAnsi="Palatino Linotype" w:cs="Arial"/>
        </w:rPr>
        <w:t xml:space="preserve"> en lo prescrito en los artículos 5, </w:t>
      </w:r>
      <w:r w:rsidRPr="000A5853">
        <w:rPr>
          <w:rFonts w:ascii="Palatino Linotype" w:eastAsia="Calibri" w:hAnsi="Palatino Linotype" w:cs="Arial"/>
          <w:lang w:val="es-ES_tradnl"/>
        </w:rPr>
        <w:t xml:space="preserve">párrafos </w:t>
      </w:r>
      <w:bookmarkStart w:id="2" w:name="_Hlk65874252"/>
      <w:r w:rsidRPr="000A5853">
        <w:rPr>
          <w:rFonts w:ascii="Palatino Linotype" w:eastAsia="Calibri" w:hAnsi="Palatino Linotype" w:cs="Arial"/>
          <w:lang w:val="es-ES_tradnl"/>
        </w:rPr>
        <w:t>trigésimo, trigésimo primero y trigésimo segundo</w:t>
      </w:r>
      <w:bookmarkEnd w:id="2"/>
      <w:r w:rsidRPr="000A5853">
        <w:rPr>
          <w:rFonts w:ascii="Palatino Linotype" w:hAnsi="Palatino Linotype" w:cs="Arial"/>
        </w:rPr>
        <w:t>,</w:t>
      </w:r>
      <w:r w:rsidRPr="000A5853">
        <w:rPr>
          <w:rFonts w:ascii="Palatino Linotype" w:hAnsi="Palatino Linotype"/>
        </w:rPr>
        <w:t xml:space="preserve"> fracciones IV y V,</w:t>
      </w:r>
      <w:r w:rsidRPr="000A5853">
        <w:rPr>
          <w:rFonts w:ascii="Palatino Linotype" w:eastAsia="Calibri" w:hAnsi="Palatino Linotype" w:cs="Arial"/>
        </w:rPr>
        <w:t xml:space="preserve"> de la Constitución Política del Estado Libre y Soberano de </w:t>
      </w:r>
      <w:r w:rsidRPr="000A5853">
        <w:rPr>
          <w:rFonts w:ascii="Palatino Linotype" w:hAnsi="Palatino Linotype" w:cs="Arial"/>
          <w:lang w:val="es-ES_tradnl"/>
        </w:rPr>
        <w:t>México</w:t>
      </w:r>
      <w:r w:rsidRPr="000A5853">
        <w:rPr>
          <w:rFonts w:ascii="Palatino Linotype" w:eastAsia="Calibri" w:hAnsi="Palatino Linotype" w:cs="Arial"/>
        </w:rPr>
        <w:t xml:space="preserve">, y los artículos </w:t>
      </w:r>
      <w:r w:rsidRPr="000A5853">
        <w:rPr>
          <w:rFonts w:ascii="Palatino Linotype" w:hAnsi="Palatino Linotype"/>
        </w:rPr>
        <w:t xml:space="preserve">2, </w:t>
      </w:r>
      <w:r w:rsidRPr="000A5853">
        <w:rPr>
          <w:rFonts w:ascii="Palatino Linotype" w:hAnsi="Palatino Linotype" w:cs="Arial"/>
        </w:rPr>
        <w:t>fracción</w:t>
      </w:r>
      <w:r w:rsidRPr="000A5853">
        <w:rPr>
          <w:rFonts w:ascii="Palatino Linotype" w:hAnsi="Palatino Linotype"/>
        </w:rPr>
        <w:t xml:space="preserve"> II, 9, </w:t>
      </w:r>
      <w:r w:rsidRPr="000A5853">
        <w:rPr>
          <w:rFonts w:ascii="Palatino Linotype" w:hAnsi="Palatino Linotype" w:cs="Arial"/>
          <w:lang w:val="es-ES_tradnl"/>
        </w:rPr>
        <w:t>29</w:t>
      </w:r>
      <w:r w:rsidRPr="000A5853">
        <w:rPr>
          <w:rFonts w:ascii="Palatino Linotype" w:hAnsi="Palatino Linotype"/>
        </w:rPr>
        <w:t>, 36, fracciones I y II, 176, 178, 179, 181, 185, fracción I, 186 y 188,</w:t>
      </w:r>
      <w:r w:rsidRPr="000A5853">
        <w:rPr>
          <w:rFonts w:ascii="Palatino Linotype" w:eastAsia="Calibri" w:hAnsi="Palatino Linotype" w:cs="Arial"/>
        </w:rPr>
        <w:t xml:space="preserve"> de la Ley de Transparencia y Acceso a la Información Pública del Estado de México y </w:t>
      </w:r>
      <w:r w:rsidRPr="000A5853">
        <w:rPr>
          <w:rFonts w:ascii="Palatino Linotype" w:hAnsi="Palatino Linotype" w:cs="Arial"/>
        </w:rPr>
        <w:t>Municipios</w:t>
      </w:r>
      <w:r w:rsidRPr="000A5853">
        <w:rPr>
          <w:rFonts w:ascii="Palatino Linotype" w:eastAsia="Calibri" w:hAnsi="Palatino Linotype" w:cs="Arial"/>
        </w:rPr>
        <w:t xml:space="preserve">, </w:t>
      </w:r>
      <w:r w:rsidRPr="000A5853">
        <w:rPr>
          <w:rFonts w:ascii="Palatino Linotype" w:hAnsi="Palatino Linotype"/>
        </w:rPr>
        <w:t>este</w:t>
      </w:r>
      <w:r w:rsidRPr="000A5853">
        <w:rPr>
          <w:rFonts w:ascii="Palatino Linotype" w:eastAsia="Calibri" w:hAnsi="Palatino Linotype" w:cs="Arial"/>
        </w:rPr>
        <w:t xml:space="preserve"> Instituto:</w:t>
      </w:r>
    </w:p>
    <w:p w14:paraId="732E4DFF" w14:textId="77777777" w:rsidR="00C2385E" w:rsidRPr="000A5853" w:rsidRDefault="00C2385E" w:rsidP="0066637D">
      <w:pPr>
        <w:jc w:val="both"/>
        <w:rPr>
          <w:rFonts w:ascii="Palatino Linotype" w:eastAsia="Calibri" w:hAnsi="Palatino Linotype" w:cs="Arial"/>
        </w:rPr>
      </w:pPr>
    </w:p>
    <w:p w14:paraId="7FD08FB9" w14:textId="77777777" w:rsidR="000171D8" w:rsidRPr="000A5853" w:rsidRDefault="000171D8" w:rsidP="0066637D">
      <w:pPr>
        <w:jc w:val="center"/>
        <w:rPr>
          <w:rFonts w:ascii="Palatino Linotype" w:hAnsi="Palatino Linotype"/>
          <w:b/>
          <w:spacing w:val="60"/>
          <w:sz w:val="28"/>
          <w:szCs w:val="28"/>
        </w:rPr>
      </w:pPr>
      <w:r w:rsidRPr="000A5853">
        <w:rPr>
          <w:rFonts w:ascii="Palatino Linotype" w:hAnsi="Palatino Linotype"/>
          <w:b/>
          <w:spacing w:val="60"/>
          <w:sz w:val="28"/>
          <w:szCs w:val="28"/>
        </w:rPr>
        <w:t>RESUELVE</w:t>
      </w:r>
    </w:p>
    <w:p w14:paraId="7FA99416" w14:textId="77777777" w:rsidR="00104977" w:rsidRPr="000A5853" w:rsidRDefault="00104977" w:rsidP="0066637D">
      <w:pPr>
        <w:jc w:val="center"/>
        <w:rPr>
          <w:rFonts w:ascii="Palatino Linotype" w:hAnsi="Palatino Linotype"/>
          <w:b/>
          <w:spacing w:val="60"/>
          <w:sz w:val="28"/>
          <w:szCs w:val="28"/>
        </w:rPr>
      </w:pPr>
    </w:p>
    <w:p w14:paraId="18B7CE51" w14:textId="77777777" w:rsidR="00F41795" w:rsidRPr="000A5853" w:rsidRDefault="00F41795" w:rsidP="00F41795">
      <w:pPr>
        <w:spacing w:line="360" w:lineRule="auto"/>
        <w:jc w:val="both"/>
        <w:rPr>
          <w:rFonts w:ascii="Palatino Linotype" w:eastAsia="Palatino Linotype" w:hAnsi="Palatino Linotype" w:cs="Palatino Linotype"/>
        </w:rPr>
      </w:pPr>
      <w:r w:rsidRPr="000A5853">
        <w:rPr>
          <w:rFonts w:ascii="Palatino Linotype" w:hAnsi="Palatino Linotype" w:cs="Arial"/>
          <w:b/>
        </w:rPr>
        <w:t xml:space="preserve">PRIMERO. </w:t>
      </w:r>
      <w:r w:rsidRPr="000A5853">
        <w:rPr>
          <w:rFonts w:ascii="Palatino Linotype" w:eastAsia="Palatino Linotype" w:hAnsi="Palatino Linotype" w:cs="Palatino Linotype"/>
        </w:rPr>
        <w:t xml:space="preserve">Resultan </w:t>
      </w:r>
      <w:r w:rsidRPr="000A5853">
        <w:rPr>
          <w:rFonts w:ascii="Palatino Linotype" w:eastAsia="Palatino Linotype" w:hAnsi="Palatino Linotype" w:cs="Palatino Linotype"/>
          <w:b/>
        </w:rPr>
        <w:t>fundadas</w:t>
      </w:r>
      <w:r w:rsidRPr="000A5853">
        <w:rPr>
          <w:rFonts w:ascii="Palatino Linotype" w:eastAsia="Palatino Linotype" w:hAnsi="Palatino Linotype" w:cs="Palatino Linotype"/>
        </w:rPr>
        <w:t xml:space="preserve"> las razones o motivos de inconformidad planteadas por </w:t>
      </w:r>
      <w:r w:rsidRPr="000A5853">
        <w:rPr>
          <w:rFonts w:ascii="Palatino Linotype" w:eastAsia="Palatino Linotype" w:hAnsi="Palatino Linotype" w:cs="Palatino Linotype"/>
          <w:b/>
        </w:rPr>
        <w:t>EL RECURRENTE</w:t>
      </w:r>
      <w:r w:rsidRPr="000A5853">
        <w:rPr>
          <w:rFonts w:ascii="Palatino Linotype" w:eastAsia="Palatino Linotype" w:hAnsi="Palatino Linotype" w:cs="Palatino Linotype"/>
        </w:rPr>
        <w:t xml:space="preserve">, en términos del Considerando </w:t>
      </w:r>
      <w:r w:rsidRPr="000A5853">
        <w:rPr>
          <w:rFonts w:ascii="Palatino Linotype" w:eastAsia="Palatino Linotype" w:hAnsi="Palatino Linotype" w:cs="Palatino Linotype"/>
          <w:b/>
        </w:rPr>
        <w:t>QUINTO</w:t>
      </w:r>
      <w:r w:rsidRPr="000A5853">
        <w:rPr>
          <w:rFonts w:ascii="Palatino Linotype" w:eastAsia="Palatino Linotype" w:hAnsi="Palatino Linotype" w:cs="Palatino Linotype"/>
        </w:rPr>
        <w:t xml:space="preserve"> de la presente resolución.</w:t>
      </w:r>
    </w:p>
    <w:p w14:paraId="70DC061F" w14:textId="77777777" w:rsidR="00B01D21" w:rsidRPr="000A5853" w:rsidRDefault="00B01D21" w:rsidP="00F41795">
      <w:pPr>
        <w:spacing w:line="360" w:lineRule="auto"/>
        <w:jc w:val="both"/>
        <w:rPr>
          <w:rFonts w:ascii="Palatino Linotype" w:eastAsia="Palatino Linotype" w:hAnsi="Palatino Linotype" w:cs="Palatino Linotype"/>
        </w:rPr>
      </w:pPr>
    </w:p>
    <w:p w14:paraId="5E72BA16" w14:textId="0C210288" w:rsidR="00F41795" w:rsidRPr="000A5853" w:rsidRDefault="00F41795" w:rsidP="00B01D21">
      <w:pPr>
        <w:spacing w:line="360" w:lineRule="auto"/>
        <w:jc w:val="both"/>
        <w:rPr>
          <w:rFonts w:ascii="Palatino Linotype" w:hAnsi="Palatino Linotype" w:cs="Arial"/>
        </w:rPr>
      </w:pPr>
      <w:r w:rsidRPr="000A5853">
        <w:rPr>
          <w:rFonts w:ascii="Palatino Linotype" w:hAnsi="Palatino Linotype" w:cs="Arial"/>
          <w:b/>
          <w:bCs/>
        </w:rPr>
        <w:t>SEGUNDO.</w:t>
      </w:r>
      <w:r w:rsidRPr="000A5853">
        <w:rPr>
          <w:rFonts w:ascii="Palatino Linotype" w:hAnsi="Palatino Linotype" w:cs="Arial"/>
        </w:rPr>
        <w:t xml:space="preserve"> Se </w:t>
      </w:r>
      <w:r w:rsidRPr="000A5853">
        <w:rPr>
          <w:rFonts w:ascii="Palatino Linotype" w:hAnsi="Palatino Linotype" w:cs="Arial"/>
          <w:b/>
        </w:rPr>
        <w:t xml:space="preserve">MODIFICA </w:t>
      </w:r>
      <w:r w:rsidRPr="000A5853">
        <w:rPr>
          <w:rFonts w:ascii="Palatino Linotype" w:hAnsi="Palatino Linotype" w:cs="Arial"/>
        </w:rPr>
        <w:t xml:space="preserve">la respuesta entregada por </w:t>
      </w:r>
      <w:r w:rsidRPr="000A5853">
        <w:rPr>
          <w:rFonts w:ascii="Palatino Linotype" w:hAnsi="Palatino Linotype" w:cs="Arial"/>
          <w:b/>
        </w:rPr>
        <w:t xml:space="preserve">EL SUJETO OBLIGADO, </w:t>
      </w:r>
      <w:r w:rsidRPr="000A5853">
        <w:rPr>
          <w:rFonts w:ascii="Palatino Linotype" w:hAnsi="Palatino Linotype"/>
          <w:shd w:val="clear" w:color="auto" w:fill="FFFFFF"/>
        </w:rPr>
        <w:t xml:space="preserve">que generó el recurso de revisión </w:t>
      </w:r>
      <w:r w:rsidR="00AC6D5C" w:rsidRPr="000A5853">
        <w:rPr>
          <w:rFonts w:ascii="Palatino Linotype" w:hAnsi="Palatino Linotype" w:cs="Arial"/>
          <w:b/>
        </w:rPr>
        <w:t>04132</w:t>
      </w:r>
      <w:r w:rsidR="00D81A98" w:rsidRPr="000A5853">
        <w:rPr>
          <w:rFonts w:ascii="Palatino Linotype" w:hAnsi="Palatino Linotype" w:cs="Arial"/>
          <w:b/>
        </w:rPr>
        <w:t>/INFOEM/IP/RR/2022</w:t>
      </w:r>
      <w:r w:rsidRPr="000A5853">
        <w:rPr>
          <w:rFonts w:ascii="Palatino Linotype" w:eastAsia="Palatino Linotype" w:hAnsi="Palatino Linotype" w:cs="Palatino Linotype"/>
          <w:b/>
        </w:rPr>
        <w:t>,</w:t>
      </w:r>
      <w:r w:rsidRPr="000A5853">
        <w:rPr>
          <w:rFonts w:ascii="Palatino Linotype" w:hAnsi="Palatino Linotype"/>
          <w:shd w:val="clear" w:color="auto" w:fill="FFFFFF"/>
        </w:rPr>
        <w:t xml:space="preserve"> </w:t>
      </w:r>
      <w:r w:rsidRPr="000A5853">
        <w:rPr>
          <w:rFonts w:ascii="Palatino Linotype" w:hAnsi="Palatino Linotype" w:cs="Arial"/>
        </w:rPr>
        <w:t xml:space="preserve">en términos del </w:t>
      </w:r>
      <w:r w:rsidRPr="000A5853">
        <w:rPr>
          <w:rFonts w:ascii="Palatino Linotype" w:hAnsi="Palatino Linotype" w:cs="Arial"/>
          <w:bCs/>
        </w:rPr>
        <w:t>considerando</w:t>
      </w:r>
      <w:r w:rsidRPr="000A5853">
        <w:rPr>
          <w:rFonts w:ascii="Palatino Linotype" w:hAnsi="Palatino Linotype" w:cs="Arial"/>
          <w:b/>
        </w:rPr>
        <w:t xml:space="preserve"> QUINTO </w:t>
      </w:r>
      <w:r w:rsidRPr="000A5853">
        <w:rPr>
          <w:rFonts w:ascii="Palatino Linotype" w:hAnsi="Palatino Linotype" w:cs="Arial"/>
        </w:rPr>
        <w:t xml:space="preserve">de la presente resolución, </w:t>
      </w:r>
      <w:r w:rsidR="005B4A4F" w:rsidRPr="000A5853">
        <w:rPr>
          <w:rFonts w:ascii="Palatino Linotype" w:hAnsi="Palatino Linotype" w:cs="Arial"/>
        </w:rPr>
        <w:t xml:space="preserve">el </w:t>
      </w:r>
      <w:r w:rsidRPr="000A5853">
        <w:rPr>
          <w:rFonts w:ascii="Palatino Linotype" w:hAnsi="Palatino Linotype" w:cs="Arial"/>
          <w:b/>
        </w:rPr>
        <w:t>SUJETO OBLIGADO</w:t>
      </w:r>
      <w:r w:rsidRPr="000A5853">
        <w:rPr>
          <w:rFonts w:ascii="Palatino Linotype" w:hAnsi="Palatino Linotype" w:cs="Arial"/>
        </w:rPr>
        <w:t xml:space="preserve"> </w:t>
      </w:r>
      <w:r w:rsidR="005B4A4F" w:rsidRPr="000A5853">
        <w:rPr>
          <w:rFonts w:ascii="Palatino Linotype" w:hAnsi="Palatino Linotype" w:cs="Arial"/>
        </w:rPr>
        <w:t xml:space="preserve">debe </w:t>
      </w:r>
      <w:r w:rsidRPr="000A5853">
        <w:rPr>
          <w:rFonts w:ascii="Palatino Linotype" w:hAnsi="Palatino Linotype" w:cs="Arial"/>
        </w:rPr>
        <w:t xml:space="preserve">entregar </w:t>
      </w:r>
      <w:r w:rsidR="00B61958" w:rsidRPr="000A5853">
        <w:rPr>
          <w:rFonts w:ascii="Palatino Linotype" w:hAnsi="Palatino Linotype" w:cs="Arial"/>
          <w:bCs/>
        </w:rPr>
        <w:t>en versión pública</w:t>
      </w:r>
      <w:r w:rsidR="00B61958" w:rsidRPr="000A5853">
        <w:rPr>
          <w:rFonts w:ascii="Palatino Linotype" w:hAnsi="Palatino Linotype" w:cs="Arial"/>
        </w:rPr>
        <w:t xml:space="preserve"> </w:t>
      </w:r>
      <w:r w:rsidRPr="000A5853">
        <w:rPr>
          <w:rFonts w:ascii="Palatino Linotype" w:hAnsi="Palatino Linotype" w:cs="Arial"/>
        </w:rPr>
        <w:t>al</w:t>
      </w:r>
      <w:r w:rsidRPr="000A5853">
        <w:rPr>
          <w:rFonts w:ascii="Palatino Linotype" w:hAnsi="Palatino Linotype" w:cs="Arial"/>
          <w:b/>
          <w:bCs/>
        </w:rPr>
        <w:t xml:space="preserve"> </w:t>
      </w:r>
      <w:r w:rsidRPr="000A5853">
        <w:rPr>
          <w:rFonts w:ascii="Palatino Linotype" w:hAnsi="Palatino Linotype" w:cs="Arial"/>
          <w:b/>
        </w:rPr>
        <w:t xml:space="preserve">RECURRENTE, </w:t>
      </w:r>
      <w:r w:rsidRPr="000A5853">
        <w:rPr>
          <w:rFonts w:ascii="Palatino Linotype" w:hAnsi="Palatino Linotype" w:cs="Arial"/>
        </w:rPr>
        <w:t xml:space="preserve">a través del Sistema de Acceso a la Información Mexiquense </w:t>
      </w:r>
      <w:r w:rsidRPr="000A5853">
        <w:rPr>
          <w:rFonts w:ascii="Palatino Linotype" w:hAnsi="Palatino Linotype" w:cs="Arial"/>
          <w:b/>
        </w:rPr>
        <w:t>(SAIMEX)</w:t>
      </w:r>
      <w:r w:rsidR="005D104E" w:rsidRPr="000A5853">
        <w:rPr>
          <w:rFonts w:ascii="Palatino Linotype" w:hAnsi="Palatino Linotype" w:cs="Arial"/>
          <w:b/>
        </w:rPr>
        <w:t>,</w:t>
      </w:r>
      <w:r w:rsidRPr="000A5853">
        <w:rPr>
          <w:rFonts w:ascii="Palatino Linotype" w:hAnsi="Palatino Linotype" w:cs="Arial"/>
        </w:rPr>
        <w:t xml:space="preserve"> lo siguiente: </w:t>
      </w:r>
    </w:p>
    <w:p w14:paraId="7259D4D3" w14:textId="77777777" w:rsidR="00F41795" w:rsidRPr="000A5853" w:rsidRDefault="00F41795" w:rsidP="00F82EB3">
      <w:pPr>
        <w:autoSpaceDE w:val="0"/>
        <w:autoSpaceDN w:val="0"/>
        <w:adjustRightInd w:val="0"/>
        <w:spacing w:line="360" w:lineRule="auto"/>
        <w:ind w:right="49"/>
        <w:jc w:val="both"/>
        <w:rPr>
          <w:rFonts w:ascii="Palatino Linotype" w:hAnsi="Palatino Linotype" w:cs="Arial"/>
        </w:rPr>
      </w:pPr>
    </w:p>
    <w:p w14:paraId="41C81773" w14:textId="60C1F39B" w:rsidR="0001114C" w:rsidRPr="000A5853" w:rsidRDefault="00664E96" w:rsidP="00BA3A82">
      <w:pPr>
        <w:pStyle w:val="Prrafodelista"/>
        <w:numPr>
          <w:ilvl w:val="0"/>
          <w:numId w:val="19"/>
        </w:numPr>
        <w:ind w:left="851" w:right="901" w:firstLine="0"/>
        <w:jc w:val="both"/>
        <w:rPr>
          <w:rFonts w:ascii="Palatino Linotype" w:hAnsi="Palatino Linotype" w:cs="Arial"/>
          <w:bCs/>
          <w:szCs w:val="22"/>
          <w:lang w:val="es-ES"/>
        </w:rPr>
      </w:pPr>
      <w:r w:rsidRPr="000A5853">
        <w:rPr>
          <w:rFonts w:ascii="Palatino Linotype" w:hAnsi="Palatino Linotype" w:cs="Arial"/>
          <w:bCs/>
          <w:szCs w:val="22"/>
          <w:lang w:val="es-ES"/>
        </w:rPr>
        <w:t xml:space="preserve">El o los documentos </w:t>
      </w:r>
      <w:r w:rsidR="0001114C" w:rsidRPr="000A5853">
        <w:rPr>
          <w:rFonts w:ascii="Palatino Linotype" w:hAnsi="Palatino Linotype" w:cs="Arial"/>
          <w:bCs/>
          <w:szCs w:val="22"/>
          <w:lang w:val="es-ES"/>
        </w:rPr>
        <w:t xml:space="preserve">donde </w:t>
      </w:r>
      <w:r w:rsidR="00DD1BC4" w:rsidRPr="000A5853">
        <w:rPr>
          <w:rFonts w:ascii="Palatino Linotype" w:hAnsi="Palatino Linotype" w:cs="Arial"/>
          <w:bCs/>
          <w:szCs w:val="22"/>
          <w:lang w:val="es-ES"/>
        </w:rPr>
        <w:t xml:space="preserve">conste </w:t>
      </w:r>
      <w:r w:rsidR="00E96F1A" w:rsidRPr="000A5853">
        <w:rPr>
          <w:rFonts w:ascii="Palatino Linotype" w:hAnsi="Palatino Linotype" w:cs="Arial"/>
          <w:bCs/>
          <w:szCs w:val="22"/>
          <w:lang w:val="es-ES"/>
        </w:rPr>
        <w:t xml:space="preserve">el nombre, </w:t>
      </w:r>
      <w:r w:rsidR="00BA3A82" w:rsidRPr="000A5853">
        <w:rPr>
          <w:rFonts w:ascii="Palatino Linotype" w:hAnsi="Palatino Linotype" w:cs="Arial"/>
          <w:bCs/>
          <w:szCs w:val="22"/>
          <w:lang w:val="es-ES"/>
        </w:rPr>
        <w:t xml:space="preserve">fecha de ingreso, cargo y área de adscripción del personal </w:t>
      </w:r>
      <w:r w:rsidR="009500D8" w:rsidRPr="000A5853">
        <w:rPr>
          <w:rFonts w:ascii="Palatino Linotype" w:hAnsi="Palatino Linotype" w:cs="Arial"/>
          <w:bCs/>
          <w:szCs w:val="22"/>
          <w:lang w:val="es-ES"/>
        </w:rPr>
        <w:t xml:space="preserve">de las áreas faltantes del </w:t>
      </w:r>
      <w:r w:rsidR="00BA3A82" w:rsidRPr="000A5853">
        <w:rPr>
          <w:rFonts w:ascii="Palatino Linotype" w:hAnsi="Palatino Linotype" w:cs="Arial"/>
          <w:bCs/>
          <w:szCs w:val="22"/>
          <w:lang w:val="es-ES"/>
        </w:rPr>
        <w:t xml:space="preserve">Ayuntamiento, del uno de enero al </w:t>
      </w:r>
      <w:r w:rsidR="00D5289E" w:rsidRPr="000A5853">
        <w:rPr>
          <w:rFonts w:ascii="Palatino Linotype" w:hAnsi="Palatino Linotype" w:cs="Arial"/>
          <w:bCs/>
          <w:szCs w:val="22"/>
          <w:lang w:val="es-ES"/>
        </w:rPr>
        <w:t>veintidós</w:t>
      </w:r>
      <w:r w:rsidR="00BA3A82" w:rsidRPr="000A5853">
        <w:rPr>
          <w:rFonts w:ascii="Palatino Linotype" w:hAnsi="Palatino Linotype" w:cs="Arial"/>
          <w:bCs/>
          <w:szCs w:val="22"/>
          <w:lang w:val="es-ES"/>
        </w:rPr>
        <w:t xml:space="preserve"> de febrero de dos mil veintidós. </w:t>
      </w:r>
    </w:p>
    <w:p w14:paraId="139704B1" w14:textId="2E184D51" w:rsidR="00631D3E" w:rsidRPr="000A5853" w:rsidRDefault="00631D3E" w:rsidP="00E96F1A">
      <w:pPr>
        <w:ind w:left="851" w:right="901"/>
        <w:jc w:val="both"/>
        <w:rPr>
          <w:rFonts w:ascii="Palatino Linotype" w:hAnsi="Palatino Linotype" w:cs="Arial"/>
          <w:szCs w:val="22"/>
        </w:rPr>
      </w:pPr>
      <w:r w:rsidRPr="000A5853">
        <w:rPr>
          <w:rFonts w:ascii="Palatino Linotype" w:eastAsia="Palatino Linotype" w:hAnsi="Palatino Linotype" w:cs="Palatino Linotype"/>
          <w:szCs w:val="22"/>
        </w:rPr>
        <w:t>Debiendo notificar a</w:t>
      </w:r>
      <w:r w:rsidR="0001114C" w:rsidRPr="000A5853">
        <w:rPr>
          <w:rFonts w:ascii="Palatino Linotype" w:eastAsia="Palatino Linotype" w:hAnsi="Palatino Linotype" w:cs="Palatino Linotype"/>
          <w:szCs w:val="22"/>
        </w:rPr>
        <w:t xml:space="preserve">l particular </w:t>
      </w:r>
      <w:r w:rsidRPr="000A5853">
        <w:rPr>
          <w:rFonts w:ascii="Palatino Linotype" w:eastAsia="Palatino Linotype" w:hAnsi="Palatino Linotype" w:cs="Palatino Linotype"/>
          <w:szCs w:val="22"/>
        </w:rPr>
        <w:t>el Acuerdo de Clasificación que emita el Comité de Transparencia, con motivo de la versión pública</w:t>
      </w:r>
      <w:r w:rsidR="00E96F1A" w:rsidRPr="000A5853">
        <w:rPr>
          <w:rFonts w:ascii="Palatino Linotype" w:hAnsi="Palatino Linotype" w:cs="Arial"/>
          <w:szCs w:val="22"/>
        </w:rPr>
        <w:t>.</w:t>
      </w:r>
    </w:p>
    <w:p w14:paraId="58CDD84B" w14:textId="77777777" w:rsidR="00B96DF9" w:rsidRPr="000A5853" w:rsidRDefault="00B96DF9" w:rsidP="00F82EB3">
      <w:pPr>
        <w:pStyle w:val="Prrafodelista"/>
        <w:spacing w:line="360" w:lineRule="auto"/>
        <w:ind w:left="720"/>
        <w:jc w:val="both"/>
        <w:rPr>
          <w:rFonts w:ascii="Palatino Linotype" w:hAnsi="Palatino Linotype" w:cs="Arial"/>
        </w:rPr>
      </w:pPr>
    </w:p>
    <w:p w14:paraId="6518F427" w14:textId="77777777" w:rsidR="00F41795" w:rsidRPr="000A5853" w:rsidRDefault="00F41795" w:rsidP="00F41795">
      <w:pPr>
        <w:spacing w:line="360" w:lineRule="auto"/>
        <w:jc w:val="both"/>
        <w:rPr>
          <w:rFonts w:ascii="Palatino Linotype" w:hAnsi="Palatino Linotype"/>
          <w:shd w:val="clear" w:color="auto" w:fill="FFFFFF"/>
        </w:rPr>
      </w:pPr>
      <w:r w:rsidRPr="000A5853">
        <w:rPr>
          <w:rFonts w:ascii="Palatino Linotype" w:hAnsi="Palatino Linotype"/>
          <w:b/>
          <w:sz w:val="28"/>
          <w:szCs w:val="28"/>
          <w:shd w:val="clear" w:color="auto" w:fill="FFFFFF"/>
        </w:rPr>
        <w:t>TERCERO.</w:t>
      </w:r>
      <w:r w:rsidRPr="000A5853">
        <w:rPr>
          <w:rFonts w:ascii="Palatino Linotype" w:hAnsi="Palatino Linotype"/>
          <w:b/>
          <w:shd w:val="clear" w:color="auto" w:fill="FFFFFF"/>
        </w:rPr>
        <w:t> </w:t>
      </w:r>
      <w:r w:rsidRPr="000A5853">
        <w:rPr>
          <w:rFonts w:ascii="Palatino Linotype" w:hAnsi="Palatino Linotype"/>
          <w:b/>
          <w:lang w:eastAsia="es-ES_tradnl"/>
        </w:rPr>
        <w:t>Notifíquese</w:t>
      </w:r>
      <w:r w:rsidRPr="000A5853">
        <w:rPr>
          <w:rFonts w:ascii="Palatino Linotype" w:hAnsi="Palatino Linotype"/>
          <w:lang w:eastAsia="es-ES_tradnl"/>
        </w:rPr>
        <w:t xml:space="preserve"> </w:t>
      </w:r>
      <w:r w:rsidRPr="000A5853">
        <w:rPr>
          <w:rFonts w:ascii="Palatino Linotype" w:hAnsi="Palatino Linotype"/>
          <w:shd w:val="clear" w:color="auto" w:fill="FFFFFF"/>
        </w:rPr>
        <w:t>a la Titular de la Unidad de Transparencia del</w:t>
      </w:r>
      <w:r w:rsidRPr="000A5853">
        <w:rPr>
          <w:rFonts w:ascii="Palatino Linotype" w:hAnsi="Palatino Linotype"/>
          <w:b/>
          <w:shd w:val="clear" w:color="auto" w:fill="FFFFFF"/>
        </w:rPr>
        <w:t> SUJETO OBLIGADO</w:t>
      </w:r>
      <w:r w:rsidRPr="000A5853">
        <w:rPr>
          <w:rFonts w:ascii="Palatino Linotype" w:hAnsi="Palatino Linotype"/>
          <w:shd w:val="clear" w:color="auto" w:fill="FFFFFF"/>
        </w:rPr>
        <w:t xml:space="preserve">, para que conforme a los artículos 186, último párrafo y 189, párrafo segundo de la Ley de </w:t>
      </w:r>
      <w:r w:rsidRPr="000A5853">
        <w:rPr>
          <w:rFonts w:ascii="Palatino Linotype" w:hAnsi="Palatino Linotype" w:cs="Arial"/>
        </w:rPr>
        <w:t>Transparencia</w:t>
      </w:r>
      <w:r w:rsidRPr="000A5853">
        <w:rPr>
          <w:rFonts w:ascii="Palatino Linotype" w:hAnsi="Palatino Linotype"/>
          <w:shd w:val="clear" w:color="auto" w:fill="FFFFFF"/>
        </w:rPr>
        <w:t xml:space="preserve"> y Acceso a la Información Pública del Estado de México y Municipios, dé </w:t>
      </w:r>
      <w:r w:rsidRPr="000A5853">
        <w:rPr>
          <w:rFonts w:ascii="Palatino Linotype" w:hAnsi="Palatino Linotype" w:cs="Arial"/>
        </w:rPr>
        <w:t>cumplimiento</w:t>
      </w:r>
      <w:r w:rsidRPr="000A5853">
        <w:rPr>
          <w:rFonts w:ascii="Palatino Linotype" w:hAnsi="Palatino Linotype"/>
          <w:shd w:val="clear" w:color="auto" w:fill="FFFFFF"/>
        </w:rPr>
        <w:t xml:space="preserve"> a lo ordenado dentro del plazo de diez días hábiles, debiendo </w:t>
      </w:r>
      <w:r w:rsidRPr="000A5853">
        <w:rPr>
          <w:rFonts w:ascii="Palatino Linotype" w:hAnsi="Palatino Linotype" w:cs="Arial"/>
        </w:rPr>
        <w:t>informar</w:t>
      </w:r>
      <w:r w:rsidRPr="000A5853">
        <w:rPr>
          <w:rFonts w:ascii="Palatino Linotype" w:hAnsi="Palatino Linotype"/>
          <w:shd w:val="clear" w:color="auto" w:fill="FFFFFF"/>
        </w:rPr>
        <w:t xml:space="preserve"> a este Instituto en un plazo </w:t>
      </w:r>
      <w:r w:rsidRPr="000A5853">
        <w:rPr>
          <w:rFonts w:ascii="Palatino Linotype" w:hAnsi="Palatino Linotype"/>
          <w:lang w:eastAsia="es-ES_tradnl"/>
        </w:rPr>
        <w:t>de</w:t>
      </w:r>
      <w:r w:rsidRPr="000A5853">
        <w:rPr>
          <w:rFonts w:ascii="Palatino Linotype" w:hAnsi="Palatino Linotype"/>
          <w:shd w:val="clear" w:color="auto" w:fill="FFFFFF"/>
        </w:rPr>
        <w:t xml:space="preserve"> tres días hábiles siguientes sobre el cumplimiento dado a la presente resolución.</w:t>
      </w:r>
    </w:p>
    <w:p w14:paraId="095B7016" w14:textId="77777777" w:rsidR="00F41795" w:rsidRPr="000A5853" w:rsidRDefault="00F41795" w:rsidP="00F41795">
      <w:pPr>
        <w:spacing w:line="360" w:lineRule="auto"/>
        <w:jc w:val="both"/>
        <w:rPr>
          <w:rFonts w:ascii="Palatino Linotype" w:hAnsi="Palatino Linotype"/>
          <w:shd w:val="clear" w:color="auto" w:fill="FFFFFF"/>
        </w:rPr>
      </w:pPr>
    </w:p>
    <w:p w14:paraId="13E7AF65" w14:textId="3B17DB03" w:rsidR="00F41795" w:rsidRPr="000A5853" w:rsidRDefault="00F41795" w:rsidP="00F41795">
      <w:pPr>
        <w:spacing w:line="360" w:lineRule="auto"/>
        <w:jc w:val="both"/>
        <w:rPr>
          <w:rFonts w:ascii="Palatino Linotype" w:hAnsi="Palatino Linotype"/>
          <w:lang w:eastAsia="es-ES_tradnl"/>
        </w:rPr>
      </w:pPr>
      <w:r w:rsidRPr="000A5853">
        <w:rPr>
          <w:rFonts w:ascii="Palatino Linotype" w:hAnsi="Palatino Linotype"/>
          <w:b/>
          <w:sz w:val="28"/>
          <w:szCs w:val="28"/>
          <w:shd w:val="clear" w:color="auto" w:fill="FFFFFF"/>
        </w:rPr>
        <w:t>CUARTO</w:t>
      </w:r>
      <w:r w:rsidRPr="000A5853">
        <w:rPr>
          <w:rFonts w:ascii="Palatino Linotype" w:hAnsi="Palatino Linotype" w:cs="Arial"/>
          <w:b/>
          <w:bCs/>
          <w:lang w:eastAsia="es-MX"/>
        </w:rPr>
        <w:t xml:space="preserve">. </w:t>
      </w:r>
      <w:r w:rsidRPr="000A5853">
        <w:rPr>
          <w:rFonts w:ascii="Palatino Linotype" w:hAnsi="Palatino Linotype"/>
          <w:b/>
          <w:lang w:eastAsia="es-ES_tradnl"/>
        </w:rPr>
        <w:t>Notifíquese</w:t>
      </w:r>
      <w:r w:rsidRPr="000A5853">
        <w:rPr>
          <w:rFonts w:ascii="Palatino Linotype" w:hAnsi="Palatino Linotype"/>
          <w:lang w:eastAsia="es-ES_tradnl"/>
        </w:rPr>
        <w:t xml:space="preserve"> al </w:t>
      </w:r>
      <w:r w:rsidRPr="000A5853">
        <w:rPr>
          <w:rFonts w:ascii="Palatino Linotype" w:hAnsi="Palatino Linotype"/>
          <w:b/>
          <w:lang w:eastAsia="es-ES_tradnl"/>
        </w:rPr>
        <w:t>RECURRENTE</w:t>
      </w:r>
      <w:r w:rsidRPr="000A5853">
        <w:rPr>
          <w:rFonts w:ascii="Palatino Linotype" w:hAnsi="Palatino Linotype"/>
          <w:lang w:eastAsia="es-ES_tradnl"/>
        </w:rPr>
        <w:t xml:space="preserve"> la presente resolución vía Sistema de Acceso a la Información Mexiquense (</w:t>
      </w:r>
      <w:r w:rsidRPr="000A5853">
        <w:rPr>
          <w:rFonts w:ascii="Palatino Linotype" w:hAnsi="Palatino Linotype"/>
          <w:b/>
          <w:bCs/>
          <w:lang w:eastAsia="es-ES_tradnl"/>
        </w:rPr>
        <w:t>SAIMEX</w:t>
      </w:r>
      <w:r w:rsidRPr="000A5853">
        <w:rPr>
          <w:rFonts w:ascii="Palatino Linotype" w:hAnsi="Palatino Linotype"/>
          <w:lang w:eastAsia="es-ES_tradnl"/>
        </w:rPr>
        <w:t>)</w:t>
      </w:r>
      <w:r w:rsidR="00B00D9D" w:rsidRPr="000A5853">
        <w:rPr>
          <w:rFonts w:ascii="Palatino Linotype" w:hAnsi="Palatino Linotype"/>
          <w:lang w:eastAsia="es-ES_tradnl"/>
        </w:rPr>
        <w:t xml:space="preserve">. </w:t>
      </w:r>
    </w:p>
    <w:p w14:paraId="3A408065" w14:textId="77777777" w:rsidR="00F41795" w:rsidRPr="000A5853" w:rsidRDefault="00F41795" w:rsidP="00F41795">
      <w:pPr>
        <w:spacing w:line="360" w:lineRule="auto"/>
        <w:jc w:val="both"/>
        <w:rPr>
          <w:rFonts w:ascii="Palatino Linotype" w:hAnsi="Palatino Linotype"/>
          <w:lang w:eastAsia="es-ES_tradnl"/>
        </w:rPr>
      </w:pPr>
    </w:p>
    <w:p w14:paraId="578A8033" w14:textId="1F8A21D2" w:rsidR="00F41795" w:rsidRPr="000A5853" w:rsidRDefault="007D6468" w:rsidP="00F41795">
      <w:pPr>
        <w:spacing w:line="360" w:lineRule="auto"/>
        <w:jc w:val="both"/>
        <w:rPr>
          <w:rFonts w:ascii="Palatino Linotype" w:hAnsi="Palatino Linotype"/>
          <w:lang w:eastAsia="es-ES_tradnl"/>
        </w:rPr>
      </w:pPr>
      <w:r w:rsidRPr="000A5853">
        <w:rPr>
          <w:rFonts w:ascii="Palatino Linotype" w:hAnsi="Palatino Linotype"/>
          <w:b/>
          <w:sz w:val="28"/>
        </w:rPr>
        <w:t>QUINTO</w:t>
      </w:r>
      <w:r w:rsidR="00F41795" w:rsidRPr="000A5853">
        <w:rPr>
          <w:rFonts w:ascii="Palatino Linotype" w:hAnsi="Palatino Linotype"/>
          <w:b/>
        </w:rPr>
        <w:t>.</w:t>
      </w:r>
      <w:r w:rsidR="00F41795" w:rsidRPr="000A5853">
        <w:rPr>
          <w:rFonts w:ascii="Palatino Linotype" w:hAnsi="Palatino Linotype"/>
        </w:rPr>
        <w:t xml:space="preserve"> </w:t>
      </w:r>
      <w:r w:rsidR="00F41795" w:rsidRPr="000A5853">
        <w:rPr>
          <w:rFonts w:ascii="Palatino Linotype" w:hAnsi="Palatino Linotype"/>
          <w:b/>
          <w:lang w:eastAsia="es-ES_tradnl"/>
        </w:rPr>
        <w:t>Hágase del conocimiento</w:t>
      </w:r>
      <w:r w:rsidR="00F41795" w:rsidRPr="000A5853">
        <w:rPr>
          <w:rFonts w:ascii="Palatino Linotype" w:hAnsi="Palatino Linotype"/>
          <w:lang w:eastAsia="es-ES_tradnl"/>
        </w:rPr>
        <w:t xml:space="preserve"> al </w:t>
      </w:r>
      <w:r w:rsidR="00F41795" w:rsidRPr="000A5853">
        <w:rPr>
          <w:rFonts w:ascii="Palatino Linotype" w:hAnsi="Palatino Linotype"/>
          <w:b/>
          <w:lang w:eastAsia="es-ES_tradnl"/>
        </w:rPr>
        <w:t>RECURRENTE</w:t>
      </w:r>
      <w:r w:rsidR="00F41795" w:rsidRPr="000A5853">
        <w:rPr>
          <w:rFonts w:ascii="Palatino Linotype" w:hAnsi="Palatino Linotype"/>
          <w:lang w:eastAsia="es-ES_tradnl"/>
        </w:rPr>
        <w:t xml:space="preserve"> que de conformidad con lo establecido en el </w:t>
      </w:r>
      <w:r w:rsidR="00F41795" w:rsidRPr="000A5853">
        <w:rPr>
          <w:rFonts w:ascii="Palatino Linotype" w:hAnsi="Palatino Linotype" w:cs="Arial"/>
        </w:rPr>
        <w:t>artículo</w:t>
      </w:r>
      <w:r w:rsidR="00F41795" w:rsidRPr="000A5853">
        <w:rPr>
          <w:rFonts w:ascii="Palatino Linotype" w:hAnsi="Palatino Linotype"/>
          <w:lang w:eastAsia="es-ES_tradnl"/>
        </w:rPr>
        <w:t xml:space="preserve"> 196 de la </w:t>
      </w:r>
      <w:r w:rsidR="00F41795" w:rsidRPr="000A5853">
        <w:rPr>
          <w:rFonts w:ascii="Palatino Linotype" w:hAnsi="Palatino Linotype" w:cs="Arial"/>
        </w:rPr>
        <w:t>Ley</w:t>
      </w:r>
      <w:r w:rsidR="00F41795" w:rsidRPr="000A5853">
        <w:rPr>
          <w:rFonts w:ascii="Palatino Linotype" w:hAnsi="Palatino Linotype"/>
          <w:lang w:eastAsia="es-ES_tradnl"/>
        </w:rPr>
        <w:t xml:space="preserve"> de Transparencia y Acceso a la Información Pública del Estado de México y Municipios, podrá impugnarla vía Juicio de Amparo en los términos de las leyes aplicables.</w:t>
      </w:r>
    </w:p>
    <w:p w14:paraId="776518BD" w14:textId="77777777" w:rsidR="00F41795" w:rsidRPr="000A5853" w:rsidRDefault="00F41795" w:rsidP="00F41795">
      <w:pPr>
        <w:spacing w:line="360" w:lineRule="auto"/>
        <w:jc w:val="both"/>
        <w:rPr>
          <w:rFonts w:ascii="Palatino Linotype" w:hAnsi="Palatino Linotype"/>
        </w:rPr>
      </w:pPr>
    </w:p>
    <w:p w14:paraId="7C73004B" w14:textId="2ADC3AA0" w:rsidR="00F41795" w:rsidRPr="000A5853" w:rsidRDefault="007D6468" w:rsidP="00F41795">
      <w:pPr>
        <w:spacing w:line="360" w:lineRule="auto"/>
        <w:jc w:val="both"/>
        <w:rPr>
          <w:rFonts w:ascii="Palatino Linotype" w:hAnsi="Palatino Linotype"/>
          <w:szCs w:val="17"/>
          <w:lang w:eastAsia="es-ES_tradnl"/>
        </w:rPr>
      </w:pPr>
      <w:r w:rsidRPr="000A5853">
        <w:rPr>
          <w:rFonts w:ascii="Palatino Linotype" w:hAnsi="Palatino Linotype"/>
          <w:b/>
          <w:sz w:val="28"/>
          <w:szCs w:val="28"/>
          <w:shd w:val="clear" w:color="auto" w:fill="FFFFFF"/>
        </w:rPr>
        <w:t>SEXTO</w:t>
      </w:r>
      <w:r w:rsidR="00F41795" w:rsidRPr="000A5853">
        <w:rPr>
          <w:rFonts w:ascii="Palatino Linotype" w:hAnsi="Palatino Linotype" w:cs="Arial"/>
          <w:b/>
          <w:bCs/>
          <w:sz w:val="28"/>
          <w:lang w:eastAsia="es-MX"/>
        </w:rPr>
        <w:t>.</w:t>
      </w:r>
      <w:r w:rsidR="00F41795" w:rsidRPr="000A5853">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00F41795" w:rsidRPr="000A5853">
        <w:rPr>
          <w:rFonts w:ascii="Palatino Linotype" w:hAnsi="Palatino Linotype"/>
          <w:b/>
          <w:bCs/>
          <w:szCs w:val="17"/>
          <w:lang w:eastAsia="es-ES_tradnl"/>
        </w:rPr>
        <w:t>EL SUJETO OBLIGADO</w:t>
      </w:r>
      <w:r w:rsidR="00F41795" w:rsidRPr="000A5853">
        <w:rPr>
          <w:rFonts w:ascii="Palatino Linotype" w:hAnsi="Palatino Linotype"/>
          <w:szCs w:val="17"/>
          <w:lang w:eastAsia="es-ES_tradnl"/>
        </w:rPr>
        <w:t xml:space="preserve"> de manera fundada y motivada, podrá solicitar una ampliación de plazo para el cumplimiento de la presente resolución</w:t>
      </w:r>
    </w:p>
    <w:p w14:paraId="0DC6B9E7" w14:textId="77777777" w:rsidR="0022582E" w:rsidRPr="000A5853"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52378C6E" w14:textId="77777777" w:rsidR="00035A24" w:rsidRPr="000A5853" w:rsidRDefault="00035A24"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124CF8DA" w14:textId="40F28658" w:rsidR="001617B4" w:rsidRPr="000A5853" w:rsidRDefault="001617B4" w:rsidP="001617B4">
      <w:pPr>
        <w:widowControl w:val="0"/>
        <w:autoSpaceDE w:val="0"/>
        <w:autoSpaceDN w:val="0"/>
        <w:adjustRightInd w:val="0"/>
        <w:spacing w:line="360" w:lineRule="auto"/>
        <w:jc w:val="both"/>
        <w:rPr>
          <w:rFonts w:ascii="Palatino Linotype" w:hAnsi="Palatino Linotype" w:cs="Arial"/>
          <w:color w:val="000000" w:themeColor="text1"/>
        </w:rPr>
      </w:pPr>
      <w:r w:rsidRPr="000A5853">
        <w:rPr>
          <w:rFonts w:ascii="Palatino Linotype" w:hAnsi="Palatino Linotype" w:cs="Arial"/>
          <w:color w:val="000000" w:themeColor="text1"/>
        </w:rPr>
        <w:t xml:space="preserve">ASÍ LO RESUELVE, POR </w:t>
      </w:r>
      <w:r w:rsidR="005B1868">
        <w:rPr>
          <w:rFonts w:ascii="Palatino Linotype" w:hAnsi="Palatino Linotype" w:cs="Arial"/>
          <w:color w:val="000000" w:themeColor="text1"/>
        </w:rPr>
        <w:t>MAYORÍA</w:t>
      </w:r>
      <w:r w:rsidR="005B1868" w:rsidRPr="000A5853">
        <w:rPr>
          <w:rFonts w:ascii="Palatino Linotype" w:hAnsi="Palatino Linotype" w:cs="Arial"/>
          <w:color w:val="000000" w:themeColor="text1"/>
        </w:rPr>
        <w:t xml:space="preserve"> </w:t>
      </w:r>
      <w:r w:rsidRPr="000A5853">
        <w:rPr>
          <w:rFonts w:ascii="Palatino Linotype" w:hAnsi="Palatino Linotype" w:cs="Arial"/>
          <w:color w:val="000000" w:themeColor="text1"/>
        </w:rPr>
        <w:t>DE VOTOS EL PLENO DEL INSTITUTO DE TRANSPARENCIA, ACCESO A LA INFORMACIÓN PÚBLICA Y PROTECCIÓN DE DATOS PERSONALES DEL ESTADO DE MÉXICO Y MUNICIPIOS, CONFORMADO POR LOS COMISIONADOS JOSÉ MARTÍNEZ VILCHIS</w:t>
      </w:r>
      <w:r w:rsidR="005B1868">
        <w:rPr>
          <w:rFonts w:ascii="Palatino Linotype" w:hAnsi="Palatino Linotype" w:cs="Arial"/>
          <w:color w:val="000000" w:themeColor="text1"/>
        </w:rPr>
        <w:t xml:space="preserve"> EMITIENDO VOTO PARTICULAR</w:t>
      </w:r>
      <w:r w:rsidRPr="000A5853">
        <w:rPr>
          <w:rFonts w:ascii="Palatino Linotype" w:hAnsi="Palatino Linotype" w:cs="Arial"/>
          <w:color w:val="000000" w:themeColor="text1"/>
        </w:rPr>
        <w:t>; MARÍA DEL ROSARIO MEJÍA AYALA; SHARON CRISTINA MORALES MARTÍNEZ</w:t>
      </w:r>
      <w:r w:rsidR="005B1868">
        <w:rPr>
          <w:rFonts w:ascii="Palatino Linotype" w:hAnsi="Palatino Linotype" w:cs="Arial"/>
          <w:color w:val="000000" w:themeColor="text1"/>
        </w:rPr>
        <w:t xml:space="preserve"> EMITIENDO VOTO DISIDENTE</w:t>
      </w:r>
      <w:r w:rsidRPr="000A5853">
        <w:rPr>
          <w:rFonts w:ascii="Palatino Linotype" w:hAnsi="Palatino Linotype" w:cs="Arial"/>
          <w:color w:val="000000" w:themeColor="text1"/>
        </w:rPr>
        <w:t xml:space="preserve">; LUIS GUSTAVO PARRA NORIEGA </w:t>
      </w:r>
      <w:r w:rsidR="005B1868">
        <w:rPr>
          <w:rFonts w:ascii="Palatino Linotype" w:hAnsi="Palatino Linotype" w:cs="Arial"/>
          <w:color w:val="000000" w:themeColor="text1"/>
        </w:rPr>
        <w:t>EMITIENDO VOTO PARTICULAR</w:t>
      </w:r>
      <w:r w:rsidR="005B1868" w:rsidRPr="000A5853">
        <w:rPr>
          <w:rFonts w:ascii="Palatino Linotype" w:hAnsi="Palatino Linotype" w:cs="Arial"/>
          <w:color w:val="000000" w:themeColor="text1"/>
        </w:rPr>
        <w:t xml:space="preserve"> </w:t>
      </w:r>
      <w:r w:rsidRPr="000A5853">
        <w:rPr>
          <w:rFonts w:ascii="Palatino Linotype" w:hAnsi="Palatino Linotype" w:cs="Arial"/>
          <w:color w:val="000000" w:themeColor="text1"/>
        </w:rPr>
        <w:t xml:space="preserve">Y GUADALUPE RAMÍREZ PEÑA; EN LA VIGÉSIMA SEXTA SESIÓN ORDINARIA CELEBRADA EL TRECE </w:t>
      </w:r>
      <w:r w:rsidRPr="000A5853">
        <w:rPr>
          <w:rFonts w:ascii="Palatino Linotype" w:hAnsi="Palatino Linotype" w:cs="Arial"/>
          <w:color w:val="000000" w:themeColor="text1"/>
          <w:lang w:val="es-419"/>
        </w:rPr>
        <w:t xml:space="preserve">DE </w:t>
      </w:r>
      <w:r w:rsidRPr="000A5853">
        <w:rPr>
          <w:rFonts w:ascii="Palatino Linotype" w:hAnsi="Palatino Linotype" w:cs="Arial"/>
          <w:color w:val="000000" w:themeColor="text1"/>
        </w:rPr>
        <w:t xml:space="preserve">JULIO DE DOS MIL VEINTIDÓS, ANTE EL SECRETARIO TÉCNICO DEL PLENO, ALEXIS TAPIA RAMÍREZ. </w:t>
      </w:r>
    </w:p>
    <w:p w14:paraId="6ADABCE0" w14:textId="1A29160D" w:rsidR="004758B2" w:rsidRPr="00B80037" w:rsidRDefault="00AE4392" w:rsidP="00A1377C">
      <w:pPr>
        <w:tabs>
          <w:tab w:val="left" w:pos="2325"/>
        </w:tabs>
        <w:spacing w:line="360" w:lineRule="auto"/>
        <w:jc w:val="both"/>
        <w:rPr>
          <w:rFonts w:ascii="Palatino Linotype" w:eastAsiaTheme="minorEastAsia" w:hAnsi="Palatino Linotype"/>
          <w:sz w:val="16"/>
          <w:lang w:val="es-419"/>
        </w:rPr>
      </w:pPr>
      <w:r w:rsidRPr="000A5853">
        <w:rPr>
          <w:rFonts w:ascii="Palatino Linotype" w:eastAsiaTheme="minorEastAsia" w:hAnsi="Palatino Linotype"/>
          <w:sz w:val="16"/>
          <w:lang w:val="es-ES_tradnl"/>
        </w:rPr>
        <w:t>SCMM</w:t>
      </w:r>
      <w:r w:rsidR="00993225" w:rsidRPr="000A5853">
        <w:rPr>
          <w:rFonts w:ascii="Palatino Linotype" w:eastAsiaTheme="minorEastAsia" w:hAnsi="Palatino Linotype"/>
          <w:sz w:val="16"/>
          <w:lang w:val="es-ES_tradnl"/>
        </w:rPr>
        <w:t>/BLA/DEMF/</w:t>
      </w:r>
      <w:r w:rsidR="00176899" w:rsidRPr="000A5853">
        <w:rPr>
          <w:rFonts w:ascii="Palatino Linotype" w:eastAsiaTheme="minorEastAsia" w:hAnsi="Palatino Linotype"/>
          <w:sz w:val="16"/>
          <w:lang w:val="es-419"/>
        </w:rPr>
        <w:t>DLM</w:t>
      </w:r>
      <w:r w:rsidR="00A1377C" w:rsidRPr="00B80037">
        <w:rPr>
          <w:rFonts w:ascii="Palatino Linotype" w:eastAsiaTheme="minorEastAsia" w:hAnsi="Palatino Linotype"/>
          <w:sz w:val="16"/>
          <w:lang w:val="es-419"/>
        </w:rPr>
        <w:tab/>
      </w:r>
    </w:p>
    <w:p w14:paraId="1C4D1F5D" w14:textId="40BE29DB" w:rsidR="00EE52D0" w:rsidRPr="00B80037" w:rsidRDefault="00EE52D0" w:rsidP="0066637D">
      <w:pPr>
        <w:spacing w:line="360" w:lineRule="auto"/>
        <w:rPr>
          <w:rFonts w:ascii="Palatino Linotype" w:hAnsi="Palatino Linotype"/>
          <w:b/>
          <w:sz w:val="28"/>
          <w:szCs w:val="28"/>
        </w:rPr>
      </w:pPr>
    </w:p>
    <w:p w14:paraId="5A5899D6" w14:textId="77777777" w:rsidR="00E60BC9" w:rsidRPr="00B80037" w:rsidRDefault="00E60BC9" w:rsidP="0066637D">
      <w:pPr>
        <w:spacing w:line="360" w:lineRule="auto"/>
        <w:rPr>
          <w:rFonts w:ascii="Palatino Linotype" w:hAnsi="Palatino Linotype"/>
          <w:b/>
          <w:sz w:val="28"/>
          <w:szCs w:val="28"/>
        </w:rPr>
      </w:pPr>
    </w:p>
    <w:p w14:paraId="14129A6F" w14:textId="77777777" w:rsidR="00E60BC9" w:rsidRPr="00B80037" w:rsidRDefault="00E60BC9" w:rsidP="0066637D">
      <w:pPr>
        <w:spacing w:line="360" w:lineRule="auto"/>
        <w:rPr>
          <w:rFonts w:ascii="Palatino Linotype" w:hAnsi="Palatino Linotype"/>
          <w:b/>
          <w:sz w:val="28"/>
          <w:szCs w:val="28"/>
        </w:rPr>
      </w:pPr>
    </w:p>
    <w:p w14:paraId="28BB592F" w14:textId="77777777" w:rsidR="00E60BC9" w:rsidRPr="00B80037" w:rsidRDefault="00E60BC9" w:rsidP="0066637D">
      <w:pPr>
        <w:spacing w:line="360" w:lineRule="auto"/>
        <w:rPr>
          <w:rFonts w:ascii="Palatino Linotype" w:hAnsi="Palatino Linotype"/>
          <w:b/>
          <w:sz w:val="28"/>
          <w:szCs w:val="28"/>
        </w:rPr>
      </w:pPr>
    </w:p>
    <w:p w14:paraId="70CC180A" w14:textId="77777777" w:rsidR="00A85848" w:rsidRPr="00B80037" w:rsidRDefault="00A85848" w:rsidP="0066637D">
      <w:pPr>
        <w:spacing w:line="360" w:lineRule="auto"/>
        <w:rPr>
          <w:rFonts w:ascii="Palatino Linotype" w:hAnsi="Palatino Linotype"/>
          <w:b/>
          <w:sz w:val="28"/>
          <w:szCs w:val="28"/>
        </w:rPr>
      </w:pPr>
    </w:p>
    <w:p w14:paraId="60C323FA" w14:textId="77777777" w:rsidR="00A85848" w:rsidRPr="00B80037" w:rsidRDefault="00A85848" w:rsidP="0066637D">
      <w:pPr>
        <w:spacing w:line="360" w:lineRule="auto"/>
        <w:rPr>
          <w:rFonts w:ascii="Palatino Linotype" w:hAnsi="Palatino Linotype"/>
          <w:b/>
          <w:sz w:val="28"/>
          <w:szCs w:val="28"/>
        </w:rPr>
      </w:pPr>
    </w:p>
    <w:p w14:paraId="394820D6" w14:textId="77777777" w:rsidR="00A85848" w:rsidRPr="00B80037" w:rsidRDefault="00A85848" w:rsidP="0066637D">
      <w:pPr>
        <w:spacing w:line="360" w:lineRule="auto"/>
        <w:rPr>
          <w:rFonts w:ascii="Palatino Linotype" w:hAnsi="Palatino Linotype"/>
          <w:b/>
          <w:sz w:val="28"/>
          <w:szCs w:val="28"/>
        </w:rPr>
      </w:pPr>
    </w:p>
    <w:p w14:paraId="1F20849D" w14:textId="77777777" w:rsidR="00A85848" w:rsidRPr="00B80037" w:rsidRDefault="00A85848" w:rsidP="0066637D">
      <w:pPr>
        <w:spacing w:line="360" w:lineRule="auto"/>
        <w:rPr>
          <w:rFonts w:ascii="Palatino Linotype" w:hAnsi="Palatino Linotype"/>
          <w:b/>
          <w:sz w:val="28"/>
          <w:szCs w:val="28"/>
        </w:rPr>
      </w:pPr>
    </w:p>
    <w:p w14:paraId="36593724" w14:textId="77777777" w:rsidR="00E60BC9" w:rsidRPr="00B80037" w:rsidRDefault="00E60BC9" w:rsidP="0066637D">
      <w:pPr>
        <w:spacing w:line="360" w:lineRule="auto"/>
        <w:rPr>
          <w:rFonts w:ascii="Palatino Linotype" w:hAnsi="Palatino Linotype"/>
          <w:b/>
          <w:sz w:val="28"/>
          <w:szCs w:val="28"/>
        </w:rPr>
      </w:pPr>
    </w:p>
    <w:p w14:paraId="17A53C78" w14:textId="77777777" w:rsidR="00E60BC9" w:rsidRPr="00B80037" w:rsidRDefault="00E60BC9" w:rsidP="0066637D">
      <w:pPr>
        <w:spacing w:line="360" w:lineRule="auto"/>
        <w:rPr>
          <w:rFonts w:ascii="Palatino Linotype" w:hAnsi="Palatino Linotype"/>
          <w:b/>
          <w:sz w:val="28"/>
          <w:szCs w:val="28"/>
        </w:rPr>
      </w:pPr>
    </w:p>
    <w:sectPr w:rsidR="00E60BC9" w:rsidRPr="00B80037"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A45518" w:rsidRDefault="00A45518" w:rsidP="00C80F8C">
      <w:r>
        <w:separator/>
      </w:r>
    </w:p>
  </w:endnote>
  <w:endnote w:type="continuationSeparator" w:id="0">
    <w:p w14:paraId="2CA1E1DE" w14:textId="77777777" w:rsidR="00A45518" w:rsidRDefault="00A455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45518" w:rsidRPr="0010196A" w:rsidRDefault="00A4551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E26CC">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E26CC">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45518" w:rsidRPr="0010196A" w:rsidRDefault="00A4551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E26C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E26CC">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A45518" w:rsidRDefault="00A45518" w:rsidP="00C80F8C">
      <w:r>
        <w:separator/>
      </w:r>
    </w:p>
  </w:footnote>
  <w:footnote w:type="continuationSeparator" w:id="0">
    <w:p w14:paraId="2D50F1A5" w14:textId="77777777" w:rsidR="00A45518" w:rsidRDefault="00A45518" w:rsidP="00C80F8C">
      <w:r>
        <w:continuationSeparator/>
      </w:r>
    </w:p>
  </w:footnote>
  <w:footnote w:id="1">
    <w:p w14:paraId="4B18857E" w14:textId="792AFF72" w:rsidR="00F7386D" w:rsidRPr="00F7386D" w:rsidRDefault="00F7386D" w:rsidP="00F7386D">
      <w:pPr>
        <w:spacing w:line="276" w:lineRule="auto"/>
        <w:ind w:right="899"/>
        <w:jc w:val="both"/>
        <w:rPr>
          <w:rFonts w:ascii="Palatino Linotype" w:hAnsi="Palatino Linotype"/>
          <w:b/>
          <w:i/>
          <w:sz w:val="18"/>
          <w:szCs w:val="18"/>
          <w:highlight w:val="yellow"/>
        </w:rPr>
      </w:pPr>
      <w:r w:rsidRPr="00F7386D">
        <w:rPr>
          <w:rStyle w:val="Refdenotaalpie"/>
          <w:sz w:val="18"/>
          <w:szCs w:val="18"/>
        </w:rPr>
        <w:footnoteRef/>
      </w:r>
      <w:r w:rsidRPr="00F7386D">
        <w:rPr>
          <w:sz w:val="18"/>
          <w:szCs w:val="18"/>
        </w:rPr>
        <w:t xml:space="preserve"> </w:t>
      </w:r>
      <w:r w:rsidRPr="00F7386D">
        <w:rPr>
          <w:rFonts w:ascii="Palatino Linotype" w:hAnsi="Palatino Linotype"/>
          <w:b/>
          <w:i/>
          <w:sz w:val="18"/>
          <w:szCs w:val="18"/>
          <w:highlight w:val="yellow"/>
        </w:rPr>
        <w:t>“CÓDIGO</w:t>
      </w:r>
      <w:r>
        <w:rPr>
          <w:rFonts w:ascii="Palatino Linotype" w:hAnsi="Palatino Linotype"/>
          <w:b/>
          <w:i/>
          <w:sz w:val="18"/>
          <w:szCs w:val="18"/>
          <w:highlight w:val="yellow"/>
        </w:rPr>
        <w:t xml:space="preserve"> ELECTORAL DEL ESTADO DE MÉXICO</w:t>
      </w:r>
    </w:p>
    <w:p w14:paraId="06C619BB" w14:textId="77777777" w:rsidR="00F7386D" w:rsidRPr="00F7386D" w:rsidRDefault="00F7386D" w:rsidP="00F7386D">
      <w:pPr>
        <w:spacing w:line="276" w:lineRule="auto"/>
        <w:ind w:right="899"/>
        <w:jc w:val="both"/>
        <w:rPr>
          <w:rFonts w:ascii="Palatino Linotype" w:hAnsi="Palatino Linotype"/>
          <w:i/>
          <w:sz w:val="18"/>
          <w:szCs w:val="18"/>
          <w:highlight w:val="yellow"/>
        </w:rPr>
      </w:pPr>
      <w:r w:rsidRPr="00F7386D">
        <w:rPr>
          <w:rFonts w:ascii="Palatino Linotype" w:hAnsi="Palatino Linotype"/>
          <w:b/>
          <w:i/>
          <w:sz w:val="18"/>
          <w:szCs w:val="18"/>
          <w:highlight w:val="yellow"/>
        </w:rPr>
        <w:t>Artículo 220</w:t>
      </w:r>
      <w:r w:rsidRPr="00F7386D">
        <w:rPr>
          <w:rFonts w:ascii="Palatino Linotype" w:hAnsi="Palatino Linotype"/>
          <w:i/>
          <w:sz w:val="18"/>
          <w:szCs w:val="18"/>
          <w:highlight w:val="yellow"/>
        </w:rPr>
        <w:t>. Los consejos municipales electorales tienen las siguientes atribuciones:</w:t>
      </w:r>
    </w:p>
    <w:p w14:paraId="78D5BE12" w14:textId="77777777" w:rsidR="00F7386D" w:rsidRPr="00F7386D" w:rsidRDefault="00F7386D" w:rsidP="00F7386D">
      <w:pPr>
        <w:spacing w:line="276" w:lineRule="auto"/>
        <w:ind w:right="899"/>
        <w:jc w:val="both"/>
        <w:rPr>
          <w:rFonts w:ascii="Palatino Linotype" w:hAnsi="Palatino Linotype"/>
          <w:i/>
          <w:sz w:val="18"/>
          <w:szCs w:val="18"/>
          <w:highlight w:val="yellow"/>
        </w:rPr>
      </w:pPr>
      <w:r w:rsidRPr="00F7386D">
        <w:rPr>
          <w:rFonts w:ascii="Palatino Linotype" w:hAnsi="Palatino Linotype"/>
          <w:b/>
          <w:i/>
          <w:sz w:val="18"/>
          <w:szCs w:val="18"/>
          <w:highlight w:val="yellow"/>
        </w:rPr>
        <w:t>(</w:t>
      </w:r>
      <w:r w:rsidRPr="00F7386D">
        <w:rPr>
          <w:rFonts w:ascii="Palatino Linotype" w:hAnsi="Palatino Linotype"/>
          <w:i/>
          <w:sz w:val="18"/>
          <w:szCs w:val="18"/>
          <w:highlight w:val="yellow"/>
        </w:rPr>
        <w:t>…)</w:t>
      </w:r>
    </w:p>
    <w:p w14:paraId="3AE9C003" w14:textId="77777777" w:rsidR="00F7386D" w:rsidRPr="00F7386D" w:rsidRDefault="00F7386D" w:rsidP="00F7386D">
      <w:pPr>
        <w:spacing w:line="276" w:lineRule="auto"/>
        <w:ind w:right="899"/>
        <w:jc w:val="both"/>
        <w:rPr>
          <w:rFonts w:ascii="Palatino Linotype" w:hAnsi="Palatino Linotype"/>
          <w:i/>
          <w:sz w:val="18"/>
          <w:szCs w:val="18"/>
        </w:rPr>
      </w:pPr>
      <w:r w:rsidRPr="00F7386D">
        <w:rPr>
          <w:rFonts w:ascii="Palatino Linotype" w:hAnsi="Palatino Linotype"/>
          <w:i/>
          <w:sz w:val="18"/>
          <w:szCs w:val="18"/>
          <w:highlight w:val="yellow"/>
        </w:rPr>
        <w:t>V. Expedir la declaratoria de validez y la constancia de mayoría a la planilla que obtenga el mayor número de votos, y las constancias de asignación de regidores y síndico, por el principio de representación proporcional.”</w:t>
      </w:r>
    </w:p>
    <w:p w14:paraId="08895C9C" w14:textId="13A8BAF2" w:rsidR="00F7386D" w:rsidRDefault="00F7386D">
      <w:pPr>
        <w:pStyle w:val="Textonotapie"/>
      </w:pPr>
    </w:p>
  </w:footnote>
  <w:footnote w:id="2">
    <w:p w14:paraId="638AB6CD" w14:textId="5B7759E9" w:rsidR="00A45518" w:rsidRDefault="00A45518" w:rsidP="00274472">
      <w:pPr>
        <w:pStyle w:val="Textonotapie"/>
        <w:jc w:val="both"/>
      </w:pPr>
      <w:r>
        <w:rPr>
          <w:rStyle w:val="Refdenotaalpie"/>
        </w:rPr>
        <w:footnoteRef/>
      </w:r>
      <w:r>
        <w:t xml:space="preserve"> “</w:t>
      </w:r>
      <w:r w:rsidRPr="00274472">
        <w:rPr>
          <w:rFonts w:ascii="Palatino Linotype" w:hAnsi="Palatino Linotype"/>
          <w:b/>
          <w:i/>
          <w:sz w:val="18"/>
        </w:rPr>
        <w:t>Artículo 16</w:t>
      </w:r>
      <w:r w:rsidRPr="00274472">
        <w:rPr>
          <w:rFonts w:ascii="Palatino Linotype" w:hAnsi="Palatino Linotype"/>
          <w:i/>
          <w:sz w:val="18"/>
        </w:rPr>
        <w:t>.- Los Ayuntamientos se renovarán cada tres años, iniciarán su periodo el 1 de enero del año inmediato siguiente al de las elecciones municipales ordinarias y concluirán el 31 de diciembre del año de las elecciones para su renovación; y se integrarán por: I. Un presidente, un síndico y cuatro regidores, electos por planilla según el principio de mayoría relativa, y tres regidores designados según el principio de representación proporcional, cuando se trate de municipios que tengan una población de menos 150 mil habitantes.</w:t>
      </w:r>
      <w:r>
        <w:rPr>
          <w:rFonts w:ascii="Palatino Linotype" w:hAnsi="Palatino Linotype"/>
          <w:i/>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45518" w:rsidRDefault="004E26C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45518" w:rsidRPr="0010196A" w:rsidRDefault="004E26C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45518" w:rsidRPr="008F2CCC" w14:paraId="1F097D8A" w14:textId="77777777" w:rsidTr="00DA50F6">
      <w:tc>
        <w:tcPr>
          <w:tcW w:w="3261" w:type="dxa"/>
          <w:vMerge w:val="restart"/>
        </w:tcPr>
        <w:p w14:paraId="1F780A0C" w14:textId="1EFF25F4" w:rsidR="00A45518" w:rsidRPr="008F2CCC" w:rsidRDefault="00A4551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A45518" w:rsidRPr="00664658" w:rsidRDefault="00A4551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2AA9FED" w:rsidR="00A45518" w:rsidRPr="00664658" w:rsidRDefault="00A45518" w:rsidP="005C250B">
          <w:pPr>
            <w:jc w:val="both"/>
            <w:rPr>
              <w:rFonts w:ascii="Palatino Linotype" w:hAnsi="Palatino Linotype"/>
              <w:b/>
              <w:sz w:val="22"/>
              <w:szCs w:val="22"/>
              <w:lang w:val="es-ES_tradnl"/>
            </w:rPr>
          </w:pPr>
          <w:r>
            <w:rPr>
              <w:rFonts w:ascii="Palatino Linotype" w:hAnsi="Palatino Linotype"/>
              <w:b/>
              <w:lang w:val="es-ES_tradnl"/>
            </w:rPr>
            <w:t>04132</w:t>
          </w:r>
          <w:r w:rsidRPr="00984657">
            <w:rPr>
              <w:rFonts w:ascii="Palatino Linotype" w:hAnsi="Palatino Linotype"/>
              <w:b/>
              <w:lang w:val="es-ES_tradnl"/>
            </w:rPr>
            <w:t>/INFOEM/IP/RR/2022</w:t>
          </w:r>
        </w:p>
      </w:tc>
    </w:tr>
    <w:tr w:rsidR="00A45518" w:rsidRPr="008F2CCC" w14:paraId="049677A3" w14:textId="77777777" w:rsidTr="00DA50F6">
      <w:tc>
        <w:tcPr>
          <w:tcW w:w="3261" w:type="dxa"/>
          <w:vMerge/>
        </w:tcPr>
        <w:p w14:paraId="4A21EAC1" w14:textId="5C1F145E" w:rsidR="00A45518" w:rsidRPr="008F2CCC" w:rsidRDefault="00A45518" w:rsidP="00D41D47">
          <w:pPr>
            <w:rPr>
              <w:rFonts w:ascii="Palatino Linotype" w:hAnsi="Palatino Linotype"/>
              <w:b/>
              <w:sz w:val="22"/>
              <w:szCs w:val="22"/>
              <w:lang w:val="es-ES_tradnl"/>
            </w:rPr>
          </w:pPr>
        </w:p>
      </w:tc>
      <w:tc>
        <w:tcPr>
          <w:tcW w:w="2551" w:type="dxa"/>
          <w:shd w:val="clear" w:color="auto" w:fill="auto"/>
        </w:tcPr>
        <w:p w14:paraId="1237BCDE" w14:textId="77777777" w:rsidR="00A45518" w:rsidRPr="00664658" w:rsidRDefault="00A4551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EB1675F" w:rsidR="00A45518" w:rsidRPr="00C77536" w:rsidRDefault="00A45518" w:rsidP="005A0C63">
          <w:pPr>
            <w:jc w:val="both"/>
            <w:rPr>
              <w:lang w:val="es-419"/>
            </w:rPr>
          </w:pPr>
          <w:r w:rsidRPr="003220AB">
            <w:rPr>
              <w:rFonts w:ascii="Palatino Linotype" w:hAnsi="Palatino Linotype"/>
              <w:b/>
              <w:sz w:val="22"/>
              <w:szCs w:val="22"/>
              <w:lang w:val="es-ES_tradnl"/>
            </w:rPr>
            <w:t xml:space="preserve">Ayuntamiento de </w:t>
          </w:r>
          <w:r>
            <w:rPr>
              <w:rFonts w:ascii="Palatino Linotype" w:hAnsi="Palatino Linotype"/>
              <w:b/>
              <w:sz w:val="22"/>
              <w:szCs w:val="22"/>
              <w:lang w:val="es-ES_tradnl"/>
            </w:rPr>
            <w:t>Tlalnepantla de Baz</w:t>
          </w:r>
        </w:p>
      </w:tc>
    </w:tr>
    <w:tr w:rsidR="00A45518" w:rsidRPr="008F2CCC" w14:paraId="72CD087D" w14:textId="77777777" w:rsidTr="00DA50F6">
      <w:trPr>
        <w:trHeight w:val="228"/>
      </w:trPr>
      <w:tc>
        <w:tcPr>
          <w:tcW w:w="3261" w:type="dxa"/>
          <w:vMerge/>
        </w:tcPr>
        <w:p w14:paraId="1B78656F" w14:textId="01E6F6F6" w:rsidR="00A45518" w:rsidRPr="008F2CCC" w:rsidRDefault="00A45518" w:rsidP="00070856">
          <w:pPr>
            <w:rPr>
              <w:rFonts w:ascii="Palatino Linotype" w:hAnsi="Palatino Linotype"/>
              <w:b/>
              <w:sz w:val="22"/>
              <w:szCs w:val="22"/>
              <w:lang w:val="es-ES_tradnl"/>
            </w:rPr>
          </w:pPr>
        </w:p>
      </w:tc>
      <w:tc>
        <w:tcPr>
          <w:tcW w:w="2551" w:type="dxa"/>
          <w:shd w:val="clear" w:color="auto" w:fill="auto"/>
        </w:tcPr>
        <w:p w14:paraId="74D81628" w14:textId="3839B3E6" w:rsidR="00A45518" w:rsidRPr="00664658" w:rsidRDefault="00A4551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A45518" w:rsidRPr="00664658" w:rsidRDefault="00A4551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A45518" w:rsidRPr="0010196A" w:rsidRDefault="00A4551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A45518" w:rsidRPr="0010196A" w:rsidRDefault="004E26C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45518" w:rsidRPr="008F2CCC" w14:paraId="6ABABA57" w14:textId="77777777" w:rsidTr="005B5501">
      <w:tc>
        <w:tcPr>
          <w:tcW w:w="4253" w:type="dxa"/>
          <w:vMerge w:val="restart"/>
          <w:shd w:val="clear" w:color="auto" w:fill="auto"/>
        </w:tcPr>
        <w:p w14:paraId="6AA376CC" w14:textId="1E62217E" w:rsidR="00A45518" w:rsidRPr="008F2CCC" w:rsidRDefault="00A45518"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A45518" w:rsidRPr="008F2CCC" w:rsidRDefault="00A4551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A535793" w:rsidR="00A45518" w:rsidRPr="008F2CCC" w:rsidRDefault="00A45518" w:rsidP="003305CB">
          <w:pPr>
            <w:jc w:val="both"/>
            <w:rPr>
              <w:rFonts w:ascii="Palatino Linotype" w:hAnsi="Palatino Linotype"/>
              <w:b/>
              <w:sz w:val="22"/>
              <w:szCs w:val="22"/>
              <w:lang w:val="es-ES_tradnl"/>
            </w:rPr>
          </w:pPr>
          <w:r>
            <w:rPr>
              <w:rFonts w:ascii="Palatino Linotype" w:hAnsi="Palatino Linotype"/>
              <w:b/>
              <w:sz w:val="22"/>
              <w:szCs w:val="22"/>
              <w:lang w:val="es-ES_tradnl"/>
            </w:rPr>
            <w:t>04132</w:t>
          </w:r>
          <w:r w:rsidRPr="00F67B0E">
            <w:rPr>
              <w:rFonts w:ascii="Palatino Linotype" w:hAnsi="Palatino Linotype"/>
              <w:b/>
              <w:sz w:val="22"/>
              <w:szCs w:val="22"/>
              <w:lang w:val="es-ES_tradnl"/>
            </w:rPr>
            <w:t>/INFOEM/IP/RR/2022</w:t>
          </w:r>
        </w:p>
      </w:tc>
    </w:tr>
    <w:tr w:rsidR="00A45518" w:rsidRPr="008F2CCC" w14:paraId="3B45FB53" w14:textId="77777777" w:rsidTr="005B5501">
      <w:tc>
        <w:tcPr>
          <w:tcW w:w="4253" w:type="dxa"/>
          <w:vMerge/>
          <w:shd w:val="clear" w:color="auto" w:fill="auto"/>
        </w:tcPr>
        <w:p w14:paraId="188B82EF" w14:textId="77777777" w:rsidR="00A45518" w:rsidRPr="008F2CCC" w:rsidRDefault="00A45518" w:rsidP="00A2780F">
          <w:pPr>
            <w:rPr>
              <w:rFonts w:ascii="Palatino Linotype" w:hAnsi="Palatino Linotype"/>
              <w:b/>
              <w:sz w:val="22"/>
              <w:szCs w:val="22"/>
              <w:lang w:val="es-ES_tradnl"/>
            </w:rPr>
          </w:pPr>
        </w:p>
      </w:tc>
      <w:tc>
        <w:tcPr>
          <w:tcW w:w="2552" w:type="dxa"/>
          <w:shd w:val="clear" w:color="auto" w:fill="auto"/>
        </w:tcPr>
        <w:p w14:paraId="3B2AD0CF" w14:textId="77777777" w:rsidR="00A45518" w:rsidRPr="008F2CCC" w:rsidRDefault="00A4551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C006A4E" w:rsidR="00A45518" w:rsidRPr="003305CB" w:rsidRDefault="004E26CC" w:rsidP="00DD7C89">
          <w:pPr>
            <w:jc w:val="both"/>
            <w:rPr>
              <w:rFonts w:ascii="Palatino Linotype" w:hAnsi="Palatino Linotype"/>
              <w:b/>
              <w:sz w:val="22"/>
              <w:szCs w:val="22"/>
              <w:lang w:val="es-419"/>
            </w:rPr>
          </w:pPr>
          <w:r>
            <w:rPr>
              <w:rFonts w:ascii="Palatino Linotype" w:hAnsi="Palatino Linotype"/>
              <w:b/>
              <w:sz w:val="22"/>
              <w:szCs w:val="22"/>
              <w:lang w:val="es-419"/>
            </w:rPr>
            <w:t>XXXX XXXXXXXXX XX XXXXXXXX</w:t>
          </w:r>
        </w:p>
      </w:tc>
    </w:tr>
    <w:tr w:rsidR="00A45518" w:rsidRPr="008F2CCC" w14:paraId="28A493EB" w14:textId="77777777" w:rsidTr="005B5501">
      <w:trPr>
        <w:trHeight w:val="228"/>
      </w:trPr>
      <w:tc>
        <w:tcPr>
          <w:tcW w:w="4253" w:type="dxa"/>
          <w:vMerge/>
          <w:shd w:val="clear" w:color="auto" w:fill="auto"/>
        </w:tcPr>
        <w:p w14:paraId="06C77D31" w14:textId="77777777" w:rsidR="00A45518" w:rsidRPr="008F2CCC" w:rsidRDefault="00A45518" w:rsidP="00E37C88">
          <w:pPr>
            <w:rPr>
              <w:rFonts w:ascii="Palatino Linotype" w:hAnsi="Palatino Linotype"/>
              <w:b/>
              <w:sz w:val="22"/>
              <w:szCs w:val="22"/>
              <w:lang w:val="es-ES_tradnl"/>
            </w:rPr>
          </w:pPr>
        </w:p>
      </w:tc>
      <w:tc>
        <w:tcPr>
          <w:tcW w:w="2552" w:type="dxa"/>
          <w:shd w:val="clear" w:color="auto" w:fill="auto"/>
        </w:tcPr>
        <w:p w14:paraId="2E1A72B4" w14:textId="77777777" w:rsidR="00A45518" w:rsidRPr="008F2CCC" w:rsidRDefault="00A4551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96EA460" w:rsidR="00A45518" w:rsidRPr="00F67B0E" w:rsidRDefault="00A45518" w:rsidP="00F67B0E">
          <w:pPr>
            <w:jc w:val="both"/>
            <w:rPr>
              <w:lang w:val="es-419"/>
            </w:rPr>
          </w:pPr>
          <w:r w:rsidRPr="00BC1327">
            <w:rPr>
              <w:rFonts w:ascii="Palatino Linotype" w:hAnsi="Palatino Linotype"/>
              <w:b/>
              <w:sz w:val="22"/>
              <w:szCs w:val="22"/>
              <w:lang w:val="es-ES_tradnl"/>
            </w:rPr>
            <w:t>Ayuntamiento de Tlalnepantla de Baz</w:t>
          </w:r>
        </w:p>
      </w:tc>
    </w:tr>
    <w:tr w:rsidR="00A45518" w:rsidRPr="008F2CCC" w14:paraId="0F114FF0" w14:textId="77777777" w:rsidTr="005B5501">
      <w:tc>
        <w:tcPr>
          <w:tcW w:w="4253" w:type="dxa"/>
          <w:vMerge/>
          <w:shd w:val="clear" w:color="auto" w:fill="auto"/>
        </w:tcPr>
        <w:p w14:paraId="4CCB64BA" w14:textId="77777777" w:rsidR="00A45518" w:rsidRPr="008F2CCC" w:rsidRDefault="00A45518" w:rsidP="00A2780F">
          <w:pPr>
            <w:rPr>
              <w:rFonts w:ascii="Palatino Linotype" w:hAnsi="Palatino Linotype"/>
              <w:b/>
              <w:sz w:val="22"/>
              <w:szCs w:val="22"/>
              <w:lang w:val="es-ES_tradnl"/>
            </w:rPr>
          </w:pPr>
        </w:p>
      </w:tc>
      <w:tc>
        <w:tcPr>
          <w:tcW w:w="2552" w:type="dxa"/>
          <w:shd w:val="clear" w:color="auto" w:fill="auto"/>
        </w:tcPr>
        <w:p w14:paraId="31E422EA" w14:textId="63649A07" w:rsidR="00A45518" w:rsidRPr="008F2CCC" w:rsidRDefault="00A4551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A45518" w:rsidRPr="008F2CCC" w:rsidRDefault="00A4551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A45518" w:rsidRPr="0010196A" w:rsidRDefault="00A4551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D52DC"/>
    <w:multiLevelType w:val="hybridMultilevel"/>
    <w:tmpl w:val="07023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37E596B"/>
    <w:multiLevelType w:val="hybridMultilevel"/>
    <w:tmpl w:val="BD60A334"/>
    <w:lvl w:ilvl="0" w:tplc="6F04896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3C91A64"/>
    <w:multiLevelType w:val="hybridMultilevel"/>
    <w:tmpl w:val="6EBE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0C5BD7"/>
    <w:multiLevelType w:val="hybridMultilevel"/>
    <w:tmpl w:val="67CC9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DD75E3"/>
    <w:multiLevelType w:val="hybridMultilevel"/>
    <w:tmpl w:val="B9CE8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534976"/>
    <w:multiLevelType w:val="multilevel"/>
    <w:tmpl w:val="D1B8F68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575529A8"/>
    <w:multiLevelType w:val="hybridMultilevel"/>
    <w:tmpl w:val="7D7A3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2"/>
  </w:num>
  <w:num w:numId="7">
    <w:abstractNumId w:val="2"/>
  </w:num>
  <w:num w:numId="8">
    <w:abstractNumId w:val="13"/>
  </w:num>
  <w:num w:numId="9">
    <w:abstractNumId w:val="11"/>
  </w:num>
  <w:num w:numId="10">
    <w:abstractNumId w:val="16"/>
  </w:num>
  <w:num w:numId="11">
    <w:abstractNumId w:val="5"/>
  </w:num>
  <w:num w:numId="12">
    <w:abstractNumId w:val="19"/>
  </w:num>
  <w:num w:numId="13">
    <w:abstractNumId w:val="17"/>
  </w:num>
  <w:num w:numId="14">
    <w:abstractNumId w:val="3"/>
  </w:num>
  <w:num w:numId="15">
    <w:abstractNumId w:val="18"/>
  </w:num>
  <w:num w:numId="16">
    <w:abstractNumId w:val="8"/>
  </w:num>
  <w:num w:numId="17">
    <w:abstractNumId w:val="14"/>
  </w:num>
  <w:num w:numId="18">
    <w:abstractNumId w:val="9"/>
  </w:num>
  <w:num w:numId="19">
    <w:abstractNumId w:val="0"/>
  </w:num>
  <w:num w:numId="20">
    <w:abstractNumId w:val="15"/>
  </w:num>
  <w:num w:numId="21">
    <w:abstractNumId w:val="7"/>
  </w:num>
  <w:num w:numId="2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ES"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14C"/>
    <w:rsid w:val="00011EDE"/>
    <w:rsid w:val="000123CB"/>
    <w:rsid w:val="00012A00"/>
    <w:rsid w:val="00012E09"/>
    <w:rsid w:val="00013023"/>
    <w:rsid w:val="00013986"/>
    <w:rsid w:val="00013EBF"/>
    <w:rsid w:val="000142C0"/>
    <w:rsid w:val="00014E91"/>
    <w:rsid w:val="00015279"/>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A24"/>
    <w:rsid w:val="00035CDF"/>
    <w:rsid w:val="000362C4"/>
    <w:rsid w:val="00036439"/>
    <w:rsid w:val="00036B1A"/>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55F"/>
    <w:rsid w:val="000558A1"/>
    <w:rsid w:val="00055BF6"/>
    <w:rsid w:val="00055E68"/>
    <w:rsid w:val="00055FCD"/>
    <w:rsid w:val="00056469"/>
    <w:rsid w:val="000568EF"/>
    <w:rsid w:val="00057476"/>
    <w:rsid w:val="00057716"/>
    <w:rsid w:val="00057C91"/>
    <w:rsid w:val="000600E9"/>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754"/>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853"/>
    <w:rsid w:val="000A5939"/>
    <w:rsid w:val="000A5A68"/>
    <w:rsid w:val="000A66D7"/>
    <w:rsid w:val="000A6B97"/>
    <w:rsid w:val="000A6D1B"/>
    <w:rsid w:val="000A7958"/>
    <w:rsid w:val="000A7B48"/>
    <w:rsid w:val="000B09A1"/>
    <w:rsid w:val="000B11B2"/>
    <w:rsid w:val="000B126F"/>
    <w:rsid w:val="000B17C5"/>
    <w:rsid w:val="000B17FD"/>
    <w:rsid w:val="000B20AC"/>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832"/>
    <w:rsid w:val="000C2900"/>
    <w:rsid w:val="000C2A4F"/>
    <w:rsid w:val="000C2B4A"/>
    <w:rsid w:val="000C2C13"/>
    <w:rsid w:val="000C2C6F"/>
    <w:rsid w:val="000C2FB4"/>
    <w:rsid w:val="000C3A70"/>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58F"/>
    <w:rsid w:val="000E5592"/>
    <w:rsid w:val="000E5C93"/>
    <w:rsid w:val="000E68DA"/>
    <w:rsid w:val="000E6A64"/>
    <w:rsid w:val="000E6C51"/>
    <w:rsid w:val="000E7182"/>
    <w:rsid w:val="000E71A3"/>
    <w:rsid w:val="000E72D5"/>
    <w:rsid w:val="000E74AC"/>
    <w:rsid w:val="000F0F1C"/>
    <w:rsid w:val="000F2185"/>
    <w:rsid w:val="000F22FE"/>
    <w:rsid w:val="000F251F"/>
    <w:rsid w:val="000F28F5"/>
    <w:rsid w:val="000F2B5F"/>
    <w:rsid w:val="000F2DAA"/>
    <w:rsid w:val="000F3899"/>
    <w:rsid w:val="000F3904"/>
    <w:rsid w:val="000F4AC2"/>
    <w:rsid w:val="000F4C20"/>
    <w:rsid w:val="000F4F47"/>
    <w:rsid w:val="000F4F8D"/>
    <w:rsid w:val="000F54D4"/>
    <w:rsid w:val="000F55B8"/>
    <w:rsid w:val="000F55EC"/>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736"/>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5F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B4"/>
    <w:rsid w:val="00161908"/>
    <w:rsid w:val="00161D33"/>
    <w:rsid w:val="00161EFD"/>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1D94"/>
    <w:rsid w:val="00191D95"/>
    <w:rsid w:val="00192B47"/>
    <w:rsid w:val="00192CC2"/>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60"/>
    <w:rsid w:val="0023085B"/>
    <w:rsid w:val="00230C06"/>
    <w:rsid w:val="00230CB8"/>
    <w:rsid w:val="00231113"/>
    <w:rsid w:val="00232332"/>
    <w:rsid w:val="0023279B"/>
    <w:rsid w:val="00232BCF"/>
    <w:rsid w:val="0023377D"/>
    <w:rsid w:val="00233ECF"/>
    <w:rsid w:val="00233F58"/>
    <w:rsid w:val="002341CE"/>
    <w:rsid w:val="002344B8"/>
    <w:rsid w:val="00234622"/>
    <w:rsid w:val="0023487A"/>
    <w:rsid w:val="0023558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89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132"/>
    <w:rsid w:val="0025472A"/>
    <w:rsid w:val="002552B3"/>
    <w:rsid w:val="002556A0"/>
    <w:rsid w:val="002559D5"/>
    <w:rsid w:val="00255F02"/>
    <w:rsid w:val="00256CEB"/>
    <w:rsid w:val="00257594"/>
    <w:rsid w:val="0025785D"/>
    <w:rsid w:val="00257FDC"/>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72"/>
    <w:rsid w:val="0027448C"/>
    <w:rsid w:val="002746E0"/>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2E68"/>
    <w:rsid w:val="0028330F"/>
    <w:rsid w:val="00283424"/>
    <w:rsid w:val="002843D9"/>
    <w:rsid w:val="0028546D"/>
    <w:rsid w:val="002864B2"/>
    <w:rsid w:val="002869C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0BB"/>
    <w:rsid w:val="002C451D"/>
    <w:rsid w:val="002C4863"/>
    <w:rsid w:val="002C4987"/>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3F7"/>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2907"/>
    <w:rsid w:val="00303579"/>
    <w:rsid w:val="00303671"/>
    <w:rsid w:val="00303AF8"/>
    <w:rsid w:val="00304085"/>
    <w:rsid w:val="0030426C"/>
    <w:rsid w:val="00304445"/>
    <w:rsid w:val="003044B2"/>
    <w:rsid w:val="00304BA5"/>
    <w:rsid w:val="003052CB"/>
    <w:rsid w:val="003056B1"/>
    <w:rsid w:val="00305F6C"/>
    <w:rsid w:val="00305FBC"/>
    <w:rsid w:val="00306604"/>
    <w:rsid w:val="00306BCD"/>
    <w:rsid w:val="00306E5B"/>
    <w:rsid w:val="0030772C"/>
    <w:rsid w:val="00307A23"/>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093"/>
    <w:rsid w:val="003431ED"/>
    <w:rsid w:val="003434BE"/>
    <w:rsid w:val="0034384B"/>
    <w:rsid w:val="00343E6F"/>
    <w:rsid w:val="003442CD"/>
    <w:rsid w:val="003442F9"/>
    <w:rsid w:val="00345471"/>
    <w:rsid w:val="003455EA"/>
    <w:rsid w:val="00345C38"/>
    <w:rsid w:val="003464F8"/>
    <w:rsid w:val="003473CE"/>
    <w:rsid w:val="003474F9"/>
    <w:rsid w:val="003478EC"/>
    <w:rsid w:val="00347A55"/>
    <w:rsid w:val="00350FCE"/>
    <w:rsid w:val="00351934"/>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48"/>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978A3"/>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7AA0"/>
    <w:rsid w:val="003C0396"/>
    <w:rsid w:val="003C04E5"/>
    <w:rsid w:val="003C0544"/>
    <w:rsid w:val="003C0C03"/>
    <w:rsid w:val="003C0C4B"/>
    <w:rsid w:val="003C0F0A"/>
    <w:rsid w:val="003C20B9"/>
    <w:rsid w:val="003C22CD"/>
    <w:rsid w:val="003C2568"/>
    <w:rsid w:val="003C2C41"/>
    <w:rsid w:val="003C30BF"/>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5F0"/>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C1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5FB"/>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6B8C"/>
    <w:rsid w:val="00417880"/>
    <w:rsid w:val="00417988"/>
    <w:rsid w:val="00417DEC"/>
    <w:rsid w:val="00420E57"/>
    <w:rsid w:val="00420F29"/>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74C"/>
    <w:rsid w:val="00491FBC"/>
    <w:rsid w:val="00492456"/>
    <w:rsid w:val="00492831"/>
    <w:rsid w:val="00492A12"/>
    <w:rsid w:val="00492D24"/>
    <w:rsid w:val="004935D2"/>
    <w:rsid w:val="00493B5B"/>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C6B"/>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EC"/>
    <w:rsid w:val="004D51E5"/>
    <w:rsid w:val="004D546C"/>
    <w:rsid w:val="004D5B01"/>
    <w:rsid w:val="004D5D80"/>
    <w:rsid w:val="004D5EF3"/>
    <w:rsid w:val="004D6483"/>
    <w:rsid w:val="004D6B55"/>
    <w:rsid w:val="004D6E48"/>
    <w:rsid w:val="004D721F"/>
    <w:rsid w:val="004E0611"/>
    <w:rsid w:val="004E1194"/>
    <w:rsid w:val="004E2338"/>
    <w:rsid w:val="004E26CC"/>
    <w:rsid w:val="004E2E1D"/>
    <w:rsid w:val="004E2FC6"/>
    <w:rsid w:val="004E324B"/>
    <w:rsid w:val="004E3429"/>
    <w:rsid w:val="004E34E5"/>
    <w:rsid w:val="004E35E4"/>
    <w:rsid w:val="004E38AF"/>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332"/>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7B2"/>
    <w:rsid w:val="0057287F"/>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89B"/>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A0144"/>
    <w:rsid w:val="005A0B26"/>
    <w:rsid w:val="005A0C63"/>
    <w:rsid w:val="005A0DD9"/>
    <w:rsid w:val="005A14E6"/>
    <w:rsid w:val="005A1BA8"/>
    <w:rsid w:val="005A1F9F"/>
    <w:rsid w:val="005A2186"/>
    <w:rsid w:val="005A4B84"/>
    <w:rsid w:val="005A4D1B"/>
    <w:rsid w:val="005A523C"/>
    <w:rsid w:val="005A5D7B"/>
    <w:rsid w:val="005A7195"/>
    <w:rsid w:val="005A76E6"/>
    <w:rsid w:val="005A7E33"/>
    <w:rsid w:val="005B0786"/>
    <w:rsid w:val="005B12C5"/>
    <w:rsid w:val="005B1384"/>
    <w:rsid w:val="005B1571"/>
    <w:rsid w:val="005B1868"/>
    <w:rsid w:val="005B1BAB"/>
    <w:rsid w:val="005B1DCF"/>
    <w:rsid w:val="005B23C8"/>
    <w:rsid w:val="005B331F"/>
    <w:rsid w:val="005B442E"/>
    <w:rsid w:val="005B4A4F"/>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6A6"/>
    <w:rsid w:val="005C4BAD"/>
    <w:rsid w:val="005C5151"/>
    <w:rsid w:val="005C54BB"/>
    <w:rsid w:val="005C55B5"/>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C10"/>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77"/>
    <w:rsid w:val="005F09E6"/>
    <w:rsid w:val="005F0E0A"/>
    <w:rsid w:val="005F1C83"/>
    <w:rsid w:val="005F1E1A"/>
    <w:rsid w:val="005F2534"/>
    <w:rsid w:val="005F28D3"/>
    <w:rsid w:val="005F2A5D"/>
    <w:rsid w:val="005F2A61"/>
    <w:rsid w:val="005F2B64"/>
    <w:rsid w:val="005F2BDA"/>
    <w:rsid w:val="005F3421"/>
    <w:rsid w:val="005F46B0"/>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15E"/>
    <w:rsid w:val="00630876"/>
    <w:rsid w:val="00631622"/>
    <w:rsid w:val="00631B28"/>
    <w:rsid w:val="00631D3E"/>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512"/>
    <w:rsid w:val="00637B99"/>
    <w:rsid w:val="00637D80"/>
    <w:rsid w:val="00640222"/>
    <w:rsid w:val="006404C5"/>
    <w:rsid w:val="00640727"/>
    <w:rsid w:val="00640AF2"/>
    <w:rsid w:val="0064155A"/>
    <w:rsid w:val="00641A03"/>
    <w:rsid w:val="00641BB8"/>
    <w:rsid w:val="006432B4"/>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E96"/>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814"/>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6E1"/>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ECB"/>
    <w:rsid w:val="00755188"/>
    <w:rsid w:val="007552CD"/>
    <w:rsid w:val="007553E5"/>
    <w:rsid w:val="007566BA"/>
    <w:rsid w:val="00756B7E"/>
    <w:rsid w:val="00756CF1"/>
    <w:rsid w:val="00756F19"/>
    <w:rsid w:val="007571CA"/>
    <w:rsid w:val="007574EF"/>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13B7"/>
    <w:rsid w:val="007C13E3"/>
    <w:rsid w:val="007C1493"/>
    <w:rsid w:val="007C169B"/>
    <w:rsid w:val="007C18F7"/>
    <w:rsid w:val="007C1EE6"/>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5E1"/>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C95"/>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6989"/>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C71"/>
    <w:rsid w:val="00806D9B"/>
    <w:rsid w:val="0080775D"/>
    <w:rsid w:val="008079A9"/>
    <w:rsid w:val="00807DA0"/>
    <w:rsid w:val="00810766"/>
    <w:rsid w:val="0081087D"/>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336"/>
    <w:rsid w:val="00820426"/>
    <w:rsid w:val="00820488"/>
    <w:rsid w:val="00820B21"/>
    <w:rsid w:val="00820B9B"/>
    <w:rsid w:val="00820D1B"/>
    <w:rsid w:val="00822643"/>
    <w:rsid w:val="0082293F"/>
    <w:rsid w:val="00822E25"/>
    <w:rsid w:val="008236E8"/>
    <w:rsid w:val="008236F3"/>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32D"/>
    <w:rsid w:val="0089272F"/>
    <w:rsid w:val="00892774"/>
    <w:rsid w:val="008929EC"/>
    <w:rsid w:val="00892AFC"/>
    <w:rsid w:val="0089336B"/>
    <w:rsid w:val="00893451"/>
    <w:rsid w:val="00893F82"/>
    <w:rsid w:val="008950DB"/>
    <w:rsid w:val="00895977"/>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353"/>
    <w:rsid w:val="008A353E"/>
    <w:rsid w:val="008A3B8A"/>
    <w:rsid w:val="008A3E74"/>
    <w:rsid w:val="008A3FF9"/>
    <w:rsid w:val="008A4135"/>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2C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C7E62"/>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5C77"/>
    <w:rsid w:val="0091603B"/>
    <w:rsid w:val="009164CA"/>
    <w:rsid w:val="00916A02"/>
    <w:rsid w:val="00916B23"/>
    <w:rsid w:val="00916DDD"/>
    <w:rsid w:val="00917A4C"/>
    <w:rsid w:val="00917A67"/>
    <w:rsid w:val="00920678"/>
    <w:rsid w:val="00920947"/>
    <w:rsid w:val="0092123F"/>
    <w:rsid w:val="00922191"/>
    <w:rsid w:val="0092226E"/>
    <w:rsid w:val="009224D0"/>
    <w:rsid w:val="00922AD7"/>
    <w:rsid w:val="00922BAC"/>
    <w:rsid w:val="00923009"/>
    <w:rsid w:val="0092349F"/>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431"/>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D8"/>
    <w:rsid w:val="009507C2"/>
    <w:rsid w:val="00950BCA"/>
    <w:rsid w:val="00950F35"/>
    <w:rsid w:val="00952203"/>
    <w:rsid w:val="00952DFE"/>
    <w:rsid w:val="009537A0"/>
    <w:rsid w:val="00953838"/>
    <w:rsid w:val="009539AE"/>
    <w:rsid w:val="00953A6E"/>
    <w:rsid w:val="009544B3"/>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4C3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68A"/>
    <w:rsid w:val="009B5BC1"/>
    <w:rsid w:val="009B67DD"/>
    <w:rsid w:val="009B756F"/>
    <w:rsid w:val="009B7C7B"/>
    <w:rsid w:val="009C0DF7"/>
    <w:rsid w:val="009C1CDE"/>
    <w:rsid w:val="009C2718"/>
    <w:rsid w:val="009C2BF8"/>
    <w:rsid w:val="009C2DCB"/>
    <w:rsid w:val="009C34D3"/>
    <w:rsid w:val="009C36D2"/>
    <w:rsid w:val="009C44F7"/>
    <w:rsid w:val="009C4EB4"/>
    <w:rsid w:val="009C5455"/>
    <w:rsid w:val="009C622E"/>
    <w:rsid w:val="009C6744"/>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518"/>
    <w:rsid w:val="00A45DBB"/>
    <w:rsid w:val="00A46288"/>
    <w:rsid w:val="00A462EE"/>
    <w:rsid w:val="00A464E2"/>
    <w:rsid w:val="00A468EC"/>
    <w:rsid w:val="00A476EF"/>
    <w:rsid w:val="00A5007E"/>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0C"/>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742"/>
    <w:rsid w:val="00AC6A06"/>
    <w:rsid w:val="00AC6D5C"/>
    <w:rsid w:val="00AC70C9"/>
    <w:rsid w:val="00AC77B0"/>
    <w:rsid w:val="00AC7B97"/>
    <w:rsid w:val="00AC7C43"/>
    <w:rsid w:val="00AD042C"/>
    <w:rsid w:val="00AD0D1D"/>
    <w:rsid w:val="00AD0F30"/>
    <w:rsid w:val="00AD110D"/>
    <w:rsid w:val="00AD15E0"/>
    <w:rsid w:val="00AD18F9"/>
    <w:rsid w:val="00AD1B8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E19"/>
    <w:rsid w:val="00B040E3"/>
    <w:rsid w:val="00B04104"/>
    <w:rsid w:val="00B045AD"/>
    <w:rsid w:val="00B04E2B"/>
    <w:rsid w:val="00B057A7"/>
    <w:rsid w:val="00B0623B"/>
    <w:rsid w:val="00B0677A"/>
    <w:rsid w:val="00B06D88"/>
    <w:rsid w:val="00B073C8"/>
    <w:rsid w:val="00B07510"/>
    <w:rsid w:val="00B07B4E"/>
    <w:rsid w:val="00B07E37"/>
    <w:rsid w:val="00B10086"/>
    <w:rsid w:val="00B107AE"/>
    <w:rsid w:val="00B10E20"/>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BCB"/>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007"/>
    <w:rsid w:val="00B4329E"/>
    <w:rsid w:val="00B43884"/>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A3E"/>
    <w:rsid w:val="00BA11A9"/>
    <w:rsid w:val="00BA1C82"/>
    <w:rsid w:val="00BA20C4"/>
    <w:rsid w:val="00BA2445"/>
    <w:rsid w:val="00BA2582"/>
    <w:rsid w:val="00BA2714"/>
    <w:rsid w:val="00BA2E4A"/>
    <w:rsid w:val="00BA33EC"/>
    <w:rsid w:val="00BA35C1"/>
    <w:rsid w:val="00BA3A82"/>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327"/>
    <w:rsid w:val="00BC1900"/>
    <w:rsid w:val="00BC1BB3"/>
    <w:rsid w:val="00BC224A"/>
    <w:rsid w:val="00BC22E3"/>
    <w:rsid w:val="00BC27D4"/>
    <w:rsid w:val="00BC2A6E"/>
    <w:rsid w:val="00BC2A90"/>
    <w:rsid w:val="00BC3A8A"/>
    <w:rsid w:val="00BC3F7E"/>
    <w:rsid w:val="00BC45B2"/>
    <w:rsid w:val="00BC4729"/>
    <w:rsid w:val="00BC4FC2"/>
    <w:rsid w:val="00BC5979"/>
    <w:rsid w:val="00BC5ED2"/>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338"/>
    <w:rsid w:val="00BE3446"/>
    <w:rsid w:val="00BE3C9D"/>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4C50"/>
    <w:rsid w:val="00C152A8"/>
    <w:rsid w:val="00C15C58"/>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30DCA"/>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548E"/>
    <w:rsid w:val="00C45C4C"/>
    <w:rsid w:val="00C45DE2"/>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056"/>
    <w:rsid w:val="00C9571F"/>
    <w:rsid w:val="00C95979"/>
    <w:rsid w:val="00C95B7B"/>
    <w:rsid w:val="00C967C2"/>
    <w:rsid w:val="00CA0E4C"/>
    <w:rsid w:val="00CA0FD7"/>
    <w:rsid w:val="00CA0FFF"/>
    <w:rsid w:val="00CA1586"/>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A7F5B"/>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4F5"/>
    <w:rsid w:val="00CB5585"/>
    <w:rsid w:val="00CB5833"/>
    <w:rsid w:val="00CB5C6A"/>
    <w:rsid w:val="00CB6118"/>
    <w:rsid w:val="00CB6497"/>
    <w:rsid w:val="00CB6556"/>
    <w:rsid w:val="00CB664C"/>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7F5"/>
    <w:rsid w:val="00CD7898"/>
    <w:rsid w:val="00CD79C1"/>
    <w:rsid w:val="00CE017F"/>
    <w:rsid w:val="00CE094D"/>
    <w:rsid w:val="00CE0EA7"/>
    <w:rsid w:val="00CE0F74"/>
    <w:rsid w:val="00CE100B"/>
    <w:rsid w:val="00CE128B"/>
    <w:rsid w:val="00CE14A0"/>
    <w:rsid w:val="00CE1619"/>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6D"/>
    <w:rsid w:val="00D25D8E"/>
    <w:rsid w:val="00D26144"/>
    <w:rsid w:val="00D278B8"/>
    <w:rsid w:val="00D30461"/>
    <w:rsid w:val="00D30561"/>
    <w:rsid w:val="00D30DB1"/>
    <w:rsid w:val="00D31BB0"/>
    <w:rsid w:val="00D31DB2"/>
    <w:rsid w:val="00D32164"/>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74D"/>
    <w:rsid w:val="00D46933"/>
    <w:rsid w:val="00D46EFB"/>
    <w:rsid w:val="00D476E8"/>
    <w:rsid w:val="00D47997"/>
    <w:rsid w:val="00D47B4D"/>
    <w:rsid w:val="00D47E63"/>
    <w:rsid w:val="00D5022C"/>
    <w:rsid w:val="00D50409"/>
    <w:rsid w:val="00D50504"/>
    <w:rsid w:val="00D50658"/>
    <w:rsid w:val="00D50AE3"/>
    <w:rsid w:val="00D50C8F"/>
    <w:rsid w:val="00D50FD0"/>
    <w:rsid w:val="00D51052"/>
    <w:rsid w:val="00D5111B"/>
    <w:rsid w:val="00D511C9"/>
    <w:rsid w:val="00D51347"/>
    <w:rsid w:val="00D514EE"/>
    <w:rsid w:val="00D51725"/>
    <w:rsid w:val="00D517F1"/>
    <w:rsid w:val="00D522BC"/>
    <w:rsid w:val="00D526C7"/>
    <w:rsid w:val="00D52767"/>
    <w:rsid w:val="00D5289E"/>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7E8"/>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5AB"/>
    <w:rsid w:val="00DC76FF"/>
    <w:rsid w:val="00DC79CF"/>
    <w:rsid w:val="00DC7B79"/>
    <w:rsid w:val="00DC7F94"/>
    <w:rsid w:val="00DD022B"/>
    <w:rsid w:val="00DD0A94"/>
    <w:rsid w:val="00DD0D57"/>
    <w:rsid w:val="00DD1658"/>
    <w:rsid w:val="00DD1BC4"/>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D79"/>
    <w:rsid w:val="00DE3E34"/>
    <w:rsid w:val="00DE3FAE"/>
    <w:rsid w:val="00DE43CA"/>
    <w:rsid w:val="00DE461D"/>
    <w:rsid w:val="00DE47B5"/>
    <w:rsid w:val="00DE4856"/>
    <w:rsid w:val="00DE4868"/>
    <w:rsid w:val="00DE491E"/>
    <w:rsid w:val="00DE5140"/>
    <w:rsid w:val="00DE55A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14B"/>
    <w:rsid w:val="00E044F7"/>
    <w:rsid w:val="00E0504C"/>
    <w:rsid w:val="00E05879"/>
    <w:rsid w:val="00E05A73"/>
    <w:rsid w:val="00E06C26"/>
    <w:rsid w:val="00E0755D"/>
    <w:rsid w:val="00E07710"/>
    <w:rsid w:val="00E1073B"/>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2B"/>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5FD6"/>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A75"/>
    <w:rsid w:val="00E50CDB"/>
    <w:rsid w:val="00E50E9E"/>
    <w:rsid w:val="00E51040"/>
    <w:rsid w:val="00E51744"/>
    <w:rsid w:val="00E518FF"/>
    <w:rsid w:val="00E5222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7C"/>
    <w:rsid w:val="00E6045D"/>
    <w:rsid w:val="00E60A2A"/>
    <w:rsid w:val="00E60BC9"/>
    <w:rsid w:val="00E60C8B"/>
    <w:rsid w:val="00E612B9"/>
    <w:rsid w:val="00E6162E"/>
    <w:rsid w:val="00E61783"/>
    <w:rsid w:val="00E61932"/>
    <w:rsid w:val="00E621C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885"/>
    <w:rsid w:val="00E72B1C"/>
    <w:rsid w:val="00E72C63"/>
    <w:rsid w:val="00E73552"/>
    <w:rsid w:val="00E736AA"/>
    <w:rsid w:val="00E73A3B"/>
    <w:rsid w:val="00E75068"/>
    <w:rsid w:val="00E7586C"/>
    <w:rsid w:val="00E759B9"/>
    <w:rsid w:val="00E76B3A"/>
    <w:rsid w:val="00E76BC6"/>
    <w:rsid w:val="00E77CB9"/>
    <w:rsid w:val="00E803EC"/>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104"/>
    <w:rsid w:val="00E9151F"/>
    <w:rsid w:val="00E91588"/>
    <w:rsid w:val="00E915CC"/>
    <w:rsid w:val="00E91D9A"/>
    <w:rsid w:val="00E9246E"/>
    <w:rsid w:val="00E92585"/>
    <w:rsid w:val="00E925FB"/>
    <w:rsid w:val="00E92A98"/>
    <w:rsid w:val="00E9369B"/>
    <w:rsid w:val="00E947D0"/>
    <w:rsid w:val="00E94F26"/>
    <w:rsid w:val="00E958A5"/>
    <w:rsid w:val="00E95914"/>
    <w:rsid w:val="00E96289"/>
    <w:rsid w:val="00E96568"/>
    <w:rsid w:val="00E9674C"/>
    <w:rsid w:val="00E96AC5"/>
    <w:rsid w:val="00E96BE8"/>
    <w:rsid w:val="00E96CDD"/>
    <w:rsid w:val="00E96EA4"/>
    <w:rsid w:val="00E96F1A"/>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1F4"/>
    <w:rsid w:val="00EA4949"/>
    <w:rsid w:val="00EA4B56"/>
    <w:rsid w:val="00EA50AB"/>
    <w:rsid w:val="00EA52F7"/>
    <w:rsid w:val="00EA5768"/>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3DE"/>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1C9"/>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51C"/>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470F"/>
    <w:rsid w:val="00F25009"/>
    <w:rsid w:val="00F25738"/>
    <w:rsid w:val="00F2607C"/>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6B1A"/>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F02"/>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86D"/>
    <w:rsid w:val="00F73E47"/>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24A"/>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787"/>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A59"/>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2920453">
      <w:bodyDiv w:val="1"/>
      <w:marLeft w:val="0"/>
      <w:marRight w:val="0"/>
      <w:marTop w:val="0"/>
      <w:marBottom w:val="0"/>
      <w:divBdr>
        <w:top w:val="none" w:sz="0" w:space="0" w:color="auto"/>
        <w:left w:val="none" w:sz="0" w:space="0" w:color="auto"/>
        <w:bottom w:val="none" w:sz="0" w:space="0" w:color="auto"/>
        <w:right w:val="none" w:sz="0" w:space="0" w:color="auto"/>
      </w:divBdr>
      <w:divsChild>
        <w:div w:id="1617638670">
          <w:marLeft w:val="0"/>
          <w:marRight w:val="0"/>
          <w:marTop w:val="0"/>
          <w:marBottom w:val="0"/>
          <w:divBdr>
            <w:top w:val="none" w:sz="0" w:space="0" w:color="auto"/>
            <w:left w:val="none" w:sz="0" w:space="0" w:color="auto"/>
            <w:bottom w:val="none" w:sz="0" w:space="0" w:color="auto"/>
            <w:right w:val="none" w:sz="0" w:space="0" w:color="auto"/>
          </w:divBdr>
        </w:div>
        <w:div w:id="745153280">
          <w:marLeft w:val="0"/>
          <w:marRight w:val="0"/>
          <w:marTop w:val="0"/>
          <w:marBottom w:val="0"/>
          <w:divBdr>
            <w:top w:val="none" w:sz="0" w:space="0" w:color="auto"/>
            <w:left w:val="none" w:sz="0" w:space="0" w:color="auto"/>
            <w:bottom w:val="none" w:sz="0" w:space="0" w:color="auto"/>
            <w:right w:val="none" w:sz="0" w:space="0" w:color="auto"/>
          </w:divBdr>
          <w:divsChild>
            <w:div w:id="1876311900">
              <w:marLeft w:val="0"/>
              <w:marRight w:val="0"/>
              <w:marTop w:val="0"/>
              <w:marBottom w:val="0"/>
              <w:divBdr>
                <w:top w:val="none" w:sz="0" w:space="0" w:color="auto"/>
                <w:left w:val="none" w:sz="0" w:space="0" w:color="auto"/>
                <w:bottom w:val="none" w:sz="0" w:space="0" w:color="auto"/>
                <w:right w:val="none" w:sz="0" w:space="0" w:color="auto"/>
              </w:divBdr>
            </w:div>
            <w:div w:id="14749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retariadoejecutivo.gob.mx/work/models/SecretariadoEjecutivo/Resource/328/1/images/instructivo_final_edo_fuerza(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ECEBD-1464-4C27-A2F7-722A316D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48</Pages>
  <Words>10899</Words>
  <Characters>59950</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9</cp:revision>
  <cp:lastPrinted>2022-07-15T16:18:00Z</cp:lastPrinted>
  <dcterms:created xsi:type="dcterms:W3CDTF">2022-07-11T17:34:00Z</dcterms:created>
  <dcterms:modified xsi:type="dcterms:W3CDTF">2022-08-09T18:54:00Z</dcterms:modified>
</cp:coreProperties>
</file>