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3658A991" w:rsidR="00200BFC" w:rsidRPr="008D2447" w:rsidRDefault="00200BFC" w:rsidP="00BC0EA3">
      <w:pPr>
        <w:spacing w:line="360" w:lineRule="auto"/>
        <w:jc w:val="both"/>
        <w:rPr>
          <w:rFonts w:ascii="Palatino Linotype" w:hAnsi="Palatino Linotype" w:cs="Arial"/>
        </w:rPr>
      </w:pPr>
      <w:r w:rsidRPr="008D2447">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8D2447">
        <w:rPr>
          <w:rFonts w:ascii="Palatino Linotype" w:hAnsi="Palatino Linotype" w:cs="Arial"/>
        </w:rPr>
        <w:t xml:space="preserve"> </w:t>
      </w:r>
      <w:r w:rsidR="00556030" w:rsidRPr="008D2447">
        <w:rPr>
          <w:rFonts w:ascii="Palatino Linotype" w:hAnsi="Palatino Linotype" w:cs="Arial"/>
        </w:rPr>
        <w:t xml:space="preserve">treinta </w:t>
      </w:r>
      <w:r w:rsidR="004D6414" w:rsidRPr="008D2447">
        <w:rPr>
          <w:rFonts w:ascii="Palatino Linotype" w:hAnsi="Palatino Linotype" w:cs="Arial"/>
        </w:rPr>
        <w:t xml:space="preserve">de marzo </w:t>
      </w:r>
      <w:r w:rsidR="00B717EF" w:rsidRPr="008D2447">
        <w:rPr>
          <w:rFonts w:ascii="Palatino Linotype" w:hAnsi="Palatino Linotype" w:cs="Arial"/>
        </w:rPr>
        <w:t>de dos mil veintidós</w:t>
      </w:r>
      <w:r w:rsidR="003253C6" w:rsidRPr="008D2447">
        <w:rPr>
          <w:rFonts w:ascii="Palatino Linotype" w:hAnsi="Palatino Linotype" w:cs="Arial"/>
        </w:rPr>
        <w:t>.</w:t>
      </w:r>
    </w:p>
    <w:p w14:paraId="57CA25AC" w14:textId="77777777" w:rsidR="003253C6" w:rsidRPr="008D2447" w:rsidRDefault="003253C6" w:rsidP="00BC0EA3">
      <w:pPr>
        <w:spacing w:line="360" w:lineRule="auto"/>
        <w:jc w:val="both"/>
        <w:rPr>
          <w:rFonts w:ascii="Palatino Linotype" w:hAnsi="Palatino Linotype" w:cs="Arial"/>
        </w:rPr>
      </w:pPr>
    </w:p>
    <w:p w14:paraId="05EF4BA3" w14:textId="77777777" w:rsidR="0065045F" w:rsidRPr="008D2447" w:rsidRDefault="00200BFC" w:rsidP="00D536F2">
      <w:pPr>
        <w:spacing w:line="360" w:lineRule="auto"/>
        <w:jc w:val="both"/>
        <w:rPr>
          <w:rFonts w:ascii="Palatino Linotype" w:hAnsi="Palatino Linotype" w:cs="Arial"/>
          <w:lang w:val="es-ES"/>
        </w:rPr>
      </w:pPr>
      <w:r w:rsidRPr="008D2447">
        <w:rPr>
          <w:rFonts w:ascii="Palatino Linotype" w:hAnsi="Palatino Linotype" w:cs="Arial"/>
          <w:b/>
          <w:sz w:val="28"/>
        </w:rPr>
        <w:t>VISTO</w:t>
      </w:r>
      <w:r w:rsidRPr="008D2447">
        <w:rPr>
          <w:rFonts w:ascii="Palatino Linotype" w:hAnsi="Palatino Linotype" w:cs="Arial"/>
        </w:rPr>
        <w:t xml:space="preserve"> el expediente formado con motivo del recurso de revisión </w:t>
      </w:r>
      <w:r w:rsidR="00CE4AFB" w:rsidRPr="008D2447">
        <w:rPr>
          <w:rFonts w:ascii="Palatino Linotype" w:hAnsi="Palatino Linotype" w:cs="Arial"/>
          <w:b/>
        </w:rPr>
        <w:t>0</w:t>
      </w:r>
      <w:r w:rsidR="00B717EF" w:rsidRPr="008D2447">
        <w:rPr>
          <w:rFonts w:ascii="Palatino Linotype" w:hAnsi="Palatino Linotype" w:cs="Arial"/>
          <w:b/>
        </w:rPr>
        <w:t>0</w:t>
      </w:r>
      <w:r w:rsidR="004D6414" w:rsidRPr="008D2447">
        <w:rPr>
          <w:rFonts w:ascii="Palatino Linotype" w:hAnsi="Palatino Linotype" w:cs="Arial"/>
          <w:b/>
        </w:rPr>
        <w:t>277</w:t>
      </w:r>
      <w:r w:rsidR="000A27E2" w:rsidRPr="008D2447">
        <w:rPr>
          <w:rFonts w:ascii="Palatino Linotype" w:hAnsi="Palatino Linotype" w:cs="Arial"/>
          <w:b/>
          <w:bCs/>
        </w:rPr>
        <w:t>/INFOEM/IP/RR/202</w:t>
      </w:r>
      <w:r w:rsidR="00B717EF" w:rsidRPr="008D2447">
        <w:rPr>
          <w:rFonts w:ascii="Palatino Linotype" w:hAnsi="Palatino Linotype" w:cs="Arial"/>
          <w:b/>
          <w:bCs/>
        </w:rPr>
        <w:t>2</w:t>
      </w:r>
      <w:r w:rsidRPr="008D2447">
        <w:rPr>
          <w:rFonts w:ascii="Palatino Linotype" w:hAnsi="Palatino Linotype" w:cs="Arial"/>
        </w:rPr>
        <w:t xml:space="preserve">, promovido </w:t>
      </w:r>
      <w:r w:rsidRPr="008D2447">
        <w:rPr>
          <w:rFonts w:ascii="Palatino Linotype" w:hAnsi="Palatino Linotype"/>
        </w:rPr>
        <w:t>por</w:t>
      </w:r>
      <w:r w:rsidR="0022458E" w:rsidRPr="008D2447">
        <w:rPr>
          <w:rFonts w:ascii="Palatino Linotype" w:hAnsi="Palatino Linotype"/>
        </w:rPr>
        <w:t xml:space="preserve"> </w:t>
      </w:r>
      <w:r w:rsidR="00B717EF" w:rsidRPr="008D2447">
        <w:rPr>
          <w:rFonts w:ascii="Palatino Linotype" w:hAnsi="Palatino Linotype"/>
        </w:rPr>
        <w:t>persona de manera anónima</w:t>
      </w:r>
      <w:r w:rsidRPr="008D2447">
        <w:rPr>
          <w:rFonts w:ascii="Palatino Linotype" w:hAnsi="Palatino Linotype"/>
          <w:b/>
          <w:lang w:val="es-ES"/>
        </w:rPr>
        <w:t>,</w:t>
      </w:r>
      <w:r w:rsidRPr="008D2447">
        <w:rPr>
          <w:rFonts w:ascii="Palatino Linotype" w:hAnsi="Palatino Linotype" w:cs="Arial"/>
          <w:b/>
          <w:lang w:val="es-ES"/>
        </w:rPr>
        <w:t xml:space="preserve"> </w:t>
      </w:r>
      <w:r w:rsidR="005F0E30" w:rsidRPr="008D2447">
        <w:rPr>
          <w:rFonts w:ascii="Palatino Linotype" w:hAnsi="Palatino Linotype"/>
        </w:rPr>
        <w:t xml:space="preserve">a quien en lo sucesivo se le </w:t>
      </w:r>
      <w:r w:rsidR="001E6C06" w:rsidRPr="008D2447">
        <w:rPr>
          <w:rFonts w:ascii="Palatino Linotype" w:hAnsi="Palatino Linotype"/>
        </w:rPr>
        <w:t>nombrará</w:t>
      </w:r>
      <w:r w:rsidR="005F0E30" w:rsidRPr="008D2447">
        <w:rPr>
          <w:rFonts w:ascii="Palatino Linotype" w:hAnsi="Palatino Linotype"/>
        </w:rPr>
        <w:t xml:space="preserve"> </w:t>
      </w:r>
      <w:r w:rsidR="00754477" w:rsidRPr="008D2447">
        <w:rPr>
          <w:rFonts w:ascii="Palatino Linotype" w:hAnsi="Palatino Linotype" w:cs="Arial"/>
          <w:b/>
          <w:lang w:val="es-ES"/>
        </w:rPr>
        <w:t>EL</w:t>
      </w:r>
      <w:r w:rsidRPr="008D2447">
        <w:rPr>
          <w:rFonts w:ascii="Palatino Linotype" w:hAnsi="Palatino Linotype" w:cs="Arial"/>
          <w:b/>
          <w:lang w:val="es-ES"/>
        </w:rPr>
        <w:t xml:space="preserve"> RECURRENTE,</w:t>
      </w:r>
      <w:r w:rsidR="008B3120" w:rsidRPr="008D2447">
        <w:rPr>
          <w:rFonts w:ascii="Palatino Linotype" w:hAnsi="Palatino Linotype" w:cs="Arial"/>
          <w:lang w:val="es-ES"/>
        </w:rPr>
        <w:t xml:space="preserve"> en contra de la respuesta </w:t>
      </w:r>
      <w:r w:rsidR="008E4ECC" w:rsidRPr="008D2447">
        <w:rPr>
          <w:rFonts w:ascii="Palatino Linotype" w:hAnsi="Palatino Linotype" w:cs="Arial"/>
          <w:lang w:val="es-ES"/>
        </w:rPr>
        <w:t>de</w:t>
      </w:r>
      <w:r w:rsidR="00636A54" w:rsidRPr="008D2447">
        <w:rPr>
          <w:rFonts w:ascii="Palatino Linotype" w:hAnsi="Palatino Linotype" w:cs="Arial"/>
          <w:lang w:val="es-ES"/>
        </w:rPr>
        <w:t xml:space="preserve"> </w:t>
      </w:r>
      <w:r w:rsidR="00CE34D2" w:rsidRPr="008D2447">
        <w:rPr>
          <w:rFonts w:ascii="Palatino Linotype" w:hAnsi="Palatino Linotype" w:cs="Arial"/>
          <w:lang w:val="es-ES"/>
        </w:rPr>
        <w:t>l</w:t>
      </w:r>
      <w:r w:rsidR="00636A54" w:rsidRPr="008D2447">
        <w:rPr>
          <w:rFonts w:ascii="Palatino Linotype" w:hAnsi="Palatino Linotype" w:cs="Arial"/>
          <w:lang w:val="es-ES"/>
        </w:rPr>
        <w:t>a</w:t>
      </w:r>
      <w:r w:rsidR="008E4ECC" w:rsidRPr="008D2447">
        <w:rPr>
          <w:rFonts w:ascii="Palatino Linotype" w:hAnsi="Palatino Linotype" w:cs="Arial"/>
          <w:lang w:val="es-ES"/>
        </w:rPr>
        <w:t xml:space="preserve"> </w:t>
      </w:r>
      <w:r w:rsidR="004D6414" w:rsidRPr="008D2447">
        <w:rPr>
          <w:rFonts w:ascii="Palatino Linotype" w:hAnsi="Palatino Linotype"/>
          <w:b/>
          <w:bCs/>
        </w:rPr>
        <w:t>Comisión de Conciliación y Arbitraje Médico del Estado de México</w:t>
      </w:r>
      <w:r w:rsidRPr="008D2447">
        <w:rPr>
          <w:rFonts w:ascii="Palatino Linotype" w:hAnsi="Palatino Linotype" w:cs="Arial"/>
          <w:b/>
          <w:lang w:val="es-ES"/>
        </w:rPr>
        <w:t xml:space="preserve">, </w:t>
      </w:r>
      <w:r w:rsidR="005F0E30" w:rsidRPr="008D2447">
        <w:rPr>
          <w:rFonts w:ascii="Palatino Linotype" w:hAnsi="Palatino Linotype"/>
        </w:rPr>
        <w:t xml:space="preserve">en lo subsecuente se le denominará </w:t>
      </w:r>
      <w:r w:rsidRPr="008D2447">
        <w:rPr>
          <w:rFonts w:ascii="Palatino Linotype" w:hAnsi="Palatino Linotype" w:cs="Arial"/>
          <w:b/>
          <w:lang w:val="es-ES"/>
        </w:rPr>
        <w:t xml:space="preserve">EL SUJETO OBLIGADO, </w:t>
      </w:r>
      <w:r w:rsidRPr="008D2447">
        <w:rPr>
          <w:rFonts w:ascii="Palatino Linotype" w:hAnsi="Palatino Linotype" w:cs="Arial"/>
          <w:lang w:val="es-ES"/>
        </w:rPr>
        <w:t xml:space="preserve">se procede a dictar la presente resolución con base en lo siguiente: </w:t>
      </w:r>
    </w:p>
    <w:p w14:paraId="0B7F1D26" w14:textId="77777777" w:rsidR="000E2817" w:rsidRPr="008D2447" w:rsidRDefault="000E2817" w:rsidP="00D536F2">
      <w:pPr>
        <w:spacing w:line="360" w:lineRule="auto"/>
        <w:jc w:val="center"/>
        <w:rPr>
          <w:rFonts w:ascii="Palatino Linotype" w:hAnsi="Palatino Linotype" w:cs="Arial"/>
          <w:lang w:val="es-ES"/>
        </w:rPr>
      </w:pPr>
    </w:p>
    <w:p w14:paraId="60D636C8" w14:textId="787BC8DC" w:rsidR="000F15D9" w:rsidRPr="008D2447" w:rsidRDefault="00932986" w:rsidP="00D536F2">
      <w:pPr>
        <w:spacing w:line="360" w:lineRule="auto"/>
        <w:jc w:val="center"/>
        <w:rPr>
          <w:rFonts w:ascii="Palatino Linotype" w:hAnsi="Palatino Linotype" w:cs="Arial"/>
          <w:b/>
          <w:bCs/>
          <w:spacing w:val="60"/>
          <w:sz w:val="28"/>
        </w:rPr>
      </w:pPr>
      <w:r w:rsidRPr="008D2447">
        <w:rPr>
          <w:rFonts w:ascii="Palatino Linotype" w:hAnsi="Palatino Linotype" w:cs="Arial"/>
          <w:b/>
          <w:bCs/>
          <w:spacing w:val="60"/>
          <w:sz w:val="28"/>
        </w:rPr>
        <w:t>ANTECEDENTES</w:t>
      </w:r>
    </w:p>
    <w:p w14:paraId="52087D33" w14:textId="77777777" w:rsidR="00967AC9" w:rsidRPr="008D2447" w:rsidRDefault="00967AC9" w:rsidP="00D536F2">
      <w:pPr>
        <w:spacing w:line="360" w:lineRule="auto"/>
        <w:jc w:val="both"/>
        <w:rPr>
          <w:rFonts w:ascii="Palatino Linotype" w:eastAsia="Calibri" w:hAnsi="Palatino Linotype" w:cs="Arial"/>
          <w:b/>
          <w:lang w:val="es-ES" w:eastAsia="en-US"/>
        </w:rPr>
      </w:pPr>
    </w:p>
    <w:p w14:paraId="1C0C5881" w14:textId="77777777" w:rsidR="000E2817" w:rsidRPr="008D2447" w:rsidRDefault="000E2817" w:rsidP="000E2817">
      <w:pPr>
        <w:spacing w:line="360" w:lineRule="auto"/>
        <w:jc w:val="both"/>
        <w:rPr>
          <w:rFonts w:ascii="Palatino Linotype" w:eastAsia="Calibri" w:hAnsi="Palatino Linotype" w:cs="Arial"/>
          <w:b/>
          <w:sz w:val="26"/>
          <w:szCs w:val="26"/>
          <w:lang w:val="es-ES" w:eastAsia="en-US"/>
        </w:rPr>
      </w:pPr>
      <w:r w:rsidRPr="008D2447">
        <w:rPr>
          <w:rFonts w:ascii="Palatino Linotype" w:eastAsia="Calibri" w:hAnsi="Palatino Linotype" w:cs="Arial"/>
          <w:b/>
          <w:sz w:val="26"/>
          <w:szCs w:val="26"/>
          <w:lang w:val="es-ES" w:eastAsia="en-US"/>
        </w:rPr>
        <w:t xml:space="preserve">I. </w:t>
      </w:r>
      <w:r w:rsidRPr="008D2447">
        <w:rPr>
          <w:rFonts w:ascii="Palatino Linotype" w:hAnsi="Palatino Linotype"/>
          <w:b/>
          <w:sz w:val="26"/>
          <w:szCs w:val="26"/>
        </w:rPr>
        <w:t>De la Solicitud de Información</w:t>
      </w:r>
    </w:p>
    <w:p w14:paraId="69AC5CD0" w14:textId="3D0FA3D1" w:rsidR="00200BFC" w:rsidRPr="008D2447" w:rsidRDefault="00163A20" w:rsidP="00BC0EA3">
      <w:pPr>
        <w:spacing w:line="360" w:lineRule="auto"/>
        <w:jc w:val="both"/>
        <w:rPr>
          <w:rFonts w:ascii="Palatino Linotype" w:eastAsia="MS Mincho" w:hAnsi="Palatino Linotype" w:cs="Arial"/>
        </w:rPr>
      </w:pPr>
      <w:r w:rsidRPr="008D2447">
        <w:rPr>
          <w:rFonts w:ascii="Palatino Linotype" w:eastAsia="MS Mincho" w:hAnsi="Palatino Linotype" w:cs="Arial"/>
        </w:rPr>
        <w:t xml:space="preserve">En fecha </w:t>
      </w:r>
      <w:r w:rsidR="00D536F2" w:rsidRPr="008D2447">
        <w:rPr>
          <w:rFonts w:ascii="Palatino Linotype" w:eastAsia="MS Mincho" w:hAnsi="Palatino Linotype" w:cs="Arial"/>
        </w:rPr>
        <w:t xml:space="preserve">once de </w:t>
      </w:r>
      <w:r w:rsidR="00C35146" w:rsidRPr="008D2447">
        <w:rPr>
          <w:rFonts w:ascii="Palatino Linotype" w:eastAsia="MS Mincho" w:hAnsi="Palatino Linotype" w:cs="Arial"/>
        </w:rPr>
        <w:t>diciembre</w:t>
      </w:r>
      <w:r w:rsidR="0069687F" w:rsidRPr="008D2447">
        <w:rPr>
          <w:rFonts w:ascii="Palatino Linotype" w:eastAsia="MS Mincho" w:hAnsi="Palatino Linotype" w:cs="Arial"/>
        </w:rPr>
        <w:t xml:space="preserve"> de dos mil veintiuno</w:t>
      </w:r>
      <w:r w:rsidRPr="008D2447">
        <w:rPr>
          <w:rFonts w:ascii="Palatino Linotype" w:eastAsia="MS Mincho" w:hAnsi="Palatino Linotype" w:cs="Arial"/>
        </w:rPr>
        <w:t xml:space="preserve">, </w:t>
      </w:r>
      <w:r w:rsidR="0022458E" w:rsidRPr="008D2447">
        <w:rPr>
          <w:rFonts w:ascii="Palatino Linotype" w:hAnsi="Palatino Linotype" w:cs="Arial"/>
          <w:b/>
        </w:rPr>
        <w:t>EL RECURRENTE</w:t>
      </w:r>
      <w:r w:rsidR="0022458E" w:rsidRPr="008D2447">
        <w:rPr>
          <w:rFonts w:ascii="Palatino Linotype" w:hAnsi="Palatino Linotype" w:cs="Arial"/>
        </w:rPr>
        <w:t xml:space="preserve"> presentó a través del Sistema de Acceso a la Información Mexiquense, en lo subsecuente </w:t>
      </w:r>
      <w:r w:rsidR="0022458E" w:rsidRPr="008D2447">
        <w:rPr>
          <w:rFonts w:ascii="Palatino Linotype" w:hAnsi="Palatino Linotype" w:cs="Arial"/>
          <w:b/>
        </w:rPr>
        <w:t>EL SAIMEX,</w:t>
      </w:r>
      <w:r w:rsidR="0022458E" w:rsidRPr="008D2447">
        <w:rPr>
          <w:rFonts w:ascii="Palatino Linotype" w:hAnsi="Palatino Linotype"/>
        </w:rPr>
        <w:t xml:space="preserve"> ante </w:t>
      </w:r>
      <w:r w:rsidR="0022458E" w:rsidRPr="008D2447">
        <w:rPr>
          <w:rFonts w:ascii="Palatino Linotype" w:hAnsi="Palatino Linotype"/>
          <w:b/>
        </w:rPr>
        <w:t>EL SUJETO OBLIGADO</w:t>
      </w:r>
      <w:r w:rsidR="00BF3E26" w:rsidRPr="008D2447">
        <w:rPr>
          <w:rFonts w:ascii="Palatino Linotype" w:eastAsia="MS Mincho" w:hAnsi="Palatino Linotype" w:cs="Arial"/>
          <w:lang w:val="es-ES_tradnl"/>
        </w:rPr>
        <w:t>, la solicitud de acceso a la información pública, a la que se le asignó el número de expediente</w:t>
      </w:r>
      <w:r w:rsidR="00CE34D2" w:rsidRPr="008D2447">
        <w:rPr>
          <w:rFonts w:ascii="Palatino Linotype" w:eastAsia="MS Mincho" w:hAnsi="Palatino Linotype" w:cs="Arial"/>
          <w:b/>
          <w:bCs/>
        </w:rPr>
        <w:t xml:space="preserve"> </w:t>
      </w:r>
      <w:r w:rsidR="00D536F2" w:rsidRPr="008D2447">
        <w:rPr>
          <w:rFonts w:ascii="Palatino Linotype" w:eastAsia="MS Mincho" w:hAnsi="Palatino Linotype" w:cs="Arial"/>
          <w:b/>
          <w:bCs/>
        </w:rPr>
        <w:t>00313/CAMEM/IP/2021</w:t>
      </w:r>
      <w:r w:rsidRPr="008D2447">
        <w:rPr>
          <w:rFonts w:ascii="Palatino Linotype" w:eastAsia="MS Mincho" w:hAnsi="Palatino Linotype" w:cs="Arial"/>
        </w:rPr>
        <w:t xml:space="preserve">, </w:t>
      </w:r>
      <w:r w:rsidR="00AA7AD8" w:rsidRPr="008D2447">
        <w:rPr>
          <w:rFonts w:ascii="Palatino Linotype" w:eastAsia="MS Mincho" w:hAnsi="Palatino Linotype" w:cs="Arial"/>
          <w:bCs/>
        </w:rPr>
        <w:t>mediante la cual requirió</w:t>
      </w:r>
      <w:r w:rsidR="009D0744" w:rsidRPr="008D2447">
        <w:rPr>
          <w:rFonts w:ascii="Palatino Linotype" w:eastAsia="MS Mincho" w:hAnsi="Palatino Linotype" w:cs="Arial"/>
          <w:bCs/>
        </w:rPr>
        <w:t xml:space="preserve">, </w:t>
      </w:r>
      <w:r w:rsidR="00AA7AD8" w:rsidRPr="008D2447">
        <w:rPr>
          <w:rFonts w:ascii="Palatino Linotype" w:eastAsia="MS Mincho" w:hAnsi="Palatino Linotype" w:cs="Arial"/>
          <w:bCs/>
        </w:rPr>
        <w:t>lo siguiente:</w:t>
      </w:r>
    </w:p>
    <w:p w14:paraId="1F6B0AE1" w14:textId="77777777" w:rsidR="00AA7AD8" w:rsidRPr="008D2447" w:rsidRDefault="00AA7AD8" w:rsidP="00BC0EA3">
      <w:pPr>
        <w:tabs>
          <w:tab w:val="left" w:pos="851"/>
        </w:tabs>
        <w:ind w:left="851" w:right="901" w:hanging="142"/>
        <w:jc w:val="both"/>
        <w:rPr>
          <w:rFonts w:ascii="Palatino Linotype" w:eastAsia="MS Mincho" w:hAnsi="Palatino Linotype" w:cs="Arial"/>
          <w:i/>
          <w:sz w:val="22"/>
          <w:szCs w:val="22"/>
        </w:rPr>
      </w:pPr>
    </w:p>
    <w:p w14:paraId="7E7327EF" w14:textId="354FD5C8" w:rsidR="003F343F" w:rsidRPr="008D2447" w:rsidRDefault="00200BFC" w:rsidP="00355FE9">
      <w:pPr>
        <w:tabs>
          <w:tab w:val="left" w:pos="851"/>
        </w:tabs>
        <w:ind w:left="992" w:right="901" w:hanging="142"/>
        <w:jc w:val="both"/>
        <w:rPr>
          <w:rFonts w:ascii="Palatino Linotype" w:eastAsia="MS Mincho" w:hAnsi="Palatino Linotype" w:cs="Arial"/>
          <w:i/>
          <w:sz w:val="22"/>
          <w:szCs w:val="22"/>
        </w:rPr>
      </w:pPr>
      <w:r w:rsidRPr="008D2447">
        <w:rPr>
          <w:rFonts w:ascii="Palatino Linotype" w:eastAsia="MS Mincho" w:hAnsi="Palatino Linotype" w:cs="Arial"/>
          <w:i/>
          <w:sz w:val="22"/>
          <w:szCs w:val="22"/>
        </w:rPr>
        <w:t>“</w:t>
      </w:r>
      <w:r w:rsidR="00D536F2" w:rsidRPr="008D2447">
        <w:rPr>
          <w:rFonts w:ascii="Palatino Linotype" w:eastAsia="MS Mincho" w:hAnsi="Palatino Linotype" w:cs="Arial"/>
          <w:i/>
          <w:sz w:val="22"/>
          <w:szCs w:val="22"/>
        </w:rPr>
        <w:t xml:space="preserve">Quiero conocer la declaración de intereses que presentó el C. Comisionado, el Subcomisionado de Conciliación y Arbitraje y el Jefe de la Unidad de Apoyo Administrativo. Quiero conocer cuando se generaron sus altas en sus cargos. </w:t>
      </w:r>
      <w:r w:rsidR="00D536F2" w:rsidRPr="008D2447">
        <w:rPr>
          <w:rFonts w:ascii="Palatino Linotype" w:eastAsia="MS Mincho" w:hAnsi="Palatino Linotype" w:cs="Arial"/>
          <w:i/>
          <w:sz w:val="22"/>
          <w:szCs w:val="22"/>
        </w:rPr>
        <w:lastRenderedPageBreak/>
        <w:t xml:space="preserve">Quiero saber cuáles son sus trayectorias laborales y académicas que justifiquen sus nombramientos. Quiero saber cuánto gana y quiero que me envíen el último recibo de pago. Quiero saber cuáles son los talleres autorizados para reparar la flota vehicular de la dependencia. Quiero que me envíen los procesos de adjudicación de los talleres de reparación automotriz de la flota vehicular de la Comisión y los contratos de prestación de servicios de cada uno de ellos. Quiero saber cuánto se le ha pagado a cada uno de los talleres de reparación de toda la flota vehicular de la Comisión. Quiero saber cuáles vehículos han sido enviados a </w:t>
      </w:r>
      <w:proofErr w:type="gramStart"/>
      <w:r w:rsidR="00D536F2" w:rsidRPr="008D2447">
        <w:rPr>
          <w:rFonts w:ascii="Palatino Linotype" w:eastAsia="MS Mincho" w:hAnsi="Palatino Linotype" w:cs="Arial"/>
          <w:i/>
          <w:sz w:val="22"/>
          <w:szCs w:val="22"/>
        </w:rPr>
        <w:t>reparación</w:t>
      </w:r>
      <w:proofErr w:type="gramEnd"/>
      <w:r w:rsidR="00D536F2" w:rsidRPr="008D2447">
        <w:rPr>
          <w:rFonts w:ascii="Palatino Linotype" w:eastAsia="MS Mincho" w:hAnsi="Palatino Linotype" w:cs="Arial"/>
          <w:i/>
          <w:sz w:val="22"/>
          <w:szCs w:val="22"/>
        </w:rPr>
        <w:t xml:space="preserve"> así como su bitácora de reparaciones o la que contenga las reparaciones o servicios de cada vehículo.</w:t>
      </w:r>
      <w:r w:rsidRPr="008D2447">
        <w:rPr>
          <w:rFonts w:ascii="Palatino Linotype" w:eastAsia="MS Mincho" w:hAnsi="Palatino Linotype" w:cs="Arial"/>
          <w:i/>
          <w:sz w:val="22"/>
          <w:szCs w:val="22"/>
        </w:rPr>
        <w:t>” (</w:t>
      </w:r>
      <w:r w:rsidR="00967AC9" w:rsidRPr="008D2447">
        <w:rPr>
          <w:rFonts w:ascii="Palatino Linotype" w:eastAsia="MS Mincho" w:hAnsi="Palatino Linotype" w:cs="Arial"/>
          <w:i/>
          <w:sz w:val="22"/>
          <w:szCs w:val="22"/>
        </w:rPr>
        <w:t>Sic</w:t>
      </w:r>
      <w:r w:rsidRPr="008D2447">
        <w:rPr>
          <w:rFonts w:ascii="Palatino Linotype" w:eastAsia="MS Mincho" w:hAnsi="Palatino Linotype" w:cs="Arial"/>
          <w:i/>
          <w:sz w:val="22"/>
          <w:szCs w:val="22"/>
        </w:rPr>
        <w:t>)</w:t>
      </w:r>
    </w:p>
    <w:p w14:paraId="6F922C05" w14:textId="77777777" w:rsidR="00967AC9" w:rsidRPr="008D2447" w:rsidRDefault="00967AC9" w:rsidP="00BC0EA3">
      <w:pPr>
        <w:tabs>
          <w:tab w:val="left" w:pos="851"/>
        </w:tabs>
        <w:ind w:right="901"/>
        <w:jc w:val="both"/>
        <w:rPr>
          <w:rFonts w:ascii="Palatino Linotype" w:eastAsia="MS Mincho" w:hAnsi="Palatino Linotype" w:cs="Arial"/>
        </w:rPr>
      </w:pPr>
    </w:p>
    <w:p w14:paraId="3A2F0D43" w14:textId="488B14DF" w:rsidR="00A525BF" w:rsidRPr="008D2447" w:rsidRDefault="003F157B" w:rsidP="00C23FF5">
      <w:pPr>
        <w:spacing w:line="360" w:lineRule="auto"/>
        <w:ind w:right="49"/>
        <w:jc w:val="both"/>
        <w:rPr>
          <w:rFonts w:ascii="Palatino Linotype" w:eastAsia="Calibri" w:hAnsi="Palatino Linotype" w:cs="Arial"/>
          <w:b/>
          <w:bCs/>
          <w:lang w:val="es-ES" w:eastAsia="en-US"/>
        </w:rPr>
      </w:pPr>
      <w:r w:rsidRPr="008D2447">
        <w:rPr>
          <w:rFonts w:ascii="Palatino Linotype" w:eastAsia="Calibri" w:hAnsi="Palatino Linotype" w:cs="Arial"/>
          <w:b/>
          <w:bCs/>
          <w:lang w:val="es-ES" w:eastAsia="en-US"/>
        </w:rPr>
        <w:t>MODALIDAD DE ENTREGA</w:t>
      </w:r>
      <w:r w:rsidR="00A525BF" w:rsidRPr="008D2447">
        <w:rPr>
          <w:rFonts w:ascii="Palatino Linotype" w:eastAsia="Calibri" w:hAnsi="Palatino Linotype" w:cs="Arial"/>
          <w:b/>
          <w:bCs/>
          <w:lang w:val="es-ES" w:eastAsia="en-US"/>
        </w:rPr>
        <w:t xml:space="preserve">: </w:t>
      </w:r>
      <w:r w:rsidR="00C23FF5" w:rsidRPr="008D2447">
        <w:rPr>
          <w:rFonts w:ascii="Palatino Linotype" w:hAnsi="Palatino Linotype" w:cs="Arial"/>
        </w:rPr>
        <w:t>Vía Sistema de Acceso a la Información Mexiquense (</w:t>
      </w:r>
      <w:r w:rsidR="00C23FF5" w:rsidRPr="008D2447">
        <w:rPr>
          <w:rFonts w:ascii="Palatino Linotype" w:hAnsi="Palatino Linotype" w:cs="Arial"/>
          <w:b/>
          <w:bCs/>
        </w:rPr>
        <w:t>SAIMEX</w:t>
      </w:r>
      <w:r w:rsidR="00C23FF5" w:rsidRPr="008D2447">
        <w:rPr>
          <w:rFonts w:ascii="Palatino Linotype" w:hAnsi="Palatino Linotype" w:cs="Arial"/>
        </w:rPr>
        <w:t>)</w:t>
      </w:r>
      <w:r w:rsidR="00C85944" w:rsidRPr="008D2447">
        <w:rPr>
          <w:rFonts w:ascii="Palatino Linotype" w:eastAsia="Calibri" w:hAnsi="Palatino Linotype" w:cs="Arial"/>
          <w:b/>
          <w:bCs/>
          <w:lang w:val="es-ES" w:eastAsia="en-US"/>
        </w:rPr>
        <w:t>.</w:t>
      </w:r>
    </w:p>
    <w:p w14:paraId="2CE7EC66" w14:textId="77777777" w:rsidR="00BF65B2" w:rsidRPr="008D2447" w:rsidRDefault="00BF65B2" w:rsidP="00C23FF5">
      <w:pPr>
        <w:spacing w:line="360" w:lineRule="auto"/>
        <w:ind w:right="49"/>
        <w:jc w:val="both"/>
        <w:rPr>
          <w:rFonts w:ascii="Palatino Linotype" w:hAnsi="Palatino Linotype" w:cs="Arial"/>
          <w:b/>
          <w:bCs/>
        </w:rPr>
      </w:pPr>
    </w:p>
    <w:p w14:paraId="71E243B4" w14:textId="77777777" w:rsidR="00BF65B2" w:rsidRPr="008D2447" w:rsidRDefault="00BF65B2" w:rsidP="00BF65B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8D2447">
        <w:rPr>
          <w:rFonts w:ascii="Palatino Linotype" w:eastAsia="Calibri" w:hAnsi="Palatino Linotype" w:cs="Arial"/>
          <w:b/>
          <w:sz w:val="26"/>
          <w:szCs w:val="26"/>
          <w:lang w:val="es-ES" w:eastAsia="en-US"/>
        </w:rPr>
        <w:t>II.</w:t>
      </w:r>
      <w:r w:rsidRPr="008D2447">
        <w:rPr>
          <w:rFonts w:ascii="Palatino Linotype" w:eastAsia="Calibri" w:hAnsi="Palatino Linotype" w:cs="Arial"/>
          <w:sz w:val="26"/>
          <w:szCs w:val="26"/>
          <w:lang w:val="es-ES" w:eastAsia="en-US"/>
        </w:rPr>
        <w:t xml:space="preserve"> </w:t>
      </w:r>
      <w:r w:rsidRPr="008D2447">
        <w:rPr>
          <w:rFonts w:ascii="Palatino Linotype" w:eastAsia="Calibri" w:hAnsi="Palatino Linotype" w:cs="Arial"/>
          <w:b/>
          <w:sz w:val="26"/>
          <w:szCs w:val="26"/>
          <w:lang w:eastAsia="en-US"/>
        </w:rPr>
        <w:t>Turno de requerimiento del Sujeto Obligado</w:t>
      </w:r>
    </w:p>
    <w:p w14:paraId="104C43EF" w14:textId="77777777" w:rsidR="00BF65B2" w:rsidRPr="008D2447" w:rsidRDefault="00BF65B2" w:rsidP="00BF65B2">
      <w:pPr>
        <w:widowControl w:val="0"/>
        <w:autoSpaceDE w:val="0"/>
        <w:autoSpaceDN w:val="0"/>
        <w:adjustRightInd w:val="0"/>
        <w:spacing w:line="360" w:lineRule="auto"/>
        <w:jc w:val="both"/>
        <w:rPr>
          <w:rFonts w:ascii="Palatino Linotype" w:eastAsia="Calibri" w:hAnsi="Palatino Linotype" w:cs="Arial"/>
          <w:lang w:val="es-ES" w:eastAsia="en-US"/>
        </w:rPr>
      </w:pPr>
      <w:r w:rsidRPr="008D2447">
        <w:rPr>
          <w:rFonts w:ascii="Palatino Linotype" w:eastAsia="Calibri" w:hAnsi="Palatino Linotype" w:cs="Arial"/>
          <w:lang w:val="es-ES" w:eastAsia="en-US"/>
        </w:rPr>
        <w:t xml:space="preserve"> En cumplimiento al artículo 162 de la Ley de Transparencia y Acceso a la Información Pública del Estado de México y Municipios, el diecisiete enero de dos mil veintidós, </w:t>
      </w:r>
      <w:r w:rsidRPr="008D2447">
        <w:rPr>
          <w:rFonts w:ascii="Palatino Linotype" w:eastAsia="Calibri" w:hAnsi="Palatino Linotype" w:cs="Arial"/>
          <w:b/>
          <w:lang w:val="es-ES" w:eastAsia="en-US"/>
        </w:rPr>
        <w:t>EL SUJETO OBLIGADO</w:t>
      </w:r>
      <w:r w:rsidRPr="008D2447">
        <w:rPr>
          <w:rFonts w:ascii="Palatino Linotype" w:eastAsia="Calibri" w:hAnsi="Palatino Linotype" w:cs="Arial"/>
          <w:lang w:val="es-ES" w:eastAsia="en-US"/>
        </w:rPr>
        <w:t xml:space="preserve"> turnó mediante requerimiento, el contenido de la solicitud de información al servidor público habilitado que consideró competente, a efecto de que realizara la búsqueda y localización de la información solicitada, tal como se desprende de la imagen que se inserta a continuación:</w:t>
      </w:r>
    </w:p>
    <w:p w14:paraId="04F3326C" w14:textId="77777777" w:rsidR="00BA6A9A" w:rsidRPr="008D2447" w:rsidRDefault="00BA6A9A" w:rsidP="00BF65B2">
      <w:pPr>
        <w:widowControl w:val="0"/>
        <w:autoSpaceDE w:val="0"/>
        <w:autoSpaceDN w:val="0"/>
        <w:adjustRightInd w:val="0"/>
        <w:spacing w:line="360" w:lineRule="auto"/>
        <w:jc w:val="both"/>
        <w:rPr>
          <w:rFonts w:ascii="Palatino Linotype" w:eastAsia="Calibri" w:hAnsi="Palatino Linotype" w:cs="Arial"/>
          <w:lang w:val="es-ES" w:eastAsia="en-US"/>
        </w:rPr>
      </w:pPr>
    </w:p>
    <w:p w14:paraId="4FFC7145" w14:textId="2AABCBE6" w:rsidR="00BA6A9A" w:rsidRPr="008D2447" w:rsidRDefault="00BA6A9A" w:rsidP="00BF65B2">
      <w:pPr>
        <w:widowControl w:val="0"/>
        <w:autoSpaceDE w:val="0"/>
        <w:autoSpaceDN w:val="0"/>
        <w:adjustRightInd w:val="0"/>
        <w:spacing w:line="360" w:lineRule="auto"/>
        <w:jc w:val="both"/>
        <w:rPr>
          <w:rFonts w:ascii="Palatino Linotype" w:eastAsia="Calibri" w:hAnsi="Palatino Linotype" w:cs="Arial"/>
          <w:lang w:val="es-ES" w:eastAsia="en-US"/>
        </w:rPr>
      </w:pPr>
      <w:r w:rsidRPr="008D2447">
        <w:rPr>
          <w:rFonts w:ascii="Palatino Linotype" w:eastAsia="Calibri" w:hAnsi="Palatino Linotype" w:cs="Arial"/>
          <w:noProof/>
          <w:lang w:eastAsia="es-MX"/>
        </w:rPr>
        <w:drawing>
          <wp:inline distT="0" distB="0" distL="0" distR="0" wp14:anchorId="1BBA108C" wp14:editId="643602E4">
            <wp:extent cx="5791835" cy="565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65150"/>
                    </a:xfrm>
                    <a:prstGeom prst="rect">
                      <a:avLst/>
                    </a:prstGeom>
                  </pic:spPr>
                </pic:pic>
              </a:graphicData>
            </a:graphic>
          </wp:inline>
        </w:drawing>
      </w:r>
    </w:p>
    <w:p w14:paraId="02A97A09" w14:textId="77777777" w:rsidR="00BA6A9A" w:rsidRPr="008D2447" w:rsidRDefault="00BA6A9A" w:rsidP="00BA6A9A">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0EB13F3F" w14:textId="4436BACF" w:rsidR="00BA6A9A" w:rsidRPr="008D2447" w:rsidRDefault="00BA6A9A" w:rsidP="00BA6A9A">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8D2447">
        <w:rPr>
          <w:rFonts w:ascii="Palatino Linotype" w:eastAsia="Calibri" w:hAnsi="Palatino Linotype" w:cs="Arial"/>
          <w:b/>
          <w:bCs/>
          <w:sz w:val="26"/>
          <w:szCs w:val="26"/>
          <w:lang w:val="es-ES" w:eastAsia="en-US"/>
        </w:rPr>
        <w:t>III.</w:t>
      </w:r>
      <w:r w:rsidRPr="008D2447">
        <w:rPr>
          <w:rFonts w:ascii="Palatino Linotype" w:eastAsia="Calibri" w:hAnsi="Palatino Linotype" w:cs="Arial"/>
          <w:sz w:val="26"/>
          <w:szCs w:val="26"/>
          <w:lang w:val="es-ES" w:eastAsia="en-US"/>
        </w:rPr>
        <w:t xml:space="preserve"> </w:t>
      </w:r>
      <w:r w:rsidRPr="008D2447">
        <w:rPr>
          <w:rFonts w:ascii="Palatino Linotype" w:hAnsi="Palatino Linotype" w:cs="Arial"/>
          <w:b/>
          <w:sz w:val="26"/>
          <w:szCs w:val="26"/>
        </w:rPr>
        <w:t>Respuesta del Sujeto Obligado</w:t>
      </w:r>
    </w:p>
    <w:p w14:paraId="4EEC5FFD" w14:textId="0F3EC606" w:rsidR="00E028E3" w:rsidRPr="008D2447" w:rsidRDefault="00BF3E26" w:rsidP="00BC0EA3">
      <w:pPr>
        <w:widowControl w:val="0"/>
        <w:autoSpaceDE w:val="0"/>
        <w:autoSpaceDN w:val="0"/>
        <w:adjustRightInd w:val="0"/>
        <w:spacing w:line="360" w:lineRule="auto"/>
        <w:jc w:val="both"/>
        <w:rPr>
          <w:rFonts w:ascii="Palatino Linotype" w:hAnsi="Palatino Linotype" w:cs="Segoe UI"/>
          <w:lang w:eastAsia="es-MX"/>
        </w:rPr>
      </w:pPr>
      <w:r w:rsidRPr="008D2447">
        <w:rPr>
          <w:rFonts w:ascii="Palatino Linotype" w:hAnsi="Palatino Linotype" w:cs="Segoe UI"/>
          <w:lang w:eastAsia="es-MX"/>
        </w:rPr>
        <w:t xml:space="preserve">En fecha </w:t>
      </w:r>
      <w:r w:rsidR="00D536F2" w:rsidRPr="008D2447">
        <w:rPr>
          <w:rFonts w:ascii="Palatino Linotype" w:hAnsi="Palatino Linotype" w:cs="Segoe UI"/>
          <w:lang w:eastAsia="es-MX"/>
        </w:rPr>
        <w:t>diecisiete</w:t>
      </w:r>
      <w:r w:rsidR="0069687F" w:rsidRPr="008D2447">
        <w:rPr>
          <w:rFonts w:ascii="Palatino Linotype" w:hAnsi="Palatino Linotype" w:cs="Segoe UI"/>
          <w:lang w:eastAsia="es-MX"/>
        </w:rPr>
        <w:t xml:space="preserve"> de enero de dos mil veintidós</w:t>
      </w:r>
      <w:r w:rsidRPr="008D2447">
        <w:rPr>
          <w:rFonts w:ascii="Palatino Linotype" w:hAnsi="Palatino Linotype" w:cs="Segoe UI"/>
          <w:lang w:eastAsia="es-MX"/>
        </w:rPr>
        <w:t xml:space="preserve">, </w:t>
      </w:r>
      <w:r w:rsidR="00922B7D" w:rsidRPr="008D2447">
        <w:rPr>
          <w:rFonts w:ascii="Palatino Linotype" w:hAnsi="Palatino Linotype" w:cs="Segoe UI"/>
          <w:b/>
          <w:bCs/>
          <w:lang w:eastAsia="es-MX"/>
        </w:rPr>
        <w:t>EL SU</w:t>
      </w:r>
      <w:r w:rsidRPr="008D2447">
        <w:rPr>
          <w:rFonts w:ascii="Palatino Linotype" w:hAnsi="Palatino Linotype" w:cs="Segoe UI"/>
          <w:b/>
          <w:lang w:eastAsia="es-MX"/>
        </w:rPr>
        <w:t>JETO OBLIGADO</w:t>
      </w:r>
      <w:r w:rsidRPr="008D2447">
        <w:rPr>
          <w:rFonts w:ascii="Palatino Linotype" w:hAnsi="Palatino Linotype" w:cs="Segoe UI"/>
          <w:lang w:eastAsia="es-MX"/>
        </w:rPr>
        <w:t xml:space="preserve"> dio </w:t>
      </w:r>
      <w:r w:rsidRPr="008D2447">
        <w:rPr>
          <w:rFonts w:ascii="Palatino Linotype" w:hAnsi="Palatino Linotype" w:cs="Segoe UI"/>
          <w:lang w:eastAsia="es-MX"/>
        </w:rPr>
        <w:lastRenderedPageBreak/>
        <w:t>respuesta a la solicitud de información en los siguientes términos:</w:t>
      </w:r>
    </w:p>
    <w:p w14:paraId="3ECA529C" w14:textId="77777777" w:rsidR="00BA6A9A" w:rsidRPr="008D2447" w:rsidRDefault="00BA6A9A" w:rsidP="00C23FF5">
      <w:pPr>
        <w:ind w:left="840" w:right="900"/>
        <w:jc w:val="both"/>
        <w:textAlignment w:val="baseline"/>
        <w:rPr>
          <w:rFonts w:ascii="Palatino Linotype" w:hAnsi="Palatino Linotype" w:cs="Segoe UI"/>
          <w:i/>
          <w:iCs/>
          <w:sz w:val="22"/>
          <w:szCs w:val="22"/>
          <w:lang w:eastAsia="es-MX"/>
        </w:rPr>
      </w:pPr>
    </w:p>
    <w:p w14:paraId="7EAE049C" w14:textId="3ABB4EC9" w:rsidR="00C35146" w:rsidRPr="008D2447" w:rsidRDefault="008B3120" w:rsidP="00C23FF5">
      <w:pPr>
        <w:ind w:left="840" w:right="900"/>
        <w:jc w:val="both"/>
        <w:textAlignment w:val="baseline"/>
        <w:rPr>
          <w:rFonts w:ascii="Palatino Linotype" w:hAnsi="Palatino Linotype" w:cs="Segoe UI"/>
          <w:i/>
          <w:iCs/>
          <w:sz w:val="22"/>
          <w:szCs w:val="22"/>
          <w:lang w:eastAsia="es-MX"/>
        </w:rPr>
      </w:pPr>
      <w:r w:rsidRPr="008D2447">
        <w:rPr>
          <w:rFonts w:ascii="Palatino Linotype" w:hAnsi="Palatino Linotype" w:cs="Segoe UI"/>
          <w:i/>
          <w:iCs/>
          <w:sz w:val="22"/>
          <w:szCs w:val="22"/>
          <w:lang w:eastAsia="es-MX"/>
        </w:rPr>
        <w:t>“…</w:t>
      </w:r>
      <w:r w:rsidR="00C35146" w:rsidRPr="008D2447">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D361B5" w14:textId="77777777" w:rsidR="00BA6A9A" w:rsidRPr="008D2447" w:rsidRDefault="00BA6A9A" w:rsidP="00C23FF5">
      <w:pPr>
        <w:ind w:left="840" w:right="900"/>
        <w:jc w:val="both"/>
        <w:textAlignment w:val="baseline"/>
        <w:rPr>
          <w:rFonts w:ascii="Palatino Linotype" w:hAnsi="Palatino Linotype" w:cs="Segoe UI"/>
          <w:i/>
          <w:iCs/>
          <w:sz w:val="22"/>
          <w:szCs w:val="22"/>
          <w:lang w:eastAsia="es-MX"/>
        </w:rPr>
      </w:pPr>
    </w:p>
    <w:p w14:paraId="6BE0F33A" w14:textId="282D1CA5" w:rsidR="008B3120" w:rsidRPr="008D2447" w:rsidRDefault="00C35146" w:rsidP="00C35146">
      <w:pPr>
        <w:ind w:left="840" w:right="900"/>
        <w:jc w:val="both"/>
        <w:textAlignment w:val="baseline"/>
        <w:rPr>
          <w:rFonts w:ascii="Palatino Linotype" w:hAnsi="Palatino Linotype" w:cs="Segoe UI"/>
          <w:i/>
          <w:sz w:val="22"/>
          <w:szCs w:val="22"/>
          <w:lang w:eastAsia="es-MX"/>
        </w:rPr>
      </w:pPr>
      <w:r w:rsidRPr="008D2447">
        <w:rPr>
          <w:rFonts w:ascii="Palatino Linotype" w:hAnsi="Palatino Linotype" w:cs="Segoe UI"/>
          <w:i/>
          <w:iCs/>
          <w:sz w:val="22"/>
          <w:szCs w:val="22"/>
          <w:lang w:eastAsia="es-MX"/>
        </w:rPr>
        <w:t xml:space="preserve">En respuesta a su solicitud de información número 00313/CAMEM/IP/2021, “Quiero conocer la declaración de intereses que presentó el C. Comisionado, el Subcomisionado de Conciliación y Arbitraje y el Jefe de la Unidad de Apoyo Administrativo. Quiero conocer cuando se generaron sus altas en sus cargos. Quiero saber cuáles son sus trayectorias laborales y académicas que justifiquen sus nombramientos. Quiero saber cuánto gana y quiero que me envíen el último recibo de pago. Quiero saber cuáles son los talleres autorizados para reparar la flota vehicular de la dependencia. Quiero que me envíen los procesos de adjudicación de los talleres de reparación automotriz de la flota vehicular de la Comisión y los contratos de prestación de servicios de cada uno de ellos. Quiero saber cuánto se le ha pagado a cada uno de los talleres de reparación de toda la flota vehicular de la Comisión. Quiero saber cuáles vehículos han sido enviados a </w:t>
      </w:r>
      <w:proofErr w:type="gramStart"/>
      <w:r w:rsidRPr="008D2447">
        <w:rPr>
          <w:rFonts w:ascii="Palatino Linotype" w:hAnsi="Palatino Linotype" w:cs="Segoe UI"/>
          <w:i/>
          <w:iCs/>
          <w:sz w:val="22"/>
          <w:szCs w:val="22"/>
          <w:lang w:eastAsia="es-MX"/>
        </w:rPr>
        <w:t>reparación</w:t>
      </w:r>
      <w:proofErr w:type="gramEnd"/>
      <w:r w:rsidRPr="008D2447">
        <w:rPr>
          <w:rFonts w:ascii="Palatino Linotype" w:hAnsi="Palatino Linotype" w:cs="Segoe UI"/>
          <w:i/>
          <w:iCs/>
          <w:sz w:val="22"/>
          <w:szCs w:val="22"/>
          <w:lang w:eastAsia="es-MX"/>
        </w:rPr>
        <w:t xml:space="preserve"> así como su bitácora de reparaciones o la que contenga las reparaciones o servicios de cada vehículo. “ al respecto me permito comunicar a usted que, la información solicitada se encuentra disponible para su consulta en las instalaciones de la Comisión de Conciliación y Arbitraje Médico del Estado de México, ubicadas en calle de Juan Aldama No. 215, Colonia Centro, Toluca de Lerdo, Estado de México, C.P. 50000, en la Unidad de Apoyo Administrativo, debiéndose presentar con el titular de la Unidad de Apoyo Administrativo; lo anterior, con fundamento en la </w:t>
      </w:r>
      <w:bookmarkStart w:id="0" w:name="_Hlk95915529"/>
      <w:r w:rsidRPr="008D2447">
        <w:rPr>
          <w:rFonts w:ascii="Palatino Linotype" w:hAnsi="Palatino Linotype" w:cs="Segoe UI"/>
          <w:i/>
          <w:iCs/>
          <w:sz w:val="22"/>
          <w:szCs w:val="22"/>
          <w:lang w:eastAsia="es-MX"/>
        </w:rPr>
        <w:t>Ley de Transparencia y Acceso a la Información Pública del Estado de México y Municipios</w:t>
      </w:r>
      <w:bookmarkEnd w:id="0"/>
      <w:r w:rsidR="00D95D7F" w:rsidRPr="008D2447">
        <w:rPr>
          <w:rFonts w:ascii="Palatino Linotype" w:hAnsi="Palatino Linotype" w:cs="Segoe UI"/>
          <w:i/>
          <w:iCs/>
          <w:sz w:val="22"/>
          <w:szCs w:val="22"/>
          <w:lang w:eastAsia="es-MX"/>
        </w:rPr>
        <w:t>.</w:t>
      </w:r>
      <w:r w:rsidR="008B3120" w:rsidRPr="008D2447">
        <w:rPr>
          <w:rFonts w:ascii="Palatino Linotype" w:hAnsi="Palatino Linotype" w:cs="Segoe UI"/>
          <w:i/>
          <w:iCs/>
          <w:sz w:val="22"/>
          <w:szCs w:val="22"/>
          <w:lang w:eastAsia="es-MX"/>
        </w:rPr>
        <w:t>..”</w:t>
      </w:r>
      <w:r w:rsidR="008B3120" w:rsidRPr="008D2447">
        <w:rPr>
          <w:rFonts w:ascii="Palatino Linotype" w:hAnsi="Palatino Linotype" w:cs="Segoe UI"/>
          <w:i/>
          <w:sz w:val="22"/>
          <w:szCs w:val="22"/>
          <w:lang w:eastAsia="es-MX"/>
        </w:rPr>
        <w:t> </w:t>
      </w:r>
      <w:r w:rsidR="00491C18" w:rsidRPr="008D2447">
        <w:rPr>
          <w:rFonts w:ascii="Palatino Linotype" w:hAnsi="Palatino Linotype" w:cs="Segoe UI"/>
          <w:i/>
          <w:sz w:val="22"/>
          <w:szCs w:val="22"/>
          <w:lang w:eastAsia="es-MX"/>
        </w:rPr>
        <w:t>(Sic)</w:t>
      </w:r>
    </w:p>
    <w:p w14:paraId="63A0F9C6" w14:textId="77777777" w:rsidR="0041799F" w:rsidRPr="008D2447" w:rsidRDefault="0041799F" w:rsidP="00BC0EA3">
      <w:pPr>
        <w:spacing w:line="360" w:lineRule="auto"/>
        <w:jc w:val="both"/>
        <w:rPr>
          <w:rFonts w:ascii="Palatino Linotype" w:hAnsi="Palatino Linotype" w:cs="Segoe UI"/>
          <w:b/>
          <w:bCs/>
          <w:i/>
          <w:iCs/>
          <w:lang w:eastAsia="es-MX"/>
        </w:rPr>
      </w:pPr>
    </w:p>
    <w:p w14:paraId="50694C9E" w14:textId="77777777" w:rsidR="00BA6A9A" w:rsidRPr="008D2447" w:rsidRDefault="00BA6A9A" w:rsidP="00BA6A9A">
      <w:pPr>
        <w:spacing w:line="360" w:lineRule="auto"/>
        <w:jc w:val="both"/>
        <w:rPr>
          <w:rFonts w:ascii="Palatino Linotype" w:hAnsi="Palatino Linotype" w:cs="Arial"/>
          <w:b/>
          <w:sz w:val="26"/>
          <w:szCs w:val="26"/>
        </w:rPr>
      </w:pPr>
      <w:r w:rsidRPr="008D2447">
        <w:rPr>
          <w:rFonts w:ascii="Palatino Linotype" w:hAnsi="Palatino Linotype" w:cs="Arial"/>
          <w:b/>
          <w:sz w:val="26"/>
          <w:szCs w:val="26"/>
        </w:rPr>
        <w:t xml:space="preserve">IV. </w:t>
      </w:r>
      <w:r w:rsidRPr="008D2447">
        <w:rPr>
          <w:rFonts w:ascii="Palatino Linotype" w:hAnsi="Palatino Linotype" w:cs="Arial"/>
          <w:b/>
          <w:bCs/>
          <w:sz w:val="26"/>
          <w:szCs w:val="26"/>
        </w:rPr>
        <w:t>Del Recurso de Revisión</w:t>
      </w:r>
    </w:p>
    <w:p w14:paraId="48148F34" w14:textId="7371B209" w:rsidR="00AF06A3" w:rsidRPr="008D2447" w:rsidRDefault="009E6E1F" w:rsidP="00BC0EA3">
      <w:pPr>
        <w:spacing w:line="360" w:lineRule="auto"/>
        <w:jc w:val="both"/>
        <w:rPr>
          <w:rFonts w:ascii="Palatino Linotype" w:hAnsi="Palatino Linotype" w:cs="Arial"/>
        </w:rPr>
      </w:pPr>
      <w:r w:rsidRPr="008D2447">
        <w:rPr>
          <w:rFonts w:ascii="Palatino Linotype" w:hAnsi="Palatino Linotype" w:cs="Arial"/>
        </w:rPr>
        <w:t>Inconforme por la respuesta del</w:t>
      </w:r>
      <w:r w:rsidRPr="008D2447">
        <w:rPr>
          <w:rFonts w:ascii="Palatino Linotype" w:hAnsi="Palatino Linotype" w:cs="Arial"/>
          <w:b/>
        </w:rPr>
        <w:t xml:space="preserve"> SUJETO OBLIGADO</w:t>
      </w:r>
      <w:r w:rsidRPr="008D2447">
        <w:rPr>
          <w:rFonts w:ascii="Palatino Linotype" w:hAnsi="Palatino Linotype" w:cs="Arial"/>
        </w:rPr>
        <w:t xml:space="preserve">, </w:t>
      </w:r>
      <w:bookmarkStart w:id="1" w:name="_Hlk65869348"/>
      <w:r w:rsidRPr="008D2447">
        <w:rPr>
          <w:rFonts w:ascii="Palatino Linotype" w:hAnsi="Palatino Linotype" w:cs="Arial"/>
        </w:rPr>
        <w:t xml:space="preserve">el </w:t>
      </w:r>
      <w:bookmarkStart w:id="2" w:name="_Hlk94635182"/>
      <w:bookmarkEnd w:id="1"/>
      <w:r w:rsidR="00C35146" w:rsidRPr="008D2447">
        <w:rPr>
          <w:rFonts w:ascii="Palatino Linotype" w:hAnsi="Palatino Linotype" w:cs="Arial"/>
        </w:rPr>
        <w:t>veinticuatro</w:t>
      </w:r>
      <w:r w:rsidR="00D44427" w:rsidRPr="008D2447">
        <w:rPr>
          <w:rFonts w:ascii="Palatino Linotype" w:hAnsi="Palatino Linotype" w:cs="Arial"/>
        </w:rPr>
        <w:t xml:space="preserve"> de enero de dos mil veintidós</w:t>
      </w:r>
      <w:bookmarkEnd w:id="2"/>
      <w:r w:rsidRPr="008D2447">
        <w:rPr>
          <w:rFonts w:ascii="Palatino Linotype" w:hAnsi="Palatino Linotype" w:cs="Arial"/>
        </w:rPr>
        <w:t xml:space="preserve">, </w:t>
      </w:r>
      <w:r w:rsidR="00967AC9" w:rsidRPr="008D2447">
        <w:rPr>
          <w:rFonts w:ascii="Palatino Linotype" w:hAnsi="Palatino Linotype" w:cs="Arial"/>
          <w:bCs/>
        </w:rPr>
        <w:t>se</w:t>
      </w:r>
      <w:r w:rsidR="00967AC9" w:rsidRPr="008D2447">
        <w:rPr>
          <w:rFonts w:ascii="Palatino Linotype" w:hAnsi="Palatino Linotype" w:cs="Arial"/>
          <w:b/>
        </w:rPr>
        <w:t xml:space="preserve"> </w:t>
      </w:r>
      <w:r w:rsidRPr="008D2447">
        <w:rPr>
          <w:rFonts w:ascii="Palatino Linotype" w:hAnsi="Palatino Linotype" w:cs="Arial"/>
        </w:rPr>
        <w:t xml:space="preserve">interpuso el </w:t>
      </w:r>
      <w:r w:rsidR="00F43EB7" w:rsidRPr="008D2447">
        <w:rPr>
          <w:rFonts w:ascii="Palatino Linotype" w:hAnsi="Palatino Linotype" w:cs="Arial"/>
        </w:rPr>
        <w:t xml:space="preserve">Recurso </w:t>
      </w:r>
      <w:r w:rsidRPr="008D2447">
        <w:rPr>
          <w:rFonts w:ascii="Palatino Linotype" w:hAnsi="Palatino Linotype" w:cs="Arial"/>
        </w:rPr>
        <w:t xml:space="preserve">de </w:t>
      </w:r>
      <w:r w:rsidR="00F43EB7" w:rsidRPr="008D2447">
        <w:rPr>
          <w:rFonts w:ascii="Palatino Linotype" w:hAnsi="Palatino Linotype" w:cs="Arial"/>
        </w:rPr>
        <w:t xml:space="preserve">Revisión </w:t>
      </w:r>
      <w:r w:rsidR="00D632B7" w:rsidRPr="008D2447">
        <w:rPr>
          <w:rFonts w:ascii="Palatino Linotype" w:hAnsi="Palatino Linotype" w:cs="Arial"/>
        </w:rPr>
        <w:t>materia</w:t>
      </w:r>
      <w:r w:rsidRPr="008D2447">
        <w:rPr>
          <w:rFonts w:ascii="Palatino Linotype" w:hAnsi="Palatino Linotype" w:cs="Arial"/>
        </w:rPr>
        <w:t xml:space="preserve"> del presente estudio, el cual fue registrado en </w:t>
      </w:r>
      <w:r w:rsidRPr="008D2447">
        <w:rPr>
          <w:rFonts w:ascii="Palatino Linotype" w:hAnsi="Palatino Linotype" w:cs="Arial"/>
          <w:b/>
        </w:rPr>
        <w:t>EL SAIMEX</w:t>
      </w:r>
      <w:r w:rsidRPr="008D2447">
        <w:rPr>
          <w:rFonts w:ascii="Palatino Linotype" w:hAnsi="Palatino Linotype" w:cs="Arial"/>
        </w:rPr>
        <w:t xml:space="preserve"> y se le asignó el número de expediente </w:t>
      </w:r>
      <w:r w:rsidR="00967AC9" w:rsidRPr="008D2447">
        <w:rPr>
          <w:rFonts w:ascii="Palatino Linotype" w:hAnsi="Palatino Linotype" w:cs="Arial"/>
        </w:rPr>
        <w:t>anotado al rubro</w:t>
      </w:r>
      <w:r w:rsidRPr="008D2447">
        <w:rPr>
          <w:rFonts w:ascii="Palatino Linotype" w:hAnsi="Palatino Linotype" w:cs="Arial"/>
          <w:b/>
        </w:rPr>
        <w:t>,</w:t>
      </w:r>
      <w:r w:rsidRPr="008D2447">
        <w:rPr>
          <w:rFonts w:ascii="Palatino Linotype" w:hAnsi="Palatino Linotype" w:cs="Arial"/>
        </w:rPr>
        <w:t xml:space="preserve"> en el que señaló </w:t>
      </w:r>
      <w:r w:rsidR="00D632B7" w:rsidRPr="008D2447">
        <w:rPr>
          <w:rFonts w:ascii="Palatino Linotype" w:hAnsi="Palatino Linotype" w:cs="Arial"/>
        </w:rPr>
        <w:t xml:space="preserve">el particular </w:t>
      </w:r>
      <w:r w:rsidRPr="008D2447">
        <w:rPr>
          <w:rFonts w:ascii="Palatino Linotype" w:hAnsi="Palatino Linotype" w:cs="Arial"/>
        </w:rPr>
        <w:t>como acto impugnado</w:t>
      </w:r>
      <w:r w:rsidR="00E45BFD" w:rsidRPr="008D2447">
        <w:rPr>
          <w:rFonts w:ascii="Palatino Linotype" w:hAnsi="Palatino Linotype" w:cs="Arial"/>
        </w:rPr>
        <w:t>:</w:t>
      </w:r>
    </w:p>
    <w:p w14:paraId="23189C2F" w14:textId="77777777" w:rsidR="00F43EB7" w:rsidRPr="008D2447" w:rsidRDefault="00F43EB7" w:rsidP="00F43EB7">
      <w:pPr>
        <w:pStyle w:val="Prrafodelista"/>
        <w:numPr>
          <w:ilvl w:val="0"/>
          <w:numId w:val="29"/>
        </w:numPr>
        <w:spacing w:line="360" w:lineRule="auto"/>
        <w:jc w:val="both"/>
        <w:rPr>
          <w:rFonts w:ascii="Palatino Linotype" w:hAnsi="Palatino Linotype" w:cs="Arial"/>
          <w:b/>
          <w:bCs/>
        </w:rPr>
      </w:pPr>
      <w:bookmarkStart w:id="3" w:name="_Hlk76554159"/>
      <w:r w:rsidRPr="008D2447">
        <w:rPr>
          <w:rFonts w:ascii="Palatino Linotype" w:hAnsi="Palatino Linotype" w:cs="Arial"/>
          <w:b/>
          <w:bCs/>
        </w:rPr>
        <w:lastRenderedPageBreak/>
        <w:t>Acto impugnado:</w:t>
      </w:r>
    </w:p>
    <w:p w14:paraId="714C36A1" w14:textId="77777777" w:rsidR="003869E4" w:rsidRPr="008D2447" w:rsidRDefault="003869E4" w:rsidP="00BC0EA3">
      <w:pPr>
        <w:tabs>
          <w:tab w:val="left" w:pos="851"/>
        </w:tabs>
        <w:ind w:left="851" w:right="901"/>
        <w:jc w:val="both"/>
        <w:rPr>
          <w:rFonts w:ascii="Palatino Linotype" w:hAnsi="Palatino Linotype" w:cs="Arial"/>
          <w:i/>
          <w:sz w:val="22"/>
          <w:szCs w:val="22"/>
        </w:rPr>
      </w:pPr>
    </w:p>
    <w:p w14:paraId="288057DC" w14:textId="20BE03F5" w:rsidR="00F862A0" w:rsidRPr="008D2447" w:rsidRDefault="00200BFC" w:rsidP="00BC0EA3">
      <w:pPr>
        <w:tabs>
          <w:tab w:val="left" w:pos="851"/>
        </w:tabs>
        <w:ind w:left="851" w:right="901"/>
        <w:jc w:val="both"/>
        <w:rPr>
          <w:rFonts w:ascii="Palatino Linotype" w:hAnsi="Palatino Linotype" w:cs="Arial"/>
          <w:i/>
          <w:sz w:val="22"/>
          <w:szCs w:val="22"/>
        </w:rPr>
      </w:pPr>
      <w:r w:rsidRPr="008D2447">
        <w:rPr>
          <w:rFonts w:ascii="Palatino Linotype" w:hAnsi="Palatino Linotype" w:cs="Arial"/>
          <w:i/>
          <w:sz w:val="22"/>
          <w:szCs w:val="22"/>
        </w:rPr>
        <w:t>“</w:t>
      </w:r>
      <w:r w:rsidR="00C35146" w:rsidRPr="008D2447">
        <w:rPr>
          <w:rFonts w:ascii="Palatino Linotype" w:hAnsi="Palatino Linotype" w:cs="Arial"/>
          <w:i/>
          <w:sz w:val="22"/>
          <w:szCs w:val="22"/>
        </w:rPr>
        <w:t>No entrega la información requerida</w:t>
      </w:r>
      <w:r w:rsidR="00967AC9" w:rsidRPr="008D2447">
        <w:rPr>
          <w:rFonts w:ascii="Palatino Linotype" w:hAnsi="Palatino Linotype" w:cs="Arial"/>
          <w:i/>
          <w:sz w:val="22"/>
          <w:szCs w:val="22"/>
        </w:rPr>
        <w:t>.</w:t>
      </w:r>
      <w:r w:rsidR="006A2F60" w:rsidRPr="008D2447">
        <w:rPr>
          <w:rFonts w:ascii="Palatino Linotype" w:hAnsi="Palatino Linotype" w:cs="Arial"/>
          <w:i/>
          <w:sz w:val="22"/>
          <w:szCs w:val="22"/>
        </w:rPr>
        <w:t>"</w:t>
      </w:r>
      <w:r w:rsidR="009A2B79" w:rsidRPr="008D2447">
        <w:rPr>
          <w:rFonts w:ascii="Palatino Linotype" w:hAnsi="Palatino Linotype" w:cs="Arial"/>
          <w:i/>
          <w:sz w:val="22"/>
          <w:szCs w:val="22"/>
        </w:rPr>
        <w:t xml:space="preserve"> </w:t>
      </w:r>
      <w:r w:rsidRPr="008D2447">
        <w:rPr>
          <w:rFonts w:ascii="Palatino Linotype" w:hAnsi="Palatino Linotype" w:cs="Arial"/>
          <w:i/>
          <w:sz w:val="22"/>
          <w:szCs w:val="22"/>
        </w:rPr>
        <w:t>(</w:t>
      </w:r>
      <w:r w:rsidR="00967AC9" w:rsidRPr="008D2447">
        <w:rPr>
          <w:rFonts w:ascii="Palatino Linotype" w:hAnsi="Palatino Linotype" w:cs="Arial"/>
          <w:i/>
          <w:sz w:val="22"/>
          <w:szCs w:val="22"/>
        </w:rPr>
        <w:t>Sic</w:t>
      </w:r>
      <w:r w:rsidRPr="008D2447">
        <w:rPr>
          <w:rFonts w:ascii="Palatino Linotype" w:hAnsi="Palatino Linotype" w:cs="Arial"/>
          <w:i/>
          <w:sz w:val="22"/>
          <w:szCs w:val="22"/>
        </w:rPr>
        <w:t>)</w:t>
      </w:r>
    </w:p>
    <w:p w14:paraId="0A1A73D0" w14:textId="77777777" w:rsidR="00A86E1F" w:rsidRPr="008D2447" w:rsidRDefault="00A86E1F" w:rsidP="00BC0EA3">
      <w:pPr>
        <w:jc w:val="both"/>
        <w:rPr>
          <w:rFonts w:ascii="Palatino Linotype" w:hAnsi="Palatino Linotype" w:cs="Arial"/>
        </w:rPr>
      </w:pPr>
    </w:p>
    <w:p w14:paraId="1803B13F" w14:textId="77777777" w:rsidR="00F43EB7" w:rsidRPr="008D2447" w:rsidRDefault="00F43EB7" w:rsidP="00F43EB7">
      <w:pPr>
        <w:pStyle w:val="Prrafodelista"/>
        <w:numPr>
          <w:ilvl w:val="0"/>
          <w:numId w:val="29"/>
        </w:numPr>
        <w:spacing w:line="360" w:lineRule="auto"/>
        <w:jc w:val="both"/>
        <w:rPr>
          <w:rFonts w:ascii="Palatino Linotype" w:hAnsi="Palatino Linotype" w:cs="Arial"/>
          <w:b/>
          <w:bCs/>
        </w:rPr>
      </w:pPr>
      <w:r w:rsidRPr="008D2447">
        <w:rPr>
          <w:rFonts w:ascii="Palatino Linotype" w:hAnsi="Palatino Linotype" w:cs="Arial"/>
          <w:b/>
          <w:bCs/>
        </w:rPr>
        <w:t>Razones o motivos de inconformidad:</w:t>
      </w:r>
    </w:p>
    <w:p w14:paraId="0E773EEA" w14:textId="77777777" w:rsidR="00967AC9" w:rsidRPr="008D2447" w:rsidRDefault="00967AC9" w:rsidP="00683E40">
      <w:pPr>
        <w:jc w:val="both"/>
        <w:rPr>
          <w:rFonts w:ascii="Palatino Linotype" w:hAnsi="Palatino Linotype" w:cs="Arial"/>
          <w:b/>
          <w:bCs/>
        </w:rPr>
      </w:pPr>
    </w:p>
    <w:p w14:paraId="2D1561F6" w14:textId="008FBCDF" w:rsidR="00967AC9" w:rsidRPr="008D2447" w:rsidRDefault="00967AC9" w:rsidP="00683E40">
      <w:pPr>
        <w:ind w:left="850" w:right="901"/>
        <w:jc w:val="both"/>
        <w:rPr>
          <w:rFonts w:ascii="Palatino Linotype" w:hAnsi="Palatino Linotype" w:cs="Arial"/>
          <w:i/>
          <w:iCs/>
          <w:sz w:val="22"/>
          <w:szCs w:val="22"/>
        </w:rPr>
      </w:pPr>
      <w:r w:rsidRPr="008D2447">
        <w:rPr>
          <w:rFonts w:ascii="Palatino Linotype" w:hAnsi="Palatino Linotype" w:cs="Arial"/>
          <w:i/>
          <w:iCs/>
          <w:sz w:val="22"/>
          <w:szCs w:val="22"/>
        </w:rPr>
        <w:t>“</w:t>
      </w:r>
      <w:r w:rsidR="00C35146" w:rsidRPr="008D2447">
        <w:rPr>
          <w:rFonts w:ascii="Palatino Linotype" w:hAnsi="Palatino Linotype" w:cs="Arial"/>
          <w:i/>
          <w:iCs/>
          <w:sz w:val="22"/>
          <w:szCs w:val="22"/>
        </w:rPr>
        <w:t xml:space="preserve">El responsable de Transparencia señala que se deberá acudir al Organismo por la información, pero la exijo </w:t>
      </w:r>
      <w:proofErr w:type="spellStart"/>
      <w:r w:rsidR="00C35146" w:rsidRPr="008D2447">
        <w:rPr>
          <w:rFonts w:ascii="Palatino Linotype" w:hAnsi="Palatino Linotype" w:cs="Arial"/>
          <w:i/>
          <w:iCs/>
          <w:sz w:val="22"/>
          <w:szCs w:val="22"/>
        </w:rPr>
        <w:t>via</w:t>
      </w:r>
      <w:proofErr w:type="spellEnd"/>
      <w:r w:rsidR="00C35146" w:rsidRPr="008D2447">
        <w:rPr>
          <w:rFonts w:ascii="Palatino Linotype" w:hAnsi="Palatino Linotype" w:cs="Arial"/>
          <w:i/>
          <w:iCs/>
          <w:sz w:val="22"/>
          <w:szCs w:val="22"/>
        </w:rPr>
        <w:t xml:space="preserve"> SAIMEX porque es mi derecho y por eso se les paga, qué no, si no pueden con el cargo entonces renuncien. No les cuesta nada hacer su trabajo como se los manda la Ley.</w:t>
      </w:r>
      <w:r w:rsidRPr="008D2447">
        <w:rPr>
          <w:rFonts w:ascii="Palatino Linotype" w:hAnsi="Palatino Linotype" w:cs="Arial"/>
          <w:i/>
          <w:iCs/>
          <w:sz w:val="22"/>
          <w:szCs w:val="22"/>
        </w:rPr>
        <w:t>” (Sic)</w:t>
      </w:r>
    </w:p>
    <w:p w14:paraId="3E39D106" w14:textId="77777777" w:rsidR="00A86E1F" w:rsidRPr="008D2447" w:rsidRDefault="00A86E1F" w:rsidP="00BC0EA3">
      <w:pPr>
        <w:jc w:val="both"/>
        <w:rPr>
          <w:rFonts w:ascii="Palatino Linotype" w:hAnsi="Palatino Linotype" w:cs="Arial"/>
        </w:rPr>
      </w:pPr>
    </w:p>
    <w:bookmarkEnd w:id="3"/>
    <w:p w14:paraId="77B161C5" w14:textId="77777777" w:rsidR="00F43EB7" w:rsidRPr="008D2447" w:rsidRDefault="00F43EB7" w:rsidP="00F43EB7">
      <w:pPr>
        <w:spacing w:line="360" w:lineRule="auto"/>
        <w:jc w:val="both"/>
        <w:rPr>
          <w:rFonts w:ascii="Palatino Linotype" w:hAnsi="Palatino Linotype" w:cs="Arial"/>
          <w:b/>
          <w:color w:val="000000" w:themeColor="text1"/>
          <w:sz w:val="26"/>
          <w:szCs w:val="26"/>
        </w:rPr>
      </w:pPr>
      <w:r w:rsidRPr="008D2447">
        <w:rPr>
          <w:rFonts w:ascii="Palatino Linotype" w:hAnsi="Palatino Linotype" w:cs="Arial"/>
          <w:b/>
          <w:sz w:val="26"/>
          <w:szCs w:val="26"/>
        </w:rPr>
        <w:t>V. Del turno del Recurso de Revisión</w:t>
      </w:r>
    </w:p>
    <w:p w14:paraId="25A654B0" w14:textId="69803D02" w:rsidR="00F3473A" w:rsidRPr="008D2447" w:rsidRDefault="00200BFC" w:rsidP="00BC0EA3">
      <w:pPr>
        <w:spacing w:line="360" w:lineRule="auto"/>
        <w:jc w:val="both"/>
        <w:rPr>
          <w:rFonts w:ascii="Palatino Linotype" w:hAnsi="Palatino Linotype" w:cs="Arial"/>
        </w:rPr>
      </w:pPr>
      <w:r w:rsidRPr="008D2447">
        <w:rPr>
          <w:rFonts w:ascii="Palatino Linotype" w:hAnsi="Palatino Linotype" w:cs="Arial"/>
        </w:rPr>
        <w:t>E</w:t>
      </w:r>
      <w:r w:rsidR="008C7579" w:rsidRPr="008D2447">
        <w:rPr>
          <w:rFonts w:ascii="Palatino Linotype" w:hAnsi="Palatino Linotype" w:cs="Arial"/>
        </w:rPr>
        <w:t xml:space="preserve">l </w:t>
      </w:r>
      <w:r w:rsidR="00C35146" w:rsidRPr="008D2447">
        <w:rPr>
          <w:rFonts w:ascii="Palatino Linotype" w:hAnsi="Palatino Linotype" w:cs="Arial"/>
        </w:rPr>
        <w:t xml:space="preserve">veinticuatro </w:t>
      </w:r>
      <w:r w:rsidR="00D44427" w:rsidRPr="008D2447">
        <w:rPr>
          <w:rFonts w:ascii="Palatino Linotype" w:hAnsi="Palatino Linotype" w:cs="Arial"/>
        </w:rPr>
        <w:t>de enero de dos mil veintidós</w:t>
      </w:r>
      <w:r w:rsidRPr="008D2447">
        <w:rPr>
          <w:rFonts w:ascii="Palatino Linotype" w:hAnsi="Palatino Linotype" w:cs="Arial"/>
        </w:rPr>
        <w:t xml:space="preserve">, </w:t>
      </w:r>
      <w:r w:rsidR="00F3473A" w:rsidRPr="008D2447">
        <w:rPr>
          <w:rFonts w:ascii="Palatino Linotype" w:hAnsi="Palatino Linotype" w:cs="Arial"/>
        </w:rPr>
        <w:t xml:space="preserve">el recurso que se trata se envió electrónicamente al Instituto de </w:t>
      </w:r>
      <w:r w:rsidR="00F3473A" w:rsidRPr="008D2447">
        <w:rPr>
          <w:rFonts w:ascii="Palatino Linotype" w:eastAsia="Arial Unicode MS" w:hAnsi="Palatino Linotype" w:cs="Arial"/>
        </w:rPr>
        <w:t>Transparencia</w:t>
      </w:r>
      <w:r w:rsidR="00F3473A" w:rsidRPr="008D2447">
        <w:rPr>
          <w:rFonts w:ascii="Palatino Linotype" w:hAnsi="Palatino Linotype" w:cs="Arial"/>
        </w:rPr>
        <w:t xml:space="preserve">, Acceso a la Información Pública y Protección de Datos Personales del Estado de México y Municipios y con fundamento en el artículo 185, fracción I de la </w:t>
      </w:r>
      <w:r w:rsidR="00F3473A" w:rsidRPr="008D2447">
        <w:rPr>
          <w:rFonts w:ascii="Palatino Linotype" w:hAnsi="Palatino Linotype"/>
        </w:rPr>
        <w:t>Ley de Transparencia y Acceso a la Información Pública del Estado de México y Municipios</w:t>
      </w:r>
      <w:r w:rsidR="00947E30" w:rsidRPr="008D2447">
        <w:rPr>
          <w:rFonts w:ascii="Palatino Linotype" w:hAnsi="Palatino Linotype" w:cs="Arial"/>
        </w:rPr>
        <w:t>, se turnó</w:t>
      </w:r>
      <w:r w:rsidR="00F3473A" w:rsidRPr="008D2447">
        <w:rPr>
          <w:rFonts w:ascii="Palatino Linotype" w:hAnsi="Palatino Linotype" w:cs="Arial"/>
        </w:rPr>
        <w:t xml:space="preserve"> </w:t>
      </w:r>
      <w:r w:rsidR="00FA74BA" w:rsidRPr="008D2447">
        <w:rPr>
          <w:rFonts w:ascii="Palatino Linotype" w:hAnsi="Palatino Linotype" w:cs="Arial"/>
        </w:rPr>
        <w:t>mediante el</w:t>
      </w:r>
      <w:r w:rsidR="00F3473A" w:rsidRPr="008D2447">
        <w:rPr>
          <w:rFonts w:ascii="Palatino Linotype" w:eastAsia="Arial Unicode MS" w:hAnsi="Palatino Linotype" w:cs="Arial"/>
        </w:rPr>
        <w:t xml:space="preserve"> </w:t>
      </w:r>
      <w:r w:rsidR="00F3473A" w:rsidRPr="008D2447">
        <w:rPr>
          <w:rFonts w:ascii="Palatino Linotype" w:eastAsia="Arial Unicode MS" w:hAnsi="Palatino Linotype" w:cs="Arial"/>
          <w:b/>
        </w:rPr>
        <w:t>SAIMEX</w:t>
      </w:r>
      <w:r w:rsidR="00F3473A" w:rsidRPr="008D2447">
        <w:rPr>
          <w:rFonts w:ascii="Palatino Linotype" w:hAnsi="Palatino Linotype"/>
        </w:rPr>
        <w:t>, a</w:t>
      </w:r>
      <w:r w:rsidR="00662493" w:rsidRPr="008D2447">
        <w:rPr>
          <w:rFonts w:ascii="Palatino Linotype" w:hAnsi="Palatino Linotype"/>
        </w:rPr>
        <w:t xml:space="preserve"> la</w:t>
      </w:r>
      <w:r w:rsidR="00D44427" w:rsidRPr="008D2447">
        <w:rPr>
          <w:rFonts w:ascii="Palatino Linotype" w:hAnsi="Palatino Linotype"/>
        </w:rPr>
        <w:t xml:space="preserve"> </w:t>
      </w:r>
      <w:r w:rsidR="00F3473A" w:rsidRPr="008D2447">
        <w:rPr>
          <w:rFonts w:ascii="Palatino Linotype" w:hAnsi="Palatino Linotype" w:cs="Arial"/>
          <w:b/>
          <w:bCs/>
        </w:rPr>
        <w:t>Comisionad</w:t>
      </w:r>
      <w:r w:rsidR="00662493" w:rsidRPr="008D2447">
        <w:rPr>
          <w:rFonts w:ascii="Palatino Linotype" w:hAnsi="Palatino Linotype" w:cs="Arial"/>
          <w:b/>
          <w:bCs/>
        </w:rPr>
        <w:t>a</w:t>
      </w:r>
      <w:r w:rsidR="00C35146" w:rsidRPr="008D2447">
        <w:rPr>
          <w:rFonts w:ascii="Palatino Linotype" w:hAnsi="Palatino Linotype" w:cs="Arial"/>
        </w:rPr>
        <w:t xml:space="preserve"> </w:t>
      </w:r>
      <w:bookmarkStart w:id="4" w:name="_Hlk95912837"/>
      <w:r w:rsidR="00C35146" w:rsidRPr="008D2447">
        <w:rPr>
          <w:rFonts w:ascii="Palatino Linotype" w:hAnsi="Palatino Linotype" w:cs="Arial"/>
          <w:b/>
          <w:bCs/>
        </w:rPr>
        <w:t>Guadalupe Ramírez Peña</w:t>
      </w:r>
      <w:bookmarkEnd w:id="4"/>
      <w:r w:rsidR="00F3473A" w:rsidRPr="008D2447">
        <w:rPr>
          <w:rFonts w:ascii="Palatino Linotype" w:hAnsi="Palatino Linotype"/>
        </w:rPr>
        <w:t>,</w:t>
      </w:r>
      <w:r w:rsidR="00F3473A" w:rsidRPr="008D2447">
        <w:rPr>
          <w:rFonts w:ascii="Palatino Linotype" w:hAnsi="Palatino Linotype" w:cs="Arial"/>
        </w:rPr>
        <w:t xml:space="preserve"> a efecto de decretar su admisión o </w:t>
      </w:r>
      <w:proofErr w:type="spellStart"/>
      <w:r w:rsidR="00F3473A" w:rsidRPr="008D2447">
        <w:rPr>
          <w:rFonts w:ascii="Palatino Linotype" w:hAnsi="Palatino Linotype" w:cs="Arial"/>
        </w:rPr>
        <w:t>desechamiento</w:t>
      </w:r>
      <w:proofErr w:type="spellEnd"/>
      <w:r w:rsidR="00F3473A" w:rsidRPr="008D2447">
        <w:rPr>
          <w:rFonts w:ascii="Palatino Linotype" w:hAnsi="Palatino Linotype" w:cs="Arial"/>
        </w:rPr>
        <w:t>.</w:t>
      </w:r>
    </w:p>
    <w:p w14:paraId="74931326" w14:textId="72258D30" w:rsidR="00200BFC" w:rsidRPr="008D2447" w:rsidRDefault="00200BFC" w:rsidP="00BC0EA3">
      <w:pPr>
        <w:spacing w:line="360" w:lineRule="auto"/>
        <w:jc w:val="both"/>
        <w:rPr>
          <w:rFonts w:ascii="Palatino Linotype" w:hAnsi="Palatino Linotype" w:cs="Arial"/>
        </w:rPr>
      </w:pPr>
    </w:p>
    <w:p w14:paraId="7BB0BFC9" w14:textId="77777777" w:rsidR="00F43EB7" w:rsidRPr="008D2447" w:rsidRDefault="00F43EB7" w:rsidP="00F43EB7">
      <w:pPr>
        <w:tabs>
          <w:tab w:val="center" w:pos="4252"/>
          <w:tab w:val="right" w:pos="8504"/>
        </w:tabs>
        <w:spacing w:line="360" w:lineRule="auto"/>
        <w:jc w:val="both"/>
        <w:rPr>
          <w:rFonts w:ascii="Palatino Linotype" w:hAnsi="Palatino Linotype" w:cs="Arial"/>
          <w:b/>
          <w:color w:val="000000" w:themeColor="text1"/>
          <w:sz w:val="26"/>
          <w:szCs w:val="26"/>
        </w:rPr>
      </w:pPr>
      <w:r w:rsidRPr="008D2447">
        <w:rPr>
          <w:rFonts w:ascii="Palatino Linotype" w:hAnsi="Palatino Linotype" w:cs="Arial"/>
          <w:b/>
          <w:color w:val="000000" w:themeColor="text1"/>
          <w:sz w:val="26"/>
          <w:szCs w:val="26"/>
        </w:rPr>
        <w:t>a) Admisión del Recurso de Revisión</w:t>
      </w:r>
    </w:p>
    <w:p w14:paraId="4952A0CD" w14:textId="4A24AA94" w:rsidR="00200BFC" w:rsidRPr="008D2447" w:rsidRDefault="00200BFC" w:rsidP="00BC0EA3">
      <w:pPr>
        <w:tabs>
          <w:tab w:val="center" w:pos="4252"/>
          <w:tab w:val="right" w:pos="8504"/>
        </w:tabs>
        <w:spacing w:line="360" w:lineRule="auto"/>
        <w:jc w:val="both"/>
        <w:rPr>
          <w:rFonts w:ascii="Palatino Linotype" w:hAnsi="Palatino Linotype" w:cs="Arial"/>
        </w:rPr>
      </w:pPr>
      <w:r w:rsidRPr="008D2447">
        <w:rPr>
          <w:rFonts w:ascii="Palatino Linotype" w:hAnsi="Palatino Linotype" w:cs="Arial"/>
        </w:rPr>
        <w:t>De las constancias del expediente electrónico del</w:t>
      </w:r>
      <w:r w:rsidRPr="008D2447">
        <w:rPr>
          <w:rFonts w:ascii="Palatino Linotype" w:hAnsi="Palatino Linotype" w:cs="Arial"/>
          <w:b/>
        </w:rPr>
        <w:t xml:space="preserve"> SAIMEX</w:t>
      </w:r>
      <w:r w:rsidRPr="008D2447">
        <w:rPr>
          <w:rFonts w:ascii="Palatino Linotype" w:hAnsi="Palatino Linotype" w:cs="Arial"/>
        </w:rPr>
        <w:t xml:space="preserve">, se advierte que en fecha </w:t>
      </w:r>
      <w:r w:rsidR="00C35146" w:rsidRPr="008D2447">
        <w:rPr>
          <w:rFonts w:ascii="Palatino Linotype" w:hAnsi="Palatino Linotype" w:cs="Arial"/>
        </w:rPr>
        <w:t>veinticinco</w:t>
      </w:r>
      <w:r w:rsidR="00D44427" w:rsidRPr="008D2447">
        <w:rPr>
          <w:rFonts w:ascii="Palatino Linotype" w:hAnsi="Palatino Linotype" w:cs="Arial"/>
        </w:rPr>
        <w:t xml:space="preserve"> de enero de dos mil veintidós</w:t>
      </w:r>
      <w:r w:rsidRPr="008D2447">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00C53590" w:rsidRPr="008D2447">
        <w:rPr>
          <w:rFonts w:ascii="Palatino Linotype" w:hAnsi="Palatino Linotype" w:cs="Arial"/>
          <w:b/>
        </w:rPr>
        <w:t xml:space="preserve">EL RECURRENTE </w:t>
      </w:r>
      <w:r w:rsidR="00C53590" w:rsidRPr="008D2447">
        <w:rPr>
          <w:rFonts w:ascii="Palatino Linotype" w:hAnsi="Palatino Linotype" w:cs="Arial"/>
        </w:rPr>
        <w:t xml:space="preserve">manifestara lo que a su derecho conviniera, a efecto de presentar pruebas y alegatos; así como para que </w:t>
      </w:r>
      <w:r w:rsidR="00C53590" w:rsidRPr="008D2447">
        <w:rPr>
          <w:rFonts w:ascii="Palatino Linotype" w:hAnsi="Palatino Linotype" w:cs="Arial"/>
          <w:b/>
        </w:rPr>
        <w:t xml:space="preserve">EL SUJETO OBLIGADO </w:t>
      </w:r>
      <w:r w:rsidR="00C53590" w:rsidRPr="008D2447">
        <w:rPr>
          <w:rFonts w:ascii="Palatino Linotype" w:hAnsi="Palatino Linotype" w:cs="Arial"/>
        </w:rPr>
        <w:t>rindiera su</w:t>
      </w:r>
      <w:r w:rsidR="00C53590" w:rsidRPr="008D2447">
        <w:rPr>
          <w:rFonts w:ascii="Palatino Linotype" w:hAnsi="Palatino Linotype" w:cs="Arial"/>
          <w:b/>
        </w:rPr>
        <w:t xml:space="preserve"> </w:t>
      </w:r>
      <w:r w:rsidR="00C53590" w:rsidRPr="008D2447">
        <w:rPr>
          <w:rFonts w:ascii="Palatino Linotype" w:hAnsi="Palatino Linotype" w:cs="Arial"/>
        </w:rPr>
        <w:lastRenderedPageBreak/>
        <w:t>Informe Justificado; lo anterior, en términos de</w:t>
      </w:r>
      <w:r w:rsidRPr="008D2447">
        <w:rPr>
          <w:rFonts w:ascii="Palatino Linotype" w:hAnsi="Palatino Linotype" w:cs="Arial"/>
        </w:rPr>
        <w:t xml:space="preserve"> lo dispuesto por el artículo 185</w:t>
      </w:r>
      <w:r w:rsidR="00F43EB7" w:rsidRPr="008D2447">
        <w:rPr>
          <w:rFonts w:ascii="Palatino Linotype" w:hAnsi="Palatino Linotype" w:cs="Arial"/>
        </w:rPr>
        <w:t>,</w:t>
      </w:r>
      <w:r w:rsidRPr="008D2447">
        <w:rPr>
          <w:rFonts w:ascii="Palatino Linotype" w:hAnsi="Palatino Linotype" w:cs="Arial"/>
        </w:rPr>
        <w:t xml:space="preserve"> de la Ley de Transparencia y Acceso a la Información Pública del Estado de México y Municipios</w:t>
      </w:r>
      <w:r w:rsidR="00C53590" w:rsidRPr="008D2447">
        <w:rPr>
          <w:rFonts w:ascii="Palatino Linotype" w:hAnsi="Palatino Linotype" w:cs="Arial"/>
        </w:rPr>
        <w:t>.</w:t>
      </w:r>
    </w:p>
    <w:p w14:paraId="21640909" w14:textId="77777777" w:rsidR="00EB19F2" w:rsidRPr="008D2447" w:rsidRDefault="00EB19F2" w:rsidP="00BC0EA3">
      <w:pPr>
        <w:tabs>
          <w:tab w:val="center" w:pos="4252"/>
          <w:tab w:val="right" w:pos="8504"/>
        </w:tabs>
        <w:spacing w:line="360" w:lineRule="auto"/>
        <w:jc w:val="both"/>
        <w:rPr>
          <w:rFonts w:ascii="Palatino Linotype" w:hAnsi="Palatino Linotype" w:cs="Arial"/>
        </w:rPr>
      </w:pPr>
    </w:p>
    <w:p w14:paraId="0CFAFF4D" w14:textId="77777777" w:rsidR="00F43EB7" w:rsidRPr="008D2447" w:rsidRDefault="00F43EB7" w:rsidP="00F43EB7">
      <w:pPr>
        <w:spacing w:line="360" w:lineRule="auto"/>
        <w:jc w:val="both"/>
        <w:rPr>
          <w:rFonts w:ascii="Palatino Linotype" w:eastAsia="Arial Unicode MS" w:hAnsi="Palatino Linotype" w:cs="Arial"/>
          <w:b/>
          <w:color w:val="000000" w:themeColor="text1"/>
          <w:sz w:val="26"/>
          <w:szCs w:val="26"/>
        </w:rPr>
      </w:pPr>
      <w:r w:rsidRPr="008D2447">
        <w:rPr>
          <w:rFonts w:ascii="Palatino Linotype" w:eastAsia="Arial Unicode MS" w:hAnsi="Palatino Linotype" w:cs="Arial"/>
          <w:b/>
          <w:color w:val="000000" w:themeColor="text1"/>
          <w:sz w:val="26"/>
          <w:szCs w:val="26"/>
        </w:rPr>
        <w:t xml:space="preserve">b) </w:t>
      </w:r>
      <w:r w:rsidRPr="008D2447">
        <w:rPr>
          <w:rFonts w:ascii="Palatino Linotype" w:hAnsi="Palatino Linotype" w:cs="Arial"/>
          <w:b/>
          <w:bCs/>
          <w:sz w:val="26"/>
          <w:szCs w:val="26"/>
        </w:rPr>
        <w:t>Informe Justificado</w:t>
      </w:r>
    </w:p>
    <w:p w14:paraId="42978767" w14:textId="46E9D488" w:rsidR="00EB19F2" w:rsidRPr="008D2447" w:rsidRDefault="00C35146" w:rsidP="00BC0EA3">
      <w:pPr>
        <w:tabs>
          <w:tab w:val="center" w:pos="4252"/>
          <w:tab w:val="right" w:pos="8504"/>
        </w:tabs>
        <w:spacing w:line="360" w:lineRule="auto"/>
        <w:jc w:val="both"/>
        <w:rPr>
          <w:rFonts w:ascii="Palatino Linotype" w:hAnsi="Palatino Linotype" w:cs="Arial"/>
        </w:rPr>
      </w:pPr>
      <w:r w:rsidRPr="008D2447">
        <w:rPr>
          <w:rFonts w:ascii="Palatino Linotype" w:eastAsia="Palatino Linotype" w:hAnsi="Palatino Linotype" w:cs="Palatino Linotype"/>
          <w:color w:val="000000"/>
          <w:lang w:eastAsia="es-MX"/>
        </w:rPr>
        <w:t xml:space="preserve">Conforme a las constancias del </w:t>
      </w:r>
      <w:r w:rsidRPr="008D2447">
        <w:rPr>
          <w:rFonts w:ascii="Palatino Linotype" w:eastAsia="Palatino Linotype" w:hAnsi="Palatino Linotype" w:cs="Palatino Linotype"/>
          <w:b/>
          <w:color w:val="000000"/>
          <w:lang w:eastAsia="es-MX"/>
        </w:rPr>
        <w:t>SAIMEX,</w:t>
      </w:r>
      <w:r w:rsidRPr="008D2447">
        <w:rPr>
          <w:rFonts w:ascii="Palatino Linotype" w:eastAsia="Palatino Linotype" w:hAnsi="Palatino Linotype" w:cs="Palatino Linotype"/>
          <w:color w:val="000000"/>
          <w:lang w:eastAsia="es-MX"/>
        </w:rPr>
        <w:t xml:space="preserve"> se desprende que atento a lo dispuesto en el artículo 185</w:t>
      </w:r>
      <w:r w:rsidR="00F43EB7" w:rsidRPr="008D2447">
        <w:rPr>
          <w:rFonts w:ascii="Palatino Linotype" w:eastAsia="Palatino Linotype" w:hAnsi="Palatino Linotype" w:cs="Palatino Linotype"/>
          <w:color w:val="000000"/>
          <w:lang w:eastAsia="es-MX"/>
        </w:rPr>
        <w:t>,</w:t>
      </w:r>
      <w:r w:rsidRPr="008D2447">
        <w:rPr>
          <w:rFonts w:ascii="Palatino Linotype" w:eastAsia="Palatino Linotype" w:hAnsi="Palatino Linotype" w:cs="Palatino Linotype"/>
          <w:color w:val="000000"/>
          <w:lang w:eastAsia="es-MX"/>
        </w:rPr>
        <w:t xml:space="preserve"> de la Ley de Transparencia y Acceso a la Información Pública del Estado de México y Municipios, </w:t>
      </w:r>
      <w:r w:rsidR="00F43EB7" w:rsidRPr="008D2447">
        <w:rPr>
          <w:rFonts w:ascii="Palatino Linotype" w:eastAsia="Palatino Linotype" w:hAnsi="Palatino Linotype" w:cs="Palatino Linotype"/>
          <w:color w:val="000000"/>
          <w:lang w:eastAsia="es-MX"/>
        </w:rPr>
        <w:t xml:space="preserve">se advierte que </w:t>
      </w:r>
      <w:r w:rsidRPr="008D2447">
        <w:rPr>
          <w:rFonts w:ascii="Palatino Linotype" w:eastAsia="Palatino Linotype" w:hAnsi="Palatino Linotype" w:cs="Palatino Linotype"/>
          <w:b/>
          <w:color w:val="000000"/>
          <w:lang w:eastAsia="es-MX"/>
        </w:rPr>
        <w:t>EL SUJETO OBLIGADO</w:t>
      </w:r>
      <w:r w:rsidRPr="008D2447">
        <w:rPr>
          <w:rFonts w:ascii="Palatino Linotype" w:eastAsia="Palatino Linotype" w:hAnsi="Palatino Linotype" w:cs="Palatino Linotype"/>
          <w:color w:val="000000"/>
          <w:lang w:eastAsia="es-MX"/>
        </w:rPr>
        <w:t xml:space="preserve"> </w:t>
      </w:r>
      <w:r w:rsidR="00F43EB7" w:rsidRPr="008D2447">
        <w:rPr>
          <w:rFonts w:ascii="Palatino Linotype" w:eastAsia="Palatino Linotype" w:hAnsi="Palatino Linotype" w:cs="Palatino Linotype"/>
          <w:color w:val="000000"/>
          <w:lang w:eastAsia="es-MX"/>
        </w:rPr>
        <w:t>no</w:t>
      </w:r>
      <w:r w:rsidRPr="008D2447">
        <w:rPr>
          <w:rFonts w:ascii="Palatino Linotype" w:eastAsia="Palatino Linotype" w:hAnsi="Palatino Linotype" w:cs="Palatino Linotype"/>
          <w:color w:val="000000"/>
          <w:lang w:eastAsia="es-MX"/>
        </w:rPr>
        <w:t xml:space="preserve"> presentó su Informe Justificado, como se advierte de la siguiente imagen:</w:t>
      </w:r>
    </w:p>
    <w:p w14:paraId="419EA352" w14:textId="1BD94B45" w:rsidR="00A525BF" w:rsidRPr="008D2447" w:rsidRDefault="00A525BF" w:rsidP="00BC0EA3">
      <w:pPr>
        <w:rPr>
          <w:rFonts w:ascii="Palatino Linotype" w:eastAsia="Arial Unicode MS" w:hAnsi="Palatino Linotype" w:cs="Arial"/>
          <w:bCs/>
        </w:rPr>
      </w:pPr>
    </w:p>
    <w:p w14:paraId="77325D82" w14:textId="65B0B8A9" w:rsidR="00686504" w:rsidRPr="008D2447" w:rsidRDefault="00C35146" w:rsidP="00BC0EA3">
      <w:pPr>
        <w:rPr>
          <w:rFonts w:ascii="Palatino Linotype" w:eastAsia="Arial Unicode MS" w:hAnsi="Palatino Linotype" w:cs="Arial"/>
          <w:bCs/>
        </w:rPr>
      </w:pPr>
      <w:r w:rsidRPr="008D2447">
        <w:rPr>
          <w:rFonts w:ascii="Palatino Linotype" w:hAnsi="Palatino Linotype"/>
          <w:noProof/>
          <w:lang w:eastAsia="es-MX"/>
        </w:rPr>
        <w:drawing>
          <wp:inline distT="0" distB="0" distL="0" distR="0" wp14:anchorId="5865557E" wp14:editId="0830CEDD">
            <wp:extent cx="5791835" cy="13823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82395"/>
                    </a:xfrm>
                    <a:prstGeom prst="rect">
                      <a:avLst/>
                    </a:prstGeom>
                  </pic:spPr>
                </pic:pic>
              </a:graphicData>
            </a:graphic>
          </wp:inline>
        </w:drawing>
      </w:r>
    </w:p>
    <w:p w14:paraId="47A9199D" w14:textId="77777777" w:rsidR="00C23FF5" w:rsidRPr="008D2447" w:rsidRDefault="00C23FF5" w:rsidP="00BC0EA3">
      <w:pPr>
        <w:rPr>
          <w:rFonts w:ascii="Palatino Linotype" w:eastAsia="Arial Unicode MS" w:hAnsi="Palatino Linotype" w:cs="Arial"/>
          <w:bCs/>
        </w:rPr>
      </w:pPr>
    </w:p>
    <w:p w14:paraId="2D1198BF" w14:textId="77777777" w:rsidR="00F43EB7" w:rsidRPr="008D2447" w:rsidRDefault="00F43EB7" w:rsidP="00F43EB7">
      <w:pPr>
        <w:spacing w:line="360" w:lineRule="auto"/>
        <w:jc w:val="both"/>
        <w:rPr>
          <w:rFonts w:ascii="Palatino Linotype" w:eastAsia="Arial Unicode MS" w:hAnsi="Palatino Linotype" w:cs="Arial"/>
          <w:b/>
          <w:sz w:val="26"/>
          <w:szCs w:val="26"/>
        </w:rPr>
      </w:pPr>
      <w:r w:rsidRPr="008D2447">
        <w:rPr>
          <w:rFonts w:ascii="Palatino Linotype" w:eastAsia="Arial Unicode MS" w:hAnsi="Palatino Linotype" w:cs="Arial"/>
          <w:b/>
          <w:sz w:val="26"/>
          <w:szCs w:val="26"/>
        </w:rPr>
        <w:t>c) Manifestaciones del Recurrente.</w:t>
      </w:r>
    </w:p>
    <w:p w14:paraId="5DAA80B7" w14:textId="7E9EB585" w:rsidR="00F43EB7" w:rsidRPr="008D2447" w:rsidRDefault="00F43EB7" w:rsidP="00A7106B">
      <w:pPr>
        <w:spacing w:line="360" w:lineRule="auto"/>
        <w:jc w:val="both"/>
        <w:rPr>
          <w:rFonts w:ascii="Palatino Linotype" w:eastAsia="Palatino Linotype" w:hAnsi="Palatino Linotype" w:cs="Palatino Linotype"/>
          <w:color w:val="000000"/>
          <w:lang w:eastAsia="es-MX"/>
        </w:rPr>
      </w:pPr>
      <w:r w:rsidRPr="008D2447">
        <w:rPr>
          <w:rFonts w:ascii="Palatino Linotype" w:eastAsia="Arial Unicode MS" w:hAnsi="Palatino Linotype" w:cs="Arial"/>
          <w:bCs/>
        </w:rPr>
        <w:t xml:space="preserve">De las constancias que obran en el expediente electrónico del Sistema de Acceso a la Información Mexiquense (SAIMEX), se advierte </w:t>
      </w:r>
      <w:proofErr w:type="gramStart"/>
      <w:r w:rsidRPr="008D2447">
        <w:rPr>
          <w:rFonts w:ascii="Palatino Linotype" w:eastAsia="Arial Unicode MS" w:hAnsi="Palatino Linotype" w:cs="Arial"/>
          <w:bCs/>
        </w:rPr>
        <w:t>que</w:t>
      </w:r>
      <w:proofErr w:type="gramEnd"/>
      <w:r w:rsidRPr="008D2447">
        <w:rPr>
          <w:rFonts w:ascii="Palatino Linotype" w:eastAsia="Arial Unicode MS" w:hAnsi="Palatino Linotype" w:cs="Arial"/>
          <w:bCs/>
        </w:rPr>
        <w:t xml:space="preserve"> </w:t>
      </w:r>
      <w:r w:rsidRPr="008D2447">
        <w:rPr>
          <w:rFonts w:ascii="Palatino Linotype" w:eastAsia="Palatino Linotype" w:hAnsi="Palatino Linotype" w:cs="Palatino Linotype"/>
          <w:color w:val="000000"/>
          <w:lang w:eastAsia="es-MX"/>
        </w:rPr>
        <w:t xml:space="preserve">dentro del término legalmente concedido al </w:t>
      </w:r>
      <w:r w:rsidRPr="008D2447">
        <w:rPr>
          <w:rFonts w:ascii="Palatino Linotype" w:eastAsia="Palatino Linotype" w:hAnsi="Palatino Linotype" w:cs="Palatino Linotype"/>
          <w:b/>
          <w:color w:val="000000"/>
          <w:lang w:eastAsia="es-MX"/>
        </w:rPr>
        <w:t>RECURRENTE</w:t>
      </w:r>
      <w:r w:rsidRPr="008D2447">
        <w:rPr>
          <w:rFonts w:ascii="Palatino Linotype" w:eastAsia="Palatino Linotype" w:hAnsi="Palatino Linotype" w:cs="Palatino Linotype"/>
          <w:color w:val="000000"/>
          <w:lang w:eastAsia="es-MX"/>
        </w:rPr>
        <w:t>, no realizó las manifestaciones que conforme a derecho le correspondían.</w:t>
      </w:r>
    </w:p>
    <w:p w14:paraId="5CD55159" w14:textId="38D22E50" w:rsidR="00A7106B" w:rsidRPr="008D2447" w:rsidRDefault="00A7106B" w:rsidP="00A7106B">
      <w:pPr>
        <w:spacing w:line="360" w:lineRule="auto"/>
        <w:jc w:val="both"/>
        <w:rPr>
          <w:rFonts w:ascii="Palatino Linotype" w:hAnsi="Palatino Linotype" w:cs="Arial"/>
          <w:b/>
        </w:rPr>
      </w:pPr>
    </w:p>
    <w:p w14:paraId="724784E2" w14:textId="3CC1B96E" w:rsidR="007E2A51" w:rsidRPr="008D2447" w:rsidRDefault="007E2A51" w:rsidP="00A7106B">
      <w:pPr>
        <w:spacing w:line="360" w:lineRule="auto"/>
        <w:jc w:val="both"/>
        <w:rPr>
          <w:rFonts w:ascii="Palatino Linotype" w:hAnsi="Palatino Linotype" w:cs="Arial"/>
          <w:b/>
        </w:rPr>
      </w:pPr>
    </w:p>
    <w:p w14:paraId="6EF37704" w14:textId="77777777" w:rsidR="007E2A51" w:rsidRPr="008D2447" w:rsidRDefault="007E2A51" w:rsidP="00A7106B">
      <w:pPr>
        <w:spacing w:line="360" w:lineRule="auto"/>
        <w:jc w:val="both"/>
        <w:rPr>
          <w:rFonts w:ascii="Palatino Linotype" w:hAnsi="Palatino Linotype" w:cs="Arial"/>
          <w:b/>
        </w:rPr>
      </w:pPr>
    </w:p>
    <w:p w14:paraId="05395F3C" w14:textId="77777777" w:rsidR="00A7106B" w:rsidRPr="008D2447" w:rsidRDefault="00A7106B" w:rsidP="00A7106B">
      <w:pPr>
        <w:pStyle w:val="Prrafodelista"/>
        <w:spacing w:line="360" w:lineRule="auto"/>
        <w:ind w:left="0"/>
        <w:jc w:val="both"/>
        <w:rPr>
          <w:rFonts w:ascii="Palatino Linotype" w:hAnsi="Palatino Linotype" w:cs="Arial"/>
          <w:b/>
          <w:bCs/>
          <w:sz w:val="26"/>
          <w:szCs w:val="26"/>
        </w:rPr>
      </w:pPr>
      <w:r w:rsidRPr="008D2447">
        <w:rPr>
          <w:rFonts w:ascii="Palatino Linotype" w:hAnsi="Palatino Linotype" w:cs="Arial"/>
          <w:b/>
          <w:bCs/>
          <w:sz w:val="26"/>
          <w:szCs w:val="26"/>
        </w:rPr>
        <w:lastRenderedPageBreak/>
        <w:t>d) Cierre de Instrucción</w:t>
      </w:r>
    </w:p>
    <w:p w14:paraId="1214100D" w14:textId="0980A1FE" w:rsidR="00A7106B" w:rsidRPr="008D2447" w:rsidRDefault="002C2F04" w:rsidP="00C35146">
      <w:pPr>
        <w:tabs>
          <w:tab w:val="left" w:pos="709"/>
        </w:tabs>
        <w:spacing w:line="360" w:lineRule="auto"/>
        <w:jc w:val="both"/>
        <w:rPr>
          <w:rFonts w:ascii="Palatino Linotype" w:hAnsi="Palatino Linotype" w:cs="Arial"/>
        </w:rPr>
      </w:pPr>
      <w:r w:rsidRPr="008D2447">
        <w:rPr>
          <w:rFonts w:ascii="Palatino Linotype" w:hAnsi="Palatino Linotype" w:cs="Arial"/>
        </w:rPr>
        <w:t xml:space="preserve">Una vez analizado el estado procesal que guardaba el expediente, en fecha </w:t>
      </w:r>
      <w:r w:rsidR="00C35146" w:rsidRPr="008D2447">
        <w:rPr>
          <w:rFonts w:ascii="Palatino Linotype" w:hAnsi="Palatino Linotype" w:cs="Arial"/>
        </w:rPr>
        <w:t>nueve</w:t>
      </w:r>
      <w:r w:rsidR="00D44427" w:rsidRPr="008D2447">
        <w:rPr>
          <w:rFonts w:ascii="Palatino Linotype" w:hAnsi="Palatino Linotype" w:cs="Arial"/>
        </w:rPr>
        <w:t xml:space="preserve"> de febrero de dos mil </w:t>
      </w:r>
      <w:r w:rsidR="00686504" w:rsidRPr="008D2447">
        <w:rPr>
          <w:rFonts w:ascii="Palatino Linotype" w:hAnsi="Palatino Linotype" w:cs="Arial"/>
        </w:rPr>
        <w:t>veintidós</w:t>
      </w:r>
      <w:r w:rsidRPr="008D2447">
        <w:rPr>
          <w:rFonts w:ascii="Palatino Linotype" w:hAnsi="Palatino Linotype" w:cs="Arial"/>
        </w:rPr>
        <w:t xml:space="preserve">, </w:t>
      </w:r>
      <w:r w:rsidR="00662493" w:rsidRPr="008D2447">
        <w:rPr>
          <w:rFonts w:ascii="Palatino Linotype" w:hAnsi="Palatino Linotype" w:cs="Arial"/>
        </w:rPr>
        <w:t>la</w:t>
      </w:r>
      <w:r w:rsidRPr="008D2447">
        <w:rPr>
          <w:rFonts w:ascii="Palatino Linotype" w:hAnsi="Palatino Linotype" w:cs="Arial"/>
        </w:rPr>
        <w:t xml:space="preserve"> </w:t>
      </w:r>
      <w:r w:rsidRPr="008D2447">
        <w:rPr>
          <w:rFonts w:ascii="Palatino Linotype" w:eastAsia="MS Mincho" w:hAnsi="Palatino Linotype"/>
          <w:b/>
          <w:bCs/>
          <w:lang w:val="es-ES_tradnl"/>
        </w:rPr>
        <w:t>Comisionad</w:t>
      </w:r>
      <w:r w:rsidR="00662493" w:rsidRPr="008D2447">
        <w:rPr>
          <w:rFonts w:ascii="Palatino Linotype" w:eastAsia="MS Mincho" w:hAnsi="Palatino Linotype"/>
          <w:b/>
          <w:bCs/>
          <w:lang w:val="es-ES_tradnl"/>
        </w:rPr>
        <w:t>a</w:t>
      </w:r>
      <w:r w:rsidRPr="008D2447">
        <w:rPr>
          <w:rFonts w:ascii="Palatino Linotype" w:eastAsia="MS Mincho" w:hAnsi="Palatino Linotype"/>
          <w:b/>
          <w:bCs/>
          <w:lang w:val="es-ES_tradnl"/>
        </w:rPr>
        <w:t xml:space="preserve"> </w:t>
      </w:r>
      <w:r w:rsidR="00C35146" w:rsidRPr="008D2447">
        <w:rPr>
          <w:rFonts w:ascii="Palatino Linotype" w:eastAsia="MS Mincho" w:hAnsi="Palatino Linotype"/>
          <w:b/>
          <w:bCs/>
        </w:rPr>
        <w:t xml:space="preserve">Guadalupe Ramírez Peña, </w:t>
      </w:r>
      <w:r w:rsidRPr="008D2447">
        <w:rPr>
          <w:rFonts w:ascii="Palatino Linotype" w:hAnsi="Palatino Linotype" w:cs="Arial"/>
        </w:rPr>
        <w:t xml:space="preserve">acordó el cierre de instrucción, así como la remisión </w:t>
      </w:r>
      <w:proofErr w:type="gramStart"/>
      <w:r w:rsidRPr="008D2447">
        <w:rPr>
          <w:rFonts w:ascii="Palatino Linotype" w:hAnsi="Palatino Linotype" w:cs="Arial"/>
        </w:rPr>
        <w:t>del mismo</w:t>
      </w:r>
      <w:proofErr w:type="gramEnd"/>
      <w:r w:rsidRPr="008D2447">
        <w:rPr>
          <w:rFonts w:ascii="Palatino Linotype" w:hAnsi="Palatino Linotype" w:cs="Arial"/>
        </w:rPr>
        <w:t xml:space="preserve"> a efecto de ser resuelto, de conformidad con lo establecido en el artículo 185</w:t>
      </w:r>
      <w:r w:rsidR="00C35146" w:rsidRPr="008D2447">
        <w:rPr>
          <w:rFonts w:ascii="Palatino Linotype" w:hAnsi="Palatino Linotype" w:cs="Arial"/>
        </w:rPr>
        <w:t>,</w:t>
      </w:r>
      <w:r w:rsidRPr="008D2447">
        <w:rPr>
          <w:rFonts w:ascii="Palatino Linotype" w:hAnsi="Palatino Linotype" w:cs="Arial"/>
        </w:rPr>
        <w:t xml:space="preserve"> fracciones VI y VIII</w:t>
      </w:r>
      <w:r w:rsidR="00C35146" w:rsidRPr="008D2447">
        <w:rPr>
          <w:rFonts w:ascii="Palatino Linotype" w:hAnsi="Palatino Linotype" w:cs="Arial"/>
        </w:rPr>
        <w:t>,</w:t>
      </w:r>
      <w:r w:rsidRPr="008D2447">
        <w:rPr>
          <w:rFonts w:ascii="Palatino Linotype" w:hAnsi="Palatino Linotype" w:cs="Arial"/>
        </w:rPr>
        <w:t xml:space="preserve"> de la Ley de Transparencia y Acceso a la Información Pública del Estado de México y Municipios</w:t>
      </w:r>
      <w:r w:rsidR="00AF3540" w:rsidRPr="008D2447">
        <w:rPr>
          <w:rFonts w:ascii="Palatino Linotype" w:hAnsi="Palatino Linotype" w:cs="Arial"/>
        </w:rPr>
        <w:t>.</w:t>
      </w:r>
    </w:p>
    <w:p w14:paraId="13C37C44" w14:textId="77777777" w:rsidR="00AF3540" w:rsidRPr="008D2447" w:rsidRDefault="00AF3540" w:rsidP="00C35146">
      <w:pPr>
        <w:tabs>
          <w:tab w:val="left" w:pos="709"/>
        </w:tabs>
        <w:spacing w:line="360" w:lineRule="auto"/>
        <w:jc w:val="both"/>
        <w:rPr>
          <w:rFonts w:ascii="Palatino Linotype" w:hAnsi="Palatino Linotype" w:cs="Arial"/>
        </w:rPr>
      </w:pPr>
    </w:p>
    <w:p w14:paraId="323D3203" w14:textId="77777777" w:rsidR="00A7106B" w:rsidRPr="008D2447" w:rsidRDefault="00A7106B" w:rsidP="00A7106B">
      <w:pPr>
        <w:spacing w:line="360" w:lineRule="auto"/>
        <w:jc w:val="both"/>
        <w:rPr>
          <w:rFonts w:ascii="Palatino Linotype" w:hAnsi="Palatino Linotype"/>
          <w:b/>
          <w:color w:val="000000" w:themeColor="text1"/>
          <w:sz w:val="26"/>
          <w:szCs w:val="26"/>
        </w:rPr>
      </w:pPr>
      <w:r w:rsidRPr="008D2447">
        <w:rPr>
          <w:rFonts w:ascii="Palatino Linotype" w:hAnsi="Palatino Linotype"/>
          <w:b/>
          <w:color w:val="000000" w:themeColor="text1"/>
          <w:sz w:val="26"/>
          <w:szCs w:val="26"/>
        </w:rPr>
        <w:t xml:space="preserve">e) Del </w:t>
      </w:r>
      <w:proofErr w:type="spellStart"/>
      <w:r w:rsidRPr="008D2447">
        <w:rPr>
          <w:rFonts w:ascii="Palatino Linotype" w:hAnsi="Palatino Linotype"/>
          <w:b/>
          <w:color w:val="000000" w:themeColor="text1"/>
          <w:sz w:val="26"/>
          <w:szCs w:val="26"/>
        </w:rPr>
        <w:t>returno</w:t>
      </w:r>
      <w:proofErr w:type="spellEnd"/>
      <w:r w:rsidRPr="008D2447">
        <w:rPr>
          <w:rFonts w:ascii="Palatino Linotype" w:hAnsi="Palatino Linotype"/>
          <w:b/>
          <w:color w:val="000000" w:themeColor="text1"/>
          <w:sz w:val="26"/>
          <w:szCs w:val="26"/>
        </w:rPr>
        <w:t xml:space="preserve"> del Recurso de Revisión</w:t>
      </w:r>
    </w:p>
    <w:p w14:paraId="70B473A1" w14:textId="3AAF6D1C" w:rsidR="00A7106B" w:rsidRPr="008D2447" w:rsidRDefault="00A7106B" w:rsidP="00A7106B">
      <w:pPr>
        <w:pStyle w:val="Prrafodelista"/>
        <w:spacing w:line="360" w:lineRule="auto"/>
        <w:ind w:left="0"/>
        <w:contextualSpacing/>
        <w:jc w:val="both"/>
        <w:rPr>
          <w:rFonts w:ascii="Palatino Linotype" w:hAnsi="Palatino Linotype"/>
          <w:color w:val="000000" w:themeColor="text1"/>
        </w:rPr>
      </w:pPr>
      <w:r w:rsidRPr="008D2447">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8D2447">
        <w:rPr>
          <w:rFonts w:ascii="Palatino Linotype" w:hAnsi="Palatino Linotype"/>
          <w:color w:val="000000" w:themeColor="text1"/>
        </w:rPr>
        <w:t>returnado</w:t>
      </w:r>
      <w:proofErr w:type="spellEnd"/>
      <w:r w:rsidRPr="008D2447">
        <w:rPr>
          <w:rFonts w:ascii="Palatino Linotype" w:hAnsi="Palatino Linotype"/>
          <w:color w:val="000000" w:themeColor="text1"/>
        </w:rPr>
        <w:t xml:space="preserve"> el Recurso de Revisión </w:t>
      </w:r>
      <w:r w:rsidRPr="008D2447">
        <w:rPr>
          <w:rFonts w:ascii="Palatino Linotype" w:hAnsi="Palatino Linotype"/>
          <w:b/>
        </w:rPr>
        <w:t>00</w:t>
      </w:r>
      <w:r w:rsidR="00AF3540" w:rsidRPr="008D2447">
        <w:rPr>
          <w:rFonts w:ascii="Palatino Linotype" w:hAnsi="Palatino Linotype"/>
          <w:b/>
        </w:rPr>
        <w:t>277</w:t>
      </w:r>
      <w:r w:rsidRPr="008D2447">
        <w:rPr>
          <w:rFonts w:ascii="Palatino Linotype" w:hAnsi="Palatino Linotype"/>
          <w:b/>
        </w:rPr>
        <w:t>/INFOEM/IP/RR/2022</w:t>
      </w:r>
      <w:r w:rsidRPr="008D2447">
        <w:rPr>
          <w:rFonts w:ascii="Palatino Linotype" w:hAnsi="Palatino Linotype"/>
          <w:color w:val="000000" w:themeColor="text1"/>
        </w:rPr>
        <w:t xml:space="preserve">, a la </w:t>
      </w:r>
      <w:r w:rsidRPr="008D2447">
        <w:rPr>
          <w:rFonts w:ascii="Palatino Linotype" w:hAnsi="Palatino Linotype"/>
          <w:b/>
          <w:color w:val="000000" w:themeColor="text1"/>
        </w:rPr>
        <w:t xml:space="preserve">Comisionada Sharon Cristina Morales Martínez </w:t>
      </w:r>
      <w:r w:rsidRPr="008D2447">
        <w:rPr>
          <w:rFonts w:ascii="Palatino Linotype" w:hAnsi="Palatino Linotype"/>
          <w:color w:val="000000" w:themeColor="text1"/>
        </w:rPr>
        <w:t>para su resoluc</w:t>
      </w:r>
      <w:r w:rsidR="00D95441" w:rsidRPr="008D2447">
        <w:rPr>
          <w:rFonts w:ascii="Palatino Linotype" w:hAnsi="Palatino Linotype"/>
          <w:color w:val="000000" w:themeColor="text1"/>
        </w:rPr>
        <w:t>ión y presentación al Pleno.</w:t>
      </w:r>
    </w:p>
    <w:p w14:paraId="2BAB023F" w14:textId="77777777" w:rsidR="00D95441" w:rsidRPr="008D2447" w:rsidRDefault="00D95441" w:rsidP="00A7106B">
      <w:pPr>
        <w:pStyle w:val="Prrafodelista"/>
        <w:spacing w:line="360" w:lineRule="auto"/>
        <w:ind w:left="0"/>
        <w:contextualSpacing/>
        <w:jc w:val="both"/>
        <w:rPr>
          <w:rFonts w:ascii="Palatino Linotype" w:hAnsi="Palatino Linotype"/>
          <w:color w:val="000000" w:themeColor="text1"/>
        </w:rPr>
      </w:pPr>
    </w:p>
    <w:p w14:paraId="447B791A" w14:textId="56AFA595" w:rsidR="00D95441" w:rsidRPr="008D2447" w:rsidRDefault="00D95441" w:rsidP="00D95441">
      <w:pPr>
        <w:spacing w:line="360" w:lineRule="auto"/>
        <w:jc w:val="both"/>
        <w:rPr>
          <w:rFonts w:ascii="Palatino Linotype" w:hAnsi="Palatino Linotype"/>
          <w:b/>
          <w:color w:val="000000" w:themeColor="text1"/>
          <w:sz w:val="26"/>
          <w:szCs w:val="26"/>
        </w:rPr>
      </w:pPr>
      <w:r w:rsidRPr="008D2447">
        <w:rPr>
          <w:rFonts w:ascii="Palatino Linotype" w:hAnsi="Palatino Linotype"/>
          <w:b/>
          <w:color w:val="000000" w:themeColor="text1"/>
          <w:sz w:val="26"/>
          <w:szCs w:val="26"/>
        </w:rPr>
        <w:t>f) Ampliación del plazo para resolver</w:t>
      </w:r>
    </w:p>
    <w:p w14:paraId="76F9A9BA" w14:textId="17732EAC" w:rsidR="00D95441" w:rsidRPr="008D2447" w:rsidRDefault="00D95441" w:rsidP="00D95441">
      <w:pPr>
        <w:spacing w:line="360" w:lineRule="auto"/>
        <w:jc w:val="both"/>
        <w:rPr>
          <w:rFonts w:ascii="Palatino Linotype" w:hAnsi="Palatino Linotype"/>
        </w:rPr>
      </w:pPr>
      <w:r w:rsidRPr="008D2447">
        <w:rPr>
          <w:rFonts w:ascii="Palatino Linotype" w:eastAsia="Palatino Linotype" w:hAnsi="Palatino Linotype" w:cs="Palatino Linotype"/>
          <w:color w:val="0D0D0D" w:themeColor="text1" w:themeTint="F2"/>
          <w:lang w:val="es-ES"/>
        </w:rPr>
        <w:t>El veintic</w:t>
      </w:r>
      <w:r w:rsidR="007E2A51" w:rsidRPr="008D2447">
        <w:rPr>
          <w:rFonts w:ascii="Palatino Linotype" w:eastAsia="Palatino Linotype" w:hAnsi="Palatino Linotype" w:cs="Palatino Linotype"/>
          <w:color w:val="0D0D0D" w:themeColor="text1" w:themeTint="F2"/>
          <w:lang w:val="es-ES"/>
        </w:rPr>
        <w:t>uatro</w:t>
      </w:r>
      <w:r w:rsidRPr="008D2447">
        <w:rPr>
          <w:rFonts w:ascii="Palatino Linotype" w:eastAsia="Palatino Linotype" w:hAnsi="Palatino Linotype" w:cs="Palatino Linotype"/>
          <w:color w:val="0D0D0D" w:themeColor="text1" w:themeTint="F2"/>
          <w:lang w:val="es-ES"/>
        </w:rPr>
        <w:t xml:space="preserve"> de marzo de dos mil veintidós, se acordó ampliar por un periodo de quince días hábiles, el plazo para resolver el Recurso de Revisión que nos ocupa; acto que fue notificado a las partes, mediante el Sistema de Acceso a la Información Mexiquense (SAIMEX)</w:t>
      </w:r>
      <w:r w:rsidRPr="008D2447">
        <w:rPr>
          <w:rFonts w:ascii="Palatino Linotype" w:hAnsi="Palatino Linotype"/>
        </w:rPr>
        <w:t>.</w:t>
      </w:r>
    </w:p>
    <w:p w14:paraId="60147EE2" w14:textId="77777777" w:rsidR="00C35146" w:rsidRPr="008D2447" w:rsidRDefault="00C35146" w:rsidP="00C35146">
      <w:pPr>
        <w:tabs>
          <w:tab w:val="left" w:pos="709"/>
        </w:tabs>
        <w:spacing w:line="360" w:lineRule="auto"/>
        <w:jc w:val="both"/>
        <w:rPr>
          <w:rFonts w:ascii="Palatino Linotype" w:hAnsi="Palatino Linotype" w:cs="Arial"/>
        </w:rPr>
      </w:pPr>
    </w:p>
    <w:p w14:paraId="0A17408E" w14:textId="5D1BF497" w:rsidR="005A070A" w:rsidRPr="008D2447" w:rsidRDefault="00200BFC" w:rsidP="00C35146">
      <w:pPr>
        <w:spacing w:line="360" w:lineRule="auto"/>
        <w:jc w:val="center"/>
        <w:rPr>
          <w:rFonts w:ascii="Palatino Linotype" w:hAnsi="Palatino Linotype" w:cs="Arial"/>
          <w:b/>
          <w:bCs/>
          <w:spacing w:val="60"/>
          <w:sz w:val="28"/>
        </w:rPr>
      </w:pPr>
      <w:r w:rsidRPr="008D2447">
        <w:rPr>
          <w:rFonts w:ascii="Palatino Linotype" w:hAnsi="Palatino Linotype" w:cs="Arial"/>
          <w:b/>
          <w:bCs/>
          <w:spacing w:val="60"/>
          <w:sz w:val="28"/>
        </w:rPr>
        <w:t>CONSIDERANDO</w:t>
      </w:r>
    </w:p>
    <w:p w14:paraId="6E5E76A3" w14:textId="77777777" w:rsidR="007366EE" w:rsidRPr="008D2447" w:rsidRDefault="007366EE" w:rsidP="00C35146">
      <w:pPr>
        <w:spacing w:line="360" w:lineRule="auto"/>
        <w:rPr>
          <w:rFonts w:ascii="Palatino Linotype" w:hAnsi="Palatino Linotype" w:cs="Arial"/>
          <w:b/>
          <w:bCs/>
          <w:spacing w:val="60"/>
        </w:rPr>
      </w:pPr>
    </w:p>
    <w:p w14:paraId="7EF62753" w14:textId="77777777" w:rsidR="007366EE" w:rsidRPr="008D2447"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8D2447">
        <w:rPr>
          <w:rFonts w:ascii="Palatino Linotype" w:hAnsi="Palatino Linotype"/>
          <w:b/>
        </w:rPr>
        <w:t>Competencia</w:t>
      </w:r>
      <w:r w:rsidRPr="008D2447">
        <w:rPr>
          <w:rFonts w:ascii="Palatino Linotype" w:hAnsi="Palatino Linotype"/>
        </w:rPr>
        <w:t>.</w:t>
      </w:r>
      <w:r w:rsidRPr="008D2447">
        <w:rPr>
          <w:rFonts w:ascii="Palatino Linotype" w:hAnsi="Palatino Linotype"/>
          <w:b/>
        </w:rPr>
        <w:t xml:space="preserve"> </w:t>
      </w:r>
    </w:p>
    <w:p w14:paraId="1CE2C5E0" w14:textId="444F84BA" w:rsidR="00CC0BEF" w:rsidRPr="008D2447" w:rsidRDefault="00CC0BEF" w:rsidP="00BC0EA3">
      <w:pPr>
        <w:widowControl w:val="0"/>
        <w:tabs>
          <w:tab w:val="left" w:pos="1701"/>
        </w:tabs>
        <w:autoSpaceDE w:val="0"/>
        <w:autoSpaceDN w:val="0"/>
        <w:adjustRightInd w:val="0"/>
        <w:spacing w:line="360" w:lineRule="auto"/>
        <w:jc w:val="both"/>
        <w:rPr>
          <w:rFonts w:ascii="Palatino Linotype" w:hAnsi="Palatino Linotype" w:cs="Arial"/>
        </w:rPr>
      </w:pPr>
      <w:r w:rsidRPr="008D2447">
        <w:rPr>
          <w:rFonts w:ascii="Palatino Linotype" w:hAnsi="Palatino Linotype"/>
        </w:rPr>
        <w:t xml:space="preserve">Este Instituto de Transparencia, Acceso a la Información Pública y Protección de Datos </w:t>
      </w:r>
      <w:r w:rsidRPr="008D2447">
        <w:rPr>
          <w:rFonts w:ascii="Palatino Linotype" w:hAnsi="Palatino Linotype"/>
        </w:rPr>
        <w:lastRenderedPageBreak/>
        <w:t xml:space="preserve">Personales del Estado de México y Municipios, es competente para conocer y resolver el presente recurso de revisión, conforme a lo dispuesto en los artículos 6, Apartado A de la Constitución Política de los Estados Unidos Mexicanos; 5, párrafos </w:t>
      </w:r>
      <w:bookmarkStart w:id="5" w:name="_Hlk77183116"/>
      <w:r w:rsidR="003969B9" w:rsidRPr="008D2447">
        <w:rPr>
          <w:rFonts w:ascii="Palatino Linotype" w:eastAsia="Calibri" w:hAnsi="Palatino Linotype" w:cs="Arial"/>
          <w:lang w:val="es-ES_tradnl"/>
        </w:rPr>
        <w:t>trigésimo, trigésimo primero y trigésimo segundo</w:t>
      </w:r>
      <w:bookmarkEnd w:id="5"/>
      <w:r w:rsidRPr="008D2447">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D2447">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8D2447" w:rsidRDefault="00C65CC3" w:rsidP="00BC0EA3">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8D2447" w:rsidRDefault="00200BFC" w:rsidP="00BC0EA3">
      <w:pPr>
        <w:spacing w:line="360" w:lineRule="auto"/>
        <w:jc w:val="both"/>
        <w:rPr>
          <w:rFonts w:ascii="Palatino Linotype" w:hAnsi="Palatino Linotype" w:cs="Arial"/>
          <w:b/>
        </w:rPr>
      </w:pPr>
      <w:r w:rsidRPr="008D2447">
        <w:rPr>
          <w:rFonts w:ascii="Palatino Linotype" w:hAnsi="Palatino Linotype" w:cs="Arial"/>
          <w:b/>
          <w:sz w:val="28"/>
        </w:rPr>
        <w:t>SEGUNDO</w:t>
      </w:r>
      <w:r w:rsidRPr="008D2447">
        <w:rPr>
          <w:rFonts w:ascii="Palatino Linotype" w:hAnsi="Palatino Linotype" w:cs="Arial"/>
          <w:b/>
        </w:rPr>
        <w:t xml:space="preserve">. Interés. </w:t>
      </w:r>
    </w:p>
    <w:p w14:paraId="05AB085E" w14:textId="77777777" w:rsidR="0032671D" w:rsidRPr="008D2447" w:rsidRDefault="0032671D" w:rsidP="0032671D">
      <w:pPr>
        <w:spacing w:line="360" w:lineRule="auto"/>
        <w:jc w:val="both"/>
        <w:rPr>
          <w:rFonts w:ascii="Palatino Linotype" w:hAnsi="Palatino Linotype" w:cs="Arial"/>
          <w:b/>
          <w:bCs/>
        </w:rPr>
      </w:pPr>
      <w:r w:rsidRPr="008D2447">
        <w:rPr>
          <w:rFonts w:ascii="Palatino Linotype" w:hAnsi="Palatino Linotype" w:cs="Arial"/>
          <w:bCs/>
        </w:rPr>
        <w:t xml:space="preserve">El Recurso de Revisión fue interpuesto por parte legítima, en atención a que se presentó por </w:t>
      </w:r>
      <w:r w:rsidRPr="008D2447">
        <w:rPr>
          <w:rFonts w:ascii="Palatino Linotype" w:hAnsi="Palatino Linotype" w:cs="Arial"/>
          <w:b/>
          <w:bCs/>
        </w:rPr>
        <w:t>LA RECURRENTE,</w:t>
      </w:r>
      <w:r w:rsidRPr="008D2447">
        <w:rPr>
          <w:rFonts w:ascii="Palatino Linotype" w:hAnsi="Palatino Linotype" w:cs="Arial"/>
          <w:bCs/>
        </w:rPr>
        <w:t xml:space="preserve"> quien es la misma persona que formuló la solicitud de acceso a la Información Pública al </w:t>
      </w:r>
      <w:r w:rsidRPr="008D2447">
        <w:rPr>
          <w:rFonts w:ascii="Palatino Linotype" w:hAnsi="Palatino Linotype" w:cs="Arial"/>
          <w:b/>
          <w:bCs/>
        </w:rPr>
        <w:t xml:space="preserve">SUJETO OBLIGADO, </w:t>
      </w:r>
      <w:proofErr w:type="gramStart"/>
      <w:r w:rsidRPr="008D2447">
        <w:rPr>
          <w:rFonts w:ascii="Palatino Linotype" w:hAnsi="Palatino Linotype" w:cs="Arial"/>
        </w:rPr>
        <w:t>en razón de</w:t>
      </w:r>
      <w:proofErr w:type="gramEnd"/>
      <w:r w:rsidRPr="008D2447">
        <w:rPr>
          <w:rFonts w:ascii="Palatino Linotype" w:hAnsi="Palatino Linotype" w:cs="Arial"/>
        </w:rPr>
        <w:t xml:space="preserve"> que las claves de acceso</w:t>
      </w:r>
      <w:r w:rsidRPr="008D2447">
        <w:rPr>
          <w:rFonts w:ascii="Palatino Linotype" w:hAnsi="Palatino Linotype" w:cs="Arial"/>
          <w:b/>
          <w:bCs/>
        </w:rPr>
        <w:t xml:space="preserve"> </w:t>
      </w:r>
      <w:r w:rsidRPr="008D2447">
        <w:rPr>
          <w:rFonts w:ascii="Palatino Linotype" w:hAnsi="Palatino Linotype" w:cs="Arial"/>
        </w:rPr>
        <w:t>al</w:t>
      </w:r>
      <w:r w:rsidRPr="008D2447">
        <w:rPr>
          <w:rFonts w:ascii="Palatino Linotype" w:hAnsi="Palatino Linotype" w:cs="Arial"/>
          <w:b/>
          <w:bCs/>
        </w:rPr>
        <w:t xml:space="preserve"> </w:t>
      </w:r>
      <w:r w:rsidRPr="008D2447">
        <w:rPr>
          <w:rFonts w:ascii="Palatino Linotype" w:eastAsia="Calibri" w:hAnsi="Palatino Linotype" w:cs="Arial"/>
          <w:lang w:eastAsia="en-US"/>
        </w:rPr>
        <w:t>Sistema de Acceso a la Información Mexiquense (</w:t>
      </w:r>
      <w:r w:rsidRPr="008D2447">
        <w:rPr>
          <w:rFonts w:ascii="Palatino Linotype" w:eastAsia="Calibri" w:hAnsi="Palatino Linotype" w:cs="Arial"/>
          <w:b/>
          <w:bCs/>
          <w:lang w:eastAsia="en-US"/>
        </w:rPr>
        <w:t>SAIMEX</w:t>
      </w:r>
      <w:r w:rsidRPr="008D2447">
        <w:rPr>
          <w:rFonts w:ascii="Palatino Linotype" w:eastAsia="Calibri" w:hAnsi="Palatino Linotype" w:cs="Arial"/>
          <w:lang w:eastAsia="en-US"/>
        </w:rPr>
        <w:t>) son personales e irrepetibles a lo cual se tiene certeza que se trata del mismo particular.</w:t>
      </w:r>
    </w:p>
    <w:p w14:paraId="7E436762" w14:textId="77777777" w:rsidR="00804757" w:rsidRPr="008D2447" w:rsidRDefault="00804757" w:rsidP="00BC0EA3">
      <w:pPr>
        <w:spacing w:line="360" w:lineRule="auto"/>
        <w:jc w:val="both"/>
        <w:rPr>
          <w:rFonts w:ascii="Palatino Linotype" w:hAnsi="Palatino Linotype" w:cs="Arial"/>
          <w:b/>
          <w:bCs/>
        </w:rPr>
      </w:pPr>
    </w:p>
    <w:p w14:paraId="375B2909" w14:textId="77777777" w:rsidR="007366EE" w:rsidRPr="008D2447"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8D2447">
        <w:rPr>
          <w:rFonts w:ascii="Palatino Linotype" w:hAnsi="Palatino Linotype" w:cs="Arial"/>
          <w:b/>
          <w:sz w:val="28"/>
        </w:rPr>
        <w:t>TERCERO</w:t>
      </w:r>
      <w:r w:rsidRPr="008D2447">
        <w:rPr>
          <w:rFonts w:ascii="Palatino Linotype" w:hAnsi="Palatino Linotype" w:cs="Arial"/>
          <w:b/>
        </w:rPr>
        <w:t xml:space="preserve">. </w:t>
      </w:r>
      <w:r w:rsidRPr="008D2447">
        <w:rPr>
          <w:rFonts w:ascii="Palatino Linotype" w:hAnsi="Palatino Linotype" w:cs="Arial"/>
          <w:b/>
          <w:lang w:val="es-ES"/>
        </w:rPr>
        <w:t>Oportunidad</w:t>
      </w:r>
      <w:r w:rsidR="00FD561B" w:rsidRPr="008D2447">
        <w:rPr>
          <w:rFonts w:ascii="Palatino Linotype" w:hAnsi="Palatino Linotype" w:cs="Arial"/>
        </w:rPr>
        <w:t xml:space="preserve">. </w:t>
      </w:r>
    </w:p>
    <w:p w14:paraId="7267C8A1" w14:textId="3F41FFC2" w:rsidR="00FD561B" w:rsidRPr="008D2447"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8D2447">
        <w:rPr>
          <w:rFonts w:ascii="Palatino Linotype" w:hAnsi="Palatino Linotype" w:cs="Arial"/>
        </w:rPr>
        <w:t xml:space="preserve">El recurso de revisión fue interpuesto dentro del plazo de quince días hábiles, contados a partir del día siguiente al que </w:t>
      </w:r>
      <w:r w:rsidR="005342F7" w:rsidRPr="008D2447">
        <w:rPr>
          <w:rFonts w:ascii="Palatino Linotype" w:hAnsi="Palatino Linotype" w:cs="Arial"/>
          <w:b/>
        </w:rPr>
        <w:t>EL</w:t>
      </w:r>
      <w:r w:rsidRPr="008D2447">
        <w:rPr>
          <w:rFonts w:ascii="Palatino Linotype" w:hAnsi="Palatino Linotype" w:cs="Arial"/>
          <w:b/>
        </w:rPr>
        <w:t xml:space="preserve"> RECURRENTE </w:t>
      </w:r>
      <w:r w:rsidRPr="008D244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8D2447" w:rsidRDefault="005A070A" w:rsidP="00BC0EA3">
      <w:pPr>
        <w:ind w:left="720" w:right="709"/>
        <w:contextualSpacing/>
        <w:jc w:val="both"/>
        <w:rPr>
          <w:rFonts w:ascii="Palatino Linotype" w:hAnsi="Palatino Linotype" w:cs="Arial"/>
          <w:i/>
          <w:sz w:val="22"/>
        </w:rPr>
      </w:pPr>
    </w:p>
    <w:p w14:paraId="3A05F024" w14:textId="2EC66245" w:rsidR="00D063EF" w:rsidRPr="008D2447" w:rsidRDefault="00FD561B" w:rsidP="00BC0EA3">
      <w:pPr>
        <w:ind w:left="851" w:right="899"/>
        <w:contextualSpacing/>
        <w:jc w:val="both"/>
        <w:rPr>
          <w:rFonts w:ascii="Palatino Linotype" w:hAnsi="Palatino Linotype" w:cs="Arial"/>
          <w:i/>
          <w:sz w:val="22"/>
        </w:rPr>
      </w:pPr>
      <w:r w:rsidRPr="008D2447">
        <w:rPr>
          <w:rFonts w:ascii="Palatino Linotype" w:hAnsi="Palatino Linotype" w:cs="Arial"/>
          <w:i/>
          <w:sz w:val="22"/>
        </w:rPr>
        <w:lastRenderedPageBreak/>
        <w:t>“</w:t>
      </w:r>
      <w:r w:rsidRPr="008D2447">
        <w:rPr>
          <w:rFonts w:ascii="Palatino Linotype" w:hAnsi="Palatino Linotype" w:cs="Arial"/>
          <w:b/>
          <w:i/>
          <w:sz w:val="22"/>
        </w:rPr>
        <w:t>Artículo 178.</w:t>
      </w:r>
      <w:r w:rsidRPr="008D244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8D2447">
        <w:rPr>
          <w:rFonts w:ascii="Palatino Linotype" w:hAnsi="Palatino Linotype" w:cs="Arial"/>
          <w:i/>
          <w:sz w:val="22"/>
        </w:rPr>
        <w:t>.</w:t>
      </w:r>
    </w:p>
    <w:p w14:paraId="0BB4C98F" w14:textId="77777777" w:rsidR="00585683" w:rsidRPr="008D2447" w:rsidRDefault="00585683" w:rsidP="00BC0EA3">
      <w:pPr>
        <w:ind w:left="851" w:right="899"/>
        <w:contextualSpacing/>
        <w:jc w:val="both"/>
        <w:rPr>
          <w:rFonts w:ascii="Palatino Linotype" w:hAnsi="Palatino Linotype" w:cs="Arial"/>
          <w:i/>
          <w:sz w:val="22"/>
        </w:rPr>
      </w:pPr>
    </w:p>
    <w:p w14:paraId="10DA754A" w14:textId="31A53A48" w:rsidR="00D063EF" w:rsidRPr="008D2447" w:rsidRDefault="00FD561B" w:rsidP="00BC0EA3">
      <w:pPr>
        <w:ind w:left="851" w:right="899"/>
        <w:contextualSpacing/>
        <w:jc w:val="both"/>
        <w:rPr>
          <w:rFonts w:ascii="Palatino Linotype" w:hAnsi="Palatino Linotype" w:cs="Arial"/>
          <w:i/>
          <w:sz w:val="22"/>
        </w:rPr>
      </w:pPr>
      <w:r w:rsidRPr="008D244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B9B300" w14:textId="77777777" w:rsidR="00585683" w:rsidRPr="008D2447" w:rsidRDefault="00585683" w:rsidP="00BC0EA3">
      <w:pPr>
        <w:ind w:left="851" w:right="899"/>
        <w:contextualSpacing/>
        <w:jc w:val="both"/>
        <w:rPr>
          <w:rFonts w:ascii="Palatino Linotype" w:hAnsi="Palatino Linotype" w:cs="Arial"/>
          <w:i/>
          <w:sz w:val="22"/>
        </w:rPr>
      </w:pPr>
    </w:p>
    <w:p w14:paraId="5D4FEB8F" w14:textId="2CDB8C59" w:rsidR="00FD561B" w:rsidRPr="008D2447" w:rsidRDefault="00FD561B" w:rsidP="00BC0EA3">
      <w:pPr>
        <w:ind w:left="851" w:right="899"/>
        <w:jc w:val="both"/>
        <w:rPr>
          <w:rFonts w:ascii="Palatino Linotype" w:hAnsi="Palatino Linotype" w:cs="Arial"/>
          <w:i/>
          <w:sz w:val="22"/>
        </w:rPr>
      </w:pPr>
      <w:r w:rsidRPr="008D2447">
        <w:rPr>
          <w:rFonts w:ascii="Palatino Linotype" w:hAnsi="Palatino Linotype" w:cs="Arial"/>
          <w:i/>
          <w:sz w:val="22"/>
        </w:rPr>
        <w:t xml:space="preserve">En el caso de que se interponga ante la Unidad de Transparencia, ésta deberá remitir el recurso de revisión al Instituto a más tardar al día </w:t>
      </w:r>
      <w:r w:rsidRPr="008D2447">
        <w:rPr>
          <w:rFonts w:ascii="Palatino Linotype" w:hAnsi="Palatino Linotype" w:cs="Arial"/>
          <w:i/>
          <w:sz w:val="22"/>
          <w:lang w:eastAsia="es-MX"/>
        </w:rPr>
        <w:t>siguiente</w:t>
      </w:r>
      <w:r w:rsidRPr="008D2447">
        <w:rPr>
          <w:rFonts w:ascii="Palatino Linotype" w:hAnsi="Palatino Linotype" w:cs="Arial"/>
          <w:i/>
          <w:sz w:val="22"/>
        </w:rPr>
        <w:t xml:space="preserve"> de haberlo recibido.”</w:t>
      </w:r>
    </w:p>
    <w:p w14:paraId="7DA3EF18" w14:textId="77777777" w:rsidR="005A070A" w:rsidRPr="008D2447" w:rsidRDefault="005A070A" w:rsidP="00BC0EA3">
      <w:pPr>
        <w:ind w:left="720" w:right="709"/>
        <w:jc w:val="both"/>
        <w:rPr>
          <w:rFonts w:ascii="Palatino Linotype" w:hAnsi="Palatino Linotype" w:cs="Arial"/>
          <w:i/>
          <w:sz w:val="22"/>
        </w:rPr>
      </w:pPr>
    </w:p>
    <w:p w14:paraId="0658090C" w14:textId="233815FD" w:rsidR="00C07EF1" w:rsidRPr="008D2447" w:rsidRDefault="00FD561B" w:rsidP="00BC0EA3">
      <w:pPr>
        <w:spacing w:line="360" w:lineRule="auto"/>
        <w:jc w:val="both"/>
        <w:rPr>
          <w:rFonts w:ascii="Palatino Linotype" w:eastAsia="Palatino Linotype" w:hAnsi="Palatino Linotype" w:cs="Palatino Linotype"/>
          <w:color w:val="000000"/>
          <w:lang w:eastAsia="es-MX"/>
        </w:rPr>
      </w:pPr>
      <w:r w:rsidRPr="008D2447">
        <w:rPr>
          <w:rFonts w:ascii="Palatino Linotype" w:hAnsi="Palatino Linotype" w:cs="Arial"/>
        </w:rPr>
        <w:t xml:space="preserve">En esa tesitura, atendiendo a que </w:t>
      </w:r>
      <w:r w:rsidRPr="008D2447">
        <w:rPr>
          <w:rFonts w:ascii="Palatino Linotype" w:hAnsi="Palatino Linotype" w:cs="Arial"/>
          <w:b/>
        </w:rPr>
        <w:t>EL SUJETO OBLIGADO</w:t>
      </w:r>
      <w:r w:rsidRPr="008D2447">
        <w:rPr>
          <w:rFonts w:ascii="Palatino Linotype" w:hAnsi="Palatino Linotype" w:cs="Arial"/>
        </w:rPr>
        <w:t xml:space="preserve"> notificó la respuesta a la solicitud de acceso a la información pública el día</w:t>
      </w:r>
      <w:r w:rsidRPr="008D2447">
        <w:rPr>
          <w:rFonts w:ascii="Palatino Linotype" w:hAnsi="Palatino Linotype" w:cs="Arial"/>
          <w:b/>
        </w:rPr>
        <w:t xml:space="preserve"> </w:t>
      </w:r>
      <w:r w:rsidR="0033688B" w:rsidRPr="008D2447">
        <w:rPr>
          <w:rFonts w:ascii="Palatino Linotype" w:hAnsi="Palatino Linotype" w:cs="Arial"/>
          <w:b/>
        </w:rPr>
        <w:t>diecisiete</w:t>
      </w:r>
      <w:r w:rsidR="00585683" w:rsidRPr="008D2447">
        <w:rPr>
          <w:rFonts w:ascii="Palatino Linotype" w:hAnsi="Palatino Linotype" w:cs="Arial"/>
          <w:b/>
        </w:rPr>
        <w:t xml:space="preserve"> de enero de dos mil </w:t>
      </w:r>
      <w:r w:rsidR="00D71F23" w:rsidRPr="008D2447">
        <w:rPr>
          <w:rFonts w:ascii="Palatino Linotype" w:hAnsi="Palatino Linotype" w:cs="Arial"/>
          <w:b/>
        </w:rPr>
        <w:t>veintidós</w:t>
      </w:r>
      <w:r w:rsidRPr="008D2447">
        <w:rPr>
          <w:rFonts w:ascii="Palatino Linotype" w:hAnsi="Palatino Linotype" w:cs="Arial"/>
        </w:rPr>
        <w:t>; así, el plazo de quince días hábiles que el artículo 178 de la Ley de la materia otorga al</w:t>
      </w:r>
      <w:r w:rsidRPr="008D2447">
        <w:rPr>
          <w:rFonts w:ascii="Palatino Linotype" w:hAnsi="Palatino Linotype" w:cs="Arial"/>
          <w:b/>
        </w:rPr>
        <w:t xml:space="preserve"> RECURRENTE</w:t>
      </w:r>
      <w:r w:rsidRPr="008D2447">
        <w:rPr>
          <w:rFonts w:ascii="Palatino Linotype" w:hAnsi="Palatino Linotype" w:cs="Arial"/>
        </w:rPr>
        <w:t xml:space="preserve"> para presentar el respectivo recurso de revisión, transcurrió del </w:t>
      </w:r>
      <w:r w:rsidR="0033688B" w:rsidRPr="008D2447">
        <w:rPr>
          <w:rFonts w:ascii="Palatino Linotype" w:hAnsi="Palatino Linotype" w:cs="Arial"/>
          <w:b/>
        </w:rPr>
        <w:t>dieciocho</w:t>
      </w:r>
      <w:r w:rsidR="00D71F23" w:rsidRPr="008D2447">
        <w:rPr>
          <w:rFonts w:ascii="Palatino Linotype" w:hAnsi="Palatino Linotype" w:cs="Arial"/>
          <w:b/>
        </w:rPr>
        <w:t xml:space="preserve"> de enero al </w:t>
      </w:r>
      <w:r w:rsidR="0033688B" w:rsidRPr="008D2447">
        <w:rPr>
          <w:rFonts w:ascii="Palatino Linotype" w:hAnsi="Palatino Linotype" w:cs="Arial"/>
          <w:b/>
        </w:rPr>
        <w:t>ocho</w:t>
      </w:r>
      <w:r w:rsidR="00D71F23" w:rsidRPr="008D2447">
        <w:rPr>
          <w:rFonts w:ascii="Palatino Linotype" w:hAnsi="Palatino Linotype" w:cs="Arial"/>
          <w:b/>
        </w:rPr>
        <w:t xml:space="preserve"> de febrero de dos mil veintidós</w:t>
      </w:r>
      <w:r w:rsidRPr="008D2447">
        <w:rPr>
          <w:rFonts w:ascii="Palatino Linotype" w:hAnsi="Palatino Linotype" w:cs="Arial"/>
        </w:rPr>
        <w:t xml:space="preserve">, </w:t>
      </w:r>
      <w:r w:rsidR="00EE68EE" w:rsidRPr="008D2447">
        <w:rPr>
          <w:rFonts w:ascii="Palatino Linotype" w:eastAsiaTheme="minorEastAsia" w:hAnsi="Palatino Linotype" w:cs="Arial"/>
          <w:lang w:val="es-ES_tradnl"/>
        </w:rPr>
        <w:t>sin contemplar en el cómputo los días</w:t>
      </w:r>
      <w:r w:rsidR="00D71F23" w:rsidRPr="008D2447">
        <w:rPr>
          <w:rFonts w:ascii="Palatino Linotype" w:eastAsiaTheme="minorEastAsia" w:hAnsi="Palatino Linotype" w:cs="Arial"/>
          <w:lang w:val="es-ES_tradnl"/>
        </w:rPr>
        <w:t xml:space="preserve"> veintidós, veintitrés, veintinueve, treinta de enero, así como, cinco y seis de febrero de dos mil </w:t>
      </w:r>
      <w:r w:rsidR="004854BD" w:rsidRPr="008D2447">
        <w:rPr>
          <w:rFonts w:ascii="Palatino Linotype" w:eastAsiaTheme="minorEastAsia" w:hAnsi="Palatino Linotype" w:cs="Arial"/>
          <w:lang w:val="es-ES_tradnl"/>
        </w:rPr>
        <w:t>veintidós</w:t>
      </w:r>
      <w:r w:rsidR="00EE68EE" w:rsidRPr="008D2447">
        <w:rPr>
          <w:rFonts w:ascii="Palatino Linotype" w:eastAsiaTheme="minorEastAsia" w:hAnsi="Palatino Linotype" w:cs="Arial"/>
          <w:lang w:val="es-ES_tradnl"/>
        </w:rPr>
        <w:t xml:space="preserve">, </w:t>
      </w:r>
      <w:bookmarkStart w:id="6" w:name="_Hlk62134391"/>
      <w:r w:rsidR="00EE68EE" w:rsidRPr="008D2447">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4854BD" w:rsidRPr="008D2447">
        <w:rPr>
          <w:rFonts w:ascii="Palatino Linotype" w:eastAsiaTheme="minorEastAsia" w:hAnsi="Palatino Linotype" w:cs="Arial"/>
          <w:lang w:val="es-ES_tradnl"/>
        </w:rPr>
        <w:t xml:space="preserve">; </w:t>
      </w:r>
      <w:r w:rsidR="004854BD" w:rsidRPr="008D2447">
        <w:rPr>
          <w:rFonts w:ascii="Palatino Linotype" w:eastAsia="Palatino Linotype" w:hAnsi="Palatino Linotype" w:cs="Palatino Linotype"/>
          <w:color w:val="000000"/>
          <w:lang w:eastAsia="es-MX"/>
        </w:rPr>
        <w:t>así como, el día siete de febrero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39B05397" w14:textId="77777777" w:rsidR="0033688B" w:rsidRPr="008D2447" w:rsidRDefault="0033688B" w:rsidP="00BC0EA3">
      <w:pPr>
        <w:spacing w:line="360" w:lineRule="auto"/>
        <w:jc w:val="both"/>
        <w:rPr>
          <w:rFonts w:ascii="Palatino Linotype" w:eastAsia="Palatino Linotype" w:hAnsi="Palatino Linotype" w:cs="Palatino Linotype"/>
          <w:color w:val="000000"/>
          <w:lang w:eastAsia="es-MX"/>
        </w:rPr>
      </w:pPr>
    </w:p>
    <w:p w14:paraId="2242892D" w14:textId="0CA9D2BE" w:rsidR="0033688B" w:rsidRPr="008D2447" w:rsidRDefault="0033688B" w:rsidP="00BC0EA3">
      <w:pPr>
        <w:spacing w:line="360" w:lineRule="auto"/>
        <w:jc w:val="both"/>
        <w:rPr>
          <w:rFonts w:ascii="Palatino Linotype" w:eastAsiaTheme="minorEastAsia" w:hAnsi="Palatino Linotype" w:cs="Arial"/>
          <w:lang w:val="es-ES_tradnl"/>
        </w:rPr>
      </w:pPr>
      <w:r w:rsidRPr="008D2447">
        <w:rPr>
          <w:rFonts w:ascii="Palatino Linotype" w:eastAsia="Palatino Linotype" w:hAnsi="Palatino Linotype" w:cs="Palatino Linotype"/>
          <w:lang w:eastAsia="es-MX"/>
        </w:rPr>
        <w:t>En ese tenor, si el recurso de revisión que nos ocupa, se interpuso el</w:t>
      </w:r>
      <w:r w:rsidRPr="008D2447">
        <w:rPr>
          <w:rFonts w:ascii="Palatino Linotype" w:eastAsia="Palatino Linotype" w:hAnsi="Palatino Linotype" w:cs="Palatino Linotype"/>
          <w:b/>
          <w:lang w:eastAsia="es-MX"/>
        </w:rPr>
        <w:t xml:space="preserve"> </w:t>
      </w:r>
      <w:r w:rsidR="008D4887" w:rsidRPr="008D2447">
        <w:rPr>
          <w:rFonts w:ascii="Palatino Linotype" w:eastAsia="Palatino Linotype" w:hAnsi="Palatino Linotype" w:cs="Palatino Linotype"/>
          <w:b/>
          <w:lang w:eastAsia="es-MX"/>
        </w:rPr>
        <w:t>veintidós</w:t>
      </w:r>
      <w:r w:rsidRPr="008D2447">
        <w:rPr>
          <w:rFonts w:ascii="Palatino Linotype" w:eastAsia="Palatino Linotype" w:hAnsi="Palatino Linotype" w:cs="Palatino Linotype"/>
          <w:b/>
          <w:lang w:eastAsia="es-MX"/>
        </w:rPr>
        <w:t xml:space="preserve"> de enero de dos mil veintidós,</w:t>
      </w:r>
      <w:r w:rsidRPr="008D2447">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bookmarkEnd w:id="6"/>
    <w:p w14:paraId="605532A8" w14:textId="77777777" w:rsidR="002E46F6" w:rsidRPr="008D2447" w:rsidRDefault="002E46F6" w:rsidP="00BC0EA3">
      <w:pPr>
        <w:spacing w:line="360" w:lineRule="auto"/>
        <w:ind w:left="-5" w:hanging="10"/>
        <w:jc w:val="both"/>
        <w:rPr>
          <w:rFonts w:ascii="Palatino Linotype" w:eastAsia="Palatino Linotype" w:hAnsi="Palatino Linotype" w:cs="Palatino Linotype"/>
          <w:lang w:eastAsia="es-MX"/>
        </w:rPr>
      </w:pPr>
    </w:p>
    <w:p w14:paraId="61FD85DF" w14:textId="77777777" w:rsidR="007366EE" w:rsidRPr="008D2447" w:rsidRDefault="00200BFC" w:rsidP="00BC0EA3">
      <w:pPr>
        <w:autoSpaceDE w:val="0"/>
        <w:autoSpaceDN w:val="0"/>
        <w:adjustRightInd w:val="0"/>
        <w:spacing w:line="360" w:lineRule="auto"/>
        <w:ind w:right="49"/>
        <w:jc w:val="both"/>
        <w:rPr>
          <w:rFonts w:ascii="Palatino Linotype" w:hAnsi="Palatino Linotype"/>
          <w:b/>
        </w:rPr>
      </w:pPr>
      <w:r w:rsidRPr="008D2447">
        <w:rPr>
          <w:rFonts w:ascii="Palatino Linotype" w:hAnsi="Palatino Linotype" w:cs="Arial"/>
          <w:b/>
          <w:sz w:val="28"/>
        </w:rPr>
        <w:t>CUARTO</w:t>
      </w:r>
      <w:r w:rsidRPr="008D2447">
        <w:rPr>
          <w:rFonts w:ascii="Palatino Linotype" w:hAnsi="Palatino Linotype"/>
          <w:b/>
        </w:rPr>
        <w:t xml:space="preserve">. </w:t>
      </w:r>
      <w:r w:rsidR="0072617B" w:rsidRPr="008D2447">
        <w:rPr>
          <w:rFonts w:ascii="Palatino Linotype" w:hAnsi="Palatino Linotype"/>
          <w:b/>
        </w:rPr>
        <w:t xml:space="preserve">Procedibilidad. </w:t>
      </w:r>
    </w:p>
    <w:p w14:paraId="2E4CB32B" w14:textId="77777777" w:rsidR="006E4D6F" w:rsidRPr="008D2447" w:rsidRDefault="006E4D6F" w:rsidP="00BC0EA3">
      <w:pPr>
        <w:spacing w:line="360" w:lineRule="auto"/>
        <w:ind w:right="49"/>
        <w:jc w:val="both"/>
        <w:rPr>
          <w:rFonts w:ascii="Palatino Linotype" w:eastAsia="Palatino Linotype" w:hAnsi="Palatino Linotype" w:cs="Palatino Linotype"/>
        </w:rPr>
      </w:pPr>
      <w:r w:rsidRPr="008D2447">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4F824C2A" w14:textId="77777777" w:rsidR="006E4D6F" w:rsidRPr="008D2447" w:rsidRDefault="006E4D6F" w:rsidP="00BC0EA3">
      <w:pPr>
        <w:spacing w:line="360" w:lineRule="auto"/>
        <w:ind w:right="49"/>
        <w:jc w:val="both"/>
        <w:rPr>
          <w:rFonts w:ascii="Palatino Linotype" w:eastAsia="Palatino Linotype" w:hAnsi="Palatino Linotype" w:cs="Palatino Linotype"/>
          <w:sz w:val="10"/>
          <w:szCs w:val="10"/>
        </w:rPr>
      </w:pPr>
    </w:p>
    <w:p w14:paraId="54B0D567" w14:textId="77777777" w:rsidR="006E4D6F" w:rsidRPr="008D2447" w:rsidRDefault="006E4D6F" w:rsidP="00BC0EA3">
      <w:pPr>
        <w:tabs>
          <w:tab w:val="left" w:pos="851"/>
        </w:tabs>
        <w:ind w:left="851" w:right="901"/>
        <w:jc w:val="both"/>
        <w:rPr>
          <w:rFonts w:ascii="Palatino Linotype" w:eastAsia="Palatino Linotype" w:hAnsi="Palatino Linotype" w:cs="Palatino Linotype"/>
          <w:b/>
          <w:i/>
          <w:sz w:val="22"/>
          <w:szCs w:val="22"/>
        </w:rPr>
      </w:pPr>
      <w:r w:rsidRPr="008D2447">
        <w:rPr>
          <w:rFonts w:ascii="Palatino Linotype" w:eastAsia="Palatino Linotype" w:hAnsi="Palatino Linotype" w:cs="Palatino Linotype"/>
          <w:b/>
          <w:i/>
          <w:sz w:val="22"/>
          <w:szCs w:val="22"/>
        </w:rPr>
        <w:t xml:space="preserve">“Artículo 180. </w:t>
      </w:r>
      <w:r w:rsidRPr="008D2447">
        <w:rPr>
          <w:rFonts w:ascii="Palatino Linotype" w:eastAsia="Palatino Linotype" w:hAnsi="Palatino Linotype" w:cs="Palatino Linotype"/>
          <w:i/>
          <w:sz w:val="22"/>
          <w:szCs w:val="22"/>
        </w:rPr>
        <w:t xml:space="preserve">El recurso </w:t>
      </w:r>
      <w:r w:rsidRPr="008D2447">
        <w:rPr>
          <w:rFonts w:ascii="Palatino Linotype" w:eastAsia="Palatino Linotype" w:hAnsi="Palatino Linotype" w:cs="Palatino Linotype"/>
          <w:i/>
          <w:color w:val="222222"/>
          <w:sz w:val="22"/>
          <w:szCs w:val="22"/>
        </w:rPr>
        <w:t>de</w:t>
      </w:r>
      <w:r w:rsidRPr="008D2447">
        <w:rPr>
          <w:rFonts w:ascii="Palatino Linotype" w:eastAsia="Palatino Linotype" w:hAnsi="Palatino Linotype" w:cs="Palatino Linotype"/>
          <w:i/>
          <w:sz w:val="22"/>
          <w:szCs w:val="22"/>
        </w:rPr>
        <w:t xml:space="preserve"> revisión contendrá:</w:t>
      </w:r>
      <w:r w:rsidRPr="008D2447">
        <w:rPr>
          <w:rFonts w:ascii="Palatino Linotype" w:eastAsia="Palatino Linotype" w:hAnsi="Palatino Linotype" w:cs="Palatino Linotype"/>
          <w:b/>
          <w:i/>
          <w:sz w:val="22"/>
          <w:szCs w:val="22"/>
        </w:rPr>
        <w:t xml:space="preserve"> </w:t>
      </w:r>
    </w:p>
    <w:p w14:paraId="1EF7AAB5" w14:textId="77777777" w:rsidR="006E4D6F" w:rsidRPr="008D2447" w:rsidRDefault="006E4D6F" w:rsidP="00BC0EA3">
      <w:pPr>
        <w:tabs>
          <w:tab w:val="left" w:pos="851"/>
        </w:tabs>
        <w:ind w:left="851" w:right="901"/>
        <w:jc w:val="both"/>
        <w:rPr>
          <w:rFonts w:ascii="Palatino Linotype" w:eastAsia="Palatino Linotype" w:hAnsi="Palatino Linotype" w:cs="Palatino Linotype"/>
          <w:b/>
          <w:i/>
          <w:sz w:val="22"/>
          <w:szCs w:val="22"/>
        </w:rPr>
      </w:pPr>
      <w:r w:rsidRPr="008D2447">
        <w:rPr>
          <w:rFonts w:ascii="Palatino Linotype" w:eastAsia="Palatino Linotype" w:hAnsi="Palatino Linotype" w:cs="Palatino Linotype"/>
          <w:b/>
          <w:i/>
          <w:sz w:val="22"/>
          <w:szCs w:val="22"/>
        </w:rPr>
        <w:t>…</w:t>
      </w:r>
    </w:p>
    <w:p w14:paraId="1E5CB6E0" w14:textId="77777777" w:rsidR="006E4D6F" w:rsidRPr="008D2447" w:rsidRDefault="006E4D6F" w:rsidP="00BC0EA3">
      <w:pPr>
        <w:tabs>
          <w:tab w:val="left" w:pos="851"/>
        </w:tabs>
        <w:ind w:left="851" w:right="901"/>
        <w:jc w:val="both"/>
        <w:rPr>
          <w:rFonts w:ascii="Palatino Linotype" w:eastAsia="Palatino Linotype" w:hAnsi="Palatino Linotype" w:cs="Palatino Linotype"/>
          <w:i/>
          <w:sz w:val="22"/>
          <w:szCs w:val="22"/>
        </w:rPr>
      </w:pPr>
      <w:r w:rsidRPr="008D2447">
        <w:rPr>
          <w:rFonts w:ascii="Palatino Linotype" w:eastAsia="Palatino Linotype" w:hAnsi="Palatino Linotype" w:cs="Palatino Linotype"/>
          <w:b/>
          <w:i/>
          <w:sz w:val="22"/>
          <w:szCs w:val="22"/>
        </w:rPr>
        <w:t xml:space="preserve">II. El nombre del solicitante </w:t>
      </w:r>
      <w:r w:rsidRPr="008D2447">
        <w:rPr>
          <w:rFonts w:ascii="Palatino Linotype" w:eastAsia="Palatino Linotype" w:hAnsi="Palatino Linotype" w:cs="Palatino Linotype"/>
          <w:b/>
          <w:i/>
          <w:color w:val="222222"/>
          <w:sz w:val="22"/>
          <w:szCs w:val="22"/>
        </w:rPr>
        <w:t>que</w:t>
      </w:r>
      <w:r w:rsidRPr="008D2447">
        <w:rPr>
          <w:rFonts w:ascii="Palatino Linotype" w:eastAsia="Palatino Linotype" w:hAnsi="Palatino Linotype" w:cs="Palatino Linotype"/>
          <w:b/>
          <w:i/>
          <w:sz w:val="22"/>
          <w:szCs w:val="22"/>
        </w:rPr>
        <w:t xml:space="preserve"> recurre </w:t>
      </w:r>
      <w:r w:rsidRPr="008D2447">
        <w:rPr>
          <w:rFonts w:ascii="Palatino Linotype" w:eastAsia="Palatino Linotype" w:hAnsi="Palatino Linotype" w:cs="Palatino Linotype"/>
          <w:i/>
          <w:sz w:val="22"/>
          <w:szCs w:val="22"/>
        </w:rPr>
        <w:t>o de su representante y, en su caso, …</w:t>
      </w:r>
    </w:p>
    <w:p w14:paraId="65E07009" w14:textId="77777777" w:rsidR="006E4D6F" w:rsidRPr="008D2447" w:rsidRDefault="006E4D6F" w:rsidP="00BC0EA3">
      <w:pPr>
        <w:tabs>
          <w:tab w:val="left" w:pos="851"/>
        </w:tabs>
        <w:ind w:left="851" w:right="901"/>
        <w:jc w:val="both"/>
        <w:rPr>
          <w:rFonts w:ascii="Palatino Linotype" w:eastAsia="Palatino Linotype" w:hAnsi="Palatino Linotype" w:cs="Palatino Linotype"/>
          <w:b/>
          <w:i/>
          <w:sz w:val="22"/>
          <w:szCs w:val="22"/>
        </w:rPr>
      </w:pPr>
      <w:r w:rsidRPr="008D2447">
        <w:rPr>
          <w:rFonts w:ascii="Palatino Linotype" w:eastAsia="Palatino Linotype" w:hAnsi="Palatino Linotype" w:cs="Palatino Linotype"/>
          <w:b/>
          <w:i/>
          <w:sz w:val="22"/>
          <w:szCs w:val="22"/>
        </w:rPr>
        <w:t xml:space="preserve">En caso de </w:t>
      </w:r>
      <w:r w:rsidRPr="008D2447">
        <w:rPr>
          <w:rFonts w:ascii="Palatino Linotype" w:eastAsia="Palatino Linotype" w:hAnsi="Palatino Linotype" w:cs="Palatino Linotype"/>
          <w:b/>
          <w:i/>
          <w:color w:val="222222"/>
          <w:sz w:val="22"/>
          <w:szCs w:val="22"/>
        </w:rPr>
        <w:t>que</w:t>
      </w:r>
      <w:r w:rsidRPr="008D2447">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8D2447">
        <w:rPr>
          <w:rFonts w:ascii="Palatino Linotype" w:eastAsia="Palatino Linotype" w:hAnsi="Palatino Linotype" w:cs="Palatino Linotype"/>
          <w:i/>
          <w:sz w:val="22"/>
          <w:szCs w:val="22"/>
        </w:rPr>
        <w:t>, IV, VII y VIII.</w:t>
      </w:r>
      <w:r w:rsidRPr="008D2447">
        <w:rPr>
          <w:rFonts w:ascii="Palatino Linotype" w:eastAsia="Palatino Linotype" w:hAnsi="Palatino Linotype" w:cs="Palatino Linotype"/>
          <w:b/>
          <w:i/>
          <w:sz w:val="22"/>
          <w:szCs w:val="22"/>
        </w:rPr>
        <w:t>”</w:t>
      </w:r>
    </w:p>
    <w:p w14:paraId="6E37001A" w14:textId="77777777" w:rsidR="006E4D6F" w:rsidRPr="008D2447" w:rsidRDefault="006E4D6F" w:rsidP="00BC0EA3">
      <w:pPr>
        <w:tabs>
          <w:tab w:val="left" w:pos="851"/>
        </w:tabs>
        <w:ind w:left="851" w:right="901"/>
        <w:jc w:val="both"/>
        <w:rPr>
          <w:rFonts w:ascii="Palatino Linotype" w:eastAsia="Palatino Linotype" w:hAnsi="Palatino Linotype" w:cs="Palatino Linotype"/>
          <w:i/>
          <w:sz w:val="22"/>
          <w:szCs w:val="22"/>
        </w:rPr>
      </w:pPr>
      <w:r w:rsidRPr="008D2447">
        <w:rPr>
          <w:rFonts w:ascii="Palatino Linotype" w:eastAsia="Palatino Linotype" w:hAnsi="Palatino Linotype" w:cs="Palatino Linotype"/>
          <w:i/>
          <w:sz w:val="22"/>
          <w:szCs w:val="22"/>
        </w:rPr>
        <w:t>(Énfasis añadido)</w:t>
      </w:r>
    </w:p>
    <w:p w14:paraId="4F0BE8CB" w14:textId="77777777" w:rsidR="006E4D6F" w:rsidRPr="008D2447" w:rsidRDefault="006E4D6F" w:rsidP="00BC0EA3">
      <w:pPr>
        <w:tabs>
          <w:tab w:val="left" w:pos="851"/>
        </w:tabs>
        <w:ind w:right="901"/>
        <w:jc w:val="both"/>
        <w:rPr>
          <w:rFonts w:ascii="Palatino Linotype" w:eastAsia="Palatino Linotype" w:hAnsi="Palatino Linotype" w:cs="Palatino Linotype"/>
          <w:i/>
          <w:sz w:val="22"/>
          <w:szCs w:val="22"/>
        </w:rPr>
      </w:pPr>
    </w:p>
    <w:p w14:paraId="16EE9D9F" w14:textId="77777777" w:rsidR="006E4D6F" w:rsidRPr="008D2447" w:rsidRDefault="006E4D6F" w:rsidP="00BC0EA3">
      <w:pPr>
        <w:spacing w:line="360" w:lineRule="auto"/>
        <w:jc w:val="both"/>
        <w:rPr>
          <w:rFonts w:ascii="Palatino Linotype" w:eastAsia="Palatino Linotype" w:hAnsi="Palatino Linotype" w:cs="Palatino Linotype"/>
        </w:rPr>
      </w:pPr>
      <w:r w:rsidRPr="008D2447">
        <w:rPr>
          <w:rFonts w:ascii="Palatino Linotype" w:eastAsia="Palatino Linotype" w:hAnsi="Palatino Linotype" w:cs="Palatino Linotype"/>
        </w:rPr>
        <w:t xml:space="preserve">Es así </w:t>
      </w:r>
      <w:proofErr w:type="gramStart"/>
      <w:r w:rsidRPr="008D2447">
        <w:rPr>
          <w:rFonts w:ascii="Palatino Linotype" w:eastAsia="Palatino Linotype" w:hAnsi="Palatino Linotype" w:cs="Palatino Linotype"/>
        </w:rPr>
        <w:t>que</w:t>
      </w:r>
      <w:proofErr w:type="gramEnd"/>
      <w:r w:rsidRPr="008D2447">
        <w:rPr>
          <w:rFonts w:ascii="Palatino Linotype" w:eastAsia="Palatino Linotype" w:hAnsi="Palatino Linotype" w:cs="Palatino Linotype"/>
        </w:rPr>
        <w:t>, derivado que el recurso de revisión materia del presente asunto, se interpuso de manera electrónica, no es necesario que contenga determinados requisitos, entre ellos, el nombre</w:t>
      </w:r>
      <w:r w:rsidRPr="008D2447">
        <w:rPr>
          <w:rFonts w:ascii="Palatino Linotype" w:eastAsia="Palatino Linotype" w:hAnsi="Palatino Linotype" w:cs="Palatino Linotype"/>
          <w:b/>
        </w:rPr>
        <w:t>;</w:t>
      </w:r>
      <w:r w:rsidRPr="008D2447">
        <w:rPr>
          <w:rFonts w:ascii="Palatino Linotype" w:eastAsia="Palatino Linotype" w:hAnsi="Palatino Linotype" w:cs="Palatino Linotype"/>
        </w:rPr>
        <w:t xml:space="preserve"> por lo que, en el presente caso, al haber sido presentado el recurso de revisión vía </w:t>
      </w:r>
      <w:r w:rsidRPr="008D2447">
        <w:rPr>
          <w:rFonts w:ascii="Palatino Linotype" w:eastAsia="Palatino Linotype" w:hAnsi="Palatino Linotype" w:cs="Palatino Linotype"/>
          <w:b/>
        </w:rPr>
        <w:t>SAIMEX</w:t>
      </w:r>
      <w:r w:rsidRPr="008D2447">
        <w:rPr>
          <w:rFonts w:ascii="Palatino Linotype" w:eastAsia="Palatino Linotype" w:hAnsi="Palatino Linotype" w:cs="Palatino Linotype"/>
        </w:rPr>
        <w:t>, dicho requisito resulta innecesario.</w:t>
      </w:r>
    </w:p>
    <w:p w14:paraId="5B21A97D" w14:textId="77777777" w:rsidR="006E4D6F" w:rsidRPr="008D2447" w:rsidRDefault="006E4D6F" w:rsidP="00BC0EA3">
      <w:pPr>
        <w:spacing w:line="360" w:lineRule="auto"/>
        <w:jc w:val="both"/>
        <w:rPr>
          <w:rFonts w:ascii="Palatino Linotype" w:eastAsia="Palatino Linotype" w:hAnsi="Palatino Linotype" w:cs="Palatino Linotype"/>
          <w:b/>
        </w:rPr>
      </w:pPr>
    </w:p>
    <w:p w14:paraId="356FFA40" w14:textId="77777777" w:rsidR="006E4D6F" w:rsidRPr="008D2447" w:rsidRDefault="006E4D6F" w:rsidP="00BC0EA3">
      <w:pPr>
        <w:spacing w:line="360" w:lineRule="auto"/>
        <w:jc w:val="both"/>
        <w:rPr>
          <w:rFonts w:ascii="Palatino Linotype" w:eastAsia="Palatino Linotype" w:hAnsi="Palatino Linotype" w:cs="Palatino Linotype"/>
          <w:color w:val="000000"/>
        </w:rPr>
      </w:pPr>
      <w:r w:rsidRPr="008D2447">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w:t>
      </w:r>
      <w:r w:rsidRPr="008D2447">
        <w:rPr>
          <w:rFonts w:ascii="Palatino Linotype" w:eastAsia="Palatino Linotype" w:hAnsi="Palatino Linotype" w:cs="Palatino Linotype"/>
        </w:rPr>
        <w:lastRenderedPageBreak/>
        <w:t xml:space="preserve">información </w:t>
      </w:r>
      <w:r w:rsidRPr="008D2447">
        <w:rPr>
          <w:rFonts w:ascii="Palatino Linotype" w:eastAsia="Palatino Linotype" w:hAnsi="Palatino Linotype" w:cs="Palatino Linotype"/>
          <w:color w:val="000000"/>
        </w:rPr>
        <w:t xml:space="preserve">sin necesidad de acreditar interés alguno o justificar su utilización, de lo que se infiere que para el </w:t>
      </w:r>
      <w:r w:rsidRPr="008D2447">
        <w:rPr>
          <w:rFonts w:ascii="Palatino Linotype" w:eastAsia="Palatino Linotype" w:hAnsi="Palatino Linotype" w:cs="Palatino Linotype"/>
        </w:rPr>
        <w:t>ejercicio</w:t>
      </w:r>
      <w:r w:rsidRPr="008D2447">
        <w:rPr>
          <w:rFonts w:ascii="Palatino Linotype" w:eastAsia="Palatino Linotype" w:hAnsi="Palatino Linotype" w:cs="Palatino Linotype"/>
          <w:color w:val="000000"/>
        </w:rPr>
        <w:t xml:space="preserve"> del derecho de acceso a la información pública, </w:t>
      </w:r>
      <w:r w:rsidRPr="008D2447">
        <w:rPr>
          <w:rFonts w:ascii="Palatino Linotype" w:eastAsia="Palatino Linotype" w:hAnsi="Palatino Linotype" w:cs="Palatino Linotype"/>
          <w:b/>
          <w:color w:val="000000"/>
          <w:u w:val="single"/>
        </w:rPr>
        <w:t xml:space="preserve">el nombre no es un requisito </w:t>
      </w:r>
      <w:r w:rsidRPr="008D2447">
        <w:rPr>
          <w:rFonts w:ascii="Palatino Linotype" w:eastAsia="Palatino Linotype" w:hAnsi="Palatino Linotype" w:cs="Palatino Linotype"/>
          <w:b/>
          <w:i/>
          <w:color w:val="000000"/>
          <w:u w:val="single"/>
        </w:rPr>
        <w:t>sine qua non</w:t>
      </w:r>
      <w:r w:rsidRPr="008D2447">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3E03AED" w14:textId="77777777" w:rsidR="006E4D6F" w:rsidRPr="008D2447" w:rsidRDefault="006E4D6F" w:rsidP="00BC0EA3">
      <w:pPr>
        <w:spacing w:line="360" w:lineRule="auto"/>
        <w:jc w:val="both"/>
        <w:rPr>
          <w:rFonts w:ascii="Palatino Linotype" w:eastAsia="Palatino Linotype" w:hAnsi="Palatino Linotype" w:cs="Palatino Linotype"/>
          <w:color w:val="000000"/>
        </w:rPr>
      </w:pPr>
    </w:p>
    <w:p w14:paraId="6C41491F" w14:textId="77777777" w:rsidR="006E4D6F" w:rsidRPr="008D2447" w:rsidRDefault="006E4D6F" w:rsidP="00BC0EA3">
      <w:pPr>
        <w:spacing w:line="360" w:lineRule="auto"/>
        <w:jc w:val="both"/>
        <w:rPr>
          <w:rFonts w:ascii="Palatino Linotype" w:eastAsia="Palatino Linotype" w:hAnsi="Palatino Linotype" w:cs="Palatino Linotype"/>
          <w:sz w:val="22"/>
          <w:szCs w:val="22"/>
        </w:rPr>
      </w:pPr>
      <w:r w:rsidRPr="008D2447">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F9F1EDA" w14:textId="77777777" w:rsidR="006E4D6F" w:rsidRPr="008D2447" w:rsidRDefault="006E4D6F" w:rsidP="00BC0EA3">
      <w:pPr>
        <w:tabs>
          <w:tab w:val="left" w:pos="851"/>
        </w:tabs>
        <w:ind w:left="851" w:right="901"/>
        <w:jc w:val="both"/>
        <w:rPr>
          <w:rFonts w:ascii="Palatino Linotype" w:eastAsia="Palatino Linotype" w:hAnsi="Palatino Linotype" w:cs="Palatino Linotype"/>
          <w:sz w:val="22"/>
          <w:szCs w:val="22"/>
        </w:rPr>
      </w:pPr>
    </w:p>
    <w:p w14:paraId="366F5CF3" w14:textId="1D97CF26" w:rsidR="006E4D6F" w:rsidRPr="008D2447" w:rsidRDefault="006E4D6F" w:rsidP="00BC0EA3">
      <w:pPr>
        <w:spacing w:line="360" w:lineRule="auto"/>
        <w:jc w:val="both"/>
        <w:rPr>
          <w:rFonts w:ascii="Palatino Linotype" w:eastAsia="Palatino Linotype" w:hAnsi="Palatino Linotype" w:cs="Palatino Linotype"/>
        </w:rPr>
      </w:pPr>
      <w:r w:rsidRPr="008D2447">
        <w:rPr>
          <w:rFonts w:ascii="Palatino Linotype" w:eastAsia="Palatino Linotype" w:hAnsi="Palatino Linotype" w:cs="Palatino Linotype"/>
        </w:rPr>
        <w:t xml:space="preserve">Asimismo, se estima que el requisito relativo al nombre de </w:t>
      </w:r>
      <w:r w:rsidR="00C02195" w:rsidRPr="008D2447">
        <w:rPr>
          <w:rFonts w:ascii="Palatino Linotype" w:eastAsia="Palatino Linotype" w:hAnsi="Palatino Linotype" w:cs="Palatino Linotype"/>
          <w:b/>
        </w:rPr>
        <w:t>EL</w:t>
      </w:r>
      <w:r w:rsidRPr="008D2447">
        <w:rPr>
          <w:rFonts w:ascii="Palatino Linotype" w:eastAsia="Palatino Linotype" w:hAnsi="Palatino Linotype" w:cs="Palatino Linotype"/>
          <w:b/>
        </w:rPr>
        <w:t xml:space="preserve"> RECURRENTE</w:t>
      </w:r>
      <w:r w:rsidRPr="008D2447">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8D2447">
        <w:rPr>
          <w:rFonts w:ascii="Palatino Linotype" w:eastAsia="Palatino Linotype" w:hAnsi="Palatino Linotype" w:cs="Palatino Linotype"/>
        </w:rPr>
        <w:lastRenderedPageBreak/>
        <w:t xml:space="preserve">de las que se desprende que </w:t>
      </w:r>
      <w:r w:rsidR="0033688B" w:rsidRPr="008D2447">
        <w:rPr>
          <w:rFonts w:ascii="Palatino Linotype" w:eastAsia="Palatino Linotype" w:hAnsi="Palatino Linotype" w:cs="Palatino Linotype"/>
          <w:b/>
        </w:rPr>
        <w:t>EL</w:t>
      </w:r>
      <w:r w:rsidRPr="008D2447">
        <w:rPr>
          <w:rFonts w:ascii="Palatino Linotype" w:eastAsia="Palatino Linotype" w:hAnsi="Palatino Linotype" w:cs="Palatino Linotype"/>
          <w:b/>
        </w:rPr>
        <w:t xml:space="preserve"> RECURRENTE </w:t>
      </w:r>
      <w:r w:rsidRPr="008D2447">
        <w:rPr>
          <w:rFonts w:ascii="Palatino Linotype" w:eastAsia="Palatino Linotype" w:hAnsi="Palatino Linotype" w:cs="Palatino Linotype"/>
        </w:rPr>
        <w:t xml:space="preserve"> es la misma persona que realizó la solicitud de acceso a la información pública que ahora se impugna.</w:t>
      </w:r>
    </w:p>
    <w:p w14:paraId="694DA241" w14:textId="77777777" w:rsidR="006E4D6F" w:rsidRPr="008D2447" w:rsidRDefault="006E4D6F" w:rsidP="00BC0EA3">
      <w:pPr>
        <w:tabs>
          <w:tab w:val="left" w:pos="851"/>
        </w:tabs>
        <w:ind w:left="851" w:right="901"/>
        <w:jc w:val="both"/>
        <w:rPr>
          <w:rFonts w:ascii="Palatino Linotype" w:eastAsia="Palatino Linotype" w:hAnsi="Palatino Linotype" w:cs="Palatino Linotype"/>
          <w:sz w:val="22"/>
          <w:szCs w:val="22"/>
        </w:rPr>
      </w:pPr>
    </w:p>
    <w:p w14:paraId="6256787E" w14:textId="6980940D" w:rsidR="006E4D6F" w:rsidRPr="008D2447" w:rsidRDefault="006E4D6F" w:rsidP="00BC0EA3">
      <w:pPr>
        <w:spacing w:line="360" w:lineRule="auto"/>
        <w:jc w:val="both"/>
        <w:rPr>
          <w:rFonts w:ascii="Palatino Linotype" w:eastAsia="Palatino Linotype" w:hAnsi="Palatino Linotype" w:cs="Palatino Linotype"/>
        </w:rPr>
      </w:pPr>
      <w:r w:rsidRPr="008D2447">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4BCB7D4" w14:textId="77777777" w:rsidR="00C23FF5" w:rsidRPr="008D2447" w:rsidRDefault="00C23FF5" w:rsidP="00BC0EA3">
      <w:pPr>
        <w:spacing w:line="360" w:lineRule="auto"/>
        <w:jc w:val="both"/>
        <w:rPr>
          <w:rFonts w:ascii="Palatino Linotype" w:eastAsia="Palatino Linotype" w:hAnsi="Palatino Linotype" w:cs="Palatino Linotype"/>
        </w:rPr>
      </w:pPr>
    </w:p>
    <w:p w14:paraId="5E9B4121" w14:textId="374D81C7" w:rsidR="001E349C" w:rsidRPr="008D2447" w:rsidRDefault="00CE0362" w:rsidP="00BC0EA3">
      <w:pPr>
        <w:spacing w:line="360" w:lineRule="auto"/>
        <w:jc w:val="both"/>
        <w:rPr>
          <w:rFonts w:ascii="Palatino Linotype" w:hAnsi="Palatino Linotype" w:cs="Arial"/>
          <w:b/>
        </w:rPr>
      </w:pPr>
      <w:r w:rsidRPr="008D2447">
        <w:rPr>
          <w:rFonts w:ascii="Palatino Linotype" w:hAnsi="Palatino Linotype" w:cs="Arial"/>
          <w:b/>
          <w:sz w:val="28"/>
          <w:szCs w:val="28"/>
        </w:rPr>
        <w:t>QUINTO</w:t>
      </w:r>
      <w:r w:rsidRPr="008D2447">
        <w:rPr>
          <w:rFonts w:ascii="Palatino Linotype" w:hAnsi="Palatino Linotype" w:cs="Arial"/>
          <w:b/>
        </w:rPr>
        <w:t xml:space="preserve">. </w:t>
      </w:r>
      <w:r w:rsidR="00DA3158" w:rsidRPr="008D2447">
        <w:rPr>
          <w:rFonts w:ascii="Palatino Linotype" w:hAnsi="Palatino Linotype" w:cs="Arial"/>
          <w:b/>
        </w:rPr>
        <w:t xml:space="preserve">Estudio y análisis del asunto. </w:t>
      </w:r>
    </w:p>
    <w:p w14:paraId="3A5660CD" w14:textId="267FB7B8" w:rsidR="00EA0DDD" w:rsidRPr="008D2447" w:rsidRDefault="00EA0DDD" w:rsidP="00BC0EA3">
      <w:pPr>
        <w:spacing w:line="360" w:lineRule="auto"/>
        <w:jc w:val="both"/>
        <w:rPr>
          <w:rFonts w:ascii="Palatino Linotype" w:hAnsi="Palatino Linotype" w:cs="Arial"/>
        </w:rPr>
      </w:pPr>
      <w:r w:rsidRPr="008D2447">
        <w:rPr>
          <w:rFonts w:ascii="Palatino Linotype" w:hAnsi="Palatino Linotype" w:cs="Arial"/>
        </w:rPr>
        <w:t xml:space="preserve">Una vez determinada la vía sobre la que versará el presente recurso, y previa revisión del expediente electrónico formado en </w:t>
      </w:r>
      <w:r w:rsidRPr="008D2447">
        <w:rPr>
          <w:rFonts w:ascii="Palatino Linotype" w:hAnsi="Palatino Linotype" w:cs="Arial"/>
          <w:b/>
        </w:rPr>
        <w:t>EL SAIMEX</w:t>
      </w:r>
      <w:r w:rsidRPr="008D2447">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w:t>
      </w:r>
      <w:bookmarkStart w:id="7" w:name="_Hlk95915488"/>
      <w:r w:rsidRPr="008D2447">
        <w:rPr>
          <w:rFonts w:ascii="Palatino Linotype" w:hAnsi="Palatino Linotype" w:cs="Arial"/>
        </w:rPr>
        <w:t>Constitución Política de los Estados Unidos Mexicanos</w:t>
      </w:r>
      <w:bookmarkEnd w:id="7"/>
      <w:r w:rsidRPr="008D2447">
        <w:rPr>
          <w:rFonts w:ascii="Palatino Linotype" w:hAnsi="Palatino Linotype" w:cs="Arial"/>
        </w:rPr>
        <w:t xml:space="preserve">, Constitución Política del Estado Libre del Estado de México y demás leyes aplicables en la materia; así como, en los Tratados Internacionales en los que el Estado </w:t>
      </w:r>
      <w:r w:rsidRPr="008D2447">
        <w:rPr>
          <w:rFonts w:ascii="Palatino Linotype" w:hAnsi="Palatino Linotype" w:cs="Arial"/>
        </w:rPr>
        <w:lastRenderedPageBreak/>
        <w:t>Mexicano sea parte, en concordancia con el párrafo tercero del artículo 1</w:t>
      </w:r>
      <w:r w:rsidR="00C23FF5" w:rsidRPr="008D2447">
        <w:rPr>
          <w:rFonts w:ascii="Palatino Linotype" w:hAnsi="Palatino Linotype" w:cs="Arial"/>
        </w:rPr>
        <w:t>,</w:t>
      </w:r>
      <w:r w:rsidRPr="008D2447">
        <w:rPr>
          <w:rFonts w:ascii="Palatino Linotype" w:hAnsi="Palatino Linotype" w:cs="Arial"/>
        </w:rPr>
        <w:t xml:space="preserve"> de la </w:t>
      </w:r>
      <w:r w:rsidR="00C23FF5" w:rsidRPr="008D2447">
        <w:rPr>
          <w:rFonts w:ascii="Palatino Linotype" w:hAnsi="Palatino Linotype" w:cs="Arial"/>
        </w:rPr>
        <w:t xml:space="preserve">Constitución Política de los Estados Unidos Mexicanos </w:t>
      </w:r>
      <w:r w:rsidRPr="008D2447">
        <w:rPr>
          <w:rFonts w:ascii="Palatino Linotype" w:hAnsi="Palatino Linotype" w:cs="Arial"/>
        </w:rPr>
        <w:t xml:space="preserve">y diversos 8 y 9 de la </w:t>
      </w:r>
      <w:r w:rsidR="00C23FF5" w:rsidRPr="008D2447">
        <w:rPr>
          <w:rFonts w:ascii="Palatino Linotype" w:hAnsi="Palatino Linotype" w:cs="Arial"/>
        </w:rPr>
        <w:t>Ley de Transparencia y Acceso a la Información Pública del Estado de México y Municipios</w:t>
      </w:r>
      <w:r w:rsidRPr="008D2447">
        <w:rPr>
          <w:rFonts w:ascii="Palatino Linotype" w:hAnsi="Palatino Linotype" w:cs="Arial"/>
        </w:rPr>
        <w:t>.</w:t>
      </w:r>
    </w:p>
    <w:p w14:paraId="1ECC765C" w14:textId="77777777" w:rsidR="00EA0DDD" w:rsidRPr="008D2447" w:rsidRDefault="00EA0DDD" w:rsidP="00BC0EA3">
      <w:pPr>
        <w:spacing w:line="360" w:lineRule="auto"/>
        <w:jc w:val="both"/>
        <w:rPr>
          <w:rFonts w:ascii="Palatino Linotype" w:hAnsi="Palatino Linotype" w:cs="Arial"/>
        </w:rPr>
      </w:pPr>
    </w:p>
    <w:p w14:paraId="2CFDB72F" w14:textId="051EA96B" w:rsidR="0030725A" w:rsidRPr="008D2447" w:rsidRDefault="0030725A" w:rsidP="0030725A">
      <w:pPr>
        <w:spacing w:line="360" w:lineRule="auto"/>
        <w:jc w:val="both"/>
        <w:rPr>
          <w:rFonts w:ascii="Palatino Linotype" w:hAnsi="Palatino Linotype"/>
          <w:bCs/>
          <w:lang w:val="es-ES"/>
        </w:rPr>
      </w:pPr>
      <w:r w:rsidRPr="008D2447">
        <w:rPr>
          <w:rFonts w:ascii="Palatino Linotype" w:hAnsi="Palatino Linotype" w:cs="Arial"/>
        </w:rPr>
        <w:t xml:space="preserve">Atento a ello, </w:t>
      </w:r>
      <w:r w:rsidRPr="008D2447">
        <w:rPr>
          <w:rFonts w:ascii="Palatino Linotype" w:hAnsi="Palatino Linotype"/>
          <w:bCs/>
          <w:lang w:val="es-ES"/>
        </w:rPr>
        <w:t xml:space="preserve">es conveniente recordar que el particular requirió del </w:t>
      </w:r>
      <w:r w:rsidRPr="008D2447">
        <w:rPr>
          <w:rFonts w:ascii="Palatino Linotype" w:hAnsi="Palatino Linotype"/>
          <w:b/>
          <w:bCs/>
          <w:lang w:val="es-ES"/>
        </w:rPr>
        <w:t xml:space="preserve">SUJETO OBLIGADO </w:t>
      </w:r>
      <w:r w:rsidRPr="008D2447">
        <w:rPr>
          <w:rFonts w:ascii="Palatino Linotype" w:hAnsi="Palatino Linotype"/>
          <w:bCs/>
          <w:lang w:val="es-ES"/>
        </w:rPr>
        <w:t>medularmente requirió lo siguiente:</w:t>
      </w:r>
    </w:p>
    <w:p w14:paraId="04561E94" w14:textId="77777777" w:rsidR="00C31903" w:rsidRPr="008D2447" w:rsidRDefault="00C31903" w:rsidP="0030725A">
      <w:pPr>
        <w:spacing w:line="360" w:lineRule="auto"/>
        <w:jc w:val="both"/>
        <w:rPr>
          <w:rFonts w:ascii="Palatino Linotype" w:hAnsi="Palatino Linotype"/>
          <w:bCs/>
          <w:lang w:val="es-ES"/>
        </w:rPr>
      </w:pPr>
    </w:p>
    <w:p w14:paraId="79F625C5" w14:textId="77777777" w:rsidR="00C31903" w:rsidRPr="008D2447" w:rsidRDefault="00C31903" w:rsidP="00C31903">
      <w:pPr>
        <w:tabs>
          <w:tab w:val="left" w:pos="851"/>
        </w:tabs>
        <w:ind w:left="992" w:right="901" w:hanging="142"/>
        <w:jc w:val="both"/>
        <w:rPr>
          <w:rFonts w:ascii="Palatino Linotype" w:eastAsia="MS Mincho" w:hAnsi="Palatino Linotype" w:cs="Arial"/>
          <w:i/>
          <w:sz w:val="22"/>
          <w:szCs w:val="22"/>
        </w:rPr>
      </w:pPr>
      <w:r w:rsidRPr="008D2447">
        <w:rPr>
          <w:rFonts w:ascii="Palatino Linotype" w:eastAsia="MS Mincho" w:hAnsi="Palatino Linotype" w:cs="Arial"/>
          <w:i/>
          <w:sz w:val="22"/>
          <w:szCs w:val="22"/>
        </w:rPr>
        <w:t xml:space="preserve">“Quiero conocer la declaración de intereses que presentó el C. Comisionado, el Subcomisionado de Conciliación y Arbitraje y el Jefe de la Unidad de Apoyo Administrativo. Quiero conocer cuando se generaron sus altas en sus cargos. Quiero saber cuáles son sus trayectorias laborales y académicas que justifiquen sus nombramientos. Quiero saber cuánto gana y quiero que me envíen el último recibo de pago. Quiero saber cuáles son los talleres autorizados para reparar la flota vehicular de la dependencia. Quiero que me envíen los procesos de adjudicación de los talleres de reparación automotriz de la flota vehicular de la Comisión y los contratos de prestación de servicios de cada uno de ellos. Quiero saber cuánto se le ha pagado a cada uno de los talleres de reparación de toda la flota vehicular de la Comisión. Quiero saber cuáles vehículos han sido enviados a </w:t>
      </w:r>
      <w:proofErr w:type="gramStart"/>
      <w:r w:rsidRPr="008D2447">
        <w:rPr>
          <w:rFonts w:ascii="Palatino Linotype" w:eastAsia="MS Mincho" w:hAnsi="Palatino Linotype" w:cs="Arial"/>
          <w:i/>
          <w:sz w:val="22"/>
          <w:szCs w:val="22"/>
        </w:rPr>
        <w:t>reparación</w:t>
      </w:r>
      <w:proofErr w:type="gramEnd"/>
      <w:r w:rsidRPr="008D2447">
        <w:rPr>
          <w:rFonts w:ascii="Palatino Linotype" w:eastAsia="MS Mincho" w:hAnsi="Palatino Linotype" w:cs="Arial"/>
          <w:i/>
          <w:sz w:val="22"/>
          <w:szCs w:val="22"/>
        </w:rPr>
        <w:t xml:space="preserve"> así como su bitácora de reparaciones o la que contenga las reparaciones o servicios de cada vehículo.” (Sic)</w:t>
      </w:r>
    </w:p>
    <w:p w14:paraId="3B3D931E" w14:textId="77777777" w:rsidR="0030725A" w:rsidRPr="008D2447" w:rsidRDefault="0030725A" w:rsidP="0030725A">
      <w:pPr>
        <w:spacing w:line="360" w:lineRule="auto"/>
        <w:ind w:right="901"/>
        <w:jc w:val="both"/>
        <w:rPr>
          <w:rFonts w:ascii="Palatino Linotype" w:hAnsi="Palatino Linotype"/>
          <w:b/>
          <w:sz w:val="28"/>
          <w:szCs w:val="28"/>
          <w:lang w:val="es-ES"/>
        </w:rPr>
      </w:pPr>
    </w:p>
    <w:p w14:paraId="4441C37C" w14:textId="5A29A2A7" w:rsidR="0030725A" w:rsidRPr="008D2447" w:rsidRDefault="00C31903" w:rsidP="0030725A">
      <w:pPr>
        <w:widowControl w:val="0"/>
        <w:autoSpaceDE w:val="0"/>
        <w:autoSpaceDN w:val="0"/>
        <w:adjustRightInd w:val="0"/>
        <w:spacing w:line="360" w:lineRule="auto"/>
        <w:jc w:val="both"/>
        <w:rPr>
          <w:rFonts w:ascii="Palatino Linotype" w:hAnsi="Palatino Linotype" w:cs="Segoe UI"/>
          <w:lang w:eastAsia="es-MX"/>
        </w:rPr>
      </w:pPr>
      <w:r w:rsidRPr="008D2447">
        <w:rPr>
          <w:rFonts w:ascii="Palatino Linotype" w:hAnsi="Palatino Linotype" w:cs="Arial"/>
        </w:rPr>
        <w:t xml:space="preserve">Mediante respuesta </w:t>
      </w:r>
      <w:r w:rsidR="0030725A" w:rsidRPr="008D2447">
        <w:rPr>
          <w:rFonts w:ascii="Palatino Linotype" w:hAnsi="Palatino Linotype" w:cs="Arial"/>
          <w:b/>
        </w:rPr>
        <w:t xml:space="preserve">EL </w:t>
      </w:r>
      <w:r w:rsidR="0030725A" w:rsidRPr="008D2447">
        <w:rPr>
          <w:rFonts w:ascii="Palatino Linotype" w:hAnsi="Palatino Linotype"/>
          <w:b/>
          <w:lang w:val="es-ES"/>
        </w:rPr>
        <w:t>SUJETO OBLIGADO</w:t>
      </w:r>
      <w:r w:rsidRPr="008D2447">
        <w:rPr>
          <w:rFonts w:ascii="Palatino Linotype" w:hAnsi="Palatino Linotype"/>
          <w:b/>
          <w:lang w:val="es-ES"/>
        </w:rPr>
        <w:t xml:space="preserve"> </w:t>
      </w:r>
      <w:r w:rsidRPr="008D2447">
        <w:rPr>
          <w:rFonts w:ascii="Palatino Linotype" w:hAnsi="Palatino Linotype"/>
          <w:bCs/>
          <w:lang w:val="es-ES"/>
        </w:rPr>
        <w:t>comunic</w:t>
      </w:r>
      <w:r w:rsidR="008D4887" w:rsidRPr="008D2447">
        <w:rPr>
          <w:rFonts w:ascii="Palatino Linotype" w:hAnsi="Palatino Linotype"/>
          <w:bCs/>
          <w:lang w:val="es-ES"/>
        </w:rPr>
        <w:t>ó</w:t>
      </w:r>
      <w:r w:rsidRPr="008D2447">
        <w:rPr>
          <w:rFonts w:ascii="Palatino Linotype" w:hAnsi="Palatino Linotype"/>
          <w:bCs/>
          <w:lang w:val="es-ES"/>
        </w:rPr>
        <w:t xml:space="preserve"> al particular que, la información solicitada se encuentra </w:t>
      </w:r>
      <w:bookmarkStart w:id="8" w:name="_Hlk95915812"/>
      <w:r w:rsidRPr="008D2447">
        <w:rPr>
          <w:rFonts w:ascii="Palatino Linotype" w:hAnsi="Palatino Linotype"/>
          <w:bCs/>
          <w:lang w:val="es-ES"/>
        </w:rPr>
        <w:t>disponible para su consulta en las instalaciones de la Comisión de Conciliación y Arbitraje Médico del Estado de México</w:t>
      </w:r>
      <w:bookmarkEnd w:id="8"/>
      <w:r w:rsidRPr="008D2447">
        <w:rPr>
          <w:rFonts w:ascii="Palatino Linotype" w:hAnsi="Palatino Linotype"/>
          <w:bCs/>
          <w:lang w:val="es-ES"/>
        </w:rPr>
        <w:t>, ubicadas en calle de Juan Aldama No. 215, Colonia Centro, Toluca de Lerdo, Estado de México, C.P. 50000, en la Unidad de Apoyo Administrativo, debiéndose presentar con el titular de la Unidad de Apoyo Administrativo.</w:t>
      </w:r>
    </w:p>
    <w:p w14:paraId="2E6D4A60" w14:textId="1D69A9DB" w:rsidR="00E56CF7" w:rsidRPr="008D2447" w:rsidRDefault="00E56CF7" w:rsidP="0030725A">
      <w:pPr>
        <w:spacing w:line="360" w:lineRule="auto"/>
        <w:jc w:val="both"/>
        <w:rPr>
          <w:rFonts w:ascii="Palatino Linotype" w:hAnsi="Palatino Linotype"/>
          <w:lang w:val="es-ES"/>
        </w:rPr>
      </w:pPr>
    </w:p>
    <w:p w14:paraId="041EB26A" w14:textId="63F2B02E" w:rsidR="00C31903" w:rsidRPr="008D2447" w:rsidRDefault="00C31903" w:rsidP="00814AE6">
      <w:pPr>
        <w:spacing w:line="360" w:lineRule="auto"/>
        <w:ind w:right="49"/>
        <w:jc w:val="both"/>
        <w:rPr>
          <w:rFonts w:ascii="Palatino Linotype" w:hAnsi="Palatino Linotype"/>
          <w:lang w:val="es-ES"/>
        </w:rPr>
      </w:pPr>
      <w:r w:rsidRPr="008D2447">
        <w:rPr>
          <w:rFonts w:ascii="Palatino Linotype" w:hAnsi="Palatino Linotype"/>
          <w:lang w:val="es-ES"/>
        </w:rPr>
        <w:lastRenderedPageBreak/>
        <w:t xml:space="preserve">Es importante referir, que </w:t>
      </w:r>
      <w:r w:rsidRPr="008D2447">
        <w:rPr>
          <w:rFonts w:ascii="Palatino Linotype" w:hAnsi="Palatino Linotype"/>
          <w:b/>
          <w:bCs/>
          <w:lang w:val="es-ES"/>
        </w:rPr>
        <w:t>EL RECURRENTE</w:t>
      </w:r>
      <w:r w:rsidRPr="008D2447">
        <w:rPr>
          <w:rFonts w:ascii="Palatino Linotype" w:hAnsi="Palatino Linotype"/>
          <w:lang w:val="es-ES"/>
        </w:rPr>
        <w:t xml:space="preserve"> al momento de presentar la solicitud de información que dio origen al recurso de revisión que nos ocupa, </w:t>
      </w:r>
      <w:proofErr w:type="gramStart"/>
      <w:r w:rsidRPr="008D2447">
        <w:rPr>
          <w:rFonts w:ascii="Palatino Linotype" w:hAnsi="Palatino Linotype"/>
          <w:lang w:val="es-ES"/>
        </w:rPr>
        <w:t>eligió como</w:t>
      </w:r>
      <w:proofErr w:type="gramEnd"/>
      <w:r w:rsidRPr="008D2447">
        <w:rPr>
          <w:rFonts w:ascii="Palatino Linotype" w:hAnsi="Palatino Linotype"/>
          <w:lang w:val="es-ES"/>
        </w:rPr>
        <w:t xml:space="preserve"> modalidad de entrega</w:t>
      </w:r>
      <w:r w:rsidR="00814AE6" w:rsidRPr="008D2447">
        <w:rPr>
          <w:rFonts w:ascii="Palatino Linotype" w:hAnsi="Palatino Linotype"/>
          <w:lang w:val="es-ES"/>
        </w:rPr>
        <w:t>:</w:t>
      </w:r>
      <w:r w:rsidRPr="008D2447">
        <w:rPr>
          <w:rFonts w:ascii="Palatino Linotype" w:hAnsi="Palatino Linotype"/>
          <w:lang w:val="es-ES"/>
        </w:rPr>
        <w:t xml:space="preserve"> </w:t>
      </w:r>
      <w:bookmarkStart w:id="9" w:name="_Hlk95915761"/>
      <w:r w:rsidR="00814AE6" w:rsidRPr="008D2447">
        <w:rPr>
          <w:rFonts w:ascii="Palatino Linotype" w:hAnsi="Palatino Linotype" w:cs="Arial"/>
        </w:rPr>
        <w:t>Vía Sistema de Acceso a la Información Mexiquense (</w:t>
      </w:r>
      <w:r w:rsidR="00814AE6" w:rsidRPr="008D2447">
        <w:rPr>
          <w:rFonts w:ascii="Palatino Linotype" w:hAnsi="Palatino Linotype" w:cs="Arial"/>
          <w:b/>
          <w:bCs/>
        </w:rPr>
        <w:t>SAIMEX</w:t>
      </w:r>
      <w:r w:rsidR="00814AE6" w:rsidRPr="008D2447">
        <w:rPr>
          <w:rFonts w:ascii="Palatino Linotype" w:hAnsi="Palatino Linotype" w:cs="Arial"/>
        </w:rPr>
        <w:t>)</w:t>
      </w:r>
      <w:r w:rsidRPr="008D2447">
        <w:rPr>
          <w:rFonts w:ascii="Palatino Linotype" w:hAnsi="Palatino Linotype"/>
          <w:lang w:val="es-ES"/>
        </w:rPr>
        <w:t xml:space="preserve">, </w:t>
      </w:r>
      <w:bookmarkEnd w:id="9"/>
      <w:r w:rsidRPr="008D2447">
        <w:rPr>
          <w:rFonts w:ascii="Palatino Linotype" w:hAnsi="Palatino Linotype"/>
          <w:lang w:val="es-ES"/>
        </w:rPr>
        <w:t xml:space="preserve">tal y como se muestra en </w:t>
      </w:r>
      <w:r w:rsidR="00814AE6" w:rsidRPr="008D2447">
        <w:rPr>
          <w:rFonts w:ascii="Palatino Linotype" w:hAnsi="Palatino Linotype"/>
          <w:lang w:val="es-ES"/>
        </w:rPr>
        <w:t>la siguiente captura</w:t>
      </w:r>
      <w:r w:rsidRPr="008D2447">
        <w:rPr>
          <w:rFonts w:ascii="Palatino Linotype" w:hAnsi="Palatino Linotype"/>
          <w:lang w:val="es-ES"/>
        </w:rPr>
        <w:t xml:space="preserve"> de pantalla:</w:t>
      </w:r>
    </w:p>
    <w:p w14:paraId="29A61A6E" w14:textId="49073289" w:rsidR="00C31903" w:rsidRPr="008D2447" w:rsidRDefault="00A979C1" w:rsidP="00A979C1">
      <w:pPr>
        <w:widowControl w:val="0"/>
        <w:tabs>
          <w:tab w:val="left" w:pos="1701"/>
          <w:tab w:val="left" w:pos="1843"/>
        </w:tabs>
        <w:autoSpaceDE w:val="0"/>
        <w:autoSpaceDN w:val="0"/>
        <w:adjustRightInd w:val="0"/>
        <w:spacing w:line="360" w:lineRule="auto"/>
        <w:jc w:val="center"/>
        <w:rPr>
          <w:rFonts w:ascii="Palatino Linotype" w:hAnsi="Palatino Linotype" w:cs="Arial"/>
          <w:color w:val="000000" w:themeColor="text1"/>
        </w:rPr>
      </w:pPr>
      <w:r w:rsidRPr="008D2447">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4B1CECC" wp14:editId="1264A9A2">
                <wp:simplePos x="0" y="0"/>
                <wp:positionH relativeFrom="column">
                  <wp:posOffset>335197</wp:posOffset>
                </wp:positionH>
                <wp:positionV relativeFrom="paragraph">
                  <wp:posOffset>-4058</wp:posOffset>
                </wp:positionV>
                <wp:extent cx="3903621" cy="326003"/>
                <wp:effectExtent l="0" t="0" r="20955" b="17145"/>
                <wp:wrapNone/>
                <wp:docPr id="12" name="Rectángulo 12"/>
                <wp:cNvGraphicFramePr/>
                <a:graphic xmlns:a="http://schemas.openxmlformats.org/drawingml/2006/main">
                  <a:graphicData uri="http://schemas.microsoft.com/office/word/2010/wordprocessingShape">
                    <wps:wsp>
                      <wps:cNvSpPr/>
                      <wps:spPr>
                        <a:xfrm>
                          <a:off x="0" y="0"/>
                          <a:ext cx="3903621" cy="326003"/>
                        </a:xfrm>
                        <a:prstGeom prst="rect">
                          <a:avLst/>
                        </a:prstGeom>
                        <a:noFill/>
                        <a:ln w="25400" cap="flat" cmpd="sng" algn="ctr">
                          <a:solidFill>
                            <a:srgbClr val="C0504D"/>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70CF61" id="Rectángulo 12" o:spid="_x0000_s1026" style="position:absolute;margin-left:26.4pt;margin-top:-.3pt;width:307.3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" filled="f" strokecolor="#c0504d" strokeweight="2pt"/>
            </w:pict>
          </mc:Fallback>
        </mc:AlternateContent>
      </w:r>
      <w:r w:rsidR="00C23FF5" w:rsidRPr="008D2447">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372C30D" wp14:editId="3601A414">
                <wp:simplePos x="0" y="0"/>
                <wp:positionH relativeFrom="column">
                  <wp:posOffset>1572618</wp:posOffset>
                </wp:positionH>
                <wp:positionV relativeFrom="paragraph">
                  <wp:posOffset>1848540</wp:posOffset>
                </wp:positionV>
                <wp:extent cx="276225" cy="189865"/>
                <wp:effectExtent l="57150" t="38100" r="9525" b="104775"/>
                <wp:wrapNone/>
                <wp:docPr id="13" name="Flecha: hacia la izquierda 13"/>
                <wp:cNvGraphicFramePr/>
                <a:graphic xmlns:a="http://schemas.openxmlformats.org/drawingml/2006/main">
                  <a:graphicData uri="http://schemas.microsoft.com/office/word/2010/wordprocessingShape">
                    <wps:wsp>
                      <wps:cNvSpPr/>
                      <wps:spPr>
                        <a:xfrm>
                          <a:off x="0" y="0"/>
                          <a:ext cx="276225" cy="189865"/>
                        </a:xfrm>
                        <a:prstGeom prst="lef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C2E7D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3" o:spid="_x0000_s1026" type="#_x0000_t66" style="position:absolute;margin-left:123.85pt;margin-top:145.55pt;width:21.7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" adj="7423" fillcolor="#ffa2a1" strokecolor="#be4b48">
                <v:fill color2="#ffe5e5" rotate="t" angle="180" colors="0 #ffa2a1;22938f #ffbebd;1 #ffe5e5" focus="100%" type="gradient"/>
                <v:shadow on="t" color="black" opacity="24903f" origin=",.5" offset="0,.55556mm"/>
              </v:shape>
            </w:pict>
          </mc:Fallback>
        </mc:AlternateContent>
      </w:r>
      <w:r w:rsidR="00C23FF5" w:rsidRPr="008D2447">
        <w:rPr>
          <w:rFonts w:ascii="Palatino Linotype" w:hAnsi="Palatino Linotype"/>
          <w:noProof/>
          <w:lang w:eastAsia="es-MX"/>
        </w:rPr>
        <w:drawing>
          <wp:inline distT="0" distB="0" distL="0" distR="0" wp14:anchorId="75DFD968" wp14:editId="6C7B8AFF">
            <wp:extent cx="5128592" cy="234303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1849" cy="2349093"/>
                    </a:xfrm>
                    <a:prstGeom prst="rect">
                      <a:avLst/>
                    </a:prstGeom>
                  </pic:spPr>
                </pic:pic>
              </a:graphicData>
            </a:graphic>
          </wp:inline>
        </w:drawing>
      </w:r>
    </w:p>
    <w:p w14:paraId="6450C8D9" w14:textId="77777777" w:rsidR="00C31903" w:rsidRPr="008D2447" w:rsidRDefault="00C31903" w:rsidP="00C31903">
      <w:pPr>
        <w:spacing w:line="360" w:lineRule="auto"/>
        <w:jc w:val="both"/>
        <w:rPr>
          <w:rFonts w:ascii="Palatino Linotype" w:hAnsi="Palatino Linotype"/>
        </w:rPr>
      </w:pPr>
    </w:p>
    <w:p w14:paraId="0A361356" w14:textId="6B146CC8" w:rsidR="00C31903" w:rsidRPr="008D2447" w:rsidRDefault="00C02195" w:rsidP="00C31903">
      <w:pPr>
        <w:spacing w:line="360" w:lineRule="auto"/>
        <w:jc w:val="both"/>
        <w:rPr>
          <w:rFonts w:ascii="Palatino Linotype" w:hAnsi="Palatino Linotype" w:cs="Arial"/>
        </w:rPr>
      </w:pPr>
      <w:r w:rsidRPr="008D2447">
        <w:rPr>
          <w:rFonts w:ascii="Palatino Linotype" w:hAnsi="Palatino Linotype"/>
        </w:rPr>
        <w:t xml:space="preserve">Conforme a la imagen </w:t>
      </w:r>
      <w:r w:rsidR="00C31903" w:rsidRPr="008D2447">
        <w:rPr>
          <w:rFonts w:ascii="Palatino Linotype" w:hAnsi="Palatino Linotype"/>
        </w:rPr>
        <w:t xml:space="preserve">anterior, </w:t>
      </w:r>
      <w:r w:rsidRPr="008D2447">
        <w:rPr>
          <w:rFonts w:ascii="Palatino Linotype" w:hAnsi="Palatino Linotype"/>
        </w:rPr>
        <w:t>es e</w:t>
      </w:r>
      <w:r w:rsidR="00C31903" w:rsidRPr="008D2447">
        <w:rPr>
          <w:rFonts w:ascii="Palatino Linotype" w:hAnsi="Palatino Linotype"/>
        </w:rPr>
        <w:t xml:space="preserve">vidente que la información </w:t>
      </w:r>
      <w:r w:rsidRPr="008D2447">
        <w:rPr>
          <w:rFonts w:ascii="Palatino Linotype" w:hAnsi="Palatino Linotype"/>
        </w:rPr>
        <w:t xml:space="preserve">fue requerida por el particular a través de la </w:t>
      </w:r>
      <w:r w:rsidR="00814AE6" w:rsidRPr="008D2447">
        <w:rPr>
          <w:rFonts w:ascii="Palatino Linotype" w:hAnsi="Palatino Linotype" w:cs="Arial"/>
        </w:rPr>
        <w:t>Vía Sistema de Acceso a la Información Mexiquense (</w:t>
      </w:r>
      <w:r w:rsidR="00814AE6" w:rsidRPr="008D2447">
        <w:rPr>
          <w:rFonts w:ascii="Palatino Linotype" w:hAnsi="Palatino Linotype" w:cs="Arial"/>
          <w:b/>
          <w:bCs/>
        </w:rPr>
        <w:t>SAIMEX</w:t>
      </w:r>
      <w:r w:rsidR="00814AE6" w:rsidRPr="008D2447">
        <w:rPr>
          <w:rFonts w:ascii="Palatino Linotype" w:hAnsi="Palatino Linotype" w:cs="Arial"/>
        </w:rPr>
        <w:t>)</w:t>
      </w:r>
      <w:r w:rsidR="00C31903" w:rsidRPr="008D2447">
        <w:rPr>
          <w:rFonts w:ascii="Palatino Linotype" w:hAnsi="Palatino Linotype"/>
        </w:rPr>
        <w:t xml:space="preserve">; por otra parte, si bien </w:t>
      </w:r>
      <w:r w:rsidR="00C31903" w:rsidRPr="008D2447">
        <w:rPr>
          <w:rFonts w:ascii="Palatino Linotype" w:hAnsi="Palatino Linotype"/>
          <w:b/>
          <w:bCs/>
        </w:rPr>
        <w:t>EL SUJETO OBLIGADO</w:t>
      </w:r>
      <w:r w:rsidR="00C31903" w:rsidRPr="008D2447">
        <w:rPr>
          <w:rFonts w:ascii="Palatino Linotype" w:hAnsi="Palatino Linotype"/>
        </w:rPr>
        <w:t xml:space="preserve"> </w:t>
      </w:r>
      <w:r w:rsidR="00814AE6" w:rsidRPr="008D2447">
        <w:rPr>
          <w:rFonts w:ascii="Palatino Linotype" w:hAnsi="Palatino Linotype"/>
        </w:rPr>
        <w:t>mencion</w:t>
      </w:r>
      <w:r w:rsidRPr="008D2447">
        <w:rPr>
          <w:rFonts w:ascii="Palatino Linotype" w:hAnsi="Palatino Linotype"/>
        </w:rPr>
        <w:t>ó</w:t>
      </w:r>
      <w:r w:rsidR="00814AE6" w:rsidRPr="008D2447">
        <w:rPr>
          <w:rFonts w:ascii="Palatino Linotype" w:hAnsi="Palatino Linotype"/>
        </w:rPr>
        <w:t xml:space="preserve"> que la información se encuentra disponible para su consulta en las instalaciones de la Comisión de Conciliación y Arbitraje Médico del Estado de México,</w:t>
      </w:r>
      <w:r w:rsidR="00C31903" w:rsidRPr="008D2447">
        <w:rPr>
          <w:rFonts w:ascii="Palatino Linotype" w:hAnsi="Palatino Linotype"/>
        </w:rPr>
        <w:t xml:space="preserve"> este </w:t>
      </w:r>
      <w:r w:rsidR="00C31903" w:rsidRPr="008D2447">
        <w:rPr>
          <w:rFonts w:ascii="Palatino Linotype" w:hAnsi="Palatino Linotype" w:cs="Arial"/>
        </w:rPr>
        <w:t>supuesto se debe fundar y motivar correctamente los motivos del cambio de modalidad</w:t>
      </w:r>
      <w:r w:rsidRPr="008D2447">
        <w:rPr>
          <w:rFonts w:ascii="Palatino Linotype" w:hAnsi="Palatino Linotype" w:cs="Arial"/>
        </w:rPr>
        <w:t xml:space="preserve">; </w:t>
      </w:r>
      <w:r w:rsidR="00C31903" w:rsidRPr="008D2447">
        <w:rPr>
          <w:rFonts w:ascii="Palatino Linotype" w:hAnsi="Palatino Linotype" w:cs="Arial"/>
        </w:rPr>
        <w:t xml:space="preserve">por tanto, </w:t>
      </w:r>
      <w:r w:rsidRPr="008D2447">
        <w:rPr>
          <w:rFonts w:ascii="Palatino Linotype" w:hAnsi="Palatino Linotype" w:cs="Arial"/>
        </w:rPr>
        <w:t>dicha determinación afectó</w:t>
      </w:r>
      <w:r w:rsidR="00C31903" w:rsidRPr="008D2447">
        <w:rPr>
          <w:rFonts w:ascii="Palatino Linotype" w:hAnsi="Palatino Linotype" w:cs="Arial"/>
        </w:rPr>
        <w:t xml:space="preserve"> el derecho al acceso a la información pública de la particular.</w:t>
      </w:r>
    </w:p>
    <w:p w14:paraId="5790904D" w14:textId="77777777" w:rsidR="00C31903" w:rsidRPr="008D2447" w:rsidRDefault="00C31903" w:rsidP="00C3190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5ECD227A" w14:textId="0597DD41" w:rsidR="00C31903" w:rsidRPr="008D2447" w:rsidRDefault="00F7609A" w:rsidP="00F7609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8D2447">
        <w:rPr>
          <w:rFonts w:ascii="Palatino Linotype" w:hAnsi="Palatino Linotype" w:cs="Arial"/>
          <w:color w:val="000000" w:themeColor="text1"/>
        </w:rPr>
        <w:t>En esa tesitura, es importante referir que las determinaciones del ente recurrido deben tener fun</w:t>
      </w:r>
      <w:r w:rsidR="00C31903" w:rsidRPr="008D2447">
        <w:rPr>
          <w:rFonts w:ascii="Palatino Linotype" w:hAnsi="Palatino Linotype" w:cs="Arial"/>
        </w:rPr>
        <w:t xml:space="preserve">damentación y motivación consiste en la obligación que tiene todo ente </w:t>
      </w:r>
      <w:r w:rsidR="00C31903" w:rsidRPr="008D2447">
        <w:rPr>
          <w:rFonts w:ascii="Palatino Linotype" w:hAnsi="Palatino Linotype" w:cs="Arial"/>
        </w:rPr>
        <w:lastRenderedPageBreak/>
        <w:t>público de expresar los preceptos jurídicos aplicables al asunto motivo del acto y las razones o argumentos de su actuar.</w:t>
      </w:r>
    </w:p>
    <w:p w14:paraId="7EB09D6D" w14:textId="77777777" w:rsidR="00C31903" w:rsidRPr="008D2447" w:rsidRDefault="00C31903" w:rsidP="00C31903">
      <w:pPr>
        <w:spacing w:line="360" w:lineRule="auto"/>
        <w:ind w:right="49"/>
        <w:contextualSpacing/>
        <w:jc w:val="both"/>
        <w:rPr>
          <w:rFonts w:ascii="Palatino Linotype" w:hAnsi="Palatino Linotype" w:cs="Arial"/>
        </w:rPr>
      </w:pPr>
    </w:p>
    <w:p w14:paraId="58944925" w14:textId="77777777" w:rsidR="00C31903" w:rsidRPr="008D2447" w:rsidRDefault="00C31903" w:rsidP="00C31903">
      <w:pPr>
        <w:spacing w:line="360" w:lineRule="auto"/>
        <w:ind w:right="49"/>
        <w:contextualSpacing/>
        <w:jc w:val="both"/>
        <w:rPr>
          <w:rFonts w:ascii="Palatino Linotype" w:hAnsi="Palatino Linotype" w:cs="Arial"/>
        </w:rPr>
      </w:pPr>
      <w:r w:rsidRPr="008D2447">
        <w:rPr>
          <w:rFonts w:ascii="Palatino Linotype" w:hAnsi="Palatino Linotype" w:cs="Arial"/>
        </w:rPr>
        <w:t>Al respecto, el máximo tribunal del país ha establecido jurisprudencia respecto a qué debe entenderse por fundamentación y motivación, en los siguientes términos:</w:t>
      </w:r>
    </w:p>
    <w:p w14:paraId="4BC6F5AB" w14:textId="77777777" w:rsidR="00C31903" w:rsidRPr="008D2447" w:rsidRDefault="00C31903" w:rsidP="00F1319B">
      <w:pPr>
        <w:ind w:left="850" w:right="900"/>
        <w:contextualSpacing/>
        <w:jc w:val="both"/>
        <w:rPr>
          <w:rFonts w:ascii="Palatino Linotype" w:hAnsi="Palatino Linotype" w:cs="Arial"/>
          <w:i/>
          <w:sz w:val="22"/>
          <w:szCs w:val="22"/>
        </w:rPr>
      </w:pPr>
    </w:p>
    <w:p w14:paraId="2ACB8A2C" w14:textId="77777777" w:rsidR="00C31903" w:rsidRPr="008D2447" w:rsidRDefault="00C31903" w:rsidP="00F1319B">
      <w:pPr>
        <w:ind w:left="850" w:right="900"/>
        <w:contextualSpacing/>
        <w:jc w:val="both"/>
        <w:rPr>
          <w:rFonts w:ascii="Palatino Linotype" w:hAnsi="Palatino Linotype" w:cs="Arial"/>
          <w:i/>
          <w:sz w:val="22"/>
          <w:szCs w:val="22"/>
        </w:rPr>
      </w:pPr>
      <w:r w:rsidRPr="008D2447">
        <w:rPr>
          <w:rFonts w:ascii="Palatino Linotype" w:hAnsi="Palatino Linotype" w:cs="Arial"/>
          <w:i/>
          <w:sz w:val="22"/>
          <w:szCs w:val="22"/>
        </w:rPr>
        <w:t>“</w:t>
      </w:r>
      <w:r w:rsidRPr="008D2447">
        <w:rPr>
          <w:rFonts w:ascii="Palatino Linotype" w:hAnsi="Palatino Linotype" w:cs="Arial"/>
          <w:b/>
          <w:i/>
          <w:sz w:val="22"/>
          <w:szCs w:val="22"/>
        </w:rPr>
        <w:t xml:space="preserve">FUNDAMENTACION Y MOTIVACION. </w:t>
      </w:r>
      <w:r w:rsidRPr="008D2447">
        <w:rPr>
          <w:rFonts w:ascii="Palatino Linotype" w:hAnsi="Palatino Linotype" w:cs="Arial"/>
          <w:i/>
          <w:sz w:val="22"/>
          <w:szCs w:val="22"/>
        </w:rPr>
        <w:t xml:space="preserve">La </w:t>
      </w:r>
      <w:r w:rsidRPr="008D2447">
        <w:rPr>
          <w:rFonts w:ascii="Palatino Linotype" w:hAnsi="Palatino Linotype" w:cs="Arial"/>
          <w:b/>
          <w:i/>
          <w:sz w:val="22"/>
          <w:szCs w:val="22"/>
          <w:u w:val="single"/>
        </w:rPr>
        <w:t xml:space="preserve">debida fundamentación y motivación </w:t>
      </w:r>
      <w:proofErr w:type="gramStart"/>
      <w:r w:rsidRPr="008D2447">
        <w:rPr>
          <w:rFonts w:ascii="Palatino Linotype" w:hAnsi="Palatino Linotype" w:cs="Arial"/>
          <w:b/>
          <w:i/>
          <w:sz w:val="22"/>
          <w:szCs w:val="22"/>
          <w:u w:val="single"/>
        </w:rPr>
        <w:t>legal,</w:t>
      </w:r>
      <w:proofErr w:type="gramEnd"/>
      <w:r w:rsidRPr="008D2447">
        <w:rPr>
          <w:rFonts w:ascii="Palatino Linotype" w:hAnsi="Palatino Linotype" w:cs="Arial"/>
          <w:b/>
          <w:i/>
          <w:sz w:val="22"/>
          <w:szCs w:val="22"/>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D2447">
        <w:rPr>
          <w:rFonts w:ascii="Palatino Linotype" w:hAnsi="Palatino Linotype" w:cs="Arial"/>
          <w:i/>
          <w:sz w:val="22"/>
          <w:szCs w:val="22"/>
        </w:rPr>
        <w:t>.</w:t>
      </w:r>
    </w:p>
    <w:p w14:paraId="5D8086C9" w14:textId="77777777" w:rsidR="00C31903" w:rsidRPr="008D2447" w:rsidRDefault="00C31903" w:rsidP="00F1319B">
      <w:pPr>
        <w:ind w:left="850" w:right="900"/>
        <w:contextualSpacing/>
        <w:jc w:val="both"/>
        <w:rPr>
          <w:rFonts w:ascii="Palatino Linotype" w:hAnsi="Palatino Linotype" w:cs="Arial"/>
          <w:i/>
          <w:sz w:val="22"/>
          <w:szCs w:val="22"/>
        </w:rPr>
      </w:pPr>
      <w:r w:rsidRPr="008D2447">
        <w:rPr>
          <w:rFonts w:ascii="Palatino Linotype" w:hAnsi="Palatino Linotype" w:cs="Arial"/>
          <w:b/>
          <w:i/>
          <w:sz w:val="22"/>
          <w:szCs w:val="22"/>
        </w:rPr>
        <w:t xml:space="preserve">…” </w:t>
      </w:r>
      <w:r w:rsidRPr="008D2447">
        <w:rPr>
          <w:rFonts w:ascii="Palatino Linotype" w:hAnsi="Palatino Linotype" w:cs="Arial"/>
          <w:i/>
          <w:sz w:val="22"/>
          <w:szCs w:val="22"/>
        </w:rPr>
        <w:t>(Sic)</w:t>
      </w:r>
    </w:p>
    <w:p w14:paraId="26BFADD4" w14:textId="77777777" w:rsidR="00C31903" w:rsidRPr="008D2447" w:rsidRDefault="00C31903" w:rsidP="00F1319B">
      <w:pPr>
        <w:ind w:left="850" w:right="900"/>
        <w:contextualSpacing/>
        <w:jc w:val="both"/>
        <w:rPr>
          <w:rFonts w:ascii="Palatino Linotype" w:hAnsi="Palatino Linotype" w:cs="Arial"/>
          <w:i/>
          <w:sz w:val="22"/>
          <w:szCs w:val="22"/>
        </w:rPr>
      </w:pPr>
    </w:p>
    <w:p w14:paraId="227C6B92" w14:textId="77777777" w:rsidR="00C31903" w:rsidRPr="008D2447" w:rsidRDefault="00C31903" w:rsidP="00C31903">
      <w:pPr>
        <w:spacing w:line="360" w:lineRule="auto"/>
        <w:ind w:right="51"/>
        <w:contextualSpacing/>
        <w:jc w:val="both"/>
        <w:rPr>
          <w:rFonts w:ascii="Palatino Linotype" w:hAnsi="Palatino Linotype" w:cs="Arial"/>
        </w:rPr>
      </w:pPr>
      <w:r w:rsidRPr="008D2447">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A377371" w14:textId="77777777" w:rsidR="00C31903" w:rsidRPr="008D2447" w:rsidRDefault="00C31903" w:rsidP="00C31903">
      <w:pPr>
        <w:spacing w:line="360" w:lineRule="auto"/>
        <w:ind w:right="51"/>
        <w:contextualSpacing/>
        <w:jc w:val="both"/>
        <w:rPr>
          <w:rFonts w:ascii="Palatino Linotype" w:hAnsi="Palatino Linotype" w:cs="Arial"/>
        </w:rPr>
      </w:pPr>
    </w:p>
    <w:p w14:paraId="5C5480C1" w14:textId="77777777" w:rsidR="00C31903" w:rsidRPr="008D2447" w:rsidRDefault="00C31903" w:rsidP="00C31903">
      <w:pPr>
        <w:spacing w:line="360" w:lineRule="auto"/>
        <w:ind w:right="51"/>
        <w:contextualSpacing/>
        <w:jc w:val="both"/>
        <w:rPr>
          <w:rFonts w:ascii="Palatino Linotype" w:hAnsi="Palatino Linotype" w:cs="Arial"/>
        </w:rPr>
      </w:pPr>
      <w:r w:rsidRPr="008D2447">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0DC49A0" w14:textId="77777777" w:rsidR="00C31903" w:rsidRPr="008D2447" w:rsidRDefault="00C31903" w:rsidP="00C31903">
      <w:pPr>
        <w:ind w:left="850" w:right="900"/>
        <w:contextualSpacing/>
        <w:jc w:val="both"/>
        <w:rPr>
          <w:rFonts w:ascii="Palatino Linotype" w:hAnsi="Palatino Linotype" w:cs="Arial"/>
          <w:b/>
          <w:i/>
          <w:sz w:val="22"/>
          <w:szCs w:val="22"/>
        </w:rPr>
      </w:pPr>
    </w:p>
    <w:p w14:paraId="0E014CFB" w14:textId="77777777" w:rsidR="00C31903" w:rsidRPr="008D2447" w:rsidRDefault="00C31903" w:rsidP="00C31903">
      <w:pPr>
        <w:ind w:left="850" w:right="900"/>
        <w:contextualSpacing/>
        <w:jc w:val="both"/>
        <w:rPr>
          <w:rFonts w:ascii="Palatino Linotype" w:hAnsi="Palatino Linotype" w:cs="Arial"/>
          <w:i/>
          <w:sz w:val="22"/>
          <w:szCs w:val="22"/>
        </w:rPr>
      </w:pPr>
      <w:r w:rsidRPr="008D2447">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8D2447">
        <w:rPr>
          <w:rFonts w:ascii="Palatino Linotype" w:hAnsi="Palatino Linotype" w:cs="Arial"/>
          <w:i/>
          <w:sz w:val="22"/>
          <w:szCs w:val="22"/>
        </w:rPr>
        <w:t xml:space="preserve">. El contenido formal de la garantía de legalidad prevista en el artículo 16 constitucional relativa a la </w:t>
      </w:r>
      <w:r w:rsidRPr="008D2447">
        <w:rPr>
          <w:rFonts w:ascii="Palatino Linotype" w:hAnsi="Palatino Linotype" w:cs="Arial"/>
          <w:b/>
          <w:i/>
          <w:sz w:val="22"/>
          <w:szCs w:val="22"/>
        </w:rPr>
        <w:t xml:space="preserve">fundamentación y motivación tiene como propósito primordial y ratio que el justiciable conozca el "para qué" de la conducta de la autoridad, lo que se traduce en darle a conocer en detalle y de </w:t>
      </w:r>
      <w:r w:rsidRPr="008D2447">
        <w:rPr>
          <w:rFonts w:ascii="Palatino Linotype" w:hAnsi="Palatino Linotype" w:cs="Arial"/>
          <w:b/>
          <w:i/>
          <w:sz w:val="22"/>
          <w:szCs w:val="22"/>
        </w:rPr>
        <w:lastRenderedPageBreak/>
        <w:t>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D2447">
        <w:rPr>
          <w:rFonts w:ascii="Palatino Linotype" w:hAnsi="Palatino Linotype" w:cs="Arial"/>
          <w:i/>
          <w:sz w:val="22"/>
          <w:szCs w:val="22"/>
        </w:rPr>
        <w:t xml:space="preserve">. Por tanto, </w:t>
      </w:r>
      <w:r w:rsidRPr="008D2447">
        <w:rPr>
          <w:rFonts w:ascii="Palatino Linotype" w:hAnsi="Palatino Linotype" w:cs="Arial"/>
          <w:b/>
          <w:i/>
          <w:sz w:val="22"/>
          <w:szCs w:val="22"/>
          <w:u w:val="single"/>
        </w:rPr>
        <w:t>no basta que el acto de autoridad apenas observe una motivación pro forma pero de una manera incongruente, insuficiente o imprecisa</w:t>
      </w:r>
      <w:r w:rsidRPr="008D2447">
        <w:rPr>
          <w:rFonts w:ascii="Palatino Linotype" w:hAnsi="Palatino Linotype" w:cs="Arial"/>
          <w:i/>
          <w:sz w:val="22"/>
          <w:szCs w:val="22"/>
        </w:rPr>
        <w:t>, que impida la finalidad del conocimiento, comprobación y defensa pertinente</w:t>
      </w:r>
      <w:r w:rsidRPr="008D2447">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D2447">
        <w:rPr>
          <w:rFonts w:ascii="Palatino Linotype" w:hAnsi="Palatino Linotype" w:cs="Arial"/>
          <w:i/>
          <w:sz w:val="22"/>
          <w:szCs w:val="22"/>
        </w:rPr>
        <w:t>.”</w:t>
      </w:r>
      <w:r w:rsidRPr="008D2447">
        <w:rPr>
          <w:rFonts w:ascii="Palatino Linotype" w:hAnsi="Palatino Linotype"/>
        </w:rPr>
        <w:t xml:space="preserve"> </w:t>
      </w:r>
      <w:r w:rsidRPr="008D2447">
        <w:rPr>
          <w:rFonts w:ascii="Palatino Linotype" w:hAnsi="Palatino Linotype" w:cs="Arial"/>
          <w:i/>
          <w:sz w:val="22"/>
          <w:szCs w:val="22"/>
        </w:rPr>
        <w:t>(Sic)</w:t>
      </w:r>
    </w:p>
    <w:p w14:paraId="62F2E218" w14:textId="77777777" w:rsidR="00C31903" w:rsidRPr="008D2447" w:rsidRDefault="00C31903" w:rsidP="00C31903">
      <w:pPr>
        <w:ind w:left="850" w:right="900"/>
        <w:contextualSpacing/>
        <w:jc w:val="both"/>
        <w:rPr>
          <w:rFonts w:ascii="Palatino Linotype" w:hAnsi="Palatino Linotype" w:cs="Arial"/>
          <w:i/>
          <w:sz w:val="22"/>
          <w:szCs w:val="22"/>
        </w:rPr>
      </w:pPr>
    </w:p>
    <w:p w14:paraId="1AD8934E" w14:textId="77777777" w:rsidR="00C31903" w:rsidRPr="008D2447" w:rsidRDefault="00C31903" w:rsidP="00C31903">
      <w:pPr>
        <w:ind w:left="850" w:right="900"/>
        <w:contextualSpacing/>
        <w:jc w:val="both"/>
        <w:rPr>
          <w:rFonts w:ascii="Palatino Linotype" w:hAnsi="Palatino Linotype" w:cs="Arial"/>
          <w:i/>
          <w:sz w:val="22"/>
          <w:szCs w:val="22"/>
        </w:rPr>
      </w:pPr>
    </w:p>
    <w:p w14:paraId="3A08CB3D" w14:textId="6D74377D" w:rsidR="00C31903" w:rsidRPr="008D2447" w:rsidRDefault="00C31903" w:rsidP="002559AC">
      <w:pPr>
        <w:spacing w:line="360" w:lineRule="auto"/>
        <w:ind w:right="49"/>
        <w:contextualSpacing/>
        <w:jc w:val="both"/>
        <w:rPr>
          <w:rFonts w:ascii="Palatino Linotype" w:eastAsia="Calibri" w:hAnsi="Palatino Linotype" w:cs="Arial"/>
          <w:i/>
          <w:strike/>
          <w:color w:val="000000" w:themeColor="text1"/>
          <w:sz w:val="22"/>
          <w:szCs w:val="22"/>
        </w:rPr>
      </w:pPr>
      <w:r w:rsidRPr="008D2447">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r w:rsidR="00F7609A" w:rsidRPr="008D2447">
        <w:rPr>
          <w:rFonts w:ascii="Palatino Linotype" w:hAnsi="Palatino Linotype" w:cs="Arial"/>
        </w:rPr>
        <w:t xml:space="preserve"> </w:t>
      </w:r>
    </w:p>
    <w:p w14:paraId="7E69A338" w14:textId="77777777" w:rsidR="00C31903" w:rsidRPr="008D2447" w:rsidRDefault="00C31903" w:rsidP="00C31903">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35A7A729" w14:textId="7F72F5BF" w:rsidR="00C31903" w:rsidRPr="008D2447" w:rsidRDefault="00F7609A" w:rsidP="00C31903">
      <w:pPr>
        <w:widowControl w:val="0"/>
        <w:autoSpaceDE w:val="0"/>
        <w:autoSpaceDN w:val="0"/>
        <w:adjustRightInd w:val="0"/>
        <w:spacing w:line="360" w:lineRule="auto"/>
        <w:jc w:val="both"/>
        <w:rPr>
          <w:rFonts w:ascii="Palatino Linotype" w:eastAsia="Calibri" w:hAnsi="Palatino Linotype" w:cs="Arial"/>
          <w:color w:val="000000" w:themeColor="text1"/>
        </w:rPr>
      </w:pPr>
      <w:r w:rsidRPr="008D2447">
        <w:rPr>
          <w:rFonts w:ascii="Palatino Linotype" w:eastAsia="Calibri" w:hAnsi="Palatino Linotype" w:cs="Arial"/>
          <w:color w:val="000000" w:themeColor="text1"/>
        </w:rPr>
        <w:t xml:space="preserve">Por otra parte, </w:t>
      </w:r>
      <w:r w:rsidR="00C31903" w:rsidRPr="008D2447">
        <w:rPr>
          <w:rFonts w:ascii="Palatino Linotype" w:eastAsia="Calibri" w:hAnsi="Palatino Linotype" w:cs="Arial"/>
          <w:color w:val="000000" w:themeColor="text1"/>
        </w:rPr>
        <w:t xml:space="preserve">es de señalar que los Sujetos Obligados deben respetar la forma seleccionada por los particulares para la entrega de la información; por lo que, si, en esta caso en particular, el solicitante eligió </w:t>
      </w:r>
      <w:r w:rsidR="00C31903" w:rsidRPr="008D2447">
        <w:rPr>
          <w:rFonts w:ascii="Palatino Linotype" w:eastAsia="Calibri" w:hAnsi="Palatino Linotype" w:cs="Arial"/>
          <w:b/>
          <w:color w:val="000000" w:themeColor="text1"/>
        </w:rPr>
        <w:t>EL SAIMEX</w:t>
      </w:r>
      <w:r w:rsidR="00C31903" w:rsidRPr="008D2447">
        <w:rPr>
          <w:rFonts w:ascii="Palatino Linotype" w:eastAsia="Calibri" w:hAnsi="Palatino Linotype" w:cs="Arial"/>
          <w:color w:val="000000" w:themeColor="text1"/>
        </w:rPr>
        <w:t>, el responsable de la Unidad de Transparencia debió agregar los archivos electrónicos que contengan la información requerida en dicho sistema, en versión pública y si bien manifestó un caso de imposibilidad técnica reporta</w:t>
      </w:r>
      <w:r w:rsidR="00871D9C" w:rsidRPr="008D2447">
        <w:rPr>
          <w:rFonts w:ascii="Palatino Linotype" w:eastAsia="Calibri" w:hAnsi="Palatino Linotype" w:cs="Arial"/>
          <w:color w:val="000000" w:themeColor="text1"/>
        </w:rPr>
        <w:t>r</w:t>
      </w:r>
      <w:r w:rsidR="00C31903" w:rsidRPr="008D2447">
        <w:rPr>
          <w:rFonts w:ascii="Palatino Linotype" w:eastAsia="Calibri" w:hAnsi="Palatino Linotype" w:cs="Arial"/>
          <w:color w:val="000000" w:themeColor="text1"/>
        </w:rPr>
        <w:t xml:space="preserve"> al Instituto</w:t>
      </w:r>
      <w:r w:rsidR="008024D1" w:rsidRPr="008D2447">
        <w:rPr>
          <w:rFonts w:ascii="Palatino Linotype" w:eastAsia="Calibri" w:hAnsi="Palatino Linotype" w:cs="Arial"/>
          <w:color w:val="000000" w:themeColor="text1"/>
        </w:rPr>
        <w:t xml:space="preserve"> y</w:t>
      </w:r>
      <w:r w:rsidR="00C31903" w:rsidRPr="008D2447">
        <w:rPr>
          <w:rFonts w:ascii="Palatino Linotype" w:eastAsia="Calibri" w:hAnsi="Palatino Linotype" w:cs="Arial"/>
          <w:color w:val="000000" w:themeColor="text1"/>
        </w:rPr>
        <w:t xml:space="preserve"> solicitar </w:t>
      </w:r>
      <w:r w:rsidR="008024D1" w:rsidRPr="008D2447">
        <w:rPr>
          <w:rFonts w:ascii="Palatino Linotype" w:eastAsia="Calibri" w:hAnsi="Palatino Linotype" w:cs="Arial"/>
          <w:color w:val="000000" w:themeColor="text1"/>
        </w:rPr>
        <w:t xml:space="preserve">el </w:t>
      </w:r>
      <w:r w:rsidR="00C31903" w:rsidRPr="008D2447">
        <w:rPr>
          <w:rFonts w:ascii="Palatino Linotype" w:eastAsia="Calibri" w:hAnsi="Palatino Linotype" w:cs="Arial"/>
          <w:color w:val="000000" w:themeColor="text1"/>
        </w:rPr>
        <w:t>cambi</w:t>
      </w:r>
      <w:r w:rsidR="008024D1" w:rsidRPr="008D2447">
        <w:rPr>
          <w:rFonts w:ascii="Palatino Linotype" w:eastAsia="Calibri" w:hAnsi="Palatino Linotype" w:cs="Arial"/>
          <w:color w:val="000000" w:themeColor="text1"/>
        </w:rPr>
        <w:t>o de</w:t>
      </w:r>
      <w:r w:rsidR="00C31903" w:rsidRPr="008D2447">
        <w:rPr>
          <w:rFonts w:ascii="Palatino Linotype" w:eastAsia="Calibri" w:hAnsi="Palatino Linotype" w:cs="Arial"/>
          <w:color w:val="000000" w:themeColor="text1"/>
        </w:rPr>
        <w:t xml:space="preserve"> la modalidad de entrega; lo cierto es que en su respuesta </w:t>
      </w:r>
      <w:r w:rsidR="009B3338" w:rsidRPr="008D2447">
        <w:rPr>
          <w:rFonts w:ascii="Palatino Linotype" w:hAnsi="Palatino Linotype"/>
          <w:bCs/>
          <w:lang w:val="es-ES"/>
        </w:rPr>
        <w:t xml:space="preserve">comunicó al particular que, la información solicitada se encuentra disponible para su consulta en las instalaciones de la Comisión </w:t>
      </w:r>
      <w:r w:rsidR="009B3338" w:rsidRPr="008D2447">
        <w:rPr>
          <w:rFonts w:ascii="Palatino Linotype" w:hAnsi="Palatino Linotype"/>
          <w:bCs/>
          <w:lang w:val="es-ES"/>
        </w:rPr>
        <w:lastRenderedPageBreak/>
        <w:t xml:space="preserve">de Conciliación y Arbitraje Médico del Estado de México, dando la ubicación </w:t>
      </w:r>
      <w:r w:rsidR="006703B8" w:rsidRPr="008D2447">
        <w:rPr>
          <w:rFonts w:ascii="Palatino Linotype" w:hAnsi="Palatino Linotype"/>
          <w:bCs/>
          <w:lang w:val="es-ES"/>
        </w:rPr>
        <w:t xml:space="preserve">y el servidor </w:t>
      </w:r>
      <w:proofErr w:type="spellStart"/>
      <w:r w:rsidR="006703B8" w:rsidRPr="008D2447">
        <w:rPr>
          <w:rFonts w:ascii="Palatino Linotype" w:hAnsi="Palatino Linotype"/>
          <w:bCs/>
          <w:lang w:val="es-ES"/>
        </w:rPr>
        <w:t>publico</w:t>
      </w:r>
      <w:proofErr w:type="spellEnd"/>
      <w:r w:rsidR="006703B8" w:rsidRPr="008D2447">
        <w:rPr>
          <w:rFonts w:ascii="Palatino Linotype" w:hAnsi="Palatino Linotype"/>
          <w:bCs/>
          <w:lang w:val="es-ES"/>
        </w:rPr>
        <w:t xml:space="preserve"> que lo va atender</w:t>
      </w:r>
      <w:r w:rsidR="00C31903" w:rsidRPr="008D2447">
        <w:rPr>
          <w:rFonts w:ascii="Palatino Linotype" w:eastAsia="Calibri" w:hAnsi="Palatino Linotype" w:cs="Arial"/>
          <w:b/>
          <w:bCs/>
          <w:color w:val="000000" w:themeColor="text1"/>
        </w:rPr>
        <w:t xml:space="preserve">, </w:t>
      </w:r>
      <w:r w:rsidR="00C31903" w:rsidRPr="008D2447">
        <w:rPr>
          <w:rFonts w:ascii="Palatino Linotype" w:eastAsia="Calibri" w:hAnsi="Palatino Linotype" w:cs="Arial"/>
          <w:color w:val="000000" w:themeColor="text1"/>
        </w:rPr>
        <w:t>de conformidad con lo establecido en el artículo 49, fracción XII</w:t>
      </w:r>
      <w:r w:rsidR="00C31903" w:rsidRPr="008D2447">
        <w:rPr>
          <w:rFonts w:ascii="Palatino Linotype" w:eastAsia="Calibri" w:hAnsi="Palatino Linotype" w:cs="Arial"/>
          <w:color w:val="000000" w:themeColor="text1"/>
          <w:vertAlign w:val="superscript"/>
        </w:rPr>
        <w:footnoteReference w:id="1"/>
      </w:r>
      <w:r w:rsidR="00C31903" w:rsidRPr="008D2447">
        <w:rPr>
          <w:rFonts w:ascii="Palatino Linotype" w:eastAsia="Calibri" w:hAnsi="Palatino Linotype" w:cs="Arial"/>
          <w:color w:val="000000" w:themeColor="text1"/>
        </w:rPr>
        <w:t>, de la Ley de Transparencia y Acceso a la Información Pública del Estado de México y Municipios, y con los numerales de los Lineamientos citado anteriormente.</w:t>
      </w:r>
    </w:p>
    <w:p w14:paraId="5BAF8B25" w14:textId="77777777" w:rsidR="0008111A" w:rsidRPr="008D2447" w:rsidRDefault="0008111A" w:rsidP="0008111A">
      <w:pPr>
        <w:spacing w:line="360" w:lineRule="auto"/>
        <w:jc w:val="both"/>
        <w:rPr>
          <w:rFonts w:ascii="Palatino Linotype" w:hAnsi="Palatino Linotype"/>
          <w:lang w:val="es-ES"/>
        </w:rPr>
      </w:pPr>
    </w:p>
    <w:p w14:paraId="6AFEDFD2" w14:textId="11C37438" w:rsidR="0008111A" w:rsidRPr="008D2447" w:rsidRDefault="0008111A" w:rsidP="0008111A">
      <w:pPr>
        <w:spacing w:line="360" w:lineRule="auto"/>
        <w:jc w:val="both"/>
        <w:rPr>
          <w:rFonts w:ascii="Palatino Linotype" w:hAnsi="Palatino Linotype"/>
          <w:lang w:val="es-ES"/>
        </w:rPr>
      </w:pPr>
      <w:r w:rsidRPr="008D2447">
        <w:rPr>
          <w:rFonts w:ascii="Palatino Linotype" w:hAnsi="Palatino Linotype"/>
          <w:lang w:val="es-ES"/>
        </w:rPr>
        <w:t xml:space="preserve">Primero, este Instituto realizo una búsqueda dentro del </w:t>
      </w:r>
      <w:r w:rsidRPr="008D2447">
        <w:rPr>
          <w:rFonts w:ascii="Palatino Linotype" w:hAnsi="Palatino Linotype"/>
        </w:rPr>
        <w:t xml:space="preserve">Manual General de Organización de la Comisión de Conciliación y Arbitraje Médico del Estado de México, las cuales se advierten los puestos mencionados por </w:t>
      </w:r>
      <w:r w:rsidRPr="008D2447">
        <w:rPr>
          <w:rFonts w:ascii="Palatino Linotype" w:hAnsi="Palatino Linotype"/>
          <w:b/>
          <w:bCs/>
          <w:lang w:val="es-ES"/>
        </w:rPr>
        <w:t>EL RECURRENTE</w:t>
      </w:r>
      <w:r w:rsidRPr="008D2447">
        <w:rPr>
          <w:rFonts w:ascii="Palatino Linotype" w:hAnsi="Palatino Linotype"/>
          <w:lang w:val="es-ES"/>
        </w:rPr>
        <w:t xml:space="preserve"> </w:t>
      </w:r>
      <w:r w:rsidR="00CE21E3" w:rsidRPr="008D2447">
        <w:rPr>
          <w:rFonts w:ascii="Palatino Linotype" w:hAnsi="Palatino Linotype"/>
          <w:lang w:val="es-ES"/>
        </w:rPr>
        <w:t>en la solicitud de información:</w:t>
      </w:r>
    </w:p>
    <w:p w14:paraId="124E5406" w14:textId="77777777" w:rsidR="00CE21E3" w:rsidRPr="008D2447" w:rsidRDefault="00CE21E3" w:rsidP="00F1319B">
      <w:pPr>
        <w:jc w:val="both"/>
        <w:rPr>
          <w:rFonts w:ascii="Palatino Linotype" w:hAnsi="Palatino Linotype"/>
          <w:lang w:val="es-ES"/>
        </w:rPr>
      </w:pPr>
    </w:p>
    <w:p w14:paraId="522A4D90" w14:textId="6E1249CE" w:rsidR="0008111A" w:rsidRPr="008D2447" w:rsidRDefault="00CE21E3" w:rsidP="00F1319B">
      <w:pPr>
        <w:ind w:left="850" w:right="901"/>
        <w:jc w:val="both"/>
        <w:rPr>
          <w:rFonts w:ascii="Palatino Linotype" w:hAnsi="Palatino Linotype"/>
          <w:b/>
          <w:bCs/>
          <w:i/>
          <w:iCs/>
          <w:sz w:val="22"/>
          <w:szCs w:val="22"/>
          <w:lang w:val="es-ES"/>
        </w:rPr>
      </w:pPr>
      <w:r w:rsidRPr="008D2447">
        <w:rPr>
          <w:rFonts w:ascii="Palatino Linotype" w:hAnsi="Palatino Linotype"/>
          <w:i/>
          <w:iCs/>
          <w:sz w:val="22"/>
          <w:szCs w:val="22"/>
          <w:lang w:val="es-ES"/>
        </w:rPr>
        <w:t>“</w:t>
      </w:r>
      <w:r w:rsidR="0008111A" w:rsidRPr="008D2447">
        <w:rPr>
          <w:rFonts w:ascii="Palatino Linotype" w:hAnsi="Palatino Linotype"/>
          <w:b/>
          <w:bCs/>
          <w:i/>
          <w:iCs/>
          <w:sz w:val="22"/>
          <w:szCs w:val="22"/>
          <w:lang w:val="es-ES"/>
        </w:rPr>
        <w:t>V. ESTRUCTURA ORGÁNICA</w:t>
      </w:r>
    </w:p>
    <w:p w14:paraId="3BEE7E28" w14:textId="409C4E53" w:rsidR="0008111A" w:rsidRPr="008D2447" w:rsidRDefault="00CE21E3" w:rsidP="00F1319B">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w:t>
      </w:r>
    </w:p>
    <w:p w14:paraId="476A989A" w14:textId="77777777" w:rsidR="0008111A" w:rsidRPr="008D2447" w:rsidRDefault="0008111A" w:rsidP="00F1319B">
      <w:pPr>
        <w:ind w:left="850" w:right="901"/>
        <w:jc w:val="both"/>
        <w:rPr>
          <w:rFonts w:ascii="Palatino Linotype" w:hAnsi="Palatino Linotype"/>
          <w:b/>
          <w:bCs/>
          <w:i/>
          <w:iCs/>
          <w:sz w:val="22"/>
          <w:szCs w:val="22"/>
          <w:lang w:val="es-ES"/>
        </w:rPr>
      </w:pPr>
      <w:r w:rsidRPr="008D2447">
        <w:rPr>
          <w:rFonts w:ascii="Palatino Linotype" w:hAnsi="Palatino Linotype"/>
          <w:i/>
          <w:iCs/>
          <w:sz w:val="22"/>
          <w:szCs w:val="22"/>
          <w:lang w:val="es-ES"/>
        </w:rPr>
        <w:t xml:space="preserve">217C10000 </w:t>
      </w:r>
      <w:r w:rsidRPr="008D2447">
        <w:rPr>
          <w:rFonts w:ascii="Palatino Linotype" w:hAnsi="Palatino Linotype"/>
          <w:b/>
          <w:bCs/>
          <w:i/>
          <w:iCs/>
          <w:sz w:val="22"/>
          <w:szCs w:val="22"/>
          <w:lang w:val="es-ES"/>
        </w:rPr>
        <w:t>Comisionado</w:t>
      </w:r>
    </w:p>
    <w:p w14:paraId="05556BD9" w14:textId="667E7CAB" w:rsidR="0008111A" w:rsidRPr="008D2447" w:rsidRDefault="0008111A" w:rsidP="00F1319B">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w:t>
      </w:r>
    </w:p>
    <w:p w14:paraId="39170BEB" w14:textId="77777777" w:rsidR="0008111A" w:rsidRPr="008D2447" w:rsidRDefault="0008111A" w:rsidP="00F1319B">
      <w:pPr>
        <w:ind w:left="850" w:right="901"/>
        <w:jc w:val="both"/>
        <w:rPr>
          <w:rFonts w:ascii="Palatino Linotype" w:hAnsi="Palatino Linotype"/>
          <w:b/>
          <w:bCs/>
          <w:i/>
          <w:iCs/>
          <w:sz w:val="22"/>
          <w:szCs w:val="22"/>
          <w:lang w:val="es-ES"/>
        </w:rPr>
      </w:pPr>
      <w:r w:rsidRPr="008D2447">
        <w:rPr>
          <w:rFonts w:ascii="Palatino Linotype" w:hAnsi="Palatino Linotype"/>
          <w:i/>
          <w:iCs/>
          <w:sz w:val="22"/>
          <w:szCs w:val="22"/>
          <w:lang w:val="es-ES"/>
        </w:rPr>
        <w:t xml:space="preserve">217C10300 </w:t>
      </w:r>
      <w:r w:rsidRPr="008D2447">
        <w:rPr>
          <w:rFonts w:ascii="Palatino Linotype" w:hAnsi="Palatino Linotype"/>
          <w:b/>
          <w:bCs/>
          <w:i/>
          <w:iCs/>
          <w:sz w:val="22"/>
          <w:szCs w:val="22"/>
          <w:lang w:val="es-ES"/>
        </w:rPr>
        <w:t>Unidad de Apoyo Administrativo</w:t>
      </w:r>
    </w:p>
    <w:p w14:paraId="72A3C952" w14:textId="03C49E79" w:rsidR="0008111A" w:rsidRPr="008D2447" w:rsidRDefault="0008111A" w:rsidP="00F1319B">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w:t>
      </w:r>
    </w:p>
    <w:p w14:paraId="106F3F1C" w14:textId="77777777" w:rsidR="0008111A" w:rsidRPr="008D2447" w:rsidRDefault="0008111A" w:rsidP="00F1319B">
      <w:pPr>
        <w:ind w:left="850" w:right="901"/>
        <w:jc w:val="both"/>
        <w:rPr>
          <w:rFonts w:ascii="Palatino Linotype" w:hAnsi="Palatino Linotype"/>
          <w:b/>
          <w:bCs/>
          <w:i/>
          <w:iCs/>
          <w:sz w:val="22"/>
          <w:szCs w:val="22"/>
          <w:lang w:val="es-ES"/>
        </w:rPr>
      </w:pPr>
      <w:r w:rsidRPr="008D2447">
        <w:rPr>
          <w:rFonts w:ascii="Palatino Linotype" w:hAnsi="Palatino Linotype"/>
          <w:i/>
          <w:iCs/>
          <w:sz w:val="22"/>
          <w:szCs w:val="22"/>
          <w:lang w:val="es-ES"/>
        </w:rPr>
        <w:t xml:space="preserve">217C10200 </w:t>
      </w:r>
      <w:r w:rsidRPr="008D2447">
        <w:rPr>
          <w:rFonts w:ascii="Palatino Linotype" w:hAnsi="Palatino Linotype"/>
          <w:b/>
          <w:bCs/>
          <w:i/>
          <w:iCs/>
          <w:sz w:val="22"/>
          <w:szCs w:val="22"/>
          <w:lang w:val="es-ES"/>
        </w:rPr>
        <w:t>Subcomisión de Conciliación y Arbitraje</w:t>
      </w:r>
    </w:p>
    <w:p w14:paraId="79A5EDED" w14:textId="32316DC4" w:rsidR="00C31903" w:rsidRPr="008D2447" w:rsidRDefault="0008111A" w:rsidP="00F1319B">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w:t>
      </w:r>
      <w:r w:rsidR="00CE21E3" w:rsidRPr="008D2447">
        <w:rPr>
          <w:rFonts w:ascii="Palatino Linotype" w:hAnsi="Palatino Linotype"/>
          <w:i/>
          <w:iCs/>
          <w:sz w:val="22"/>
          <w:szCs w:val="22"/>
          <w:lang w:val="es-ES"/>
        </w:rPr>
        <w:t>”</w:t>
      </w:r>
    </w:p>
    <w:p w14:paraId="2D4CBB31" w14:textId="1EA9E7DF" w:rsidR="00CE21E3" w:rsidRPr="008D2447" w:rsidRDefault="00CE21E3" w:rsidP="00F1319B">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(énfasis añadido)</w:t>
      </w:r>
    </w:p>
    <w:p w14:paraId="7E2316CE" w14:textId="77777777" w:rsidR="00213EF1" w:rsidRPr="008D2447" w:rsidRDefault="00213EF1" w:rsidP="00F1319B">
      <w:pPr>
        <w:jc w:val="both"/>
        <w:rPr>
          <w:rFonts w:ascii="Palatino Linotype" w:hAnsi="Palatino Linotype"/>
          <w:lang w:val="es-ES"/>
        </w:rPr>
      </w:pPr>
    </w:p>
    <w:p w14:paraId="71784E21" w14:textId="591838CB" w:rsidR="00F1319B" w:rsidRPr="008D2447" w:rsidRDefault="00F1319B" w:rsidP="0030725A">
      <w:pPr>
        <w:spacing w:line="360" w:lineRule="auto"/>
        <w:jc w:val="both"/>
        <w:rPr>
          <w:rFonts w:ascii="Palatino Linotype" w:hAnsi="Palatino Linotype"/>
          <w:lang w:val="es-ES"/>
        </w:rPr>
      </w:pPr>
      <w:r w:rsidRPr="008D2447">
        <w:rPr>
          <w:rFonts w:ascii="Palatino Linotype" w:hAnsi="Palatino Linotype"/>
          <w:lang w:val="es-ES"/>
        </w:rPr>
        <w:t xml:space="preserve">Como se puede advertir dentro de la Estructura Orgánica del </w:t>
      </w:r>
      <w:r w:rsidRPr="008D2447">
        <w:rPr>
          <w:rFonts w:ascii="Palatino Linotype" w:hAnsi="Palatino Linotype"/>
          <w:b/>
          <w:lang w:val="es-ES"/>
        </w:rPr>
        <w:t>SUJETO OBLIGADO</w:t>
      </w:r>
      <w:r w:rsidRPr="008D2447">
        <w:rPr>
          <w:rFonts w:ascii="Palatino Linotype" w:hAnsi="Palatino Linotype"/>
          <w:lang w:val="es-ES"/>
        </w:rPr>
        <w:t xml:space="preserve"> se advierte existen los puestos que menciono </w:t>
      </w:r>
      <w:r w:rsidRPr="008D2447">
        <w:rPr>
          <w:rFonts w:ascii="Palatino Linotype" w:hAnsi="Palatino Linotype"/>
          <w:b/>
          <w:lang w:val="es-ES"/>
        </w:rPr>
        <w:t>EL RECURRENTE</w:t>
      </w:r>
      <w:r w:rsidRPr="008D2447">
        <w:rPr>
          <w:rFonts w:ascii="Palatino Linotype" w:hAnsi="Palatino Linotype"/>
          <w:lang w:val="es-ES"/>
        </w:rPr>
        <w:t xml:space="preserve">, es por ello </w:t>
      </w:r>
      <w:proofErr w:type="gramStart"/>
      <w:r w:rsidRPr="008D2447">
        <w:rPr>
          <w:rFonts w:ascii="Palatino Linotype" w:hAnsi="Palatino Linotype"/>
          <w:lang w:val="es-ES"/>
        </w:rPr>
        <w:t>que</w:t>
      </w:r>
      <w:proofErr w:type="gramEnd"/>
      <w:r w:rsidRPr="008D2447">
        <w:rPr>
          <w:rFonts w:ascii="Palatino Linotype" w:hAnsi="Palatino Linotype"/>
          <w:lang w:val="es-ES"/>
        </w:rPr>
        <w:t xml:space="preserve"> se procede al estudio de la naturaleza de la información solicitada.</w:t>
      </w:r>
    </w:p>
    <w:p w14:paraId="68F18E11" w14:textId="77777777" w:rsidR="003F4565" w:rsidRPr="008D2447" w:rsidRDefault="003F4565" w:rsidP="007C30ED">
      <w:pPr>
        <w:widowControl w:val="0"/>
        <w:tabs>
          <w:tab w:val="left" w:pos="1701"/>
          <w:tab w:val="left" w:pos="1843"/>
        </w:tabs>
        <w:autoSpaceDE w:val="0"/>
        <w:autoSpaceDN w:val="0"/>
        <w:adjustRightInd w:val="0"/>
        <w:spacing w:line="360" w:lineRule="auto"/>
        <w:jc w:val="both"/>
        <w:rPr>
          <w:rFonts w:ascii="Palatino Linotype" w:hAnsi="Palatino Linotype"/>
          <w:lang w:val="es-ES"/>
        </w:rPr>
      </w:pPr>
    </w:p>
    <w:p w14:paraId="3BD3FE81" w14:textId="6C46888E" w:rsidR="00E15EE2" w:rsidRPr="008D2447" w:rsidRDefault="00E15EE2" w:rsidP="007C30ED">
      <w:pPr>
        <w:widowControl w:val="0"/>
        <w:tabs>
          <w:tab w:val="left" w:pos="1701"/>
          <w:tab w:val="left" w:pos="1843"/>
        </w:tabs>
        <w:autoSpaceDE w:val="0"/>
        <w:autoSpaceDN w:val="0"/>
        <w:adjustRightInd w:val="0"/>
        <w:spacing w:line="360" w:lineRule="auto"/>
        <w:jc w:val="both"/>
        <w:rPr>
          <w:rFonts w:ascii="Palatino Linotype" w:hAnsi="Palatino Linotype"/>
          <w:lang w:eastAsia="es-ES_tradnl"/>
        </w:rPr>
      </w:pPr>
      <w:r w:rsidRPr="008D2447">
        <w:rPr>
          <w:rFonts w:ascii="Palatino Linotype" w:hAnsi="Palatino Linotype" w:cs="Arial"/>
        </w:rPr>
        <w:lastRenderedPageBreak/>
        <w:t>Ahora bien, con respecto de “</w:t>
      </w:r>
      <w:r w:rsidRPr="008D2447">
        <w:rPr>
          <w:rFonts w:ascii="Palatino Linotype" w:hAnsi="Palatino Linotype" w:cs="Arial"/>
          <w:b/>
          <w:i/>
          <w:iCs/>
        </w:rPr>
        <w:t>la declaración de intereses que presentó el C. Comisionado, el Subcomisionado de Conciliación y Arbitraje y el Jefe de la Unidad de Apoyo Administrativo…”</w:t>
      </w:r>
      <w:r w:rsidRPr="008D2447">
        <w:rPr>
          <w:rFonts w:ascii="Palatino Linotype" w:hAnsi="Palatino Linotype" w:cs="Arial"/>
          <w:i/>
          <w:iCs/>
        </w:rPr>
        <w:t xml:space="preserve"> (sic), </w:t>
      </w:r>
      <w:r w:rsidRPr="008D2447">
        <w:rPr>
          <w:rFonts w:ascii="Palatino Linotype" w:hAnsi="Palatino Linotype" w:cs="Arial"/>
        </w:rPr>
        <w:t>de acuerdo a la</w:t>
      </w:r>
      <w:r w:rsidR="00090790" w:rsidRPr="008D2447">
        <w:rPr>
          <w:rFonts w:ascii="Palatino Linotype" w:hAnsi="Palatino Linotype" w:cs="Arial"/>
        </w:rPr>
        <w:t xml:space="preserve"> normatividad analizada, se desprende </w:t>
      </w:r>
      <w:r w:rsidR="00A84CC8" w:rsidRPr="008D2447">
        <w:rPr>
          <w:rFonts w:ascii="Palatino Linotype" w:hAnsi="Palatino Linotype" w:cs="Arial"/>
        </w:rPr>
        <w:t xml:space="preserve">que </w:t>
      </w:r>
      <w:r w:rsidRPr="008D2447">
        <w:rPr>
          <w:rFonts w:ascii="Palatino Linotype" w:hAnsi="Palatino Linotype" w:cs="Arial"/>
        </w:rPr>
        <w:t>Secretaría de la Contraloría del Estado de México</w:t>
      </w:r>
      <w:r w:rsidR="00A84CC8" w:rsidRPr="008D2447">
        <w:rPr>
          <w:rFonts w:ascii="Palatino Linotype" w:hAnsi="Palatino Linotype" w:cs="Arial"/>
        </w:rPr>
        <w:t>, es el sujeto obligado competente</w:t>
      </w:r>
      <w:r w:rsidRPr="008D2447">
        <w:rPr>
          <w:rFonts w:ascii="Palatino Linotype" w:hAnsi="Palatino Linotype"/>
          <w:lang w:eastAsia="es-ES_tradnl"/>
        </w:rPr>
        <w:t xml:space="preserve">, pues las declaraciones patrimoniales </w:t>
      </w:r>
      <w:r w:rsidR="007C30ED" w:rsidRPr="008D2447">
        <w:rPr>
          <w:rFonts w:ascii="Palatino Linotype" w:hAnsi="Palatino Linotype"/>
          <w:lang w:eastAsia="es-ES_tradnl"/>
        </w:rPr>
        <w:t>y de intereses</w:t>
      </w:r>
      <w:r w:rsidRPr="008D2447">
        <w:rPr>
          <w:rFonts w:ascii="Palatino Linotype" w:hAnsi="Palatino Linotype"/>
          <w:lang w:eastAsia="es-ES_tradnl"/>
        </w:rPr>
        <w:t xml:space="preserve">, </w:t>
      </w:r>
      <w:r w:rsidR="00D41E1E" w:rsidRPr="008D2447">
        <w:rPr>
          <w:rFonts w:ascii="Palatino Linotype" w:hAnsi="Palatino Linotype"/>
          <w:lang w:eastAsia="es-ES_tradnl"/>
        </w:rPr>
        <w:t xml:space="preserve"> </w:t>
      </w:r>
      <w:r w:rsidR="007C7E4B" w:rsidRPr="008D2447">
        <w:rPr>
          <w:rFonts w:ascii="Palatino Linotype" w:hAnsi="Palatino Linotype"/>
          <w:lang w:eastAsia="es-ES_tradnl"/>
        </w:rPr>
        <w:t>son</w:t>
      </w:r>
      <w:r w:rsidRPr="008D2447">
        <w:rPr>
          <w:rFonts w:ascii="Palatino Linotype" w:hAnsi="Palatino Linotype"/>
          <w:lang w:eastAsia="es-ES_tradnl"/>
        </w:rPr>
        <w:t xml:space="preserve"> presentadas por los servidores públicos directamente en el sistema </w:t>
      </w:r>
      <w:proofErr w:type="spellStart"/>
      <w:r w:rsidRPr="008D2447">
        <w:rPr>
          <w:rFonts w:ascii="Palatino Linotype" w:hAnsi="Palatino Linotype"/>
          <w:lang w:eastAsia="es-ES_tradnl"/>
        </w:rPr>
        <w:t>Decl@ranet</w:t>
      </w:r>
      <w:proofErr w:type="spellEnd"/>
      <w:r w:rsidRPr="008D2447">
        <w:rPr>
          <w:rFonts w:ascii="Palatino Linotype" w:hAnsi="Palatino Linotype"/>
          <w:lang w:eastAsia="es-ES_tradnl"/>
        </w:rPr>
        <w:t xml:space="preserve"> que administra la Secretaría de la Contraloría del Estado de México</w:t>
      </w:r>
      <w:r w:rsidR="007C30ED" w:rsidRPr="008D2447">
        <w:rPr>
          <w:rFonts w:ascii="Palatino Linotype" w:hAnsi="Palatino Linotype"/>
          <w:lang w:eastAsia="es-ES_tradnl"/>
        </w:rPr>
        <w:t>.</w:t>
      </w:r>
    </w:p>
    <w:p w14:paraId="2941B3A4" w14:textId="77777777" w:rsidR="00E15EE2" w:rsidRPr="008D2447" w:rsidRDefault="00E15EE2" w:rsidP="00E15EE2">
      <w:pPr>
        <w:spacing w:line="360" w:lineRule="auto"/>
        <w:jc w:val="both"/>
        <w:rPr>
          <w:rFonts w:ascii="Palatino Linotype" w:hAnsi="Palatino Linotype"/>
          <w:lang w:eastAsia="es-ES_tradnl"/>
        </w:rPr>
      </w:pPr>
    </w:p>
    <w:p w14:paraId="589558EB" w14:textId="213F5662" w:rsidR="00E15EE2" w:rsidRPr="008D2447" w:rsidRDefault="007C30ED" w:rsidP="00E15EE2">
      <w:pPr>
        <w:spacing w:line="360" w:lineRule="auto"/>
        <w:jc w:val="both"/>
        <w:rPr>
          <w:rFonts w:ascii="Palatino Linotype" w:hAnsi="Palatino Linotype"/>
          <w:lang w:eastAsia="es-ES_tradnl"/>
        </w:rPr>
      </w:pPr>
      <w:r w:rsidRPr="008D2447">
        <w:rPr>
          <w:rFonts w:ascii="Palatino Linotype" w:hAnsi="Palatino Linotype"/>
          <w:lang w:eastAsia="es-ES_tradnl"/>
        </w:rPr>
        <w:t xml:space="preserve">Ahora bien, </w:t>
      </w:r>
      <w:r w:rsidR="00E15EE2" w:rsidRPr="008D2447">
        <w:rPr>
          <w:rFonts w:ascii="Palatino Linotype" w:hAnsi="Palatino Linotype"/>
          <w:lang w:eastAsia="es-ES_tradnl"/>
        </w:rPr>
        <w:t xml:space="preserve">conforme a la </w:t>
      </w:r>
      <w:r w:rsidRPr="008D2447">
        <w:rPr>
          <w:rFonts w:ascii="Palatino Linotype" w:hAnsi="Palatino Linotype"/>
          <w:lang w:eastAsia="es-ES_tradnl"/>
        </w:rPr>
        <w:t xml:space="preserve">Página Oficial </w:t>
      </w:r>
      <w:r w:rsidR="00E15EE2" w:rsidRPr="008D2447">
        <w:rPr>
          <w:rFonts w:ascii="Palatino Linotype" w:hAnsi="Palatino Linotype"/>
          <w:lang w:eastAsia="es-ES_tradnl"/>
        </w:rPr>
        <w:t>de la Secretaría de la Contraloría</w:t>
      </w:r>
      <w:r w:rsidRPr="008D2447">
        <w:rPr>
          <w:rFonts w:ascii="Palatino Linotype" w:hAnsi="Palatino Linotype"/>
          <w:lang w:eastAsia="es-ES_tradnl"/>
        </w:rPr>
        <w:t xml:space="preserve"> del Estado de México</w:t>
      </w:r>
      <w:r w:rsidR="00E15EE2" w:rsidRPr="008D2447">
        <w:rPr>
          <w:rFonts w:ascii="Palatino Linotype" w:hAnsi="Palatino Linotype"/>
          <w:lang w:eastAsia="es-ES_tradnl"/>
        </w:rPr>
        <w:t xml:space="preserve">, en el apartado de Declaración Patrimonial y de Intereses </w:t>
      </w:r>
      <w:r w:rsidRPr="008D2447">
        <w:rPr>
          <w:rFonts w:ascii="Palatino Linotype" w:hAnsi="Palatino Linotype"/>
          <w:lang w:eastAsia="es-ES_tradnl"/>
        </w:rPr>
        <w:t>en la dirección IP</w:t>
      </w:r>
      <w:r w:rsidR="00E15EE2" w:rsidRPr="008D2447">
        <w:rPr>
          <w:rFonts w:ascii="Palatino Linotype" w:hAnsi="Palatino Linotype"/>
          <w:lang w:eastAsia="es-ES_tradnl"/>
        </w:rPr>
        <w:t xml:space="preserve"> </w:t>
      </w:r>
      <w:hyperlink r:id="rId11" w:history="1">
        <w:r w:rsidRPr="008D2447">
          <w:rPr>
            <w:rStyle w:val="Hipervnculo"/>
            <w:rFonts w:ascii="Palatino Linotype" w:hAnsi="Palatino Linotype"/>
            <w:lang w:eastAsia="es-ES_tradnl"/>
          </w:rPr>
          <w:t>https://portal.secogem.gob.mx/declaranet</w:t>
        </w:r>
      </w:hyperlink>
      <w:r w:rsidR="00E15EE2" w:rsidRPr="008D2447">
        <w:rPr>
          <w:rFonts w:ascii="Palatino Linotype" w:hAnsi="Palatino Linotype"/>
          <w:lang w:eastAsia="es-ES_tradnl"/>
        </w:rPr>
        <w:t xml:space="preserve">, </w:t>
      </w:r>
      <w:r w:rsidRPr="008D2447">
        <w:rPr>
          <w:rFonts w:ascii="Palatino Linotype" w:hAnsi="Palatino Linotype"/>
          <w:lang w:eastAsia="es-ES_tradnl"/>
        </w:rPr>
        <w:t xml:space="preserve">se observa </w:t>
      </w:r>
      <w:r w:rsidR="00E15EE2" w:rsidRPr="008D2447">
        <w:rPr>
          <w:rFonts w:ascii="Palatino Linotype" w:hAnsi="Palatino Linotype"/>
          <w:lang w:eastAsia="es-ES_tradnl"/>
        </w:rPr>
        <w:t xml:space="preserve">que dicha dependencia ofrece el portal </w:t>
      </w:r>
      <w:proofErr w:type="spellStart"/>
      <w:r w:rsidR="00E15EE2" w:rsidRPr="008D2447">
        <w:rPr>
          <w:rFonts w:ascii="Palatino Linotype" w:hAnsi="Palatino Linotype"/>
          <w:lang w:eastAsia="es-ES_tradnl"/>
        </w:rPr>
        <w:t>Decl@ranet</w:t>
      </w:r>
      <w:proofErr w:type="spellEnd"/>
      <w:r w:rsidR="00E15EE2" w:rsidRPr="008D2447">
        <w:rPr>
          <w:rFonts w:ascii="Palatino Linotype" w:hAnsi="Palatino Linotype"/>
          <w:lang w:eastAsia="es-ES_tradnl"/>
        </w:rPr>
        <w:t>, con la finalidad de facilitar a los servidores públicos del Estado de México, presenten su Declaración de Situación Patrimonial, Declaración de Intereses o Posible Conflicto de Intereses y presentación de Constancia de Declaración Fiscal</w:t>
      </w:r>
      <w:r w:rsidRPr="008D2447">
        <w:rPr>
          <w:rFonts w:ascii="Palatino Linotype" w:hAnsi="Palatino Linotype"/>
          <w:lang w:eastAsia="es-ES_tradnl"/>
        </w:rPr>
        <w:t>, tal y como se observa en la siguiente captura de pantalla:</w:t>
      </w:r>
    </w:p>
    <w:p w14:paraId="15E1BA68" w14:textId="42CB989F" w:rsidR="007C30ED" w:rsidRPr="008D2447" w:rsidRDefault="007C30ED" w:rsidP="00E15EE2">
      <w:pPr>
        <w:spacing w:line="360" w:lineRule="auto"/>
        <w:jc w:val="both"/>
        <w:rPr>
          <w:rFonts w:ascii="Palatino Linotype" w:hAnsi="Palatino Linotype"/>
          <w:lang w:eastAsia="es-ES_tradnl"/>
        </w:rPr>
      </w:pPr>
      <w:r w:rsidRPr="008D2447">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17AAE587" wp14:editId="78B579C0">
                <wp:simplePos x="0" y="0"/>
                <wp:positionH relativeFrom="column">
                  <wp:posOffset>405765</wp:posOffset>
                </wp:positionH>
                <wp:positionV relativeFrom="paragraph">
                  <wp:posOffset>263525</wp:posOffset>
                </wp:positionV>
                <wp:extent cx="1114425" cy="24765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1114425" cy="247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30F22" id="Rectángulo 30" o:spid="_x0000_s1026" style="position:absolute;margin-left:31.95pt;margin-top:20.75pt;width:87.7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" filled="f" strokecolor="#c0504d [3205]" strokeweight="2pt"/>
            </w:pict>
          </mc:Fallback>
        </mc:AlternateContent>
      </w:r>
    </w:p>
    <w:p w14:paraId="411FA5BD" w14:textId="2342C8BC" w:rsidR="007C30ED" w:rsidRPr="008D2447" w:rsidRDefault="007C30ED" w:rsidP="00E15EE2">
      <w:pPr>
        <w:spacing w:line="360" w:lineRule="auto"/>
        <w:jc w:val="both"/>
        <w:rPr>
          <w:rFonts w:ascii="Palatino Linotype" w:hAnsi="Palatino Linotype"/>
          <w:lang w:eastAsia="es-ES_tradnl"/>
        </w:rPr>
      </w:pPr>
      <w:r w:rsidRPr="008D2447">
        <w:rPr>
          <w:rFonts w:ascii="Palatino Linotype" w:hAnsi="Palatino Linotype"/>
          <w:noProof/>
          <w:lang w:eastAsia="es-MX"/>
        </w:rPr>
        <w:lastRenderedPageBreak/>
        <w:drawing>
          <wp:inline distT="0" distB="0" distL="0" distR="0" wp14:anchorId="541B9CE7" wp14:editId="106AF6C7">
            <wp:extent cx="5390985" cy="288315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784" cy="2885183"/>
                    </a:xfrm>
                    <a:prstGeom prst="rect">
                      <a:avLst/>
                    </a:prstGeom>
                  </pic:spPr>
                </pic:pic>
              </a:graphicData>
            </a:graphic>
          </wp:inline>
        </w:drawing>
      </w:r>
    </w:p>
    <w:p w14:paraId="11D61F6D" w14:textId="24E79135" w:rsidR="00E15EE2" w:rsidRPr="008D2447" w:rsidRDefault="007C30ED" w:rsidP="00E15EE2">
      <w:pPr>
        <w:spacing w:line="360" w:lineRule="auto"/>
        <w:jc w:val="both"/>
        <w:rPr>
          <w:rFonts w:ascii="Palatino Linotype" w:hAnsi="Palatino Linotype"/>
          <w:lang w:eastAsia="es-ES_tradnl"/>
        </w:rPr>
      </w:pPr>
      <w:r w:rsidRPr="008D2447">
        <w:rPr>
          <w:rFonts w:ascii="Palatino Linotype" w:hAnsi="Palatino Linotype"/>
          <w:lang w:eastAsia="es-ES_tradnl"/>
        </w:rPr>
        <w:t>De lo anterior</w:t>
      </w:r>
      <w:r w:rsidR="00E15EE2" w:rsidRPr="008D2447">
        <w:rPr>
          <w:rFonts w:ascii="Palatino Linotype" w:hAnsi="Palatino Linotype"/>
          <w:lang w:eastAsia="es-ES_tradnl"/>
        </w:rPr>
        <w:t xml:space="preserve">, el Sistema </w:t>
      </w:r>
      <w:proofErr w:type="spellStart"/>
      <w:r w:rsidR="00E15EE2" w:rsidRPr="008D2447">
        <w:rPr>
          <w:rFonts w:ascii="Palatino Linotype" w:hAnsi="Palatino Linotype"/>
          <w:lang w:eastAsia="es-ES_tradnl"/>
        </w:rPr>
        <w:t>Decl@ranet</w:t>
      </w:r>
      <w:proofErr w:type="spellEnd"/>
      <w:r w:rsidR="00E15EE2" w:rsidRPr="008D2447">
        <w:rPr>
          <w:rFonts w:ascii="Palatino Linotype" w:hAnsi="Palatino Linotype"/>
          <w:lang w:eastAsia="es-ES_tradnl"/>
        </w:rPr>
        <w:t xml:space="preserve">, es administrado y operado únicamente por la Secretaría de la Contraloría, por lo que, es la única dependencia que tiene acceso a las declaraciones presentadas por dicha plataforma; situación que se robustece con el Manual General de Organización de la Secretaría de la Contraloría, </w:t>
      </w:r>
      <w:r w:rsidR="00D41E1E" w:rsidRPr="008D2447">
        <w:rPr>
          <w:rFonts w:ascii="Palatino Linotype" w:hAnsi="Palatino Linotype"/>
          <w:lang w:eastAsia="es-ES_tradnl"/>
        </w:rPr>
        <w:t xml:space="preserve">del cual se desprende que </w:t>
      </w:r>
      <w:r w:rsidR="00C633A4" w:rsidRPr="008D2447">
        <w:rPr>
          <w:rFonts w:ascii="Palatino Linotype" w:hAnsi="Palatino Linotype"/>
          <w:lang w:eastAsia="es-ES_tradnl"/>
        </w:rPr>
        <w:t xml:space="preserve">existe un área denominada </w:t>
      </w:r>
      <w:r w:rsidR="00E15EE2" w:rsidRPr="008D2447">
        <w:rPr>
          <w:rFonts w:ascii="Palatino Linotype" w:hAnsi="Palatino Linotype"/>
          <w:lang w:eastAsia="es-ES_tradnl"/>
        </w:rPr>
        <w:t>Dirección de Registro de Declaraciones y de Sanciones</w:t>
      </w:r>
      <w:r w:rsidR="00C633A4" w:rsidRPr="008D2447">
        <w:rPr>
          <w:rFonts w:ascii="Palatino Linotype" w:hAnsi="Palatino Linotype"/>
          <w:lang w:eastAsia="es-ES_tradnl"/>
        </w:rPr>
        <w:t xml:space="preserve">, que contiene las siguientes atribuciones: </w:t>
      </w:r>
    </w:p>
    <w:p w14:paraId="2171105F" w14:textId="77777777" w:rsidR="00C633A4" w:rsidRPr="008D2447" w:rsidRDefault="00C633A4" w:rsidP="00E15EE2">
      <w:pPr>
        <w:spacing w:line="360" w:lineRule="auto"/>
        <w:jc w:val="both"/>
        <w:rPr>
          <w:rFonts w:ascii="Palatino Linotype" w:hAnsi="Palatino Linotype"/>
          <w:lang w:eastAsia="es-ES_tradnl"/>
        </w:rPr>
      </w:pPr>
    </w:p>
    <w:p w14:paraId="201C06CA" w14:textId="1FD3890A" w:rsidR="00C633A4" w:rsidRPr="008D2447" w:rsidRDefault="00C633A4"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t>“</w:t>
      </w:r>
      <w:r w:rsidRPr="008D2447">
        <w:rPr>
          <w:rFonts w:ascii="Palatino Linotype" w:hAnsi="Palatino Linotype"/>
          <w:b/>
          <w:i/>
          <w:iCs/>
          <w:sz w:val="22"/>
          <w:szCs w:val="22"/>
          <w:lang w:eastAsia="es-ES_tradnl"/>
        </w:rPr>
        <w:t>DIRECCIÓN DE REGISTRO DE DECLARACIONES Y DE SANCIONES</w:t>
      </w:r>
    </w:p>
    <w:p w14:paraId="6B8A0739" w14:textId="77777777" w:rsidR="003E4CE8" w:rsidRPr="008D2447" w:rsidRDefault="003E4CE8" w:rsidP="00C633A4">
      <w:pPr>
        <w:ind w:left="850" w:right="901"/>
        <w:jc w:val="both"/>
        <w:rPr>
          <w:rFonts w:ascii="Palatino Linotype" w:hAnsi="Palatino Linotype"/>
          <w:b/>
          <w:i/>
          <w:iCs/>
          <w:sz w:val="22"/>
          <w:szCs w:val="22"/>
          <w:lang w:eastAsia="es-ES_tradnl"/>
        </w:rPr>
      </w:pPr>
    </w:p>
    <w:p w14:paraId="130A9504" w14:textId="31E974BF" w:rsidR="00C633A4" w:rsidRPr="008D2447" w:rsidRDefault="00C633A4" w:rsidP="00C633A4">
      <w:pPr>
        <w:ind w:left="850" w:right="901"/>
        <w:jc w:val="both"/>
        <w:rPr>
          <w:rFonts w:ascii="Palatino Linotype" w:hAnsi="Palatino Linotype"/>
          <w:i/>
          <w:iCs/>
          <w:sz w:val="22"/>
          <w:szCs w:val="22"/>
          <w:lang w:eastAsia="es-ES_tradnl"/>
        </w:rPr>
      </w:pPr>
      <w:r w:rsidRPr="008D2447">
        <w:rPr>
          <w:rFonts w:ascii="Palatino Linotype" w:hAnsi="Palatino Linotype"/>
          <w:b/>
          <w:i/>
          <w:iCs/>
          <w:sz w:val="22"/>
          <w:szCs w:val="22"/>
          <w:lang w:eastAsia="es-ES_tradnl"/>
        </w:rPr>
        <w:t>OBJETIVO</w:t>
      </w:r>
      <w:r w:rsidRPr="008D2447">
        <w:rPr>
          <w:rFonts w:ascii="Palatino Linotype" w:hAnsi="Palatino Linotype"/>
          <w:i/>
          <w:iCs/>
          <w:sz w:val="22"/>
          <w:szCs w:val="22"/>
          <w:lang w:eastAsia="es-ES_tradnl"/>
        </w:rPr>
        <w:t>:</w:t>
      </w:r>
    </w:p>
    <w:p w14:paraId="3C5048DA" w14:textId="64308552" w:rsidR="00C633A4" w:rsidRPr="008D2447" w:rsidRDefault="00C633A4"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t>Realizar la recepción, registro y resguardo de las declaraciones de situación patrimonial y de intereses; así como el acuse de presentación de la declaración fiscal de las y los servidores públicos de las Administraciones Públicas Estatal y Municipal; y administrar el registro de los procedimientos substanciados por responsabilidad administrativa, y de las sanciones impuestas a las y los servidores públicos y/o particulares.</w:t>
      </w:r>
    </w:p>
    <w:p w14:paraId="29441529" w14:textId="77777777" w:rsidR="003E4CE8" w:rsidRPr="008D2447" w:rsidRDefault="003E4CE8" w:rsidP="00C633A4">
      <w:pPr>
        <w:ind w:left="850" w:right="901"/>
        <w:jc w:val="both"/>
        <w:rPr>
          <w:rFonts w:ascii="Palatino Linotype" w:hAnsi="Palatino Linotype"/>
          <w:b/>
          <w:i/>
          <w:iCs/>
          <w:sz w:val="22"/>
          <w:szCs w:val="22"/>
          <w:lang w:eastAsia="es-ES_tradnl"/>
        </w:rPr>
      </w:pPr>
    </w:p>
    <w:p w14:paraId="579A09C0" w14:textId="34779500" w:rsidR="00C633A4" w:rsidRPr="008D2447" w:rsidRDefault="00C633A4" w:rsidP="00C633A4">
      <w:pPr>
        <w:ind w:left="850" w:right="901"/>
        <w:jc w:val="both"/>
        <w:rPr>
          <w:rFonts w:ascii="Palatino Linotype" w:hAnsi="Palatino Linotype"/>
          <w:i/>
          <w:iCs/>
          <w:sz w:val="22"/>
          <w:szCs w:val="22"/>
          <w:lang w:eastAsia="es-ES_tradnl"/>
        </w:rPr>
      </w:pPr>
      <w:r w:rsidRPr="008D2447">
        <w:rPr>
          <w:rFonts w:ascii="Palatino Linotype" w:hAnsi="Palatino Linotype"/>
          <w:b/>
          <w:i/>
          <w:iCs/>
          <w:sz w:val="22"/>
          <w:szCs w:val="22"/>
          <w:lang w:eastAsia="es-ES_tradnl"/>
        </w:rPr>
        <w:t>FUNCIONES</w:t>
      </w:r>
      <w:r w:rsidRPr="008D2447">
        <w:rPr>
          <w:rFonts w:ascii="Palatino Linotype" w:hAnsi="Palatino Linotype"/>
          <w:i/>
          <w:iCs/>
          <w:sz w:val="22"/>
          <w:szCs w:val="22"/>
          <w:lang w:eastAsia="es-ES_tradnl"/>
        </w:rPr>
        <w:t>:</w:t>
      </w:r>
    </w:p>
    <w:p w14:paraId="6185E317" w14:textId="305A23F8" w:rsidR="00C633A4" w:rsidRPr="008D2447" w:rsidRDefault="003E4CE8"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lastRenderedPageBreak/>
        <w:t>-</w:t>
      </w:r>
      <w:r w:rsidR="00C633A4" w:rsidRPr="008D2447">
        <w:rPr>
          <w:rFonts w:ascii="Palatino Linotype" w:hAnsi="Palatino Linotype"/>
          <w:i/>
          <w:iCs/>
          <w:sz w:val="22"/>
          <w:szCs w:val="22"/>
          <w:lang w:eastAsia="es-ES_tradnl"/>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262E821C" w14:textId="64044DCD" w:rsidR="00C633A4" w:rsidRPr="008D2447" w:rsidRDefault="003E4CE8"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t>-</w:t>
      </w:r>
      <w:r w:rsidR="00C633A4" w:rsidRPr="008D2447">
        <w:rPr>
          <w:rFonts w:ascii="Palatino Linotype" w:hAnsi="Palatino Linotype"/>
          <w:i/>
          <w:iCs/>
          <w:sz w:val="22"/>
          <w:szCs w:val="22"/>
          <w:lang w:eastAsia="es-ES_tradnl"/>
        </w:rPr>
        <w:t xml:space="preserve">Coordinar que la presentación de las declaraciones de situación patrimonial, y de intereses, y, en su caso, el acuse de la presentación de la declaración </w:t>
      </w:r>
      <w:proofErr w:type="gramStart"/>
      <w:r w:rsidR="00C633A4" w:rsidRPr="008D2447">
        <w:rPr>
          <w:rFonts w:ascii="Palatino Linotype" w:hAnsi="Palatino Linotype"/>
          <w:i/>
          <w:iCs/>
          <w:sz w:val="22"/>
          <w:szCs w:val="22"/>
          <w:lang w:eastAsia="es-ES_tradnl"/>
        </w:rPr>
        <w:t>fiscal,</w:t>
      </w:r>
      <w:proofErr w:type="gramEnd"/>
      <w:r w:rsidR="00C633A4" w:rsidRPr="008D2447">
        <w:rPr>
          <w:rFonts w:ascii="Palatino Linotype" w:hAnsi="Palatino Linotype"/>
          <w:i/>
          <w:iCs/>
          <w:sz w:val="22"/>
          <w:szCs w:val="22"/>
          <w:lang w:eastAsia="es-ES_tradnl"/>
        </w:rPr>
        <w:t xml:space="preserve"> se realice conforme a las normas y los formatos impresos, de medios magnéticos y electrónicos, así como los manuales e instructivos que emita el Comité Coordinador del Sistema Nacional Anticorrupción.</w:t>
      </w:r>
    </w:p>
    <w:p w14:paraId="4388152A" w14:textId="1429AC48" w:rsidR="00C633A4" w:rsidRPr="008D2447" w:rsidRDefault="003E4CE8"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t>-</w:t>
      </w:r>
      <w:r w:rsidR="00C633A4" w:rsidRPr="008D2447">
        <w:rPr>
          <w:rFonts w:ascii="Palatino Linotype" w:hAnsi="Palatino Linotype"/>
          <w:i/>
          <w:iCs/>
          <w:sz w:val="22"/>
          <w:szCs w:val="22"/>
          <w:lang w:eastAsia="es-ES_tradnl"/>
        </w:rPr>
        <w:t>Proponer y supervisar la aplicación de los criterios, políticas, procedimientos y uso de los sistemas informáticos para la recepción, registro, resguardo y control de las declaraciones de situación patrimonial, de intereses y, en su caso, los acuses de presentación de las declaraciones fiscales de las y los servidores públicos del Estado y Municipios.</w:t>
      </w:r>
    </w:p>
    <w:p w14:paraId="6E589BB8" w14:textId="1DC314D5" w:rsidR="00C633A4" w:rsidRPr="008D2447" w:rsidRDefault="003E4CE8"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t>-</w:t>
      </w:r>
      <w:r w:rsidR="00C633A4" w:rsidRPr="008D2447">
        <w:rPr>
          <w:rFonts w:ascii="Palatino Linotype" w:hAnsi="Palatino Linotype"/>
          <w:i/>
          <w:iCs/>
          <w:sz w:val="22"/>
          <w:szCs w:val="22"/>
          <w:lang w:eastAsia="es-ES_tradnl"/>
        </w:rPr>
        <w:t>Recibir, registrar y resguardar las declaraciones de situación patrimonial, de intereses y, en su caso, el acuse de presentación de la declaración fiscal que presenten las y los servidores públicos en los términos establecidos por la Ley de Responsabilidades Administrativas Estado de México y Municipios y demás disposiciones aplicables; para generar la información correspondiente a la Plataforma Digital Nacional y Estatal del Sistema Nacional y Estatal Anticorrupción.</w:t>
      </w:r>
    </w:p>
    <w:p w14:paraId="4E203B08" w14:textId="6002FE94" w:rsidR="00C633A4" w:rsidRPr="008D2447" w:rsidRDefault="003E4CE8" w:rsidP="00C633A4">
      <w:pPr>
        <w:ind w:left="850" w:right="901"/>
        <w:jc w:val="both"/>
        <w:rPr>
          <w:rFonts w:ascii="Palatino Linotype" w:hAnsi="Palatino Linotype"/>
          <w:i/>
          <w:iCs/>
          <w:sz w:val="22"/>
          <w:szCs w:val="22"/>
          <w:lang w:eastAsia="es-ES_tradnl"/>
        </w:rPr>
      </w:pPr>
      <w:r w:rsidRPr="008D2447">
        <w:rPr>
          <w:rFonts w:ascii="Palatino Linotype" w:hAnsi="Palatino Linotype"/>
          <w:i/>
          <w:iCs/>
          <w:sz w:val="22"/>
          <w:szCs w:val="22"/>
          <w:lang w:eastAsia="es-ES_tradnl"/>
        </w:rPr>
        <w:t>-</w:t>
      </w:r>
      <w:r w:rsidR="00C633A4" w:rsidRPr="008D2447">
        <w:rPr>
          <w:rFonts w:ascii="Palatino Linotype" w:hAnsi="Palatino Linotype"/>
          <w:i/>
          <w:iCs/>
          <w:sz w:val="22"/>
          <w:szCs w:val="22"/>
          <w:lang w:eastAsia="es-ES_tradnl"/>
        </w:rPr>
        <w:t xml:space="preserve">Revisar y aprobar el turno y envío de las vistas a los Órganos Internos de Control, o en su caso, a la Dirección General de Investigación de la Secretaría del listado de aquéllas o </w:t>
      </w:r>
      <w:proofErr w:type="gramStart"/>
      <w:r w:rsidR="00C633A4" w:rsidRPr="008D2447">
        <w:rPr>
          <w:rFonts w:ascii="Palatino Linotype" w:hAnsi="Palatino Linotype"/>
          <w:i/>
          <w:iCs/>
          <w:sz w:val="22"/>
          <w:szCs w:val="22"/>
          <w:lang w:eastAsia="es-ES_tradnl"/>
        </w:rPr>
        <w:t>aquéllos</w:t>
      </w:r>
      <w:proofErr w:type="gramEnd"/>
      <w:r w:rsidR="00C633A4" w:rsidRPr="008D2447">
        <w:rPr>
          <w:rFonts w:ascii="Palatino Linotype" w:hAnsi="Palatino Linotype"/>
          <w:i/>
          <w:iCs/>
          <w:sz w:val="22"/>
          <w:szCs w:val="22"/>
          <w:lang w:eastAsia="es-ES_tradnl"/>
        </w:rPr>
        <w:t xml:space="preserve"> servidores públicos que presuntamente fueron omisos o presentaron de manera extemporánea la declaración por situación patrimonial y de intereses y, en su caso, el acuse de la presentación de la declaración fiscal.”</w:t>
      </w:r>
    </w:p>
    <w:p w14:paraId="5E80665F" w14:textId="77777777" w:rsidR="00E15EE2" w:rsidRPr="008D2447" w:rsidRDefault="00E15EE2" w:rsidP="00E15EE2">
      <w:pPr>
        <w:spacing w:line="360" w:lineRule="auto"/>
        <w:jc w:val="both"/>
        <w:rPr>
          <w:rFonts w:ascii="Palatino Linotype" w:hAnsi="Palatino Linotype"/>
          <w:lang w:eastAsia="es-ES_tradnl"/>
        </w:rPr>
      </w:pPr>
    </w:p>
    <w:p w14:paraId="34C06C2C" w14:textId="31CD9204" w:rsidR="00E15EE2" w:rsidRPr="008D2447" w:rsidRDefault="00E15EE2" w:rsidP="00C633A4">
      <w:pPr>
        <w:spacing w:line="360" w:lineRule="auto"/>
        <w:jc w:val="both"/>
        <w:rPr>
          <w:rFonts w:ascii="Palatino Linotype" w:hAnsi="Palatino Linotype"/>
          <w:bCs/>
        </w:rPr>
      </w:pPr>
      <w:r w:rsidRPr="008D2447">
        <w:rPr>
          <w:rFonts w:ascii="Palatino Linotype" w:hAnsi="Palatino Linotype"/>
          <w:lang w:eastAsia="es-ES_tradnl"/>
        </w:rPr>
        <w:t>Conforme a lo anterior, se vislumbrar que el Sujeto Obligado es incompetente para conocer de la información peticionada</w:t>
      </w:r>
      <w:r w:rsidR="005312BB" w:rsidRPr="008D2447">
        <w:rPr>
          <w:rFonts w:ascii="Palatino Linotype" w:hAnsi="Palatino Linotype"/>
          <w:lang w:eastAsia="es-ES_tradnl"/>
        </w:rPr>
        <w:t xml:space="preserve"> por el particular</w:t>
      </w:r>
      <w:r w:rsidRPr="008D2447">
        <w:rPr>
          <w:rFonts w:ascii="Palatino Linotype" w:hAnsi="Palatino Linotype"/>
          <w:lang w:eastAsia="es-ES_tradnl"/>
        </w:rPr>
        <w:t>, pues el encargado de recibir, registrar y resguardar las declaraciones patrimoniales de l</w:t>
      </w:r>
      <w:r w:rsidR="00C633A4" w:rsidRPr="008D2447">
        <w:rPr>
          <w:rFonts w:ascii="Palatino Linotype" w:hAnsi="Palatino Linotype"/>
          <w:lang w:eastAsia="es-ES_tradnl"/>
        </w:rPr>
        <w:t>as dependencias del Poder Ejecutivo</w:t>
      </w:r>
      <w:r w:rsidRPr="008D2447">
        <w:rPr>
          <w:rFonts w:ascii="Palatino Linotype" w:hAnsi="Palatino Linotype"/>
          <w:lang w:eastAsia="es-ES_tradnl"/>
        </w:rPr>
        <w:t>, incluyendo al Sujeto Obligado, es únicamente la Secretaría de la Contraloría.</w:t>
      </w:r>
    </w:p>
    <w:p w14:paraId="7E9AF8B0" w14:textId="77777777" w:rsidR="00BB1CAD" w:rsidRPr="008D2447" w:rsidRDefault="00BB1CAD" w:rsidP="00BB1CAD">
      <w:pPr>
        <w:spacing w:line="360" w:lineRule="auto"/>
        <w:ind w:right="49"/>
        <w:jc w:val="both"/>
        <w:rPr>
          <w:rFonts w:ascii="Palatino Linotype" w:hAnsi="Palatino Linotype" w:cs="Arial"/>
        </w:rPr>
      </w:pPr>
    </w:p>
    <w:p w14:paraId="1A4368EF" w14:textId="6802BEDD" w:rsidR="00BB1CAD" w:rsidRPr="008D2447" w:rsidRDefault="00BB1CAD" w:rsidP="00BB1CAD">
      <w:pPr>
        <w:spacing w:line="360" w:lineRule="auto"/>
        <w:jc w:val="both"/>
        <w:rPr>
          <w:rFonts w:ascii="Palatino Linotype" w:eastAsia="Calibri" w:hAnsi="Palatino Linotype" w:cs="Arial"/>
        </w:rPr>
      </w:pPr>
      <w:r w:rsidRPr="008D2447">
        <w:rPr>
          <w:rFonts w:ascii="Palatino Linotype" w:eastAsia="Calibri" w:hAnsi="Palatino Linotype" w:cs="Arial"/>
        </w:rPr>
        <w:lastRenderedPageBreak/>
        <w:t xml:space="preserve">No obstante; </w:t>
      </w:r>
      <w:r w:rsidRPr="008D2447">
        <w:rPr>
          <w:rFonts w:ascii="Palatino Linotype" w:eastAsia="Calibri" w:hAnsi="Palatino Linotype" w:cs="Arial"/>
          <w:b/>
        </w:rPr>
        <w:t xml:space="preserve">EL SUJETO OBLIGADO </w:t>
      </w:r>
      <w:r w:rsidR="00C633A4" w:rsidRPr="008D2447">
        <w:rPr>
          <w:rFonts w:ascii="Palatino Linotype" w:eastAsia="Calibri" w:hAnsi="Palatino Linotype" w:cs="Arial"/>
          <w:b/>
        </w:rPr>
        <w:t xml:space="preserve">no </w:t>
      </w:r>
      <w:r w:rsidRPr="008D2447">
        <w:rPr>
          <w:rFonts w:ascii="Palatino Linotype" w:eastAsia="Calibri" w:hAnsi="Palatino Linotype" w:cs="Arial"/>
        </w:rPr>
        <w:t>emitió un pronunciamiento al respecto, de conformidad con lo establecido en el artículo 167</w:t>
      </w:r>
      <w:r w:rsidR="00E701E7" w:rsidRPr="008D2447">
        <w:rPr>
          <w:rStyle w:val="Refdenotaalpie"/>
          <w:rFonts w:ascii="Palatino Linotype" w:eastAsia="Calibri" w:hAnsi="Palatino Linotype" w:cs="Arial"/>
        </w:rPr>
        <w:footnoteReference w:id="2"/>
      </w:r>
      <w:r w:rsidR="00E701E7" w:rsidRPr="008D2447">
        <w:rPr>
          <w:rFonts w:ascii="Palatino Linotype" w:eastAsia="Calibri" w:hAnsi="Palatino Linotype" w:cs="Arial"/>
        </w:rPr>
        <w:t>,</w:t>
      </w:r>
      <w:r w:rsidRPr="008D2447">
        <w:rPr>
          <w:rFonts w:ascii="Palatino Linotype" w:eastAsia="Calibri" w:hAnsi="Palatino Linotype" w:cs="Arial"/>
        </w:rPr>
        <w:t xml:space="preserve"> de la Ley de Transparencia y Acceso a la Información Pública, que indica que cuando </w:t>
      </w:r>
      <w:r w:rsidRPr="008D2447">
        <w:rPr>
          <w:rFonts w:ascii="Palatino Linotype" w:eastAsia="Calibri" w:hAnsi="Palatino Linotype" w:cs="Arial"/>
          <w:b/>
        </w:rPr>
        <w:t>EL SUJETO OBLIGADO</w:t>
      </w:r>
      <w:r w:rsidRPr="008D2447">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8D2447">
        <w:rPr>
          <w:rFonts w:ascii="Palatino Linotype" w:eastAsia="Calibri" w:hAnsi="Palatino Linotype" w:cs="Arial"/>
          <w:b/>
        </w:rPr>
        <w:t>SUJETO OBLIGADO</w:t>
      </w:r>
      <w:r w:rsidRPr="008D2447">
        <w:rPr>
          <w:rFonts w:ascii="Palatino Linotype" w:eastAsia="Calibri" w:hAnsi="Palatino Linotype" w:cs="Arial"/>
        </w:rPr>
        <w:t xml:space="preserve"> en términos del artículo 49, fracciones I y II de la Ley de la materia, que literalmente señala:</w:t>
      </w:r>
    </w:p>
    <w:p w14:paraId="271D4901" w14:textId="77777777" w:rsidR="00BB1CAD" w:rsidRPr="008D2447" w:rsidRDefault="00BB1CAD" w:rsidP="00BB1CAD">
      <w:pPr>
        <w:ind w:left="709" w:right="757"/>
        <w:contextualSpacing/>
        <w:jc w:val="both"/>
        <w:rPr>
          <w:rFonts w:ascii="Palatino Linotype" w:eastAsia="Calibri" w:hAnsi="Palatino Linotype" w:cs="Arial"/>
          <w:i/>
          <w:sz w:val="22"/>
        </w:rPr>
      </w:pPr>
    </w:p>
    <w:p w14:paraId="67533461" w14:textId="77777777" w:rsidR="001A174A" w:rsidRPr="008D2447" w:rsidRDefault="00BB1CAD" w:rsidP="001A174A">
      <w:pPr>
        <w:ind w:left="709" w:right="757"/>
        <w:contextualSpacing/>
        <w:jc w:val="both"/>
        <w:rPr>
          <w:rFonts w:ascii="Palatino Linotype" w:eastAsia="Calibri" w:hAnsi="Palatino Linotype" w:cs="Arial"/>
          <w:i/>
          <w:sz w:val="22"/>
          <w:szCs w:val="22"/>
        </w:rPr>
      </w:pPr>
      <w:r w:rsidRPr="008D2447">
        <w:rPr>
          <w:rFonts w:ascii="Palatino Linotype" w:eastAsia="Calibri" w:hAnsi="Palatino Linotype" w:cs="Arial"/>
          <w:i/>
          <w:sz w:val="22"/>
          <w:szCs w:val="22"/>
        </w:rPr>
        <w:t>“</w:t>
      </w:r>
      <w:r w:rsidRPr="008D2447">
        <w:rPr>
          <w:rFonts w:ascii="Palatino Linotype" w:eastAsia="Calibri" w:hAnsi="Palatino Linotype" w:cs="Arial"/>
          <w:b/>
          <w:i/>
          <w:sz w:val="22"/>
          <w:szCs w:val="22"/>
        </w:rPr>
        <w:t>Artículo 49</w:t>
      </w:r>
      <w:r w:rsidRPr="008D2447">
        <w:rPr>
          <w:rFonts w:ascii="Palatino Linotype" w:eastAsia="Calibri" w:hAnsi="Palatino Linotype" w:cs="Arial"/>
          <w:i/>
          <w:sz w:val="22"/>
          <w:szCs w:val="22"/>
        </w:rPr>
        <w:t>. Los Comités de Transparencia tendrán las siguientes atribuciones:</w:t>
      </w:r>
    </w:p>
    <w:p w14:paraId="62BC6A46" w14:textId="77777777" w:rsidR="001A174A" w:rsidRPr="008D2447" w:rsidRDefault="001A174A" w:rsidP="001A174A">
      <w:pPr>
        <w:ind w:left="709" w:right="757"/>
        <w:contextualSpacing/>
        <w:jc w:val="both"/>
        <w:rPr>
          <w:rFonts w:ascii="Palatino Linotype" w:eastAsia="Calibri" w:hAnsi="Palatino Linotype" w:cs="Arial"/>
          <w:i/>
          <w:sz w:val="22"/>
          <w:szCs w:val="22"/>
        </w:rPr>
      </w:pPr>
    </w:p>
    <w:p w14:paraId="6BB5182E" w14:textId="2B31F72E" w:rsidR="00BB1CAD" w:rsidRPr="008D2447" w:rsidRDefault="001A174A" w:rsidP="001A174A">
      <w:pPr>
        <w:ind w:left="709" w:right="757"/>
        <w:contextualSpacing/>
        <w:jc w:val="both"/>
        <w:rPr>
          <w:rFonts w:ascii="Palatino Linotype" w:eastAsia="Calibri" w:hAnsi="Palatino Linotype" w:cs="Arial"/>
          <w:i/>
          <w:sz w:val="22"/>
          <w:szCs w:val="22"/>
        </w:rPr>
      </w:pPr>
      <w:r w:rsidRPr="008D2447">
        <w:rPr>
          <w:rFonts w:ascii="Palatino Linotype" w:eastAsia="Calibri" w:hAnsi="Palatino Linotype" w:cs="Arial"/>
          <w:b/>
          <w:i/>
          <w:sz w:val="22"/>
          <w:szCs w:val="22"/>
        </w:rPr>
        <w:t xml:space="preserve">I. </w:t>
      </w:r>
      <w:r w:rsidR="00BB1CAD" w:rsidRPr="008D2447">
        <w:rPr>
          <w:rFonts w:ascii="Palatino Linotype" w:eastAsia="Calibri"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446B9079" w14:textId="3C33F35E" w:rsidR="00C633A4" w:rsidRPr="008D2447" w:rsidRDefault="001A174A" w:rsidP="00C633A4">
      <w:pPr>
        <w:pStyle w:val="Prrafodelista"/>
        <w:numPr>
          <w:ilvl w:val="0"/>
          <w:numId w:val="27"/>
        </w:numPr>
        <w:ind w:right="757"/>
        <w:contextualSpacing/>
        <w:jc w:val="both"/>
        <w:rPr>
          <w:rFonts w:ascii="Palatino Linotype" w:eastAsia="Calibri" w:hAnsi="Palatino Linotype" w:cs="Arial"/>
          <w:i/>
          <w:sz w:val="22"/>
          <w:szCs w:val="22"/>
        </w:rPr>
      </w:pPr>
      <w:r w:rsidRPr="008D2447">
        <w:rPr>
          <w:rFonts w:ascii="Palatino Linotype" w:eastAsia="Calibri" w:hAnsi="Palatino Linotype" w:cs="Arial"/>
          <w:i/>
          <w:sz w:val="22"/>
          <w:szCs w:val="22"/>
        </w:rPr>
        <w:t>…</w:t>
      </w:r>
    </w:p>
    <w:p w14:paraId="1D6D9054" w14:textId="77777777" w:rsidR="00BB1CAD" w:rsidRPr="008D2447" w:rsidRDefault="00BB1CAD" w:rsidP="00BB1CAD">
      <w:pPr>
        <w:ind w:left="709" w:right="757"/>
        <w:contextualSpacing/>
        <w:jc w:val="both"/>
        <w:rPr>
          <w:rFonts w:ascii="Palatino Linotype" w:eastAsia="Calibri" w:hAnsi="Palatino Linotype" w:cs="Arial"/>
          <w:i/>
          <w:sz w:val="22"/>
          <w:szCs w:val="22"/>
        </w:rPr>
      </w:pPr>
      <w:r w:rsidRPr="008D2447">
        <w:rPr>
          <w:rFonts w:ascii="Palatino Linotype" w:eastAsia="Calibri" w:hAnsi="Palatino Linotype" w:cs="Arial"/>
          <w:b/>
          <w:i/>
          <w:sz w:val="22"/>
          <w:szCs w:val="22"/>
        </w:rPr>
        <w:t>II</w:t>
      </w:r>
      <w:r w:rsidRPr="008D2447">
        <w:rPr>
          <w:rFonts w:ascii="Palatino Linotype" w:eastAsia="Calibri" w:hAnsi="Palatino Linotype" w:cs="Arial"/>
          <w:i/>
          <w:sz w:val="22"/>
          <w:szCs w:val="22"/>
        </w:rPr>
        <w:t xml:space="preserve">. Confirmar, modificar o revocar las determinaciones </w:t>
      </w:r>
      <w:proofErr w:type="gramStart"/>
      <w:r w:rsidRPr="008D2447">
        <w:rPr>
          <w:rFonts w:ascii="Palatino Linotype" w:eastAsia="Calibri" w:hAnsi="Palatino Linotype" w:cs="Arial"/>
          <w:i/>
          <w:sz w:val="22"/>
          <w:szCs w:val="22"/>
        </w:rPr>
        <w:t>que</w:t>
      </w:r>
      <w:proofErr w:type="gramEnd"/>
      <w:r w:rsidRPr="008D2447">
        <w:rPr>
          <w:rFonts w:ascii="Palatino Linotype" w:eastAsia="Calibri" w:hAnsi="Palatino Linotype" w:cs="Arial"/>
          <w:i/>
          <w:sz w:val="22"/>
          <w:szCs w:val="22"/>
        </w:rPr>
        <w:t xml:space="preserve"> en materia de ampliación del plazo de respuesta, clasificación de la información y declaración de inexistencia o de incompetencia realicen los titulares de las áreas de los sujetos obligados;”</w:t>
      </w:r>
    </w:p>
    <w:p w14:paraId="0F46A47C" w14:textId="77777777" w:rsidR="00BB1CAD" w:rsidRPr="008D2447" w:rsidRDefault="00BB1CAD" w:rsidP="00BB1CAD">
      <w:pPr>
        <w:spacing w:line="360" w:lineRule="auto"/>
        <w:jc w:val="both"/>
        <w:rPr>
          <w:rFonts w:ascii="Palatino Linotype" w:eastAsia="Calibri" w:hAnsi="Palatino Linotype" w:cs="Arial"/>
          <w:sz w:val="22"/>
          <w:szCs w:val="22"/>
        </w:rPr>
      </w:pPr>
    </w:p>
    <w:p w14:paraId="458DF8C4" w14:textId="719DFF51" w:rsidR="00E701E7" w:rsidRPr="008D2447" w:rsidRDefault="00BB1CAD" w:rsidP="00BB1CAD">
      <w:pPr>
        <w:spacing w:line="360" w:lineRule="auto"/>
        <w:jc w:val="both"/>
        <w:rPr>
          <w:rFonts w:ascii="Palatino Linotype" w:eastAsia="Calibri" w:hAnsi="Palatino Linotype" w:cs="Arial"/>
        </w:rPr>
      </w:pPr>
      <w:r w:rsidRPr="008D2447">
        <w:rPr>
          <w:rFonts w:ascii="Palatino Linotype" w:eastAsia="Calibri" w:hAnsi="Palatino Linotype" w:cs="Arial"/>
        </w:rPr>
        <w:t xml:space="preserve">En efecto, si </w:t>
      </w:r>
      <w:r w:rsidRPr="008D2447">
        <w:rPr>
          <w:rFonts w:ascii="Palatino Linotype" w:eastAsia="Calibri" w:hAnsi="Palatino Linotype" w:cs="Arial"/>
          <w:b/>
        </w:rPr>
        <w:t>EL SUJETO OBLIGADO</w:t>
      </w:r>
      <w:r w:rsidRPr="008D2447">
        <w:rPr>
          <w:rFonts w:ascii="Palatino Linotype" w:eastAsia="Calibri" w:hAnsi="Palatino Linotype" w:cs="Arial"/>
        </w:rPr>
        <w:t xml:space="preserve"> no tiene competencia para administrar, generar o poseer la información en estudio, lo correcto es que dicha incompetencia debió haber sido confirmada, modificada o revocada por el Comité de Transparencia del </w:t>
      </w:r>
      <w:r w:rsidRPr="008D2447">
        <w:rPr>
          <w:rFonts w:ascii="Palatino Linotype" w:eastAsia="Calibri" w:hAnsi="Palatino Linotype" w:cs="Arial"/>
          <w:b/>
        </w:rPr>
        <w:t>SUJETO OBLIGADO</w:t>
      </w:r>
      <w:r w:rsidRPr="008D2447">
        <w:rPr>
          <w:rFonts w:ascii="Palatino Linotype" w:eastAsia="Calibri" w:hAnsi="Palatino Linotype" w:cs="Arial"/>
        </w:rPr>
        <w:t xml:space="preserve"> en términos del precepto legal referido, razón por la cual se considera </w:t>
      </w:r>
      <w:r w:rsidRPr="008D2447">
        <w:rPr>
          <w:rFonts w:ascii="Palatino Linotype" w:eastAsia="Calibri" w:hAnsi="Palatino Linotype" w:cs="Arial"/>
        </w:rPr>
        <w:lastRenderedPageBreak/>
        <w:t xml:space="preserve">viable ordenar al </w:t>
      </w:r>
      <w:r w:rsidRPr="008D2447">
        <w:rPr>
          <w:rFonts w:ascii="Palatino Linotype" w:eastAsia="Calibri" w:hAnsi="Palatino Linotype" w:cs="Arial"/>
          <w:b/>
        </w:rPr>
        <w:t>SUJETO OBLIGADO</w:t>
      </w:r>
      <w:r w:rsidRPr="008D2447">
        <w:rPr>
          <w:rFonts w:ascii="Palatino Linotype" w:eastAsia="Calibri" w:hAnsi="Palatino Linotype" w:cs="Arial"/>
        </w:rPr>
        <w:t xml:space="preserve"> realizar a través de su Comité de Transparencia, el Acuerdo mediante el cual se confirme la incompetencia declarada por el Titular de la Unidad de Transparencia, </w:t>
      </w:r>
      <w:bookmarkStart w:id="10" w:name="_Hlk94701135"/>
      <w:r w:rsidRPr="008D2447">
        <w:rPr>
          <w:rFonts w:ascii="Palatino Linotype" w:eastAsia="Calibri" w:hAnsi="Palatino Linotype" w:cs="Arial"/>
        </w:rPr>
        <w:t>respecto</w:t>
      </w:r>
      <w:r w:rsidR="00E701E7" w:rsidRPr="008D2447">
        <w:rPr>
          <w:rFonts w:ascii="Palatino Linotype" w:eastAsia="Calibri" w:hAnsi="Palatino Linotype" w:cs="Arial"/>
        </w:rPr>
        <w:t xml:space="preserve"> a </w:t>
      </w:r>
      <w:bookmarkEnd w:id="10"/>
      <w:r w:rsidR="00C633A4" w:rsidRPr="008D2447">
        <w:rPr>
          <w:rFonts w:ascii="Palatino Linotype" w:eastAsia="Calibri" w:hAnsi="Palatino Linotype" w:cs="Arial"/>
        </w:rPr>
        <w:t xml:space="preserve">la declaraciones patrimoniales y de Intereses de los servidores públicos mencionados en la solicitud de información. </w:t>
      </w:r>
    </w:p>
    <w:p w14:paraId="320EE8CF" w14:textId="0F420487" w:rsidR="00E701E7" w:rsidRPr="008D2447" w:rsidRDefault="00E701E7" w:rsidP="00BB1CAD">
      <w:pPr>
        <w:spacing w:line="360" w:lineRule="auto"/>
        <w:jc w:val="both"/>
        <w:rPr>
          <w:rFonts w:ascii="Palatino Linotype" w:eastAsia="Calibri" w:hAnsi="Palatino Linotype" w:cs="Arial"/>
        </w:rPr>
      </w:pPr>
    </w:p>
    <w:p w14:paraId="1D7054E1" w14:textId="1409F728" w:rsidR="00A95B57" w:rsidRPr="008D2447" w:rsidRDefault="00EB5EF2" w:rsidP="00BB1CAD">
      <w:pPr>
        <w:spacing w:line="360" w:lineRule="auto"/>
        <w:jc w:val="both"/>
        <w:rPr>
          <w:rFonts w:ascii="Palatino Linotype" w:hAnsi="Palatino Linotype"/>
        </w:rPr>
      </w:pPr>
      <w:r w:rsidRPr="008D2447">
        <w:rPr>
          <w:rFonts w:ascii="Palatino Linotype" w:eastAsia="Calibri" w:hAnsi="Palatino Linotype" w:cs="Arial"/>
        </w:rPr>
        <w:t xml:space="preserve">Como sustento de </w:t>
      </w:r>
      <w:r w:rsidR="00E701E7" w:rsidRPr="008D2447">
        <w:rPr>
          <w:rFonts w:ascii="Palatino Linotype" w:eastAsia="Calibri" w:hAnsi="Palatino Linotype" w:cs="Arial"/>
        </w:rPr>
        <w:t>lo anterior, sirve de analogía el Criterio</w:t>
      </w:r>
      <w:r w:rsidR="00DD6282" w:rsidRPr="008D2447">
        <w:rPr>
          <w:rFonts w:ascii="Palatino Linotype" w:eastAsia="Calibri" w:hAnsi="Palatino Linotype" w:cs="Arial"/>
        </w:rPr>
        <w:t xml:space="preserve"> 20/2020, </w:t>
      </w:r>
      <w:r w:rsidR="00E701E7" w:rsidRPr="008D2447">
        <w:rPr>
          <w:rFonts w:ascii="Palatino Linotype" w:eastAsia="Calibri" w:hAnsi="Palatino Linotype" w:cs="Arial"/>
        </w:rPr>
        <w:t>Segunda Época, emitido por el Instituto</w:t>
      </w:r>
      <w:r w:rsidR="00DD6282" w:rsidRPr="008D2447">
        <w:rPr>
          <w:rFonts w:ascii="Palatino Linotype" w:hAnsi="Palatino Linotype"/>
        </w:rPr>
        <w:t xml:space="preserve"> Nacional de Transparencia. Acceso a la Información y Protección de Datos Personales</w:t>
      </w:r>
      <w:r w:rsidR="00E701E7" w:rsidRPr="008D2447">
        <w:rPr>
          <w:rFonts w:ascii="Palatino Linotype" w:hAnsi="Palatino Linotype"/>
        </w:rPr>
        <w:t>, así mismo, el Criterio Reiterado 01/</w:t>
      </w:r>
      <w:r w:rsidR="009C5165" w:rsidRPr="008D2447">
        <w:rPr>
          <w:rFonts w:ascii="Palatino Linotype" w:hAnsi="Palatino Linotype"/>
        </w:rPr>
        <w:t>20</w:t>
      </w:r>
      <w:r w:rsidR="00E701E7" w:rsidRPr="008D2447">
        <w:rPr>
          <w:rFonts w:ascii="Palatino Linotype" w:hAnsi="Palatino Linotype"/>
        </w:rPr>
        <w:t xml:space="preserve">19, Segunda Época, </w:t>
      </w:r>
      <w:r w:rsidR="009C5165" w:rsidRPr="008D2447">
        <w:rPr>
          <w:rFonts w:ascii="Palatino Linotype" w:hAnsi="Palatino Linotype"/>
        </w:rPr>
        <w:t>emitido por el Instituto de Transparencia, Acceso a la Información Pública y Protección de Datos Personales del Estado de México y Municipios, cuyo tenor literal es el siguiente:</w:t>
      </w:r>
    </w:p>
    <w:p w14:paraId="51815C26" w14:textId="77777777" w:rsidR="00E701E7" w:rsidRPr="008D2447" w:rsidRDefault="00E701E7" w:rsidP="00BB1CAD">
      <w:pPr>
        <w:spacing w:line="360" w:lineRule="auto"/>
        <w:jc w:val="both"/>
        <w:rPr>
          <w:rFonts w:ascii="Palatino Linotype" w:eastAsia="Calibri" w:hAnsi="Palatino Linotype" w:cs="Arial"/>
        </w:rPr>
      </w:pPr>
    </w:p>
    <w:p w14:paraId="4A84A641" w14:textId="43DE3AE0" w:rsidR="00A95B57" w:rsidRPr="008D2447" w:rsidRDefault="009C5165" w:rsidP="009C5165">
      <w:pPr>
        <w:ind w:left="850" w:right="901"/>
        <w:jc w:val="both"/>
        <w:rPr>
          <w:rFonts w:ascii="Palatino Linotype" w:hAnsi="Palatino Linotype"/>
          <w:i/>
          <w:iCs/>
          <w:sz w:val="22"/>
          <w:szCs w:val="22"/>
        </w:rPr>
      </w:pPr>
      <w:r w:rsidRPr="008D2447">
        <w:rPr>
          <w:rFonts w:ascii="Palatino Linotype" w:hAnsi="Palatino Linotype"/>
          <w:b/>
          <w:bCs/>
          <w:i/>
          <w:iCs/>
          <w:sz w:val="22"/>
          <w:szCs w:val="22"/>
        </w:rPr>
        <w:t>“</w:t>
      </w:r>
      <w:r w:rsidR="00A95B57" w:rsidRPr="008D2447">
        <w:rPr>
          <w:rFonts w:ascii="Palatino Linotype" w:hAnsi="Palatino Linotype"/>
          <w:b/>
          <w:bCs/>
          <w:i/>
          <w:iCs/>
          <w:sz w:val="22"/>
          <w:szCs w:val="22"/>
        </w:rPr>
        <w:t xml:space="preserve">Declaración de incompetencia por parte del Comité, cuando no sea notoria o manifiesta. </w:t>
      </w:r>
      <w:r w:rsidR="00A95B57" w:rsidRPr="008D2447">
        <w:rPr>
          <w:rFonts w:ascii="Palatino Linotype" w:hAnsi="Palatino Linotype"/>
          <w:i/>
          <w:iCs/>
          <w:sz w:val="22"/>
          <w:szCs w:val="22"/>
        </w:rPr>
        <w:t>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r w:rsidRPr="008D2447">
        <w:rPr>
          <w:rFonts w:ascii="Palatino Linotype" w:hAnsi="Palatino Linotype"/>
          <w:i/>
          <w:iCs/>
          <w:sz w:val="22"/>
          <w:szCs w:val="22"/>
        </w:rPr>
        <w:t>”</w:t>
      </w:r>
    </w:p>
    <w:p w14:paraId="623320AA" w14:textId="77777777" w:rsidR="00DD6282" w:rsidRPr="008D2447" w:rsidRDefault="00DD6282" w:rsidP="009C5165">
      <w:pPr>
        <w:ind w:left="850" w:right="901"/>
        <w:jc w:val="both"/>
        <w:rPr>
          <w:rFonts w:ascii="Palatino Linotype" w:eastAsia="Calibri" w:hAnsi="Palatino Linotype" w:cs="Arial"/>
          <w:i/>
          <w:iCs/>
          <w:sz w:val="22"/>
          <w:szCs w:val="22"/>
        </w:rPr>
      </w:pPr>
    </w:p>
    <w:p w14:paraId="410CCA5B" w14:textId="7CAF0F43" w:rsidR="00A95B57" w:rsidRPr="008D2447" w:rsidRDefault="009C5165" w:rsidP="009C5165">
      <w:pPr>
        <w:ind w:left="850" w:right="901"/>
        <w:jc w:val="both"/>
        <w:rPr>
          <w:rFonts w:ascii="Palatino Linotype" w:hAnsi="Palatino Linotype"/>
          <w:i/>
          <w:iCs/>
          <w:sz w:val="22"/>
          <w:szCs w:val="22"/>
        </w:rPr>
      </w:pPr>
      <w:r w:rsidRPr="008D2447">
        <w:rPr>
          <w:rFonts w:ascii="Palatino Linotype" w:hAnsi="Palatino Linotype"/>
          <w:b/>
          <w:i/>
          <w:iCs/>
          <w:sz w:val="22"/>
          <w:szCs w:val="22"/>
        </w:rPr>
        <w:t>“</w:t>
      </w:r>
      <w:r w:rsidR="00A95B57" w:rsidRPr="008D2447">
        <w:rPr>
          <w:rFonts w:ascii="Palatino Linotype" w:hAnsi="Palatino Linotype"/>
          <w:b/>
          <w:i/>
          <w:iCs/>
          <w:sz w:val="22"/>
          <w:szCs w:val="22"/>
        </w:rPr>
        <w:t xml:space="preserve">DECLARATORIA DE INCOMPETENCIA DEL SUJETO OBLIGADO. SUPUESTO PARA CONFIRMARLA POR ACUERDO DEL COMITÉ DE TRANSPARENCIA. </w:t>
      </w:r>
      <w:r w:rsidR="00A95B57" w:rsidRPr="008D2447">
        <w:rPr>
          <w:rFonts w:ascii="Palatino Linotype" w:hAnsi="Palatino Linotype"/>
          <w:i/>
          <w:iCs/>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w:t>
      </w:r>
      <w:proofErr w:type="gramStart"/>
      <w:r w:rsidR="00A95B57" w:rsidRPr="008D2447">
        <w:rPr>
          <w:rFonts w:ascii="Palatino Linotype" w:hAnsi="Palatino Linotype"/>
          <w:i/>
          <w:iCs/>
          <w:sz w:val="22"/>
          <w:szCs w:val="22"/>
        </w:rPr>
        <w:t>la misma</w:t>
      </w:r>
      <w:proofErr w:type="gramEnd"/>
      <w:r w:rsidR="00A95B57" w:rsidRPr="008D2447">
        <w:rPr>
          <w:rFonts w:ascii="Palatino Linotype" w:hAnsi="Palatino Linotype"/>
          <w:i/>
          <w:iCs/>
          <w:sz w:val="22"/>
          <w:szCs w:val="22"/>
        </w:rPr>
        <w:t xml:space="preserve">,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w:t>
      </w:r>
      <w:r w:rsidR="00A95B57" w:rsidRPr="008D2447">
        <w:rPr>
          <w:rFonts w:ascii="Palatino Linotype" w:hAnsi="Palatino Linotype"/>
          <w:i/>
          <w:iCs/>
          <w:sz w:val="22"/>
          <w:szCs w:val="22"/>
        </w:rPr>
        <w:lastRenderedPageBreak/>
        <w:t>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r w:rsidRPr="008D2447">
        <w:rPr>
          <w:rFonts w:ascii="Palatino Linotype" w:hAnsi="Palatino Linotype"/>
          <w:i/>
          <w:iCs/>
          <w:sz w:val="22"/>
          <w:szCs w:val="22"/>
        </w:rPr>
        <w:t>”</w:t>
      </w:r>
    </w:p>
    <w:p w14:paraId="625E1BF5" w14:textId="4F63750C" w:rsidR="00987A87" w:rsidRPr="008D2447" w:rsidRDefault="00987A87" w:rsidP="00BB1CAD">
      <w:pPr>
        <w:spacing w:line="360" w:lineRule="auto"/>
        <w:jc w:val="both"/>
        <w:rPr>
          <w:rFonts w:ascii="Palatino Linotype" w:hAnsi="Palatino Linotype"/>
          <w:lang w:eastAsia="es-ES_tradnl"/>
        </w:rPr>
      </w:pPr>
    </w:p>
    <w:p w14:paraId="1C429F38" w14:textId="1AF6D318" w:rsidR="008118B9" w:rsidRPr="008D2447" w:rsidRDefault="008118B9" w:rsidP="008118B9">
      <w:pPr>
        <w:spacing w:line="360" w:lineRule="auto"/>
        <w:jc w:val="both"/>
        <w:rPr>
          <w:rFonts w:ascii="Palatino Linotype" w:hAnsi="Palatino Linotype"/>
          <w:lang w:val="es-ES"/>
        </w:rPr>
      </w:pPr>
      <w:r w:rsidRPr="008D2447">
        <w:rPr>
          <w:rFonts w:ascii="Palatino Linotype" w:eastAsia="Palatino Linotype" w:hAnsi="Palatino Linotype" w:cs="Palatino Linotype"/>
        </w:rPr>
        <w:t xml:space="preserve">Relativo al rubro </w:t>
      </w:r>
      <w:r w:rsidR="00C633A4" w:rsidRPr="008D2447">
        <w:rPr>
          <w:rFonts w:ascii="Palatino Linotype" w:eastAsia="Palatino Linotype" w:hAnsi="Palatino Linotype" w:cs="Palatino Linotype"/>
        </w:rPr>
        <w:t>“</w:t>
      </w:r>
      <w:r w:rsidR="00C633A4" w:rsidRPr="008D2447">
        <w:rPr>
          <w:rFonts w:ascii="Palatino Linotype" w:eastAsia="Palatino Linotype" w:hAnsi="Palatino Linotype" w:cs="Palatino Linotype"/>
          <w:b/>
          <w:i/>
        </w:rPr>
        <w:t xml:space="preserve">Quiero conocer cuando se generaron sus altas en sus cargos” </w:t>
      </w:r>
      <w:r w:rsidRPr="008D2447">
        <w:rPr>
          <w:rFonts w:ascii="Palatino Linotype" w:eastAsia="Palatino Linotype" w:hAnsi="Palatino Linotype" w:cs="Palatino Linotype"/>
          <w:b/>
          <w:i/>
        </w:rPr>
        <w:t>(sic)</w:t>
      </w:r>
      <w:r w:rsidRPr="008D2447">
        <w:rPr>
          <w:rFonts w:ascii="Palatino Linotype" w:eastAsia="Palatino Linotype" w:hAnsi="Palatino Linotype" w:cs="Palatino Linotype"/>
          <w:b/>
        </w:rPr>
        <w:t>;</w:t>
      </w:r>
      <w:r w:rsidRPr="008D2447">
        <w:rPr>
          <w:rFonts w:ascii="Palatino Linotype" w:eastAsia="Palatino Linotype" w:hAnsi="Palatino Linotype" w:cs="Palatino Linotype"/>
        </w:rPr>
        <w:t xml:space="preserve"> e</w:t>
      </w:r>
      <w:r w:rsidRPr="008D2447">
        <w:rPr>
          <w:rFonts w:ascii="Palatino Linotype" w:hAnsi="Palatino Linotype"/>
          <w:lang w:val="es-ES"/>
        </w:rPr>
        <w:t>s prudente mencionar</w:t>
      </w:r>
      <w:r w:rsidR="00EB5EF2" w:rsidRPr="008D2447">
        <w:rPr>
          <w:rFonts w:ascii="Palatino Linotype" w:hAnsi="Palatino Linotype"/>
          <w:lang w:val="es-ES"/>
        </w:rPr>
        <w:t xml:space="preserve"> que</w:t>
      </w:r>
      <w:r w:rsidRPr="008D2447">
        <w:rPr>
          <w:rFonts w:ascii="Palatino Linotype" w:hAnsi="Palatino Linotype"/>
          <w:lang w:val="es-ES"/>
        </w:rPr>
        <w:t>, el artículo 5, de la Ley del Trabajo de los Servidores Públicos del Estado y Municipios, refiere que la relación laboral que existen entre las Instituciones Pública y sus servidores públicos se establece mediante nombramiento, formato único de movimiento de personal, contrato o por cualquier otro acto que tenga como consecuencia la prestación personal de servicio, para mayor referencia se cita la disposición legal:</w:t>
      </w:r>
    </w:p>
    <w:p w14:paraId="42E2E097" w14:textId="77777777" w:rsidR="008118B9" w:rsidRPr="008D2447" w:rsidRDefault="008118B9" w:rsidP="008118B9">
      <w:pPr>
        <w:ind w:left="850" w:right="901"/>
        <w:jc w:val="both"/>
        <w:rPr>
          <w:rFonts w:ascii="Palatino Linotype" w:hAnsi="Palatino Linotype"/>
          <w:i/>
          <w:sz w:val="22"/>
        </w:rPr>
      </w:pPr>
    </w:p>
    <w:p w14:paraId="14CED201" w14:textId="77777777" w:rsidR="008118B9" w:rsidRPr="008D2447" w:rsidRDefault="008118B9" w:rsidP="008118B9">
      <w:pPr>
        <w:ind w:left="850" w:right="901"/>
        <w:jc w:val="both"/>
        <w:rPr>
          <w:rFonts w:ascii="Palatino Linotype" w:hAnsi="Palatino Linotype"/>
          <w:i/>
          <w:sz w:val="22"/>
          <w:lang w:val="es-ES"/>
        </w:rPr>
      </w:pPr>
      <w:r w:rsidRPr="008D2447">
        <w:rPr>
          <w:rFonts w:ascii="Palatino Linotype" w:hAnsi="Palatino Linotype"/>
          <w:i/>
          <w:sz w:val="22"/>
        </w:rPr>
        <w:t>“</w:t>
      </w:r>
      <w:r w:rsidRPr="008D2447">
        <w:rPr>
          <w:rFonts w:ascii="Palatino Linotype" w:hAnsi="Palatino Linotype"/>
          <w:b/>
          <w:i/>
          <w:sz w:val="22"/>
        </w:rPr>
        <w:t>ARTÍCULO 5.-</w:t>
      </w:r>
      <w:r w:rsidRPr="008D2447">
        <w:rPr>
          <w:rFonts w:ascii="Palatino Linotype" w:hAnsi="Palatino Linotype"/>
          <w:i/>
          <w:sz w:val="22"/>
        </w:rPr>
        <w:t xml:space="preserve"> </w:t>
      </w:r>
      <w:r w:rsidRPr="008D2447">
        <w:rPr>
          <w:rFonts w:ascii="Palatino Linotype" w:hAnsi="Palatino Linotype"/>
          <w:b/>
          <w:i/>
          <w:sz w:val="22"/>
        </w:rPr>
        <w:t xml:space="preserve">La relación de trabajo entre las </w:t>
      </w:r>
      <w:proofErr w:type="gramStart"/>
      <w:r w:rsidRPr="008D2447">
        <w:rPr>
          <w:rFonts w:ascii="Palatino Linotype" w:hAnsi="Palatino Linotype"/>
          <w:b/>
          <w:i/>
          <w:sz w:val="22"/>
        </w:rPr>
        <w:t>instituciones públicas y sus servidores públicos</w:t>
      </w:r>
      <w:proofErr w:type="gramEnd"/>
      <w:r w:rsidRPr="008D2447">
        <w:rPr>
          <w:rFonts w:ascii="Palatino Linotype" w:hAnsi="Palatino Linotype"/>
          <w:b/>
          <w:i/>
          <w:sz w:val="22"/>
        </w:rPr>
        <w:t xml:space="preserve"> se entiende establecida mediante nombramiento, formato único de movimiento de personal, contrato o por cualquier otro acto que tenga como consecuencia la prestación personal</w:t>
      </w:r>
      <w:r w:rsidRPr="008D2447">
        <w:rPr>
          <w:rFonts w:ascii="Palatino Linotype" w:hAnsi="Palatino Linotype"/>
          <w:i/>
          <w:sz w:val="22"/>
        </w:rPr>
        <w:t xml:space="preserve"> subordinada del servicio y la percepción de un sueldo.”</w:t>
      </w:r>
    </w:p>
    <w:p w14:paraId="5D5B3F56" w14:textId="77777777" w:rsidR="008118B9" w:rsidRPr="008D2447" w:rsidRDefault="008118B9" w:rsidP="008118B9">
      <w:pPr>
        <w:spacing w:line="360" w:lineRule="auto"/>
        <w:jc w:val="both"/>
        <w:rPr>
          <w:rFonts w:ascii="Palatino Linotype" w:hAnsi="Palatino Linotype"/>
          <w:lang w:val="es-ES"/>
        </w:rPr>
      </w:pPr>
    </w:p>
    <w:p w14:paraId="1099B151" w14:textId="7B75E97D" w:rsidR="008118B9" w:rsidRPr="008D2447" w:rsidRDefault="008118B9" w:rsidP="008118B9">
      <w:pPr>
        <w:spacing w:line="360" w:lineRule="auto"/>
        <w:jc w:val="both"/>
        <w:rPr>
          <w:rFonts w:ascii="Palatino Linotype" w:hAnsi="Palatino Linotype"/>
          <w:b/>
          <w:bCs/>
          <w:lang w:val="es-ES"/>
        </w:rPr>
      </w:pPr>
      <w:r w:rsidRPr="008D2447">
        <w:rPr>
          <w:rFonts w:ascii="Palatino Linotype" w:hAnsi="Palatino Linotype"/>
          <w:lang w:val="es-ES"/>
        </w:rPr>
        <w:t xml:space="preserve">Así, como lo precisa el precepto legal transcrito existen distintos soportes documentales los cuales establecen una relación de trabajo entre la persona y la entidad contratante en el que se puede advertir la fecha de contratación, por lo anterior, se </w:t>
      </w:r>
      <w:r w:rsidRPr="008D2447">
        <w:rPr>
          <w:rFonts w:ascii="Palatino Linotype" w:hAnsi="Palatino Linotype"/>
          <w:lang w:val="es-ES"/>
        </w:rPr>
        <w:lastRenderedPageBreak/>
        <w:t xml:space="preserve">ordena al </w:t>
      </w:r>
      <w:r w:rsidRPr="008D2447">
        <w:rPr>
          <w:rFonts w:ascii="Palatino Linotype" w:hAnsi="Palatino Linotype"/>
          <w:b/>
          <w:bCs/>
          <w:lang w:val="es-ES"/>
        </w:rPr>
        <w:t xml:space="preserve">SUJETO OBLIGADO </w:t>
      </w:r>
      <w:r w:rsidRPr="008D2447">
        <w:rPr>
          <w:rFonts w:ascii="Palatino Linotype" w:hAnsi="Palatino Linotype"/>
          <w:lang w:val="es-ES"/>
        </w:rPr>
        <w:t xml:space="preserve">haga entrega los documentos en </w:t>
      </w:r>
      <w:r w:rsidRPr="008D2447">
        <w:rPr>
          <w:rFonts w:ascii="Palatino Linotype" w:hAnsi="Palatino Linotype"/>
          <w:b/>
          <w:bCs/>
          <w:lang w:val="es-ES"/>
        </w:rPr>
        <w:t>versión pública</w:t>
      </w:r>
      <w:r w:rsidRPr="008D2447">
        <w:rPr>
          <w:rFonts w:ascii="Palatino Linotype" w:hAnsi="Palatino Linotype"/>
          <w:lang w:val="es-ES"/>
        </w:rPr>
        <w:t xml:space="preserve">, donde conste </w:t>
      </w:r>
      <w:r w:rsidR="007555F2" w:rsidRPr="008D2447">
        <w:rPr>
          <w:rFonts w:ascii="Palatino Linotype" w:hAnsi="Palatino Linotype"/>
          <w:lang w:val="es-ES"/>
        </w:rPr>
        <w:t xml:space="preserve">el alta del puesto de los servidores públicos mencionados en la solicitud de información. </w:t>
      </w:r>
    </w:p>
    <w:p w14:paraId="7963B07E" w14:textId="0076D4FA" w:rsidR="008118B9" w:rsidRPr="008D2447" w:rsidRDefault="008118B9" w:rsidP="00BB1CAD">
      <w:pPr>
        <w:spacing w:line="360" w:lineRule="auto"/>
        <w:jc w:val="both"/>
        <w:rPr>
          <w:rFonts w:ascii="Palatino Linotype" w:hAnsi="Palatino Linotype"/>
          <w:lang w:eastAsia="es-ES_tradnl"/>
        </w:rPr>
      </w:pPr>
    </w:p>
    <w:p w14:paraId="04FAC8D0" w14:textId="700769A6" w:rsidR="008118B9" w:rsidRPr="008D2447" w:rsidRDefault="008118B9" w:rsidP="008118B9">
      <w:pPr>
        <w:suppressAutoHyphens/>
        <w:spacing w:line="360" w:lineRule="auto"/>
        <w:jc w:val="both"/>
        <w:rPr>
          <w:rFonts w:ascii="Palatino Linotype" w:eastAsia="MS Mincho" w:hAnsi="Palatino Linotype" w:cs="Arial"/>
          <w:iCs/>
        </w:rPr>
      </w:pPr>
      <w:r w:rsidRPr="008D2447">
        <w:rPr>
          <w:rFonts w:ascii="Palatino Linotype" w:eastAsia="Calibri" w:hAnsi="Palatino Linotype" w:cs="Arial"/>
        </w:rPr>
        <w:t xml:space="preserve">Ahora bien, </w:t>
      </w:r>
      <w:r w:rsidR="007555F2" w:rsidRPr="008D2447">
        <w:rPr>
          <w:rFonts w:ascii="Palatino Linotype" w:eastAsia="Calibri" w:hAnsi="Palatino Linotype" w:cs="Arial"/>
        </w:rPr>
        <w:t>respecto a “</w:t>
      </w:r>
      <w:r w:rsidR="007555F2" w:rsidRPr="008D2447">
        <w:rPr>
          <w:rFonts w:ascii="Palatino Linotype" w:eastAsia="MS Mincho" w:hAnsi="Palatino Linotype" w:cs="Arial"/>
          <w:b/>
          <w:i/>
        </w:rPr>
        <w:t xml:space="preserve">Quiero saber cuáles son sus </w:t>
      </w:r>
      <w:bookmarkStart w:id="11" w:name="_Hlk95933637"/>
      <w:r w:rsidR="007555F2" w:rsidRPr="008D2447">
        <w:rPr>
          <w:rFonts w:ascii="Palatino Linotype" w:eastAsia="MS Mincho" w:hAnsi="Palatino Linotype" w:cs="Arial"/>
          <w:b/>
          <w:i/>
        </w:rPr>
        <w:t xml:space="preserve">trayectorias laborales y académicas </w:t>
      </w:r>
      <w:bookmarkEnd w:id="11"/>
      <w:r w:rsidR="007555F2" w:rsidRPr="008D2447">
        <w:rPr>
          <w:rFonts w:ascii="Palatino Linotype" w:eastAsia="MS Mincho" w:hAnsi="Palatino Linotype" w:cs="Arial"/>
          <w:b/>
          <w:i/>
        </w:rPr>
        <w:t>que justifiquen sus nombramientos.”</w:t>
      </w:r>
      <w:r w:rsidR="00581066" w:rsidRPr="008D2447">
        <w:rPr>
          <w:rFonts w:ascii="Palatino Linotype" w:eastAsia="MS Mincho" w:hAnsi="Palatino Linotype" w:cs="Arial"/>
          <w:i/>
        </w:rPr>
        <w:t xml:space="preserve"> (sic)</w:t>
      </w:r>
      <w:r w:rsidR="007555F2" w:rsidRPr="008D2447">
        <w:rPr>
          <w:rFonts w:ascii="Palatino Linotype" w:eastAsia="MS Mincho" w:hAnsi="Palatino Linotype" w:cs="Arial"/>
          <w:i/>
        </w:rPr>
        <w:t xml:space="preserve">, </w:t>
      </w:r>
      <w:r w:rsidR="007555F2" w:rsidRPr="008D2447">
        <w:rPr>
          <w:rFonts w:ascii="Palatino Linotype" w:eastAsia="MS Mincho" w:hAnsi="Palatino Linotype" w:cs="Arial"/>
          <w:iCs/>
        </w:rPr>
        <w:t xml:space="preserve">es importante mencionar que </w:t>
      </w:r>
      <w:r w:rsidR="007555F2" w:rsidRPr="008D2447">
        <w:rPr>
          <w:rFonts w:ascii="Palatino Linotype" w:eastAsia="MS Mincho" w:hAnsi="Palatino Linotype" w:cs="Arial"/>
          <w:b/>
          <w:iCs/>
        </w:rPr>
        <w:t xml:space="preserve">EL SUJETO OBLIGADO </w:t>
      </w:r>
      <w:r w:rsidR="007555F2" w:rsidRPr="008D2447">
        <w:rPr>
          <w:rFonts w:ascii="Palatino Linotype" w:eastAsia="MS Mincho" w:hAnsi="Palatino Linotype" w:cs="Arial"/>
          <w:iCs/>
        </w:rPr>
        <w:t>no es obligado a generar documentos ad hoc, con el fin de justificar se le otorgo el nombramiento a los servidores públicos mencionados en la solicitud de información</w:t>
      </w:r>
      <w:r w:rsidR="00581066" w:rsidRPr="008D2447">
        <w:rPr>
          <w:rFonts w:ascii="Palatino Linotype" w:eastAsia="MS Mincho" w:hAnsi="Palatino Linotype" w:cs="Arial"/>
          <w:iCs/>
        </w:rPr>
        <w:t>;</w:t>
      </w:r>
      <w:r w:rsidR="007555F2" w:rsidRPr="008D2447">
        <w:rPr>
          <w:rFonts w:ascii="Palatino Linotype" w:eastAsia="MS Mincho" w:hAnsi="Palatino Linotype" w:cs="Arial"/>
          <w:iCs/>
        </w:rPr>
        <w:t xml:space="preserve"> </w:t>
      </w:r>
      <w:r w:rsidR="00581066" w:rsidRPr="008D2447">
        <w:rPr>
          <w:rFonts w:ascii="Palatino Linotype" w:eastAsia="MS Mincho" w:hAnsi="Palatino Linotype" w:cs="Arial"/>
          <w:iCs/>
        </w:rPr>
        <w:t>más</w:t>
      </w:r>
      <w:r w:rsidR="007555F2" w:rsidRPr="008D2447">
        <w:rPr>
          <w:rFonts w:ascii="Palatino Linotype" w:eastAsia="MS Mincho" w:hAnsi="Palatino Linotype" w:cs="Arial"/>
          <w:iCs/>
        </w:rPr>
        <w:t xml:space="preserve"> bien, </w:t>
      </w:r>
      <w:r w:rsidR="00581066" w:rsidRPr="008D2447">
        <w:rPr>
          <w:rFonts w:ascii="Palatino Linotype" w:eastAsia="MS Mincho" w:hAnsi="Palatino Linotype" w:cs="Arial"/>
          <w:iCs/>
        </w:rPr>
        <w:t xml:space="preserve">el ente recurrido puede contar con el currículo, ficha curricular o cualquier otro soporte documental, con el cual se pueda colmar la solicitud del particular. En ese sentido, </w:t>
      </w:r>
      <w:r w:rsidR="00581066" w:rsidRPr="008D2447">
        <w:rPr>
          <w:rFonts w:ascii="Palatino Linotype" w:eastAsia="MS Mincho" w:hAnsi="Palatino Linotype" w:cs="Arial"/>
          <w:b/>
          <w:iCs/>
        </w:rPr>
        <w:t xml:space="preserve">EL SUJETO OBLIGADO </w:t>
      </w:r>
      <w:r w:rsidR="00581066" w:rsidRPr="008D2447">
        <w:rPr>
          <w:rFonts w:ascii="Palatino Linotype" w:eastAsia="MS Mincho" w:hAnsi="Palatino Linotype" w:cs="Arial"/>
          <w:iCs/>
        </w:rPr>
        <w:t>deberá</w:t>
      </w:r>
      <w:r w:rsidR="007555F2" w:rsidRPr="008D2447">
        <w:rPr>
          <w:rFonts w:ascii="Palatino Linotype" w:eastAsia="MS Mincho" w:hAnsi="Palatino Linotype" w:cs="Arial"/>
          <w:iCs/>
        </w:rPr>
        <w:t xml:space="preserve"> remitir los soportes documentales tal y como obren en sus archivos; ahora bien, relativo a </w:t>
      </w:r>
      <w:r w:rsidRPr="008D2447">
        <w:rPr>
          <w:rFonts w:ascii="Palatino Linotype" w:eastAsia="Calibri" w:hAnsi="Palatino Linotype" w:cs="Arial"/>
        </w:rPr>
        <w:t>las fichas curriculares deben de obrar dentro de los archivos del</w:t>
      </w:r>
      <w:r w:rsidRPr="008D2447">
        <w:rPr>
          <w:rFonts w:ascii="Palatino Linotype" w:eastAsia="Calibri" w:hAnsi="Palatino Linotype" w:cs="Arial"/>
          <w:b/>
        </w:rPr>
        <w:t xml:space="preserve"> SUJETO OBLIGADO, </w:t>
      </w:r>
      <w:r w:rsidRPr="008D2447">
        <w:rPr>
          <w:rFonts w:ascii="Palatino Linotype" w:eastAsia="Calibri" w:hAnsi="Palatino Linotype" w:cs="Arial"/>
        </w:rPr>
        <w:t>en razón de que</w:t>
      </w:r>
      <w:r w:rsidRPr="008D2447">
        <w:rPr>
          <w:rFonts w:ascii="Palatino Linotype" w:eastAsia="Calibri" w:hAnsi="Palatino Linotype" w:cs="Arial"/>
          <w:b/>
        </w:rPr>
        <w:t xml:space="preserve"> </w:t>
      </w:r>
      <w:r w:rsidRPr="008D2447">
        <w:rPr>
          <w:rFonts w:ascii="Palatino Linotype" w:hAnsi="Palatino Linotype"/>
          <w:lang w:val="es-ES"/>
        </w:rPr>
        <w:t xml:space="preserve">es el documento que tiene relación con los títulos, cargos, trabajos realizados, datos biográficos, entre otros; que califican a una persona, puesto que es un requisito indispensable para ingresar al servicio publico </w:t>
      </w:r>
      <w:r w:rsidRPr="008D2447">
        <w:rPr>
          <w:rFonts w:ascii="Palatino Linotype" w:hAnsi="Palatino Linotype"/>
        </w:rPr>
        <w:t>establecido en el artículo 47, fracciones I, VIII y IX, de la Ley del Trabajo de los Servidores Públicos del Estado y Municipios, que nos dice</w:t>
      </w:r>
      <w:r w:rsidRPr="008D2447">
        <w:rPr>
          <w:rFonts w:ascii="Palatino Linotype" w:hAnsi="Palatino Linotype"/>
          <w:szCs w:val="17"/>
          <w:lang w:eastAsia="es-ES_tradnl"/>
        </w:rPr>
        <w:t>:</w:t>
      </w:r>
    </w:p>
    <w:p w14:paraId="23F69607" w14:textId="77777777" w:rsidR="008118B9" w:rsidRPr="008D2447" w:rsidRDefault="008118B9" w:rsidP="008118B9">
      <w:pPr>
        <w:ind w:left="709" w:right="709"/>
        <w:jc w:val="center"/>
        <w:rPr>
          <w:rFonts w:ascii="Palatino Linotype" w:hAnsi="Palatino Linotype" w:cs="Arial"/>
          <w:b/>
          <w:i/>
          <w:sz w:val="22"/>
          <w:lang w:val="es-ES"/>
        </w:rPr>
      </w:pPr>
    </w:p>
    <w:p w14:paraId="45E64270" w14:textId="77777777" w:rsidR="008118B9" w:rsidRPr="008D2447" w:rsidRDefault="008118B9" w:rsidP="008118B9">
      <w:pPr>
        <w:ind w:left="709" w:right="709"/>
        <w:jc w:val="center"/>
        <w:rPr>
          <w:rFonts w:ascii="Palatino Linotype" w:hAnsi="Palatino Linotype" w:cs="Arial"/>
          <w:b/>
          <w:i/>
          <w:sz w:val="22"/>
          <w:lang w:val="es-ES"/>
        </w:rPr>
      </w:pPr>
      <w:r w:rsidRPr="008D2447">
        <w:rPr>
          <w:rFonts w:ascii="Palatino Linotype" w:hAnsi="Palatino Linotype" w:cs="Arial"/>
          <w:b/>
          <w:i/>
          <w:sz w:val="22"/>
          <w:lang w:val="es-ES"/>
        </w:rPr>
        <w:t>Ley del Trabajo de los Servidores Públicos del Estado y Municipios</w:t>
      </w:r>
    </w:p>
    <w:p w14:paraId="2D8FAFDC"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w:t>
      </w:r>
      <w:r w:rsidRPr="008D2447">
        <w:rPr>
          <w:rFonts w:ascii="Palatino Linotype" w:hAnsi="Palatino Linotype" w:cs="Arial"/>
          <w:b/>
          <w:i/>
          <w:sz w:val="22"/>
          <w:lang w:val="es-ES"/>
        </w:rPr>
        <w:t>ARTÍCULO 47</w:t>
      </w:r>
      <w:r w:rsidRPr="008D2447">
        <w:rPr>
          <w:rFonts w:ascii="Palatino Linotype" w:hAnsi="Palatino Linotype" w:cs="Arial"/>
          <w:i/>
          <w:sz w:val="22"/>
          <w:lang w:val="es-ES"/>
        </w:rPr>
        <w:t xml:space="preserve">. </w:t>
      </w:r>
      <w:r w:rsidRPr="008D2447">
        <w:rPr>
          <w:rFonts w:ascii="Palatino Linotype" w:hAnsi="Palatino Linotype" w:cs="Arial"/>
          <w:b/>
          <w:i/>
          <w:sz w:val="22"/>
          <w:u w:val="single"/>
          <w:lang w:val="es-ES"/>
        </w:rPr>
        <w:t>Para ingresar al servicio público se requiere</w:t>
      </w:r>
      <w:r w:rsidRPr="008D2447">
        <w:rPr>
          <w:rFonts w:ascii="Palatino Linotype" w:hAnsi="Palatino Linotype" w:cs="Arial"/>
          <w:i/>
          <w:sz w:val="22"/>
          <w:lang w:val="es-ES"/>
        </w:rPr>
        <w:t>:</w:t>
      </w:r>
    </w:p>
    <w:p w14:paraId="7C5A5758"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b/>
          <w:i/>
          <w:sz w:val="22"/>
          <w:lang w:val="es-ES"/>
        </w:rPr>
        <w:t xml:space="preserve">I. </w:t>
      </w:r>
      <w:r w:rsidRPr="008D2447">
        <w:rPr>
          <w:rFonts w:ascii="Palatino Linotype" w:hAnsi="Palatino Linotype" w:cs="Arial"/>
          <w:b/>
          <w:i/>
          <w:sz w:val="22"/>
          <w:u w:val="single"/>
          <w:lang w:val="es-ES"/>
        </w:rPr>
        <w:t>Presentar una solicitud utilizando la forma oficial que se autorice</w:t>
      </w:r>
      <w:r w:rsidRPr="008D2447">
        <w:rPr>
          <w:rFonts w:ascii="Palatino Linotype" w:hAnsi="Palatino Linotype" w:cs="Arial"/>
          <w:i/>
          <w:sz w:val="22"/>
          <w:lang w:val="es-ES"/>
        </w:rPr>
        <w:t xml:space="preserve"> por la institución pública o dependencia correspondiente; </w:t>
      </w:r>
    </w:p>
    <w:p w14:paraId="30D5D5AA"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II. Ser de nacionalidad mexicana, con la excepción prevista en el artículo 17 de la presente ley;</w:t>
      </w:r>
    </w:p>
    <w:p w14:paraId="167296A1"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III. Estar en pleno ejercicio de sus derechos civiles y políticos, en su caso;</w:t>
      </w:r>
    </w:p>
    <w:p w14:paraId="450956FC"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IV. Acreditar, cuando proceda, el cumplimiento de la Ley del Servicio Militar Nacional;</w:t>
      </w:r>
    </w:p>
    <w:p w14:paraId="125AD9BE"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lastRenderedPageBreak/>
        <w:t>V. Derogada.</w:t>
      </w:r>
    </w:p>
    <w:p w14:paraId="425FF97B" w14:textId="05AC1CA1"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 xml:space="preserve">VI. No haber sido separado anteriormente del servicio por las causas previstas en el artículo 93 de la presente </w:t>
      </w:r>
      <w:proofErr w:type="gramStart"/>
      <w:r w:rsidRPr="008D2447">
        <w:rPr>
          <w:rFonts w:ascii="Palatino Linotype" w:hAnsi="Palatino Linotype" w:cs="Arial"/>
          <w:i/>
          <w:sz w:val="22"/>
          <w:lang w:val="es-ES"/>
        </w:rPr>
        <w:t>ley</w:t>
      </w:r>
      <w:r w:rsidR="000365FE" w:rsidRPr="008D2447">
        <w:rPr>
          <w:rFonts w:ascii="Palatino Linotype" w:hAnsi="Palatino Linotype" w:cs="Arial"/>
          <w:i/>
          <w:sz w:val="22"/>
          <w:lang w:val="es-ES"/>
        </w:rPr>
        <w:t xml:space="preserve"> </w:t>
      </w:r>
      <w:r w:rsidRPr="008D2447">
        <w:rPr>
          <w:rFonts w:ascii="Palatino Linotype" w:hAnsi="Palatino Linotype" w:cs="Arial"/>
          <w:i/>
          <w:sz w:val="22"/>
          <w:lang w:val="es-ES"/>
        </w:rPr>
        <w:t>;</w:t>
      </w:r>
      <w:proofErr w:type="gramEnd"/>
    </w:p>
    <w:p w14:paraId="76F2CB02"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5B62F812" w14:textId="77777777" w:rsidR="008118B9" w:rsidRPr="008D2447" w:rsidRDefault="008118B9" w:rsidP="008118B9">
      <w:pPr>
        <w:ind w:left="709" w:right="709"/>
        <w:jc w:val="both"/>
        <w:rPr>
          <w:rFonts w:ascii="Palatino Linotype" w:hAnsi="Palatino Linotype" w:cs="Arial"/>
          <w:b/>
          <w:bCs/>
          <w:i/>
          <w:sz w:val="22"/>
          <w:lang w:val="es-ES"/>
        </w:rPr>
      </w:pPr>
      <w:r w:rsidRPr="008D2447">
        <w:rPr>
          <w:rFonts w:ascii="Palatino Linotype" w:hAnsi="Palatino Linotype" w:cs="Arial"/>
          <w:b/>
          <w:bCs/>
          <w:i/>
          <w:sz w:val="22"/>
          <w:lang w:val="es-ES"/>
        </w:rPr>
        <w:t>VIII. Cumplir con los requisitos que se establezcan para los diferentes puestos;</w:t>
      </w:r>
    </w:p>
    <w:p w14:paraId="7ED3BD8D" w14:textId="77777777" w:rsidR="008118B9" w:rsidRPr="008D2447" w:rsidRDefault="008118B9" w:rsidP="008118B9">
      <w:pPr>
        <w:ind w:left="709" w:right="709"/>
        <w:jc w:val="both"/>
        <w:rPr>
          <w:rFonts w:ascii="Palatino Linotype" w:hAnsi="Palatino Linotype" w:cs="Arial"/>
          <w:b/>
          <w:bCs/>
          <w:i/>
          <w:sz w:val="22"/>
          <w:lang w:val="es-ES"/>
        </w:rPr>
      </w:pPr>
      <w:r w:rsidRPr="008D2447">
        <w:rPr>
          <w:rFonts w:ascii="Palatino Linotype" w:hAnsi="Palatino Linotype" w:cs="Arial"/>
          <w:b/>
          <w:bCs/>
          <w:i/>
          <w:sz w:val="22"/>
          <w:lang w:val="es-ES"/>
        </w:rPr>
        <w:t xml:space="preserve">IX. Acreditar por medio de los exámenes correspondientes </w:t>
      </w:r>
      <w:bookmarkStart w:id="12" w:name="_Hlk73450547"/>
      <w:r w:rsidRPr="008D2447">
        <w:rPr>
          <w:rFonts w:ascii="Palatino Linotype" w:hAnsi="Palatino Linotype" w:cs="Arial"/>
          <w:b/>
          <w:bCs/>
          <w:i/>
          <w:sz w:val="22"/>
          <w:lang w:val="es-ES"/>
        </w:rPr>
        <w:t xml:space="preserve">los conocimientos y aptitudes necesarios </w:t>
      </w:r>
      <w:bookmarkEnd w:id="12"/>
      <w:r w:rsidRPr="008D2447">
        <w:rPr>
          <w:rFonts w:ascii="Palatino Linotype" w:hAnsi="Palatino Linotype" w:cs="Arial"/>
          <w:b/>
          <w:bCs/>
          <w:i/>
          <w:sz w:val="22"/>
          <w:lang w:val="es-ES"/>
        </w:rPr>
        <w:t>para el desempeño del puesto; y</w:t>
      </w:r>
    </w:p>
    <w:p w14:paraId="1C1BC376"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 xml:space="preserve">X. No estar inhabilitado para el ejercicio del servicio público. </w:t>
      </w:r>
    </w:p>
    <w:p w14:paraId="70263572" w14:textId="77777777" w:rsidR="008118B9" w:rsidRPr="008D2447" w:rsidRDefault="008118B9" w:rsidP="008118B9">
      <w:pPr>
        <w:ind w:left="709" w:right="709"/>
        <w:jc w:val="both"/>
        <w:rPr>
          <w:rFonts w:ascii="Palatino Linotype" w:hAnsi="Palatino Linotype" w:cs="Arial"/>
          <w:i/>
          <w:sz w:val="22"/>
          <w:lang w:val="es-ES"/>
        </w:rPr>
      </w:pPr>
      <w:r w:rsidRPr="008D2447">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4DD3D5F" w14:textId="77777777" w:rsidR="008118B9" w:rsidRPr="008D2447" w:rsidRDefault="008118B9" w:rsidP="008118B9">
      <w:pPr>
        <w:ind w:left="709" w:right="709"/>
        <w:jc w:val="both"/>
        <w:rPr>
          <w:rFonts w:ascii="Palatino Linotype" w:hAnsi="Palatino Linotype" w:cs="Arial"/>
          <w:i/>
          <w:sz w:val="22"/>
          <w:lang w:val="es-ES"/>
        </w:rPr>
      </w:pPr>
    </w:p>
    <w:p w14:paraId="368808CE" w14:textId="341F22BA" w:rsidR="008118B9" w:rsidRPr="008D2447" w:rsidRDefault="008118B9" w:rsidP="008118B9">
      <w:pPr>
        <w:widowControl w:val="0"/>
        <w:autoSpaceDE w:val="0"/>
        <w:autoSpaceDN w:val="0"/>
        <w:adjustRightInd w:val="0"/>
        <w:spacing w:line="360" w:lineRule="auto"/>
        <w:jc w:val="both"/>
        <w:rPr>
          <w:rFonts w:ascii="Palatino Linotype" w:hAnsi="Palatino Linotype"/>
          <w:lang w:val="es-ES"/>
        </w:rPr>
      </w:pPr>
      <w:r w:rsidRPr="008D2447">
        <w:rPr>
          <w:rFonts w:ascii="Palatino Linotype" w:hAnsi="Palatino Linotype"/>
          <w:lang w:val="es-ES"/>
        </w:rPr>
        <w:t xml:space="preserve">De los preceptos en cita, se advierte que para acreditar los requerimientos de </w:t>
      </w:r>
      <w:r w:rsidRPr="008D2447">
        <w:rPr>
          <w:rFonts w:ascii="Palatino Linotype" w:hAnsi="Palatino Linotype"/>
          <w:bCs/>
          <w:lang w:val="es-ES"/>
        </w:rPr>
        <w:t xml:space="preserve">ingreso al servicio público, </w:t>
      </w:r>
      <w:r w:rsidRPr="008D2447">
        <w:rPr>
          <w:rFonts w:ascii="Palatino Linotype" w:hAnsi="Palatino Linotype" w:cs="Arial"/>
          <w:bCs/>
          <w:iCs/>
          <w:lang w:val="es-ES"/>
        </w:rPr>
        <w:t>los conocimientos y aptitudes necesarios</w:t>
      </w:r>
      <w:r w:rsidRPr="008D2447">
        <w:rPr>
          <w:rFonts w:ascii="Palatino Linotype" w:hAnsi="Palatino Linotype"/>
          <w:bCs/>
          <w:iCs/>
          <w:lang w:val="es-ES"/>
        </w:rPr>
        <w:t>,</w:t>
      </w:r>
      <w:r w:rsidRPr="008D2447">
        <w:rPr>
          <w:rFonts w:ascii="Palatino Linotype" w:hAnsi="Palatino Linotype"/>
          <w:bCs/>
          <w:lang w:val="es-ES"/>
        </w:rPr>
        <w:t xml:space="preserve"> </w:t>
      </w:r>
      <w:r w:rsidRPr="008D2447">
        <w:rPr>
          <w:rFonts w:ascii="Palatino Linotype" w:hAnsi="Palatino Linotype"/>
          <w:b/>
          <w:lang w:val="es-ES"/>
        </w:rPr>
        <w:t>EL SUJETO OBLIGADO</w:t>
      </w:r>
      <w:r w:rsidRPr="008D2447">
        <w:rPr>
          <w:rFonts w:ascii="Palatino Linotype" w:hAnsi="Palatino Linotype"/>
          <w:lang w:val="es-ES"/>
        </w:rPr>
        <w:t xml:space="preserve">, debe contar en sus archivos con una serie de documentos, tales como el </w:t>
      </w:r>
      <w:r w:rsidR="00920962" w:rsidRPr="008D2447">
        <w:rPr>
          <w:rFonts w:ascii="Palatino Linotype" w:hAnsi="Palatino Linotype"/>
          <w:b/>
          <w:i/>
          <w:lang w:val="es-ES"/>
        </w:rPr>
        <w:t>currículum</w:t>
      </w:r>
      <w:r w:rsidRPr="008D2447">
        <w:rPr>
          <w:rFonts w:ascii="Palatino Linotype" w:hAnsi="Palatino Linotype"/>
          <w:b/>
          <w:i/>
          <w:lang w:val="es-ES"/>
        </w:rPr>
        <w:t xml:space="preserve"> vitae</w:t>
      </w:r>
      <w:r w:rsidRPr="008D2447">
        <w:rPr>
          <w:rFonts w:ascii="Palatino Linotype" w:hAnsi="Palatino Linotype"/>
          <w:b/>
          <w:lang w:val="es-ES"/>
        </w:rPr>
        <w:t>,</w:t>
      </w:r>
      <w:r w:rsidRPr="008D2447">
        <w:rPr>
          <w:rFonts w:ascii="Palatino Linotype" w:hAnsi="Palatino Linotype"/>
          <w:lang w:val="es-ES"/>
        </w:rPr>
        <w:t xml:space="preserve"> y la </w:t>
      </w:r>
      <w:r w:rsidRPr="008D2447">
        <w:rPr>
          <w:rFonts w:ascii="Palatino Linotype" w:hAnsi="Palatino Linotype"/>
          <w:b/>
          <w:lang w:val="es-ES"/>
        </w:rPr>
        <w:t>solicitud de empleo</w:t>
      </w:r>
      <w:r w:rsidRPr="008D2447">
        <w:rPr>
          <w:rFonts w:ascii="Palatino Linotype" w:hAnsi="Palatino Linotype"/>
          <w:lang w:val="es-ES"/>
        </w:rPr>
        <w:t xml:space="preserve"> en los que se asienta la experiencia profesional de los servidores públicos y, en alguno casos, una vez que se ha entrado al servicio público estatal y/o municipal, se procede a la elaboración de otros que pudieran contener dicha información, como las </w:t>
      </w:r>
      <w:r w:rsidRPr="008D2447">
        <w:rPr>
          <w:rFonts w:ascii="Palatino Linotype" w:hAnsi="Palatino Linotype"/>
          <w:b/>
          <w:lang w:val="es-ES"/>
        </w:rPr>
        <w:t>fichas curriculares</w:t>
      </w:r>
      <w:r w:rsidRPr="008D2447">
        <w:rPr>
          <w:rFonts w:ascii="Palatino Linotype" w:hAnsi="Palatino Linotype"/>
          <w:lang w:val="es-ES"/>
        </w:rPr>
        <w:t xml:space="preserve"> en cumplimiento a las obligaciones de transparencia comunes.</w:t>
      </w:r>
    </w:p>
    <w:p w14:paraId="1BC68F85" w14:textId="77777777" w:rsidR="008118B9" w:rsidRPr="008D2447" w:rsidRDefault="008118B9" w:rsidP="008118B9">
      <w:pPr>
        <w:widowControl w:val="0"/>
        <w:autoSpaceDE w:val="0"/>
        <w:autoSpaceDN w:val="0"/>
        <w:adjustRightInd w:val="0"/>
        <w:spacing w:line="360" w:lineRule="auto"/>
        <w:jc w:val="both"/>
        <w:rPr>
          <w:rFonts w:ascii="Palatino Linotype" w:hAnsi="Palatino Linotype"/>
          <w:lang w:val="es-ES"/>
        </w:rPr>
      </w:pPr>
    </w:p>
    <w:p w14:paraId="2B7C9C23" w14:textId="37CF3606" w:rsidR="008118B9" w:rsidRPr="008D2447" w:rsidRDefault="008118B9" w:rsidP="008118B9">
      <w:pPr>
        <w:widowControl w:val="0"/>
        <w:autoSpaceDE w:val="0"/>
        <w:autoSpaceDN w:val="0"/>
        <w:adjustRightInd w:val="0"/>
        <w:spacing w:line="360" w:lineRule="auto"/>
        <w:jc w:val="both"/>
        <w:rPr>
          <w:rFonts w:ascii="Palatino Linotype" w:hAnsi="Palatino Linotype"/>
        </w:rPr>
      </w:pPr>
      <w:r w:rsidRPr="008D2447">
        <w:rPr>
          <w:rFonts w:ascii="Palatino Linotype" w:hAnsi="Palatino Linotype" w:cs="Arial"/>
        </w:rPr>
        <w:t xml:space="preserve">Además, que existen expresiones documentales, que acorde a las funciones, facultades, atribuciones y competencias de los Sujetos Obligados, que pudieran reflejar la información que generalmente se contiene en el </w:t>
      </w:r>
      <w:r w:rsidRPr="008D2447">
        <w:rPr>
          <w:rFonts w:ascii="Palatino Linotype" w:hAnsi="Palatino Linotype" w:cs="Arial"/>
          <w:i/>
        </w:rPr>
        <w:t>Curr</w:t>
      </w:r>
      <w:r w:rsidR="00920962" w:rsidRPr="008D2447">
        <w:rPr>
          <w:rFonts w:ascii="Palatino Linotype" w:hAnsi="Palatino Linotype" w:cs="Arial"/>
          <w:i/>
        </w:rPr>
        <w:t>í</w:t>
      </w:r>
      <w:r w:rsidRPr="008D2447">
        <w:rPr>
          <w:rFonts w:ascii="Palatino Linotype" w:hAnsi="Palatino Linotype" w:cs="Arial"/>
          <w:i/>
        </w:rPr>
        <w:t>culum Vitae</w:t>
      </w:r>
      <w:r w:rsidRPr="008D2447">
        <w:rPr>
          <w:rFonts w:ascii="Palatino Linotype" w:hAnsi="Palatino Linotype" w:cs="Arial"/>
        </w:rPr>
        <w:t xml:space="preserve">, tales como, la </w:t>
      </w:r>
      <w:r w:rsidRPr="008D2447">
        <w:rPr>
          <w:rFonts w:ascii="Palatino Linotype" w:hAnsi="Palatino Linotype"/>
          <w:b/>
          <w:lang w:val="es-ES"/>
        </w:rPr>
        <w:t>solicitud de empleo</w:t>
      </w:r>
      <w:r w:rsidRPr="008D2447">
        <w:rPr>
          <w:rFonts w:ascii="Palatino Linotype" w:hAnsi="Palatino Linotype" w:cs="Arial"/>
        </w:rPr>
        <w:t xml:space="preserve">, a que hace referencia el </w:t>
      </w:r>
      <w:r w:rsidRPr="008D2447">
        <w:rPr>
          <w:rFonts w:ascii="Palatino Linotype" w:hAnsi="Palatino Linotype"/>
        </w:rPr>
        <w:t xml:space="preserve">artículo 47, fracción I, de la Ley del Trabajo de los Servidores Públicos del Estado y Municipios, así como las Fichas </w:t>
      </w:r>
      <w:r w:rsidRPr="008D2447">
        <w:rPr>
          <w:rFonts w:ascii="Palatino Linotype" w:hAnsi="Palatino Linotype"/>
        </w:rPr>
        <w:lastRenderedPageBreak/>
        <w:t xml:space="preserve">Curriculares en cumplimiento al artículo 92, fracción XXI de la </w:t>
      </w:r>
      <w:r w:rsidRPr="008D2447">
        <w:rPr>
          <w:rFonts w:ascii="Palatino Linotype" w:hAnsi="Palatino Linotype"/>
          <w:szCs w:val="17"/>
          <w:lang w:eastAsia="es-ES_tradnl"/>
        </w:rPr>
        <w:t xml:space="preserve">Ley de </w:t>
      </w:r>
      <w:r w:rsidRPr="008D2447">
        <w:rPr>
          <w:rFonts w:ascii="Palatino Linotype" w:hAnsi="Palatino Linotype" w:cs="Arial"/>
        </w:rPr>
        <w:t>Transparencia</w:t>
      </w:r>
      <w:r w:rsidRPr="008D2447">
        <w:rPr>
          <w:rFonts w:ascii="Palatino Linotype" w:hAnsi="Palatino Linotype"/>
          <w:szCs w:val="17"/>
          <w:lang w:eastAsia="es-ES_tradnl"/>
        </w:rPr>
        <w:t xml:space="preserve"> y </w:t>
      </w:r>
      <w:r w:rsidRPr="008D2447">
        <w:rPr>
          <w:rFonts w:ascii="Palatino Linotype" w:hAnsi="Palatino Linotype" w:cs="Arial"/>
        </w:rPr>
        <w:t>Acceso</w:t>
      </w:r>
      <w:r w:rsidRPr="008D2447">
        <w:rPr>
          <w:rFonts w:ascii="Palatino Linotype" w:hAnsi="Palatino Linotype"/>
          <w:szCs w:val="17"/>
          <w:lang w:eastAsia="es-ES_tradnl"/>
        </w:rPr>
        <w:t xml:space="preserve"> a la Información </w:t>
      </w:r>
      <w:r w:rsidRPr="008D2447">
        <w:rPr>
          <w:rFonts w:ascii="Palatino Linotype" w:hAnsi="Palatino Linotype"/>
          <w:lang w:eastAsia="es-ES_tradnl"/>
        </w:rPr>
        <w:t>Pública</w:t>
      </w:r>
      <w:r w:rsidRPr="008D2447">
        <w:rPr>
          <w:rFonts w:ascii="Palatino Linotype" w:hAnsi="Palatino Linotype"/>
          <w:szCs w:val="17"/>
          <w:lang w:eastAsia="es-ES_tradnl"/>
        </w:rPr>
        <w:t xml:space="preserve"> del Estado de México y Municipios, en tal sentido, se entiende que</w:t>
      </w:r>
      <w:r w:rsidRPr="008D2447">
        <w:rPr>
          <w:rFonts w:ascii="Palatino Linotype" w:hAnsi="Palatino Linotype"/>
        </w:rPr>
        <w:t xml:space="preserve"> </w:t>
      </w:r>
      <w:r w:rsidRPr="008D2447">
        <w:rPr>
          <w:rFonts w:ascii="Palatino Linotype" w:hAnsi="Palatino Linotype"/>
          <w:b/>
        </w:rPr>
        <w:t>EL SUJETO OBLIGADO</w:t>
      </w:r>
      <w:r w:rsidRPr="008D2447">
        <w:rPr>
          <w:rFonts w:ascii="Palatino Linotype" w:hAnsi="Palatino Linotype"/>
        </w:rPr>
        <w:t xml:space="preserve">, genera, posee o administración dicha información; por lo que, deberá hacer entrega de </w:t>
      </w:r>
      <w:bookmarkStart w:id="13" w:name="_Hlk73452285"/>
      <w:r w:rsidRPr="008D2447">
        <w:rPr>
          <w:rFonts w:ascii="Palatino Linotype" w:hAnsi="Palatino Linotype"/>
        </w:rPr>
        <w:t xml:space="preserve">las fichas curriculares, currículum vitae o documentos análogos </w:t>
      </w:r>
      <w:r w:rsidR="006959CB" w:rsidRPr="008D2447">
        <w:rPr>
          <w:rFonts w:ascii="Palatino Linotype" w:hAnsi="Palatino Linotype"/>
        </w:rPr>
        <w:t xml:space="preserve">donde se observa la trayectoria laboral y académica </w:t>
      </w:r>
      <w:r w:rsidRPr="008D2447">
        <w:rPr>
          <w:rFonts w:ascii="Palatino Linotype" w:hAnsi="Palatino Linotype"/>
        </w:rPr>
        <w:t xml:space="preserve">de los servidores públicos </w:t>
      </w:r>
      <w:bookmarkEnd w:id="13"/>
      <w:r w:rsidR="006959CB" w:rsidRPr="008D2447">
        <w:rPr>
          <w:rFonts w:ascii="Palatino Linotype" w:hAnsi="Palatino Linotype"/>
        </w:rPr>
        <w:t>mencionados en el solicitud de información</w:t>
      </w:r>
      <w:r w:rsidRPr="008D2447">
        <w:rPr>
          <w:rFonts w:ascii="Palatino Linotype" w:hAnsi="Palatino Linotype"/>
        </w:rPr>
        <w:t xml:space="preserve">, </w:t>
      </w:r>
      <w:r w:rsidR="002534E7" w:rsidRPr="008D2447">
        <w:rPr>
          <w:rFonts w:ascii="Palatino Linotype" w:hAnsi="Palatino Linotype"/>
        </w:rPr>
        <w:t xml:space="preserve">vigentes a la fecha de la solicitud, </w:t>
      </w:r>
      <w:r w:rsidRPr="008D2447">
        <w:rPr>
          <w:rFonts w:ascii="Palatino Linotype" w:hAnsi="Palatino Linotype"/>
        </w:rPr>
        <w:t xml:space="preserve">en </w:t>
      </w:r>
      <w:r w:rsidRPr="008D2447">
        <w:rPr>
          <w:rFonts w:ascii="Palatino Linotype" w:hAnsi="Palatino Linotype"/>
          <w:b/>
          <w:bCs/>
        </w:rPr>
        <w:t>versión publica</w:t>
      </w:r>
      <w:r w:rsidRPr="008D2447">
        <w:rPr>
          <w:rFonts w:ascii="Palatino Linotype" w:hAnsi="Palatino Linotype"/>
        </w:rPr>
        <w:t xml:space="preserve"> de ser procedente.</w:t>
      </w:r>
    </w:p>
    <w:p w14:paraId="69D53064" w14:textId="1630B727" w:rsidR="008118B9" w:rsidRPr="008D2447" w:rsidRDefault="008118B9" w:rsidP="00BB1CAD">
      <w:pPr>
        <w:spacing w:line="360" w:lineRule="auto"/>
        <w:jc w:val="both"/>
        <w:rPr>
          <w:rFonts w:ascii="Palatino Linotype" w:hAnsi="Palatino Linotype"/>
          <w:lang w:eastAsia="es-ES_tradnl"/>
        </w:rPr>
      </w:pPr>
    </w:p>
    <w:p w14:paraId="65381AEE" w14:textId="1F7B82A0" w:rsidR="008B2062" w:rsidRPr="008D2447" w:rsidRDefault="006959CB" w:rsidP="006959CB">
      <w:pPr>
        <w:spacing w:line="360" w:lineRule="auto"/>
        <w:jc w:val="both"/>
        <w:rPr>
          <w:rFonts w:ascii="Palatino Linotype" w:eastAsia="Calibri" w:hAnsi="Palatino Linotype"/>
        </w:rPr>
      </w:pPr>
      <w:r w:rsidRPr="008D2447">
        <w:rPr>
          <w:rFonts w:ascii="Palatino Linotype" w:eastAsia="Calibri" w:hAnsi="Palatino Linotype"/>
          <w:lang w:val="es-ES"/>
        </w:rPr>
        <w:t xml:space="preserve">En cuanto a </w:t>
      </w:r>
      <w:r w:rsidRPr="008D2447">
        <w:rPr>
          <w:rFonts w:ascii="Palatino Linotype" w:eastAsia="Calibri" w:hAnsi="Palatino Linotype"/>
          <w:b/>
          <w:lang w:val="es-ES"/>
        </w:rPr>
        <w:t>“</w:t>
      </w:r>
      <w:r w:rsidRPr="008D2447">
        <w:rPr>
          <w:rFonts w:ascii="Palatino Linotype" w:eastAsia="MS Mincho" w:hAnsi="Palatino Linotype" w:cs="Arial"/>
          <w:b/>
          <w:i/>
        </w:rPr>
        <w:t>Quiero saber cuánto gana y quiero que me envíen el último recibo de pago.”</w:t>
      </w:r>
      <w:r w:rsidRPr="008D2447">
        <w:rPr>
          <w:rFonts w:ascii="Palatino Linotype" w:eastAsia="Calibri" w:hAnsi="Palatino Linotype"/>
          <w:b/>
          <w:lang w:val="es-ES"/>
        </w:rPr>
        <w:t>,</w:t>
      </w:r>
      <w:r w:rsidRPr="008D2447">
        <w:rPr>
          <w:rFonts w:ascii="Palatino Linotype" w:eastAsia="Calibri" w:hAnsi="Palatino Linotype"/>
          <w:lang w:val="es-ES"/>
        </w:rPr>
        <w:t xml:space="preserve"> a ello, es evidente la información se tiene conservar dentro de los archivos del SUJETO OBLIGADO </w:t>
      </w:r>
      <w:r w:rsidRPr="008D2447">
        <w:rPr>
          <w:rFonts w:ascii="Palatino Linotype" w:eastAsia="Calibri" w:hAnsi="Palatino Linotype"/>
        </w:rPr>
        <w:t xml:space="preserve">durante el último año y un año después de que se extinga la relación laboral, de conformidad con lo establecido en el </w:t>
      </w:r>
      <w:r w:rsidR="00920962" w:rsidRPr="008D2447">
        <w:rPr>
          <w:rFonts w:ascii="Palatino Linotype" w:eastAsia="Calibri" w:hAnsi="Palatino Linotype"/>
        </w:rPr>
        <w:t>artículo</w:t>
      </w:r>
      <w:r w:rsidRPr="008D2447">
        <w:rPr>
          <w:rFonts w:ascii="Palatino Linotype" w:eastAsia="Calibri" w:hAnsi="Palatino Linotype"/>
        </w:rPr>
        <w:t xml:space="preserve"> 220 K, del Ley del Trabajo de los Servidores Públicos del Estado y Municipios, que menciona lo siguiente:</w:t>
      </w:r>
    </w:p>
    <w:p w14:paraId="7AFBC938" w14:textId="77777777" w:rsidR="008B2062" w:rsidRPr="008D2447" w:rsidRDefault="008B2062" w:rsidP="008B2062">
      <w:pPr>
        <w:jc w:val="both"/>
        <w:rPr>
          <w:rFonts w:ascii="Palatino Linotype" w:hAnsi="Palatino Linotype" w:cs="Arial"/>
          <w:sz w:val="22"/>
          <w:szCs w:val="22"/>
          <w:lang w:eastAsia="es-MX"/>
        </w:rPr>
      </w:pPr>
    </w:p>
    <w:p w14:paraId="1DBCDB0E" w14:textId="77777777" w:rsidR="006959CB" w:rsidRPr="008D2447" w:rsidRDefault="008B2062" w:rsidP="006959CB">
      <w:pPr>
        <w:ind w:left="851" w:right="901"/>
        <w:jc w:val="both"/>
        <w:rPr>
          <w:rFonts w:ascii="Palatino Linotype" w:hAnsi="Palatino Linotype" w:cs="Arial"/>
          <w:b/>
          <w:i/>
          <w:sz w:val="22"/>
          <w:szCs w:val="22"/>
          <w:lang w:eastAsia="es-MX"/>
        </w:rPr>
      </w:pPr>
      <w:r w:rsidRPr="008D2447">
        <w:rPr>
          <w:rFonts w:ascii="Palatino Linotype" w:hAnsi="Palatino Linotype" w:cs="Arial"/>
          <w:bCs/>
          <w:i/>
          <w:sz w:val="22"/>
          <w:szCs w:val="22"/>
          <w:lang w:eastAsia="es-MX"/>
        </w:rPr>
        <w:t>“</w:t>
      </w:r>
      <w:r w:rsidR="006959CB" w:rsidRPr="008D2447">
        <w:rPr>
          <w:rFonts w:ascii="Palatino Linotype" w:hAnsi="Palatino Linotype" w:cs="Arial"/>
          <w:b/>
          <w:i/>
          <w:sz w:val="22"/>
          <w:szCs w:val="22"/>
          <w:lang w:eastAsia="es-MX"/>
        </w:rPr>
        <w:t>ARTÍCULO 220 K.- La institución o dependencia pública tiene la obligación de conservar y exhibir en el proceso los documentos que a continuación se precisan:</w:t>
      </w:r>
    </w:p>
    <w:p w14:paraId="0511FCDC" w14:textId="46BF6628" w:rsidR="008B2062" w:rsidRPr="008D2447" w:rsidRDefault="006959CB" w:rsidP="006959CB">
      <w:pPr>
        <w:ind w:left="851" w:right="901"/>
        <w:jc w:val="both"/>
        <w:rPr>
          <w:rFonts w:ascii="Palatino Linotype" w:hAnsi="Palatino Linotype" w:cs="Arial"/>
          <w:i/>
          <w:sz w:val="22"/>
          <w:szCs w:val="22"/>
          <w:lang w:eastAsia="es-MX"/>
        </w:rPr>
      </w:pPr>
      <w:r w:rsidRPr="008D2447">
        <w:rPr>
          <w:rFonts w:ascii="Palatino Linotype" w:hAnsi="Palatino Linotype" w:cs="Arial"/>
          <w:bCs/>
          <w:i/>
          <w:sz w:val="22"/>
          <w:szCs w:val="22"/>
          <w:lang w:eastAsia="es-MX"/>
        </w:rPr>
        <w:t>(</w:t>
      </w:r>
      <w:r w:rsidR="008B2062" w:rsidRPr="008D2447">
        <w:rPr>
          <w:rFonts w:ascii="Palatino Linotype" w:hAnsi="Palatino Linotype" w:cs="Arial"/>
          <w:i/>
          <w:sz w:val="22"/>
          <w:szCs w:val="22"/>
          <w:lang w:eastAsia="es-MX"/>
        </w:rPr>
        <w:t>…</w:t>
      </w:r>
      <w:r w:rsidRPr="008D2447">
        <w:rPr>
          <w:rFonts w:ascii="Palatino Linotype" w:hAnsi="Palatino Linotype" w:cs="Arial"/>
          <w:i/>
          <w:sz w:val="22"/>
          <w:szCs w:val="22"/>
          <w:lang w:eastAsia="es-MX"/>
        </w:rPr>
        <w:t>)</w:t>
      </w:r>
    </w:p>
    <w:p w14:paraId="38DEA32D" w14:textId="1DD2B505" w:rsidR="008B2062" w:rsidRPr="008D2447" w:rsidRDefault="006959CB" w:rsidP="008B2062">
      <w:pPr>
        <w:ind w:left="851" w:right="850"/>
        <w:jc w:val="both"/>
        <w:rPr>
          <w:rFonts w:ascii="Palatino Linotype" w:hAnsi="Palatino Linotype" w:cs="Arial"/>
          <w:b/>
          <w:bCs/>
          <w:i/>
          <w:sz w:val="22"/>
          <w:szCs w:val="22"/>
          <w:lang w:eastAsia="es-MX"/>
        </w:rPr>
      </w:pPr>
      <w:r w:rsidRPr="008D2447">
        <w:rPr>
          <w:rFonts w:ascii="Palatino Linotype" w:hAnsi="Palatino Linotype" w:cs="Arial"/>
          <w:b/>
          <w:bCs/>
          <w:i/>
          <w:sz w:val="22"/>
          <w:szCs w:val="22"/>
          <w:lang w:eastAsia="es-MX"/>
        </w:rPr>
        <w:t>II. Recibos de pagos de salarios o las constancias documentales del pago de salario cuando sea por depósito o mediante información electrónica;</w:t>
      </w:r>
    </w:p>
    <w:p w14:paraId="377749CC" w14:textId="0D28DE4D" w:rsidR="006959CB" w:rsidRPr="008D2447" w:rsidRDefault="006959CB" w:rsidP="008B2062">
      <w:pPr>
        <w:ind w:left="851" w:right="850"/>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w:t>
      </w:r>
    </w:p>
    <w:p w14:paraId="447670E5" w14:textId="77777777" w:rsidR="006959CB" w:rsidRPr="008D2447" w:rsidRDefault="006959CB" w:rsidP="008B2062">
      <w:pPr>
        <w:ind w:left="851" w:right="850"/>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 xml:space="preserve">Los documentos señalados en la fracción I de este artículo, deberán conservarse mientras dure la relación laboral y hasta un año después; </w:t>
      </w:r>
      <w:r w:rsidRPr="008D2447">
        <w:rPr>
          <w:rFonts w:ascii="Palatino Linotype" w:hAnsi="Palatino Linotype" w:cs="Arial"/>
          <w:b/>
          <w:bCs/>
          <w:i/>
          <w:sz w:val="22"/>
          <w:szCs w:val="22"/>
          <w:lang w:eastAsia="es-MX"/>
        </w:rPr>
        <w:t>los señalados por las fracciones II, III, IV durante el último año y un año después de que se extinga la relación laboral,</w:t>
      </w:r>
      <w:r w:rsidRPr="008D2447">
        <w:rPr>
          <w:rFonts w:ascii="Palatino Linotype" w:hAnsi="Palatino Linotype" w:cs="Arial"/>
          <w:i/>
          <w:sz w:val="22"/>
          <w:szCs w:val="22"/>
          <w:lang w:eastAsia="es-MX"/>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CD3587E" w14:textId="77777777" w:rsidR="006959CB" w:rsidRPr="008D2447" w:rsidRDefault="006959CB" w:rsidP="008B2062">
      <w:pPr>
        <w:ind w:left="851" w:right="850"/>
        <w:jc w:val="both"/>
        <w:rPr>
          <w:rFonts w:ascii="Palatino Linotype" w:hAnsi="Palatino Linotype" w:cs="Arial"/>
          <w:i/>
          <w:sz w:val="22"/>
          <w:szCs w:val="22"/>
          <w:lang w:eastAsia="es-MX"/>
        </w:rPr>
      </w:pPr>
    </w:p>
    <w:p w14:paraId="1FAD7E81" w14:textId="31EAFB27" w:rsidR="006959CB" w:rsidRPr="008D2447" w:rsidRDefault="006959CB" w:rsidP="008B2062">
      <w:pPr>
        <w:ind w:left="851" w:right="850"/>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 xml:space="preserve">El incumplimiento por lo dispuesto por este </w:t>
      </w:r>
      <w:proofErr w:type="gramStart"/>
      <w:r w:rsidRPr="008D2447">
        <w:rPr>
          <w:rFonts w:ascii="Palatino Linotype" w:hAnsi="Palatino Linotype" w:cs="Arial"/>
          <w:i/>
          <w:sz w:val="22"/>
          <w:szCs w:val="22"/>
          <w:lang w:eastAsia="es-MX"/>
        </w:rPr>
        <w:t>artículo,</w:t>
      </w:r>
      <w:proofErr w:type="gramEnd"/>
      <w:r w:rsidRPr="008D2447">
        <w:rPr>
          <w:rFonts w:ascii="Palatino Linotype" w:hAnsi="Palatino Linotype" w:cs="Arial"/>
          <w:i/>
          <w:sz w:val="22"/>
          <w:szCs w:val="22"/>
          <w:lang w:eastAsia="es-MX"/>
        </w:rPr>
        <w:t xml:space="preserve"> establecerá la presunción de ser ciertos los hechos que el actor exprese en su demanda, en relación con tales documentos, salvo prueba en contrario.”</w:t>
      </w:r>
    </w:p>
    <w:p w14:paraId="1EB1CF2D" w14:textId="60CE28EA" w:rsidR="006959CB" w:rsidRPr="008D2447" w:rsidRDefault="006959CB" w:rsidP="008B2062">
      <w:pPr>
        <w:ind w:left="851" w:right="850"/>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(énfasis añadido)</w:t>
      </w:r>
    </w:p>
    <w:p w14:paraId="45F1A0DC" w14:textId="7F51EC4E" w:rsidR="006959CB" w:rsidRPr="008D2447" w:rsidRDefault="006959CB" w:rsidP="008B2062">
      <w:pPr>
        <w:ind w:left="851" w:right="850"/>
        <w:jc w:val="both"/>
        <w:rPr>
          <w:rFonts w:ascii="Palatino Linotype" w:hAnsi="Palatino Linotype"/>
          <w:sz w:val="22"/>
          <w:szCs w:val="22"/>
        </w:rPr>
      </w:pPr>
    </w:p>
    <w:p w14:paraId="04E36EA4" w14:textId="77777777" w:rsidR="006959CB" w:rsidRPr="008D2447" w:rsidRDefault="006959CB" w:rsidP="008B2062">
      <w:pPr>
        <w:ind w:left="851" w:right="850"/>
        <w:jc w:val="both"/>
        <w:rPr>
          <w:rFonts w:ascii="Palatino Linotype" w:hAnsi="Palatino Linotype"/>
          <w:sz w:val="22"/>
          <w:szCs w:val="22"/>
        </w:rPr>
      </w:pPr>
    </w:p>
    <w:p w14:paraId="5026C0A6" w14:textId="77777777" w:rsidR="008B2062" w:rsidRPr="008D2447" w:rsidRDefault="008B2062" w:rsidP="008B2062">
      <w:pPr>
        <w:tabs>
          <w:tab w:val="right" w:leader="dot" w:pos="8505"/>
        </w:tabs>
        <w:spacing w:line="360" w:lineRule="auto"/>
        <w:jc w:val="both"/>
        <w:rPr>
          <w:rFonts w:ascii="Palatino Linotype" w:hAnsi="Palatino Linotype" w:cs="Arial"/>
          <w:lang w:eastAsia="es-MX"/>
        </w:rPr>
      </w:pPr>
      <w:r w:rsidRPr="008D2447">
        <w:rPr>
          <w:rFonts w:ascii="Palatino Linotype" w:hAnsi="Palatino Linotype" w:cs="Arial"/>
          <w:lang w:eastAsia="es-MX"/>
        </w:rPr>
        <w:t xml:space="preserve">De lo antes señalado, es dable concluir que los recibos de pago o </w:t>
      </w:r>
      <w:proofErr w:type="gramStart"/>
      <w:r w:rsidRPr="008D2447">
        <w:rPr>
          <w:rFonts w:ascii="Palatino Linotype" w:hAnsi="Palatino Linotype" w:cs="Arial"/>
          <w:lang w:eastAsia="es-MX"/>
        </w:rPr>
        <w:t>nómina,</w:t>
      </w:r>
      <w:proofErr w:type="gramEnd"/>
      <w:r w:rsidRPr="008D2447">
        <w:rPr>
          <w:rFonts w:ascii="Palatino Linotype" w:hAnsi="Palatino Linotype" w:cs="Arial"/>
          <w:lang w:eastAsia="es-MX"/>
        </w:rPr>
        <w:t xml:space="preserve"> consisten en un registro conformado por el conjunto de trabajadores a los cuales se les va a remunerar por los </w:t>
      </w:r>
      <w:hyperlink r:id="rId13" w:history="1">
        <w:r w:rsidRPr="008D2447">
          <w:rPr>
            <w:rStyle w:val="Hipervnculo"/>
            <w:rFonts w:ascii="Palatino Linotype" w:hAnsi="Palatino Linotype" w:cs="Arial"/>
            <w:color w:val="auto"/>
            <w:lang w:eastAsia="es-MX"/>
          </w:rPr>
          <w:t>servicios</w:t>
        </w:r>
      </w:hyperlink>
      <w:r w:rsidRPr="008D2447">
        <w:rPr>
          <w:rFonts w:ascii="Palatino Linotype" w:hAnsi="Palatino Linotype" w:cs="Arial"/>
          <w:lang w:eastAsia="es-MX"/>
        </w:rPr>
        <w:t xml:space="preserve"> que éstos le prestan al patrón, en el cual se asientan las percepciones brutas, deducciones y el neto a recibir de dichos trabajadores.</w:t>
      </w:r>
    </w:p>
    <w:p w14:paraId="79B98F32" w14:textId="77777777" w:rsidR="008B2062" w:rsidRPr="008D2447" w:rsidRDefault="008B2062" w:rsidP="008B2062">
      <w:pPr>
        <w:tabs>
          <w:tab w:val="right" w:leader="dot" w:pos="8505"/>
        </w:tabs>
        <w:spacing w:line="360" w:lineRule="auto"/>
        <w:jc w:val="both"/>
        <w:rPr>
          <w:rFonts w:ascii="Palatino Linotype" w:hAnsi="Palatino Linotype" w:cs="Arial"/>
          <w:lang w:eastAsia="es-MX"/>
        </w:rPr>
      </w:pPr>
    </w:p>
    <w:p w14:paraId="5EB76AC5" w14:textId="77777777" w:rsidR="008B2062" w:rsidRPr="008D2447" w:rsidRDefault="008B2062" w:rsidP="008B2062">
      <w:pPr>
        <w:spacing w:line="360" w:lineRule="auto"/>
        <w:ind w:right="51"/>
        <w:jc w:val="both"/>
        <w:rPr>
          <w:rFonts w:ascii="Palatino Linotype" w:hAnsi="Palatino Linotype" w:cs="Arial"/>
        </w:rPr>
      </w:pPr>
      <w:r w:rsidRPr="008D2447">
        <w:rPr>
          <w:rFonts w:ascii="Palatino Linotype" w:hAnsi="Palatino Linotype" w:cs="Arial"/>
        </w:rPr>
        <w:t xml:space="preserve">De lo establecido en dicho precepto legal, se puede llegar a la conclusión de que tanto los recibos de pago o </w:t>
      </w:r>
      <w:proofErr w:type="gramStart"/>
      <w:r w:rsidRPr="008D2447">
        <w:rPr>
          <w:rFonts w:ascii="Palatino Linotype" w:hAnsi="Palatino Linotype" w:cs="Arial"/>
        </w:rPr>
        <w:t>nómina,</w:t>
      </w:r>
      <w:proofErr w:type="gramEnd"/>
      <w:r w:rsidRPr="008D2447">
        <w:rPr>
          <w:rFonts w:ascii="Palatino Linotype" w:hAnsi="Palatino Linotype" w:cs="Arial"/>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3D880047" w14:textId="77777777" w:rsidR="008B2062" w:rsidRPr="008D2447" w:rsidRDefault="008B2062" w:rsidP="008B2062">
      <w:pPr>
        <w:spacing w:line="360" w:lineRule="auto"/>
        <w:ind w:right="51"/>
        <w:jc w:val="both"/>
        <w:rPr>
          <w:rFonts w:ascii="Palatino Linotype" w:hAnsi="Palatino Linotype" w:cs="Arial"/>
        </w:rPr>
      </w:pPr>
    </w:p>
    <w:p w14:paraId="47C308EF" w14:textId="77777777" w:rsidR="008B2062" w:rsidRPr="008D2447" w:rsidRDefault="008B2062" w:rsidP="008B2062">
      <w:pPr>
        <w:spacing w:line="360" w:lineRule="auto"/>
        <w:jc w:val="both"/>
        <w:rPr>
          <w:rFonts w:ascii="Palatino Linotype" w:hAnsi="Palatino Linotype" w:cs="Arial"/>
          <w:noProof/>
          <w:lang w:eastAsia="es-MX"/>
        </w:rPr>
      </w:pPr>
      <w:r w:rsidRPr="008D2447">
        <w:rPr>
          <w:rFonts w:ascii="Palatino Linotype" w:hAnsi="Palatino Linotype" w:cs="Arial"/>
          <w:noProof/>
          <w:lang w:eastAsia="es-MX"/>
        </w:rPr>
        <w:t>Asimismo, e</w:t>
      </w:r>
      <w:r w:rsidRPr="008D2447">
        <w:rPr>
          <w:rFonts w:ascii="Palatino Linotype" w:hAnsi="Palatino Linotype" w:cs="Arial"/>
        </w:rPr>
        <w:t xml:space="preserve">s de destacar que </w:t>
      </w:r>
      <w:r w:rsidRPr="008D2447">
        <w:rPr>
          <w:rFonts w:ascii="Palatino Linotype" w:hAnsi="Palatino Linotype"/>
          <w:lang w:val="es-ES"/>
        </w:rPr>
        <w:t xml:space="preserve">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w:t>
      </w:r>
      <w:r w:rsidRPr="008D2447">
        <w:rPr>
          <w:rFonts w:ascii="Palatino Linotype" w:hAnsi="Palatino Linotype"/>
          <w:lang w:val="es-ES"/>
        </w:rPr>
        <w:lastRenderedPageBreak/>
        <w:t>correspondiente de acuerdo a lo establecido en el artículo 32 de la Ley de Fiscalización Superior del Estado de México, que a la letra dice:</w:t>
      </w:r>
    </w:p>
    <w:p w14:paraId="203A8780" w14:textId="77777777" w:rsidR="008B2062" w:rsidRPr="008D2447" w:rsidRDefault="008B2062" w:rsidP="008B2062">
      <w:pPr>
        <w:ind w:left="851" w:right="899"/>
        <w:jc w:val="both"/>
        <w:rPr>
          <w:rFonts w:ascii="Palatino Linotype" w:hAnsi="Palatino Linotype"/>
          <w:sz w:val="22"/>
          <w:lang w:val="es-ES"/>
        </w:rPr>
      </w:pPr>
    </w:p>
    <w:p w14:paraId="006D08B4" w14:textId="77777777" w:rsidR="008B2062" w:rsidRPr="008D2447" w:rsidRDefault="008B2062" w:rsidP="008B2062">
      <w:pPr>
        <w:ind w:left="851" w:right="899"/>
        <w:jc w:val="both"/>
        <w:rPr>
          <w:rFonts w:ascii="Palatino Linotype" w:hAnsi="Palatino Linotype"/>
          <w:i/>
          <w:sz w:val="22"/>
          <w:szCs w:val="22"/>
          <w:lang w:val="es-ES"/>
        </w:rPr>
      </w:pPr>
      <w:r w:rsidRPr="008D2447">
        <w:rPr>
          <w:rFonts w:ascii="Palatino Linotype" w:hAnsi="Palatino Linotype"/>
          <w:i/>
          <w:sz w:val="22"/>
          <w:szCs w:val="22"/>
          <w:lang w:val="es-ES"/>
        </w:rPr>
        <w:t>“</w:t>
      </w:r>
      <w:r w:rsidRPr="008D2447">
        <w:rPr>
          <w:rFonts w:ascii="Palatino Linotype" w:hAnsi="Palatino Linotype"/>
          <w:b/>
          <w:i/>
          <w:sz w:val="22"/>
          <w:szCs w:val="22"/>
          <w:lang w:val="es-ES"/>
        </w:rPr>
        <w:t>Artículo 32.-</w:t>
      </w:r>
      <w:r w:rsidRPr="008D2447">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1F394A4" w14:textId="77777777" w:rsidR="008B2062" w:rsidRPr="008D2447" w:rsidRDefault="008B2062" w:rsidP="008B2062">
      <w:pPr>
        <w:ind w:left="851" w:right="899"/>
        <w:jc w:val="both"/>
        <w:rPr>
          <w:rFonts w:ascii="Palatino Linotype" w:hAnsi="Palatino Linotype"/>
          <w:i/>
          <w:sz w:val="22"/>
          <w:szCs w:val="22"/>
          <w:u w:val="single"/>
          <w:lang w:val="es-ES"/>
        </w:rPr>
      </w:pPr>
      <w:r w:rsidRPr="008D2447">
        <w:rPr>
          <w:rFonts w:ascii="Palatino Linotype" w:hAnsi="Palatino Linotype"/>
          <w:b/>
          <w:i/>
          <w:sz w:val="22"/>
          <w:szCs w:val="22"/>
          <w:lang w:val="es-ES"/>
        </w:rPr>
        <w:t>Los Presidentes Municipales presentarán a la Legislatura las cuentas públicas anuales</w:t>
      </w:r>
      <w:r w:rsidRPr="008D2447">
        <w:rPr>
          <w:rFonts w:ascii="Palatino Linotype" w:hAnsi="Palatino Linotype"/>
          <w:i/>
          <w:sz w:val="22"/>
          <w:szCs w:val="22"/>
          <w:lang w:val="es-ES"/>
        </w:rPr>
        <w:t xml:space="preserve"> de sus respectivos municipios, del ejercicio fiscal inmediato anterior, </w:t>
      </w:r>
      <w:r w:rsidRPr="008D2447">
        <w:rPr>
          <w:rFonts w:ascii="Palatino Linotype" w:hAnsi="Palatino Linotype"/>
          <w:b/>
          <w:i/>
          <w:sz w:val="22"/>
          <w:szCs w:val="22"/>
          <w:lang w:val="es-ES"/>
        </w:rPr>
        <w:t>dentro de los quince primeros días del mes de marzo</w:t>
      </w:r>
      <w:r w:rsidRPr="008D2447">
        <w:rPr>
          <w:rFonts w:ascii="Palatino Linotype" w:hAnsi="Palatino Linotype"/>
          <w:i/>
          <w:sz w:val="22"/>
          <w:szCs w:val="22"/>
          <w:lang w:val="es-ES"/>
        </w:rPr>
        <w:t xml:space="preserve"> de cada año; </w:t>
      </w:r>
      <w:r w:rsidRPr="008D2447">
        <w:rPr>
          <w:rFonts w:ascii="Palatino Linotype" w:hAnsi="Palatino Linotype"/>
          <w:b/>
          <w:i/>
          <w:sz w:val="22"/>
          <w:szCs w:val="22"/>
          <w:lang w:val="es-ES"/>
        </w:rPr>
        <w:t>asimism</w:t>
      </w:r>
      <w:r w:rsidRPr="008D2447">
        <w:rPr>
          <w:rFonts w:ascii="Palatino Linotype" w:hAnsi="Palatino Linotype"/>
          <w:i/>
          <w:sz w:val="22"/>
          <w:szCs w:val="22"/>
          <w:lang w:val="es-ES"/>
        </w:rPr>
        <w:t xml:space="preserve">o, </w:t>
      </w:r>
      <w:r w:rsidRPr="008D2447">
        <w:rPr>
          <w:rFonts w:ascii="Palatino Linotype" w:hAnsi="Palatino Linotype"/>
          <w:b/>
          <w:i/>
          <w:sz w:val="22"/>
          <w:szCs w:val="22"/>
          <w:u w:val="single"/>
          <w:lang w:val="es-ES"/>
        </w:rPr>
        <w:t>los informes mensuales</w:t>
      </w:r>
      <w:r w:rsidRPr="008D2447">
        <w:rPr>
          <w:rFonts w:ascii="Palatino Linotype" w:hAnsi="Palatino Linotype"/>
          <w:i/>
          <w:sz w:val="22"/>
          <w:szCs w:val="22"/>
          <w:lang w:val="es-ES"/>
        </w:rPr>
        <w:t xml:space="preserve"> los deberán presentar </w:t>
      </w:r>
      <w:r w:rsidRPr="008D2447">
        <w:rPr>
          <w:rFonts w:ascii="Palatino Linotype" w:hAnsi="Palatino Linotype"/>
          <w:b/>
          <w:i/>
          <w:sz w:val="22"/>
          <w:szCs w:val="22"/>
          <w:u w:val="single"/>
          <w:lang w:val="es-ES"/>
        </w:rPr>
        <w:t>dentro de los veinte días posteriores al término del mes correspondiente.</w:t>
      </w:r>
      <w:r w:rsidRPr="008D2447">
        <w:rPr>
          <w:rFonts w:ascii="Palatino Linotype" w:hAnsi="Palatino Linotype"/>
          <w:i/>
          <w:sz w:val="22"/>
          <w:szCs w:val="22"/>
          <w:u w:val="single"/>
          <w:lang w:val="es-ES"/>
        </w:rPr>
        <w:t>” (sic)</w:t>
      </w:r>
    </w:p>
    <w:p w14:paraId="289A3AB6" w14:textId="77777777" w:rsidR="008B2062" w:rsidRPr="008D2447" w:rsidRDefault="008B2062" w:rsidP="008B2062">
      <w:pPr>
        <w:ind w:left="851" w:right="899"/>
        <w:jc w:val="both"/>
        <w:rPr>
          <w:rFonts w:ascii="Palatino Linotype" w:hAnsi="Palatino Linotype"/>
          <w:b/>
          <w:i/>
          <w:sz w:val="22"/>
          <w:szCs w:val="22"/>
          <w:u w:val="single"/>
          <w:lang w:val="es-ES"/>
        </w:rPr>
      </w:pPr>
    </w:p>
    <w:p w14:paraId="3FCB231F" w14:textId="77777777" w:rsidR="008B2062" w:rsidRPr="008D2447" w:rsidRDefault="008B2062" w:rsidP="008B2062">
      <w:pPr>
        <w:spacing w:line="360" w:lineRule="auto"/>
        <w:ind w:right="-91"/>
        <w:jc w:val="both"/>
        <w:rPr>
          <w:rFonts w:ascii="Palatino Linotype" w:hAnsi="Palatino Linotype"/>
          <w:lang w:val="es-ES"/>
        </w:rPr>
      </w:pPr>
      <w:r w:rsidRPr="008D2447">
        <w:rPr>
          <w:rFonts w:ascii="Palatino Linotype" w:hAnsi="Palatino Linotype"/>
          <w:lang w:val="es-ES"/>
        </w:rPr>
        <w:t xml:space="preserve">La información </w:t>
      </w:r>
      <w:r w:rsidRPr="008D2447">
        <w:rPr>
          <w:rFonts w:ascii="Palatino Linotype" w:hAnsi="Palatino Linotype"/>
          <w:b/>
          <w:lang w:val="es-ES"/>
        </w:rPr>
        <w:t>documental comprobatoria</w:t>
      </w:r>
      <w:r w:rsidRPr="008D2447">
        <w:rPr>
          <w:rFonts w:ascii="Palatino Linotype" w:hAnsi="Palatino Linotype"/>
          <w:lang w:val="es-ES"/>
        </w:rPr>
        <w:t xml:space="preserve">, </w:t>
      </w:r>
      <w:r w:rsidRPr="008D2447">
        <w:rPr>
          <w:rFonts w:ascii="Palatino Linotype" w:hAnsi="Palatino Linotype"/>
          <w:b/>
          <w:u w:val="single"/>
          <w:lang w:val="es-ES"/>
        </w:rPr>
        <w:t>deberá conservarse en los archivos de la entidad fiscalizada –Municipio</w:t>
      </w:r>
      <w:r w:rsidRPr="008D2447">
        <w:rPr>
          <w:rFonts w:ascii="Palatino Linotype" w:hAnsi="Palatino Linotype"/>
          <w:lang w:val="es-ES"/>
        </w:rPr>
        <w:t>-, en original y debidamente integrada en términos de los lineamientos de referencia, pues son susceptibles de revisión directa por el Órgano Superior de Fiscalización.</w:t>
      </w:r>
    </w:p>
    <w:p w14:paraId="6F0F2F48" w14:textId="77777777" w:rsidR="008B2062" w:rsidRPr="008D2447" w:rsidRDefault="008B2062" w:rsidP="008B2062">
      <w:pPr>
        <w:spacing w:line="360" w:lineRule="auto"/>
        <w:ind w:right="-91"/>
        <w:jc w:val="both"/>
        <w:rPr>
          <w:rFonts w:ascii="Palatino Linotype" w:hAnsi="Palatino Linotype"/>
          <w:lang w:val="es-ES"/>
        </w:rPr>
      </w:pPr>
    </w:p>
    <w:p w14:paraId="3495C0E3" w14:textId="078252AF" w:rsidR="008B2062" w:rsidRPr="008D2447" w:rsidRDefault="008B2062" w:rsidP="00786BAC">
      <w:pPr>
        <w:spacing w:line="360" w:lineRule="auto"/>
        <w:ind w:right="49"/>
        <w:jc w:val="both"/>
        <w:rPr>
          <w:rFonts w:ascii="Palatino Linotype" w:hAnsi="Palatino Linotype"/>
          <w:color w:val="000000"/>
        </w:rPr>
      </w:pPr>
      <w:r w:rsidRPr="008D2447">
        <w:rPr>
          <w:rFonts w:ascii="Palatino Linotype" w:hAnsi="Palatino Linotype"/>
          <w:color w:val="000000"/>
        </w:rPr>
        <w:t xml:space="preserve">Es así </w:t>
      </w:r>
      <w:proofErr w:type="gramStart"/>
      <w:r w:rsidRPr="008D2447">
        <w:rPr>
          <w:rFonts w:ascii="Palatino Linotype" w:hAnsi="Palatino Linotype"/>
          <w:color w:val="000000"/>
        </w:rPr>
        <w:t>que</w:t>
      </w:r>
      <w:proofErr w:type="gramEnd"/>
      <w:r w:rsidRPr="008D2447">
        <w:rPr>
          <w:rFonts w:ascii="Palatino Linotype" w:hAnsi="Palatino Linotype"/>
          <w:color w:val="000000"/>
        </w:rPr>
        <w:t>, dentro de l</w:t>
      </w:r>
      <w:r w:rsidR="00786BAC" w:rsidRPr="008D2447">
        <w:rPr>
          <w:rFonts w:ascii="Palatino Linotype" w:hAnsi="Palatino Linotype"/>
          <w:color w:val="000000"/>
        </w:rPr>
        <w:t>as “Políticas para la Integración del Informe Trimestral de los Sujetos de Fiscalización Estatales para el Ejercicio 2021”</w:t>
      </w:r>
      <w:r w:rsidRPr="008D2447">
        <w:rPr>
          <w:rFonts w:ascii="Palatino Linotype" w:hAnsi="Palatino Linotype"/>
          <w:color w:val="000000"/>
        </w:rPr>
        <w:t xml:space="preserve">, se </w:t>
      </w:r>
      <w:r w:rsidRPr="008D2447">
        <w:rPr>
          <w:rFonts w:ascii="Palatino Linotype" w:hAnsi="Palatino Linotype"/>
        </w:rPr>
        <w:t xml:space="preserve">destacan –en relación con el análisis que nos </w:t>
      </w:r>
      <w:r w:rsidR="00786BAC" w:rsidRPr="008D2447">
        <w:rPr>
          <w:rFonts w:ascii="Palatino Linotype" w:hAnsi="Palatino Linotype"/>
        </w:rPr>
        <w:t xml:space="preserve">ocupa, se puede encontrar en el módulo 4, “Reporte de remuneraciones de mandos medios y superiores”, cuyos </w:t>
      </w:r>
      <w:r w:rsidRPr="008D2447">
        <w:rPr>
          <w:rFonts w:ascii="Palatino Linotype" w:eastAsia="Calibri" w:hAnsi="Palatino Linotype" w:cs="Arial"/>
          <w:lang w:val="es-ES"/>
        </w:rPr>
        <w:t xml:space="preserve">recibos de nómina </w:t>
      </w:r>
      <w:r w:rsidR="00786BAC" w:rsidRPr="008D2447">
        <w:rPr>
          <w:rFonts w:ascii="Palatino Linotype" w:eastAsia="Calibri" w:hAnsi="Palatino Linotype" w:cs="Arial"/>
          <w:lang w:val="es-ES"/>
        </w:rPr>
        <w:t xml:space="preserve">encajan con los </w:t>
      </w:r>
      <w:r w:rsidRPr="008D2447">
        <w:rPr>
          <w:rFonts w:ascii="Palatino Linotype" w:eastAsia="Calibri" w:hAnsi="Palatino Linotype" w:cs="Arial"/>
          <w:lang w:val="es-ES"/>
        </w:rPr>
        <w:t xml:space="preserve">solicitados por </w:t>
      </w:r>
      <w:r w:rsidR="00786BAC" w:rsidRPr="008D2447">
        <w:rPr>
          <w:rFonts w:ascii="Palatino Linotype" w:eastAsia="Calibri" w:hAnsi="Palatino Linotype" w:cs="Arial"/>
          <w:lang w:val="es-ES"/>
        </w:rPr>
        <w:t>el</w:t>
      </w:r>
      <w:r w:rsidRPr="008D2447">
        <w:rPr>
          <w:rFonts w:ascii="Palatino Linotype" w:eastAsia="Calibri" w:hAnsi="Palatino Linotype" w:cs="Arial"/>
          <w:lang w:val="es-ES"/>
        </w:rPr>
        <w:t xml:space="preserve"> particular</w:t>
      </w:r>
      <w:r w:rsidRPr="008D2447">
        <w:rPr>
          <w:rFonts w:ascii="Palatino Linotype" w:hAnsi="Palatino Linotype"/>
        </w:rPr>
        <w:t xml:space="preserve">, para mayor referencia se inserta la siguiente </w:t>
      </w:r>
      <w:r w:rsidR="00786BAC" w:rsidRPr="008D2447">
        <w:rPr>
          <w:rFonts w:ascii="Palatino Linotype" w:hAnsi="Palatino Linotype"/>
          <w:color w:val="000000"/>
        </w:rPr>
        <w:t>imagen</w:t>
      </w:r>
      <w:r w:rsidRPr="008D2447">
        <w:rPr>
          <w:rFonts w:ascii="Palatino Linotype" w:hAnsi="Palatino Linotype"/>
          <w:color w:val="000000"/>
        </w:rPr>
        <w:t>:</w:t>
      </w:r>
    </w:p>
    <w:p w14:paraId="2DAAA7D7" w14:textId="77777777" w:rsidR="00786BAC" w:rsidRPr="008D2447" w:rsidRDefault="00786BAC" w:rsidP="00786BAC">
      <w:pPr>
        <w:spacing w:line="360" w:lineRule="auto"/>
        <w:ind w:right="49"/>
        <w:jc w:val="both"/>
        <w:rPr>
          <w:rFonts w:ascii="Palatino Linotype" w:hAnsi="Palatino Linotype"/>
          <w:color w:val="000000"/>
        </w:rPr>
      </w:pPr>
    </w:p>
    <w:p w14:paraId="5693CDE1" w14:textId="21A03A01" w:rsidR="008B2062" w:rsidRPr="008D2447" w:rsidRDefault="00786BAC" w:rsidP="00786BAC">
      <w:pPr>
        <w:spacing w:line="360" w:lineRule="auto"/>
        <w:jc w:val="center"/>
        <w:rPr>
          <w:rFonts w:ascii="Palatino Linotype" w:eastAsia="Calibri" w:hAnsi="Palatino Linotype" w:cs="Arial"/>
          <w:lang w:val="es-ES"/>
        </w:rPr>
      </w:pPr>
      <w:r w:rsidRPr="008D2447">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14:anchorId="0DEC2F14" wp14:editId="623AED8E">
                <wp:simplePos x="0" y="0"/>
                <wp:positionH relativeFrom="column">
                  <wp:posOffset>1015364</wp:posOffset>
                </wp:positionH>
                <wp:positionV relativeFrom="paragraph">
                  <wp:posOffset>1113790</wp:posOffset>
                </wp:positionV>
                <wp:extent cx="4048125" cy="238125"/>
                <wp:effectExtent l="0" t="0" r="28575" b="28575"/>
                <wp:wrapNone/>
                <wp:docPr id="29" name="Rectángulo: esquinas redondeadas 29"/>
                <wp:cNvGraphicFramePr/>
                <a:graphic xmlns:a="http://schemas.openxmlformats.org/drawingml/2006/main">
                  <a:graphicData uri="http://schemas.microsoft.com/office/word/2010/wordprocessingShape">
                    <wps:wsp>
                      <wps:cNvSpPr/>
                      <wps:spPr>
                        <a:xfrm>
                          <a:off x="0" y="0"/>
                          <a:ext cx="4048125" cy="238125"/>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10771" id="Rectángulo: esquinas redondeadas 29" o:spid="_x0000_s1026" style="position:absolute;margin-left:79.95pt;margin-top:87.7pt;width:318.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" filled="f" strokecolor="#c0504d [3205]" strokeweight="2pt"/>
            </w:pict>
          </mc:Fallback>
        </mc:AlternateContent>
      </w:r>
      <w:r w:rsidRPr="008D2447">
        <w:rPr>
          <w:rFonts w:ascii="Palatino Linotype" w:hAnsi="Palatino Linotype"/>
          <w:noProof/>
          <w:lang w:eastAsia="es-MX"/>
        </w:rPr>
        <w:drawing>
          <wp:inline distT="0" distB="0" distL="0" distR="0" wp14:anchorId="325B6C77" wp14:editId="1B5E9EC2">
            <wp:extent cx="5791835" cy="39547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933"/>
                    <a:stretch/>
                  </pic:blipFill>
                  <pic:spPr bwMode="auto">
                    <a:xfrm>
                      <a:off x="0" y="0"/>
                      <a:ext cx="5791835" cy="3954780"/>
                    </a:xfrm>
                    <a:prstGeom prst="rect">
                      <a:avLst/>
                    </a:prstGeom>
                    <a:ln>
                      <a:noFill/>
                    </a:ln>
                    <a:extLst>
                      <a:ext uri="{53640926-AAD7-44D8-BBD7-CCE9431645EC}">
                        <a14:shadowObscured xmlns:a14="http://schemas.microsoft.com/office/drawing/2010/main"/>
                      </a:ext>
                    </a:extLst>
                  </pic:spPr>
                </pic:pic>
              </a:graphicData>
            </a:graphic>
          </wp:inline>
        </w:drawing>
      </w:r>
    </w:p>
    <w:p w14:paraId="709C8587" w14:textId="14DD03CF" w:rsidR="008B2062" w:rsidRPr="008D2447" w:rsidRDefault="008B2062" w:rsidP="008B2062">
      <w:pPr>
        <w:spacing w:line="360" w:lineRule="auto"/>
        <w:jc w:val="both"/>
        <w:rPr>
          <w:rFonts w:ascii="Palatino Linotype" w:hAnsi="Palatino Linotype" w:cs="Arial"/>
        </w:rPr>
      </w:pPr>
      <w:r w:rsidRPr="008D2447">
        <w:rPr>
          <w:rFonts w:ascii="Palatino Linotype" w:hAnsi="Palatino Linotype" w:cs="Arial"/>
          <w:lang w:val="es-ES"/>
        </w:rPr>
        <w:t xml:space="preserve">De lo anterior, resulta claro que existe la obligación por parte del </w:t>
      </w:r>
      <w:r w:rsidRPr="008D2447">
        <w:rPr>
          <w:rFonts w:ascii="Palatino Linotype" w:hAnsi="Palatino Linotype" w:cs="Arial"/>
          <w:b/>
          <w:lang w:val="es-ES"/>
        </w:rPr>
        <w:t>SUJETO OBLIGADO</w:t>
      </w:r>
      <w:r w:rsidRPr="008D2447">
        <w:rPr>
          <w:rFonts w:ascii="Palatino Linotype" w:hAnsi="Palatino Linotype" w:cs="Arial"/>
          <w:lang w:val="es-ES"/>
        </w:rPr>
        <w:t>, de entregar los informes mensuales al Órgano Superior de Fiscalización del Estado de México de conformidad con el artículo 32</w:t>
      </w:r>
      <w:r w:rsidR="00933285" w:rsidRPr="008D2447">
        <w:rPr>
          <w:rFonts w:ascii="Palatino Linotype" w:hAnsi="Palatino Linotype" w:cs="Arial"/>
          <w:lang w:val="es-ES"/>
        </w:rPr>
        <w:t>,</w:t>
      </w:r>
      <w:r w:rsidRPr="008D2447">
        <w:rPr>
          <w:rFonts w:ascii="Palatino Linotype" w:hAnsi="Palatino Linotype" w:cs="Arial"/>
          <w:lang w:val="es-ES"/>
        </w:rPr>
        <w:t xml:space="preserve"> de la Ley de Fiscalización Superior del Estado de México, en los cuales se incluye lo</w:t>
      </w:r>
      <w:r w:rsidR="00933285" w:rsidRPr="008D2447">
        <w:rPr>
          <w:rFonts w:ascii="Palatino Linotype" w:hAnsi="Palatino Linotype" w:cs="Arial"/>
          <w:lang w:val="es-ES"/>
        </w:rPr>
        <w:t xml:space="preserve">s recibos de nómina </w:t>
      </w:r>
      <w:r w:rsidRPr="008D2447">
        <w:rPr>
          <w:rFonts w:ascii="Palatino Linotype" w:hAnsi="Palatino Linotype" w:cs="Arial"/>
          <w:lang w:val="es-ES"/>
        </w:rPr>
        <w:t xml:space="preserve">referente </w:t>
      </w:r>
      <w:r w:rsidR="00933285" w:rsidRPr="008D2447">
        <w:rPr>
          <w:rFonts w:ascii="Palatino Linotype" w:hAnsi="Palatino Linotype" w:cs="Arial"/>
          <w:lang w:val="es-ES"/>
        </w:rPr>
        <w:t xml:space="preserve">de los </w:t>
      </w:r>
      <w:r w:rsidR="00933285" w:rsidRPr="008D2447">
        <w:rPr>
          <w:rFonts w:ascii="Palatino Linotype" w:hAnsi="Palatino Linotype" w:cs="Arial"/>
        </w:rPr>
        <w:t>mandos medios y superiores</w:t>
      </w:r>
      <w:r w:rsidRPr="008D2447">
        <w:rPr>
          <w:rFonts w:ascii="Palatino Linotype" w:hAnsi="Palatino Linotype" w:cs="Arial"/>
          <w:i/>
          <w:lang w:val="es-ES"/>
        </w:rPr>
        <w:t xml:space="preserve">, </w:t>
      </w:r>
      <w:r w:rsidRPr="008D2447">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8D2447">
        <w:rPr>
          <w:rFonts w:ascii="Palatino Linotype" w:hAnsi="Palatino Linotype" w:cs="Arial"/>
          <w:b/>
          <w:lang w:val="es-ES"/>
        </w:rPr>
        <w:t xml:space="preserve">EL RECURRENTE </w:t>
      </w:r>
      <w:r w:rsidRPr="008D2447">
        <w:rPr>
          <w:rFonts w:ascii="Palatino Linotype" w:hAnsi="Palatino Linotype" w:cs="Arial"/>
          <w:lang w:val="es-ES"/>
        </w:rPr>
        <w:t xml:space="preserve">debe obrar en los archivos del </w:t>
      </w:r>
      <w:r w:rsidRPr="008D2447">
        <w:rPr>
          <w:rFonts w:ascii="Palatino Linotype" w:hAnsi="Palatino Linotype" w:cs="Arial"/>
          <w:b/>
          <w:lang w:val="es-ES"/>
        </w:rPr>
        <w:t>SUJETO OBLIGADO</w:t>
      </w:r>
      <w:r w:rsidRPr="008D2447">
        <w:rPr>
          <w:rFonts w:ascii="Palatino Linotype" w:hAnsi="Palatino Linotype" w:cs="Arial"/>
          <w:lang w:val="es-ES"/>
        </w:rPr>
        <w:t xml:space="preserve">. </w:t>
      </w:r>
    </w:p>
    <w:p w14:paraId="3FBB7F0F" w14:textId="77777777" w:rsidR="008B2062" w:rsidRPr="008D2447" w:rsidRDefault="008B2062" w:rsidP="008B2062">
      <w:pPr>
        <w:spacing w:line="360" w:lineRule="auto"/>
        <w:jc w:val="both"/>
        <w:rPr>
          <w:rFonts w:ascii="Palatino Linotype" w:hAnsi="Palatino Linotype" w:cs="Arial"/>
          <w:lang w:val="es-ES"/>
        </w:rPr>
      </w:pPr>
    </w:p>
    <w:p w14:paraId="17063566" w14:textId="3FB31C23" w:rsidR="008B2062" w:rsidRPr="008D2447" w:rsidRDefault="008B2062" w:rsidP="008B2062">
      <w:pPr>
        <w:spacing w:line="360" w:lineRule="auto"/>
        <w:jc w:val="both"/>
        <w:rPr>
          <w:rFonts w:ascii="Palatino Linotype" w:hAnsi="Palatino Linotype" w:cs="Arial"/>
          <w:bCs/>
          <w:lang w:val="es-ES"/>
        </w:rPr>
      </w:pPr>
      <w:r w:rsidRPr="008D2447">
        <w:rPr>
          <w:rFonts w:ascii="Palatino Linotype" w:hAnsi="Palatino Linotype" w:cs="Arial"/>
          <w:lang w:val="es-ES"/>
        </w:rPr>
        <w:lastRenderedPageBreak/>
        <w:t>En este sentido, de acuerdo a la naturaleza de la información solicitada se concluye que ésta es de</w:t>
      </w:r>
      <w:r w:rsidRPr="008D2447">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D2447">
        <w:rPr>
          <w:rFonts w:ascii="Palatino Linotype" w:hAnsi="Palatino Linotype" w:cs="Arial"/>
          <w:lang w:val="es-ES"/>
        </w:rPr>
        <w:t xml:space="preserve"> </w:t>
      </w:r>
      <w:r w:rsidRPr="008D2447">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43B4073" w14:textId="77777777" w:rsidR="008B2062" w:rsidRPr="008D2447" w:rsidRDefault="008B2062" w:rsidP="008B2062">
      <w:pPr>
        <w:jc w:val="both"/>
        <w:rPr>
          <w:rFonts w:ascii="Palatino Linotype" w:hAnsi="Palatino Linotype" w:cs="Arial"/>
          <w:bCs/>
          <w:sz w:val="22"/>
          <w:szCs w:val="22"/>
          <w:lang w:val="es-ES"/>
        </w:rPr>
      </w:pPr>
    </w:p>
    <w:p w14:paraId="50247709" w14:textId="77777777" w:rsidR="008B2062" w:rsidRPr="008D2447" w:rsidRDefault="008B2062" w:rsidP="008B2062">
      <w:pPr>
        <w:ind w:left="851" w:right="899"/>
        <w:jc w:val="both"/>
        <w:rPr>
          <w:rFonts w:ascii="Palatino Linotype" w:hAnsi="Palatino Linotype" w:cs="Arial"/>
          <w:bCs/>
          <w:i/>
          <w:sz w:val="22"/>
          <w:szCs w:val="22"/>
          <w:lang w:val="es-ES"/>
        </w:rPr>
      </w:pPr>
      <w:r w:rsidRPr="008D2447">
        <w:rPr>
          <w:rFonts w:ascii="Palatino Linotype" w:hAnsi="Palatino Linotype" w:cs="Arial"/>
          <w:bCs/>
          <w:i/>
          <w:sz w:val="22"/>
          <w:szCs w:val="22"/>
          <w:lang w:val="es-ES"/>
        </w:rPr>
        <w:t>“</w:t>
      </w:r>
      <w:r w:rsidRPr="008D2447">
        <w:rPr>
          <w:rFonts w:ascii="Palatino Linotype" w:hAnsi="Palatino Linotype" w:cs="Arial"/>
          <w:b/>
          <w:bCs/>
          <w:i/>
          <w:sz w:val="22"/>
          <w:szCs w:val="22"/>
          <w:lang w:val="es-ES"/>
        </w:rPr>
        <w:t>Artículo 23</w:t>
      </w:r>
      <w:r w:rsidRPr="008D2447">
        <w:rPr>
          <w:rFonts w:ascii="Palatino Linotype" w:hAnsi="Palatino Linotype" w:cs="Arial"/>
          <w:bCs/>
          <w:i/>
          <w:sz w:val="22"/>
          <w:szCs w:val="22"/>
          <w:lang w:val="es-ES"/>
        </w:rPr>
        <w:t xml:space="preserve"> Son </w:t>
      </w:r>
      <w:r w:rsidRPr="008D2447">
        <w:rPr>
          <w:rFonts w:ascii="Palatino Linotype" w:eastAsia="MS Mincho" w:hAnsi="Palatino Linotype" w:cs="Arial"/>
          <w:i/>
          <w:sz w:val="22"/>
          <w:szCs w:val="22"/>
          <w:lang w:val="es-ES"/>
        </w:rPr>
        <w:t>sujetos</w:t>
      </w:r>
      <w:r w:rsidRPr="008D2447">
        <w:rPr>
          <w:rFonts w:ascii="Palatino Linotype" w:hAnsi="Palatino Linotype" w:cs="Arial"/>
          <w:bCs/>
          <w:i/>
          <w:sz w:val="22"/>
          <w:szCs w:val="22"/>
          <w:lang w:val="es-ES"/>
        </w:rPr>
        <w:t xml:space="preserve"> obligados a transparentar y permitir el acceso a su información y proteger los datos personales que obren en su poder:</w:t>
      </w:r>
    </w:p>
    <w:p w14:paraId="21F76665" w14:textId="77777777" w:rsidR="008B2062" w:rsidRPr="008D2447" w:rsidRDefault="008B2062" w:rsidP="008B2062">
      <w:pPr>
        <w:ind w:left="709" w:right="757"/>
        <w:jc w:val="both"/>
        <w:rPr>
          <w:rFonts w:ascii="Palatino Linotype" w:hAnsi="Palatino Linotype" w:cs="Arial"/>
          <w:bCs/>
          <w:i/>
          <w:sz w:val="22"/>
          <w:szCs w:val="22"/>
          <w:lang w:val="es-ES"/>
        </w:rPr>
      </w:pPr>
    </w:p>
    <w:p w14:paraId="2B1FE72A" w14:textId="444413A0" w:rsidR="008B2062" w:rsidRPr="008D2447" w:rsidRDefault="00933285" w:rsidP="008B2062">
      <w:pPr>
        <w:ind w:left="851" w:right="899"/>
        <w:jc w:val="both"/>
        <w:rPr>
          <w:rFonts w:ascii="Palatino Linotype" w:hAnsi="Palatino Linotype" w:cs="Arial"/>
          <w:i/>
          <w:sz w:val="22"/>
          <w:szCs w:val="22"/>
          <w:u w:val="single"/>
          <w:lang w:val="es-ES"/>
        </w:rPr>
      </w:pPr>
      <w:r w:rsidRPr="008D2447">
        <w:rPr>
          <w:rFonts w:ascii="Palatino Linotype" w:hAnsi="Palatino Linotype" w:cs="Arial"/>
          <w:b/>
          <w:bCs/>
          <w:i/>
          <w:sz w:val="22"/>
          <w:szCs w:val="22"/>
        </w:rPr>
        <w:t xml:space="preserve">I. El Poder Ejecutivo del Estado de México, las dependencias, </w:t>
      </w:r>
      <w:r w:rsidRPr="008D2447">
        <w:rPr>
          <w:rFonts w:ascii="Palatino Linotype" w:hAnsi="Palatino Linotype" w:cs="Arial"/>
          <w:i/>
          <w:sz w:val="22"/>
          <w:szCs w:val="22"/>
        </w:rPr>
        <w:t>organismos auxiliares, órganos, entidades, fideicomisos y fondos públicos, así como la Procuraduría General de Justicia;</w:t>
      </w:r>
    </w:p>
    <w:p w14:paraId="01F41220" w14:textId="1AFDB956" w:rsidR="008B2062" w:rsidRPr="008D2447" w:rsidRDefault="00933285" w:rsidP="00933285">
      <w:pPr>
        <w:ind w:left="851" w:right="899"/>
        <w:jc w:val="both"/>
        <w:rPr>
          <w:rFonts w:ascii="Palatino Linotype" w:hAnsi="Palatino Linotype" w:cs="Arial"/>
          <w:bCs/>
          <w:i/>
          <w:sz w:val="22"/>
          <w:szCs w:val="22"/>
          <w:lang w:val="es-ES"/>
        </w:rPr>
      </w:pPr>
      <w:r w:rsidRPr="008D2447">
        <w:rPr>
          <w:rFonts w:ascii="Palatino Linotype" w:hAnsi="Palatino Linotype" w:cs="Arial"/>
          <w:i/>
          <w:sz w:val="22"/>
          <w:szCs w:val="22"/>
          <w:lang w:val="es-ES"/>
        </w:rPr>
        <w:t>(…)</w:t>
      </w:r>
    </w:p>
    <w:p w14:paraId="0B67FD44" w14:textId="77777777" w:rsidR="008B2062" w:rsidRPr="008D2447" w:rsidRDefault="008B2062" w:rsidP="008B2062">
      <w:pPr>
        <w:ind w:left="851" w:right="899"/>
        <w:jc w:val="both"/>
        <w:rPr>
          <w:rFonts w:ascii="Palatino Linotype" w:hAnsi="Palatino Linotype" w:cs="Arial"/>
          <w:b/>
          <w:bCs/>
          <w:i/>
          <w:sz w:val="22"/>
          <w:szCs w:val="22"/>
          <w:lang w:val="es-ES"/>
        </w:rPr>
      </w:pPr>
      <w:r w:rsidRPr="008D2447">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2F6BD08E" w14:textId="77777777" w:rsidR="008B2062" w:rsidRPr="008D2447" w:rsidRDefault="008B2062" w:rsidP="008B2062">
      <w:pPr>
        <w:jc w:val="both"/>
        <w:rPr>
          <w:rFonts w:ascii="Palatino Linotype" w:hAnsi="Palatino Linotype" w:cs="Arial"/>
          <w:bCs/>
          <w:i/>
          <w:sz w:val="22"/>
          <w:szCs w:val="22"/>
          <w:lang w:val="es-ES"/>
        </w:rPr>
      </w:pPr>
    </w:p>
    <w:p w14:paraId="562CA08E" w14:textId="77777777" w:rsidR="008B2062" w:rsidRPr="008D2447" w:rsidRDefault="008B2062" w:rsidP="008B2062">
      <w:pPr>
        <w:spacing w:line="360" w:lineRule="auto"/>
        <w:jc w:val="both"/>
        <w:rPr>
          <w:rFonts w:ascii="Palatino Linotype" w:hAnsi="Palatino Linotype" w:cs="Arial"/>
          <w:lang w:val="es-ES"/>
        </w:rPr>
      </w:pPr>
      <w:r w:rsidRPr="008D2447">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9185566" w14:textId="77777777" w:rsidR="008B2062" w:rsidRPr="008D2447" w:rsidRDefault="008B2062" w:rsidP="008B2062">
      <w:pPr>
        <w:jc w:val="both"/>
        <w:rPr>
          <w:rFonts w:ascii="Palatino Linotype" w:hAnsi="Palatino Linotype" w:cs="Arial"/>
          <w:sz w:val="22"/>
          <w:szCs w:val="22"/>
          <w:lang w:val="es-ES"/>
        </w:rPr>
      </w:pPr>
    </w:p>
    <w:p w14:paraId="0590D1C5" w14:textId="77777777" w:rsidR="008B2062" w:rsidRPr="008D2447" w:rsidRDefault="008B2062" w:rsidP="008B2062">
      <w:pPr>
        <w:ind w:left="851" w:right="899"/>
        <w:jc w:val="center"/>
        <w:rPr>
          <w:rFonts w:ascii="Palatino Linotype" w:hAnsi="Palatino Linotype" w:cs="Arial"/>
          <w:b/>
          <w:i/>
          <w:sz w:val="22"/>
          <w:szCs w:val="22"/>
          <w:lang w:val="es-ES"/>
        </w:rPr>
      </w:pPr>
      <w:r w:rsidRPr="008D2447">
        <w:rPr>
          <w:rFonts w:ascii="Palatino Linotype" w:hAnsi="Palatino Linotype" w:cs="Arial"/>
          <w:b/>
          <w:i/>
          <w:sz w:val="22"/>
          <w:szCs w:val="22"/>
          <w:lang w:val="es-ES"/>
        </w:rPr>
        <w:lastRenderedPageBreak/>
        <w:t>“Criterio 01/2003.</w:t>
      </w:r>
    </w:p>
    <w:p w14:paraId="7768F3D1" w14:textId="77777777" w:rsidR="008B2062" w:rsidRPr="008D2447" w:rsidRDefault="008B2062" w:rsidP="008B2062">
      <w:pPr>
        <w:ind w:left="851" w:right="899"/>
        <w:jc w:val="both"/>
        <w:rPr>
          <w:rFonts w:ascii="Palatino Linotype" w:hAnsi="Palatino Linotype" w:cs="Arial"/>
          <w:i/>
          <w:sz w:val="22"/>
          <w:szCs w:val="22"/>
          <w:lang w:val="es-ES"/>
        </w:rPr>
      </w:pPr>
      <w:r w:rsidRPr="008D2447">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8D2447">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D2447">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D2447">
        <w:rPr>
          <w:rFonts w:ascii="Palatino Linotype" w:hAnsi="Palatino Linotype" w:cs="Arial"/>
          <w:i/>
          <w:sz w:val="22"/>
          <w:szCs w:val="22"/>
          <w:lang w:val="es-ES"/>
        </w:rPr>
        <w:t>…”</w:t>
      </w:r>
    </w:p>
    <w:p w14:paraId="1916CDE0" w14:textId="77777777" w:rsidR="008B2062" w:rsidRPr="008D2447" w:rsidRDefault="008B2062" w:rsidP="00933285">
      <w:pPr>
        <w:ind w:right="757"/>
        <w:jc w:val="both"/>
        <w:rPr>
          <w:rFonts w:ascii="Palatino Linotype" w:hAnsi="Palatino Linotype" w:cs="Arial"/>
          <w:i/>
          <w:sz w:val="22"/>
          <w:szCs w:val="22"/>
          <w:lang w:val="es-ES"/>
        </w:rPr>
      </w:pPr>
    </w:p>
    <w:p w14:paraId="09DE94D7" w14:textId="12BBC74D" w:rsidR="008B2062" w:rsidRPr="008D2447" w:rsidRDefault="008B2062" w:rsidP="00933285">
      <w:pPr>
        <w:ind w:left="851" w:right="899"/>
        <w:jc w:val="center"/>
        <w:rPr>
          <w:rFonts w:ascii="Palatino Linotype" w:hAnsi="Palatino Linotype" w:cs="Arial"/>
          <w:b/>
          <w:i/>
          <w:sz w:val="22"/>
          <w:szCs w:val="22"/>
          <w:lang w:val="es-ES"/>
        </w:rPr>
      </w:pPr>
      <w:r w:rsidRPr="008D2447">
        <w:rPr>
          <w:rFonts w:ascii="Palatino Linotype" w:hAnsi="Palatino Linotype" w:cs="Arial"/>
          <w:b/>
          <w:i/>
          <w:sz w:val="22"/>
          <w:szCs w:val="22"/>
          <w:lang w:val="es-ES"/>
        </w:rPr>
        <w:t>“Criterio 02/2003.</w:t>
      </w:r>
    </w:p>
    <w:p w14:paraId="3B00C011" w14:textId="77777777" w:rsidR="008B2062" w:rsidRPr="008D2447" w:rsidRDefault="008B2062" w:rsidP="008B2062">
      <w:pPr>
        <w:ind w:left="851" w:right="899"/>
        <w:jc w:val="both"/>
        <w:rPr>
          <w:rFonts w:ascii="Palatino Linotype" w:hAnsi="Palatino Linotype" w:cs="Arial"/>
          <w:i/>
          <w:sz w:val="22"/>
          <w:szCs w:val="22"/>
          <w:lang w:val="es-ES"/>
        </w:rPr>
      </w:pPr>
      <w:r w:rsidRPr="008D2447">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8D2447">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D2447">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D2447">
        <w:rPr>
          <w:rFonts w:ascii="Palatino Linotype" w:hAnsi="Palatino Linotype" w:cs="Arial"/>
          <w:i/>
          <w:sz w:val="22"/>
          <w:szCs w:val="22"/>
          <w:lang w:val="es-ES"/>
        </w:rPr>
        <w:t xml:space="preserve"> el sistema de compensación…”</w:t>
      </w:r>
    </w:p>
    <w:p w14:paraId="26D51C5A" w14:textId="77777777" w:rsidR="008B2062" w:rsidRPr="008D2447" w:rsidRDefault="008B2062" w:rsidP="008B2062">
      <w:pPr>
        <w:ind w:left="851" w:right="899"/>
        <w:jc w:val="both"/>
        <w:rPr>
          <w:rFonts w:ascii="Palatino Linotype" w:hAnsi="Palatino Linotype" w:cs="Arial"/>
          <w:i/>
          <w:sz w:val="22"/>
          <w:szCs w:val="22"/>
          <w:lang w:val="es-ES"/>
        </w:rPr>
      </w:pPr>
      <w:r w:rsidRPr="008D2447">
        <w:rPr>
          <w:rFonts w:ascii="Palatino Linotype" w:hAnsi="Palatino Linotype" w:cs="Arial"/>
          <w:i/>
          <w:sz w:val="22"/>
          <w:szCs w:val="22"/>
          <w:lang w:val="es-ES"/>
        </w:rPr>
        <w:t>(Énfasis añadido)</w:t>
      </w:r>
    </w:p>
    <w:p w14:paraId="58AD69CF" w14:textId="77777777" w:rsidR="008B2062" w:rsidRPr="008D2447" w:rsidRDefault="008B2062" w:rsidP="008B2062">
      <w:pPr>
        <w:ind w:left="709" w:right="757"/>
        <w:jc w:val="both"/>
        <w:rPr>
          <w:rFonts w:ascii="Palatino Linotype" w:hAnsi="Palatino Linotype" w:cs="Arial"/>
          <w:i/>
          <w:sz w:val="22"/>
          <w:szCs w:val="22"/>
          <w:lang w:val="es-ES"/>
        </w:rPr>
      </w:pPr>
    </w:p>
    <w:p w14:paraId="0FC0FE1F" w14:textId="77777777" w:rsidR="008B2062" w:rsidRPr="008D2447" w:rsidRDefault="008B2062" w:rsidP="008B2062">
      <w:pPr>
        <w:spacing w:line="360" w:lineRule="auto"/>
        <w:jc w:val="both"/>
        <w:rPr>
          <w:rFonts w:ascii="Palatino Linotype" w:hAnsi="Palatino Linotype" w:cs="Arial"/>
          <w:lang w:val="es-ES"/>
        </w:rPr>
      </w:pPr>
      <w:r w:rsidRPr="008D2447">
        <w:rPr>
          <w:rFonts w:ascii="Palatino Linotype" w:hAnsi="Palatino Linotype" w:cs="Arial"/>
          <w:lang w:val="es-ES"/>
        </w:rPr>
        <w:lastRenderedPageBreak/>
        <w:t xml:space="preserve">En este sentido, </w:t>
      </w:r>
      <w:r w:rsidRPr="008D2447">
        <w:rPr>
          <w:rFonts w:ascii="Palatino Linotype" w:hAnsi="Palatino Linotype" w:cs="Arial"/>
          <w:b/>
          <w:lang w:val="es-ES"/>
        </w:rPr>
        <w:t>EL SUJETO OBLIGADO</w:t>
      </w:r>
      <w:r w:rsidRPr="008D2447">
        <w:rPr>
          <w:rFonts w:ascii="Palatino Linotype" w:hAnsi="Palatino Linotype" w:cs="Arial"/>
          <w:lang w:val="es-ES"/>
        </w:rPr>
        <w:t xml:space="preserve"> se encuentra constreñido a entregar la información solicitada por </w:t>
      </w:r>
      <w:r w:rsidRPr="008D2447">
        <w:rPr>
          <w:rFonts w:ascii="Palatino Linotype" w:hAnsi="Palatino Linotype" w:cs="Arial"/>
          <w:b/>
          <w:color w:val="000000"/>
          <w:lang w:eastAsia="es-MX"/>
        </w:rPr>
        <w:t>EL RECURRENTE</w:t>
      </w:r>
      <w:r w:rsidRPr="008D2447">
        <w:rPr>
          <w:rFonts w:ascii="Palatino Linotype" w:hAnsi="Palatino Linotype" w:cs="Arial"/>
          <w:lang w:val="es-ES"/>
        </w:rPr>
        <w:t xml:space="preserve">, </w:t>
      </w:r>
      <w:proofErr w:type="gramStart"/>
      <w:r w:rsidRPr="008D2447">
        <w:rPr>
          <w:rFonts w:ascii="Palatino Linotype" w:hAnsi="Palatino Linotype" w:cs="Arial"/>
          <w:lang w:val="es-ES"/>
        </w:rPr>
        <w:t>de acuerdo a</w:t>
      </w:r>
      <w:proofErr w:type="gramEnd"/>
      <w:r w:rsidRPr="008D2447">
        <w:rPr>
          <w:rFonts w:ascii="Palatino Linotype" w:hAnsi="Palatino Linotype" w:cs="Arial"/>
          <w:lang w:val="es-ES"/>
        </w:rPr>
        <w:t xml:space="preserve"> lo dispuesto por los artículos 3, fracción XI y 12 </w:t>
      </w:r>
      <w:r w:rsidRPr="008D2447">
        <w:rPr>
          <w:rFonts w:ascii="Palatino Linotype" w:hAnsi="Palatino Linotype" w:cs="Arial"/>
          <w:bCs/>
          <w:lang w:val="es-ES"/>
        </w:rPr>
        <w:t>de la Ley de Transparencia y Acceso a la Información Pública del Estado de México y Municipios</w:t>
      </w:r>
      <w:r w:rsidRPr="008D2447">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79E1AF85" w14:textId="77777777" w:rsidR="008B2062" w:rsidRPr="008D2447" w:rsidRDefault="008B2062" w:rsidP="008B2062">
      <w:pPr>
        <w:autoSpaceDE w:val="0"/>
        <w:autoSpaceDN w:val="0"/>
        <w:adjustRightInd w:val="0"/>
        <w:spacing w:line="360" w:lineRule="auto"/>
        <w:jc w:val="both"/>
        <w:rPr>
          <w:rFonts w:ascii="Palatino Linotype" w:hAnsi="Palatino Linotype" w:cs="Arial"/>
          <w:lang w:val="es-ES"/>
        </w:rPr>
      </w:pPr>
    </w:p>
    <w:p w14:paraId="7CB93D78" w14:textId="70FC8B33" w:rsidR="005756F6" w:rsidRPr="008D2447" w:rsidRDefault="008B2062" w:rsidP="005756F6">
      <w:pPr>
        <w:spacing w:line="360" w:lineRule="auto"/>
        <w:jc w:val="both"/>
        <w:rPr>
          <w:rFonts w:ascii="Palatino Linotype" w:eastAsia="Calibri" w:hAnsi="Palatino Linotype" w:cs="Arial"/>
          <w:iCs/>
        </w:rPr>
      </w:pPr>
      <w:r w:rsidRPr="008D2447">
        <w:rPr>
          <w:rFonts w:ascii="Palatino Linotype" w:hAnsi="Palatino Linotype" w:cs="Arial"/>
          <w:lang w:val="es-ES"/>
        </w:rPr>
        <w:t>En consecuencia</w:t>
      </w:r>
      <w:r w:rsidRPr="008D2447">
        <w:rPr>
          <w:rFonts w:ascii="Palatino Linotype" w:hAnsi="Palatino Linotype" w:cs="Arial"/>
        </w:rPr>
        <w:t xml:space="preserve">, el Pleno de este Instituto determina ordenar al </w:t>
      </w:r>
      <w:r w:rsidRPr="008D2447">
        <w:rPr>
          <w:rFonts w:ascii="Palatino Linotype" w:hAnsi="Palatino Linotype" w:cs="Arial"/>
          <w:b/>
        </w:rPr>
        <w:t>SUJETO OBLIGADO</w:t>
      </w:r>
      <w:r w:rsidRPr="008D2447">
        <w:rPr>
          <w:rFonts w:ascii="Palatino Linotype" w:hAnsi="Palatino Linotype" w:cs="Arial"/>
        </w:rPr>
        <w:t xml:space="preserve">, entregue al </w:t>
      </w:r>
      <w:r w:rsidRPr="008D2447">
        <w:rPr>
          <w:rFonts w:ascii="Palatino Linotype" w:hAnsi="Palatino Linotype" w:cs="Arial"/>
          <w:b/>
        </w:rPr>
        <w:t xml:space="preserve">RECURRENTE </w:t>
      </w:r>
      <w:r w:rsidRPr="008D2447">
        <w:rPr>
          <w:rFonts w:ascii="Palatino Linotype" w:hAnsi="Palatino Linotype" w:cs="Arial"/>
        </w:rPr>
        <w:t xml:space="preserve">en </w:t>
      </w:r>
      <w:r w:rsidRPr="008D2447">
        <w:rPr>
          <w:rFonts w:ascii="Palatino Linotype" w:hAnsi="Palatino Linotype" w:cs="Arial"/>
          <w:b/>
        </w:rPr>
        <w:t xml:space="preserve">versión pública, </w:t>
      </w:r>
      <w:r w:rsidRPr="008D2447">
        <w:rPr>
          <w:rFonts w:ascii="Palatino Linotype" w:hAnsi="Palatino Linotype" w:cs="Arial"/>
        </w:rPr>
        <w:t>los recibos de nómina de los servidores públicos</w:t>
      </w:r>
      <w:r w:rsidR="00933285" w:rsidRPr="008D2447">
        <w:rPr>
          <w:rFonts w:ascii="Palatino Linotype" w:hAnsi="Palatino Linotype" w:cs="Arial"/>
        </w:rPr>
        <w:t xml:space="preserve"> mencionados en</w:t>
      </w:r>
      <w:r w:rsidR="00F1319B" w:rsidRPr="008D2447">
        <w:rPr>
          <w:rFonts w:ascii="Palatino Linotype" w:hAnsi="Palatino Linotype" w:cs="Arial"/>
        </w:rPr>
        <w:t xml:space="preserve"> </w:t>
      </w:r>
      <w:r w:rsidR="00933285" w:rsidRPr="008D2447">
        <w:rPr>
          <w:rFonts w:ascii="Palatino Linotype" w:hAnsi="Palatino Linotype" w:cs="Arial"/>
        </w:rPr>
        <w:t xml:space="preserve">la solicitud de </w:t>
      </w:r>
      <w:r w:rsidR="009D3F69" w:rsidRPr="008D2447">
        <w:rPr>
          <w:rFonts w:ascii="Palatino Linotype" w:hAnsi="Palatino Linotype" w:cs="Arial"/>
        </w:rPr>
        <w:t>información</w:t>
      </w:r>
      <w:r w:rsidR="005756F6" w:rsidRPr="008D2447">
        <w:rPr>
          <w:rFonts w:ascii="Palatino Linotype" w:hAnsi="Palatino Linotype" w:cs="Arial"/>
        </w:rPr>
        <w:t xml:space="preserve">, </w:t>
      </w:r>
      <w:r w:rsidR="00F1319B" w:rsidRPr="008D2447">
        <w:rPr>
          <w:rFonts w:ascii="Palatino Linotype" w:eastAsia="Calibri" w:hAnsi="Palatino Linotype" w:cs="Arial"/>
          <w:iCs/>
        </w:rPr>
        <w:t>de la segunda primera quincena de diciembre de dos mil veintiuno.</w:t>
      </w:r>
    </w:p>
    <w:p w14:paraId="2E856870" w14:textId="77777777" w:rsidR="009D3F69" w:rsidRPr="008D2447" w:rsidRDefault="009D3F69" w:rsidP="008B2062">
      <w:pPr>
        <w:spacing w:line="360" w:lineRule="auto"/>
        <w:jc w:val="both"/>
        <w:rPr>
          <w:rFonts w:ascii="Palatino Linotype" w:hAnsi="Palatino Linotype" w:cs="Arial"/>
        </w:rPr>
      </w:pPr>
    </w:p>
    <w:p w14:paraId="0CC638E5" w14:textId="3F4DA7C7" w:rsidR="00244FCA" w:rsidRPr="008D2447" w:rsidRDefault="009D3F69" w:rsidP="00322BB5">
      <w:pPr>
        <w:spacing w:line="360" w:lineRule="auto"/>
        <w:jc w:val="both"/>
        <w:rPr>
          <w:rFonts w:ascii="Palatino Linotype" w:hAnsi="Palatino Linotype" w:cs="Arial"/>
          <w:color w:val="000000" w:themeColor="text1"/>
        </w:rPr>
      </w:pPr>
      <w:r w:rsidRPr="008D2447">
        <w:rPr>
          <w:rFonts w:ascii="Palatino Linotype" w:hAnsi="Palatino Linotype" w:cs="Arial"/>
          <w:color w:val="000000" w:themeColor="text1"/>
        </w:rPr>
        <w:t xml:space="preserve">Toca el turno al rubro relativo a </w:t>
      </w:r>
      <w:r w:rsidRPr="008D2447">
        <w:rPr>
          <w:rFonts w:ascii="Palatino Linotype" w:hAnsi="Palatino Linotype" w:cs="Arial"/>
          <w:b/>
          <w:color w:val="000000" w:themeColor="text1"/>
        </w:rPr>
        <w:t>“</w:t>
      </w:r>
      <w:r w:rsidRPr="008D2447">
        <w:rPr>
          <w:rFonts w:ascii="Palatino Linotype" w:eastAsia="MS Mincho" w:hAnsi="Palatino Linotype" w:cs="Arial"/>
          <w:b/>
          <w:i/>
        </w:rPr>
        <w:t>Quiero saber cuáles son los talleres autorizados para reparar la flota vehicular de la dependencia</w:t>
      </w:r>
      <w:r w:rsidR="00244FCA" w:rsidRPr="008D2447">
        <w:rPr>
          <w:rFonts w:ascii="Palatino Linotype" w:eastAsia="MS Mincho" w:hAnsi="Palatino Linotype" w:cs="Arial"/>
          <w:i/>
        </w:rPr>
        <w:t>” (</w:t>
      </w:r>
      <w:r w:rsidR="00920962" w:rsidRPr="008D2447">
        <w:rPr>
          <w:rFonts w:ascii="Palatino Linotype" w:eastAsia="MS Mincho" w:hAnsi="Palatino Linotype" w:cs="Arial"/>
          <w:i/>
        </w:rPr>
        <w:t>sic)</w:t>
      </w:r>
      <w:r w:rsidRPr="008D2447">
        <w:rPr>
          <w:rFonts w:ascii="Palatino Linotype" w:eastAsia="MS Mincho" w:hAnsi="Palatino Linotype" w:cs="Arial"/>
          <w:i/>
        </w:rPr>
        <w:t xml:space="preserve">, </w:t>
      </w:r>
      <w:r w:rsidRPr="008D2447">
        <w:rPr>
          <w:rFonts w:ascii="Palatino Linotype" w:eastAsia="MS Mincho" w:hAnsi="Palatino Linotype" w:cs="Arial"/>
          <w:iCs/>
        </w:rPr>
        <w:t xml:space="preserve">a ello, se puede entender que </w:t>
      </w:r>
      <w:r w:rsidRPr="008D2447">
        <w:rPr>
          <w:rFonts w:ascii="Palatino Linotype" w:eastAsia="MS Mincho" w:hAnsi="Palatino Linotype" w:cs="Arial"/>
          <w:b/>
          <w:bCs/>
          <w:iCs/>
        </w:rPr>
        <w:t>EL SUJETO OBLIGADO</w:t>
      </w:r>
      <w:r w:rsidRPr="008D2447">
        <w:rPr>
          <w:rFonts w:ascii="Palatino Linotype" w:eastAsia="MS Mincho" w:hAnsi="Palatino Linotype" w:cs="Arial"/>
          <w:iCs/>
        </w:rPr>
        <w:t xml:space="preserve"> </w:t>
      </w:r>
      <w:r w:rsidR="00244FCA" w:rsidRPr="008D2447">
        <w:rPr>
          <w:rFonts w:ascii="Palatino Linotype" w:eastAsia="MS Mincho" w:hAnsi="Palatino Linotype" w:cs="Arial"/>
          <w:iCs/>
        </w:rPr>
        <w:t xml:space="preserve">que administra, genera y posee el  soporte documental tratando de entregar al información mediante la modalidad </w:t>
      </w:r>
      <w:r w:rsidR="00244FCA" w:rsidRPr="008D2447">
        <w:rPr>
          <w:rFonts w:ascii="Palatino Linotype" w:eastAsia="MS Mincho" w:hAnsi="Palatino Linotype" w:cs="Arial"/>
          <w:i/>
          <w:iCs/>
        </w:rPr>
        <w:t>in situ</w:t>
      </w:r>
      <w:r w:rsidR="00244FCA" w:rsidRPr="008D2447">
        <w:rPr>
          <w:rFonts w:ascii="Palatino Linotype" w:eastAsia="MS Mincho" w:hAnsi="Palatino Linotype" w:cs="Arial"/>
          <w:iCs/>
        </w:rPr>
        <w:t xml:space="preserve">,  para ello </w:t>
      </w:r>
      <w:r w:rsidRPr="008D2447">
        <w:rPr>
          <w:rFonts w:ascii="Palatino Linotype" w:eastAsia="MS Mincho" w:hAnsi="Palatino Linotype" w:cs="Arial"/>
          <w:iCs/>
        </w:rPr>
        <w:t>para determinar los talleres automotrices para reparar los vehículos</w:t>
      </w:r>
      <w:r w:rsidR="00322BB5" w:rsidRPr="008D2447">
        <w:rPr>
          <w:rFonts w:ascii="Palatino Linotype" w:hAnsi="Palatino Linotype" w:cs="Arial"/>
          <w:b/>
          <w:color w:val="000000" w:themeColor="text1"/>
        </w:rPr>
        <w:t xml:space="preserve">, </w:t>
      </w:r>
      <w:r w:rsidR="00322BB5" w:rsidRPr="008D2447">
        <w:rPr>
          <w:rFonts w:ascii="Palatino Linotype" w:hAnsi="Palatino Linotype" w:cs="Arial"/>
          <w:color w:val="000000" w:themeColor="text1"/>
        </w:rPr>
        <w:t>por ende, existe expresión documental que puede colmar c</w:t>
      </w:r>
      <w:r w:rsidR="00244FCA" w:rsidRPr="008D2447">
        <w:rPr>
          <w:rFonts w:ascii="Palatino Linotype" w:hAnsi="Palatino Linotype" w:cs="Arial"/>
          <w:color w:val="000000" w:themeColor="text1"/>
        </w:rPr>
        <w:t>on la pretensión del particular, pues bien, dentro las funciones que tiene la Secretaria Particular, previstas en el Manual General de Organización de la Comisión de Conciliación y Arbitraje Médico del Estado de México, menciona que debe de controlar el parque vehicular y la dotación mensual de gasolina asignados a la Oficina del Comisionado.</w:t>
      </w:r>
    </w:p>
    <w:p w14:paraId="356E3806" w14:textId="4C3C45C6" w:rsidR="009D3F69" w:rsidRPr="008D2447" w:rsidRDefault="009D3F69" w:rsidP="00322BB5">
      <w:pPr>
        <w:spacing w:line="360" w:lineRule="auto"/>
        <w:jc w:val="both"/>
        <w:rPr>
          <w:rFonts w:ascii="Palatino Linotype" w:hAnsi="Palatino Linotype" w:cs="Arial"/>
        </w:rPr>
      </w:pPr>
    </w:p>
    <w:p w14:paraId="47CF306A" w14:textId="722CD5B6" w:rsidR="00322BB5" w:rsidRPr="008D2447" w:rsidRDefault="009D3F69" w:rsidP="00322BB5">
      <w:pPr>
        <w:spacing w:line="360" w:lineRule="auto"/>
        <w:jc w:val="both"/>
        <w:rPr>
          <w:rFonts w:ascii="Palatino Linotype" w:hAnsi="Palatino Linotype" w:cs="Arial"/>
        </w:rPr>
      </w:pPr>
      <w:r w:rsidRPr="008D2447">
        <w:rPr>
          <w:rFonts w:ascii="Palatino Linotype" w:hAnsi="Palatino Linotype" w:cs="Arial"/>
        </w:rPr>
        <w:lastRenderedPageBreak/>
        <w:t>Bajo esa</w:t>
      </w:r>
      <w:r w:rsidR="00322BB5" w:rsidRPr="008D2447">
        <w:rPr>
          <w:rFonts w:ascii="Palatino Linotype" w:hAnsi="Palatino Linotype" w:cs="Arial"/>
        </w:rPr>
        <w:t xml:space="preserve">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2811E2F" w14:textId="77777777" w:rsidR="00322BB5" w:rsidRPr="008D2447" w:rsidRDefault="00322BB5" w:rsidP="00322BB5">
      <w:pPr>
        <w:spacing w:line="360" w:lineRule="auto"/>
        <w:jc w:val="both"/>
        <w:rPr>
          <w:rFonts w:ascii="Palatino Linotype" w:hAnsi="Palatino Linotype" w:cs="Arial"/>
        </w:rPr>
      </w:pPr>
    </w:p>
    <w:p w14:paraId="5E6FDC72" w14:textId="77777777" w:rsidR="00322BB5" w:rsidRPr="008D2447" w:rsidRDefault="00322BB5" w:rsidP="00322BB5">
      <w:pPr>
        <w:ind w:left="851" w:right="901"/>
        <w:jc w:val="both"/>
        <w:rPr>
          <w:rFonts w:ascii="Palatino Linotype" w:hAnsi="Palatino Linotype" w:cs="Arial"/>
          <w:i/>
          <w:sz w:val="22"/>
          <w:szCs w:val="22"/>
        </w:rPr>
      </w:pPr>
      <w:r w:rsidRPr="008D2447">
        <w:rPr>
          <w:rFonts w:ascii="Palatino Linotype" w:hAnsi="Palatino Linotype" w:cs="Arial"/>
          <w:i/>
          <w:sz w:val="22"/>
          <w:szCs w:val="22"/>
        </w:rPr>
        <w:t>“</w:t>
      </w:r>
      <w:r w:rsidRPr="008D2447">
        <w:rPr>
          <w:rFonts w:ascii="Palatino Linotype" w:hAnsi="Palatino Linotype" w:cs="Arial"/>
          <w:b/>
          <w:i/>
          <w:sz w:val="22"/>
          <w:szCs w:val="22"/>
        </w:rPr>
        <w:t xml:space="preserve">Artículo 3. </w:t>
      </w:r>
      <w:r w:rsidRPr="008D2447">
        <w:rPr>
          <w:rFonts w:ascii="Palatino Linotype" w:hAnsi="Palatino Linotype" w:cs="Arial"/>
          <w:i/>
          <w:sz w:val="22"/>
          <w:szCs w:val="22"/>
        </w:rPr>
        <w:t>Para los efectos de la presente Ley se entenderá por:</w:t>
      </w:r>
    </w:p>
    <w:p w14:paraId="0468E67F" w14:textId="77777777" w:rsidR="00322BB5" w:rsidRPr="008D2447" w:rsidRDefault="00322BB5" w:rsidP="00322BB5">
      <w:pPr>
        <w:ind w:left="851" w:right="901"/>
        <w:jc w:val="both"/>
        <w:rPr>
          <w:rFonts w:ascii="Palatino Linotype" w:hAnsi="Palatino Linotype" w:cs="Arial"/>
          <w:i/>
          <w:sz w:val="22"/>
          <w:szCs w:val="22"/>
        </w:rPr>
      </w:pPr>
      <w:r w:rsidRPr="008D2447">
        <w:rPr>
          <w:rFonts w:ascii="Palatino Linotype" w:hAnsi="Palatino Linotype" w:cs="Arial"/>
          <w:b/>
          <w:i/>
          <w:sz w:val="22"/>
          <w:szCs w:val="22"/>
        </w:rPr>
        <w:t>XI. Documento:</w:t>
      </w:r>
      <w:r w:rsidRPr="008D2447">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5F4AE3" w14:textId="77777777" w:rsidR="00322BB5" w:rsidRPr="008D2447" w:rsidRDefault="00322BB5" w:rsidP="00322BB5">
      <w:pPr>
        <w:ind w:left="851" w:right="901"/>
        <w:jc w:val="both"/>
        <w:rPr>
          <w:rFonts w:ascii="Palatino Linotype" w:hAnsi="Palatino Linotype" w:cs="Arial"/>
          <w:i/>
          <w:sz w:val="22"/>
          <w:szCs w:val="22"/>
        </w:rPr>
      </w:pPr>
    </w:p>
    <w:p w14:paraId="2DC8BB83" w14:textId="77777777" w:rsidR="00322BB5" w:rsidRPr="008D2447" w:rsidRDefault="00322BB5" w:rsidP="00322BB5">
      <w:pPr>
        <w:autoSpaceDE w:val="0"/>
        <w:autoSpaceDN w:val="0"/>
        <w:adjustRightInd w:val="0"/>
        <w:spacing w:line="360" w:lineRule="auto"/>
        <w:jc w:val="both"/>
        <w:rPr>
          <w:rFonts w:ascii="Palatino Linotype" w:hAnsi="Palatino Linotype" w:cs="Arial"/>
        </w:rPr>
      </w:pPr>
      <w:r w:rsidRPr="008D2447">
        <w:rPr>
          <w:rFonts w:ascii="Palatino Linotype" w:hAnsi="Palatino Linotype" w:cs="Arial"/>
        </w:rPr>
        <w:t xml:space="preserve">Siendo aplicable el criterio </w:t>
      </w:r>
      <w:r w:rsidRPr="008D244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D2447">
        <w:rPr>
          <w:rFonts w:ascii="Palatino Linotype" w:hAnsi="Palatino Linotype" w:cs="Arial"/>
        </w:rPr>
        <w:t>cuyo rubro y texto dispone:</w:t>
      </w:r>
    </w:p>
    <w:p w14:paraId="08CE4A4A" w14:textId="77777777" w:rsidR="00322BB5" w:rsidRPr="008D2447" w:rsidRDefault="00322BB5" w:rsidP="00322BB5">
      <w:pPr>
        <w:ind w:left="851" w:right="901"/>
        <w:jc w:val="center"/>
        <w:rPr>
          <w:rFonts w:ascii="Palatino Linotype" w:hAnsi="Palatino Linotype" w:cs="Arial"/>
          <w:sz w:val="22"/>
          <w:szCs w:val="22"/>
          <w:lang w:eastAsia="es-MX"/>
        </w:rPr>
      </w:pPr>
    </w:p>
    <w:p w14:paraId="6D04A71C" w14:textId="77777777" w:rsidR="00322BB5" w:rsidRPr="008D2447" w:rsidRDefault="00322BB5" w:rsidP="00322BB5">
      <w:pPr>
        <w:ind w:left="850" w:right="901"/>
        <w:jc w:val="center"/>
        <w:rPr>
          <w:rFonts w:ascii="Palatino Linotype" w:hAnsi="Palatino Linotype" w:cs="Arial"/>
          <w:b/>
          <w:i/>
          <w:iCs/>
          <w:sz w:val="22"/>
          <w:szCs w:val="22"/>
          <w:lang w:eastAsia="es-MX"/>
        </w:rPr>
      </w:pPr>
      <w:r w:rsidRPr="008D2447">
        <w:rPr>
          <w:rFonts w:ascii="Palatino Linotype" w:hAnsi="Palatino Linotype" w:cs="Arial"/>
          <w:i/>
          <w:iCs/>
          <w:sz w:val="22"/>
          <w:szCs w:val="22"/>
          <w:lang w:eastAsia="es-MX"/>
        </w:rPr>
        <w:t>“</w:t>
      </w:r>
      <w:r w:rsidRPr="008D2447">
        <w:rPr>
          <w:rFonts w:ascii="Palatino Linotype" w:hAnsi="Palatino Linotype" w:cs="Arial"/>
          <w:b/>
          <w:i/>
          <w:iCs/>
          <w:sz w:val="22"/>
          <w:szCs w:val="22"/>
          <w:lang w:eastAsia="es-MX"/>
        </w:rPr>
        <w:t>CRITERIO 0002-11</w:t>
      </w:r>
    </w:p>
    <w:p w14:paraId="668BE025" w14:textId="77777777" w:rsidR="00322BB5" w:rsidRPr="008D2447" w:rsidRDefault="00322BB5" w:rsidP="00322BB5">
      <w:pPr>
        <w:ind w:left="850" w:right="901"/>
        <w:jc w:val="both"/>
        <w:rPr>
          <w:rFonts w:ascii="Palatino Linotype" w:hAnsi="Palatino Linotype" w:cs="Arial"/>
          <w:i/>
          <w:iCs/>
          <w:sz w:val="22"/>
          <w:szCs w:val="22"/>
          <w:lang w:eastAsia="es-MX"/>
        </w:rPr>
      </w:pPr>
      <w:r w:rsidRPr="008D2447">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8D2447">
        <w:rPr>
          <w:rFonts w:ascii="Palatino Linotype" w:hAnsi="Palatino Linotype" w:cs="Arial"/>
          <w:b/>
          <w:bCs/>
          <w:i/>
          <w:iCs/>
          <w:sz w:val="22"/>
          <w:szCs w:val="22"/>
          <w:u w:val="single"/>
          <w:lang w:eastAsia="es-MX"/>
        </w:rPr>
        <w:t xml:space="preserve">V, XV, Y XVI, </w:t>
      </w:r>
      <w:r w:rsidRPr="008D2447">
        <w:rPr>
          <w:rFonts w:ascii="Palatino Linotype" w:hAnsi="Palatino Linotype" w:cs="Arial"/>
          <w:b/>
          <w:i/>
          <w:iCs/>
          <w:sz w:val="22"/>
          <w:szCs w:val="22"/>
          <w:u w:val="single"/>
          <w:lang w:eastAsia="es-MX"/>
        </w:rPr>
        <w:t>3°, 4°, 11 Y 41.</w:t>
      </w:r>
      <w:r w:rsidRPr="008D2447">
        <w:rPr>
          <w:rFonts w:ascii="Palatino Linotype" w:hAnsi="Palatino Linotype" w:cs="Arial"/>
          <w:i/>
          <w:iCs/>
          <w:sz w:val="22"/>
          <w:szCs w:val="22"/>
          <w:lang w:eastAsia="es-MX"/>
        </w:rPr>
        <w:t xml:space="preserve"> De conformidad con </w:t>
      </w:r>
      <w:r w:rsidRPr="008D2447">
        <w:rPr>
          <w:rFonts w:ascii="Palatino Linotype" w:hAnsi="Palatino Linotype" w:cs="Arial"/>
          <w:i/>
          <w:iCs/>
          <w:sz w:val="22"/>
          <w:szCs w:val="22"/>
          <w:lang w:eastAsia="es-MX"/>
        </w:rPr>
        <w:lastRenderedPageBreak/>
        <w:t xml:space="preserve">los artículos antes referidos, el derecho de acceso a la información </w:t>
      </w:r>
      <w:proofErr w:type="gramStart"/>
      <w:r w:rsidRPr="008D2447">
        <w:rPr>
          <w:rFonts w:ascii="Palatino Linotype" w:hAnsi="Palatino Linotype" w:cs="Arial"/>
          <w:i/>
          <w:iCs/>
          <w:sz w:val="22"/>
          <w:szCs w:val="22"/>
          <w:lang w:eastAsia="es-MX"/>
        </w:rPr>
        <w:t>pública,</w:t>
      </w:r>
      <w:proofErr w:type="gramEnd"/>
      <w:r w:rsidRPr="008D2447">
        <w:rPr>
          <w:rFonts w:ascii="Palatino Linotype" w:hAnsi="Palatino Linotype" w:cs="Arial"/>
          <w:i/>
          <w:iCs/>
          <w:sz w:val="22"/>
          <w:szCs w:val="22"/>
          <w:lang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22D8C4" w14:textId="77777777" w:rsidR="00322BB5" w:rsidRPr="008D2447" w:rsidRDefault="00322BB5" w:rsidP="00322BB5">
      <w:pPr>
        <w:ind w:left="850" w:right="901"/>
        <w:jc w:val="both"/>
        <w:rPr>
          <w:rFonts w:ascii="Palatino Linotype" w:hAnsi="Palatino Linotype" w:cs="Arial"/>
          <w:i/>
          <w:iCs/>
          <w:sz w:val="22"/>
          <w:szCs w:val="22"/>
          <w:lang w:eastAsia="es-MX"/>
        </w:rPr>
      </w:pPr>
      <w:r w:rsidRPr="008D2447">
        <w:rPr>
          <w:rFonts w:ascii="Palatino Linotype" w:hAnsi="Palatino Linotype" w:cs="Arial"/>
          <w:i/>
          <w:iCs/>
          <w:sz w:val="22"/>
          <w:szCs w:val="22"/>
          <w:lang w:eastAsia="es-MX"/>
        </w:rPr>
        <w:t xml:space="preserve">En </w:t>
      </w:r>
      <w:proofErr w:type="gramStart"/>
      <w:r w:rsidRPr="008D2447">
        <w:rPr>
          <w:rFonts w:ascii="Palatino Linotype" w:hAnsi="Palatino Linotype" w:cs="Arial"/>
          <w:i/>
          <w:iCs/>
          <w:sz w:val="22"/>
          <w:szCs w:val="22"/>
          <w:lang w:eastAsia="es-MX"/>
        </w:rPr>
        <w:t>consecuencia</w:t>
      </w:r>
      <w:proofErr w:type="gramEnd"/>
      <w:r w:rsidRPr="008D2447">
        <w:rPr>
          <w:rFonts w:ascii="Palatino Linotype" w:hAnsi="Palatino Linotype" w:cs="Arial"/>
          <w:i/>
          <w:iCs/>
          <w:sz w:val="22"/>
          <w:szCs w:val="22"/>
          <w:lang w:eastAsia="es-MX"/>
        </w:rPr>
        <w:t xml:space="preserve"> el acceso a la información se refiere a que se cumplan cualquiera de los siguientes tres supuestos:</w:t>
      </w:r>
    </w:p>
    <w:p w14:paraId="16E28B35" w14:textId="77777777" w:rsidR="00322BB5" w:rsidRPr="008D2447" w:rsidRDefault="00322BB5" w:rsidP="00322BB5">
      <w:pPr>
        <w:ind w:left="850" w:right="901"/>
        <w:jc w:val="both"/>
        <w:rPr>
          <w:rFonts w:ascii="Palatino Linotype" w:hAnsi="Palatino Linotype" w:cs="Arial"/>
          <w:b/>
          <w:i/>
          <w:iCs/>
          <w:sz w:val="22"/>
          <w:szCs w:val="22"/>
          <w:u w:val="single"/>
          <w:lang w:eastAsia="es-MX"/>
        </w:rPr>
      </w:pPr>
      <w:r w:rsidRPr="008D2447">
        <w:rPr>
          <w:rFonts w:ascii="Palatino Linotype" w:hAnsi="Palatino Linotype" w:cs="Arial"/>
          <w:b/>
          <w:i/>
          <w:iCs/>
          <w:sz w:val="22"/>
          <w:szCs w:val="22"/>
          <w:u w:val="single"/>
          <w:lang w:eastAsia="es-MX"/>
        </w:rPr>
        <w:t xml:space="preserve">1) Que se trate de información registrada en cualquier soporte documental, </w:t>
      </w:r>
      <w:proofErr w:type="gramStart"/>
      <w:r w:rsidRPr="008D2447">
        <w:rPr>
          <w:rFonts w:ascii="Palatino Linotype" w:hAnsi="Palatino Linotype" w:cs="Arial"/>
          <w:b/>
          <w:i/>
          <w:iCs/>
          <w:sz w:val="22"/>
          <w:szCs w:val="22"/>
          <w:u w:val="single"/>
          <w:lang w:eastAsia="es-MX"/>
        </w:rPr>
        <w:t>que</w:t>
      </w:r>
      <w:proofErr w:type="gramEnd"/>
      <w:r w:rsidRPr="008D2447">
        <w:rPr>
          <w:rFonts w:ascii="Palatino Linotype" w:hAnsi="Palatino Linotype" w:cs="Arial"/>
          <w:b/>
          <w:i/>
          <w:iCs/>
          <w:sz w:val="22"/>
          <w:szCs w:val="22"/>
          <w:u w:val="single"/>
          <w:lang w:eastAsia="es-MX"/>
        </w:rPr>
        <w:t xml:space="preserve"> en ejercicio de las atribuciones conferidas, sea generada por los Sujetos Obligados;</w:t>
      </w:r>
    </w:p>
    <w:p w14:paraId="0C0325FB" w14:textId="77777777" w:rsidR="00322BB5" w:rsidRPr="008D2447" w:rsidRDefault="00322BB5" w:rsidP="00322BB5">
      <w:pPr>
        <w:ind w:left="850" w:right="901"/>
        <w:jc w:val="both"/>
        <w:rPr>
          <w:rFonts w:ascii="Palatino Linotype" w:hAnsi="Palatino Linotype" w:cs="Arial"/>
          <w:i/>
          <w:iCs/>
          <w:sz w:val="22"/>
          <w:szCs w:val="22"/>
          <w:lang w:eastAsia="es-MX"/>
        </w:rPr>
      </w:pPr>
      <w:r w:rsidRPr="008D2447">
        <w:rPr>
          <w:rFonts w:ascii="Palatino Linotype" w:hAnsi="Palatino Linotype" w:cs="Arial"/>
          <w:i/>
          <w:iCs/>
          <w:sz w:val="22"/>
          <w:szCs w:val="22"/>
          <w:lang w:eastAsia="es-MX"/>
        </w:rPr>
        <w:t xml:space="preserve">2) Que se trate de </w:t>
      </w:r>
      <w:r w:rsidRPr="008D2447">
        <w:rPr>
          <w:rFonts w:ascii="Palatino Linotype" w:hAnsi="Palatino Linotype" w:cs="Arial"/>
          <w:b/>
          <w:i/>
          <w:iCs/>
          <w:sz w:val="22"/>
          <w:szCs w:val="22"/>
          <w:u w:val="single"/>
          <w:lang w:eastAsia="es-MX"/>
        </w:rPr>
        <w:t>información</w:t>
      </w:r>
      <w:r w:rsidRPr="008D2447">
        <w:rPr>
          <w:rFonts w:ascii="Palatino Linotype" w:hAnsi="Palatino Linotype" w:cs="Arial"/>
          <w:i/>
          <w:iCs/>
          <w:sz w:val="22"/>
          <w:szCs w:val="22"/>
          <w:lang w:eastAsia="es-MX"/>
        </w:rPr>
        <w:t xml:space="preserve"> registrada en cualquier soporte documental, </w:t>
      </w:r>
      <w:proofErr w:type="gramStart"/>
      <w:r w:rsidRPr="008D2447">
        <w:rPr>
          <w:rFonts w:ascii="Palatino Linotype" w:hAnsi="Palatino Linotype" w:cs="Arial"/>
          <w:i/>
          <w:iCs/>
          <w:sz w:val="22"/>
          <w:szCs w:val="22"/>
          <w:lang w:eastAsia="es-MX"/>
        </w:rPr>
        <w:t>que</w:t>
      </w:r>
      <w:proofErr w:type="gramEnd"/>
      <w:r w:rsidRPr="008D2447">
        <w:rPr>
          <w:rFonts w:ascii="Palatino Linotype" w:hAnsi="Palatino Linotype" w:cs="Arial"/>
          <w:i/>
          <w:iCs/>
          <w:sz w:val="22"/>
          <w:szCs w:val="22"/>
          <w:lang w:eastAsia="es-MX"/>
        </w:rPr>
        <w:t xml:space="preserve"> en ejercicio de las atribuciones conferidas, sea administrada por los Sujetos Obligados, y</w:t>
      </w:r>
    </w:p>
    <w:p w14:paraId="6FD4CAB9" w14:textId="77777777" w:rsidR="00322BB5" w:rsidRPr="008D2447" w:rsidRDefault="00322BB5" w:rsidP="00322BB5">
      <w:pPr>
        <w:ind w:left="850" w:right="901"/>
        <w:jc w:val="both"/>
        <w:rPr>
          <w:rFonts w:ascii="Palatino Linotype" w:hAnsi="Palatino Linotype" w:cs="Arial"/>
          <w:i/>
          <w:iCs/>
          <w:sz w:val="22"/>
          <w:szCs w:val="22"/>
          <w:lang w:eastAsia="es-MX"/>
        </w:rPr>
      </w:pPr>
      <w:r w:rsidRPr="008D2447">
        <w:rPr>
          <w:rFonts w:ascii="Palatino Linotype" w:hAnsi="Palatino Linotype" w:cs="Arial"/>
          <w:i/>
          <w:iCs/>
          <w:sz w:val="22"/>
          <w:szCs w:val="22"/>
          <w:lang w:eastAsia="es-MX"/>
        </w:rPr>
        <w:t xml:space="preserve">3) Que se trate de información registrada en cualquier soporte documental, </w:t>
      </w:r>
      <w:proofErr w:type="gramStart"/>
      <w:r w:rsidRPr="008D2447">
        <w:rPr>
          <w:rFonts w:ascii="Palatino Linotype" w:hAnsi="Palatino Linotype" w:cs="Arial"/>
          <w:i/>
          <w:iCs/>
          <w:sz w:val="22"/>
          <w:szCs w:val="22"/>
          <w:lang w:eastAsia="es-MX"/>
        </w:rPr>
        <w:t>que</w:t>
      </w:r>
      <w:proofErr w:type="gramEnd"/>
      <w:r w:rsidRPr="008D2447">
        <w:rPr>
          <w:rFonts w:ascii="Palatino Linotype" w:hAnsi="Palatino Linotype" w:cs="Arial"/>
          <w:i/>
          <w:iCs/>
          <w:sz w:val="22"/>
          <w:szCs w:val="22"/>
          <w:lang w:eastAsia="es-MX"/>
        </w:rPr>
        <w:t xml:space="preserve"> en ejercicio de las atribuciones conferidas, se encuentre en posesión de los Sujetos Obligados.” (sic)</w:t>
      </w:r>
    </w:p>
    <w:p w14:paraId="5172126B" w14:textId="503ABA44" w:rsidR="00322BB5" w:rsidRPr="008D2447" w:rsidRDefault="00322BB5" w:rsidP="00322BB5">
      <w:pPr>
        <w:ind w:left="850" w:right="901"/>
        <w:jc w:val="both"/>
        <w:rPr>
          <w:rFonts w:ascii="Palatino Linotype" w:hAnsi="Palatino Linotype" w:cs="Arial"/>
          <w:i/>
          <w:iCs/>
          <w:sz w:val="22"/>
          <w:szCs w:val="22"/>
          <w:lang w:eastAsia="es-MX"/>
        </w:rPr>
      </w:pPr>
      <w:r w:rsidRPr="008D2447">
        <w:rPr>
          <w:rFonts w:ascii="Palatino Linotype" w:hAnsi="Palatino Linotype" w:cs="Arial"/>
          <w:i/>
          <w:iCs/>
          <w:sz w:val="22"/>
          <w:szCs w:val="22"/>
          <w:lang w:eastAsia="es-MX"/>
        </w:rPr>
        <w:t>(Énfasis Añadido)</w:t>
      </w:r>
    </w:p>
    <w:p w14:paraId="78089725" w14:textId="77777777" w:rsidR="00912B82" w:rsidRPr="008D2447" w:rsidRDefault="00912B82" w:rsidP="00322BB5">
      <w:pPr>
        <w:ind w:left="850" w:right="901"/>
        <w:jc w:val="both"/>
        <w:rPr>
          <w:rFonts w:ascii="Palatino Linotype" w:hAnsi="Palatino Linotype" w:cs="Arial"/>
          <w:i/>
          <w:iCs/>
          <w:sz w:val="22"/>
          <w:szCs w:val="22"/>
          <w:lang w:eastAsia="es-MX"/>
        </w:rPr>
      </w:pPr>
    </w:p>
    <w:p w14:paraId="20396C6A" w14:textId="77777777" w:rsidR="00322BB5" w:rsidRPr="008D2447" w:rsidRDefault="00322BB5" w:rsidP="00322BB5">
      <w:pPr>
        <w:widowControl w:val="0"/>
        <w:autoSpaceDE w:val="0"/>
        <w:autoSpaceDN w:val="0"/>
        <w:adjustRightInd w:val="0"/>
        <w:spacing w:line="360" w:lineRule="auto"/>
        <w:jc w:val="both"/>
        <w:rPr>
          <w:rFonts w:ascii="Palatino Linotype" w:hAnsi="Palatino Linotype"/>
          <w:bCs/>
          <w:lang w:val="es-ES"/>
        </w:rPr>
      </w:pPr>
      <w:r w:rsidRPr="008D2447">
        <w:rPr>
          <w:rFonts w:ascii="Palatino Linotype" w:hAnsi="Palatino Linotype"/>
          <w:color w:val="000000"/>
          <w:lang w:val="es-ES"/>
        </w:rPr>
        <w:t>De todo lo dicho anteriormente, de los documentos que precisen la aplicación de la vacunación al personal de primera línea en la atención de la pandemia</w:t>
      </w:r>
      <w:r w:rsidRPr="008D2447">
        <w:rPr>
          <w:rFonts w:ascii="Palatino Linotype" w:eastAsia="Calibri" w:hAnsi="Palatino Linotype" w:cs="Arial"/>
        </w:rPr>
        <w:t>, existe expresión documental donde puede constar dicha la información, siendo procedente la entrega</w:t>
      </w:r>
      <w:r w:rsidRPr="008D2447">
        <w:rPr>
          <w:rFonts w:ascii="Palatino Linotype" w:hAnsi="Palatino Linotype"/>
          <w:lang w:val="es-ES"/>
        </w:rPr>
        <w:t>. 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14:paraId="5600D44E" w14:textId="77777777" w:rsidR="00322BB5" w:rsidRPr="008D2447" w:rsidRDefault="00322BB5" w:rsidP="00322BB5">
      <w:pPr>
        <w:ind w:left="850" w:right="901"/>
        <w:jc w:val="both"/>
        <w:rPr>
          <w:rFonts w:ascii="Palatino Linotype" w:hAnsi="Palatino Linotype"/>
          <w:i/>
          <w:iCs/>
          <w:sz w:val="22"/>
          <w:szCs w:val="22"/>
          <w:lang w:val="es-ES"/>
        </w:rPr>
      </w:pPr>
    </w:p>
    <w:p w14:paraId="78DD9E35" w14:textId="77777777" w:rsidR="00322BB5" w:rsidRPr="008D2447" w:rsidRDefault="00322BB5" w:rsidP="00322BB5">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w:t>
      </w:r>
      <w:r w:rsidRPr="008D2447">
        <w:rPr>
          <w:rFonts w:ascii="Palatino Linotype" w:hAnsi="Palatino Linotype"/>
          <w:b/>
          <w:bCs/>
          <w:i/>
          <w:iCs/>
          <w:sz w:val="22"/>
          <w:szCs w:val="22"/>
          <w:lang w:val="es-ES"/>
        </w:rPr>
        <w:t>Expresión documental</w:t>
      </w:r>
      <w:r w:rsidRPr="008D2447">
        <w:rPr>
          <w:rFonts w:ascii="Palatino Linotype" w:hAnsi="Palatino Linotype"/>
          <w:i/>
          <w:iCs/>
          <w:sz w:val="22"/>
          <w:szCs w:val="22"/>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w:t>
      </w:r>
      <w:r w:rsidRPr="008D2447">
        <w:rPr>
          <w:rFonts w:ascii="Palatino Linotype" w:hAnsi="Palatino Linotype"/>
          <w:i/>
          <w:iCs/>
          <w:sz w:val="22"/>
          <w:szCs w:val="22"/>
          <w:lang w:val="es-ES"/>
        </w:rPr>
        <w:lastRenderedPageBreak/>
        <w:t xml:space="preserve">éstos deben dar a dichas solicitudes una interpretación que les otorgue una expresión documental. </w:t>
      </w:r>
    </w:p>
    <w:p w14:paraId="712FEBCE" w14:textId="1224CFCF" w:rsidR="00322BB5" w:rsidRPr="008D2447" w:rsidRDefault="00322BB5" w:rsidP="00431C22">
      <w:pPr>
        <w:ind w:left="850" w:right="901"/>
        <w:jc w:val="both"/>
        <w:rPr>
          <w:rFonts w:ascii="Palatino Linotype" w:hAnsi="Palatino Linotype"/>
          <w:i/>
          <w:iCs/>
          <w:sz w:val="22"/>
          <w:szCs w:val="22"/>
          <w:lang w:val="es-ES"/>
        </w:rPr>
      </w:pPr>
      <w:r w:rsidRPr="008D2447">
        <w:rPr>
          <w:rFonts w:ascii="Palatino Linotype" w:hAnsi="Palatino Linotype"/>
          <w:i/>
          <w:iCs/>
          <w:sz w:val="22"/>
          <w:szCs w:val="22"/>
          <w:lang w:val="es-ES"/>
        </w:rPr>
        <w:t xml:space="preserve"> (Énfasis añadido)</w:t>
      </w:r>
    </w:p>
    <w:p w14:paraId="567635DF" w14:textId="5655D26A" w:rsidR="00322BB5" w:rsidRPr="008D2447" w:rsidRDefault="00322BB5" w:rsidP="009D3F69">
      <w:pPr>
        <w:spacing w:before="100" w:beforeAutospacing="1" w:after="100" w:afterAutospacing="1" w:line="360" w:lineRule="auto"/>
        <w:jc w:val="both"/>
        <w:rPr>
          <w:rFonts w:ascii="Palatino Linotype" w:hAnsi="Palatino Linotype" w:cs="Arial"/>
        </w:rPr>
      </w:pPr>
      <w:r w:rsidRPr="008D2447">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8D2447">
        <w:rPr>
          <w:rFonts w:ascii="Palatino Linotype" w:eastAsia="Arial Unicode MS" w:hAnsi="Palatino Linotype" w:cs="Arial"/>
          <w:b/>
        </w:rPr>
        <w:t>principio de máxima publicidad</w:t>
      </w:r>
      <w:r w:rsidRPr="008D2447">
        <w:rPr>
          <w:rFonts w:ascii="Palatino Linotype" w:eastAsia="Arial Unicode MS" w:hAnsi="Palatino Linotype" w:cs="Arial"/>
        </w:rPr>
        <w:t xml:space="preserve">, </w:t>
      </w:r>
      <w:r w:rsidRPr="008D2447">
        <w:rPr>
          <w:rFonts w:ascii="Palatino Linotype" w:hAnsi="Palatino Linotype" w:cs="Arial"/>
        </w:rPr>
        <w:t xml:space="preserve">por lo que en ese sentido, lo procedente es que se ordene al </w:t>
      </w:r>
      <w:r w:rsidRPr="008D2447">
        <w:rPr>
          <w:rFonts w:ascii="Palatino Linotype" w:hAnsi="Palatino Linotype" w:cs="Arial"/>
          <w:b/>
        </w:rPr>
        <w:t>SUJETO OBLIGADO</w:t>
      </w:r>
      <w:r w:rsidRPr="008D2447">
        <w:rPr>
          <w:rFonts w:ascii="Palatino Linotype" w:hAnsi="Palatino Linotype" w:cs="Arial"/>
        </w:rPr>
        <w:t xml:space="preserve"> haga entrega los documentos donde conste </w:t>
      </w:r>
      <w:r w:rsidR="009D3F69" w:rsidRPr="008D2447">
        <w:rPr>
          <w:rFonts w:ascii="Palatino Linotype" w:hAnsi="Palatino Linotype" w:cs="Arial"/>
        </w:rPr>
        <w:t xml:space="preserve">los talleres autorizados para el mantenimiento, reparación de los vehículos de la Comisión de Conciliación y Arbitraje Médico del Estado de México, en </w:t>
      </w:r>
      <w:r w:rsidR="009D3F69" w:rsidRPr="008D2447">
        <w:rPr>
          <w:rFonts w:ascii="Palatino Linotype" w:hAnsi="Palatino Linotype" w:cs="Arial"/>
          <w:b/>
          <w:bCs/>
        </w:rPr>
        <w:t>versión publica</w:t>
      </w:r>
      <w:r w:rsidR="009D3F69" w:rsidRPr="008D2447">
        <w:rPr>
          <w:rFonts w:ascii="Palatino Linotype" w:hAnsi="Palatino Linotype" w:cs="Arial"/>
        </w:rPr>
        <w:t xml:space="preserve"> de ser procedente. </w:t>
      </w:r>
    </w:p>
    <w:p w14:paraId="1FEF9D74" w14:textId="2C227DE0" w:rsidR="00322BB5" w:rsidRPr="008D2447" w:rsidRDefault="00443108" w:rsidP="00322BB5">
      <w:pPr>
        <w:spacing w:before="100" w:beforeAutospacing="1" w:line="360" w:lineRule="auto"/>
        <w:contextualSpacing/>
        <w:jc w:val="both"/>
        <w:rPr>
          <w:rFonts w:ascii="Palatino Linotype" w:hAnsi="Palatino Linotype" w:cs="Arial"/>
          <w:iCs/>
        </w:rPr>
      </w:pPr>
      <w:r w:rsidRPr="008D2447">
        <w:rPr>
          <w:rFonts w:ascii="Palatino Linotype" w:hAnsi="Palatino Linotype" w:cs="Arial"/>
        </w:rPr>
        <w:t xml:space="preserve">Ahora con motivo de </w:t>
      </w:r>
      <w:r w:rsidRPr="008D2447">
        <w:rPr>
          <w:rFonts w:ascii="Palatino Linotype" w:hAnsi="Palatino Linotype" w:cs="Arial"/>
          <w:b/>
        </w:rPr>
        <w:t>“</w:t>
      </w:r>
      <w:r w:rsidRPr="008D2447">
        <w:rPr>
          <w:rFonts w:ascii="Palatino Linotype" w:eastAsia="MS Mincho" w:hAnsi="Palatino Linotype" w:cs="Arial"/>
          <w:b/>
          <w:i/>
        </w:rPr>
        <w:t>Quiero que me envíen los procesos de adjudicación de los talleres de reparación automotriz de la flota vehicular de la Comisión y los contratos de prestación de servicios de cada uno de ellos.”</w:t>
      </w:r>
      <w:r w:rsidRPr="008D2447">
        <w:rPr>
          <w:rFonts w:ascii="Palatino Linotype" w:eastAsia="MS Mincho" w:hAnsi="Palatino Linotype" w:cs="Arial"/>
          <w:i/>
        </w:rPr>
        <w:t xml:space="preserve">, </w:t>
      </w:r>
      <w:r w:rsidRPr="008D2447">
        <w:rPr>
          <w:rFonts w:ascii="Palatino Linotype" w:eastAsia="MS Mincho" w:hAnsi="Palatino Linotype" w:cs="Arial"/>
          <w:iCs/>
        </w:rPr>
        <w:t xml:space="preserve">es evidente que la Unidad de Apoyo Administrativo del </w:t>
      </w:r>
      <w:r w:rsidRPr="008D2447">
        <w:rPr>
          <w:rFonts w:ascii="Palatino Linotype" w:eastAsia="MS Mincho" w:hAnsi="Palatino Linotype" w:cs="Arial"/>
          <w:b/>
          <w:bCs/>
          <w:iCs/>
        </w:rPr>
        <w:t xml:space="preserve">SUJETO OBLIGADO, </w:t>
      </w:r>
      <w:r w:rsidRPr="008D2447">
        <w:rPr>
          <w:rFonts w:ascii="Palatino Linotype" w:eastAsia="MS Mincho" w:hAnsi="Palatino Linotype" w:cs="Arial"/>
          <w:iCs/>
        </w:rPr>
        <w:t xml:space="preserve">se encarga de comprobar que los vehículos se encuentren asegurados en la modalidad que corresponda y de conformidad con la disponibilidad presupuestal respectiva, así como lo refiere el Manual General de Organización de la Comisión de Conciliación y Arbitraje Médico del Estado de México, precisado lo anterior, con el fin de trasparentar el actuar del </w:t>
      </w:r>
      <w:r w:rsidRPr="008D2447">
        <w:rPr>
          <w:rFonts w:ascii="Palatino Linotype" w:eastAsia="MS Mincho" w:hAnsi="Palatino Linotype" w:cs="Arial"/>
          <w:b/>
          <w:bCs/>
          <w:iCs/>
        </w:rPr>
        <w:t>SUJETO OBLIGADO</w:t>
      </w:r>
      <w:r w:rsidRPr="008D2447">
        <w:rPr>
          <w:rFonts w:ascii="Palatino Linotype" w:eastAsia="MS Mincho" w:hAnsi="Palatino Linotype" w:cs="Arial"/>
          <w:iCs/>
        </w:rPr>
        <w:t xml:space="preserve"> en el </w:t>
      </w:r>
      <w:bookmarkStart w:id="14" w:name="_Hlk95936942"/>
      <w:r w:rsidRPr="008D2447">
        <w:rPr>
          <w:rFonts w:ascii="Palatino Linotype" w:eastAsia="MS Mincho" w:hAnsi="Palatino Linotype" w:cs="Arial"/>
          <w:iCs/>
        </w:rPr>
        <w:t>mantenimiento, reparación</w:t>
      </w:r>
      <w:bookmarkEnd w:id="14"/>
      <w:r w:rsidRPr="008D2447">
        <w:rPr>
          <w:rFonts w:ascii="Palatino Linotype" w:eastAsia="MS Mincho" w:hAnsi="Palatino Linotype" w:cs="Arial"/>
          <w:iCs/>
        </w:rPr>
        <w:t xml:space="preserve">, entre más, se debieron de celebrar </w:t>
      </w:r>
      <w:r w:rsidR="00322BB5" w:rsidRPr="008D2447">
        <w:rPr>
          <w:rFonts w:ascii="Palatino Linotype" w:hAnsi="Palatino Linotype" w:cs="Arial"/>
        </w:rPr>
        <w:t xml:space="preserve">procedimientos de adjudicación directa, </w:t>
      </w:r>
      <w:r w:rsidR="005B76DC" w:rsidRPr="008D2447">
        <w:rPr>
          <w:rFonts w:ascii="Palatino Linotype" w:hAnsi="Palatino Linotype" w:cs="Arial"/>
        </w:rPr>
        <w:t>en el cual se puede advertir el contrato de prestación de servicios celebrado</w:t>
      </w:r>
      <w:r w:rsidR="00322BB5" w:rsidRPr="008D2447">
        <w:rPr>
          <w:rFonts w:ascii="Palatino Linotype" w:hAnsi="Palatino Linotype" w:cs="Arial"/>
        </w:rPr>
        <w:t>,</w:t>
      </w:r>
      <w:r w:rsidR="005B76DC" w:rsidRPr="008D2447">
        <w:rPr>
          <w:rFonts w:ascii="Palatino Linotype" w:hAnsi="Palatino Linotype" w:cs="Arial"/>
        </w:rPr>
        <w:t xml:space="preserve"> para ello,</w:t>
      </w:r>
      <w:r w:rsidR="00322BB5" w:rsidRPr="008D2447">
        <w:rPr>
          <w:rFonts w:ascii="Palatino Linotype" w:hAnsi="Palatino Linotype" w:cs="Arial"/>
        </w:rPr>
        <w:t xml:space="preserve"> se requiere la generación de diversa información, entre ella, </w:t>
      </w:r>
      <w:r w:rsidR="00322BB5" w:rsidRPr="008D2447">
        <w:rPr>
          <w:rFonts w:ascii="Palatino Linotype" w:hAnsi="Palatino Linotype" w:cs="Arial"/>
          <w:b/>
        </w:rPr>
        <w:t>de manera enunciativa más no limitativa</w:t>
      </w:r>
      <w:r w:rsidR="00322BB5" w:rsidRPr="008D2447">
        <w:rPr>
          <w:rFonts w:ascii="Palatino Linotype" w:hAnsi="Palatino Linotype" w:cs="Arial"/>
        </w:rPr>
        <w:t xml:space="preserve">, la referida en el artículo 92, fracción XXIX, </w:t>
      </w:r>
      <w:r w:rsidR="005B76DC" w:rsidRPr="008D2447">
        <w:rPr>
          <w:rFonts w:ascii="Palatino Linotype" w:hAnsi="Palatino Linotype" w:cs="Arial"/>
        </w:rPr>
        <w:lastRenderedPageBreak/>
        <w:t xml:space="preserve">inciso b) </w:t>
      </w:r>
      <w:r w:rsidR="00322BB5" w:rsidRPr="008D2447">
        <w:rPr>
          <w:rFonts w:ascii="Palatino Linotype" w:hAnsi="Palatino Linotype" w:cs="Arial"/>
        </w:rPr>
        <w:t xml:space="preserve">de la </w:t>
      </w:r>
      <w:r w:rsidR="005B76DC" w:rsidRPr="008D2447">
        <w:rPr>
          <w:rFonts w:ascii="Palatino Linotype" w:hAnsi="Palatino Linotype" w:cs="Arial"/>
        </w:rPr>
        <w:t>Ley de Transparencia y Acceso a la Información Pública del Estado de México y Municipios</w:t>
      </w:r>
      <w:r w:rsidR="00322BB5" w:rsidRPr="008D2447">
        <w:rPr>
          <w:rFonts w:ascii="Palatino Linotype" w:hAnsi="Palatino Linotype" w:cs="Arial"/>
        </w:rPr>
        <w:t>:</w:t>
      </w:r>
    </w:p>
    <w:p w14:paraId="46781E2B" w14:textId="77777777" w:rsidR="00322BB5" w:rsidRPr="008D2447" w:rsidRDefault="00322BB5" w:rsidP="00322BB5">
      <w:pPr>
        <w:spacing w:before="100" w:beforeAutospacing="1"/>
        <w:contextualSpacing/>
        <w:jc w:val="both"/>
        <w:rPr>
          <w:rFonts w:ascii="Palatino Linotype" w:hAnsi="Palatino Linotype" w:cs="Arial"/>
        </w:rPr>
      </w:pPr>
    </w:p>
    <w:p w14:paraId="092A25DA" w14:textId="77777777" w:rsidR="00322BB5" w:rsidRPr="008D2447" w:rsidRDefault="00322BB5" w:rsidP="00322BB5">
      <w:pPr>
        <w:spacing w:before="100" w:beforeAutospacing="1"/>
        <w:ind w:left="851" w:right="901"/>
        <w:contextualSpacing/>
        <w:jc w:val="both"/>
        <w:rPr>
          <w:rFonts w:ascii="Palatino Linotype" w:hAnsi="Palatino Linotype"/>
          <w:i/>
          <w:sz w:val="22"/>
          <w:szCs w:val="22"/>
        </w:rPr>
      </w:pPr>
      <w:r w:rsidRPr="008D2447">
        <w:rPr>
          <w:rFonts w:ascii="Palatino Linotype" w:hAnsi="Palatino Linotype"/>
          <w:i/>
          <w:sz w:val="22"/>
          <w:szCs w:val="22"/>
        </w:rPr>
        <w:t>“</w:t>
      </w:r>
      <w:r w:rsidRPr="008D2447">
        <w:rPr>
          <w:rFonts w:ascii="Palatino Linotype" w:hAnsi="Palatino Linotype"/>
          <w:b/>
          <w:i/>
          <w:sz w:val="22"/>
          <w:szCs w:val="22"/>
        </w:rPr>
        <w:t>Artículo 92</w:t>
      </w:r>
      <w:r w:rsidRPr="008D2447">
        <w:rPr>
          <w:rFonts w:ascii="Palatino Linotype" w:hAnsi="Palatino Linotype"/>
          <w:i/>
          <w:sz w:val="22"/>
          <w:szCs w:val="22"/>
        </w:rPr>
        <w:t xml:space="preserve">. </w:t>
      </w:r>
      <w:r w:rsidRPr="008D2447">
        <w:rPr>
          <w:rFonts w:ascii="Palatino Linotype" w:hAnsi="Palatino Linotype"/>
          <w:b/>
          <w:i/>
          <w:sz w:val="22"/>
          <w:szCs w:val="22"/>
          <w:u w:val="single"/>
        </w:rPr>
        <w:t>Los sujetos obligados deberán poner a disposición del público de manera permanente y actualizada de forma sencilla</w:t>
      </w:r>
      <w:r w:rsidRPr="008D2447">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8D2447">
        <w:rPr>
          <w:rFonts w:ascii="Palatino Linotype" w:hAnsi="Palatino Linotype"/>
          <w:b/>
          <w:i/>
          <w:sz w:val="22"/>
          <w:szCs w:val="22"/>
          <w:u w:val="single"/>
        </w:rPr>
        <w:t>por lo menos</w:t>
      </w:r>
      <w:r w:rsidRPr="008D2447">
        <w:rPr>
          <w:rFonts w:ascii="Palatino Linotype" w:hAnsi="Palatino Linotype"/>
          <w:i/>
          <w:sz w:val="22"/>
          <w:szCs w:val="22"/>
        </w:rPr>
        <w:t xml:space="preserve">, de los temas, </w:t>
      </w:r>
      <w:r w:rsidRPr="008D2447">
        <w:rPr>
          <w:rFonts w:ascii="Palatino Linotype" w:hAnsi="Palatino Linotype"/>
          <w:b/>
          <w:i/>
          <w:sz w:val="22"/>
          <w:szCs w:val="22"/>
          <w:u w:val="single"/>
        </w:rPr>
        <w:t>documentos y políticas que a continuación se señalan</w:t>
      </w:r>
      <w:r w:rsidRPr="008D2447">
        <w:rPr>
          <w:rFonts w:ascii="Palatino Linotype" w:hAnsi="Palatino Linotype"/>
          <w:i/>
          <w:sz w:val="22"/>
          <w:szCs w:val="22"/>
        </w:rPr>
        <w:t xml:space="preserve">: </w:t>
      </w:r>
    </w:p>
    <w:p w14:paraId="30FAC196" w14:textId="77777777" w:rsidR="00322BB5" w:rsidRPr="008D2447" w:rsidRDefault="00322BB5" w:rsidP="00322BB5">
      <w:pPr>
        <w:spacing w:before="100" w:beforeAutospacing="1"/>
        <w:ind w:left="851" w:right="901"/>
        <w:contextualSpacing/>
        <w:jc w:val="both"/>
        <w:rPr>
          <w:rFonts w:ascii="Palatino Linotype" w:hAnsi="Palatino Linotype"/>
          <w:i/>
          <w:sz w:val="22"/>
          <w:szCs w:val="22"/>
        </w:rPr>
      </w:pPr>
      <w:r w:rsidRPr="008D2447">
        <w:rPr>
          <w:rFonts w:ascii="Palatino Linotype" w:hAnsi="Palatino Linotype"/>
          <w:i/>
          <w:sz w:val="22"/>
          <w:szCs w:val="22"/>
        </w:rPr>
        <w:t>[…]</w:t>
      </w:r>
    </w:p>
    <w:p w14:paraId="1EE16379" w14:textId="77777777" w:rsidR="00322BB5" w:rsidRPr="008D2447" w:rsidRDefault="00322BB5" w:rsidP="00322BB5">
      <w:pPr>
        <w:spacing w:before="100" w:beforeAutospacing="1"/>
        <w:ind w:left="851"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b/>
          <w:bCs/>
          <w:i/>
          <w:sz w:val="22"/>
          <w:szCs w:val="22"/>
          <w:lang w:eastAsia="en-US"/>
        </w:rPr>
        <w:t xml:space="preserve">XXIX. </w:t>
      </w:r>
      <w:r w:rsidRPr="008D2447">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8D2447">
        <w:rPr>
          <w:rFonts w:ascii="Palatino Linotype" w:eastAsiaTheme="minorHAnsi" w:hAnsi="Palatino Linotype" w:cs="Bookman Old Style"/>
          <w:i/>
          <w:sz w:val="22"/>
          <w:szCs w:val="22"/>
          <w:lang w:eastAsia="en-US"/>
        </w:rPr>
        <w:t xml:space="preserve">, </w:t>
      </w:r>
      <w:r w:rsidRPr="008D2447">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8D2447">
        <w:rPr>
          <w:rFonts w:ascii="Palatino Linotype" w:eastAsiaTheme="minorHAnsi" w:hAnsi="Palatino Linotype" w:cs="Bookman Old Style"/>
          <w:i/>
          <w:sz w:val="22"/>
          <w:szCs w:val="22"/>
          <w:lang w:eastAsia="en-US"/>
        </w:rPr>
        <w:t xml:space="preserve">, que deberán contener, por los menos, lo siguiente: </w:t>
      </w:r>
    </w:p>
    <w:p w14:paraId="700A3FFA" w14:textId="2C64A694" w:rsidR="005B76DC" w:rsidRPr="008D2447" w:rsidRDefault="005B76DC" w:rsidP="00322BB5">
      <w:pPr>
        <w:spacing w:before="100" w:beforeAutospacing="1"/>
        <w:ind w:left="851" w:right="901"/>
        <w:contextualSpacing/>
        <w:jc w:val="both"/>
        <w:rPr>
          <w:rFonts w:ascii="Palatino Linotype" w:eastAsiaTheme="minorHAnsi" w:hAnsi="Palatino Linotype" w:cs="Bookman Old Style"/>
          <w:b/>
          <w:bCs/>
          <w:i/>
          <w:sz w:val="22"/>
          <w:szCs w:val="22"/>
          <w:lang w:eastAsia="en-US"/>
        </w:rPr>
      </w:pPr>
      <w:r w:rsidRPr="008D2447">
        <w:rPr>
          <w:rFonts w:ascii="Palatino Linotype" w:eastAsiaTheme="minorHAnsi" w:hAnsi="Palatino Linotype" w:cs="Bookman Old Style"/>
          <w:b/>
          <w:bCs/>
          <w:i/>
          <w:sz w:val="22"/>
          <w:szCs w:val="22"/>
          <w:lang w:eastAsia="en-US"/>
        </w:rPr>
        <w:t>(…)</w:t>
      </w:r>
    </w:p>
    <w:p w14:paraId="3CE0EA30" w14:textId="322FD4FA" w:rsidR="00322BB5" w:rsidRPr="008D2447" w:rsidRDefault="00322BB5" w:rsidP="00322BB5">
      <w:pPr>
        <w:spacing w:before="100" w:beforeAutospacing="1"/>
        <w:ind w:left="851"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b/>
          <w:bCs/>
          <w:i/>
          <w:sz w:val="22"/>
          <w:szCs w:val="22"/>
          <w:lang w:eastAsia="en-US"/>
        </w:rPr>
        <w:t xml:space="preserve">b) </w:t>
      </w:r>
      <w:r w:rsidRPr="008D2447">
        <w:rPr>
          <w:rFonts w:ascii="Palatino Linotype" w:eastAsiaTheme="minorHAnsi" w:hAnsi="Palatino Linotype" w:cs="Bookman Old Style"/>
          <w:b/>
          <w:i/>
          <w:sz w:val="22"/>
          <w:szCs w:val="22"/>
          <w:u w:val="single"/>
          <w:lang w:eastAsia="en-US"/>
        </w:rPr>
        <w:t>De las adjudicaciones directas</w:t>
      </w:r>
      <w:r w:rsidRPr="008D2447">
        <w:rPr>
          <w:rFonts w:ascii="Palatino Linotype" w:eastAsiaTheme="minorHAnsi" w:hAnsi="Palatino Linotype" w:cs="Bookman Old Style"/>
          <w:i/>
          <w:sz w:val="22"/>
          <w:szCs w:val="22"/>
          <w:lang w:eastAsia="en-US"/>
        </w:rPr>
        <w:t xml:space="preserve">: </w:t>
      </w:r>
    </w:p>
    <w:p w14:paraId="1B850B68"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i/>
          <w:sz w:val="22"/>
          <w:szCs w:val="22"/>
          <w:lang w:eastAsia="en-US"/>
        </w:rPr>
        <w:t>1)</w:t>
      </w:r>
      <w:r w:rsidRPr="008D2447">
        <w:rPr>
          <w:rFonts w:ascii="Palatino Linotype" w:eastAsiaTheme="minorHAnsi" w:hAnsi="Palatino Linotype" w:cs="Bookman Old Style"/>
          <w:i/>
          <w:sz w:val="22"/>
          <w:szCs w:val="22"/>
          <w:lang w:eastAsia="en-US"/>
        </w:rPr>
        <w:tab/>
        <w:t xml:space="preserve">La propuesta enviada por el participante; </w:t>
      </w:r>
    </w:p>
    <w:p w14:paraId="5A1351B2"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i/>
          <w:sz w:val="22"/>
          <w:szCs w:val="22"/>
          <w:lang w:eastAsia="en-US"/>
        </w:rPr>
        <w:t>2)</w:t>
      </w:r>
      <w:r w:rsidRPr="008D2447">
        <w:rPr>
          <w:rFonts w:ascii="Palatino Linotype" w:eastAsiaTheme="minorHAnsi" w:hAnsi="Palatino Linotype" w:cs="Bookman Old Style"/>
          <w:i/>
          <w:sz w:val="22"/>
          <w:szCs w:val="22"/>
          <w:lang w:eastAsia="en-US"/>
        </w:rPr>
        <w:tab/>
        <w:t xml:space="preserve">Los motivos y fundamentos legales aplicados para llevarla a cabo; </w:t>
      </w:r>
    </w:p>
    <w:p w14:paraId="32320D5B"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i/>
          <w:sz w:val="22"/>
          <w:szCs w:val="22"/>
          <w:lang w:eastAsia="en-US"/>
        </w:rPr>
        <w:t>3)</w:t>
      </w:r>
      <w:r w:rsidRPr="008D2447">
        <w:rPr>
          <w:rFonts w:ascii="Palatino Linotype" w:eastAsiaTheme="minorHAnsi" w:hAnsi="Palatino Linotype" w:cs="Bookman Old Style"/>
          <w:i/>
          <w:sz w:val="22"/>
          <w:szCs w:val="22"/>
          <w:lang w:eastAsia="en-US"/>
        </w:rPr>
        <w:tab/>
        <w:t xml:space="preserve">La autorización del ejercicio de la opción; </w:t>
      </w:r>
    </w:p>
    <w:p w14:paraId="453720EB"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i/>
          <w:sz w:val="22"/>
          <w:szCs w:val="22"/>
          <w:lang w:eastAsia="en-US"/>
        </w:rPr>
        <w:t>4)</w:t>
      </w:r>
      <w:r w:rsidRPr="008D2447">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6EF6AE6F"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i/>
          <w:sz w:val="22"/>
          <w:szCs w:val="22"/>
          <w:lang w:eastAsia="en-US"/>
        </w:rPr>
        <w:t>5)</w:t>
      </w:r>
      <w:r w:rsidRPr="008D2447">
        <w:rPr>
          <w:rFonts w:ascii="Palatino Linotype" w:eastAsiaTheme="minorHAnsi" w:hAnsi="Palatino Linotype" w:cs="Bookman Old Style"/>
          <w:i/>
          <w:sz w:val="22"/>
          <w:szCs w:val="22"/>
          <w:lang w:eastAsia="en-US"/>
        </w:rPr>
        <w:tab/>
        <w:t xml:space="preserve">El nombre de la persona física o jurídica colectiva adjudicada; </w:t>
      </w:r>
    </w:p>
    <w:p w14:paraId="088EDB14"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8D2447">
        <w:rPr>
          <w:rFonts w:ascii="Palatino Linotype" w:eastAsiaTheme="minorHAnsi" w:hAnsi="Palatino Linotype" w:cs="Bookman Old Style"/>
          <w:b/>
          <w:i/>
          <w:sz w:val="22"/>
          <w:szCs w:val="22"/>
          <w:lang w:eastAsia="en-US"/>
        </w:rPr>
        <w:t>6)</w:t>
      </w:r>
      <w:r w:rsidRPr="008D2447">
        <w:rPr>
          <w:rFonts w:ascii="Palatino Linotype" w:eastAsiaTheme="minorHAnsi" w:hAnsi="Palatino Linotype" w:cs="Bookman Old Style"/>
          <w:b/>
          <w:i/>
          <w:sz w:val="22"/>
          <w:szCs w:val="22"/>
          <w:lang w:eastAsia="en-US"/>
        </w:rPr>
        <w:tab/>
        <w:t xml:space="preserve">La unidad administrativa solicitante y la responsable de su ejecución; </w:t>
      </w:r>
    </w:p>
    <w:p w14:paraId="6B774064"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b/>
          <w:i/>
          <w:sz w:val="22"/>
          <w:szCs w:val="22"/>
          <w:u w:val="single"/>
          <w:lang w:eastAsia="en-US"/>
        </w:rPr>
      </w:pPr>
      <w:r w:rsidRPr="008D2447">
        <w:rPr>
          <w:rFonts w:ascii="Palatino Linotype" w:eastAsiaTheme="minorHAnsi" w:hAnsi="Palatino Linotype" w:cs="Bookman Old Style"/>
          <w:i/>
          <w:sz w:val="22"/>
          <w:szCs w:val="22"/>
          <w:lang w:eastAsia="en-US"/>
        </w:rPr>
        <w:t>7)</w:t>
      </w:r>
      <w:r w:rsidRPr="008D2447">
        <w:rPr>
          <w:rFonts w:ascii="Palatino Linotype" w:eastAsiaTheme="minorHAnsi" w:hAnsi="Palatino Linotype" w:cs="Bookman Old Style"/>
          <w:i/>
          <w:sz w:val="22"/>
          <w:szCs w:val="22"/>
          <w:lang w:eastAsia="en-US"/>
        </w:rPr>
        <w:tab/>
      </w:r>
      <w:r w:rsidRPr="008D2447">
        <w:rPr>
          <w:rFonts w:ascii="Palatino Linotype" w:eastAsiaTheme="minorHAnsi" w:hAnsi="Palatino Linotype" w:cs="Bookman Old Style"/>
          <w:b/>
          <w:i/>
          <w:sz w:val="22"/>
          <w:szCs w:val="22"/>
          <w:u w:val="single"/>
          <w:lang w:eastAsia="en-US"/>
        </w:rPr>
        <w:t xml:space="preserve">El número, fecha, el monto del contrato y el plazo de entrega o de ejecución de los servicios u obra; </w:t>
      </w:r>
    </w:p>
    <w:p w14:paraId="58EE2A06"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8D2447">
        <w:rPr>
          <w:rFonts w:ascii="Palatino Linotype" w:eastAsiaTheme="minorHAnsi" w:hAnsi="Palatino Linotype" w:cs="Bookman Old Style"/>
          <w:b/>
          <w:i/>
          <w:sz w:val="22"/>
          <w:szCs w:val="22"/>
          <w:lang w:eastAsia="en-US"/>
        </w:rPr>
        <w:t>8)</w:t>
      </w:r>
      <w:r w:rsidRPr="008D2447">
        <w:rPr>
          <w:rFonts w:ascii="Palatino Linotype" w:eastAsiaTheme="minorHAnsi" w:hAnsi="Palatino Linotype" w:cs="Bookman Old Style"/>
          <w:b/>
          <w:i/>
          <w:sz w:val="22"/>
          <w:szCs w:val="22"/>
          <w:lang w:eastAsia="en-US"/>
        </w:rPr>
        <w:tab/>
        <w:t xml:space="preserve">Los mecanismos de vigilancia y supervisión, incluyendo, en su caso, los estudios de impacto urbano y ambiental, según corresponda; </w:t>
      </w:r>
    </w:p>
    <w:p w14:paraId="43CEFF06"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8D2447">
        <w:rPr>
          <w:rFonts w:ascii="Palatino Linotype" w:eastAsiaTheme="minorHAnsi" w:hAnsi="Palatino Linotype" w:cs="Bookman Old Style"/>
          <w:b/>
          <w:i/>
          <w:sz w:val="22"/>
          <w:szCs w:val="22"/>
          <w:lang w:eastAsia="en-US"/>
        </w:rPr>
        <w:t>9)</w:t>
      </w:r>
      <w:r w:rsidRPr="008D2447">
        <w:rPr>
          <w:rFonts w:ascii="Palatino Linotype" w:eastAsiaTheme="minorHAnsi" w:hAnsi="Palatino Linotype" w:cs="Bookman Old Style"/>
          <w:b/>
          <w:i/>
          <w:sz w:val="22"/>
          <w:szCs w:val="22"/>
          <w:lang w:eastAsia="en-US"/>
        </w:rPr>
        <w:tab/>
        <w:t xml:space="preserve">Los informes de avance sobre las obras o servicios contratados; </w:t>
      </w:r>
    </w:p>
    <w:p w14:paraId="771A50A9"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8D2447">
        <w:rPr>
          <w:rFonts w:ascii="Palatino Linotype" w:eastAsiaTheme="minorHAnsi" w:hAnsi="Palatino Linotype" w:cs="Bookman Old Style"/>
          <w:b/>
          <w:i/>
          <w:sz w:val="22"/>
          <w:szCs w:val="22"/>
          <w:lang w:eastAsia="en-US"/>
        </w:rPr>
        <w:t>10)</w:t>
      </w:r>
      <w:r w:rsidRPr="008D2447">
        <w:rPr>
          <w:rFonts w:ascii="Palatino Linotype" w:eastAsiaTheme="minorHAnsi" w:hAnsi="Palatino Linotype" w:cs="Bookman Old Style"/>
          <w:b/>
          <w:i/>
          <w:sz w:val="22"/>
          <w:szCs w:val="22"/>
          <w:lang w:eastAsia="en-US"/>
        </w:rPr>
        <w:tab/>
        <w:t xml:space="preserve">El convenio de terminación; y </w:t>
      </w:r>
    </w:p>
    <w:p w14:paraId="4795482C" w14:textId="77777777" w:rsidR="00322BB5" w:rsidRPr="008D2447" w:rsidRDefault="00322BB5" w:rsidP="00322BB5">
      <w:pPr>
        <w:spacing w:before="100" w:beforeAutospacing="1"/>
        <w:ind w:left="993" w:right="901"/>
        <w:contextualSpacing/>
        <w:jc w:val="both"/>
        <w:rPr>
          <w:rFonts w:ascii="Palatino Linotype" w:eastAsiaTheme="minorHAnsi" w:hAnsi="Palatino Linotype" w:cs="Bookman Old Style"/>
          <w:i/>
          <w:sz w:val="22"/>
          <w:szCs w:val="22"/>
          <w:lang w:eastAsia="en-US"/>
        </w:rPr>
      </w:pPr>
      <w:r w:rsidRPr="008D2447">
        <w:rPr>
          <w:rFonts w:ascii="Palatino Linotype" w:eastAsiaTheme="minorHAnsi" w:hAnsi="Palatino Linotype" w:cs="Bookman Old Style"/>
          <w:i/>
          <w:sz w:val="22"/>
          <w:szCs w:val="22"/>
          <w:lang w:eastAsia="en-US"/>
        </w:rPr>
        <w:t>11)</w:t>
      </w:r>
      <w:r w:rsidRPr="008D2447">
        <w:rPr>
          <w:rFonts w:ascii="Palatino Linotype" w:eastAsiaTheme="minorHAnsi" w:hAnsi="Palatino Linotype" w:cs="Bookman Old Style"/>
          <w:i/>
          <w:sz w:val="22"/>
          <w:szCs w:val="22"/>
          <w:lang w:eastAsia="en-US"/>
        </w:rPr>
        <w:tab/>
        <w:t>El finiquito.”</w:t>
      </w:r>
    </w:p>
    <w:p w14:paraId="44FEA5A9" w14:textId="77777777" w:rsidR="00322BB5" w:rsidRPr="008D2447" w:rsidRDefault="00322BB5" w:rsidP="00322BB5">
      <w:pPr>
        <w:spacing w:before="100" w:beforeAutospacing="1"/>
        <w:ind w:left="851" w:right="901"/>
        <w:contextualSpacing/>
        <w:jc w:val="both"/>
        <w:rPr>
          <w:rFonts w:ascii="Palatino Linotype" w:hAnsi="Palatino Linotype"/>
          <w:i/>
          <w:sz w:val="22"/>
          <w:szCs w:val="22"/>
        </w:rPr>
      </w:pPr>
      <w:r w:rsidRPr="008D2447">
        <w:rPr>
          <w:rFonts w:ascii="Palatino Linotype" w:hAnsi="Palatino Linotype"/>
          <w:i/>
          <w:sz w:val="22"/>
          <w:szCs w:val="22"/>
        </w:rPr>
        <w:t>(Énfasis añadido)</w:t>
      </w:r>
    </w:p>
    <w:p w14:paraId="782630E3" w14:textId="77777777" w:rsidR="00322BB5" w:rsidRPr="008D2447" w:rsidRDefault="00322BB5" w:rsidP="00322BB5">
      <w:pPr>
        <w:spacing w:line="360" w:lineRule="auto"/>
        <w:jc w:val="both"/>
        <w:rPr>
          <w:rFonts w:ascii="Palatino Linotype" w:hAnsi="Palatino Linotype"/>
          <w:lang w:val="es-ES"/>
        </w:rPr>
      </w:pPr>
    </w:p>
    <w:p w14:paraId="6C2E7544" w14:textId="7D95FC5D" w:rsidR="00322BB5" w:rsidRPr="008D2447" w:rsidRDefault="00322BB5" w:rsidP="00322BB5">
      <w:pPr>
        <w:spacing w:line="360" w:lineRule="auto"/>
        <w:jc w:val="both"/>
        <w:rPr>
          <w:rFonts w:ascii="Palatino Linotype" w:hAnsi="Palatino Linotype"/>
          <w:lang w:val="es-ES"/>
        </w:rPr>
      </w:pPr>
      <w:r w:rsidRPr="008D2447">
        <w:rPr>
          <w:rFonts w:ascii="Palatino Linotype" w:hAnsi="Palatino Linotype"/>
          <w:lang w:val="es-ES"/>
        </w:rPr>
        <w:t xml:space="preserve">Precisado de lo anterior y </w:t>
      </w:r>
      <w:proofErr w:type="gramStart"/>
      <w:r w:rsidRPr="008D2447">
        <w:rPr>
          <w:rFonts w:ascii="Palatino Linotype" w:hAnsi="Palatino Linotype"/>
          <w:lang w:val="es-ES"/>
        </w:rPr>
        <w:t>en razón de</w:t>
      </w:r>
      <w:proofErr w:type="gramEnd"/>
      <w:r w:rsidRPr="008D2447">
        <w:rPr>
          <w:rFonts w:ascii="Palatino Linotype" w:hAnsi="Palatino Linotype"/>
          <w:lang w:val="es-ES"/>
        </w:rPr>
        <w:t xml:space="preserve"> que el </w:t>
      </w:r>
      <w:r w:rsidRPr="008D2447">
        <w:rPr>
          <w:rFonts w:ascii="Palatino Linotype" w:hAnsi="Palatino Linotype"/>
          <w:b/>
          <w:bCs/>
          <w:lang w:val="es-ES"/>
        </w:rPr>
        <w:t>SUJETO OBLIGADO</w:t>
      </w:r>
      <w:r w:rsidRPr="008D2447">
        <w:rPr>
          <w:rFonts w:ascii="Palatino Linotype" w:hAnsi="Palatino Linotype"/>
          <w:lang w:val="es-ES"/>
        </w:rPr>
        <w:t xml:space="preserve"> genera la información solicitada, este Órgano Garante, determina </w:t>
      </w:r>
      <w:bookmarkStart w:id="15" w:name="_Hlk72192065"/>
      <w:r w:rsidR="005B76DC" w:rsidRPr="008D2447">
        <w:rPr>
          <w:rFonts w:ascii="Palatino Linotype" w:hAnsi="Palatino Linotype"/>
          <w:lang w:val="es-ES"/>
        </w:rPr>
        <w:t xml:space="preserve">se haga entrega las </w:t>
      </w:r>
      <w:r w:rsidR="005B76DC" w:rsidRPr="008D2447">
        <w:rPr>
          <w:rFonts w:ascii="Palatino Linotype" w:hAnsi="Palatino Linotype"/>
          <w:lang w:val="es-ES"/>
        </w:rPr>
        <w:lastRenderedPageBreak/>
        <w:t>adjudicaciones por motivo de mantenimiento, reparación, donde se advierta el contrato de la prestación de servicios</w:t>
      </w:r>
      <w:r w:rsidRPr="008D2447">
        <w:rPr>
          <w:rFonts w:ascii="Palatino Linotype" w:hAnsi="Palatino Linotype"/>
          <w:lang w:val="es-ES"/>
        </w:rPr>
        <w:t xml:space="preserve">, en </w:t>
      </w:r>
      <w:r w:rsidRPr="008D2447">
        <w:rPr>
          <w:rFonts w:ascii="Palatino Linotype" w:hAnsi="Palatino Linotype"/>
          <w:b/>
          <w:bCs/>
          <w:lang w:val="es-ES"/>
        </w:rPr>
        <w:t>versión publica</w:t>
      </w:r>
      <w:r w:rsidRPr="008D2447">
        <w:rPr>
          <w:rFonts w:ascii="Palatino Linotype" w:hAnsi="Palatino Linotype"/>
          <w:lang w:val="es-ES"/>
        </w:rPr>
        <w:t xml:space="preserve"> de ser procedente.</w:t>
      </w:r>
    </w:p>
    <w:p w14:paraId="28A1F7A4" w14:textId="77777777" w:rsidR="008E2D0E" w:rsidRPr="008D2447" w:rsidRDefault="008E2D0E" w:rsidP="00322BB5">
      <w:pPr>
        <w:spacing w:line="360" w:lineRule="auto"/>
        <w:jc w:val="both"/>
        <w:rPr>
          <w:rFonts w:ascii="Palatino Linotype" w:hAnsi="Palatino Linotype"/>
          <w:lang w:val="es-ES"/>
        </w:rPr>
      </w:pPr>
    </w:p>
    <w:bookmarkEnd w:id="15"/>
    <w:p w14:paraId="25BD4956" w14:textId="59843CCF" w:rsidR="008E2D0E" w:rsidRPr="008D2447" w:rsidRDefault="008E2D0E" w:rsidP="008E2D0E">
      <w:pPr>
        <w:spacing w:line="360" w:lineRule="auto"/>
        <w:jc w:val="both"/>
        <w:rPr>
          <w:rFonts w:ascii="Palatino Linotype" w:hAnsi="Palatino Linotype" w:cs="Arial"/>
        </w:rPr>
      </w:pPr>
      <w:r w:rsidRPr="008D2447">
        <w:rPr>
          <w:rFonts w:ascii="Palatino Linotype" w:hAnsi="Palatino Linotype"/>
        </w:rPr>
        <w:t xml:space="preserve">Ahora bien, </w:t>
      </w:r>
      <w:r w:rsidR="003E4CE8" w:rsidRPr="008D2447">
        <w:rPr>
          <w:rFonts w:ascii="Palatino Linotype" w:hAnsi="Palatino Linotype"/>
        </w:rPr>
        <w:t xml:space="preserve">en relación de </w:t>
      </w:r>
      <w:r w:rsidR="003E4CE8" w:rsidRPr="008D2447">
        <w:rPr>
          <w:rFonts w:ascii="Palatino Linotype" w:hAnsi="Palatino Linotype"/>
          <w:b/>
        </w:rPr>
        <w:t>“</w:t>
      </w:r>
      <w:r w:rsidR="003E4CE8" w:rsidRPr="008D2447">
        <w:rPr>
          <w:rFonts w:ascii="Palatino Linotype" w:eastAsia="MS Mincho" w:hAnsi="Palatino Linotype" w:cs="Arial"/>
          <w:b/>
          <w:i/>
        </w:rPr>
        <w:t>Quiero saber cuánto se le ha pagado a cada uno de los talleres de reparación de toda la flota vehicular de la Comisión.”,</w:t>
      </w:r>
      <w:r w:rsidR="003E4CE8" w:rsidRPr="008D2447">
        <w:rPr>
          <w:rFonts w:ascii="Palatino Linotype" w:eastAsia="MS Mincho" w:hAnsi="Palatino Linotype" w:cs="Arial"/>
          <w:i/>
        </w:rPr>
        <w:t xml:space="preserve"> </w:t>
      </w:r>
      <w:r w:rsidR="006B0364" w:rsidRPr="008D2447">
        <w:rPr>
          <w:rFonts w:ascii="Palatino Linotype" w:eastAsia="MS Mincho" w:hAnsi="Palatino Linotype" w:cs="Arial"/>
        </w:rPr>
        <w:t xml:space="preserve">como bien se refirió en párrafos anteriores EL SUJETO OBLIGADO debe de </w:t>
      </w:r>
      <w:r w:rsidR="006B0364" w:rsidRPr="008D2447">
        <w:rPr>
          <w:rFonts w:ascii="Palatino Linotype" w:eastAsia="MS Mincho" w:hAnsi="Palatino Linotype" w:cs="Arial"/>
          <w:iCs/>
        </w:rPr>
        <w:t xml:space="preserve">comprobar que los vehículos se encuentren asegurados en la modalidad que corresponda, a ello, es evidente que se </w:t>
      </w:r>
      <w:r w:rsidRPr="008D2447">
        <w:rPr>
          <w:rFonts w:ascii="Palatino Linotype" w:hAnsi="Palatino Linotype"/>
        </w:rPr>
        <w:t xml:space="preserve">conlleva a utilizar recursos públicos, este Instituto, como ente garante del derecho de acceso a la información, analizó el marco normativo que rige el actuar del </w:t>
      </w:r>
      <w:r w:rsidRPr="008D2447">
        <w:rPr>
          <w:rFonts w:ascii="Palatino Linotype" w:hAnsi="Palatino Linotype"/>
          <w:b/>
          <w:bCs/>
        </w:rPr>
        <w:t>SUJETO OBLIGADO</w:t>
      </w:r>
      <w:r w:rsidRPr="008D2447">
        <w:rPr>
          <w:rFonts w:ascii="Palatino Linotype" w:hAnsi="Palatino Linotype"/>
        </w:rPr>
        <w:t xml:space="preserve"> y observó que </w:t>
      </w:r>
      <w:r w:rsidRPr="008D2447">
        <w:rPr>
          <w:rFonts w:ascii="Palatino Linotype" w:hAnsi="Palatino Linotype" w:cs="Arial"/>
        </w:rPr>
        <w:t xml:space="preserve">la información requerida, </w:t>
      </w:r>
      <w:r w:rsidRPr="008D2447">
        <w:rPr>
          <w:rFonts w:ascii="Palatino Linotype" w:hAnsi="Palatino Linotype" w:cs="Arial"/>
          <w:b/>
        </w:rPr>
        <w:t>invariablemente implica el uso y destino de recursos públicos</w:t>
      </w:r>
      <w:r w:rsidRPr="008D2447">
        <w:rPr>
          <w:rFonts w:ascii="Palatino Linotype" w:hAnsi="Palatino Linotype" w:cs="Arial"/>
        </w:rPr>
        <w:t xml:space="preserve">; por ello, de conformidad con el artículo 24, fracción XVIII de la Ley de Transparencia y Acceso a la Información Pública del Estado de México y Municipios, </w:t>
      </w:r>
      <w:r w:rsidRPr="008D2447">
        <w:rPr>
          <w:rFonts w:ascii="Palatino Linotype" w:hAnsi="Palatino Linotype" w:cs="Arial"/>
          <w:b/>
          <w:bCs/>
        </w:rPr>
        <w:t>EL SUJETO OBLIGADO</w:t>
      </w:r>
      <w:r w:rsidRPr="008D2447">
        <w:rPr>
          <w:rFonts w:ascii="Palatino Linotype" w:hAnsi="Palatino Linotype" w:cs="Arial"/>
        </w:rPr>
        <w:t xml:space="preserve"> tiene la obligación de hacer pública toda aquella información</w:t>
      </w:r>
      <w:r w:rsidRPr="008D2447">
        <w:rPr>
          <w:rFonts w:ascii="Palatino Linotype" w:hAnsi="Palatino Linotype"/>
        </w:rPr>
        <w:t xml:space="preserve"> </w:t>
      </w:r>
      <w:r w:rsidRPr="008D2447">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69B32CCD" w14:textId="77777777" w:rsidR="008E2D0E" w:rsidRPr="008D2447" w:rsidRDefault="008E2D0E" w:rsidP="008E2D0E">
      <w:pPr>
        <w:ind w:left="851" w:right="902"/>
        <w:jc w:val="both"/>
        <w:rPr>
          <w:rFonts w:ascii="Palatino Linotype" w:hAnsi="Palatino Linotype"/>
          <w:i/>
          <w:sz w:val="22"/>
        </w:rPr>
      </w:pPr>
    </w:p>
    <w:p w14:paraId="19CA9608" w14:textId="77777777" w:rsidR="008E2D0E" w:rsidRPr="008D2447" w:rsidRDefault="008E2D0E" w:rsidP="008E2D0E">
      <w:pPr>
        <w:ind w:left="851" w:right="902"/>
        <w:jc w:val="both"/>
        <w:rPr>
          <w:rFonts w:ascii="Palatino Linotype" w:hAnsi="Palatino Linotype"/>
          <w:i/>
          <w:sz w:val="22"/>
        </w:rPr>
      </w:pPr>
      <w:r w:rsidRPr="008D2447">
        <w:rPr>
          <w:rFonts w:ascii="Palatino Linotype" w:hAnsi="Palatino Linotype"/>
          <w:i/>
          <w:sz w:val="22"/>
        </w:rPr>
        <w:t>“</w:t>
      </w:r>
      <w:r w:rsidRPr="008D2447">
        <w:rPr>
          <w:rFonts w:ascii="Palatino Linotype" w:hAnsi="Palatino Linotype"/>
          <w:b/>
          <w:bCs/>
          <w:i/>
          <w:sz w:val="22"/>
        </w:rPr>
        <w:t>Artículo 24.</w:t>
      </w:r>
      <w:r w:rsidRPr="008D2447">
        <w:rPr>
          <w:rFonts w:ascii="Palatino Linotype" w:hAnsi="Palatino Linotype"/>
          <w:i/>
          <w:sz w:val="22"/>
        </w:rPr>
        <w:t xml:space="preserve"> Para el cumplimiento de los objetivos de esta Ley, los sujetos obligados deberán cumplir con las siguientes obligaciones, según corresponda, </w:t>
      </w:r>
      <w:proofErr w:type="gramStart"/>
      <w:r w:rsidRPr="008D2447">
        <w:rPr>
          <w:rFonts w:ascii="Palatino Linotype" w:hAnsi="Palatino Linotype"/>
          <w:i/>
          <w:sz w:val="22"/>
        </w:rPr>
        <w:t>de acuerdo a</w:t>
      </w:r>
      <w:proofErr w:type="gramEnd"/>
      <w:r w:rsidRPr="008D2447">
        <w:rPr>
          <w:rFonts w:ascii="Palatino Linotype" w:hAnsi="Palatino Linotype"/>
          <w:i/>
          <w:sz w:val="22"/>
        </w:rPr>
        <w:t xml:space="preserve"> su naturaleza:</w:t>
      </w:r>
    </w:p>
    <w:p w14:paraId="0BEA776B" w14:textId="77777777" w:rsidR="008E2D0E" w:rsidRPr="008D2447" w:rsidRDefault="008E2D0E" w:rsidP="008E2D0E">
      <w:pPr>
        <w:ind w:left="851" w:right="902"/>
        <w:jc w:val="both"/>
        <w:rPr>
          <w:rFonts w:ascii="Palatino Linotype" w:hAnsi="Palatino Linotype"/>
          <w:i/>
          <w:sz w:val="22"/>
        </w:rPr>
      </w:pPr>
      <w:r w:rsidRPr="008D2447">
        <w:rPr>
          <w:rFonts w:ascii="Palatino Linotype" w:hAnsi="Palatino Linotype"/>
          <w:i/>
          <w:sz w:val="22"/>
        </w:rPr>
        <w:t>(…)</w:t>
      </w:r>
    </w:p>
    <w:p w14:paraId="3CF3F46D" w14:textId="77777777" w:rsidR="008E2D0E" w:rsidRPr="008D2447" w:rsidRDefault="008E2D0E" w:rsidP="008E2D0E">
      <w:pPr>
        <w:ind w:left="851" w:right="902"/>
        <w:jc w:val="both"/>
        <w:rPr>
          <w:rFonts w:ascii="Palatino Linotype" w:hAnsi="Palatino Linotype"/>
          <w:i/>
          <w:sz w:val="22"/>
        </w:rPr>
      </w:pPr>
      <w:r w:rsidRPr="008D2447">
        <w:rPr>
          <w:rFonts w:ascii="Palatino Linotype" w:hAnsi="Palatino Linotype"/>
          <w:b/>
          <w:bCs/>
          <w:i/>
          <w:sz w:val="22"/>
        </w:rPr>
        <w:t>XVIII.</w:t>
      </w:r>
      <w:r w:rsidRPr="008D2447">
        <w:rPr>
          <w:rFonts w:ascii="Palatino Linotype" w:hAnsi="Palatino Linotype"/>
          <w:i/>
          <w:sz w:val="22"/>
        </w:rPr>
        <w:t xml:space="preserve"> Hacer pública toda aquella información relativa a los montos y las personas a quienes entreguen, por cualquier motivo, recursos públicos, así como los informes que dichas personas les entreguen sobre el uso y destino de dichos recursos…”</w:t>
      </w:r>
    </w:p>
    <w:p w14:paraId="75F4C80B" w14:textId="77777777" w:rsidR="008E2D0E" w:rsidRPr="008D2447" w:rsidRDefault="008E2D0E" w:rsidP="008E2D0E">
      <w:pPr>
        <w:ind w:left="851" w:right="902"/>
        <w:jc w:val="both"/>
        <w:rPr>
          <w:rFonts w:ascii="Palatino Linotype" w:hAnsi="Palatino Linotype" w:cs="Arial"/>
          <w:i/>
          <w:sz w:val="22"/>
        </w:rPr>
      </w:pPr>
    </w:p>
    <w:p w14:paraId="4AAB5504" w14:textId="17FA4538" w:rsidR="008E2D0E" w:rsidRPr="008D2447" w:rsidRDefault="00346691" w:rsidP="008E2D0E">
      <w:pPr>
        <w:spacing w:line="360" w:lineRule="auto"/>
        <w:jc w:val="both"/>
        <w:rPr>
          <w:rFonts w:ascii="Palatino Linotype" w:eastAsia="Calibri" w:hAnsi="Palatino Linotype"/>
          <w:lang w:val="es-ES"/>
        </w:rPr>
      </w:pPr>
      <w:r w:rsidRPr="008D2447">
        <w:rPr>
          <w:rFonts w:ascii="Palatino Linotype" w:eastAsia="Calibri" w:hAnsi="Palatino Linotype"/>
          <w:lang w:val="es-ES"/>
        </w:rPr>
        <w:lastRenderedPageBreak/>
        <w:t>Por lo anterior</w:t>
      </w:r>
      <w:r w:rsidR="006B0364" w:rsidRPr="008D2447">
        <w:rPr>
          <w:rFonts w:ascii="Palatino Linotype" w:eastAsia="Calibri" w:hAnsi="Palatino Linotype"/>
          <w:lang w:val="es-ES"/>
        </w:rPr>
        <w:t xml:space="preserve">, </w:t>
      </w:r>
      <w:r w:rsidRPr="008D2447">
        <w:rPr>
          <w:rFonts w:ascii="Palatino Linotype" w:eastAsia="Calibri" w:hAnsi="Palatino Linotype"/>
          <w:lang w:val="es-ES"/>
        </w:rPr>
        <w:t xml:space="preserve">se considera </w:t>
      </w:r>
      <w:r w:rsidR="006B0364" w:rsidRPr="008D2447">
        <w:rPr>
          <w:rFonts w:ascii="Palatino Linotype" w:eastAsia="Calibri" w:hAnsi="Palatino Linotype"/>
          <w:lang w:val="es-ES"/>
        </w:rPr>
        <w:t>que los documentos idóneos para atender la solicitud de información</w:t>
      </w:r>
      <w:r w:rsidRPr="008D2447">
        <w:rPr>
          <w:rFonts w:ascii="Palatino Linotype" w:eastAsia="Calibri" w:hAnsi="Palatino Linotype"/>
          <w:lang w:val="es-ES"/>
        </w:rPr>
        <w:t xml:space="preserve">, es </w:t>
      </w:r>
      <w:r w:rsidR="006B0364" w:rsidRPr="008D2447">
        <w:rPr>
          <w:rFonts w:ascii="Palatino Linotype" w:eastAsia="Calibri" w:hAnsi="Palatino Linotype"/>
          <w:lang w:val="es-ES"/>
        </w:rPr>
        <w:t xml:space="preserve">mediante las </w:t>
      </w:r>
      <w:r w:rsidR="008E2D0E" w:rsidRPr="008D2447">
        <w:rPr>
          <w:rFonts w:ascii="Palatino Linotype" w:eastAsia="Calibri" w:hAnsi="Palatino Linotype"/>
          <w:lang w:val="es-ES"/>
        </w:rPr>
        <w:t xml:space="preserve">facturas o comprobantes </w:t>
      </w:r>
      <w:r w:rsidR="00E70F22" w:rsidRPr="008D2447">
        <w:rPr>
          <w:rFonts w:ascii="Palatino Linotype" w:eastAsia="Calibri" w:hAnsi="Palatino Linotype"/>
          <w:lang w:val="es-ES"/>
        </w:rPr>
        <w:t xml:space="preserve">son lo que </w:t>
      </w:r>
      <w:r w:rsidR="008E2D0E" w:rsidRPr="008D2447">
        <w:rPr>
          <w:rFonts w:ascii="Palatino Linotype" w:eastAsia="Calibri" w:hAnsi="Palatino Linotype"/>
          <w:lang w:val="es-ES"/>
        </w:rPr>
        <w:t xml:space="preserve">amparan las erogaciones que se realizan con </w:t>
      </w:r>
      <w:proofErr w:type="gramStart"/>
      <w:r w:rsidR="008E2D0E" w:rsidRPr="008D2447">
        <w:rPr>
          <w:rFonts w:ascii="Palatino Linotype" w:eastAsia="Calibri" w:hAnsi="Palatino Linotype"/>
          <w:lang w:val="es-ES"/>
        </w:rPr>
        <w:t>erario público</w:t>
      </w:r>
      <w:proofErr w:type="gramEnd"/>
      <w:r w:rsidR="008E2D0E" w:rsidRPr="008D2447">
        <w:rPr>
          <w:rFonts w:ascii="Palatino Linotype" w:eastAsia="Calibri" w:hAnsi="Palatino Linotype"/>
          <w:lang w:val="es-ES"/>
        </w:rPr>
        <w:t xml:space="preserve"> tienen naturaleza análoga; pues, constituyen los medios idóneos de evidencia del gasto realizado con recursos públicos y que éstos deben ser generados al momento en que se efectúa la erogación correspondiente, lo que permite transparentar el actuar público.</w:t>
      </w:r>
    </w:p>
    <w:p w14:paraId="29E96095" w14:textId="77777777" w:rsidR="008E2D0E" w:rsidRPr="008D2447" w:rsidRDefault="008E2D0E" w:rsidP="008E2D0E">
      <w:pPr>
        <w:spacing w:line="360" w:lineRule="auto"/>
        <w:jc w:val="both"/>
        <w:rPr>
          <w:rFonts w:ascii="Palatino Linotype" w:eastAsia="Calibri" w:hAnsi="Palatino Linotype"/>
          <w:lang w:val="es-ES"/>
        </w:rPr>
      </w:pPr>
    </w:p>
    <w:p w14:paraId="792AFDB5" w14:textId="3C0A4F43" w:rsidR="008E2D0E" w:rsidRPr="008D2447" w:rsidRDefault="008E2D0E" w:rsidP="008E2D0E">
      <w:pPr>
        <w:spacing w:line="360" w:lineRule="auto"/>
        <w:jc w:val="both"/>
        <w:rPr>
          <w:rFonts w:ascii="Palatino Linotype" w:eastAsia="Calibri" w:hAnsi="Palatino Linotype"/>
          <w:b/>
          <w:bCs/>
          <w:lang w:val="es-ES"/>
        </w:rPr>
      </w:pPr>
      <w:r w:rsidRPr="008D2447">
        <w:rPr>
          <w:rFonts w:ascii="Palatino Linotype" w:eastAsia="Calibri" w:hAnsi="Palatino Linotype"/>
          <w:lang w:val="es-ES"/>
        </w:rPr>
        <w:t>Al respecto, conviene precisar que en el cumplimiento de los principios que rigen la función pública, la Constitución Política del Estado Libre y Soberano de México en su artículo 129</w:t>
      </w:r>
      <w:r w:rsidR="00431C22" w:rsidRPr="008D2447">
        <w:rPr>
          <w:rFonts w:ascii="Palatino Linotype" w:eastAsia="Calibri" w:hAnsi="Palatino Linotype"/>
          <w:lang w:val="es-ES"/>
        </w:rPr>
        <w:t>,</w:t>
      </w:r>
      <w:r w:rsidRPr="008D2447">
        <w:rPr>
          <w:rFonts w:ascii="Palatino Linotype" w:eastAsia="Calibri" w:hAnsi="Palatino Linotype"/>
          <w:lang w:val="es-ES"/>
        </w:rPr>
        <w:t xml:space="preserve"> </w:t>
      </w:r>
      <w:r w:rsidRPr="008D2447">
        <w:rPr>
          <w:rFonts w:ascii="Palatino Linotype" w:eastAsia="Calibri" w:hAnsi="Palatino Linotype"/>
          <w:b/>
          <w:bCs/>
          <w:lang w:val="es-ES"/>
        </w:rPr>
        <w:t xml:space="preserve">señala que los recursos económicos del </w:t>
      </w:r>
      <w:proofErr w:type="gramStart"/>
      <w:r w:rsidRPr="008D2447">
        <w:rPr>
          <w:rFonts w:ascii="Palatino Linotype" w:eastAsia="Calibri" w:hAnsi="Palatino Linotype"/>
          <w:b/>
          <w:bCs/>
          <w:lang w:val="es-ES"/>
        </w:rPr>
        <w:t>Estados,</w:t>
      </w:r>
      <w:proofErr w:type="gramEnd"/>
      <w:r w:rsidRPr="008D2447">
        <w:rPr>
          <w:rFonts w:ascii="Palatino Linotype" w:eastAsia="Calibri" w:hAnsi="Palatino Linotype"/>
          <w:b/>
          <w:bCs/>
          <w:lang w:val="es-ES"/>
        </w:rPr>
        <w:t xml:space="preserve"> se administrarán con eficiencia, eficacia y honradez, para cumplir con los objetivos y programas a los que estén destinados. </w:t>
      </w:r>
    </w:p>
    <w:p w14:paraId="0153F0D5" w14:textId="77777777" w:rsidR="008E2D0E" w:rsidRPr="008D2447" w:rsidRDefault="008E2D0E" w:rsidP="008E2D0E">
      <w:pPr>
        <w:spacing w:line="360" w:lineRule="auto"/>
        <w:jc w:val="both"/>
        <w:rPr>
          <w:rFonts w:ascii="Palatino Linotype" w:eastAsia="Calibri" w:hAnsi="Palatino Linotype"/>
          <w:lang w:val="es-ES"/>
        </w:rPr>
      </w:pPr>
    </w:p>
    <w:p w14:paraId="25061B50" w14:textId="77777777" w:rsidR="008E2D0E" w:rsidRPr="008D2447" w:rsidRDefault="008E2D0E" w:rsidP="008E2D0E">
      <w:pPr>
        <w:spacing w:line="360" w:lineRule="auto"/>
        <w:jc w:val="both"/>
        <w:rPr>
          <w:rFonts w:ascii="Palatino Linotype" w:eastAsia="Calibri" w:hAnsi="Palatino Linotype"/>
          <w:lang w:val="es-ES"/>
        </w:rPr>
      </w:pPr>
      <w:r w:rsidRPr="008D2447">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7652908B" w14:textId="77777777" w:rsidR="008E2D0E" w:rsidRPr="008D2447" w:rsidRDefault="008E2D0E" w:rsidP="008E2D0E">
      <w:pPr>
        <w:ind w:left="851" w:right="901"/>
        <w:jc w:val="both"/>
        <w:rPr>
          <w:rFonts w:ascii="Palatino Linotype" w:eastAsiaTheme="minorEastAsia" w:hAnsi="Palatino Linotype" w:cs="Arial"/>
          <w:b/>
          <w:bCs/>
          <w:i/>
          <w:color w:val="000000"/>
          <w:sz w:val="22"/>
          <w:szCs w:val="22"/>
          <w:lang w:val="es-ES_tradnl"/>
        </w:rPr>
      </w:pPr>
    </w:p>
    <w:p w14:paraId="58802572" w14:textId="77777777" w:rsidR="008E2D0E" w:rsidRPr="008D2447" w:rsidRDefault="008E2D0E" w:rsidP="008E2D0E">
      <w:pPr>
        <w:ind w:left="851" w:right="901"/>
        <w:jc w:val="both"/>
        <w:rPr>
          <w:rFonts w:ascii="Palatino Linotype" w:eastAsiaTheme="minorEastAsia" w:hAnsi="Palatino Linotype" w:cstheme="minorBidi"/>
          <w:b/>
          <w:i/>
          <w:sz w:val="22"/>
          <w:szCs w:val="22"/>
          <w:lang w:val="es-ES_tradnl"/>
        </w:rPr>
      </w:pPr>
      <w:r w:rsidRPr="008D2447">
        <w:rPr>
          <w:rFonts w:ascii="Palatino Linotype" w:eastAsiaTheme="minorEastAsia" w:hAnsi="Palatino Linotype" w:cs="Arial"/>
          <w:b/>
          <w:bCs/>
          <w:i/>
          <w:color w:val="000000"/>
          <w:sz w:val="22"/>
          <w:szCs w:val="22"/>
          <w:lang w:val="es-ES_tradnl"/>
        </w:rPr>
        <w:t>“</w:t>
      </w:r>
      <w:r w:rsidRPr="008D2447">
        <w:rPr>
          <w:rFonts w:ascii="Palatino Linotype" w:eastAsiaTheme="minorEastAsia" w:hAnsi="Palatino Linotype" w:cstheme="minorBidi"/>
          <w:b/>
          <w:i/>
          <w:sz w:val="22"/>
          <w:szCs w:val="22"/>
          <w:lang w:val="es-ES_tradnl"/>
        </w:rPr>
        <w:t>Artículo 342.-</w:t>
      </w:r>
      <w:r w:rsidRPr="008D2447">
        <w:rPr>
          <w:rFonts w:ascii="Palatino Linotype" w:eastAsiaTheme="minorEastAsia" w:hAnsi="Palatino Linotype" w:cstheme="minorBidi"/>
          <w:i/>
          <w:sz w:val="22"/>
          <w:szCs w:val="22"/>
          <w:lang w:val="es-ES_tradnl"/>
        </w:rPr>
        <w:t xml:space="preserve"> </w:t>
      </w:r>
      <w:r w:rsidRPr="008D2447">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8D2447">
        <w:rPr>
          <w:rFonts w:ascii="Palatino Linotype" w:eastAsiaTheme="minorEastAsia" w:hAnsi="Palatino Linotype" w:cstheme="minorBidi"/>
          <w:i/>
          <w:sz w:val="22"/>
          <w:szCs w:val="22"/>
          <w:lang w:val="es-ES_tradnl"/>
        </w:rPr>
        <w:t xml:space="preserve">de </w:t>
      </w:r>
      <w:r w:rsidRPr="008D2447">
        <w:rPr>
          <w:rFonts w:ascii="Palatino Linotype" w:eastAsiaTheme="minorEastAsia" w:hAnsi="Palatino Linotype" w:cs="Arial"/>
          <w:i/>
          <w:color w:val="000000"/>
          <w:sz w:val="22"/>
          <w:szCs w:val="22"/>
          <w:lang w:val="es-ES_tradnl"/>
        </w:rPr>
        <w:t>planeación</w:t>
      </w:r>
      <w:r w:rsidRPr="008D2447">
        <w:rPr>
          <w:rFonts w:ascii="Palatino Linotype" w:eastAsiaTheme="minorEastAsia" w:hAnsi="Palatino Linotype" w:cstheme="minorBidi"/>
          <w:i/>
          <w:sz w:val="22"/>
          <w:szCs w:val="22"/>
          <w:lang w:val="es-ES_tradnl"/>
        </w:rPr>
        <w:t>,</w:t>
      </w:r>
      <w:r w:rsidRPr="008D2447">
        <w:rPr>
          <w:rFonts w:ascii="Palatino Linotype" w:eastAsiaTheme="minorEastAsia" w:hAnsi="Palatino Linotype" w:cstheme="minorBidi"/>
          <w:b/>
          <w:i/>
          <w:sz w:val="22"/>
          <w:szCs w:val="22"/>
          <w:lang w:val="es-ES_tradnl"/>
        </w:rPr>
        <w:t xml:space="preserve"> programación, presupuestación</w:t>
      </w:r>
      <w:r w:rsidRPr="008D2447">
        <w:rPr>
          <w:rFonts w:ascii="Palatino Linotype" w:eastAsiaTheme="minorEastAsia" w:hAnsi="Palatino Linotype" w:cstheme="minorBidi"/>
          <w:i/>
          <w:sz w:val="22"/>
          <w:szCs w:val="22"/>
          <w:lang w:val="es-ES_tradnl"/>
        </w:rPr>
        <w:t xml:space="preserve">, evaluación y </w:t>
      </w:r>
      <w:r w:rsidRPr="008D2447">
        <w:rPr>
          <w:rFonts w:ascii="Palatino Linotype" w:eastAsiaTheme="minorEastAsia" w:hAnsi="Palatino Linotype" w:cs="Arial"/>
          <w:b/>
          <w:i/>
          <w:color w:val="000000"/>
          <w:sz w:val="22"/>
          <w:szCs w:val="22"/>
          <w:lang w:val="es-ES_tradnl"/>
        </w:rPr>
        <w:t>contabilidad</w:t>
      </w:r>
      <w:r w:rsidRPr="008D2447">
        <w:rPr>
          <w:rFonts w:ascii="Palatino Linotype" w:eastAsiaTheme="minorEastAsia" w:hAnsi="Palatino Linotype" w:cstheme="minorBidi"/>
          <w:b/>
          <w:i/>
          <w:sz w:val="22"/>
          <w:szCs w:val="22"/>
          <w:lang w:val="es-ES_tradnl"/>
        </w:rPr>
        <w:t xml:space="preserve"> gubernamental.</w:t>
      </w:r>
      <w:r w:rsidRPr="008D2447">
        <w:rPr>
          <w:rFonts w:ascii="Palatino Linotype" w:eastAsiaTheme="minorEastAsia" w:hAnsi="Palatino Linotype" w:cstheme="minorBidi"/>
          <w:i/>
          <w:sz w:val="22"/>
          <w:szCs w:val="22"/>
          <w:lang w:val="es-ES_tradnl"/>
        </w:rPr>
        <w:t xml:space="preserve"> </w:t>
      </w:r>
    </w:p>
    <w:p w14:paraId="4729777B" w14:textId="77777777" w:rsidR="008E2D0E" w:rsidRPr="008D2447" w:rsidRDefault="008E2D0E" w:rsidP="008E2D0E">
      <w:pPr>
        <w:ind w:left="851" w:right="901"/>
        <w:jc w:val="both"/>
        <w:rPr>
          <w:rFonts w:ascii="Palatino Linotype" w:eastAsiaTheme="minorEastAsia" w:hAnsi="Palatino Linotype" w:cstheme="minorBidi"/>
          <w:b/>
          <w:i/>
          <w:sz w:val="22"/>
          <w:szCs w:val="22"/>
          <w:lang w:val="es-ES_tradnl"/>
        </w:rPr>
      </w:pPr>
      <w:r w:rsidRPr="008D2447">
        <w:rPr>
          <w:rFonts w:ascii="Palatino Linotype" w:eastAsiaTheme="minorEastAsia" w:hAnsi="Palatino Linotype" w:cs="Arial"/>
          <w:b/>
          <w:bCs/>
          <w:i/>
          <w:color w:val="000000"/>
          <w:sz w:val="22"/>
          <w:szCs w:val="22"/>
          <w:lang w:val="es-ES_tradnl"/>
        </w:rPr>
        <w:t>…</w:t>
      </w:r>
    </w:p>
    <w:p w14:paraId="1CD98732" w14:textId="77777777" w:rsidR="008E2D0E" w:rsidRPr="008D2447" w:rsidRDefault="008E2D0E" w:rsidP="008E2D0E">
      <w:pPr>
        <w:ind w:left="851" w:right="901"/>
        <w:jc w:val="both"/>
        <w:rPr>
          <w:rFonts w:ascii="Palatino Linotype" w:eastAsiaTheme="minorEastAsia" w:hAnsi="Palatino Linotype" w:cstheme="minorBidi"/>
          <w:b/>
          <w:i/>
          <w:sz w:val="22"/>
          <w:szCs w:val="22"/>
          <w:lang w:val="es-ES_tradnl"/>
        </w:rPr>
      </w:pPr>
    </w:p>
    <w:p w14:paraId="60245703" w14:textId="77777777" w:rsidR="008E2D0E" w:rsidRPr="008D2447" w:rsidRDefault="008E2D0E" w:rsidP="008E2D0E">
      <w:pPr>
        <w:ind w:left="851" w:right="901"/>
        <w:jc w:val="both"/>
        <w:rPr>
          <w:rFonts w:ascii="Palatino Linotype" w:eastAsiaTheme="minorEastAsia" w:hAnsi="Palatino Linotype" w:cstheme="minorBidi"/>
          <w:i/>
          <w:sz w:val="22"/>
          <w:szCs w:val="22"/>
          <w:lang w:val="es-ES_tradnl"/>
        </w:rPr>
      </w:pPr>
      <w:r w:rsidRPr="008D2447">
        <w:rPr>
          <w:rFonts w:ascii="Palatino Linotype" w:eastAsiaTheme="minorEastAsia" w:hAnsi="Palatino Linotype" w:cstheme="minorBidi"/>
          <w:b/>
          <w:i/>
          <w:sz w:val="22"/>
          <w:szCs w:val="22"/>
          <w:lang w:val="es-ES_tradnl"/>
        </w:rPr>
        <w:t>Artículo 343.-</w:t>
      </w:r>
      <w:r w:rsidRPr="008D2447">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w:t>
      </w:r>
      <w:r w:rsidRPr="008D2447">
        <w:rPr>
          <w:rFonts w:ascii="Palatino Linotype" w:eastAsiaTheme="minorEastAsia" w:hAnsi="Palatino Linotype" w:cstheme="minorBidi"/>
          <w:i/>
          <w:sz w:val="22"/>
          <w:szCs w:val="22"/>
          <w:lang w:val="es-ES_tradnl"/>
        </w:rPr>
        <w:lastRenderedPageBreak/>
        <w:t xml:space="preserve">medidas de control interno que permitan verificar el registro de la totalidad de las operaciones financieras. </w:t>
      </w:r>
    </w:p>
    <w:p w14:paraId="6D2B03BA" w14:textId="77777777" w:rsidR="008E2D0E" w:rsidRPr="008D2447" w:rsidRDefault="008E2D0E" w:rsidP="008E2D0E">
      <w:pPr>
        <w:ind w:left="851" w:right="901"/>
        <w:jc w:val="both"/>
        <w:rPr>
          <w:rFonts w:ascii="Palatino Linotype" w:eastAsiaTheme="minorEastAsia" w:hAnsi="Palatino Linotype" w:cstheme="minorBidi"/>
          <w:i/>
          <w:sz w:val="22"/>
          <w:szCs w:val="22"/>
          <w:lang w:val="es-ES_tradnl"/>
        </w:rPr>
      </w:pPr>
      <w:r w:rsidRPr="008D2447">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263AD728" w14:textId="77777777" w:rsidR="008E2D0E" w:rsidRPr="008D2447" w:rsidRDefault="008E2D0E" w:rsidP="008E2D0E">
      <w:pPr>
        <w:ind w:left="851" w:right="901"/>
        <w:jc w:val="both"/>
        <w:rPr>
          <w:rFonts w:ascii="Palatino Linotype" w:eastAsiaTheme="minorEastAsia" w:hAnsi="Palatino Linotype" w:cstheme="minorBidi"/>
          <w:b/>
          <w:i/>
          <w:sz w:val="22"/>
          <w:szCs w:val="22"/>
          <w:lang w:val="es-ES_tradnl"/>
        </w:rPr>
      </w:pPr>
    </w:p>
    <w:p w14:paraId="3A5CD241" w14:textId="77777777" w:rsidR="008E2D0E" w:rsidRPr="008D2447" w:rsidRDefault="008E2D0E" w:rsidP="008E2D0E">
      <w:pPr>
        <w:ind w:left="851" w:right="901"/>
        <w:jc w:val="both"/>
        <w:rPr>
          <w:rFonts w:ascii="Palatino Linotype" w:eastAsiaTheme="minorEastAsia" w:hAnsi="Palatino Linotype" w:cstheme="minorBidi"/>
          <w:i/>
          <w:sz w:val="22"/>
          <w:szCs w:val="22"/>
          <w:lang w:val="es-ES_tradnl"/>
        </w:rPr>
      </w:pPr>
      <w:r w:rsidRPr="008D2447">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8D2447">
        <w:rPr>
          <w:rFonts w:ascii="Palatino Linotype" w:eastAsiaTheme="minorEastAsia" w:hAnsi="Palatino Linotype" w:cstheme="minorBidi"/>
          <w:i/>
          <w:sz w:val="22"/>
          <w:szCs w:val="22"/>
          <w:lang w:val="es-ES_tradnl"/>
        </w:rPr>
        <w:t xml:space="preserve">en el caso de los Municipios se hará por la Tesorería. </w:t>
      </w:r>
    </w:p>
    <w:p w14:paraId="15FACE59" w14:textId="79333DE1" w:rsidR="008E2D0E" w:rsidRPr="008D2447" w:rsidRDefault="008E2D0E" w:rsidP="008E2D0E">
      <w:pPr>
        <w:ind w:left="851" w:right="901"/>
        <w:jc w:val="both"/>
        <w:rPr>
          <w:rFonts w:ascii="Palatino Linotype" w:eastAsiaTheme="minorEastAsia" w:hAnsi="Palatino Linotype" w:cstheme="minorBidi"/>
          <w:i/>
          <w:sz w:val="22"/>
          <w:szCs w:val="22"/>
          <w:lang w:val="es-ES_tradnl"/>
        </w:rPr>
      </w:pPr>
    </w:p>
    <w:p w14:paraId="51CAF1CA" w14:textId="77777777" w:rsidR="008E2D0E" w:rsidRPr="008D2447" w:rsidRDefault="008E2D0E" w:rsidP="008E2D0E">
      <w:pPr>
        <w:ind w:left="851" w:right="850"/>
        <w:jc w:val="both"/>
        <w:rPr>
          <w:rFonts w:ascii="Palatino Linotype" w:eastAsiaTheme="minorEastAsia" w:hAnsi="Palatino Linotype" w:cstheme="minorBidi"/>
          <w:i/>
          <w:sz w:val="22"/>
          <w:szCs w:val="22"/>
          <w:lang w:val="es-ES_tradnl"/>
        </w:rPr>
      </w:pPr>
      <w:r w:rsidRPr="008D2447">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D2447">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71AABAD5" w14:textId="77777777" w:rsidR="008E2D0E" w:rsidRPr="008D2447" w:rsidRDefault="008E2D0E" w:rsidP="008E2D0E">
      <w:pPr>
        <w:ind w:left="851" w:right="901"/>
        <w:jc w:val="both"/>
        <w:rPr>
          <w:rFonts w:ascii="Palatino Linotype" w:eastAsiaTheme="minorEastAsia" w:hAnsi="Palatino Linotype" w:cstheme="minorBidi"/>
          <w:i/>
          <w:sz w:val="22"/>
          <w:szCs w:val="22"/>
          <w:lang w:val="es-ES_tradnl"/>
        </w:rPr>
      </w:pPr>
      <w:r w:rsidRPr="008D2447">
        <w:rPr>
          <w:rFonts w:ascii="Palatino Linotype" w:eastAsiaTheme="minorEastAsia" w:hAnsi="Palatino Linotype" w:cstheme="minorBidi"/>
          <w:i/>
          <w:sz w:val="22"/>
          <w:szCs w:val="22"/>
          <w:lang w:val="es-ES_tradnl"/>
        </w:rPr>
        <w:t>(…)</w:t>
      </w:r>
    </w:p>
    <w:p w14:paraId="3DCE5F29" w14:textId="77777777" w:rsidR="008E2D0E" w:rsidRPr="008D2447" w:rsidRDefault="008E2D0E" w:rsidP="008E2D0E">
      <w:pPr>
        <w:ind w:left="851" w:right="901"/>
        <w:jc w:val="both"/>
        <w:rPr>
          <w:rFonts w:ascii="Palatino Linotype" w:eastAsiaTheme="minorEastAsia" w:hAnsi="Palatino Linotype" w:cstheme="minorBidi"/>
          <w:b/>
          <w:i/>
          <w:sz w:val="22"/>
          <w:szCs w:val="22"/>
          <w:lang w:val="es-ES_tradnl"/>
        </w:rPr>
      </w:pPr>
    </w:p>
    <w:p w14:paraId="31258362" w14:textId="77777777" w:rsidR="008E2D0E" w:rsidRPr="008D2447" w:rsidRDefault="008E2D0E" w:rsidP="008E2D0E">
      <w:pPr>
        <w:ind w:left="851" w:right="901"/>
        <w:jc w:val="both"/>
        <w:rPr>
          <w:rFonts w:ascii="Palatino Linotype" w:eastAsiaTheme="minorEastAsia" w:hAnsi="Palatino Linotype" w:cstheme="minorBidi"/>
          <w:i/>
          <w:sz w:val="22"/>
          <w:szCs w:val="22"/>
          <w:lang w:val="es-ES_tradnl"/>
        </w:rPr>
      </w:pPr>
      <w:r w:rsidRPr="008D2447">
        <w:rPr>
          <w:rFonts w:ascii="Palatino Linotype" w:eastAsiaTheme="minorEastAsia" w:hAnsi="Palatino Linotype" w:cstheme="minorBidi"/>
          <w:b/>
          <w:i/>
          <w:sz w:val="22"/>
          <w:szCs w:val="22"/>
          <w:lang w:val="es-ES_tradnl"/>
        </w:rPr>
        <w:t>Artículo 345.-</w:t>
      </w:r>
      <w:r w:rsidRPr="008D2447">
        <w:rPr>
          <w:rFonts w:ascii="Palatino Linotype" w:eastAsiaTheme="minorEastAsia" w:hAnsi="Palatino Linotype" w:cstheme="minorBidi"/>
          <w:i/>
          <w:sz w:val="22"/>
          <w:szCs w:val="22"/>
          <w:lang w:val="es-ES_tradnl"/>
        </w:rPr>
        <w:t xml:space="preserve"> </w:t>
      </w:r>
      <w:bookmarkStart w:id="16" w:name="_Hlk96025545"/>
      <w:r w:rsidRPr="008D2447">
        <w:rPr>
          <w:rFonts w:ascii="Palatino Linotype" w:eastAsiaTheme="minorEastAsia" w:hAnsi="Palatino Linotype" w:cstheme="minorBidi"/>
          <w:b/>
          <w:i/>
          <w:sz w:val="22"/>
          <w:szCs w:val="22"/>
          <w:lang w:val="es-ES_tradnl"/>
        </w:rPr>
        <w:t>Las Dependencias, Entidades Públicas</w:t>
      </w:r>
      <w:bookmarkEnd w:id="16"/>
      <w:r w:rsidRPr="008D2447">
        <w:rPr>
          <w:rFonts w:ascii="Palatino Linotype" w:eastAsiaTheme="minorEastAsia" w:hAnsi="Palatino Linotype" w:cstheme="minorBidi"/>
          <w:b/>
          <w:i/>
          <w:sz w:val="22"/>
          <w:szCs w:val="22"/>
          <w:lang w:val="es-ES_tradnl"/>
        </w:rPr>
        <w:t xml:space="preserve"> y unidades administrativas deberán conservar la documentación contable del año en curso y la de ejercicios anteriores cuyas cuentas públicas hayan sido revisadas y fiscalizadas por la Legislatura</w:t>
      </w:r>
      <w:r w:rsidRPr="008D2447">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8D2447">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8D2447">
        <w:rPr>
          <w:rFonts w:ascii="Palatino Linotype" w:eastAsiaTheme="minorEastAsia" w:hAnsi="Palatino Linotype" w:cstheme="minorBidi"/>
          <w:i/>
          <w:sz w:val="22"/>
          <w:szCs w:val="22"/>
          <w:lang w:val="es-ES_tradnl"/>
        </w:rPr>
        <w:t xml:space="preserve">. </w:t>
      </w:r>
    </w:p>
    <w:p w14:paraId="072E1821" w14:textId="77777777" w:rsidR="008E2D0E" w:rsidRPr="008D2447" w:rsidRDefault="008E2D0E" w:rsidP="008E2D0E">
      <w:pPr>
        <w:ind w:left="851" w:right="901"/>
        <w:jc w:val="both"/>
        <w:rPr>
          <w:rFonts w:ascii="Palatino Linotype" w:eastAsiaTheme="minorEastAsia" w:hAnsi="Palatino Linotype" w:cs="Arial"/>
          <w:bCs/>
          <w:i/>
          <w:color w:val="000000"/>
          <w:sz w:val="22"/>
          <w:szCs w:val="22"/>
          <w:lang w:val="es-ES_tradnl"/>
        </w:rPr>
      </w:pPr>
      <w:r w:rsidRPr="008D2447">
        <w:rPr>
          <w:rFonts w:ascii="Palatino Linotype" w:eastAsiaTheme="minorEastAsia" w:hAnsi="Palatino Linotype" w:cstheme="minorBidi"/>
          <w:i/>
          <w:sz w:val="22"/>
          <w:szCs w:val="22"/>
          <w:lang w:val="es-ES_tradnl"/>
        </w:rPr>
        <w:t xml:space="preserve">El plazo señalado en el párrafo </w:t>
      </w:r>
      <w:proofErr w:type="gramStart"/>
      <w:r w:rsidRPr="008D2447">
        <w:rPr>
          <w:rFonts w:ascii="Palatino Linotype" w:eastAsiaTheme="minorEastAsia" w:hAnsi="Palatino Linotype" w:cstheme="minorBidi"/>
          <w:i/>
          <w:sz w:val="22"/>
          <w:szCs w:val="22"/>
          <w:lang w:val="es-ES_tradnl"/>
        </w:rPr>
        <w:t>anterior,</w:t>
      </w:r>
      <w:proofErr w:type="gramEnd"/>
      <w:r w:rsidRPr="008D2447">
        <w:rPr>
          <w:rFonts w:ascii="Palatino Linotype" w:eastAsiaTheme="minorEastAsia" w:hAnsi="Palatino Linotype" w:cstheme="minorBidi"/>
          <w:i/>
          <w:sz w:val="22"/>
          <w:szCs w:val="22"/>
          <w:lang w:val="es-ES_tradnl"/>
        </w:rPr>
        <w:t xml:space="preserve"> empezará a contar a partir de la publicación en el Periódico Oficial, del decreto correspondiente.</w:t>
      </w:r>
      <w:r w:rsidRPr="008D2447">
        <w:rPr>
          <w:rFonts w:ascii="Palatino Linotype" w:eastAsiaTheme="minorEastAsia" w:hAnsi="Palatino Linotype" w:cs="Arial"/>
          <w:bCs/>
          <w:i/>
          <w:color w:val="000000"/>
          <w:sz w:val="22"/>
          <w:szCs w:val="22"/>
          <w:lang w:val="es-ES_tradnl"/>
        </w:rPr>
        <w:t xml:space="preserve"> “</w:t>
      </w:r>
    </w:p>
    <w:p w14:paraId="0E604F15" w14:textId="77777777" w:rsidR="008E2D0E" w:rsidRPr="008D2447" w:rsidRDefault="008E2D0E" w:rsidP="008E2D0E">
      <w:pPr>
        <w:ind w:left="851" w:right="901"/>
        <w:jc w:val="both"/>
        <w:rPr>
          <w:rFonts w:ascii="Palatino Linotype" w:eastAsiaTheme="minorEastAsia" w:hAnsi="Palatino Linotype" w:cs="Arial"/>
          <w:bCs/>
          <w:i/>
          <w:color w:val="000000"/>
          <w:sz w:val="22"/>
          <w:szCs w:val="22"/>
          <w:lang w:val="es-ES_tradnl"/>
        </w:rPr>
      </w:pPr>
      <w:r w:rsidRPr="008D2447">
        <w:rPr>
          <w:rFonts w:ascii="Palatino Linotype" w:eastAsiaTheme="minorEastAsia" w:hAnsi="Palatino Linotype" w:cs="Arial"/>
          <w:bCs/>
          <w:i/>
          <w:color w:val="000000"/>
          <w:sz w:val="22"/>
          <w:szCs w:val="22"/>
          <w:lang w:val="es-ES_tradnl"/>
        </w:rPr>
        <w:t>(Énfasis añadido)</w:t>
      </w:r>
    </w:p>
    <w:p w14:paraId="1FC688BC" w14:textId="77777777" w:rsidR="008E2D0E" w:rsidRPr="008D2447" w:rsidRDefault="008E2D0E" w:rsidP="008E2D0E">
      <w:pPr>
        <w:ind w:left="851" w:right="901"/>
        <w:jc w:val="both"/>
        <w:rPr>
          <w:rFonts w:ascii="Palatino Linotype" w:eastAsiaTheme="minorEastAsia" w:hAnsi="Palatino Linotype" w:cs="Arial"/>
          <w:bCs/>
          <w:i/>
          <w:color w:val="000000"/>
          <w:sz w:val="22"/>
          <w:szCs w:val="22"/>
          <w:lang w:val="es-ES_tradnl"/>
        </w:rPr>
      </w:pPr>
    </w:p>
    <w:p w14:paraId="1E785F4D" w14:textId="77777777" w:rsidR="008E2D0E" w:rsidRPr="008D2447" w:rsidRDefault="008E2D0E" w:rsidP="008E2D0E">
      <w:pPr>
        <w:spacing w:line="360" w:lineRule="auto"/>
        <w:jc w:val="both"/>
        <w:rPr>
          <w:rFonts w:ascii="Palatino Linotype" w:hAnsi="Palatino Linotype" w:cs="Arial"/>
          <w:bCs/>
          <w:color w:val="000000"/>
          <w:lang w:val="es-ES"/>
        </w:rPr>
      </w:pPr>
      <w:r w:rsidRPr="008D2447">
        <w:rPr>
          <w:rFonts w:ascii="Palatino Linotype" w:hAnsi="Palatino Linotype" w:cs="Arial"/>
          <w:lang w:val="es-ES"/>
        </w:rPr>
        <w:t>De una interpretación sistemática de los artículos transcritos, se desprende, que el</w:t>
      </w:r>
      <w:r w:rsidRPr="008D2447">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0AECDFFF" w14:textId="77777777" w:rsidR="008E2D0E" w:rsidRPr="008D2447" w:rsidRDefault="008E2D0E" w:rsidP="008E2D0E">
      <w:pPr>
        <w:spacing w:line="360" w:lineRule="auto"/>
        <w:jc w:val="both"/>
        <w:rPr>
          <w:rFonts w:ascii="Palatino Linotype" w:hAnsi="Palatino Linotype" w:cs="Arial"/>
          <w:lang w:val="es-ES"/>
        </w:rPr>
      </w:pPr>
    </w:p>
    <w:p w14:paraId="3C59F701" w14:textId="028B56F5" w:rsidR="008E2D0E" w:rsidRPr="008D2447" w:rsidRDefault="008E2D0E" w:rsidP="008E2D0E">
      <w:pPr>
        <w:spacing w:line="360" w:lineRule="auto"/>
        <w:jc w:val="both"/>
        <w:rPr>
          <w:rFonts w:ascii="Palatino Linotype" w:hAnsi="Palatino Linotype" w:cs="Arial"/>
          <w:lang w:val="es-ES" w:eastAsia="es-MX"/>
        </w:rPr>
      </w:pPr>
      <w:r w:rsidRPr="008D2447">
        <w:rPr>
          <w:rFonts w:ascii="Palatino Linotype" w:hAnsi="Palatino Linotype" w:cs="Arial"/>
          <w:lang w:val="es-ES"/>
        </w:rPr>
        <w:t xml:space="preserve">Al respecto, si bien es cierto que el Código Financiero del Estado de México y Municipios establece la obligación de </w:t>
      </w:r>
      <w:r w:rsidR="00346691" w:rsidRPr="008D2447">
        <w:rPr>
          <w:rFonts w:ascii="Palatino Linotype" w:hAnsi="Palatino Linotype" w:cs="Arial"/>
          <w:lang w:val="es-ES"/>
        </w:rPr>
        <w:t xml:space="preserve">las </w:t>
      </w:r>
      <w:r w:rsidR="00B46C79" w:rsidRPr="008D2447">
        <w:rPr>
          <w:rFonts w:ascii="Palatino Linotype" w:hAnsi="Palatino Linotype" w:cs="Arial"/>
          <w:lang w:val="es-ES_tradnl"/>
        </w:rPr>
        <w:t>Dependencias o Entidades Públicas</w:t>
      </w:r>
      <w:r w:rsidR="00B46C79" w:rsidRPr="008D2447">
        <w:rPr>
          <w:rFonts w:ascii="Palatino Linotype" w:hAnsi="Palatino Linotype" w:cs="Arial"/>
          <w:lang w:val="es-ES"/>
        </w:rPr>
        <w:t xml:space="preserve"> </w:t>
      </w:r>
      <w:r w:rsidRPr="008D2447">
        <w:rPr>
          <w:rFonts w:ascii="Palatino Linotype" w:hAnsi="Palatino Linotype" w:cs="Arial"/>
          <w:lang w:val="es-ES"/>
        </w:rPr>
        <w:t>llevar los registros contables y presupuestales; también lo es, que dicho ordenamiento jurídico no establece que debemos entender por registro contable y presupuestal</w:t>
      </w:r>
      <w:r w:rsidRPr="008D2447">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265B222" w14:textId="77777777" w:rsidR="008E2D0E" w:rsidRPr="008D2447" w:rsidRDefault="008E2D0E" w:rsidP="008E2D0E">
      <w:pPr>
        <w:ind w:left="851" w:right="850"/>
        <w:jc w:val="both"/>
        <w:rPr>
          <w:rFonts w:ascii="Palatino Linotype" w:hAnsi="Palatino Linotype" w:cs="Arial"/>
          <w:b/>
          <w:i/>
          <w:sz w:val="22"/>
          <w:szCs w:val="20"/>
          <w:lang w:val="es-ES" w:eastAsia="es-MX"/>
        </w:rPr>
      </w:pPr>
    </w:p>
    <w:p w14:paraId="726FBB35" w14:textId="77777777" w:rsidR="008E2D0E" w:rsidRPr="008D2447" w:rsidRDefault="008E2D0E" w:rsidP="008E2D0E">
      <w:pPr>
        <w:ind w:left="851" w:right="850"/>
        <w:jc w:val="both"/>
        <w:rPr>
          <w:rFonts w:ascii="Palatino Linotype" w:hAnsi="Palatino Linotype" w:cs="Arial"/>
          <w:b/>
          <w:i/>
          <w:sz w:val="22"/>
          <w:szCs w:val="20"/>
          <w:lang w:val="es-ES" w:eastAsia="es-MX"/>
        </w:rPr>
      </w:pPr>
      <w:r w:rsidRPr="008D2447">
        <w:rPr>
          <w:rFonts w:ascii="Palatino Linotype" w:hAnsi="Palatino Linotype" w:cs="Arial"/>
          <w:b/>
          <w:i/>
          <w:sz w:val="22"/>
          <w:szCs w:val="20"/>
          <w:lang w:val="es-ES" w:eastAsia="es-MX"/>
        </w:rPr>
        <w:t xml:space="preserve">“REGISTRO CONTABLE </w:t>
      </w:r>
    </w:p>
    <w:p w14:paraId="436DDFEF" w14:textId="77777777" w:rsidR="008E2D0E" w:rsidRPr="008D2447" w:rsidRDefault="008E2D0E" w:rsidP="008E2D0E">
      <w:pPr>
        <w:ind w:left="851" w:right="850"/>
        <w:jc w:val="both"/>
        <w:rPr>
          <w:rFonts w:ascii="Palatino Linotype" w:hAnsi="Palatino Linotype" w:cs="Arial"/>
          <w:i/>
          <w:sz w:val="22"/>
          <w:szCs w:val="20"/>
          <w:lang w:val="es-ES" w:eastAsia="es-MX"/>
        </w:rPr>
      </w:pPr>
      <w:r w:rsidRPr="008D2447">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69349B14" w14:textId="77777777" w:rsidR="008E2D0E" w:rsidRPr="008D2447" w:rsidRDefault="008E2D0E" w:rsidP="008E2D0E">
      <w:pPr>
        <w:ind w:left="851" w:right="850"/>
        <w:jc w:val="both"/>
        <w:rPr>
          <w:rFonts w:ascii="Palatino Linotype" w:hAnsi="Palatino Linotype" w:cs="Arial"/>
          <w:b/>
          <w:i/>
          <w:sz w:val="22"/>
          <w:szCs w:val="20"/>
          <w:lang w:val="es-ES" w:eastAsia="es-MX"/>
        </w:rPr>
      </w:pPr>
      <w:r w:rsidRPr="008D2447">
        <w:rPr>
          <w:rFonts w:ascii="Palatino Linotype" w:hAnsi="Palatino Linotype" w:cs="Arial"/>
          <w:b/>
          <w:i/>
          <w:sz w:val="22"/>
          <w:szCs w:val="20"/>
          <w:lang w:val="es-ES" w:eastAsia="es-MX"/>
        </w:rPr>
        <w:t>“REGISTRO PRESUPUESTARIO</w:t>
      </w:r>
    </w:p>
    <w:p w14:paraId="222E4481" w14:textId="77777777" w:rsidR="008E2D0E" w:rsidRPr="008D2447" w:rsidRDefault="008E2D0E" w:rsidP="008E2D0E">
      <w:pPr>
        <w:ind w:left="851" w:right="850"/>
        <w:jc w:val="both"/>
        <w:rPr>
          <w:rFonts w:ascii="Palatino Linotype" w:hAnsi="Palatino Linotype" w:cs="Arial"/>
          <w:i/>
          <w:sz w:val="22"/>
          <w:szCs w:val="20"/>
          <w:lang w:val="es-ES" w:eastAsia="es-MX"/>
        </w:rPr>
      </w:pPr>
      <w:r w:rsidRPr="008D2447">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6406D477" w14:textId="77777777" w:rsidR="008E2D0E" w:rsidRPr="008D2447" w:rsidRDefault="008E2D0E" w:rsidP="008E2D0E">
      <w:pPr>
        <w:ind w:left="851" w:right="850"/>
        <w:jc w:val="both"/>
        <w:rPr>
          <w:rFonts w:ascii="Palatino Linotype" w:hAnsi="Palatino Linotype" w:cs="Arial"/>
          <w:i/>
          <w:sz w:val="22"/>
          <w:szCs w:val="20"/>
          <w:lang w:val="es-ES" w:eastAsia="es-MX"/>
        </w:rPr>
      </w:pPr>
    </w:p>
    <w:p w14:paraId="7511BDA2" w14:textId="77777777" w:rsidR="008E2D0E" w:rsidRPr="008D2447" w:rsidRDefault="008E2D0E" w:rsidP="008E2D0E">
      <w:pPr>
        <w:spacing w:line="360" w:lineRule="auto"/>
        <w:jc w:val="both"/>
        <w:rPr>
          <w:rFonts w:ascii="Palatino Linotype" w:hAnsi="Palatino Linotype" w:cs="Arial"/>
          <w:bCs/>
          <w:color w:val="000000"/>
          <w:lang w:val="es-ES"/>
        </w:rPr>
      </w:pPr>
      <w:r w:rsidRPr="008D2447">
        <w:rPr>
          <w:rFonts w:ascii="Palatino Linotype" w:hAnsi="Palatino Linotype" w:cs="Arial"/>
          <w:bCs/>
          <w:color w:val="000000"/>
          <w:lang w:val="es-ES"/>
        </w:rPr>
        <w:t>Por otra parte, se establece que el sistema de contabilidad sobre base acumulativa total se sustentará en los principios de contabilidad gubernamental.</w:t>
      </w:r>
    </w:p>
    <w:p w14:paraId="44A4D8FA" w14:textId="77777777" w:rsidR="008E2D0E" w:rsidRPr="008D2447" w:rsidRDefault="008E2D0E" w:rsidP="008E2D0E">
      <w:pPr>
        <w:spacing w:line="360" w:lineRule="auto"/>
        <w:jc w:val="both"/>
        <w:rPr>
          <w:rFonts w:ascii="Palatino Linotype" w:hAnsi="Palatino Linotype" w:cs="Arial"/>
          <w:bCs/>
          <w:color w:val="000000"/>
          <w:lang w:val="es-ES"/>
        </w:rPr>
      </w:pPr>
    </w:p>
    <w:p w14:paraId="0324C2AB" w14:textId="77777777" w:rsidR="008E2D0E" w:rsidRPr="008D2447" w:rsidRDefault="008E2D0E" w:rsidP="008E2D0E">
      <w:pPr>
        <w:spacing w:line="360" w:lineRule="auto"/>
        <w:jc w:val="both"/>
        <w:rPr>
          <w:rFonts w:ascii="Palatino Linotype" w:hAnsi="Palatino Linotype" w:cs="Arial"/>
          <w:bCs/>
          <w:color w:val="000000"/>
          <w:lang w:val="es-ES"/>
        </w:rPr>
      </w:pPr>
      <w:r w:rsidRPr="008D2447">
        <w:rPr>
          <w:rFonts w:ascii="Palatino Linotype" w:hAnsi="Palatino Linotype" w:cs="Arial"/>
          <w:bCs/>
          <w:color w:val="000000"/>
          <w:lang w:val="es-ES"/>
        </w:rPr>
        <w:t xml:space="preserve">Igualmente, los preceptos legales citados señalan que los Sujetos Obligados deben contar con una unidad administrativa que registre contablemente el efecto patrimonial </w:t>
      </w:r>
      <w:r w:rsidRPr="008D2447">
        <w:rPr>
          <w:rFonts w:ascii="Palatino Linotype" w:hAnsi="Palatino Linotype" w:cs="Arial"/>
          <w:bCs/>
          <w:color w:val="000000"/>
          <w:lang w:val="es-ES"/>
        </w:rPr>
        <w:lastRenderedPageBreak/>
        <w:t>y presupuestal de las operaciones financieras que realizan, en el momento en que ocurran, con base en el sistema y políticas de registro establecidas.</w:t>
      </w:r>
    </w:p>
    <w:p w14:paraId="344CD76A" w14:textId="77777777" w:rsidR="008E2D0E" w:rsidRPr="008D2447" w:rsidRDefault="008E2D0E" w:rsidP="008E2D0E">
      <w:pPr>
        <w:spacing w:line="360" w:lineRule="auto"/>
        <w:jc w:val="both"/>
        <w:rPr>
          <w:rFonts w:ascii="Palatino Linotype" w:hAnsi="Palatino Linotype" w:cs="Arial"/>
          <w:bCs/>
          <w:color w:val="000000"/>
          <w:lang w:val="es-ES"/>
        </w:rPr>
      </w:pPr>
    </w:p>
    <w:p w14:paraId="02F0C752" w14:textId="3DD9DA0C" w:rsidR="008E2D0E" w:rsidRPr="008D2447" w:rsidRDefault="008E2D0E" w:rsidP="008E2D0E">
      <w:pPr>
        <w:spacing w:line="360" w:lineRule="auto"/>
        <w:jc w:val="both"/>
        <w:rPr>
          <w:rFonts w:ascii="Palatino Linotype" w:hAnsi="Palatino Linotype" w:cs="Arial"/>
          <w:bCs/>
          <w:color w:val="000000"/>
          <w:lang w:val="es-ES"/>
        </w:rPr>
      </w:pPr>
      <w:r w:rsidRPr="008D2447">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698EDB31" w14:textId="77777777" w:rsidR="00B46C79" w:rsidRPr="008D2447" w:rsidRDefault="00B46C79" w:rsidP="008E2D0E">
      <w:pPr>
        <w:spacing w:line="360" w:lineRule="auto"/>
        <w:jc w:val="both"/>
        <w:rPr>
          <w:rFonts w:ascii="Palatino Linotype" w:hAnsi="Palatino Linotype" w:cs="Arial"/>
          <w:bCs/>
          <w:color w:val="000000"/>
          <w:lang w:val="es-ES"/>
        </w:rPr>
      </w:pPr>
    </w:p>
    <w:p w14:paraId="6A1B35AE" w14:textId="77777777" w:rsidR="008E2D0E" w:rsidRPr="008D2447" w:rsidRDefault="008E2D0E" w:rsidP="008E2D0E">
      <w:pPr>
        <w:spacing w:line="360" w:lineRule="auto"/>
        <w:jc w:val="both"/>
        <w:rPr>
          <w:rFonts w:ascii="Palatino Linotype" w:hAnsi="Palatino Linotype" w:cs="Arial"/>
          <w:bCs/>
          <w:color w:val="000000"/>
          <w:lang w:val="es-ES"/>
        </w:rPr>
      </w:pPr>
      <w:r w:rsidRPr="008D2447">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30E74A74" w14:textId="77777777" w:rsidR="008E2D0E" w:rsidRPr="008D2447" w:rsidRDefault="008E2D0E" w:rsidP="008E2D0E">
      <w:pPr>
        <w:spacing w:line="360" w:lineRule="auto"/>
        <w:jc w:val="both"/>
        <w:rPr>
          <w:rFonts w:ascii="Palatino Linotype" w:hAnsi="Palatino Linotype" w:cs="Arial"/>
          <w:bCs/>
          <w:color w:val="000000"/>
          <w:lang w:val="es-ES"/>
        </w:rPr>
      </w:pPr>
    </w:p>
    <w:p w14:paraId="34200062" w14:textId="77777777" w:rsidR="008E2D0E" w:rsidRPr="008D2447" w:rsidRDefault="008E2D0E" w:rsidP="008E2D0E">
      <w:pPr>
        <w:spacing w:line="360" w:lineRule="auto"/>
        <w:jc w:val="both"/>
        <w:rPr>
          <w:rFonts w:ascii="Palatino Linotype" w:hAnsi="Palatino Linotype" w:cs="Arial"/>
          <w:bCs/>
          <w:color w:val="000000"/>
          <w:lang w:val="es-ES"/>
        </w:rPr>
      </w:pPr>
      <w:r w:rsidRPr="008D2447">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vigente y en tención a la información publicada por el Servicio de Administración Tributaria (SAT), ubicable en la liga electrónica: </w:t>
      </w:r>
      <w:hyperlink r:id="rId15" w:history="1">
        <w:r w:rsidRPr="008D2447">
          <w:rPr>
            <w:rStyle w:val="Hipervnculo"/>
            <w:rFonts w:ascii="Palatino Linotype" w:hAnsi="Palatino Linotype" w:cs="Arial"/>
            <w:bCs/>
            <w:lang w:val="es-ES"/>
          </w:rPr>
          <w:t>http://omawww.sat.gob.mx/factura/Paginas/solicita_requisitos.htm</w:t>
        </w:r>
      </w:hyperlink>
      <w:r w:rsidRPr="008D2447">
        <w:rPr>
          <w:rFonts w:ascii="Palatino Linotype" w:hAnsi="Palatino Linotype" w:cs="Arial"/>
          <w:bCs/>
          <w:color w:val="000000"/>
          <w:lang w:val="es-ES"/>
        </w:rPr>
        <w:t>, las facturas deben reunir los siguientes requisitos:</w:t>
      </w:r>
    </w:p>
    <w:p w14:paraId="4ABB8AF0" w14:textId="77777777" w:rsidR="008E2D0E" w:rsidRPr="008D2447" w:rsidRDefault="008E2D0E" w:rsidP="008E2D0E">
      <w:pPr>
        <w:spacing w:line="360" w:lineRule="auto"/>
        <w:jc w:val="both"/>
        <w:rPr>
          <w:rFonts w:ascii="Palatino Linotype" w:hAnsi="Palatino Linotype" w:cs="Arial"/>
          <w:bCs/>
          <w:color w:val="000000"/>
          <w:lang w:val="es-ES"/>
        </w:rPr>
      </w:pP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25"/>
        <w:gridCol w:w="7850"/>
      </w:tblGrid>
      <w:tr w:rsidR="008E2D0E" w:rsidRPr="008D2447" w14:paraId="255076DD" w14:textId="77777777" w:rsidTr="008E2D0E">
        <w:tc>
          <w:tcPr>
            <w:tcW w:w="257" w:type="pct"/>
            <w:tcMar>
              <w:top w:w="0" w:type="dxa"/>
              <w:left w:w="0" w:type="dxa"/>
              <w:bottom w:w="0" w:type="dxa"/>
              <w:right w:w="0" w:type="dxa"/>
            </w:tcMar>
            <w:hideMark/>
          </w:tcPr>
          <w:p w14:paraId="17CE0324"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555B2969"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Clave del Registro Federal de Contribuyentes de quien los expida.</w:t>
            </w:r>
          </w:p>
        </w:tc>
      </w:tr>
      <w:tr w:rsidR="008E2D0E" w:rsidRPr="008D2447" w14:paraId="6923475E" w14:textId="77777777" w:rsidTr="008E2D0E">
        <w:tc>
          <w:tcPr>
            <w:tcW w:w="257" w:type="pct"/>
            <w:tcMar>
              <w:top w:w="0" w:type="dxa"/>
              <w:left w:w="0" w:type="dxa"/>
              <w:bottom w:w="0" w:type="dxa"/>
              <w:right w:w="0" w:type="dxa"/>
            </w:tcMar>
            <w:hideMark/>
          </w:tcPr>
          <w:p w14:paraId="1AECCE56"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lastRenderedPageBreak/>
              <w:t>•</w:t>
            </w:r>
          </w:p>
        </w:tc>
        <w:tc>
          <w:tcPr>
            <w:tcW w:w="4743" w:type="pct"/>
            <w:tcMar>
              <w:top w:w="0" w:type="dxa"/>
              <w:left w:w="0" w:type="dxa"/>
              <w:bottom w:w="0" w:type="dxa"/>
              <w:right w:w="0" w:type="dxa"/>
            </w:tcMar>
            <w:hideMark/>
          </w:tcPr>
          <w:p w14:paraId="09B468C0"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Régimen Fiscal en que tributen conforme a la Ley del ISR.</w:t>
            </w:r>
          </w:p>
        </w:tc>
      </w:tr>
      <w:tr w:rsidR="008E2D0E" w:rsidRPr="008D2447" w14:paraId="7812825B" w14:textId="77777777" w:rsidTr="008E2D0E">
        <w:tc>
          <w:tcPr>
            <w:tcW w:w="257" w:type="pct"/>
            <w:tcMar>
              <w:top w:w="0" w:type="dxa"/>
              <w:left w:w="0" w:type="dxa"/>
              <w:bottom w:w="0" w:type="dxa"/>
              <w:right w:w="0" w:type="dxa"/>
            </w:tcMar>
            <w:hideMark/>
          </w:tcPr>
          <w:p w14:paraId="0975D524"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087E8073"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Sí se tiene más de un local o establecimiento, se deberá señalar el domicilio del local o establecimiento en el que se expidan las Facturas.</w:t>
            </w:r>
          </w:p>
        </w:tc>
      </w:tr>
      <w:tr w:rsidR="008E2D0E" w:rsidRPr="008D2447" w14:paraId="1D0DF386" w14:textId="77777777" w:rsidTr="008E2D0E">
        <w:tc>
          <w:tcPr>
            <w:tcW w:w="257" w:type="pct"/>
            <w:tcMar>
              <w:top w:w="0" w:type="dxa"/>
              <w:left w:w="0" w:type="dxa"/>
              <w:bottom w:w="0" w:type="dxa"/>
              <w:right w:w="0" w:type="dxa"/>
            </w:tcMar>
            <w:hideMark/>
          </w:tcPr>
          <w:p w14:paraId="791FE14E"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57135E1A"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Contener el número de folio asignado por el SAT y el sello digital del SAT.</w:t>
            </w:r>
          </w:p>
        </w:tc>
      </w:tr>
      <w:tr w:rsidR="008E2D0E" w:rsidRPr="008D2447" w14:paraId="1C62448E" w14:textId="77777777" w:rsidTr="008E2D0E">
        <w:tc>
          <w:tcPr>
            <w:tcW w:w="257" w:type="pct"/>
            <w:tcMar>
              <w:top w:w="0" w:type="dxa"/>
              <w:left w:w="0" w:type="dxa"/>
              <w:bottom w:w="0" w:type="dxa"/>
              <w:right w:w="0" w:type="dxa"/>
            </w:tcMar>
            <w:hideMark/>
          </w:tcPr>
          <w:p w14:paraId="3B441A9F"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3EBE0F6B"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Sello digital del contribuyente que lo expide.</w:t>
            </w:r>
          </w:p>
        </w:tc>
      </w:tr>
      <w:tr w:rsidR="008E2D0E" w:rsidRPr="008D2447" w14:paraId="70CD59B8" w14:textId="77777777" w:rsidTr="008E2D0E">
        <w:tc>
          <w:tcPr>
            <w:tcW w:w="257" w:type="pct"/>
            <w:tcMar>
              <w:top w:w="0" w:type="dxa"/>
              <w:left w:w="0" w:type="dxa"/>
              <w:bottom w:w="0" w:type="dxa"/>
              <w:right w:w="0" w:type="dxa"/>
            </w:tcMar>
            <w:hideMark/>
          </w:tcPr>
          <w:p w14:paraId="00ECB669"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141E7DD0"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Lugar y fecha de expedición.</w:t>
            </w:r>
          </w:p>
        </w:tc>
      </w:tr>
      <w:tr w:rsidR="008E2D0E" w:rsidRPr="008D2447" w14:paraId="6C4951CC" w14:textId="77777777" w:rsidTr="008E2D0E">
        <w:tc>
          <w:tcPr>
            <w:tcW w:w="257" w:type="pct"/>
            <w:tcMar>
              <w:top w:w="0" w:type="dxa"/>
              <w:left w:w="0" w:type="dxa"/>
              <w:bottom w:w="0" w:type="dxa"/>
              <w:right w:w="0" w:type="dxa"/>
            </w:tcMar>
            <w:hideMark/>
          </w:tcPr>
          <w:p w14:paraId="10F7E64A"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114A591C"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Clave del Registro Federal de Contribuyentes de la persona a favor de quien se expida.</w:t>
            </w:r>
          </w:p>
        </w:tc>
      </w:tr>
      <w:tr w:rsidR="008E2D0E" w:rsidRPr="008D2447" w14:paraId="435EBF5E" w14:textId="77777777" w:rsidTr="008E2D0E">
        <w:tc>
          <w:tcPr>
            <w:tcW w:w="257" w:type="pct"/>
            <w:tcMar>
              <w:top w:w="0" w:type="dxa"/>
              <w:left w:w="0" w:type="dxa"/>
              <w:bottom w:w="0" w:type="dxa"/>
              <w:right w:w="0" w:type="dxa"/>
            </w:tcMar>
            <w:hideMark/>
          </w:tcPr>
          <w:p w14:paraId="53D3FC04"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0677F781"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Cantidad, unidad de medida y clase de los bienes, mercancías o descripción del servicio o del uso o goce que amparen.</w:t>
            </w:r>
          </w:p>
        </w:tc>
      </w:tr>
      <w:tr w:rsidR="008E2D0E" w:rsidRPr="008D2447" w14:paraId="158B698E" w14:textId="77777777" w:rsidTr="008E2D0E">
        <w:tc>
          <w:tcPr>
            <w:tcW w:w="257" w:type="pct"/>
            <w:tcMar>
              <w:top w:w="0" w:type="dxa"/>
              <w:left w:w="0" w:type="dxa"/>
              <w:bottom w:w="0" w:type="dxa"/>
              <w:right w:w="0" w:type="dxa"/>
            </w:tcMar>
            <w:hideMark/>
          </w:tcPr>
          <w:p w14:paraId="24E05922"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4DC83AFA"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Valor unitario consignado en número.</w:t>
            </w:r>
          </w:p>
        </w:tc>
      </w:tr>
      <w:tr w:rsidR="008E2D0E" w:rsidRPr="008D2447" w14:paraId="13B2038F" w14:textId="77777777" w:rsidTr="008E2D0E">
        <w:tc>
          <w:tcPr>
            <w:tcW w:w="257" w:type="pct"/>
            <w:tcMar>
              <w:top w:w="0" w:type="dxa"/>
              <w:left w:w="0" w:type="dxa"/>
              <w:bottom w:w="0" w:type="dxa"/>
              <w:right w:w="0" w:type="dxa"/>
            </w:tcMar>
            <w:hideMark/>
          </w:tcPr>
          <w:p w14:paraId="205D332C"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3280D682"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Importe total señalado en número o en letra.</w:t>
            </w:r>
          </w:p>
        </w:tc>
      </w:tr>
      <w:tr w:rsidR="008E2D0E" w:rsidRPr="008D2447" w14:paraId="2FDB08F6" w14:textId="77777777" w:rsidTr="008E2D0E">
        <w:tc>
          <w:tcPr>
            <w:tcW w:w="257" w:type="pct"/>
            <w:tcMar>
              <w:top w:w="0" w:type="dxa"/>
              <w:left w:w="0" w:type="dxa"/>
              <w:bottom w:w="0" w:type="dxa"/>
              <w:right w:w="0" w:type="dxa"/>
            </w:tcMar>
            <w:hideMark/>
          </w:tcPr>
          <w:p w14:paraId="2F3F3F9F"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287872DB"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Señalamiento expreso cuando la prestación se pague en una sola exhibición o en parcialidades.</w:t>
            </w:r>
          </w:p>
        </w:tc>
      </w:tr>
      <w:tr w:rsidR="008E2D0E" w:rsidRPr="008D2447" w14:paraId="35C254EF" w14:textId="77777777" w:rsidTr="008E2D0E">
        <w:tc>
          <w:tcPr>
            <w:tcW w:w="257" w:type="pct"/>
            <w:tcMar>
              <w:top w:w="0" w:type="dxa"/>
              <w:left w:w="0" w:type="dxa"/>
              <w:bottom w:w="0" w:type="dxa"/>
              <w:right w:w="0" w:type="dxa"/>
            </w:tcMar>
            <w:hideMark/>
          </w:tcPr>
          <w:p w14:paraId="00F39133"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1B15FE1D"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Cuando proceda, se indicará el monto de los impuestos trasladados, desglosados por tasa de impuesto y, en su caso, el monto de los impuestos retenidos.</w:t>
            </w:r>
          </w:p>
        </w:tc>
      </w:tr>
      <w:tr w:rsidR="008E2D0E" w:rsidRPr="008D2447" w14:paraId="0F5E53B9" w14:textId="77777777" w:rsidTr="008E2D0E">
        <w:tc>
          <w:tcPr>
            <w:tcW w:w="257" w:type="pct"/>
            <w:tcMar>
              <w:top w:w="0" w:type="dxa"/>
              <w:left w:w="0" w:type="dxa"/>
              <w:bottom w:w="0" w:type="dxa"/>
              <w:right w:w="0" w:type="dxa"/>
            </w:tcMar>
            <w:hideMark/>
          </w:tcPr>
          <w:p w14:paraId="7B413537"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0FA38628"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Forma en que se realizó el pago (efectivo, transferencia electrónica de fondos, cheque nominativo o tarjeta de débito, de crédito, de servicio o la denominada monedero electrónico que autorice el Servicio de Administración Tributaria).</w:t>
            </w:r>
          </w:p>
        </w:tc>
      </w:tr>
      <w:tr w:rsidR="008E2D0E" w:rsidRPr="008D2447" w14:paraId="7AC94A62" w14:textId="77777777" w:rsidTr="008E2D0E">
        <w:tc>
          <w:tcPr>
            <w:tcW w:w="257" w:type="pct"/>
            <w:tcMar>
              <w:top w:w="0" w:type="dxa"/>
              <w:left w:w="0" w:type="dxa"/>
              <w:bottom w:w="0" w:type="dxa"/>
              <w:right w:w="0" w:type="dxa"/>
            </w:tcMar>
            <w:hideMark/>
          </w:tcPr>
          <w:p w14:paraId="30BE939C" w14:textId="77777777" w:rsidR="008E2D0E" w:rsidRPr="008D2447" w:rsidRDefault="008E2D0E">
            <w:pPr>
              <w:spacing w:line="360" w:lineRule="auto"/>
              <w:jc w:val="both"/>
              <w:rPr>
                <w:rFonts w:ascii="Palatino Linotype" w:hAnsi="Palatino Linotype" w:cs="Arial"/>
                <w:bCs/>
                <w:color w:val="000000"/>
                <w:sz w:val="22"/>
                <w:lang w:val="es-ES_tradnl"/>
              </w:rPr>
            </w:pPr>
            <w:r w:rsidRPr="008D2447">
              <w:rPr>
                <w:rFonts w:ascii="Palatino Linotype" w:hAnsi="Palatino Linotype" w:cs="Arial"/>
                <w:b/>
                <w:bCs/>
                <w:color w:val="000000"/>
                <w:sz w:val="22"/>
                <w:lang w:val="es-ES_tradnl"/>
              </w:rPr>
              <w:t>•</w:t>
            </w:r>
          </w:p>
        </w:tc>
        <w:tc>
          <w:tcPr>
            <w:tcW w:w="4743" w:type="pct"/>
            <w:tcMar>
              <w:top w:w="0" w:type="dxa"/>
              <w:left w:w="0" w:type="dxa"/>
              <w:bottom w:w="0" w:type="dxa"/>
              <w:right w:w="0" w:type="dxa"/>
            </w:tcMar>
            <w:hideMark/>
          </w:tcPr>
          <w:p w14:paraId="1A319261"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_tradnl"/>
              </w:rPr>
              <w:t>Número y fecha del documento aduanero, tratándose de ventas de primera mano de mercancías de importación.</w:t>
            </w:r>
          </w:p>
        </w:tc>
      </w:tr>
      <w:tr w:rsidR="008E2D0E" w:rsidRPr="008D2447" w14:paraId="678A4E12" w14:textId="77777777" w:rsidTr="008E2D0E">
        <w:tc>
          <w:tcPr>
            <w:tcW w:w="5000" w:type="pct"/>
            <w:gridSpan w:val="2"/>
            <w:tcMar>
              <w:top w:w="0" w:type="dxa"/>
              <w:left w:w="0" w:type="dxa"/>
              <w:bottom w:w="0" w:type="dxa"/>
              <w:right w:w="0" w:type="dxa"/>
            </w:tcMar>
            <w:hideMark/>
          </w:tcPr>
          <w:p w14:paraId="173785D1" w14:textId="77777777" w:rsidR="008E2D0E" w:rsidRPr="008D2447" w:rsidRDefault="008E2D0E">
            <w:pPr>
              <w:spacing w:line="360" w:lineRule="auto"/>
              <w:ind w:right="901"/>
              <w:jc w:val="both"/>
              <w:rPr>
                <w:rFonts w:ascii="Palatino Linotype" w:hAnsi="Palatino Linotype" w:cs="Arial"/>
                <w:bCs/>
                <w:color w:val="000000"/>
                <w:sz w:val="22"/>
                <w:lang w:val="es-ES"/>
              </w:rPr>
            </w:pPr>
            <w:r w:rsidRPr="008D2447">
              <w:rPr>
                <w:rFonts w:ascii="Palatino Linotype" w:hAnsi="Palatino Linotype" w:cs="Arial"/>
                <w:bCs/>
                <w:color w:val="000000"/>
                <w:sz w:val="22"/>
                <w:lang w:val="es-ES"/>
              </w:rPr>
              <w:t>Además, debe contener los siguientes datos:</w:t>
            </w:r>
          </w:p>
          <w:p w14:paraId="48157246" w14:textId="77777777" w:rsidR="008E2D0E" w:rsidRPr="008D2447" w:rsidRDefault="008E2D0E">
            <w:pPr>
              <w:spacing w:line="360" w:lineRule="auto"/>
              <w:ind w:right="901"/>
              <w:jc w:val="both"/>
              <w:rPr>
                <w:rFonts w:ascii="Palatino Linotype" w:hAnsi="Palatino Linotype" w:cs="Arial"/>
                <w:bCs/>
                <w:color w:val="000000"/>
                <w:sz w:val="22"/>
                <w:lang w:val="es-ES"/>
              </w:rPr>
            </w:pPr>
            <w:r w:rsidRPr="008D2447">
              <w:rPr>
                <w:rFonts w:ascii="Palatino Linotype" w:hAnsi="Palatino Linotype" w:cs="Arial"/>
                <w:bCs/>
                <w:color w:val="000000"/>
                <w:sz w:val="22"/>
                <w:lang w:val="es-ES"/>
              </w:rPr>
              <w:lastRenderedPageBreak/>
              <w:t>a)     Fecha y hora de certificación.</w:t>
            </w:r>
          </w:p>
          <w:p w14:paraId="79CDCEFA" w14:textId="77777777" w:rsidR="008E2D0E" w:rsidRPr="008D2447" w:rsidRDefault="008E2D0E">
            <w:pPr>
              <w:spacing w:line="360" w:lineRule="auto"/>
              <w:ind w:right="901"/>
              <w:jc w:val="both"/>
              <w:rPr>
                <w:rFonts w:ascii="Palatino Linotype" w:hAnsi="Palatino Linotype" w:cs="Arial"/>
                <w:bCs/>
                <w:color w:val="000000"/>
                <w:sz w:val="22"/>
                <w:lang w:val="es-ES_tradnl"/>
              </w:rPr>
            </w:pPr>
            <w:r w:rsidRPr="008D2447">
              <w:rPr>
                <w:rFonts w:ascii="Palatino Linotype" w:hAnsi="Palatino Linotype" w:cs="Arial"/>
                <w:bCs/>
                <w:color w:val="000000"/>
                <w:sz w:val="22"/>
                <w:lang w:val="es-ES"/>
              </w:rPr>
              <w:t>b)    Número de serie del certificado digital del SAT con el que se realizó el sellado</w:t>
            </w:r>
          </w:p>
        </w:tc>
      </w:tr>
      <w:tr w:rsidR="008E2D0E" w:rsidRPr="008D2447" w14:paraId="599F1EEC" w14:textId="77777777" w:rsidTr="008E2D0E">
        <w:tc>
          <w:tcPr>
            <w:tcW w:w="5000" w:type="pct"/>
            <w:gridSpan w:val="2"/>
            <w:tcMar>
              <w:top w:w="0" w:type="dxa"/>
              <w:left w:w="0" w:type="dxa"/>
              <w:bottom w:w="0" w:type="dxa"/>
              <w:right w:w="0" w:type="dxa"/>
            </w:tcMar>
            <w:hideMark/>
          </w:tcPr>
          <w:p w14:paraId="3FE1EF1E" w14:textId="77777777" w:rsidR="008E2D0E" w:rsidRPr="008D2447" w:rsidRDefault="008E2D0E">
            <w:pPr>
              <w:spacing w:line="360" w:lineRule="auto"/>
              <w:ind w:right="901"/>
              <w:jc w:val="both"/>
              <w:rPr>
                <w:rFonts w:ascii="Palatino Linotype" w:hAnsi="Palatino Linotype" w:cs="Arial"/>
                <w:color w:val="000000"/>
                <w:sz w:val="22"/>
                <w:lang w:val="es-ES"/>
              </w:rPr>
            </w:pPr>
            <w:r w:rsidRPr="008D2447">
              <w:rPr>
                <w:rFonts w:ascii="Palatino Linotype" w:hAnsi="Palatino Linotype" w:cs="Arial"/>
                <w:color w:val="000000"/>
                <w:sz w:val="22"/>
                <w:lang w:val="es-ES_tradnl"/>
              </w:rPr>
              <w:lastRenderedPageBreak/>
              <w:t>La representación impresa además debe contener los requisitos contenidos en la Resolución Miscelánea Fiscal vigente:</w:t>
            </w:r>
          </w:p>
        </w:tc>
      </w:tr>
      <w:tr w:rsidR="008E2D0E" w:rsidRPr="008D2447" w14:paraId="5E3C835D" w14:textId="77777777" w:rsidTr="0025262E">
        <w:trPr>
          <w:trHeight w:val="80"/>
        </w:trPr>
        <w:tc>
          <w:tcPr>
            <w:tcW w:w="5000" w:type="pct"/>
            <w:gridSpan w:val="2"/>
            <w:tcMar>
              <w:top w:w="0" w:type="dxa"/>
              <w:left w:w="0" w:type="dxa"/>
              <w:bottom w:w="0" w:type="dxa"/>
              <w:right w:w="0" w:type="dxa"/>
            </w:tcMar>
            <w:hideMark/>
          </w:tcPr>
          <w:p w14:paraId="48723972" w14:textId="77777777" w:rsidR="008E2D0E" w:rsidRPr="008D2447" w:rsidRDefault="008E2D0E">
            <w:pPr>
              <w:spacing w:line="360" w:lineRule="auto"/>
              <w:ind w:right="901"/>
              <w:jc w:val="both"/>
              <w:rPr>
                <w:rFonts w:ascii="Palatino Linotype" w:hAnsi="Palatino Linotype" w:cs="Arial"/>
                <w:color w:val="000000"/>
                <w:sz w:val="22"/>
                <w:lang w:val="es-ES_tradnl"/>
              </w:rPr>
            </w:pPr>
            <w:r w:rsidRPr="008D2447">
              <w:rPr>
                <w:rFonts w:ascii="Palatino Linotype" w:hAnsi="Palatino Linotype" w:cs="Arial"/>
                <w:color w:val="000000"/>
                <w:sz w:val="22"/>
                <w:lang w:val="es-ES_tradnl"/>
              </w:rPr>
              <w:t>a)    Código de barras generado conforme al rubro I.D del Anexo 20 o el número de folio fiscal del comprobante.</w:t>
            </w:r>
          </w:p>
          <w:p w14:paraId="6112B1F7" w14:textId="77777777" w:rsidR="008E2D0E" w:rsidRPr="008D2447" w:rsidRDefault="008E2D0E">
            <w:pPr>
              <w:spacing w:line="360" w:lineRule="auto"/>
              <w:ind w:right="901"/>
              <w:jc w:val="both"/>
              <w:rPr>
                <w:rFonts w:ascii="Palatino Linotype" w:hAnsi="Palatino Linotype" w:cs="Arial"/>
                <w:color w:val="000000"/>
                <w:sz w:val="22"/>
                <w:lang w:val="es-ES_tradnl"/>
              </w:rPr>
            </w:pPr>
            <w:r w:rsidRPr="008D2447">
              <w:rPr>
                <w:rFonts w:ascii="Palatino Linotype" w:hAnsi="Palatino Linotype" w:cs="Arial"/>
                <w:color w:val="000000"/>
                <w:sz w:val="22"/>
                <w:lang w:val="es-ES_tradnl"/>
              </w:rPr>
              <w:t>b)    Número de serie del CSD del emisor y del SAT.</w:t>
            </w:r>
          </w:p>
          <w:p w14:paraId="25422B9F" w14:textId="77777777" w:rsidR="008E2D0E" w:rsidRPr="008D2447" w:rsidRDefault="008E2D0E">
            <w:pPr>
              <w:spacing w:line="360" w:lineRule="auto"/>
              <w:ind w:right="901"/>
              <w:jc w:val="both"/>
              <w:rPr>
                <w:rFonts w:ascii="Palatino Linotype" w:hAnsi="Palatino Linotype" w:cs="Arial"/>
                <w:color w:val="000000"/>
                <w:sz w:val="22"/>
                <w:lang w:val="es-ES_tradnl"/>
              </w:rPr>
            </w:pPr>
            <w:r w:rsidRPr="008D2447">
              <w:rPr>
                <w:rFonts w:ascii="Palatino Linotype" w:hAnsi="Palatino Linotype" w:cs="Arial"/>
                <w:color w:val="000000"/>
                <w:sz w:val="22"/>
                <w:lang w:val="es-ES_tradnl"/>
              </w:rPr>
              <w:t>c)     La leyenda “Este documento es una representación impresa de un CFDI”.</w:t>
            </w:r>
          </w:p>
          <w:p w14:paraId="769032E6" w14:textId="77777777" w:rsidR="008E2D0E" w:rsidRPr="008D2447" w:rsidRDefault="008E2D0E">
            <w:pPr>
              <w:spacing w:line="360" w:lineRule="auto"/>
              <w:ind w:right="901"/>
              <w:jc w:val="both"/>
              <w:rPr>
                <w:rFonts w:ascii="Palatino Linotype" w:hAnsi="Palatino Linotype" w:cs="Arial"/>
                <w:color w:val="000000"/>
                <w:sz w:val="22"/>
                <w:lang w:val="es-ES_tradnl"/>
              </w:rPr>
            </w:pPr>
            <w:r w:rsidRPr="008D2447">
              <w:rPr>
                <w:rFonts w:ascii="Palatino Linotype" w:hAnsi="Palatino Linotype" w:cs="Arial"/>
                <w:color w:val="000000"/>
                <w:sz w:val="22"/>
                <w:lang w:val="es-ES_tradnl"/>
              </w:rPr>
              <w:t>d)    Fecha y hora de emisión y de certificación de la Factura en adición a lo señalado en el artículo 29-A, fracción III del CFF.</w:t>
            </w:r>
          </w:p>
          <w:p w14:paraId="14FD8DFB" w14:textId="77777777" w:rsidR="008E2D0E" w:rsidRPr="008D2447" w:rsidRDefault="008E2D0E">
            <w:pPr>
              <w:spacing w:line="360" w:lineRule="auto"/>
              <w:ind w:right="901"/>
              <w:jc w:val="both"/>
              <w:rPr>
                <w:rFonts w:ascii="Palatino Linotype" w:hAnsi="Palatino Linotype" w:cs="Arial"/>
                <w:color w:val="000000"/>
                <w:sz w:val="22"/>
                <w:lang w:val="es-ES_tradnl"/>
              </w:rPr>
            </w:pPr>
            <w:r w:rsidRPr="008D2447">
              <w:rPr>
                <w:rFonts w:ascii="Palatino Linotype" w:hAnsi="Palatino Linotype" w:cs="Arial"/>
                <w:color w:val="000000"/>
                <w:sz w:val="22"/>
                <w:lang w:val="es-ES_tradnl"/>
              </w:rPr>
              <w:t>e)    Cadena original del complemento de certificación digital del SAT.</w:t>
            </w:r>
          </w:p>
        </w:tc>
      </w:tr>
    </w:tbl>
    <w:p w14:paraId="528874EE" w14:textId="77777777" w:rsidR="008E2D0E" w:rsidRPr="008D2447" w:rsidRDefault="008E2D0E" w:rsidP="008E2D0E">
      <w:pPr>
        <w:spacing w:line="360" w:lineRule="auto"/>
        <w:jc w:val="both"/>
        <w:rPr>
          <w:rFonts w:ascii="Palatino Linotype" w:hAnsi="Palatino Linotype" w:cs="Arial"/>
          <w:bCs/>
          <w:color w:val="000000"/>
          <w:lang w:val="es-ES"/>
        </w:rPr>
      </w:pPr>
    </w:p>
    <w:p w14:paraId="57FAA8C0" w14:textId="1D85337A" w:rsidR="008E2D0E" w:rsidRPr="008D2447" w:rsidRDefault="008E2D0E" w:rsidP="008E2D0E">
      <w:pPr>
        <w:spacing w:line="360" w:lineRule="auto"/>
        <w:jc w:val="both"/>
        <w:rPr>
          <w:rFonts w:ascii="Palatino Linotype" w:hAnsi="Palatino Linotype" w:cs="Arial"/>
          <w:b/>
          <w:bCs/>
          <w:color w:val="000000"/>
          <w:lang w:val="es-ES"/>
        </w:rPr>
      </w:pPr>
      <w:r w:rsidRPr="008D2447">
        <w:rPr>
          <w:rFonts w:ascii="Palatino Linotype" w:hAnsi="Palatino Linotype" w:cs="Arial"/>
          <w:bCs/>
          <w:color w:val="000000"/>
          <w:lang w:val="es-ES"/>
        </w:rPr>
        <w:t xml:space="preserve">Por tal motivo, </w:t>
      </w:r>
      <w:r w:rsidRPr="008D2447">
        <w:rPr>
          <w:rFonts w:ascii="Palatino Linotype" w:hAnsi="Palatino Linotype" w:cs="Arial"/>
          <w:b/>
          <w:bCs/>
          <w:color w:val="000000"/>
          <w:lang w:val="es-ES"/>
        </w:rPr>
        <w:t>EL SUJETO OBLIGADO</w:t>
      </w:r>
      <w:r w:rsidRPr="008D2447">
        <w:rPr>
          <w:rFonts w:ascii="Palatino Linotype" w:hAnsi="Palatino Linotype" w:cs="Arial"/>
          <w:bCs/>
          <w:color w:val="000000"/>
          <w:lang w:val="es-ES"/>
        </w:rPr>
        <w:t xml:space="preserve"> pudiese satisfacer la solicitud de acceso a la información con la entrega de </w:t>
      </w:r>
      <w:bookmarkStart w:id="17" w:name="_Hlk77190234"/>
      <w:r w:rsidRPr="008D2447">
        <w:rPr>
          <w:rFonts w:ascii="Palatino Linotype" w:hAnsi="Palatino Linotype" w:cs="Arial"/>
          <w:bCs/>
          <w:color w:val="000000"/>
          <w:lang w:val="es-ES"/>
        </w:rPr>
        <w:t>las facturas</w:t>
      </w:r>
      <w:r w:rsidR="00B46C79" w:rsidRPr="008D2447">
        <w:rPr>
          <w:rFonts w:ascii="Palatino Linotype" w:hAnsi="Palatino Linotype" w:cs="Arial"/>
          <w:bCs/>
          <w:color w:val="000000"/>
          <w:lang w:val="es-ES"/>
        </w:rPr>
        <w:t xml:space="preserve"> o comprobantes por concepto de pago del mantenimiento y/o reparación de los vehículos de la flota vehicular del </w:t>
      </w:r>
      <w:r w:rsidR="00B46C79" w:rsidRPr="008D2447">
        <w:rPr>
          <w:rFonts w:ascii="Palatino Linotype" w:hAnsi="Palatino Linotype" w:cs="Arial"/>
          <w:b/>
          <w:color w:val="000000"/>
          <w:lang w:val="es-ES"/>
        </w:rPr>
        <w:t>SUJETO OBLIGADO</w:t>
      </w:r>
      <w:bookmarkEnd w:id="17"/>
      <w:r w:rsidRPr="008D2447">
        <w:rPr>
          <w:rFonts w:ascii="Palatino Linotype" w:hAnsi="Palatino Linotype" w:cs="Arial"/>
          <w:bCs/>
          <w:color w:val="000000"/>
          <w:lang w:val="es-ES"/>
        </w:rPr>
        <w:t xml:space="preserve">; en </w:t>
      </w:r>
      <w:r w:rsidRPr="008D2447">
        <w:rPr>
          <w:rFonts w:ascii="Palatino Linotype" w:hAnsi="Palatino Linotype" w:cs="Arial"/>
          <w:b/>
          <w:bCs/>
          <w:color w:val="000000"/>
          <w:lang w:val="es-ES"/>
        </w:rPr>
        <w:t>versión pública</w:t>
      </w:r>
      <w:r w:rsidRPr="008D2447">
        <w:rPr>
          <w:rFonts w:ascii="Palatino Linotype" w:hAnsi="Palatino Linotype" w:cs="Arial"/>
          <w:bCs/>
          <w:color w:val="000000"/>
          <w:lang w:val="es-ES"/>
        </w:rPr>
        <w:t xml:space="preserve">, de ser procedente, cumpliendo con las formalidades que en líneas posteriores se estudiarán. </w:t>
      </w:r>
      <w:r w:rsidR="000A79D3" w:rsidRPr="008D2447">
        <w:rPr>
          <w:rFonts w:ascii="Palatino Linotype" w:hAnsi="Palatino Linotype" w:cs="Arial"/>
          <w:bCs/>
          <w:color w:val="000000"/>
          <w:lang w:val="es-ES"/>
        </w:rPr>
        <w:t xml:space="preserve"> </w:t>
      </w:r>
    </w:p>
    <w:p w14:paraId="067D7651" w14:textId="77777777" w:rsidR="008E2D0E" w:rsidRPr="008D2447" w:rsidRDefault="008E2D0E" w:rsidP="008E2D0E">
      <w:pPr>
        <w:spacing w:line="360" w:lineRule="auto"/>
        <w:jc w:val="both"/>
        <w:rPr>
          <w:rFonts w:ascii="Palatino Linotype" w:hAnsi="Palatino Linotype" w:cs="Arial"/>
          <w:bCs/>
          <w:color w:val="000000"/>
          <w:lang w:val="es-ES"/>
        </w:rPr>
      </w:pPr>
    </w:p>
    <w:p w14:paraId="3126AD2C" w14:textId="5C5D4E22" w:rsidR="008E2D0E" w:rsidRPr="008D2447" w:rsidRDefault="0025262E" w:rsidP="008E2D0E">
      <w:pPr>
        <w:widowControl w:val="0"/>
        <w:autoSpaceDE w:val="0"/>
        <w:autoSpaceDN w:val="0"/>
        <w:adjustRightInd w:val="0"/>
        <w:spacing w:line="360" w:lineRule="auto"/>
        <w:jc w:val="both"/>
        <w:rPr>
          <w:rFonts w:ascii="Palatino Linotype" w:hAnsi="Palatino Linotype"/>
          <w:lang w:val="es-ES"/>
        </w:rPr>
      </w:pPr>
      <w:r w:rsidRPr="008D2447">
        <w:rPr>
          <w:rFonts w:ascii="Palatino Linotype" w:eastAsia="Arial Unicode MS" w:hAnsi="Palatino Linotype" w:cs="Arial"/>
        </w:rPr>
        <w:t xml:space="preserve">Finalmente, en cuento a </w:t>
      </w:r>
      <w:r w:rsidRPr="008D2447">
        <w:rPr>
          <w:rFonts w:ascii="Palatino Linotype" w:eastAsia="Arial Unicode MS" w:hAnsi="Palatino Linotype" w:cs="Arial"/>
          <w:b/>
        </w:rPr>
        <w:t>“</w:t>
      </w:r>
      <w:r w:rsidRPr="008D2447">
        <w:rPr>
          <w:rFonts w:ascii="Palatino Linotype" w:eastAsia="MS Mincho" w:hAnsi="Palatino Linotype" w:cs="Arial"/>
          <w:b/>
          <w:i/>
        </w:rPr>
        <w:t>Quiero saber cuáles vehículos han sido enviados a reparación así como su bitácora de reparaciones o la que contenga las reparaciones o servicios de cada vehículo”</w:t>
      </w:r>
      <w:r w:rsidR="006E5497" w:rsidRPr="008D2447">
        <w:rPr>
          <w:rFonts w:ascii="Palatino Linotype" w:eastAsia="MS Mincho" w:hAnsi="Palatino Linotype" w:cs="Arial"/>
          <w:b/>
          <w:i/>
        </w:rPr>
        <w:t xml:space="preserve"> (sic)</w:t>
      </w:r>
      <w:r w:rsidR="004F374D" w:rsidRPr="008D2447">
        <w:rPr>
          <w:rFonts w:ascii="Palatino Linotype" w:eastAsia="Arial Unicode MS" w:hAnsi="Palatino Linotype" w:cs="Arial"/>
          <w:b/>
        </w:rPr>
        <w:t>,</w:t>
      </w:r>
      <w:r w:rsidR="008E2D0E" w:rsidRPr="008D2447">
        <w:rPr>
          <w:rFonts w:ascii="Palatino Linotype" w:eastAsia="Arial Unicode MS" w:hAnsi="Palatino Linotype" w:cs="Arial"/>
        </w:rPr>
        <w:t xml:space="preserve"> </w:t>
      </w:r>
      <w:r w:rsidR="008E2D0E" w:rsidRPr="008D2447">
        <w:rPr>
          <w:rFonts w:ascii="Palatino Linotype" w:hAnsi="Palatino Linotype" w:cs="Arial"/>
          <w:noProof/>
          <w:lang w:eastAsia="es-MX"/>
        </w:rPr>
        <w:t>e</w:t>
      </w:r>
      <w:r w:rsidR="008E2D0E" w:rsidRPr="008D2447">
        <w:rPr>
          <w:rFonts w:ascii="Palatino Linotype" w:hAnsi="Palatino Linotype" w:cs="Arial"/>
        </w:rPr>
        <w:t xml:space="preserve">s de destacar que </w:t>
      </w:r>
      <w:r w:rsidR="008E2D0E" w:rsidRPr="008D2447">
        <w:rPr>
          <w:rFonts w:ascii="Palatino Linotype" w:hAnsi="Palatino Linotype"/>
          <w:lang w:val="es-ES"/>
        </w:rPr>
        <w:t xml:space="preserve">el Órgano Superior de Fiscalización del Estado de México (OSFEM), emite anualmente los Lineamientos o Políticas para definir los criterios, formatos y documentación necesaria para presentar los informes </w:t>
      </w:r>
      <w:r w:rsidR="004F374D" w:rsidRPr="008D2447">
        <w:rPr>
          <w:rFonts w:ascii="Palatino Linotype" w:hAnsi="Palatino Linotype"/>
          <w:lang w:val="es-ES"/>
        </w:rPr>
        <w:t>trimestrales</w:t>
      </w:r>
      <w:r w:rsidR="008E2D0E" w:rsidRPr="008D2447">
        <w:rPr>
          <w:rFonts w:ascii="Palatino Linotype" w:hAnsi="Palatino Linotype"/>
          <w:lang w:val="es-ES"/>
        </w:rPr>
        <w:t xml:space="preserve">, </w:t>
      </w:r>
      <w:r w:rsidR="008E2D0E" w:rsidRPr="008D2447">
        <w:rPr>
          <w:rFonts w:ascii="Palatino Linotype" w:hAnsi="Palatino Linotype"/>
          <w:lang w:val="es-ES"/>
        </w:rPr>
        <w:lastRenderedPageBreak/>
        <w:t xml:space="preserve">estos lineamientos, son de observancia general para todos los servidores públicos de las entidades fiscalizables que, desempeñen un empleo, cargo o comisión, de cualquier naturaleza en la administración pública </w:t>
      </w:r>
      <w:r w:rsidR="004F374D" w:rsidRPr="008D2447">
        <w:rPr>
          <w:rFonts w:ascii="Palatino Linotype" w:hAnsi="Palatino Linotype"/>
          <w:lang w:val="es-ES"/>
        </w:rPr>
        <w:t>estatal</w:t>
      </w:r>
      <w:r w:rsidR="008E2D0E" w:rsidRPr="008D2447">
        <w:rPr>
          <w:rFonts w:ascii="Palatino Linotype" w:hAnsi="Palatino Linotype"/>
          <w:lang w:val="es-ES"/>
        </w:rPr>
        <w:t xml:space="preserve"> y que manejen recursos públicos como lo </w:t>
      </w:r>
      <w:r w:rsidR="004F374D" w:rsidRPr="008D2447">
        <w:rPr>
          <w:rFonts w:ascii="Palatino Linotype" w:hAnsi="Palatino Linotype"/>
          <w:lang w:val="es-ES"/>
        </w:rPr>
        <w:t xml:space="preserve">es, </w:t>
      </w:r>
      <w:r w:rsidR="004F374D" w:rsidRPr="008D2447">
        <w:rPr>
          <w:rFonts w:ascii="Palatino Linotype" w:hAnsi="Palatino Linotype"/>
          <w:u w:val="single"/>
          <w:lang w:val="es-ES"/>
        </w:rPr>
        <w:t xml:space="preserve">la </w:t>
      </w:r>
      <w:r w:rsidR="004F374D" w:rsidRPr="008D2447">
        <w:rPr>
          <w:rFonts w:ascii="Palatino Linotype" w:hAnsi="Palatino Linotype"/>
          <w:bCs/>
          <w:u w:val="single"/>
        </w:rPr>
        <w:t xml:space="preserve">Comisión de Conciliación y Arbitraje Médico del Estado de México que es </w:t>
      </w:r>
      <w:r w:rsidR="004F374D" w:rsidRPr="008D2447">
        <w:rPr>
          <w:rFonts w:ascii="Palatino Linotype" w:hAnsi="Palatino Linotype"/>
          <w:u w:val="single"/>
        </w:rPr>
        <w:t>un órgano desconcentrado del Instituto de Salud del Estado de México, dotado de autonomía técnica y administrativa</w:t>
      </w:r>
      <w:r w:rsidR="008E2D0E" w:rsidRPr="008D2447">
        <w:rPr>
          <w:rFonts w:ascii="Palatino Linotype" w:hAnsi="Palatino Linotype"/>
          <w:lang w:val="es-ES"/>
        </w:rPr>
        <w:t xml:space="preserve">; en atención a ello, en los apartados de </w:t>
      </w:r>
      <w:r w:rsidR="004F374D" w:rsidRPr="008D2447">
        <w:rPr>
          <w:rFonts w:ascii="Palatino Linotype" w:hAnsi="Palatino Linotype"/>
          <w:b/>
          <w:lang w:val="es-ES"/>
        </w:rPr>
        <w:t>Información Presupuesta</w:t>
      </w:r>
      <w:r w:rsidR="008E2D0E" w:rsidRPr="008D2447">
        <w:rPr>
          <w:rFonts w:ascii="Palatino Linotype" w:hAnsi="Palatino Linotype"/>
          <w:b/>
          <w:lang w:val="es-ES"/>
        </w:rPr>
        <w:t>ria</w:t>
      </w:r>
      <w:r w:rsidR="008E2D0E" w:rsidRPr="008D2447">
        <w:rPr>
          <w:rStyle w:val="Refdenotaalpie"/>
          <w:rFonts w:ascii="Palatino Linotype" w:hAnsi="Palatino Linotype"/>
          <w:b/>
          <w:lang w:val="es-ES"/>
        </w:rPr>
        <w:footnoteReference w:id="3"/>
      </w:r>
      <w:r w:rsidR="008E2D0E" w:rsidRPr="008D2447">
        <w:rPr>
          <w:rFonts w:ascii="Palatino Linotype" w:hAnsi="Palatino Linotype"/>
          <w:lang w:val="es-ES"/>
        </w:rPr>
        <w:t>, se derivada que, presenta ante el OSFEM</w:t>
      </w:r>
      <w:r w:rsidR="004F374D" w:rsidRPr="008D2447">
        <w:rPr>
          <w:rFonts w:ascii="Palatino Linotype" w:hAnsi="Palatino Linotype"/>
          <w:lang w:val="es-ES"/>
        </w:rPr>
        <w:t xml:space="preserve">, mediante las </w:t>
      </w:r>
      <w:r w:rsidR="004F374D" w:rsidRPr="008D2447">
        <w:rPr>
          <w:rFonts w:ascii="Palatino Linotype" w:hAnsi="Palatino Linotype"/>
        </w:rPr>
        <w:t xml:space="preserve">“Políticas para la Integración del Informe Trimestral de los Sujetos de Fiscalización Estatales para el Ejercicio 2021”, en los que se encuentran </w:t>
      </w:r>
      <w:r w:rsidR="008E2D0E" w:rsidRPr="008D2447">
        <w:rPr>
          <w:rFonts w:ascii="Palatino Linotype" w:hAnsi="Palatino Linotype"/>
          <w:lang w:val="es-ES"/>
        </w:rPr>
        <w:t>los formatos del Estado Analítico del Ejercicio del Presupuesto de Egresos por Objeto del Gasto (Capítulo y Concepto), en el cual se describen los movimientos y la situación de cada cuenta de las distintas clasificaciones, de acuerdo con los diferentes grados de desagregación de las mismas que se requiera, para ilustrar l</w:t>
      </w:r>
      <w:r w:rsidR="004F374D" w:rsidRPr="008D2447">
        <w:rPr>
          <w:rFonts w:ascii="Palatino Linotype" w:hAnsi="Palatino Linotype"/>
          <w:lang w:val="es-ES"/>
        </w:rPr>
        <w:t>o anterior se cita la siguiente</w:t>
      </w:r>
      <w:r w:rsidR="008E2D0E" w:rsidRPr="008D2447">
        <w:rPr>
          <w:rFonts w:ascii="Palatino Linotype" w:hAnsi="Palatino Linotype"/>
          <w:lang w:val="es-ES"/>
        </w:rPr>
        <w:t xml:space="preserve"> </w:t>
      </w:r>
      <w:r w:rsidR="004F374D" w:rsidRPr="008D2447">
        <w:rPr>
          <w:rFonts w:ascii="Palatino Linotype" w:hAnsi="Palatino Linotype"/>
          <w:lang w:val="es-ES"/>
        </w:rPr>
        <w:t>imagen del</w:t>
      </w:r>
      <w:r w:rsidR="008E2D0E" w:rsidRPr="008D2447">
        <w:rPr>
          <w:rFonts w:ascii="Palatino Linotype" w:hAnsi="Palatino Linotype"/>
          <w:lang w:val="es-ES"/>
        </w:rPr>
        <w:t xml:space="preserve"> año</w:t>
      </w:r>
      <w:r w:rsidR="004F374D" w:rsidRPr="008D2447">
        <w:rPr>
          <w:rFonts w:ascii="Palatino Linotype" w:hAnsi="Palatino Linotype"/>
          <w:lang w:val="es-ES"/>
        </w:rPr>
        <w:t xml:space="preserve"> fiscal</w:t>
      </w:r>
      <w:r w:rsidR="008E2D0E" w:rsidRPr="008D2447">
        <w:rPr>
          <w:rFonts w:ascii="Palatino Linotype" w:hAnsi="Palatino Linotype"/>
          <w:lang w:val="es-ES"/>
        </w:rPr>
        <w:t xml:space="preserve"> 2021:</w:t>
      </w:r>
    </w:p>
    <w:p w14:paraId="6930F02A" w14:textId="77777777" w:rsidR="005756F6" w:rsidRPr="008D2447" w:rsidRDefault="005756F6" w:rsidP="008E2D0E">
      <w:pPr>
        <w:widowControl w:val="0"/>
        <w:autoSpaceDE w:val="0"/>
        <w:autoSpaceDN w:val="0"/>
        <w:adjustRightInd w:val="0"/>
        <w:spacing w:line="360" w:lineRule="auto"/>
        <w:jc w:val="both"/>
        <w:rPr>
          <w:rFonts w:ascii="Palatino Linotype" w:eastAsia="Arial Unicode MS" w:hAnsi="Palatino Linotype" w:cs="Arial"/>
        </w:rPr>
      </w:pPr>
    </w:p>
    <w:p w14:paraId="09FCEAA4" w14:textId="7A73956F" w:rsidR="008E2D0E" w:rsidRPr="008D2447" w:rsidRDefault="004F374D" w:rsidP="005756F6">
      <w:pPr>
        <w:widowControl w:val="0"/>
        <w:autoSpaceDE w:val="0"/>
        <w:autoSpaceDN w:val="0"/>
        <w:adjustRightInd w:val="0"/>
        <w:jc w:val="center"/>
        <w:rPr>
          <w:rFonts w:ascii="Palatino Linotype" w:hAnsi="Palatino Linotype"/>
          <w:lang w:val="es-ES"/>
        </w:rPr>
      </w:pPr>
      <w:r w:rsidRPr="008D2447">
        <w:rPr>
          <w:rFonts w:ascii="Palatino Linotype" w:hAnsi="Palatino Linotype"/>
          <w:noProof/>
          <w:lang w:eastAsia="es-MX"/>
        </w:rPr>
        <w:lastRenderedPageBreak/>
        <mc:AlternateContent>
          <mc:Choice Requires="wps">
            <w:drawing>
              <wp:anchor distT="0" distB="0" distL="114300" distR="114300" simplePos="0" relativeHeight="251675648" behindDoc="0" locked="0" layoutInCell="1" allowOverlap="1" wp14:anchorId="3F38BCC9" wp14:editId="74AE9903">
                <wp:simplePos x="0" y="0"/>
                <wp:positionH relativeFrom="column">
                  <wp:posOffset>967969</wp:posOffset>
                </wp:positionH>
                <wp:positionV relativeFrom="paragraph">
                  <wp:posOffset>1841551</wp:posOffset>
                </wp:positionV>
                <wp:extent cx="3906317" cy="292608"/>
                <wp:effectExtent l="0" t="0" r="18415" b="12700"/>
                <wp:wrapNone/>
                <wp:docPr id="19" name="Rectángulo 19"/>
                <wp:cNvGraphicFramePr/>
                <a:graphic xmlns:a="http://schemas.openxmlformats.org/drawingml/2006/main">
                  <a:graphicData uri="http://schemas.microsoft.com/office/word/2010/wordprocessingShape">
                    <wps:wsp>
                      <wps:cNvSpPr/>
                      <wps:spPr>
                        <a:xfrm>
                          <a:off x="0" y="0"/>
                          <a:ext cx="3906317" cy="292608"/>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40FC2" id="Rectángulo 19" o:spid="_x0000_s1026" style="position:absolute;margin-left:76.2pt;margin-top:145pt;width:307.6pt;height:23.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" filled="f" strokecolor="#c0504d [3205]" strokeweight="2pt"/>
            </w:pict>
          </mc:Fallback>
        </mc:AlternateContent>
      </w:r>
      <w:r w:rsidRPr="008D2447">
        <w:rPr>
          <w:rFonts w:ascii="Palatino Linotype" w:hAnsi="Palatino Linotype"/>
          <w:noProof/>
          <w:lang w:eastAsia="es-MX"/>
        </w:rPr>
        <w:drawing>
          <wp:inline distT="0" distB="0" distL="0" distR="0" wp14:anchorId="54577B5F" wp14:editId="725EF6F6">
            <wp:extent cx="5284406" cy="373286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7810" cy="3742330"/>
                    </a:xfrm>
                    <a:prstGeom prst="rect">
                      <a:avLst/>
                    </a:prstGeom>
                  </pic:spPr>
                </pic:pic>
              </a:graphicData>
            </a:graphic>
          </wp:inline>
        </w:drawing>
      </w:r>
    </w:p>
    <w:p w14:paraId="6B5ABE9C" w14:textId="77777777" w:rsidR="005756F6" w:rsidRPr="008D2447" w:rsidRDefault="005756F6" w:rsidP="008E2D0E">
      <w:pPr>
        <w:widowControl w:val="0"/>
        <w:autoSpaceDE w:val="0"/>
        <w:autoSpaceDN w:val="0"/>
        <w:adjustRightInd w:val="0"/>
        <w:jc w:val="both"/>
        <w:rPr>
          <w:rFonts w:ascii="Palatino Linotype" w:hAnsi="Palatino Linotype"/>
          <w:lang w:val="es-ES"/>
        </w:rPr>
      </w:pPr>
    </w:p>
    <w:p w14:paraId="199C2097" w14:textId="67CEA882" w:rsidR="008E2D0E" w:rsidRPr="008D2447" w:rsidRDefault="008E2D0E" w:rsidP="000B2044">
      <w:pPr>
        <w:spacing w:line="360" w:lineRule="auto"/>
        <w:jc w:val="both"/>
        <w:rPr>
          <w:rFonts w:ascii="Palatino Linotype" w:hAnsi="Palatino Linotype" w:cs="Arial"/>
          <w:lang w:val="es-ES_tradnl"/>
        </w:rPr>
      </w:pPr>
      <w:r w:rsidRPr="008D2447">
        <w:rPr>
          <w:rFonts w:ascii="Palatino Linotype" w:hAnsi="Palatino Linotype"/>
          <w:lang w:val="es-ES"/>
        </w:rPr>
        <w:t xml:space="preserve">De lo anterior, se desprende que </w:t>
      </w:r>
      <w:r w:rsidRPr="008D2447">
        <w:rPr>
          <w:rFonts w:ascii="Palatino Linotype" w:hAnsi="Palatino Linotype"/>
          <w:b/>
          <w:lang w:val="es-ES"/>
        </w:rPr>
        <w:t>EL SUJETO OBLIGADO</w:t>
      </w:r>
      <w:r w:rsidRPr="008D2447">
        <w:rPr>
          <w:rFonts w:ascii="Palatino Linotype" w:hAnsi="Palatino Linotype"/>
          <w:lang w:val="es-ES"/>
        </w:rPr>
        <w:t xml:space="preserve"> rinde de manera mensual al OSFEM los formatos del Estado Analítico del Ejercicio del Presupuesto de Egresos por Objeto del Gasto (Capítulo y Concepto), en el </w:t>
      </w:r>
      <w:r w:rsidR="00AE1F9D" w:rsidRPr="008D2447">
        <w:rPr>
          <w:rFonts w:ascii="Palatino Linotype" w:hAnsi="Palatino Linotype"/>
          <w:lang w:val="es-ES"/>
        </w:rPr>
        <w:t xml:space="preserve">que se encuentra las </w:t>
      </w:r>
      <w:r w:rsidR="00AE1F9D" w:rsidRPr="008D2447">
        <w:rPr>
          <w:rFonts w:ascii="Palatino Linotype" w:hAnsi="Palatino Linotype"/>
        </w:rPr>
        <w:t>asignaciones</w:t>
      </w:r>
      <w:r w:rsidR="000B2044" w:rsidRPr="008D2447">
        <w:rPr>
          <w:rFonts w:ascii="Palatino Linotype" w:hAnsi="Palatino Linotype"/>
        </w:rPr>
        <w:t xml:space="preserve"> destinadas a cubrir los gastos por servicios de reparación y mantenimiento del equipo de transporte terrestre, tal y como lo establece </w:t>
      </w:r>
      <w:r w:rsidR="000B2044" w:rsidRPr="008D2447">
        <w:rPr>
          <w:rFonts w:ascii="Palatino Linotype" w:hAnsi="Palatino Linotype" w:cs="Arial"/>
          <w:lang w:val="es-ES_tradnl"/>
        </w:rPr>
        <w:t xml:space="preserve">el Manual Único de Contabilidad Gubernamental para las Dependencias y Entidades Públicas del Gobierno y Municipios del Estado de México, 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w:t>
      </w:r>
      <w:r w:rsidR="000B2044" w:rsidRPr="008D2447">
        <w:rPr>
          <w:rFonts w:ascii="Palatino Linotype" w:hAnsi="Palatino Linotype" w:cs="Arial"/>
          <w:lang w:val="es-ES_tradnl"/>
        </w:rPr>
        <w:lastRenderedPageBreak/>
        <w:t>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 tal y como se aprecia a continuación:</w:t>
      </w:r>
    </w:p>
    <w:p w14:paraId="604C4753" w14:textId="77777777" w:rsidR="000B2044" w:rsidRPr="008D2447" w:rsidRDefault="000B2044" w:rsidP="000B2044">
      <w:pPr>
        <w:spacing w:line="360" w:lineRule="auto"/>
        <w:jc w:val="both"/>
        <w:rPr>
          <w:rFonts w:ascii="Palatino Linotype" w:hAnsi="Palatino Linotype" w:cs="Arial"/>
          <w:lang w:val="es-ES_tradnl"/>
        </w:rPr>
      </w:pPr>
    </w:p>
    <w:p w14:paraId="69593489" w14:textId="24ACF926" w:rsidR="000B2044" w:rsidRPr="008D2447" w:rsidRDefault="000B2044" w:rsidP="000B2044">
      <w:pPr>
        <w:ind w:left="850" w:right="901"/>
        <w:jc w:val="center"/>
        <w:rPr>
          <w:rFonts w:ascii="Palatino Linotype" w:hAnsi="Palatino Linotype"/>
          <w:b/>
          <w:i/>
          <w:sz w:val="22"/>
          <w:szCs w:val="22"/>
        </w:rPr>
      </w:pPr>
      <w:r w:rsidRPr="008D2447">
        <w:rPr>
          <w:rFonts w:ascii="Palatino Linotype" w:hAnsi="Palatino Linotype"/>
          <w:i/>
          <w:sz w:val="22"/>
          <w:szCs w:val="22"/>
        </w:rPr>
        <w:t>“</w:t>
      </w:r>
      <w:r w:rsidRPr="008D2447">
        <w:rPr>
          <w:rFonts w:ascii="Palatino Linotype" w:hAnsi="Palatino Linotype"/>
          <w:b/>
          <w:i/>
          <w:sz w:val="22"/>
          <w:szCs w:val="22"/>
        </w:rPr>
        <w:t xml:space="preserve">3500 SERVICIOS DE </w:t>
      </w:r>
      <w:r w:rsidR="00F71793" w:rsidRPr="008D2447">
        <w:rPr>
          <w:rFonts w:ascii="Palatino Linotype" w:hAnsi="Palatino Linotype"/>
          <w:b/>
          <w:i/>
          <w:sz w:val="22"/>
          <w:szCs w:val="22"/>
        </w:rPr>
        <w:t>INSTALACIÓN</w:t>
      </w:r>
      <w:r w:rsidRPr="008D2447">
        <w:rPr>
          <w:rFonts w:ascii="Palatino Linotype" w:hAnsi="Palatino Linotype"/>
          <w:b/>
          <w:i/>
          <w:sz w:val="22"/>
          <w:szCs w:val="22"/>
        </w:rPr>
        <w:t>, REPARACIÓN, MANTENIMIENTO Y CONSERVACIÓN.</w:t>
      </w:r>
    </w:p>
    <w:p w14:paraId="645F1C77" w14:textId="77777777" w:rsidR="000B2044" w:rsidRPr="008D2447" w:rsidRDefault="000B2044" w:rsidP="000B2044">
      <w:pPr>
        <w:ind w:left="850" w:right="901"/>
        <w:jc w:val="center"/>
        <w:rPr>
          <w:rFonts w:ascii="Palatino Linotype" w:hAnsi="Palatino Linotype"/>
          <w:i/>
          <w:sz w:val="22"/>
          <w:szCs w:val="22"/>
        </w:rPr>
      </w:pPr>
    </w:p>
    <w:p w14:paraId="7727F39A" w14:textId="1E414F80" w:rsidR="000B2044" w:rsidRPr="008D2447" w:rsidRDefault="000B2044" w:rsidP="000B2044">
      <w:pPr>
        <w:ind w:left="850" w:right="901"/>
        <w:jc w:val="both"/>
        <w:rPr>
          <w:rFonts w:ascii="Palatino Linotype" w:hAnsi="Palatino Linotype"/>
          <w:i/>
          <w:sz w:val="22"/>
          <w:szCs w:val="22"/>
        </w:rPr>
      </w:pPr>
      <w:r w:rsidRPr="008D2447">
        <w:rPr>
          <w:rFonts w:ascii="Palatino Linotype" w:hAnsi="Palatino Linotype"/>
          <w:i/>
          <w:sz w:val="22"/>
          <w:szCs w:val="22"/>
        </w:rPr>
        <w:t>Asignaciones destinadas a cubrir erogaciones no capitalizables por contratación de servicios para la instalación, mantenimiento, reparación y conservación de toda clase de bienes muebles e inmuebles. Incluye los deducibles de seguros, así como los servicios de lavandería, limpieza, jardinería, higiene y fumigación. Excluye los gastos por concepto de mantenimiento y rehabilitación de la obra pública.</w:t>
      </w:r>
    </w:p>
    <w:p w14:paraId="5A27DD19" w14:textId="51742D83" w:rsidR="000B2044" w:rsidRPr="008D2447" w:rsidRDefault="000B2044" w:rsidP="000B2044">
      <w:pPr>
        <w:ind w:left="850" w:right="901"/>
        <w:jc w:val="both"/>
        <w:rPr>
          <w:rFonts w:ascii="Palatino Linotype" w:hAnsi="Palatino Linotype"/>
          <w:i/>
          <w:sz w:val="22"/>
          <w:szCs w:val="22"/>
        </w:rPr>
      </w:pPr>
      <w:r w:rsidRPr="008D2447">
        <w:rPr>
          <w:rFonts w:ascii="Palatino Linotype" w:hAnsi="Palatino Linotype"/>
          <w:i/>
          <w:sz w:val="22"/>
          <w:szCs w:val="22"/>
        </w:rPr>
        <w:t>(…)</w:t>
      </w:r>
    </w:p>
    <w:p w14:paraId="7F9CDBB3" w14:textId="77777777" w:rsidR="000B2044" w:rsidRPr="008D2447" w:rsidRDefault="000B2044" w:rsidP="000B2044">
      <w:pPr>
        <w:ind w:left="850" w:right="901"/>
        <w:jc w:val="both"/>
        <w:rPr>
          <w:rFonts w:ascii="Palatino Linotype" w:hAnsi="Palatino Linotype" w:cs="Arial"/>
          <w:i/>
          <w:sz w:val="22"/>
          <w:szCs w:val="22"/>
        </w:rPr>
      </w:pPr>
      <w:r w:rsidRPr="008D2447">
        <w:rPr>
          <w:rFonts w:ascii="Palatino Linotype" w:hAnsi="Palatino Linotype" w:cs="Arial"/>
          <w:i/>
          <w:sz w:val="22"/>
          <w:szCs w:val="22"/>
        </w:rPr>
        <w:t xml:space="preserve">3550 Reparación y mantenimiento de equipo de transporte. Asignaciones destinadas a cubrir los gastos por servicios de reparación y mantenimiento del equipo de transporte terrestre, aeroespacial, marítimo, lacustre y fluvial, e instalación de equipos en los mismos, propiedad o al servicio de los entes públicos. </w:t>
      </w:r>
    </w:p>
    <w:p w14:paraId="3163FFF5" w14:textId="77777777" w:rsidR="000B2044" w:rsidRPr="008D2447" w:rsidRDefault="000B2044" w:rsidP="000B2044">
      <w:pPr>
        <w:ind w:left="850" w:right="901"/>
        <w:jc w:val="both"/>
        <w:rPr>
          <w:rFonts w:ascii="Palatino Linotype" w:hAnsi="Palatino Linotype" w:cs="Arial"/>
          <w:i/>
          <w:sz w:val="22"/>
          <w:szCs w:val="22"/>
        </w:rPr>
      </w:pPr>
    </w:p>
    <w:p w14:paraId="7102DE8B" w14:textId="77777777" w:rsidR="000B2044" w:rsidRPr="008D2447" w:rsidRDefault="000B2044" w:rsidP="000B2044">
      <w:pPr>
        <w:ind w:left="850" w:right="901"/>
        <w:jc w:val="both"/>
        <w:rPr>
          <w:rFonts w:ascii="Palatino Linotype" w:hAnsi="Palatino Linotype" w:cs="Arial"/>
          <w:i/>
          <w:sz w:val="22"/>
          <w:szCs w:val="22"/>
        </w:rPr>
      </w:pPr>
      <w:r w:rsidRPr="008D2447">
        <w:rPr>
          <w:rFonts w:ascii="Palatino Linotype" w:hAnsi="Palatino Linotype" w:cs="Arial"/>
          <w:i/>
          <w:sz w:val="22"/>
          <w:szCs w:val="22"/>
        </w:rPr>
        <w:t>3551 Reparación y mantenimiento de vehículos terrestres, aéreos y lacustres. Asignación para cubrir el costo de la reparación y mantenimiento de vehículos oficiales.</w:t>
      </w:r>
    </w:p>
    <w:p w14:paraId="1F2AF9EE" w14:textId="756B5335" w:rsidR="000B2044" w:rsidRPr="008D2447" w:rsidRDefault="000B2044" w:rsidP="000B2044">
      <w:pPr>
        <w:ind w:left="850" w:right="901"/>
        <w:jc w:val="both"/>
        <w:rPr>
          <w:rFonts w:ascii="Palatino Linotype" w:hAnsi="Palatino Linotype" w:cs="Arial"/>
          <w:i/>
          <w:sz w:val="22"/>
          <w:szCs w:val="22"/>
          <w:lang w:val="es-ES_tradnl"/>
        </w:rPr>
      </w:pPr>
      <w:r w:rsidRPr="008D2447">
        <w:rPr>
          <w:rFonts w:ascii="Palatino Linotype" w:hAnsi="Palatino Linotype" w:cs="Arial"/>
          <w:i/>
          <w:sz w:val="22"/>
          <w:szCs w:val="22"/>
        </w:rPr>
        <w:t>(…)”</w:t>
      </w:r>
    </w:p>
    <w:p w14:paraId="159B0BF0" w14:textId="77777777" w:rsidR="008E2D0E" w:rsidRPr="008D2447" w:rsidRDefault="008E2D0E" w:rsidP="008E2D0E">
      <w:pPr>
        <w:widowControl w:val="0"/>
        <w:autoSpaceDE w:val="0"/>
        <w:autoSpaceDN w:val="0"/>
        <w:adjustRightInd w:val="0"/>
        <w:spacing w:line="360" w:lineRule="auto"/>
        <w:jc w:val="both"/>
        <w:rPr>
          <w:rFonts w:ascii="Palatino Linotype" w:hAnsi="Palatino Linotype"/>
          <w:lang w:val="es-ES"/>
        </w:rPr>
      </w:pPr>
    </w:p>
    <w:p w14:paraId="7825A9CF" w14:textId="6EA08FAA" w:rsidR="008E2D0E" w:rsidRPr="008D2447" w:rsidRDefault="008E2D0E" w:rsidP="008E2D0E">
      <w:pPr>
        <w:spacing w:line="360" w:lineRule="auto"/>
        <w:jc w:val="both"/>
        <w:rPr>
          <w:rFonts w:ascii="Palatino Linotype" w:hAnsi="Palatino Linotype"/>
        </w:rPr>
      </w:pPr>
      <w:r w:rsidRPr="008D2447">
        <w:rPr>
          <w:rFonts w:ascii="Palatino Linotype" w:hAnsi="Palatino Linotype"/>
        </w:rPr>
        <w:lastRenderedPageBreak/>
        <w:t xml:space="preserve">En esta misma tesitura, </w:t>
      </w:r>
      <w:r w:rsidR="00F71793" w:rsidRPr="008D2447">
        <w:rPr>
          <w:rFonts w:ascii="Palatino Linotype" w:hAnsi="Palatino Linotype"/>
        </w:rPr>
        <w:t>queda precisado</w:t>
      </w:r>
      <w:r w:rsidRPr="008D2447">
        <w:rPr>
          <w:rFonts w:ascii="Palatino Linotype" w:hAnsi="Palatino Linotype"/>
        </w:rPr>
        <w:t xml:space="preserve"> que las entidades fiscalizables hacen entrega de manera </w:t>
      </w:r>
      <w:r w:rsidR="000B2044" w:rsidRPr="008D2447">
        <w:rPr>
          <w:rFonts w:ascii="Palatino Linotype" w:hAnsi="Palatino Linotype"/>
        </w:rPr>
        <w:t>trimestral</w:t>
      </w:r>
      <w:r w:rsidRPr="008D2447">
        <w:rPr>
          <w:rFonts w:ascii="Palatino Linotype" w:hAnsi="Palatino Linotype"/>
        </w:rPr>
        <w:t xml:space="preserve"> dichos formatos,</w:t>
      </w:r>
      <w:r w:rsidR="003D2138" w:rsidRPr="008D2447">
        <w:rPr>
          <w:rFonts w:ascii="Palatino Linotype" w:hAnsi="Palatino Linotype"/>
        </w:rPr>
        <w:t xml:space="preserve"> con los cuales</w:t>
      </w:r>
      <w:r w:rsidRPr="008D2447">
        <w:rPr>
          <w:rFonts w:ascii="Palatino Linotype" w:hAnsi="Palatino Linotype"/>
        </w:rPr>
        <w:t xml:space="preserve"> se procede a comprobar que </w:t>
      </w:r>
      <w:r w:rsidR="003D2138" w:rsidRPr="008D2447">
        <w:rPr>
          <w:rFonts w:ascii="Palatino Linotype" w:hAnsi="Palatino Linotype"/>
        </w:rPr>
        <w:t>estos</w:t>
      </w:r>
      <w:r w:rsidRPr="008D2447">
        <w:rPr>
          <w:rFonts w:ascii="Palatino Linotype" w:hAnsi="Palatino Linotype"/>
        </w:rPr>
        <w:t xml:space="preserve"> se encuentran constreñidos en realizar bitácoras de los servicios realizados a sus unidades automotoras.</w:t>
      </w:r>
    </w:p>
    <w:p w14:paraId="57F0702B" w14:textId="77777777" w:rsidR="008E2D0E" w:rsidRPr="008D2447" w:rsidRDefault="008E2D0E" w:rsidP="008E2D0E">
      <w:pPr>
        <w:spacing w:line="360" w:lineRule="auto"/>
        <w:jc w:val="both"/>
        <w:rPr>
          <w:rFonts w:ascii="Palatino Linotype" w:hAnsi="Palatino Linotype"/>
        </w:rPr>
      </w:pPr>
    </w:p>
    <w:p w14:paraId="3E0C1922" w14:textId="77777777" w:rsidR="008E2D0E" w:rsidRPr="008D2447" w:rsidRDefault="008E2D0E" w:rsidP="008E2D0E">
      <w:pPr>
        <w:widowControl w:val="0"/>
        <w:autoSpaceDE w:val="0"/>
        <w:autoSpaceDN w:val="0"/>
        <w:adjustRightInd w:val="0"/>
        <w:spacing w:line="360" w:lineRule="auto"/>
        <w:jc w:val="both"/>
        <w:rPr>
          <w:rFonts w:ascii="Palatino Linotype" w:hAnsi="Palatino Linotype" w:cs="Arial"/>
        </w:rPr>
      </w:pPr>
      <w:r w:rsidRPr="008D2447">
        <w:rPr>
          <w:rFonts w:ascii="Palatino Linotype" w:hAnsi="Palatino Linotype"/>
        </w:rPr>
        <w:t xml:space="preserve">Ahora bien, </w:t>
      </w:r>
      <w:r w:rsidRPr="008D2447">
        <w:rPr>
          <w:rFonts w:ascii="Palatino Linotype" w:hAnsi="Palatino Linotype" w:cs="Arial"/>
        </w:rPr>
        <w:t>es fundamental mencionar que por bitácora se entiende como un cuaderno que permite llevar un registro escrito de diversas acciones en el que su organización es cronológica.</w:t>
      </w:r>
    </w:p>
    <w:p w14:paraId="712CFC53" w14:textId="77777777" w:rsidR="008E2D0E" w:rsidRPr="008D2447" w:rsidRDefault="008E2D0E" w:rsidP="008E2D0E">
      <w:pPr>
        <w:widowControl w:val="0"/>
        <w:autoSpaceDE w:val="0"/>
        <w:autoSpaceDN w:val="0"/>
        <w:adjustRightInd w:val="0"/>
        <w:spacing w:line="360" w:lineRule="auto"/>
        <w:jc w:val="both"/>
        <w:rPr>
          <w:rFonts w:ascii="Palatino Linotype" w:hAnsi="Palatino Linotype" w:cs="Arial"/>
        </w:rPr>
      </w:pPr>
    </w:p>
    <w:p w14:paraId="2B7A5A17" w14:textId="79B7A6DC" w:rsidR="000B2044" w:rsidRPr="008D2447" w:rsidRDefault="000B2044" w:rsidP="008E2D0E">
      <w:pPr>
        <w:spacing w:line="360" w:lineRule="auto"/>
        <w:jc w:val="both"/>
        <w:rPr>
          <w:rFonts w:ascii="Palatino Linotype" w:hAnsi="Palatino Linotype"/>
        </w:rPr>
      </w:pPr>
      <w:r w:rsidRPr="008D2447">
        <w:rPr>
          <w:rFonts w:ascii="Palatino Linotype" w:hAnsi="Palatino Linotype"/>
        </w:rPr>
        <w:t xml:space="preserve">Así las cosas, como se había </w:t>
      </w:r>
      <w:r w:rsidR="00D56237" w:rsidRPr="008D2447">
        <w:rPr>
          <w:rFonts w:ascii="Palatino Linotype" w:hAnsi="Palatino Linotype"/>
        </w:rPr>
        <w:t xml:space="preserve">mencionado el Ejecutivo Estatal </w:t>
      </w:r>
      <w:proofErr w:type="gramStart"/>
      <w:r w:rsidR="00D56237" w:rsidRPr="008D2447">
        <w:rPr>
          <w:rFonts w:ascii="Palatino Linotype" w:hAnsi="Palatino Linotype"/>
        </w:rPr>
        <w:t>creó</w:t>
      </w:r>
      <w:proofErr w:type="gramEnd"/>
      <w:r w:rsidR="00D56237" w:rsidRPr="008D2447">
        <w:rPr>
          <w:rFonts w:ascii="Palatino Linotype" w:hAnsi="Palatino Linotype"/>
        </w:rPr>
        <w:t xml:space="preserve"> la Comisión de Arbitraje Médico del Estado de México el 12 de febrero de 1998, como un órgano desconcentrado del Instituto de Salud del Estado de México</w:t>
      </w:r>
      <w:r w:rsidR="00D56237" w:rsidRPr="008D2447">
        <w:rPr>
          <w:rStyle w:val="Refdenotaalpie"/>
          <w:rFonts w:ascii="Palatino Linotype" w:hAnsi="Palatino Linotype"/>
        </w:rPr>
        <w:footnoteReference w:id="4"/>
      </w:r>
      <w:r w:rsidR="00D56237" w:rsidRPr="008D2447">
        <w:rPr>
          <w:rFonts w:ascii="Palatino Linotype" w:hAnsi="Palatino Linotype"/>
        </w:rPr>
        <w:t xml:space="preserve">, ahora bien, como entidad fiscalizable le son aplicables las normatividades que regulan al ISEM, es por ello, </w:t>
      </w:r>
      <w:r w:rsidR="007F15B9" w:rsidRPr="008D2447">
        <w:rPr>
          <w:rFonts w:ascii="Palatino Linotype" w:hAnsi="Palatino Linotype"/>
        </w:rPr>
        <w:t xml:space="preserve">el artículo 40, </w:t>
      </w:r>
      <w:r w:rsidR="00013E33" w:rsidRPr="008D2447">
        <w:rPr>
          <w:rFonts w:ascii="Palatino Linotype" w:hAnsi="Palatino Linotype"/>
        </w:rPr>
        <w:t xml:space="preserve">fracción IX, del </w:t>
      </w:r>
      <w:r w:rsidR="007F15B9" w:rsidRPr="008D2447">
        <w:rPr>
          <w:rFonts w:ascii="Palatino Linotype" w:hAnsi="Palatino Linotype"/>
        </w:rPr>
        <w:t>Reglamento Interno del Instituto de Salud del Estado de México</w:t>
      </w:r>
      <w:r w:rsidR="00013E33" w:rsidRPr="008D2447">
        <w:rPr>
          <w:rFonts w:ascii="Palatino Linotype" w:hAnsi="Palatino Linotype"/>
        </w:rPr>
        <w:t>, menciona lo siguiente:</w:t>
      </w:r>
    </w:p>
    <w:p w14:paraId="3DAD0198" w14:textId="77777777" w:rsidR="00013E33" w:rsidRPr="008D2447" w:rsidRDefault="00013E33" w:rsidP="008E2D0E">
      <w:pPr>
        <w:spacing w:line="360" w:lineRule="auto"/>
        <w:jc w:val="both"/>
        <w:rPr>
          <w:rFonts w:ascii="Palatino Linotype" w:hAnsi="Palatino Linotype"/>
        </w:rPr>
      </w:pPr>
    </w:p>
    <w:p w14:paraId="721520F1" w14:textId="77B8D216" w:rsidR="00013E33" w:rsidRPr="008D2447" w:rsidRDefault="00013E33" w:rsidP="00013E33">
      <w:pPr>
        <w:ind w:left="850" w:right="901"/>
        <w:jc w:val="both"/>
        <w:rPr>
          <w:rFonts w:ascii="Palatino Linotype" w:hAnsi="Palatino Linotype"/>
          <w:i/>
          <w:sz w:val="22"/>
        </w:rPr>
      </w:pPr>
      <w:r w:rsidRPr="008D2447">
        <w:rPr>
          <w:rFonts w:ascii="Palatino Linotype" w:hAnsi="Palatino Linotype"/>
          <w:i/>
          <w:sz w:val="22"/>
        </w:rPr>
        <w:t>“Artículo 40.- Corresponde a la Subdirección de Servicios Generales y Control Patrimonial:</w:t>
      </w:r>
    </w:p>
    <w:p w14:paraId="31230746" w14:textId="53A85262" w:rsidR="00013E33" w:rsidRPr="008D2447" w:rsidRDefault="00013E33" w:rsidP="00013E33">
      <w:pPr>
        <w:ind w:left="850" w:right="901"/>
        <w:jc w:val="both"/>
        <w:rPr>
          <w:rFonts w:ascii="Palatino Linotype" w:hAnsi="Palatino Linotype"/>
          <w:i/>
          <w:sz w:val="22"/>
        </w:rPr>
      </w:pPr>
      <w:r w:rsidRPr="008D2447">
        <w:rPr>
          <w:rFonts w:ascii="Palatino Linotype" w:hAnsi="Palatino Linotype"/>
          <w:i/>
          <w:sz w:val="22"/>
        </w:rPr>
        <w:t>(…)</w:t>
      </w:r>
    </w:p>
    <w:p w14:paraId="555BCFEC" w14:textId="1C818481" w:rsidR="00013E33" w:rsidRPr="008D2447" w:rsidRDefault="00013E33" w:rsidP="00013E33">
      <w:pPr>
        <w:ind w:left="850" w:right="901"/>
        <w:jc w:val="both"/>
        <w:rPr>
          <w:rFonts w:ascii="Palatino Linotype" w:hAnsi="Palatino Linotype"/>
          <w:i/>
          <w:sz w:val="22"/>
        </w:rPr>
      </w:pPr>
      <w:r w:rsidRPr="008D2447">
        <w:rPr>
          <w:rFonts w:ascii="Palatino Linotype" w:hAnsi="Palatino Linotype"/>
          <w:b/>
          <w:i/>
          <w:sz w:val="22"/>
        </w:rPr>
        <w:t>IX. Difundir las normas, procedimientos y trámites para inventario, incorporación, uso,</w:t>
      </w:r>
      <w:r w:rsidRPr="008D2447">
        <w:rPr>
          <w:rFonts w:ascii="Palatino Linotype" w:hAnsi="Palatino Linotype"/>
          <w:i/>
          <w:sz w:val="22"/>
        </w:rPr>
        <w:t xml:space="preserve"> destino, alta, baja, conservación, donación, destrucción, </w:t>
      </w:r>
      <w:r w:rsidRPr="008D2447">
        <w:rPr>
          <w:rFonts w:ascii="Palatino Linotype" w:hAnsi="Palatino Linotype"/>
          <w:b/>
          <w:i/>
          <w:sz w:val="22"/>
        </w:rPr>
        <w:t>mantenimiento y aprovechamiento de los bienes muebles</w:t>
      </w:r>
      <w:r w:rsidRPr="008D2447">
        <w:rPr>
          <w:rFonts w:ascii="Palatino Linotype" w:hAnsi="Palatino Linotype"/>
          <w:i/>
          <w:sz w:val="22"/>
        </w:rPr>
        <w:t xml:space="preserve"> e inmuebles…”</w:t>
      </w:r>
    </w:p>
    <w:p w14:paraId="5B677D74" w14:textId="77777777" w:rsidR="00D56237" w:rsidRPr="008D2447" w:rsidRDefault="00D56237" w:rsidP="008E2D0E">
      <w:pPr>
        <w:spacing w:line="360" w:lineRule="auto"/>
        <w:jc w:val="both"/>
        <w:rPr>
          <w:rFonts w:ascii="Palatino Linotype" w:hAnsi="Palatino Linotype"/>
        </w:rPr>
      </w:pPr>
    </w:p>
    <w:p w14:paraId="2ED24319" w14:textId="02318A95" w:rsidR="00013E33" w:rsidRPr="008D2447" w:rsidRDefault="00013E33" w:rsidP="008E2D0E">
      <w:pPr>
        <w:spacing w:line="360" w:lineRule="auto"/>
        <w:jc w:val="both"/>
        <w:rPr>
          <w:rFonts w:ascii="Palatino Linotype" w:hAnsi="Palatino Linotype"/>
        </w:rPr>
      </w:pPr>
      <w:r w:rsidRPr="008D2447">
        <w:rPr>
          <w:rFonts w:ascii="Palatino Linotype" w:hAnsi="Palatino Linotype"/>
        </w:rPr>
        <w:lastRenderedPageBreak/>
        <w:t xml:space="preserve">Así mismo, en el Manual General de Organización de la Comisión de Conciliación </w:t>
      </w:r>
      <w:r w:rsidR="003C07D3" w:rsidRPr="008D2447">
        <w:rPr>
          <w:rFonts w:ascii="Palatino Linotype" w:hAnsi="Palatino Linotype"/>
        </w:rPr>
        <w:t xml:space="preserve">y </w:t>
      </w:r>
      <w:r w:rsidRPr="008D2447">
        <w:rPr>
          <w:rFonts w:ascii="Palatino Linotype" w:hAnsi="Palatino Linotype"/>
        </w:rPr>
        <w:t>Arbitraje Médico del Estado de México, menciona que la Unidad de Apoyo Administrativo, tiene la obligación de realizar acciones de registro, mantenimiento y conservación de los bienes muebles, tal y como se muestra a continuación:</w:t>
      </w:r>
    </w:p>
    <w:p w14:paraId="5E83328B" w14:textId="77777777" w:rsidR="00013E33" w:rsidRPr="008D2447" w:rsidRDefault="00013E33" w:rsidP="008E2D0E">
      <w:pPr>
        <w:spacing w:line="360" w:lineRule="auto"/>
        <w:jc w:val="both"/>
        <w:rPr>
          <w:rFonts w:ascii="Palatino Linotype" w:hAnsi="Palatino Linotype"/>
        </w:rPr>
      </w:pPr>
    </w:p>
    <w:p w14:paraId="0F644C3A" w14:textId="13CE1F09" w:rsidR="00013E33" w:rsidRPr="008D2447" w:rsidRDefault="00013E33" w:rsidP="00013E33">
      <w:pPr>
        <w:ind w:left="850" w:right="901"/>
        <w:jc w:val="both"/>
        <w:rPr>
          <w:rFonts w:ascii="Palatino Linotype" w:hAnsi="Palatino Linotype"/>
          <w:i/>
          <w:sz w:val="22"/>
        </w:rPr>
      </w:pPr>
      <w:r w:rsidRPr="008D2447">
        <w:rPr>
          <w:rFonts w:ascii="Palatino Linotype" w:hAnsi="Palatino Linotype"/>
          <w:i/>
          <w:sz w:val="22"/>
        </w:rPr>
        <w:t>211C10300 UNIDAD DE APOYO ADMINISTRATIVO</w:t>
      </w:r>
    </w:p>
    <w:p w14:paraId="612B0A24" w14:textId="4ACE7490" w:rsidR="00013E33" w:rsidRPr="008D2447" w:rsidRDefault="00013E33" w:rsidP="00013E33">
      <w:pPr>
        <w:ind w:left="850" w:right="901"/>
        <w:jc w:val="both"/>
        <w:rPr>
          <w:rFonts w:ascii="Palatino Linotype" w:hAnsi="Palatino Linotype"/>
          <w:i/>
          <w:sz w:val="22"/>
        </w:rPr>
      </w:pPr>
      <w:r w:rsidRPr="008D2447">
        <w:rPr>
          <w:rFonts w:ascii="Palatino Linotype" w:hAnsi="Palatino Linotype"/>
          <w:i/>
          <w:sz w:val="22"/>
        </w:rPr>
        <w:t>(…)</w:t>
      </w:r>
    </w:p>
    <w:p w14:paraId="2C44C25A" w14:textId="56F2C5C3" w:rsidR="00D56237" w:rsidRPr="008D2447" w:rsidRDefault="00013E33" w:rsidP="00013E33">
      <w:pPr>
        <w:ind w:left="850" w:right="901"/>
        <w:jc w:val="both"/>
        <w:rPr>
          <w:rFonts w:ascii="Palatino Linotype" w:hAnsi="Palatino Linotype"/>
          <w:i/>
          <w:sz w:val="22"/>
        </w:rPr>
      </w:pPr>
      <w:r w:rsidRPr="008D2447">
        <w:rPr>
          <w:rFonts w:ascii="Palatino Linotype" w:hAnsi="Palatino Linotype"/>
          <w:b/>
          <w:i/>
          <w:sz w:val="22"/>
        </w:rPr>
        <w:t>Realizar las acciones de registro, mantenimiento y conservación de los bienes muebles</w:t>
      </w:r>
      <w:r w:rsidRPr="008D2447">
        <w:rPr>
          <w:rFonts w:ascii="Palatino Linotype" w:hAnsi="Palatino Linotype"/>
          <w:i/>
          <w:sz w:val="22"/>
        </w:rPr>
        <w:t>, inmuebles y equipo asignado a las unidades administrativas de la Comisión.</w:t>
      </w:r>
    </w:p>
    <w:p w14:paraId="364E3CD8" w14:textId="1BB26C6C" w:rsidR="008E2D0E" w:rsidRPr="008D2447" w:rsidRDefault="00013E33" w:rsidP="00E009BA">
      <w:pPr>
        <w:ind w:left="850" w:right="901"/>
        <w:jc w:val="both"/>
        <w:rPr>
          <w:rFonts w:ascii="Palatino Linotype" w:hAnsi="Palatino Linotype"/>
          <w:i/>
          <w:sz w:val="22"/>
        </w:rPr>
      </w:pPr>
      <w:r w:rsidRPr="008D2447">
        <w:rPr>
          <w:rFonts w:ascii="Palatino Linotype" w:hAnsi="Palatino Linotype"/>
          <w:i/>
          <w:sz w:val="22"/>
        </w:rPr>
        <w:t>(…)</w:t>
      </w:r>
    </w:p>
    <w:p w14:paraId="7280EDE7" w14:textId="419E1A52" w:rsidR="008E2D0E" w:rsidRPr="008D2447" w:rsidRDefault="008E2D0E" w:rsidP="008E2D0E">
      <w:pPr>
        <w:widowControl w:val="0"/>
        <w:autoSpaceDE w:val="0"/>
        <w:autoSpaceDN w:val="0"/>
        <w:adjustRightInd w:val="0"/>
        <w:spacing w:line="360" w:lineRule="auto"/>
        <w:jc w:val="both"/>
        <w:rPr>
          <w:rFonts w:ascii="Palatino Linotype" w:hAnsi="Palatino Linotype" w:cs="Arial"/>
        </w:rPr>
      </w:pPr>
    </w:p>
    <w:p w14:paraId="69648B5D" w14:textId="71309937" w:rsidR="003C07D3" w:rsidRPr="008D2447" w:rsidRDefault="003C07D3" w:rsidP="006178FA">
      <w:pPr>
        <w:widowControl w:val="0"/>
        <w:autoSpaceDE w:val="0"/>
        <w:autoSpaceDN w:val="0"/>
        <w:adjustRightInd w:val="0"/>
        <w:spacing w:line="360" w:lineRule="auto"/>
        <w:jc w:val="both"/>
        <w:rPr>
          <w:rFonts w:ascii="Palatino Linotype" w:hAnsi="Palatino Linotype" w:cs="Arial"/>
        </w:rPr>
      </w:pPr>
      <w:r w:rsidRPr="008D2447">
        <w:rPr>
          <w:rFonts w:ascii="Palatino Linotype" w:hAnsi="Palatino Linotype" w:cs="Arial"/>
        </w:rPr>
        <w:t>No se omite comentar que, dentro del Manual de Procedimientos del Departamento de Administración de Riesgos y Control del Transporte, del Instituto de Salud del Estado de México</w:t>
      </w:r>
      <w:r w:rsidR="006178FA" w:rsidRPr="008D2447">
        <w:rPr>
          <w:rStyle w:val="Refdenotaalpie"/>
          <w:sz w:val="16"/>
          <w:szCs w:val="16"/>
        </w:rPr>
        <w:footnoteReference w:id="5"/>
      </w:r>
      <w:r w:rsidRPr="008D2447">
        <w:rPr>
          <w:rFonts w:ascii="Palatino Linotype" w:hAnsi="Palatino Linotype" w:cs="Arial"/>
        </w:rPr>
        <w:t>,</w:t>
      </w:r>
      <w:r w:rsidR="006178FA" w:rsidRPr="008D2447">
        <w:rPr>
          <w:rFonts w:ascii="Palatino Linotype" w:hAnsi="Palatino Linotype" w:cs="Arial"/>
        </w:rPr>
        <w:t xml:space="preserve"> </w:t>
      </w:r>
      <w:r w:rsidRPr="008D2447">
        <w:rPr>
          <w:rFonts w:ascii="Palatino Linotype" w:hAnsi="Palatino Linotype" w:cs="Arial"/>
        </w:rPr>
        <w:t xml:space="preserve"> se contempla </w:t>
      </w:r>
      <w:r w:rsidR="006178FA" w:rsidRPr="008D2447">
        <w:rPr>
          <w:rFonts w:ascii="Palatino Linotype" w:hAnsi="Palatino Linotype" w:cs="Arial"/>
        </w:rPr>
        <w:t>el procedimiento del Mantenimiento Preventivo y Correctivo del Parque Vehicular, el cual es aplicativo a los titulares que tengan bajo su resguardo vehículos y soliciten el mantenimiento preventivo y/o correctivo, para ello se llevan registros</w:t>
      </w:r>
      <w:r w:rsidR="0068355F" w:rsidRPr="008D2447">
        <w:rPr>
          <w:rFonts w:ascii="Palatino Linotype" w:hAnsi="Palatino Linotype" w:cs="Arial"/>
        </w:rPr>
        <w:t xml:space="preserve"> de solicitud y orden</w:t>
      </w:r>
      <w:r w:rsidR="0068355F" w:rsidRPr="008D2447">
        <w:t xml:space="preserve"> </w:t>
      </w:r>
      <w:r w:rsidR="0068355F" w:rsidRPr="008D2447">
        <w:rPr>
          <w:rFonts w:ascii="Palatino Linotype" w:hAnsi="Palatino Linotype" w:cs="Arial"/>
        </w:rPr>
        <w:t xml:space="preserve">de mantenimiento y reparación de vehículos </w:t>
      </w:r>
      <w:r w:rsidR="006178FA" w:rsidRPr="008D2447">
        <w:rPr>
          <w:rFonts w:ascii="Palatino Linotype" w:hAnsi="Palatino Linotype" w:cs="Arial"/>
        </w:rPr>
        <w:t>de los cuales se precisan los siguientes formatos:</w:t>
      </w:r>
    </w:p>
    <w:p w14:paraId="3A3ED488" w14:textId="77777777" w:rsidR="006178FA" w:rsidRPr="008D2447" w:rsidRDefault="006178FA" w:rsidP="003C07D3">
      <w:pPr>
        <w:widowControl w:val="0"/>
        <w:autoSpaceDE w:val="0"/>
        <w:autoSpaceDN w:val="0"/>
        <w:adjustRightInd w:val="0"/>
        <w:spacing w:line="360" w:lineRule="auto"/>
        <w:jc w:val="both"/>
        <w:rPr>
          <w:rFonts w:ascii="Palatino Linotype" w:hAnsi="Palatino Linotype" w:cs="Arial"/>
        </w:rPr>
      </w:pPr>
    </w:p>
    <w:p w14:paraId="6BA8E62F" w14:textId="7E19FAE4" w:rsidR="003C07D3" w:rsidRPr="008D2447" w:rsidRDefault="0068355F" w:rsidP="0068355F">
      <w:pPr>
        <w:widowControl w:val="0"/>
        <w:autoSpaceDE w:val="0"/>
        <w:autoSpaceDN w:val="0"/>
        <w:adjustRightInd w:val="0"/>
        <w:spacing w:line="360" w:lineRule="auto"/>
        <w:jc w:val="center"/>
        <w:rPr>
          <w:rFonts w:ascii="Palatino Linotype" w:hAnsi="Palatino Linotype" w:cs="Arial"/>
        </w:rPr>
      </w:pPr>
      <w:r w:rsidRPr="008D2447">
        <w:rPr>
          <w:rFonts w:ascii="Palatino Linotype" w:hAnsi="Palatino Linotype" w:cs="Arial"/>
          <w:noProof/>
          <w:lang w:eastAsia="es-MX"/>
        </w:rPr>
        <w:lastRenderedPageBreak/>
        <mc:AlternateContent>
          <mc:Choice Requires="wps">
            <w:drawing>
              <wp:anchor distT="0" distB="0" distL="114300" distR="114300" simplePos="0" relativeHeight="251676672" behindDoc="0" locked="0" layoutInCell="1" allowOverlap="1" wp14:anchorId="45BB056C" wp14:editId="2FABFF50">
                <wp:simplePos x="0" y="0"/>
                <wp:positionH relativeFrom="column">
                  <wp:posOffset>454467</wp:posOffset>
                </wp:positionH>
                <wp:positionV relativeFrom="paragraph">
                  <wp:posOffset>-4058</wp:posOffset>
                </wp:positionV>
                <wp:extent cx="3275937" cy="564542"/>
                <wp:effectExtent l="0" t="0" r="20320" b="26035"/>
                <wp:wrapNone/>
                <wp:docPr id="5" name="Rectángulo 5"/>
                <wp:cNvGraphicFramePr/>
                <a:graphic xmlns:a="http://schemas.openxmlformats.org/drawingml/2006/main">
                  <a:graphicData uri="http://schemas.microsoft.com/office/word/2010/wordprocessingShape">
                    <wps:wsp>
                      <wps:cNvSpPr/>
                      <wps:spPr>
                        <a:xfrm>
                          <a:off x="0" y="0"/>
                          <a:ext cx="3275937" cy="56454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CCB3F" id="Rectángulo 5" o:spid="_x0000_s1026" style="position:absolute;margin-left:35.8pt;margin-top:-.3pt;width:257.95pt;height:44.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" filled="f" strokecolor="#c0504d [3205]" strokeweight="2pt"/>
            </w:pict>
          </mc:Fallback>
        </mc:AlternateContent>
      </w:r>
      <w:r w:rsidRPr="008D2447">
        <w:rPr>
          <w:rFonts w:ascii="Palatino Linotype" w:hAnsi="Palatino Linotype" w:cs="Arial"/>
          <w:noProof/>
          <w:lang w:eastAsia="es-MX"/>
        </w:rPr>
        <w:drawing>
          <wp:inline distT="0" distB="0" distL="0" distR="0" wp14:anchorId="7F093137" wp14:editId="0CCDBEF4">
            <wp:extent cx="4762832" cy="550067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6268" cy="5504646"/>
                    </a:xfrm>
                    <a:prstGeom prst="rect">
                      <a:avLst/>
                    </a:prstGeom>
                  </pic:spPr>
                </pic:pic>
              </a:graphicData>
            </a:graphic>
          </wp:inline>
        </w:drawing>
      </w:r>
    </w:p>
    <w:p w14:paraId="7FEADD8F" w14:textId="7042BBB8" w:rsidR="0068355F" w:rsidRPr="008D2447" w:rsidRDefault="0068355F" w:rsidP="0068355F">
      <w:pPr>
        <w:widowControl w:val="0"/>
        <w:autoSpaceDE w:val="0"/>
        <w:autoSpaceDN w:val="0"/>
        <w:adjustRightInd w:val="0"/>
        <w:spacing w:line="360" w:lineRule="auto"/>
        <w:jc w:val="center"/>
        <w:rPr>
          <w:rFonts w:ascii="Palatino Linotype" w:hAnsi="Palatino Linotype" w:cs="Arial"/>
        </w:rPr>
      </w:pPr>
    </w:p>
    <w:p w14:paraId="4B287CF3" w14:textId="6B4E60E6" w:rsidR="0068355F" w:rsidRPr="008D2447" w:rsidRDefault="0068355F" w:rsidP="0068355F">
      <w:pPr>
        <w:widowControl w:val="0"/>
        <w:autoSpaceDE w:val="0"/>
        <w:autoSpaceDN w:val="0"/>
        <w:adjustRightInd w:val="0"/>
        <w:spacing w:line="360" w:lineRule="auto"/>
        <w:jc w:val="center"/>
        <w:rPr>
          <w:rFonts w:ascii="Palatino Linotype" w:hAnsi="Palatino Linotype" w:cs="Arial"/>
        </w:rPr>
      </w:pPr>
    </w:p>
    <w:p w14:paraId="38E8439A" w14:textId="41764216" w:rsidR="0068355F" w:rsidRPr="008D2447" w:rsidRDefault="0068355F" w:rsidP="0068355F">
      <w:pPr>
        <w:widowControl w:val="0"/>
        <w:autoSpaceDE w:val="0"/>
        <w:autoSpaceDN w:val="0"/>
        <w:adjustRightInd w:val="0"/>
        <w:spacing w:line="360" w:lineRule="auto"/>
        <w:jc w:val="center"/>
        <w:rPr>
          <w:rFonts w:ascii="Palatino Linotype" w:hAnsi="Palatino Linotype" w:cs="Arial"/>
        </w:rPr>
      </w:pPr>
    </w:p>
    <w:p w14:paraId="70D22958" w14:textId="49890FA0" w:rsidR="0068355F" w:rsidRPr="008D2447" w:rsidRDefault="0068355F" w:rsidP="0068355F">
      <w:pPr>
        <w:widowControl w:val="0"/>
        <w:autoSpaceDE w:val="0"/>
        <w:autoSpaceDN w:val="0"/>
        <w:adjustRightInd w:val="0"/>
        <w:spacing w:line="360" w:lineRule="auto"/>
        <w:jc w:val="center"/>
        <w:rPr>
          <w:rFonts w:ascii="Palatino Linotype" w:hAnsi="Palatino Linotype" w:cs="Arial"/>
        </w:rPr>
      </w:pPr>
    </w:p>
    <w:p w14:paraId="2A29544E" w14:textId="0E93EC63" w:rsidR="0068355F" w:rsidRPr="008D2447" w:rsidRDefault="0068355F" w:rsidP="0068355F">
      <w:pPr>
        <w:widowControl w:val="0"/>
        <w:autoSpaceDE w:val="0"/>
        <w:autoSpaceDN w:val="0"/>
        <w:adjustRightInd w:val="0"/>
        <w:spacing w:line="360" w:lineRule="auto"/>
        <w:jc w:val="center"/>
        <w:rPr>
          <w:rFonts w:ascii="Palatino Linotype" w:hAnsi="Palatino Linotype" w:cs="Arial"/>
        </w:rPr>
      </w:pPr>
    </w:p>
    <w:p w14:paraId="5BE04058" w14:textId="7C0FB722" w:rsidR="0068355F" w:rsidRPr="008D2447" w:rsidRDefault="00AB5F82" w:rsidP="0068355F">
      <w:pPr>
        <w:widowControl w:val="0"/>
        <w:autoSpaceDE w:val="0"/>
        <w:autoSpaceDN w:val="0"/>
        <w:adjustRightInd w:val="0"/>
        <w:spacing w:line="360" w:lineRule="auto"/>
        <w:jc w:val="center"/>
        <w:rPr>
          <w:rFonts w:ascii="Palatino Linotype" w:hAnsi="Palatino Linotype" w:cs="Arial"/>
        </w:rPr>
      </w:pPr>
      <w:r w:rsidRPr="008D2447">
        <w:rPr>
          <w:rFonts w:ascii="Palatino Linotype" w:hAnsi="Palatino Linotype" w:cs="Arial"/>
          <w:noProof/>
          <w:lang w:eastAsia="es-MX"/>
        </w:rPr>
        <w:lastRenderedPageBreak/>
        <mc:AlternateContent>
          <mc:Choice Requires="wps">
            <w:drawing>
              <wp:anchor distT="0" distB="0" distL="114300" distR="114300" simplePos="0" relativeHeight="251677696" behindDoc="0" locked="0" layoutInCell="1" allowOverlap="1" wp14:anchorId="01F18A6B" wp14:editId="332B2F68">
                <wp:simplePos x="0" y="0"/>
                <wp:positionH relativeFrom="column">
                  <wp:posOffset>526028</wp:posOffset>
                </wp:positionH>
                <wp:positionV relativeFrom="paragraph">
                  <wp:posOffset>-43815</wp:posOffset>
                </wp:positionV>
                <wp:extent cx="2210463" cy="564543"/>
                <wp:effectExtent l="0" t="0" r="18415" b="26035"/>
                <wp:wrapNone/>
                <wp:docPr id="8" name="Rectángulo 8"/>
                <wp:cNvGraphicFramePr/>
                <a:graphic xmlns:a="http://schemas.openxmlformats.org/drawingml/2006/main">
                  <a:graphicData uri="http://schemas.microsoft.com/office/word/2010/wordprocessingShape">
                    <wps:wsp>
                      <wps:cNvSpPr/>
                      <wps:spPr>
                        <a:xfrm>
                          <a:off x="0" y="0"/>
                          <a:ext cx="2210463" cy="56454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FA4D3" id="Rectángulo 8" o:spid="_x0000_s1026" style="position:absolute;margin-left:41.4pt;margin-top:-3.45pt;width:174.05pt;height:44.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" filled="f" strokecolor="#c0504d [3205]" strokeweight="2pt"/>
            </w:pict>
          </mc:Fallback>
        </mc:AlternateContent>
      </w:r>
      <w:r w:rsidR="0068355F" w:rsidRPr="008D2447">
        <w:rPr>
          <w:rFonts w:ascii="Palatino Linotype" w:hAnsi="Palatino Linotype" w:cs="Arial"/>
          <w:noProof/>
          <w:lang w:eastAsia="es-MX"/>
        </w:rPr>
        <w:drawing>
          <wp:inline distT="0" distB="0" distL="0" distR="0" wp14:anchorId="60754B52" wp14:editId="62A6891A">
            <wp:extent cx="4882101" cy="57722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9319" cy="5780771"/>
                    </a:xfrm>
                    <a:prstGeom prst="rect">
                      <a:avLst/>
                    </a:prstGeom>
                  </pic:spPr>
                </pic:pic>
              </a:graphicData>
            </a:graphic>
          </wp:inline>
        </w:drawing>
      </w:r>
    </w:p>
    <w:p w14:paraId="483C2A0F" w14:textId="77777777" w:rsidR="0068355F" w:rsidRPr="008D2447" w:rsidRDefault="0068355F" w:rsidP="0068355F">
      <w:pPr>
        <w:widowControl w:val="0"/>
        <w:autoSpaceDE w:val="0"/>
        <w:autoSpaceDN w:val="0"/>
        <w:adjustRightInd w:val="0"/>
        <w:spacing w:line="360" w:lineRule="auto"/>
        <w:jc w:val="center"/>
        <w:rPr>
          <w:rFonts w:ascii="Palatino Linotype" w:hAnsi="Palatino Linotype" w:cs="Arial"/>
        </w:rPr>
      </w:pPr>
    </w:p>
    <w:p w14:paraId="6C700159" w14:textId="3CB31602" w:rsidR="00AB5F82" w:rsidRPr="008D2447" w:rsidRDefault="008E2D0E" w:rsidP="00F816AC">
      <w:pPr>
        <w:widowControl w:val="0"/>
        <w:autoSpaceDE w:val="0"/>
        <w:autoSpaceDN w:val="0"/>
        <w:adjustRightInd w:val="0"/>
        <w:spacing w:line="360" w:lineRule="auto"/>
        <w:jc w:val="both"/>
        <w:rPr>
          <w:rFonts w:ascii="Palatino Linotype" w:hAnsi="Palatino Linotype" w:cs="Arial"/>
        </w:rPr>
      </w:pPr>
      <w:r w:rsidRPr="008D2447">
        <w:rPr>
          <w:rFonts w:ascii="Palatino Linotype" w:hAnsi="Palatino Linotype" w:cs="Arial"/>
        </w:rPr>
        <w:t xml:space="preserve">De lo anterior, se advierte que </w:t>
      </w:r>
      <w:r w:rsidRPr="008D2447">
        <w:rPr>
          <w:rFonts w:ascii="Palatino Linotype" w:hAnsi="Palatino Linotype" w:cs="Arial"/>
          <w:b/>
        </w:rPr>
        <w:t xml:space="preserve">EL SUJETO OBLIGADO </w:t>
      </w:r>
      <w:r w:rsidRPr="008D2447">
        <w:rPr>
          <w:rFonts w:ascii="Palatino Linotype" w:hAnsi="Palatino Linotype" w:cs="Arial"/>
        </w:rPr>
        <w:t>se encuentra constreñido a realizar</w:t>
      </w:r>
      <w:r w:rsidR="00E009BA" w:rsidRPr="008D2447">
        <w:rPr>
          <w:rFonts w:ascii="Palatino Linotype" w:hAnsi="Palatino Linotype" w:cs="Arial"/>
        </w:rPr>
        <w:t xml:space="preserve"> </w:t>
      </w:r>
      <w:r w:rsidR="00E009BA" w:rsidRPr="008D2447">
        <w:rPr>
          <w:rFonts w:ascii="Palatino Linotype" w:hAnsi="Palatino Linotype"/>
        </w:rPr>
        <w:t>de registro, mantenimiento y conservación de los bienes muebles</w:t>
      </w:r>
      <w:r w:rsidRPr="008D2447">
        <w:rPr>
          <w:rFonts w:ascii="Palatino Linotype" w:hAnsi="Palatino Linotype" w:cs="Arial"/>
        </w:rPr>
        <w:t xml:space="preserve"> con el fin de llevar un registro cronológico de servicios realizados a cada unidad, por tanto, este </w:t>
      </w:r>
      <w:r w:rsidRPr="008D2447">
        <w:rPr>
          <w:rFonts w:ascii="Palatino Linotype" w:hAnsi="Palatino Linotype" w:cs="Arial"/>
        </w:rPr>
        <w:lastRenderedPageBreak/>
        <w:t xml:space="preserve">Órgano Garante, determina </w:t>
      </w:r>
      <w:bookmarkStart w:id="18" w:name="_Hlk97753143"/>
      <w:r w:rsidRPr="008D2447">
        <w:rPr>
          <w:rFonts w:ascii="Palatino Linotype" w:hAnsi="Palatino Linotype" w:cs="Arial"/>
        </w:rPr>
        <w:t xml:space="preserve">ordenar </w:t>
      </w:r>
      <w:r w:rsidR="00E009BA" w:rsidRPr="008D2447">
        <w:rPr>
          <w:rFonts w:ascii="Palatino Linotype" w:hAnsi="Palatino Linotype" w:cs="Arial"/>
        </w:rPr>
        <w:t xml:space="preserve">las bitácoras, registros o documentos análogos donde se advierta los mantenimientos o reparaciones de los vehículos </w:t>
      </w:r>
      <w:bookmarkEnd w:id="18"/>
      <w:r w:rsidR="00E009BA" w:rsidRPr="008D2447">
        <w:rPr>
          <w:rFonts w:ascii="Palatino Linotype" w:hAnsi="Palatino Linotype" w:cs="Arial"/>
        </w:rPr>
        <w:t xml:space="preserve">del </w:t>
      </w:r>
      <w:r w:rsidR="00E009BA" w:rsidRPr="008D2447">
        <w:rPr>
          <w:rFonts w:ascii="Palatino Linotype" w:hAnsi="Palatino Linotype" w:cs="Arial"/>
          <w:b/>
        </w:rPr>
        <w:t>SUJETO OBLIGADO</w:t>
      </w:r>
      <w:r w:rsidR="00AB5F82" w:rsidRPr="008D2447">
        <w:rPr>
          <w:rFonts w:ascii="Palatino Linotype" w:hAnsi="Palatino Linotype" w:cs="Arial"/>
        </w:rPr>
        <w:t>, en versión pública.</w:t>
      </w:r>
    </w:p>
    <w:p w14:paraId="3D6013B5" w14:textId="77777777" w:rsidR="00F816AC" w:rsidRPr="008D2447" w:rsidRDefault="00F816AC" w:rsidP="00F816AC">
      <w:pPr>
        <w:widowControl w:val="0"/>
        <w:autoSpaceDE w:val="0"/>
        <w:autoSpaceDN w:val="0"/>
        <w:adjustRightInd w:val="0"/>
        <w:spacing w:line="360" w:lineRule="auto"/>
        <w:jc w:val="both"/>
        <w:rPr>
          <w:rFonts w:ascii="Palatino Linotype" w:hAnsi="Palatino Linotype" w:cs="Arial"/>
        </w:rPr>
      </w:pPr>
    </w:p>
    <w:p w14:paraId="1D4234AD" w14:textId="77777777" w:rsidR="008118B9" w:rsidRPr="008D2447" w:rsidRDefault="008118B9" w:rsidP="008118B9">
      <w:pPr>
        <w:spacing w:line="360" w:lineRule="auto"/>
        <w:jc w:val="both"/>
        <w:rPr>
          <w:rFonts w:ascii="Palatino Linotype" w:hAnsi="Palatino Linotype" w:cs="Arial"/>
        </w:rPr>
      </w:pPr>
      <w:r w:rsidRPr="008D2447">
        <w:rPr>
          <w:rFonts w:ascii="Palatino Linotype" w:hAnsi="Palatino Linotype" w:cs="Arial"/>
        </w:rPr>
        <w:t xml:space="preserve">Es toral señalar que, si </w:t>
      </w:r>
      <w:r w:rsidRPr="008D2447">
        <w:rPr>
          <w:rFonts w:ascii="Palatino Linotype" w:hAnsi="Palatino Linotype" w:cs="Arial"/>
          <w:b/>
        </w:rPr>
        <w:t>EL SUJETO OBLIGADO</w:t>
      </w:r>
      <w:r w:rsidRPr="008D2447">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deberá entregar la información de mérito en versión pública y emitir el Acuerdo de Clasificación en el que se sustenten dichas versiones públicas.</w:t>
      </w:r>
    </w:p>
    <w:p w14:paraId="0FEB99E8" w14:textId="77777777" w:rsidR="008118B9" w:rsidRPr="008D2447" w:rsidRDefault="008118B9" w:rsidP="008118B9">
      <w:pPr>
        <w:spacing w:line="360" w:lineRule="auto"/>
        <w:jc w:val="both"/>
        <w:rPr>
          <w:rFonts w:ascii="Palatino Linotype" w:hAnsi="Palatino Linotype" w:cs="Arial"/>
        </w:rPr>
      </w:pPr>
    </w:p>
    <w:p w14:paraId="5C7C1094" w14:textId="77777777" w:rsidR="008118B9" w:rsidRPr="008D2447" w:rsidRDefault="008118B9" w:rsidP="008118B9">
      <w:pPr>
        <w:autoSpaceDE w:val="0"/>
        <w:autoSpaceDN w:val="0"/>
        <w:adjustRightInd w:val="0"/>
        <w:spacing w:line="360" w:lineRule="auto"/>
        <w:ind w:right="51"/>
        <w:contextualSpacing/>
        <w:jc w:val="both"/>
        <w:rPr>
          <w:rFonts w:ascii="Palatino Linotype" w:hAnsi="Palatino Linotype" w:cs="Arial"/>
        </w:rPr>
      </w:pPr>
      <w:r w:rsidRPr="008D2447">
        <w:rPr>
          <w:rFonts w:ascii="Palatino Linotype" w:hAnsi="Palatino Linotype" w:cs="Arial"/>
        </w:rPr>
        <w:t xml:space="preserve">En ese sentido, es de precisar que </w:t>
      </w:r>
      <w:r w:rsidRPr="008D2447">
        <w:rPr>
          <w:rFonts w:ascii="Palatino Linotype" w:eastAsia="Calibri" w:hAnsi="Palatino Linotype" w:cs="Bookman Old Style,Bold"/>
          <w:bCs/>
          <w:lang w:eastAsia="en-US"/>
        </w:rPr>
        <w:t xml:space="preserve">la clasificación de la información no se da por el simple mandato de la Ley, sino que </w:t>
      </w:r>
      <w:r w:rsidRPr="008D2447">
        <w:rPr>
          <w:rFonts w:ascii="Palatino Linotype" w:hAnsi="Palatino Linotype"/>
        </w:rPr>
        <w:t xml:space="preserve">es necesario que </w:t>
      </w:r>
      <w:r w:rsidRPr="008D2447">
        <w:rPr>
          <w:rFonts w:ascii="Palatino Linotype" w:hAnsi="Palatino Linotype"/>
          <w:b/>
        </w:rPr>
        <w:t xml:space="preserve">EL SUJETO OBLIGADO </w:t>
      </w:r>
      <w:r w:rsidRPr="008D2447">
        <w:rPr>
          <w:rFonts w:ascii="Palatino Linotype" w:hAnsi="Palatino Linotype"/>
        </w:rPr>
        <w:t xml:space="preserve">cuando clasifique algún documento o información, ya sea todo o en parte, debe atender lo dispuesto por </w:t>
      </w:r>
      <w:r w:rsidRPr="008D2447">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8D2447">
        <w:rPr>
          <w:rFonts w:ascii="Palatino Linotype" w:hAnsi="Palatino Linotype" w:cs="Arial"/>
          <w:b/>
        </w:rPr>
        <w:t>SUJETO OBLIGADO</w:t>
      </w:r>
      <w:r w:rsidRPr="008D2447">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E94D98E" w14:textId="77777777" w:rsidR="008118B9" w:rsidRPr="008D2447" w:rsidRDefault="008118B9" w:rsidP="008118B9">
      <w:pPr>
        <w:autoSpaceDE w:val="0"/>
        <w:autoSpaceDN w:val="0"/>
        <w:adjustRightInd w:val="0"/>
        <w:spacing w:line="360" w:lineRule="auto"/>
        <w:ind w:right="51"/>
        <w:contextualSpacing/>
        <w:jc w:val="both"/>
        <w:rPr>
          <w:rFonts w:ascii="Palatino Linotype" w:hAnsi="Palatino Linotype" w:cs="Arial"/>
        </w:rPr>
      </w:pPr>
    </w:p>
    <w:p w14:paraId="4F6AE39E" w14:textId="77777777" w:rsidR="008118B9" w:rsidRPr="008D2447" w:rsidRDefault="008118B9" w:rsidP="008118B9">
      <w:pPr>
        <w:spacing w:line="360" w:lineRule="auto"/>
        <w:jc w:val="both"/>
        <w:rPr>
          <w:rFonts w:ascii="Palatino Linotype" w:hAnsi="Palatino Linotype" w:cs="Arial"/>
          <w:lang w:val="es-ES_tradnl"/>
        </w:rPr>
      </w:pPr>
      <w:r w:rsidRPr="008D2447">
        <w:rPr>
          <w:rFonts w:ascii="Palatino Linotype" w:hAnsi="Palatino Linotype"/>
        </w:rPr>
        <w:lastRenderedPageBreak/>
        <w:t xml:space="preserve">Ahora bien, en términos del artículo 143 de la Ley de Transparencia y Acceso a la Información Pública del Estado de México y Municipios, se deberá proceder a clasificar la información requerida </w:t>
      </w:r>
      <w:r w:rsidRPr="008D2447">
        <w:rPr>
          <w:rFonts w:ascii="Palatino Linotype" w:hAnsi="Palatino Linotype" w:cs="Arial"/>
          <w:lang w:val="es-ES_tradnl"/>
        </w:rPr>
        <w:t>mediante las formalidades de Ley, es decir,</w:t>
      </w:r>
      <w:r w:rsidRPr="008D2447">
        <w:rPr>
          <w:rFonts w:ascii="Palatino Linotype" w:hAnsi="Palatino Linotype" w:cs="Arial"/>
        </w:rPr>
        <w:t xml:space="preserve"> que el Comité de Transparencia del </w:t>
      </w:r>
      <w:r w:rsidRPr="008D2447">
        <w:rPr>
          <w:rFonts w:ascii="Palatino Linotype" w:hAnsi="Palatino Linotype" w:cs="Arial"/>
          <w:b/>
        </w:rPr>
        <w:t>SUJETO OBLIGADO</w:t>
      </w:r>
      <w:r w:rsidRPr="008D2447">
        <w:rPr>
          <w:rFonts w:ascii="Palatino Linotype" w:hAnsi="Palatino Linotype" w:cs="Arial"/>
        </w:rPr>
        <w:t xml:space="preserve"> emita el Acuerdo de Clasificación correspondiente</w:t>
      </w:r>
      <w:r w:rsidRPr="008D2447">
        <w:rPr>
          <w:rFonts w:ascii="Palatino Linotype" w:hAnsi="Palatino Linotype" w:cs="Arial"/>
          <w:lang w:val="es-ES_tradnl"/>
        </w:rPr>
        <w:t xml:space="preserve"> debidamente fundado y motivado, en </w:t>
      </w:r>
      <w:r w:rsidRPr="008D2447">
        <w:rPr>
          <w:rFonts w:ascii="Palatino Linotype" w:hAnsi="Palatino Linotype" w:cs="Arial"/>
          <w:noProof/>
          <w:lang w:eastAsia="es-MX"/>
        </w:rPr>
        <w:t>términos</w:t>
      </w:r>
      <w:r w:rsidRPr="008D2447">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52AB05BB" w14:textId="77777777" w:rsidR="008118B9" w:rsidRPr="008D2447" w:rsidRDefault="008118B9" w:rsidP="008118B9">
      <w:pPr>
        <w:ind w:left="709" w:right="709"/>
        <w:contextualSpacing/>
        <w:jc w:val="center"/>
        <w:rPr>
          <w:rFonts w:ascii="Palatino Linotype" w:hAnsi="Palatino Linotype" w:cs="Arial"/>
          <w:b/>
          <w:i/>
          <w:sz w:val="22"/>
          <w:szCs w:val="22"/>
        </w:rPr>
      </w:pPr>
    </w:p>
    <w:p w14:paraId="0607AEE7" w14:textId="77777777" w:rsidR="008118B9" w:rsidRPr="008D2447" w:rsidRDefault="008118B9" w:rsidP="008118B9">
      <w:pPr>
        <w:ind w:left="709" w:right="709"/>
        <w:contextualSpacing/>
        <w:jc w:val="center"/>
        <w:rPr>
          <w:rFonts w:ascii="Palatino Linotype" w:hAnsi="Palatino Linotype" w:cs="Arial"/>
          <w:b/>
          <w:i/>
          <w:sz w:val="22"/>
          <w:szCs w:val="22"/>
        </w:rPr>
      </w:pPr>
      <w:r w:rsidRPr="008D2447">
        <w:rPr>
          <w:rFonts w:ascii="Palatino Linotype" w:hAnsi="Palatino Linotype" w:cs="Arial"/>
          <w:b/>
          <w:i/>
          <w:sz w:val="22"/>
          <w:szCs w:val="22"/>
        </w:rPr>
        <w:t>Ley de Transparencia y Acceso a la Información Pública del Estado de México y Municipios</w:t>
      </w:r>
    </w:p>
    <w:p w14:paraId="6FCD90D5"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w:t>
      </w:r>
      <w:r w:rsidRPr="008D2447">
        <w:rPr>
          <w:rFonts w:ascii="Palatino Linotype" w:hAnsi="Palatino Linotype" w:cs="Arial"/>
          <w:b/>
          <w:i/>
          <w:sz w:val="22"/>
          <w:szCs w:val="22"/>
          <w:lang w:eastAsia="es-MX"/>
        </w:rPr>
        <w:t xml:space="preserve">Artículo 49. </w:t>
      </w:r>
      <w:r w:rsidRPr="008D2447">
        <w:rPr>
          <w:rFonts w:ascii="Palatino Linotype" w:hAnsi="Palatino Linotype" w:cs="Arial"/>
          <w:i/>
          <w:sz w:val="22"/>
          <w:szCs w:val="22"/>
          <w:lang w:eastAsia="es-MX"/>
        </w:rPr>
        <w:t xml:space="preserve">Los </w:t>
      </w:r>
      <w:r w:rsidRPr="008D2447">
        <w:rPr>
          <w:rFonts w:ascii="Palatino Linotype" w:hAnsi="Palatino Linotype" w:cs="Arial"/>
          <w:i/>
          <w:sz w:val="22"/>
          <w:szCs w:val="22"/>
        </w:rPr>
        <w:t>Comités</w:t>
      </w:r>
      <w:r w:rsidRPr="008D2447">
        <w:rPr>
          <w:rFonts w:ascii="Palatino Linotype" w:hAnsi="Palatino Linotype" w:cs="Arial"/>
          <w:i/>
          <w:sz w:val="22"/>
          <w:szCs w:val="22"/>
          <w:lang w:eastAsia="es-MX"/>
        </w:rPr>
        <w:t xml:space="preserve"> de Transparencia </w:t>
      </w:r>
      <w:r w:rsidRPr="008D2447">
        <w:rPr>
          <w:rFonts w:ascii="Palatino Linotype" w:hAnsi="Palatino Linotype"/>
          <w:i/>
          <w:sz w:val="22"/>
          <w:szCs w:val="22"/>
        </w:rPr>
        <w:t>tendrán</w:t>
      </w:r>
      <w:r w:rsidRPr="008D2447">
        <w:rPr>
          <w:rFonts w:ascii="Palatino Linotype" w:hAnsi="Palatino Linotype" w:cs="Arial"/>
          <w:i/>
          <w:sz w:val="22"/>
          <w:szCs w:val="22"/>
          <w:lang w:eastAsia="es-MX"/>
        </w:rPr>
        <w:t xml:space="preserve"> las siguientes atribuciones:</w:t>
      </w:r>
    </w:p>
    <w:p w14:paraId="3C3A2F12"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VIII.</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Aprobar</w:t>
      </w:r>
      <w:r w:rsidRPr="008D2447">
        <w:rPr>
          <w:rFonts w:ascii="Palatino Linotype" w:hAnsi="Palatino Linotype" w:cs="Arial"/>
          <w:i/>
          <w:sz w:val="22"/>
          <w:szCs w:val="22"/>
          <w:lang w:eastAsia="es-MX"/>
        </w:rPr>
        <w:t xml:space="preserve">, </w:t>
      </w:r>
      <w:r w:rsidRPr="008D2447">
        <w:rPr>
          <w:rFonts w:ascii="Palatino Linotype" w:hAnsi="Palatino Linotype" w:cs="Arial"/>
          <w:i/>
          <w:sz w:val="22"/>
          <w:szCs w:val="22"/>
        </w:rPr>
        <w:t>modificar</w:t>
      </w:r>
      <w:r w:rsidRPr="008D2447">
        <w:rPr>
          <w:rFonts w:ascii="Palatino Linotype" w:hAnsi="Palatino Linotype" w:cs="Arial"/>
          <w:i/>
          <w:sz w:val="22"/>
          <w:szCs w:val="22"/>
          <w:lang w:eastAsia="es-MX"/>
        </w:rPr>
        <w:t xml:space="preserve"> o revocar </w:t>
      </w:r>
      <w:r w:rsidRPr="008D2447">
        <w:rPr>
          <w:rFonts w:ascii="Palatino Linotype" w:hAnsi="Palatino Linotype" w:cs="Arial"/>
          <w:b/>
          <w:i/>
          <w:sz w:val="22"/>
          <w:szCs w:val="22"/>
          <w:u w:val="single"/>
          <w:lang w:eastAsia="es-MX"/>
        </w:rPr>
        <w:t>la clasificación de la información</w:t>
      </w:r>
      <w:r w:rsidRPr="008D2447">
        <w:rPr>
          <w:rFonts w:ascii="Palatino Linotype" w:hAnsi="Palatino Linotype" w:cs="Arial"/>
          <w:i/>
          <w:sz w:val="22"/>
          <w:szCs w:val="22"/>
          <w:lang w:eastAsia="es-MX"/>
        </w:rPr>
        <w:t>;</w:t>
      </w:r>
    </w:p>
    <w:p w14:paraId="1F2C8A67"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Artículo 132.</w:t>
      </w:r>
      <w:r w:rsidRPr="008D2447">
        <w:rPr>
          <w:rFonts w:ascii="Palatino Linotype" w:hAnsi="Palatino Linotype" w:cs="Arial"/>
          <w:i/>
          <w:sz w:val="22"/>
          <w:szCs w:val="22"/>
          <w:lang w:eastAsia="es-MX"/>
        </w:rPr>
        <w:t xml:space="preserve"> La clasificación de la información se llevará a cabo en el momento en que:</w:t>
      </w:r>
    </w:p>
    <w:p w14:paraId="0AC64220"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w:t>
      </w:r>
    </w:p>
    <w:p w14:paraId="72E37BA5"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II.</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Se determine mediante resolución de autoridad competente</w:t>
      </w:r>
      <w:r w:rsidRPr="008D2447">
        <w:rPr>
          <w:rFonts w:ascii="Palatino Linotype" w:hAnsi="Palatino Linotype" w:cs="Arial"/>
          <w:i/>
          <w:sz w:val="22"/>
          <w:szCs w:val="22"/>
          <w:lang w:eastAsia="es-MX"/>
        </w:rPr>
        <w:t xml:space="preserve">; </w:t>
      </w:r>
    </w:p>
    <w:p w14:paraId="1C0B67B9" w14:textId="77777777" w:rsidR="008118B9" w:rsidRPr="008D2447" w:rsidRDefault="008118B9" w:rsidP="008118B9">
      <w:pPr>
        <w:ind w:left="709" w:right="709"/>
        <w:contextualSpacing/>
        <w:jc w:val="center"/>
        <w:rPr>
          <w:rFonts w:ascii="Palatino Linotype" w:hAnsi="Palatino Linotype" w:cs="Arial"/>
          <w:b/>
          <w:i/>
          <w:sz w:val="22"/>
          <w:szCs w:val="22"/>
          <w:lang w:eastAsia="es-MX"/>
        </w:rPr>
      </w:pPr>
      <w:r w:rsidRPr="008D2447">
        <w:rPr>
          <w:rFonts w:ascii="Palatino Linotype" w:hAnsi="Palatino Linotype" w:cs="Arial"/>
          <w:b/>
          <w:i/>
          <w:sz w:val="22"/>
          <w:szCs w:val="22"/>
          <w:lang w:eastAsia="es-MX"/>
        </w:rPr>
        <w:t xml:space="preserve">Lineamientos Generales en materia de Clasificación y Desclasificación de la </w:t>
      </w:r>
      <w:r w:rsidRPr="008D2447">
        <w:rPr>
          <w:rFonts w:ascii="Palatino Linotype" w:hAnsi="Palatino Linotype" w:cs="Arial"/>
          <w:b/>
          <w:i/>
          <w:sz w:val="22"/>
          <w:szCs w:val="22"/>
        </w:rPr>
        <w:t>Información, así como para la elaboración de Versiones Públicas</w:t>
      </w:r>
    </w:p>
    <w:p w14:paraId="7C96E491"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w:t>
      </w:r>
      <w:r w:rsidRPr="008D2447">
        <w:rPr>
          <w:rFonts w:ascii="Palatino Linotype" w:hAnsi="Palatino Linotype" w:cs="Arial"/>
          <w:b/>
          <w:i/>
          <w:sz w:val="22"/>
          <w:szCs w:val="22"/>
          <w:lang w:eastAsia="es-MX"/>
        </w:rPr>
        <w:t>Cuarto.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Para clasificar la información como</w:t>
      </w:r>
      <w:r w:rsidRPr="008D2447">
        <w:rPr>
          <w:rFonts w:ascii="Palatino Linotype" w:hAnsi="Palatino Linotype" w:cs="Arial"/>
          <w:i/>
          <w:sz w:val="22"/>
          <w:szCs w:val="22"/>
          <w:lang w:eastAsia="es-MX"/>
        </w:rPr>
        <w:t xml:space="preserve"> reservada o </w:t>
      </w:r>
      <w:r w:rsidRPr="008D2447">
        <w:rPr>
          <w:rFonts w:ascii="Palatino Linotype" w:hAnsi="Palatino Linotype" w:cs="Arial"/>
          <w:b/>
          <w:i/>
          <w:sz w:val="22"/>
          <w:szCs w:val="22"/>
          <w:u w:val="single"/>
          <w:lang w:eastAsia="es-MX"/>
        </w:rPr>
        <w:t>confidencial, de manera total</w:t>
      </w:r>
      <w:r w:rsidRPr="008D2447">
        <w:rPr>
          <w:rFonts w:ascii="Palatino Linotype" w:hAnsi="Palatino Linotype" w:cs="Arial"/>
          <w:i/>
          <w:sz w:val="22"/>
          <w:szCs w:val="22"/>
          <w:lang w:eastAsia="es-MX"/>
        </w:rPr>
        <w:t xml:space="preserve"> o parcial, </w:t>
      </w:r>
      <w:r w:rsidRPr="008D2447">
        <w:rPr>
          <w:rFonts w:ascii="Palatino Linotype" w:hAnsi="Palatino Linotype" w:cs="Arial"/>
          <w:b/>
          <w:i/>
          <w:sz w:val="22"/>
          <w:szCs w:val="22"/>
          <w:u w:val="single"/>
          <w:lang w:eastAsia="es-MX"/>
        </w:rPr>
        <w:t xml:space="preserve">el titular del </w:t>
      </w:r>
      <w:r w:rsidRPr="008D2447">
        <w:rPr>
          <w:rFonts w:ascii="Palatino Linotype" w:hAnsi="Palatino Linotype" w:cs="Arial"/>
          <w:b/>
          <w:bCs/>
          <w:i/>
          <w:noProof/>
          <w:sz w:val="22"/>
          <w:szCs w:val="22"/>
          <w:u w:val="single"/>
        </w:rPr>
        <w:t>área</w:t>
      </w:r>
      <w:r w:rsidRPr="008D2447">
        <w:rPr>
          <w:rFonts w:ascii="Palatino Linotype" w:hAnsi="Palatino Linotype" w:cs="Arial"/>
          <w:b/>
          <w:i/>
          <w:sz w:val="22"/>
          <w:szCs w:val="22"/>
          <w:u w:val="single"/>
          <w:lang w:eastAsia="es-MX"/>
        </w:rPr>
        <w:t xml:space="preserve"> del sujeto </w:t>
      </w:r>
      <w:r w:rsidRPr="008D2447">
        <w:rPr>
          <w:rFonts w:ascii="Palatino Linotype" w:hAnsi="Palatino Linotype" w:cs="Arial"/>
          <w:b/>
          <w:i/>
          <w:sz w:val="22"/>
          <w:szCs w:val="22"/>
          <w:u w:val="single"/>
        </w:rPr>
        <w:t>obligado</w:t>
      </w:r>
      <w:r w:rsidRPr="008D2447">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D2447">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43CB9001"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 xml:space="preserve">Los sujetos obligados deberán aplicar, de manera estricta, las excepciones al derecho de acceso a la </w:t>
      </w:r>
      <w:r w:rsidRPr="008D2447">
        <w:rPr>
          <w:rFonts w:ascii="Palatino Linotype" w:hAnsi="Palatino Linotype" w:cs="Arial"/>
          <w:bCs/>
          <w:i/>
          <w:noProof/>
          <w:sz w:val="22"/>
          <w:szCs w:val="22"/>
        </w:rPr>
        <w:t>información</w:t>
      </w:r>
      <w:r w:rsidRPr="008D2447">
        <w:rPr>
          <w:rFonts w:ascii="Palatino Linotype" w:hAnsi="Palatino Linotype" w:cs="Arial"/>
          <w:i/>
          <w:sz w:val="22"/>
          <w:szCs w:val="22"/>
          <w:lang w:eastAsia="es-MX"/>
        </w:rPr>
        <w:t xml:space="preserve"> y sólo </w:t>
      </w:r>
      <w:r w:rsidRPr="008D2447">
        <w:rPr>
          <w:rFonts w:ascii="Palatino Linotype" w:hAnsi="Palatino Linotype" w:cs="Arial"/>
          <w:i/>
          <w:sz w:val="22"/>
          <w:szCs w:val="22"/>
        </w:rPr>
        <w:t>podrán</w:t>
      </w:r>
      <w:r w:rsidRPr="008D2447">
        <w:rPr>
          <w:rFonts w:ascii="Palatino Linotype" w:hAnsi="Palatino Linotype" w:cs="Arial"/>
          <w:i/>
          <w:sz w:val="22"/>
          <w:szCs w:val="22"/>
          <w:lang w:eastAsia="es-MX"/>
        </w:rPr>
        <w:t xml:space="preserve"> invocarlas cuando acrediten su procedencia.</w:t>
      </w:r>
    </w:p>
    <w:p w14:paraId="73603D9E"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Quinto.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 xml:space="preserve">La carga de la prueba para justificar toda negativa de acceso a la información, por actualizarse cualquiera de los supuestos de clasificación </w:t>
      </w:r>
      <w:r w:rsidRPr="008D2447">
        <w:rPr>
          <w:rFonts w:ascii="Palatino Linotype" w:hAnsi="Palatino Linotype" w:cs="Arial"/>
          <w:b/>
          <w:i/>
          <w:sz w:val="22"/>
          <w:szCs w:val="22"/>
          <w:u w:val="single"/>
          <w:lang w:eastAsia="es-MX"/>
        </w:rPr>
        <w:lastRenderedPageBreak/>
        <w:t>previstos en</w:t>
      </w:r>
      <w:r w:rsidRPr="008D2447">
        <w:rPr>
          <w:rFonts w:ascii="Palatino Linotype" w:hAnsi="Palatino Linotype" w:cs="Arial"/>
          <w:i/>
          <w:sz w:val="22"/>
          <w:szCs w:val="22"/>
          <w:lang w:eastAsia="es-MX"/>
        </w:rPr>
        <w:t xml:space="preserve"> la Ley General, la Ley Federal y </w:t>
      </w:r>
      <w:r w:rsidRPr="008D2447">
        <w:rPr>
          <w:rFonts w:ascii="Palatino Linotype" w:hAnsi="Palatino Linotype" w:cs="Arial"/>
          <w:b/>
          <w:i/>
          <w:sz w:val="22"/>
          <w:szCs w:val="22"/>
          <w:u w:val="single"/>
          <w:lang w:eastAsia="es-MX"/>
        </w:rPr>
        <w:t xml:space="preserve">leyes estatales, </w:t>
      </w:r>
      <w:r w:rsidRPr="008D2447">
        <w:rPr>
          <w:rFonts w:ascii="Palatino Linotype" w:hAnsi="Palatino Linotype" w:cs="Arial"/>
          <w:b/>
          <w:i/>
          <w:sz w:val="22"/>
          <w:szCs w:val="22"/>
          <w:u w:val="single"/>
        </w:rPr>
        <w:t>corresponderá</w:t>
      </w:r>
      <w:r w:rsidRPr="008D2447">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D2447">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4E28CCA2"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Sexto.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Los sujetos obligados no podrán emitir acuerdos de carácter general</w:t>
      </w:r>
      <w:r w:rsidRPr="008D2447">
        <w:rPr>
          <w:rFonts w:ascii="Palatino Linotype" w:hAnsi="Palatino Linotype" w:cs="Arial"/>
          <w:i/>
          <w:sz w:val="22"/>
          <w:szCs w:val="22"/>
          <w:lang w:eastAsia="es-MX"/>
        </w:rPr>
        <w:t xml:space="preserve"> ni particular que clasifiquen </w:t>
      </w:r>
      <w:r w:rsidRPr="008D2447">
        <w:rPr>
          <w:rFonts w:ascii="Palatino Linotype" w:hAnsi="Palatino Linotype" w:cs="Arial"/>
          <w:bCs/>
          <w:i/>
          <w:noProof/>
          <w:sz w:val="22"/>
          <w:szCs w:val="22"/>
        </w:rPr>
        <w:t>documentos</w:t>
      </w:r>
      <w:r w:rsidRPr="008D244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E3F54F9" w14:textId="77777777" w:rsidR="008118B9" w:rsidRPr="008D2447" w:rsidRDefault="008118B9" w:rsidP="008118B9">
      <w:pPr>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u w:val="single"/>
          <w:lang w:eastAsia="es-MX"/>
        </w:rPr>
        <w:t xml:space="preserve">La clasificación de </w:t>
      </w:r>
      <w:r w:rsidRPr="008D2447">
        <w:rPr>
          <w:rFonts w:ascii="Palatino Linotype" w:hAnsi="Palatino Linotype" w:cs="Arial"/>
          <w:b/>
          <w:i/>
          <w:sz w:val="22"/>
          <w:szCs w:val="22"/>
          <w:u w:val="single"/>
        </w:rPr>
        <w:t>información</w:t>
      </w:r>
      <w:r w:rsidRPr="008D2447">
        <w:rPr>
          <w:rFonts w:ascii="Palatino Linotype" w:hAnsi="Palatino Linotype" w:cs="Arial"/>
          <w:b/>
          <w:i/>
          <w:sz w:val="22"/>
          <w:szCs w:val="22"/>
          <w:u w:val="single"/>
          <w:lang w:eastAsia="es-MX"/>
        </w:rPr>
        <w:t xml:space="preserve"> se realizará conforme a un análisis caso por caso</w:t>
      </w:r>
      <w:r w:rsidRPr="008D2447">
        <w:rPr>
          <w:rFonts w:ascii="Palatino Linotype" w:hAnsi="Palatino Linotype" w:cs="Arial"/>
          <w:i/>
          <w:sz w:val="22"/>
          <w:szCs w:val="22"/>
          <w:lang w:eastAsia="es-MX"/>
        </w:rPr>
        <w:t xml:space="preserve">, mediante la aplicación </w:t>
      </w:r>
      <w:r w:rsidRPr="008D2447">
        <w:rPr>
          <w:rFonts w:ascii="Palatino Linotype" w:hAnsi="Palatino Linotype" w:cs="Arial"/>
          <w:bCs/>
          <w:i/>
          <w:noProof/>
          <w:sz w:val="22"/>
          <w:szCs w:val="22"/>
        </w:rPr>
        <w:t>de</w:t>
      </w:r>
      <w:r w:rsidRPr="008D2447">
        <w:rPr>
          <w:rFonts w:ascii="Palatino Linotype" w:hAnsi="Palatino Linotype" w:cs="Arial"/>
          <w:i/>
          <w:sz w:val="22"/>
          <w:szCs w:val="22"/>
          <w:lang w:eastAsia="es-MX"/>
        </w:rPr>
        <w:t xml:space="preserve"> la prueba de daño y de interés público.</w:t>
      </w:r>
    </w:p>
    <w:p w14:paraId="2EAB7A13"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Séptimo.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 xml:space="preserve">La clasificación </w:t>
      </w:r>
      <w:r w:rsidRPr="008D2447">
        <w:rPr>
          <w:rFonts w:ascii="Palatino Linotype" w:hAnsi="Palatino Linotype" w:cs="Arial"/>
          <w:b/>
          <w:bCs/>
          <w:i/>
          <w:noProof/>
          <w:sz w:val="22"/>
          <w:szCs w:val="22"/>
          <w:u w:val="single"/>
        </w:rPr>
        <w:t>de</w:t>
      </w:r>
      <w:r w:rsidRPr="008D2447">
        <w:rPr>
          <w:rFonts w:ascii="Palatino Linotype" w:hAnsi="Palatino Linotype" w:cs="Arial"/>
          <w:b/>
          <w:i/>
          <w:sz w:val="22"/>
          <w:szCs w:val="22"/>
          <w:u w:val="single"/>
          <w:lang w:eastAsia="es-MX"/>
        </w:rPr>
        <w:t xml:space="preserve"> la </w:t>
      </w:r>
      <w:r w:rsidRPr="008D2447">
        <w:rPr>
          <w:rFonts w:ascii="Palatino Linotype" w:hAnsi="Palatino Linotype" w:cs="Arial"/>
          <w:b/>
          <w:i/>
          <w:sz w:val="22"/>
          <w:szCs w:val="22"/>
          <w:u w:val="single"/>
        </w:rPr>
        <w:t>información</w:t>
      </w:r>
      <w:r w:rsidRPr="008D2447">
        <w:rPr>
          <w:rFonts w:ascii="Palatino Linotype" w:hAnsi="Palatino Linotype" w:cs="Arial"/>
          <w:b/>
          <w:i/>
          <w:sz w:val="22"/>
          <w:szCs w:val="22"/>
          <w:u w:val="single"/>
          <w:lang w:eastAsia="es-MX"/>
        </w:rPr>
        <w:t xml:space="preserve"> se llevará a cabo en el momento en que</w:t>
      </w:r>
      <w:r w:rsidRPr="008D2447">
        <w:rPr>
          <w:rFonts w:ascii="Palatino Linotype" w:hAnsi="Palatino Linotype" w:cs="Arial"/>
          <w:i/>
          <w:sz w:val="22"/>
          <w:szCs w:val="22"/>
          <w:lang w:eastAsia="es-MX"/>
        </w:rPr>
        <w:t>:</w:t>
      </w:r>
    </w:p>
    <w:p w14:paraId="0376E56D"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I.</w:t>
      </w:r>
      <w:r w:rsidRPr="008D2447">
        <w:rPr>
          <w:rFonts w:ascii="Palatino Linotype" w:hAnsi="Palatino Linotype" w:cs="Arial"/>
          <w:i/>
          <w:sz w:val="22"/>
          <w:szCs w:val="22"/>
          <w:lang w:eastAsia="es-MX"/>
        </w:rPr>
        <w:t xml:space="preserve"> Se reciba una solicitud de acceso a la información;</w:t>
      </w:r>
    </w:p>
    <w:p w14:paraId="034C34C2"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II.</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 xml:space="preserve">Se determine </w:t>
      </w:r>
      <w:r w:rsidRPr="008D2447">
        <w:rPr>
          <w:rFonts w:ascii="Palatino Linotype" w:hAnsi="Palatino Linotype" w:cs="Arial"/>
          <w:b/>
          <w:bCs/>
          <w:i/>
          <w:noProof/>
          <w:sz w:val="22"/>
          <w:szCs w:val="22"/>
          <w:u w:val="single"/>
        </w:rPr>
        <w:t>mediante</w:t>
      </w:r>
      <w:r w:rsidRPr="008D2447">
        <w:rPr>
          <w:rFonts w:ascii="Palatino Linotype" w:hAnsi="Palatino Linotype" w:cs="Arial"/>
          <w:b/>
          <w:i/>
          <w:sz w:val="22"/>
          <w:szCs w:val="22"/>
          <w:u w:val="single"/>
          <w:lang w:eastAsia="es-MX"/>
        </w:rPr>
        <w:t xml:space="preserve"> resolución de autoridad competente</w:t>
      </w:r>
      <w:r w:rsidRPr="008D2447">
        <w:rPr>
          <w:rFonts w:ascii="Palatino Linotype" w:hAnsi="Palatino Linotype" w:cs="Arial"/>
          <w:i/>
          <w:sz w:val="22"/>
          <w:szCs w:val="22"/>
          <w:lang w:eastAsia="es-MX"/>
        </w:rPr>
        <w:t>, o</w:t>
      </w:r>
    </w:p>
    <w:p w14:paraId="1D90A5C2"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III.</w:t>
      </w:r>
      <w:r w:rsidRPr="008D2447">
        <w:rPr>
          <w:rFonts w:ascii="Palatino Linotype" w:hAnsi="Palatino Linotype" w:cs="Arial"/>
          <w:i/>
          <w:sz w:val="22"/>
          <w:szCs w:val="22"/>
          <w:lang w:eastAsia="es-MX"/>
        </w:rPr>
        <w:t xml:space="preserve"> Se generen </w:t>
      </w:r>
      <w:r w:rsidRPr="008D2447">
        <w:rPr>
          <w:rFonts w:ascii="Palatino Linotype" w:hAnsi="Palatino Linotype" w:cs="Arial"/>
          <w:bCs/>
          <w:i/>
          <w:noProof/>
          <w:sz w:val="22"/>
          <w:szCs w:val="22"/>
        </w:rPr>
        <w:t>versiones</w:t>
      </w:r>
      <w:r w:rsidRPr="008D244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5133CE8E"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 xml:space="preserve">Los titulares de las áreas deberán revisar la clasificación al momento de la recepción de una solicitud de </w:t>
      </w:r>
      <w:r w:rsidRPr="008D2447">
        <w:rPr>
          <w:rFonts w:ascii="Palatino Linotype" w:hAnsi="Palatino Linotype" w:cs="Arial"/>
          <w:bCs/>
          <w:i/>
          <w:noProof/>
          <w:sz w:val="22"/>
          <w:szCs w:val="22"/>
        </w:rPr>
        <w:t>acceso</w:t>
      </w:r>
      <w:r w:rsidRPr="008D2447">
        <w:rPr>
          <w:rFonts w:ascii="Palatino Linotype" w:hAnsi="Palatino Linotype" w:cs="Arial"/>
          <w:i/>
          <w:sz w:val="22"/>
          <w:szCs w:val="22"/>
          <w:lang w:eastAsia="es-MX"/>
        </w:rPr>
        <w:t xml:space="preserve"> a la información, para verificar si encuadra en una causal de reserva o de confidencialidad.</w:t>
      </w:r>
    </w:p>
    <w:p w14:paraId="4B880E94"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Octavo.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D2447">
        <w:rPr>
          <w:rFonts w:ascii="Palatino Linotype" w:hAnsi="Palatino Linotype" w:cs="Arial"/>
          <w:b/>
          <w:bCs/>
          <w:i/>
          <w:noProof/>
          <w:sz w:val="22"/>
          <w:szCs w:val="22"/>
          <w:u w:val="single"/>
        </w:rPr>
        <w:t>expresamente</w:t>
      </w:r>
      <w:r w:rsidRPr="008D2447">
        <w:rPr>
          <w:rFonts w:ascii="Palatino Linotype" w:hAnsi="Palatino Linotype" w:cs="Arial"/>
          <w:b/>
          <w:i/>
          <w:sz w:val="22"/>
          <w:szCs w:val="22"/>
          <w:u w:val="single"/>
          <w:lang w:eastAsia="es-MX"/>
        </w:rPr>
        <w:t xml:space="preserve"> le otorga el carácter de</w:t>
      </w:r>
      <w:r w:rsidRPr="008D2447">
        <w:rPr>
          <w:rFonts w:ascii="Palatino Linotype" w:hAnsi="Palatino Linotype" w:cs="Arial"/>
          <w:i/>
          <w:sz w:val="22"/>
          <w:szCs w:val="22"/>
          <w:lang w:eastAsia="es-MX"/>
        </w:rPr>
        <w:t xml:space="preserve"> reservada o </w:t>
      </w:r>
      <w:r w:rsidRPr="008D2447">
        <w:rPr>
          <w:rFonts w:ascii="Palatino Linotype" w:hAnsi="Palatino Linotype" w:cs="Arial"/>
          <w:b/>
          <w:i/>
          <w:sz w:val="22"/>
          <w:szCs w:val="22"/>
          <w:u w:val="single"/>
          <w:lang w:eastAsia="es-MX"/>
        </w:rPr>
        <w:t>confidencial</w:t>
      </w:r>
      <w:r w:rsidRPr="008D2447">
        <w:rPr>
          <w:rFonts w:ascii="Palatino Linotype" w:hAnsi="Palatino Linotype" w:cs="Arial"/>
          <w:i/>
          <w:sz w:val="22"/>
          <w:szCs w:val="22"/>
          <w:lang w:eastAsia="es-MX"/>
        </w:rPr>
        <w:t>.</w:t>
      </w:r>
    </w:p>
    <w:p w14:paraId="3DA41A4F"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bCs/>
          <w:i/>
          <w:noProof/>
          <w:sz w:val="22"/>
          <w:szCs w:val="22"/>
        </w:rPr>
      </w:pPr>
      <w:r w:rsidRPr="008D2447">
        <w:rPr>
          <w:rFonts w:ascii="Palatino Linotype" w:hAnsi="Palatino Linotype" w:cs="Arial"/>
          <w:b/>
          <w:i/>
          <w:sz w:val="22"/>
          <w:szCs w:val="22"/>
          <w:u w:val="single"/>
          <w:lang w:eastAsia="es-MX"/>
        </w:rPr>
        <w:t xml:space="preserve">Para </w:t>
      </w:r>
      <w:r w:rsidRPr="008D2447">
        <w:rPr>
          <w:rFonts w:ascii="Palatino Linotype" w:hAnsi="Palatino Linotype" w:cs="Arial"/>
          <w:b/>
          <w:bCs/>
          <w:i/>
          <w:noProof/>
          <w:sz w:val="22"/>
          <w:szCs w:val="22"/>
          <w:u w:val="single"/>
        </w:rPr>
        <w:t xml:space="preserve">motivar la clasificación se deberán señalar las razones o circunstancias especiales que lo </w:t>
      </w:r>
      <w:r w:rsidRPr="008D2447">
        <w:rPr>
          <w:rFonts w:ascii="Palatino Linotype" w:hAnsi="Palatino Linotype" w:cs="Arial"/>
          <w:b/>
          <w:i/>
          <w:sz w:val="22"/>
          <w:szCs w:val="22"/>
          <w:u w:val="single"/>
          <w:lang w:eastAsia="es-MX"/>
        </w:rPr>
        <w:t>llevaron</w:t>
      </w:r>
      <w:r w:rsidRPr="008D2447">
        <w:rPr>
          <w:rFonts w:ascii="Palatino Linotype" w:hAnsi="Palatino Linotype" w:cs="Arial"/>
          <w:b/>
          <w:bCs/>
          <w:i/>
          <w:noProof/>
          <w:sz w:val="22"/>
          <w:szCs w:val="22"/>
          <w:u w:val="single"/>
        </w:rPr>
        <w:t xml:space="preserve"> a concluir que el caso particular se ajusta al supuesto previsto por la norma legal invocada </w:t>
      </w:r>
      <w:r w:rsidRPr="008D2447">
        <w:rPr>
          <w:rFonts w:ascii="Palatino Linotype" w:hAnsi="Palatino Linotype" w:cs="Arial"/>
          <w:bCs/>
          <w:i/>
          <w:noProof/>
          <w:sz w:val="22"/>
          <w:szCs w:val="22"/>
        </w:rPr>
        <w:t>como fundamento.</w:t>
      </w:r>
    </w:p>
    <w:p w14:paraId="5B921AAB"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bCs/>
          <w:i/>
          <w:noProof/>
          <w:sz w:val="22"/>
          <w:szCs w:val="22"/>
        </w:rPr>
      </w:pPr>
      <w:r w:rsidRPr="008D244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D2447">
        <w:rPr>
          <w:rFonts w:ascii="Palatino Linotype" w:hAnsi="Palatino Linotype" w:cs="Arial"/>
          <w:i/>
          <w:sz w:val="22"/>
          <w:szCs w:val="22"/>
          <w:lang w:eastAsia="es-MX"/>
        </w:rPr>
        <w:t>de</w:t>
      </w:r>
      <w:r w:rsidRPr="008D2447">
        <w:rPr>
          <w:rFonts w:ascii="Palatino Linotype" w:hAnsi="Palatino Linotype" w:cs="Arial"/>
          <w:bCs/>
          <w:i/>
          <w:noProof/>
          <w:sz w:val="22"/>
          <w:szCs w:val="22"/>
        </w:rPr>
        <w:t xml:space="preserve"> </w:t>
      </w:r>
      <w:r w:rsidRPr="008D2447">
        <w:rPr>
          <w:rFonts w:ascii="Palatino Linotype" w:hAnsi="Palatino Linotype" w:cs="Arial"/>
          <w:i/>
          <w:sz w:val="22"/>
          <w:szCs w:val="22"/>
          <w:lang w:eastAsia="es-MX"/>
        </w:rPr>
        <w:t>reserva</w:t>
      </w:r>
      <w:r w:rsidRPr="008D2447">
        <w:rPr>
          <w:rFonts w:ascii="Palatino Linotype" w:hAnsi="Palatino Linotype" w:cs="Arial"/>
          <w:bCs/>
          <w:i/>
          <w:noProof/>
          <w:sz w:val="22"/>
          <w:szCs w:val="22"/>
        </w:rPr>
        <w:t>.</w:t>
      </w:r>
    </w:p>
    <w:p w14:paraId="0F160763"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bCs/>
          <w:i/>
          <w:noProof/>
          <w:sz w:val="22"/>
          <w:szCs w:val="22"/>
        </w:rPr>
      </w:pPr>
      <w:r w:rsidRPr="008D2447">
        <w:rPr>
          <w:rFonts w:ascii="Palatino Linotype" w:hAnsi="Palatino Linotype" w:cs="Arial"/>
          <w:i/>
          <w:sz w:val="22"/>
          <w:szCs w:val="22"/>
          <w:lang w:eastAsia="es-MX"/>
        </w:rPr>
        <w:t>Tratándose</w:t>
      </w:r>
      <w:r w:rsidRPr="008D2447">
        <w:rPr>
          <w:rFonts w:ascii="Palatino Linotype" w:hAnsi="Palatino Linotype" w:cs="Arial"/>
          <w:bCs/>
          <w:i/>
          <w:noProof/>
          <w:sz w:val="22"/>
          <w:szCs w:val="22"/>
        </w:rPr>
        <w:t xml:space="preserve"> de información clasificada como confidencial respecto de la cual se haya </w:t>
      </w:r>
      <w:r w:rsidRPr="008D2447">
        <w:rPr>
          <w:rFonts w:ascii="Palatino Linotype" w:hAnsi="Palatino Linotype" w:cs="Arial"/>
          <w:i/>
          <w:sz w:val="22"/>
          <w:szCs w:val="22"/>
          <w:lang w:eastAsia="es-MX"/>
        </w:rPr>
        <w:t>determinado</w:t>
      </w:r>
      <w:r w:rsidRPr="008D2447">
        <w:rPr>
          <w:rFonts w:ascii="Palatino Linotype" w:hAnsi="Palatino Linotype" w:cs="Arial"/>
          <w:bCs/>
          <w:i/>
          <w:noProof/>
          <w:sz w:val="22"/>
          <w:szCs w:val="22"/>
        </w:rPr>
        <w:t xml:space="preserve"> </w:t>
      </w:r>
      <w:r w:rsidRPr="008D2447">
        <w:rPr>
          <w:rFonts w:ascii="Palatino Linotype" w:hAnsi="Palatino Linotype" w:cs="Arial"/>
          <w:i/>
          <w:sz w:val="22"/>
          <w:szCs w:val="22"/>
          <w:lang w:eastAsia="es-MX"/>
        </w:rPr>
        <w:t>su</w:t>
      </w:r>
      <w:r w:rsidRPr="008D244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B261EB4"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Cs/>
          <w:i/>
          <w:noProof/>
          <w:sz w:val="22"/>
          <w:szCs w:val="22"/>
        </w:rPr>
        <w:t>Los documentos contenidos</w:t>
      </w:r>
      <w:r w:rsidRPr="008D244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074D301"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lastRenderedPageBreak/>
        <w:t>Décimo.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 xml:space="preserve">Los titulares de las </w:t>
      </w:r>
      <w:proofErr w:type="gramStart"/>
      <w:r w:rsidRPr="008D2447">
        <w:rPr>
          <w:rFonts w:ascii="Palatino Linotype" w:hAnsi="Palatino Linotype" w:cs="Arial"/>
          <w:b/>
          <w:i/>
          <w:sz w:val="22"/>
          <w:szCs w:val="22"/>
          <w:u w:val="single"/>
          <w:lang w:eastAsia="es-MX"/>
        </w:rPr>
        <w:t>áreas,</w:t>
      </w:r>
      <w:proofErr w:type="gramEnd"/>
      <w:r w:rsidRPr="008D2447">
        <w:rPr>
          <w:rFonts w:ascii="Palatino Linotype" w:hAnsi="Palatino Linotype" w:cs="Arial"/>
          <w:b/>
          <w:i/>
          <w:sz w:val="22"/>
          <w:szCs w:val="22"/>
          <w:u w:val="single"/>
          <w:lang w:eastAsia="es-MX"/>
        </w:rPr>
        <w:t xml:space="preserve"> deberán tener conocimiento y llevar un registro del personal que, por la naturaleza de sus atribuciones, tenga acceso a los </w:t>
      </w:r>
      <w:r w:rsidRPr="008D2447">
        <w:rPr>
          <w:rFonts w:ascii="Palatino Linotype" w:hAnsi="Palatino Linotype" w:cs="Arial"/>
          <w:b/>
          <w:i/>
          <w:sz w:val="22"/>
          <w:szCs w:val="22"/>
          <w:u w:val="single"/>
        </w:rPr>
        <w:t>documentos</w:t>
      </w:r>
      <w:r w:rsidRPr="008D2447">
        <w:rPr>
          <w:rFonts w:ascii="Palatino Linotype" w:hAnsi="Palatino Linotype" w:cs="Arial"/>
          <w:b/>
          <w:i/>
          <w:sz w:val="22"/>
          <w:szCs w:val="22"/>
          <w:u w:val="single"/>
          <w:lang w:eastAsia="es-MX"/>
        </w:rPr>
        <w:t xml:space="preserve"> clasificados</w:t>
      </w:r>
      <w:r w:rsidRPr="008D2447">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7CCFB19D"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D2447">
        <w:rPr>
          <w:rFonts w:ascii="Palatino Linotype" w:hAnsi="Palatino Linotype" w:cs="Arial"/>
          <w:i/>
          <w:sz w:val="22"/>
          <w:szCs w:val="22"/>
        </w:rPr>
        <w:t>que</w:t>
      </w:r>
      <w:r w:rsidRPr="008D2447">
        <w:rPr>
          <w:rFonts w:ascii="Palatino Linotype" w:hAnsi="Palatino Linotype" w:cs="Arial"/>
          <w:i/>
          <w:sz w:val="22"/>
          <w:szCs w:val="22"/>
          <w:lang w:eastAsia="es-MX"/>
        </w:rPr>
        <w:t xml:space="preserve"> rija la actuación del sujeto obligado.</w:t>
      </w:r>
    </w:p>
    <w:p w14:paraId="46DDD596"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Décimo primero.</w:t>
      </w:r>
      <w:r w:rsidRPr="008D2447">
        <w:rPr>
          <w:rFonts w:ascii="Palatino Linotype" w:hAnsi="Palatino Linotype" w:cs="Arial"/>
          <w:i/>
          <w:sz w:val="22"/>
          <w:szCs w:val="22"/>
          <w:lang w:eastAsia="es-MX"/>
        </w:rPr>
        <w:t xml:space="preserve"> </w:t>
      </w:r>
      <w:r w:rsidRPr="008D2447">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D2447">
        <w:rPr>
          <w:rFonts w:ascii="Palatino Linotype" w:hAnsi="Palatino Linotype" w:cs="Arial"/>
          <w:i/>
          <w:sz w:val="22"/>
          <w:szCs w:val="22"/>
          <w:lang w:eastAsia="es-MX"/>
        </w:rPr>
        <w:t xml:space="preserve"> de conformidad con lo dispuesto en el Capítulo VIII de los presentes lineamientos.</w:t>
      </w:r>
    </w:p>
    <w:p w14:paraId="4757B794" w14:textId="77777777" w:rsidR="008118B9" w:rsidRPr="008D2447" w:rsidRDefault="008118B9" w:rsidP="008118B9">
      <w:pPr>
        <w:autoSpaceDE w:val="0"/>
        <w:autoSpaceDN w:val="0"/>
        <w:adjustRightInd w:val="0"/>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w:t>
      </w:r>
    </w:p>
    <w:p w14:paraId="0B2A8BAD" w14:textId="77777777" w:rsidR="008118B9" w:rsidRPr="008D2447" w:rsidRDefault="008118B9" w:rsidP="008118B9">
      <w:pPr>
        <w:ind w:left="709" w:right="709"/>
        <w:contextualSpacing/>
        <w:jc w:val="center"/>
        <w:rPr>
          <w:rFonts w:ascii="Palatino Linotype" w:hAnsi="Palatino Linotype" w:cs="Arial"/>
          <w:b/>
          <w:i/>
          <w:sz w:val="22"/>
          <w:szCs w:val="22"/>
          <w:lang w:eastAsia="es-MX"/>
        </w:rPr>
      </w:pPr>
      <w:r w:rsidRPr="008D2447">
        <w:rPr>
          <w:rFonts w:ascii="Palatino Linotype" w:hAnsi="Palatino Linotype" w:cs="Arial"/>
          <w:b/>
          <w:i/>
          <w:sz w:val="22"/>
          <w:szCs w:val="22"/>
          <w:lang w:eastAsia="es-MX"/>
        </w:rPr>
        <w:t>CAPÍTULO VIII</w:t>
      </w:r>
    </w:p>
    <w:p w14:paraId="7A3D1654" w14:textId="77777777" w:rsidR="008118B9" w:rsidRPr="008D2447" w:rsidRDefault="008118B9" w:rsidP="008118B9">
      <w:pPr>
        <w:ind w:left="709" w:right="709"/>
        <w:contextualSpacing/>
        <w:jc w:val="center"/>
        <w:rPr>
          <w:rFonts w:ascii="Palatino Linotype" w:hAnsi="Palatino Linotype" w:cs="Arial"/>
          <w:b/>
          <w:i/>
          <w:sz w:val="22"/>
          <w:szCs w:val="22"/>
          <w:lang w:eastAsia="es-MX"/>
        </w:rPr>
      </w:pPr>
      <w:r w:rsidRPr="008D2447">
        <w:rPr>
          <w:rFonts w:ascii="Palatino Linotype" w:hAnsi="Palatino Linotype" w:cs="Arial"/>
          <w:b/>
          <w:i/>
          <w:sz w:val="22"/>
          <w:szCs w:val="22"/>
          <w:lang w:eastAsia="es-MX"/>
        </w:rPr>
        <w:t>DE LA LEYENDA DE CLASIFICACIÓN</w:t>
      </w:r>
    </w:p>
    <w:p w14:paraId="148E9459" w14:textId="77777777" w:rsidR="008118B9" w:rsidRPr="008D2447" w:rsidRDefault="008118B9" w:rsidP="008118B9">
      <w:pPr>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 xml:space="preserve">Quincuagésimo. </w:t>
      </w:r>
      <w:r w:rsidRPr="008D244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D2447">
        <w:rPr>
          <w:rFonts w:ascii="Palatino Linotype" w:hAnsi="Palatino Linotype" w:cs="Arial"/>
          <w:i/>
          <w:sz w:val="22"/>
          <w:szCs w:val="22"/>
          <w:lang w:eastAsia="es-MX"/>
        </w:rPr>
        <w:t xml:space="preserve"> para señalar la clasificación de documentos o expedientes, sin perjuicio de que establezcan los propios.</w:t>
      </w:r>
    </w:p>
    <w:p w14:paraId="3CDDC950" w14:textId="77777777" w:rsidR="008118B9" w:rsidRPr="008D2447" w:rsidRDefault="008118B9" w:rsidP="008118B9">
      <w:pPr>
        <w:ind w:left="709" w:right="709"/>
        <w:contextualSpacing/>
        <w:jc w:val="both"/>
        <w:rPr>
          <w:rFonts w:ascii="Palatino Linotype" w:hAnsi="Palatino Linotype" w:cs="Arial"/>
          <w:i/>
          <w:sz w:val="22"/>
          <w:szCs w:val="22"/>
          <w:lang w:eastAsia="es-MX"/>
        </w:rPr>
      </w:pPr>
      <w:r w:rsidRPr="008D2447">
        <w:rPr>
          <w:rFonts w:ascii="Palatino Linotype" w:hAnsi="Palatino Linotype" w:cs="Arial"/>
          <w:i/>
          <w:sz w:val="22"/>
          <w:szCs w:val="22"/>
          <w:lang w:eastAsia="es-MX"/>
        </w:rPr>
        <w:t>[…]</w:t>
      </w:r>
    </w:p>
    <w:p w14:paraId="2380D7A2" w14:textId="77777777" w:rsidR="008118B9" w:rsidRPr="008D2447" w:rsidRDefault="008118B9" w:rsidP="008118B9">
      <w:pPr>
        <w:ind w:left="709" w:right="709"/>
        <w:contextualSpacing/>
        <w:jc w:val="both"/>
        <w:rPr>
          <w:rFonts w:ascii="Palatino Linotype" w:hAnsi="Palatino Linotype" w:cs="Arial"/>
          <w:i/>
          <w:sz w:val="22"/>
          <w:szCs w:val="22"/>
          <w:lang w:eastAsia="es-MX"/>
        </w:rPr>
      </w:pPr>
      <w:r w:rsidRPr="008D2447">
        <w:rPr>
          <w:rFonts w:ascii="Palatino Linotype" w:hAnsi="Palatino Linotype" w:cs="Arial"/>
          <w:b/>
          <w:i/>
          <w:sz w:val="22"/>
          <w:szCs w:val="22"/>
          <w:lang w:eastAsia="es-MX"/>
        </w:rPr>
        <w:t xml:space="preserve">Quincuagésimo tercero. </w:t>
      </w:r>
      <w:r w:rsidRPr="008D2447">
        <w:rPr>
          <w:rFonts w:ascii="Palatino Linotype" w:hAnsi="Palatino Linotype" w:cs="Arial"/>
          <w:b/>
          <w:i/>
          <w:sz w:val="22"/>
          <w:szCs w:val="22"/>
          <w:u w:val="single"/>
          <w:lang w:eastAsia="es-MX"/>
        </w:rPr>
        <w:t xml:space="preserve">El formato para señalar la clasificación parcial de un </w:t>
      </w:r>
      <w:proofErr w:type="gramStart"/>
      <w:r w:rsidRPr="008D2447">
        <w:rPr>
          <w:rFonts w:ascii="Palatino Linotype" w:hAnsi="Palatino Linotype" w:cs="Arial"/>
          <w:b/>
          <w:i/>
          <w:sz w:val="22"/>
          <w:szCs w:val="22"/>
          <w:u w:val="single"/>
          <w:lang w:eastAsia="es-MX"/>
        </w:rPr>
        <w:t>documento</w:t>
      </w:r>
      <w:r w:rsidRPr="008D2447">
        <w:rPr>
          <w:rFonts w:ascii="Palatino Linotype" w:hAnsi="Palatino Linotype" w:cs="Arial"/>
          <w:i/>
          <w:sz w:val="22"/>
          <w:szCs w:val="22"/>
          <w:lang w:eastAsia="es-MX"/>
        </w:rPr>
        <w:t>,</w:t>
      </w:r>
      <w:proofErr w:type="gramEnd"/>
      <w:r w:rsidRPr="008D2447">
        <w:rPr>
          <w:rFonts w:ascii="Palatino Linotype" w:hAnsi="Palatino Linotype" w:cs="Arial"/>
          <w:i/>
          <w:sz w:val="22"/>
          <w:szCs w:val="22"/>
          <w:lang w:eastAsia="es-MX"/>
        </w:rPr>
        <w:t xml:space="preserve"> es el siguiente:</w:t>
      </w:r>
    </w:p>
    <w:p w14:paraId="20DD25F7" w14:textId="77777777" w:rsidR="008118B9" w:rsidRPr="008D2447" w:rsidRDefault="008118B9" w:rsidP="008118B9">
      <w:pPr>
        <w:ind w:left="709" w:right="709"/>
        <w:contextualSpacing/>
        <w:jc w:val="both"/>
        <w:rPr>
          <w:rFonts w:ascii="Palatino Linotype" w:hAnsi="Palatino Linotype" w:cs="Arial"/>
          <w:i/>
          <w:sz w:val="22"/>
          <w:szCs w:val="22"/>
          <w:lang w:eastAsia="es-MX"/>
        </w:rPr>
      </w:pPr>
    </w:p>
    <w:tbl>
      <w:tblPr>
        <w:tblStyle w:val="Tablaconcuadrcula11112121"/>
        <w:tblW w:w="0" w:type="auto"/>
        <w:jc w:val="center"/>
        <w:tblLook w:val="04A0" w:firstRow="1" w:lastRow="0" w:firstColumn="1" w:lastColumn="0" w:noHBand="0" w:noVBand="1"/>
      </w:tblPr>
      <w:tblGrid>
        <w:gridCol w:w="1129"/>
        <w:gridCol w:w="1990"/>
        <w:gridCol w:w="4531"/>
      </w:tblGrid>
      <w:tr w:rsidR="008118B9" w:rsidRPr="008D2447" w14:paraId="5C624831" w14:textId="77777777" w:rsidTr="008118B9">
        <w:trPr>
          <w:jc w:val="center"/>
        </w:trPr>
        <w:tc>
          <w:tcPr>
            <w:tcW w:w="1129" w:type="dxa"/>
            <w:tcBorders>
              <w:top w:val="single" w:sz="4" w:space="0" w:color="auto"/>
              <w:left w:val="single" w:sz="4" w:space="0" w:color="auto"/>
              <w:bottom w:val="single" w:sz="4" w:space="0" w:color="auto"/>
              <w:right w:val="single" w:sz="4" w:space="0" w:color="auto"/>
            </w:tcBorders>
          </w:tcPr>
          <w:p w14:paraId="5F062C7A" w14:textId="77777777" w:rsidR="008118B9" w:rsidRPr="008D2447" w:rsidRDefault="008118B9">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AE5238F" w14:textId="77777777" w:rsidR="008118B9" w:rsidRPr="008D2447" w:rsidRDefault="008118B9">
            <w:pPr>
              <w:jc w:val="center"/>
              <w:rPr>
                <w:rFonts w:ascii="Palatino Linotype" w:hAnsi="Palatino Linotype"/>
                <w:b/>
                <w:i/>
                <w:lang w:val="es-ES_tradnl"/>
              </w:rPr>
            </w:pPr>
            <w:r w:rsidRPr="008D2447">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1391D342" w14:textId="77777777" w:rsidR="008118B9" w:rsidRPr="008D2447" w:rsidRDefault="008118B9">
            <w:pPr>
              <w:jc w:val="center"/>
              <w:rPr>
                <w:rFonts w:ascii="Palatino Linotype" w:hAnsi="Palatino Linotype"/>
                <w:b/>
                <w:i/>
                <w:lang w:val="es-ES_tradnl"/>
              </w:rPr>
            </w:pPr>
            <w:r w:rsidRPr="008D2447">
              <w:rPr>
                <w:rFonts w:ascii="Palatino Linotype" w:hAnsi="Palatino Linotype"/>
                <w:b/>
                <w:i/>
                <w:lang w:val="es-ES_tradnl"/>
              </w:rPr>
              <w:t>Dónde:</w:t>
            </w:r>
          </w:p>
        </w:tc>
      </w:tr>
      <w:tr w:rsidR="008118B9" w:rsidRPr="008D2447" w14:paraId="59D7555E" w14:textId="77777777" w:rsidTr="008118B9">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1786900" w14:textId="77777777" w:rsidR="008118B9" w:rsidRPr="008D2447" w:rsidRDefault="008118B9">
            <w:pPr>
              <w:jc w:val="center"/>
              <w:rPr>
                <w:rFonts w:ascii="Palatino Linotype" w:hAnsi="Palatino Linotype" w:cs="Arial"/>
                <w:b/>
                <w:i/>
                <w:lang w:val="es-ES_tradnl" w:eastAsia="es-MX"/>
              </w:rPr>
            </w:pPr>
            <w:r w:rsidRPr="008D2447">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360FFBD"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B3FCE39"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Se anotará la fecha en la que el Comité de Transparencia confirmó la clasificación del documento, en su caso.</w:t>
            </w:r>
          </w:p>
        </w:tc>
      </w:tr>
      <w:tr w:rsidR="008118B9" w:rsidRPr="008D2447" w14:paraId="1152ED4D"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2F04F"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6F9D586"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198152D1"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Se señalará el nombre del área del cual es titular quien clasifica.</w:t>
            </w:r>
          </w:p>
        </w:tc>
      </w:tr>
      <w:tr w:rsidR="008118B9" w:rsidRPr="008D2447" w14:paraId="3371BF05"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6607D"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3907A1F"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48A9C184"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118B9" w:rsidRPr="008D2447" w14:paraId="3EB74589"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9E308"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4776EF"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03AA7E2D"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 xml:space="preserve">Se anotará el número de años o meses por los que se mantendrá el documento o las partes </w:t>
            </w:r>
            <w:proofErr w:type="gramStart"/>
            <w:r w:rsidRPr="008D2447">
              <w:rPr>
                <w:rFonts w:ascii="Palatino Linotype" w:hAnsi="Palatino Linotype" w:cs="Arial"/>
                <w:i/>
                <w:lang w:val="es-ES_tradnl" w:eastAsia="es-MX"/>
              </w:rPr>
              <w:t>del mismo</w:t>
            </w:r>
            <w:proofErr w:type="gramEnd"/>
            <w:r w:rsidRPr="008D2447">
              <w:rPr>
                <w:rFonts w:ascii="Palatino Linotype" w:hAnsi="Palatino Linotype" w:cs="Arial"/>
                <w:i/>
                <w:lang w:val="es-ES_tradnl" w:eastAsia="es-MX"/>
              </w:rPr>
              <w:t xml:space="preserve"> como reservado.</w:t>
            </w:r>
          </w:p>
        </w:tc>
      </w:tr>
      <w:tr w:rsidR="008118B9" w:rsidRPr="008D2447" w14:paraId="7438BB8F"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373A9"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1A8DA88"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5D47FD3"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Se señalará el nombre del ordenamiento, el o los artículos, fracción(es), párrafo(s) con base en los cuales se sustente la reserva.</w:t>
            </w:r>
          </w:p>
        </w:tc>
      </w:tr>
      <w:tr w:rsidR="008118B9" w:rsidRPr="008D2447" w14:paraId="4E55BE97"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04B2B"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7D091F4"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577C159B"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8118B9" w:rsidRPr="008D2447" w14:paraId="1B197D38"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D742E"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9DEF3EF" w14:textId="77777777" w:rsidR="008118B9" w:rsidRPr="008D2447" w:rsidRDefault="008118B9">
            <w:pPr>
              <w:jc w:val="center"/>
              <w:rPr>
                <w:rFonts w:ascii="Palatino Linotype" w:hAnsi="Palatino Linotype" w:cs="Arial"/>
                <w:b/>
                <w:i/>
                <w:u w:val="single"/>
                <w:lang w:val="es-ES_tradnl" w:eastAsia="es-MX"/>
              </w:rPr>
            </w:pPr>
            <w:r w:rsidRPr="008D2447">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940EEE5"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 xml:space="preserve">Se indicarán, en su caso, </w:t>
            </w:r>
            <w:r w:rsidRPr="008D2447">
              <w:rPr>
                <w:rFonts w:ascii="Palatino Linotype" w:hAnsi="Palatino Linotype" w:cs="Arial"/>
                <w:b/>
                <w:i/>
                <w:u w:val="single"/>
                <w:lang w:val="es-ES_tradnl" w:eastAsia="es-MX"/>
              </w:rPr>
              <w:t>las partes o páginas del documento que se clasifica como confidencial</w:t>
            </w:r>
            <w:r w:rsidRPr="008D2447">
              <w:rPr>
                <w:rFonts w:ascii="Palatino Linotype" w:hAnsi="Palatino Linotype" w:cs="Arial"/>
                <w:i/>
                <w:lang w:val="es-ES_tradnl" w:eastAsia="es-MX"/>
              </w:rPr>
              <w:t xml:space="preserve">. </w:t>
            </w:r>
            <w:r w:rsidRPr="008D2447">
              <w:rPr>
                <w:rFonts w:ascii="Palatino Linotype" w:hAnsi="Palatino Linotype" w:cs="Arial"/>
                <w:b/>
                <w:i/>
                <w:u w:val="single"/>
                <w:lang w:val="es-ES_tradnl" w:eastAsia="es-MX"/>
              </w:rPr>
              <w:t>Si el documento fuera confidencial en su totalidad, se anotarán todas las páginas que lo conforman</w:t>
            </w:r>
            <w:r w:rsidRPr="008D2447">
              <w:rPr>
                <w:rFonts w:ascii="Palatino Linotype" w:hAnsi="Palatino Linotype" w:cs="Arial"/>
                <w:i/>
                <w:lang w:val="es-ES_tradnl" w:eastAsia="es-MX"/>
              </w:rPr>
              <w:t>. Si el documento no contiene información confidencial, se tachará este apartado.</w:t>
            </w:r>
          </w:p>
        </w:tc>
      </w:tr>
      <w:tr w:rsidR="008118B9" w:rsidRPr="008D2447" w14:paraId="14B8DC01"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57F65"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E552C6A"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495DFD5"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8118B9" w:rsidRPr="008D2447" w14:paraId="1C9C65D5"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CBBE0"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204BFA"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70F9A3A"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Rúbrica autógrafa de quien clasifica.</w:t>
            </w:r>
          </w:p>
        </w:tc>
      </w:tr>
      <w:tr w:rsidR="008118B9" w:rsidRPr="008D2447" w14:paraId="6274EA45"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B7026"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0A3E7D"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0F0C35B4" w14:textId="77777777" w:rsidR="008118B9" w:rsidRPr="008D2447" w:rsidRDefault="008118B9">
            <w:pPr>
              <w:jc w:val="both"/>
              <w:rPr>
                <w:rFonts w:ascii="Palatino Linotype" w:hAnsi="Palatino Linotype" w:cs="Arial"/>
                <w:i/>
                <w:lang w:val="es-ES_tradnl" w:eastAsia="es-MX"/>
              </w:rPr>
            </w:pPr>
            <w:r w:rsidRPr="008D2447">
              <w:rPr>
                <w:rFonts w:ascii="Palatino Linotype" w:hAnsi="Palatino Linotype" w:cs="Arial"/>
                <w:i/>
                <w:lang w:val="es-ES_tradnl" w:eastAsia="es-MX"/>
              </w:rPr>
              <w:t>Se anotará la fecha en que se desclasifica el documento.</w:t>
            </w:r>
          </w:p>
        </w:tc>
      </w:tr>
      <w:tr w:rsidR="008118B9" w:rsidRPr="008D2447" w14:paraId="4A16713A" w14:textId="77777777" w:rsidTr="008118B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C3587" w14:textId="77777777" w:rsidR="008118B9" w:rsidRPr="008D2447" w:rsidRDefault="008118B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8AE5B6E" w14:textId="77777777" w:rsidR="008118B9" w:rsidRPr="008D2447" w:rsidRDefault="008118B9">
            <w:pPr>
              <w:jc w:val="center"/>
              <w:rPr>
                <w:rFonts w:ascii="Palatino Linotype" w:hAnsi="Palatino Linotype" w:cs="Arial"/>
                <w:i/>
                <w:lang w:val="es-ES_tradnl" w:eastAsia="es-MX"/>
              </w:rPr>
            </w:pPr>
            <w:r w:rsidRPr="008D2447">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3F64733" w14:textId="77777777" w:rsidR="008118B9" w:rsidRPr="008D2447" w:rsidRDefault="008118B9">
            <w:pPr>
              <w:rPr>
                <w:rFonts w:ascii="Palatino Linotype" w:hAnsi="Palatino Linotype" w:cs="Arial"/>
                <w:i/>
                <w:lang w:val="es-ES_tradnl" w:eastAsia="es-MX"/>
              </w:rPr>
            </w:pPr>
            <w:r w:rsidRPr="008D2447">
              <w:rPr>
                <w:rFonts w:ascii="Palatino Linotype" w:hAnsi="Palatino Linotype" w:cs="Arial"/>
                <w:i/>
                <w:lang w:val="es-ES_tradnl" w:eastAsia="es-MX"/>
              </w:rPr>
              <w:t>Rúbrica autógrafa de quien desclasifica.</w:t>
            </w:r>
          </w:p>
        </w:tc>
      </w:tr>
    </w:tbl>
    <w:p w14:paraId="5A02A818" w14:textId="77777777" w:rsidR="008118B9" w:rsidRPr="008D2447" w:rsidRDefault="008118B9" w:rsidP="008118B9">
      <w:pPr>
        <w:ind w:left="709" w:right="709"/>
        <w:contextualSpacing/>
        <w:jc w:val="both"/>
        <w:rPr>
          <w:rFonts w:ascii="Palatino Linotype" w:hAnsi="Palatino Linotype" w:cs="Arial"/>
          <w:sz w:val="22"/>
          <w:szCs w:val="22"/>
          <w:lang w:eastAsia="es-MX"/>
        </w:rPr>
      </w:pPr>
      <w:r w:rsidRPr="008D2447">
        <w:rPr>
          <w:rFonts w:ascii="Palatino Linotype" w:hAnsi="Palatino Linotype" w:cs="Arial"/>
          <w:sz w:val="22"/>
          <w:szCs w:val="22"/>
          <w:lang w:eastAsia="es-MX"/>
        </w:rPr>
        <w:t>(Énfasis Añadido)</w:t>
      </w:r>
    </w:p>
    <w:p w14:paraId="32F77B62" w14:textId="77777777" w:rsidR="008118B9" w:rsidRPr="008D2447" w:rsidRDefault="008118B9" w:rsidP="008118B9">
      <w:pPr>
        <w:ind w:left="709" w:right="709"/>
        <w:contextualSpacing/>
        <w:jc w:val="both"/>
        <w:rPr>
          <w:rFonts w:ascii="Palatino Linotype" w:hAnsi="Palatino Linotype" w:cs="Arial"/>
          <w:sz w:val="22"/>
          <w:szCs w:val="22"/>
          <w:lang w:eastAsia="es-MX"/>
        </w:rPr>
      </w:pPr>
    </w:p>
    <w:p w14:paraId="5B453032" w14:textId="77777777" w:rsidR="008118B9" w:rsidRPr="008D2447" w:rsidRDefault="008118B9" w:rsidP="008118B9">
      <w:pPr>
        <w:spacing w:line="360" w:lineRule="auto"/>
        <w:ind w:right="49"/>
        <w:contextualSpacing/>
        <w:jc w:val="both"/>
        <w:rPr>
          <w:rFonts w:ascii="Palatino Linotype" w:hAnsi="Palatino Linotype" w:cs="Arial"/>
          <w:lang w:val="es-ES"/>
        </w:rPr>
      </w:pPr>
      <w:r w:rsidRPr="008D2447">
        <w:rPr>
          <w:rFonts w:ascii="Palatino Linotype" w:hAnsi="Palatino Linotype" w:cs="Arial"/>
        </w:rPr>
        <w:t>Por lo tanto,</w:t>
      </w:r>
      <w:r w:rsidRPr="008D2447">
        <w:rPr>
          <w:rFonts w:ascii="Palatino Linotype" w:hAnsi="Palatino Linotype"/>
        </w:rPr>
        <w:t xml:space="preserve"> es importante reiterar que </w:t>
      </w:r>
      <w:r w:rsidRPr="008D2447">
        <w:rPr>
          <w:rFonts w:ascii="Palatino Linotype" w:hAnsi="Palatino Linotype"/>
          <w:b/>
        </w:rPr>
        <w:t>EL SUJETO OBLIGADO</w:t>
      </w:r>
      <w:r w:rsidRPr="008D2447">
        <w:rPr>
          <w:rFonts w:ascii="Palatino Linotype" w:hAnsi="Palatino Linotype"/>
        </w:rPr>
        <w:t xml:space="preserve"> deberá seguir el procedimiento legal establecido para su </w:t>
      </w:r>
      <w:r w:rsidRPr="008D2447">
        <w:rPr>
          <w:rFonts w:ascii="Palatino Linotype" w:hAnsi="Palatino Linotype"/>
          <w:lang w:eastAsia="es-MX"/>
        </w:rPr>
        <w:t>clasificación</w:t>
      </w:r>
      <w:r w:rsidRPr="008D2447">
        <w:rPr>
          <w:rFonts w:ascii="Palatino Linotype" w:hAnsi="Palatino Linotype"/>
        </w:rPr>
        <w:t>, esto es, que su Comité de</w:t>
      </w:r>
      <w:r w:rsidRPr="008D2447">
        <w:rPr>
          <w:rFonts w:ascii="Palatino Linotype" w:hAnsi="Palatino Linotype" w:cs="Arial"/>
        </w:rPr>
        <w:t xml:space="preserve"> Transparencia emita </w:t>
      </w:r>
      <w:r w:rsidRPr="008D2447">
        <w:rPr>
          <w:rFonts w:ascii="Palatino Linotype" w:hAnsi="Palatino Linotype" w:cs="Arial"/>
          <w:lang w:val="es-ES_tradnl"/>
        </w:rPr>
        <w:t>un</w:t>
      </w:r>
      <w:r w:rsidRPr="008D2447">
        <w:rPr>
          <w:rFonts w:ascii="Palatino Linotype" w:hAnsi="Palatino Linotype" w:cs="Arial"/>
        </w:rPr>
        <w:t xml:space="preserve"> Acuerdo de Clasificación que cumpla con las formalidades antes citadas</w:t>
      </w:r>
      <w:r w:rsidRPr="008D2447">
        <w:rPr>
          <w:rFonts w:ascii="Palatino Linotype" w:hAnsi="Palatino Linotype" w:cs="Arial"/>
          <w:b/>
        </w:rPr>
        <w:t xml:space="preserve"> </w:t>
      </w:r>
      <w:r w:rsidRPr="008D2447">
        <w:rPr>
          <w:rFonts w:ascii="Palatino Linotype" w:hAnsi="Palatino Linotype" w:cs="Arial"/>
        </w:rPr>
        <w:t xml:space="preserve">que la sustente, en el </w:t>
      </w:r>
      <w:r w:rsidRPr="008D2447">
        <w:rPr>
          <w:rFonts w:ascii="Palatino Linotype" w:hAnsi="Palatino Linotype" w:cs="Arial"/>
          <w:lang w:eastAsia="es-MX"/>
        </w:rPr>
        <w:t>que</w:t>
      </w:r>
      <w:r w:rsidRPr="008D2447">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w:t>
      </w:r>
      <w:r w:rsidRPr="008D2447">
        <w:rPr>
          <w:rFonts w:ascii="Palatino Linotype" w:hAnsi="Palatino Linotype" w:cs="Arial"/>
        </w:rPr>
        <w:lastRenderedPageBreak/>
        <w:t>que se clasifica la documentación respectiva, es decir, si no se exponen de manera puntual las razones de ello se estaría violentando el Derecho de Acceso a la Información del solicitante.</w:t>
      </w:r>
    </w:p>
    <w:p w14:paraId="0856E6F4" w14:textId="77777777" w:rsidR="008118B9" w:rsidRPr="008D2447" w:rsidRDefault="008118B9" w:rsidP="008118B9">
      <w:pPr>
        <w:spacing w:line="360" w:lineRule="auto"/>
        <w:ind w:right="49"/>
        <w:contextualSpacing/>
        <w:jc w:val="both"/>
        <w:rPr>
          <w:rFonts w:ascii="Palatino Linotype" w:hAnsi="Palatino Linotype" w:cs="Arial"/>
          <w:lang w:val="es-ES"/>
        </w:rPr>
      </w:pPr>
    </w:p>
    <w:p w14:paraId="08E6CAA1" w14:textId="77777777" w:rsidR="008118B9" w:rsidRPr="008D2447" w:rsidRDefault="008118B9" w:rsidP="008118B9">
      <w:pPr>
        <w:spacing w:line="360" w:lineRule="auto"/>
        <w:ind w:right="49"/>
        <w:contextualSpacing/>
        <w:jc w:val="both"/>
        <w:rPr>
          <w:rFonts w:ascii="Palatino Linotype" w:hAnsi="Palatino Linotype" w:cs="Arial"/>
          <w:bCs/>
        </w:rPr>
      </w:pPr>
      <w:r w:rsidRPr="008D2447">
        <w:rPr>
          <w:rFonts w:ascii="Palatino Linotype" w:hAnsi="Palatino Linotype"/>
        </w:rPr>
        <w:t xml:space="preserve">Por lo anterior, no </w:t>
      </w:r>
      <w:r w:rsidRPr="008D2447">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D2447">
        <w:rPr>
          <w:rFonts w:ascii="Palatino Linotype" w:hAnsi="Palatino Linotype" w:cs="Arial"/>
          <w:b/>
        </w:rPr>
        <w:t>versión pública</w:t>
      </w:r>
      <w:r w:rsidRPr="008D2447">
        <w:rPr>
          <w:rFonts w:ascii="Palatino Linotype" w:hAnsi="Palatino Linotype" w:cs="Arial"/>
        </w:rPr>
        <w:t>; pues, el</w:t>
      </w:r>
      <w:r w:rsidRPr="008D244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F82781" w14:textId="77777777" w:rsidR="008118B9" w:rsidRPr="008D2447" w:rsidRDefault="008118B9" w:rsidP="008118B9">
      <w:pPr>
        <w:spacing w:line="360" w:lineRule="auto"/>
        <w:ind w:right="49"/>
        <w:contextualSpacing/>
        <w:jc w:val="both"/>
        <w:rPr>
          <w:rFonts w:ascii="Palatino Linotype" w:hAnsi="Palatino Linotype" w:cs="Arial"/>
          <w:bCs/>
        </w:rPr>
      </w:pPr>
    </w:p>
    <w:p w14:paraId="03104F5E" w14:textId="77777777" w:rsidR="008118B9" w:rsidRPr="008D2447" w:rsidRDefault="008118B9" w:rsidP="008118B9">
      <w:pPr>
        <w:spacing w:line="360" w:lineRule="auto"/>
        <w:jc w:val="both"/>
        <w:rPr>
          <w:rFonts w:ascii="Palatino Linotype" w:hAnsi="Palatino Linotype" w:cs="Arial"/>
          <w:bCs/>
        </w:rPr>
      </w:pPr>
      <w:r w:rsidRPr="008D2447">
        <w:rPr>
          <w:rFonts w:ascii="Palatino Linotype" w:hAnsi="Palatino Linotype" w:cs="Arial"/>
          <w:bCs/>
        </w:rPr>
        <w:t>Al respecto, en los artículos 3, fracciones IX, XX, XXI y XLV; 51 y 52 de la Ley de Transparencia y Acceso a la Información Pública del Estado de México y Municipios establecen:</w:t>
      </w:r>
    </w:p>
    <w:p w14:paraId="23C171E9" w14:textId="77777777" w:rsidR="008118B9" w:rsidRPr="008D2447" w:rsidRDefault="008118B9" w:rsidP="008118B9">
      <w:pPr>
        <w:autoSpaceDE w:val="0"/>
        <w:autoSpaceDN w:val="0"/>
        <w:adjustRightInd w:val="0"/>
        <w:ind w:right="899"/>
        <w:contextualSpacing/>
        <w:jc w:val="both"/>
        <w:rPr>
          <w:rFonts w:ascii="Palatino Linotype" w:hAnsi="Palatino Linotype" w:cs="Arial"/>
        </w:rPr>
      </w:pPr>
    </w:p>
    <w:p w14:paraId="4F3BCA4B" w14:textId="77777777" w:rsidR="008118B9" w:rsidRPr="008D2447" w:rsidRDefault="008118B9" w:rsidP="008118B9">
      <w:pPr>
        <w:ind w:left="851" w:right="901"/>
        <w:contextualSpacing/>
        <w:jc w:val="both"/>
        <w:rPr>
          <w:rFonts w:ascii="Palatino Linotype" w:hAnsi="Palatino Linotype"/>
          <w:i/>
          <w:sz w:val="22"/>
          <w:szCs w:val="22"/>
        </w:rPr>
      </w:pPr>
      <w:r w:rsidRPr="008D2447">
        <w:rPr>
          <w:rFonts w:ascii="Palatino Linotype" w:hAnsi="Palatino Linotype" w:cs="Arial"/>
          <w:b/>
          <w:bCs/>
          <w:i/>
          <w:noProof/>
          <w:sz w:val="22"/>
          <w:szCs w:val="22"/>
        </w:rPr>
        <w:t>“</w:t>
      </w:r>
      <w:r w:rsidRPr="008D2447">
        <w:rPr>
          <w:rFonts w:ascii="Palatino Linotype" w:hAnsi="Palatino Linotype" w:cs="Arial"/>
          <w:b/>
          <w:bCs/>
          <w:i/>
          <w:sz w:val="22"/>
          <w:szCs w:val="22"/>
        </w:rPr>
        <w:t xml:space="preserve">Artículo 3. </w:t>
      </w:r>
      <w:r w:rsidRPr="008D2447">
        <w:rPr>
          <w:rFonts w:ascii="Palatino Linotype" w:hAnsi="Palatino Linotype"/>
          <w:i/>
          <w:sz w:val="22"/>
          <w:szCs w:val="22"/>
        </w:rPr>
        <w:t xml:space="preserve">Para los efectos de la presente Ley se entenderá por: </w:t>
      </w:r>
    </w:p>
    <w:p w14:paraId="43CC7723" w14:textId="77777777" w:rsidR="008118B9" w:rsidRPr="008D2447" w:rsidRDefault="008118B9" w:rsidP="008118B9">
      <w:pPr>
        <w:ind w:left="851" w:right="899"/>
        <w:contextualSpacing/>
        <w:jc w:val="both"/>
        <w:rPr>
          <w:rFonts w:ascii="Palatino Linotype" w:hAnsi="Palatino Linotype" w:cs="Arial"/>
          <w:i/>
          <w:sz w:val="22"/>
          <w:szCs w:val="22"/>
        </w:rPr>
      </w:pPr>
      <w:r w:rsidRPr="008D2447">
        <w:rPr>
          <w:rFonts w:ascii="Palatino Linotype" w:hAnsi="Palatino Linotype" w:cs="Arial"/>
          <w:b/>
          <w:i/>
          <w:sz w:val="22"/>
          <w:szCs w:val="22"/>
        </w:rPr>
        <w:t>IX.</w:t>
      </w:r>
      <w:r w:rsidRPr="008D2447">
        <w:rPr>
          <w:rFonts w:ascii="Palatino Linotype" w:hAnsi="Palatino Linotype" w:cs="Arial"/>
          <w:i/>
          <w:sz w:val="22"/>
          <w:szCs w:val="22"/>
        </w:rPr>
        <w:t xml:space="preserve"> </w:t>
      </w:r>
      <w:r w:rsidRPr="008D2447">
        <w:rPr>
          <w:rFonts w:ascii="Palatino Linotype" w:hAnsi="Palatino Linotype" w:cs="Arial"/>
          <w:b/>
          <w:i/>
          <w:sz w:val="22"/>
          <w:szCs w:val="22"/>
        </w:rPr>
        <w:t xml:space="preserve">Datos personales: </w:t>
      </w:r>
      <w:r w:rsidRPr="008D2447">
        <w:rPr>
          <w:rFonts w:ascii="Palatino Linotype" w:hAnsi="Palatino Linotype" w:cs="Arial"/>
          <w:i/>
          <w:sz w:val="22"/>
          <w:szCs w:val="22"/>
        </w:rPr>
        <w:t xml:space="preserve">La información concerniente a una persona, identificada o identificable según lo dispuesto por la Ley de </w:t>
      </w:r>
      <w:r w:rsidRPr="008D2447">
        <w:rPr>
          <w:rFonts w:ascii="Palatino Linotype" w:hAnsi="Palatino Linotype"/>
          <w:i/>
          <w:sz w:val="22"/>
          <w:szCs w:val="22"/>
        </w:rPr>
        <w:t>Protección</w:t>
      </w:r>
      <w:r w:rsidRPr="008D2447">
        <w:rPr>
          <w:rFonts w:ascii="Palatino Linotype" w:hAnsi="Palatino Linotype" w:cs="Arial"/>
          <w:i/>
          <w:sz w:val="22"/>
          <w:szCs w:val="22"/>
        </w:rPr>
        <w:t xml:space="preserve"> de Datos Personales del Estado de México; </w:t>
      </w:r>
    </w:p>
    <w:p w14:paraId="16035608" w14:textId="77777777" w:rsidR="008118B9" w:rsidRPr="008D2447" w:rsidRDefault="008118B9" w:rsidP="008118B9">
      <w:pPr>
        <w:ind w:left="851" w:right="899"/>
        <w:contextualSpacing/>
        <w:jc w:val="both"/>
        <w:rPr>
          <w:rFonts w:ascii="Palatino Linotype" w:hAnsi="Palatino Linotype" w:cs="Arial"/>
          <w:i/>
          <w:sz w:val="22"/>
          <w:szCs w:val="22"/>
        </w:rPr>
      </w:pPr>
      <w:r w:rsidRPr="008D2447">
        <w:rPr>
          <w:rFonts w:ascii="Palatino Linotype" w:hAnsi="Palatino Linotype" w:cs="Arial"/>
          <w:b/>
          <w:i/>
          <w:sz w:val="22"/>
          <w:szCs w:val="22"/>
        </w:rPr>
        <w:t>XX.</w:t>
      </w:r>
      <w:r w:rsidRPr="008D2447">
        <w:rPr>
          <w:rFonts w:ascii="Palatino Linotype" w:hAnsi="Palatino Linotype" w:cs="Arial"/>
          <w:i/>
          <w:sz w:val="22"/>
          <w:szCs w:val="22"/>
        </w:rPr>
        <w:t xml:space="preserve"> </w:t>
      </w:r>
      <w:r w:rsidRPr="008D2447">
        <w:rPr>
          <w:rFonts w:ascii="Palatino Linotype" w:hAnsi="Palatino Linotype" w:cs="Arial"/>
          <w:b/>
          <w:i/>
          <w:sz w:val="22"/>
          <w:szCs w:val="22"/>
        </w:rPr>
        <w:t>Información clasificada:</w:t>
      </w:r>
      <w:r w:rsidRPr="008D2447">
        <w:rPr>
          <w:rFonts w:ascii="Palatino Linotype" w:hAnsi="Palatino Linotype" w:cs="Arial"/>
          <w:i/>
          <w:sz w:val="22"/>
          <w:szCs w:val="22"/>
        </w:rPr>
        <w:t xml:space="preserve"> Aquella considerada por la presente Ley como reservada o confidencial; </w:t>
      </w:r>
    </w:p>
    <w:p w14:paraId="19081BFE" w14:textId="77777777" w:rsidR="008118B9" w:rsidRPr="008D2447" w:rsidRDefault="008118B9" w:rsidP="008118B9">
      <w:pPr>
        <w:ind w:left="851" w:right="899"/>
        <w:contextualSpacing/>
        <w:jc w:val="both"/>
        <w:rPr>
          <w:rFonts w:ascii="Palatino Linotype" w:hAnsi="Palatino Linotype" w:cs="Arial"/>
          <w:i/>
          <w:sz w:val="22"/>
          <w:szCs w:val="22"/>
        </w:rPr>
      </w:pPr>
      <w:r w:rsidRPr="008D2447">
        <w:rPr>
          <w:rFonts w:ascii="Palatino Linotype" w:hAnsi="Palatino Linotype" w:cs="Arial"/>
          <w:b/>
          <w:i/>
          <w:sz w:val="22"/>
          <w:szCs w:val="22"/>
        </w:rPr>
        <w:lastRenderedPageBreak/>
        <w:t>XXI.</w:t>
      </w:r>
      <w:r w:rsidRPr="008D2447">
        <w:rPr>
          <w:rFonts w:ascii="Palatino Linotype" w:hAnsi="Palatino Linotype" w:cs="Arial"/>
          <w:i/>
          <w:sz w:val="22"/>
          <w:szCs w:val="22"/>
        </w:rPr>
        <w:t xml:space="preserve"> </w:t>
      </w:r>
      <w:r w:rsidRPr="008D2447">
        <w:rPr>
          <w:rFonts w:ascii="Palatino Linotype" w:hAnsi="Palatino Linotype" w:cs="Arial"/>
          <w:b/>
          <w:i/>
          <w:sz w:val="22"/>
          <w:szCs w:val="22"/>
        </w:rPr>
        <w:t>Información confidencial</w:t>
      </w:r>
      <w:r w:rsidRPr="008D244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726A3C1" w14:textId="77777777" w:rsidR="008118B9" w:rsidRPr="008D2447" w:rsidRDefault="008118B9" w:rsidP="008118B9">
      <w:pPr>
        <w:ind w:left="851" w:right="899"/>
        <w:contextualSpacing/>
        <w:jc w:val="both"/>
        <w:rPr>
          <w:rFonts w:ascii="Palatino Linotype" w:hAnsi="Palatino Linotype" w:cs="Arial"/>
          <w:i/>
          <w:sz w:val="22"/>
          <w:szCs w:val="22"/>
        </w:rPr>
      </w:pPr>
      <w:r w:rsidRPr="008D2447">
        <w:rPr>
          <w:rFonts w:ascii="Palatino Linotype" w:hAnsi="Palatino Linotype" w:cs="Arial"/>
          <w:b/>
          <w:i/>
          <w:sz w:val="22"/>
          <w:szCs w:val="22"/>
        </w:rPr>
        <w:t>XLV. Versión pública:</w:t>
      </w:r>
      <w:r w:rsidRPr="008D2447">
        <w:rPr>
          <w:rFonts w:ascii="Palatino Linotype" w:hAnsi="Palatino Linotype" w:cs="Arial"/>
          <w:i/>
          <w:sz w:val="22"/>
          <w:szCs w:val="22"/>
        </w:rPr>
        <w:t xml:space="preserve"> Documento en el que se elimine, suprime o borra la información clasificada como reservada o confidencial para permitir su acceso. </w:t>
      </w:r>
    </w:p>
    <w:p w14:paraId="50652410" w14:textId="77777777" w:rsidR="008118B9" w:rsidRPr="008D2447" w:rsidRDefault="008118B9" w:rsidP="008118B9">
      <w:pPr>
        <w:ind w:left="851" w:right="899"/>
        <w:contextualSpacing/>
        <w:jc w:val="both"/>
        <w:rPr>
          <w:rFonts w:ascii="Palatino Linotype" w:hAnsi="Palatino Linotype" w:cs="Arial"/>
          <w:i/>
          <w:sz w:val="22"/>
          <w:szCs w:val="22"/>
        </w:rPr>
      </w:pPr>
      <w:r w:rsidRPr="008D2447">
        <w:rPr>
          <w:rFonts w:ascii="Palatino Linotype" w:hAnsi="Palatino Linotype" w:cs="Arial"/>
          <w:b/>
          <w:i/>
          <w:sz w:val="22"/>
          <w:szCs w:val="22"/>
        </w:rPr>
        <w:t>Artículo 51.</w:t>
      </w:r>
      <w:r w:rsidRPr="008D244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D2447">
        <w:rPr>
          <w:rFonts w:ascii="Palatino Linotype" w:hAnsi="Palatino Linotype" w:cs="Arial"/>
          <w:b/>
          <w:i/>
          <w:sz w:val="22"/>
          <w:szCs w:val="22"/>
        </w:rPr>
        <w:t xml:space="preserve">y tendrá la responsabilidad de verificar en cada caso que la misma no sea confidencial o reservada. </w:t>
      </w:r>
      <w:r w:rsidRPr="008D244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3256ACE" w14:textId="77777777" w:rsidR="008118B9" w:rsidRPr="008D2447" w:rsidRDefault="008118B9" w:rsidP="008118B9">
      <w:pPr>
        <w:ind w:left="851" w:right="899"/>
        <w:contextualSpacing/>
        <w:jc w:val="both"/>
        <w:rPr>
          <w:rFonts w:ascii="Palatino Linotype" w:hAnsi="Palatino Linotype" w:cs="Arial"/>
          <w:i/>
          <w:sz w:val="22"/>
          <w:szCs w:val="22"/>
        </w:rPr>
      </w:pPr>
      <w:r w:rsidRPr="008D2447">
        <w:rPr>
          <w:rFonts w:ascii="Palatino Linotype" w:hAnsi="Palatino Linotype" w:cs="Arial"/>
          <w:b/>
          <w:i/>
          <w:sz w:val="22"/>
          <w:szCs w:val="22"/>
        </w:rPr>
        <w:t>Artículo 52.</w:t>
      </w:r>
      <w:r w:rsidRPr="008D2447">
        <w:rPr>
          <w:rFonts w:ascii="Palatino Linotype" w:hAnsi="Palatino Linotype" w:cs="Arial"/>
          <w:i/>
          <w:sz w:val="22"/>
          <w:szCs w:val="22"/>
        </w:rPr>
        <w:t xml:space="preserve"> Las solicitudes de acceso a la información y las respuestas que se les dé, incluyendo, en su caso, </w:t>
      </w:r>
      <w:r w:rsidRPr="008D244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D2447">
        <w:rPr>
          <w:rFonts w:ascii="Palatino Linotype" w:hAnsi="Palatino Linotype" w:cs="Arial"/>
          <w:i/>
          <w:sz w:val="22"/>
          <w:szCs w:val="22"/>
        </w:rPr>
        <w:t>, siempre y cuando la resolución de referencia se someta a un proceso de disociación, es decir, no haga identificable al titular de tales datos personales.</w:t>
      </w:r>
      <w:r w:rsidRPr="008D2447">
        <w:rPr>
          <w:rFonts w:ascii="Palatino Linotype" w:hAnsi="Palatino Linotype" w:cs="Arial"/>
          <w:bCs/>
          <w:i/>
          <w:noProof/>
          <w:sz w:val="22"/>
          <w:szCs w:val="22"/>
        </w:rPr>
        <w:t>”</w:t>
      </w:r>
    </w:p>
    <w:p w14:paraId="5D7F3760" w14:textId="77777777" w:rsidR="008118B9" w:rsidRPr="008D2447" w:rsidRDefault="008118B9" w:rsidP="008118B9">
      <w:pPr>
        <w:ind w:right="899" w:firstLine="708"/>
        <w:contextualSpacing/>
        <w:jc w:val="both"/>
        <w:rPr>
          <w:rFonts w:ascii="Palatino Linotype" w:hAnsi="Palatino Linotype" w:cs="Arial"/>
          <w:sz w:val="22"/>
          <w:szCs w:val="22"/>
        </w:rPr>
      </w:pPr>
      <w:r w:rsidRPr="008D2447">
        <w:rPr>
          <w:rFonts w:ascii="Palatino Linotype" w:hAnsi="Palatino Linotype" w:cs="Arial"/>
          <w:sz w:val="22"/>
          <w:szCs w:val="22"/>
        </w:rPr>
        <w:t>(Énfasis añadido)</w:t>
      </w:r>
    </w:p>
    <w:p w14:paraId="747C5635" w14:textId="77777777" w:rsidR="008118B9" w:rsidRPr="008D2447" w:rsidRDefault="008118B9" w:rsidP="008118B9">
      <w:pPr>
        <w:ind w:right="899" w:firstLine="708"/>
        <w:contextualSpacing/>
        <w:jc w:val="both"/>
        <w:rPr>
          <w:rFonts w:ascii="Palatino Linotype" w:hAnsi="Palatino Linotype" w:cs="Arial"/>
        </w:rPr>
      </w:pPr>
    </w:p>
    <w:p w14:paraId="61042484" w14:textId="77777777" w:rsidR="008118B9" w:rsidRPr="008D2447" w:rsidRDefault="008118B9" w:rsidP="008118B9">
      <w:pPr>
        <w:spacing w:line="360" w:lineRule="auto"/>
        <w:jc w:val="both"/>
        <w:rPr>
          <w:rFonts w:ascii="Palatino Linotype" w:hAnsi="Palatino Linotype" w:cs="Arial"/>
        </w:rPr>
      </w:pPr>
      <w:r w:rsidRPr="008D244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6F9C021" w14:textId="77777777" w:rsidR="008118B9" w:rsidRPr="008D2447" w:rsidRDefault="008118B9" w:rsidP="008118B9">
      <w:pPr>
        <w:ind w:left="851" w:right="902"/>
        <w:contextualSpacing/>
        <w:jc w:val="both"/>
        <w:rPr>
          <w:rFonts w:ascii="Palatino Linotype" w:eastAsia="Arial Unicode MS" w:hAnsi="Palatino Linotype" w:cs="Arial"/>
          <w:b/>
          <w:i/>
          <w:sz w:val="22"/>
          <w:szCs w:val="22"/>
        </w:rPr>
      </w:pPr>
    </w:p>
    <w:p w14:paraId="664CAC92" w14:textId="77777777" w:rsidR="008118B9" w:rsidRPr="008D2447" w:rsidRDefault="008118B9" w:rsidP="008118B9">
      <w:pPr>
        <w:ind w:left="851" w:right="902"/>
        <w:contextualSpacing/>
        <w:jc w:val="both"/>
        <w:rPr>
          <w:rFonts w:ascii="Palatino Linotype" w:eastAsia="Arial Unicode MS" w:hAnsi="Palatino Linotype" w:cs="Arial"/>
          <w:i/>
          <w:sz w:val="22"/>
          <w:szCs w:val="22"/>
        </w:rPr>
      </w:pPr>
      <w:r w:rsidRPr="008D2447">
        <w:rPr>
          <w:rFonts w:ascii="Palatino Linotype" w:eastAsia="Arial Unicode MS" w:hAnsi="Palatino Linotype" w:cs="Arial"/>
          <w:b/>
          <w:i/>
          <w:sz w:val="22"/>
          <w:szCs w:val="22"/>
        </w:rPr>
        <w:t>“Artículo 22.</w:t>
      </w:r>
      <w:r w:rsidRPr="008D244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6853D2D" w14:textId="77777777" w:rsidR="008118B9" w:rsidRPr="008D2447" w:rsidRDefault="008118B9" w:rsidP="008118B9">
      <w:pPr>
        <w:ind w:left="851" w:right="902"/>
        <w:contextualSpacing/>
        <w:jc w:val="both"/>
        <w:rPr>
          <w:rFonts w:ascii="Palatino Linotype" w:eastAsia="Arial Unicode MS" w:hAnsi="Palatino Linotype" w:cs="Arial"/>
          <w:i/>
          <w:sz w:val="22"/>
          <w:szCs w:val="22"/>
        </w:rPr>
      </w:pPr>
      <w:r w:rsidRPr="008D2447">
        <w:rPr>
          <w:rFonts w:ascii="Palatino Linotype" w:eastAsia="Arial Unicode MS" w:hAnsi="Palatino Linotype" w:cs="Arial"/>
          <w:b/>
          <w:i/>
          <w:sz w:val="22"/>
          <w:szCs w:val="22"/>
        </w:rPr>
        <w:lastRenderedPageBreak/>
        <w:t>Artículo 38.</w:t>
      </w:r>
      <w:r w:rsidRPr="008D244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D2447">
        <w:rPr>
          <w:rFonts w:ascii="Palatino Linotype" w:eastAsia="Arial Unicode MS" w:hAnsi="Palatino Linotype" w:cs="Arial"/>
          <w:b/>
          <w:i/>
          <w:sz w:val="22"/>
          <w:szCs w:val="22"/>
        </w:rPr>
        <w:t>”</w:t>
      </w:r>
      <w:r w:rsidRPr="008D2447">
        <w:rPr>
          <w:rFonts w:ascii="Palatino Linotype" w:eastAsia="Arial Unicode MS" w:hAnsi="Palatino Linotype" w:cs="Arial"/>
          <w:i/>
          <w:sz w:val="22"/>
          <w:szCs w:val="22"/>
        </w:rPr>
        <w:t xml:space="preserve"> </w:t>
      </w:r>
    </w:p>
    <w:p w14:paraId="60889C8C" w14:textId="77777777" w:rsidR="008118B9" w:rsidRPr="008D2447" w:rsidRDefault="008118B9" w:rsidP="008118B9">
      <w:pPr>
        <w:ind w:left="851" w:right="850"/>
        <w:contextualSpacing/>
        <w:jc w:val="both"/>
        <w:rPr>
          <w:rFonts w:ascii="Palatino Linotype" w:eastAsia="Arial Unicode MS" w:hAnsi="Palatino Linotype" w:cs="Arial"/>
          <w:i/>
          <w:sz w:val="22"/>
          <w:szCs w:val="22"/>
        </w:rPr>
      </w:pPr>
    </w:p>
    <w:p w14:paraId="73EA7F59" w14:textId="77777777" w:rsidR="008118B9" w:rsidRPr="008D2447" w:rsidRDefault="008118B9" w:rsidP="008118B9">
      <w:pPr>
        <w:spacing w:line="360" w:lineRule="auto"/>
        <w:jc w:val="both"/>
        <w:textAlignment w:val="baseline"/>
        <w:rPr>
          <w:rFonts w:ascii="Palatino Linotype" w:eastAsiaTheme="minorEastAsia" w:hAnsi="Palatino Linotype" w:cs="Arial"/>
          <w:szCs w:val="20"/>
          <w:lang w:eastAsia="es-MX"/>
        </w:rPr>
      </w:pPr>
      <w:r w:rsidRPr="008D2447">
        <w:rPr>
          <w:rFonts w:ascii="Palatino Linotype" w:eastAsiaTheme="minorEastAsia" w:hAnsi="Palatino Linotype" w:cs="Arial"/>
          <w:szCs w:val="20"/>
          <w:lang w:eastAsia="es-MX"/>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w:t>
      </w:r>
    </w:p>
    <w:p w14:paraId="06246708" w14:textId="77777777" w:rsidR="008118B9" w:rsidRPr="008D2447" w:rsidRDefault="008118B9" w:rsidP="008118B9">
      <w:pPr>
        <w:spacing w:line="360" w:lineRule="auto"/>
        <w:jc w:val="both"/>
        <w:textAlignment w:val="baseline"/>
        <w:rPr>
          <w:rFonts w:ascii="Palatino Linotype" w:eastAsiaTheme="minorEastAsia" w:hAnsi="Palatino Linotype" w:cs="Arial"/>
          <w:szCs w:val="20"/>
          <w:lang w:eastAsia="es-MX"/>
        </w:rPr>
      </w:pPr>
    </w:p>
    <w:p w14:paraId="3D914E63" w14:textId="77777777" w:rsidR="008118B9" w:rsidRPr="008D2447" w:rsidRDefault="008118B9" w:rsidP="008118B9">
      <w:pPr>
        <w:spacing w:line="360" w:lineRule="auto"/>
        <w:jc w:val="both"/>
        <w:rPr>
          <w:rFonts w:ascii="Palatino Linotype" w:hAnsi="Palatino Linotype"/>
          <w:color w:val="222222"/>
        </w:rPr>
      </w:pPr>
      <w:r w:rsidRPr="008D2447">
        <w:rPr>
          <w:rFonts w:ascii="Palatino Linotype" w:hAnsi="Palatino Linotype"/>
          <w:color w:val="222222"/>
        </w:rPr>
        <w:t>Finalmente, no se omite mencionar que el particular en sus motivos de inconformidad refirió que:</w:t>
      </w:r>
    </w:p>
    <w:p w14:paraId="0A78F373" w14:textId="77777777" w:rsidR="008118B9" w:rsidRPr="008D2447" w:rsidRDefault="008118B9" w:rsidP="008118B9">
      <w:pPr>
        <w:jc w:val="both"/>
        <w:rPr>
          <w:rFonts w:ascii="Palatino Linotype" w:hAnsi="Palatino Linotype"/>
        </w:rPr>
      </w:pPr>
    </w:p>
    <w:p w14:paraId="5D204131" w14:textId="142A0606" w:rsidR="008118B9" w:rsidRPr="008D2447" w:rsidRDefault="008118B9" w:rsidP="008118B9">
      <w:pPr>
        <w:ind w:left="709" w:right="1134"/>
        <w:jc w:val="both"/>
        <w:rPr>
          <w:rFonts w:ascii="Palatino Linotype" w:hAnsi="Palatino Linotype" w:cs="Arial"/>
          <w:i/>
          <w:iCs/>
          <w:sz w:val="22"/>
          <w:szCs w:val="22"/>
        </w:rPr>
      </w:pPr>
      <w:r w:rsidRPr="008D2447">
        <w:rPr>
          <w:rFonts w:ascii="Palatino Linotype" w:hAnsi="Palatino Linotype"/>
          <w:i/>
          <w:iCs/>
          <w:color w:val="222222"/>
          <w:sz w:val="22"/>
          <w:szCs w:val="22"/>
        </w:rPr>
        <w:t>“</w:t>
      </w:r>
      <w:r w:rsidRPr="008D2447">
        <w:rPr>
          <w:rFonts w:ascii="Palatino Linotype" w:hAnsi="Palatino Linotype"/>
          <w:i/>
          <w:iCs/>
          <w:color w:val="000000"/>
          <w:sz w:val="22"/>
          <w:szCs w:val="22"/>
        </w:rPr>
        <w:t>…</w:t>
      </w:r>
      <w:r w:rsidR="00E009BA" w:rsidRPr="008D2447">
        <w:rPr>
          <w:rFonts w:ascii="Palatino Linotype" w:hAnsi="Palatino Linotype"/>
          <w:i/>
          <w:iCs/>
          <w:color w:val="000000"/>
          <w:sz w:val="22"/>
          <w:szCs w:val="22"/>
        </w:rPr>
        <w:t>por eso se les paga, qué no, si no pueden con el cargo entonces renuncien. No les cuesta nada hacer su trabajo como se los manda la Ley</w:t>
      </w:r>
      <w:r w:rsidRPr="008D2447">
        <w:rPr>
          <w:rFonts w:ascii="Palatino Linotype" w:hAnsi="Palatino Linotype" w:cs="Arial"/>
          <w:i/>
          <w:iCs/>
          <w:sz w:val="22"/>
          <w:szCs w:val="22"/>
        </w:rPr>
        <w:t>…” (sic)</w:t>
      </w:r>
    </w:p>
    <w:p w14:paraId="3971DA67" w14:textId="77777777" w:rsidR="008118B9" w:rsidRPr="008D2447" w:rsidRDefault="008118B9" w:rsidP="008118B9">
      <w:pPr>
        <w:ind w:left="709" w:right="1134"/>
        <w:jc w:val="both"/>
        <w:rPr>
          <w:rFonts w:ascii="Palatino Linotype" w:hAnsi="Palatino Linotype"/>
          <w:sz w:val="22"/>
          <w:szCs w:val="22"/>
        </w:rPr>
      </w:pPr>
    </w:p>
    <w:p w14:paraId="5FD486F2" w14:textId="77777777" w:rsidR="008118B9" w:rsidRPr="008D2447" w:rsidRDefault="008118B9" w:rsidP="008118B9">
      <w:pPr>
        <w:spacing w:line="360" w:lineRule="auto"/>
        <w:jc w:val="both"/>
        <w:rPr>
          <w:rFonts w:ascii="Palatino Linotype" w:hAnsi="Palatino Linotype"/>
          <w:color w:val="000000"/>
        </w:rPr>
      </w:pPr>
      <w:r w:rsidRPr="008D2447">
        <w:rPr>
          <w:rFonts w:ascii="Palatino Linotype" w:hAnsi="Palatino Linotype"/>
          <w:color w:val="222222"/>
        </w:rPr>
        <w:t>Sin embargo, de las constancias que integran el expediente electrónico del </w:t>
      </w:r>
      <w:r w:rsidRPr="008D2447">
        <w:rPr>
          <w:rFonts w:ascii="Palatino Linotype" w:hAnsi="Palatino Linotype"/>
          <w:b/>
          <w:bCs/>
          <w:color w:val="222222"/>
        </w:rPr>
        <w:t>SAIMEX</w:t>
      </w:r>
      <w:r w:rsidRPr="008D2447">
        <w:rPr>
          <w:rFonts w:ascii="Palatino Linotype" w:hAnsi="Palatino Linotype"/>
          <w:color w:val="222222"/>
        </w:rPr>
        <w:t> no se advirtió prueba alguna que sustentara su dicho; por ello, dichas </w:t>
      </w:r>
      <w:r w:rsidRPr="008D2447">
        <w:rPr>
          <w:rFonts w:ascii="Palatino Linotype" w:hAnsi="Palatino Linotype"/>
          <w:color w:val="000000"/>
        </w:rPr>
        <w:t>manifestaciones, en este acto, se declaran inatendibles por este Instituto, puesto que constituyen un Derecho a la Libre Expresión, debido a que es inviolable la libertad de difundir opiniones, información e ideas, a través de cualquier medio.</w:t>
      </w:r>
    </w:p>
    <w:p w14:paraId="7749D078" w14:textId="77777777" w:rsidR="008118B9" w:rsidRPr="008D2447" w:rsidRDefault="008118B9" w:rsidP="008118B9">
      <w:pPr>
        <w:spacing w:line="360" w:lineRule="auto"/>
        <w:jc w:val="both"/>
        <w:rPr>
          <w:rFonts w:ascii="Palatino Linotype" w:hAnsi="Palatino Linotype"/>
        </w:rPr>
      </w:pPr>
    </w:p>
    <w:p w14:paraId="65CF94A3" w14:textId="77777777" w:rsidR="008118B9" w:rsidRPr="008D2447" w:rsidRDefault="008118B9" w:rsidP="008118B9">
      <w:pPr>
        <w:spacing w:line="360" w:lineRule="auto"/>
        <w:jc w:val="both"/>
        <w:rPr>
          <w:rFonts w:ascii="Palatino Linotype" w:hAnsi="Palatino Linotype"/>
          <w:color w:val="000000"/>
        </w:rPr>
      </w:pPr>
      <w:r w:rsidRPr="008D2447">
        <w:rPr>
          <w:rFonts w:ascii="Palatino Linotype" w:hAnsi="Palatino Linotype"/>
          <w:color w:val="000000"/>
        </w:rPr>
        <w:lastRenderedPageBreak/>
        <w:t>Así, de conformidad con el artículo 7 de la Constitución Política de los Estados Unidos Mexicanos,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67861398" w14:textId="77777777" w:rsidR="008118B9" w:rsidRPr="008D2447" w:rsidRDefault="008118B9" w:rsidP="008118B9">
      <w:pPr>
        <w:spacing w:line="360" w:lineRule="auto"/>
        <w:jc w:val="both"/>
        <w:rPr>
          <w:rFonts w:ascii="Palatino Linotype" w:hAnsi="Palatino Linotype"/>
        </w:rPr>
      </w:pPr>
    </w:p>
    <w:p w14:paraId="3509B867" w14:textId="21FF2B32" w:rsidR="008118B9" w:rsidRPr="008D2447" w:rsidRDefault="008118B9" w:rsidP="008118B9">
      <w:pPr>
        <w:spacing w:line="360" w:lineRule="auto"/>
        <w:jc w:val="both"/>
        <w:rPr>
          <w:rFonts w:ascii="Palatino Linotype" w:hAnsi="Palatino Linotype"/>
          <w:color w:val="000000"/>
        </w:rPr>
      </w:pPr>
      <w:r w:rsidRPr="008D2447">
        <w:rPr>
          <w:rFonts w:ascii="Palatino Linotype" w:hAnsi="Palatino Linotype"/>
          <w:color w:val="000000"/>
        </w:rPr>
        <w:t>Al respecto conviene mencionar la siguiente tesis de La Suprema Corte de Justicia de la Nación: </w:t>
      </w:r>
    </w:p>
    <w:p w14:paraId="1A8E0D1B" w14:textId="77777777" w:rsidR="00594F8D" w:rsidRPr="008D2447" w:rsidRDefault="00594F8D" w:rsidP="008118B9">
      <w:pPr>
        <w:ind w:left="709" w:right="901"/>
        <w:jc w:val="both"/>
        <w:rPr>
          <w:rFonts w:ascii="Palatino Linotype" w:hAnsi="Palatino Linotype"/>
          <w:b/>
          <w:bCs/>
          <w:i/>
          <w:iCs/>
          <w:color w:val="222222"/>
          <w:sz w:val="22"/>
          <w:szCs w:val="22"/>
        </w:rPr>
      </w:pPr>
    </w:p>
    <w:p w14:paraId="50F419FD" w14:textId="5528D55C" w:rsidR="008118B9" w:rsidRPr="008D2447" w:rsidRDefault="008118B9" w:rsidP="008118B9">
      <w:pPr>
        <w:ind w:left="709" w:right="901"/>
        <w:jc w:val="both"/>
        <w:rPr>
          <w:rFonts w:ascii="Palatino Linotype" w:hAnsi="Palatino Linotype"/>
        </w:rPr>
      </w:pPr>
      <w:r w:rsidRPr="008D2447">
        <w:rPr>
          <w:rFonts w:ascii="Palatino Linotype" w:hAnsi="Palatino Linotype"/>
          <w:b/>
          <w:bCs/>
          <w:i/>
          <w:iCs/>
          <w:color w:val="222222"/>
          <w:sz w:val="22"/>
          <w:szCs w:val="22"/>
        </w:rPr>
        <w:t xml:space="preserve">“RESPONSABILIDAD POR EXPRESIONES QUE ATENTAN CONTRA EL HONOR DE SERVIDORES PÚBLICOS Y SIMILARES. DEMOSTRACIÓN DE SU CERTEZA EN EJERCICIO DE LOS DERECHOS A LA INFORMACIÓN Y A LA LIBERTAD DE EXPRESIÓN. </w:t>
      </w:r>
      <w:r w:rsidRPr="008D2447">
        <w:rPr>
          <w:rFonts w:ascii="Palatino Linotype" w:hAnsi="Palatino Linotype"/>
          <w:i/>
          <w:iCs/>
          <w:color w:val="222222"/>
          <w:sz w:val="22"/>
          <w:szCs w:val="22"/>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8D2447">
        <w:rPr>
          <w:rFonts w:ascii="Palatino Linotype" w:hAnsi="Palatino Linotype"/>
          <w:i/>
          <w:iCs/>
          <w:color w:val="222222"/>
          <w:sz w:val="22"/>
          <w:szCs w:val="22"/>
        </w:rPr>
        <w:t>exceptio</w:t>
      </w:r>
      <w:proofErr w:type="spellEnd"/>
      <w:r w:rsidRPr="008D2447">
        <w:rPr>
          <w:rFonts w:ascii="Palatino Linotype" w:hAnsi="Palatino Linotype"/>
          <w:i/>
          <w:iCs/>
          <w:color w:val="222222"/>
          <w:sz w:val="22"/>
          <w:szCs w:val="22"/>
        </w:rPr>
        <w:t xml:space="preserve"> veritatis. De lo anterior deriva incertidumbre en saber cuándo se debe obligar al emisor de información acreditar la </w:t>
      </w:r>
      <w:r w:rsidRPr="008D2447">
        <w:rPr>
          <w:rFonts w:ascii="Palatino Linotype" w:hAnsi="Palatino Linotype"/>
          <w:i/>
          <w:iCs/>
          <w:color w:val="222222"/>
          <w:sz w:val="22"/>
          <w:szCs w:val="22"/>
        </w:rPr>
        <w:lastRenderedPageBreak/>
        <w:t xml:space="preserve">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w:t>
      </w:r>
      <w:proofErr w:type="gramStart"/>
      <w:r w:rsidRPr="008D2447">
        <w:rPr>
          <w:rFonts w:ascii="Palatino Linotype" w:hAnsi="Palatino Linotype"/>
          <w:i/>
          <w:iCs/>
          <w:color w:val="222222"/>
          <w:sz w:val="22"/>
          <w:szCs w:val="22"/>
        </w:rPr>
        <w:t>de acuerdo al</w:t>
      </w:r>
      <w:proofErr w:type="gramEnd"/>
      <w:r w:rsidRPr="008D2447">
        <w:rPr>
          <w:rFonts w:ascii="Palatino Linotype" w:hAnsi="Palatino Linotype"/>
          <w:i/>
          <w:iCs/>
          <w:color w:val="222222"/>
          <w:sz w:val="22"/>
          <w:szCs w:val="22"/>
        </w:rPr>
        <w:t xml:space="preserve"> principio séptimo de dicha declaración se tiene que la información abarca incluso aquella que se denomina "errónea", "no oportuna" o "incompleta". Por ende, al igual que los juicios de valor, se estima innecesario exigir la comprobación de hechos 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3F95DF32" w14:textId="77777777" w:rsidR="008118B9" w:rsidRPr="008D2447" w:rsidRDefault="008118B9" w:rsidP="008118B9">
      <w:pPr>
        <w:ind w:left="709" w:right="1147"/>
        <w:jc w:val="both"/>
        <w:rPr>
          <w:rFonts w:ascii="Palatino Linotype" w:hAnsi="Palatino Linotype"/>
          <w:i/>
          <w:iCs/>
          <w:color w:val="222222"/>
          <w:sz w:val="22"/>
          <w:szCs w:val="22"/>
        </w:rPr>
      </w:pPr>
      <w:r w:rsidRPr="008D2447">
        <w:rPr>
          <w:rFonts w:ascii="Palatino Linotype" w:hAnsi="Palatino Linotype"/>
          <w:i/>
          <w:iCs/>
          <w:color w:val="222222"/>
          <w:sz w:val="22"/>
          <w:szCs w:val="22"/>
        </w:rPr>
        <w:t>(Énfasis añadido)</w:t>
      </w:r>
    </w:p>
    <w:p w14:paraId="73A0444C" w14:textId="77777777" w:rsidR="008118B9" w:rsidRPr="008D2447" w:rsidRDefault="008118B9" w:rsidP="008118B9">
      <w:pPr>
        <w:ind w:left="709" w:right="1147"/>
        <w:jc w:val="both"/>
        <w:rPr>
          <w:rFonts w:ascii="Palatino Linotype" w:hAnsi="Palatino Linotype"/>
        </w:rPr>
      </w:pPr>
    </w:p>
    <w:p w14:paraId="66690E38" w14:textId="77777777" w:rsidR="008118B9" w:rsidRPr="008D2447" w:rsidRDefault="008118B9" w:rsidP="008118B9">
      <w:pPr>
        <w:spacing w:line="360" w:lineRule="auto"/>
        <w:jc w:val="both"/>
        <w:rPr>
          <w:rFonts w:ascii="Palatino Linotype" w:hAnsi="Palatino Linotype"/>
          <w:color w:val="222222"/>
        </w:rPr>
      </w:pPr>
      <w:r w:rsidRPr="008D2447">
        <w:rPr>
          <w:rFonts w:ascii="Palatino Linotype" w:hAnsi="Palatino Linotype"/>
          <w:color w:val="222222"/>
        </w:rPr>
        <w:t>Por otro lado,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675368DC" w14:textId="77777777" w:rsidR="008118B9" w:rsidRPr="008D2447" w:rsidRDefault="008118B9" w:rsidP="008118B9">
      <w:pPr>
        <w:ind w:left="709" w:right="1134"/>
        <w:jc w:val="both"/>
        <w:rPr>
          <w:rFonts w:ascii="Palatino Linotype" w:hAnsi="Palatino Linotype"/>
          <w:i/>
          <w:iCs/>
          <w:color w:val="222222"/>
          <w:sz w:val="22"/>
          <w:szCs w:val="22"/>
        </w:rPr>
      </w:pPr>
    </w:p>
    <w:p w14:paraId="05EABD0E" w14:textId="77777777" w:rsidR="008118B9" w:rsidRPr="008D2447" w:rsidRDefault="008118B9" w:rsidP="008118B9">
      <w:pPr>
        <w:ind w:left="709" w:right="901"/>
        <w:jc w:val="both"/>
        <w:rPr>
          <w:rFonts w:ascii="Palatino Linotype" w:hAnsi="Palatino Linotype"/>
        </w:rPr>
      </w:pPr>
      <w:r w:rsidRPr="008D2447">
        <w:rPr>
          <w:rFonts w:ascii="Palatino Linotype" w:hAnsi="Palatino Linotype"/>
          <w:i/>
          <w:iCs/>
          <w:color w:val="222222"/>
          <w:sz w:val="22"/>
          <w:szCs w:val="22"/>
        </w:rPr>
        <w:t>“</w:t>
      </w:r>
      <w:r w:rsidRPr="008D2447">
        <w:rPr>
          <w:rFonts w:ascii="Palatino Linotype" w:hAnsi="Palatino Linotype"/>
          <w:b/>
          <w:bCs/>
          <w:i/>
          <w:iCs/>
          <w:color w:val="222222"/>
          <w:sz w:val="22"/>
          <w:szCs w:val="22"/>
        </w:rPr>
        <w:t xml:space="preserve">ACCESO A LA INFORMACIÓN PÚBLICA. LA CONSULTA RELATIVA QUE AL EFECTO PRESENTEN LOS SOLICITANTES, DEBE CUMPLIR CON LOS REQUISITOS CONSTITUCIONALES PARA EJERCER EL DERECHO DE PETICIÓN. </w:t>
      </w:r>
      <w:r w:rsidRPr="008D2447">
        <w:rPr>
          <w:rFonts w:ascii="Palatino Linotype" w:hAnsi="Palatino Linotype"/>
          <w:i/>
          <w:iCs/>
          <w:color w:val="222222"/>
          <w:sz w:val="22"/>
          <w:szCs w:val="22"/>
        </w:rPr>
        <w:t xml:space="preserve">El artículo 6o., apartado A, fracción III, de la </w:t>
      </w:r>
      <w:r w:rsidRPr="008D2447">
        <w:rPr>
          <w:rFonts w:ascii="Palatino Linotype" w:hAnsi="Palatino Linotype"/>
          <w:i/>
          <w:iCs/>
          <w:color w:val="222222"/>
          <w:sz w:val="22"/>
          <w:szCs w:val="22"/>
        </w:rPr>
        <w:lastRenderedPageBreak/>
        <w:t>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1963829A" w14:textId="77777777" w:rsidR="008118B9" w:rsidRPr="008D2447" w:rsidRDefault="008118B9" w:rsidP="008118B9">
      <w:pPr>
        <w:ind w:left="709" w:right="1134"/>
        <w:jc w:val="both"/>
        <w:rPr>
          <w:rFonts w:ascii="Palatino Linotype" w:hAnsi="Palatino Linotype"/>
          <w:i/>
          <w:iCs/>
          <w:color w:val="222222"/>
          <w:sz w:val="22"/>
          <w:szCs w:val="22"/>
        </w:rPr>
      </w:pPr>
      <w:r w:rsidRPr="008D2447">
        <w:rPr>
          <w:rFonts w:ascii="Palatino Linotype" w:hAnsi="Palatino Linotype"/>
          <w:i/>
          <w:iCs/>
          <w:color w:val="222222"/>
          <w:sz w:val="22"/>
          <w:szCs w:val="22"/>
        </w:rPr>
        <w:t>(Énfasis añadido)</w:t>
      </w:r>
    </w:p>
    <w:p w14:paraId="0E4F8B9F" w14:textId="1CAC15E6" w:rsidR="00987A87" w:rsidRPr="008D2447" w:rsidRDefault="00987A87" w:rsidP="00BB1CAD">
      <w:pPr>
        <w:spacing w:line="360" w:lineRule="auto"/>
        <w:jc w:val="both"/>
        <w:rPr>
          <w:rFonts w:ascii="Palatino Linotype" w:hAnsi="Palatino Linotype"/>
          <w:lang w:eastAsia="es-ES_tradnl"/>
        </w:rPr>
      </w:pPr>
    </w:p>
    <w:p w14:paraId="22523926" w14:textId="6A68028F" w:rsidR="00B6509A" w:rsidRPr="008D2447" w:rsidRDefault="00DB1618" w:rsidP="00B6509A">
      <w:pPr>
        <w:widowControl w:val="0"/>
        <w:tabs>
          <w:tab w:val="left" w:pos="1701"/>
          <w:tab w:val="left" w:pos="1843"/>
        </w:tabs>
        <w:autoSpaceDE w:val="0"/>
        <w:autoSpaceDN w:val="0"/>
        <w:adjustRightInd w:val="0"/>
        <w:spacing w:line="360" w:lineRule="auto"/>
        <w:jc w:val="both"/>
        <w:rPr>
          <w:rFonts w:ascii="Palatino Linotype" w:hAnsi="Palatino Linotype"/>
          <w:szCs w:val="22"/>
          <w:lang w:val="es-ES"/>
        </w:rPr>
      </w:pPr>
      <w:proofErr w:type="gramStart"/>
      <w:r w:rsidRPr="008D2447">
        <w:rPr>
          <w:rFonts w:ascii="Palatino Linotype" w:hAnsi="Palatino Linotype" w:cs="Arial"/>
        </w:rPr>
        <w:t>En razón de</w:t>
      </w:r>
      <w:proofErr w:type="gramEnd"/>
      <w:r w:rsidRPr="008D2447">
        <w:rPr>
          <w:rFonts w:ascii="Palatino Linotype" w:hAnsi="Palatino Linotype" w:cs="Arial"/>
        </w:rPr>
        <w:t xml:space="preserve"> lo anteriormente expuesto, este Instituto estima que las razones o motivos de inconformidad hechos valer por </w:t>
      </w:r>
      <w:r w:rsidRPr="008D2447">
        <w:rPr>
          <w:rFonts w:ascii="Palatino Linotype" w:hAnsi="Palatino Linotype" w:cs="Arial"/>
          <w:b/>
        </w:rPr>
        <w:t>EL RECURRENTE</w:t>
      </w:r>
      <w:r w:rsidRPr="008D2447">
        <w:rPr>
          <w:rFonts w:ascii="Palatino Linotype" w:hAnsi="Palatino Linotype" w:cs="Arial"/>
        </w:rPr>
        <w:t xml:space="preserve"> devienen </w:t>
      </w:r>
      <w:r w:rsidR="00E009BA" w:rsidRPr="008D2447">
        <w:rPr>
          <w:rFonts w:ascii="Palatino Linotype" w:hAnsi="Palatino Linotype" w:cs="Arial"/>
          <w:b/>
        </w:rPr>
        <w:t xml:space="preserve">parcialmente </w:t>
      </w:r>
      <w:r w:rsidRPr="008D2447">
        <w:rPr>
          <w:rFonts w:ascii="Palatino Linotype" w:hAnsi="Palatino Linotype" w:cs="Arial"/>
          <w:b/>
        </w:rPr>
        <w:t>fundadas</w:t>
      </w:r>
      <w:r w:rsidRPr="008D2447">
        <w:rPr>
          <w:rFonts w:ascii="Palatino Linotype" w:hAnsi="Palatino Linotype" w:cs="Arial"/>
        </w:rPr>
        <w:t xml:space="preserve"> y suficientes para </w:t>
      </w:r>
      <w:r w:rsidR="00E009BA" w:rsidRPr="008D2447">
        <w:rPr>
          <w:rFonts w:ascii="Palatino Linotype" w:hAnsi="Palatino Linotype" w:cs="Arial"/>
          <w:b/>
        </w:rPr>
        <w:t>REVOCAR</w:t>
      </w:r>
      <w:r w:rsidRPr="008D2447">
        <w:rPr>
          <w:rFonts w:ascii="Palatino Linotype" w:hAnsi="Palatino Linotype" w:cs="Arial"/>
        </w:rPr>
        <w:t xml:space="preserve"> la respuesta del </w:t>
      </w:r>
      <w:r w:rsidRPr="008D2447">
        <w:rPr>
          <w:rFonts w:ascii="Palatino Linotype" w:hAnsi="Palatino Linotype" w:cs="Arial"/>
          <w:b/>
        </w:rPr>
        <w:t>SUJETO OBLIGADO</w:t>
      </w:r>
      <w:r w:rsidRPr="008D2447">
        <w:rPr>
          <w:rFonts w:ascii="Palatino Linotype" w:hAnsi="Palatino Linotype" w:cs="Arial"/>
        </w:rPr>
        <w:t xml:space="preserve"> y ordenarle haga</w:t>
      </w:r>
      <w:r w:rsidR="00B6509A" w:rsidRPr="008D2447">
        <w:rPr>
          <w:rFonts w:ascii="Palatino Linotype" w:hAnsi="Palatino Linotype" w:cs="Arial"/>
        </w:rPr>
        <w:t xml:space="preserve"> entrega de la información, vía SAIMEX y en versión pública, </w:t>
      </w:r>
      <w:r w:rsidR="00B6509A" w:rsidRPr="008D2447">
        <w:rPr>
          <w:rFonts w:ascii="Palatino Linotype" w:hAnsi="Palatino Linotype"/>
          <w:szCs w:val="22"/>
          <w:lang w:val="es-ES"/>
        </w:rPr>
        <w:t xml:space="preserve">en los términos siguientes: </w:t>
      </w:r>
    </w:p>
    <w:p w14:paraId="19FD6F11" w14:textId="77777777" w:rsidR="00B6509A" w:rsidRPr="008D2447" w:rsidRDefault="00B6509A" w:rsidP="00B6509A">
      <w:pPr>
        <w:spacing w:line="360" w:lineRule="auto"/>
        <w:jc w:val="both"/>
        <w:rPr>
          <w:rFonts w:ascii="Palatino Linotype" w:hAnsi="Palatino Linotype"/>
          <w:sz w:val="28"/>
          <w:szCs w:val="22"/>
          <w:lang w:val="es-ES"/>
        </w:rPr>
      </w:pPr>
    </w:p>
    <w:p w14:paraId="4ADD6E9A" w14:textId="0B4610C1" w:rsidR="00B6509A" w:rsidRPr="008D2447" w:rsidRDefault="00B6509A" w:rsidP="00140654">
      <w:pPr>
        <w:spacing w:line="360" w:lineRule="auto"/>
        <w:ind w:left="567" w:right="567"/>
        <w:jc w:val="both"/>
        <w:rPr>
          <w:rFonts w:ascii="Palatino Linotype" w:hAnsi="Palatino Linotype"/>
          <w:bCs/>
          <w:iCs/>
          <w:szCs w:val="22"/>
          <w:lang w:val="es-ES"/>
        </w:rPr>
      </w:pPr>
      <w:r w:rsidRPr="008D2447">
        <w:rPr>
          <w:rFonts w:ascii="Palatino Linotype" w:hAnsi="Palatino Linotype"/>
          <w:b/>
          <w:iCs/>
          <w:szCs w:val="22"/>
          <w:lang w:val="es-ES"/>
        </w:rPr>
        <w:t>a)</w:t>
      </w:r>
      <w:r w:rsidRPr="008D2447">
        <w:rPr>
          <w:rFonts w:ascii="Palatino Linotype" w:hAnsi="Palatino Linotype"/>
          <w:iCs/>
          <w:szCs w:val="22"/>
          <w:lang w:val="es-ES"/>
        </w:rPr>
        <w:t xml:space="preserve"> Sobre el </w:t>
      </w:r>
      <w:r w:rsidRPr="008D2447">
        <w:rPr>
          <w:rFonts w:ascii="Palatino Linotype" w:hAnsi="Palatino Linotype"/>
          <w:bCs/>
          <w:iCs/>
          <w:szCs w:val="22"/>
          <w:lang w:val="es-ES"/>
        </w:rPr>
        <w:t>Comisionado, y de los titulares de la Unidad de Apoyo Administrativo y de la Subcomisión de Conciliación y Arbitraje.</w:t>
      </w:r>
    </w:p>
    <w:p w14:paraId="2BE8DA6B" w14:textId="77777777" w:rsidR="00B6509A" w:rsidRPr="008D2447" w:rsidRDefault="00B6509A" w:rsidP="00140654">
      <w:pPr>
        <w:spacing w:line="360" w:lineRule="auto"/>
        <w:ind w:left="567" w:right="567"/>
        <w:jc w:val="both"/>
        <w:rPr>
          <w:rFonts w:ascii="Palatino Linotype" w:hAnsi="Palatino Linotype"/>
          <w:bCs/>
          <w:iCs/>
          <w:szCs w:val="22"/>
          <w:lang w:val="es-ES"/>
        </w:rPr>
      </w:pPr>
    </w:p>
    <w:p w14:paraId="1F1017DC" w14:textId="77777777" w:rsidR="00B6509A" w:rsidRPr="008D2447" w:rsidRDefault="00B6509A" w:rsidP="00140654">
      <w:pPr>
        <w:spacing w:line="360" w:lineRule="auto"/>
        <w:ind w:left="567" w:right="567"/>
        <w:jc w:val="both"/>
        <w:rPr>
          <w:rFonts w:ascii="Palatino Linotype" w:hAnsi="Palatino Linotype"/>
          <w:bCs/>
          <w:iCs/>
          <w:szCs w:val="22"/>
          <w:lang w:val="es-ES"/>
        </w:rPr>
      </w:pPr>
      <w:r w:rsidRPr="008D2447">
        <w:rPr>
          <w:rFonts w:ascii="Palatino Linotype" w:hAnsi="Palatino Linotype"/>
          <w:b/>
          <w:szCs w:val="22"/>
        </w:rPr>
        <w:t>1.</w:t>
      </w:r>
      <w:r w:rsidRPr="008D2447">
        <w:rPr>
          <w:rFonts w:ascii="Palatino Linotype" w:hAnsi="Palatino Linotype"/>
          <w:szCs w:val="22"/>
        </w:rPr>
        <w:t xml:space="preserve"> El acuerdo mediante el cual se confirme la incompetencia declarada por el Titular de la Unidad de Transparencia, respecto a las declaraciones patrimoniales y de Intereses.</w:t>
      </w:r>
    </w:p>
    <w:p w14:paraId="32168D2E" w14:textId="77777777" w:rsidR="00B6509A" w:rsidRPr="008D2447" w:rsidRDefault="00B6509A" w:rsidP="00140654">
      <w:pPr>
        <w:spacing w:line="360" w:lineRule="auto"/>
        <w:ind w:left="567" w:right="567"/>
        <w:jc w:val="both"/>
        <w:rPr>
          <w:rFonts w:ascii="Palatino Linotype" w:hAnsi="Palatino Linotype"/>
          <w:szCs w:val="22"/>
          <w:lang w:val="es-ES"/>
        </w:rPr>
      </w:pPr>
      <w:r w:rsidRPr="008D2447">
        <w:rPr>
          <w:rFonts w:ascii="Palatino Linotype" w:hAnsi="Palatino Linotype"/>
          <w:b/>
          <w:szCs w:val="22"/>
          <w:lang w:val="es-ES"/>
        </w:rPr>
        <w:t>2.</w:t>
      </w:r>
      <w:r w:rsidRPr="008D2447">
        <w:rPr>
          <w:rFonts w:ascii="Palatino Linotype" w:hAnsi="Palatino Linotype"/>
          <w:szCs w:val="22"/>
          <w:lang w:val="es-ES"/>
        </w:rPr>
        <w:t xml:space="preserve"> Los documentos en donde conste el alta del puesto.</w:t>
      </w:r>
    </w:p>
    <w:p w14:paraId="0CEDC6C9" w14:textId="77777777" w:rsidR="00B6509A" w:rsidRPr="008D2447" w:rsidRDefault="00B6509A" w:rsidP="00140654">
      <w:pPr>
        <w:spacing w:line="360" w:lineRule="auto"/>
        <w:ind w:left="567" w:right="567"/>
        <w:jc w:val="both"/>
        <w:rPr>
          <w:rFonts w:ascii="Palatino Linotype" w:hAnsi="Palatino Linotype"/>
          <w:szCs w:val="22"/>
        </w:rPr>
      </w:pPr>
      <w:r w:rsidRPr="008D2447">
        <w:rPr>
          <w:rFonts w:ascii="Palatino Linotype" w:hAnsi="Palatino Linotype"/>
          <w:b/>
          <w:szCs w:val="22"/>
        </w:rPr>
        <w:t>3.</w:t>
      </w:r>
      <w:r w:rsidRPr="008D2447">
        <w:rPr>
          <w:rFonts w:ascii="Palatino Linotype" w:hAnsi="Palatino Linotype"/>
          <w:szCs w:val="22"/>
        </w:rPr>
        <w:t xml:space="preserve"> Las fichas curriculares, currículum vitae o documentos análogos donde se observa la trayectoria laboral y académica, vigente al once de diciembre de dos mil veintiuno.</w:t>
      </w:r>
    </w:p>
    <w:p w14:paraId="412E7482" w14:textId="77777777" w:rsidR="00B6509A" w:rsidRPr="008D2447" w:rsidRDefault="00B6509A" w:rsidP="00140654">
      <w:pPr>
        <w:spacing w:line="360" w:lineRule="auto"/>
        <w:ind w:left="567" w:right="567"/>
        <w:jc w:val="both"/>
        <w:rPr>
          <w:rFonts w:ascii="Palatino Linotype" w:hAnsi="Palatino Linotype"/>
          <w:iCs/>
          <w:szCs w:val="22"/>
        </w:rPr>
      </w:pPr>
      <w:r w:rsidRPr="008D2447">
        <w:rPr>
          <w:rFonts w:ascii="Palatino Linotype" w:hAnsi="Palatino Linotype"/>
          <w:b/>
          <w:szCs w:val="22"/>
        </w:rPr>
        <w:lastRenderedPageBreak/>
        <w:t>4.</w:t>
      </w:r>
      <w:r w:rsidRPr="008D2447">
        <w:rPr>
          <w:rFonts w:ascii="Palatino Linotype" w:hAnsi="Palatino Linotype"/>
          <w:szCs w:val="22"/>
        </w:rPr>
        <w:t xml:space="preserve"> Los recibos de nómina del periodo comprendido </w:t>
      </w:r>
      <w:r w:rsidRPr="008D2447">
        <w:rPr>
          <w:rFonts w:ascii="Palatino Linotype" w:hAnsi="Palatino Linotype"/>
          <w:iCs/>
          <w:szCs w:val="22"/>
        </w:rPr>
        <w:t>de la segunda primera quincena de diciembre de dos mil veintiuno.</w:t>
      </w:r>
    </w:p>
    <w:p w14:paraId="2E38691B" w14:textId="77777777" w:rsidR="00B6509A" w:rsidRPr="008D2447" w:rsidRDefault="00B6509A" w:rsidP="00140654">
      <w:pPr>
        <w:spacing w:line="360" w:lineRule="auto"/>
        <w:ind w:left="567" w:right="567"/>
        <w:jc w:val="both"/>
        <w:rPr>
          <w:rFonts w:ascii="Palatino Linotype" w:hAnsi="Palatino Linotype"/>
          <w:iCs/>
          <w:szCs w:val="22"/>
        </w:rPr>
      </w:pPr>
    </w:p>
    <w:p w14:paraId="45250E65" w14:textId="77777777" w:rsidR="00B6509A" w:rsidRPr="008D2447" w:rsidRDefault="00B6509A" w:rsidP="00140654">
      <w:pPr>
        <w:spacing w:line="360" w:lineRule="auto"/>
        <w:ind w:left="567" w:right="567"/>
        <w:jc w:val="both"/>
        <w:rPr>
          <w:rFonts w:ascii="Palatino Linotype" w:hAnsi="Palatino Linotype"/>
          <w:szCs w:val="22"/>
        </w:rPr>
      </w:pPr>
      <w:r w:rsidRPr="008D2447">
        <w:rPr>
          <w:rFonts w:ascii="Palatino Linotype" w:hAnsi="Palatino Linotype"/>
          <w:b/>
          <w:iCs/>
          <w:szCs w:val="22"/>
        </w:rPr>
        <w:t>b)</w:t>
      </w:r>
      <w:r w:rsidRPr="008D2447">
        <w:rPr>
          <w:rFonts w:ascii="Palatino Linotype" w:hAnsi="Palatino Linotype"/>
          <w:iCs/>
          <w:szCs w:val="22"/>
        </w:rPr>
        <w:t xml:space="preserve"> L</w:t>
      </w:r>
      <w:r w:rsidRPr="008D2447">
        <w:rPr>
          <w:rFonts w:ascii="Palatino Linotype" w:hAnsi="Palatino Linotype"/>
          <w:szCs w:val="22"/>
        </w:rPr>
        <w:t>os documentos donde conste los talleres autorizados para el mantenimiento, reparación de los vehículos de la Comisión de Conciliación y Arbitraje Médico del Estado de México.</w:t>
      </w:r>
    </w:p>
    <w:p w14:paraId="39A60D83" w14:textId="77777777" w:rsidR="00B6509A" w:rsidRPr="008D2447" w:rsidRDefault="00B6509A" w:rsidP="00140654">
      <w:pPr>
        <w:spacing w:line="360" w:lineRule="auto"/>
        <w:ind w:left="567" w:right="567"/>
        <w:jc w:val="both"/>
        <w:rPr>
          <w:rFonts w:ascii="Palatino Linotype" w:hAnsi="Palatino Linotype"/>
          <w:szCs w:val="22"/>
        </w:rPr>
      </w:pPr>
    </w:p>
    <w:p w14:paraId="326125BE" w14:textId="77777777" w:rsidR="00B6509A" w:rsidRPr="008D2447" w:rsidRDefault="00B6509A" w:rsidP="00140654">
      <w:pPr>
        <w:spacing w:line="360" w:lineRule="auto"/>
        <w:ind w:left="567" w:right="567"/>
        <w:jc w:val="both"/>
        <w:rPr>
          <w:rFonts w:ascii="Palatino Linotype" w:hAnsi="Palatino Linotype"/>
          <w:szCs w:val="22"/>
          <w:lang w:val="es-ES"/>
        </w:rPr>
      </w:pPr>
      <w:r w:rsidRPr="008D2447">
        <w:rPr>
          <w:rFonts w:ascii="Palatino Linotype" w:hAnsi="Palatino Linotype"/>
          <w:b/>
          <w:szCs w:val="22"/>
          <w:lang w:val="es-ES"/>
        </w:rPr>
        <w:t>c)</w:t>
      </w:r>
      <w:r w:rsidRPr="008D2447">
        <w:rPr>
          <w:rFonts w:ascii="Palatino Linotype" w:hAnsi="Palatino Linotype"/>
          <w:szCs w:val="22"/>
          <w:lang w:val="es-ES"/>
        </w:rPr>
        <w:t xml:space="preserve"> Las adjudicaciones por motivo de mantenimiento, reparación, donde se advierta el contrato de la prestación de servicios. </w:t>
      </w:r>
    </w:p>
    <w:p w14:paraId="79D9E213" w14:textId="77777777" w:rsidR="00B6509A" w:rsidRPr="008D2447" w:rsidRDefault="00B6509A" w:rsidP="00140654">
      <w:pPr>
        <w:spacing w:line="360" w:lineRule="auto"/>
        <w:ind w:left="567" w:right="567"/>
        <w:jc w:val="both"/>
        <w:rPr>
          <w:rFonts w:ascii="Palatino Linotype" w:hAnsi="Palatino Linotype"/>
          <w:szCs w:val="22"/>
        </w:rPr>
      </w:pPr>
    </w:p>
    <w:p w14:paraId="53F1CAFB" w14:textId="77777777" w:rsidR="00B6509A" w:rsidRPr="008D2447" w:rsidRDefault="00B6509A" w:rsidP="00140654">
      <w:pPr>
        <w:spacing w:line="360" w:lineRule="auto"/>
        <w:ind w:left="567" w:right="567"/>
        <w:jc w:val="both"/>
        <w:rPr>
          <w:rFonts w:ascii="Palatino Linotype" w:hAnsi="Palatino Linotype"/>
          <w:iCs/>
          <w:szCs w:val="22"/>
        </w:rPr>
      </w:pPr>
      <w:r w:rsidRPr="008D2447">
        <w:rPr>
          <w:rFonts w:ascii="Palatino Linotype" w:hAnsi="Palatino Linotype"/>
          <w:b/>
          <w:bCs/>
          <w:szCs w:val="22"/>
          <w:lang w:val="es-ES"/>
        </w:rPr>
        <w:t>d)</w:t>
      </w:r>
      <w:r w:rsidRPr="008D2447">
        <w:rPr>
          <w:rFonts w:ascii="Palatino Linotype" w:hAnsi="Palatino Linotype"/>
          <w:bCs/>
          <w:szCs w:val="22"/>
          <w:lang w:val="es-ES"/>
        </w:rPr>
        <w:t xml:space="preserve"> Las facturas o comprobantes por concepto de pago del mantenimiento y/o reparación de los vehículos de la flota vehicular del </w:t>
      </w:r>
      <w:r w:rsidRPr="008D2447">
        <w:rPr>
          <w:rFonts w:ascii="Palatino Linotype" w:hAnsi="Palatino Linotype"/>
          <w:b/>
          <w:bCs/>
          <w:szCs w:val="22"/>
          <w:lang w:val="es-ES"/>
        </w:rPr>
        <w:t>SUJETO OBLIGADO</w:t>
      </w:r>
      <w:r w:rsidRPr="008D2447">
        <w:rPr>
          <w:rFonts w:ascii="Palatino Linotype" w:hAnsi="Palatino Linotype"/>
          <w:szCs w:val="22"/>
          <w:lang w:val="es-ES"/>
        </w:rPr>
        <w:t>,</w:t>
      </w:r>
      <w:r w:rsidRPr="008D2447">
        <w:rPr>
          <w:rFonts w:ascii="Palatino Linotype" w:hAnsi="Palatino Linotype"/>
          <w:iCs/>
          <w:szCs w:val="22"/>
        </w:rPr>
        <w:t xml:space="preserve"> del once de diciembre de dos mil veinte al once de diciembre de dos mil veintiuno</w:t>
      </w:r>
    </w:p>
    <w:p w14:paraId="7E04DAAB" w14:textId="77777777" w:rsidR="00B6509A" w:rsidRPr="008D2447" w:rsidRDefault="00B6509A" w:rsidP="00140654">
      <w:pPr>
        <w:spacing w:line="360" w:lineRule="auto"/>
        <w:ind w:left="567" w:right="567"/>
        <w:jc w:val="both"/>
        <w:rPr>
          <w:rFonts w:ascii="Palatino Linotype" w:hAnsi="Palatino Linotype"/>
          <w:szCs w:val="22"/>
        </w:rPr>
      </w:pPr>
    </w:p>
    <w:p w14:paraId="1B45CA02" w14:textId="77777777" w:rsidR="00B6509A" w:rsidRPr="008D2447" w:rsidRDefault="00B6509A" w:rsidP="00140654">
      <w:pPr>
        <w:spacing w:line="360" w:lineRule="auto"/>
        <w:ind w:left="567" w:right="567"/>
        <w:jc w:val="both"/>
        <w:rPr>
          <w:rFonts w:ascii="Palatino Linotype" w:hAnsi="Palatino Linotype"/>
          <w:iCs/>
          <w:szCs w:val="22"/>
        </w:rPr>
      </w:pPr>
      <w:r w:rsidRPr="008D2447">
        <w:rPr>
          <w:rFonts w:ascii="Palatino Linotype" w:hAnsi="Palatino Linotype"/>
          <w:b/>
          <w:szCs w:val="22"/>
        </w:rPr>
        <w:t>e)</w:t>
      </w:r>
      <w:r w:rsidRPr="008D2447">
        <w:rPr>
          <w:rFonts w:ascii="Palatino Linotype" w:hAnsi="Palatino Linotype"/>
          <w:szCs w:val="22"/>
        </w:rPr>
        <w:t xml:space="preserve"> Las bitácoras, registros o documentos análogos donde se advierta los mantenimientos o reparaciones de los vehículos del </w:t>
      </w:r>
      <w:r w:rsidRPr="008D2447">
        <w:rPr>
          <w:rFonts w:ascii="Palatino Linotype" w:hAnsi="Palatino Linotype"/>
          <w:b/>
          <w:bCs/>
          <w:szCs w:val="22"/>
        </w:rPr>
        <w:t>SUJETO OBLIGADO</w:t>
      </w:r>
      <w:r w:rsidRPr="008D2447">
        <w:rPr>
          <w:rFonts w:ascii="Palatino Linotype" w:hAnsi="Palatino Linotype"/>
          <w:szCs w:val="22"/>
        </w:rPr>
        <w:t xml:space="preserve">, </w:t>
      </w:r>
      <w:r w:rsidRPr="008D2447">
        <w:rPr>
          <w:rFonts w:ascii="Palatino Linotype" w:hAnsi="Palatino Linotype"/>
          <w:iCs/>
          <w:szCs w:val="22"/>
        </w:rPr>
        <w:t>del once de diciembre de dos mil veinte al once de diciembre de dos mil veintiuno</w:t>
      </w:r>
    </w:p>
    <w:p w14:paraId="27638260" w14:textId="77777777" w:rsidR="00B6509A" w:rsidRPr="008D2447" w:rsidRDefault="00B6509A" w:rsidP="00B6509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A79810F" w14:textId="22D7E8F2" w:rsidR="00B6509A" w:rsidRPr="008D2447" w:rsidRDefault="00B6509A" w:rsidP="00B6509A">
      <w:pPr>
        <w:spacing w:line="360" w:lineRule="auto"/>
        <w:jc w:val="both"/>
        <w:rPr>
          <w:rFonts w:ascii="Palatino Linotype" w:eastAsia="Calibri" w:hAnsi="Palatino Linotype" w:cs="Arial"/>
          <w:iCs/>
        </w:rPr>
      </w:pPr>
      <w:r w:rsidRPr="008D2447">
        <w:rPr>
          <w:rFonts w:ascii="Palatino Linotype" w:eastAsia="Calibri" w:hAnsi="Palatino Linotype" w:cs="Arial"/>
          <w:iCs/>
        </w:rPr>
        <w:t xml:space="preserve">Por último y no menos importante, se advierte que del contenido de la solicitud de información, el particular omitió señalar el periodo temporal de la información requerida en los </w:t>
      </w:r>
      <w:r w:rsidRPr="008D2447">
        <w:rPr>
          <w:rFonts w:ascii="Palatino Linotype" w:eastAsia="Calibri" w:hAnsi="Palatino Linotype" w:cs="Arial"/>
          <w:b/>
          <w:iCs/>
        </w:rPr>
        <w:t xml:space="preserve">incisos b), c), d) y e) </w:t>
      </w:r>
      <w:r w:rsidRPr="008D2447">
        <w:rPr>
          <w:rFonts w:ascii="Palatino Linotype" w:eastAsia="Calibri" w:hAnsi="Palatino Linotype" w:cs="Arial"/>
          <w:iCs/>
        </w:rPr>
        <w:t xml:space="preserve">antes señalados; a consecuencia de ello, este </w:t>
      </w:r>
      <w:r w:rsidRPr="008D2447">
        <w:rPr>
          <w:rFonts w:ascii="Palatino Linotype" w:eastAsia="Calibri" w:hAnsi="Palatino Linotype" w:cs="Arial"/>
          <w:iCs/>
        </w:rPr>
        <w:lastRenderedPageBreak/>
        <w:t xml:space="preserve">Instituto con fundamento en lo dispuesto por el artículo 13 y 181, párrafo cuarto de la Ley de Transparencia y Acceso a la Información Pública del Estado de México y Municipios, suple la deficiencia presentada respecto a la temporalidad de su solicitud, determinando que la información solicitada corresponderá al año inmediato anterior a la fecha en que fue presentada su solicitud; es decir, </w:t>
      </w:r>
      <w:r w:rsidRPr="008D2447">
        <w:rPr>
          <w:rFonts w:ascii="Palatino Linotype" w:eastAsia="Calibri" w:hAnsi="Palatino Linotype" w:cs="Arial"/>
          <w:b/>
          <w:iCs/>
        </w:rPr>
        <w:t>del once de diciembre de dos mil veinte al once de diciembre de dos mil veintiuno</w:t>
      </w:r>
      <w:r w:rsidRPr="008D2447">
        <w:rPr>
          <w:rFonts w:ascii="Palatino Linotype" w:eastAsia="Calibri" w:hAnsi="Palatino Linotype" w:cs="Arial"/>
          <w:iCs/>
        </w:rPr>
        <w:t xml:space="preserve">. </w:t>
      </w:r>
    </w:p>
    <w:p w14:paraId="7258D9F6" w14:textId="77777777" w:rsidR="00B6509A" w:rsidRPr="008D2447" w:rsidRDefault="00B6509A" w:rsidP="00B6509A">
      <w:pPr>
        <w:spacing w:line="360" w:lineRule="auto"/>
        <w:jc w:val="both"/>
        <w:rPr>
          <w:rFonts w:ascii="Palatino Linotype" w:eastAsia="Calibri" w:hAnsi="Palatino Linotype" w:cs="Arial"/>
          <w:iCs/>
        </w:rPr>
      </w:pPr>
    </w:p>
    <w:p w14:paraId="55AEB770" w14:textId="77777777" w:rsidR="00B6509A" w:rsidRPr="008D2447" w:rsidRDefault="00B6509A" w:rsidP="00B6509A">
      <w:pPr>
        <w:spacing w:line="360" w:lineRule="auto"/>
        <w:jc w:val="both"/>
        <w:rPr>
          <w:rFonts w:ascii="Palatino Linotype" w:eastAsia="Calibri" w:hAnsi="Palatino Linotype" w:cs="Arial"/>
          <w:iCs/>
        </w:rPr>
      </w:pPr>
      <w:r w:rsidRPr="008D2447">
        <w:rPr>
          <w:rFonts w:ascii="Palatino Linotype" w:eastAsia="Calibri" w:hAnsi="Palatino Linotype" w:cs="Arial"/>
          <w:iCs/>
        </w:rPr>
        <w:t xml:space="preserve">Siendo aplicable el Criterio 03-19, emitido por el Instituto Nacional de Transparencia, Acceso a la Información y Protección de Datos Personales, que dice: </w:t>
      </w:r>
    </w:p>
    <w:p w14:paraId="2AC0344E" w14:textId="77777777" w:rsidR="00B6509A" w:rsidRPr="008D2447" w:rsidRDefault="00B6509A" w:rsidP="00B6509A">
      <w:pPr>
        <w:jc w:val="both"/>
        <w:rPr>
          <w:rFonts w:ascii="Palatino Linotype" w:eastAsia="Calibri" w:hAnsi="Palatino Linotype" w:cs="Arial"/>
          <w:iCs/>
        </w:rPr>
      </w:pPr>
    </w:p>
    <w:p w14:paraId="2AA36E67" w14:textId="77777777" w:rsidR="00B6509A" w:rsidRPr="008D2447" w:rsidRDefault="00B6509A" w:rsidP="00B6509A">
      <w:pPr>
        <w:ind w:left="850" w:right="901"/>
        <w:jc w:val="both"/>
        <w:rPr>
          <w:rFonts w:ascii="Palatino Linotype" w:eastAsia="Calibri" w:hAnsi="Palatino Linotype" w:cs="Arial"/>
          <w:i/>
          <w:sz w:val="22"/>
          <w:szCs w:val="22"/>
        </w:rPr>
      </w:pPr>
      <w:r w:rsidRPr="008D2447">
        <w:rPr>
          <w:rFonts w:ascii="Palatino Linotype" w:eastAsia="Calibri" w:hAnsi="Palatino Linotype" w:cs="Arial"/>
          <w:i/>
          <w:sz w:val="22"/>
          <w:szCs w:val="22"/>
        </w:rPr>
        <w:t>“</w:t>
      </w:r>
      <w:r w:rsidRPr="008D2447">
        <w:rPr>
          <w:rFonts w:ascii="Palatino Linotype" w:eastAsia="Calibri" w:hAnsi="Palatino Linotype" w:cs="Arial"/>
          <w:b/>
          <w:bCs/>
          <w:i/>
          <w:sz w:val="22"/>
          <w:szCs w:val="22"/>
        </w:rPr>
        <w:t>Periodo de búsqueda de la información.</w:t>
      </w:r>
      <w:r w:rsidRPr="008D2447">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3D3AAE7" w14:textId="77777777" w:rsidR="00B6509A" w:rsidRPr="008D2447" w:rsidRDefault="00B6509A" w:rsidP="00BC0EA3">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57FC44B1" w14:textId="2E9CCB7A" w:rsidR="00DB1618" w:rsidRPr="008D2447" w:rsidRDefault="001E349C" w:rsidP="00BC0EA3">
      <w:pPr>
        <w:widowControl w:val="0"/>
        <w:autoSpaceDE w:val="0"/>
        <w:autoSpaceDN w:val="0"/>
        <w:adjustRightInd w:val="0"/>
        <w:spacing w:line="360" w:lineRule="auto"/>
        <w:jc w:val="both"/>
        <w:rPr>
          <w:rFonts w:ascii="Palatino Linotype" w:eastAsia="Calibri" w:hAnsi="Palatino Linotype" w:cs="Arial"/>
        </w:rPr>
      </w:pPr>
      <w:r w:rsidRPr="008D2447">
        <w:rPr>
          <w:rFonts w:ascii="Palatino Linotype" w:eastAsia="Calibri" w:hAnsi="Palatino Linotype" w:cs="Arial"/>
        </w:rPr>
        <w:t xml:space="preserve">Así, con </w:t>
      </w:r>
      <w:r w:rsidRPr="008D2447">
        <w:rPr>
          <w:rFonts w:ascii="Palatino Linotype" w:hAnsi="Palatino Linotype" w:cs="Arial"/>
        </w:rPr>
        <w:t>fundamento</w:t>
      </w:r>
      <w:r w:rsidRPr="008D2447">
        <w:rPr>
          <w:rFonts w:ascii="Palatino Linotype" w:eastAsia="Calibri" w:hAnsi="Palatino Linotype" w:cs="Arial"/>
        </w:rPr>
        <w:t xml:space="preserve"> en lo prescrito en los artículos 5, </w:t>
      </w:r>
      <w:proofErr w:type="gramStart"/>
      <w:r w:rsidRPr="008D2447">
        <w:rPr>
          <w:rFonts w:ascii="Palatino Linotype" w:eastAsia="Calibri" w:hAnsi="Palatino Linotype" w:cs="Arial"/>
          <w:lang w:val="es-ES_tradnl"/>
        </w:rPr>
        <w:t xml:space="preserve">párrafos </w:t>
      </w:r>
      <w:bookmarkStart w:id="19" w:name="_Hlk65874252"/>
      <w:r w:rsidRPr="008D2447">
        <w:rPr>
          <w:rFonts w:ascii="Palatino Linotype" w:eastAsia="Calibri" w:hAnsi="Palatino Linotype" w:cs="Arial"/>
          <w:lang w:val="es-ES_tradnl"/>
        </w:rPr>
        <w:t>trigésimo, trigésimo primero y trigésimo segundo</w:t>
      </w:r>
      <w:bookmarkEnd w:id="19"/>
      <w:proofErr w:type="gramEnd"/>
      <w:r w:rsidRPr="008D2447">
        <w:rPr>
          <w:rFonts w:ascii="Palatino Linotype" w:hAnsi="Palatino Linotype" w:cs="Arial"/>
        </w:rPr>
        <w:t>,</w:t>
      </w:r>
      <w:r w:rsidRPr="008D2447">
        <w:rPr>
          <w:rFonts w:ascii="Palatino Linotype" w:hAnsi="Palatino Linotype"/>
        </w:rPr>
        <w:t xml:space="preserve"> fracciones IV y V,</w:t>
      </w:r>
      <w:r w:rsidRPr="008D2447">
        <w:rPr>
          <w:rFonts w:ascii="Palatino Linotype" w:eastAsia="Calibri" w:hAnsi="Palatino Linotype" w:cs="Arial"/>
        </w:rPr>
        <w:t xml:space="preserve"> de la Constitución Política del Estado Libre y Soberano de </w:t>
      </w:r>
      <w:r w:rsidRPr="008D2447">
        <w:rPr>
          <w:rFonts w:ascii="Palatino Linotype" w:hAnsi="Palatino Linotype" w:cs="Arial"/>
          <w:lang w:val="es-ES_tradnl"/>
        </w:rPr>
        <w:t>México</w:t>
      </w:r>
      <w:r w:rsidRPr="008D2447">
        <w:rPr>
          <w:rFonts w:ascii="Palatino Linotype" w:eastAsia="Calibri" w:hAnsi="Palatino Linotype" w:cs="Arial"/>
        </w:rPr>
        <w:t xml:space="preserve">, y los artículos </w:t>
      </w:r>
      <w:r w:rsidRPr="008D2447">
        <w:rPr>
          <w:rFonts w:ascii="Palatino Linotype" w:hAnsi="Palatino Linotype"/>
        </w:rPr>
        <w:t xml:space="preserve">2, </w:t>
      </w:r>
      <w:r w:rsidRPr="008D2447">
        <w:rPr>
          <w:rFonts w:ascii="Palatino Linotype" w:hAnsi="Palatino Linotype" w:cs="Arial"/>
        </w:rPr>
        <w:t>fracción</w:t>
      </w:r>
      <w:r w:rsidRPr="008D2447">
        <w:rPr>
          <w:rFonts w:ascii="Palatino Linotype" w:hAnsi="Palatino Linotype"/>
        </w:rPr>
        <w:t xml:space="preserve"> II, 9, </w:t>
      </w:r>
      <w:r w:rsidRPr="008D2447">
        <w:rPr>
          <w:rFonts w:ascii="Palatino Linotype" w:hAnsi="Palatino Linotype" w:cs="Arial"/>
          <w:lang w:val="es-ES_tradnl"/>
        </w:rPr>
        <w:t>29</w:t>
      </w:r>
      <w:r w:rsidRPr="008D2447">
        <w:rPr>
          <w:rFonts w:ascii="Palatino Linotype" w:hAnsi="Palatino Linotype"/>
        </w:rPr>
        <w:t>, 36, fracciones I y II, 176, 178, 179, 181, 185, fracción I, 186 y 188,</w:t>
      </w:r>
      <w:r w:rsidRPr="008D2447">
        <w:rPr>
          <w:rFonts w:ascii="Palatino Linotype" w:eastAsia="Calibri" w:hAnsi="Palatino Linotype" w:cs="Arial"/>
        </w:rPr>
        <w:t xml:space="preserve"> de la Ley de Transparencia y Acceso a la Información Pública del Estado de México y </w:t>
      </w:r>
      <w:r w:rsidRPr="008D2447">
        <w:rPr>
          <w:rFonts w:ascii="Palatino Linotype" w:hAnsi="Palatino Linotype" w:cs="Arial"/>
        </w:rPr>
        <w:t>Municipios</w:t>
      </w:r>
      <w:r w:rsidRPr="008D2447">
        <w:rPr>
          <w:rFonts w:ascii="Palatino Linotype" w:eastAsia="Calibri" w:hAnsi="Palatino Linotype" w:cs="Arial"/>
        </w:rPr>
        <w:t xml:space="preserve">, </w:t>
      </w:r>
      <w:r w:rsidRPr="008D2447">
        <w:rPr>
          <w:rFonts w:ascii="Palatino Linotype" w:hAnsi="Palatino Linotype"/>
        </w:rPr>
        <w:t>este</w:t>
      </w:r>
      <w:r w:rsidRPr="008D2447">
        <w:rPr>
          <w:rFonts w:ascii="Palatino Linotype" w:eastAsia="Calibri" w:hAnsi="Palatino Linotype" w:cs="Arial"/>
        </w:rPr>
        <w:t xml:space="preserve"> Pleno:</w:t>
      </w:r>
    </w:p>
    <w:p w14:paraId="2B359574" w14:textId="77777777" w:rsidR="00601587" w:rsidRPr="008D2447" w:rsidRDefault="00601587" w:rsidP="005756F6">
      <w:pPr>
        <w:widowControl w:val="0"/>
        <w:autoSpaceDE w:val="0"/>
        <w:autoSpaceDN w:val="0"/>
        <w:adjustRightInd w:val="0"/>
        <w:spacing w:line="360" w:lineRule="auto"/>
        <w:jc w:val="both"/>
        <w:rPr>
          <w:rFonts w:ascii="Palatino Linotype" w:hAnsi="Palatino Linotype"/>
          <w:b/>
          <w:bCs/>
          <w:spacing w:val="40"/>
          <w:sz w:val="28"/>
        </w:rPr>
      </w:pPr>
    </w:p>
    <w:p w14:paraId="5D3753F5" w14:textId="5DC37501" w:rsidR="000E318D" w:rsidRPr="008D2447" w:rsidRDefault="001E349C" w:rsidP="005756F6">
      <w:pPr>
        <w:spacing w:line="360" w:lineRule="auto"/>
        <w:jc w:val="center"/>
        <w:rPr>
          <w:rFonts w:ascii="Palatino Linotype" w:hAnsi="Palatino Linotype" w:cs="Arial"/>
          <w:b/>
          <w:spacing w:val="44"/>
          <w:sz w:val="28"/>
        </w:rPr>
      </w:pPr>
      <w:r w:rsidRPr="008D2447">
        <w:rPr>
          <w:rFonts w:ascii="Palatino Linotype" w:hAnsi="Palatino Linotype" w:cs="Arial"/>
          <w:b/>
          <w:spacing w:val="44"/>
          <w:sz w:val="28"/>
        </w:rPr>
        <w:t>RESUELVE</w:t>
      </w:r>
    </w:p>
    <w:p w14:paraId="5C55BB4F" w14:textId="77777777" w:rsidR="00106114" w:rsidRPr="008D2447" w:rsidRDefault="00106114" w:rsidP="005756F6">
      <w:pPr>
        <w:spacing w:line="360" w:lineRule="auto"/>
        <w:jc w:val="center"/>
        <w:rPr>
          <w:rFonts w:ascii="Palatino Linotype" w:hAnsi="Palatino Linotype" w:cs="Arial"/>
          <w:b/>
          <w:spacing w:val="44"/>
          <w:sz w:val="28"/>
        </w:rPr>
      </w:pPr>
    </w:p>
    <w:p w14:paraId="55D0C3C0" w14:textId="72EE6104" w:rsidR="002B0E32" w:rsidRPr="008D2447" w:rsidRDefault="002B0E32" w:rsidP="00BC0EA3">
      <w:pPr>
        <w:spacing w:line="360" w:lineRule="auto"/>
        <w:jc w:val="both"/>
        <w:rPr>
          <w:rFonts w:ascii="Palatino Linotype" w:hAnsi="Palatino Linotype" w:cs="Arial"/>
          <w:lang w:val="es-ES"/>
        </w:rPr>
      </w:pPr>
      <w:r w:rsidRPr="008D2447">
        <w:rPr>
          <w:rFonts w:ascii="Palatino Linotype" w:hAnsi="Palatino Linotype" w:cs="Arial"/>
          <w:b/>
          <w:sz w:val="28"/>
          <w:szCs w:val="28"/>
          <w:lang w:val="es-ES"/>
        </w:rPr>
        <w:lastRenderedPageBreak/>
        <w:t>PRIMERO</w:t>
      </w:r>
      <w:r w:rsidRPr="008D2447">
        <w:rPr>
          <w:rFonts w:ascii="Palatino Linotype" w:hAnsi="Palatino Linotype" w:cs="Arial"/>
          <w:sz w:val="28"/>
          <w:szCs w:val="28"/>
          <w:lang w:val="es-ES"/>
        </w:rPr>
        <w:t>.</w:t>
      </w:r>
      <w:r w:rsidRPr="008D2447">
        <w:rPr>
          <w:rFonts w:ascii="Palatino Linotype" w:hAnsi="Palatino Linotype" w:cs="Arial"/>
          <w:lang w:val="es-ES"/>
        </w:rPr>
        <w:t xml:space="preserve"> Resultan </w:t>
      </w:r>
      <w:r w:rsidR="00E009BA" w:rsidRPr="008D2447">
        <w:rPr>
          <w:rFonts w:ascii="Palatino Linotype" w:hAnsi="Palatino Linotype" w:cs="Arial"/>
          <w:b/>
        </w:rPr>
        <w:t xml:space="preserve">parcialmente </w:t>
      </w:r>
      <w:r w:rsidRPr="008D2447">
        <w:rPr>
          <w:rFonts w:ascii="Palatino Linotype" w:hAnsi="Palatino Linotype" w:cs="Arial"/>
          <w:b/>
          <w:lang w:val="es-ES"/>
        </w:rPr>
        <w:t>fundadas</w:t>
      </w:r>
      <w:r w:rsidRPr="008D2447">
        <w:rPr>
          <w:rFonts w:ascii="Palatino Linotype" w:hAnsi="Palatino Linotype" w:cs="Arial"/>
          <w:lang w:val="es-ES"/>
        </w:rPr>
        <w:t xml:space="preserve"> las razones o motivos de inconformidad planteadas por </w:t>
      </w:r>
      <w:r w:rsidRPr="008D2447">
        <w:rPr>
          <w:rFonts w:ascii="Palatino Linotype" w:hAnsi="Palatino Linotype" w:cs="Arial"/>
          <w:b/>
          <w:lang w:val="es-ES"/>
        </w:rPr>
        <w:t>EL RECURRENTE</w:t>
      </w:r>
      <w:r w:rsidRPr="008D2447">
        <w:rPr>
          <w:rFonts w:ascii="Palatino Linotype" w:hAnsi="Palatino Linotype" w:cs="Arial"/>
          <w:lang w:val="es-ES"/>
        </w:rPr>
        <w:t xml:space="preserve">, en términos del Considerando </w:t>
      </w:r>
      <w:r w:rsidRPr="008D2447">
        <w:rPr>
          <w:rFonts w:ascii="Palatino Linotype" w:hAnsi="Palatino Linotype" w:cs="Arial"/>
          <w:b/>
          <w:lang w:val="es-ES"/>
        </w:rPr>
        <w:t>QUINTO</w:t>
      </w:r>
      <w:r w:rsidRPr="008D2447">
        <w:rPr>
          <w:rFonts w:ascii="Palatino Linotype" w:hAnsi="Palatino Linotype" w:cs="Arial"/>
          <w:lang w:val="es-ES"/>
        </w:rPr>
        <w:t xml:space="preserve"> de la presente resolución.</w:t>
      </w:r>
    </w:p>
    <w:p w14:paraId="44F27A09" w14:textId="77777777" w:rsidR="002B0E32" w:rsidRPr="008D2447" w:rsidRDefault="002B0E32" w:rsidP="00BC0EA3">
      <w:pPr>
        <w:spacing w:line="360" w:lineRule="auto"/>
        <w:jc w:val="both"/>
        <w:rPr>
          <w:rFonts w:ascii="Palatino Linotype" w:hAnsi="Palatino Linotype" w:cs="Arial"/>
          <w:lang w:val="es-ES"/>
        </w:rPr>
      </w:pPr>
    </w:p>
    <w:p w14:paraId="25408A95" w14:textId="1A711460" w:rsidR="002B0E32" w:rsidRPr="008D2447" w:rsidRDefault="002B0E32" w:rsidP="00E009BA">
      <w:pPr>
        <w:spacing w:line="360" w:lineRule="auto"/>
        <w:ind w:right="49"/>
        <w:jc w:val="both"/>
        <w:rPr>
          <w:rFonts w:ascii="Palatino Linotype" w:hAnsi="Palatino Linotype" w:cs="Arial"/>
          <w:lang w:val="es-ES"/>
        </w:rPr>
      </w:pPr>
      <w:r w:rsidRPr="008D2447">
        <w:rPr>
          <w:rFonts w:ascii="Palatino Linotype" w:hAnsi="Palatino Linotype" w:cs="Arial"/>
          <w:b/>
          <w:sz w:val="28"/>
          <w:szCs w:val="28"/>
          <w:lang w:val="es-ES"/>
        </w:rPr>
        <w:t>SEGUNDO</w:t>
      </w:r>
      <w:r w:rsidRPr="008D2447">
        <w:rPr>
          <w:rFonts w:ascii="Palatino Linotype" w:hAnsi="Palatino Linotype" w:cs="Arial"/>
          <w:sz w:val="28"/>
          <w:szCs w:val="28"/>
          <w:lang w:val="es-ES"/>
        </w:rPr>
        <w:t>.</w:t>
      </w:r>
      <w:r w:rsidRPr="008D2447">
        <w:rPr>
          <w:rFonts w:ascii="Palatino Linotype" w:hAnsi="Palatino Linotype" w:cs="Arial"/>
          <w:lang w:val="es-ES"/>
        </w:rPr>
        <w:t xml:space="preserve"> </w:t>
      </w:r>
      <w:r w:rsidRPr="008D2447">
        <w:rPr>
          <w:rFonts w:ascii="Palatino Linotype" w:eastAsia="Calibri" w:hAnsi="Palatino Linotype" w:cs="Arial"/>
        </w:rPr>
        <w:t xml:space="preserve">Se </w:t>
      </w:r>
      <w:r w:rsidR="00E009BA" w:rsidRPr="008D2447">
        <w:rPr>
          <w:rFonts w:ascii="Palatino Linotype" w:eastAsia="Calibri" w:hAnsi="Palatino Linotype" w:cs="Arial"/>
          <w:b/>
        </w:rPr>
        <w:t>REVOCA</w:t>
      </w:r>
      <w:r w:rsidRPr="008D2447">
        <w:rPr>
          <w:rFonts w:ascii="Palatino Linotype" w:eastAsia="Calibri" w:hAnsi="Palatino Linotype" w:cs="Arial"/>
          <w:b/>
        </w:rPr>
        <w:t xml:space="preserve"> </w:t>
      </w:r>
      <w:r w:rsidRPr="008D2447">
        <w:rPr>
          <w:rFonts w:ascii="Palatino Linotype" w:eastAsia="Calibri" w:hAnsi="Palatino Linotype" w:cs="Arial"/>
        </w:rPr>
        <w:t xml:space="preserve">la respuesta proporcionada por </w:t>
      </w:r>
      <w:r w:rsidRPr="008D2447">
        <w:rPr>
          <w:rFonts w:ascii="Palatino Linotype" w:eastAsia="Calibri" w:hAnsi="Palatino Linotype" w:cs="Arial"/>
          <w:b/>
        </w:rPr>
        <w:t xml:space="preserve">EL SUJETO OBLIGADO </w:t>
      </w:r>
      <w:r w:rsidRPr="008D2447">
        <w:rPr>
          <w:rFonts w:ascii="Palatino Linotype" w:eastAsia="Calibri" w:hAnsi="Palatino Linotype" w:cs="Arial"/>
        </w:rPr>
        <w:t xml:space="preserve">y se </w:t>
      </w:r>
      <w:r w:rsidR="009444FD" w:rsidRPr="008D2447">
        <w:rPr>
          <w:rFonts w:ascii="Palatino Linotype" w:eastAsia="Calibri" w:hAnsi="Palatino Linotype" w:cs="Arial"/>
          <w:b/>
        </w:rPr>
        <w:t xml:space="preserve">ORDENA </w:t>
      </w:r>
      <w:r w:rsidRPr="008D2447">
        <w:rPr>
          <w:rFonts w:ascii="Palatino Linotype" w:eastAsia="Calibri" w:hAnsi="Palatino Linotype" w:cs="Arial"/>
        </w:rPr>
        <w:t xml:space="preserve">atienda la solicitud de información que dio origen al recurso de revisión </w:t>
      </w:r>
      <w:r w:rsidRPr="008D2447">
        <w:rPr>
          <w:rFonts w:ascii="Palatino Linotype" w:hAnsi="Palatino Linotype"/>
          <w:b/>
        </w:rPr>
        <w:t>0</w:t>
      </w:r>
      <w:r w:rsidR="00E009BA" w:rsidRPr="008D2447">
        <w:rPr>
          <w:rFonts w:ascii="Palatino Linotype" w:hAnsi="Palatino Linotype"/>
          <w:b/>
        </w:rPr>
        <w:t>0277</w:t>
      </w:r>
      <w:r w:rsidRPr="008D2447">
        <w:rPr>
          <w:rFonts w:ascii="Palatino Linotype" w:hAnsi="Palatino Linotype"/>
          <w:b/>
        </w:rPr>
        <w:t>/INFOEM/IP/RR/202</w:t>
      </w:r>
      <w:r w:rsidR="00FB34B7" w:rsidRPr="008D2447">
        <w:rPr>
          <w:rFonts w:ascii="Palatino Linotype" w:hAnsi="Palatino Linotype"/>
          <w:b/>
        </w:rPr>
        <w:t>2</w:t>
      </w:r>
      <w:r w:rsidRPr="008D2447">
        <w:rPr>
          <w:rFonts w:ascii="Palatino Linotype" w:hAnsi="Palatino Linotype" w:cs="Arial"/>
        </w:rPr>
        <w:t xml:space="preserve">, en términos del Considerando </w:t>
      </w:r>
      <w:r w:rsidRPr="008D2447">
        <w:rPr>
          <w:rFonts w:ascii="Palatino Linotype" w:hAnsi="Palatino Linotype" w:cs="Arial"/>
          <w:b/>
        </w:rPr>
        <w:t>QUINTO</w:t>
      </w:r>
      <w:r w:rsidRPr="008D2447">
        <w:rPr>
          <w:rFonts w:ascii="Palatino Linotype" w:hAnsi="Palatino Linotype" w:cs="Arial"/>
        </w:rPr>
        <w:t xml:space="preserve"> </w:t>
      </w:r>
      <w:r w:rsidRPr="008D2447">
        <w:rPr>
          <w:rFonts w:ascii="Palatino Linotype" w:hAnsi="Palatino Linotype" w:cs="Arial"/>
          <w:lang w:val="es-ES"/>
        </w:rPr>
        <w:t>de la presente resolución, y haga entrega al</w:t>
      </w:r>
      <w:r w:rsidRPr="008D2447">
        <w:rPr>
          <w:rFonts w:ascii="Palatino Linotype" w:hAnsi="Palatino Linotype" w:cs="Arial"/>
          <w:b/>
          <w:lang w:val="es-ES"/>
        </w:rPr>
        <w:t xml:space="preserve"> RECURRENTE</w:t>
      </w:r>
      <w:r w:rsidRPr="008D2447">
        <w:rPr>
          <w:rFonts w:ascii="Palatino Linotype" w:hAnsi="Palatino Linotype" w:cs="Arial"/>
          <w:lang w:val="es-ES"/>
        </w:rPr>
        <w:t xml:space="preserve">, vía </w:t>
      </w:r>
      <w:r w:rsidR="00E009BA" w:rsidRPr="008D2447">
        <w:rPr>
          <w:rFonts w:ascii="Palatino Linotype" w:hAnsi="Palatino Linotype" w:cs="Arial"/>
        </w:rPr>
        <w:t>Sistema de Acceso a la Información Mexiquense (</w:t>
      </w:r>
      <w:r w:rsidR="00E009BA" w:rsidRPr="008D2447">
        <w:rPr>
          <w:rFonts w:ascii="Palatino Linotype" w:hAnsi="Palatino Linotype" w:cs="Arial"/>
          <w:b/>
          <w:bCs/>
        </w:rPr>
        <w:t>SAIMEX</w:t>
      </w:r>
      <w:r w:rsidR="00E009BA" w:rsidRPr="008D2447">
        <w:rPr>
          <w:rFonts w:ascii="Palatino Linotype" w:hAnsi="Palatino Linotype" w:cs="Arial"/>
        </w:rPr>
        <w:t>)</w:t>
      </w:r>
      <w:r w:rsidR="00E009BA" w:rsidRPr="008D2447">
        <w:rPr>
          <w:rFonts w:ascii="Palatino Linotype" w:hAnsi="Palatino Linotype" w:cs="Arial"/>
          <w:b/>
          <w:bCs/>
        </w:rPr>
        <w:t xml:space="preserve">, </w:t>
      </w:r>
      <w:r w:rsidR="00E009BA" w:rsidRPr="008D2447">
        <w:rPr>
          <w:rFonts w:ascii="Palatino Linotype" w:hAnsi="Palatino Linotype" w:cs="Arial"/>
          <w:bCs/>
        </w:rPr>
        <w:t>en versión p</w:t>
      </w:r>
      <w:r w:rsidR="00140654" w:rsidRPr="008D2447">
        <w:rPr>
          <w:rFonts w:ascii="Palatino Linotype" w:hAnsi="Palatino Linotype" w:cs="Arial"/>
          <w:bCs/>
        </w:rPr>
        <w:t>ú</w:t>
      </w:r>
      <w:r w:rsidR="00E009BA" w:rsidRPr="008D2447">
        <w:rPr>
          <w:rFonts w:ascii="Palatino Linotype" w:hAnsi="Palatino Linotype" w:cs="Arial"/>
          <w:bCs/>
        </w:rPr>
        <w:t>blica,</w:t>
      </w:r>
      <w:r w:rsidR="00BB1CAD" w:rsidRPr="008D2447">
        <w:rPr>
          <w:rFonts w:ascii="Palatino Linotype" w:hAnsi="Palatino Linotype" w:cs="Arial"/>
          <w:lang w:val="es-ES"/>
        </w:rPr>
        <w:t xml:space="preserve"> </w:t>
      </w:r>
      <w:r w:rsidRPr="008D2447">
        <w:rPr>
          <w:rFonts w:ascii="Palatino Linotype" w:hAnsi="Palatino Linotype"/>
          <w:lang w:val="es-ES"/>
        </w:rPr>
        <w:t>lo siguiente:</w:t>
      </w:r>
      <w:r w:rsidRPr="008D2447">
        <w:rPr>
          <w:rFonts w:ascii="Palatino Linotype" w:hAnsi="Palatino Linotype" w:cs="Arial"/>
          <w:b/>
        </w:rPr>
        <w:t xml:space="preserve"> </w:t>
      </w:r>
    </w:p>
    <w:p w14:paraId="38112B67" w14:textId="77777777" w:rsidR="002B0E32" w:rsidRPr="008D2447" w:rsidRDefault="002B0E32" w:rsidP="00BC0EA3">
      <w:pPr>
        <w:jc w:val="both"/>
        <w:rPr>
          <w:rFonts w:ascii="Palatino Linotype" w:hAnsi="Palatino Linotype" w:cs="Arial"/>
          <w:b/>
          <w:sz w:val="22"/>
          <w:szCs w:val="22"/>
        </w:rPr>
      </w:pPr>
    </w:p>
    <w:p w14:paraId="78A735A1" w14:textId="184ACD4C" w:rsidR="005756F6" w:rsidRPr="008D2447" w:rsidRDefault="00FB34B7" w:rsidP="005756F6">
      <w:pPr>
        <w:ind w:left="850" w:right="899"/>
        <w:jc w:val="both"/>
        <w:rPr>
          <w:rFonts w:ascii="Palatino Linotype" w:hAnsi="Palatino Linotype"/>
          <w:b/>
          <w:bCs/>
          <w:i/>
          <w:iCs/>
          <w:sz w:val="22"/>
          <w:szCs w:val="22"/>
          <w:lang w:val="es-ES"/>
        </w:rPr>
      </w:pPr>
      <w:r w:rsidRPr="008D2447">
        <w:rPr>
          <w:rFonts w:ascii="Palatino Linotype" w:hAnsi="Palatino Linotype"/>
          <w:i/>
          <w:sz w:val="22"/>
          <w:szCs w:val="22"/>
        </w:rPr>
        <w:t>“</w:t>
      </w:r>
      <w:r w:rsidR="005756F6" w:rsidRPr="008D2447">
        <w:rPr>
          <w:rFonts w:ascii="Palatino Linotype" w:hAnsi="Palatino Linotype"/>
          <w:i/>
          <w:iCs/>
          <w:sz w:val="22"/>
          <w:szCs w:val="22"/>
          <w:lang w:val="es-ES"/>
        </w:rPr>
        <w:t xml:space="preserve">a) Sobre el </w:t>
      </w:r>
      <w:r w:rsidR="005756F6" w:rsidRPr="008D2447">
        <w:rPr>
          <w:rFonts w:ascii="Palatino Linotype" w:hAnsi="Palatino Linotype"/>
          <w:b/>
          <w:bCs/>
          <w:i/>
          <w:iCs/>
          <w:sz w:val="22"/>
          <w:szCs w:val="22"/>
          <w:lang w:val="es-ES"/>
        </w:rPr>
        <w:t>Comisionado, y de los titulares de la Unidad de Apoyo Administrativo y de la Subcomisión de Conciliación y Arbitraje.</w:t>
      </w:r>
    </w:p>
    <w:p w14:paraId="786671D4" w14:textId="77777777" w:rsidR="005756F6" w:rsidRPr="008D2447" w:rsidRDefault="005756F6" w:rsidP="005756F6">
      <w:pPr>
        <w:ind w:left="850" w:right="899"/>
        <w:jc w:val="both"/>
        <w:rPr>
          <w:rFonts w:ascii="Palatino Linotype" w:hAnsi="Palatino Linotype"/>
          <w:b/>
          <w:bCs/>
          <w:i/>
          <w:iCs/>
          <w:sz w:val="22"/>
          <w:szCs w:val="22"/>
          <w:lang w:val="es-ES"/>
        </w:rPr>
      </w:pPr>
    </w:p>
    <w:p w14:paraId="7752003D" w14:textId="18E46A81" w:rsidR="005756F6" w:rsidRPr="008D2447" w:rsidRDefault="005756F6" w:rsidP="005756F6">
      <w:pPr>
        <w:ind w:left="1134" w:right="899"/>
        <w:jc w:val="both"/>
        <w:rPr>
          <w:rFonts w:ascii="Palatino Linotype" w:hAnsi="Palatino Linotype"/>
          <w:b/>
          <w:bCs/>
          <w:i/>
          <w:iCs/>
          <w:sz w:val="22"/>
          <w:szCs w:val="22"/>
          <w:lang w:val="es-ES"/>
        </w:rPr>
      </w:pPr>
      <w:r w:rsidRPr="008D2447">
        <w:rPr>
          <w:rFonts w:ascii="Palatino Linotype" w:hAnsi="Palatino Linotype"/>
          <w:i/>
          <w:sz w:val="22"/>
          <w:szCs w:val="22"/>
        </w:rPr>
        <w:t xml:space="preserve">1. El </w:t>
      </w:r>
      <w:r w:rsidR="00D67771" w:rsidRPr="008D2447">
        <w:rPr>
          <w:rFonts w:ascii="Palatino Linotype" w:hAnsi="Palatino Linotype"/>
          <w:i/>
          <w:sz w:val="22"/>
          <w:szCs w:val="22"/>
        </w:rPr>
        <w:t xml:space="preserve">acuerdo </w:t>
      </w:r>
      <w:r w:rsidRPr="008D2447">
        <w:rPr>
          <w:rFonts w:ascii="Palatino Linotype" w:hAnsi="Palatino Linotype"/>
          <w:i/>
          <w:sz w:val="22"/>
          <w:szCs w:val="22"/>
        </w:rPr>
        <w:t>mediante el cual se confirme la incompetencia declarada por el Titular de la Unidad de Transparencia, respecto a las declaraciones patrimoniales y de Intereses.</w:t>
      </w:r>
    </w:p>
    <w:p w14:paraId="70F4A2BD" w14:textId="77777777" w:rsidR="005756F6" w:rsidRPr="008D2447" w:rsidRDefault="005756F6" w:rsidP="005756F6">
      <w:pPr>
        <w:ind w:left="850" w:right="899"/>
        <w:jc w:val="both"/>
        <w:rPr>
          <w:rFonts w:ascii="Palatino Linotype" w:hAnsi="Palatino Linotype"/>
          <w:i/>
          <w:sz w:val="22"/>
          <w:szCs w:val="22"/>
          <w:lang w:val="es-ES"/>
        </w:rPr>
      </w:pPr>
    </w:p>
    <w:p w14:paraId="68649D1F" w14:textId="46EC9E70" w:rsidR="005756F6" w:rsidRPr="008D2447" w:rsidRDefault="005756F6" w:rsidP="005756F6">
      <w:pPr>
        <w:ind w:left="1134" w:right="899"/>
        <w:jc w:val="both"/>
        <w:rPr>
          <w:rFonts w:ascii="Palatino Linotype" w:hAnsi="Palatino Linotype"/>
          <w:i/>
          <w:sz w:val="22"/>
          <w:szCs w:val="22"/>
          <w:lang w:val="es-ES"/>
        </w:rPr>
      </w:pPr>
      <w:r w:rsidRPr="008D2447">
        <w:rPr>
          <w:rFonts w:ascii="Palatino Linotype" w:hAnsi="Palatino Linotype"/>
          <w:i/>
          <w:sz w:val="22"/>
          <w:szCs w:val="22"/>
          <w:lang w:val="es-ES"/>
        </w:rPr>
        <w:t>2. Los documentos en d</w:t>
      </w:r>
      <w:r w:rsidR="00244FCA" w:rsidRPr="008D2447">
        <w:rPr>
          <w:rFonts w:ascii="Palatino Linotype" w:hAnsi="Palatino Linotype"/>
          <w:i/>
          <w:sz w:val="22"/>
          <w:szCs w:val="22"/>
          <w:lang w:val="es-ES"/>
        </w:rPr>
        <w:t>onde conste el alta del puesto.</w:t>
      </w:r>
    </w:p>
    <w:p w14:paraId="1A14A15F" w14:textId="77777777" w:rsidR="00244FCA" w:rsidRPr="008D2447" w:rsidRDefault="00244FCA" w:rsidP="005756F6">
      <w:pPr>
        <w:ind w:left="1134" w:right="899"/>
        <w:jc w:val="both"/>
        <w:rPr>
          <w:rFonts w:ascii="Palatino Linotype" w:hAnsi="Palatino Linotype"/>
          <w:i/>
          <w:sz w:val="22"/>
          <w:szCs w:val="22"/>
          <w:lang w:val="es-ES"/>
        </w:rPr>
      </w:pPr>
    </w:p>
    <w:p w14:paraId="1F836051" w14:textId="641D6E97" w:rsidR="005756F6" w:rsidRPr="008D2447" w:rsidRDefault="005756F6" w:rsidP="005756F6">
      <w:pPr>
        <w:ind w:left="1134" w:right="899"/>
        <w:jc w:val="both"/>
        <w:rPr>
          <w:rFonts w:ascii="Palatino Linotype" w:hAnsi="Palatino Linotype"/>
          <w:i/>
          <w:sz w:val="22"/>
          <w:szCs w:val="22"/>
        </w:rPr>
      </w:pPr>
      <w:r w:rsidRPr="008D2447">
        <w:rPr>
          <w:rFonts w:ascii="Palatino Linotype" w:hAnsi="Palatino Linotype"/>
          <w:i/>
          <w:sz w:val="22"/>
          <w:szCs w:val="22"/>
        </w:rPr>
        <w:t xml:space="preserve">3. Las fichas curriculares, currículum vitae o documentos análogos donde se observa la </w:t>
      </w:r>
      <w:r w:rsidR="002534E7" w:rsidRPr="008D2447">
        <w:rPr>
          <w:rFonts w:ascii="Palatino Linotype" w:hAnsi="Palatino Linotype"/>
          <w:i/>
          <w:sz w:val="22"/>
          <w:szCs w:val="22"/>
        </w:rPr>
        <w:t>trayectoria laboral y académica, vigente al once de diciembre de dos mil veintiuno.</w:t>
      </w:r>
    </w:p>
    <w:p w14:paraId="356611C5" w14:textId="77777777" w:rsidR="005756F6" w:rsidRPr="008D2447" w:rsidRDefault="005756F6" w:rsidP="005756F6">
      <w:pPr>
        <w:ind w:left="1134" w:right="899"/>
        <w:jc w:val="both"/>
        <w:rPr>
          <w:rFonts w:ascii="Palatino Linotype" w:hAnsi="Palatino Linotype"/>
          <w:i/>
          <w:sz w:val="22"/>
          <w:szCs w:val="22"/>
        </w:rPr>
      </w:pPr>
    </w:p>
    <w:p w14:paraId="140BB45A" w14:textId="17403993" w:rsidR="005756F6" w:rsidRPr="008D2447" w:rsidRDefault="005756F6" w:rsidP="002534E7">
      <w:pPr>
        <w:ind w:left="1134" w:right="899"/>
        <w:jc w:val="both"/>
        <w:rPr>
          <w:rFonts w:ascii="Palatino Linotype" w:hAnsi="Palatino Linotype"/>
          <w:i/>
          <w:iCs/>
          <w:sz w:val="22"/>
          <w:szCs w:val="22"/>
        </w:rPr>
      </w:pPr>
      <w:r w:rsidRPr="008D2447">
        <w:rPr>
          <w:rFonts w:ascii="Palatino Linotype" w:hAnsi="Palatino Linotype"/>
          <w:i/>
          <w:sz w:val="22"/>
          <w:szCs w:val="22"/>
        </w:rPr>
        <w:t xml:space="preserve">4. Los recibos de nómina del periodo comprendido </w:t>
      </w:r>
      <w:r w:rsidR="002534E7" w:rsidRPr="008D2447">
        <w:rPr>
          <w:rFonts w:ascii="Palatino Linotype" w:hAnsi="Palatino Linotype"/>
          <w:i/>
          <w:iCs/>
          <w:sz w:val="22"/>
          <w:szCs w:val="22"/>
        </w:rPr>
        <w:t>de la segunda primera quincena de diciembre de dos mil veintiuno.</w:t>
      </w:r>
    </w:p>
    <w:p w14:paraId="423484B3" w14:textId="77777777" w:rsidR="00B6509A" w:rsidRPr="008D2447" w:rsidRDefault="00B6509A" w:rsidP="002534E7">
      <w:pPr>
        <w:ind w:left="1134" w:right="899"/>
        <w:jc w:val="both"/>
        <w:rPr>
          <w:rFonts w:ascii="Palatino Linotype" w:hAnsi="Palatino Linotype"/>
          <w:i/>
          <w:iCs/>
          <w:sz w:val="22"/>
          <w:szCs w:val="22"/>
        </w:rPr>
      </w:pPr>
    </w:p>
    <w:p w14:paraId="716AB330" w14:textId="27DE4061" w:rsidR="005756F6" w:rsidRPr="008D2447" w:rsidRDefault="005756F6" w:rsidP="005756F6">
      <w:pPr>
        <w:ind w:left="850" w:right="899"/>
        <w:jc w:val="both"/>
        <w:rPr>
          <w:rFonts w:ascii="Palatino Linotype" w:hAnsi="Palatino Linotype"/>
          <w:i/>
          <w:sz w:val="22"/>
          <w:szCs w:val="22"/>
        </w:rPr>
      </w:pPr>
      <w:r w:rsidRPr="008D2447">
        <w:rPr>
          <w:rFonts w:ascii="Palatino Linotype" w:hAnsi="Palatino Linotype"/>
          <w:i/>
          <w:iCs/>
          <w:sz w:val="22"/>
          <w:szCs w:val="22"/>
        </w:rPr>
        <w:t>b) L</w:t>
      </w:r>
      <w:r w:rsidRPr="008D2447">
        <w:rPr>
          <w:rFonts w:ascii="Palatino Linotype" w:hAnsi="Palatino Linotype"/>
          <w:i/>
          <w:sz w:val="22"/>
          <w:szCs w:val="22"/>
        </w:rPr>
        <w:t>os documentos donde conste los talleres autorizados para el mantenimiento, reparación de los vehículos de la Comisión de Conciliación y Arbitr</w:t>
      </w:r>
      <w:r w:rsidR="00AE0CD1" w:rsidRPr="008D2447">
        <w:rPr>
          <w:rFonts w:ascii="Palatino Linotype" w:hAnsi="Palatino Linotype"/>
          <w:i/>
          <w:sz w:val="22"/>
          <w:szCs w:val="22"/>
        </w:rPr>
        <w:t>aje Médico del Estado de México, del periodo comprendido del once de diciembre de dos mil veinte al once de diciembre de dos mil veintiuno.</w:t>
      </w:r>
    </w:p>
    <w:p w14:paraId="602DA5EF" w14:textId="77777777" w:rsidR="005756F6" w:rsidRPr="008D2447" w:rsidRDefault="005756F6" w:rsidP="005756F6">
      <w:pPr>
        <w:ind w:left="850" w:right="899"/>
        <w:jc w:val="both"/>
        <w:rPr>
          <w:rFonts w:ascii="Palatino Linotype" w:hAnsi="Palatino Linotype"/>
          <w:i/>
          <w:sz w:val="22"/>
          <w:szCs w:val="22"/>
        </w:rPr>
      </w:pPr>
    </w:p>
    <w:p w14:paraId="6C908435" w14:textId="45D29CD7" w:rsidR="005756F6" w:rsidRPr="008D2447" w:rsidRDefault="005756F6" w:rsidP="005756F6">
      <w:pPr>
        <w:ind w:left="850" w:right="899"/>
        <w:jc w:val="both"/>
        <w:rPr>
          <w:rFonts w:ascii="Palatino Linotype" w:hAnsi="Palatino Linotype"/>
          <w:i/>
          <w:sz w:val="22"/>
          <w:szCs w:val="22"/>
        </w:rPr>
      </w:pPr>
      <w:r w:rsidRPr="008D2447">
        <w:rPr>
          <w:rFonts w:ascii="Palatino Linotype" w:hAnsi="Palatino Linotype"/>
          <w:i/>
          <w:sz w:val="22"/>
          <w:szCs w:val="22"/>
          <w:lang w:val="es-ES"/>
        </w:rPr>
        <w:lastRenderedPageBreak/>
        <w:t>c) Las adjudicaciones por motivo de mantenimiento, reparación, donde se advierta el contrat</w:t>
      </w:r>
      <w:r w:rsidR="00AE0CD1" w:rsidRPr="008D2447">
        <w:rPr>
          <w:rFonts w:ascii="Palatino Linotype" w:hAnsi="Palatino Linotype"/>
          <w:i/>
          <w:sz w:val="22"/>
          <w:szCs w:val="22"/>
          <w:lang w:val="es-ES"/>
        </w:rPr>
        <w:t>o de la prestación de servicios</w:t>
      </w:r>
      <w:r w:rsidR="00AE0CD1" w:rsidRPr="008D2447">
        <w:rPr>
          <w:rFonts w:ascii="Palatino Linotype" w:hAnsi="Palatino Linotype"/>
          <w:i/>
          <w:sz w:val="22"/>
          <w:szCs w:val="22"/>
        </w:rPr>
        <w:t>, del periodo comprendido del once de diciembre de dos mil veinte al once de diciembre de dos mil veintiuno.</w:t>
      </w:r>
    </w:p>
    <w:p w14:paraId="3BD7ADB0" w14:textId="77777777" w:rsidR="00AE0CD1" w:rsidRPr="008D2447" w:rsidRDefault="00AE0CD1" w:rsidP="005756F6">
      <w:pPr>
        <w:ind w:left="850" w:right="899"/>
        <w:jc w:val="both"/>
        <w:rPr>
          <w:rFonts w:ascii="Palatino Linotype" w:hAnsi="Palatino Linotype"/>
          <w:i/>
          <w:sz w:val="22"/>
          <w:szCs w:val="22"/>
        </w:rPr>
      </w:pPr>
    </w:p>
    <w:p w14:paraId="75A6B5A2" w14:textId="71FD5644" w:rsidR="005756F6" w:rsidRPr="008D2447" w:rsidRDefault="005756F6" w:rsidP="005756F6">
      <w:pPr>
        <w:ind w:left="850" w:right="899"/>
        <w:jc w:val="both"/>
        <w:rPr>
          <w:rFonts w:ascii="Palatino Linotype" w:hAnsi="Palatino Linotype"/>
          <w:i/>
          <w:sz w:val="22"/>
          <w:szCs w:val="22"/>
        </w:rPr>
      </w:pPr>
      <w:r w:rsidRPr="008D2447">
        <w:rPr>
          <w:rFonts w:ascii="Palatino Linotype" w:hAnsi="Palatino Linotype"/>
          <w:bCs/>
          <w:i/>
          <w:sz w:val="22"/>
          <w:szCs w:val="22"/>
          <w:lang w:val="es-ES"/>
        </w:rPr>
        <w:t xml:space="preserve">d) Las facturas o comprobantes por concepto de pago del mantenimiento y/o reparación de los vehículos de la flota vehicular del </w:t>
      </w:r>
      <w:r w:rsidR="00AE0CD1" w:rsidRPr="008D2447">
        <w:rPr>
          <w:rFonts w:ascii="Palatino Linotype" w:hAnsi="Palatino Linotype"/>
          <w:b/>
          <w:i/>
          <w:sz w:val="22"/>
          <w:szCs w:val="22"/>
          <w:lang w:val="es-ES"/>
        </w:rPr>
        <w:t>SUJETO OBLIGADO,</w:t>
      </w:r>
      <w:r w:rsidR="00AE0CD1" w:rsidRPr="008D2447">
        <w:rPr>
          <w:rFonts w:ascii="Palatino Linotype" w:hAnsi="Palatino Linotype"/>
          <w:i/>
          <w:sz w:val="22"/>
          <w:szCs w:val="22"/>
        </w:rPr>
        <w:t xml:space="preserve"> del periodo comprendido del once de diciembre de dos mil veinte al once de diciembre de dos mil veintiuno.</w:t>
      </w:r>
    </w:p>
    <w:p w14:paraId="1EE35EF3" w14:textId="77777777" w:rsidR="00AE0CD1" w:rsidRPr="008D2447" w:rsidRDefault="00AE0CD1" w:rsidP="005756F6">
      <w:pPr>
        <w:ind w:left="850" w:right="899"/>
        <w:jc w:val="both"/>
        <w:rPr>
          <w:rFonts w:ascii="Palatino Linotype" w:hAnsi="Palatino Linotype"/>
          <w:i/>
          <w:sz w:val="22"/>
          <w:szCs w:val="22"/>
        </w:rPr>
      </w:pPr>
    </w:p>
    <w:p w14:paraId="6E23FB3B" w14:textId="2498958C" w:rsidR="005756F6" w:rsidRPr="008D2447" w:rsidRDefault="005756F6" w:rsidP="005756F6">
      <w:pPr>
        <w:ind w:left="850" w:right="899"/>
        <w:jc w:val="both"/>
        <w:rPr>
          <w:rFonts w:ascii="Palatino Linotype" w:hAnsi="Palatino Linotype"/>
          <w:i/>
          <w:sz w:val="22"/>
          <w:szCs w:val="22"/>
        </w:rPr>
      </w:pPr>
      <w:r w:rsidRPr="008D2447">
        <w:rPr>
          <w:rFonts w:ascii="Palatino Linotype" w:hAnsi="Palatino Linotype"/>
          <w:i/>
          <w:sz w:val="22"/>
          <w:szCs w:val="22"/>
        </w:rPr>
        <w:t xml:space="preserve">e) Las bitácoras, registros o documentos análogos donde se advierta los mantenimientos o reparaciones de los vehículos del </w:t>
      </w:r>
      <w:r w:rsidRPr="008D2447">
        <w:rPr>
          <w:rFonts w:ascii="Palatino Linotype" w:hAnsi="Palatino Linotype"/>
          <w:b/>
          <w:i/>
          <w:sz w:val="22"/>
          <w:szCs w:val="22"/>
        </w:rPr>
        <w:t>SUJETO OBLIGADO</w:t>
      </w:r>
      <w:r w:rsidR="00AE0CD1" w:rsidRPr="008D2447">
        <w:rPr>
          <w:rFonts w:ascii="Palatino Linotype" w:hAnsi="Palatino Linotype"/>
          <w:i/>
          <w:sz w:val="22"/>
          <w:szCs w:val="22"/>
        </w:rPr>
        <w:t>, del periodo comprendido del once de diciembre de dos mil veinte al once de diciembre de dos mil veintiuno.</w:t>
      </w:r>
    </w:p>
    <w:p w14:paraId="4C9981EA" w14:textId="77777777" w:rsidR="00556030" w:rsidRPr="008D2447" w:rsidRDefault="00556030" w:rsidP="005756F6">
      <w:pPr>
        <w:ind w:left="850" w:right="899"/>
        <w:jc w:val="both"/>
        <w:rPr>
          <w:rFonts w:ascii="Palatino Linotype" w:hAnsi="Palatino Linotype"/>
          <w:i/>
          <w:iCs/>
          <w:sz w:val="22"/>
          <w:szCs w:val="22"/>
        </w:rPr>
      </w:pPr>
    </w:p>
    <w:p w14:paraId="45FC07B5" w14:textId="3245A5B7" w:rsidR="00132B5C" w:rsidRPr="008D2447" w:rsidRDefault="005756F6" w:rsidP="005756F6">
      <w:pPr>
        <w:ind w:left="850" w:right="899"/>
        <w:jc w:val="both"/>
        <w:rPr>
          <w:rFonts w:ascii="Palatino Linotype" w:hAnsi="Palatino Linotype"/>
          <w:i/>
          <w:sz w:val="22"/>
          <w:szCs w:val="22"/>
        </w:rPr>
      </w:pPr>
      <w:r w:rsidRPr="008D2447">
        <w:rPr>
          <w:rFonts w:ascii="Palatino Linotype" w:hAnsi="Palatino Linotype"/>
          <w:i/>
          <w:sz w:val="22"/>
          <w:szCs w:val="22"/>
        </w:rPr>
        <w:t xml:space="preserve">Debiendo notificar al </w:t>
      </w:r>
      <w:r w:rsidRPr="008D2447">
        <w:rPr>
          <w:rFonts w:ascii="Palatino Linotype" w:hAnsi="Palatino Linotype"/>
          <w:b/>
          <w:i/>
          <w:sz w:val="22"/>
          <w:szCs w:val="22"/>
        </w:rPr>
        <w:t>RECURRENTE</w:t>
      </w:r>
      <w:r w:rsidRPr="008D2447">
        <w:rPr>
          <w:rFonts w:ascii="Palatino Linotype" w:hAnsi="Palatino Linotype"/>
          <w:i/>
          <w:sz w:val="22"/>
          <w:szCs w:val="22"/>
        </w:rPr>
        <w:t xml:space="preserve"> el Acuerdo de Clasificación que emita el Comité de Transparencia, con motivo de la versión pública.”</w:t>
      </w:r>
    </w:p>
    <w:p w14:paraId="40006AAE" w14:textId="77777777" w:rsidR="00FB34B7" w:rsidRPr="008D2447" w:rsidRDefault="00FB34B7" w:rsidP="00FB34B7">
      <w:pPr>
        <w:ind w:left="850" w:right="899"/>
        <w:jc w:val="both"/>
        <w:rPr>
          <w:rFonts w:ascii="Palatino Linotype" w:hAnsi="Palatino Linotype"/>
          <w:i/>
          <w:sz w:val="22"/>
          <w:szCs w:val="22"/>
        </w:rPr>
      </w:pPr>
    </w:p>
    <w:p w14:paraId="34ECA87F" w14:textId="77777777" w:rsidR="002B0E32" w:rsidRPr="008D2447" w:rsidRDefault="002B0E32" w:rsidP="00BC0EA3">
      <w:pPr>
        <w:spacing w:line="360" w:lineRule="auto"/>
        <w:jc w:val="both"/>
        <w:rPr>
          <w:rFonts w:ascii="Palatino Linotype" w:hAnsi="Palatino Linotype"/>
          <w:szCs w:val="17"/>
          <w:lang w:eastAsia="es-ES_tradnl"/>
        </w:rPr>
      </w:pPr>
      <w:r w:rsidRPr="008D2447">
        <w:rPr>
          <w:rFonts w:ascii="Palatino Linotype" w:hAnsi="Palatino Linotype"/>
          <w:b/>
          <w:sz w:val="28"/>
          <w:szCs w:val="28"/>
          <w:shd w:val="clear" w:color="auto" w:fill="FFFFFF"/>
        </w:rPr>
        <w:t>TERCERO.</w:t>
      </w:r>
      <w:r w:rsidRPr="008D2447">
        <w:rPr>
          <w:rFonts w:ascii="Palatino Linotype" w:hAnsi="Palatino Linotype"/>
          <w:b/>
          <w:shd w:val="clear" w:color="auto" w:fill="FFFFFF"/>
        </w:rPr>
        <w:t> </w:t>
      </w:r>
      <w:r w:rsidRPr="008D2447">
        <w:rPr>
          <w:rFonts w:ascii="Palatino Linotype" w:hAnsi="Palatino Linotype"/>
          <w:b/>
          <w:lang w:eastAsia="es-ES_tradnl"/>
        </w:rPr>
        <w:t>Notifíquese</w:t>
      </w:r>
      <w:r w:rsidRPr="008D2447">
        <w:rPr>
          <w:rFonts w:ascii="Palatino Linotype" w:hAnsi="Palatino Linotype"/>
          <w:lang w:eastAsia="es-ES_tradnl"/>
        </w:rPr>
        <w:t xml:space="preserve"> </w:t>
      </w:r>
      <w:r w:rsidRPr="008D2447">
        <w:rPr>
          <w:rFonts w:ascii="Palatino Linotype" w:hAnsi="Palatino Linotype"/>
          <w:shd w:val="clear" w:color="auto" w:fill="FFFFFF"/>
        </w:rPr>
        <w:t xml:space="preserve">al </w:t>
      </w:r>
      <w:r w:rsidRPr="008D2447">
        <w:rPr>
          <w:rFonts w:ascii="Palatino Linotype" w:hAnsi="Palatino Linotype"/>
          <w:szCs w:val="17"/>
          <w:lang w:eastAsia="es-ES_tradnl"/>
        </w:rPr>
        <w:t>Titular de la Unidad de Transparencia del </w:t>
      </w:r>
      <w:r w:rsidRPr="008D2447">
        <w:rPr>
          <w:rFonts w:ascii="Palatino Linotype" w:hAnsi="Palatino Linotype"/>
          <w:b/>
          <w:szCs w:val="17"/>
          <w:lang w:eastAsia="es-ES_tradnl"/>
        </w:rPr>
        <w:t>SUJETO OBLIGADO</w:t>
      </w:r>
      <w:r w:rsidRPr="008D2447">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819CE37" w14:textId="77777777" w:rsidR="00556030" w:rsidRPr="008D2447" w:rsidRDefault="00556030" w:rsidP="00BC0EA3">
      <w:pPr>
        <w:spacing w:line="360" w:lineRule="auto"/>
        <w:jc w:val="both"/>
        <w:rPr>
          <w:rFonts w:ascii="Palatino Linotype" w:hAnsi="Palatino Linotype"/>
          <w:szCs w:val="17"/>
          <w:lang w:eastAsia="es-ES_tradnl"/>
        </w:rPr>
      </w:pPr>
    </w:p>
    <w:p w14:paraId="4BBD9341" w14:textId="490AF879" w:rsidR="002B0E32" w:rsidRPr="008D2447" w:rsidRDefault="002B0E32" w:rsidP="00BC0EA3">
      <w:pPr>
        <w:spacing w:line="360" w:lineRule="auto"/>
        <w:ind w:right="49"/>
        <w:jc w:val="both"/>
        <w:rPr>
          <w:rFonts w:ascii="Palatino Linotype" w:hAnsi="Palatino Linotype" w:cs="Arial"/>
          <w:b/>
          <w:bCs/>
        </w:rPr>
      </w:pPr>
      <w:r w:rsidRPr="008D2447">
        <w:rPr>
          <w:rFonts w:ascii="Palatino Linotype" w:hAnsi="Palatino Linotype" w:cs="Arial"/>
          <w:b/>
          <w:bCs/>
          <w:sz w:val="28"/>
          <w:lang w:eastAsia="es-MX"/>
        </w:rPr>
        <w:t xml:space="preserve">CUARTO. </w:t>
      </w:r>
      <w:r w:rsidRPr="008D2447">
        <w:rPr>
          <w:rFonts w:ascii="Palatino Linotype" w:hAnsi="Palatino Linotype"/>
          <w:b/>
          <w:szCs w:val="17"/>
          <w:lang w:eastAsia="es-ES_tradnl"/>
        </w:rPr>
        <w:t>Notifíquese</w:t>
      </w:r>
      <w:r w:rsidRPr="008D2447">
        <w:rPr>
          <w:rFonts w:ascii="Palatino Linotype" w:hAnsi="Palatino Linotype"/>
          <w:szCs w:val="17"/>
          <w:lang w:eastAsia="es-ES_tradnl"/>
        </w:rPr>
        <w:t xml:space="preserve"> al</w:t>
      </w:r>
      <w:r w:rsidRPr="008D2447">
        <w:rPr>
          <w:rFonts w:ascii="Palatino Linotype" w:hAnsi="Palatino Linotype"/>
          <w:b/>
          <w:szCs w:val="17"/>
          <w:lang w:eastAsia="es-ES_tradnl"/>
        </w:rPr>
        <w:t xml:space="preserve"> RECURRENTE</w:t>
      </w:r>
      <w:r w:rsidRPr="008D2447">
        <w:rPr>
          <w:rFonts w:ascii="Palatino Linotype" w:hAnsi="Palatino Linotype"/>
          <w:szCs w:val="17"/>
          <w:lang w:eastAsia="es-ES_tradnl"/>
        </w:rPr>
        <w:t xml:space="preserve"> la presente resolución</w:t>
      </w:r>
      <w:r w:rsidRPr="008D2447">
        <w:rPr>
          <w:rFonts w:ascii="Palatino Linotype" w:hAnsi="Palatino Linotype" w:cs="Arial"/>
        </w:rPr>
        <w:t xml:space="preserve"> </w:t>
      </w:r>
      <w:bookmarkStart w:id="20" w:name="_Hlk95915385"/>
      <w:r w:rsidRPr="008D2447">
        <w:rPr>
          <w:rFonts w:ascii="Palatino Linotype" w:hAnsi="Palatino Linotype" w:cs="Arial"/>
        </w:rPr>
        <w:t xml:space="preserve">vía </w:t>
      </w:r>
      <w:r w:rsidR="00B80256" w:rsidRPr="008D2447">
        <w:rPr>
          <w:rFonts w:ascii="Palatino Linotype" w:hAnsi="Palatino Linotype" w:cs="Arial"/>
        </w:rPr>
        <w:t>Sistema de Acceso a la Información Mexiquense (</w:t>
      </w:r>
      <w:r w:rsidR="00B80256" w:rsidRPr="008D2447">
        <w:rPr>
          <w:rFonts w:ascii="Palatino Linotype" w:hAnsi="Palatino Linotype" w:cs="Arial"/>
          <w:b/>
          <w:bCs/>
        </w:rPr>
        <w:t>SAIMEX</w:t>
      </w:r>
      <w:r w:rsidR="00B80256" w:rsidRPr="008D2447">
        <w:rPr>
          <w:rFonts w:ascii="Palatino Linotype" w:hAnsi="Palatino Linotype" w:cs="Arial"/>
        </w:rPr>
        <w:t>)</w:t>
      </w:r>
      <w:r w:rsidRPr="008D2447">
        <w:rPr>
          <w:rFonts w:ascii="Palatino Linotype" w:hAnsi="Palatino Linotype" w:cs="Arial"/>
          <w:b/>
          <w:bCs/>
        </w:rPr>
        <w:t>.</w:t>
      </w:r>
    </w:p>
    <w:bookmarkEnd w:id="20"/>
    <w:p w14:paraId="1D2DD8DC" w14:textId="77777777" w:rsidR="00601587" w:rsidRPr="008D2447" w:rsidRDefault="00601587" w:rsidP="00BC0EA3">
      <w:pPr>
        <w:spacing w:line="360" w:lineRule="auto"/>
        <w:ind w:right="49"/>
        <w:jc w:val="both"/>
        <w:rPr>
          <w:rFonts w:ascii="Palatino Linotype" w:hAnsi="Palatino Linotype"/>
          <w:b/>
          <w:bCs/>
          <w:szCs w:val="17"/>
          <w:lang w:eastAsia="es-ES_tradnl"/>
        </w:rPr>
      </w:pPr>
    </w:p>
    <w:p w14:paraId="0D1615D6" w14:textId="1EA1EA59" w:rsidR="002B0E32" w:rsidRPr="008D2447" w:rsidRDefault="002B0E32" w:rsidP="00BC0EA3">
      <w:pPr>
        <w:spacing w:line="360" w:lineRule="auto"/>
        <w:ind w:right="49"/>
        <w:jc w:val="both"/>
        <w:rPr>
          <w:rFonts w:ascii="Palatino Linotype" w:hAnsi="Palatino Linotype"/>
          <w:szCs w:val="17"/>
          <w:lang w:eastAsia="es-ES_tradnl"/>
        </w:rPr>
      </w:pPr>
      <w:r w:rsidRPr="008D2447">
        <w:rPr>
          <w:rFonts w:ascii="Palatino Linotype" w:hAnsi="Palatino Linotype" w:cs="Arial"/>
          <w:b/>
          <w:bCs/>
          <w:sz w:val="28"/>
          <w:lang w:eastAsia="es-MX"/>
        </w:rPr>
        <w:t>QUINTO.</w:t>
      </w:r>
      <w:r w:rsidRPr="008D2447">
        <w:rPr>
          <w:rFonts w:ascii="Palatino Linotype" w:hAnsi="Palatino Linotype"/>
          <w:szCs w:val="17"/>
          <w:lang w:eastAsia="es-ES_tradnl"/>
        </w:rPr>
        <w:t xml:space="preserve"> </w:t>
      </w:r>
      <w:r w:rsidRPr="008D2447">
        <w:rPr>
          <w:rFonts w:ascii="Palatino Linotype" w:hAnsi="Palatino Linotype"/>
          <w:b/>
          <w:szCs w:val="17"/>
          <w:lang w:eastAsia="es-ES_tradnl"/>
        </w:rPr>
        <w:t>Hágase del conocimiento</w:t>
      </w:r>
      <w:r w:rsidRPr="008D2447">
        <w:rPr>
          <w:rFonts w:ascii="Palatino Linotype" w:hAnsi="Palatino Linotype"/>
          <w:szCs w:val="17"/>
          <w:lang w:eastAsia="es-ES_tradnl"/>
        </w:rPr>
        <w:t xml:space="preserve"> al </w:t>
      </w:r>
      <w:r w:rsidRPr="008D2447">
        <w:rPr>
          <w:rFonts w:ascii="Palatino Linotype" w:hAnsi="Palatino Linotype"/>
          <w:b/>
          <w:szCs w:val="17"/>
          <w:lang w:eastAsia="es-ES_tradnl"/>
        </w:rPr>
        <w:t>RECURRENTE</w:t>
      </w:r>
      <w:r w:rsidRPr="008D2447">
        <w:rPr>
          <w:rFonts w:ascii="Palatino Linotype" w:hAnsi="Palatino Linotype"/>
          <w:szCs w:val="17"/>
          <w:lang w:eastAsia="es-ES_tradnl"/>
        </w:rPr>
        <w:t xml:space="preserve"> </w:t>
      </w:r>
      <w:r w:rsidR="00F4324C" w:rsidRPr="008D2447">
        <w:rPr>
          <w:rFonts w:ascii="Palatino Linotype" w:eastAsia="Palatino Linotype" w:hAnsi="Palatino Linotype" w:cs="Palatino Linotype"/>
          <w:color w:val="000000"/>
        </w:rPr>
        <w:t xml:space="preserve">que de conformidad con lo establecido en el artículo 196 de la Ley de Transparencia y Acceso a la Información </w:t>
      </w:r>
      <w:r w:rsidR="00F4324C" w:rsidRPr="008D2447">
        <w:rPr>
          <w:rFonts w:ascii="Palatino Linotype" w:eastAsia="Palatino Linotype" w:hAnsi="Palatino Linotype" w:cs="Palatino Linotype"/>
          <w:color w:val="000000"/>
        </w:rPr>
        <w:lastRenderedPageBreak/>
        <w:t>Pública del Estado de México y Municipios, podrá impugnarla vía Juicio de Amparo en los términos de las leyes aplicables.</w:t>
      </w:r>
    </w:p>
    <w:p w14:paraId="2B73A901" w14:textId="77777777" w:rsidR="00D07400" w:rsidRPr="008D2447" w:rsidRDefault="00D07400" w:rsidP="00BC0EA3">
      <w:pPr>
        <w:spacing w:line="360" w:lineRule="auto"/>
        <w:ind w:right="49"/>
        <w:jc w:val="both"/>
        <w:rPr>
          <w:rFonts w:ascii="Palatino Linotype" w:hAnsi="Palatino Linotype" w:cs="Arial"/>
          <w:b/>
          <w:bCs/>
          <w:sz w:val="28"/>
          <w:lang w:eastAsia="es-MX"/>
        </w:rPr>
      </w:pPr>
    </w:p>
    <w:p w14:paraId="2350792D" w14:textId="77777777" w:rsidR="002B0E32" w:rsidRPr="008D2447" w:rsidRDefault="002B0E32" w:rsidP="00BC0EA3">
      <w:pPr>
        <w:spacing w:line="360" w:lineRule="auto"/>
        <w:ind w:right="49"/>
        <w:jc w:val="both"/>
        <w:rPr>
          <w:rFonts w:ascii="Palatino Linotype" w:hAnsi="Palatino Linotype"/>
          <w:szCs w:val="17"/>
          <w:lang w:eastAsia="es-ES_tradnl"/>
        </w:rPr>
      </w:pPr>
      <w:r w:rsidRPr="008D2447">
        <w:rPr>
          <w:rFonts w:ascii="Palatino Linotype" w:hAnsi="Palatino Linotype"/>
          <w:b/>
          <w:sz w:val="28"/>
          <w:szCs w:val="28"/>
          <w:lang w:eastAsia="es-ES_tradnl"/>
        </w:rPr>
        <w:t>SEXTO</w:t>
      </w:r>
      <w:r w:rsidRPr="008D2447">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45834B" w14:textId="77777777" w:rsidR="002B0E32" w:rsidRPr="008D2447" w:rsidRDefault="002B0E32" w:rsidP="00BC0EA3">
      <w:pPr>
        <w:spacing w:line="360" w:lineRule="auto"/>
        <w:jc w:val="both"/>
        <w:rPr>
          <w:rFonts w:ascii="Palatino Linotype" w:eastAsia="Calibri" w:hAnsi="Palatino Linotype" w:cs="Arial"/>
        </w:rPr>
      </w:pPr>
    </w:p>
    <w:p w14:paraId="39DC8E62" w14:textId="741B822C" w:rsidR="00594F8D" w:rsidRPr="008D2447" w:rsidRDefault="00594F8D" w:rsidP="00594F8D">
      <w:pPr>
        <w:spacing w:line="360" w:lineRule="auto"/>
        <w:jc w:val="both"/>
        <w:rPr>
          <w:rFonts w:ascii="Palatino Linotype" w:hAnsi="Palatino Linotype"/>
        </w:rPr>
      </w:pPr>
      <w:r w:rsidRPr="008D2447">
        <w:rPr>
          <w:rFonts w:ascii="Palatino Linotype" w:hAnsi="Palatino Linotype"/>
        </w:rPr>
        <w:t xml:space="preserve">ASÍ LO RESUELVE, POR </w:t>
      </w:r>
      <w:r w:rsidR="007E2A51" w:rsidRPr="008D2447">
        <w:rPr>
          <w:rFonts w:ascii="Palatino Linotype" w:hAnsi="Palatino Linotype"/>
        </w:rPr>
        <w:t>UNANIMIDAD</w:t>
      </w:r>
      <w:r w:rsidRPr="008D2447">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90863">
        <w:rPr>
          <w:rFonts w:ascii="Palatino Linotype" w:hAnsi="Palatino Linotype"/>
        </w:rPr>
        <w:t xml:space="preserve"> (EMITIENDO VOTO PARTICULAR CONCURRENTE)</w:t>
      </w:r>
      <w:r w:rsidRPr="008D2447">
        <w:rPr>
          <w:rFonts w:ascii="Palatino Linotype" w:hAnsi="Palatino Linotype"/>
        </w:rPr>
        <w:t>; LUIS GUSTAVO PARRA NORIEGA Y GUADALUPE RAMÍREZ PEÑA</w:t>
      </w:r>
      <w:r w:rsidR="00C90863">
        <w:rPr>
          <w:rFonts w:ascii="Palatino Linotype" w:hAnsi="Palatino Linotype"/>
        </w:rPr>
        <w:t xml:space="preserve"> (</w:t>
      </w:r>
      <w:r w:rsidR="00C90863">
        <w:rPr>
          <w:rFonts w:ascii="Palatino Linotype" w:hAnsi="Palatino Linotype" w:cs="Arial"/>
        </w:rPr>
        <w:t>EMITIENDO VOTO PARTICULAR CONCURRENTE)</w:t>
      </w:r>
      <w:r w:rsidRPr="008D2447">
        <w:rPr>
          <w:rFonts w:ascii="Palatino Linotype" w:hAnsi="Palatino Linotype"/>
        </w:rPr>
        <w:t xml:space="preserve">; EN LA </w:t>
      </w:r>
      <w:r w:rsidR="00140654" w:rsidRPr="008D2447">
        <w:rPr>
          <w:rFonts w:ascii="Palatino Linotype" w:hAnsi="Palatino Linotype"/>
        </w:rPr>
        <w:t xml:space="preserve">DÉCIMA </w:t>
      </w:r>
      <w:r w:rsidR="00556030" w:rsidRPr="008D2447">
        <w:rPr>
          <w:rFonts w:ascii="Palatino Linotype" w:hAnsi="Palatino Linotype"/>
        </w:rPr>
        <w:t xml:space="preserve">SEGUNDA </w:t>
      </w:r>
      <w:r w:rsidR="00140654" w:rsidRPr="008D2447">
        <w:rPr>
          <w:rFonts w:ascii="Palatino Linotype" w:hAnsi="Palatino Linotype"/>
        </w:rPr>
        <w:t xml:space="preserve">SESIÓN ORDINARIA CELEBRADA EL </w:t>
      </w:r>
      <w:r w:rsidR="00556030" w:rsidRPr="008D2447">
        <w:rPr>
          <w:rFonts w:ascii="Palatino Linotype" w:hAnsi="Palatino Linotype"/>
        </w:rPr>
        <w:t>TREINTA</w:t>
      </w:r>
      <w:r w:rsidR="00140654" w:rsidRPr="008D2447">
        <w:rPr>
          <w:rFonts w:ascii="Palatino Linotype" w:hAnsi="Palatino Linotype"/>
        </w:rPr>
        <w:t xml:space="preserve"> DE MARZO DE DOS MIL</w:t>
      </w:r>
      <w:r w:rsidRPr="008D2447">
        <w:rPr>
          <w:rFonts w:ascii="Palatino Linotype" w:hAnsi="Palatino Linotype"/>
        </w:rPr>
        <w:t xml:space="preserve"> VEINTIDÓS, ANTE EL SECRETARIO TÉCNICO DEL PLENO, ALEXIS TAPIA RAMÍREZ.</w:t>
      </w:r>
    </w:p>
    <w:p w14:paraId="6E8004E6" w14:textId="6E0EB753" w:rsidR="00FB34B7" w:rsidRPr="00B6509A" w:rsidRDefault="00594F8D" w:rsidP="00594F8D">
      <w:pPr>
        <w:spacing w:line="360" w:lineRule="auto"/>
        <w:jc w:val="both"/>
        <w:rPr>
          <w:rFonts w:ascii="Palatino Linotype" w:hAnsi="Palatino Linotype"/>
          <w:sz w:val="20"/>
        </w:rPr>
      </w:pPr>
      <w:r w:rsidRPr="008D2447">
        <w:rPr>
          <w:rFonts w:ascii="Palatino Linotype" w:hAnsi="Palatino Linotype"/>
          <w:sz w:val="20"/>
        </w:rPr>
        <w:t>SCMM/BLA/DEMF/CCC</w:t>
      </w:r>
    </w:p>
    <w:p w14:paraId="0919B9D0" w14:textId="77777777" w:rsidR="00226389" w:rsidRDefault="00226389" w:rsidP="00594F8D">
      <w:pPr>
        <w:spacing w:line="360" w:lineRule="auto"/>
        <w:jc w:val="both"/>
        <w:rPr>
          <w:rFonts w:ascii="Palatino Linotype" w:hAnsi="Palatino Linotype"/>
        </w:rPr>
      </w:pPr>
    </w:p>
    <w:p w14:paraId="271632D9" w14:textId="77777777" w:rsidR="00226389" w:rsidRDefault="00226389" w:rsidP="00594F8D">
      <w:pPr>
        <w:spacing w:line="360" w:lineRule="auto"/>
        <w:jc w:val="both"/>
        <w:rPr>
          <w:rFonts w:ascii="Palatino Linotype" w:hAnsi="Palatino Linotype"/>
        </w:rPr>
      </w:pPr>
    </w:p>
    <w:p w14:paraId="179F63A7" w14:textId="77777777" w:rsidR="00226389" w:rsidRDefault="00226389" w:rsidP="00594F8D">
      <w:pPr>
        <w:spacing w:line="360" w:lineRule="auto"/>
        <w:jc w:val="both"/>
        <w:rPr>
          <w:rFonts w:ascii="Palatino Linotype" w:hAnsi="Palatino Linotype"/>
        </w:rPr>
      </w:pPr>
    </w:p>
    <w:p w14:paraId="25FAD17D" w14:textId="77777777" w:rsidR="00226389" w:rsidRDefault="00226389" w:rsidP="00594F8D">
      <w:pPr>
        <w:spacing w:line="360" w:lineRule="auto"/>
        <w:jc w:val="both"/>
        <w:rPr>
          <w:rFonts w:ascii="Palatino Linotype" w:hAnsi="Palatino Linotype"/>
        </w:rPr>
      </w:pPr>
    </w:p>
    <w:p w14:paraId="0DCCBDC5" w14:textId="77777777" w:rsidR="00226389" w:rsidRDefault="00226389" w:rsidP="00594F8D">
      <w:pPr>
        <w:spacing w:line="360" w:lineRule="auto"/>
        <w:jc w:val="both"/>
        <w:rPr>
          <w:rFonts w:ascii="Palatino Linotype" w:hAnsi="Palatino Linotype"/>
        </w:rPr>
      </w:pPr>
    </w:p>
    <w:p w14:paraId="3D5E3A98" w14:textId="77777777" w:rsidR="00226389" w:rsidRDefault="00226389" w:rsidP="00594F8D">
      <w:pPr>
        <w:spacing w:line="360" w:lineRule="auto"/>
        <w:jc w:val="both"/>
        <w:rPr>
          <w:rFonts w:ascii="Palatino Linotype" w:hAnsi="Palatino Linotype"/>
        </w:rPr>
      </w:pPr>
    </w:p>
    <w:p w14:paraId="4341B6D4" w14:textId="77777777" w:rsidR="00226389" w:rsidRDefault="00226389" w:rsidP="00594F8D">
      <w:pPr>
        <w:spacing w:line="360" w:lineRule="auto"/>
        <w:jc w:val="both"/>
        <w:rPr>
          <w:rFonts w:ascii="Palatino Linotype" w:hAnsi="Palatino Linotype"/>
        </w:rPr>
      </w:pPr>
    </w:p>
    <w:p w14:paraId="34404114" w14:textId="77777777" w:rsidR="00226389" w:rsidRDefault="00226389" w:rsidP="00594F8D">
      <w:pPr>
        <w:spacing w:line="360" w:lineRule="auto"/>
        <w:jc w:val="both"/>
        <w:rPr>
          <w:rFonts w:ascii="Palatino Linotype" w:hAnsi="Palatino Linotype"/>
        </w:rPr>
      </w:pPr>
    </w:p>
    <w:p w14:paraId="3E64C7E5" w14:textId="77777777" w:rsidR="00226389" w:rsidRDefault="00226389" w:rsidP="00594F8D">
      <w:pPr>
        <w:spacing w:line="360" w:lineRule="auto"/>
        <w:jc w:val="both"/>
        <w:rPr>
          <w:rFonts w:ascii="Palatino Linotype" w:hAnsi="Palatino Linotype"/>
        </w:rPr>
      </w:pPr>
    </w:p>
    <w:p w14:paraId="5A588EA9" w14:textId="77777777" w:rsidR="00226389" w:rsidRDefault="00226389" w:rsidP="00594F8D">
      <w:pPr>
        <w:spacing w:line="360" w:lineRule="auto"/>
        <w:jc w:val="both"/>
        <w:rPr>
          <w:rFonts w:ascii="Palatino Linotype" w:hAnsi="Palatino Linotype"/>
        </w:rPr>
      </w:pPr>
    </w:p>
    <w:p w14:paraId="678F08FB" w14:textId="77777777" w:rsidR="00226389" w:rsidRDefault="00226389" w:rsidP="00594F8D">
      <w:pPr>
        <w:spacing w:line="360" w:lineRule="auto"/>
        <w:jc w:val="both"/>
        <w:rPr>
          <w:rFonts w:ascii="Palatino Linotype" w:hAnsi="Palatino Linotype"/>
        </w:rPr>
      </w:pPr>
    </w:p>
    <w:p w14:paraId="5D1C5A00" w14:textId="77777777" w:rsidR="00226389" w:rsidRDefault="00226389" w:rsidP="00594F8D">
      <w:pPr>
        <w:spacing w:line="360" w:lineRule="auto"/>
        <w:jc w:val="both"/>
        <w:rPr>
          <w:rFonts w:ascii="Palatino Linotype" w:hAnsi="Palatino Linotype"/>
        </w:rPr>
      </w:pPr>
    </w:p>
    <w:p w14:paraId="0ACD5A39" w14:textId="77777777" w:rsidR="00226389" w:rsidRDefault="00226389" w:rsidP="00594F8D">
      <w:pPr>
        <w:spacing w:line="360" w:lineRule="auto"/>
        <w:jc w:val="both"/>
        <w:rPr>
          <w:rFonts w:ascii="Palatino Linotype" w:hAnsi="Palatino Linotype"/>
        </w:rPr>
      </w:pPr>
    </w:p>
    <w:p w14:paraId="577EB7CB" w14:textId="77777777" w:rsidR="00226389" w:rsidRDefault="00226389" w:rsidP="00594F8D">
      <w:pPr>
        <w:spacing w:line="360" w:lineRule="auto"/>
        <w:jc w:val="both"/>
        <w:rPr>
          <w:rFonts w:ascii="Palatino Linotype" w:hAnsi="Palatino Linotype"/>
        </w:rPr>
      </w:pPr>
    </w:p>
    <w:p w14:paraId="32107C5F" w14:textId="77777777" w:rsidR="00226389" w:rsidRDefault="00226389" w:rsidP="00594F8D">
      <w:pPr>
        <w:spacing w:line="360" w:lineRule="auto"/>
        <w:jc w:val="both"/>
        <w:rPr>
          <w:rFonts w:ascii="Palatino Linotype" w:hAnsi="Palatino Linotype"/>
        </w:rPr>
      </w:pPr>
    </w:p>
    <w:p w14:paraId="74F827CA" w14:textId="77777777" w:rsidR="00226389" w:rsidRPr="00E009BA" w:rsidRDefault="00226389" w:rsidP="00594F8D">
      <w:pPr>
        <w:spacing w:line="360" w:lineRule="auto"/>
        <w:jc w:val="both"/>
        <w:rPr>
          <w:rFonts w:ascii="Palatino Linotype" w:hAnsi="Palatino Linotype"/>
        </w:rPr>
      </w:pPr>
    </w:p>
    <w:p w14:paraId="49413AF2" w14:textId="667F3B11" w:rsidR="00FB34B7" w:rsidRPr="00E009BA" w:rsidRDefault="00FB34B7" w:rsidP="00BC0EA3">
      <w:pPr>
        <w:spacing w:line="360" w:lineRule="auto"/>
        <w:jc w:val="both"/>
        <w:rPr>
          <w:rFonts w:ascii="Palatino Linotype" w:hAnsi="Palatino Linotype"/>
        </w:rPr>
      </w:pPr>
    </w:p>
    <w:p w14:paraId="2477CD72" w14:textId="23115B11" w:rsidR="00B97505" w:rsidRPr="00E009BA" w:rsidRDefault="00B97505" w:rsidP="00BC0EA3">
      <w:pPr>
        <w:spacing w:line="360" w:lineRule="auto"/>
        <w:jc w:val="both"/>
        <w:rPr>
          <w:rFonts w:ascii="Palatino Linotype" w:hAnsi="Palatino Linotype"/>
        </w:rPr>
      </w:pPr>
    </w:p>
    <w:p w14:paraId="6BDF6E0B" w14:textId="77777777" w:rsidR="00B97505" w:rsidRPr="00E009BA" w:rsidRDefault="00B97505" w:rsidP="00BC0EA3">
      <w:pPr>
        <w:spacing w:line="360" w:lineRule="auto"/>
        <w:jc w:val="both"/>
        <w:rPr>
          <w:rFonts w:ascii="Palatino Linotype" w:hAnsi="Palatino Linotype"/>
        </w:rPr>
      </w:pPr>
    </w:p>
    <w:p w14:paraId="45EEC7DB" w14:textId="77777777" w:rsidR="001E5710" w:rsidRPr="00E009BA" w:rsidRDefault="001E5710" w:rsidP="00BC0EA3">
      <w:pPr>
        <w:spacing w:line="360" w:lineRule="auto"/>
        <w:jc w:val="both"/>
        <w:rPr>
          <w:rFonts w:ascii="Palatino Linotype" w:hAnsi="Palatino Linotype"/>
        </w:rPr>
      </w:pPr>
    </w:p>
    <w:p w14:paraId="0FD7FCC8" w14:textId="77777777" w:rsidR="00F03ADD" w:rsidRPr="00E009BA" w:rsidRDefault="00F03ADD" w:rsidP="00BC0EA3">
      <w:pPr>
        <w:spacing w:line="360" w:lineRule="auto"/>
        <w:jc w:val="both"/>
        <w:rPr>
          <w:rFonts w:ascii="Palatino Linotype" w:hAnsi="Palatino Linotype"/>
        </w:rPr>
      </w:pPr>
    </w:p>
    <w:p w14:paraId="28F37A0D" w14:textId="77777777" w:rsidR="0089166A" w:rsidRPr="00E009BA" w:rsidRDefault="0089166A" w:rsidP="00BC0EA3">
      <w:pPr>
        <w:spacing w:line="360" w:lineRule="auto"/>
        <w:jc w:val="both"/>
        <w:rPr>
          <w:rFonts w:ascii="Palatino Linotype" w:hAnsi="Palatino Linotype"/>
        </w:rPr>
      </w:pPr>
    </w:p>
    <w:p w14:paraId="7568CD1C" w14:textId="77777777" w:rsidR="002312F9" w:rsidRPr="00E009BA" w:rsidRDefault="002312F9" w:rsidP="00BC0EA3">
      <w:pPr>
        <w:spacing w:line="360" w:lineRule="auto"/>
        <w:jc w:val="both"/>
        <w:rPr>
          <w:rFonts w:ascii="Palatino Linotype" w:hAnsi="Palatino Linotype"/>
        </w:rPr>
      </w:pPr>
    </w:p>
    <w:sectPr w:rsidR="002312F9" w:rsidRPr="00E009BA"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87D89" w14:textId="77777777" w:rsidR="00507D31" w:rsidRDefault="00507D31" w:rsidP="00C80F8C">
      <w:r>
        <w:separator/>
      </w:r>
    </w:p>
  </w:endnote>
  <w:endnote w:type="continuationSeparator" w:id="0">
    <w:p w14:paraId="57FE6C11" w14:textId="77777777" w:rsidR="00507D31" w:rsidRDefault="00507D3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AE1F9D" w:rsidRPr="0010196A" w:rsidRDefault="00AE1F9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863">
      <w:rPr>
        <w:rFonts w:ascii="Palatino Linotype" w:hAnsi="Palatino Linotype" w:cs="Arial"/>
        <w:bCs/>
        <w:noProof/>
        <w:sz w:val="22"/>
        <w:szCs w:val="22"/>
      </w:rPr>
      <w:t>64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863">
      <w:rPr>
        <w:rFonts w:ascii="Palatino Linotype" w:hAnsi="Palatino Linotype" w:cs="Arial"/>
        <w:bCs/>
        <w:noProof/>
        <w:sz w:val="22"/>
        <w:szCs w:val="22"/>
      </w:rPr>
      <w:t>66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AE1F9D" w:rsidRPr="0010196A" w:rsidRDefault="00AE1F9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86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863">
      <w:rPr>
        <w:rFonts w:ascii="Palatino Linotype" w:hAnsi="Palatino Linotype" w:cs="Arial"/>
        <w:bCs/>
        <w:noProof/>
        <w:sz w:val="22"/>
        <w:szCs w:val="22"/>
      </w:rPr>
      <w:t>66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C6547" w14:textId="77777777" w:rsidR="00507D31" w:rsidRDefault="00507D31" w:rsidP="00C80F8C">
      <w:r>
        <w:separator/>
      </w:r>
    </w:p>
  </w:footnote>
  <w:footnote w:type="continuationSeparator" w:id="0">
    <w:p w14:paraId="180D9A92" w14:textId="77777777" w:rsidR="00507D31" w:rsidRDefault="00507D31" w:rsidP="00C80F8C">
      <w:r>
        <w:continuationSeparator/>
      </w:r>
    </w:p>
  </w:footnote>
  <w:footnote w:id="1">
    <w:p w14:paraId="7BC4A7A2" w14:textId="77777777" w:rsidR="00AE1F9D" w:rsidRDefault="00AE1F9D" w:rsidP="00C31903">
      <w:pPr>
        <w:pStyle w:val="Textonotapie"/>
        <w:rPr>
          <w:rFonts w:ascii="Palatino Linotype" w:hAnsi="Palatino Linotype"/>
          <w:b/>
          <w:bCs/>
          <w:i/>
          <w:iCs/>
        </w:rPr>
      </w:pPr>
      <w:r>
        <w:rPr>
          <w:rStyle w:val="Refdenotaalpie"/>
        </w:rPr>
        <w:footnoteRef/>
      </w:r>
      <w:r>
        <w:t xml:space="preserve"> </w:t>
      </w:r>
      <w:r>
        <w:rPr>
          <w:rFonts w:ascii="Palatino Linotype" w:hAnsi="Palatino Linotype"/>
          <w:b/>
          <w:bCs/>
          <w:i/>
          <w:iCs/>
        </w:rPr>
        <w:t>Ley de Transparencia y Acceso a la Información Pública del Estado de México y Municipios</w:t>
      </w:r>
    </w:p>
    <w:p w14:paraId="425FE697" w14:textId="77777777" w:rsidR="00AE1F9D" w:rsidRDefault="00AE1F9D" w:rsidP="00C31903">
      <w:pPr>
        <w:pStyle w:val="Textonotapie"/>
        <w:rPr>
          <w:rFonts w:ascii="Palatino Linotype" w:hAnsi="Palatino Linotype"/>
          <w:i/>
          <w:iCs/>
        </w:rPr>
      </w:pPr>
      <w:r>
        <w:rPr>
          <w:rFonts w:ascii="Palatino Linotype" w:hAnsi="Palatino Linotype"/>
          <w:b/>
          <w:bCs/>
          <w:i/>
          <w:iCs/>
        </w:rPr>
        <w:t>“Artículo 49.</w:t>
      </w:r>
      <w:r>
        <w:rPr>
          <w:rFonts w:ascii="Palatino Linotype" w:hAnsi="Palatino Linotype"/>
          <w:i/>
          <w:iCs/>
        </w:rPr>
        <w:t xml:space="preserve"> Los Comités de Transparencia tendrán las siguientes atribuciones:</w:t>
      </w:r>
    </w:p>
    <w:p w14:paraId="741E08B1" w14:textId="77777777" w:rsidR="00AE1F9D" w:rsidRDefault="00AE1F9D" w:rsidP="00C31903">
      <w:pPr>
        <w:pStyle w:val="Textonotapie"/>
        <w:rPr>
          <w:rFonts w:ascii="Palatino Linotype" w:hAnsi="Palatino Linotype"/>
          <w:b/>
          <w:bCs/>
          <w:i/>
          <w:iCs/>
        </w:rPr>
      </w:pPr>
      <w:r>
        <w:rPr>
          <w:rFonts w:ascii="Palatino Linotype" w:hAnsi="Palatino Linotype"/>
          <w:b/>
          <w:bCs/>
          <w:i/>
          <w:iCs/>
        </w:rPr>
        <w:t>(…)</w:t>
      </w:r>
    </w:p>
    <w:p w14:paraId="3F406656" w14:textId="77777777" w:rsidR="00AE1F9D" w:rsidRDefault="00AE1F9D" w:rsidP="00C31903">
      <w:pPr>
        <w:pStyle w:val="Textonotapie"/>
        <w:rPr>
          <w:rFonts w:ascii="Palatino Linotype" w:hAnsi="Palatino Linotype"/>
          <w:b/>
          <w:bCs/>
          <w:i/>
          <w:iCs/>
        </w:rPr>
      </w:pPr>
      <w:r>
        <w:rPr>
          <w:rFonts w:ascii="Palatino Linotype" w:hAnsi="Palatino Linotype"/>
          <w:b/>
          <w:bCs/>
          <w:i/>
          <w:iCs/>
        </w:rPr>
        <w:t>XII. Emitir las resoluciones que correspondan para la atención de las solicitudes de información;</w:t>
      </w:r>
    </w:p>
    <w:p w14:paraId="24A2CAC9" w14:textId="77777777" w:rsidR="00AE1F9D" w:rsidRDefault="00AE1F9D" w:rsidP="00C31903">
      <w:pPr>
        <w:pStyle w:val="Textonotapie"/>
        <w:rPr>
          <w:b/>
          <w:bCs/>
          <w:i/>
          <w:iCs/>
        </w:rPr>
      </w:pPr>
      <w:r>
        <w:rPr>
          <w:rFonts w:ascii="Palatino Linotype" w:hAnsi="Palatino Linotype"/>
          <w:b/>
          <w:bCs/>
          <w:i/>
          <w:iCs/>
        </w:rPr>
        <w:t>(…)”</w:t>
      </w:r>
    </w:p>
  </w:footnote>
  <w:footnote w:id="2">
    <w:p w14:paraId="0B6ECB28" w14:textId="1AE1EDCD" w:rsidR="00AE1F9D" w:rsidRDefault="00AE1F9D" w:rsidP="00E701E7">
      <w:pPr>
        <w:pStyle w:val="Textonotapie"/>
        <w:jc w:val="both"/>
      </w:pPr>
      <w:r>
        <w:rPr>
          <w:rStyle w:val="Refdenotaalpie"/>
        </w:rPr>
        <w:footnoteRef/>
      </w:r>
      <w:r>
        <w:t xml:space="preserve"> </w:t>
      </w:r>
      <w:r w:rsidRPr="00E701E7">
        <w:rPr>
          <w:rFonts w:ascii="Palatino Linotype" w:hAnsi="Palatino Linotype"/>
          <w:b/>
          <w:bCs/>
          <w:i/>
          <w:iCs/>
        </w:rPr>
        <w:t>Ley de Transparencia y Acceso a la Información Pública del Estado de México y Municipios</w:t>
      </w:r>
    </w:p>
    <w:p w14:paraId="7B700AAB" w14:textId="2924FF9C" w:rsidR="00AE1F9D" w:rsidRPr="00E701E7" w:rsidRDefault="00AE1F9D" w:rsidP="00E701E7">
      <w:pPr>
        <w:pStyle w:val="Textonotapie"/>
        <w:jc w:val="both"/>
        <w:rPr>
          <w:rFonts w:ascii="Palatino Linotype" w:hAnsi="Palatino Linotype"/>
          <w:b/>
          <w:bCs/>
          <w:i/>
          <w:iCs/>
        </w:rPr>
      </w:pPr>
      <w:r w:rsidRPr="00E701E7">
        <w:rPr>
          <w:rFonts w:ascii="Palatino Linotype" w:hAnsi="Palatino Linotype"/>
          <w:b/>
          <w:bCs/>
          <w:i/>
          <w:iCs/>
        </w:rPr>
        <w:t>Artículo 167.</w:t>
      </w:r>
      <w:r w:rsidRPr="00E701E7">
        <w:rPr>
          <w:rFonts w:ascii="Palatino Linotype" w:hAnsi="Palatino Linotype"/>
          <w:i/>
          <w:iCs/>
        </w:rPr>
        <w:t xml:space="preserve"> </w:t>
      </w:r>
      <w:r w:rsidRPr="00E701E7">
        <w:rPr>
          <w:rFonts w:ascii="Palatino Linotype" w:hAnsi="Palatino Linotype"/>
          <w:b/>
          <w:bCs/>
          <w:i/>
          <w:iCs/>
        </w:rPr>
        <w:t xml:space="preserve">Cuando las unidades de transparencia determinen la notoria incompetencia por parte de los sujetos obligados, dentro del ámbito de aplicación, para atender la solicitud de acceso a la información, </w:t>
      </w:r>
      <w:r w:rsidRPr="00E701E7">
        <w:rPr>
          <w:rFonts w:ascii="Palatino Linotype" w:hAnsi="Palatino Linotype"/>
          <w:b/>
          <w:bCs/>
          <w:i/>
          <w:iCs/>
          <w:u w:val="single"/>
        </w:rPr>
        <w:t>deberán comunicarlo al solicitante, dentro de los tres días hábiles posteriores a la recepción de la solicitud</w:t>
      </w:r>
      <w:r w:rsidRPr="00E701E7">
        <w:rPr>
          <w:rFonts w:ascii="Palatino Linotype" w:hAnsi="Palatino Linotype"/>
          <w:b/>
          <w:bCs/>
          <w:i/>
          <w:iCs/>
        </w:rPr>
        <w:t xml:space="preserve"> y, en su caso orientar al solicitante, el o los sujetos obligados competentes. </w:t>
      </w:r>
    </w:p>
    <w:p w14:paraId="3AF669DB" w14:textId="38943794" w:rsidR="00AE1F9D" w:rsidRPr="00E701E7" w:rsidRDefault="00AE1F9D" w:rsidP="00E701E7">
      <w:pPr>
        <w:pStyle w:val="Textonotapie"/>
        <w:jc w:val="both"/>
        <w:rPr>
          <w:lang w:val="es-ES"/>
        </w:rPr>
      </w:pPr>
    </w:p>
  </w:footnote>
  <w:footnote w:id="3">
    <w:p w14:paraId="2B019898" w14:textId="659A7872" w:rsidR="00AE1F9D" w:rsidRPr="00AD6A59" w:rsidRDefault="00AE1F9D" w:rsidP="004F374D">
      <w:pPr>
        <w:pStyle w:val="Textonotapie"/>
        <w:rPr>
          <w:lang w:val="es-ES"/>
        </w:rPr>
      </w:pPr>
      <w:r>
        <w:rPr>
          <w:rStyle w:val="Refdenotaalpie"/>
        </w:rPr>
        <w:footnoteRef/>
      </w:r>
      <w:r>
        <w:t xml:space="preserve"> </w:t>
      </w:r>
      <w:hyperlink r:id="rId1" w:history="1">
        <w:r w:rsidRPr="002E5C51">
          <w:rPr>
            <w:rStyle w:val="Hipervnculo"/>
            <w:rFonts w:ascii="Palatino Linotype" w:hAnsi="Palatino Linotype"/>
            <w:i/>
          </w:rPr>
          <w:t>https://www.osfem.gob.mx/04_Iconografia/Ent_Fisc/Doc_Apoy/doc/2021/04_Presentacion_Estatal.pdf</w:t>
        </w:r>
      </w:hyperlink>
      <w:r>
        <w:rPr>
          <w:rFonts w:ascii="Palatino Linotype" w:hAnsi="Palatino Linotype"/>
          <w:i/>
        </w:rPr>
        <w:t xml:space="preserve"> </w:t>
      </w:r>
    </w:p>
    <w:p w14:paraId="1AB24260" w14:textId="43D104E8" w:rsidR="00AE1F9D" w:rsidRPr="00AD6A59" w:rsidRDefault="00AE1F9D" w:rsidP="008E2D0E">
      <w:pPr>
        <w:pStyle w:val="Textonotapie"/>
        <w:rPr>
          <w:lang w:val="es-ES"/>
        </w:rPr>
      </w:pPr>
    </w:p>
  </w:footnote>
  <w:footnote w:id="4">
    <w:p w14:paraId="20245BFD" w14:textId="3EF00EF9" w:rsidR="00AE1F9D" w:rsidRPr="00D56237" w:rsidRDefault="00AE1F9D">
      <w:pPr>
        <w:pStyle w:val="Textonotapie"/>
        <w:rPr>
          <w:rFonts w:ascii="Palatino Linotype" w:hAnsi="Palatino Linotype"/>
          <w:i/>
        </w:rPr>
      </w:pPr>
      <w:r w:rsidRPr="00D56237">
        <w:rPr>
          <w:rStyle w:val="Refdenotaalpie"/>
          <w:rFonts w:ascii="Palatino Linotype" w:hAnsi="Palatino Linotype"/>
          <w:i/>
        </w:rPr>
        <w:footnoteRef/>
      </w:r>
      <w:r w:rsidRPr="00D56237">
        <w:rPr>
          <w:rFonts w:ascii="Palatino Linotype" w:hAnsi="Palatino Linotype"/>
          <w:i/>
        </w:rPr>
        <w:t xml:space="preserve"> https://salud.edomex.gob.mx/ccamem/antecedentes</w:t>
      </w:r>
    </w:p>
  </w:footnote>
  <w:footnote w:id="5">
    <w:p w14:paraId="6DC6DA5F" w14:textId="1C49DDCB" w:rsidR="00AE1F9D" w:rsidRPr="006178FA" w:rsidRDefault="00AE1F9D" w:rsidP="006178FA">
      <w:pPr>
        <w:pStyle w:val="Textonotapie"/>
        <w:jc w:val="both"/>
        <w:rPr>
          <w:rFonts w:ascii="Palatino Linotype" w:hAnsi="Palatino Linotype"/>
        </w:rPr>
      </w:pPr>
      <w:r>
        <w:rPr>
          <w:rStyle w:val="Refdenotaalpie"/>
        </w:rPr>
        <w:footnoteRef/>
      </w:r>
      <w:r>
        <w:t xml:space="preserve"> </w:t>
      </w:r>
      <w:r>
        <w:rPr>
          <w:rFonts w:ascii="Palatino Linotype" w:hAnsi="Palatino Linotype"/>
        </w:rPr>
        <w:t>C</w:t>
      </w:r>
      <w:r w:rsidRPr="006178FA">
        <w:rPr>
          <w:rFonts w:ascii="Palatino Linotype" w:hAnsi="Palatino Linotype"/>
        </w:rPr>
        <w:t>onsultable en la siguiente dirección IP:</w:t>
      </w:r>
    </w:p>
    <w:p w14:paraId="25D5C0F6" w14:textId="5F5B3F40" w:rsidR="00AE1F9D" w:rsidRPr="006178FA" w:rsidRDefault="002948A0" w:rsidP="006178FA">
      <w:pPr>
        <w:pStyle w:val="Textonotapie"/>
        <w:jc w:val="both"/>
        <w:rPr>
          <w:i/>
          <w:iCs/>
        </w:rPr>
      </w:pPr>
      <w:hyperlink r:id="rId2" w:history="1">
        <w:r w:rsidR="00AE1F9D" w:rsidRPr="006178FA">
          <w:rPr>
            <w:rStyle w:val="Hipervnculo"/>
            <w:rFonts w:ascii="Palatino Linotype" w:hAnsi="Palatino Linotype" w:cs="Arial"/>
            <w:i/>
            <w:iCs/>
          </w:rPr>
          <w:t>https://ddsisem.edomex.gob.mx:47443/nuxeo/site/easyshare/68e32892-85ab-4add-b7dd-98b3908a68b8/a3a71e86-446a-4b2e-8699-6c3f6a7e888f/Manual%20Procedimientos%20Departamento%20Transporte.pdf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E1F9D" w:rsidRDefault="002948A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E1F9D" w:rsidRPr="0010196A" w:rsidRDefault="002948A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E1F9D" w:rsidRPr="008F2CCC" w14:paraId="1F097D8A" w14:textId="77777777" w:rsidTr="00625FD4">
      <w:tc>
        <w:tcPr>
          <w:tcW w:w="3261" w:type="dxa"/>
          <w:vMerge w:val="restart"/>
        </w:tcPr>
        <w:p w14:paraId="1F780A0C" w14:textId="1EFF25F4" w:rsidR="00AE1F9D" w:rsidRPr="008F2CCC" w:rsidRDefault="00AE1F9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AE1F9D" w:rsidRPr="00664658" w:rsidRDefault="00AE1F9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3FE2E51" w:rsidR="00AE1F9D" w:rsidRPr="00664658" w:rsidRDefault="0009692A" w:rsidP="00C34EFF">
          <w:pPr>
            <w:jc w:val="both"/>
            <w:rPr>
              <w:rFonts w:ascii="Palatino Linotype" w:hAnsi="Palatino Linotype"/>
              <w:b/>
              <w:sz w:val="22"/>
              <w:szCs w:val="22"/>
              <w:lang w:val="es-ES_tradnl"/>
            </w:rPr>
          </w:pPr>
          <w:r w:rsidRPr="0009692A">
            <w:rPr>
              <w:rFonts w:ascii="Palatino Linotype" w:hAnsi="Palatino Linotype"/>
              <w:b/>
              <w:bCs/>
              <w:sz w:val="22"/>
              <w:szCs w:val="22"/>
            </w:rPr>
            <w:t>00277/INFOEM/IP/RR/2022</w:t>
          </w:r>
        </w:p>
      </w:tc>
    </w:tr>
    <w:tr w:rsidR="00AE1F9D" w:rsidRPr="008F2CCC" w14:paraId="049677A3" w14:textId="77777777" w:rsidTr="00625FD4">
      <w:tc>
        <w:tcPr>
          <w:tcW w:w="3261" w:type="dxa"/>
          <w:vMerge/>
        </w:tcPr>
        <w:p w14:paraId="4A21EAC1" w14:textId="5C1F145E" w:rsidR="00AE1F9D" w:rsidRPr="008F2CCC" w:rsidRDefault="00AE1F9D" w:rsidP="00200BFC">
          <w:pPr>
            <w:rPr>
              <w:rFonts w:ascii="Palatino Linotype" w:hAnsi="Palatino Linotype"/>
              <w:b/>
              <w:sz w:val="22"/>
              <w:szCs w:val="22"/>
              <w:lang w:val="es-ES_tradnl"/>
            </w:rPr>
          </w:pPr>
        </w:p>
      </w:tc>
      <w:tc>
        <w:tcPr>
          <w:tcW w:w="2551" w:type="dxa"/>
          <w:shd w:val="clear" w:color="auto" w:fill="auto"/>
        </w:tcPr>
        <w:p w14:paraId="1237BCDE" w14:textId="77777777" w:rsidR="00AE1F9D" w:rsidRPr="00664658" w:rsidRDefault="00AE1F9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EFFC43E" w:rsidR="00AE1F9D" w:rsidRPr="00D41D47" w:rsidRDefault="00AE1F9D" w:rsidP="00200BFC">
          <w:pPr>
            <w:jc w:val="both"/>
            <w:rPr>
              <w:rFonts w:ascii="Palatino Linotype" w:hAnsi="Palatino Linotype"/>
              <w:b/>
              <w:sz w:val="22"/>
              <w:szCs w:val="22"/>
              <w:lang w:val="es-ES_tradnl"/>
            </w:rPr>
          </w:pPr>
          <w:bookmarkStart w:id="21" w:name="_Hlk95935877"/>
          <w:r w:rsidRPr="004D6414">
            <w:rPr>
              <w:rFonts w:ascii="Palatino Linotype" w:hAnsi="Palatino Linotype"/>
              <w:b/>
              <w:bCs/>
              <w:sz w:val="22"/>
              <w:szCs w:val="22"/>
            </w:rPr>
            <w:t>Comisión de Conciliación y Arbitraje Médico del Estado de México</w:t>
          </w:r>
          <w:bookmarkEnd w:id="21"/>
        </w:p>
      </w:tc>
    </w:tr>
    <w:tr w:rsidR="00AE1F9D" w:rsidRPr="008F2CCC" w14:paraId="72CD087D" w14:textId="77777777" w:rsidTr="00625FD4">
      <w:trPr>
        <w:trHeight w:val="228"/>
      </w:trPr>
      <w:tc>
        <w:tcPr>
          <w:tcW w:w="3261" w:type="dxa"/>
          <w:vMerge/>
        </w:tcPr>
        <w:p w14:paraId="1B78656F" w14:textId="01E6F6F6" w:rsidR="00AE1F9D" w:rsidRPr="008F2CCC" w:rsidRDefault="00AE1F9D" w:rsidP="00200BFC">
          <w:pPr>
            <w:rPr>
              <w:rFonts w:ascii="Palatino Linotype" w:hAnsi="Palatino Linotype"/>
              <w:b/>
              <w:sz w:val="22"/>
              <w:szCs w:val="22"/>
              <w:lang w:val="es-ES_tradnl"/>
            </w:rPr>
          </w:pPr>
        </w:p>
      </w:tc>
      <w:tc>
        <w:tcPr>
          <w:tcW w:w="2551" w:type="dxa"/>
          <w:shd w:val="clear" w:color="auto" w:fill="auto"/>
        </w:tcPr>
        <w:p w14:paraId="74D81628" w14:textId="7604226A" w:rsidR="00AE1F9D" w:rsidRPr="00664658" w:rsidRDefault="00AE1F9D"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062AF97" w:rsidR="00AE1F9D" w:rsidRPr="004D6414" w:rsidRDefault="00F71793" w:rsidP="00200BFC">
          <w:pPr>
            <w:jc w:val="both"/>
            <w:rPr>
              <w:rFonts w:ascii="Palatino Linotype" w:hAnsi="Palatino Linotype"/>
              <w:b/>
              <w:bCs/>
              <w:sz w:val="22"/>
              <w:szCs w:val="22"/>
            </w:rPr>
          </w:pPr>
          <w:r>
            <w:rPr>
              <w:rFonts w:ascii="Palatino Linotype" w:hAnsi="Palatino Linotype"/>
              <w:b/>
              <w:bCs/>
              <w:sz w:val="22"/>
              <w:szCs w:val="22"/>
            </w:rPr>
            <w:t>Sharon Cristina Morales Martínez</w:t>
          </w:r>
        </w:p>
      </w:tc>
    </w:tr>
  </w:tbl>
  <w:p w14:paraId="3ECB9F0B" w14:textId="77777777" w:rsidR="00AE1F9D" w:rsidRPr="0010196A" w:rsidRDefault="00AE1F9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AE1F9D" w:rsidRPr="0010196A" w:rsidRDefault="002948A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AE1F9D" w:rsidRPr="008F2CCC" w14:paraId="6ABABA57" w14:textId="77777777" w:rsidTr="00EB19F2">
      <w:tc>
        <w:tcPr>
          <w:tcW w:w="3805" w:type="dxa"/>
          <w:vMerge w:val="restart"/>
          <w:shd w:val="clear" w:color="auto" w:fill="auto"/>
        </w:tcPr>
        <w:p w14:paraId="6AA376CC" w14:textId="1234161B" w:rsidR="00AE1F9D" w:rsidRPr="008F2CCC" w:rsidRDefault="00AE1F9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AE1F9D" w:rsidRPr="008F2CCC" w:rsidRDefault="00AE1F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753336FF" w:rsidR="00AE1F9D" w:rsidRPr="008F2CCC" w:rsidRDefault="0009692A" w:rsidP="00C34EFF">
          <w:pPr>
            <w:jc w:val="both"/>
            <w:rPr>
              <w:rFonts w:ascii="Palatino Linotype" w:hAnsi="Palatino Linotype"/>
              <w:b/>
              <w:sz w:val="22"/>
              <w:szCs w:val="22"/>
              <w:lang w:val="es-ES_tradnl"/>
            </w:rPr>
          </w:pPr>
          <w:r w:rsidRPr="0009692A">
            <w:rPr>
              <w:rFonts w:ascii="Palatino Linotype" w:hAnsi="Palatino Linotype"/>
              <w:b/>
              <w:bCs/>
              <w:sz w:val="22"/>
              <w:szCs w:val="22"/>
            </w:rPr>
            <w:t>00277/INFOEM/IP/RR/2022</w:t>
          </w:r>
        </w:p>
      </w:tc>
    </w:tr>
    <w:tr w:rsidR="00AE1F9D" w:rsidRPr="008F2CCC" w14:paraId="3B45FB53" w14:textId="77777777" w:rsidTr="00EB19F2">
      <w:tc>
        <w:tcPr>
          <w:tcW w:w="3805" w:type="dxa"/>
          <w:vMerge/>
          <w:shd w:val="clear" w:color="auto" w:fill="auto"/>
        </w:tcPr>
        <w:p w14:paraId="188B82EF" w14:textId="77777777" w:rsidR="00AE1F9D" w:rsidRPr="008F2CCC" w:rsidRDefault="00AE1F9D" w:rsidP="00200BFC">
          <w:pPr>
            <w:rPr>
              <w:rFonts w:ascii="Palatino Linotype" w:hAnsi="Palatino Linotype"/>
              <w:b/>
              <w:sz w:val="22"/>
              <w:szCs w:val="22"/>
              <w:lang w:val="es-ES_tradnl"/>
            </w:rPr>
          </w:pPr>
          <w:bookmarkStart w:id="22" w:name="_Hlk80706940"/>
        </w:p>
      </w:tc>
      <w:tc>
        <w:tcPr>
          <w:tcW w:w="3000" w:type="dxa"/>
          <w:shd w:val="clear" w:color="auto" w:fill="auto"/>
        </w:tcPr>
        <w:p w14:paraId="3B2AD0CF" w14:textId="77777777" w:rsidR="00AE1F9D" w:rsidRPr="008F2CCC" w:rsidRDefault="00AE1F9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0EF92FD" w:rsidR="00AE1F9D" w:rsidRPr="008F2CCC" w:rsidRDefault="00AE1F9D" w:rsidP="00200BFC">
          <w:pPr>
            <w:jc w:val="both"/>
            <w:rPr>
              <w:rFonts w:ascii="Palatino Linotype" w:hAnsi="Palatino Linotype"/>
              <w:b/>
              <w:sz w:val="22"/>
              <w:szCs w:val="22"/>
              <w:lang w:val="es-ES_tradnl"/>
            </w:rPr>
          </w:pPr>
        </w:p>
      </w:tc>
    </w:tr>
    <w:bookmarkEnd w:id="22"/>
    <w:tr w:rsidR="00AE1F9D" w:rsidRPr="008F2CCC" w14:paraId="28A493EB" w14:textId="77777777" w:rsidTr="00EB19F2">
      <w:trPr>
        <w:trHeight w:val="228"/>
      </w:trPr>
      <w:tc>
        <w:tcPr>
          <w:tcW w:w="3805" w:type="dxa"/>
          <w:vMerge/>
          <w:shd w:val="clear" w:color="auto" w:fill="auto"/>
        </w:tcPr>
        <w:p w14:paraId="06C77D31" w14:textId="77777777" w:rsidR="00AE1F9D" w:rsidRPr="008F2CCC" w:rsidRDefault="00AE1F9D" w:rsidP="00200BFC">
          <w:pPr>
            <w:rPr>
              <w:rFonts w:ascii="Palatino Linotype" w:hAnsi="Palatino Linotype"/>
              <w:b/>
              <w:sz w:val="22"/>
              <w:szCs w:val="22"/>
              <w:lang w:val="es-ES_tradnl"/>
            </w:rPr>
          </w:pPr>
        </w:p>
      </w:tc>
      <w:tc>
        <w:tcPr>
          <w:tcW w:w="3000" w:type="dxa"/>
          <w:shd w:val="clear" w:color="auto" w:fill="auto"/>
        </w:tcPr>
        <w:p w14:paraId="2E1A72B4" w14:textId="77777777" w:rsidR="00AE1F9D" w:rsidRPr="008F2CCC" w:rsidRDefault="00AE1F9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3B351AE" w:rsidR="00AE1F9D" w:rsidRPr="00DC41C8" w:rsidRDefault="00AE1F9D" w:rsidP="00200BFC">
          <w:pPr>
            <w:jc w:val="both"/>
            <w:rPr>
              <w:rFonts w:ascii="Palatino Linotype" w:hAnsi="Palatino Linotype"/>
              <w:b/>
              <w:sz w:val="22"/>
              <w:szCs w:val="22"/>
            </w:rPr>
          </w:pPr>
          <w:bookmarkStart w:id="23" w:name="_Hlk95911387"/>
          <w:r w:rsidRPr="004D6414">
            <w:rPr>
              <w:rFonts w:ascii="Palatino Linotype" w:hAnsi="Palatino Linotype"/>
              <w:b/>
              <w:bCs/>
              <w:sz w:val="22"/>
              <w:szCs w:val="22"/>
            </w:rPr>
            <w:t>Comisión de Conciliación y Arbitraje Médico del Estado de México</w:t>
          </w:r>
          <w:bookmarkEnd w:id="23"/>
        </w:p>
      </w:tc>
    </w:tr>
    <w:tr w:rsidR="00AE1F9D" w:rsidRPr="008F2CCC" w14:paraId="0F114FF0" w14:textId="77777777" w:rsidTr="00EB19F2">
      <w:tc>
        <w:tcPr>
          <w:tcW w:w="3805" w:type="dxa"/>
          <w:vMerge/>
          <w:shd w:val="clear" w:color="auto" w:fill="auto"/>
        </w:tcPr>
        <w:p w14:paraId="4CCB64BA" w14:textId="77777777" w:rsidR="00AE1F9D" w:rsidRPr="008F2CCC" w:rsidRDefault="00AE1F9D" w:rsidP="00200BFC">
          <w:pPr>
            <w:rPr>
              <w:rFonts w:ascii="Palatino Linotype" w:hAnsi="Palatino Linotype"/>
              <w:b/>
              <w:sz w:val="22"/>
              <w:szCs w:val="22"/>
              <w:lang w:val="es-ES_tradnl"/>
            </w:rPr>
          </w:pPr>
        </w:p>
      </w:tc>
      <w:tc>
        <w:tcPr>
          <w:tcW w:w="3000" w:type="dxa"/>
          <w:shd w:val="clear" w:color="auto" w:fill="auto"/>
        </w:tcPr>
        <w:p w14:paraId="31E422EA" w14:textId="4372C3A2" w:rsidR="00AE1F9D" w:rsidRPr="008F2CCC" w:rsidRDefault="00AE1F9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16548FD9" w:rsidR="00AE1F9D" w:rsidRPr="004D6414" w:rsidRDefault="00AE1F9D" w:rsidP="00200BFC">
          <w:pPr>
            <w:jc w:val="both"/>
            <w:rPr>
              <w:rFonts w:ascii="Palatino Linotype" w:hAnsi="Palatino Linotype"/>
              <w:b/>
              <w:bCs/>
              <w:sz w:val="22"/>
              <w:szCs w:val="22"/>
            </w:rPr>
          </w:pPr>
          <w:r w:rsidRPr="001E6C06">
            <w:rPr>
              <w:rFonts w:ascii="Palatino Linotype" w:hAnsi="Palatino Linotype"/>
              <w:b/>
              <w:bCs/>
              <w:sz w:val="22"/>
              <w:szCs w:val="22"/>
              <w:lang w:val="es-ES_tradnl"/>
            </w:rPr>
            <w:t>Sharon Cristina Morales Martínez</w:t>
          </w:r>
        </w:p>
      </w:tc>
    </w:tr>
  </w:tbl>
  <w:p w14:paraId="263470D9" w14:textId="4A958413" w:rsidR="00AE1F9D" w:rsidRPr="0010196A" w:rsidRDefault="00AE1F9D"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2202AD"/>
    <w:multiLevelType w:val="hybridMultilevel"/>
    <w:tmpl w:val="8E024420"/>
    <w:lvl w:ilvl="0" w:tplc="F558EE8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5"/>
  </w:num>
  <w:num w:numId="3">
    <w:abstractNumId w:val="23"/>
  </w:num>
  <w:num w:numId="4">
    <w:abstractNumId w:val="1"/>
  </w:num>
  <w:num w:numId="5">
    <w:abstractNumId w:val="25"/>
  </w:num>
  <w:num w:numId="6">
    <w:abstractNumId w:val="0"/>
  </w:num>
  <w:num w:numId="7">
    <w:abstractNumId w:val="14"/>
  </w:num>
  <w:num w:numId="8">
    <w:abstractNumId w:val="10"/>
  </w:num>
  <w:num w:numId="9">
    <w:abstractNumId w:val="17"/>
  </w:num>
  <w:num w:numId="10">
    <w:abstractNumId w:val="3"/>
  </w:num>
  <w:num w:numId="11">
    <w:abstractNumId w:val="9"/>
  </w:num>
  <w:num w:numId="12">
    <w:abstractNumId w:val="18"/>
  </w:num>
  <w:num w:numId="13">
    <w:abstractNumId w:val="26"/>
  </w:num>
  <w:num w:numId="14">
    <w:abstractNumId w:val="19"/>
  </w:num>
  <w:num w:numId="15">
    <w:abstractNumId w:val="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5"/>
  </w:num>
  <w:num w:numId="21">
    <w:abstractNumId w:val="11"/>
  </w:num>
  <w:num w:numId="22">
    <w:abstractNumId w:val="2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6"/>
  </w:num>
  <w:num w:numId="27">
    <w:abstractNumId w:val="4"/>
  </w:num>
  <w:num w:numId="28">
    <w:abstractNumId w:val="22"/>
  </w:num>
  <w:num w:numId="2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33"/>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0D44"/>
    <w:rsid w:val="0002121F"/>
    <w:rsid w:val="00021F54"/>
    <w:rsid w:val="00022013"/>
    <w:rsid w:val="000223C0"/>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5FE"/>
    <w:rsid w:val="00036B1A"/>
    <w:rsid w:val="00036B67"/>
    <w:rsid w:val="00037DDE"/>
    <w:rsid w:val="00037FDC"/>
    <w:rsid w:val="000405A5"/>
    <w:rsid w:val="000410CE"/>
    <w:rsid w:val="0004120D"/>
    <w:rsid w:val="000415DD"/>
    <w:rsid w:val="00041603"/>
    <w:rsid w:val="00041959"/>
    <w:rsid w:val="00041A86"/>
    <w:rsid w:val="00041B68"/>
    <w:rsid w:val="000423AF"/>
    <w:rsid w:val="00042714"/>
    <w:rsid w:val="00042A23"/>
    <w:rsid w:val="00042A5A"/>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69C"/>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3DE"/>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CEB"/>
    <w:rsid w:val="00075EA3"/>
    <w:rsid w:val="00077737"/>
    <w:rsid w:val="000779C1"/>
    <w:rsid w:val="00077AC1"/>
    <w:rsid w:val="00077B79"/>
    <w:rsid w:val="00077BB8"/>
    <w:rsid w:val="00077BC0"/>
    <w:rsid w:val="0008043B"/>
    <w:rsid w:val="0008111A"/>
    <w:rsid w:val="00081337"/>
    <w:rsid w:val="0008139C"/>
    <w:rsid w:val="00081B66"/>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92A"/>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9D3"/>
    <w:rsid w:val="000A7B48"/>
    <w:rsid w:val="000B11B2"/>
    <w:rsid w:val="000B126F"/>
    <w:rsid w:val="000B17C5"/>
    <w:rsid w:val="000B17FD"/>
    <w:rsid w:val="000B1F89"/>
    <w:rsid w:val="000B2044"/>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359"/>
    <w:rsid w:val="000E1C5E"/>
    <w:rsid w:val="000E1C6A"/>
    <w:rsid w:val="000E22EF"/>
    <w:rsid w:val="000E255A"/>
    <w:rsid w:val="000E2817"/>
    <w:rsid w:val="000E318D"/>
    <w:rsid w:val="000E38D1"/>
    <w:rsid w:val="000E44DE"/>
    <w:rsid w:val="000E46D9"/>
    <w:rsid w:val="000E558F"/>
    <w:rsid w:val="000E5592"/>
    <w:rsid w:val="000E5AA5"/>
    <w:rsid w:val="000E5B6F"/>
    <w:rsid w:val="000E5C9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DBB"/>
    <w:rsid w:val="00111F07"/>
    <w:rsid w:val="00112173"/>
    <w:rsid w:val="001128DE"/>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FA1"/>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54"/>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807"/>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121"/>
    <w:rsid w:val="0018725D"/>
    <w:rsid w:val="0018726A"/>
    <w:rsid w:val="00187682"/>
    <w:rsid w:val="001900D7"/>
    <w:rsid w:val="00190687"/>
    <w:rsid w:val="001909FE"/>
    <w:rsid w:val="00190BFD"/>
    <w:rsid w:val="0019130A"/>
    <w:rsid w:val="00191B16"/>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74A"/>
    <w:rsid w:val="001A19AF"/>
    <w:rsid w:val="001A1D0F"/>
    <w:rsid w:val="001A2717"/>
    <w:rsid w:val="001A280D"/>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C8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BE2"/>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A4B"/>
    <w:rsid w:val="001C70A8"/>
    <w:rsid w:val="001C70C5"/>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06"/>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1F81"/>
    <w:rsid w:val="002124D9"/>
    <w:rsid w:val="00212797"/>
    <w:rsid w:val="00212AD4"/>
    <w:rsid w:val="00212CDA"/>
    <w:rsid w:val="00212E8D"/>
    <w:rsid w:val="00213125"/>
    <w:rsid w:val="00213DA8"/>
    <w:rsid w:val="00213EA7"/>
    <w:rsid w:val="00213EBF"/>
    <w:rsid w:val="00213EF1"/>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940"/>
    <w:rsid w:val="00220B7B"/>
    <w:rsid w:val="00220EA0"/>
    <w:rsid w:val="002213DB"/>
    <w:rsid w:val="00221482"/>
    <w:rsid w:val="00221A3D"/>
    <w:rsid w:val="00221CBB"/>
    <w:rsid w:val="002223CE"/>
    <w:rsid w:val="0022282F"/>
    <w:rsid w:val="002228CE"/>
    <w:rsid w:val="00222DA0"/>
    <w:rsid w:val="00222E6E"/>
    <w:rsid w:val="00222E7B"/>
    <w:rsid w:val="002235D2"/>
    <w:rsid w:val="00223E52"/>
    <w:rsid w:val="00224575"/>
    <w:rsid w:val="0022458E"/>
    <w:rsid w:val="002248D9"/>
    <w:rsid w:val="00224F53"/>
    <w:rsid w:val="0022532E"/>
    <w:rsid w:val="002255E0"/>
    <w:rsid w:val="00225A03"/>
    <w:rsid w:val="00225B69"/>
    <w:rsid w:val="00225C73"/>
    <w:rsid w:val="00226145"/>
    <w:rsid w:val="00226147"/>
    <w:rsid w:val="00226389"/>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332"/>
    <w:rsid w:val="0023279B"/>
    <w:rsid w:val="002328DC"/>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FCA"/>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3C9"/>
    <w:rsid w:val="0025262E"/>
    <w:rsid w:val="00252AFC"/>
    <w:rsid w:val="00252B6B"/>
    <w:rsid w:val="002531E4"/>
    <w:rsid w:val="002534E7"/>
    <w:rsid w:val="0025368E"/>
    <w:rsid w:val="00253DE8"/>
    <w:rsid w:val="00254045"/>
    <w:rsid w:val="0025472A"/>
    <w:rsid w:val="002552B3"/>
    <w:rsid w:val="002555D9"/>
    <w:rsid w:val="002556A0"/>
    <w:rsid w:val="002559AC"/>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4A02"/>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8A0"/>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616A"/>
    <w:rsid w:val="002A707F"/>
    <w:rsid w:val="002A7ADC"/>
    <w:rsid w:val="002B0232"/>
    <w:rsid w:val="002B0E2D"/>
    <w:rsid w:val="002B0E32"/>
    <w:rsid w:val="002B1211"/>
    <w:rsid w:val="002B1EFF"/>
    <w:rsid w:val="002B1F09"/>
    <w:rsid w:val="002B2608"/>
    <w:rsid w:val="002B285A"/>
    <w:rsid w:val="002B29D7"/>
    <w:rsid w:val="002B2AF8"/>
    <w:rsid w:val="002B2F18"/>
    <w:rsid w:val="002B323A"/>
    <w:rsid w:val="002B38AB"/>
    <w:rsid w:val="002B3A7E"/>
    <w:rsid w:val="002B578D"/>
    <w:rsid w:val="002B5A2B"/>
    <w:rsid w:val="002B5BA7"/>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61A"/>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BB5"/>
    <w:rsid w:val="00322F4E"/>
    <w:rsid w:val="00323054"/>
    <w:rsid w:val="00323088"/>
    <w:rsid w:val="0032361C"/>
    <w:rsid w:val="00323F80"/>
    <w:rsid w:val="00324949"/>
    <w:rsid w:val="00324C3F"/>
    <w:rsid w:val="00324D82"/>
    <w:rsid w:val="003253C6"/>
    <w:rsid w:val="0032570C"/>
    <w:rsid w:val="003259B8"/>
    <w:rsid w:val="00326222"/>
    <w:rsid w:val="0032671D"/>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688B"/>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6691"/>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FE9"/>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3DA"/>
    <w:rsid w:val="00397407"/>
    <w:rsid w:val="00397C34"/>
    <w:rsid w:val="003A0084"/>
    <w:rsid w:val="003A0091"/>
    <w:rsid w:val="003A021D"/>
    <w:rsid w:val="003A04C3"/>
    <w:rsid w:val="003A094C"/>
    <w:rsid w:val="003A097E"/>
    <w:rsid w:val="003A0D57"/>
    <w:rsid w:val="003A0EC4"/>
    <w:rsid w:val="003A10A9"/>
    <w:rsid w:val="003A1C98"/>
    <w:rsid w:val="003A1DFE"/>
    <w:rsid w:val="003A228E"/>
    <w:rsid w:val="003A2718"/>
    <w:rsid w:val="003A2C72"/>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7D3"/>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138"/>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4CE8"/>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565"/>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07BB9"/>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4689"/>
    <w:rsid w:val="00414A19"/>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386"/>
    <w:rsid w:val="00422477"/>
    <w:rsid w:val="0042247B"/>
    <w:rsid w:val="004224F4"/>
    <w:rsid w:val="00422715"/>
    <w:rsid w:val="00423153"/>
    <w:rsid w:val="004234DA"/>
    <w:rsid w:val="00423941"/>
    <w:rsid w:val="00423AA1"/>
    <w:rsid w:val="00423F82"/>
    <w:rsid w:val="004242F0"/>
    <w:rsid w:val="004246A4"/>
    <w:rsid w:val="00424C87"/>
    <w:rsid w:val="00424CE1"/>
    <w:rsid w:val="00424E6C"/>
    <w:rsid w:val="004251B6"/>
    <w:rsid w:val="004252B4"/>
    <w:rsid w:val="0042596D"/>
    <w:rsid w:val="0042598A"/>
    <w:rsid w:val="00425B70"/>
    <w:rsid w:val="00426161"/>
    <w:rsid w:val="00426262"/>
    <w:rsid w:val="00427807"/>
    <w:rsid w:val="00427C68"/>
    <w:rsid w:val="004304E6"/>
    <w:rsid w:val="0043077C"/>
    <w:rsid w:val="00430DA8"/>
    <w:rsid w:val="004310FE"/>
    <w:rsid w:val="00431594"/>
    <w:rsid w:val="0043163B"/>
    <w:rsid w:val="00431B40"/>
    <w:rsid w:val="00431C22"/>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A9D"/>
    <w:rsid w:val="00440391"/>
    <w:rsid w:val="00440475"/>
    <w:rsid w:val="00440705"/>
    <w:rsid w:val="004408BE"/>
    <w:rsid w:val="00441237"/>
    <w:rsid w:val="00441A1C"/>
    <w:rsid w:val="00441D14"/>
    <w:rsid w:val="0044223C"/>
    <w:rsid w:val="004426FE"/>
    <w:rsid w:val="004429A8"/>
    <w:rsid w:val="00442CA8"/>
    <w:rsid w:val="00443108"/>
    <w:rsid w:val="00443475"/>
    <w:rsid w:val="004435D7"/>
    <w:rsid w:val="004438C4"/>
    <w:rsid w:val="00443B11"/>
    <w:rsid w:val="00443FDB"/>
    <w:rsid w:val="004444AB"/>
    <w:rsid w:val="00444668"/>
    <w:rsid w:val="0044466E"/>
    <w:rsid w:val="00444CAE"/>
    <w:rsid w:val="00445D59"/>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6E6"/>
    <w:rsid w:val="00456B3B"/>
    <w:rsid w:val="00456EDA"/>
    <w:rsid w:val="004577EA"/>
    <w:rsid w:val="00457A14"/>
    <w:rsid w:val="00457EEE"/>
    <w:rsid w:val="00460083"/>
    <w:rsid w:val="00460A6E"/>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6005"/>
    <w:rsid w:val="00466E30"/>
    <w:rsid w:val="004672B1"/>
    <w:rsid w:val="0046736E"/>
    <w:rsid w:val="004678F1"/>
    <w:rsid w:val="00467D65"/>
    <w:rsid w:val="004703AC"/>
    <w:rsid w:val="004718FD"/>
    <w:rsid w:val="00471C89"/>
    <w:rsid w:val="00471F27"/>
    <w:rsid w:val="00472203"/>
    <w:rsid w:val="00472B2F"/>
    <w:rsid w:val="00472EEC"/>
    <w:rsid w:val="00473992"/>
    <w:rsid w:val="004746D0"/>
    <w:rsid w:val="00474CAE"/>
    <w:rsid w:val="00475463"/>
    <w:rsid w:val="0047558D"/>
    <w:rsid w:val="0047601B"/>
    <w:rsid w:val="0047601E"/>
    <w:rsid w:val="004763E2"/>
    <w:rsid w:val="0047651B"/>
    <w:rsid w:val="004767EC"/>
    <w:rsid w:val="00477BCB"/>
    <w:rsid w:val="00477E40"/>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815"/>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2D6"/>
    <w:rsid w:val="004A6BB5"/>
    <w:rsid w:val="004A6CD2"/>
    <w:rsid w:val="004A6D90"/>
    <w:rsid w:val="004A7031"/>
    <w:rsid w:val="004A746B"/>
    <w:rsid w:val="004A7A3C"/>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424C"/>
    <w:rsid w:val="004D44C8"/>
    <w:rsid w:val="004D4829"/>
    <w:rsid w:val="004D4EEC"/>
    <w:rsid w:val="004D546C"/>
    <w:rsid w:val="004D5B01"/>
    <w:rsid w:val="004D5D80"/>
    <w:rsid w:val="004D5EF3"/>
    <w:rsid w:val="004D6414"/>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4D"/>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4FC"/>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D31"/>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785"/>
    <w:rsid w:val="00530AD1"/>
    <w:rsid w:val="005312BB"/>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007"/>
    <w:rsid w:val="0053543F"/>
    <w:rsid w:val="005356F6"/>
    <w:rsid w:val="0053596E"/>
    <w:rsid w:val="00535997"/>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5E44"/>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F0D"/>
    <w:rsid w:val="00556030"/>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6F6"/>
    <w:rsid w:val="00575F20"/>
    <w:rsid w:val="00576B1B"/>
    <w:rsid w:val="00576BEF"/>
    <w:rsid w:val="00576C21"/>
    <w:rsid w:val="00576EBA"/>
    <w:rsid w:val="005774A6"/>
    <w:rsid w:val="005774DB"/>
    <w:rsid w:val="00577656"/>
    <w:rsid w:val="00577849"/>
    <w:rsid w:val="00577F5C"/>
    <w:rsid w:val="005806E5"/>
    <w:rsid w:val="00581066"/>
    <w:rsid w:val="00581EB4"/>
    <w:rsid w:val="00581F80"/>
    <w:rsid w:val="0058283F"/>
    <w:rsid w:val="00583151"/>
    <w:rsid w:val="00583CBF"/>
    <w:rsid w:val="00583E44"/>
    <w:rsid w:val="00583FFA"/>
    <w:rsid w:val="005843B8"/>
    <w:rsid w:val="00584500"/>
    <w:rsid w:val="00585436"/>
    <w:rsid w:val="00585683"/>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8D"/>
    <w:rsid w:val="0059512E"/>
    <w:rsid w:val="0059570E"/>
    <w:rsid w:val="0059663D"/>
    <w:rsid w:val="00596747"/>
    <w:rsid w:val="00596A7D"/>
    <w:rsid w:val="00596BF0"/>
    <w:rsid w:val="00596DF4"/>
    <w:rsid w:val="005A0144"/>
    <w:rsid w:val="005A070A"/>
    <w:rsid w:val="005A0B26"/>
    <w:rsid w:val="005A0DD9"/>
    <w:rsid w:val="005A14E6"/>
    <w:rsid w:val="005A1BA8"/>
    <w:rsid w:val="005A1F9F"/>
    <w:rsid w:val="005A2186"/>
    <w:rsid w:val="005A2851"/>
    <w:rsid w:val="005A34E3"/>
    <w:rsid w:val="005A350C"/>
    <w:rsid w:val="005A3535"/>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29CF"/>
    <w:rsid w:val="005B2FF1"/>
    <w:rsid w:val="005B331F"/>
    <w:rsid w:val="005B3AC0"/>
    <w:rsid w:val="005B3CF4"/>
    <w:rsid w:val="005B442E"/>
    <w:rsid w:val="005B6571"/>
    <w:rsid w:val="005B68B3"/>
    <w:rsid w:val="005B6AFF"/>
    <w:rsid w:val="005B6C71"/>
    <w:rsid w:val="005B70A2"/>
    <w:rsid w:val="005B76DC"/>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8FA"/>
    <w:rsid w:val="0062069D"/>
    <w:rsid w:val="00620D6A"/>
    <w:rsid w:val="00620D80"/>
    <w:rsid w:val="0062208D"/>
    <w:rsid w:val="00622581"/>
    <w:rsid w:val="00622C67"/>
    <w:rsid w:val="00622FD8"/>
    <w:rsid w:val="00623272"/>
    <w:rsid w:val="006235D5"/>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6A54"/>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45F"/>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3B8"/>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55F"/>
    <w:rsid w:val="006836CA"/>
    <w:rsid w:val="00683E40"/>
    <w:rsid w:val="00684125"/>
    <w:rsid w:val="00684A1C"/>
    <w:rsid w:val="00684A94"/>
    <w:rsid w:val="006852FD"/>
    <w:rsid w:val="00686102"/>
    <w:rsid w:val="0068633E"/>
    <w:rsid w:val="00686504"/>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4FA3"/>
    <w:rsid w:val="006957B1"/>
    <w:rsid w:val="006959CB"/>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64"/>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B79F9"/>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5AB"/>
    <w:rsid w:val="006D3972"/>
    <w:rsid w:val="006D4392"/>
    <w:rsid w:val="006D475D"/>
    <w:rsid w:val="006D4A76"/>
    <w:rsid w:val="006D4D7E"/>
    <w:rsid w:val="006D5B86"/>
    <w:rsid w:val="006D6201"/>
    <w:rsid w:val="006D6E39"/>
    <w:rsid w:val="006D6F33"/>
    <w:rsid w:val="006D7140"/>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497"/>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943"/>
    <w:rsid w:val="00732BF0"/>
    <w:rsid w:val="00732FA0"/>
    <w:rsid w:val="007330C3"/>
    <w:rsid w:val="0073311C"/>
    <w:rsid w:val="007344E5"/>
    <w:rsid w:val="007347F5"/>
    <w:rsid w:val="007350EA"/>
    <w:rsid w:val="00735204"/>
    <w:rsid w:val="0073525E"/>
    <w:rsid w:val="007353F0"/>
    <w:rsid w:val="00735930"/>
    <w:rsid w:val="00735AFB"/>
    <w:rsid w:val="00735F72"/>
    <w:rsid w:val="0073621C"/>
    <w:rsid w:val="007366EE"/>
    <w:rsid w:val="00736B73"/>
    <w:rsid w:val="00736C06"/>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708"/>
    <w:rsid w:val="0074712B"/>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55F2"/>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6BAC"/>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B8B"/>
    <w:rsid w:val="007B141A"/>
    <w:rsid w:val="007B156B"/>
    <w:rsid w:val="007B1AEE"/>
    <w:rsid w:val="007B1DCE"/>
    <w:rsid w:val="007B1E73"/>
    <w:rsid w:val="007B1EBC"/>
    <w:rsid w:val="007B2055"/>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D1"/>
    <w:rsid w:val="007B57FB"/>
    <w:rsid w:val="007B5AF9"/>
    <w:rsid w:val="007B5B92"/>
    <w:rsid w:val="007B5C61"/>
    <w:rsid w:val="007B6A1B"/>
    <w:rsid w:val="007B6A47"/>
    <w:rsid w:val="007B6AD8"/>
    <w:rsid w:val="007B724F"/>
    <w:rsid w:val="007B7ECA"/>
    <w:rsid w:val="007B7F32"/>
    <w:rsid w:val="007C0467"/>
    <w:rsid w:val="007C0CC6"/>
    <w:rsid w:val="007C113F"/>
    <w:rsid w:val="007C13B7"/>
    <w:rsid w:val="007C13E3"/>
    <w:rsid w:val="007C1493"/>
    <w:rsid w:val="007C1FBE"/>
    <w:rsid w:val="007C2056"/>
    <w:rsid w:val="007C250D"/>
    <w:rsid w:val="007C2BC5"/>
    <w:rsid w:val="007C2C4B"/>
    <w:rsid w:val="007C30ED"/>
    <w:rsid w:val="007C323D"/>
    <w:rsid w:val="007C3CC6"/>
    <w:rsid w:val="007C46D7"/>
    <w:rsid w:val="007C4AA6"/>
    <w:rsid w:val="007C500D"/>
    <w:rsid w:val="007C644A"/>
    <w:rsid w:val="007C64DA"/>
    <w:rsid w:val="007C6664"/>
    <w:rsid w:val="007C6691"/>
    <w:rsid w:val="007C673D"/>
    <w:rsid w:val="007C6839"/>
    <w:rsid w:val="007C6991"/>
    <w:rsid w:val="007C6E51"/>
    <w:rsid w:val="007C6F74"/>
    <w:rsid w:val="007C744C"/>
    <w:rsid w:val="007C74F6"/>
    <w:rsid w:val="007C7ACB"/>
    <w:rsid w:val="007C7DB0"/>
    <w:rsid w:val="007C7E4B"/>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A51"/>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75A5"/>
    <w:rsid w:val="007E7685"/>
    <w:rsid w:val="007F079E"/>
    <w:rsid w:val="007F1457"/>
    <w:rsid w:val="007F15B9"/>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4D1"/>
    <w:rsid w:val="0080273A"/>
    <w:rsid w:val="00802E93"/>
    <w:rsid w:val="00803682"/>
    <w:rsid w:val="00803C89"/>
    <w:rsid w:val="00804212"/>
    <w:rsid w:val="00804442"/>
    <w:rsid w:val="00804757"/>
    <w:rsid w:val="00804B03"/>
    <w:rsid w:val="008059FF"/>
    <w:rsid w:val="00805A5B"/>
    <w:rsid w:val="00805CAE"/>
    <w:rsid w:val="00805E83"/>
    <w:rsid w:val="00806C71"/>
    <w:rsid w:val="00806D9B"/>
    <w:rsid w:val="00807701"/>
    <w:rsid w:val="0080775D"/>
    <w:rsid w:val="008079A9"/>
    <w:rsid w:val="00807DA0"/>
    <w:rsid w:val="0081030C"/>
    <w:rsid w:val="00810766"/>
    <w:rsid w:val="008117CC"/>
    <w:rsid w:val="008118B9"/>
    <w:rsid w:val="00811E51"/>
    <w:rsid w:val="00812866"/>
    <w:rsid w:val="00813AB0"/>
    <w:rsid w:val="00813DA7"/>
    <w:rsid w:val="008141B5"/>
    <w:rsid w:val="00814217"/>
    <w:rsid w:val="00814411"/>
    <w:rsid w:val="00814680"/>
    <w:rsid w:val="008149DF"/>
    <w:rsid w:val="00814AE6"/>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2E0"/>
    <w:rsid w:val="00831D36"/>
    <w:rsid w:val="00831DA4"/>
    <w:rsid w:val="00831EB3"/>
    <w:rsid w:val="00831F95"/>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45"/>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1D9C"/>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4CBB"/>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595"/>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5B0A"/>
    <w:rsid w:val="008A622A"/>
    <w:rsid w:val="008A6446"/>
    <w:rsid w:val="008A6AD5"/>
    <w:rsid w:val="008A78C5"/>
    <w:rsid w:val="008B0019"/>
    <w:rsid w:val="008B00B8"/>
    <w:rsid w:val="008B0908"/>
    <w:rsid w:val="008B0B57"/>
    <w:rsid w:val="008B11CC"/>
    <w:rsid w:val="008B1339"/>
    <w:rsid w:val="008B1ACF"/>
    <w:rsid w:val="008B1DD6"/>
    <w:rsid w:val="008B2062"/>
    <w:rsid w:val="008B225B"/>
    <w:rsid w:val="008B244C"/>
    <w:rsid w:val="008B26F2"/>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0FD"/>
    <w:rsid w:val="008C41C7"/>
    <w:rsid w:val="008C4238"/>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447"/>
    <w:rsid w:val="008D2B26"/>
    <w:rsid w:val="008D326D"/>
    <w:rsid w:val="008D420E"/>
    <w:rsid w:val="008D4887"/>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0E"/>
    <w:rsid w:val="008E2D60"/>
    <w:rsid w:val="008E2D70"/>
    <w:rsid w:val="008E3662"/>
    <w:rsid w:val="008E3D18"/>
    <w:rsid w:val="008E4388"/>
    <w:rsid w:val="008E43D6"/>
    <w:rsid w:val="008E4E7F"/>
    <w:rsid w:val="008E4ECC"/>
    <w:rsid w:val="008E4FBA"/>
    <w:rsid w:val="008E5500"/>
    <w:rsid w:val="008E5682"/>
    <w:rsid w:val="008E5A39"/>
    <w:rsid w:val="008E628A"/>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318C"/>
    <w:rsid w:val="008F35D8"/>
    <w:rsid w:val="008F3609"/>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87"/>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B82"/>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962"/>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2986"/>
    <w:rsid w:val="00933285"/>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00"/>
    <w:rsid w:val="00943BBB"/>
    <w:rsid w:val="009441B1"/>
    <w:rsid w:val="0094430C"/>
    <w:rsid w:val="009444FD"/>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E6"/>
    <w:rsid w:val="00955F29"/>
    <w:rsid w:val="00955FE5"/>
    <w:rsid w:val="00956B7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E78"/>
    <w:rsid w:val="009813F7"/>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87"/>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338"/>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165"/>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3F69"/>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B3B"/>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B77"/>
    <w:rsid w:val="009E6E1F"/>
    <w:rsid w:val="009E7309"/>
    <w:rsid w:val="009E7ADB"/>
    <w:rsid w:val="009E7C4C"/>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7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06B"/>
    <w:rsid w:val="00A71567"/>
    <w:rsid w:val="00A71A19"/>
    <w:rsid w:val="00A71B3A"/>
    <w:rsid w:val="00A71CD7"/>
    <w:rsid w:val="00A72439"/>
    <w:rsid w:val="00A725B5"/>
    <w:rsid w:val="00A7281A"/>
    <w:rsid w:val="00A72DEC"/>
    <w:rsid w:val="00A72FE9"/>
    <w:rsid w:val="00A7327B"/>
    <w:rsid w:val="00A7350D"/>
    <w:rsid w:val="00A73C1E"/>
    <w:rsid w:val="00A74074"/>
    <w:rsid w:val="00A74C7C"/>
    <w:rsid w:val="00A75182"/>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5B57"/>
    <w:rsid w:val="00A966B6"/>
    <w:rsid w:val="00A966C1"/>
    <w:rsid w:val="00A979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74F"/>
    <w:rsid w:val="00AA48A5"/>
    <w:rsid w:val="00AA4926"/>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2D6"/>
    <w:rsid w:val="00AB14AC"/>
    <w:rsid w:val="00AB159D"/>
    <w:rsid w:val="00AB17BA"/>
    <w:rsid w:val="00AB1847"/>
    <w:rsid w:val="00AB272D"/>
    <w:rsid w:val="00AB2802"/>
    <w:rsid w:val="00AB2C63"/>
    <w:rsid w:val="00AB3075"/>
    <w:rsid w:val="00AB3DF4"/>
    <w:rsid w:val="00AB412E"/>
    <w:rsid w:val="00AB4B9D"/>
    <w:rsid w:val="00AB4D70"/>
    <w:rsid w:val="00AB4E3C"/>
    <w:rsid w:val="00AB5702"/>
    <w:rsid w:val="00AB5F8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D1"/>
    <w:rsid w:val="00AC709C"/>
    <w:rsid w:val="00AC70C9"/>
    <w:rsid w:val="00AC77B0"/>
    <w:rsid w:val="00AC7B97"/>
    <w:rsid w:val="00AC7C43"/>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0CD1"/>
    <w:rsid w:val="00AE11AA"/>
    <w:rsid w:val="00AE131E"/>
    <w:rsid w:val="00AE18D5"/>
    <w:rsid w:val="00AE1F9D"/>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F1F"/>
    <w:rsid w:val="00AE7F31"/>
    <w:rsid w:val="00AF0034"/>
    <w:rsid w:val="00AF0113"/>
    <w:rsid w:val="00AF06A3"/>
    <w:rsid w:val="00AF1159"/>
    <w:rsid w:val="00AF156F"/>
    <w:rsid w:val="00AF19C5"/>
    <w:rsid w:val="00AF1B03"/>
    <w:rsid w:val="00AF2340"/>
    <w:rsid w:val="00AF2575"/>
    <w:rsid w:val="00AF2BAE"/>
    <w:rsid w:val="00AF320B"/>
    <w:rsid w:val="00AF3540"/>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0CBF"/>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0"/>
    <w:rsid w:val="00B17BDF"/>
    <w:rsid w:val="00B20602"/>
    <w:rsid w:val="00B20BC5"/>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6C79"/>
    <w:rsid w:val="00B47701"/>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3374"/>
    <w:rsid w:val="00B633D4"/>
    <w:rsid w:val="00B6347F"/>
    <w:rsid w:val="00B644B5"/>
    <w:rsid w:val="00B64959"/>
    <w:rsid w:val="00B6509A"/>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7E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1FC"/>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84F"/>
    <w:rsid w:val="00B94C04"/>
    <w:rsid w:val="00B94EB1"/>
    <w:rsid w:val="00B955DF"/>
    <w:rsid w:val="00B95F4B"/>
    <w:rsid w:val="00B95FBB"/>
    <w:rsid w:val="00B96406"/>
    <w:rsid w:val="00B9650D"/>
    <w:rsid w:val="00B966F1"/>
    <w:rsid w:val="00B97192"/>
    <w:rsid w:val="00B97419"/>
    <w:rsid w:val="00B97504"/>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A9A"/>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0D5B"/>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5B2"/>
    <w:rsid w:val="00BF6B76"/>
    <w:rsid w:val="00BF6E95"/>
    <w:rsid w:val="00BF714F"/>
    <w:rsid w:val="00BF765D"/>
    <w:rsid w:val="00BF77F3"/>
    <w:rsid w:val="00BF780D"/>
    <w:rsid w:val="00BF7837"/>
    <w:rsid w:val="00BF7944"/>
    <w:rsid w:val="00BF7D64"/>
    <w:rsid w:val="00BF7F89"/>
    <w:rsid w:val="00C00129"/>
    <w:rsid w:val="00C003F2"/>
    <w:rsid w:val="00C00901"/>
    <w:rsid w:val="00C00D51"/>
    <w:rsid w:val="00C01545"/>
    <w:rsid w:val="00C0161D"/>
    <w:rsid w:val="00C01E4D"/>
    <w:rsid w:val="00C02182"/>
    <w:rsid w:val="00C02195"/>
    <w:rsid w:val="00C02451"/>
    <w:rsid w:val="00C02547"/>
    <w:rsid w:val="00C03747"/>
    <w:rsid w:val="00C03F7A"/>
    <w:rsid w:val="00C0486E"/>
    <w:rsid w:val="00C0499F"/>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3FF5"/>
    <w:rsid w:val="00C24971"/>
    <w:rsid w:val="00C252A2"/>
    <w:rsid w:val="00C25439"/>
    <w:rsid w:val="00C25553"/>
    <w:rsid w:val="00C255DF"/>
    <w:rsid w:val="00C25655"/>
    <w:rsid w:val="00C266A8"/>
    <w:rsid w:val="00C2674F"/>
    <w:rsid w:val="00C26AA3"/>
    <w:rsid w:val="00C26DD8"/>
    <w:rsid w:val="00C27064"/>
    <w:rsid w:val="00C2731F"/>
    <w:rsid w:val="00C27990"/>
    <w:rsid w:val="00C30DCA"/>
    <w:rsid w:val="00C31903"/>
    <w:rsid w:val="00C32263"/>
    <w:rsid w:val="00C32CA7"/>
    <w:rsid w:val="00C33326"/>
    <w:rsid w:val="00C3378D"/>
    <w:rsid w:val="00C33CC0"/>
    <w:rsid w:val="00C34458"/>
    <w:rsid w:val="00C34813"/>
    <w:rsid w:val="00C34859"/>
    <w:rsid w:val="00C34C96"/>
    <w:rsid w:val="00C34D8B"/>
    <w:rsid w:val="00C34EC6"/>
    <w:rsid w:val="00C34EFF"/>
    <w:rsid w:val="00C350D4"/>
    <w:rsid w:val="00C35146"/>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FC"/>
    <w:rsid w:val="00C43937"/>
    <w:rsid w:val="00C43A32"/>
    <w:rsid w:val="00C43D02"/>
    <w:rsid w:val="00C441CD"/>
    <w:rsid w:val="00C44BC8"/>
    <w:rsid w:val="00C44E4F"/>
    <w:rsid w:val="00C44F4E"/>
    <w:rsid w:val="00C4548E"/>
    <w:rsid w:val="00C45C4C"/>
    <w:rsid w:val="00C4630A"/>
    <w:rsid w:val="00C4700C"/>
    <w:rsid w:val="00C507F4"/>
    <w:rsid w:val="00C51A3E"/>
    <w:rsid w:val="00C51BDD"/>
    <w:rsid w:val="00C523AE"/>
    <w:rsid w:val="00C524BC"/>
    <w:rsid w:val="00C52B72"/>
    <w:rsid w:val="00C53506"/>
    <w:rsid w:val="00C53590"/>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3A4"/>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863"/>
    <w:rsid w:val="00C90C6E"/>
    <w:rsid w:val="00C90C73"/>
    <w:rsid w:val="00C90CA5"/>
    <w:rsid w:val="00C90E6D"/>
    <w:rsid w:val="00C917C7"/>
    <w:rsid w:val="00C919C5"/>
    <w:rsid w:val="00C91E7D"/>
    <w:rsid w:val="00C92D0B"/>
    <w:rsid w:val="00C92FBA"/>
    <w:rsid w:val="00C92FC4"/>
    <w:rsid w:val="00C9333A"/>
    <w:rsid w:val="00C934EE"/>
    <w:rsid w:val="00C93FD5"/>
    <w:rsid w:val="00C94744"/>
    <w:rsid w:val="00C951F6"/>
    <w:rsid w:val="00C9571F"/>
    <w:rsid w:val="00C95979"/>
    <w:rsid w:val="00C95B7B"/>
    <w:rsid w:val="00C967C2"/>
    <w:rsid w:val="00CA0E4C"/>
    <w:rsid w:val="00CA0FFF"/>
    <w:rsid w:val="00CA1AF4"/>
    <w:rsid w:val="00CA217B"/>
    <w:rsid w:val="00CA2D89"/>
    <w:rsid w:val="00CA328C"/>
    <w:rsid w:val="00CA341F"/>
    <w:rsid w:val="00CA40D9"/>
    <w:rsid w:val="00CA421E"/>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1948"/>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1E3"/>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0FE"/>
    <w:rsid w:val="00CF7515"/>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837"/>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1E1E"/>
    <w:rsid w:val="00D422A1"/>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6E8"/>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6F2"/>
    <w:rsid w:val="00D53CF7"/>
    <w:rsid w:val="00D53E8C"/>
    <w:rsid w:val="00D53FB7"/>
    <w:rsid w:val="00D546AD"/>
    <w:rsid w:val="00D5480B"/>
    <w:rsid w:val="00D54AF1"/>
    <w:rsid w:val="00D54E64"/>
    <w:rsid w:val="00D5530D"/>
    <w:rsid w:val="00D55B77"/>
    <w:rsid w:val="00D56237"/>
    <w:rsid w:val="00D5625A"/>
    <w:rsid w:val="00D566DF"/>
    <w:rsid w:val="00D57CB6"/>
    <w:rsid w:val="00D60074"/>
    <w:rsid w:val="00D60251"/>
    <w:rsid w:val="00D607A2"/>
    <w:rsid w:val="00D60E3C"/>
    <w:rsid w:val="00D611EE"/>
    <w:rsid w:val="00D61478"/>
    <w:rsid w:val="00D61554"/>
    <w:rsid w:val="00D61DE5"/>
    <w:rsid w:val="00D62461"/>
    <w:rsid w:val="00D62890"/>
    <w:rsid w:val="00D62A02"/>
    <w:rsid w:val="00D62CD2"/>
    <w:rsid w:val="00D632B7"/>
    <w:rsid w:val="00D64204"/>
    <w:rsid w:val="00D642C4"/>
    <w:rsid w:val="00D6540E"/>
    <w:rsid w:val="00D65AEB"/>
    <w:rsid w:val="00D6610B"/>
    <w:rsid w:val="00D66DEF"/>
    <w:rsid w:val="00D67464"/>
    <w:rsid w:val="00D67770"/>
    <w:rsid w:val="00D67771"/>
    <w:rsid w:val="00D67B93"/>
    <w:rsid w:val="00D71480"/>
    <w:rsid w:val="00D71739"/>
    <w:rsid w:val="00D7177B"/>
    <w:rsid w:val="00D71AEC"/>
    <w:rsid w:val="00D71F23"/>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6AF"/>
    <w:rsid w:val="00D77927"/>
    <w:rsid w:val="00D77A5E"/>
    <w:rsid w:val="00D77A78"/>
    <w:rsid w:val="00D80912"/>
    <w:rsid w:val="00D812BF"/>
    <w:rsid w:val="00D8180F"/>
    <w:rsid w:val="00D8259E"/>
    <w:rsid w:val="00D83353"/>
    <w:rsid w:val="00D83396"/>
    <w:rsid w:val="00D8363F"/>
    <w:rsid w:val="00D83902"/>
    <w:rsid w:val="00D8432A"/>
    <w:rsid w:val="00D849A5"/>
    <w:rsid w:val="00D84ABB"/>
    <w:rsid w:val="00D84F12"/>
    <w:rsid w:val="00D8682D"/>
    <w:rsid w:val="00D869A7"/>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46C"/>
    <w:rsid w:val="00D92984"/>
    <w:rsid w:val="00D92BD7"/>
    <w:rsid w:val="00D9389A"/>
    <w:rsid w:val="00D93976"/>
    <w:rsid w:val="00D93CAF"/>
    <w:rsid w:val="00D94B2E"/>
    <w:rsid w:val="00D95268"/>
    <w:rsid w:val="00D952FA"/>
    <w:rsid w:val="00D9541E"/>
    <w:rsid w:val="00D95441"/>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DE7"/>
    <w:rsid w:val="00DA2987"/>
    <w:rsid w:val="00DA2DD6"/>
    <w:rsid w:val="00DA3028"/>
    <w:rsid w:val="00DA315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71C"/>
    <w:rsid w:val="00DF67CF"/>
    <w:rsid w:val="00DF6C61"/>
    <w:rsid w:val="00DF6CCB"/>
    <w:rsid w:val="00DF73B1"/>
    <w:rsid w:val="00DF7501"/>
    <w:rsid w:val="00DF762E"/>
    <w:rsid w:val="00DF7A96"/>
    <w:rsid w:val="00DF7AD5"/>
    <w:rsid w:val="00DF7B6F"/>
    <w:rsid w:val="00DF7CD7"/>
    <w:rsid w:val="00E001FC"/>
    <w:rsid w:val="00E003F7"/>
    <w:rsid w:val="00E009BA"/>
    <w:rsid w:val="00E00B94"/>
    <w:rsid w:val="00E00DCC"/>
    <w:rsid w:val="00E01355"/>
    <w:rsid w:val="00E01B94"/>
    <w:rsid w:val="00E01D16"/>
    <w:rsid w:val="00E0257F"/>
    <w:rsid w:val="00E028E3"/>
    <w:rsid w:val="00E02F72"/>
    <w:rsid w:val="00E03B27"/>
    <w:rsid w:val="00E040ED"/>
    <w:rsid w:val="00E044F7"/>
    <w:rsid w:val="00E049A9"/>
    <w:rsid w:val="00E04F07"/>
    <w:rsid w:val="00E0504C"/>
    <w:rsid w:val="00E052DF"/>
    <w:rsid w:val="00E05879"/>
    <w:rsid w:val="00E05A73"/>
    <w:rsid w:val="00E05B52"/>
    <w:rsid w:val="00E0755D"/>
    <w:rsid w:val="00E07710"/>
    <w:rsid w:val="00E10CC9"/>
    <w:rsid w:val="00E110F8"/>
    <w:rsid w:val="00E120AC"/>
    <w:rsid w:val="00E120FD"/>
    <w:rsid w:val="00E122D8"/>
    <w:rsid w:val="00E12B9D"/>
    <w:rsid w:val="00E13542"/>
    <w:rsid w:val="00E13B19"/>
    <w:rsid w:val="00E149E9"/>
    <w:rsid w:val="00E14FC1"/>
    <w:rsid w:val="00E15A4A"/>
    <w:rsid w:val="00E15BE0"/>
    <w:rsid w:val="00E15C58"/>
    <w:rsid w:val="00E15EE2"/>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908"/>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06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59D"/>
    <w:rsid w:val="00E5572A"/>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0F22"/>
    <w:rsid w:val="00E71060"/>
    <w:rsid w:val="00E71075"/>
    <w:rsid w:val="00E71201"/>
    <w:rsid w:val="00E714FC"/>
    <w:rsid w:val="00E7163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97DE7"/>
    <w:rsid w:val="00EA052C"/>
    <w:rsid w:val="00EA0839"/>
    <w:rsid w:val="00EA0DDD"/>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4F0A"/>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5EF2"/>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6DB6"/>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A08"/>
    <w:rsid w:val="00ED7E79"/>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82A"/>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64"/>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19B"/>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73"/>
    <w:rsid w:val="00F32AA4"/>
    <w:rsid w:val="00F32B2F"/>
    <w:rsid w:val="00F33560"/>
    <w:rsid w:val="00F338FF"/>
    <w:rsid w:val="00F3460E"/>
    <w:rsid w:val="00F3473A"/>
    <w:rsid w:val="00F35168"/>
    <w:rsid w:val="00F369F8"/>
    <w:rsid w:val="00F3712D"/>
    <w:rsid w:val="00F37384"/>
    <w:rsid w:val="00F37412"/>
    <w:rsid w:val="00F40701"/>
    <w:rsid w:val="00F407CB"/>
    <w:rsid w:val="00F408A1"/>
    <w:rsid w:val="00F408E3"/>
    <w:rsid w:val="00F40912"/>
    <w:rsid w:val="00F40CF7"/>
    <w:rsid w:val="00F413DE"/>
    <w:rsid w:val="00F41917"/>
    <w:rsid w:val="00F41FB5"/>
    <w:rsid w:val="00F422BC"/>
    <w:rsid w:val="00F4324C"/>
    <w:rsid w:val="00F43AFE"/>
    <w:rsid w:val="00F43EB7"/>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793"/>
    <w:rsid w:val="00F71D98"/>
    <w:rsid w:val="00F71FE6"/>
    <w:rsid w:val="00F7200F"/>
    <w:rsid w:val="00F72E59"/>
    <w:rsid w:val="00F73129"/>
    <w:rsid w:val="00F745D1"/>
    <w:rsid w:val="00F746AD"/>
    <w:rsid w:val="00F74E4E"/>
    <w:rsid w:val="00F74FF2"/>
    <w:rsid w:val="00F752BF"/>
    <w:rsid w:val="00F75600"/>
    <w:rsid w:val="00F757B3"/>
    <w:rsid w:val="00F75C16"/>
    <w:rsid w:val="00F75F32"/>
    <w:rsid w:val="00F7609A"/>
    <w:rsid w:val="00F761C2"/>
    <w:rsid w:val="00F773B2"/>
    <w:rsid w:val="00F7794C"/>
    <w:rsid w:val="00F77BFA"/>
    <w:rsid w:val="00F77D91"/>
    <w:rsid w:val="00F8044C"/>
    <w:rsid w:val="00F80560"/>
    <w:rsid w:val="00F80841"/>
    <w:rsid w:val="00F80DC2"/>
    <w:rsid w:val="00F81352"/>
    <w:rsid w:val="00F816AC"/>
    <w:rsid w:val="00F81FCF"/>
    <w:rsid w:val="00F82134"/>
    <w:rsid w:val="00F822B2"/>
    <w:rsid w:val="00F822BE"/>
    <w:rsid w:val="00F82627"/>
    <w:rsid w:val="00F827D7"/>
    <w:rsid w:val="00F828E2"/>
    <w:rsid w:val="00F836BA"/>
    <w:rsid w:val="00F83805"/>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4DB9"/>
    <w:rsid w:val="00F95E33"/>
    <w:rsid w:val="00F960EC"/>
    <w:rsid w:val="00F969DB"/>
    <w:rsid w:val="00F96A5D"/>
    <w:rsid w:val="00F96C31"/>
    <w:rsid w:val="00F96E7D"/>
    <w:rsid w:val="00F96EF1"/>
    <w:rsid w:val="00F97398"/>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09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21">
    <w:name w:val="Tabla con cuadrícula11112121"/>
    <w:basedOn w:val="Tablanormal"/>
    <w:uiPriority w:val="39"/>
    <w:rsid w:val="008118B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5034FC"/>
    <w:rPr>
      <w:color w:val="605E5C"/>
      <w:shd w:val="clear" w:color="auto" w:fill="E1DFDD"/>
    </w:rPr>
  </w:style>
  <w:style w:type="character" w:customStyle="1" w:styleId="Mencinsinresolver12">
    <w:name w:val="Mención sin resolver12"/>
    <w:basedOn w:val="Fuentedeprrafopredeter"/>
    <w:uiPriority w:val="99"/>
    <w:semiHidden/>
    <w:unhideWhenUsed/>
    <w:rsid w:val="006178FA"/>
    <w:rPr>
      <w:color w:val="605E5C"/>
      <w:shd w:val="clear" w:color="auto" w:fill="E1DFDD"/>
    </w:rPr>
  </w:style>
  <w:style w:type="character" w:customStyle="1" w:styleId="TextonotapieCar1">
    <w:name w:val="Texto nota pie Car1"/>
    <w:uiPriority w:val="99"/>
    <w:semiHidden/>
    <w:rsid w:val="001A6C88"/>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598130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363450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2221026">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0001458">
      <w:bodyDiv w:val="1"/>
      <w:marLeft w:val="0"/>
      <w:marRight w:val="0"/>
      <w:marTop w:val="0"/>
      <w:marBottom w:val="0"/>
      <w:divBdr>
        <w:top w:val="none" w:sz="0" w:space="0" w:color="auto"/>
        <w:left w:val="none" w:sz="0" w:space="0" w:color="auto"/>
        <w:bottom w:val="none" w:sz="0" w:space="0" w:color="auto"/>
        <w:right w:val="none" w:sz="0" w:space="0" w:color="auto"/>
      </w:divBdr>
    </w:div>
    <w:div w:id="484008212">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49885083">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744631">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6020728">
      <w:bodyDiv w:val="1"/>
      <w:marLeft w:val="0"/>
      <w:marRight w:val="0"/>
      <w:marTop w:val="0"/>
      <w:marBottom w:val="0"/>
      <w:divBdr>
        <w:top w:val="none" w:sz="0" w:space="0" w:color="auto"/>
        <w:left w:val="none" w:sz="0" w:space="0" w:color="auto"/>
        <w:bottom w:val="none" w:sz="0" w:space="0" w:color="auto"/>
        <w:right w:val="none" w:sz="0" w:space="0" w:color="auto"/>
      </w:divBdr>
    </w:div>
    <w:div w:id="1479414933">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0501824">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4778117">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secogem.gob.mx/declara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mawww.sat.gob.mx/factura/Paginas/solicita_requisitos.htm"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ddsisem.edomex.gob.mx:47443/nuxeo/site/easyshare/68e32892-85ab-4add-b7dd-98b3908a68b8/a3a71e86-446a-4b2e-8699-6c3f6a7e888f/Manual%20Procedimientos%20Departamento%20Transporte.pdf" TargetMode="External"/><Relationship Id="rId1" Type="http://schemas.openxmlformats.org/officeDocument/2006/relationships/hyperlink" Target="https://www.osfem.gob.mx/04_Iconografia/Ent_Fisc/Doc_Apoy/doc/2021/04_Presentacion_Estat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C37CD-124E-41E5-8AAE-DF06DA60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15907</Words>
  <Characters>87494</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2022-04-04T15:50:00Z</cp:lastPrinted>
  <dcterms:created xsi:type="dcterms:W3CDTF">2022-03-25T01:21:00Z</dcterms:created>
  <dcterms:modified xsi:type="dcterms:W3CDTF">2022-04-04T15:50:00Z</dcterms:modified>
</cp:coreProperties>
</file>