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90A03" w14:textId="77777777" w:rsidR="0017498D" w:rsidRPr="00722353" w:rsidRDefault="0017498D" w:rsidP="0017498D">
      <w:pPr>
        <w:shd w:val="clear" w:color="auto" w:fill="FFFFFF"/>
        <w:spacing w:after="0" w:line="360" w:lineRule="auto"/>
        <w:jc w:val="both"/>
        <w:rPr>
          <w:rFonts w:ascii="Palatino Linotype" w:eastAsia="Times New Roman" w:hAnsi="Palatino Linotype" w:cs="Arial"/>
          <w:color w:val="000000"/>
          <w:sz w:val="24"/>
          <w:szCs w:val="24"/>
          <w:lang w:eastAsia="es-MX"/>
        </w:rPr>
      </w:pPr>
      <w:r w:rsidRPr="00722353">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AF2848">
        <w:rPr>
          <w:rFonts w:ascii="Palatino Linotype" w:eastAsia="Times New Roman" w:hAnsi="Palatino Linotype" w:cs="Arial"/>
          <w:color w:val="000000"/>
          <w:sz w:val="24"/>
          <w:szCs w:val="24"/>
          <w:lang w:eastAsia="es-MX"/>
        </w:rPr>
        <w:t xml:space="preserve"> veintisiete de abril</w:t>
      </w:r>
      <w:r>
        <w:rPr>
          <w:rFonts w:ascii="Palatino Linotype" w:eastAsia="Times New Roman" w:hAnsi="Palatino Linotype" w:cs="Arial"/>
          <w:color w:val="000000"/>
          <w:sz w:val="24"/>
          <w:szCs w:val="24"/>
          <w:lang w:eastAsia="es-MX"/>
        </w:rPr>
        <w:t xml:space="preserve"> de dos mil veintidós</w:t>
      </w:r>
      <w:r w:rsidRPr="00722353">
        <w:rPr>
          <w:rFonts w:ascii="Palatino Linotype" w:eastAsia="Times New Roman" w:hAnsi="Palatino Linotype" w:cs="Arial"/>
          <w:color w:val="000000"/>
          <w:sz w:val="24"/>
          <w:szCs w:val="24"/>
          <w:lang w:eastAsia="es-MX"/>
        </w:rPr>
        <w:t>.</w:t>
      </w:r>
    </w:p>
    <w:p w14:paraId="4D61DCCC" w14:textId="77777777" w:rsidR="0017498D" w:rsidRPr="00722353" w:rsidRDefault="0017498D" w:rsidP="0017498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E60516E" w14:textId="5A845264" w:rsidR="0017498D" w:rsidRPr="00722353" w:rsidRDefault="0017498D" w:rsidP="0017498D">
      <w:pPr>
        <w:tabs>
          <w:tab w:val="left" w:pos="1701"/>
        </w:tabs>
        <w:spacing w:after="0" w:line="360" w:lineRule="auto"/>
        <w:jc w:val="both"/>
        <w:rPr>
          <w:rFonts w:ascii="Palatino Linotype" w:hAnsi="Palatino Linotype" w:cs="Arial"/>
          <w:b/>
          <w:sz w:val="24"/>
          <w:szCs w:val="24"/>
        </w:rPr>
      </w:pPr>
      <w:r w:rsidRPr="00722353">
        <w:rPr>
          <w:rFonts w:ascii="Palatino Linotype" w:hAnsi="Palatino Linotype" w:cs="Arial"/>
          <w:b/>
          <w:sz w:val="24"/>
          <w:szCs w:val="24"/>
        </w:rPr>
        <w:t>VISTO</w:t>
      </w:r>
      <w:r>
        <w:rPr>
          <w:rFonts w:ascii="Palatino Linotype" w:hAnsi="Palatino Linotype" w:cs="Arial"/>
          <w:b/>
          <w:sz w:val="24"/>
          <w:szCs w:val="24"/>
        </w:rPr>
        <w:t>S</w:t>
      </w:r>
      <w:r w:rsidRPr="00722353">
        <w:rPr>
          <w:rFonts w:ascii="Palatino Linotype" w:hAnsi="Palatino Linotype" w:cs="Arial"/>
          <w:sz w:val="24"/>
          <w:szCs w:val="24"/>
        </w:rPr>
        <w:t xml:space="preserve"> l</w:t>
      </w:r>
      <w:r>
        <w:rPr>
          <w:rFonts w:ascii="Palatino Linotype" w:hAnsi="Palatino Linotype" w:cs="Arial"/>
          <w:sz w:val="24"/>
          <w:szCs w:val="24"/>
        </w:rPr>
        <w:t>os</w:t>
      </w:r>
      <w:r w:rsidRPr="00722353">
        <w:rPr>
          <w:rFonts w:ascii="Palatino Linotype" w:hAnsi="Palatino Linotype" w:cs="Arial"/>
          <w:sz w:val="24"/>
          <w:szCs w:val="24"/>
        </w:rPr>
        <w:t xml:space="preserve"> expediente</w:t>
      </w:r>
      <w:r>
        <w:rPr>
          <w:rFonts w:ascii="Palatino Linotype" w:hAnsi="Palatino Linotype" w:cs="Arial"/>
          <w:sz w:val="24"/>
          <w:szCs w:val="24"/>
        </w:rPr>
        <w:t>s</w:t>
      </w:r>
      <w:r w:rsidRPr="00722353">
        <w:rPr>
          <w:rFonts w:ascii="Palatino Linotype" w:hAnsi="Palatino Linotype" w:cs="Arial"/>
          <w:sz w:val="24"/>
          <w:szCs w:val="24"/>
        </w:rPr>
        <w:t xml:space="preserve"> electrónico</w:t>
      </w:r>
      <w:r>
        <w:rPr>
          <w:rFonts w:ascii="Palatino Linotype" w:hAnsi="Palatino Linotype" w:cs="Arial"/>
          <w:sz w:val="24"/>
          <w:szCs w:val="24"/>
        </w:rPr>
        <w:t>s</w:t>
      </w:r>
      <w:r w:rsidRPr="00722353">
        <w:rPr>
          <w:rFonts w:ascii="Palatino Linotype" w:hAnsi="Palatino Linotype" w:cs="Arial"/>
          <w:sz w:val="24"/>
          <w:szCs w:val="24"/>
        </w:rPr>
        <w:t xml:space="preserve"> formado</w:t>
      </w:r>
      <w:r>
        <w:rPr>
          <w:rFonts w:ascii="Palatino Linotype" w:hAnsi="Palatino Linotype" w:cs="Arial"/>
          <w:sz w:val="24"/>
          <w:szCs w:val="24"/>
        </w:rPr>
        <w:t>s</w:t>
      </w:r>
      <w:r w:rsidRPr="00722353">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722353">
        <w:rPr>
          <w:rFonts w:ascii="Palatino Linotype" w:hAnsi="Palatino Linotype" w:cs="Arial"/>
          <w:sz w:val="24"/>
          <w:szCs w:val="24"/>
        </w:rPr>
        <w:t>l</w:t>
      </w:r>
      <w:r>
        <w:rPr>
          <w:rFonts w:ascii="Palatino Linotype" w:hAnsi="Palatino Linotype" w:cs="Arial"/>
          <w:sz w:val="24"/>
          <w:szCs w:val="24"/>
        </w:rPr>
        <w:t>os</w:t>
      </w:r>
      <w:r w:rsidRPr="00722353">
        <w:rPr>
          <w:rFonts w:ascii="Palatino Linotype" w:hAnsi="Palatino Linotype" w:cs="Arial"/>
          <w:sz w:val="24"/>
          <w:szCs w:val="24"/>
        </w:rPr>
        <w:t xml:space="preserve"> recurso</w:t>
      </w:r>
      <w:r>
        <w:rPr>
          <w:rFonts w:ascii="Palatino Linotype" w:hAnsi="Palatino Linotype" w:cs="Arial"/>
          <w:sz w:val="24"/>
          <w:szCs w:val="24"/>
        </w:rPr>
        <w:t>s</w:t>
      </w:r>
      <w:r w:rsidRPr="00722353">
        <w:rPr>
          <w:rFonts w:ascii="Palatino Linotype" w:hAnsi="Palatino Linotype" w:cs="Arial"/>
          <w:sz w:val="24"/>
          <w:szCs w:val="24"/>
        </w:rPr>
        <w:t xml:space="preserve"> de revisión número </w:t>
      </w:r>
      <w:r w:rsidR="007040B4" w:rsidRPr="007040B4">
        <w:rPr>
          <w:rFonts w:ascii="Palatino Linotype" w:hAnsi="Palatino Linotype" w:cs="Arial"/>
          <w:b/>
          <w:bCs/>
          <w:sz w:val="24"/>
          <w:szCs w:val="24"/>
          <w:lang w:eastAsia="es-MX"/>
        </w:rPr>
        <w:t>06361/INFOEM/ICR-08/IP/RR/2021</w:t>
      </w:r>
      <w:r w:rsidRPr="00857AFB">
        <w:rPr>
          <w:rFonts w:ascii="Palatino Linotype" w:hAnsi="Palatino Linotype" w:cs="Arial"/>
          <w:bCs/>
          <w:sz w:val="24"/>
          <w:szCs w:val="24"/>
          <w:lang w:eastAsia="es-MX"/>
        </w:rPr>
        <w:t xml:space="preserve"> y </w:t>
      </w:r>
      <w:r w:rsidR="007040B4" w:rsidRPr="007040B4">
        <w:rPr>
          <w:rFonts w:ascii="Palatino Linotype" w:hAnsi="Palatino Linotype" w:cs="Arial"/>
          <w:b/>
          <w:bCs/>
          <w:sz w:val="24"/>
          <w:szCs w:val="24"/>
          <w:lang w:eastAsia="es-MX"/>
        </w:rPr>
        <w:t>06360/INFOEM/ICR-09/IP/RR/2021</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proofErr w:type="spellStart"/>
      <w:r w:rsidR="009F110B">
        <w:rPr>
          <w:rFonts w:ascii="Palatino Linotype" w:hAnsi="Palatino Linotype" w:cs="Arial"/>
          <w:b/>
          <w:sz w:val="24"/>
          <w:szCs w:val="24"/>
        </w:rPr>
        <w:t>xxxxxxxxxxxxxxxxxxxxxxxxxx</w:t>
      </w:r>
      <w:bookmarkStart w:id="0" w:name="_GoBack"/>
      <w:bookmarkEnd w:id="0"/>
      <w:proofErr w:type="spellEnd"/>
      <w:r w:rsidRPr="00722353">
        <w:rPr>
          <w:rFonts w:ascii="Palatino Linotype" w:hAnsi="Palatino Linotype" w:cs="Arial"/>
          <w:sz w:val="24"/>
          <w:szCs w:val="24"/>
        </w:rPr>
        <w:t xml:space="preserve">, quien en lo sucesivo y para efectos prácticos se le denominara </w:t>
      </w:r>
      <w:r w:rsidRPr="00722353">
        <w:rPr>
          <w:rFonts w:ascii="Palatino Linotype" w:hAnsi="Palatino Linotype" w:cs="Arial"/>
          <w:b/>
          <w:sz w:val="24"/>
          <w:szCs w:val="24"/>
        </w:rPr>
        <w:t>el Recurrente</w:t>
      </w:r>
      <w:r w:rsidRPr="00722353">
        <w:rPr>
          <w:rFonts w:ascii="Palatino Linotype" w:hAnsi="Palatino Linotype" w:cs="Arial"/>
          <w:sz w:val="24"/>
          <w:szCs w:val="24"/>
        </w:rPr>
        <w:t xml:space="preserve">, en contra de la respuesta del </w:t>
      </w:r>
      <w:r w:rsidRPr="00722353">
        <w:rPr>
          <w:rFonts w:ascii="Palatino Linotype" w:hAnsi="Palatino Linotype" w:cs="Arial"/>
          <w:b/>
          <w:sz w:val="24"/>
          <w:szCs w:val="24"/>
        </w:rPr>
        <w:t>Sujeto Obligado</w:t>
      </w:r>
      <w:r w:rsidRPr="00722353">
        <w:rPr>
          <w:rFonts w:ascii="Palatino Linotype" w:hAnsi="Palatino Linotype" w:cs="Arial"/>
          <w:sz w:val="24"/>
          <w:szCs w:val="24"/>
        </w:rPr>
        <w:t xml:space="preserve">, </w:t>
      </w:r>
      <w:r w:rsidR="007040B4" w:rsidRPr="007040B4">
        <w:rPr>
          <w:rFonts w:ascii="Palatino Linotype" w:hAnsi="Palatino Linotype" w:cs="Arial"/>
          <w:b/>
          <w:sz w:val="24"/>
          <w:szCs w:val="24"/>
        </w:rPr>
        <w:t>Ayuntamiento de Valle de Chalco Solidaridad</w:t>
      </w:r>
      <w:r w:rsidRPr="00722353">
        <w:rPr>
          <w:rFonts w:ascii="Palatino Linotype" w:hAnsi="Palatino Linotype" w:cs="Arial"/>
          <w:b/>
          <w:sz w:val="24"/>
          <w:szCs w:val="24"/>
        </w:rPr>
        <w:t xml:space="preserve">, </w:t>
      </w:r>
      <w:r w:rsidRPr="00722353">
        <w:rPr>
          <w:rFonts w:ascii="Palatino Linotype" w:hAnsi="Palatino Linotype" w:cs="Arial"/>
          <w:sz w:val="24"/>
          <w:szCs w:val="24"/>
        </w:rPr>
        <w:t>en cumplimiento a la determinación de</w:t>
      </w:r>
      <w:r>
        <w:rPr>
          <w:rFonts w:ascii="Palatino Linotype" w:hAnsi="Palatino Linotype" w:cs="Arial"/>
          <w:sz w:val="24"/>
          <w:szCs w:val="24"/>
        </w:rPr>
        <w:t xml:space="preserve"> </w:t>
      </w:r>
      <w:r w:rsidRPr="00722353">
        <w:rPr>
          <w:rFonts w:ascii="Palatino Linotype" w:hAnsi="Palatino Linotype" w:cs="Arial"/>
          <w:sz w:val="24"/>
          <w:szCs w:val="24"/>
        </w:rPr>
        <w:t>l</w:t>
      </w:r>
      <w:r>
        <w:rPr>
          <w:rFonts w:ascii="Palatino Linotype" w:hAnsi="Palatino Linotype" w:cs="Arial"/>
          <w:sz w:val="24"/>
          <w:szCs w:val="24"/>
        </w:rPr>
        <w:t>os</w:t>
      </w:r>
      <w:r w:rsidRPr="00722353">
        <w:rPr>
          <w:rFonts w:ascii="Palatino Linotype" w:hAnsi="Palatino Linotype" w:cs="Arial"/>
          <w:sz w:val="24"/>
          <w:szCs w:val="24"/>
        </w:rPr>
        <w:t xml:space="preserve"> diverso</w:t>
      </w:r>
      <w:r>
        <w:rPr>
          <w:rFonts w:ascii="Palatino Linotype" w:hAnsi="Palatino Linotype" w:cs="Arial"/>
          <w:sz w:val="24"/>
          <w:szCs w:val="24"/>
        </w:rPr>
        <w:t>s</w:t>
      </w:r>
      <w:r w:rsidRPr="00722353">
        <w:rPr>
          <w:rFonts w:ascii="Palatino Linotype" w:hAnsi="Palatino Linotype" w:cs="Arial"/>
          <w:sz w:val="24"/>
          <w:szCs w:val="24"/>
        </w:rPr>
        <w:t xml:space="preserve"> con número </w:t>
      </w:r>
      <w:r w:rsidRPr="007040B4">
        <w:rPr>
          <w:rFonts w:ascii="Palatino Linotype" w:hAnsi="Palatino Linotype" w:cs="Arial"/>
          <w:b/>
          <w:sz w:val="24"/>
          <w:szCs w:val="24"/>
        </w:rPr>
        <w:t>0</w:t>
      </w:r>
      <w:r w:rsidR="007040B4" w:rsidRPr="007040B4">
        <w:rPr>
          <w:rFonts w:ascii="Palatino Linotype" w:hAnsi="Palatino Linotype" w:cs="Arial"/>
          <w:b/>
          <w:sz w:val="24"/>
          <w:szCs w:val="24"/>
        </w:rPr>
        <w:t>6360</w:t>
      </w:r>
      <w:r w:rsidRPr="007040B4">
        <w:rPr>
          <w:rFonts w:ascii="Palatino Linotype" w:hAnsi="Palatino Linotype" w:cs="Arial"/>
          <w:b/>
          <w:sz w:val="24"/>
          <w:szCs w:val="24"/>
        </w:rPr>
        <w:t>/INFOEM/IP/RR/2021 y 0</w:t>
      </w:r>
      <w:r w:rsidR="007040B4" w:rsidRPr="007040B4">
        <w:rPr>
          <w:rFonts w:ascii="Palatino Linotype" w:hAnsi="Palatino Linotype" w:cs="Arial"/>
          <w:b/>
          <w:sz w:val="24"/>
          <w:szCs w:val="24"/>
        </w:rPr>
        <w:t>6361</w:t>
      </w:r>
      <w:r w:rsidRPr="007040B4">
        <w:rPr>
          <w:rFonts w:ascii="Palatino Linotype" w:hAnsi="Palatino Linotype" w:cs="Arial"/>
          <w:b/>
          <w:sz w:val="24"/>
          <w:szCs w:val="24"/>
        </w:rPr>
        <w:t>/INFOEM/IP/RR/2021</w:t>
      </w:r>
      <w:r w:rsidRPr="00722353">
        <w:rPr>
          <w:rFonts w:ascii="Palatino Linotype" w:hAnsi="Palatino Linotype" w:cs="Arial"/>
          <w:b/>
          <w:sz w:val="24"/>
          <w:szCs w:val="24"/>
        </w:rPr>
        <w:t xml:space="preserve">, </w:t>
      </w:r>
      <w:r w:rsidRPr="00722353">
        <w:rPr>
          <w:rFonts w:ascii="Palatino Linotype" w:hAnsi="Palatino Linotype" w:cs="Arial"/>
          <w:sz w:val="24"/>
          <w:szCs w:val="24"/>
        </w:rPr>
        <w:t>se procede a dictar la presente resolución.</w:t>
      </w:r>
    </w:p>
    <w:p w14:paraId="1020C234" w14:textId="77777777" w:rsidR="0017498D" w:rsidRPr="00722353" w:rsidRDefault="0017498D" w:rsidP="0017498D">
      <w:pPr>
        <w:tabs>
          <w:tab w:val="left" w:pos="6960"/>
        </w:tabs>
        <w:spacing w:after="0" w:line="360" w:lineRule="auto"/>
        <w:jc w:val="both"/>
        <w:rPr>
          <w:rFonts w:ascii="Palatino Linotype" w:hAnsi="Palatino Linotype" w:cs="Arial"/>
          <w:sz w:val="24"/>
          <w:szCs w:val="24"/>
        </w:rPr>
      </w:pPr>
    </w:p>
    <w:p w14:paraId="53C7052E" w14:textId="77777777" w:rsidR="0017498D" w:rsidRPr="00722353" w:rsidRDefault="0017498D" w:rsidP="0017498D">
      <w:pPr>
        <w:spacing w:after="0" w:line="360" w:lineRule="auto"/>
        <w:jc w:val="center"/>
        <w:rPr>
          <w:rFonts w:ascii="Palatino Linotype" w:hAnsi="Palatino Linotype" w:cs="Arial"/>
          <w:b/>
          <w:sz w:val="28"/>
          <w:szCs w:val="24"/>
        </w:rPr>
      </w:pPr>
      <w:r w:rsidRPr="00722353">
        <w:rPr>
          <w:rFonts w:ascii="Palatino Linotype" w:hAnsi="Palatino Linotype" w:cs="Arial"/>
          <w:b/>
          <w:sz w:val="28"/>
          <w:szCs w:val="24"/>
        </w:rPr>
        <w:t>A N T E C E D E N T E S</w:t>
      </w:r>
    </w:p>
    <w:p w14:paraId="151E89B5" w14:textId="77777777" w:rsidR="0017498D" w:rsidRPr="00722353" w:rsidRDefault="0017498D" w:rsidP="0017498D">
      <w:pPr>
        <w:spacing w:after="0" w:line="360" w:lineRule="auto"/>
        <w:rPr>
          <w:rFonts w:ascii="Palatino Linotype" w:hAnsi="Palatino Linotype" w:cs="Arial"/>
          <w:b/>
          <w:sz w:val="24"/>
          <w:szCs w:val="24"/>
        </w:rPr>
      </w:pPr>
    </w:p>
    <w:p w14:paraId="4F95AFFB" w14:textId="77777777" w:rsidR="0017498D" w:rsidRPr="00722353" w:rsidRDefault="0017498D" w:rsidP="0017498D">
      <w:pPr>
        <w:spacing w:after="0" w:line="360" w:lineRule="auto"/>
        <w:jc w:val="both"/>
        <w:rPr>
          <w:rFonts w:ascii="Palatino Linotype" w:hAnsi="Palatino Linotype" w:cs="Arial"/>
          <w:b/>
          <w:sz w:val="28"/>
          <w:szCs w:val="28"/>
        </w:rPr>
      </w:pPr>
      <w:r w:rsidRPr="00722353">
        <w:rPr>
          <w:rFonts w:ascii="Palatino Linotype" w:hAnsi="Palatino Linotype" w:cs="Arial"/>
          <w:b/>
          <w:sz w:val="28"/>
          <w:szCs w:val="28"/>
        </w:rPr>
        <w:t>PRIMERO. De la</w:t>
      </w:r>
      <w:r>
        <w:rPr>
          <w:rFonts w:ascii="Palatino Linotype" w:hAnsi="Palatino Linotype" w:cs="Arial"/>
          <w:b/>
          <w:sz w:val="28"/>
          <w:szCs w:val="28"/>
        </w:rPr>
        <w:t>s</w:t>
      </w:r>
      <w:r w:rsidRPr="00722353">
        <w:rPr>
          <w:rFonts w:ascii="Palatino Linotype" w:hAnsi="Palatino Linotype" w:cs="Arial"/>
          <w:b/>
          <w:sz w:val="28"/>
          <w:szCs w:val="28"/>
        </w:rPr>
        <w:t xml:space="preserve"> solicitud</w:t>
      </w:r>
      <w:r>
        <w:rPr>
          <w:rFonts w:ascii="Palatino Linotype" w:hAnsi="Palatino Linotype" w:cs="Arial"/>
          <w:b/>
          <w:sz w:val="28"/>
          <w:szCs w:val="28"/>
        </w:rPr>
        <w:t>es</w:t>
      </w:r>
      <w:r w:rsidRPr="00722353">
        <w:rPr>
          <w:rFonts w:ascii="Palatino Linotype" w:hAnsi="Palatino Linotype" w:cs="Arial"/>
          <w:b/>
          <w:sz w:val="28"/>
          <w:szCs w:val="28"/>
        </w:rPr>
        <w:t xml:space="preserve"> de información.</w:t>
      </w:r>
    </w:p>
    <w:p w14:paraId="3C8D181C" w14:textId="77777777" w:rsidR="00510D2E" w:rsidRDefault="00510D2E" w:rsidP="00510D2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veintidós de noviembre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452475">
        <w:rPr>
          <w:rFonts w:ascii="Palatino Linotype" w:hAnsi="Palatino Linotype" w:cs="Arial"/>
          <w:b/>
          <w:sz w:val="24"/>
          <w:szCs w:val="24"/>
        </w:rPr>
        <w:t>00382/VACHASO/IP/2021</w:t>
      </w:r>
      <w:r>
        <w:rPr>
          <w:rFonts w:ascii="Palatino Linotype" w:hAnsi="Palatino Linotype" w:cs="Arial"/>
          <w:b/>
          <w:sz w:val="24"/>
          <w:szCs w:val="24"/>
        </w:rPr>
        <w:t xml:space="preserve"> y </w:t>
      </w:r>
      <w:r w:rsidRPr="00452475">
        <w:rPr>
          <w:rFonts w:ascii="Palatino Linotype" w:hAnsi="Palatino Linotype" w:cs="Arial"/>
          <w:b/>
          <w:sz w:val="24"/>
          <w:szCs w:val="24"/>
        </w:rPr>
        <w:t>0038</w:t>
      </w:r>
      <w:r>
        <w:rPr>
          <w:rFonts w:ascii="Palatino Linotype" w:hAnsi="Palatino Linotype" w:cs="Arial"/>
          <w:b/>
          <w:sz w:val="24"/>
          <w:szCs w:val="24"/>
        </w:rPr>
        <w:t>3</w:t>
      </w:r>
      <w:r w:rsidRPr="00452475">
        <w:rPr>
          <w:rFonts w:ascii="Palatino Linotype" w:hAnsi="Palatino Linotype" w:cs="Arial"/>
          <w:b/>
          <w:sz w:val="24"/>
          <w:szCs w:val="24"/>
        </w:rPr>
        <w:t>/VACHASO/IP/2021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0BE2C18B" w14:textId="77777777" w:rsidR="00510D2E" w:rsidRDefault="00510D2E" w:rsidP="00510D2E">
      <w:pPr>
        <w:spacing w:after="0" w:line="360" w:lineRule="auto"/>
        <w:jc w:val="both"/>
        <w:rPr>
          <w:rFonts w:ascii="Palatino Linotype" w:hAnsi="Palatino Linotype" w:cs="Arial"/>
          <w:sz w:val="24"/>
          <w:szCs w:val="24"/>
        </w:rPr>
      </w:pPr>
    </w:p>
    <w:p w14:paraId="15279D08" w14:textId="77777777" w:rsidR="00510D2E" w:rsidRPr="00DD6D81" w:rsidRDefault="00510D2E" w:rsidP="00510D2E">
      <w:pPr>
        <w:pStyle w:val="Prrafodelista"/>
        <w:numPr>
          <w:ilvl w:val="0"/>
          <w:numId w:val="1"/>
        </w:numPr>
        <w:tabs>
          <w:tab w:val="left" w:pos="5647"/>
        </w:tabs>
        <w:spacing w:line="360" w:lineRule="auto"/>
        <w:ind w:right="850"/>
        <w:jc w:val="both"/>
        <w:rPr>
          <w:rFonts w:ascii="Palatino Linotype" w:hAnsi="Palatino Linotype"/>
          <w:lang w:val="es-ES_tradnl"/>
        </w:rPr>
      </w:pPr>
      <w:r w:rsidRPr="00142296">
        <w:rPr>
          <w:rFonts w:ascii="Palatino Linotype" w:hAnsi="Palatino Linotype" w:cs="Arial"/>
          <w:b/>
        </w:rPr>
        <w:t>00382/VACHASO/IP/2021</w:t>
      </w:r>
      <w:r>
        <w:rPr>
          <w:rFonts w:ascii="Palatino Linotype" w:hAnsi="Palatino Linotype" w:cs="Arial"/>
          <w:b/>
        </w:rPr>
        <w:t>:</w:t>
      </w:r>
    </w:p>
    <w:p w14:paraId="2BC003D7" w14:textId="77777777" w:rsidR="00510D2E" w:rsidRPr="00DB054A" w:rsidRDefault="00510D2E" w:rsidP="00510D2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Pr="00142296">
        <w:rPr>
          <w:rFonts w:ascii="Palatino Linotype" w:eastAsia="Times New Roman" w:hAnsi="Palatino Linotype" w:cs="Times New Roman"/>
          <w:i/>
          <w:szCs w:val="24"/>
          <w:lang w:val="es-ES_tradnl"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así como a la respuesta de la solicitud 00343/VACHASO/IP/2021, tenemos a bien solicitar: a). El contrato que se tiene entre el Ayuntamiento de Valle de Chalco Solidaridad y el Tiradero de Santa Catarina para el depósito de cascajo y escombro que asegura el C. Mario Edgar Prado Escamilla, Director de Movilidad que la unidad con número económico 165 deposita sus residuos en dicho lugar, cuando se ha visto que esta unidad deposita sus residuos en las Lagunas de Xico. Agradecemos su pronta respuesta.</w:t>
      </w:r>
      <w:r>
        <w:rPr>
          <w:rFonts w:ascii="Palatino Linotype" w:eastAsia="Times New Roman" w:hAnsi="Palatino Linotype" w:cs="Times New Roman"/>
          <w:i/>
          <w:szCs w:val="24"/>
          <w:lang w:val="es-ES_tradnl" w:eastAsia="es-ES"/>
        </w:rPr>
        <w:t>”</w:t>
      </w:r>
    </w:p>
    <w:p w14:paraId="006010F9" w14:textId="77777777" w:rsidR="00510D2E" w:rsidRDefault="00510D2E" w:rsidP="00510D2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077C6F9" w14:textId="77777777" w:rsidR="00510D2E" w:rsidRPr="00DD6D81" w:rsidRDefault="00510D2E" w:rsidP="00510D2E">
      <w:pPr>
        <w:pStyle w:val="Prrafodelista"/>
        <w:numPr>
          <w:ilvl w:val="0"/>
          <w:numId w:val="1"/>
        </w:numPr>
        <w:tabs>
          <w:tab w:val="left" w:pos="5647"/>
        </w:tabs>
        <w:spacing w:line="360" w:lineRule="auto"/>
        <w:ind w:right="850"/>
        <w:jc w:val="both"/>
        <w:rPr>
          <w:rFonts w:ascii="Palatino Linotype" w:hAnsi="Palatino Linotype"/>
          <w:lang w:val="es-ES_tradnl"/>
        </w:rPr>
      </w:pPr>
      <w:r w:rsidRPr="00142296">
        <w:rPr>
          <w:rFonts w:ascii="Palatino Linotype" w:hAnsi="Palatino Linotype" w:cs="Arial"/>
          <w:b/>
        </w:rPr>
        <w:t>0038</w:t>
      </w:r>
      <w:r>
        <w:rPr>
          <w:rFonts w:ascii="Palatino Linotype" w:hAnsi="Palatino Linotype" w:cs="Arial"/>
          <w:b/>
        </w:rPr>
        <w:t>3</w:t>
      </w:r>
      <w:r w:rsidRPr="00142296">
        <w:rPr>
          <w:rFonts w:ascii="Palatino Linotype" w:hAnsi="Palatino Linotype" w:cs="Arial"/>
          <w:b/>
        </w:rPr>
        <w:t>/VACHASO/IP/2021</w:t>
      </w:r>
      <w:r>
        <w:rPr>
          <w:rFonts w:ascii="Palatino Linotype" w:hAnsi="Palatino Linotype" w:cs="Arial"/>
          <w:b/>
        </w:rPr>
        <w:t>:</w:t>
      </w:r>
    </w:p>
    <w:p w14:paraId="0E18FFE0" w14:textId="77777777" w:rsidR="00510D2E" w:rsidRDefault="00510D2E" w:rsidP="00510D2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01CE5D0" w14:textId="77777777" w:rsidR="00510D2E" w:rsidRPr="00DB054A" w:rsidRDefault="00510D2E" w:rsidP="00510D2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142296">
        <w:rPr>
          <w:rFonts w:ascii="Palatino Linotype" w:eastAsia="Times New Roman" w:hAnsi="Palatino Linotype" w:cs="Times New Roman"/>
          <w:i/>
          <w:szCs w:val="24"/>
          <w:lang w:val="es-ES_tradnl"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así como a la respuesta de la solicitud 00341/VACHASO/IP/2021, tenemos a bien solicitar: a). El convenio que se tiene entre el Ayuntamiento de Valle de Chalco Solidaridad y el Relleno Sanitario denominado “La Cañada” en donde se depositan los residuos sólidos urbanos que se generan en el territorio municipal. b). El monto que se paga por cada tonelada de residuos sólidos urbanos por la disposición final al Relleno Sanitario denominado “La Cañada” y c). El tipo de residuos que son depositados en el Tiradero de Santa Catarina, pues según el C. Mario Edgar Prado Escamilla, Director de Movilidad manifiesta que la unidad con número económico 165 deposita sus residuos en dicho lugar. Agradecemos su pronta respuesta.</w:t>
      </w:r>
      <w:r>
        <w:rPr>
          <w:rFonts w:ascii="Palatino Linotype" w:eastAsia="Times New Roman" w:hAnsi="Palatino Linotype" w:cs="Times New Roman"/>
          <w:i/>
          <w:szCs w:val="24"/>
          <w:lang w:val="es-ES_tradnl" w:eastAsia="es-ES"/>
        </w:rPr>
        <w:t>”</w:t>
      </w:r>
    </w:p>
    <w:p w14:paraId="1FA94CE2" w14:textId="77777777" w:rsidR="00510D2E" w:rsidRDefault="00510D2E" w:rsidP="00510D2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CF7385E" w14:textId="77777777" w:rsidR="00510D2E" w:rsidRDefault="00510D2E" w:rsidP="00510D2E">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14:paraId="733A45D0" w14:textId="77777777" w:rsidR="0017498D" w:rsidRPr="00722353" w:rsidRDefault="0017498D" w:rsidP="0017498D">
      <w:pPr>
        <w:spacing w:after="0" w:line="360" w:lineRule="auto"/>
        <w:jc w:val="both"/>
        <w:rPr>
          <w:rFonts w:ascii="Palatino Linotype" w:hAnsi="Palatino Linotype" w:cs="Arial"/>
          <w:sz w:val="24"/>
          <w:szCs w:val="24"/>
        </w:rPr>
      </w:pPr>
    </w:p>
    <w:p w14:paraId="1D952A56" w14:textId="77777777" w:rsidR="0017498D" w:rsidRPr="00722353" w:rsidRDefault="0017498D" w:rsidP="0017498D">
      <w:pPr>
        <w:spacing w:after="0" w:line="360" w:lineRule="auto"/>
        <w:jc w:val="both"/>
        <w:rPr>
          <w:rFonts w:ascii="Palatino Linotype" w:hAnsi="Palatino Linotype" w:cs="Arial"/>
          <w:b/>
          <w:sz w:val="24"/>
          <w:szCs w:val="24"/>
        </w:rPr>
      </w:pPr>
      <w:r w:rsidRPr="00722353">
        <w:rPr>
          <w:rFonts w:ascii="Palatino Linotype" w:hAnsi="Palatino Linotype" w:cs="Arial"/>
          <w:b/>
          <w:sz w:val="28"/>
          <w:szCs w:val="24"/>
        </w:rPr>
        <w:t>SEGUNDO</w:t>
      </w:r>
      <w:r w:rsidRPr="00722353">
        <w:rPr>
          <w:rFonts w:ascii="Palatino Linotype" w:hAnsi="Palatino Linotype" w:cs="Arial"/>
          <w:b/>
          <w:sz w:val="24"/>
          <w:szCs w:val="24"/>
        </w:rPr>
        <w:t>. De la falta de respuesta del Sujeto Obligado.</w:t>
      </w:r>
    </w:p>
    <w:p w14:paraId="7E85DCC3" w14:textId="77777777" w:rsidR="00510D2E" w:rsidRDefault="00510D2E" w:rsidP="00510D2E">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con base en</w:t>
      </w:r>
      <w:r>
        <w:rPr>
          <w:rFonts w:ascii="Palatino Linotype" w:hAnsi="Palatino Linotype" w:cs="Arial"/>
          <w:sz w:val="24"/>
          <w:szCs w:val="24"/>
        </w:rPr>
        <w:t xml:space="preserve"> las constancias contenidas en </w:t>
      </w:r>
      <w:r w:rsidRPr="00A06D7E">
        <w:rPr>
          <w:rFonts w:ascii="Palatino Linotype" w:hAnsi="Palatino Linotype" w:cs="Arial"/>
          <w:sz w:val="24"/>
          <w:szCs w:val="24"/>
        </w:rPr>
        <w:t>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lastRenderedPageBreak/>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s </w:t>
      </w:r>
      <w:r w:rsidRPr="00A06D7E">
        <w:rPr>
          <w:rFonts w:ascii="Palatino Linotype" w:hAnsi="Palatino Linotype" w:cs="Arial"/>
          <w:sz w:val="24"/>
          <w:szCs w:val="24"/>
        </w:rPr>
        <w:t>con motivo del ingreso de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14:paraId="70731588" w14:textId="77777777" w:rsidR="00510D2E" w:rsidRDefault="00510D2E" w:rsidP="00510D2E">
      <w:pPr>
        <w:spacing w:after="0" w:line="360" w:lineRule="auto"/>
        <w:jc w:val="both"/>
        <w:rPr>
          <w:rFonts w:ascii="Palatino Linotype" w:hAnsi="Palatino Linotype" w:cs="Arial"/>
          <w:sz w:val="24"/>
          <w:szCs w:val="24"/>
        </w:rPr>
      </w:pPr>
    </w:p>
    <w:p w14:paraId="0A0DE371" w14:textId="77777777" w:rsidR="00510D2E" w:rsidRDefault="00510D2E" w:rsidP="00510D2E">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26661D8A" wp14:editId="3688000A">
            <wp:extent cx="5760720" cy="23488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48865"/>
                    </a:xfrm>
                    <a:prstGeom prst="rect">
                      <a:avLst/>
                    </a:prstGeom>
                  </pic:spPr>
                </pic:pic>
              </a:graphicData>
            </a:graphic>
          </wp:inline>
        </w:drawing>
      </w:r>
    </w:p>
    <w:p w14:paraId="51DB2238" w14:textId="77777777" w:rsidR="00510D2E" w:rsidRDefault="00510D2E" w:rsidP="00510D2E">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1A764F5C" wp14:editId="47CF3A16">
            <wp:extent cx="5760720" cy="23025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302510"/>
                    </a:xfrm>
                    <a:prstGeom prst="rect">
                      <a:avLst/>
                    </a:prstGeom>
                  </pic:spPr>
                </pic:pic>
              </a:graphicData>
            </a:graphic>
          </wp:inline>
        </w:drawing>
      </w:r>
    </w:p>
    <w:p w14:paraId="5EBC92B6" w14:textId="77777777" w:rsidR="00510D2E" w:rsidRDefault="00510D2E" w:rsidP="00510D2E">
      <w:pPr>
        <w:spacing w:after="0" w:line="360" w:lineRule="auto"/>
        <w:jc w:val="center"/>
        <w:rPr>
          <w:rFonts w:ascii="Palatino Linotype" w:eastAsia="Calibri" w:hAnsi="Palatino Linotype" w:cs="Arial"/>
          <w:noProof/>
          <w:sz w:val="24"/>
          <w:szCs w:val="24"/>
          <w:lang w:eastAsia="es-MX"/>
        </w:rPr>
      </w:pPr>
    </w:p>
    <w:p w14:paraId="03553E31" w14:textId="77777777" w:rsidR="0017498D" w:rsidRPr="00722353" w:rsidRDefault="0017498D" w:rsidP="0017498D">
      <w:pPr>
        <w:spacing w:after="0" w:line="360" w:lineRule="auto"/>
        <w:jc w:val="both"/>
        <w:rPr>
          <w:rFonts w:ascii="Palatino Linotype" w:hAnsi="Palatino Linotype" w:cs="Arial"/>
          <w:b/>
          <w:sz w:val="28"/>
          <w:szCs w:val="28"/>
        </w:rPr>
      </w:pPr>
      <w:r w:rsidRPr="00722353">
        <w:rPr>
          <w:rFonts w:ascii="Palatino Linotype" w:hAnsi="Palatino Linotype" w:cs="Arial"/>
          <w:b/>
          <w:sz w:val="28"/>
          <w:szCs w:val="28"/>
        </w:rPr>
        <w:t xml:space="preserve">TERCERO. </w:t>
      </w:r>
      <w:r w:rsidRPr="00722353">
        <w:rPr>
          <w:rFonts w:ascii="Palatino Linotype" w:hAnsi="Palatino Linotype" w:cs="Arial"/>
          <w:b/>
          <w:sz w:val="26"/>
          <w:szCs w:val="26"/>
        </w:rPr>
        <w:t>De la interposición de</w:t>
      </w:r>
      <w:r>
        <w:rPr>
          <w:rFonts w:ascii="Palatino Linotype" w:hAnsi="Palatino Linotype" w:cs="Arial"/>
          <w:b/>
          <w:sz w:val="26"/>
          <w:szCs w:val="26"/>
        </w:rPr>
        <w:t xml:space="preserve"> </w:t>
      </w:r>
      <w:r w:rsidRPr="00722353">
        <w:rPr>
          <w:rFonts w:ascii="Palatino Linotype" w:hAnsi="Palatino Linotype" w:cs="Arial"/>
          <w:b/>
          <w:sz w:val="26"/>
          <w:szCs w:val="26"/>
        </w:rPr>
        <w:t>l</w:t>
      </w:r>
      <w:r>
        <w:rPr>
          <w:rFonts w:ascii="Palatino Linotype" w:hAnsi="Palatino Linotype" w:cs="Arial"/>
          <w:b/>
          <w:sz w:val="26"/>
          <w:szCs w:val="26"/>
        </w:rPr>
        <w:t>os</w:t>
      </w:r>
      <w:r w:rsidRPr="00722353">
        <w:rPr>
          <w:rFonts w:ascii="Palatino Linotype" w:hAnsi="Palatino Linotype" w:cs="Arial"/>
          <w:b/>
          <w:sz w:val="26"/>
          <w:szCs w:val="26"/>
        </w:rPr>
        <w:t xml:space="preserve"> recurso</w:t>
      </w:r>
      <w:r>
        <w:rPr>
          <w:rFonts w:ascii="Palatino Linotype" w:hAnsi="Palatino Linotype" w:cs="Arial"/>
          <w:b/>
          <w:sz w:val="26"/>
          <w:szCs w:val="26"/>
        </w:rPr>
        <w:t>s</w:t>
      </w:r>
      <w:r w:rsidRPr="00722353">
        <w:rPr>
          <w:rFonts w:ascii="Palatino Linotype" w:hAnsi="Palatino Linotype" w:cs="Arial"/>
          <w:b/>
          <w:sz w:val="26"/>
          <w:szCs w:val="26"/>
        </w:rPr>
        <w:t xml:space="preserve"> de revisión </w:t>
      </w:r>
    </w:p>
    <w:p w14:paraId="783F8AC1" w14:textId="77777777" w:rsidR="004F15BA" w:rsidRDefault="004F15BA" w:rsidP="004F15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catorce de diciembre de dos mil veintiuno</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6360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6361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mismos, los cuales en obvio de repeticiones innecesarias, se citan por una única ocasión, a continuación:</w:t>
      </w:r>
    </w:p>
    <w:p w14:paraId="38BB0DB8" w14:textId="77777777" w:rsidR="004F15BA" w:rsidRDefault="004F15BA" w:rsidP="004F15BA">
      <w:pPr>
        <w:spacing w:after="0" w:line="360" w:lineRule="auto"/>
        <w:jc w:val="both"/>
        <w:rPr>
          <w:rFonts w:ascii="Palatino Linotype" w:hAnsi="Palatino Linotype" w:cs="Arial"/>
          <w:sz w:val="24"/>
          <w:szCs w:val="24"/>
        </w:rPr>
      </w:pPr>
    </w:p>
    <w:p w14:paraId="7B0A2322" w14:textId="77777777" w:rsidR="004F15BA" w:rsidRDefault="004F15BA" w:rsidP="004F15BA">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14:paraId="4EF2C0A4" w14:textId="77777777" w:rsidR="004F15BA" w:rsidRPr="00017F7A" w:rsidRDefault="004F15BA" w:rsidP="004F15BA">
      <w:pPr>
        <w:pStyle w:val="Prrafodelista"/>
        <w:spacing w:line="360" w:lineRule="auto"/>
        <w:ind w:left="0"/>
        <w:jc w:val="both"/>
        <w:rPr>
          <w:rFonts w:ascii="Palatino Linotype" w:hAnsi="Palatino Linotype" w:cs="Arial"/>
        </w:rPr>
      </w:pPr>
    </w:p>
    <w:p w14:paraId="51D545FE" w14:textId="77777777" w:rsidR="004F15BA" w:rsidRPr="00775155" w:rsidRDefault="004F15BA" w:rsidP="004F15BA">
      <w:pPr>
        <w:pStyle w:val="Prrafodelista"/>
        <w:ind w:left="567" w:right="567"/>
        <w:jc w:val="both"/>
        <w:rPr>
          <w:rFonts w:ascii="Palatino Linotype" w:hAnsi="Palatino Linotype" w:cs="Arial"/>
          <w:i/>
          <w:sz w:val="22"/>
        </w:rPr>
      </w:pPr>
      <w:r>
        <w:rPr>
          <w:rFonts w:ascii="Palatino Linotype" w:hAnsi="Palatino Linotype" w:cs="Arial"/>
          <w:i/>
          <w:sz w:val="22"/>
        </w:rPr>
        <w:t>“</w:t>
      </w:r>
      <w:r w:rsidRPr="00D97B14">
        <w:rPr>
          <w:rFonts w:ascii="Palatino Linotype" w:hAnsi="Palatino Linotype" w:cs="Arial"/>
          <w:i/>
          <w:sz w:val="22"/>
        </w:rPr>
        <w:t>La falta de respuesta a una solicitud de acceso a la información (artículo 179 fracción VII de la Ley de Transparencia Local).</w:t>
      </w:r>
      <w:r>
        <w:rPr>
          <w:rFonts w:ascii="Palatino Linotype" w:hAnsi="Palatino Linotype" w:cs="Arial"/>
          <w:i/>
          <w:sz w:val="22"/>
        </w:rPr>
        <w:t>”</w:t>
      </w:r>
    </w:p>
    <w:p w14:paraId="7DEB091F" w14:textId="77777777" w:rsidR="004F15BA" w:rsidRDefault="004F15BA" w:rsidP="004F15BA">
      <w:pPr>
        <w:pStyle w:val="Prrafodelista"/>
        <w:spacing w:line="360" w:lineRule="auto"/>
        <w:ind w:left="0"/>
        <w:jc w:val="both"/>
        <w:rPr>
          <w:rFonts w:ascii="Palatino Linotype" w:hAnsi="Palatino Linotype" w:cs="Arial"/>
          <w:b/>
        </w:rPr>
      </w:pPr>
    </w:p>
    <w:p w14:paraId="3CC9E106" w14:textId="77777777" w:rsidR="004F15BA" w:rsidRDefault="004F15BA" w:rsidP="004F15BA">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27CA7946" w14:textId="77777777" w:rsidR="004F15BA" w:rsidRDefault="004F15BA" w:rsidP="004F15BA">
      <w:pPr>
        <w:pStyle w:val="Prrafodelista"/>
        <w:spacing w:line="360" w:lineRule="auto"/>
        <w:ind w:left="0"/>
        <w:jc w:val="both"/>
        <w:rPr>
          <w:rFonts w:ascii="Palatino Linotype" w:hAnsi="Palatino Linotype" w:cs="Arial"/>
          <w:b/>
        </w:rPr>
      </w:pPr>
    </w:p>
    <w:p w14:paraId="1D9B40F5" w14:textId="77777777" w:rsidR="004F15BA" w:rsidRDefault="004F15BA" w:rsidP="004F15BA">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D97B14">
        <w:rPr>
          <w:rFonts w:ascii="Palatino Linotype" w:hAnsi="Palatino Linotype"/>
          <w:i/>
          <w:color w:val="000000"/>
        </w:rPr>
        <w:t>Derivado de que después de 16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rebeldía y desacato así como de la violación de los derechos humanos. Agradecemos su inmediata intervención.</w:t>
      </w:r>
      <w:r w:rsidRPr="002C0A1C">
        <w:rPr>
          <w:rFonts w:ascii="Palatino Linotype" w:hAnsi="Palatino Linotype"/>
          <w:i/>
          <w:color w:val="000000"/>
        </w:rPr>
        <w:t>” (sic)</w:t>
      </w:r>
    </w:p>
    <w:p w14:paraId="6817B844" w14:textId="77777777" w:rsidR="004F15BA" w:rsidRDefault="004F15BA" w:rsidP="004F15BA">
      <w:pPr>
        <w:spacing w:after="0" w:line="360" w:lineRule="auto"/>
        <w:jc w:val="both"/>
        <w:rPr>
          <w:rFonts w:ascii="Palatino Linotype" w:hAnsi="Palatino Linotype" w:cs="Arial"/>
          <w:b/>
          <w:sz w:val="24"/>
          <w:szCs w:val="24"/>
        </w:rPr>
      </w:pPr>
    </w:p>
    <w:p w14:paraId="7104EA8F" w14:textId="77777777" w:rsidR="0017498D" w:rsidRPr="00722353" w:rsidRDefault="0017498D" w:rsidP="0017498D">
      <w:pPr>
        <w:spacing w:after="0" w:line="360" w:lineRule="auto"/>
        <w:ind w:right="49"/>
        <w:jc w:val="both"/>
        <w:rPr>
          <w:rFonts w:ascii="Palatino Linotype" w:eastAsia="Times New Roman" w:hAnsi="Palatino Linotype" w:cs="Arial"/>
          <w:b/>
          <w:sz w:val="28"/>
          <w:lang w:eastAsia="es-ES"/>
        </w:rPr>
      </w:pPr>
      <w:r w:rsidRPr="00722353">
        <w:rPr>
          <w:rFonts w:ascii="Palatino Linotype" w:eastAsia="Times New Roman" w:hAnsi="Palatino Linotype" w:cs="Arial"/>
          <w:b/>
          <w:sz w:val="28"/>
          <w:lang w:eastAsia="es-ES"/>
        </w:rPr>
        <w:t xml:space="preserve">CUARTO. </w:t>
      </w:r>
      <w:r w:rsidRPr="00722353">
        <w:rPr>
          <w:rFonts w:ascii="Palatino Linotype" w:eastAsia="Times New Roman" w:hAnsi="Palatino Linotype" w:cs="Arial"/>
          <w:b/>
          <w:sz w:val="26"/>
          <w:szCs w:val="26"/>
          <w:lang w:eastAsia="es-ES"/>
        </w:rPr>
        <w:t>Del trámite y sustanciación de</w:t>
      </w:r>
      <w:r>
        <w:rPr>
          <w:rFonts w:ascii="Palatino Linotype" w:eastAsia="Times New Roman" w:hAnsi="Palatino Linotype" w:cs="Arial"/>
          <w:b/>
          <w:sz w:val="26"/>
          <w:szCs w:val="26"/>
          <w:lang w:eastAsia="es-ES"/>
        </w:rPr>
        <w:t xml:space="preserve"> </w:t>
      </w:r>
      <w:r w:rsidRPr="00722353">
        <w:rPr>
          <w:rFonts w:ascii="Palatino Linotype" w:eastAsia="Times New Roman" w:hAnsi="Palatino Linotype" w:cs="Arial"/>
          <w:b/>
          <w:sz w:val="26"/>
          <w:szCs w:val="26"/>
          <w:lang w:eastAsia="es-ES"/>
        </w:rPr>
        <w:t>l</w:t>
      </w:r>
      <w:r>
        <w:rPr>
          <w:rFonts w:ascii="Palatino Linotype" w:eastAsia="Times New Roman" w:hAnsi="Palatino Linotype" w:cs="Arial"/>
          <w:b/>
          <w:sz w:val="26"/>
          <w:szCs w:val="26"/>
          <w:lang w:eastAsia="es-ES"/>
        </w:rPr>
        <w:t>os</w:t>
      </w:r>
      <w:r w:rsidRPr="00722353">
        <w:rPr>
          <w:rFonts w:ascii="Palatino Linotype" w:eastAsia="Times New Roman" w:hAnsi="Palatino Linotype" w:cs="Arial"/>
          <w:b/>
          <w:sz w:val="26"/>
          <w:szCs w:val="26"/>
          <w:lang w:eastAsia="es-ES"/>
        </w:rPr>
        <w:t xml:space="preserve"> recurso</w:t>
      </w:r>
      <w:r>
        <w:rPr>
          <w:rFonts w:ascii="Palatino Linotype" w:eastAsia="Times New Roman" w:hAnsi="Palatino Linotype" w:cs="Arial"/>
          <w:b/>
          <w:sz w:val="26"/>
          <w:szCs w:val="26"/>
          <w:lang w:eastAsia="es-ES"/>
        </w:rPr>
        <w:t>s</w:t>
      </w:r>
      <w:r w:rsidRPr="00722353">
        <w:rPr>
          <w:rFonts w:ascii="Palatino Linotype" w:eastAsia="Times New Roman" w:hAnsi="Palatino Linotype" w:cs="Arial"/>
          <w:b/>
          <w:sz w:val="26"/>
          <w:szCs w:val="26"/>
          <w:lang w:eastAsia="es-ES"/>
        </w:rPr>
        <w:t xml:space="preserve"> de revisión </w:t>
      </w:r>
      <w:r w:rsidRPr="007D3ED8">
        <w:rPr>
          <w:rFonts w:ascii="Palatino Linotype" w:eastAsia="Times New Roman" w:hAnsi="Palatino Linotype" w:cs="Arial"/>
          <w:b/>
          <w:sz w:val="26"/>
          <w:szCs w:val="26"/>
          <w:lang w:eastAsia="es-ES"/>
        </w:rPr>
        <w:t>05285/INFOEM/IP/RR/2021 y 05286/INFOEM/IP/RR/2021</w:t>
      </w:r>
      <w:r w:rsidRPr="00722353">
        <w:rPr>
          <w:rFonts w:ascii="Palatino Linotype" w:eastAsia="Times New Roman" w:hAnsi="Palatino Linotype" w:cs="Arial"/>
          <w:b/>
          <w:sz w:val="26"/>
          <w:szCs w:val="26"/>
          <w:lang w:eastAsia="es-ES"/>
        </w:rPr>
        <w:t>.</w:t>
      </w:r>
    </w:p>
    <w:p w14:paraId="64A75254" w14:textId="77777777" w:rsidR="0017498D" w:rsidRPr="00722353" w:rsidRDefault="0017498D" w:rsidP="0017498D">
      <w:pPr>
        <w:spacing w:after="0" w:line="360" w:lineRule="auto"/>
        <w:ind w:right="49"/>
        <w:jc w:val="both"/>
        <w:rPr>
          <w:rFonts w:ascii="Palatino Linotype" w:eastAsia="Times New Roman" w:hAnsi="Palatino Linotype" w:cs="Arial"/>
          <w:sz w:val="24"/>
          <w:szCs w:val="24"/>
          <w:lang w:val="es-ES" w:eastAsia="es-ES"/>
        </w:rPr>
      </w:pPr>
    </w:p>
    <w:p w14:paraId="020E4D64" w14:textId="77777777" w:rsidR="0017498D" w:rsidRPr="00722353" w:rsidRDefault="0017498D" w:rsidP="0017498D">
      <w:pPr>
        <w:numPr>
          <w:ilvl w:val="0"/>
          <w:numId w:val="3"/>
        </w:numPr>
        <w:spacing w:after="0" w:line="360" w:lineRule="auto"/>
        <w:ind w:right="49"/>
        <w:contextualSpacing/>
        <w:jc w:val="both"/>
        <w:rPr>
          <w:rFonts w:ascii="Palatino Linotype" w:eastAsia="Times New Roman" w:hAnsi="Palatino Linotype" w:cs="Arial"/>
          <w:sz w:val="26"/>
          <w:szCs w:val="26"/>
          <w:lang w:val="es-ES" w:eastAsia="es-ES"/>
        </w:rPr>
      </w:pPr>
      <w:r w:rsidRPr="00722353">
        <w:rPr>
          <w:rFonts w:ascii="Palatino Linotype" w:eastAsia="Times New Roman" w:hAnsi="Palatino Linotype" w:cs="Arial"/>
          <w:b/>
          <w:sz w:val="26"/>
          <w:szCs w:val="26"/>
          <w:lang w:val="es-ES" w:eastAsia="es-ES"/>
        </w:rPr>
        <w:t>Turno de</w:t>
      </w:r>
      <w:r>
        <w:rPr>
          <w:rFonts w:ascii="Palatino Linotype" w:eastAsia="Times New Roman" w:hAnsi="Palatino Linotype" w:cs="Arial"/>
          <w:b/>
          <w:sz w:val="26"/>
          <w:szCs w:val="26"/>
          <w:lang w:val="es-ES" w:eastAsia="es-ES"/>
        </w:rPr>
        <w:t xml:space="preserve"> los </w:t>
      </w:r>
      <w:r w:rsidRPr="00722353">
        <w:rPr>
          <w:rFonts w:ascii="Palatino Linotype" w:eastAsia="Times New Roman" w:hAnsi="Palatino Linotype" w:cs="Arial"/>
          <w:b/>
          <w:sz w:val="26"/>
          <w:szCs w:val="26"/>
          <w:lang w:val="es-ES" w:eastAsia="es-ES"/>
        </w:rPr>
        <w:t>recurso</w:t>
      </w:r>
      <w:r>
        <w:rPr>
          <w:rFonts w:ascii="Palatino Linotype" w:eastAsia="Times New Roman" w:hAnsi="Palatino Linotype" w:cs="Arial"/>
          <w:b/>
          <w:sz w:val="26"/>
          <w:szCs w:val="26"/>
          <w:lang w:val="es-ES" w:eastAsia="es-ES"/>
        </w:rPr>
        <w:t>s</w:t>
      </w:r>
      <w:r w:rsidRPr="00722353">
        <w:rPr>
          <w:rFonts w:ascii="Palatino Linotype" w:eastAsia="Times New Roman" w:hAnsi="Palatino Linotype" w:cs="Arial"/>
          <w:b/>
          <w:sz w:val="26"/>
          <w:szCs w:val="26"/>
          <w:lang w:val="es-ES" w:eastAsia="es-ES"/>
        </w:rPr>
        <w:t xml:space="preserve"> de revisión.</w:t>
      </w:r>
    </w:p>
    <w:p w14:paraId="79BBA5E1" w14:textId="77777777" w:rsidR="004F15BA" w:rsidRDefault="004F15BA" w:rsidP="004F15BA">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catorce de diciembre de dos mil veintiuno</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 xml:space="preserve">Ley de Transparencia y Acceso a la </w:t>
      </w:r>
      <w:r w:rsidRPr="00F97922">
        <w:rPr>
          <w:rFonts w:ascii="Palatino Linotype" w:eastAsia="Times New Roman" w:hAnsi="Palatino Linotype" w:cs="Times New Roman"/>
          <w:sz w:val="24"/>
          <w:szCs w:val="24"/>
          <w:lang w:val="es-ES" w:eastAsia="es-ES"/>
        </w:rPr>
        <w:lastRenderedPageBreak/>
        <w:t>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os</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os </w:t>
      </w:r>
      <w:r>
        <w:rPr>
          <w:rFonts w:ascii="Palatino Linotype" w:eastAsia="Times New Roman" w:hAnsi="Palatino Linotype" w:cs="Arial"/>
          <w:b/>
          <w:sz w:val="24"/>
          <w:szCs w:val="24"/>
          <w:lang w:val="es-ES_tradnl" w:eastAsia="es-ES"/>
        </w:rPr>
        <w:t xml:space="preserve">JOSÉ MARTÍNEZ VILCHIS y LUIS GUSTAVO PARRA NORIEGA,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14:paraId="2ED79D8E" w14:textId="77777777" w:rsidR="004F15BA" w:rsidRDefault="004F15BA" w:rsidP="004F15BA">
      <w:pPr>
        <w:spacing w:after="0" w:line="360" w:lineRule="auto"/>
        <w:ind w:right="49"/>
        <w:jc w:val="both"/>
        <w:rPr>
          <w:rFonts w:ascii="Palatino Linotype" w:eastAsia="Times New Roman" w:hAnsi="Palatino Linotype" w:cs="Arial"/>
          <w:sz w:val="24"/>
          <w:szCs w:val="24"/>
          <w:lang w:val="es-ES_tradnl" w:eastAsia="es-ES"/>
        </w:rPr>
      </w:pPr>
    </w:p>
    <w:p w14:paraId="20C421E3" w14:textId="77777777" w:rsidR="0017498D" w:rsidRPr="00722353" w:rsidRDefault="0017498D" w:rsidP="0017498D">
      <w:pPr>
        <w:numPr>
          <w:ilvl w:val="0"/>
          <w:numId w:val="3"/>
        </w:numPr>
        <w:spacing w:after="0" w:line="360" w:lineRule="auto"/>
        <w:ind w:right="49"/>
        <w:contextualSpacing/>
        <w:jc w:val="both"/>
        <w:rPr>
          <w:rFonts w:ascii="Palatino Linotype" w:eastAsia="Times New Roman" w:hAnsi="Palatino Linotype" w:cs="Arial"/>
          <w:b/>
          <w:sz w:val="26"/>
          <w:szCs w:val="26"/>
          <w:lang w:val="es-ES_tradnl" w:eastAsia="es-ES"/>
        </w:rPr>
      </w:pPr>
      <w:r w:rsidRPr="00722353">
        <w:rPr>
          <w:rFonts w:ascii="Palatino Linotype" w:eastAsia="Times New Roman" w:hAnsi="Palatino Linotype" w:cs="Arial"/>
          <w:b/>
          <w:sz w:val="26"/>
          <w:szCs w:val="26"/>
          <w:lang w:val="es-ES_tradnl" w:eastAsia="es-ES"/>
        </w:rPr>
        <w:t>De la admisión de</w:t>
      </w:r>
      <w:r>
        <w:rPr>
          <w:rFonts w:ascii="Palatino Linotype" w:eastAsia="Times New Roman" w:hAnsi="Palatino Linotype" w:cs="Arial"/>
          <w:b/>
          <w:sz w:val="26"/>
          <w:szCs w:val="26"/>
          <w:lang w:val="es-ES_tradnl" w:eastAsia="es-ES"/>
        </w:rPr>
        <w:t xml:space="preserve"> los </w:t>
      </w:r>
      <w:r w:rsidRPr="00722353">
        <w:rPr>
          <w:rFonts w:ascii="Palatino Linotype" w:eastAsia="Times New Roman" w:hAnsi="Palatino Linotype" w:cs="Arial"/>
          <w:b/>
          <w:sz w:val="26"/>
          <w:szCs w:val="26"/>
          <w:lang w:val="es-ES_tradnl" w:eastAsia="es-ES"/>
        </w:rPr>
        <w:t xml:space="preserve"> Recurso</w:t>
      </w:r>
      <w:r>
        <w:rPr>
          <w:rFonts w:ascii="Palatino Linotype" w:eastAsia="Times New Roman" w:hAnsi="Palatino Linotype" w:cs="Arial"/>
          <w:b/>
          <w:sz w:val="26"/>
          <w:szCs w:val="26"/>
          <w:lang w:val="es-ES_tradnl" w:eastAsia="es-ES"/>
        </w:rPr>
        <w:t>s</w:t>
      </w:r>
      <w:r w:rsidRPr="00722353">
        <w:rPr>
          <w:rFonts w:ascii="Palatino Linotype" w:eastAsia="Times New Roman" w:hAnsi="Palatino Linotype" w:cs="Arial"/>
          <w:b/>
          <w:sz w:val="26"/>
          <w:szCs w:val="26"/>
          <w:lang w:val="es-ES_tradnl" w:eastAsia="es-ES"/>
        </w:rPr>
        <w:t xml:space="preserve"> de revisión</w:t>
      </w:r>
    </w:p>
    <w:p w14:paraId="1F54B804" w14:textId="77777777" w:rsidR="0017498D" w:rsidRDefault="004F15BA" w:rsidP="0017498D">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Pr>
          <w:rFonts w:ascii="Palatino Linotype" w:eastAsia="Times New Roman" w:hAnsi="Palatino Linotype" w:cs="Arial"/>
          <w:sz w:val="24"/>
          <w:szCs w:val="24"/>
          <w:lang w:val="es-ES" w:eastAsia="es-ES"/>
        </w:rPr>
        <w:t>fecha veinte de diciembre 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10242DEC" w14:textId="77777777" w:rsidR="004F15BA" w:rsidRPr="00722353" w:rsidRDefault="004F15BA" w:rsidP="0017498D">
      <w:pPr>
        <w:spacing w:after="0" w:line="360" w:lineRule="auto"/>
        <w:ind w:right="49"/>
        <w:jc w:val="both"/>
        <w:rPr>
          <w:rFonts w:ascii="Palatino Linotype" w:eastAsia="Times New Roman" w:hAnsi="Palatino Linotype" w:cs="Arial"/>
          <w:sz w:val="24"/>
          <w:szCs w:val="24"/>
          <w:lang w:val="es-ES" w:eastAsia="es-ES"/>
        </w:rPr>
      </w:pPr>
    </w:p>
    <w:p w14:paraId="5702809D" w14:textId="77777777" w:rsidR="0017498D" w:rsidRPr="007D3ED8" w:rsidRDefault="0017498D" w:rsidP="0017498D">
      <w:pPr>
        <w:pStyle w:val="Prrafodelista"/>
        <w:numPr>
          <w:ilvl w:val="0"/>
          <w:numId w:val="3"/>
        </w:numPr>
        <w:spacing w:line="360" w:lineRule="auto"/>
        <w:contextualSpacing/>
        <w:jc w:val="both"/>
        <w:rPr>
          <w:rFonts w:ascii="Palatino Linotype" w:hAnsi="Palatino Linotype" w:cs="Arial"/>
          <w:b/>
          <w:sz w:val="26"/>
          <w:szCs w:val="26"/>
        </w:rPr>
      </w:pPr>
      <w:r w:rsidRPr="007D3ED8">
        <w:rPr>
          <w:rFonts w:ascii="Palatino Linotype" w:hAnsi="Palatino Linotype" w:cs="Arial"/>
          <w:b/>
          <w:sz w:val="26"/>
          <w:szCs w:val="26"/>
        </w:rPr>
        <w:t>De la determinación de acumulación de recursos</w:t>
      </w:r>
    </w:p>
    <w:p w14:paraId="160CE4A0" w14:textId="77777777" w:rsidR="004F15BA" w:rsidRPr="00C56C9B" w:rsidRDefault="004F15BA" w:rsidP="004F15BA">
      <w:pPr>
        <w:spacing w:after="0" w:line="360" w:lineRule="auto"/>
        <w:jc w:val="both"/>
        <w:rPr>
          <w:rFonts w:ascii="Palatino Linotype" w:eastAsia="Times New Roman" w:hAnsi="Palatino Linotype" w:cs="Arial"/>
          <w:sz w:val="24"/>
          <w:szCs w:val="24"/>
          <w:lang w:val="es-ES" w:eastAsia="es-ES"/>
        </w:rPr>
      </w:pPr>
      <w:r w:rsidRPr="00C56C9B">
        <w:rPr>
          <w:rFonts w:ascii="Palatino Linotype" w:eastAsia="Times New Roman" w:hAnsi="Palatino Linotype" w:cs="Arial"/>
          <w:sz w:val="24"/>
          <w:szCs w:val="24"/>
          <w:lang w:val="es-ES" w:eastAsia="es-ES"/>
        </w:rPr>
        <w:t xml:space="preserve">Mediante la </w:t>
      </w:r>
      <w:r>
        <w:rPr>
          <w:rFonts w:ascii="Palatino Linotype" w:eastAsia="Times New Roman" w:hAnsi="Palatino Linotype" w:cs="Arial"/>
          <w:sz w:val="24"/>
          <w:szCs w:val="24"/>
          <w:lang w:val="es-ES" w:eastAsia="es-ES"/>
        </w:rPr>
        <w:t xml:space="preserve">Primera </w:t>
      </w:r>
      <w:r w:rsidRPr="00C56C9B">
        <w:rPr>
          <w:rFonts w:ascii="Palatino Linotype" w:eastAsia="Times New Roman" w:hAnsi="Palatino Linotype" w:cs="Arial"/>
          <w:sz w:val="24"/>
          <w:szCs w:val="24"/>
          <w:lang w:val="es-ES" w:eastAsia="es-ES"/>
        </w:rPr>
        <w:t xml:space="preserve">Sesión Ordinaria, celebrada el </w:t>
      </w:r>
      <w:r>
        <w:rPr>
          <w:rFonts w:ascii="Palatino Linotype" w:eastAsia="Times New Roman" w:hAnsi="Palatino Linotype" w:cs="Arial"/>
          <w:sz w:val="24"/>
          <w:szCs w:val="24"/>
          <w:lang w:val="es-ES" w:eastAsia="es-ES"/>
        </w:rPr>
        <w:t>doce de enero de dos mil veintidós</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07AB7C96" w14:textId="77777777" w:rsidR="004F15BA" w:rsidRPr="00C56C9B" w:rsidRDefault="004F15BA" w:rsidP="004F15BA">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lastRenderedPageBreak/>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58D72B48" w14:textId="77777777" w:rsidR="004F15BA" w:rsidRPr="00C56C9B" w:rsidRDefault="004F15BA" w:rsidP="004F15BA">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14:paraId="51A44A1D" w14:textId="77777777" w:rsidR="004F15BA" w:rsidRPr="00C56C9B" w:rsidRDefault="004F15BA" w:rsidP="004F15BA">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14:paraId="26BC1606" w14:textId="77777777" w:rsidR="004F15BA" w:rsidRPr="00C56C9B" w:rsidRDefault="004F15BA" w:rsidP="004F15BA">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18A5B5B4" w14:textId="77777777" w:rsidR="004F15BA" w:rsidRPr="00C56C9B" w:rsidRDefault="004F15BA" w:rsidP="004F15BA">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14:paraId="283885D8" w14:textId="77777777" w:rsidR="004F15BA" w:rsidRPr="00C56C9B" w:rsidRDefault="004F15BA" w:rsidP="004F15BA">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14:paraId="1B7385F0" w14:textId="77777777" w:rsidR="004F15BA" w:rsidRPr="00C56C9B" w:rsidRDefault="004F15BA" w:rsidP="004F15BA">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39E61331" w14:textId="77777777" w:rsidR="004F15BA" w:rsidRPr="00C56C9B" w:rsidRDefault="004F15BA" w:rsidP="004F15BA">
      <w:pPr>
        <w:spacing w:after="0" w:line="360" w:lineRule="auto"/>
        <w:jc w:val="both"/>
        <w:rPr>
          <w:rFonts w:ascii="Palatino Linotype" w:eastAsia="Calibri" w:hAnsi="Palatino Linotype" w:cs="Arial"/>
          <w:b/>
          <w:sz w:val="24"/>
          <w:szCs w:val="24"/>
          <w:lang w:val="es-ES" w:eastAsia="es-ES"/>
        </w:rPr>
      </w:pPr>
    </w:p>
    <w:p w14:paraId="4A7B11D2" w14:textId="77777777" w:rsidR="004F15BA" w:rsidRPr="00C56C9B" w:rsidRDefault="004F15BA" w:rsidP="004F15BA">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E678904" w14:textId="77777777" w:rsidR="004F15BA" w:rsidRPr="00C56C9B" w:rsidRDefault="004F15BA" w:rsidP="004F15BA">
      <w:pPr>
        <w:spacing w:after="0" w:line="360" w:lineRule="auto"/>
        <w:jc w:val="both"/>
        <w:rPr>
          <w:rFonts w:ascii="Palatino Linotype" w:eastAsia="MS Mincho" w:hAnsi="Palatino Linotype" w:cs="Times New Roman"/>
          <w:sz w:val="24"/>
          <w:szCs w:val="24"/>
          <w:lang w:val="es-ES" w:eastAsia="es-ES"/>
        </w:rPr>
      </w:pPr>
    </w:p>
    <w:p w14:paraId="15005598" w14:textId="77777777" w:rsidR="004F15BA" w:rsidRPr="00C56C9B" w:rsidRDefault="004F15BA" w:rsidP="004F15BA">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14:paraId="48E05480" w14:textId="77777777" w:rsidR="004F15BA" w:rsidRPr="00C56C9B" w:rsidRDefault="004F15BA" w:rsidP="004F15BA">
      <w:pPr>
        <w:spacing w:after="0" w:line="240" w:lineRule="auto"/>
        <w:ind w:left="567" w:right="567"/>
        <w:contextualSpacing/>
        <w:jc w:val="center"/>
        <w:rPr>
          <w:rFonts w:ascii="Palatino Linotype" w:eastAsia="MS Mincho" w:hAnsi="Palatino Linotype" w:cs="Times New Roman"/>
          <w:b/>
          <w:i/>
          <w:szCs w:val="24"/>
          <w:lang w:val="es-ES" w:eastAsia="es-ES"/>
        </w:rPr>
      </w:pPr>
    </w:p>
    <w:p w14:paraId="611699C0" w14:textId="77777777" w:rsidR="004F15BA" w:rsidRPr="00C56C9B" w:rsidRDefault="004F15BA" w:rsidP="004F15BA">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B154021" w14:textId="77777777" w:rsidR="004F15BA" w:rsidRPr="00C56C9B" w:rsidRDefault="004F15BA" w:rsidP="004F15BA">
      <w:pPr>
        <w:spacing w:after="0" w:line="240" w:lineRule="auto"/>
        <w:ind w:left="567" w:right="567"/>
        <w:contextualSpacing/>
        <w:jc w:val="center"/>
        <w:rPr>
          <w:rFonts w:ascii="Palatino Linotype" w:eastAsia="MS Mincho" w:hAnsi="Palatino Linotype" w:cs="Times New Roman"/>
          <w:b/>
          <w:i/>
          <w:szCs w:val="24"/>
          <w:lang w:val="es-ES" w:eastAsia="es-ES"/>
        </w:rPr>
      </w:pPr>
    </w:p>
    <w:p w14:paraId="394A029D" w14:textId="77777777" w:rsidR="004F15BA" w:rsidRPr="00C56C9B" w:rsidRDefault="004F15BA" w:rsidP="004F15BA">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14:paraId="67530598" w14:textId="77777777" w:rsidR="004F15BA" w:rsidRPr="00C56C9B" w:rsidRDefault="004F15BA" w:rsidP="004F15BA">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del Estado de México y Municipios</w:t>
      </w:r>
    </w:p>
    <w:p w14:paraId="770A79C6" w14:textId="77777777" w:rsidR="004F15BA" w:rsidRPr="00C56C9B" w:rsidRDefault="004F15BA" w:rsidP="004F15BA">
      <w:pPr>
        <w:spacing w:after="0" w:line="240" w:lineRule="auto"/>
        <w:ind w:left="567" w:right="567"/>
        <w:contextualSpacing/>
        <w:jc w:val="center"/>
        <w:rPr>
          <w:rFonts w:ascii="Palatino Linotype" w:eastAsia="MS Mincho" w:hAnsi="Palatino Linotype" w:cs="Times New Roman"/>
          <w:b/>
          <w:i/>
          <w:szCs w:val="24"/>
          <w:lang w:val="es-ES" w:eastAsia="es-ES"/>
        </w:rPr>
      </w:pPr>
    </w:p>
    <w:p w14:paraId="67EE8DCC" w14:textId="77777777" w:rsidR="004F15BA" w:rsidRPr="00C56C9B" w:rsidRDefault="004F15BA" w:rsidP="004F15BA">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45C2C877" w14:textId="77777777" w:rsidR="004F15BA" w:rsidRPr="00C56C9B" w:rsidRDefault="004F15BA" w:rsidP="004F15BA">
      <w:pPr>
        <w:spacing w:after="0" w:line="240"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lastRenderedPageBreak/>
        <w:t>(Énfasis añadido)</w:t>
      </w:r>
    </w:p>
    <w:p w14:paraId="5C9152A6" w14:textId="77777777" w:rsidR="004F15BA" w:rsidRDefault="004F15BA" w:rsidP="004F15BA">
      <w:pPr>
        <w:spacing w:after="0" w:line="360" w:lineRule="auto"/>
        <w:jc w:val="both"/>
        <w:rPr>
          <w:rFonts w:ascii="Palatino Linotype" w:hAnsi="Palatino Linotype" w:cs="Arial"/>
          <w:sz w:val="24"/>
          <w:szCs w:val="28"/>
        </w:rPr>
      </w:pPr>
    </w:p>
    <w:p w14:paraId="4E1C86D7" w14:textId="77777777" w:rsidR="0017498D" w:rsidRPr="00722353" w:rsidRDefault="0017498D" w:rsidP="0017498D">
      <w:pPr>
        <w:numPr>
          <w:ilvl w:val="0"/>
          <w:numId w:val="3"/>
        </w:numPr>
        <w:spacing w:after="0" w:line="360" w:lineRule="auto"/>
        <w:contextualSpacing/>
        <w:jc w:val="both"/>
        <w:rPr>
          <w:rFonts w:ascii="Palatino Linotype" w:hAnsi="Palatino Linotype" w:cs="Arial"/>
          <w:b/>
          <w:sz w:val="26"/>
          <w:szCs w:val="26"/>
        </w:rPr>
      </w:pPr>
      <w:r>
        <w:rPr>
          <w:rFonts w:ascii="Palatino Linotype" w:hAnsi="Palatino Linotype" w:cs="Arial"/>
          <w:b/>
          <w:sz w:val="26"/>
          <w:szCs w:val="26"/>
        </w:rPr>
        <w:t xml:space="preserve">De la </w:t>
      </w:r>
      <w:r w:rsidRPr="00722353">
        <w:rPr>
          <w:rFonts w:ascii="Palatino Linotype" w:hAnsi="Palatino Linotype" w:cs="Arial"/>
          <w:b/>
          <w:sz w:val="26"/>
          <w:szCs w:val="26"/>
        </w:rPr>
        <w:t>etapa de instrucción.</w:t>
      </w:r>
    </w:p>
    <w:p w14:paraId="376DCC75" w14:textId="77777777" w:rsidR="004F15BA" w:rsidRDefault="004F15BA" w:rsidP="004F15BA">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sus informes justificados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manifestaciones que a sus intereses conviniera.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A4982FE" w14:textId="77777777" w:rsidR="004F15BA" w:rsidRDefault="004F15BA" w:rsidP="004F15BA">
      <w:pPr>
        <w:spacing w:after="0" w:line="360" w:lineRule="auto"/>
        <w:jc w:val="both"/>
        <w:rPr>
          <w:rFonts w:ascii="Palatino Linotype" w:hAnsi="Palatino Linotype" w:cs="Arial"/>
          <w:sz w:val="24"/>
          <w:szCs w:val="24"/>
        </w:rPr>
      </w:pPr>
    </w:p>
    <w:p w14:paraId="4132FF9F" w14:textId="77777777" w:rsidR="0017498D" w:rsidRPr="00722353" w:rsidRDefault="0017498D" w:rsidP="0017498D">
      <w:pPr>
        <w:numPr>
          <w:ilvl w:val="0"/>
          <w:numId w:val="3"/>
        </w:numPr>
        <w:spacing w:after="0" w:line="360" w:lineRule="auto"/>
        <w:contextualSpacing/>
        <w:jc w:val="both"/>
        <w:rPr>
          <w:rFonts w:ascii="Palatino Linotype" w:hAnsi="Palatino Linotype" w:cs="Arial"/>
          <w:b/>
          <w:sz w:val="26"/>
          <w:szCs w:val="26"/>
        </w:rPr>
      </w:pPr>
      <w:r w:rsidRPr="00722353">
        <w:rPr>
          <w:rFonts w:ascii="Palatino Linotype" w:hAnsi="Palatino Linotype" w:cs="Arial"/>
          <w:b/>
          <w:sz w:val="26"/>
          <w:szCs w:val="26"/>
        </w:rPr>
        <w:t>Del cierre de instrucción.</w:t>
      </w:r>
    </w:p>
    <w:p w14:paraId="5C855D30" w14:textId="77777777" w:rsidR="004F15BA" w:rsidRDefault="004F15BA" w:rsidP="004F15BA">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w:t>
      </w:r>
      <w:r>
        <w:rPr>
          <w:rFonts w:ascii="Palatino Linotype" w:hAnsi="Palatino Linotype" w:cs="Arial"/>
          <w:sz w:val="24"/>
          <w:szCs w:val="24"/>
        </w:rPr>
        <w:t>s</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periodo</w:t>
      </w:r>
      <w:r>
        <w:rPr>
          <w:rFonts w:ascii="Palatino Linotype" w:hAnsi="Palatino Linotype" w:cs="Arial"/>
          <w:sz w:val="24"/>
          <w:szCs w:val="24"/>
        </w:rPr>
        <w:t>s</w:t>
      </w:r>
      <w:r w:rsidRPr="00AC295F">
        <w:rPr>
          <w:rFonts w:ascii="Palatino Linotype" w:hAnsi="Palatino Linotype" w:cs="Arial"/>
          <w:sz w:val="24"/>
          <w:szCs w:val="24"/>
        </w:rPr>
        <w:t xml:space="preserve"> otorgado</w:t>
      </w:r>
      <w:r>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decretaron</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c</w:t>
      </w:r>
      <w:r>
        <w:rPr>
          <w:rFonts w:ascii="Palatino Linotype" w:hAnsi="Palatino Linotype" w:cs="Arial"/>
          <w:sz w:val="24"/>
          <w:szCs w:val="24"/>
        </w:rPr>
        <w:t>ierres de instrucción en fecha diecisiete de enero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14:paraId="0354DFE5" w14:textId="77777777" w:rsidR="004F15BA" w:rsidRDefault="004F15BA" w:rsidP="004F15BA">
      <w:pPr>
        <w:spacing w:after="0" w:line="360" w:lineRule="auto"/>
        <w:jc w:val="both"/>
        <w:rPr>
          <w:rFonts w:ascii="Palatino Linotype" w:hAnsi="Palatino Linotype" w:cs="Arial"/>
          <w:sz w:val="24"/>
          <w:szCs w:val="24"/>
        </w:rPr>
      </w:pPr>
    </w:p>
    <w:p w14:paraId="6A1E056B" w14:textId="77777777" w:rsidR="0017498D" w:rsidRPr="00722353" w:rsidRDefault="0017498D" w:rsidP="0017498D">
      <w:pPr>
        <w:numPr>
          <w:ilvl w:val="0"/>
          <w:numId w:val="3"/>
        </w:numPr>
        <w:spacing w:after="0" w:line="360" w:lineRule="auto"/>
        <w:ind w:left="851"/>
        <w:contextualSpacing/>
        <w:jc w:val="both"/>
        <w:rPr>
          <w:rFonts w:ascii="Palatino Linotype" w:hAnsi="Palatino Linotype" w:cs="Arial"/>
          <w:b/>
          <w:sz w:val="26"/>
          <w:szCs w:val="26"/>
        </w:rPr>
      </w:pPr>
      <w:r w:rsidRPr="00722353">
        <w:rPr>
          <w:rFonts w:ascii="Palatino Linotype" w:hAnsi="Palatino Linotype" w:cs="Arial"/>
          <w:b/>
          <w:sz w:val="26"/>
          <w:szCs w:val="26"/>
        </w:rPr>
        <w:t>Resolución del recurso de revisión 0</w:t>
      </w:r>
      <w:r w:rsidR="00386A54">
        <w:rPr>
          <w:rFonts w:ascii="Palatino Linotype" w:hAnsi="Palatino Linotype" w:cs="Arial"/>
          <w:b/>
          <w:sz w:val="26"/>
          <w:szCs w:val="26"/>
        </w:rPr>
        <w:t>6360/</w:t>
      </w:r>
      <w:r w:rsidRPr="00722353">
        <w:rPr>
          <w:rFonts w:ascii="Palatino Linotype" w:hAnsi="Palatino Linotype" w:cs="Arial"/>
          <w:b/>
          <w:sz w:val="26"/>
          <w:szCs w:val="26"/>
        </w:rPr>
        <w:t>INFOEM/IP/RR/202</w:t>
      </w:r>
      <w:r>
        <w:rPr>
          <w:rFonts w:ascii="Palatino Linotype" w:hAnsi="Palatino Linotype" w:cs="Arial"/>
          <w:b/>
          <w:sz w:val="26"/>
          <w:szCs w:val="26"/>
        </w:rPr>
        <w:t>1 y acumulado</w:t>
      </w:r>
    </w:p>
    <w:p w14:paraId="1CC2C0AD" w14:textId="77777777" w:rsidR="0017498D" w:rsidRPr="00722353" w:rsidRDefault="0017498D" w:rsidP="0017498D">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lastRenderedPageBreak/>
        <w:t xml:space="preserve">En </w:t>
      </w:r>
      <w:r>
        <w:rPr>
          <w:rFonts w:ascii="Palatino Linotype" w:hAnsi="Palatino Linotype" w:cs="Arial"/>
          <w:sz w:val="24"/>
          <w:szCs w:val="24"/>
        </w:rPr>
        <w:t xml:space="preserve">la </w:t>
      </w:r>
      <w:r w:rsidR="00386A54">
        <w:rPr>
          <w:rFonts w:ascii="Palatino Linotype" w:hAnsi="Palatino Linotype" w:cs="Arial"/>
          <w:sz w:val="24"/>
          <w:szCs w:val="24"/>
        </w:rPr>
        <w:t>Tercera</w:t>
      </w:r>
      <w:r>
        <w:rPr>
          <w:rFonts w:ascii="Palatino Linotype" w:hAnsi="Palatino Linotype" w:cs="Arial"/>
          <w:sz w:val="24"/>
          <w:szCs w:val="24"/>
        </w:rPr>
        <w:t xml:space="preserve"> </w:t>
      </w:r>
      <w:r w:rsidRPr="00722353">
        <w:rPr>
          <w:rFonts w:ascii="Palatino Linotype" w:hAnsi="Palatino Linotype" w:cs="Arial"/>
          <w:sz w:val="24"/>
          <w:szCs w:val="24"/>
        </w:rPr>
        <w:t>Sesión Ordinaria</w:t>
      </w:r>
      <w:r>
        <w:rPr>
          <w:rFonts w:ascii="Palatino Linotype" w:hAnsi="Palatino Linotype" w:cs="Arial"/>
          <w:sz w:val="24"/>
          <w:szCs w:val="24"/>
        </w:rPr>
        <w:t xml:space="preserve"> celebrada en </w:t>
      </w:r>
      <w:r w:rsidRPr="00722353">
        <w:rPr>
          <w:rFonts w:ascii="Palatino Linotype" w:hAnsi="Palatino Linotype" w:cs="Arial"/>
          <w:sz w:val="24"/>
          <w:szCs w:val="24"/>
        </w:rPr>
        <w:t xml:space="preserve">fecha </w:t>
      </w:r>
      <w:r w:rsidR="00386A54">
        <w:rPr>
          <w:rFonts w:ascii="Palatino Linotype" w:hAnsi="Palatino Linotype" w:cs="Arial"/>
          <w:sz w:val="24"/>
          <w:szCs w:val="24"/>
        </w:rPr>
        <w:t>veintisiete de enero de dos mil veintidós</w:t>
      </w:r>
      <w:r w:rsidRPr="00722353">
        <w:rPr>
          <w:rFonts w:ascii="Palatino Linotype" w:hAnsi="Palatino Linotype" w:cs="Arial"/>
          <w:sz w:val="24"/>
          <w:szCs w:val="24"/>
        </w:rPr>
        <w:t>, el Pleno del Instituto de Transparencia, Accesos la Información Pública y Protección de Datos Personales del Estado de Mé</w:t>
      </w:r>
      <w:r>
        <w:rPr>
          <w:rFonts w:ascii="Palatino Linotype" w:hAnsi="Palatino Linotype" w:cs="Arial"/>
          <w:sz w:val="24"/>
          <w:szCs w:val="24"/>
        </w:rPr>
        <w:t xml:space="preserve">xico y Municipios </w:t>
      </w:r>
      <w:r w:rsidRPr="00722353">
        <w:rPr>
          <w:rFonts w:ascii="Palatino Linotype" w:hAnsi="Palatino Linotype" w:cs="Arial"/>
          <w:sz w:val="24"/>
          <w:szCs w:val="24"/>
        </w:rPr>
        <w:t xml:space="preserve">aprobó por </w:t>
      </w:r>
      <w:r>
        <w:rPr>
          <w:rFonts w:ascii="Palatino Linotype" w:hAnsi="Palatino Linotype" w:cs="Arial"/>
          <w:sz w:val="24"/>
          <w:szCs w:val="24"/>
        </w:rPr>
        <w:t xml:space="preserve">unanimidad </w:t>
      </w:r>
      <w:r w:rsidRPr="00722353">
        <w:rPr>
          <w:rFonts w:ascii="Palatino Linotype" w:hAnsi="Palatino Linotype" w:cs="Arial"/>
          <w:sz w:val="24"/>
          <w:szCs w:val="24"/>
        </w:rPr>
        <w:t>de votos, la Resolución del Recurso de Revisión, en la cual se determinó lo siguiente:</w:t>
      </w:r>
    </w:p>
    <w:p w14:paraId="76667F6A" w14:textId="77777777" w:rsidR="0017498D" w:rsidRPr="00722353" w:rsidRDefault="0017498D" w:rsidP="0017498D">
      <w:pPr>
        <w:spacing w:after="0" w:line="360" w:lineRule="auto"/>
        <w:jc w:val="both"/>
        <w:rPr>
          <w:rFonts w:ascii="Palatino Linotype" w:hAnsi="Palatino Linotype" w:cs="Arial"/>
          <w:sz w:val="24"/>
          <w:szCs w:val="24"/>
        </w:rPr>
      </w:pPr>
    </w:p>
    <w:p w14:paraId="55330C27" w14:textId="77777777" w:rsidR="00386A54" w:rsidRPr="00386A54" w:rsidRDefault="0017498D" w:rsidP="00386A54">
      <w:pPr>
        <w:tabs>
          <w:tab w:val="left" w:pos="8647"/>
        </w:tabs>
        <w:spacing w:after="0" w:line="240" w:lineRule="auto"/>
        <w:ind w:left="567" w:right="567"/>
        <w:jc w:val="both"/>
        <w:rPr>
          <w:rFonts w:ascii="Palatino Linotype" w:hAnsi="Palatino Linotype" w:cs="Arial"/>
          <w:b/>
          <w:i/>
        </w:rPr>
      </w:pPr>
      <w:r>
        <w:rPr>
          <w:rFonts w:ascii="Palatino Linotype" w:hAnsi="Palatino Linotype" w:cs="Arial"/>
          <w:b/>
          <w:i/>
        </w:rPr>
        <w:t>“</w:t>
      </w:r>
      <w:r w:rsidR="00386A54" w:rsidRPr="00386A54">
        <w:rPr>
          <w:rFonts w:ascii="Palatino Linotype" w:hAnsi="Palatino Linotype" w:cs="Arial"/>
          <w:b/>
          <w:i/>
        </w:rPr>
        <w:t xml:space="preserve">PRIMERO. </w:t>
      </w:r>
      <w:r w:rsidR="00386A54" w:rsidRPr="00386A54">
        <w:rPr>
          <w:rFonts w:ascii="Palatino Linotype" w:hAnsi="Palatino Linotype" w:cs="Arial"/>
          <w:i/>
        </w:rPr>
        <w:t xml:space="preserve">Resultan fundadas las razones o motivos de inconformidad hechos valer por el </w:t>
      </w:r>
      <w:r w:rsidR="00386A54" w:rsidRPr="00386A54">
        <w:rPr>
          <w:rFonts w:ascii="Palatino Linotype" w:hAnsi="Palatino Linotype" w:cs="Arial"/>
          <w:b/>
          <w:i/>
        </w:rPr>
        <w:t>Recurrente</w:t>
      </w:r>
      <w:r w:rsidR="00386A54" w:rsidRPr="00386A54">
        <w:rPr>
          <w:rFonts w:ascii="Palatino Linotype" w:hAnsi="Palatino Linotype" w:cs="Arial"/>
          <w:i/>
        </w:rPr>
        <w:t xml:space="preserve">, en términos del considerando </w:t>
      </w:r>
      <w:r w:rsidR="00386A54" w:rsidRPr="00386A54">
        <w:rPr>
          <w:rFonts w:ascii="Palatino Linotype" w:hAnsi="Palatino Linotype" w:cs="Arial"/>
          <w:b/>
          <w:i/>
        </w:rPr>
        <w:t>CUARTO</w:t>
      </w:r>
      <w:r w:rsidR="00386A54" w:rsidRPr="00386A54">
        <w:rPr>
          <w:rFonts w:ascii="Palatino Linotype" w:hAnsi="Palatino Linotype" w:cs="Arial"/>
          <w:i/>
        </w:rPr>
        <w:t>, de la presente resolución.</w:t>
      </w:r>
    </w:p>
    <w:p w14:paraId="22661DBE" w14:textId="77777777" w:rsidR="00386A54" w:rsidRPr="00386A54" w:rsidRDefault="00386A54" w:rsidP="00386A54">
      <w:pPr>
        <w:tabs>
          <w:tab w:val="left" w:pos="8647"/>
        </w:tabs>
        <w:spacing w:after="0" w:line="240" w:lineRule="auto"/>
        <w:ind w:left="567" w:right="567"/>
        <w:jc w:val="both"/>
        <w:rPr>
          <w:rFonts w:ascii="Palatino Linotype" w:hAnsi="Palatino Linotype" w:cs="Arial"/>
          <w:b/>
          <w:i/>
        </w:rPr>
      </w:pPr>
    </w:p>
    <w:p w14:paraId="428FD93D" w14:textId="77777777" w:rsidR="00386A54" w:rsidRDefault="00386A54" w:rsidP="00386A54">
      <w:pPr>
        <w:tabs>
          <w:tab w:val="left" w:pos="8647"/>
        </w:tabs>
        <w:spacing w:after="0" w:line="240" w:lineRule="auto"/>
        <w:ind w:left="567" w:right="567"/>
        <w:jc w:val="both"/>
        <w:rPr>
          <w:rFonts w:ascii="Palatino Linotype" w:hAnsi="Palatino Linotype" w:cs="Arial"/>
          <w:i/>
        </w:rPr>
      </w:pPr>
      <w:r w:rsidRPr="00386A54">
        <w:rPr>
          <w:rFonts w:ascii="Palatino Linotype" w:hAnsi="Palatino Linotype" w:cs="Arial"/>
          <w:b/>
          <w:i/>
        </w:rPr>
        <w:t xml:space="preserve">SEGUNDO. </w:t>
      </w:r>
      <w:r w:rsidRPr="00386A54">
        <w:rPr>
          <w:rFonts w:ascii="Palatino Linotype" w:hAnsi="Palatino Linotype" w:cs="Arial"/>
          <w:i/>
        </w:rPr>
        <w:t xml:space="preserve">Se </w:t>
      </w:r>
      <w:r w:rsidRPr="00386A54">
        <w:rPr>
          <w:rFonts w:ascii="Palatino Linotype" w:hAnsi="Palatino Linotype" w:cs="Arial"/>
          <w:b/>
          <w:i/>
        </w:rPr>
        <w:t>ORDENA</w:t>
      </w:r>
      <w:r w:rsidRPr="00386A54">
        <w:rPr>
          <w:rFonts w:ascii="Palatino Linotype" w:hAnsi="Palatino Linotype" w:cs="Arial"/>
          <w:i/>
        </w:rPr>
        <w:t xml:space="preserve"> al Sujeto Obligado atienda las solicitudes de información </w:t>
      </w:r>
      <w:r w:rsidRPr="00386A54">
        <w:rPr>
          <w:rFonts w:ascii="Palatino Linotype" w:hAnsi="Palatino Linotype" w:cs="Arial"/>
          <w:b/>
          <w:i/>
        </w:rPr>
        <w:t>00382/VACHASO/IP/2021 y 00383/VACHASO/IP/2021</w:t>
      </w:r>
      <w:r w:rsidRPr="00386A54">
        <w:rPr>
          <w:rFonts w:ascii="Palatino Linotype" w:hAnsi="Palatino Linotype" w:cs="Arial"/>
          <w:i/>
        </w:rPr>
        <w:t xml:space="preserve">, en términos del Considerando </w:t>
      </w:r>
      <w:r w:rsidRPr="00386A54">
        <w:rPr>
          <w:rFonts w:ascii="Palatino Linotype" w:hAnsi="Palatino Linotype" w:cs="Arial"/>
          <w:b/>
          <w:i/>
        </w:rPr>
        <w:t>CUARTO</w:t>
      </w:r>
      <w:r w:rsidRPr="00386A54">
        <w:rPr>
          <w:rFonts w:ascii="Palatino Linotype" w:hAnsi="Palatino Linotype" w:cs="Arial"/>
          <w:i/>
        </w:rPr>
        <w:t xml:space="preserve"> de esta resolución, vía Sistema de Acceso a la Información Mexiquense (SAIMEX).</w:t>
      </w:r>
    </w:p>
    <w:p w14:paraId="238DE37C" w14:textId="77777777" w:rsidR="00386A54" w:rsidRPr="00386A54" w:rsidRDefault="00386A54" w:rsidP="00386A54">
      <w:pPr>
        <w:tabs>
          <w:tab w:val="left" w:pos="8647"/>
        </w:tabs>
        <w:spacing w:after="0" w:line="240" w:lineRule="auto"/>
        <w:ind w:left="567" w:right="567"/>
        <w:jc w:val="both"/>
        <w:rPr>
          <w:rFonts w:ascii="Palatino Linotype" w:hAnsi="Palatino Linotype" w:cs="Arial"/>
          <w:b/>
          <w:i/>
        </w:rPr>
      </w:pPr>
    </w:p>
    <w:p w14:paraId="155CDC39" w14:textId="77777777" w:rsidR="0017498D" w:rsidRPr="00722353" w:rsidRDefault="00386A54" w:rsidP="00386A54">
      <w:pPr>
        <w:tabs>
          <w:tab w:val="left" w:pos="8647"/>
        </w:tabs>
        <w:spacing w:after="0" w:line="240" w:lineRule="auto"/>
        <w:ind w:left="567" w:right="567"/>
        <w:jc w:val="both"/>
        <w:rPr>
          <w:rFonts w:ascii="Palatino Linotype" w:hAnsi="Palatino Linotype" w:cs="Arial"/>
          <w:i/>
        </w:rPr>
      </w:pPr>
      <w:r w:rsidRPr="00386A54">
        <w:rPr>
          <w:rFonts w:ascii="Palatino Linotype" w:hAnsi="Palatino Linotype" w:cs="Arial"/>
          <w:b/>
          <w:i/>
        </w:rPr>
        <w:t>TERCERO. Notifíquese</w:t>
      </w:r>
      <w:r w:rsidRPr="00386A54">
        <w:rPr>
          <w:rFonts w:ascii="Palatino Linotype" w:hAnsi="Palatino Linotype" w:cs="Arial"/>
          <w:i/>
        </w:rPr>
        <w:t xml:space="preserve"> al Titular de la Unidad de Transparencia del </w:t>
      </w:r>
      <w:r w:rsidRPr="00386A54">
        <w:rPr>
          <w:rFonts w:ascii="Palatino Linotype" w:hAnsi="Palatino Linotype" w:cs="Arial"/>
          <w:b/>
          <w:i/>
        </w:rPr>
        <w:t>Sujeto</w:t>
      </w:r>
      <w:r w:rsidRPr="00386A54">
        <w:rPr>
          <w:rFonts w:ascii="Palatino Linotype" w:hAnsi="Palatino Linotype" w:cs="Arial"/>
          <w:i/>
        </w:rPr>
        <w:t xml:space="preserve"> </w:t>
      </w:r>
      <w:r w:rsidRPr="00386A54">
        <w:rPr>
          <w:rFonts w:ascii="Palatino Linotype" w:hAnsi="Palatino Linotype" w:cs="Arial"/>
          <w:b/>
          <w:i/>
        </w:rPr>
        <w:t>Obligado</w:t>
      </w:r>
      <w:r w:rsidRPr="00386A54">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67937D2" w14:textId="77777777" w:rsidR="0017498D" w:rsidRPr="00722353" w:rsidRDefault="0017498D" w:rsidP="0017498D">
      <w:pPr>
        <w:tabs>
          <w:tab w:val="left" w:pos="8647"/>
        </w:tabs>
        <w:spacing w:after="0" w:line="240" w:lineRule="auto"/>
        <w:ind w:left="567" w:right="567"/>
        <w:jc w:val="both"/>
        <w:rPr>
          <w:rFonts w:ascii="Palatino Linotype" w:hAnsi="Palatino Linotype" w:cs="Arial"/>
          <w:i/>
        </w:rPr>
      </w:pPr>
      <w:r w:rsidRPr="00722353">
        <w:rPr>
          <w:rFonts w:ascii="Palatino Linotype" w:hAnsi="Palatino Linotype" w:cs="Arial"/>
          <w:i/>
        </w:rPr>
        <w:t>(…)</w:t>
      </w:r>
    </w:p>
    <w:p w14:paraId="135F4736" w14:textId="77777777" w:rsidR="0017498D" w:rsidRPr="00722353" w:rsidRDefault="0017498D" w:rsidP="0017498D">
      <w:pPr>
        <w:spacing w:after="0" w:line="360" w:lineRule="auto"/>
        <w:jc w:val="both"/>
        <w:rPr>
          <w:rFonts w:ascii="Palatino Linotype" w:hAnsi="Palatino Linotype" w:cs="Arial"/>
          <w:sz w:val="24"/>
          <w:szCs w:val="24"/>
        </w:rPr>
      </w:pPr>
    </w:p>
    <w:p w14:paraId="493BA6E0" w14:textId="77777777" w:rsidR="0017498D" w:rsidRPr="00722353" w:rsidRDefault="0017498D" w:rsidP="0017498D">
      <w:pPr>
        <w:numPr>
          <w:ilvl w:val="0"/>
          <w:numId w:val="3"/>
        </w:numPr>
        <w:spacing w:after="0" w:line="360" w:lineRule="auto"/>
        <w:contextualSpacing/>
        <w:jc w:val="both"/>
        <w:rPr>
          <w:rFonts w:ascii="Palatino Linotype" w:hAnsi="Palatino Linotype" w:cs="Arial"/>
          <w:b/>
          <w:sz w:val="26"/>
          <w:szCs w:val="26"/>
        </w:rPr>
      </w:pPr>
      <w:r w:rsidRPr="00722353">
        <w:rPr>
          <w:rFonts w:ascii="Palatino Linotype" w:hAnsi="Palatino Linotype" w:cs="Arial"/>
          <w:b/>
          <w:sz w:val="26"/>
          <w:szCs w:val="26"/>
        </w:rPr>
        <w:t>Notificación de la resolución de</w:t>
      </w:r>
      <w:r>
        <w:rPr>
          <w:rFonts w:ascii="Palatino Linotype" w:hAnsi="Palatino Linotype" w:cs="Arial"/>
          <w:b/>
          <w:sz w:val="26"/>
          <w:szCs w:val="26"/>
        </w:rPr>
        <w:t xml:space="preserve"> </w:t>
      </w:r>
      <w:r w:rsidRPr="00722353">
        <w:rPr>
          <w:rFonts w:ascii="Palatino Linotype" w:hAnsi="Palatino Linotype" w:cs="Arial"/>
          <w:b/>
          <w:sz w:val="26"/>
          <w:szCs w:val="26"/>
        </w:rPr>
        <w:t>l</w:t>
      </w:r>
      <w:r>
        <w:rPr>
          <w:rFonts w:ascii="Palatino Linotype" w:hAnsi="Palatino Linotype" w:cs="Arial"/>
          <w:b/>
          <w:sz w:val="26"/>
          <w:szCs w:val="26"/>
        </w:rPr>
        <w:t>os</w:t>
      </w:r>
      <w:r w:rsidRPr="00722353">
        <w:rPr>
          <w:rFonts w:ascii="Palatino Linotype" w:hAnsi="Palatino Linotype" w:cs="Arial"/>
          <w:b/>
          <w:sz w:val="26"/>
          <w:szCs w:val="26"/>
        </w:rPr>
        <w:t xml:space="preserve"> recurso</w:t>
      </w:r>
      <w:r>
        <w:rPr>
          <w:rFonts w:ascii="Palatino Linotype" w:hAnsi="Palatino Linotype" w:cs="Arial"/>
          <w:b/>
          <w:sz w:val="26"/>
          <w:szCs w:val="26"/>
        </w:rPr>
        <w:t>s</w:t>
      </w:r>
      <w:r w:rsidRPr="00722353">
        <w:rPr>
          <w:rFonts w:ascii="Palatino Linotype" w:hAnsi="Palatino Linotype" w:cs="Arial"/>
          <w:b/>
          <w:sz w:val="26"/>
          <w:szCs w:val="26"/>
        </w:rPr>
        <w:t xml:space="preserve"> de revisión </w:t>
      </w:r>
      <w:r w:rsidRPr="004C57EC">
        <w:rPr>
          <w:rFonts w:ascii="Palatino Linotype" w:hAnsi="Palatino Linotype" w:cs="Arial"/>
          <w:b/>
          <w:sz w:val="26"/>
          <w:szCs w:val="26"/>
        </w:rPr>
        <w:t>0</w:t>
      </w:r>
      <w:r w:rsidR="00386A54">
        <w:rPr>
          <w:rFonts w:ascii="Palatino Linotype" w:hAnsi="Palatino Linotype" w:cs="Arial"/>
          <w:b/>
          <w:sz w:val="26"/>
          <w:szCs w:val="26"/>
        </w:rPr>
        <w:t>6360</w:t>
      </w:r>
      <w:r w:rsidRPr="004C57EC">
        <w:rPr>
          <w:rFonts w:ascii="Palatino Linotype" w:hAnsi="Palatino Linotype" w:cs="Arial"/>
          <w:b/>
          <w:sz w:val="26"/>
          <w:szCs w:val="26"/>
        </w:rPr>
        <w:t xml:space="preserve">/INFOEM/IP/RR/2021 y </w:t>
      </w:r>
      <w:r>
        <w:rPr>
          <w:rFonts w:ascii="Palatino Linotype" w:hAnsi="Palatino Linotype" w:cs="Arial"/>
          <w:b/>
          <w:sz w:val="26"/>
          <w:szCs w:val="26"/>
        </w:rPr>
        <w:t>acumulado</w:t>
      </w:r>
    </w:p>
    <w:p w14:paraId="107DCB6D" w14:textId="77777777" w:rsidR="0017498D" w:rsidRDefault="0017498D" w:rsidP="0017498D">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De conformidad con las constancias que integran el expediente virtual, se advierte que el día </w:t>
      </w:r>
      <w:r w:rsidR="00386A54">
        <w:rPr>
          <w:rFonts w:ascii="Palatino Linotype" w:hAnsi="Palatino Linotype" w:cs="Arial"/>
          <w:sz w:val="24"/>
          <w:szCs w:val="24"/>
        </w:rPr>
        <w:t>uno de febrero de dos mil veintidós</w:t>
      </w:r>
      <w:r w:rsidRPr="00722353">
        <w:rPr>
          <w:rFonts w:ascii="Palatino Linotype" w:hAnsi="Palatino Linotype" w:cs="Arial"/>
          <w:sz w:val="24"/>
          <w:szCs w:val="24"/>
        </w:rPr>
        <w:t xml:space="preserve">, se notificó </w:t>
      </w:r>
      <w:r>
        <w:rPr>
          <w:rFonts w:ascii="Palatino Linotype" w:hAnsi="Palatino Linotype" w:cs="Arial"/>
          <w:sz w:val="24"/>
          <w:szCs w:val="24"/>
        </w:rPr>
        <w:t xml:space="preserve">a las partes, </w:t>
      </w:r>
      <w:r w:rsidRPr="00722353">
        <w:rPr>
          <w:rFonts w:ascii="Palatino Linotype" w:hAnsi="Palatino Linotype" w:cs="Arial"/>
          <w:sz w:val="24"/>
          <w:szCs w:val="24"/>
        </w:rPr>
        <w:t>por medio del Sistema de Acceso a la Información Mexiquense (SAIMEX, la resolución de</w:t>
      </w:r>
      <w:r>
        <w:rPr>
          <w:rFonts w:ascii="Palatino Linotype" w:hAnsi="Palatino Linotype" w:cs="Arial"/>
          <w:sz w:val="24"/>
          <w:szCs w:val="24"/>
        </w:rPr>
        <w:t xml:space="preserve"> </w:t>
      </w:r>
      <w:r w:rsidRPr="00722353">
        <w:rPr>
          <w:rFonts w:ascii="Palatino Linotype" w:hAnsi="Palatino Linotype" w:cs="Arial"/>
          <w:sz w:val="24"/>
          <w:szCs w:val="24"/>
        </w:rPr>
        <w:t>l</w:t>
      </w:r>
      <w:r>
        <w:rPr>
          <w:rFonts w:ascii="Palatino Linotype" w:hAnsi="Palatino Linotype" w:cs="Arial"/>
          <w:sz w:val="24"/>
          <w:szCs w:val="24"/>
        </w:rPr>
        <w:t>os</w:t>
      </w:r>
      <w:r w:rsidRPr="00722353">
        <w:rPr>
          <w:rFonts w:ascii="Palatino Linotype" w:hAnsi="Palatino Linotype" w:cs="Arial"/>
          <w:sz w:val="24"/>
          <w:szCs w:val="24"/>
        </w:rPr>
        <w:t xml:space="preserve"> Medio</w:t>
      </w:r>
      <w:r>
        <w:rPr>
          <w:rFonts w:ascii="Palatino Linotype" w:hAnsi="Palatino Linotype" w:cs="Arial"/>
          <w:sz w:val="24"/>
          <w:szCs w:val="24"/>
        </w:rPr>
        <w:t>s</w:t>
      </w:r>
      <w:r w:rsidRPr="00722353">
        <w:rPr>
          <w:rFonts w:ascii="Palatino Linotype" w:hAnsi="Palatino Linotype" w:cs="Arial"/>
          <w:sz w:val="24"/>
          <w:szCs w:val="24"/>
        </w:rPr>
        <w:t xml:space="preserve"> de Impugnación previamente referido</w:t>
      </w:r>
      <w:r>
        <w:rPr>
          <w:rFonts w:ascii="Palatino Linotype" w:hAnsi="Palatino Linotype" w:cs="Arial"/>
          <w:sz w:val="24"/>
          <w:szCs w:val="24"/>
        </w:rPr>
        <w:t>s</w:t>
      </w:r>
      <w:r w:rsidRPr="00722353">
        <w:rPr>
          <w:rFonts w:ascii="Palatino Linotype" w:hAnsi="Palatino Linotype" w:cs="Arial"/>
          <w:sz w:val="24"/>
          <w:szCs w:val="24"/>
        </w:rPr>
        <w:t>.</w:t>
      </w:r>
    </w:p>
    <w:p w14:paraId="44F1C53A" w14:textId="77777777" w:rsidR="00386A54" w:rsidRPr="00722353" w:rsidRDefault="00386A54" w:rsidP="0017498D">
      <w:pPr>
        <w:spacing w:after="0" w:line="360" w:lineRule="auto"/>
        <w:jc w:val="both"/>
        <w:rPr>
          <w:rFonts w:ascii="Palatino Linotype" w:hAnsi="Palatino Linotype" w:cs="Arial"/>
          <w:sz w:val="24"/>
          <w:szCs w:val="24"/>
        </w:rPr>
      </w:pPr>
    </w:p>
    <w:p w14:paraId="0A28177E" w14:textId="77777777" w:rsidR="0017498D" w:rsidRPr="00722353" w:rsidRDefault="0017498D" w:rsidP="0017498D">
      <w:pPr>
        <w:spacing w:after="0" w:line="360" w:lineRule="auto"/>
        <w:jc w:val="both"/>
        <w:rPr>
          <w:rFonts w:ascii="Palatino Linotype" w:hAnsi="Palatino Linotype" w:cs="Arial"/>
          <w:sz w:val="24"/>
          <w:szCs w:val="24"/>
        </w:rPr>
      </w:pPr>
    </w:p>
    <w:p w14:paraId="3F19F2F2" w14:textId="77777777" w:rsidR="0017498D" w:rsidRPr="00722353" w:rsidRDefault="0017498D" w:rsidP="0017498D">
      <w:pPr>
        <w:spacing w:after="0" w:line="360" w:lineRule="auto"/>
        <w:jc w:val="both"/>
        <w:rPr>
          <w:rFonts w:ascii="Palatino Linotype" w:hAnsi="Palatino Linotype" w:cs="Arial"/>
          <w:b/>
          <w:sz w:val="26"/>
          <w:szCs w:val="26"/>
        </w:rPr>
      </w:pPr>
      <w:r w:rsidRPr="00722353">
        <w:rPr>
          <w:rFonts w:ascii="Palatino Linotype" w:hAnsi="Palatino Linotype" w:cs="Arial"/>
          <w:b/>
          <w:sz w:val="26"/>
          <w:szCs w:val="26"/>
        </w:rPr>
        <w:lastRenderedPageBreak/>
        <w:t>QUINTO. De la interposición de</w:t>
      </w:r>
      <w:r>
        <w:rPr>
          <w:rFonts w:ascii="Palatino Linotype" w:hAnsi="Palatino Linotype" w:cs="Arial"/>
          <w:b/>
          <w:sz w:val="26"/>
          <w:szCs w:val="26"/>
        </w:rPr>
        <w:t xml:space="preserve"> </w:t>
      </w:r>
      <w:r w:rsidRPr="00722353">
        <w:rPr>
          <w:rFonts w:ascii="Palatino Linotype" w:hAnsi="Palatino Linotype" w:cs="Arial"/>
          <w:b/>
          <w:sz w:val="26"/>
          <w:szCs w:val="26"/>
        </w:rPr>
        <w:t>l</w:t>
      </w:r>
      <w:r>
        <w:rPr>
          <w:rFonts w:ascii="Palatino Linotype" w:hAnsi="Palatino Linotype" w:cs="Arial"/>
          <w:b/>
          <w:sz w:val="26"/>
          <w:szCs w:val="26"/>
        </w:rPr>
        <w:t>os</w:t>
      </w:r>
      <w:r w:rsidRPr="00722353">
        <w:rPr>
          <w:rFonts w:ascii="Palatino Linotype" w:hAnsi="Palatino Linotype" w:cs="Arial"/>
          <w:b/>
          <w:sz w:val="26"/>
          <w:szCs w:val="26"/>
        </w:rPr>
        <w:t xml:space="preserve"> recurso</w:t>
      </w:r>
      <w:r>
        <w:rPr>
          <w:rFonts w:ascii="Palatino Linotype" w:hAnsi="Palatino Linotype" w:cs="Arial"/>
          <w:b/>
          <w:sz w:val="26"/>
          <w:szCs w:val="26"/>
        </w:rPr>
        <w:t xml:space="preserve">s de revisión </w:t>
      </w:r>
      <w:r w:rsidR="00632223" w:rsidRPr="00632223">
        <w:rPr>
          <w:rFonts w:ascii="Palatino Linotype" w:hAnsi="Palatino Linotype" w:cs="Arial"/>
          <w:b/>
          <w:sz w:val="26"/>
          <w:szCs w:val="26"/>
        </w:rPr>
        <w:t>06361/INFOEM/ICR-08/IP/RR/2021</w:t>
      </w:r>
      <w:r w:rsidRPr="00E91611">
        <w:rPr>
          <w:rFonts w:ascii="Palatino Linotype" w:hAnsi="Palatino Linotype" w:cs="Arial"/>
          <w:b/>
          <w:sz w:val="26"/>
          <w:szCs w:val="26"/>
        </w:rPr>
        <w:t xml:space="preserve"> y </w:t>
      </w:r>
      <w:r w:rsidR="00632223" w:rsidRPr="00632223">
        <w:rPr>
          <w:rFonts w:ascii="Palatino Linotype" w:hAnsi="Palatino Linotype" w:cs="Arial"/>
          <w:b/>
          <w:sz w:val="26"/>
          <w:szCs w:val="26"/>
        </w:rPr>
        <w:t>06360/INFOEM/ICR-09/IP/RR/2021</w:t>
      </w:r>
    </w:p>
    <w:p w14:paraId="618A1444" w14:textId="77777777" w:rsidR="0017498D" w:rsidRDefault="00632223" w:rsidP="0017498D">
      <w:pPr>
        <w:spacing w:after="0" w:line="360" w:lineRule="auto"/>
        <w:jc w:val="both"/>
        <w:rPr>
          <w:rFonts w:ascii="Palatino Linotype" w:hAnsi="Palatino Linotype" w:cs="Arial"/>
          <w:sz w:val="24"/>
          <w:szCs w:val="24"/>
          <w:lang w:val="es-ES"/>
        </w:rPr>
      </w:pPr>
      <w:r>
        <w:rPr>
          <w:rFonts w:ascii="Palatino Linotype" w:hAnsi="Palatino Linotype" w:cs="Arial"/>
          <w:sz w:val="24"/>
          <w:szCs w:val="24"/>
        </w:rPr>
        <w:t xml:space="preserve">De las constancias que integran os expedientes de los recursos de revisión </w:t>
      </w:r>
      <w:r w:rsidRPr="00386A54">
        <w:rPr>
          <w:rFonts w:ascii="Palatino Linotype" w:hAnsi="Palatino Linotype" w:cs="Arial"/>
          <w:sz w:val="24"/>
          <w:szCs w:val="24"/>
        </w:rPr>
        <w:t xml:space="preserve">06360/INFOEM/IP/RR/2021 </w:t>
      </w:r>
      <w:r>
        <w:rPr>
          <w:rFonts w:ascii="Palatino Linotype" w:hAnsi="Palatino Linotype" w:cs="Arial"/>
          <w:sz w:val="24"/>
          <w:szCs w:val="24"/>
        </w:rPr>
        <w:t xml:space="preserve">y </w:t>
      </w:r>
      <w:r w:rsidRPr="00386A54">
        <w:rPr>
          <w:rFonts w:ascii="Palatino Linotype" w:hAnsi="Palatino Linotype" w:cs="Arial"/>
          <w:sz w:val="24"/>
          <w:szCs w:val="24"/>
        </w:rPr>
        <w:t>0636</w:t>
      </w:r>
      <w:r>
        <w:rPr>
          <w:rFonts w:ascii="Palatino Linotype" w:hAnsi="Palatino Linotype" w:cs="Arial"/>
          <w:sz w:val="24"/>
          <w:szCs w:val="24"/>
        </w:rPr>
        <w:t>1</w:t>
      </w:r>
      <w:r w:rsidRPr="00386A54">
        <w:rPr>
          <w:rFonts w:ascii="Palatino Linotype" w:hAnsi="Palatino Linotype" w:cs="Arial"/>
          <w:sz w:val="24"/>
          <w:szCs w:val="24"/>
        </w:rPr>
        <w:t>/INFOEM/IP/RR/2021 acumulado</w:t>
      </w:r>
      <w:r>
        <w:rPr>
          <w:rFonts w:ascii="Palatino Linotype" w:hAnsi="Palatino Linotype" w:cs="Arial"/>
          <w:sz w:val="24"/>
          <w:szCs w:val="24"/>
        </w:rPr>
        <w:t xml:space="preserve">s, se observa que el </w:t>
      </w:r>
      <w:r w:rsidRPr="00632223">
        <w:rPr>
          <w:rFonts w:ascii="Palatino Linotype" w:hAnsi="Palatino Linotype" w:cs="Arial"/>
          <w:b/>
          <w:sz w:val="24"/>
          <w:szCs w:val="24"/>
        </w:rPr>
        <w:t>Sujeto Obligado</w:t>
      </w:r>
      <w:r>
        <w:rPr>
          <w:rFonts w:ascii="Palatino Linotype" w:hAnsi="Palatino Linotype" w:cs="Arial"/>
          <w:sz w:val="24"/>
          <w:szCs w:val="24"/>
        </w:rPr>
        <w:t xml:space="preserve"> fue omiso en dar cumplimiento a la resolución de mérito, por lo que, en</w:t>
      </w:r>
      <w:r w:rsidR="0017498D" w:rsidRPr="00722353">
        <w:rPr>
          <w:rFonts w:ascii="Palatino Linotype" w:hAnsi="Palatino Linotype" w:cs="Arial"/>
          <w:sz w:val="24"/>
          <w:szCs w:val="24"/>
          <w:lang w:val="es-ES"/>
        </w:rPr>
        <w:t xml:space="preserve"> fecha </w:t>
      </w:r>
      <w:r>
        <w:rPr>
          <w:rFonts w:ascii="Palatino Linotype" w:hAnsi="Palatino Linotype" w:cs="Arial"/>
          <w:sz w:val="24"/>
          <w:szCs w:val="24"/>
          <w:lang w:val="es-ES"/>
        </w:rPr>
        <w:t>veinticinco de febrero de dos mil veintidós</w:t>
      </w:r>
      <w:r w:rsidR="0017498D" w:rsidRPr="00722353">
        <w:rPr>
          <w:rFonts w:ascii="Palatino Linotype" w:hAnsi="Palatino Linotype" w:cs="Arial"/>
          <w:sz w:val="24"/>
          <w:szCs w:val="24"/>
          <w:lang w:val="es-ES"/>
        </w:rPr>
        <w:t xml:space="preserve">, el </w:t>
      </w:r>
      <w:r w:rsidR="0017498D" w:rsidRPr="00722353">
        <w:rPr>
          <w:rFonts w:ascii="Palatino Linotype" w:hAnsi="Palatino Linotype" w:cs="Arial"/>
          <w:b/>
          <w:sz w:val="24"/>
          <w:szCs w:val="24"/>
          <w:lang w:val="es-ES"/>
        </w:rPr>
        <w:t>Recurrente</w:t>
      </w:r>
      <w:r w:rsidR="0017498D" w:rsidRPr="00722353">
        <w:rPr>
          <w:rFonts w:ascii="Palatino Linotype" w:hAnsi="Palatino Linotype" w:cs="Arial"/>
          <w:sz w:val="24"/>
          <w:szCs w:val="24"/>
          <w:lang w:val="es-ES"/>
        </w:rPr>
        <w:t xml:space="preserve"> interpuso nuevo</w:t>
      </w:r>
      <w:r w:rsidR="0017498D">
        <w:rPr>
          <w:rFonts w:ascii="Palatino Linotype" w:hAnsi="Palatino Linotype" w:cs="Arial"/>
          <w:sz w:val="24"/>
          <w:szCs w:val="24"/>
          <w:lang w:val="es-ES"/>
        </w:rPr>
        <w:t>s r</w:t>
      </w:r>
      <w:r w:rsidR="0017498D" w:rsidRPr="00722353">
        <w:rPr>
          <w:rFonts w:ascii="Palatino Linotype" w:hAnsi="Palatino Linotype" w:cs="Arial"/>
          <w:sz w:val="24"/>
          <w:szCs w:val="24"/>
          <w:lang w:val="es-ES"/>
        </w:rPr>
        <w:t>ecurso</w:t>
      </w:r>
      <w:r w:rsidR="0017498D">
        <w:rPr>
          <w:rFonts w:ascii="Palatino Linotype" w:hAnsi="Palatino Linotype" w:cs="Arial"/>
          <w:sz w:val="24"/>
          <w:szCs w:val="24"/>
          <w:lang w:val="es-ES"/>
        </w:rPr>
        <w:t>s de r</w:t>
      </w:r>
      <w:r w:rsidR="0017498D" w:rsidRPr="00722353">
        <w:rPr>
          <w:rFonts w:ascii="Palatino Linotype" w:hAnsi="Palatino Linotype" w:cs="Arial"/>
          <w:sz w:val="24"/>
          <w:szCs w:val="24"/>
          <w:lang w:val="es-ES"/>
        </w:rPr>
        <w:t xml:space="preserve">evisión en este Instituto, a través del Sistema de Acceso a la Información Mexiquense (SAIMEX), en contra de </w:t>
      </w:r>
      <w:r>
        <w:rPr>
          <w:rFonts w:ascii="Palatino Linotype" w:hAnsi="Palatino Linotype" w:cs="Arial"/>
          <w:sz w:val="24"/>
          <w:szCs w:val="24"/>
          <w:lang w:val="es-ES"/>
        </w:rPr>
        <w:t xml:space="preserve">la falta de </w:t>
      </w:r>
      <w:r w:rsidR="0017498D" w:rsidRPr="00722353">
        <w:rPr>
          <w:rFonts w:ascii="Palatino Linotype" w:hAnsi="Palatino Linotype" w:cs="Arial"/>
          <w:sz w:val="24"/>
          <w:szCs w:val="24"/>
          <w:lang w:val="es-ES"/>
        </w:rPr>
        <w:t>respuesta</w:t>
      </w:r>
      <w:r>
        <w:rPr>
          <w:rFonts w:ascii="Palatino Linotype" w:hAnsi="Palatino Linotype" w:cs="Arial"/>
          <w:sz w:val="24"/>
          <w:szCs w:val="24"/>
          <w:lang w:val="es-ES"/>
        </w:rPr>
        <w:t xml:space="preserve"> de cumplimiento </w:t>
      </w:r>
      <w:r w:rsidR="0017498D">
        <w:rPr>
          <w:rFonts w:ascii="Palatino Linotype" w:hAnsi="Palatino Linotype" w:cs="Arial"/>
          <w:sz w:val="24"/>
          <w:szCs w:val="24"/>
          <w:lang w:val="es-ES"/>
        </w:rPr>
        <w:t>a la r</w:t>
      </w:r>
      <w:r w:rsidR="0017498D" w:rsidRPr="00722353">
        <w:rPr>
          <w:rFonts w:ascii="Palatino Linotype" w:hAnsi="Palatino Linotype" w:cs="Arial"/>
          <w:sz w:val="24"/>
          <w:szCs w:val="24"/>
          <w:lang w:val="es-ES"/>
        </w:rPr>
        <w:t xml:space="preserve">esolución referida en el Antecedente CUARTO, </w:t>
      </w:r>
      <w:r w:rsidR="0017498D">
        <w:rPr>
          <w:rFonts w:ascii="Palatino Linotype" w:hAnsi="Palatino Linotype" w:cs="Arial"/>
          <w:sz w:val="24"/>
          <w:szCs w:val="24"/>
          <w:lang w:val="es-ES"/>
        </w:rPr>
        <w:t xml:space="preserve">numeral </w:t>
      </w:r>
      <w:r w:rsidR="0017498D" w:rsidRPr="00722353">
        <w:rPr>
          <w:rFonts w:ascii="Palatino Linotype" w:hAnsi="Palatino Linotype" w:cs="Arial"/>
          <w:sz w:val="24"/>
          <w:szCs w:val="24"/>
          <w:lang w:val="es-ES"/>
        </w:rPr>
        <w:t xml:space="preserve">V; en el cual hizo valer como acto impugnado y razones o motivos de inconformidad los </w:t>
      </w:r>
      <w:r w:rsidR="0017498D">
        <w:rPr>
          <w:rFonts w:ascii="Palatino Linotype" w:hAnsi="Palatino Linotype" w:cs="Arial"/>
          <w:sz w:val="24"/>
          <w:szCs w:val="24"/>
          <w:lang w:val="es-ES"/>
        </w:rPr>
        <w:t>mismos, que en obvio de repeticiones innecesarias se citan una sola vez, a continuación</w:t>
      </w:r>
      <w:r w:rsidR="0017498D" w:rsidRPr="00722353">
        <w:rPr>
          <w:rFonts w:ascii="Palatino Linotype" w:hAnsi="Palatino Linotype" w:cs="Arial"/>
          <w:sz w:val="24"/>
          <w:szCs w:val="24"/>
          <w:lang w:val="es-ES"/>
        </w:rPr>
        <w:t>:</w:t>
      </w:r>
    </w:p>
    <w:p w14:paraId="09385331" w14:textId="77777777" w:rsidR="0017498D" w:rsidRPr="00722353" w:rsidRDefault="0017498D" w:rsidP="0017498D">
      <w:pPr>
        <w:spacing w:after="0" w:line="360" w:lineRule="auto"/>
        <w:jc w:val="both"/>
        <w:rPr>
          <w:rFonts w:ascii="Palatino Linotype" w:hAnsi="Palatino Linotype" w:cs="Arial"/>
          <w:sz w:val="24"/>
          <w:szCs w:val="24"/>
          <w:lang w:val="es-ES"/>
        </w:rPr>
      </w:pPr>
    </w:p>
    <w:p w14:paraId="50DC3426" w14:textId="77777777" w:rsidR="0017498D" w:rsidRDefault="0017498D" w:rsidP="0017498D">
      <w:pPr>
        <w:spacing w:after="0" w:line="360" w:lineRule="auto"/>
        <w:jc w:val="both"/>
        <w:rPr>
          <w:rFonts w:ascii="Palatino Linotype" w:hAnsi="Palatino Linotype" w:cs="Arial"/>
          <w:b/>
          <w:sz w:val="24"/>
          <w:szCs w:val="24"/>
          <w:lang w:val="es-ES"/>
        </w:rPr>
      </w:pPr>
      <w:r w:rsidRPr="00722353">
        <w:rPr>
          <w:rFonts w:ascii="Palatino Linotype" w:hAnsi="Palatino Linotype" w:cs="Arial"/>
          <w:b/>
          <w:sz w:val="24"/>
          <w:szCs w:val="24"/>
          <w:lang w:val="es-ES"/>
        </w:rPr>
        <w:t>Acto impugnado</w:t>
      </w:r>
      <w:r>
        <w:rPr>
          <w:rFonts w:ascii="Palatino Linotype" w:hAnsi="Palatino Linotype" w:cs="Arial"/>
          <w:b/>
          <w:sz w:val="24"/>
          <w:szCs w:val="24"/>
          <w:lang w:val="es-ES"/>
        </w:rPr>
        <w:t>:</w:t>
      </w:r>
    </w:p>
    <w:p w14:paraId="2AC97C3C" w14:textId="77777777" w:rsidR="0017498D" w:rsidRPr="00722353" w:rsidRDefault="0017498D" w:rsidP="0017498D">
      <w:pPr>
        <w:spacing w:after="0" w:line="360" w:lineRule="auto"/>
        <w:jc w:val="both"/>
        <w:rPr>
          <w:rFonts w:ascii="Palatino Linotype" w:hAnsi="Palatino Linotype" w:cs="Arial"/>
          <w:sz w:val="24"/>
          <w:szCs w:val="24"/>
          <w:lang w:val="es-ES"/>
        </w:rPr>
      </w:pPr>
    </w:p>
    <w:p w14:paraId="0EAFC8E4" w14:textId="77777777" w:rsidR="0017498D" w:rsidRPr="00722353" w:rsidRDefault="0017498D" w:rsidP="0017498D">
      <w:pPr>
        <w:spacing w:after="0" w:line="240" w:lineRule="auto"/>
        <w:ind w:left="567" w:right="567"/>
        <w:jc w:val="both"/>
        <w:rPr>
          <w:rFonts w:ascii="Palatino Linotype" w:hAnsi="Palatino Linotype" w:cs="Arial"/>
          <w:i/>
          <w:szCs w:val="24"/>
          <w:lang w:val="es-ES"/>
        </w:rPr>
      </w:pPr>
      <w:r w:rsidRPr="00722353">
        <w:rPr>
          <w:rFonts w:ascii="Palatino Linotype" w:hAnsi="Palatino Linotype" w:cs="Arial"/>
          <w:i/>
          <w:szCs w:val="24"/>
          <w:lang w:val="es-ES"/>
        </w:rPr>
        <w:t>“</w:t>
      </w:r>
      <w:r w:rsidR="00632223" w:rsidRPr="00632223">
        <w:rPr>
          <w:rFonts w:ascii="Palatino Linotype" w:hAnsi="Palatino Linotype" w:cs="Arial"/>
          <w:i/>
          <w:szCs w:val="24"/>
          <w:lang w:val="es-ES"/>
        </w:rPr>
        <w:t xml:space="preserve">La falta de respuesta a una solicitud de acceso a la información (artículo 179 fracción VII de la Ley de Transparencia Local) a pesar de haberse emitido previamente una resolución por parte del </w:t>
      </w:r>
      <w:proofErr w:type="spellStart"/>
      <w:r w:rsidR="00632223" w:rsidRPr="00632223">
        <w:rPr>
          <w:rFonts w:ascii="Palatino Linotype" w:hAnsi="Palatino Linotype" w:cs="Arial"/>
          <w:i/>
          <w:szCs w:val="24"/>
          <w:lang w:val="es-ES"/>
        </w:rPr>
        <w:t>Infoem</w:t>
      </w:r>
      <w:proofErr w:type="spellEnd"/>
      <w:r w:rsidR="00632223" w:rsidRPr="00632223">
        <w:rPr>
          <w:rFonts w:ascii="Palatino Linotype" w:hAnsi="Palatino Linotype" w:cs="Arial"/>
          <w:i/>
          <w:szCs w:val="24"/>
          <w:lang w:val="es-ES"/>
        </w:rPr>
        <w:t xml:space="preserve"> que obliga al sujeto obligado a atender la solicitud de acceso a la información.</w:t>
      </w:r>
      <w:r w:rsidRPr="00722353">
        <w:rPr>
          <w:rFonts w:ascii="Palatino Linotype" w:hAnsi="Palatino Linotype" w:cs="Arial"/>
          <w:i/>
          <w:szCs w:val="24"/>
          <w:lang w:val="es-ES"/>
        </w:rPr>
        <w:t>”</w:t>
      </w:r>
    </w:p>
    <w:p w14:paraId="08BA840F" w14:textId="77777777" w:rsidR="0017498D" w:rsidRDefault="0017498D" w:rsidP="0017498D">
      <w:pPr>
        <w:spacing w:after="0" w:line="360" w:lineRule="auto"/>
        <w:jc w:val="both"/>
        <w:rPr>
          <w:rFonts w:ascii="Palatino Linotype" w:hAnsi="Palatino Linotype" w:cs="Arial"/>
          <w:sz w:val="24"/>
          <w:szCs w:val="24"/>
          <w:lang w:val="es-ES"/>
        </w:rPr>
      </w:pPr>
    </w:p>
    <w:p w14:paraId="7668F3E2" w14:textId="77777777" w:rsidR="0017498D" w:rsidRDefault="0017498D" w:rsidP="0017498D">
      <w:pPr>
        <w:spacing w:after="0" w:line="360" w:lineRule="auto"/>
        <w:jc w:val="both"/>
        <w:rPr>
          <w:rFonts w:ascii="Palatino Linotype" w:hAnsi="Palatino Linotype" w:cs="Arial"/>
          <w:b/>
          <w:sz w:val="24"/>
          <w:szCs w:val="24"/>
          <w:lang w:val="es-ES"/>
        </w:rPr>
      </w:pPr>
      <w:r w:rsidRPr="00722353">
        <w:rPr>
          <w:rFonts w:ascii="Palatino Linotype" w:hAnsi="Palatino Linotype" w:cs="Arial"/>
          <w:b/>
          <w:sz w:val="24"/>
          <w:szCs w:val="24"/>
          <w:lang w:val="es-ES"/>
        </w:rPr>
        <w:t>Razones o motivos de inconformidad</w:t>
      </w:r>
      <w:r>
        <w:rPr>
          <w:rFonts w:ascii="Palatino Linotype" w:hAnsi="Palatino Linotype" w:cs="Arial"/>
          <w:b/>
          <w:sz w:val="24"/>
          <w:szCs w:val="24"/>
          <w:lang w:val="es-ES"/>
        </w:rPr>
        <w:t>:</w:t>
      </w:r>
    </w:p>
    <w:p w14:paraId="33612D66" w14:textId="77777777" w:rsidR="0017498D" w:rsidRPr="00722353" w:rsidRDefault="0017498D" w:rsidP="0017498D">
      <w:pPr>
        <w:spacing w:after="0" w:line="360" w:lineRule="auto"/>
        <w:jc w:val="both"/>
        <w:rPr>
          <w:rFonts w:ascii="Palatino Linotype" w:hAnsi="Palatino Linotype" w:cs="Arial"/>
          <w:sz w:val="24"/>
          <w:szCs w:val="24"/>
          <w:lang w:val="es-ES"/>
        </w:rPr>
      </w:pPr>
    </w:p>
    <w:p w14:paraId="3217651E" w14:textId="77777777" w:rsidR="0017498D" w:rsidRPr="00722353" w:rsidRDefault="0017498D" w:rsidP="0017498D">
      <w:pPr>
        <w:spacing w:after="0" w:line="240" w:lineRule="auto"/>
        <w:ind w:left="567" w:right="567"/>
        <w:jc w:val="both"/>
        <w:rPr>
          <w:rFonts w:ascii="Palatino Linotype" w:hAnsi="Palatino Linotype" w:cs="Arial"/>
          <w:i/>
          <w:lang w:val="es-ES"/>
        </w:rPr>
      </w:pPr>
      <w:r w:rsidRPr="00722353">
        <w:rPr>
          <w:rFonts w:ascii="Palatino Linotype" w:hAnsi="Palatino Linotype" w:cs="Arial"/>
          <w:i/>
          <w:lang w:val="es-ES"/>
        </w:rPr>
        <w:t>“</w:t>
      </w:r>
      <w:r w:rsidR="00632223" w:rsidRPr="00632223">
        <w:rPr>
          <w:rFonts w:ascii="Palatino Linotype" w:hAnsi="Palatino Linotype" w:cs="Arial"/>
          <w:i/>
          <w:lang w:val="es-ES"/>
        </w:rPr>
        <w:t xml:space="preserve">La notificación de la resolución se realizó en fecha 01 de Febrero de 2022, precisando en la resolución del </w:t>
      </w:r>
      <w:proofErr w:type="spellStart"/>
      <w:r w:rsidR="00632223" w:rsidRPr="00632223">
        <w:rPr>
          <w:rFonts w:ascii="Palatino Linotype" w:hAnsi="Palatino Linotype" w:cs="Arial"/>
          <w:i/>
          <w:lang w:val="es-ES"/>
        </w:rPr>
        <w:t>Infoem</w:t>
      </w:r>
      <w:proofErr w:type="spellEnd"/>
      <w:r w:rsidR="00632223" w:rsidRPr="00632223">
        <w:rPr>
          <w:rFonts w:ascii="Palatino Linotype" w:hAnsi="Palatino Linotype" w:cs="Arial"/>
          <w:i/>
          <w:lang w:val="es-ES"/>
        </w:rPr>
        <w:t xml:space="preserve"> que se diera cumplimiento a lo ordenado dentro del plazo de diez días hábiles, sin que a la fecha se haya atendido lo ordenado, por lo que se interpone el presente recurso de revisión y toda vez que no es la primera ocasión en que el sujeto obligado no cumple con la entrega de la información solicitada, se pide que se determinen las sanciones que marca la Ley de Transparencia Local. Agradecemos su inmediata intervención.</w:t>
      </w:r>
      <w:r w:rsidRPr="00722353">
        <w:rPr>
          <w:rFonts w:ascii="Palatino Linotype" w:hAnsi="Palatino Linotype" w:cs="Arial"/>
          <w:i/>
          <w:lang w:val="es-ES"/>
        </w:rPr>
        <w:t>”</w:t>
      </w:r>
    </w:p>
    <w:p w14:paraId="468EF92E" w14:textId="77777777" w:rsidR="0017498D" w:rsidRPr="00722353" w:rsidRDefault="0017498D" w:rsidP="0017498D">
      <w:pPr>
        <w:spacing w:after="0" w:line="360" w:lineRule="auto"/>
        <w:jc w:val="both"/>
        <w:rPr>
          <w:rFonts w:ascii="Palatino Linotype" w:hAnsi="Palatino Linotype" w:cs="Arial"/>
          <w:b/>
          <w:sz w:val="26"/>
          <w:szCs w:val="26"/>
          <w:lang w:val="es-ES"/>
        </w:rPr>
      </w:pPr>
      <w:r w:rsidRPr="00722353">
        <w:rPr>
          <w:rFonts w:ascii="Palatino Linotype" w:hAnsi="Palatino Linotype" w:cs="Arial"/>
          <w:b/>
          <w:sz w:val="26"/>
          <w:szCs w:val="26"/>
          <w:lang w:val="es-ES"/>
        </w:rPr>
        <w:lastRenderedPageBreak/>
        <w:t>SEXTO.</w:t>
      </w:r>
      <w:r w:rsidRPr="00722353">
        <w:rPr>
          <w:rFonts w:ascii="Palatino Linotype" w:hAnsi="Palatino Linotype" w:cs="Arial"/>
          <w:sz w:val="26"/>
          <w:szCs w:val="26"/>
          <w:lang w:val="es-ES"/>
        </w:rPr>
        <w:t xml:space="preserve"> </w:t>
      </w:r>
      <w:r w:rsidRPr="00722353">
        <w:rPr>
          <w:rFonts w:ascii="Palatino Linotype" w:hAnsi="Palatino Linotype" w:cs="Arial"/>
          <w:b/>
          <w:sz w:val="26"/>
          <w:szCs w:val="26"/>
          <w:lang w:val="es-ES"/>
        </w:rPr>
        <w:t>Del turno de</w:t>
      </w:r>
      <w:r>
        <w:rPr>
          <w:rFonts w:ascii="Palatino Linotype" w:hAnsi="Palatino Linotype" w:cs="Arial"/>
          <w:b/>
          <w:sz w:val="26"/>
          <w:szCs w:val="26"/>
          <w:lang w:val="es-ES"/>
        </w:rPr>
        <w:t xml:space="preserve"> </w:t>
      </w:r>
      <w:r w:rsidRPr="00722353">
        <w:rPr>
          <w:rFonts w:ascii="Palatino Linotype" w:hAnsi="Palatino Linotype" w:cs="Arial"/>
          <w:b/>
          <w:sz w:val="26"/>
          <w:szCs w:val="26"/>
          <w:lang w:val="es-ES"/>
        </w:rPr>
        <w:t>l</w:t>
      </w:r>
      <w:r>
        <w:rPr>
          <w:rFonts w:ascii="Palatino Linotype" w:hAnsi="Palatino Linotype" w:cs="Arial"/>
          <w:b/>
          <w:sz w:val="26"/>
          <w:szCs w:val="26"/>
          <w:lang w:val="es-ES"/>
        </w:rPr>
        <w:t>os</w:t>
      </w:r>
      <w:r w:rsidRPr="00722353">
        <w:rPr>
          <w:rFonts w:ascii="Palatino Linotype" w:hAnsi="Palatino Linotype" w:cs="Arial"/>
          <w:b/>
          <w:sz w:val="26"/>
          <w:szCs w:val="26"/>
          <w:lang w:val="es-ES"/>
        </w:rPr>
        <w:t xml:space="preserve"> recurso</w:t>
      </w:r>
      <w:r>
        <w:rPr>
          <w:rFonts w:ascii="Palatino Linotype" w:hAnsi="Palatino Linotype" w:cs="Arial"/>
          <w:b/>
          <w:sz w:val="26"/>
          <w:szCs w:val="26"/>
          <w:lang w:val="es-ES"/>
        </w:rPr>
        <w:t>s</w:t>
      </w:r>
      <w:r w:rsidRPr="00722353">
        <w:rPr>
          <w:rFonts w:ascii="Palatino Linotype" w:hAnsi="Palatino Linotype" w:cs="Arial"/>
          <w:b/>
          <w:sz w:val="26"/>
          <w:szCs w:val="26"/>
          <w:lang w:val="es-ES"/>
        </w:rPr>
        <w:t xml:space="preserve"> de revisión </w:t>
      </w:r>
      <w:r w:rsidR="00632223" w:rsidRPr="00632223">
        <w:rPr>
          <w:rFonts w:ascii="Palatino Linotype" w:hAnsi="Palatino Linotype" w:cs="Arial"/>
          <w:b/>
          <w:sz w:val="26"/>
          <w:szCs w:val="26"/>
        </w:rPr>
        <w:t>06361/INFOEM/ICR-08/IP/RR/2021</w:t>
      </w:r>
      <w:r w:rsidR="00632223" w:rsidRPr="00E91611">
        <w:rPr>
          <w:rFonts w:ascii="Palatino Linotype" w:hAnsi="Palatino Linotype" w:cs="Arial"/>
          <w:b/>
          <w:sz w:val="26"/>
          <w:szCs w:val="26"/>
        </w:rPr>
        <w:t xml:space="preserve"> y </w:t>
      </w:r>
      <w:r w:rsidR="00632223" w:rsidRPr="00632223">
        <w:rPr>
          <w:rFonts w:ascii="Palatino Linotype" w:hAnsi="Palatino Linotype" w:cs="Arial"/>
          <w:b/>
          <w:sz w:val="26"/>
          <w:szCs w:val="26"/>
        </w:rPr>
        <w:t>06360/INFOEM/ICR-09/IP/RR/2021</w:t>
      </w:r>
    </w:p>
    <w:p w14:paraId="75FA25E9" w14:textId="77777777" w:rsidR="0017498D" w:rsidRDefault="0017498D" w:rsidP="0017498D">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El </w:t>
      </w:r>
      <w:r>
        <w:rPr>
          <w:rFonts w:ascii="Palatino Linotype" w:hAnsi="Palatino Linotype" w:cs="Arial"/>
          <w:sz w:val="24"/>
          <w:szCs w:val="24"/>
        </w:rPr>
        <w:t>veinti</w:t>
      </w:r>
      <w:r w:rsidR="00632223">
        <w:rPr>
          <w:rFonts w:ascii="Palatino Linotype" w:hAnsi="Palatino Linotype" w:cs="Arial"/>
          <w:sz w:val="24"/>
          <w:szCs w:val="24"/>
        </w:rPr>
        <w:t>cinco de febrero de dos mil veintidós</w:t>
      </w:r>
      <w:r w:rsidRPr="00722353">
        <w:rPr>
          <w:rFonts w:ascii="Palatino Linotype" w:hAnsi="Palatino Linotype" w:cs="Arial"/>
          <w:sz w:val="24"/>
          <w:szCs w:val="24"/>
        </w:rPr>
        <w:t>, el Sistema de Acceso a la Información Mexiquense (SAIMEX), asignó con número</w:t>
      </w:r>
      <w:r>
        <w:rPr>
          <w:rFonts w:ascii="Palatino Linotype" w:hAnsi="Palatino Linotype" w:cs="Arial"/>
          <w:sz w:val="24"/>
          <w:szCs w:val="24"/>
        </w:rPr>
        <w:t>s</w:t>
      </w:r>
      <w:r w:rsidRPr="00722353">
        <w:rPr>
          <w:rFonts w:ascii="Palatino Linotype" w:hAnsi="Palatino Linotype" w:cs="Arial"/>
          <w:sz w:val="24"/>
          <w:szCs w:val="24"/>
        </w:rPr>
        <w:t xml:space="preserve"> de expediente</w:t>
      </w:r>
      <w:r>
        <w:rPr>
          <w:rFonts w:ascii="Palatino Linotype" w:hAnsi="Palatino Linotype" w:cs="Arial"/>
          <w:sz w:val="24"/>
          <w:szCs w:val="24"/>
        </w:rPr>
        <w:t>s</w:t>
      </w:r>
      <w:r w:rsidRPr="00722353">
        <w:rPr>
          <w:rFonts w:ascii="Palatino Linotype" w:hAnsi="Palatino Linotype" w:cs="Arial"/>
          <w:sz w:val="24"/>
          <w:szCs w:val="24"/>
        </w:rPr>
        <w:t xml:space="preserve"> </w:t>
      </w:r>
      <w:r w:rsidR="007E257F" w:rsidRPr="00632223">
        <w:rPr>
          <w:rFonts w:ascii="Palatino Linotype" w:hAnsi="Palatino Linotype" w:cs="Arial"/>
          <w:b/>
          <w:sz w:val="26"/>
          <w:szCs w:val="26"/>
        </w:rPr>
        <w:t>06361/INFOEM/ICR-08/IP/RR/2021</w:t>
      </w:r>
      <w:r w:rsidR="007E257F" w:rsidRPr="00E91611">
        <w:rPr>
          <w:rFonts w:ascii="Palatino Linotype" w:hAnsi="Palatino Linotype" w:cs="Arial"/>
          <w:b/>
          <w:sz w:val="26"/>
          <w:szCs w:val="26"/>
        </w:rPr>
        <w:t xml:space="preserve"> y </w:t>
      </w:r>
      <w:r w:rsidR="007E257F" w:rsidRPr="00632223">
        <w:rPr>
          <w:rFonts w:ascii="Palatino Linotype" w:hAnsi="Palatino Linotype" w:cs="Arial"/>
          <w:b/>
          <w:sz w:val="26"/>
          <w:szCs w:val="26"/>
        </w:rPr>
        <w:t>06360/INFOEM/ICR-09/IP/RR/2021</w:t>
      </w:r>
      <w:r w:rsidRPr="00722353">
        <w:rPr>
          <w:rFonts w:ascii="Palatino Linotype" w:hAnsi="Palatino Linotype" w:cs="Arial"/>
          <w:sz w:val="24"/>
          <w:szCs w:val="24"/>
        </w:rPr>
        <w:t xml:space="preserve"> a</w:t>
      </w:r>
      <w:r>
        <w:rPr>
          <w:rFonts w:ascii="Palatino Linotype" w:hAnsi="Palatino Linotype" w:cs="Arial"/>
          <w:sz w:val="24"/>
          <w:szCs w:val="24"/>
        </w:rPr>
        <w:t xml:space="preserve"> </w:t>
      </w:r>
      <w:r w:rsidRPr="00722353">
        <w:rPr>
          <w:rFonts w:ascii="Palatino Linotype" w:hAnsi="Palatino Linotype" w:cs="Arial"/>
          <w:sz w:val="24"/>
          <w:szCs w:val="24"/>
        </w:rPr>
        <w:t>l</w:t>
      </w:r>
      <w:r>
        <w:rPr>
          <w:rFonts w:ascii="Palatino Linotype" w:hAnsi="Palatino Linotype" w:cs="Arial"/>
          <w:sz w:val="24"/>
          <w:szCs w:val="24"/>
        </w:rPr>
        <w:t>os</w:t>
      </w:r>
      <w:r w:rsidRPr="00722353">
        <w:rPr>
          <w:rFonts w:ascii="Palatino Linotype" w:hAnsi="Palatino Linotype" w:cs="Arial"/>
          <w:sz w:val="24"/>
          <w:szCs w:val="24"/>
        </w:rPr>
        <w:t xml:space="preserve"> medio</w:t>
      </w:r>
      <w:r>
        <w:rPr>
          <w:rFonts w:ascii="Palatino Linotype" w:hAnsi="Palatino Linotype" w:cs="Arial"/>
          <w:sz w:val="24"/>
          <w:szCs w:val="24"/>
        </w:rPr>
        <w:t>s</w:t>
      </w:r>
      <w:r w:rsidRPr="00722353">
        <w:rPr>
          <w:rFonts w:ascii="Palatino Linotype" w:hAnsi="Palatino Linotype" w:cs="Arial"/>
          <w:sz w:val="24"/>
          <w:szCs w:val="24"/>
        </w:rPr>
        <w:t xml:space="preserve"> de impugnación que nos ocupa, con base en el sistema aprobado por el Pleno de este Órgano Garante y lo turnó al Comisionad</w:t>
      </w:r>
      <w:r>
        <w:rPr>
          <w:rFonts w:ascii="Palatino Linotype" w:hAnsi="Palatino Linotype" w:cs="Arial"/>
          <w:sz w:val="24"/>
          <w:szCs w:val="24"/>
        </w:rPr>
        <w:t xml:space="preserve">o Presidente </w:t>
      </w:r>
      <w:r w:rsidRPr="00E91611">
        <w:rPr>
          <w:rFonts w:ascii="Palatino Linotype" w:hAnsi="Palatino Linotype" w:cs="Arial"/>
          <w:b/>
          <w:sz w:val="24"/>
          <w:szCs w:val="24"/>
        </w:rPr>
        <w:t>José Martínez Vilchis</w:t>
      </w:r>
      <w:r w:rsidRPr="00722353">
        <w:rPr>
          <w:rFonts w:ascii="Palatino Linotype" w:hAnsi="Palatino Linotype" w:cs="Arial"/>
          <w:sz w:val="24"/>
          <w:szCs w:val="24"/>
        </w:rPr>
        <w:t>, para los efectos del artículo 185, fracción I de la Ley de Transparencia y Acceso a la Información Pública del Estado de México y Municipios.</w:t>
      </w:r>
    </w:p>
    <w:p w14:paraId="188D516F" w14:textId="77777777" w:rsidR="0017498D" w:rsidRPr="00722353" w:rsidRDefault="0017498D" w:rsidP="0017498D">
      <w:pPr>
        <w:spacing w:after="0" w:line="360" w:lineRule="auto"/>
        <w:jc w:val="both"/>
        <w:rPr>
          <w:rFonts w:ascii="Palatino Linotype" w:hAnsi="Palatino Linotype" w:cs="Arial"/>
          <w:sz w:val="24"/>
          <w:szCs w:val="24"/>
        </w:rPr>
      </w:pPr>
    </w:p>
    <w:p w14:paraId="0079D77C" w14:textId="77777777" w:rsidR="0017498D" w:rsidRPr="00722353" w:rsidRDefault="0017498D" w:rsidP="0017498D">
      <w:pPr>
        <w:spacing w:after="0" w:line="360" w:lineRule="auto"/>
        <w:jc w:val="both"/>
        <w:rPr>
          <w:rFonts w:ascii="Palatino Linotype" w:hAnsi="Palatino Linotype" w:cs="Arial"/>
          <w:b/>
          <w:sz w:val="24"/>
          <w:szCs w:val="24"/>
        </w:rPr>
      </w:pPr>
      <w:r w:rsidRPr="00722353">
        <w:rPr>
          <w:rFonts w:ascii="Palatino Linotype" w:hAnsi="Palatino Linotype" w:cs="Arial"/>
          <w:b/>
          <w:sz w:val="26"/>
          <w:szCs w:val="26"/>
        </w:rPr>
        <w:t xml:space="preserve">SÉPTIMO. De la admisión del recurso de revisión </w:t>
      </w:r>
      <w:r w:rsidR="007E257F" w:rsidRPr="00632223">
        <w:rPr>
          <w:rFonts w:ascii="Palatino Linotype" w:hAnsi="Palatino Linotype" w:cs="Arial"/>
          <w:b/>
          <w:sz w:val="26"/>
          <w:szCs w:val="26"/>
        </w:rPr>
        <w:t>06361/INFOEM/ICR-08/IP/RR/2021</w:t>
      </w:r>
      <w:r w:rsidR="007E257F" w:rsidRPr="00E91611">
        <w:rPr>
          <w:rFonts w:ascii="Palatino Linotype" w:hAnsi="Palatino Linotype" w:cs="Arial"/>
          <w:b/>
          <w:sz w:val="26"/>
          <w:szCs w:val="26"/>
        </w:rPr>
        <w:t xml:space="preserve"> y </w:t>
      </w:r>
      <w:r w:rsidR="007E257F" w:rsidRPr="00632223">
        <w:rPr>
          <w:rFonts w:ascii="Palatino Linotype" w:hAnsi="Palatino Linotype" w:cs="Arial"/>
          <w:b/>
          <w:sz w:val="26"/>
          <w:szCs w:val="26"/>
        </w:rPr>
        <w:t>06360/INFOEM/ICR-09/IP/RR/2021</w:t>
      </w:r>
    </w:p>
    <w:p w14:paraId="5D4C6073" w14:textId="77777777" w:rsidR="0017498D" w:rsidRDefault="0017498D" w:rsidP="0017498D">
      <w:pPr>
        <w:spacing w:after="0" w:line="360" w:lineRule="auto"/>
        <w:jc w:val="both"/>
        <w:rPr>
          <w:rFonts w:ascii="Palatino Linotype" w:hAnsi="Palatino Linotype" w:cs="Arial"/>
          <w:sz w:val="24"/>
          <w:szCs w:val="24"/>
          <w:lang w:val="es-ES_tradnl"/>
        </w:rPr>
      </w:pPr>
      <w:r w:rsidRPr="00722353">
        <w:rPr>
          <w:rFonts w:ascii="Palatino Linotype" w:hAnsi="Palatino Linotype" w:cs="Arial"/>
          <w:sz w:val="24"/>
          <w:szCs w:val="24"/>
          <w:lang w:val="es-ES_tradnl"/>
        </w:rPr>
        <w:t xml:space="preserve">El </w:t>
      </w:r>
      <w:r w:rsidR="007E257F">
        <w:rPr>
          <w:rFonts w:ascii="Palatino Linotype" w:hAnsi="Palatino Linotype" w:cs="Arial"/>
          <w:sz w:val="24"/>
          <w:szCs w:val="24"/>
          <w:lang w:val="es-ES_tradnl"/>
        </w:rPr>
        <w:t xml:space="preserve">tres de marzo </w:t>
      </w:r>
      <w:r w:rsidRPr="00722353">
        <w:rPr>
          <w:rFonts w:ascii="Palatino Linotype" w:hAnsi="Palatino Linotype" w:cs="Arial"/>
          <w:sz w:val="24"/>
          <w:szCs w:val="24"/>
          <w:lang w:val="es-ES_tradnl"/>
        </w:rPr>
        <w:t>de dos mil veinti</w:t>
      </w:r>
      <w:r>
        <w:rPr>
          <w:rFonts w:ascii="Palatino Linotype" w:hAnsi="Palatino Linotype" w:cs="Arial"/>
          <w:sz w:val="24"/>
          <w:szCs w:val="24"/>
          <w:lang w:val="es-ES_tradnl"/>
        </w:rPr>
        <w:t>dós</w:t>
      </w:r>
      <w:r w:rsidRPr="00722353">
        <w:rPr>
          <w:rFonts w:ascii="Palatino Linotype" w:hAnsi="Palatino Linotype" w:cs="Arial"/>
          <w:sz w:val="24"/>
          <w:szCs w:val="24"/>
          <w:lang w:val="es-ES_tradnl"/>
        </w:rPr>
        <w:t>, se acordó la admisión de</w:t>
      </w:r>
      <w:r>
        <w:rPr>
          <w:rFonts w:ascii="Palatino Linotype" w:hAnsi="Palatino Linotype" w:cs="Arial"/>
          <w:sz w:val="24"/>
          <w:szCs w:val="24"/>
          <w:lang w:val="es-ES_tradnl"/>
        </w:rPr>
        <w:t xml:space="preserve"> </w:t>
      </w:r>
      <w:r w:rsidRPr="00722353">
        <w:rPr>
          <w:rFonts w:ascii="Palatino Linotype" w:hAnsi="Palatino Linotype" w:cs="Arial"/>
          <w:sz w:val="24"/>
          <w:szCs w:val="24"/>
          <w:lang w:val="es-ES_tradnl"/>
        </w:rPr>
        <w:t>l</w:t>
      </w:r>
      <w:r>
        <w:rPr>
          <w:rFonts w:ascii="Palatino Linotype" w:hAnsi="Palatino Linotype" w:cs="Arial"/>
          <w:sz w:val="24"/>
          <w:szCs w:val="24"/>
          <w:lang w:val="es-ES_tradnl"/>
        </w:rPr>
        <w:t>os</w:t>
      </w:r>
      <w:r w:rsidRPr="00722353">
        <w:rPr>
          <w:rFonts w:ascii="Palatino Linotype" w:hAnsi="Palatino Linotype" w:cs="Arial"/>
          <w:sz w:val="24"/>
          <w:szCs w:val="24"/>
          <w:lang w:val="es-ES_tradnl"/>
        </w:rPr>
        <w:t xml:space="preserve"> </w:t>
      </w:r>
      <w:r>
        <w:rPr>
          <w:rFonts w:ascii="Palatino Linotype" w:hAnsi="Palatino Linotype" w:cs="Arial"/>
          <w:sz w:val="24"/>
          <w:szCs w:val="24"/>
          <w:lang w:val="es-ES_tradnl"/>
        </w:rPr>
        <w:t>r</w:t>
      </w:r>
      <w:r w:rsidRPr="00722353">
        <w:rPr>
          <w:rFonts w:ascii="Palatino Linotype" w:hAnsi="Palatino Linotype" w:cs="Arial"/>
          <w:sz w:val="24"/>
          <w:szCs w:val="24"/>
          <w:lang w:val="es-ES_tradnl"/>
        </w:rPr>
        <w:t>ecurso</w:t>
      </w:r>
      <w:r>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de </w:t>
      </w:r>
      <w:r>
        <w:rPr>
          <w:rFonts w:ascii="Palatino Linotype" w:hAnsi="Palatino Linotype" w:cs="Arial"/>
          <w:sz w:val="24"/>
          <w:szCs w:val="24"/>
          <w:lang w:val="es-ES_tradnl"/>
        </w:rPr>
        <w:t>r</w:t>
      </w:r>
      <w:r w:rsidRPr="00722353">
        <w:rPr>
          <w:rFonts w:ascii="Palatino Linotype" w:hAnsi="Palatino Linotype" w:cs="Arial"/>
          <w:sz w:val="24"/>
          <w:szCs w:val="24"/>
          <w:lang w:val="es-ES_tradnl"/>
        </w:rPr>
        <w:t>evisión interpuesto</w:t>
      </w:r>
      <w:r>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por el </w:t>
      </w:r>
      <w:r w:rsidRPr="00722353">
        <w:rPr>
          <w:rFonts w:ascii="Palatino Linotype" w:hAnsi="Palatino Linotype" w:cs="Arial"/>
          <w:b/>
          <w:sz w:val="24"/>
          <w:szCs w:val="24"/>
          <w:lang w:val="es-ES_tradnl"/>
        </w:rPr>
        <w:t>Recurrente</w:t>
      </w:r>
      <w:r w:rsidRPr="00722353">
        <w:rPr>
          <w:rFonts w:ascii="Palatino Linotype" w:hAnsi="Palatino Linotype" w:cs="Arial"/>
          <w:sz w:val="24"/>
          <w:szCs w:val="24"/>
          <w:lang w:val="es-ES_tradnl"/>
        </w:rPr>
        <w:t xml:space="preserve"> en contra del </w:t>
      </w:r>
      <w:r w:rsidRPr="00722353">
        <w:rPr>
          <w:rFonts w:ascii="Palatino Linotype" w:hAnsi="Palatino Linotype" w:cs="Arial"/>
          <w:b/>
          <w:sz w:val="24"/>
          <w:szCs w:val="24"/>
          <w:lang w:val="es-ES_tradnl"/>
        </w:rPr>
        <w:t>Sujeto</w:t>
      </w:r>
      <w:r w:rsidRPr="00722353">
        <w:rPr>
          <w:rFonts w:ascii="Palatino Linotype" w:hAnsi="Palatino Linotype" w:cs="Arial"/>
          <w:sz w:val="24"/>
          <w:szCs w:val="24"/>
          <w:lang w:val="es-ES_tradnl"/>
        </w:rPr>
        <w:t xml:space="preserve"> </w:t>
      </w:r>
      <w:r w:rsidRPr="00722353">
        <w:rPr>
          <w:rFonts w:ascii="Palatino Linotype" w:hAnsi="Palatino Linotype" w:cs="Arial"/>
          <w:b/>
          <w:sz w:val="24"/>
          <w:szCs w:val="24"/>
          <w:lang w:val="es-ES_tradnl"/>
        </w:rPr>
        <w:t>Obligado</w:t>
      </w:r>
      <w:r w:rsidRPr="00722353">
        <w:rPr>
          <w:rFonts w:ascii="Palatino Linotype" w:hAnsi="Palatino Linotype" w:cs="Arial"/>
          <w:sz w:val="24"/>
          <w:szCs w:val="24"/>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w:t>
      </w:r>
      <w:r>
        <w:rPr>
          <w:rFonts w:ascii="Palatino Linotype" w:hAnsi="Palatino Linotype" w:cs="Arial"/>
          <w:sz w:val="24"/>
          <w:szCs w:val="24"/>
          <w:lang w:val="es-ES_tradnl"/>
        </w:rPr>
        <w:t>viniera y formularan alegatos. C</w:t>
      </w:r>
      <w:r w:rsidRPr="00722353">
        <w:rPr>
          <w:rFonts w:ascii="Palatino Linotype" w:hAnsi="Palatino Linotype" w:cs="Arial"/>
          <w:sz w:val="24"/>
          <w:szCs w:val="24"/>
          <w:lang w:val="es-ES_tradnl"/>
        </w:rPr>
        <w:t>abe señalar, que las partes fueron omisas en emitir manifestaciones o alegatos.</w:t>
      </w:r>
    </w:p>
    <w:p w14:paraId="561D02A7" w14:textId="77777777" w:rsidR="0017498D" w:rsidRPr="00722353" w:rsidRDefault="0017498D" w:rsidP="0017498D">
      <w:pPr>
        <w:spacing w:after="0" w:line="360" w:lineRule="auto"/>
        <w:jc w:val="both"/>
        <w:rPr>
          <w:rFonts w:ascii="Palatino Linotype" w:hAnsi="Palatino Linotype" w:cs="Arial"/>
          <w:sz w:val="24"/>
          <w:szCs w:val="24"/>
          <w:lang w:val="es-ES_tradnl"/>
        </w:rPr>
      </w:pPr>
    </w:p>
    <w:p w14:paraId="31FBB508" w14:textId="77777777" w:rsidR="0017498D" w:rsidRPr="00722353" w:rsidRDefault="0017498D" w:rsidP="0017498D">
      <w:pPr>
        <w:spacing w:after="0" w:line="360" w:lineRule="auto"/>
        <w:jc w:val="both"/>
        <w:rPr>
          <w:rFonts w:ascii="Palatino Linotype" w:hAnsi="Palatino Linotype" w:cs="Arial"/>
          <w:b/>
          <w:sz w:val="26"/>
          <w:szCs w:val="26"/>
          <w:lang w:val="es-ES_tradnl"/>
        </w:rPr>
      </w:pPr>
      <w:r w:rsidRPr="00722353">
        <w:rPr>
          <w:rFonts w:ascii="Palatino Linotype" w:hAnsi="Palatino Linotype" w:cs="Arial"/>
          <w:b/>
          <w:sz w:val="26"/>
          <w:szCs w:val="26"/>
          <w:lang w:val="es-ES_tradnl"/>
        </w:rPr>
        <w:t>OCTAVO. Cierre de instrucción.</w:t>
      </w:r>
    </w:p>
    <w:p w14:paraId="205CD11F" w14:textId="77777777" w:rsidR="0017498D" w:rsidRDefault="0017498D" w:rsidP="0017498D">
      <w:pPr>
        <w:spacing w:after="0" w:line="360" w:lineRule="auto"/>
        <w:jc w:val="both"/>
        <w:rPr>
          <w:rFonts w:ascii="Palatino Linotype" w:hAnsi="Palatino Linotype" w:cs="Arial"/>
          <w:sz w:val="24"/>
          <w:szCs w:val="24"/>
          <w:lang w:val="es-ES_tradnl"/>
        </w:rPr>
      </w:pPr>
      <w:r w:rsidRPr="00722353">
        <w:rPr>
          <w:rFonts w:ascii="Palatino Linotype" w:hAnsi="Palatino Linotype" w:cs="Arial"/>
          <w:sz w:val="24"/>
          <w:szCs w:val="24"/>
          <w:lang w:val="es-ES_tradnl"/>
        </w:rPr>
        <w:t xml:space="preserve">El </w:t>
      </w:r>
      <w:r w:rsidR="007E257F">
        <w:rPr>
          <w:rFonts w:ascii="Palatino Linotype" w:hAnsi="Palatino Linotype" w:cs="Arial"/>
          <w:sz w:val="24"/>
          <w:szCs w:val="24"/>
          <w:lang w:val="es-ES_tradnl"/>
        </w:rPr>
        <w:t xml:space="preserve">quince de marzo </w:t>
      </w:r>
      <w:r>
        <w:rPr>
          <w:rFonts w:ascii="Palatino Linotype" w:hAnsi="Palatino Linotype" w:cs="Arial"/>
          <w:sz w:val="24"/>
          <w:szCs w:val="24"/>
          <w:lang w:val="es-ES_tradnl"/>
        </w:rPr>
        <w:t>de dos mil veintidós</w:t>
      </w:r>
      <w:r w:rsidRPr="00722353">
        <w:rPr>
          <w:rFonts w:ascii="Palatino Linotype" w:hAnsi="Palatino Linotype" w:cs="Arial"/>
          <w:sz w:val="24"/>
          <w:szCs w:val="24"/>
          <w:lang w:val="es-ES_tradnl"/>
        </w:rPr>
        <w:t>, al no existir diligencias pendientes por desahogar, se emiti</w:t>
      </w:r>
      <w:r>
        <w:rPr>
          <w:rFonts w:ascii="Palatino Linotype" w:hAnsi="Palatino Linotype" w:cs="Arial"/>
          <w:sz w:val="24"/>
          <w:szCs w:val="24"/>
          <w:lang w:val="es-ES_tradnl"/>
        </w:rPr>
        <w:t xml:space="preserve">eron acuerdos </w:t>
      </w:r>
      <w:r w:rsidRPr="00722353">
        <w:rPr>
          <w:rFonts w:ascii="Palatino Linotype" w:hAnsi="Palatino Linotype" w:cs="Arial"/>
          <w:sz w:val="24"/>
          <w:szCs w:val="24"/>
          <w:lang w:val="es-ES_tradnl"/>
        </w:rPr>
        <w:t>por medio de</w:t>
      </w:r>
      <w:r>
        <w:rPr>
          <w:rFonts w:ascii="Palatino Linotype" w:hAnsi="Palatino Linotype" w:cs="Arial"/>
          <w:sz w:val="24"/>
          <w:szCs w:val="24"/>
          <w:lang w:val="es-ES_tradnl"/>
        </w:rPr>
        <w:t xml:space="preserve"> </w:t>
      </w:r>
      <w:r w:rsidRPr="00722353">
        <w:rPr>
          <w:rFonts w:ascii="Palatino Linotype" w:hAnsi="Palatino Linotype" w:cs="Arial"/>
          <w:sz w:val="24"/>
          <w:szCs w:val="24"/>
          <w:lang w:val="es-ES_tradnl"/>
        </w:rPr>
        <w:t>l</w:t>
      </w:r>
      <w:r>
        <w:rPr>
          <w:rFonts w:ascii="Palatino Linotype" w:hAnsi="Palatino Linotype" w:cs="Arial"/>
          <w:sz w:val="24"/>
          <w:szCs w:val="24"/>
          <w:lang w:val="es-ES_tradnl"/>
        </w:rPr>
        <w:t>os</w:t>
      </w:r>
      <w:r w:rsidRPr="00722353">
        <w:rPr>
          <w:rFonts w:ascii="Palatino Linotype" w:hAnsi="Palatino Linotype" w:cs="Arial"/>
          <w:sz w:val="24"/>
          <w:szCs w:val="24"/>
          <w:lang w:val="es-ES_tradnl"/>
        </w:rPr>
        <w:t xml:space="preserve"> cual</w:t>
      </w:r>
      <w:r>
        <w:rPr>
          <w:rFonts w:ascii="Palatino Linotype" w:hAnsi="Palatino Linotype" w:cs="Arial"/>
          <w:sz w:val="24"/>
          <w:szCs w:val="24"/>
          <w:lang w:val="es-ES_tradnl"/>
        </w:rPr>
        <w:t>es</w:t>
      </w:r>
      <w:r w:rsidRPr="00722353">
        <w:rPr>
          <w:rFonts w:ascii="Palatino Linotype" w:hAnsi="Palatino Linotype" w:cs="Arial"/>
          <w:sz w:val="24"/>
          <w:szCs w:val="24"/>
          <w:lang w:val="es-ES_tradnl"/>
        </w:rPr>
        <w:t xml:space="preserve"> se declaró cerrada la </w:t>
      </w:r>
      <w:r w:rsidRPr="00722353">
        <w:rPr>
          <w:rFonts w:ascii="Palatino Linotype" w:hAnsi="Palatino Linotype" w:cs="Arial"/>
          <w:sz w:val="24"/>
          <w:szCs w:val="24"/>
          <w:lang w:val="es-ES_tradnl"/>
        </w:rPr>
        <w:lastRenderedPageBreak/>
        <w:t xml:space="preserve">instrucción y se determinó pasar </w:t>
      </w:r>
      <w:r>
        <w:rPr>
          <w:rFonts w:ascii="Palatino Linotype" w:hAnsi="Palatino Linotype" w:cs="Arial"/>
          <w:sz w:val="24"/>
          <w:szCs w:val="24"/>
          <w:lang w:val="es-ES_tradnl"/>
        </w:rPr>
        <w:t>los</w:t>
      </w:r>
      <w:r w:rsidRPr="00722353">
        <w:rPr>
          <w:rFonts w:ascii="Palatino Linotype" w:hAnsi="Palatino Linotype" w:cs="Arial"/>
          <w:sz w:val="24"/>
          <w:szCs w:val="24"/>
          <w:lang w:val="es-ES_tradnl"/>
        </w:rPr>
        <w:t xml:space="preserve"> expediente</w:t>
      </w:r>
      <w:r>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a resolución, en términos de lo dispuesto en los artículos 185, fracciones VI y VIII de la Ley de Transparencia y Acceso a la Información Pública del Estado de México y Municipios, mismo</w:t>
      </w:r>
      <w:r>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que fue</w:t>
      </w:r>
      <w:r>
        <w:rPr>
          <w:rFonts w:ascii="Palatino Linotype" w:hAnsi="Palatino Linotype" w:cs="Arial"/>
          <w:sz w:val="24"/>
          <w:szCs w:val="24"/>
          <w:lang w:val="es-ES_tradnl"/>
        </w:rPr>
        <w:t>ron</w:t>
      </w:r>
      <w:r w:rsidRPr="00722353">
        <w:rPr>
          <w:rFonts w:ascii="Palatino Linotype" w:hAnsi="Palatino Linotype" w:cs="Arial"/>
          <w:sz w:val="24"/>
          <w:szCs w:val="24"/>
          <w:lang w:val="es-ES_tradnl"/>
        </w:rPr>
        <w:t xml:space="preserve"> notificado</w:t>
      </w:r>
      <w:r>
        <w:rPr>
          <w:rFonts w:ascii="Palatino Linotype" w:hAnsi="Palatino Linotype" w:cs="Arial"/>
          <w:sz w:val="24"/>
          <w:szCs w:val="24"/>
          <w:lang w:val="es-ES_tradnl"/>
        </w:rPr>
        <w:t>s</w:t>
      </w:r>
      <w:r w:rsidRPr="00722353">
        <w:rPr>
          <w:rFonts w:ascii="Palatino Linotype" w:hAnsi="Palatino Linotype" w:cs="Arial"/>
          <w:sz w:val="24"/>
          <w:szCs w:val="24"/>
          <w:lang w:val="es-ES_tradnl"/>
        </w:rPr>
        <w:t xml:space="preserve"> el mismo día, a través del Sistema de Acceso a la Información Mexiquense (SAIMEX).</w:t>
      </w:r>
    </w:p>
    <w:p w14:paraId="23CF443E" w14:textId="77777777" w:rsidR="00F22F05" w:rsidRDefault="00F22F05" w:rsidP="0017498D">
      <w:pPr>
        <w:spacing w:after="0" w:line="360" w:lineRule="auto"/>
        <w:jc w:val="both"/>
        <w:rPr>
          <w:rFonts w:ascii="Palatino Linotype" w:hAnsi="Palatino Linotype" w:cs="Arial"/>
          <w:sz w:val="24"/>
          <w:szCs w:val="24"/>
          <w:lang w:val="es-ES_tradnl"/>
        </w:rPr>
      </w:pPr>
    </w:p>
    <w:p w14:paraId="6179B7EB" w14:textId="77777777" w:rsidR="00F22F05" w:rsidRPr="00722353" w:rsidRDefault="00F22F05" w:rsidP="0017498D">
      <w:pPr>
        <w:spacing w:after="0" w:line="360" w:lineRule="auto"/>
        <w:jc w:val="both"/>
        <w:rPr>
          <w:rFonts w:ascii="Palatino Linotype" w:hAnsi="Palatino Linotype" w:cs="Arial"/>
          <w:sz w:val="24"/>
          <w:szCs w:val="24"/>
          <w:lang w:val="es-ES_tradnl"/>
        </w:rPr>
      </w:pPr>
      <w:r>
        <w:rPr>
          <w:rFonts w:ascii="Palatino Linotype" w:hAnsi="Palatino Linotype" w:cs="Arial"/>
          <w:b/>
          <w:sz w:val="28"/>
          <w:szCs w:val="28"/>
        </w:rPr>
        <w:t>NOVENO</w:t>
      </w:r>
      <w:r w:rsidRPr="00F275AF">
        <w:rPr>
          <w:rFonts w:ascii="Palatino Linotype" w:hAnsi="Palatino Linotype" w:cs="Arial"/>
          <w:b/>
          <w:sz w:val="28"/>
          <w:szCs w:val="28"/>
        </w:rPr>
        <w:t xml:space="preserve">. </w:t>
      </w:r>
      <w:r w:rsidRPr="00F275AF">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 xml:space="preserve">veintiséis </w:t>
      </w:r>
      <w:r w:rsidRPr="00377B29">
        <w:rPr>
          <w:rFonts w:ascii="Palatino Linotype" w:hAnsi="Palatino Linotype" w:cs="Arial"/>
          <w:sz w:val="24"/>
          <w:szCs w:val="24"/>
        </w:rPr>
        <w:t>de abril de dos</w:t>
      </w:r>
      <w:r w:rsidRPr="00F275AF">
        <w:rPr>
          <w:rFonts w:ascii="Palatino Linotype" w:hAnsi="Palatino Linotype" w:cs="Arial"/>
          <w:sz w:val="24"/>
          <w:szCs w:val="24"/>
        </w:rPr>
        <w:t xml:space="preserve">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5919175" w14:textId="77777777" w:rsidR="0017498D" w:rsidRPr="00722353" w:rsidRDefault="0017498D" w:rsidP="0017498D">
      <w:pPr>
        <w:spacing w:after="0" w:line="360" w:lineRule="auto"/>
        <w:jc w:val="both"/>
        <w:rPr>
          <w:rFonts w:ascii="Palatino Linotype" w:hAnsi="Palatino Linotype" w:cs="Arial"/>
          <w:sz w:val="24"/>
          <w:szCs w:val="24"/>
          <w:lang w:val="es-ES_tradnl"/>
        </w:rPr>
      </w:pPr>
    </w:p>
    <w:p w14:paraId="0C85FC3D" w14:textId="77777777" w:rsidR="0017498D" w:rsidRPr="00722353" w:rsidRDefault="0017498D" w:rsidP="0017498D">
      <w:pPr>
        <w:spacing w:after="0" w:line="360" w:lineRule="auto"/>
        <w:jc w:val="center"/>
        <w:rPr>
          <w:rFonts w:ascii="Palatino Linotype" w:hAnsi="Palatino Linotype" w:cs="Arial"/>
          <w:b/>
          <w:sz w:val="28"/>
          <w:szCs w:val="24"/>
        </w:rPr>
      </w:pPr>
      <w:r w:rsidRPr="00722353">
        <w:rPr>
          <w:rFonts w:ascii="Palatino Linotype" w:hAnsi="Palatino Linotype" w:cs="Arial"/>
          <w:b/>
          <w:sz w:val="28"/>
          <w:szCs w:val="24"/>
        </w:rPr>
        <w:t xml:space="preserve">C O N S I D E R A N D O </w:t>
      </w:r>
    </w:p>
    <w:p w14:paraId="0B2A759F" w14:textId="77777777" w:rsidR="0017498D" w:rsidRPr="00722353" w:rsidRDefault="0017498D" w:rsidP="0017498D">
      <w:pPr>
        <w:spacing w:after="0" w:line="360" w:lineRule="auto"/>
        <w:jc w:val="center"/>
        <w:rPr>
          <w:rFonts w:ascii="Palatino Linotype" w:hAnsi="Palatino Linotype" w:cs="Arial"/>
          <w:b/>
          <w:sz w:val="24"/>
          <w:szCs w:val="24"/>
        </w:rPr>
      </w:pPr>
    </w:p>
    <w:p w14:paraId="76EF16D8" w14:textId="77777777" w:rsidR="0017498D" w:rsidRPr="00722353" w:rsidRDefault="0017498D" w:rsidP="0017498D">
      <w:pPr>
        <w:spacing w:after="0" w:line="360" w:lineRule="auto"/>
        <w:jc w:val="both"/>
        <w:rPr>
          <w:rFonts w:ascii="Palatino Linotype" w:hAnsi="Palatino Linotype" w:cs="Arial"/>
          <w:sz w:val="28"/>
          <w:szCs w:val="28"/>
        </w:rPr>
      </w:pPr>
      <w:r w:rsidRPr="00722353">
        <w:rPr>
          <w:rFonts w:ascii="Palatino Linotype" w:hAnsi="Palatino Linotype" w:cs="Arial"/>
          <w:b/>
          <w:sz w:val="28"/>
          <w:szCs w:val="28"/>
        </w:rPr>
        <w:t>PRIMERO. De la competencia</w:t>
      </w:r>
      <w:r w:rsidRPr="00722353">
        <w:rPr>
          <w:rFonts w:ascii="Palatino Linotype" w:hAnsi="Palatino Linotype" w:cs="Arial"/>
          <w:sz w:val="28"/>
          <w:szCs w:val="28"/>
        </w:rPr>
        <w:t>.</w:t>
      </w:r>
    </w:p>
    <w:p w14:paraId="4D4C649D" w14:textId="77777777" w:rsidR="0017498D" w:rsidRPr="00722353" w:rsidRDefault="0017498D" w:rsidP="0017498D">
      <w:pPr>
        <w:spacing w:after="0" w:line="360" w:lineRule="auto"/>
        <w:jc w:val="both"/>
        <w:rPr>
          <w:rFonts w:ascii="Palatino Linotype" w:hAnsi="Palatino Linotype" w:cs="Arial"/>
          <w:sz w:val="24"/>
          <w:szCs w:val="24"/>
        </w:rPr>
      </w:pPr>
      <w:r w:rsidRPr="0072235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722353">
        <w:rPr>
          <w:rFonts w:ascii="Palatino Linotype" w:hAnsi="Palatino Linotype" w:cs="Arial"/>
          <w:b/>
          <w:sz w:val="24"/>
          <w:szCs w:val="24"/>
        </w:rPr>
        <w:t>recurrente</w:t>
      </w:r>
      <w:r w:rsidRPr="00722353">
        <w:rPr>
          <w:rFonts w:ascii="Palatino Linotype" w:hAnsi="Palatino Linotype" w:cs="Arial"/>
          <w:sz w:val="24"/>
          <w:szCs w:val="24"/>
        </w:rPr>
        <w:t>,</w:t>
      </w:r>
      <w:r w:rsidRPr="00722353">
        <w:rPr>
          <w:rFonts w:ascii="Palatino Linotype" w:hAnsi="Palatino Linotype" w:cs="Arial"/>
          <w:b/>
          <w:sz w:val="24"/>
          <w:szCs w:val="24"/>
        </w:rPr>
        <w:t xml:space="preserve"> </w:t>
      </w:r>
      <w:r w:rsidRPr="00722353">
        <w:rPr>
          <w:rFonts w:ascii="Palatino Linotype" w:hAnsi="Palatino Linotype" w:cs="Arial"/>
          <w:sz w:val="24"/>
          <w:szCs w:val="24"/>
        </w:rPr>
        <w:t xml:space="preserve">conforme a lo dispuesto en los artículos 6, apartado A, fracción IV de la Constitución Política de los Estados Unidos Mexicanos, </w:t>
      </w:r>
      <w:r w:rsidRPr="007E3063">
        <w:rPr>
          <w:rFonts w:ascii="Palatino Linotype" w:hAnsi="Palatino Linotype" w:cs="Arial"/>
          <w:sz w:val="24"/>
          <w:szCs w:val="24"/>
        </w:rPr>
        <w:t>5, párrafos trigésimo, trigésimo primero y trigésimo segundo, fracciones IV y V, de la Constitución Política del Estado Libre y Soberano de México</w:t>
      </w:r>
      <w:r w:rsidRPr="00722353">
        <w:rPr>
          <w:rFonts w:ascii="Palatino Linotype" w:hAnsi="Palatino Linotype" w:cs="Arial"/>
          <w:sz w:val="24"/>
          <w:szCs w:val="24"/>
        </w:rPr>
        <w:t>, 1, 2 fracción II, 13, 29, 36 fracciones II y III, 176, 178, 179 fracción I</w:t>
      </w:r>
      <w:r>
        <w:rPr>
          <w:rFonts w:ascii="Palatino Linotype" w:hAnsi="Palatino Linotype" w:cs="Arial"/>
          <w:sz w:val="24"/>
          <w:szCs w:val="24"/>
        </w:rPr>
        <w:t xml:space="preserve"> y último </w:t>
      </w:r>
      <w:r>
        <w:rPr>
          <w:rFonts w:ascii="Palatino Linotype" w:hAnsi="Palatino Linotype" w:cs="Arial"/>
          <w:sz w:val="24"/>
          <w:szCs w:val="24"/>
        </w:rPr>
        <w:lastRenderedPageBreak/>
        <w:t>párrafo</w:t>
      </w:r>
      <w:r w:rsidRPr="00722353">
        <w:rPr>
          <w:rFonts w:ascii="Palatino Linotype" w:hAnsi="Palatino Linotype" w:cs="Arial"/>
          <w:sz w:val="24"/>
          <w:szCs w:val="24"/>
        </w:rPr>
        <w:t>,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06BCB687" w14:textId="77777777" w:rsidR="0017498D" w:rsidRPr="00722353" w:rsidRDefault="0017498D" w:rsidP="0017498D">
      <w:pPr>
        <w:spacing w:after="0" w:line="360" w:lineRule="auto"/>
        <w:jc w:val="both"/>
        <w:rPr>
          <w:rFonts w:ascii="Palatino Linotype" w:hAnsi="Palatino Linotype" w:cs="Arial"/>
          <w:sz w:val="24"/>
          <w:szCs w:val="24"/>
        </w:rPr>
      </w:pPr>
    </w:p>
    <w:p w14:paraId="10B30434" w14:textId="77777777" w:rsidR="0017498D" w:rsidRPr="00722353" w:rsidRDefault="0017498D" w:rsidP="0017498D">
      <w:pPr>
        <w:autoSpaceDE w:val="0"/>
        <w:autoSpaceDN w:val="0"/>
        <w:adjustRightInd w:val="0"/>
        <w:spacing w:after="0" w:line="360" w:lineRule="auto"/>
        <w:jc w:val="both"/>
        <w:rPr>
          <w:rFonts w:ascii="Palatino Linotype" w:hAnsi="Palatino Linotype" w:cs="Arial"/>
          <w:b/>
          <w:sz w:val="28"/>
          <w:szCs w:val="28"/>
        </w:rPr>
      </w:pPr>
      <w:r w:rsidRPr="00722353">
        <w:rPr>
          <w:rFonts w:ascii="Palatino Linotype" w:hAnsi="Palatino Linotype" w:cs="Arial"/>
          <w:b/>
          <w:sz w:val="28"/>
          <w:szCs w:val="28"/>
        </w:rPr>
        <w:t>SEGUNDO. Alcances de</w:t>
      </w:r>
      <w:r>
        <w:rPr>
          <w:rFonts w:ascii="Palatino Linotype" w:hAnsi="Palatino Linotype" w:cs="Arial"/>
          <w:b/>
          <w:sz w:val="28"/>
          <w:szCs w:val="28"/>
        </w:rPr>
        <w:t xml:space="preserve"> </w:t>
      </w:r>
      <w:r w:rsidRPr="00722353">
        <w:rPr>
          <w:rFonts w:ascii="Palatino Linotype" w:hAnsi="Palatino Linotype" w:cs="Arial"/>
          <w:b/>
          <w:sz w:val="28"/>
          <w:szCs w:val="28"/>
        </w:rPr>
        <w:t>l</w:t>
      </w:r>
      <w:r>
        <w:rPr>
          <w:rFonts w:ascii="Palatino Linotype" w:hAnsi="Palatino Linotype" w:cs="Arial"/>
          <w:b/>
          <w:sz w:val="28"/>
          <w:szCs w:val="28"/>
        </w:rPr>
        <w:t>os</w:t>
      </w:r>
      <w:r w:rsidRPr="00722353">
        <w:rPr>
          <w:rFonts w:ascii="Palatino Linotype" w:hAnsi="Palatino Linotype" w:cs="Arial"/>
          <w:b/>
          <w:sz w:val="28"/>
          <w:szCs w:val="28"/>
        </w:rPr>
        <w:t xml:space="preserve"> recurso</w:t>
      </w:r>
      <w:r>
        <w:rPr>
          <w:rFonts w:ascii="Palatino Linotype" w:hAnsi="Palatino Linotype" w:cs="Arial"/>
          <w:b/>
          <w:sz w:val="28"/>
          <w:szCs w:val="28"/>
        </w:rPr>
        <w:t>s</w:t>
      </w:r>
      <w:r w:rsidRPr="00722353">
        <w:rPr>
          <w:rFonts w:ascii="Palatino Linotype" w:hAnsi="Palatino Linotype" w:cs="Arial"/>
          <w:b/>
          <w:sz w:val="28"/>
          <w:szCs w:val="28"/>
        </w:rPr>
        <w:t xml:space="preserve"> de revisión. </w:t>
      </w:r>
    </w:p>
    <w:p w14:paraId="3EB50A58"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5AA870"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FC9BB1" w14:textId="77777777" w:rsidR="0017498D" w:rsidRPr="00722353" w:rsidRDefault="0017498D" w:rsidP="0017498D">
      <w:pPr>
        <w:spacing w:after="0" w:line="360" w:lineRule="auto"/>
        <w:ind w:right="49"/>
        <w:jc w:val="both"/>
        <w:rPr>
          <w:rFonts w:ascii="Palatino Linotype" w:eastAsia="Times New Roman" w:hAnsi="Palatino Linotype" w:cs="Arial"/>
          <w:b/>
          <w:sz w:val="28"/>
          <w:szCs w:val="28"/>
          <w:lang w:val="es-ES" w:eastAsia="es-ES"/>
        </w:rPr>
      </w:pPr>
      <w:r w:rsidRPr="00722353">
        <w:rPr>
          <w:rFonts w:ascii="Palatino Linotype" w:eastAsia="Times New Roman" w:hAnsi="Palatino Linotype" w:cs="Arial"/>
          <w:b/>
          <w:sz w:val="28"/>
          <w:szCs w:val="28"/>
          <w:lang w:val="es-ES" w:eastAsia="es-ES"/>
        </w:rPr>
        <w:t>TERCERO.</w:t>
      </w:r>
      <w:r w:rsidRPr="00722353">
        <w:rPr>
          <w:rFonts w:ascii="Palatino Linotype" w:eastAsia="Times New Roman" w:hAnsi="Palatino Linotype" w:cs="Arial"/>
          <w:sz w:val="28"/>
          <w:szCs w:val="28"/>
          <w:lang w:val="es-ES" w:eastAsia="es-ES"/>
        </w:rPr>
        <w:t xml:space="preserve"> </w:t>
      </w:r>
      <w:r w:rsidRPr="00722353">
        <w:rPr>
          <w:rFonts w:ascii="Palatino Linotype" w:eastAsia="Times New Roman" w:hAnsi="Palatino Linotype" w:cs="Arial"/>
          <w:b/>
          <w:sz w:val="28"/>
          <w:szCs w:val="28"/>
          <w:lang w:val="es-ES" w:eastAsia="es-ES"/>
        </w:rPr>
        <w:t xml:space="preserve">De las causas de improcedencia. </w:t>
      </w:r>
    </w:p>
    <w:p w14:paraId="37EDA852" w14:textId="77777777" w:rsidR="0017498D" w:rsidRDefault="0017498D" w:rsidP="0017498D">
      <w:pPr>
        <w:spacing w:after="0" w:line="360" w:lineRule="auto"/>
        <w:ind w:right="49"/>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722353">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722353">
        <w:rPr>
          <w:rFonts w:ascii="Palatino Linotype" w:eastAsia="Times New Roman" w:hAnsi="Palatino Linotype" w:cs="Arial"/>
          <w:sz w:val="24"/>
          <w:szCs w:val="24"/>
          <w:vertAlign w:val="superscript"/>
          <w:lang w:val="es-ES" w:eastAsia="es-ES"/>
        </w:rPr>
        <w:footnoteReference w:id="1"/>
      </w:r>
      <w:r w:rsidRPr="00722353">
        <w:rPr>
          <w:rFonts w:ascii="Palatino Linotype" w:eastAsia="Times New Roman" w:hAnsi="Palatino Linotype" w:cs="Arial"/>
          <w:sz w:val="24"/>
          <w:szCs w:val="24"/>
          <w:lang w:val="es-ES" w:eastAsia="es-ES"/>
        </w:rPr>
        <w:t>.</w:t>
      </w:r>
    </w:p>
    <w:p w14:paraId="335F3585" w14:textId="77777777" w:rsidR="00F22F05" w:rsidRPr="00722353" w:rsidRDefault="00F22F05" w:rsidP="0017498D">
      <w:pPr>
        <w:spacing w:after="0" w:line="360" w:lineRule="auto"/>
        <w:ind w:right="49"/>
        <w:jc w:val="both"/>
        <w:rPr>
          <w:rFonts w:ascii="Palatino Linotype" w:eastAsia="Times New Roman" w:hAnsi="Palatino Linotype" w:cs="Arial"/>
          <w:sz w:val="24"/>
          <w:szCs w:val="24"/>
          <w:lang w:val="es-ES" w:eastAsia="es-ES"/>
        </w:rPr>
      </w:pPr>
    </w:p>
    <w:p w14:paraId="66950016"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3144D9"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2B3882"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Asimismo, del artículo 179, fracción V, de la Ley de Transparencia y Acceso a la Información Pública del Estado de México y Municipios, se puede advertir que el recurso de revisión es procedente, entre otras cosas, cuando el Particular, se inconforme con la entrega de información incompleta. Además, el último párrafo, de </w:t>
      </w:r>
      <w:r w:rsidRPr="00722353">
        <w:rPr>
          <w:rFonts w:ascii="Palatino Linotype" w:eastAsia="Times New Roman" w:hAnsi="Palatino Linotype" w:cs="Arial"/>
          <w:sz w:val="24"/>
          <w:szCs w:val="24"/>
          <w:lang w:val="es-ES" w:eastAsia="es-ES"/>
        </w:rPr>
        <w:lastRenderedPageBreak/>
        <w:t>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2323C0D9"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AA14B5"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En ese orden de ideas, cabe referir que en </w:t>
      </w:r>
      <w:r>
        <w:rPr>
          <w:rFonts w:ascii="Palatino Linotype" w:eastAsia="Times New Roman" w:hAnsi="Palatino Linotype" w:cs="Arial"/>
          <w:sz w:val="24"/>
          <w:szCs w:val="24"/>
          <w:lang w:val="es-ES" w:eastAsia="es-ES"/>
        </w:rPr>
        <w:t>los</w:t>
      </w:r>
      <w:r w:rsidRPr="00722353">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con número</w:t>
      </w:r>
      <w:r>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de folio </w:t>
      </w:r>
      <w:r w:rsidR="007E257F" w:rsidRPr="007E257F">
        <w:rPr>
          <w:rFonts w:ascii="Palatino Linotype" w:eastAsia="Times New Roman" w:hAnsi="Palatino Linotype" w:cs="Arial"/>
          <w:b/>
          <w:sz w:val="24"/>
          <w:szCs w:val="24"/>
          <w:lang w:val="es-ES" w:eastAsia="es-ES"/>
        </w:rPr>
        <w:t>06361/INFOEM/ICR-08/IP/RR/2021</w:t>
      </w:r>
      <w:r w:rsidR="007E257F" w:rsidRPr="007E257F">
        <w:rPr>
          <w:rFonts w:ascii="Palatino Linotype" w:eastAsia="Times New Roman" w:hAnsi="Palatino Linotype" w:cs="Arial"/>
          <w:sz w:val="24"/>
          <w:szCs w:val="24"/>
          <w:lang w:val="es-ES" w:eastAsia="es-ES"/>
        </w:rPr>
        <w:t xml:space="preserve"> y </w:t>
      </w:r>
      <w:r w:rsidR="007E257F" w:rsidRPr="007E257F">
        <w:rPr>
          <w:rFonts w:ascii="Palatino Linotype" w:eastAsia="Times New Roman" w:hAnsi="Palatino Linotype" w:cs="Arial"/>
          <w:b/>
          <w:sz w:val="24"/>
          <w:szCs w:val="24"/>
          <w:lang w:val="es-ES" w:eastAsia="es-ES"/>
        </w:rPr>
        <w:t>06360/INFOEM/ICR-09/IP/RR/2021</w:t>
      </w:r>
      <w:r>
        <w:rPr>
          <w:rFonts w:ascii="Palatino Linotype" w:eastAsia="Times New Roman" w:hAnsi="Palatino Linotype" w:cs="Arial"/>
          <w:sz w:val="24"/>
          <w:szCs w:val="24"/>
          <w:lang w:val="es-ES" w:eastAsia="es-ES"/>
        </w:rPr>
        <w:t>, se dictó r</w:t>
      </w:r>
      <w:r w:rsidRPr="00722353">
        <w:rPr>
          <w:rFonts w:ascii="Palatino Linotype" w:eastAsia="Times New Roman" w:hAnsi="Palatino Linotype" w:cs="Arial"/>
          <w:sz w:val="24"/>
          <w:szCs w:val="24"/>
          <w:lang w:val="es-ES" w:eastAsia="es-ES"/>
        </w:rPr>
        <w:t>esolución, en la cual se determinó como causal de procedencia, la fracci</w:t>
      </w:r>
      <w:r w:rsidR="000A5B40">
        <w:rPr>
          <w:rFonts w:ascii="Palatino Linotype" w:eastAsia="Times New Roman" w:hAnsi="Palatino Linotype" w:cs="Arial"/>
          <w:sz w:val="24"/>
          <w:szCs w:val="24"/>
          <w:lang w:val="es-ES" w:eastAsia="es-ES"/>
        </w:rPr>
        <w:t>ones I y XI</w:t>
      </w:r>
      <w:r w:rsidRPr="00722353">
        <w:rPr>
          <w:rFonts w:ascii="Palatino Linotype" w:eastAsia="Times New Roman" w:hAnsi="Palatino Linotype" w:cs="Arial"/>
          <w:sz w:val="24"/>
          <w:szCs w:val="24"/>
          <w:lang w:val="es-ES" w:eastAsia="es-ES"/>
        </w:rPr>
        <w:t xml:space="preserve">, del artículo 179 de la Ley de Transparencia y Acceso a la Información Pública del Estado de México y Municipios, es decir, de la falta de respuesta; además, se concluyó ORDENAR al Ayuntamiento de </w:t>
      </w:r>
      <w:r w:rsidR="007E257F">
        <w:rPr>
          <w:rFonts w:ascii="Palatino Linotype" w:eastAsia="Times New Roman" w:hAnsi="Palatino Linotype" w:cs="Arial"/>
          <w:sz w:val="24"/>
          <w:szCs w:val="24"/>
          <w:lang w:val="es-ES" w:eastAsia="es-ES"/>
        </w:rPr>
        <w:t>Valle de Chalco Solidaridad, atender y</w:t>
      </w:r>
      <w:r w:rsidRPr="00722353">
        <w:rPr>
          <w:rFonts w:ascii="Palatino Linotype" w:eastAsia="Times New Roman" w:hAnsi="Palatino Linotype" w:cs="Arial"/>
          <w:sz w:val="24"/>
          <w:szCs w:val="24"/>
          <w:lang w:val="es-ES" w:eastAsia="es-ES"/>
        </w:rPr>
        <w:t xml:space="preserve"> emitir respuesta a la</w:t>
      </w:r>
      <w:r>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722353">
        <w:rPr>
          <w:rFonts w:ascii="Palatino Linotype" w:eastAsia="Times New Roman" w:hAnsi="Palatino Linotype" w:cs="Arial"/>
          <w:sz w:val="24"/>
          <w:szCs w:val="24"/>
          <w:lang w:val="es-ES" w:eastAsia="es-ES"/>
        </w:rPr>
        <w:t xml:space="preserve"> de información con número</w:t>
      </w:r>
      <w:r>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w:t>
      </w:r>
      <w:r w:rsidR="007E257F" w:rsidRPr="007E257F">
        <w:rPr>
          <w:rFonts w:ascii="Palatino Linotype" w:eastAsia="Times New Roman" w:hAnsi="Palatino Linotype" w:cs="Arial"/>
          <w:sz w:val="24"/>
          <w:szCs w:val="24"/>
          <w:lang w:val="es-ES" w:eastAsia="es-ES"/>
        </w:rPr>
        <w:t>00383/VACHASO/IP/2021</w:t>
      </w:r>
      <w:r w:rsidRPr="007E3063">
        <w:rPr>
          <w:rFonts w:ascii="Palatino Linotype" w:eastAsia="Times New Roman" w:hAnsi="Palatino Linotype" w:cs="Arial"/>
          <w:sz w:val="24"/>
          <w:szCs w:val="24"/>
          <w:lang w:val="es-ES" w:eastAsia="es-ES"/>
        </w:rPr>
        <w:t xml:space="preserve"> y </w:t>
      </w:r>
      <w:r w:rsidR="007E257F" w:rsidRPr="007E257F">
        <w:rPr>
          <w:rFonts w:ascii="Palatino Linotype" w:eastAsia="Times New Roman" w:hAnsi="Palatino Linotype" w:cs="Arial"/>
          <w:sz w:val="24"/>
          <w:szCs w:val="24"/>
          <w:lang w:val="es-ES" w:eastAsia="es-ES"/>
        </w:rPr>
        <w:t>00383/VACHASO/IP/2021</w:t>
      </w:r>
      <w:r w:rsidRPr="00722353">
        <w:rPr>
          <w:rFonts w:ascii="Palatino Linotype" w:eastAsia="Times New Roman" w:hAnsi="Palatino Linotype" w:cs="Arial"/>
          <w:sz w:val="24"/>
          <w:szCs w:val="24"/>
          <w:lang w:val="es-ES" w:eastAsia="es-ES"/>
        </w:rPr>
        <w:t>, materia de</w:t>
      </w:r>
      <w:r>
        <w:rPr>
          <w:rFonts w:ascii="Palatino Linotype" w:eastAsia="Times New Roman" w:hAnsi="Palatino Linotype" w:cs="Arial"/>
          <w:sz w:val="24"/>
          <w:szCs w:val="24"/>
          <w:lang w:val="es-ES" w:eastAsia="es-ES"/>
        </w:rPr>
        <w:t xml:space="preserve"> los </w:t>
      </w:r>
      <w:r w:rsidRPr="00722353">
        <w:rPr>
          <w:rFonts w:ascii="Palatino Linotype" w:eastAsia="Times New Roman" w:hAnsi="Palatino Linotype" w:cs="Arial"/>
          <w:sz w:val="24"/>
          <w:szCs w:val="24"/>
          <w:lang w:val="es-ES" w:eastAsia="es-ES"/>
        </w:rPr>
        <w:t>presente</w:t>
      </w:r>
      <w:r>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r</w:t>
      </w:r>
      <w:r w:rsidRPr="00722353">
        <w:rPr>
          <w:rFonts w:ascii="Palatino Linotype" w:eastAsia="Times New Roman" w:hAnsi="Palatino Linotype" w:cs="Arial"/>
          <w:sz w:val="24"/>
          <w:szCs w:val="24"/>
          <w:lang w:val="es-ES" w:eastAsia="es-ES"/>
        </w:rPr>
        <w:t>ecurso</w:t>
      </w:r>
      <w:r>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r</w:t>
      </w:r>
      <w:r w:rsidRPr="00722353">
        <w:rPr>
          <w:rFonts w:ascii="Palatino Linotype" w:eastAsia="Times New Roman" w:hAnsi="Palatino Linotype" w:cs="Arial"/>
          <w:sz w:val="24"/>
          <w:szCs w:val="24"/>
          <w:lang w:val="es-ES" w:eastAsia="es-ES"/>
        </w:rPr>
        <w:t>evisión.</w:t>
      </w:r>
    </w:p>
    <w:p w14:paraId="70E92F5B"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CA9A77" w14:textId="77777777" w:rsidR="00E824F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Ahora bien, </w:t>
      </w:r>
      <w:r w:rsidR="00E824F3">
        <w:rPr>
          <w:rFonts w:ascii="Palatino Linotype" w:eastAsia="Times New Roman" w:hAnsi="Palatino Linotype" w:cs="Arial"/>
          <w:sz w:val="24"/>
          <w:szCs w:val="24"/>
          <w:lang w:val="es-ES" w:eastAsia="es-ES"/>
        </w:rPr>
        <w:t xml:space="preserve">como quedó acreditado en el apartado de antecedentes, el </w:t>
      </w:r>
      <w:r w:rsidR="00E824F3" w:rsidRPr="00E824F3">
        <w:rPr>
          <w:rFonts w:ascii="Palatino Linotype" w:eastAsia="Times New Roman" w:hAnsi="Palatino Linotype" w:cs="Arial"/>
          <w:b/>
          <w:sz w:val="24"/>
          <w:szCs w:val="24"/>
          <w:lang w:val="es-ES" w:eastAsia="es-ES"/>
        </w:rPr>
        <w:t>Sujeto Obligado</w:t>
      </w:r>
      <w:r w:rsidR="00E824F3">
        <w:rPr>
          <w:rFonts w:ascii="Palatino Linotype" w:eastAsia="Times New Roman" w:hAnsi="Palatino Linotype" w:cs="Arial"/>
          <w:sz w:val="24"/>
          <w:szCs w:val="24"/>
          <w:lang w:val="es-ES" w:eastAsia="es-ES"/>
        </w:rPr>
        <w:t xml:space="preserve"> continua siendo omiso, respecto a dar </w:t>
      </w:r>
      <w:r w:rsidR="000A5B40">
        <w:rPr>
          <w:rFonts w:ascii="Palatino Linotype" w:eastAsia="Times New Roman" w:hAnsi="Palatino Linotype" w:cs="Arial"/>
          <w:sz w:val="24"/>
          <w:szCs w:val="24"/>
          <w:lang w:val="es-ES" w:eastAsia="es-ES"/>
        </w:rPr>
        <w:t>trámite</w:t>
      </w:r>
      <w:r w:rsidR="00E824F3">
        <w:rPr>
          <w:rFonts w:ascii="Palatino Linotype" w:eastAsia="Times New Roman" w:hAnsi="Palatino Linotype" w:cs="Arial"/>
          <w:sz w:val="24"/>
          <w:szCs w:val="24"/>
          <w:lang w:val="es-ES" w:eastAsia="es-ES"/>
        </w:rPr>
        <w:t xml:space="preserve"> y respuesta a las solicitudes de informaci</w:t>
      </w:r>
      <w:r w:rsidR="000A5B40">
        <w:rPr>
          <w:rFonts w:ascii="Palatino Linotype" w:eastAsia="Times New Roman" w:hAnsi="Palatino Linotype" w:cs="Arial"/>
          <w:sz w:val="24"/>
          <w:szCs w:val="24"/>
          <w:lang w:val="es-ES" w:eastAsia="es-ES"/>
        </w:rPr>
        <w:t xml:space="preserve">ón, por lo que resultan fundadas las razones y motivos de inconformidad hechas valer por el </w:t>
      </w:r>
      <w:r w:rsidR="000A5B40" w:rsidRPr="000A5B40">
        <w:rPr>
          <w:rFonts w:ascii="Palatino Linotype" w:eastAsia="Times New Roman" w:hAnsi="Palatino Linotype" w:cs="Arial"/>
          <w:b/>
          <w:sz w:val="24"/>
          <w:szCs w:val="24"/>
          <w:lang w:val="es-ES" w:eastAsia="es-ES"/>
        </w:rPr>
        <w:t>Recurrente</w:t>
      </w:r>
      <w:r w:rsidR="000A5B40">
        <w:rPr>
          <w:rFonts w:ascii="Palatino Linotype" w:eastAsia="Times New Roman" w:hAnsi="Palatino Linotype" w:cs="Arial"/>
          <w:sz w:val="24"/>
          <w:szCs w:val="24"/>
          <w:lang w:val="es-ES" w:eastAsia="es-ES"/>
        </w:rPr>
        <w:t>, en los nuevos recursos de revisión, al encuadrar de igual manera en la ya señalada fracciones I y XI del artículo 179 de la Ley de Transparencia local.</w:t>
      </w:r>
    </w:p>
    <w:p w14:paraId="439489FE" w14:textId="77777777" w:rsidR="00E824F3" w:rsidRDefault="00E824F3"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7EA90B" w14:textId="77777777" w:rsidR="0017498D" w:rsidRPr="00722353" w:rsidRDefault="0017498D" w:rsidP="0017498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22353">
        <w:rPr>
          <w:rFonts w:ascii="Palatino Linotype" w:eastAsia="Times New Roman" w:hAnsi="Palatino Linotype" w:cs="Arial"/>
          <w:b/>
          <w:sz w:val="28"/>
          <w:szCs w:val="28"/>
          <w:lang w:val="es-ES" w:eastAsia="es-ES"/>
        </w:rPr>
        <w:t>CUARTO. Estudio y resolución del asunto</w:t>
      </w:r>
      <w:r w:rsidRPr="00722353">
        <w:rPr>
          <w:rFonts w:ascii="Palatino Linotype" w:eastAsia="Times New Roman" w:hAnsi="Palatino Linotype" w:cs="Times New Roman"/>
          <w:b/>
          <w:sz w:val="28"/>
          <w:szCs w:val="28"/>
          <w:lang w:val="es-ES" w:eastAsia="es-ES"/>
        </w:rPr>
        <w:t xml:space="preserve">. </w:t>
      </w:r>
    </w:p>
    <w:p w14:paraId="7A27E7AE"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w:t>
      </w:r>
      <w:r w:rsidRPr="00722353">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7EFF27F"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36EEBD"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 xml:space="preserve">En primera instancia, al referirnos al acto impugnado por el </w:t>
      </w:r>
      <w:r w:rsidRPr="00722353">
        <w:rPr>
          <w:rFonts w:ascii="Palatino Linotype" w:eastAsia="Times New Roman" w:hAnsi="Palatino Linotype" w:cs="Arial"/>
          <w:b/>
          <w:sz w:val="24"/>
          <w:szCs w:val="24"/>
          <w:lang w:val="es-ES" w:eastAsia="es-ES"/>
        </w:rPr>
        <w:t>Recurrente</w:t>
      </w:r>
      <w:r w:rsidRPr="00722353">
        <w:rPr>
          <w:rFonts w:ascii="Palatino Linotype" w:eastAsia="Times New Roman" w:hAnsi="Palatino Linotype" w:cs="Arial"/>
          <w:sz w:val="24"/>
          <w:szCs w:val="24"/>
          <w:lang w:val="es-ES" w:eastAsia="es-ES"/>
        </w:rPr>
        <w:t xml:space="preserve">, concatenado con los motivos o razones de inconformidad emitidos, se distingue que se adolece, de la </w:t>
      </w:r>
      <w:r>
        <w:rPr>
          <w:rFonts w:ascii="Palatino Linotype" w:eastAsia="Times New Roman" w:hAnsi="Palatino Linotype" w:cs="Arial"/>
          <w:sz w:val="24"/>
          <w:szCs w:val="24"/>
          <w:lang w:val="es-ES" w:eastAsia="es-ES"/>
        </w:rPr>
        <w:t>falta de</w:t>
      </w:r>
      <w:r w:rsidR="000A5B40">
        <w:rPr>
          <w:rFonts w:ascii="Palatino Linotype" w:eastAsia="Times New Roman" w:hAnsi="Palatino Linotype" w:cs="Arial"/>
          <w:sz w:val="24"/>
          <w:szCs w:val="24"/>
          <w:lang w:val="es-ES" w:eastAsia="es-ES"/>
        </w:rPr>
        <w:t xml:space="preserve"> respuesta de las solicitudes de información tanto al momento de ingresar las solicitudes, como del cumplimiento a la resolución que ordena su atención y tramite</w:t>
      </w:r>
      <w:r w:rsidRPr="00722353">
        <w:rPr>
          <w:rFonts w:ascii="Palatino Linotype" w:eastAsia="Times New Roman" w:hAnsi="Palatino Linotype" w:cs="Arial"/>
          <w:sz w:val="24"/>
          <w:szCs w:val="24"/>
          <w:lang w:val="es-ES" w:eastAsia="es-ES"/>
        </w:rPr>
        <w:t xml:space="preserve">, actualizando con ello lo </w:t>
      </w:r>
      <w:r w:rsidRPr="00722353">
        <w:rPr>
          <w:rFonts w:ascii="Palatino Linotype" w:eastAsia="Calibri" w:hAnsi="Palatino Linotype" w:cs="Arial"/>
          <w:color w:val="000000" w:themeColor="text1"/>
          <w:sz w:val="24"/>
          <w:szCs w:val="24"/>
          <w:lang w:val="es-ES" w:eastAsia="es-ES"/>
        </w:rPr>
        <w:t>establecido en la fracci</w:t>
      </w:r>
      <w:r w:rsidR="000A5B40">
        <w:rPr>
          <w:rFonts w:ascii="Palatino Linotype" w:eastAsia="Calibri" w:hAnsi="Palatino Linotype" w:cs="Arial"/>
          <w:color w:val="000000" w:themeColor="text1"/>
          <w:sz w:val="24"/>
          <w:szCs w:val="24"/>
          <w:lang w:val="es-ES" w:eastAsia="es-ES"/>
        </w:rPr>
        <w:t>ones I y XI</w:t>
      </w:r>
      <w:r>
        <w:rPr>
          <w:rFonts w:ascii="Palatino Linotype" w:eastAsia="Calibri" w:hAnsi="Palatino Linotype" w:cs="Arial"/>
          <w:color w:val="000000" w:themeColor="text1"/>
          <w:sz w:val="24"/>
          <w:szCs w:val="24"/>
          <w:lang w:val="es-ES" w:eastAsia="es-ES"/>
        </w:rPr>
        <w:t xml:space="preserve"> </w:t>
      </w:r>
      <w:r w:rsidRPr="00722353">
        <w:rPr>
          <w:rFonts w:ascii="Palatino Linotype" w:eastAsia="Calibri" w:hAnsi="Palatino Linotype" w:cs="Arial"/>
          <w:color w:val="000000" w:themeColor="text1"/>
          <w:sz w:val="24"/>
          <w:szCs w:val="24"/>
          <w:lang w:val="es-ES" w:eastAsia="es-ES"/>
        </w:rPr>
        <w:t xml:space="preserve">del artículo 179 de la </w:t>
      </w:r>
      <w:r w:rsidRPr="00722353">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722353">
        <w:rPr>
          <w:rFonts w:ascii="Palatino Linotype" w:eastAsia="Calibri" w:hAnsi="Palatino Linotype" w:cs="Arial"/>
          <w:color w:val="000000" w:themeColor="text1"/>
          <w:sz w:val="24"/>
          <w:szCs w:val="24"/>
          <w:lang w:val="es-ES" w:eastAsia="es-ES"/>
        </w:rPr>
        <w:t>,</w:t>
      </w:r>
      <w:r w:rsidRPr="00722353">
        <w:rPr>
          <w:rFonts w:ascii="Palatino Linotype" w:eastAsia="Calibri" w:hAnsi="Palatino Linotype" w:cs="Arial"/>
          <w:b/>
          <w:color w:val="000000" w:themeColor="text1"/>
          <w:sz w:val="24"/>
          <w:szCs w:val="24"/>
          <w:lang w:val="es-ES" w:eastAsia="es-ES"/>
        </w:rPr>
        <w:t xml:space="preserve"> </w:t>
      </w:r>
      <w:r w:rsidRPr="00722353">
        <w:rPr>
          <w:rFonts w:ascii="Palatino Linotype" w:eastAsia="Times New Roman" w:hAnsi="Palatino Linotype" w:cs="Arial"/>
          <w:sz w:val="24"/>
          <w:szCs w:val="24"/>
          <w:lang w:val="es-ES" w:eastAsia="es-ES"/>
        </w:rPr>
        <w:t>resultando procedente la interposición de</w:t>
      </w:r>
      <w:r w:rsidR="000A5B40">
        <w:rPr>
          <w:rFonts w:ascii="Palatino Linotype" w:eastAsia="Times New Roman" w:hAnsi="Palatino Linotype" w:cs="Arial"/>
          <w:sz w:val="24"/>
          <w:szCs w:val="24"/>
          <w:lang w:val="es-ES" w:eastAsia="es-ES"/>
        </w:rPr>
        <w:t xml:space="preserve"> </w:t>
      </w:r>
      <w:r w:rsidRPr="00722353">
        <w:rPr>
          <w:rFonts w:ascii="Palatino Linotype" w:eastAsia="Times New Roman" w:hAnsi="Palatino Linotype" w:cs="Arial"/>
          <w:sz w:val="24"/>
          <w:szCs w:val="24"/>
          <w:lang w:val="es-ES" w:eastAsia="es-ES"/>
        </w:rPr>
        <w:t>l</w:t>
      </w:r>
      <w:r w:rsidR="000A5B40">
        <w:rPr>
          <w:rFonts w:ascii="Palatino Linotype" w:eastAsia="Times New Roman" w:hAnsi="Palatino Linotype" w:cs="Arial"/>
          <w:sz w:val="24"/>
          <w:szCs w:val="24"/>
          <w:lang w:val="es-ES" w:eastAsia="es-ES"/>
        </w:rPr>
        <w:t>os</w:t>
      </w:r>
      <w:r w:rsidRPr="00722353">
        <w:rPr>
          <w:rFonts w:ascii="Palatino Linotype" w:eastAsia="Times New Roman" w:hAnsi="Palatino Linotype" w:cs="Arial"/>
          <w:sz w:val="24"/>
          <w:szCs w:val="24"/>
          <w:lang w:val="es-ES" w:eastAsia="es-ES"/>
        </w:rPr>
        <w:t xml:space="preserve"> recurso</w:t>
      </w:r>
      <w:r w:rsidR="000A5B40">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de revisión cuando no se </w:t>
      </w:r>
      <w:r w:rsidR="000A5B40">
        <w:rPr>
          <w:rFonts w:ascii="Palatino Linotype" w:eastAsia="Times New Roman" w:hAnsi="Palatino Linotype" w:cs="Arial"/>
          <w:sz w:val="24"/>
          <w:szCs w:val="24"/>
          <w:lang w:val="es-ES" w:eastAsia="es-ES"/>
        </w:rPr>
        <w:t>dé tramite y respuesta a las solicitudes.</w:t>
      </w:r>
      <w:r w:rsidRPr="00722353">
        <w:rPr>
          <w:rFonts w:ascii="Palatino Linotype" w:eastAsia="Times New Roman" w:hAnsi="Palatino Linotype" w:cs="Arial"/>
          <w:sz w:val="24"/>
          <w:szCs w:val="24"/>
          <w:lang w:val="es-ES" w:eastAsia="es-ES"/>
        </w:rPr>
        <w:t xml:space="preserve"> </w:t>
      </w:r>
    </w:p>
    <w:p w14:paraId="0571CB7D"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983394"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Acotado lo anterior, resulta necesario hacer estudio de la</w:t>
      </w:r>
      <w:r w:rsidR="000A5B40">
        <w:rPr>
          <w:rFonts w:ascii="Palatino Linotype" w:eastAsia="Times New Roman" w:hAnsi="Palatino Linotype" w:cs="Arial"/>
          <w:sz w:val="24"/>
          <w:szCs w:val="24"/>
          <w:lang w:val="es-ES" w:eastAsia="es-ES"/>
        </w:rPr>
        <w:t>s</w:t>
      </w:r>
      <w:r w:rsidRPr="00722353">
        <w:rPr>
          <w:rFonts w:ascii="Palatino Linotype" w:eastAsia="Times New Roman" w:hAnsi="Palatino Linotype" w:cs="Arial"/>
          <w:sz w:val="24"/>
          <w:szCs w:val="24"/>
          <w:lang w:val="es-ES" w:eastAsia="es-ES"/>
        </w:rPr>
        <w:t xml:space="preserve"> solicitud</w:t>
      </w:r>
      <w:r w:rsidR="000A5B40">
        <w:rPr>
          <w:rFonts w:ascii="Palatino Linotype" w:eastAsia="Times New Roman" w:hAnsi="Palatino Linotype" w:cs="Arial"/>
          <w:sz w:val="24"/>
          <w:szCs w:val="24"/>
          <w:lang w:val="es-ES" w:eastAsia="es-ES"/>
        </w:rPr>
        <w:t>es</w:t>
      </w:r>
      <w:r w:rsidRPr="00722353">
        <w:rPr>
          <w:rFonts w:ascii="Palatino Linotype" w:eastAsia="Times New Roman" w:hAnsi="Palatino Linotype" w:cs="Arial"/>
          <w:sz w:val="24"/>
          <w:szCs w:val="24"/>
          <w:lang w:val="es-ES" w:eastAsia="es-ES"/>
        </w:rPr>
        <w:t xml:space="preserve"> de información, </w:t>
      </w:r>
      <w:r w:rsidR="000A5B40">
        <w:rPr>
          <w:rFonts w:ascii="Palatino Linotype" w:eastAsia="Times New Roman" w:hAnsi="Palatino Linotype" w:cs="Arial"/>
          <w:sz w:val="24"/>
          <w:szCs w:val="24"/>
          <w:lang w:val="es-ES" w:eastAsia="es-ES"/>
        </w:rPr>
        <w:t>p</w:t>
      </w:r>
      <w:r w:rsidRPr="00722353">
        <w:rPr>
          <w:rFonts w:ascii="Palatino Linotype" w:eastAsia="Times New Roman" w:hAnsi="Palatino Linotype" w:cs="Arial"/>
          <w:sz w:val="24"/>
          <w:szCs w:val="24"/>
          <w:lang w:val="es-ES" w:eastAsia="es-ES"/>
        </w:rPr>
        <w:t xml:space="preserve">or ello cabe recordad que el </w:t>
      </w:r>
      <w:r w:rsidR="000A5B40" w:rsidRPr="00722353">
        <w:rPr>
          <w:rFonts w:ascii="Palatino Linotype" w:eastAsia="Times New Roman" w:hAnsi="Palatino Linotype" w:cs="Arial"/>
          <w:b/>
          <w:sz w:val="24"/>
          <w:szCs w:val="24"/>
          <w:lang w:val="es-ES" w:eastAsia="es-ES"/>
        </w:rPr>
        <w:t>Recurrente</w:t>
      </w:r>
      <w:r w:rsidR="000A5B40" w:rsidRPr="00722353">
        <w:rPr>
          <w:rFonts w:ascii="Palatino Linotype" w:eastAsia="Times New Roman" w:hAnsi="Palatino Linotype" w:cs="Arial"/>
          <w:sz w:val="24"/>
          <w:szCs w:val="24"/>
          <w:lang w:val="es-ES" w:eastAsia="es-ES"/>
        </w:rPr>
        <w:t xml:space="preserve"> </w:t>
      </w:r>
      <w:r w:rsidRPr="00722353">
        <w:rPr>
          <w:rFonts w:ascii="Palatino Linotype" w:eastAsia="Times New Roman" w:hAnsi="Palatino Linotype" w:cs="Arial"/>
          <w:sz w:val="24"/>
          <w:szCs w:val="24"/>
          <w:lang w:val="es-ES" w:eastAsia="es-ES"/>
        </w:rPr>
        <w:t>peticionó le fuera entregado lo siguiente:</w:t>
      </w:r>
    </w:p>
    <w:p w14:paraId="5EFFA54E" w14:textId="77777777" w:rsidR="0017498D" w:rsidRPr="00722353"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0759AF3" w14:textId="77777777" w:rsidR="000A5B40" w:rsidRPr="000A5B40" w:rsidRDefault="000A5B40" w:rsidP="000A5B40">
      <w:pPr>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5B40">
        <w:rPr>
          <w:rFonts w:ascii="Palatino Linotype" w:eastAsia="Times New Roman" w:hAnsi="Palatino Linotype" w:cs="Arial"/>
          <w:sz w:val="24"/>
          <w:szCs w:val="24"/>
          <w:lang w:val="es-ES" w:eastAsia="es-ES"/>
        </w:rPr>
        <w:t xml:space="preserve">Contrato con el tiradero de Santa Catarina para el depósito de cascajo y escombro que asegura el C. Mario Edgar Prado Escamilla, Director de Movilidad que la unidad con número económico 165 deposita sus residuos en dicho lugar, cuando se ha visto que esta unidad deposita sus residuos en las Lagunas de Xico; </w:t>
      </w:r>
    </w:p>
    <w:p w14:paraId="0AC60830" w14:textId="77777777" w:rsidR="000A5B40" w:rsidRPr="000A5B40" w:rsidRDefault="000A5B40" w:rsidP="000A5B40">
      <w:pPr>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5B40">
        <w:rPr>
          <w:rFonts w:ascii="Palatino Linotype" w:eastAsia="Times New Roman" w:hAnsi="Palatino Linotype" w:cs="Arial"/>
          <w:sz w:val="24"/>
          <w:szCs w:val="24"/>
          <w:lang w:val="es-ES" w:eastAsia="es-ES"/>
        </w:rPr>
        <w:lastRenderedPageBreak/>
        <w:t>El convenio que se tiene entre el Ayuntamiento de Valle de Chalco Solidaridad y el Relleno Sanitario denominado “La Cañada” en donde se depositan los residuos sólidos urbanos que se generan en el territorio municipal;</w:t>
      </w:r>
    </w:p>
    <w:p w14:paraId="6A34DDD8" w14:textId="77777777" w:rsidR="000A5B40" w:rsidRPr="000A5B40" w:rsidRDefault="000A5B40" w:rsidP="000A5B40">
      <w:pPr>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5B40">
        <w:rPr>
          <w:rFonts w:ascii="Palatino Linotype" w:eastAsia="Times New Roman" w:hAnsi="Palatino Linotype" w:cs="Arial"/>
          <w:sz w:val="24"/>
          <w:szCs w:val="24"/>
          <w:lang w:val="es-ES" w:eastAsia="es-ES"/>
        </w:rPr>
        <w:t>El monto que se paga por cada tonelada de residuos sólidos urbanos por la disposición final al Relleno Sanitario denominado “La Cañada”; y</w:t>
      </w:r>
    </w:p>
    <w:p w14:paraId="092FA175" w14:textId="77777777" w:rsidR="000A5B40" w:rsidRPr="000A5B40" w:rsidRDefault="000A5B40" w:rsidP="000A5B40">
      <w:pPr>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5B40">
        <w:rPr>
          <w:rFonts w:ascii="Palatino Linotype" w:eastAsia="Times New Roman" w:hAnsi="Palatino Linotype" w:cs="Arial"/>
          <w:sz w:val="24"/>
          <w:szCs w:val="24"/>
          <w:lang w:val="es-ES" w:eastAsia="es-ES"/>
        </w:rPr>
        <w:t xml:space="preserve">El tipo de residuos que son depositados en el Tiradero de Santa Catarina, pues según el C. Mario Edgar </w:t>
      </w:r>
      <w:r w:rsidRPr="00CD7634">
        <w:rPr>
          <w:rFonts w:ascii="Palatino Linotype" w:eastAsia="Times New Roman" w:hAnsi="Palatino Linotype" w:cs="Arial"/>
          <w:sz w:val="24"/>
          <w:szCs w:val="24"/>
          <w:lang w:val="es-ES" w:eastAsia="es-ES"/>
        </w:rPr>
        <w:t>Prado Escamilla, Director de Movilidad manifiesta que la unidad con número económico 165 deposita</w:t>
      </w:r>
      <w:r w:rsidRPr="000A5B40">
        <w:rPr>
          <w:rFonts w:ascii="Palatino Linotype" w:eastAsia="Times New Roman" w:hAnsi="Palatino Linotype" w:cs="Arial"/>
          <w:sz w:val="24"/>
          <w:szCs w:val="24"/>
          <w:lang w:val="es-ES" w:eastAsia="es-ES"/>
        </w:rPr>
        <w:t xml:space="preserve"> sus residuos en dicho lugar.</w:t>
      </w:r>
    </w:p>
    <w:p w14:paraId="0351ADE5" w14:textId="77777777" w:rsidR="0017498D" w:rsidRDefault="0017498D" w:rsidP="001749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F88D9FE" w14:textId="77777777" w:rsidR="00CD7634" w:rsidRDefault="00CD7634" w:rsidP="00CD76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7634">
        <w:rPr>
          <w:rFonts w:ascii="Palatino Linotype" w:eastAsia="Times New Roman" w:hAnsi="Palatino Linotype" w:cs="Arial"/>
          <w:sz w:val="24"/>
          <w:szCs w:val="24"/>
          <w:lang w:val="es-ES" w:eastAsia="es-ES"/>
        </w:rPr>
        <w:t>Por lo que resulta claro, que al no existir pronunciamiento y/o entrega de la información</w:t>
      </w:r>
      <w:r>
        <w:rPr>
          <w:rFonts w:ascii="Palatino Linotype" w:eastAsia="Times New Roman" w:hAnsi="Palatino Linotype" w:cs="Arial"/>
          <w:sz w:val="24"/>
          <w:szCs w:val="24"/>
          <w:lang w:val="es-ES" w:eastAsia="es-ES"/>
        </w:rPr>
        <w:t xml:space="preserve"> </w:t>
      </w:r>
      <w:r w:rsidRPr="00CD7634">
        <w:rPr>
          <w:rFonts w:ascii="Palatino Linotype" w:eastAsia="Times New Roman" w:hAnsi="Palatino Linotype" w:cs="Arial"/>
          <w:sz w:val="24"/>
          <w:szCs w:val="24"/>
          <w:lang w:val="es-ES" w:eastAsia="es-ES"/>
        </w:rPr>
        <w:t xml:space="preserve">solicitada, se tiene certeza de que el </w:t>
      </w:r>
      <w:r w:rsidRPr="00CD7634">
        <w:rPr>
          <w:rFonts w:ascii="Palatino Linotype" w:eastAsia="Times New Roman" w:hAnsi="Palatino Linotype" w:cs="Arial"/>
          <w:b/>
          <w:sz w:val="24"/>
          <w:szCs w:val="24"/>
          <w:lang w:val="es-ES" w:eastAsia="es-ES"/>
        </w:rPr>
        <w:t>Sujeto Obligado</w:t>
      </w:r>
      <w:r w:rsidRPr="00CD7634">
        <w:rPr>
          <w:rFonts w:ascii="Palatino Linotype" w:eastAsia="Times New Roman" w:hAnsi="Palatino Linotype" w:cs="Arial"/>
          <w:sz w:val="24"/>
          <w:szCs w:val="24"/>
          <w:lang w:val="es-ES" w:eastAsia="es-ES"/>
        </w:rPr>
        <w:t xml:space="preserve"> no cumplió con el deber de </w:t>
      </w:r>
      <w:r>
        <w:rPr>
          <w:rFonts w:ascii="Palatino Linotype" w:eastAsia="Times New Roman" w:hAnsi="Palatino Linotype" w:cs="Arial"/>
          <w:sz w:val="24"/>
          <w:szCs w:val="24"/>
          <w:lang w:val="es-ES" w:eastAsia="es-ES"/>
        </w:rPr>
        <w:t xml:space="preserve">garantizar el derecho de </w:t>
      </w:r>
      <w:r w:rsidRPr="00CD7634">
        <w:rPr>
          <w:rFonts w:ascii="Palatino Linotype" w:eastAsia="Times New Roman" w:hAnsi="Palatino Linotype" w:cs="Arial"/>
          <w:sz w:val="24"/>
          <w:szCs w:val="24"/>
          <w:lang w:val="es-ES" w:eastAsia="es-ES"/>
        </w:rPr>
        <w:t>acceso a la información pública resultando fun</w:t>
      </w:r>
      <w:r>
        <w:rPr>
          <w:rFonts w:ascii="Palatino Linotype" w:eastAsia="Times New Roman" w:hAnsi="Palatino Linotype" w:cs="Arial"/>
          <w:sz w:val="24"/>
          <w:szCs w:val="24"/>
          <w:lang w:val="es-ES" w:eastAsia="es-ES"/>
        </w:rPr>
        <w:t>dado el motivo de inconformidad, por lo que</w:t>
      </w:r>
      <w:r w:rsidRPr="00CD7634">
        <w:rPr>
          <w:rFonts w:ascii="Palatino Linotype" w:eastAsia="Times New Roman" w:hAnsi="Palatino Linotype" w:cs="Arial"/>
          <w:sz w:val="24"/>
          <w:szCs w:val="24"/>
          <w:lang w:val="es-ES" w:eastAsia="es-ES"/>
        </w:rPr>
        <w:t>, ante la</w:t>
      </w:r>
      <w:r>
        <w:rPr>
          <w:rFonts w:ascii="Palatino Linotype" w:eastAsia="Times New Roman" w:hAnsi="Palatino Linotype" w:cs="Arial"/>
          <w:sz w:val="24"/>
          <w:szCs w:val="24"/>
          <w:lang w:val="es-ES" w:eastAsia="es-ES"/>
        </w:rPr>
        <w:t xml:space="preserve"> reiterada</w:t>
      </w:r>
      <w:r w:rsidRPr="00CD7634">
        <w:rPr>
          <w:rFonts w:ascii="Palatino Linotype" w:eastAsia="Times New Roman" w:hAnsi="Palatino Linotype" w:cs="Arial"/>
          <w:sz w:val="24"/>
          <w:szCs w:val="24"/>
          <w:lang w:val="es-ES" w:eastAsia="es-ES"/>
        </w:rPr>
        <w:t xml:space="preserve"> omisión por parte del </w:t>
      </w:r>
      <w:r w:rsidRPr="00CD7634">
        <w:rPr>
          <w:rFonts w:ascii="Palatino Linotype" w:eastAsia="Times New Roman" w:hAnsi="Palatino Linotype" w:cs="Arial"/>
          <w:b/>
          <w:sz w:val="24"/>
          <w:szCs w:val="24"/>
          <w:lang w:val="es-ES" w:eastAsia="es-ES"/>
        </w:rPr>
        <w:t>Sujeto Obligado</w:t>
      </w:r>
      <w:r w:rsidRPr="00CD7634">
        <w:rPr>
          <w:rFonts w:ascii="Palatino Linotype" w:eastAsia="Times New Roman" w:hAnsi="Palatino Linotype" w:cs="Arial"/>
          <w:sz w:val="24"/>
          <w:szCs w:val="24"/>
          <w:lang w:val="es-ES" w:eastAsia="es-ES"/>
        </w:rPr>
        <w:t>, es necesario estudiar la</w:t>
      </w:r>
      <w:r>
        <w:rPr>
          <w:rFonts w:ascii="Palatino Linotype" w:eastAsia="Times New Roman" w:hAnsi="Palatino Linotype" w:cs="Arial"/>
          <w:sz w:val="24"/>
          <w:szCs w:val="24"/>
          <w:lang w:val="es-ES" w:eastAsia="es-ES"/>
        </w:rPr>
        <w:t xml:space="preserve"> </w:t>
      </w:r>
      <w:r w:rsidRPr="00CD7634">
        <w:rPr>
          <w:rFonts w:ascii="Palatino Linotype" w:eastAsia="Times New Roman" w:hAnsi="Palatino Linotype" w:cs="Arial"/>
          <w:sz w:val="24"/>
          <w:szCs w:val="24"/>
          <w:lang w:val="es-ES" w:eastAsia="es-ES"/>
        </w:rPr>
        <w:t>competencia de la Unidad Administrativa que por sus funciones, genere, posea o</w:t>
      </w:r>
      <w:r>
        <w:rPr>
          <w:rFonts w:ascii="Palatino Linotype" w:eastAsia="Times New Roman" w:hAnsi="Palatino Linotype" w:cs="Arial"/>
          <w:sz w:val="24"/>
          <w:szCs w:val="24"/>
          <w:lang w:val="es-ES" w:eastAsia="es-ES"/>
        </w:rPr>
        <w:t xml:space="preserve"> </w:t>
      </w:r>
      <w:r w:rsidRPr="00CD7634">
        <w:rPr>
          <w:rFonts w:ascii="Palatino Linotype" w:eastAsia="Times New Roman" w:hAnsi="Palatino Linotype" w:cs="Arial"/>
          <w:sz w:val="24"/>
          <w:szCs w:val="24"/>
          <w:lang w:val="es-ES" w:eastAsia="es-ES"/>
        </w:rPr>
        <w:t>administre la información que le fue solicitada.</w:t>
      </w:r>
    </w:p>
    <w:p w14:paraId="701FE121" w14:textId="77777777" w:rsidR="00CD7634" w:rsidRDefault="00CD7634" w:rsidP="00CD76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0CA980" w14:textId="77777777" w:rsidR="00CD7634" w:rsidRPr="00D46B9A" w:rsidRDefault="00CD7634" w:rsidP="00CD7634">
      <w:pPr>
        <w:spacing w:after="0" w:line="360" w:lineRule="auto"/>
        <w:jc w:val="both"/>
        <w:rPr>
          <w:rFonts w:ascii="Palatino Linotype" w:eastAsia="Calibri" w:hAnsi="Palatino Linotype" w:cs="Times New Roman"/>
          <w:sz w:val="24"/>
          <w:szCs w:val="24"/>
          <w:lang w:val="es-ES_tradnl" w:eastAsia="es-ES"/>
        </w:rPr>
      </w:pPr>
      <w:r w:rsidRPr="00D105B3">
        <w:rPr>
          <w:rFonts w:ascii="Palatino Linotype" w:hAnsi="Palatino Linotype" w:cs="Arial"/>
          <w:sz w:val="24"/>
        </w:rPr>
        <w:t xml:space="preserve">Vista la información peticionada, resulta necesario hacer estudio del marco normativo que rige el actuar del </w:t>
      </w:r>
      <w:r w:rsidRPr="00D105B3">
        <w:rPr>
          <w:rFonts w:ascii="Palatino Linotype" w:hAnsi="Palatino Linotype" w:cs="Arial"/>
          <w:b/>
          <w:sz w:val="24"/>
        </w:rPr>
        <w:t>Sujeto Obligado</w:t>
      </w:r>
      <w:r w:rsidRPr="00D105B3">
        <w:rPr>
          <w:rFonts w:ascii="Palatino Linotype" w:hAnsi="Palatino Linotype" w:cs="Arial"/>
          <w:sz w:val="24"/>
        </w:rPr>
        <w:t xml:space="preserve">, a efecto de poder determinar si le asiste facultad, función o atribución que lo constriña a tener en sus archivos la información requerida, por lo que en primer lugar, </w:t>
      </w:r>
      <w:r>
        <w:rPr>
          <w:rFonts w:ascii="Palatino Linotype" w:eastAsia="Calibri" w:hAnsi="Palatino Linotype" w:cs="Times New Roman"/>
          <w:sz w:val="24"/>
          <w:szCs w:val="24"/>
          <w:lang w:val="es-ES_tradnl" w:eastAsia="es-ES"/>
        </w:rPr>
        <w:t xml:space="preserve">podemos determinar que esencialmente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quiere saber los montos otorgados a un equipo de futbol, en ese orden de ideas, resultan de observancia los artículos 87, 95, 125, 127 y 128 de la Ley Orgánica Municipal del Estado de México, que consagran:</w:t>
      </w:r>
    </w:p>
    <w:p w14:paraId="0ACF4661" w14:textId="77777777" w:rsidR="00CD7634" w:rsidRPr="00D46B9A"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Arial"/>
          <w:szCs w:val="24"/>
          <w:lang w:val="es-ES" w:eastAsia="es-ES"/>
        </w:rPr>
        <w:lastRenderedPageBreak/>
        <w:t>“</w:t>
      </w:r>
      <w:r w:rsidRPr="009866A4">
        <w:rPr>
          <w:rFonts w:ascii="Palatino Linotype" w:eastAsia="Times New Roman" w:hAnsi="Palatino Linotype" w:cs="Times New Roman"/>
          <w:b/>
          <w:i/>
          <w:szCs w:val="24"/>
          <w:lang w:val="es-ES" w:eastAsia="es-ES"/>
        </w:rPr>
        <w:t>Artículo 87.-</w:t>
      </w:r>
      <w:r w:rsidRPr="00D46B9A">
        <w:rPr>
          <w:rFonts w:ascii="Palatino Linotype" w:eastAsia="Times New Roman" w:hAnsi="Palatino Linotype" w:cs="Times New Roman"/>
          <w:i/>
          <w:szCs w:val="24"/>
          <w:lang w:val="es-ES" w:eastAsia="es-ES"/>
        </w:rPr>
        <w:t xml:space="preserve"> Para el despacho, estudio y planeación de los diversos asuntos de la</w:t>
      </w:r>
      <w:r>
        <w:rPr>
          <w:rFonts w:ascii="Palatino Linotype" w:eastAsia="Times New Roman" w:hAnsi="Palatino Linotype" w:cs="Times New Roman"/>
          <w:i/>
          <w:szCs w:val="24"/>
          <w:lang w:val="es-ES" w:eastAsia="es-ES"/>
        </w:rPr>
        <w:t xml:space="preserve"> </w:t>
      </w:r>
      <w:r w:rsidRPr="00D46B9A">
        <w:rPr>
          <w:rFonts w:ascii="Palatino Linotype" w:eastAsia="Times New Roman" w:hAnsi="Palatino Linotype" w:cs="Times New Roman"/>
          <w:i/>
          <w:szCs w:val="24"/>
          <w:lang w:val="es-ES" w:eastAsia="es-ES"/>
        </w:rPr>
        <w:t>administración municipal, el ayuntamiento contará por lo menos con las siguientes</w:t>
      </w:r>
      <w:r>
        <w:rPr>
          <w:rFonts w:ascii="Palatino Linotype" w:eastAsia="Times New Roman" w:hAnsi="Palatino Linotype" w:cs="Times New Roman"/>
          <w:i/>
          <w:szCs w:val="24"/>
          <w:lang w:val="es-ES" w:eastAsia="es-ES"/>
        </w:rPr>
        <w:t xml:space="preserve"> </w:t>
      </w:r>
      <w:r w:rsidRPr="00D46B9A">
        <w:rPr>
          <w:rFonts w:ascii="Palatino Linotype" w:eastAsia="Times New Roman" w:hAnsi="Palatino Linotype" w:cs="Times New Roman"/>
          <w:i/>
          <w:szCs w:val="24"/>
          <w:lang w:val="es-ES" w:eastAsia="es-ES"/>
        </w:rPr>
        <w:t>Dependencias:</w:t>
      </w:r>
    </w:p>
    <w:p w14:paraId="4CCBB787" w14:textId="77777777" w:rsidR="00CD7634" w:rsidRPr="00D46B9A"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 La secretaría del ayuntamiento;</w:t>
      </w:r>
    </w:p>
    <w:p w14:paraId="3E4C8A0A" w14:textId="77777777" w:rsidR="00CD7634" w:rsidRPr="00D46B9A"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II</w:t>
      </w:r>
      <w:r w:rsidRPr="00D46B9A">
        <w:rPr>
          <w:rFonts w:ascii="Palatino Linotype" w:eastAsia="Times New Roman" w:hAnsi="Palatino Linotype" w:cs="Times New Roman"/>
          <w:i/>
          <w:szCs w:val="24"/>
          <w:u w:val="single"/>
          <w:lang w:val="es-ES" w:eastAsia="es-ES"/>
        </w:rPr>
        <w:t>. La tesorería municipal</w:t>
      </w:r>
      <w:r w:rsidRPr="00D46B9A">
        <w:rPr>
          <w:rFonts w:ascii="Palatino Linotype" w:eastAsia="Times New Roman" w:hAnsi="Palatino Linotype" w:cs="Times New Roman"/>
          <w:i/>
          <w:szCs w:val="24"/>
          <w:lang w:val="es-ES" w:eastAsia="es-ES"/>
        </w:rPr>
        <w:t>.</w:t>
      </w:r>
    </w:p>
    <w:p w14:paraId="19586CDD" w14:textId="77777777" w:rsidR="00CD7634" w:rsidRPr="00D46B9A"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III. La Dirección de Obras Públicas o equivalente.</w:t>
      </w:r>
    </w:p>
    <w:p w14:paraId="70551BD8" w14:textId="77777777" w:rsidR="00CD7634" w:rsidRPr="00D46B9A"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IV. La Dirección de Desarrollo Económico o equivalente.</w:t>
      </w:r>
    </w:p>
    <w:p w14:paraId="0C1A2B34" w14:textId="77777777" w:rsidR="00CD7634" w:rsidRPr="00D46B9A"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 La Dirección de Desarrollo Urbano o equivalente;</w:t>
      </w:r>
    </w:p>
    <w:p w14:paraId="62F81592" w14:textId="77777777" w:rsidR="00CD7634" w:rsidRPr="00D46B9A"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VI. La Dirección de Ecología o equivalente; y</w:t>
      </w:r>
    </w:p>
    <w:p w14:paraId="62607E45" w14:textId="77777777" w:rsidR="00CD7634" w:rsidRPr="00D46B9A"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VII. La Dirección de Desarrollo Social o equivalente, y</w:t>
      </w:r>
    </w:p>
    <w:p w14:paraId="2AD8FD0D"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Times New Roman"/>
          <w:i/>
          <w:szCs w:val="24"/>
          <w:lang w:val="es-ES" w:eastAsia="es-ES"/>
        </w:rPr>
        <w:t>VIII. La Coordinación Municipal de Protección Civil o equivalente.</w:t>
      </w:r>
    </w:p>
    <w:p w14:paraId="6170A959"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p>
    <w:p w14:paraId="3A1D9C11"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b/>
          <w:i/>
          <w:szCs w:val="24"/>
          <w:lang w:val="es-ES" w:eastAsia="es-ES"/>
        </w:rPr>
        <w:t>Artículo 95.-</w:t>
      </w:r>
      <w:r w:rsidRPr="00D46B9A">
        <w:rPr>
          <w:rFonts w:ascii="Palatino Linotype" w:eastAsia="Times New Roman" w:hAnsi="Palatino Linotype" w:cs="Arial"/>
          <w:i/>
          <w:szCs w:val="24"/>
          <w:lang w:val="es-ES" w:eastAsia="es-ES"/>
        </w:rPr>
        <w:t xml:space="preserve"> Son atribuciones del </w:t>
      </w:r>
      <w:r w:rsidRPr="00D46B9A">
        <w:rPr>
          <w:rFonts w:ascii="Palatino Linotype" w:eastAsia="Times New Roman" w:hAnsi="Palatino Linotype" w:cs="Arial"/>
          <w:i/>
          <w:szCs w:val="24"/>
          <w:u w:val="single"/>
          <w:lang w:val="es-ES" w:eastAsia="es-ES"/>
        </w:rPr>
        <w:t>tesorero</w:t>
      </w:r>
      <w:r w:rsidRPr="00D46B9A">
        <w:rPr>
          <w:rFonts w:ascii="Palatino Linotype" w:eastAsia="Times New Roman" w:hAnsi="Palatino Linotype" w:cs="Arial"/>
          <w:i/>
          <w:szCs w:val="24"/>
          <w:lang w:val="es-ES" w:eastAsia="es-ES"/>
        </w:rPr>
        <w:t xml:space="preserve"> municipal:</w:t>
      </w:r>
    </w:p>
    <w:p w14:paraId="1CF8FEC3"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 Administrar la hacienda pública municipal, de conformidad con las disposiciones legales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aplicables;</w:t>
      </w:r>
    </w:p>
    <w:p w14:paraId="1752365D"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II. Determinar, liquidar, recaudar, fiscalizar y administrar las contribuciones en los términos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los ordenamientos jurídicos aplicables y, en su caso, aplicar el procedimiento administrativo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ejecución en términos de las disposiciones aplicables;</w:t>
      </w:r>
    </w:p>
    <w:p w14:paraId="47FC581D"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III. Imponer las sanciones administrativas que procedan por infracciones a las disposiciones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fiscales;</w:t>
      </w:r>
    </w:p>
    <w:p w14:paraId="36CD3191"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 xml:space="preserve">IV. </w:t>
      </w:r>
      <w:r w:rsidRPr="00D46B9A">
        <w:rPr>
          <w:rFonts w:ascii="Palatino Linotype" w:eastAsia="Times New Roman" w:hAnsi="Palatino Linotype" w:cs="Arial"/>
          <w:i/>
          <w:szCs w:val="24"/>
          <w:u w:val="single"/>
          <w:lang w:val="es-ES" w:eastAsia="es-ES"/>
        </w:rPr>
        <w:t xml:space="preserve">Llevar los registros contables, financieros y administrativos de los ingresos, </w:t>
      </w:r>
      <w:r w:rsidRPr="00D46B9A">
        <w:rPr>
          <w:rFonts w:ascii="Palatino Linotype" w:eastAsia="Times New Roman" w:hAnsi="Palatino Linotype" w:cs="Arial"/>
          <w:b/>
          <w:i/>
          <w:szCs w:val="24"/>
          <w:u w:val="single"/>
          <w:lang w:val="es-ES" w:eastAsia="es-ES"/>
        </w:rPr>
        <w:t>egresos</w:t>
      </w:r>
      <w:r w:rsidRPr="00D46B9A">
        <w:rPr>
          <w:rFonts w:ascii="Palatino Linotype" w:eastAsia="Times New Roman" w:hAnsi="Palatino Linotype" w:cs="Arial"/>
          <w:i/>
          <w:szCs w:val="24"/>
          <w:lang w:val="es-ES" w:eastAsia="es-ES"/>
        </w:rPr>
        <w:t>, 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inventarios;</w:t>
      </w:r>
    </w:p>
    <w:p w14:paraId="78F36A21"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 Proporcionar oportunamente al ayuntamiento todos los datos o informes que sean necesarios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para la formulación del Presupuesto de Egresos Municipales, vigilando que se ajuste a las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disposiciones de esta Ley y otros ordenamientos aplicables;</w:t>
      </w:r>
    </w:p>
    <w:p w14:paraId="2D3B67C1"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 Presentar anualmente al ayuntamiento un informe de la situación contable financiera de la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Tesorería Municipal;</w:t>
      </w:r>
    </w:p>
    <w:p w14:paraId="5B082304"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 Bis. Proporcionar para la formulación del proyecto de Presupuesto de Egresos Municipales la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información financiera relativa a la solución o en su caso, el pago de los litigios laborales;</w:t>
      </w:r>
    </w:p>
    <w:p w14:paraId="62342A5E"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VII. Diseñar y aprobar las formas oficiales de manifestaciones, avisos y declaraciones y demás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documentos requeridos;</w:t>
      </w:r>
    </w:p>
    <w:p w14:paraId="064A30CB"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VIII. Participar en la formulación de Convenios Fiscales y ejercer las atribuciones que le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correspondan en el ámbito de su competencia;</w:t>
      </w:r>
    </w:p>
    <w:p w14:paraId="673E8AA6"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IX. Proponer al ayuntamiento la cancelación de cuentas incobrables;</w:t>
      </w:r>
    </w:p>
    <w:p w14:paraId="6559F744"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 Custodiar y ejercer las garantías que se otorguen en favor de la hacienda municipal;</w:t>
      </w:r>
    </w:p>
    <w:p w14:paraId="476FDA4C"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 Proponer la política de ingresos de la tesorería municipal;</w:t>
      </w:r>
    </w:p>
    <w:p w14:paraId="29167359"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XII. Intervenir en la elaboración del programa financiero municipal;</w:t>
      </w:r>
    </w:p>
    <w:p w14:paraId="5D53D9B9"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XIII. Elaborar y mantener actualizado el Padrón de Contribuyentes;</w:t>
      </w:r>
    </w:p>
    <w:p w14:paraId="74D4777A"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lastRenderedPageBreak/>
        <w:t>XIV. Ministrar a su inmediato antecesor todos los datos oficiales que le solicitare, para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contestar los pliegos de observaciones y alcances que formule y deduzca el Órgano Superior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Fiscalización del Estado de México;</w:t>
      </w:r>
    </w:p>
    <w:p w14:paraId="15F88B65"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 Solicitar a las instancias competentes, la práctica de revisiones circunstanciadas,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conformidad con las normas que rigen en materia de control y evaluación gubernamental en 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ámbito municipal;</w:t>
      </w:r>
    </w:p>
    <w:p w14:paraId="7B084FC5"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 Glosar oportunamente las cuentas del ayuntamiento;</w:t>
      </w:r>
    </w:p>
    <w:p w14:paraId="08E92D9C"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XVII. Contestar oportunamente los pliegos de observaciones y responsabilidad que haga 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Órgano Superior de Fiscalización del Estado de México, así como atender en tiempo y forma las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solicitudes de información que éste requiera, informando al Ayuntamiento;</w:t>
      </w:r>
    </w:p>
    <w:p w14:paraId="748762A8"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XVIII. Expedir copias certificadas de los documentos a su cuidado, por acuerdo expreso del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Ayuntamiento y cuando se trate de documentación presentada ante el Órgano Superior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Fiscalización del Estado de México;</w:t>
      </w:r>
    </w:p>
    <w:p w14:paraId="08E0AE96"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XIX. Recaudar y administrar los ingresos que se deriven de la suscripción de convenios,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acuerdos o la emisión de declaratorias de coordinación; los relativos a las transferencias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otorgadas a favor del Municipio en el marco del Sistema Nacional o Estatal de Coordinación</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 o los que reciba por cualquier otro concepto; así como el importe de las sanciones por</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infracciones impuestas por las autoridades competentes, por la inobservancia de las diversas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disposiciones y ordenamientos legales, constituyendo los créditos fiscales correspondientes;</w:t>
      </w:r>
    </w:p>
    <w:p w14:paraId="2E96652B"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XX. Dar cumplimiento a las leyes, convenios de coordinación fiscal y demás que en materia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hacendaria celebre el Ayuntamiento con el Estado;</w:t>
      </w:r>
    </w:p>
    <w:p w14:paraId="5AB3F0B2"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XXI. Entregar oportunamente a él o los Síndicos, según sea el caso, el informe mensual que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corresponda, a fin de que se revise, y de ser necesario, para que se formulen las observaciones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respectivas.</w:t>
      </w:r>
    </w:p>
    <w:p w14:paraId="4425C0D8" w14:textId="77777777" w:rsidR="00CD7634"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XXII. Las que les señalen las demás disposiciones legales y el ayuntamiento.</w:t>
      </w:r>
    </w:p>
    <w:p w14:paraId="7763F2AF" w14:textId="77777777" w:rsidR="00CD7634" w:rsidRDefault="00CD7634" w:rsidP="00CD7634">
      <w:pPr>
        <w:spacing w:after="0" w:line="240" w:lineRule="auto"/>
        <w:ind w:left="567" w:right="616"/>
        <w:jc w:val="both"/>
        <w:rPr>
          <w:rFonts w:ascii="Palatino Linotype" w:eastAsia="Times New Roman" w:hAnsi="Palatino Linotype" w:cs="Arial"/>
          <w:i/>
          <w:szCs w:val="24"/>
          <w:lang w:val="es-ES" w:eastAsia="es-ES"/>
        </w:rPr>
      </w:pPr>
    </w:p>
    <w:p w14:paraId="50622A12"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b/>
          <w:i/>
          <w:szCs w:val="24"/>
          <w:lang w:val="es-ES" w:eastAsia="es-ES"/>
        </w:rPr>
        <w:t xml:space="preserve">Artículo 125.- </w:t>
      </w:r>
      <w:r w:rsidRPr="00A76877">
        <w:rPr>
          <w:rFonts w:ascii="Palatino Linotype" w:eastAsia="Times New Roman" w:hAnsi="Palatino Linotype" w:cs="Arial"/>
          <w:i/>
          <w:szCs w:val="24"/>
          <w:lang w:val="es-ES" w:eastAsia="es-ES"/>
        </w:rPr>
        <w:t>Los municipios tendrán a su cargo la prestación, explotación, administración y</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conservación de los servicios públicos municipales, considerándose enunciativa y no</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limitativamente, los siguientes:</w:t>
      </w:r>
    </w:p>
    <w:p w14:paraId="60F4D02D" w14:textId="77777777" w:rsidR="00CD7634"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 Agua potable, alcantarillado, saneamiento y aguas residuales;</w:t>
      </w:r>
    </w:p>
    <w:p w14:paraId="2AE32DCF"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II. Alumbrado público;</w:t>
      </w:r>
    </w:p>
    <w:p w14:paraId="68612168"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u w:val="single"/>
          <w:lang w:val="es-ES" w:eastAsia="es-ES"/>
        </w:rPr>
        <w:t>III. Limpia, recolección, segregada, traslado, tratamiento y disposición final de los residuos sólidos urbanos</w:t>
      </w:r>
      <w:r w:rsidRPr="00A76877">
        <w:rPr>
          <w:rFonts w:ascii="Palatino Linotype" w:eastAsia="Times New Roman" w:hAnsi="Palatino Linotype" w:cs="Arial"/>
          <w:i/>
          <w:szCs w:val="24"/>
          <w:lang w:val="es-ES" w:eastAsia="es-ES"/>
        </w:rPr>
        <w:t>;</w:t>
      </w:r>
    </w:p>
    <w:p w14:paraId="714B905C"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En la recolección segregada, con la finalidad de fomentar la economía circular y promover la</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valorización de los residuos sólidos urbanos, se observará la siguiente clasificación:</w:t>
      </w:r>
    </w:p>
    <w:p w14:paraId="7AEE03BE"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a) Orgánicos</w:t>
      </w:r>
    </w:p>
    <w:p w14:paraId="181286A3"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b) Inorgánicos</w:t>
      </w:r>
    </w:p>
    <w:p w14:paraId="19C3E360"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IV. Mercados y centrales de abasto;</w:t>
      </w:r>
    </w:p>
    <w:p w14:paraId="0AF68A48"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lastRenderedPageBreak/>
        <w:t>V. Panteones;</w:t>
      </w:r>
    </w:p>
    <w:p w14:paraId="2F23ACAC"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 Rastro;</w:t>
      </w:r>
    </w:p>
    <w:p w14:paraId="06A40506"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VII. Calles, parques, jardines, áreas verdes y recreativas;</w:t>
      </w:r>
    </w:p>
    <w:p w14:paraId="5D61760B"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VIII. Seguridad pública y tránsito;</w:t>
      </w:r>
    </w:p>
    <w:p w14:paraId="7EFA6D0B"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IX. Embellecimiento y conservación de los poblados, centros urbanos y obras de interés social;</w:t>
      </w:r>
    </w:p>
    <w:p w14:paraId="68363229"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X. Asistencia social en el ámbito de su competencia, atención para el desarrollo integral de la</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mujer y grupos vulnerables, para lograr su incorporación plena y activa en todos los ámbitos;</w:t>
      </w:r>
    </w:p>
    <w:p w14:paraId="022F2FC8" w14:textId="77777777" w:rsidR="00CD7634"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XI. De empleo.</w:t>
      </w:r>
    </w:p>
    <w:p w14:paraId="6748B9CF" w14:textId="77777777" w:rsidR="00CD7634" w:rsidRDefault="00CD7634" w:rsidP="00CD7634">
      <w:pPr>
        <w:spacing w:after="0" w:line="240" w:lineRule="auto"/>
        <w:ind w:left="567" w:right="616"/>
        <w:jc w:val="both"/>
        <w:rPr>
          <w:rFonts w:ascii="Palatino Linotype" w:eastAsia="Times New Roman" w:hAnsi="Palatino Linotype" w:cs="Arial"/>
          <w:i/>
          <w:szCs w:val="24"/>
          <w:lang w:val="es-ES" w:eastAsia="es-ES"/>
        </w:rPr>
      </w:pPr>
    </w:p>
    <w:p w14:paraId="6C0D3635" w14:textId="77777777" w:rsidR="00CD7634" w:rsidRPr="00A76877"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b/>
          <w:i/>
          <w:szCs w:val="24"/>
          <w:lang w:val="es-ES" w:eastAsia="es-ES"/>
        </w:rPr>
        <w:t>Artículo 127.-</w:t>
      </w:r>
      <w:r w:rsidRPr="00A76877">
        <w:rPr>
          <w:rFonts w:ascii="Palatino Linotype" w:eastAsia="Times New Roman" w:hAnsi="Palatino Linotype" w:cs="Arial"/>
          <w:i/>
          <w:szCs w:val="24"/>
          <w:lang w:val="es-ES" w:eastAsia="es-ES"/>
        </w:rPr>
        <w:t xml:space="preserve"> Cuando los servicios públicos sean prestados directamente por el ayuntamiento,</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serán supervisados por los regidores o por los órganos municipales respectivos, en la forma que</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determine esta Ley y los reglamentos aplicables.</w:t>
      </w:r>
    </w:p>
    <w:p w14:paraId="51E57156" w14:textId="77777777" w:rsidR="00CD7634"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Los particulares podrán participar en la prestación de servicios públicos, conforme a las bases</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de organización y bajo la dirección que acuerden los ayuntamientos.</w:t>
      </w:r>
    </w:p>
    <w:p w14:paraId="6A39C13D" w14:textId="77777777" w:rsidR="00CD7634" w:rsidRDefault="00CD7634" w:rsidP="00CD7634">
      <w:pPr>
        <w:spacing w:after="0" w:line="240" w:lineRule="auto"/>
        <w:ind w:left="567" w:right="616"/>
        <w:jc w:val="both"/>
        <w:rPr>
          <w:rFonts w:ascii="Palatino Linotype" w:eastAsia="Times New Roman" w:hAnsi="Palatino Linotype" w:cs="Arial"/>
          <w:i/>
          <w:szCs w:val="24"/>
          <w:lang w:val="es-ES" w:eastAsia="es-ES"/>
        </w:rPr>
      </w:pPr>
    </w:p>
    <w:p w14:paraId="44B72890" w14:textId="77777777" w:rsidR="00CD7634" w:rsidRPr="00D46B9A" w:rsidRDefault="00CD7634" w:rsidP="00CD763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b/>
          <w:i/>
          <w:szCs w:val="24"/>
          <w:lang w:val="es-ES" w:eastAsia="es-ES"/>
        </w:rPr>
        <w:t>Artículo 128.-</w:t>
      </w:r>
      <w:r w:rsidRPr="00A76877">
        <w:rPr>
          <w:rFonts w:ascii="Palatino Linotype" w:eastAsia="Times New Roman" w:hAnsi="Palatino Linotype" w:cs="Arial"/>
          <w:i/>
          <w:szCs w:val="24"/>
          <w:lang w:val="es-ES" w:eastAsia="es-ES"/>
        </w:rPr>
        <w:t xml:space="preserve"> Cuando los servicios públicos municipales sean concesionados a terceros, se</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sujetarán a lo establecido por esta Ley, las cláusulas de la concesión y demás disposiciones</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aplicables.</w:t>
      </w:r>
      <w:r w:rsidRPr="00A76877">
        <w:rPr>
          <w:rFonts w:ascii="Palatino Linotype" w:eastAsia="Times New Roman" w:hAnsi="Palatino Linotype" w:cs="Arial"/>
          <w:i/>
          <w:szCs w:val="24"/>
          <w:lang w:val="es-ES" w:eastAsia="es-ES"/>
        </w:rPr>
        <w:cr/>
      </w:r>
    </w:p>
    <w:p w14:paraId="419BE944" w14:textId="77777777" w:rsidR="00CD7634" w:rsidRDefault="00CD7634" w:rsidP="00CD7634">
      <w:pPr>
        <w:spacing w:after="0" w:line="240" w:lineRule="auto"/>
        <w:ind w:left="567" w:right="616"/>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14:paraId="15509E16" w14:textId="77777777" w:rsidR="00CD7634" w:rsidRPr="00D46B9A" w:rsidRDefault="00CD7634" w:rsidP="00CD7634">
      <w:pPr>
        <w:spacing w:after="0" w:line="240" w:lineRule="auto"/>
        <w:ind w:left="567" w:right="616"/>
        <w:jc w:val="both"/>
        <w:rPr>
          <w:rFonts w:ascii="Palatino Linotype" w:eastAsia="Times New Roman" w:hAnsi="Palatino Linotype" w:cs="Arial"/>
          <w:szCs w:val="24"/>
          <w:lang w:val="es-ES" w:eastAsia="es-ES"/>
        </w:rPr>
      </w:pPr>
    </w:p>
    <w:p w14:paraId="50CD774D" w14:textId="77777777" w:rsidR="00CD7634" w:rsidRDefault="00CD7634" w:rsidP="00CD7634">
      <w:pPr>
        <w:spacing w:after="0" w:line="360" w:lineRule="auto"/>
        <w:jc w:val="both"/>
        <w:rPr>
          <w:rFonts w:ascii="Palatino Linotype" w:eastAsia="Times New Roman" w:hAnsi="Palatino Linotype" w:cs="Arial"/>
          <w:sz w:val="24"/>
          <w:szCs w:val="24"/>
          <w:lang w:val="es-ES" w:eastAsia="es-ES"/>
        </w:rPr>
      </w:pPr>
    </w:p>
    <w:p w14:paraId="75669F7C" w14:textId="77777777" w:rsidR="00CD7634" w:rsidRPr="00D6749A" w:rsidRDefault="00CD7634" w:rsidP="00CD7634">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el artículo 54, inciso A), fracción VII del Bando Municipal y Buen Gobierno 2021, del Sujeto Obligado, se establece que dentro de su administración pública municipal, se encuentra la Tesorería Municipal y la Dirección de Servicios Públicos, las cuales tendrán las obligaciones de llevar el registro de los ingresos y </w:t>
      </w:r>
      <w:r>
        <w:rPr>
          <w:rFonts w:ascii="Palatino Linotype" w:eastAsia="Times New Roman" w:hAnsi="Palatino Linotype" w:cs="Arial"/>
          <w:b/>
          <w:sz w:val="24"/>
          <w:szCs w:val="24"/>
          <w:lang w:val="es-ES" w:eastAsia="es-ES"/>
        </w:rPr>
        <w:t>egresos</w:t>
      </w:r>
      <w:r>
        <w:rPr>
          <w:rFonts w:ascii="Palatino Linotype" w:eastAsia="Times New Roman" w:hAnsi="Palatino Linotype" w:cs="Arial"/>
          <w:sz w:val="24"/>
          <w:szCs w:val="24"/>
          <w:lang w:val="es-ES" w:eastAsia="es-ES"/>
        </w:rPr>
        <w:t xml:space="preserve"> de la hacienda pública municipal, así como la administración de los servicios públicos, entre los que se encuentran la recolección y desecho de residuos, se cita el ordenamiento para mayor referencia:</w:t>
      </w:r>
    </w:p>
    <w:p w14:paraId="7D014211" w14:textId="77777777" w:rsidR="00CD7634" w:rsidRDefault="00CD7634" w:rsidP="00CD7634">
      <w:pPr>
        <w:spacing w:after="0" w:line="360" w:lineRule="auto"/>
        <w:jc w:val="both"/>
        <w:rPr>
          <w:rFonts w:ascii="Palatino Linotype" w:eastAsia="Times New Roman" w:hAnsi="Palatino Linotype" w:cs="Arial"/>
          <w:sz w:val="24"/>
          <w:szCs w:val="24"/>
          <w:lang w:val="es-ES" w:eastAsia="es-ES"/>
        </w:rPr>
      </w:pPr>
    </w:p>
    <w:p w14:paraId="34508747"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lastRenderedPageBreak/>
        <w:t>“</w:t>
      </w:r>
      <w:r w:rsidRPr="009866A4">
        <w:rPr>
          <w:rFonts w:ascii="Palatino Linotype" w:eastAsia="Times New Roman" w:hAnsi="Palatino Linotype" w:cs="Times New Roman"/>
          <w:b/>
          <w:i/>
          <w:szCs w:val="24"/>
          <w:lang w:val="es-ES" w:eastAsia="es-ES"/>
        </w:rPr>
        <w:t>ARTÍCULO 67.-</w:t>
      </w:r>
      <w:r w:rsidRPr="009866A4">
        <w:rPr>
          <w:rFonts w:ascii="Palatino Linotype" w:eastAsia="Times New Roman" w:hAnsi="Palatino Linotype" w:cs="Times New Roman"/>
          <w:i/>
          <w:szCs w:val="24"/>
          <w:lang w:val="es-ES" w:eastAsia="es-ES"/>
        </w:rPr>
        <w:t xml:space="preserve"> Para el despacho, estudio y planeación</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de los diversos asuntos de la administración pública municipal, el Ayuntamiento se apoyara de las siguientes dependencias, entidades y organismos, las cuales estarán a cargo</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del Presidente Municipal:</w:t>
      </w:r>
    </w:p>
    <w:p w14:paraId="10628770"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p>
    <w:p w14:paraId="2EF28298"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IV.- Tesorería Municipal.</w:t>
      </w:r>
    </w:p>
    <w:p w14:paraId="2888CFD2"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p>
    <w:p w14:paraId="23997386"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XXII.- Dirección de Servicios Públicos.</w:t>
      </w:r>
    </w:p>
    <w:p w14:paraId="50F1930D"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p>
    <w:p w14:paraId="5EA33C7A"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b/>
          <w:i/>
          <w:szCs w:val="24"/>
          <w:lang w:val="es-ES" w:eastAsia="es-ES"/>
        </w:rPr>
        <w:t xml:space="preserve">ARTÍCULO 75.- </w:t>
      </w:r>
      <w:r w:rsidRPr="009866A4">
        <w:rPr>
          <w:rFonts w:ascii="Palatino Linotype" w:eastAsia="Times New Roman" w:hAnsi="Palatino Linotype" w:cs="Times New Roman"/>
          <w:i/>
          <w:szCs w:val="24"/>
          <w:lang w:val="es-ES" w:eastAsia="es-ES"/>
        </w:rPr>
        <w:t xml:space="preserve">La </w:t>
      </w:r>
      <w:r w:rsidRPr="00D16724">
        <w:rPr>
          <w:rFonts w:ascii="Palatino Linotype" w:eastAsia="Times New Roman" w:hAnsi="Palatino Linotype" w:cs="Times New Roman"/>
          <w:i/>
          <w:szCs w:val="24"/>
          <w:u w:val="single"/>
          <w:lang w:val="es-ES" w:eastAsia="es-ES"/>
        </w:rPr>
        <w:t>Tesorería Municipal</w:t>
      </w:r>
      <w:r w:rsidRPr="009866A4">
        <w:rPr>
          <w:rFonts w:ascii="Palatino Linotype" w:eastAsia="Times New Roman" w:hAnsi="Palatino Linotype" w:cs="Times New Roman"/>
          <w:i/>
          <w:szCs w:val="24"/>
          <w:lang w:val="es-ES" w:eastAsia="es-ES"/>
        </w:rPr>
        <w:t xml:space="preserve"> a través de su</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titular es la encargada de administrar la Hacienda pública</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Municipal, de recaudar los ingresos municipales así como</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realizar el registro contable de las erogaciones que se lleven</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a cabo durante la administración, dentro de un marco de</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austeridad. Asimismo deberá de implementar las medidas</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y mecanismos previamente aprobados por el ayuntamiento, tendientes a difundir la cultura del pago entre la población, ampliar la base de contribuyentes y estimular el</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pago oportuno por parte de los mismos; para ello la Ley</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Orgánica Municipal establece sus atribuciones, las cuales</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recaen directamente en su titular</w:t>
      </w:r>
      <w:r>
        <w:rPr>
          <w:rFonts w:ascii="Palatino Linotype" w:eastAsia="Times New Roman" w:hAnsi="Palatino Linotype" w:cs="Times New Roman"/>
          <w:i/>
          <w:szCs w:val="24"/>
          <w:lang w:val="es-ES" w:eastAsia="es-ES"/>
        </w:rPr>
        <w:t>.</w:t>
      </w:r>
    </w:p>
    <w:p w14:paraId="3753FD98"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p>
    <w:p w14:paraId="2C3491ED" w14:textId="77777777" w:rsidR="00CD7634" w:rsidRPr="009866A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D16724">
        <w:rPr>
          <w:rFonts w:ascii="Palatino Linotype" w:eastAsia="Times New Roman" w:hAnsi="Palatino Linotype" w:cs="Times New Roman"/>
          <w:b/>
          <w:i/>
          <w:szCs w:val="24"/>
          <w:lang w:val="es-ES" w:eastAsia="es-ES"/>
        </w:rPr>
        <w:t>ARTÍCULO 167.-</w:t>
      </w:r>
      <w:r w:rsidRPr="009866A4">
        <w:rPr>
          <w:rFonts w:ascii="Palatino Linotype" w:eastAsia="Times New Roman" w:hAnsi="Palatino Linotype" w:cs="Times New Roman"/>
          <w:i/>
          <w:szCs w:val="24"/>
          <w:lang w:val="es-ES" w:eastAsia="es-ES"/>
        </w:rPr>
        <w:t xml:space="preserve"> La </w:t>
      </w:r>
      <w:r w:rsidRPr="00D16724">
        <w:rPr>
          <w:rFonts w:ascii="Palatino Linotype" w:eastAsia="Times New Roman" w:hAnsi="Palatino Linotype" w:cs="Times New Roman"/>
          <w:i/>
          <w:szCs w:val="24"/>
          <w:u w:val="single"/>
          <w:lang w:val="es-ES" w:eastAsia="es-ES"/>
        </w:rPr>
        <w:t>Dirección de Servicios Públicos</w:t>
      </w:r>
      <w:r w:rsidRPr="009866A4">
        <w:rPr>
          <w:rFonts w:ascii="Palatino Linotype" w:eastAsia="Times New Roman" w:hAnsi="Palatino Linotype" w:cs="Times New Roman"/>
          <w:i/>
          <w:szCs w:val="24"/>
          <w:lang w:val="es-ES" w:eastAsia="es-ES"/>
        </w:rPr>
        <w:t xml:space="preserve"> es</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la encargada de la organización, conservación, planeación,</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ejecución, control y administración de los siguientes servicios públicos, a cargo de las siguientes jefaturas:</w:t>
      </w:r>
    </w:p>
    <w:p w14:paraId="77CF058A" w14:textId="77777777" w:rsidR="00CD7634" w:rsidRPr="009866A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 Alumbrado Público;</w:t>
      </w:r>
    </w:p>
    <w:p w14:paraId="5C14742B" w14:textId="77777777" w:rsidR="00CD7634" w:rsidRPr="009866A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II.- Limpia, recolección domiciliaria, traslado y disposición final de residuos sólidos urbanos no peligrosos;</w:t>
      </w:r>
    </w:p>
    <w:p w14:paraId="17B98B56" w14:textId="77777777" w:rsidR="00CD7634" w:rsidRPr="009866A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III.- Panteones;</w:t>
      </w:r>
    </w:p>
    <w:p w14:paraId="4423236E" w14:textId="77777777" w:rsidR="00CD7634" w:rsidRPr="009866A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IV.- Fincas, recolección comercial, traslado y disposición</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final de residuos sólidos urbanos no peligrosos; y</w:t>
      </w:r>
    </w:p>
    <w:p w14:paraId="13130DDA"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V.- Recuperación de Espacios Públicos.</w:t>
      </w:r>
    </w:p>
    <w:p w14:paraId="5D072455" w14:textId="77777777" w:rsidR="00CD7634" w:rsidRDefault="00CD7634" w:rsidP="00CD7634">
      <w:pPr>
        <w:spacing w:after="0" w:line="240" w:lineRule="auto"/>
        <w:ind w:left="567" w:right="616"/>
        <w:jc w:val="both"/>
        <w:rPr>
          <w:rFonts w:ascii="Palatino Linotype" w:eastAsia="Times New Roman" w:hAnsi="Palatino Linotype" w:cs="Times New Roman"/>
          <w:i/>
          <w:szCs w:val="24"/>
          <w:lang w:val="es-ES" w:eastAsia="es-ES"/>
        </w:rPr>
      </w:pPr>
    </w:p>
    <w:p w14:paraId="7609BD4C" w14:textId="77777777" w:rsidR="00CD7634" w:rsidRPr="00845617" w:rsidRDefault="00CD7634" w:rsidP="00CD7634">
      <w:pPr>
        <w:spacing w:after="0" w:line="240" w:lineRule="auto"/>
        <w:ind w:left="567" w:right="616"/>
        <w:jc w:val="right"/>
        <w:rPr>
          <w:rFonts w:ascii="Palatino Linotype" w:eastAsia="Times New Roman" w:hAnsi="Palatino Linotype" w:cs="Arial"/>
          <w:szCs w:val="24"/>
          <w:lang w:val="es-ES" w:eastAsia="es-ES"/>
        </w:rPr>
      </w:pPr>
      <w:r w:rsidRPr="00845617">
        <w:rPr>
          <w:rFonts w:ascii="Palatino Linotype" w:eastAsia="Times New Roman" w:hAnsi="Palatino Linotype" w:cs="Times New Roman"/>
          <w:szCs w:val="24"/>
          <w:lang w:val="es-ES" w:eastAsia="es-ES"/>
        </w:rPr>
        <w:t>(Énfasis añadido)</w:t>
      </w:r>
    </w:p>
    <w:p w14:paraId="6EB00671" w14:textId="77777777" w:rsidR="00CD7634" w:rsidRPr="00845617" w:rsidRDefault="00CD7634" w:rsidP="00CD7634">
      <w:pPr>
        <w:spacing w:after="0" w:line="360" w:lineRule="auto"/>
        <w:jc w:val="both"/>
        <w:rPr>
          <w:rFonts w:ascii="Palatino Linotype" w:eastAsia="Times New Roman" w:hAnsi="Palatino Linotype" w:cs="Arial"/>
          <w:sz w:val="24"/>
          <w:szCs w:val="24"/>
          <w:lang w:val="es-ES" w:eastAsia="es-ES"/>
        </w:rPr>
      </w:pPr>
    </w:p>
    <w:p w14:paraId="71F40460" w14:textId="77777777" w:rsidR="00CD7634" w:rsidRDefault="00CD7634" w:rsidP="00CD7634">
      <w:pPr>
        <w:spacing w:after="0" w:line="360" w:lineRule="auto"/>
        <w:jc w:val="both"/>
        <w:rPr>
          <w:rFonts w:ascii="Palatino Linotype" w:hAnsi="Palatino Linotype" w:cs="Arial"/>
          <w:sz w:val="24"/>
          <w:szCs w:val="24"/>
        </w:rPr>
      </w:pPr>
      <w:r w:rsidRPr="00845617">
        <w:rPr>
          <w:rFonts w:ascii="Palatino Linotype" w:eastAsia="Times New Roman" w:hAnsi="Palatino Linotype" w:cs="Arial"/>
          <w:sz w:val="24"/>
          <w:szCs w:val="24"/>
          <w:lang w:val="es-ES" w:eastAsia="es-ES"/>
        </w:rPr>
        <w:t xml:space="preserve">En esta virtud, </w:t>
      </w:r>
      <w:r>
        <w:rPr>
          <w:rFonts w:ascii="Palatino Linotype" w:eastAsia="Times New Roman" w:hAnsi="Palatino Linotype" w:cs="Arial"/>
          <w:sz w:val="24"/>
          <w:szCs w:val="24"/>
          <w:lang w:val="es-ES" w:eastAsia="es-ES"/>
        </w:rPr>
        <w:t xml:space="preserve">se acredita que dentro de las distintas dependencias que integran la administración pública municipal del Sujeto Obligado se encuentran la Tesorería Municipal y la Dirección de Servicios Públicos, que se encargan del registro financiero de los ingresos y egresos de su hacienda municipal, así como de la administración de los servicios de limpia, recolección, traslado y disposición de residuos, en esa virtud, pudiera ser el área que dentro de sus archivos tenga registro de los montos entregados </w:t>
      </w:r>
      <w:r>
        <w:rPr>
          <w:rFonts w:ascii="Palatino Linotype" w:eastAsia="Times New Roman" w:hAnsi="Palatino Linotype" w:cs="Arial"/>
          <w:sz w:val="24"/>
          <w:szCs w:val="24"/>
          <w:lang w:val="es-ES" w:eastAsia="es-ES"/>
        </w:rPr>
        <w:lastRenderedPageBreak/>
        <w:t xml:space="preserve">al equipo de futbol referido en la solicitud de información, debiendo observar lo relativo a los datos sensibles y confidenciales, en términos </w:t>
      </w:r>
      <w:r>
        <w:rPr>
          <w:rFonts w:ascii="Palatino Linotype" w:hAnsi="Palatino Linotype" w:cs="Arial"/>
          <w:sz w:val="24"/>
          <w:szCs w:val="24"/>
        </w:rPr>
        <w:t>de la Ley de Protección de Datos Personales en Posesión de Sujetos Obligados del Estado de México y Municipios.</w:t>
      </w:r>
    </w:p>
    <w:p w14:paraId="3958C34C" w14:textId="77777777" w:rsidR="00CD7634" w:rsidRDefault="00CD7634" w:rsidP="00CD7634">
      <w:pPr>
        <w:spacing w:after="0" w:line="360" w:lineRule="auto"/>
        <w:jc w:val="both"/>
        <w:rPr>
          <w:rFonts w:ascii="Palatino Linotype" w:hAnsi="Palatino Linotype" w:cs="Arial"/>
          <w:sz w:val="24"/>
          <w:szCs w:val="24"/>
        </w:rPr>
      </w:pPr>
    </w:p>
    <w:p w14:paraId="1D490E28" w14:textId="77777777" w:rsidR="00CD7634" w:rsidRDefault="00CD7634" w:rsidP="00CD763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 como quedó precisado en párrafos anteriores</w:t>
      </w:r>
      <w:r w:rsidRPr="00125269">
        <w:rPr>
          <w:rFonts w:ascii="Palatino Linotype" w:eastAsia="Times New Roman" w:hAnsi="Palatino Linotype" w:cs="Times New Roman"/>
          <w:sz w:val="24"/>
          <w:szCs w:val="24"/>
          <w:lang w:eastAsia="es-ES"/>
        </w:rPr>
        <w:t>, de</w:t>
      </w:r>
      <w:r>
        <w:rPr>
          <w:rFonts w:ascii="Palatino Linotype" w:eastAsia="Times New Roman" w:hAnsi="Palatino Linotype" w:cs="Times New Roman"/>
          <w:sz w:val="24"/>
          <w:szCs w:val="24"/>
          <w:lang w:eastAsia="es-ES"/>
        </w:rPr>
        <w:t xml:space="preserve"> </w:t>
      </w:r>
      <w:r w:rsidRPr="00125269">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as constancias que integran los expedientes</w:t>
      </w:r>
      <w:r w:rsidRPr="0012526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en especial en lo relativo al apartado de requerimientos de información, se observa que el Titular de la Unidad de Transparencia del Sujeto Obligado, turnó los requerimientos a los servidores públicos habilitados de las áreas que consideró pudieran tener en sus archivos la información, sin embargo, no se advierte respuesta</w:t>
      </w:r>
      <w:r w:rsidR="0014755B">
        <w:rPr>
          <w:rFonts w:ascii="Palatino Linotype" w:eastAsia="Times New Roman" w:hAnsi="Palatino Linotype" w:cs="Times New Roman"/>
          <w:sz w:val="24"/>
          <w:szCs w:val="24"/>
          <w:lang w:eastAsia="es-ES"/>
        </w:rPr>
        <w:t xml:space="preserve"> de los mismos, se inserta imagen para mayor referencia:</w:t>
      </w:r>
    </w:p>
    <w:p w14:paraId="16B0DC51" w14:textId="77777777" w:rsidR="0014755B" w:rsidRDefault="0014755B" w:rsidP="00CD7634">
      <w:pPr>
        <w:spacing w:after="0" w:line="360" w:lineRule="auto"/>
        <w:jc w:val="both"/>
        <w:rPr>
          <w:rFonts w:ascii="Palatino Linotype" w:eastAsia="Times New Roman" w:hAnsi="Palatino Linotype" w:cs="Times New Roman"/>
          <w:sz w:val="24"/>
          <w:szCs w:val="24"/>
          <w:lang w:eastAsia="es-ES"/>
        </w:rPr>
      </w:pPr>
    </w:p>
    <w:p w14:paraId="1A00C35B" w14:textId="77777777" w:rsidR="0014755B" w:rsidRPr="00125269" w:rsidRDefault="0014755B" w:rsidP="00CD763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drawing>
          <wp:inline distT="0" distB="0" distL="0" distR="0" wp14:anchorId="73F44AA3" wp14:editId="7DE03796">
            <wp:extent cx="5760720" cy="7086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708660"/>
                    </a:xfrm>
                    <a:prstGeom prst="rect">
                      <a:avLst/>
                    </a:prstGeom>
                  </pic:spPr>
                </pic:pic>
              </a:graphicData>
            </a:graphic>
          </wp:inline>
        </w:drawing>
      </w:r>
    </w:p>
    <w:p w14:paraId="2A5328D1" w14:textId="77777777" w:rsidR="00CD7634" w:rsidRPr="00125269" w:rsidRDefault="00CD7634" w:rsidP="00CD7634">
      <w:pPr>
        <w:spacing w:after="0" w:line="360" w:lineRule="auto"/>
        <w:jc w:val="both"/>
        <w:rPr>
          <w:rFonts w:ascii="Palatino Linotype" w:eastAsia="Times New Roman" w:hAnsi="Palatino Linotype" w:cs="Times New Roman"/>
          <w:sz w:val="24"/>
          <w:szCs w:val="24"/>
          <w:lang w:eastAsia="es-ES"/>
        </w:rPr>
      </w:pPr>
    </w:p>
    <w:p w14:paraId="53519A97" w14:textId="77777777" w:rsidR="00CD7634" w:rsidRPr="00125269" w:rsidRDefault="0014755B" w:rsidP="00CD7634">
      <w:pPr>
        <w:spacing w:after="0" w:line="360" w:lineRule="auto"/>
        <w:jc w:val="both"/>
        <w:rPr>
          <w:rFonts w:ascii="Palatino Linotype" w:hAnsi="Palatino Linotype" w:cs="Arial"/>
          <w:bCs/>
          <w:sz w:val="24"/>
          <w:szCs w:val="24"/>
        </w:rPr>
      </w:pPr>
      <w:r>
        <w:rPr>
          <w:rFonts w:ascii="Palatino Linotype" w:hAnsi="Palatino Linotype" w:cs="Arial"/>
          <w:bCs/>
          <w:sz w:val="24"/>
          <w:szCs w:val="24"/>
        </w:rPr>
        <w:t>Atentos a ello, podemos acreditar que</w:t>
      </w:r>
      <w:r w:rsidR="00CD7634" w:rsidRPr="00125269">
        <w:rPr>
          <w:rFonts w:ascii="Palatino Linotype" w:hAnsi="Palatino Linotype" w:cs="Arial"/>
          <w:bCs/>
          <w:sz w:val="24"/>
          <w:szCs w:val="24"/>
        </w:rPr>
        <w:t xml:space="preserve">, el </w:t>
      </w:r>
      <w:r w:rsidR="00CD7634" w:rsidRPr="00125269">
        <w:rPr>
          <w:rFonts w:ascii="Palatino Linotype" w:hAnsi="Palatino Linotype" w:cs="Arial"/>
          <w:b/>
          <w:bCs/>
          <w:sz w:val="24"/>
          <w:szCs w:val="24"/>
        </w:rPr>
        <w:t>Sujeto Obligado</w:t>
      </w:r>
      <w:r w:rsidR="00CD7634" w:rsidRPr="00125269">
        <w:rPr>
          <w:rFonts w:ascii="Palatino Linotype" w:hAnsi="Palatino Linotype" w:cs="Arial"/>
          <w:bCs/>
          <w:sz w:val="24"/>
          <w:szCs w:val="24"/>
        </w:rPr>
        <w:t xml:space="preserve"> </w:t>
      </w:r>
      <w:r>
        <w:rPr>
          <w:rFonts w:ascii="Palatino Linotype" w:hAnsi="Palatino Linotype" w:cs="Arial"/>
          <w:bCs/>
          <w:sz w:val="24"/>
          <w:szCs w:val="24"/>
        </w:rPr>
        <w:t xml:space="preserve">en particular sus servidores públicos están </w:t>
      </w:r>
      <w:r w:rsidR="00CD7634" w:rsidRPr="00125269">
        <w:rPr>
          <w:rFonts w:ascii="Palatino Linotype" w:hAnsi="Palatino Linotype" w:cs="Arial"/>
          <w:bCs/>
          <w:sz w:val="24"/>
          <w:szCs w:val="24"/>
        </w:rPr>
        <w:t>incumpliendo con la normatividad vigente toda vez que el artículo 53 de la Ley de Transparencia y Acceso a la Información Pública del Estado de México y Municipios, 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14:paraId="7CA46353" w14:textId="77777777" w:rsidR="00CD7634" w:rsidRPr="00125269" w:rsidRDefault="00CD7634" w:rsidP="00CD7634">
      <w:pPr>
        <w:spacing w:after="0" w:line="360" w:lineRule="auto"/>
        <w:ind w:left="567" w:right="567"/>
        <w:jc w:val="both"/>
        <w:rPr>
          <w:rFonts w:ascii="Palatino Linotype" w:hAnsi="Palatino Linotype" w:cs="Arial"/>
          <w:bCs/>
          <w:sz w:val="24"/>
          <w:szCs w:val="24"/>
        </w:rPr>
      </w:pPr>
    </w:p>
    <w:p w14:paraId="49836A80"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lastRenderedPageBreak/>
        <w:t>“</w:t>
      </w:r>
      <w:r w:rsidRPr="00125269">
        <w:rPr>
          <w:rFonts w:ascii="Palatino Linotype" w:hAnsi="Palatino Linotype" w:cs="Arial"/>
          <w:b/>
          <w:bCs/>
          <w:i/>
          <w:szCs w:val="24"/>
        </w:rPr>
        <w:t>Artículo 53</w:t>
      </w:r>
      <w:r w:rsidRPr="00125269">
        <w:rPr>
          <w:rFonts w:ascii="Palatino Linotype" w:hAnsi="Palatino Linotype" w:cs="Arial"/>
          <w:bCs/>
          <w:i/>
          <w:szCs w:val="24"/>
        </w:rPr>
        <w:t xml:space="preserve">. Las Unidades de Transparencia tendrán las siguientes funciones: </w:t>
      </w:r>
    </w:p>
    <w:p w14:paraId="51999A5F"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CC4219B" w14:textId="77777777" w:rsidR="00CD7634" w:rsidRPr="00125269" w:rsidRDefault="00CD7634" w:rsidP="00CD7634">
      <w:pPr>
        <w:spacing w:after="0" w:line="240" w:lineRule="auto"/>
        <w:ind w:left="567" w:right="567"/>
        <w:jc w:val="both"/>
        <w:rPr>
          <w:rFonts w:ascii="Palatino Linotype" w:hAnsi="Palatino Linotype" w:cs="Arial"/>
          <w:b/>
          <w:bCs/>
          <w:i/>
          <w:szCs w:val="24"/>
        </w:rPr>
      </w:pPr>
      <w:r w:rsidRPr="00125269">
        <w:rPr>
          <w:rFonts w:ascii="Palatino Linotype" w:hAnsi="Palatino Linotype" w:cs="Arial"/>
          <w:b/>
          <w:bCs/>
          <w:i/>
          <w:szCs w:val="24"/>
        </w:rPr>
        <w:t>II. Recibir, tramitar y dar respuesta a las solicitudes de acceso a la información;</w:t>
      </w:r>
    </w:p>
    <w:p w14:paraId="5B49EAC8"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14:paraId="3DC0F2B1" w14:textId="77777777" w:rsidR="00CD7634" w:rsidRPr="00125269" w:rsidRDefault="00CD7634" w:rsidP="00CD7634">
      <w:pPr>
        <w:spacing w:after="0" w:line="240" w:lineRule="auto"/>
        <w:ind w:left="567" w:right="567"/>
        <w:jc w:val="both"/>
        <w:rPr>
          <w:rFonts w:ascii="Palatino Linotype" w:hAnsi="Palatino Linotype" w:cs="Arial"/>
          <w:b/>
          <w:bCs/>
          <w:i/>
          <w:szCs w:val="24"/>
          <w:u w:val="single"/>
        </w:rPr>
      </w:pPr>
      <w:r w:rsidRPr="00125269">
        <w:rPr>
          <w:rFonts w:ascii="Palatino Linotype" w:hAnsi="Palatino Linotype" w:cs="Arial"/>
          <w:b/>
          <w:bCs/>
          <w:i/>
          <w:szCs w:val="24"/>
          <w:u w:val="single"/>
        </w:rPr>
        <w:t xml:space="preserve">IV. Realizar, con efectividad, los trámites internos necesarios para la atención de las solicitudes de acceso a la información; </w:t>
      </w:r>
    </w:p>
    <w:p w14:paraId="2E2B49B1"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V. Entregar, en su caso, a los particulares la información solicitada; </w:t>
      </w:r>
    </w:p>
    <w:p w14:paraId="4DB6D987"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VI. Efectuar las notificaciones a los solicitantes; </w:t>
      </w:r>
    </w:p>
    <w:p w14:paraId="7AC3DBCB"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14:paraId="46D3ED16"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14:paraId="4B3B4606"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BFA36A3"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X. Presentar ante el Comité, el proyecto de clasificación de información; </w:t>
      </w:r>
    </w:p>
    <w:p w14:paraId="090ED89F"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XI. Promover e implementar políticas de transparencia proactiva procurando su accesibilidad; </w:t>
      </w:r>
    </w:p>
    <w:p w14:paraId="1998F13B"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XII. Fomentar la transparencia y accesibilidad al interior del sujeto obligado; </w:t>
      </w:r>
    </w:p>
    <w:p w14:paraId="1B6B1105"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14:paraId="7578A336"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14:paraId="301A49E0" w14:textId="77777777" w:rsidR="00CD7634" w:rsidRPr="00125269" w:rsidRDefault="00CD7634" w:rsidP="00CD7634">
      <w:pPr>
        <w:spacing w:after="0" w:line="360" w:lineRule="auto"/>
        <w:jc w:val="both"/>
        <w:rPr>
          <w:rFonts w:ascii="Palatino Linotype" w:hAnsi="Palatino Linotype" w:cs="Arial"/>
          <w:bCs/>
          <w:sz w:val="24"/>
          <w:szCs w:val="24"/>
        </w:rPr>
      </w:pPr>
    </w:p>
    <w:p w14:paraId="7B90E891" w14:textId="77777777" w:rsidR="00CD7634" w:rsidRPr="00125269" w:rsidRDefault="00CD7634" w:rsidP="00CD7634">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Robustece lo anteriormente expuesto el artículo 162 de la Ley de Transparencia en cita, que a la letra dispone:</w:t>
      </w:r>
    </w:p>
    <w:p w14:paraId="01370CD9" w14:textId="77777777" w:rsidR="00CD7634" w:rsidRPr="00125269" w:rsidRDefault="00CD7634" w:rsidP="00CD7634">
      <w:pPr>
        <w:spacing w:after="0" w:line="360" w:lineRule="auto"/>
        <w:jc w:val="both"/>
        <w:rPr>
          <w:rFonts w:ascii="Palatino Linotype" w:hAnsi="Palatino Linotype" w:cs="Arial"/>
          <w:bCs/>
          <w:sz w:val="24"/>
          <w:szCs w:val="24"/>
        </w:rPr>
      </w:pPr>
    </w:p>
    <w:p w14:paraId="37F49236" w14:textId="77777777" w:rsidR="00CD7634" w:rsidRPr="00125269" w:rsidRDefault="00CD7634" w:rsidP="00CD7634">
      <w:pPr>
        <w:spacing w:after="0" w:line="240" w:lineRule="auto"/>
        <w:ind w:left="567" w:right="567"/>
        <w:jc w:val="both"/>
        <w:rPr>
          <w:rFonts w:ascii="Palatino Linotype" w:hAnsi="Palatino Linotype" w:cs="Arial"/>
          <w:bCs/>
          <w:i/>
          <w:szCs w:val="24"/>
        </w:rPr>
      </w:pPr>
      <w:r w:rsidRPr="00125269">
        <w:rPr>
          <w:rFonts w:ascii="Palatino Linotype" w:hAnsi="Palatino Linotype" w:cs="Arial"/>
          <w:bCs/>
          <w:i/>
          <w:szCs w:val="24"/>
        </w:rPr>
        <w:t>“</w:t>
      </w:r>
      <w:r w:rsidRPr="00125269">
        <w:rPr>
          <w:rFonts w:ascii="Palatino Linotype" w:hAnsi="Palatino Linotype" w:cs="Arial"/>
          <w:b/>
          <w:bCs/>
          <w:i/>
          <w:szCs w:val="24"/>
        </w:rPr>
        <w:t>Artículo 162</w:t>
      </w:r>
      <w:r w:rsidRPr="00125269">
        <w:rPr>
          <w:rFonts w:ascii="Palatino Linotype" w:hAnsi="Palatino Linotype" w:cs="Arial"/>
          <w:bCs/>
          <w:i/>
          <w:szCs w:val="24"/>
        </w:rPr>
        <w:t xml:space="preserve">. Las </w:t>
      </w:r>
      <w:r w:rsidRPr="00125269">
        <w:rPr>
          <w:rFonts w:ascii="Palatino Linotype" w:hAnsi="Palatino Linotype" w:cs="Arial"/>
          <w:bCs/>
          <w:i/>
          <w:szCs w:val="24"/>
          <w:u w:val="single"/>
        </w:rPr>
        <w:t>unidades de transparencia deberán garantizar que las solicitudes se turnen a todas las Áreas competentes que cuenten con la información</w:t>
      </w:r>
      <w:r w:rsidRPr="00125269">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 (sic)</w:t>
      </w:r>
    </w:p>
    <w:p w14:paraId="3C99EFFE" w14:textId="77777777" w:rsidR="00CD7634" w:rsidRPr="00125269" w:rsidRDefault="00CD7634" w:rsidP="00CD7634">
      <w:pPr>
        <w:spacing w:after="0" w:line="240" w:lineRule="auto"/>
        <w:ind w:left="567" w:right="567"/>
        <w:jc w:val="right"/>
        <w:rPr>
          <w:rFonts w:ascii="Palatino Linotype" w:hAnsi="Palatino Linotype" w:cs="Arial"/>
          <w:bCs/>
          <w:i/>
          <w:szCs w:val="24"/>
        </w:rPr>
      </w:pPr>
      <w:r w:rsidRPr="00125269">
        <w:rPr>
          <w:rFonts w:ascii="Palatino Linotype" w:hAnsi="Palatino Linotype" w:cs="Arial"/>
          <w:bCs/>
          <w:i/>
          <w:szCs w:val="24"/>
        </w:rPr>
        <w:lastRenderedPageBreak/>
        <w:t>(Énfasis añadido)</w:t>
      </w:r>
    </w:p>
    <w:p w14:paraId="7898C86C" w14:textId="77777777" w:rsidR="00CD7634" w:rsidRPr="00125269" w:rsidRDefault="00CD7634" w:rsidP="00CD7634">
      <w:pPr>
        <w:spacing w:after="0" w:line="360" w:lineRule="auto"/>
        <w:jc w:val="both"/>
        <w:rPr>
          <w:rFonts w:ascii="Palatino Linotype" w:hAnsi="Palatino Linotype" w:cs="Arial"/>
          <w:bCs/>
          <w:sz w:val="24"/>
          <w:szCs w:val="24"/>
        </w:rPr>
      </w:pPr>
    </w:p>
    <w:p w14:paraId="184DDFAE" w14:textId="77777777" w:rsidR="00CD7634" w:rsidRPr="00125269" w:rsidRDefault="00CD7634" w:rsidP="00CD7634">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De esta manera</w:t>
      </w:r>
      <w:r>
        <w:rPr>
          <w:rFonts w:ascii="Palatino Linotype" w:hAnsi="Palatino Linotype" w:cs="Arial"/>
          <w:bCs/>
          <w:sz w:val="24"/>
          <w:szCs w:val="24"/>
        </w:rPr>
        <w:t>,</w:t>
      </w:r>
      <w:r w:rsidRPr="00125269">
        <w:rPr>
          <w:rFonts w:ascii="Palatino Linotype" w:hAnsi="Palatino Linotype" w:cs="Arial"/>
          <w:bCs/>
          <w:sz w:val="24"/>
          <w:szCs w:val="24"/>
        </w:rPr>
        <w:t xml:space="preserve"> el </w:t>
      </w:r>
      <w:r w:rsidRPr="00125269">
        <w:rPr>
          <w:rFonts w:ascii="Palatino Linotype" w:hAnsi="Palatino Linotype" w:cs="Arial"/>
          <w:b/>
          <w:bCs/>
          <w:sz w:val="24"/>
          <w:szCs w:val="24"/>
        </w:rPr>
        <w:t>Sujeto Obligado</w:t>
      </w:r>
      <w:r w:rsidRPr="00125269">
        <w:rPr>
          <w:rFonts w:ascii="Palatino Linotype" w:hAnsi="Palatino Linotype" w:cs="Arial"/>
          <w:bCs/>
          <w:sz w:val="24"/>
          <w:szCs w:val="24"/>
        </w:rPr>
        <w:t xml:space="preserve"> a través de su Unidad de Transparencia debió requerir a todas y cada una de las áreas, así como a los </w:t>
      </w:r>
      <w:r w:rsidRPr="00125269">
        <w:rPr>
          <w:rFonts w:ascii="Palatino Linotype" w:hAnsi="Palatino Linotype" w:cs="Arial"/>
          <w:b/>
          <w:bCs/>
          <w:sz w:val="24"/>
          <w:szCs w:val="24"/>
          <w:u w:val="single"/>
        </w:rPr>
        <w:t>servidores públicos habilitados</w:t>
      </w:r>
      <w:r w:rsidRPr="00125269">
        <w:rPr>
          <w:rFonts w:ascii="Palatino Linotype" w:hAnsi="Palatino Linotype" w:cs="Arial"/>
          <w:bCs/>
          <w:sz w:val="24"/>
          <w:szCs w:val="24"/>
        </w:rPr>
        <w:t xml:space="preserve"> en donde pudiera obrar la información solicitada. Entendiéndose como Servidor Público Habilitado a la </w:t>
      </w:r>
      <w:r w:rsidRPr="00125269">
        <w:rPr>
          <w:rFonts w:ascii="Palatino Linotype" w:hAnsi="Palatino Linotype" w:cs="Arial"/>
          <w:bCs/>
          <w:i/>
          <w:sz w:val="24"/>
          <w:szCs w:val="24"/>
        </w:rPr>
        <w:t xml:space="preserve">“Persona encargada dentro de las diversas unidades administrativas o áreas del sujeto obligado, de </w:t>
      </w:r>
      <w:r w:rsidRPr="00125269">
        <w:rPr>
          <w:rFonts w:ascii="Palatino Linotype" w:hAnsi="Palatino Linotype" w:cs="Arial"/>
          <w:b/>
          <w:bCs/>
          <w:i/>
          <w:sz w:val="24"/>
          <w:szCs w:val="24"/>
          <w:u w:val="single"/>
        </w:rPr>
        <w:t>apoyar, gestionar y entregar la información</w:t>
      </w:r>
      <w:r w:rsidRPr="00125269">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clasificación de la información”</w:t>
      </w:r>
      <w:r w:rsidRPr="00125269">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14:paraId="7E8AE734" w14:textId="77777777" w:rsidR="00CD7634" w:rsidRPr="00125269" w:rsidRDefault="00CD7634" w:rsidP="00CD7634">
      <w:pPr>
        <w:spacing w:after="0" w:line="360" w:lineRule="auto"/>
        <w:jc w:val="both"/>
        <w:rPr>
          <w:rFonts w:ascii="Palatino Linotype" w:hAnsi="Palatino Linotype" w:cs="Arial"/>
          <w:bCs/>
          <w:sz w:val="24"/>
          <w:szCs w:val="24"/>
        </w:rPr>
      </w:pPr>
    </w:p>
    <w:p w14:paraId="31D4C3A8" w14:textId="77777777" w:rsidR="00CD7634" w:rsidRDefault="00CD7634" w:rsidP="00CD7634">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A62D0FB" w14:textId="77777777" w:rsidR="00CD7634" w:rsidRPr="00125269" w:rsidRDefault="00CD7634" w:rsidP="00CD7634">
      <w:pPr>
        <w:spacing w:after="0" w:line="360" w:lineRule="auto"/>
        <w:jc w:val="both"/>
        <w:rPr>
          <w:rFonts w:ascii="Palatino Linotype" w:hAnsi="Palatino Linotype" w:cs="Arial"/>
          <w:bCs/>
          <w:sz w:val="24"/>
          <w:szCs w:val="24"/>
        </w:rPr>
      </w:pPr>
    </w:p>
    <w:p w14:paraId="4BF81BED" w14:textId="77777777" w:rsidR="00CD7634" w:rsidRPr="00125269" w:rsidRDefault="00CD7634" w:rsidP="00CD7634">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 xml:space="preserve">Cabe precisar que </w:t>
      </w:r>
      <w:r w:rsidRPr="00125269">
        <w:rPr>
          <w:rFonts w:ascii="Palatino Linotype" w:hAnsi="Palatino Linotype" w:cs="Arial"/>
          <w:bCs/>
          <w:sz w:val="24"/>
          <w:szCs w:val="24"/>
          <w:u w:val="single"/>
        </w:rPr>
        <w:t xml:space="preserve">no basta con que el </w:t>
      </w:r>
      <w:r w:rsidRPr="00125269">
        <w:rPr>
          <w:rFonts w:ascii="Palatino Linotype" w:hAnsi="Palatino Linotype" w:cs="Arial"/>
          <w:b/>
          <w:bCs/>
          <w:sz w:val="24"/>
          <w:szCs w:val="24"/>
          <w:u w:val="single"/>
        </w:rPr>
        <w:t>Sujeto Obligado</w:t>
      </w:r>
      <w:r w:rsidRPr="00125269">
        <w:rPr>
          <w:rFonts w:ascii="Palatino Linotype" w:hAnsi="Palatino Linotype" w:cs="Arial"/>
          <w:bCs/>
          <w:sz w:val="24"/>
          <w:szCs w:val="24"/>
          <w:u w:val="single"/>
        </w:rPr>
        <w:t xml:space="preserve"> únicamente remita las respuestas formuladas por cada servidor público habilitado,</w:t>
      </w:r>
      <w:r w:rsidRPr="00125269">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sujeto obligado en el presente asunto es el Ayuntamiento de </w:t>
      </w:r>
      <w:r>
        <w:rPr>
          <w:rFonts w:ascii="Palatino Linotype" w:hAnsi="Palatino Linotype" w:cs="Arial"/>
          <w:bCs/>
          <w:sz w:val="24"/>
          <w:szCs w:val="24"/>
        </w:rPr>
        <w:t xml:space="preserve">Chicoloapan </w:t>
      </w:r>
      <w:r w:rsidRPr="00125269">
        <w:rPr>
          <w:rFonts w:ascii="Palatino Linotype" w:hAnsi="Palatino Linotype" w:cs="Arial"/>
          <w:bCs/>
          <w:sz w:val="24"/>
          <w:szCs w:val="24"/>
        </w:rPr>
        <w:t xml:space="preserve">en su conjunto, incluyendo </w:t>
      </w:r>
      <w:r w:rsidRPr="00125269">
        <w:rPr>
          <w:rFonts w:ascii="Palatino Linotype" w:hAnsi="Palatino Linotype" w:cs="Arial"/>
          <w:b/>
          <w:bCs/>
          <w:sz w:val="24"/>
          <w:szCs w:val="24"/>
          <w:u w:val="single"/>
        </w:rPr>
        <w:t xml:space="preserve">todas y cada una de las </w:t>
      </w:r>
      <w:r w:rsidRPr="00125269">
        <w:rPr>
          <w:rFonts w:ascii="Palatino Linotype" w:hAnsi="Palatino Linotype" w:cs="Arial"/>
          <w:b/>
          <w:bCs/>
          <w:sz w:val="24"/>
          <w:szCs w:val="24"/>
          <w:u w:val="single"/>
        </w:rPr>
        <w:lastRenderedPageBreak/>
        <w:t>áreas que lo conforman</w:t>
      </w:r>
      <w:r w:rsidRPr="00125269">
        <w:rPr>
          <w:rFonts w:ascii="Palatino Linotype" w:hAnsi="Palatino Linotype" w:cs="Arial"/>
          <w:bCs/>
          <w:sz w:val="24"/>
          <w:szCs w:val="24"/>
        </w:rPr>
        <w:t xml:space="preserve"> y por supuesto en donde pudiera obrar la información que se solicita.</w:t>
      </w:r>
    </w:p>
    <w:p w14:paraId="08543EC6" w14:textId="77777777" w:rsidR="00CD7634" w:rsidRPr="00125269" w:rsidRDefault="00CD7634" w:rsidP="00CD7634">
      <w:pPr>
        <w:spacing w:after="0" w:line="360" w:lineRule="auto"/>
        <w:jc w:val="both"/>
        <w:rPr>
          <w:rFonts w:ascii="Palatino Linotype" w:hAnsi="Palatino Linotype" w:cs="Arial"/>
          <w:bCs/>
          <w:sz w:val="24"/>
          <w:szCs w:val="24"/>
        </w:rPr>
      </w:pPr>
    </w:p>
    <w:p w14:paraId="22F8E615" w14:textId="77777777" w:rsidR="00CD7634" w:rsidRDefault="00CD7634" w:rsidP="00CD7634">
      <w:pPr>
        <w:spacing w:after="0" w:line="360" w:lineRule="auto"/>
        <w:jc w:val="both"/>
        <w:rPr>
          <w:rFonts w:ascii="Palatino Linotype" w:hAnsi="Palatino Linotype" w:cs="Arial"/>
          <w:bCs/>
          <w:sz w:val="24"/>
          <w:szCs w:val="24"/>
        </w:rPr>
      </w:pPr>
      <w:r w:rsidRPr="00125269">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125269">
        <w:rPr>
          <w:rFonts w:ascii="Palatino Linotype" w:hAnsi="Palatino Linotype" w:cs="Arial"/>
          <w:b/>
          <w:bCs/>
          <w:sz w:val="24"/>
          <w:szCs w:val="24"/>
        </w:rPr>
        <w:t xml:space="preserve">Recurrente </w:t>
      </w:r>
      <w:r w:rsidRPr="00125269">
        <w:rPr>
          <w:rFonts w:ascii="Palatino Linotype" w:hAnsi="Palatino Linotype" w:cs="Arial"/>
          <w:bCs/>
          <w:sz w:val="24"/>
          <w:szCs w:val="24"/>
        </w:rPr>
        <w:t>el resultado de la misma, junto con las constancias que acrediten la búsqueda precisada.</w:t>
      </w:r>
    </w:p>
    <w:p w14:paraId="419F774A" w14:textId="77777777" w:rsidR="00F22F05" w:rsidRDefault="00F22F05" w:rsidP="00CD7634">
      <w:pPr>
        <w:spacing w:after="0" w:line="360" w:lineRule="auto"/>
        <w:jc w:val="both"/>
        <w:rPr>
          <w:rFonts w:ascii="Palatino Linotype" w:hAnsi="Palatino Linotype" w:cs="Arial"/>
          <w:bCs/>
          <w:sz w:val="24"/>
          <w:szCs w:val="24"/>
        </w:rPr>
      </w:pPr>
    </w:p>
    <w:p w14:paraId="1DB02C8C" w14:textId="77777777" w:rsidR="00CD7634" w:rsidRPr="00470DBC" w:rsidRDefault="00CD7634" w:rsidP="00CD763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14:paraId="0AA9C876"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2E7C02ED" w14:textId="77777777" w:rsidR="00CD7634"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6891071"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3348B0CB"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470DBC">
        <w:rPr>
          <w:rFonts w:ascii="Palatino Linotype" w:hAnsi="Palatino Linotype" w:cs="Arial"/>
          <w:sz w:val="24"/>
          <w:szCs w:val="24"/>
        </w:rPr>
        <w:lastRenderedPageBreak/>
        <w:t>Protección de Datos Personales en Posesión de Sujetos Obligados del Estado de México y Municipios.</w:t>
      </w:r>
    </w:p>
    <w:p w14:paraId="06B32B40"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228EDF03"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E0E48BC"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65093B8C"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14:paraId="2E3E4F3D"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2772A7C9"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9B8E93"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0EB9A553" w14:textId="77777777" w:rsidR="00CD7634"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030827D0"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6AEC150D"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14:paraId="7DF0804B"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p>
    <w:p w14:paraId="0E76B5A9" w14:textId="77777777" w:rsidR="00CD7634" w:rsidRPr="00470DBC" w:rsidRDefault="00CD7634" w:rsidP="00CD7634">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14:paraId="7B23C3F9"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26220E69"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470DBC">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038F9BCE"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3758D027"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5364959"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6EA8CBB9"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14:paraId="5C9C63BA" w14:textId="77777777" w:rsidR="00CD7634" w:rsidRDefault="00CD7634" w:rsidP="00CD7634">
      <w:pPr>
        <w:tabs>
          <w:tab w:val="left" w:pos="8647"/>
        </w:tabs>
        <w:spacing w:after="0" w:line="360" w:lineRule="auto"/>
        <w:ind w:right="51"/>
        <w:jc w:val="both"/>
        <w:rPr>
          <w:rFonts w:ascii="Palatino Linotype" w:hAnsi="Palatino Linotype" w:cs="Arial"/>
          <w:sz w:val="24"/>
          <w:szCs w:val="24"/>
        </w:rPr>
      </w:pPr>
    </w:p>
    <w:p w14:paraId="76AAC995" w14:textId="77777777" w:rsidR="00CD7634" w:rsidRPr="00470DBC" w:rsidRDefault="00CD7634" w:rsidP="00CD7634">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14:paraId="1104525E" w14:textId="77777777" w:rsidR="00CD7634" w:rsidRPr="00470DBC" w:rsidRDefault="00CD7634" w:rsidP="00CD763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DD88FBA" w14:textId="77777777" w:rsidR="00CD7634" w:rsidRPr="00470DBC" w:rsidRDefault="00CD7634" w:rsidP="00CD763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80EB986" w14:textId="77777777" w:rsidR="00CD7634" w:rsidRPr="00470DBC" w:rsidRDefault="00CD7634" w:rsidP="00CD763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7F01355"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02292ED"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396B48EB" w14:textId="77777777" w:rsidR="00CD7634"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63D92966"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1D161994"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3E00F57"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75B96EDE" w14:textId="77777777" w:rsidR="00CD7634" w:rsidRPr="00470DBC" w:rsidRDefault="00CD7634" w:rsidP="00CD7634">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DF3B00"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14:paraId="3FE74EAF"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27C267B1"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14:paraId="6810BC27"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p>
    <w:p w14:paraId="650F0F9D"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14:paraId="0DD6E603"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0842AAC1"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009D614B" w14:textId="77777777" w:rsidR="00CD7634" w:rsidRPr="00470DBC" w:rsidRDefault="00CD7634" w:rsidP="00CD7634">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14:paraId="30AA300C"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14:paraId="0C01FFE0" w14:textId="77777777" w:rsidR="00CD7634" w:rsidRPr="00470DBC" w:rsidRDefault="00CD7634" w:rsidP="00CD7634">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14:paraId="43C1E63D"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0AA9AA7"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III …</w:t>
      </w:r>
    </w:p>
    <w:p w14:paraId="2BFBA46D" w14:textId="77777777" w:rsidR="00CD7634" w:rsidRPr="00470DBC" w:rsidRDefault="00CD7634" w:rsidP="00CD763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FDFC66F" w14:textId="77777777" w:rsidR="00CD7634" w:rsidRPr="00470DBC" w:rsidRDefault="00CD7634" w:rsidP="00CD7634">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14:paraId="76CC77AF"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1D1877A0"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EB20320"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1E2EBFD7"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2824D16" w14:textId="77777777" w:rsidR="00CD7634" w:rsidRPr="00470DBC" w:rsidRDefault="00CD7634" w:rsidP="00CD7634">
      <w:pPr>
        <w:tabs>
          <w:tab w:val="left" w:pos="8647"/>
        </w:tabs>
        <w:spacing w:after="0" w:line="360" w:lineRule="auto"/>
        <w:ind w:right="51"/>
        <w:jc w:val="both"/>
        <w:rPr>
          <w:rFonts w:ascii="Palatino Linotype" w:hAnsi="Palatino Linotype" w:cs="Arial"/>
          <w:sz w:val="24"/>
          <w:szCs w:val="24"/>
        </w:rPr>
      </w:pPr>
    </w:p>
    <w:p w14:paraId="5BD3FE63" w14:textId="77777777" w:rsidR="00CD7634" w:rsidRPr="00470DBC" w:rsidRDefault="00CD7634" w:rsidP="00CD7634">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14:paraId="6ED2FB0C" w14:textId="77777777" w:rsidR="00CD7634" w:rsidRDefault="00CD7634" w:rsidP="00CD76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F5FF76" w14:textId="77777777" w:rsidR="00DF7835" w:rsidRPr="00DF7835" w:rsidRDefault="00DF7835" w:rsidP="00DF7835">
      <w:pPr>
        <w:autoSpaceDE w:val="0"/>
        <w:autoSpaceDN w:val="0"/>
        <w:adjustRightInd w:val="0"/>
        <w:spacing w:after="0" w:line="360" w:lineRule="auto"/>
        <w:jc w:val="both"/>
        <w:rPr>
          <w:rFonts w:ascii="Palatino Linotype" w:hAnsi="Palatino Linotype" w:cs="Arial"/>
          <w:sz w:val="24"/>
          <w:szCs w:val="24"/>
        </w:rPr>
      </w:pPr>
      <w:r w:rsidRPr="00DF7835">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7835">
        <w:rPr>
          <w:rFonts w:ascii="Palatino Linotype" w:hAnsi="Palatino Linotype" w:cs="Arial"/>
          <w:b/>
          <w:sz w:val="24"/>
          <w:szCs w:val="24"/>
        </w:rPr>
        <w:t>ordena</w:t>
      </w:r>
      <w:r w:rsidRPr="00DF7835">
        <w:rPr>
          <w:rFonts w:ascii="Palatino Linotype" w:hAnsi="Palatino Linotype" w:cs="Arial"/>
          <w:sz w:val="24"/>
          <w:szCs w:val="24"/>
        </w:rPr>
        <w:t xml:space="preserve"> al </w:t>
      </w:r>
      <w:r w:rsidRPr="00DF7835">
        <w:rPr>
          <w:rFonts w:ascii="Palatino Linotype" w:hAnsi="Palatino Linotype" w:cs="Arial"/>
          <w:b/>
          <w:sz w:val="24"/>
          <w:szCs w:val="24"/>
        </w:rPr>
        <w:t>Sujeto Obligado</w:t>
      </w:r>
      <w:r w:rsidRPr="00DF7835">
        <w:rPr>
          <w:rFonts w:ascii="Palatino Linotype" w:hAnsi="Palatino Linotype" w:cs="Arial"/>
          <w:sz w:val="24"/>
          <w:szCs w:val="24"/>
        </w:rPr>
        <w:t xml:space="preserve">, atienda las solicitudes de información </w:t>
      </w:r>
      <w:r w:rsidRPr="00DF7835">
        <w:rPr>
          <w:rFonts w:ascii="Palatino Linotype" w:hAnsi="Palatino Linotype" w:cs="Arial"/>
          <w:b/>
          <w:sz w:val="24"/>
          <w:szCs w:val="24"/>
        </w:rPr>
        <w:t>00382/VACHASO/IP/2021 y 00383/VACHASO/IP/2021</w:t>
      </w:r>
      <w:r w:rsidRPr="00DF7835">
        <w:rPr>
          <w:rFonts w:ascii="Palatino Linotype" w:eastAsia="Times New Roman" w:hAnsi="Palatino Linotype" w:cs="Times New Roman"/>
          <w:b/>
          <w:bCs/>
          <w:sz w:val="24"/>
          <w:szCs w:val="24"/>
          <w:lang w:val="es-ES" w:eastAsia="es-ES"/>
        </w:rPr>
        <w:t>,</w:t>
      </w:r>
      <w:r w:rsidRPr="00DF7835">
        <w:rPr>
          <w:rFonts w:ascii="Palatino Linotype" w:hAnsi="Palatino Linotype" w:cs="Arial"/>
          <w:sz w:val="24"/>
          <w:szCs w:val="24"/>
        </w:rPr>
        <w:t xml:space="preserve"> que han sido materia del presente fallo.</w:t>
      </w:r>
    </w:p>
    <w:p w14:paraId="2E560E56" w14:textId="77777777" w:rsidR="0017498D" w:rsidRPr="00722353" w:rsidRDefault="0017498D" w:rsidP="0017498D">
      <w:pPr>
        <w:autoSpaceDE w:val="0"/>
        <w:autoSpaceDN w:val="0"/>
        <w:adjustRightInd w:val="0"/>
        <w:spacing w:after="0" w:line="360" w:lineRule="auto"/>
        <w:jc w:val="both"/>
        <w:rPr>
          <w:rFonts w:ascii="Palatino Linotype" w:hAnsi="Palatino Linotype" w:cs="Arial"/>
          <w:sz w:val="24"/>
          <w:szCs w:val="24"/>
        </w:rPr>
      </w:pPr>
    </w:p>
    <w:p w14:paraId="3670C31F" w14:textId="77777777" w:rsidR="0017498D" w:rsidRPr="00722353" w:rsidRDefault="0017498D" w:rsidP="0017498D">
      <w:pPr>
        <w:autoSpaceDE w:val="0"/>
        <w:autoSpaceDN w:val="0"/>
        <w:adjustRightInd w:val="0"/>
        <w:spacing w:after="0" w:line="360" w:lineRule="auto"/>
        <w:jc w:val="both"/>
        <w:rPr>
          <w:rFonts w:ascii="Palatino Linotype" w:hAnsi="Palatino Linotype" w:cs="Arial"/>
          <w:sz w:val="24"/>
          <w:szCs w:val="24"/>
        </w:rPr>
      </w:pPr>
      <w:r w:rsidRPr="00722353">
        <w:rPr>
          <w:rFonts w:ascii="Palatino Linotype" w:hAnsi="Palatino Linotype" w:cs="Arial"/>
          <w:sz w:val="24"/>
          <w:szCs w:val="24"/>
        </w:rPr>
        <w:lastRenderedPageBreak/>
        <w:t>Por lo antes expuesto y fundado es de resolverse y,</w:t>
      </w:r>
    </w:p>
    <w:p w14:paraId="1EFA59D9" w14:textId="77777777" w:rsidR="0017498D" w:rsidRPr="00722353" w:rsidRDefault="0017498D" w:rsidP="0017498D">
      <w:pPr>
        <w:autoSpaceDE w:val="0"/>
        <w:autoSpaceDN w:val="0"/>
        <w:adjustRightInd w:val="0"/>
        <w:spacing w:after="0" w:line="360" w:lineRule="auto"/>
        <w:jc w:val="both"/>
        <w:rPr>
          <w:rFonts w:ascii="Palatino Linotype" w:hAnsi="Palatino Linotype" w:cs="Arial"/>
          <w:sz w:val="24"/>
          <w:szCs w:val="24"/>
        </w:rPr>
      </w:pPr>
    </w:p>
    <w:p w14:paraId="0555AEA8" w14:textId="77777777" w:rsidR="0017498D" w:rsidRPr="00722353" w:rsidRDefault="0017498D" w:rsidP="0017498D">
      <w:pPr>
        <w:spacing w:after="0" w:line="360" w:lineRule="auto"/>
        <w:jc w:val="center"/>
        <w:rPr>
          <w:rFonts w:ascii="Palatino Linotype" w:eastAsia="Times New Roman" w:hAnsi="Palatino Linotype" w:cs="Times New Roman"/>
          <w:b/>
          <w:color w:val="000000"/>
          <w:sz w:val="28"/>
          <w:szCs w:val="24"/>
          <w:lang w:val="es-ES" w:eastAsia="es-ES"/>
        </w:rPr>
      </w:pPr>
      <w:r w:rsidRPr="00722353">
        <w:rPr>
          <w:rFonts w:ascii="Palatino Linotype" w:eastAsia="Times New Roman" w:hAnsi="Palatino Linotype" w:cs="Times New Roman"/>
          <w:b/>
          <w:color w:val="000000"/>
          <w:sz w:val="28"/>
          <w:szCs w:val="24"/>
          <w:lang w:val="es-ES" w:eastAsia="es-ES"/>
        </w:rPr>
        <w:t>SE    RESUELVE</w:t>
      </w:r>
    </w:p>
    <w:p w14:paraId="431A07D2" w14:textId="77777777" w:rsidR="0017498D" w:rsidRPr="00722353" w:rsidRDefault="0017498D" w:rsidP="0017498D">
      <w:pPr>
        <w:spacing w:after="0" w:line="360" w:lineRule="auto"/>
        <w:jc w:val="center"/>
        <w:rPr>
          <w:rFonts w:ascii="Palatino Linotype" w:eastAsia="Times New Roman" w:hAnsi="Palatino Linotype" w:cs="Times New Roman"/>
          <w:b/>
          <w:color w:val="000000"/>
          <w:sz w:val="24"/>
          <w:szCs w:val="24"/>
          <w:lang w:val="es-ES" w:eastAsia="es-ES"/>
        </w:rPr>
      </w:pPr>
    </w:p>
    <w:p w14:paraId="58AAE43F" w14:textId="77777777" w:rsidR="00DF7835" w:rsidRPr="00DF7835" w:rsidRDefault="00DF7835" w:rsidP="00DF7835">
      <w:pPr>
        <w:tabs>
          <w:tab w:val="left" w:pos="8647"/>
        </w:tabs>
        <w:spacing w:after="0" w:line="360" w:lineRule="auto"/>
        <w:ind w:right="51"/>
        <w:jc w:val="both"/>
        <w:rPr>
          <w:rFonts w:ascii="Palatino Linotype" w:hAnsi="Palatino Linotype" w:cs="Arial"/>
          <w:sz w:val="24"/>
          <w:szCs w:val="24"/>
        </w:rPr>
      </w:pPr>
      <w:r w:rsidRPr="00DF7835">
        <w:rPr>
          <w:rFonts w:ascii="Palatino Linotype" w:hAnsi="Palatino Linotype" w:cs="Arial"/>
          <w:b/>
          <w:sz w:val="28"/>
          <w:szCs w:val="24"/>
        </w:rPr>
        <w:t>PRIMERO.</w:t>
      </w:r>
      <w:r w:rsidRPr="00DF7835">
        <w:rPr>
          <w:rFonts w:ascii="Palatino Linotype" w:hAnsi="Palatino Linotype" w:cs="Arial"/>
          <w:sz w:val="24"/>
          <w:szCs w:val="24"/>
        </w:rPr>
        <w:t xml:space="preserve"> Resultan fundadas las razones o motivos de inconformidad planteados por</w:t>
      </w:r>
      <w:r>
        <w:rPr>
          <w:rFonts w:ascii="Palatino Linotype" w:hAnsi="Palatino Linotype" w:cs="Arial"/>
          <w:sz w:val="24"/>
          <w:szCs w:val="24"/>
        </w:rPr>
        <w:t xml:space="preserve"> </w:t>
      </w:r>
      <w:r w:rsidRPr="00DF7835">
        <w:rPr>
          <w:rFonts w:ascii="Palatino Linotype" w:hAnsi="Palatino Linotype" w:cs="Arial"/>
          <w:sz w:val="24"/>
          <w:szCs w:val="24"/>
        </w:rPr>
        <w:t xml:space="preserve">la </w:t>
      </w:r>
      <w:r w:rsidRPr="00DF7835">
        <w:rPr>
          <w:rFonts w:ascii="Palatino Linotype" w:hAnsi="Palatino Linotype" w:cs="Arial"/>
          <w:b/>
          <w:sz w:val="24"/>
          <w:szCs w:val="24"/>
        </w:rPr>
        <w:t>Recurrente</w:t>
      </w:r>
      <w:r w:rsidRPr="00DF7835">
        <w:rPr>
          <w:rFonts w:ascii="Palatino Linotype" w:hAnsi="Palatino Linotype" w:cs="Arial"/>
          <w:sz w:val="24"/>
          <w:szCs w:val="24"/>
        </w:rPr>
        <w:t xml:space="preserve"> en términos del Considerando </w:t>
      </w:r>
      <w:r w:rsidRPr="00DF7835">
        <w:rPr>
          <w:rFonts w:ascii="Palatino Linotype" w:hAnsi="Palatino Linotype" w:cs="Arial"/>
          <w:b/>
          <w:sz w:val="24"/>
          <w:szCs w:val="24"/>
        </w:rPr>
        <w:t>CUARTO</w:t>
      </w:r>
      <w:r w:rsidRPr="00DF7835">
        <w:rPr>
          <w:rFonts w:ascii="Palatino Linotype" w:hAnsi="Palatino Linotype" w:cs="Arial"/>
          <w:sz w:val="24"/>
          <w:szCs w:val="24"/>
        </w:rPr>
        <w:t xml:space="preserve"> de esta Resolución en </w:t>
      </w:r>
      <w:r>
        <w:rPr>
          <w:rFonts w:ascii="Palatino Linotype" w:hAnsi="Palatino Linotype" w:cs="Arial"/>
          <w:sz w:val="24"/>
          <w:szCs w:val="24"/>
        </w:rPr>
        <w:t xml:space="preserve">los </w:t>
      </w:r>
      <w:r w:rsidRPr="00DF7835">
        <w:rPr>
          <w:rFonts w:ascii="Palatino Linotype" w:hAnsi="Palatino Linotype" w:cs="Arial"/>
          <w:sz w:val="24"/>
          <w:szCs w:val="24"/>
        </w:rPr>
        <w:t>recurso</w:t>
      </w:r>
      <w:r>
        <w:rPr>
          <w:rFonts w:ascii="Palatino Linotype" w:hAnsi="Palatino Linotype" w:cs="Arial"/>
          <w:sz w:val="24"/>
          <w:szCs w:val="24"/>
        </w:rPr>
        <w:t>s</w:t>
      </w:r>
      <w:r w:rsidRPr="00DF7835">
        <w:rPr>
          <w:rFonts w:ascii="Palatino Linotype" w:hAnsi="Palatino Linotype" w:cs="Arial"/>
          <w:sz w:val="24"/>
          <w:szCs w:val="24"/>
        </w:rPr>
        <w:t xml:space="preserve"> de revisión 0</w:t>
      </w:r>
      <w:r>
        <w:rPr>
          <w:rFonts w:ascii="Palatino Linotype" w:hAnsi="Palatino Linotype" w:cs="Arial"/>
          <w:sz w:val="24"/>
          <w:szCs w:val="24"/>
        </w:rPr>
        <w:t>6361</w:t>
      </w:r>
      <w:r w:rsidRPr="00DF7835">
        <w:rPr>
          <w:rFonts w:ascii="Palatino Linotype" w:hAnsi="Palatino Linotype" w:cs="Arial"/>
          <w:sz w:val="24"/>
          <w:szCs w:val="24"/>
        </w:rPr>
        <w:t>/INFOEM/ICR-</w:t>
      </w:r>
      <w:r>
        <w:rPr>
          <w:rFonts w:ascii="Palatino Linotype" w:hAnsi="Palatino Linotype" w:cs="Arial"/>
          <w:sz w:val="24"/>
          <w:szCs w:val="24"/>
        </w:rPr>
        <w:t xml:space="preserve">08/IP/RR/2021 y </w:t>
      </w:r>
      <w:r w:rsidRPr="00DF7835">
        <w:rPr>
          <w:rFonts w:ascii="Palatino Linotype" w:hAnsi="Palatino Linotype" w:cs="Arial"/>
          <w:sz w:val="24"/>
          <w:szCs w:val="24"/>
        </w:rPr>
        <w:t>0</w:t>
      </w:r>
      <w:r>
        <w:rPr>
          <w:rFonts w:ascii="Palatino Linotype" w:hAnsi="Palatino Linotype" w:cs="Arial"/>
          <w:sz w:val="24"/>
          <w:szCs w:val="24"/>
        </w:rPr>
        <w:t>6360</w:t>
      </w:r>
      <w:r w:rsidRPr="00DF7835">
        <w:rPr>
          <w:rFonts w:ascii="Palatino Linotype" w:hAnsi="Palatino Linotype" w:cs="Arial"/>
          <w:sz w:val="24"/>
          <w:szCs w:val="24"/>
        </w:rPr>
        <w:t>/INFOEM/ICR-</w:t>
      </w:r>
      <w:r>
        <w:rPr>
          <w:rFonts w:ascii="Palatino Linotype" w:hAnsi="Palatino Linotype" w:cs="Arial"/>
          <w:sz w:val="24"/>
          <w:szCs w:val="24"/>
        </w:rPr>
        <w:t>09/IP/RR/2021.</w:t>
      </w:r>
    </w:p>
    <w:p w14:paraId="2F032060" w14:textId="77777777" w:rsidR="00DF7835" w:rsidRPr="00DF7835" w:rsidRDefault="00DF7835" w:rsidP="00DF7835">
      <w:pPr>
        <w:tabs>
          <w:tab w:val="left" w:pos="8647"/>
        </w:tabs>
        <w:spacing w:after="0" w:line="360" w:lineRule="auto"/>
        <w:ind w:right="51"/>
        <w:jc w:val="both"/>
        <w:rPr>
          <w:rFonts w:ascii="Palatino Linotype" w:hAnsi="Palatino Linotype" w:cs="Arial"/>
          <w:sz w:val="24"/>
          <w:szCs w:val="24"/>
        </w:rPr>
      </w:pPr>
    </w:p>
    <w:p w14:paraId="25FDD466" w14:textId="77777777" w:rsidR="0017498D" w:rsidRPr="00722353" w:rsidRDefault="00DF7835" w:rsidP="00DF7835">
      <w:pPr>
        <w:tabs>
          <w:tab w:val="left" w:pos="8647"/>
        </w:tabs>
        <w:spacing w:after="0" w:line="360" w:lineRule="auto"/>
        <w:ind w:right="51"/>
        <w:jc w:val="both"/>
        <w:rPr>
          <w:rFonts w:ascii="Palatino Linotype" w:hAnsi="Palatino Linotype" w:cs="Arial"/>
          <w:sz w:val="24"/>
          <w:szCs w:val="24"/>
        </w:rPr>
      </w:pPr>
      <w:r w:rsidRPr="00DF7835">
        <w:rPr>
          <w:rFonts w:ascii="Palatino Linotype" w:hAnsi="Palatino Linotype" w:cs="Arial"/>
          <w:b/>
          <w:sz w:val="28"/>
          <w:szCs w:val="24"/>
        </w:rPr>
        <w:t>SEGUNDO.</w:t>
      </w:r>
      <w:r w:rsidRPr="00DF7835">
        <w:rPr>
          <w:rFonts w:ascii="Palatino Linotype" w:hAnsi="Palatino Linotype" w:cs="Arial"/>
          <w:sz w:val="24"/>
          <w:szCs w:val="24"/>
        </w:rPr>
        <w:t xml:space="preserve"> Se </w:t>
      </w:r>
      <w:r w:rsidRPr="00DF7835">
        <w:rPr>
          <w:rFonts w:ascii="Palatino Linotype" w:hAnsi="Palatino Linotype" w:cs="Arial"/>
          <w:b/>
          <w:sz w:val="24"/>
          <w:szCs w:val="24"/>
        </w:rPr>
        <w:t>ORDENA</w:t>
      </w:r>
      <w:r w:rsidRPr="00DF7835">
        <w:rPr>
          <w:rFonts w:ascii="Palatino Linotype" w:hAnsi="Palatino Linotype" w:cs="Arial"/>
          <w:sz w:val="24"/>
          <w:szCs w:val="24"/>
        </w:rPr>
        <w:t xml:space="preserve"> al </w:t>
      </w:r>
      <w:r w:rsidRPr="00DF7835">
        <w:rPr>
          <w:rFonts w:ascii="Palatino Linotype" w:hAnsi="Palatino Linotype" w:cs="Arial"/>
          <w:b/>
          <w:sz w:val="24"/>
          <w:szCs w:val="24"/>
        </w:rPr>
        <w:t>Sujeto Obligado</w:t>
      </w:r>
      <w:r w:rsidRPr="00DF7835">
        <w:rPr>
          <w:rFonts w:ascii="Palatino Linotype" w:hAnsi="Palatino Linotype" w:cs="Arial"/>
          <w:sz w:val="24"/>
          <w:szCs w:val="24"/>
        </w:rPr>
        <w:t xml:space="preserve"> atienda las solicitudes de información </w:t>
      </w:r>
      <w:r w:rsidRPr="00DF7835">
        <w:rPr>
          <w:rFonts w:ascii="Palatino Linotype" w:hAnsi="Palatino Linotype" w:cs="Arial"/>
          <w:b/>
          <w:sz w:val="24"/>
          <w:szCs w:val="24"/>
        </w:rPr>
        <w:t>00382/VACHASO/IP/2021 y 00383/VACHASO/IP/2021</w:t>
      </w:r>
      <w:r w:rsidRPr="00DF7835">
        <w:rPr>
          <w:rFonts w:ascii="Palatino Linotype" w:hAnsi="Palatino Linotype" w:cs="Arial"/>
          <w:sz w:val="24"/>
          <w:szCs w:val="24"/>
        </w:rPr>
        <w:t xml:space="preserve">, en términos del Considerando </w:t>
      </w:r>
      <w:r w:rsidRPr="00DF7835">
        <w:rPr>
          <w:rFonts w:ascii="Palatino Linotype" w:hAnsi="Palatino Linotype" w:cs="Arial"/>
          <w:b/>
          <w:sz w:val="24"/>
          <w:szCs w:val="24"/>
        </w:rPr>
        <w:t xml:space="preserve">CUARTO </w:t>
      </w:r>
      <w:r w:rsidRPr="00DF7835">
        <w:rPr>
          <w:rFonts w:ascii="Palatino Linotype" w:hAnsi="Palatino Linotype" w:cs="Arial"/>
          <w:sz w:val="24"/>
          <w:szCs w:val="24"/>
        </w:rPr>
        <w:t xml:space="preserve">de esta resolución y haga entrega vía Sistema de Acceso a la </w:t>
      </w:r>
      <w:r>
        <w:rPr>
          <w:rFonts w:ascii="Palatino Linotype" w:hAnsi="Palatino Linotype" w:cs="Arial"/>
          <w:sz w:val="24"/>
          <w:szCs w:val="24"/>
        </w:rPr>
        <w:t xml:space="preserve">Información Mexiquense (SAIMEX), </w:t>
      </w:r>
      <w:r w:rsidR="0017498D">
        <w:rPr>
          <w:rFonts w:ascii="Palatino Linotype" w:hAnsi="Palatino Linotype" w:cs="Arial"/>
          <w:sz w:val="24"/>
          <w:szCs w:val="24"/>
        </w:rPr>
        <w:t xml:space="preserve">de ser procedente </w:t>
      </w:r>
      <w:r w:rsidR="0017498D" w:rsidRPr="00722353">
        <w:rPr>
          <w:rFonts w:ascii="Palatino Linotype" w:hAnsi="Palatino Linotype" w:cs="Arial"/>
          <w:sz w:val="24"/>
          <w:szCs w:val="24"/>
        </w:rPr>
        <w:t>en versión pública</w:t>
      </w:r>
      <w:r w:rsidR="0017498D">
        <w:rPr>
          <w:rFonts w:ascii="Palatino Linotype" w:hAnsi="Palatino Linotype" w:cs="Arial"/>
          <w:sz w:val="24"/>
          <w:szCs w:val="24"/>
        </w:rPr>
        <w:t>,</w:t>
      </w:r>
      <w:r w:rsidR="0017498D" w:rsidRPr="00722353">
        <w:rPr>
          <w:rFonts w:ascii="Palatino Linotype" w:hAnsi="Palatino Linotype" w:cs="Arial"/>
          <w:sz w:val="24"/>
          <w:szCs w:val="24"/>
        </w:rPr>
        <w:t xml:space="preserve"> el soporte documental que dé cuenta de lo siguiente:</w:t>
      </w:r>
    </w:p>
    <w:p w14:paraId="15CA1883" w14:textId="77777777" w:rsidR="0017498D" w:rsidRPr="00722353" w:rsidRDefault="0017498D" w:rsidP="0017498D">
      <w:pPr>
        <w:autoSpaceDE w:val="0"/>
        <w:autoSpaceDN w:val="0"/>
        <w:adjustRightInd w:val="0"/>
        <w:spacing w:after="0" w:line="360" w:lineRule="auto"/>
        <w:ind w:right="49"/>
        <w:jc w:val="both"/>
        <w:rPr>
          <w:rFonts w:ascii="Palatino Linotype" w:hAnsi="Palatino Linotype" w:cs="Arial"/>
          <w:sz w:val="24"/>
          <w:szCs w:val="24"/>
        </w:rPr>
      </w:pPr>
    </w:p>
    <w:p w14:paraId="051B09B3" w14:textId="77777777" w:rsidR="00DF7835" w:rsidRPr="00DF7835" w:rsidRDefault="00DF7835" w:rsidP="00DF7835">
      <w:pPr>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7835">
        <w:rPr>
          <w:rFonts w:ascii="Palatino Linotype" w:eastAsia="Times New Roman" w:hAnsi="Palatino Linotype" w:cs="Arial"/>
          <w:sz w:val="24"/>
          <w:szCs w:val="24"/>
          <w:lang w:val="es-ES" w:eastAsia="es-ES"/>
        </w:rPr>
        <w:t>Contrato con el tiradero de Santa Catarina para el depósito de cascajo y escombro</w:t>
      </w:r>
      <w:r>
        <w:rPr>
          <w:rFonts w:ascii="Palatino Linotype" w:eastAsia="Times New Roman" w:hAnsi="Palatino Linotype" w:cs="Arial"/>
          <w:sz w:val="24"/>
          <w:szCs w:val="24"/>
          <w:lang w:val="es-ES" w:eastAsia="es-ES"/>
        </w:rPr>
        <w:t>;</w:t>
      </w:r>
    </w:p>
    <w:p w14:paraId="794FBCAA" w14:textId="77777777" w:rsidR="00DF7835" w:rsidRPr="00DF7835" w:rsidRDefault="00DF7835" w:rsidP="00DF7835">
      <w:pPr>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7835">
        <w:rPr>
          <w:rFonts w:ascii="Palatino Linotype" w:eastAsia="Times New Roman" w:hAnsi="Palatino Linotype" w:cs="Arial"/>
          <w:sz w:val="24"/>
          <w:szCs w:val="24"/>
          <w:lang w:val="es-ES" w:eastAsia="es-ES"/>
        </w:rPr>
        <w:t>El convenio que se tiene entre el Ayuntamiento de Valle de Chalco Solidaridad y el Relleno Sanitario denominado “La Cañada” en donde se depositan los residuos sólidos urbanos que se generan en el territorio municipal;</w:t>
      </w:r>
    </w:p>
    <w:p w14:paraId="0305BF25" w14:textId="77777777" w:rsidR="00DF7835" w:rsidRPr="00DF7835" w:rsidRDefault="00DF7835" w:rsidP="00DF7835">
      <w:pPr>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7835">
        <w:rPr>
          <w:rFonts w:ascii="Palatino Linotype" w:eastAsia="Times New Roman" w:hAnsi="Palatino Linotype" w:cs="Arial"/>
          <w:sz w:val="24"/>
          <w:szCs w:val="24"/>
          <w:lang w:val="es-ES" w:eastAsia="es-ES"/>
        </w:rPr>
        <w:t>El monto que se paga por cada tonelada de residuos sólidos urbanos por la disposición final al Relleno Sanitario denominado “La Cañada”; y</w:t>
      </w:r>
    </w:p>
    <w:p w14:paraId="0E82ABD0" w14:textId="77777777" w:rsidR="00DF7835" w:rsidRPr="00DF7835" w:rsidRDefault="00DF7835" w:rsidP="00DF7835">
      <w:pPr>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7835">
        <w:rPr>
          <w:rFonts w:ascii="Palatino Linotype" w:eastAsia="Times New Roman" w:hAnsi="Palatino Linotype" w:cs="Arial"/>
          <w:sz w:val="24"/>
          <w:szCs w:val="24"/>
          <w:lang w:val="es-ES" w:eastAsia="es-ES"/>
        </w:rPr>
        <w:t>El tipo de residuos que son depositados e</w:t>
      </w:r>
      <w:r>
        <w:rPr>
          <w:rFonts w:ascii="Palatino Linotype" w:eastAsia="Times New Roman" w:hAnsi="Palatino Linotype" w:cs="Arial"/>
          <w:sz w:val="24"/>
          <w:szCs w:val="24"/>
          <w:lang w:val="es-ES" w:eastAsia="es-ES"/>
        </w:rPr>
        <w:t>n el Tiradero de Santa Catarina</w:t>
      </w:r>
      <w:r w:rsidRPr="00DF7835">
        <w:rPr>
          <w:rFonts w:ascii="Palatino Linotype" w:eastAsia="Times New Roman" w:hAnsi="Palatino Linotype" w:cs="Arial"/>
          <w:sz w:val="24"/>
          <w:szCs w:val="24"/>
          <w:lang w:val="es-ES" w:eastAsia="es-ES"/>
        </w:rPr>
        <w:t>.</w:t>
      </w:r>
    </w:p>
    <w:p w14:paraId="4605F4F9" w14:textId="77777777" w:rsidR="0017498D" w:rsidRPr="00722353" w:rsidRDefault="0017498D" w:rsidP="0017498D">
      <w:pPr>
        <w:spacing w:after="0" w:line="360" w:lineRule="auto"/>
        <w:jc w:val="both"/>
        <w:rPr>
          <w:rFonts w:ascii="Palatino Linotype" w:hAnsi="Palatino Linotype" w:cs="Arial"/>
          <w:sz w:val="24"/>
          <w:lang w:val="es-ES"/>
        </w:rPr>
      </w:pPr>
    </w:p>
    <w:p w14:paraId="6D93DDF4" w14:textId="77777777" w:rsidR="0017498D" w:rsidRPr="00722353" w:rsidRDefault="0017498D" w:rsidP="0017498D">
      <w:pPr>
        <w:spacing w:after="0" w:line="360" w:lineRule="auto"/>
        <w:jc w:val="both"/>
        <w:rPr>
          <w:rFonts w:ascii="Palatino Linotype" w:hAnsi="Palatino Linotype" w:cs="Arial"/>
          <w:sz w:val="24"/>
        </w:rPr>
      </w:pPr>
      <w:r w:rsidRPr="00722353">
        <w:rPr>
          <w:rFonts w:ascii="Palatino Linotype" w:hAnsi="Palatino Linotype" w:cs="Arial"/>
          <w:sz w:val="24"/>
          <w:lang w:val="es-ES"/>
        </w:rPr>
        <w:lastRenderedPageBreak/>
        <w:t xml:space="preserve">De ser procedente la versión pública, deberá </w:t>
      </w:r>
      <w:r w:rsidRPr="00722353">
        <w:rPr>
          <w:rFonts w:ascii="Palatino Linotype" w:hAnsi="Palatino Linotype" w:cs="Arial"/>
          <w:sz w:val="24"/>
        </w:rPr>
        <w:t>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14:paraId="5CB6D040" w14:textId="77777777" w:rsidR="0017498D" w:rsidRPr="00722353" w:rsidRDefault="0017498D" w:rsidP="0017498D">
      <w:pPr>
        <w:spacing w:after="0" w:line="360" w:lineRule="auto"/>
        <w:jc w:val="both"/>
        <w:rPr>
          <w:rFonts w:ascii="Palatino Linotype" w:hAnsi="Palatino Linotype" w:cs="Arial"/>
          <w:sz w:val="24"/>
          <w:szCs w:val="24"/>
          <w:lang w:val="es-ES"/>
        </w:rPr>
      </w:pPr>
    </w:p>
    <w:p w14:paraId="6C6015C4" w14:textId="77777777" w:rsidR="0017498D" w:rsidRPr="00722353" w:rsidRDefault="0017498D" w:rsidP="0017498D">
      <w:pPr>
        <w:autoSpaceDE w:val="0"/>
        <w:autoSpaceDN w:val="0"/>
        <w:adjustRightInd w:val="0"/>
        <w:spacing w:after="0" w:line="360" w:lineRule="auto"/>
        <w:ind w:right="49"/>
        <w:jc w:val="both"/>
        <w:rPr>
          <w:rFonts w:ascii="Palatino Linotype" w:hAnsi="Palatino Linotype" w:cs="Arial"/>
          <w:sz w:val="24"/>
          <w:szCs w:val="24"/>
        </w:rPr>
      </w:pPr>
      <w:r w:rsidRPr="00722353">
        <w:rPr>
          <w:rFonts w:ascii="Palatino Linotype" w:hAnsi="Palatino Linotype" w:cs="Arial"/>
          <w:b/>
          <w:sz w:val="28"/>
          <w:szCs w:val="28"/>
        </w:rPr>
        <w:t>TERCERO.</w:t>
      </w:r>
      <w:r w:rsidRPr="00722353">
        <w:rPr>
          <w:rFonts w:ascii="Palatino Linotype" w:hAnsi="Palatino Linotype" w:cs="Arial"/>
          <w:b/>
          <w:sz w:val="24"/>
          <w:szCs w:val="24"/>
        </w:rPr>
        <w:t xml:space="preserve"> NOTIFÍQUESE</w:t>
      </w:r>
      <w:r w:rsidRPr="00722353">
        <w:rPr>
          <w:rFonts w:ascii="Palatino Linotype" w:hAnsi="Palatino Linotype" w:cs="Arial"/>
          <w:i/>
          <w:sz w:val="24"/>
          <w:szCs w:val="24"/>
        </w:rPr>
        <w:t xml:space="preserve"> </w:t>
      </w:r>
      <w:r w:rsidRPr="00722353">
        <w:rPr>
          <w:rFonts w:ascii="Palatino Linotype" w:hAnsi="Palatino Linotype" w:cs="Arial"/>
          <w:sz w:val="24"/>
          <w:szCs w:val="24"/>
        </w:rPr>
        <w:t>la presente resolución al Titular de la Unidad de Transparencia del</w:t>
      </w:r>
      <w:r w:rsidRPr="00722353">
        <w:rPr>
          <w:rFonts w:ascii="Palatino Linotype" w:hAnsi="Palatino Linotype" w:cs="Arial"/>
          <w:b/>
          <w:sz w:val="24"/>
          <w:szCs w:val="24"/>
        </w:rPr>
        <w:t xml:space="preserve"> Sujeto Obligado</w:t>
      </w:r>
      <w:r w:rsidRPr="0072235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722353">
        <w:rPr>
          <w:rFonts w:ascii="Palatino Linotype" w:hAnsi="Palatino Linotype" w:cs="Arial"/>
          <w:sz w:val="24"/>
          <w:szCs w:val="24"/>
        </w:rPr>
        <w:t xml:space="preserve"> días hábiles, debiendo informar a este Instituto en un plazo de tres días hábiles siguientes sobre el cumplimiento dado a la presente.</w:t>
      </w:r>
    </w:p>
    <w:p w14:paraId="3D2FFD55" w14:textId="77777777" w:rsidR="0017498D" w:rsidRDefault="0017498D" w:rsidP="0017498D">
      <w:pPr>
        <w:autoSpaceDE w:val="0"/>
        <w:autoSpaceDN w:val="0"/>
        <w:adjustRightInd w:val="0"/>
        <w:spacing w:after="0" w:line="360" w:lineRule="auto"/>
        <w:ind w:right="49"/>
        <w:jc w:val="both"/>
        <w:rPr>
          <w:rFonts w:ascii="Palatino Linotype" w:hAnsi="Palatino Linotype" w:cs="Arial"/>
          <w:sz w:val="24"/>
          <w:szCs w:val="24"/>
        </w:rPr>
      </w:pPr>
    </w:p>
    <w:p w14:paraId="75168CE7" w14:textId="77777777" w:rsidR="0017498D" w:rsidRDefault="0017498D" w:rsidP="0017498D">
      <w:pPr>
        <w:autoSpaceDE w:val="0"/>
        <w:autoSpaceDN w:val="0"/>
        <w:adjustRightInd w:val="0"/>
        <w:spacing w:after="0" w:line="360" w:lineRule="auto"/>
        <w:ind w:right="49"/>
        <w:jc w:val="both"/>
        <w:rPr>
          <w:rFonts w:ascii="Palatino Linotype" w:hAnsi="Palatino Linotype" w:cs="Arial"/>
          <w:sz w:val="24"/>
          <w:szCs w:val="24"/>
        </w:rPr>
      </w:pPr>
      <w:r w:rsidRPr="00E9405E">
        <w:rPr>
          <w:rFonts w:ascii="Palatino Linotype" w:hAnsi="Palatino Linotype" w:cs="Arial"/>
          <w:b/>
          <w:sz w:val="28"/>
          <w:szCs w:val="24"/>
        </w:rPr>
        <w:t>CUARTO</w:t>
      </w:r>
      <w:r w:rsidRPr="00E9405E">
        <w:rPr>
          <w:rFonts w:ascii="Palatino Linotype" w:hAnsi="Palatino Linotype" w:cs="Arial"/>
          <w:sz w:val="24"/>
          <w:szCs w:val="24"/>
        </w:rPr>
        <w:t xml:space="preserve">. Con fundamento en el artículo 198 de la Ley de Transparencia y Acceso a la Información Pública del Estado de México y Municipios, se apercibe al </w:t>
      </w:r>
      <w:r w:rsidRPr="00E9405E">
        <w:rPr>
          <w:rFonts w:ascii="Palatino Linotype" w:hAnsi="Palatino Linotype" w:cs="Arial"/>
          <w:b/>
          <w:sz w:val="24"/>
          <w:szCs w:val="24"/>
        </w:rPr>
        <w:t>Sujeto Obligado</w:t>
      </w:r>
      <w:r w:rsidRPr="00E9405E">
        <w:rPr>
          <w:rFonts w:ascii="Palatino Linotype" w:hAnsi="Palatino Linotype" w:cs="Arial"/>
          <w:sz w:val="24"/>
          <w:szCs w:val="24"/>
        </w:rPr>
        <w:t xml:space="preserve"> a que, en caso de negarse a cumplir la presente resolución o hacerlo de manera parcial se actuara de conformidad con lo previsto en los artículos 213, 214, 216 y 217 de dicha Ley.</w:t>
      </w:r>
    </w:p>
    <w:p w14:paraId="7D2870C0" w14:textId="77777777" w:rsidR="0017498D" w:rsidRPr="00722353" w:rsidRDefault="0017498D" w:rsidP="0017498D">
      <w:pPr>
        <w:autoSpaceDE w:val="0"/>
        <w:autoSpaceDN w:val="0"/>
        <w:adjustRightInd w:val="0"/>
        <w:spacing w:after="0" w:line="360" w:lineRule="auto"/>
        <w:ind w:right="49"/>
        <w:jc w:val="both"/>
        <w:rPr>
          <w:rFonts w:ascii="Palatino Linotype" w:hAnsi="Palatino Linotype" w:cs="Arial"/>
          <w:sz w:val="24"/>
          <w:szCs w:val="24"/>
        </w:rPr>
      </w:pPr>
    </w:p>
    <w:p w14:paraId="137A7941" w14:textId="77777777" w:rsidR="0017498D" w:rsidRPr="00E9405E" w:rsidRDefault="0017498D" w:rsidP="00DF7835">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b/>
          <w:sz w:val="28"/>
          <w:szCs w:val="28"/>
        </w:rPr>
        <w:t>QUINTO</w:t>
      </w:r>
      <w:r w:rsidRPr="00722353">
        <w:rPr>
          <w:rFonts w:ascii="Palatino Linotype" w:hAnsi="Palatino Linotype" w:cs="Arial"/>
          <w:b/>
          <w:sz w:val="28"/>
          <w:szCs w:val="28"/>
        </w:rPr>
        <w:t>.</w:t>
      </w:r>
      <w:r w:rsidRPr="00722353">
        <w:rPr>
          <w:rFonts w:ascii="Palatino Linotype" w:hAnsi="Palatino Linotype" w:cs="Arial"/>
          <w:b/>
          <w:sz w:val="24"/>
          <w:szCs w:val="24"/>
        </w:rPr>
        <w:t xml:space="preserve"> NOTIFÍQUESE</w:t>
      </w:r>
      <w:r w:rsidRPr="00722353">
        <w:rPr>
          <w:rFonts w:ascii="Palatino Linotype" w:hAnsi="Palatino Linotype" w:cs="Arial"/>
          <w:sz w:val="24"/>
          <w:szCs w:val="24"/>
        </w:rPr>
        <w:t xml:space="preserve"> </w:t>
      </w:r>
      <w:r>
        <w:rPr>
          <w:rFonts w:ascii="Palatino Linotype" w:hAnsi="Palatino Linotype" w:cs="Arial"/>
          <w:sz w:val="24"/>
          <w:szCs w:val="24"/>
        </w:rPr>
        <w:t xml:space="preserve">a través del </w:t>
      </w:r>
      <w:r w:rsidRPr="00E9405E">
        <w:rPr>
          <w:rFonts w:ascii="Palatino Linotype" w:hAnsi="Palatino Linotype" w:cs="Arial"/>
          <w:b/>
          <w:sz w:val="24"/>
          <w:szCs w:val="24"/>
        </w:rPr>
        <w:t>SAIMEX</w:t>
      </w:r>
      <w:r>
        <w:rPr>
          <w:rFonts w:ascii="Palatino Linotype" w:hAnsi="Palatino Linotype" w:cs="Arial"/>
          <w:sz w:val="24"/>
          <w:szCs w:val="24"/>
        </w:rPr>
        <w:t xml:space="preserve"> </w:t>
      </w:r>
      <w:r w:rsidRPr="00722353">
        <w:rPr>
          <w:rFonts w:ascii="Palatino Linotype" w:hAnsi="Palatino Linotype" w:cs="Arial"/>
          <w:sz w:val="24"/>
          <w:szCs w:val="24"/>
        </w:rPr>
        <w:t xml:space="preserve">al </w:t>
      </w:r>
      <w:r w:rsidRPr="00722353">
        <w:rPr>
          <w:rFonts w:ascii="Palatino Linotype" w:hAnsi="Palatino Linotype" w:cs="Arial"/>
          <w:b/>
          <w:sz w:val="24"/>
          <w:szCs w:val="24"/>
        </w:rPr>
        <w:t>Recurrente</w:t>
      </w:r>
      <w:r w:rsidRPr="00722353">
        <w:rPr>
          <w:rFonts w:ascii="Palatino Linotype" w:hAnsi="Palatino Linotype" w:cs="Arial"/>
          <w:sz w:val="24"/>
          <w:szCs w:val="24"/>
        </w:rPr>
        <w:t xml:space="preserve"> la presente resolución, </w:t>
      </w:r>
      <w:r w:rsidRPr="00E9405E">
        <w:rPr>
          <w:rFonts w:ascii="Palatino Linotype" w:hAnsi="Palatino Linotype" w:cs="Arial"/>
          <w:sz w:val="24"/>
          <w:szCs w:val="24"/>
        </w:rPr>
        <w:t>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C8A5DB2" w14:textId="77777777" w:rsidR="0017498D" w:rsidRDefault="0017498D" w:rsidP="0017498D">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lastRenderedPageBreak/>
        <w:t>ASÍ LO RESUELVE, POR UNANIMIDAD DE VOTOS EL PLENO DEL</w:t>
      </w:r>
      <w:r w:rsidRPr="008237F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237FD">
        <w:rPr>
          <w:rFonts w:ascii="Palatino Linotype" w:hAnsi="Palatino Linotype" w:cs="Arial"/>
          <w:sz w:val="24"/>
          <w:szCs w:val="24"/>
        </w:rPr>
        <w:t>, CONFORMADO POR LOS COMISIONADOS JOSÉ MARTÍNEZ VILCHIS, MARÍA DEL ROSARIO MEJÍA AYALA, S</w:t>
      </w:r>
      <w:r w:rsidR="00AF2848">
        <w:rPr>
          <w:rFonts w:ascii="Palatino Linotype" w:hAnsi="Palatino Linotype" w:cs="Arial"/>
          <w:sz w:val="24"/>
          <w:szCs w:val="24"/>
        </w:rPr>
        <w:t>HARON CRISTINA MORALES MARTÍNEZ</w:t>
      </w:r>
      <w:r w:rsidRPr="008237FD">
        <w:rPr>
          <w:rFonts w:ascii="Palatino Linotype" w:hAnsi="Palatino Linotype" w:cs="Arial"/>
          <w:sz w:val="24"/>
          <w:szCs w:val="24"/>
        </w:rPr>
        <w:t xml:space="preserve">, LUIS GUSTAVO PARRA NORIEGA Y GUADALUPE RAMÍREZ PEÑA, EN LA </w:t>
      </w:r>
      <w:r w:rsidR="00AF2848">
        <w:rPr>
          <w:rFonts w:ascii="Palatino Linotype" w:hAnsi="Palatino Linotype" w:cs="Arial"/>
          <w:sz w:val="24"/>
          <w:szCs w:val="24"/>
        </w:rPr>
        <w:t xml:space="preserve">DÉCIMO QUINTA </w:t>
      </w:r>
      <w:r w:rsidRPr="008237FD">
        <w:rPr>
          <w:rFonts w:ascii="Palatino Linotype" w:hAnsi="Palatino Linotype" w:cs="Arial"/>
          <w:sz w:val="24"/>
          <w:szCs w:val="24"/>
        </w:rPr>
        <w:t xml:space="preserve">SESIÓN ORDINARIA CELEBRADA EL </w:t>
      </w:r>
      <w:r w:rsidR="00AF2848">
        <w:rPr>
          <w:rFonts w:ascii="Palatino Linotype" w:hAnsi="Palatino Linotype" w:cs="Arial"/>
          <w:sz w:val="24"/>
          <w:szCs w:val="24"/>
        </w:rPr>
        <w:t xml:space="preserve">VEINTISIETE DE ABRIL </w:t>
      </w:r>
      <w:r w:rsidRPr="008237FD">
        <w:rPr>
          <w:rFonts w:ascii="Palatino Linotype" w:hAnsi="Palatino Linotype" w:cs="Arial"/>
          <w:sz w:val="24"/>
          <w:szCs w:val="24"/>
        </w:rPr>
        <w:t>DE DOS MIL VEINTIDÓS, ANTE EL ANTE EL SECRETARIO TÉCNICO DEL PLENO, ALEXIS TAPIA RAMÍREZ. ------------------------</w:t>
      </w:r>
      <w:r w:rsidR="00AF2848">
        <w:rPr>
          <w:rFonts w:ascii="Palatino Linotype" w:hAnsi="Palatino Linotype" w:cs="Arial"/>
          <w:sz w:val="24"/>
          <w:szCs w:val="24"/>
        </w:rPr>
        <w:t>----------------------------------------------</w:t>
      </w:r>
      <w:r w:rsidRPr="008237FD">
        <w:rPr>
          <w:rFonts w:ascii="Palatino Linotype" w:hAnsi="Palatino Linotype" w:cs="Arial"/>
          <w:sz w:val="24"/>
          <w:szCs w:val="24"/>
        </w:rPr>
        <w:t>------------------</w:t>
      </w:r>
    </w:p>
    <w:p w14:paraId="43396083" w14:textId="77777777" w:rsidR="00717F08" w:rsidRDefault="00717F08" w:rsidP="0017498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B385C2F"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C351B58"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C66AF25"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A5A16C7"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D289F58"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A75BEA6"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21FAB50"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3FC0110"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5C1BD52"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488CC08"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F080F31"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33BC528"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7078120" w14:textId="77777777" w:rsidR="00717F08" w:rsidRDefault="00717F08" w:rsidP="00717F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5F16A30" w14:textId="77777777" w:rsidR="0017498D" w:rsidRPr="005323D1" w:rsidRDefault="0017498D" w:rsidP="0017498D">
      <w:pPr>
        <w:spacing w:after="0" w:line="360" w:lineRule="auto"/>
        <w:jc w:val="both"/>
        <w:rPr>
          <w:rFonts w:ascii="Palatino Linotype" w:hAnsi="Palatino Linotype" w:cs="Arial"/>
          <w:sz w:val="20"/>
        </w:rPr>
      </w:pPr>
      <w:r w:rsidRPr="008237FD">
        <w:rPr>
          <w:rFonts w:ascii="Palatino Linotype" w:hAnsi="Palatino Linotype" w:cs="Arial"/>
          <w:sz w:val="20"/>
        </w:rPr>
        <w:t>CCR/HAP</w:t>
      </w:r>
    </w:p>
    <w:p w14:paraId="09838ACF" w14:textId="77777777" w:rsidR="0017498D" w:rsidRDefault="0017498D" w:rsidP="0017498D">
      <w:pPr>
        <w:spacing w:after="0" w:line="360" w:lineRule="auto"/>
        <w:jc w:val="both"/>
        <w:rPr>
          <w:rFonts w:ascii="Palatino Linotype" w:hAnsi="Palatino Linotype" w:cs="Arial"/>
          <w:sz w:val="24"/>
          <w:szCs w:val="24"/>
        </w:rPr>
      </w:pPr>
    </w:p>
    <w:p w14:paraId="1670D2BC" w14:textId="77777777" w:rsidR="0017498D" w:rsidRDefault="0017498D" w:rsidP="0017498D">
      <w:pPr>
        <w:spacing w:after="0" w:line="360" w:lineRule="auto"/>
        <w:jc w:val="both"/>
        <w:rPr>
          <w:rFonts w:ascii="Palatino Linotype" w:hAnsi="Palatino Linotype" w:cs="Arial"/>
          <w:sz w:val="24"/>
          <w:szCs w:val="24"/>
        </w:rPr>
      </w:pPr>
    </w:p>
    <w:p w14:paraId="01513E3B" w14:textId="77777777" w:rsidR="0017498D" w:rsidRDefault="0017498D" w:rsidP="0017498D">
      <w:pPr>
        <w:spacing w:after="0" w:line="360" w:lineRule="auto"/>
        <w:jc w:val="both"/>
        <w:rPr>
          <w:rFonts w:ascii="Palatino Linotype" w:hAnsi="Palatino Linotype" w:cs="Arial"/>
          <w:sz w:val="24"/>
          <w:szCs w:val="24"/>
        </w:rPr>
      </w:pPr>
    </w:p>
    <w:p w14:paraId="24CD1F4C" w14:textId="77777777" w:rsidR="0017498D" w:rsidRDefault="0017498D" w:rsidP="0017498D">
      <w:pPr>
        <w:spacing w:after="0"/>
      </w:pPr>
    </w:p>
    <w:p w14:paraId="6C36737C" w14:textId="77777777" w:rsidR="0017498D" w:rsidRDefault="0017498D" w:rsidP="0017498D">
      <w:pPr>
        <w:spacing w:after="0"/>
      </w:pPr>
    </w:p>
    <w:p w14:paraId="7FF94F52" w14:textId="77777777" w:rsidR="0017498D" w:rsidRDefault="0017498D" w:rsidP="0017498D">
      <w:pPr>
        <w:spacing w:after="0"/>
      </w:pPr>
    </w:p>
    <w:p w14:paraId="1A64FB58" w14:textId="77777777" w:rsidR="0017498D" w:rsidRDefault="0017498D" w:rsidP="0017498D">
      <w:pPr>
        <w:spacing w:after="0"/>
      </w:pPr>
    </w:p>
    <w:p w14:paraId="2F0B30DE" w14:textId="77777777" w:rsidR="0017498D" w:rsidRDefault="0017498D" w:rsidP="0017498D">
      <w:pPr>
        <w:spacing w:after="0"/>
      </w:pPr>
    </w:p>
    <w:p w14:paraId="5B5E7C94" w14:textId="77777777" w:rsidR="0017498D" w:rsidRDefault="0017498D" w:rsidP="0017498D">
      <w:pPr>
        <w:spacing w:after="0"/>
      </w:pPr>
    </w:p>
    <w:p w14:paraId="52DE21FD" w14:textId="77777777" w:rsidR="0017498D" w:rsidRDefault="0017498D" w:rsidP="0017498D">
      <w:pPr>
        <w:spacing w:after="0"/>
      </w:pPr>
    </w:p>
    <w:p w14:paraId="2ECADA27" w14:textId="77777777" w:rsidR="0017498D" w:rsidRDefault="0017498D" w:rsidP="0017498D">
      <w:pPr>
        <w:spacing w:after="0"/>
      </w:pPr>
    </w:p>
    <w:p w14:paraId="371FCB95" w14:textId="77777777" w:rsidR="0017498D" w:rsidRDefault="0017498D" w:rsidP="0017498D">
      <w:pPr>
        <w:spacing w:after="0"/>
      </w:pPr>
    </w:p>
    <w:p w14:paraId="59D1DC8F" w14:textId="77777777" w:rsidR="0017498D" w:rsidRDefault="0017498D" w:rsidP="0017498D"/>
    <w:p w14:paraId="63073416" w14:textId="77777777" w:rsidR="000C6134" w:rsidRDefault="009F110B"/>
    <w:sectPr w:rsidR="000C6134" w:rsidSect="0072235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D2CCB" w14:textId="77777777" w:rsidR="00CB38E5" w:rsidRDefault="00CB38E5" w:rsidP="0017498D">
      <w:pPr>
        <w:spacing w:after="0" w:line="240" w:lineRule="auto"/>
      </w:pPr>
      <w:r>
        <w:separator/>
      </w:r>
    </w:p>
  </w:endnote>
  <w:endnote w:type="continuationSeparator" w:id="0">
    <w:p w14:paraId="7EE6A8CA" w14:textId="77777777" w:rsidR="00CB38E5" w:rsidRDefault="00CB38E5" w:rsidP="0017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57A80A9" w14:textId="77777777" w:rsidR="00EC64CE" w:rsidRPr="002D6DD8" w:rsidRDefault="000A782C" w:rsidP="0072235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110B">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F110B">
              <w:rPr>
                <w:rFonts w:ascii="Palatino Linotype" w:hAnsi="Palatino Linotype"/>
                <w:bCs/>
                <w:noProof/>
                <w:sz w:val="20"/>
              </w:rPr>
              <w:t>34</w:t>
            </w:r>
            <w:r>
              <w:rPr>
                <w:rFonts w:ascii="Palatino Linotype" w:hAnsi="Palatino Linotype"/>
                <w:bCs/>
                <w:noProof/>
                <w:sz w:val="20"/>
              </w:rPr>
              <w:fldChar w:fldCharType="end"/>
            </w:r>
          </w:p>
        </w:sdtContent>
      </w:sdt>
    </w:sdtContent>
  </w:sdt>
  <w:p w14:paraId="17A681A1" w14:textId="77777777" w:rsidR="00EC64CE" w:rsidRDefault="009F11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92DCC" w14:textId="77777777" w:rsidR="00EC64CE" w:rsidRPr="000B69FA" w:rsidRDefault="000A782C" w:rsidP="0072235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11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F110B">
      <w:rPr>
        <w:rFonts w:ascii="Palatino Linotype" w:hAnsi="Palatino Linotype"/>
        <w:bCs/>
        <w:noProof/>
        <w:sz w:val="20"/>
      </w:rPr>
      <w:t>34</w:t>
    </w:r>
    <w:r>
      <w:rPr>
        <w:rFonts w:ascii="Palatino Linotype" w:hAnsi="Palatino Linotype"/>
        <w:bCs/>
        <w:noProof/>
        <w:sz w:val="20"/>
      </w:rPr>
      <w:fldChar w:fldCharType="end"/>
    </w:r>
  </w:p>
  <w:p w14:paraId="215EDF1A" w14:textId="77777777" w:rsidR="00EC64CE" w:rsidRDefault="009F11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10FF2" w14:textId="77777777" w:rsidR="00CB38E5" w:rsidRDefault="00CB38E5" w:rsidP="0017498D">
      <w:pPr>
        <w:spacing w:after="0" w:line="240" w:lineRule="auto"/>
      </w:pPr>
      <w:r>
        <w:separator/>
      </w:r>
    </w:p>
  </w:footnote>
  <w:footnote w:type="continuationSeparator" w:id="0">
    <w:p w14:paraId="3681016D" w14:textId="77777777" w:rsidR="00CB38E5" w:rsidRDefault="00CB38E5" w:rsidP="0017498D">
      <w:pPr>
        <w:spacing w:after="0" w:line="240" w:lineRule="auto"/>
      </w:pPr>
      <w:r>
        <w:continuationSeparator/>
      </w:r>
    </w:p>
  </w:footnote>
  <w:footnote w:id="1">
    <w:p w14:paraId="0E5C1081" w14:textId="77777777" w:rsidR="0017498D" w:rsidRPr="00946E1F" w:rsidRDefault="0017498D" w:rsidP="0017498D">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EC64CE" w14:paraId="1C14F139" w14:textId="77777777" w:rsidTr="007040B4">
      <w:trPr>
        <w:trHeight w:val="227"/>
      </w:trPr>
      <w:tc>
        <w:tcPr>
          <w:tcW w:w="4820" w:type="dxa"/>
          <w:hideMark/>
        </w:tcPr>
        <w:p w14:paraId="790A3776" w14:textId="77777777" w:rsidR="00EC64CE" w:rsidRPr="00641471" w:rsidRDefault="000A782C" w:rsidP="0072235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17FE9132" w14:textId="77777777" w:rsidR="00EC64CE" w:rsidRPr="00641471" w:rsidRDefault="007040B4" w:rsidP="000F0F26">
          <w:pPr>
            <w:spacing w:after="120" w:line="256" w:lineRule="auto"/>
            <w:ind w:left="-486" w:right="214" w:firstLine="557"/>
            <w:jc w:val="right"/>
            <w:rPr>
              <w:rFonts w:ascii="Palatino Linotype" w:hAnsi="Palatino Linotype" w:cs="Arial"/>
              <w:b/>
              <w:szCs w:val="20"/>
            </w:rPr>
          </w:pPr>
          <w:r w:rsidRPr="007040B4">
            <w:rPr>
              <w:rFonts w:ascii="Palatino Linotype" w:hAnsi="Palatino Linotype" w:cs="Arial"/>
              <w:b/>
              <w:bCs/>
              <w:sz w:val="24"/>
              <w:lang w:eastAsia="es-MX"/>
            </w:rPr>
            <w:t>06361/INFOEM/ICR-08/IP/RR/2021</w:t>
          </w:r>
          <w:r w:rsidR="000A782C">
            <w:rPr>
              <w:rFonts w:ascii="Palatino Linotype" w:hAnsi="Palatino Linotype" w:cs="Arial"/>
              <w:b/>
              <w:bCs/>
              <w:sz w:val="24"/>
              <w:lang w:eastAsia="es-MX"/>
            </w:rPr>
            <w:t xml:space="preserve"> y acumulado</w:t>
          </w:r>
        </w:p>
      </w:tc>
    </w:tr>
    <w:tr w:rsidR="00EC64CE" w14:paraId="139F6718" w14:textId="77777777" w:rsidTr="007040B4">
      <w:trPr>
        <w:trHeight w:val="242"/>
      </w:trPr>
      <w:tc>
        <w:tcPr>
          <w:tcW w:w="4820" w:type="dxa"/>
          <w:hideMark/>
        </w:tcPr>
        <w:p w14:paraId="6A76EB2D" w14:textId="77777777" w:rsidR="00EC64CE" w:rsidRPr="00641471" w:rsidRDefault="000A782C" w:rsidP="0072235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6F290485" w14:textId="77777777" w:rsidR="00EC64CE" w:rsidRPr="00641471" w:rsidRDefault="007040B4" w:rsidP="00722353">
          <w:pPr>
            <w:spacing w:after="120" w:line="256" w:lineRule="auto"/>
            <w:ind w:left="-486" w:right="214" w:firstLine="284"/>
            <w:jc w:val="right"/>
            <w:rPr>
              <w:rFonts w:ascii="Palatino Linotype" w:hAnsi="Palatino Linotype" w:cs="Arial"/>
              <w:b/>
              <w:szCs w:val="20"/>
            </w:rPr>
          </w:pPr>
          <w:r w:rsidRPr="007040B4">
            <w:rPr>
              <w:rFonts w:ascii="Palatino Linotype" w:hAnsi="Palatino Linotype" w:cs="Arial"/>
              <w:b/>
              <w:szCs w:val="20"/>
            </w:rPr>
            <w:t>Ayuntamiento de Valle de Chalco Solidaridad</w:t>
          </w:r>
        </w:p>
      </w:tc>
    </w:tr>
    <w:tr w:rsidR="00EC64CE" w14:paraId="76102C90" w14:textId="77777777" w:rsidTr="007040B4">
      <w:trPr>
        <w:trHeight w:val="342"/>
      </w:trPr>
      <w:tc>
        <w:tcPr>
          <w:tcW w:w="4820" w:type="dxa"/>
          <w:hideMark/>
        </w:tcPr>
        <w:p w14:paraId="6542B219" w14:textId="77777777" w:rsidR="00EC64CE" w:rsidRPr="00641471" w:rsidRDefault="000A782C" w:rsidP="0072235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4AB753A1" w14:textId="77777777" w:rsidR="00EC64CE" w:rsidRPr="00641471" w:rsidRDefault="000A782C" w:rsidP="0072235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58A91C9" w14:textId="77777777" w:rsidR="00EC64CE" w:rsidRPr="00AE046A" w:rsidRDefault="000A782C" w:rsidP="0072235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E37431D" wp14:editId="691679DD">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EC64CE" w14:paraId="52F13FED" w14:textId="77777777" w:rsidTr="007040B4">
      <w:trPr>
        <w:trHeight w:val="227"/>
      </w:trPr>
      <w:tc>
        <w:tcPr>
          <w:tcW w:w="4679" w:type="dxa"/>
          <w:hideMark/>
        </w:tcPr>
        <w:p w14:paraId="2D47209E" w14:textId="77777777" w:rsidR="00EC64CE" w:rsidRPr="00641471" w:rsidRDefault="000A782C" w:rsidP="0072235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14:paraId="1CBB27C4" w14:textId="77777777" w:rsidR="00EC64CE" w:rsidRPr="00641471" w:rsidRDefault="007040B4" w:rsidP="000F0F26">
          <w:pPr>
            <w:spacing w:after="120" w:line="256" w:lineRule="auto"/>
            <w:ind w:left="-486" w:right="214" w:firstLine="558"/>
            <w:jc w:val="right"/>
            <w:rPr>
              <w:rFonts w:ascii="Palatino Linotype" w:hAnsi="Palatino Linotype" w:cs="Arial"/>
              <w:b/>
              <w:szCs w:val="20"/>
            </w:rPr>
          </w:pPr>
          <w:r w:rsidRPr="007040B4">
            <w:rPr>
              <w:rFonts w:ascii="Palatino Linotype" w:hAnsi="Palatino Linotype" w:cs="Arial"/>
              <w:b/>
              <w:bCs/>
              <w:sz w:val="24"/>
              <w:lang w:eastAsia="es-MX"/>
            </w:rPr>
            <w:t>06361/INFOEM/ICR-08/IP/RR/2021</w:t>
          </w:r>
          <w:r w:rsidR="000A782C">
            <w:rPr>
              <w:rFonts w:ascii="Palatino Linotype" w:hAnsi="Palatino Linotype" w:cs="Arial"/>
              <w:b/>
              <w:bCs/>
              <w:sz w:val="24"/>
              <w:lang w:eastAsia="es-MX"/>
            </w:rPr>
            <w:t xml:space="preserve"> y acumulado</w:t>
          </w:r>
        </w:p>
      </w:tc>
    </w:tr>
    <w:tr w:rsidR="00EC64CE" w14:paraId="4E6EC615" w14:textId="77777777" w:rsidTr="007040B4">
      <w:trPr>
        <w:trHeight w:val="242"/>
      </w:trPr>
      <w:tc>
        <w:tcPr>
          <w:tcW w:w="4679" w:type="dxa"/>
          <w:hideMark/>
        </w:tcPr>
        <w:p w14:paraId="0C2E4A02" w14:textId="77777777" w:rsidR="00EC64CE" w:rsidRPr="00641471" w:rsidRDefault="000A782C" w:rsidP="0072235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14:paraId="66D9D935" w14:textId="77777777" w:rsidR="00EC64CE" w:rsidRPr="00641471" w:rsidRDefault="007040B4" w:rsidP="00722353">
          <w:pPr>
            <w:spacing w:after="120" w:line="256" w:lineRule="auto"/>
            <w:ind w:left="-486" w:right="214" w:firstLine="284"/>
            <w:jc w:val="right"/>
            <w:rPr>
              <w:rFonts w:ascii="Palatino Linotype" w:hAnsi="Palatino Linotype" w:cs="Arial"/>
              <w:b/>
              <w:szCs w:val="20"/>
            </w:rPr>
          </w:pPr>
          <w:r w:rsidRPr="007040B4">
            <w:rPr>
              <w:rFonts w:ascii="Palatino Linotype" w:hAnsi="Palatino Linotype" w:cs="Arial"/>
              <w:b/>
              <w:szCs w:val="20"/>
            </w:rPr>
            <w:t>Ayuntamiento de Valle de Chalco Solidaridad</w:t>
          </w:r>
        </w:p>
      </w:tc>
    </w:tr>
    <w:tr w:rsidR="00EC64CE" w14:paraId="6753F2DF" w14:textId="77777777" w:rsidTr="007040B4">
      <w:trPr>
        <w:trHeight w:val="342"/>
      </w:trPr>
      <w:tc>
        <w:tcPr>
          <w:tcW w:w="4679" w:type="dxa"/>
        </w:tcPr>
        <w:p w14:paraId="0AB1E8D3" w14:textId="77777777" w:rsidR="00EC64CE" w:rsidRPr="00641471" w:rsidRDefault="000A782C" w:rsidP="0072235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14:paraId="663DAE48" w14:textId="0645A025" w:rsidR="00EC64CE" w:rsidRPr="00641471" w:rsidRDefault="009F110B" w:rsidP="00722353">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w:t>
          </w:r>
          <w:proofErr w:type="spellEnd"/>
        </w:p>
      </w:tc>
    </w:tr>
    <w:tr w:rsidR="00EC64CE" w14:paraId="4544B8E6" w14:textId="77777777" w:rsidTr="007040B4">
      <w:trPr>
        <w:trHeight w:val="342"/>
      </w:trPr>
      <w:tc>
        <w:tcPr>
          <w:tcW w:w="4679" w:type="dxa"/>
        </w:tcPr>
        <w:p w14:paraId="1A993260" w14:textId="77777777" w:rsidR="00EC64CE" w:rsidRPr="00641471" w:rsidRDefault="000A782C" w:rsidP="0072235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14:paraId="022E4CCB" w14:textId="77777777" w:rsidR="00EC64CE" w:rsidRPr="00641471" w:rsidRDefault="000A782C" w:rsidP="0072235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8762F63" w14:textId="77777777" w:rsidR="00EC64CE" w:rsidRPr="00C222C0" w:rsidRDefault="000A782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E4DF452" wp14:editId="2FA2A9E2">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064"/>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C53F6F"/>
    <w:multiLevelType w:val="hybridMultilevel"/>
    <w:tmpl w:val="7512D60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587F21"/>
    <w:multiLevelType w:val="hybridMultilevel"/>
    <w:tmpl w:val="28802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4E59B1"/>
    <w:multiLevelType w:val="hybridMultilevel"/>
    <w:tmpl w:val="2438C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8D"/>
    <w:rsid w:val="000A5B40"/>
    <w:rsid w:val="000A782C"/>
    <w:rsid w:val="0014755B"/>
    <w:rsid w:val="0017498D"/>
    <w:rsid w:val="001B7305"/>
    <w:rsid w:val="002D5E7E"/>
    <w:rsid w:val="00386A54"/>
    <w:rsid w:val="003B66D6"/>
    <w:rsid w:val="004F15BA"/>
    <w:rsid w:val="00510D2E"/>
    <w:rsid w:val="00623B5E"/>
    <w:rsid w:val="00632223"/>
    <w:rsid w:val="007040B4"/>
    <w:rsid w:val="00717F08"/>
    <w:rsid w:val="00732B5F"/>
    <w:rsid w:val="007E257F"/>
    <w:rsid w:val="009F110B"/>
    <w:rsid w:val="00A93FAA"/>
    <w:rsid w:val="00AD15E1"/>
    <w:rsid w:val="00AF2848"/>
    <w:rsid w:val="00CB38E5"/>
    <w:rsid w:val="00CD7634"/>
    <w:rsid w:val="00CF187D"/>
    <w:rsid w:val="00D53E93"/>
    <w:rsid w:val="00DF7835"/>
    <w:rsid w:val="00E824F3"/>
    <w:rsid w:val="00F22F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D12BA"/>
  <w15:chartTrackingRefBased/>
  <w15:docId w15:val="{252590EC-6D86-4754-AFCB-4034B204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9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49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7498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749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7498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49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498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7498D"/>
  </w:style>
  <w:style w:type="character" w:styleId="Hipervnculo">
    <w:name w:val="Hyperlink"/>
    <w:basedOn w:val="Fuentedeprrafopredeter"/>
    <w:uiPriority w:val="99"/>
    <w:unhideWhenUsed/>
    <w:rsid w:val="0017498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749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79271">
      <w:bodyDiv w:val="1"/>
      <w:marLeft w:val="0"/>
      <w:marRight w:val="0"/>
      <w:marTop w:val="0"/>
      <w:marBottom w:val="0"/>
      <w:divBdr>
        <w:top w:val="none" w:sz="0" w:space="0" w:color="auto"/>
        <w:left w:val="none" w:sz="0" w:space="0" w:color="auto"/>
        <w:bottom w:val="none" w:sz="0" w:space="0" w:color="auto"/>
        <w:right w:val="none" w:sz="0" w:space="0" w:color="auto"/>
      </w:divBdr>
    </w:div>
    <w:div w:id="715350793">
      <w:bodyDiv w:val="1"/>
      <w:marLeft w:val="0"/>
      <w:marRight w:val="0"/>
      <w:marTop w:val="0"/>
      <w:marBottom w:val="0"/>
      <w:divBdr>
        <w:top w:val="none" w:sz="0" w:space="0" w:color="auto"/>
        <w:left w:val="none" w:sz="0" w:space="0" w:color="auto"/>
        <w:bottom w:val="none" w:sz="0" w:space="0" w:color="auto"/>
        <w:right w:val="none" w:sz="0" w:space="0" w:color="auto"/>
      </w:divBdr>
    </w:div>
    <w:div w:id="991327468">
      <w:bodyDiv w:val="1"/>
      <w:marLeft w:val="0"/>
      <w:marRight w:val="0"/>
      <w:marTop w:val="0"/>
      <w:marBottom w:val="0"/>
      <w:divBdr>
        <w:top w:val="none" w:sz="0" w:space="0" w:color="auto"/>
        <w:left w:val="none" w:sz="0" w:space="0" w:color="auto"/>
        <w:bottom w:val="none" w:sz="0" w:space="0" w:color="auto"/>
        <w:right w:val="none" w:sz="0" w:space="0" w:color="auto"/>
      </w:divBdr>
    </w:div>
    <w:div w:id="1440373529">
      <w:bodyDiv w:val="1"/>
      <w:marLeft w:val="0"/>
      <w:marRight w:val="0"/>
      <w:marTop w:val="0"/>
      <w:marBottom w:val="0"/>
      <w:divBdr>
        <w:top w:val="none" w:sz="0" w:space="0" w:color="auto"/>
        <w:left w:val="none" w:sz="0" w:space="0" w:color="auto"/>
        <w:bottom w:val="none" w:sz="0" w:space="0" w:color="auto"/>
        <w:right w:val="none" w:sz="0" w:space="0" w:color="auto"/>
      </w:divBdr>
    </w:div>
    <w:div w:id="2086030644">
      <w:bodyDiv w:val="1"/>
      <w:marLeft w:val="0"/>
      <w:marRight w:val="0"/>
      <w:marTop w:val="0"/>
      <w:marBottom w:val="0"/>
      <w:divBdr>
        <w:top w:val="none" w:sz="0" w:space="0" w:color="auto"/>
        <w:left w:val="none" w:sz="0" w:space="0" w:color="auto"/>
        <w:bottom w:val="none" w:sz="0" w:space="0" w:color="auto"/>
        <w:right w:val="none" w:sz="0" w:space="0" w:color="auto"/>
      </w:divBdr>
    </w:div>
    <w:div w:id="21327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8618</Words>
  <Characters>47402</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2022-05-12T03:05:00Z</dcterms:created>
  <dcterms:modified xsi:type="dcterms:W3CDTF">2022-05-13T19:54:00Z</dcterms:modified>
</cp:coreProperties>
</file>