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60A395A0" w:rsidR="00D13848" w:rsidRDefault="00AC3C64" w:rsidP="007C6C5D">
      <w:pPr>
        <w:spacing w:line="360" w:lineRule="auto"/>
        <w:jc w:val="both"/>
        <w:rPr>
          <w:rFonts w:ascii="Palatino Linotype" w:hAnsi="Palatino Linotype" w:cs="Arial"/>
        </w:rPr>
      </w:pPr>
      <w:bookmarkStart w:id="0" w:name="_GoBack"/>
      <w:bookmarkEnd w:id="0"/>
      <w:r w:rsidRPr="00911351">
        <w:rPr>
          <w:rFonts w:ascii="Palatino Linotype" w:hAnsi="Palatino Linotype"/>
        </w:rPr>
        <w:t xml:space="preserve">Resolución del Pleno del Instituto de Transparencia, Acceso a la Información Pública y Protección de Datos Personales del Estado de </w:t>
      </w:r>
      <w:r w:rsidR="00A2556A" w:rsidRPr="00911351">
        <w:rPr>
          <w:rFonts w:ascii="Palatino Linotype" w:hAnsi="Palatino Linotype"/>
        </w:rPr>
        <w:t>M</w:t>
      </w:r>
      <w:r w:rsidR="00A2556A">
        <w:rPr>
          <w:rFonts w:ascii="Palatino Linotype" w:hAnsi="Palatino Linotype"/>
        </w:rPr>
        <w:t>é</w:t>
      </w:r>
      <w:r w:rsidR="00A2556A" w:rsidRPr="00911351">
        <w:rPr>
          <w:rFonts w:ascii="Palatino Linotype" w:hAnsi="Palatino Linotype"/>
        </w:rPr>
        <w:t>xico</w:t>
      </w:r>
      <w:r w:rsidRPr="00911351">
        <w:rPr>
          <w:rFonts w:ascii="Palatino Linotype" w:hAnsi="Palatino Linotype"/>
        </w:rPr>
        <w:t xml:space="preserve">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D16661">
        <w:rPr>
          <w:rStyle w:val="apple-converted-space"/>
          <w:rFonts w:ascii="Palatino Linotype" w:hAnsi="Palatino Linotype" w:cs="Arial"/>
        </w:rPr>
        <w:t xml:space="preserve"> </w:t>
      </w:r>
      <w:r w:rsidR="00D92105">
        <w:rPr>
          <w:rStyle w:val="apple-converted-space"/>
          <w:rFonts w:ascii="Palatino Linotype" w:hAnsi="Palatino Linotype" w:cs="Arial"/>
        </w:rPr>
        <w:t xml:space="preserve">veintiocho </w:t>
      </w:r>
      <w:r w:rsidR="00F22875">
        <w:rPr>
          <w:rStyle w:val="apple-converted-space"/>
          <w:rFonts w:ascii="Palatino Linotype" w:hAnsi="Palatino Linotype" w:cs="Arial"/>
        </w:rPr>
        <w:t>de septiembre</w:t>
      </w:r>
      <w:r w:rsidR="003823C8" w:rsidRPr="00716D67">
        <w:rPr>
          <w:rStyle w:val="apple-converted-space"/>
          <w:rFonts w:ascii="Palatino Linotype" w:hAnsi="Palatino Linotype" w:cs="Arial"/>
        </w:rPr>
        <w:t xml:space="preserve"> </w:t>
      </w:r>
      <w:r w:rsidR="00F22875">
        <w:rPr>
          <w:rStyle w:val="normaltextrun"/>
          <w:rFonts w:ascii="Palatino Linotype" w:hAnsi="Palatino Linotype" w:cs="Arial"/>
        </w:rPr>
        <w:t>de</w:t>
      </w:r>
      <w:r w:rsidR="00652515">
        <w:rPr>
          <w:rStyle w:val="normaltextrun"/>
          <w:rFonts w:ascii="Palatino Linotype" w:hAnsi="Palatino Linotype" w:cs="Arial"/>
        </w:rPr>
        <w:t xml:space="preserve">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14:paraId="4B38DD1E" w14:textId="77777777" w:rsidR="00D13848" w:rsidRPr="002C6C73" w:rsidRDefault="00D13848" w:rsidP="007C6C5D">
      <w:pPr>
        <w:spacing w:line="360" w:lineRule="auto"/>
        <w:jc w:val="both"/>
        <w:rPr>
          <w:rFonts w:ascii="Palatino Linotype" w:hAnsi="Palatino Linotype" w:cs="Arial"/>
        </w:rPr>
      </w:pPr>
    </w:p>
    <w:p w14:paraId="335909BA" w14:textId="6EFCA41E" w:rsidR="00AC3C64" w:rsidRDefault="00AC3C64" w:rsidP="007C6C5D">
      <w:pPr>
        <w:spacing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D16661">
        <w:rPr>
          <w:rFonts w:ascii="Palatino Linotype" w:hAnsi="Palatino Linotype" w:cs="Arial"/>
          <w:b/>
          <w:bCs/>
        </w:rPr>
        <w:t>0</w:t>
      </w:r>
      <w:r w:rsidR="00E86CC1">
        <w:rPr>
          <w:rFonts w:ascii="Palatino Linotype" w:hAnsi="Palatino Linotype" w:cs="Arial"/>
          <w:b/>
          <w:bCs/>
        </w:rPr>
        <w:t>7799</w:t>
      </w:r>
      <w:r w:rsidR="006A3CB6">
        <w:rPr>
          <w:rFonts w:ascii="Palatino Linotype" w:hAnsi="Palatino Linotype" w:cs="Arial"/>
          <w:b/>
          <w:bCs/>
        </w:rPr>
        <w:t>/INFOEM/IP/RR/202</w:t>
      </w:r>
      <w:r w:rsidR="00D16661">
        <w:rPr>
          <w:rFonts w:ascii="Palatino Linotype" w:hAnsi="Palatino Linotype" w:cs="Arial"/>
          <w:b/>
          <w:bCs/>
        </w:rPr>
        <w:t>2</w:t>
      </w:r>
      <w:r w:rsidRPr="00911351">
        <w:rPr>
          <w:rFonts w:ascii="Palatino Linotype" w:hAnsi="Palatino Linotype" w:cs="Arial"/>
        </w:rPr>
        <w:t xml:space="preserve">, </w:t>
      </w:r>
      <w:r w:rsidR="00D16661">
        <w:rPr>
          <w:rFonts w:ascii="Palatino Linotype" w:hAnsi="Palatino Linotype" w:cs="Arial"/>
        </w:rPr>
        <w:t xml:space="preserve">interpuesto </w:t>
      </w:r>
      <w:r w:rsidR="008604A0">
        <w:rPr>
          <w:rFonts w:ascii="Palatino Linotype" w:eastAsia="Palatino Linotype" w:hAnsi="Palatino Linotype" w:cs="Palatino Linotype"/>
        </w:rPr>
        <w:t xml:space="preserve">por </w:t>
      </w:r>
      <w:r w:rsidR="00E86CC1">
        <w:rPr>
          <w:rFonts w:ascii="Palatino Linotype" w:eastAsia="Palatino Linotype" w:hAnsi="Palatino Linotype" w:cs="Palatino Linotype"/>
          <w:b/>
          <w:bCs/>
        </w:rPr>
        <w:t>una persona usuaria del Sistema de Acceso a la Información Mexiquense (Saimex)</w:t>
      </w:r>
      <w:r w:rsidR="00D16661">
        <w:rPr>
          <w:rFonts w:ascii="Palatino Linotype" w:eastAsia="Palatino Linotype" w:hAnsi="Palatino Linotype" w:cs="Palatino Linotype"/>
        </w:rPr>
        <w:t xml:space="preserve">, al cual en lo sucesivo se le denominara </w:t>
      </w:r>
      <w:r w:rsidR="00A2556A">
        <w:rPr>
          <w:rFonts w:ascii="Palatino Linotype" w:hAnsi="Palatino Linotype" w:cs="Arial"/>
        </w:rPr>
        <w:t>el</w:t>
      </w:r>
      <w:r w:rsidR="00652515">
        <w:rPr>
          <w:rFonts w:ascii="Palatino Linotype" w:hAnsi="Palatino Linotype" w:cs="Arial"/>
        </w:rPr>
        <w:t xml:space="preserve"> </w:t>
      </w:r>
      <w:r w:rsidR="00A2556A" w:rsidRPr="00A2556A">
        <w:rPr>
          <w:rFonts w:ascii="Palatino Linotype" w:hAnsi="Palatino Linotype" w:cs="Arial"/>
          <w:b/>
        </w:rPr>
        <w:t>RECURRENTE</w:t>
      </w:r>
      <w:r w:rsidR="008604A0">
        <w:rPr>
          <w:rFonts w:ascii="Palatino Linotype" w:hAnsi="Palatino Linotype" w:cs="Arial"/>
          <w:bCs/>
        </w:rPr>
        <w:t>,</w:t>
      </w:r>
      <w:r w:rsidRPr="00911351">
        <w:rPr>
          <w:rFonts w:ascii="Palatino Linotype" w:hAnsi="Palatino Linotype" w:cs="Arial"/>
        </w:rPr>
        <w:t xml:space="preserve"> en contra de la respuesta a su solicitud de información </w:t>
      </w:r>
      <w:r w:rsidR="008604A0">
        <w:rPr>
          <w:rFonts w:ascii="Palatino Linotype" w:hAnsi="Palatino Linotype" w:cs="Arial"/>
        </w:rPr>
        <w:t xml:space="preserve">identificada </w:t>
      </w:r>
      <w:r w:rsidRPr="00911351">
        <w:rPr>
          <w:rFonts w:ascii="Palatino Linotype" w:hAnsi="Palatino Linotype" w:cs="Arial"/>
        </w:rPr>
        <w:t xml:space="preserve">con número de folio </w:t>
      </w:r>
      <w:r w:rsidR="00D16661" w:rsidRPr="00D16661">
        <w:rPr>
          <w:rFonts w:ascii="Palatino Linotype" w:hAnsi="Palatino Linotype" w:cs="Arial"/>
          <w:b/>
        </w:rPr>
        <w:t>0</w:t>
      </w:r>
      <w:r w:rsidR="00E86CC1">
        <w:rPr>
          <w:rFonts w:ascii="Palatino Linotype" w:hAnsi="Palatino Linotype" w:cs="Arial"/>
          <w:b/>
        </w:rPr>
        <w:t>1170</w:t>
      </w:r>
      <w:r w:rsidR="00D16661" w:rsidRPr="00D16661">
        <w:rPr>
          <w:rFonts w:ascii="Palatino Linotype" w:hAnsi="Palatino Linotype" w:cs="Arial"/>
          <w:b/>
        </w:rPr>
        <w:t>/</w:t>
      </w:r>
      <w:r w:rsidR="00E86CC1">
        <w:rPr>
          <w:rFonts w:ascii="Palatino Linotype" w:hAnsi="Palatino Linotype" w:cs="Arial"/>
          <w:b/>
        </w:rPr>
        <w:t>OASMETEPEC</w:t>
      </w:r>
      <w:r w:rsidR="00D16661" w:rsidRPr="00D16661">
        <w:rPr>
          <w:rFonts w:ascii="Palatino Linotype" w:hAnsi="Palatino Linotype" w:cs="Arial"/>
          <w:b/>
        </w:rPr>
        <w:t>/IP/2022</w:t>
      </w:r>
      <w:r w:rsidR="008604A0">
        <w:rPr>
          <w:rFonts w:ascii="Palatino Linotype" w:hAnsi="Palatino Linotype" w:cs="Arial"/>
          <w:b/>
        </w:rPr>
        <w:t xml:space="preserve"> </w:t>
      </w:r>
      <w:r w:rsidR="008604A0">
        <w:rPr>
          <w:rFonts w:ascii="Palatino Linotype" w:hAnsi="Palatino Linotype" w:cs="Arial"/>
          <w:bCs/>
        </w:rPr>
        <w:t xml:space="preserve">proporcionada </w:t>
      </w:r>
      <w:r w:rsidRPr="00911351">
        <w:rPr>
          <w:rFonts w:ascii="Palatino Linotype" w:hAnsi="Palatino Linotype" w:cs="Arial"/>
        </w:rPr>
        <w:t>por parte de</w:t>
      </w:r>
      <w:r w:rsidR="00A2556A">
        <w:rPr>
          <w:rFonts w:ascii="Palatino Linotype" w:hAnsi="Palatino Linotype" w:cs="Arial"/>
        </w:rPr>
        <w:t>l</w:t>
      </w:r>
      <w:r w:rsidR="00042B33">
        <w:rPr>
          <w:rFonts w:ascii="Palatino Linotype" w:hAnsi="Palatino Linotype" w:cs="Arial"/>
        </w:rPr>
        <w:t xml:space="preserve"> </w:t>
      </w:r>
      <w:r w:rsidR="00E86CC1">
        <w:rPr>
          <w:rFonts w:ascii="Palatino Linotype" w:hAnsi="Palatino Linotype" w:cs="Arial"/>
          <w:b/>
        </w:rPr>
        <w:t>Organismo Público Descentralizado para la Prestación de Los Servicios de Agua Potable, Alcantarillado y Saneamiento del Municipio de Metepec</w:t>
      </w:r>
      <w:r w:rsidR="008604A0">
        <w:rPr>
          <w:rFonts w:ascii="Palatino Linotype" w:hAnsi="Palatino Linotype" w:cs="Arial"/>
          <w:bCs/>
        </w:rPr>
        <w:t xml:space="preserve">, </w:t>
      </w:r>
      <w:r w:rsidRPr="008604A0">
        <w:rPr>
          <w:rFonts w:ascii="Palatino Linotype" w:hAnsi="Palatino Linotype" w:cs="Arial"/>
          <w:bCs/>
        </w:rPr>
        <w:t>en</w:t>
      </w:r>
      <w:r w:rsidRPr="00911351">
        <w:rPr>
          <w:rFonts w:ascii="Palatino Linotype" w:hAnsi="Palatino Linotype" w:cs="Arial"/>
        </w:rPr>
        <w:t xml:space="preserve"> lo sucesivo el </w:t>
      </w:r>
      <w:r w:rsidR="00A2556A" w:rsidRPr="00911351">
        <w:rPr>
          <w:rFonts w:ascii="Palatino Linotype" w:hAnsi="Palatino Linotype" w:cs="Arial"/>
          <w:b/>
        </w:rPr>
        <w:t>SUJETO OBLIGADO</w:t>
      </w:r>
      <w:r w:rsidR="008604A0">
        <w:rPr>
          <w:rFonts w:ascii="Palatino Linotype" w:hAnsi="Palatino Linotype" w:cs="Arial"/>
          <w:bCs/>
        </w:rPr>
        <w:t>;</w:t>
      </w:r>
      <w:r w:rsidRPr="00911351">
        <w:rPr>
          <w:rFonts w:ascii="Palatino Linotype" w:hAnsi="Palatino Linotype" w:cs="Arial"/>
          <w:b/>
        </w:rPr>
        <w:t xml:space="preserve">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14:paraId="716F1237" w14:textId="77777777" w:rsidR="007C6C5D" w:rsidRPr="00911351" w:rsidRDefault="007C6C5D" w:rsidP="007C6C5D">
      <w:pPr>
        <w:spacing w:line="360" w:lineRule="auto"/>
        <w:jc w:val="both"/>
        <w:rPr>
          <w:rFonts w:ascii="Palatino Linotype" w:hAnsi="Palatino Linotype" w:cs="Arial"/>
        </w:rPr>
      </w:pPr>
    </w:p>
    <w:p w14:paraId="79D6EB60" w14:textId="1788FE8A" w:rsidR="00AC3C64" w:rsidRDefault="00075746" w:rsidP="007C6C5D">
      <w:pPr>
        <w:pStyle w:val="Prrafodelista"/>
        <w:numPr>
          <w:ilvl w:val="0"/>
          <w:numId w:val="1"/>
        </w:numPr>
        <w:spacing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167050FB" w14:textId="77777777" w:rsidR="007C6C5D" w:rsidRPr="00911351" w:rsidRDefault="007C6C5D" w:rsidP="007C6C5D">
      <w:pPr>
        <w:pStyle w:val="Prrafodelista"/>
        <w:spacing w:line="360" w:lineRule="auto"/>
        <w:ind w:left="1077"/>
        <w:contextualSpacing/>
        <w:rPr>
          <w:rFonts w:ascii="Palatino Linotype" w:hAnsi="Palatino Linotype" w:cs="Arial"/>
          <w:b/>
        </w:rPr>
      </w:pPr>
    </w:p>
    <w:p w14:paraId="4510B4AA" w14:textId="2A637512" w:rsidR="00AC3C64" w:rsidRPr="007C6C5D" w:rsidRDefault="007C6C5D" w:rsidP="007C6C5D">
      <w:pPr>
        <w:spacing w:line="360" w:lineRule="auto"/>
        <w:jc w:val="both"/>
        <w:rPr>
          <w:rFonts w:ascii="Palatino Linotype" w:hAnsi="Palatino Linotype" w:cs="Arial"/>
          <w:bCs/>
        </w:rPr>
      </w:pPr>
      <w:r w:rsidRPr="007C6C5D">
        <w:rPr>
          <w:rFonts w:ascii="Palatino Linotype" w:hAnsi="Palatino Linotype" w:cs="Arial"/>
          <w:b/>
        </w:rPr>
        <w:t>1.</w:t>
      </w:r>
      <w:r>
        <w:rPr>
          <w:rFonts w:ascii="Palatino Linotype" w:hAnsi="Palatino Linotype" w:cs="Arial"/>
          <w:b/>
        </w:rPr>
        <w:t xml:space="preserve"> </w:t>
      </w:r>
      <w:r w:rsidR="00AC3C64" w:rsidRPr="007C6C5D">
        <w:rPr>
          <w:rFonts w:ascii="Palatino Linotype" w:hAnsi="Palatino Linotype" w:cs="Arial"/>
          <w:b/>
        </w:rPr>
        <w:t xml:space="preserve">Solicitud de acceso a la información. </w:t>
      </w:r>
      <w:r w:rsidR="00AC3C64" w:rsidRPr="007C6C5D">
        <w:rPr>
          <w:rFonts w:ascii="Palatino Linotype" w:hAnsi="Palatino Linotype" w:cs="Arial"/>
        </w:rPr>
        <w:t xml:space="preserve">Con fecha </w:t>
      </w:r>
      <w:r w:rsidR="00006D9F">
        <w:rPr>
          <w:rFonts w:ascii="Palatino Linotype" w:hAnsi="Palatino Linotype" w:cs="Arial"/>
          <w:b/>
          <w:bCs/>
        </w:rPr>
        <w:t>diecinueve</w:t>
      </w:r>
      <w:r w:rsidR="00E86CC1">
        <w:rPr>
          <w:rFonts w:ascii="Palatino Linotype" w:hAnsi="Palatino Linotype" w:cs="Arial"/>
          <w:b/>
          <w:bCs/>
        </w:rPr>
        <w:t xml:space="preserve"> de abril</w:t>
      </w:r>
      <w:r w:rsidR="00F22875">
        <w:rPr>
          <w:rFonts w:ascii="Palatino Linotype" w:hAnsi="Palatino Linotype" w:cs="Arial"/>
          <w:b/>
          <w:bCs/>
        </w:rPr>
        <w:t xml:space="preserve"> de</w:t>
      </w:r>
      <w:r w:rsidR="00AC3C64" w:rsidRPr="00AB6964">
        <w:rPr>
          <w:rFonts w:ascii="Palatino Linotype" w:hAnsi="Palatino Linotype" w:cs="Arial"/>
          <w:b/>
          <w:bCs/>
        </w:rPr>
        <w:t xml:space="preserve"> dos mil</w:t>
      </w:r>
      <w:r w:rsidR="00AB6964">
        <w:rPr>
          <w:rFonts w:ascii="Palatino Linotype" w:hAnsi="Palatino Linotype" w:cs="Arial"/>
          <w:b/>
          <w:bCs/>
        </w:rPr>
        <w:t xml:space="preserve"> </w:t>
      </w:r>
      <w:r w:rsidR="00F22875">
        <w:rPr>
          <w:rFonts w:ascii="Palatino Linotype" w:hAnsi="Palatino Linotype" w:cs="Arial"/>
          <w:b/>
          <w:bCs/>
        </w:rPr>
        <w:t>veintidós</w:t>
      </w:r>
      <w:r w:rsidR="00AB6964">
        <w:rPr>
          <w:rFonts w:ascii="Palatino Linotype" w:hAnsi="Palatino Linotype" w:cs="Arial"/>
        </w:rPr>
        <w:t xml:space="preserve">, </w:t>
      </w:r>
      <w:r w:rsidR="00AC3C64" w:rsidRPr="00AB6964">
        <w:rPr>
          <w:rFonts w:ascii="Palatino Linotype" w:hAnsi="Palatino Linotype" w:cs="Arial"/>
        </w:rPr>
        <w:t>la</w:t>
      </w:r>
      <w:r w:rsidR="00AC3C64" w:rsidRPr="007C6C5D">
        <w:rPr>
          <w:rFonts w:ascii="Palatino Linotype" w:hAnsi="Palatino Linotype" w:cs="Arial"/>
        </w:rPr>
        <w:t xml:space="preserve"> parte </w:t>
      </w:r>
      <w:r w:rsidR="00D16661" w:rsidRPr="007C6C5D">
        <w:rPr>
          <w:rFonts w:ascii="Palatino Linotype" w:hAnsi="Palatino Linotype" w:cs="Arial"/>
          <w:b/>
        </w:rPr>
        <w:t>RECURRENTE</w:t>
      </w:r>
      <w:r w:rsidR="00AC3C64" w:rsidRPr="007C6C5D">
        <w:rPr>
          <w:rFonts w:ascii="Palatino Linotype" w:hAnsi="Palatino Linotype" w:cs="Arial"/>
        </w:rPr>
        <w:t xml:space="preserve"> formuló solicitud de acceso a información pública al </w:t>
      </w:r>
      <w:r w:rsidR="00A2556A" w:rsidRPr="007C6C5D">
        <w:rPr>
          <w:rFonts w:ascii="Palatino Linotype" w:hAnsi="Palatino Linotype" w:cs="Arial"/>
          <w:b/>
        </w:rPr>
        <w:t>SUJETO OBLIGADO</w:t>
      </w:r>
      <w:r w:rsidR="00A2556A" w:rsidRPr="007C6C5D">
        <w:rPr>
          <w:rFonts w:ascii="Palatino Linotype" w:hAnsi="Palatino Linotype" w:cs="Arial"/>
        </w:rPr>
        <w:t xml:space="preserve"> </w:t>
      </w:r>
      <w:r w:rsidR="00AC3C64" w:rsidRPr="007C6C5D">
        <w:rPr>
          <w:rFonts w:ascii="Palatino Linotype" w:hAnsi="Palatino Linotype" w:cs="Arial"/>
        </w:rPr>
        <w:t xml:space="preserve">a través </w:t>
      </w:r>
      <w:r w:rsidR="00845BCF">
        <w:rPr>
          <w:rFonts w:ascii="Palatino Linotype" w:hAnsi="Palatino Linotype" w:cs="Arial"/>
        </w:rPr>
        <w:t xml:space="preserve">del </w:t>
      </w:r>
      <w:r w:rsidR="00AC3C64" w:rsidRPr="007C6C5D">
        <w:rPr>
          <w:rFonts w:ascii="Palatino Linotype" w:hAnsi="Palatino Linotype" w:cs="Arial"/>
        </w:rPr>
        <w:t xml:space="preserve">Sistema de Acceso a la Información Mexiquense, en adelante </w:t>
      </w:r>
      <w:r w:rsidR="00AC3C64" w:rsidRPr="007C6C5D">
        <w:rPr>
          <w:rFonts w:ascii="Palatino Linotype" w:hAnsi="Palatino Linotype" w:cs="Arial"/>
          <w:b/>
        </w:rPr>
        <w:t>SAIMEX</w:t>
      </w:r>
      <w:r w:rsidR="00026DC7" w:rsidRPr="007C6C5D">
        <w:rPr>
          <w:rFonts w:ascii="Palatino Linotype" w:hAnsi="Palatino Linotype" w:cs="Arial"/>
          <w:bCs/>
        </w:rPr>
        <w:t xml:space="preserve">, en la que requirió lo siguiente: </w:t>
      </w:r>
    </w:p>
    <w:p w14:paraId="2F15D35A" w14:textId="77777777" w:rsidR="007C6C5D" w:rsidRPr="0033486D" w:rsidRDefault="007C6C5D" w:rsidP="00AB6096">
      <w:pPr>
        <w:spacing w:line="360" w:lineRule="auto"/>
        <w:rPr>
          <w:rFonts w:ascii="Palatino Linotype" w:hAnsi="Palatino Linotype"/>
          <w:bCs/>
        </w:rPr>
      </w:pPr>
    </w:p>
    <w:p w14:paraId="04F5A827" w14:textId="6BFBBF48" w:rsidR="00652515" w:rsidRDefault="00AB6096" w:rsidP="00845BCF">
      <w:pPr>
        <w:spacing w:line="276" w:lineRule="auto"/>
        <w:ind w:left="567" w:right="850"/>
        <w:jc w:val="both"/>
        <w:rPr>
          <w:rFonts w:ascii="Palatino Linotype" w:hAnsi="Palatino Linotype"/>
          <w:i/>
          <w:color w:val="000000"/>
          <w:sz w:val="22"/>
          <w:szCs w:val="22"/>
        </w:rPr>
      </w:pPr>
      <w:bookmarkStart w:id="1" w:name="_Hlk108033952"/>
      <w:r>
        <w:rPr>
          <w:rFonts w:ascii="Palatino Linotype" w:hAnsi="Palatino Linotype"/>
          <w:i/>
          <w:color w:val="000000"/>
          <w:sz w:val="22"/>
          <w:szCs w:val="22"/>
        </w:rPr>
        <w:lastRenderedPageBreak/>
        <w:t>“</w:t>
      </w:r>
      <w:r w:rsidR="00E86CC1" w:rsidRPr="00E86CC1">
        <w:rPr>
          <w:rFonts w:ascii="Palatino Linotype" w:hAnsi="Palatino Linotype"/>
          <w:i/>
          <w:color w:val="000000"/>
          <w:sz w:val="22"/>
          <w:szCs w:val="22"/>
        </w:rPr>
        <w:t>Se solicita conocer el monto de todos los egresos del organismo con fecha de 25 de Marzo de 2022 así como el documento probatorio de todos los conceptos de cada gasto realizado y la factura correspondiente</w:t>
      </w:r>
      <w:r w:rsidR="00E86CC1">
        <w:rPr>
          <w:rFonts w:ascii="Palatino Linotype" w:hAnsi="Palatino Linotype"/>
          <w:i/>
          <w:color w:val="000000"/>
          <w:sz w:val="22"/>
          <w:szCs w:val="22"/>
        </w:rPr>
        <w:t>”</w:t>
      </w:r>
      <w:r w:rsidR="00845BCF" w:rsidRPr="00845BCF">
        <w:rPr>
          <w:rFonts w:ascii="Palatino Linotype" w:hAnsi="Palatino Linotype"/>
          <w:i/>
          <w:color w:val="000000"/>
          <w:sz w:val="22"/>
          <w:szCs w:val="22"/>
        </w:rPr>
        <w:t xml:space="preserve">. </w:t>
      </w:r>
      <w:r w:rsidR="00AC3C64" w:rsidRPr="00520A87">
        <w:rPr>
          <w:rFonts w:ascii="Palatino Linotype" w:hAnsi="Palatino Linotype"/>
          <w:i/>
          <w:color w:val="000000"/>
          <w:sz w:val="22"/>
          <w:szCs w:val="22"/>
        </w:rPr>
        <w:t>(</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bookmarkEnd w:id="1"/>
    <w:p w14:paraId="34CCF835" w14:textId="77777777" w:rsidR="00026DC7" w:rsidRPr="00026DC7" w:rsidRDefault="00026DC7" w:rsidP="007C6C5D">
      <w:pPr>
        <w:spacing w:line="360" w:lineRule="auto"/>
        <w:ind w:left="567"/>
        <w:jc w:val="both"/>
        <w:rPr>
          <w:rFonts w:ascii="Palatino Linotype" w:hAnsi="Palatino Linotype"/>
          <w:i/>
          <w:color w:val="000000"/>
          <w:sz w:val="22"/>
          <w:szCs w:val="22"/>
        </w:rPr>
      </w:pPr>
    </w:p>
    <w:p w14:paraId="5F4091B2" w14:textId="2606F231" w:rsidR="00AC3C64" w:rsidRPr="00AB6096" w:rsidRDefault="008E70D5" w:rsidP="007C6C5D">
      <w:pPr>
        <w:spacing w:line="360" w:lineRule="auto"/>
        <w:jc w:val="both"/>
        <w:rPr>
          <w:rFonts w:ascii="Palatino Linotype" w:hAnsi="Palatino Linotype" w:cs="Arial"/>
          <w:b/>
          <w:bCs/>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w:t>
      </w:r>
      <w:r w:rsidR="006433CA">
        <w:rPr>
          <w:rFonts w:ascii="Palatino Linotype" w:hAnsi="Palatino Linotype" w:cs="Arial"/>
          <w:b/>
        </w:rPr>
        <w:t xml:space="preserve">istema de </w:t>
      </w:r>
      <w:r w:rsidR="00AC3C64" w:rsidRPr="008E70D5">
        <w:rPr>
          <w:rFonts w:ascii="Palatino Linotype" w:hAnsi="Palatino Linotype" w:cs="Arial"/>
          <w:b/>
        </w:rPr>
        <w:t>A</w:t>
      </w:r>
      <w:r w:rsidR="006433CA">
        <w:rPr>
          <w:rFonts w:ascii="Palatino Linotype" w:hAnsi="Palatino Linotype" w:cs="Arial"/>
          <w:b/>
        </w:rPr>
        <w:t xml:space="preserve">cceso a la </w:t>
      </w:r>
      <w:r w:rsidR="00AC3C64" w:rsidRPr="008E70D5">
        <w:rPr>
          <w:rFonts w:ascii="Palatino Linotype" w:hAnsi="Palatino Linotype" w:cs="Arial"/>
          <w:b/>
        </w:rPr>
        <w:t>I</w:t>
      </w:r>
      <w:r w:rsidR="006433CA">
        <w:rPr>
          <w:rFonts w:ascii="Palatino Linotype" w:hAnsi="Palatino Linotype" w:cs="Arial"/>
          <w:b/>
        </w:rPr>
        <w:t xml:space="preserve">nformación </w:t>
      </w:r>
      <w:r w:rsidR="00AC3C64" w:rsidRPr="008E70D5">
        <w:rPr>
          <w:rFonts w:ascii="Palatino Linotype" w:hAnsi="Palatino Linotype" w:cs="Arial"/>
          <w:b/>
        </w:rPr>
        <w:t>M</w:t>
      </w:r>
      <w:r w:rsidR="006433CA">
        <w:rPr>
          <w:rFonts w:ascii="Palatino Linotype" w:hAnsi="Palatino Linotype" w:cs="Arial"/>
          <w:b/>
        </w:rPr>
        <w:t>exiquense (SAIMEX</w:t>
      </w:r>
      <w:r w:rsidR="00845BCF">
        <w:rPr>
          <w:rFonts w:ascii="Palatino Linotype" w:hAnsi="Palatino Linotype" w:cs="Arial"/>
          <w:b/>
        </w:rPr>
        <w:t>)</w:t>
      </w:r>
    </w:p>
    <w:p w14:paraId="7BA2CDF7" w14:textId="77777777" w:rsidR="00501141" w:rsidRPr="00911351" w:rsidRDefault="00501141" w:rsidP="007C6C5D">
      <w:pPr>
        <w:spacing w:line="360" w:lineRule="auto"/>
        <w:jc w:val="both"/>
        <w:rPr>
          <w:rFonts w:ascii="Palatino Linotype" w:hAnsi="Palatino Linotype" w:cs="Arial"/>
        </w:rPr>
      </w:pPr>
    </w:p>
    <w:p w14:paraId="4C3F85D7" w14:textId="3EECF4D1" w:rsidR="00AC3C64" w:rsidRDefault="00AC3C64" w:rsidP="007C6C5D">
      <w:pPr>
        <w:spacing w:line="360" w:lineRule="auto"/>
        <w:ind w:right="49"/>
        <w:jc w:val="both"/>
        <w:rPr>
          <w:rFonts w:ascii="Palatino Linotype" w:hAnsi="Palatino Linotype" w:cs="Arial"/>
        </w:rPr>
      </w:pPr>
      <w:r w:rsidRPr="00911351">
        <w:rPr>
          <w:rFonts w:ascii="Palatino Linotype" w:hAnsi="Palatino Linotype" w:cs="Arial"/>
          <w:b/>
        </w:rPr>
        <w:t>2.</w:t>
      </w:r>
      <w:r w:rsidR="00026DC7">
        <w:rPr>
          <w:rFonts w:ascii="Palatino Linotype" w:eastAsia="Palatino Linotype" w:hAnsi="Palatino Linotype" w:cs="Palatino Linotype"/>
        </w:rPr>
        <w:t xml:space="preserve"> </w:t>
      </w:r>
      <w:r w:rsidR="00540445">
        <w:rPr>
          <w:rFonts w:ascii="Palatino Linotype" w:eastAsia="Palatino Linotype" w:hAnsi="Palatino Linotype" w:cs="Palatino Linotype"/>
        </w:rPr>
        <w:t xml:space="preserve"> </w:t>
      </w:r>
      <w:r w:rsidRPr="00911351">
        <w:rPr>
          <w:rFonts w:ascii="Palatino Linotype" w:hAnsi="Palatino Linotype" w:cs="Arial"/>
          <w:b/>
        </w:rPr>
        <w:t xml:space="preserve">Respuesta. </w:t>
      </w:r>
      <w:r w:rsidRPr="00911351">
        <w:rPr>
          <w:rFonts w:ascii="Palatino Linotype" w:hAnsi="Palatino Linotype" w:cs="Arial"/>
        </w:rPr>
        <w:t xml:space="preserve">Con fecha </w:t>
      </w:r>
      <w:r w:rsidR="00E86CC1">
        <w:rPr>
          <w:rFonts w:ascii="Palatino Linotype" w:hAnsi="Palatino Linotype" w:cs="Arial"/>
          <w:b/>
          <w:bCs/>
        </w:rPr>
        <w:t>on</w:t>
      </w:r>
      <w:r w:rsidR="00006D9F">
        <w:rPr>
          <w:rFonts w:ascii="Palatino Linotype" w:hAnsi="Palatino Linotype" w:cs="Arial"/>
          <w:b/>
          <w:bCs/>
        </w:rPr>
        <w:t>c</w:t>
      </w:r>
      <w:r w:rsidR="00E86CC1">
        <w:rPr>
          <w:rFonts w:ascii="Palatino Linotype" w:hAnsi="Palatino Linotype" w:cs="Arial"/>
          <w:b/>
          <w:bCs/>
        </w:rPr>
        <w:t>e de mayo</w:t>
      </w:r>
      <w:r w:rsidR="00F22875">
        <w:rPr>
          <w:rFonts w:ascii="Palatino Linotype" w:hAnsi="Palatino Linotype" w:cs="Arial"/>
          <w:b/>
          <w:bCs/>
        </w:rPr>
        <w:t xml:space="preserve"> de</w:t>
      </w:r>
      <w:r w:rsidRPr="00C37628">
        <w:rPr>
          <w:rFonts w:ascii="Palatino Linotype" w:hAnsi="Palatino Linotype" w:cs="Arial"/>
          <w:b/>
          <w:bCs/>
        </w:rPr>
        <w:t xml:space="preserve"> dos </w:t>
      </w:r>
      <w:r w:rsidR="00403DF1" w:rsidRPr="00C37628">
        <w:rPr>
          <w:rFonts w:ascii="Palatino Linotype" w:hAnsi="Palatino Linotype" w:cs="Arial"/>
          <w:b/>
          <w:bCs/>
        </w:rPr>
        <w:t>mil veintidós</w:t>
      </w:r>
      <w:r w:rsidR="00C37628">
        <w:rPr>
          <w:rFonts w:ascii="Palatino Linotype" w:hAnsi="Palatino Linotype" w:cs="Arial"/>
        </w:rPr>
        <w:t>,</w:t>
      </w:r>
      <w:r w:rsidRPr="00911351">
        <w:rPr>
          <w:rFonts w:ascii="Palatino Linotype" w:hAnsi="Palatino Linotype" w:cs="Arial"/>
        </w:rPr>
        <w:t xml:space="preserve"> el </w:t>
      </w:r>
      <w:r w:rsidR="00403DF1" w:rsidRPr="00911351">
        <w:rPr>
          <w:rFonts w:ascii="Palatino Linotype" w:hAnsi="Palatino Linotype" w:cs="Arial"/>
          <w:b/>
        </w:rPr>
        <w:t>SUJETO OBLIGADO</w:t>
      </w:r>
      <w:r w:rsidR="00403DF1" w:rsidRPr="00911351">
        <w:rPr>
          <w:rFonts w:ascii="Palatino Linotype" w:hAnsi="Palatino Linotype" w:cs="Arial"/>
        </w:rPr>
        <w:t xml:space="preserve"> </w:t>
      </w:r>
      <w:r w:rsidRPr="00911351">
        <w:rPr>
          <w:rFonts w:ascii="Palatino Linotype" w:hAnsi="Palatino Linotype" w:cs="Arial"/>
        </w:rPr>
        <w:t>envió su respuesta a la solicitud de acceso a la información a través del SAIMEX, la cual versa como sigue:</w:t>
      </w:r>
    </w:p>
    <w:p w14:paraId="5F946883" w14:textId="77777777" w:rsidR="008D6A84" w:rsidRPr="00026DC7" w:rsidRDefault="008D6A84" w:rsidP="007C6C5D">
      <w:pPr>
        <w:spacing w:line="360" w:lineRule="auto"/>
        <w:ind w:right="49"/>
        <w:jc w:val="both"/>
        <w:rPr>
          <w:rFonts w:ascii="Palatino Linotype" w:eastAsia="Palatino Linotype" w:hAnsi="Palatino Linotype" w:cs="Palatino Linotype"/>
        </w:rPr>
      </w:pPr>
    </w:p>
    <w:p w14:paraId="0C005A16" w14:textId="77777777" w:rsidR="00E86CC1" w:rsidRPr="00E86CC1" w:rsidRDefault="00AC3C64" w:rsidP="00E86CC1">
      <w:pPr>
        <w:spacing w:line="276" w:lineRule="auto"/>
        <w:ind w:left="567" w:right="902"/>
        <w:contextualSpacing/>
        <w:jc w:val="both"/>
        <w:rPr>
          <w:rFonts w:ascii="Palatino Linotype" w:hAnsi="Palatino Linotype"/>
          <w:i/>
          <w:color w:val="000000"/>
          <w:sz w:val="22"/>
          <w:szCs w:val="22"/>
        </w:rPr>
      </w:pPr>
      <w:bookmarkStart w:id="2" w:name="_Hlk110448228"/>
      <w:r w:rsidRPr="00520A87">
        <w:rPr>
          <w:rFonts w:ascii="Palatino Linotype" w:hAnsi="Palatino Linotype"/>
          <w:i/>
          <w:color w:val="000000"/>
          <w:sz w:val="22"/>
          <w:szCs w:val="22"/>
        </w:rPr>
        <w:t>“</w:t>
      </w:r>
      <w:r w:rsidR="00E86CC1" w:rsidRPr="00E86CC1">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BC0DB" w14:textId="048CACAD" w:rsidR="00AC3C64" w:rsidRPr="00403DF1" w:rsidRDefault="00E86CC1" w:rsidP="00E86CC1">
      <w:pPr>
        <w:spacing w:line="276" w:lineRule="auto"/>
        <w:ind w:left="567" w:right="902"/>
        <w:contextualSpacing/>
        <w:jc w:val="both"/>
        <w:rPr>
          <w:rFonts w:ascii="Palatino Linotype" w:eastAsia="Palatino Linotype" w:hAnsi="Palatino Linotype" w:cs="Palatino Linotype"/>
          <w:i/>
          <w:sz w:val="22"/>
          <w:szCs w:val="22"/>
        </w:rPr>
      </w:pPr>
      <w:r w:rsidRPr="00E86CC1">
        <w:rPr>
          <w:rFonts w:ascii="Palatino Linotype" w:hAnsi="Palatino Linotype"/>
          <w:i/>
          <w:color w:val="000000"/>
          <w:sz w:val="22"/>
          <w:szCs w:val="22"/>
        </w:rPr>
        <w:t>se anexa respuesta a su solicitud</w:t>
      </w:r>
      <w:r w:rsidR="002A2E30">
        <w:rPr>
          <w:rFonts w:ascii="Palatino Linotype" w:hAnsi="Palatino Linotype"/>
          <w:i/>
          <w:color w:val="000000"/>
          <w:sz w:val="22"/>
          <w:szCs w:val="22"/>
        </w:rPr>
        <w:t xml:space="preserve">”. </w:t>
      </w:r>
      <w:r w:rsidR="00AC3C64" w:rsidRPr="00520A87">
        <w:rPr>
          <w:rFonts w:ascii="Palatino Linotype" w:hAnsi="Palatino Linotype"/>
          <w:i/>
          <w:color w:val="000000"/>
          <w:sz w:val="22"/>
          <w:szCs w:val="22"/>
        </w:rPr>
        <w:t>(</w:t>
      </w:r>
      <w:r w:rsidR="00F33D43" w:rsidRPr="00520A87">
        <w:rPr>
          <w:rFonts w:ascii="Palatino Linotype" w:hAnsi="Palatino Linotype"/>
          <w:i/>
          <w:color w:val="000000"/>
          <w:sz w:val="22"/>
          <w:szCs w:val="22"/>
        </w:rPr>
        <w:t>S</w:t>
      </w:r>
      <w:r w:rsidR="00AC3C64" w:rsidRPr="00520A87">
        <w:rPr>
          <w:rFonts w:ascii="Palatino Linotype" w:hAnsi="Palatino Linotype"/>
          <w:i/>
          <w:color w:val="000000"/>
          <w:sz w:val="22"/>
          <w:szCs w:val="22"/>
        </w:rPr>
        <w:t>ic)</w:t>
      </w:r>
    </w:p>
    <w:p w14:paraId="67724C60" w14:textId="77777777" w:rsidR="003823C8" w:rsidRPr="00745136" w:rsidRDefault="003823C8" w:rsidP="007C6C5D">
      <w:pPr>
        <w:spacing w:line="360" w:lineRule="auto"/>
        <w:ind w:left="851" w:right="902"/>
        <w:contextualSpacing/>
        <w:jc w:val="both"/>
        <w:rPr>
          <w:rFonts w:ascii="Palatino Linotype" w:hAnsi="Palatino Linotype" w:cs="Arial"/>
          <w:i/>
          <w:sz w:val="22"/>
          <w:szCs w:val="22"/>
        </w:rPr>
      </w:pPr>
    </w:p>
    <w:p w14:paraId="2E727D77" w14:textId="0FCC67DF" w:rsidR="007C6C5D" w:rsidRDefault="002A2E30" w:rsidP="00E86CC1">
      <w:pPr>
        <w:spacing w:line="360" w:lineRule="auto"/>
        <w:jc w:val="both"/>
        <w:rPr>
          <w:rFonts w:ascii="Palatino Linotype" w:hAnsi="Palatino Linotype" w:cs="Arial"/>
        </w:rPr>
      </w:pPr>
      <w:r>
        <w:rPr>
          <w:rFonts w:ascii="Palatino Linotype" w:hAnsi="Palatino Linotype" w:cs="Arial"/>
        </w:rPr>
        <w:t>Asimismo, el Sujeto Obligado adjuntó a su respuesta</w:t>
      </w:r>
      <w:r w:rsidR="00E86CC1">
        <w:rPr>
          <w:rFonts w:ascii="Palatino Linotype" w:hAnsi="Palatino Linotype" w:cs="Arial"/>
        </w:rPr>
        <w:t xml:space="preserve"> lo siguiente: </w:t>
      </w:r>
    </w:p>
    <w:p w14:paraId="2FB99ACC" w14:textId="7E745434" w:rsidR="00E86CC1" w:rsidRDefault="00E86CC1" w:rsidP="00E86CC1">
      <w:pPr>
        <w:spacing w:line="360" w:lineRule="auto"/>
        <w:jc w:val="both"/>
        <w:rPr>
          <w:rFonts w:ascii="Palatino Linotype" w:hAnsi="Palatino Linotype" w:cs="Arial"/>
        </w:rPr>
      </w:pPr>
    </w:p>
    <w:p w14:paraId="4FCF55C3" w14:textId="7C768710" w:rsidR="00E86CC1" w:rsidRDefault="00E86CC1" w:rsidP="00E86CC1">
      <w:pPr>
        <w:pStyle w:val="Prrafodelista"/>
        <w:spacing w:line="360" w:lineRule="auto"/>
        <w:ind w:left="567"/>
        <w:jc w:val="both"/>
        <w:rPr>
          <w:rFonts w:ascii="Palatino Linotype" w:hAnsi="Palatino Linotype" w:cs="Arial"/>
        </w:rPr>
      </w:pPr>
      <w:r>
        <w:rPr>
          <w:rFonts w:ascii="Palatino Linotype" w:hAnsi="Palatino Linotype" w:cs="Arial"/>
        </w:rPr>
        <w:t xml:space="preserve">Oficio número OPDAPAS/UT/827/2022, de fecha nueve de mayo de dos mil veintidós, signado por la Titular de la Unidad de Transparencia, mediante el cual precisa que, en atención a la solicitud de información, adjunta un oficio signado por el Subdirector de Finanzas. </w:t>
      </w:r>
    </w:p>
    <w:p w14:paraId="1F75F715" w14:textId="0B949130" w:rsidR="00E86CC1" w:rsidRDefault="00E86CC1" w:rsidP="00E86CC1">
      <w:pPr>
        <w:pStyle w:val="Prrafodelista"/>
        <w:spacing w:line="360" w:lineRule="auto"/>
        <w:ind w:left="567"/>
        <w:jc w:val="both"/>
        <w:rPr>
          <w:rFonts w:ascii="Palatino Linotype" w:hAnsi="Palatino Linotype" w:cs="Arial"/>
        </w:rPr>
      </w:pPr>
    </w:p>
    <w:p w14:paraId="5D928686" w14:textId="3A029BA2" w:rsidR="00E86CC1" w:rsidRDefault="00E86CC1" w:rsidP="00E86CC1">
      <w:pPr>
        <w:pStyle w:val="Prrafodelista"/>
        <w:spacing w:line="360" w:lineRule="auto"/>
        <w:ind w:left="567"/>
        <w:jc w:val="both"/>
        <w:rPr>
          <w:rFonts w:ascii="Palatino Linotype" w:hAnsi="Palatino Linotype" w:cs="Arial"/>
        </w:rPr>
      </w:pPr>
      <w:r>
        <w:rPr>
          <w:rFonts w:ascii="Palatino Linotype" w:hAnsi="Palatino Linotype" w:cs="Arial"/>
        </w:rPr>
        <w:lastRenderedPageBreak/>
        <w:t xml:space="preserve">Oficio número OPDAPAS/SF/262/2022, de fecha veintidós de abril de dos mil veintidós, </w:t>
      </w:r>
      <w:r w:rsidR="0043735A">
        <w:rPr>
          <w:rFonts w:ascii="Palatino Linotype" w:hAnsi="Palatino Linotype" w:cs="Arial"/>
        </w:rPr>
        <w:t xml:space="preserve">signado por el Subdirector de Finanzas, mediante el cual refiere que de acuerdo con la información proporcionada por el Departamento de Contabilidad a través del memorándum OPDAPAS/DC/016/2022; los egresos realizados por el Organismo el día veinticinco de marzo de dos mil veintidós, son por una cantidad de $406,116.00 pesos. </w:t>
      </w:r>
    </w:p>
    <w:p w14:paraId="111964FB" w14:textId="6D253BDD" w:rsidR="0043735A" w:rsidRPr="00E86CC1" w:rsidRDefault="0043735A" w:rsidP="00E86CC1">
      <w:pPr>
        <w:pStyle w:val="Prrafodelista"/>
        <w:spacing w:line="360" w:lineRule="auto"/>
        <w:ind w:left="567"/>
        <w:jc w:val="both"/>
        <w:rPr>
          <w:rFonts w:ascii="Palatino Linotype" w:hAnsi="Palatino Linotype" w:cs="Arial"/>
        </w:rPr>
      </w:pPr>
      <w:r>
        <w:rPr>
          <w:rFonts w:ascii="Palatino Linotype" w:hAnsi="Palatino Linotype" w:cs="Arial"/>
        </w:rPr>
        <w:t>Asimismo, proporcionó una factura</w:t>
      </w:r>
      <w:r w:rsidR="003B223B">
        <w:rPr>
          <w:rFonts w:ascii="Palatino Linotype" w:hAnsi="Palatino Linotype" w:cs="Arial"/>
        </w:rPr>
        <w:t xml:space="preserve"> por concepto de sanitización y desinfección a instalaciones gener</w:t>
      </w:r>
      <w:r w:rsidR="00AC643C">
        <w:rPr>
          <w:rFonts w:ascii="Palatino Linotype" w:hAnsi="Palatino Linotype" w:cs="Arial"/>
        </w:rPr>
        <w:t xml:space="preserve">ales para el organismo del agua, por el mismo monto señalado por el Sujeto Obligado. </w:t>
      </w:r>
    </w:p>
    <w:p w14:paraId="67A7C943" w14:textId="77777777" w:rsidR="00D67383" w:rsidRPr="00D9328D" w:rsidRDefault="00D67383" w:rsidP="004F680B">
      <w:pPr>
        <w:spacing w:line="360" w:lineRule="auto"/>
        <w:jc w:val="both"/>
        <w:rPr>
          <w:rFonts w:ascii="Palatino Linotype" w:hAnsi="Palatino Linotype" w:cs="Arial"/>
        </w:rPr>
      </w:pPr>
    </w:p>
    <w:bookmarkEnd w:id="2"/>
    <w:p w14:paraId="11747E20" w14:textId="33F1E2FA" w:rsidR="007C6C5D" w:rsidRDefault="00E217CB" w:rsidP="007C6C5D">
      <w:pPr>
        <w:spacing w:line="360" w:lineRule="auto"/>
        <w:jc w:val="both"/>
        <w:rPr>
          <w:rFonts w:ascii="Palatino Linotype" w:hAnsi="Palatino Linotype" w:cs="Arial"/>
        </w:rPr>
      </w:pPr>
      <w:r>
        <w:rPr>
          <w:rFonts w:ascii="Palatino Linotype" w:hAnsi="Palatino Linotype" w:cs="Arial"/>
          <w:b/>
        </w:rPr>
        <w:t>3</w:t>
      </w:r>
      <w:r w:rsidR="00AC3C64" w:rsidRPr="00911351">
        <w:rPr>
          <w:rFonts w:ascii="Palatino Linotype" w:hAnsi="Palatino Linotype" w:cs="Arial"/>
          <w:b/>
        </w:rPr>
        <w:t xml:space="preserve">. Interposición del recurso de revisión. </w:t>
      </w:r>
      <w:r w:rsidR="00AC3C64" w:rsidRPr="00911351">
        <w:rPr>
          <w:rFonts w:ascii="Palatino Linotype" w:hAnsi="Palatino Linotype" w:cs="Arial"/>
        </w:rPr>
        <w:t xml:space="preserve">Inconforme </w:t>
      </w:r>
      <w:r w:rsidR="00AC3C64">
        <w:rPr>
          <w:rFonts w:ascii="Palatino Linotype" w:hAnsi="Palatino Linotype" w:cs="Arial"/>
        </w:rPr>
        <w:t>el</w:t>
      </w:r>
      <w:r w:rsidR="00AC3C64" w:rsidRPr="00911351">
        <w:rPr>
          <w:rFonts w:ascii="Palatino Linotype" w:hAnsi="Palatino Linotype" w:cs="Arial"/>
        </w:rPr>
        <w:t xml:space="preserve"> </w:t>
      </w:r>
      <w:r>
        <w:rPr>
          <w:rFonts w:ascii="Palatino Linotype" w:hAnsi="Palatino Linotype" w:cs="Arial"/>
        </w:rPr>
        <w:t>S</w:t>
      </w:r>
      <w:r w:rsidR="00AC3C64" w:rsidRPr="00911351">
        <w:rPr>
          <w:rFonts w:ascii="Palatino Linotype" w:hAnsi="Palatino Linotype" w:cs="Arial"/>
        </w:rPr>
        <w:t xml:space="preserve">olicitante con la respuesta del </w:t>
      </w:r>
      <w:r w:rsidR="00A2556A" w:rsidRPr="00911351">
        <w:rPr>
          <w:rFonts w:ascii="Palatino Linotype" w:hAnsi="Palatino Linotype" w:cs="Arial"/>
          <w:b/>
        </w:rPr>
        <w:t>SUJETO OBLIGADO</w:t>
      </w:r>
      <w:r w:rsidR="00A2556A" w:rsidRPr="00911351">
        <w:rPr>
          <w:rFonts w:ascii="Palatino Linotype" w:hAnsi="Palatino Linotype" w:cs="Arial"/>
        </w:rPr>
        <w:t xml:space="preserve"> </w:t>
      </w:r>
      <w:r w:rsidR="00AC3C64" w:rsidRPr="00911351">
        <w:rPr>
          <w:rFonts w:ascii="Palatino Linotype" w:hAnsi="Palatino Linotype" w:cs="Arial"/>
        </w:rPr>
        <w:t xml:space="preserve">interpuso </w:t>
      </w:r>
      <w:r>
        <w:rPr>
          <w:rFonts w:ascii="Palatino Linotype" w:hAnsi="Palatino Linotype" w:cs="Arial"/>
        </w:rPr>
        <w:t>R</w:t>
      </w:r>
      <w:r w:rsidR="00AC3C64" w:rsidRPr="00911351">
        <w:rPr>
          <w:rFonts w:ascii="Palatino Linotype" w:hAnsi="Palatino Linotype" w:cs="Arial"/>
        </w:rPr>
        <w:t xml:space="preserve">ecurso de </w:t>
      </w:r>
      <w:r>
        <w:rPr>
          <w:rFonts w:ascii="Palatino Linotype" w:hAnsi="Palatino Linotype" w:cs="Arial"/>
        </w:rPr>
        <w:t>R</w:t>
      </w:r>
      <w:r w:rsidR="00AC3C64" w:rsidRPr="00911351">
        <w:rPr>
          <w:rFonts w:ascii="Palatino Linotype" w:hAnsi="Palatino Linotype" w:cs="Arial"/>
        </w:rPr>
        <w:t xml:space="preserve">evisión a través del SAIMEX en fecha </w:t>
      </w:r>
      <w:r w:rsidR="003B223B">
        <w:rPr>
          <w:rFonts w:ascii="Palatino Linotype" w:hAnsi="Palatino Linotype" w:cs="Arial"/>
          <w:b/>
          <w:bCs/>
        </w:rPr>
        <w:t>once de mayo</w:t>
      </w:r>
      <w:r w:rsidR="00F22875">
        <w:rPr>
          <w:rFonts w:ascii="Palatino Linotype" w:hAnsi="Palatino Linotype" w:cs="Arial"/>
          <w:b/>
          <w:bCs/>
        </w:rPr>
        <w:t xml:space="preserve"> de</w:t>
      </w:r>
      <w:r w:rsidR="00AC3C64" w:rsidRPr="00F52CA3">
        <w:rPr>
          <w:rFonts w:ascii="Palatino Linotype" w:hAnsi="Palatino Linotype" w:cs="Arial"/>
          <w:b/>
          <w:bCs/>
        </w:rPr>
        <w:t xml:space="preserve"> dos mil </w:t>
      </w:r>
      <w:r w:rsidR="00403DF1" w:rsidRPr="00F52CA3">
        <w:rPr>
          <w:rFonts w:ascii="Palatino Linotype" w:hAnsi="Palatino Linotype" w:cs="Arial"/>
          <w:b/>
          <w:bCs/>
        </w:rPr>
        <w:t>veintidós</w:t>
      </w:r>
      <w:r w:rsidR="00AC3C64" w:rsidRPr="00911351">
        <w:rPr>
          <w:rFonts w:ascii="Palatino Linotype" w:hAnsi="Palatino Linotype" w:cs="Arial"/>
        </w:rPr>
        <w:t>, a través del cual expresó lo siguiente:</w:t>
      </w:r>
    </w:p>
    <w:p w14:paraId="6CD95E29" w14:textId="77777777" w:rsidR="00F22875" w:rsidRDefault="00F22875" w:rsidP="007C6C5D">
      <w:pPr>
        <w:spacing w:line="360" w:lineRule="auto"/>
        <w:jc w:val="both"/>
        <w:rPr>
          <w:rFonts w:ascii="Palatino Linotype" w:hAnsi="Palatino Linotype" w:cs="Arial"/>
        </w:rPr>
      </w:pPr>
    </w:p>
    <w:p w14:paraId="55F88E32" w14:textId="43062224" w:rsidR="00501141" w:rsidRPr="0030505E" w:rsidRDefault="00AC3C64" w:rsidP="0030505E">
      <w:pPr>
        <w:pStyle w:val="Prrafodelista"/>
        <w:numPr>
          <w:ilvl w:val="0"/>
          <w:numId w:val="35"/>
        </w:numPr>
        <w:spacing w:line="360" w:lineRule="auto"/>
        <w:ind w:right="567"/>
        <w:rPr>
          <w:rFonts w:ascii="Palatino Linotype" w:hAnsi="Palatino Linotype" w:cs="Arial"/>
          <w:b/>
        </w:rPr>
      </w:pPr>
      <w:r w:rsidRPr="00D9328D">
        <w:rPr>
          <w:rFonts w:ascii="Palatino Linotype" w:hAnsi="Palatino Linotype" w:cs="Arial"/>
          <w:b/>
        </w:rPr>
        <w:t>Acto impugnado.</w:t>
      </w:r>
      <w:r w:rsidR="0030505E">
        <w:rPr>
          <w:rFonts w:ascii="Palatino Linotype" w:hAnsi="Palatino Linotype" w:cs="Arial"/>
          <w:b/>
        </w:rPr>
        <w:t xml:space="preserve"> </w:t>
      </w:r>
      <w:r w:rsidR="00D67383" w:rsidRPr="0030505E">
        <w:rPr>
          <w:rFonts w:ascii="Palatino Linotype" w:hAnsi="Palatino Linotype"/>
          <w:i/>
          <w:color w:val="000000"/>
        </w:rPr>
        <w:t>“</w:t>
      </w:r>
      <w:r w:rsidR="003B223B" w:rsidRPr="0030505E">
        <w:rPr>
          <w:rFonts w:ascii="Palatino Linotype" w:hAnsi="Palatino Linotype"/>
          <w:i/>
          <w:color w:val="000000"/>
        </w:rPr>
        <w:t>La respuesta proporcionada por el Sujeto Obligado</w:t>
      </w:r>
      <w:r w:rsidR="00D67383" w:rsidRPr="0030505E">
        <w:rPr>
          <w:rFonts w:ascii="Palatino Linotype" w:hAnsi="Palatino Linotype"/>
          <w:i/>
          <w:color w:val="000000"/>
        </w:rPr>
        <w:t>”</w:t>
      </w:r>
      <w:r w:rsidR="003B223B" w:rsidRPr="0030505E">
        <w:rPr>
          <w:rFonts w:ascii="Palatino Linotype" w:hAnsi="Palatino Linotype"/>
          <w:i/>
          <w:color w:val="000000"/>
        </w:rPr>
        <w:t>.</w:t>
      </w:r>
      <w:r w:rsidR="00D67383" w:rsidRPr="0030505E">
        <w:rPr>
          <w:rFonts w:ascii="Palatino Linotype" w:hAnsi="Palatino Linotype"/>
          <w:i/>
          <w:color w:val="000000"/>
        </w:rPr>
        <w:t xml:space="preserve"> (Sic)</w:t>
      </w:r>
    </w:p>
    <w:p w14:paraId="1868A4CA" w14:textId="77777777" w:rsidR="00D67383" w:rsidRPr="00520A87" w:rsidRDefault="00D67383" w:rsidP="00501141">
      <w:pPr>
        <w:spacing w:line="360" w:lineRule="auto"/>
        <w:ind w:left="567" w:right="567"/>
        <w:jc w:val="both"/>
        <w:rPr>
          <w:rFonts w:ascii="Palatino Linotype" w:hAnsi="Palatino Linotype"/>
          <w:i/>
          <w:color w:val="000000"/>
          <w:sz w:val="22"/>
          <w:szCs w:val="22"/>
        </w:rPr>
      </w:pPr>
    </w:p>
    <w:p w14:paraId="69EE6F28" w14:textId="7CCA6B34" w:rsidR="002939DD" w:rsidRPr="0030505E" w:rsidRDefault="00AC3C64" w:rsidP="0030505E">
      <w:pPr>
        <w:pStyle w:val="Prrafodelista"/>
        <w:numPr>
          <w:ilvl w:val="0"/>
          <w:numId w:val="35"/>
        </w:numPr>
        <w:tabs>
          <w:tab w:val="left" w:pos="993"/>
        </w:tabs>
        <w:spacing w:line="360" w:lineRule="auto"/>
        <w:ind w:left="567" w:right="567" w:firstLine="0"/>
        <w:jc w:val="both"/>
        <w:rPr>
          <w:rFonts w:ascii="Palatino Linotype" w:hAnsi="Palatino Linotype" w:cs="Arial"/>
          <w:b/>
        </w:rPr>
      </w:pPr>
      <w:r w:rsidRPr="00D9328D">
        <w:rPr>
          <w:rFonts w:ascii="Palatino Linotype" w:hAnsi="Palatino Linotype" w:cs="Arial"/>
          <w:b/>
        </w:rPr>
        <w:t>Motivos de inconformidad.</w:t>
      </w:r>
      <w:r w:rsidR="0030505E">
        <w:rPr>
          <w:rFonts w:ascii="Palatino Linotype" w:hAnsi="Palatino Linotype" w:cs="Arial"/>
          <w:b/>
        </w:rPr>
        <w:t xml:space="preserve"> </w:t>
      </w:r>
      <w:r w:rsidR="005A231C" w:rsidRPr="0030505E">
        <w:rPr>
          <w:rFonts w:ascii="Palatino Linotype" w:hAnsi="Palatino Linotype"/>
          <w:i/>
          <w:color w:val="000000"/>
        </w:rPr>
        <w:t>“</w:t>
      </w:r>
      <w:r w:rsidR="003B223B" w:rsidRPr="0030505E">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w:t>
      </w:r>
      <w:r w:rsidR="003B223B" w:rsidRPr="0030505E">
        <w:rPr>
          <w:rFonts w:ascii="Palatino Linotype" w:hAnsi="Palatino Linotype"/>
          <w:i/>
          <w:color w:val="000000"/>
        </w:rPr>
        <w:lastRenderedPageBreak/>
        <w:t xml:space="preserve">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w:t>
      </w:r>
      <w:r w:rsidR="003B223B" w:rsidRPr="0030505E">
        <w:rPr>
          <w:rFonts w:ascii="Palatino Linotype" w:hAnsi="Palatino Linotype"/>
          <w:i/>
          <w:color w:val="000000"/>
        </w:rPr>
        <w:lastRenderedPageBreak/>
        <w:t>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5A231C" w:rsidRPr="0030505E">
        <w:rPr>
          <w:rFonts w:ascii="Palatino Linotype" w:hAnsi="Palatino Linotype"/>
          <w:i/>
          <w:color w:val="000000"/>
        </w:rPr>
        <w:t>”</w:t>
      </w:r>
      <w:r w:rsidR="003B223B" w:rsidRPr="0030505E">
        <w:rPr>
          <w:rFonts w:ascii="Palatino Linotype" w:hAnsi="Palatino Linotype"/>
          <w:i/>
          <w:color w:val="000000"/>
        </w:rPr>
        <w:t>.</w:t>
      </w:r>
      <w:r w:rsidR="005A231C" w:rsidRPr="0030505E">
        <w:rPr>
          <w:rFonts w:ascii="Palatino Linotype" w:hAnsi="Palatino Linotype"/>
          <w:i/>
          <w:color w:val="000000"/>
        </w:rPr>
        <w:t xml:space="preserve"> (sic)</w:t>
      </w:r>
    </w:p>
    <w:p w14:paraId="6D6B1A13" w14:textId="77777777" w:rsidR="003B223B" w:rsidRPr="00B541F5" w:rsidRDefault="003B223B" w:rsidP="00B541F5">
      <w:pPr>
        <w:spacing w:line="360" w:lineRule="auto"/>
        <w:ind w:left="567" w:right="567"/>
        <w:jc w:val="both"/>
        <w:rPr>
          <w:rFonts w:ascii="Palatino Linotype" w:hAnsi="Palatino Linotype"/>
          <w:i/>
          <w:color w:val="000000"/>
          <w:sz w:val="22"/>
          <w:szCs w:val="22"/>
        </w:rPr>
      </w:pPr>
    </w:p>
    <w:p w14:paraId="7382611C" w14:textId="6345D79E" w:rsidR="009A3844" w:rsidRDefault="00E217CB" w:rsidP="007C6C5D">
      <w:pPr>
        <w:spacing w:line="360" w:lineRule="auto"/>
        <w:contextualSpacing/>
        <w:jc w:val="both"/>
        <w:rPr>
          <w:rFonts w:ascii="Palatino Linotype" w:eastAsia="Calibri" w:hAnsi="Palatino Linotype" w:cs="Arial"/>
        </w:rPr>
      </w:pPr>
      <w:r>
        <w:rPr>
          <w:rFonts w:ascii="Palatino Linotype" w:hAnsi="Palatino Linotype"/>
          <w:b/>
        </w:rPr>
        <w:t>4</w:t>
      </w:r>
      <w:r w:rsidR="00AC3C64" w:rsidRPr="00911351">
        <w:rPr>
          <w:rFonts w:ascii="Palatino Linotype" w:hAnsi="Palatino Linotype"/>
          <w:b/>
        </w:rPr>
        <w:t xml:space="preserve">. Turno. </w:t>
      </w:r>
      <w:r w:rsidR="00AC3C64" w:rsidRPr="00911351">
        <w:rPr>
          <w:rFonts w:ascii="Palatino Linotype" w:hAnsi="Palatino Linotype"/>
        </w:rPr>
        <w:t xml:space="preserve">De conformidad con el artículo 185, fracción I de la </w:t>
      </w:r>
      <w:r w:rsidR="00AC3C64"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5A231C">
        <w:rPr>
          <w:rFonts w:ascii="Palatino Linotype" w:hAnsi="Palatino Linotype" w:cs="Arial"/>
          <w:b/>
        </w:rPr>
        <w:t>0</w:t>
      </w:r>
      <w:r w:rsidR="003B223B">
        <w:rPr>
          <w:rFonts w:ascii="Palatino Linotype" w:hAnsi="Palatino Linotype" w:cs="Arial"/>
          <w:b/>
        </w:rPr>
        <w:t>7799</w:t>
      </w:r>
      <w:r w:rsidR="0000024B">
        <w:rPr>
          <w:rFonts w:ascii="Palatino Linotype" w:hAnsi="Palatino Linotype" w:cs="Arial"/>
          <w:b/>
        </w:rPr>
        <w:t>/INFOEM/IP/RR/2022</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0031241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14:paraId="6BD46A34" w14:textId="77777777" w:rsidR="009A3844" w:rsidRDefault="009A3844" w:rsidP="007C6C5D">
      <w:pPr>
        <w:spacing w:line="360" w:lineRule="auto"/>
        <w:contextualSpacing/>
        <w:jc w:val="both"/>
        <w:rPr>
          <w:rFonts w:ascii="Palatino Linotype" w:eastAsia="Calibri" w:hAnsi="Palatino Linotype" w:cs="Arial"/>
        </w:rPr>
      </w:pPr>
    </w:p>
    <w:p w14:paraId="7B79E356" w14:textId="16E00087" w:rsidR="00F22875" w:rsidRDefault="00E217CB" w:rsidP="007C6C5D">
      <w:pPr>
        <w:spacing w:line="360" w:lineRule="auto"/>
        <w:jc w:val="both"/>
        <w:rPr>
          <w:rFonts w:ascii="Palatino Linotype" w:hAnsi="Palatino Linotype" w:cs="Arial"/>
        </w:rPr>
      </w:pPr>
      <w:r>
        <w:rPr>
          <w:rFonts w:ascii="Palatino Linotype" w:hAnsi="Palatino Linotype" w:cs="Arial"/>
          <w:b/>
        </w:rPr>
        <w:t>5</w:t>
      </w:r>
      <w:r w:rsidR="00AC3C64" w:rsidRPr="00911351">
        <w:rPr>
          <w:rFonts w:ascii="Palatino Linotype" w:hAnsi="Palatino Linotype" w:cs="Arial"/>
          <w:b/>
        </w:rPr>
        <w:t xml:space="preserve">. Admisión del recurso de revisión: </w:t>
      </w:r>
      <w:r w:rsidR="00AC3C64" w:rsidRPr="00911351">
        <w:rPr>
          <w:rFonts w:ascii="Palatino Linotype" w:hAnsi="Palatino Linotype" w:cs="Arial"/>
        </w:rPr>
        <w:t xml:space="preserve">En fecha </w:t>
      </w:r>
      <w:r w:rsidR="003B223B">
        <w:rPr>
          <w:rFonts w:ascii="Palatino Linotype" w:hAnsi="Palatino Linotype" w:cs="Arial"/>
          <w:b/>
          <w:bCs/>
        </w:rPr>
        <w:t>dieciséis de mayo de dos mil veintidós</w:t>
      </w:r>
      <w:r w:rsidR="00BB2163">
        <w:rPr>
          <w:rFonts w:ascii="Palatino Linotype" w:hAnsi="Palatino Linotype" w:cs="Arial"/>
        </w:rPr>
        <w:t>, la Comisionada</w:t>
      </w:r>
      <w:r w:rsidR="00F22875">
        <w:rPr>
          <w:rFonts w:ascii="Palatino Linotype" w:hAnsi="Palatino Linotype" w:cs="Arial"/>
        </w:rPr>
        <w:t xml:space="preserve"> P</w:t>
      </w:r>
      <w:r w:rsidR="00AC3C64" w:rsidRPr="00911351">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14:paraId="35D0C821" w14:textId="04FC28EE" w:rsidR="00AC643C" w:rsidRDefault="00AC643C" w:rsidP="007C6C5D">
      <w:pPr>
        <w:spacing w:line="360" w:lineRule="auto"/>
        <w:jc w:val="both"/>
        <w:rPr>
          <w:rFonts w:ascii="Palatino Linotype" w:hAnsi="Palatino Linotype" w:cs="Arial"/>
        </w:rPr>
      </w:pPr>
    </w:p>
    <w:p w14:paraId="58BAD90C" w14:textId="77777777" w:rsidR="0030505E" w:rsidRPr="00911351" w:rsidRDefault="0030505E" w:rsidP="007C6C5D">
      <w:pPr>
        <w:spacing w:line="360" w:lineRule="auto"/>
        <w:jc w:val="both"/>
        <w:rPr>
          <w:rFonts w:ascii="Palatino Linotype" w:hAnsi="Palatino Linotype" w:cs="Arial"/>
        </w:rPr>
      </w:pPr>
    </w:p>
    <w:p w14:paraId="39657067" w14:textId="5EF15D1A" w:rsidR="003B223B" w:rsidRDefault="00E217CB" w:rsidP="003B223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Pr>
          <w:rFonts w:ascii="Palatino Linotype" w:hAnsi="Palatino Linotype" w:cs="Arial"/>
          <w:b/>
          <w:sz w:val="24"/>
          <w:szCs w:val="24"/>
        </w:rPr>
        <w:lastRenderedPageBreak/>
        <w:t>6</w:t>
      </w:r>
      <w:r w:rsidR="006F1E06">
        <w:rPr>
          <w:rFonts w:ascii="Palatino Linotype" w:hAnsi="Palatino Linotype" w:cs="Arial"/>
          <w:b/>
          <w:sz w:val="24"/>
          <w:szCs w:val="24"/>
        </w:rPr>
        <w:t xml:space="preserve">. </w:t>
      </w:r>
      <w:r w:rsidR="00F22875">
        <w:rPr>
          <w:rFonts w:ascii="Palatino Linotype" w:hAnsi="Palatino Linotype" w:cs="Arial"/>
          <w:b/>
          <w:sz w:val="24"/>
          <w:szCs w:val="24"/>
        </w:rPr>
        <w:t>Manifestaciones:</w:t>
      </w:r>
      <w:r w:rsidR="006F1E06">
        <w:rPr>
          <w:rFonts w:ascii="Palatino Linotype" w:hAnsi="Palatino Linotype" w:cs="Arial"/>
          <w:sz w:val="24"/>
          <w:szCs w:val="24"/>
          <w:lang w:eastAsia="es-ES"/>
        </w:rPr>
        <w:t xml:space="preserve"> </w:t>
      </w:r>
      <w:bookmarkStart w:id="3" w:name="_Hlk110449116"/>
      <w:r w:rsidR="003B223B">
        <w:rPr>
          <w:rFonts w:ascii="Palatino Linotype" w:hAnsi="Palatino Linotype" w:cs="Arial"/>
          <w:sz w:val="24"/>
          <w:szCs w:val="24"/>
          <w:lang w:eastAsia="es-ES"/>
        </w:rPr>
        <w:t>Las partes fueron omisas en rendir manifestaciones</w:t>
      </w:r>
      <w:r w:rsidR="0030505E">
        <w:rPr>
          <w:rFonts w:ascii="Palatino Linotype" w:hAnsi="Palatino Linotype" w:cs="Arial"/>
          <w:sz w:val="24"/>
          <w:szCs w:val="24"/>
          <w:lang w:eastAsia="es-ES"/>
        </w:rPr>
        <w:t>, como se observa a continuación:</w:t>
      </w:r>
    </w:p>
    <w:p w14:paraId="0898459D" w14:textId="54B346A4" w:rsidR="00006D9F" w:rsidRDefault="00006D9F" w:rsidP="003B223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79AC4B11" w14:textId="6C8D87AF" w:rsidR="003B223B" w:rsidRDefault="00006D9F" w:rsidP="0030505E">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r w:rsidRPr="00006D9F">
        <w:rPr>
          <w:rFonts w:ascii="Palatino Linotype" w:hAnsi="Palatino Linotype" w:cs="Arial"/>
          <w:noProof/>
          <w:sz w:val="24"/>
          <w:szCs w:val="24"/>
          <w:lang w:val="es-MX" w:eastAsia="es-MX"/>
        </w:rPr>
        <w:drawing>
          <wp:inline distT="0" distB="0" distL="0" distR="0" wp14:anchorId="3FDF6D0F" wp14:editId="681DE365">
            <wp:extent cx="5760720" cy="13442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344295"/>
                    </a:xfrm>
                    <a:prstGeom prst="rect">
                      <a:avLst/>
                    </a:prstGeom>
                  </pic:spPr>
                </pic:pic>
              </a:graphicData>
            </a:graphic>
          </wp:inline>
        </w:drawing>
      </w:r>
    </w:p>
    <w:p w14:paraId="0C9B2B3B" w14:textId="77777777" w:rsidR="0030505E" w:rsidRPr="003B223B" w:rsidRDefault="0030505E" w:rsidP="0030505E">
      <w:pPr>
        <w:pStyle w:val="Prrafodelista"/>
        <w:widowControl w:val="0"/>
        <w:tabs>
          <w:tab w:val="left" w:pos="709"/>
        </w:tabs>
        <w:autoSpaceDE w:val="0"/>
        <w:autoSpaceDN w:val="0"/>
        <w:adjustRightInd w:val="0"/>
        <w:spacing w:line="360" w:lineRule="auto"/>
        <w:ind w:left="0"/>
        <w:jc w:val="center"/>
        <w:rPr>
          <w:rFonts w:ascii="Palatino Linotype" w:hAnsi="Palatino Linotype" w:cs="Arial"/>
          <w:sz w:val="24"/>
          <w:szCs w:val="24"/>
          <w:lang w:eastAsia="es-ES"/>
        </w:rPr>
      </w:pPr>
    </w:p>
    <w:bookmarkEnd w:id="3"/>
    <w:p w14:paraId="4A66E272" w14:textId="42BF2881" w:rsidR="00C12092"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FA07A0" w:rsidRPr="00042B33">
        <w:rPr>
          <w:rFonts w:ascii="Palatino Linotype" w:eastAsia="Palatino Linotype" w:hAnsi="Palatino Linotype" w:cs="Palatino Linotype"/>
          <w:b/>
        </w:rPr>
        <w:t>.-</w:t>
      </w:r>
      <w:r w:rsidR="00743623">
        <w:rPr>
          <w:rFonts w:ascii="Palatino Linotype" w:eastAsia="Palatino Linotype" w:hAnsi="Palatino Linotype" w:cs="Palatino Linotype"/>
        </w:rPr>
        <w:t xml:space="preserve"> </w:t>
      </w:r>
      <w:r w:rsidR="00743623" w:rsidRPr="000B653E">
        <w:rPr>
          <w:rFonts w:ascii="Palatino Linotype" w:hAnsi="Palatino Linotype"/>
          <w:b/>
          <w:bCs/>
        </w:rPr>
        <w:t>Ampliación de plazo:</w:t>
      </w:r>
      <w:r w:rsidR="00743623" w:rsidRPr="000B653E">
        <w:rPr>
          <w:rFonts w:ascii="Palatino Linotype" w:hAnsi="Palatino Linotype"/>
        </w:rPr>
        <w:t xml:space="preserve"> </w:t>
      </w:r>
      <w:r w:rsidR="00C12092" w:rsidRPr="00F62904">
        <w:rPr>
          <w:rFonts w:ascii="Palatino Linotype" w:eastAsia="Palatino Linotype" w:hAnsi="Palatino Linotype" w:cs="Palatino Linotype"/>
        </w:rPr>
        <w:t xml:space="preserve">El </w:t>
      </w:r>
      <w:r w:rsidR="003B223B">
        <w:rPr>
          <w:rFonts w:ascii="Palatino Linotype" w:eastAsia="Palatino Linotype" w:hAnsi="Palatino Linotype" w:cs="Palatino Linotype"/>
          <w:b/>
        </w:rPr>
        <w:t>veinticuatro de agosto de dos mil veintidós</w:t>
      </w:r>
      <w:r w:rsidR="00C12092"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C12092" w:rsidRDefault="00C12092" w:rsidP="00743623">
      <w:pPr>
        <w:widowControl w:val="0"/>
        <w:tabs>
          <w:tab w:val="left" w:pos="709"/>
        </w:tabs>
        <w:autoSpaceDE w:val="0"/>
        <w:autoSpaceDN w:val="0"/>
        <w:adjustRightInd w:val="0"/>
        <w:spacing w:line="360" w:lineRule="auto"/>
        <w:jc w:val="both"/>
        <w:rPr>
          <w:rFonts w:ascii="Palatino Linotype" w:hAnsi="Palatino Linotype"/>
          <w:color w:val="FF0000"/>
        </w:rPr>
      </w:pPr>
    </w:p>
    <w:p w14:paraId="259A66F1" w14:textId="3A7D45BE" w:rsidR="00AC643C" w:rsidRPr="00006D9F" w:rsidRDefault="00743623" w:rsidP="00006D9F">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8CBEA0"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7F58DA3"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1063B895"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0D1518C"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lastRenderedPageBreak/>
        <w:t>a)      Complejidad del asunto:</w:t>
      </w:r>
      <w:r w:rsidRPr="000B653E">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b)     Actividad Procesal del interesado:</w:t>
      </w:r>
      <w:r w:rsidRPr="000B653E">
        <w:rPr>
          <w:rFonts w:ascii="Palatino Linotype" w:hAnsi="Palatino Linotype"/>
        </w:rPr>
        <w:t xml:space="preserve"> Acciones u omisiones del interesado.</w:t>
      </w:r>
    </w:p>
    <w:p w14:paraId="728330C7"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c)      Conducta de la Autoridad</w:t>
      </w:r>
      <w:r w:rsidRPr="000B653E">
        <w:rPr>
          <w:rFonts w:ascii="Palatino Linotype" w:hAnsi="Palatino Linotype"/>
        </w:rPr>
        <w:t>: Las Acciones u omisiones realizadas en el procedimiento. Así como si la autoridad actuó con la debida diligencia.</w:t>
      </w:r>
    </w:p>
    <w:p w14:paraId="2DF3437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d) La afectación generada en la situación jurídica de la persona involucrada en el proceso</w:t>
      </w:r>
      <w:r w:rsidRPr="000B653E">
        <w:rPr>
          <w:rFonts w:ascii="Palatino Linotype" w:hAnsi="Palatino Linotype"/>
        </w:rPr>
        <w:t>: Violación a sus derechos humanos.</w:t>
      </w:r>
    </w:p>
    <w:p w14:paraId="68703220"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139A12D"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Argumento que encuentra sustento en la jurisprudencia P./J. 32/92 emitida por el Pleno de la Suprema Corte de Justicia de la Nación de rubro </w:t>
      </w:r>
      <w:r w:rsidRPr="000B653E">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0B653E">
        <w:rPr>
          <w:rFonts w:ascii="Palatino Linotype" w:hAnsi="Palatino Linotype"/>
          <w:sz w:val="22"/>
          <w:szCs w:val="22"/>
        </w:rPr>
        <w:t xml:space="preserve"> </w:t>
      </w:r>
      <w:r w:rsidRPr="000B653E">
        <w:rPr>
          <w:rFonts w:ascii="Palatino Linotype" w:hAnsi="Palatino Linotype"/>
        </w:rPr>
        <w:t>visible en la Gaceta del Seminario Judicial de la Federación con el registro digital 205635.</w:t>
      </w:r>
    </w:p>
    <w:p w14:paraId="2AE92E5D" w14:textId="72E954E0" w:rsidR="00743623"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C6A00D2" w14:textId="77777777" w:rsidR="0030505E" w:rsidRPr="000B653E" w:rsidRDefault="0030505E"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16B59AD4" w14:textId="3A81B6C7" w:rsidR="00743623" w:rsidRDefault="00743623" w:rsidP="00B541F5">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4DC8F0" w14:textId="77777777" w:rsidR="003B223B" w:rsidRPr="000B653E" w:rsidRDefault="003B223B" w:rsidP="00B541F5">
      <w:pPr>
        <w:widowControl w:val="0"/>
        <w:tabs>
          <w:tab w:val="left" w:pos="709"/>
        </w:tabs>
        <w:autoSpaceDE w:val="0"/>
        <w:autoSpaceDN w:val="0"/>
        <w:adjustRightInd w:val="0"/>
        <w:spacing w:line="360" w:lineRule="auto"/>
        <w:jc w:val="both"/>
        <w:rPr>
          <w:rFonts w:ascii="Palatino Linotype" w:hAnsi="Palatino Linotype"/>
        </w:rPr>
      </w:pPr>
    </w:p>
    <w:p w14:paraId="500169AB"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F8BA301"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r w:rsidRPr="000B653E">
        <w:rPr>
          <w:rFonts w:ascii="Palatino Linotype" w:hAnsi="Palatino Linotype"/>
          <w:b/>
          <w:bCs/>
        </w:rPr>
        <w:t>PLAZO RAZONABLE PARA RESOLVER. DIMENSIÓN Y EFECTOS DE ESTE CONCEPTO CUANDO SE ADUCE EXCESIVA CARGA DE TRABAJO</w:t>
      </w:r>
      <w:r w:rsidRPr="000B653E">
        <w:rPr>
          <w:rFonts w:ascii="Palatino Linotype" w:hAnsi="Palatino Linotype"/>
        </w:rPr>
        <w:t>.” consultable en el Seminario Judicial de la Federación y su gaceta, con el registro digital 2002351.</w:t>
      </w:r>
    </w:p>
    <w:p w14:paraId="0AF94DD6"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p>
    <w:p w14:paraId="192BB082"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w:t>
      </w:r>
      <w:r w:rsidRPr="000B653E">
        <w:rPr>
          <w:rFonts w:ascii="Palatino Linotype" w:hAnsi="Palatino Linotype"/>
          <w:b/>
          <w:bCs/>
        </w:rPr>
        <w:t xml:space="preserve">PLAZO RAZONABLE PARA RESOLVER. CONCEPTO Y ELEMENTOS QUE LO INTEGRAN A LA LUZ DEL DERECHO INTERNACIONAL DE LOS </w:t>
      </w:r>
      <w:r w:rsidRPr="000B653E">
        <w:rPr>
          <w:rFonts w:ascii="Palatino Linotype" w:hAnsi="Palatino Linotype"/>
          <w:b/>
          <w:bCs/>
        </w:rPr>
        <w:lastRenderedPageBreak/>
        <w:t>DERECHOS HUMANOS.”,</w:t>
      </w:r>
      <w:r w:rsidRPr="000B653E">
        <w:rPr>
          <w:rFonts w:ascii="Palatino Linotype" w:hAnsi="Palatino Linotype"/>
        </w:rPr>
        <w:t xml:space="preserve"> visible en el Seminario Judicial de la Federación y su gaceta, con el registro digital 2002350.</w:t>
      </w:r>
    </w:p>
    <w:p w14:paraId="3C1F33AF"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0B653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7043C7FC" w14:textId="77C0ACAA" w:rsidR="000B653E" w:rsidRDefault="00743623" w:rsidP="001C6C72">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Pr>
          <w:rFonts w:ascii="Palatino Linotype" w:hAnsi="Palatino Linotype"/>
          <w:b/>
          <w:sz w:val="24"/>
          <w:szCs w:val="24"/>
        </w:rPr>
        <w:t xml:space="preserve">8.- </w:t>
      </w:r>
      <w:r w:rsidR="00FA07A0" w:rsidRPr="00042B33">
        <w:rPr>
          <w:rFonts w:ascii="Palatino Linotype" w:hAnsi="Palatino Linotype"/>
          <w:b/>
          <w:sz w:val="24"/>
          <w:szCs w:val="24"/>
        </w:rPr>
        <w:t xml:space="preserve">Cierre de instrucción. </w:t>
      </w:r>
      <w:r w:rsidR="00FA07A0" w:rsidRPr="00042B33">
        <w:rPr>
          <w:rFonts w:ascii="Palatino Linotype" w:hAnsi="Palatino Linotype"/>
          <w:sz w:val="24"/>
          <w:szCs w:val="24"/>
        </w:rPr>
        <w:t xml:space="preserve">En fecha </w:t>
      </w:r>
      <w:r w:rsidR="007F1E5A">
        <w:rPr>
          <w:rFonts w:ascii="Palatino Linotype" w:hAnsi="Palatino Linotype"/>
          <w:b/>
          <w:bCs/>
          <w:sz w:val="24"/>
          <w:szCs w:val="24"/>
        </w:rPr>
        <w:t>veinticuatro de agosto</w:t>
      </w:r>
      <w:r w:rsidR="00F22875">
        <w:rPr>
          <w:rFonts w:ascii="Palatino Linotype" w:hAnsi="Palatino Linotype"/>
          <w:b/>
          <w:bCs/>
          <w:sz w:val="24"/>
          <w:szCs w:val="24"/>
        </w:rPr>
        <w:t xml:space="preserve"> </w:t>
      </w:r>
      <w:r w:rsidR="00FA07A0" w:rsidRPr="00904683">
        <w:rPr>
          <w:rFonts w:ascii="Palatino Linotype" w:hAnsi="Palatino Linotype"/>
          <w:b/>
          <w:bCs/>
          <w:sz w:val="24"/>
          <w:szCs w:val="24"/>
        </w:rPr>
        <w:t>de dos mil veintidós</w:t>
      </w:r>
      <w:r w:rsidR="00904683">
        <w:rPr>
          <w:rFonts w:ascii="Palatino Linotype" w:hAnsi="Palatino Linotype"/>
          <w:sz w:val="24"/>
          <w:szCs w:val="24"/>
        </w:rPr>
        <w:t>,</w:t>
      </w:r>
      <w:r w:rsidR="00FA07A0" w:rsidRPr="00042B33">
        <w:rPr>
          <w:rFonts w:ascii="Palatino Linotype" w:hAnsi="Palatino Linotype"/>
          <w:sz w:val="24"/>
          <w:szCs w:val="24"/>
        </w:rPr>
        <w:t xml:space="preserve"> la Comisionada ponente determinó el cierre de instrucción en términos de la fracción VI del artículo 185 de la Ley de Transparencia y Acceso a la Información Pública del Estado de México y Municipios.</w:t>
      </w:r>
    </w:p>
    <w:p w14:paraId="49FEEBF5" w14:textId="77777777" w:rsidR="00B541F5" w:rsidRPr="001C6C72" w:rsidRDefault="00B541F5" w:rsidP="001C6C72">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22BEC63B" w14:textId="0BC77B9C" w:rsidR="00F22875" w:rsidRDefault="000B653E" w:rsidP="000B653E">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EDDCFA8" w14:textId="77777777" w:rsidR="00F22875" w:rsidRPr="000B653E" w:rsidRDefault="00F22875" w:rsidP="000B653E">
      <w:pPr>
        <w:spacing w:line="360" w:lineRule="auto"/>
        <w:jc w:val="both"/>
        <w:rPr>
          <w:rFonts w:ascii="Palatino Linotype" w:eastAsia="Palatino Linotype" w:hAnsi="Palatino Linotype" w:cs="Palatino Linotype"/>
        </w:rPr>
      </w:pPr>
    </w:p>
    <w:p w14:paraId="2DC75FE6" w14:textId="4819821A" w:rsidR="00AC3C64"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15A0FFE2" w14:textId="77777777" w:rsidR="00E217CB" w:rsidRPr="00911351" w:rsidRDefault="00E217CB" w:rsidP="00E217CB">
      <w:pPr>
        <w:pStyle w:val="Prrafodelista"/>
        <w:spacing w:line="360" w:lineRule="auto"/>
        <w:ind w:left="720"/>
        <w:contextualSpacing/>
        <w:rPr>
          <w:rFonts w:ascii="Palatino Linotype" w:hAnsi="Palatino Linotype" w:cs="Arial"/>
          <w:b/>
        </w:rPr>
      </w:pPr>
    </w:p>
    <w:p w14:paraId="0FF2DFF2" w14:textId="448D9842" w:rsidR="00D9328D" w:rsidRDefault="00AC3C64" w:rsidP="007C6C5D">
      <w:pPr>
        <w:spacing w:line="360" w:lineRule="auto"/>
        <w:jc w:val="both"/>
        <w:rPr>
          <w:rFonts w:ascii="Palatino Linotype" w:hAnsi="Palatino Linotype"/>
        </w:rPr>
      </w:pPr>
      <w:r w:rsidRPr="00911351">
        <w:rPr>
          <w:rFonts w:ascii="Palatino Linotype" w:hAnsi="Palatino Linotype" w:cs="Arial"/>
          <w:b/>
        </w:rPr>
        <w:t xml:space="preserve">Primero. Competencia. </w:t>
      </w:r>
      <w:r w:rsidR="00F22875" w:rsidRPr="00F22875">
        <w:rPr>
          <w:rFonts w:ascii="Palatino Linotype" w:hAnsi="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00F22875" w:rsidRPr="00F22875">
        <w:rPr>
          <w:rFonts w:ascii="Palatino Linotype" w:hAnsi="Palatino Linotype"/>
        </w:rPr>
        <w:lastRenderedPageBreak/>
        <w:t>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716E6E9" w14:textId="77777777" w:rsidR="00006D9F" w:rsidRPr="007F1E5A" w:rsidRDefault="00006D9F" w:rsidP="007C6C5D">
      <w:pPr>
        <w:spacing w:line="360" w:lineRule="auto"/>
        <w:jc w:val="both"/>
      </w:pPr>
    </w:p>
    <w:p w14:paraId="4C47E034" w14:textId="77777777" w:rsidR="002E2099" w:rsidRDefault="00AC3C64" w:rsidP="007C6C5D">
      <w:pPr>
        <w:spacing w:line="360" w:lineRule="auto"/>
        <w:jc w:val="both"/>
        <w:rPr>
          <w:rFonts w:ascii="Palatino Linotype" w:hAnsi="Palatino Linotype" w:cs="Arial"/>
          <w:lang w:eastAsia="es-MX"/>
        </w:rPr>
      </w:pPr>
      <w:r w:rsidRPr="00911351">
        <w:rPr>
          <w:rFonts w:ascii="Palatino Linotype" w:hAnsi="Palatino Linotype" w:cs="Arial"/>
          <w:b/>
        </w:rPr>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xml:space="preserve">. </w:t>
      </w:r>
      <w:r w:rsidR="0089065A">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0089065A">
        <w:rPr>
          <w:rFonts w:ascii="Palatino Linotype" w:hAnsi="Palatino Linotype" w:cs="Arial"/>
          <w:lang w:eastAsia="es-MX"/>
        </w:rPr>
        <w:t>178 y 180 de la Ley de Transparencia y Acceso a la Información Pública del Estado de México y Municipios</w:t>
      </w:r>
      <w:r w:rsidR="002E2099">
        <w:rPr>
          <w:rFonts w:ascii="Palatino Linotype" w:hAnsi="Palatino Linotype" w:cs="Arial"/>
          <w:lang w:eastAsia="es-MX"/>
        </w:rPr>
        <w:t xml:space="preserve">. </w:t>
      </w:r>
    </w:p>
    <w:p w14:paraId="16A14DAD" w14:textId="77777777" w:rsidR="002E2099" w:rsidRDefault="002E2099" w:rsidP="007C6C5D">
      <w:pPr>
        <w:spacing w:line="360" w:lineRule="auto"/>
        <w:jc w:val="both"/>
        <w:rPr>
          <w:rFonts w:ascii="Palatino Linotype" w:hAnsi="Palatino Linotype" w:cs="Arial"/>
          <w:lang w:eastAsia="es-MX"/>
        </w:rPr>
      </w:pPr>
    </w:p>
    <w:p w14:paraId="028F346E" w14:textId="0B6FDCD9" w:rsidR="000B14A5" w:rsidRDefault="002E2099" w:rsidP="007C6C5D">
      <w:pPr>
        <w:spacing w:line="360" w:lineRule="auto"/>
        <w:jc w:val="both"/>
        <w:rPr>
          <w:rFonts w:ascii="Palatino Linotype" w:hAnsi="Palatino Linotype" w:cs="Arial"/>
          <w:lang w:eastAsia="es-MX"/>
        </w:rPr>
      </w:pPr>
      <w:r>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hAnsi="Palatino Linotype" w:cs="Arial"/>
          <w:b/>
          <w:bCs/>
          <w:lang w:eastAsia="es-MX"/>
        </w:rPr>
        <w:t xml:space="preserve">SUJETO OBLIGADO </w:t>
      </w:r>
      <w:r>
        <w:rPr>
          <w:rFonts w:ascii="Palatino Linotype" w:hAnsi="Palatino Linotype" w:cs="Arial"/>
          <w:lang w:eastAsia="es-MX"/>
        </w:rPr>
        <w:t>remitió la respuesta a la solicitud de información el</w:t>
      </w:r>
      <w:r w:rsidR="00743623">
        <w:rPr>
          <w:rFonts w:ascii="Palatino Linotype" w:hAnsi="Palatino Linotype" w:cs="Arial"/>
          <w:lang w:eastAsia="es-MX"/>
        </w:rPr>
        <w:t xml:space="preserve"> </w:t>
      </w:r>
      <w:r w:rsidR="007F1E5A">
        <w:rPr>
          <w:rFonts w:ascii="Palatino Linotype" w:hAnsi="Palatino Linotype" w:cs="Arial"/>
          <w:b/>
          <w:lang w:eastAsia="es-MX"/>
        </w:rPr>
        <w:t xml:space="preserve">once de mayo </w:t>
      </w:r>
      <w:r w:rsidR="001C6C72">
        <w:rPr>
          <w:rFonts w:ascii="Palatino Linotype" w:hAnsi="Palatino Linotype" w:cs="Arial"/>
          <w:b/>
          <w:lang w:eastAsia="es-MX"/>
        </w:rPr>
        <w:t>de dos mil veintidós</w:t>
      </w:r>
      <w:r>
        <w:rPr>
          <w:rFonts w:ascii="Palatino Linotype" w:hAnsi="Palatino Linotype" w:cs="Arial"/>
          <w:lang w:eastAsia="es-MX"/>
        </w:rPr>
        <w:t xml:space="preserve">, mientras que el recurso de revisión interpuesto por la parte </w:t>
      </w:r>
      <w:r>
        <w:rPr>
          <w:rFonts w:ascii="Palatino Linotype" w:hAnsi="Palatino Linotype" w:cs="Arial"/>
          <w:b/>
          <w:bCs/>
          <w:lang w:eastAsia="es-MX"/>
        </w:rPr>
        <w:t xml:space="preserve">RECURRENTE </w:t>
      </w:r>
      <w:r>
        <w:rPr>
          <w:rFonts w:ascii="Palatino Linotype" w:hAnsi="Palatino Linotype" w:cs="Arial"/>
          <w:lang w:eastAsia="es-MX"/>
        </w:rPr>
        <w:t xml:space="preserve">se tuvo por presentado el </w:t>
      </w:r>
      <w:r w:rsidR="001C6C72">
        <w:rPr>
          <w:rFonts w:ascii="Palatino Linotype" w:hAnsi="Palatino Linotype" w:cs="Arial"/>
          <w:bCs/>
          <w:lang w:eastAsia="es-MX"/>
        </w:rPr>
        <w:t>mismo día en que se tuvo conocimiento de</w:t>
      </w:r>
      <w:r w:rsidR="00F22875">
        <w:rPr>
          <w:rFonts w:ascii="Palatino Linotype" w:hAnsi="Palatino Linotype" w:cs="Arial"/>
          <w:lang w:eastAsia="es-MX"/>
        </w:rPr>
        <w:t xml:space="preserve"> la respuesta. </w:t>
      </w:r>
    </w:p>
    <w:p w14:paraId="3EC4A6A8" w14:textId="193A5938" w:rsidR="00985264" w:rsidRDefault="00985264" w:rsidP="007C6C5D">
      <w:pPr>
        <w:spacing w:line="360" w:lineRule="auto"/>
        <w:jc w:val="both"/>
        <w:rPr>
          <w:rFonts w:ascii="Palatino Linotype" w:hAnsi="Palatino Linotype" w:cs="Arial"/>
          <w:lang w:eastAsia="es-MX"/>
        </w:rPr>
      </w:pPr>
    </w:p>
    <w:p w14:paraId="5E9ED09F" w14:textId="77777777" w:rsidR="00985264" w:rsidRDefault="00985264" w:rsidP="0098526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al considerar la fecha en que se formuló la solicitud y la fecha en que respondió a esta el </w:t>
      </w:r>
      <w:r>
        <w:rPr>
          <w:rFonts w:ascii="Palatino Linotype" w:eastAsia="Palatino Linotype" w:hAnsi="Palatino Linotype" w:cs="Palatino Linotype"/>
          <w:b/>
          <w:bCs/>
        </w:rPr>
        <w:t>SUJETO OBLIGADO</w:t>
      </w:r>
      <w:r>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DB647CB" w14:textId="77777777" w:rsidR="00985264" w:rsidRDefault="00985264" w:rsidP="00985264">
      <w:pPr>
        <w:spacing w:line="360" w:lineRule="auto"/>
        <w:jc w:val="both"/>
        <w:rPr>
          <w:rFonts w:ascii="Palatino Linotype" w:eastAsia="Palatino Linotype" w:hAnsi="Palatino Linotype" w:cs="Palatino Linotype"/>
        </w:rPr>
      </w:pPr>
    </w:p>
    <w:p w14:paraId="24ECFD08" w14:textId="77777777" w:rsidR="00985264" w:rsidRDefault="00985264" w:rsidP="0098526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2B3DDEB" w14:textId="77777777" w:rsidR="00985264" w:rsidRDefault="00985264" w:rsidP="00985264">
      <w:pPr>
        <w:spacing w:line="360" w:lineRule="auto"/>
        <w:jc w:val="both"/>
        <w:rPr>
          <w:rFonts w:ascii="Palatino Linotype" w:eastAsia="Palatino Linotype" w:hAnsi="Palatino Linotype" w:cs="Palatino Linotype"/>
        </w:rPr>
      </w:pPr>
    </w:p>
    <w:p w14:paraId="39555B2F" w14:textId="77777777" w:rsidR="00985264" w:rsidRDefault="00985264" w:rsidP="0098526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 PARA HACERLO</w:t>
      </w:r>
      <w:r>
        <w:rPr>
          <w:rFonts w:ascii="Palatino Linotype" w:eastAsia="Palatino Linotype" w:hAnsi="Palatino Linotype" w:cs="Palatino Linotype"/>
          <w:i/>
          <w:sz w:val="22"/>
          <w:szCs w:val="22"/>
        </w:rPr>
        <w:t>.</w:t>
      </w:r>
    </w:p>
    <w:p w14:paraId="6E7D792E" w14:textId="190F661B" w:rsidR="00985264" w:rsidRPr="00985264" w:rsidRDefault="00985264" w:rsidP="00985264">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w:t>
      </w:r>
      <w:r>
        <w:rPr>
          <w:rFonts w:ascii="Palatino Linotype" w:eastAsia="Palatino Linotype" w:hAnsi="Palatino Linotype" w:cs="Palatino Linotype"/>
          <w:i/>
          <w:sz w:val="22"/>
          <w:szCs w:val="22"/>
        </w:rPr>
        <w:lastRenderedPageBreak/>
        <w:t>se interpone antes de que inicie el plazo para hacerlo, su presentación no es extemporánea.”</w:t>
      </w:r>
    </w:p>
    <w:p w14:paraId="250B9216" w14:textId="47F02B7C" w:rsidR="002E2099" w:rsidRDefault="002E2099" w:rsidP="007C6C5D">
      <w:pPr>
        <w:spacing w:line="360" w:lineRule="auto"/>
        <w:jc w:val="both"/>
        <w:rPr>
          <w:rFonts w:ascii="Palatino Linotype" w:eastAsia="Palatino Linotype" w:hAnsi="Palatino Linotype" w:cs="Palatino Linotype"/>
        </w:rPr>
      </w:pPr>
    </w:p>
    <w:p w14:paraId="62757F2A" w14:textId="543DC7E6" w:rsidR="008F32C1" w:rsidRPr="00F22875" w:rsidRDefault="002E2099" w:rsidP="00F22875">
      <w:pPr>
        <w:spacing w:line="360" w:lineRule="auto"/>
        <w:jc w:val="both"/>
        <w:rPr>
          <w:rFonts w:ascii="Palatino Linotype" w:eastAsia="Palatino Linotype" w:hAnsi="Palatino Linotype" w:cs="Palatino Linotype"/>
        </w:rPr>
      </w:pPr>
      <w:r w:rsidRPr="00985264">
        <w:rPr>
          <w:rFonts w:ascii="Palatino Linotype" w:eastAsia="Palatino Linotype" w:hAnsi="Palatino Linotype" w:cs="Palatino Linotype"/>
        </w:rPr>
        <w:t xml:space="preserve">En este sentido, al considerar la fecha en que se formuló la solicitud y la fecha en que respondió a esta el </w:t>
      </w:r>
      <w:r w:rsidRPr="00985264">
        <w:rPr>
          <w:rFonts w:ascii="Palatino Linotype" w:eastAsia="Palatino Linotype" w:hAnsi="Palatino Linotype" w:cs="Palatino Linotype"/>
          <w:b/>
          <w:bCs/>
        </w:rPr>
        <w:t>SUJETO OBLIGADO</w:t>
      </w:r>
      <w:r w:rsidRPr="00985264">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en las disposiciones legales referidas.</w:t>
      </w:r>
      <w:r>
        <w:rPr>
          <w:rFonts w:ascii="Palatino Linotype" w:eastAsia="Palatino Linotype" w:hAnsi="Palatino Linotype" w:cs="Palatino Linotype"/>
        </w:rPr>
        <w:t xml:space="preserve"> </w:t>
      </w:r>
    </w:p>
    <w:p w14:paraId="0AB76DE4" w14:textId="77777777" w:rsidR="00E217CB" w:rsidRDefault="00E217CB" w:rsidP="007C6C5D">
      <w:pPr>
        <w:spacing w:line="360" w:lineRule="auto"/>
        <w:jc w:val="both"/>
        <w:rPr>
          <w:rFonts w:ascii="Palatino Linotype" w:eastAsia="Palatino Linotype" w:hAnsi="Palatino Linotype" w:cs="Palatino Linotype"/>
          <w:lang w:eastAsia="es-MX"/>
        </w:rPr>
      </w:pPr>
    </w:p>
    <w:p w14:paraId="35D0A009" w14:textId="77777777" w:rsidR="007F1E5A" w:rsidRDefault="007F1E5A" w:rsidP="007F1E5A">
      <w:pPr>
        <w:spacing w:line="360" w:lineRule="auto"/>
        <w:ind w:right="-141"/>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Por otro es de suma importancia mencionar que, si bien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985C07" w14:textId="77777777" w:rsidR="007F1E5A" w:rsidRDefault="007F1E5A" w:rsidP="007F1E5A">
      <w:pPr>
        <w:spacing w:line="360" w:lineRule="auto"/>
        <w:ind w:right="-141"/>
        <w:jc w:val="both"/>
        <w:rPr>
          <w:rFonts w:ascii="Palatino Linotype" w:eastAsia="Palatino Linotype" w:hAnsi="Palatino Linotype" w:cs="Palatino Linotype"/>
          <w:color w:val="222222"/>
        </w:rPr>
      </w:pPr>
    </w:p>
    <w:p w14:paraId="330F3B74" w14:textId="77777777" w:rsidR="007F1E5A" w:rsidRDefault="007F1E5A" w:rsidP="007F1E5A">
      <w:pPr>
        <w:spacing w:line="276" w:lineRule="auto"/>
        <w:ind w:left="851" w:right="567"/>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6A68B2D8" w14:textId="77777777" w:rsidR="007F1E5A" w:rsidRDefault="007F1E5A" w:rsidP="007F1E5A">
      <w:pPr>
        <w:spacing w:line="360" w:lineRule="auto"/>
        <w:ind w:right="-141"/>
        <w:jc w:val="both"/>
        <w:rPr>
          <w:rFonts w:ascii="Palatino Linotype" w:eastAsia="Palatino Linotype" w:hAnsi="Palatino Linotype" w:cs="Palatino Linotype"/>
        </w:rPr>
      </w:pPr>
    </w:p>
    <w:p w14:paraId="1BDAF71E" w14:textId="09AE646A" w:rsidR="00E217CB" w:rsidRPr="0030505E" w:rsidRDefault="007F1E5A" w:rsidP="0030505E">
      <w:pPr>
        <w:spacing w:line="360" w:lineRule="auto"/>
        <w:ind w:right="-141"/>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3502841C" w14:textId="58400B46" w:rsidR="0089065A" w:rsidRDefault="008F32C1" w:rsidP="007C6C5D">
      <w:pPr>
        <w:spacing w:line="360" w:lineRule="auto"/>
        <w:ind w:right="-93"/>
        <w:jc w:val="both"/>
        <w:rPr>
          <w:rFonts w:ascii="Palatino Linotype" w:hAnsi="Palatino Linotype" w:cs="Arial"/>
        </w:rPr>
      </w:pPr>
      <w:r>
        <w:rPr>
          <w:rFonts w:ascii="Palatino Linotype" w:hAnsi="Palatino Linotype"/>
        </w:rPr>
        <w:lastRenderedPageBreak/>
        <w:t>Finalmente</w:t>
      </w:r>
      <w:r w:rsidR="0089065A">
        <w:rPr>
          <w:rFonts w:ascii="Palatino Linotype" w:hAnsi="Palatino Linotype"/>
        </w:rPr>
        <w:t>, resulta procedente</w:t>
      </w:r>
      <w:r w:rsidR="0089065A">
        <w:rPr>
          <w:rFonts w:ascii="Palatino Linotype" w:hAnsi="Palatino Linotype" w:cs="Arial"/>
        </w:rPr>
        <w:t xml:space="preserve"> la interposición del recurso de </w:t>
      </w:r>
      <w:r w:rsidR="0089065A" w:rsidRPr="00AB6964">
        <w:rPr>
          <w:rFonts w:ascii="Palatino Linotype" w:hAnsi="Palatino Linotype" w:cs="Arial"/>
        </w:rPr>
        <w:t xml:space="preserve">revisión al rubro anotado, toda vez que se actualiza las hipótesis previstas en el artículo 179, </w:t>
      </w:r>
      <w:r w:rsidR="006C6CDF" w:rsidRPr="00AB6964">
        <w:rPr>
          <w:rFonts w:ascii="Palatino Linotype" w:hAnsi="Palatino Linotype" w:cs="Arial"/>
        </w:rPr>
        <w:t>fracción</w:t>
      </w:r>
      <w:r w:rsidR="00AB6964" w:rsidRPr="00AB6964">
        <w:rPr>
          <w:rFonts w:ascii="Palatino Linotype" w:hAnsi="Palatino Linotype" w:cs="Arial"/>
        </w:rPr>
        <w:t xml:space="preserve"> </w:t>
      </w:r>
      <w:r w:rsidR="007F1E5A">
        <w:rPr>
          <w:rFonts w:ascii="Palatino Linotype" w:hAnsi="Palatino Linotype" w:cs="Arial"/>
        </w:rPr>
        <w:t>I</w:t>
      </w:r>
      <w:r w:rsidR="000B14A5" w:rsidRPr="00AB6964">
        <w:rPr>
          <w:rFonts w:ascii="Palatino Linotype" w:hAnsi="Palatino Linotype" w:cs="Arial"/>
        </w:rPr>
        <w:t xml:space="preserve"> </w:t>
      </w:r>
      <w:r w:rsidR="0089065A" w:rsidRPr="00AB6964">
        <w:rPr>
          <w:rFonts w:ascii="Palatino Linotype" w:hAnsi="Palatino Linotype" w:cs="Arial"/>
        </w:rPr>
        <w:t xml:space="preserve">de la </w:t>
      </w:r>
      <w:r w:rsidR="00D00EE9" w:rsidRPr="00AB6964">
        <w:rPr>
          <w:rFonts w:ascii="Palatino Linotype" w:hAnsi="Palatino Linotype" w:cs="Arial"/>
        </w:rPr>
        <w:t>L</w:t>
      </w:r>
      <w:r w:rsidR="0089065A" w:rsidRPr="00AB6964">
        <w:rPr>
          <w:rFonts w:ascii="Palatino Linotype" w:hAnsi="Palatino Linotype" w:cs="Arial"/>
        </w:rPr>
        <w:t>ey de la materia, que a la letra dice:</w:t>
      </w:r>
    </w:p>
    <w:p w14:paraId="53E94962" w14:textId="77777777" w:rsidR="008F32C1" w:rsidRDefault="008F32C1" w:rsidP="007C6C5D">
      <w:pPr>
        <w:spacing w:line="360" w:lineRule="auto"/>
        <w:ind w:right="-93"/>
        <w:jc w:val="both"/>
        <w:rPr>
          <w:rFonts w:ascii="Palatino Linotype" w:hAnsi="Palatino Linotype" w:cs="Arial"/>
        </w:rPr>
      </w:pPr>
    </w:p>
    <w:p w14:paraId="3C92F107" w14:textId="77777777" w:rsidR="00B14E94" w:rsidRPr="007A75B8"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7A75B8">
        <w:rPr>
          <w:rFonts w:ascii="Palatino Linotype" w:hAnsi="Palatino Linotype" w:cs="Arial"/>
          <w:bCs/>
          <w:i/>
          <w:sz w:val="22"/>
          <w:szCs w:val="22"/>
        </w:rPr>
        <w:t>“</w:t>
      </w:r>
      <w:r w:rsidRPr="007A75B8">
        <w:rPr>
          <w:rFonts w:ascii="Palatino Linotype" w:hAnsi="Palatino Linotype" w:cs="Arial"/>
          <w:b/>
          <w:bCs/>
          <w:i/>
          <w:sz w:val="22"/>
          <w:szCs w:val="22"/>
        </w:rPr>
        <w:t xml:space="preserve">Artículo 179. </w:t>
      </w:r>
      <w:r w:rsidRPr="007A75B8">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7A75B8"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7A75B8">
        <w:rPr>
          <w:rFonts w:ascii="Palatino Linotype" w:hAnsi="Palatino Linotype" w:cs="Arial"/>
          <w:i/>
          <w:sz w:val="22"/>
          <w:szCs w:val="22"/>
        </w:rPr>
        <w:t>…</w:t>
      </w:r>
    </w:p>
    <w:p w14:paraId="49C037AA" w14:textId="2EBE50FA" w:rsidR="007A75B8" w:rsidRDefault="007F1E5A" w:rsidP="00985264">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Pr>
          <w:rFonts w:ascii="Palatino Linotype" w:hAnsi="Palatino Linotype" w:cs="Arial"/>
          <w:i/>
          <w:sz w:val="22"/>
          <w:szCs w:val="22"/>
        </w:rPr>
        <w:t>I. La negativa a la información solicitada</w:t>
      </w:r>
      <w:r w:rsidR="00D00EE9" w:rsidRPr="00AB6964">
        <w:rPr>
          <w:rFonts w:ascii="Palatino Linotype" w:hAnsi="Palatino Linotype" w:cs="Arial"/>
          <w:i/>
          <w:sz w:val="22"/>
          <w:szCs w:val="22"/>
        </w:rPr>
        <w:t xml:space="preserve">;” </w:t>
      </w:r>
      <w:r w:rsidR="0089065A" w:rsidRPr="00AB6964">
        <w:rPr>
          <w:rFonts w:ascii="Palatino Linotype" w:hAnsi="Palatino Linotype" w:cs="Arial"/>
          <w:i/>
          <w:sz w:val="22"/>
          <w:szCs w:val="22"/>
        </w:rPr>
        <w:t>(Sic)</w:t>
      </w:r>
    </w:p>
    <w:p w14:paraId="66438ECA" w14:textId="77777777" w:rsidR="007F1E5A" w:rsidRPr="00FD6E7F" w:rsidRDefault="007F1E5A" w:rsidP="00FD6E7F">
      <w:pPr>
        <w:tabs>
          <w:tab w:val="left" w:pos="7088"/>
        </w:tabs>
        <w:autoSpaceDE w:val="0"/>
        <w:autoSpaceDN w:val="0"/>
        <w:adjustRightInd w:val="0"/>
        <w:spacing w:line="360" w:lineRule="auto"/>
        <w:ind w:left="851" w:right="850"/>
        <w:jc w:val="both"/>
        <w:rPr>
          <w:rStyle w:val="normaltextrun"/>
          <w:rFonts w:ascii="Palatino Linotype" w:hAnsi="Palatino Linotype" w:cs="Arial"/>
          <w:i/>
          <w:szCs w:val="22"/>
        </w:rPr>
      </w:pPr>
    </w:p>
    <w:p w14:paraId="55932438" w14:textId="10854AB5" w:rsidR="00FA07A0" w:rsidRDefault="00DF3A3E" w:rsidP="007C6C5D">
      <w:pPr>
        <w:spacing w:line="360" w:lineRule="auto"/>
        <w:jc w:val="both"/>
        <w:rPr>
          <w:rFonts w:ascii="Palatino Linotype" w:eastAsia="Palatino Linotype" w:hAnsi="Palatino Linotype" w:cs="Palatino Linotype"/>
        </w:rPr>
      </w:pPr>
      <w:r w:rsidRPr="002939DD">
        <w:rPr>
          <w:rFonts w:ascii="Palatino Linotype" w:hAnsi="Palatino Linotype" w:cs="Arial"/>
          <w:b/>
        </w:rPr>
        <w:t xml:space="preserve">Tercero. </w:t>
      </w:r>
      <w:r w:rsidR="00FA07A0" w:rsidRPr="002939DD">
        <w:rPr>
          <w:rFonts w:ascii="Palatino Linotype" w:eastAsia="Palatino Linotype" w:hAnsi="Palatino Linotype" w:cs="Palatino Linotype"/>
          <w:b/>
        </w:rPr>
        <w:t xml:space="preserve">Materia de la revisión. </w:t>
      </w:r>
      <w:r w:rsidR="00FA07A0" w:rsidRPr="002939D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w:t>
      </w:r>
      <w:r w:rsidR="004909DB" w:rsidRPr="002939DD">
        <w:rPr>
          <w:rFonts w:ascii="Palatino Linotype" w:eastAsia="Palatino Linotype" w:hAnsi="Palatino Linotype" w:cs="Palatino Linotype"/>
        </w:rPr>
        <w:t xml:space="preserve">la información remitida </w:t>
      </w:r>
      <w:r w:rsidR="002939DD">
        <w:rPr>
          <w:rFonts w:ascii="Palatino Linotype" w:eastAsia="Palatino Linotype" w:hAnsi="Palatino Linotype" w:cs="Palatino Linotype"/>
        </w:rPr>
        <w:t>en respuesta por</w:t>
      </w:r>
      <w:r w:rsidR="00FA07A0" w:rsidRPr="002939DD">
        <w:rPr>
          <w:rFonts w:ascii="Palatino Linotype" w:eastAsia="Palatino Linotype" w:hAnsi="Palatino Linotype" w:cs="Palatino Linotype"/>
        </w:rPr>
        <w:t xml:space="preserve"> el </w:t>
      </w:r>
      <w:r w:rsidR="00FA07A0" w:rsidRPr="002939DD">
        <w:rPr>
          <w:rFonts w:ascii="Palatino Linotype" w:eastAsia="Palatino Linotype" w:hAnsi="Palatino Linotype" w:cs="Palatino Linotype"/>
          <w:b/>
        </w:rPr>
        <w:t>SUJETO OBLIGADO</w:t>
      </w:r>
      <w:r w:rsidR="00FA07A0" w:rsidRPr="002939DD">
        <w:rPr>
          <w:rFonts w:ascii="Palatino Linotype" w:eastAsia="Palatino Linotype" w:hAnsi="Palatino Linotype" w:cs="Palatino Linotype"/>
        </w:rPr>
        <w:t xml:space="preserve"> es adecuad</w:t>
      </w:r>
      <w:r w:rsidR="0047610F" w:rsidRPr="002939DD">
        <w:rPr>
          <w:rFonts w:ascii="Palatino Linotype" w:eastAsia="Palatino Linotype" w:hAnsi="Palatino Linotype" w:cs="Palatino Linotype"/>
        </w:rPr>
        <w:t>a</w:t>
      </w:r>
      <w:r w:rsidR="00FA07A0" w:rsidRPr="002939DD">
        <w:rPr>
          <w:rFonts w:ascii="Palatino Linotype" w:eastAsia="Palatino Linotype" w:hAnsi="Palatino Linotype" w:cs="Palatino Linotype"/>
        </w:rPr>
        <w:t xml:space="preserve"> y suficiente para satisfacer el</w:t>
      </w:r>
      <w:r w:rsidR="00FA07A0">
        <w:rPr>
          <w:rFonts w:ascii="Palatino Linotype" w:eastAsia="Palatino Linotype" w:hAnsi="Palatino Linotype" w:cs="Palatino Linotype"/>
        </w:rPr>
        <w:t xml:space="preserve"> derecho de acceso a la información pública de la parte </w:t>
      </w:r>
      <w:r w:rsidR="00FA07A0">
        <w:rPr>
          <w:rFonts w:ascii="Palatino Linotype" w:eastAsia="Palatino Linotype" w:hAnsi="Palatino Linotype" w:cs="Palatino Linotype"/>
          <w:b/>
        </w:rPr>
        <w:t>RECURRENTE</w:t>
      </w:r>
      <w:r w:rsidR="00FA07A0">
        <w:rPr>
          <w:rFonts w:ascii="Palatino Linotype" w:eastAsia="Palatino Linotype" w:hAnsi="Palatino Linotype" w:cs="Palatino Linotype"/>
        </w:rPr>
        <w:t>, o en su defecto, en caso de ser procedente, ordenar la entrega de información oportuna.</w:t>
      </w:r>
    </w:p>
    <w:p w14:paraId="13F18284" w14:textId="77777777" w:rsidR="00D00EE9" w:rsidRDefault="00D00EE9" w:rsidP="007C6C5D">
      <w:pPr>
        <w:spacing w:line="360" w:lineRule="auto"/>
        <w:jc w:val="both"/>
        <w:rPr>
          <w:rFonts w:ascii="Palatino Linotype" w:eastAsia="Palatino Linotype" w:hAnsi="Palatino Linotype" w:cs="Palatino Linotype"/>
        </w:rPr>
      </w:pPr>
    </w:p>
    <w:p w14:paraId="36376A40" w14:textId="648FB886" w:rsidR="00822150" w:rsidRDefault="00A037B6" w:rsidP="00822150">
      <w:pPr>
        <w:spacing w:line="360" w:lineRule="auto"/>
        <w:jc w:val="both"/>
        <w:rPr>
          <w:rFonts w:ascii="Palatino Linotype" w:eastAsia="Palatino Linotype" w:hAnsi="Palatino Linotype" w:cs="Palatino Linotype"/>
        </w:rPr>
      </w:pPr>
      <w:r>
        <w:rPr>
          <w:rFonts w:ascii="Palatino Linotype" w:hAnsi="Palatino Linotype" w:cs="Arial"/>
          <w:b/>
        </w:rPr>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822150">
        <w:rPr>
          <w:rFonts w:ascii="Palatino Linotype" w:hAnsi="Palatino Linotype" w:cs="Arial"/>
          <w:b/>
        </w:rPr>
        <w:t xml:space="preserve"> </w:t>
      </w:r>
      <w:r w:rsidR="00822150" w:rsidRPr="00F62904">
        <w:rPr>
          <w:rFonts w:ascii="Palatino Linotype" w:eastAsia="Palatino Linotype" w:hAnsi="Palatino Linotype" w:cs="Palatino Linotype"/>
        </w:rPr>
        <w:t xml:space="preserve">Antes de entrar al análisis de los pronunciamientos del </w:t>
      </w:r>
      <w:r w:rsidR="00822150" w:rsidRPr="00F62904">
        <w:rPr>
          <w:rFonts w:ascii="Palatino Linotype" w:eastAsia="Palatino Linotype" w:hAnsi="Palatino Linotype" w:cs="Palatino Linotype"/>
          <w:b/>
        </w:rPr>
        <w:t>Sujeto Obligado</w:t>
      </w:r>
      <w:r w:rsidR="00822150" w:rsidRPr="00F62904">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w:t>
      </w:r>
      <w:r w:rsidR="00822150" w:rsidRPr="00F62904">
        <w:rPr>
          <w:rFonts w:ascii="Palatino Linotype" w:eastAsia="Palatino Linotype" w:hAnsi="Palatino Linotype" w:cs="Palatino Linotype"/>
        </w:rPr>
        <w:lastRenderedPageBreak/>
        <w:t>específicamente a nivel Constitucional, tal y como lo prevén los arábigos 1 párrafos primero, segundo y tercero y 6 apartado A fracciones I, II, III, IV, V, VI y VII que a la letra señalan:</w:t>
      </w:r>
    </w:p>
    <w:p w14:paraId="06F3D81E" w14:textId="77777777" w:rsidR="00822150" w:rsidRPr="00F62904" w:rsidRDefault="00822150" w:rsidP="00822150">
      <w:pPr>
        <w:spacing w:line="360" w:lineRule="auto"/>
        <w:jc w:val="both"/>
        <w:rPr>
          <w:rFonts w:ascii="Palatino Linotype" w:eastAsia="Palatino Linotype" w:hAnsi="Palatino Linotype" w:cs="Palatino Linotype"/>
          <w:b/>
        </w:rPr>
      </w:pPr>
    </w:p>
    <w:p w14:paraId="53B6B995"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6290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6290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348CCEFB" w14:textId="77777777" w:rsidR="00822150" w:rsidRPr="00F62904" w:rsidRDefault="00822150" w:rsidP="00822150">
      <w:pPr>
        <w:spacing w:line="276" w:lineRule="auto"/>
        <w:ind w:left="851" w:right="90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“Artículo 6o.</w:t>
      </w:r>
    </w:p>
    <w:p w14:paraId="18ED3DE4" w14:textId="77777777" w:rsidR="00822150" w:rsidRPr="00F62904" w:rsidRDefault="00822150" w:rsidP="00822150">
      <w:pPr>
        <w:spacing w:line="276" w:lineRule="auto"/>
        <w:ind w:left="851" w:right="90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606C0AF9"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 xml:space="preserve">A. Para el ejercicio del derecho de acceso a la información, la Federación y </w:t>
      </w:r>
      <w:r w:rsidRPr="00F62904">
        <w:rPr>
          <w:rFonts w:ascii="Palatino Linotype" w:eastAsia="Palatino Linotype" w:hAnsi="Palatino Linotype" w:cs="Palatino Linotype"/>
          <w:b/>
          <w:i/>
          <w:sz w:val="22"/>
          <w:szCs w:val="22"/>
          <w:u w:val="single"/>
        </w:rPr>
        <w:t>las entidades federativas</w:t>
      </w:r>
      <w:r w:rsidRPr="00F62904">
        <w:rPr>
          <w:rFonts w:ascii="Palatino Linotype" w:eastAsia="Palatino Linotype" w:hAnsi="Palatino Linotype" w:cs="Palatino Linotype"/>
          <w:b/>
          <w:i/>
          <w:sz w:val="22"/>
          <w:szCs w:val="22"/>
        </w:rPr>
        <w:t>,</w:t>
      </w:r>
      <w:r w:rsidRPr="00F62904">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 </w:t>
      </w:r>
      <w:r w:rsidRPr="00F6290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62904">
        <w:rPr>
          <w:rFonts w:ascii="Palatino Linotype" w:eastAsia="Palatino Linotype" w:hAnsi="Palatino Linotype" w:cs="Palatino Linotype"/>
          <w:i/>
          <w:sz w:val="22"/>
          <w:szCs w:val="22"/>
        </w:rPr>
        <w:t xml:space="preserve"> Ejecutivo, Legislativo </w:t>
      </w:r>
      <w:r w:rsidRPr="00F62904">
        <w:rPr>
          <w:rFonts w:ascii="Palatino Linotype" w:eastAsia="Palatino Linotype" w:hAnsi="Palatino Linotype" w:cs="Palatino Linotype"/>
          <w:b/>
          <w:i/>
          <w:sz w:val="22"/>
          <w:szCs w:val="22"/>
          <w:u w:val="single"/>
        </w:rPr>
        <w:t>y Judicial</w:t>
      </w:r>
      <w:r w:rsidRPr="00F6290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w:t>
      </w:r>
      <w:r w:rsidRPr="00F62904">
        <w:rPr>
          <w:rFonts w:ascii="Palatino Linotype" w:eastAsia="Palatino Linotype" w:hAnsi="Palatino Linotype" w:cs="Palatino Linotype"/>
          <w:i/>
          <w:sz w:val="22"/>
          <w:szCs w:val="22"/>
        </w:rPr>
        <w:lastRenderedPageBreak/>
        <w:t xml:space="preserve">de autoridad en el ámbito federal, estatal y municipal, </w:t>
      </w:r>
      <w:r w:rsidRPr="00F62904">
        <w:rPr>
          <w:rFonts w:ascii="Palatino Linotype" w:eastAsia="Palatino Linotype" w:hAnsi="Palatino Linotype" w:cs="Palatino Linotype"/>
          <w:b/>
          <w:i/>
          <w:sz w:val="22"/>
          <w:szCs w:val="22"/>
        </w:rPr>
        <w:t>es pública y sólo podrá ser reservada temporalmente por razones de interés público y seguridad nacional,</w:t>
      </w:r>
      <w:r w:rsidRPr="00F6290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F62904" w:rsidRDefault="00822150" w:rsidP="00822150">
      <w:pPr>
        <w:spacing w:line="276" w:lineRule="auto"/>
        <w:ind w:left="851" w:right="851"/>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III. </w:t>
      </w:r>
      <w:r w:rsidRPr="00F6290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62904">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IV. </w:t>
      </w:r>
      <w:r w:rsidRPr="00F6290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 xml:space="preserve">V. </w:t>
      </w:r>
      <w:r w:rsidRPr="00F6290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VI. </w:t>
      </w:r>
      <w:r w:rsidRPr="00F6290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Default="00822150" w:rsidP="0016511D">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VII. </w:t>
      </w:r>
      <w:r w:rsidRPr="00F6290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F62904"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w:t>
      </w:r>
      <w:r w:rsidRPr="00F62904">
        <w:rPr>
          <w:rFonts w:ascii="Palatino Linotype" w:eastAsia="Palatino Linotype" w:hAnsi="Palatino Linotype" w:cs="Palatino Linotype"/>
        </w:rPr>
        <w:lastRenderedPageBreak/>
        <w:t>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F62904" w:rsidRDefault="00822150" w:rsidP="00822150">
      <w:pPr>
        <w:spacing w:line="360" w:lineRule="auto"/>
        <w:jc w:val="both"/>
        <w:rPr>
          <w:rFonts w:ascii="Palatino Linotype" w:eastAsia="Palatino Linotype" w:hAnsi="Palatino Linotype" w:cs="Palatino Linotype"/>
        </w:rPr>
      </w:pPr>
    </w:p>
    <w:p w14:paraId="13A63480" w14:textId="77777777" w:rsidR="00822150" w:rsidRPr="00F62904" w:rsidRDefault="00822150" w:rsidP="00EA132D">
      <w:pPr>
        <w:spacing w:line="276" w:lineRule="auto"/>
        <w:ind w:left="709" w:right="76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Artículo 4</w:t>
      </w:r>
      <w:r w:rsidRPr="00F629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F62904" w:rsidRDefault="00822150" w:rsidP="00EA132D">
      <w:pPr>
        <w:spacing w:line="276" w:lineRule="auto"/>
        <w:ind w:left="709" w:right="760"/>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23C2BED1" w:rsidR="00822150" w:rsidRDefault="00822150" w:rsidP="00EA132D">
      <w:pPr>
        <w:spacing w:line="276" w:lineRule="auto"/>
        <w:ind w:left="709" w:right="76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007F1E5A">
        <w:rPr>
          <w:rFonts w:ascii="Palatino Linotype" w:eastAsia="Palatino Linotype" w:hAnsi="Palatino Linotype" w:cs="Palatino Linotype"/>
          <w:i/>
          <w:sz w:val="22"/>
          <w:szCs w:val="22"/>
        </w:rPr>
        <w:t xml:space="preserve">”. </w:t>
      </w:r>
      <w:r w:rsidRPr="00F62904">
        <w:rPr>
          <w:rFonts w:ascii="Palatino Linotype" w:eastAsia="Palatino Linotype" w:hAnsi="Palatino Linotype" w:cs="Palatino Linotype"/>
          <w:i/>
          <w:sz w:val="22"/>
          <w:szCs w:val="22"/>
        </w:rPr>
        <w:t>(Sic)</w:t>
      </w:r>
    </w:p>
    <w:p w14:paraId="7A828B6C" w14:textId="77777777" w:rsidR="00822150" w:rsidRPr="00F62904"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De lo precedente, se desprende que los Sujetos Obligados tiene</w:t>
      </w:r>
      <w:r w:rsidR="00EA132D">
        <w:rPr>
          <w:rFonts w:ascii="Palatino Linotype" w:eastAsia="Palatino Linotype" w:hAnsi="Palatino Linotype" w:cs="Palatino Linotype"/>
        </w:rPr>
        <w:t>n</w:t>
      </w:r>
      <w:r w:rsidRPr="00F62904">
        <w:rPr>
          <w:rFonts w:ascii="Palatino Linotype" w:eastAsia="Palatino Linotype" w:hAnsi="Palatino Linotype" w:cs="Palatino Linotype"/>
        </w:rPr>
        <w:t xml:space="preserve"> la obligación o deber de atender las solicitudes de acceso a la información pública que se les hagan de su </w:t>
      </w:r>
      <w:r w:rsidRPr="00F62904">
        <w:rPr>
          <w:rFonts w:ascii="Palatino Linotype" w:eastAsia="Palatino Linotype" w:hAnsi="Palatino Linotype" w:cs="Palatino Linotype"/>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F62904" w:rsidRDefault="00822150" w:rsidP="00822150">
      <w:pPr>
        <w:spacing w:line="360" w:lineRule="auto"/>
        <w:jc w:val="both"/>
        <w:rPr>
          <w:rFonts w:ascii="Palatino Linotype" w:eastAsia="Palatino Linotype" w:hAnsi="Palatino Linotype" w:cs="Palatino Linotype"/>
        </w:rPr>
      </w:pPr>
    </w:p>
    <w:p w14:paraId="7572A616" w14:textId="77777777" w:rsidR="00822150" w:rsidRPr="00F62904" w:rsidRDefault="00822150" w:rsidP="00822150">
      <w:pPr>
        <w:spacing w:line="276" w:lineRule="auto"/>
        <w:ind w:left="567" w:right="758"/>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Artículo 12</w:t>
      </w:r>
      <w:r w:rsidRPr="00F629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Default="00822150" w:rsidP="00822150">
      <w:pPr>
        <w:spacing w:line="276" w:lineRule="auto"/>
        <w:ind w:left="567" w:right="758"/>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B236D6"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F62904">
        <w:rPr>
          <w:rFonts w:ascii="Palatino Linotype" w:eastAsia="Palatino Linotype" w:hAnsi="Palatino Linotype" w:cs="Palatino Linotype"/>
          <w:b/>
          <w:color w:val="000000"/>
        </w:rPr>
        <w:t xml:space="preserve"> </w:t>
      </w:r>
      <w:r w:rsidRPr="00F62904">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F62904">
        <w:rPr>
          <w:rFonts w:ascii="Palatino Linotype" w:eastAsia="Palatino Linotype" w:hAnsi="Palatino Linotype" w:cs="Palatino Linotype"/>
          <w:i/>
          <w:color w:val="000000"/>
        </w:rPr>
        <w:t>ad hoc</w:t>
      </w:r>
      <w:r w:rsidRPr="00F62904">
        <w:rPr>
          <w:rFonts w:ascii="Palatino Linotype" w:eastAsia="Palatino Linotype" w:hAnsi="Palatino Linotype" w:cs="Palatino Linotype"/>
          <w:color w:val="000000"/>
        </w:rPr>
        <w:t xml:space="preserve">, para satisfacer el derecho de acceso a la información pública, </w:t>
      </w:r>
      <w:r w:rsidRPr="00F62904">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611AC246" w14:textId="77777777" w:rsidR="00BE475A" w:rsidRDefault="00BE475A" w:rsidP="00822150">
      <w:pPr>
        <w:spacing w:line="360" w:lineRule="auto"/>
        <w:jc w:val="both"/>
        <w:rPr>
          <w:rFonts w:ascii="Palatino Linotype" w:eastAsia="Palatino Linotype" w:hAnsi="Palatino Linotype" w:cs="Palatino Linotype"/>
          <w:color w:val="000000"/>
        </w:rPr>
      </w:pPr>
    </w:p>
    <w:p w14:paraId="3C470A89" w14:textId="77777777" w:rsidR="00FD6E7F" w:rsidRDefault="00FD6E7F" w:rsidP="00822150">
      <w:pPr>
        <w:spacing w:line="360" w:lineRule="auto"/>
        <w:jc w:val="both"/>
        <w:rPr>
          <w:rFonts w:ascii="Palatino Linotype" w:eastAsia="Palatino Linotype" w:hAnsi="Palatino Linotype" w:cs="Palatino Linotype"/>
          <w:color w:val="000000"/>
        </w:rPr>
      </w:pPr>
    </w:p>
    <w:p w14:paraId="0C6BF23B" w14:textId="77777777" w:rsidR="00FD6E7F" w:rsidRPr="00F62904" w:rsidRDefault="00FD6E7F" w:rsidP="00822150">
      <w:pPr>
        <w:spacing w:line="360" w:lineRule="auto"/>
        <w:jc w:val="both"/>
        <w:rPr>
          <w:rFonts w:ascii="Palatino Linotype" w:eastAsia="Palatino Linotype" w:hAnsi="Palatino Linotype" w:cs="Palatino Linotype"/>
          <w:color w:val="000000"/>
        </w:rPr>
      </w:pPr>
    </w:p>
    <w:p w14:paraId="56AC81C0"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lastRenderedPageBreak/>
        <w:t>03/17</w:t>
      </w:r>
    </w:p>
    <w:p w14:paraId="32FA87FB"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F62904"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Default="00822150" w:rsidP="00822150">
      <w:pPr>
        <w:spacing w:line="360" w:lineRule="auto"/>
        <w:jc w:val="both"/>
        <w:rPr>
          <w:rFonts w:ascii="Palatino Linotype" w:eastAsia="Palatino Linotype" w:hAnsi="Palatino Linotype" w:cs="Palatino Linotype"/>
          <w:color w:val="000000"/>
        </w:rPr>
      </w:pPr>
      <w:r w:rsidRPr="00F62904">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F62904">
        <w:rPr>
          <w:rFonts w:ascii="Palatino Linotype" w:eastAsia="Palatino Linotype" w:hAnsi="Palatino Linotype" w:cs="Palatino Linotype"/>
          <w:color w:val="000000"/>
        </w:rPr>
        <w:t xml:space="preserve">sólo proporcionarán la información pública que </w:t>
      </w:r>
      <w:r w:rsidRPr="00F62904">
        <w:rPr>
          <w:rFonts w:ascii="Palatino Linotype" w:eastAsia="Palatino Linotype" w:hAnsi="Palatino Linotype" w:cs="Palatino Linotype"/>
        </w:rPr>
        <w:t>generen</w:t>
      </w:r>
      <w:r w:rsidRPr="00F62904">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F62904" w:rsidRDefault="00822150" w:rsidP="00822150">
      <w:pPr>
        <w:spacing w:line="360" w:lineRule="auto"/>
        <w:jc w:val="both"/>
        <w:rPr>
          <w:rFonts w:ascii="Palatino Linotype" w:eastAsia="Palatino Linotype" w:hAnsi="Palatino Linotype" w:cs="Palatino Linotype"/>
          <w:color w:val="000000"/>
        </w:rPr>
      </w:pPr>
    </w:p>
    <w:p w14:paraId="0519EA95" w14:textId="77777777" w:rsidR="00822150" w:rsidRPr="00F62904" w:rsidRDefault="00822150" w:rsidP="00822150">
      <w:pPr>
        <w:spacing w:line="360" w:lineRule="auto"/>
        <w:ind w:right="49"/>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F62904">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4E48FA9E"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F62904" w:rsidRDefault="00822150" w:rsidP="00822150">
      <w:pPr>
        <w:spacing w:line="360" w:lineRule="auto"/>
        <w:jc w:val="both"/>
        <w:rPr>
          <w:rFonts w:ascii="Palatino Linotype" w:eastAsia="Palatino Linotype" w:hAnsi="Palatino Linotype" w:cs="Palatino Linotype"/>
        </w:rPr>
      </w:pPr>
    </w:p>
    <w:p w14:paraId="43E6CC71"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 xml:space="preserve">Artículo 3. </w:t>
      </w:r>
      <w:r w:rsidRPr="00F62904">
        <w:rPr>
          <w:rFonts w:ascii="Palatino Linotype" w:eastAsia="Palatino Linotype" w:hAnsi="Palatino Linotype" w:cs="Palatino Linotype"/>
          <w:i/>
          <w:sz w:val="22"/>
          <w:szCs w:val="22"/>
        </w:rPr>
        <w:t>Para los efectos de la presente Ley se entenderá por:</w:t>
      </w:r>
    </w:p>
    <w:p w14:paraId="083DDB14"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480A4171" w14:textId="77777777" w:rsidR="00822150" w:rsidRDefault="00822150" w:rsidP="00822150">
      <w:pP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b/>
          <w:i/>
          <w:color w:val="000000"/>
          <w:sz w:val="22"/>
          <w:szCs w:val="22"/>
        </w:rPr>
        <w:t>XI. Documento:</w:t>
      </w:r>
      <w:r w:rsidRPr="00F62904">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62904">
        <w:rPr>
          <w:rFonts w:ascii="Palatino Linotype" w:eastAsia="Palatino Linotype" w:hAnsi="Palatino Linotype" w:cs="Palatino Linotype"/>
          <w:b/>
          <w:i/>
          <w:color w:val="000000"/>
          <w:sz w:val="22"/>
          <w:szCs w:val="22"/>
        </w:rPr>
        <w:t>…</w:t>
      </w:r>
      <w:r w:rsidRPr="00F62904">
        <w:rPr>
          <w:rFonts w:ascii="Palatino Linotype" w:eastAsia="Palatino Linotype" w:hAnsi="Palatino Linotype" w:cs="Palatino Linotype"/>
          <w:i/>
          <w:color w:val="000000"/>
          <w:sz w:val="22"/>
          <w:szCs w:val="22"/>
        </w:rPr>
        <w:t>” (Sic)</w:t>
      </w:r>
    </w:p>
    <w:p w14:paraId="4C7D6836" w14:textId="77777777" w:rsidR="00822150" w:rsidRPr="00F62904" w:rsidRDefault="00822150" w:rsidP="00822150">
      <w:pPr>
        <w:spacing w:line="360" w:lineRule="auto"/>
        <w:ind w:left="567" w:right="567"/>
        <w:jc w:val="both"/>
        <w:rPr>
          <w:rFonts w:ascii="Palatino Linotype" w:eastAsia="Palatino Linotype" w:hAnsi="Palatino Linotype" w:cs="Palatino Linotype"/>
          <w:i/>
          <w:color w:val="000000"/>
          <w:sz w:val="22"/>
          <w:szCs w:val="22"/>
        </w:rPr>
      </w:pPr>
    </w:p>
    <w:p w14:paraId="0213C97F"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sidRPr="00F62904">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F62904" w:rsidRDefault="00822150" w:rsidP="00822150">
      <w:pPr>
        <w:spacing w:line="360" w:lineRule="auto"/>
        <w:jc w:val="both"/>
        <w:rPr>
          <w:rFonts w:ascii="Palatino Linotype" w:eastAsia="Palatino Linotype" w:hAnsi="Palatino Linotype" w:cs="Palatino Linotype"/>
        </w:rPr>
      </w:pPr>
    </w:p>
    <w:p w14:paraId="5D640F57"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sz w:val="22"/>
          <w:szCs w:val="22"/>
        </w:rPr>
        <w:t>“</w:t>
      </w:r>
      <w:r w:rsidRPr="00F62904">
        <w:rPr>
          <w:rFonts w:ascii="Palatino Linotype" w:eastAsia="Palatino Linotype" w:hAnsi="Palatino Linotype" w:cs="Palatino Linotype"/>
          <w:b/>
          <w:i/>
          <w:sz w:val="22"/>
          <w:szCs w:val="22"/>
        </w:rPr>
        <w:t>CRITERIO 0002-11</w:t>
      </w:r>
    </w:p>
    <w:p w14:paraId="62AD6547"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629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F62904"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41503F9" w14:textId="77777777" w:rsidR="00822150" w:rsidRPr="00F62904"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454652D4" w14:textId="77777777" w:rsidR="00822150" w:rsidRPr="002F4042"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2F4042">
        <w:rPr>
          <w:rFonts w:ascii="Palatino Linotype" w:eastAsia="Palatino Linotype" w:hAnsi="Palatino Linotype" w:cs="Palatino Linotype"/>
          <w:b/>
          <w:i/>
          <w:sz w:val="22"/>
          <w:szCs w:val="22"/>
        </w:rPr>
        <w:t>3)</w:t>
      </w:r>
      <w:r>
        <w:rPr>
          <w:rFonts w:ascii="Palatino Linotype" w:eastAsia="Palatino Linotype" w:hAnsi="Palatino Linotype" w:cs="Palatino Linotype"/>
          <w:b/>
          <w:i/>
        </w:rPr>
        <w:t xml:space="preserve"> </w:t>
      </w:r>
      <w:r w:rsidRPr="002F404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EA132D" w:rsidRDefault="00822150" w:rsidP="00822150">
      <w:pPr>
        <w:spacing w:line="360" w:lineRule="auto"/>
        <w:ind w:left="567" w:hanging="284"/>
        <w:rPr>
          <w:rFonts w:ascii="Palatino Linotype" w:eastAsia="Palatino Linotype" w:hAnsi="Palatino Linotype"/>
        </w:rPr>
      </w:pPr>
    </w:p>
    <w:p w14:paraId="78F53187" w14:textId="5B924C89"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De ahí que el </w:t>
      </w:r>
      <w:r w:rsidRPr="00F62904">
        <w:rPr>
          <w:rFonts w:ascii="Palatino Linotype" w:eastAsia="Palatino Linotype" w:hAnsi="Palatino Linotype" w:cs="Palatino Linotype"/>
          <w:b/>
        </w:rPr>
        <w:t>Sujeto Obligado</w:t>
      </w:r>
      <w:r w:rsidRPr="00F6290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w:t>
      </w:r>
      <w:r w:rsidRPr="00F62904">
        <w:rPr>
          <w:rFonts w:ascii="Palatino Linotype" w:eastAsia="Palatino Linotype" w:hAnsi="Palatino Linotype" w:cs="Palatino Linotype"/>
        </w:rPr>
        <w:lastRenderedPageBreak/>
        <w:t>señaladas por la Ley en la materia</w:t>
      </w:r>
      <w:r w:rsidRPr="00F62904">
        <w:rPr>
          <w:rFonts w:ascii="Palatino Linotype" w:eastAsia="Palatino Linotype" w:hAnsi="Palatino Linotype" w:cs="Palatino Linotype"/>
          <w:vertAlign w:val="superscript"/>
        </w:rPr>
        <w:footnoteReference w:id="1"/>
      </w:r>
      <w:r w:rsidRPr="00F6290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62904">
        <w:rPr>
          <w:rFonts w:ascii="Palatino Linotype" w:eastAsia="Palatino Linotype" w:hAnsi="Palatino Linotype" w:cs="Palatino Linotype"/>
          <w:vertAlign w:val="superscript"/>
        </w:rPr>
        <w:footnoteReference w:id="2"/>
      </w:r>
      <w:r w:rsidRPr="00F62904">
        <w:rPr>
          <w:rFonts w:ascii="Palatino Linotype" w:eastAsia="Palatino Linotype" w:hAnsi="Palatino Linotype" w:cs="Palatino Linotype"/>
        </w:rPr>
        <w:t>.</w:t>
      </w:r>
    </w:p>
    <w:p w14:paraId="765A961D" w14:textId="77777777" w:rsidR="00303FA8" w:rsidRPr="00F62904" w:rsidRDefault="00303FA8" w:rsidP="00822150">
      <w:pPr>
        <w:spacing w:line="360" w:lineRule="auto"/>
        <w:jc w:val="both"/>
        <w:rPr>
          <w:rFonts w:ascii="Palatino Linotype" w:eastAsia="Palatino Linotype" w:hAnsi="Palatino Linotype" w:cs="Palatino Linotype"/>
        </w:rPr>
      </w:pPr>
    </w:p>
    <w:p w14:paraId="717A0E16" w14:textId="12D70618" w:rsidR="00822150" w:rsidRDefault="00822150" w:rsidP="008221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actuaciones que integran el expediente electrónico, se procede al análisis del </w:t>
      </w:r>
      <w:r w:rsidRPr="00AB6964">
        <w:rPr>
          <w:rFonts w:ascii="Palatino Linotype" w:eastAsia="Palatino Linotype" w:hAnsi="Palatino Linotype" w:cs="Palatino Linotype"/>
        </w:rPr>
        <w:t xml:space="preserve">agravio hecho valer por el Recurrente, relativo a la </w:t>
      </w:r>
      <w:r w:rsidR="007F1E5A">
        <w:rPr>
          <w:rFonts w:ascii="Palatino Linotype" w:eastAsia="Palatino Linotype" w:hAnsi="Palatino Linotype" w:cs="Palatino Linotype"/>
        </w:rPr>
        <w:t>negativa a la información solicitada previsto en la fracción I del artículo 179</w:t>
      </w:r>
      <w:r>
        <w:rPr>
          <w:rFonts w:ascii="Palatino Linotype" w:eastAsia="Palatino Linotype" w:hAnsi="Palatino Linotype" w:cs="Palatino Linotype"/>
        </w:rPr>
        <w:t xml:space="preserve"> de la Ley de Transparencia y Acceso a la Información Pública del Estado de México y Municipios. </w:t>
      </w:r>
    </w:p>
    <w:p w14:paraId="727B608B" w14:textId="77777777" w:rsidR="00822150" w:rsidRDefault="00822150" w:rsidP="00822150">
      <w:pPr>
        <w:spacing w:line="360" w:lineRule="auto"/>
        <w:jc w:val="both"/>
        <w:rPr>
          <w:rFonts w:ascii="Palatino Linotype" w:eastAsia="Palatino Linotype" w:hAnsi="Palatino Linotype" w:cs="Palatino Linotype"/>
        </w:rPr>
      </w:pPr>
    </w:p>
    <w:p w14:paraId="3D991EEF" w14:textId="10B71576" w:rsidR="00975F3C" w:rsidRDefault="00822150" w:rsidP="002939D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resulta </w:t>
      </w:r>
      <w:r w:rsidR="002939DD">
        <w:rPr>
          <w:rFonts w:ascii="Palatino Linotype" w:eastAsia="Palatino Linotype" w:hAnsi="Palatino Linotype" w:cs="Palatino Linotype"/>
        </w:rPr>
        <w:t xml:space="preserve">recordar que la pretensión del ahora Recurrente es obtener la siguiente información: </w:t>
      </w:r>
    </w:p>
    <w:p w14:paraId="5ABEF81A" w14:textId="77777777" w:rsidR="001C6C72" w:rsidRDefault="001C6C72" w:rsidP="002939DD">
      <w:pPr>
        <w:spacing w:line="360" w:lineRule="auto"/>
        <w:jc w:val="both"/>
        <w:rPr>
          <w:rFonts w:ascii="Palatino Linotype" w:eastAsia="Palatino Linotype" w:hAnsi="Palatino Linotype" w:cs="Palatino Linotype"/>
        </w:rPr>
      </w:pPr>
    </w:p>
    <w:p w14:paraId="54F1B01E" w14:textId="5C1041E2" w:rsidR="002939DD" w:rsidRDefault="007F1E5A" w:rsidP="001C6C72">
      <w:pPr>
        <w:pStyle w:val="Prrafodelista"/>
        <w:numPr>
          <w:ilvl w:val="0"/>
          <w:numId w:val="45"/>
        </w:numPr>
        <w:tabs>
          <w:tab w:val="left" w:pos="4111"/>
        </w:tabs>
        <w:spacing w:line="360" w:lineRule="auto"/>
        <w:ind w:right="567"/>
        <w:jc w:val="both"/>
        <w:rPr>
          <w:rFonts w:ascii="Palatino Linotype" w:eastAsia="Palatino Linotype" w:hAnsi="Palatino Linotype" w:cs="Palatino Linotype"/>
          <w:b/>
          <w:bCs/>
        </w:rPr>
      </w:pPr>
      <w:r>
        <w:rPr>
          <w:rFonts w:ascii="Palatino Linotype" w:eastAsia="Palatino Linotype" w:hAnsi="Palatino Linotype" w:cs="Palatino Linotype"/>
          <w:b/>
          <w:bCs/>
        </w:rPr>
        <w:t>Monto</w:t>
      </w:r>
      <w:r w:rsidRPr="007F1E5A">
        <w:rPr>
          <w:rFonts w:ascii="Palatino Linotype" w:eastAsia="Palatino Linotype" w:hAnsi="Palatino Linotype" w:cs="Palatino Linotype"/>
          <w:b/>
          <w:bCs/>
        </w:rPr>
        <w:t xml:space="preserve"> de todos los egresos del organismo con fecha de 25 de Marzo de 2022</w:t>
      </w:r>
      <w:r>
        <w:rPr>
          <w:rFonts w:ascii="Palatino Linotype" w:eastAsia="Palatino Linotype" w:hAnsi="Palatino Linotype" w:cs="Palatino Linotype"/>
          <w:b/>
          <w:bCs/>
        </w:rPr>
        <w:t>,</w:t>
      </w:r>
      <w:r w:rsidRPr="007F1E5A">
        <w:rPr>
          <w:rFonts w:ascii="Palatino Linotype" w:eastAsia="Palatino Linotype" w:hAnsi="Palatino Linotype" w:cs="Palatino Linotype"/>
          <w:b/>
          <w:bCs/>
        </w:rPr>
        <w:t xml:space="preserve"> así como el documento probatorio de todos los conceptos de cada gasto realizado y la factura correspondiente</w:t>
      </w:r>
      <w:r w:rsidR="001C6C72">
        <w:rPr>
          <w:rFonts w:ascii="Palatino Linotype" w:eastAsia="Palatino Linotype" w:hAnsi="Palatino Linotype" w:cs="Palatino Linotype"/>
          <w:b/>
          <w:bCs/>
        </w:rPr>
        <w:t>.</w:t>
      </w:r>
    </w:p>
    <w:p w14:paraId="186897FE" w14:textId="77777777" w:rsidR="001C6C72" w:rsidRPr="001C6C72" w:rsidRDefault="001C6C72" w:rsidP="001C6C72">
      <w:pPr>
        <w:pStyle w:val="Prrafodelista"/>
        <w:tabs>
          <w:tab w:val="left" w:pos="4111"/>
        </w:tabs>
        <w:spacing w:line="360" w:lineRule="auto"/>
        <w:ind w:left="720" w:right="567"/>
        <w:jc w:val="both"/>
        <w:rPr>
          <w:rFonts w:ascii="Palatino Linotype" w:eastAsia="Palatino Linotype" w:hAnsi="Palatino Linotype" w:cs="Palatino Linotype"/>
          <w:b/>
          <w:bCs/>
        </w:rPr>
      </w:pPr>
    </w:p>
    <w:p w14:paraId="24386759" w14:textId="22E197BA" w:rsidR="00FD6E7F" w:rsidRDefault="00193629" w:rsidP="003E056D">
      <w:pPr>
        <w:pStyle w:val="Prrafodelista"/>
        <w:spacing w:line="360" w:lineRule="auto"/>
        <w:ind w:left="0"/>
        <w:jc w:val="both"/>
        <w:rPr>
          <w:rFonts w:ascii="Palatino Linotype" w:eastAsia="Palatino Linotype" w:hAnsi="Palatino Linotype" w:cs="Palatino Linotype"/>
          <w:sz w:val="24"/>
        </w:rPr>
      </w:pPr>
      <w:r w:rsidRPr="00193629">
        <w:rPr>
          <w:rFonts w:ascii="Palatino Linotype" w:eastAsia="Palatino Linotype" w:hAnsi="Palatino Linotype" w:cs="Palatino Linotype"/>
          <w:sz w:val="24"/>
        </w:rPr>
        <w:lastRenderedPageBreak/>
        <w:t xml:space="preserve">En respuesta, </w:t>
      </w:r>
      <w:r w:rsidR="003E056D">
        <w:rPr>
          <w:rFonts w:ascii="Palatino Linotype" w:eastAsia="Palatino Linotype" w:hAnsi="Palatino Linotype" w:cs="Palatino Linotype"/>
          <w:sz w:val="24"/>
        </w:rPr>
        <w:t>el Subdirector de Finanzas refirió que los egresos realizados por el Organismo en fecha veinticinco de marzo de dos mil veintidós, fueron por una cantidad de $406,116.00 (cuatrocientos seis mil ciento dieciséis pesos 00/100 M.N) y anexó la siguiente factura:</w:t>
      </w:r>
    </w:p>
    <w:p w14:paraId="691209BE" w14:textId="65F37D59" w:rsidR="003E056D" w:rsidRDefault="009C0E98" w:rsidP="00554007">
      <w:pPr>
        <w:pStyle w:val="Prrafodelista"/>
        <w:spacing w:line="360" w:lineRule="auto"/>
        <w:ind w:left="0"/>
        <w:jc w:val="center"/>
        <w:rPr>
          <w:rFonts w:ascii="Palatino Linotype" w:eastAsia="Palatino Linotype" w:hAnsi="Palatino Linotype" w:cs="Palatino Linotype"/>
          <w:sz w:val="24"/>
        </w:rPr>
      </w:pPr>
      <w:r w:rsidRPr="009C0E98">
        <w:rPr>
          <w:rFonts w:ascii="Palatino Linotype" w:eastAsia="Palatino Linotype" w:hAnsi="Palatino Linotype" w:cs="Palatino Linotype"/>
          <w:noProof/>
          <w:sz w:val="24"/>
          <w:lang w:val="es-MX" w:eastAsia="es-MX"/>
        </w:rPr>
        <w:drawing>
          <wp:inline distT="0" distB="0" distL="0" distR="0" wp14:anchorId="70E6F849" wp14:editId="6A4EEC04">
            <wp:extent cx="5191850" cy="5239481"/>
            <wp:effectExtent l="0" t="0" r="8890" b="0"/>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a:blip r:embed="rId9"/>
                    <a:stretch>
                      <a:fillRect/>
                    </a:stretch>
                  </pic:blipFill>
                  <pic:spPr>
                    <a:xfrm>
                      <a:off x="0" y="0"/>
                      <a:ext cx="5191850" cy="5239481"/>
                    </a:xfrm>
                    <a:prstGeom prst="rect">
                      <a:avLst/>
                    </a:prstGeom>
                  </pic:spPr>
                </pic:pic>
              </a:graphicData>
            </a:graphic>
          </wp:inline>
        </w:drawing>
      </w:r>
    </w:p>
    <w:p w14:paraId="54EF6D2B" w14:textId="11117BC4" w:rsidR="009C0E98" w:rsidRDefault="009C0E98" w:rsidP="003E056D">
      <w:pPr>
        <w:pStyle w:val="Prrafodelista"/>
        <w:spacing w:line="360" w:lineRule="auto"/>
        <w:ind w:left="0"/>
        <w:jc w:val="both"/>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No obstante, el Particular se inconformó arguyendo que la respuesta proporcionada por el Sujeto Obligado estaba repleta de deficiencias toda vez que no había dado cabal cumplimiento al procedimiento</w:t>
      </w:r>
      <w:r w:rsidR="00554007">
        <w:rPr>
          <w:rFonts w:ascii="Palatino Linotype" w:eastAsia="Palatino Linotype" w:hAnsi="Palatino Linotype" w:cs="Palatino Linotype"/>
          <w:sz w:val="24"/>
        </w:rPr>
        <w:t xml:space="preserve"> establecido en los artículos 151, 160, 162, 163, 164, 165 y 166 de la Ley,</w:t>
      </w:r>
      <w:r>
        <w:rPr>
          <w:rFonts w:ascii="Palatino Linotype" w:eastAsia="Palatino Linotype" w:hAnsi="Palatino Linotype" w:cs="Palatino Linotype"/>
          <w:sz w:val="24"/>
        </w:rPr>
        <w:t xml:space="preserve"> para la atención de la solicitud de información. </w:t>
      </w:r>
    </w:p>
    <w:p w14:paraId="399E82EC" w14:textId="77777777" w:rsidR="00554007" w:rsidRDefault="00554007" w:rsidP="003E056D">
      <w:pPr>
        <w:pStyle w:val="Prrafodelista"/>
        <w:spacing w:line="360" w:lineRule="auto"/>
        <w:ind w:left="0"/>
        <w:jc w:val="both"/>
        <w:rPr>
          <w:rFonts w:ascii="Palatino Linotype" w:eastAsia="Palatino Linotype" w:hAnsi="Palatino Linotype" w:cs="Palatino Linotype"/>
          <w:sz w:val="24"/>
        </w:rPr>
      </w:pPr>
    </w:p>
    <w:p w14:paraId="51B004D4" w14:textId="2F5D43C2" w:rsidR="00641350" w:rsidRDefault="009C0E98" w:rsidP="003E056D">
      <w:pPr>
        <w:pStyle w:val="Prrafodelista"/>
        <w:spacing w:line="360" w:lineRule="auto"/>
        <w:ind w:left="0"/>
        <w:jc w:val="both"/>
        <w:rPr>
          <w:rFonts w:ascii="Palatino Linotype" w:eastAsia="Palatino Linotype" w:hAnsi="Palatino Linotype" w:cs="Palatino Linotype"/>
          <w:sz w:val="24"/>
        </w:rPr>
      </w:pPr>
      <w:r>
        <w:rPr>
          <w:rFonts w:ascii="Palatino Linotype" w:eastAsia="Palatino Linotype" w:hAnsi="Palatino Linotype" w:cs="Palatino Linotype"/>
          <w:sz w:val="24"/>
        </w:rPr>
        <w:t>Es por lo anterior, que se procede al estudio de la información solicitada, no sin antes</w:t>
      </w:r>
      <w:r w:rsidR="00554007">
        <w:rPr>
          <w:rFonts w:ascii="Palatino Linotype" w:eastAsia="Palatino Linotype" w:hAnsi="Palatino Linotype" w:cs="Palatino Linotype"/>
          <w:sz w:val="24"/>
        </w:rPr>
        <w:t xml:space="preserve"> precisar que d</w:t>
      </w:r>
      <w:r w:rsidR="00641350">
        <w:rPr>
          <w:rFonts w:ascii="Palatino Linotype" w:eastAsia="Palatino Linotype" w:hAnsi="Palatino Linotype" w:cs="Palatino Linotype"/>
          <w:sz w:val="24"/>
        </w:rPr>
        <w:t xml:space="preserve">e conformidad con el artículo 45 del Reglamento Interior del Organismo Público Descentralizado para la Prestación de Servicios de Agua Potable, Alcantarillado y Saneamiento del Municipio de Metepec, la Dirección de Administración y Finanzas será la unidad administrativa encargada de procurar la administración de los recursos humanos, materiales y financieros del Organismo, la cual de acuerdo con el artículo 46 del referido dispositivo legal, tendrá las siguientes atribuciones: </w:t>
      </w:r>
    </w:p>
    <w:p w14:paraId="71EBCBED" w14:textId="7DFB252D" w:rsidR="00641350" w:rsidRPr="00554007" w:rsidRDefault="00641350" w:rsidP="00554007">
      <w:pPr>
        <w:pStyle w:val="Prrafodelista"/>
        <w:spacing w:line="276" w:lineRule="auto"/>
        <w:ind w:left="567" w:right="567"/>
        <w:jc w:val="both"/>
        <w:rPr>
          <w:rFonts w:ascii="Palatino Linotype" w:eastAsia="Palatino Linotype" w:hAnsi="Palatino Linotype" w:cs="Palatino Linotype"/>
          <w:i/>
          <w:iCs/>
          <w:sz w:val="24"/>
        </w:rPr>
      </w:pPr>
    </w:p>
    <w:p w14:paraId="26CE26B6" w14:textId="27FD3109" w:rsidR="00641350" w:rsidRPr="00554007" w:rsidRDefault="00641350" w:rsidP="00554007">
      <w:pPr>
        <w:pStyle w:val="Prrafodelista"/>
        <w:spacing w:line="276" w:lineRule="auto"/>
        <w:ind w:left="567" w:right="567"/>
        <w:jc w:val="both"/>
        <w:rPr>
          <w:rFonts w:ascii="Palatino Linotype" w:hAnsi="Palatino Linotype"/>
          <w:i/>
          <w:iCs/>
        </w:rPr>
      </w:pPr>
      <w:r w:rsidRPr="00554007">
        <w:rPr>
          <w:rFonts w:ascii="Palatino Linotype" w:hAnsi="Palatino Linotype"/>
          <w:b/>
          <w:bCs/>
          <w:i/>
          <w:iCs/>
        </w:rPr>
        <w:t>Artículo 46.</w:t>
      </w:r>
      <w:r w:rsidR="00554007" w:rsidRPr="00554007">
        <w:rPr>
          <w:rFonts w:ascii="Palatino Linotype" w:hAnsi="Palatino Linotype"/>
          <w:i/>
          <w:iCs/>
        </w:rPr>
        <w:t xml:space="preserve"> </w:t>
      </w:r>
      <w:r w:rsidRPr="00554007">
        <w:rPr>
          <w:rFonts w:ascii="Palatino Linotype" w:hAnsi="Palatino Linotype"/>
          <w:i/>
          <w:iCs/>
        </w:rPr>
        <w:t>La Dirección de Administración y Finanzas tendrá las siguientes atribuciones:</w:t>
      </w:r>
    </w:p>
    <w:p w14:paraId="0FDBD94D" w14:textId="45172386" w:rsidR="00F70997" w:rsidRPr="00554007" w:rsidRDefault="00F70997" w:rsidP="00554007">
      <w:pPr>
        <w:pStyle w:val="Prrafodelista"/>
        <w:spacing w:line="276" w:lineRule="auto"/>
        <w:ind w:left="567" w:right="567"/>
        <w:jc w:val="both"/>
        <w:rPr>
          <w:rFonts w:ascii="Palatino Linotype" w:hAnsi="Palatino Linotype"/>
          <w:i/>
          <w:iCs/>
        </w:rPr>
      </w:pPr>
      <w:r w:rsidRPr="00554007">
        <w:rPr>
          <w:rFonts w:ascii="Palatino Linotype" w:hAnsi="Palatino Linotype"/>
          <w:i/>
          <w:iCs/>
        </w:rPr>
        <w:t>I. Dirigir y coordinar la administración de personal, recursos financieros y materiales; así como la prestación de los servicios generales, conforme a las normas establecidas.</w:t>
      </w:r>
    </w:p>
    <w:p w14:paraId="23BAA84B" w14:textId="13A207F4" w:rsidR="00F70997" w:rsidRPr="00554007" w:rsidRDefault="00F70997" w:rsidP="00554007">
      <w:pPr>
        <w:pStyle w:val="Prrafodelista"/>
        <w:spacing w:line="276" w:lineRule="auto"/>
        <w:ind w:left="567" w:right="567"/>
        <w:jc w:val="both"/>
        <w:rPr>
          <w:rFonts w:ascii="Palatino Linotype" w:hAnsi="Palatino Linotype"/>
          <w:i/>
          <w:iCs/>
        </w:rPr>
      </w:pPr>
      <w:r w:rsidRPr="00554007">
        <w:rPr>
          <w:rFonts w:ascii="Palatino Linotype" w:hAnsi="Palatino Linotype"/>
          <w:i/>
          <w:iCs/>
        </w:rPr>
        <w:t>…</w:t>
      </w:r>
    </w:p>
    <w:p w14:paraId="4A17CA78" w14:textId="6CDBFB30" w:rsidR="00F70997" w:rsidRPr="00554007" w:rsidRDefault="00F70997" w:rsidP="00554007">
      <w:pPr>
        <w:pStyle w:val="Prrafodelista"/>
        <w:spacing w:line="276" w:lineRule="auto"/>
        <w:ind w:left="567" w:right="567"/>
        <w:jc w:val="both"/>
        <w:rPr>
          <w:rFonts w:ascii="Palatino Linotype" w:hAnsi="Palatino Linotype"/>
          <w:i/>
          <w:iCs/>
        </w:rPr>
      </w:pPr>
      <w:r w:rsidRPr="00554007">
        <w:rPr>
          <w:rFonts w:ascii="Palatino Linotype" w:hAnsi="Palatino Linotype"/>
          <w:i/>
          <w:iCs/>
        </w:rPr>
        <w:t>VI. Integrar el Presupuesto Basado en Resultados, inherente a la Dirección de Administración y Finanzas, del ejercicio fiscal de que se trate, de acuerdo al Manual para la Planeación, Programación y Presupuestación, que para tal efecto emita el Poder Ejecutivo del Estado de México, a través de la Secretaría de Finanzas</w:t>
      </w:r>
    </w:p>
    <w:p w14:paraId="4E405BB2" w14:textId="1E66B0A5" w:rsidR="00F70997" w:rsidRPr="00554007" w:rsidRDefault="00F70997" w:rsidP="00554007">
      <w:pPr>
        <w:pStyle w:val="Prrafodelista"/>
        <w:spacing w:line="276" w:lineRule="auto"/>
        <w:ind w:left="567" w:right="567"/>
        <w:jc w:val="both"/>
        <w:rPr>
          <w:rFonts w:ascii="Palatino Linotype" w:hAnsi="Palatino Linotype"/>
          <w:i/>
          <w:iCs/>
        </w:rPr>
      </w:pPr>
      <w:r w:rsidRPr="00554007">
        <w:rPr>
          <w:rFonts w:ascii="Palatino Linotype" w:hAnsi="Palatino Linotype"/>
          <w:i/>
          <w:iCs/>
        </w:rPr>
        <w:t>…</w:t>
      </w:r>
    </w:p>
    <w:p w14:paraId="649359BE" w14:textId="1D5B5FFA" w:rsidR="00F70997" w:rsidRPr="00554007" w:rsidRDefault="00F70997" w:rsidP="00554007">
      <w:pPr>
        <w:pStyle w:val="Prrafodelista"/>
        <w:spacing w:line="276" w:lineRule="auto"/>
        <w:ind w:left="567" w:right="567"/>
        <w:jc w:val="both"/>
        <w:rPr>
          <w:rFonts w:ascii="Palatino Linotype" w:hAnsi="Palatino Linotype"/>
          <w:i/>
          <w:iCs/>
        </w:rPr>
      </w:pPr>
      <w:r w:rsidRPr="00554007">
        <w:rPr>
          <w:rFonts w:ascii="Palatino Linotype" w:hAnsi="Palatino Linotype"/>
          <w:i/>
          <w:iCs/>
        </w:rPr>
        <w:lastRenderedPageBreak/>
        <w:t>X. Verificar que se dé cumplimiento a las normas en materia de control financiero y administrativo en la obtención, administración y aplicación de los recursos públicos en el Organismo, de acuerdo a lo establecido en los “Lineamientos de Control Financiero y Administrativo para las Entidades Fiscalizables Municipales del Estado de México”, “vigentes” y al ámbito de competencia que en tal ordenamiento le confieren.</w:t>
      </w:r>
    </w:p>
    <w:p w14:paraId="557DB77C" w14:textId="52F4FCB1" w:rsidR="00F70997" w:rsidRDefault="00F70997" w:rsidP="003E056D">
      <w:pPr>
        <w:pStyle w:val="Prrafodelista"/>
        <w:spacing w:line="360" w:lineRule="auto"/>
        <w:ind w:left="0"/>
        <w:jc w:val="both"/>
      </w:pPr>
    </w:p>
    <w:p w14:paraId="1B8EFAAE" w14:textId="3EB6E03D" w:rsidR="00F70997" w:rsidRDefault="00F70997" w:rsidP="00F70997">
      <w:pPr>
        <w:pStyle w:val="Prrafodelista"/>
        <w:spacing w:line="360" w:lineRule="auto"/>
        <w:ind w:left="0"/>
        <w:jc w:val="both"/>
        <w:rPr>
          <w:rFonts w:ascii="Palatino Linotype" w:hAnsi="Palatino Linotype"/>
          <w:sz w:val="24"/>
          <w:szCs w:val="24"/>
        </w:rPr>
      </w:pPr>
      <w:r>
        <w:rPr>
          <w:rFonts w:ascii="Palatino Linotype" w:hAnsi="Palatino Linotype"/>
          <w:sz w:val="24"/>
          <w:szCs w:val="24"/>
        </w:rPr>
        <w:t>Por lo que, para el cumplimiento de sus atribuciones, esta se auxiliará por dos subdirecciones: la Subdirección de Administración y la Subdirección de Finanzas, tal como lo señala su Reglamento y como se advierte a continuación:</w:t>
      </w:r>
      <w:r w:rsidR="00445E81">
        <w:rPr>
          <w:rFonts w:ascii="Palatino Linotype" w:hAnsi="Palatino Linotype"/>
          <w:sz w:val="24"/>
          <w:szCs w:val="24"/>
        </w:rPr>
        <w:t xml:space="preserve"> </w:t>
      </w:r>
    </w:p>
    <w:p w14:paraId="32ED2A9C" w14:textId="4F885E3D" w:rsidR="00F70997" w:rsidRDefault="00F70997" w:rsidP="00F70997">
      <w:pPr>
        <w:pStyle w:val="Prrafodelista"/>
        <w:spacing w:line="360" w:lineRule="auto"/>
        <w:ind w:left="0"/>
        <w:jc w:val="both"/>
        <w:rPr>
          <w:rFonts w:ascii="Palatino Linotype" w:hAnsi="Palatino Linotype"/>
          <w:sz w:val="24"/>
          <w:szCs w:val="24"/>
        </w:rPr>
      </w:pPr>
    </w:p>
    <w:p w14:paraId="21AFDCC8" w14:textId="77777777" w:rsidR="00F70997" w:rsidRPr="00355263" w:rsidRDefault="00F70997" w:rsidP="00554007">
      <w:pPr>
        <w:pStyle w:val="Prrafodelista"/>
        <w:spacing w:line="276" w:lineRule="auto"/>
        <w:ind w:left="567" w:right="567"/>
        <w:jc w:val="both"/>
        <w:rPr>
          <w:rFonts w:ascii="Palatino Linotype" w:hAnsi="Palatino Linotype"/>
          <w:i/>
          <w:iCs/>
        </w:rPr>
      </w:pPr>
      <w:r w:rsidRPr="00554007">
        <w:rPr>
          <w:rFonts w:ascii="Palatino Linotype" w:hAnsi="Palatino Linotype"/>
          <w:b/>
          <w:bCs/>
          <w:i/>
          <w:iCs/>
        </w:rPr>
        <w:t>Artículo 47.</w:t>
      </w:r>
      <w:r w:rsidRPr="00355263">
        <w:rPr>
          <w:rFonts w:ascii="Palatino Linotype" w:hAnsi="Palatino Linotype"/>
          <w:i/>
          <w:iCs/>
        </w:rPr>
        <w:t xml:space="preserve"> Para el cumplimiento de sus atribuciones, la Dirección de Administración y Finanzas, se auxiliará de las siguientes Subdirecciones: </w:t>
      </w:r>
    </w:p>
    <w:p w14:paraId="3FD2F166" w14:textId="77777777" w:rsidR="00F70997" w:rsidRPr="00355263" w:rsidRDefault="00F70997"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 xml:space="preserve">I. Subdirección de Administración; </w:t>
      </w:r>
    </w:p>
    <w:p w14:paraId="3D943383" w14:textId="72B5B44D" w:rsidR="00F70997" w:rsidRPr="00355263" w:rsidRDefault="00F70997" w:rsidP="00554007">
      <w:pPr>
        <w:pStyle w:val="Prrafodelista"/>
        <w:spacing w:line="276" w:lineRule="auto"/>
        <w:ind w:left="567" w:right="567"/>
        <w:jc w:val="both"/>
        <w:rPr>
          <w:rFonts w:ascii="Palatino Linotype" w:hAnsi="Palatino Linotype"/>
          <w:i/>
          <w:iCs/>
          <w:sz w:val="24"/>
          <w:szCs w:val="24"/>
        </w:rPr>
      </w:pPr>
      <w:r w:rsidRPr="00355263">
        <w:rPr>
          <w:rFonts w:ascii="Palatino Linotype" w:hAnsi="Palatino Linotype"/>
          <w:i/>
          <w:iCs/>
        </w:rPr>
        <w:t>II. Subdirección de Finanzas.</w:t>
      </w:r>
    </w:p>
    <w:p w14:paraId="4363DDF1" w14:textId="08C54E58" w:rsidR="00F70997" w:rsidRDefault="00F70997" w:rsidP="00F70997">
      <w:pPr>
        <w:pStyle w:val="Prrafodelista"/>
        <w:spacing w:line="360" w:lineRule="auto"/>
        <w:ind w:left="0"/>
        <w:jc w:val="both"/>
        <w:rPr>
          <w:rFonts w:ascii="Palatino Linotype" w:hAnsi="Palatino Linotype"/>
          <w:sz w:val="24"/>
          <w:szCs w:val="24"/>
        </w:rPr>
      </w:pPr>
    </w:p>
    <w:p w14:paraId="13C8C88A" w14:textId="77777777" w:rsidR="00445E81" w:rsidRDefault="00445E81" w:rsidP="00F70997">
      <w:pPr>
        <w:pStyle w:val="Prrafodelista"/>
        <w:spacing w:line="360" w:lineRule="auto"/>
        <w:ind w:left="0"/>
        <w:jc w:val="both"/>
        <w:rPr>
          <w:rFonts w:ascii="Palatino Linotype" w:hAnsi="Palatino Linotype"/>
          <w:sz w:val="24"/>
          <w:szCs w:val="24"/>
        </w:rPr>
      </w:pPr>
      <w:r>
        <w:rPr>
          <w:rFonts w:ascii="Palatino Linotype" w:hAnsi="Palatino Linotype"/>
          <w:sz w:val="24"/>
          <w:szCs w:val="24"/>
        </w:rPr>
        <w:t xml:space="preserve">En ese sentido, la Subdirección de Finanzas, de acuerdo con el artículo 53 del Reglamento del Sujeto Obligado tendrá las siguientes atribuciones: </w:t>
      </w:r>
    </w:p>
    <w:p w14:paraId="6AB1CC68" w14:textId="77777777" w:rsidR="00445E81" w:rsidRDefault="00445E81" w:rsidP="00F70997">
      <w:pPr>
        <w:pStyle w:val="Prrafodelista"/>
        <w:spacing w:line="360" w:lineRule="auto"/>
        <w:ind w:left="0"/>
        <w:jc w:val="both"/>
        <w:rPr>
          <w:rFonts w:ascii="Palatino Linotype" w:hAnsi="Palatino Linotype"/>
          <w:sz w:val="24"/>
          <w:szCs w:val="24"/>
        </w:rPr>
      </w:pPr>
    </w:p>
    <w:p w14:paraId="67433496" w14:textId="77777777" w:rsidR="00445E81" w:rsidRPr="00355263" w:rsidRDefault="00445E81" w:rsidP="00554007">
      <w:pPr>
        <w:pStyle w:val="Prrafodelista"/>
        <w:spacing w:line="276" w:lineRule="auto"/>
        <w:ind w:left="567" w:right="567"/>
        <w:jc w:val="both"/>
        <w:rPr>
          <w:rFonts w:ascii="Palatino Linotype" w:hAnsi="Palatino Linotype"/>
          <w:i/>
          <w:iCs/>
        </w:rPr>
      </w:pPr>
      <w:r w:rsidRPr="00554007">
        <w:rPr>
          <w:rFonts w:ascii="Palatino Linotype" w:hAnsi="Palatino Linotype"/>
          <w:b/>
          <w:bCs/>
          <w:i/>
          <w:iCs/>
        </w:rPr>
        <w:t>Artículo 53.</w:t>
      </w:r>
      <w:r w:rsidRPr="00355263">
        <w:rPr>
          <w:rFonts w:ascii="Palatino Linotype" w:hAnsi="Palatino Linotype"/>
          <w:i/>
          <w:iCs/>
        </w:rPr>
        <w:t xml:space="preserve"> La Subdirección de Finanzas tendrá las siguientes atribuciones: </w:t>
      </w:r>
    </w:p>
    <w:p w14:paraId="384EA456" w14:textId="77777777" w:rsidR="00445E81" w:rsidRPr="00355263" w:rsidRDefault="00445E81" w:rsidP="00554007">
      <w:pPr>
        <w:pStyle w:val="Prrafodelista"/>
        <w:spacing w:line="276" w:lineRule="auto"/>
        <w:ind w:left="567" w:right="567"/>
        <w:jc w:val="both"/>
        <w:rPr>
          <w:rFonts w:ascii="Palatino Linotype" w:hAnsi="Palatino Linotype"/>
          <w:i/>
          <w:iCs/>
        </w:rPr>
      </w:pPr>
    </w:p>
    <w:p w14:paraId="145B32B4" w14:textId="55B9ED2D" w:rsidR="00445E81" w:rsidRPr="00355263" w:rsidRDefault="00445E81" w:rsidP="00554007">
      <w:pPr>
        <w:pStyle w:val="Prrafodelista"/>
        <w:spacing w:line="276" w:lineRule="auto"/>
        <w:ind w:left="567" w:right="567"/>
        <w:jc w:val="both"/>
        <w:rPr>
          <w:rFonts w:ascii="Palatino Linotype" w:hAnsi="Palatino Linotype"/>
          <w:i/>
          <w:iCs/>
          <w:sz w:val="24"/>
          <w:szCs w:val="24"/>
        </w:rPr>
      </w:pPr>
      <w:r w:rsidRPr="00355263">
        <w:rPr>
          <w:rFonts w:ascii="Palatino Linotype" w:hAnsi="Palatino Linotype"/>
          <w:i/>
          <w:iCs/>
        </w:rPr>
        <w:t>I. Supervisar y controlar la integración del presupuesto de ingresos y egresos para que se realice en los términos y plazos establecidos en la normatividad aplicable.</w:t>
      </w:r>
      <w:r w:rsidRPr="00355263">
        <w:rPr>
          <w:rFonts w:ascii="Palatino Linotype" w:hAnsi="Palatino Linotype"/>
          <w:i/>
          <w:iCs/>
          <w:sz w:val="24"/>
          <w:szCs w:val="24"/>
        </w:rPr>
        <w:t xml:space="preserve"> </w:t>
      </w:r>
    </w:p>
    <w:p w14:paraId="58CCA7F8" w14:textId="390722E7" w:rsidR="00445E81" w:rsidRPr="00355263" w:rsidRDefault="00445E81"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II. Supervisar que las operaciones financieras que se generan en el organismo, se registren con base en los criterios generales que rigen la contabilidad gubernamental.</w:t>
      </w:r>
    </w:p>
    <w:p w14:paraId="72CDA4D2" w14:textId="77777777" w:rsidR="00445E81" w:rsidRPr="00355263" w:rsidRDefault="00445E81"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 xml:space="preserve">III. Verificar la realización de conciliaciones mensuales, de la captación de ingresos y erogaciones efectuadas con afectación al presupuesto de ingresos y egresos autorizado. </w:t>
      </w:r>
    </w:p>
    <w:p w14:paraId="61F239F0" w14:textId="77777777" w:rsidR="00445E81" w:rsidRPr="00355263" w:rsidRDefault="00445E81"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lastRenderedPageBreak/>
        <w:t xml:space="preserve">IV. Vigilar el puntual seguimiento del presupuesto de ingresos y egresos autorizado en apego a la normatividad vigente además de supervisar que se lleven a cabo las transferencias con su debida justificación. </w:t>
      </w:r>
    </w:p>
    <w:p w14:paraId="60311829" w14:textId="77777777" w:rsidR="00355263" w:rsidRPr="00355263" w:rsidRDefault="00445E81"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 xml:space="preserve">V. Vigilar y coordinar las acciones derivadas de la recepción de facturas de pago y la entrega de contra‐recibos a proveedores, la elaboración de pólizas cheque, así como controlar el pago a proveedores y contratistas. </w:t>
      </w:r>
    </w:p>
    <w:p w14:paraId="6FAB201B" w14:textId="77777777" w:rsidR="00355263" w:rsidRPr="00355263" w:rsidRDefault="00445E81"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 xml:space="preserve">VI. Supervisar que los pagos que se efectúen con cargo al presupuesto aprobado se realicen de conformidad con los requisitos establecidos en las disposiciones jurídicas aplicables. </w:t>
      </w:r>
    </w:p>
    <w:p w14:paraId="62953DEF" w14:textId="11527C7F" w:rsidR="00355263" w:rsidRPr="00355263" w:rsidRDefault="00355263"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w:t>
      </w:r>
    </w:p>
    <w:p w14:paraId="2E9D0522" w14:textId="77777777" w:rsidR="00355263" w:rsidRPr="00355263" w:rsidRDefault="00445E81"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 xml:space="preserve">VIII. Supervisar que las operaciones que se realicen en el Organismo, en materia de control financiero y administrativo en la obtención, administración y aplicación de los recursos públicos en el Organismo, se realicen de acuerdo a lo establecido en los “Lineamientos de Control Financiero y Administrativo para las Entidades Fiscalizables Municipales del Estado de México”, vigentes. </w:t>
      </w:r>
    </w:p>
    <w:p w14:paraId="61D2CA1D" w14:textId="36C9E663" w:rsidR="00445E81" w:rsidRPr="00355263" w:rsidRDefault="00355263" w:rsidP="00554007">
      <w:pPr>
        <w:pStyle w:val="Prrafodelista"/>
        <w:spacing w:line="276" w:lineRule="auto"/>
        <w:ind w:left="567" w:right="567"/>
        <w:jc w:val="both"/>
        <w:rPr>
          <w:rFonts w:ascii="Palatino Linotype" w:hAnsi="Palatino Linotype"/>
          <w:i/>
          <w:iCs/>
        </w:rPr>
      </w:pPr>
      <w:r w:rsidRPr="00355263">
        <w:rPr>
          <w:rFonts w:ascii="Palatino Linotype" w:hAnsi="Palatino Linotype"/>
          <w:i/>
          <w:iCs/>
        </w:rPr>
        <w:t>…</w:t>
      </w:r>
    </w:p>
    <w:p w14:paraId="7A983B1A" w14:textId="065DB416" w:rsidR="00355263" w:rsidRDefault="00355263" w:rsidP="00F70997">
      <w:pPr>
        <w:pStyle w:val="Prrafodelista"/>
        <w:spacing w:line="360" w:lineRule="auto"/>
        <w:ind w:left="0"/>
        <w:jc w:val="both"/>
        <w:rPr>
          <w:rFonts w:ascii="Palatino Linotype" w:hAnsi="Palatino Linotype"/>
          <w:sz w:val="24"/>
          <w:szCs w:val="24"/>
        </w:rPr>
      </w:pPr>
    </w:p>
    <w:p w14:paraId="26C76D87" w14:textId="4E28268B" w:rsidR="0020605B" w:rsidRDefault="00355263" w:rsidP="00F70997">
      <w:pPr>
        <w:pStyle w:val="Prrafodelista"/>
        <w:spacing w:line="360" w:lineRule="auto"/>
        <w:ind w:left="0"/>
        <w:jc w:val="both"/>
        <w:rPr>
          <w:rFonts w:ascii="Palatino Linotype" w:hAnsi="Palatino Linotype"/>
          <w:sz w:val="24"/>
          <w:szCs w:val="24"/>
        </w:rPr>
      </w:pPr>
      <w:r>
        <w:rPr>
          <w:rFonts w:ascii="Palatino Linotype" w:hAnsi="Palatino Linotype"/>
          <w:sz w:val="24"/>
          <w:szCs w:val="24"/>
        </w:rPr>
        <w:t xml:space="preserve">De lo anterior, se colige que la Subdirección de Finanzas, </w:t>
      </w:r>
      <w:r w:rsidR="0020605B">
        <w:rPr>
          <w:rFonts w:ascii="Palatino Linotype" w:hAnsi="Palatino Linotype"/>
          <w:sz w:val="24"/>
          <w:szCs w:val="24"/>
        </w:rPr>
        <w:t>es</w:t>
      </w:r>
      <w:r>
        <w:rPr>
          <w:rFonts w:ascii="Palatino Linotype" w:hAnsi="Palatino Linotype"/>
          <w:sz w:val="24"/>
          <w:szCs w:val="24"/>
        </w:rPr>
        <w:t xml:space="preserve"> la unidad administrativa</w:t>
      </w:r>
      <w:r w:rsidR="0020605B">
        <w:rPr>
          <w:rFonts w:ascii="Palatino Linotype" w:hAnsi="Palatino Linotype"/>
          <w:sz w:val="24"/>
          <w:szCs w:val="24"/>
        </w:rPr>
        <w:t xml:space="preserve"> que conoce, administra y genera</w:t>
      </w:r>
      <w:r w:rsidR="00554007">
        <w:rPr>
          <w:rFonts w:ascii="Palatino Linotype" w:hAnsi="Palatino Linotype"/>
          <w:sz w:val="24"/>
          <w:szCs w:val="24"/>
        </w:rPr>
        <w:t xml:space="preserve"> la</w:t>
      </w:r>
      <w:r w:rsidR="0020605B">
        <w:rPr>
          <w:rFonts w:ascii="Palatino Linotype" w:hAnsi="Palatino Linotype"/>
          <w:sz w:val="24"/>
          <w:szCs w:val="24"/>
        </w:rPr>
        <w:t xml:space="preserve"> información relacionada con los ingresos y egresos que realiza el Sujeto Obligado y sus operaciones financieras, entre ellas los pagos que se efectúen, así como la recepción de facturas, la entrega de contra recibos a proveedores, elaboración de pólizas, entre otros. </w:t>
      </w:r>
    </w:p>
    <w:p w14:paraId="5F5572FD" w14:textId="104B9FF9" w:rsidR="0020605B" w:rsidRDefault="0020605B" w:rsidP="00F70997">
      <w:pPr>
        <w:pStyle w:val="Prrafodelista"/>
        <w:spacing w:line="360" w:lineRule="auto"/>
        <w:ind w:left="0"/>
        <w:jc w:val="both"/>
        <w:rPr>
          <w:rFonts w:ascii="Palatino Linotype" w:hAnsi="Palatino Linotype"/>
          <w:sz w:val="24"/>
          <w:szCs w:val="24"/>
        </w:rPr>
      </w:pPr>
    </w:p>
    <w:p w14:paraId="0FF45C86" w14:textId="1313EFE6" w:rsidR="0020605B" w:rsidRDefault="0020605B" w:rsidP="00F70997">
      <w:pPr>
        <w:pStyle w:val="Prrafodelista"/>
        <w:spacing w:line="360" w:lineRule="auto"/>
        <w:ind w:left="0"/>
        <w:jc w:val="both"/>
        <w:rPr>
          <w:rFonts w:ascii="Palatino Linotype" w:hAnsi="Palatino Linotype"/>
          <w:sz w:val="24"/>
          <w:szCs w:val="24"/>
        </w:rPr>
      </w:pPr>
      <w:r>
        <w:rPr>
          <w:rFonts w:ascii="Palatino Linotype" w:hAnsi="Palatino Linotype"/>
          <w:sz w:val="24"/>
          <w:szCs w:val="24"/>
        </w:rPr>
        <w:t>Por otro lado, no está por demás mencionar que</w:t>
      </w:r>
      <w:r w:rsidR="00A66DC5">
        <w:rPr>
          <w:rFonts w:ascii="Palatino Linotype" w:hAnsi="Palatino Linotype"/>
          <w:sz w:val="24"/>
          <w:szCs w:val="24"/>
        </w:rPr>
        <w:t xml:space="preserve"> el artículo 344 del Código Financiero del Estado de México y Municipios, establece que los entes públicos, a través de cualquiera de sus unidades administrativas, de acuerdo con su naturaleza jurídica, registrarán contablemente el efecto patrimonial y presupuestal de las operaciones </w:t>
      </w:r>
      <w:r w:rsidR="00A66DC5">
        <w:rPr>
          <w:rFonts w:ascii="Palatino Linotype" w:hAnsi="Palatino Linotype"/>
          <w:sz w:val="24"/>
          <w:szCs w:val="24"/>
        </w:rPr>
        <w:lastRenderedPageBreak/>
        <w:t xml:space="preserve">financieras que realicen, en el momento en que ocurran, con base en el sistema y políticas de registro establecidas. </w:t>
      </w:r>
    </w:p>
    <w:p w14:paraId="7EE6F9AE" w14:textId="7E059213" w:rsidR="00A66DC5" w:rsidRDefault="00A66DC5" w:rsidP="00F70997">
      <w:pPr>
        <w:pStyle w:val="Prrafodelista"/>
        <w:spacing w:line="360" w:lineRule="auto"/>
        <w:ind w:left="0"/>
        <w:jc w:val="both"/>
        <w:rPr>
          <w:rFonts w:ascii="Palatino Linotype" w:hAnsi="Palatino Linotype"/>
          <w:sz w:val="24"/>
          <w:szCs w:val="24"/>
        </w:rPr>
      </w:pPr>
    </w:p>
    <w:p w14:paraId="36C1EB7F" w14:textId="6F0A9F65" w:rsidR="00A66DC5" w:rsidRDefault="00554007" w:rsidP="00F70997">
      <w:pPr>
        <w:pStyle w:val="Prrafodelista"/>
        <w:spacing w:line="360" w:lineRule="auto"/>
        <w:ind w:left="0"/>
        <w:jc w:val="both"/>
        <w:rPr>
          <w:rFonts w:ascii="Palatino Linotype" w:hAnsi="Palatino Linotype"/>
          <w:sz w:val="24"/>
          <w:szCs w:val="24"/>
        </w:rPr>
      </w:pPr>
      <w:r>
        <w:rPr>
          <w:rFonts w:ascii="Palatino Linotype" w:hAnsi="Palatino Linotype"/>
          <w:sz w:val="24"/>
          <w:szCs w:val="24"/>
        </w:rPr>
        <w:t>Asimismo</w:t>
      </w:r>
      <w:r w:rsidR="00A66DC5">
        <w:rPr>
          <w:rFonts w:ascii="Palatino Linotype" w:hAnsi="Palatino Linotype"/>
          <w:sz w:val="24"/>
          <w:szCs w:val="24"/>
        </w:rPr>
        <w:t xml:space="preserve">, </w:t>
      </w:r>
      <w:r w:rsidR="00F40C7C">
        <w:rPr>
          <w:rFonts w:ascii="Palatino Linotype" w:hAnsi="Palatino Linotype"/>
          <w:sz w:val="24"/>
          <w:szCs w:val="24"/>
        </w:rPr>
        <w:t xml:space="preserve">resulta necesario traer a colación las definiciones respecto a registro contable y registro presupuestario, las cuales de conformidad con el “Glosario de Términos Administrativos” emitido por el Instituto Nacional de la Administración Pública, A.C” y el “Glosario de Términos para el Proceso de Planeación, Programación, Presupuestación y Evaluación en la Administración Pública”, se establece lo siguiente: </w:t>
      </w:r>
    </w:p>
    <w:p w14:paraId="1B58B79E" w14:textId="3588F44D" w:rsidR="00F40C7C" w:rsidRDefault="00F40C7C" w:rsidP="00F70997">
      <w:pPr>
        <w:pStyle w:val="Prrafodelista"/>
        <w:spacing w:line="360" w:lineRule="auto"/>
        <w:ind w:left="0"/>
        <w:jc w:val="both"/>
        <w:rPr>
          <w:rFonts w:ascii="Palatino Linotype" w:hAnsi="Palatino Linotype"/>
          <w:sz w:val="24"/>
          <w:szCs w:val="24"/>
        </w:rPr>
      </w:pPr>
    </w:p>
    <w:p w14:paraId="502FB107" w14:textId="77777777" w:rsidR="00F40C7C" w:rsidRPr="00554007" w:rsidRDefault="00F40C7C" w:rsidP="00554007">
      <w:pPr>
        <w:pStyle w:val="Prrafodelista"/>
        <w:spacing w:line="360" w:lineRule="auto"/>
        <w:ind w:left="567" w:right="567"/>
        <w:jc w:val="both"/>
        <w:rPr>
          <w:rFonts w:ascii="Palatino Linotype" w:hAnsi="Palatino Linotype"/>
        </w:rPr>
      </w:pPr>
      <w:r>
        <w:sym w:font="Symbol" w:char="F0B7"/>
      </w:r>
      <w:r>
        <w:t xml:space="preserve"> </w:t>
      </w:r>
      <w:r w:rsidRPr="00554007">
        <w:rPr>
          <w:rFonts w:ascii="Palatino Linotype" w:hAnsi="Palatino Linotype"/>
          <w:b/>
          <w:bCs/>
        </w:rPr>
        <w:t>Registro Contable:</w:t>
      </w:r>
      <w:r w:rsidRPr="00554007">
        <w:rPr>
          <w:rFonts w:ascii="Palatino Linotype" w:hAnsi="Palatino Linotype"/>
        </w:rPr>
        <w:t xml:space="preserve"> Asiento que se realiza en los libros de contabilidad de las actividades relacionadas con el ingreso y egresos de un ente económico.</w:t>
      </w:r>
    </w:p>
    <w:p w14:paraId="621107E3" w14:textId="50A729A4" w:rsidR="00F40C7C" w:rsidRDefault="00F40C7C" w:rsidP="00554007">
      <w:pPr>
        <w:pStyle w:val="Prrafodelista"/>
        <w:spacing w:line="360" w:lineRule="auto"/>
        <w:ind w:left="567" w:right="567"/>
        <w:jc w:val="both"/>
        <w:rPr>
          <w:rFonts w:ascii="Palatino Linotype" w:hAnsi="Palatino Linotype"/>
          <w:sz w:val="24"/>
          <w:szCs w:val="24"/>
        </w:rPr>
      </w:pPr>
      <w:r w:rsidRPr="00554007">
        <w:rPr>
          <w:rFonts w:ascii="Palatino Linotype" w:hAnsi="Palatino Linotype"/>
        </w:rPr>
        <w:sym w:font="Symbol" w:char="F0B7"/>
      </w:r>
      <w:r w:rsidRPr="00554007">
        <w:rPr>
          <w:rFonts w:ascii="Palatino Linotype" w:hAnsi="Palatino Linotype"/>
        </w:rPr>
        <w:t xml:space="preserve"> </w:t>
      </w:r>
      <w:r w:rsidRPr="00554007">
        <w:rPr>
          <w:rFonts w:ascii="Palatino Linotype" w:hAnsi="Palatino Linotype"/>
          <w:b/>
          <w:bCs/>
        </w:rPr>
        <w:t>Registro Presupuestario:</w:t>
      </w:r>
      <w:r w:rsidRPr="00554007">
        <w:rPr>
          <w:rFonts w:ascii="Palatino Linotype" w:hAnsi="Palatino Linotype"/>
        </w:rPr>
        <w:t xml:space="preserve"> Asiento contable de las erogaciones realizadas por las dependencias y entidades con relación a la asignación, modificación y ejercicio de recursos</w:t>
      </w:r>
      <w:r>
        <w:t xml:space="preserve"> presupuestarios.</w:t>
      </w:r>
    </w:p>
    <w:p w14:paraId="3C7EFD05" w14:textId="6EBD6FEC" w:rsidR="00F40C7C" w:rsidRDefault="00F40C7C" w:rsidP="00F70997">
      <w:pPr>
        <w:pStyle w:val="Prrafodelista"/>
        <w:spacing w:line="360" w:lineRule="auto"/>
        <w:ind w:left="0"/>
        <w:jc w:val="both"/>
        <w:rPr>
          <w:rFonts w:ascii="Palatino Linotype" w:hAnsi="Palatino Linotype"/>
          <w:sz w:val="24"/>
          <w:szCs w:val="24"/>
        </w:rPr>
      </w:pPr>
    </w:p>
    <w:p w14:paraId="373C2E26" w14:textId="2314C369" w:rsidR="0084200A" w:rsidRDefault="00F40C7C" w:rsidP="00F70997">
      <w:pPr>
        <w:pStyle w:val="Prrafodelista"/>
        <w:spacing w:line="360" w:lineRule="auto"/>
        <w:ind w:left="0"/>
        <w:jc w:val="both"/>
        <w:rPr>
          <w:rFonts w:ascii="Palatino Linotype" w:hAnsi="Palatino Linotype"/>
          <w:sz w:val="24"/>
          <w:szCs w:val="24"/>
        </w:rPr>
      </w:pPr>
      <w:r w:rsidRPr="00F40C7C">
        <w:rPr>
          <w:rFonts w:ascii="Palatino Linotype" w:hAnsi="Palatino Linotype"/>
          <w:sz w:val="24"/>
          <w:szCs w:val="24"/>
        </w:rPr>
        <w:t>Del mismo modo, vale la pena señalar que, de conformidad con el artículo décimo primero de los Lineamientos de Control Financiero y Administrativo para las Entidades Fiscalizables Municipales del Estado de México, los servidores públicos municipales</w:t>
      </w:r>
      <w:r w:rsidR="004653E9">
        <w:rPr>
          <w:rFonts w:ascii="Palatino Linotype" w:hAnsi="Palatino Linotype"/>
          <w:sz w:val="24"/>
          <w:szCs w:val="24"/>
        </w:rPr>
        <w:t>, en el caso de los Ayuntamientos los Tesoreros y en caso, de los Organismos Operadores de Agua; el Directo de Finanza,</w:t>
      </w:r>
      <w:r w:rsidRPr="00F40C7C">
        <w:rPr>
          <w:rFonts w:ascii="Palatino Linotype" w:hAnsi="Palatino Linotype"/>
          <w:sz w:val="24"/>
          <w:szCs w:val="24"/>
        </w:rPr>
        <w:t xml:space="preserve"> tendrán las siguientes obligaciones: </w:t>
      </w:r>
    </w:p>
    <w:p w14:paraId="4CE5C934" w14:textId="77777777" w:rsidR="0084200A" w:rsidRDefault="0084200A" w:rsidP="00F70997">
      <w:pPr>
        <w:pStyle w:val="Prrafodelista"/>
        <w:spacing w:line="360" w:lineRule="auto"/>
        <w:ind w:left="0"/>
        <w:jc w:val="both"/>
        <w:rPr>
          <w:rFonts w:ascii="Palatino Linotype" w:hAnsi="Palatino Linotype"/>
          <w:sz w:val="24"/>
          <w:szCs w:val="24"/>
        </w:rPr>
      </w:pPr>
    </w:p>
    <w:p w14:paraId="7F2678B9" w14:textId="57BE24FF" w:rsidR="0084200A" w:rsidRPr="001F61D4" w:rsidRDefault="00F40C7C" w:rsidP="00554007">
      <w:pPr>
        <w:pStyle w:val="Prrafodelista"/>
        <w:spacing w:line="276" w:lineRule="auto"/>
        <w:ind w:left="567" w:right="567"/>
        <w:jc w:val="center"/>
        <w:rPr>
          <w:rFonts w:ascii="Palatino Linotype" w:hAnsi="Palatino Linotype"/>
          <w:b/>
          <w:bCs/>
          <w:i/>
          <w:iCs/>
        </w:rPr>
      </w:pPr>
      <w:r w:rsidRPr="001F61D4">
        <w:rPr>
          <w:rFonts w:ascii="Palatino Linotype" w:hAnsi="Palatino Linotype"/>
          <w:b/>
          <w:bCs/>
          <w:i/>
          <w:iCs/>
        </w:rPr>
        <w:lastRenderedPageBreak/>
        <w:t>CAPÍTULO V</w:t>
      </w:r>
    </w:p>
    <w:p w14:paraId="572D9923" w14:textId="349E3170" w:rsidR="00554007" w:rsidRPr="001F61D4" w:rsidRDefault="00F40C7C" w:rsidP="00554007">
      <w:pPr>
        <w:pStyle w:val="Prrafodelista"/>
        <w:spacing w:line="276" w:lineRule="auto"/>
        <w:ind w:left="567" w:right="567"/>
        <w:jc w:val="center"/>
        <w:rPr>
          <w:rFonts w:ascii="Palatino Linotype" w:hAnsi="Palatino Linotype"/>
          <w:b/>
          <w:bCs/>
          <w:i/>
          <w:iCs/>
        </w:rPr>
      </w:pPr>
      <w:r w:rsidRPr="001F61D4">
        <w:rPr>
          <w:rFonts w:ascii="Palatino Linotype" w:hAnsi="Palatino Linotype"/>
          <w:b/>
          <w:bCs/>
          <w:i/>
          <w:iCs/>
        </w:rPr>
        <w:t>DE LAS OBLIGACIONES DÉCIMO PRIMERO:</w:t>
      </w:r>
    </w:p>
    <w:p w14:paraId="65E9DC87" w14:textId="77777777" w:rsidR="00554007" w:rsidRPr="001F61D4" w:rsidRDefault="00554007" w:rsidP="00554007">
      <w:pPr>
        <w:pStyle w:val="Prrafodelista"/>
        <w:spacing w:line="276" w:lineRule="auto"/>
        <w:ind w:left="567" w:right="567"/>
        <w:jc w:val="both"/>
        <w:rPr>
          <w:rFonts w:ascii="Palatino Linotype" w:hAnsi="Palatino Linotype"/>
          <w:i/>
          <w:iCs/>
        </w:rPr>
      </w:pPr>
    </w:p>
    <w:p w14:paraId="46D10A69" w14:textId="41F900A6" w:rsidR="0084200A" w:rsidRDefault="00F40C7C" w:rsidP="00554007">
      <w:pPr>
        <w:pStyle w:val="Prrafodelista"/>
        <w:spacing w:line="276" w:lineRule="auto"/>
        <w:ind w:left="567" w:right="567"/>
        <w:jc w:val="both"/>
        <w:rPr>
          <w:rFonts w:ascii="Palatino Linotype" w:hAnsi="Palatino Linotype"/>
          <w:i/>
          <w:iCs/>
        </w:rPr>
      </w:pPr>
      <w:r w:rsidRPr="001F61D4">
        <w:rPr>
          <w:rFonts w:ascii="Palatino Linotype" w:hAnsi="Palatino Linotype"/>
          <w:i/>
          <w:iCs/>
        </w:rPr>
        <w:t xml:space="preserve">Los servidores públicos municipales, tendrán en el ámbito de su competencia, respecto de los presentes Lineamientos, las obligaciones siguientes: </w:t>
      </w:r>
    </w:p>
    <w:p w14:paraId="089AA7A4" w14:textId="77777777" w:rsidR="001F61D4" w:rsidRPr="001F61D4" w:rsidRDefault="001F61D4" w:rsidP="00554007">
      <w:pPr>
        <w:pStyle w:val="Prrafodelista"/>
        <w:spacing w:line="276" w:lineRule="auto"/>
        <w:ind w:left="567" w:right="567"/>
        <w:jc w:val="both"/>
        <w:rPr>
          <w:rFonts w:ascii="Palatino Linotype" w:hAnsi="Palatino Linotype"/>
          <w:i/>
          <w:iCs/>
        </w:rPr>
      </w:pPr>
    </w:p>
    <w:p w14:paraId="178EC337" w14:textId="77777777" w:rsidR="0084200A" w:rsidRPr="001F61D4" w:rsidRDefault="00F40C7C" w:rsidP="00554007">
      <w:pPr>
        <w:pStyle w:val="Prrafodelista"/>
        <w:spacing w:line="276" w:lineRule="auto"/>
        <w:ind w:left="567" w:right="567"/>
        <w:jc w:val="both"/>
        <w:rPr>
          <w:rFonts w:ascii="Palatino Linotype" w:hAnsi="Palatino Linotype"/>
          <w:i/>
          <w:iCs/>
        </w:rPr>
      </w:pPr>
      <w:r w:rsidRPr="001F61D4">
        <w:rPr>
          <w:rFonts w:ascii="Palatino Linotype" w:hAnsi="Palatino Linotype"/>
          <w:i/>
          <w:iCs/>
        </w:rPr>
        <w:t xml:space="preserve">… 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p>
    <w:p w14:paraId="71FAE63D" w14:textId="77777777" w:rsidR="0084200A" w:rsidRPr="001F61D4" w:rsidRDefault="0084200A" w:rsidP="00554007">
      <w:pPr>
        <w:pStyle w:val="Prrafodelista"/>
        <w:spacing w:line="276" w:lineRule="auto"/>
        <w:ind w:left="567" w:right="567"/>
        <w:jc w:val="both"/>
        <w:rPr>
          <w:rFonts w:ascii="Palatino Linotype" w:hAnsi="Palatino Linotype"/>
          <w:i/>
          <w:iCs/>
        </w:rPr>
      </w:pPr>
    </w:p>
    <w:p w14:paraId="6CD678C3" w14:textId="39FC6E36" w:rsidR="0084200A" w:rsidRPr="001F61D4" w:rsidRDefault="00F40C7C" w:rsidP="00554007">
      <w:pPr>
        <w:pStyle w:val="Prrafodelista"/>
        <w:spacing w:line="276" w:lineRule="auto"/>
        <w:ind w:left="567" w:right="567"/>
        <w:jc w:val="both"/>
        <w:rPr>
          <w:rFonts w:ascii="Palatino Linotype" w:hAnsi="Palatino Linotype"/>
          <w:i/>
          <w:iCs/>
        </w:rPr>
      </w:pPr>
      <w:r w:rsidRPr="001F61D4">
        <w:rPr>
          <w:rFonts w:ascii="Palatino Linotype" w:hAnsi="Palatino Linotype"/>
          <w:i/>
          <w:iCs/>
        </w:rPr>
        <w:t xml:space="preserve">V. El tesorero deberá integrar a la póliza de egresos, fotocopia del cheque original, para su debido cotejo. </w:t>
      </w:r>
    </w:p>
    <w:p w14:paraId="0E0E39C3" w14:textId="5C881D3C" w:rsidR="0084200A" w:rsidRPr="001F61D4" w:rsidRDefault="00F40C7C" w:rsidP="00554007">
      <w:pPr>
        <w:pStyle w:val="Prrafodelista"/>
        <w:spacing w:line="276" w:lineRule="auto"/>
        <w:ind w:left="567" w:right="567"/>
        <w:jc w:val="both"/>
        <w:rPr>
          <w:rFonts w:ascii="Palatino Linotype" w:hAnsi="Palatino Linotype"/>
          <w:i/>
          <w:iCs/>
        </w:rPr>
      </w:pPr>
      <w:r w:rsidRPr="001F61D4">
        <w:rPr>
          <w:rFonts w:ascii="Palatino Linotype" w:hAnsi="Palatino Linotype"/>
          <w:i/>
          <w:iCs/>
        </w:rPr>
        <w:t xml:space="preserve">… </w:t>
      </w:r>
    </w:p>
    <w:p w14:paraId="10051B74" w14:textId="7AE3B53E" w:rsidR="0020605B" w:rsidRPr="00554007" w:rsidRDefault="0020605B" w:rsidP="00554007">
      <w:pPr>
        <w:pStyle w:val="Prrafodelista"/>
        <w:spacing w:line="276" w:lineRule="auto"/>
        <w:ind w:left="567" w:right="567"/>
        <w:jc w:val="both"/>
        <w:rPr>
          <w:rFonts w:ascii="Palatino Linotype" w:hAnsi="Palatino Linotype"/>
        </w:rPr>
      </w:pPr>
    </w:p>
    <w:p w14:paraId="6D79EC87" w14:textId="6F4BFE66" w:rsidR="0020605B" w:rsidRDefault="0084200A" w:rsidP="00F70997">
      <w:pPr>
        <w:pStyle w:val="Prrafodelista"/>
        <w:spacing w:line="360" w:lineRule="auto"/>
        <w:ind w:left="0"/>
        <w:jc w:val="both"/>
        <w:rPr>
          <w:rFonts w:ascii="Palatino Linotype" w:hAnsi="Palatino Linotype"/>
          <w:sz w:val="24"/>
          <w:szCs w:val="24"/>
        </w:rPr>
      </w:pPr>
      <w:r>
        <w:rPr>
          <w:rFonts w:ascii="Palatino Linotype" w:hAnsi="Palatino Linotype"/>
          <w:sz w:val="24"/>
          <w:szCs w:val="24"/>
        </w:rPr>
        <w:t>De lo anterior, se advierte que los</w:t>
      </w:r>
      <w:r w:rsidR="004653E9">
        <w:rPr>
          <w:rFonts w:ascii="Palatino Linotype" w:hAnsi="Palatino Linotype"/>
          <w:sz w:val="24"/>
          <w:szCs w:val="24"/>
        </w:rPr>
        <w:t xml:space="preserve"> registros contables son un control financiero que es llevado por la Tesorería o sus análogos, los cuales deben ser sustentados con los documentos comprobatorios originales; información con la que cuentan los sujetos obligados, ya que son el comprobante de la erogación de recursos públicos. </w:t>
      </w:r>
    </w:p>
    <w:p w14:paraId="516B7D80" w14:textId="77777777" w:rsidR="004653E9" w:rsidRDefault="004653E9" w:rsidP="00F70997">
      <w:pPr>
        <w:pStyle w:val="Prrafodelista"/>
        <w:spacing w:line="360" w:lineRule="auto"/>
        <w:ind w:left="0"/>
        <w:jc w:val="both"/>
        <w:rPr>
          <w:rFonts w:ascii="Palatino Linotype" w:hAnsi="Palatino Linotype"/>
          <w:sz w:val="24"/>
          <w:szCs w:val="24"/>
        </w:rPr>
      </w:pPr>
    </w:p>
    <w:p w14:paraId="34701F3B" w14:textId="77777777" w:rsidR="004653E9" w:rsidRDefault="004653E9" w:rsidP="00F70997">
      <w:pPr>
        <w:pStyle w:val="Prrafodelista"/>
        <w:spacing w:line="360" w:lineRule="auto"/>
        <w:ind w:left="0"/>
        <w:jc w:val="both"/>
        <w:rPr>
          <w:rFonts w:ascii="Palatino Linotype" w:hAnsi="Palatino Linotype"/>
          <w:sz w:val="24"/>
          <w:szCs w:val="24"/>
        </w:rPr>
      </w:pPr>
      <w:r>
        <w:rPr>
          <w:rFonts w:ascii="Palatino Linotype" w:hAnsi="Palatino Linotype"/>
          <w:sz w:val="24"/>
          <w:szCs w:val="24"/>
        </w:rPr>
        <w:t>Por lo anterior,</w:t>
      </w:r>
      <w:r w:rsidR="0020605B">
        <w:rPr>
          <w:rFonts w:ascii="Palatino Linotype" w:hAnsi="Palatino Linotype"/>
          <w:sz w:val="24"/>
          <w:szCs w:val="24"/>
        </w:rPr>
        <w:t xml:space="preserve"> t</w:t>
      </w:r>
      <w:r w:rsidR="00F70997">
        <w:rPr>
          <w:rFonts w:ascii="Palatino Linotype" w:hAnsi="Palatino Linotype"/>
          <w:sz w:val="24"/>
          <w:szCs w:val="24"/>
        </w:rPr>
        <w:t xml:space="preserve">oda vez que el Particular solicitó información relacionada con los egresos del Sujeto Obligado, se colige que este </w:t>
      </w:r>
      <w:r w:rsidR="0020605B">
        <w:rPr>
          <w:rFonts w:ascii="Palatino Linotype" w:hAnsi="Palatino Linotype"/>
          <w:sz w:val="24"/>
          <w:szCs w:val="24"/>
        </w:rPr>
        <w:t xml:space="preserve">a través de la Subdirección de Finanzas </w:t>
      </w:r>
      <w:r w:rsidR="0020605B">
        <w:rPr>
          <w:rFonts w:ascii="Palatino Linotype" w:hAnsi="Palatino Linotype"/>
          <w:sz w:val="24"/>
          <w:szCs w:val="24"/>
        </w:rPr>
        <w:lastRenderedPageBreak/>
        <w:t xml:space="preserve">conoce y administra la información </w:t>
      </w:r>
      <w:r>
        <w:rPr>
          <w:rFonts w:ascii="Palatino Linotype" w:hAnsi="Palatino Linotype"/>
          <w:sz w:val="24"/>
          <w:szCs w:val="24"/>
        </w:rPr>
        <w:t>relativa a la erogación de los recursos públicos del Organismo Operador de Agua, así como con los comprobantes de dichas erogaciones.</w:t>
      </w:r>
    </w:p>
    <w:p w14:paraId="3B8F281C" w14:textId="77777777" w:rsidR="004653E9" w:rsidRDefault="004653E9" w:rsidP="00F70997">
      <w:pPr>
        <w:pStyle w:val="Prrafodelista"/>
        <w:spacing w:line="360" w:lineRule="auto"/>
        <w:ind w:left="0"/>
        <w:jc w:val="both"/>
        <w:rPr>
          <w:rFonts w:ascii="Palatino Linotype" w:hAnsi="Palatino Linotype"/>
          <w:sz w:val="24"/>
          <w:szCs w:val="24"/>
        </w:rPr>
      </w:pPr>
    </w:p>
    <w:p w14:paraId="35304D67" w14:textId="77777777" w:rsidR="00754110" w:rsidRDefault="004653E9" w:rsidP="002230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el caso que ahora nos ocupa</w:t>
      </w:r>
      <w:r w:rsidR="00754110">
        <w:rPr>
          <w:rFonts w:ascii="Palatino Linotype" w:eastAsia="Palatino Linotype" w:hAnsi="Palatino Linotype" w:cs="Palatino Linotype"/>
        </w:rPr>
        <w:t xml:space="preserve"> y en atención a los agravios hechos valer por el Recurrente, se advierte que la Unidad de Transparencia siguió el procedimiento de búsqueda de la información establecido en el artículo 162 de la Ley de Transparencia y Acceso a la Información Pública del Estado de México y Municipios, que a la literalidad precisa lo siguiente: </w:t>
      </w:r>
    </w:p>
    <w:p w14:paraId="03D96818" w14:textId="77777777" w:rsidR="00754110" w:rsidRDefault="00754110" w:rsidP="002230E8">
      <w:pPr>
        <w:spacing w:line="360" w:lineRule="auto"/>
        <w:jc w:val="both"/>
        <w:rPr>
          <w:rFonts w:ascii="Palatino Linotype" w:eastAsia="Palatino Linotype" w:hAnsi="Palatino Linotype" w:cs="Palatino Linotype"/>
        </w:rPr>
      </w:pPr>
    </w:p>
    <w:p w14:paraId="01F2FA4B" w14:textId="77777777" w:rsidR="00754110" w:rsidRPr="001F61D4" w:rsidRDefault="00754110" w:rsidP="001F61D4">
      <w:pPr>
        <w:spacing w:line="276" w:lineRule="auto"/>
        <w:ind w:left="567" w:right="567"/>
        <w:jc w:val="both"/>
        <w:rPr>
          <w:rFonts w:ascii="Palatino Linotype" w:hAnsi="Palatino Linotype"/>
          <w:i/>
          <w:iCs/>
          <w:sz w:val="22"/>
          <w:szCs w:val="22"/>
        </w:rPr>
      </w:pPr>
      <w:r w:rsidRPr="001F61D4">
        <w:rPr>
          <w:rFonts w:ascii="Palatino Linotype" w:hAnsi="Palatino Linotype"/>
          <w:b/>
          <w:bCs/>
          <w:i/>
          <w:iCs/>
          <w:sz w:val="22"/>
          <w:szCs w:val="22"/>
        </w:rPr>
        <w:t>Artículo 162.</w:t>
      </w:r>
      <w:r w:rsidRPr="001F61D4">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359C7C8" w14:textId="77777777" w:rsidR="00754110" w:rsidRDefault="00754110" w:rsidP="002230E8">
      <w:pPr>
        <w:spacing w:line="360" w:lineRule="auto"/>
        <w:jc w:val="both"/>
      </w:pPr>
    </w:p>
    <w:p w14:paraId="0736C6A6" w14:textId="3646F4F2" w:rsidR="00DF74D7" w:rsidRDefault="00754110" w:rsidP="002230E8">
      <w:pPr>
        <w:spacing w:line="360" w:lineRule="auto"/>
        <w:jc w:val="both"/>
        <w:rPr>
          <w:rFonts w:ascii="Palatino Linotype" w:eastAsia="Palatino Linotype" w:hAnsi="Palatino Linotype" w:cs="Palatino Linotype"/>
        </w:rPr>
      </w:pPr>
      <w:r w:rsidRPr="00754110">
        <w:rPr>
          <w:rFonts w:ascii="Palatino Linotype" w:hAnsi="Palatino Linotype"/>
        </w:rPr>
        <w:t>Lo anterior, debido a que, tal como se estudió, la unidad administrativa para conocer y administrar la información solicitada es la Subdirección de Finanzas</w:t>
      </w:r>
      <w:r>
        <w:rPr>
          <w:rFonts w:ascii="Palatino Linotype" w:eastAsia="Palatino Linotype" w:hAnsi="Palatino Linotype" w:cs="Palatino Linotype"/>
        </w:rPr>
        <w:t xml:space="preserve">, siendo que fue a quien le turnó la solicitud de información para su atención. </w:t>
      </w:r>
    </w:p>
    <w:p w14:paraId="56A2142D" w14:textId="22ECE076" w:rsidR="00754110" w:rsidRDefault="00754110" w:rsidP="002230E8">
      <w:pPr>
        <w:spacing w:line="360" w:lineRule="auto"/>
        <w:jc w:val="both"/>
        <w:rPr>
          <w:rFonts w:ascii="Palatino Linotype" w:eastAsia="Palatino Linotype" w:hAnsi="Palatino Linotype" w:cs="Palatino Linotype"/>
        </w:rPr>
      </w:pPr>
    </w:p>
    <w:p w14:paraId="282310D5" w14:textId="024EEE2F" w:rsidR="00DD0A92" w:rsidRDefault="00754110" w:rsidP="002230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a su vez esta unidad administrativa dio cabal respuesta al requerimiento formulado por el Particular y proporcionó el documento comprobatorio </w:t>
      </w:r>
      <w:r w:rsidR="001F61D4">
        <w:rPr>
          <w:rFonts w:ascii="Palatino Linotype" w:eastAsia="Palatino Linotype" w:hAnsi="Palatino Linotype" w:cs="Palatino Linotype"/>
        </w:rPr>
        <w:t xml:space="preserve">de las erogaciones efectuadas el veinticinco de marzo de dos mil veintidós, </w:t>
      </w:r>
      <w:r w:rsidR="00E41182">
        <w:rPr>
          <w:rFonts w:ascii="Palatino Linotype" w:eastAsia="Palatino Linotype" w:hAnsi="Palatino Linotype" w:cs="Palatino Linotype"/>
        </w:rPr>
        <w:t>en el que se advierte el concepto del gasto, es decir, la factura (documento que también se solicitó</w:t>
      </w:r>
      <w:r w:rsidR="00BE475A">
        <w:rPr>
          <w:rFonts w:ascii="Palatino Linotype" w:eastAsia="Palatino Linotype" w:hAnsi="Palatino Linotype" w:cs="Palatino Linotype"/>
        </w:rPr>
        <w:t>); en su versión íntegra</w:t>
      </w:r>
      <w:r w:rsidR="00E41182">
        <w:rPr>
          <w:rFonts w:ascii="Palatino Linotype" w:eastAsia="Palatino Linotype" w:hAnsi="Palatino Linotype" w:cs="Palatino Linotype"/>
        </w:rPr>
        <w:t xml:space="preserve">. </w:t>
      </w:r>
    </w:p>
    <w:p w14:paraId="373F52F0" w14:textId="7211663C" w:rsidR="00E41182" w:rsidRDefault="00E41182" w:rsidP="002230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tenor de ideas, es menester traer a colación lo que establece el Criterio 31/10 emitido por el entonces Instituto Federal de Acceso a la Información y Protección de Datos, el cual menciona lo siguiente:</w:t>
      </w:r>
    </w:p>
    <w:p w14:paraId="208BF573" w14:textId="3453F4C0" w:rsidR="00E41182" w:rsidRDefault="00E41182" w:rsidP="002230E8">
      <w:pPr>
        <w:spacing w:line="360" w:lineRule="auto"/>
        <w:jc w:val="both"/>
        <w:rPr>
          <w:rFonts w:ascii="Palatino Linotype" w:eastAsia="Palatino Linotype" w:hAnsi="Palatino Linotype" w:cs="Palatino Linotype"/>
        </w:rPr>
      </w:pPr>
    </w:p>
    <w:p w14:paraId="421BFE59" w14:textId="77777777" w:rsidR="00E41182" w:rsidRPr="001F61D4" w:rsidRDefault="00E41182" w:rsidP="001F61D4">
      <w:pPr>
        <w:spacing w:line="276" w:lineRule="auto"/>
        <w:ind w:left="567" w:right="567"/>
        <w:jc w:val="both"/>
        <w:rPr>
          <w:rFonts w:ascii="Palatino Linotype" w:hAnsi="Palatino Linotype" w:cs="Arial"/>
          <w:i/>
          <w:iCs/>
          <w:color w:val="000000"/>
          <w:sz w:val="22"/>
          <w:szCs w:val="22"/>
        </w:rPr>
      </w:pPr>
      <w:r w:rsidRPr="001F61D4">
        <w:rPr>
          <w:rFonts w:ascii="Palatino Linotype" w:hAnsi="Palatino Linotype" w:cs="Arial"/>
          <w:b/>
          <w:i/>
          <w:iCs/>
          <w:color w:val="000000"/>
          <w:sz w:val="22"/>
          <w:szCs w:val="22"/>
        </w:rPr>
        <w:t xml:space="preserve">El Instituto Federal de Acceso a la Información y Protección de Datos no cuenta con facultades para pronunciarse respecto de la veracidad de los documentos proporcionados por los sujetos obligados. </w:t>
      </w:r>
      <w:r w:rsidRPr="001F61D4">
        <w:rPr>
          <w:rFonts w:ascii="Palatino Linotype" w:hAnsi="Palatino Linotype" w:cs="Arial"/>
          <w:i/>
          <w:iCs/>
          <w:color w:val="000000"/>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E13787" w14:textId="2B30D80E" w:rsidR="00E41182" w:rsidRDefault="00E41182" w:rsidP="002230E8">
      <w:pPr>
        <w:spacing w:line="360" w:lineRule="auto"/>
        <w:jc w:val="both"/>
        <w:rPr>
          <w:rFonts w:ascii="Palatino Linotype" w:eastAsia="Palatino Linotype" w:hAnsi="Palatino Linotype" w:cs="Palatino Linotype"/>
        </w:rPr>
      </w:pPr>
    </w:p>
    <w:p w14:paraId="0BDD5832" w14:textId="373521C3" w:rsidR="00E41182" w:rsidRDefault="00E41182" w:rsidP="002230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se colige que este Organismo Garante, no se encuentra facultado para pronunciarse respecto de la veracidad de la información que el Organismo Operador de Agua puso a disposición del Solicitante, es decir, se determina que la información que proporcionó es aquella con la que cuenta y </w:t>
      </w:r>
      <w:r w:rsidR="001F61D4">
        <w:rPr>
          <w:rFonts w:ascii="Palatino Linotype" w:eastAsia="Palatino Linotype" w:hAnsi="Palatino Linotype" w:cs="Palatino Linotype"/>
        </w:rPr>
        <w:t xml:space="preserve">que </w:t>
      </w:r>
      <w:r>
        <w:rPr>
          <w:rFonts w:ascii="Palatino Linotype" w:eastAsia="Palatino Linotype" w:hAnsi="Palatino Linotype" w:cs="Palatino Linotype"/>
        </w:rPr>
        <w:t xml:space="preserve">obra en sus archivos. </w:t>
      </w:r>
    </w:p>
    <w:p w14:paraId="3EC34832" w14:textId="64B57151" w:rsidR="00E41182" w:rsidRDefault="00E41182" w:rsidP="002230E8">
      <w:pPr>
        <w:spacing w:line="360" w:lineRule="auto"/>
        <w:jc w:val="both"/>
        <w:rPr>
          <w:rFonts w:ascii="Palatino Linotype" w:eastAsia="Palatino Linotype" w:hAnsi="Palatino Linotype" w:cs="Palatino Linotype"/>
        </w:rPr>
      </w:pPr>
    </w:p>
    <w:p w14:paraId="1FC91163" w14:textId="1AD86A45" w:rsidR="00E41182" w:rsidRDefault="001F61D4" w:rsidP="002230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Ro</w:t>
      </w:r>
      <w:r w:rsidR="00E41182">
        <w:rPr>
          <w:rFonts w:ascii="Palatino Linotype" w:eastAsia="Palatino Linotype" w:hAnsi="Palatino Linotype" w:cs="Palatino Linotype"/>
        </w:rPr>
        <w:t xml:space="preserve">bustece lo anterior, con lo que </w:t>
      </w:r>
      <w:r>
        <w:rPr>
          <w:rFonts w:ascii="Palatino Linotype" w:eastAsia="Palatino Linotype" w:hAnsi="Palatino Linotype" w:cs="Palatino Linotype"/>
        </w:rPr>
        <w:t xml:space="preserve">se </w:t>
      </w:r>
      <w:r w:rsidR="00E41182">
        <w:rPr>
          <w:rFonts w:ascii="Palatino Linotype" w:eastAsia="Palatino Linotype" w:hAnsi="Palatino Linotype" w:cs="Palatino Linotype"/>
        </w:rPr>
        <w:t>precisa</w:t>
      </w:r>
      <w:r>
        <w:rPr>
          <w:rFonts w:ascii="Palatino Linotype" w:eastAsia="Palatino Linotype" w:hAnsi="Palatino Linotype" w:cs="Palatino Linotype"/>
        </w:rPr>
        <w:t xml:space="preserve"> en</w:t>
      </w:r>
      <w:r w:rsidR="00E41182">
        <w:rPr>
          <w:rFonts w:ascii="Palatino Linotype" w:eastAsia="Palatino Linotype" w:hAnsi="Palatino Linotype" w:cs="Palatino Linotype"/>
        </w:rPr>
        <w:t xml:space="preserve"> el artículo 12 de la Ley de Transparencia de la Entidad, </w:t>
      </w:r>
      <w:r>
        <w:rPr>
          <w:rFonts w:ascii="Palatino Linotype" w:eastAsia="Palatino Linotype" w:hAnsi="Palatino Linotype" w:cs="Palatino Linotype"/>
        </w:rPr>
        <w:t xml:space="preserve">el cual </w:t>
      </w:r>
      <w:r w:rsidR="00E41182">
        <w:rPr>
          <w:rFonts w:ascii="Palatino Linotype" w:eastAsia="Palatino Linotype" w:hAnsi="Palatino Linotype" w:cs="Palatino Linotype"/>
        </w:rPr>
        <w:t xml:space="preserve">menciona que los sujetos obligados sólo proporcionarán la </w:t>
      </w:r>
      <w:r w:rsidR="00E41182">
        <w:rPr>
          <w:rFonts w:ascii="Palatino Linotype" w:eastAsia="Palatino Linotype" w:hAnsi="Palatino Linotype" w:cs="Palatino Linotype"/>
        </w:rPr>
        <w:lastRenderedPageBreak/>
        <w:t>información pública que se les requiera y que obre en sus archivos</w:t>
      </w:r>
      <w:r w:rsidR="00E54DAE">
        <w:rPr>
          <w:rFonts w:ascii="Palatino Linotype" w:eastAsia="Palatino Linotype" w:hAnsi="Palatino Linotype" w:cs="Palatino Linotype"/>
        </w:rPr>
        <w:t xml:space="preserve">, </w:t>
      </w:r>
      <w:r w:rsidR="00E41182">
        <w:rPr>
          <w:rFonts w:ascii="Palatino Linotype" w:eastAsia="Palatino Linotype" w:hAnsi="Palatino Linotype" w:cs="Palatino Linotype"/>
        </w:rPr>
        <w:t xml:space="preserve">en el estado en que esta se encuentre. </w:t>
      </w:r>
    </w:p>
    <w:p w14:paraId="2A813C58" w14:textId="3AF4CC5E" w:rsidR="00E41182" w:rsidRDefault="00E41182" w:rsidP="002230E8">
      <w:pPr>
        <w:spacing w:line="360" w:lineRule="auto"/>
        <w:jc w:val="both"/>
        <w:rPr>
          <w:rFonts w:ascii="Palatino Linotype" w:eastAsia="Palatino Linotype" w:hAnsi="Palatino Linotype" w:cs="Palatino Linotype"/>
        </w:rPr>
      </w:pPr>
    </w:p>
    <w:p w14:paraId="38B018C3" w14:textId="3257E784" w:rsidR="00E41182" w:rsidRDefault="00006D9F" w:rsidP="002230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mester </w:t>
      </w:r>
      <w:r w:rsidR="00E54DAE">
        <w:rPr>
          <w:rFonts w:ascii="Palatino Linotype" w:eastAsia="Palatino Linotype" w:hAnsi="Palatino Linotype" w:cs="Palatino Linotype"/>
        </w:rPr>
        <w:t>traer a colación</w:t>
      </w:r>
      <w:r>
        <w:rPr>
          <w:rFonts w:ascii="Palatino Linotype" w:eastAsia="Palatino Linotype" w:hAnsi="Palatino Linotype" w:cs="Palatino Linotype"/>
        </w:rPr>
        <w:t xml:space="preserve"> que la obligación de acceso a la información pública se tendrá por cumplida cuando el solicitante tenga a su disposición la información requerid</w:t>
      </w:r>
      <w:r w:rsidR="00E54DAE">
        <w:rPr>
          <w:rFonts w:ascii="Palatino Linotype" w:eastAsia="Palatino Linotype" w:hAnsi="Palatino Linotype" w:cs="Palatino Linotype"/>
        </w:rPr>
        <w:t>a, esto de conformidad con establecido en el artículo 166 de la Ley de Transparencia y Acceso a la Información Pública del Estado de México y Municipios</w:t>
      </w:r>
      <w:r>
        <w:rPr>
          <w:rFonts w:ascii="Palatino Linotype" w:eastAsia="Palatino Linotype" w:hAnsi="Palatino Linotype" w:cs="Palatino Linotype"/>
        </w:rPr>
        <w:t>, e</w:t>
      </w:r>
      <w:r w:rsidR="00E41182">
        <w:rPr>
          <w:rFonts w:ascii="Palatino Linotype" w:eastAsia="Palatino Linotype" w:hAnsi="Palatino Linotype" w:cs="Palatino Linotype"/>
        </w:rPr>
        <w:t>s por lo que,</w:t>
      </w:r>
      <w:r>
        <w:rPr>
          <w:rFonts w:ascii="Palatino Linotype" w:eastAsia="Palatino Linotype" w:hAnsi="Palatino Linotype" w:cs="Palatino Linotype"/>
        </w:rPr>
        <w:t xml:space="preserve"> en el presente caso,</w:t>
      </w:r>
      <w:r w:rsidR="00E41182">
        <w:rPr>
          <w:rFonts w:ascii="Palatino Linotype" w:eastAsia="Palatino Linotype" w:hAnsi="Palatino Linotype" w:cs="Palatino Linotype"/>
        </w:rPr>
        <w:t xml:space="preserve"> se determina que la pretensión del solicitante </w:t>
      </w:r>
      <w:r>
        <w:rPr>
          <w:rFonts w:ascii="Palatino Linotype" w:eastAsia="Palatino Linotype" w:hAnsi="Palatino Linotype" w:cs="Palatino Linotype"/>
        </w:rPr>
        <w:t xml:space="preserve">fue </w:t>
      </w:r>
      <w:r>
        <w:rPr>
          <w:rFonts w:ascii="Palatino Linotype" w:eastAsia="Palatino Linotype" w:hAnsi="Palatino Linotype" w:cs="Palatino Linotype"/>
          <w:b/>
          <w:bCs/>
        </w:rPr>
        <w:t xml:space="preserve">atendida </w:t>
      </w:r>
      <w:r>
        <w:rPr>
          <w:rFonts w:ascii="Palatino Linotype" w:eastAsia="Palatino Linotype" w:hAnsi="Palatino Linotype" w:cs="Palatino Linotype"/>
        </w:rPr>
        <w:t xml:space="preserve">por el Sujeto Obligado. </w:t>
      </w:r>
    </w:p>
    <w:p w14:paraId="561F3B67" w14:textId="77777777" w:rsidR="00DF74D7" w:rsidRDefault="00DF74D7" w:rsidP="00C05295">
      <w:pPr>
        <w:spacing w:line="360" w:lineRule="auto"/>
        <w:jc w:val="both"/>
        <w:rPr>
          <w:rFonts w:ascii="Palatino Linotype" w:eastAsia="Palatino Linotype" w:hAnsi="Palatino Linotype" w:cs="Palatino Linotype"/>
        </w:rPr>
      </w:pPr>
    </w:p>
    <w:p w14:paraId="4D72C92F" w14:textId="29780061" w:rsidR="00C05295" w:rsidRDefault="00C05295" w:rsidP="00C052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todo lo anterior que, el </w:t>
      </w:r>
      <w:r w:rsidR="00006D9F">
        <w:rPr>
          <w:rFonts w:ascii="Palatino Linotype" w:eastAsia="Palatino Linotype" w:hAnsi="Palatino Linotype" w:cs="Palatino Linotype"/>
        </w:rPr>
        <w:t>Organismo Operador de Agua</w:t>
      </w:r>
      <w:r>
        <w:rPr>
          <w:rFonts w:ascii="Palatino Linotype" w:eastAsia="Palatino Linotype" w:hAnsi="Palatino Linotype" w:cs="Palatino Linotype"/>
        </w:rPr>
        <w:t xml:space="preserve"> al haber hecho entrega de la información que da cuenta de lo solicitado, en el estado que obra en sus archivos; los agravios hechos valer por el Particular en su Recurso de Revisión resultan </w:t>
      </w:r>
      <w:r>
        <w:rPr>
          <w:rFonts w:ascii="Palatino Linotype" w:eastAsia="Palatino Linotype" w:hAnsi="Palatino Linotype" w:cs="Palatino Linotype"/>
          <w:b/>
        </w:rPr>
        <w:t>INFUNDADOS</w:t>
      </w:r>
      <w:r>
        <w:rPr>
          <w:rFonts w:ascii="Palatino Linotype" w:eastAsia="Palatino Linotype" w:hAnsi="Palatino Linotype" w:cs="Palatino Linotype"/>
        </w:rPr>
        <w:t xml:space="preserve">, por lo que, este Organismo Garante determina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del Sujeto Obligado, en términos del artículo 186, fracción II de la Ley de Transparencia de la Entidad. </w:t>
      </w:r>
    </w:p>
    <w:p w14:paraId="6449944F" w14:textId="291432FA" w:rsidR="00DD0A92" w:rsidRPr="008C4C58" w:rsidRDefault="00DD0A92" w:rsidP="008C4C58">
      <w:pPr>
        <w:spacing w:line="360" w:lineRule="auto"/>
        <w:jc w:val="both"/>
        <w:rPr>
          <w:rFonts w:ascii="Palatino Linotype" w:eastAsia="Palatino Linotype" w:hAnsi="Palatino Linotype" w:cs="Palatino Linotype"/>
          <w:color w:val="FF0000"/>
        </w:rPr>
      </w:pPr>
    </w:p>
    <w:p w14:paraId="06F4799E" w14:textId="2FBC3922" w:rsidR="0030505E" w:rsidRDefault="0030505E" w:rsidP="008C4C58">
      <w:pPr>
        <w:spacing w:line="360" w:lineRule="auto"/>
        <w:jc w:val="both"/>
        <w:rPr>
          <w:rFonts w:ascii="Palatino Linotype" w:eastAsia="Palatino Linotype" w:hAnsi="Palatino Linotype"/>
        </w:rPr>
      </w:pPr>
      <w:r w:rsidRPr="008C4C58">
        <w:rPr>
          <w:rFonts w:ascii="Palatino Linotype" w:eastAsia="Palatino Linotype" w:hAnsi="Palatino Linotype"/>
        </w:rPr>
        <w:t>Finalmente, no pasa desapercibido, que el ahora Recurrente, requirió que se diera vista al</w:t>
      </w:r>
      <w:r w:rsidR="008C4C58">
        <w:rPr>
          <w:rFonts w:ascii="Palatino Linotype" w:eastAsia="Palatino Linotype" w:hAnsi="Palatino Linotype"/>
        </w:rPr>
        <w:t xml:space="preserve"> </w:t>
      </w:r>
      <w:r w:rsidRPr="008C4C58">
        <w:rPr>
          <w:rFonts w:ascii="Palatino Linotype" w:eastAsia="Palatino Linotype" w:hAnsi="Palatino Linotype"/>
        </w:rPr>
        <w:t>Órgano Interno de Control o Contraloría, a efecto de que se iniciara un procedimiento de</w:t>
      </w:r>
      <w:r w:rsidR="008C4C58">
        <w:rPr>
          <w:rFonts w:ascii="Palatino Linotype" w:eastAsia="Palatino Linotype" w:hAnsi="Palatino Linotype"/>
        </w:rPr>
        <w:t xml:space="preserve"> </w:t>
      </w:r>
      <w:r w:rsidRPr="008C4C58">
        <w:rPr>
          <w:rFonts w:ascii="Palatino Linotype" w:eastAsia="Palatino Linotype" w:hAnsi="Palatino Linotype"/>
        </w:rPr>
        <w:t>responsabilidades en contra de los servidores públicos que atendieron la solicitud de</w:t>
      </w:r>
      <w:r w:rsidR="008C4C58">
        <w:rPr>
          <w:rFonts w:ascii="Palatino Linotype" w:eastAsia="Palatino Linotype" w:hAnsi="Palatino Linotype"/>
        </w:rPr>
        <w:t xml:space="preserve"> </w:t>
      </w:r>
      <w:r w:rsidRPr="008C4C58">
        <w:rPr>
          <w:rFonts w:ascii="Palatino Linotype" w:eastAsia="Palatino Linotype" w:hAnsi="Palatino Linotype"/>
        </w:rPr>
        <w:t>información.</w:t>
      </w:r>
    </w:p>
    <w:p w14:paraId="410DF97C" w14:textId="77777777" w:rsidR="00FD6E7F" w:rsidRPr="00FD6E7F" w:rsidRDefault="00FD6E7F" w:rsidP="00FD6E7F">
      <w:pPr>
        <w:spacing w:line="360" w:lineRule="auto"/>
        <w:jc w:val="both"/>
        <w:rPr>
          <w:rFonts w:ascii="Palatino Linotype" w:eastAsia="Palatino Linotype" w:hAnsi="Palatino Linotype"/>
        </w:rPr>
      </w:pPr>
      <w:r w:rsidRPr="00FD6E7F">
        <w:rPr>
          <w:rFonts w:ascii="Palatino Linotype" w:eastAsia="Palatino Linotype" w:hAnsi="Palatino Linotype"/>
        </w:rPr>
        <w:lastRenderedPageBreak/>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5028E0F7" w14:textId="77777777" w:rsidR="00FD6E7F" w:rsidRPr="00FD6E7F" w:rsidRDefault="00FD6E7F" w:rsidP="00FD6E7F">
      <w:pPr>
        <w:spacing w:line="360" w:lineRule="auto"/>
        <w:jc w:val="both"/>
        <w:rPr>
          <w:rFonts w:ascii="Palatino Linotype" w:eastAsia="Palatino Linotype" w:hAnsi="Palatino Linotype"/>
        </w:rPr>
      </w:pPr>
    </w:p>
    <w:p w14:paraId="1ED0EF5F" w14:textId="28AEACB4" w:rsidR="00FD6E7F" w:rsidRPr="00FD6E7F" w:rsidRDefault="00FD6E7F" w:rsidP="00FD6E7F">
      <w:pPr>
        <w:spacing w:line="360" w:lineRule="auto"/>
        <w:jc w:val="both"/>
        <w:rPr>
          <w:rFonts w:ascii="Palatino Linotype" w:eastAsia="Palatino Linotype" w:hAnsi="Palatino Linotype"/>
        </w:rPr>
      </w:pPr>
      <w:r w:rsidRPr="00FD6E7F">
        <w:rPr>
          <w:rFonts w:ascii="Palatino Linotype" w:eastAsia="Palatino Linotype" w:hAnsi="Palatino Linotype"/>
        </w:rPr>
        <w:t>En ese sentido, de conformidad con lo previsto en el artíc</w:t>
      </w:r>
      <w:r>
        <w:rPr>
          <w:rFonts w:ascii="Palatino Linotype" w:eastAsia="Palatino Linotype" w:hAnsi="Palatino Linotype"/>
        </w:rPr>
        <w:t xml:space="preserve">ulo 222, fracción III, de dicho </w:t>
      </w:r>
      <w:r w:rsidRPr="00FD6E7F">
        <w:rPr>
          <w:rFonts w:ascii="Palatino Linotype" w:eastAsia="Palatino Linotype" w:hAnsi="Palatino Linotype"/>
        </w:rPr>
        <w:t>ordenamiento, son causas de sanción por incumplimiento de las obligaciones establecida en la Ley de la materia, entre otras conductas, el actuar con negligencia, dolo o mala fe durante la sustanciación de las solicitudes de información.</w:t>
      </w:r>
    </w:p>
    <w:p w14:paraId="507BCF20" w14:textId="77777777" w:rsidR="00FD6E7F" w:rsidRPr="00FD6E7F" w:rsidRDefault="00FD6E7F" w:rsidP="00FD6E7F">
      <w:pPr>
        <w:spacing w:line="360" w:lineRule="auto"/>
        <w:jc w:val="both"/>
        <w:rPr>
          <w:rFonts w:ascii="Palatino Linotype" w:eastAsia="Palatino Linotype" w:hAnsi="Palatino Linotype"/>
        </w:rPr>
      </w:pPr>
    </w:p>
    <w:p w14:paraId="1A4770CF" w14:textId="4932BE9A" w:rsidR="00FD6E7F" w:rsidRPr="00FD6E7F" w:rsidRDefault="00FD6E7F" w:rsidP="00FD6E7F">
      <w:pPr>
        <w:spacing w:line="360" w:lineRule="auto"/>
        <w:jc w:val="both"/>
        <w:rPr>
          <w:rFonts w:ascii="Palatino Linotype" w:eastAsia="Palatino Linotype" w:hAnsi="Palatino Linotype"/>
        </w:rPr>
      </w:pPr>
      <w:r w:rsidRPr="00FD6E7F">
        <w:rPr>
          <w:rFonts w:ascii="Palatino Linotype" w:eastAsia="Palatino Linotype" w:hAnsi="Palatino Linotype"/>
        </w:rPr>
        <w:t xml:space="preserve">Por su parte, el artículo 223 de la Ley de Transparencia y Acceso a la Información Pública del Estado de México y Municipios, prevé que este Instituto deberá dar vista a la Contraloría Interna, con el fin de que determine el </w:t>
      </w:r>
      <w:r>
        <w:rPr>
          <w:rFonts w:ascii="Palatino Linotype" w:eastAsia="Palatino Linotype" w:hAnsi="Palatino Linotype"/>
        </w:rPr>
        <w:t xml:space="preserve">grado de responsabilidad de los </w:t>
      </w:r>
      <w:r w:rsidRPr="00FD6E7F">
        <w:rPr>
          <w:rFonts w:ascii="Palatino Linotype" w:eastAsia="Palatino Linotype" w:hAnsi="Palatino Linotype"/>
        </w:rPr>
        <w:t>servidores públicos que incumplan con las obligaciones establecidas en la Ley.</w:t>
      </w:r>
    </w:p>
    <w:p w14:paraId="41BF7364" w14:textId="77777777" w:rsidR="00FD6E7F" w:rsidRPr="00FD6E7F" w:rsidRDefault="00FD6E7F" w:rsidP="00FD6E7F">
      <w:pPr>
        <w:spacing w:line="360" w:lineRule="auto"/>
        <w:jc w:val="both"/>
        <w:rPr>
          <w:rFonts w:ascii="Palatino Linotype" w:eastAsia="Palatino Linotype" w:hAnsi="Palatino Linotype"/>
        </w:rPr>
      </w:pPr>
    </w:p>
    <w:p w14:paraId="147C9E36" w14:textId="68BA9406" w:rsidR="00FD6E7F" w:rsidRDefault="00FD6E7F" w:rsidP="00FD6E7F">
      <w:pPr>
        <w:spacing w:line="360" w:lineRule="auto"/>
        <w:jc w:val="both"/>
        <w:rPr>
          <w:rFonts w:ascii="Palatino Linotype" w:eastAsia="Palatino Linotype" w:hAnsi="Palatino Linotype"/>
        </w:rPr>
      </w:pPr>
      <w:r w:rsidRPr="00FD6E7F">
        <w:rPr>
          <w:rFonts w:ascii="Palatino Linotype" w:eastAsia="Palatino Linotype" w:hAnsi="Palatino Linotype"/>
        </w:rPr>
        <w:t>En el presente caso, este Instituto no cuenta con elementos necesarios para indicar que el actuar del Sujeto Obligado actuó con negligencia, dolo o mala fe al sustanciar la solicitud, pues, al contrario, la atendió de manera correcta, tan es así que proporcionó la información solicitada; por lo que, no resulta procedente dar vista a la Contraloría en el presente asunto.</w:t>
      </w:r>
    </w:p>
    <w:p w14:paraId="264BC858" w14:textId="77777777" w:rsidR="00006D9F" w:rsidRPr="00006D9F" w:rsidRDefault="00006D9F" w:rsidP="00006D9F">
      <w:pPr>
        <w:shd w:val="clear" w:color="auto" w:fill="FFFFFF"/>
        <w:spacing w:line="360" w:lineRule="auto"/>
        <w:jc w:val="both"/>
        <w:rPr>
          <w:rFonts w:ascii="Palatino Linotype" w:hAnsi="Palatino Linotype" w:cs="Arial"/>
          <w:color w:val="222222"/>
          <w:lang w:val="es-MX" w:eastAsia="es-MX"/>
        </w:rPr>
      </w:pPr>
    </w:p>
    <w:p w14:paraId="010B2C59" w14:textId="77777777" w:rsidR="00FD6E7F" w:rsidRPr="00FD6E7F" w:rsidRDefault="00FD6E7F" w:rsidP="00FD6E7F">
      <w:pPr>
        <w:spacing w:line="360" w:lineRule="auto"/>
        <w:jc w:val="both"/>
        <w:rPr>
          <w:rFonts w:ascii="Palatino Linotype" w:eastAsia="Palatino Linotype" w:hAnsi="Palatino Linotype" w:cs="Palatino Linotype"/>
        </w:rPr>
      </w:pPr>
      <w:r w:rsidRPr="00FD6E7F">
        <w:rPr>
          <w:rFonts w:ascii="Palatino Linotype" w:eastAsia="Palatino Linotype" w:hAnsi="Palatino Linotype" w:cs="Palatino Linotype"/>
        </w:rPr>
        <w:lastRenderedPageBreak/>
        <w:t xml:space="preserve">Sin embargo, se dejan a salvo los derechos del Particular, para que, en caso de requerirlo, presente la queja o denuncia, ante el Órgano Interno de Control del Organismo Público Descentralizado para la Prestación de los Servicios de Agua Potable, Alcantarillado y Saneamiento del Municipio de Metepec. </w:t>
      </w:r>
    </w:p>
    <w:p w14:paraId="24B0F121" w14:textId="77777777" w:rsidR="00FD6E7F" w:rsidRPr="00FD6E7F" w:rsidRDefault="00FD6E7F" w:rsidP="00FD6E7F">
      <w:pPr>
        <w:spacing w:line="360" w:lineRule="auto"/>
        <w:jc w:val="both"/>
        <w:rPr>
          <w:rFonts w:ascii="Palatino Linotype" w:eastAsia="Palatino Linotype" w:hAnsi="Palatino Linotype" w:cs="Palatino Linotype"/>
        </w:rPr>
      </w:pPr>
    </w:p>
    <w:p w14:paraId="7199F537" w14:textId="331F4B91" w:rsidR="00FD6E7F" w:rsidRPr="00FD6E7F" w:rsidRDefault="00FD6E7F" w:rsidP="00FD6E7F">
      <w:pPr>
        <w:spacing w:line="360" w:lineRule="auto"/>
        <w:jc w:val="both"/>
        <w:rPr>
          <w:rFonts w:ascii="Palatino Linotype" w:eastAsia="Palatino Linotype" w:hAnsi="Palatino Linotype" w:cs="Palatino Linotype"/>
        </w:rPr>
      </w:pPr>
      <w:r w:rsidRPr="00FD6E7F">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FCA5F82" w14:textId="77777777" w:rsidR="00FD6E7F" w:rsidRDefault="00FD6E7F" w:rsidP="00C05295">
      <w:pPr>
        <w:spacing w:line="360" w:lineRule="auto"/>
        <w:jc w:val="center"/>
        <w:rPr>
          <w:rFonts w:ascii="Palatino Linotype" w:eastAsia="Palatino Linotype" w:hAnsi="Palatino Linotype" w:cs="Palatino Linotype"/>
          <w:b/>
        </w:rPr>
      </w:pPr>
    </w:p>
    <w:p w14:paraId="354914EB" w14:textId="77777777" w:rsidR="00C05295" w:rsidRDefault="00C05295" w:rsidP="00C05295">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4FB44254" w14:textId="77777777" w:rsidR="00C05295" w:rsidRDefault="00C05295" w:rsidP="00C05295">
      <w:pPr>
        <w:spacing w:line="360" w:lineRule="auto"/>
        <w:jc w:val="center"/>
        <w:rPr>
          <w:rFonts w:ascii="Palatino Linotype" w:eastAsia="Palatino Linotype" w:hAnsi="Palatino Linotype" w:cs="Palatino Linotype"/>
          <w:b/>
        </w:rPr>
      </w:pPr>
    </w:p>
    <w:p w14:paraId="51616AE1" w14:textId="70FF988C" w:rsidR="00C05295" w:rsidRDefault="00C05295" w:rsidP="00C0529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bCs/>
        </w:rPr>
        <w:t>INFUNDADOS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w:t>
      </w:r>
      <w:r w:rsidR="00E54DAE">
        <w:rPr>
          <w:rFonts w:ascii="Palatino Linotype" w:eastAsia="Palatino Linotype" w:hAnsi="Palatino Linotype" w:cs="Palatino Linotype"/>
          <w:b/>
        </w:rPr>
        <w:t>7799/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214E15D4" w14:textId="77777777" w:rsidR="00C05295" w:rsidRDefault="00C05295" w:rsidP="00C05295">
      <w:pPr>
        <w:spacing w:line="360" w:lineRule="auto"/>
        <w:jc w:val="both"/>
        <w:rPr>
          <w:rFonts w:ascii="Palatino Linotype" w:eastAsia="Palatino Linotype" w:hAnsi="Palatino Linotype" w:cs="Palatino Linotype"/>
        </w:rPr>
      </w:pPr>
    </w:p>
    <w:p w14:paraId="0C4298CD" w14:textId="1E81415D" w:rsidR="00C05295" w:rsidRPr="008C4C58" w:rsidRDefault="00C05295" w:rsidP="00C05295">
      <w:pPr>
        <w:spacing w:line="360" w:lineRule="auto"/>
        <w:jc w:val="both"/>
        <w:rPr>
          <w:rFonts w:ascii="Palatino Linotype" w:eastAsia="Palatino Linotype" w:hAnsi="Palatino Linotype" w:cs="Palatino Linotype"/>
        </w:rPr>
      </w:pPr>
      <w:r w:rsidRPr="0091353D">
        <w:rPr>
          <w:rFonts w:ascii="Palatino Linotype" w:eastAsia="Palatino Linotype" w:hAnsi="Palatino Linotype" w:cs="Palatino Linotype"/>
          <w:b/>
        </w:rPr>
        <w:t>Segundo. Notifíquese vía Sistema de Acceso a la Información Mexiquense (SAIMEX)</w:t>
      </w:r>
      <w:r w:rsidRPr="0091353D">
        <w:rPr>
          <w:rFonts w:ascii="Palatino Linotype" w:eastAsia="Palatino Linotype" w:hAnsi="Palatino Linotype" w:cs="Palatino Linotype"/>
        </w:rPr>
        <w:t>, al Titular de la Unidad de Transparencia, vía Sistema de Acceso a la Información Mexiquense, para su conocimiento.</w:t>
      </w:r>
    </w:p>
    <w:p w14:paraId="7F1DFC31" w14:textId="1188F92E" w:rsidR="00C05295" w:rsidRDefault="00C05295" w:rsidP="007C6C5D">
      <w:pPr>
        <w:spacing w:line="360" w:lineRule="auto"/>
        <w:jc w:val="both"/>
        <w:rPr>
          <w:rFonts w:ascii="Palatino Linotype" w:hAnsi="Palatino Linotype" w:cs="Arial"/>
        </w:rPr>
      </w:pPr>
      <w:r w:rsidRPr="001D7690">
        <w:rPr>
          <w:rFonts w:ascii="Palatino Linotype" w:hAnsi="Palatino Linotype" w:cs="Arial"/>
          <w:b/>
        </w:rPr>
        <w:lastRenderedPageBreak/>
        <w:t xml:space="preserve">Tercero. Notifíquese vía Sistema de Acceso a la Información Mexiquense (SAIMEX), </w:t>
      </w:r>
      <w:r w:rsidRPr="001D7690">
        <w:rPr>
          <w:rFonts w:ascii="Palatino Linotype" w:hAnsi="Palatino Linotype" w:cs="Arial"/>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ECC03BF" w14:textId="77777777" w:rsidR="00C601E5" w:rsidRPr="00C05295" w:rsidRDefault="00C601E5" w:rsidP="007C6C5D">
      <w:pPr>
        <w:spacing w:line="360" w:lineRule="auto"/>
        <w:jc w:val="both"/>
        <w:rPr>
          <w:rFonts w:ascii="Palatino Linotype" w:hAnsi="Palatino Linotype" w:cs="Arial"/>
        </w:rPr>
      </w:pPr>
    </w:p>
    <w:p w14:paraId="618C0600" w14:textId="37FB04DB" w:rsidR="00C05295" w:rsidRDefault="00C05295" w:rsidP="007C6C5D">
      <w:pPr>
        <w:spacing w:line="360" w:lineRule="auto"/>
        <w:jc w:val="both"/>
        <w:rPr>
          <w:rFonts w:ascii="Palatino Linotype" w:hAnsi="Palatino Linotype"/>
        </w:rPr>
        <w:sectPr w:rsidR="00C05295" w:rsidSect="00533A2C">
          <w:headerReference w:type="default" r:id="rId10"/>
          <w:footerReference w:type="default" r:id="rId11"/>
          <w:headerReference w:type="first" r:id="rId12"/>
          <w:footerReference w:type="first" r:id="rId13"/>
          <w:pgSz w:w="12240" w:h="15840"/>
          <w:pgMar w:top="2041" w:right="1467" w:bottom="1701" w:left="1701" w:header="709" w:footer="709" w:gutter="0"/>
          <w:cols w:space="708"/>
          <w:titlePg/>
          <w:docGrid w:linePitch="360"/>
        </w:sectPr>
      </w:pPr>
      <w:r w:rsidRPr="00C05295">
        <w:rPr>
          <w:rFonts w:ascii="Palatino Linotype" w:hAnsi="Palatino Linotype"/>
        </w:rPr>
        <w:t xml:space="preserve">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54DAE">
        <w:rPr>
          <w:rFonts w:ascii="Palatino Linotype" w:hAnsi="Palatino Linotype"/>
        </w:rPr>
        <w:t>QUINTA</w:t>
      </w:r>
      <w:r w:rsidRPr="00C05295">
        <w:rPr>
          <w:rFonts w:ascii="Palatino Linotype" w:hAnsi="Palatino Linotype"/>
        </w:rPr>
        <w:t xml:space="preserve"> SESIÓN ORDINARIA CELEBRADA EL </w:t>
      </w:r>
      <w:r w:rsidR="00E54DAE">
        <w:rPr>
          <w:rFonts w:ascii="Palatino Linotype" w:hAnsi="Palatino Linotype"/>
        </w:rPr>
        <w:t>VEINTIOCHO</w:t>
      </w:r>
      <w:r w:rsidRPr="00C05295">
        <w:rPr>
          <w:rFonts w:ascii="Palatino Linotype" w:hAnsi="Palatino Linotype"/>
        </w:rPr>
        <w:t xml:space="preserve"> DE SEPTIEMBRE DE DOS MIL VEINTIDÓS, ANTE EL SECRETARIO TÉCNICO DEL PLENO ALEXIS TAPIA RAMÍREZ</w:t>
      </w:r>
      <w:r w:rsidR="00BE475A">
        <w:rPr>
          <w:rFonts w:ascii="Palatino Linotype" w:hAnsi="Palatino Linotype"/>
        </w:rPr>
        <w:t>.</w:t>
      </w:r>
    </w:p>
    <w:p w14:paraId="53CF1600" w14:textId="77777777" w:rsidR="00025B60" w:rsidRPr="00226479" w:rsidRDefault="00025B60" w:rsidP="007C6C5D">
      <w:pPr>
        <w:spacing w:line="360" w:lineRule="auto"/>
        <w:jc w:val="both"/>
        <w:rPr>
          <w:rFonts w:ascii="Palatino Linotype" w:hAnsi="Palatino Linotype" w:cs="Arial"/>
        </w:rPr>
      </w:pPr>
    </w:p>
    <w:sectPr w:rsidR="00025B60" w:rsidRPr="00226479" w:rsidSect="00CA6FB7">
      <w:headerReference w:type="first" r:id="rId1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1268" w14:textId="77777777" w:rsidR="001B6B98" w:rsidRDefault="001B6B98" w:rsidP="00AC3C64">
      <w:r>
        <w:separator/>
      </w:r>
    </w:p>
  </w:endnote>
  <w:endnote w:type="continuationSeparator" w:id="0">
    <w:p w14:paraId="20EAC888" w14:textId="77777777" w:rsidR="001B6B98" w:rsidRDefault="001B6B98"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A4FFC">
      <w:rPr>
        <w:rFonts w:ascii="Arial" w:hAnsi="Arial" w:cs="Arial"/>
        <w:b/>
        <w:bCs/>
        <w:noProof/>
        <w:sz w:val="20"/>
        <w:szCs w:val="20"/>
      </w:rPr>
      <w:t>34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A4FFC">
      <w:rPr>
        <w:rFonts w:ascii="Arial" w:hAnsi="Arial" w:cs="Arial"/>
        <w:b/>
        <w:bCs/>
        <w:noProof/>
        <w:sz w:val="20"/>
        <w:szCs w:val="20"/>
      </w:rPr>
      <w:t>35</w:t>
    </w:r>
    <w:r>
      <w:rPr>
        <w:rFonts w:ascii="Arial" w:hAnsi="Arial" w:cs="Arial"/>
        <w:b/>
        <w:bCs/>
        <w:sz w:val="20"/>
        <w:szCs w:val="20"/>
      </w:rPr>
      <w:fldChar w:fldCharType="end"/>
    </w:r>
  </w:p>
  <w:p w14:paraId="3144D6F6" w14:textId="77777777" w:rsidR="00F22875" w:rsidRDefault="00F22875" w:rsidP="00CA6FB7">
    <w:pPr>
      <w:pStyle w:val="Piedepgina"/>
      <w:rPr>
        <w:rFonts w:ascii="Times New Roman" w:hAnsi="Times New Roman" w:cs="Times New Roman"/>
      </w:rPr>
    </w:pPr>
  </w:p>
  <w:p w14:paraId="38F760E7" w14:textId="77777777" w:rsidR="00F22875" w:rsidRDefault="00F22875"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A4FFC">
      <w:rPr>
        <w:rFonts w:ascii="Arial" w:hAnsi="Arial" w:cs="Arial"/>
        <w:b/>
        <w:bCs/>
        <w:noProof/>
        <w:sz w:val="20"/>
        <w:szCs w:val="20"/>
      </w:rPr>
      <w:t>35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A4FFC">
      <w:rPr>
        <w:rFonts w:ascii="Arial" w:hAnsi="Arial" w:cs="Arial"/>
        <w:b/>
        <w:bCs/>
        <w:noProof/>
        <w:sz w:val="20"/>
        <w:szCs w:val="20"/>
      </w:rPr>
      <w:t>35</w:t>
    </w:r>
    <w:r>
      <w:rPr>
        <w:rFonts w:ascii="Arial" w:hAnsi="Arial" w:cs="Arial"/>
        <w:b/>
        <w:bCs/>
        <w:sz w:val="20"/>
        <w:szCs w:val="20"/>
      </w:rPr>
      <w:fldChar w:fldCharType="end"/>
    </w:r>
  </w:p>
  <w:p w14:paraId="65F9F2AB" w14:textId="77777777" w:rsidR="00F22875" w:rsidRDefault="00F228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947C2" w14:textId="77777777" w:rsidR="001B6B98" w:rsidRDefault="001B6B98" w:rsidP="00AC3C64">
      <w:r>
        <w:separator/>
      </w:r>
    </w:p>
  </w:footnote>
  <w:footnote w:type="continuationSeparator" w:id="0">
    <w:p w14:paraId="32E7E887" w14:textId="77777777" w:rsidR="001B6B98" w:rsidRDefault="001B6B98" w:rsidP="00AC3C64">
      <w:r>
        <w:continuationSeparator/>
      </w:r>
    </w:p>
  </w:footnote>
  <w:footnote w:id="1">
    <w:p w14:paraId="643D9BE1" w14:textId="77777777" w:rsidR="00F22875" w:rsidRDefault="00F22875"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F22875" w:rsidRDefault="00F22875"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551" w:type="dxa"/>
      <w:tblLayout w:type="fixed"/>
      <w:tblLook w:val="04A0" w:firstRow="1" w:lastRow="0" w:firstColumn="1" w:lastColumn="0" w:noHBand="0" w:noVBand="1"/>
    </w:tblPr>
    <w:tblGrid>
      <w:gridCol w:w="2551"/>
      <w:gridCol w:w="2977"/>
    </w:tblGrid>
    <w:tr w:rsidR="00F22875" w14:paraId="1CAF6798" w14:textId="77777777" w:rsidTr="00C601E5">
      <w:tc>
        <w:tcPr>
          <w:tcW w:w="2551" w:type="dxa"/>
          <w:vAlign w:val="center"/>
          <w:hideMark/>
        </w:tcPr>
        <w:p w14:paraId="38FC8A48"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03A26361"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D92105">
            <w:rPr>
              <w:rFonts w:ascii="Palatino Linotype" w:hAnsi="Palatino Linotype"/>
              <w:b/>
              <w:sz w:val="22"/>
              <w:szCs w:val="22"/>
              <w:lang w:val="es-ES_tradnl"/>
            </w:rPr>
            <w:t>7799</w:t>
          </w:r>
          <w:r>
            <w:rPr>
              <w:rFonts w:ascii="Palatino Linotype" w:hAnsi="Palatino Linotype"/>
              <w:b/>
              <w:sz w:val="22"/>
              <w:szCs w:val="22"/>
              <w:lang w:val="es-ES_tradnl"/>
            </w:rPr>
            <w:t>/INFOEM/IP/RR/2022</w:t>
          </w:r>
        </w:p>
      </w:tc>
    </w:tr>
    <w:tr w:rsidR="00F22875" w14:paraId="3833CE6F" w14:textId="77777777" w:rsidTr="00C601E5">
      <w:trPr>
        <w:trHeight w:val="228"/>
      </w:trPr>
      <w:tc>
        <w:tcPr>
          <w:tcW w:w="2551" w:type="dxa"/>
          <w:vAlign w:val="center"/>
          <w:hideMark/>
        </w:tcPr>
        <w:p w14:paraId="003B35B6"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54234E96" w14:textId="77777777" w:rsidR="00BE475A" w:rsidRDefault="00BE475A" w:rsidP="00CA6FB7">
          <w:pPr>
            <w:rPr>
              <w:rFonts w:ascii="Palatino Linotype" w:hAnsi="Palatino Linotype"/>
              <w:b/>
              <w:sz w:val="22"/>
              <w:szCs w:val="22"/>
              <w:lang w:val="es-ES_tradnl"/>
            </w:rPr>
          </w:pPr>
        </w:p>
        <w:p w14:paraId="07C68FC7" w14:textId="77777777" w:rsidR="00BE475A" w:rsidRDefault="00BE475A" w:rsidP="00CA6FB7">
          <w:pPr>
            <w:rPr>
              <w:rFonts w:ascii="Palatino Linotype" w:hAnsi="Palatino Linotype"/>
              <w:b/>
              <w:sz w:val="22"/>
              <w:szCs w:val="22"/>
              <w:lang w:val="es-ES_tradnl"/>
            </w:rPr>
          </w:pPr>
        </w:p>
        <w:p w14:paraId="2ECDD87A" w14:textId="77777777" w:rsidR="00BE475A" w:rsidRDefault="00BE475A" w:rsidP="00CA6FB7">
          <w:pPr>
            <w:rPr>
              <w:rFonts w:ascii="Palatino Linotype" w:hAnsi="Palatino Linotype"/>
              <w:b/>
              <w:sz w:val="22"/>
              <w:szCs w:val="22"/>
              <w:lang w:val="es-ES_tradnl"/>
            </w:rPr>
          </w:pPr>
        </w:p>
        <w:p w14:paraId="74FDA322" w14:textId="77777777" w:rsidR="00BE475A" w:rsidRDefault="00BE475A" w:rsidP="00CA6FB7">
          <w:pPr>
            <w:rPr>
              <w:rFonts w:ascii="Palatino Linotype" w:hAnsi="Palatino Linotype"/>
              <w:b/>
              <w:sz w:val="22"/>
              <w:szCs w:val="22"/>
              <w:lang w:val="es-ES_tradnl"/>
            </w:rPr>
          </w:pPr>
        </w:p>
        <w:p w14:paraId="56BE6EFE" w14:textId="77777777" w:rsidR="00BE475A" w:rsidRDefault="00BE475A" w:rsidP="00CA6FB7">
          <w:pPr>
            <w:rPr>
              <w:rFonts w:ascii="Palatino Linotype" w:hAnsi="Palatino Linotype"/>
              <w:b/>
              <w:sz w:val="22"/>
              <w:szCs w:val="22"/>
              <w:lang w:val="es-ES_tradnl"/>
            </w:rPr>
          </w:pPr>
        </w:p>
        <w:p w14:paraId="1025F01D" w14:textId="41683B79" w:rsidR="00BE475A" w:rsidRDefault="00BE475A" w:rsidP="00CA6FB7">
          <w:pPr>
            <w:rPr>
              <w:rFonts w:ascii="Palatino Linotype" w:hAnsi="Palatino Linotype"/>
              <w:b/>
              <w:sz w:val="22"/>
              <w:szCs w:val="22"/>
              <w:lang w:val="es-ES_tradnl"/>
            </w:rPr>
          </w:pPr>
        </w:p>
      </w:tc>
      <w:tc>
        <w:tcPr>
          <w:tcW w:w="2977" w:type="dxa"/>
          <w:vAlign w:val="center"/>
          <w:hideMark/>
        </w:tcPr>
        <w:p w14:paraId="1A793D5D" w14:textId="28B70E1B" w:rsidR="00F22875" w:rsidRPr="00C16F76" w:rsidRDefault="00D92105" w:rsidP="002A48A3">
          <w:pPr>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Público Descentralizado para la Prestación de Los Servicios de Agua Potable Alcantarillado y Saneamiento del Municipio de Metepec </w:t>
          </w:r>
          <w:r w:rsidR="00F22875">
            <w:rPr>
              <w:rFonts w:ascii="Palatino Linotype" w:hAnsi="Palatino Linotype"/>
              <w:b/>
              <w:sz w:val="22"/>
              <w:szCs w:val="22"/>
              <w:lang w:val="es-ES_tradnl"/>
            </w:rPr>
            <w:t xml:space="preserve"> </w:t>
          </w:r>
        </w:p>
      </w:tc>
    </w:tr>
    <w:tr w:rsidR="00F22875" w14:paraId="45A2A6CA" w14:textId="77777777" w:rsidTr="00C601E5">
      <w:tc>
        <w:tcPr>
          <w:tcW w:w="2551" w:type="dxa"/>
          <w:vAlign w:val="center"/>
          <w:hideMark/>
        </w:tcPr>
        <w:p w14:paraId="3683544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F22875" w:rsidRDefault="00F22875"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F22875" w:rsidRDefault="00F22875"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65BACABB">
          <wp:simplePos x="0" y="0"/>
          <wp:positionH relativeFrom="margin">
            <wp:align>center</wp:align>
          </wp:positionH>
          <wp:positionV relativeFrom="paragraph">
            <wp:posOffset>-313690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849" w:type="dxa"/>
      <w:tblLayout w:type="fixed"/>
      <w:tblLook w:val="04A0" w:firstRow="1" w:lastRow="0" w:firstColumn="1" w:lastColumn="0" w:noHBand="0" w:noVBand="1"/>
    </w:tblPr>
    <w:tblGrid>
      <w:gridCol w:w="2551"/>
      <w:gridCol w:w="3119"/>
    </w:tblGrid>
    <w:tr w:rsidR="00F22875" w14:paraId="4F4B9AE4" w14:textId="77777777" w:rsidTr="00C601E5">
      <w:tc>
        <w:tcPr>
          <w:tcW w:w="2551" w:type="dxa"/>
          <w:vAlign w:val="center"/>
          <w:hideMark/>
        </w:tcPr>
        <w:p w14:paraId="5F7A06AF"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498F2CDE"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D92105">
            <w:rPr>
              <w:rFonts w:ascii="Palatino Linotype" w:hAnsi="Palatino Linotype"/>
              <w:b/>
              <w:sz w:val="22"/>
              <w:szCs w:val="22"/>
              <w:lang w:val="es-ES_tradnl"/>
            </w:rPr>
            <w:t>7799</w:t>
          </w:r>
          <w:r>
            <w:rPr>
              <w:rFonts w:ascii="Palatino Linotype" w:hAnsi="Palatino Linotype"/>
              <w:b/>
              <w:sz w:val="22"/>
              <w:szCs w:val="22"/>
              <w:lang w:val="es-ES_tradnl"/>
            </w:rPr>
            <w:t>/INFOEM/IP/RR/2022</w:t>
          </w:r>
        </w:p>
      </w:tc>
    </w:tr>
    <w:tr w:rsidR="00F22875" w14:paraId="6541DE91" w14:textId="77777777" w:rsidTr="00C601E5">
      <w:tc>
        <w:tcPr>
          <w:tcW w:w="2551" w:type="dxa"/>
          <w:vAlign w:val="center"/>
          <w:hideMark/>
        </w:tcPr>
        <w:p w14:paraId="2281ECC7" w14:textId="74C7CE21" w:rsidR="00F22875" w:rsidRDefault="00F22875"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14B91565" w:rsidR="00F22875" w:rsidRDefault="00F22875" w:rsidP="00CA6FB7">
          <w:pPr>
            <w:jc w:val="both"/>
            <w:rPr>
              <w:rFonts w:ascii="Palatino Linotype" w:hAnsi="Palatino Linotype"/>
              <w:b/>
              <w:sz w:val="22"/>
              <w:szCs w:val="22"/>
              <w:lang w:val="es-ES_tradnl"/>
            </w:rPr>
          </w:pPr>
        </w:p>
      </w:tc>
    </w:tr>
    <w:tr w:rsidR="00F22875" w14:paraId="6D98CF8D" w14:textId="77777777" w:rsidTr="00C601E5">
      <w:trPr>
        <w:trHeight w:val="228"/>
      </w:trPr>
      <w:tc>
        <w:tcPr>
          <w:tcW w:w="2551" w:type="dxa"/>
          <w:vAlign w:val="center"/>
          <w:hideMark/>
        </w:tcPr>
        <w:p w14:paraId="5AD41369"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45CEB818" w14:textId="77777777" w:rsidR="00473AF7" w:rsidRDefault="00473AF7" w:rsidP="00CA6FB7">
          <w:pPr>
            <w:rPr>
              <w:rFonts w:ascii="Palatino Linotype" w:hAnsi="Palatino Linotype"/>
              <w:b/>
              <w:sz w:val="22"/>
              <w:szCs w:val="22"/>
              <w:lang w:val="es-ES_tradnl"/>
            </w:rPr>
          </w:pPr>
        </w:p>
        <w:p w14:paraId="15312D01" w14:textId="77777777" w:rsidR="00473AF7" w:rsidRDefault="00473AF7" w:rsidP="00CA6FB7">
          <w:pPr>
            <w:rPr>
              <w:rFonts w:ascii="Palatino Linotype" w:hAnsi="Palatino Linotype"/>
              <w:b/>
              <w:sz w:val="22"/>
              <w:szCs w:val="22"/>
              <w:lang w:val="es-ES_tradnl"/>
            </w:rPr>
          </w:pPr>
        </w:p>
        <w:p w14:paraId="5E6CD68C" w14:textId="77777777" w:rsidR="00473AF7" w:rsidRDefault="00473AF7" w:rsidP="00CA6FB7">
          <w:pPr>
            <w:rPr>
              <w:rFonts w:ascii="Palatino Linotype" w:hAnsi="Palatino Linotype"/>
              <w:b/>
              <w:sz w:val="22"/>
              <w:szCs w:val="22"/>
              <w:lang w:val="es-ES_tradnl"/>
            </w:rPr>
          </w:pPr>
        </w:p>
        <w:p w14:paraId="2771FFA0" w14:textId="77777777" w:rsidR="00473AF7" w:rsidRDefault="00473AF7" w:rsidP="00CA6FB7">
          <w:pPr>
            <w:rPr>
              <w:rFonts w:ascii="Palatino Linotype" w:hAnsi="Palatino Linotype"/>
              <w:b/>
              <w:sz w:val="22"/>
              <w:szCs w:val="22"/>
              <w:lang w:val="es-ES_tradnl"/>
            </w:rPr>
          </w:pPr>
        </w:p>
        <w:p w14:paraId="5101FAE7" w14:textId="77777777" w:rsidR="00473AF7" w:rsidRDefault="00473AF7" w:rsidP="00CA6FB7">
          <w:pPr>
            <w:rPr>
              <w:rFonts w:ascii="Palatino Linotype" w:hAnsi="Palatino Linotype"/>
              <w:b/>
              <w:sz w:val="22"/>
              <w:szCs w:val="22"/>
              <w:lang w:val="es-ES_tradnl"/>
            </w:rPr>
          </w:pPr>
        </w:p>
        <w:p w14:paraId="2B044A40" w14:textId="5B68729E" w:rsidR="00473AF7" w:rsidRDefault="00473AF7" w:rsidP="00CA6FB7">
          <w:pPr>
            <w:rPr>
              <w:rFonts w:ascii="Palatino Linotype" w:hAnsi="Palatino Linotype"/>
              <w:b/>
              <w:sz w:val="22"/>
              <w:szCs w:val="22"/>
              <w:lang w:val="es-ES_tradnl"/>
            </w:rPr>
          </w:pPr>
        </w:p>
      </w:tc>
      <w:tc>
        <w:tcPr>
          <w:tcW w:w="3119" w:type="dxa"/>
          <w:vAlign w:val="center"/>
          <w:hideMark/>
        </w:tcPr>
        <w:p w14:paraId="5EA15077" w14:textId="54549CF5" w:rsidR="00F22875" w:rsidRDefault="00D92105" w:rsidP="00F22875">
          <w:pPr>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F22875" w14:paraId="78DFB34C" w14:textId="77777777" w:rsidTr="00C601E5">
      <w:tc>
        <w:tcPr>
          <w:tcW w:w="2551" w:type="dxa"/>
          <w:vAlign w:val="center"/>
          <w:hideMark/>
        </w:tcPr>
        <w:p w14:paraId="1A5F4AC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F22875" w:rsidRDefault="00F22875"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F22875" w:rsidRDefault="00F22875" w:rsidP="00CA6FB7">
    <w:pPr>
      <w:pStyle w:val="Encabezado"/>
      <w:jc w:val="both"/>
    </w:pPr>
  </w:p>
  <w:p w14:paraId="47984B13" w14:textId="77777777" w:rsidR="00F22875" w:rsidRDefault="00F22875"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230"/>
    <w:multiLevelType w:val="hybridMultilevel"/>
    <w:tmpl w:val="C9E4D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7D6BC1"/>
    <w:multiLevelType w:val="hybridMultilevel"/>
    <w:tmpl w:val="56FA29A4"/>
    <w:lvl w:ilvl="0" w:tplc="FFFFFFFF">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9"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1DE6AEA"/>
    <w:multiLevelType w:val="hybridMultilevel"/>
    <w:tmpl w:val="A2A04DB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B95B3E"/>
    <w:multiLevelType w:val="hybridMultilevel"/>
    <w:tmpl w:val="1A68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CD5A5B"/>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C43BB"/>
    <w:multiLevelType w:val="hybridMultilevel"/>
    <w:tmpl w:val="3724E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6403D"/>
    <w:multiLevelType w:val="hybridMultilevel"/>
    <w:tmpl w:val="5F0A8F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4310499"/>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5DE4FD3"/>
    <w:multiLevelType w:val="hybridMultilevel"/>
    <w:tmpl w:val="29B67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0C7421"/>
    <w:multiLevelType w:val="hybridMultilevel"/>
    <w:tmpl w:val="588C6088"/>
    <w:lvl w:ilvl="0" w:tplc="A6908E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3" w15:restartNumberingAfterBreak="0">
    <w:nsid w:val="3B777A19"/>
    <w:multiLevelType w:val="hybridMultilevel"/>
    <w:tmpl w:val="B748B6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E71D3C"/>
    <w:multiLevelType w:val="hybridMultilevel"/>
    <w:tmpl w:val="56FA29A4"/>
    <w:lvl w:ilvl="0" w:tplc="080A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AB24A82"/>
    <w:multiLevelType w:val="hybridMultilevel"/>
    <w:tmpl w:val="DBD2C820"/>
    <w:lvl w:ilvl="0" w:tplc="0374DEC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4FD56E38"/>
    <w:multiLevelType w:val="hybridMultilevel"/>
    <w:tmpl w:val="2DB275D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A30FA3"/>
    <w:multiLevelType w:val="hybridMultilevel"/>
    <w:tmpl w:val="E0CA1EE8"/>
    <w:lvl w:ilvl="0" w:tplc="E9AAE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D45E1"/>
    <w:multiLevelType w:val="hybridMultilevel"/>
    <w:tmpl w:val="F4C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543E80"/>
    <w:multiLevelType w:val="hybridMultilevel"/>
    <w:tmpl w:val="0DA4C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5DF1D4B"/>
    <w:multiLevelType w:val="hybridMultilevel"/>
    <w:tmpl w:val="7DCA199A"/>
    <w:lvl w:ilvl="0" w:tplc="6DB06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5B8E2748"/>
    <w:multiLevelType w:val="hybridMultilevel"/>
    <w:tmpl w:val="4CF23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2F6BE1"/>
    <w:multiLevelType w:val="hybridMultilevel"/>
    <w:tmpl w:val="EE248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6E151E"/>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5" w15:restartNumberingAfterBreak="0">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6A7BD1"/>
    <w:multiLevelType w:val="hybridMultilevel"/>
    <w:tmpl w:val="C712A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3"/>
  </w:num>
  <w:num w:numId="3">
    <w:abstractNumId w:val="11"/>
  </w:num>
  <w:num w:numId="4">
    <w:abstractNumId w:val="17"/>
  </w:num>
  <w:num w:numId="5">
    <w:abstractNumId w:val="9"/>
  </w:num>
  <w:num w:numId="6">
    <w:abstractNumId w:val="36"/>
  </w:num>
  <w:num w:numId="7">
    <w:abstractNumId w:val="6"/>
  </w:num>
  <w:num w:numId="8">
    <w:abstractNumId w:val="27"/>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29"/>
  </w:num>
  <w:num w:numId="12">
    <w:abstractNumId w:val="19"/>
  </w:num>
  <w:num w:numId="13">
    <w:abstractNumId w:val="5"/>
  </w:num>
  <w:num w:numId="14">
    <w:abstractNumId w:val="2"/>
  </w:num>
  <w:num w:numId="15">
    <w:abstractNumId w:val="25"/>
  </w:num>
  <w:num w:numId="16">
    <w:abstractNumId w:val="22"/>
  </w:num>
  <w:num w:numId="17">
    <w:abstractNumId w:val="45"/>
  </w:num>
  <w:num w:numId="18">
    <w:abstractNumId w:val="1"/>
  </w:num>
  <w:num w:numId="19">
    <w:abstractNumId w:val="8"/>
  </w:num>
  <w:num w:numId="20">
    <w:abstractNumId w:val="7"/>
  </w:num>
  <w:num w:numId="21">
    <w:abstractNumId w:val="40"/>
  </w:num>
  <w:num w:numId="22">
    <w:abstractNumId w:val="47"/>
  </w:num>
  <w:num w:numId="23">
    <w:abstractNumId w:val="41"/>
  </w:num>
  <w:num w:numId="24">
    <w:abstractNumId w:val="35"/>
  </w:num>
  <w:num w:numId="25">
    <w:abstractNumId w:val="44"/>
  </w:num>
  <w:num w:numId="26">
    <w:abstractNumId w:val="12"/>
  </w:num>
  <w:num w:numId="27">
    <w:abstractNumId w:val="21"/>
  </w:num>
  <w:num w:numId="28">
    <w:abstractNumId w:val="32"/>
  </w:num>
  <w:num w:numId="29">
    <w:abstractNumId w:val="33"/>
  </w:num>
  <w:num w:numId="30">
    <w:abstractNumId w:val="31"/>
  </w:num>
  <w:num w:numId="31">
    <w:abstractNumId w:val="34"/>
  </w:num>
  <w:num w:numId="32">
    <w:abstractNumId w:val="20"/>
  </w:num>
  <w:num w:numId="33">
    <w:abstractNumId w:val="18"/>
  </w:num>
  <w:num w:numId="34">
    <w:abstractNumId w:val="14"/>
  </w:num>
  <w:num w:numId="35">
    <w:abstractNumId w:val="38"/>
  </w:num>
  <w:num w:numId="36">
    <w:abstractNumId w:val="43"/>
  </w:num>
  <w:num w:numId="37">
    <w:abstractNumId w:val="0"/>
  </w:num>
  <w:num w:numId="38">
    <w:abstractNumId w:val="28"/>
  </w:num>
  <w:num w:numId="39">
    <w:abstractNumId w:val="42"/>
  </w:num>
  <w:num w:numId="40">
    <w:abstractNumId w:val="23"/>
  </w:num>
  <w:num w:numId="41">
    <w:abstractNumId w:val="26"/>
  </w:num>
  <w:num w:numId="42">
    <w:abstractNumId w:val="16"/>
  </w:num>
  <w:num w:numId="43">
    <w:abstractNumId w:val="3"/>
  </w:num>
  <w:num w:numId="44">
    <w:abstractNumId w:val="46"/>
  </w:num>
  <w:num w:numId="45">
    <w:abstractNumId w:val="15"/>
  </w:num>
  <w:num w:numId="46">
    <w:abstractNumId w:val="10"/>
  </w:num>
  <w:num w:numId="47">
    <w:abstractNumId w:val="30"/>
  </w:num>
  <w:num w:numId="48">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06D9F"/>
    <w:rsid w:val="000152DC"/>
    <w:rsid w:val="00023058"/>
    <w:rsid w:val="00025B60"/>
    <w:rsid w:val="00026DC7"/>
    <w:rsid w:val="00030EC9"/>
    <w:rsid w:val="00033AB9"/>
    <w:rsid w:val="00035D2D"/>
    <w:rsid w:val="00036CBE"/>
    <w:rsid w:val="0004072D"/>
    <w:rsid w:val="0004085C"/>
    <w:rsid w:val="00042B33"/>
    <w:rsid w:val="00042DF5"/>
    <w:rsid w:val="00045A1D"/>
    <w:rsid w:val="000469AE"/>
    <w:rsid w:val="00051B98"/>
    <w:rsid w:val="00053CFF"/>
    <w:rsid w:val="0006097A"/>
    <w:rsid w:val="00061572"/>
    <w:rsid w:val="00063245"/>
    <w:rsid w:val="000634D5"/>
    <w:rsid w:val="00063AE7"/>
    <w:rsid w:val="00073407"/>
    <w:rsid w:val="00073897"/>
    <w:rsid w:val="000756A1"/>
    <w:rsid w:val="00075746"/>
    <w:rsid w:val="0007580D"/>
    <w:rsid w:val="00080E7A"/>
    <w:rsid w:val="00084589"/>
    <w:rsid w:val="00085E37"/>
    <w:rsid w:val="00092DFF"/>
    <w:rsid w:val="00094D04"/>
    <w:rsid w:val="00095AB1"/>
    <w:rsid w:val="0009648E"/>
    <w:rsid w:val="000A36E7"/>
    <w:rsid w:val="000A57F5"/>
    <w:rsid w:val="000A673D"/>
    <w:rsid w:val="000B14A5"/>
    <w:rsid w:val="000B51C2"/>
    <w:rsid w:val="000B653E"/>
    <w:rsid w:val="000C56A4"/>
    <w:rsid w:val="000D3607"/>
    <w:rsid w:val="000E0F62"/>
    <w:rsid w:val="000E1326"/>
    <w:rsid w:val="00100641"/>
    <w:rsid w:val="001013A9"/>
    <w:rsid w:val="00103E3E"/>
    <w:rsid w:val="001118AA"/>
    <w:rsid w:val="00111D82"/>
    <w:rsid w:val="00113F54"/>
    <w:rsid w:val="001147E0"/>
    <w:rsid w:val="0011778C"/>
    <w:rsid w:val="001178D8"/>
    <w:rsid w:val="0012035C"/>
    <w:rsid w:val="00121D76"/>
    <w:rsid w:val="001262CB"/>
    <w:rsid w:val="0013125C"/>
    <w:rsid w:val="00135429"/>
    <w:rsid w:val="00135984"/>
    <w:rsid w:val="0013661B"/>
    <w:rsid w:val="0014027C"/>
    <w:rsid w:val="00146FFB"/>
    <w:rsid w:val="00151830"/>
    <w:rsid w:val="00153F55"/>
    <w:rsid w:val="00156F39"/>
    <w:rsid w:val="00164445"/>
    <w:rsid w:val="0016511D"/>
    <w:rsid w:val="00166BF0"/>
    <w:rsid w:val="00170894"/>
    <w:rsid w:val="001723F2"/>
    <w:rsid w:val="00173FBC"/>
    <w:rsid w:val="00174388"/>
    <w:rsid w:val="00180662"/>
    <w:rsid w:val="001822E5"/>
    <w:rsid w:val="00183CD0"/>
    <w:rsid w:val="001847C1"/>
    <w:rsid w:val="0019060C"/>
    <w:rsid w:val="001922CB"/>
    <w:rsid w:val="001933A6"/>
    <w:rsid w:val="00193629"/>
    <w:rsid w:val="00193ADF"/>
    <w:rsid w:val="00195DED"/>
    <w:rsid w:val="001A2D4B"/>
    <w:rsid w:val="001A2E9F"/>
    <w:rsid w:val="001A407B"/>
    <w:rsid w:val="001A4B0E"/>
    <w:rsid w:val="001B0021"/>
    <w:rsid w:val="001B128E"/>
    <w:rsid w:val="001B45A9"/>
    <w:rsid w:val="001B6476"/>
    <w:rsid w:val="001B6B98"/>
    <w:rsid w:val="001C18DF"/>
    <w:rsid w:val="001C4714"/>
    <w:rsid w:val="001C4993"/>
    <w:rsid w:val="001C643B"/>
    <w:rsid w:val="001C6C72"/>
    <w:rsid w:val="001D0CC5"/>
    <w:rsid w:val="001D1499"/>
    <w:rsid w:val="001D6D81"/>
    <w:rsid w:val="001E0E8C"/>
    <w:rsid w:val="001E258F"/>
    <w:rsid w:val="001E261F"/>
    <w:rsid w:val="001E71F8"/>
    <w:rsid w:val="001E791F"/>
    <w:rsid w:val="001F219C"/>
    <w:rsid w:val="001F2FAD"/>
    <w:rsid w:val="001F4E2D"/>
    <w:rsid w:val="001F61D4"/>
    <w:rsid w:val="0020605B"/>
    <w:rsid w:val="002112F6"/>
    <w:rsid w:val="00212FA3"/>
    <w:rsid w:val="0021306F"/>
    <w:rsid w:val="00213DB9"/>
    <w:rsid w:val="002145FD"/>
    <w:rsid w:val="00215C6B"/>
    <w:rsid w:val="00220DEC"/>
    <w:rsid w:val="002230E8"/>
    <w:rsid w:val="00223483"/>
    <w:rsid w:val="002235F7"/>
    <w:rsid w:val="0023267A"/>
    <w:rsid w:val="002341AB"/>
    <w:rsid w:val="00235389"/>
    <w:rsid w:val="00236749"/>
    <w:rsid w:val="00244728"/>
    <w:rsid w:val="002512AC"/>
    <w:rsid w:val="00254176"/>
    <w:rsid w:val="0025674A"/>
    <w:rsid w:val="00260365"/>
    <w:rsid w:val="00260464"/>
    <w:rsid w:val="00261BA4"/>
    <w:rsid w:val="002701F7"/>
    <w:rsid w:val="00273D23"/>
    <w:rsid w:val="00274C2A"/>
    <w:rsid w:val="00276AF3"/>
    <w:rsid w:val="00277ED6"/>
    <w:rsid w:val="00280921"/>
    <w:rsid w:val="00285F75"/>
    <w:rsid w:val="00286504"/>
    <w:rsid w:val="002911C5"/>
    <w:rsid w:val="002939DD"/>
    <w:rsid w:val="002959F2"/>
    <w:rsid w:val="002A2B86"/>
    <w:rsid w:val="002A2E30"/>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03FA8"/>
    <w:rsid w:val="0030505E"/>
    <w:rsid w:val="00310210"/>
    <w:rsid w:val="00310A6C"/>
    <w:rsid w:val="00312411"/>
    <w:rsid w:val="0031355F"/>
    <w:rsid w:val="00314CAB"/>
    <w:rsid w:val="00316A67"/>
    <w:rsid w:val="00326996"/>
    <w:rsid w:val="00331835"/>
    <w:rsid w:val="003340F3"/>
    <w:rsid w:val="0033486D"/>
    <w:rsid w:val="00335844"/>
    <w:rsid w:val="00335C38"/>
    <w:rsid w:val="00340C72"/>
    <w:rsid w:val="00345467"/>
    <w:rsid w:val="003512FB"/>
    <w:rsid w:val="003514A6"/>
    <w:rsid w:val="00351F59"/>
    <w:rsid w:val="003535D6"/>
    <w:rsid w:val="00355263"/>
    <w:rsid w:val="003621BD"/>
    <w:rsid w:val="00370B5B"/>
    <w:rsid w:val="00370D1D"/>
    <w:rsid w:val="00376932"/>
    <w:rsid w:val="003823C8"/>
    <w:rsid w:val="00384598"/>
    <w:rsid w:val="003876B9"/>
    <w:rsid w:val="0039087C"/>
    <w:rsid w:val="00392DF9"/>
    <w:rsid w:val="0039393F"/>
    <w:rsid w:val="003939A4"/>
    <w:rsid w:val="0039548A"/>
    <w:rsid w:val="003963F9"/>
    <w:rsid w:val="003A0E9D"/>
    <w:rsid w:val="003A3B8C"/>
    <w:rsid w:val="003A55ED"/>
    <w:rsid w:val="003A62EE"/>
    <w:rsid w:val="003A7EF4"/>
    <w:rsid w:val="003B223B"/>
    <w:rsid w:val="003B2721"/>
    <w:rsid w:val="003C00BC"/>
    <w:rsid w:val="003C212D"/>
    <w:rsid w:val="003C77E0"/>
    <w:rsid w:val="003D2170"/>
    <w:rsid w:val="003D3385"/>
    <w:rsid w:val="003D4AAC"/>
    <w:rsid w:val="003D4EB7"/>
    <w:rsid w:val="003D5144"/>
    <w:rsid w:val="003D5FA6"/>
    <w:rsid w:val="003E056D"/>
    <w:rsid w:val="003E100E"/>
    <w:rsid w:val="003E32A1"/>
    <w:rsid w:val="003F0237"/>
    <w:rsid w:val="003F5CB7"/>
    <w:rsid w:val="00400E98"/>
    <w:rsid w:val="00401D37"/>
    <w:rsid w:val="00402848"/>
    <w:rsid w:val="00403DF1"/>
    <w:rsid w:val="004053EE"/>
    <w:rsid w:val="00405C58"/>
    <w:rsid w:val="004061DD"/>
    <w:rsid w:val="00406F15"/>
    <w:rsid w:val="004073AA"/>
    <w:rsid w:val="00410392"/>
    <w:rsid w:val="0041470D"/>
    <w:rsid w:val="00415BF7"/>
    <w:rsid w:val="004171D9"/>
    <w:rsid w:val="00425E1D"/>
    <w:rsid w:val="00430382"/>
    <w:rsid w:val="0043735A"/>
    <w:rsid w:val="00445E81"/>
    <w:rsid w:val="00447BCB"/>
    <w:rsid w:val="00450820"/>
    <w:rsid w:val="00452B9A"/>
    <w:rsid w:val="004532C1"/>
    <w:rsid w:val="00453F78"/>
    <w:rsid w:val="004560BD"/>
    <w:rsid w:val="004570AC"/>
    <w:rsid w:val="004571AE"/>
    <w:rsid w:val="0046215E"/>
    <w:rsid w:val="00463FE3"/>
    <w:rsid w:val="004653E9"/>
    <w:rsid w:val="004714B0"/>
    <w:rsid w:val="00473AF7"/>
    <w:rsid w:val="0047610F"/>
    <w:rsid w:val="004852C6"/>
    <w:rsid w:val="00487EF9"/>
    <w:rsid w:val="004909DB"/>
    <w:rsid w:val="00491059"/>
    <w:rsid w:val="00492459"/>
    <w:rsid w:val="004937E6"/>
    <w:rsid w:val="004B1342"/>
    <w:rsid w:val="004B588D"/>
    <w:rsid w:val="004B7EB0"/>
    <w:rsid w:val="004C11AB"/>
    <w:rsid w:val="004C3512"/>
    <w:rsid w:val="004C784F"/>
    <w:rsid w:val="004D086C"/>
    <w:rsid w:val="004D0E53"/>
    <w:rsid w:val="004D1A77"/>
    <w:rsid w:val="004D2496"/>
    <w:rsid w:val="004D4903"/>
    <w:rsid w:val="004D5AC3"/>
    <w:rsid w:val="004E278C"/>
    <w:rsid w:val="004F09BC"/>
    <w:rsid w:val="004F1523"/>
    <w:rsid w:val="004F4663"/>
    <w:rsid w:val="004F4F59"/>
    <w:rsid w:val="004F680B"/>
    <w:rsid w:val="00501141"/>
    <w:rsid w:val="00506A7D"/>
    <w:rsid w:val="00510E32"/>
    <w:rsid w:val="00512D5C"/>
    <w:rsid w:val="00513D2E"/>
    <w:rsid w:val="00515FAA"/>
    <w:rsid w:val="00516141"/>
    <w:rsid w:val="00516180"/>
    <w:rsid w:val="005176F7"/>
    <w:rsid w:val="00517CC0"/>
    <w:rsid w:val="00520264"/>
    <w:rsid w:val="00520364"/>
    <w:rsid w:val="00520A87"/>
    <w:rsid w:val="00522861"/>
    <w:rsid w:val="005247CF"/>
    <w:rsid w:val="005268AF"/>
    <w:rsid w:val="00531C27"/>
    <w:rsid w:val="00532D4D"/>
    <w:rsid w:val="00533A2C"/>
    <w:rsid w:val="00534DBC"/>
    <w:rsid w:val="00540445"/>
    <w:rsid w:val="00546029"/>
    <w:rsid w:val="0054680C"/>
    <w:rsid w:val="00546810"/>
    <w:rsid w:val="0055042A"/>
    <w:rsid w:val="005519C0"/>
    <w:rsid w:val="0055242D"/>
    <w:rsid w:val="00554007"/>
    <w:rsid w:val="00554075"/>
    <w:rsid w:val="00554C72"/>
    <w:rsid w:val="00555BE0"/>
    <w:rsid w:val="00556760"/>
    <w:rsid w:val="00566B81"/>
    <w:rsid w:val="0057019A"/>
    <w:rsid w:val="00570E5C"/>
    <w:rsid w:val="00583C01"/>
    <w:rsid w:val="005873F1"/>
    <w:rsid w:val="005A231C"/>
    <w:rsid w:val="005A3389"/>
    <w:rsid w:val="005A3788"/>
    <w:rsid w:val="005A7ED2"/>
    <w:rsid w:val="005B1093"/>
    <w:rsid w:val="005B134D"/>
    <w:rsid w:val="005B5279"/>
    <w:rsid w:val="005C42F6"/>
    <w:rsid w:val="005C47D3"/>
    <w:rsid w:val="005C58FB"/>
    <w:rsid w:val="005D082A"/>
    <w:rsid w:val="005D411E"/>
    <w:rsid w:val="005D6D05"/>
    <w:rsid w:val="005D6EA1"/>
    <w:rsid w:val="005E3A77"/>
    <w:rsid w:val="005E79E7"/>
    <w:rsid w:val="005F0144"/>
    <w:rsid w:val="005F4F02"/>
    <w:rsid w:val="005F6214"/>
    <w:rsid w:val="00600AC2"/>
    <w:rsid w:val="00605EA1"/>
    <w:rsid w:val="00612744"/>
    <w:rsid w:val="006154F4"/>
    <w:rsid w:val="006307E7"/>
    <w:rsid w:val="0063610A"/>
    <w:rsid w:val="00636CF6"/>
    <w:rsid w:val="00641350"/>
    <w:rsid w:val="00641803"/>
    <w:rsid w:val="006433CA"/>
    <w:rsid w:val="006447F7"/>
    <w:rsid w:val="00647E02"/>
    <w:rsid w:val="00652515"/>
    <w:rsid w:val="00654351"/>
    <w:rsid w:val="00657F37"/>
    <w:rsid w:val="00662E06"/>
    <w:rsid w:val="00663EE9"/>
    <w:rsid w:val="006643B6"/>
    <w:rsid w:val="00673441"/>
    <w:rsid w:val="00675163"/>
    <w:rsid w:val="006764FF"/>
    <w:rsid w:val="006779E1"/>
    <w:rsid w:val="00681DDD"/>
    <w:rsid w:val="0068224F"/>
    <w:rsid w:val="006912F8"/>
    <w:rsid w:val="00693811"/>
    <w:rsid w:val="00694BE8"/>
    <w:rsid w:val="006954AF"/>
    <w:rsid w:val="00695835"/>
    <w:rsid w:val="00695954"/>
    <w:rsid w:val="00695B3D"/>
    <w:rsid w:val="00696421"/>
    <w:rsid w:val="00696461"/>
    <w:rsid w:val="006A28D8"/>
    <w:rsid w:val="006A3CB6"/>
    <w:rsid w:val="006B5E44"/>
    <w:rsid w:val="006C39BD"/>
    <w:rsid w:val="006C4CFC"/>
    <w:rsid w:val="006C63BE"/>
    <w:rsid w:val="006C6CDF"/>
    <w:rsid w:val="006D189B"/>
    <w:rsid w:val="006D41CD"/>
    <w:rsid w:val="006D4B6F"/>
    <w:rsid w:val="006D5474"/>
    <w:rsid w:val="006D7980"/>
    <w:rsid w:val="006F04B5"/>
    <w:rsid w:val="006F1988"/>
    <w:rsid w:val="006F1E06"/>
    <w:rsid w:val="006F3C93"/>
    <w:rsid w:val="007134E5"/>
    <w:rsid w:val="00716D67"/>
    <w:rsid w:val="0071784D"/>
    <w:rsid w:val="007226CF"/>
    <w:rsid w:val="00724EA8"/>
    <w:rsid w:val="0073071C"/>
    <w:rsid w:val="00731606"/>
    <w:rsid w:val="0073316E"/>
    <w:rsid w:val="007372C2"/>
    <w:rsid w:val="00741B5D"/>
    <w:rsid w:val="00743623"/>
    <w:rsid w:val="00744577"/>
    <w:rsid w:val="00746F24"/>
    <w:rsid w:val="0074718F"/>
    <w:rsid w:val="00751A12"/>
    <w:rsid w:val="00752E7B"/>
    <w:rsid w:val="00753C8F"/>
    <w:rsid w:val="00753CDC"/>
    <w:rsid w:val="00754110"/>
    <w:rsid w:val="00756876"/>
    <w:rsid w:val="00756D53"/>
    <w:rsid w:val="00760FF7"/>
    <w:rsid w:val="0076279F"/>
    <w:rsid w:val="0076447E"/>
    <w:rsid w:val="0076641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1E5A"/>
    <w:rsid w:val="007F22EB"/>
    <w:rsid w:val="007F43BB"/>
    <w:rsid w:val="007F58F8"/>
    <w:rsid w:val="007F6734"/>
    <w:rsid w:val="007F7346"/>
    <w:rsid w:val="008123F9"/>
    <w:rsid w:val="008134E0"/>
    <w:rsid w:val="00813EA7"/>
    <w:rsid w:val="00814B3D"/>
    <w:rsid w:val="00821072"/>
    <w:rsid w:val="00822150"/>
    <w:rsid w:val="008223C5"/>
    <w:rsid w:val="00823669"/>
    <w:rsid w:val="00824589"/>
    <w:rsid w:val="008319B7"/>
    <w:rsid w:val="00833B9C"/>
    <w:rsid w:val="00833F90"/>
    <w:rsid w:val="00835A40"/>
    <w:rsid w:val="0084200A"/>
    <w:rsid w:val="0084372C"/>
    <w:rsid w:val="00844B66"/>
    <w:rsid w:val="00845BCF"/>
    <w:rsid w:val="00847472"/>
    <w:rsid w:val="00851545"/>
    <w:rsid w:val="008604A0"/>
    <w:rsid w:val="00860CD5"/>
    <w:rsid w:val="0086448F"/>
    <w:rsid w:val="00867824"/>
    <w:rsid w:val="00875D73"/>
    <w:rsid w:val="00880C20"/>
    <w:rsid w:val="00882041"/>
    <w:rsid w:val="00886A90"/>
    <w:rsid w:val="0089065A"/>
    <w:rsid w:val="00892FF9"/>
    <w:rsid w:val="008A3EF4"/>
    <w:rsid w:val="008A6570"/>
    <w:rsid w:val="008A682B"/>
    <w:rsid w:val="008B3B6F"/>
    <w:rsid w:val="008C4C58"/>
    <w:rsid w:val="008D09A2"/>
    <w:rsid w:val="008D13D2"/>
    <w:rsid w:val="008D1D2B"/>
    <w:rsid w:val="008D2B3C"/>
    <w:rsid w:val="008D4BF3"/>
    <w:rsid w:val="008D5AFD"/>
    <w:rsid w:val="008D6A84"/>
    <w:rsid w:val="008E206F"/>
    <w:rsid w:val="008E6239"/>
    <w:rsid w:val="008E70D5"/>
    <w:rsid w:val="008F32C1"/>
    <w:rsid w:val="008F3C81"/>
    <w:rsid w:val="008F4614"/>
    <w:rsid w:val="008F5238"/>
    <w:rsid w:val="008F742E"/>
    <w:rsid w:val="008F7CEC"/>
    <w:rsid w:val="00903C1E"/>
    <w:rsid w:val="00904683"/>
    <w:rsid w:val="009046F3"/>
    <w:rsid w:val="009075CE"/>
    <w:rsid w:val="00910E63"/>
    <w:rsid w:val="00911E37"/>
    <w:rsid w:val="00913545"/>
    <w:rsid w:val="00917276"/>
    <w:rsid w:val="0092206D"/>
    <w:rsid w:val="00926E80"/>
    <w:rsid w:val="0093120B"/>
    <w:rsid w:val="009319EF"/>
    <w:rsid w:val="00935820"/>
    <w:rsid w:val="009412A1"/>
    <w:rsid w:val="00941C12"/>
    <w:rsid w:val="00943101"/>
    <w:rsid w:val="00945D53"/>
    <w:rsid w:val="00951FE9"/>
    <w:rsid w:val="0095406D"/>
    <w:rsid w:val="00957D08"/>
    <w:rsid w:val="0096072D"/>
    <w:rsid w:val="0096473B"/>
    <w:rsid w:val="00975F3C"/>
    <w:rsid w:val="00980CD3"/>
    <w:rsid w:val="00982C7F"/>
    <w:rsid w:val="00983E59"/>
    <w:rsid w:val="00984378"/>
    <w:rsid w:val="00985264"/>
    <w:rsid w:val="009855FB"/>
    <w:rsid w:val="00987A4F"/>
    <w:rsid w:val="00995060"/>
    <w:rsid w:val="009A1142"/>
    <w:rsid w:val="009A31A8"/>
    <w:rsid w:val="009A33A6"/>
    <w:rsid w:val="009A3844"/>
    <w:rsid w:val="009B16C6"/>
    <w:rsid w:val="009B49EF"/>
    <w:rsid w:val="009C0E98"/>
    <w:rsid w:val="009C2C0B"/>
    <w:rsid w:val="009C62AE"/>
    <w:rsid w:val="009C66E4"/>
    <w:rsid w:val="009C7267"/>
    <w:rsid w:val="009D106B"/>
    <w:rsid w:val="009D5385"/>
    <w:rsid w:val="009D56ED"/>
    <w:rsid w:val="009D6488"/>
    <w:rsid w:val="009E633E"/>
    <w:rsid w:val="009E7F55"/>
    <w:rsid w:val="009F5FD7"/>
    <w:rsid w:val="00A028BB"/>
    <w:rsid w:val="00A037B6"/>
    <w:rsid w:val="00A03C74"/>
    <w:rsid w:val="00A07103"/>
    <w:rsid w:val="00A10326"/>
    <w:rsid w:val="00A13D7B"/>
    <w:rsid w:val="00A16A36"/>
    <w:rsid w:val="00A222E5"/>
    <w:rsid w:val="00A24144"/>
    <w:rsid w:val="00A24E74"/>
    <w:rsid w:val="00A2556A"/>
    <w:rsid w:val="00A25BA9"/>
    <w:rsid w:val="00A3149E"/>
    <w:rsid w:val="00A32A9A"/>
    <w:rsid w:val="00A34D22"/>
    <w:rsid w:val="00A41315"/>
    <w:rsid w:val="00A467F8"/>
    <w:rsid w:val="00A47580"/>
    <w:rsid w:val="00A55194"/>
    <w:rsid w:val="00A61F8F"/>
    <w:rsid w:val="00A649DA"/>
    <w:rsid w:val="00A655A8"/>
    <w:rsid w:val="00A66DC5"/>
    <w:rsid w:val="00A71E6B"/>
    <w:rsid w:val="00A72C70"/>
    <w:rsid w:val="00A75AAD"/>
    <w:rsid w:val="00A823F6"/>
    <w:rsid w:val="00A82D88"/>
    <w:rsid w:val="00A858BD"/>
    <w:rsid w:val="00A85929"/>
    <w:rsid w:val="00A92AA5"/>
    <w:rsid w:val="00A956FB"/>
    <w:rsid w:val="00A95DC6"/>
    <w:rsid w:val="00A964DB"/>
    <w:rsid w:val="00AA048A"/>
    <w:rsid w:val="00AB323C"/>
    <w:rsid w:val="00AB6096"/>
    <w:rsid w:val="00AB6964"/>
    <w:rsid w:val="00AB717F"/>
    <w:rsid w:val="00AC003C"/>
    <w:rsid w:val="00AC0E7E"/>
    <w:rsid w:val="00AC1195"/>
    <w:rsid w:val="00AC3706"/>
    <w:rsid w:val="00AC3C64"/>
    <w:rsid w:val="00AC643C"/>
    <w:rsid w:val="00AC6F2B"/>
    <w:rsid w:val="00AC7729"/>
    <w:rsid w:val="00AD0AB9"/>
    <w:rsid w:val="00AD15C7"/>
    <w:rsid w:val="00AD31CC"/>
    <w:rsid w:val="00AE4388"/>
    <w:rsid w:val="00AE56AF"/>
    <w:rsid w:val="00AE7132"/>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3592D"/>
    <w:rsid w:val="00B37652"/>
    <w:rsid w:val="00B40B12"/>
    <w:rsid w:val="00B425AA"/>
    <w:rsid w:val="00B43AA8"/>
    <w:rsid w:val="00B46C29"/>
    <w:rsid w:val="00B541F5"/>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542C"/>
    <w:rsid w:val="00BB7EA6"/>
    <w:rsid w:val="00BC2193"/>
    <w:rsid w:val="00BC3C1A"/>
    <w:rsid w:val="00BC43E8"/>
    <w:rsid w:val="00BC551D"/>
    <w:rsid w:val="00BD172D"/>
    <w:rsid w:val="00BD54A0"/>
    <w:rsid w:val="00BE0058"/>
    <w:rsid w:val="00BE2993"/>
    <w:rsid w:val="00BE2CCF"/>
    <w:rsid w:val="00BE4333"/>
    <w:rsid w:val="00BE46F1"/>
    <w:rsid w:val="00BE475A"/>
    <w:rsid w:val="00BE5560"/>
    <w:rsid w:val="00BE7ED6"/>
    <w:rsid w:val="00BF00EA"/>
    <w:rsid w:val="00BF160C"/>
    <w:rsid w:val="00BF50A5"/>
    <w:rsid w:val="00C05295"/>
    <w:rsid w:val="00C05B23"/>
    <w:rsid w:val="00C05F39"/>
    <w:rsid w:val="00C06DA8"/>
    <w:rsid w:val="00C105BB"/>
    <w:rsid w:val="00C11AC9"/>
    <w:rsid w:val="00C12092"/>
    <w:rsid w:val="00C14DD8"/>
    <w:rsid w:val="00C16F76"/>
    <w:rsid w:val="00C174C1"/>
    <w:rsid w:val="00C23F33"/>
    <w:rsid w:val="00C27107"/>
    <w:rsid w:val="00C27979"/>
    <w:rsid w:val="00C321F6"/>
    <w:rsid w:val="00C32BDB"/>
    <w:rsid w:val="00C353AD"/>
    <w:rsid w:val="00C37628"/>
    <w:rsid w:val="00C37672"/>
    <w:rsid w:val="00C40E74"/>
    <w:rsid w:val="00C414CB"/>
    <w:rsid w:val="00C41CE0"/>
    <w:rsid w:val="00C52D2A"/>
    <w:rsid w:val="00C53279"/>
    <w:rsid w:val="00C532BB"/>
    <w:rsid w:val="00C53485"/>
    <w:rsid w:val="00C5453D"/>
    <w:rsid w:val="00C55128"/>
    <w:rsid w:val="00C5707E"/>
    <w:rsid w:val="00C601E5"/>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6AF"/>
    <w:rsid w:val="00C9696D"/>
    <w:rsid w:val="00C97B1B"/>
    <w:rsid w:val="00CA42CA"/>
    <w:rsid w:val="00CA4FFC"/>
    <w:rsid w:val="00CA6FB7"/>
    <w:rsid w:val="00CA7900"/>
    <w:rsid w:val="00CB1531"/>
    <w:rsid w:val="00CB2A8F"/>
    <w:rsid w:val="00CB2AC0"/>
    <w:rsid w:val="00CB5390"/>
    <w:rsid w:val="00CB72E5"/>
    <w:rsid w:val="00CC0741"/>
    <w:rsid w:val="00CC0778"/>
    <w:rsid w:val="00CC3046"/>
    <w:rsid w:val="00CD2038"/>
    <w:rsid w:val="00CD22E6"/>
    <w:rsid w:val="00CD238C"/>
    <w:rsid w:val="00CD48A8"/>
    <w:rsid w:val="00CD4B8C"/>
    <w:rsid w:val="00CE2A59"/>
    <w:rsid w:val="00CE2CFE"/>
    <w:rsid w:val="00CE4FF5"/>
    <w:rsid w:val="00CE7013"/>
    <w:rsid w:val="00CF0E9E"/>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94B"/>
    <w:rsid w:val="00D25673"/>
    <w:rsid w:val="00D2620F"/>
    <w:rsid w:val="00D30935"/>
    <w:rsid w:val="00D30A46"/>
    <w:rsid w:val="00D343E3"/>
    <w:rsid w:val="00D34735"/>
    <w:rsid w:val="00D35BDC"/>
    <w:rsid w:val="00D4105A"/>
    <w:rsid w:val="00D42E99"/>
    <w:rsid w:val="00D50C10"/>
    <w:rsid w:val="00D548C5"/>
    <w:rsid w:val="00D57421"/>
    <w:rsid w:val="00D67383"/>
    <w:rsid w:val="00D7036D"/>
    <w:rsid w:val="00D7072F"/>
    <w:rsid w:val="00D73585"/>
    <w:rsid w:val="00D75F18"/>
    <w:rsid w:val="00D8379C"/>
    <w:rsid w:val="00D838F1"/>
    <w:rsid w:val="00D87AAD"/>
    <w:rsid w:val="00D9024A"/>
    <w:rsid w:val="00D90A74"/>
    <w:rsid w:val="00D92105"/>
    <w:rsid w:val="00D9328D"/>
    <w:rsid w:val="00D939AD"/>
    <w:rsid w:val="00D97BAD"/>
    <w:rsid w:val="00DA1037"/>
    <w:rsid w:val="00DA29F9"/>
    <w:rsid w:val="00DB0611"/>
    <w:rsid w:val="00DC0D43"/>
    <w:rsid w:val="00DC4417"/>
    <w:rsid w:val="00DC62EF"/>
    <w:rsid w:val="00DD0A92"/>
    <w:rsid w:val="00DD208E"/>
    <w:rsid w:val="00DD40D5"/>
    <w:rsid w:val="00DE0D67"/>
    <w:rsid w:val="00DE1D5A"/>
    <w:rsid w:val="00DE420A"/>
    <w:rsid w:val="00DF1512"/>
    <w:rsid w:val="00DF1877"/>
    <w:rsid w:val="00DF25B4"/>
    <w:rsid w:val="00DF3A3E"/>
    <w:rsid w:val="00DF4B7A"/>
    <w:rsid w:val="00DF74D7"/>
    <w:rsid w:val="00DF75C3"/>
    <w:rsid w:val="00E00436"/>
    <w:rsid w:val="00E01DD3"/>
    <w:rsid w:val="00E0250F"/>
    <w:rsid w:val="00E04C71"/>
    <w:rsid w:val="00E07F1A"/>
    <w:rsid w:val="00E112F9"/>
    <w:rsid w:val="00E12A02"/>
    <w:rsid w:val="00E12D09"/>
    <w:rsid w:val="00E1738F"/>
    <w:rsid w:val="00E17DDB"/>
    <w:rsid w:val="00E2070E"/>
    <w:rsid w:val="00E217CB"/>
    <w:rsid w:val="00E2199D"/>
    <w:rsid w:val="00E23C90"/>
    <w:rsid w:val="00E23E54"/>
    <w:rsid w:val="00E25EE7"/>
    <w:rsid w:val="00E32775"/>
    <w:rsid w:val="00E41182"/>
    <w:rsid w:val="00E43D2E"/>
    <w:rsid w:val="00E47C9C"/>
    <w:rsid w:val="00E50E9F"/>
    <w:rsid w:val="00E54DAE"/>
    <w:rsid w:val="00E56F6B"/>
    <w:rsid w:val="00E57151"/>
    <w:rsid w:val="00E57D9E"/>
    <w:rsid w:val="00E620E8"/>
    <w:rsid w:val="00E622EB"/>
    <w:rsid w:val="00E64D0B"/>
    <w:rsid w:val="00E65325"/>
    <w:rsid w:val="00E668A1"/>
    <w:rsid w:val="00E66DCA"/>
    <w:rsid w:val="00E66F95"/>
    <w:rsid w:val="00E67C89"/>
    <w:rsid w:val="00E717C8"/>
    <w:rsid w:val="00E723B7"/>
    <w:rsid w:val="00E758F0"/>
    <w:rsid w:val="00E771F5"/>
    <w:rsid w:val="00E77C2D"/>
    <w:rsid w:val="00E837A6"/>
    <w:rsid w:val="00E845EA"/>
    <w:rsid w:val="00E86CC1"/>
    <w:rsid w:val="00E9188C"/>
    <w:rsid w:val="00EA132D"/>
    <w:rsid w:val="00EA25E8"/>
    <w:rsid w:val="00EA757B"/>
    <w:rsid w:val="00EB1F6E"/>
    <w:rsid w:val="00EB2C58"/>
    <w:rsid w:val="00EB645E"/>
    <w:rsid w:val="00EB6846"/>
    <w:rsid w:val="00EB78D1"/>
    <w:rsid w:val="00EC32A6"/>
    <w:rsid w:val="00EC47A9"/>
    <w:rsid w:val="00EC4F23"/>
    <w:rsid w:val="00EC5047"/>
    <w:rsid w:val="00ED0ADC"/>
    <w:rsid w:val="00ED6ADD"/>
    <w:rsid w:val="00ED6E6B"/>
    <w:rsid w:val="00ED7CD8"/>
    <w:rsid w:val="00EE1690"/>
    <w:rsid w:val="00EE288F"/>
    <w:rsid w:val="00EE3663"/>
    <w:rsid w:val="00EE36D6"/>
    <w:rsid w:val="00EE4240"/>
    <w:rsid w:val="00EF5B88"/>
    <w:rsid w:val="00F07B2F"/>
    <w:rsid w:val="00F10EDC"/>
    <w:rsid w:val="00F1289E"/>
    <w:rsid w:val="00F137E3"/>
    <w:rsid w:val="00F14FF7"/>
    <w:rsid w:val="00F1615C"/>
    <w:rsid w:val="00F210AB"/>
    <w:rsid w:val="00F22875"/>
    <w:rsid w:val="00F24804"/>
    <w:rsid w:val="00F276BD"/>
    <w:rsid w:val="00F33D43"/>
    <w:rsid w:val="00F35077"/>
    <w:rsid w:val="00F37A45"/>
    <w:rsid w:val="00F40C7C"/>
    <w:rsid w:val="00F51343"/>
    <w:rsid w:val="00F52CA3"/>
    <w:rsid w:val="00F52F8E"/>
    <w:rsid w:val="00F535D9"/>
    <w:rsid w:val="00F62A94"/>
    <w:rsid w:val="00F70997"/>
    <w:rsid w:val="00F71DD9"/>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46BE"/>
    <w:rsid w:val="00FC702A"/>
    <w:rsid w:val="00FD47D2"/>
    <w:rsid w:val="00FD4877"/>
    <w:rsid w:val="00FD6E7F"/>
    <w:rsid w:val="00FE11CA"/>
    <w:rsid w:val="00FE52D5"/>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character" w:customStyle="1" w:styleId="Mencinsinresolver4">
    <w:name w:val="Mención sin resolver4"/>
    <w:basedOn w:val="Fuentedeprrafopredeter"/>
    <w:uiPriority w:val="99"/>
    <w:semiHidden/>
    <w:unhideWhenUsed/>
    <w:rsid w:val="0074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3194435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5755144">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473719939">
      <w:bodyDiv w:val="1"/>
      <w:marLeft w:val="0"/>
      <w:marRight w:val="0"/>
      <w:marTop w:val="0"/>
      <w:marBottom w:val="0"/>
      <w:divBdr>
        <w:top w:val="none" w:sz="0" w:space="0" w:color="auto"/>
        <w:left w:val="none" w:sz="0" w:space="0" w:color="auto"/>
        <w:bottom w:val="none" w:sz="0" w:space="0" w:color="auto"/>
        <w:right w:val="none" w:sz="0" w:space="0" w:color="auto"/>
      </w:divBdr>
    </w:div>
    <w:div w:id="521359687">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57404257">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38093834">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6451300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229930">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751074074">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64436123">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65171">
      <w:bodyDiv w:val="1"/>
      <w:marLeft w:val="0"/>
      <w:marRight w:val="0"/>
      <w:marTop w:val="0"/>
      <w:marBottom w:val="0"/>
      <w:divBdr>
        <w:top w:val="none" w:sz="0" w:space="0" w:color="auto"/>
        <w:left w:val="none" w:sz="0" w:space="0" w:color="auto"/>
        <w:bottom w:val="none" w:sz="0" w:space="0" w:color="auto"/>
        <w:right w:val="none" w:sz="0" w:space="0" w:color="auto"/>
      </w:divBdr>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8C73-C27C-4504-97FA-2B1BFFEE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7433</Words>
  <Characters>40885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2022-01-12T01:08:00Z</cp:lastPrinted>
  <dcterms:created xsi:type="dcterms:W3CDTF">2022-10-05T15:17:00Z</dcterms:created>
  <dcterms:modified xsi:type="dcterms:W3CDTF">2022-10-05T15:17:00Z</dcterms:modified>
</cp:coreProperties>
</file>