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DA06979" w:rsidR="007A5836" w:rsidRPr="002B27D9" w:rsidRDefault="007A5836" w:rsidP="009B4E52">
      <w:pPr>
        <w:spacing w:line="360" w:lineRule="auto"/>
        <w:jc w:val="both"/>
        <w:rPr>
          <w:rFonts w:ascii="Palatino Linotype" w:hAnsi="Palatino Linotype"/>
          <w:color w:val="000000" w:themeColor="text1"/>
        </w:rPr>
      </w:pPr>
      <w:r w:rsidRPr="002B27D9">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7449B7" w:rsidRPr="002B27D9">
        <w:rPr>
          <w:rFonts w:ascii="Palatino Linotype" w:hAnsi="Palatino Linotype"/>
          <w:color w:val="000000" w:themeColor="text1"/>
        </w:rPr>
        <w:t xml:space="preserve">diecinueve </w:t>
      </w:r>
      <w:r w:rsidR="003D6267" w:rsidRPr="002B27D9">
        <w:rPr>
          <w:rFonts w:ascii="Palatino Linotype" w:hAnsi="Palatino Linotype"/>
          <w:color w:val="000000" w:themeColor="text1"/>
        </w:rPr>
        <w:t xml:space="preserve">de enero de dos mil veintidós. </w:t>
      </w:r>
    </w:p>
    <w:p w14:paraId="03450F91" w14:textId="77777777" w:rsidR="007A5836" w:rsidRPr="002B27D9" w:rsidRDefault="007A5836" w:rsidP="009B4E52">
      <w:pPr>
        <w:spacing w:line="360" w:lineRule="auto"/>
        <w:jc w:val="both"/>
        <w:rPr>
          <w:rFonts w:ascii="Palatino Linotype" w:hAnsi="Palatino Linotype"/>
          <w:color w:val="000000" w:themeColor="text1"/>
        </w:rPr>
      </w:pPr>
    </w:p>
    <w:p w14:paraId="0B72D996" w14:textId="50D75D69" w:rsidR="007A5836" w:rsidRPr="002B27D9" w:rsidRDefault="007A5836" w:rsidP="009B4E52">
      <w:pPr>
        <w:spacing w:line="360" w:lineRule="auto"/>
        <w:jc w:val="both"/>
        <w:rPr>
          <w:rFonts w:ascii="Palatino Linotype" w:hAnsi="Palatino Linotype"/>
          <w:color w:val="000000" w:themeColor="text1"/>
        </w:rPr>
      </w:pPr>
      <w:r w:rsidRPr="002B27D9">
        <w:rPr>
          <w:rFonts w:ascii="Palatino Linotype" w:hAnsi="Palatino Linotype"/>
          <w:b/>
          <w:color w:val="000000" w:themeColor="text1"/>
        </w:rPr>
        <w:t>VISTO</w:t>
      </w:r>
      <w:r w:rsidRPr="002B27D9">
        <w:rPr>
          <w:rFonts w:ascii="Palatino Linotype" w:hAnsi="Palatino Linotype"/>
          <w:color w:val="000000" w:themeColor="text1"/>
        </w:rPr>
        <w:t xml:space="preserve"> el expediente formado con motivo del recurso de revisión</w:t>
      </w:r>
      <w:r w:rsidRPr="002B27D9">
        <w:rPr>
          <w:rFonts w:ascii="Palatino Linotype" w:hAnsi="Palatino Linotype"/>
          <w:b/>
          <w:bCs/>
          <w:color w:val="000000" w:themeColor="text1"/>
        </w:rPr>
        <w:t xml:space="preserve"> </w:t>
      </w:r>
      <w:r w:rsidR="00D21C48" w:rsidRPr="002B27D9">
        <w:rPr>
          <w:rFonts w:ascii="Palatino Linotype" w:hAnsi="Palatino Linotype"/>
          <w:b/>
          <w:bCs/>
          <w:color w:val="000000" w:themeColor="text1"/>
        </w:rPr>
        <w:t>0</w:t>
      </w:r>
      <w:r w:rsidR="002540F3" w:rsidRPr="002B27D9">
        <w:rPr>
          <w:rFonts w:ascii="Palatino Linotype" w:hAnsi="Palatino Linotype"/>
          <w:b/>
          <w:bCs/>
          <w:color w:val="000000" w:themeColor="text1"/>
        </w:rPr>
        <w:t>5</w:t>
      </w:r>
      <w:r w:rsidR="00D2095A" w:rsidRPr="002B27D9">
        <w:rPr>
          <w:rFonts w:ascii="Palatino Linotype" w:hAnsi="Palatino Linotype"/>
          <w:b/>
          <w:bCs/>
          <w:color w:val="000000" w:themeColor="text1"/>
        </w:rPr>
        <w:t>832</w:t>
      </w:r>
      <w:r w:rsidR="00D21C48" w:rsidRPr="002B27D9">
        <w:rPr>
          <w:rFonts w:ascii="Palatino Linotype" w:hAnsi="Palatino Linotype"/>
          <w:b/>
          <w:bCs/>
          <w:color w:val="000000" w:themeColor="text1"/>
        </w:rPr>
        <w:t>/INFOEM/IP/RR/2021</w:t>
      </w:r>
      <w:r w:rsidRPr="002B27D9">
        <w:rPr>
          <w:rFonts w:ascii="Palatino Linotype" w:hAnsi="Palatino Linotype"/>
          <w:color w:val="000000" w:themeColor="text1"/>
        </w:rPr>
        <w:t xml:space="preserve">, </w:t>
      </w:r>
      <w:r w:rsidR="002A63FA" w:rsidRPr="002B27D9">
        <w:rPr>
          <w:rFonts w:ascii="Palatino Linotype" w:hAnsi="Palatino Linotype"/>
          <w:color w:val="000000" w:themeColor="text1"/>
        </w:rPr>
        <w:t xml:space="preserve">promovido por </w:t>
      </w:r>
      <w:r w:rsidR="007449B7" w:rsidRPr="002B27D9">
        <w:rPr>
          <w:rFonts w:ascii="Palatino Linotype" w:hAnsi="Palatino Linotype"/>
          <w:color w:val="000000" w:themeColor="text1"/>
        </w:rPr>
        <w:t xml:space="preserve">el </w:t>
      </w:r>
      <w:r w:rsidR="007449B7" w:rsidRPr="002B27D9">
        <w:rPr>
          <w:rFonts w:ascii="Palatino Linotype" w:hAnsi="Palatino Linotype"/>
          <w:b/>
          <w:color w:val="000000" w:themeColor="text1"/>
        </w:rPr>
        <w:t xml:space="preserve">C. </w:t>
      </w:r>
      <w:proofErr w:type="spellStart"/>
      <w:r w:rsidR="00636778">
        <w:rPr>
          <w:rFonts w:ascii="Palatino Linotype" w:hAnsi="Palatino Linotype"/>
          <w:b/>
          <w:color w:val="000000" w:themeColor="text1"/>
          <w:sz w:val="22"/>
          <w:szCs w:val="22"/>
          <w:lang w:val="es-ES_tradnl"/>
        </w:rPr>
        <w:t>xxxxxxxxxxxxxxxxxxxxxxxxxxx</w:t>
      </w:r>
      <w:proofErr w:type="spellEnd"/>
      <w:r w:rsidR="002A63FA" w:rsidRPr="002B27D9">
        <w:rPr>
          <w:rFonts w:ascii="Palatino Linotype" w:hAnsi="Palatino Linotype"/>
          <w:color w:val="000000" w:themeColor="text1"/>
        </w:rPr>
        <w:t>,</w:t>
      </w:r>
      <w:r w:rsidR="00715751" w:rsidRPr="002B27D9">
        <w:rPr>
          <w:rFonts w:ascii="Palatino Linotype" w:hAnsi="Palatino Linotype"/>
          <w:b/>
          <w:bCs/>
          <w:color w:val="000000" w:themeColor="text1"/>
        </w:rPr>
        <w:t xml:space="preserve"> </w:t>
      </w:r>
      <w:r w:rsidR="00062086" w:rsidRPr="002B27D9">
        <w:rPr>
          <w:rFonts w:ascii="Palatino Linotype" w:hAnsi="Palatino Linotype"/>
          <w:color w:val="000000" w:themeColor="text1"/>
          <w:lang w:val="es-ES"/>
        </w:rPr>
        <w:t>que</w:t>
      </w:r>
      <w:r w:rsidR="00185D8A" w:rsidRPr="002B27D9">
        <w:rPr>
          <w:rFonts w:ascii="Palatino Linotype" w:hAnsi="Palatino Linotype" w:cs="Arial"/>
          <w:b/>
          <w:color w:val="000000" w:themeColor="text1"/>
          <w:lang w:val="es-ES"/>
        </w:rPr>
        <w:t xml:space="preserve"> </w:t>
      </w:r>
      <w:r w:rsidR="00020FB5" w:rsidRPr="002B27D9">
        <w:rPr>
          <w:rFonts w:ascii="Palatino Linotype" w:hAnsi="Palatino Linotype"/>
          <w:color w:val="000000" w:themeColor="text1"/>
        </w:rPr>
        <w:t>en lo sucesivo</w:t>
      </w:r>
      <w:r w:rsidR="00EA33EA" w:rsidRPr="002B27D9">
        <w:rPr>
          <w:rFonts w:ascii="Palatino Linotype" w:hAnsi="Palatino Linotype"/>
          <w:color w:val="000000" w:themeColor="text1"/>
        </w:rPr>
        <w:t xml:space="preserve"> se denominará </w:t>
      </w:r>
      <w:r w:rsidR="00F84FBE" w:rsidRPr="002B27D9">
        <w:rPr>
          <w:rFonts w:ascii="Palatino Linotype" w:hAnsi="Palatino Linotype"/>
          <w:b/>
          <w:color w:val="000000" w:themeColor="text1"/>
        </w:rPr>
        <w:t>EL</w:t>
      </w:r>
      <w:r w:rsidR="00020FB5" w:rsidRPr="002B27D9">
        <w:rPr>
          <w:rFonts w:ascii="Palatino Linotype" w:hAnsi="Palatino Linotype"/>
          <w:b/>
          <w:color w:val="000000" w:themeColor="text1"/>
        </w:rPr>
        <w:t xml:space="preserve"> </w:t>
      </w:r>
      <w:r w:rsidRPr="002B27D9">
        <w:rPr>
          <w:rFonts w:ascii="Palatino Linotype" w:hAnsi="Palatino Linotype" w:cs="Arial"/>
          <w:b/>
          <w:color w:val="000000" w:themeColor="text1"/>
        </w:rPr>
        <w:t>RECURRENTE</w:t>
      </w:r>
      <w:r w:rsidRPr="002B27D9">
        <w:rPr>
          <w:rFonts w:ascii="Palatino Linotype" w:hAnsi="Palatino Linotype"/>
          <w:color w:val="000000" w:themeColor="text1"/>
        </w:rPr>
        <w:t xml:space="preserve">, en contra de la respuesta emitida por </w:t>
      </w:r>
      <w:r w:rsidR="00CB6AE1" w:rsidRPr="002B27D9">
        <w:rPr>
          <w:rFonts w:ascii="Palatino Linotype" w:hAnsi="Palatino Linotype"/>
          <w:color w:val="000000" w:themeColor="text1"/>
        </w:rPr>
        <w:t xml:space="preserve">el </w:t>
      </w:r>
      <w:r w:rsidR="002A63FA" w:rsidRPr="002B27D9">
        <w:rPr>
          <w:rFonts w:ascii="Palatino Linotype" w:hAnsi="Palatino Linotype" w:cs="Arial"/>
          <w:b/>
          <w:color w:val="000000" w:themeColor="text1"/>
        </w:rPr>
        <w:t xml:space="preserve">Ayuntamiento de </w:t>
      </w:r>
      <w:r w:rsidR="00D2095A" w:rsidRPr="002B27D9">
        <w:rPr>
          <w:rFonts w:ascii="Palatino Linotype" w:hAnsi="Palatino Linotype" w:cs="Arial"/>
          <w:b/>
          <w:color w:val="000000" w:themeColor="text1"/>
        </w:rPr>
        <w:t>Chimalhuacán</w:t>
      </w:r>
      <w:r w:rsidR="00020FB5" w:rsidRPr="002B27D9">
        <w:rPr>
          <w:rFonts w:ascii="Palatino Linotype" w:hAnsi="Palatino Linotype" w:cs="Arial"/>
          <w:b/>
          <w:color w:val="000000" w:themeColor="text1"/>
        </w:rPr>
        <w:t>,</w:t>
      </w:r>
      <w:r w:rsidRPr="002B27D9">
        <w:rPr>
          <w:rFonts w:ascii="Palatino Linotype" w:hAnsi="Palatino Linotype"/>
          <w:color w:val="000000" w:themeColor="text1"/>
        </w:rPr>
        <w:t xml:space="preserve"> </w:t>
      </w:r>
      <w:r w:rsidR="00062086" w:rsidRPr="002B27D9">
        <w:rPr>
          <w:rFonts w:ascii="Palatino Linotype" w:hAnsi="Palatino Linotype"/>
          <w:color w:val="000000" w:themeColor="text1"/>
        </w:rPr>
        <w:t xml:space="preserve">que </w:t>
      </w:r>
      <w:r w:rsidRPr="002B27D9">
        <w:rPr>
          <w:rFonts w:ascii="Palatino Linotype" w:hAnsi="Palatino Linotype"/>
          <w:color w:val="000000" w:themeColor="text1"/>
        </w:rPr>
        <w:t>en lo sucesivo</w:t>
      </w:r>
      <w:r w:rsidR="00EA33EA" w:rsidRPr="002B27D9">
        <w:rPr>
          <w:rFonts w:ascii="Palatino Linotype" w:hAnsi="Palatino Linotype"/>
          <w:color w:val="000000" w:themeColor="text1"/>
        </w:rPr>
        <w:t xml:space="preserve"> se denominará </w:t>
      </w:r>
      <w:r w:rsidRPr="002B27D9">
        <w:rPr>
          <w:rFonts w:ascii="Palatino Linotype" w:hAnsi="Palatino Linotype"/>
          <w:b/>
          <w:color w:val="000000" w:themeColor="text1"/>
        </w:rPr>
        <w:t xml:space="preserve">EL SUJETO </w:t>
      </w:r>
      <w:bookmarkStart w:id="0" w:name="_GoBack"/>
      <w:bookmarkEnd w:id="0"/>
      <w:r w:rsidRPr="002B27D9">
        <w:rPr>
          <w:rFonts w:ascii="Palatino Linotype" w:hAnsi="Palatino Linotype"/>
          <w:b/>
          <w:color w:val="000000" w:themeColor="text1"/>
        </w:rPr>
        <w:t>OBLIGADO</w:t>
      </w:r>
      <w:r w:rsidRPr="002B27D9">
        <w:rPr>
          <w:rFonts w:ascii="Palatino Linotype" w:hAnsi="Palatino Linotype"/>
          <w:color w:val="000000" w:themeColor="text1"/>
        </w:rPr>
        <w:t xml:space="preserve">, se procede a dictar la presente resolución con base en lo siguiente: </w:t>
      </w:r>
    </w:p>
    <w:p w14:paraId="501213E7" w14:textId="77777777" w:rsidR="007A5836" w:rsidRPr="002B27D9" w:rsidRDefault="007A5836" w:rsidP="009B4E52">
      <w:pPr>
        <w:tabs>
          <w:tab w:val="left" w:pos="9072"/>
        </w:tabs>
        <w:jc w:val="both"/>
        <w:rPr>
          <w:rFonts w:ascii="Palatino Linotype" w:hAnsi="Palatino Linotype"/>
          <w:color w:val="000000" w:themeColor="text1"/>
        </w:rPr>
      </w:pPr>
    </w:p>
    <w:p w14:paraId="60926F88" w14:textId="77777777" w:rsidR="007A5836" w:rsidRPr="002B27D9" w:rsidRDefault="007A5836" w:rsidP="009B4E52">
      <w:pPr>
        <w:jc w:val="center"/>
        <w:rPr>
          <w:rFonts w:ascii="Palatino Linotype" w:hAnsi="Palatino Linotype"/>
          <w:b/>
          <w:bCs/>
          <w:color w:val="000000" w:themeColor="text1"/>
          <w:spacing w:val="60"/>
          <w:sz w:val="28"/>
        </w:rPr>
      </w:pPr>
      <w:r w:rsidRPr="002B27D9">
        <w:rPr>
          <w:rFonts w:ascii="Palatino Linotype" w:hAnsi="Palatino Linotype"/>
          <w:b/>
          <w:bCs/>
          <w:color w:val="000000" w:themeColor="text1"/>
          <w:spacing w:val="60"/>
          <w:sz w:val="28"/>
        </w:rPr>
        <w:t>RESULTANDO</w:t>
      </w:r>
    </w:p>
    <w:p w14:paraId="6CCD912A" w14:textId="77777777" w:rsidR="007A5836" w:rsidRPr="002B27D9" w:rsidRDefault="007A5836" w:rsidP="009B4E52">
      <w:pPr>
        <w:jc w:val="center"/>
        <w:rPr>
          <w:rFonts w:ascii="Palatino Linotype" w:hAnsi="Palatino Linotype"/>
          <w:b/>
          <w:bCs/>
          <w:color w:val="000000" w:themeColor="text1"/>
          <w:spacing w:val="60"/>
        </w:rPr>
      </w:pPr>
    </w:p>
    <w:p w14:paraId="2546F384" w14:textId="0E049B68" w:rsidR="007A5836" w:rsidRPr="002B27D9" w:rsidRDefault="00E15A90" w:rsidP="009B4E52">
      <w:pPr>
        <w:spacing w:line="360" w:lineRule="auto"/>
        <w:jc w:val="both"/>
        <w:rPr>
          <w:rFonts w:ascii="Palatino Linotype" w:hAnsi="Palatino Linotype" w:cs="Arial"/>
          <w:color w:val="000000" w:themeColor="text1"/>
        </w:rPr>
      </w:pPr>
      <w:r w:rsidRPr="002B27D9">
        <w:rPr>
          <w:rFonts w:ascii="Palatino Linotype" w:hAnsi="Palatino Linotype"/>
          <w:b/>
          <w:color w:val="000000" w:themeColor="text1"/>
          <w:sz w:val="28"/>
          <w:szCs w:val="28"/>
        </w:rPr>
        <w:t xml:space="preserve">I. </w:t>
      </w:r>
      <w:r w:rsidRPr="002B27D9">
        <w:rPr>
          <w:rFonts w:ascii="Palatino Linotype" w:hAnsi="Palatino Linotype" w:cs="Arial"/>
          <w:color w:val="000000" w:themeColor="text1"/>
        </w:rPr>
        <w:t xml:space="preserve">En </w:t>
      </w:r>
      <w:r w:rsidRPr="002B27D9">
        <w:rPr>
          <w:rFonts w:ascii="Palatino Linotype" w:hAnsi="Palatino Linotype" w:cs="Arial"/>
          <w:color w:val="000000" w:themeColor="text1"/>
          <w:lang w:val="es-ES"/>
        </w:rPr>
        <w:t xml:space="preserve">fecha </w:t>
      </w:r>
      <w:r w:rsidR="00D2095A" w:rsidRPr="002B27D9">
        <w:rPr>
          <w:rFonts w:ascii="Palatino Linotype" w:hAnsi="Palatino Linotype" w:cs="Arial"/>
          <w:color w:val="000000" w:themeColor="text1"/>
          <w:lang w:val="es-ES"/>
        </w:rPr>
        <w:t xml:space="preserve">tres de noviembre </w:t>
      </w:r>
      <w:r w:rsidR="007449B7" w:rsidRPr="002B27D9">
        <w:rPr>
          <w:rFonts w:ascii="Palatino Linotype" w:hAnsi="Palatino Linotype" w:cs="Arial"/>
          <w:color w:val="000000" w:themeColor="text1"/>
          <w:lang w:val="es-ES"/>
        </w:rPr>
        <w:t>d</w:t>
      </w:r>
      <w:r w:rsidRPr="002B27D9">
        <w:rPr>
          <w:rFonts w:ascii="Palatino Linotype" w:hAnsi="Palatino Linotype" w:cs="Arial"/>
          <w:color w:val="000000" w:themeColor="text1"/>
          <w:lang w:val="es-ES"/>
        </w:rPr>
        <w:t xml:space="preserve">e dos mil veintiuno, </w:t>
      </w:r>
      <w:r w:rsidR="00F84FBE" w:rsidRPr="002B27D9">
        <w:rPr>
          <w:rFonts w:ascii="Palatino Linotype" w:hAnsi="Palatino Linotype"/>
          <w:b/>
          <w:color w:val="000000" w:themeColor="text1"/>
          <w:lang w:val="es-ES"/>
        </w:rPr>
        <w:t>EL</w:t>
      </w:r>
      <w:r w:rsidRPr="002B27D9">
        <w:rPr>
          <w:rFonts w:ascii="Palatino Linotype" w:hAnsi="Palatino Linotype"/>
          <w:b/>
          <w:color w:val="000000" w:themeColor="text1"/>
          <w:lang w:val="es-ES"/>
        </w:rPr>
        <w:t xml:space="preserve"> RECURRENTE</w:t>
      </w:r>
      <w:r w:rsidRPr="002B27D9">
        <w:rPr>
          <w:rFonts w:ascii="Palatino Linotype" w:hAnsi="Palatino Linotype" w:cs="Arial"/>
          <w:color w:val="000000" w:themeColor="text1"/>
          <w:lang w:val="es-ES"/>
        </w:rPr>
        <w:t xml:space="preserve"> </w:t>
      </w:r>
      <w:r w:rsidRPr="002B27D9">
        <w:rPr>
          <w:rFonts w:ascii="Palatino Linotype" w:hAnsi="Palatino Linotype" w:cs="Arial"/>
          <w:color w:val="000000" w:themeColor="text1"/>
        </w:rPr>
        <w:t>presentó a través del Sistema de Acceso a la Información Mexiquense, en lo subsecuente</w:t>
      </w:r>
      <w:r w:rsidR="00EA33EA" w:rsidRPr="002B27D9">
        <w:rPr>
          <w:rFonts w:ascii="Palatino Linotype" w:hAnsi="Palatino Linotype" w:cs="Arial"/>
          <w:color w:val="000000" w:themeColor="text1"/>
        </w:rPr>
        <w:t xml:space="preserve"> se denominará</w:t>
      </w:r>
      <w:r w:rsidRPr="002B27D9">
        <w:rPr>
          <w:rFonts w:ascii="Palatino Linotype" w:hAnsi="Palatino Linotype" w:cs="Arial"/>
          <w:color w:val="000000" w:themeColor="text1"/>
        </w:rPr>
        <w:t xml:space="preserve"> </w:t>
      </w:r>
      <w:r w:rsidRPr="002B27D9">
        <w:rPr>
          <w:rFonts w:ascii="Palatino Linotype" w:hAnsi="Palatino Linotype" w:cs="Arial"/>
          <w:b/>
          <w:color w:val="000000" w:themeColor="text1"/>
        </w:rPr>
        <w:t>EL SAIMEX</w:t>
      </w:r>
      <w:r w:rsidRPr="002B27D9">
        <w:rPr>
          <w:rFonts w:ascii="Palatino Linotype" w:hAnsi="Palatino Linotype" w:cs="Arial"/>
          <w:color w:val="000000" w:themeColor="text1"/>
        </w:rPr>
        <w:t xml:space="preserve"> ante </w:t>
      </w:r>
      <w:r w:rsidRPr="002B27D9">
        <w:rPr>
          <w:rFonts w:ascii="Palatino Linotype" w:hAnsi="Palatino Linotype" w:cs="Arial"/>
          <w:b/>
          <w:color w:val="000000" w:themeColor="text1"/>
        </w:rPr>
        <w:t>EL SUJETO OBLIGADO</w:t>
      </w:r>
      <w:r w:rsidRPr="002B27D9">
        <w:rPr>
          <w:rFonts w:ascii="Palatino Linotype" w:hAnsi="Palatino Linotype" w:cs="Arial"/>
          <w:color w:val="000000" w:themeColor="text1"/>
          <w:lang w:val="es-ES"/>
        </w:rPr>
        <w:t xml:space="preserve">, la solicitud de acceso a la información pública, a la que se le asignó el número de expediente </w:t>
      </w:r>
      <w:r w:rsidR="00D2095A" w:rsidRPr="002B27D9">
        <w:rPr>
          <w:rFonts w:ascii="Palatino Linotype" w:hAnsi="Palatino Linotype" w:cs="Arial"/>
          <w:b/>
          <w:color w:val="000000" w:themeColor="text1"/>
        </w:rPr>
        <w:t>00274/CHIMALHU/IP/2021</w:t>
      </w:r>
      <w:r w:rsidR="007A5836" w:rsidRPr="002B27D9">
        <w:rPr>
          <w:rFonts w:ascii="Palatino Linotype" w:hAnsi="Palatino Linotype" w:cs="Arial"/>
          <w:b/>
          <w:color w:val="000000" w:themeColor="text1"/>
        </w:rPr>
        <w:t>,</w:t>
      </w:r>
      <w:r w:rsidR="007A5836" w:rsidRPr="002B27D9">
        <w:rPr>
          <w:rFonts w:ascii="Palatino Linotype" w:hAnsi="Palatino Linotype"/>
          <w:color w:val="000000" w:themeColor="text1"/>
        </w:rPr>
        <w:t xml:space="preserve"> mediante la cual </w:t>
      </w:r>
      <w:r w:rsidR="00F84FBE" w:rsidRPr="002B27D9">
        <w:rPr>
          <w:rFonts w:ascii="Palatino Linotype" w:hAnsi="Palatino Linotype"/>
          <w:color w:val="000000" w:themeColor="text1"/>
        </w:rPr>
        <w:t xml:space="preserve">requirió </w:t>
      </w:r>
      <w:r w:rsidR="007A5836" w:rsidRPr="002B27D9">
        <w:rPr>
          <w:rFonts w:ascii="Palatino Linotype" w:hAnsi="Palatino Linotype"/>
          <w:color w:val="000000" w:themeColor="text1"/>
        </w:rPr>
        <w:t xml:space="preserve">lo </w:t>
      </w:r>
      <w:r w:rsidR="007A5836" w:rsidRPr="002B27D9">
        <w:rPr>
          <w:rFonts w:ascii="Palatino Linotype" w:hAnsi="Palatino Linotype" w:cs="Arial"/>
          <w:color w:val="000000" w:themeColor="text1"/>
        </w:rPr>
        <w:t>siguiente</w:t>
      </w:r>
      <w:r w:rsidR="007A5836" w:rsidRPr="002B27D9">
        <w:rPr>
          <w:rFonts w:ascii="Palatino Linotype" w:hAnsi="Palatino Linotype"/>
          <w:color w:val="000000" w:themeColor="text1"/>
        </w:rPr>
        <w:t>:</w:t>
      </w:r>
    </w:p>
    <w:p w14:paraId="2DF8E127" w14:textId="77777777" w:rsidR="007A5836" w:rsidRPr="002B27D9" w:rsidRDefault="007A5836" w:rsidP="009B4E52">
      <w:pPr>
        <w:pStyle w:val="Prrafodelista"/>
        <w:ind w:left="709" w:right="757"/>
        <w:jc w:val="both"/>
        <w:rPr>
          <w:rFonts w:ascii="Palatino Linotype" w:hAnsi="Palatino Linotype" w:cs="Arial"/>
          <w:i/>
          <w:color w:val="000000" w:themeColor="text1"/>
          <w:sz w:val="22"/>
        </w:rPr>
      </w:pPr>
    </w:p>
    <w:p w14:paraId="3FE2529C" w14:textId="5056AFEA" w:rsidR="007A5836" w:rsidRPr="002B27D9" w:rsidRDefault="007A5836" w:rsidP="009F7020">
      <w:pPr>
        <w:pStyle w:val="Prrafodelista"/>
        <w:ind w:left="851" w:right="899"/>
        <w:jc w:val="both"/>
        <w:rPr>
          <w:rFonts w:ascii="Palatino Linotype" w:hAnsi="Palatino Linotype" w:cs="Arial"/>
          <w:i/>
          <w:color w:val="000000" w:themeColor="text1"/>
          <w:sz w:val="22"/>
        </w:rPr>
      </w:pPr>
      <w:r w:rsidRPr="002B27D9">
        <w:rPr>
          <w:rFonts w:ascii="Palatino Linotype" w:hAnsi="Palatino Linotype" w:cs="Arial"/>
          <w:i/>
          <w:color w:val="000000" w:themeColor="text1"/>
          <w:sz w:val="22"/>
        </w:rPr>
        <w:t>“</w:t>
      </w:r>
      <w:r w:rsidR="00D2095A" w:rsidRPr="002B27D9">
        <w:rPr>
          <w:rFonts w:ascii="Palatino Linotype" w:hAnsi="Palatino Linotype" w:cs="Arial"/>
          <w:i/>
          <w:color w:val="000000" w:themeColor="text1"/>
          <w:sz w:val="22"/>
        </w:rPr>
        <w:t>solicito el convenio que el ayuntamiento tiene con el sindicato del año 2020 y 2021</w:t>
      </w:r>
      <w:r w:rsidRPr="002B27D9">
        <w:rPr>
          <w:rFonts w:ascii="Palatino Linotype" w:hAnsi="Palatino Linotype" w:cs="Arial"/>
          <w:i/>
          <w:color w:val="000000" w:themeColor="text1"/>
          <w:sz w:val="22"/>
        </w:rPr>
        <w:t>”(Sic).</w:t>
      </w:r>
    </w:p>
    <w:p w14:paraId="6723CF9D" w14:textId="591DB86B" w:rsidR="00020FB5" w:rsidRPr="002B27D9" w:rsidRDefault="00020FB5" w:rsidP="009B4E52">
      <w:pPr>
        <w:pStyle w:val="Prrafodelista"/>
        <w:ind w:left="709" w:right="757"/>
        <w:jc w:val="both"/>
        <w:rPr>
          <w:rFonts w:ascii="Palatino Linotype" w:hAnsi="Palatino Linotype" w:cs="Arial"/>
          <w:i/>
          <w:color w:val="000000" w:themeColor="text1"/>
          <w:sz w:val="22"/>
        </w:rPr>
      </w:pPr>
    </w:p>
    <w:p w14:paraId="1C1937D5" w14:textId="77777777" w:rsidR="00F3446D" w:rsidRPr="002B27D9" w:rsidRDefault="00F3446D" w:rsidP="009B4E52">
      <w:pPr>
        <w:spacing w:line="360" w:lineRule="auto"/>
        <w:jc w:val="both"/>
        <w:rPr>
          <w:rFonts w:ascii="Palatino Linotype" w:hAnsi="Palatino Linotype" w:cs="Arial"/>
          <w:b/>
          <w:color w:val="000000" w:themeColor="text1"/>
        </w:rPr>
      </w:pPr>
      <w:r w:rsidRPr="002B27D9">
        <w:rPr>
          <w:rFonts w:ascii="Palatino Linotype" w:hAnsi="Palatino Linotype" w:cs="Arial"/>
          <w:b/>
          <w:color w:val="000000" w:themeColor="text1"/>
        </w:rPr>
        <w:t>MODALIDAD DE ENTREGA:</w:t>
      </w:r>
      <w:r w:rsidRPr="002B27D9">
        <w:rPr>
          <w:rFonts w:ascii="Palatino Linotype" w:hAnsi="Palatino Linotype" w:cs="Arial"/>
          <w:color w:val="000000" w:themeColor="text1"/>
        </w:rPr>
        <w:t xml:space="preserve"> vía </w:t>
      </w:r>
      <w:r w:rsidRPr="002B27D9">
        <w:rPr>
          <w:rFonts w:ascii="Palatino Linotype" w:hAnsi="Palatino Linotype" w:cs="Arial"/>
          <w:b/>
          <w:color w:val="000000" w:themeColor="text1"/>
        </w:rPr>
        <w:t>SAIMEX.</w:t>
      </w:r>
    </w:p>
    <w:p w14:paraId="0F6E78B4" w14:textId="77777777" w:rsidR="00F3446D" w:rsidRPr="002B27D9" w:rsidRDefault="00F3446D" w:rsidP="009B4E52">
      <w:pPr>
        <w:spacing w:line="360" w:lineRule="auto"/>
        <w:ind w:right="757"/>
        <w:jc w:val="both"/>
        <w:rPr>
          <w:rFonts w:ascii="Palatino Linotype" w:hAnsi="Palatino Linotype" w:cs="Arial"/>
          <w:i/>
          <w:color w:val="000000" w:themeColor="text1"/>
          <w:sz w:val="22"/>
        </w:rPr>
      </w:pPr>
    </w:p>
    <w:p w14:paraId="4C2875DB" w14:textId="3F911CE3" w:rsidR="00715751" w:rsidRPr="002B27D9" w:rsidRDefault="00715751" w:rsidP="009B4E52">
      <w:pPr>
        <w:spacing w:line="360" w:lineRule="auto"/>
        <w:jc w:val="both"/>
        <w:rPr>
          <w:rFonts w:ascii="Palatino Linotype" w:hAnsi="Palatino Linotype"/>
          <w:bCs/>
          <w:color w:val="000000" w:themeColor="text1"/>
        </w:rPr>
      </w:pPr>
      <w:r w:rsidRPr="002B27D9">
        <w:rPr>
          <w:rFonts w:ascii="Palatino Linotype" w:hAnsi="Palatino Linotype"/>
          <w:b/>
          <w:color w:val="000000" w:themeColor="text1"/>
          <w:sz w:val="28"/>
          <w:szCs w:val="28"/>
        </w:rPr>
        <w:t xml:space="preserve">II. </w:t>
      </w:r>
      <w:r w:rsidRPr="002B27D9">
        <w:rPr>
          <w:rFonts w:ascii="Palatino Linotype" w:hAnsi="Palatino Linotype" w:cs="Arial"/>
          <w:color w:val="000000" w:themeColor="text1"/>
        </w:rPr>
        <w:t xml:space="preserve">En cumplimiento al artículo 162 de la Ley de Transparencia y Acceso a la Información Pública del Estado de México y Municipios, el </w:t>
      </w:r>
      <w:r w:rsidR="00D2095A" w:rsidRPr="002B27D9">
        <w:rPr>
          <w:rFonts w:ascii="Palatino Linotype" w:hAnsi="Palatino Linotype" w:cs="Arial"/>
          <w:color w:val="000000" w:themeColor="text1"/>
        </w:rPr>
        <w:t xml:space="preserve">cuatro </w:t>
      </w:r>
      <w:r w:rsidRPr="002B27D9">
        <w:rPr>
          <w:rFonts w:ascii="Palatino Linotype" w:hAnsi="Palatino Linotype" w:cs="Arial"/>
          <w:color w:val="000000" w:themeColor="text1"/>
        </w:rPr>
        <w:t xml:space="preserve">de </w:t>
      </w:r>
      <w:r w:rsidR="007449B7" w:rsidRPr="002B27D9">
        <w:rPr>
          <w:rFonts w:ascii="Palatino Linotype" w:hAnsi="Palatino Linotype" w:cs="Arial"/>
          <w:color w:val="000000" w:themeColor="text1"/>
        </w:rPr>
        <w:t xml:space="preserve">noviembre </w:t>
      </w:r>
      <w:r w:rsidRPr="002B27D9">
        <w:rPr>
          <w:rFonts w:ascii="Palatino Linotype" w:hAnsi="Palatino Linotype" w:cs="Arial"/>
          <w:color w:val="000000" w:themeColor="text1"/>
        </w:rPr>
        <w:t xml:space="preserve">de dos mil veintiuno, la Titular de la Unidad de Transparencia del </w:t>
      </w:r>
      <w:r w:rsidRPr="002B27D9">
        <w:rPr>
          <w:rFonts w:ascii="Palatino Linotype" w:hAnsi="Palatino Linotype" w:cs="Arial"/>
          <w:b/>
          <w:color w:val="000000" w:themeColor="text1"/>
        </w:rPr>
        <w:t>SUJETO OBLIGADO</w:t>
      </w:r>
      <w:r w:rsidRPr="002B27D9">
        <w:rPr>
          <w:rFonts w:ascii="Palatino Linotype" w:hAnsi="Palatino Linotype" w:cs="Arial"/>
          <w:color w:val="000000" w:themeColor="text1"/>
        </w:rPr>
        <w:t xml:space="preserve">, </w:t>
      </w:r>
      <w:r w:rsidRPr="002B27D9">
        <w:rPr>
          <w:rFonts w:ascii="Palatino Linotype" w:hAnsi="Palatino Linotype"/>
          <w:bCs/>
          <w:color w:val="000000" w:themeColor="text1"/>
        </w:rPr>
        <w:lastRenderedPageBreak/>
        <w:t>turnó el requerimiento de información al</w:t>
      </w:r>
      <w:r w:rsidR="002A63FA" w:rsidRPr="002B27D9">
        <w:rPr>
          <w:rFonts w:ascii="Palatino Linotype" w:hAnsi="Palatino Linotype"/>
          <w:bCs/>
          <w:color w:val="000000" w:themeColor="text1"/>
        </w:rPr>
        <w:t xml:space="preserve"> servidor</w:t>
      </w:r>
      <w:r w:rsidRPr="002B27D9">
        <w:rPr>
          <w:rFonts w:ascii="Palatino Linotype" w:hAnsi="Palatino Linotype"/>
          <w:bCs/>
          <w:color w:val="000000" w:themeColor="text1"/>
        </w:rPr>
        <w:t xml:space="preserve"> público habilitado que estimó pertinente, a fin de colmar la solicitud de acceso a la información; tal y como, se aprecia en la imagen siguiente:</w:t>
      </w:r>
    </w:p>
    <w:p w14:paraId="3D0E1252" w14:textId="71167C6A" w:rsidR="00D2095A" w:rsidRPr="002B27D9" w:rsidRDefault="00D2095A" w:rsidP="009B4E52">
      <w:pPr>
        <w:spacing w:line="360" w:lineRule="auto"/>
        <w:jc w:val="both"/>
        <w:rPr>
          <w:rFonts w:ascii="Palatino Linotype" w:hAnsi="Palatino Linotype"/>
          <w:bCs/>
          <w:color w:val="000000" w:themeColor="text1"/>
        </w:rPr>
      </w:pPr>
      <w:r w:rsidRPr="002B27D9">
        <w:rPr>
          <w:rFonts w:ascii="Palatino Linotype" w:hAnsi="Palatino Linotype"/>
          <w:bCs/>
          <w:noProof/>
          <w:color w:val="000000" w:themeColor="text1"/>
          <w:lang w:eastAsia="es-MX"/>
        </w:rPr>
        <w:drawing>
          <wp:inline distT="0" distB="0" distL="0" distR="0" wp14:anchorId="06AFE4D3" wp14:editId="211055F6">
            <wp:extent cx="5791835" cy="127000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270000"/>
                    </a:xfrm>
                    <a:prstGeom prst="rect">
                      <a:avLst/>
                    </a:prstGeom>
                  </pic:spPr>
                </pic:pic>
              </a:graphicData>
            </a:graphic>
          </wp:inline>
        </w:drawing>
      </w:r>
    </w:p>
    <w:p w14:paraId="4B7079A0" w14:textId="77777777" w:rsidR="00715751" w:rsidRPr="002B27D9" w:rsidRDefault="00715751" w:rsidP="009B4E52">
      <w:pPr>
        <w:spacing w:line="360" w:lineRule="auto"/>
        <w:jc w:val="both"/>
        <w:rPr>
          <w:rFonts w:ascii="Palatino Linotype" w:hAnsi="Palatino Linotype"/>
          <w:b/>
          <w:color w:val="000000" w:themeColor="text1"/>
          <w:sz w:val="28"/>
          <w:szCs w:val="28"/>
        </w:rPr>
      </w:pPr>
    </w:p>
    <w:p w14:paraId="44D16AE2" w14:textId="00229FC2" w:rsidR="007A5836" w:rsidRPr="002B27D9" w:rsidRDefault="00F84FBE" w:rsidP="009B4E52">
      <w:pPr>
        <w:spacing w:line="360" w:lineRule="auto"/>
        <w:jc w:val="both"/>
        <w:rPr>
          <w:rFonts w:ascii="Palatino Linotype" w:hAnsi="Palatino Linotype" w:cs="Arial"/>
          <w:color w:val="000000" w:themeColor="text1"/>
        </w:rPr>
      </w:pPr>
      <w:r w:rsidRPr="002B27D9">
        <w:rPr>
          <w:rFonts w:ascii="Palatino Linotype" w:hAnsi="Palatino Linotype"/>
          <w:b/>
          <w:color w:val="000000" w:themeColor="text1"/>
          <w:sz w:val="28"/>
          <w:szCs w:val="28"/>
        </w:rPr>
        <w:t>I</w:t>
      </w:r>
      <w:r w:rsidR="00715751" w:rsidRPr="002B27D9">
        <w:rPr>
          <w:rFonts w:ascii="Palatino Linotype" w:hAnsi="Palatino Linotype"/>
          <w:b/>
          <w:color w:val="000000" w:themeColor="text1"/>
          <w:sz w:val="28"/>
          <w:szCs w:val="28"/>
        </w:rPr>
        <w:t>I</w:t>
      </w:r>
      <w:r w:rsidRPr="002B27D9">
        <w:rPr>
          <w:rFonts w:ascii="Palatino Linotype" w:hAnsi="Palatino Linotype"/>
          <w:b/>
          <w:color w:val="000000" w:themeColor="text1"/>
          <w:sz w:val="28"/>
          <w:szCs w:val="28"/>
        </w:rPr>
        <w:t xml:space="preserve">I. </w:t>
      </w:r>
      <w:r w:rsidR="007A5836" w:rsidRPr="002B27D9">
        <w:rPr>
          <w:rFonts w:ascii="Palatino Linotype" w:hAnsi="Palatino Linotype" w:cs="Arial"/>
          <w:color w:val="000000" w:themeColor="text1"/>
        </w:rPr>
        <w:t xml:space="preserve">De las constancias que integran el expediente electrónico del </w:t>
      </w:r>
      <w:r w:rsidR="007A5836" w:rsidRPr="002B27D9">
        <w:rPr>
          <w:rFonts w:ascii="Palatino Linotype" w:hAnsi="Palatino Linotype" w:cs="Arial"/>
          <w:b/>
          <w:color w:val="000000" w:themeColor="text1"/>
        </w:rPr>
        <w:t>SAIMEX</w:t>
      </w:r>
      <w:r w:rsidR="007A5836" w:rsidRPr="002B27D9">
        <w:rPr>
          <w:rFonts w:ascii="Palatino Linotype" w:hAnsi="Palatino Linotype" w:cs="Arial"/>
          <w:color w:val="000000" w:themeColor="text1"/>
        </w:rPr>
        <w:t xml:space="preserve"> se advierte que </w:t>
      </w:r>
      <w:r w:rsidR="007A5836" w:rsidRPr="002B27D9">
        <w:rPr>
          <w:rFonts w:ascii="Palatino Linotype" w:hAnsi="Palatino Linotype" w:cs="Arial"/>
          <w:b/>
          <w:color w:val="000000" w:themeColor="text1"/>
        </w:rPr>
        <w:t>EL SUJETO OBLIGADO</w:t>
      </w:r>
      <w:r w:rsidR="007A5836" w:rsidRPr="002B27D9">
        <w:rPr>
          <w:rFonts w:ascii="Palatino Linotype" w:hAnsi="Palatino Linotype" w:cs="Arial"/>
          <w:color w:val="000000" w:themeColor="text1"/>
        </w:rPr>
        <w:t xml:space="preserve"> dio respuesta a la solicitud de acceso a la información, en fecha </w:t>
      </w:r>
      <w:r w:rsidR="00D2095A" w:rsidRPr="002B27D9">
        <w:rPr>
          <w:rFonts w:ascii="Palatino Linotype" w:hAnsi="Palatino Linotype" w:cs="Arial"/>
          <w:color w:val="000000" w:themeColor="text1"/>
        </w:rPr>
        <w:t xml:space="preserve">veintidós </w:t>
      </w:r>
      <w:r w:rsidR="002A63FA" w:rsidRPr="002B27D9">
        <w:rPr>
          <w:rFonts w:ascii="Palatino Linotype" w:hAnsi="Palatino Linotype" w:cs="Arial"/>
          <w:color w:val="000000" w:themeColor="text1"/>
        </w:rPr>
        <w:t xml:space="preserve">de noviembre </w:t>
      </w:r>
      <w:r w:rsidR="007A5836" w:rsidRPr="002B27D9">
        <w:rPr>
          <w:rFonts w:ascii="Palatino Linotype" w:hAnsi="Palatino Linotype" w:cs="Arial"/>
          <w:color w:val="000000" w:themeColor="text1"/>
        </w:rPr>
        <w:t>de dos mil veintiuno, en los términos que a continuación se citan:</w:t>
      </w:r>
    </w:p>
    <w:p w14:paraId="021BF839" w14:textId="77777777" w:rsidR="003652DA" w:rsidRPr="002B27D9" w:rsidRDefault="003652DA" w:rsidP="009B4E52">
      <w:pPr>
        <w:pStyle w:val="Prrafodelista"/>
        <w:ind w:left="709" w:right="757"/>
        <w:jc w:val="both"/>
        <w:rPr>
          <w:rFonts w:ascii="Palatino Linotype" w:hAnsi="Palatino Linotype" w:cs="Arial"/>
          <w:i/>
          <w:color w:val="000000" w:themeColor="text1"/>
          <w:sz w:val="22"/>
        </w:rPr>
      </w:pPr>
    </w:p>
    <w:p w14:paraId="6EC5C6B7" w14:textId="375650FF" w:rsidR="00D2095A" w:rsidRPr="002B27D9" w:rsidRDefault="007A5836" w:rsidP="009F7020">
      <w:pPr>
        <w:pStyle w:val="Prrafodelista"/>
        <w:ind w:left="851" w:right="899"/>
        <w:jc w:val="both"/>
        <w:rPr>
          <w:rFonts w:ascii="Palatino Linotype" w:hAnsi="Palatino Linotype" w:cs="Arial"/>
          <w:i/>
          <w:color w:val="000000" w:themeColor="text1"/>
          <w:sz w:val="22"/>
        </w:rPr>
      </w:pPr>
      <w:r w:rsidRPr="002B27D9">
        <w:rPr>
          <w:rFonts w:ascii="Palatino Linotype" w:hAnsi="Palatino Linotype" w:cs="Arial"/>
          <w:i/>
          <w:color w:val="000000" w:themeColor="text1"/>
          <w:sz w:val="22"/>
        </w:rPr>
        <w:t>“</w:t>
      </w:r>
      <w:r w:rsidR="00D2095A" w:rsidRPr="002B27D9">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B80914" w14:textId="77777777" w:rsidR="00D2095A" w:rsidRPr="002B27D9" w:rsidRDefault="00D2095A" w:rsidP="009F7020">
      <w:pPr>
        <w:pStyle w:val="Prrafodelista"/>
        <w:ind w:left="851" w:right="899"/>
        <w:jc w:val="both"/>
        <w:rPr>
          <w:rFonts w:ascii="Palatino Linotype" w:hAnsi="Palatino Linotype" w:cs="Arial"/>
          <w:i/>
          <w:color w:val="000000" w:themeColor="text1"/>
          <w:sz w:val="22"/>
        </w:rPr>
      </w:pPr>
    </w:p>
    <w:p w14:paraId="1E569EE2" w14:textId="1350A434" w:rsidR="00D2095A" w:rsidRPr="002B27D9" w:rsidRDefault="00D2095A" w:rsidP="009F7020">
      <w:pPr>
        <w:pStyle w:val="Prrafodelista"/>
        <w:ind w:left="851" w:right="899"/>
        <w:jc w:val="both"/>
        <w:rPr>
          <w:rFonts w:ascii="Palatino Linotype" w:hAnsi="Palatino Linotype" w:cs="Arial"/>
          <w:i/>
          <w:color w:val="000000" w:themeColor="text1"/>
          <w:sz w:val="22"/>
        </w:rPr>
      </w:pPr>
      <w:r w:rsidRPr="002B27D9">
        <w:rPr>
          <w:rFonts w:ascii="Palatino Linotype" w:hAnsi="Palatino Linotype" w:cs="Arial"/>
          <w:i/>
          <w:color w:val="000000" w:themeColor="text1"/>
          <w:sz w:val="22"/>
        </w:rPr>
        <w:t>SE ANEXA RESPUESTA ATENTAMENTE LA TESORERA MUNICIPAL</w:t>
      </w:r>
    </w:p>
    <w:p w14:paraId="0A4101DC" w14:textId="77777777" w:rsidR="00D2095A" w:rsidRPr="002B27D9" w:rsidRDefault="00D2095A" w:rsidP="009F7020">
      <w:pPr>
        <w:pStyle w:val="Prrafodelista"/>
        <w:ind w:left="851" w:right="899"/>
        <w:jc w:val="both"/>
        <w:rPr>
          <w:rFonts w:ascii="Palatino Linotype" w:hAnsi="Palatino Linotype" w:cs="Arial"/>
          <w:i/>
          <w:color w:val="000000" w:themeColor="text1"/>
          <w:sz w:val="22"/>
        </w:rPr>
      </w:pPr>
    </w:p>
    <w:p w14:paraId="7AF1143C" w14:textId="24BEB2FD" w:rsidR="00D2095A" w:rsidRPr="002B27D9" w:rsidRDefault="00D2095A" w:rsidP="009F7020">
      <w:pPr>
        <w:pStyle w:val="Prrafodelista"/>
        <w:ind w:left="851" w:right="899"/>
        <w:jc w:val="both"/>
        <w:rPr>
          <w:rFonts w:ascii="Palatino Linotype" w:hAnsi="Palatino Linotype" w:cs="Arial"/>
          <w:i/>
          <w:color w:val="000000" w:themeColor="text1"/>
          <w:sz w:val="22"/>
        </w:rPr>
      </w:pPr>
      <w:r w:rsidRPr="002B27D9">
        <w:rPr>
          <w:rFonts w:ascii="Palatino Linotype" w:hAnsi="Palatino Linotype" w:cs="Arial"/>
          <w:i/>
          <w:color w:val="000000" w:themeColor="text1"/>
          <w:sz w:val="22"/>
        </w:rPr>
        <w:t>ATENTAMENTE</w:t>
      </w:r>
    </w:p>
    <w:p w14:paraId="0E632D2F" w14:textId="77777777" w:rsidR="00D2095A" w:rsidRPr="002B27D9" w:rsidRDefault="00D2095A" w:rsidP="009F7020">
      <w:pPr>
        <w:pStyle w:val="Prrafodelista"/>
        <w:ind w:left="851" w:right="899"/>
        <w:jc w:val="both"/>
        <w:rPr>
          <w:rFonts w:ascii="Palatino Linotype" w:hAnsi="Palatino Linotype" w:cs="Arial"/>
          <w:i/>
          <w:color w:val="000000" w:themeColor="text1"/>
          <w:sz w:val="22"/>
        </w:rPr>
      </w:pPr>
    </w:p>
    <w:p w14:paraId="6D460F61" w14:textId="0DC90BB7" w:rsidR="007A5836" w:rsidRPr="002B27D9" w:rsidRDefault="00D2095A" w:rsidP="009F7020">
      <w:pPr>
        <w:pStyle w:val="Prrafodelista"/>
        <w:ind w:left="851" w:right="899"/>
        <w:jc w:val="both"/>
        <w:rPr>
          <w:rFonts w:ascii="Palatino Linotype" w:hAnsi="Palatino Linotype" w:cs="Arial"/>
          <w:i/>
          <w:color w:val="000000" w:themeColor="text1"/>
          <w:sz w:val="22"/>
        </w:rPr>
      </w:pPr>
      <w:r w:rsidRPr="002B27D9">
        <w:rPr>
          <w:rFonts w:ascii="Palatino Linotype" w:hAnsi="Palatino Linotype" w:cs="Arial"/>
          <w:i/>
          <w:color w:val="000000" w:themeColor="text1"/>
          <w:sz w:val="22"/>
        </w:rPr>
        <w:t>LIC. CELSO ORTIZ TORRES</w:t>
      </w:r>
      <w:r w:rsidR="007A5836" w:rsidRPr="002B27D9">
        <w:rPr>
          <w:rFonts w:ascii="Palatino Linotype" w:hAnsi="Palatino Linotype" w:cs="Arial"/>
          <w:i/>
          <w:color w:val="000000" w:themeColor="text1"/>
          <w:sz w:val="22"/>
        </w:rPr>
        <w:t>”</w:t>
      </w:r>
      <w:r w:rsidR="00F84FBE" w:rsidRPr="002B27D9">
        <w:rPr>
          <w:rFonts w:ascii="Palatino Linotype" w:hAnsi="Palatino Linotype" w:cs="Arial"/>
          <w:i/>
          <w:color w:val="000000" w:themeColor="text1"/>
          <w:sz w:val="22"/>
        </w:rPr>
        <w:t xml:space="preserve"> (sic) </w:t>
      </w:r>
    </w:p>
    <w:p w14:paraId="33C8E058" w14:textId="77777777" w:rsidR="007A5836" w:rsidRPr="002B27D9" w:rsidRDefault="007A5836" w:rsidP="009B4E52">
      <w:pPr>
        <w:pStyle w:val="Prrafodelista"/>
        <w:ind w:left="709" w:right="757"/>
        <w:jc w:val="both"/>
        <w:rPr>
          <w:rFonts w:ascii="Palatino Linotype" w:hAnsi="Palatino Linotype" w:cs="Arial"/>
          <w:i/>
          <w:color w:val="000000" w:themeColor="text1"/>
          <w:sz w:val="22"/>
        </w:rPr>
      </w:pPr>
    </w:p>
    <w:p w14:paraId="3DA81728" w14:textId="41310DC8" w:rsidR="007449B7" w:rsidRPr="002B27D9" w:rsidRDefault="00BE1A3A" w:rsidP="009B4E52">
      <w:pPr>
        <w:spacing w:line="360" w:lineRule="auto"/>
        <w:jc w:val="both"/>
        <w:rPr>
          <w:rFonts w:ascii="Palatino Linotype" w:hAnsi="Palatino Linotype" w:cs="Arial"/>
          <w:color w:val="000000" w:themeColor="text1"/>
        </w:rPr>
      </w:pPr>
      <w:r w:rsidRPr="002B27D9">
        <w:rPr>
          <w:rFonts w:ascii="Palatino Linotype" w:hAnsi="Palatino Linotype"/>
          <w:color w:val="000000" w:themeColor="text1"/>
        </w:rPr>
        <w:t xml:space="preserve">Advirtiendo de dicha respuesta, que </w:t>
      </w:r>
      <w:r w:rsidRPr="002B27D9">
        <w:rPr>
          <w:rFonts w:ascii="Palatino Linotype" w:hAnsi="Palatino Linotype" w:cs="Arial"/>
          <w:b/>
          <w:color w:val="000000" w:themeColor="text1"/>
        </w:rPr>
        <w:t>EL SUJETO OBLIGADO</w:t>
      </w:r>
      <w:r w:rsidRPr="002B27D9">
        <w:rPr>
          <w:rFonts w:ascii="Palatino Linotype" w:hAnsi="Palatino Linotype"/>
          <w:color w:val="000000" w:themeColor="text1"/>
        </w:rPr>
        <w:t xml:space="preserve"> acompañó </w:t>
      </w:r>
      <w:r w:rsidR="007449B7" w:rsidRPr="002B27D9">
        <w:rPr>
          <w:rFonts w:ascii="Palatino Linotype" w:hAnsi="Palatino Linotype"/>
          <w:color w:val="000000" w:themeColor="text1"/>
        </w:rPr>
        <w:t xml:space="preserve">los </w:t>
      </w:r>
      <w:r w:rsidRPr="002B27D9">
        <w:rPr>
          <w:rFonts w:ascii="Palatino Linotype" w:hAnsi="Palatino Linotype" w:cs="Arial"/>
          <w:color w:val="000000" w:themeColor="text1"/>
        </w:rPr>
        <w:t>archivo</w:t>
      </w:r>
      <w:r w:rsidR="007449B7" w:rsidRPr="002B27D9">
        <w:rPr>
          <w:rFonts w:ascii="Palatino Linotype" w:hAnsi="Palatino Linotype" w:cs="Arial"/>
          <w:color w:val="000000" w:themeColor="text1"/>
        </w:rPr>
        <w:t>s</w:t>
      </w:r>
      <w:r w:rsidR="00185D8A" w:rsidRPr="002B27D9">
        <w:rPr>
          <w:rFonts w:ascii="Palatino Linotype" w:hAnsi="Palatino Linotype" w:cs="Arial"/>
          <w:color w:val="000000" w:themeColor="text1"/>
        </w:rPr>
        <w:t xml:space="preserve"> electrónico</w:t>
      </w:r>
      <w:r w:rsidR="007449B7" w:rsidRPr="002B27D9">
        <w:rPr>
          <w:rFonts w:ascii="Palatino Linotype" w:hAnsi="Palatino Linotype" w:cs="Arial"/>
          <w:color w:val="000000" w:themeColor="text1"/>
        </w:rPr>
        <w:t xml:space="preserve">s siguientes: </w:t>
      </w:r>
    </w:p>
    <w:p w14:paraId="319E5965" w14:textId="77777777" w:rsidR="00D2095A" w:rsidRPr="002B27D9" w:rsidRDefault="00D2095A" w:rsidP="009B4E52">
      <w:pPr>
        <w:spacing w:line="360" w:lineRule="auto"/>
        <w:jc w:val="both"/>
        <w:rPr>
          <w:rFonts w:ascii="Palatino Linotype" w:hAnsi="Palatino Linotype"/>
          <w:color w:val="000000" w:themeColor="text1"/>
        </w:rPr>
      </w:pPr>
    </w:p>
    <w:p w14:paraId="3FCFE969" w14:textId="1392BAB9" w:rsidR="00D2095A" w:rsidRPr="002B27D9" w:rsidRDefault="00207838" w:rsidP="009B4E52">
      <w:pPr>
        <w:pStyle w:val="Prrafodelista"/>
        <w:numPr>
          <w:ilvl w:val="0"/>
          <w:numId w:val="24"/>
        </w:numPr>
        <w:spacing w:line="360" w:lineRule="auto"/>
        <w:jc w:val="both"/>
        <w:rPr>
          <w:rFonts w:ascii="Palatino Linotype" w:hAnsi="Palatino Linotype" w:cs="Arial"/>
          <w:color w:val="000000" w:themeColor="text1"/>
        </w:rPr>
      </w:pPr>
      <w:hyperlink r:id="rId9" w:tgtFrame="_blank" w:history="1">
        <w:r w:rsidR="00D2095A" w:rsidRPr="002B27D9">
          <w:rPr>
            <w:rFonts w:ascii="Palatino Linotype" w:hAnsi="Palatino Linotype" w:cs="Arial"/>
            <w:b/>
            <w:color w:val="000000" w:themeColor="text1"/>
          </w:rPr>
          <w:t>CONVENIO SINDICATO 2021.docx</w:t>
        </w:r>
      </w:hyperlink>
      <w:r w:rsidR="00D2095A" w:rsidRPr="002B27D9">
        <w:rPr>
          <w:rFonts w:ascii="Palatino Linotype" w:hAnsi="Palatino Linotype" w:cs="Arial"/>
          <w:b/>
          <w:color w:val="000000" w:themeColor="text1"/>
        </w:rPr>
        <w:t xml:space="preserve">, </w:t>
      </w:r>
      <w:r w:rsidR="00D2095A" w:rsidRPr="002B27D9">
        <w:rPr>
          <w:rFonts w:ascii="Palatino Linotype" w:hAnsi="Palatino Linotype" w:cs="Arial"/>
          <w:color w:val="000000" w:themeColor="text1"/>
        </w:rPr>
        <w:t xml:space="preserve">documento por medio del cual se informa que el Convenio Laboral de Presentaciones y Colaterales correspondientes al año 2021 no lo tienen en su poder, en virtud de que se firma y los representantes del SUTEYM lo presentan ante la </w:t>
      </w:r>
      <w:r w:rsidR="00D8090D" w:rsidRPr="002B27D9">
        <w:rPr>
          <w:rFonts w:ascii="Palatino Linotype" w:hAnsi="Palatino Linotype" w:cs="Arial"/>
          <w:color w:val="000000" w:themeColor="text1"/>
        </w:rPr>
        <w:t>S</w:t>
      </w:r>
      <w:r w:rsidR="00D2095A" w:rsidRPr="002B27D9">
        <w:rPr>
          <w:rFonts w:ascii="Palatino Linotype" w:hAnsi="Palatino Linotype" w:cs="Arial"/>
          <w:color w:val="000000" w:themeColor="text1"/>
        </w:rPr>
        <w:t>ecretar</w:t>
      </w:r>
      <w:r w:rsidR="00D8090D" w:rsidRPr="002B27D9">
        <w:rPr>
          <w:rFonts w:ascii="Palatino Linotype" w:hAnsi="Palatino Linotype" w:cs="Arial"/>
          <w:color w:val="000000" w:themeColor="text1"/>
        </w:rPr>
        <w:t>ía</w:t>
      </w:r>
      <w:r w:rsidR="00D2095A" w:rsidRPr="002B27D9">
        <w:rPr>
          <w:rFonts w:ascii="Palatino Linotype" w:hAnsi="Palatino Linotype" w:cs="Arial"/>
          <w:color w:val="000000" w:themeColor="text1"/>
        </w:rPr>
        <w:t xml:space="preserve"> del </w:t>
      </w:r>
      <w:r w:rsidR="00D8090D" w:rsidRPr="002B27D9">
        <w:rPr>
          <w:rFonts w:ascii="Palatino Linotype" w:hAnsi="Palatino Linotype" w:cs="Arial"/>
          <w:color w:val="000000" w:themeColor="text1"/>
        </w:rPr>
        <w:t>Trabajo del G</w:t>
      </w:r>
      <w:r w:rsidR="00D2095A" w:rsidRPr="002B27D9">
        <w:rPr>
          <w:rFonts w:ascii="Palatino Linotype" w:hAnsi="Palatino Linotype" w:cs="Arial"/>
          <w:color w:val="000000" w:themeColor="text1"/>
        </w:rPr>
        <w:t xml:space="preserve">obierno del </w:t>
      </w:r>
      <w:r w:rsidR="00D8090D" w:rsidRPr="002B27D9">
        <w:rPr>
          <w:rFonts w:ascii="Palatino Linotype" w:hAnsi="Palatino Linotype" w:cs="Arial"/>
          <w:color w:val="000000" w:themeColor="text1"/>
        </w:rPr>
        <w:t>E</w:t>
      </w:r>
      <w:r w:rsidR="00D2095A" w:rsidRPr="002B27D9">
        <w:rPr>
          <w:rFonts w:ascii="Palatino Linotype" w:hAnsi="Palatino Linotype" w:cs="Arial"/>
          <w:color w:val="000000" w:themeColor="text1"/>
        </w:rPr>
        <w:t>stado para su registro y hasta la fecha no h</w:t>
      </w:r>
      <w:r w:rsidR="00D8090D" w:rsidRPr="002B27D9">
        <w:rPr>
          <w:rFonts w:ascii="Palatino Linotype" w:hAnsi="Palatino Linotype" w:cs="Arial"/>
          <w:color w:val="000000" w:themeColor="text1"/>
        </w:rPr>
        <w:t xml:space="preserve">an </w:t>
      </w:r>
      <w:r w:rsidR="00D2095A" w:rsidRPr="002B27D9">
        <w:rPr>
          <w:rFonts w:ascii="Palatino Linotype" w:hAnsi="Palatino Linotype" w:cs="Arial"/>
          <w:color w:val="000000" w:themeColor="text1"/>
        </w:rPr>
        <w:t xml:space="preserve">obtenido </w:t>
      </w:r>
      <w:r w:rsidR="00D8090D" w:rsidRPr="002B27D9">
        <w:rPr>
          <w:rFonts w:ascii="Palatino Linotype" w:hAnsi="Palatino Linotype" w:cs="Arial"/>
          <w:color w:val="000000" w:themeColor="text1"/>
        </w:rPr>
        <w:t>la</w:t>
      </w:r>
      <w:r w:rsidR="00D2095A" w:rsidRPr="002B27D9">
        <w:rPr>
          <w:rFonts w:ascii="Palatino Linotype" w:hAnsi="Palatino Linotype" w:cs="Arial"/>
          <w:color w:val="000000" w:themeColor="text1"/>
        </w:rPr>
        <w:t xml:space="preserve"> copia correspondiente.</w:t>
      </w:r>
    </w:p>
    <w:p w14:paraId="5836F826" w14:textId="5A5A8D6F" w:rsidR="00D2095A" w:rsidRPr="002B27D9" w:rsidRDefault="00207838" w:rsidP="009B4E52">
      <w:pPr>
        <w:pStyle w:val="Prrafodelista"/>
        <w:numPr>
          <w:ilvl w:val="0"/>
          <w:numId w:val="24"/>
        </w:numPr>
        <w:spacing w:line="360" w:lineRule="auto"/>
        <w:jc w:val="both"/>
        <w:rPr>
          <w:rFonts w:ascii="Palatino Linotype" w:hAnsi="Palatino Linotype" w:cs="Arial"/>
          <w:color w:val="000000" w:themeColor="text1"/>
        </w:rPr>
      </w:pPr>
      <w:hyperlink r:id="rId10" w:tgtFrame="_blank" w:history="1">
        <w:r w:rsidR="00D2095A" w:rsidRPr="002B27D9">
          <w:rPr>
            <w:rFonts w:ascii="Palatino Linotype" w:hAnsi="Palatino Linotype" w:cs="Arial"/>
            <w:b/>
            <w:color w:val="000000" w:themeColor="text1"/>
          </w:rPr>
          <w:t>CONVENIO SINDICATO 2020.pdf</w:t>
        </w:r>
      </w:hyperlink>
      <w:r w:rsidR="00D8090D" w:rsidRPr="002B27D9">
        <w:rPr>
          <w:rFonts w:ascii="Palatino Linotype" w:hAnsi="Palatino Linotype" w:cs="Arial"/>
          <w:b/>
          <w:color w:val="000000" w:themeColor="text1"/>
        </w:rPr>
        <w:t xml:space="preserve">, </w:t>
      </w:r>
      <w:r w:rsidR="000839BA" w:rsidRPr="002B27D9">
        <w:rPr>
          <w:rFonts w:ascii="Palatino Linotype" w:hAnsi="Palatino Linotype" w:cs="Arial"/>
          <w:color w:val="000000" w:themeColor="text1"/>
        </w:rPr>
        <w:t xml:space="preserve">el cual contiene el Convenio Laboral de Prestaciones y Colaterales, celebrado entre el H. Ayuntamiento de Chimalhuacán y S.U.T.E.Y.M., Sección Chimalhuacán vigente para el año 2020. </w:t>
      </w:r>
    </w:p>
    <w:p w14:paraId="4FDABC38" w14:textId="15739833" w:rsidR="00D2095A" w:rsidRPr="002B27D9" w:rsidRDefault="00D2095A" w:rsidP="009B4E52">
      <w:pPr>
        <w:spacing w:line="360" w:lineRule="auto"/>
        <w:jc w:val="both"/>
        <w:rPr>
          <w:rFonts w:ascii="Palatino Linotype" w:hAnsi="Palatino Linotype" w:cs="Arial"/>
          <w:b/>
          <w:color w:val="000000" w:themeColor="text1"/>
        </w:rPr>
      </w:pPr>
    </w:p>
    <w:p w14:paraId="7CE05361" w14:textId="2718F55E" w:rsidR="007A5836" w:rsidRPr="002B27D9" w:rsidRDefault="007620A6" w:rsidP="009B4E52">
      <w:pPr>
        <w:pStyle w:val="Prrafodelista"/>
        <w:spacing w:line="360" w:lineRule="auto"/>
        <w:ind w:left="0"/>
        <w:jc w:val="both"/>
        <w:rPr>
          <w:rFonts w:ascii="Palatino Linotype" w:hAnsi="Palatino Linotype" w:cs="Arial"/>
          <w:color w:val="000000" w:themeColor="text1"/>
        </w:rPr>
      </w:pPr>
      <w:r w:rsidRPr="002B27D9">
        <w:rPr>
          <w:rFonts w:ascii="Palatino Linotype" w:hAnsi="Palatino Linotype"/>
          <w:b/>
          <w:color w:val="000000" w:themeColor="text1"/>
          <w:sz w:val="28"/>
          <w:szCs w:val="28"/>
        </w:rPr>
        <w:t>I</w:t>
      </w:r>
      <w:r w:rsidR="00B306B4" w:rsidRPr="002B27D9">
        <w:rPr>
          <w:rFonts w:ascii="Palatino Linotype" w:hAnsi="Palatino Linotype"/>
          <w:b/>
          <w:color w:val="000000" w:themeColor="text1"/>
          <w:sz w:val="28"/>
          <w:szCs w:val="28"/>
        </w:rPr>
        <w:t>V</w:t>
      </w:r>
      <w:r w:rsidR="002A2285" w:rsidRPr="002B27D9">
        <w:rPr>
          <w:rFonts w:ascii="Palatino Linotype" w:hAnsi="Palatino Linotype"/>
          <w:b/>
          <w:color w:val="000000" w:themeColor="text1"/>
          <w:sz w:val="28"/>
          <w:szCs w:val="28"/>
        </w:rPr>
        <w:t>.</w:t>
      </w:r>
      <w:r w:rsidR="002A2285" w:rsidRPr="002B27D9">
        <w:rPr>
          <w:rFonts w:ascii="Palatino Linotype" w:hAnsi="Palatino Linotype" w:cs="Arial"/>
          <w:b/>
          <w:color w:val="000000" w:themeColor="text1"/>
        </w:rPr>
        <w:t xml:space="preserve"> </w:t>
      </w:r>
      <w:r w:rsidR="007A5836" w:rsidRPr="002B27D9">
        <w:rPr>
          <w:rFonts w:ascii="Palatino Linotype" w:hAnsi="Palatino Linotype"/>
          <w:color w:val="000000" w:themeColor="text1"/>
        </w:rPr>
        <w:t xml:space="preserve">Inconforme con la </w:t>
      </w:r>
      <w:r w:rsidR="007A5836" w:rsidRPr="002B27D9">
        <w:rPr>
          <w:rFonts w:ascii="Palatino Linotype" w:hAnsi="Palatino Linotype" w:cs="Arial"/>
          <w:color w:val="000000" w:themeColor="text1"/>
        </w:rPr>
        <w:t xml:space="preserve">respuesta </w:t>
      </w:r>
      <w:r w:rsidR="007A5836" w:rsidRPr="002B27D9">
        <w:rPr>
          <w:rFonts w:ascii="Palatino Linotype" w:hAnsi="Palatino Linotype"/>
          <w:color w:val="000000" w:themeColor="text1"/>
        </w:rPr>
        <w:t xml:space="preserve">del </w:t>
      </w:r>
      <w:r w:rsidR="007A5836" w:rsidRPr="002B27D9">
        <w:rPr>
          <w:rFonts w:ascii="Palatino Linotype" w:hAnsi="Palatino Linotype"/>
          <w:b/>
          <w:color w:val="000000" w:themeColor="text1"/>
        </w:rPr>
        <w:t>SUJETO OBLIGADO</w:t>
      </w:r>
      <w:r w:rsidR="007A5836" w:rsidRPr="002B27D9">
        <w:rPr>
          <w:rFonts w:ascii="Palatino Linotype" w:hAnsi="Palatino Linotype"/>
          <w:color w:val="000000" w:themeColor="text1"/>
        </w:rPr>
        <w:t xml:space="preserve">, el </w:t>
      </w:r>
      <w:r w:rsidR="004D3FC3" w:rsidRPr="002B27D9">
        <w:rPr>
          <w:rFonts w:ascii="Palatino Linotype" w:hAnsi="Palatino Linotype"/>
          <w:color w:val="000000" w:themeColor="text1"/>
        </w:rPr>
        <w:t xml:space="preserve">veintitrés </w:t>
      </w:r>
      <w:r w:rsidR="00D101F1" w:rsidRPr="002B27D9">
        <w:rPr>
          <w:rFonts w:ascii="Palatino Linotype" w:hAnsi="Palatino Linotype"/>
          <w:color w:val="000000" w:themeColor="text1"/>
        </w:rPr>
        <w:t xml:space="preserve">de </w:t>
      </w:r>
      <w:r w:rsidR="002A63FA" w:rsidRPr="002B27D9">
        <w:rPr>
          <w:rFonts w:ascii="Palatino Linotype" w:hAnsi="Palatino Linotype"/>
          <w:color w:val="000000" w:themeColor="text1"/>
        </w:rPr>
        <w:t xml:space="preserve">noviembre </w:t>
      </w:r>
      <w:r w:rsidR="00F84FBE" w:rsidRPr="002B27D9">
        <w:rPr>
          <w:rFonts w:ascii="Palatino Linotype" w:hAnsi="Palatino Linotype"/>
          <w:color w:val="000000" w:themeColor="text1"/>
        </w:rPr>
        <w:t xml:space="preserve">de </w:t>
      </w:r>
      <w:r w:rsidR="00306542" w:rsidRPr="002B27D9">
        <w:rPr>
          <w:rFonts w:ascii="Palatino Linotype" w:hAnsi="Palatino Linotype"/>
          <w:color w:val="000000" w:themeColor="text1"/>
        </w:rPr>
        <w:t>dos mil veintiuno</w:t>
      </w:r>
      <w:r w:rsidR="007A5836" w:rsidRPr="002B27D9">
        <w:rPr>
          <w:rFonts w:ascii="Palatino Linotype" w:hAnsi="Palatino Linotype"/>
          <w:color w:val="000000" w:themeColor="text1"/>
        </w:rPr>
        <w:t xml:space="preserve">, </w:t>
      </w:r>
      <w:r w:rsidR="00F84FBE" w:rsidRPr="002B27D9">
        <w:rPr>
          <w:rFonts w:ascii="Palatino Linotype" w:hAnsi="Palatino Linotype"/>
          <w:b/>
          <w:color w:val="000000" w:themeColor="text1"/>
        </w:rPr>
        <w:t>EL</w:t>
      </w:r>
      <w:r w:rsidR="007A5836" w:rsidRPr="002B27D9">
        <w:rPr>
          <w:rFonts w:ascii="Palatino Linotype" w:hAnsi="Palatino Linotype"/>
          <w:b/>
          <w:color w:val="000000" w:themeColor="text1"/>
        </w:rPr>
        <w:t xml:space="preserve"> RECURRENTE</w:t>
      </w:r>
      <w:r w:rsidR="007A5836" w:rsidRPr="002B27D9">
        <w:rPr>
          <w:rFonts w:ascii="Palatino Linotype" w:hAnsi="Palatino Linotype"/>
          <w:color w:val="000000" w:themeColor="text1"/>
        </w:rPr>
        <w:t xml:space="preserve"> interpuso el recurso de revisión objeto del presente estudio, el cual fue registrado en </w:t>
      </w:r>
      <w:r w:rsidR="007A5836" w:rsidRPr="002B27D9">
        <w:rPr>
          <w:rFonts w:ascii="Palatino Linotype" w:hAnsi="Palatino Linotype"/>
          <w:b/>
          <w:color w:val="000000" w:themeColor="text1"/>
        </w:rPr>
        <w:t>EL SAIMEX</w:t>
      </w:r>
      <w:r w:rsidR="008F38EF" w:rsidRPr="002B27D9">
        <w:rPr>
          <w:rFonts w:ascii="Palatino Linotype" w:hAnsi="Palatino Linotype"/>
          <w:b/>
          <w:color w:val="000000" w:themeColor="text1"/>
        </w:rPr>
        <w:t xml:space="preserve"> </w:t>
      </w:r>
      <w:r w:rsidR="007A5836" w:rsidRPr="002B27D9">
        <w:rPr>
          <w:rFonts w:ascii="Palatino Linotype" w:hAnsi="Palatino Linotype"/>
          <w:color w:val="000000" w:themeColor="text1"/>
        </w:rPr>
        <w:t xml:space="preserve">y se le asignó el número de expediente </w:t>
      </w:r>
      <w:r w:rsidR="002A63FA" w:rsidRPr="002B27D9">
        <w:rPr>
          <w:rFonts w:ascii="Palatino Linotype" w:hAnsi="Palatino Linotype"/>
          <w:b/>
          <w:color w:val="000000" w:themeColor="text1"/>
        </w:rPr>
        <w:t>05</w:t>
      </w:r>
      <w:r w:rsidR="004D3FC3" w:rsidRPr="002B27D9">
        <w:rPr>
          <w:rFonts w:ascii="Palatino Linotype" w:hAnsi="Palatino Linotype"/>
          <w:b/>
          <w:color w:val="000000" w:themeColor="text1"/>
        </w:rPr>
        <w:t>832</w:t>
      </w:r>
      <w:r w:rsidR="002A63FA" w:rsidRPr="002B27D9">
        <w:rPr>
          <w:rFonts w:ascii="Palatino Linotype" w:hAnsi="Palatino Linotype"/>
          <w:b/>
          <w:color w:val="000000" w:themeColor="text1"/>
        </w:rPr>
        <w:t>/INFOEM/IP/RR/2021</w:t>
      </w:r>
      <w:r w:rsidR="007A5836" w:rsidRPr="002B27D9">
        <w:rPr>
          <w:rFonts w:ascii="Palatino Linotype" w:hAnsi="Palatino Linotype"/>
          <w:b/>
          <w:color w:val="000000" w:themeColor="text1"/>
        </w:rPr>
        <w:t>,</w:t>
      </w:r>
      <w:r w:rsidR="007A5836" w:rsidRPr="002B27D9">
        <w:rPr>
          <w:rFonts w:ascii="Palatino Linotype" w:hAnsi="Palatino Linotype" w:cs="Arial"/>
          <w:color w:val="000000" w:themeColor="text1"/>
        </w:rPr>
        <w:t xml:space="preserve"> en el</w:t>
      </w:r>
      <w:r w:rsidR="00B306B4" w:rsidRPr="002B27D9">
        <w:rPr>
          <w:rFonts w:ascii="Palatino Linotype" w:hAnsi="Palatino Linotype" w:cs="Arial"/>
          <w:color w:val="000000" w:themeColor="text1"/>
        </w:rPr>
        <w:t xml:space="preserve"> que señaló como acto impugnado:</w:t>
      </w:r>
    </w:p>
    <w:p w14:paraId="44EBAB58" w14:textId="77777777" w:rsidR="007A5836" w:rsidRPr="002B27D9" w:rsidRDefault="007A5836" w:rsidP="009B4E52">
      <w:pPr>
        <w:ind w:left="851" w:right="757"/>
        <w:jc w:val="both"/>
        <w:rPr>
          <w:rFonts w:ascii="Palatino Linotype" w:hAnsi="Palatino Linotype" w:cs="Arial"/>
          <w:i/>
          <w:color w:val="000000" w:themeColor="text1"/>
          <w:spacing w:val="-6"/>
          <w:sz w:val="22"/>
          <w:lang w:eastAsia="es-MX"/>
        </w:rPr>
      </w:pPr>
    </w:p>
    <w:p w14:paraId="20193998" w14:textId="71451CA0" w:rsidR="007A5836" w:rsidRPr="002B27D9" w:rsidRDefault="007A5836" w:rsidP="009F7020">
      <w:pPr>
        <w:ind w:left="851" w:right="899"/>
        <w:jc w:val="both"/>
        <w:rPr>
          <w:rFonts w:ascii="Palatino Linotype" w:hAnsi="Palatino Linotype" w:cs="Arial"/>
          <w:i/>
          <w:color w:val="000000" w:themeColor="text1"/>
          <w:sz w:val="22"/>
        </w:rPr>
      </w:pPr>
      <w:r w:rsidRPr="002B27D9">
        <w:rPr>
          <w:rFonts w:ascii="Palatino Linotype" w:hAnsi="Palatino Linotype" w:cs="Arial"/>
          <w:i/>
          <w:color w:val="000000" w:themeColor="text1"/>
          <w:spacing w:val="-6"/>
          <w:sz w:val="22"/>
          <w:lang w:eastAsia="es-MX"/>
        </w:rPr>
        <w:t>“</w:t>
      </w:r>
      <w:r w:rsidR="004D3FC3" w:rsidRPr="002B27D9">
        <w:rPr>
          <w:rFonts w:ascii="Palatino Linotype" w:hAnsi="Palatino Linotype" w:cs="Arial"/>
          <w:i/>
          <w:color w:val="000000" w:themeColor="text1"/>
          <w:sz w:val="22"/>
        </w:rPr>
        <w:t>como puede ser posible que en el mes de noviembre y aun no tienen el convenio 2021 entonces como pueden pagar las prestaciones que el convenio dice</w:t>
      </w:r>
      <w:r w:rsidRPr="002B27D9">
        <w:rPr>
          <w:rFonts w:ascii="Palatino Linotype" w:hAnsi="Palatino Linotype" w:cs="Arial"/>
          <w:i/>
          <w:color w:val="000000" w:themeColor="text1"/>
          <w:sz w:val="22"/>
        </w:rPr>
        <w:t>”</w:t>
      </w:r>
      <w:r w:rsidR="00F84FBE" w:rsidRPr="002B27D9">
        <w:rPr>
          <w:rFonts w:ascii="Palatino Linotype" w:hAnsi="Palatino Linotype" w:cs="Arial"/>
          <w:i/>
          <w:color w:val="000000" w:themeColor="text1"/>
          <w:sz w:val="22"/>
        </w:rPr>
        <w:t xml:space="preserve"> (sic)</w:t>
      </w:r>
    </w:p>
    <w:p w14:paraId="259DFD20" w14:textId="77777777" w:rsidR="00D21C48" w:rsidRPr="002B27D9" w:rsidRDefault="00D21C48" w:rsidP="009B4E52">
      <w:pPr>
        <w:ind w:left="851" w:right="757"/>
        <w:jc w:val="both"/>
        <w:rPr>
          <w:rFonts w:ascii="Palatino Linotype" w:hAnsi="Palatino Linotype" w:cs="Arial"/>
          <w:i/>
          <w:color w:val="000000" w:themeColor="text1"/>
          <w:spacing w:val="-6"/>
          <w:sz w:val="22"/>
          <w:lang w:eastAsia="es-MX"/>
        </w:rPr>
      </w:pPr>
    </w:p>
    <w:p w14:paraId="1889CD3D" w14:textId="754642D2" w:rsidR="0045547E" w:rsidRPr="002B27D9" w:rsidRDefault="0045547E" w:rsidP="009B4E52">
      <w:pPr>
        <w:pStyle w:val="Prrafodelista"/>
        <w:spacing w:line="360" w:lineRule="auto"/>
        <w:ind w:left="0"/>
        <w:contextualSpacing/>
        <w:jc w:val="both"/>
        <w:rPr>
          <w:rFonts w:ascii="Palatino Linotype" w:hAnsi="Palatino Linotype" w:cs="Arial"/>
          <w:color w:val="000000" w:themeColor="text1"/>
        </w:rPr>
      </w:pPr>
      <w:r w:rsidRPr="002B27D9">
        <w:rPr>
          <w:rFonts w:ascii="Palatino Linotype" w:hAnsi="Palatino Linotype" w:cs="Arial"/>
          <w:color w:val="000000" w:themeColor="text1"/>
        </w:rPr>
        <w:t xml:space="preserve">Así como, razones o motivos de inconformidad: </w:t>
      </w:r>
    </w:p>
    <w:p w14:paraId="41E1249C" w14:textId="77777777" w:rsidR="0045547E" w:rsidRPr="002B27D9" w:rsidRDefault="0045547E" w:rsidP="009B4E52">
      <w:pPr>
        <w:ind w:left="851" w:right="757"/>
        <w:jc w:val="both"/>
        <w:rPr>
          <w:rFonts w:ascii="Palatino Linotype" w:hAnsi="Palatino Linotype" w:cs="Arial"/>
          <w:i/>
          <w:color w:val="000000" w:themeColor="text1"/>
          <w:spacing w:val="-6"/>
          <w:sz w:val="22"/>
          <w:lang w:eastAsia="es-MX"/>
        </w:rPr>
      </w:pPr>
    </w:p>
    <w:p w14:paraId="237E5D70" w14:textId="302081CF" w:rsidR="0045547E" w:rsidRPr="002B27D9" w:rsidRDefault="006323F5" w:rsidP="009F7020">
      <w:pPr>
        <w:ind w:left="851" w:right="899"/>
        <w:jc w:val="both"/>
        <w:rPr>
          <w:rFonts w:ascii="Palatino Linotype" w:hAnsi="Palatino Linotype" w:cs="Arial"/>
          <w:i/>
          <w:color w:val="000000" w:themeColor="text1"/>
          <w:sz w:val="22"/>
        </w:rPr>
      </w:pPr>
      <w:r w:rsidRPr="002B27D9">
        <w:rPr>
          <w:rFonts w:ascii="Palatino Linotype" w:hAnsi="Palatino Linotype" w:cs="Arial"/>
          <w:i/>
          <w:color w:val="000000" w:themeColor="text1"/>
          <w:sz w:val="22"/>
        </w:rPr>
        <w:t>“</w:t>
      </w:r>
      <w:r w:rsidR="004D3FC3" w:rsidRPr="002B27D9">
        <w:rPr>
          <w:rFonts w:ascii="Palatino Linotype" w:hAnsi="Palatino Linotype" w:cs="Arial"/>
          <w:i/>
          <w:color w:val="000000" w:themeColor="text1"/>
          <w:sz w:val="22"/>
        </w:rPr>
        <w:t>como puede ser posible que en el mes de noviembre y aun no tienen el convenio 2021 entonces como pueden pagar las prestaciones que el convenio dice</w:t>
      </w:r>
      <w:r w:rsidRPr="002B27D9">
        <w:rPr>
          <w:rFonts w:ascii="Palatino Linotype" w:hAnsi="Palatino Linotype" w:cs="Arial"/>
          <w:i/>
          <w:color w:val="000000" w:themeColor="text1"/>
          <w:sz w:val="22"/>
        </w:rPr>
        <w:t xml:space="preserve">” (sic) </w:t>
      </w:r>
    </w:p>
    <w:p w14:paraId="2E908714" w14:textId="77777777" w:rsidR="006323F5" w:rsidRPr="002B27D9" w:rsidRDefault="006323F5" w:rsidP="009B4E52">
      <w:pPr>
        <w:ind w:left="851" w:right="757"/>
        <w:jc w:val="both"/>
        <w:rPr>
          <w:rFonts w:ascii="Palatino Linotype" w:hAnsi="Palatino Linotype" w:cs="Arial"/>
          <w:i/>
          <w:color w:val="000000" w:themeColor="text1"/>
          <w:spacing w:val="-6"/>
          <w:sz w:val="22"/>
          <w:lang w:eastAsia="es-MX"/>
        </w:rPr>
      </w:pPr>
    </w:p>
    <w:p w14:paraId="17C411EA" w14:textId="0CF66D86" w:rsidR="007A5836" w:rsidRPr="002B27D9" w:rsidRDefault="002A2285" w:rsidP="009B4E52">
      <w:pPr>
        <w:pStyle w:val="Prrafodelista"/>
        <w:spacing w:line="360" w:lineRule="auto"/>
        <w:ind w:left="0"/>
        <w:contextualSpacing/>
        <w:jc w:val="both"/>
        <w:rPr>
          <w:rFonts w:ascii="Palatino Linotype" w:hAnsi="Palatino Linotype" w:cs="Arial"/>
          <w:color w:val="000000" w:themeColor="text1"/>
        </w:rPr>
      </w:pPr>
      <w:r w:rsidRPr="002B27D9">
        <w:rPr>
          <w:rFonts w:ascii="Palatino Linotype" w:hAnsi="Palatino Linotype"/>
          <w:b/>
          <w:color w:val="000000" w:themeColor="text1"/>
          <w:sz w:val="28"/>
          <w:szCs w:val="28"/>
        </w:rPr>
        <w:t>V.</w:t>
      </w:r>
      <w:r w:rsidRPr="002B27D9">
        <w:rPr>
          <w:rFonts w:ascii="Palatino Linotype" w:hAnsi="Palatino Linotype" w:cs="Arial"/>
          <w:b/>
          <w:color w:val="000000" w:themeColor="text1"/>
        </w:rPr>
        <w:t xml:space="preserve"> </w:t>
      </w:r>
      <w:r w:rsidR="007A5836" w:rsidRPr="002B27D9">
        <w:rPr>
          <w:rFonts w:ascii="Palatino Linotype" w:hAnsi="Palatino Linotype" w:cs="Arial"/>
          <w:color w:val="000000" w:themeColor="text1"/>
        </w:rPr>
        <w:t xml:space="preserve">El recurso de que se trata se envió electrónicamente al Instituto de </w:t>
      </w:r>
      <w:r w:rsidR="007A5836" w:rsidRPr="002B27D9">
        <w:rPr>
          <w:rFonts w:ascii="Palatino Linotype" w:eastAsia="Arial Unicode MS" w:hAnsi="Palatino Linotype" w:cs="Arial"/>
          <w:color w:val="000000" w:themeColor="text1"/>
        </w:rPr>
        <w:t>Transparencia</w:t>
      </w:r>
      <w:r w:rsidR="007A5836" w:rsidRPr="002B27D9">
        <w:rPr>
          <w:rFonts w:ascii="Palatino Linotype" w:hAnsi="Palatino Linotype" w:cs="Arial"/>
          <w:color w:val="000000" w:themeColor="text1"/>
        </w:rPr>
        <w:t xml:space="preserve">, Acceso a la Información Pública y Protección de Datos Personales del Estado de México y Municipios en fecha </w:t>
      </w:r>
      <w:r w:rsidR="004D3FC3" w:rsidRPr="002B27D9">
        <w:rPr>
          <w:rFonts w:ascii="Palatino Linotype" w:hAnsi="Palatino Linotype" w:cs="Arial"/>
          <w:color w:val="000000" w:themeColor="text1"/>
        </w:rPr>
        <w:t xml:space="preserve">veintitrés </w:t>
      </w:r>
      <w:r w:rsidR="008F38EF" w:rsidRPr="002B27D9">
        <w:rPr>
          <w:rFonts w:ascii="Palatino Linotype" w:hAnsi="Palatino Linotype" w:cs="Arial"/>
          <w:color w:val="000000" w:themeColor="text1"/>
        </w:rPr>
        <w:t xml:space="preserve">de noviembre de </w:t>
      </w:r>
      <w:r w:rsidR="00306542" w:rsidRPr="002B27D9">
        <w:rPr>
          <w:rFonts w:ascii="Palatino Linotype" w:hAnsi="Palatino Linotype" w:cs="Arial"/>
          <w:color w:val="000000" w:themeColor="text1"/>
        </w:rPr>
        <w:t>dos mil veintiuno</w:t>
      </w:r>
      <w:r w:rsidR="00F3446D" w:rsidRPr="002B27D9">
        <w:rPr>
          <w:rFonts w:ascii="Palatino Linotype" w:hAnsi="Palatino Linotype" w:cs="Arial"/>
          <w:color w:val="000000" w:themeColor="text1"/>
        </w:rPr>
        <w:t xml:space="preserve">; por lo que, </w:t>
      </w:r>
      <w:r w:rsidR="007A5836" w:rsidRPr="002B27D9">
        <w:rPr>
          <w:rFonts w:ascii="Palatino Linotype" w:hAnsi="Palatino Linotype" w:cs="Arial"/>
          <w:color w:val="000000" w:themeColor="text1"/>
        </w:rPr>
        <w:t xml:space="preserve">con fundamento en el artículo 185, fracción I de la </w:t>
      </w:r>
      <w:r w:rsidR="007A5836" w:rsidRPr="002B27D9">
        <w:rPr>
          <w:rFonts w:ascii="Palatino Linotype" w:hAnsi="Palatino Linotype"/>
          <w:color w:val="000000" w:themeColor="text1"/>
        </w:rPr>
        <w:t xml:space="preserve">Ley de Transparencia y Acceso a la </w:t>
      </w:r>
      <w:r w:rsidR="007A5836" w:rsidRPr="002B27D9">
        <w:rPr>
          <w:rFonts w:ascii="Palatino Linotype" w:hAnsi="Palatino Linotype"/>
          <w:color w:val="000000" w:themeColor="text1"/>
        </w:rPr>
        <w:lastRenderedPageBreak/>
        <w:t>Información Pública del Estado de México y Municipios</w:t>
      </w:r>
      <w:r w:rsidR="007A5836" w:rsidRPr="002B27D9">
        <w:rPr>
          <w:rFonts w:ascii="Palatino Linotype" w:hAnsi="Palatino Linotype" w:cs="Arial"/>
          <w:color w:val="000000" w:themeColor="text1"/>
        </w:rPr>
        <w:t>, se turnó, a través del</w:t>
      </w:r>
      <w:r w:rsidR="007A5836" w:rsidRPr="002B27D9">
        <w:rPr>
          <w:rFonts w:ascii="Palatino Linotype" w:eastAsia="Arial Unicode MS" w:hAnsi="Palatino Linotype" w:cs="Arial"/>
          <w:color w:val="000000" w:themeColor="text1"/>
        </w:rPr>
        <w:t xml:space="preserve"> </w:t>
      </w:r>
      <w:r w:rsidR="007A5836" w:rsidRPr="002B27D9">
        <w:rPr>
          <w:rFonts w:ascii="Palatino Linotype" w:eastAsia="Arial Unicode MS" w:hAnsi="Palatino Linotype" w:cs="Arial"/>
          <w:b/>
          <w:color w:val="000000" w:themeColor="text1"/>
        </w:rPr>
        <w:t>SAIMEX</w:t>
      </w:r>
      <w:r w:rsidR="007A5836" w:rsidRPr="002B27D9">
        <w:rPr>
          <w:rFonts w:ascii="Palatino Linotype" w:hAnsi="Palatino Linotype"/>
          <w:color w:val="000000" w:themeColor="text1"/>
        </w:rPr>
        <w:t xml:space="preserve">, a la </w:t>
      </w:r>
      <w:r w:rsidR="007A5836" w:rsidRPr="002B27D9">
        <w:rPr>
          <w:rFonts w:ascii="Palatino Linotype" w:hAnsi="Palatino Linotype" w:cs="Arial"/>
          <w:color w:val="000000" w:themeColor="text1"/>
        </w:rPr>
        <w:t xml:space="preserve">Comisionada </w:t>
      </w:r>
      <w:r w:rsidRPr="002B27D9">
        <w:rPr>
          <w:rFonts w:ascii="Palatino Linotype" w:eastAsia="Arial Unicode MS" w:hAnsi="Palatino Linotype" w:cs="Arial"/>
          <w:b/>
          <w:color w:val="000000" w:themeColor="text1"/>
        </w:rPr>
        <w:t>Sharon Cristina Morales Martínez</w:t>
      </w:r>
      <w:r w:rsidR="007A5836" w:rsidRPr="002B27D9">
        <w:rPr>
          <w:rFonts w:ascii="Palatino Linotype" w:hAnsi="Palatino Linotype" w:cs="Arial"/>
          <w:color w:val="000000" w:themeColor="text1"/>
        </w:rPr>
        <w:t>, a efecto de que decretara su admisión o desechamiento.</w:t>
      </w:r>
    </w:p>
    <w:p w14:paraId="2B4D8C89" w14:textId="1A6E6EF3" w:rsidR="002F525A" w:rsidRPr="002B27D9" w:rsidRDefault="002F525A" w:rsidP="009B4E52">
      <w:pPr>
        <w:pStyle w:val="Prrafodelista"/>
        <w:spacing w:line="360" w:lineRule="auto"/>
        <w:ind w:left="0"/>
        <w:jc w:val="both"/>
        <w:rPr>
          <w:rFonts w:ascii="Palatino Linotype" w:hAnsi="Palatino Linotype" w:cs="Arial"/>
          <w:color w:val="000000" w:themeColor="text1"/>
        </w:rPr>
      </w:pPr>
    </w:p>
    <w:p w14:paraId="2A66725B" w14:textId="76EC7E81" w:rsidR="007A5836" w:rsidRPr="002B27D9" w:rsidRDefault="002A2285" w:rsidP="009B4E52">
      <w:pPr>
        <w:pStyle w:val="Prrafodelista"/>
        <w:spacing w:line="360" w:lineRule="auto"/>
        <w:ind w:left="0"/>
        <w:contextualSpacing/>
        <w:jc w:val="both"/>
        <w:rPr>
          <w:rFonts w:ascii="Palatino Linotype" w:hAnsi="Palatino Linotype" w:cs="Arial"/>
          <w:color w:val="000000" w:themeColor="text1"/>
        </w:rPr>
      </w:pPr>
      <w:r w:rsidRPr="002B27D9">
        <w:rPr>
          <w:rFonts w:ascii="Palatino Linotype" w:hAnsi="Palatino Linotype"/>
          <w:b/>
          <w:color w:val="000000" w:themeColor="text1"/>
          <w:sz w:val="28"/>
          <w:szCs w:val="28"/>
        </w:rPr>
        <w:t>V</w:t>
      </w:r>
      <w:r w:rsidR="00E16607" w:rsidRPr="002B27D9">
        <w:rPr>
          <w:rFonts w:ascii="Palatino Linotype" w:hAnsi="Palatino Linotype"/>
          <w:b/>
          <w:color w:val="000000" w:themeColor="text1"/>
          <w:sz w:val="28"/>
          <w:szCs w:val="28"/>
        </w:rPr>
        <w:t>I</w:t>
      </w:r>
      <w:r w:rsidRPr="002B27D9">
        <w:rPr>
          <w:rFonts w:ascii="Palatino Linotype" w:hAnsi="Palatino Linotype"/>
          <w:b/>
          <w:color w:val="000000" w:themeColor="text1"/>
          <w:sz w:val="28"/>
          <w:szCs w:val="28"/>
        </w:rPr>
        <w:t xml:space="preserve">. </w:t>
      </w:r>
      <w:r w:rsidR="007A5836" w:rsidRPr="002B27D9">
        <w:rPr>
          <w:rFonts w:ascii="Palatino Linotype" w:hAnsi="Palatino Linotype" w:cs="Arial"/>
          <w:color w:val="000000" w:themeColor="text1"/>
        </w:rPr>
        <w:t xml:space="preserve">En fecha </w:t>
      </w:r>
      <w:r w:rsidR="004D3FC3" w:rsidRPr="002B27D9">
        <w:rPr>
          <w:rFonts w:ascii="Palatino Linotype" w:hAnsi="Palatino Linotype" w:cs="Arial"/>
          <w:color w:val="000000" w:themeColor="text1"/>
        </w:rPr>
        <w:t xml:space="preserve">veinticuatro </w:t>
      </w:r>
      <w:r w:rsidR="008F38EF" w:rsidRPr="002B27D9">
        <w:rPr>
          <w:rFonts w:ascii="Palatino Linotype" w:hAnsi="Palatino Linotype" w:cs="Arial"/>
          <w:color w:val="000000" w:themeColor="text1"/>
        </w:rPr>
        <w:t xml:space="preserve">de noviembre </w:t>
      </w:r>
      <w:r w:rsidR="009171F5" w:rsidRPr="002B27D9">
        <w:rPr>
          <w:rFonts w:ascii="Palatino Linotype" w:hAnsi="Palatino Linotype" w:cs="Arial"/>
          <w:color w:val="000000" w:themeColor="text1"/>
        </w:rPr>
        <w:t>d</w:t>
      </w:r>
      <w:r w:rsidR="00306542" w:rsidRPr="002B27D9">
        <w:rPr>
          <w:rFonts w:ascii="Palatino Linotype" w:hAnsi="Palatino Linotype" w:cs="Arial"/>
          <w:color w:val="000000" w:themeColor="text1"/>
        </w:rPr>
        <w:t>e dos mil veintiuno</w:t>
      </w:r>
      <w:r w:rsidR="007A5836" w:rsidRPr="002B27D9">
        <w:rPr>
          <w:rFonts w:ascii="Palatino Linotype" w:hAnsi="Palatino Linotype" w:cs="Arial"/>
          <w:color w:val="000000" w:themeColor="text1"/>
        </w:rPr>
        <w:t xml:space="preserve">, atento a lo dispuesto en el artículo 185, fracciones I, II y IV de la </w:t>
      </w:r>
      <w:r w:rsidR="007A5836" w:rsidRPr="002B27D9">
        <w:rPr>
          <w:rFonts w:ascii="Palatino Linotype" w:hAnsi="Palatino Linotype"/>
          <w:color w:val="000000" w:themeColor="text1"/>
        </w:rPr>
        <w:t>Ley de Transparencia y Acceso a la Información Pública del Estado de México y Municipios, se a</w:t>
      </w:r>
      <w:r w:rsidR="007A5836" w:rsidRPr="002B27D9">
        <w:rPr>
          <w:rFonts w:ascii="Palatino Linotype" w:hAnsi="Palatino Linotype" w:cs="Arial"/>
          <w:color w:val="000000" w:themeColor="text1"/>
        </w:rPr>
        <w:t xml:space="preserve">cordó la admisión del referido recurso de revisión, así como la integración del expediente respectivo, mismo que se puso a disposición de las partes, para que, de considerarlo conveniente, en el plazo máximo de siete días hábiles, </w:t>
      </w:r>
      <w:r w:rsidR="009B46FF" w:rsidRPr="002B27D9">
        <w:rPr>
          <w:rFonts w:ascii="Palatino Linotype" w:hAnsi="Palatino Linotype" w:cs="Arial"/>
          <w:b/>
          <w:color w:val="000000" w:themeColor="text1"/>
        </w:rPr>
        <w:t>EL</w:t>
      </w:r>
      <w:r w:rsidR="007A5836" w:rsidRPr="002B27D9">
        <w:rPr>
          <w:rFonts w:ascii="Palatino Linotype" w:hAnsi="Palatino Linotype" w:cs="Arial"/>
          <w:b/>
          <w:color w:val="000000" w:themeColor="text1"/>
        </w:rPr>
        <w:t xml:space="preserve"> RECURRENTE</w:t>
      </w:r>
      <w:r w:rsidR="007A5836" w:rsidRPr="002B27D9">
        <w:rPr>
          <w:rFonts w:ascii="Palatino Linotype" w:hAnsi="Palatino Linotype" w:cs="Arial"/>
          <w:color w:val="000000" w:themeColor="text1"/>
        </w:rPr>
        <w:t xml:space="preserve"> realizara manifestaciones y alegatos, así como ofreciera las pruebas que a su derecho conviniera y, en el caso del</w:t>
      </w:r>
      <w:r w:rsidR="007A5836" w:rsidRPr="002B27D9">
        <w:rPr>
          <w:rFonts w:ascii="Palatino Linotype" w:hAnsi="Palatino Linotype" w:cs="Arial"/>
          <w:b/>
          <w:color w:val="000000" w:themeColor="text1"/>
        </w:rPr>
        <w:t xml:space="preserve"> SUJETO OBLIGADO</w:t>
      </w:r>
      <w:r w:rsidR="007A5836" w:rsidRPr="002B27D9">
        <w:rPr>
          <w:rFonts w:ascii="Palatino Linotype" w:hAnsi="Palatino Linotype" w:cs="Arial"/>
          <w:color w:val="000000" w:themeColor="text1"/>
        </w:rPr>
        <w:t xml:space="preserve"> exhibiera el Informe Justificado. </w:t>
      </w:r>
    </w:p>
    <w:p w14:paraId="250D00BC" w14:textId="77777777" w:rsidR="00C309DF" w:rsidRPr="00B4697B" w:rsidRDefault="00C309DF" w:rsidP="009B4E52">
      <w:pPr>
        <w:spacing w:line="360" w:lineRule="auto"/>
        <w:jc w:val="both"/>
        <w:rPr>
          <w:rFonts w:ascii="Palatino Linotype" w:hAnsi="Palatino Linotype"/>
          <w:b/>
          <w:color w:val="000000" w:themeColor="text1"/>
          <w:sz w:val="28"/>
          <w:szCs w:val="28"/>
        </w:rPr>
      </w:pPr>
    </w:p>
    <w:p w14:paraId="6B4DE586" w14:textId="780CF5AE" w:rsidR="0006421E" w:rsidRPr="002B27D9" w:rsidRDefault="00C309DF" w:rsidP="009B4E52">
      <w:pPr>
        <w:spacing w:line="360" w:lineRule="auto"/>
        <w:jc w:val="both"/>
        <w:rPr>
          <w:rFonts w:ascii="Palatino Linotype" w:eastAsia="Arial Unicode MS" w:hAnsi="Palatino Linotype" w:cs="Arial"/>
          <w:color w:val="000000" w:themeColor="text1"/>
        </w:rPr>
      </w:pPr>
      <w:r w:rsidRPr="002B27D9">
        <w:rPr>
          <w:rFonts w:ascii="Palatino Linotype" w:eastAsia="Arial Unicode MS" w:hAnsi="Palatino Linotype" w:cs="Arial"/>
          <w:b/>
          <w:color w:val="000000" w:themeColor="text1"/>
          <w:sz w:val="28"/>
          <w:szCs w:val="28"/>
        </w:rPr>
        <w:t>V</w:t>
      </w:r>
      <w:r w:rsidR="00E16607" w:rsidRPr="002B27D9">
        <w:rPr>
          <w:rFonts w:ascii="Palatino Linotype" w:eastAsia="Arial Unicode MS" w:hAnsi="Palatino Linotype" w:cs="Arial"/>
          <w:b/>
          <w:color w:val="000000" w:themeColor="text1"/>
          <w:sz w:val="28"/>
          <w:szCs w:val="28"/>
        </w:rPr>
        <w:t>I</w:t>
      </w:r>
      <w:r w:rsidRPr="002B27D9">
        <w:rPr>
          <w:rFonts w:ascii="Palatino Linotype" w:eastAsia="Arial Unicode MS" w:hAnsi="Palatino Linotype" w:cs="Arial"/>
          <w:b/>
          <w:color w:val="000000" w:themeColor="text1"/>
          <w:sz w:val="28"/>
          <w:szCs w:val="28"/>
        </w:rPr>
        <w:t xml:space="preserve">I. </w:t>
      </w:r>
      <w:r w:rsidR="0006421E" w:rsidRPr="002B27D9">
        <w:rPr>
          <w:rFonts w:ascii="Palatino Linotype" w:eastAsia="Arial Unicode MS" w:hAnsi="Palatino Linotype" w:cs="Arial"/>
          <w:color w:val="000000" w:themeColor="text1"/>
        </w:rPr>
        <w:t xml:space="preserve">Conforme a las constancias que obran en el expediente electrónico que nos ocupa, </w:t>
      </w:r>
      <w:r w:rsidR="002F0689" w:rsidRPr="002B27D9">
        <w:rPr>
          <w:rFonts w:ascii="Palatino Linotype" w:eastAsia="Arial Unicode MS" w:hAnsi="Palatino Linotype" w:cs="Arial"/>
          <w:color w:val="000000" w:themeColor="text1"/>
        </w:rPr>
        <w:t xml:space="preserve">el cual obra en </w:t>
      </w:r>
      <w:r w:rsidR="002F0689" w:rsidRPr="002B27D9">
        <w:rPr>
          <w:rFonts w:ascii="Palatino Linotype" w:eastAsia="Arial Unicode MS" w:hAnsi="Palatino Linotype" w:cs="Arial"/>
          <w:b/>
          <w:color w:val="000000" w:themeColor="text1"/>
        </w:rPr>
        <w:t xml:space="preserve">EL SAIMEX, </w:t>
      </w:r>
      <w:r w:rsidR="0006421E" w:rsidRPr="002B27D9">
        <w:rPr>
          <w:rFonts w:ascii="Palatino Linotype" w:eastAsia="Arial Unicode MS" w:hAnsi="Palatino Linotype" w:cs="Arial"/>
          <w:color w:val="000000" w:themeColor="text1"/>
        </w:rPr>
        <w:t xml:space="preserve">se desprende que atento a lo dispuesto en el artículo 185 de la Ley de Transparencia y Acceso a la Información Pública del Estado de México y Municipios, dentro del término legalmente concedido al </w:t>
      </w:r>
      <w:r w:rsidR="0006421E" w:rsidRPr="002B27D9">
        <w:rPr>
          <w:rFonts w:ascii="Palatino Linotype" w:eastAsia="Arial Unicode MS" w:hAnsi="Palatino Linotype" w:cs="Arial"/>
          <w:b/>
          <w:color w:val="000000" w:themeColor="text1"/>
        </w:rPr>
        <w:t>RECURRENTE</w:t>
      </w:r>
      <w:r w:rsidR="0006421E" w:rsidRPr="002B27D9">
        <w:rPr>
          <w:rFonts w:ascii="Palatino Linotype" w:eastAsia="Arial Unicode MS" w:hAnsi="Palatino Linotype" w:cs="Arial"/>
          <w:color w:val="000000" w:themeColor="text1"/>
        </w:rPr>
        <w:t xml:space="preserve">, éste no realizó manifestación alguna, ni presentó pruebas o alegatos, así como tampoco </w:t>
      </w:r>
      <w:r w:rsidR="0006421E" w:rsidRPr="002B27D9">
        <w:rPr>
          <w:rFonts w:ascii="Palatino Linotype" w:eastAsia="Arial Unicode MS" w:hAnsi="Palatino Linotype" w:cs="Arial"/>
          <w:b/>
          <w:color w:val="000000" w:themeColor="text1"/>
          <w:lang w:eastAsia="es-MX"/>
        </w:rPr>
        <w:t>EL SUJETO OBLIGADO</w:t>
      </w:r>
      <w:r w:rsidR="0006421E" w:rsidRPr="002B27D9">
        <w:rPr>
          <w:rFonts w:ascii="Palatino Linotype" w:eastAsia="Arial Unicode MS" w:hAnsi="Palatino Linotype" w:cs="Arial"/>
          <w:color w:val="000000" w:themeColor="text1"/>
        </w:rPr>
        <w:t xml:space="preserve"> rindió su Informe Justificado, tal y como se aprecia en la siguiente imagen: </w:t>
      </w:r>
    </w:p>
    <w:p w14:paraId="69BE04E2" w14:textId="3B5ACA75" w:rsidR="004D3FC3" w:rsidRPr="002B27D9" w:rsidRDefault="004D3FC3" w:rsidP="009B4E52">
      <w:pPr>
        <w:spacing w:line="360" w:lineRule="auto"/>
        <w:jc w:val="both"/>
        <w:rPr>
          <w:rFonts w:ascii="Palatino Linotype" w:eastAsia="Arial Unicode MS" w:hAnsi="Palatino Linotype" w:cs="Arial"/>
          <w:color w:val="000000" w:themeColor="text1"/>
        </w:rPr>
      </w:pPr>
      <w:r w:rsidRPr="002B27D9">
        <w:rPr>
          <w:rFonts w:ascii="Palatino Linotype" w:eastAsia="Arial Unicode MS" w:hAnsi="Palatino Linotype" w:cs="Arial"/>
          <w:noProof/>
          <w:color w:val="000000" w:themeColor="text1"/>
          <w:lang w:eastAsia="es-MX"/>
        </w:rPr>
        <w:lastRenderedPageBreak/>
        <w:drawing>
          <wp:inline distT="0" distB="0" distL="0" distR="0" wp14:anchorId="2515B8CE" wp14:editId="17162D96">
            <wp:extent cx="5722618" cy="11239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11">
                      <a:extLst>
                        <a:ext uri="{28A0092B-C50C-407E-A947-70E740481C1C}">
                          <a14:useLocalDpi xmlns:a14="http://schemas.microsoft.com/office/drawing/2010/main" val="0"/>
                        </a:ext>
                      </a:extLst>
                    </a:blip>
                    <a:stretch>
                      <a:fillRect/>
                    </a:stretch>
                  </pic:blipFill>
                  <pic:spPr>
                    <a:xfrm>
                      <a:off x="0" y="0"/>
                      <a:ext cx="5730718" cy="1125541"/>
                    </a:xfrm>
                    <a:prstGeom prst="rect">
                      <a:avLst/>
                    </a:prstGeom>
                  </pic:spPr>
                </pic:pic>
              </a:graphicData>
            </a:graphic>
          </wp:inline>
        </w:drawing>
      </w:r>
    </w:p>
    <w:p w14:paraId="3D46A8C9" w14:textId="77777777" w:rsidR="00574EEB" w:rsidRPr="002B27D9" w:rsidRDefault="00574EEB" w:rsidP="009B4E52">
      <w:pPr>
        <w:pStyle w:val="Prrafodelista"/>
        <w:spacing w:line="360" w:lineRule="auto"/>
        <w:ind w:left="0"/>
        <w:contextualSpacing/>
        <w:jc w:val="both"/>
        <w:rPr>
          <w:rFonts w:ascii="Palatino Linotype" w:hAnsi="Palatino Linotype"/>
          <w:b/>
          <w:color w:val="000000" w:themeColor="text1"/>
          <w:sz w:val="28"/>
          <w:szCs w:val="28"/>
        </w:rPr>
      </w:pPr>
    </w:p>
    <w:p w14:paraId="4F0FF51D" w14:textId="5928DFB8" w:rsidR="008E0AAD" w:rsidRPr="002B27D9" w:rsidRDefault="00F308DD" w:rsidP="009B4E52">
      <w:pPr>
        <w:pStyle w:val="Prrafodelista"/>
        <w:spacing w:line="360" w:lineRule="auto"/>
        <w:ind w:left="0"/>
        <w:contextualSpacing/>
        <w:jc w:val="both"/>
        <w:rPr>
          <w:rFonts w:ascii="Palatino Linotype" w:hAnsi="Palatino Linotype"/>
          <w:b/>
          <w:color w:val="000000" w:themeColor="text1"/>
          <w:sz w:val="28"/>
          <w:szCs w:val="28"/>
        </w:rPr>
      </w:pPr>
      <w:r w:rsidRPr="002B27D9">
        <w:rPr>
          <w:rFonts w:ascii="Palatino Linotype" w:hAnsi="Palatino Linotype"/>
          <w:b/>
          <w:color w:val="000000" w:themeColor="text1"/>
          <w:sz w:val="28"/>
          <w:szCs w:val="28"/>
        </w:rPr>
        <w:t>V</w:t>
      </w:r>
      <w:r w:rsidR="00E16607" w:rsidRPr="002B27D9">
        <w:rPr>
          <w:rFonts w:ascii="Palatino Linotype" w:hAnsi="Palatino Linotype"/>
          <w:b/>
          <w:color w:val="000000" w:themeColor="text1"/>
          <w:sz w:val="28"/>
          <w:szCs w:val="28"/>
        </w:rPr>
        <w:t>I</w:t>
      </w:r>
      <w:r w:rsidR="008F1195" w:rsidRPr="002B27D9">
        <w:rPr>
          <w:rFonts w:ascii="Palatino Linotype" w:hAnsi="Palatino Linotype"/>
          <w:b/>
          <w:color w:val="000000" w:themeColor="text1"/>
          <w:sz w:val="28"/>
          <w:szCs w:val="28"/>
        </w:rPr>
        <w:t>I</w:t>
      </w:r>
      <w:r w:rsidRPr="002B27D9">
        <w:rPr>
          <w:rFonts w:ascii="Palatino Linotype" w:hAnsi="Palatino Linotype"/>
          <w:b/>
          <w:color w:val="000000" w:themeColor="text1"/>
          <w:sz w:val="28"/>
          <w:szCs w:val="28"/>
        </w:rPr>
        <w:t xml:space="preserve">I. </w:t>
      </w:r>
      <w:r w:rsidR="00406BB4" w:rsidRPr="002B27D9">
        <w:rPr>
          <w:rFonts w:ascii="Palatino Linotype" w:hAnsi="Palatino Linotype"/>
          <w:color w:val="000000" w:themeColor="text1"/>
        </w:rPr>
        <w:t xml:space="preserve">Una vez analizado el estado procesal que guarda el expediente, el </w:t>
      </w:r>
      <w:r w:rsidR="004D3FC3" w:rsidRPr="002B27D9">
        <w:rPr>
          <w:rFonts w:ascii="Palatino Linotype" w:hAnsi="Palatino Linotype" w:cs="Arial"/>
          <w:b/>
          <w:color w:val="000000" w:themeColor="text1"/>
        </w:rPr>
        <w:t xml:space="preserve">seis de diciembre </w:t>
      </w:r>
      <w:r w:rsidR="00406BB4" w:rsidRPr="002B27D9">
        <w:rPr>
          <w:rFonts w:ascii="Palatino Linotype" w:hAnsi="Palatino Linotype" w:cs="Arial"/>
          <w:b/>
          <w:color w:val="000000" w:themeColor="text1"/>
        </w:rPr>
        <w:t>de dos mil veintiuno</w:t>
      </w:r>
      <w:r w:rsidR="00406BB4" w:rsidRPr="002B27D9">
        <w:rPr>
          <w:rFonts w:ascii="Palatino Linotype" w:hAnsi="Palatino Linotype"/>
          <w:color w:val="000000" w:themeColor="text1"/>
        </w:rPr>
        <w:t xml:space="preserve">, la comisionada </w:t>
      </w:r>
      <w:r w:rsidR="00406BB4" w:rsidRPr="002B27D9">
        <w:rPr>
          <w:rFonts w:ascii="Palatino Linotype" w:hAnsi="Palatino Linotype"/>
          <w:b/>
          <w:bCs/>
          <w:color w:val="000000" w:themeColor="text1"/>
        </w:rPr>
        <w:t>Sharon Cristina Morales Martínez</w:t>
      </w:r>
      <w:r w:rsidR="00406BB4" w:rsidRPr="002B27D9">
        <w:rPr>
          <w:rFonts w:ascii="Palatino Linotype" w:hAnsi="Palatino Linotype"/>
          <w:b/>
          <w:color w:val="000000" w:themeColor="text1"/>
          <w:sz w:val="22"/>
          <w:szCs w:val="22"/>
          <w:lang w:val="es-ES_tradnl"/>
        </w:rPr>
        <w:t xml:space="preserve"> </w:t>
      </w:r>
      <w:r w:rsidR="00406BB4" w:rsidRPr="002B27D9">
        <w:rPr>
          <w:rFonts w:ascii="Palatino Linotype" w:hAnsi="Palatino Linotype"/>
          <w:color w:val="000000" w:themeColor="text1"/>
        </w:rPr>
        <w:t>acordó  el cierre de instrucción;</w:t>
      </w:r>
      <w:r w:rsidR="00406BB4" w:rsidRPr="002B27D9">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406BB4" w:rsidRPr="002B27D9">
        <w:rPr>
          <w:rFonts w:ascii="Palatino Linotype" w:hAnsi="Palatino Linotype"/>
          <w:b/>
          <w:color w:val="000000" w:themeColor="text1"/>
          <w:sz w:val="28"/>
          <w:szCs w:val="28"/>
        </w:rPr>
        <w:t xml:space="preserve"> </w:t>
      </w:r>
    </w:p>
    <w:p w14:paraId="24095D3B" w14:textId="77777777" w:rsidR="008E0AAD" w:rsidRPr="002B27D9" w:rsidRDefault="008E0AAD" w:rsidP="009B4E52">
      <w:pPr>
        <w:pStyle w:val="Prrafodelista"/>
        <w:spacing w:line="360" w:lineRule="auto"/>
        <w:ind w:left="0"/>
        <w:contextualSpacing/>
        <w:jc w:val="both"/>
        <w:rPr>
          <w:rFonts w:ascii="Palatino Linotype" w:hAnsi="Palatino Linotype"/>
          <w:b/>
          <w:color w:val="000000" w:themeColor="text1"/>
          <w:sz w:val="28"/>
          <w:szCs w:val="28"/>
        </w:rPr>
      </w:pPr>
    </w:p>
    <w:p w14:paraId="361211C1" w14:textId="63DE57D0" w:rsidR="00D34B07" w:rsidRPr="002B27D9" w:rsidRDefault="008E0AAD" w:rsidP="00D34B07">
      <w:pPr>
        <w:spacing w:line="360" w:lineRule="auto"/>
        <w:jc w:val="both"/>
        <w:rPr>
          <w:rFonts w:ascii="Palatino Linotype" w:hAnsi="Palatino Linotype" w:cs="Arial"/>
          <w:color w:val="000000" w:themeColor="text1"/>
        </w:rPr>
      </w:pPr>
      <w:r w:rsidRPr="002B27D9">
        <w:rPr>
          <w:rFonts w:ascii="Palatino Linotype" w:hAnsi="Palatino Linotype"/>
          <w:b/>
          <w:color w:val="000000" w:themeColor="text1"/>
          <w:sz w:val="28"/>
          <w:szCs w:val="28"/>
        </w:rPr>
        <w:t xml:space="preserve">IX. </w:t>
      </w:r>
      <w:r w:rsidR="00D34B07" w:rsidRPr="002B27D9">
        <w:rPr>
          <w:rFonts w:ascii="Palatino Linotype" w:hAnsi="Palatino Linotype" w:cs="Arial"/>
          <w:color w:val="000000" w:themeColor="text1"/>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por incapacidad médica de la Comisionada Sharon Cristina Morales Martínez, y a través del cual se convino el returno del recurso de revisión de mérito al Comisionado Presidente José Martínez Vilchis, para que diera trámite y resolviera conforme a derecho; y </w:t>
      </w:r>
    </w:p>
    <w:p w14:paraId="50016B79" w14:textId="77777777" w:rsidR="002F0689" w:rsidRPr="002B27D9" w:rsidRDefault="002F0689" w:rsidP="009B4E52">
      <w:pPr>
        <w:jc w:val="both"/>
        <w:rPr>
          <w:rFonts w:ascii="Palatino Linotype" w:hAnsi="Palatino Linotype" w:cs="Arial"/>
          <w:color w:val="000000" w:themeColor="text1"/>
        </w:rPr>
      </w:pPr>
    </w:p>
    <w:p w14:paraId="036F9547" w14:textId="77777777" w:rsidR="007A5836" w:rsidRPr="002B27D9" w:rsidRDefault="007A5836" w:rsidP="009B4E52">
      <w:pPr>
        <w:jc w:val="center"/>
        <w:rPr>
          <w:rFonts w:ascii="Palatino Linotype" w:hAnsi="Palatino Linotype"/>
          <w:b/>
          <w:bCs/>
          <w:color w:val="000000" w:themeColor="text1"/>
          <w:spacing w:val="60"/>
          <w:sz w:val="28"/>
        </w:rPr>
      </w:pPr>
      <w:r w:rsidRPr="002B27D9">
        <w:rPr>
          <w:rFonts w:ascii="Palatino Linotype" w:hAnsi="Palatino Linotype"/>
          <w:b/>
          <w:bCs/>
          <w:color w:val="000000" w:themeColor="text1"/>
          <w:spacing w:val="60"/>
          <w:sz w:val="28"/>
        </w:rPr>
        <w:t>CONSIDERANDO</w:t>
      </w:r>
    </w:p>
    <w:p w14:paraId="2D9810D3" w14:textId="77777777" w:rsidR="006C258B" w:rsidRPr="002B27D9" w:rsidRDefault="006C258B" w:rsidP="009B4E52">
      <w:pPr>
        <w:jc w:val="center"/>
        <w:rPr>
          <w:rFonts w:ascii="Palatino Linotype" w:hAnsi="Palatino Linotype"/>
          <w:b/>
          <w:bCs/>
          <w:color w:val="000000" w:themeColor="text1"/>
          <w:spacing w:val="60"/>
          <w:sz w:val="28"/>
        </w:rPr>
      </w:pPr>
    </w:p>
    <w:p w14:paraId="1175ED9F" w14:textId="77777777" w:rsidR="00FA2D5D" w:rsidRPr="002B27D9" w:rsidRDefault="002D5F76" w:rsidP="009B4E52">
      <w:pPr>
        <w:spacing w:line="360" w:lineRule="auto"/>
        <w:ind w:right="50"/>
        <w:jc w:val="both"/>
        <w:rPr>
          <w:rFonts w:ascii="Palatino Linotype" w:hAnsi="Palatino Linotype"/>
          <w:b/>
          <w:color w:val="000000" w:themeColor="text1"/>
        </w:rPr>
      </w:pPr>
      <w:r w:rsidRPr="002B27D9">
        <w:rPr>
          <w:rFonts w:ascii="Palatino Linotype" w:hAnsi="Palatino Linotype"/>
          <w:b/>
          <w:color w:val="000000" w:themeColor="text1"/>
          <w:sz w:val="28"/>
          <w:szCs w:val="28"/>
        </w:rPr>
        <w:t>PRIMERO</w:t>
      </w:r>
      <w:r w:rsidRPr="002B27D9">
        <w:rPr>
          <w:rFonts w:ascii="Palatino Linotype" w:hAnsi="Palatino Linotype"/>
          <w:b/>
          <w:color w:val="000000" w:themeColor="text1"/>
        </w:rPr>
        <w:t>.</w:t>
      </w:r>
      <w:r w:rsidRPr="002B27D9">
        <w:rPr>
          <w:rFonts w:ascii="Palatino Linotype" w:hAnsi="Palatino Linotype"/>
          <w:color w:val="000000" w:themeColor="text1"/>
        </w:rPr>
        <w:t xml:space="preserve"> </w:t>
      </w:r>
      <w:r w:rsidRPr="002B27D9">
        <w:rPr>
          <w:rFonts w:ascii="Palatino Linotype" w:hAnsi="Palatino Linotype"/>
          <w:b/>
          <w:color w:val="000000" w:themeColor="text1"/>
        </w:rPr>
        <w:t>Competencia</w:t>
      </w:r>
      <w:r w:rsidRPr="002B27D9">
        <w:rPr>
          <w:rFonts w:ascii="Palatino Linotype" w:hAnsi="Palatino Linotype"/>
          <w:color w:val="000000" w:themeColor="text1"/>
        </w:rPr>
        <w:t>.</w:t>
      </w:r>
      <w:r w:rsidRPr="002B27D9">
        <w:rPr>
          <w:rFonts w:ascii="Palatino Linotype" w:hAnsi="Palatino Linotype"/>
          <w:b/>
          <w:color w:val="000000" w:themeColor="text1"/>
        </w:rPr>
        <w:t xml:space="preserve"> </w:t>
      </w:r>
    </w:p>
    <w:p w14:paraId="27DD7C24" w14:textId="74299C90" w:rsidR="002D5F76" w:rsidRPr="002B27D9" w:rsidRDefault="002D5F76" w:rsidP="009B4E52">
      <w:pPr>
        <w:spacing w:line="360" w:lineRule="auto"/>
        <w:ind w:right="50"/>
        <w:jc w:val="both"/>
        <w:rPr>
          <w:rFonts w:ascii="Palatino Linotype" w:hAnsi="Palatino Linotype" w:cs="Arial"/>
          <w:color w:val="000000" w:themeColor="text1"/>
        </w:rPr>
      </w:pPr>
      <w:r w:rsidRPr="002B27D9">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Pr="002B27D9">
        <w:rPr>
          <w:rFonts w:ascii="Palatino Linotype" w:hAnsi="Palatino Linotype"/>
          <w:color w:val="000000" w:themeColor="text1"/>
        </w:rPr>
        <w:lastRenderedPageBreak/>
        <w:t>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B27D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2B27D9" w:rsidRDefault="002D5F76" w:rsidP="009B4E52">
      <w:pPr>
        <w:spacing w:line="360" w:lineRule="auto"/>
        <w:ind w:right="50"/>
        <w:jc w:val="both"/>
        <w:rPr>
          <w:rFonts w:ascii="Palatino Linotype" w:hAnsi="Palatino Linotype" w:cs="Arial"/>
          <w:color w:val="000000" w:themeColor="text1"/>
        </w:rPr>
      </w:pPr>
    </w:p>
    <w:p w14:paraId="05A2C2FB" w14:textId="77777777" w:rsidR="00FA2D5D" w:rsidRPr="002B27D9" w:rsidRDefault="00FA1E61" w:rsidP="009B4E5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B27D9">
        <w:rPr>
          <w:rFonts w:ascii="Palatino Linotype" w:hAnsi="Palatino Linotype"/>
          <w:b/>
          <w:color w:val="000000" w:themeColor="text1"/>
          <w:sz w:val="28"/>
        </w:rPr>
        <w:t>SEGUNDO.</w:t>
      </w:r>
      <w:r w:rsidRPr="002B27D9">
        <w:rPr>
          <w:rFonts w:ascii="Palatino Linotype" w:hAnsi="Palatino Linotype" w:cs="Arial"/>
          <w:b/>
          <w:color w:val="000000" w:themeColor="text1"/>
        </w:rPr>
        <w:t xml:space="preserve"> </w:t>
      </w:r>
      <w:r w:rsidR="00633F63" w:rsidRPr="002B27D9">
        <w:rPr>
          <w:rFonts w:ascii="Palatino Linotype" w:hAnsi="Palatino Linotype" w:cs="Arial"/>
          <w:b/>
          <w:color w:val="000000" w:themeColor="text1"/>
        </w:rPr>
        <w:t>Interés.</w:t>
      </w:r>
      <w:r w:rsidR="00633F63" w:rsidRPr="002B27D9">
        <w:rPr>
          <w:rFonts w:ascii="Palatino Linotype" w:hAnsi="Palatino Linotype" w:cs="Arial"/>
          <w:color w:val="000000" w:themeColor="text1"/>
        </w:rPr>
        <w:t xml:space="preserve"> </w:t>
      </w:r>
    </w:p>
    <w:p w14:paraId="429CC9F4" w14:textId="3FD655FC" w:rsidR="00633F63" w:rsidRPr="002B27D9" w:rsidRDefault="00633F63" w:rsidP="009B4E52">
      <w:pPr>
        <w:pStyle w:val="Prrafodelista"/>
        <w:widowControl w:val="0"/>
        <w:autoSpaceDE w:val="0"/>
        <w:autoSpaceDN w:val="0"/>
        <w:adjustRightInd w:val="0"/>
        <w:spacing w:line="360" w:lineRule="auto"/>
        <w:ind w:left="0"/>
        <w:jc w:val="both"/>
        <w:rPr>
          <w:rFonts w:ascii="Palatino Linotype" w:hAnsi="Palatino Linotype"/>
          <w:b/>
          <w:color w:val="000000" w:themeColor="text1"/>
        </w:rPr>
      </w:pPr>
      <w:r w:rsidRPr="002B27D9">
        <w:rPr>
          <w:rFonts w:ascii="Palatino Linotype" w:hAnsi="Palatino Linotype" w:cs="Arial"/>
          <w:color w:val="000000" w:themeColor="text1"/>
        </w:rPr>
        <w:t xml:space="preserve">El </w:t>
      </w:r>
      <w:r w:rsidRPr="002B27D9">
        <w:rPr>
          <w:rFonts w:ascii="Palatino Linotype" w:hAnsi="Palatino Linotype"/>
          <w:color w:val="000000" w:themeColor="text1"/>
        </w:rPr>
        <w:t>recurso</w:t>
      </w:r>
      <w:r w:rsidRPr="002B27D9">
        <w:rPr>
          <w:rFonts w:ascii="Palatino Linotype" w:hAnsi="Palatino Linotype" w:cs="Arial"/>
          <w:color w:val="000000" w:themeColor="text1"/>
        </w:rPr>
        <w:t xml:space="preserve"> de revisión fue </w:t>
      </w:r>
      <w:r w:rsidRPr="002B27D9">
        <w:rPr>
          <w:rFonts w:ascii="Palatino Linotype" w:hAnsi="Palatino Linotype"/>
          <w:color w:val="000000" w:themeColor="text1"/>
        </w:rPr>
        <w:t>interpuesto</w:t>
      </w:r>
      <w:r w:rsidRPr="002B27D9">
        <w:rPr>
          <w:rFonts w:ascii="Palatino Linotype" w:hAnsi="Palatino Linotype" w:cs="Arial"/>
          <w:color w:val="000000" w:themeColor="text1"/>
        </w:rPr>
        <w:t xml:space="preserve"> por parte legítima en atención a que fue </w:t>
      </w:r>
      <w:r w:rsidRPr="002B27D9">
        <w:rPr>
          <w:rFonts w:ascii="Palatino Linotype" w:hAnsi="Palatino Linotype"/>
          <w:color w:val="000000" w:themeColor="text1"/>
        </w:rPr>
        <w:t>presentado</w:t>
      </w:r>
      <w:r w:rsidRPr="002B27D9">
        <w:rPr>
          <w:rFonts w:ascii="Palatino Linotype" w:hAnsi="Palatino Linotype" w:cs="Arial"/>
          <w:color w:val="000000" w:themeColor="text1"/>
        </w:rPr>
        <w:t xml:space="preserve"> por </w:t>
      </w:r>
      <w:r w:rsidR="009B46FF" w:rsidRPr="002B27D9">
        <w:rPr>
          <w:rFonts w:ascii="Palatino Linotype" w:hAnsi="Palatino Linotype" w:cs="Arial"/>
          <w:b/>
          <w:color w:val="000000" w:themeColor="text1"/>
        </w:rPr>
        <w:t>EL</w:t>
      </w:r>
      <w:r w:rsidRPr="002B27D9">
        <w:rPr>
          <w:rFonts w:ascii="Palatino Linotype" w:hAnsi="Palatino Linotype" w:cs="Arial"/>
          <w:b/>
          <w:color w:val="000000" w:themeColor="text1"/>
        </w:rPr>
        <w:t xml:space="preserve"> RECURRENTE</w:t>
      </w:r>
      <w:r w:rsidRPr="002B27D9">
        <w:rPr>
          <w:rFonts w:ascii="Palatino Linotype" w:hAnsi="Palatino Linotype" w:cs="Arial"/>
          <w:snapToGrid w:val="0"/>
          <w:color w:val="000000" w:themeColor="text1"/>
        </w:rPr>
        <w:t xml:space="preserve">, </w:t>
      </w:r>
      <w:r w:rsidRPr="002B27D9">
        <w:rPr>
          <w:rFonts w:ascii="Palatino Linotype" w:hAnsi="Palatino Linotype" w:cs="Arial"/>
          <w:color w:val="000000" w:themeColor="text1"/>
        </w:rPr>
        <w:t>quien</w:t>
      </w:r>
      <w:r w:rsidRPr="002B27D9">
        <w:rPr>
          <w:rFonts w:ascii="Palatino Linotype" w:hAnsi="Palatino Linotype" w:cs="Arial"/>
          <w:snapToGrid w:val="0"/>
          <w:color w:val="000000" w:themeColor="text1"/>
        </w:rPr>
        <w:t xml:space="preserve"> </w:t>
      </w:r>
      <w:r w:rsidRPr="002B27D9">
        <w:rPr>
          <w:rFonts w:ascii="Palatino Linotype" w:hAnsi="Palatino Linotype"/>
          <w:color w:val="000000" w:themeColor="text1"/>
        </w:rPr>
        <w:t>formuló</w:t>
      </w:r>
      <w:r w:rsidRPr="002B27D9">
        <w:rPr>
          <w:rFonts w:ascii="Palatino Linotype" w:hAnsi="Palatino Linotype" w:cs="Arial"/>
          <w:snapToGrid w:val="0"/>
          <w:color w:val="000000" w:themeColor="text1"/>
        </w:rPr>
        <w:t xml:space="preserve"> la </w:t>
      </w:r>
      <w:r w:rsidRPr="002B27D9">
        <w:rPr>
          <w:rFonts w:ascii="Palatino Linotype" w:hAnsi="Palatino Linotype" w:cs="Arial"/>
          <w:color w:val="000000" w:themeColor="text1"/>
        </w:rPr>
        <w:t>solicitud</w:t>
      </w:r>
      <w:r w:rsidRPr="002B27D9">
        <w:rPr>
          <w:rFonts w:ascii="Palatino Linotype" w:hAnsi="Palatino Linotype" w:cs="Arial"/>
          <w:snapToGrid w:val="0"/>
          <w:color w:val="000000" w:themeColor="text1"/>
        </w:rPr>
        <w:t xml:space="preserve"> de información pública</w:t>
      </w:r>
      <w:r w:rsidRPr="002B27D9">
        <w:rPr>
          <w:rFonts w:ascii="Palatino Linotype" w:hAnsi="Palatino Linotype" w:cs="Arial"/>
          <w:color w:val="000000" w:themeColor="text1"/>
          <w:lang w:val="es-ES_tradnl"/>
        </w:rPr>
        <w:t>.</w:t>
      </w:r>
    </w:p>
    <w:p w14:paraId="3DCA35D6" w14:textId="77777777" w:rsidR="006C258B" w:rsidRPr="002B27D9" w:rsidRDefault="006C258B" w:rsidP="009B4E52">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2B27D9" w:rsidRDefault="00FA1E61" w:rsidP="009B4E52">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2B27D9">
        <w:rPr>
          <w:rFonts w:ascii="Palatino Linotype" w:hAnsi="Palatino Linotype"/>
          <w:b/>
          <w:color w:val="000000" w:themeColor="text1"/>
          <w:sz w:val="28"/>
        </w:rPr>
        <w:t>TERCERO</w:t>
      </w:r>
      <w:r w:rsidRPr="002B27D9">
        <w:rPr>
          <w:rFonts w:ascii="Palatino Linotype" w:hAnsi="Palatino Linotype" w:cs="Arial"/>
          <w:b/>
          <w:color w:val="000000" w:themeColor="text1"/>
        </w:rPr>
        <w:t xml:space="preserve">. </w:t>
      </w:r>
      <w:r w:rsidR="00633F63" w:rsidRPr="002B27D9">
        <w:rPr>
          <w:rFonts w:ascii="Palatino Linotype" w:hAnsi="Palatino Linotype" w:cs="Arial"/>
          <w:b/>
          <w:color w:val="000000" w:themeColor="text1"/>
        </w:rPr>
        <w:t xml:space="preserve">Oportunidad. </w:t>
      </w:r>
    </w:p>
    <w:p w14:paraId="5625552A" w14:textId="3DB8F820" w:rsidR="00633F63" w:rsidRPr="002B27D9" w:rsidRDefault="00633F63" w:rsidP="009B4E52">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2B27D9">
        <w:rPr>
          <w:rFonts w:ascii="Palatino Linotype" w:hAnsi="Palatino Linotype" w:cs="Arial"/>
          <w:color w:val="000000" w:themeColor="text1"/>
        </w:rPr>
        <w:t xml:space="preserve">El recurso de revisión </w:t>
      </w:r>
      <w:r w:rsidR="00FA2D5D" w:rsidRPr="002B27D9">
        <w:rPr>
          <w:rFonts w:ascii="Palatino Linotype" w:hAnsi="Palatino Linotype" w:cs="Arial"/>
          <w:color w:val="000000" w:themeColor="text1"/>
        </w:rPr>
        <w:t xml:space="preserve">se interpuso </w:t>
      </w:r>
      <w:r w:rsidRPr="002B27D9">
        <w:rPr>
          <w:rFonts w:ascii="Palatino Linotype" w:hAnsi="Palatino Linotype" w:cs="Arial"/>
          <w:color w:val="000000" w:themeColor="text1"/>
        </w:rPr>
        <w:t xml:space="preserve">dentro del plazo de quince días hábiles contados a partir del día siguiente en que </w:t>
      </w:r>
      <w:r w:rsidR="008F1195" w:rsidRPr="002B27D9">
        <w:rPr>
          <w:rFonts w:ascii="Palatino Linotype" w:hAnsi="Palatino Linotype" w:cs="Arial"/>
          <w:b/>
          <w:color w:val="000000" w:themeColor="text1"/>
        </w:rPr>
        <w:t>EL</w:t>
      </w:r>
      <w:r w:rsidRPr="002B27D9">
        <w:rPr>
          <w:rFonts w:ascii="Palatino Linotype" w:hAnsi="Palatino Linotype" w:cs="Arial"/>
          <w:b/>
          <w:color w:val="000000" w:themeColor="text1"/>
        </w:rPr>
        <w:t xml:space="preserve"> RECURRENTE </w:t>
      </w:r>
      <w:r w:rsidRPr="002B27D9">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2B27D9" w:rsidRDefault="00633F63" w:rsidP="009B4E52">
      <w:pPr>
        <w:ind w:left="851" w:right="902"/>
        <w:jc w:val="both"/>
        <w:rPr>
          <w:rFonts w:ascii="Palatino Linotype" w:eastAsiaTheme="minorEastAsia" w:hAnsi="Palatino Linotype" w:cs="Arial"/>
          <w:color w:val="000000" w:themeColor="text1"/>
          <w:lang w:val="es-ES_tradnl"/>
        </w:rPr>
      </w:pPr>
    </w:p>
    <w:p w14:paraId="69681E29" w14:textId="77777777" w:rsidR="00633F63" w:rsidRPr="002B27D9"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r w:rsidRPr="002B27D9">
        <w:rPr>
          <w:rFonts w:ascii="Palatino Linotype" w:eastAsiaTheme="minorEastAsia" w:hAnsi="Palatino Linotype" w:cs="Arial"/>
          <w:b/>
          <w:i/>
          <w:color w:val="000000" w:themeColor="text1"/>
          <w:sz w:val="22"/>
          <w:lang w:val="es-ES_tradnl"/>
        </w:rPr>
        <w:t>“Artículo 178.</w:t>
      </w:r>
      <w:r w:rsidRPr="002B27D9">
        <w:rPr>
          <w:rFonts w:ascii="Palatino Linotype" w:eastAsiaTheme="minorEastAsia" w:hAnsi="Palatino Linotype" w:cs="Arial"/>
          <w:i/>
          <w:color w:val="000000" w:themeColor="text1"/>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2B27D9"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p>
    <w:p w14:paraId="4AF594ED" w14:textId="77777777" w:rsidR="00633F63" w:rsidRPr="002B27D9"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r w:rsidRPr="002B27D9">
        <w:rPr>
          <w:rFonts w:ascii="Palatino Linotype" w:eastAsiaTheme="minorEastAsia" w:hAnsi="Palatino Linotype" w:cs="Arial"/>
          <w:i/>
          <w:color w:val="000000" w:themeColor="text1"/>
          <w:sz w:val="22"/>
          <w:lang w:val="es-ES_tradnl"/>
        </w:rPr>
        <w:t xml:space="preserve">A falta de respuesta del sujeto obligado, dentro de los plazos establecidos en esta Ley, a una solicitud de acceso a la información pública, el recurso podrá ser interpuesto </w:t>
      </w:r>
      <w:r w:rsidRPr="002B27D9">
        <w:rPr>
          <w:rFonts w:ascii="Palatino Linotype" w:eastAsiaTheme="minorEastAsia" w:hAnsi="Palatino Linotype" w:cs="Arial"/>
          <w:i/>
          <w:color w:val="000000" w:themeColor="text1"/>
          <w:sz w:val="22"/>
          <w:lang w:val="es-ES_tradnl"/>
        </w:rPr>
        <w:lastRenderedPageBreak/>
        <w:t>en cualquier momento, acompañado con el documento que pruebe la fecha en que presentó la solicitud.</w:t>
      </w:r>
    </w:p>
    <w:p w14:paraId="4A5F2CE0" w14:textId="77777777" w:rsidR="00633F63" w:rsidRPr="002B27D9"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p>
    <w:p w14:paraId="404972FA" w14:textId="77777777" w:rsidR="00633F63" w:rsidRPr="002B27D9" w:rsidRDefault="00633F63" w:rsidP="009B4E52">
      <w:pPr>
        <w:tabs>
          <w:tab w:val="left" w:pos="851"/>
        </w:tabs>
        <w:ind w:left="851" w:right="901"/>
        <w:jc w:val="both"/>
        <w:rPr>
          <w:rFonts w:ascii="Palatino Linotype" w:eastAsiaTheme="minorEastAsia" w:hAnsi="Palatino Linotype" w:cs="Arial"/>
          <w:i/>
          <w:color w:val="000000" w:themeColor="text1"/>
          <w:lang w:val="es-ES_tradnl"/>
        </w:rPr>
      </w:pPr>
      <w:r w:rsidRPr="002B27D9">
        <w:rPr>
          <w:rFonts w:ascii="Palatino Linotype" w:eastAsiaTheme="minorEastAsia" w:hAnsi="Palatino Linotype" w:cs="Arial"/>
          <w:i/>
          <w:color w:val="000000" w:themeColor="text1"/>
          <w:sz w:val="22"/>
          <w:lang w:val="es-ES_tradnl"/>
        </w:rPr>
        <w:t>En el caso de que se interponga ante la Unidad de Transparencia, ésta deberá remitir el recurso de revisión al Instituto a más tardar al día siguiente de haberlo recibido.</w:t>
      </w:r>
      <w:r w:rsidRPr="002B27D9">
        <w:rPr>
          <w:rFonts w:ascii="Palatino Linotype" w:eastAsiaTheme="minorEastAsia" w:hAnsi="Palatino Linotype" w:cs="Arial"/>
          <w:b/>
          <w:i/>
          <w:color w:val="000000" w:themeColor="text1"/>
          <w:sz w:val="22"/>
          <w:lang w:val="es-ES_tradnl"/>
        </w:rPr>
        <w:t>”</w:t>
      </w:r>
    </w:p>
    <w:p w14:paraId="5CCCC659" w14:textId="77777777" w:rsidR="00633F63" w:rsidRPr="002B27D9" w:rsidRDefault="00633F63" w:rsidP="009B4E52">
      <w:pPr>
        <w:ind w:left="851" w:right="902"/>
        <w:jc w:val="both"/>
        <w:rPr>
          <w:rFonts w:ascii="Palatino Linotype" w:eastAsiaTheme="minorEastAsia" w:hAnsi="Palatino Linotype" w:cs="Arial"/>
          <w:color w:val="000000" w:themeColor="text1"/>
          <w:lang w:val="es-ES_tradnl"/>
        </w:rPr>
      </w:pPr>
    </w:p>
    <w:p w14:paraId="00898E65" w14:textId="0D03D0C9" w:rsidR="00BA28A3" w:rsidRPr="002B27D9" w:rsidRDefault="00633F63" w:rsidP="009B4E52">
      <w:pPr>
        <w:spacing w:line="360" w:lineRule="auto"/>
        <w:jc w:val="both"/>
        <w:rPr>
          <w:rFonts w:ascii="Palatino Linotype" w:eastAsiaTheme="minorEastAsia" w:hAnsi="Palatino Linotype" w:cs="Arial"/>
          <w:color w:val="000000" w:themeColor="text1"/>
          <w:lang w:val="es-ES_tradnl"/>
        </w:rPr>
      </w:pPr>
      <w:r w:rsidRPr="002B27D9">
        <w:rPr>
          <w:rFonts w:ascii="Palatino Linotype" w:eastAsiaTheme="minorEastAsia" w:hAnsi="Palatino Linotype" w:cs="Arial"/>
          <w:color w:val="000000" w:themeColor="text1"/>
          <w:lang w:val="es-ES_tradnl"/>
        </w:rPr>
        <w:t xml:space="preserve">En esa tesitura, atendiendo a que </w:t>
      </w:r>
      <w:r w:rsidRPr="002B27D9">
        <w:rPr>
          <w:rFonts w:ascii="Palatino Linotype" w:eastAsiaTheme="minorEastAsia" w:hAnsi="Palatino Linotype" w:cs="Arial"/>
          <w:b/>
          <w:color w:val="000000" w:themeColor="text1"/>
          <w:lang w:val="es-ES_tradnl"/>
        </w:rPr>
        <w:t>EL SUJETO OBLIGADO</w:t>
      </w:r>
      <w:r w:rsidRPr="002B27D9">
        <w:rPr>
          <w:rFonts w:ascii="Palatino Linotype" w:eastAsiaTheme="minorEastAsia" w:hAnsi="Palatino Linotype" w:cs="Arial"/>
          <w:color w:val="000000" w:themeColor="text1"/>
          <w:lang w:val="es-ES_tradnl"/>
        </w:rPr>
        <w:t xml:space="preserve"> notificó la respuesta a la solicitud de información pública el día</w:t>
      </w:r>
      <w:r w:rsidR="005708E9" w:rsidRPr="002B27D9">
        <w:rPr>
          <w:rFonts w:ascii="Palatino Linotype" w:eastAsiaTheme="minorEastAsia" w:hAnsi="Palatino Linotype" w:cs="Arial"/>
          <w:color w:val="000000" w:themeColor="text1"/>
          <w:lang w:val="es-ES_tradnl"/>
        </w:rPr>
        <w:t xml:space="preserve"> </w:t>
      </w:r>
      <w:r w:rsidR="0017265A" w:rsidRPr="002B27D9">
        <w:rPr>
          <w:rFonts w:ascii="Palatino Linotype" w:eastAsiaTheme="minorEastAsia" w:hAnsi="Palatino Linotype" w:cs="Arial"/>
          <w:b/>
          <w:color w:val="000000" w:themeColor="text1"/>
          <w:lang w:val="es-ES_tradnl"/>
        </w:rPr>
        <w:t xml:space="preserve">veintidós </w:t>
      </w:r>
      <w:r w:rsidR="005708E9" w:rsidRPr="002B27D9">
        <w:rPr>
          <w:rFonts w:ascii="Palatino Linotype" w:eastAsiaTheme="minorEastAsia" w:hAnsi="Palatino Linotype" w:cs="Arial"/>
          <w:b/>
          <w:color w:val="000000" w:themeColor="text1"/>
          <w:lang w:val="es-ES_tradnl"/>
        </w:rPr>
        <w:t>de noviembre de dos mil veintiuno</w:t>
      </w:r>
      <w:r w:rsidRPr="002B27D9">
        <w:rPr>
          <w:rFonts w:ascii="Palatino Linotype" w:eastAsiaTheme="minorEastAsia" w:hAnsi="Palatino Linotype" w:cs="Arial"/>
          <w:color w:val="000000" w:themeColor="text1"/>
          <w:lang w:val="es-ES_tradnl"/>
        </w:rPr>
        <w:t xml:space="preserve">; el plazo de quince días hábiles que </w:t>
      </w:r>
      <w:r w:rsidR="00062086" w:rsidRPr="002B27D9">
        <w:rPr>
          <w:rFonts w:ascii="Palatino Linotype" w:eastAsiaTheme="minorEastAsia" w:hAnsi="Palatino Linotype" w:cs="Arial"/>
          <w:color w:val="000000" w:themeColor="text1"/>
          <w:lang w:val="es-ES_tradnl"/>
        </w:rPr>
        <w:t xml:space="preserve">prevé </w:t>
      </w:r>
      <w:r w:rsidRPr="002B27D9">
        <w:rPr>
          <w:rFonts w:ascii="Palatino Linotype" w:eastAsiaTheme="minorEastAsia" w:hAnsi="Palatino Linotype" w:cs="Arial"/>
          <w:color w:val="000000" w:themeColor="text1"/>
          <w:lang w:val="es-ES_tradnl"/>
        </w:rPr>
        <w:t xml:space="preserve">el artículo 178 de la Ley de la materia </w:t>
      </w:r>
      <w:r w:rsidR="00062086" w:rsidRPr="002B27D9">
        <w:rPr>
          <w:rFonts w:ascii="Palatino Linotype" w:eastAsiaTheme="minorEastAsia" w:hAnsi="Palatino Linotype" w:cs="Arial"/>
          <w:color w:val="000000" w:themeColor="text1"/>
          <w:lang w:val="es-ES_tradnl"/>
        </w:rPr>
        <w:t xml:space="preserve">el cual </w:t>
      </w:r>
      <w:r w:rsidRPr="002B27D9">
        <w:rPr>
          <w:rFonts w:ascii="Palatino Linotype" w:eastAsiaTheme="minorEastAsia" w:hAnsi="Palatino Linotype" w:cs="Arial"/>
          <w:color w:val="000000" w:themeColor="text1"/>
          <w:lang w:val="es-ES_tradnl"/>
        </w:rPr>
        <w:t>otorga a</w:t>
      </w:r>
      <w:r w:rsidR="008F1195" w:rsidRPr="002B27D9">
        <w:rPr>
          <w:rFonts w:ascii="Palatino Linotype" w:eastAsiaTheme="minorEastAsia" w:hAnsi="Palatino Linotype" w:cs="Arial"/>
          <w:color w:val="000000" w:themeColor="text1"/>
          <w:lang w:val="es-ES_tradnl"/>
        </w:rPr>
        <w:t>l</w:t>
      </w:r>
      <w:r w:rsidRPr="002B27D9">
        <w:rPr>
          <w:rFonts w:ascii="Palatino Linotype" w:eastAsiaTheme="minorEastAsia" w:hAnsi="Palatino Linotype" w:cs="Arial"/>
          <w:color w:val="000000" w:themeColor="text1"/>
          <w:lang w:val="es-ES_tradnl"/>
        </w:rPr>
        <w:t xml:space="preserve"> </w:t>
      </w:r>
      <w:r w:rsidRPr="002B27D9">
        <w:rPr>
          <w:rFonts w:ascii="Palatino Linotype" w:eastAsiaTheme="minorEastAsia" w:hAnsi="Palatino Linotype" w:cs="Arial"/>
          <w:b/>
          <w:color w:val="000000" w:themeColor="text1"/>
          <w:lang w:val="es-ES_tradnl"/>
        </w:rPr>
        <w:t>RECURRENTE</w:t>
      </w:r>
      <w:r w:rsidRPr="002B27D9">
        <w:rPr>
          <w:rFonts w:ascii="Palatino Linotype" w:eastAsiaTheme="minorEastAsia" w:hAnsi="Palatino Linotype" w:cs="Arial"/>
          <w:color w:val="000000" w:themeColor="text1"/>
          <w:lang w:val="es-ES_tradnl"/>
        </w:rPr>
        <w:t xml:space="preserve"> para presentar el recurso de revisión, transcurrió del </w:t>
      </w:r>
      <w:r w:rsidR="0017265A" w:rsidRPr="002B27D9">
        <w:rPr>
          <w:rFonts w:ascii="Palatino Linotype" w:eastAsiaTheme="minorEastAsia" w:hAnsi="Palatino Linotype" w:cs="Arial"/>
          <w:b/>
          <w:color w:val="000000" w:themeColor="text1"/>
          <w:lang w:val="es-ES_tradnl"/>
        </w:rPr>
        <w:t xml:space="preserve">veintitrés de noviembre al trece de diciembre </w:t>
      </w:r>
      <w:r w:rsidR="003C593A" w:rsidRPr="002B27D9">
        <w:rPr>
          <w:rFonts w:ascii="Palatino Linotype" w:eastAsiaTheme="minorEastAsia" w:hAnsi="Palatino Linotype" w:cs="Arial"/>
          <w:b/>
          <w:color w:val="000000" w:themeColor="text1"/>
          <w:lang w:val="es-ES_tradnl"/>
        </w:rPr>
        <w:t xml:space="preserve">de dos mil </w:t>
      </w:r>
      <w:r w:rsidRPr="002B27D9">
        <w:rPr>
          <w:rFonts w:ascii="Palatino Linotype" w:eastAsiaTheme="minorEastAsia" w:hAnsi="Palatino Linotype" w:cs="Arial"/>
          <w:b/>
          <w:color w:val="000000" w:themeColor="text1"/>
          <w:lang w:val="es-ES_tradnl"/>
        </w:rPr>
        <w:t>veint</w:t>
      </w:r>
      <w:r w:rsidR="00DA4E22" w:rsidRPr="002B27D9">
        <w:rPr>
          <w:rFonts w:ascii="Palatino Linotype" w:eastAsiaTheme="minorEastAsia" w:hAnsi="Palatino Linotype" w:cs="Arial"/>
          <w:b/>
          <w:color w:val="000000" w:themeColor="text1"/>
          <w:lang w:val="es-ES_tradnl"/>
        </w:rPr>
        <w:t>iuno</w:t>
      </w:r>
      <w:r w:rsidRPr="002B27D9">
        <w:rPr>
          <w:rFonts w:ascii="Palatino Linotype" w:eastAsiaTheme="minorEastAsia" w:hAnsi="Palatino Linotype" w:cs="Arial"/>
          <w:color w:val="000000" w:themeColor="text1"/>
          <w:lang w:val="es-ES_tradnl"/>
        </w:rPr>
        <w:t xml:space="preserve">, </w:t>
      </w:r>
      <w:r w:rsidR="00BA28A3" w:rsidRPr="002B27D9">
        <w:rPr>
          <w:rFonts w:ascii="Palatino Linotype" w:hAnsi="Palatino Linotype" w:cs="Arial"/>
          <w:color w:val="000000" w:themeColor="text1"/>
        </w:rPr>
        <w:t>sin contemplar en el cómputo los días</w:t>
      </w:r>
      <w:r w:rsidR="0017265A" w:rsidRPr="002B27D9">
        <w:rPr>
          <w:rFonts w:ascii="Palatino Linotype" w:hAnsi="Palatino Linotype" w:cs="Arial"/>
          <w:color w:val="000000" w:themeColor="text1"/>
        </w:rPr>
        <w:t xml:space="preserve"> </w:t>
      </w:r>
      <w:r w:rsidR="003C593A" w:rsidRPr="002B27D9">
        <w:rPr>
          <w:rFonts w:ascii="Palatino Linotype" w:hAnsi="Palatino Linotype" w:cs="Arial"/>
          <w:color w:val="000000" w:themeColor="text1"/>
        </w:rPr>
        <w:t xml:space="preserve">veintisiete y veintiocho </w:t>
      </w:r>
      <w:r w:rsidR="00325F6D" w:rsidRPr="002B27D9">
        <w:rPr>
          <w:rFonts w:ascii="Palatino Linotype" w:hAnsi="Palatino Linotype" w:cs="Arial"/>
          <w:color w:val="000000" w:themeColor="text1"/>
        </w:rPr>
        <w:t>de noviembre</w:t>
      </w:r>
      <w:r w:rsidR="003C593A" w:rsidRPr="002B27D9">
        <w:rPr>
          <w:rFonts w:ascii="Palatino Linotype" w:hAnsi="Palatino Linotype" w:cs="Arial"/>
          <w:color w:val="000000" w:themeColor="text1"/>
        </w:rPr>
        <w:t>; así como, cuatro</w:t>
      </w:r>
      <w:r w:rsidR="0017265A" w:rsidRPr="002B27D9">
        <w:rPr>
          <w:rFonts w:ascii="Palatino Linotype" w:hAnsi="Palatino Linotype" w:cs="Arial"/>
          <w:color w:val="000000" w:themeColor="text1"/>
        </w:rPr>
        <w:t xml:space="preserve">, </w:t>
      </w:r>
      <w:r w:rsidR="003C593A" w:rsidRPr="002B27D9">
        <w:rPr>
          <w:rFonts w:ascii="Palatino Linotype" w:hAnsi="Palatino Linotype" w:cs="Arial"/>
          <w:color w:val="000000" w:themeColor="text1"/>
        </w:rPr>
        <w:t>cinco</w:t>
      </w:r>
      <w:r w:rsidR="0017265A" w:rsidRPr="002B27D9">
        <w:rPr>
          <w:rFonts w:ascii="Palatino Linotype" w:hAnsi="Palatino Linotype" w:cs="Arial"/>
          <w:color w:val="000000" w:themeColor="text1"/>
        </w:rPr>
        <w:t xml:space="preserve">, once y doce de </w:t>
      </w:r>
      <w:r w:rsidR="003C593A" w:rsidRPr="002B27D9">
        <w:rPr>
          <w:rFonts w:ascii="Palatino Linotype" w:hAnsi="Palatino Linotype" w:cs="Arial"/>
          <w:color w:val="000000" w:themeColor="text1"/>
        </w:rPr>
        <w:t xml:space="preserve">diciembre de dos </w:t>
      </w:r>
      <w:r w:rsidR="00BA28A3" w:rsidRPr="002B27D9">
        <w:rPr>
          <w:rFonts w:ascii="Palatino Linotype" w:hAnsi="Palatino Linotype" w:cs="Arial"/>
          <w:color w:val="000000" w:themeColor="text1"/>
        </w:rPr>
        <w:t>mil veintiuno, por corresponder a sábados y domingos, considerados como días inhábiles, en términos del artículo 3, fracción X de la Ley de Transparencia y Acceso a la Información Pública del Estado de México y Municipios.</w:t>
      </w:r>
    </w:p>
    <w:p w14:paraId="382869EC" w14:textId="77777777" w:rsidR="00BA28A3" w:rsidRPr="002B27D9" w:rsidRDefault="00BA28A3" w:rsidP="009B4E52">
      <w:pPr>
        <w:spacing w:line="360" w:lineRule="auto"/>
        <w:jc w:val="both"/>
        <w:rPr>
          <w:rFonts w:ascii="Palatino Linotype" w:hAnsi="Palatino Linotype"/>
          <w:color w:val="000000" w:themeColor="text1"/>
        </w:rPr>
      </w:pPr>
    </w:p>
    <w:p w14:paraId="5FCCC888" w14:textId="4F640254" w:rsidR="00633F63" w:rsidRPr="002B27D9" w:rsidRDefault="00633F63" w:rsidP="009B4E52">
      <w:pPr>
        <w:spacing w:line="360" w:lineRule="auto"/>
        <w:jc w:val="both"/>
        <w:rPr>
          <w:rFonts w:ascii="Palatino Linotype" w:eastAsiaTheme="minorEastAsia" w:hAnsi="Palatino Linotype" w:cs="Arial"/>
          <w:color w:val="000000" w:themeColor="text1"/>
          <w:lang w:val="es-ES_tradnl"/>
        </w:rPr>
      </w:pPr>
      <w:r w:rsidRPr="002B27D9">
        <w:rPr>
          <w:rFonts w:ascii="Palatino Linotype" w:eastAsiaTheme="minorEastAsia" w:hAnsi="Palatino Linotype" w:cs="Arial"/>
          <w:color w:val="000000" w:themeColor="text1"/>
          <w:lang w:val="es-ES_tradnl"/>
        </w:rPr>
        <w:t>En ese tenor, si el recurso de revisión que nos ocupa, se</w:t>
      </w:r>
      <w:r w:rsidR="00325F6D" w:rsidRPr="002B27D9">
        <w:rPr>
          <w:rFonts w:ascii="Palatino Linotype" w:eastAsiaTheme="minorEastAsia" w:hAnsi="Palatino Linotype" w:cs="Arial"/>
          <w:color w:val="000000" w:themeColor="text1"/>
          <w:lang w:val="es-ES_tradnl"/>
        </w:rPr>
        <w:t xml:space="preserve"> </w:t>
      </w:r>
      <w:r w:rsidR="003C593A" w:rsidRPr="002B27D9">
        <w:rPr>
          <w:rFonts w:ascii="Palatino Linotype" w:eastAsiaTheme="minorEastAsia" w:hAnsi="Palatino Linotype" w:cs="Arial"/>
          <w:color w:val="000000" w:themeColor="text1"/>
          <w:lang w:val="es-ES_tradnl"/>
        </w:rPr>
        <w:t>interpuso e</w:t>
      </w:r>
      <w:r w:rsidRPr="002B27D9">
        <w:rPr>
          <w:rFonts w:ascii="Palatino Linotype" w:eastAsiaTheme="minorEastAsia" w:hAnsi="Palatino Linotype" w:cs="Arial"/>
          <w:color w:val="000000" w:themeColor="text1"/>
          <w:lang w:val="es-ES_tradnl"/>
        </w:rPr>
        <w:t xml:space="preserve">l </w:t>
      </w:r>
      <w:r w:rsidR="0017265A" w:rsidRPr="002B27D9">
        <w:rPr>
          <w:rFonts w:ascii="Palatino Linotype" w:eastAsiaTheme="minorEastAsia" w:hAnsi="Palatino Linotype" w:cs="Arial"/>
          <w:b/>
          <w:color w:val="000000" w:themeColor="text1"/>
          <w:lang w:val="es-ES_tradnl"/>
        </w:rPr>
        <w:t xml:space="preserve">veintitrés </w:t>
      </w:r>
      <w:r w:rsidR="00325F6D" w:rsidRPr="002B27D9">
        <w:rPr>
          <w:rFonts w:ascii="Palatino Linotype" w:eastAsiaTheme="minorEastAsia" w:hAnsi="Palatino Linotype" w:cs="Arial"/>
          <w:b/>
          <w:color w:val="000000" w:themeColor="text1"/>
          <w:lang w:val="es-ES_tradnl"/>
        </w:rPr>
        <w:t xml:space="preserve">de noviembre </w:t>
      </w:r>
      <w:r w:rsidRPr="002B27D9">
        <w:rPr>
          <w:rFonts w:ascii="Palatino Linotype" w:eastAsiaTheme="minorEastAsia" w:hAnsi="Palatino Linotype" w:cs="Arial"/>
          <w:b/>
          <w:color w:val="000000" w:themeColor="text1"/>
          <w:lang w:val="es-ES_tradnl"/>
        </w:rPr>
        <w:t>de dos mil veintiuno</w:t>
      </w:r>
      <w:r w:rsidRPr="002B27D9">
        <w:rPr>
          <w:rFonts w:ascii="Palatino Linotype" w:eastAsiaTheme="minorEastAsia" w:hAnsi="Palatino Linotype" w:cs="Arial"/>
          <w:color w:val="000000" w:themeColor="text1"/>
          <w:lang w:val="es-ES_tradnl"/>
        </w:rPr>
        <w:t xml:space="preserve">, éste se encuentra dentro de los márgenes temporales previstos en el precepto legal citado en el párrafo anterior y, por tanto, su interposición se </w:t>
      </w:r>
      <w:r w:rsidR="00FA2D5D" w:rsidRPr="002B27D9">
        <w:rPr>
          <w:rFonts w:ascii="Palatino Linotype" w:eastAsiaTheme="minorEastAsia" w:hAnsi="Palatino Linotype" w:cs="Arial"/>
          <w:color w:val="000000" w:themeColor="text1"/>
          <w:lang w:val="es-ES_tradnl"/>
        </w:rPr>
        <w:t>realizó dentro de los términos legales ya referidos</w:t>
      </w:r>
      <w:r w:rsidRPr="002B27D9">
        <w:rPr>
          <w:rFonts w:ascii="Palatino Linotype" w:eastAsiaTheme="minorEastAsia" w:hAnsi="Palatino Linotype" w:cs="Arial"/>
          <w:color w:val="000000" w:themeColor="text1"/>
          <w:lang w:val="es-ES_tradnl"/>
        </w:rPr>
        <w:t>.</w:t>
      </w:r>
    </w:p>
    <w:p w14:paraId="256E86B9" w14:textId="77777777" w:rsidR="003C593A" w:rsidRPr="002B27D9" w:rsidRDefault="003C593A" w:rsidP="009B4E52">
      <w:pPr>
        <w:spacing w:line="360" w:lineRule="auto"/>
        <w:jc w:val="both"/>
        <w:rPr>
          <w:rFonts w:ascii="Palatino Linotype" w:eastAsiaTheme="minorEastAsia" w:hAnsi="Palatino Linotype" w:cs="Arial"/>
          <w:color w:val="000000" w:themeColor="text1"/>
          <w:lang w:val="es-ES_tradnl"/>
        </w:rPr>
      </w:pPr>
    </w:p>
    <w:p w14:paraId="46709CD3" w14:textId="77777777" w:rsidR="00C84A8B" w:rsidRPr="002B27D9" w:rsidRDefault="00C84A8B" w:rsidP="009B4E52">
      <w:pPr>
        <w:autoSpaceDE w:val="0"/>
        <w:autoSpaceDN w:val="0"/>
        <w:adjustRightInd w:val="0"/>
        <w:spacing w:line="360" w:lineRule="auto"/>
        <w:ind w:right="49"/>
        <w:jc w:val="both"/>
        <w:rPr>
          <w:rFonts w:ascii="Palatino Linotype" w:hAnsi="Palatino Linotype"/>
          <w:b/>
          <w:color w:val="000000" w:themeColor="text1"/>
        </w:rPr>
      </w:pPr>
      <w:r w:rsidRPr="002B27D9">
        <w:rPr>
          <w:rFonts w:ascii="Palatino Linotype" w:hAnsi="Palatino Linotype" w:cs="Arial"/>
          <w:b/>
          <w:color w:val="000000" w:themeColor="text1"/>
          <w:sz w:val="28"/>
          <w:szCs w:val="28"/>
        </w:rPr>
        <w:t>CUARTO</w:t>
      </w:r>
      <w:r w:rsidRPr="002B27D9">
        <w:rPr>
          <w:rFonts w:ascii="Palatino Linotype" w:hAnsi="Palatino Linotype"/>
          <w:b/>
          <w:color w:val="000000" w:themeColor="text1"/>
          <w:sz w:val="28"/>
          <w:szCs w:val="28"/>
        </w:rPr>
        <w:t>.</w:t>
      </w:r>
      <w:r w:rsidRPr="002B27D9">
        <w:rPr>
          <w:rFonts w:ascii="Palatino Linotype" w:hAnsi="Palatino Linotype"/>
          <w:b/>
          <w:color w:val="000000" w:themeColor="text1"/>
        </w:rPr>
        <w:t xml:space="preserve"> Procedibilidad. </w:t>
      </w:r>
    </w:p>
    <w:p w14:paraId="15480160" w14:textId="77777777" w:rsidR="003C593A" w:rsidRPr="002B27D9" w:rsidRDefault="003C593A" w:rsidP="009B4E52">
      <w:pPr>
        <w:autoSpaceDE w:val="0"/>
        <w:autoSpaceDN w:val="0"/>
        <w:adjustRightInd w:val="0"/>
        <w:spacing w:line="360" w:lineRule="auto"/>
        <w:ind w:right="49"/>
        <w:jc w:val="both"/>
        <w:rPr>
          <w:rFonts w:ascii="Palatino Linotype" w:hAnsi="Palatino Linotype" w:cs="Arial"/>
          <w:b/>
          <w:color w:val="000000" w:themeColor="text1"/>
        </w:rPr>
      </w:pPr>
      <w:r w:rsidRPr="002B27D9">
        <w:rPr>
          <w:rFonts w:ascii="Palatino Linotype" w:hAnsi="Palatino Linotype" w:cs="Arial"/>
          <w:color w:val="000000" w:themeColor="text1"/>
        </w:rPr>
        <w:t xml:space="preserve">Del análisis efectuado se advierte que resulta procedente la interposición del recurso y se concluye la acreditación plena de todos y cada uno de los elementos formales </w:t>
      </w:r>
      <w:r w:rsidRPr="002B27D9">
        <w:rPr>
          <w:rFonts w:ascii="Palatino Linotype" w:hAnsi="Palatino Linotype" w:cs="Arial"/>
          <w:color w:val="000000" w:themeColor="text1"/>
        </w:rPr>
        <w:lastRenderedPageBreak/>
        <w:t xml:space="preserve">exigidos por el artículo 180 de la </w:t>
      </w:r>
      <w:r w:rsidRPr="002B27D9">
        <w:rPr>
          <w:rFonts w:ascii="Palatino Linotype" w:hAnsi="Palatino Linotype"/>
          <w:color w:val="000000" w:themeColor="text1"/>
        </w:rPr>
        <w:t xml:space="preserve">Ley de Transparencia y Acceso a la Información Pública del Estado de México y Municipios, que a la letra señala: </w:t>
      </w:r>
    </w:p>
    <w:p w14:paraId="06698FAD" w14:textId="77777777" w:rsidR="003C593A" w:rsidRPr="002B27D9" w:rsidRDefault="003C593A" w:rsidP="009B4E52">
      <w:pPr>
        <w:autoSpaceDE w:val="0"/>
        <w:autoSpaceDN w:val="0"/>
        <w:adjustRightInd w:val="0"/>
        <w:ind w:right="49"/>
        <w:jc w:val="both"/>
        <w:rPr>
          <w:rFonts w:ascii="Palatino Linotype" w:hAnsi="Palatino Linotype" w:cs="Arial"/>
          <w:color w:val="000000" w:themeColor="text1"/>
          <w:lang w:val="es-ES"/>
        </w:rPr>
      </w:pPr>
    </w:p>
    <w:p w14:paraId="1AB9A47C" w14:textId="77777777" w:rsidR="003C593A" w:rsidRPr="002B27D9" w:rsidRDefault="003C593A" w:rsidP="009B4E52">
      <w:pPr>
        <w:tabs>
          <w:tab w:val="left" w:pos="851"/>
        </w:tabs>
        <w:ind w:left="851" w:right="901"/>
        <w:jc w:val="both"/>
        <w:rPr>
          <w:rFonts w:ascii="Palatino Linotype" w:hAnsi="Palatino Linotype"/>
          <w:b/>
          <w:i/>
          <w:color w:val="000000" w:themeColor="text1"/>
          <w:sz w:val="22"/>
          <w:szCs w:val="22"/>
          <w:lang w:val="es-ES"/>
        </w:rPr>
      </w:pPr>
      <w:r w:rsidRPr="002B27D9">
        <w:rPr>
          <w:rFonts w:ascii="Palatino Linotype" w:hAnsi="Palatino Linotype"/>
          <w:b/>
          <w:i/>
          <w:color w:val="000000" w:themeColor="text1"/>
          <w:sz w:val="22"/>
          <w:szCs w:val="22"/>
          <w:lang w:val="es-ES"/>
        </w:rPr>
        <w:t xml:space="preserve">“Artículo 180. </w:t>
      </w:r>
      <w:r w:rsidRPr="002B27D9">
        <w:rPr>
          <w:rFonts w:ascii="Palatino Linotype" w:hAnsi="Palatino Linotype"/>
          <w:i/>
          <w:color w:val="000000" w:themeColor="text1"/>
          <w:sz w:val="22"/>
          <w:szCs w:val="22"/>
          <w:lang w:val="es-ES"/>
        </w:rPr>
        <w:t xml:space="preserve">El </w:t>
      </w:r>
      <w:r w:rsidRPr="002B27D9">
        <w:rPr>
          <w:rFonts w:ascii="Palatino Linotype" w:hAnsi="Palatino Linotype" w:cs="Arial"/>
          <w:i/>
          <w:color w:val="000000" w:themeColor="text1"/>
          <w:sz w:val="22"/>
          <w:szCs w:val="22"/>
          <w:lang w:val="es-ES"/>
        </w:rPr>
        <w:t>recurso</w:t>
      </w:r>
      <w:r w:rsidRPr="002B27D9">
        <w:rPr>
          <w:rFonts w:ascii="Palatino Linotype" w:hAnsi="Palatino Linotype"/>
          <w:i/>
          <w:color w:val="000000" w:themeColor="text1"/>
          <w:sz w:val="22"/>
          <w:szCs w:val="22"/>
          <w:lang w:val="es-ES"/>
        </w:rPr>
        <w:t xml:space="preserve"> </w:t>
      </w:r>
      <w:r w:rsidRPr="002B27D9">
        <w:rPr>
          <w:rFonts w:ascii="Palatino Linotype" w:hAnsi="Palatino Linotype" w:cs="Arial"/>
          <w:i/>
          <w:color w:val="000000" w:themeColor="text1"/>
          <w:sz w:val="22"/>
          <w:szCs w:val="22"/>
          <w:lang w:val="es-ES" w:eastAsia="es-MX"/>
        </w:rPr>
        <w:t>de</w:t>
      </w:r>
      <w:r w:rsidRPr="002B27D9">
        <w:rPr>
          <w:rFonts w:ascii="Palatino Linotype" w:hAnsi="Palatino Linotype"/>
          <w:i/>
          <w:color w:val="000000" w:themeColor="text1"/>
          <w:sz w:val="22"/>
          <w:szCs w:val="22"/>
          <w:lang w:val="es-ES"/>
        </w:rPr>
        <w:t xml:space="preserve"> revisión contendrá:</w:t>
      </w:r>
      <w:r w:rsidRPr="002B27D9">
        <w:rPr>
          <w:rFonts w:ascii="Palatino Linotype" w:hAnsi="Palatino Linotype"/>
          <w:b/>
          <w:i/>
          <w:color w:val="000000" w:themeColor="text1"/>
          <w:sz w:val="22"/>
          <w:szCs w:val="22"/>
          <w:lang w:val="es-ES"/>
        </w:rPr>
        <w:t xml:space="preserve"> </w:t>
      </w:r>
    </w:p>
    <w:p w14:paraId="5EE7EB35" w14:textId="77777777" w:rsidR="003C593A" w:rsidRPr="002B27D9" w:rsidRDefault="003C593A" w:rsidP="009B4E52">
      <w:pPr>
        <w:tabs>
          <w:tab w:val="left" w:pos="851"/>
        </w:tabs>
        <w:ind w:left="851" w:right="901"/>
        <w:jc w:val="both"/>
        <w:rPr>
          <w:rFonts w:ascii="Palatino Linotype" w:hAnsi="Palatino Linotype"/>
          <w:b/>
          <w:i/>
          <w:color w:val="000000" w:themeColor="text1"/>
          <w:sz w:val="22"/>
          <w:szCs w:val="22"/>
          <w:lang w:val="es-ES"/>
        </w:rPr>
      </w:pPr>
      <w:r w:rsidRPr="002B27D9">
        <w:rPr>
          <w:rFonts w:ascii="Palatino Linotype" w:hAnsi="Palatino Linotype"/>
          <w:b/>
          <w:i/>
          <w:color w:val="000000" w:themeColor="text1"/>
          <w:sz w:val="22"/>
          <w:szCs w:val="22"/>
          <w:lang w:val="es-ES"/>
        </w:rPr>
        <w:t xml:space="preserve">I. </w:t>
      </w:r>
      <w:r w:rsidRPr="002B27D9">
        <w:rPr>
          <w:rFonts w:ascii="Palatino Linotype" w:hAnsi="Palatino Linotype"/>
          <w:i/>
          <w:color w:val="000000" w:themeColor="text1"/>
          <w:sz w:val="22"/>
          <w:szCs w:val="22"/>
          <w:lang w:val="es-ES"/>
        </w:rPr>
        <w:t xml:space="preserve">El sujeto obligado ante </w:t>
      </w:r>
      <w:r w:rsidRPr="002B27D9">
        <w:rPr>
          <w:rFonts w:ascii="Palatino Linotype" w:hAnsi="Palatino Linotype" w:cs="Arial"/>
          <w:i/>
          <w:color w:val="000000" w:themeColor="text1"/>
          <w:sz w:val="22"/>
          <w:szCs w:val="22"/>
          <w:lang w:val="es-ES"/>
        </w:rPr>
        <w:t>la</w:t>
      </w:r>
      <w:r w:rsidRPr="002B27D9">
        <w:rPr>
          <w:rFonts w:ascii="Palatino Linotype" w:hAnsi="Palatino Linotype"/>
          <w:i/>
          <w:color w:val="000000" w:themeColor="text1"/>
          <w:sz w:val="22"/>
          <w:szCs w:val="22"/>
          <w:lang w:val="es-ES"/>
        </w:rPr>
        <w:t xml:space="preserve"> cual </w:t>
      </w:r>
      <w:r w:rsidRPr="002B27D9">
        <w:rPr>
          <w:rFonts w:ascii="Palatino Linotype" w:hAnsi="Palatino Linotype" w:cs="Arial"/>
          <w:i/>
          <w:color w:val="000000" w:themeColor="text1"/>
          <w:sz w:val="22"/>
          <w:szCs w:val="22"/>
          <w:lang w:val="es-ES" w:eastAsia="es-MX"/>
        </w:rPr>
        <w:t>se</w:t>
      </w:r>
      <w:r w:rsidRPr="002B27D9">
        <w:rPr>
          <w:rFonts w:ascii="Palatino Linotype" w:hAnsi="Palatino Linotype"/>
          <w:i/>
          <w:color w:val="000000" w:themeColor="text1"/>
          <w:sz w:val="22"/>
          <w:szCs w:val="22"/>
          <w:lang w:val="es-ES"/>
        </w:rPr>
        <w:t xml:space="preserve"> presentó la solicitud;</w:t>
      </w:r>
      <w:r w:rsidRPr="002B27D9">
        <w:rPr>
          <w:rFonts w:ascii="Palatino Linotype" w:hAnsi="Palatino Linotype"/>
          <w:b/>
          <w:i/>
          <w:color w:val="000000" w:themeColor="text1"/>
          <w:sz w:val="22"/>
          <w:szCs w:val="22"/>
          <w:lang w:val="es-ES"/>
        </w:rPr>
        <w:t xml:space="preserve"> </w:t>
      </w:r>
    </w:p>
    <w:p w14:paraId="02373902" w14:textId="77777777" w:rsidR="003C593A" w:rsidRPr="002B27D9" w:rsidRDefault="003C593A" w:rsidP="009B4E52">
      <w:pPr>
        <w:tabs>
          <w:tab w:val="left" w:pos="851"/>
        </w:tabs>
        <w:ind w:left="851" w:right="901"/>
        <w:jc w:val="both"/>
        <w:rPr>
          <w:rFonts w:ascii="Palatino Linotype" w:hAnsi="Palatino Linotype"/>
          <w:b/>
          <w:i/>
          <w:color w:val="000000" w:themeColor="text1"/>
          <w:sz w:val="22"/>
          <w:szCs w:val="22"/>
          <w:lang w:val="es-ES"/>
        </w:rPr>
      </w:pPr>
      <w:r w:rsidRPr="002B27D9">
        <w:rPr>
          <w:rFonts w:ascii="Palatino Linotype" w:hAnsi="Palatino Linotype"/>
          <w:b/>
          <w:i/>
          <w:color w:val="000000" w:themeColor="text1"/>
          <w:sz w:val="22"/>
          <w:szCs w:val="22"/>
          <w:lang w:val="es-ES"/>
        </w:rPr>
        <w:t xml:space="preserve">II. </w:t>
      </w:r>
      <w:r w:rsidRPr="002B27D9">
        <w:rPr>
          <w:rFonts w:ascii="Palatino Linotype" w:hAnsi="Palatino Linotype"/>
          <w:i/>
          <w:color w:val="000000" w:themeColor="text1"/>
          <w:sz w:val="22"/>
          <w:szCs w:val="22"/>
          <w:lang w:val="es-ES"/>
        </w:rPr>
        <w:t xml:space="preserve">El nombre del solicitante </w:t>
      </w:r>
      <w:r w:rsidRPr="002B27D9">
        <w:rPr>
          <w:rFonts w:ascii="Palatino Linotype" w:hAnsi="Palatino Linotype" w:cs="Arial"/>
          <w:i/>
          <w:color w:val="000000" w:themeColor="text1"/>
          <w:sz w:val="22"/>
          <w:szCs w:val="22"/>
          <w:lang w:val="es-ES" w:eastAsia="es-MX"/>
        </w:rPr>
        <w:t>que</w:t>
      </w:r>
      <w:r w:rsidRPr="002B27D9">
        <w:rPr>
          <w:rFonts w:ascii="Palatino Linotype" w:hAnsi="Palatino Linotype"/>
          <w:i/>
          <w:color w:val="000000" w:themeColor="text1"/>
          <w:sz w:val="22"/>
          <w:szCs w:val="22"/>
          <w:lang w:val="es-ES"/>
        </w:rPr>
        <w:t xml:space="preserve"> recurre o de su representante y, en su caso, del tercero interesado, así como la dirección o medio que señale para recibir notificaciones;</w:t>
      </w:r>
      <w:r w:rsidRPr="002B27D9">
        <w:rPr>
          <w:rFonts w:ascii="Palatino Linotype" w:hAnsi="Palatino Linotype"/>
          <w:b/>
          <w:i/>
          <w:color w:val="000000" w:themeColor="text1"/>
          <w:sz w:val="22"/>
          <w:szCs w:val="22"/>
          <w:lang w:val="es-ES"/>
        </w:rPr>
        <w:t xml:space="preserve"> </w:t>
      </w:r>
    </w:p>
    <w:p w14:paraId="1B92B2A8" w14:textId="77777777" w:rsidR="003C593A" w:rsidRPr="002B27D9" w:rsidRDefault="003C593A" w:rsidP="009B4E52">
      <w:pPr>
        <w:tabs>
          <w:tab w:val="left" w:pos="851"/>
        </w:tabs>
        <w:ind w:left="851" w:right="901"/>
        <w:jc w:val="both"/>
        <w:rPr>
          <w:rFonts w:ascii="Palatino Linotype" w:hAnsi="Palatino Linotype"/>
          <w:b/>
          <w:i/>
          <w:color w:val="000000" w:themeColor="text1"/>
          <w:sz w:val="22"/>
          <w:szCs w:val="22"/>
          <w:lang w:val="es-ES"/>
        </w:rPr>
      </w:pPr>
      <w:r w:rsidRPr="002B27D9">
        <w:rPr>
          <w:rFonts w:ascii="Palatino Linotype" w:hAnsi="Palatino Linotype"/>
          <w:b/>
          <w:i/>
          <w:color w:val="000000" w:themeColor="text1"/>
          <w:sz w:val="22"/>
          <w:szCs w:val="22"/>
          <w:lang w:val="es-ES"/>
        </w:rPr>
        <w:t xml:space="preserve">III. </w:t>
      </w:r>
      <w:r w:rsidRPr="002B27D9">
        <w:rPr>
          <w:rFonts w:ascii="Palatino Linotype" w:hAnsi="Palatino Linotype"/>
          <w:i/>
          <w:color w:val="000000" w:themeColor="text1"/>
          <w:sz w:val="22"/>
          <w:szCs w:val="22"/>
          <w:lang w:val="es-ES"/>
        </w:rPr>
        <w:t xml:space="preserve">El número de folio de </w:t>
      </w:r>
      <w:r w:rsidRPr="002B27D9">
        <w:rPr>
          <w:rFonts w:ascii="Palatino Linotype" w:hAnsi="Palatino Linotype" w:cs="Arial"/>
          <w:i/>
          <w:color w:val="000000" w:themeColor="text1"/>
          <w:sz w:val="22"/>
          <w:szCs w:val="22"/>
          <w:lang w:val="es-ES" w:eastAsia="es-MX"/>
        </w:rPr>
        <w:t>respuesta</w:t>
      </w:r>
      <w:r w:rsidRPr="002B27D9">
        <w:rPr>
          <w:rFonts w:ascii="Palatino Linotype" w:hAnsi="Palatino Linotype"/>
          <w:i/>
          <w:color w:val="000000" w:themeColor="text1"/>
          <w:sz w:val="22"/>
          <w:szCs w:val="22"/>
          <w:lang w:val="es-ES"/>
        </w:rPr>
        <w:t xml:space="preserve"> de la solicitud de acceso; </w:t>
      </w:r>
    </w:p>
    <w:p w14:paraId="65DCA1F6" w14:textId="77777777" w:rsidR="003C593A" w:rsidRPr="002B27D9" w:rsidRDefault="003C593A" w:rsidP="009B4E52">
      <w:pPr>
        <w:tabs>
          <w:tab w:val="left" w:pos="851"/>
        </w:tabs>
        <w:ind w:left="851" w:right="901"/>
        <w:jc w:val="both"/>
        <w:rPr>
          <w:rFonts w:ascii="Palatino Linotype" w:hAnsi="Palatino Linotype"/>
          <w:b/>
          <w:i/>
          <w:color w:val="000000" w:themeColor="text1"/>
          <w:sz w:val="22"/>
          <w:szCs w:val="22"/>
          <w:lang w:val="es-ES"/>
        </w:rPr>
      </w:pPr>
      <w:r w:rsidRPr="002B27D9">
        <w:rPr>
          <w:rFonts w:ascii="Palatino Linotype" w:hAnsi="Palatino Linotype"/>
          <w:b/>
          <w:i/>
          <w:color w:val="000000" w:themeColor="text1"/>
          <w:sz w:val="22"/>
          <w:szCs w:val="22"/>
          <w:lang w:val="es-ES"/>
        </w:rPr>
        <w:t xml:space="preserve">IV. </w:t>
      </w:r>
      <w:r w:rsidRPr="002B27D9">
        <w:rPr>
          <w:rFonts w:ascii="Palatino Linotype" w:hAnsi="Palatino Linotype"/>
          <w:i/>
          <w:color w:val="000000" w:themeColor="text1"/>
          <w:sz w:val="22"/>
          <w:szCs w:val="22"/>
          <w:lang w:val="es-ES"/>
        </w:rPr>
        <w:t xml:space="preserve">La fecha en que fue </w:t>
      </w:r>
      <w:r w:rsidRPr="002B27D9">
        <w:rPr>
          <w:rFonts w:ascii="Palatino Linotype" w:hAnsi="Palatino Linotype" w:cs="Arial"/>
          <w:i/>
          <w:color w:val="000000" w:themeColor="text1"/>
          <w:sz w:val="22"/>
          <w:szCs w:val="22"/>
          <w:lang w:val="es-ES" w:eastAsia="es-MX"/>
        </w:rPr>
        <w:t>notificada</w:t>
      </w:r>
      <w:r w:rsidRPr="002B27D9">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2B27D9">
        <w:rPr>
          <w:rFonts w:ascii="Palatino Linotype" w:hAnsi="Palatino Linotype"/>
          <w:b/>
          <w:i/>
          <w:color w:val="000000" w:themeColor="text1"/>
          <w:sz w:val="22"/>
          <w:szCs w:val="22"/>
          <w:lang w:val="es-ES"/>
        </w:rPr>
        <w:t xml:space="preserve"> </w:t>
      </w:r>
    </w:p>
    <w:p w14:paraId="5C3E3D6C" w14:textId="77777777" w:rsidR="003C593A" w:rsidRPr="002B27D9" w:rsidRDefault="003C593A" w:rsidP="009B4E52">
      <w:pPr>
        <w:tabs>
          <w:tab w:val="left" w:pos="851"/>
        </w:tabs>
        <w:ind w:left="851" w:right="901"/>
        <w:jc w:val="both"/>
        <w:rPr>
          <w:rFonts w:ascii="Palatino Linotype" w:hAnsi="Palatino Linotype"/>
          <w:b/>
          <w:i/>
          <w:color w:val="000000" w:themeColor="text1"/>
          <w:sz w:val="22"/>
          <w:szCs w:val="22"/>
          <w:lang w:val="es-ES"/>
        </w:rPr>
      </w:pPr>
      <w:r w:rsidRPr="002B27D9">
        <w:rPr>
          <w:rFonts w:ascii="Palatino Linotype" w:hAnsi="Palatino Linotype"/>
          <w:b/>
          <w:i/>
          <w:color w:val="000000" w:themeColor="text1"/>
          <w:sz w:val="22"/>
          <w:szCs w:val="22"/>
          <w:lang w:val="es-ES"/>
        </w:rPr>
        <w:t xml:space="preserve">V. </w:t>
      </w:r>
      <w:r w:rsidRPr="002B27D9">
        <w:rPr>
          <w:rFonts w:ascii="Palatino Linotype" w:hAnsi="Palatino Linotype"/>
          <w:i/>
          <w:color w:val="000000" w:themeColor="text1"/>
          <w:sz w:val="22"/>
          <w:szCs w:val="22"/>
          <w:lang w:val="es-ES"/>
        </w:rPr>
        <w:t xml:space="preserve">El acto que se </w:t>
      </w:r>
      <w:r w:rsidRPr="002B27D9">
        <w:rPr>
          <w:rFonts w:ascii="Palatino Linotype" w:hAnsi="Palatino Linotype" w:cs="Arial"/>
          <w:i/>
          <w:color w:val="000000" w:themeColor="text1"/>
          <w:sz w:val="22"/>
          <w:szCs w:val="22"/>
          <w:lang w:val="es-ES" w:eastAsia="es-MX"/>
        </w:rPr>
        <w:t>recurre</w:t>
      </w:r>
      <w:r w:rsidRPr="002B27D9">
        <w:rPr>
          <w:rFonts w:ascii="Palatino Linotype" w:hAnsi="Palatino Linotype"/>
          <w:i/>
          <w:color w:val="000000" w:themeColor="text1"/>
          <w:sz w:val="22"/>
          <w:szCs w:val="22"/>
          <w:lang w:val="es-ES"/>
        </w:rPr>
        <w:t>;</w:t>
      </w:r>
      <w:r w:rsidRPr="002B27D9">
        <w:rPr>
          <w:rFonts w:ascii="Palatino Linotype" w:hAnsi="Palatino Linotype"/>
          <w:b/>
          <w:i/>
          <w:color w:val="000000" w:themeColor="text1"/>
          <w:sz w:val="22"/>
          <w:szCs w:val="22"/>
          <w:lang w:val="es-ES"/>
        </w:rPr>
        <w:t xml:space="preserve"> </w:t>
      </w:r>
    </w:p>
    <w:p w14:paraId="5AC73704" w14:textId="77777777" w:rsidR="003C593A" w:rsidRPr="002B27D9" w:rsidRDefault="003C593A" w:rsidP="009B4E52">
      <w:pPr>
        <w:tabs>
          <w:tab w:val="left" w:pos="851"/>
        </w:tabs>
        <w:ind w:left="851" w:right="901"/>
        <w:jc w:val="both"/>
        <w:rPr>
          <w:rFonts w:ascii="Palatino Linotype" w:hAnsi="Palatino Linotype"/>
          <w:b/>
          <w:i/>
          <w:color w:val="000000" w:themeColor="text1"/>
          <w:sz w:val="22"/>
          <w:szCs w:val="22"/>
          <w:lang w:val="es-ES"/>
        </w:rPr>
      </w:pPr>
      <w:r w:rsidRPr="002B27D9">
        <w:rPr>
          <w:rFonts w:ascii="Palatino Linotype" w:hAnsi="Palatino Linotype"/>
          <w:b/>
          <w:i/>
          <w:color w:val="000000" w:themeColor="text1"/>
          <w:sz w:val="22"/>
          <w:szCs w:val="22"/>
          <w:lang w:val="es-ES"/>
        </w:rPr>
        <w:t xml:space="preserve">VI. </w:t>
      </w:r>
      <w:r w:rsidRPr="002B27D9">
        <w:rPr>
          <w:rFonts w:ascii="Palatino Linotype" w:hAnsi="Palatino Linotype"/>
          <w:i/>
          <w:color w:val="000000" w:themeColor="text1"/>
          <w:sz w:val="22"/>
          <w:szCs w:val="22"/>
          <w:lang w:val="es-ES"/>
        </w:rPr>
        <w:t xml:space="preserve">Las razones o </w:t>
      </w:r>
      <w:r w:rsidRPr="002B27D9">
        <w:rPr>
          <w:rFonts w:ascii="Palatino Linotype" w:hAnsi="Palatino Linotype" w:cs="Arial"/>
          <w:i/>
          <w:color w:val="000000" w:themeColor="text1"/>
          <w:sz w:val="22"/>
          <w:szCs w:val="22"/>
          <w:lang w:val="es-ES" w:eastAsia="es-MX"/>
        </w:rPr>
        <w:t>motivos</w:t>
      </w:r>
      <w:r w:rsidRPr="002B27D9">
        <w:rPr>
          <w:rFonts w:ascii="Palatino Linotype" w:hAnsi="Palatino Linotype"/>
          <w:i/>
          <w:color w:val="000000" w:themeColor="text1"/>
          <w:sz w:val="22"/>
          <w:szCs w:val="22"/>
          <w:lang w:val="es-ES"/>
        </w:rPr>
        <w:t xml:space="preserve"> de inconformidad;</w:t>
      </w:r>
      <w:r w:rsidRPr="002B27D9">
        <w:rPr>
          <w:rFonts w:ascii="Palatino Linotype" w:hAnsi="Palatino Linotype"/>
          <w:b/>
          <w:i/>
          <w:color w:val="000000" w:themeColor="text1"/>
          <w:sz w:val="22"/>
          <w:szCs w:val="22"/>
          <w:lang w:val="es-ES"/>
        </w:rPr>
        <w:t xml:space="preserve"> </w:t>
      </w:r>
    </w:p>
    <w:p w14:paraId="27968C0A" w14:textId="77777777" w:rsidR="003C593A" w:rsidRPr="002B27D9" w:rsidRDefault="003C593A" w:rsidP="009B4E52">
      <w:pPr>
        <w:tabs>
          <w:tab w:val="left" w:pos="851"/>
        </w:tabs>
        <w:ind w:left="851" w:right="901"/>
        <w:jc w:val="both"/>
        <w:rPr>
          <w:rFonts w:ascii="Palatino Linotype" w:hAnsi="Palatino Linotype"/>
          <w:b/>
          <w:i/>
          <w:color w:val="000000" w:themeColor="text1"/>
          <w:sz w:val="22"/>
          <w:szCs w:val="22"/>
          <w:lang w:val="es-ES"/>
        </w:rPr>
      </w:pPr>
      <w:r w:rsidRPr="002B27D9">
        <w:rPr>
          <w:rFonts w:ascii="Palatino Linotype" w:hAnsi="Palatino Linotype"/>
          <w:b/>
          <w:i/>
          <w:color w:val="000000" w:themeColor="text1"/>
          <w:sz w:val="22"/>
          <w:szCs w:val="22"/>
          <w:lang w:val="es-ES"/>
        </w:rPr>
        <w:t xml:space="preserve">VII. </w:t>
      </w:r>
      <w:r w:rsidRPr="002B27D9">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2B27D9">
        <w:rPr>
          <w:rFonts w:ascii="Palatino Linotype" w:hAnsi="Palatino Linotype"/>
          <w:b/>
          <w:i/>
          <w:color w:val="000000" w:themeColor="text1"/>
          <w:sz w:val="22"/>
          <w:szCs w:val="22"/>
          <w:lang w:val="es-ES"/>
        </w:rPr>
        <w:t xml:space="preserve"> </w:t>
      </w:r>
    </w:p>
    <w:p w14:paraId="55873193" w14:textId="77777777" w:rsidR="003C593A" w:rsidRPr="002B27D9" w:rsidRDefault="003C593A" w:rsidP="009B4E52">
      <w:pPr>
        <w:tabs>
          <w:tab w:val="left" w:pos="851"/>
        </w:tabs>
        <w:ind w:left="851" w:right="901"/>
        <w:jc w:val="both"/>
        <w:rPr>
          <w:rFonts w:ascii="Palatino Linotype" w:hAnsi="Palatino Linotype"/>
          <w:i/>
          <w:color w:val="000000" w:themeColor="text1"/>
          <w:sz w:val="22"/>
          <w:szCs w:val="22"/>
          <w:lang w:val="es-ES"/>
        </w:rPr>
      </w:pPr>
      <w:r w:rsidRPr="002B27D9">
        <w:rPr>
          <w:rFonts w:ascii="Palatino Linotype" w:hAnsi="Palatino Linotype"/>
          <w:b/>
          <w:i/>
          <w:color w:val="000000" w:themeColor="text1"/>
          <w:sz w:val="22"/>
          <w:szCs w:val="22"/>
          <w:lang w:val="es-ES"/>
        </w:rPr>
        <w:t xml:space="preserve">VIII. </w:t>
      </w:r>
      <w:r w:rsidRPr="002B27D9">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3E85BB5B" w14:textId="77777777" w:rsidR="003C593A" w:rsidRPr="002B27D9" w:rsidRDefault="003C593A" w:rsidP="009B4E52">
      <w:pPr>
        <w:tabs>
          <w:tab w:val="left" w:pos="851"/>
        </w:tabs>
        <w:ind w:left="851" w:right="901"/>
        <w:jc w:val="both"/>
        <w:rPr>
          <w:rFonts w:ascii="Palatino Linotype" w:hAnsi="Palatino Linotype"/>
          <w:i/>
          <w:color w:val="000000" w:themeColor="text1"/>
          <w:sz w:val="22"/>
          <w:szCs w:val="22"/>
          <w:lang w:val="es-ES"/>
        </w:rPr>
      </w:pPr>
      <w:r w:rsidRPr="002B27D9">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2B715B91" w14:textId="77777777" w:rsidR="003C593A" w:rsidRPr="002B27D9" w:rsidRDefault="003C593A" w:rsidP="009B4E52">
      <w:pPr>
        <w:tabs>
          <w:tab w:val="left" w:pos="851"/>
        </w:tabs>
        <w:ind w:left="851" w:right="901"/>
        <w:jc w:val="both"/>
        <w:rPr>
          <w:rFonts w:ascii="Palatino Linotype" w:hAnsi="Palatino Linotype"/>
          <w:i/>
          <w:color w:val="000000" w:themeColor="text1"/>
          <w:sz w:val="22"/>
          <w:szCs w:val="22"/>
          <w:lang w:val="es-ES"/>
        </w:rPr>
      </w:pPr>
      <w:r w:rsidRPr="002B27D9">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36D2846C" w14:textId="77777777" w:rsidR="003C593A" w:rsidRPr="002B27D9" w:rsidRDefault="003C593A" w:rsidP="009B4E52">
      <w:pPr>
        <w:tabs>
          <w:tab w:val="left" w:pos="851"/>
        </w:tabs>
        <w:ind w:left="851" w:right="901"/>
        <w:jc w:val="both"/>
        <w:rPr>
          <w:rFonts w:ascii="Palatino Linotype" w:hAnsi="Palatino Linotype"/>
          <w:i/>
          <w:color w:val="000000" w:themeColor="text1"/>
          <w:sz w:val="22"/>
          <w:szCs w:val="22"/>
          <w:lang w:val="es-ES"/>
        </w:rPr>
      </w:pPr>
      <w:r w:rsidRPr="002B27D9">
        <w:rPr>
          <w:rFonts w:ascii="Palatino Linotype" w:hAnsi="Palatino Linotype"/>
          <w:i/>
          <w:color w:val="000000" w:themeColor="text1"/>
          <w:sz w:val="22"/>
          <w:szCs w:val="22"/>
          <w:lang w:val="es-ES"/>
        </w:rPr>
        <w:t xml:space="preserve">En caso de </w:t>
      </w:r>
      <w:r w:rsidRPr="002B27D9">
        <w:rPr>
          <w:rFonts w:ascii="Palatino Linotype" w:hAnsi="Palatino Linotype" w:cs="Arial"/>
          <w:i/>
          <w:color w:val="000000" w:themeColor="text1"/>
          <w:sz w:val="22"/>
          <w:szCs w:val="22"/>
          <w:lang w:val="es-ES" w:eastAsia="es-MX"/>
        </w:rPr>
        <w:t>que</w:t>
      </w:r>
      <w:r w:rsidRPr="002B27D9">
        <w:rPr>
          <w:rFonts w:ascii="Palatino Linotype" w:hAnsi="Palatino Linotype"/>
          <w:i/>
          <w:color w:val="000000" w:themeColor="text1"/>
          <w:sz w:val="22"/>
          <w:szCs w:val="22"/>
          <w:lang w:val="es-ES"/>
        </w:rPr>
        <w:t xml:space="preserve"> el recurso se interponga de manera electrónica no será indispensable que contengan los requisitos establecidos en las fracciones II, IV, VII y VIII.”</w:t>
      </w:r>
    </w:p>
    <w:p w14:paraId="452EE64C" w14:textId="77777777" w:rsidR="003C593A" w:rsidRPr="002B27D9" w:rsidRDefault="003C593A" w:rsidP="009B4E52">
      <w:pPr>
        <w:tabs>
          <w:tab w:val="left" w:pos="851"/>
        </w:tabs>
        <w:ind w:left="851" w:right="901"/>
        <w:jc w:val="both"/>
        <w:rPr>
          <w:rFonts w:ascii="Palatino Linotype" w:hAnsi="Palatino Linotype"/>
          <w:i/>
          <w:color w:val="000000" w:themeColor="text1"/>
          <w:sz w:val="22"/>
          <w:szCs w:val="22"/>
          <w:lang w:val="es-ES"/>
        </w:rPr>
      </w:pPr>
      <w:r w:rsidRPr="002B27D9">
        <w:rPr>
          <w:rFonts w:ascii="Palatino Linotype" w:hAnsi="Palatino Linotype"/>
          <w:i/>
          <w:color w:val="000000" w:themeColor="text1"/>
          <w:sz w:val="22"/>
          <w:szCs w:val="22"/>
          <w:lang w:val="es-ES"/>
        </w:rPr>
        <w:t>(Énfasis añadido)</w:t>
      </w:r>
    </w:p>
    <w:p w14:paraId="3345BAE4" w14:textId="77777777" w:rsidR="003C593A" w:rsidRPr="002B27D9" w:rsidRDefault="003C593A" w:rsidP="009B4E52">
      <w:pPr>
        <w:jc w:val="both"/>
        <w:textAlignment w:val="baseline"/>
        <w:rPr>
          <w:rFonts w:ascii="Palatino Linotype" w:hAnsi="Palatino Linotype"/>
          <w:b/>
          <w:color w:val="000000" w:themeColor="text1"/>
          <w:sz w:val="28"/>
          <w:lang w:eastAsia="es-MX"/>
        </w:rPr>
      </w:pPr>
    </w:p>
    <w:p w14:paraId="5EA500EA" w14:textId="77777777" w:rsidR="00DF6934" w:rsidRPr="002B27D9" w:rsidRDefault="00FA1E61" w:rsidP="009B4E52">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2B27D9">
        <w:rPr>
          <w:rFonts w:ascii="Palatino Linotype" w:hAnsi="Palatino Linotype" w:cs="Arial"/>
          <w:b/>
          <w:color w:val="000000" w:themeColor="text1"/>
          <w:sz w:val="28"/>
        </w:rPr>
        <w:t>QUINTO</w:t>
      </w:r>
      <w:r w:rsidRPr="002B27D9">
        <w:rPr>
          <w:rFonts w:ascii="Palatino Linotype" w:hAnsi="Palatino Linotype" w:cs="Arial"/>
          <w:b/>
          <w:color w:val="000000" w:themeColor="text1"/>
        </w:rPr>
        <w:t xml:space="preserve">. </w:t>
      </w:r>
      <w:r w:rsidR="00A23064" w:rsidRPr="002B27D9">
        <w:rPr>
          <w:rFonts w:ascii="Palatino Linotype" w:hAnsi="Palatino Linotype" w:cs="Arial"/>
          <w:b/>
          <w:color w:val="000000" w:themeColor="text1"/>
        </w:rPr>
        <w:t xml:space="preserve">Estudio y resolución del recurso. </w:t>
      </w:r>
    </w:p>
    <w:p w14:paraId="6E5745E1" w14:textId="0ABE92E4" w:rsidR="009B4E52" w:rsidRPr="002B27D9" w:rsidRDefault="00A23064" w:rsidP="009B4E5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B27D9">
        <w:rPr>
          <w:rFonts w:ascii="Palatino Linotype" w:hAnsi="Palatino Linotype" w:cs="Arial"/>
          <w:color w:val="000000" w:themeColor="text1"/>
        </w:rPr>
        <w:t xml:space="preserve">Es así que, una vez determinada la vía sobre la que versará el presente Recurso y previa revisión del expediente </w:t>
      </w:r>
      <w:r w:rsidRPr="002B27D9">
        <w:rPr>
          <w:rFonts w:ascii="Palatino Linotype" w:hAnsi="Palatino Linotype"/>
          <w:color w:val="000000" w:themeColor="text1"/>
        </w:rPr>
        <w:t>electrónico</w:t>
      </w:r>
      <w:r w:rsidRPr="002B27D9">
        <w:rPr>
          <w:rFonts w:ascii="Palatino Linotype" w:hAnsi="Palatino Linotype" w:cs="Arial"/>
          <w:color w:val="000000" w:themeColor="text1"/>
        </w:rPr>
        <w:t xml:space="preserve"> formado en el</w:t>
      </w:r>
      <w:r w:rsidRPr="002B27D9">
        <w:rPr>
          <w:rFonts w:ascii="Palatino Linotype" w:hAnsi="Palatino Linotype" w:cs="Arial"/>
          <w:b/>
          <w:color w:val="000000" w:themeColor="text1"/>
        </w:rPr>
        <w:t xml:space="preserve"> SAIMEX</w:t>
      </w:r>
      <w:r w:rsidRPr="002B27D9">
        <w:rPr>
          <w:rFonts w:ascii="Palatino Linotype" w:hAnsi="Palatino Linotype" w:cs="Arial"/>
          <w:color w:val="000000" w:themeColor="text1"/>
        </w:rPr>
        <w:t xml:space="preserve">, es conveniente analizar si la respuesta </w:t>
      </w:r>
      <w:r w:rsidR="007A2231" w:rsidRPr="002B27D9">
        <w:rPr>
          <w:rFonts w:ascii="Palatino Linotype" w:hAnsi="Palatino Linotype" w:cs="Arial"/>
          <w:color w:val="000000" w:themeColor="text1"/>
        </w:rPr>
        <w:t xml:space="preserve">del </w:t>
      </w:r>
      <w:r w:rsidRPr="002B27D9">
        <w:rPr>
          <w:rFonts w:ascii="Palatino Linotype" w:hAnsi="Palatino Linotype" w:cs="Arial"/>
          <w:b/>
          <w:color w:val="000000" w:themeColor="text1"/>
          <w:lang w:eastAsia="es-MX"/>
        </w:rPr>
        <w:t>SUJETO OBLIGADO</w:t>
      </w:r>
      <w:r w:rsidRPr="002B27D9">
        <w:rPr>
          <w:rFonts w:ascii="Palatino Linotype" w:hAnsi="Palatino Linotype" w:cs="Arial"/>
          <w:color w:val="000000" w:themeColor="text1"/>
        </w:rPr>
        <w:t xml:space="preserve"> cumple con los requisitos del derecho de acceso a la información pública, por lo que en primer término debemos recordar que </w:t>
      </w:r>
      <w:r w:rsidR="00F307FB" w:rsidRPr="002B27D9">
        <w:rPr>
          <w:rFonts w:ascii="Palatino Linotype" w:hAnsi="Palatino Linotype" w:cs="Arial"/>
          <w:b/>
          <w:color w:val="000000" w:themeColor="text1"/>
        </w:rPr>
        <w:t>EL</w:t>
      </w:r>
      <w:r w:rsidR="002155FB" w:rsidRPr="002B27D9">
        <w:rPr>
          <w:rFonts w:ascii="Palatino Linotype" w:hAnsi="Palatino Linotype" w:cs="Arial"/>
          <w:b/>
          <w:color w:val="000000" w:themeColor="text1"/>
        </w:rPr>
        <w:t xml:space="preserve"> RECURRENTE </w:t>
      </w:r>
      <w:r w:rsidR="002155FB" w:rsidRPr="002B27D9">
        <w:rPr>
          <w:rFonts w:ascii="Palatino Linotype" w:hAnsi="Palatino Linotype" w:cs="Arial"/>
          <w:color w:val="000000" w:themeColor="text1"/>
        </w:rPr>
        <w:t>en el ejercicio de su derecho de acceso a la información</w:t>
      </w:r>
      <w:r w:rsidR="004E33F5" w:rsidRPr="002B27D9">
        <w:rPr>
          <w:rFonts w:ascii="Palatino Linotype" w:hAnsi="Palatino Linotype" w:cs="Arial"/>
          <w:color w:val="000000" w:themeColor="text1"/>
        </w:rPr>
        <w:t xml:space="preserve"> solicitó los convenios que el ayuntamiento tiene con el sindicato de los años 2020 y 2021</w:t>
      </w:r>
      <w:r w:rsidR="00A05116" w:rsidRPr="002B27D9">
        <w:rPr>
          <w:rFonts w:ascii="Palatino Linotype" w:hAnsi="Palatino Linotype"/>
          <w:color w:val="000000" w:themeColor="text1"/>
        </w:rPr>
        <w:t xml:space="preserve">; al </w:t>
      </w:r>
      <w:r w:rsidR="00A05116" w:rsidRPr="002B27D9">
        <w:rPr>
          <w:rFonts w:ascii="Palatino Linotype" w:hAnsi="Palatino Linotype"/>
          <w:color w:val="000000" w:themeColor="text1"/>
        </w:rPr>
        <w:lastRenderedPageBreak/>
        <w:t xml:space="preserve">respecto, </w:t>
      </w:r>
      <w:r w:rsidR="00A05116" w:rsidRPr="002B27D9">
        <w:rPr>
          <w:rFonts w:ascii="Palatino Linotype" w:hAnsi="Palatino Linotype"/>
          <w:b/>
          <w:color w:val="000000" w:themeColor="text1"/>
        </w:rPr>
        <w:t xml:space="preserve">EL SUJETO OBLIGADO </w:t>
      </w:r>
      <w:r w:rsidR="00A05116" w:rsidRPr="002B27D9">
        <w:rPr>
          <w:rFonts w:ascii="Palatino Linotype" w:hAnsi="Palatino Linotype"/>
          <w:color w:val="000000" w:themeColor="text1"/>
        </w:rPr>
        <w:t>mediante respuesta</w:t>
      </w:r>
      <w:r w:rsidR="004E33F5" w:rsidRPr="002B27D9">
        <w:rPr>
          <w:rFonts w:ascii="Palatino Linotype" w:hAnsi="Palatino Linotype"/>
          <w:color w:val="000000" w:themeColor="text1"/>
        </w:rPr>
        <w:t xml:space="preserve"> hizo entrega d</w:t>
      </w:r>
      <w:r w:rsidR="004E33F5" w:rsidRPr="002B27D9">
        <w:rPr>
          <w:rFonts w:ascii="Palatino Linotype" w:hAnsi="Palatino Linotype" w:cs="Arial"/>
          <w:color w:val="000000" w:themeColor="text1"/>
        </w:rPr>
        <w:t xml:space="preserve">el Convenio Laboral de Prestaciones y Colaterales, celebrado entre el H. Ayuntamiento de Chimalhuacán y S.U.T.E.Y.M., Sección Chimalhuacán vigente para el año 2020, y respecto al Convenio Laboral de Presentaciones y Colaterales correspondientes al año 2021 refirió </w:t>
      </w:r>
      <w:r w:rsidR="00725E3B" w:rsidRPr="002B27D9">
        <w:rPr>
          <w:rFonts w:ascii="Palatino Linotype" w:hAnsi="Palatino Linotype" w:cs="Arial"/>
          <w:color w:val="000000" w:themeColor="text1"/>
        </w:rPr>
        <w:t xml:space="preserve">no tenerlo </w:t>
      </w:r>
      <w:r w:rsidR="009B4E52" w:rsidRPr="002B27D9">
        <w:rPr>
          <w:rFonts w:ascii="Palatino Linotype" w:hAnsi="Palatino Linotype" w:cs="Arial"/>
          <w:color w:val="000000" w:themeColor="text1"/>
        </w:rPr>
        <w:t>en virtud de que los representantes del SUTEYM lo presentan ante la Secretaría del Trabajo del Gobierno del Estado para su registro y hasta la fecha no había obtenido la copia correspondiente</w:t>
      </w:r>
      <w:r w:rsidR="00552B79" w:rsidRPr="002B27D9">
        <w:rPr>
          <w:rFonts w:ascii="Palatino Linotype" w:hAnsi="Palatino Linotype" w:cs="Arial"/>
          <w:color w:val="000000" w:themeColor="text1"/>
        </w:rPr>
        <w:t>.</w:t>
      </w:r>
    </w:p>
    <w:p w14:paraId="736E0377" w14:textId="77777777" w:rsidR="004E33F5" w:rsidRPr="002B27D9" w:rsidRDefault="004E33F5" w:rsidP="009B4E5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F63B1A0" w14:textId="4BE75436" w:rsidR="004E33F5" w:rsidRPr="002B27D9" w:rsidRDefault="00F307FB" w:rsidP="009B4E5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2B27D9">
        <w:rPr>
          <w:rFonts w:ascii="Palatino Linotype" w:hAnsi="Palatino Linotype"/>
          <w:color w:val="000000" w:themeColor="text1"/>
        </w:rPr>
        <w:t xml:space="preserve">Ante tal respuesta, el particular interpuso el recurso de revisión materia del presente asunto, adoleciéndose </w:t>
      </w:r>
      <w:r w:rsidR="002155FB" w:rsidRPr="002B27D9">
        <w:rPr>
          <w:rFonts w:ascii="Palatino Linotype" w:hAnsi="Palatino Linotype"/>
          <w:color w:val="000000" w:themeColor="text1"/>
        </w:rPr>
        <w:t xml:space="preserve">principalmente </w:t>
      </w:r>
      <w:r w:rsidRPr="002B27D9">
        <w:rPr>
          <w:rFonts w:ascii="Palatino Linotype" w:hAnsi="Palatino Linotype"/>
          <w:color w:val="000000" w:themeColor="text1"/>
        </w:rPr>
        <w:t xml:space="preserve">de que </w:t>
      </w:r>
      <w:r w:rsidR="003672D8" w:rsidRPr="002B27D9">
        <w:rPr>
          <w:rFonts w:ascii="Palatino Linotype" w:hAnsi="Palatino Linotype"/>
          <w:color w:val="000000" w:themeColor="text1"/>
        </w:rPr>
        <w:t xml:space="preserve">no era posible que aún no tuvieran el convenio 2021. </w:t>
      </w:r>
    </w:p>
    <w:p w14:paraId="055B6773" w14:textId="77777777" w:rsidR="00A913DB" w:rsidRPr="002B27D9" w:rsidRDefault="00A913DB" w:rsidP="009B4E5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05A9190" w14:textId="371486FA" w:rsidR="00552B79" w:rsidRPr="002B27D9" w:rsidRDefault="00552B79" w:rsidP="00552B79">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2B27D9">
        <w:rPr>
          <w:rFonts w:ascii="Palatino Linotype" w:hAnsi="Palatino Linotype"/>
          <w:color w:val="000000" w:themeColor="text1"/>
        </w:rPr>
        <w:t xml:space="preserve">Asimismo, es importante destacar que </w:t>
      </w:r>
      <w:r w:rsidRPr="002B27D9">
        <w:rPr>
          <w:rFonts w:ascii="Palatino Linotype" w:hAnsi="Palatino Linotype" w:cs="Arial"/>
          <w:b/>
          <w:color w:val="000000" w:themeColor="text1"/>
        </w:rPr>
        <w:t>EL RECURRENTE</w:t>
      </w:r>
      <w:r w:rsidRPr="002B27D9">
        <w:rPr>
          <w:rFonts w:ascii="Palatino Linotype" w:hAnsi="Palatino Linotype" w:cs="Arial"/>
          <w:color w:val="000000" w:themeColor="text1"/>
        </w:rPr>
        <w:t xml:space="preserve"> no realizó manifestaciones, alegatos o pruebas y por su parte </w:t>
      </w:r>
      <w:r w:rsidRPr="002B27D9">
        <w:rPr>
          <w:rFonts w:ascii="Palatino Linotype" w:hAnsi="Palatino Linotype" w:cs="Arial"/>
          <w:b/>
          <w:color w:val="000000" w:themeColor="text1"/>
        </w:rPr>
        <w:t xml:space="preserve">EL SUJETO OBLIGADO </w:t>
      </w:r>
      <w:r w:rsidRPr="002B27D9">
        <w:rPr>
          <w:rFonts w:ascii="Palatino Linotype" w:hAnsi="Palatino Linotype" w:cs="Arial"/>
          <w:color w:val="000000" w:themeColor="text1"/>
        </w:rPr>
        <w:t xml:space="preserve">omitió rendir su </w:t>
      </w:r>
      <w:r w:rsidRPr="002B27D9">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55FF5B33" w14:textId="77777777" w:rsidR="00552B79" w:rsidRPr="002B27D9" w:rsidRDefault="00552B79" w:rsidP="009B4E5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CAFDBD0" w14:textId="2F2BF438" w:rsidR="00CF10EB" w:rsidRPr="002B27D9" w:rsidRDefault="00CF10EB" w:rsidP="009B4E52">
      <w:pPr>
        <w:spacing w:line="360" w:lineRule="auto"/>
        <w:jc w:val="both"/>
        <w:rPr>
          <w:rFonts w:ascii="Palatino Linotype" w:eastAsiaTheme="minorEastAsia" w:hAnsi="Palatino Linotype" w:cs="Arial"/>
          <w:lang w:val="es-ES_tradnl"/>
        </w:rPr>
      </w:pPr>
      <w:r w:rsidRPr="002B27D9">
        <w:rPr>
          <w:rFonts w:ascii="Palatino Linotype" w:hAnsi="Palatino Linotype" w:cs="Arial"/>
        </w:rPr>
        <w:t xml:space="preserve">Derivado de lo anterior, este Órgano Garante considera que la respuesta </w:t>
      </w:r>
      <w:r w:rsidR="00552B79" w:rsidRPr="002B27D9">
        <w:rPr>
          <w:rFonts w:ascii="Palatino Linotype" w:hAnsi="Palatino Linotype" w:cs="Arial"/>
        </w:rPr>
        <w:t>relacionada con e</w:t>
      </w:r>
      <w:r w:rsidRPr="002B27D9">
        <w:rPr>
          <w:rFonts w:ascii="Palatino Linotype" w:hAnsi="Palatino Linotype" w:cs="Arial"/>
        </w:rPr>
        <w:t xml:space="preserve">l Convenio 2020, </w:t>
      </w:r>
      <w:r w:rsidRPr="002B27D9">
        <w:rPr>
          <w:rFonts w:ascii="Palatino Linotype" w:eastAsiaTheme="minorEastAsia" w:hAnsi="Palatino Linotype" w:cs="Arial"/>
          <w:lang w:val="es-ES_tradnl"/>
        </w:rPr>
        <w:t xml:space="preserve">debe declararse consentida, toda vez que al no realizar manifestaciones de inconformidad respecto de la misma, no pueden producirse efectos jurídicos tendentes a revocar, confirmar o modificar el acto reclamado, ya que no realizó manifestación alguna al respecto. </w:t>
      </w:r>
    </w:p>
    <w:p w14:paraId="4190984C" w14:textId="77777777" w:rsidR="00CF10EB" w:rsidRPr="002B27D9" w:rsidRDefault="00CF10EB" w:rsidP="009B4E52">
      <w:pPr>
        <w:spacing w:line="360" w:lineRule="auto"/>
        <w:jc w:val="both"/>
        <w:rPr>
          <w:rFonts w:ascii="Palatino Linotype" w:eastAsiaTheme="minorEastAsia" w:hAnsi="Palatino Linotype" w:cs="Arial"/>
          <w:lang w:val="es-ES_tradnl"/>
        </w:rPr>
      </w:pPr>
    </w:p>
    <w:p w14:paraId="632F7E5D" w14:textId="77777777" w:rsidR="00CF10EB" w:rsidRPr="002B27D9" w:rsidRDefault="00CF10EB" w:rsidP="009B4E52">
      <w:pPr>
        <w:spacing w:line="360" w:lineRule="auto"/>
        <w:jc w:val="both"/>
        <w:rPr>
          <w:rFonts w:ascii="Palatino Linotype" w:eastAsiaTheme="minorEastAsia" w:hAnsi="Palatino Linotype" w:cs="Arial"/>
          <w:lang w:val="es-ES_tradnl"/>
        </w:rPr>
      </w:pPr>
      <w:r w:rsidRPr="002B27D9">
        <w:rPr>
          <w:rFonts w:ascii="Palatino Linotype" w:eastAsiaTheme="minorEastAsia" w:hAnsi="Palatino Linotype" w:cs="Arial"/>
          <w:lang w:val="es-ES_tradnl"/>
        </w:rPr>
        <w:lastRenderedPageBreak/>
        <w:t>Sirve de sustento, la tesis jurisprudencial número VI.3o.C. J/60, publicada en el Semanario Judicial de la Federación y su Gaceta bajo el número de registro 176,608 que a la letra dice:</w:t>
      </w:r>
    </w:p>
    <w:p w14:paraId="300F9F10" w14:textId="77777777" w:rsidR="00CF10EB" w:rsidRPr="002B27D9" w:rsidRDefault="00CF10EB" w:rsidP="009B4E52">
      <w:pPr>
        <w:jc w:val="both"/>
        <w:rPr>
          <w:rFonts w:ascii="Palatino Linotype" w:eastAsiaTheme="minorEastAsia" w:hAnsi="Palatino Linotype" w:cs="Arial"/>
          <w:sz w:val="22"/>
          <w:szCs w:val="22"/>
          <w:lang w:val="es-ES_tradnl"/>
        </w:rPr>
      </w:pPr>
    </w:p>
    <w:p w14:paraId="6255E427" w14:textId="77777777" w:rsidR="00CF10EB" w:rsidRPr="002B27D9" w:rsidRDefault="00CF10EB" w:rsidP="009B4E52">
      <w:pPr>
        <w:tabs>
          <w:tab w:val="left" w:pos="851"/>
        </w:tabs>
        <w:ind w:left="851" w:right="901"/>
        <w:jc w:val="both"/>
        <w:rPr>
          <w:rFonts w:ascii="Palatino Linotype" w:eastAsiaTheme="minorEastAsia" w:hAnsi="Palatino Linotype" w:cstheme="minorBidi"/>
          <w:i/>
          <w:sz w:val="22"/>
          <w:szCs w:val="22"/>
          <w:lang w:val="es-ES_tradnl"/>
        </w:rPr>
      </w:pPr>
      <w:r w:rsidRPr="002B27D9">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2B27D9">
        <w:rPr>
          <w:rFonts w:ascii="Palatino Linotype" w:eastAsiaTheme="minorEastAsia" w:hAnsi="Palatino Linotype" w:cstheme="minorBidi"/>
          <w:i/>
          <w:sz w:val="22"/>
          <w:szCs w:val="22"/>
          <w:lang w:val="es-ES_tradnl"/>
        </w:rPr>
        <w:t xml:space="preserve">Debe reputarse como consentido el acto que no se </w:t>
      </w:r>
      <w:r w:rsidRPr="002B27D9">
        <w:rPr>
          <w:rFonts w:ascii="Palatino Linotype" w:eastAsiaTheme="minorEastAsia" w:hAnsi="Palatino Linotype" w:cs="Arial"/>
          <w:i/>
          <w:sz w:val="22"/>
          <w:szCs w:val="22"/>
          <w:lang w:val="es-ES_tradnl"/>
        </w:rPr>
        <w:t>impugnó</w:t>
      </w:r>
      <w:r w:rsidRPr="002B27D9">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41EA6FA" w14:textId="77777777" w:rsidR="00CF10EB" w:rsidRPr="002B27D9" w:rsidRDefault="00CF10EB" w:rsidP="009B4E52">
      <w:pPr>
        <w:jc w:val="both"/>
        <w:rPr>
          <w:rFonts w:ascii="Palatino Linotype" w:eastAsiaTheme="minorEastAsia" w:hAnsi="Palatino Linotype" w:cstheme="minorBidi"/>
          <w:sz w:val="22"/>
          <w:szCs w:val="22"/>
          <w:lang w:val="es-ES_tradnl"/>
        </w:rPr>
      </w:pPr>
    </w:p>
    <w:p w14:paraId="76F8937E" w14:textId="14567DBD" w:rsidR="00CF10EB" w:rsidRPr="002B27D9" w:rsidRDefault="00CF10EB" w:rsidP="009B4E52">
      <w:pPr>
        <w:spacing w:line="360" w:lineRule="auto"/>
        <w:jc w:val="both"/>
        <w:rPr>
          <w:rFonts w:ascii="Palatino Linotype" w:eastAsiaTheme="minorEastAsia" w:hAnsi="Palatino Linotype" w:cstheme="minorBidi"/>
          <w:lang w:val="es-ES_tradnl"/>
        </w:rPr>
      </w:pPr>
      <w:r w:rsidRPr="002B27D9">
        <w:rPr>
          <w:rFonts w:ascii="Palatino Linotype" w:eastAsiaTheme="minorEastAsia" w:hAnsi="Palatino Linotype" w:cstheme="minorBidi"/>
          <w:lang w:val="es-ES_tradnl"/>
        </w:rPr>
        <w:t>Lo anterior es así, debido a que cuando la particular</w:t>
      </w:r>
      <w:r w:rsidRPr="002B27D9">
        <w:rPr>
          <w:rFonts w:ascii="Palatino Linotype" w:eastAsiaTheme="minorEastAsia" w:hAnsi="Palatino Linotype" w:cstheme="minorBidi"/>
          <w:b/>
          <w:lang w:val="es-ES_tradnl"/>
        </w:rPr>
        <w:t xml:space="preserve"> </w:t>
      </w:r>
      <w:r w:rsidRPr="002B27D9">
        <w:rPr>
          <w:rFonts w:ascii="Palatino Linotype" w:eastAsiaTheme="minorEastAsia" w:hAnsi="Palatino Linotype" w:cstheme="minorBidi"/>
          <w:lang w:val="es-ES_tradnl"/>
        </w:rPr>
        <w:t xml:space="preserve">impugnó la respuesta del </w:t>
      </w:r>
      <w:r w:rsidRPr="002B27D9">
        <w:rPr>
          <w:rFonts w:ascii="Palatino Linotype" w:eastAsiaTheme="minorEastAsia" w:hAnsi="Palatino Linotype" w:cstheme="minorBidi"/>
          <w:b/>
          <w:lang w:val="es-ES_tradnl"/>
        </w:rPr>
        <w:t>SUJETO OBLIGADO</w:t>
      </w:r>
      <w:r w:rsidRPr="002B27D9">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sidR="009B4E52" w:rsidRPr="002B27D9">
        <w:rPr>
          <w:rFonts w:ascii="Palatino Linotype" w:eastAsiaTheme="minorEastAsia" w:hAnsi="Palatino Linotype" w:cstheme="minorBidi"/>
          <w:b/>
          <w:lang w:val="es-ES_tradnl"/>
        </w:rPr>
        <w:t>EL</w:t>
      </w:r>
      <w:r w:rsidRPr="002B27D9">
        <w:rPr>
          <w:rFonts w:ascii="Palatino Linotype" w:eastAsiaTheme="minorEastAsia" w:hAnsi="Palatino Linotype" w:cstheme="minorBidi"/>
          <w:b/>
          <w:lang w:val="es-ES_tradnl"/>
        </w:rPr>
        <w:t xml:space="preserve"> RECURRENTE</w:t>
      </w:r>
      <w:r w:rsidRPr="002B27D9">
        <w:rPr>
          <w:rFonts w:ascii="Palatino Linotype" w:eastAsiaTheme="minorEastAsia" w:hAnsi="Palatino Linotype" w:cstheme="minorBidi"/>
          <w:lang w:val="es-ES_tradnl"/>
        </w:rPr>
        <w:t xml:space="preserve"> está conforme con la información entregada al no contravenir la misma. </w:t>
      </w:r>
    </w:p>
    <w:p w14:paraId="393F3E56" w14:textId="77777777" w:rsidR="00CF10EB" w:rsidRPr="002B27D9" w:rsidRDefault="00CF10EB" w:rsidP="009B4E52">
      <w:pPr>
        <w:spacing w:line="360" w:lineRule="auto"/>
        <w:jc w:val="both"/>
        <w:rPr>
          <w:rFonts w:ascii="Palatino Linotype" w:eastAsiaTheme="minorEastAsia" w:hAnsi="Palatino Linotype" w:cstheme="minorBidi"/>
          <w:lang w:val="es-ES_tradnl"/>
        </w:rPr>
      </w:pPr>
    </w:p>
    <w:p w14:paraId="4A4742EE" w14:textId="77777777" w:rsidR="00CF10EB" w:rsidRPr="002B27D9" w:rsidRDefault="00CF10EB" w:rsidP="009B4E52">
      <w:pPr>
        <w:spacing w:line="360" w:lineRule="auto"/>
        <w:jc w:val="both"/>
        <w:rPr>
          <w:rFonts w:ascii="Palatino Linotype" w:eastAsiaTheme="minorEastAsia" w:hAnsi="Palatino Linotype" w:cstheme="minorBidi"/>
          <w:lang w:val="es-ES_tradnl"/>
        </w:rPr>
      </w:pPr>
      <w:r w:rsidRPr="002B27D9">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2ADF8E90" w14:textId="77777777" w:rsidR="00CF10EB" w:rsidRPr="002B27D9" w:rsidRDefault="00CF10EB" w:rsidP="009B4E52">
      <w:pPr>
        <w:jc w:val="both"/>
        <w:rPr>
          <w:rFonts w:ascii="Palatino Linotype" w:eastAsiaTheme="minorEastAsia" w:hAnsi="Palatino Linotype" w:cstheme="minorBidi"/>
          <w:sz w:val="22"/>
          <w:szCs w:val="22"/>
          <w:lang w:val="es-ES_tradnl"/>
        </w:rPr>
      </w:pPr>
    </w:p>
    <w:p w14:paraId="5D6CE594" w14:textId="77777777" w:rsidR="00CF10EB" w:rsidRPr="002B27D9" w:rsidRDefault="00CF10EB" w:rsidP="009B4E52">
      <w:pPr>
        <w:ind w:left="851" w:right="901"/>
        <w:jc w:val="both"/>
        <w:rPr>
          <w:rFonts w:ascii="Palatino Linotype" w:eastAsiaTheme="minorEastAsia" w:hAnsi="Palatino Linotype" w:cstheme="minorBidi"/>
          <w:bCs/>
          <w:i/>
          <w:iCs/>
          <w:sz w:val="22"/>
          <w:szCs w:val="22"/>
          <w:lang w:val="es-ES_tradnl"/>
        </w:rPr>
      </w:pPr>
      <w:r w:rsidRPr="002B27D9">
        <w:rPr>
          <w:rFonts w:ascii="Palatino Linotype" w:eastAsiaTheme="minorEastAsia" w:hAnsi="Palatino Linotype" w:cstheme="minorBidi"/>
          <w:b/>
          <w:i/>
          <w:sz w:val="22"/>
          <w:szCs w:val="22"/>
          <w:lang w:val="es-ES_tradnl"/>
        </w:rPr>
        <w:t xml:space="preserve">“REVISIÓN EN AMPARO. LOS RESOLUTIVOS NO COMBATIDOS DEBEN DECLARARSE FIRMES. </w:t>
      </w:r>
      <w:r w:rsidRPr="002B27D9">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2B27D9">
        <w:rPr>
          <w:rFonts w:ascii="Palatino Linotype" w:eastAsiaTheme="minorEastAsia" w:hAnsi="Palatino Linotype" w:cstheme="minorBidi"/>
          <w:i/>
          <w:sz w:val="22"/>
          <w:szCs w:val="22"/>
          <w:lang w:val="es-ES_tradnl"/>
        </w:rPr>
        <w:t>todos</w:t>
      </w:r>
      <w:r w:rsidRPr="002B27D9">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DEE5E98" w14:textId="77777777" w:rsidR="00CF10EB" w:rsidRPr="002B27D9" w:rsidRDefault="00CF10EB" w:rsidP="009B4E52">
      <w:pPr>
        <w:pStyle w:val="Prrafodelista"/>
        <w:widowControl w:val="0"/>
        <w:autoSpaceDE w:val="0"/>
        <w:autoSpaceDN w:val="0"/>
        <w:adjustRightInd w:val="0"/>
        <w:ind w:left="0"/>
        <w:jc w:val="both"/>
        <w:rPr>
          <w:rFonts w:ascii="Palatino Linotype" w:hAnsi="Palatino Linotype"/>
          <w:color w:val="000000" w:themeColor="text1"/>
        </w:rPr>
      </w:pPr>
    </w:p>
    <w:p w14:paraId="3448FE4D" w14:textId="420C732E" w:rsidR="00CF10EB" w:rsidRPr="002B27D9" w:rsidRDefault="00CF10EB" w:rsidP="009B4E52">
      <w:pPr>
        <w:spacing w:line="360" w:lineRule="auto"/>
        <w:jc w:val="both"/>
        <w:rPr>
          <w:rFonts w:ascii="Palatino Linotype" w:hAnsi="Palatino Linotype" w:cs="Arial"/>
          <w:lang w:eastAsia="es-MX"/>
        </w:rPr>
      </w:pPr>
      <w:r w:rsidRPr="002B27D9">
        <w:rPr>
          <w:rFonts w:ascii="Palatino Linotype" w:hAnsi="Palatino Linotype" w:cs="Arial"/>
          <w:lang w:eastAsia="es-MX"/>
        </w:rPr>
        <w:t xml:space="preserve">En ese contexto, esta Ponencia considera conveniente entrar al estudio del rubro que fue impugnado por </w:t>
      </w:r>
      <w:r w:rsidR="00552B79" w:rsidRPr="002B27D9">
        <w:rPr>
          <w:rFonts w:ascii="Palatino Linotype" w:hAnsi="Palatino Linotype" w:cs="Arial"/>
          <w:lang w:eastAsia="es-MX"/>
        </w:rPr>
        <w:t>el</w:t>
      </w:r>
      <w:r w:rsidRPr="002B27D9">
        <w:rPr>
          <w:rFonts w:ascii="Palatino Linotype" w:hAnsi="Palatino Linotype" w:cs="Arial"/>
          <w:lang w:eastAsia="es-MX"/>
        </w:rPr>
        <w:t xml:space="preserve"> hoy </w:t>
      </w:r>
      <w:r w:rsidRPr="002B27D9">
        <w:rPr>
          <w:rFonts w:ascii="Palatino Linotype" w:hAnsi="Palatino Linotype" w:cs="Arial"/>
          <w:b/>
          <w:lang w:eastAsia="es-MX"/>
        </w:rPr>
        <w:t>RECURRENTE</w:t>
      </w:r>
      <w:r w:rsidRPr="002B27D9">
        <w:rPr>
          <w:rFonts w:ascii="Palatino Linotype" w:hAnsi="Palatino Linotype" w:cs="Arial"/>
          <w:lang w:eastAsia="es-MX"/>
        </w:rPr>
        <w:t xml:space="preserve">, a fin de verificar si la respuesta del </w:t>
      </w:r>
      <w:r w:rsidRPr="002B27D9">
        <w:rPr>
          <w:rFonts w:ascii="Palatino Linotype" w:hAnsi="Palatino Linotype" w:cs="Arial"/>
          <w:b/>
          <w:lang w:eastAsia="es-MX"/>
        </w:rPr>
        <w:t>SUJETO OBLIGADO</w:t>
      </w:r>
      <w:r w:rsidRPr="002B27D9">
        <w:rPr>
          <w:rFonts w:ascii="Palatino Linotype" w:hAnsi="Palatino Linotype" w:cs="Arial"/>
          <w:lang w:eastAsia="es-MX"/>
        </w:rPr>
        <w:t xml:space="preserve"> cumplió con el derecho de acceso a la información pública de la particular.</w:t>
      </w:r>
    </w:p>
    <w:p w14:paraId="6F50B2A7" w14:textId="77777777" w:rsidR="00CF10EB" w:rsidRPr="002B27D9" w:rsidRDefault="00CF10EB" w:rsidP="009B4E52">
      <w:pPr>
        <w:spacing w:line="360" w:lineRule="auto"/>
        <w:jc w:val="both"/>
        <w:rPr>
          <w:rFonts w:ascii="Palatino Linotype" w:hAnsi="Palatino Linotype"/>
        </w:rPr>
      </w:pPr>
    </w:p>
    <w:p w14:paraId="3C5073B6" w14:textId="440B69F3" w:rsidR="0025429E" w:rsidRPr="002B27D9" w:rsidRDefault="00CF10EB" w:rsidP="00552B79">
      <w:pPr>
        <w:pStyle w:val="Prrafodelista"/>
        <w:widowControl w:val="0"/>
        <w:autoSpaceDE w:val="0"/>
        <w:autoSpaceDN w:val="0"/>
        <w:adjustRightInd w:val="0"/>
        <w:spacing w:line="360" w:lineRule="auto"/>
        <w:ind w:left="0"/>
        <w:jc w:val="both"/>
        <w:rPr>
          <w:rFonts w:ascii="Palatino Linotype" w:hAnsi="Palatino Linotype" w:cs="Arial"/>
          <w:b/>
          <w:noProof/>
          <w:color w:val="000000" w:themeColor="text1"/>
          <w:lang w:eastAsia="es-MX"/>
        </w:rPr>
      </w:pPr>
      <w:r w:rsidRPr="002B27D9">
        <w:rPr>
          <w:rFonts w:ascii="Palatino Linotype" w:hAnsi="Palatino Linotype"/>
          <w:color w:val="222222"/>
          <w:lang w:eastAsia="es-MX"/>
        </w:rPr>
        <w:t xml:space="preserve">Primeramente, se precisa que </w:t>
      </w:r>
      <w:r w:rsidR="0025429E" w:rsidRPr="002B27D9">
        <w:rPr>
          <w:rFonts w:ascii="Palatino Linotype" w:hAnsi="Palatino Linotype"/>
          <w:color w:val="000000" w:themeColor="text1"/>
          <w:lang w:eastAsia="es-MX"/>
        </w:rPr>
        <w:t xml:space="preserve">no se realiza análisis de la competencia por parte del </w:t>
      </w:r>
      <w:r w:rsidR="0025429E" w:rsidRPr="002B27D9">
        <w:rPr>
          <w:rFonts w:ascii="Palatino Linotype" w:hAnsi="Palatino Linotype"/>
          <w:b/>
          <w:bCs/>
          <w:color w:val="000000" w:themeColor="text1"/>
          <w:lang w:eastAsia="es-MX"/>
        </w:rPr>
        <w:t>SUJETO OBLIGADO</w:t>
      </w:r>
      <w:r w:rsidR="0025429E" w:rsidRPr="002B27D9">
        <w:rPr>
          <w:rFonts w:ascii="Palatino Linotype" w:hAnsi="Palatino Linotype"/>
          <w:color w:val="000000" w:themeColor="text1"/>
          <w:lang w:eastAsia="es-MX"/>
        </w:rPr>
        <w:t xml:space="preserve">, en atención a generar, administrar o poseer la información solicitada, derivado que éste ha asumido la misma, ya que en respuesta </w:t>
      </w:r>
      <w:r w:rsidR="00552B79" w:rsidRPr="002B27D9">
        <w:rPr>
          <w:rFonts w:ascii="Palatino Linotype" w:hAnsi="Palatino Linotype" w:cs="Arial"/>
          <w:color w:val="000000" w:themeColor="text1"/>
        </w:rPr>
        <w:t>refirió que los representantes del SUTEYM lo presentan ante la Secretaría del Trabajo del Gobierno del Estado para su registro y hasta la fecha no había obtenido la copia correspondiente</w:t>
      </w:r>
      <w:r w:rsidR="00552B79" w:rsidRPr="002B27D9">
        <w:rPr>
          <w:rFonts w:ascii="Palatino Linotype" w:hAnsi="Palatino Linotype"/>
          <w:color w:val="000000" w:themeColor="text1"/>
          <w:lang w:eastAsia="es-MX"/>
        </w:rPr>
        <w:t>.</w:t>
      </w:r>
    </w:p>
    <w:p w14:paraId="7573E11C" w14:textId="77777777" w:rsidR="0025429E" w:rsidRPr="002B27D9" w:rsidRDefault="0025429E" w:rsidP="009B4E52">
      <w:pPr>
        <w:spacing w:line="360" w:lineRule="auto"/>
        <w:jc w:val="both"/>
        <w:rPr>
          <w:rFonts w:ascii="Palatino Linotype" w:hAnsi="Palatino Linotype"/>
          <w:color w:val="000000" w:themeColor="text1"/>
          <w:lang w:eastAsia="es-MX"/>
        </w:rPr>
      </w:pPr>
    </w:p>
    <w:p w14:paraId="798FE0C3" w14:textId="77777777" w:rsidR="0025429E" w:rsidRPr="002B27D9" w:rsidRDefault="0025429E" w:rsidP="009B4E52">
      <w:pPr>
        <w:spacing w:line="360" w:lineRule="auto"/>
        <w:jc w:val="both"/>
        <w:rPr>
          <w:rFonts w:ascii="Palatino Linotype" w:hAnsi="Palatino Linotype"/>
          <w:color w:val="000000" w:themeColor="text1"/>
          <w:lang w:eastAsia="es-MX"/>
        </w:rPr>
      </w:pPr>
      <w:r w:rsidRPr="002B27D9">
        <w:rPr>
          <w:rFonts w:ascii="Palatino Linotype" w:hAnsi="Palatino Linotype"/>
          <w:color w:val="000000" w:themeColor="text1"/>
          <w:lang w:eastAsia="es-MX"/>
        </w:rPr>
        <w:t xml:space="preserve">Derivado de lo anterior, es importante precisar, que el hecho de que </w:t>
      </w:r>
      <w:r w:rsidRPr="002B27D9">
        <w:rPr>
          <w:rFonts w:ascii="Palatino Linotype" w:hAnsi="Palatino Linotype"/>
          <w:b/>
          <w:bCs/>
          <w:color w:val="000000" w:themeColor="text1"/>
          <w:lang w:eastAsia="es-MX"/>
        </w:rPr>
        <w:t>EL SUJETO OBLIGADO</w:t>
      </w:r>
      <w:r w:rsidRPr="002B27D9">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motivo por el cual se actualiza el supuesto jurídico, previsto en el artículo 12 de la Ley de Transparencia y Acceso a la Información Pública del Estado de México y Municipios, que a la letra señala:</w:t>
      </w:r>
    </w:p>
    <w:p w14:paraId="1FAE80C5" w14:textId="77777777" w:rsidR="0025429E" w:rsidRPr="002B27D9" w:rsidRDefault="0025429E" w:rsidP="009B4E52">
      <w:pPr>
        <w:jc w:val="both"/>
        <w:rPr>
          <w:rFonts w:ascii="Palatino Linotype" w:hAnsi="Palatino Linotype"/>
          <w:color w:val="000000" w:themeColor="text1"/>
          <w:lang w:eastAsia="es-MX"/>
        </w:rPr>
      </w:pPr>
    </w:p>
    <w:p w14:paraId="048EB6A6" w14:textId="77777777" w:rsidR="0025429E" w:rsidRPr="002B27D9" w:rsidRDefault="0025429E" w:rsidP="009B4E52">
      <w:pPr>
        <w:tabs>
          <w:tab w:val="left" w:pos="851"/>
        </w:tabs>
        <w:ind w:left="851" w:right="901"/>
        <w:jc w:val="both"/>
        <w:rPr>
          <w:rFonts w:ascii="Palatino Linotype" w:hAnsi="Palatino Linotype"/>
          <w:color w:val="000000" w:themeColor="text1"/>
          <w:lang w:eastAsia="es-MX"/>
        </w:rPr>
      </w:pPr>
      <w:r w:rsidRPr="002B27D9">
        <w:rPr>
          <w:rFonts w:ascii="Palatino Linotype" w:hAnsi="Palatino Linotype"/>
          <w:i/>
          <w:iCs/>
          <w:color w:val="000000" w:themeColor="text1"/>
          <w:sz w:val="22"/>
          <w:szCs w:val="22"/>
          <w:lang w:eastAsia="es-MX"/>
        </w:rPr>
        <w:t>“</w:t>
      </w:r>
      <w:r w:rsidRPr="002B27D9">
        <w:rPr>
          <w:rFonts w:ascii="Palatino Linotype" w:hAnsi="Palatino Linotype"/>
          <w:b/>
          <w:bCs/>
          <w:i/>
          <w:iCs/>
          <w:color w:val="000000" w:themeColor="text1"/>
          <w:sz w:val="22"/>
          <w:szCs w:val="22"/>
          <w:lang w:eastAsia="es-MX"/>
        </w:rPr>
        <w:t>Artículo 12.</w:t>
      </w:r>
      <w:r w:rsidRPr="002B27D9">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7201B0CE" w14:textId="77777777" w:rsidR="0025429E" w:rsidRPr="002B27D9" w:rsidRDefault="0025429E" w:rsidP="009B4E52">
      <w:pPr>
        <w:tabs>
          <w:tab w:val="left" w:pos="851"/>
        </w:tabs>
        <w:ind w:left="851" w:right="901"/>
        <w:jc w:val="both"/>
        <w:rPr>
          <w:rFonts w:ascii="Palatino Linotype" w:hAnsi="Palatino Linotype"/>
          <w:i/>
          <w:iCs/>
          <w:color w:val="000000" w:themeColor="text1"/>
          <w:sz w:val="22"/>
          <w:szCs w:val="22"/>
          <w:lang w:eastAsia="es-MX"/>
        </w:rPr>
      </w:pPr>
      <w:r w:rsidRPr="002B27D9">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5E8B902" w14:textId="77777777" w:rsidR="0025429E" w:rsidRPr="002B27D9" w:rsidRDefault="0025429E" w:rsidP="009B4E52">
      <w:pPr>
        <w:tabs>
          <w:tab w:val="left" w:pos="851"/>
        </w:tabs>
        <w:ind w:left="851" w:right="901"/>
        <w:jc w:val="both"/>
        <w:rPr>
          <w:rFonts w:ascii="Palatino Linotype" w:hAnsi="Palatino Linotype"/>
          <w:color w:val="000000" w:themeColor="text1"/>
          <w:lang w:eastAsia="es-MX"/>
        </w:rPr>
      </w:pPr>
    </w:p>
    <w:p w14:paraId="1BF72A32" w14:textId="5790A0CD" w:rsidR="0085733C" w:rsidRPr="002B27D9" w:rsidRDefault="00552B79" w:rsidP="00552B79">
      <w:pPr>
        <w:pStyle w:val="Prrafodelista"/>
        <w:widowControl w:val="0"/>
        <w:autoSpaceDE w:val="0"/>
        <w:autoSpaceDN w:val="0"/>
        <w:adjustRightInd w:val="0"/>
        <w:spacing w:line="360" w:lineRule="auto"/>
        <w:ind w:left="0"/>
        <w:jc w:val="both"/>
        <w:rPr>
          <w:rFonts w:ascii="Palatino Linotype" w:hAnsi="Palatino Linotype" w:cs="Arial"/>
        </w:rPr>
      </w:pPr>
      <w:r w:rsidRPr="002B27D9">
        <w:rPr>
          <w:rFonts w:ascii="Palatino Linotype" w:hAnsi="Palatino Linotype" w:cs="Arial"/>
          <w:color w:val="000000" w:themeColor="text1"/>
        </w:rPr>
        <w:lastRenderedPageBreak/>
        <w:t xml:space="preserve">Ahora bien, </w:t>
      </w:r>
      <w:r w:rsidR="00725E3B" w:rsidRPr="002B27D9">
        <w:rPr>
          <w:rFonts w:ascii="Palatino Linotype" w:hAnsi="Palatino Linotype" w:cs="Arial"/>
          <w:bCs/>
          <w:lang w:eastAsia="es-MX"/>
        </w:rPr>
        <w:t xml:space="preserve">se considera </w:t>
      </w:r>
      <w:r w:rsidR="00EB1D73" w:rsidRPr="002B27D9">
        <w:rPr>
          <w:rFonts w:ascii="Palatino Linotype" w:hAnsi="Palatino Linotype" w:cs="Arial"/>
          <w:bCs/>
          <w:lang w:eastAsia="es-MX"/>
        </w:rPr>
        <w:t xml:space="preserve">importante destacar que </w:t>
      </w:r>
      <w:r w:rsidR="00725E3B" w:rsidRPr="002B27D9">
        <w:rPr>
          <w:rFonts w:ascii="Palatino Linotype" w:hAnsi="Palatino Linotype" w:cs="Arial"/>
          <w:bCs/>
          <w:lang w:eastAsia="es-MX"/>
        </w:rPr>
        <w:t>el</w:t>
      </w:r>
      <w:r w:rsidR="00592EE5" w:rsidRPr="002B27D9">
        <w:rPr>
          <w:rFonts w:ascii="Palatino Linotype" w:hAnsi="Palatino Linotype" w:cs="Arial"/>
          <w:bCs/>
          <w:lang w:eastAsia="es-MX"/>
        </w:rPr>
        <w:t xml:space="preserve"> convenio solicitado</w:t>
      </w:r>
      <w:r w:rsidR="00725E3B" w:rsidRPr="002B27D9">
        <w:rPr>
          <w:rFonts w:ascii="Palatino Linotype" w:hAnsi="Palatino Linotype" w:cs="Arial"/>
          <w:bCs/>
          <w:lang w:eastAsia="es-MX"/>
        </w:rPr>
        <w:t xml:space="preserve"> por el particular </w:t>
      </w:r>
      <w:r w:rsidR="0085733C" w:rsidRPr="002B27D9">
        <w:rPr>
          <w:rFonts w:ascii="Palatino Linotype" w:hAnsi="Palatino Linotype"/>
          <w:color w:val="000000"/>
        </w:rPr>
        <w:t xml:space="preserve">corresponde a información que </w:t>
      </w:r>
      <w:r w:rsidR="0085733C" w:rsidRPr="002B27D9">
        <w:rPr>
          <w:rFonts w:ascii="Palatino Linotype" w:hAnsi="Palatino Linotype" w:cs="Arial"/>
        </w:rPr>
        <w:t>se encuentra considerada como una de las obligaciones de transparencia comunes que l</w:t>
      </w:r>
      <w:r w:rsidR="0085733C" w:rsidRPr="002B27D9">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0085733C" w:rsidRPr="002B27D9">
        <w:rPr>
          <w:rFonts w:ascii="Palatino Linotype" w:hAnsi="Palatino Linotype" w:cs="Arial"/>
          <w:color w:val="000000"/>
        </w:rPr>
        <w:t xml:space="preserve">el </w:t>
      </w:r>
      <w:r w:rsidR="0085733C" w:rsidRPr="002B27D9">
        <w:rPr>
          <w:rFonts w:ascii="Palatino Linotype" w:hAnsi="Palatino Linotype" w:cs="Arial"/>
        </w:rPr>
        <w:t>artículo 92 de la de la Ley de Transparencia y Acceso a la Información Pública del Estado de México y Municipios, en su fracción XX, dispone lo siguiente:</w:t>
      </w:r>
    </w:p>
    <w:p w14:paraId="741A75BC" w14:textId="77777777" w:rsidR="0085733C" w:rsidRPr="002B27D9" w:rsidRDefault="0085733C" w:rsidP="00725E3B">
      <w:pPr>
        <w:jc w:val="both"/>
        <w:rPr>
          <w:rFonts w:ascii="Palatino Linotype" w:hAnsi="Palatino Linotype" w:cs="Arial"/>
        </w:rPr>
      </w:pPr>
    </w:p>
    <w:p w14:paraId="3623A8A1" w14:textId="77777777" w:rsidR="0085733C" w:rsidRPr="002B27D9" w:rsidRDefault="0085733C" w:rsidP="00725E3B">
      <w:pPr>
        <w:ind w:left="851" w:right="899"/>
        <w:jc w:val="both"/>
        <w:rPr>
          <w:rFonts w:ascii="Palatino Linotype" w:hAnsi="Palatino Linotype" w:cs="Arial"/>
          <w:sz w:val="22"/>
          <w:szCs w:val="22"/>
        </w:rPr>
      </w:pPr>
      <w:r w:rsidRPr="002B27D9">
        <w:rPr>
          <w:rFonts w:ascii="Palatino Linotype" w:hAnsi="Palatino Linotype" w:cs="Arial"/>
          <w:b/>
          <w:bCs/>
          <w:i/>
          <w:iCs/>
          <w:sz w:val="22"/>
          <w:szCs w:val="22"/>
        </w:rPr>
        <w:t>“Artículo 92. </w:t>
      </w:r>
      <w:r w:rsidRPr="002B27D9">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10901BB" w14:textId="77777777" w:rsidR="0085733C" w:rsidRPr="002B27D9" w:rsidRDefault="0085733C" w:rsidP="00725E3B">
      <w:pPr>
        <w:ind w:left="851" w:right="899"/>
        <w:jc w:val="both"/>
        <w:rPr>
          <w:rFonts w:ascii="Palatino Linotype" w:hAnsi="Palatino Linotype" w:cs="Arial"/>
          <w:sz w:val="22"/>
          <w:szCs w:val="22"/>
        </w:rPr>
      </w:pPr>
      <w:r w:rsidRPr="002B27D9">
        <w:rPr>
          <w:rFonts w:ascii="Palatino Linotype" w:hAnsi="Palatino Linotype" w:cs="Arial"/>
          <w:i/>
          <w:iCs/>
          <w:sz w:val="22"/>
          <w:szCs w:val="22"/>
        </w:rPr>
        <w:t>(…)</w:t>
      </w:r>
    </w:p>
    <w:p w14:paraId="21942339" w14:textId="219A7C98" w:rsidR="0085733C" w:rsidRPr="002B27D9" w:rsidRDefault="0085733C" w:rsidP="00725E3B">
      <w:pPr>
        <w:ind w:left="851" w:right="899"/>
        <w:jc w:val="both"/>
        <w:rPr>
          <w:rFonts w:ascii="Palatino Linotype" w:hAnsi="Palatino Linotype" w:cs="Arial"/>
          <w:i/>
          <w:iCs/>
          <w:sz w:val="22"/>
          <w:szCs w:val="22"/>
        </w:rPr>
      </w:pPr>
      <w:r w:rsidRPr="002B27D9">
        <w:rPr>
          <w:rFonts w:ascii="Palatino Linotype" w:hAnsi="Palatino Linotype" w:cs="Arial"/>
          <w:b/>
          <w:i/>
          <w:iCs/>
          <w:sz w:val="22"/>
          <w:szCs w:val="22"/>
        </w:rPr>
        <w:t>XX.</w:t>
      </w:r>
      <w:r w:rsidRPr="002B27D9">
        <w:rPr>
          <w:rFonts w:ascii="Palatino Linotype" w:hAnsi="Palatino Linotype" w:cs="Arial"/>
          <w:i/>
          <w:iCs/>
          <w:sz w:val="22"/>
          <w:szCs w:val="22"/>
        </w:rPr>
        <w:t xml:space="preserve"> Las condiciones generales de trabajo, contratos o </w:t>
      </w:r>
      <w:r w:rsidRPr="002B27D9">
        <w:rPr>
          <w:rFonts w:ascii="Palatino Linotype" w:hAnsi="Palatino Linotype" w:cs="Arial"/>
          <w:b/>
          <w:i/>
          <w:iCs/>
          <w:sz w:val="22"/>
          <w:szCs w:val="22"/>
        </w:rPr>
        <w:t>convenios que regulen las relaciones laborales</w:t>
      </w:r>
      <w:r w:rsidRPr="002B27D9">
        <w:rPr>
          <w:rFonts w:ascii="Palatino Linotype" w:hAnsi="Palatino Linotype" w:cs="Arial"/>
          <w:i/>
          <w:iCs/>
          <w:sz w:val="22"/>
          <w:szCs w:val="22"/>
        </w:rPr>
        <w:t xml:space="preserve"> del personal de base o de confianza, así como los recursos públicos económicos, en especie o donativos, que sean entregados a los Sindicatos y ejerzan como recursos públicos;” </w:t>
      </w:r>
    </w:p>
    <w:p w14:paraId="6275B887" w14:textId="628D3BD6" w:rsidR="00552B79" w:rsidRPr="002B27D9" w:rsidRDefault="00552B79" w:rsidP="00725E3B">
      <w:pPr>
        <w:ind w:left="851" w:right="899"/>
        <w:jc w:val="both"/>
        <w:rPr>
          <w:rFonts w:ascii="Palatino Linotype" w:hAnsi="Palatino Linotype" w:cs="Arial"/>
          <w:i/>
          <w:iCs/>
          <w:sz w:val="22"/>
          <w:szCs w:val="22"/>
        </w:rPr>
      </w:pPr>
      <w:r w:rsidRPr="002B27D9">
        <w:rPr>
          <w:rFonts w:ascii="Palatino Linotype" w:hAnsi="Palatino Linotype" w:cs="Arial"/>
          <w:i/>
          <w:iCs/>
          <w:sz w:val="22"/>
          <w:szCs w:val="22"/>
        </w:rPr>
        <w:t xml:space="preserve">(Énfasis añadido) </w:t>
      </w:r>
    </w:p>
    <w:p w14:paraId="4B1815B4" w14:textId="77777777" w:rsidR="0085733C" w:rsidRPr="002B27D9" w:rsidRDefault="0085733C" w:rsidP="00725E3B">
      <w:pPr>
        <w:ind w:right="899"/>
        <w:jc w:val="both"/>
        <w:rPr>
          <w:rFonts w:ascii="Palatino Linotype" w:hAnsi="Palatino Linotype" w:cs="Arial"/>
          <w:i/>
          <w:iCs/>
          <w:sz w:val="22"/>
          <w:szCs w:val="22"/>
        </w:rPr>
      </w:pPr>
    </w:p>
    <w:p w14:paraId="7605659E" w14:textId="2CF58BF9" w:rsidR="0085733C" w:rsidRPr="002B27D9" w:rsidRDefault="0085733C" w:rsidP="009B4E52">
      <w:pPr>
        <w:spacing w:line="360" w:lineRule="auto"/>
        <w:jc w:val="both"/>
        <w:rPr>
          <w:rFonts w:ascii="Palatino Linotype" w:hAnsi="Palatino Linotype" w:cs="Arial"/>
          <w:b/>
        </w:rPr>
      </w:pPr>
      <w:r w:rsidRPr="002B27D9">
        <w:rPr>
          <w:rFonts w:ascii="Palatino Linotype" w:hAnsi="Palatino Linotype" w:cs="Arial"/>
        </w:rPr>
        <w:t>De lo anterior, se desprende que los Sujetos Obligados están obligados a poner a disposición del público de manera constante y actualizada, de forma sencilla, precisa y entendible, en los respectivos medios electrónicos, la información referente a los convenios que regulen las relaciones laborales.</w:t>
      </w:r>
      <w:r w:rsidRPr="002B27D9">
        <w:rPr>
          <w:rFonts w:ascii="Palatino Linotype" w:hAnsi="Palatino Linotype" w:cs="Arial"/>
          <w:b/>
        </w:rPr>
        <w:t xml:space="preserve"> </w:t>
      </w:r>
    </w:p>
    <w:p w14:paraId="48184653" w14:textId="77777777" w:rsidR="0085733C" w:rsidRPr="002B27D9" w:rsidRDefault="0085733C" w:rsidP="009B4E52">
      <w:pPr>
        <w:spacing w:line="360" w:lineRule="auto"/>
        <w:jc w:val="both"/>
        <w:rPr>
          <w:rFonts w:ascii="Palatino Linotype" w:eastAsia="MS Mincho" w:hAnsi="Palatino Linotype"/>
        </w:rPr>
      </w:pPr>
    </w:p>
    <w:p w14:paraId="0287CB21" w14:textId="77777777" w:rsidR="009F7020" w:rsidRPr="002B27D9" w:rsidRDefault="009F7020" w:rsidP="009F7020">
      <w:pPr>
        <w:spacing w:line="360" w:lineRule="auto"/>
        <w:jc w:val="both"/>
        <w:rPr>
          <w:rFonts w:ascii="Palatino Linotype" w:eastAsia="Calibri" w:hAnsi="Palatino Linotype" w:cs="Arial"/>
          <w:color w:val="000000"/>
          <w:lang w:eastAsia="en-US"/>
        </w:rPr>
      </w:pPr>
      <w:r w:rsidRPr="002B27D9">
        <w:rPr>
          <w:rFonts w:ascii="Palatino Linotype" w:eastAsia="Calibri" w:hAnsi="Palatino Linotype"/>
          <w:lang w:eastAsia="es-MX"/>
        </w:rPr>
        <w:t xml:space="preserve">En tal sentido, debemos mencionar que </w:t>
      </w:r>
      <w:r w:rsidRPr="002B27D9">
        <w:rPr>
          <w:rFonts w:ascii="Palatino Linotype" w:eastAsia="Calibri" w:hAnsi="Palatino Linotype"/>
          <w:lang w:eastAsia="en-US"/>
        </w:rPr>
        <w:t xml:space="preserve">para tener por satisfecho </w:t>
      </w:r>
      <w:r w:rsidRPr="002B27D9">
        <w:rPr>
          <w:rFonts w:ascii="Palatino Linotype" w:eastAsia="Calibri" w:hAnsi="Palatino Linotype" w:cs="Arial"/>
          <w:color w:val="000000"/>
          <w:lang w:eastAsia="en-US"/>
        </w:rPr>
        <w:t xml:space="preserve">el derecho de acceso a la información pública implica que cualquier persona conozca la información </w:t>
      </w:r>
      <w:r w:rsidRPr="002B27D9">
        <w:rPr>
          <w:rFonts w:ascii="Palatino Linotype" w:eastAsia="Calibri" w:hAnsi="Palatino Linotype" w:cs="Arial"/>
          <w:color w:val="000000"/>
          <w:lang w:eastAsia="en-US"/>
        </w:rPr>
        <w:lastRenderedPageBreak/>
        <w:t>contenida en los documentos que se encuentren en los archivos de los Sujetos Obligados.</w:t>
      </w:r>
    </w:p>
    <w:p w14:paraId="2E885D92" w14:textId="77777777" w:rsidR="009F7020" w:rsidRPr="002B27D9" w:rsidRDefault="009F7020" w:rsidP="009F7020">
      <w:pPr>
        <w:spacing w:line="360" w:lineRule="auto"/>
        <w:jc w:val="both"/>
        <w:rPr>
          <w:rFonts w:ascii="Palatino Linotype" w:eastAsia="Calibri" w:hAnsi="Palatino Linotype"/>
          <w:lang w:eastAsia="en-US"/>
        </w:rPr>
      </w:pPr>
    </w:p>
    <w:p w14:paraId="407A86CE" w14:textId="207D2A69" w:rsidR="009F7020" w:rsidRPr="002B27D9" w:rsidRDefault="009F7020" w:rsidP="009F7020">
      <w:pPr>
        <w:spacing w:line="360" w:lineRule="auto"/>
        <w:jc w:val="both"/>
        <w:rPr>
          <w:rFonts w:ascii="Palatino Linotype" w:eastAsia="Calibri" w:hAnsi="Palatino Linotype" w:cs="Arial"/>
          <w:color w:val="000000"/>
          <w:lang w:eastAsia="en-US"/>
        </w:rPr>
      </w:pPr>
      <w:r w:rsidRPr="002B27D9">
        <w:rPr>
          <w:rFonts w:ascii="Palatino Linotype" w:eastAsia="Calibri" w:hAnsi="Palatino Linotype" w:cs="Arial"/>
          <w:color w:val="000000"/>
          <w:lang w:eastAsia="en-US"/>
        </w:rPr>
        <w:t xml:space="preserve">Razón por la cual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2B27D9">
        <w:rPr>
          <w:rFonts w:ascii="Palatino Linotype" w:eastAsia="Calibri" w:hAnsi="Palatino Linotype" w:cs="Arial"/>
          <w:bCs/>
          <w:color w:val="000000"/>
          <w:lang w:eastAsia="en-US"/>
        </w:rPr>
        <w:t>de la Ley de Transparencia y Acceso a la Información Pública del Estado de México y Municipios</w:t>
      </w:r>
      <w:r w:rsidRPr="002B27D9">
        <w:rPr>
          <w:rFonts w:ascii="Palatino Linotype" w:eastAsia="Calibri" w:hAnsi="Palatino Linotype" w:cs="Arial"/>
          <w:color w:val="000000"/>
          <w:lang w:eastAsia="en-US"/>
        </w:rPr>
        <w:t>:</w:t>
      </w:r>
    </w:p>
    <w:p w14:paraId="3792525F" w14:textId="77777777" w:rsidR="009F7020" w:rsidRPr="002B27D9" w:rsidRDefault="009F7020" w:rsidP="009F7020">
      <w:pPr>
        <w:jc w:val="both"/>
        <w:rPr>
          <w:rFonts w:ascii="Palatino Linotype" w:eastAsia="Calibri" w:hAnsi="Palatino Linotype" w:cs="Arial"/>
          <w:color w:val="000000"/>
          <w:lang w:eastAsia="en-US"/>
        </w:rPr>
      </w:pPr>
      <w:r w:rsidRPr="002B27D9">
        <w:rPr>
          <w:rFonts w:ascii="Palatino Linotype" w:eastAsia="Calibri" w:hAnsi="Palatino Linotype" w:cs="Arial"/>
          <w:color w:val="000000"/>
          <w:lang w:eastAsia="en-US"/>
        </w:rPr>
        <w:tab/>
      </w:r>
    </w:p>
    <w:p w14:paraId="036ECF92" w14:textId="77777777" w:rsidR="009F7020" w:rsidRPr="002B27D9" w:rsidRDefault="009F7020" w:rsidP="009F7020">
      <w:pPr>
        <w:ind w:left="851" w:right="899"/>
        <w:jc w:val="both"/>
        <w:rPr>
          <w:rFonts w:ascii="Palatino Linotype" w:eastAsia="Calibri" w:hAnsi="Palatino Linotype" w:cs="Arial"/>
          <w:i/>
          <w:color w:val="000000"/>
          <w:sz w:val="22"/>
          <w:szCs w:val="22"/>
          <w:lang w:eastAsia="en-US"/>
        </w:rPr>
      </w:pPr>
      <w:r w:rsidRPr="002B27D9">
        <w:rPr>
          <w:rFonts w:ascii="Palatino Linotype" w:eastAsia="Calibri" w:hAnsi="Palatino Linotype" w:cs="Arial"/>
          <w:b/>
          <w:bCs/>
          <w:i/>
          <w:color w:val="000000"/>
          <w:sz w:val="22"/>
          <w:szCs w:val="22"/>
          <w:lang w:eastAsia="en-US"/>
        </w:rPr>
        <w:t xml:space="preserve">“Artículo 3. </w:t>
      </w:r>
      <w:r w:rsidRPr="002B27D9">
        <w:rPr>
          <w:rFonts w:ascii="Palatino Linotype" w:eastAsia="Calibri" w:hAnsi="Palatino Linotype" w:cs="Arial"/>
          <w:bCs/>
          <w:i/>
          <w:color w:val="000000"/>
          <w:sz w:val="22"/>
          <w:szCs w:val="22"/>
          <w:u w:val="single"/>
          <w:lang w:eastAsia="en-US"/>
        </w:rPr>
        <w:t>Para los efectos de la presente Ley se entenderá por</w:t>
      </w:r>
      <w:r w:rsidRPr="002B27D9">
        <w:rPr>
          <w:rFonts w:ascii="Palatino Linotype" w:eastAsia="Calibri" w:hAnsi="Palatino Linotype" w:cs="Arial"/>
          <w:bCs/>
          <w:i/>
          <w:color w:val="000000"/>
          <w:sz w:val="22"/>
          <w:szCs w:val="22"/>
          <w:lang w:eastAsia="en-US"/>
        </w:rPr>
        <w:t>:</w:t>
      </w:r>
    </w:p>
    <w:p w14:paraId="4D1DCB56" w14:textId="77777777" w:rsidR="009F7020" w:rsidRPr="002B27D9" w:rsidRDefault="009F7020" w:rsidP="009F7020">
      <w:pPr>
        <w:ind w:left="851" w:right="899"/>
        <w:jc w:val="both"/>
        <w:rPr>
          <w:rFonts w:ascii="Palatino Linotype" w:eastAsia="Calibri" w:hAnsi="Palatino Linotype" w:cs="Arial"/>
          <w:i/>
          <w:sz w:val="22"/>
          <w:szCs w:val="22"/>
          <w:lang w:eastAsia="en-US"/>
        </w:rPr>
      </w:pPr>
      <w:r w:rsidRPr="002B27D9">
        <w:rPr>
          <w:rFonts w:ascii="Palatino Linotype" w:eastAsia="Calibri" w:hAnsi="Palatino Linotype" w:cs="Arial"/>
          <w:i/>
          <w:sz w:val="22"/>
          <w:szCs w:val="22"/>
          <w:lang w:eastAsia="en-US"/>
        </w:rPr>
        <w:t>…</w:t>
      </w:r>
    </w:p>
    <w:p w14:paraId="0B0E7E08" w14:textId="77777777" w:rsidR="009F7020" w:rsidRPr="002B27D9" w:rsidRDefault="009F7020" w:rsidP="009F7020">
      <w:pPr>
        <w:ind w:left="851" w:right="899"/>
        <w:jc w:val="both"/>
        <w:rPr>
          <w:rFonts w:ascii="Palatino Linotype" w:eastAsia="Calibri" w:hAnsi="Palatino Linotype" w:cs="Arial"/>
          <w:i/>
          <w:color w:val="000000"/>
          <w:sz w:val="22"/>
          <w:szCs w:val="22"/>
          <w:lang w:eastAsia="en-US"/>
        </w:rPr>
      </w:pPr>
      <w:r w:rsidRPr="002B27D9">
        <w:rPr>
          <w:rFonts w:ascii="Palatino Linotype" w:eastAsia="Calibri" w:hAnsi="Palatino Linotype" w:cs="Arial"/>
          <w:b/>
          <w:bCs/>
          <w:i/>
          <w:color w:val="000000"/>
          <w:sz w:val="22"/>
          <w:szCs w:val="22"/>
          <w:lang w:eastAsia="en-US"/>
        </w:rPr>
        <w:t xml:space="preserve">XI. </w:t>
      </w:r>
      <w:r w:rsidRPr="002B27D9">
        <w:rPr>
          <w:rFonts w:ascii="Palatino Linotype" w:eastAsia="Calibri" w:hAnsi="Palatino Linotype" w:cs="Arial"/>
          <w:b/>
          <w:bCs/>
          <w:i/>
          <w:color w:val="000000"/>
          <w:sz w:val="22"/>
          <w:szCs w:val="22"/>
          <w:u w:val="single"/>
          <w:lang w:eastAsia="en-US"/>
        </w:rPr>
        <w:t>Documento</w:t>
      </w:r>
      <w:r w:rsidRPr="002B27D9">
        <w:rPr>
          <w:rFonts w:ascii="Palatino Linotype" w:eastAsia="Calibri" w:hAnsi="Palatino Linotype" w:cs="Arial"/>
          <w:b/>
          <w:bCs/>
          <w:i/>
          <w:color w:val="000000"/>
          <w:sz w:val="22"/>
          <w:szCs w:val="22"/>
          <w:lang w:eastAsia="en-US"/>
        </w:rPr>
        <w:t xml:space="preserve">: </w:t>
      </w:r>
      <w:r w:rsidRPr="002B27D9">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605BFF0" w14:textId="77777777" w:rsidR="009F7020" w:rsidRPr="002B27D9" w:rsidRDefault="009F7020" w:rsidP="009F7020">
      <w:pPr>
        <w:ind w:left="851" w:right="899"/>
        <w:jc w:val="both"/>
        <w:rPr>
          <w:rFonts w:ascii="Palatino Linotype" w:eastAsia="Calibri" w:hAnsi="Palatino Linotype" w:cs="Arial"/>
          <w:bCs/>
          <w:i/>
          <w:color w:val="000000"/>
          <w:sz w:val="22"/>
          <w:szCs w:val="22"/>
          <w:lang w:eastAsia="en-US"/>
        </w:rPr>
      </w:pPr>
      <w:r w:rsidRPr="002B27D9">
        <w:rPr>
          <w:rFonts w:ascii="Palatino Linotype" w:eastAsia="Calibri" w:hAnsi="Palatino Linotype" w:cs="Arial"/>
          <w:b/>
          <w:bCs/>
          <w:i/>
          <w:color w:val="000000"/>
          <w:sz w:val="22"/>
          <w:szCs w:val="22"/>
          <w:lang w:eastAsia="en-US"/>
        </w:rPr>
        <w:t>XII. Documento electrónico:</w:t>
      </w:r>
      <w:r w:rsidRPr="002B27D9">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5A13B84" w14:textId="77777777" w:rsidR="009F7020" w:rsidRPr="002B27D9" w:rsidRDefault="009F7020" w:rsidP="009F7020">
      <w:pPr>
        <w:ind w:left="851" w:right="899"/>
        <w:jc w:val="both"/>
        <w:rPr>
          <w:rFonts w:ascii="Palatino Linotype" w:eastAsia="Calibri" w:hAnsi="Palatino Linotype" w:cs="Arial"/>
          <w:i/>
          <w:color w:val="000000"/>
          <w:sz w:val="22"/>
          <w:szCs w:val="22"/>
          <w:lang w:eastAsia="en-US"/>
        </w:rPr>
      </w:pPr>
      <w:r w:rsidRPr="002B27D9">
        <w:rPr>
          <w:rFonts w:ascii="Palatino Linotype" w:eastAsia="Calibri" w:hAnsi="Palatino Linotype" w:cs="Arial"/>
          <w:i/>
          <w:color w:val="000000"/>
          <w:sz w:val="22"/>
          <w:szCs w:val="22"/>
          <w:lang w:eastAsia="en-US"/>
        </w:rPr>
        <w:t>…</w:t>
      </w:r>
    </w:p>
    <w:p w14:paraId="75753547" w14:textId="77777777" w:rsidR="009F7020" w:rsidRPr="002B27D9" w:rsidRDefault="009F7020" w:rsidP="009F7020">
      <w:pPr>
        <w:ind w:left="851" w:right="899"/>
        <w:jc w:val="both"/>
        <w:rPr>
          <w:rFonts w:ascii="Palatino Linotype" w:eastAsia="Calibri" w:hAnsi="Palatino Linotype" w:cs="Arial"/>
          <w:bCs/>
          <w:i/>
          <w:color w:val="000000"/>
          <w:sz w:val="22"/>
          <w:szCs w:val="22"/>
          <w:lang w:eastAsia="en-US"/>
        </w:rPr>
      </w:pPr>
      <w:r w:rsidRPr="002B27D9">
        <w:rPr>
          <w:rFonts w:ascii="Palatino Linotype" w:eastAsia="Calibri" w:hAnsi="Palatino Linotype" w:cs="Arial"/>
          <w:b/>
          <w:bCs/>
          <w:i/>
          <w:color w:val="000000"/>
          <w:sz w:val="22"/>
          <w:szCs w:val="22"/>
          <w:lang w:eastAsia="en-US"/>
        </w:rPr>
        <w:t xml:space="preserve">Artículo 4. </w:t>
      </w:r>
      <w:r w:rsidRPr="002B27D9">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2B27D9">
        <w:rPr>
          <w:rFonts w:ascii="Palatino Linotype" w:eastAsia="Calibri" w:hAnsi="Palatino Linotype" w:cs="Arial"/>
          <w:bCs/>
          <w:i/>
          <w:color w:val="000000"/>
          <w:sz w:val="22"/>
          <w:szCs w:val="22"/>
          <w:lang w:eastAsia="en-US"/>
        </w:rPr>
        <w:t>, sin necesidad de acreditar personalidad ni interés jurídico.</w:t>
      </w:r>
    </w:p>
    <w:p w14:paraId="2C89EE70" w14:textId="77777777" w:rsidR="009F7020" w:rsidRPr="002B27D9" w:rsidRDefault="009F7020" w:rsidP="009F7020">
      <w:pPr>
        <w:ind w:left="851" w:right="899"/>
        <w:jc w:val="both"/>
        <w:rPr>
          <w:rFonts w:ascii="Palatino Linotype" w:eastAsia="Calibri" w:hAnsi="Palatino Linotype" w:cs="Arial"/>
          <w:i/>
          <w:color w:val="000000"/>
          <w:sz w:val="22"/>
          <w:szCs w:val="22"/>
          <w:lang w:eastAsia="en-US"/>
        </w:rPr>
      </w:pPr>
      <w:r w:rsidRPr="002B27D9">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B27D9">
        <w:rPr>
          <w:rFonts w:ascii="Palatino Linotype" w:eastAsia="Calibri" w:hAnsi="Palatino Linotype" w:cs="Arial"/>
          <w:i/>
          <w:color w:val="000000"/>
          <w:sz w:val="22"/>
          <w:szCs w:val="22"/>
          <w:lang w:eastAsia="en-US"/>
        </w:rPr>
        <w:t xml:space="preserve"> Solo podrá ser clasificada excepcionalmente como </w:t>
      </w:r>
      <w:r w:rsidRPr="002B27D9">
        <w:rPr>
          <w:rFonts w:ascii="Palatino Linotype" w:eastAsia="Calibri" w:hAnsi="Palatino Linotype" w:cs="Arial"/>
          <w:i/>
          <w:color w:val="000000"/>
          <w:sz w:val="22"/>
          <w:szCs w:val="22"/>
          <w:lang w:eastAsia="en-US"/>
        </w:rPr>
        <w:lastRenderedPageBreak/>
        <w:t>reservada temporalmente por razones de interés público, en los términos de las causas legítimas y estrictamente necesarias previstas por esta Ley.</w:t>
      </w:r>
    </w:p>
    <w:p w14:paraId="428D0C17" w14:textId="77777777" w:rsidR="009F7020" w:rsidRPr="002B27D9" w:rsidRDefault="009F7020" w:rsidP="009F7020">
      <w:pPr>
        <w:ind w:left="851" w:right="899"/>
        <w:jc w:val="both"/>
        <w:rPr>
          <w:rFonts w:ascii="Palatino Linotype" w:eastAsia="Calibri" w:hAnsi="Palatino Linotype" w:cs="Arial"/>
          <w:i/>
          <w:color w:val="000000"/>
          <w:sz w:val="22"/>
          <w:szCs w:val="22"/>
          <w:lang w:eastAsia="en-US"/>
        </w:rPr>
      </w:pPr>
      <w:r w:rsidRPr="002B27D9">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38159A2F" w14:textId="77777777" w:rsidR="009F7020" w:rsidRPr="002B27D9" w:rsidRDefault="009F7020" w:rsidP="009F7020">
      <w:pPr>
        <w:ind w:left="851" w:right="899"/>
        <w:jc w:val="both"/>
        <w:rPr>
          <w:rFonts w:ascii="Palatino Linotype" w:eastAsia="Calibri" w:hAnsi="Palatino Linotype" w:cs="Arial"/>
          <w:i/>
          <w:color w:val="000000"/>
          <w:sz w:val="22"/>
          <w:szCs w:val="22"/>
          <w:lang w:eastAsia="en-US"/>
        </w:rPr>
      </w:pPr>
      <w:r w:rsidRPr="002B27D9">
        <w:rPr>
          <w:rFonts w:ascii="Palatino Linotype" w:eastAsia="Calibri" w:hAnsi="Palatino Linotype" w:cs="Arial"/>
          <w:b/>
          <w:bCs/>
          <w:i/>
          <w:color w:val="000000"/>
          <w:sz w:val="22"/>
          <w:szCs w:val="22"/>
          <w:lang w:eastAsia="en-US"/>
        </w:rPr>
        <w:t xml:space="preserve">Artículo 12. </w:t>
      </w:r>
      <w:r w:rsidRPr="002B27D9">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2FC8D005" w14:textId="77777777" w:rsidR="009F7020" w:rsidRPr="002B27D9" w:rsidRDefault="009F7020" w:rsidP="009F7020">
      <w:pPr>
        <w:ind w:left="851" w:right="899"/>
        <w:jc w:val="both"/>
        <w:rPr>
          <w:rFonts w:ascii="Palatino Linotype" w:eastAsia="Calibri" w:hAnsi="Palatino Linotype" w:cs="Arial"/>
          <w:i/>
          <w:color w:val="000000"/>
          <w:sz w:val="22"/>
          <w:szCs w:val="22"/>
          <w:lang w:eastAsia="en-US"/>
        </w:rPr>
      </w:pPr>
      <w:r w:rsidRPr="002B27D9">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2B27D9">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5E12C94" w14:textId="77777777" w:rsidR="009F7020" w:rsidRPr="002B27D9" w:rsidRDefault="009F7020" w:rsidP="009F7020">
      <w:pPr>
        <w:ind w:left="851" w:right="899"/>
        <w:jc w:val="both"/>
        <w:rPr>
          <w:rFonts w:ascii="Palatino Linotype" w:eastAsia="Calibri" w:hAnsi="Palatino Linotype" w:cs="Arial"/>
          <w:i/>
          <w:color w:val="000000"/>
          <w:sz w:val="22"/>
          <w:szCs w:val="22"/>
          <w:lang w:eastAsia="en-US"/>
        </w:rPr>
      </w:pPr>
      <w:r w:rsidRPr="002B27D9">
        <w:rPr>
          <w:rFonts w:ascii="Palatino Linotype" w:eastAsia="Calibri" w:hAnsi="Palatino Linotype" w:cs="Arial"/>
          <w:i/>
          <w:color w:val="000000"/>
          <w:sz w:val="22"/>
          <w:szCs w:val="22"/>
          <w:lang w:eastAsia="en-US"/>
        </w:rPr>
        <w:t>…</w:t>
      </w:r>
    </w:p>
    <w:p w14:paraId="6A77FEA8" w14:textId="77777777" w:rsidR="009F7020" w:rsidRPr="002B27D9" w:rsidRDefault="009F7020" w:rsidP="009F7020">
      <w:pPr>
        <w:ind w:left="851" w:right="899"/>
        <w:jc w:val="both"/>
        <w:rPr>
          <w:rFonts w:ascii="Palatino Linotype" w:eastAsia="Calibri" w:hAnsi="Palatino Linotype" w:cs="Arial"/>
          <w:i/>
          <w:color w:val="000000"/>
          <w:sz w:val="22"/>
          <w:szCs w:val="22"/>
          <w:lang w:eastAsia="en-US"/>
        </w:rPr>
      </w:pPr>
      <w:r w:rsidRPr="002B27D9">
        <w:rPr>
          <w:rFonts w:ascii="Palatino Linotype" w:eastAsia="Calibri" w:hAnsi="Palatino Linotype" w:cs="Arial"/>
          <w:b/>
          <w:bCs/>
          <w:i/>
          <w:color w:val="000000"/>
          <w:sz w:val="22"/>
          <w:szCs w:val="22"/>
          <w:lang w:eastAsia="en-US"/>
        </w:rPr>
        <w:t xml:space="preserve">Artículo 24. </w:t>
      </w:r>
      <w:r w:rsidRPr="002B27D9">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18716B85" w14:textId="77777777" w:rsidR="009F7020" w:rsidRPr="002B27D9" w:rsidRDefault="009F7020" w:rsidP="009F7020">
      <w:pPr>
        <w:ind w:left="851" w:right="899"/>
        <w:jc w:val="both"/>
        <w:rPr>
          <w:rFonts w:ascii="Palatino Linotype" w:eastAsia="Calibri" w:hAnsi="Palatino Linotype" w:cs="Arial"/>
          <w:i/>
          <w:color w:val="000000"/>
          <w:sz w:val="22"/>
          <w:szCs w:val="22"/>
          <w:lang w:eastAsia="en-US"/>
        </w:rPr>
      </w:pPr>
      <w:r w:rsidRPr="002B27D9">
        <w:rPr>
          <w:rFonts w:ascii="Palatino Linotype" w:eastAsia="Calibri" w:hAnsi="Palatino Linotype" w:cs="Arial"/>
          <w:bCs/>
          <w:i/>
          <w:color w:val="000000"/>
          <w:sz w:val="22"/>
          <w:szCs w:val="22"/>
          <w:lang w:eastAsia="en-US"/>
        </w:rPr>
        <w:t>..</w:t>
      </w:r>
      <w:r w:rsidRPr="002B27D9">
        <w:rPr>
          <w:rFonts w:ascii="Palatino Linotype" w:eastAsia="Calibri" w:hAnsi="Palatino Linotype" w:cs="Arial"/>
          <w:i/>
          <w:color w:val="000000"/>
          <w:sz w:val="22"/>
          <w:szCs w:val="22"/>
          <w:lang w:eastAsia="en-US"/>
        </w:rPr>
        <w:t>.</w:t>
      </w:r>
    </w:p>
    <w:p w14:paraId="523683CA" w14:textId="77777777" w:rsidR="009F7020" w:rsidRPr="002B27D9" w:rsidRDefault="009F7020" w:rsidP="009F7020">
      <w:pPr>
        <w:ind w:left="851" w:right="899"/>
        <w:jc w:val="both"/>
        <w:rPr>
          <w:rFonts w:ascii="Palatino Linotype" w:eastAsia="Calibri" w:hAnsi="Palatino Linotype" w:cs="Arial"/>
          <w:bCs/>
          <w:i/>
          <w:color w:val="000000"/>
          <w:sz w:val="22"/>
          <w:szCs w:val="22"/>
          <w:lang w:eastAsia="en-US"/>
        </w:rPr>
      </w:pPr>
      <w:r w:rsidRPr="002B27D9">
        <w:rPr>
          <w:rFonts w:ascii="Palatino Linotype" w:eastAsia="Calibri" w:hAnsi="Palatino Linotype" w:cs="Arial"/>
          <w:b/>
          <w:bCs/>
          <w:i/>
          <w:color w:val="000000"/>
          <w:sz w:val="22"/>
          <w:szCs w:val="22"/>
          <w:lang w:eastAsia="en-US"/>
        </w:rPr>
        <w:t>IX.</w:t>
      </w:r>
      <w:r w:rsidRPr="002B27D9">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106AB840" w14:textId="77777777" w:rsidR="009F7020" w:rsidRPr="002B27D9" w:rsidRDefault="009F7020" w:rsidP="009F7020">
      <w:pPr>
        <w:ind w:left="851" w:right="899"/>
        <w:jc w:val="both"/>
        <w:rPr>
          <w:rFonts w:ascii="Palatino Linotype" w:eastAsia="Calibri" w:hAnsi="Palatino Linotype" w:cs="Arial"/>
          <w:bCs/>
          <w:i/>
          <w:color w:val="000000"/>
          <w:sz w:val="22"/>
          <w:szCs w:val="22"/>
          <w:lang w:eastAsia="en-US"/>
        </w:rPr>
      </w:pPr>
      <w:r w:rsidRPr="002B27D9">
        <w:rPr>
          <w:rFonts w:ascii="Palatino Linotype" w:eastAsia="Calibri" w:hAnsi="Palatino Linotype" w:cs="Arial"/>
          <w:b/>
          <w:bCs/>
          <w:i/>
          <w:color w:val="000000"/>
          <w:sz w:val="22"/>
          <w:szCs w:val="22"/>
          <w:lang w:eastAsia="en-US"/>
        </w:rPr>
        <w:t>…</w:t>
      </w:r>
    </w:p>
    <w:p w14:paraId="692B16E3" w14:textId="77777777" w:rsidR="009F7020" w:rsidRPr="002B27D9" w:rsidRDefault="009F7020" w:rsidP="009F7020">
      <w:pPr>
        <w:ind w:left="851" w:right="899"/>
        <w:jc w:val="both"/>
        <w:rPr>
          <w:rFonts w:ascii="Palatino Linotype" w:eastAsia="Calibri" w:hAnsi="Palatino Linotype" w:cs="Arial"/>
          <w:bCs/>
          <w:i/>
          <w:color w:val="000000"/>
          <w:sz w:val="22"/>
          <w:szCs w:val="22"/>
          <w:lang w:eastAsia="en-US"/>
        </w:rPr>
      </w:pPr>
      <w:r w:rsidRPr="002B27D9">
        <w:rPr>
          <w:rFonts w:ascii="Palatino Linotype" w:eastAsia="Calibri" w:hAnsi="Palatino Linotype" w:cs="Arial"/>
          <w:b/>
          <w:bCs/>
          <w:i/>
          <w:color w:val="000000"/>
          <w:sz w:val="22"/>
          <w:szCs w:val="22"/>
          <w:lang w:eastAsia="en-US"/>
        </w:rPr>
        <w:t>XI.</w:t>
      </w:r>
      <w:r w:rsidRPr="002B27D9">
        <w:rPr>
          <w:rFonts w:ascii="Palatino Linotype" w:eastAsia="Calibri" w:hAnsi="Palatino Linotype" w:cs="Arial"/>
          <w:bCs/>
          <w:i/>
          <w:color w:val="000000"/>
          <w:sz w:val="22"/>
          <w:szCs w:val="22"/>
          <w:lang w:eastAsia="en-US"/>
        </w:rPr>
        <w:t xml:space="preserve"> </w:t>
      </w:r>
      <w:r w:rsidRPr="002B27D9">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3519DFAD" w14:textId="77777777" w:rsidR="009F7020" w:rsidRPr="002B27D9" w:rsidRDefault="009F7020" w:rsidP="009F7020">
      <w:pPr>
        <w:ind w:left="851" w:right="899"/>
        <w:jc w:val="both"/>
        <w:rPr>
          <w:rFonts w:ascii="Palatino Linotype" w:eastAsia="Calibri" w:hAnsi="Palatino Linotype" w:cs="Arial"/>
          <w:i/>
          <w:color w:val="000000"/>
          <w:sz w:val="22"/>
          <w:szCs w:val="22"/>
          <w:lang w:eastAsia="en-US"/>
        </w:rPr>
      </w:pPr>
      <w:r w:rsidRPr="002B27D9">
        <w:rPr>
          <w:rFonts w:ascii="Palatino Linotype" w:eastAsia="Calibri" w:hAnsi="Palatino Linotype" w:cs="Arial"/>
          <w:bCs/>
          <w:i/>
          <w:color w:val="000000"/>
          <w:sz w:val="22"/>
          <w:szCs w:val="22"/>
          <w:lang w:eastAsia="en-US"/>
        </w:rPr>
        <w:t>…</w:t>
      </w:r>
    </w:p>
    <w:p w14:paraId="3CA6C830" w14:textId="77777777" w:rsidR="009F7020" w:rsidRPr="002B27D9" w:rsidRDefault="009F7020" w:rsidP="009F7020">
      <w:pPr>
        <w:ind w:left="851" w:right="899"/>
        <w:jc w:val="both"/>
        <w:rPr>
          <w:rFonts w:ascii="Palatino Linotype" w:eastAsia="Calibri" w:hAnsi="Palatino Linotype" w:cs="Arial"/>
          <w:i/>
          <w:color w:val="000000"/>
          <w:sz w:val="22"/>
          <w:szCs w:val="22"/>
          <w:lang w:eastAsia="en-US"/>
        </w:rPr>
      </w:pPr>
      <w:r w:rsidRPr="002B27D9">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655AB932" w14:textId="77777777" w:rsidR="009F7020" w:rsidRPr="002B27D9" w:rsidRDefault="009F7020" w:rsidP="009F7020">
      <w:pPr>
        <w:ind w:left="851" w:right="899"/>
        <w:jc w:val="both"/>
        <w:rPr>
          <w:rFonts w:ascii="Palatino Linotype" w:eastAsia="Calibri" w:hAnsi="Palatino Linotype" w:cs="Arial"/>
          <w:i/>
          <w:color w:val="000000"/>
          <w:sz w:val="22"/>
          <w:szCs w:val="22"/>
          <w:u w:val="single"/>
          <w:lang w:eastAsia="en-US"/>
        </w:rPr>
      </w:pPr>
      <w:r w:rsidRPr="002B27D9">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647F923F" w14:textId="77777777" w:rsidR="009F7020" w:rsidRPr="002B27D9" w:rsidRDefault="009F7020" w:rsidP="009F7020">
      <w:pPr>
        <w:ind w:left="851" w:right="851"/>
        <w:jc w:val="both"/>
        <w:rPr>
          <w:rFonts w:ascii="Palatino Linotype" w:eastAsia="Calibri" w:hAnsi="Palatino Linotype" w:cs="Arial"/>
          <w:i/>
          <w:color w:val="000000"/>
          <w:sz w:val="22"/>
          <w:szCs w:val="22"/>
          <w:lang w:eastAsia="en-US"/>
        </w:rPr>
      </w:pPr>
    </w:p>
    <w:p w14:paraId="0D1A67FC" w14:textId="77777777" w:rsidR="009F7020" w:rsidRPr="002B27D9" w:rsidRDefault="009F7020" w:rsidP="009F7020">
      <w:pPr>
        <w:spacing w:line="360" w:lineRule="auto"/>
        <w:jc w:val="both"/>
        <w:rPr>
          <w:rFonts w:ascii="Palatino Linotype" w:eastAsia="Calibri" w:hAnsi="Palatino Linotype" w:cs="Arial"/>
          <w:color w:val="000000"/>
          <w:lang w:eastAsia="en-US"/>
        </w:rPr>
      </w:pPr>
      <w:r w:rsidRPr="002B27D9">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913F401" w14:textId="77777777" w:rsidR="009F7020" w:rsidRPr="002B27D9" w:rsidRDefault="009F7020" w:rsidP="009F7020">
      <w:pPr>
        <w:spacing w:line="360" w:lineRule="auto"/>
        <w:jc w:val="both"/>
        <w:rPr>
          <w:rFonts w:ascii="Palatino Linotype" w:eastAsia="Calibri" w:hAnsi="Palatino Linotype" w:cs="Arial"/>
          <w:color w:val="000000"/>
          <w:lang w:eastAsia="en-US"/>
        </w:rPr>
      </w:pPr>
    </w:p>
    <w:p w14:paraId="1D84B2D1" w14:textId="77777777" w:rsidR="009F7020" w:rsidRPr="002B27D9" w:rsidRDefault="009F7020" w:rsidP="009F7020">
      <w:pPr>
        <w:spacing w:line="360" w:lineRule="auto"/>
        <w:jc w:val="both"/>
        <w:rPr>
          <w:rFonts w:ascii="Palatino Linotype" w:eastAsia="Calibri" w:hAnsi="Palatino Linotype" w:cs="Arial"/>
          <w:color w:val="000000"/>
          <w:lang w:eastAsia="en-US"/>
        </w:rPr>
      </w:pPr>
      <w:r w:rsidRPr="002B27D9">
        <w:rPr>
          <w:rFonts w:ascii="Palatino Linotype" w:eastAsia="Calibri" w:hAnsi="Palatino Linotype" w:cs="Arial"/>
          <w:color w:val="000000"/>
          <w:lang w:eastAsia="en-US"/>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06CCB759" w14:textId="77777777" w:rsidR="009F7020" w:rsidRPr="002B27D9" w:rsidRDefault="009F7020" w:rsidP="009F7020">
      <w:pPr>
        <w:spacing w:line="360" w:lineRule="auto"/>
        <w:rPr>
          <w:rFonts w:ascii="Palatino Linotype" w:eastAsia="Calibri" w:hAnsi="Palatino Linotype"/>
          <w:sz w:val="22"/>
          <w:szCs w:val="22"/>
          <w:lang w:eastAsia="en-US"/>
        </w:rPr>
      </w:pPr>
    </w:p>
    <w:p w14:paraId="76A28661" w14:textId="77777777" w:rsidR="009F7020" w:rsidRPr="002B27D9" w:rsidRDefault="009F7020" w:rsidP="009F7020">
      <w:pPr>
        <w:tabs>
          <w:tab w:val="left" w:pos="709"/>
        </w:tabs>
        <w:spacing w:line="360" w:lineRule="auto"/>
        <w:jc w:val="both"/>
        <w:rPr>
          <w:rFonts w:ascii="Palatino Linotype" w:eastAsia="Calibri" w:hAnsi="Palatino Linotype" w:cs="Arial"/>
          <w:color w:val="000000"/>
          <w:lang w:eastAsia="en-US"/>
        </w:rPr>
      </w:pPr>
      <w:r w:rsidRPr="002B27D9">
        <w:rPr>
          <w:rFonts w:ascii="Palatino Linotype" w:eastAsia="Calibri" w:hAnsi="Palatino Linotype"/>
          <w:lang w:eastAsia="en-US"/>
        </w:rPr>
        <w:t>En estricto sentido</w:t>
      </w:r>
      <w:r w:rsidRPr="002B27D9">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2B27D9">
        <w:rPr>
          <w:rFonts w:ascii="Palatino Linotype" w:eastAsia="Calibri" w:hAnsi="Palatino Linotype" w:cs="Arial"/>
          <w:b/>
          <w:color w:val="000000"/>
          <w:lang w:eastAsia="en-US"/>
        </w:rPr>
        <w:t xml:space="preserve"> </w:t>
      </w:r>
      <w:r w:rsidRPr="002B27D9">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2B27D9">
        <w:rPr>
          <w:rFonts w:ascii="Palatino Linotype" w:eastAsia="Calibri" w:hAnsi="Palatino Linotype" w:cs="Arial"/>
          <w:i/>
          <w:color w:val="000000"/>
          <w:lang w:eastAsia="en-US"/>
        </w:rPr>
        <w:t>ad hoc</w:t>
      </w:r>
      <w:r w:rsidRPr="002B27D9">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540A2828" w14:textId="77777777" w:rsidR="009F7020" w:rsidRPr="002B27D9" w:rsidRDefault="009F7020" w:rsidP="009F7020">
      <w:pPr>
        <w:spacing w:line="360" w:lineRule="auto"/>
        <w:ind w:left="567" w:right="51"/>
        <w:jc w:val="both"/>
        <w:rPr>
          <w:rFonts w:ascii="Palatino Linotype" w:hAnsi="Palatino Linotype" w:cs="Arial"/>
          <w:color w:val="000000"/>
        </w:rPr>
      </w:pPr>
    </w:p>
    <w:p w14:paraId="24B3562F" w14:textId="77777777" w:rsidR="009F7020" w:rsidRPr="002B27D9" w:rsidRDefault="009F7020" w:rsidP="009F7020">
      <w:pPr>
        <w:spacing w:line="360" w:lineRule="auto"/>
        <w:ind w:right="51"/>
        <w:jc w:val="both"/>
        <w:rPr>
          <w:rFonts w:ascii="Palatino Linotype" w:eastAsia="Calibri" w:hAnsi="Palatino Linotype" w:cs="Arial"/>
          <w:color w:val="000000"/>
          <w:lang w:eastAsia="en-US"/>
        </w:rPr>
      </w:pPr>
      <w:r w:rsidRPr="002B27D9">
        <w:rPr>
          <w:rFonts w:ascii="Palatino Linotype" w:eastAsia="Calibri" w:hAnsi="Palatino Linotype" w:cs="Arial"/>
          <w:color w:val="000000"/>
          <w:lang w:eastAsia="en-US"/>
        </w:rPr>
        <w:t xml:space="preserve">Como apoyo a lo anterior, es aplicable el Criterio 03-17, emitido por </w:t>
      </w:r>
      <w:r w:rsidRPr="002B27D9">
        <w:rPr>
          <w:rFonts w:ascii="Palatino Linotype" w:eastAsia="Arial Unicode MS" w:hAnsi="Palatino Linotype" w:cs="Arial"/>
          <w:color w:val="000000"/>
          <w:lang w:eastAsia="en-US"/>
        </w:rPr>
        <w:t>el Instituto Nacional de Transparencia, Acceso a la Información y Protección de Datos Personales,</w:t>
      </w:r>
      <w:r w:rsidRPr="002B27D9">
        <w:rPr>
          <w:rFonts w:ascii="Palatino Linotype" w:eastAsia="Calibri" w:hAnsi="Palatino Linotype"/>
          <w:bCs/>
          <w:color w:val="000000"/>
          <w:lang w:eastAsia="en-US"/>
        </w:rPr>
        <w:t xml:space="preserve"> que dice:</w:t>
      </w:r>
      <w:r w:rsidRPr="002B27D9">
        <w:rPr>
          <w:rFonts w:ascii="Palatino Linotype" w:eastAsia="Calibri" w:hAnsi="Palatino Linotype"/>
          <w:b/>
          <w:bCs/>
          <w:color w:val="000000"/>
          <w:lang w:eastAsia="en-US"/>
        </w:rPr>
        <w:t xml:space="preserve"> </w:t>
      </w:r>
    </w:p>
    <w:p w14:paraId="0EFDFFC6" w14:textId="77777777" w:rsidR="009F7020" w:rsidRPr="002B27D9" w:rsidRDefault="009F7020" w:rsidP="009F7020">
      <w:pPr>
        <w:ind w:left="928" w:right="850"/>
        <w:jc w:val="both"/>
        <w:rPr>
          <w:rFonts w:ascii="Palatino Linotype" w:hAnsi="Palatino Linotype" w:cs="Arial"/>
          <w:i/>
          <w:color w:val="000000"/>
          <w:sz w:val="22"/>
          <w:szCs w:val="22"/>
        </w:rPr>
      </w:pPr>
    </w:p>
    <w:p w14:paraId="3B7065AE" w14:textId="7818AF01" w:rsidR="009F7020" w:rsidRPr="002B27D9" w:rsidRDefault="009F7020" w:rsidP="009F7020">
      <w:pPr>
        <w:ind w:left="851" w:right="901"/>
        <w:jc w:val="both"/>
        <w:rPr>
          <w:rFonts w:ascii="Palatino Linotype" w:hAnsi="Palatino Linotype" w:cs="Arial"/>
          <w:i/>
          <w:color w:val="000000"/>
          <w:sz w:val="22"/>
          <w:szCs w:val="22"/>
        </w:rPr>
      </w:pPr>
      <w:r w:rsidRPr="002B27D9">
        <w:rPr>
          <w:rFonts w:ascii="Palatino Linotype" w:hAnsi="Palatino Linotype" w:cs="Arial"/>
          <w:i/>
          <w:color w:val="000000"/>
          <w:sz w:val="22"/>
          <w:szCs w:val="22"/>
        </w:rPr>
        <w:t>“</w:t>
      </w:r>
      <w:r w:rsidRPr="002B27D9">
        <w:rPr>
          <w:rFonts w:ascii="Palatino Linotype" w:hAnsi="Palatino Linotype" w:cs="Arial"/>
          <w:b/>
          <w:i/>
          <w:color w:val="000000"/>
          <w:sz w:val="22"/>
          <w:szCs w:val="22"/>
        </w:rPr>
        <w:t>No existe obligación de elaborar documentos ad hoc para atender las solicitudes de acceso a la información.</w:t>
      </w:r>
      <w:r w:rsidRPr="002B27D9">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1F98C84" w14:textId="77777777" w:rsidR="009F7020" w:rsidRPr="002B27D9" w:rsidRDefault="009F7020" w:rsidP="009F7020">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461E2DB6" w14:textId="7CD0B61D" w:rsidR="0085733C" w:rsidRPr="002B27D9" w:rsidRDefault="009F7020" w:rsidP="009F7020">
      <w:pPr>
        <w:spacing w:line="360" w:lineRule="auto"/>
        <w:jc w:val="both"/>
        <w:rPr>
          <w:rFonts w:ascii="Palatino Linotype" w:hAnsi="Palatino Linotype" w:cs="Arial"/>
          <w:color w:val="000000" w:themeColor="text1"/>
        </w:rPr>
      </w:pPr>
      <w:r w:rsidRPr="002B27D9">
        <w:rPr>
          <w:rFonts w:ascii="Palatino Linotype" w:hAnsi="Palatino Linotype"/>
        </w:rPr>
        <w:lastRenderedPageBreak/>
        <w:t>En consecuencia,</w:t>
      </w:r>
      <w:r w:rsidR="0085733C" w:rsidRPr="002B27D9">
        <w:rPr>
          <w:rFonts w:ascii="Palatino Linotype" w:eastAsia="MS Mincho" w:hAnsi="Palatino Linotype"/>
        </w:rPr>
        <w:t xml:space="preserve"> </w:t>
      </w:r>
      <w:r w:rsidR="0085733C" w:rsidRPr="002B27D9">
        <w:rPr>
          <w:rFonts w:ascii="Palatino Linotype" w:hAnsi="Palatino Linotype" w:cs="Arial"/>
        </w:rPr>
        <w:t xml:space="preserve">este Órgano Garante, determina ordenar la entrega del </w:t>
      </w:r>
      <w:r w:rsidR="0085733C" w:rsidRPr="002B27D9">
        <w:rPr>
          <w:rFonts w:ascii="Palatino Linotype" w:hAnsi="Palatino Linotype" w:cs="Arial"/>
          <w:color w:val="000000" w:themeColor="text1"/>
        </w:rPr>
        <w:t xml:space="preserve">Convenio Laboral de Prestaciones y Colaterales, celebrado entre el H. Ayuntamiento de Chimalhuacán y S.U.T.E.Y.M. </w:t>
      </w:r>
      <w:r w:rsidR="00552B79" w:rsidRPr="002B27D9">
        <w:rPr>
          <w:rFonts w:ascii="Palatino Linotype" w:hAnsi="Palatino Linotype" w:cs="Arial"/>
          <w:color w:val="000000" w:themeColor="text1"/>
        </w:rPr>
        <w:t xml:space="preserve">vigente </w:t>
      </w:r>
      <w:r w:rsidR="0085733C" w:rsidRPr="002B27D9">
        <w:rPr>
          <w:rFonts w:ascii="Palatino Linotype" w:hAnsi="Palatino Linotype" w:cs="Arial"/>
          <w:color w:val="000000" w:themeColor="text1"/>
        </w:rPr>
        <w:t xml:space="preserve">en el año 2021. </w:t>
      </w:r>
    </w:p>
    <w:p w14:paraId="1CB595DE" w14:textId="77777777" w:rsidR="0085733C" w:rsidRPr="002B27D9" w:rsidRDefault="0085733C" w:rsidP="009B4E52">
      <w:pPr>
        <w:spacing w:line="360" w:lineRule="auto"/>
        <w:jc w:val="both"/>
        <w:rPr>
          <w:rFonts w:ascii="Palatino Linotype" w:hAnsi="Palatino Linotype" w:cs="Arial"/>
          <w:color w:val="000000" w:themeColor="text1"/>
        </w:rPr>
      </w:pPr>
    </w:p>
    <w:p w14:paraId="2CFDB8B1" w14:textId="77777777" w:rsidR="00B14126" w:rsidRPr="002B27D9" w:rsidRDefault="00B14126" w:rsidP="009B4E52">
      <w:pPr>
        <w:autoSpaceDE w:val="0"/>
        <w:autoSpaceDN w:val="0"/>
        <w:adjustRightInd w:val="0"/>
        <w:spacing w:line="360" w:lineRule="auto"/>
        <w:ind w:right="-91"/>
        <w:contextualSpacing/>
        <w:jc w:val="both"/>
        <w:rPr>
          <w:rFonts w:ascii="Palatino Linotype" w:hAnsi="Palatino Linotype"/>
        </w:rPr>
      </w:pPr>
      <w:r w:rsidRPr="002B27D9">
        <w:rPr>
          <w:rFonts w:ascii="Palatino Linotype" w:hAnsi="Palatino Linotype"/>
          <w:color w:val="000000" w:themeColor="text1"/>
        </w:rPr>
        <w:t xml:space="preserve">Ahora bien, es importante señalar que </w:t>
      </w:r>
      <w:r w:rsidRPr="002B27D9">
        <w:rPr>
          <w:rFonts w:ascii="Palatino Linotype" w:hAnsi="Palatino Linotype"/>
          <w:bCs/>
        </w:rPr>
        <w:t xml:space="preserve">para el caso de que no sea localizada la información de la cual se ordena su entrega, </w:t>
      </w:r>
      <w:r w:rsidRPr="002B27D9">
        <w:rPr>
          <w:rFonts w:ascii="Palatino Linotype" w:hAnsi="Palatino Linotype"/>
          <w:b/>
          <w:bCs/>
        </w:rPr>
        <w:t>EL SUJETO OBLIGADO</w:t>
      </w:r>
      <w:r w:rsidRPr="002B27D9">
        <w:rPr>
          <w:rFonts w:ascii="Palatino Linotype" w:hAnsi="Palatino Linotype"/>
          <w:bCs/>
        </w:rPr>
        <w:t xml:space="preserve"> deberá emitir el Acuerdo de Inexistencia conforme a </w:t>
      </w:r>
      <w:r w:rsidRPr="002B27D9">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1CA32ACE" w14:textId="77777777" w:rsidR="00B14126" w:rsidRPr="002B27D9" w:rsidRDefault="00B14126" w:rsidP="00725E3B">
      <w:pPr>
        <w:tabs>
          <w:tab w:val="left" w:pos="709"/>
        </w:tabs>
        <w:jc w:val="both"/>
        <w:rPr>
          <w:rFonts w:ascii="Palatino Linotype" w:hAnsi="Palatino Linotype"/>
          <w:sz w:val="22"/>
          <w:szCs w:val="22"/>
        </w:rPr>
      </w:pPr>
    </w:p>
    <w:p w14:paraId="3AADE5C5" w14:textId="77777777" w:rsidR="00B14126" w:rsidRPr="002B27D9" w:rsidRDefault="00B14126" w:rsidP="009F7020">
      <w:pPr>
        <w:tabs>
          <w:tab w:val="left" w:pos="709"/>
        </w:tabs>
        <w:ind w:left="851" w:right="899"/>
        <w:jc w:val="both"/>
        <w:rPr>
          <w:rFonts w:ascii="Palatino Linotype" w:hAnsi="Palatino Linotype"/>
          <w:i/>
          <w:sz w:val="22"/>
          <w:szCs w:val="22"/>
        </w:rPr>
      </w:pPr>
      <w:r w:rsidRPr="002B27D9">
        <w:rPr>
          <w:rFonts w:ascii="Palatino Linotype" w:hAnsi="Palatino Linotype"/>
          <w:b/>
          <w:bCs/>
          <w:i/>
          <w:iCs/>
          <w:sz w:val="22"/>
          <w:szCs w:val="22"/>
        </w:rPr>
        <w:t xml:space="preserve">“Artículo 19. </w:t>
      </w:r>
      <w:r w:rsidRPr="002B27D9">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3C54949A" w14:textId="77777777" w:rsidR="00B14126" w:rsidRPr="002B27D9" w:rsidRDefault="00B14126" w:rsidP="009F7020">
      <w:pPr>
        <w:tabs>
          <w:tab w:val="left" w:pos="709"/>
        </w:tabs>
        <w:ind w:left="851" w:right="899"/>
        <w:jc w:val="both"/>
        <w:rPr>
          <w:rFonts w:ascii="Palatino Linotype" w:hAnsi="Palatino Linotype"/>
          <w:i/>
          <w:sz w:val="22"/>
          <w:szCs w:val="22"/>
        </w:rPr>
      </w:pPr>
      <w:r w:rsidRPr="002B27D9">
        <w:rPr>
          <w:rFonts w:ascii="Palatino Linotype" w:hAnsi="Palatino Linotype"/>
          <w:i/>
          <w:iCs/>
          <w:sz w:val="22"/>
          <w:szCs w:val="22"/>
        </w:rPr>
        <w:t>…</w:t>
      </w:r>
    </w:p>
    <w:p w14:paraId="13D5B037" w14:textId="77777777" w:rsidR="00B14126" w:rsidRPr="002B27D9" w:rsidRDefault="00B14126" w:rsidP="009F7020">
      <w:pPr>
        <w:tabs>
          <w:tab w:val="left" w:pos="709"/>
        </w:tabs>
        <w:ind w:left="851" w:right="899"/>
        <w:jc w:val="both"/>
        <w:rPr>
          <w:rFonts w:ascii="Palatino Linotype" w:hAnsi="Palatino Linotype"/>
          <w:i/>
          <w:sz w:val="22"/>
          <w:szCs w:val="22"/>
        </w:rPr>
      </w:pPr>
      <w:r w:rsidRPr="002B27D9">
        <w:rPr>
          <w:rFonts w:ascii="Palatino Linotype" w:hAnsi="Palatino Linotype"/>
          <w:i/>
          <w:iCs/>
          <w:sz w:val="22"/>
          <w:szCs w:val="22"/>
        </w:rPr>
        <w:t xml:space="preserve">Si el sujeto obligado, en el ejercicio de sus atribuciones, debía generar, poseer o administrar la información, pero ésta no se encuentra, </w:t>
      </w:r>
      <w:r w:rsidRPr="002B27D9">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14:paraId="07D5E069" w14:textId="77777777" w:rsidR="00B14126" w:rsidRPr="002B27D9" w:rsidRDefault="00B14126" w:rsidP="009F7020">
      <w:pPr>
        <w:tabs>
          <w:tab w:val="left" w:pos="709"/>
        </w:tabs>
        <w:ind w:left="851" w:right="899"/>
        <w:jc w:val="both"/>
        <w:rPr>
          <w:rFonts w:ascii="Palatino Linotype" w:hAnsi="Palatino Linotype"/>
          <w:i/>
          <w:sz w:val="22"/>
          <w:szCs w:val="22"/>
        </w:rPr>
      </w:pPr>
      <w:r w:rsidRPr="002B27D9">
        <w:rPr>
          <w:rFonts w:ascii="Palatino Linotype" w:hAnsi="Palatino Linotype"/>
          <w:b/>
          <w:bCs/>
          <w:i/>
          <w:iCs/>
          <w:sz w:val="22"/>
          <w:szCs w:val="22"/>
        </w:rPr>
        <w:t>Artículo 49.</w:t>
      </w:r>
      <w:r w:rsidRPr="002B27D9">
        <w:rPr>
          <w:rFonts w:ascii="Palatino Linotype" w:hAnsi="Palatino Linotype"/>
          <w:i/>
          <w:iCs/>
          <w:sz w:val="22"/>
          <w:szCs w:val="22"/>
        </w:rPr>
        <w:t xml:space="preserve"> Los </w:t>
      </w:r>
      <w:r w:rsidRPr="002B27D9">
        <w:rPr>
          <w:rFonts w:ascii="Palatino Linotype" w:hAnsi="Palatino Linotype"/>
          <w:i/>
          <w:iCs/>
          <w:sz w:val="22"/>
          <w:szCs w:val="22"/>
          <w:u w:val="single"/>
        </w:rPr>
        <w:t xml:space="preserve">Comités de Transparencia </w:t>
      </w:r>
      <w:r w:rsidRPr="002B27D9">
        <w:rPr>
          <w:rFonts w:ascii="Palatino Linotype" w:hAnsi="Palatino Linotype"/>
          <w:i/>
          <w:iCs/>
          <w:sz w:val="22"/>
          <w:szCs w:val="22"/>
        </w:rPr>
        <w:t>tendrán las siguientes atribuciones:</w:t>
      </w:r>
    </w:p>
    <w:p w14:paraId="330ED8FD" w14:textId="77777777" w:rsidR="00B14126" w:rsidRPr="002B27D9" w:rsidRDefault="00B14126" w:rsidP="009F7020">
      <w:pPr>
        <w:tabs>
          <w:tab w:val="left" w:pos="709"/>
        </w:tabs>
        <w:ind w:left="851" w:right="899"/>
        <w:jc w:val="both"/>
        <w:rPr>
          <w:rFonts w:ascii="Palatino Linotype" w:hAnsi="Palatino Linotype"/>
          <w:i/>
          <w:sz w:val="22"/>
          <w:szCs w:val="22"/>
        </w:rPr>
      </w:pPr>
      <w:r w:rsidRPr="002B27D9">
        <w:rPr>
          <w:rFonts w:ascii="Palatino Linotype" w:hAnsi="Palatino Linotype"/>
          <w:i/>
          <w:sz w:val="22"/>
          <w:szCs w:val="22"/>
        </w:rPr>
        <w:t>II. Confirmar, modificar o revocar las determinaciones que en materia de ampliación del plazo de respuesta, clasificación de la información</w:t>
      </w:r>
      <w:r w:rsidRPr="002B27D9">
        <w:rPr>
          <w:rFonts w:ascii="Palatino Linotype" w:hAnsi="Palatino Linotype"/>
          <w:i/>
          <w:sz w:val="22"/>
          <w:szCs w:val="22"/>
          <w:u w:val="single"/>
        </w:rPr>
        <w:t xml:space="preserve"> y declaración de inexistencia </w:t>
      </w:r>
      <w:r w:rsidRPr="002B27D9">
        <w:rPr>
          <w:rFonts w:ascii="Palatino Linotype" w:hAnsi="Palatino Linotype"/>
          <w:i/>
          <w:sz w:val="22"/>
          <w:szCs w:val="22"/>
        </w:rPr>
        <w:t>o de incompetencia realicen los titulares de las áreas de los sujetos obligados;</w:t>
      </w:r>
    </w:p>
    <w:p w14:paraId="5BA72844" w14:textId="77777777" w:rsidR="00B14126" w:rsidRPr="002B27D9" w:rsidRDefault="00B14126" w:rsidP="009F7020">
      <w:pPr>
        <w:tabs>
          <w:tab w:val="left" w:pos="709"/>
        </w:tabs>
        <w:ind w:left="851" w:right="899"/>
        <w:jc w:val="both"/>
        <w:rPr>
          <w:rFonts w:ascii="Palatino Linotype" w:hAnsi="Palatino Linotype"/>
          <w:i/>
          <w:sz w:val="22"/>
          <w:szCs w:val="22"/>
        </w:rPr>
      </w:pPr>
      <w:r w:rsidRPr="002B27D9">
        <w:rPr>
          <w:rFonts w:ascii="Palatino Linotype" w:hAnsi="Palatino Linotype"/>
          <w:i/>
          <w:sz w:val="22"/>
          <w:szCs w:val="22"/>
        </w:rPr>
        <w:t xml:space="preserve">XIII. </w:t>
      </w:r>
      <w:r w:rsidRPr="002B27D9">
        <w:rPr>
          <w:rFonts w:ascii="Palatino Linotype" w:hAnsi="Palatino Linotype"/>
          <w:i/>
          <w:sz w:val="22"/>
          <w:szCs w:val="22"/>
          <w:u w:val="single"/>
        </w:rPr>
        <w:t>Dictaminar las declaratorias de inexistencia de la información que les remitan las unidades administrativas y resolver en consecuencia</w:t>
      </w:r>
      <w:r w:rsidRPr="002B27D9">
        <w:rPr>
          <w:rFonts w:ascii="Palatino Linotype" w:hAnsi="Palatino Linotype"/>
          <w:i/>
          <w:sz w:val="22"/>
          <w:szCs w:val="22"/>
        </w:rPr>
        <w:t>;</w:t>
      </w:r>
    </w:p>
    <w:p w14:paraId="36C0A80C" w14:textId="77777777" w:rsidR="00B14126" w:rsidRPr="002B27D9" w:rsidRDefault="00B14126" w:rsidP="009F7020">
      <w:pPr>
        <w:tabs>
          <w:tab w:val="left" w:pos="709"/>
        </w:tabs>
        <w:ind w:left="851" w:right="899"/>
        <w:jc w:val="both"/>
        <w:rPr>
          <w:rFonts w:ascii="Palatino Linotype" w:hAnsi="Palatino Linotype"/>
          <w:b/>
          <w:i/>
          <w:sz w:val="22"/>
          <w:szCs w:val="22"/>
        </w:rPr>
      </w:pPr>
      <w:r w:rsidRPr="002B27D9">
        <w:rPr>
          <w:rFonts w:ascii="Palatino Linotype" w:hAnsi="Palatino Linotype"/>
          <w:b/>
          <w:bCs/>
          <w:i/>
          <w:sz w:val="22"/>
          <w:szCs w:val="22"/>
        </w:rPr>
        <w:t xml:space="preserve">I. </w:t>
      </w:r>
      <w:r w:rsidRPr="002B27D9">
        <w:rPr>
          <w:rFonts w:ascii="Palatino Linotype" w:hAnsi="Palatino Linotype"/>
          <w:i/>
          <w:sz w:val="22"/>
          <w:szCs w:val="22"/>
          <w:u w:val="single"/>
        </w:rPr>
        <w:t>Analizará el caso y tomará las medidas necesarias para localizar la información;</w:t>
      </w:r>
    </w:p>
    <w:p w14:paraId="17FBAB0E" w14:textId="77777777" w:rsidR="00B14126" w:rsidRPr="002B27D9" w:rsidRDefault="00B14126" w:rsidP="009F7020">
      <w:pPr>
        <w:tabs>
          <w:tab w:val="left" w:pos="709"/>
        </w:tabs>
        <w:ind w:left="851" w:right="899"/>
        <w:jc w:val="both"/>
        <w:rPr>
          <w:rFonts w:ascii="Palatino Linotype" w:hAnsi="Palatino Linotype"/>
          <w:b/>
          <w:i/>
          <w:sz w:val="22"/>
          <w:szCs w:val="22"/>
        </w:rPr>
      </w:pPr>
      <w:r w:rsidRPr="002B27D9">
        <w:rPr>
          <w:rFonts w:ascii="Palatino Linotype" w:hAnsi="Palatino Linotype"/>
          <w:b/>
          <w:bCs/>
          <w:i/>
          <w:sz w:val="22"/>
          <w:szCs w:val="22"/>
        </w:rPr>
        <w:t xml:space="preserve">II. </w:t>
      </w:r>
      <w:r w:rsidRPr="002B27D9">
        <w:rPr>
          <w:rFonts w:ascii="Palatino Linotype" w:hAnsi="Palatino Linotype"/>
          <w:i/>
          <w:sz w:val="22"/>
          <w:szCs w:val="22"/>
          <w:u w:val="single"/>
        </w:rPr>
        <w:t>Expedirá una resolución que confirme la inexistencia del documento;</w:t>
      </w:r>
    </w:p>
    <w:p w14:paraId="2CDDF1A2" w14:textId="77777777" w:rsidR="00B14126" w:rsidRPr="002B27D9" w:rsidRDefault="00B14126" w:rsidP="009F7020">
      <w:pPr>
        <w:tabs>
          <w:tab w:val="left" w:pos="709"/>
        </w:tabs>
        <w:ind w:left="851" w:right="899"/>
        <w:jc w:val="both"/>
        <w:rPr>
          <w:rFonts w:ascii="Palatino Linotype" w:hAnsi="Palatino Linotype"/>
          <w:b/>
          <w:i/>
          <w:sz w:val="22"/>
          <w:szCs w:val="22"/>
        </w:rPr>
      </w:pPr>
      <w:r w:rsidRPr="002B27D9">
        <w:rPr>
          <w:rFonts w:ascii="Palatino Linotype" w:hAnsi="Palatino Linotype"/>
          <w:b/>
          <w:bCs/>
          <w:i/>
          <w:sz w:val="22"/>
          <w:szCs w:val="22"/>
        </w:rPr>
        <w:t xml:space="preserve">III. </w:t>
      </w:r>
      <w:r w:rsidRPr="002B27D9">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98B9A82" w14:textId="77777777" w:rsidR="00B14126" w:rsidRPr="002B27D9" w:rsidRDefault="00B14126" w:rsidP="009F7020">
      <w:pPr>
        <w:tabs>
          <w:tab w:val="left" w:pos="709"/>
        </w:tabs>
        <w:ind w:left="851" w:right="899"/>
        <w:jc w:val="both"/>
        <w:rPr>
          <w:rFonts w:ascii="Palatino Linotype" w:hAnsi="Palatino Linotype"/>
          <w:i/>
          <w:sz w:val="22"/>
          <w:szCs w:val="22"/>
          <w:u w:val="single"/>
        </w:rPr>
      </w:pPr>
      <w:r w:rsidRPr="002B27D9">
        <w:rPr>
          <w:rFonts w:ascii="Palatino Linotype" w:hAnsi="Palatino Linotype"/>
          <w:b/>
          <w:bCs/>
          <w:i/>
          <w:sz w:val="22"/>
          <w:szCs w:val="22"/>
        </w:rPr>
        <w:lastRenderedPageBreak/>
        <w:t xml:space="preserve">IV. </w:t>
      </w:r>
      <w:r w:rsidRPr="002B27D9">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5BB35214" w14:textId="77777777" w:rsidR="00B14126" w:rsidRPr="002B27D9" w:rsidRDefault="00B14126" w:rsidP="009F7020">
      <w:pPr>
        <w:tabs>
          <w:tab w:val="left" w:pos="709"/>
        </w:tabs>
        <w:ind w:left="851" w:right="899"/>
        <w:jc w:val="both"/>
        <w:rPr>
          <w:rFonts w:ascii="Palatino Linotype" w:hAnsi="Palatino Linotype"/>
          <w:i/>
          <w:sz w:val="22"/>
          <w:szCs w:val="22"/>
          <w:u w:val="single"/>
        </w:rPr>
      </w:pPr>
      <w:r w:rsidRPr="002B27D9">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14:paraId="0960B5D7" w14:textId="77777777" w:rsidR="00B14126" w:rsidRPr="002B27D9" w:rsidRDefault="00B14126" w:rsidP="009F7020">
      <w:pPr>
        <w:tabs>
          <w:tab w:val="left" w:pos="709"/>
        </w:tabs>
        <w:ind w:left="851" w:right="899"/>
        <w:jc w:val="both"/>
        <w:rPr>
          <w:rFonts w:ascii="Palatino Linotype" w:hAnsi="Palatino Linotype"/>
          <w:i/>
          <w:sz w:val="22"/>
          <w:szCs w:val="22"/>
          <w:u w:val="single"/>
        </w:rPr>
      </w:pPr>
      <w:r w:rsidRPr="002B27D9">
        <w:rPr>
          <w:rFonts w:ascii="Palatino Linotype" w:hAnsi="Palatino Linotype"/>
          <w:i/>
          <w:sz w:val="22"/>
          <w:szCs w:val="22"/>
          <w:u w:val="single"/>
        </w:rPr>
        <w:t>Este plazo podrá ampliarse hasta por otros siete días hábiles, siempre que existan razones para ello, debiendo notificarse por escrito al solicitante.</w:t>
      </w:r>
    </w:p>
    <w:p w14:paraId="5E2CB426" w14:textId="77777777" w:rsidR="00B14126" w:rsidRPr="002B27D9" w:rsidRDefault="00B14126" w:rsidP="009F7020">
      <w:pPr>
        <w:tabs>
          <w:tab w:val="left" w:pos="709"/>
        </w:tabs>
        <w:ind w:left="851" w:right="899"/>
        <w:jc w:val="both"/>
        <w:rPr>
          <w:rFonts w:ascii="Palatino Linotype" w:hAnsi="Palatino Linotype"/>
          <w:i/>
          <w:sz w:val="22"/>
          <w:szCs w:val="22"/>
        </w:rPr>
      </w:pPr>
      <w:r w:rsidRPr="002B27D9">
        <w:rPr>
          <w:rFonts w:ascii="Palatino Linotype" w:hAnsi="Palatino Linotype"/>
          <w:b/>
          <w:i/>
          <w:sz w:val="22"/>
          <w:szCs w:val="22"/>
        </w:rPr>
        <w:t>Artículo 169.</w:t>
      </w:r>
      <w:r w:rsidRPr="002B27D9">
        <w:rPr>
          <w:rFonts w:ascii="Palatino Linotype" w:hAnsi="Palatino Linotype"/>
          <w:i/>
          <w:sz w:val="22"/>
          <w:szCs w:val="22"/>
        </w:rPr>
        <w:t xml:space="preserve"> Cuando la información no se encuentre en los archivos del sujeto obligado, el Comité de Transparencia:</w:t>
      </w:r>
    </w:p>
    <w:p w14:paraId="7407F4BC" w14:textId="77777777" w:rsidR="00B14126" w:rsidRPr="002B27D9" w:rsidRDefault="00B14126" w:rsidP="009F7020">
      <w:pPr>
        <w:tabs>
          <w:tab w:val="left" w:pos="709"/>
        </w:tabs>
        <w:ind w:left="851" w:right="899"/>
        <w:jc w:val="both"/>
        <w:rPr>
          <w:rFonts w:ascii="Palatino Linotype" w:hAnsi="Palatino Linotype"/>
          <w:i/>
          <w:sz w:val="22"/>
          <w:szCs w:val="22"/>
        </w:rPr>
      </w:pPr>
      <w:r w:rsidRPr="002B27D9">
        <w:rPr>
          <w:rFonts w:ascii="Palatino Linotype" w:hAnsi="Palatino Linotype"/>
          <w:b/>
          <w:i/>
          <w:sz w:val="22"/>
          <w:szCs w:val="22"/>
        </w:rPr>
        <w:t>I.</w:t>
      </w:r>
      <w:r w:rsidRPr="002B27D9">
        <w:rPr>
          <w:rFonts w:ascii="Palatino Linotype" w:hAnsi="Palatino Linotype"/>
          <w:i/>
          <w:sz w:val="22"/>
          <w:szCs w:val="22"/>
        </w:rPr>
        <w:t xml:space="preserve"> Analizará el caso y tomará las medidas necesarias para localizar la información;</w:t>
      </w:r>
    </w:p>
    <w:p w14:paraId="7044D5D1" w14:textId="77777777" w:rsidR="00B14126" w:rsidRPr="002B27D9" w:rsidRDefault="00B14126" w:rsidP="009F7020">
      <w:pPr>
        <w:tabs>
          <w:tab w:val="left" w:pos="709"/>
        </w:tabs>
        <w:ind w:left="851" w:right="899"/>
        <w:jc w:val="both"/>
        <w:rPr>
          <w:rFonts w:ascii="Palatino Linotype" w:hAnsi="Palatino Linotype"/>
          <w:i/>
          <w:sz w:val="22"/>
          <w:szCs w:val="22"/>
        </w:rPr>
      </w:pPr>
      <w:r w:rsidRPr="002B27D9">
        <w:rPr>
          <w:rFonts w:ascii="Palatino Linotype" w:hAnsi="Palatino Linotype"/>
          <w:b/>
          <w:i/>
          <w:sz w:val="22"/>
          <w:szCs w:val="22"/>
        </w:rPr>
        <w:t>II.</w:t>
      </w:r>
      <w:r w:rsidRPr="002B27D9">
        <w:rPr>
          <w:rFonts w:ascii="Palatino Linotype" w:hAnsi="Palatino Linotype"/>
          <w:i/>
          <w:sz w:val="22"/>
          <w:szCs w:val="22"/>
        </w:rPr>
        <w:t xml:space="preserve"> Expedirá una resolución que confirme la inexistencia del documento;</w:t>
      </w:r>
    </w:p>
    <w:p w14:paraId="1BCBA724" w14:textId="77777777" w:rsidR="00B14126" w:rsidRPr="002B27D9" w:rsidRDefault="00B14126" w:rsidP="009F7020">
      <w:pPr>
        <w:tabs>
          <w:tab w:val="left" w:pos="709"/>
        </w:tabs>
        <w:ind w:left="851" w:right="899"/>
        <w:jc w:val="both"/>
        <w:rPr>
          <w:rFonts w:ascii="Palatino Linotype" w:hAnsi="Palatino Linotype"/>
          <w:i/>
          <w:sz w:val="22"/>
          <w:szCs w:val="22"/>
        </w:rPr>
      </w:pPr>
      <w:r w:rsidRPr="002B27D9">
        <w:rPr>
          <w:rFonts w:ascii="Palatino Linotype" w:hAnsi="Palatino Linotype"/>
          <w:b/>
          <w:i/>
          <w:sz w:val="22"/>
          <w:szCs w:val="22"/>
        </w:rPr>
        <w:t>III.</w:t>
      </w:r>
      <w:r w:rsidRPr="002B27D9">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ED7DF6D" w14:textId="77777777" w:rsidR="00B14126" w:rsidRPr="002B27D9" w:rsidRDefault="00B14126" w:rsidP="009F7020">
      <w:pPr>
        <w:tabs>
          <w:tab w:val="left" w:pos="709"/>
        </w:tabs>
        <w:ind w:left="851" w:right="899"/>
        <w:jc w:val="both"/>
        <w:rPr>
          <w:rFonts w:ascii="Palatino Linotype" w:hAnsi="Palatino Linotype"/>
          <w:i/>
          <w:sz w:val="22"/>
          <w:szCs w:val="22"/>
        </w:rPr>
      </w:pPr>
      <w:r w:rsidRPr="002B27D9">
        <w:rPr>
          <w:rFonts w:ascii="Palatino Linotype" w:hAnsi="Palatino Linotype"/>
          <w:b/>
          <w:i/>
          <w:sz w:val="22"/>
          <w:szCs w:val="22"/>
        </w:rPr>
        <w:t>IV.</w:t>
      </w:r>
      <w:r w:rsidRPr="002B27D9">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14:paraId="6AA34025" w14:textId="77777777" w:rsidR="00B14126" w:rsidRPr="002B27D9" w:rsidRDefault="00B14126" w:rsidP="009F7020">
      <w:pPr>
        <w:tabs>
          <w:tab w:val="left" w:pos="709"/>
        </w:tabs>
        <w:ind w:left="851" w:right="899"/>
        <w:jc w:val="both"/>
        <w:rPr>
          <w:rFonts w:ascii="Palatino Linotype" w:hAnsi="Palatino Linotype"/>
          <w:i/>
          <w:sz w:val="22"/>
          <w:szCs w:val="22"/>
        </w:rPr>
      </w:pPr>
      <w:r w:rsidRPr="002B27D9">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14:paraId="13E0CCD8" w14:textId="77777777" w:rsidR="00B14126" w:rsidRPr="002B27D9" w:rsidRDefault="00B14126" w:rsidP="009F7020">
      <w:pPr>
        <w:tabs>
          <w:tab w:val="left" w:pos="709"/>
        </w:tabs>
        <w:ind w:left="851" w:right="899"/>
        <w:jc w:val="both"/>
        <w:rPr>
          <w:rFonts w:ascii="Palatino Linotype" w:hAnsi="Palatino Linotype"/>
          <w:i/>
          <w:sz w:val="22"/>
          <w:szCs w:val="22"/>
        </w:rPr>
      </w:pPr>
      <w:r w:rsidRPr="002B27D9">
        <w:rPr>
          <w:rFonts w:ascii="Palatino Linotype" w:hAnsi="Palatino Linotype"/>
          <w:i/>
          <w:sz w:val="22"/>
          <w:szCs w:val="22"/>
        </w:rPr>
        <w:t>Este plazo podrá ampliarse hasta por otros siete días hábiles, siempre que existan razones para ello, debiendo notificarse por escrito al solicitante.</w:t>
      </w:r>
    </w:p>
    <w:p w14:paraId="321F488C" w14:textId="77777777" w:rsidR="00B14126" w:rsidRPr="002B27D9" w:rsidRDefault="00B14126" w:rsidP="009F7020">
      <w:pPr>
        <w:tabs>
          <w:tab w:val="left" w:pos="709"/>
        </w:tabs>
        <w:ind w:left="851" w:right="899"/>
        <w:jc w:val="both"/>
        <w:rPr>
          <w:rFonts w:ascii="Palatino Linotype" w:hAnsi="Palatino Linotype"/>
          <w:b/>
          <w:i/>
          <w:iCs/>
          <w:sz w:val="22"/>
          <w:szCs w:val="22"/>
        </w:rPr>
      </w:pPr>
      <w:r w:rsidRPr="002B27D9">
        <w:rPr>
          <w:rFonts w:ascii="Palatino Linotype" w:hAnsi="Palatino Linotype"/>
          <w:b/>
          <w:i/>
          <w:sz w:val="22"/>
          <w:szCs w:val="22"/>
        </w:rPr>
        <w:t>Artículo 170</w:t>
      </w:r>
      <w:r w:rsidRPr="002B27D9">
        <w:rPr>
          <w:rFonts w:ascii="Palatino Linotype" w:hAnsi="Palatino Linotype"/>
          <w:b/>
          <w:bCs/>
          <w:i/>
          <w:iCs/>
          <w:sz w:val="22"/>
          <w:szCs w:val="22"/>
        </w:rPr>
        <w:t>.</w:t>
      </w:r>
      <w:r w:rsidRPr="002B27D9">
        <w:rPr>
          <w:rFonts w:ascii="Palatino Linotype" w:hAnsi="Palatino Linotype"/>
          <w:i/>
          <w:iCs/>
          <w:sz w:val="22"/>
          <w:szCs w:val="22"/>
        </w:rPr>
        <w:t xml:space="preserve"> </w:t>
      </w:r>
      <w:r w:rsidRPr="002B27D9">
        <w:rPr>
          <w:rFonts w:ascii="Palatino Linotype" w:hAnsi="Palatino Linotype"/>
          <w:i/>
          <w:iCs/>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2B27D9">
        <w:rPr>
          <w:rFonts w:ascii="Palatino Linotype" w:hAnsi="Palatino Linotype"/>
          <w:i/>
          <w:iCs/>
          <w:sz w:val="22"/>
          <w:szCs w:val="22"/>
        </w:rPr>
        <w:t xml:space="preserve">” </w:t>
      </w:r>
      <w:r w:rsidRPr="002B27D9">
        <w:rPr>
          <w:rFonts w:ascii="Palatino Linotype" w:hAnsi="Palatino Linotype"/>
          <w:b/>
          <w:i/>
          <w:iCs/>
          <w:sz w:val="22"/>
          <w:szCs w:val="22"/>
        </w:rPr>
        <w:t>[Sic]</w:t>
      </w:r>
    </w:p>
    <w:p w14:paraId="752EE0AC" w14:textId="77777777" w:rsidR="00B14126" w:rsidRPr="002B27D9" w:rsidRDefault="00B14126" w:rsidP="00725E3B">
      <w:pPr>
        <w:tabs>
          <w:tab w:val="left" w:pos="709"/>
        </w:tabs>
        <w:ind w:left="851" w:right="851"/>
        <w:jc w:val="both"/>
        <w:rPr>
          <w:rFonts w:ascii="Palatino Linotype" w:hAnsi="Palatino Linotype"/>
          <w:b/>
          <w:i/>
          <w:iCs/>
          <w:sz w:val="22"/>
          <w:szCs w:val="22"/>
        </w:rPr>
      </w:pPr>
    </w:p>
    <w:p w14:paraId="226E2112" w14:textId="77777777" w:rsidR="00B14126" w:rsidRPr="002B27D9" w:rsidRDefault="00B14126" w:rsidP="009B4E52">
      <w:pPr>
        <w:spacing w:line="360" w:lineRule="auto"/>
        <w:jc w:val="both"/>
        <w:rPr>
          <w:rFonts w:ascii="Palatino Linotype" w:eastAsia="Calibri" w:hAnsi="Palatino Linotype"/>
          <w:lang w:val="es-ES"/>
        </w:rPr>
      </w:pPr>
      <w:r w:rsidRPr="002B27D9">
        <w:rPr>
          <w:rFonts w:ascii="Palatino Linotype" w:eastAsia="Calibri" w:hAnsi="Palatino Linotype"/>
        </w:rPr>
        <w:t xml:space="preserve">De los preceptos legales señalados, se advierte que en los casos en que la información solicitada no se encuentre en los archivos del </w:t>
      </w:r>
      <w:r w:rsidRPr="002B27D9">
        <w:rPr>
          <w:rFonts w:ascii="Palatino Linotype" w:eastAsia="Calibri" w:hAnsi="Palatino Linotype"/>
          <w:b/>
        </w:rPr>
        <w:t>SUJETO OBLIGADO</w:t>
      </w:r>
      <w:r w:rsidRPr="002B27D9">
        <w:rPr>
          <w:rFonts w:ascii="Palatino Linotype" w:eastAsia="Calibri" w:hAnsi="Palatino Linotype"/>
        </w:rPr>
        <w:t xml:space="preserve">, es al Comité de Transparencia al que le corresponde analizar el caso y tomar las medidas necesarias para localización de la información requerida y en su caso </w:t>
      </w:r>
      <w:r w:rsidRPr="002B27D9">
        <w:rPr>
          <w:rFonts w:ascii="Palatino Linotype" w:eastAsia="Calibri" w:hAnsi="Palatino Linotype"/>
          <w:b/>
        </w:rPr>
        <w:t>ordenará</w:t>
      </w:r>
      <w:r w:rsidRPr="002B27D9">
        <w:rPr>
          <w:rFonts w:ascii="Palatino Linotype" w:hAnsi="Palatino Linotype" w:cs="Arial"/>
          <w:i/>
          <w:lang w:eastAsia="es-MX"/>
        </w:rPr>
        <w:t xml:space="preserve">, </w:t>
      </w:r>
      <w:r w:rsidRPr="002B27D9">
        <w:rPr>
          <w:rFonts w:ascii="Palatino Linotype" w:eastAsia="Calibri" w:hAnsi="Palatino Linotype"/>
        </w:rPr>
        <w:t xml:space="preserve">siempre que sea </w:t>
      </w:r>
      <w:r w:rsidRPr="002B27D9">
        <w:rPr>
          <w:rFonts w:ascii="Palatino Linotype" w:eastAsia="Calibri" w:hAnsi="Palatino Linotype"/>
        </w:rPr>
        <w:lastRenderedPageBreak/>
        <w:t xml:space="preserve">materialmente posible, que se genere o se reponga la información en caso de que ésta tuviera que existir en la medida que deriva del ejercicio de sus facultades, competencias o funciones; asimismo, debe notificar al órgano de control interno del </w:t>
      </w:r>
      <w:r w:rsidRPr="002B27D9">
        <w:rPr>
          <w:rFonts w:ascii="Palatino Linotype" w:eastAsia="Calibri" w:hAnsi="Palatino Linotype"/>
          <w:b/>
        </w:rPr>
        <w:t>SUJETO OBLIGADO</w:t>
      </w:r>
      <w:r w:rsidRPr="002B27D9">
        <w:rPr>
          <w:rFonts w:ascii="Palatino Linotype" w:eastAsia="Calibri" w:hAnsi="Palatino Linotype"/>
        </w:rPr>
        <w:t>, a fin de que inicie el procedimiento de responsabilidad administrativa correspondiente.</w:t>
      </w:r>
    </w:p>
    <w:p w14:paraId="75F7694E" w14:textId="77777777" w:rsidR="00B14126" w:rsidRPr="002B27D9" w:rsidRDefault="00B14126" w:rsidP="009B4E52">
      <w:pPr>
        <w:autoSpaceDE w:val="0"/>
        <w:autoSpaceDN w:val="0"/>
        <w:adjustRightInd w:val="0"/>
        <w:spacing w:line="360" w:lineRule="auto"/>
        <w:ind w:right="-91"/>
        <w:contextualSpacing/>
        <w:jc w:val="both"/>
        <w:rPr>
          <w:rFonts w:ascii="Palatino Linotype" w:hAnsi="Palatino Linotype"/>
          <w:bCs/>
        </w:rPr>
      </w:pPr>
    </w:p>
    <w:p w14:paraId="2F8FD743" w14:textId="77777777" w:rsidR="00B14126" w:rsidRPr="002B27D9" w:rsidRDefault="00B14126" w:rsidP="009B4E52">
      <w:pPr>
        <w:autoSpaceDE w:val="0"/>
        <w:autoSpaceDN w:val="0"/>
        <w:adjustRightInd w:val="0"/>
        <w:spacing w:line="360" w:lineRule="auto"/>
        <w:ind w:right="-91"/>
        <w:contextualSpacing/>
        <w:jc w:val="both"/>
        <w:rPr>
          <w:rFonts w:ascii="Palatino Linotype" w:hAnsi="Palatino Linotype"/>
          <w:bCs/>
        </w:rPr>
      </w:pPr>
      <w:r w:rsidRPr="002B27D9">
        <w:rPr>
          <w:rFonts w:ascii="Palatino Linotype" w:hAnsi="Palatino Linotype"/>
          <w:bCs/>
        </w:rPr>
        <w:t xml:space="preserve">Asimismo, </w:t>
      </w:r>
      <w:r w:rsidRPr="002B27D9">
        <w:rPr>
          <w:rFonts w:ascii="Palatino Linotype" w:hAnsi="Palatino Linotype"/>
          <w:color w:val="000000" w:themeColor="text1"/>
        </w:rPr>
        <w:t xml:space="preserve">se establecerá de manera fundada y motivada </w:t>
      </w:r>
      <w:r w:rsidRPr="002B27D9">
        <w:rPr>
          <w:rFonts w:ascii="Palatino Linotype" w:hAnsi="Palatino Linotype" w:cs="Arial"/>
        </w:rPr>
        <w:t xml:space="preserve">las </w:t>
      </w:r>
      <w:r w:rsidRPr="002B27D9">
        <w:rPr>
          <w:rFonts w:ascii="Palatino Linotype" w:hAnsi="Palatino Linotype" w:cs="Arial"/>
          <w:bCs/>
        </w:rPr>
        <w:t>razones del por qué no obra en sus archivos; así como los cr</w:t>
      </w:r>
      <w:r w:rsidRPr="002B27D9">
        <w:rPr>
          <w:rFonts w:ascii="Palatino Linotype" w:eastAsia="Calibri" w:hAnsi="Palatino Linotype"/>
        </w:rPr>
        <w:t>iterios y los métodos de búsqueda de la información utilizados; así como todas aquéllas circunstancias de modo, tiempo y lugar que se tomaron en cuenta para llegar a determinar que no obra en los archivos la información requerida.</w:t>
      </w:r>
    </w:p>
    <w:p w14:paraId="3C41FDFB" w14:textId="77777777" w:rsidR="00B14126" w:rsidRPr="002B27D9" w:rsidRDefault="00B14126" w:rsidP="009B4E52">
      <w:pPr>
        <w:spacing w:line="360" w:lineRule="auto"/>
        <w:jc w:val="both"/>
        <w:rPr>
          <w:rFonts w:ascii="Palatino Linotype" w:eastAsia="Calibri" w:hAnsi="Palatino Linotype"/>
        </w:rPr>
      </w:pPr>
    </w:p>
    <w:p w14:paraId="4AB95B74" w14:textId="77777777" w:rsidR="00B14126" w:rsidRPr="002B27D9" w:rsidRDefault="00B14126" w:rsidP="009B4E52">
      <w:pPr>
        <w:tabs>
          <w:tab w:val="left" w:pos="709"/>
        </w:tabs>
        <w:spacing w:line="360" w:lineRule="auto"/>
        <w:jc w:val="both"/>
        <w:rPr>
          <w:rFonts w:ascii="Palatino Linotype" w:hAnsi="Palatino Linotype" w:cs="Arial"/>
        </w:rPr>
      </w:pPr>
      <w:r w:rsidRPr="002B27D9">
        <w:rPr>
          <w:rFonts w:ascii="Palatino Linotype" w:hAnsi="Palatino Linotype" w:cs="Arial"/>
        </w:rPr>
        <w:t>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14:paraId="43F63FBE" w14:textId="77777777" w:rsidR="00B14126" w:rsidRPr="002B27D9" w:rsidRDefault="00B14126" w:rsidP="009B4E52">
      <w:pPr>
        <w:spacing w:line="360" w:lineRule="auto"/>
        <w:jc w:val="both"/>
        <w:rPr>
          <w:rFonts w:ascii="Palatino Linotype" w:eastAsiaTheme="minorEastAsia" w:hAnsi="Palatino Linotype" w:cs="Arial"/>
          <w:color w:val="000000"/>
          <w:lang w:val="es-ES_tradnl"/>
        </w:rPr>
      </w:pPr>
    </w:p>
    <w:p w14:paraId="58F82441" w14:textId="77777777" w:rsidR="00B14126" w:rsidRPr="002B27D9" w:rsidRDefault="00B14126" w:rsidP="009B4E52">
      <w:pPr>
        <w:autoSpaceDE w:val="0"/>
        <w:autoSpaceDN w:val="0"/>
        <w:adjustRightInd w:val="0"/>
        <w:spacing w:line="360" w:lineRule="auto"/>
        <w:ind w:right="51"/>
        <w:contextualSpacing/>
        <w:jc w:val="both"/>
        <w:rPr>
          <w:rFonts w:ascii="Palatino Linotype" w:hAnsi="Palatino Linotype"/>
          <w:color w:val="000000" w:themeColor="text1"/>
        </w:rPr>
      </w:pPr>
      <w:r w:rsidRPr="002B27D9">
        <w:rPr>
          <w:rFonts w:ascii="Palatino Linotype" w:hAnsi="Palatino Linotype"/>
          <w:color w:val="000000" w:themeColor="text1"/>
        </w:rPr>
        <w:t xml:space="preserve">Por ello, como se prevé en los criterios anteriores, es necesario que los </w:t>
      </w:r>
      <w:r w:rsidRPr="002B27D9">
        <w:rPr>
          <w:rFonts w:ascii="Palatino Linotype" w:hAnsi="Palatino Linotype"/>
          <w:b/>
          <w:color w:val="000000" w:themeColor="text1"/>
        </w:rPr>
        <w:t>SUJETOS OBLIGADOS</w:t>
      </w:r>
      <w:r w:rsidRPr="002B27D9">
        <w:rPr>
          <w:rFonts w:ascii="Palatino Linotype" w:hAnsi="Palatino Linotype"/>
          <w:color w:val="000000" w:themeColor="text1"/>
        </w:rPr>
        <w:t xml:space="preserve">, realicen previo a una declaratoria de inexistencia, una búsqueda exhaustiva y razonable, con la cual se busca garantizar y hacer fehaciente el hecho de </w:t>
      </w:r>
      <w:r w:rsidRPr="002B27D9">
        <w:rPr>
          <w:rFonts w:ascii="Palatino Linotype" w:hAnsi="Palatino Linotype"/>
          <w:color w:val="000000" w:themeColor="text1"/>
        </w:rPr>
        <w:lastRenderedPageBreak/>
        <w:t xml:space="preserve">que la información ahora requerida por el solicitante fue buscada minuciosamente dentro del ámbito de sus competencias. </w:t>
      </w:r>
    </w:p>
    <w:p w14:paraId="4293AF59" w14:textId="77777777" w:rsidR="00B14126" w:rsidRPr="002B27D9" w:rsidRDefault="00B14126" w:rsidP="009B4E52">
      <w:pPr>
        <w:autoSpaceDE w:val="0"/>
        <w:autoSpaceDN w:val="0"/>
        <w:adjustRightInd w:val="0"/>
        <w:spacing w:line="360" w:lineRule="auto"/>
        <w:ind w:right="51"/>
        <w:contextualSpacing/>
        <w:jc w:val="both"/>
        <w:rPr>
          <w:rFonts w:ascii="Palatino Linotype" w:hAnsi="Palatino Linotype"/>
          <w:color w:val="000000" w:themeColor="text1"/>
        </w:rPr>
      </w:pPr>
    </w:p>
    <w:p w14:paraId="36BACC17" w14:textId="77777777" w:rsidR="00B14126" w:rsidRPr="002B27D9" w:rsidRDefault="00B14126" w:rsidP="009B4E52">
      <w:pPr>
        <w:spacing w:line="360" w:lineRule="auto"/>
        <w:jc w:val="both"/>
        <w:rPr>
          <w:rFonts w:ascii="Palatino Linotype" w:hAnsi="Palatino Linotype" w:cs="Arial"/>
          <w:lang w:val="es-ES"/>
        </w:rPr>
      </w:pPr>
      <w:r w:rsidRPr="002B27D9">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37345144" w14:textId="77777777" w:rsidR="00B14126" w:rsidRPr="002B27D9" w:rsidRDefault="00B14126" w:rsidP="00725E3B">
      <w:pPr>
        <w:jc w:val="both"/>
        <w:rPr>
          <w:rFonts w:ascii="Palatino Linotype" w:hAnsi="Palatino Linotype" w:cs="Arial"/>
          <w:sz w:val="22"/>
        </w:rPr>
      </w:pPr>
    </w:p>
    <w:p w14:paraId="6D1E7F68" w14:textId="77777777" w:rsidR="00B14126" w:rsidRPr="002B27D9" w:rsidRDefault="00B14126" w:rsidP="00725E3B">
      <w:pPr>
        <w:ind w:left="851" w:right="902"/>
        <w:jc w:val="both"/>
        <w:rPr>
          <w:rFonts w:ascii="Palatino Linotype" w:hAnsi="Palatino Linotype" w:cs="Arial"/>
          <w:i/>
          <w:sz w:val="22"/>
        </w:rPr>
      </w:pPr>
      <w:r w:rsidRPr="002B27D9">
        <w:rPr>
          <w:rFonts w:ascii="Palatino Linotype" w:hAnsi="Palatino Linotype" w:cs="Arial"/>
          <w:i/>
          <w:sz w:val="22"/>
        </w:rPr>
        <w:t>“</w:t>
      </w:r>
      <w:r w:rsidRPr="002B27D9">
        <w:rPr>
          <w:rFonts w:ascii="Palatino Linotype" w:hAnsi="Palatino Linotype" w:cs="Arial"/>
          <w:b/>
          <w:i/>
          <w:sz w:val="22"/>
        </w:rPr>
        <w:t xml:space="preserve">FUNDAMENTACIÓN Y MOTIVACIÓN. </w:t>
      </w:r>
      <w:r w:rsidRPr="002B27D9">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460AB397" w14:textId="77777777" w:rsidR="00B14126" w:rsidRPr="002B27D9" w:rsidRDefault="00B14126" w:rsidP="00725E3B">
      <w:pPr>
        <w:ind w:left="851" w:right="902"/>
        <w:jc w:val="both"/>
        <w:rPr>
          <w:rFonts w:ascii="Palatino Linotype" w:hAnsi="Palatino Linotype" w:cs="Arial"/>
          <w:i/>
          <w:sz w:val="22"/>
        </w:rPr>
      </w:pPr>
    </w:p>
    <w:p w14:paraId="2398769B" w14:textId="77777777" w:rsidR="00B14126" w:rsidRPr="002B27D9" w:rsidRDefault="00B14126" w:rsidP="009B4E52">
      <w:pPr>
        <w:spacing w:line="360" w:lineRule="auto"/>
        <w:jc w:val="both"/>
        <w:rPr>
          <w:rFonts w:ascii="Palatino Linotype" w:hAnsi="Palatino Linotype" w:cs="Arial"/>
        </w:rPr>
      </w:pPr>
      <w:r w:rsidRPr="002B27D9">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B0AEE7A" w14:textId="77777777" w:rsidR="00B14126" w:rsidRPr="002B27D9" w:rsidRDefault="00B14126" w:rsidP="009B4E52">
      <w:pPr>
        <w:spacing w:line="360" w:lineRule="auto"/>
        <w:jc w:val="both"/>
        <w:rPr>
          <w:rFonts w:ascii="Palatino Linotype" w:hAnsi="Palatino Linotype" w:cs="Arial"/>
        </w:rPr>
      </w:pPr>
    </w:p>
    <w:p w14:paraId="5D6B93D0" w14:textId="77777777" w:rsidR="00B14126" w:rsidRPr="002B27D9" w:rsidRDefault="00B14126" w:rsidP="009B4E52">
      <w:pPr>
        <w:spacing w:line="360" w:lineRule="auto"/>
        <w:jc w:val="both"/>
        <w:rPr>
          <w:rFonts w:ascii="Palatino Linotype" w:hAnsi="Palatino Linotype" w:cs="Arial"/>
        </w:rPr>
      </w:pPr>
      <w:r w:rsidRPr="002B27D9">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03127612" w14:textId="77777777" w:rsidR="00B14126" w:rsidRPr="002B27D9" w:rsidRDefault="00B14126" w:rsidP="00725E3B">
      <w:pPr>
        <w:jc w:val="both"/>
        <w:rPr>
          <w:rFonts w:ascii="Palatino Linotype" w:hAnsi="Palatino Linotype" w:cs="Arial"/>
          <w:sz w:val="22"/>
        </w:rPr>
      </w:pPr>
    </w:p>
    <w:p w14:paraId="76484C67" w14:textId="77777777" w:rsidR="00B14126" w:rsidRPr="002B27D9" w:rsidRDefault="00B14126" w:rsidP="00725E3B">
      <w:pPr>
        <w:ind w:left="851" w:right="902"/>
        <w:jc w:val="both"/>
        <w:rPr>
          <w:rFonts w:ascii="Palatino Linotype" w:hAnsi="Palatino Linotype" w:cs="Arial"/>
          <w:i/>
          <w:sz w:val="22"/>
        </w:rPr>
      </w:pPr>
      <w:r w:rsidRPr="002B27D9">
        <w:rPr>
          <w:rFonts w:ascii="Palatino Linotype" w:hAnsi="Palatino Linotype" w:cs="Arial"/>
          <w:b/>
          <w:i/>
          <w:sz w:val="22"/>
        </w:rPr>
        <w:t xml:space="preserve">“FUNDAMENTACIÓN Y MOTIVACIÓN. EL ASPECTO FORMAL DE LA GARANTÍA Y SU FINALIDAD SE TRADUCEN EN EXPLICAR, JUSTIFICAR, POSIBILITAR LA DEFENSA Y COMUNICAR LA </w:t>
      </w:r>
      <w:r w:rsidRPr="002B27D9">
        <w:rPr>
          <w:rFonts w:ascii="Palatino Linotype" w:hAnsi="Palatino Linotype" w:cs="Arial"/>
          <w:b/>
          <w:i/>
          <w:sz w:val="22"/>
        </w:rPr>
        <w:lastRenderedPageBreak/>
        <w:t>DECISIÓN</w:t>
      </w:r>
      <w:r w:rsidRPr="002B27D9">
        <w:rPr>
          <w:rFonts w:ascii="Palatino Linotype" w:hAnsi="Palatino Linotype" w:cs="Arial"/>
          <w:i/>
          <w:sz w:val="22"/>
        </w:rPr>
        <w:t xml:space="preserve">. El contenido formal de la garantía de legalidad prevista en el artículo 16 constitucional relativa a la </w:t>
      </w:r>
      <w:r w:rsidRPr="002B27D9">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B27D9">
        <w:rPr>
          <w:rFonts w:ascii="Palatino Linotype" w:hAnsi="Palatino Linotype" w:cs="Arial"/>
          <w:i/>
          <w:sz w:val="22"/>
        </w:rPr>
        <w:t xml:space="preserve">. Por tanto, </w:t>
      </w:r>
      <w:r w:rsidRPr="002B27D9">
        <w:rPr>
          <w:rFonts w:ascii="Palatino Linotype" w:hAnsi="Palatino Linotype" w:cs="Arial"/>
          <w:b/>
          <w:i/>
          <w:sz w:val="22"/>
        </w:rPr>
        <w:t>no basta que el acto de autoridad apenas observe una motivación pro forma pero de una manera incongruente, insuficiente o imprecisa</w:t>
      </w:r>
      <w:r w:rsidRPr="002B27D9">
        <w:rPr>
          <w:rFonts w:ascii="Palatino Linotype" w:hAnsi="Palatino Linotype" w:cs="Arial"/>
          <w:i/>
          <w:sz w:val="22"/>
        </w:rPr>
        <w:t>, que impida la finalidad del conocimiento, comprobación y defensa pertinente</w:t>
      </w:r>
      <w:r w:rsidRPr="002B27D9">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2B27D9">
        <w:rPr>
          <w:rFonts w:ascii="Palatino Linotype" w:hAnsi="Palatino Linotype" w:cs="Arial"/>
          <w:i/>
          <w:sz w:val="22"/>
        </w:rPr>
        <w:t>.” (Sic)</w:t>
      </w:r>
    </w:p>
    <w:p w14:paraId="4EA810A4" w14:textId="77777777" w:rsidR="00B14126" w:rsidRPr="002B27D9" w:rsidRDefault="00B14126" w:rsidP="00725E3B">
      <w:pPr>
        <w:ind w:left="851" w:right="902"/>
        <w:jc w:val="both"/>
        <w:rPr>
          <w:rFonts w:ascii="Palatino Linotype" w:hAnsi="Palatino Linotype" w:cs="Arial"/>
          <w:i/>
          <w:sz w:val="22"/>
        </w:rPr>
      </w:pPr>
      <w:r w:rsidRPr="002B27D9">
        <w:rPr>
          <w:rFonts w:ascii="Palatino Linotype" w:hAnsi="Palatino Linotype" w:cs="Arial"/>
          <w:i/>
          <w:sz w:val="22"/>
        </w:rPr>
        <w:t>(Énfasis añadido)</w:t>
      </w:r>
    </w:p>
    <w:p w14:paraId="209352D9" w14:textId="77777777" w:rsidR="00B14126" w:rsidRPr="002B27D9" w:rsidRDefault="00B14126" w:rsidP="00725E3B">
      <w:pPr>
        <w:ind w:left="851" w:right="902"/>
        <w:jc w:val="both"/>
        <w:rPr>
          <w:rFonts w:ascii="Palatino Linotype" w:hAnsi="Palatino Linotype" w:cs="Arial"/>
          <w:i/>
          <w:sz w:val="22"/>
        </w:rPr>
      </w:pPr>
    </w:p>
    <w:p w14:paraId="4EDE1E8E" w14:textId="77777777" w:rsidR="00B14126" w:rsidRPr="002B27D9" w:rsidRDefault="00B14126" w:rsidP="009B4E52">
      <w:pPr>
        <w:spacing w:line="360" w:lineRule="auto"/>
        <w:jc w:val="both"/>
        <w:rPr>
          <w:rFonts w:ascii="Palatino Linotype" w:hAnsi="Palatino Linotype" w:cs="Arial"/>
        </w:rPr>
      </w:pPr>
      <w:r w:rsidRPr="002B27D9">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3A47119E" w14:textId="77777777" w:rsidR="00B14126" w:rsidRPr="002B27D9" w:rsidRDefault="00B14126" w:rsidP="009B4E52">
      <w:pPr>
        <w:spacing w:line="360" w:lineRule="auto"/>
        <w:jc w:val="both"/>
        <w:rPr>
          <w:rFonts w:ascii="Palatino Linotype" w:hAnsi="Palatino Linotype" w:cs="Arial"/>
        </w:rPr>
      </w:pPr>
    </w:p>
    <w:p w14:paraId="537BA0AE" w14:textId="77777777" w:rsidR="00B14126" w:rsidRPr="002B27D9" w:rsidRDefault="00B14126" w:rsidP="009B4E52">
      <w:pPr>
        <w:shd w:val="clear" w:color="auto" w:fill="FFFFFF"/>
        <w:spacing w:line="360" w:lineRule="auto"/>
        <w:jc w:val="both"/>
        <w:rPr>
          <w:rFonts w:ascii="Palatino Linotype" w:hAnsi="Palatino Linotype"/>
          <w:lang w:val="es-ES" w:eastAsia="es-MX"/>
        </w:rPr>
      </w:pPr>
      <w:r w:rsidRPr="002B27D9">
        <w:rPr>
          <w:rFonts w:ascii="Palatino Linotype" w:hAnsi="Palatino Linotype"/>
          <w:lang w:val="es-ES" w:eastAsia="es-MX"/>
        </w:rPr>
        <w:t xml:space="preserve">Resulta aplicable el criterio reiterado número </w:t>
      </w:r>
      <w:r w:rsidRPr="002B27D9">
        <w:rPr>
          <w:rFonts w:ascii="Palatino Linotype" w:hAnsi="Palatino Linotype"/>
          <w:b/>
          <w:lang w:val="es-ES" w:eastAsia="es-MX"/>
        </w:rPr>
        <w:t>08/19</w:t>
      </w:r>
      <w:r w:rsidRPr="002B27D9">
        <w:rPr>
          <w:rFonts w:ascii="Palatino Linotype" w:hAnsi="Palatino Linotype"/>
          <w:lang w:val="es-ES" w:eastAsia="es-MX"/>
        </w:rPr>
        <w:t>, emitidos por Acuerdo del Pleno del Instituto de Transparencia y Acceso a la Información Pública del Estado de México y Municipios, que a la letra dice:</w:t>
      </w:r>
    </w:p>
    <w:p w14:paraId="48D01B96" w14:textId="77777777" w:rsidR="00B14126" w:rsidRPr="002B27D9" w:rsidRDefault="00B14126" w:rsidP="00725E3B">
      <w:pPr>
        <w:shd w:val="clear" w:color="auto" w:fill="FFFFFF"/>
        <w:ind w:left="851" w:right="902"/>
        <w:jc w:val="center"/>
        <w:rPr>
          <w:rFonts w:ascii="Palatino Linotype" w:hAnsi="Palatino Linotype"/>
          <w:b/>
          <w:i/>
          <w:iCs/>
          <w:sz w:val="22"/>
          <w:lang w:val="es-ES" w:eastAsia="es-MX"/>
        </w:rPr>
      </w:pPr>
    </w:p>
    <w:p w14:paraId="72BF244D" w14:textId="77777777" w:rsidR="00B14126" w:rsidRPr="002B27D9" w:rsidRDefault="00B14126" w:rsidP="00725E3B">
      <w:pPr>
        <w:shd w:val="clear" w:color="auto" w:fill="FFFFFF"/>
        <w:ind w:left="851" w:right="902"/>
        <w:jc w:val="both"/>
        <w:rPr>
          <w:rFonts w:ascii="Palatino Linotype" w:hAnsi="Palatino Linotype"/>
          <w:b/>
          <w:i/>
          <w:sz w:val="20"/>
          <w:szCs w:val="22"/>
          <w:lang w:eastAsia="es-MX"/>
        </w:rPr>
      </w:pPr>
      <w:r w:rsidRPr="002B27D9">
        <w:rPr>
          <w:rFonts w:ascii="Palatino Linotype" w:hAnsi="Palatino Linotype"/>
          <w:b/>
          <w:i/>
          <w:iCs/>
          <w:sz w:val="22"/>
          <w:lang w:val="es-ES" w:eastAsia="es-MX"/>
        </w:rPr>
        <w:t>“INEXISTENCIA DE LA INFORMACIÓN. SUPUESTOS PARA EMITIR LA RESOLUCIÓN DE LA</w:t>
      </w:r>
      <w:r w:rsidRPr="002B27D9">
        <w:rPr>
          <w:rFonts w:ascii="Palatino Linotype" w:hAnsi="Palatino Linotype"/>
          <w:i/>
          <w:iCs/>
          <w:sz w:val="22"/>
          <w:lang w:val="es-ES" w:eastAsia="es-MX"/>
        </w:rPr>
        <w:t xml:space="preserve">. De conformidad con los artículos 19, párrafo tercero y 170 de la Ley de Transparencia y Acceso a la Información Pública del Estado de México </w:t>
      </w:r>
      <w:r w:rsidRPr="002B27D9">
        <w:rPr>
          <w:rFonts w:ascii="Palatino Linotype" w:hAnsi="Palatino Linotype"/>
          <w:i/>
          <w:iCs/>
          <w:sz w:val="22"/>
          <w:lang w:val="es-ES" w:eastAsia="es-MX"/>
        </w:rPr>
        <w:lastRenderedPageBreak/>
        <w:t>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9E0A3DF" w14:textId="77777777" w:rsidR="00B14126" w:rsidRPr="002B27D9" w:rsidRDefault="00B14126" w:rsidP="00725E3B">
      <w:pPr>
        <w:shd w:val="clear" w:color="auto" w:fill="FFFFFF"/>
        <w:ind w:right="902" w:firstLine="851"/>
        <w:jc w:val="both"/>
        <w:rPr>
          <w:rFonts w:ascii="Palatino Linotype" w:hAnsi="Palatino Linotype"/>
          <w:sz w:val="22"/>
          <w:lang w:val="es-ES" w:eastAsia="es-MX"/>
        </w:rPr>
      </w:pPr>
      <w:r w:rsidRPr="002B27D9">
        <w:rPr>
          <w:rFonts w:ascii="Palatino Linotype" w:hAnsi="Palatino Linotype"/>
          <w:sz w:val="22"/>
          <w:lang w:val="es-ES" w:eastAsia="es-MX"/>
        </w:rPr>
        <w:t>(Énfasis añadido)</w:t>
      </w:r>
    </w:p>
    <w:p w14:paraId="29FB6C44" w14:textId="77777777" w:rsidR="00B14126" w:rsidRPr="002B27D9" w:rsidRDefault="00B14126" w:rsidP="00725E3B">
      <w:pPr>
        <w:ind w:right="49"/>
        <w:contextualSpacing/>
        <w:jc w:val="both"/>
        <w:rPr>
          <w:rFonts w:ascii="Palatino Linotype" w:hAnsi="Palatino Linotype" w:cs="Arial"/>
          <w:sz w:val="22"/>
        </w:rPr>
      </w:pPr>
    </w:p>
    <w:p w14:paraId="12B275C1" w14:textId="2290F5DB" w:rsidR="00B14126" w:rsidRPr="002B27D9" w:rsidRDefault="00B14126" w:rsidP="009B4E52">
      <w:pPr>
        <w:widowControl w:val="0"/>
        <w:tabs>
          <w:tab w:val="left" w:pos="1701"/>
          <w:tab w:val="left" w:pos="1843"/>
        </w:tabs>
        <w:autoSpaceDE w:val="0"/>
        <w:autoSpaceDN w:val="0"/>
        <w:adjustRightInd w:val="0"/>
        <w:spacing w:line="360" w:lineRule="auto"/>
        <w:jc w:val="both"/>
        <w:rPr>
          <w:rFonts w:ascii="Palatino Linotype" w:hAnsi="Palatino Linotype"/>
          <w:color w:val="000000"/>
        </w:rPr>
      </w:pPr>
      <w:r w:rsidRPr="002B27D9">
        <w:rPr>
          <w:rFonts w:ascii="Palatino Linotype" w:hAnsi="Palatino Linotype" w:cs="Arial"/>
          <w:color w:val="000000" w:themeColor="text1"/>
        </w:rPr>
        <w:t xml:space="preserve">Finalmente, </w:t>
      </w:r>
      <w:r w:rsidRPr="002B27D9">
        <w:rPr>
          <w:rFonts w:ascii="Palatino Linotype" w:hAnsi="Palatino Linotype"/>
          <w:color w:val="222222"/>
        </w:rPr>
        <w:t xml:space="preserve">no se omite mencionar que el particular en sus motivos de inconformidad manifestó que </w:t>
      </w:r>
      <w:r w:rsidRPr="002B27D9">
        <w:rPr>
          <w:rFonts w:ascii="Palatino Linotype" w:hAnsi="Palatino Linotype"/>
          <w:i/>
          <w:iCs/>
          <w:color w:val="000000"/>
        </w:rPr>
        <w:t xml:space="preserve">“entonces como pueden pagar las prestaciones que el convenio dice” (sic); </w:t>
      </w:r>
      <w:r w:rsidRPr="002B27D9">
        <w:rPr>
          <w:rFonts w:ascii="Palatino Linotype" w:hAnsi="Palatino Linotype"/>
          <w:color w:val="222222"/>
        </w:rPr>
        <w:t xml:space="preserve">al respecto, es importante destacar que las mismas, </w:t>
      </w:r>
      <w:r w:rsidRPr="002B27D9">
        <w:rPr>
          <w:rFonts w:ascii="Palatino Linotype" w:hAnsi="Palatino Linotype"/>
          <w:color w:val="000000"/>
        </w:rPr>
        <w:t>en este acto, se declaran inatendibles por este Instituto, puesto que constituyen un Derecho a la Libre Expresión, debido a que es inviolable la libertad de difundir opiniones, información e ideas, a través de cualquier medio.</w:t>
      </w:r>
    </w:p>
    <w:p w14:paraId="7B7B620F" w14:textId="77777777" w:rsidR="00B14126" w:rsidRPr="002B27D9" w:rsidRDefault="00B14126" w:rsidP="009B4E52">
      <w:pPr>
        <w:widowControl w:val="0"/>
        <w:tabs>
          <w:tab w:val="left" w:pos="1701"/>
          <w:tab w:val="left" w:pos="1843"/>
        </w:tabs>
        <w:autoSpaceDE w:val="0"/>
        <w:autoSpaceDN w:val="0"/>
        <w:adjustRightInd w:val="0"/>
        <w:spacing w:line="360" w:lineRule="auto"/>
        <w:jc w:val="both"/>
        <w:rPr>
          <w:rFonts w:ascii="Palatino Linotype" w:hAnsi="Palatino Linotype"/>
        </w:rPr>
      </w:pPr>
    </w:p>
    <w:p w14:paraId="635C398A" w14:textId="77777777" w:rsidR="00B14126" w:rsidRPr="002B27D9" w:rsidRDefault="00B14126" w:rsidP="009B4E52">
      <w:pPr>
        <w:widowControl w:val="0"/>
        <w:tabs>
          <w:tab w:val="left" w:pos="1701"/>
          <w:tab w:val="left" w:pos="1843"/>
        </w:tabs>
        <w:autoSpaceDE w:val="0"/>
        <w:autoSpaceDN w:val="0"/>
        <w:adjustRightInd w:val="0"/>
        <w:spacing w:line="360" w:lineRule="auto"/>
        <w:jc w:val="both"/>
        <w:rPr>
          <w:rFonts w:ascii="Palatino Linotype" w:hAnsi="Palatino Linotype"/>
          <w:color w:val="000000"/>
        </w:rPr>
      </w:pPr>
      <w:r w:rsidRPr="002B27D9">
        <w:rPr>
          <w:rFonts w:ascii="Palatino Linotype" w:hAnsi="Palatino Linotype"/>
          <w:color w:val="000000"/>
        </w:rPr>
        <w:t xml:space="preserve">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w:t>
      </w:r>
      <w:r w:rsidRPr="002B27D9">
        <w:rPr>
          <w:rFonts w:ascii="Palatino Linotype" w:hAnsi="Palatino Linotype"/>
          <w:color w:val="000000"/>
        </w:rPr>
        <w:lastRenderedPageBreak/>
        <w:t>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476DD275" w14:textId="77777777" w:rsidR="00B14126" w:rsidRPr="002B27D9" w:rsidRDefault="00B14126" w:rsidP="009B4E52">
      <w:pPr>
        <w:widowControl w:val="0"/>
        <w:tabs>
          <w:tab w:val="left" w:pos="1701"/>
          <w:tab w:val="left" w:pos="1843"/>
        </w:tabs>
        <w:autoSpaceDE w:val="0"/>
        <w:autoSpaceDN w:val="0"/>
        <w:adjustRightInd w:val="0"/>
        <w:spacing w:line="360" w:lineRule="auto"/>
        <w:jc w:val="both"/>
        <w:rPr>
          <w:rFonts w:ascii="Palatino Linotype" w:hAnsi="Palatino Linotype"/>
        </w:rPr>
      </w:pPr>
    </w:p>
    <w:p w14:paraId="64184776" w14:textId="77777777" w:rsidR="00B14126" w:rsidRPr="002B27D9" w:rsidRDefault="00B14126" w:rsidP="009B4E52">
      <w:pPr>
        <w:pStyle w:val="NormalWeb"/>
        <w:shd w:val="clear" w:color="auto" w:fill="FFFFFF"/>
        <w:spacing w:before="0" w:beforeAutospacing="0" w:after="0" w:afterAutospacing="0" w:line="360" w:lineRule="auto"/>
        <w:jc w:val="both"/>
        <w:rPr>
          <w:rFonts w:ascii="Palatino Linotype" w:hAnsi="Palatino Linotype"/>
          <w:color w:val="000000"/>
        </w:rPr>
      </w:pPr>
      <w:r w:rsidRPr="002B27D9">
        <w:rPr>
          <w:rFonts w:ascii="Palatino Linotype" w:hAnsi="Palatino Linotype"/>
          <w:color w:val="000000"/>
        </w:rPr>
        <w:t>Al respecto conviene mencionar la siguiente tesis de La Suprema Corte de Justicia de la Nación: </w:t>
      </w:r>
    </w:p>
    <w:p w14:paraId="5B2FB9D4" w14:textId="77777777" w:rsidR="00B14126" w:rsidRPr="002B27D9" w:rsidRDefault="00B14126" w:rsidP="00725E3B">
      <w:pPr>
        <w:pStyle w:val="NormalWeb"/>
        <w:shd w:val="clear" w:color="auto" w:fill="FFFFFF"/>
        <w:spacing w:before="0" w:beforeAutospacing="0" w:after="0" w:afterAutospacing="0"/>
        <w:jc w:val="both"/>
        <w:rPr>
          <w:rFonts w:ascii="Palatino Linotype" w:hAnsi="Palatino Linotype"/>
        </w:rPr>
      </w:pPr>
    </w:p>
    <w:p w14:paraId="127A5C07" w14:textId="77777777" w:rsidR="00B14126" w:rsidRPr="002B27D9" w:rsidRDefault="00B14126" w:rsidP="009F7020">
      <w:pPr>
        <w:pStyle w:val="NormalWeb"/>
        <w:shd w:val="clear" w:color="auto" w:fill="FFFFFF"/>
        <w:spacing w:before="0" w:beforeAutospacing="0" w:after="0" w:afterAutospacing="0"/>
        <w:ind w:left="851" w:right="899"/>
        <w:jc w:val="both"/>
        <w:rPr>
          <w:rFonts w:ascii="Palatino Linotype" w:hAnsi="Palatino Linotype"/>
        </w:rPr>
      </w:pPr>
      <w:r w:rsidRPr="002B27D9">
        <w:rPr>
          <w:rFonts w:ascii="Palatino Linotype" w:hAnsi="Palatino Linotype"/>
          <w:b/>
          <w:bCs/>
          <w:i/>
          <w:iCs/>
          <w:color w:val="222222"/>
          <w:sz w:val="22"/>
          <w:szCs w:val="22"/>
        </w:rPr>
        <w:t>“RESPONSABILIDAD POR EXPRESIONES QUE ATENTAN CONTRA EL HONOR DE SERVIDORES PÚBLICOS Y SIMILARES. DEMOSTRACIÓN DE SU CERTEZA EN EJERCICIO DE LOS DERECHOS A LA INFORMACIÓN Y A LA LIBERTAD DE EXPRESIÓN.</w:t>
      </w:r>
    </w:p>
    <w:p w14:paraId="7B292A11" w14:textId="77777777" w:rsidR="00B14126" w:rsidRPr="002B27D9" w:rsidRDefault="00B14126" w:rsidP="009F7020">
      <w:pPr>
        <w:pStyle w:val="NormalWeb"/>
        <w:shd w:val="clear" w:color="auto" w:fill="FFFFFF"/>
        <w:spacing w:before="0" w:beforeAutospacing="0" w:after="0" w:afterAutospacing="0"/>
        <w:ind w:left="851" w:right="899"/>
        <w:jc w:val="both"/>
        <w:rPr>
          <w:rFonts w:ascii="Palatino Linotype" w:hAnsi="Palatino Linotype"/>
        </w:rPr>
      </w:pPr>
      <w:r w:rsidRPr="002B27D9">
        <w:rPr>
          <w:rFonts w:ascii="Palatino Linotype" w:hAnsi="Palatino Linotype"/>
          <w:i/>
          <w:iCs/>
          <w:color w:val="222222"/>
          <w:sz w:val="22"/>
          <w:szCs w:val="22"/>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2B27D9">
        <w:rPr>
          <w:rFonts w:ascii="Palatino Linotype" w:hAnsi="Palatino Linotype"/>
          <w:i/>
          <w:iCs/>
          <w:color w:val="222222"/>
          <w:sz w:val="22"/>
          <w:szCs w:val="22"/>
        </w:rPr>
        <w:t>exceptio</w:t>
      </w:r>
      <w:proofErr w:type="spellEnd"/>
      <w:r w:rsidRPr="002B27D9">
        <w:rPr>
          <w:rFonts w:ascii="Palatino Linotype" w:hAnsi="Palatino Linotype"/>
          <w:i/>
          <w:iCs/>
          <w:color w:val="222222"/>
          <w:sz w:val="22"/>
          <w:szCs w:val="22"/>
        </w:rPr>
        <w:t xml:space="preserve"> </w:t>
      </w:r>
      <w:proofErr w:type="spellStart"/>
      <w:r w:rsidRPr="002B27D9">
        <w:rPr>
          <w:rFonts w:ascii="Palatino Linotype" w:hAnsi="Palatino Linotype"/>
          <w:i/>
          <w:iCs/>
          <w:color w:val="222222"/>
          <w:sz w:val="22"/>
          <w:szCs w:val="22"/>
        </w:rPr>
        <w:t>veritatis</w:t>
      </w:r>
      <w:proofErr w:type="spellEnd"/>
      <w:r w:rsidRPr="002B27D9">
        <w:rPr>
          <w:rFonts w:ascii="Palatino Linotype" w:hAnsi="Palatino Linotype"/>
          <w:i/>
          <w:iCs/>
          <w:color w:val="222222"/>
          <w:sz w:val="22"/>
          <w:szCs w:val="22"/>
        </w:rPr>
        <w:t xml:space="preserve">.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w:t>
      </w:r>
      <w:r w:rsidRPr="002B27D9">
        <w:rPr>
          <w:rFonts w:ascii="Palatino Linotype" w:hAnsi="Palatino Linotype"/>
          <w:i/>
          <w:iCs/>
          <w:color w:val="222222"/>
          <w:sz w:val="22"/>
          <w:szCs w:val="22"/>
        </w:rPr>
        <w:lastRenderedPageBreak/>
        <w:t>"errónea", "no oportuna" o "incompleta". Por ende, al igual que los juicios de valor, se estima innecesario exigir la comprobación de hechos</w:t>
      </w:r>
    </w:p>
    <w:p w14:paraId="753FD0D9" w14:textId="77777777" w:rsidR="00B14126" w:rsidRPr="002B27D9" w:rsidRDefault="00B14126" w:rsidP="009F7020">
      <w:pPr>
        <w:pStyle w:val="NormalWeb"/>
        <w:shd w:val="clear" w:color="auto" w:fill="FFFFFF"/>
        <w:spacing w:before="0" w:beforeAutospacing="0" w:after="0" w:afterAutospacing="0"/>
        <w:ind w:left="851" w:right="899"/>
        <w:jc w:val="both"/>
        <w:rPr>
          <w:rFonts w:ascii="Palatino Linotype" w:hAnsi="Palatino Linotype"/>
        </w:rPr>
      </w:pPr>
      <w:r w:rsidRPr="002B27D9">
        <w:rPr>
          <w:rFonts w:ascii="Palatino Linotype" w:hAnsi="Palatino Linotype"/>
          <w:i/>
          <w:iCs/>
          <w:color w:val="222222"/>
          <w:sz w:val="22"/>
          <w:szCs w:val="22"/>
        </w:rPr>
        <w:t>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2C3C0CA5" w14:textId="77777777" w:rsidR="00B14126" w:rsidRPr="002B27D9" w:rsidRDefault="00B14126" w:rsidP="009F7020">
      <w:pPr>
        <w:pStyle w:val="NormalWeb"/>
        <w:shd w:val="clear" w:color="auto" w:fill="FFFFFF"/>
        <w:spacing w:before="0" w:beforeAutospacing="0" w:after="0" w:afterAutospacing="0"/>
        <w:ind w:left="851" w:right="899"/>
        <w:jc w:val="both"/>
        <w:rPr>
          <w:rFonts w:ascii="Palatino Linotype" w:hAnsi="Palatino Linotype"/>
          <w:i/>
          <w:iCs/>
          <w:color w:val="222222"/>
          <w:sz w:val="22"/>
          <w:szCs w:val="22"/>
        </w:rPr>
      </w:pPr>
      <w:r w:rsidRPr="002B27D9">
        <w:rPr>
          <w:rFonts w:ascii="Palatino Linotype" w:hAnsi="Palatino Linotype"/>
          <w:i/>
          <w:iCs/>
          <w:color w:val="222222"/>
          <w:sz w:val="22"/>
          <w:szCs w:val="22"/>
        </w:rPr>
        <w:t>(Énfasis añadido)</w:t>
      </w:r>
    </w:p>
    <w:p w14:paraId="2EC62DA2" w14:textId="77777777" w:rsidR="00B14126" w:rsidRPr="002B27D9" w:rsidRDefault="00B14126" w:rsidP="00725E3B">
      <w:pPr>
        <w:pStyle w:val="NormalWeb"/>
        <w:shd w:val="clear" w:color="auto" w:fill="FFFFFF"/>
        <w:spacing w:before="0" w:beforeAutospacing="0" w:after="0" w:afterAutospacing="0"/>
        <w:ind w:left="709" w:right="1147"/>
        <w:jc w:val="both"/>
        <w:rPr>
          <w:rFonts w:ascii="Palatino Linotype" w:hAnsi="Palatino Linotype"/>
        </w:rPr>
      </w:pPr>
    </w:p>
    <w:p w14:paraId="16BDDA81" w14:textId="77777777" w:rsidR="00B14126" w:rsidRPr="002B27D9" w:rsidRDefault="00B14126" w:rsidP="009B4E52">
      <w:pPr>
        <w:widowControl w:val="0"/>
        <w:tabs>
          <w:tab w:val="left" w:pos="1701"/>
          <w:tab w:val="left" w:pos="1843"/>
        </w:tabs>
        <w:autoSpaceDE w:val="0"/>
        <w:autoSpaceDN w:val="0"/>
        <w:adjustRightInd w:val="0"/>
        <w:spacing w:line="360" w:lineRule="auto"/>
        <w:jc w:val="both"/>
        <w:rPr>
          <w:rFonts w:ascii="Palatino Linotype" w:hAnsi="Palatino Linotype"/>
        </w:rPr>
      </w:pPr>
      <w:r w:rsidRPr="002B27D9">
        <w:rPr>
          <w:rFonts w:ascii="Palatino Linotype" w:hAnsi="Palatino Linotype"/>
          <w:color w:val="222222"/>
        </w:rPr>
        <w:t xml:space="preserve">Por otro lado, las razones o motivos de inconformidad desprenden manifestaciones subjetivas en ejercicio al </w:t>
      </w:r>
      <w:r w:rsidRPr="002B27D9">
        <w:rPr>
          <w:rFonts w:ascii="Palatino Linotype" w:hAnsi="Palatino Linotype"/>
          <w:i/>
          <w:iCs/>
          <w:color w:val="222222"/>
          <w:sz w:val="22"/>
          <w:szCs w:val="22"/>
        </w:rPr>
        <w:t>derecho</w:t>
      </w:r>
      <w:r w:rsidRPr="002B27D9">
        <w:rPr>
          <w:rFonts w:ascii="Palatino Linotype" w:hAnsi="Palatino Linotype"/>
          <w:color w:val="222222"/>
        </w:rPr>
        <w:t xml:space="preserve">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0C74420F" w14:textId="77777777" w:rsidR="00B14126" w:rsidRPr="002B27D9" w:rsidRDefault="00B14126" w:rsidP="00725E3B">
      <w:pPr>
        <w:widowControl w:val="0"/>
        <w:tabs>
          <w:tab w:val="left" w:pos="1701"/>
          <w:tab w:val="left" w:pos="1843"/>
        </w:tabs>
        <w:autoSpaceDE w:val="0"/>
        <w:autoSpaceDN w:val="0"/>
        <w:adjustRightInd w:val="0"/>
        <w:jc w:val="both"/>
        <w:rPr>
          <w:rFonts w:ascii="Palatino Linotype" w:hAnsi="Palatino Linotype"/>
          <w:i/>
          <w:iCs/>
          <w:color w:val="222222"/>
          <w:sz w:val="22"/>
          <w:szCs w:val="22"/>
        </w:rPr>
      </w:pPr>
    </w:p>
    <w:p w14:paraId="6316FFF4" w14:textId="77777777" w:rsidR="00B14126" w:rsidRPr="002B27D9" w:rsidRDefault="00B14126" w:rsidP="009F7020">
      <w:pPr>
        <w:pStyle w:val="NormalWeb"/>
        <w:shd w:val="clear" w:color="auto" w:fill="FFFFFF"/>
        <w:spacing w:before="0" w:beforeAutospacing="0" w:after="0" w:afterAutospacing="0"/>
        <w:ind w:left="851" w:right="899"/>
        <w:jc w:val="both"/>
        <w:rPr>
          <w:rFonts w:ascii="Palatino Linotype" w:hAnsi="Palatino Linotype"/>
        </w:rPr>
      </w:pPr>
      <w:r w:rsidRPr="002B27D9">
        <w:rPr>
          <w:rFonts w:ascii="Palatino Linotype" w:hAnsi="Palatino Linotype"/>
          <w:i/>
          <w:iCs/>
          <w:color w:val="222222"/>
          <w:sz w:val="22"/>
          <w:szCs w:val="22"/>
        </w:rPr>
        <w:t>“</w:t>
      </w:r>
      <w:r w:rsidRPr="002B27D9">
        <w:rPr>
          <w:rFonts w:ascii="Palatino Linotype" w:hAnsi="Palatino Linotype"/>
          <w:b/>
          <w:bCs/>
          <w:i/>
          <w:iCs/>
          <w:color w:val="222222"/>
          <w:sz w:val="22"/>
          <w:szCs w:val="22"/>
        </w:rPr>
        <w:t xml:space="preserve">ACCESO A LA INFORMACIÓN PÚBLICA. LA CONSULTA RELATIVA QUE AL EFECTO PRESENTEN LOS SOLICITANTES, DEBE CUMPLIR CON LOS REQUISITOS CONSTITUCIONALES PARA EJERCER EL DERECHO DE PETICIÓN. </w:t>
      </w:r>
      <w:r w:rsidRPr="002B27D9">
        <w:rPr>
          <w:rFonts w:ascii="Palatino Linotype" w:hAnsi="Palatino Linotype"/>
          <w:i/>
          <w:iCs/>
          <w:color w:val="222222"/>
          <w:sz w:val="22"/>
          <w:szCs w:val="22"/>
        </w:rPr>
        <w:t xml:space="preserve">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w:t>
      </w:r>
      <w:r w:rsidRPr="002B27D9">
        <w:rPr>
          <w:rFonts w:ascii="Palatino Linotype" w:hAnsi="Palatino Linotype"/>
          <w:i/>
          <w:iCs/>
          <w:color w:val="222222"/>
          <w:sz w:val="22"/>
          <w:szCs w:val="22"/>
        </w:rPr>
        <w:lastRenderedPageBreak/>
        <w:t>constitucionales previstos en el artículo 8o. de la Ley Fundamental, por lo que deberá formularse por escrito, de manera pacífica y respetuosa.”</w:t>
      </w:r>
    </w:p>
    <w:p w14:paraId="046630ED" w14:textId="77777777" w:rsidR="00B14126" w:rsidRPr="002B27D9" w:rsidRDefault="00B14126" w:rsidP="009F7020">
      <w:pPr>
        <w:pStyle w:val="NormalWeb"/>
        <w:shd w:val="clear" w:color="auto" w:fill="FFFFFF"/>
        <w:spacing w:before="0" w:beforeAutospacing="0" w:after="0" w:afterAutospacing="0"/>
        <w:ind w:left="851" w:right="899"/>
        <w:jc w:val="both"/>
        <w:rPr>
          <w:rFonts w:ascii="Palatino Linotype" w:hAnsi="Palatino Linotype"/>
        </w:rPr>
      </w:pPr>
      <w:r w:rsidRPr="002B27D9">
        <w:rPr>
          <w:rFonts w:ascii="Palatino Linotype" w:hAnsi="Palatino Linotype"/>
          <w:i/>
          <w:iCs/>
          <w:color w:val="222222"/>
          <w:sz w:val="22"/>
          <w:szCs w:val="22"/>
        </w:rPr>
        <w:t>(Énfasis añadido)</w:t>
      </w:r>
    </w:p>
    <w:p w14:paraId="70EE16CA" w14:textId="77777777" w:rsidR="00B14126" w:rsidRPr="002B27D9" w:rsidRDefault="00B14126" w:rsidP="00725E3B">
      <w:pPr>
        <w:widowControl w:val="0"/>
        <w:tabs>
          <w:tab w:val="left" w:pos="1701"/>
          <w:tab w:val="left" w:pos="1843"/>
        </w:tabs>
        <w:autoSpaceDE w:val="0"/>
        <w:autoSpaceDN w:val="0"/>
        <w:adjustRightInd w:val="0"/>
        <w:jc w:val="both"/>
        <w:rPr>
          <w:rFonts w:ascii="Palatino Linotype" w:hAnsi="Palatino Linotype" w:cs="Arial"/>
          <w:color w:val="000000" w:themeColor="text1"/>
        </w:rPr>
      </w:pPr>
    </w:p>
    <w:p w14:paraId="2D7546C5" w14:textId="50231809" w:rsidR="00B14126" w:rsidRPr="002B27D9" w:rsidRDefault="00B14126" w:rsidP="009B4E52">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2B27D9">
        <w:rPr>
          <w:rFonts w:ascii="Palatino Linotype" w:hAnsi="Palatino Linotype" w:cs="Arial"/>
          <w:color w:val="000000" w:themeColor="text1"/>
        </w:rPr>
        <w:t xml:space="preserve">En razón de lo anteriormente expuesto, este Instituto estima que las razones o motivos de inconformidad hechos valer por </w:t>
      </w:r>
      <w:r w:rsidRPr="002B27D9">
        <w:rPr>
          <w:rFonts w:ascii="Palatino Linotype" w:hAnsi="Palatino Linotype" w:cs="Arial"/>
          <w:b/>
          <w:color w:val="000000" w:themeColor="text1"/>
        </w:rPr>
        <w:t>EL RECURRENTE</w:t>
      </w:r>
      <w:r w:rsidRPr="002B27D9">
        <w:rPr>
          <w:rFonts w:ascii="Palatino Linotype" w:hAnsi="Palatino Linotype" w:cs="Arial"/>
          <w:color w:val="000000" w:themeColor="text1"/>
        </w:rPr>
        <w:t xml:space="preserve"> devienen </w:t>
      </w:r>
      <w:r w:rsidRPr="002B27D9">
        <w:rPr>
          <w:rFonts w:ascii="Palatino Linotype" w:hAnsi="Palatino Linotype" w:cs="Arial"/>
          <w:b/>
          <w:color w:val="000000" w:themeColor="text1"/>
        </w:rPr>
        <w:t>parcialmente fundadas</w:t>
      </w:r>
      <w:r w:rsidRPr="002B27D9">
        <w:rPr>
          <w:rFonts w:ascii="Palatino Linotype" w:hAnsi="Palatino Linotype" w:cs="Arial"/>
          <w:color w:val="000000" w:themeColor="text1"/>
        </w:rPr>
        <w:t xml:space="preserve"> y suficientes para </w:t>
      </w:r>
      <w:r w:rsidRPr="002B27D9">
        <w:rPr>
          <w:rFonts w:ascii="Palatino Linotype" w:hAnsi="Palatino Linotype" w:cs="Arial"/>
          <w:b/>
          <w:color w:val="000000" w:themeColor="text1"/>
        </w:rPr>
        <w:t>MODIFICAR</w:t>
      </w:r>
      <w:r w:rsidRPr="002B27D9">
        <w:rPr>
          <w:rFonts w:ascii="Palatino Linotype" w:hAnsi="Palatino Linotype" w:cs="Arial"/>
          <w:color w:val="000000" w:themeColor="text1"/>
        </w:rPr>
        <w:t xml:space="preserve"> la respuesta del </w:t>
      </w:r>
      <w:r w:rsidRPr="002B27D9">
        <w:rPr>
          <w:rFonts w:ascii="Palatino Linotype" w:hAnsi="Palatino Linotype" w:cs="Arial"/>
          <w:b/>
          <w:color w:val="000000" w:themeColor="text1"/>
        </w:rPr>
        <w:t>SUJETO OBLIGADO</w:t>
      </w:r>
      <w:r w:rsidRPr="002B27D9">
        <w:rPr>
          <w:rFonts w:ascii="Palatino Linotype" w:hAnsi="Palatino Linotype" w:cs="Arial"/>
          <w:color w:val="000000" w:themeColor="text1"/>
        </w:rPr>
        <w:t xml:space="preserve"> y ordenarle haga entrega de la información descrita en el presente Considerando.</w:t>
      </w:r>
    </w:p>
    <w:p w14:paraId="70DB6A10" w14:textId="77777777" w:rsidR="00725E3B" w:rsidRPr="002B27D9" w:rsidRDefault="00725E3B" w:rsidP="009B4E52">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90D8C63" w14:textId="280CDF1A" w:rsidR="00B852BD" w:rsidRPr="002B27D9" w:rsidRDefault="00D0085F" w:rsidP="009B4E52">
      <w:pPr>
        <w:widowControl w:val="0"/>
        <w:autoSpaceDE w:val="0"/>
        <w:autoSpaceDN w:val="0"/>
        <w:adjustRightInd w:val="0"/>
        <w:spacing w:line="360" w:lineRule="auto"/>
        <w:jc w:val="both"/>
        <w:rPr>
          <w:rFonts w:ascii="Palatino Linotype" w:eastAsiaTheme="minorHAnsi" w:hAnsi="Palatino Linotype"/>
          <w:color w:val="000000" w:themeColor="text1"/>
          <w:lang w:val="es-ES_tradnl" w:eastAsia="es-ES_tradnl"/>
        </w:rPr>
      </w:pPr>
      <w:r w:rsidRPr="002B27D9">
        <w:rPr>
          <w:rFonts w:ascii="Palatino Linotype" w:eastAsiaTheme="minorHAnsi" w:hAnsi="Palatino Linotype"/>
          <w:color w:val="000000" w:themeColor="text1"/>
          <w:lang w:val="es-ES_tradnl" w:eastAsia="es-ES_tradnl"/>
        </w:rPr>
        <w:t xml:space="preserve">Por lo que, con fundamento en lo previsto </w:t>
      </w:r>
      <w:r w:rsidR="00B852BD" w:rsidRPr="002B27D9">
        <w:rPr>
          <w:rFonts w:ascii="Palatino Linotype" w:eastAsiaTheme="minorHAnsi" w:hAnsi="Palatino Linotype"/>
          <w:color w:val="000000" w:themeColor="text1"/>
          <w:lang w:val="es-ES_tradnl" w:eastAsia="es-ES_tradnl"/>
        </w:rPr>
        <w:t>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649E80D0" w14:textId="77777777" w:rsidR="00977F35" w:rsidRPr="002B27D9" w:rsidRDefault="00977F35" w:rsidP="00725E3B">
      <w:pPr>
        <w:widowControl w:val="0"/>
        <w:autoSpaceDE w:val="0"/>
        <w:autoSpaceDN w:val="0"/>
        <w:adjustRightInd w:val="0"/>
        <w:jc w:val="both"/>
        <w:rPr>
          <w:rFonts w:ascii="Palatino Linotype" w:eastAsiaTheme="minorHAnsi" w:hAnsi="Palatino Linotype"/>
          <w:color w:val="000000" w:themeColor="text1"/>
          <w:lang w:val="es-ES_tradnl" w:eastAsia="es-ES_tradnl"/>
        </w:rPr>
      </w:pPr>
    </w:p>
    <w:p w14:paraId="06EC601B" w14:textId="77777777" w:rsidR="00A23064" w:rsidRPr="002B27D9" w:rsidRDefault="00A23064" w:rsidP="00725E3B">
      <w:pPr>
        <w:jc w:val="center"/>
        <w:rPr>
          <w:rFonts w:ascii="Palatino Linotype" w:hAnsi="Palatino Linotype"/>
          <w:b/>
          <w:color w:val="000000" w:themeColor="text1"/>
          <w:sz w:val="28"/>
        </w:rPr>
      </w:pPr>
      <w:r w:rsidRPr="002B27D9">
        <w:rPr>
          <w:rFonts w:ascii="Palatino Linotype" w:hAnsi="Palatino Linotype"/>
          <w:b/>
          <w:color w:val="000000" w:themeColor="text1"/>
          <w:sz w:val="28"/>
        </w:rPr>
        <w:t>R E S U E L V E</w:t>
      </w:r>
    </w:p>
    <w:p w14:paraId="6099922F" w14:textId="77777777" w:rsidR="007A666E" w:rsidRPr="002B27D9" w:rsidRDefault="007A666E" w:rsidP="00725E3B">
      <w:pPr>
        <w:jc w:val="center"/>
        <w:rPr>
          <w:rFonts w:ascii="Palatino Linotype" w:hAnsi="Palatino Linotype"/>
          <w:b/>
          <w:color w:val="000000" w:themeColor="text1"/>
          <w:sz w:val="28"/>
        </w:rPr>
      </w:pPr>
    </w:p>
    <w:p w14:paraId="07C35695" w14:textId="2FC09C55" w:rsidR="006077EA" w:rsidRPr="002B27D9" w:rsidRDefault="006077EA" w:rsidP="009B4E52">
      <w:pPr>
        <w:spacing w:line="360" w:lineRule="auto"/>
        <w:jc w:val="both"/>
        <w:rPr>
          <w:rFonts w:ascii="Palatino Linotype" w:hAnsi="Palatino Linotype" w:cs="Arial"/>
          <w:color w:val="000000" w:themeColor="text1"/>
          <w:lang w:val="es-ES"/>
        </w:rPr>
      </w:pPr>
      <w:r w:rsidRPr="002B27D9">
        <w:rPr>
          <w:rFonts w:ascii="Palatino Linotype" w:hAnsi="Palatino Linotype" w:cs="Arial"/>
          <w:b/>
          <w:color w:val="000000" w:themeColor="text1"/>
          <w:sz w:val="28"/>
          <w:szCs w:val="28"/>
          <w:lang w:val="es-ES"/>
        </w:rPr>
        <w:t>PRIMERO</w:t>
      </w:r>
      <w:r w:rsidRPr="002B27D9">
        <w:rPr>
          <w:rFonts w:ascii="Palatino Linotype" w:hAnsi="Palatino Linotype" w:cs="Arial"/>
          <w:color w:val="000000" w:themeColor="text1"/>
          <w:sz w:val="28"/>
          <w:szCs w:val="28"/>
          <w:lang w:val="es-ES"/>
        </w:rPr>
        <w:t>.</w:t>
      </w:r>
      <w:r w:rsidRPr="002B27D9">
        <w:rPr>
          <w:rFonts w:ascii="Palatino Linotype" w:hAnsi="Palatino Linotype" w:cs="Arial"/>
          <w:color w:val="000000" w:themeColor="text1"/>
          <w:lang w:val="es-ES"/>
        </w:rPr>
        <w:t xml:space="preserve"> Resultan </w:t>
      </w:r>
      <w:r w:rsidR="00977F35" w:rsidRPr="002B27D9">
        <w:rPr>
          <w:rFonts w:ascii="Palatino Linotype" w:hAnsi="Palatino Linotype" w:cs="Arial"/>
          <w:b/>
          <w:color w:val="000000" w:themeColor="text1"/>
          <w:lang w:val="es-ES"/>
        </w:rPr>
        <w:t xml:space="preserve">parciamente </w:t>
      </w:r>
      <w:r w:rsidRPr="002B27D9">
        <w:rPr>
          <w:rFonts w:ascii="Palatino Linotype" w:hAnsi="Palatino Linotype" w:cs="Arial"/>
          <w:b/>
          <w:color w:val="000000" w:themeColor="text1"/>
          <w:lang w:val="es-ES"/>
        </w:rPr>
        <w:t>fundadas</w:t>
      </w:r>
      <w:r w:rsidRPr="002B27D9">
        <w:rPr>
          <w:rFonts w:ascii="Palatino Linotype" w:hAnsi="Palatino Linotype" w:cs="Arial"/>
          <w:color w:val="000000" w:themeColor="text1"/>
          <w:lang w:val="es-ES"/>
        </w:rPr>
        <w:t xml:space="preserve"> las razones o motivos de inconformidad planteadas por </w:t>
      </w:r>
      <w:r w:rsidRPr="002B27D9">
        <w:rPr>
          <w:rFonts w:ascii="Palatino Linotype" w:hAnsi="Palatino Linotype" w:cs="Arial"/>
          <w:b/>
          <w:color w:val="000000" w:themeColor="text1"/>
          <w:lang w:val="es-ES"/>
        </w:rPr>
        <w:t>EL RECURRENTE</w:t>
      </w:r>
      <w:r w:rsidRPr="002B27D9">
        <w:rPr>
          <w:rFonts w:ascii="Palatino Linotype" w:hAnsi="Palatino Linotype" w:cs="Arial"/>
          <w:color w:val="000000" w:themeColor="text1"/>
          <w:lang w:val="es-ES"/>
        </w:rPr>
        <w:t xml:space="preserve">, en términos del Considerando </w:t>
      </w:r>
      <w:r w:rsidRPr="002B27D9">
        <w:rPr>
          <w:rFonts w:ascii="Palatino Linotype" w:hAnsi="Palatino Linotype" w:cs="Arial"/>
          <w:b/>
          <w:color w:val="000000" w:themeColor="text1"/>
          <w:lang w:val="es-ES"/>
        </w:rPr>
        <w:t>QUINTO</w:t>
      </w:r>
      <w:r w:rsidRPr="002B27D9">
        <w:rPr>
          <w:rFonts w:ascii="Palatino Linotype" w:hAnsi="Palatino Linotype" w:cs="Arial"/>
          <w:color w:val="000000" w:themeColor="text1"/>
          <w:lang w:val="es-ES"/>
        </w:rPr>
        <w:t xml:space="preserve"> de la presente resolución.</w:t>
      </w:r>
    </w:p>
    <w:p w14:paraId="6BDD5902" w14:textId="77777777" w:rsidR="006077EA" w:rsidRPr="002B27D9" w:rsidRDefault="006077EA" w:rsidP="009B4E52">
      <w:pPr>
        <w:spacing w:line="360" w:lineRule="auto"/>
        <w:jc w:val="both"/>
        <w:rPr>
          <w:rFonts w:ascii="Palatino Linotype" w:hAnsi="Palatino Linotype" w:cs="Arial"/>
          <w:color w:val="000000" w:themeColor="text1"/>
          <w:lang w:val="es-ES"/>
        </w:rPr>
      </w:pPr>
    </w:p>
    <w:p w14:paraId="25AC9B7D" w14:textId="51CD12BB" w:rsidR="006077EA" w:rsidRPr="002B27D9" w:rsidRDefault="006077EA" w:rsidP="009B4E52">
      <w:pPr>
        <w:spacing w:line="360" w:lineRule="auto"/>
        <w:jc w:val="both"/>
        <w:rPr>
          <w:rFonts w:ascii="Palatino Linotype" w:hAnsi="Palatino Linotype" w:cs="Arial"/>
          <w:color w:val="000000" w:themeColor="text1"/>
          <w:lang w:val="es-ES"/>
        </w:rPr>
      </w:pPr>
      <w:r w:rsidRPr="002B27D9">
        <w:rPr>
          <w:rFonts w:ascii="Palatino Linotype" w:hAnsi="Palatino Linotype" w:cs="Arial"/>
          <w:b/>
          <w:color w:val="000000" w:themeColor="text1"/>
          <w:sz w:val="28"/>
          <w:szCs w:val="28"/>
          <w:lang w:val="es-ES"/>
        </w:rPr>
        <w:t>SEGUNDO</w:t>
      </w:r>
      <w:r w:rsidRPr="002B27D9">
        <w:rPr>
          <w:rFonts w:ascii="Palatino Linotype" w:hAnsi="Palatino Linotype" w:cs="Arial"/>
          <w:color w:val="000000" w:themeColor="text1"/>
          <w:sz w:val="28"/>
          <w:szCs w:val="28"/>
          <w:lang w:val="es-ES"/>
        </w:rPr>
        <w:t>.</w:t>
      </w:r>
      <w:r w:rsidRPr="002B27D9">
        <w:rPr>
          <w:rFonts w:ascii="Palatino Linotype" w:hAnsi="Palatino Linotype" w:cs="Arial"/>
          <w:color w:val="000000" w:themeColor="text1"/>
          <w:lang w:val="es-ES"/>
        </w:rPr>
        <w:t xml:space="preserve"> </w:t>
      </w:r>
      <w:r w:rsidRPr="002B27D9">
        <w:rPr>
          <w:rFonts w:ascii="Palatino Linotype" w:eastAsia="Calibri" w:hAnsi="Palatino Linotype" w:cs="Arial"/>
          <w:color w:val="000000" w:themeColor="text1"/>
        </w:rPr>
        <w:t xml:space="preserve">Se </w:t>
      </w:r>
      <w:r w:rsidRPr="002B27D9">
        <w:rPr>
          <w:rFonts w:ascii="Palatino Linotype" w:eastAsia="Calibri" w:hAnsi="Palatino Linotype" w:cs="Arial"/>
          <w:b/>
          <w:color w:val="000000" w:themeColor="text1"/>
        </w:rPr>
        <w:t xml:space="preserve">MODIFICA </w:t>
      </w:r>
      <w:r w:rsidRPr="002B27D9">
        <w:rPr>
          <w:rFonts w:ascii="Palatino Linotype" w:eastAsia="Calibri" w:hAnsi="Palatino Linotype" w:cs="Arial"/>
          <w:color w:val="000000" w:themeColor="text1"/>
        </w:rPr>
        <w:t xml:space="preserve">la respuesta proporcionada por </w:t>
      </w:r>
      <w:r w:rsidRPr="002B27D9">
        <w:rPr>
          <w:rFonts w:ascii="Palatino Linotype" w:eastAsia="Calibri" w:hAnsi="Palatino Linotype" w:cs="Arial"/>
          <w:b/>
          <w:color w:val="000000" w:themeColor="text1"/>
        </w:rPr>
        <w:t xml:space="preserve">EL SUJETO OBLIGADO </w:t>
      </w:r>
      <w:r w:rsidRPr="002B27D9">
        <w:rPr>
          <w:rFonts w:ascii="Palatino Linotype" w:eastAsia="Calibri" w:hAnsi="Palatino Linotype" w:cs="Arial"/>
          <w:color w:val="000000" w:themeColor="text1"/>
        </w:rPr>
        <w:t xml:space="preserve">y se </w:t>
      </w:r>
      <w:r w:rsidRPr="002B27D9">
        <w:rPr>
          <w:rFonts w:ascii="Palatino Linotype" w:eastAsia="Calibri" w:hAnsi="Palatino Linotype" w:cs="Arial"/>
          <w:b/>
          <w:color w:val="000000" w:themeColor="text1"/>
        </w:rPr>
        <w:t xml:space="preserve">ordena </w:t>
      </w:r>
      <w:r w:rsidRPr="002B27D9">
        <w:rPr>
          <w:rFonts w:ascii="Palatino Linotype" w:eastAsia="Calibri" w:hAnsi="Palatino Linotype" w:cs="Arial"/>
          <w:color w:val="000000" w:themeColor="text1"/>
        </w:rPr>
        <w:t xml:space="preserve">atienda la solicitud de información que dio origen al recurso de revisión </w:t>
      </w:r>
      <w:r w:rsidRPr="002B27D9">
        <w:rPr>
          <w:rFonts w:ascii="Palatino Linotype" w:hAnsi="Palatino Linotype"/>
          <w:b/>
          <w:color w:val="000000" w:themeColor="text1"/>
        </w:rPr>
        <w:t>0</w:t>
      </w:r>
      <w:r w:rsidR="005C452B" w:rsidRPr="002B27D9">
        <w:rPr>
          <w:rFonts w:ascii="Palatino Linotype" w:hAnsi="Palatino Linotype"/>
          <w:b/>
          <w:color w:val="000000" w:themeColor="text1"/>
        </w:rPr>
        <w:t>5</w:t>
      </w:r>
      <w:r w:rsidR="00977F35" w:rsidRPr="002B27D9">
        <w:rPr>
          <w:rFonts w:ascii="Palatino Linotype" w:hAnsi="Palatino Linotype"/>
          <w:b/>
          <w:color w:val="000000" w:themeColor="text1"/>
        </w:rPr>
        <w:t>832</w:t>
      </w:r>
      <w:r w:rsidRPr="002B27D9">
        <w:rPr>
          <w:rFonts w:ascii="Palatino Linotype" w:hAnsi="Palatino Linotype"/>
          <w:b/>
          <w:color w:val="000000" w:themeColor="text1"/>
        </w:rPr>
        <w:t>/INFOEM/IP/RR/2021</w:t>
      </w:r>
      <w:r w:rsidRPr="002B27D9">
        <w:rPr>
          <w:rFonts w:ascii="Palatino Linotype" w:hAnsi="Palatino Linotype" w:cs="Arial"/>
          <w:color w:val="000000" w:themeColor="text1"/>
        </w:rPr>
        <w:t xml:space="preserve">, en términos del Considerando </w:t>
      </w:r>
      <w:r w:rsidRPr="002B27D9">
        <w:rPr>
          <w:rFonts w:ascii="Palatino Linotype" w:hAnsi="Palatino Linotype" w:cs="Arial"/>
          <w:b/>
          <w:color w:val="000000" w:themeColor="text1"/>
        </w:rPr>
        <w:t>QUINTO</w:t>
      </w:r>
      <w:r w:rsidRPr="002B27D9">
        <w:rPr>
          <w:rFonts w:ascii="Palatino Linotype" w:hAnsi="Palatino Linotype" w:cs="Arial"/>
          <w:color w:val="000000" w:themeColor="text1"/>
        </w:rPr>
        <w:t xml:space="preserve"> </w:t>
      </w:r>
      <w:r w:rsidRPr="002B27D9">
        <w:rPr>
          <w:rFonts w:ascii="Palatino Linotype" w:hAnsi="Palatino Linotype" w:cs="Arial"/>
          <w:color w:val="000000" w:themeColor="text1"/>
          <w:lang w:val="es-ES"/>
        </w:rPr>
        <w:t>de la presente resolución, y haga entrega al</w:t>
      </w:r>
      <w:r w:rsidRPr="002B27D9">
        <w:rPr>
          <w:rFonts w:ascii="Palatino Linotype" w:hAnsi="Palatino Linotype" w:cs="Arial"/>
          <w:b/>
          <w:color w:val="000000" w:themeColor="text1"/>
          <w:lang w:val="es-ES"/>
        </w:rPr>
        <w:t xml:space="preserve"> RECURRENTE</w:t>
      </w:r>
      <w:r w:rsidRPr="002B27D9">
        <w:rPr>
          <w:rFonts w:ascii="Palatino Linotype" w:hAnsi="Palatino Linotype" w:cs="Arial"/>
          <w:color w:val="000000" w:themeColor="text1"/>
          <w:lang w:val="es-ES"/>
        </w:rPr>
        <w:t xml:space="preserve">, vía </w:t>
      </w:r>
      <w:r w:rsidRPr="002B27D9">
        <w:rPr>
          <w:rFonts w:ascii="Palatino Linotype" w:hAnsi="Palatino Linotype" w:cs="Arial"/>
          <w:b/>
          <w:color w:val="000000" w:themeColor="text1"/>
          <w:lang w:val="es-ES"/>
        </w:rPr>
        <w:t>SAIMEX</w:t>
      </w:r>
      <w:r w:rsidR="009F7830" w:rsidRPr="002B27D9">
        <w:rPr>
          <w:rFonts w:ascii="Palatino Linotype" w:hAnsi="Palatino Linotype" w:cs="Arial"/>
          <w:b/>
          <w:color w:val="000000" w:themeColor="text1"/>
          <w:lang w:val="es-ES"/>
        </w:rPr>
        <w:t xml:space="preserve"> </w:t>
      </w:r>
      <w:r w:rsidRPr="002B27D9">
        <w:rPr>
          <w:rFonts w:ascii="Palatino Linotype" w:hAnsi="Palatino Linotype"/>
          <w:color w:val="000000" w:themeColor="text1"/>
          <w:lang w:val="es-ES"/>
        </w:rPr>
        <w:t>lo siguiente:</w:t>
      </w:r>
      <w:r w:rsidRPr="002B27D9">
        <w:rPr>
          <w:rFonts w:ascii="Palatino Linotype" w:hAnsi="Palatino Linotype" w:cs="Arial"/>
          <w:b/>
          <w:color w:val="000000" w:themeColor="text1"/>
        </w:rPr>
        <w:t xml:space="preserve"> </w:t>
      </w:r>
    </w:p>
    <w:p w14:paraId="69D5C454" w14:textId="77777777" w:rsidR="006077EA" w:rsidRPr="002B27D9" w:rsidRDefault="006077EA" w:rsidP="00725E3B">
      <w:pPr>
        <w:spacing w:line="276" w:lineRule="auto"/>
        <w:jc w:val="both"/>
        <w:rPr>
          <w:rFonts w:ascii="Palatino Linotype" w:hAnsi="Palatino Linotype" w:cs="Arial"/>
          <w:b/>
          <w:color w:val="000000" w:themeColor="text1"/>
          <w:sz w:val="22"/>
          <w:szCs w:val="22"/>
        </w:rPr>
      </w:pPr>
    </w:p>
    <w:p w14:paraId="74540352" w14:textId="3F0BFE32" w:rsidR="00977F35" w:rsidRPr="002B27D9" w:rsidRDefault="006077EA" w:rsidP="00725E3B">
      <w:pPr>
        <w:spacing w:line="276" w:lineRule="auto"/>
        <w:ind w:left="851" w:right="899" w:hanging="142"/>
        <w:jc w:val="both"/>
        <w:rPr>
          <w:rFonts w:ascii="Palatino Linotype" w:hAnsi="Palatino Linotype"/>
          <w:i/>
          <w:color w:val="000000" w:themeColor="text1"/>
          <w:sz w:val="22"/>
          <w:szCs w:val="22"/>
        </w:rPr>
      </w:pPr>
      <w:r w:rsidRPr="002B27D9">
        <w:rPr>
          <w:rFonts w:ascii="Palatino Linotype" w:hAnsi="Palatino Linotype"/>
          <w:i/>
          <w:color w:val="000000" w:themeColor="text1"/>
          <w:sz w:val="22"/>
          <w:szCs w:val="22"/>
        </w:rPr>
        <w:lastRenderedPageBreak/>
        <w:t>“</w:t>
      </w:r>
      <w:r w:rsidR="00977F35" w:rsidRPr="002B27D9">
        <w:rPr>
          <w:rFonts w:ascii="Palatino Linotype" w:hAnsi="Palatino Linotype"/>
          <w:i/>
          <w:color w:val="000000" w:themeColor="text1"/>
          <w:sz w:val="22"/>
          <w:szCs w:val="22"/>
        </w:rPr>
        <w:t>El Convenio Laboral de Prestaciones y Colaterales, celebrado entre el H. Ayuntamiento de Chimalhuacán y S.U.T.E.Y.M.</w:t>
      </w:r>
      <w:r w:rsidR="00552B79" w:rsidRPr="002B27D9">
        <w:rPr>
          <w:rFonts w:ascii="Palatino Linotype" w:hAnsi="Palatino Linotype"/>
          <w:i/>
          <w:color w:val="000000" w:themeColor="text1"/>
          <w:sz w:val="22"/>
          <w:szCs w:val="22"/>
        </w:rPr>
        <w:t xml:space="preserve">, vigente en el año </w:t>
      </w:r>
      <w:r w:rsidR="00977F35" w:rsidRPr="002B27D9">
        <w:rPr>
          <w:rFonts w:ascii="Palatino Linotype" w:hAnsi="Palatino Linotype"/>
          <w:i/>
          <w:color w:val="000000" w:themeColor="text1"/>
          <w:sz w:val="22"/>
          <w:szCs w:val="22"/>
        </w:rPr>
        <w:t xml:space="preserve">2021. </w:t>
      </w:r>
    </w:p>
    <w:p w14:paraId="425C2FA5" w14:textId="77777777" w:rsidR="00977F35" w:rsidRPr="002B27D9" w:rsidRDefault="00977F35" w:rsidP="00725E3B">
      <w:pPr>
        <w:spacing w:line="276" w:lineRule="auto"/>
        <w:ind w:left="851" w:right="899" w:hanging="142"/>
        <w:jc w:val="both"/>
        <w:rPr>
          <w:rFonts w:ascii="Palatino Linotype" w:hAnsi="Palatino Linotype"/>
          <w:i/>
          <w:color w:val="000000" w:themeColor="text1"/>
          <w:sz w:val="22"/>
          <w:szCs w:val="22"/>
        </w:rPr>
      </w:pPr>
    </w:p>
    <w:p w14:paraId="539E259E" w14:textId="678AA633" w:rsidR="00977F35" w:rsidRPr="002B27D9" w:rsidRDefault="00977F35" w:rsidP="00725E3B">
      <w:pPr>
        <w:spacing w:line="276" w:lineRule="auto"/>
        <w:ind w:left="851" w:right="899"/>
        <w:jc w:val="both"/>
        <w:rPr>
          <w:rFonts w:ascii="Palatino Linotype" w:hAnsi="Palatino Linotype" w:cs="Arial"/>
          <w:sz w:val="22"/>
          <w:szCs w:val="22"/>
        </w:rPr>
      </w:pPr>
      <w:r w:rsidRPr="002B27D9">
        <w:rPr>
          <w:rFonts w:ascii="Palatino Linotype" w:hAnsi="Palatino Linotype"/>
          <w:i/>
          <w:sz w:val="22"/>
          <w:szCs w:val="22"/>
        </w:rPr>
        <w:t xml:space="preserve">Para el caso de que la información de la que se ordena su entrega, no obre en sus archivos, </w:t>
      </w:r>
      <w:r w:rsidRPr="002B27D9">
        <w:rPr>
          <w:rFonts w:ascii="Palatino Linotype" w:hAnsi="Palatino Linotype"/>
          <w:b/>
          <w:i/>
          <w:sz w:val="22"/>
          <w:szCs w:val="22"/>
        </w:rPr>
        <w:t>EL SUJETO OBLIGADO</w:t>
      </w:r>
      <w:r w:rsidRPr="002B27D9">
        <w:rPr>
          <w:rFonts w:ascii="Palatino Linotype" w:hAnsi="Palatino Linotype"/>
          <w:i/>
          <w:sz w:val="22"/>
          <w:szCs w:val="22"/>
        </w:rPr>
        <w:t xml:space="preserve"> deberá emitir el Acuerdo de </w:t>
      </w:r>
      <w:r w:rsidRPr="002B27D9">
        <w:rPr>
          <w:rFonts w:ascii="Palatino Linotype" w:hAnsi="Palatino Linotype" w:cs="Arial"/>
          <w:i/>
          <w:sz w:val="22"/>
          <w:szCs w:val="22"/>
          <w:lang w:eastAsia="es-MX"/>
        </w:rPr>
        <w:t>Inexistencia</w:t>
      </w:r>
      <w:r w:rsidRPr="002B27D9">
        <w:rPr>
          <w:rFonts w:ascii="Palatino Linotype" w:hAnsi="Palatino Linotype"/>
          <w:i/>
          <w:sz w:val="22"/>
          <w:szCs w:val="22"/>
        </w:rPr>
        <w:t xml:space="preserve"> en términos de los artículos 49, fracciones II y XIII, 169 y 170 de la Ley de Transparencia y Acceso a la Información Pública del Estado de México y Municipios.</w:t>
      </w:r>
      <w:r w:rsidRPr="002B27D9">
        <w:rPr>
          <w:rFonts w:ascii="Palatino Linotype" w:hAnsi="Palatino Linotype"/>
          <w:i/>
          <w:iCs/>
          <w:sz w:val="22"/>
          <w:szCs w:val="22"/>
          <w:shd w:val="clear" w:color="auto" w:fill="FFFFFF"/>
        </w:rPr>
        <w:t>”</w:t>
      </w:r>
    </w:p>
    <w:p w14:paraId="659C9AA4" w14:textId="77777777" w:rsidR="00977F35" w:rsidRPr="002B27D9" w:rsidRDefault="00977F35" w:rsidP="00725E3B">
      <w:pPr>
        <w:spacing w:line="276" w:lineRule="auto"/>
        <w:ind w:left="851" w:right="899" w:hanging="142"/>
        <w:jc w:val="both"/>
        <w:rPr>
          <w:rFonts w:ascii="Palatino Linotype" w:hAnsi="Palatino Linotype"/>
          <w:i/>
          <w:color w:val="000000" w:themeColor="text1"/>
          <w:sz w:val="22"/>
          <w:szCs w:val="22"/>
        </w:rPr>
      </w:pPr>
    </w:p>
    <w:p w14:paraId="7172FAEB" w14:textId="14A7455A" w:rsidR="006077EA" w:rsidRPr="002B27D9" w:rsidRDefault="006077EA" w:rsidP="009B4E52">
      <w:pPr>
        <w:spacing w:line="360" w:lineRule="auto"/>
        <w:jc w:val="both"/>
        <w:rPr>
          <w:rFonts w:ascii="Palatino Linotype" w:hAnsi="Palatino Linotype"/>
          <w:color w:val="000000" w:themeColor="text1"/>
          <w:shd w:val="clear" w:color="auto" w:fill="FFFFFF"/>
        </w:rPr>
      </w:pPr>
      <w:r w:rsidRPr="002B27D9">
        <w:rPr>
          <w:rFonts w:ascii="Palatino Linotype" w:hAnsi="Palatino Linotype"/>
          <w:b/>
          <w:color w:val="000000" w:themeColor="text1"/>
          <w:sz w:val="28"/>
          <w:szCs w:val="28"/>
          <w:shd w:val="clear" w:color="auto" w:fill="FFFFFF"/>
        </w:rPr>
        <w:t>TERCERO.</w:t>
      </w:r>
      <w:r w:rsidR="009F7830" w:rsidRPr="002B27D9">
        <w:rPr>
          <w:rFonts w:ascii="Palatino Linotype" w:hAnsi="Palatino Linotype"/>
          <w:b/>
          <w:color w:val="000000" w:themeColor="text1"/>
          <w:shd w:val="clear" w:color="auto" w:fill="FFFFFF"/>
        </w:rPr>
        <w:t xml:space="preserve"> </w:t>
      </w:r>
      <w:r w:rsidRPr="002B27D9">
        <w:rPr>
          <w:rFonts w:ascii="Palatino Linotype" w:eastAsia="Calibri" w:hAnsi="Palatino Linotype" w:cs="Arial"/>
          <w:b/>
          <w:color w:val="000000" w:themeColor="text1"/>
        </w:rPr>
        <w:t>Notifíquese</w:t>
      </w:r>
      <w:r w:rsidRPr="002B27D9">
        <w:rPr>
          <w:rFonts w:ascii="Palatino Linotype" w:eastAsia="Calibri" w:hAnsi="Palatino Linotype" w:cs="Arial"/>
          <w:color w:val="000000" w:themeColor="text1"/>
        </w:rPr>
        <w:t xml:space="preserve"> al Titular</w:t>
      </w:r>
      <w:r w:rsidRPr="002B27D9">
        <w:rPr>
          <w:rFonts w:ascii="Palatino Linotype" w:hAnsi="Palatino Linotype"/>
          <w:color w:val="000000" w:themeColor="text1"/>
          <w:shd w:val="clear" w:color="auto" w:fill="FFFFFF"/>
        </w:rPr>
        <w:t xml:space="preserve"> de la Unidad de Transparencia del</w:t>
      </w:r>
      <w:r w:rsidRPr="002B27D9">
        <w:rPr>
          <w:rFonts w:ascii="Palatino Linotype" w:hAnsi="Palatino Linotype"/>
          <w:b/>
          <w:color w:val="000000" w:themeColor="text1"/>
          <w:shd w:val="clear" w:color="auto" w:fill="FFFFFF"/>
        </w:rPr>
        <w:t> SUJETO OBLIGADO</w:t>
      </w:r>
      <w:r w:rsidRPr="002B27D9">
        <w:rPr>
          <w:rFonts w:ascii="Palatino Linotype" w:hAnsi="Palatino Linotype"/>
          <w:color w:val="000000" w:themeColor="text1"/>
          <w:shd w:val="clear" w:color="auto" w:fill="FFFFFF"/>
        </w:rPr>
        <w:t xml:space="preserve">, para que conforme a los artículos 186, último párrafo y 189, párrafo segundo de la Ley de </w:t>
      </w:r>
      <w:r w:rsidRPr="002B27D9">
        <w:rPr>
          <w:rFonts w:ascii="Palatino Linotype" w:hAnsi="Palatino Linotype" w:cs="Arial"/>
          <w:color w:val="000000" w:themeColor="text1"/>
        </w:rPr>
        <w:t>Transparencia</w:t>
      </w:r>
      <w:r w:rsidRPr="002B27D9">
        <w:rPr>
          <w:rFonts w:ascii="Palatino Linotype" w:hAnsi="Palatino Linotype"/>
          <w:color w:val="000000" w:themeColor="text1"/>
          <w:shd w:val="clear" w:color="auto" w:fill="FFFFFF"/>
        </w:rPr>
        <w:t xml:space="preserve"> y Acceso a la Información Pública del Estado de México y Municipios, dé </w:t>
      </w:r>
      <w:r w:rsidRPr="002B27D9">
        <w:rPr>
          <w:rFonts w:ascii="Palatino Linotype" w:hAnsi="Palatino Linotype" w:cs="Arial"/>
          <w:color w:val="000000" w:themeColor="text1"/>
        </w:rPr>
        <w:t>cumplimiento</w:t>
      </w:r>
      <w:r w:rsidRPr="002B27D9">
        <w:rPr>
          <w:rFonts w:ascii="Palatino Linotype" w:hAnsi="Palatino Linotype"/>
          <w:color w:val="000000" w:themeColor="text1"/>
          <w:shd w:val="clear" w:color="auto" w:fill="FFFFFF"/>
        </w:rPr>
        <w:t xml:space="preserve"> a lo ordenado dentro del plazo de diez días hábiles, debiendo </w:t>
      </w:r>
      <w:r w:rsidRPr="002B27D9">
        <w:rPr>
          <w:rFonts w:ascii="Palatino Linotype" w:hAnsi="Palatino Linotype" w:cs="Arial"/>
          <w:color w:val="000000" w:themeColor="text1"/>
        </w:rPr>
        <w:t>informar</w:t>
      </w:r>
      <w:r w:rsidRPr="002B27D9">
        <w:rPr>
          <w:rFonts w:ascii="Palatino Linotype" w:hAnsi="Palatino Linotype"/>
          <w:color w:val="000000" w:themeColor="text1"/>
          <w:shd w:val="clear" w:color="auto" w:fill="FFFFFF"/>
        </w:rPr>
        <w:t xml:space="preserve"> a este Instituto en un plazo </w:t>
      </w:r>
      <w:r w:rsidRPr="002B27D9">
        <w:rPr>
          <w:rFonts w:ascii="Palatino Linotype" w:hAnsi="Palatino Linotype"/>
          <w:color w:val="000000" w:themeColor="text1"/>
          <w:lang w:eastAsia="es-ES_tradnl"/>
        </w:rPr>
        <w:t>de</w:t>
      </w:r>
      <w:r w:rsidRPr="002B27D9">
        <w:rPr>
          <w:rFonts w:ascii="Palatino Linotype" w:hAnsi="Palatino Linotype"/>
          <w:color w:val="000000" w:themeColor="text1"/>
          <w:shd w:val="clear" w:color="auto" w:fill="FFFFFF"/>
        </w:rPr>
        <w:t xml:space="preserve"> tres días hábiles siguientes sobre el cumplimiento dado a la presente resolución.</w:t>
      </w:r>
    </w:p>
    <w:p w14:paraId="6310F3B1" w14:textId="77777777" w:rsidR="006077EA" w:rsidRPr="002B27D9" w:rsidRDefault="006077EA" w:rsidP="009B4E52">
      <w:pPr>
        <w:spacing w:line="360" w:lineRule="auto"/>
        <w:ind w:right="49"/>
        <w:jc w:val="both"/>
        <w:rPr>
          <w:rFonts w:ascii="Palatino Linotype" w:hAnsi="Palatino Linotype"/>
          <w:b/>
          <w:color w:val="000000" w:themeColor="text1"/>
          <w:shd w:val="clear" w:color="auto" w:fill="FFFFFF"/>
        </w:rPr>
      </w:pPr>
    </w:p>
    <w:p w14:paraId="1C61C3EA" w14:textId="209D9A1A" w:rsidR="006077EA" w:rsidRPr="002B27D9" w:rsidRDefault="006077EA" w:rsidP="009B4E52">
      <w:pPr>
        <w:spacing w:line="360" w:lineRule="auto"/>
        <w:ind w:right="49"/>
        <w:jc w:val="both"/>
        <w:rPr>
          <w:rFonts w:ascii="Palatino Linotype" w:hAnsi="Palatino Linotype"/>
          <w:b/>
          <w:color w:val="000000" w:themeColor="text1"/>
          <w:szCs w:val="17"/>
          <w:lang w:eastAsia="es-ES_tradnl"/>
        </w:rPr>
      </w:pPr>
      <w:r w:rsidRPr="002B27D9">
        <w:rPr>
          <w:rFonts w:ascii="Palatino Linotype" w:hAnsi="Palatino Linotype" w:cs="Arial"/>
          <w:b/>
          <w:bCs/>
          <w:color w:val="000000" w:themeColor="text1"/>
          <w:sz w:val="28"/>
          <w:lang w:eastAsia="es-MX"/>
        </w:rPr>
        <w:t xml:space="preserve">CUARTO. </w:t>
      </w:r>
      <w:r w:rsidRPr="002B27D9">
        <w:rPr>
          <w:rFonts w:ascii="Palatino Linotype" w:hAnsi="Palatino Linotype"/>
          <w:b/>
          <w:color w:val="000000" w:themeColor="text1"/>
          <w:szCs w:val="17"/>
          <w:lang w:eastAsia="es-ES_tradnl"/>
        </w:rPr>
        <w:t>Notifíquese</w:t>
      </w:r>
      <w:r w:rsidRPr="002B27D9">
        <w:rPr>
          <w:rFonts w:ascii="Palatino Linotype" w:hAnsi="Palatino Linotype"/>
          <w:color w:val="000000" w:themeColor="text1"/>
          <w:szCs w:val="17"/>
          <w:lang w:eastAsia="es-ES_tradnl"/>
        </w:rPr>
        <w:t xml:space="preserve"> a</w:t>
      </w:r>
      <w:r w:rsidR="008F1195" w:rsidRPr="002B27D9">
        <w:rPr>
          <w:rFonts w:ascii="Palatino Linotype" w:hAnsi="Palatino Linotype"/>
          <w:color w:val="000000" w:themeColor="text1"/>
          <w:szCs w:val="17"/>
          <w:lang w:eastAsia="es-ES_tradnl"/>
        </w:rPr>
        <w:t>l</w:t>
      </w:r>
      <w:r w:rsidRPr="002B27D9">
        <w:rPr>
          <w:rFonts w:ascii="Palatino Linotype" w:hAnsi="Palatino Linotype"/>
          <w:b/>
          <w:color w:val="000000" w:themeColor="text1"/>
          <w:szCs w:val="17"/>
          <w:lang w:eastAsia="es-ES_tradnl"/>
        </w:rPr>
        <w:t xml:space="preserve"> RECURRENTE</w:t>
      </w:r>
      <w:r w:rsidRPr="002B27D9">
        <w:rPr>
          <w:rFonts w:ascii="Palatino Linotype" w:hAnsi="Palatino Linotype"/>
          <w:color w:val="000000" w:themeColor="text1"/>
          <w:szCs w:val="17"/>
          <w:lang w:eastAsia="es-ES_tradnl"/>
        </w:rPr>
        <w:t xml:space="preserve"> la presente resolución</w:t>
      </w:r>
      <w:r w:rsidR="00D20E8B" w:rsidRPr="002B27D9">
        <w:rPr>
          <w:rFonts w:ascii="Palatino Linotype" w:hAnsi="Palatino Linotype" w:cs="Arial"/>
          <w:color w:val="000000" w:themeColor="text1"/>
        </w:rPr>
        <w:t xml:space="preserve"> vía </w:t>
      </w:r>
      <w:r w:rsidR="00D20E8B" w:rsidRPr="002B27D9">
        <w:rPr>
          <w:rFonts w:ascii="Palatino Linotype" w:hAnsi="Palatino Linotype" w:cs="Arial"/>
          <w:b/>
          <w:color w:val="000000" w:themeColor="text1"/>
        </w:rPr>
        <w:t>SAIMEX.</w:t>
      </w:r>
    </w:p>
    <w:p w14:paraId="6DA5B016" w14:textId="77777777" w:rsidR="006077EA" w:rsidRPr="002B27D9" w:rsidRDefault="006077EA" w:rsidP="009B4E52">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8613228" w14:textId="7DDD484A" w:rsidR="006077EA" w:rsidRPr="002B27D9" w:rsidRDefault="006077EA" w:rsidP="009B4E52">
      <w:pPr>
        <w:spacing w:line="360" w:lineRule="auto"/>
        <w:ind w:right="49"/>
        <w:jc w:val="both"/>
        <w:rPr>
          <w:rFonts w:ascii="Palatino Linotype" w:hAnsi="Palatino Linotype"/>
          <w:color w:val="000000" w:themeColor="text1"/>
          <w:szCs w:val="17"/>
          <w:lang w:eastAsia="es-ES_tradnl"/>
        </w:rPr>
      </w:pPr>
      <w:r w:rsidRPr="002B27D9">
        <w:rPr>
          <w:rFonts w:ascii="Palatino Linotype" w:hAnsi="Palatino Linotype" w:cs="Arial"/>
          <w:b/>
          <w:bCs/>
          <w:color w:val="000000" w:themeColor="text1"/>
          <w:sz w:val="28"/>
          <w:lang w:eastAsia="es-MX"/>
        </w:rPr>
        <w:t>QUINTO.</w:t>
      </w:r>
      <w:r w:rsidRPr="002B27D9">
        <w:rPr>
          <w:rFonts w:ascii="Palatino Linotype" w:hAnsi="Palatino Linotype"/>
          <w:color w:val="000000" w:themeColor="text1"/>
          <w:szCs w:val="17"/>
          <w:lang w:eastAsia="es-ES_tradnl"/>
        </w:rPr>
        <w:t xml:space="preserve"> </w:t>
      </w:r>
      <w:r w:rsidRPr="002B27D9">
        <w:rPr>
          <w:rFonts w:ascii="Palatino Linotype" w:hAnsi="Palatino Linotype"/>
          <w:b/>
          <w:color w:val="000000" w:themeColor="text1"/>
          <w:szCs w:val="17"/>
          <w:lang w:eastAsia="es-ES_tradnl"/>
        </w:rPr>
        <w:t>Hágase del conocimiento</w:t>
      </w:r>
      <w:r w:rsidRPr="002B27D9">
        <w:rPr>
          <w:rFonts w:ascii="Palatino Linotype" w:hAnsi="Palatino Linotype"/>
          <w:color w:val="000000" w:themeColor="text1"/>
          <w:szCs w:val="17"/>
          <w:lang w:eastAsia="es-ES_tradnl"/>
        </w:rPr>
        <w:t xml:space="preserve"> a</w:t>
      </w:r>
      <w:r w:rsidR="008F1195" w:rsidRPr="002B27D9">
        <w:rPr>
          <w:rFonts w:ascii="Palatino Linotype" w:hAnsi="Palatino Linotype"/>
          <w:color w:val="000000" w:themeColor="text1"/>
          <w:szCs w:val="17"/>
          <w:lang w:eastAsia="es-ES_tradnl"/>
        </w:rPr>
        <w:t xml:space="preserve">l </w:t>
      </w:r>
      <w:r w:rsidRPr="002B27D9">
        <w:rPr>
          <w:rFonts w:ascii="Palatino Linotype" w:hAnsi="Palatino Linotype"/>
          <w:b/>
          <w:color w:val="000000" w:themeColor="text1"/>
          <w:szCs w:val="17"/>
          <w:lang w:eastAsia="es-ES_tradnl"/>
        </w:rPr>
        <w:t>RECURRENTE</w:t>
      </w:r>
      <w:r w:rsidRPr="002B27D9">
        <w:rPr>
          <w:rFonts w:ascii="Palatino Linotype" w:hAnsi="Palatino Linotype"/>
          <w:color w:val="000000" w:themeColor="text1"/>
          <w:szCs w:val="17"/>
          <w:lang w:eastAsia="es-ES_tradnl"/>
        </w:rPr>
        <w:t xml:space="preserve"> que de conformidad con lo establecido en el artículo 196 de la Ley de Transparencia y </w:t>
      </w:r>
      <w:r w:rsidRPr="002B27D9">
        <w:rPr>
          <w:rFonts w:ascii="Palatino Linotype" w:eastAsiaTheme="minorEastAsia" w:hAnsi="Palatino Linotype"/>
          <w:color w:val="000000" w:themeColor="text1"/>
          <w:szCs w:val="17"/>
          <w:lang w:eastAsia="es-ES_tradnl"/>
        </w:rPr>
        <w:t>Acceso</w:t>
      </w:r>
      <w:r w:rsidRPr="002B27D9">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13CDED3E" w14:textId="77777777" w:rsidR="006077EA" w:rsidRPr="002B27D9" w:rsidRDefault="006077EA" w:rsidP="009B4E52">
      <w:pPr>
        <w:spacing w:line="360" w:lineRule="auto"/>
        <w:ind w:right="49"/>
        <w:jc w:val="both"/>
        <w:rPr>
          <w:rFonts w:ascii="Palatino Linotype" w:hAnsi="Palatino Linotype" w:cs="Arial"/>
          <w:b/>
          <w:bCs/>
          <w:color w:val="000000" w:themeColor="text1"/>
          <w:sz w:val="28"/>
          <w:lang w:eastAsia="es-MX"/>
        </w:rPr>
      </w:pPr>
    </w:p>
    <w:p w14:paraId="5E132CA7" w14:textId="77777777" w:rsidR="006077EA" w:rsidRPr="002B27D9" w:rsidRDefault="006077EA" w:rsidP="009B4E52">
      <w:pPr>
        <w:spacing w:line="360" w:lineRule="auto"/>
        <w:ind w:right="49"/>
        <w:jc w:val="both"/>
        <w:rPr>
          <w:rFonts w:ascii="Palatino Linotype" w:hAnsi="Palatino Linotype"/>
          <w:color w:val="000000" w:themeColor="text1"/>
          <w:szCs w:val="17"/>
          <w:lang w:eastAsia="es-ES_tradnl"/>
        </w:rPr>
      </w:pPr>
      <w:r w:rsidRPr="002B27D9">
        <w:rPr>
          <w:rFonts w:ascii="Palatino Linotype" w:hAnsi="Palatino Linotype"/>
          <w:b/>
          <w:color w:val="000000" w:themeColor="text1"/>
          <w:sz w:val="28"/>
          <w:szCs w:val="28"/>
          <w:lang w:eastAsia="es-ES_tradnl"/>
        </w:rPr>
        <w:t>SEXTO</w:t>
      </w:r>
      <w:r w:rsidRPr="002B27D9">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2B27D9">
        <w:rPr>
          <w:rFonts w:ascii="Palatino Linotype" w:hAnsi="Palatino Linotype"/>
          <w:color w:val="000000" w:themeColor="text1"/>
          <w:szCs w:val="17"/>
          <w:lang w:eastAsia="es-ES_tradnl"/>
        </w:rPr>
        <w:lastRenderedPageBreak/>
        <w:t>el Sujeto Obligado de manera fundada y motivada, podrá solicitar una ampliación de plazo para el cumplimiento de la presente resolución.</w:t>
      </w:r>
    </w:p>
    <w:p w14:paraId="05DE525F" w14:textId="77777777" w:rsidR="00DF2A53" w:rsidRPr="002B27D9" w:rsidRDefault="00DF2A53" w:rsidP="009B4E52">
      <w:pPr>
        <w:spacing w:line="360" w:lineRule="auto"/>
        <w:jc w:val="both"/>
        <w:rPr>
          <w:rFonts w:ascii="Palatino Linotype" w:eastAsia="Calibri" w:hAnsi="Palatino Linotype" w:cs="Arial"/>
          <w:color w:val="000000" w:themeColor="text1"/>
        </w:rPr>
      </w:pPr>
    </w:p>
    <w:p w14:paraId="20B6144C" w14:textId="59933075" w:rsidR="008E0AAD" w:rsidRPr="002B27D9" w:rsidRDefault="008E0AAD" w:rsidP="009B4E52">
      <w:pPr>
        <w:widowControl w:val="0"/>
        <w:autoSpaceDE w:val="0"/>
        <w:autoSpaceDN w:val="0"/>
        <w:adjustRightInd w:val="0"/>
        <w:spacing w:line="360" w:lineRule="auto"/>
        <w:jc w:val="both"/>
        <w:rPr>
          <w:rFonts w:ascii="Palatino Linotype" w:hAnsi="Palatino Linotype" w:cs="Arial"/>
          <w:color w:val="000000" w:themeColor="text1"/>
        </w:rPr>
      </w:pPr>
      <w:r w:rsidRPr="002B27D9">
        <w:rPr>
          <w:rFonts w:ascii="Palatino Linotype" w:hAnsi="Palatino Linotype" w:cs="Arial"/>
          <w:color w:val="000000" w:themeColor="text1"/>
        </w:rPr>
        <w:t xml:space="preserve">ASÍ LO RESUELVE, POR </w:t>
      </w:r>
      <w:r w:rsidR="002B27D9" w:rsidRPr="002B27D9">
        <w:rPr>
          <w:rFonts w:ascii="Palatino Linotype" w:hAnsi="Palatino Linotype" w:cs="Arial"/>
          <w:color w:val="000000" w:themeColor="text1"/>
        </w:rPr>
        <w:t xml:space="preserve">UNANIMIDAD </w:t>
      </w:r>
      <w:r w:rsidRPr="002B27D9">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AB1C34" w:rsidRPr="002B27D9">
        <w:rPr>
          <w:rFonts w:ascii="Palatino Linotype" w:hAnsi="Palatino Linotype" w:cs="Arial"/>
          <w:color w:val="000000" w:themeColor="text1"/>
        </w:rPr>
        <w:t>SEGUNDA</w:t>
      </w:r>
      <w:r w:rsidRPr="002B27D9">
        <w:rPr>
          <w:rFonts w:ascii="Palatino Linotype" w:hAnsi="Palatino Linotype" w:cs="Arial"/>
          <w:color w:val="000000" w:themeColor="text1"/>
        </w:rPr>
        <w:t xml:space="preserve"> SESIÓN ORDINARIA CELEBRADA EL </w:t>
      </w:r>
      <w:r w:rsidR="00AB1C34" w:rsidRPr="002B27D9">
        <w:rPr>
          <w:rFonts w:ascii="Palatino Linotype" w:hAnsi="Palatino Linotype" w:cs="Arial"/>
          <w:color w:val="000000" w:themeColor="text1"/>
        </w:rPr>
        <w:t>DIECINUEVE</w:t>
      </w:r>
      <w:r w:rsidRPr="002B27D9">
        <w:rPr>
          <w:rFonts w:ascii="Palatino Linotype" w:hAnsi="Palatino Linotype" w:cs="Arial"/>
          <w:color w:val="000000" w:themeColor="text1"/>
        </w:rPr>
        <w:t xml:space="preserve"> DE ENERO DE DOS MIL VEINTIDÓS, ANTE EL SECRETARIO TÉCNICO DEL PLENO, ALEXIS TAPIA RAMÍREZ. </w:t>
      </w:r>
    </w:p>
    <w:p w14:paraId="54D82D18" w14:textId="77777777" w:rsidR="003C0EC9" w:rsidRPr="009B4E52" w:rsidRDefault="003C0EC9" w:rsidP="009B4E52">
      <w:pPr>
        <w:widowControl w:val="0"/>
        <w:autoSpaceDE w:val="0"/>
        <w:autoSpaceDN w:val="0"/>
        <w:adjustRightInd w:val="0"/>
        <w:spacing w:line="360" w:lineRule="auto"/>
        <w:jc w:val="both"/>
        <w:rPr>
          <w:rFonts w:ascii="Palatino Linotype" w:hAnsi="Palatino Linotype"/>
          <w:color w:val="000000" w:themeColor="text1"/>
          <w:sz w:val="20"/>
        </w:rPr>
      </w:pPr>
      <w:r w:rsidRPr="002B27D9">
        <w:rPr>
          <w:rFonts w:ascii="Palatino Linotype" w:hAnsi="Palatino Linotype"/>
          <w:color w:val="000000" w:themeColor="text1"/>
          <w:sz w:val="20"/>
        </w:rPr>
        <w:t>JMV/CCR/BLA/DEMF/RPG</w:t>
      </w:r>
    </w:p>
    <w:p w14:paraId="1C5CD08B" w14:textId="741C15D5" w:rsidR="00EE52D0" w:rsidRPr="009B4E52" w:rsidRDefault="00E16DE8" w:rsidP="009B4E52">
      <w:pPr>
        <w:spacing w:line="360" w:lineRule="auto"/>
        <w:rPr>
          <w:rFonts w:ascii="Palatino Linotype" w:hAnsi="Palatino Linotype"/>
          <w:color w:val="000000" w:themeColor="text1"/>
        </w:rPr>
      </w:pPr>
      <w:r w:rsidRPr="009B4E52">
        <w:rPr>
          <w:rFonts w:ascii="Palatino Linotype" w:hAnsi="Palatino Linotype"/>
          <w:color w:val="000000" w:themeColor="text1"/>
        </w:rPr>
        <w:br w:type="page"/>
      </w:r>
    </w:p>
    <w:sectPr w:rsidR="00EE52D0" w:rsidRPr="009B4E52"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32774" w14:textId="77777777" w:rsidR="009216A4" w:rsidRDefault="009216A4" w:rsidP="00C80F8C">
      <w:r>
        <w:separator/>
      </w:r>
    </w:p>
  </w:endnote>
  <w:endnote w:type="continuationSeparator" w:id="0">
    <w:p w14:paraId="455EDC79" w14:textId="77777777" w:rsidR="009216A4" w:rsidRDefault="009216A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14126" w:rsidRPr="0010196A" w:rsidRDefault="00B1412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07838">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07838">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14126" w:rsidRPr="0010196A" w:rsidRDefault="00B1412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0783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07838">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9FC68" w14:textId="77777777" w:rsidR="009216A4" w:rsidRDefault="009216A4" w:rsidP="00C80F8C">
      <w:r>
        <w:separator/>
      </w:r>
    </w:p>
  </w:footnote>
  <w:footnote w:type="continuationSeparator" w:id="0">
    <w:p w14:paraId="1D72E403" w14:textId="77777777" w:rsidR="009216A4" w:rsidRDefault="009216A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14126" w:rsidRDefault="0020783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14126" w:rsidRPr="0010196A" w:rsidRDefault="0020783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403"/>
      <w:gridCol w:w="2551"/>
      <w:gridCol w:w="3580"/>
    </w:tblGrid>
    <w:tr w:rsidR="00B14126" w:rsidRPr="008F2CCC" w14:paraId="1F097D8A" w14:textId="77777777" w:rsidTr="00D2095A">
      <w:tc>
        <w:tcPr>
          <w:tcW w:w="3403" w:type="dxa"/>
          <w:vMerge w:val="restart"/>
        </w:tcPr>
        <w:p w14:paraId="1F780A0C" w14:textId="1EFF25F4" w:rsidR="00B14126" w:rsidRPr="008F2CCC" w:rsidRDefault="00B1412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B14126" w:rsidRPr="00664658" w:rsidRDefault="00B1412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80" w:type="dxa"/>
          <w:shd w:val="clear" w:color="auto" w:fill="auto"/>
          <w:vAlign w:val="center"/>
        </w:tcPr>
        <w:p w14:paraId="65AFA994" w14:textId="4663062A" w:rsidR="00B14126" w:rsidRPr="00664658" w:rsidRDefault="00B14126" w:rsidP="00D2095A">
          <w:pPr>
            <w:jc w:val="both"/>
            <w:rPr>
              <w:rFonts w:ascii="Palatino Linotype" w:hAnsi="Palatino Linotype"/>
              <w:b/>
              <w:sz w:val="22"/>
              <w:szCs w:val="22"/>
              <w:lang w:val="es-ES_tradnl"/>
            </w:rPr>
          </w:pPr>
          <w:r w:rsidRPr="00D66460">
            <w:rPr>
              <w:rFonts w:ascii="Palatino Linotype" w:hAnsi="Palatino Linotype"/>
              <w:b/>
              <w:sz w:val="22"/>
              <w:szCs w:val="22"/>
              <w:lang w:val="es-ES_tradnl"/>
            </w:rPr>
            <w:t>0</w:t>
          </w:r>
          <w:r>
            <w:rPr>
              <w:rFonts w:ascii="Palatino Linotype" w:hAnsi="Palatino Linotype"/>
              <w:b/>
              <w:sz w:val="22"/>
              <w:szCs w:val="22"/>
              <w:lang w:val="es-ES_tradnl"/>
            </w:rPr>
            <w:t>5832</w:t>
          </w:r>
          <w:r w:rsidRPr="00D66460">
            <w:rPr>
              <w:rFonts w:ascii="Palatino Linotype" w:hAnsi="Palatino Linotype"/>
              <w:b/>
              <w:sz w:val="22"/>
              <w:szCs w:val="22"/>
              <w:lang w:val="es-ES_tradnl"/>
            </w:rPr>
            <w:t>/INFOEM/IP/RR/2021</w:t>
          </w:r>
        </w:p>
      </w:tc>
    </w:tr>
    <w:tr w:rsidR="00B14126" w:rsidRPr="008F2CCC" w14:paraId="049677A3" w14:textId="77777777" w:rsidTr="00D2095A">
      <w:tc>
        <w:tcPr>
          <w:tcW w:w="3403" w:type="dxa"/>
          <w:vMerge/>
        </w:tcPr>
        <w:p w14:paraId="4A21EAC1" w14:textId="5C1F145E" w:rsidR="00B14126" w:rsidRPr="008F2CCC" w:rsidRDefault="00B14126" w:rsidP="00D41D47">
          <w:pPr>
            <w:rPr>
              <w:rFonts w:ascii="Palatino Linotype" w:hAnsi="Palatino Linotype"/>
              <w:b/>
              <w:sz w:val="22"/>
              <w:szCs w:val="22"/>
              <w:lang w:val="es-ES_tradnl"/>
            </w:rPr>
          </w:pPr>
        </w:p>
      </w:tc>
      <w:tc>
        <w:tcPr>
          <w:tcW w:w="2551" w:type="dxa"/>
          <w:shd w:val="clear" w:color="auto" w:fill="auto"/>
        </w:tcPr>
        <w:p w14:paraId="1237BCDE" w14:textId="77777777" w:rsidR="00B14126" w:rsidRPr="00664658" w:rsidRDefault="00B1412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80" w:type="dxa"/>
          <w:shd w:val="clear" w:color="auto" w:fill="auto"/>
          <w:vAlign w:val="center"/>
        </w:tcPr>
        <w:p w14:paraId="7F554073" w14:textId="47AA7E70" w:rsidR="00B14126" w:rsidRPr="00D41D47" w:rsidRDefault="00B14126" w:rsidP="007449B7">
          <w:pPr>
            <w:jc w:val="both"/>
            <w:rPr>
              <w:rFonts w:ascii="Palatino Linotype" w:hAnsi="Palatino Linotype"/>
              <w:b/>
              <w:sz w:val="22"/>
              <w:szCs w:val="22"/>
              <w:lang w:val="es-ES_tradnl"/>
            </w:rPr>
          </w:pPr>
          <w:r w:rsidRPr="00301E20">
            <w:rPr>
              <w:rFonts w:ascii="Palatino Linotype" w:hAnsi="Palatino Linotype"/>
              <w:b/>
              <w:sz w:val="22"/>
              <w:szCs w:val="22"/>
              <w:lang w:val="es-ES_tradnl"/>
            </w:rPr>
            <w:t xml:space="preserve">Ayuntamiento de </w:t>
          </w:r>
          <w:r>
            <w:rPr>
              <w:rFonts w:ascii="Palatino Linotype" w:hAnsi="Palatino Linotype"/>
              <w:b/>
              <w:sz w:val="22"/>
              <w:szCs w:val="22"/>
              <w:lang w:val="es-ES_tradnl"/>
            </w:rPr>
            <w:t>Chimalhuacán</w:t>
          </w:r>
        </w:p>
      </w:tc>
    </w:tr>
    <w:tr w:rsidR="00B14126" w:rsidRPr="008F2CCC" w14:paraId="72CD087D" w14:textId="77777777" w:rsidTr="00D2095A">
      <w:trPr>
        <w:trHeight w:val="228"/>
      </w:trPr>
      <w:tc>
        <w:tcPr>
          <w:tcW w:w="3403" w:type="dxa"/>
          <w:vMerge/>
        </w:tcPr>
        <w:p w14:paraId="1B78656F" w14:textId="01E6F6F6" w:rsidR="00B14126" w:rsidRPr="008F2CCC" w:rsidRDefault="00B14126" w:rsidP="00070856">
          <w:pPr>
            <w:rPr>
              <w:rFonts w:ascii="Palatino Linotype" w:hAnsi="Palatino Linotype"/>
              <w:b/>
              <w:sz w:val="22"/>
              <w:szCs w:val="22"/>
              <w:lang w:val="es-ES_tradnl"/>
            </w:rPr>
          </w:pPr>
        </w:p>
      </w:tc>
      <w:tc>
        <w:tcPr>
          <w:tcW w:w="2551" w:type="dxa"/>
          <w:shd w:val="clear" w:color="auto" w:fill="auto"/>
        </w:tcPr>
        <w:p w14:paraId="74D81628" w14:textId="6CA0BDDA" w:rsidR="00B14126" w:rsidRPr="00664658" w:rsidRDefault="00B14126" w:rsidP="008E0AAD">
          <w:pPr>
            <w:rPr>
              <w:rFonts w:ascii="Palatino Linotype" w:hAnsi="Palatino Linotype"/>
              <w:b/>
              <w:sz w:val="22"/>
              <w:szCs w:val="22"/>
              <w:lang w:val="es-ES_tradnl"/>
            </w:rPr>
          </w:pPr>
          <w:r>
            <w:rPr>
              <w:rFonts w:ascii="Palatino Linotype" w:hAnsi="Palatino Linotype"/>
              <w:b/>
              <w:sz w:val="22"/>
              <w:szCs w:val="22"/>
              <w:lang w:val="es-ES_tradnl"/>
            </w:rPr>
            <w:t xml:space="preserve">Comisionado </w:t>
          </w:r>
          <w:r w:rsidR="00A20D9B">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580" w:type="dxa"/>
          <w:shd w:val="clear" w:color="auto" w:fill="auto"/>
        </w:tcPr>
        <w:p w14:paraId="20D6FDA3" w14:textId="5593E86F" w:rsidR="00B14126" w:rsidRPr="00664658" w:rsidRDefault="00B14126" w:rsidP="00070856">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B14126" w:rsidRPr="0010196A" w:rsidRDefault="00B1412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B14126" w:rsidRPr="0010196A" w:rsidRDefault="0020783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537"/>
      <w:gridCol w:w="2551"/>
      <w:gridCol w:w="3544"/>
    </w:tblGrid>
    <w:tr w:rsidR="00B14126" w:rsidRPr="008F2CCC" w14:paraId="6ABABA57" w14:textId="77777777" w:rsidTr="007449B7">
      <w:tc>
        <w:tcPr>
          <w:tcW w:w="4537" w:type="dxa"/>
          <w:vMerge w:val="restart"/>
          <w:shd w:val="clear" w:color="auto" w:fill="auto"/>
        </w:tcPr>
        <w:p w14:paraId="6AA376CC" w14:textId="139DA696" w:rsidR="00B14126" w:rsidRPr="008F2CCC" w:rsidRDefault="00B14126"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1C114EF9" w14:textId="77777777" w:rsidR="00B14126" w:rsidRPr="008F2CCC" w:rsidRDefault="00B1412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14:paraId="5F0F5848" w14:textId="76181548" w:rsidR="00B14126" w:rsidRPr="008F2CCC" w:rsidRDefault="00B14126" w:rsidP="00D2095A">
          <w:pPr>
            <w:jc w:val="both"/>
            <w:rPr>
              <w:rFonts w:ascii="Palatino Linotype" w:hAnsi="Palatino Linotype"/>
              <w:b/>
              <w:sz w:val="22"/>
              <w:szCs w:val="22"/>
              <w:lang w:val="es-ES_tradnl"/>
            </w:rPr>
          </w:pPr>
          <w:r w:rsidRPr="00CC2822">
            <w:rPr>
              <w:rFonts w:ascii="Palatino Linotype" w:hAnsi="Palatino Linotype"/>
              <w:b/>
              <w:sz w:val="22"/>
              <w:szCs w:val="22"/>
              <w:lang w:val="es-ES_tradnl"/>
            </w:rPr>
            <w:t>0</w:t>
          </w:r>
          <w:r>
            <w:rPr>
              <w:rFonts w:ascii="Palatino Linotype" w:hAnsi="Palatino Linotype"/>
              <w:b/>
              <w:sz w:val="22"/>
              <w:szCs w:val="22"/>
              <w:lang w:val="es-ES_tradnl"/>
            </w:rPr>
            <w:t>5832</w:t>
          </w:r>
          <w:r w:rsidRPr="00CC2822">
            <w:rPr>
              <w:rFonts w:ascii="Palatino Linotype" w:hAnsi="Palatino Linotype"/>
              <w:b/>
              <w:sz w:val="22"/>
              <w:szCs w:val="22"/>
              <w:lang w:val="es-ES_tradnl"/>
            </w:rPr>
            <w:t>/INFOEM/IP/RR/2021</w:t>
          </w:r>
        </w:p>
      </w:tc>
    </w:tr>
    <w:tr w:rsidR="00B14126" w:rsidRPr="008F2CCC" w14:paraId="3B45FB53" w14:textId="77777777" w:rsidTr="007449B7">
      <w:tc>
        <w:tcPr>
          <w:tcW w:w="4537" w:type="dxa"/>
          <w:vMerge/>
          <w:shd w:val="clear" w:color="auto" w:fill="auto"/>
        </w:tcPr>
        <w:p w14:paraId="188B82EF" w14:textId="77777777" w:rsidR="00B14126" w:rsidRPr="008F2CCC" w:rsidRDefault="00B14126" w:rsidP="007A5836">
          <w:pPr>
            <w:rPr>
              <w:rFonts w:ascii="Palatino Linotype" w:hAnsi="Palatino Linotype"/>
              <w:b/>
              <w:sz w:val="22"/>
              <w:szCs w:val="22"/>
              <w:lang w:val="es-ES_tradnl"/>
            </w:rPr>
          </w:pPr>
        </w:p>
      </w:tc>
      <w:tc>
        <w:tcPr>
          <w:tcW w:w="2551" w:type="dxa"/>
          <w:shd w:val="clear" w:color="auto" w:fill="auto"/>
        </w:tcPr>
        <w:p w14:paraId="3B2AD0CF" w14:textId="77777777" w:rsidR="00B14126" w:rsidRPr="008F2CCC" w:rsidRDefault="00B1412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14:paraId="749961B3" w14:textId="1489BF55" w:rsidR="00B14126" w:rsidRPr="008F2CCC" w:rsidRDefault="00636778" w:rsidP="00D66460">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w:t>
          </w:r>
          <w:proofErr w:type="spellEnd"/>
        </w:p>
      </w:tc>
    </w:tr>
    <w:tr w:rsidR="00B14126" w:rsidRPr="008F2CCC" w14:paraId="28A493EB" w14:textId="77777777" w:rsidTr="007449B7">
      <w:trPr>
        <w:trHeight w:val="228"/>
      </w:trPr>
      <w:tc>
        <w:tcPr>
          <w:tcW w:w="4537" w:type="dxa"/>
          <w:vMerge/>
          <w:shd w:val="clear" w:color="auto" w:fill="auto"/>
        </w:tcPr>
        <w:p w14:paraId="06C77D31" w14:textId="77777777" w:rsidR="00B14126" w:rsidRPr="008F2CCC" w:rsidRDefault="00B14126" w:rsidP="007A5836">
          <w:pPr>
            <w:rPr>
              <w:rFonts w:ascii="Palatino Linotype" w:hAnsi="Palatino Linotype"/>
              <w:b/>
              <w:sz w:val="22"/>
              <w:szCs w:val="22"/>
              <w:lang w:val="es-ES_tradnl"/>
            </w:rPr>
          </w:pPr>
        </w:p>
      </w:tc>
      <w:tc>
        <w:tcPr>
          <w:tcW w:w="2551" w:type="dxa"/>
          <w:shd w:val="clear" w:color="auto" w:fill="auto"/>
        </w:tcPr>
        <w:p w14:paraId="2E1A72B4" w14:textId="77777777" w:rsidR="00B14126" w:rsidRPr="008F2CCC" w:rsidRDefault="00B14126"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14:paraId="47AF3C2E" w14:textId="5ABC987A" w:rsidR="00B14126" w:rsidRPr="00DC41C8" w:rsidRDefault="00B14126" w:rsidP="00D2095A">
          <w:pPr>
            <w:jc w:val="both"/>
            <w:rPr>
              <w:rFonts w:ascii="Palatino Linotype" w:hAnsi="Palatino Linotype"/>
              <w:b/>
              <w:sz w:val="22"/>
              <w:szCs w:val="22"/>
            </w:rPr>
          </w:pPr>
          <w:r w:rsidRPr="00301E20">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Chimalhuacán </w:t>
          </w:r>
        </w:p>
      </w:tc>
    </w:tr>
    <w:tr w:rsidR="00B14126" w:rsidRPr="008F2CCC" w14:paraId="0F114FF0" w14:textId="77777777" w:rsidTr="007449B7">
      <w:tc>
        <w:tcPr>
          <w:tcW w:w="4537" w:type="dxa"/>
          <w:vMerge/>
          <w:shd w:val="clear" w:color="auto" w:fill="auto"/>
        </w:tcPr>
        <w:p w14:paraId="4CCB64BA" w14:textId="77777777" w:rsidR="00B14126" w:rsidRPr="008F2CCC" w:rsidRDefault="00B14126" w:rsidP="00A2780F">
          <w:pPr>
            <w:rPr>
              <w:rFonts w:ascii="Palatino Linotype" w:hAnsi="Palatino Linotype"/>
              <w:b/>
              <w:sz w:val="22"/>
              <w:szCs w:val="22"/>
              <w:lang w:val="es-ES_tradnl"/>
            </w:rPr>
          </w:pPr>
        </w:p>
      </w:tc>
      <w:tc>
        <w:tcPr>
          <w:tcW w:w="2551" w:type="dxa"/>
          <w:shd w:val="clear" w:color="auto" w:fill="auto"/>
        </w:tcPr>
        <w:p w14:paraId="31E422EA" w14:textId="09C1D8A4" w:rsidR="00B14126" w:rsidRPr="008F2CCC" w:rsidRDefault="00B14126"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00A20D9B">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544" w:type="dxa"/>
          <w:shd w:val="clear" w:color="auto" w:fill="auto"/>
        </w:tcPr>
        <w:p w14:paraId="181C41B4" w14:textId="663EC9AE" w:rsidR="00B14126" w:rsidRPr="008F2CCC" w:rsidRDefault="00B14126" w:rsidP="003C718E">
          <w:pPr>
            <w:jc w:val="both"/>
            <w:rPr>
              <w:rFonts w:ascii="Palatino Linotype" w:hAnsi="Palatino Linotype"/>
              <w:b/>
              <w:sz w:val="22"/>
              <w:szCs w:val="22"/>
              <w:lang w:val="es-ES_tradnl"/>
            </w:rPr>
          </w:pPr>
          <w:r>
            <w:rPr>
              <w:rFonts w:ascii="Palatino Linotype" w:hAnsi="Palatino Linotype"/>
              <w:b/>
              <w:sz w:val="22"/>
              <w:szCs w:val="22"/>
              <w:lang w:val="es-ES_tradnl"/>
            </w:rPr>
            <w:t xml:space="preserve">José Martínez Vilchis </w:t>
          </w:r>
        </w:p>
      </w:tc>
    </w:tr>
  </w:tbl>
  <w:p w14:paraId="263470D9" w14:textId="6337BCB3" w:rsidR="00B14126" w:rsidRPr="0010196A" w:rsidRDefault="00B1412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0"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4"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9"/>
  </w:num>
  <w:num w:numId="4">
    <w:abstractNumId w:val="19"/>
  </w:num>
  <w:num w:numId="5">
    <w:abstractNumId w:val="2"/>
  </w:num>
  <w:num w:numId="6">
    <w:abstractNumId w:val="3"/>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6"/>
  </w:num>
  <w:num w:numId="12">
    <w:abstractNumId w:val="20"/>
  </w:num>
  <w:num w:numId="13">
    <w:abstractNumId w:val="13"/>
  </w:num>
  <w:num w:numId="14">
    <w:abstractNumId w:val="5"/>
  </w:num>
  <w:num w:numId="15">
    <w:abstractNumId w:val="1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
  </w:num>
  <w:num w:numId="19">
    <w:abstractNumId w:val="4"/>
  </w:num>
  <w:num w:numId="20">
    <w:abstractNumId w:val="6"/>
  </w:num>
  <w:num w:numId="21">
    <w:abstractNumId w:val="12"/>
  </w:num>
  <w:num w:numId="22">
    <w:abstractNumId w:val="21"/>
  </w:num>
  <w:num w:numId="23">
    <w:abstractNumId w:val="14"/>
  </w:num>
  <w:num w:numId="2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07838"/>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3BFE"/>
    <w:rsid w:val="002653BD"/>
    <w:rsid w:val="00265CEC"/>
    <w:rsid w:val="00265D9D"/>
    <w:rsid w:val="00265F1F"/>
    <w:rsid w:val="002660D2"/>
    <w:rsid w:val="00266A9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7D9"/>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778"/>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16A4"/>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697B"/>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FD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20C"/>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560"/>
    <w:rsid w:val="00F33C10"/>
    <w:rsid w:val="00F3446D"/>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059"/>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F85059"/>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aimex.org.mx/saimex/solicitud/downloadAttach/1265652.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265651.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F8E60-9C71-4920-815E-3BACF2EA3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6991</Words>
  <Characters>38451</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2021-12-15T16:07:00Z</cp:lastPrinted>
  <dcterms:created xsi:type="dcterms:W3CDTF">2022-01-13T03:58:00Z</dcterms:created>
  <dcterms:modified xsi:type="dcterms:W3CDTF">2022-03-17T19:34:00Z</dcterms:modified>
</cp:coreProperties>
</file>