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833C" w14:textId="5D437CCF" w:rsidR="004411E2" w:rsidRDefault="00AD6693" w:rsidP="00844830">
      <w:pPr>
        <w:spacing w:after="0" w:line="360" w:lineRule="auto"/>
        <w:rPr>
          <w:rFonts w:cs="Tahoma"/>
        </w:rPr>
      </w:pPr>
      <w:r>
        <w:rPr>
          <w:rFonts w:cs="Tahoma"/>
        </w:rPr>
        <w:tab/>
      </w:r>
    </w:p>
    <w:p w14:paraId="03223C84" w14:textId="0394D964" w:rsidR="00066B31" w:rsidRPr="00446963" w:rsidRDefault="00066B31" w:rsidP="00844830">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3202CC">
        <w:rPr>
          <w:rFonts w:cs="Tahoma"/>
        </w:rPr>
        <w:t>veinticinco</w:t>
      </w:r>
      <w:r w:rsidR="00480903">
        <w:rPr>
          <w:rFonts w:cs="Tahoma"/>
        </w:rPr>
        <w:t xml:space="preserve"> de mayo</w:t>
      </w:r>
      <w:r w:rsidRPr="00446963">
        <w:rPr>
          <w:rFonts w:cs="Tahoma"/>
        </w:rPr>
        <w:t xml:space="preserve"> de dos mil veintidós.</w:t>
      </w:r>
    </w:p>
    <w:p w14:paraId="53783A9E" w14:textId="77777777" w:rsidR="00066B31" w:rsidRPr="00446963" w:rsidRDefault="00066B31" w:rsidP="00844830">
      <w:pPr>
        <w:spacing w:after="0" w:line="360" w:lineRule="auto"/>
        <w:rPr>
          <w:rFonts w:cs="Tahoma"/>
          <w:bCs/>
        </w:rPr>
      </w:pPr>
    </w:p>
    <w:p w14:paraId="466D8EC0" w14:textId="4BDEFB84" w:rsidR="00066B31" w:rsidRPr="00446963" w:rsidRDefault="00066B31" w:rsidP="00844830">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Pr="00446963">
        <w:t>0</w:t>
      </w:r>
      <w:r w:rsidR="00A65353">
        <w:t>6636</w:t>
      </w:r>
      <w:r w:rsidRPr="00446963">
        <w:t>/INFOEM/IP/RR/2022</w:t>
      </w:r>
      <w:r w:rsidRPr="00446963">
        <w:rPr>
          <w:rFonts w:cs="Tahoma"/>
        </w:rPr>
        <w:t xml:space="preserve">, interpuesto </w:t>
      </w:r>
      <w:r w:rsidR="003B3E75">
        <w:rPr>
          <w:rFonts w:cs="Tahoma"/>
        </w:rPr>
        <w:t>por el</w:t>
      </w:r>
      <w:r>
        <w:t xml:space="preserve"> </w:t>
      </w:r>
      <w:r w:rsidRPr="00446963">
        <w:rPr>
          <w:rFonts w:cs="Tahoma"/>
        </w:rPr>
        <w:t xml:space="preserve">Recurrente o Particular, en contra de la falta de respuesta del Sujeto Obligado, </w:t>
      </w:r>
      <w:r w:rsidR="00043C41">
        <w:rPr>
          <w:rFonts w:cs="Tahoma"/>
        </w:rPr>
        <w:t xml:space="preserve">Ayuntamiento de </w:t>
      </w:r>
      <w:r w:rsidR="003202CC">
        <w:rPr>
          <w:rFonts w:cs="Tahoma"/>
        </w:rPr>
        <w:t>Ixtapan de la Sal</w:t>
      </w:r>
      <w:r w:rsidRPr="00446963">
        <w:rPr>
          <w:rFonts w:cs="Tahoma"/>
        </w:rPr>
        <w:t xml:space="preserve">, a la solicitud de información con número </w:t>
      </w:r>
      <w:r w:rsidR="003202CC">
        <w:t>00</w:t>
      </w:r>
      <w:r w:rsidR="00A65353">
        <w:t>134</w:t>
      </w:r>
      <w:r w:rsidR="003202CC">
        <w:t>/IXTASAL/IP/2022</w:t>
      </w:r>
      <w:r w:rsidRPr="00446963">
        <w:rPr>
          <w:rFonts w:cs="Tahoma"/>
        </w:rPr>
        <w:t>, se emite la presente Resolución, con base en los Antecedentes y Considerandos que</w:t>
      </w:r>
      <w:r w:rsidRPr="00446963">
        <w:rPr>
          <w:rFonts w:cs="Tahoma"/>
          <w:bCs/>
        </w:rPr>
        <w:t xml:space="preserve"> se exponen a continuación:</w:t>
      </w:r>
    </w:p>
    <w:p w14:paraId="740A33F0" w14:textId="77777777" w:rsidR="00066B31" w:rsidRPr="00446963" w:rsidRDefault="00066B31" w:rsidP="00844830">
      <w:pPr>
        <w:tabs>
          <w:tab w:val="left" w:pos="6735"/>
        </w:tabs>
        <w:spacing w:after="0" w:line="360" w:lineRule="auto"/>
        <w:rPr>
          <w:rFonts w:cs="Tahoma"/>
        </w:rPr>
      </w:pPr>
    </w:p>
    <w:p w14:paraId="4677765F" w14:textId="77777777" w:rsidR="00066B31" w:rsidRPr="00446963" w:rsidRDefault="00066B31" w:rsidP="00844830">
      <w:pPr>
        <w:tabs>
          <w:tab w:val="center" w:pos="4522"/>
          <w:tab w:val="left" w:pos="7245"/>
        </w:tabs>
        <w:spacing w:after="0" w:line="360" w:lineRule="auto"/>
        <w:jc w:val="center"/>
        <w:rPr>
          <w:rFonts w:cs="Tahoma"/>
          <w:b/>
        </w:rPr>
      </w:pPr>
      <w:r w:rsidRPr="00446963">
        <w:rPr>
          <w:rFonts w:cs="Tahoma"/>
          <w:b/>
        </w:rPr>
        <w:t>A N T E C E D E N T E S:</w:t>
      </w:r>
    </w:p>
    <w:p w14:paraId="700501D6" w14:textId="77777777" w:rsidR="00066B31" w:rsidRPr="00446963" w:rsidRDefault="00066B31" w:rsidP="00844830">
      <w:pPr>
        <w:spacing w:after="0" w:line="360" w:lineRule="auto"/>
      </w:pPr>
    </w:p>
    <w:p w14:paraId="0B245B18" w14:textId="77777777" w:rsidR="00066B31" w:rsidRPr="00446963" w:rsidRDefault="00066B31" w:rsidP="00844830">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14:paraId="0CC74E03" w14:textId="77777777" w:rsidR="00066B31" w:rsidRPr="00446963" w:rsidRDefault="00066B31" w:rsidP="00844830">
      <w:pPr>
        <w:pStyle w:val="Prrafodelista"/>
        <w:tabs>
          <w:tab w:val="left" w:pos="567"/>
        </w:tabs>
        <w:spacing w:line="360" w:lineRule="auto"/>
        <w:ind w:left="0"/>
        <w:jc w:val="both"/>
        <w:rPr>
          <w:rFonts w:ascii="Palatino Linotype" w:hAnsi="Palatino Linotype" w:cs="Tahoma"/>
          <w:color w:val="000000" w:themeColor="text1"/>
          <w:szCs w:val="22"/>
        </w:rPr>
      </w:pPr>
    </w:p>
    <w:p w14:paraId="55087599" w14:textId="4367D7C4" w:rsidR="00066B31" w:rsidRPr="005D7D5D" w:rsidRDefault="00066B31" w:rsidP="00844830">
      <w:pPr>
        <w:tabs>
          <w:tab w:val="left" w:pos="567"/>
        </w:tabs>
        <w:spacing w:after="0" w:line="360" w:lineRule="auto"/>
        <w:ind w:right="-28"/>
        <w:rPr>
          <w:rFonts w:cs="Tahoma"/>
        </w:rPr>
      </w:pPr>
      <w:r w:rsidRPr="00446963">
        <w:rPr>
          <w:rFonts w:cs="Tahoma"/>
        </w:rPr>
        <w:t xml:space="preserve">Con fecha </w:t>
      </w:r>
      <w:r w:rsidR="003202CC">
        <w:rPr>
          <w:rFonts w:cs="Tahoma"/>
        </w:rPr>
        <w:t>veinticinco</w:t>
      </w:r>
      <w:r w:rsidR="00985E40">
        <w:rPr>
          <w:rFonts w:cs="Tahoma"/>
        </w:rPr>
        <w:t xml:space="preserve"> de marzo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3202CC">
        <w:t>00</w:t>
      </w:r>
      <w:r w:rsidR="00A65353">
        <w:t>134</w:t>
      </w:r>
      <w:r w:rsidR="003202CC">
        <w:t>/IXTASAL/IP/2022</w:t>
      </w:r>
      <w:r w:rsidRPr="005D7D5D">
        <w:rPr>
          <w:rFonts w:cs="Tahoma"/>
        </w:rPr>
        <w:t>,</w:t>
      </w:r>
      <w:r>
        <w:rPr>
          <w:rFonts w:cs="Tahoma"/>
        </w:rPr>
        <w:t xml:space="preserve"> ante el </w:t>
      </w:r>
      <w:r w:rsidR="00043C41">
        <w:rPr>
          <w:rFonts w:cs="Tahoma"/>
        </w:rPr>
        <w:t xml:space="preserve">Ayuntamiento de </w:t>
      </w:r>
      <w:r w:rsidR="003202CC">
        <w:rPr>
          <w:rFonts w:cs="Tahoma"/>
        </w:rPr>
        <w:t>Ixtapan de la Sal</w:t>
      </w:r>
      <w:r>
        <w:rPr>
          <w:rFonts w:cs="Tahoma"/>
        </w:rPr>
        <w:t>,</w:t>
      </w:r>
      <w:r w:rsidRPr="005D7D5D">
        <w:rPr>
          <w:rFonts w:cs="Tahoma"/>
        </w:rPr>
        <w:t xml:space="preserve"> en los siguientes términos:</w:t>
      </w:r>
    </w:p>
    <w:p w14:paraId="067CC026" w14:textId="77777777" w:rsidR="00FB4AE8" w:rsidRPr="00446963" w:rsidRDefault="00FB4AE8" w:rsidP="00844830">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130FEFE5" w14:textId="77777777" w:rsidR="00066B31" w:rsidRPr="00DF6F08" w:rsidRDefault="00066B31" w:rsidP="00844830">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14:paraId="6572CF93" w14:textId="23DC8941" w:rsidR="00066B31" w:rsidRPr="00DF6F08" w:rsidRDefault="00A65353" w:rsidP="00043C41">
      <w:pPr>
        <w:tabs>
          <w:tab w:val="left" w:pos="4667"/>
        </w:tabs>
        <w:spacing w:after="0" w:line="360" w:lineRule="auto"/>
        <w:ind w:left="567" w:right="567"/>
        <w:rPr>
          <w:rFonts w:cs="Tahoma"/>
          <w:bCs/>
          <w:i/>
          <w:iCs/>
          <w:sz w:val="20"/>
          <w:szCs w:val="20"/>
        </w:rPr>
      </w:pPr>
      <w:r w:rsidRPr="00A65353">
        <w:rPr>
          <w:i/>
          <w:iCs/>
          <w:color w:val="000000"/>
          <w:sz w:val="20"/>
          <w:szCs w:val="20"/>
        </w:rPr>
        <w:t>solicito el contrato pedido donde OPDAPAS realiza la contratación del suministro de combustible de enero y febrero 2022</w:t>
      </w:r>
      <w:r w:rsidR="00066B31" w:rsidRPr="00DF6F08">
        <w:rPr>
          <w:rFonts w:cs="Tahoma"/>
          <w:bCs/>
          <w:i/>
          <w:iCs/>
          <w:sz w:val="20"/>
          <w:szCs w:val="20"/>
        </w:rPr>
        <w:t xml:space="preserve">” </w:t>
      </w:r>
      <w:r w:rsidR="00066B31" w:rsidRPr="00DF6F08">
        <w:rPr>
          <w:rFonts w:eastAsia="Times New Roman" w:cs="Arial"/>
          <w:bCs/>
          <w:i/>
          <w:iCs/>
          <w:sz w:val="20"/>
          <w:szCs w:val="20"/>
          <w:lang w:eastAsia="es-ES"/>
        </w:rPr>
        <w:t>(Sic)</w:t>
      </w:r>
    </w:p>
    <w:p w14:paraId="190C62D5" w14:textId="77777777" w:rsidR="00FB4AE8" w:rsidRPr="00DF6F08" w:rsidRDefault="00FB4AE8" w:rsidP="00844830">
      <w:pPr>
        <w:tabs>
          <w:tab w:val="left" w:pos="4667"/>
        </w:tabs>
        <w:spacing w:after="0" w:line="360" w:lineRule="auto"/>
        <w:ind w:left="567" w:right="567"/>
        <w:rPr>
          <w:rFonts w:cs="Tahoma"/>
          <w:bCs/>
          <w:i/>
          <w:sz w:val="20"/>
          <w:szCs w:val="20"/>
        </w:rPr>
      </w:pPr>
    </w:p>
    <w:p w14:paraId="001974F3" w14:textId="77777777" w:rsidR="00066B31" w:rsidRPr="00DF6F08" w:rsidRDefault="00066B31" w:rsidP="00844830">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14:paraId="6BA8340A" w14:textId="77777777" w:rsidR="00066B31" w:rsidRPr="00DF6F08" w:rsidRDefault="00066B31" w:rsidP="00844830">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14:paraId="2EE15DF4" w14:textId="2B0B473A" w:rsidR="00066B31" w:rsidRDefault="00066B31" w:rsidP="00844830">
      <w:pPr>
        <w:tabs>
          <w:tab w:val="left" w:pos="567"/>
        </w:tabs>
        <w:spacing w:after="0" w:line="360" w:lineRule="auto"/>
        <w:rPr>
          <w:rFonts w:eastAsia="Calibri" w:cs="Tahoma"/>
          <w:b/>
          <w:bCs/>
          <w:i/>
          <w:iCs/>
        </w:rPr>
      </w:pPr>
    </w:p>
    <w:p w14:paraId="6AB838E9" w14:textId="77777777" w:rsidR="004411E2" w:rsidRPr="00446963" w:rsidRDefault="004411E2" w:rsidP="00844830">
      <w:pPr>
        <w:tabs>
          <w:tab w:val="left" w:pos="567"/>
        </w:tabs>
        <w:spacing w:after="0" w:line="360" w:lineRule="auto"/>
        <w:rPr>
          <w:rFonts w:eastAsia="Calibri" w:cs="Tahoma"/>
          <w:b/>
          <w:bCs/>
          <w:i/>
          <w:iCs/>
        </w:rPr>
      </w:pPr>
    </w:p>
    <w:p w14:paraId="656012ED" w14:textId="386C3DC1" w:rsidR="00730A1A" w:rsidRDefault="00730A1A" w:rsidP="00844830">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14:paraId="2B89D94D" w14:textId="77777777" w:rsidR="004411E2" w:rsidRPr="00730A1A" w:rsidRDefault="004411E2" w:rsidP="00844830">
      <w:pPr>
        <w:tabs>
          <w:tab w:val="left" w:pos="4667"/>
        </w:tabs>
        <w:spacing w:after="0" w:line="360" w:lineRule="auto"/>
        <w:ind w:right="567"/>
        <w:rPr>
          <w:rFonts w:eastAsia="Times New Roman" w:cs="Tahoma"/>
          <w:b/>
          <w:bCs/>
          <w:color w:val="auto"/>
          <w:szCs w:val="24"/>
          <w:lang w:eastAsia="es-ES"/>
        </w:rPr>
      </w:pPr>
    </w:p>
    <w:p w14:paraId="22227BFE" w14:textId="21C654E6" w:rsidR="00730A1A" w:rsidRPr="00730A1A" w:rsidRDefault="00730A1A" w:rsidP="004839DA">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043C41">
        <w:rPr>
          <w:rFonts w:eastAsia="Times New Roman" w:cs="Tahoma"/>
          <w:b/>
          <w:bCs/>
          <w:color w:val="auto"/>
          <w:szCs w:val="24"/>
          <w:lang w:eastAsia="es-ES"/>
        </w:rPr>
        <w:t xml:space="preserve">Ayuntamiento de </w:t>
      </w:r>
      <w:r w:rsidR="003202CC">
        <w:rPr>
          <w:rFonts w:eastAsia="Times New Roman" w:cs="Tahoma"/>
          <w:b/>
          <w:bCs/>
          <w:color w:val="auto"/>
          <w:szCs w:val="24"/>
          <w:lang w:eastAsia="es-ES"/>
        </w:rPr>
        <w:t>Ixtapan de la Sal</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446963" w:rsidRDefault="00066B31" w:rsidP="00844830">
      <w:pPr>
        <w:autoSpaceDE w:val="0"/>
        <w:autoSpaceDN w:val="0"/>
        <w:adjustRightInd w:val="0"/>
        <w:spacing w:after="0" w:line="360" w:lineRule="auto"/>
        <w:rPr>
          <w:rFonts w:cs="Tahoma"/>
          <w:b/>
        </w:rPr>
      </w:pPr>
    </w:p>
    <w:p w14:paraId="1EB66871" w14:textId="589B280B" w:rsidR="00066B31" w:rsidRPr="00446963" w:rsidRDefault="00066B31" w:rsidP="00844830">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14:paraId="56D17863" w14:textId="77777777" w:rsidR="00066B31" w:rsidRPr="00446963" w:rsidRDefault="00066B31" w:rsidP="00844830">
      <w:pPr>
        <w:autoSpaceDE w:val="0"/>
        <w:autoSpaceDN w:val="0"/>
        <w:adjustRightInd w:val="0"/>
        <w:spacing w:after="0" w:line="360" w:lineRule="auto"/>
        <w:rPr>
          <w:rFonts w:cs="Tahoma"/>
          <w:b/>
        </w:rPr>
      </w:pPr>
    </w:p>
    <w:p w14:paraId="600DCA6C" w14:textId="6440AA0C" w:rsidR="00610C0E" w:rsidRPr="00610C0E" w:rsidRDefault="00610C0E" w:rsidP="00610C0E">
      <w:pPr>
        <w:spacing w:after="0" w:line="360" w:lineRule="auto"/>
        <w:rPr>
          <w:rFonts w:eastAsia="Calibri" w:cs="Times New Roman"/>
          <w:b/>
          <w:bCs/>
        </w:rPr>
      </w:pPr>
      <w:r w:rsidRPr="00610C0E">
        <w:rPr>
          <w:rFonts w:eastAsia="Calibri" w:cs="Times New Roman"/>
          <w:bCs/>
        </w:rPr>
        <w:t xml:space="preserve">Con fecha </w:t>
      </w:r>
      <w:r w:rsidR="003202CC">
        <w:rPr>
          <w:rFonts w:eastAsia="Calibri" w:cs="Times New Roman"/>
          <w:bCs/>
        </w:rPr>
        <w:t>veinticinco</w:t>
      </w:r>
      <w:r w:rsidR="005A3F30">
        <w:rPr>
          <w:rFonts w:eastAsia="Calibri" w:cs="Times New Roman"/>
          <w:bCs/>
        </w:rPr>
        <w:t xml:space="preserve"> de </w:t>
      </w:r>
      <w:r>
        <w:rPr>
          <w:rFonts w:eastAsia="Calibri" w:cs="Times New Roman"/>
          <w:bCs/>
        </w:rPr>
        <w:t>abril</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14:paraId="3F2F78D6" w14:textId="77777777" w:rsidR="00480903" w:rsidRPr="00446963" w:rsidRDefault="00480903" w:rsidP="00844830">
      <w:pPr>
        <w:autoSpaceDE w:val="0"/>
        <w:autoSpaceDN w:val="0"/>
        <w:adjustRightInd w:val="0"/>
        <w:spacing w:after="0" w:line="360" w:lineRule="auto"/>
        <w:rPr>
          <w:rFonts w:cs="Tahoma"/>
        </w:rPr>
      </w:pPr>
    </w:p>
    <w:p w14:paraId="26E8BDC0" w14:textId="77777777" w:rsidR="00066B31" w:rsidRPr="005A6E3B" w:rsidRDefault="00066B31" w:rsidP="00844830">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14:paraId="49C43B2D" w14:textId="07499197" w:rsidR="00066B31" w:rsidRDefault="003202CC" w:rsidP="00844830">
      <w:pPr>
        <w:autoSpaceDE w:val="0"/>
        <w:autoSpaceDN w:val="0"/>
        <w:adjustRightInd w:val="0"/>
        <w:spacing w:after="0" w:line="360" w:lineRule="auto"/>
        <w:ind w:left="567" w:right="567"/>
        <w:rPr>
          <w:rFonts w:cs="Tahoma"/>
          <w:i/>
          <w:sz w:val="20"/>
          <w:szCs w:val="20"/>
        </w:rPr>
      </w:pPr>
      <w:r w:rsidRPr="003202CC">
        <w:rPr>
          <w:i/>
          <w:iCs/>
          <w:sz w:val="20"/>
          <w:szCs w:val="20"/>
        </w:rPr>
        <w:t xml:space="preserve">La falta de respuesta del personal de </w:t>
      </w:r>
      <w:proofErr w:type="spellStart"/>
      <w:r w:rsidRPr="003202CC">
        <w:rPr>
          <w:i/>
          <w:iCs/>
          <w:sz w:val="20"/>
          <w:szCs w:val="20"/>
        </w:rPr>
        <w:t>opdapas</w:t>
      </w:r>
      <w:proofErr w:type="spellEnd"/>
      <w:r w:rsidR="00066B31" w:rsidRPr="005A6E3B">
        <w:rPr>
          <w:i/>
          <w:sz w:val="20"/>
          <w:szCs w:val="20"/>
        </w:rPr>
        <w:t>”</w:t>
      </w:r>
      <w:r w:rsidR="00066B31" w:rsidRPr="005A6E3B">
        <w:rPr>
          <w:rFonts w:cs="Tahoma"/>
          <w:i/>
          <w:sz w:val="20"/>
          <w:szCs w:val="20"/>
        </w:rPr>
        <w:t xml:space="preserve"> (Sic.)</w:t>
      </w:r>
    </w:p>
    <w:p w14:paraId="0CE1073B" w14:textId="77777777" w:rsidR="00043C41" w:rsidRPr="005A6E3B" w:rsidRDefault="00043C41" w:rsidP="00844830">
      <w:pPr>
        <w:autoSpaceDE w:val="0"/>
        <w:autoSpaceDN w:val="0"/>
        <w:adjustRightInd w:val="0"/>
        <w:spacing w:after="0" w:line="360" w:lineRule="auto"/>
        <w:ind w:left="567" w:right="567"/>
        <w:rPr>
          <w:rFonts w:cs="Tahoma"/>
          <w:i/>
          <w:sz w:val="20"/>
          <w:szCs w:val="20"/>
        </w:rPr>
      </w:pPr>
    </w:p>
    <w:p w14:paraId="2AF5FC01" w14:textId="77777777" w:rsidR="00066B31" w:rsidRPr="005A6E3B" w:rsidRDefault="00066B31" w:rsidP="00844830">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14:paraId="39D18A41" w14:textId="61AEA0BD" w:rsidR="00066B31" w:rsidRPr="005A6E3B" w:rsidRDefault="00A65353" w:rsidP="00844830">
      <w:pPr>
        <w:autoSpaceDE w:val="0"/>
        <w:autoSpaceDN w:val="0"/>
        <w:adjustRightInd w:val="0"/>
        <w:spacing w:after="0" w:line="360" w:lineRule="auto"/>
        <w:ind w:left="567" w:right="567"/>
        <w:rPr>
          <w:rFonts w:cs="Tahoma"/>
          <w:i/>
          <w:sz w:val="20"/>
          <w:szCs w:val="20"/>
        </w:rPr>
      </w:pPr>
      <w:r w:rsidRPr="00A65353">
        <w:rPr>
          <w:i/>
          <w:iCs/>
          <w:sz w:val="20"/>
          <w:szCs w:val="20"/>
        </w:rPr>
        <w:t xml:space="preserve">con fundamento en el </w:t>
      </w:r>
      <w:proofErr w:type="spellStart"/>
      <w:r w:rsidRPr="00A65353">
        <w:rPr>
          <w:i/>
          <w:iCs/>
          <w:sz w:val="20"/>
          <w:szCs w:val="20"/>
        </w:rPr>
        <w:t>articulo</w:t>
      </w:r>
      <w:proofErr w:type="spellEnd"/>
      <w:r w:rsidRPr="00A65353">
        <w:rPr>
          <w:i/>
          <w:iCs/>
          <w:sz w:val="20"/>
          <w:szCs w:val="20"/>
        </w:rPr>
        <w:t xml:space="preserve"> 176 de la ley de transparencia y acceso a la información pública del estado de </w:t>
      </w:r>
      <w:proofErr w:type="spellStart"/>
      <w:r w:rsidRPr="00A65353">
        <w:rPr>
          <w:i/>
          <w:iCs/>
          <w:sz w:val="20"/>
          <w:szCs w:val="20"/>
        </w:rPr>
        <w:t>mexico</w:t>
      </w:r>
      <w:proofErr w:type="spellEnd"/>
      <w:r w:rsidRPr="00A65353">
        <w:rPr>
          <w:i/>
          <w:iCs/>
          <w:sz w:val="20"/>
          <w:szCs w:val="20"/>
        </w:rPr>
        <w:t xml:space="preserve"> y municipios, vengo a interponer mi recurso de </w:t>
      </w:r>
      <w:proofErr w:type="spellStart"/>
      <w:r w:rsidRPr="00A65353">
        <w:rPr>
          <w:i/>
          <w:iCs/>
          <w:sz w:val="20"/>
          <w:szCs w:val="20"/>
        </w:rPr>
        <w:t>revision</w:t>
      </w:r>
      <w:proofErr w:type="spellEnd"/>
      <w:r w:rsidRPr="00A65353">
        <w:rPr>
          <w:i/>
          <w:iCs/>
          <w:sz w:val="20"/>
          <w:szCs w:val="20"/>
        </w:rPr>
        <w:t xml:space="preserve"> ante la clara </w:t>
      </w:r>
      <w:proofErr w:type="spellStart"/>
      <w:r w:rsidRPr="00A65353">
        <w:rPr>
          <w:i/>
          <w:iCs/>
          <w:sz w:val="20"/>
          <w:szCs w:val="20"/>
        </w:rPr>
        <w:t>omision</w:t>
      </w:r>
      <w:proofErr w:type="spellEnd"/>
      <w:r w:rsidRPr="00A65353">
        <w:rPr>
          <w:i/>
          <w:iCs/>
          <w:sz w:val="20"/>
          <w:szCs w:val="20"/>
        </w:rPr>
        <w:t xml:space="preserve"> que realizo el personal de OPDAPAS, al violentar mi derecho de acceso a la información el cual es un derecho establecido en la carta magna, por tal motivo y con fundamento en el </w:t>
      </w:r>
      <w:proofErr w:type="spellStart"/>
      <w:r w:rsidRPr="00A65353">
        <w:rPr>
          <w:i/>
          <w:iCs/>
          <w:sz w:val="20"/>
          <w:szCs w:val="20"/>
        </w:rPr>
        <w:t>articulo</w:t>
      </w:r>
      <w:proofErr w:type="spellEnd"/>
      <w:r w:rsidRPr="00A65353">
        <w:rPr>
          <w:i/>
          <w:iCs/>
          <w:sz w:val="20"/>
          <w:szCs w:val="20"/>
        </w:rPr>
        <w:t xml:space="preserve"> 214 de ley de </w:t>
      </w:r>
      <w:r w:rsidRPr="00A65353">
        <w:rPr>
          <w:i/>
          <w:iCs/>
          <w:sz w:val="20"/>
          <w:szCs w:val="20"/>
        </w:rPr>
        <w:lastRenderedPageBreak/>
        <w:t xml:space="preserve">transparencia y acceso a la información pública del estado de </w:t>
      </w:r>
      <w:proofErr w:type="spellStart"/>
      <w:r w:rsidRPr="00A65353">
        <w:rPr>
          <w:i/>
          <w:iCs/>
          <w:sz w:val="20"/>
          <w:szCs w:val="20"/>
        </w:rPr>
        <w:t>mexico</w:t>
      </w:r>
      <w:proofErr w:type="spellEnd"/>
      <w:r w:rsidRPr="00A65353">
        <w:rPr>
          <w:i/>
          <w:iCs/>
          <w:sz w:val="20"/>
          <w:szCs w:val="20"/>
        </w:rPr>
        <w:t xml:space="preserve"> y municipios, solicito al organismo garante INFOEM aplique las medidas de apremio correspondientes a los servidores públicos que violentaron y transgredieron mi derecho de acceso a la información , asimismo se de vista a la contraloría interna de dicho instituto para que dichos servidores tengan alcance del daño y perjuicio que provocaron al violentar un derecho constitucional</w:t>
      </w:r>
      <w:r w:rsidR="00066B31" w:rsidRPr="005A6E3B">
        <w:rPr>
          <w:rFonts w:cs="Tahoma"/>
          <w:i/>
          <w:sz w:val="20"/>
          <w:szCs w:val="20"/>
        </w:rPr>
        <w:t>” (Sic.)</w:t>
      </w:r>
    </w:p>
    <w:p w14:paraId="025E20EB" w14:textId="77777777" w:rsidR="00FC6C9A" w:rsidRPr="00446963" w:rsidRDefault="00FC6C9A" w:rsidP="00844830">
      <w:pPr>
        <w:spacing w:after="0" w:line="360" w:lineRule="auto"/>
        <w:rPr>
          <w:rFonts w:cs="Tahoma"/>
          <w:bCs/>
        </w:rPr>
      </w:pPr>
    </w:p>
    <w:p w14:paraId="5B83448B" w14:textId="0E4FFDF2" w:rsidR="00066B31" w:rsidRPr="00446963" w:rsidRDefault="00043C41" w:rsidP="00844830">
      <w:pPr>
        <w:spacing w:after="0" w:line="360" w:lineRule="auto"/>
        <w:rPr>
          <w:rFonts w:eastAsia="Batang" w:cs="Tahoma"/>
          <w:b/>
          <w:bCs/>
        </w:rPr>
      </w:pPr>
      <w:r>
        <w:rPr>
          <w:rFonts w:cs="Tahoma"/>
          <w:b/>
        </w:rPr>
        <w:t>I</w:t>
      </w:r>
      <w:r w:rsidR="00066B31" w:rsidRPr="00446963">
        <w:rPr>
          <w:rFonts w:cs="Tahoma"/>
          <w:b/>
        </w:rPr>
        <w:t xml:space="preserve">V. </w:t>
      </w:r>
      <w:r w:rsidR="00066B31" w:rsidRPr="00446963">
        <w:rPr>
          <w:rFonts w:eastAsia="Batang" w:cs="Tahoma"/>
          <w:b/>
          <w:bCs/>
        </w:rPr>
        <w:t xml:space="preserve">Trámite del </w:t>
      </w:r>
      <w:r w:rsidR="00066B31" w:rsidRPr="00446963">
        <w:rPr>
          <w:rFonts w:cs="Tahoma"/>
          <w:b/>
        </w:rPr>
        <w:t xml:space="preserve">Recurso de Revisión </w:t>
      </w:r>
      <w:r w:rsidR="00066B31" w:rsidRPr="00446963">
        <w:rPr>
          <w:rFonts w:eastAsia="Batang" w:cs="Tahoma"/>
          <w:b/>
          <w:bCs/>
        </w:rPr>
        <w:t>ante este Instituto.</w:t>
      </w:r>
    </w:p>
    <w:p w14:paraId="55E97358" w14:textId="77777777" w:rsidR="00066B31" w:rsidRPr="00446963" w:rsidRDefault="00066B31" w:rsidP="00844830">
      <w:pPr>
        <w:spacing w:after="0" w:line="360" w:lineRule="auto"/>
        <w:rPr>
          <w:rFonts w:eastAsia="Batang" w:cs="Tahoma"/>
          <w:b/>
          <w:bCs/>
        </w:rPr>
      </w:pPr>
    </w:p>
    <w:p w14:paraId="77FAD18E" w14:textId="57D57AA7" w:rsidR="00066B31" w:rsidRPr="00446963" w:rsidRDefault="00066B31" w:rsidP="00844830">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3202CC">
        <w:rPr>
          <w:rFonts w:eastAsia="Batang" w:cs="Tahoma"/>
          <w:bCs/>
        </w:rPr>
        <w:t>veinticinco</w:t>
      </w:r>
      <w:r w:rsidR="00C8149E">
        <w:rPr>
          <w:rFonts w:eastAsia="Batang" w:cs="Tahoma"/>
          <w:bCs/>
        </w:rPr>
        <w:t xml:space="preserve">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A65353">
        <w:rPr>
          <w:b/>
          <w:bCs/>
        </w:rPr>
        <w:t>6636</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446963" w:rsidRDefault="00066B31" w:rsidP="00844830">
      <w:pPr>
        <w:spacing w:after="0" w:line="360" w:lineRule="auto"/>
        <w:rPr>
          <w:rFonts w:eastAsia="Batang" w:cs="Tahoma"/>
          <w:bCs/>
        </w:rPr>
      </w:pPr>
    </w:p>
    <w:p w14:paraId="5A1C754E" w14:textId="557ECF56" w:rsidR="00066B31" w:rsidRPr="00446963" w:rsidRDefault="00066B31" w:rsidP="00844830">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E80199">
        <w:rPr>
          <w:rFonts w:eastAsia="Batang" w:cs="Tahoma"/>
          <w:bCs/>
          <w:lang w:val="es-ES_tradnl"/>
        </w:rPr>
        <w:t>veintiocho de abril</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E80199">
        <w:rPr>
          <w:rFonts w:eastAsia="Batang" w:cs="Tahoma"/>
          <w:bCs/>
          <w:lang w:val="es-ES_tradnl"/>
        </w:rPr>
        <w:t>veintinueve del mismo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446963" w:rsidRDefault="00066B31" w:rsidP="00844830">
      <w:pPr>
        <w:spacing w:after="0" w:line="360" w:lineRule="auto"/>
        <w:rPr>
          <w:rFonts w:cs="Tahoma"/>
          <w:bCs/>
        </w:rPr>
      </w:pPr>
    </w:p>
    <w:p w14:paraId="29C75A42" w14:textId="77777777" w:rsidR="00066B31" w:rsidRPr="00446963" w:rsidRDefault="00066B31" w:rsidP="00844830">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14:paraId="5FDE4F98" w14:textId="77777777" w:rsidR="00066B31" w:rsidRPr="00446963" w:rsidRDefault="00066B31" w:rsidP="00844830">
      <w:pPr>
        <w:spacing w:after="0" w:line="360" w:lineRule="auto"/>
        <w:rPr>
          <w:rFonts w:cs="Tahoma"/>
          <w:b/>
        </w:rPr>
      </w:pPr>
    </w:p>
    <w:p w14:paraId="6EA06E35" w14:textId="7041EA13" w:rsidR="00066B31" w:rsidRPr="00446963" w:rsidRDefault="00066B31" w:rsidP="00844830">
      <w:pPr>
        <w:spacing w:after="0" w:line="360" w:lineRule="auto"/>
        <w:rPr>
          <w:rFonts w:cs="Tahoma"/>
        </w:rPr>
      </w:pPr>
      <w:r w:rsidRPr="00446963">
        <w:rPr>
          <w:rFonts w:cs="Tahoma"/>
          <w:b/>
          <w:bCs/>
        </w:rPr>
        <w:lastRenderedPageBreak/>
        <w:t>d) Cierre de instrucción.</w:t>
      </w:r>
      <w:r w:rsidRPr="00446963">
        <w:rPr>
          <w:rFonts w:cs="Tahoma"/>
        </w:rPr>
        <w:t xml:space="preserve">  El </w:t>
      </w:r>
      <w:r w:rsidR="00A463E5">
        <w:rPr>
          <w:rFonts w:cs="Tahoma"/>
        </w:rPr>
        <w:t>veinte</w:t>
      </w:r>
      <w:r w:rsidR="00C8149E">
        <w:rPr>
          <w:rFonts w:cs="Tahoma"/>
        </w:rPr>
        <w:t xml:space="preserve">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14:paraId="1BB0C7FD" w14:textId="77777777" w:rsidR="00066B31" w:rsidRPr="00446963" w:rsidRDefault="00066B31" w:rsidP="00844830">
      <w:pPr>
        <w:spacing w:after="0" w:line="360" w:lineRule="auto"/>
        <w:rPr>
          <w:rFonts w:cs="Tahoma"/>
          <w:b/>
          <w:bCs/>
          <w:lang w:val="es-ES"/>
        </w:rPr>
      </w:pPr>
    </w:p>
    <w:p w14:paraId="67F4FB91" w14:textId="77777777" w:rsidR="00066B31" w:rsidRPr="00446963" w:rsidRDefault="00066B31" w:rsidP="00844830">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446963" w:rsidRDefault="00066B31" w:rsidP="00844830">
      <w:pPr>
        <w:spacing w:after="0" w:line="360" w:lineRule="auto"/>
        <w:rPr>
          <w:rFonts w:cs="Tahoma"/>
        </w:rPr>
      </w:pPr>
    </w:p>
    <w:p w14:paraId="5BF6FD9D" w14:textId="77777777" w:rsidR="00066B31" w:rsidRPr="00446963" w:rsidRDefault="00066B31" w:rsidP="00844830">
      <w:pPr>
        <w:spacing w:after="0" w:line="360" w:lineRule="auto"/>
        <w:jc w:val="center"/>
        <w:rPr>
          <w:rFonts w:cs="Tahoma"/>
          <w:b/>
          <w:lang w:val="es-ES"/>
        </w:rPr>
      </w:pPr>
      <w:r w:rsidRPr="00446963">
        <w:rPr>
          <w:rFonts w:cs="Tahoma"/>
          <w:b/>
          <w:lang w:val="es-ES"/>
        </w:rPr>
        <w:t>CONSIDERANDOS:</w:t>
      </w:r>
    </w:p>
    <w:p w14:paraId="2D6C5172" w14:textId="77777777" w:rsidR="00066B31" w:rsidRPr="00446963" w:rsidRDefault="00066B31" w:rsidP="00844830">
      <w:pPr>
        <w:spacing w:after="0" w:line="360" w:lineRule="auto"/>
        <w:rPr>
          <w:rFonts w:cs="Tahoma"/>
          <w:b/>
          <w:lang w:val="es-ES"/>
        </w:rPr>
      </w:pPr>
    </w:p>
    <w:p w14:paraId="2F7D3AFC" w14:textId="77777777" w:rsidR="00066B31" w:rsidRPr="00446963" w:rsidRDefault="00066B31" w:rsidP="00844830">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14:paraId="724CB4B4" w14:textId="77777777" w:rsidR="00066B31" w:rsidRPr="00446963" w:rsidRDefault="00066B31" w:rsidP="00844830">
      <w:pPr>
        <w:autoSpaceDE w:val="0"/>
        <w:autoSpaceDN w:val="0"/>
        <w:adjustRightInd w:val="0"/>
        <w:spacing w:after="0" w:line="360" w:lineRule="auto"/>
        <w:rPr>
          <w:rFonts w:cs="Tahoma"/>
          <w:b/>
          <w:lang w:val="es-ES"/>
        </w:rPr>
      </w:pPr>
    </w:p>
    <w:p w14:paraId="03BD5175" w14:textId="77777777" w:rsidR="00066B31" w:rsidRPr="00446963" w:rsidRDefault="00066B31" w:rsidP="00844830">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7781ECE" w14:textId="77777777" w:rsidR="00066B31" w:rsidRDefault="00066B31" w:rsidP="00844830">
      <w:pPr>
        <w:autoSpaceDE w:val="0"/>
        <w:autoSpaceDN w:val="0"/>
        <w:adjustRightInd w:val="0"/>
        <w:spacing w:after="0" w:line="360" w:lineRule="auto"/>
        <w:rPr>
          <w:rFonts w:cs="Tahoma"/>
          <w:b/>
          <w:lang w:val="es-ES"/>
        </w:rPr>
      </w:pPr>
      <w:r w:rsidRPr="00446963">
        <w:rPr>
          <w:rFonts w:eastAsia="Calibri" w:cs="Tahoma"/>
          <w:b/>
          <w:lang w:val="es-ES" w:eastAsia="es-MX"/>
        </w:rPr>
        <w:lastRenderedPageBreak/>
        <w:t>SEGUNDO</w:t>
      </w:r>
      <w:r w:rsidRPr="00446963">
        <w:rPr>
          <w:rFonts w:eastAsia="Calibri" w:cs="Tahoma"/>
          <w:lang w:val="es-ES" w:eastAsia="es-MX"/>
        </w:rPr>
        <w:t xml:space="preserve">. </w:t>
      </w:r>
      <w:r w:rsidRPr="00446963">
        <w:rPr>
          <w:rFonts w:cs="Tahoma"/>
          <w:b/>
          <w:lang w:val="es-ES"/>
        </w:rPr>
        <w:t>Causales de improcedencia y sobreseimiento.</w:t>
      </w:r>
    </w:p>
    <w:p w14:paraId="6F19E637" w14:textId="62621DB0" w:rsidR="00066B31" w:rsidRDefault="00066B31" w:rsidP="00844830">
      <w:pPr>
        <w:autoSpaceDE w:val="0"/>
        <w:autoSpaceDN w:val="0"/>
        <w:adjustRightInd w:val="0"/>
        <w:spacing w:after="0" w:line="360" w:lineRule="auto"/>
        <w:rPr>
          <w:rFonts w:cs="Tahoma"/>
          <w:b/>
          <w:lang w:val="es-ES"/>
        </w:rPr>
      </w:pPr>
    </w:p>
    <w:p w14:paraId="4FA1BB66" w14:textId="77777777" w:rsidR="00066B31" w:rsidRPr="00446963" w:rsidRDefault="00066B31" w:rsidP="00844830">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14:paraId="0A9F15CB" w14:textId="77777777" w:rsidR="00066B31" w:rsidRPr="00446963" w:rsidRDefault="00066B31" w:rsidP="00844830">
      <w:pPr>
        <w:autoSpaceDE w:val="0"/>
        <w:autoSpaceDN w:val="0"/>
        <w:adjustRightInd w:val="0"/>
        <w:spacing w:after="0" w:line="360" w:lineRule="auto"/>
        <w:rPr>
          <w:rFonts w:cs="Tahoma"/>
          <w:lang w:val="es-ES"/>
        </w:rPr>
      </w:pPr>
    </w:p>
    <w:p w14:paraId="1413C924" w14:textId="77777777" w:rsidR="00066B31" w:rsidRPr="00446963" w:rsidRDefault="00066B31" w:rsidP="00844830">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14:paraId="56182CFD" w14:textId="77777777" w:rsidR="00066B31" w:rsidRPr="00446963" w:rsidRDefault="00066B31" w:rsidP="00844830">
      <w:pPr>
        <w:autoSpaceDE w:val="0"/>
        <w:autoSpaceDN w:val="0"/>
        <w:adjustRightInd w:val="0"/>
        <w:spacing w:after="0" w:line="360" w:lineRule="auto"/>
        <w:rPr>
          <w:rFonts w:eastAsia="Calibri" w:cs="Tahoma"/>
          <w:lang w:val="es-ES" w:eastAsia="es-MX"/>
        </w:rPr>
      </w:pPr>
    </w:p>
    <w:p w14:paraId="7882C79D" w14:textId="77777777" w:rsidR="00066B31" w:rsidRPr="00446963" w:rsidRDefault="00066B31" w:rsidP="00844830">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446963" w:rsidRDefault="00066B31" w:rsidP="00844830">
      <w:pPr>
        <w:spacing w:after="0" w:line="360" w:lineRule="auto"/>
        <w:rPr>
          <w:rFonts w:cs="Tahoma"/>
        </w:rPr>
      </w:pPr>
      <w:r w:rsidRPr="00446963">
        <w:rPr>
          <w:rFonts w:cs="Tahoma"/>
        </w:rPr>
        <w:t xml:space="preserve">  </w:t>
      </w:r>
    </w:p>
    <w:p w14:paraId="072F4939" w14:textId="77777777" w:rsidR="00066B31" w:rsidRPr="00446963" w:rsidRDefault="00066B31" w:rsidP="00844830">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446963" w:rsidRDefault="00066B31" w:rsidP="00844830">
      <w:pPr>
        <w:spacing w:after="0" w:line="360" w:lineRule="auto"/>
        <w:rPr>
          <w:rFonts w:cs="Tahoma"/>
        </w:rPr>
      </w:pPr>
    </w:p>
    <w:p w14:paraId="1C77DA16" w14:textId="77777777" w:rsidR="00066B31" w:rsidRPr="00446963" w:rsidRDefault="00066B31" w:rsidP="00844830">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w:t>
      </w:r>
      <w:r w:rsidRPr="00446963">
        <w:rPr>
          <w:rFonts w:cs="Tahoma"/>
          <w:lang w:val="es-ES"/>
        </w:rPr>
        <w:lastRenderedPageBreak/>
        <w:t xml:space="preserve">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CF63B22" w14:textId="77777777" w:rsidR="00066B31" w:rsidRPr="00446963" w:rsidRDefault="00066B31" w:rsidP="00844830">
      <w:pPr>
        <w:spacing w:after="0" w:line="360" w:lineRule="auto"/>
        <w:rPr>
          <w:rFonts w:cs="Tahoma"/>
          <w:lang w:val="es-ES"/>
        </w:rPr>
      </w:pPr>
    </w:p>
    <w:p w14:paraId="4D476995" w14:textId="77777777" w:rsidR="00066B31" w:rsidRPr="00446963" w:rsidRDefault="00066B31" w:rsidP="00844830">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14:paraId="47AA57FD" w14:textId="77777777" w:rsidR="00066B31" w:rsidRPr="00446963" w:rsidRDefault="00066B31" w:rsidP="00844830">
      <w:pPr>
        <w:spacing w:after="0" w:line="360" w:lineRule="auto"/>
        <w:rPr>
          <w:rFonts w:cs="Tahoma"/>
          <w:lang w:val="es-ES"/>
        </w:rPr>
      </w:pPr>
    </w:p>
    <w:p w14:paraId="6CFE5D19" w14:textId="77777777" w:rsidR="00066B31" w:rsidRPr="00446963" w:rsidRDefault="00066B31" w:rsidP="00844830">
      <w:pPr>
        <w:spacing w:after="0" w:line="360" w:lineRule="auto"/>
        <w:rPr>
          <w:rFonts w:cs="Tahoma"/>
        </w:rPr>
      </w:pPr>
      <w:r w:rsidRPr="00446963">
        <w:rPr>
          <w:rFonts w:cs="Tahoma"/>
          <w:b/>
          <w:bCs/>
        </w:rPr>
        <w:t>Causales de sobreseimiento.</w:t>
      </w:r>
    </w:p>
    <w:p w14:paraId="75468044" w14:textId="77777777" w:rsidR="00066B31" w:rsidRPr="00446963" w:rsidRDefault="00066B31" w:rsidP="00844830">
      <w:pPr>
        <w:spacing w:after="0" w:line="360" w:lineRule="auto"/>
        <w:rPr>
          <w:rFonts w:cs="Tahoma"/>
        </w:rPr>
      </w:pPr>
    </w:p>
    <w:p w14:paraId="2CB39808" w14:textId="77777777" w:rsidR="00066B31" w:rsidRPr="00446963" w:rsidRDefault="00066B31" w:rsidP="00844830">
      <w:pPr>
        <w:spacing w:after="0" w:line="360" w:lineRule="auto"/>
        <w:rPr>
          <w:rFonts w:cs="Tahoma"/>
        </w:rPr>
      </w:pPr>
      <w:r w:rsidRPr="00446963">
        <w:rPr>
          <w:rFonts w:cs="Tahoma"/>
        </w:rPr>
        <w:t>Por ser de previo y especial pronunciamiento, este Instituto analiza si se actualiza alguna causal de sobreseimiento.</w:t>
      </w:r>
    </w:p>
    <w:p w14:paraId="00DC30F8" w14:textId="77777777" w:rsidR="00066B31" w:rsidRPr="00446963" w:rsidRDefault="00066B31" w:rsidP="00844830">
      <w:pPr>
        <w:spacing w:after="0" w:line="360" w:lineRule="auto"/>
        <w:rPr>
          <w:rFonts w:cs="Tahoma"/>
        </w:rPr>
      </w:pPr>
    </w:p>
    <w:p w14:paraId="1A4F4734" w14:textId="77777777" w:rsidR="00066B31" w:rsidRPr="00446963" w:rsidRDefault="00066B31" w:rsidP="00844830">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446963" w:rsidRDefault="00066B31" w:rsidP="00844830">
      <w:pPr>
        <w:spacing w:after="0" w:line="360" w:lineRule="auto"/>
        <w:rPr>
          <w:rFonts w:cs="Tahoma"/>
        </w:rPr>
      </w:pPr>
    </w:p>
    <w:p w14:paraId="26EA214E" w14:textId="77777777" w:rsidR="00066B31" w:rsidRPr="00446963" w:rsidRDefault="00066B31" w:rsidP="00844830">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14:paraId="070B2387" w14:textId="77777777" w:rsidR="00A65353" w:rsidRDefault="00A65353" w:rsidP="00844830">
      <w:pPr>
        <w:tabs>
          <w:tab w:val="left" w:pos="4962"/>
        </w:tabs>
        <w:spacing w:after="0" w:line="360" w:lineRule="auto"/>
        <w:rPr>
          <w:rFonts w:eastAsia="Calibri" w:cs="Tahoma"/>
          <w:b/>
          <w:iCs/>
          <w:lang w:val="es-ES" w:eastAsia="es-ES_tradnl"/>
        </w:rPr>
      </w:pPr>
    </w:p>
    <w:p w14:paraId="1A5ACCAF" w14:textId="5FC7977B" w:rsidR="00066B31" w:rsidRPr="00446963" w:rsidRDefault="00066B31" w:rsidP="00844830">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14:paraId="2EAB795C" w14:textId="09F4FD71" w:rsidR="00066B31" w:rsidRDefault="00066B31" w:rsidP="00844830">
      <w:pPr>
        <w:tabs>
          <w:tab w:val="left" w:pos="4962"/>
        </w:tabs>
        <w:spacing w:after="0" w:line="360" w:lineRule="auto"/>
        <w:rPr>
          <w:rFonts w:eastAsia="Calibri" w:cs="Tahoma"/>
          <w:iCs/>
          <w:lang w:val="es-ES" w:eastAsia="es-ES_tradnl"/>
        </w:rPr>
      </w:pPr>
      <w:r w:rsidRPr="00446963">
        <w:rPr>
          <w:rFonts w:eastAsia="Calibri" w:cs="Tahoma"/>
          <w:iCs/>
          <w:lang w:val="es-ES" w:eastAsia="es-ES_tradnl"/>
        </w:rPr>
        <w:lastRenderedPageBreak/>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E80199">
        <w:rPr>
          <w:rFonts w:eastAsia="Calibri" w:cs="Tahoma"/>
          <w:iCs/>
          <w:lang w:val="es-ES" w:eastAsia="es-ES_tradnl"/>
        </w:rPr>
        <w:t xml:space="preserve">el </w:t>
      </w:r>
      <w:r w:rsidR="00A65353">
        <w:rPr>
          <w:rFonts w:eastAsia="Calibri" w:cs="Tahoma"/>
          <w:iCs/>
          <w:lang w:val="es-ES" w:eastAsia="es-ES_tradnl"/>
        </w:rPr>
        <w:t>contrato pedido para el suministro</w:t>
      </w:r>
      <w:r w:rsidR="00E80199">
        <w:rPr>
          <w:rFonts w:eastAsia="Calibri" w:cs="Tahoma"/>
          <w:iCs/>
          <w:lang w:val="es-ES" w:eastAsia="es-ES_tradnl"/>
        </w:rPr>
        <w:t xml:space="preserve"> de combustible</w:t>
      </w:r>
      <w:r w:rsidR="00A65353">
        <w:rPr>
          <w:rFonts w:eastAsia="Calibri" w:cs="Tahoma"/>
          <w:iCs/>
          <w:lang w:val="es-ES" w:eastAsia="es-ES_tradnl"/>
        </w:rPr>
        <w:t>, del primero de enero al veintiocho de febrero de dos mil veintidós</w:t>
      </w:r>
      <w:r w:rsidR="009D4BE6">
        <w:rPr>
          <w:rFonts w:eastAsia="Calibri" w:cs="Tahoma"/>
          <w:iCs/>
          <w:lang w:val="es-ES" w:eastAsia="es-ES_tradnl"/>
        </w:rPr>
        <w:t xml:space="preserve">, para el </w:t>
      </w:r>
      <w:r w:rsidR="009D4BE6">
        <w:t>Organismo Público Descentralizado para la Prestación de los Servicios de Agua Potable, Alcantarillado y Saneamiento, para el ejercicio fiscal dos mil veintidós.</w:t>
      </w:r>
    </w:p>
    <w:p w14:paraId="7D0BE196" w14:textId="77777777" w:rsidR="009D4BE6" w:rsidRPr="00446963" w:rsidRDefault="009D4BE6" w:rsidP="00844830">
      <w:pPr>
        <w:tabs>
          <w:tab w:val="left" w:pos="4962"/>
        </w:tabs>
        <w:spacing w:after="0" w:line="360" w:lineRule="auto"/>
        <w:rPr>
          <w:rFonts w:eastAsia="Calibri" w:cs="Tahoma"/>
          <w:iCs/>
          <w:lang w:val="es-ES" w:eastAsia="es-ES_tradnl"/>
        </w:rPr>
      </w:pPr>
    </w:p>
    <w:p w14:paraId="2C38E8CD" w14:textId="77777777" w:rsidR="00C8149E" w:rsidRDefault="00C8149E" w:rsidP="00C8149E">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46633F11" w14:textId="77777777" w:rsidR="00066B31" w:rsidRPr="00446963" w:rsidRDefault="00066B31" w:rsidP="00844830">
      <w:pPr>
        <w:tabs>
          <w:tab w:val="left" w:pos="4962"/>
        </w:tabs>
        <w:spacing w:after="0" w:line="360" w:lineRule="auto"/>
        <w:rPr>
          <w:rFonts w:eastAsia="Calibri" w:cs="Tahoma"/>
          <w:iCs/>
          <w:lang w:val="es-ES" w:eastAsia="es-ES_tradnl"/>
        </w:rPr>
      </w:pPr>
    </w:p>
    <w:p w14:paraId="68774A70" w14:textId="77777777" w:rsidR="00066B31" w:rsidRPr="00446963" w:rsidRDefault="00066B31" w:rsidP="00844830">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446963" w:rsidRDefault="00066B31" w:rsidP="00844830">
      <w:pPr>
        <w:tabs>
          <w:tab w:val="left" w:pos="4962"/>
        </w:tabs>
        <w:spacing w:after="0" w:line="360" w:lineRule="auto"/>
        <w:rPr>
          <w:rFonts w:eastAsia="Calibri" w:cs="Tahoma"/>
          <w:bCs/>
        </w:rPr>
      </w:pPr>
    </w:p>
    <w:p w14:paraId="299AB0F0" w14:textId="77777777" w:rsidR="00066B31" w:rsidRPr="00446963" w:rsidRDefault="00066B31" w:rsidP="00844830">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14:paraId="4E6DA7B5" w14:textId="77777777" w:rsidR="00A65353" w:rsidRPr="00446963" w:rsidRDefault="00A65353" w:rsidP="00844830">
      <w:pPr>
        <w:spacing w:after="0" w:line="360" w:lineRule="auto"/>
        <w:rPr>
          <w:rFonts w:cs="Tahoma"/>
          <w:b/>
        </w:rPr>
      </w:pPr>
    </w:p>
    <w:p w14:paraId="688782F9"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446963" w:rsidRDefault="00066B31" w:rsidP="00844830">
      <w:pPr>
        <w:widowControl w:val="0"/>
        <w:spacing w:after="0" w:line="360" w:lineRule="auto"/>
        <w:rPr>
          <w:rFonts w:eastAsia="Times New Roman" w:cs="Tahoma"/>
          <w:lang w:eastAsia="es-MX"/>
        </w:rPr>
      </w:pPr>
    </w:p>
    <w:p w14:paraId="0C6AAC93"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26CFBF1F" w:rsidR="00066B31" w:rsidRDefault="00066B31" w:rsidP="00844830">
      <w:pPr>
        <w:widowControl w:val="0"/>
        <w:spacing w:after="0" w:line="360" w:lineRule="auto"/>
        <w:rPr>
          <w:rFonts w:eastAsia="Times New Roman" w:cs="Tahoma"/>
          <w:lang w:eastAsia="es-MX"/>
        </w:rPr>
      </w:pPr>
    </w:p>
    <w:p w14:paraId="73F41E19" w14:textId="77777777" w:rsidR="00066B31" w:rsidRPr="00446963" w:rsidRDefault="00066B31" w:rsidP="00A463E5">
      <w:pPr>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446963" w:rsidRDefault="00066B31" w:rsidP="00844830">
      <w:pPr>
        <w:widowControl w:val="0"/>
        <w:spacing w:after="0" w:line="360" w:lineRule="auto"/>
        <w:rPr>
          <w:rFonts w:eastAsia="Times New Roman" w:cs="Tahoma"/>
          <w:lang w:eastAsia="es-MX"/>
        </w:rPr>
      </w:pPr>
    </w:p>
    <w:p w14:paraId="0F14646A"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A498C63" w:rsidR="00066B31" w:rsidRDefault="00066B31" w:rsidP="00844830">
      <w:pPr>
        <w:widowControl w:val="0"/>
        <w:spacing w:after="0" w:line="360" w:lineRule="auto"/>
        <w:rPr>
          <w:rFonts w:eastAsia="Times New Roman" w:cs="Tahoma"/>
          <w:lang w:eastAsia="es-MX"/>
        </w:rPr>
      </w:pPr>
    </w:p>
    <w:p w14:paraId="337DBABD"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Default="00066B31" w:rsidP="00844830">
      <w:pPr>
        <w:widowControl w:val="0"/>
        <w:spacing w:after="0" w:line="360" w:lineRule="auto"/>
        <w:rPr>
          <w:rFonts w:eastAsia="Times New Roman" w:cs="Tahoma"/>
          <w:lang w:eastAsia="es-MX"/>
        </w:rPr>
      </w:pPr>
    </w:p>
    <w:p w14:paraId="184D6CB7"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446963" w:rsidRDefault="00066B31" w:rsidP="00844830">
      <w:pPr>
        <w:widowControl w:val="0"/>
        <w:spacing w:after="0" w:line="360" w:lineRule="auto"/>
        <w:rPr>
          <w:rFonts w:eastAsia="Times New Roman" w:cs="Tahoma"/>
          <w:lang w:eastAsia="es-MX"/>
        </w:rPr>
      </w:pPr>
    </w:p>
    <w:p w14:paraId="3EE497AD"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6AD6A1" w14:textId="77777777" w:rsidR="004411E2" w:rsidRDefault="004411E2" w:rsidP="004411E2">
      <w:pPr>
        <w:spacing w:after="0" w:line="360" w:lineRule="auto"/>
        <w:rPr>
          <w:rFonts w:eastAsia="Times New Roman" w:cs="Tahoma"/>
          <w:lang w:eastAsia="es-ES"/>
        </w:rPr>
      </w:pPr>
    </w:p>
    <w:p w14:paraId="31F06E24" w14:textId="22B8BF13" w:rsidR="004411E2" w:rsidRPr="00704434" w:rsidRDefault="004411E2" w:rsidP="004411E2">
      <w:pPr>
        <w:spacing w:after="0" w:line="360" w:lineRule="auto"/>
        <w:rPr>
          <w:rFonts w:eastAsia="Times New Roman" w:cs="Tahoma"/>
          <w:lang w:eastAsia="es-ES"/>
        </w:rPr>
      </w:pPr>
      <w:r w:rsidRPr="00704434">
        <w:rPr>
          <w:rFonts w:eastAsia="Times New Roman" w:cs="Tahoma"/>
          <w:lang w:eastAsia="es-ES"/>
        </w:rPr>
        <w:lastRenderedPageBreak/>
        <w:t>El artículo 92, enlista la información que corresponde a las Obligaciones de Transparencia Comunes de las que destaca la contenida en la fracción XXIX, concerniente a la información sobre los procesos y resultados sobre procedimientos de contratación, que incluya la versión pública del expediente respectivo y de los contratos celebrados.</w:t>
      </w:r>
    </w:p>
    <w:p w14:paraId="3567CA0E" w14:textId="77777777" w:rsidR="009C55BA" w:rsidRPr="00446963" w:rsidRDefault="009C55BA" w:rsidP="00844830">
      <w:pPr>
        <w:widowControl w:val="0"/>
        <w:spacing w:after="0" w:line="360" w:lineRule="auto"/>
        <w:rPr>
          <w:rFonts w:eastAsia="Times New Roman" w:cs="Tahoma"/>
          <w:lang w:eastAsia="es-MX"/>
        </w:rPr>
      </w:pPr>
    </w:p>
    <w:p w14:paraId="078B2F21" w14:textId="77777777" w:rsidR="00066B31" w:rsidRPr="00446963" w:rsidRDefault="00066B31" w:rsidP="00844830">
      <w:pPr>
        <w:spacing w:after="0" w:line="360" w:lineRule="auto"/>
        <w:rPr>
          <w:rFonts w:eastAsia="Times New Roman" w:cs="Tahoma"/>
          <w:b/>
          <w:lang w:val="es-ES" w:eastAsia="es-ES"/>
        </w:rPr>
      </w:pPr>
      <w:r w:rsidRPr="00446963">
        <w:rPr>
          <w:rFonts w:eastAsia="Times New Roman" w:cs="Tahoma"/>
          <w:b/>
          <w:lang w:val="es-ES" w:eastAsia="es-ES"/>
        </w:rPr>
        <w:t>QUINTO. Estudio de Fondo.</w:t>
      </w:r>
    </w:p>
    <w:p w14:paraId="1138C427" w14:textId="77777777" w:rsidR="00610C0E" w:rsidRPr="00446963" w:rsidRDefault="00610C0E" w:rsidP="00844830">
      <w:pPr>
        <w:spacing w:after="0" w:line="360" w:lineRule="auto"/>
        <w:rPr>
          <w:rFonts w:eastAsia="Times New Roman" w:cs="Tahoma"/>
          <w:b/>
          <w:lang w:val="es-ES" w:eastAsia="es-ES"/>
        </w:rPr>
      </w:pPr>
    </w:p>
    <w:p w14:paraId="5067A33A" w14:textId="1B5C746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w:t>
      </w:r>
      <w:r w:rsidR="00043C41">
        <w:rPr>
          <w:rFonts w:eastAsia="Times New Roman" w:cs="Tahoma"/>
          <w:lang w:eastAsia="es-MX"/>
        </w:rPr>
        <w:t xml:space="preserve">Ayuntamiento de </w:t>
      </w:r>
      <w:r w:rsidR="003202CC">
        <w:rPr>
          <w:rFonts w:eastAsia="Times New Roman" w:cs="Tahoma"/>
          <w:lang w:eastAsia="es-MX"/>
        </w:rPr>
        <w:t>Ixtapan de la Sal</w:t>
      </w:r>
      <w:r w:rsidRPr="00446963">
        <w:rPr>
          <w:rFonts w:eastAsia="Times New Roman" w:cs="Tahoma"/>
          <w:lang w:eastAsia="es-MX"/>
        </w:rPr>
        <w:t xml:space="preserve"> a la solicitud de información.</w:t>
      </w:r>
    </w:p>
    <w:p w14:paraId="32EDC1E9" w14:textId="77777777" w:rsidR="00066B31" w:rsidRPr="00446963" w:rsidRDefault="00066B31" w:rsidP="00844830">
      <w:pPr>
        <w:spacing w:after="0" w:line="360" w:lineRule="auto"/>
        <w:rPr>
          <w:rFonts w:cs="Tahoma"/>
        </w:rPr>
      </w:pPr>
    </w:p>
    <w:p w14:paraId="6634E4C7" w14:textId="77777777" w:rsidR="00066B31" w:rsidRPr="00446963" w:rsidRDefault="00066B31" w:rsidP="00844830">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446963" w:rsidRDefault="00066B31" w:rsidP="00844830">
      <w:pPr>
        <w:spacing w:after="0" w:line="360" w:lineRule="auto"/>
        <w:rPr>
          <w:rFonts w:eastAsia="Calibri" w:cs="Tahoma"/>
          <w:bCs/>
        </w:rPr>
      </w:pPr>
    </w:p>
    <w:p w14:paraId="3B70566C"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14:paraId="5FB04BF1" w14:textId="77777777" w:rsidR="00066B31" w:rsidRDefault="00066B31" w:rsidP="00844830">
      <w:pPr>
        <w:spacing w:after="0" w:line="360" w:lineRule="auto"/>
        <w:ind w:left="720"/>
        <w:contextualSpacing/>
        <w:rPr>
          <w:rFonts w:eastAsia="Calibri" w:cs="Tahoma"/>
          <w:bCs/>
        </w:rPr>
      </w:pPr>
    </w:p>
    <w:p w14:paraId="095E4D2C"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14:paraId="01C344B0" w14:textId="77777777" w:rsidR="00066B31" w:rsidRPr="00446963" w:rsidRDefault="00066B31" w:rsidP="00844830">
      <w:pPr>
        <w:spacing w:after="0" w:line="360" w:lineRule="auto"/>
        <w:ind w:left="720"/>
        <w:contextualSpacing/>
        <w:rPr>
          <w:rFonts w:eastAsia="Calibri" w:cs="Tahoma"/>
          <w:bCs/>
        </w:rPr>
      </w:pPr>
    </w:p>
    <w:p w14:paraId="3B2ED427"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14:paraId="6BA0C984" w14:textId="77777777" w:rsidR="00066B31" w:rsidRPr="00446963" w:rsidRDefault="00066B31" w:rsidP="00844830">
      <w:pPr>
        <w:spacing w:after="0" w:line="360" w:lineRule="auto"/>
        <w:rPr>
          <w:rFonts w:eastAsia="Calibri" w:cs="Tahoma"/>
          <w:bCs/>
        </w:rPr>
      </w:pPr>
      <w:r w:rsidRPr="00446963">
        <w:rPr>
          <w:rFonts w:eastAsia="Calibri" w:cs="Tahoma"/>
          <w:bCs/>
        </w:rPr>
        <w:lastRenderedPageBreak/>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77777777" w:rsidR="00066B31" w:rsidRPr="00446963" w:rsidRDefault="00066B31" w:rsidP="00844830">
      <w:pPr>
        <w:spacing w:after="0" w:line="360" w:lineRule="auto"/>
        <w:rPr>
          <w:rFonts w:eastAsia="Calibri" w:cs="Tahoma"/>
          <w:bCs/>
        </w:rPr>
      </w:pPr>
    </w:p>
    <w:p w14:paraId="7B40C379" w14:textId="77777777" w:rsidR="00066B31" w:rsidRPr="00446963" w:rsidRDefault="00066B31" w:rsidP="00844830">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97E659" w14:textId="77777777" w:rsidR="00066B31" w:rsidRPr="00446963" w:rsidRDefault="00066B31" w:rsidP="00844830">
      <w:pPr>
        <w:spacing w:after="0" w:line="360" w:lineRule="auto"/>
        <w:rPr>
          <w:rFonts w:eastAsia="Calibri" w:cs="Tahoma"/>
          <w:bCs/>
        </w:rPr>
      </w:pPr>
    </w:p>
    <w:p w14:paraId="246CEC07" w14:textId="77777777" w:rsidR="00066B31" w:rsidRPr="00446963" w:rsidRDefault="00066B31" w:rsidP="00844830">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1A7A096" w14:textId="77777777" w:rsidR="00066B31" w:rsidRDefault="00066B31" w:rsidP="00844830">
      <w:pPr>
        <w:spacing w:after="0" w:line="360" w:lineRule="auto"/>
        <w:rPr>
          <w:rFonts w:eastAsia="Calibri" w:cs="Tahoma"/>
          <w:bCs/>
        </w:rPr>
      </w:pPr>
    </w:p>
    <w:p w14:paraId="16C85E61" w14:textId="77777777" w:rsidR="00066B31" w:rsidRPr="00446963" w:rsidRDefault="00066B31" w:rsidP="00844830">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D97872" w14:textId="77777777" w:rsidR="00066B31" w:rsidRPr="00446963" w:rsidRDefault="00066B31" w:rsidP="00844830">
      <w:pPr>
        <w:spacing w:after="0" w:line="360" w:lineRule="auto"/>
        <w:ind w:left="720"/>
        <w:contextualSpacing/>
        <w:rPr>
          <w:rFonts w:eastAsia="Calibri" w:cs="Tahoma"/>
          <w:bCs/>
        </w:rPr>
      </w:pPr>
    </w:p>
    <w:p w14:paraId="74EE7E25" w14:textId="77777777" w:rsidR="00066B31" w:rsidRPr="00446963" w:rsidRDefault="00066B31" w:rsidP="00844830">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 xml:space="preserve">quince días, contados a partir del día </w:t>
      </w:r>
      <w:r w:rsidRPr="00446963">
        <w:rPr>
          <w:rFonts w:eastAsia="Calibri" w:cs="Tahoma"/>
          <w:b/>
          <w:bCs/>
        </w:rPr>
        <w:lastRenderedPageBreak/>
        <w:t>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14:paraId="7C6A59FF" w14:textId="77777777" w:rsidR="00066B31" w:rsidRPr="00446963" w:rsidRDefault="00066B31" w:rsidP="00844830">
      <w:pPr>
        <w:spacing w:after="0" w:line="360" w:lineRule="auto"/>
        <w:ind w:left="720"/>
        <w:contextualSpacing/>
        <w:rPr>
          <w:rFonts w:eastAsia="Calibri" w:cs="Tahoma"/>
          <w:bCs/>
        </w:rPr>
      </w:pPr>
    </w:p>
    <w:p w14:paraId="170B7A4F"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14:paraId="2E5FE71E" w14:textId="77777777" w:rsidR="00066B31" w:rsidRPr="00446963" w:rsidRDefault="00066B31" w:rsidP="00844830">
      <w:pPr>
        <w:spacing w:after="0" w:line="360" w:lineRule="auto"/>
        <w:ind w:left="720"/>
        <w:contextualSpacing/>
        <w:rPr>
          <w:rFonts w:eastAsia="Calibri" w:cs="Tahoma"/>
          <w:b/>
          <w:bCs/>
        </w:rPr>
      </w:pPr>
    </w:p>
    <w:p w14:paraId="30322924"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446963" w:rsidRDefault="00066B31" w:rsidP="00844830">
      <w:pPr>
        <w:spacing w:after="0" w:line="360" w:lineRule="auto"/>
        <w:ind w:left="720"/>
        <w:contextualSpacing/>
        <w:rPr>
          <w:rFonts w:eastAsia="Calibri" w:cs="Tahoma"/>
          <w:b/>
          <w:bCs/>
        </w:rPr>
      </w:pPr>
    </w:p>
    <w:p w14:paraId="18AC6E16"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9DAA77D" w14:textId="77777777" w:rsidR="004411E2" w:rsidRDefault="004411E2" w:rsidP="00844830">
      <w:pPr>
        <w:spacing w:after="0" w:line="360" w:lineRule="auto"/>
        <w:rPr>
          <w:rFonts w:cs="Tahoma"/>
        </w:rPr>
      </w:pPr>
    </w:p>
    <w:p w14:paraId="0FB3FF02" w14:textId="686084FC" w:rsidR="00066B31" w:rsidRPr="00446963" w:rsidRDefault="00066B31" w:rsidP="00844830">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043C41">
        <w:rPr>
          <w:rFonts w:cs="Tahoma"/>
          <w:b/>
        </w:rPr>
        <w:t xml:space="preserve">Ayuntamiento de </w:t>
      </w:r>
      <w:r w:rsidR="003202CC">
        <w:rPr>
          <w:rFonts w:cs="Tahoma"/>
          <w:b/>
        </w:rPr>
        <w:t>Ixtapan de la Sal</w:t>
      </w:r>
      <w:r w:rsidRPr="00446963">
        <w:rPr>
          <w:rFonts w:cs="Tahoma"/>
        </w:rPr>
        <w:t xml:space="preserve">, no </w:t>
      </w:r>
      <w:r w:rsidRPr="00446963">
        <w:rPr>
          <w:rFonts w:cs="Tahoma"/>
        </w:rPr>
        <w:lastRenderedPageBreak/>
        <w:t xml:space="preserve">había registrado respuesta al requerimiento de acceso a la información, el cual </w:t>
      </w:r>
      <w:r w:rsidR="00610C0E">
        <w:rPr>
          <w:rFonts w:cs="Tahoma"/>
        </w:rPr>
        <w:t xml:space="preserve">se presentó, el </w:t>
      </w:r>
      <w:r w:rsidR="003B3E75">
        <w:rPr>
          <w:rFonts w:cs="Tahoma"/>
        </w:rPr>
        <w:t>veinticinco</w:t>
      </w:r>
      <w:r w:rsidR="00A463E5">
        <w:rPr>
          <w:rFonts w:cs="Tahoma"/>
        </w:rPr>
        <w:t xml:space="preserve"> de marzo</w:t>
      </w:r>
      <w:r w:rsidR="00610C0E">
        <w:rPr>
          <w:rFonts w:cs="Tahoma"/>
        </w:rPr>
        <w:t xml:space="preserve"> de dos mil veintidós.</w:t>
      </w:r>
    </w:p>
    <w:p w14:paraId="252477E6" w14:textId="77777777" w:rsidR="009C55BA" w:rsidRPr="00446963" w:rsidRDefault="009C55BA" w:rsidP="00844830">
      <w:pPr>
        <w:spacing w:after="0" w:line="360" w:lineRule="auto"/>
        <w:rPr>
          <w:rFonts w:cs="Tahoma"/>
        </w:rPr>
      </w:pPr>
    </w:p>
    <w:p w14:paraId="572FBEDF" w14:textId="50CFB800" w:rsidR="00066B31" w:rsidRPr="00446963" w:rsidRDefault="00066B31" w:rsidP="00844830">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3B3E75">
        <w:rPr>
          <w:rFonts w:eastAsia="Calibri" w:cs="Tahoma"/>
        </w:rPr>
        <w:t>veintiocho de marzo</w:t>
      </w:r>
      <w:r w:rsidR="00085698">
        <w:rPr>
          <w:rFonts w:eastAsia="Calibri" w:cs="Tahoma"/>
        </w:rPr>
        <w:t xml:space="preserve"> y feneció el</w:t>
      </w:r>
      <w:r w:rsidR="003B3E75">
        <w:rPr>
          <w:rFonts w:eastAsia="Calibri" w:cs="Tahoma"/>
        </w:rPr>
        <w:t xml:space="preserve"> veintidós</w:t>
      </w:r>
      <w:r w:rsidR="00A463E5">
        <w:rPr>
          <w:rFonts w:eastAsia="Calibri" w:cs="Tahoma"/>
        </w:rPr>
        <w:t xml:space="preserve"> abril</w:t>
      </w:r>
      <w:r w:rsidR="003B3E75">
        <w:rPr>
          <w:rFonts w:eastAsia="Calibri" w:cs="Tahoma"/>
        </w:rPr>
        <w:t>, ambos</w:t>
      </w:r>
      <w:r w:rsidR="00A463E5">
        <w:rPr>
          <w:rFonts w:eastAsia="Calibri" w:cs="Tahoma"/>
        </w:rPr>
        <w:t xml:space="preserve"> de</w:t>
      </w:r>
      <w:r w:rsidRPr="00446963">
        <w:rPr>
          <w:rFonts w:eastAsia="Calibri" w:cs="Tahoma"/>
        </w:rPr>
        <w:t xml:space="preserve"> la presente anualidad</w:t>
      </w:r>
      <w:r w:rsidR="005447DD">
        <w:rPr>
          <w:rFonts w:eastAsia="Calibri" w:cs="Tahoma"/>
        </w:rPr>
        <w:t>;</w:t>
      </w:r>
      <w:r w:rsidR="006710D3">
        <w:rPr>
          <w:rFonts w:eastAsia="Calibri" w:cs="Tahoma"/>
        </w:rPr>
        <w:t xml:space="preserve"> </w:t>
      </w:r>
      <w:r w:rsidRPr="00446963">
        <w:rPr>
          <w:rFonts w:eastAsia="Calibri" w:cs="Tahoma"/>
        </w:rPr>
        <w:t xml:space="preserve">lo anterior, sin contar los </w:t>
      </w:r>
      <w:r>
        <w:rPr>
          <w:rFonts w:eastAsia="Calibri" w:cs="Tahoma"/>
        </w:rPr>
        <w:t>días</w:t>
      </w:r>
      <w:r w:rsidR="003B3E75">
        <w:rPr>
          <w:rFonts w:eastAsia="Calibri" w:cs="Tahoma"/>
        </w:rPr>
        <w:t xml:space="preserve"> veintiséis y veintisiete de marzo, así como,</w:t>
      </w:r>
      <w:r>
        <w:rPr>
          <w:rFonts w:eastAsia="Calibri" w:cs="Tahoma"/>
        </w:rPr>
        <w:t xml:space="preserve"> </w:t>
      </w:r>
      <w:r w:rsidR="0027112B">
        <w:rPr>
          <w:rFonts w:eastAsia="Calibri" w:cs="Tahoma"/>
        </w:rPr>
        <w:t>dos, tres</w:t>
      </w:r>
      <w:r w:rsidR="003B3E75">
        <w:rPr>
          <w:rFonts w:eastAsia="Calibri" w:cs="Tahoma"/>
        </w:rPr>
        <w:t xml:space="preserve"> y</w:t>
      </w:r>
      <w:r w:rsidR="0027112B">
        <w:rPr>
          <w:rFonts w:eastAsia="Calibri" w:cs="Tahoma"/>
        </w:rPr>
        <w:t xml:space="preserve"> del nueve al diecisiete</w:t>
      </w:r>
      <w:r w:rsidR="003B3E75">
        <w:rPr>
          <w:rFonts w:eastAsia="Calibri" w:cs="Tahoma"/>
        </w:rPr>
        <w:t xml:space="preserve"> de abril del año en curso</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14:paraId="5DBA4335" w14:textId="77777777" w:rsidR="00066B31" w:rsidRDefault="00066B31" w:rsidP="00844830">
      <w:pPr>
        <w:spacing w:after="0" w:line="360" w:lineRule="auto"/>
        <w:rPr>
          <w:rFonts w:eastAsia="Calibri" w:cs="Tahoma"/>
        </w:rPr>
      </w:pPr>
    </w:p>
    <w:p w14:paraId="4DB12C0F" w14:textId="13AEB35D" w:rsidR="00066B31" w:rsidRDefault="00066B31" w:rsidP="00844830">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14:paraId="3023B953" w14:textId="77777777" w:rsidR="0027112B" w:rsidRPr="00446963" w:rsidRDefault="0027112B" w:rsidP="00844830">
      <w:pPr>
        <w:spacing w:after="0" w:line="360" w:lineRule="auto"/>
        <w:rPr>
          <w:rFonts w:eastAsia="Calibri" w:cs="Tahoma"/>
          <w:lang w:val="es-ES"/>
        </w:rPr>
      </w:pPr>
    </w:p>
    <w:p w14:paraId="20F41331" w14:textId="3CE83D1B" w:rsidR="00066B31" w:rsidRPr="00446963" w:rsidRDefault="00A65353" w:rsidP="0027112B">
      <w:pPr>
        <w:spacing w:after="0" w:line="360" w:lineRule="auto"/>
        <w:jc w:val="center"/>
        <w:rPr>
          <w:rFonts w:eastAsia="Calibri" w:cs="Tahoma"/>
          <w:bCs/>
        </w:rPr>
      </w:pPr>
      <w:r>
        <w:rPr>
          <w:noProof/>
        </w:rPr>
        <w:drawing>
          <wp:inline distT="0" distB="0" distL="0" distR="0" wp14:anchorId="347D0ECC" wp14:editId="32AF5A29">
            <wp:extent cx="3239092" cy="2133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40625" cy="2134610"/>
                    </a:xfrm>
                    <a:prstGeom prst="rect">
                      <a:avLst/>
                    </a:prstGeom>
                  </pic:spPr>
                </pic:pic>
              </a:graphicData>
            </a:graphic>
          </wp:inline>
        </w:drawing>
      </w:r>
    </w:p>
    <w:p w14:paraId="2DB3510A" w14:textId="77777777" w:rsidR="00066B31" w:rsidRPr="00446963" w:rsidRDefault="00066B31" w:rsidP="00844830">
      <w:pPr>
        <w:spacing w:after="0" w:line="360" w:lineRule="auto"/>
        <w:jc w:val="center"/>
        <w:rPr>
          <w:rFonts w:cs="Tahoma"/>
        </w:rPr>
      </w:pPr>
    </w:p>
    <w:p w14:paraId="5338B05E" w14:textId="7455F609" w:rsidR="00066B31" w:rsidRPr="00446963" w:rsidRDefault="001B6ECC" w:rsidP="00844830">
      <w:pPr>
        <w:spacing w:after="0" w:line="360" w:lineRule="auto"/>
        <w:rPr>
          <w:rFonts w:eastAsia="Calibri" w:cs="Tahoma"/>
          <w:bCs/>
        </w:rPr>
      </w:pPr>
      <w:r>
        <w:rPr>
          <w:rFonts w:eastAsia="Calibri" w:cs="Tahoma"/>
          <w:bCs/>
        </w:rPr>
        <w:lastRenderedPageBreak/>
        <w:t>Así</w:t>
      </w:r>
      <w:r w:rsidR="00066B31" w:rsidRPr="00446963">
        <w:rPr>
          <w:rFonts w:eastAsia="Calibri" w:cs="Tahoma"/>
          <w:bCs/>
        </w:rPr>
        <w:t xml:space="preserve">, se colige que, tal como lo precisó el Particular, </w:t>
      </w:r>
      <w:r w:rsidR="00066B31" w:rsidRPr="00446963">
        <w:rPr>
          <w:rFonts w:eastAsia="Calibri" w:cs="Tahoma"/>
          <w:b/>
          <w:bCs/>
        </w:rPr>
        <w:t xml:space="preserve">el </w:t>
      </w:r>
      <w:r w:rsidR="00043C41">
        <w:rPr>
          <w:rFonts w:cs="Tahoma"/>
          <w:b/>
        </w:rPr>
        <w:t xml:space="preserve">Ayuntamiento de </w:t>
      </w:r>
      <w:r w:rsidR="003202CC">
        <w:rPr>
          <w:rFonts w:cs="Tahoma"/>
          <w:b/>
        </w:rPr>
        <w:t>Ixtapan de la Sal</w:t>
      </w:r>
      <w:r w:rsidR="00066B31" w:rsidRPr="00446963">
        <w:rPr>
          <w:rFonts w:eastAsia="Calibri" w:cs="Tahoma"/>
          <w:bCs/>
        </w:rPr>
        <w:t xml:space="preserve">, no emitió respuesta para dar contestación a la solicitud de información, dentro de los plazos establecidos en el artículo 163, de la Ley de la materia, pues </w:t>
      </w:r>
      <w:r w:rsidR="00066B31" w:rsidRPr="00446963">
        <w:rPr>
          <w:rFonts w:eastAsia="Calibri" w:cs="Tahoma"/>
          <w:b/>
          <w:bCs/>
        </w:rPr>
        <w:t xml:space="preserve">tenía hasta el </w:t>
      </w:r>
      <w:r w:rsidR="0027112B">
        <w:rPr>
          <w:rFonts w:eastAsia="Calibri" w:cs="Tahoma"/>
          <w:b/>
          <w:bCs/>
        </w:rPr>
        <w:t>veintiocho de abril</w:t>
      </w:r>
      <w:r w:rsidR="006710D3">
        <w:rPr>
          <w:rFonts w:eastAsia="Calibri" w:cs="Tahoma"/>
          <w:b/>
          <w:bCs/>
        </w:rPr>
        <w:t xml:space="preserve"> de </w:t>
      </w:r>
      <w:r w:rsidR="00066B31" w:rsidRPr="00446963">
        <w:rPr>
          <w:rFonts w:eastAsia="Calibri" w:cs="Tahoma"/>
          <w:b/>
          <w:bCs/>
        </w:rPr>
        <w:t>dos mil veintidós</w:t>
      </w:r>
      <w:r w:rsidR="00066B31" w:rsidRPr="00446963">
        <w:rPr>
          <w:rFonts w:eastAsia="Calibri" w:cs="Tahoma"/>
          <w:bCs/>
        </w:rPr>
        <w:t xml:space="preserve">, para realizar dicha situación, inclusive a la presente fecha, dicho ente no ha emitido contestación alguna; por lo que, resulta evidente que </w:t>
      </w:r>
      <w:r w:rsidR="00066B31" w:rsidRPr="00446963">
        <w:rPr>
          <w:rFonts w:eastAsia="Calibri" w:cs="Tahoma"/>
          <w:b/>
          <w:bCs/>
        </w:rPr>
        <w:t>el agravio hecho valer por el Recurrente resulta FUNDADO.</w:t>
      </w:r>
    </w:p>
    <w:p w14:paraId="46223826" w14:textId="77777777" w:rsidR="00066B31" w:rsidRPr="00446963" w:rsidRDefault="00066B31" w:rsidP="00844830">
      <w:pPr>
        <w:spacing w:after="0" w:line="360" w:lineRule="auto"/>
        <w:rPr>
          <w:rFonts w:eastAsia="Calibri" w:cs="Tahoma"/>
          <w:bCs/>
        </w:rPr>
      </w:pPr>
    </w:p>
    <w:p w14:paraId="29D0D8B5" w14:textId="669BE5F8" w:rsidR="00066B31" w:rsidRDefault="00066B31" w:rsidP="00844830">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 xml:space="preserve">referente </w:t>
      </w:r>
      <w:r w:rsidR="003B3E75">
        <w:rPr>
          <w:rFonts w:eastAsia="Calibri" w:cs="Tahoma"/>
          <w:bCs/>
        </w:rPr>
        <w:t>a la contratación de combustible para el ejercicio dos mil veintidós</w:t>
      </w:r>
      <w:r w:rsidR="00134D79">
        <w:rPr>
          <w:rFonts w:eastAsia="Calibri" w:cs="Tahoma"/>
          <w:bCs/>
        </w:rPr>
        <w:t>.</w:t>
      </w:r>
    </w:p>
    <w:p w14:paraId="4C16557F" w14:textId="28929F9D" w:rsidR="00066B31" w:rsidRDefault="00066B31" w:rsidP="00844830">
      <w:pPr>
        <w:spacing w:after="0" w:line="360" w:lineRule="auto"/>
        <w:rPr>
          <w:rFonts w:eastAsia="Calibri" w:cs="Tahoma"/>
          <w:bCs/>
        </w:rPr>
      </w:pPr>
    </w:p>
    <w:p w14:paraId="27E49C26" w14:textId="4E6B9E1C" w:rsidR="00BD1790" w:rsidRPr="00704434" w:rsidRDefault="00BD1790" w:rsidP="00BD1790">
      <w:pPr>
        <w:spacing w:after="0" w:line="360" w:lineRule="auto"/>
        <w:rPr>
          <w:rFonts w:eastAsia="Calibri" w:cs="Tahoma"/>
        </w:rPr>
      </w:pPr>
      <w:r>
        <w:rPr>
          <w:rFonts w:eastAsia="Calibri" w:cs="Times New Roman"/>
        </w:rPr>
        <w:t>Sobre el tema</w:t>
      </w:r>
      <w:r w:rsidRPr="00704434">
        <w:rPr>
          <w:rFonts w:eastAsia="Calibri" w:cs="Times New Roman"/>
        </w:rPr>
        <w:t xml:space="preserve">, </w:t>
      </w:r>
      <w:r w:rsidRPr="00704434">
        <w:rPr>
          <w:rFonts w:eastAsia="Calibri" w:cs="Tahoma"/>
        </w:rPr>
        <w:t>los artículos 1°, fracción III, y 4° de la Ley de la de Contratación Pública del Estado de México y Municipios, especifica que los Ayuntamientos</w:t>
      </w:r>
      <w:r>
        <w:rPr>
          <w:rFonts w:eastAsia="Calibri" w:cs="Tahoma"/>
        </w:rPr>
        <w:t xml:space="preserve"> y Organismos Auxiliares</w:t>
      </w:r>
      <w:r w:rsidRPr="00704434">
        <w:rPr>
          <w:rFonts w:eastAsia="Calibri" w:cs="Tahoma"/>
        </w:rPr>
        <w:t xml:space="preserve">,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14:paraId="084733FA" w14:textId="77777777" w:rsidR="00BD1790" w:rsidRPr="00704434" w:rsidRDefault="00BD1790" w:rsidP="00BD1790">
      <w:pPr>
        <w:spacing w:after="0" w:line="360" w:lineRule="auto"/>
        <w:rPr>
          <w:rFonts w:eastAsia="Calibri" w:cs="Tahoma"/>
        </w:rPr>
      </w:pPr>
    </w:p>
    <w:p w14:paraId="2EA1ACF4" w14:textId="77777777" w:rsidR="00BD1790" w:rsidRPr="00704434" w:rsidRDefault="00BD1790" w:rsidP="00BD1790">
      <w:pPr>
        <w:spacing w:after="0" w:line="360" w:lineRule="auto"/>
        <w:rPr>
          <w:rFonts w:eastAsia="Calibri" w:cs="Tahoma"/>
          <w:b/>
          <w:bCs/>
        </w:rPr>
      </w:pPr>
      <w:r w:rsidRPr="00704434">
        <w:rPr>
          <w:rFonts w:eastAsia="Calibri" w:cs="Tahoma"/>
        </w:rPr>
        <w:t xml:space="preserve">Además, conforme a los artículos 26 y 27 de dicho ordenamiento jurídico, las adquisiciones, arrendamientos y servicios, se adjudicarán a través de procedimientos de </w:t>
      </w:r>
      <w:r w:rsidRPr="00704434">
        <w:rPr>
          <w:rFonts w:eastAsia="Calibri" w:cs="Tahoma"/>
          <w:b/>
          <w:bCs/>
        </w:rPr>
        <w:t>licitación pública, invitación restringida y adjudicación directa.</w:t>
      </w:r>
    </w:p>
    <w:p w14:paraId="0B74C9C9" w14:textId="77777777" w:rsidR="00BD1790" w:rsidRPr="00704434" w:rsidRDefault="00BD1790" w:rsidP="00BD1790">
      <w:pPr>
        <w:spacing w:after="0" w:line="360" w:lineRule="auto"/>
        <w:rPr>
          <w:rFonts w:eastAsia="Calibri" w:cs="Tahoma"/>
        </w:rPr>
      </w:pPr>
    </w:p>
    <w:p w14:paraId="1A6DDFE4" w14:textId="77777777" w:rsidR="00BD1790" w:rsidRPr="00704434" w:rsidRDefault="00BD1790" w:rsidP="00BD1790">
      <w:pPr>
        <w:spacing w:after="0" w:line="360" w:lineRule="auto"/>
        <w:rPr>
          <w:rFonts w:cs="Tahoma"/>
          <w:lang w:val="es-ES"/>
        </w:rPr>
      </w:pPr>
      <w:r w:rsidRPr="00704434">
        <w:rPr>
          <w:rFonts w:cs="Tahoma"/>
          <w:lang w:val="es-ES"/>
        </w:rPr>
        <w:t xml:space="preserve">En ese orden de ideas, conforme al artículo 65 de la Ley de Contratación Pública del Estado de México y Municipios, la adjudicación de un procedimiento de </w:t>
      </w:r>
      <w:r w:rsidRPr="00704434">
        <w:rPr>
          <w:rFonts w:cs="Tahoma"/>
          <w:b/>
          <w:bCs/>
          <w:lang w:val="es-ES"/>
        </w:rPr>
        <w:t>adquisición y arrendamiento de bienes y contratación de servicios,</w:t>
      </w:r>
      <w:r w:rsidRPr="00704434">
        <w:rPr>
          <w:rFonts w:cs="Tahoma"/>
          <w:lang w:val="es-ES"/>
        </w:rPr>
        <w:t xml:space="preserve"> se realizará mediante la suscripción de un contrato, entre </w:t>
      </w:r>
      <w:r w:rsidRPr="00704434">
        <w:rPr>
          <w:rFonts w:cs="Tahoma"/>
          <w:lang w:val="es-ES"/>
        </w:rPr>
        <w:lastRenderedPageBreak/>
        <w:t>el Ayuntamiento y la persona a la cual haya ganado el procedimiento respectivo, dentro de los diez días hábiles siguientes a la notificación del fallo.</w:t>
      </w:r>
    </w:p>
    <w:p w14:paraId="0432E654" w14:textId="77777777" w:rsidR="00BD1790" w:rsidRPr="00704434" w:rsidRDefault="00BD1790" w:rsidP="00BD1790">
      <w:pPr>
        <w:tabs>
          <w:tab w:val="left" w:pos="7049"/>
        </w:tabs>
        <w:spacing w:after="0" w:line="360" w:lineRule="auto"/>
        <w:rPr>
          <w:rFonts w:eastAsia="Calibri" w:cs="Tahoma"/>
          <w:bCs/>
          <w:color w:val="000000"/>
        </w:rPr>
      </w:pPr>
    </w:p>
    <w:p w14:paraId="2FBAD658" w14:textId="45406591" w:rsidR="00BD1790" w:rsidRPr="00704434" w:rsidRDefault="00BD1790" w:rsidP="00BD1790">
      <w:pPr>
        <w:spacing w:after="0" w:line="360" w:lineRule="auto"/>
        <w:rPr>
          <w:rFonts w:eastAsia="Times New Roman" w:cs="Tahoma"/>
          <w:bCs/>
          <w:color w:val="auto"/>
          <w:lang w:val="es-ES_tradnl" w:eastAsia="es-ES"/>
        </w:rPr>
      </w:pPr>
      <w:r w:rsidRPr="00704434">
        <w:rPr>
          <w:rFonts w:eastAsia="Times New Roman" w:cs="Tahoma"/>
          <w:bCs/>
          <w:color w:val="auto"/>
          <w:lang w:val="es-ES_tradnl" w:eastAsia="es-ES"/>
        </w:rPr>
        <w:t>Como se logr</w:t>
      </w:r>
      <w:r>
        <w:rPr>
          <w:rFonts w:eastAsia="Times New Roman" w:cs="Tahoma"/>
          <w:bCs/>
          <w:color w:val="auto"/>
          <w:lang w:val="es-ES_tradnl" w:eastAsia="es-ES"/>
        </w:rPr>
        <w:t>a</w:t>
      </w:r>
      <w:r w:rsidRPr="00704434">
        <w:rPr>
          <w:rFonts w:eastAsia="Times New Roman" w:cs="Tahoma"/>
          <w:bCs/>
          <w:color w:val="auto"/>
          <w:lang w:val="es-ES_tradnl" w:eastAsia="es-ES"/>
        </w:rPr>
        <w:t xml:space="preserve"> observar, el Sujeto Obligado cuenta con atribuciones para pronunciarse de la información solicitada, pues los Ayuntamientos</w:t>
      </w:r>
      <w:r>
        <w:rPr>
          <w:rFonts w:eastAsia="Times New Roman" w:cs="Tahoma"/>
          <w:bCs/>
          <w:color w:val="auto"/>
          <w:lang w:val="es-ES_tradnl" w:eastAsia="es-ES"/>
        </w:rPr>
        <w:t xml:space="preserve"> y Organismos Auxiliares</w:t>
      </w:r>
      <w:r w:rsidRPr="00704434">
        <w:rPr>
          <w:rFonts w:eastAsia="Times New Roman" w:cs="Tahoma"/>
          <w:bCs/>
          <w:color w:val="auto"/>
          <w:lang w:val="es-ES_tradnl" w:eastAsia="es-ES"/>
        </w:rPr>
        <w:t xml:space="preserve"> tienen facultades para llevar a cabo la </w:t>
      </w:r>
      <w:r w:rsidRPr="00704434">
        <w:rPr>
          <w:rFonts w:eastAsia="Calibri" w:cs="Tahoma"/>
          <w:bCs/>
          <w:color w:val="000000"/>
        </w:rPr>
        <w:t>adquisición (bienes mueves e inmuebles), arrendamiento (bienes muebles e inmuebles), y la contratación de servicios de cualquier naturaleza, por medio de contratos pedidos, siempre y cuando se cumplan los requisitos establecidos en la normatividad aplicable.</w:t>
      </w:r>
    </w:p>
    <w:p w14:paraId="2DBDBFCB" w14:textId="77777777" w:rsidR="00BD1790" w:rsidRPr="00704434" w:rsidRDefault="00BD1790" w:rsidP="00BD1790">
      <w:pPr>
        <w:spacing w:after="0" w:line="360" w:lineRule="auto"/>
        <w:ind w:right="-93"/>
        <w:rPr>
          <w:rFonts w:cs="Tahoma"/>
          <w:bCs/>
          <w:lang w:val="es-ES_tradnl"/>
        </w:rPr>
      </w:pPr>
    </w:p>
    <w:p w14:paraId="63738FB5" w14:textId="77777777" w:rsidR="00BD1790" w:rsidRPr="00704434" w:rsidRDefault="00BD1790" w:rsidP="00BD1790">
      <w:pPr>
        <w:spacing w:after="0" w:line="360" w:lineRule="auto"/>
        <w:rPr>
          <w:rFonts w:eastAsia="Times New Roman" w:cs="Tahoma"/>
          <w:lang w:eastAsia="es-ES"/>
        </w:rPr>
      </w:pPr>
      <w:r>
        <w:rPr>
          <w:rFonts w:eastAsia="Times New Roman" w:cs="Tahoma"/>
          <w:lang w:eastAsia="es-ES"/>
        </w:rPr>
        <w:t>Situación, que se robustece con</w:t>
      </w:r>
      <w:r w:rsidRPr="00704434">
        <w:rPr>
          <w:rFonts w:eastAsia="Times New Roman" w:cs="Tahoma"/>
          <w:lang w:eastAsia="es-ES"/>
        </w:rPr>
        <w:t xml:space="preserve"> el artículo 92, de la Ley de Transparencia y Acceso a la Información Pública del Estado de México y Municipios, </w:t>
      </w:r>
      <w:r>
        <w:rPr>
          <w:rFonts w:eastAsia="Times New Roman" w:cs="Tahoma"/>
          <w:lang w:eastAsia="es-ES"/>
        </w:rPr>
        <w:t xml:space="preserve">que </w:t>
      </w:r>
      <w:r w:rsidRPr="00704434">
        <w:rPr>
          <w:rFonts w:eastAsia="Times New Roman" w:cs="Tahoma"/>
          <w:lang w:eastAsia="es-ES"/>
        </w:rPr>
        <w:t>enlista la información que corresponde a las Obligaciones de Transparencia Comunes de las que destaca la contenida en la fracción XXIX, concerniente a la información sobre los procesos y resultados sobre procedimientos de contratación, que incluya la versión pública del expediente respectivo y de los contratos celebrados.</w:t>
      </w:r>
    </w:p>
    <w:p w14:paraId="2130E7F3" w14:textId="77777777" w:rsidR="004839DA" w:rsidRDefault="004839DA" w:rsidP="00BD1790">
      <w:pPr>
        <w:spacing w:after="0" w:line="360" w:lineRule="auto"/>
        <w:rPr>
          <w:rFonts w:cs="Tahoma"/>
          <w:bCs/>
          <w:lang w:val="es-ES_tradnl"/>
        </w:rPr>
      </w:pPr>
    </w:p>
    <w:p w14:paraId="4C117F06" w14:textId="7CA6AC67" w:rsidR="00BD1790" w:rsidRPr="00561637" w:rsidRDefault="00BD1790" w:rsidP="00BD1790">
      <w:pPr>
        <w:spacing w:after="0" w:line="360" w:lineRule="auto"/>
        <w:rPr>
          <w:rFonts w:cs="Tahoma"/>
          <w:iCs/>
        </w:rPr>
      </w:pPr>
      <w:r>
        <w:rPr>
          <w:rFonts w:cs="Tahoma"/>
          <w:bCs/>
          <w:lang w:val="es-ES_tradnl"/>
        </w:rPr>
        <w:t>En ese orden de idas</w:t>
      </w:r>
      <w:r>
        <w:rPr>
          <w:rFonts w:cs="Tahoma"/>
        </w:rPr>
        <w:t xml:space="preserve">, resulta </w:t>
      </w:r>
      <w:r>
        <w:rPr>
          <w:rFonts w:cs="Tahoma"/>
          <w:iCs/>
        </w:rPr>
        <w:t xml:space="preserve">necesario traer a colación el Manual para la Planeación, Programación y Presupuesto de Egresos Municipal para el Ejercicio Fiscal dos mil veintidós, que establece los capítulos, subcapítulos, partidas genéricas y específicas de gasto, que se deben establecer en el Presupuesto de Egresos Municipal, entre las cuales, se encuentran las </w:t>
      </w:r>
      <w:r>
        <w:rPr>
          <w:rFonts w:cs="Tahoma"/>
          <w:b/>
          <w:bCs/>
          <w:iCs/>
        </w:rPr>
        <w:t xml:space="preserve">2600 y 2610, </w:t>
      </w:r>
      <w:r>
        <w:rPr>
          <w:rFonts w:cs="Tahoma"/>
          <w:iCs/>
        </w:rPr>
        <w:t xml:space="preserve"> ambas denominadas </w:t>
      </w:r>
      <w:r>
        <w:rPr>
          <w:rFonts w:cs="Tahoma"/>
          <w:b/>
          <w:bCs/>
          <w:iCs/>
        </w:rPr>
        <w:t>Combustibles, Lubricantes y Aditivos,</w:t>
      </w:r>
      <w:r>
        <w:rPr>
          <w:rFonts w:cs="Tahoma"/>
          <w:iCs/>
        </w:rPr>
        <w:t xml:space="preserve"> que contemplan las asignaciones destinadas a la adquisición, entre otras cosas, de combustibles necesario para el funcionamiento de vehículos de transporte terrestre, tal como es, la gasolina y el diésel.</w:t>
      </w:r>
    </w:p>
    <w:p w14:paraId="5D5E4F69" w14:textId="7F49A996" w:rsidR="00BD1790" w:rsidRDefault="00BD1790" w:rsidP="00BD1790">
      <w:pPr>
        <w:spacing w:after="0" w:line="360" w:lineRule="auto"/>
        <w:ind w:right="-93"/>
        <w:rPr>
          <w:rFonts w:cs="Tahoma"/>
          <w:bCs/>
          <w:lang w:val="es-ES_tradnl"/>
        </w:rPr>
      </w:pPr>
    </w:p>
    <w:p w14:paraId="47FBD401" w14:textId="17E8087C" w:rsidR="00BD1790" w:rsidRDefault="00BD1790" w:rsidP="00BD1790">
      <w:pPr>
        <w:spacing w:after="0" w:line="360" w:lineRule="auto"/>
        <w:ind w:right="-93"/>
        <w:rPr>
          <w:rFonts w:cs="Tahoma"/>
          <w:bCs/>
          <w:lang w:val="es-ES_tradnl"/>
        </w:rPr>
      </w:pPr>
      <w:r>
        <w:rPr>
          <w:rFonts w:cs="Tahoma"/>
          <w:bCs/>
          <w:lang w:val="es-ES_tradnl"/>
        </w:rPr>
        <w:t xml:space="preserve">Finalmente, el artículo </w:t>
      </w:r>
      <w:r w:rsidR="009C55BA">
        <w:rPr>
          <w:rFonts w:cs="Tahoma"/>
          <w:bCs/>
          <w:lang w:val="es-ES_tradnl"/>
        </w:rPr>
        <w:t xml:space="preserve">53 del Bando Municipal, dos mil veintidós, de Ixtapan de la Sal, precisa que el Sujeto Obligado cuenta con administración pública descentralizada, conformada por </w:t>
      </w:r>
      <w:r w:rsidR="009C55BA">
        <w:rPr>
          <w:rFonts w:cs="Tahoma"/>
          <w:bCs/>
          <w:lang w:val="es-ES_tradnl"/>
        </w:rPr>
        <w:lastRenderedPageBreak/>
        <w:t>diversas instituciones, entre las cuales se encuentra el Organismo Público Descentralizado para la Prestación de los Servicios de Agua Potable, Alcantarillado y Saneamiento.</w:t>
      </w:r>
    </w:p>
    <w:p w14:paraId="3B9A3432" w14:textId="25D13004" w:rsidR="009C55BA" w:rsidRDefault="009C55BA" w:rsidP="00BD1790">
      <w:pPr>
        <w:spacing w:after="0" w:line="360" w:lineRule="auto"/>
        <w:ind w:right="-93"/>
        <w:rPr>
          <w:rFonts w:cs="Tahoma"/>
          <w:bCs/>
          <w:lang w:val="es-ES_tradnl"/>
        </w:rPr>
      </w:pPr>
    </w:p>
    <w:p w14:paraId="01B354F4" w14:textId="1F34C802" w:rsidR="00BD1790" w:rsidRPr="00704434" w:rsidRDefault="009C55BA" w:rsidP="009C55BA">
      <w:pPr>
        <w:spacing w:after="0" w:line="360" w:lineRule="auto"/>
        <w:ind w:right="-93"/>
        <w:rPr>
          <w:rFonts w:eastAsia="Times New Roman" w:cs="Tahoma"/>
          <w:bCs/>
          <w:color w:val="auto"/>
          <w:lang w:val="es-ES_tradnl" w:eastAsia="es-ES"/>
        </w:rPr>
      </w:pPr>
      <w:r>
        <w:rPr>
          <w:rFonts w:cs="Tahoma"/>
          <w:bCs/>
          <w:lang w:val="es-ES_tradnl"/>
        </w:rPr>
        <w:t>Así, se logra vislumbrar que el Sujeto Obligado es competente para pronunciarse sobre lo peticionado, pues puede realizar procesos para la adquisición o contratación de servicios para abasto de combustible del Organismo previamente realizado, por lo que</w:t>
      </w:r>
      <w:r w:rsidR="00BD1790" w:rsidRPr="00704434">
        <w:rPr>
          <w:rFonts w:eastAsia="Times New Roman" w:cs="Tahoma"/>
          <w:bCs/>
          <w:iCs/>
          <w:color w:val="auto"/>
          <w:lang w:eastAsia="es-ES"/>
        </w:rPr>
        <w:t>,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00BD1790" w:rsidRPr="00704434">
        <w:rPr>
          <w:rFonts w:eastAsia="Calibri" w:cs="Tahoma"/>
          <w:bCs/>
        </w:rPr>
        <w:t xml:space="preserve"> a efecto de que dé la respuesta que a derecho corresponda y, en su caso, proporcione los documentos que den cuenta de la información solicitada.</w:t>
      </w:r>
    </w:p>
    <w:p w14:paraId="1C020708" w14:textId="14D46BD7" w:rsidR="00BD1790" w:rsidRDefault="00BD1790" w:rsidP="00844830">
      <w:pPr>
        <w:spacing w:after="0" w:line="360" w:lineRule="auto"/>
        <w:rPr>
          <w:rFonts w:eastAsia="Calibri" w:cs="Tahoma"/>
          <w:bCs/>
        </w:rPr>
      </w:pPr>
    </w:p>
    <w:p w14:paraId="1117336E" w14:textId="081A05B4" w:rsidR="00066B31" w:rsidRPr="00446963" w:rsidRDefault="00066B31" w:rsidP="00844830">
      <w:pPr>
        <w:spacing w:after="0" w:line="360" w:lineRule="auto"/>
        <w:rPr>
          <w:rFonts w:eastAsia="Times New Roman" w:cs="Tahoma"/>
          <w:bCs/>
          <w:iCs/>
          <w:lang w:val="es-ES" w:eastAsia="es-ES"/>
        </w:rPr>
      </w:pPr>
      <w:bookmarkStart w:id="0" w:name="_Hlk76480431"/>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w:t>
      </w:r>
      <w:r w:rsidR="00A94C96">
        <w:rPr>
          <w:rFonts w:eastAsia="Times New Roman" w:cs="Tahoma"/>
          <w:bCs/>
          <w:iCs/>
          <w:lang w:val="es-ES" w:eastAsia="es-ES"/>
        </w:rPr>
        <w:t xml:space="preserve"> reservada o</w:t>
      </w:r>
      <w:r w:rsidRPr="00446963">
        <w:rPr>
          <w:rFonts w:eastAsia="Times New Roman" w:cs="Tahoma"/>
          <w:bCs/>
          <w:iCs/>
          <w:lang w:val="es-ES" w:eastAsia="es-ES"/>
        </w:rPr>
        <w:t xml:space="preserve">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85826A5" w14:textId="77777777" w:rsidR="001577CA" w:rsidRDefault="001577CA" w:rsidP="00844830">
      <w:pPr>
        <w:spacing w:after="0" w:line="360" w:lineRule="auto"/>
        <w:rPr>
          <w:rFonts w:eastAsia="Times New Roman" w:cs="Tahoma"/>
          <w:bCs/>
          <w:iCs/>
          <w:lang w:val="es-ES" w:eastAsia="es-ES"/>
        </w:rPr>
      </w:pPr>
    </w:p>
    <w:p w14:paraId="64A0A090" w14:textId="77777777" w:rsidR="00066B31" w:rsidRPr="00446963" w:rsidRDefault="00066B31" w:rsidP="00844830">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14:paraId="013C96B3" w14:textId="4BE846B3" w:rsidR="00066B31" w:rsidRDefault="00066B31" w:rsidP="00844830">
      <w:pPr>
        <w:spacing w:after="0" w:line="360" w:lineRule="auto"/>
        <w:rPr>
          <w:rFonts w:eastAsia="Calibri" w:cs="Tahoma"/>
          <w:bCs/>
        </w:rPr>
      </w:pPr>
    </w:p>
    <w:p w14:paraId="28ED2DD3" w14:textId="77777777" w:rsidR="004839DA" w:rsidRDefault="004839DA" w:rsidP="00844830">
      <w:pPr>
        <w:spacing w:after="0" w:line="360" w:lineRule="auto"/>
        <w:rPr>
          <w:rFonts w:eastAsia="Calibri" w:cs="Tahoma"/>
          <w:bCs/>
        </w:rPr>
      </w:pPr>
    </w:p>
    <w:p w14:paraId="0C6DF11A" w14:textId="77777777" w:rsidR="00066B31" w:rsidRPr="00446963" w:rsidRDefault="00066B31" w:rsidP="00844830">
      <w:pPr>
        <w:spacing w:after="0" w:line="360" w:lineRule="auto"/>
        <w:rPr>
          <w:rFonts w:eastAsia="Times New Roman" w:cs="Tahoma"/>
          <w:b/>
          <w:lang w:eastAsia="es-ES"/>
        </w:rPr>
      </w:pPr>
      <w:r w:rsidRPr="00446963">
        <w:rPr>
          <w:rFonts w:eastAsia="Times New Roman" w:cs="Tahoma"/>
          <w:b/>
          <w:lang w:eastAsia="es-ES"/>
        </w:rPr>
        <w:t xml:space="preserve">SEXTO. Decisión. </w:t>
      </w:r>
    </w:p>
    <w:p w14:paraId="70C71C07" w14:textId="4A626BDC" w:rsidR="00066B31" w:rsidRDefault="00066B31" w:rsidP="00844830">
      <w:pPr>
        <w:spacing w:after="0" w:line="360" w:lineRule="auto"/>
        <w:rPr>
          <w:rFonts w:eastAsia="Times New Roman" w:cs="Tahoma"/>
          <w:lang w:eastAsia="es-ES"/>
        </w:rPr>
      </w:pPr>
    </w:p>
    <w:p w14:paraId="218B3CFB" w14:textId="3AB6D758" w:rsidR="00066B31" w:rsidRDefault="00066B31" w:rsidP="00844830">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3202CC">
        <w:rPr>
          <w:rFonts w:cs="Arial"/>
        </w:rPr>
        <w:t>00</w:t>
      </w:r>
      <w:r w:rsidR="00A65353">
        <w:rPr>
          <w:rFonts w:cs="Arial"/>
        </w:rPr>
        <w:t>134</w:t>
      </w:r>
      <w:r w:rsidR="003202CC">
        <w:rPr>
          <w:rFonts w:cs="Arial"/>
        </w:rPr>
        <w:t>/IXTASAL/IP/2022</w:t>
      </w:r>
      <w:r w:rsidRPr="00446963">
        <w:rPr>
          <w:rFonts w:eastAsia="Times New Roman" w:cs="Tahoma"/>
          <w:lang w:eastAsia="es-ES"/>
        </w:rPr>
        <w:t>.</w:t>
      </w:r>
    </w:p>
    <w:p w14:paraId="6E910289" w14:textId="77777777" w:rsidR="004411E2" w:rsidRPr="00446963" w:rsidRDefault="004411E2" w:rsidP="00844830">
      <w:pPr>
        <w:spacing w:after="0" w:line="360" w:lineRule="auto"/>
        <w:rPr>
          <w:rFonts w:eastAsia="Times New Roman" w:cs="Tahoma"/>
          <w:lang w:eastAsia="es-ES"/>
        </w:rPr>
      </w:pPr>
    </w:p>
    <w:p w14:paraId="5D15EC98" w14:textId="77777777" w:rsidR="00066B31" w:rsidRPr="00446963" w:rsidRDefault="00066B31" w:rsidP="00844830">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14:paraId="2D2277BC" w14:textId="77777777" w:rsidR="00066B31" w:rsidRPr="00446963" w:rsidRDefault="00066B31" w:rsidP="00844830">
      <w:pPr>
        <w:autoSpaceDE w:val="0"/>
        <w:autoSpaceDN w:val="0"/>
        <w:adjustRightInd w:val="0"/>
        <w:spacing w:after="0" w:line="360" w:lineRule="auto"/>
        <w:rPr>
          <w:rFonts w:eastAsia="Calibri" w:cs="Tahoma"/>
          <w:b/>
          <w:bCs/>
          <w:iCs/>
          <w:lang w:val="es-ES"/>
        </w:rPr>
      </w:pPr>
    </w:p>
    <w:p w14:paraId="1E582C15" w14:textId="6ADC5E5B" w:rsidR="00066B31" w:rsidRDefault="00066B31" w:rsidP="00844830">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043C41">
        <w:rPr>
          <w:rFonts w:eastAsia="Calibri" w:cs="Tahoma"/>
          <w:bCs/>
          <w:iCs/>
          <w:lang w:val="es-ES"/>
        </w:rPr>
        <w:t xml:space="preserve">Ayuntamiento de </w:t>
      </w:r>
      <w:r w:rsidR="003202CC">
        <w:rPr>
          <w:rFonts w:eastAsia="Calibri" w:cs="Tahoma"/>
          <w:bCs/>
          <w:iCs/>
          <w:lang w:val="es-ES"/>
        </w:rPr>
        <w:t>Ixtapan de la Sal</w:t>
      </w:r>
      <w:r w:rsidRPr="00446963">
        <w:rPr>
          <w:rFonts w:eastAsia="Calibri" w:cs="Tahoma"/>
          <w:bCs/>
          <w:iCs/>
          <w:lang w:val="es-ES"/>
        </w:rPr>
        <w:t xml:space="preserve"> no emitió contestación alguna, por lo que, deberá dar trámite al requerimiento de información y en su caso, entregarle la documentación solicitada.</w:t>
      </w:r>
    </w:p>
    <w:p w14:paraId="29D000D3" w14:textId="77777777" w:rsidR="001577CA" w:rsidRPr="00446963" w:rsidRDefault="001577CA" w:rsidP="00844830">
      <w:pPr>
        <w:widowControl w:val="0"/>
        <w:autoSpaceDE w:val="0"/>
        <w:autoSpaceDN w:val="0"/>
        <w:adjustRightInd w:val="0"/>
        <w:spacing w:after="0" w:line="360" w:lineRule="auto"/>
        <w:rPr>
          <w:rFonts w:eastAsia="Calibri" w:cs="Tahoma"/>
          <w:bCs/>
          <w:iCs/>
          <w:lang w:val="es-ES"/>
        </w:rPr>
      </w:pPr>
    </w:p>
    <w:p w14:paraId="0E094D15" w14:textId="77777777" w:rsidR="00066B31" w:rsidRPr="00446963" w:rsidRDefault="00066B31" w:rsidP="00844830">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5DED04F" w14:textId="4D1D36F5" w:rsidR="00066B31" w:rsidRDefault="00066B31" w:rsidP="00844830">
      <w:pPr>
        <w:spacing w:after="0" w:line="360" w:lineRule="auto"/>
        <w:rPr>
          <w:rFonts w:eastAsia="Calibri" w:cs="Tahoma"/>
          <w:bCs/>
          <w:iCs/>
          <w:lang w:val="es-ES" w:eastAsia="es-ES_tradnl"/>
        </w:rPr>
      </w:pPr>
    </w:p>
    <w:p w14:paraId="1FEA2A96" w14:textId="13E8AA39" w:rsidR="00066B31" w:rsidRPr="00446963" w:rsidRDefault="001577CA" w:rsidP="00844830">
      <w:pPr>
        <w:spacing w:after="0" w:line="360" w:lineRule="auto"/>
        <w:rPr>
          <w:rFonts w:eastAsia="Calibri" w:cs="Tahoma"/>
          <w:bCs/>
          <w:iCs/>
        </w:rPr>
      </w:pPr>
      <w:r>
        <w:rPr>
          <w:rFonts w:eastAsia="Calibri" w:cs="Tahoma"/>
          <w:bCs/>
          <w:iCs/>
        </w:rPr>
        <w:t>Finalmente, se le hace del conocimiento que la</w:t>
      </w:r>
      <w:r w:rsidR="00066B31" w:rsidRPr="00446963">
        <w:rPr>
          <w:rFonts w:eastAsia="Calibri" w:cs="Tahoma"/>
          <w:bCs/>
          <w:iCs/>
        </w:rPr>
        <w:t xml:space="preserve"> labor </w:t>
      </w:r>
      <w:r w:rsidR="00066B31">
        <w:rPr>
          <w:rFonts w:eastAsia="Calibri" w:cs="Tahoma"/>
          <w:bCs/>
          <w:iCs/>
        </w:rPr>
        <w:t>del Instituto de Transparencia, Acceso a la Información Pública y Protección de Datos Personales del Estado de México y Municipios</w:t>
      </w:r>
      <w:r w:rsidR="00066B31" w:rsidRPr="00446963">
        <w:rPr>
          <w:rFonts w:eastAsia="Calibri" w:cs="Tahoma"/>
          <w:bCs/>
          <w:iCs/>
        </w:rPr>
        <w:t>, es apoyar a la población a acceder a la información pública y garantizar la protección de sus datos personales.</w:t>
      </w:r>
    </w:p>
    <w:p w14:paraId="2E541309" w14:textId="77777777" w:rsidR="004411E2" w:rsidRDefault="004411E2" w:rsidP="00844830">
      <w:pPr>
        <w:spacing w:after="0" w:line="360" w:lineRule="auto"/>
        <w:rPr>
          <w:rFonts w:eastAsia="Calibri" w:cs="Tahoma"/>
          <w:bCs/>
          <w:iCs/>
          <w:lang w:val="es-ES" w:eastAsia="es-ES_tradnl"/>
        </w:rPr>
      </w:pPr>
    </w:p>
    <w:p w14:paraId="78C5E942" w14:textId="2E03C79A" w:rsidR="00066B31" w:rsidRDefault="00066B31" w:rsidP="00844830">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14:paraId="620D3184" w14:textId="2F31753D" w:rsidR="004839DA" w:rsidRDefault="004839DA" w:rsidP="00844830">
      <w:pPr>
        <w:spacing w:after="0" w:line="360" w:lineRule="auto"/>
        <w:ind w:right="-93"/>
        <w:rPr>
          <w:rFonts w:eastAsia="Times New Roman" w:cs="Tahoma"/>
          <w:b/>
          <w:lang w:eastAsia="es-ES"/>
        </w:rPr>
      </w:pPr>
    </w:p>
    <w:p w14:paraId="176B684C" w14:textId="77777777" w:rsidR="004839DA" w:rsidRPr="00446963" w:rsidRDefault="004839DA" w:rsidP="00844830">
      <w:pPr>
        <w:spacing w:after="0" w:line="360" w:lineRule="auto"/>
        <w:ind w:right="-93"/>
        <w:rPr>
          <w:rFonts w:eastAsia="Times New Roman" w:cs="Tahoma"/>
          <w:b/>
          <w:lang w:eastAsia="es-ES"/>
        </w:rPr>
      </w:pPr>
    </w:p>
    <w:p w14:paraId="51A6EF01" w14:textId="77777777" w:rsidR="004839DA" w:rsidRDefault="00066B31" w:rsidP="00844830">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043C41">
        <w:rPr>
          <w:rFonts w:eastAsia="Times New Roman" w:cs="Tahoma"/>
          <w:lang w:eastAsia="es-ES"/>
        </w:rPr>
        <w:t xml:space="preserve">Ayuntamiento de </w:t>
      </w:r>
      <w:r w:rsidR="003202CC">
        <w:rPr>
          <w:rFonts w:eastAsia="Times New Roman" w:cs="Tahoma"/>
          <w:lang w:eastAsia="es-ES"/>
        </w:rPr>
        <w:t>Ixtapan de la Sal</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r w:rsidR="004839DA">
        <w:rPr>
          <w:rFonts w:eastAsia="Times New Roman" w:cs="Tahoma"/>
          <w:lang w:eastAsia="es-ES"/>
        </w:rPr>
        <w:t xml:space="preserve"> </w:t>
      </w:r>
    </w:p>
    <w:p w14:paraId="06D114E5" w14:textId="77777777" w:rsidR="004839DA" w:rsidRDefault="004839DA" w:rsidP="00844830">
      <w:pPr>
        <w:spacing w:after="0" w:line="360" w:lineRule="auto"/>
        <w:ind w:right="-93"/>
        <w:rPr>
          <w:rFonts w:eastAsia="Times New Roman" w:cs="Tahoma"/>
          <w:lang w:eastAsia="es-ES"/>
        </w:rPr>
      </w:pPr>
    </w:p>
    <w:p w14:paraId="5FD7159C" w14:textId="0C2BC92A" w:rsidR="001577CA" w:rsidRDefault="00066B31" w:rsidP="00844830">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14:paraId="1181B182" w14:textId="77777777" w:rsidR="001577CA" w:rsidRDefault="001577CA" w:rsidP="00844830">
      <w:pPr>
        <w:spacing w:after="0" w:line="360" w:lineRule="auto"/>
        <w:ind w:right="-93"/>
        <w:rPr>
          <w:rFonts w:eastAsia="Calibri" w:cs="Tahoma"/>
          <w:bCs/>
        </w:rPr>
      </w:pPr>
    </w:p>
    <w:p w14:paraId="2D5BF25C" w14:textId="5964F7C2" w:rsidR="00066B31" w:rsidRPr="00446963" w:rsidRDefault="00066B31" w:rsidP="00844830">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446963" w:rsidRDefault="00066B31" w:rsidP="00844830">
      <w:pPr>
        <w:spacing w:after="0" w:line="360" w:lineRule="auto"/>
        <w:ind w:right="-93"/>
        <w:rPr>
          <w:rFonts w:eastAsia="Calibri" w:cs="Tahoma"/>
          <w:bCs/>
        </w:rPr>
      </w:pPr>
    </w:p>
    <w:p w14:paraId="711C7FB0" w14:textId="6A80BEE8" w:rsidR="00066B31" w:rsidRDefault="00066B31" w:rsidP="00844830">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828AB29" w14:textId="77777777" w:rsidR="00A47EB9" w:rsidRPr="00446963" w:rsidRDefault="00A47EB9" w:rsidP="00844830">
      <w:pPr>
        <w:spacing w:after="0" w:line="360" w:lineRule="auto"/>
        <w:ind w:right="-93"/>
        <w:rPr>
          <w:rFonts w:eastAsia="Calibri" w:cs="Tahoma"/>
          <w:bCs/>
        </w:rPr>
      </w:pPr>
    </w:p>
    <w:p w14:paraId="6786F312" w14:textId="77777777" w:rsidR="00066B31" w:rsidRPr="00446963" w:rsidRDefault="00066B31" w:rsidP="00844830">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14:paraId="3F27D793" w14:textId="1E1B575B" w:rsidR="00066B31" w:rsidRDefault="00066B31" w:rsidP="00844830">
      <w:pPr>
        <w:spacing w:after="0" w:line="360" w:lineRule="auto"/>
        <w:ind w:right="-93"/>
        <w:rPr>
          <w:rFonts w:eastAsia="Calibri" w:cs="Tahoma"/>
          <w:bCs/>
        </w:rPr>
      </w:pPr>
    </w:p>
    <w:p w14:paraId="19F30073" w14:textId="1A64ECB5" w:rsidR="004839DA" w:rsidRDefault="004839DA" w:rsidP="00844830">
      <w:pPr>
        <w:spacing w:after="0" w:line="360" w:lineRule="auto"/>
        <w:ind w:right="-93"/>
        <w:rPr>
          <w:rFonts w:eastAsia="Calibri" w:cs="Tahoma"/>
          <w:bCs/>
        </w:rPr>
      </w:pPr>
    </w:p>
    <w:p w14:paraId="2CD9A6AF" w14:textId="77777777" w:rsidR="004839DA" w:rsidRDefault="004839DA" w:rsidP="00844830">
      <w:pPr>
        <w:spacing w:after="0" w:line="360" w:lineRule="auto"/>
        <w:ind w:right="-93"/>
        <w:rPr>
          <w:rFonts w:eastAsia="Calibri" w:cs="Tahoma"/>
          <w:bCs/>
        </w:rPr>
      </w:pPr>
    </w:p>
    <w:p w14:paraId="7685FAAA" w14:textId="77777777" w:rsidR="00066B31" w:rsidRPr="00446963" w:rsidRDefault="00066B31" w:rsidP="00844830">
      <w:pPr>
        <w:spacing w:after="0" w:line="360" w:lineRule="auto"/>
        <w:rPr>
          <w:rFonts w:eastAsia="Calibri" w:cs="Tahoma"/>
          <w:bCs/>
        </w:rPr>
      </w:pPr>
      <w:r w:rsidRPr="00446963">
        <w:rPr>
          <w:rFonts w:eastAsia="Calibri" w:cs="Tahoma"/>
          <w:bCs/>
        </w:rPr>
        <w:t>Por lo expuesto y fundado, este Pleno:</w:t>
      </w:r>
    </w:p>
    <w:p w14:paraId="4C1274EF" w14:textId="77777777" w:rsidR="00ED7E78" w:rsidRDefault="00ED7E78" w:rsidP="00844830">
      <w:pPr>
        <w:spacing w:after="0" w:line="360" w:lineRule="auto"/>
        <w:jc w:val="center"/>
        <w:rPr>
          <w:rFonts w:eastAsia="Calibri" w:cs="Tahoma"/>
          <w:b/>
          <w:bCs/>
        </w:rPr>
      </w:pPr>
    </w:p>
    <w:p w14:paraId="2CBCAFED" w14:textId="31EF801C" w:rsidR="00066B31" w:rsidRPr="00446963" w:rsidRDefault="00066B31" w:rsidP="00844830">
      <w:pPr>
        <w:spacing w:after="0" w:line="360" w:lineRule="auto"/>
        <w:jc w:val="center"/>
        <w:rPr>
          <w:rFonts w:eastAsia="Calibri" w:cs="Tahoma"/>
          <w:b/>
          <w:bCs/>
        </w:rPr>
      </w:pPr>
      <w:r w:rsidRPr="00446963">
        <w:rPr>
          <w:rFonts w:eastAsia="Calibri" w:cs="Tahoma"/>
          <w:b/>
          <w:bCs/>
        </w:rPr>
        <w:t>R E S U E L V E:</w:t>
      </w:r>
    </w:p>
    <w:p w14:paraId="5DB5E46C" w14:textId="77777777" w:rsidR="00066B31" w:rsidRPr="00446963" w:rsidRDefault="00066B31" w:rsidP="00844830">
      <w:pPr>
        <w:spacing w:after="0" w:line="360" w:lineRule="auto"/>
        <w:jc w:val="left"/>
        <w:rPr>
          <w:rFonts w:eastAsia="Calibri" w:cs="Tahoma"/>
          <w:b/>
          <w:bCs/>
        </w:rPr>
      </w:pPr>
    </w:p>
    <w:p w14:paraId="2608EE75" w14:textId="31B9F567" w:rsidR="00066B31" w:rsidRPr="00446963" w:rsidRDefault="00066B31" w:rsidP="00844830">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A65353">
        <w:rPr>
          <w:b/>
          <w:bCs/>
        </w:rPr>
        <w:t>6636</w:t>
      </w:r>
      <w:r w:rsidRPr="00446963">
        <w:rPr>
          <w:b/>
          <w:bCs/>
        </w:rPr>
        <w:t>/INFOEM/IP/RR/2022</w:t>
      </w:r>
      <w:r w:rsidRPr="00446963">
        <w:rPr>
          <w:rFonts w:eastAsia="Calibri" w:cs="Tahoma"/>
          <w:bCs/>
        </w:rPr>
        <w:t xml:space="preserve">, en términos de los Considerando </w:t>
      </w:r>
      <w:r w:rsidRPr="00C56E30">
        <w:rPr>
          <w:rFonts w:eastAsia="Calibri" w:cs="Tahoma"/>
        </w:rPr>
        <w:t>QUINTO y SEXTO</w:t>
      </w:r>
      <w:r w:rsidRPr="00446963">
        <w:rPr>
          <w:rFonts w:eastAsia="Calibri" w:cs="Tahoma"/>
          <w:b/>
          <w:bCs/>
        </w:rPr>
        <w:t xml:space="preserve"> </w:t>
      </w:r>
      <w:r w:rsidRPr="00446963">
        <w:rPr>
          <w:rFonts w:eastAsia="Calibri" w:cs="Tahoma"/>
          <w:bCs/>
        </w:rPr>
        <w:t>de la presente Resolución.</w:t>
      </w:r>
    </w:p>
    <w:p w14:paraId="3FB0D592" w14:textId="77777777" w:rsidR="00066B31" w:rsidRPr="00446963" w:rsidRDefault="00066B31" w:rsidP="00844830">
      <w:pPr>
        <w:spacing w:after="0" w:line="360" w:lineRule="auto"/>
        <w:rPr>
          <w:rFonts w:eastAsia="Calibri" w:cs="Tahoma"/>
          <w:bCs/>
        </w:rPr>
      </w:pPr>
    </w:p>
    <w:p w14:paraId="7DFE1E6C" w14:textId="501E836D" w:rsidR="00066B31" w:rsidRPr="00446963" w:rsidRDefault="00066B31" w:rsidP="00844830">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3202CC">
        <w:rPr>
          <w:rFonts w:cs="Arial"/>
        </w:rPr>
        <w:t>00</w:t>
      </w:r>
      <w:r w:rsidR="00A65353">
        <w:rPr>
          <w:rFonts w:cs="Arial"/>
        </w:rPr>
        <w:t>134</w:t>
      </w:r>
      <w:r w:rsidR="003202CC">
        <w:rPr>
          <w:rFonts w:cs="Arial"/>
        </w:rPr>
        <w:t>/IXTASAL/IP/2022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14:paraId="18E21404" w14:textId="77777777" w:rsidR="00066B31" w:rsidRPr="00446963" w:rsidRDefault="00066B31" w:rsidP="00844830">
      <w:pPr>
        <w:spacing w:after="0" w:line="360" w:lineRule="auto"/>
        <w:rPr>
          <w:rFonts w:eastAsia="Calibri" w:cs="Tahoma"/>
          <w:iCs/>
          <w:lang w:eastAsia="es-ES_tradnl"/>
        </w:rPr>
      </w:pPr>
    </w:p>
    <w:p w14:paraId="34269DD1" w14:textId="77777777" w:rsidR="00066B31" w:rsidRPr="00446963" w:rsidRDefault="00066B31" w:rsidP="00844830">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446963" w:rsidRDefault="00066B31" w:rsidP="00844830">
      <w:pPr>
        <w:spacing w:after="0" w:line="360" w:lineRule="auto"/>
        <w:rPr>
          <w:rFonts w:eastAsia="Calibri" w:cs="Tahoma"/>
          <w:lang w:eastAsia="es-MX"/>
        </w:rPr>
      </w:pPr>
    </w:p>
    <w:p w14:paraId="1FFD32F0" w14:textId="77777777" w:rsidR="00066B31" w:rsidRPr="00446963" w:rsidRDefault="00066B31" w:rsidP="00844830">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7838E83" w14:textId="6A6B043A" w:rsidR="001577CA" w:rsidRDefault="001577CA" w:rsidP="00844830">
      <w:pPr>
        <w:spacing w:after="0" w:line="360" w:lineRule="auto"/>
        <w:rPr>
          <w:rFonts w:eastAsia="Times New Roman" w:cs="Tahoma"/>
          <w:lang w:eastAsia="es-ES"/>
        </w:rPr>
      </w:pPr>
    </w:p>
    <w:p w14:paraId="10F11679" w14:textId="77777777" w:rsidR="00066B31" w:rsidRPr="00446963" w:rsidRDefault="00066B31" w:rsidP="00844830">
      <w:pPr>
        <w:spacing w:after="0" w:line="360" w:lineRule="auto"/>
        <w:rPr>
          <w:rFonts w:eastAsia="Calibri" w:cs="Tahoma"/>
          <w:bCs/>
          <w:lang w:val="es-ES_tradnl"/>
        </w:rPr>
      </w:pPr>
      <w:r w:rsidRPr="00446963">
        <w:rPr>
          <w:rFonts w:eastAsia="Times New Roman" w:cs="Tahoma"/>
          <w:b/>
          <w:lang w:eastAsia="es-ES"/>
        </w:rPr>
        <w:lastRenderedPageBreak/>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F7DD40" w14:textId="77777777" w:rsidR="00066B31" w:rsidRPr="00446963" w:rsidRDefault="00066B31" w:rsidP="00844830">
      <w:pPr>
        <w:spacing w:after="0" w:line="360" w:lineRule="auto"/>
        <w:rPr>
          <w:rFonts w:eastAsia="Calibri" w:cs="Tahoma"/>
          <w:bCs/>
          <w:lang w:val="es-ES_tradnl"/>
        </w:rPr>
      </w:pPr>
    </w:p>
    <w:p w14:paraId="3EEFAA0E" w14:textId="77777777" w:rsidR="00066B31" w:rsidRPr="00446963" w:rsidRDefault="00066B31" w:rsidP="00844830">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77777777" w:rsidR="00066B31" w:rsidRPr="00446963" w:rsidRDefault="00066B31" w:rsidP="00844830">
      <w:pPr>
        <w:spacing w:after="0" w:line="360" w:lineRule="auto"/>
        <w:rPr>
          <w:rFonts w:eastAsia="Calibri" w:cs="Tahoma"/>
          <w:bCs/>
          <w:lang w:val="es-ES_tradnl"/>
        </w:rPr>
      </w:pPr>
    </w:p>
    <w:p w14:paraId="57BD1F54" w14:textId="2329F118" w:rsidR="00066B31" w:rsidRDefault="00066B31" w:rsidP="00844830">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14:paraId="1B12DE24" w14:textId="77777777" w:rsidR="00725283" w:rsidRPr="00446963" w:rsidRDefault="00725283" w:rsidP="00844830">
      <w:pPr>
        <w:spacing w:after="0" w:line="360" w:lineRule="auto"/>
        <w:rPr>
          <w:rFonts w:eastAsia="Calibri" w:cs="Tahoma"/>
          <w:bCs/>
        </w:rPr>
      </w:pPr>
    </w:p>
    <w:p w14:paraId="61D67382" w14:textId="109C9525" w:rsidR="00066B31" w:rsidRPr="00446963" w:rsidRDefault="00066B31" w:rsidP="00844830">
      <w:pPr>
        <w:spacing w:after="0" w:line="360" w:lineRule="auto"/>
        <w:rPr>
          <w:rFonts w:cs="Arial"/>
        </w:rPr>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725283">
        <w:t xml:space="preserve"> </w:t>
      </w:r>
      <w:r w:rsidR="004411E2">
        <w:t>NOVENA</w:t>
      </w:r>
      <w:r w:rsidRPr="00446963">
        <w:t xml:space="preserve"> SESIÓN ORDINARIA CELEBRADA EL </w:t>
      </w:r>
      <w:r w:rsidR="004411E2">
        <w:t>VEINTICINCO</w:t>
      </w:r>
      <w:r w:rsidR="00725283">
        <w:t xml:space="preserve"> DE MAYO</w:t>
      </w:r>
      <w:r w:rsidRPr="00446963">
        <w:t xml:space="preserve"> DE DOS MIL VEINTIDÓS, ANTE EL SECRETARIO TÉCNICO DEL PLENO, ALEXIS TAPIA RAMÍREZ.</w:t>
      </w:r>
    </w:p>
    <w:p w14:paraId="427DAFB5" w14:textId="6A2092D9" w:rsidR="00640E3B" w:rsidRDefault="00640E3B">
      <w:pPr>
        <w:jc w:val="left"/>
        <w:rPr>
          <w:rFonts w:eastAsia="Times New Roman" w:cs="Tahoma"/>
          <w:lang w:eastAsia="es-MX"/>
        </w:rPr>
      </w:pPr>
      <w:r>
        <w:rPr>
          <w:rFonts w:eastAsia="Times New Roman" w:cs="Tahoma"/>
          <w:lang w:eastAsia="es-MX"/>
        </w:rPr>
        <w:br w:type="page"/>
      </w:r>
    </w:p>
    <w:p w14:paraId="7EAE6F09" w14:textId="77777777" w:rsidR="00E439ED" w:rsidRDefault="00E439ED" w:rsidP="00844830">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F73E" w14:textId="77777777" w:rsidR="00FB4CEF" w:rsidRDefault="00FB4CEF" w:rsidP="00066B31">
      <w:pPr>
        <w:spacing w:after="0" w:line="240" w:lineRule="auto"/>
      </w:pPr>
      <w:r>
        <w:separator/>
      </w:r>
    </w:p>
  </w:endnote>
  <w:endnote w:type="continuationSeparator" w:id="0">
    <w:p w14:paraId="26DD9E1F" w14:textId="77777777" w:rsidR="00FB4CEF" w:rsidRDefault="00FB4CEF"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640E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42C147CB" w14:textId="77777777" w:rsidR="008C644E" w:rsidRDefault="00640E3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C1B6" w14:textId="77777777" w:rsidR="00FB4CEF" w:rsidRDefault="00FB4CEF" w:rsidP="00066B31">
      <w:pPr>
        <w:spacing w:after="0" w:line="240" w:lineRule="auto"/>
      </w:pPr>
      <w:r>
        <w:separator/>
      </w:r>
    </w:p>
  </w:footnote>
  <w:footnote w:type="continuationSeparator" w:id="0">
    <w:p w14:paraId="32C3A8A6" w14:textId="77777777" w:rsidR="00FB4CEF" w:rsidRDefault="00FB4CEF"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640E3B"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640E3B"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5DCEFD68"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sidR="003202CC">
                  <w:rPr>
                    <w:lang w:val="es-MX"/>
                  </w:rPr>
                  <w:t>Ixtapan de la Sal</w:t>
                </w:r>
              </w:p>
            </w:tc>
            <w:tc>
              <w:tcPr>
                <w:tcW w:w="3402" w:type="dxa"/>
              </w:tcPr>
              <w:p w14:paraId="13DD28B6" w14:textId="77777777" w:rsidR="008C644E" w:rsidRPr="008C644E" w:rsidRDefault="00640E3B"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640E3B" w:rsidP="008C644E">
                <w:pPr>
                  <w:pStyle w:val="Encabezado"/>
                </w:pPr>
              </w:p>
            </w:tc>
          </w:tr>
        </w:tbl>
        <w:p w14:paraId="1FBF3105" w14:textId="77777777" w:rsidR="008C644E" w:rsidRPr="008C644E" w:rsidRDefault="00640E3B" w:rsidP="008C644E">
          <w:pPr>
            <w:pStyle w:val="Encabezado"/>
            <w:rPr>
              <w:b/>
            </w:rPr>
          </w:pPr>
        </w:p>
      </w:tc>
    </w:tr>
  </w:tbl>
  <w:p w14:paraId="14486D0A" w14:textId="77777777" w:rsidR="008C644E" w:rsidRDefault="00640E3B">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694"/>
      <w:gridCol w:w="6804"/>
    </w:tblGrid>
    <w:tr w:rsidR="008C644E" w14:paraId="4EA32E14" w14:textId="77777777" w:rsidTr="00A65353">
      <w:trPr>
        <w:trHeight w:val="1435"/>
      </w:trPr>
      <w:tc>
        <w:tcPr>
          <w:tcW w:w="2694" w:type="dxa"/>
        </w:tcPr>
        <w:p w14:paraId="423C2A31" w14:textId="77777777" w:rsidR="008C644E" w:rsidRDefault="00640E3B" w:rsidP="008C644E">
          <w:pPr>
            <w:tabs>
              <w:tab w:val="right" w:pos="4273"/>
            </w:tabs>
            <w:spacing w:line="256" w:lineRule="auto"/>
            <w:rPr>
              <w:rFonts w:ascii="Garamond" w:eastAsia="Calibri" w:hAnsi="Garamond"/>
              <w:color w:val="auto"/>
            </w:rPr>
          </w:pPr>
        </w:p>
      </w:tc>
      <w:tc>
        <w:tcPr>
          <w:tcW w:w="6804" w:type="dxa"/>
          <w:hideMark/>
        </w:tcPr>
        <w:p w14:paraId="192B639C" w14:textId="77777777" w:rsidR="00D36646" w:rsidRDefault="00640E3B"/>
        <w:tbl>
          <w:tblPr>
            <w:tblStyle w:val="Tablaconcuadrcula"/>
            <w:tblW w:w="9220"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4460AAC6" w14:textId="77777777" w:rsidTr="004839DA">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1" w:name="_Hlk12526980"/>
                <w:r>
                  <w:rPr>
                    <w:rFonts w:eastAsia="Calibri" w:cs="Tahoma"/>
                    <w:b/>
                  </w:rPr>
                  <w:t>Recurso de Revisión:</w:t>
                </w:r>
              </w:p>
            </w:tc>
            <w:tc>
              <w:tcPr>
                <w:tcW w:w="3259" w:type="dxa"/>
                <w:hideMark/>
              </w:tcPr>
              <w:p w14:paraId="79D1E809" w14:textId="4809ECA8" w:rsidR="008C644E" w:rsidRDefault="001D2F08" w:rsidP="008C644E">
                <w:pPr>
                  <w:tabs>
                    <w:tab w:val="right" w:pos="8838"/>
                  </w:tabs>
                  <w:ind w:left="-74" w:right="-105"/>
                  <w:rPr>
                    <w:rFonts w:eastAsia="Calibri" w:cs="Tahoma"/>
                    <w:bCs/>
                  </w:rPr>
                </w:pPr>
                <w:r>
                  <w:t>0</w:t>
                </w:r>
                <w:r w:rsidR="00A65353">
                  <w:t>6636</w:t>
                </w:r>
                <w:r>
                  <w:t>/INFOEM/IP/RR/2022</w:t>
                </w:r>
              </w:p>
            </w:tc>
            <w:tc>
              <w:tcPr>
                <w:tcW w:w="3402" w:type="dxa"/>
              </w:tcPr>
              <w:p w14:paraId="04BF926A" w14:textId="77777777" w:rsidR="008C644E" w:rsidRDefault="00640E3B" w:rsidP="008C644E">
                <w:pPr>
                  <w:tabs>
                    <w:tab w:val="right" w:pos="8838"/>
                  </w:tabs>
                  <w:ind w:left="-74" w:right="-105"/>
                  <w:rPr>
                    <w:rFonts w:eastAsia="Calibri" w:cs="Tahoma"/>
                    <w:bCs/>
                  </w:rPr>
                </w:pPr>
              </w:p>
            </w:tc>
            <w:bookmarkEnd w:id="1"/>
          </w:tr>
          <w:tr w:rsidR="008C644E" w14:paraId="2B8E7492" w14:textId="77777777" w:rsidTr="004839DA">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259" w:type="dxa"/>
                <w:hideMark/>
              </w:tcPr>
              <w:p w14:paraId="2C6EC5FD" w14:textId="69770F77" w:rsidR="008C644E" w:rsidRPr="008C644E" w:rsidRDefault="00043C41" w:rsidP="00412BE1">
                <w:pPr>
                  <w:tabs>
                    <w:tab w:val="left" w:pos="2834"/>
                    <w:tab w:val="right" w:pos="8838"/>
                  </w:tabs>
                  <w:ind w:left="-74" w:right="-105"/>
                  <w:rPr>
                    <w:rFonts w:eastAsia="Calibri" w:cs="Tahoma"/>
                  </w:rPr>
                </w:pPr>
                <w:r>
                  <w:rPr>
                    <w:rFonts w:eastAsia="Calibri" w:cs="Tahoma"/>
                    <w:lang w:val="es-MX"/>
                  </w:rPr>
                  <w:t xml:space="preserve">Ayuntamiento de </w:t>
                </w:r>
                <w:r w:rsidR="003202CC">
                  <w:rPr>
                    <w:rFonts w:eastAsia="Calibri" w:cs="Tahoma"/>
                    <w:lang w:val="es-MX"/>
                  </w:rPr>
                  <w:t>Ixtapan de la Sal</w:t>
                </w:r>
              </w:p>
            </w:tc>
            <w:tc>
              <w:tcPr>
                <w:tcW w:w="3402" w:type="dxa"/>
              </w:tcPr>
              <w:p w14:paraId="30AE58B9" w14:textId="77777777" w:rsidR="008C644E" w:rsidRDefault="00640E3B" w:rsidP="008C644E">
                <w:pPr>
                  <w:tabs>
                    <w:tab w:val="left" w:pos="2834"/>
                    <w:tab w:val="right" w:pos="8838"/>
                  </w:tabs>
                  <w:ind w:left="-74" w:right="-105"/>
                  <w:rPr>
                    <w:rFonts w:eastAsia="Calibri" w:cs="Tahoma"/>
                  </w:rPr>
                </w:pPr>
              </w:p>
            </w:tc>
          </w:tr>
          <w:tr w:rsidR="008C644E" w14:paraId="4CA944CC" w14:textId="77777777" w:rsidTr="004839DA">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640E3B" w:rsidP="008C644E">
                <w:pPr>
                  <w:tabs>
                    <w:tab w:val="right" w:pos="8838"/>
                  </w:tabs>
                  <w:ind w:left="-74" w:right="-105"/>
                  <w:rPr>
                    <w:rFonts w:eastAsia="Calibri" w:cs="Tahoma"/>
                  </w:rPr>
                </w:pPr>
              </w:p>
            </w:tc>
          </w:tr>
        </w:tbl>
        <w:p w14:paraId="14C1172F" w14:textId="77777777" w:rsidR="008C644E" w:rsidRDefault="00640E3B" w:rsidP="008C644E">
          <w:pPr>
            <w:tabs>
              <w:tab w:val="right" w:pos="8838"/>
            </w:tabs>
            <w:spacing w:line="256" w:lineRule="auto"/>
            <w:ind w:left="-28"/>
            <w:rPr>
              <w:rFonts w:ascii="Arial" w:eastAsia="Calibri" w:hAnsi="Arial" w:cs="Arial"/>
              <w:b/>
            </w:rPr>
          </w:pPr>
        </w:p>
      </w:tc>
    </w:tr>
  </w:tbl>
  <w:p w14:paraId="652BA475" w14:textId="77777777" w:rsidR="008C644E" w:rsidRDefault="00640E3B">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100.85pt;margin-top:-130.9pt;width:663.5pt;height:12in;z-index:-25165875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77777777" w:rsidR="008C644E" w:rsidRPr="008C644E" w:rsidRDefault="00640E3B" w:rsidP="008C644E">
          <w:pPr>
            <w:pStyle w:val="Encabezado"/>
          </w:pPr>
        </w:p>
      </w:tc>
      <w:tc>
        <w:tcPr>
          <w:tcW w:w="7512" w:type="dxa"/>
          <w:hideMark/>
        </w:tcPr>
        <w:tbl>
          <w:tblPr>
            <w:tblStyle w:val="Tablaconcuadrcula"/>
            <w:tblW w:w="12332"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2969"/>
            <w:gridCol w:w="3402"/>
            <w:gridCol w:w="3402"/>
          </w:tblGrid>
          <w:tr w:rsidR="003F2F0B" w:rsidRPr="008C644E" w14:paraId="1551C454" w14:textId="77777777" w:rsidTr="00480903">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2969" w:type="dxa"/>
                <w:hideMark/>
              </w:tcPr>
              <w:p w14:paraId="11F4479A" w14:textId="1316E021" w:rsidR="003F2F0B" w:rsidRPr="00AC018A" w:rsidRDefault="001D2F08" w:rsidP="008C644E">
                <w:pPr>
                  <w:pStyle w:val="Encabezado"/>
                </w:pPr>
                <w:r w:rsidRPr="00AC018A">
                  <w:rPr>
                    <w:color w:val="000000"/>
                  </w:rPr>
                  <w:t>0</w:t>
                </w:r>
                <w:r w:rsidR="00A65353">
                  <w:rPr>
                    <w:color w:val="000000"/>
                  </w:rPr>
                  <w:t>6636</w:t>
                </w:r>
                <w:r w:rsidRPr="00AC018A">
                  <w:rPr>
                    <w:color w:val="000000"/>
                  </w:rPr>
                  <w:t>/INFOEM/IP/RR/2022</w:t>
                </w:r>
              </w:p>
            </w:tc>
            <w:tc>
              <w:tcPr>
                <w:tcW w:w="3402" w:type="dxa"/>
              </w:tcPr>
              <w:p w14:paraId="636B91F8" w14:textId="77777777" w:rsidR="003F2F0B" w:rsidRPr="008C644E" w:rsidRDefault="00640E3B" w:rsidP="008C644E">
                <w:pPr>
                  <w:pStyle w:val="Encabezado"/>
                  <w:rPr>
                    <w:bCs/>
                  </w:rPr>
                </w:pPr>
              </w:p>
            </w:tc>
            <w:tc>
              <w:tcPr>
                <w:tcW w:w="3402" w:type="dxa"/>
              </w:tcPr>
              <w:p w14:paraId="30CBCBAF" w14:textId="77777777" w:rsidR="003F2F0B" w:rsidRPr="008C644E" w:rsidRDefault="00640E3B" w:rsidP="008C644E">
                <w:pPr>
                  <w:pStyle w:val="Encabezado"/>
                  <w:rPr>
                    <w:bCs/>
                  </w:rPr>
                </w:pPr>
              </w:p>
            </w:tc>
          </w:tr>
          <w:tr w:rsidR="003F2F0B" w:rsidRPr="008C644E" w14:paraId="61DAE09E" w14:textId="77777777" w:rsidTr="00480903">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2969" w:type="dxa"/>
              </w:tcPr>
              <w:p w14:paraId="0ECB40A9" w14:textId="4E1A0E59" w:rsidR="003F2F0B" w:rsidRPr="008C644E" w:rsidRDefault="00640E3B" w:rsidP="008C644E">
                <w:pPr>
                  <w:pStyle w:val="Encabezado"/>
                </w:pPr>
              </w:p>
            </w:tc>
            <w:tc>
              <w:tcPr>
                <w:tcW w:w="3402" w:type="dxa"/>
              </w:tcPr>
              <w:p w14:paraId="267C41A1" w14:textId="77777777" w:rsidR="003F2F0B" w:rsidRPr="008C644E" w:rsidRDefault="00640E3B" w:rsidP="008C644E">
                <w:pPr>
                  <w:pStyle w:val="Encabezado"/>
                </w:pPr>
              </w:p>
            </w:tc>
            <w:tc>
              <w:tcPr>
                <w:tcW w:w="3402" w:type="dxa"/>
              </w:tcPr>
              <w:p w14:paraId="07EE73BD" w14:textId="77777777" w:rsidR="003F2F0B" w:rsidRPr="008C644E" w:rsidRDefault="00640E3B" w:rsidP="008C644E">
                <w:pPr>
                  <w:pStyle w:val="Encabezado"/>
                </w:pPr>
              </w:p>
            </w:tc>
          </w:tr>
          <w:tr w:rsidR="003F2F0B" w:rsidRPr="008C644E" w14:paraId="7C378614" w14:textId="77777777" w:rsidTr="00480903">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2969" w:type="dxa"/>
                <w:hideMark/>
              </w:tcPr>
              <w:p w14:paraId="6FB2FFED" w14:textId="6AF6049A" w:rsidR="003F2F0B" w:rsidRPr="008C644E" w:rsidRDefault="00043C41" w:rsidP="008C644E">
                <w:pPr>
                  <w:pStyle w:val="Encabezado"/>
                </w:pPr>
                <w:r>
                  <w:rPr>
                    <w:lang w:val="es-MX"/>
                  </w:rPr>
                  <w:t xml:space="preserve">Ayuntamiento de </w:t>
                </w:r>
                <w:r w:rsidR="003202CC">
                  <w:rPr>
                    <w:lang w:val="es-MX"/>
                  </w:rPr>
                  <w:t>Ixtapan de la Sal</w:t>
                </w:r>
              </w:p>
            </w:tc>
            <w:tc>
              <w:tcPr>
                <w:tcW w:w="3402" w:type="dxa"/>
              </w:tcPr>
              <w:p w14:paraId="41110A01" w14:textId="77777777" w:rsidR="003F2F0B" w:rsidRPr="008C644E" w:rsidRDefault="00640E3B" w:rsidP="008C644E">
                <w:pPr>
                  <w:pStyle w:val="Encabezado"/>
                </w:pPr>
              </w:p>
            </w:tc>
            <w:tc>
              <w:tcPr>
                <w:tcW w:w="3402" w:type="dxa"/>
              </w:tcPr>
              <w:p w14:paraId="45B99936" w14:textId="77777777" w:rsidR="003F2F0B" w:rsidRPr="008C644E" w:rsidRDefault="00640E3B" w:rsidP="008C644E">
                <w:pPr>
                  <w:pStyle w:val="Encabezado"/>
                </w:pPr>
              </w:p>
            </w:tc>
          </w:tr>
          <w:tr w:rsidR="003F2F0B" w:rsidRPr="008C644E" w14:paraId="439AC6E2" w14:textId="77777777" w:rsidTr="00480903">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2969"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640E3B" w:rsidP="008C644E">
                <w:pPr>
                  <w:pStyle w:val="Encabezado"/>
                </w:pPr>
              </w:p>
            </w:tc>
            <w:tc>
              <w:tcPr>
                <w:tcW w:w="3402" w:type="dxa"/>
              </w:tcPr>
              <w:p w14:paraId="2F073C23" w14:textId="77777777" w:rsidR="003F2F0B" w:rsidRPr="008C644E" w:rsidRDefault="00640E3B" w:rsidP="008C644E">
                <w:pPr>
                  <w:pStyle w:val="Encabezado"/>
                </w:pPr>
              </w:p>
            </w:tc>
          </w:tr>
        </w:tbl>
        <w:p w14:paraId="23CCA079" w14:textId="77777777" w:rsidR="008C644E" w:rsidRPr="008C644E" w:rsidRDefault="00640E3B" w:rsidP="008C644E">
          <w:pPr>
            <w:pStyle w:val="Encabezado"/>
            <w:rPr>
              <w:b/>
            </w:rPr>
          </w:pPr>
        </w:p>
      </w:tc>
    </w:tr>
  </w:tbl>
  <w:p w14:paraId="19C09215" w14:textId="77777777" w:rsidR="008C644E" w:rsidRDefault="00640E3B">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5.8pt;margin-top:-122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717897803">
    <w:abstractNumId w:val="1"/>
  </w:num>
  <w:num w:numId="2" w16cid:durableId="1986465010">
    <w:abstractNumId w:val="2"/>
  </w:num>
  <w:num w:numId="3" w16cid:durableId="113915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43C41"/>
    <w:rsid w:val="00066B31"/>
    <w:rsid w:val="00085698"/>
    <w:rsid w:val="000E1C0A"/>
    <w:rsid w:val="00117E3C"/>
    <w:rsid w:val="00134D79"/>
    <w:rsid w:val="001443E6"/>
    <w:rsid w:val="001577CA"/>
    <w:rsid w:val="001B6ECC"/>
    <w:rsid w:val="001D2F08"/>
    <w:rsid w:val="002128C8"/>
    <w:rsid w:val="002609B4"/>
    <w:rsid w:val="0027112B"/>
    <w:rsid w:val="002846F8"/>
    <w:rsid w:val="002F321B"/>
    <w:rsid w:val="003202CC"/>
    <w:rsid w:val="003B1418"/>
    <w:rsid w:val="003B3E75"/>
    <w:rsid w:val="00407871"/>
    <w:rsid w:val="004411E2"/>
    <w:rsid w:val="004451FF"/>
    <w:rsid w:val="00446BCA"/>
    <w:rsid w:val="00480903"/>
    <w:rsid w:val="004839DA"/>
    <w:rsid w:val="0048610B"/>
    <w:rsid w:val="005027D8"/>
    <w:rsid w:val="00514645"/>
    <w:rsid w:val="00544546"/>
    <w:rsid w:val="005447DD"/>
    <w:rsid w:val="00576074"/>
    <w:rsid w:val="005A3F30"/>
    <w:rsid w:val="00610C0E"/>
    <w:rsid w:val="00640E3B"/>
    <w:rsid w:val="006710D3"/>
    <w:rsid w:val="00676D85"/>
    <w:rsid w:val="00684F08"/>
    <w:rsid w:val="006A635A"/>
    <w:rsid w:val="00725283"/>
    <w:rsid w:val="00730A1A"/>
    <w:rsid w:val="007A6CC7"/>
    <w:rsid w:val="00844830"/>
    <w:rsid w:val="00880564"/>
    <w:rsid w:val="008A4B29"/>
    <w:rsid w:val="008B3C4E"/>
    <w:rsid w:val="008D5408"/>
    <w:rsid w:val="00912D29"/>
    <w:rsid w:val="00957133"/>
    <w:rsid w:val="00970BAD"/>
    <w:rsid w:val="00972568"/>
    <w:rsid w:val="00985E40"/>
    <w:rsid w:val="009C55BA"/>
    <w:rsid w:val="009D4BE6"/>
    <w:rsid w:val="00A0672F"/>
    <w:rsid w:val="00A463E5"/>
    <w:rsid w:val="00A47EB9"/>
    <w:rsid w:val="00A65353"/>
    <w:rsid w:val="00A94C96"/>
    <w:rsid w:val="00AD6693"/>
    <w:rsid w:val="00B44AA0"/>
    <w:rsid w:val="00B5786A"/>
    <w:rsid w:val="00BD1790"/>
    <w:rsid w:val="00C56E30"/>
    <w:rsid w:val="00C76478"/>
    <w:rsid w:val="00C8149E"/>
    <w:rsid w:val="00C97744"/>
    <w:rsid w:val="00D56577"/>
    <w:rsid w:val="00DF6F08"/>
    <w:rsid w:val="00E11DED"/>
    <w:rsid w:val="00E17462"/>
    <w:rsid w:val="00E27D8C"/>
    <w:rsid w:val="00E439ED"/>
    <w:rsid w:val="00E80199"/>
    <w:rsid w:val="00ED7E78"/>
    <w:rsid w:val="00EE0DDB"/>
    <w:rsid w:val="00F54281"/>
    <w:rsid w:val="00FB4AE8"/>
    <w:rsid w:val="00FB4CEF"/>
    <w:rsid w:val="00FC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96"/>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61554236">
      <w:bodyDiv w:val="1"/>
      <w:marLeft w:val="0"/>
      <w:marRight w:val="0"/>
      <w:marTop w:val="0"/>
      <w:marBottom w:val="0"/>
      <w:divBdr>
        <w:top w:val="none" w:sz="0" w:space="0" w:color="auto"/>
        <w:left w:val="none" w:sz="0" w:space="0" w:color="auto"/>
        <w:bottom w:val="none" w:sz="0" w:space="0" w:color="auto"/>
        <w:right w:val="none" w:sz="0" w:space="0" w:color="auto"/>
      </w:divBdr>
    </w:div>
    <w:div w:id="274796111">
      <w:bodyDiv w:val="1"/>
      <w:marLeft w:val="0"/>
      <w:marRight w:val="0"/>
      <w:marTop w:val="0"/>
      <w:marBottom w:val="0"/>
      <w:divBdr>
        <w:top w:val="none" w:sz="0" w:space="0" w:color="auto"/>
        <w:left w:val="none" w:sz="0" w:space="0" w:color="auto"/>
        <w:bottom w:val="none" w:sz="0" w:space="0" w:color="auto"/>
        <w:right w:val="none" w:sz="0" w:space="0" w:color="auto"/>
      </w:divBdr>
    </w:div>
    <w:div w:id="390662028">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71146799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4716</Words>
  <Characters>25940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2022-05-19T05:07:00Z</dcterms:created>
  <dcterms:modified xsi:type="dcterms:W3CDTF">2022-05-26T21:17:00Z</dcterms:modified>
</cp:coreProperties>
</file>