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D0F891" w14:textId="77777777" w:rsidR="00A5284E" w:rsidRPr="0024200F" w:rsidRDefault="00A5284E" w:rsidP="00A5284E">
      <w:pPr>
        <w:spacing w:line="360" w:lineRule="auto"/>
        <w:jc w:val="both"/>
        <w:rPr>
          <w:rFonts w:ascii="Palatino Linotype" w:hAnsi="Palatino Linotype"/>
        </w:rPr>
      </w:pPr>
      <w:r w:rsidRPr="0024200F">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Pr>
          <w:rFonts w:ascii="Palatino Linotype" w:hAnsi="Palatino Linotype"/>
        </w:rPr>
        <w:t xml:space="preserve"> </w:t>
      </w:r>
      <w:r w:rsidR="004851CA">
        <w:rPr>
          <w:rFonts w:ascii="Palatino Linotype" w:hAnsi="Palatino Linotype"/>
        </w:rPr>
        <w:t>siete</w:t>
      </w:r>
      <w:r w:rsidR="00D144F7">
        <w:rPr>
          <w:rFonts w:ascii="Palatino Linotype" w:hAnsi="Palatino Linotype"/>
        </w:rPr>
        <w:t xml:space="preserve"> de abril </w:t>
      </w:r>
      <w:r w:rsidR="0089277C" w:rsidRPr="0089277C">
        <w:rPr>
          <w:rFonts w:ascii="Palatino Linotype" w:hAnsi="Palatino Linotype"/>
        </w:rPr>
        <w:t>de dos mil veintidós</w:t>
      </w:r>
      <w:r w:rsidRPr="0024200F">
        <w:rPr>
          <w:rFonts w:ascii="Palatino Linotype" w:hAnsi="Palatino Linotype"/>
        </w:rPr>
        <w:t>.</w:t>
      </w:r>
    </w:p>
    <w:p w14:paraId="4CDCBD73" w14:textId="77777777" w:rsidR="00A5284E" w:rsidRPr="0024200F" w:rsidRDefault="00A5284E" w:rsidP="00A5284E">
      <w:pPr>
        <w:spacing w:line="360" w:lineRule="auto"/>
        <w:jc w:val="both"/>
        <w:rPr>
          <w:rFonts w:ascii="Palatino Linotype" w:hAnsi="Palatino Linotype"/>
        </w:rPr>
      </w:pPr>
    </w:p>
    <w:p w14:paraId="4B5CB866" w14:textId="30AAB30F" w:rsidR="00A5284E" w:rsidRPr="0024200F" w:rsidRDefault="00A5284E" w:rsidP="00A5284E">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 e</w:t>
      </w:r>
      <w:r w:rsidRPr="0024200F">
        <w:rPr>
          <w:rFonts w:ascii="Palatino Linotype" w:hAnsi="Palatino Linotype"/>
        </w:rPr>
        <w:t xml:space="preserve">l expediente formado con motivo del recurso de revisión </w:t>
      </w:r>
      <w:r w:rsidRPr="0024200F">
        <w:rPr>
          <w:rFonts w:ascii="Palatino Linotype" w:hAnsi="Palatino Linotype"/>
          <w:b/>
        </w:rPr>
        <w:t>0</w:t>
      </w:r>
      <w:r>
        <w:rPr>
          <w:rFonts w:ascii="Palatino Linotype" w:hAnsi="Palatino Linotype"/>
          <w:b/>
        </w:rPr>
        <w:t xml:space="preserve">0825/INFOEM/IP/RR/2022 </w:t>
      </w:r>
      <w:r w:rsidRPr="0024200F">
        <w:rPr>
          <w:rFonts w:ascii="Palatino Linotype" w:hAnsi="Palatino Linotype"/>
        </w:rPr>
        <w:t>promovido por</w:t>
      </w:r>
      <w:r>
        <w:rPr>
          <w:rFonts w:ascii="Palatino Linotype" w:hAnsi="Palatino Linotype"/>
        </w:rPr>
        <w:t xml:space="preserve"> </w:t>
      </w:r>
      <w:r w:rsidR="00CC0AB7">
        <w:rPr>
          <w:rFonts w:ascii="Palatino Linotype" w:hAnsi="Palatino Linotype"/>
          <w:b/>
        </w:rPr>
        <w:t>XXXX</w:t>
      </w:r>
      <w:r w:rsidR="00541DDC">
        <w:rPr>
          <w:rFonts w:ascii="Palatino Linotype" w:hAnsi="Palatino Linotype"/>
          <w:b/>
        </w:rPr>
        <w:t>XXXXXXX</w:t>
      </w:r>
      <w:r w:rsidR="00CC0AB7">
        <w:rPr>
          <w:rFonts w:ascii="Palatino Linotype" w:hAnsi="Palatino Linotype"/>
          <w:b/>
        </w:rPr>
        <w:t>XXX</w:t>
      </w:r>
      <w:r>
        <w:rPr>
          <w:rFonts w:ascii="Palatino Linotype" w:hAnsi="Palatino Linotype"/>
        </w:rPr>
        <w:t>, quien en lo</w:t>
      </w:r>
      <w:r w:rsidRPr="0024200F">
        <w:rPr>
          <w:rFonts w:ascii="Palatino Linotype" w:hAnsi="Palatino Linotype"/>
        </w:rPr>
        <w:t xml:space="preserve"> sucesivo</w:t>
      </w:r>
      <w:r>
        <w:rPr>
          <w:rFonts w:ascii="Palatino Linotype" w:hAnsi="Palatino Linotype"/>
        </w:rPr>
        <w:t xml:space="preserve"> y para efectos prácticos se le denominara como </w:t>
      </w:r>
      <w:r w:rsidRPr="0024200F">
        <w:rPr>
          <w:rFonts w:ascii="Palatino Linotype" w:hAnsi="Palatino Linotype"/>
          <w:b/>
        </w:rPr>
        <w:t xml:space="preserve">el </w:t>
      </w:r>
      <w:r w:rsidRPr="00EB0CBC">
        <w:rPr>
          <w:rFonts w:ascii="Palatino Linotype" w:hAnsi="Palatino Linotype"/>
          <w:b/>
        </w:rPr>
        <w:t>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 respuesta</w:t>
      </w:r>
      <w:r>
        <w:rPr>
          <w:rFonts w:ascii="Palatino Linotype" w:hAnsi="Palatino Linotype"/>
        </w:rPr>
        <w:t xml:space="preserve"> proporcionada por el </w:t>
      </w:r>
      <w:r w:rsidRPr="00A5284E">
        <w:rPr>
          <w:rFonts w:ascii="Palatino Linotype" w:hAnsi="Palatino Linotype"/>
          <w:b/>
        </w:rPr>
        <w:t>Instituto Hacendario del Estado de México</w:t>
      </w:r>
      <w:r w:rsidRPr="0024200F">
        <w:rPr>
          <w:rFonts w:ascii="Palatino Linotype" w:hAnsi="Palatino Linotype"/>
        </w:rPr>
        <w:t xml:space="preserve">, en lo sucesivo </w:t>
      </w:r>
      <w:r w:rsidRPr="0024200F">
        <w:rPr>
          <w:rFonts w:ascii="Palatino Linotype" w:hAnsi="Palatino Linotype"/>
          <w:b/>
        </w:rPr>
        <w:t xml:space="preserve">el </w:t>
      </w:r>
      <w:r w:rsidRPr="00EB0CBC">
        <w:rPr>
          <w:rFonts w:ascii="Palatino Linotype" w:hAnsi="Palatino Linotype"/>
          <w:b/>
        </w:rPr>
        <w:t>Sujeto Obligado</w:t>
      </w:r>
      <w:r w:rsidRPr="0024200F">
        <w:rPr>
          <w:rFonts w:ascii="Palatino Linotype" w:hAnsi="Palatino Linotype"/>
        </w:rPr>
        <w:t xml:space="preserve">, se procede a dictar la presente resolución con base en lo siguiente: </w:t>
      </w:r>
    </w:p>
    <w:p w14:paraId="3F1AEFCE" w14:textId="77777777" w:rsidR="00A5284E" w:rsidRPr="002478BC" w:rsidRDefault="00A5284E" w:rsidP="00A5284E">
      <w:pPr>
        <w:spacing w:line="360" w:lineRule="auto"/>
        <w:jc w:val="center"/>
        <w:rPr>
          <w:rFonts w:ascii="Palatino Linotype" w:hAnsi="Palatino Linotype"/>
          <w:b/>
          <w:bCs/>
          <w:spacing w:val="60"/>
          <w:lang w:val="es-ES_tradnl"/>
        </w:rPr>
      </w:pPr>
    </w:p>
    <w:p w14:paraId="076E8802" w14:textId="77777777" w:rsidR="00A5284E" w:rsidRPr="0024200F" w:rsidRDefault="00A5284E" w:rsidP="00A5284E">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14:paraId="366463DB" w14:textId="77777777" w:rsidR="00A5284E" w:rsidRPr="0024200F" w:rsidRDefault="00A5284E" w:rsidP="00A5284E">
      <w:pPr>
        <w:spacing w:line="360" w:lineRule="auto"/>
        <w:jc w:val="center"/>
        <w:rPr>
          <w:rFonts w:ascii="Palatino Linotype" w:hAnsi="Palatino Linotype"/>
          <w:b/>
          <w:bCs/>
          <w:spacing w:val="60"/>
          <w:lang w:val="es-ES_tradnl"/>
        </w:rPr>
      </w:pPr>
    </w:p>
    <w:p w14:paraId="4457AC10" w14:textId="77777777" w:rsidR="00A5284E" w:rsidRPr="0024200F" w:rsidRDefault="00A5284E" w:rsidP="00A5284E">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Pr>
          <w:rFonts w:ascii="Palatino Linotype" w:hAnsi="Palatino Linotype"/>
        </w:rPr>
        <w:t xml:space="preserve"> </w:t>
      </w:r>
      <w:r w:rsidR="00800B6F">
        <w:rPr>
          <w:rFonts w:ascii="Palatino Linotype" w:hAnsi="Palatino Linotype"/>
        </w:rPr>
        <w:t>diez de enero de dos mil veintidós</w:t>
      </w:r>
      <w:r w:rsidR="00800B6F">
        <w:rPr>
          <w:rStyle w:val="Refdenotaalpie"/>
          <w:rFonts w:ascii="Palatino Linotype" w:hAnsi="Palatino Linotype"/>
        </w:rPr>
        <w:footnoteReference w:id="1"/>
      </w:r>
      <w:r w:rsidRPr="0024200F">
        <w:rPr>
          <w:rFonts w:ascii="Palatino Linotype" w:hAnsi="Palatino Linotype"/>
        </w:rPr>
        <w:t>, el</w:t>
      </w:r>
      <w:r w:rsidRPr="0024200F">
        <w:rPr>
          <w:rFonts w:ascii="Palatino Linotype" w:hAnsi="Palatino Linotype"/>
          <w:b/>
        </w:rPr>
        <w:t xml:space="preserve"> </w:t>
      </w:r>
      <w:r w:rsidRPr="00EB0CBC">
        <w:rPr>
          <w:rFonts w:ascii="Palatino Linotype" w:hAnsi="Palatino Linotype"/>
          <w:b/>
        </w:rPr>
        <w:t>Recurrente</w:t>
      </w:r>
      <w:r w:rsidRPr="0024200F">
        <w:rPr>
          <w:rFonts w:ascii="Palatino Linotype" w:hAnsi="Palatino Linotype"/>
        </w:rPr>
        <w:t xml:space="preserve"> presentó a través </w:t>
      </w:r>
      <w:r>
        <w:rPr>
          <w:rFonts w:ascii="Palatino Linotype" w:hAnsi="Palatino Linotype"/>
        </w:rPr>
        <w:t>del</w:t>
      </w:r>
      <w:r w:rsidRPr="0024200F">
        <w:rPr>
          <w:rFonts w:ascii="Palatino Linotype" w:hAnsi="Palatino Linotype"/>
        </w:rPr>
        <w:t xml:space="preserve"> Sistema de Acceso a la Información Mexiquense, en lo subsecuente </w:t>
      </w:r>
      <w:r w:rsidRPr="0024200F">
        <w:rPr>
          <w:rFonts w:ascii="Palatino Linotype" w:hAnsi="Palatino Linotype"/>
          <w:b/>
        </w:rPr>
        <w:t>el SAIMEX</w:t>
      </w:r>
      <w:r w:rsidRPr="0024200F">
        <w:rPr>
          <w:rFonts w:ascii="Palatino Linotype" w:hAnsi="Palatino Linotype"/>
        </w:rPr>
        <w:t>, ante el</w:t>
      </w:r>
      <w:r w:rsidRPr="0024200F">
        <w:rPr>
          <w:rFonts w:ascii="Palatino Linotype" w:hAnsi="Palatino Linotype"/>
          <w:b/>
        </w:rPr>
        <w:t xml:space="preserve"> </w:t>
      </w:r>
      <w:r w:rsidRPr="00EB0CBC">
        <w:rPr>
          <w:rFonts w:ascii="Palatino Linotype" w:hAnsi="Palatino Linotype"/>
          <w:b/>
        </w:rPr>
        <w:t>Sujeto Obligado</w:t>
      </w:r>
      <w:r w:rsidRPr="0024200F">
        <w:rPr>
          <w:rFonts w:ascii="Palatino Linotype" w:hAnsi="Palatino Linotype"/>
        </w:rPr>
        <w:t>, solicitud de acceso a</w:t>
      </w:r>
      <w:r>
        <w:rPr>
          <w:rFonts w:ascii="Palatino Linotype" w:hAnsi="Palatino Linotype"/>
        </w:rPr>
        <w:t xml:space="preserve"> la</w:t>
      </w:r>
      <w:r w:rsidRPr="0024200F">
        <w:rPr>
          <w:rFonts w:ascii="Palatino Linotype" w:hAnsi="Palatino Linotype"/>
        </w:rPr>
        <w:t xml:space="preserve"> información pública, a la que se le</w:t>
      </w:r>
      <w:r>
        <w:rPr>
          <w:rFonts w:ascii="Palatino Linotype" w:hAnsi="Palatino Linotype"/>
        </w:rPr>
        <w:t>s</w:t>
      </w:r>
      <w:r w:rsidRPr="0024200F">
        <w:rPr>
          <w:rFonts w:ascii="Palatino Linotype" w:hAnsi="Palatino Linotype"/>
        </w:rPr>
        <w:t xml:space="preserve"> asignó el número de expediente </w:t>
      </w:r>
      <w:r w:rsidR="00800B6F" w:rsidRPr="00800B6F">
        <w:rPr>
          <w:rFonts w:ascii="Palatino Linotype" w:hAnsi="Palatino Linotype"/>
          <w:b/>
          <w:bCs/>
        </w:rPr>
        <w:t>00108/IHAEM/IP/2021</w:t>
      </w:r>
      <w:r w:rsidRPr="00896769">
        <w:rPr>
          <w:rFonts w:ascii="Palatino Linotype" w:hAnsi="Palatino Linotype"/>
          <w:bCs/>
        </w:rPr>
        <w:t xml:space="preserve"> </w:t>
      </w:r>
      <w:r w:rsidRPr="0024200F">
        <w:rPr>
          <w:rFonts w:ascii="Palatino Linotype" w:hAnsi="Palatino Linotype"/>
        </w:rPr>
        <w:t xml:space="preserve">mediante la cual solicitó, vía </w:t>
      </w:r>
      <w:r w:rsidRPr="0024200F">
        <w:rPr>
          <w:rFonts w:ascii="Palatino Linotype" w:hAnsi="Palatino Linotype"/>
          <w:b/>
        </w:rPr>
        <w:t>SAIMEX</w:t>
      </w:r>
      <w:r w:rsidRPr="0024200F">
        <w:rPr>
          <w:rFonts w:ascii="Palatino Linotype" w:hAnsi="Palatino Linotype"/>
        </w:rPr>
        <w:t>, lo siguiente:</w:t>
      </w:r>
    </w:p>
    <w:p w14:paraId="7270C40A" w14:textId="77777777" w:rsidR="00A5284E" w:rsidRDefault="00A5284E" w:rsidP="00A5284E">
      <w:pPr>
        <w:spacing w:line="360" w:lineRule="auto"/>
        <w:jc w:val="both"/>
        <w:rPr>
          <w:rFonts w:ascii="Palatino Linotype" w:hAnsi="Palatino Linotype" w:cs="Arial"/>
        </w:rPr>
      </w:pPr>
    </w:p>
    <w:p w14:paraId="6B1DB8DA" w14:textId="77777777" w:rsidR="00A5284E" w:rsidRPr="00F02E91" w:rsidRDefault="00A5284E" w:rsidP="00A5284E">
      <w:pPr>
        <w:ind w:left="567" w:right="616"/>
        <w:jc w:val="both"/>
        <w:rPr>
          <w:rFonts w:ascii="Palatino Linotype" w:hAnsi="Palatino Linotype"/>
          <w:bCs/>
          <w:sz w:val="22"/>
        </w:rPr>
      </w:pPr>
      <w:r w:rsidRPr="00157DDD">
        <w:rPr>
          <w:rFonts w:ascii="Palatino Linotype" w:hAnsi="Palatino Linotype"/>
          <w:bCs/>
          <w:i/>
          <w:sz w:val="22"/>
        </w:rPr>
        <w:t>“</w:t>
      </w:r>
      <w:r w:rsidR="00800B6F" w:rsidRPr="00800B6F">
        <w:rPr>
          <w:rFonts w:ascii="Palatino Linotype" w:hAnsi="Palatino Linotype"/>
          <w:bCs/>
          <w:i/>
          <w:sz w:val="22"/>
        </w:rPr>
        <w:t xml:space="preserve">Deseo saber con evidencia documental, todas los permisos de salida de personal, acompañadas de las autorizaciones de salidas de </w:t>
      </w:r>
      <w:proofErr w:type="spellStart"/>
      <w:r w:rsidR="00800B6F" w:rsidRPr="00800B6F">
        <w:rPr>
          <w:rFonts w:ascii="Palatino Linotype" w:hAnsi="Palatino Linotype"/>
          <w:bCs/>
          <w:i/>
          <w:sz w:val="22"/>
        </w:rPr>
        <w:t>vehiculos</w:t>
      </w:r>
      <w:proofErr w:type="spellEnd"/>
      <w:r w:rsidR="00800B6F" w:rsidRPr="00800B6F">
        <w:rPr>
          <w:rFonts w:ascii="Palatino Linotype" w:hAnsi="Palatino Linotype"/>
          <w:bCs/>
          <w:i/>
          <w:sz w:val="22"/>
        </w:rPr>
        <w:t xml:space="preserve"> de la coordinación de estudios hacendarios, del 2018 a la fecha.</w:t>
      </w:r>
      <w:r>
        <w:rPr>
          <w:rFonts w:ascii="Palatino Linotype" w:hAnsi="Palatino Linotype"/>
          <w:bCs/>
          <w:i/>
          <w:sz w:val="22"/>
        </w:rPr>
        <w:t xml:space="preserve">” </w:t>
      </w:r>
      <w:r>
        <w:rPr>
          <w:rFonts w:ascii="Palatino Linotype" w:hAnsi="Palatino Linotype"/>
          <w:bCs/>
          <w:sz w:val="22"/>
        </w:rPr>
        <w:t>(Sic)</w:t>
      </w:r>
    </w:p>
    <w:p w14:paraId="6E4981E6" w14:textId="77777777" w:rsidR="00A5284E" w:rsidRPr="00B02F4C" w:rsidRDefault="00A5284E" w:rsidP="00A5284E">
      <w:pPr>
        <w:spacing w:line="360" w:lineRule="auto"/>
        <w:ind w:left="567" w:right="616"/>
        <w:jc w:val="both"/>
        <w:rPr>
          <w:rFonts w:ascii="Palatino Linotype" w:hAnsi="Palatino Linotype"/>
          <w:bCs/>
        </w:rPr>
      </w:pPr>
    </w:p>
    <w:p w14:paraId="15093464" w14:textId="77777777" w:rsidR="00A5284E" w:rsidRDefault="00A5284E" w:rsidP="00A5284E">
      <w:pPr>
        <w:spacing w:line="360" w:lineRule="auto"/>
        <w:jc w:val="both"/>
        <w:rPr>
          <w:rFonts w:ascii="Palatino Linotype" w:hAnsi="Palatino Linotype"/>
          <w:szCs w:val="28"/>
          <w:lang w:val="es-MX"/>
        </w:rPr>
      </w:pPr>
      <w:r w:rsidRPr="0024200F">
        <w:rPr>
          <w:rFonts w:ascii="Palatino Linotype" w:hAnsi="Palatino Linotype"/>
          <w:szCs w:val="28"/>
          <w:lang w:val="es-MX"/>
        </w:rPr>
        <w:lastRenderedPageBreak/>
        <w:t>Modalidad de entrega:</w:t>
      </w:r>
      <w:r w:rsidRPr="00E41476">
        <w:rPr>
          <w:rFonts w:ascii="Palatino Linotype" w:hAnsi="Palatino Linotype"/>
          <w:b/>
          <w:i/>
          <w:szCs w:val="28"/>
          <w:lang w:val="es-MX"/>
        </w:rPr>
        <w:t xml:space="preserve"> a través del SAIMEX</w:t>
      </w:r>
    </w:p>
    <w:p w14:paraId="1D2BA018" w14:textId="77777777" w:rsidR="00A5284E" w:rsidRDefault="00A5284E" w:rsidP="00A5284E">
      <w:pPr>
        <w:spacing w:line="360" w:lineRule="auto"/>
        <w:jc w:val="both"/>
        <w:rPr>
          <w:rFonts w:ascii="Palatino Linotype" w:hAnsi="Palatino Linotype"/>
          <w:szCs w:val="28"/>
          <w:lang w:val="es-MX"/>
        </w:rPr>
      </w:pPr>
    </w:p>
    <w:p w14:paraId="2DA9824D" w14:textId="77777777" w:rsidR="00A5284E" w:rsidRDefault="00A5284E" w:rsidP="00A5284E">
      <w:pPr>
        <w:spacing w:line="360" w:lineRule="auto"/>
        <w:jc w:val="both"/>
        <w:rPr>
          <w:rFonts w:ascii="Palatino Linotype" w:hAnsi="Palatino Linotype"/>
        </w:rPr>
      </w:pPr>
      <w:r w:rsidRPr="00A42A4D">
        <w:rPr>
          <w:rFonts w:ascii="Palatino Linotype" w:hAnsi="Palatino Linotype"/>
          <w:b/>
          <w:sz w:val="28"/>
          <w:szCs w:val="28"/>
          <w:lang w:val="es-MX"/>
        </w:rPr>
        <w:t>SEGUNDO.</w:t>
      </w:r>
      <w:r w:rsidRPr="00A42A4D">
        <w:rPr>
          <w:rFonts w:ascii="Palatino Linotype" w:hAnsi="Palatino Linotype"/>
          <w:sz w:val="28"/>
          <w:szCs w:val="28"/>
          <w:lang w:val="es-MX"/>
        </w:rPr>
        <w:t xml:space="preserve"> </w:t>
      </w:r>
      <w:r w:rsidRPr="00A42A4D">
        <w:rPr>
          <w:rFonts w:ascii="Palatino Linotype" w:hAnsi="Palatino Linotype"/>
        </w:rPr>
        <w:t xml:space="preserve">De las constancias que obran en </w:t>
      </w:r>
      <w:r>
        <w:rPr>
          <w:rFonts w:ascii="Palatino Linotype" w:hAnsi="Palatino Linotype"/>
        </w:rPr>
        <w:t xml:space="preserve">el </w:t>
      </w:r>
      <w:r w:rsidRPr="00A42A4D">
        <w:rPr>
          <w:rFonts w:ascii="Palatino Linotype" w:hAnsi="Palatino Linotype"/>
        </w:rPr>
        <w:t xml:space="preserve">expediente electrónico, </w:t>
      </w:r>
      <w:r>
        <w:rPr>
          <w:rFonts w:ascii="Palatino Linotype" w:hAnsi="Palatino Linotype"/>
        </w:rPr>
        <w:t xml:space="preserve">aperturado con motivo del ingreso de la solicitud de información, </w:t>
      </w:r>
      <w:r w:rsidRPr="00A42A4D">
        <w:rPr>
          <w:rFonts w:ascii="Palatino Linotype" w:hAnsi="Palatino Linotype"/>
        </w:rPr>
        <w:t>se advierte</w:t>
      </w:r>
      <w:r w:rsidRPr="0024200F">
        <w:rPr>
          <w:rFonts w:ascii="Palatino Linotype" w:hAnsi="Palatino Linotype"/>
        </w:rPr>
        <w:t xml:space="preserve"> que </w:t>
      </w:r>
      <w:r w:rsidRPr="005564D2">
        <w:rPr>
          <w:rFonts w:ascii="Palatino Linotype" w:hAnsi="Palatino Linotype"/>
        </w:rPr>
        <w:t>el</w:t>
      </w:r>
      <w:r w:rsidRPr="0024200F">
        <w:rPr>
          <w:rFonts w:ascii="Palatino Linotype" w:hAnsi="Palatino Linotype"/>
          <w:b/>
        </w:rPr>
        <w:t xml:space="preserve"> </w:t>
      </w:r>
      <w:r w:rsidRPr="00EB0CBC">
        <w:rPr>
          <w:rFonts w:ascii="Palatino Linotype" w:hAnsi="Palatino Linotype"/>
          <w:b/>
        </w:rPr>
        <w:t>Sujeto Obligado</w:t>
      </w:r>
      <w:r w:rsidRPr="0024200F">
        <w:rPr>
          <w:rFonts w:ascii="Palatino Linotype" w:hAnsi="Palatino Linotype"/>
          <w:b/>
        </w:rPr>
        <w:t xml:space="preserve"> </w:t>
      </w:r>
      <w:r w:rsidRPr="0024200F">
        <w:rPr>
          <w:rFonts w:ascii="Palatino Linotype" w:hAnsi="Palatino Linotype"/>
        </w:rPr>
        <w:t>emitió respuesta</w:t>
      </w:r>
      <w:r>
        <w:rPr>
          <w:rFonts w:ascii="Palatino Linotype" w:hAnsi="Palatino Linotype"/>
        </w:rPr>
        <w:t xml:space="preserve"> el día </w:t>
      </w:r>
      <w:r w:rsidR="00800B6F">
        <w:rPr>
          <w:rFonts w:ascii="Palatino Linotype" w:hAnsi="Palatino Linotype"/>
        </w:rPr>
        <w:t>nueve de febrero de dos mil veintidós</w:t>
      </w:r>
      <w:r>
        <w:rPr>
          <w:rFonts w:ascii="Palatino Linotype" w:hAnsi="Palatino Linotype"/>
        </w:rPr>
        <w:t>,</w:t>
      </w:r>
      <w:r w:rsidRPr="0024200F">
        <w:rPr>
          <w:rFonts w:ascii="Palatino Linotype" w:hAnsi="Palatino Linotype"/>
        </w:rPr>
        <w:t xml:space="preserve"> en </w:t>
      </w:r>
      <w:r>
        <w:rPr>
          <w:rFonts w:ascii="Palatino Linotype" w:hAnsi="Palatino Linotype"/>
        </w:rPr>
        <w:t>los términos siguientes:</w:t>
      </w:r>
    </w:p>
    <w:p w14:paraId="5AF885AF" w14:textId="77777777" w:rsidR="00A5284E" w:rsidRDefault="00A5284E" w:rsidP="00A5284E">
      <w:pPr>
        <w:spacing w:line="360" w:lineRule="auto"/>
        <w:jc w:val="both"/>
        <w:rPr>
          <w:rFonts w:ascii="Palatino Linotype" w:hAnsi="Palatino Linotype"/>
        </w:rPr>
      </w:pPr>
    </w:p>
    <w:p w14:paraId="0B2D6FE1" w14:textId="77777777" w:rsidR="00800B6F" w:rsidRDefault="00A5284E" w:rsidP="00800B6F">
      <w:pPr>
        <w:ind w:left="567" w:right="616"/>
        <w:jc w:val="both"/>
        <w:rPr>
          <w:rFonts w:ascii="Palatino Linotype" w:hAnsi="Palatino Linotype"/>
          <w:bCs/>
          <w:i/>
          <w:sz w:val="22"/>
        </w:rPr>
      </w:pPr>
      <w:r w:rsidRPr="00157DDD">
        <w:rPr>
          <w:rFonts w:ascii="Palatino Linotype" w:hAnsi="Palatino Linotype"/>
          <w:bCs/>
          <w:i/>
          <w:sz w:val="22"/>
        </w:rPr>
        <w:t>“</w:t>
      </w:r>
      <w:r w:rsidR="00800B6F" w:rsidRPr="00800B6F">
        <w:rPr>
          <w:rFonts w:ascii="Palatino Linotype" w:hAnsi="Palatino Linotype"/>
          <w:bCs/>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929D464" w14:textId="77777777" w:rsidR="00800B6F" w:rsidRPr="00800B6F" w:rsidRDefault="00800B6F" w:rsidP="00800B6F">
      <w:pPr>
        <w:ind w:left="567" w:right="616"/>
        <w:jc w:val="both"/>
        <w:rPr>
          <w:rFonts w:ascii="Palatino Linotype" w:hAnsi="Palatino Linotype"/>
          <w:bCs/>
          <w:i/>
          <w:sz w:val="22"/>
        </w:rPr>
      </w:pPr>
    </w:p>
    <w:p w14:paraId="04C5EF60" w14:textId="77777777" w:rsidR="00A5284E" w:rsidRPr="00157DDD" w:rsidRDefault="00800B6F" w:rsidP="00800B6F">
      <w:pPr>
        <w:ind w:left="567" w:right="616"/>
        <w:jc w:val="both"/>
        <w:rPr>
          <w:rFonts w:ascii="Palatino Linotype" w:hAnsi="Palatino Linotype"/>
          <w:bCs/>
          <w:i/>
          <w:sz w:val="22"/>
        </w:rPr>
      </w:pPr>
      <w:r w:rsidRPr="00800B6F">
        <w:rPr>
          <w:rFonts w:ascii="Palatino Linotype" w:hAnsi="Palatino Linotype"/>
          <w:bCs/>
          <w:i/>
          <w:sz w:val="22"/>
        </w:rPr>
        <w:t>En atención a la solicitud de información, se adjuntan archivos en formato PDF, con la Respuesta, Anexos y el Acta de la Septuagésima Cuarta Sesión Extraordinaria del Comité de Transparencia, del Instituto Hacendario del Estado de México. Quedo a sus órdenes.</w:t>
      </w:r>
      <w:r w:rsidR="00A5284E">
        <w:rPr>
          <w:rFonts w:ascii="Palatino Linotype" w:hAnsi="Palatino Linotype"/>
          <w:bCs/>
          <w:i/>
          <w:sz w:val="22"/>
        </w:rPr>
        <w:t>”</w:t>
      </w:r>
    </w:p>
    <w:p w14:paraId="387CF0B2" w14:textId="77777777" w:rsidR="00A5284E" w:rsidRDefault="00A5284E" w:rsidP="00A5284E">
      <w:pPr>
        <w:spacing w:line="360" w:lineRule="auto"/>
        <w:ind w:right="616"/>
        <w:jc w:val="both"/>
        <w:rPr>
          <w:rFonts w:ascii="Palatino Linotype" w:hAnsi="Palatino Linotype"/>
          <w:bCs/>
        </w:rPr>
      </w:pPr>
    </w:p>
    <w:p w14:paraId="2C2AA6B2" w14:textId="77777777" w:rsidR="00A5284E" w:rsidRDefault="00A5284E" w:rsidP="00800B6F">
      <w:pPr>
        <w:spacing w:line="360" w:lineRule="auto"/>
        <w:ind w:right="49"/>
        <w:jc w:val="both"/>
        <w:rPr>
          <w:rFonts w:ascii="Palatino Linotype" w:hAnsi="Palatino Linotype"/>
          <w:bCs/>
        </w:rPr>
      </w:pPr>
      <w:r>
        <w:rPr>
          <w:rFonts w:ascii="Palatino Linotype" w:hAnsi="Palatino Linotype"/>
          <w:bCs/>
        </w:rPr>
        <w:t>Anexando a su respuesta el archivo electrónico “</w:t>
      </w:r>
      <w:r w:rsidR="00800B6F" w:rsidRPr="00800B6F">
        <w:rPr>
          <w:rFonts w:ascii="Palatino Linotype" w:hAnsi="Palatino Linotype"/>
          <w:bCs/>
        </w:rPr>
        <w:t>Oficios 015 y 098.pdf</w:t>
      </w:r>
      <w:r w:rsidR="00800B6F">
        <w:rPr>
          <w:rFonts w:ascii="Palatino Linotype" w:hAnsi="Palatino Linotype"/>
          <w:bCs/>
        </w:rPr>
        <w:t xml:space="preserve">, </w:t>
      </w:r>
      <w:r w:rsidR="00800B6F" w:rsidRPr="00800B6F">
        <w:rPr>
          <w:rFonts w:ascii="Palatino Linotype" w:hAnsi="Palatino Linotype"/>
          <w:bCs/>
        </w:rPr>
        <w:t>Acta LXXIV.pdf</w:t>
      </w:r>
      <w:r w:rsidR="00800B6F">
        <w:rPr>
          <w:rFonts w:ascii="Palatino Linotype" w:hAnsi="Palatino Linotype"/>
          <w:bCs/>
        </w:rPr>
        <w:t xml:space="preserve">, </w:t>
      </w:r>
      <w:r w:rsidR="00800B6F" w:rsidRPr="00800B6F">
        <w:rPr>
          <w:rFonts w:ascii="Palatino Linotype" w:hAnsi="Palatino Linotype"/>
          <w:bCs/>
        </w:rPr>
        <w:t>Respuesta Folio 00108.pdf</w:t>
      </w:r>
      <w:r w:rsidR="00800B6F">
        <w:rPr>
          <w:rFonts w:ascii="Palatino Linotype" w:hAnsi="Palatino Linotype"/>
          <w:bCs/>
        </w:rPr>
        <w:t xml:space="preserve"> y </w:t>
      </w:r>
      <w:r w:rsidR="00800B6F" w:rsidRPr="00800B6F">
        <w:rPr>
          <w:rFonts w:ascii="Palatino Linotype" w:hAnsi="Palatino Linotype"/>
          <w:bCs/>
        </w:rPr>
        <w:t>Anexo Folio 00108.pdf</w:t>
      </w:r>
      <w:r>
        <w:rPr>
          <w:rFonts w:ascii="Palatino Linotype" w:hAnsi="Palatino Linotype"/>
          <w:bCs/>
        </w:rPr>
        <w:t>”, que al ser del conocimiento de las partes no se inserta en este apartado, en obvio de repeticiones innecesarias, máxime que será objeto de estudio en párrafos posteriores.</w:t>
      </w:r>
    </w:p>
    <w:p w14:paraId="7B49BFD2" w14:textId="77777777" w:rsidR="00A5284E" w:rsidRDefault="00A5284E" w:rsidP="00A5284E">
      <w:pPr>
        <w:spacing w:line="360" w:lineRule="auto"/>
        <w:ind w:right="616"/>
        <w:jc w:val="both"/>
        <w:rPr>
          <w:rFonts w:ascii="Palatino Linotype" w:hAnsi="Palatino Linotype"/>
          <w:bCs/>
        </w:rPr>
      </w:pPr>
    </w:p>
    <w:p w14:paraId="5750CE3A" w14:textId="77777777" w:rsidR="00A5284E" w:rsidRDefault="00A5284E" w:rsidP="00A5284E">
      <w:pPr>
        <w:spacing w:line="360" w:lineRule="auto"/>
        <w:ind w:right="616"/>
        <w:jc w:val="both"/>
        <w:rPr>
          <w:rFonts w:ascii="Palatino Linotype" w:hAnsi="Palatino Linotype"/>
          <w:bCs/>
        </w:rPr>
      </w:pPr>
    </w:p>
    <w:p w14:paraId="5204797C" w14:textId="77777777" w:rsidR="00A5284E" w:rsidRDefault="00A5284E" w:rsidP="00A5284E">
      <w:pPr>
        <w:spacing w:line="360" w:lineRule="auto"/>
        <w:ind w:right="51"/>
        <w:jc w:val="both"/>
        <w:rPr>
          <w:rFonts w:ascii="Palatino Linotype" w:hAnsi="Palatino Linotype" w:cs="Arial"/>
        </w:rPr>
      </w:pPr>
      <w:r w:rsidRPr="0024200F">
        <w:rPr>
          <w:rFonts w:ascii="Palatino Linotype" w:hAnsi="Palatino Linotype" w:cs="Arial"/>
          <w:b/>
          <w:sz w:val="28"/>
          <w:szCs w:val="28"/>
        </w:rPr>
        <w:t>TERCERO.</w:t>
      </w:r>
      <w:r w:rsidRPr="0024200F">
        <w:rPr>
          <w:rFonts w:ascii="Palatino Linotype" w:hAnsi="Palatino Linotype" w:cs="Arial"/>
          <w:b/>
          <w:sz w:val="28"/>
        </w:rPr>
        <w:t xml:space="preserve"> </w:t>
      </w:r>
      <w:r w:rsidRPr="0024200F">
        <w:rPr>
          <w:rFonts w:ascii="Palatino Linotype" w:hAnsi="Palatino Linotype" w:cs="Arial"/>
        </w:rPr>
        <w:t xml:space="preserve">Inconforme </w:t>
      </w:r>
      <w:r>
        <w:rPr>
          <w:rFonts w:ascii="Palatino Linotype" w:hAnsi="Palatino Linotype" w:cs="Arial"/>
        </w:rPr>
        <w:t>ante</w:t>
      </w:r>
      <w:r w:rsidRPr="0024200F">
        <w:rPr>
          <w:rFonts w:ascii="Palatino Linotype" w:hAnsi="Palatino Linotype" w:cs="Arial"/>
        </w:rPr>
        <w:t xml:space="preserve"> la respuesta</w:t>
      </w:r>
      <w:r>
        <w:rPr>
          <w:rFonts w:ascii="Palatino Linotype" w:hAnsi="Palatino Linotype" w:cs="Arial"/>
        </w:rPr>
        <w:t xml:space="preserve"> emitida por parte del </w:t>
      </w:r>
      <w:r w:rsidRPr="00EB0CBC">
        <w:rPr>
          <w:rFonts w:ascii="Palatino Linotype" w:hAnsi="Palatino Linotype" w:cs="Arial"/>
          <w:b/>
        </w:rPr>
        <w:t>Sujeto Obligado</w:t>
      </w:r>
      <w:r w:rsidRPr="0024200F">
        <w:rPr>
          <w:rFonts w:ascii="Palatino Linotype" w:hAnsi="Palatino Linotype" w:cs="Arial"/>
        </w:rPr>
        <w:t xml:space="preserve">, el </w:t>
      </w:r>
      <w:r>
        <w:rPr>
          <w:rFonts w:ascii="Palatino Linotype" w:hAnsi="Palatino Linotype" w:cs="Arial"/>
        </w:rPr>
        <w:t xml:space="preserve">día </w:t>
      </w:r>
      <w:r w:rsidR="00800B6F">
        <w:rPr>
          <w:rFonts w:ascii="Palatino Linotype" w:hAnsi="Palatino Linotype" w:cs="Arial"/>
        </w:rPr>
        <w:t>catorce de febrero de dos mil veintidós</w:t>
      </w:r>
      <w:r w:rsidR="00800B6F">
        <w:rPr>
          <w:rStyle w:val="Refdenotaalpie"/>
          <w:rFonts w:ascii="Palatino Linotype" w:hAnsi="Palatino Linotype" w:cs="Arial"/>
        </w:rPr>
        <w:footnoteReference w:id="2"/>
      </w:r>
      <w:r w:rsidRPr="0024200F">
        <w:rPr>
          <w:rFonts w:ascii="Palatino Linotype" w:hAnsi="Palatino Linotype" w:cs="Arial"/>
        </w:rPr>
        <w:t>, el</w:t>
      </w:r>
      <w:r w:rsidRPr="0024200F">
        <w:rPr>
          <w:rFonts w:ascii="Palatino Linotype" w:hAnsi="Palatino Linotype" w:cs="Arial"/>
          <w:b/>
          <w:color w:val="000000"/>
        </w:rPr>
        <w:t xml:space="preserve"> </w:t>
      </w:r>
      <w:r w:rsidRPr="00EB0CBC">
        <w:rPr>
          <w:rFonts w:ascii="Palatino Linotype" w:hAnsi="Palatino Linotype" w:cs="Arial"/>
          <w:b/>
          <w:color w:val="000000"/>
        </w:rPr>
        <w:t>Recurrente</w:t>
      </w:r>
      <w:r w:rsidRPr="0024200F">
        <w:rPr>
          <w:rFonts w:ascii="Palatino Linotype" w:hAnsi="Palatino Linotype" w:cs="Arial"/>
          <w:color w:val="000000"/>
        </w:rPr>
        <w:t xml:space="preserve"> </w:t>
      </w:r>
      <w:r w:rsidRPr="0024200F">
        <w:rPr>
          <w:rFonts w:ascii="Palatino Linotype" w:hAnsi="Palatino Linotype" w:cs="Arial"/>
        </w:rPr>
        <w:t>interpuso</w:t>
      </w:r>
      <w:r>
        <w:rPr>
          <w:rFonts w:ascii="Palatino Linotype" w:hAnsi="Palatino Linotype" w:cs="Arial"/>
        </w:rPr>
        <w:t xml:space="preserve"> el presente</w:t>
      </w:r>
      <w:r w:rsidRPr="0024200F">
        <w:rPr>
          <w:rFonts w:ascii="Palatino Linotype" w:hAnsi="Palatino Linotype" w:cs="Arial"/>
        </w:rPr>
        <w:t xml:space="preserve"> recurso de revisión, </w:t>
      </w:r>
      <w:r>
        <w:rPr>
          <w:rFonts w:ascii="Palatino Linotype" w:hAnsi="Palatino Linotype" w:cs="Arial"/>
        </w:rPr>
        <w:t xml:space="preserve">quedando </w:t>
      </w:r>
      <w:r w:rsidRPr="0024200F">
        <w:rPr>
          <w:rFonts w:ascii="Palatino Linotype" w:hAnsi="Palatino Linotype" w:cs="Arial"/>
        </w:rPr>
        <w:t>registrado en el</w:t>
      </w:r>
      <w:r w:rsidRPr="0024200F">
        <w:rPr>
          <w:rFonts w:ascii="Palatino Linotype" w:eastAsia="Arial Unicode MS" w:hAnsi="Palatino Linotype" w:cs="Arial"/>
          <w:b/>
        </w:rPr>
        <w:t xml:space="preserve"> SAIMEX</w:t>
      </w:r>
      <w:r>
        <w:rPr>
          <w:rFonts w:ascii="Palatino Linotype" w:eastAsia="Arial Unicode MS" w:hAnsi="Palatino Linotype" w:cs="Arial"/>
        </w:rPr>
        <w:t xml:space="preserve"> con el número de recurso </w:t>
      </w:r>
      <w:r w:rsidRPr="0024200F">
        <w:rPr>
          <w:rFonts w:ascii="Palatino Linotype" w:hAnsi="Palatino Linotype"/>
          <w:b/>
        </w:rPr>
        <w:lastRenderedPageBreak/>
        <w:t>0</w:t>
      </w:r>
      <w:r w:rsidR="00800B6F">
        <w:rPr>
          <w:rFonts w:ascii="Palatino Linotype" w:hAnsi="Palatino Linotype"/>
          <w:b/>
        </w:rPr>
        <w:t>0825</w:t>
      </w:r>
      <w:r>
        <w:rPr>
          <w:rFonts w:ascii="Palatino Linotype" w:hAnsi="Palatino Linotype"/>
          <w:b/>
        </w:rPr>
        <w:t xml:space="preserve">/INFOEM/IP/RR/202, </w:t>
      </w:r>
      <w:r>
        <w:rPr>
          <w:rFonts w:ascii="Palatino Linotype" w:hAnsi="Palatino Linotype" w:cs="Arial"/>
        </w:rPr>
        <w:t>en e</w:t>
      </w:r>
      <w:r w:rsidRPr="0024200F">
        <w:rPr>
          <w:rFonts w:ascii="Palatino Linotype" w:hAnsi="Palatino Linotype" w:cs="Arial"/>
        </w:rPr>
        <w:t>l que expresó c</w:t>
      </w:r>
      <w:r>
        <w:rPr>
          <w:rFonts w:ascii="Palatino Linotype" w:hAnsi="Palatino Linotype" w:cs="Arial"/>
        </w:rPr>
        <w:t xml:space="preserve">omo </w:t>
      </w:r>
      <w:r w:rsidRPr="004D157D">
        <w:rPr>
          <w:rFonts w:ascii="Palatino Linotype" w:hAnsi="Palatino Linotype" w:cs="Arial"/>
          <w:b/>
        </w:rPr>
        <w:t>acto impugnado</w:t>
      </w:r>
      <w:r>
        <w:rPr>
          <w:rFonts w:ascii="Palatino Linotype" w:hAnsi="Palatino Linotype" w:cs="Arial"/>
        </w:rPr>
        <w:t xml:space="preserve">, y </w:t>
      </w:r>
      <w:r w:rsidRPr="004D157D">
        <w:rPr>
          <w:rFonts w:ascii="Palatino Linotype" w:hAnsi="Palatino Linotype" w:cs="Arial"/>
          <w:b/>
        </w:rPr>
        <w:t>motivos o razones de inconformidad</w:t>
      </w:r>
      <w:r>
        <w:rPr>
          <w:rFonts w:ascii="Palatino Linotype" w:hAnsi="Palatino Linotype" w:cs="Arial"/>
        </w:rPr>
        <w:t xml:space="preserve"> los siguientes:</w:t>
      </w:r>
    </w:p>
    <w:p w14:paraId="10B571E7" w14:textId="77777777" w:rsidR="00A5284E" w:rsidRDefault="00A5284E" w:rsidP="00A5284E">
      <w:pPr>
        <w:spacing w:line="276" w:lineRule="auto"/>
        <w:ind w:right="616"/>
        <w:jc w:val="both"/>
        <w:rPr>
          <w:rFonts w:ascii="Palatino Linotype" w:hAnsi="Palatino Linotype"/>
          <w:b/>
        </w:rPr>
      </w:pPr>
    </w:p>
    <w:p w14:paraId="1BDF54F5" w14:textId="77777777" w:rsidR="00A5284E" w:rsidRPr="005C7D38" w:rsidRDefault="00A5284E" w:rsidP="00A5284E">
      <w:pPr>
        <w:pStyle w:val="Prrafodelista"/>
        <w:numPr>
          <w:ilvl w:val="0"/>
          <w:numId w:val="3"/>
        </w:numPr>
        <w:spacing w:line="276" w:lineRule="auto"/>
        <w:ind w:right="616"/>
        <w:jc w:val="both"/>
        <w:rPr>
          <w:rFonts w:ascii="Palatino Linotype" w:hAnsi="Palatino Linotype"/>
          <w:b/>
        </w:rPr>
      </w:pPr>
      <w:r>
        <w:rPr>
          <w:rFonts w:ascii="Palatino Linotype" w:hAnsi="Palatino Linotype"/>
          <w:b/>
        </w:rPr>
        <w:t>Acto impugnado:</w:t>
      </w:r>
    </w:p>
    <w:p w14:paraId="61CAEAA8" w14:textId="77777777" w:rsidR="00A5284E" w:rsidRDefault="00A5284E" w:rsidP="00A5284E">
      <w:pPr>
        <w:spacing w:line="276" w:lineRule="auto"/>
        <w:ind w:right="616"/>
        <w:jc w:val="both"/>
        <w:rPr>
          <w:rFonts w:ascii="Palatino Linotype" w:hAnsi="Palatino Linotype"/>
          <w:b/>
        </w:rPr>
      </w:pPr>
    </w:p>
    <w:p w14:paraId="40991CF4" w14:textId="77777777" w:rsidR="00A5284E" w:rsidRDefault="00A5284E" w:rsidP="00A5284E">
      <w:pPr>
        <w:spacing w:line="276" w:lineRule="auto"/>
        <w:ind w:left="567" w:right="616"/>
        <w:jc w:val="both"/>
        <w:rPr>
          <w:rFonts w:ascii="Palatino Linotype" w:hAnsi="Palatino Linotype"/>
        </w:rPr>
      </w:pPr>
      <w:r w:rsidRPr="00591A86">
        <w:rPr>
          <w:rFonts w:ascii="Palatino Linotype" w:hAnsi="Palatino Linotype"/>
          <w:i/>
          <w:sz w:val="22"/>
        </w:rPr>
        <w:t>“</w:t>
      </w:r>
      <w:r w:rsidR="00800B6F" w:rsidRPr="00800B6F">
        <w:rPr>
          <w:rFonts w:ascii="Palatino Linotype" w:hAnsi="Palatino Linotype"/>
          <w:i/>
          <w:sz w:val="22"/>
        </w:rPr>
        <w:t>NO entregan la información completa, solo hacen entrega a modo, protegiendo gente que no trabaja</w:t>
      </w:r>
      <w:r>
        <w:rPr>
          <w:rFonts w:ascii="Palatino Linotype" w:hAnsi="Palatino Linotype"/>
          <w:i/>
          <w:sz w:val="22"/>
        </w:rPr>
        <w:t>” (sic)</w:t>
      </w:r>
    </w:p>
    <w:p w14:paraId="4CF88206" w14:textId="77777777" w:rsidR="00A5284E" w:rsidRPr="00F02E91" w:rsidRDefault="00A5284E" w:rsidP="00A5284E">
      <w:pPr>
        <w:spacing w:line="360" w:lineRule="auto"/>
        <w:ind w:right="616"/>
        <w:jc w:val="both"/>
        <w:rPr>
          <w:rFonts w:ascii="Palatino Linotype" w:hAnsi="Palatino Linotype"/>
        </w:rPr>
      </w:pPr>
    </w:p>
    <w:p w14:paraId="74A101A9" w14:textId="77777777" w:rsidR="00A5284E" w:rsidRPr="006B65F9" w:rsidRDefault="00A5284E" w:rsidP="00A5284E">
      <w:pPr>
        <w:pStyle w:val="Prrafodelista"/>
        <w:numPr>
          <w:ilvl w:val="0"/>
          <w:numId w:val="3"/>
        </w:numPr>
        <w:spacing w:line="360" w:lineRule="auto"/>
        <w:ind w:right="51"/>
        <w:jc w:val="both"/>
        <w:rPr>
          <w:rFonts w:ascii="Palatino Linotype" w:hAnsi="Palatino Linotype"/>
          <w:b/>
        </w:rPr>
      </w:pPr>
      <w:r w:rsidRPr="006B65F9">
        <w:rPr>
          <w:rFonts w:ascii="Palatino Linotype" w:hAnsi="Palatino Linotype"/>
          <w:b/>
        </w:rPr>
        <w:t>Razones o motivos de inconformidad:</w:t>
      </w:r>
    </w:p>
    <w:p w14:paraId="5FC9964C" w14:textId="77777777" w:rsidR="00A5284E" w:rsidRDefault="00A5284E" w:rsidP="00A5284E">
      <w:pPr>
        <w:spacing w:line="360" w:lineRule="auto"/>
        <w:ind w:right="51"/>
        <w:jc w:val="both"/>
        <w:rPr>
          <w:rFonts w:ascii="Palatino Linotype" w:hAnsi="Palatino Linotype"/>
        </w:rPr>
      </w:pPr>
    </w:p>
    <w:p w14:paraId="5397BCA5" w14:textId="6D84727A" w:rsidR="00A5284E" w:rsidRPr="005C7D38" w:rsidRDefault="00A5284E" w:rsidP="00A5284E">
      <w:pPr>
        <w:ind w:left="567" w:right="616"/>
        <w:jc w:val="both"/>
        <w:rPr>
          <w:rFonts w:ascii="Palatino Linotype" w:hAnsi="Palatino Linotype"/>
          <w:i/>
          <w:sz w:val="22"/>
        </w:rPr>
      </w:pPr>
      <w:r>
        <w:rPr>
          <w:rFonts w:ascii="Palatino Linotype" w:hAnsi="Palatino Linotype"/>
          <w:i/>
          <w:sz w:val="22"/>
        </w:rPr>
        <w:t>“</w:t>
      </w:r>
      <w:r w:rsidR="00541DDC" w:rsidRPr="00800B6F">
        <w:rPr>
          <w:rFonts w:ascii="Palatino Linotype" w:hAnsi="Palatino Linotype"/>
          <w:i/>
          <w:sz w:val="22"/>
        </w:rPr>
        <w:t xml:space="preserve">Faltaron todos los documentos de entrada y salida de las siguientes personas: </w:t>
      </w:r>
      <w:r w:rsidR="00541DDC">
        <w:rPr>
          <w:rFonts w:ascii="Palatino Linotype" w:hAnsi="Palatino Linotype"/>
          <w:i/>
          <w:sz w:val="22"/>
        </w:rPr>
        <w:t>XXXXXX</w:t>
      </w:r>
      <w:r w:rsidR="00541DDC" w:rsidRPr="00800B6F">
        <w:rPr>
          <w:rFonts w:ascii="Palatino Linotype" w:hAnsi="Palatino Linotype"/>
          <w:i/>
          <w:sz w:val="22"/>
        </w:rPr>
        <w:t xml:space="preserve"> </w:t>
      </w:r>
      <w:r w:rsidR="00541DDC">
        <w:rPr>
          <w:rFonts w:ascii="Palatino Linotype" w:hAnsi="Palatino Linotype"/>
          <w:i/>
          <w:sz w:val="22"/>
        </w:rPr>
        <w:t>XXXXXXXXXX</w:t>
      </w:r>
      <w:r w:rsidR="00541DDC" w:rsidRPr="00800B6F">
        <w:rPr>
          <w:rFonts w:ascii="Palatino Linotype" w:hAnsi="Palatino Linotype"/>
          <w:i/>
          <w:sz w:val="22"/>
        </w:rPr>
        <w:t xml:space="preserve">, </w:t>
      </w:r>
      <w:r w:rsidR="00541DDC">
        <w:rPr>
          <w:rFonts w:ascii="Palatino Linotype" w:hAnsi="Palatino Linotype"/>
          <w:i/>
          <w:sz w:val="22"/>
        </w:rPr>
        <w:t>XXXXXXXXXXXXX</w:t>
      </w:r>
      <w:r w:rsidR="00541DDC" w:rsidRPr="00800B6F">
        <w:rPr>
          <w:rFonts w:ascii="Palatino Linotype" w:hAnsi="Palatino Linotype"/>
          <w:i/>
          <w:sz w:val="22"/>
        </w:rPr>
        <w:t xml:space="preserve">, Roberto Gonzalo </w:t>
      </w:r>
      <w:proofErr w:type="spellStart"/>
      <w:r w:rsidR="00541DDC" w:rsidRPr="00800B6F">
        <w:rPr>
          <w:rFonts w:ascii="Palatino Linotype" w:hAnsi="Palatino Linotype"/>
          <w:i/>
          <w:sz w:val="22"/>
        </w:rPr>
        <w:t>Saenz</w:t>
      </w:r>
      <w:proofErr w:type="spellEnd"/>
      <w:r w:rsidR="00541DDC" w:rsidRPr="00800B6F">
        <w:rPr>
          <w:rFonts w:ascii="Palatino Linotype" w:hAnsi="Palatino Linotype"/>
          <w:i/>
          <w:sz w:val="22"/>
        </w:rPr>
        <w:t xml:space="preserve"> </w:t>
      </w:r>
      <w:proofErr w:type="spellStart"/>
      <w:r w:rsidR="00541DDC" w:rsidRPr="00800B6F">
        <w:rPr>
          <w:rFonts w:ascii="Palatino Linotype" w:hAnsi="Palatino Linotype"/>
          <w:i/>
          <w:sz w:val="22"/>
        </w:rPr>
        <w:t>Bellanger</w:t>
      </w:r>
      <w:proofErr w:type="spellEnd"/>
      <w:r w:rsidR="00541DDC" w:rsidRPr="00800B6F">
        <w:rPr>
          <w:rFonts w:ascii="Palatino Linotype" w:hAnsi="Palatino Linotype"/>
          <w:i/>
          <w:sz w:val="22"/>
        </w:rPr>
        <w:t xml:space="preserve"> y </w:t>
      </w:r>
      <w:r w:rsidR="00541DDC">
        <w:rPr>
          <w:rFonts w:ascii="Palatino Linotype" w:hAnsi="Palatino Linotype"/>
          <w:i/>
          <w:sz w:val="22"/>
        </w:rPr>
        <w:t>XXXXXX</w:t>
      </w:r>
      <w:r w:rsidR="00541DDC" w:rsidRPr="00800B6F">
        <w:rPr>
          <w:rFonts w:ascii="Palatino Linotype" w:hAnsi="Palatino Linotype"/>
          <w:i/>
          <w:sz w:val="22"/>
        </w:rPr>
        <w:t xml:space="preserve"> </w:t>
      </w:r>
      <w:proofErr w:type="spellStart"/>
      <w:r w:rsidR="00541DDC">
        <w:rPr>
          <w:rFonts w:ascii="Palatino Linotype" w:hAnsi="Palatino Linotype"/>
          <w:i/>
          <w:sz w:val="22"/>
        </w:rPr>
        <w:t>XXXXXX</w:t>
      </w:r>
      <w:proofErr w:type="spellEnd"/>
      <w:r w:rsidR="00541DDC" w:rsidRPr="00800B6F">
        <w:rPr>
          <w:rFonts w:ascii="Palatino Linotype" w:hAnsi="Palatino Linotype"/>
          <w:i/>
          <w:sz w:val="22"/>
        </w:rPr>
        <w:t>, adscritos a la Coordinación de Estudios Hacendarios</w:t>
      </w:r>
      <w:r>
        <w:rPr>
          <w:rFonts w:ascii="Palatino Linotype" w:hAnsi="Palatino Linotype"/>
          <w:i/>
          <w:sz w:val="22"/>
        </w:rPr>
        <w:t>”</w:t>
      </w:r>
    </w:p>
    <w:p w14:paraId="7F2CFA60" w14:textId="77777777" w:rsidR="00A5284E" w:rsidRDefault="00A5284E" w:rsidP="00A5284E">
      <w:pPr>
        <w:spacing w:line="360" w:lineRule="auto"/>
        <w:ind w:right="51"/>
        <w:jc w:val="both"/>
        <w:rPr>
          <w:rFonts w:ascii="Palatino Linotype" w:hAnsi="Palatino Linotype"/>
        </w:rPr>
      </w:pPr>
    </w:p>
    <w:p w14:paraId="7B8E3F6A" w14:textId="77777777" w:rsidR="00800B6F" w:rsidRDefault="00800B6F" w:rsidP="00A5284E">
      <w:pPr>
        <w:spacing w:line="360" w:lineRule="auto"/>
        <w:ind w:right="51"/>
        <w:jc w:val="both"/>
        <w:rPr>
          <w:rFonts w:ascii="Palatino Linotype" w:hAnsi="Palatino Linotype"/>
        </w:rPr>
      </w:pPr>
    </w:p>
    <w:p w14:paraId="1B23C02B" w14:textId="77777777" w:rsidR="00A5284E" w:rsidRDefault="00A5284E" w:rsidP="00A5284E">
      <w:pPr>
        <w:spacing w:line="360" w:lineRule="auto"/>
        <w:ind w:right="49"/>
        <w:jc w:val="both"/>
        <w:rPr>
          <w:rFonts w:ascii="Palatino Linotype" w:hAnsi="Palatino Linotype" w:cs="Arial"/>
          <w:lang w:val="es-ES_tradnl"/>
        </w:rPr>
      </w:pPr>
      <w:r w:rsidRPr="0024200F">
        <w:rPr>
          <w:rFonts w:ascii="Palatino Linotype" w:hAnsi="Palatino Linotype" w:cs="Arial"/>
          <w:b/>
          <w:sz w:val="28"/>
          <w:szCs w:val="22"/>
          <w:lang w:val="es-MX"/>
        </w:rPr>
        <w:t>CUARTO.</w:t>
      </w:r>
      <w:r w:rsidRPr="0024200F">
        <w:rPr>
          <w:rFonts w:ascii="Palatino Linotype" w:hAnsi="Palatino Linotype" w:cs="Arial"/>
          <w:b/>
          <w:szCs w:val="22"/>
          <w:lang w:val="es-MX"/>
        </w:rPr>
        <w:t xml:space="preserve"> </w:t>
      </w:r>
      <w:r w:rsidRPr="0024200F">
        <w:rPr>
          <w:rFonts w:ascii="Palatino Linotype" w:hAnsi="Palatino Linotype" w:cs="Arial"/>
        </w:rPr>
        <w:t>E</w:t>
      </w:r>
      <w:r>
        <w:rPr>
          <w:rFonts w:ascii="Palatino Linotype" w:hAnsi="Palatino Linotype" w:cs="Arial"/>
        </w:rPr>
        <w:t xml:space="preserve">n fecha </w:t>
      </w:r>
      <w:r w:rsidR="00800B6F">
        <w:rPr>
          <w:rFonts w:ascii="Palatino Linotype" w:hAnsi="Palatino Linotype" w:cs="Arial"/>
        </w:rPr>
        <w:t>catorce de febrero de dos mil veintidós</w:t>
      </w:r>
      <w:r>
        <w:rPr>
          <w:rFonts w:ascii="Palatino Linotype" w:hAnsi="Palatino Linotype" w:cs="Arial"/>
        </w:rPr>
        <w:t>, e</w:t>
      </w:r>
      <w:r w:rsidRPr="0024200F">
        <w:rPr>
          <w:rFonts w:ascii="Palatino Linotype" w:hAnsi="Palatino Linotype" w:cs="Arial"/>
        </w:rPr>
        <w:t xml:space="preserve">l </w:t>
      </w:r>
      <w:r w:rsidRPr="0024200F">
        <w:rPr>
          <w:rFonts w:ascii="Palatino Linotype" w:hAnsi="Palatino Linotype" w:cs="Arial"/>
          <w:lang w:val="es-ES_tradnl"/>
        </w:rPr>
        <w:t>recurso de que</w:t>
      </w:r>
      <w:r w:rsidRPr="0024200F">
        <w:rPr>
          <w:rFonts w:ascii="Palatino Linotype" w:hAnsi="Palatino Linotype" w:cs="Arial"/>
        </w:rPr>
        <w:t xml:space="preserve"> se trata</w:t>
      </w:r>
      <w:r w:rsidRPr="0024200F">
        <w:rPr>
          <w:rFonts w:ascii="Palatino Linotype" w:hAnsi="Palatino Linotype" w:cs="Arial"/>
          <w:lang w:val="es-ES_tradnl"/>
        </w:rPr>
        <w:t xml:space="preserve"> se envi</w:t>
      </w:r>
      <w:r>
        <w:rPr>
          <w:rFonts w:ascii="Palatino Linotype" w:hAnsi="Palatino Linotype" w:cs="Arial"/>
          <w:lang w:val="es-ES_tradnl"/>
        </w:rPr>
        <w:t xml:space="preserve">ó </w:t>
      </w:r>
      <w:r w:rsidRPr="0024200F">
        <w:rPr>
          <w:rFonts w:ascii="Palatino Linotype" w:hAnsi="Palatino Linotype" w:cs="Arial"/>
          <w:lang w:val="es-ES_tradn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24200F">
        <w:rPr>
          <w:rFonts w:ascii="Palatino Linotype" w:hAnsi="Palatino Linotype"/>
        </w:rPr>
        <w:t>Ley de Transparencia y Acceso a la Información Pública del Estado de México y Municipios</w:t>
      </w:r>
      <w:r w:rsidRPr="0024200F">
        <w:rPr>
          <w:rFonts w:ascii="Palatino Linotype" w:hAnsi="Palatino Linotype" w:cs="Arial"/>
          <w:lang w:val="es-ES_tradnl"/>
        </w:rPr>
        <w:t>, se turn</w:t>
      </w:r>
      <w:r>
        <w:rPr>
          <w:rFonts w:ascii="Palatino Linotype" w:hAnsi="Palatino Linotype" w:cs="Arial"/>
          <w:lang w:val="es-ES_tradnl"/>
        </w:rPr>
        <w:t xml:space="preserve">ó </w:t>
      </w:r>
      <w:r w:rsidRPr="0024200F">
        <w:rPr>
          <w:rFonts w:ascii="Palatino Linotype" w:hAnsi="Palatino Linotype" w:cs="Arial"/>
          <w:lang w:val="es-ES_tradnl"/>
        </w:rPr>
        <w:t>a través 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t>SAIMEX</w:t>
      </w:r>
      <w:r w:rsidRPr="0024200F">
        <w:rPr>
          <w:rFonts w:ascii="Palatino Linotype" w:hAnsi="Palatino Linotype"/>
        </w:rPr>
        <w:t>, al</w:t>
      </w:r>
      <w:r>
        <w:rPr>
          <w:rFonts w:ascii="Palatino Linotype" w:hAnsi="Palatino Linotype"/>
        </w:rPr>
        <w:t xml:space="preserve"> </w:t>
      </w:r>
      <w:r>
        <w:rPr>
          <w:rFonts w:ascii="Palatino Linotype" w:hAnsi="Palatino Linotype" w:cs="Arial"/>
          <w:lang w:val="es-ES_tradnl"/>
        </w:rPr>
        <w:t>Comisionado</w:t>
      </w:r>
      <w:r w:rsidR="00800B6F">
        <w:rPr>
          <w:rFonts w:ascii="Palatino Linotype" w:hAnsi="Palatino Linotype" w:cs="Arial"/>
          <w:lang w:val="es-ES_tradnl"/>
        </w:rPr>
        <w:t xml:space="preserve"> Presidente</w:t>
      </w:r>
      <w:r w:rsidRPr="0024200F">
        <w:rPr>
          <w:rFonts w:ascii="Palatino Linotype" w:hAnsi="Palatino Linotype" w:cs="Arial"/>
          <w:lang w:val="es-ES_tradnl"/>
        </w:rPr>
        <w:t xml:space="preserve"> </w:t>
      </w:r>
      <w:r>
        <w:rPr>
          <w:rFonts w:ascii="Palatino Linotype" w:hAnsi="Palatino Linotype" w:cs="Arial"/>
          <w:b/>
          <w:lang w:val="es-ES_tradnl"/>
        </w:rPr>
        <w:t>JOSÉ MARTÍNEZ VILCHIS,</w:t>
      </w:r>
      <w:r>
        <w:rPr>
          <w:rFonts w:ascii="Palatino Linotype" w:hAnsi="Palatino Linotype" w:cs="Arial"/>
          <w:lang w:val="es-ES_tradnl"/>
        </w:rPr>
        <w:t xml:space="preserve"> </w:t>
      </w:r>
      <w:r w:rsidRPr="0024200F">
        <w:rPr>
          <w:rFonts w:ascii="Palatino Linotype" w:hAnsi="Palatino Linotype" w:cs="Arial"/>
          <w:lang w:val="es-ES_tradnl"/>
        </w:rPr>
        <w:t>a efecto de</w:t>
      </w:r>
      <w:r>
        <w:rPr>
          <w:rFonts w:ascii="Palatino Linotype" w:hAnsi="Palatino Linotype" w:cs="Arial"/>
          <w:lang w:val="es-ES_tradnl"/>
        </w:rPr>
        <w:t xml:space="preserve"> que</w:t>
      </w:r>
      <w:r w:rsidRPr="0024200F">
        <w:rPr>
          <w:rFonts w:ascii="Palatino Linotype" w:hAnsi="Palatino Linotype" w:cs="Arial"/>
          <w:lang w:val="es-ES_tradnl"/>
        </w:rPr>
        <w:t xml:space="preserve"> decretar</w:t>
      </w:r>
      <w:r>
        <w:rPr>
          <w:rFonts w:ascii="Palatino Linotype" w:hAnsi="Palatino Linotype" w:cs="Arial"/>
          <w:lang w:val="es-ES_tradnl"/>
        </w:rPr>
        <w:t>a</w:t>
      </w:r>
      <w:r w:rsidRPr="0024200F">
        <w:rPr>
          <w:rFonts w:ascii="Palatino Linotype" w:hAnsi="Palatino Linotype" w:cs="Arial"/>
          <w:lang w:val="es-ES_tradnl"/>
        </w:rPr>
        <w:t xml:space="preserve"> su admisión o desechamiento.</w:t>
      </w:r>
    </w:p>
    <w:p w14:paraId="458FF26F" w14:textId="77777777" w:rsidR="00A5284E" w:rsidRDefault="00A5284E" w:rsidP="00A5284E">
      <w:pPr>
        <w:spacing w:line="360" w:lineRule="auto"/>
        <w:ind w:right="49"/>
        <w:jc w:val="both"/>
        <w:rPr>
          <w:rFonts w:ascii="Palatino Linotype" w:hAnsi="Palatino Linotype" w:cs="Arial"/>
          <w:lang w:val="es-ES_tradnl"/>
        </w:rPr>
      </w:pPr>
    </w:p>
    <w:p w14:paraId="3E546ABC" w14:textId="77777777" w:rsidR="00A5284E" w:rsidRDefault="00A5284E" w:rsidP="00A5284E">
      <w:pPr>
        <w:spacing w:line="360" w:lineRule="auto"/>
        <w:ind w:right="49"/>
        <w:jc w:val="both"/>
        <w:rPr>
          <w:rFonts w:ascii="Palatino Linotype" w:hAnsi="Palatino Linotype" w:cs="Arial"/>
          <w:lang w:val="es-ES_tradnl"/>
        </w:rPr>
      </w:pPr>
    </w:p>
    <w:p w14:paraId="478F830A" w14:textId="77777777" w:rsidR="00A5284E" w:rsidRDefault="00A5284E" w:rsidP="00A5284E">
      <w:pPr>
        <w:spacing w:line="360" w:lineRule="auto"/>
        <w:ind w:right="49"/>
        <w:jc w:val="both"/>
        <w:rPr>
          <w:rFonts w:ascii="Palatino Linotype" w:hAnsi="Palatino Linotype" w:cs="Arial"/>
        </w:rPr>
      </w:pPr>
      <w:r w:rsidRPr="0024200F">
        <w:rPr>
          <w:rFonts w:ascii="Palatino Linotype" w:hAnsi="Palatino Linotype" w:cs="Arial"/>
          <w:b/>
          <w:sz w:val="28"/>
          <w:szCs w:val="28"/>
          <w:lang w:val="es-ES_tradnl"/>
        </w:rPr>
        <w:t>QUINTO</w:t>
      </w:r>
      <w:r w:rsidRPr="0024200F">
        <w:rPr>
          <w:rFonts w:ascii="Palatino Linotype" w:hAnsi="Palatino Linotype" w:cs="Arial"/>
          <w:b/>
          <w:lang w:val="es-ES_tradnl"/>
        </w:rPr>
        <w:t>.</w:t>
      </w:r>
      <w:r>
        <w:rPr>
          <w:rFonts w:ascii="Palatino Linotype" w:hAnsi="Palatino Linotype" w:cs="Arial"/>
          <w:lang w:val="es-ES_tradnl"/>
        </w:rPr>
        <w:t xml:space="preserve"> E</w:t>
      </w:r>
      <w:r>
        <w:rPr>
          <w:rFonts w:ascii="Palatino Linotype" w:hAnsi="Palatino Linotype" w:cs="Arial"/>
        </w:rPr>
        <w:t xml:space="preserve">n fecha dieciocho de </w:t>
      </w:r>
      <w:r w:rsidR="00800B6F">
        <w:rPr>
          <w:rFonts w:ascii="Palatino Linotype" w:hAnsi="Palatino Linotype" w:cs="Arial"/>
        </w:rPr>
        <w:t>febrero d</w:t>
      </w:r>
      <w:r>
        <w:rPr>
          <w:rFonts w:ascii="Palatino Linotype" w:hAnsi="Palatino Linotype" w:cs="Arial"/>
        </w:rPr>
        <w:t xml:space="preserve">e dos mil </w:t>
      </w:r>
      <w:r w:rsidR="00800B6F">
        <w:rPr>
          <w:rFonts w:ascii="Palatino Linotype" w:hAnsi="Palatino Linotype" w:cs="Arial"/>
        </w:rPr>
        <w:t>veintidós</w:t>
      </w:r>
      <w:r>
        <w:rPr>
          <w:rFonts w:ascii="Palatino Linotype" w:hAnsi="Palatino Linotype" w:cs="Arial"/>
        </w:rPr>
        <w:t>,</w:t>
      </w:r>
      <w:r w:rsidRPr="0024200F">
        <w:rPr>
          <w:rFonts w:ascii="Palatino Linotype" w:hAnsi="Palatino Linotype" w:cs="Arial"/>
        </w:rPr>
        <w:t xml:space="preserve"> atento a lo dispuesto en el </w:t>
      </w:r>
      <w:r w:rsidRPr="0024200F">
        <w:rPr>
          <w:rFonts w:ascii="Palatino Linotype" w:hAnsi="Palatino Linotype" w:cs="Arial"/>
          <w:lang w:val="es-ES_tradnl"/>
        </w:rPr>
        <w:t>artículo</w:t>
      </w:r>
      <w:r w:rsidRPr="0024200F">
        <w:rPr>
          <w:rFonts w:ascii="Palatino Linotype" w:hAnsi="Palatino Linotype" w:cs="Arial"/>
        </w:rPr>
        <w:t xml:space="preserve"> 185 fracciones I, II y IV </w:t>
      </w:r>
      <w:r w:rsidRPr="0024200F">
        <w:rPr>
          <w:rFonts w:ascii="Palatino Linotype" w:hAnsi="Palatino Linotype" w:cs="Arial"/>
          <w:lang w:val="es-ES_tradnl"/>
        </w:rPr>
        <w:t xml:space="preserve">de la </w:t>
      </w:r>
      <w:r w:rsidRPr="0024200F">
        <w:rPr>
          <w:rFonts w:ascii="Palatino Linotype" w:hAnsi="Palatino Linotype"/>
        </w:rPr>
        <w:t xml:space="preserve">Ley de Transparencia y Acceso a la Información Pública del Estado de México y Municipios, </w:t>
      </w:r>
      <w:r>
        <w:rPr>
          <w:rFonts w:ascii="Palatino Linotype" w:hAnsi="Palatino Linotype"/>
        </w:rPr>
        <w:t xml:space="preserve">se </w:t>
      </w:r>
      <w:r w:rsidRPr="0024200F">
        <w:rPr>
          <w:rFonts w:ascii="Palatino Linotype" w:hAnsi="Palatino Linotype"/>
        </w:rPr>
        <w:t>a</w:t>
      </w:r>
      <w:r w:rsidRPr="0024200F">
        <w:rPr>
          <w:rFonts w:ascii="Palatino Linotype" w:hAnsi="Palatino Linotype" w:cs="Arial"/>
        </w:rPr>
        <w:t xml:space="preserve">cordó la admisión a </w:t>
      </w:r>
      <w:r w:rsidRPr="0024200F">
        <w:rPr>
          <w:rFonts w:ascii="Palatino Linotype" w:hAnsi="Palatino Linotype" w:cs="Arial"/>
        </w:rPr>
        <w:lastRenderedPageBreak/>
        <w:t>trámite de</w:t>
      </w:r>
      <w:r>
        <w:rPr>
          <w:rFonts w:ascii="Palatino Linotype" w:hAnsi="Palatino Linotype" w:cs="Arial"/>
        </w:rPr>
        <w:t>l</w:t>
      </w:r>
      <w:r w:rsidRPr="0024200F">
        <w:rPr>
          <w:rFonts w:ascii="Palatino Linotype" w:hAnsi="Palatino Linotype" w:cs="Arial"/>
        </w:rPr>
        <w:t xml:space="preserve"> referido recurso de revisión, así como la integración del expediente respectivo, mismo que se pus</w:t>
      </w:r>
      <w:r>
        <w:rPr>
          <w:rFonts w:ascii="Palatino Linotype" w:hAnsi="Palatino Linotype" w:cs="Arial"/>
        </w:rPr>
        <w:t xml:space="preserve">o </w:t>
      </w:r>
      <w:r w:rsidRPr="0024200F">
        <w:rPr>
          <w:rFonts w:ascii="Palatino Linotype" w:hAnsi="Palatino Linotype" w:cs="Arial"/>
        </w:rPr>
        <w:t>a disposición de las partes, para que en un plazo máximo de siete días hábiles, realizarán manifestaciones y ofrecieran las pruebas y alegatos que a su derecho conviniera o exhibieran el informe justificado, según fuera el caso.</w:t>
      </w:r>
    </w:p>
    <w:p w14:paraId="67A3012E" w14:textId="77777777" w:rsidR="00A5284E" w:rsidRDefault="00A5284E" w:rsidP="00A5284E">
      <w:pPr>
        <w:spacing w:line="360" w:lineRule="auto"/>
        <w:ind w:right="49"/>
        <w:jc w:val="both"/>
        <w:rPr>
          <w:rFonts w:ascii="Palatino Linotype" w:hAnsi="Palatino Linotype" w:cs="Arial"/>
        </w:rPr>
      </w:pPr>
    </w:p>
    <w:p w14:paraId="737126C9" w14:textId="77777777" w:rsidR="00A5284E" w:rsidRDefault="00A5284E" w:rsidP="00A5284E">
      <w:pPr>
        <w:spacing w:line="360" w:lineRule="auto"/>
        <w:ind w:right="49"/>
        <w:jc w:val="both"/>
        <w:rPr>
          <w:rFonts w:ascii="Palatino Linotype" w:hAnsi="Palatino Linotype" w:cs="Arial"/>
        </w:rPr>
      </w:pPr>
    </w:p>
    <w:p w14:paraId="56E9EE7F" w14:textId="77777777" w:rsidR="00A5284E" w:rsidRDefault="00A5284E" w:rsidP="00A5284E">
      <w:pPr>
        <w:spacing w:line="360" w:lineRule="auto"/>
        <w:jc w:val="both"/>
        <w:rPr>
          <w:rFonts w:ascii="Palatino Linotype" w:hAnsi="Palatino Linotype" w:cs="Arial"/>
          <w:lang w:val="es-ES_tradnl"/>
        </w:rPr>
      </w:pPr>
      <w:r w:rsidRPr="002012DE">
        <w:rPr>
          <w:rFonts w:ascii="Palatino Linotype" w:eastAsia="Arial Unicode MS" w:hAnsi="Palatino Linotype" w:cs="Arial"/>
          <w:b/>
          <w:sz w:val="28"/>
          <w:szCs w:val="28"/>
        </w:rPr>
        <w:t xml:space="preserve">SEXTO. </w:t>
      </w:r>
      <w:r w:rsidRPr="002012DE">
        <w:rPr>
          <w:rFonts w:ascii="Palatino Linotype" w:hAnsi="Palatino Linotype" w:cs="Arial"/>
        </w:rPr>
        <w:t>De</w:t>
      </w:r>
      <w:r w:rsidRPr="002012DE">
        <w:rPr>
          <w:rFonts w:ascii="Palatino Linotype" w:hAnsi="Palatino Linotype" w:cs="Arial"/>
          <w:lang w:val="es-ES_tradnl"/>
        </w:rPr>
        <w:t xml:space="preserve"> las </w:t>
      </w:r>
      <w:r w:rsidRPr="002012DE">
        <w:rPr>
          <w:rFonts w:ascii="Palatino Linotype" w:hAnsi="Palatino Linotype" w:cs="Arial"/>
        </w:rPr>
        <w:t>constancias</w:t>
      </w:r>
      <w:r w:rsidRPr="002012DE">
        <w:rPr>
          <w:rFonts w:ascii="Palatino Linotype" w:hAnsi="Palatino Linotype" w:cs="Arial"/>
          <w:lang w:val="es-ES_tradnl"/>
        </w:rPr>
        <w:t xml:space="preserve"> que obran en el </w:t>
      </w:r>
      <w:r w:rsidRPr="002012DE">
        <w:rPr>
          <w:rFonts w:ascii="Palatino Linotype" w:hAnsi="Palatino Linotype" w:cs="Arial"/>
          <w:b/>
          <w:lang w:val="es-ES_tradnl"/>
        </w:rPr>
        <w:t>SAIMEX</w:t>
      </w:r>
      <w:r w:rsidRPr="002012DE">
        <w:rPr>
          <w:rFonts w:ascii="Palatino Linotype" w:hAnsi="Palatino Linotype" w:cs="Arial"/>
          <w:lang w:val="es-ES_tradnl"/>
        </w:rPr>
        <w:t>, se advierte que el</w:t>
      </w:r>
      <w:r w:rsidRPr="002012DE">
        <w:rPr>
          <w:rFonts w:ascii="Palatino Linotype" w:hAnsi="Palatino Linotype" w:cs="Arial"/>
          <w:b/>
          <w:lang w:val="es-ES_tradnl"/>
        </w:rPr>
        <w:t xml:space="preserve"> </w:t>
      </w:r>
      <w:r w:rsidRPr="00EB0CBC">
        <w:rPr>
          <w:rFonts w:ascii="Palatino Linotype" w:hAnsi="Palatino Linotype" w:cs="Arial"/>
          <w:b/>
          <w:lang w:val="es-ES_tradnl"/>
        </w:rPr>
        <w:t xml:space="preserve">Sujeto </w:t>
      </w:r>
      <w:r w:rsidRPr="00800B6F">
        <w:rPr>
          <w:rFonts w:ascii="Palatino Linotype" w:hAnsi="Palatino Linotype" w:cs="Arial"/>
          <w:b/>
          <w:lang w:val="es-ES_tradnl"/>
        </w:rPr>
        <w:t>Obligado</w:t>
      </w:r>
      <w:r>
        <w:rPr>
          <w:rFonts w:ascii="Palatino Linotype" w:hAnsi="Palatino Linotype" w:cs="Arial"/>
          <w:lang w:val="es-ES_tradnl"/>
        </w:rPr>
        <w:t xml:space="preserve"> </w:t>
      </w:r>
      <w:r w:rsidR="00800B6F">
        <w:rPr>
          <w:rFonts w:ascii="Palatino Linotype" w:hAnsi="Palatino Linotype" w:cs="Arial"/>
          <w:lang w:val="es-ES_tradnl"/>
        </w:rPr>
        <w:t xml:space="preserve">rindió su informe </w:t>
      </w:r>
      <w:r w:rsidR="00800B6F" w:rsidRPr="007D5296">
        <w:rPr>
          <w:rFonts w:ascii="Palatino Linotype" w:hAnsi="Palatino Linotype" w:cs="Arial"/>
          <w:lang w:val="es-ES_tradnl"/>
        </w:rPr>
        <w:t xml:space="preserve">dentro del término de ley, a través del archivo “Informe de Justificación RR 00825 Folio 00108.pdf”, el cual fue puesto a la vista del </w:t>
      </w:r>
      <w:r w:rsidRPr="007D5296">
        <w:rPr>
          <w:rFonts w:ascii="Palatino Linotype" w:hAnsi="Palatino Linotype" w:cs="Arial"/>
          <w:b/>
          <w:lang w:val="es-ES_tradnl"/>
        </w:rPr>
        <w:t xml:space="preserve">Recurrente </w:t>
      </w:r>
      <w:r w:rsidR="00800B6F" w:rsidRPr="007D5296">
        <w:rPr>
          <w:rFonts w:ascii="Palatino Linotype" w:hAnsi="Palatino Linotype" w:cs="Arial"/>
          <w:lang w:val="es-ES_tradnl"/>
        </w:rPr>
        <w:t>a efecto que presentara sus manifestaciones</w:t>
      </w:r>
      <w:r w:rsidR="00800B6F" w:rsidRPr="007D5296">
        <w:rPr>
          <w:rFonts w:ascii="Palatino Linotype" w:hAnsi="Palatino Linotype" w:cs="Arial"/>
          <w:b/>
          <w:lang w:val="es-ES_tradnl"/>
        </w:rPr>
        <w:t xml:space="preserve"> </w:t>
      </w:r>
      <w:r w:rsidRPr="007D5296">
        <w:rPr>
          <w:rFonts w:ascii="Palatino Linotype" w:hAnsi="Palatino Linotype" w:cs="Arial"/>
          <w:lang w:val="es-ES_tradnl"/>
        </w:rPr>
        <w:t>que a sus</w:t>
      </w:r>
      <w:r>
        <w:rPr>
          <w:rFonts w:ascii="Palatino Linotype" w:hAnsi="Palatino Linotype" w:cs="Arial"/>
          <w:lang w:val="es-ES_tradnl"/>
        </w:rPr>
        <w:t xml:space="preserve"> intereses convinieran, </w:t>
      </w:r>
      <w:r w:rsidR="00800B6F">
        <w:rPr>
          <w:rFonts w:ascii="Palatino Linotype" w:hAnsi="Palatino Linotype" w:cs="Arial"/>
          <w:lang w:val="es-ES_tradnl"/>
        </w:rPr>
        <w:t>circunstancia que no fue desahogada en tiempo y forma</w:t>
      </w:r>
      <w:r>
        <w:rPr>
          <w:rFonts w:ascii="Palatino Linotype" w:hAnsi="Palatino Linotype" w:cs="Arial"/>
          <w:lang w:val="es-ES_tradnl"/>
        </w:rPr>
        <w:t xml:space="preserve">, por lo que al no existir prueba alguna o diligencia que desahogar en el expediente citado al rubro, </w:t>
      </w:r>
      <w:r w:rsidRPr="00CC33DA">
        <w:rPr>
          <w:rFonts w:ascii="Palatino Linotype" w:hAnsi="Palatino Linotype" w:cs="Arial"/>
        </w:rPr>
        <w:t xml:space="preserve">la </w:t>
      </w:r>
      <w:r>
        <w:rPr>
          <w:rFonts w:ascii="Palatino Linotype" w:hAnsi="Palatino Linotype" w:cs="Arial"/>
        </w:rPr>
        <w:t xml:space="preserve">entonces </w:t>
      </w:r>
      <w:r w:rsidRPr="00CC33DA">
        <w:rPr>
          <w:rFonts w:ascii="Palatino Linotype" w:hAnsi="Palatino Linotype" w:cs="Arial"/>
        </w:rPr>
        <w:t xml:space="preserve">Comisionada acordó </w:t>
      </w:r>
      <w:r w:rsidRPr="0024200F">
        <w:rPr>
          <w:rFonts w:ascii="Palatino Linotype" w:hAnsi="Palatino Linotype" w:cs="Arial"/>
        </w:rPr>
        <w:t>el cierre de instrucción, así como la remisión d</w:t>
      </w:r>
      <w:r>
        <w:rPr>
          <w:rFonts w:ascii="Palatino Linotype" w:hAnsi="Palatino Linotype" w:cs="Arial"/>
        </w:rPr>
        <w:t>el</w:t>
      </w:r>
      <w:r w:rsidRPr="0024200F">
        <w:rPr>
          <w:rFonts w:ascii="Palatino Linotype" w:hAnsi="Palatino Linotype" w:cs="Arial"/>
        </w:rPr>
        <w:t xml:space="preserve"> mismo a efecto </w:t>
      </w:r>
      <w:r w:rsidRPr="0024200F">
        <w:rPr>
          <w:rFonts w:ascii="Palatino Linotype" w:hAnsi="Palatino Linotype" w:cs="Arial"/>
          <w:lang w:val="es-ES_tradnl"/>
        </w:rPr>
        <w:t>de</w:t>
      </w:r>
      <w:r w:rsidRPr="0024200F">
        <w:rPr>
          <w:rFonts w:ascii="Palatino Linotype" w:hAnsi="Palatino Linotype" w:cs="Arial"/>
        </w:rPr>
        <w:t xml:space="preserve"> ser resuelto, de conformidad con lo establecido en el artículo 185 fracciones VI y VIII </w:t>
      </w:r>
      <w:r w:rsidRPr="00177B0B">
        <w:rPr>
          <w:rFonts w:ascii="Palatino Linotype" w:hAnsi="Palatino Linotype" w:cs="Arial"/>
        </w:rPr>
        <w:t>de la Ley de Transparencia y Acceso a la Información Pública del Estado de México y Municipios</w:t>
      </w:r>
      <w:r w:rsidRPr="00177B0B">
        <w:rPr>
          <w:rFonts w:ascii="Palatino Linotype" w:hAnsi="Palatino Linotype" w:cs="Arial"/>
          <w:lang w:val="es-ES_tradnl"/>
        </w:rPr>
        <w:t>;</w:t>
      </w:r>
      <w:r>
        <w:rPr>
          <w:rFonts w:ascii="Palatino Linotype" w:hAnsi="Palatino Linotype" w:cs="Arial"/>
          <w:lang w:val="es-ES_tradnl"/>
        </w:rPr>
        <w:t xml:space="preserve"> </w:t>
      </w:r>
    </w:p>
    <w:p w14:paraId="676F532E" w14:textId="77777777" w:rsidR="00A5284E" w:rsidRDefault="00A5284E" w:rsidP="00A5284E">
      <w:pPr>
        <w:spacing w:line="360" w:lineRule="auto"/>
        <w:jc w:val="both"/>
        <w:rPr>
          <w:rFonts w:ascii="Palatino Linotype" w:hAnsi="Palatino Linotype" w:cs="Arial"/>
          <w:lang w:val="es-ES_tradnl"/>
        </w:rPr>
      </w:pPr>
    </w:p>
    <w:p w14:paraId="34D6EBC5" w14:textId="77777777" w:rsidR="00A5284E" w:rsidRDefault="00A5284E" w:rsidP="00A5284E">
      <w:pPr>
        <w:spacing w:line="360" w:lineRule="auto"/>
        <w:jc w:val="both"/>
        <w:rPr>
          <w:rFonts w:ascii="Palatino Linotype" w:hAnsi="Palatino Linotype" w:cs="Arial"/>
          <w:lang w:val="es-ES_tradnl"/>
        </w:rPr>
      </w:pPr>
    </w:p>
    <w:p w14:paraId="341FB929" w14:textId="77777777" w:rsidR="00A5284E" w:rsidRDefault="00A5284E" w:rsidP="00A5284E">
      <w:pPr>
        <w:pStyle w:val="Prrafodelista"/>
        <w:spacing w:line="360" w:lineRule="auto"/>
        <w:ind w:left="0"/>
        <w:jc w:val="both"/>
        <w:rPr>
          <w:rFonts w:ascii="Palatino Linotype" w:eastAsiaTheme="minorHAnsi" w:hAnsi="Palatino Linotype" w:cs="Arial"/>
          <w:lang w:val="es-MX" w:eastAsia="en-US"/>
        </w:rPr>
      </w:pPr>
      <w:r>
        <w:rPr>
          <w:rFonts w:ascii="Palatino Linotype" w:hAnsi="Palatino Linotype" w:cs="Arial"/>
          <w:b/>
          <w:sz w:val="28"/>
          <w:lang w:val="es-ES_tradnl"/>
        </w:rPr>
        <w:t>SÉPTIMO</w:t>
      </w:r>
      <w:r w:rsidRPr="009C4F08">
        <w:rPr>
          <w:rFonts w:ascii="Palatino Linotype" w:hAnsi="Palatino Linotype" w:cs="Arial"/>
          <w:b/>
          <w:lang w:val="es-ES_tradnl"/>
        </w:rPr>
        <w:t>.</w:t>
      </w:r>
      <w:r>
        <w:rPr>
          <w:rFonts w:ascii="Palatino Linotype" w:hAnsi="Palatino Linotype" w:cs="Arial"/>
          <w:b/>
          <w:lang w:val="es-ES_tradnl"/>
        </w:rPr>
        <w:t xml:space="preserve"> </w:t>
      </w:r>
      <w:r w:rsidRPr="00ED5142">
        <w:rPr>
          <w:rFonts w:ascii="Palatino Linotype" w:eastAsiaTheme="minorHAnsi" w:hAnsi="Palatino Linotype" w:cs="Arial"/>
          <w:lang w:val="es-MX" w:eastAsia="en-US"/>
        </w:rPr>
        <w:t>Por</w:t>
      </w:r>
      <w:r>
        <w:rPr>
          <w:rFonts w:ascii="Palatino Linotype" w:eastAsiaTheme="minorHAnsi" w:hAnsi="Palatino Linotype" w:cs="Arial"/>
          <w:lang w:val="es-MX" w:eastAsia="en-US"/>
        </w:rPr>
        <w:t xml:space="preserve"> lo que una vez transcurridos el término</w:t>
      </w:r>
      <w:r w:rsidRPr="00ED5142">
        <w:rPr>
          <w:rFonts w:ascii="Palatino Linotype" w:eastAsiaTheme="minorHAnsi" w:hAnsi="Palatino Linotype" w:cs="Arial"/>
          <w:lang w:val="es-MX" w:eastAsia="en-US"/>
        </w:rPr>
        <w:t xml:space="preserve"> otorgado a las partes de siete días hábiles para realizar sus manifestaciones en el acuerdo de admisión, y no habiendo prueba pendiente por desahogar, ni que documentos que integrar al expediente electrónico, se d</w:t>
      </w:r>
      <w:r>
        <w:rPr>
          <w:rFonts w:ascii="Palatino Linotype" w:eastAsiaTheme="minorHAnsi" w:hAnsi="Palatino Linotype" w:cs="Arial"/>
          <w:lang w:val="es-MX" w:eastAsia="en-US"/>
        </w:rPr>
        <w:t xml:space="preserve">ecretó el </w:t>
      </w:r>
      <w:r w:rsidRPr="00ED5142">
        <w:rPr>
          <w:rFonts w:ascii="Palatino Linotype" w:eastAsiaTheme="minorHAnsi" w:hAnsi="Palatino Linotype" w:cs="Arial"/>
          <w:lang w:val="es-MX" w:eastAsia="en-US"/>
        </w:rPr>
        <w:t xml:space="preserve">cierre de instrucción en fecha </w:t>
      </w:r>
      <w:r w:rsidR="007D5296">
        <w:rPr>
          <w:rFonts w:ascii="Palatino Linotype" w:eastAsiaTheme="minorHAnsi" w:hAnsi="Palatino Linotype" w:cs="Arial"/>
          <w:lang w:val="es-MX" w:eastAsia="en-US"/>
        </w:rPr>
        <w:t>nueve de marzo de dos mil veintidós</w:t>
      </w:r>
      <w:r w:rsidRPr="00ED5142">
        <w:rPr>
          <w:rFonts w:ascii="Palatino Linotype" w:eastAsiaTheme="minorHAnsi" w:hAnsi="Palatino Linotype" w:cs="Arial"/>
          <w:lang w:val="es-MX" w:eastAsia="en-US"/>
        </w:rPr>
        <w:t xml:space="preserve">, en términos del artículo 185 fracción VI de la Ley de Transparencia y Acceso </w:t>
      </w:r>
      <w:r w:rsidRPr="00ED5142">
        <w:rPr>
          <w:rFonts w:ascii="Palatino Linotype" w:eastAsiaTheme="minorHAnsi" w:hAnsi="Palatino Linotype" w:cs="Arial"/>
          <w:lang w:val="es-MX" w:eastAsia="en-US"/>
        </w:rPr>
        <w:lastRenderedPageBreak/>
        <w:t>a la Información Pública del Estado de México y Municipios, ordenándose turnar el expediente a la resolución que en derecho proceda.</w:t>
      </w:r>
    </w:p>
    <w:p w14:paraId="400F3682" w14:textId="77777777" w:rsidR="00A5284E" w:rsidRDefault="00A5284E" w:rsidP="00A5284E">
      <w:pPr>
        <w:pStyle w:val="Prrafodelista"/>
        <w:spacing w:line="360" w:lineRule="auto"/>
        <w:ind w:left="0"/>
        <w:jc w:val="both"/>
        <w:rPr>
          <w:rFonts w:ascii="Palatino Linotype" w:eastAsiaTheme="minorHAnsi" w:hAnsi="Palatino Linotype" w:cs="Arial"/>
          <w:lang w:val="es-MX" w:eastAsia="en-US"/>
        </w:rPr>
      </w:pPr>
    </w:p>
    <w:p w14:paraId="22AAE030" w14:textId="77777777" w:rsidR="00A5284E" w:rsidRDefault="00A5284E" w:rsidP="00A5284E">
      <w:pPr>
        <w:pStyle w:val="Prrafodelista"/>
        <w:spacing w:line="360" w:lineRule="auto"/>
        <w:ind w:left="0"/>
        <w:jc w:val="both"/>
        <w:rPr>
          <w:rFonts w:ascii="Palatino Linotype" w:eastAsiaTheme="minorHAnsi" w:hAnsi="Palatino Linotype" w:cs="Arial"/>
          <w:lang w:val="es-MX" w:eastAsia="en-US"/>
        </w:rPr>
      </w:pPr>
    </w:p>
    <w:p w14:paraId="10674571" w14:textId="77777777" w:rsidR="00F13ABA" w:rsidRPr="00F13ABA" w:rsidRDefault="00F13ABA" w:rsidP="00F13ABA">
      <w:pPr>
        <w:spacing w:line="360" w:lineRule="auto"/>
        <w:jc w:val="both"/>
        <w:rPr>
          <w:rFonts w:ascii="Palatino Linotype" w:eastAsiaTheme="minorHAnsi" w:hAnsi="Palatino Linotype" w:cs="Arial"/>
          <w:lang w:val="es-MX" w:eastAsia="en-US"/>
        </w:rPr>
      </w:pPr>
      <w:r w:rsidRPr="00F13ABA">
        <w:rPr>
          <w:rFonts w:ascii="Palatino Linotype" w:eastAsiaTheme="minorHAnsi" w:hAnsi="Palatino Linotype" w:cs="Arial"/>
          <w:b/>
          <w:sz w:val="28"/>
          <w:szCs w:val="28"/>
          <w:lang w:val="es-MX" w:eastAsia="en-US"/>
        </w:rPr>
        <w:t xml:space="preserve">OCTAVO. </w:t>
      </w:r>
      <w:r w:rsidRPr="00F13ABA">
        <w:rPr>
          <w:rFonts w:ascii="Palatino Linotype" w:eastAsiaTheme="minorHAnsi" w:hAnsi="Palatino Linotype" w:cs="Arial"/>
          <w:lang w:val="es-MX" w:eastAsia="en-US"/>
        </w:rPr>
        <w:t xml:space="preserve">De las constancias que integran el expediente virtual, se advierte que ha transcurrido el término de Ley, para la emisión de la resolución en el presente recurso de revisión, por lo que en fecha </w:t>
      </w:r>
      <w:r w:rsidR="005707C6">
        <w:rPr>
          <w:rFonts w:ascii="Palatino Linotype" w:eastAsiaTheme="minorHAnsi" w:hAnsi="Palatino Linotype" w:cs="Arial"/>
          <w:lang w:val="es-MX" w:eastAsia="en-US"/>
        </w:rPr>
        <w:t>seis</w:t>
      </w:r>
      <w:r>
        <w:rPr>
          <w:rFonts w:ascii="Palatino Linotype" w:eastAsiaTheme="minorHAnsi" w:hAnsi="Palatino Linotype" w:cs="Arial"/>
          <w:lang w:val="es-MX" w:eastAsia="en-US"/>
        </w:rPr>
        <w:t xml:space="preserve"> de abril </w:t>
      </w:r>
      <w:r w:rsidRPr="00F13ABA">
        <w:rPr>
          <w:rFonts w:ascii="Palatino Linotype" w:eastAsiaTheme="minorHAnsi" w:hAnsi="Palatino Linotype" w:cs="Arial"/>
          <w:lang w:val="es-MX" w:eastAsia="en-US"/>
        </w:rPr>
        <w:t>de dos mil veintidós,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64DFB5C6" w14:textId="77777777" w:rsidR="00F13ABA" w:rsidRDefault="00F13ABA" w:rsidP="00A5284E">
      <w:pPr>
        <w:pStyle w:val="Prrafodelista"/>
        <w:spacing w:line="360" w:lineRule="auto"/>
        <w:ind w:left="0"/>
        <w:jc w:val="both"/>
        <w:rPr>
          <w:rFonts w:ascii="Palatino Linotype" w:eastAsiaTheme="minorHAnsi" w:hAnsi="Palatino Linotype" w:cs="Arial"/>
          <w:lang w:val="es-MX" w:eastAsia="en-US"/>
        </w:rPr>
      </w:pPr>
    </w:p>
    <w:p w14:paraId="754D4FD5" w14:textId="77777777" w:rsidR="00F13ABA" w:rsidRDefault="00F13ABA" w:rsidP="00A5284E">
      <w:pPr>
        <w:pStyle w:val="Prrafodelista"/>
        <w:spacing w:line="360" w:lineRule="auto"/>
        <w:ind w:left="0"/>
        <w:jc w:val="both"/>
        <w:rPr>
          <w:rFonts w:ascii="Palatino Linotype" w:eastAsiaTheme="minorHAnsi" w:hAnsi="Palatino Linotype" w:cs="Arial"/>
          <w:lang w:val="es-MX" w:eastAsia="en-US"/>
        </w:rPr>
      </w:pPr>
    </w:p>
    <w:p w14:paraId="31FC9597" w14:textId="77777777" w:rsidR="00A5284E" w:rsidRPr="0024200F" w:rsidRDefault="00A5284E" w:rsidP="00A5284E">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14:paraId="42039B65" w14:textId="77777777" w:rsidR="00A5284E" w:rsidRPr="00825F67" w:rsidRDefault="00A5284E" w:rsidP="00A5284E">
      <w:pPr>
        <w:spacing w:line="360" w:lineRule="auto"/>
        <w:ind w:right="49"/>
        <w:jc w:val="both"/>
        <w:rPr>
          <w:rFonts w:ascii="Palatino Linotype" w:hAnsi="Palatino Linotype"/>
          <w:szCs w:val="28"/>
        </w:rPr>
      </w:pPr>
    </w:p>
    <w:p w14:paraId="1F6D4DDB" w14:textId="77777777" w:rsidR="00A5284E" w:rsidRPr="00FB3150" w:rsidRDefault="00A5284E" w:rsidP="00A5284E">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14:paraId="3F508E12" w14:textId="77777777" w:rsidR="00A5284E" w:rsidRPr="00EB0CBC" w:rsidRDefault="00A5284E" w:rsidP="00A5284E">
      <w:pPr>
        <w:spacing w:line="360" w:lineRule="auto"/>
        <w:jc w:val="both"/>
        <w:rPr>
          <w:rFonts w:ascii="Palatino Linotype" w:hAnsi="Palatino Linotype" w:cs="Arial"/>
        </w:rPr>
      </w:pPr>
      <w:r w:rsidRPr="00EB0CBC">
        <w:rPr>
          <w:rFonts w:ascii="Palatino Linotype" w:hAnsi="Palatino Linotype" w:cs="Arial"/>
        </w:rPr>
        <w:t xml:space="preserve">Este Instituto de Transparencia, Acceso a la Información Pública y Protección de Datos Personales del Estado de México y Municipios, es competente para conocer y resolver el presente recurso de revisión interpuesto por el ahora </w:t>
      </w:r>
      <w:r w:rsidRPr="00EB0CBC">
        <w:rPr>
          <w:rFonts w:ascii="Palatino Linotype" w:hAnsi="Palatino Linotype" w:cs="Arial"/>
          <w:b/>
        </w:rPr>
        <w:t>Recurrente</w:t>
      </w:r>
      <w:r w:rsidRPr="00EB0CBC">
        <w:rPr>
          <w:rFonts w:ascii="Palatino Linotype" w:hAnsi="Palatino Linotype" w:cs="Arial"/>
        </w:rPr>
        <w:t>,</w:t>
      </w:r>
      <w:r w:rsidRPr="00EB0CBC">
        <w:rPr>
          <w:rFonts w:ascii="Palatino Linotype" w:hAnsi="Palatino Linotype" w:cs="Arial"/>
          <w:b/>
        </w:rPr>
        <w:t xml:space="preserve"> </w:t>
      </w:r>
      <w:r w:rsidRPr="00EB0CBC">
        <w:rPr>
          <w:rFonts w:ascii="Palatino Linotype" w:hAnsi="Palatino Linotype" w:cs="Arial"/>
        </w:rPr>
        <w:t xml:space="preserve">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w:t>
      </w:r>
      <w:r w:rsidRPr="00EB0CBC">
        <w:rPr>
          <w:rFonts w:ascii="Palatino Linotype" w:hAnsi="Palatino Linotype" w:cs="Arial"/>
        </w:rPr>
        <w:lastRenderedPageBreak/>
        <w:t>de México y Municipios; y 10, 7, 9 fracciones I y XXIV, y 11 del Reglamento Interior del Instituto de Transparencia, Acceso a la Información Pública y Protección de Datos Personales del Estado de México y Municipios.</w:t>
      </w:r>
    </w:p>
    <w:p w14:paraId="10671545" w14:textId="77777777" w:rsidR="00A5284E" w:rsidRDefault="00A5284E" w:rsidP="00A5284E">
      <w:pPr>
        <w:spacing w:line="360" w:lineRule="auto"/>
        <w:jc w:val="both"/>
        <w:rPr>
          <w:rFonts w:ascii="Palatino Linotype" w:hAnsi="Palatino Linotype" w:cs="Arial"/>
        </w:rPr>
      </w:pPr>
    </w:p>
    <w:p w14:paraId="5DA7AB8A" w14:textId="77777777" w:rsidR="00A5284E" w:rsidRDefault="00A5284E" w:rsidP="00A5284E">
      <w:pPr>
        <w:spacing w:line="360" w:lineRule="auto"/>
        <w:jc w:val="both"/>
        <w:rPr>
          <w:rFonts w:ascii="Palatino Linotype" w:hAnsi="Palatino Linotype" w:cs="Arial"/>
        </w:rPr>
      </w:pPr>
    </w:p>
    <w:p w14:paraId="046CC52C" w14:textId="77777777" w:rsidR="00A5284E" w:rsidRPr="00CC1F73" w:rsidRDefault="00A5284E" w:rsidP="00A5284E">
      <w:pPr>
        <w:autoSpaceDE w:val="0"/>
        <w:autoSpaceDN w:val="0"/>
        <w:adjustRightInd w:val="0"/>
        <w:spacing w:line="360" w:lineRule="auto"/>
        <w:jc w:val="both"/>
        <w:rPr>
          <w:rFonts w:ascii="Palatino Linotype" w:eastAsiaTheme="minorHAnsi" w:hAnsi="Palatino Linotype" w:cs="Arial"/>
          <w:b/>
          <w:sz w:val="28"/>
          <w:szCs w:val="28"/>
          <w:lang w:val="es-MX" w:eastAsia="en-US"/>
        </w:rPr>
      </w:pPr>
      <w:r w:rsidRPr="00CC1F73">
        <w:rPr>
          <w:rFonts w:ascii="Palatino Linotype" w:eastAsiaTheme="minorHAnsi" w:hAnsi="Palatino Linotype" w:cs="Arial"/>
          <w:b/>
          <w:sz w:val="28"/>
          <w:szCs w:val="28"/>
          <w:lang w:val="es-MX" w:eastAsia="en-US"/>
        </w:rPr>
        <w:t xml:space="preserve">SEGUNDO. </w:t>
      </w:r>
      <w:r w:rsidRPr="00CC1F73">
        <w:rPr>
          <w:rFonts w:ascii="Palatino Linotype" w:eastAsiaTheme="minorHAnsi" w:hAnsi="Palatino Linotype" w:cs="Arial"/>
          <w:b/>
          <w:sz w:val="26"/>
          <w:szCs w:val="26"/>
          <w:lang w:val="es-MX" w:eastAsia="en-US"/>
        </w:rPr>
        <w:t>Alcances del recurso de revisión.</w:t>
      </w:r>
      <w:r w:rsidRPr="00CC1F73">
        <w:rPr>
          <w:rFonts w:ascii="Palatino Linotype" w:eastAsiaTheme="minorHAnsi" w:hAnsi="Palatino Linotype" w:cs="Arial"/>
          <w:b/>
          <w:sz w:val="28"/>
          <w:szCs w:val="28"/>
          <w:lang w:val="es-MX" w:eastAsia="en-US"/>
        </w:rPr>
        <w:t xml:space="preserve"> </w:t>
      </w:r>
    </w:p>
    <w:p w14:paraId="5BD4DC02" w14:textId="77777777" w:rsidR="00A5284E" w:rsidRPr="00CC1F73" w:rsidRDefault="00A5284E" w:rsidP="00A5284E">
      <w:pPr>
        <w:autoSpaceDE w:val="0"/>
        <w:autoSpaceDN w:val="0"/>
        <w:adjustRightInd w:val="0"/>
        <w:spacing w:line="360" w:lineRule="auto"/>
        <w:jc w:val="both"/>
        <w:rPr>
          <w:rFonts w:ascii="Palatino Linotype" w:hAnsi="Palatino Linotype" w:cs="Arial"/>
        </w:rPr>
      </w:pPr>
      <w:r w:rsidRPr="00CC1F73">
        <w:rPr>
          <w:rFonts w:ascii="Palatino Linotype" w:hAnsi="Palatino Linotype" w:cs="Arial"/>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0092D51" w14:textId="77777777" w:rsidR="00A5284E" w:rsidRPr="00CC1F73" w:rsidRDefault="00A5284E" w:rsidP="00A5284E">
      <w:pPr>
        <w:autoSpaceDE w:val="0"/>
        <w:autoSpaceDN w:val="0"/>
        <w:adjustRightInd w:val="0"/>
        <w:spacing w:line="360" w:lineRule="auto"/>
        <w:jc w:val="both"/>
        <w:rPr>
          <w:rFonts w:ascii="Palatino Linotype" w:hAnsi="Palatino Linotype" w:cs="Arial"/>
        </w:rPr>
      </w:pPr>
    </w:p>
    <w:p w14:paraId="4B1C482E" w14:textId="77777777" w:rsidR="00A5284E" w:rsidRDefault="00A5284E" w:rsidP="00A5284E">
      <w:pPr>
        <w:spacing w:line="360" w:lineRule="auto"/>
        <w:ind w:right="49"/>
        <w:jc w:val="both"/>
        <w:rPr>
          <w:rFonts w:ascii="Palatino Linotype" w:hAnsi="Palatino Linotype" w:cs="Arial"/>
        </w:rPr>
      </w:pPr>
    </w:p>
    <w:p w14:paraId="1709D8B1" w14:textId="77777777" w:rsidR="005746E1" w:rsidRPr="005746E1" w:rsidRDefault="005746E1" w:rsidP="005746E1">
      <w:pPr>
        <w:spacing w:line="360" w:lineRule="auto"/>
        <w:jc w:val="both"/>
        <w:rPr>
          <w:rFonts w:ascii="Palatino Linotype" w:eastAsiaTheme="minorEastAsia" w:hAnsi="Palatino Linotype" w:cs="Arial"/>
          <w:b/>
          <w:sz w:val="28"/>
          <w:szCs w:val="28"/>
          <w:lang w:val="es-ES_tradnl"/>
        </w:rPr>
      </w:pPr>
      <w:r w:rsidRPr="005746E1">
        <w:rPr>
          <w:rFonts w:ascii="Palatino Linotype" w:eastAsiaTheme="minorEastAsia" w:hAnsi="Palatino Linotype" w:cs="Arial"/>
          <w:b/>
          <w:sz w:val="28"/>
          <w:szCs w:val="28"/>
          <w:lang w:val="es-ES_tradnl"/>
        </w:rPr>
        <w:t>TERCERO. Del estudio de las causas de improcedencia y sobreseimiento.</w:t>
      </w:r>
    </w:p>
    <w:p w14:paraId="6FCAB8D1" w14:textId="77777777" w:rsidR="005746E1" w:rsidRPr="005746E1" w:rsidRDefault="005746E1" w:rsidP="005746E1">
      <w:pPr>
        <w:autoSpaceDE w:val="0"/>
        <w:autoSpaceDN w:val="0"/>
        <w:adjustRightInd w:val="0"/>
        <w:spacing w:line="360" w:lineRule="auto"/>
        <w:contextualSpacing/>
        <w:jc w:val="both"/>
        <w:rPr>
          <w:rFonts w:ascii="Palatino Linotype" w:eastAsiaTheme="minorEastAsia" w:hAnsi="Palatino Linotype" w:cs="Arial"/>
          <w:lang w:val="es-ES_tradnl"/>
        </w:rPr>
      </w:pPr>
      <w:r w:rsidRPr="005746E1">
        <w:rPr>
          <w:rFonts w:ascii="Palatino Linotype" w:eastAsiaTheme="minorEastAsia" w:hAnsi="Palatino Linotype" w:cs="Arial"/>
          <w:lang w:val="es-ES_tradnl"/>
        </w:rPr>
        <w:t xml:space="preserve">Es menester resaltar que en el procedimiento de acceso a la información pública y de los medios de impugnación de la materia, se advierten diversos supuestos de </w:t>
      </w:r>
      <w:proofErr w:type="spellStart"/>
      <w:r w:rsidRPr="005746E1">
        <w:rPr>
          <w:rFonts w:ascii="Palatino Linotype" w:eastAsiaTheme="minorEastAsia" w:hAnsi="Palatino Linotype" w:cs="Arial"/>
          <w:lang w:val="es-ES_tradnl"/>
        </w:rPr>
        <w:t>procedibilidad</w:t>
      </w:r>
      <w:proofErr w:type="spellEnd"/>
      <w:r w:rsidRPr="005746E1">
        <w:rPr>
          <w:rFonts w:ascii="Palatino Linotype" w:eastAsiaTheme="minorEastAsia" w:hAnsi="Palatino Linotype" w:cs="Arial"/>
          <w:lang w:val="es-ES_tradnl"/>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F2124CF" w14:textId="77777777" w:rsidR="005746E1" w:rsidRPr="005746E1" w:rsidRDefault="005746E1" w:rsidP="005746E1">
      <w:pPr>
        <w:autoSpaceDE w:val="0"/>
        <w:autoSpaceDN w:val="0"/>
        <w:adjustRightInd w:val="0"/>
        <w:spacing w:line="360" w:lineRule="auto"/>
        <w:contextualSpacing/>
        <w:jc w:val="both"/>
        <w:rPr>
          <w:rFonts w:ascii="Palatino Linotype" w:eastAsiaTheme="minorEastAsia" w:hAnsi="Palatino Linotype" w:cs="Arial"/>
          <w:lang w:val="es-ES_tradnl"/>
        </w:rPr>
      </w:pPr>
    </w:p>
    <w:p w14:paraId="458DEED8" w14:textId="77777777" w:rsidR="005746E1" w:rsidRPr="005746E1" w:rsidRDefault="005746E1" w:rsidP="005746E1">
      <w:pPr>
        <w:autoSpaceDE w:val="0"/>
        <w:autoSpaceDN w:val="0"/>
        <w:adjustRightInd w:val="0"/>
        <w:spacing w:line="360" w:lineRule="auto"/>
        <w:contextualSpacing/>
        <w:jc w:val="both"/>
        <w:rPr>
          <w:rFonts w:ascii="Palatino Linotype" w:eastAsiaTheme="minorEastAsia" w:hAnsi="Palatino Linotype" w:cs="Arial"/>
          <w:lang w:val="es-ES_tradnl"/>
        </w:rPr>
      </w:pPr>
      <w:r w:rsidRPr="005746E1">
        <w:rPr>
          <w:rFonts w:ascii="Palatino Linotype" w:eastAsiaTheme="minorEastAsia" w:hAnsi="Palatino Linotype" w:cs="Arial"/>
          <w:lang w:val="es-ES_tradnl"/>
        </w:rPr>
        <w:lastRenderedPageBreak/>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71109F8B" w14:textId="77777777" w:rsidR="005746E1" w:rsidRPr="005746E1" w:rsidRDefault="005746E1" w:rsidP="005746E1">
      <w:pPr>
        <w:autoSpaceDE w:val="0"/>
        <w:autoSpaceDN w:val="0"/>
        <w:adjustRightInd w:val="0"/>
        <w:spacing w:line="360" w:lineRule="auto"/>
        <w:contextualSpacing/>
        <w:jc w:val="both"/>
        <w:rPr>
          <w:rFonts w:ascii="Palatino Linotype" w:eastAsiaTheme="minorEastAsia" w:hAnsi="Palatino Linotype" w:cs="Arial"/>
          <w:lang w:val="es-ES_tradnl"/>
        </w:rPr>
      </w:pPr>
    </w:p>
    <w:p w14:paraId="25C597DA" w14:textId="77777777" w:rsidR="005746E1" w:rsidRPr="005746E1" w:rsidRDefault="005746E1" w:rsidP="005746E1">
      <w:pPr>
        <w:autoSpaceDE w:val="0"/>
        <w:autoSpaceDN w:val="0"/>
        <w:adjustRightInd w:val="0"/>
        <w:spacing w:line="360" w:lineRule="auto"/>
        <w:contextualSpacing/>
        <w:jc w:val="both"/>
        <w:rPr>
          <w:rFonts w:ascii="Palatino Linotype" w:eastAsiaTheme="minorEastAsia" w:hAnsi="Palatino Linotype" w:cs="Arial"/>
          <w:lang w:val="es-ES_tradnl"/>
        </w:rPr>
      </w:pPr>
      <w:r w:rsidRPr="005746E1">
        <w:rPr>
          <w:rFonts w:ascii="Palatino Linotype" w:eastAsiaTheme="minorEastAsia" w:hAnsi="Palatino Linotype" w:cs="Arial"/>
          <w:lang w:val="es-ES_tradnl"/>
        </w:rPr>
        <w:t>Estudio de causales de improcedencia que no son incompatibles con el derecho de acceso a la justicia, ya que éste no se coarta por regular causas de improcedencia y sobreseimiento con tales fines</w:t>
      </w:r>
      <w:r w:rsidRPr="005746E1">
        <w:rPr>
          <w:rFonts w:ascii="Palatino Linotype" w:eastAsiaTheme="minorEastAsia" w:hAnsi="Palatino Linotype" w:cs="Arial"/>
          <w:vertAlign w:val="superscript"/>
          <w:lang w:val="es-ES_tradnl"/>
        </w:rPr>
        <w:footnoteReference w:id="3"/>
      </w:r>
      <w:r w:rsidRPr="005746E1">
        <w:rPr>
          <w:rFonts w:ascii="Palatino Linotype" w:eastAsiaTheme="minorEastAsia" w:hAnsi="Palatino Linotype" w:cs="Arial"/>
          <w:lang w:val="es-ES_tradnl"/>
        </w:rPr>
        <w:t>.</w:t>
      </w:r>
    </w:p>
    <w:p w14:paraId="285F3F84" w14:textId="77777777" w:rsidR="005746E1" w:rsidRPr="005746E1" w:rsidRDefault="005746E1" w:rsidP="005746E1">
      <w:pPr>
        <w:autoSpaceDE w:val="0"/>
        <w:autoSpaceDN w:val="0"/>
        <w:adjustRightInd w:val="0"/>
        <w:spacing w:line="360" w:lineRule="auto"/>
        <w:contextualSpacing/>
        <w:jc w:val="both"/>
        <w:rPr>
          <w:rFonts w:ascii="Palatino Linotype" w:eastAsiaTheme="minorEastAsia" w:hAnsi="Palatino Linotype" w:cs="Arial"/>
          <w:lang w:val="es-ES_tradnl"/>
        </w:rPr>
      </w:pPr>
    </w:p>
    <w:p w14:paraId="69148311" w14:textId="77777777" w:rsidR="005746E1" w:rsidRPr="005746E1" w:rsidRDefault="005746E1" w:rsidP="005746E1">
      <w:pPr>
        <w:autoSpaceDE w:val="0"/>
        <w:autoSpaceDN w:val="0"/>
        <w:adjustRightInd w:val="0"/>
        <w:spacing w:line="360" w:lineRule="auto"/>
        <w:jc w:val="both"/>
        <w:rPr>
          <w:rFonts w:ascii="Palatino Linotype" w:eastAsiaTheme="minorEastAsia" w:hAnsi="Palatino Linotype" w:cs="Arial"/>
          <w:lang w:val="es-ES_tradnl"/>
        </w:rPr>
      </w:pPr>
      <w:r w:rsidRPr="005746E1">
        <w:rPr>
          <w:rFonts w:ascii="Palatino Linotype" w:eastAsiaTheme="minorEastAsia" w:hAnsi="Palatino Linotype" w:cs="Arial"/>
          <w:lang w:val="es-ES_tradnl"/>
        </w:rPr>
        <w:t xml:space="preserve">En primer término es necesario hacer alusión a la solicitud de información ya que de ella deriva por un lado al procedimiento de acceso a la información ante el sujeto obligado, y por otro lado la materia sobre la que versara el recurso de revisión ante este Órgano Garante; se resalta la innegable necesidad de interpretar el texto de la solicitud, porque no se podría entender el derecho de acceso a la información sin la existencia de </w:t>
      </w:r>
      <w:r w:rsidRPr="005746E1">
        <w:rPr>
          <w:rFonts w:ascii="Palatino Linotype" w:eastAsiaTheme="minorEastAsia" w:hAnsi="Palatino Linotype" w:cs="Arial"/>
          <w:lang w:val="es-ES_tradnl"/>
        </w:rPr>
        <w:lastRenderedPageBreak/>
        <w:t>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una solicitud de información, ya que el sujeto obligado puede considerar una circunstancia en particular diversa a la que el particular objetivamente requiere.</w:t>
      </w:r>
    </w:p>
    <w:p w14:paraId="52F51464" w14:textId="77777777" w:rsidR="005746E1" w:rsidRPr="005746E1" w:rsidRDefault="005746E1" w:rsidP="005746E1">
      <w:pPr>
        <w:autoSpaceDE w:val="0"/>
        <w:autoSpaceDN w:val="0"/>
        <w:adjustRightInd w:val="0"/>
        <w:spacing w:line="360" w:lineRule="auto"/>
        <w:jc w:val="both"/>
        <w:rPr>
          <w:rFonts w:ascii="Palatino Linotype" w:eastAsiaTheme="minorEastAsia" w:hAnsi="Palatino Linotype" w:cs="Arial"/>
          <w:lang w:val="es-ES_tradnl"/>
        </w:rPr>
      </w:pPr>
    </w:p>
    <w:p w14:paraId="1F1C2BC7" w14:textId="77777777" w:rsidR="005746E1" w:rsidRPr="005746E1" w:rsidRDefault="005746E1" w:rsidP="005746E1">
      <w:pPr>
        <w:autoSpaceDE w:val="0"/>
        <w:autoSpaceDN w:val="0"/>
        <w:adjustRightInd w:val="0"/>
        <w:spacing w:line="360" w:lineRule="auto"/>
        <w:jc w:val="both"/>
        <w:rPr>
          <w:rFonts w:ascii="Palatino Linotype" w:eastAsiaTheme="minorEastAsia" w:hAnsi="Palatino Linotype" w:cs="Arial"/>
          <w:lang w:val="es-ES_tradnl"/>
        </w:rPr>
      </w:pPr>
      <w:r w:rsidRPr="005746E1">
        <w:rPr>
          <w:rFonts w:ascii="Palatino Linotype" w:eastAsiaTheme="minorEastAsia" w:hAnsi="Palatino Linotype" w:cs="Arial"/>
          <w:lang w:val="es-ES_tradnl"/>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16C836E7" w14:textId="77777777" w:rsidR="007D5296" w:rsidRPr="005746E1" w:rsidRDefault="007D5296" w:rsidP="007D5296">
      <w:pPr>
        <w:pStyle w:val="Prrafodelista"/>
        <w:autoSpaceDE w:val="0"/>
        <w:autoSpaceDN w:val="0"/>
        <w:adjustRightInd w:val="0"/>
        <w:spacing w:line="360" w:lineRule="auto"/>
        <w:ind w:left="0"/>
        <w:jc w:val="both"/>
        <w:rPr>
          <w:rFonts w:ascii="Palatino Linotype" w:hAnsi="Palatino Linotype" w:cs="Arial"/>
          <w:lang w:val="es-ES_tradnl"/>
        </w:rPr>
      </w:pPr>
    </w:p>
    <w:p w14:paraId="19EF0BF2" w14:textId="77777777" w:rsidR="007D5296" w:rsidRDefault="007D5296" w:rsidP="007D5296">
      <w:pPr>
        <w:pStyle w:val="Prrafodelista"/>
        <w:spacing w:line="360" w:lineRule="auto"/>
        <w:ind w:left="0" w:right="49"/>
        <w:jc w:val="both"/>
        <w:rPr>
          <w:rFonts w:ascii="Palatino Linotype" w:hAnsi="Palatino Linotype"/>
          <w:bCs/>
        </w:rPr>
      </w:pPr>
      <w:r>
        <w:rPr>
          <w:rFonts w:ascii="Palatino Linotype" w:hAnsi="Palatino Linotype"/>
          <w:bCs/>
        </w:rPr>
        <w:t>Del contenido de</w:t>
      </w:r>
      <w:r w:rsidRPr="004151FC">
        <w:rPr>
          <w:rFonts w:ascii="Palatino Linotype" w:hAnsi="Palatino Linotype"/>
          <w:bCs/>
        </w:rPr>
        <w:t xml:space="preserve"> la solicitud de </w:t>
      </w:r>
      <w:r w:rsidRPr="007D7352">
        <w:rPr>
          <w:rFonts w:ascii="Palatino Linotype" w:hAnsi="Palatino Linotype"/>
          <w:bCs/>
        </w:rPr>
        <w:t xml:space="preserve">información </w:t>
      </w:r>
      <w:r>
        <w:rPr>
          <w:rFonts w:ascii="Palatino Linotype" w:hAnsi="Palatino Linotype"/>
          <w:bCs/>
        </w:rPr>
        <w:t>podemos observar, que el</w:t>
      </w:r>
      <w:r w:rsidRPr="007D7352">
        <w:rPr>
          <w:rFonts w:ascii="Palatino Linotype" w:hAnsi="Palatino Linotype"/>
          <w:bCs/>
        </w:rPr>
        <w:t xml:space="preserve"> </w:t>
      </w:r>
      <w:r w:rsidRPr="007D7352">
        <w:rPr>
          <w:rFonts w:ascii="Palatino Linotype" w:hAnsi="Palatino Linotype"/>
          <w:b/>
          <w:bCs/>
        </w:rPr>
        <w:t>Recurrente</w:t>
      </w:r>
      <w:r w:rsidRPr="007D7352">
        <w:rPr>
          <w:rFonts w:ascii="Palatino Linotype" w:hAnsi="Palatino Linotype"/>
          <w:bCs/>
        </w:rPr>
        <w:t xml:space="preserve"> </w:t>
      </w:r>
      <w:r>
        <w:rPr>
          <w:rFonts w:ascii="Palatino Linotype" w:hAnsi="Palatino Linotype"/>
          <w:bCs/>
        </w:rPr>
        <w:t>peticiona del periodo del uno de enero de dos mil dieciocho al veintidós de diciembre de dos mil veintiuno, de la Coordinación de Estudios Hacendarios, lo siguiente:</w:t>
      </w:r>
    </w:p>
    <w:p w14:paraId="02A9F618" w14:textId="77777777" w:rsidR="005746E1" w:rsidRDefault="005746E1" w:rsidP="007D5296">
      <w:pPr>
        <w:pStyle w:val="Prrafodelista"/>
        <w:spacing w:line="360" w:lineRule="auto"/>
        <w:ind w:left="0" w:right="49"/>
        <w:jc w:val="both"/>
        <w:rPr>
          <w:rFonts w:ascii="Palatino Linotype" w:hAnsi="Palatino Linotype"/>
          <w:bCs/>
        </w:rPr>
      </w:pPr>
    </w:p>
    <w:p w14:paraId="4D52AC84" w14:textId="77777777" w:rsidR="007D5296" w:rsidRDefault="007D5296" w:rsidP="007D5296">
      <w:pPr>
        <w:pStyle w:val="Prrafodelista"/>
        <w:numPr>
          <w:ilvl w:val="0"/>
          <w:numId w:val="4"/>
        </w:num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Permisos de salida de personal; y </w:t>
      </w:r>
    </w:p>
    <w:p w14:paraId="77B12DD3" w14:textId="77777777" w:rsidR="007D5296" w:rsidRDefault="007D5296" w:rsidP="007D5296">
      <w:pPr>
        <w:pStyle w:val="Prrafodelista"/>
        <w:numPr>
          <w:ilvl w:val="0"/>
          <w:numId w:val="4"/>
        </w:numPr>
        <w:spacing w:line="360" w:lineRule="auto"/>
        <w:ind w:right="49"/>
        <w:jc w:val="both"/>
        <w:rPr>
          <w:rFonts w:ascii="Palatino Linotype" w:hAnsi="Palatino Linotype" w:cs="Arial"/>
          <w:color w:val="000000" w:themeColor="text1"/>
        </w:rPr>
      </w:pPr>
      <w:r w:rsidRPr="007D5296">
        <w:rPr>
          <w:rFonts w:ascii="Palatino Linotype" w:hAnsi="Palatino Linotype" w:cs="Arial"/>
          <w:color w:val="000000" w:themeColor="text1"/>
        </w:rPr>
        <w:t xml:space="preserve">las autorizaciones de salidas de </w:t>
      </w:r>
      <w:r w:rsidR="00194D08" w:rsidRPr="007D5296">
        <w:rPr>
          <w:rFonts w:ascii="Palatino Linotype" w:hAnsi="Palatino Linotype" w:cs="Arial"/>
          <w:color w:val="000000" w:themeColor="text1"/>
        </w:rPr>
        <w:t>vehículos</w:t>
      </w:r>
    </w:p>
    <w:p w14:paraId="633801BE" w14:textId="77777777" w:rsidR="007D5296" w:rsidRDefault="007D5296" w:rsidP="007D5296">
      <w:pPr>
        <w:spacing w:line="360" w:lineRule="auto"/>
        <w:jc w:val="both"/>
        <w:rPr>
          <w:rFonts w:ascii="Palatino Linotype" w:hAnsi="Palatino Linotype" w:cs="Arial"/>
          <w:color w:val="000000" w:themeColor="text1"/>
        </w:rPr>
      </w:pPr>
    </w:p>
    <w:p w14:paraId="76A7CD3B" w14:textId="77777777" w:rsidR="007D5296" w:rsidRDefault="007D5296" w:rsidP="007D5296">
      <w:pPr>
        <w:spacing w:line="360" w:lineRule="auto"/>
        <w:jc w:val="both"/>
        <w:rPr>
          <w:rFonts w:ascii="Palatino Linotype" w:hAnsi="Palatino Linotype"/>
          <w:bCs/>
        </w:rPr>
      </w:pPr>
      <w:r>
        <w:rPr>
          <w:rFonts w:ascii="Palatino Linotype" w:hAnsi="Palatino Linotype" w:cs="Arial"/>
          <w:color w:val="000000" w:themeColor="text1"/>
        </w:rPr>
        <w:t xml:space="preserve">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se sirvió en dar respuesta por medio de los archivos </w:t>
      </w:r>
      <w:r>
        <w:rPr>
          <w:rFonts w:ascii="Palatino Linotype" w:hAnsi="Palatino Linotype"/>
          <w:bCs/>
        </w:rPr>
        <w:t>“</w:t>
      </w:r>
      <w:r w:rsidRPr="00800B6F">
        <w:rPr>
          <w:rFonts w:ascii="Palatino Linotype" w:hAnsi="Palatino Linotype"/>
          <w:bCs/>
        </w:rPr>
        <w:t>Oficios 015 y 098.pdf</w:t>
      </w:r>
      <w:r>
        <w:rPr>
          <w:rFonts w:ascii="Palatino Linotype" w:hAnsi="Palatino Linotype"/>
          <w:bCs/>
        </w:rPr>
        <w:t xml:space="preserve">, </w:t>
      </w:r>
      <w:r w:rsidRPr="00800B6F">
        <w:rPr>
          <w:rFonts w:ascii="Palatino Linotype" w:hAnsi="Palatino Linotype"/>
          <w:bCs/>
        </w:rPr>
        <w:t>Acta LXXIV.pdf</w:t>
      </w:r>
      <w:r>
        <w:rPr>
          <w:rFonts w:ascii="Palatino Linotype" w:hAnsi="Palatino Linotype"/>
          <w:bCs/>
        </w:rPr>
        <w:t xml:space="preserve">, </w:t>
      </w:r>
      <w:r w:rsidRPr="00800B6F">
        <w:rPr>
          <w:rFonts w:ascii="Palatino Linotype" w:hAnsi="Palatino Linotype"/>
          <w:bCs/>
        </w:rPr>
        <w:t>Respuesta Folio 00108.pdf</w:t>
      </w:r>
      <w:r>
        <w:rPr>
          <w:rFonts w:ascii="Palatino Linotype" w:hAnsi="Palatino Linotype"/>
          <w:bCs/>
        </w:rPr>
        <w:t xml:space="preserve"> y </w:t>
      </w:r>
      <w:r w:rsidRPr="00800B6F">
        <w:rPr>
          <w:rFonts w:ascii="Palatino Linotype" w:hAnsi="Palatino Linotype"/>
          <w:bCs/>
        </w:rPr>
        <w:t>Anexo Folio 00108.pdf</w:t>
      </w:r>
      <w:r>
        <w:rPr>
          <w:rFonts w:ascii="Palatino Linotype" w:hAnsi="Palatino Linotype"/>
          <w:bCs/>
        </w:rPr>
        <w:t>”, de los que se procede a el estudio y descripción de su contenido, en los términos siguientes:</w:t>
      </w:r>
    </w:p>
    <w:p w14:paraId="1E795043" w14:textId="77777777" w:rsidR="007D5296" w:rsidRDefault="007D5296" w:rsidP="007D5296">
      <w:pPr>
        <w:spacing w:line="360" w:lineRule="auto"/>
        <w:jc w:val="both"/>
        <w:rPr>
          <w:rFonts w:ascii="Palatino Linotype" w:hAnsi="Palatino Linotype"/>
          <w:bCs/>
        </w:rPr>
      </w:pPr>
    </w:p>
    <w:p w14:paraId="2F08EFAF" w14:textId="77777777" w:rsidR="007D5296" w:rsidRPr="007D5296" w:rsidRDefault="007D5296" w:rsidP="007D5296">
      <w:pPr>
        <w:pStyle w:val="Prrafodelista"/>
        <w:numPr>
          <w:ilvl w:val="0"/>
          <w:numId w:val="3"/>
        </w:numPr>
        <w:spacing w:line="360" w:lineRule="auto"/>
        <w:jc w:val="both"/>
        <w:rPr>
          <w:rFonts w:ascii="Palatino Linotype" w:hAnsi="Palatino Linotype"/>
          <w:bCs/>
        </w:rPr>
      </w:pPr>
      <w:r w:rsidRPr="00C87DC0">
        <w:rPr>
          <w:rFonts w:ascii="Palatino Linotype" w:hAnsi="Palatino Linotype"/>
          <w:b/>
          <w:bCs/>
        </w:rPr>
        <w:lastRenderedPageBreak/>
        <w:t>Oficios 015 y 098.pdf:</w:t>
      </w:r>
      <w:r>
        <w:rPr>
          <w:rFonts w:ascii="Palatino Linotype" w:hAnsi="Palatino Linotype"/>
          <w:bCs/>
        </w:rPr>
        <w:t xml:space="preserve"> </w:t>
      </w:r>
      <w:r w:rsidR="00A10C30">
        <w:rPr>
          <w:rFonts w:ascii="Palatino Linotype" w:hAnsi="Palatino Linotype"/>
          <w:bCs/>
        </w:rPr>
        <w:t xml:space="preserve">contiene el oficio 207C310000100S/015/2022 del diecinueve de enero de dos mil veintidós, a través del cual el Titular de la Unidad de Transparencia, peticiona al Jefe de la Unidad de Administración y Finanzas, ambos del Sujeto Obligado, proporcione </w:t>
      </w:r>
      <w:r w:rsidR="00241B41">
        <w:rPr>
          <w:rFonts w:ascii="Palatino Linotype" w:hAnsi="Palatino Linotype"/>
          <w:bCs/>
        </w:rPr>
        <w:t xml:space="preserve">respuesta a la solicitud de información 00108/IHAEM/IP/2021; así mismo contienen el oficio 207C0310000200S/098/2022 del veinticinco de enero de dos mil veintidós, </w:t>
      </w:r>
      <w:r w:rsidR="00C36A59">
        <w:rPr>
          <w:rFonts w:ascii="Palatino Linotype" w:hAnsi="Palatino Linotype"/>
          <w:bCs/>
        </w:rPr>
        <w:t xml:space="preserve">en el cual informa lo </w:t>
      </w:r>
      <w:r w:rsidR="00194D08">
        <w:rPr>
          <w:rFonts w:ascii="Palatino Linotype" w:hAnsi="Palatino Linotype"/>
          <w:bCs/>
        </w:rPr>
        <w:t>siguiente</w:t>
      </w:r>
      <w:r w:rsidR="00C36A59">
        <w:rPr>
          <w:rFonts w:ascii="Palatino Linotype" w:hAnsi="Palatino Linotype"/>
          <w:bCs/>
        </w:rPr>
        <w:t>:</w:t>
      </w:r>
    </w:p>
    <w:p w14:paraId="04DFE225" w14:textId="77777777" w:rsidR="007D5296" w:rsidRDefault="007D5296" w:rsidP="007D5296">
      <w:pPr>
        <w:spacing w:line="360" w:lineRule="auto"/>
        <w:jc w:val="both"/>
        <w:rPr>
          <w:rFonts w:ascii="Palatino Linotype" w:hAnsi="Palatino Linotype"/>
          <w:bCs/>
        </w:rPr>
      </w:pPr>
    </w:p>
    <w:p w14:paraId="1BF3698E" w14:textId="77777777" w:rsidR="00C36A59" w:rsidRDefault="007D5296" w:rsidP="00C36A59">
      <w:pPr>
        <w:ind w:left="567" w:right="616"/>
        <w:jc w:val="both"/>
        <w:rPr>
          <w:rFonts w:ascii="Palatino Linotype" w:hAnsi="Palatino Linotype"/>
          <w:b/>
          <w:bCs/>
          <w:i/>
          <w:sz w:val="22"/>
        </w:rPr>
      </w:pPr>
      <w:r w:rsidRPr="00CB3A39">
        <w:rPr>
          <w:rFonts w:ascii="Palatino Linotype" w:hAnsi="Palatino Linotype"/>
          <w:b/>
          <w:bCs/>
          <w:i/>
          <w:sz w:val="22"/>
        </w:rPr>
        <w:t>“</w:t>
      </w:r>
      <w:r w:rsidR="00C36A59" w:rsidRPr="00C36A59">
        <w:rPr>
          <w:rFonts w:ascii="Palatino Linotype" w:hAnsi="Palatino Linotype"/>
          <w:bCs/>
          <w:i/>
          <w:sz w:val="22"/>
        </w:rPr>
        <w:t xml:space="preserve">Al respecto de la solicitud de mérito, es preciso señalar que, el "Formato de Justificación de Incidencias de Puntualidad y Asistencia", se genera cuando el servidor público omite el registro de asistencia, ya sea por una comisión oficial o un asunto personal. </w:t>
      </w:r>
    </w:p>
    <w:p w14:paraId="64252455" w14:textId="77777777" w:rsidR="00C36A59" w:rsidRPr="00C36A59" w:rsidRDefault="00C36A59" w:rsidP="00C36A59">
      <w:pPr>
        <w:ind w:left="567" w:right="616"/>
        <w:jc w:val="both"/>
        <w:rPr>
          <w:rFonts w:ascii="Palatino Linotype" w:hAnsi="Palatino Linotype"/>
          <w:b/>
          <w:bCs/>
          <w:i/>
          <w:sz w:val="22"/>
        </w:rPr>
      </w:pPr>
    </w:p>
    <w:p w14:paraId="7FEFB01C" w14:textId="77777777" w:rsidR="00C36A59" w:rsidRPr="00C36A59" w:rsidRDefault="00C36A59" w:rsidP="00C36A59">
      <w:pPr>
        <w:ind w:left="567" w:right="616"/>
        <w:jc w:val="both"/>
        <w:rPr>
          <w:rFonts w:ascii="Palatino Linotype" w:hAnsi="Palatino Linotype"/>
          <w:bCs/>
          <w:i/>
          <w:sz w:val="22"/>
        </w:rPr>
      </w:pPr>
      <w:r w:rsidRPr="00C36A59">
        <w:rPr>
          <w:rFonts w:ascii="Palatino Linotype" w:hAnsi="Palatino Linotype"/>
          <w:bCs/>
          <w:i/>
          <w:sz w:val="22"/>
        </w:rPr>
        <w:t xml:space="preserve">Es por ello que, al tratarse de un asunto personal, contienen información que compete única y exclusivamente a los interesados en cada caso, relacionado directamente con la vida privada y la intimidad de las personas involucradas. </w:t>
      </w:r>
    </w:p>
    <w:p w14:paraId="29441D35" w14:textId="77777777" w:rsidR="00C36A59" w:rsidRPr="00C36A59" w:rsidRDefault="00C36A59" w:rsidP="00C36A59">
      <w:pPr>
        <w:ind w:left="567" w:right="616"/>
        <w:jc w:val="both"/>
        <w:rPr>
          <w:rFonts w:ascii="Palatino Linotype" w:hAnsi="Palatino Linotype"/>
          <w:bCs/>
          <w:i/>
          <w:sz w:val="22"/>
        </w:rPr>
      </w:pPr>
    </w:p>
    <w:p w14:paraId="3521379F" w14:textId="77777777" w:rsidR="007D5296" w:rsidRPr="00C36A59" w:rsidRDefault="00C36A59" w:rsidP="00C36A59">
      <w:pPr>
        <w:ind w:left="567" w:right="616"/>
        <w:jc w:val="both"/>
        <w:rPr>
          <w:rFonts w:ascii="Palatino Linotype" w:hAnsi="Palatino Linotype"/>
          <w:bCs/>
          <w:i/>
          <w:sz w:val="22"/>
        </w:rPr>
      </w:pPr>
      <w:r w:rsidRPr="00C36A59">
        <w:rPr>
          <w:rFonts w:ascii="Palatino Linotype" w:hAnsi="Palatino Linotype"/>
          <w:bCs/>
          <w:i/>
          <w:sz w:val="22"/>
        </w:rPr>
        <w:t xml:space="preserve">Por lo anteriormente expuesto y fundado, se advierte que lo solicitado versa en información personal, por lo cual, en virtud de que se consideran datos personales, se solicita a usted, se someta a consideración del Comité de Trasparencia de este Instituto, </w:t>
      </w:r>
      <w:r w:rsidRPr="00C36A59">
        <w:rPr>
          <w:rFonts w:ascii="Palatino Linotype" w:hAnsi="Palatino Linotype"/>
          <w:b/>
          <w:bCs/>
          <w:i/>
          <w:sz w:val="22"/>
        </w:rPr>
        <w:t>la clasificación de la información referida, como confidencial parcial.</w:t>
      </w:r>
    </w:p>
    <w:p w14:paraId="565F9F89" w14:textId="77777777" w:rsidR="007D5296" w:rsidRDefault="007D5296" w:rsidP="007D5296">
      <w:pPr>
        <w:spacing w:line="360" w:lineRule="auto"/>
        <w:jc w:val="both"/>
        <w:rPr>
          <w:rFonts w:ascii="Palatino Linotype" w:hAnsi="Palatino Linotype"/>
          <w:bCs/>
        </w:rPr>
      </w:pPr>
    </w:p>
    <w:p w14:paraId="2D781D44" w14:textId="77777777" w:rsidR="00C87DC0" w:rsidRDefault="00C87DC0" w:rsidP="00C87DC0">
      <w:pPr>
        <w:pStyle w:val="Prrafodelista"/>
        <w:numPr>
          <w:ilvl w:val="0"/>
          <w:numId w:val="3"/>
        </w:numPr>
        <w:spacing w:line="360" w:lineRule="auto"/>
        <w:jc w:val="both"/>
        <w:rPr>
          <w:rFonts w:ascii="Palatino Linotype" w:hAnsi="Palatino Linotype"/>
          <w:bCs/>
        </w:rPr>
      </w:pPr>
      <w:r w:rsidRPr="00C87DC0">
        <w:rPr>
          <w:rFonts w:ascii="Palatino Linotype" w:hAnsi="Palatino Linotype"/>
          <w:b/>
          <w:bCs/>
        </w:rPr>
        <w:t>Acta LXXIV.pdf:</w:t>
      </w:r>
      <w:r>
        <w:rPr>
          <w:rFonts w:ascii="Palatino Linotype" w:hAnsi="Palatino Linotype"/>
          <w:bCs/>
        </w:rPr>
        <w:t xml:space="preserve"> Acta de la Septuagésima Cuarta Sesión Extraordinaria del Comité de Transparencia del Sujeto Obligado, la cual contiene en el numeral 6 de su orden del día, el acuerdo CT/LXXIVE/004/2022, relativo a la discusión y aprobación de la información confidencial contenida los formatos de justificación de incidencias de puntualidad y asistencia, con los cuales se dará respuesta a la solicitud de información 00108/IHAEM/IP/2021, por lo que se aprueba de igual manera, la elaboración de la versión pública. </w:t>
      </w:r>
    </w:p>
    <w:p w14:paraId="74079304" w14:textId="77777777" w:rsidR="00C87DC0" w:rsidRDefault="00C87DC0" w:rsidP="007D5296">
      <w:pPr>
        <w:spacing w:line="360" w:lineRule="auto"/>
        <w:jc w:val="both"/>
        <w:rPr>
          <w:rFonts w:ascii="Palatino Linotype" w:hAnsi="Palatino Linotype"/>
          <w:bCs/>
        </w:rPr>
      </w:pPr>
    </w:p>
    <w:p w14:paraId="619FEE12" w14:textId="77777777" w:rsidR="00C87DC0" w:rsidRPr="00C87DC0" w:rsidRDefault="00C87DC0" w:rsidP="00C87DC0">
      <w:pPr>
        <w:pStyle w:val="Prrafodelista"/>
        <w:numPr>
          <w:ilvl w:val="0"/>
          <w:numId w:val="3"/>
        </w:numPr>
        <w:spacing w:line="360" w:lineRule="auto"/>
        <w:jc w:val="both"/>
        <w:rPr>
          <w:rFonts w:ascii="Palatino Linotype" w:hAnsi="Palatino Linotype"/>
          <w:bCs/>
        </w:rPr>
      </w:pPr>
      <w:r w:rsidRPr="00C87DC0">
        <w:rPr>
          <w:rFonts w:ascii="Palatino Linotype" w:hAnsi="Palatino Linotype"/>
          <w:b/>
          <w:bCs/>
        </w:rPr>
        <w:lastRenderedPageBreak/>
        <w:t>Respuesta Folio 00108.pdf:</w:t>
      </w:r>
      <w:r>
        <w:rPr>
          <w:rFonts w:ascii="Palatino Linotype" w:hAnsi="Palatino Linotype"/>
          <w:bCs/>
        </w:rPr>
        <w:t xml:space="preserve"> oficio de fecha nueve de febrero de dos mil veintidós, por medio del cual el Sujeto Obligado hace entrega al Recurrente, del soporte documental a través del cual se da respuesta a la solicitud de información 00108/IHAEM/IP/2022.</w:t>
      </w:r>
    </w:p>
    <w:p w14:paraId="4F7D1EDA" w14:textId="77777777" w:rsidR="00C87DC0" w:rsidRDefault="00C87DC0" w:rsidP="007D5296">
      <w:pPr>
        <w:spacing w:line="360" w:lineRule="auto"/>
        <w:jc w:val="both"/>
        <w:rPr>
          <w:rFonts w:ascii="Palatino Linotype" w:hAnsi="Palatino Linotype"/>
          <w:bCs/>
        </w:rPr>
      </w:pPr>
    </w:p>
    <w:p w14:paraId="0E1563C5" w14:textId="77777777" w:rsidR="00C87DC0" w:rsidRPr="00C87DC0" w:rsidRDefault="00C87DC0" w:rsidP="00C87DC0">
      <w:pPr>
        <w:pStyle w:val="Prrafodelista"/>
        <w:numPr>
          <w:ilvl w:val="0"/>
          <w:numId w:val="3"/>
        </w:numPr>
        <w:spacing w:line="360" w:lineRule="auto"/>
        <w:jc w:val="both"/>
        <w:rPr>
          <w:rFonts w:ascii="Palatino Linotype" w:hAnsi="Palatino Linotype"/>
          <w:bCs/>
        </w:rPr>
      </w:pPr>
      <w:r w:rsidRPr="00581FF2">
        <w:rPr>
          <w:rFonts w:ascii="Palatino Linotype" w:hAnsi="Palatino Linotype"/>
          <w:b/>
          <w:bCs/>
        </w:rPr>
        <w:t>Anexo Folio 00108.pdf</w:t>
      </w:r>
      <w:r w:rsidR="00581FF2" w:rsidRPr="00581FF2">
        <w:rPr>
          <w:rFonts w:ascii="Palatino Linotype" w:hAnsi="Palatino Linotype"/>
          <w:b/>
          <w:bCs/>
        </w:rPr>
        <w:t>:</w:t>
      </w:r>
      <w:r w:rsidR="00581FF2">
        <w:rPr>
          <w:rFonts w:ascii="Palatino Linotype" w:hAnsi="Palatino Linotype"/>
          <w:bCs/>
        </w:rPr>
        <w:t xml:space="preserve"> Archivo que contiene la versión pública de 133 (ciento treinta y tres) formatos de Justificación de Incidencias de Puntualidad y Asistencia; así como 126 (ciento veintiséis) formatos de solicitudes de Vehículos de Uso Operativo, del periodo de enero dos mil dieciocho a diciembre de dos mil veintiuno.</w:t>
      </w:r>
    </w:p>
    <w:p w14:paraId="65A1367C" w14:textId="77777777" w:rsidR="00C87DC0" w:rsidRDefault="00C87DC0" w:rsidP="007D5296">
      <w:pPr>
        <w:spacing w:line="360" w:lineRule="auto"/>
        <w:jc w:val="both"/>
        <w:rPr>
          <w:rFonts w:ascii="Palatino Linotype" w:hAnsi="Palatino Linotype"/>
          <w:bCs/>
        </w:rPr>
      </w:pPr>
    </w:p>
    <w:p w14:paraId="74B41C8B" w14:textId="77777777" w:rsidR="002411C9" w:rsidRPr="002411C9" w:rsidRDefault="002411C9" w:rsidP="002411C9">
      <w:pPr>
        <w:spacing w:line="360" w:lineRule="auto"/>
        <w:jc w:val="both"/>
        <w:rPr>
          <w:rFonts w:ascii="Palatino Linotype" w:eastAsia="Calibri" w:hAnsi="Palatino Linotype"/>
          <w:lang w:val="es-ES_tradnl"/>
        </w:rPr>
      </w:pPr>
      <w:r w:rsidRPr="002411C9">
        <w:rPr>
          <w:rFonts w:ascii="Palatino Linotype" w:hAnsi="Palatino Linotype"/>
          <w:lang w:val="es-MX"/>
        </w:rPr>
        <w:t xml:space="preserve">En primer lugar, podemos observar que el </w:t>
      </w:r>
      <w:r w:rsidRPr="002411C9">
        <w:rPr>
          <w:rFonts w:ascii="Palatino Linotype" w:hAnsi="Palatino Linotype"/>
          <w:b/>
          <w:lang w:val="es-MX"/>
        </w:rPr>
        <w:t>Sujeto Obligado</w:t>
      </w:r>
      <w:r w:rsidRPr="002411C9">
        <w:rPr>
          <w:rFonts w:ascii="Palatino Linotype" w:hAnsi="Palatino Linotype"/>
          <w:lang w:val="es-MX"/>
        </w:rPr>
        <w:t xml:space="preserve"> reconoce tener en sus archivos la información, al </w:t>
      </w:r>
      <w:r>
        <w:rPr>
          <w:rFonts w:ascii="Palatino Linotype" w:hAnsi="Palatino Linotype"/>
          <w:lang w:val="es-MX"/>
        </w:rPr>
        <w:t>hacer entrega de la misma en su caso en versión pública</w:t>
      </w:r>
      <w:r w:rsidRPr="002411C9">
        <w:rPr>
          <w:rFonts w:ascii="Palatino Linotype" w:hAnsi="Palatino Linotype"/>
          <w:lang w:val="es-MX"/>
        </w:rPr>
        <w:t xml:space="preserve">, </w:t>
      </w:r>
      <w:r w:rsidRPr="002411C9">
        <w:rPr>
          <w:rFonts w:ascii="Palatino Linotype" w:eastAsia="Calibri" w:hAnsi="Palatino Linotype"/>
          <w:lang w:val="es-ES_tradnl"/>
        </w:rPr>
        <w:t xml:space="preserve">lo que corresponde que acepta tácitamente que posee y administra la información requerida, por lo tanto se obvia el estudio de la naturaleza de la información, toda vez que está aceptando contar con ella, de hecho el estudio de la fuente obligacional constriñe al </w:t>
      </w:r>
      <w:r w:rsidRPr="002411C9">
        <w:rPr>
          <w:rFonts w:ascii="Palatino Linotype" w:eastAsia="Calibri" w:hAnsi="Palatino Linotype"/>
          <w:b/>
          <w:lang w:val="es-ES_tradnl"/>
        </w:rPr>
        <w:t>Sujeto Obligado</w:t>
      </w:r>
      <w:r w:rsidRPr="002411C9">
        <w:rPr>
          <w:rFonts w:ascii="Palatino Linotype" w:eastAsia="Calibri" w:hAnsi="Palatino Linotype"/>
          <w:lang w:val="es-ES_tradnl"/>
        </w:rPr>
        <w:t xml:space="preserve"> a contar con ella, se realiza con la finalidad de determinar si este se encuentra obligado a generarla, poseerla o administrarla, pero en los casos en que de la respuesta, acepta o bien otorga indicios de que cuenta con ella, seria ocioso delimitar las norma jurídica que determine si la dependencia, cuenta con ella o no. </w:t>
      </w:r>
    </w:p>
    <w:p w14:paraId="3CB7F71C" w14:textId="77777777" w:rsidR="002411C9" w:rsidRPr="002411C9" w:rsidRDefault="002411C9" w:rsidP="007D5296">
      <w:pPr>
        <w:spacing w:line="360" w:lineRule="auto"/>
        <w:jc w:val="both"/>
        <w:rPr>
          <w:rFonts w:ascii="Palatino Linotype" w:hAnsi="Palatino Linotype"/>
          <w:bCs/>
          <w:lang w:val="es-ES_tradnl"/>
        </w:rPr>
      </w:pPr>
    </w:p>
    <w:p w14:paraId="788FB553" w14:textId="77777777" w:rsidR="007D5296" w:rsidRDefault="007D5296" w:rsidP="007D5296">
      <w:pPr>
        <w:spacing w:line="360" w:lineRule="auto"/>
        <w:jc w:val="both"/>
        <w:rPr>
          <w:rFonts w:ascii="Palatino Linotype" w:hAnsi="Palatino Linotype"/>
          <w:bCs/>
        </w:rPr>
      </w:pPr>
      <w:r>
        <w:rPr>
          <w:rFonts w:ascii="Palatino Linotype" w:hAnsi="Palatino Linotype"/>
          <w:bCs/>
        </w:rPr>
        <w:t xml:space="preserve">Inconforme con la respuesta proporcionada, el </w:t>
      </w:r>
      <w:r>
        <w:rPr>
          <w:rFonts w:ascii="Palatino Linotype" w:hAnsi="Palatino Linotype"/>
          <w:b/>
          <w:bCs/>
        </w:rPr>
        <w:t>Recurrente</w:t>
      </w:r>
      <w:r>
        <w:rPr>
          <w:rFonts w:ascii="Palatino Linotype" w:hAnsi="Palatino Linotype"/>
          <w:bCs/>
        </w:rPr>
        <w:t xml:space="preserve"> interpone el presente recurso de revisión, señalando objetivamente como acto impugnado </w:t>
      </w:r>
      <w:r>
        <w:rPr>
          <w:rFonts w:ascii="Palatino Linotype" w:hAnsi="Palatino Linotype"/>
          <w:bCs/>
          <w:i/>
        </w:rPr>
        <w:t>“</w:t>
      </w:r>
      <w:r w:rsidR="007F15EE" w:rsidRPr="007F15EE">
        <w:rPr>
          <w:rFonts w:ascii="Palatino Linotype" w:hAnsi="Palatino Linotype"/>
          <w:bCs/>
          <w:i/>
        </w:rPr>
        <w:t>NO entregan la información completa</w:t>
      </w:r>
      <w:r w:rsidR="007F15EE">
        <w:rPr>
          <w:rFonts w:ascii="Palatino Linotype" w:hAnsi="Palatino Linotype"/>
          <w:bCs/>
          <w:i/>
        </w:rPr>
        <w:t>…</w:t>
      </w:r>
      <w:r>
        <w:rPr>
          <w:rFonts w:ascii="Palatino Linotype" w:hAnsi="Palatino Linotype"/>
          <w:bCs/>
          <w:i/>
        </w:rPr>
        <w:t>”</w:t>
      </w:r>
      <w:r>
        <w:rPr>
          <w:rFonts w:ascii="Palatino Linotype" w:hAnsi="Palatino Linotype"/>
          <w:bCs/>
        </w:rPr>
        <w:t xml:space="preserve">, </w:t>
      </w:r>
      <w:r w:rsidR="007F15EE">
        <w:rPr>
          <w:rFonts w:ascii="Palatino Linotype" w:hAnsi="Palatino Linotype"/>
          <w:bCs/>
        </w:rPr>
        <w:t xml:space="preserve">y como razones o motivos de inconformidad </w:t>
      </w:r>
      <w:r w:rsidR="007F15EE">
        <w:rPr>
          <w:rFonts w:ascii="Palatino Linotype" w:hAnsi="Palatino Linotype"/>
          <w:bCs/>
          <w:i/>
        </w:rPr>
        <w:t>“</w:t>
      </w:r>
      <w:r w:rsidR="007F15EE" w:rsidRPr="007F15EE">
        <w:rPr>
          <w:rFonts w:ascii="Palatino Linotype" w:hAnsi="Palatino Linotype"/>
          <w:bCs/>
          <w:i/>
        </w:rPr>
        <w:t>Faltaron todos los documentos de entrada y salida</w:t>
      </w:r>
      <w:r w:rsidR="007F15EE">
        <w:rPr>
          <w:rFonts w:ascii="Palatino Linotype" w:hAnsi="Palatino Linotype"/>
          <w:bCs/>
          <w:i/>
        </w:rPr>
        <w:t>…”</w:t>
      </w:r>
      <w:r w:rsidR="007F15EE">
        <w:rPr>
          <w:rFonts w:ascii="Palatino Linotype" w:hAnsi="Palatino Linotype"/>
          <w:bCs/>
        </w:rPr>
        <w:t xml:space="preserve">, </w:t>
      </w:r>
      <w:r>
        <w:rPr>
          <w:rFonts w:ascii="Palatino Linotype" w:hAnsi="Palatino Linotype"/>
          <w:bCs/>
        </w:rPr>
        <w:t xml:space="preserve">que encuadran en la hipótesis normativa señalada en </w:t>
      </w:r>
      <w:r>
        <w:rPr>
          <w:rFonts w:ascii="Palatino Linotype" w:hAnsi="Palatino Linotype"/>
          <w:bCs/>
        </w:rPr>
        <w:lastRenderedPageBreak/>
        <w:t xml:space="preserve">la fracción </w:t>
      </w:r>
      <w:r w:rsidR="00194D08">
        <w:rPr>
          <w:rFonts w:ascii="Palatino Linotype" w:hAnsi="Palatino Linotype"/>
          <w:bCs/>
        </w:rPr>
        <w:t>V</w:t>
      </w:r>
      <w:r>
        <w:rPr>
          <w:rFonts w:ascii="Palatino Linotype" w:hAnsi="Palatino Linotype"/>
          <w:bCs/>
        </w:rPr>
        <w:t xml:space="preserve"> del artículo 179 de la Ley de Transparencia y Acceso a la Información Pública del Estado de México y Municipios</w:t>
      </w:r>
      <w:r>
        <w:rPr>
          <w:rStyle w:val="Refdenotaalpie"/>
          <w:rFonts w:ascii="Palatino Linotype" w:hAnsi="Palatino Linotype"/>
          <w:bCs/>
        </w:rPr>
        <w:footnoteReference w:id="4"/>
      </w:r>
      <w:r>
        <w:rPr>
          <w:rFonts w:ascii="Palatino Linotype" w:hAnsi="Palatino Linotype"/>
          <w:bCs/>
        </w:rPr>
        <w:t>, resultando procedente la interposición del recurso.</w:t>
      </w:r>
    </w:p>
    <w:p w14:paraId="3C2C2E48" w14:textId="77777777" w:rsidR="007D5296" w:rsidRDefault="007D5296" w:rsidP="007D5296">
      <w:pPr>
        <w:spacing w:line="360" w:lineRule="auto"/>
        <w:jc w:val="both"/>
        <w:rPr>
          <w:rFonts w:ascii="Palatino Linotype" w:hAnsi="Palatino Linotype"/>
          <w:bCs/>
        </w:rPr>
      </w:pPr>
    </w:p>
    <w:p w14:paraId="05F86730" w14:textId="77777777" w:rsidR="00194D08" w:rsidRDefault="00194D08" w:rsidP="007D5296">
      <w:pPr>
        <w:spacing w:line="360" w:lineRule="auto"/>
        <w:jc w:val="both"/>
        <w:rPr>
          <w:rFonts w:ascii="Palatino Linotype" w:hAnsi="Palatino Linotype"/>
          <w:bCs/>
        </w:rPr>
      </w:pPr>
      <w:r>
        <w:rPr>
          <w:rFonts w:ascii="Palatino Linotype" w:hAnsi="Palatino Linotype"/>
          <w:bCs/>
        </w:rPr>
        <w:t xml:space="preserve">Vistas las manifestaciones hechas por el </w:t>
      </w:r>
      <w:r w:rsidRPr="0051504A">
        <w:rPr>
          <w:rFonts w:ascii="Palatino Linotype" w:hAnsi="Palatino Linotype"/>
          <w:b/>
          <w:bCs/>
        </w:rPr>
        <w:t>Recurrente</w:t>
      </w:r>
      <w:r>
        <w:rPr>
          <w:rFonts w:ascii="Palatino Linotype" w:hAnsi="Palatino Linotype"/>
          <w:bCs/>
        </w:rPr>
        <w:t xml:space="preserve">, relativas a la entrega de información incompleta, este Órgano Garante, al analizar la información proporcionada por el </w:t>
      </w:r>
      <w:r w:rsidRPr="0051504A">
        <w:rPr>
          <w:rFonts w:ascii="Palatino Linotype" w:hAnsi="Palatino Linotype"/>
          <w:b/>
          <w:bCs/>
        </w:rPr>
        <w:t>Sujeto Obligado</w:t>
      </w:r>
      <w:r>
        <w:rPr>
          <w:rFonts w:ascii="Palatino Linotype" w:hAnsi="Palatino Linotype"/>
          <w:bCs/>
        </w:rPr>
        <w:t>, advirtió que en lo relativo a los Formatos de Incidencias de Puntualidad y Asistencia, proporcion</w:t>
      </w:r>
      <w:r w:rsidR="0051504A">
        <w:rPr>
          <w:rFonts w:ascii="Palatino Linotype" w:hAnsi="Palatino Linotype"/>
          <w:bCs/>
        </w:rPr>
        <w:t xml:space="preserve">ó de 3 servidores públicos, los cuales no coinciden con los servidores públicos señalados en los formatos de Solicitud de Vehículos de uso Operativo”, circunstancias, que pudieran presumirse que </w:t>
      </w:r>
      <w:r w:rsidR="00AF0DE1">
        <w:rPr>
          <w:rFonts w:ascii="Palatino Linotype" w:hAnsi="Palatino Linotype"/>
          <w:bCs/>
        </w:rPr>
        <w:t>no se hizo entrega de la información completa.</w:t>
      </w:r>
    </w:p>
    <w:p w14:paraId="259B468D" w14:textId="77777777" w:rsidR="00AF0DE1" w:rsidRDefault="00AF0DE1" w:rsidP="007D5296">
      <w:pPr>
        <w:spacing w:line="360" w:lineRule="auto"/>
        <w:jc w:val="both"/>
        <w:rPr>
          <w:rFonts w:ascii="Palatino Linotype" w:hAnsi="Palatino Linotype"/>
          <w:bCs/>
        </w:rPr>
      </w:pPr>
    </w:p>
    <w:p w14:paraId="50EE45D8" w14:textId="77777777" w:rsidR="00AF0DE1" w:rsidRDefault="00AF0DE1" w:rsidP="007D5296">
      <w:pPr>
        <w:spacing w:line="360" w:lineRule="auto"/>
        <w:jc w:val="both"/>
        <w:rPr>
          <w:rFonts w:ascii="Palatino Linotype" w:hAnsi="Palatino Linotype" w:cs="Arial"/>
          <w:lang w:val="es-ES_tradnl"/>
        </w:rPr>
      </w:pPr>
      <w:r>
        <w:rPr>
          <w:rFonts w:ascii="Palatino Linotype" w:hAnsi="Palatino Linotype"/>
          <w:bCs/>
        </w:rPr>
        <w:t xml:space="preserve">Ahora bien, derivado de la interposición del recurso de revisión, el </w:t>
      </w:r>
      <w:r w:rsidRPr="005746E1">
        <w:rPr>
          <w:rFonts w:ascii="Palatino Linotype" w:hAnsi="Palatino Linotype"/>
          <w:b/>
          <w:bCs/>
        </w:rPr>
        <w:t>Sujeto Obligado</w:t>
      </w:r>
      <w:r>
        <w:rPr>
          <w:rFonts w:ascii="Palatino Linotype" w:hAnsi="Palatino Linotype"/>
          <w:bCs/>
        </w:rPr>
        <w:t xml:space="preserve"> se sirvió en rendir su informe justificado, por medio del archivo “</w:t>
      </w:r>
      <w:r w:rsidRPr="007D5296">
        <w:rPr>
          <w:rFonts w:ascii="Palatino Linotype" w:hAnsi="Palatino Linotype" w:cs="Arial"/>
          <w:lang w:val="es-ES_tradnl"/>
        </w:rPr>
        <w:t>Informe de Justificación RR 00825 Folio 00108.pdf</w:t>
      </w:r>
      <w:r>
        <w:rPr>
          <w:rFonts w:ascii="Palatino Linotype" w:hAnsi="Palatino Linotype" w:cs="Arial"/>
          <w:lang w:val="es-ES_tradnl"/>
        </w:rPr>
        <w:t>”, del que se desprende el contenido siguiente:</w:t>
      </w:r>
    </w:p>
    <w:p w14:paraId="5FFA5944" w14:textId="77777777" w:rsidR="00AF0DE1" w:rsidRDefault="00AF0DE1" w:rsidP="007D5296">
      <w:pPr>
        <w:spacing w:line="360" w:lineRule="auto"/>
        <w:jc w:val="both"/>
        <w:rPr>
          <w:rFonts w:ascii="Palatino Linotype" w:hAnsi="Palatino Linotype" w:cs="Arial"/>
          <w:lang w:val="es-ES_tradnl"/>
        </w:rPr>
      </w:pPr>
    </w:p>
    <w:p w14:paraId="223F71D4" w14:textId="77777777" w:rsidR="00AF0DE1" w:rsidRDefault="00AF0DE1" w:rsidP="00AF0DE1">
      <w:pPr>
        <w:ind w:left="567" w:right="616"/>
        <w:jc w:val="both"/>
        <w:rPr>
          <w:rFonts w:ascii="Palatino Linotype" w:hAnsi="Palatino Linotype" w:cs="Arial"/>
          <w:i/>
          <w:sz w:val="22"/>
          <w:lang w:val="es-ES_tradnl"/>
        </w:rPr>
      </w:pPr>
      <w:r>
        <w:rPr>
          <w:rFonts w:ascii="Palatino Linotype" w:hAnsi="Palatino Linotype" w:cs="Arial"/>
          <w:i/>
          <w:sz w:val="22"/>
          <w:lang w:val="es-ES_tradnl"/>
        </w:rPr>
        <w:t>“</w:t>
      </w:r>
      <w:r w:rsidRPr="00AF0DE1">
        <w:rPr>
          <w:rFonts w:ascii="Palatino Linotype" w:hAnsi="Palatino Linotype" w:cs="Arial"/>
          <w:b/>
          <w:i/>
          <w:sz w:val="22"/>
          <w:lang w:val="es-ES_tradnl"/>
        </w:rPr>
        <w:t>SEGUNDO</w:t>
      </w:r>
      <w:r w:rsidRPr="00AF0DE1">
        <w:rPr>
          <w:rFonts w:ascii="Palatino Linotype" w:hAnsi="Palatino Linotype" w:cs="Arial"/>
          <w:i/>
          <w:sz w:val="22"/>
          <w:lang w:val="es-ES_tradnl"/>
        </w:rPr>
        <w:t xml:space="preserve">. - Por lo que, respecta al </w:t>
      </w:r>
      <w:r w:rsidRPr="00DC41FB">
        <w:rPr>
          <w:rFonts w:ascii="Palatino Linotype" w:hAnsi="Palatino Linotype" w:cs="Arial"/>
          <w:b/>
          <w:i/>
          <w:sz w:val="22"/>
          <w:lang w:val="es-ES_tradnl"/>
        </w:rPr>
        <w:t>Acto Impugnado</w:t>
      </w:r>
      <w:r w:rsidRPr="00AF0DE1">
        <w:rPr>
          <w:rFonts w:ascii="Palatino Linotype" w:hAnsi="Palatino Linotype" w:cs="Arial"/>
          <w:i/>
          <w:sz w:val="22"/>
          <w:lang w:val="es-ES_tradnl"/>
        </w:rPr>
        <w:t>; es importante señalar que los</w:t>
      </w:r>
      <w:r>
        <w:rPr>
          <w:rFonts w:ascii="Palatino Linotype" w:hAnsi="Palatino Linotype" w:cs="Arial"/>
          <w:i/>
          <w:sz w:val="22"/>
          <w:lang w:val="es-ES_tradnl"/>
        </w:rPr>
        <w:t xml:space="preserve"> </w:t>
      </w:r>
      <w:r w:rsidRPr="00AF0DE1">
        <w:rPr>
          <w:rFonts w:ascii="Palatino Linotype" w:hAnsi="Palatino Linotype" w:cs="Arial"/>
          <w:i/>
          <w:sz w:val="22"/>
          <w:lang w:val="es-ES_tradnl"/>
        </w:rPr>
        <w:t>posicionamientos que el recurrente alude, son subjetivos y unilaterales, que no se ajustan a derecho</w:t>
      </w:r>
      <w:r>
        <w:rPr>
          <w:rFonts w:ascii="Palatino Linotype" w:hAnsi="Palatino Linotype" w:cs="Arial"/>
          <w:i/>
          <w:sz w:val="22"/>
          <w:lang w:val="es-ES_tradnl"/>
        </w:rPr>
        <w:t xml:space="preserve"> </w:t>
      </w:r>
      <w:r w:rsidRPr="00AF0DE1">
        <w:rPr>
          <w:rFonts w:ascii="Palatino Linotype" w:hAnsi="Palatino Linotype" w:cs="Arial"/>
          <w:i/>
          <w:sz w:val="22"/>
          <w:lang w:val="es-ES_tradnl"/>
        </w:rPr>
        <w:t xml:space="preserve">por referirse o aludir a calificativos que no son competencia de este Sujeto Obligado. </w:t>
      </w:r>
    </w:p>
    <w:p w14:paraId="76FE899C" w14:textId="77777777" w:rsidR="00AF0DE1" w:rsidRPr="00AF0DE1" w:rsidRDefault="00AF0DE1" w:rsidP="00AF0DE1">
      <w:pPr>
        <w:ind w:left="567" w:right="616"/>
        <w:jc w:val="both"/>
        <w:rPr>
          <w:rFonts w:ascii="Palatino Linotype" w:hAnsi="Palatino Linotype" w:cs="Arial"/>
          <w:i/>
          <w:sz w:val="22"/>
          <w:lang w:val="es-ES_tradnl"/>
        </w:rPr>
      </w:pPr>
    </w:p>
    <w:p w14:paraId="1DF21D56" w14:textId="77777777" w:rsidR="00AF0DE1" w:rsidRDefault="00AF0DE1" w:rsidP="00AF0DE1">
      <w:pPr>
        <w:ind w:left="567" w:right="616"/>
        <w:jc w:val="both"/>
        <w:rPr>
          <w:rFonts w:ascii="Palatino Linotype" w:hAnsi="Palatino Linotype" w:cs="Arial"/>
          <w:i/>
          <w:sz w:val="22"/>
          <w:lang w:val="es-ES_tradnl"/>
        </w:rPr>
      </w:pPr>
      <w:r w:rsidRPr="00AF0DE1">
        <w:rPr>
          <w:rFonts w:ascii="Palatino Linotype" w:hAnsi="Palatino Linotype" w:cs="Arial"/>
          <w:i/>
          <w:sz w:val="22"/>
          <w:lang w:val="es-ES_tradnl"/>
        </w:rPr>
        <w:t>Por otra parte, el Instituto Hacendario del Estado de México, en todo momento es garante de los</w:t>
      </w:r>
      <w:r>
        <w:rPr>
          <w:rFonts w:ascii="Palatino Linotype" w:hAnsi="Palatino Linotype" w:cs="Arial"/>
          <w:i/>
          <w:sz w:val="22"/>
          <w:lang w:val="es-ES_tradnl"/>
        </w:rPr>
        <w:t xml:space="preserve"> </w:t>
      </w:r>
      <w:r w:rsidRPr="00AF0DE1">
        <w:rPr>
          <w:rFonts w:ascii="Palatino Linotype" w:hAnsi="Palatino Linotype" w:cs="Arial"/>
          <w:i/>
          <w:sz w:val="22"/>
          <w:lang w:val="es-ES_tradnl"/>
        </w:rPr>
        <w:t xml:space="preserve">derechos humanos con relación al acceso de la información pública y datos personales. </w:t>
      </w:r>
    </w:p>
    <w:p w14:paraId="6C5C22DD" w14:textId="77777777" w:rsidR="00AF0DE1" w:rsidRPr="00AF0DE1" w:rsidRDefault="00AF0DE1" w:rsidP="00AF0DE1">
      <w:pPr>
        <w:ind w:left="567" w:right="616"/>
        <w:jc w:val="both"/>
        <w:rPr>
          <w:rFonts w:ascii="Palatino Linotype" w:hAnsi="Palatino Linotype" w:cs="Arial"/>
          <w:i/>
          <w:sz w:val="22"/>
          <w:lang w:val="es-ES_tradnl"/>
        </w:rPr>
      </w:pPr>
    </w:p>
    <w:p w14:paraId="25B26216" w14:textId="77777777" w:rsidR="00AF0DE1" w:rsidRDefault="00AF0DE1" w:rsidP="00AF0DE1">
      <w:pPr>
        <w:ind w:left="567" w:right="616"/>
        <w:jc w:val="both"/>
        <w:rPr>
          <w:rFonts w:ascii="Palatino Linotype" w:hAnsi="Palatino Linotype" w:cs="Arial"/>
          <w:i/>
          <w:sz w:val="22"/>
          <w:lang w:val="es-ES_tradnl"/>
        </w:rPr>
      </w:pPr>
      <w:r w:rsidRPr="00AF0DE1">
        <w:rPr>
          <w:rFonts w:ascii="Palatino Linotype" w:hAnsi="Palatino Linotype" w:cs="Arial"/>
          <w:i/>
          <w:sz w:val="22"/>
          <w:lang w:val="es-ES_tradnl"/>
        </w:rPr>
        <w:lastRenderedPageBreak/>
        <w:t>En este sentido si el recurrente persiste en querer ahondar a través de los archivos, se pone a su</w:t>
      </w:r>
      <w:r>
        <w:rPr>
          <w:rFonts w:ascii="Palatino Linotype" w:hAnsi="Palatino Linotype" w:cs="Arial"/>
          <w:i/>
          <w:sz w:val="22"/>
          <w:lang w:val="es-ES_tradnl"/>
        </w:rPr>
        <w:t xml:space="preserve"> </w:t>
      </w:r>
      <w:r w:rsidRPr="00AF0DE1">
        <w:rPr>
          <w:rFonts w:ascii="Palatino Linotype" w:hAnsi="Palatino Linotype" w:cs="Arial"/>
          <w:i/>
          <w:sz w:val="22"/>
          <w:lang w:val="es-ES_tradnl"/>
        </w:rPr>
        <w:t>disposición una visita a la Coordinación de Estudios Hacendarios del Instituto Hacendario del Estado</w:t>
      </w:r>
      <w:r>
        <w:rPr>
          <w:rFonts w:ascii="Palatino Linotype" w:hAnsi="Palatino Linotype" w:cs="Arial"/>
          <w:i/>
          <w:sz w:val="22"/>
          <w:lang w:val="es-ES_tradnl"/>
        </w:rPr>
        <w:t xml:space="preserve"> </w:t>
      </w:r>
      <w:r w:rsidRPr="00AF0DE1">
        <w:rPr>
          <w:rFonts w:ascii="Palatino Linotype" w:hAnsi="Palatino Linotype" w:cs="Arial"/>
          <w:i/>
          <w:sz w:val="22"/>
          <w:lang w:val="es-ES_tradnl"/>
        </w:rPr>
        <w:t>de México, de acuerdo a las formalidades que la Ley establece.</w:t>
      </w:r>
    </w:p>
    <w:p w14:paraId="4769ABC0" w14:textId="77777777" w:rsidR="00AF0DE1" w:rsidRDefault="00AF0DE1" w:rsidP="00AF0DE1">
      <w:pPr>
        <w:ind w:left="567" w:right="616"/>
        <w:jc w:val="both"/>
        <w:rPr>
          <w:rFonts w:ascii="Palatino Linotype" w:hAnsi="Palatino Linotype" w:cs="Arial"/>
          <w:b/>
          <w:i/>
          <w:sz w:val="22"/>
          <w:lang w:val="es-ES_tradnl"/>
        </w:rPr>
      </w:pPr>
    </w:p>
    <w:p w14:paraId="3BEEC2B6" w14:textId="4E144AFC" w:rsidR="00AF0DE1" w:rsidRPr="00AF0DE1" w:rsidRDefault="00AF0DE1" w:rsidP="00AF0DE1">
      <w:pPr>
        <w:ind w:left="567" w:right="616"/>
        <w:jc w:val="both"/>
        <w:rPr>
          <w:rFonts w:ascii="Palatino Linotype" w:hAnsi="Palatino Linotype" w:cs="Arial"/>
          <w:i/>
          <w:sz w:val="22"/>
          <w:lang w:val="es-ES_tradnl"/>
        </w:rPr>
      </w:pPr>
      <w:r w:rsidRPr="00AF0DE1">
        <w:rPr>
          <w:rFonts w:ascii="Palatino Linotype" w:hAnsi="Palatino Linotype" w:cs="Arial"/>
          <w:b/>
          <w:i/>
          <w:sz w:val="22"/>
          <w:lang w:val="es-ES_tradnl"/>
        </w:rPr>
        <w:t>TERCERO</w:t>
      </w:r>
      <w:r w:rsidRPr="00AF0DE1">
        <w:rPr>
          <w:rFonts w:ascii="Palatino Linotype" w:hAnsi="Palatino Linotype" w:cs="Arial"/>
          <w:i/>
          <w:sz w:val="22"/>
          <w:lang w:val="es-ES_tradnl"/>
        </w:rPr>
        <w:t xml:space="preserve">. - Con relación a las </w:t>
      </w:r>
      <w:r w:rsidRPr="00DC41FB">
        <w:rPr>
          <w:rFonts w:ascii="Palatino Linotype" w:hAnsi="Palatino Linotype" w:cs="Arial"/>
          <w:b/>
          <w:i/>
          <w:sz w:val="22"/>
          <w:lang w:val="es-ES_tradnl"/>
        </w:rPr>
        <w:t>razones o motivos de la inconformidad</w:t>
      </w:r>
      <w:r w:rsidRPr="00AF0DE1">
        <w:rPr>
          <w:rFonts w:ascii="Palatino Linotype" w:hAnsi="Palatino Linotype" w:cs="Arial"/>
          <w:i/>
          <w:sz w:val="22"/>
          <w:lang w:val="es-ES_tradnl"/>
        </w:rPr>
        <w:t xml:space="preserve">, informo a usted que, </w:t>
      </w:r>
      <w:r w:rsidRPr="00E9365E">
        <w:rPr>
          <w:rFonts w:ascii="Palatino Linotype" w:hAnsi="Palatino Linotype" w:cs="Arial"/>
          <w:i/>
          <w:sz w:val="22"/>
          <w:u w:val="single"/>
          <w:lang w:val="es-ES_tradnl"/>
        </w:rPr>
        <w:t xml:space="preserve">no se cuenta con </w:t>
      </w:r>
      <w:proofErr w:type="gramStart"/>
      <w:r w:rsidRPr="00E9365E">
        <w:rPr>
          <w:rFonts w:ascii="Palatino Linotype" w:hAnsi="Palatino Linotype" w:cs="Arial"/>
          <w:i/>
          <w:sz w:val="22"/>
          <w:u w:val="single"/>
          <w:lang w:val="es-ES_tradnl"/>
        </w:rPr>
        <w:t>" ...</w:t>
      </w:r>
      <w:proofErr w:type="gramEnd"/>
      <w:r w:rsidRPr="00E9365E">
        <w:rPr>
          <w:rFonts w:ascii="Palatino Linotype" w:hAnsi="Palatino Linotype" w:cs="Arial"/>
          <w:i/>
          <w:sz w:val="22"/>
          <w:u w:val="single"/>
          <w:lang w:val="es-ES_tradnl"/>
        </w:rPr>
        <w:t xml:space="preserve"> documentos de entrada y salida </w:t>
      </w:r>
      <w:r w:rsidRPr="00AF0DE1">
        <w:rPr>
          <w:rFonts w:ascii="Palatino Linotype" w:hAnsi="Palatino Linotype" w:cs="Arial"/>
          <w:i/>
          <w:sz w:val="22"/>
          <w:lang w:val="es-ES_tradnl"/>
        </w:rPr>
        <w:t xml:space="preserve">... " de los CC. </w:t>
      </w:r>
      <w:r w:rsidR="00CC0AB7">
        <w:rPr>
          <w:rFonts w:ascii="Palatino Linotype" w:hAnsi="Palatino Linotype" w:cs="Arial"/>
          <w:i/>
          <w:sz w:val="22"/>
          <w:lang w:val="es-ES_tradnl"/>
        </w:rPr>
        <w:t>XXXXX</w:t>
      </w:r>
      <w:r w:rsidRPr="00AF0DE1">
        <w:rPr>
          <w:rFonts w:ascii="Palatino Linotype" w:hAnsi="Palatino Linotype" w:cs="Arial"/>
          <w:i/>
          <w:sz w:val="22"/>
          <w:lang w:val="es-ES_tradnl"/>
        </w:rPr>
        <w:t xml:space="preserve"> </w:t>
      </w:r>
      <w:r w:rsidR="00CC0AB7">
        <w:rPr>
          <w:rFonts w:ascii="Palatino Linotype" w:hAnsi="Palatino Linotype" w:cs="Arial"/>
          <w:i/>
          <w:sz w:val="22"/>
          <w:lang w:val="es-ES_tradnl"/>
        </w:rPr>
        <w:t>XXX</w:t>
      </w:r>
      <w:r w:rsidR="00EA1A76">
        <w:rPr>
          <w:rFonts w:ascii="Palatino Linotype" w:hAnsi="Palatino Linotype" w:cs="Arial"/>
          <w:i/>
          <w:sz w:val="22"/>
          <w:lang w:val="es-ES_tradnl"/>
        </w:rPr>
        <w:t>XXXXXXX</w:t>
      </w:r>
      <w:r w:rsidR="00CC0AB7">
        <w:rPr>
          <w:rFonts w:ascii="Palatino Linotype" w:hAnsi="Palatino Linotype" w:cs="Arial"/>
          <w:i/>
          <w:sz w:val="22"/>
          <w:lang w:val="es-ES_tradnl"/>
        </w:rPr>
        <w:t>XX</w:t>
      </w:r>
      <w:r w:rsidRPr="00AF0DE1">
        <w:rPr>
          <w:rFonts w:ascii="Palatino Linotype" w:hAnsi="Palatino Linotype" w:cs="Arial"/>
          <w:i/>
          <w:sz w:val="22"/>
          <w:lang w:val="es-ES_tradnl"/>
        </w:rPr>
        <w:t>,</w:t>
      </w:r>
      <w:r>
        <w:rPr>
          <w:rFonts w:ascii="Palatino Linotype" w:hAnsi="Palatino Linotype" w:cs="Arial"/>
          <w:i/>
          <w:sz w:val="22"/>
          <w:lang w:val="es-ES_tradnl"/>
        </w:rPr>
        <w:t xml:space="preserve"> </w:t>
      </w:r>
      <w:r w:rsidR="00CC0AB7">
        <w:rPr>
          <w:rFonts w:ascii="Palatino Linotype" w:hAnsi="Palatino Linotype" w:cs="Arial"/>
          <w:i/>
          <w:sz w:val="22"/>
          <w:lang w:val="es-ES_tradnl"/>
        </w:rPr>
        <w:t>XX</w:t>
      </w:r>
      <w:r w:rsidR="00EA1A76">
        <w:rPr>
          <w:rFonts w:ascii="Palatino Linotype" w:hAnsi="Palatino Linotype" w:cs="Arial"/>
          <w:i/>
          <w:sz w:val="22"/>
          <w:lang w:val="es-ES_tradnl"/>
        </w:rPr>
        <w:t>XX</w:t>
      </w:r>
      <w:r w:rsidR="00CC0AB7">
        <w:rPr>
          <w:rFonts w:ascii="Palatino Linotype" w:hAnsi="Palatino Linotype" w:cs="Arial"/>
          <w:i/>
          <w:sz w:val="22"/>
          <w:lang w:val="es-ES_tradnl"/>
        </w:rPr>
        <w:t>XXX</w:t>
      </w:r>
      <w:r w:rsidR="00EA1A76">
        <w:rPr>
          <w:rFonts w:ascii="Palatino Linotype" w:hAnsi="Palatino Linotype" w:cs="Arial"/>
          <w:i/>
          <w:sz w:val="22"/>
          <w:lang w:val="es-ES_tradnl"/>
        </w:rPr>
        <w:t>XX</w:t>
      </w:r>
      <w:r w:rsidR="00CC0AB7">
        <w:rPr>
          <w:rFonts w:ascii="Palatino Linotype" w:hAnsi="Palatino Linotype" w:cs="Arial"/>
          <w:i/>
          <w:sz w:val="22"/>
          <w:lang w:val="es-ES_tradnl"/>
        </w:rPr>
        <w:t>X</w:t>
      </w:r>
      <w:r w:rsidRPr="00AF0DE1">
        <w:rPr>
          <w:rFonts w:ascii="Palatino Linotype" w:hAnsi="Palatino Linotype" w:cs="Arial"/>
          <w:i/>
          <w:sz w:val="22"/>
          <w:lang w:val="es-ES_tradnl"/>
        </w:rPr>
        <w:t xml:space="preserve"> y </w:t>
      </w:r>
      <w:r w:rsidR="00CC0AB7">
        <w:rPr>
          <w:rFonts w:ascii="Palatino Linotype" w:hAnsi="Palatino Linotype" w:cs="Arial"/>
          <w:i/>
          <w:sz w:val="22"/>
          <w:lang w:val="es-ES_tradnl"/>
        </w:rPr>
        <w:t>XX</w:t>
      </w:r>
      <w:r w:rsidR="007B63A5">
        <w:rPr>
          <w:rFonts w:ascii="Palatino Linotype" w:hAnsi="Palatino Linotype" w:cs="Arial"/>
          <w:i/>
          <w:sz w:val="22"/>
          <w:lang w:val="es-ES_tradnl"/>
        </w:rPr>
        <w:t>XX</w:t>
      </w:r>
      <w:r w:rsidR="00EA1A76">
        <w:rPr>
          <w:rFonts w:ascii="Palatino Linotype" w:hAnsi="Palatino Linotype" w:cs="Arial"/>
          <w:i/>
          <w:sz w:val="22"/>
          <w:lang w:val="es-ES_tradnl"/>
        </w:rPr>
        <w:t>XXX</w:t>
      </w:r>
      <w:bookmarkStart w:id="0" w:name="_GoBack"/>
      <w:bookmarkEnd w:id="0"/>
      <w:r w:rsidR="007B63A5">
        <w:rPr>
          <w:rFonts w:ascii="Palatino Linotype" w:hAnsi="Palatino Linotype" w:cs="Arial"/>
          <w:i/>
          <w:sz w:val="22"/>
          <w:lang w:val="es-ES_tradnl"/>
        </w:rPr>
        <w:t>X</w:t>
      </w:r>
      <w:r w:rsidR="00CC0AB7">
        <w:rPr>
          <w:rFonts w:ascii="Palatino Linotype" w:hAnsi="Palatino Linotype" w:cs="Arial"/>
          <w:i/>
          <w:sz w:val="22"/>
          <w:lang w:val="es-ES_tradnl"/>
        </w:rPr>
        <w:t>XXXX</w:t>
      </w:r>
      <w:r w:rsidRPr="00E9365E">
        <w:rPr>
          <w:rFonts w:ascii="Palatino Linotype" w:hAnsi="Palatino Linotype" w:cs="Arial"/>
          <w:i/>
          <w:sz w:val="22"/>
          <w:u w:val="single"/>
          <w:lang w:val="es-ES_tradnl"/>
        </w:rPr>
        <w:t>, ya que no corresponden a personas servidoras públicas, adscritas a este instituto, si no, a empleados de una empresa privada prestadora de servicios profesionales y capital humano</w:t>
      </w:r>
      <w:r w:rsidRPr="00AF0DE1">
        <w:rPr>
          <w:rFonts w:ascii="Palatino Linotype" w:hAnsi="Palatino Linotype" w:cs="Arial"/>
          <w:i/>
          <w:sz w:val="22"/>
          <w:lang w:val="es-ES_tradnl"/>
        </w:rPr>
        <w:t>, realizando sus actividades operativas y administrativas</w:t>
      </w:r>
      <w:r>
        <w:rPr>
          <w:rFonts w:ascii="Palatino Linotype" w:hAnsi="Palatino Linotype" w:cs="Arial"/>
          <w:i/>
          <w:sz w:val="22"/>
          <w:lang w:val="es-ES_tradnl"/>
        </w:rPr>
        <w:t xml:space="preserve"> </w:t>
      </w:r>
      <w:r w:rsidRPr="00AF0DE1">
        <w:rPr>
          <w:rFonts w:ascii="Palatino Linotype" w:hAnsi="Palatino Linotype" w:cs="Arial"/>
          <w:i/>
          <w:sz w:val="22"/>
          <w:lang w:val="es-ES_tradnl"/>
        </w:rPr>
        <w:t>conforme a lo que la empresa contratante les requiera; es por ello que, es dicha empresa quien</w:t>
      </w:r>
      <w:r>
        <w:rPr>
          <w:rFonts w:ascii="Palatino Linotype" w:hAnsi="Palatino Linotype" w:cs="Arial"/>
          <w:i/>
          <w:sz w:val="22"/>
          <w:lang w:val="es-ES_tradnl"/>
        </w:rPr>
        <w:t xml:space="preserve"> </w:t>
      </w:r>
      <w:r w:rsidRPr="00AF0DE1">
        <w:rPr>
          <w:rFonts w:ascii="Palatino Linotype" w:hAnsi="Palatino Linotype" w:cs="Arial"/>
          <w:i/>
          <w:sz w:val="22"/>
          <w:lang w:val="es-ES_tradnl"/>
        </w:rPr>
        <w:t>autoriza, controla y resguarda la documentación de los prestadores de servicio, como resulta ser el</w:t>
      </w:r>
      <w:r>
        <w:rPr>
          <w:rFonts w:ascii="Palatino Linotype" w:hAnsi="Palatino Linotype" w:cs="Arial"/>
          <w:i/>
          <w:sz w:val="22"/>
          <w:lang w:val="es-ES_tradnl"/>
        </w:rPr>
        <w:t xml:space="preserve"> </w:t>
      </w:r>
      <w:r w:rsidRPr="00AF0DE1">
        <w:rPr>
          <w:rFonts w:ascii="Palatino Linotype" w:hAnsi="Palatino Linotype" w:cs="Arial"/>
          <w:i/>
          <w:sz w:val="22"/>
          <w:lang w:val="es-ES_tradnl"/>
        </w:rPr>
        <w:t xml:space="preserve">caso. </w:t>
      </w:r>
    </w:p>
    <w:p w14:paraId="51B0916A" w14:textId="77777777" w:rsidR="00AF0DE1" w:rsidRDefault="00AF0DE1" w:rsidP="00AF0DE1">
      <w:pPr>
        <w:ind w:left="567" w:right="616"/>
        <w:jc w:val="both"/>
        <w:rPr>
          <w:rFonts w:ascii="Palatino Linotype" w:hAnsi="Palatino Linotype" w:cs="Arial"/>
          <w:i/>
          <w:sz w:val="22"/>
          <w:lang w:val="es-ES_tradnl"/>
        </w:rPr>
      </w:pPr>
    </w:p>
    <w:p w14:paraId="7DC76C6A" w14:textId="77777777" w:rsidR="00AF0DE1" w:rsidRDefault="00AF0DE1" w:rsidP="00AF0DE1">
      <w:pPr>
        <w:ind w:left="567" w:right="616"/>
        <w:jc w:val="both"/>
        <w:rPr>
          <w:rFonts w:ascii="Palatino Linotype" w:hAnsi="Palatino Linotype" w:cs="Arial"/>
          <w:i/>
          <w:sz w:val="22"/>
          <w:lang w:val="es-ES_tradnl"/>
        </w:rPr>
      </w:pPr>
      <w:r w:rsidRPr="00AF0DE1">
        <w:rPr>
          <w:rFonts w:ascii="Palatino Linotype" w:hAnsi="Palatino Linotype" w:cs="Arial"/>
          <w:i/>
          <w:sz w:val="22"/>
          <w:lang w:val="es-ES_tradnl"/>
        </w:rPr>
        <w:t>En ese orden de ideas, les hago saber que, este Sujeto Obligado no genera, recopila, administra,</w:t>
      </w:r>
      <w:r>
        <w:rPr>
          <w:rFonts w:ascii="Palatino Linotype" w:hAnsi="Palatino Linotype" w:cs="Arial"/>
          <w:i/>
          <w:sz w:val="22"/>
          <w:lang w:val="es-ES_tradnl"/>
        </w:rPr>
        <w:t xml:space="preserve"> </w:t>
      </w:r>
      <w:r w:rsidRPr="00AF0DE1">
        <w:rPr>
          <w:rFonts w:ascii="Palatino Linotype" w:hAnsi="Palatino Linotype" w:cs="Arial"/>
          <w:i/>
          <w:sz w:val="22"/>
          <w:lang w:val="es-ES_tradnl"/>
        </w:rPr>
        <w:t>maneja, procesa, archiva o conserva información de dichas personas, tal y como se establece en la</w:t>
      </w:r>
      <w:r>
        <w:rPr>
          <w:rFonts w:ascii="Palatino Linotype" w:hAnsi="Palatino Linotype" w:cs="Arial"/>
          <w:i/>
          <w:sz w:val="22"/>
          <w:lang w:val="es-ES_tradnl"/>
        </w:rPr>
        <w:t xml:space="preserve"> </w:t>
      </w:r>
      <w:r w:rsidRPr="00AF0DE1">
        <w:rPr>
          <w:rFonts w:ascii="Palatino Linotype" w:hAnsi="Palatino Linotype" w:cs="Arial"/>
          <w:i/>
          <w:sz w:val="22"/>
          <w:lang w:val="es-ES_tradnl"/>
        </w:rPr>
        <w:t>Ley de Transparencia y Acceso a la información Pública del Estado de México y Municipios en su</w:t>
      </w:r>
      <w:r>
        <w:rPr>
          <w:rFonts w:ascii="Palatino Linotype" w:hAnsi="Palatino Linotype" w:cs="Arial"/>
          <w:i/>
          <w:sz w:val="22"/>
          <w:lang w:val="es-ES_tradnl"/>
        </w:rPr>
        <w:t xml:space="preserve"> </w:t>
      </w:r>
      <w:r w:rsidRPr="00AF0DE1">
        <w:rPr>
          <w:rFonts w:ascii="Palatino Linotype" w:hAnsi="Palatino Linotype" w:cs="Arial"/>
          <w:i/>
          <w:sz w:val="22"/>
          <w:lang w:val="es-ES_tradnl"/>
        </w:rPr>
        <w:t>artículo 12, que la letra cita:</w:t>
      </w:r>
    </w:p>
    <w:p w14:paraId="669727B3" w14:textId="77777777" w:rsidR="00AF0DE1" w:rsidRDefault="00AF0DE1" w:rsidP="00AF0DE1">
      <w:pPr>
        <w:ind w:left="567" w:right="616"/>
        <w:jc w:val="both"/>
        <w:rPr>
          <w:rFonts w:ascii="Palatino Linotype" w:hAnsi="Palatino Linotype" w:cs="Arial"/>
          <w:i/>
          <w:sz w:val="22"/>
          <w:lang w:val="es-ES_tradnl"/>
        </w:rPr>
      </w:pPr>
    </w:p>
    <w:p w14:paraId="4FDAEE58" w14:textId="77777777" w:rsidR="00DC41FB" w:rsidRPr="00DC41FB" w:rsidRDefault="00DC41FB" w:rsidP="00DC41FB">
      <w:pPr>
        <w:ind w:left="851" w:right="616"/>
        <w:jc w:val="both"/>
        <w:rPr>
          <w:rFonts w:ascii="Palatino Linotype" w:hAnsi="Palatino Linotype" w:cs="Arial"/>
          <w:i/>
          <w:sz w:val="22"/>
          <w:lang w:val="es-ES_tradnl"/>
        </w:rPr>
      </w:pPr>
      <w:r w:rsidRPr="00DC41FB">
        <w:rPr>
          <w:rFonts w:ascii="Palatino Linotype" w:hAnsi="Palatino Linotype" w:cs="Arial"/>
          <w:i/>
          <w:sz w:val="22"/>
          <w:lang w:val="es-ES_tradnl"/>
        </w:rPr>
        <w:t>"</w:t>
      </w:r>
      <w:r>
        <w:rPr>
          <w:rFonts w:ascii="Palatino Linotype" w:hAnsi="Palatino Linotype" w:cs="Arial"/>
          <w:b/>
          <w:i/>
          <w:sz w:val="22"/>
          <w:u w:val="single"/>
          <w:lang w:val="es-ES_tradnl"/>
        </w:rPr>
        <w:t>Articulo 12. Quienes generen,</w:t>
      </w:r>
      <w:r w:rsidRPr="00DC41FB">
        <w:rPr>
          <w:rFonts w:ascii="Palatino Linotype" w:hAnsi="Palatino Linotype" w:cs="Arial"/>
          <w:b/>
          <w:i/>
          <w:sz w:val="22"/>
          <w:u w:val="single"/>
          <w:lang w:val="es-ES_tradnl"/>
        </w:rPr>
        <w:t xml:space="preserve"> recopilen</w:t>
      </w:r>
      <w:r>
        <w:rPr>
          <w:rFonts w:ascii="Palatino Linotype" w:hAnsi="Palatino Linotype" w:cs="Arial"/>
          <w:b/>
          <w:i/>
          <w:sz w:val="22"/>
          <w:u w:val="single"/>
          <w:lang w:val="es-ES_tradnl"/>
        </w:rPr>
        <w:t>,</w:t>
      </w:r>
      <w:r w:rsidRPr="00DC41FB">
        <w:rPr>
          <w:rFonts w:ascii="Palatino Linotype" w:hAnsi="Palatino Linotype" w:cs="Arial"/>
          <w:b/>
          <w:i/>
          <w:sz w:val="22"/>
          <w:u w:val="single"/>
          <w:lang w:val="es-ES_tradnl"/>
        </w:rPr>
        <w:t xml:space="preserve"> administren, manejen</w:t>
      </w:r>
      <w:r>
        <w:rPr>
          <w:rFonts w:ascii="Palatino Linotype" w:hAnsi="Palatino Linotype" w:cs="Arial"/>
          <w:b/>
          <w:i/>
          <w:sz w:val="22"/>
          <w:u w:val="single"/>
          <w:lang w:val="es-ES_tradnl"/>
        </w:rPr>
        <w:t>, procesen,</w:t>
      </w:r>
      <w:r w:rsidRPr="00DC41FB">
        <w:rPr>
          <w:rFonts w:ascii="Palatino Linotype" w:hAnsi="Palatino Linotype" w:cs="Arial"/>
          <w:b/>
          <w:i/>
          <w:sz w:val="22"/>
          <w:u w:val="single"/>
          <w:lang w:val="es-ES_tradnl"/>
        </w:rPr>
        <w:t xml:space="preserve"> archiven o conserven información pública serán responsables de la misma</w:t>
      </w:r>
      <w:r w:rsidRPr="00DC41FB">
        <w:rPr>
          <w:rFonts w:ascii="Palatino Linotype" w:hAnsi="Palatino Linotype" w:cs="Arial"/>
          <w:i/>
          <w:sz w:val="22"/>
          <w:lang w:val="es-ES_tradnl"/>
        </w:rPr>
        <w:t xml:space="preserve"> en los términos de las</w:t>
      </w:r>
      <w:r>
        <w:rPr>
          <w:rFonts w:ascii="Palatino Linotype" w:hAnsi="Palatino Linotype" w:cs="Arial"/>
          <w:i/>
          <w:sz w:val="22"/>
          <w:lang w:val="es-ES_tradnl"/>
        </w:rPr>
        <w:t xml:space="preserve"> </w:t>
      </w:r>
      <w:r w:rsidRPr="00DC41FB">
        <w:rPr>
          <w:rFonts w:ascii="Palatino Linotype" w:hAnsi="Palatino Linotype" w:cs="Arial"/>
          <w:i/>
          <w:sz w:val="22"/>
          <w:lang w:val="es-ES_tradnl"/>
        </w:rPr>
        <w:t xml:space="preserve">disposiciones jurídicas aplicables. </w:t>
      </w:r>
    </w:p>
    <w:p w14:paraId="1CF68A86" w14:textId="77777777" w:rsidR="00DC41FB" w:rsidRDefault="00DC41FB" w:rsidP="00DC41FB">
      <w:pPr>
        <w:ind w:left="851" w:right="616"/>
        <w:jc w:val="both"/>
        <w:rPr>
          <w:rFonts w:ascii="Palatino Linotype" w:hAnsi="Palatino Linotype" w:cs="Arial"/>
          <w:i/>
          <w:sz w:val="22"/>
          <w:lang w:val="es-ES_tradnl"/>
        </w:rPr>
      </w:pPr>
    </w:p>
    <w:p w14:paraId="392D0761" w14:textId="77777777" w:rsidR="00DC41FB" w:rsidRPr="00DC41FB" w:rsidRDefault="00DC41FB" w:rsidP="00DC41FB">
      <w:pPr>
        <w:ind w:left="851" w:right="616"/>
        <w:jc w:val="both"/>
        <w:rPr>
          <w:rFonts w:ascii="Palatino Linotype" w:hAnsi="Palatino Linotype" w:cs="Arial"/>
          <w:i/>
          <w:sz w:val="22"/>
          <w:lang w:val="es-ES_tradnl"/>
        </w:rPr>
      </w:pPr>
      <w:r w:rsidRPr="00DC41FB">
        <w:rPr>
          <w:rFonts w:ascii="Palatino Linotype" w:hAnsi="Palatino Linotype" w:cs="Arial"/>
          <w:b/>
          <w:i/>
          <w:sz w:val="22"/>
          <w:u w:val="single"/>
          <w:lang w:val="es-ES_tradnl"/>
        </w:rPr>
        <w:t>Los sujetos obligados solo proporcionaran la información pública que se les requiera y que obre en sus archivos y en el estado en que esta se encuentre.</w:t>
      </w:r>
      <w:r w:rsidRPr="00DC41FB">
        <w:rPr>
          <w:rFonts w:ascii="Palatino Linotype" w:hAnsi="Palatino Linotype" w:cs="Arial"/>
          <w:i/>
          <w:sz w:val="22"/>
          <w:lang w:val="es-ES_tradnl"/>
        </w:rPr>
        <w:t xml:space="preserve"> La obligación de proporcionar</w:t>
      </w:r>
      <w:r>
        <w:rPr>
          <w:rFonts w:ascii="Palatino Linotype" w:hAnsi="Palatino Linotype" w:cs="Arial"/>
          <w:i/>
          <w:sz w:val="22"/>
          <w:lang w:val="es-ES_tradnl"/>
        </w:rPr>
        <w:t xml:space="preserve"> </w:t>
      </w:r>
      <w:r w:rsidRPr="00DC41FB">
        <w:rPr>
          <w:rFonts w:ascii="Palatino Linotype" w:hAnsi="Palatino Linotype" w:cs="Arial"/>
          <w:i/>
          <w:sz w:val="22"/>
          <w:lang w:val="es-ES_tradnl"/>
        </w:rPr>
        <w:t>información no comprende el procesamiento de la misma, ni el presentarla conforme al interés del</w:t>
      </w:r>
      <w:r>
        <w:rPr>
          <w:rFonts w:ascii="Palatino Linotype" w:hAnsi="Palatino Linotype" w:cs="Arial"/>
          <w:i/>
          <w:sz w:val="22"/>
          <w:lang w:val="es-ES_tradnl"/>
        </w:rPr>
        <w:t xml:space="preserve"> </w:t>
      </w:r>
      <w:r w:rsidRPr="00DC41FB">
        <w:rPr>
          <w:rFonts w:ascii="Palatino Linotype" w:hAnsi="Palatino Linotype" w:cs="Arial"/>
          <w:i/>
          <w:sz w:val="22"/>
          <w:lang w:val="es-ES_tradnl"/>
        </w:rPr>
        <w:t xml:space="preserve">solicitante; no estarán obligados a generarla, resumirla, efectuar cálculos o practicar investigaciones." </w:t>
      </w:r>
    </w:p>
    <w:p w14:paraId="0F80DFC5" w14:textId="77777777" w:rsidR="00AF0DE1" w:rsidRDefault="00DC41FB" w:rsidP="00DC41FB">
      <w:pPr>
        <w:ind w:left="851" w:right="616"/>
        <w:jc w:val="both"/>
        <w:rPr>
          <w:rFonts w:ascii="Palatino Linotype" w:hAnsi="Palatino Linotype" w:cs="Arial"/>
          <w:i/>
          <w:sz w:val="22"/>
          <w:lang w:val="es-ES_tradnl"/>
        </w:rPr>
      </w:pPr>
      <w:r w:rsidRPr="00DC41FB">
        <w:rPr>
          <w:rFonts w:ascii="Palatino Linotype" w:hAnsi="Palatino Linotype" w:cs="Arial"/>
          <w:i/>
          <w:sz w:val="22"/>
          <w:lang w:val="es-ES_tradnl"/>
        </w:rPr>
        <w:t>(Énfasis añadido)</w:t>
      </w:r>
    </w:p>
    <w:p w14:paraId="5E153FA3" w14:textId="77777777" w:rsidR="00DC41FB" w:rsidRDefault="00DC41FB" w:rsidP="00AF0DE1">
      <w:pPr>
        <w:ind w:left="567" w:right="616"/>
        <w:jc w:val="both"/>
        <w:rPr>
          <w:rFonts w:ascii="Palatino Linotype" w:hAnsi="Palatino Linotype"/>
          <w:bCs/>
          <w:i/>
          <w:sz w:val="22"/>
        </w:rPr>
      </w:pPr>
    </w:p>
    <w:p w14:paraId="70373D75" w14:textId="093D8636" w:rsidR="00AF0DE1" w:rsidRDefault="00AF0DE1" w:rsidP="00AF0DE1">
      <w:pPr>
        <w:ind w:left="567" w:right="616"/>
        <w:jc w:val="both"/>
        <w:rPr>
          <w:rFonts w:ascii="Palatino Linotype" w:hAnsi="Palatino Linotype"/>
          <w:bCs/>
          <w:i/>
          <w:sz w:val="22"/>
        </w:rPr>
      </w:pPr>
      <w:r w:rsidRPr="00AF0DE1">
        <w:rPr>
          <w:rFonts w:ascii="Palatino Linotype" w:hAnsi="Palatino Linotype"/>
          <w:bCs/>
          <w:i/>
          <w:sz w:val="22"/>
        </w:rPr>
        <w:t xml:space="preserve">Referente </w:t>
      </w:r>
      <w:r w:rsidR="007B63A5">
        <w:rPr>
          <w:rFonts w:ascii="Palatino Linotype" w:hAnsi="Palatino Linotype"/>
          <w:bCs/>
          <w:i/>
          <w:sz w:val="22"/>
        </w:rPr>
        <w:t xml:space="preserve">al </w:t>
      </w:r>
      <w:r w:rsidR="007B63A5" w:rsidRPr="00AF0DE1">
        <w:rPr>
          <w:rFonts w:ascii="Palatino Linotype" w:hAnsi="Palatino Linotype"/>
          <w:bCs/>
          <w:i/>
          <w:sz w:val="22"/>
        </w:rPr>
        <w:t xml:space="preserve">C. Roberto Gonzalo </w:t>
      </w:r>
      <w:proofErr w:type="spellStart"/>
      <w:r w:rsidR="007B63A5" w:rsidRPr="00AF0DE1">
        <w:rPr>
          <w:rFonts w:ascii="Palatino Linotype" w:hAnsi="Palatino Linotype"/>
          <w:bCs/>
          <w:i/>
          <w:sz w:val="22"/>
        </w:rPr>
        <w:t>Saenz</w:t>
      </w:r>
      <w:proofErr w:type="spellEnd"/>
      <w:r w:rsidR="007B63A5" w:rsidRPr="00AF0DE1">
        <w:rPr>
          <w:rFonts w:ascii="Palatino Linotype" w:hAnsi="Palatino Linotype"/>
          <w:bCs/>
          <w:i/>
          <w:sz w:val="22"/>
        </w:rPr>
        <w:t xml:space="preserve"> </w:t>
      </w:r>
      <w:proofErr w:type="spellStart"/>
      <w:r w:rsidR="007B63A5" w:rsidRPr="00AF0DE1">
        <w:rPr>
          <w:rFonts w:ascii="Palatino Linotype" w:hAnsi="Palatino Linotype"/>
          <w:bCs/>
          <w:i/>
          <w:sz w:val="22"/>
        </w:rPr>
        <w:t>Bellanger</w:t>
      </w:r>
      <w:proofErr w:type="spellEnd"/>
      <w:r w:rsidRPr="00AF0DE1">
        <w:rPr>
          <w:rFonts w:ascii="Palatino Linotype" w:hAnsi="Palatino Linotype"/>
          <w:bCs/>
          <w:i/>
          <w:sz w:val="22"/>
        </w:rPr>
        <w:t>, se hace necesario referir el artículo 35 del</w:t>
      </w:r>
      <w:r>
        <w:rPr>
          <w:rFonts w:ascii="Palatino Linotype" w:hAnsi="Palatino Linotype"/>
          <w:bCs/>
          <w:i/>
          <w:sz w:val="22"/>
        </w:rPr>
        <w:t xml:space="preserve"> </w:t>
      </w:r>
      <w:r w:rsidRPr="00AF0DE1">
        <w:rPr>
          <w:rFonts w:ascii="Palatino Linotype" w:hAnsi="Palatino Linotype"/>
          <w:bCs/>
          <w:i/>
          <w:sz w:val="22"/>
        </w:rPr>
        <w:t>Reglamento de Condiciones Generales de Trabajo de los Servidores Públicos Generales del Instituto</w:t>
      </w:r>
      <w:r>
        <w:rPr>
          <w:rFonts w:ascii="Palatino Linotype" w:hAnsi="Palatino Linotype"/>
          <w:bCs/>
          <w:i/>
          <w:sz w:val="22"/>
        </w:rPr>
        <w:t xml:space="preserve"> </w:t>
      </w:r>
      <w:r w:rsidRPr="00AF0DE1">
        <w:rPr>
          <w:rFonts w:ascii="Palatino Linotype" w:hAnsi="Palatino Linotype"/>
          <w:bCs/>
          <w:i/>
          <w:sz w:val="22"/>
        </w:rPr>
        <w:t xml:space="preserve">Hacendaría del Estado de México, que a la letra dice: </w:t>
      </w:r>
    </w:p>
    <w:p w14:paraId="123DAB44" w14:textId="77777777" w:rsidR="00AF0DE1" w:rsidRPr="00AF0DE1" w:rsidRDefault="00AF0DE1" w:rsidP="00AF0DE1">
      <w:pPr>
        <w:ind w:left="567" w:right="616"/>
        <w:jc w:val="both"/>
        <w:rPr>
          <w:rFonts w:ascii="Palatino Linotype" w:hAnsi="Palatino Linotype"/>
          <w:bCs/>
          <w:i/>
          <w:sz w:val="22"/>
        </w:rPr>
      </w:pPr>
    </w:p>
    <w:p w14:paraId="62E0099F" w14:textId="77777777" w:rsidR="00AF0DE1" w:rsidRPr="00AF0DE1" w:rsidRDefault="00AF0DE1" w:rsidP="00AF0DE1">
      <w:pPr>
        <w:ind w:left="567" w:right="616"/>
        <w:jc w:val="both"/>
        <w:rPr>
          <w:rFonts w:ascii="Palatino Linotype" w:hAnsi="Palatino Linotype"/>
          <w:bCs/>
          <w:i/>
          <w:sz w:val="22"/>
        </w:rPr>
      </w:pPr>
      <w:r w:rsidRPr="00AF0DE1">
        <w:rPr>
          <w:rFonts w:ascii="Palatino Linotype" w:hAnsi="Palatino Linotype"/>
          <w:bCs/>
          <w:i/>
          <w:sz w:val="22"/>
        </w:rPr>
        <w:t>"</w:t>
      </w:r>
      <w:r w:rsidRPr="00AF0DE1">
        <w:rPr>
          <w:rFonts w:ascii="Palatino Linotype" w:hAnsi="Palatino Linotype"/>
          <w:b/>
          <w:bCs/>
          <w:i/>
          <w:sz w:val="22"/>
        </w:rPr>
        <w:t xml:space="preserve">Articulo 35.- </w:t>
      </w:r>
      <w:r w:rsidRPr="00AF0DE1">
        <w:rPr>
          <w:rFonts w:ascii="Palatino Linotype" w:hAnsi="Palatino Linotype"/>
          <w:bCs/>
          <w:i/>
          <w:sz w:val="22"/>
        </w:rPr>
        <w:t xml:space="preserve">El Registro de Puntualidad y Asistencia se sujetará a los siguientes lineamientos: </w:t>
      </w:r>
    </w:p>
    <w:p w14:paraId="47DE0243" w14:textId="77777777" w:rsidR="00AF0DE1" w:rsidRDefault="00AF0DE1" w:rsidP="00AF0DE1">
      <w:pPr>
        <w:ind w:left="567" w:right="616"/>
        <w:jc w:val="both"/>
        <w:rPr>
          <w:rFonts w:ascii="Palatino Linotype" w:hAnsi="Palatino Linotype"/>
          <w:b/>
          <w:bCs/>
          <w:i/>
          <w:sz w:val="22"/>
          <w:u w:val="single"/>
        </w:rPr>
      </w:pPr>
    </w:p>
    <w:p w14:paraId="2B099497" w14:textId="77777777" w:rsidR="00AF0DE1" w:rsidRDefault="00AF0DE1" w:rsidP="00AF0DE1">
      <w:pPr>
        <w:ind w:left="567" w:right="616"/>
        <w:jc w:val="both"/>
        <w:rPr>
          <w:rFonts w:ascii="Palatino Linotype" w:hAnsi="Palatino Linotype"/>
          <w:bCs/>
          <w:i/>
          <w:sz w:val="22"/>
        </w:rPr>
      </w:pPr>
      <w:r>
        <w:rPr>
          <w:rFonts w:ascii="Palatino Linotype" w:hAnsi="Palatino Linotype"/>
          <w:b/>
          <w:bCs/>
          <w:i/>
          <w:sz w:val="22"/>
          <w:u w:val="single"/>
        </w:rPr>
        <w:t>1.</w:t>
      </w:r>
      <w:r w:rsidRPr="00AF0DE1">
        <w:rPr>
          <w:rFonts w:ascii="Palatino Linotype" w:hAnsi="Palatino Linotype"/>
          <w:b/>
          <w:bCs/>
          <w:i/>
          <w:sz w:val="22"/>
          <w:u w:val="single"/>
        </w:rPr>
        <w:t xml:space="preserve"> Se exceptúa del control de puntualidad y asistencia a los servidores públicos que se ubiquen del nivel OA R4 en </w:t>
      </w:r>
      <w:proofErr w:type="gramStart"/>
      <w:r w:rsidRPr="00AF0DE1">
        <w:rPr>
          <w:rFonts w:ascii="Palatino Linotype" w:hAnsi="Palatino Linotype"/>
          <w:b/>
          <w:bCs/>
          <w:i/>
          <w:sz w:val="22"/>
          <w:u w:val="single"/>
        </w:rPr>
        <w:t>adelante ...</w:t>
      </w:r>
      <w:proofErr w:type="gramEnd"/>
      <w:r w:rsidRPr="00AF0DE1">
        <w:rPr>
          <w:rFonts w:ascii="Palatino Linotype" w:hAnsi="Palatino Linotype"/>
          <w:bCs/>
          <w:i/>
          <w:sz w:val="22"/>
        </w:rPr>
        <w:t xml:space="preserve"> " (énfasis añadido) </w:t>
      </w:r>
    </w:p>
    <w:p w14:paraId="29962CF0" w14:textId="77777777" w:rsidR="00AF0DE1" w:rsidRPr="00AF0DE1" w:rsidRDefault="00AF0DE1" w:rsidP="00AF0DE1">
      <w:pPr>
        <w:ind w:left="567" w:right="616"/>
        <w:jc w:val="both"/>
        <w:rPr>
          <w:rFonts w:ascii="Palatino Linotype" w:hAnsi="Palatino Linotype"/>
          <w:bCs/>
          <w:i/>
          <w:sz w:val="22"/>
        </w:rPr>
      </w:pPr>
    </w:p>
    <w:p w14:paraId="0146C2FE" w14:textId="77777777" w:rsidR="00AF0DE1" w:rsidRPr="00AF0DE1" w:rsidRDefault="00AF0DE1" w:rsidP="00AF0DE1">
      <w:pPr>
        <w:ind w:left="567" w:right="616"/>
        <w:jc w:val="both"/>
        <w:rPr>
          <w:rFonts w:ascii="Palatino Linotype" w:hAnsi="Palatino Linotype"/>
          <w:bCs/>
          <w:i/>
          <w:sz w:val="22"/>
        </w:rPr>
      </w:pPr>
      <w:r w:rsidRPr="00AF0DE1">
        <w:rPr>
          <w:rFonts w:ascii="Palatino Linotype" w:hAnsi="Palatino Linotype"/>
          <w:bCs/>
          <w:i/>
          <w:sz w:val="22"/>
        </w:rPr>
        <w:lastRenderedPageBreak/>
        <w:t>Ahora bien, es preciso mencionar que, el servidor público, en comento se ubica dentro del supuesto</w:t>
      </w:r>
      <w:r>
        <w:rPr>
          <w:rFonts w:ascii="Palatino Linotype" w:hAnsi="Palatino Linotype"/>
          <w:bCs/>
          <w:i/>
          <w:sz w:val="22"/>
        </w:rPr>
        <w:t xml:space="preserve"> </w:t>
      </w:r>
      <w:r w:rsidRPr="00AF0DE1">
        <w:rPr>
          <w:rFonts w:ascii="Palatino Linotype" w:hAnsi="Palatino Linotype"/>
          <w:bCs/>
          <w:i/>
          <w:sz w:val="22"/>
        </w:rPr>
        <w:t>establecido en el precepto previamente citado y, por lo tanto, no se encuentra sujeto a dichos</w:t>
      </w:r>
      <w:r>
        <w:rPr>
          <w:rFonts w:ascii="Palatino Linotype" w:hAnsi="Palatino Linotype"/>
          <w:bCs/>
          <w:i/>
          <w:sz w:val="22"/>
        </w:rPr>
        <w:t xml:space="preserve"> </w:t>
      </w:r>
      <w:r w:rsidRPr="00AF0DE1">
        <w:rPr>
          <w:rFonts w:ascii="Palatino Linotype" w:hAnsi="Palatino Linotype"/>
          <w:bCs/>
          <w:i/>
          <w:sz w:val="22"/>
        </w:rPr>
        <w:t>controles. Es por ello que, al no existir obligación de generar esta información, la misma no obra en</w:t>
      </w:r>
      <w:r>
        <w:rPr>
          <w:rFonts w:ascii="Palatino Linotype" w:hAnsi="Palatino Linotype"/>
          <w:bCs/>
          <w:i/>
          <w:sz w:val="22"/>
        </w:rPr>
        <w:t xml:space="preserve"> </w:t>
      </w:r>
      <w:r w:rsidRPr="00AF0DE1">
        <w:rPr>
          <w:rFonts w:ascii="Palatino Linotype" w:hAnsi="Palatino Linotype"/>
          <w:bCs/>
          <w:i/>
          <w:sz w:val="22"/>
        </w:rPr>
        <w:t>los archivos del Instituto Hacendaría del Estado de México.</w:t>
      </w:r>
      <w:r w:rsidR="008F6511">
        <w:rPr>
          <w:rFonts w:ascii="Palatino Linotype" w:hAnsi="Palatino Linotype"/>
          <w:bCs/>
          <w:i/>
          <w:sz w:val="22"/>
        </w:rPr>
        <w:t>”</w:t>
      </w:r>
    </w:p>
    <w:p w14:paraId="12B3288C" w14:textId="77777777" w:rsidR="00194D08" w:rsidRDefault="00194D08" w:rsidP="007D5296">
      <w:pPr>
        <w:spacing w:line="360" w:lineRule="auto"/>
        <w:jc w:val="both"/>
        <w:rPr>
          <w:rFonts w:ascii="Palatino Linotype" w:hAnsi="Palatino Linotype"/>
          <w:bCs/>
        </w:rPr>
      </w:pPr>
    </w:p>
    <w:p w14:paraId="7E274505" w14:textId="77777777" w:rsidR="00194D08" w:rsidRDefault="008F6511" w:rsidP="007D5296">
      <w:pPr>
        <w:spacing w:line="360" w:lineRule="auto"/>
        <w:jc w:val="both"/>
        <w:rPr>
          <w:rFonts w:ascii="Palatino Linotype" w:hAnsi="Palatino Linotype"/>
          <w:bCs/>
        </w:rPr>
      </w:pPr>
      <w:r>
        <w:rPr>
          <w:rFonts w:ascii="Palatino Linotype" w:hAnsi="Palatino Linotype"/>
          <w:bCs/>
        </w:rPr>
        <w:t xml:space="preserve">Atentos al contenido del archivo descrito, podemos apreciar que el </w:t>
      </w:r>
      <w:r w:rsidRPr="005248DE">
        <w:rPr>
          <w:rFonts w:ascii="Palatino Linotype" w:hAnsi="Palatino Linotype"/>
          <w:b/>
          <w:bCs/>
        </w:rPr>
        <w:t>Sujeto Obligado</w:t>
      </w:r>
      <w:r>
        <w:rPr>
          <w:rFonts w:ascii="Palatino Linotype" w:hAnsi="Palatino Linotype"/>
          <w:bCs/>
        </w:rPr>
        <w:t xml:space="preserve"> manifiesta haber hecho entrega de la</w:t>
      </w:r>
      <w:r w:rsidR="00F90B94">
        <w:rPr>
          <w:rFonts w:ascii="Palatino Linotype" w:hAnsi="Palatino Linotype"/>
          <w:bCs/>
        </w:rPr>
        <w:t xml:space="preserve"> totalidad de la </w:t>
      </w:r>
      <w:r>
        <w:rPr>
          <w:rFonts w:ascii="Palatino Linotype" w:hAnsi="Palatino Linotype"/>
          <w:bCs/>
        </w:rPr>
        <w:t>información</w:t>
      </w:r>
      <w:r w:rsidR="00F90B94">
        <w:rPr>
          <w:rFonts w:ascii="Palatino Linotype" w:hAnsi="Palatino Linotype"/>
          <w:bCs/>
        </w:rPr>
        <w:t xml:space="preserve">, primeramente que en lo que respecta a los servidores públicos de OA R4, </w:t>
      </w:r>
      <w:r w:rsidR="001A7D89">
        <w:rPr>
          <w:rFonts w:ascii="Palatino Linotype" w:hAnsi="Palatino Linotype"/>
          <w:bCs/>
        </w:rPr>
        <w:t>lo que en el caso particular se materializa, respecto de</w:t>
      </w:r>
      <w:r w:rsidR="00E9365E">
        <w:rPr>
          <w:rFonts w:ascii="Palatino Linotype" w:hAnsi="Palatino Linotype"/>
          <w:bCs/>
        </w:rPr>
        <w:t xml:space="preserve">l servidor </w:t>
      </w:r>
      <w:r w:rsidR="001A7D89">
        <w:rPr>
          <w:rFonts w:ascii="Palatino Linotype" w:hAnsi="Palatino Linotype"/>
          <w:bCs/>
        </w:rPr>
        <w:t>público</w:t>
      </w:r>
      <w:r w:rsidR="00E9365E">
        <w:rPr>
          <w:rFonts w:ascii="Palatino Linotype" w:hAnsi="Palatino Linotype"/>
          <w:bCs/>
        </w:rPr>
        <w:t xml:space="preserve"> </w:t>
      </w:r>
      <w:r w:rsidR="00E9365E" w:rsidRPr="00E9365E">
        <w:rPr>
          <w:rFonts w:ascii="Palatino Linotype" w:hAnsi="Palatino Linotype"/>
          <w:bCs/>
        </w:rPr>
        <w:t xml:space="preserve">Roberto Gonzalo </w:t>
      </w:r>
      <w:proofErr w:type="spellStart"/>
      <w:r w:rsidR="00E9365E" w:rsidRPr="00E9365E">
        <w:rPr>
          <w:rFonts w:ascii="Palatino Linotype" w:hAnsi="Palatino Linotype"/>
          <w:bCs/>
        </w:rPr>
        <w:t>Saenz</w:t>
      </w:r>
      <w:proofErr w:type="spellEnd"/>
      <w:r w:rsidR="00E9365E" w:rsidRPr="00E9365E">
        <w:rPr>
          <w:rFonts w:ascii="Palatino Linotype" w:hAnsi="Palatino Linotype"/>
          <w:bCs/>
        </w:rPr>
        <w:t xml:space="preserve"> </w:t>
      </w:r>
      <w:proofErr w:type="spellStart"/>
      <w:r w:rsidR="00E9365E" w:rsidRPr="00E9365E">
        <w:rPr>
          <w:rFonts w:ascii="Palatino Linotype" w:hAnsi="Palatino Linotype"/>
          <w:bCs/>
        </w:rPr>
        <w:t>Bellanger</w:t>
      </w:r>
      <w:proofErr w:type="spellEnd"/>
      <w:r w:rsidR="00E9365E">
        <w:rPr>
          <w:rFonts w:ascii="Palatino Linotype" w:hAnsi="Palatino Linotype"/>
          <w:bCs/>
        </w:rPr>
        <w:t>, quien se encuentran adscrito</w:t>
      </w:r>
      <w:r w:rsidR="001A7D89">
        <w:rPr>
          <w:rFonts w:ascii="Palatino Linotype" w:hAnsi="Palatino Linotype"/>
          <w:bCs/>
        </w:rPr>
        <w:t xml:space="preserve"> a la</w:t>
      </w:r>
      <w:r w:rsidR="005248DE">
        <w:rPr>
          <w:rFonts w:ascii="Palatino Linotype" w:hAnsi="Palatino Linotype"/>
          <w:bCs/>
        </w:rPr>
        <w:t xml:space="preserve"> Coordinación de Estudios Hacendarios; </w:t>
      </w:r>
      <w:r w:rsidR="00E9365E">
        <w:rPr>
          <w:rFonts w:ascii="Palatino Linotype" w:hAnsi="Palatino Linotype"/>
          <w:bCs/>
        </w:rPr>
        <w:t>ahora bien,</w:t>
      </w:r>
      <w:r w:rsidR="005248DE">
        <w:rPr>
          <w:rFonts w:ascii="Palatino Linotype" w:hAnsi="Palatino Linotype"/>
          <w:bCs/>
        </w:rPr>
        <w:t xml:space="preserve"> en lo que corresponde a los restantes, </w:t>
      </w:r>
      <w:r w:rsidR="00E9365E">
        <w:rPr>
          <w:rFonts w:ascii="Palatino Linotype" w:hAnsi="Palatino Linotype"/>
          <w:bCs/>
        </w:rPr>
        <w:t xml:space="preserve">el </w:t>
      </w:r>
      <w:r w:rsidR="00E9365E" w:rsidRPr="00F03BB2">
        <w:rPr>
          <w:rFonts w:ascii="Palatino Linotype" w:hAnsi="Palatino Linotype"/>
          <w:b/>
          <w:bCs/>
        </w:rPr>
        <w:t>Sujeto Obligado</w:t>
      </w:r>
      <w:r w:rsidR="00E9365E">
        <w:rPr>
          <w:rFonts w:ascii="Palatino Linotype" w:hAnsi="Palatino Linotype"/>
          <w:bCs/>
        </w:rPr>
        <w:t xml:space="preserve"> informa que los mismos no son servidores públicos, toda vez que no son servidores públicos adscritos a éste, sino que, son empleados de una empresa privada prestadora de servicios profesionales y capital humano.</w:t>
      </w:r>
    </w:p>
    <w:p w14:paraId="438FC511" w14:textId="77777777" w:rsidR="00194D08" w:rsidRDefault="00194D08" w:rsidP="007D5296">
      <w:pPr>
        <w:spacing w:line="360" w:lineRule="auto"/>
        <w:jc w:val="both"/>
        <w:rPr>
          <w:rFonts w:ascii="Palatino Linotype" w:hAnsi="Palatino Linotype"/>
          <w:bCs/>
        </w:rPr>
      </w:pPr>
    </w:p>
    <w:p w14:paraId="7D880326" w14:textId="77777777" w:rsidR="00E9365E" w:rsidRDefault="00E9365E" w:rsidP="00E9365E">
      <w:pPr>
        <w:spacing w:line="360" w:lineRule="auto"/>
        <w:jc w:val="both"/>
        <w:rPr>
          <w:rFonts w:ascii="Palatino Linotype" w:hAnsi="Palatino Linotype" w:cs="Arial"/>
          <w:lang w:val="es-ES_tradnl"/>
        </w:rPr>
      </w:pPr>
      <w:r>
        <w:rPr>
          <w:rFonts w:ascii="Palatino Linotype" w:hAnsi="Palatino Linotype" w:cs="Arial"/>
          <w:lang w:val="es-ES_tradnl"/>
        </w:rPr>
        <w:t xml:space="preserve">En ese orden de ideas, resulta necesario traer a colación los artículos </w:t>
      </w:r>
      <w:r w:rsidR="00F03BB2">
        <w:rPr>
          <w:rFonts w:ascii="Palatino Linotype" w:hAnsi="Palatino Linotype" w:cs="Arial"/>
          <w:lang w:val="es-ES_tradnl"/>
        </w:rPr>
        <w:t>1, 4, 5 y 45</w:t>
      </w:r>
      <w:r>
        <w:rPr>
          <w:rFonts w:ascii="Palatino Linotype" w:hAnsi="Palatino Linotype" w:cs="Arial"/>
          <w:lang w:val="es-ES_tradnl"/>
        </w:rPr>
        <w:t xml:space="preserve"> de la </w:t>
      </w:r>
      <w:r w:rsidRPr="00E9365E">
        <w:rPr>
          <w:rFonts w:ascii="Palatino Linotype" w:hAnsi="Palatino Linotype" w:cs="Arial"/>
          <w:lang w:val="es-ES_tradnl"/>
        </w:rPr>
        <w:t>Ley del Trabajo</w:t>
      </w:r>
      <w:r>
        <w:rPr>
          <w:rFonts w:ascii="Palatino Linotype" w:hAnsi="Palatino Linotype" w:cs="Arial"/>
          <w:lang w:val="es-ES_tradnl"/>
        </w:rPr>
        <w:t xml:space="preserve"> </w:t>
      </w:r>
      <w:r w:rsidRPr="00E9365E">
        <w:rPr>
          <w:rFonts w:ascii="Palatino Linotype" w:hAnsi="Palatino Linotype" w:cs="Arial"/>
          <w:lang w:val="es-ES_tradnl"/>
        </w:rPr>
        <w:t>de los Servidores Públicos del Estado y Municipios</w:t>
      </w:r>
      <w:r>
        <w:rPr>
          <w:rFonts w:ascii="Palatino Linotype" w:hAnsi="Palatino Linotype" w:cs="Arial"/>
          <w:lang w:val="es-ES_tradnl"/>
        </w:rPr>
        <w:t>, que estipulan lo relativo a las relaciones laborales entre las Dependencias Gubernamentales, los cuales señalan lo siguiente:</w:t>
      </w:r>
    </w:p>
    <w:p w14:paraId="65EDD12C" w14:textId="77777777" w:rsidR="00E9365E" w:rsidRDefault="00E9365E" w:rsidP="00E9365E">
      <w:pPr>
        <w:spacing w:line="360" w:lineRule="auto"/>
        <w:jc w:val="both"/>
        <w:rPr>
          <w:rFonts w:ascii="Palatino Linotype" w:hAnsi="Palatino Linotype" w:cs="Arial"/>
          <w:lang w:val="es-ES_tradnl"/>
        </w:rPr>
      </w:pPr>
    </w:p>
    <w:p w14:paraId="6F7E754D" w14:textId="77777777" w:rsidR="00E9365E" w:rsidRPr="00E9365E" w:rsidRDefault="00E9365E" w:rsidP="00E9365E">
      <w:pPr>
        <w:ind w:left="567" w:right="616"/>
        <w:jc w:val="both"/>
        <w:rPr>
          <w:rFonts w:ascii="Palatino Linotype" w:hAnsi="Palatino Linotype" w:cs="Arial"/>
          <w:i/>
          <w:sz w:val="22"/>
          <w:lang w:val="es-ES_tradnl"/>
        </w:rPr>
      </w:pPr>
      <w:r>
        <w:rPr>
          <w:rFonts w:ascii="Palatino Linotype" w:hAnsi="Palatino Linotype" w:cs="Arial"/>
          <w:i/>
          <w:sz w:val="22"/>
          <w:lang w:val="es-ES_tradnl"/>
        </w:rPr>
        <w:t>“</w:t>
      </w:r>
      <w:r w:rsidRPr="00E9365E">
        <w:rPr>
          <w:rFonts w:ascii="Palatino Linotype" w:hAnsi="Palatino Linotype" w:cs="Arial"/>
          <w:b/>
          <w:i/>
          <w:sz w:val="22"/>
          <w:lang w:val="es-ES_tradnl"/>
        </w:rPr>
        <w:t xml:space="preserve">ARTÍCULO 1.- </w:t>
      </w:r>
      <w:r w:rsidRPr="00E9365E">
        <w:rPr>
          <w:rFonts w:ascii="Palatino Linotype" w:hAnsi="Palatino Linotype" w:cs="Arial"/>
          <w:i/>
          <w:sz w:val="22"/>
          <w:lang w:val="es-ES_tradnl"/>
        </w:rPr>
        <w:t>Ésta ley es de orden público e interés social y tiene por objeto regular las</w:t>
      </w:r>
      <w:r>
        <w:rPr>
          <w:rFonts w:ascii="Palatino Linotype" w:hAnsi="Palatino Linotype" w:cs="Arial"/>
          <w:i/>
          <w:sz w:val="22"/>
          <w:lang w:val="es-ES_tradnl"/>
        </w:rPr>
        <w:t xml:space="preserve"> </w:t>
      </w:r>
      <w:r w:rsidRPr="00E9365E">
        <w:rPr>
          <w:rFonts w:ascii="Palatino Linotype" w:hAnsi="Palatino Linotype" w:cs="Arial"/>
          <w:i/>
          <w:sz w:val="22"/>
          <w:lang w:val="es-ES_tradnl"/>
        </w:rPr>
        <w:t>relaciones de trabajo, comprendidas entre los poderes públicos del Estado y los Municipios y</w:t>
      </w:r>
      <w:r>
        <w:rPr>
          <w:rFonts w:ascii="Palatino Linotype" w:hAnsi="Palatino Linotype" w:cs="Arial"/>
          <w:i/>
          <w:sz w:val="22"/>
          <w:lang w:val="es-ES_tradnl"/>
        </w:rPr>
        <w:t xml:space="preserve"> </w:t>
      </w:r>
      <w:r w:rsidRPr="00E9365E">
        <w:rPr>
          <w:rFonts w:ascii="Palatino Linotype" w:hAnsi="Palatino Linotype" w:cs="Arial"/>
          <w:i/>
          <w:sz w:val="22"/>
          <w:lang w:val="es-ES_tradnl"/>
        </w:rPr>
        <w:t>sus respectivos servidores públicos.</w:t>
      </w:r>
    </w:p>
    <w:p w14:paraId="6166EF86" w14:textId="77777777" w:rsidR="00E9365E" w:rsidRPr="00E9365E" w:rsidRDefault="00E9365E" w:rsidP="00E9365E">
      <w:pPr>
        <w:ind w:left="567" w:right="616"/>
        <w:jc w:val="both"/>
        <w:rPr>
          <w:rFonts w:ascii="Palatino Linotype" w:hAnsi="Palatino Linotype" w:cs="Arial"/>
          <w:i/>
          <w:sz w:val="22"/>
          <w:lang w:val="es-ES_tradnl"/>
        </w:rPr>
      </w:pPr>
      <w:r w:rsidRPr="00E9365E">
        <w:rPr>
          <w:rFonts w:ascii="Palatino Linotype" w:hAnsi="Palatino Linotype" w:cs="Arial"/>
          <w:i/>
          <w:sz w:val="22"/>
          <w:lang w:val="es-ES_tradnl"/>
        </w:rPr>
        <w:t>Igualmente, se regulan por esta ley las relaciones de trabajo entre los tribunales</w:t>
      </w:r>
      <w:r>
        <w:rPr>
          <w:rFonts w:ascii="Palatino Linotype" w:hAnsi="Palatino Linotype" w:cs="Arial"/>
          <w:i/>
          <w:sz w:val="22"/>
          <w:lang w:val="es-ES_tradnl"/>
        </w:rPr>
        <w:t xml:space="preserve"> </w:t>
      </w:r>
      <w:r w:rsidRPr="00E9365E">
        <w:rPr>
          <w:rFonts w:ascii="Palatino Linotype" w:hAnsi="Palatino Linotype" w:cs="Arial"/>
          <w:i/>
          <w:sz w:val="22"/>
          <w:lang w:val="es-ES_tradnl"/>
        </w:rPr>
        <w:t>administrativos, los organismos descentralizados, fideicomisos de carácter estatal y municipal y</w:t>
      </w:r>
      <w:r>
        <w:rPr>
          <w:rFonts w:ascii="Palatino Linotype" w:hAnsi="Palatino Linotype" w:cs="Arial"/>
          <w:i/>
          <w:sz w:val="22"/>
          <w:lang w:val="es-ES_tradnl"/>
        </w:rPr>
        <w:t xml:space="preserve"> </w:t>
      </w:r>
      <w:r w:rsidRPr="00E9365E">
        <w:rPr>
          <w:rFonts w:ascii="Palatino Linotype" w:hAnsi="Palatino Linotype" w:cs="Arial"/>
          <w:i/>
          <w:sz w:val="22"/>
          <w:lang w:val="es-ES_tradnl"/>
        </w:rPr>
        <w:t>los órganos autónomos que sus leyes de creación así lo determinen y sus servidores públicos.</w:t>
      </w:r>
    </w:p>
    <w:p w14:paraId="44FFDEE4" w14:textId="77777777" w:rsidR="00E9365E" w:rsidRDefault="00E9365E" w:rsidP="00E9365E">
      <w:pPr>
        <w:ind w:left="567" w:right="616"/>
        <w:jc w:val="both"/>
        <w:rPr>
          <w:rFonts w:ascii="Palatino Linotype" w:hAnsi="Palatino Linotype" w:cs="Arial"/>
          <w:i/>
          <w:sz w:val="22"/>
          <w:lang w:val="es-ES_tradnl"/>
        </w:rPr>
      </w:pPr>
      <w:r w:rsidRPr="00E9365E">
        <w:rPr>
          <w:rFonts w:ascii="Palatino Linotype" w:hAnsi="Palatino Linotype" w:cs="Arial"/>
          <w:i/>
          <w:sz w:val="22"/>
          <w:lang w:val="es-ES_tradnl"/>
        </w:rPr>
        <w:t>El Estado o los municipios pueden asumir, mediante convenio de sustitución, la</w:t>
      </w:r>
      <w:r>
        <w:rPr>
          <w:rFonts w:ascii="Palatino Linotype" w:hAnsi="Palatino Linotype" w:cs="Arial"/>
          <w:i/>
          <w:sz w:val="22"/>
          <w:lang w:val="es-ES_tradnl"/>
        </w:rPr>
        <w:t xml:space="preserve"> </w:t>
      </w:r>
      <w:r w:rsidRPr="00E9365E">
        <w:rPr>
          <w:rFonts w:ascii="Palatino Linotype" w:hAnsi="Palatino Linotype" w:cs="Arial"/>
          <w:i/>
          <w:sz w:val="22"/>
          <w:lang w:val="es-ES_tradnl"/>
        </w:rPr>
        <w:t xml:space="preserve">responsabilidad de las relaciones de trabajo, cuando se trate de organismos </w:t>
      </w:r>
      <w:r w:rsidRPr="00E9365E">
        <w:rPr>
          <w:rFonts w:ascii="Palatino Linotype" w:hAnsi="Palatino Linotype" w:cs="Arial"/>
          <w:i/>
          <w:sz w:val="22"/>
          <w:lang w:val="es-ES_tradnl"/>
        </w:rPr>
        <w:lastRenderedPageBreak/>
        <w:t>descentralizados,</w:t>
      </w:r>
      <w:r>
        <w:rPr>
          <w:rFonts w:ascii="Palatino Linotype" w:hAnsi="Palatino Linotype" w:cs="Arial"/>
          <w:i/>
          <w:sz w:val="22"/>
          <w:lang w:val="es-ES_tradnl"/>
        </w:rPr>
        <w:t xml:space="preserve"> </w:t>
      </w:r>
      <w:r w:rsidRPr="00E9365E">
        <w:rPr>
          <w:rFonts w:ascii="Palatino Linotype" w:hAnsi="Palatino Linotype" w:cs="Arial"/>
          <w:i/>
          <w:sz w:val="22"/>
          <w:lang w:val="es-ES_tradnl"/>
        </w:rPr>
        <w:t>fideicomisos de carácter estatal y municipal, que tengan como objeto la prestación de servicios</w:t>
      </w:r>
      <w:r>
        <w:rPr>
          <w:rFonts w:ascii="Palatino Linotype" w:hAnsi="Palatino Linotype" w:cs="Arial"/>
          <w:i/>
          <w:sz w:val="22"/>
          <w:lang w:val="es-ES_tradnl"/>
        </w:rPr>
        <w:t xml:space="preserve"> </w:t>
      </w:r>
      <w:r w:rsidRPr="00E9365E">
        <w:rPr>
          <w:rFonts w:ascii="Palatino Linotype" w:hAnsi="Palatino Linotype" w:cs="Arial"/>
          <w:i/>
          <w:sz w:val="22"/>
          <w:lang w:val="es-ES_tradnl"/>
        </w:rPr>
        <w:t>públicos, de fomento educativo, científico, médico, de vivienda, cultural o de asistencia social,</w:t>
      </w:r>
      <w:r>
        <w:rPr>
          <w:rFonts w:ascii="Palatino Linotype" w:hAnsi="Palatino Linotype" w:cs="Arial"/>
          <w:i/>
          <w:sz w:val="22"/>
          <w:lang w:val="es-ES_tradnl"/>
        </w:rPr>
        <w:t xml:space="preserve"> </w:t>
      </w:r>
      <w:r w:rsidRPr="00E9365E">
        <w:rPr>
          <w:rFonts w:ascii="Palatino Linotype" w:hAnsi="Palatino Linotype" w:cs="Arial"/>
          <w:i/>
          <w:sz w:val="22"/>
          <w:lang w:val="es-ES_tradnl"/>
        </w:rPr>
        <w:t>se regularán conforme a esta ley, considerando las modalidades y términos específicos que se</w:t>
      </w:r>
      <w:r>
        <w:rPr>
          <w:rFonts w:ascii="Palatino Linotype" w:hAnsi="Palatino Linotype" w:cs="Arial"/>
          <w:i/>
          <w:sz w:val="22"/>
          <w:lang w:val="es-ES_tradnl"/>
        </w:rPr>
        <w:t xml:space="preserve"> </w:t>
      </w:r>
      <w:r w:rsidRPr="00E9365E">
        <w:rPr>
          <w:rFonts w:ascii="Palatino Linotype" w:hAnsi="Palatino Linotype" w:cs="Arial"/>
          <w:i/>
          <w:sz w:val="22"/>
          <w:lang w:val="es-ES_tradnl"/>
        </w:rPr>
        <w:t>señalen en los convenios respectivos.</w:t>
      </w:r>
    </w:p>
    <w:p w14:paraId="2716AA4B" w14:textId="77777777" w:rsidR="00E9365E" w:rsidRDefault="00E9365E" w:rsidP="00E9365E">
      <w:pPr>
        <w:ind w:left="567" w:right="616"/>
        <w:jc w:val="both"/>
        <w:rPr>
          <w:rFonts w:ascii="Palatino Linotype" w:hAnsi="Palatino Linotype" w:cs="Arial"/>
          <w:i/>
          <w:sz w:val="22"/>
          <w:lang w:val="es-ES_tradnl"/>
        </w:rPr>
      </w:pPr>
    </w:p>
    <w:p w14:paraId="2B8FD471" w14:textId="77777777" w:rsidR="00E9365E" w:rsidRDefault="00E9365E" w:rsidP="00E9365E">
      <w:pPr>
        <w:ind w:left="567" w:right="616"/>
        <w:jc w:val="both"/>
        <w:rPr>
          <w:rFonts w:ascii="Palatino Linotype" w:hAnsi="Palatino Linotype" w:cs="Arial"/>
          <w:i/>
          <w:sz w:val="22"/>
          <w:lang w:val="es-ES_tradnl"/>
        </w:rPr>
      </w:pPr>
      <w:r w:rsidRPr="00E9365E">
        <w:rPr>
          <w:rFonts w:ascii="Palatino Linotype" w:hAnsi="Palatino Linotype" w:cs="Arial"/>
          <w:b/>
          <w:i/>
          <w:sz w:val="22"/>
          <w:lang w:val="es-ES_tradnl"/>
        </w:rPr>
        <w:t xml:space="preserve">ARTÍCULO 4. </w:t>
      </w:r>
      <w:r w:rsidRPr="00E9365E">
        <w:rPr>
          <w:rFonts w:ascii="Palatino Linotype" w:hAnsi="Palatino Linotype" w:cs="Arial"/>
          <w:i/>
          <w:sz w:val="22"/>
          <w:lang w:val="es-ES_tradnl"/>
        </w:rPr>
        <w:t>Para efectos de esta ley se entiende:</w:t>
      </w:r>
    </w:p>
    <w:p w14:paraId="47D5BAAF" w14:textId="77777777" w:rsidR="00C71169" w:rsidRPr="00C71169" w:rsidRDefault="00C71169" w:rsidP="00C71169">
      <w:pPr>
        <w:ind w:left="567" w:right="616"/>
        <w:jc w:val="both"/>
        <w:rPr>
          <w:rFonts w:ascii="Palatino Linotype" w:hAnsi="Palatino Linotype" w:cs="Arial"/>
          <w:i/>
          <w:sz w:val="22"/>
          <w:lang w:val="es-ES_tradnl"/>
        </w:rPr>
      </w:pPr>
      <w:r w:rsidRPr="00C71169">
        <w:rPr>
          <w:rFonts w:ascii="Palatino Linotype" w:hAnsi="Palatino Linotype" w:cs="Arial"/>
          <w:b/>
          <w:i/>
          <w:sz w:val="22"/>
          <w:lang w:val="es-ES_tradnl"/>
        </w:rPr>
        <w:t>I. Acciones Afirmativas:</w:t>
      </w:r>
      <w:r w:rsidRPr="00C71169">
        <w:rPr>
          <w:rFonts w:ascii="Palatino Linotype" w:hAnsi="Palatino Linotype" w:cs="Arial"/>
          <w:i/>
          <w:sz w:val="22"/>
          <w:lang w:val="es-ES_tradnl"/>
        </w:rPr>
        <w:t xml:space="preserve"> Al conjunto de medidas especiales de carácter temporal, correctivo,</w:t>
      </w:r>
      <w:r>
        <w:rPr>
          <w:rFonts w:ascii="Palatino Linotype" w:hAnsi="Palatino Linotype" w:cs="Arial"/>
          <w:i/>
          <w:sz w:val="22"/>
          <w:lang w:val="es-ES_tradnl"/>
        </w:rPr>
        <w:t xml:space="preserve"> </w:t>
      </w:r>
      <w:r w:rsidRPr="00C71169">
        <w:rPr>
          <w:rFonts w:ascii="Palatino Linotype" w:hAnsi="Palatino Linotype" w:cs="Arial"/>
          <w:i/>
          <w:sz w:val="22"/>
          <w:lang w:val="es-ES_tradnl"/>
        </w:rPr>
        <w:t>compensatorio y de promoción en favor de las servidoras públicas.</w:t>
      </w:r>
    </w:p>
    <w:p w14:paraId="6D6797EC" w14:textId="77777777" w:rsidR="00C71169" w:rsidRPr="00C71169" w:rsidRDefault="00C71169" w:rsidP="00C71169">
      <w:pPr>
        <w:ind w:left="567" w:right="616"/>
        <w:jc w:val="both"/>
        <w:rPr>
          <w:rFonts w:ascii="Palatino Linotype" w:hAnsi="Palatino Linotype" w:cs="Arial"/>
          <w:i/>
          <w:sz w:val="22"/>
          <w:lang w:val="es-ES_tradnl"/>
        </w:rPr>
      </w:pPr>
      <w:r w:rsidRPr="00C71169">
        <w:rPr>
          <w:rFonts w:ascii="Palatino Linotype" w:hAnsi="Palatino Linotype" w:cs="Arial"/>
          <w:b/>
          <w:i/>
          <w:sz w:val="22"/>
          <w:lang w:val="es-ES_tradnl"/>
        </w:rPr>
        <w:t xml:space="preserve">II. Dependencia: </w:t>
      </w:r>
      <w:r w:rsidRPr="00C71169">
        <w:rPr>
          <w:rFonts w:ascii="Palatino Linotype" w:hAnsi="Palatino Linotype" w:cs="Arial"/>
          <w:i/>
          <w:sz w:val="22"/>
          <w:lang w:val="es-ES_tradnl"/>
        </w:rPr>
        <w:t>A la unidad administrativa prevista en los ordenamientos legales respectivos</w:t>
      </w:r>
      <w:r>
        <w:rPr>
          <w:rFonts w:ascii="Palatino Linotype" w:hAnsi="Palatino Linotype" w:cs="Arial"/>
          <w:i/>
          <w:sz w:val="22"/>
          <w:lang w:val="es-ES_tradnl"/>
        </w:rPr>
        <w:t xml:space="preserve"> </w:t>
      </w:r>
      <w:r w:rsidRPr="00C71169">
        <w:rPr>
          <w:rFonts w:ascii="Palatino Linotype" w:hAnsi="Palatino Linotype" w:cs="Arial"/>
          <w:i/>
          <w:sz w:val="22"/>
          <w:lang w:val="es-ES_tradnl"/>
        </w:rPr>
        <w:t>que, estando subordinada jerárquicamente a una institución pública, tenga un sistema propio</w:t>
      </w:r>
      <w:r>
        <w:rPr>
          <w:rFonts w:ascii="Palatino Linotype" w:hAnsi="Palatino Linotype" w:cs="Arial"/>
          <w:i/>
          <w:sz w:val="22"/>
          <w:lang w:val="es-ES_tradnl"/>
        </w:rPr>
        <w:t xml:space="preserve"> </w:t>
      </w:r>
      <w:r w:rsidRPr="00C71169">
        <w:rPr>
          <w:rFonts w:ascii="Palatino Linotype" w:hAnsi="Palatino Linotype" w:cs="Arial"/>
          <w:i/>
          <w:sz w:val="22"/>
          <w:lang w:val="es-ES_tradnl"/>
        </w:rPr>
        <w:t>de administración interna.</w:t>
      </w:r>
    </w:p>
    <w:p w14:paraId="3A3C3C76" w14:textId="77777777" w:rsidR="00C71169" w:rsidRPr="00C71169" w:rsidRDefault="00C71169" w:rsidP="00C71169">
      <w:pPr>
        <w:ind w:left="567" w:right="616"/>
        <w:jc w:val="both"/>
        <w:rPr>
          <w:rFonts w:ascii="Palatino Linotype" w:hAnsi="Palatino Linotype" w:cs="Arial"/>
          <w:i/>
          <w:sz w:val="22"/>
          <w:lang w:val="es-ES_tradnl"/>
        </w:rPr>
      </w:pPr>
      <w:r w:rsidRPr="00C71169">
        <w:rPr>
          <w:rFonts w:ascii="Palatino Linotype" w:hAnsi="Palatino Linotype" w:cs="Arial"/>
          <w:b/>
          <w:i/>
          <w:sz w:val="22"/>
          <w:lang w:val="es-ES_tradnl"/>
        </w:rPr>
        <w:t xml:space="preserve">III. Institución Pública: </w:t>
      </w:r>
      <w:r w:rsidRPr="00C71169">
        <w:rPr>
          <w:rFonts w:ascii="Palatino Linotype" w:hAnsi="Palatino Linotype" w:cs="Arial"/>
          <w:i/>
          <w:sz w:val="22"/>
          <w:lang w:val="es-ES_tradnl"/>
        </w:rPr>
        <w:t>A cada uno de los poderes públicos del Estado, los municipios y los</w:t>
      </w:r>
      <w:r>
        <w:rPr>
          <w:rFonts w:ascii="Palatino Linotype" w:hAnsi="Palatino Linotype" w:cs="Arial"/>
          <w:i/>
          <w:sz w:val="22"/>
          <w:lang w:val="es-ES_tradnl"/>
        </w:rPr>
        <w:t xml:space="preserve"> </w:t>
      </w:r>
      <w:r w:rsidRPr="00C71169">
        <w:rPr>
          <w:rFonts w:ascii="Palatino Linotype" w:hAnsi="Palatino Linotype" w:cs="Arial"/>
          <w:i/>
          <w:sz w:val="22"/>
          <w:lang w:val="es-ES_tradnl"/>
        </w:rPr>
        <w:t>tribunales administrativos; así como los organismos descentralizados, fideicomisos de carácter</w:t>
      </w:r>
      <w:r>
        <w:rPr>
          <w:rFonts w:ascii="Palatino Linotype" w:hAnsi="Palatino Linotype" w:cs="Arial"/>
          <w:i/>
          <w:sz w:val="22"/>
          <w:lang w:val="es-ES_tradnl"/>
        </w:rPr>
        <w:t xml:space="preserve"> </w:t>
      </w:r>
      <w:r w:rsidRPr="00C71169">
        <w:rPr>
          <w:rFonts w:ascii="Palatino Linotype" w:hAnsi="Palatino Linotype" w:cs="Arial"/>
          <w:i/>
          <w:sz w:val="22"/>
          <w:lang w:val="es-ES_tradnl"/>
        </w:rPr>
        <w:t>estatal y municipal, y los órganos autónomos que sus leyes de creación así lo determinen.</w:t>
      </w:r>
    </w:p>
    <w:p w14:paraId="33E83AEF" w14:textId="77777777" w:rsidR="00E9365E" w:rsidRDefault="00C71169" w:rsidP="00C71169">
      <w:pPr>
        <w:ind w:left="567" w:right="616"/>
        <w:jc w:val="both"/>
        <w:rPr>
          <w:rFonts w:ascii="Palatino Linotype" w:hAnsi="Palatino Linotype" w:cs="Arial"/>
          <w:i/>
          <w:sz w:val="22"/>
          <w:lang w:val="es-ES_tradnl"/>
        </w:rPr>
      </w:pPr>
      <w:r w:rsidRPr="00C71169">
        <w:rPr>
          <w:rFonts w:ascii="Palatino Linotype" w:hAnsi="Palatino Linotype" w:cs="Arial"/>
          <w:b/>
          <w:i/>
          <w:sz w:val="22"/>
          <w:lang w:val="es-ES_tradnl"/>
        </w:rPr>
        <w:t>IV. Sala:</w:t>
      </w:r>
      <w:r w:rsidRPr="00C71169">
        <w:rPr>
          <w:rFonts w:ascii="Palatino Linotype" w:hAnsi="Palatino Linotype" w:cs="Arial"/>
          <w:i/>
          <w:sz w:val="22"/>
          <w:lang w:val="es-ES_tradnl"/>
        </w:rPr>
        <w:t xml:space="preserve"> A cualquiera de las Salas Auxiliares del Tribunal Estatal de Conciliación y Arbitraje.</w:t>
      </w:r>
    </w:p>
    <w:p w14:paraId="6F29A1E9" w14:textId="77777777" w:rsidR="00C71169" w:rsidRPr="00C71169" w:rsidRDefault="00C71169" w:rsidP="00C71169">
      <w:pPr>
        <w:ind w:left="567" w:right="616"/>
        <w:jc w:val="both"/>
        <w:rPr>
          <w:rFonts w:ascii="Palatino Linotype" w:hAnsi="Palatino Linotype" w:cs="Arial"/>
          <w:i/>
          <w:sz w:val="22"/>
          <w:lang w:val="es-ES_tradnl"/>
        </w:rPr>
      </w:pPr>
      <w:r w:rsidRPr="00C71169">
        <w:rPr>
          <w:rFonts w:ascii="Palatino Linotype" w:hAnsi="Palatino Linotype" w:cs="Arial"/>
          <w:b/>
          <w:i/>
          <w:sz w:val="22"/>
          <w:lang w:val="es-ES_tradnl"/>
        </w:rPr>
        <w:t xml:space="preserve">V. Sala Oral: </w:t>
      </w:r>
      <w:r w:rsidRPr="00C71169">
        <w:rPr>
          <w:rFonts w:ascii="Palatino Linotype" w:hAnsi="Palatino Linotype" w:cs="Arial"/>
          <w:i/>
          <w:sz w:val="22"/>
          <w:lang w:val="es-ES_tradnl"/>
        </w:rPr>
        <w:t>A cualquiera de las Salas Orales con las que contará el Tribunal y las Salas para</w:t>
      </w:r>
      <w:r>
        <w:rPr>
          <w:rFonts w:ascii="Palatino Linotype" w:hAnsi="Palatino Linotype" w:cs="Arial"/>
          <w:i/>
          <w:sz w:val="22"/>
          <w:lang w:val="es-ES_tradnl"/>
        </w:rPr>
        <w:t xml:space="preserve"> </w:t>
      </w:r>
      <w:r w:rsidRPr="00C71169">
        <w:rPr>
          <w:rFonts w:ascii="Palatino Linotype" w:hAnsi="Palatino Linotype" w:cs="Arial"/>
          <w:i/>
          <w:sz w:val="22"/>
          <w:lang w:val="es-ES_tradnl"/>
        </w:rPr>
        <w:t>su funcionamiento.</w:t>
      </w:r>
    </w:p>
    <w:p w14:paraId="2B35659A" w14:textId="77777777" w:rsidR="00C71169" w:rsidRPr="00C71169" w:rsidRDefault="00C71169" w:rsidP="00C71169">
      <w:pPr>
        <w:ind w:left="567" w:right="616"/>
        <w:jc w:val="both"/>
        <w:rPr>
          <w:rFonts w:ascii="Palatino Linotype" w:hAnsi="Palatino Linotype" w:cs="Arial"/>
          <w:i/>
          <w:sz w:val="22"/>
          <w:lang w:val="es-ES_tradnl"/>
        </w:rPr>
      </w:pPr>
      <w:r w:rsidRPr="00C71169">
        <w:rPr>
          <w:rFonts w:ascii="Palatino Linotype" w:hAnsi="Palatino Linotype" w:cs="Arial"/>
          <w:b/>
          <w:i/>
          <w:sz w:val="22"/>
          <w:lang w:val="es-ES_tradnl"/>
        </w:rPr>
        <w:t>VI. Servidor Público:</w:t>
      </w:r>
      <w:r w:rsidRPr="00C71169">
        <w:rPr>
          <w:rFonts w:ascii="Palatino Linotype" w:hAnsi="Palatino Linotype" w:cs="Arial"/>
          <w:i/>
          <w:sz w:val="22"/>
          <w:lang w:val="es-ES_tradnl"/>
        </w:rPr>
        <w:t xml:space="preserve"> A toda persona física que preste a una institución pública un trabajo</w:t>
      </w:r>
      <w:r>
        <w:rPr>
          <w:rFonts w:ascii="Palatino Linotype" w:hAnsi="Palatino Linotype" w:cs="Arial"/>
          <w:i/>
          <w:sz w:val="22"/>
          <w:lang w:val="es-ES_tradnl"/>
        </w:rPr>
        <w:t xml:space="preserve"> </w:t>
      </w:r>
      <w:r w:rsidRPr="00C71169">
        <w:rPr>
          <w:rFonts w:ascii="Palatino Linotype" w:hAnsi="Palatino Linotype" w:cs="Arial"/>
          <w:i/>
          <w:sz w:val="22"/>
          <w:lang w:val="es-ES_tradnl"/>
        </w:rPr>
        <w:t>personal subordinado de carácter material o intelectual, o de ambos géneros, mediante el pago</w:t>
      </w:r>
      <w:r>
        <w:rPr>
          <w:rFonts w:ascii="Palatino Linotype" w:hAnsi="Palatino Linotype" w:cs="Arial"/>
          <w:i/>
          <w:sz w:val="22"/>
          <w:lang w:val="es-ES_tradnl"/>
        </w:rPr>
        <w:t xml:space="preserve"> </w:t>
      </w:r>
      <w:r w:rsidRPr="00C71169">
        <w:rPr>
          <w:rFonts w:ascii="Palatino Linotype" w:hAnsi="Palatino Linotype" w:cs="Arial"/>
          <w:i/>
          <w:sz w:val="22"/>
          <w:lang w:val="es-ES_tradnl"/>
        </w:rPr>
        <w:t>de un sueldo.</w:t>
      </w:r>
    </w:p>
    <w:p w14:paraId="3A878576" w14:textId="77777777" w:rsidR="00C71169" w:rsidRPr="00C71169" w:rsidRDefault="00C71169" w:rsidP="00C71169">
      <w:pPr>
        <w:ind w:left="567" w:right="616"/>
        <w:jc w:val="both"/>
        <w:rPr>
          <w:rFonts w:ascii="Palatino Linotype" w:hAnsi="Palatino Linotype" w:cs="Arial"/>
          <w:i/>
          <w:sz w:val="22"/>
          <w:lang w:val="es-ES_tradnl"/>
        </w:rPr>
      </w:pPr>
      <w:r w:rsidRPr="00C71169">
        <w:rPr>
          <w:rFonts w:ascii="Palatino Linotype" w:hAnsi="Palatino Linotype" w:cs="Arial"/>
          <w:b/>
          <w:i/>
          <w:sz w:val="22"/>
          <w:lang w:val="es-ES_tradnl"/>
        </w:rPr>
        <w:t>VII. Trabajador:</w:t>
      </w:r>
      <w:r w:rsidRPr="00C71169">
        <w:rPr>
          <w:rFonts w:ascii="Palatino Linotype" w:hAnsi="Palatino Linotype" w:cs="Arial"/>
          <w:i/>
          <w:sz w:val="22"/>
          <w:lang w:val="es-ES_tradnl"/>
        </w:rPr>
        <w:t xml:space="preserve"> la persona física que presta sus servicios, en forma subordinada, en el</w:t>
      </w:r>
      <w:r>
        <w:rPr>
          <w:rFonts w:ascii="Palatino Linotype" w:hAnsi="Palatino Linotype" w:cs="Arial"/>
          <w:i/>
          <w:sz w:val="22"/>
          <w:lang w:val="es-ES_tradnl"/>
        </w:rPr>
        <w:t xml:space="preserve"> </w:t>
      </w:r>
      <w:r w:rsidRPr="00C71169">
        <w:rPr>
          <w:rFonts w:ascii="Palatino Linotype" w:hAnsi="Palatino Linotype" w:cs="Arial"/>
          <w:i/>
          <w:sz w:val="22"/>
          <w:lang w:val="es-ES_tradnl"/>
        </w:rPr>
        <w:t>Subsistema Educativo Federalizado, mediante el pago de un sueldo o salario.</w:t>
      </w:r>
    </w:p>
    <w:p w14:paraId="7C17C266" w14:textId="77777777" w:rsidR="00C71169" w:rsidRPr="00C71169" w:rsidRDefault="00C71169" w:rsidP="00C71169">
      <w:pPr>
        <w:ind w:left="567" w:right="616"/>
        <w:jc w:val="both"/>
        <w:rPr>
          <w:rFonts w:ascii="Palatino Linotype" w:hAnsi="Palatino Linotype" w:cs="Arial"/>
          <w:i/>
          <w:sz w:val="22"/>
          <w:lang w:val="es-ES_tradnl"/>
        </w:rPr>
      </w:pPr>
      <w:r w:rsidRPr="00C71169">
        <w:rPr>
          <w:rFonts w:ascii="Palatino Linotype" w:hAnsi="Palatino Linotype" w:cs="Arial"/>
          <w:b/>
          <w:i/>
          <w:sz w:val="22"/>
          <w:lang w:val="es-ES_tradnl"/>
        </w:rPr>
        <w:t>VIII. Tribunal:</w:t>
      </w:r>
      <w:r w:rsidRPr="00C71169">
        <w:rPr>
          <w:rFonts w:ascii="Palatino Linotype" w:hAnsi="Palatino Linotype" w:cs="Arial"/>
          <w:i/>
          <w:sz w:val="22"/>
          <w:lang w:val="es-ES_tradnl"/>
        </w:rPr>
        <w:t xml:space="preserve"> Al Tribunal Estatal de Conciliación y Arbitraje.</w:t>
      </w:r>
    </w:p>
    <w:p w14:paraId="3689CEA6" w14:textId="77777777" w:rsidR="00C71169" w:rsidRPr="00C71169" w:rsidRDefault="00C71169" w:rsidP="00C71169">
      <w:pPr>
        <w:ind w:left="567" w:right="616"/>
        <w:jc w:val="both"/>
        <w:rPr>
          <w:rFonts w:ascii="Palatino Linotype" w:hAnsi="Palatino Linotype" w:cs="Arial"/>
          <w:i/>
          <w:sz w:val="22"/>
          <w:u w:val="single"/>
          <w:lang w:val="es-ES_tradnl"/>
        </w:rPr>
      </w:pPr>
      <w:r w:rsidRPr="00C71169">
        <w:rPr>
          <w:rFonts w:ascii="Palatino Linotype" w:hAnsi="Palatino Linotype" w:cs="Arial"/>
          <w:i/>
          <w:sz w:val="22"/>
          <w:u w:val="single"/>
          <w:lang w:val="es-ES_tradnl"/>
        </w:rPr>
        <w:t>Para los efectos de esta ley no se considerarán servidores públicos a las personas sujetas a un contrato civil o mercantil.</w:t>
      </w:r>
    </w:p>
    <w:p w14:paraId="5FC97910" w14:textId="77777777" w:rsidR="00C71169" w:rsidRDefault="00C71169" w:rsidP="00C71169">
      <w:pPr>
        <w:ind w:left="567" w:right="616"/>
        <w:jc w:val="both"/>
        <w:rPr>
          <w:rFonts w:ascii="Palatino Linotype" w:hAnsi="Palatino Linotype" w:cs="Arial"/>
          <w:i/>
          <w:sz w:val="22"/>
          <w:lang w:val="es-ES_tradnl"/>
        </w:rPr>
      </w:pPr>
    </w:p>
    <w:p w14:paraId="4F3654F2" w14:textId="77777777" w:rsidR="00E9365E" w:rsidRPr="00E9365E" w:rsidRDefault="00E9365E" w:rsidP="00E9365E">
      <w:pPr>
        <w:ind w:left="567" w:right="616"/>
        <w:jc w:val="both"/>
        <w:rPr>
          <w:rFonts w:ascii="Palatino Linotype" w:hAnsi="Palatino Linotype" w:cs="Arial"/>
          <w:i/>
          <w:sz w:val="22"/>
          <w:lang w:val="es-ES_tradnl"/>
        </w:rPr>
      </w:pPr>
      <w:r w:rsidRPr="00E9365E">
        <w:rPr>
          <w:rFonts w:ascii="Palatino Linotype" w:hAnsi="Palatino Linotype" w:cs="Arial"/>
          <w:b/>
          <w:i/>
          <w:sz w:val="22"/>
          <w:lang w:val="es-ES_tradnl"/>
        </w:rPr>
        <w:t xml:space="preserve">ARTÍCULO 5.- </w:t>
      </w:r>
      <w:r w:rsidRPr="00E9365E">
        <w:rPr>
          <w:rFonts w:ascii="Palatino Linotype" w:hAnsi="Palatino Linotype" w:cs="Arial"/>
          <w:i/>
          <w:sz w:val="22"/>
          <w:lang w:val="es-ES_tradnl"/>
        </w:rPr>
        <w:t>La relación de trabajo entre las instituciones públicas y sus servidores públicos</w:t>
      </w:r>
      <w:r>
        <w:rPr>
          <w:rFonts w:ascii="Palatino Linotype" w:hAnsi="Palatino Linotype" w:cs="Arial"/>
          <w:i/>
          <w:sz w:val="22"/>
          <w:lang w:val="es-ES_tradnl"/>
        </w:rPr>
        <w:t xml:space="preserve"> </w:t>
      </w:r>
      <w:r w:rsidRPr="00E9365E">
        <w:rPr>
          <w:rFonts w:ascii="Palatino Linotype" w:hAnsi="Palatino Linotype" w:cs="Arial"/>
          <w:i/>
          <w:sz w:val="22"/>
          <w:lang w:val="es-ES_tradnl"/>
        </w:rPr>
        <w:t>se entiende establecida mediante nombramiento, formato único de movimiento de personal,</w:t>
      </w:r>
      <w:r>
        <w:rPr>
          <w:rFonts w:ascii="Palatino Linotype" w:hAnsi="Palatino Linotype" w:cs="Arial"/>
          <w:i/>
          <w:sz w:val="22"/>
          <w:lang w:val="es-ES_tradnl"/>
        </w:rPr>
        <w:t xml:space="preserve"> </w:t>
      </w:r>
      <w:r w:rsidRPr="00E9365E">
        <w:rPr>
          <w:rFonts w:ascii="Palatino Linotype" w:hAnsi="Palatino Linotype" w:cs="Arial"/>
          <w:i/>
          <w:sz w:val="22"/>
          <w:lang w:val="es-ES_tradnl"/>
        </w:rPr>
        <w:t>contrato o por cualquier otro acto que tenga como consecuencia la prestación personal</w:t>
      </w:r>
      <w:r>
        <w:rPr>
          <w:rFonts w:ascii="Palatino Linotype" w:hAnsi="Palatino Linotype" w:cs="Arial"/>
          <w:i/>
          <w:sz w:val="22"/>
          <w:lang w:val="es-ES_tradnl"/>
        </w:rPr>
        <w:t xml:space="preserve"> </w:t>
      </w:r>
      <w:r w:rsidRPr="00E9365E">
        <w:rPr>
          <w:rFonts w:ascii="Palatino Linotype" w:hAnsi="Palatino Linotype" w:cs="Arial"/>
          <w:i/>
          <w:sz w:val="22"/>
          <w:lang w:val="es-ES_tradnl"/>
        </w:rPr>
        <w:t>subordinada del servicio y la percepción de un sueldo.</w:t>
      </w:r>
    </w:p>
    <w:p w14:paraId="7265A499" w14:textId="77777777" w:rsidR="00E9365E" w:rsidRDefault="00E9365E" w:rsidP="00E9365E">
      <w:pPr>
        <w:ind w:left="567" w:right="616"/>
        <w:jc w:val="both"/>
        <w:rPr>
          <w:rFonts w:ascii="Palatino Linotype" w:hAnsi="Palatino Linotype" w:cs="Arial"/>
          <w:i/>
          <w:sz w:val="22"/>
          <w:lang w:val="es-ES_tradnl"/>
        </w:rPr>
      </w:pPr>
      <w:r w:rsidRPr="00E9365E">
        <w:rPr>
          <w:rFonts w:ascii="Palatino Linotype" w:hAnsi="Palatino Linotype" w:cs="Arial"/>
          <w:i/>
          <w:sz w:val="22"/>
          <w:lang w:val="es-ES_tradnl"/>
        </w:rPr>
        <w:t>Para los efectos de esta ley, las instituciones públicas estarán representadas por sus titulares.</w:t>
      </w:r>
    </w:p>
    <w:p w14:paraId="406875DF" w14:textId="77777777" w:rsidR="00E9365E" w:rsidRDefault="00E9365E" w:rsidP="00E9365E">
      <w:pPr>
        <w:ind w:left="567" w:right="616"/>
        <w:jc w:val="both"/>
        <w:rPr>
          <w:rFonts w:ascii="Palatino Linotype" w:hAnsi="Palatino Linotype" w:cs="Arial"/>
          <w:i/>
          <w:sz w:val="22"/>
          <w:lang w:val="es-ES_tradnl"/>
        </w:rPr>
      </w:pPr>
    </w:p>
    <w:p w14:paraId="027EC242" w14:textId="77777777" w:rsidR="00E9365E" w:rsidRDefault="00275CFF" w:rsidP="00275CFF">
      <w:pPr>
        <w:ind w:left="567" w:right="616"/>
        <w:jc w:val="both"/>
        <w:rPr>
          <w:rFonts w:ascii="Palatino Linotype" w:hAnsi="Palatino Linotype" w:cs="Arial"/>
          <w:i/>
          <w:sz w:val="22"/>
          <w:lang w:val="es-ES_tradnl"/>
        </w:rPr>
      </w:pPr>
      <w:r w:rsidRPr="00275CFF">
        <w:rPr>
          <w:rFonts w:ascii="Palatino Linotype" w:hAnsi="Palatino Linotype" w:cs="Arial"/>
          <w:b/>
          <w:i/>
          <w:sz w:val="22"/>
          <w:lang w:val="es-ES_tradnl"/>
        </w:rPr>
        <w:t>ARTÍCULO 45.-</w:t>
      </w:r>
      <w:r w:rsidRPr="00275CFF">
        <w:rPr>
          <w:rFonts w:ascii="Palatino Linotype" w:hAnsi="Palatino Linotype" w:cs="Arial"/>
          <w:i/>
          <w:sz w:val="22"/>
          <w:lang w:val="es-ES_tradnl"/>
        </w:rPr>
        <w:t>Los servidores públicos prestarán sus servicios mediante nombramiento,</w:t>
      </w:r>
      <w:r>
        <w:rPr>
          <w:rFonts w:ascii="Palatino Linotype" w:hAnsi="Palatino Linotype" w:cs="Arial"/>
          <w:i/>
          <w:sz w:val="22"/>
          <w:lang w:val="es-ES_tradnl"/>
        </w:rPr>
        <w:t xml:space="preserve"> </w:t>
      </w:r>
      <w:r w:rsidRPr="00275CFF">
        <w:rPr>
          <w:rFonts w:ascii="Palatino Linotype" w:hAnsi="Palatino Linotype" w:cs="Arial"/>
          <w:i/>
          <w:sz w:val="22"/>
          <w:lang w:val="es-ES_tradnl"/>
        </w:rPr>
        <w:t>contrato o formato único de Movimientos de Personal expedidos por quien estuviere facultado</w:t>
      </w:r>
      <w:r>
        <w:rPr>
          <w:rFonts w:ascii="Palatino Linotype" w:hAnsi="Palatino Linotype" w:cs="Arial"/>
          <w:i/>
          <w:sz w:val="22"/>
          <w:lang w:val="es-ES_tradnl"/>
        </w:rPr>
        <w:t xml:space="preserve"> </w:t>
      </w:r>
      <w:r w:rsidRPr="00275CFF">
        <w:rPr>
          <w:rFonts w:ascii="Palatino Linotype" w:hAnsi="Palatino Linotype" w:cs="Arial"/>
          <w:i/>
          <w:sz w:val="22"/>
          <w:lang w:val="es-ES_tradnl"/>
        </w:rPr>
        <w:t>legalmente para extenderlo.</w:t>
      </w:r>
    </w:p>
    <w:p w14:paraId="53EF1413" w14:textId="77777777" w:rsidR="00275CFF" w:rsidRDefault="00275CFF" w:rsidP="00275CFF">
      <w:pPr>
        <w:ind w:left="567" w:right="616"/>
        <w:jc w:val="both"/>
        <w:rPr>
          <w:rFonts w:ascii="Palatino Linotype" w:hAnsi="Palatino Linotype" w:cs="Arial"/>
          <w:i/>
          <w:sz w:val="22"/>
          <w:lang w:val="es-ES_tradnl"/>
        </w:rPr>
      </w:pPr>
    </w:p>
    <w:p w14:paraId="15E1FC4B" w14:textId="77777777" w:rsidR="00275CFF" w:rsidRPr="00C71169" w:rsidRDefault="00C71169" w:rsidP="00C71169">
      <w:pPr>
        <w:ind w:left="567" w:right="616"/>
        <w:jc w:val="right"/>
        <w:rPr>
          <w:rFonts w:ascii="Palatino Linotype" w:hAnsi="Palatino Linotype" w:cs="Arial"/>
          <w:sz w:val="22"/>
          <w:lang w:val="es-ES_tradnl"/>
        </w:rPr>
      </w:pPr>
      <w:r>
        <w:rPr>
          <w:rFonts w:ascii="Palatino Linotype" w:hAnsi="Palatino Linotype" w:cs="Arial"/>
          <w:sz w:val="22"/>
          <w:lang w:val="es-ES_tradnl"/>
        </w:rPr>
        <w:t>(Énfasis añadido)</w:t>
      </w:r>
    </w:p>
    <w:p w14:paraId="19987621" w14:textId="77777777" w:rsidR="00C71169" w:rsidRDefault="00C71169" w:rsidP="001A7D89">
      <w:pPr>
        <w:spacing w:line="360" w:lineRule="auto"/>
        <w:jc w:val="both"/>
        <w:rPr>
          <w:rFonts w:ascii="Palatino Linotype" w:hAnsi="Palatino Linotype" w:cs="Arial"/>
          <w:lang w:val="es-ES_tradnl"/>
        </w:rPr>
      </w:pPr>
      <w:r>
        <w:rPr>
          <w:rFonts w:ascii="Palatino Linotype" w:hAnsi="Palatino Linotype" w:cs="Arial"/>
          <w:lang w:val="es-ES_tradnl"/>
        </w:rPr>
        <w:lastRenderedPageBreak/>
        <w:t xml:space="preserve">De conformidad con los artículos citados, podemos </w:t>
      </w:r>
      <w:r w:rsidR="00F03BB2">
        <w:rPr>
          <w:rFonts w:ascii="Palatino Linotype" w:hAnsi="Palatino Linotype" w:cs="Arial"/>
          <w:lang w:val="es-ES_tradnl"/>
        </w:rPr>
        <w:t>concluir</w:t>
      </w:r>
      <w:r>
        <w:rPr>
          <w:rFonts w:ascii="Palatino Linotype" w:hAnsi="Palatino Linotype" w:cs="Arial"/>
          <w:lang w:val="es-ES_tradnl"/>
        </w:rPr>
        <w:t xml:space="preserve"> que</w:t>
      </w:r>
      <w:r w:rsidR="00F03BB2">
        <w:rPr>
          <w:rFonts w:ascii="Palatino Linotype" w:hAnsi="Palatino Linotype" w:cs="Arial"/>
          <w:lang w:val="es-ES_tradnl"/>
        </w:rPr>
        <w:t>,</w:t>
      </w:r>
      <w:r>
        <w:rPr>
          <w:rFonts w:ascii="Palatino Linotype" w:hAnsi="Palatino Linotype" w:cs="Arial"/>
          <w:lang w:val="es-ES_tradnl"/>
        </w:rPr>
        <w:t xml:space="preserve"> para el desempeño y cumplimiento de sus facultades, funciones y atribuciones, las Dependencias Gubernamentales pueden establecer relaciones laborales con personas físicas quienes se les denominarán servidores públicos, </w:t>
      </w:r>
      <w:r w:rsidR="00F03BB2">
        <w:rPr>
          <w:rFonts w:ascii="Palatino Linotype" w:hAnsi="Palatino Linotype" w:cs="Arial"/>
          <w:lang w:val="es-ES_tradnl"/>
        </w:rPr>
        <w:t xml:space="preserve">las cuales </w:t>
      </w:r>
      <w:r>
        <w:rPr>
          <w:rFonts w:ascii="Palatino Linotype" w:hAnsi="Palatino Linotype" w:cs="Arial"/>
          <w:lang w:val="es-ES_tradnl"/>
        </w:rPr>
        <w:t xml:space="preserve">se establecen mediante nombramiento, contrato o formato único </w:t>
      </w:r>
      <w:r w:rsidR="00F03BB2">
        <w:rPr>
          <w:rFonts w:ascii="Palatino Linotype" w:hAnsi="Palatino Linotype" w:cs="Arial"/>
          <w:lang w:val="es-ES_tradnl"/>
        </w:rPr>
        <w:t>de movimientos;</w:t>
      </w:r>
      <w:r>
        <w:rPr>
          <w:rFonts w:ascii="Palatino Linotype" w:hAnsi="Palatino Linotype" w:cs="Arial"/>
          <w:lang w:val="es-ES_tradnl"/>
        </w:rPr>
        <w:t xml:space="preserve"> asimismo, se </w:t>
      </w:r>
      <w:r w:rsidR="00F03BB2">
        <w:rPr>
          <w:rFonts w:ascii="Palatino Linotype" w:hAnsi="Palatino Linotype" w:cs="Arial"/>
          <w:lang w:val="es-ES_tradnl"/>
        </w:rPr>
        <w:t xml:space="preserve">faculta a </w:t>
      </w:r>
      <w:r>
        <w:rPr>
          <w:rFonts w:ascii="Palatino Linotype" w:hAnsi="Palatino Linotype" w:cs="Arial"/>
          <w:lang w:val="es-ES_tradnl"/>
        </w:rPr>
        <w:t>las Dependencias</w:t>
      </w:r>
      <w:r w:rsidR="00F03BB2">
        <w:rPr>
          <w:rFonts w:ascii="Palatino Linotype" w:hAnsi="Palatino Linotype" w:cs="Arial"/>
          <w:lang w:val="es-ES_tradnl"/>
        </w:rPr>
        <w:t xml:space="preserve"> el poder </w:t>
      </w:r>
      <w:r>
        <w:rPr>
          <w:rFonts w:ascii="Palatino Linotype" w:hAnsi="Palatino Linotype" w:cs="Arial"/>
          <w:lang w:val="es-ES_tradnl"/>
        </w:rPr>
        <w:t>celebrar contratos civiles o mercantiles, para el desempeño de acciones específicas.</w:t>
      </w:r>
    </w:p>
    <w:p w14:paraId="08F8A243" w14:textId="77777777" w:rsidR="00C71169" w:rsidRDefault="00C71169" w:rsidP="001A7D89">
      <w:pPr>
        <w:spacing w:line="360" w:lineRule="auto"/>
        <w:jc w:val="both"/>
        <w:rPr>
          <w:rFonts w:ascii="Palatino Linotype" w:hAnsi="Palatino Linotype" w:cs="Arial"/>
          <w:lang w:val="es-ES_tradnl"/>
        </w:rPr>
      </w:pPr>
    </w:p>
    <w:p w14:paraId="4575A8C0" w14:textId="77777777" w:rsidR="00C71169" w:rsidRDefault="00C71169" w:rsidP="001A7D89">
      <w:pPr>
        <w:spacing w:line="360" w:lineRule="auto"/>
        <w:jc w:val="both"/>
        <w:rPr>
          <w:rFonts w:ascii="Palatino Linotype" w:hAnsi="Palatino Linotype" w:cs="Arial"/>
          <w:lang w:val="es-ES_tradnl"/>
        </w:rPr>
      </w:pPr>
      <w:r>
        <w:rPr>
          <w:rFonts w:ascii="Palatino Linotype" w:hAnsi="Palatino Linotype" w:cs="Arial"/>
          <w:lang w:val="es-ES_tradnl"/>
        </w:rPr>
        <w:t xml:space="preserve">Circunstancia que toma relevancia en el caso particular, toda vez, que el </w:t>
      </w:r>
      <w:r w:rsidRPr="00F03BB2">
        <w:rPr>
          <w:rFonts w:ascii="Palatino Linotype" w:hAnsi="Palatino Linotype" w:cs="Arial"/>
          <w:b/>
          <w:lang w:val="es-ES_tradnl"/>
        </w:rPr>
        <w:t>Sujeto</w:t>
      </w:r>
      <w:r>
        <w:rPr>
          <w:rFonts w:ascii="Palatino Linotype" w:hAnsi="Palatino Linotype" w:cs="Arial"/>
          <w:lang w:val="es-ES_tradnl"/>
        </w:rPr>
        <w:t xml:space="preserve"> </w:t>
      </w:r>
      <w:r w:rsidRPr="00F03BB2">
        <w:rPr>
          <w:rFonts w:ascii="Palatino Linotype" w:hAnsi="Palatino Linotype" w:cs="Arial"/>
          <w:b/>
          <w:lang w:val="es-ES_tradnl"/>
        </w:rPr>
        <w:t>Obligado</w:t>
      </w:r>
      <w:r>
        <w:rPr>
          <w:rFonts w:ascii="Palatino Linotype" w:hAnsi="Palatino Linotype" w:cs="Arial"/>
          <w:lang w:val="es-ES_tradnl"/>
        </w:rPr>
        <w:t xml:space="preserve"> informa que </w:t>
      </w:r>
      <w:r w:rsidR="00F03BB2">
        <w:rPr>
          <w:rFonts w:ascii="Palatino Linotype" w:hAnsi="Palatino Linotype" w:cs="Arial"/>
          <w:lang w:val="es-ES_tradnl"/>
        </w:rPr>
        <w:t xml:space="preserve">algunos los particulares señalados en las manifestaciones del </w:t>
      </w:r>
      <w:r w:rsidR="00F03BB2" w:rsidRPr="00F03BB2">
        <w:rPr>
          <w:rFonts w:ascii="Palatino Linotype" w:hAnsi="Palatino Linotype" w:cs="Arial"/>
          <w:b/>
          <w:lang w:val="es-ES_tradnl"/>
        </w:rPr>
        <w:t>Recurrente</w:t>
      </w:r>
      <w:r w:rsidR="00F03BB2">
        <w:rPr>
          <w:rFonts w:ascii="Palatino Linotype" w:hAnsi="Palatino Linotype" w:cs="Arial"/>
          <w:lang w:val="es-ES_tradnl"/>
        </w:rPr>
        <w:t>, no cuentan con la calidad de servidores públicos, derivado que los mismos son empleados de una empresa privada, con la cual se tiene celebrado un contrato de prestación de servicios y capital humano.</w:t>
      </w:r>
    </w:p>
    <w:p w14:paraId="4DD7A15F" w14:textId="77777777" w:rsidR="00F03BB2" w:rsidRDefault="00F03BB2" w:rsidP="001A7D89">
      <w:pPr>
        <w:spacing w:line="360" w:lineRule="auto"/>
        <w:jc w:val="both"/>
        <w:rPr>
          <w:rFonts w:ascii="Palatino Linotype" w:hAnsi="Palatino Linotype" w:cs="Arial"/>
          <w:lang w:val="es-ES_tradnl"/>
        </w:rPr>
      </w:pPr>
    </w:p>
    <w:p w14:paraId="64568842" w14:textId="77777777" w:rsidR="00F03BB2" w:rsidRPr="001A7D89" w:rsidRDefault="00F03BB2" w:rsidP="00F03BB2">
      <w:pPr>
        <w:autoSpaceDE w:val="0"/>
        <w:autoSpaceDN w:val="0"/>
        <w:adjustRightInd w:val="0"/>
        <w:spacing w:line="360" w:lineRule="auto"/>
        <w:jc w:val="both"/>
        <w:rPr>
          <w:rFonts w:ascii="Palatino Linotype" w:eastAsiaTheme="minorHAnsi" w:hAnsi="Palatino Linotype" w:cs="Arial"/>
          <w:color w:val="000000" w:themeColor="text1"/>
          <w:lang w:val="es-MX" w:eastAsia="en-US"/>
        </w:rPr>
      </w:pPr>
      <w:r w:rsidRPr="001A7D89">
        <w:rPr>
          <w:rFonts w:ascii="Palatino Linotype" w:eastAsiaTheme="minorHAnsi" w:hAnsi="Palatino Linotype" w:cs="Arial"/>
          <w:lang w:val="es-MX" w:eastAsia="en-US"/>
        </w:rPr>
        <w:t xml:space="preserve">En este apartado, es necesario precisar que este Órgano Garante no cuenta con atribuciones para dudar de la veracidad </w:t>
      </w:r>
      <w:r w:rsidRPr="001A7D89">
        <w:rPr>
          <w:rFonts w:ascii="Palatino Linotype" w:eastAsiaTheme="minorHAnsi" w:hAnsi="Palatino Linotype" w:cs="Arial"/>
          <w:color w:val="000000" w:themeColor="text1"/>
          <w:lang w:val="es-MX" w:eastAsia="en-US"/>
        </w:rPr>
        <w:t>de la información remitida por los sujetos obligados, conforme al artículo 36 que otorga la Ley de la Materia. Sirve de sustento a lo anterior, el criterio 31/10 emitido por el entonces Instituto Federal de Acceso a la Información y Protección de Datos, ahora Instituto Nacional de Acceso a la Información y Protección de Datos, que enuncia lo siguiente:</w:t>
      </w:r>
    </w:p>
    <w:p w14:paraId="66B64881" w14:textId="77777777" w:rsidR="00F03BB2" w:rsidRPr="001A7D89" w:rsidRDefault="00F03BB2" w:rsidP="00F03BB2">
      <w:pPr>
        <w:autoSpaceDE w:val="0"/>
        <w:autoSpaceDN w:val="0"/>
        <w:adjustRightInd w:val="0"/>
        <w:spacing w:line="360" w:lineRule="auto"/>
        <w:jc w:val="both"/>
        <w:rPr>
          <w:rFonts w:ascii="Palatino Linotype" w:eastAsiaTheme="minorHAnsi" w:hAnsi="Palatino Linotype" w:cs="Arial"/>
          <w:color w:val="000000" w:themeColor="text1"/>
          <w:lang w:val="es-MX" w:eastAsia="en-US"/>
        </w:rPr>
      </w:pPr>
    </w:p>
    <w:p w14:paraId="7A0878B7" w14:textId="77777777" w:rsidR="00F03BB2" w:rsidRPr="001A7D89" w:rsidRDefault="00F03BB2" w:rsidP="00F03BB2">
      <w:pPr>
        <w:autoSpaceDE w:val="0"/>
        <w:autoSpaceDN w:val="0"/>
        <w:adjustRightInd w:val="0"/>
        <w:spacing w:line="276" w:lineRule="auto"/>
        <w:ind w:left="567" w:right="567"/>
        <w:jc w:val="both"/>
        <w:rPr>
          <w:rFonts w:ascii="Palatino Linotype" w:eastAsiaTheme="minorHAnsi" w:hAnsi="Palatino Linotype" w:cs="Arial"/>
          <w:b/>
          <w:sz w:val="22"/>
          <w:szCs w:val="22"/>
          <w:lang w:val="es-MX" w:eastAsia="en-US"/>
        </w:rPr>
      </w:pPr>
      <w:r w:rsidRPr="001A7D89">
        <w:rPr>
          <w:rFonts w:ascii="Palatino Linotype" w:eastAsiaTheme="minorHAnsi" w:hAnsi="Palatino Linotype" w:cs="Arial"/>
          <w:b/>
          <w:i/>
          <w:color w:val="000000" w:themeColor="text1"/>
          <w:sz w:val="22"/>
          <w:szCs w:val="22"/>
          <w:lang w:val="es-MX" w:eastAsia="en-US"/>
        </w:rPr>
        <w:t>“El Instituto Federal de Acceso a la Información y Protección de Datos no cuenta con facultades para pronunciarse respecto de la veracidad de los documentos proporcionados por los sujetos obligados.</w:t>
      </w:r>
      <w:r w:rsidRPr="001A7D89">
        <w:rPr>
          <w:rFonts w:ascii="Palatino Linotype" w:eastAsiaTheme="minorHAnsi" w:hAnsi="Palatino Linotype" w:cs="Arial"/>
          <w:i/>
          <w:color w:val="000000" w:themeColor="text1"/>
          <w:sz w:val="22"/>
          <w:szCs w:val="22"/>
          <w:lang w:val="es-MX" w:eastAsia="en-US"/>
        </w:rPr>
        <w:t xml:space="preserve"> El Instituto Federal de Acceso a la Información y Protección de Datos es un órgano de la Administración Pública Federal con autonomía operativa, presupuestaria y de decisión, encargado de promover y difundir el </w:t>
      </w:r>
      <w:r w:rsidRPr="001A7D89">
        <w:rPr>
          <w:rFonts w:ascii="Palatino Linotype" w:eastAsiaTheme="minorHAnsi" w:hAnsi="Palatino Linotype" w:cs="Arial"/>
          <w:i/>
          <w:color w:val="000000" w:themeColor="text1"/>
          <w:sz w:val="22"/>
          <w:szCs w:val="22"/>
          <w:lang w:val="es-MX" w:eastAsia="en-US"/>
        </w:rPr>
        <w:lastRenderedPageBreak/>
        <w:t xml:space="preserve">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1A7D89">
        <w:rPr>
          <w:rFonts w:ascii="Palatino Linotype" w:eastAsiaTheme="minorHAnsi" w:hAnsi="Palatino Linotype" w:cs="Arial"/>
          <w:i/>
          <w:color w:val="000000" w:themeColor="text1"/>
          <w:sz w:val="22"/>
          <w:szCs w:val="22"/>
          <w:lang w:val="es-MX" w:eastAsia="en-US"/>
        </w:rPr>
        <w:t>Marván</w:t>
      </w:r>
      <w:proofErr w:type="spellEnd"/>
      <w:r w:rsidRPr="001A7D89">
        <w:rPr>
          <w:rFonts w:ascii="Palatino Linotype" w:eastAsiaTheme="minorHAnsi" w:hAnsi="Palatino Linotype" w:cs="Arial"/>
          <w:i/>
          <w:color w:val="000000" w:themeColor="text1"/>
          <w:sz w:val="22"/>
          <w:szCs w:val="22"/>
          <w:lang w:val="es-MX" w:eastAsia="en-US"/>
        </w:rPr>
        <w:t xml:space="preserve"> Laborde 2395/09 Secretaría de Economía - María </w:t>
      </w:r>
      <w:proofErr w:type="spellStart"/>
      <w:r w:rsidRPr="001A7D89">
        <w:rPr>
          <w:rFonts w:ascii="Palatino Linotype" w:eastAsiaTheme="minorHAnsi" w:hAnsi="Palatino Linotype" w:cs="Arial"/>
          <w:i/>
          <w:color w:val="000000" w:themeColor="text1"/>
          <w:sz w:val="22"/>
          <w:szCs w:val="22"/>
          <w:lang w:val="es-MX" w:eastAsia="en-US"/>
        </w:rPr>
        <w:t>Marván</w:t>
      </w:r>
      <w:proofErr w:type="spellEnd"/>
      <w:r w:rsidRPr="001A7D89">
        <w:rPr>
          <w:rFonts w:ascii="Palatino Linotype" w:eastAsiaTheme="minorHAnsi" w:hAnsi="Palatino Linotype" w:cs="Arial"/>
          <w:i/>
          <w:color w:val="000000" w:themeColor="text1"/>
          <w:sz w:val="22"/>
          <w:szCs w:val="22"/>
          <w:lang w:val="es-MX" w:eastAsia="en-US"/>
        </w:rPr>
        <w:t xml:space="preserve"> Laborde 0837/10 Administración Portuaria Integral de Veracruz, S.A. de C.V. – María </w:t>
      </w:r>
      <w:proofErr w:type="spellStart"/>
      <w:r w:rsidRPr="001A7D89">
        <w:rPr>
          <w:rFonts w:ascii="Palatino Linotype" w:eastAsiaTheme="minorHAnsi" w:hAnsi="Palatino Linotype" w:cs="Arial"/>
          <w:i/>
          <w:color w:val="000000" w:themeColor="text1"/>
          <w:sz w:val="22"/>
          <w:szCs w:val="22"/>
          <w:lang w:val="es-MX" w:eastAsia="en-US"/>
        </w:rPr>
        <w:t>Marván</w:t>
      </w:r>
      <w:proofErr w:type="spellEnd"/>
      <w:r w:rsidRPr="001A7D89">
        <w:rPr>
          <w:rFonts w:ascii="Palatino Linotype" w:eastAsiaTheme="minorHAnsi" w:hAnsi="Palatino Linotype" w:cs="Arial"/>
          <w:i/>
          <w:color w:val="000000" w:themeColor="text1"/>
          <w:sz w:val="22"/>
          <w:szCs w:val="22"/>
          <w:lang w:val="es-MX" w:eastAsia="en-US"/>
        </w:rPr>
        <w:t xml:space="preserve"> Laborde”</w:t>
      </w:r>
    </w:p>
    <w:p w14:paraId="320C0E5A" w14:textId="77777777" w:rsidR="00F03BB2" w:rsidRDefault="00F03BB2" w:rsidP="00F03BB2">
      <w:pPr>
        <w:spacing w:line="360" w:lineRule="auto"/>
        <w:jc w:val="both"/>
        <w:rPr>
          <w:rFonts w:ascii="Palatino Linotype" w:hAnsi="Palatino Linotype" w:cs="Arial"/>
          <w:lang w:val="es-ES_tradnl"/>
        </w:rPr>
      </w:pPr>
    </w:p>
    <w:p w14:paraId="138F4E91" w14:textId="77777777" w:rsidR="001A7D89" w:rsidRPr="001A7D89" w:rsidRDefault="001A7D89" w:rsidP="001A7D89">
      <w:pPr>
        <w:spacing w:line="360" w:lineRule="auto"/>
        <w:jc w:val="both"/>
        <w:rPr>
          <w:rFonts w:ascii="Palatino Linotype" w:eastAsiaTheme="minorEastAsia" w:hAnsi="Palatino Linotype" w:cs="Arial"/>
          <w:lang w:val="es-ES_tradnl" w:eastAsia="en-US"/>
        </w:rPr>
      </w:pPr>
      <w:r w:rsidRPr="001A7D89">
        <w:rPr>
          <w:rFonts w:ascii="Palatino Linotype" w:hAnsi="Palatino Linotype" w:cs="Arial"/>
        </w:rPr>
        <w:t xml:space="preserve">Es con base en lo anterior, que podemos advertir, que el </w:t>
      </w:r>
      <w:r w:rsidRPr="001A7D89">
        <w:rPr>
          <w:rFonts w:ascii="Palatino Linotype" w:hAnsi="Palatino Linotype" w:cs="Arial"/>
          <w:b/>
        </w:rPr>
        <w:t>Sujeto Obligado</w:t>
      </w:r>
      <w:r w:rsidRPr="001A7D89">
        <w:rPr>
          <w:rFonts w:ascii="Palatino Linotype" w:hAnsi="Palatino Linotype" w:cs="Arial"/>
        </w:rPr>
        <w:t xml:space="preserve"> </w:t>
      </w:r>
      <w:r w:rsidR="00F03BB2">
        <w:rPr>
          <w:rFonts w:ascii="Palatino Linotype" w:hAnsi="Palatino Linotype" w:cs="Arial"/>
        </w:rPr>
        <w:t xml:space="preserve">modifica su respuesta primigenia, al informar que dio cumplimiento a los artículos 12 y 24 de la Ley de Transparencia local, que le obligan a hacer entrega del soporte documental que genere, administre o tenga en sus archivos, en ejercicio de sus atribuciones, </w:t>
      </w:r>
      <w:r w:rsidR="005746E1">
        <w:rPr>
          <w:rFonts w:ascii="Palatino Linotype" w:hAnsi="Palatino Linotype" w:cs="Arial"/>
        </w:rPr>
        <w:t xml:space="preserve">posteriormente amplia e informa que no cuenta </w:t>
      </w:r>
      <w:r w:rsidR="00F03BB2">
        <w:rPr>
          <w:rFonts w:ascii="Palatino Linotype" w:hAnsi="Palatino Linotype" w:cs="Arial"/>
        </w:rPr>
        <w:t>en sus archivos</w:t>
      </w:r>
      <w:r w:rsidR="005746E1">
        <w:rPr>
          <w:rFonts w:ascii="Palatino Linotype" w:hAnsi="Palatino Linotype" w:cs="Arial"/>
        </w:rPr>
        <w:t xml:space="preserve"> con</w:t>
      </w:r>
      <w:r w:rsidR="00F03BB2">
        <w:rPr>
          <w:rFonts w:ascii="Palatino Linotype" w:hAnsi="Palatino Linotype" w:cs="Arial"/>
        </w:rPr>
        <w:t xml:space="preserve"> la información de los particulares que son empleados de la empresa </w:t>
      </w:r>
      <w:r w:rsidR="005746E1">
        <w:rPr>
          <w:rFonts w:ascii="Palatino Linotype" w:hAnsi="Palatino Linotype" w:cs="Arial"/>
        </w:rPr>
        <w:t xml:space="preserve">privada prestadora de servicios profesionales y de capital humano, con la cual tiene celebrado un contrato, al no ser servidores públicos. Manifestaciones que resultan suficientes para este Órgano Garante, para tener por acreditada la imposibilidad del Sujeto Obligado de hacer entrega de información que no puede obrar en sus archivos, al carecer de facultad, función o atribución que así se lo exija, </w:t>
      </w:r>
      <w:r w:rsidRPr="001A7D89">
        <w:rPr>
          <w:rFonts w:ascii="Palatino Linotype" w:hAnsi="Palatino Linotype" w:cs="Arial"/>
        </w:rPr>
        <w:t>es por</w:t>
      </w:r>
      <w:r w:rsidR="005746E1">
        <w:rPr>
          <w:rFonts w:ascii="Palatino Linotype" w:hAnsi="Palatino Linotype" w:cs="Arial"/>
        </w:rPr>
        <w:t xml:space="preserve"> ello </w:t>
      </w:r>
      <w:r w:rsidRPr="001A7D89">
        <w:rPr>
          <w:rFonts w:ascii="Palatino Linotype" w:hAnsi="Palatino Linotype" w:cs="Arial"/>
        </w:rPr>
        <w:t xml:space="preserve">que, </w:t>
      </w:r>
      <w:r w:rsidRPr="001A7D89">
        <w:rPr>
          <w:rFonts w:ascii="Palatino Linotype" w:eastAsiaTheme="minorEastAsia" w:hAnsi="Palatino Linotype" w:cs="Arial"/>
          <w:lang w:val="es-ES_tradnl" w:eastAsia="en-US"/>
        </w:rPr>
        <w:t xml:space="preserve">resulta de observancia lo consagrado en la fracción III del artículo 192, de la </w:t>
      </w:r>
      <w:r w:rsidRPr="001A7D89">
        <w:rPr>
          <w:rFonts w:ascii="Palatino Linotype" w:eastAsiaTheme="minorEastAsia" w:hAnsi="Palatino Linotype" w:cs="Arial"/>
          <w:b/>
          <w:lang w:val="es-ES_tradnl" w:eastAsia="en-US"/>
        </w:rPr>
        <w:t xml:space="preserve">Ley de Transparencia y Acceso a la Información Pública del Estado de México y Municipios </w:t>
      </w:r>
      <w:r w:rsidRPr="001A7D89">
        <w:rPr>
          <w:rFonts w:ascii="Palatino Linotype" w:eastAsiaTheme="minorEastAsia" w:hAnsi="Palatino Linotype" w:cs="Arial"/>
          <w:lang w:val="es-ES_tradnl" w:eastAsia="en-US"/>
        </w:rPr>
        <w:t>vigente, que a la letra señala:</w:t>
      </w:r>
    </w:p>
    <w:p w14:paraId="7BC5C92B" w14:textId="77777777" w:rsidR="001A7D89" w:rsidRPr="001A7D89" w:rsidRDefault="001A7D89" w:rsidP="001A7D89">
      <w:pPr>
        <w:spacing w:line="360" w:lineRule="auto"/>
        <w:jc w:val="both"/>
        <w:rPr>
          <w:rFonts w:ascii="Palatino Linotype" w:eastAsia="Calibri" w:hAnsi="Palatino Linotype" w:cstheme="minorBidi"/>
          <w:lang w:val="es-ES_tradnl" w:eastAsia="en-US"/>
        </w:rPr>
      </w:pPr>
    </w:p>
    <w:p w14:paraId="6DC3752C" w14:textId="77777777" w:rsidR="001A7D89" w:rsidRPr="001A7D89" w:rsidRDefault="001A7D89" w:rsidP="001A7D89">
      <w:pPr>
        <w:autoSpaceDE w:val="0"/>
        <w:autoSpaceDN w:val="0"/>
        <w:adjustRightInd w:val="0"/>
        <w:spacing w:line="276" w:lineRule="auto"/>
        <w:ind w:left="567" w:right="567"/>
        <w:contextualSpacing/>
        <w:jc w:val="both"/>
        <w:rPr>
          <w:rFonts w:ascii="Palatino Linotype" w:eastAsiaTheme="minorEastAsia" w:hAnsi="Palatino Linotype" w:cs="Arial"/>
          <w:i/>
          <w:sz w:val="22"/>
          <w:szCs w:val="22"/>
          <w:lang w:val="es-ES_tradnl" w:eastAsia="en-US"/>
        </w:rPr>
      </w:pPr>
      <w:r w:rsidRPr="001A7D89">
        <w:rPr>
          <w:rFonts w:ascii="Palatino Linotype" w:eastAsiaTheme="minorEastAsia" w:hAnsi="Palatino Linotype" w:cs="Arial"/>
          <w:b/>
          <w:bCs/>
          <w:i/>
          <w:sz w:val="22"/>
          <w:szCs w:val="22"/>
          <w:lang w:val="es-ES_tradnl" w:eastAsia="en-US"/>
        </w:rPr>
        <w:lastRenderedPageBreak/>
        <w:t xml:space="preserve">“Artículo 192. </w:t>
      </w:r>
      <w:r w:rsidRPr="001A7D89">
        <w:rPr>
          <w:rFonts w:ascii="Palatino Linotype" w:eastAsiaTheme="minorEastAsia" w:hAnsi="Palatino Linotype" w:cs="Arial"/>
          <w:i/>
          <w:sz w:val="22"/>
          <w:szCs w:val="22"/>
          <w:lang w:val="es-ES_tradnl" w:eastAsia="en-US"/>
        </w:rPr>
        <w:t>El recurso será sobreseído, en todo o en parte, cuando una vez admitido, se actualicen alguno de los siguientes supuestos:</w:t>
      </w:r>
    </w:p>
    <w:p w14:paraId="7E73113E" w14:textId="77777777" w:rsidR="001A7D89" w:rsidRPr="001A7D89" w:rsidRDefault="001A7D89" w:rsidP="001A7D89">
      <w:pPr>
        <w:autoSpaceDE w:val="0"/>
        <w:autoSpaceDN w:val="0"/>
        <w:adjustRightInd w:val="0"/>
        <w:spacing w:line="276" w:lineRule="auto"/>
        <w:ind w:left="567" w:right="567"/>
        <w:rPr>
          <w:rFonts w:ascii="Palatino Linotype" w:eastAsiaTheme="minorEastAsia" w:hAnsi="Palatino Linotype" w:cs="Arial"/>
          <w:i/>
          <w:sz w:val="22"/>
          <w:szCs w:val="22"/>
          <w:lang w:val="es-MX" w:eastAsia="en-US"/>
        </w:rPr>
      </w:pPr>
      <w:r w:rsidRPr="001A7D89">
        <w:rPr>
          <w:rFonts w:ascii="Palatino Linotype" w:eastAsiaTheme="minorEastAsia" w:hAnsi="Palatino Linotype" w:cs="Arial"/>
          <w:bCs/>
          <w:i/>
          <w:sz w:val="22"/>
          <w:szCs w:val="22"/>
          <w:lang w:val="es-MX" w:eastAsia="en-US"/>
        </w:rPr>
        <w:t>(…)</w:t>
      </w:r>
    </w:p>
    <w:p w14:paraId="1F6965E5" w14:textId="77777777" w:rsidR="001A7D89" w:rsidRPr="001A7D89" w:rsidRDefault="001A7D89" w:rsidP="001A7D89">
      <w:pPr>
        <w:autoSpaceDE w:val="0"/>
        <w:autoSpaceDN w:val="0"/>
        <w:adjustRightInd w:val="0"/>
        <w:spacing w:line="276" w:lineRule="auto"/>
        <w:ind w:left="567" w:right="567"/>
        <w:jc w:val="both"/>
        <w:rPr>
          <w:rFonts w:ascii="Palatino Linotype" w:eastAsiaTheme="minorEastAsia" w:hAnsi="Palatino Linotype" w:cs="Arial"/>
          <w:i/>
          <w:sz w:val="22"/>
          <w:szCs w:val="22"/>
          <w:lang w:val="es-MX" w:eastAsia="en-US"/>
        </w:rPr>
      </w:pPr>
      <w:r w:rsidRPr="001A7D89">
        <w:rPr>
          <w:rFonts w:ascii="Palatino Linotype" w:eastAsiaTheme="minorEastAsia" w:hAnsi="Palatino Linotype" w:cs="Arial"/>
          <w:b/>
          <w:i/>
          <w:sz w:val="22"/>
          <w:szCs w:val="22"/>
          <w:lang w:val="es-MX" w:eastAsia="en-US"/>
        </w:rPr>
        <w:t xml:space="preserve">III. </w:t>
      </w:r>
      <w:r w:rsidRPr="001A7D89">
        <w:rPr>
          <w:rFonts w:ascii="Palatino Linotype" w:eastAsiaTheme="minorEastAsia" w:hAnsi="Palatino Linotype" w:cs="Arial"/>
          <w:i/>
          <w:sz w:val="22"/>
          <w:szCs w:val="22"/>
          <w:lang w:val="es-MX" w:eastAsia="en-US"/>
        </w:rPr>
        <w:t xml:space="preserve">El sujeto obligado responsable del acto lo </w:t>
      </w:r>
      <w:r w:rsidRPr="001A7D89">
        <w:rPr>
          <w:rFonts w:ascii="Palatino Linotype" w:eastAsiaTheme="minorEastAsia" w:hAnsi="Palatino Linotype" w:cs="Arial"/>
          <w:b/>
          <w:i/>
          <w:sz w:val="22"/>
          <w:szCs w:val="22"/>
          <w:lang w:val="es-MX" w:eastAsia="en-US"/>
        </w:rPr>
        <w:t>modifique</w:t>
      </w:r>
      <w:r w:rsidRPr="001A7D89">
        <w:rPr>
          <w:rFonts w:ascii="Palatino Linotype" w:eastAsiaTheme="minorEastAsia" w:hAnsi="Palatino Linotype" w:cs="Arial"/>
          <w:i/>
          <w:sz w:val="22"/>
          <w:szCs w:val="22"/>
          <w:lang w:val="es-MX" w:eastAsia="en-US"/>
        </w:rPr>
        <w:t xml:space="preserve"> o revoque de tal manera que el recurso de revisión quede sin materia;</w:t>
      </w:r>
    </w:p>
    <w:p w14:paraId="2976CB19" w14:textId="77777777" w:rsidR="001A7D89" w:rsidRPr="001A7D89" w:rsidRDefault="001A7D89" w:rsidP="001A7D89">
      <w:pPr>
        <w:autoSpaceDE w:val="0"/>
        <w:autoSpaceDN w:val="0"/>
        <w:adjustRightInd w:val="0"/>
        <w:spacing w:line="276" w:lineRule="auto"/>
        <w:ind w:left="567" w:right="567"/>
        <w:rPr>
          <w:rFonts w:ascii="Palatino Linotype" w:eastAsiaTheme="minorEastAsia" w:hAnsi="Palatino Linotype" w:cs="Arial"/>
          <w:i/>
          <w:sz w:val="22"/>
          <w:szCs w:val="22"/>
          <w:lang w:val="es-MX" w:eastAsia="en-US"/>
        </w:rPr>
      </w:pPr>
      <w:r w:rsidRPr="001A7D89">
        <w:rPr>
          <w:rFonts w:ascii="Palatino Linotype" w:eastAsiaTheme="minorEastAsia" w:hAnsi="Palatino Linotype" w:cs="Arial"/>
          <w:i/>
          <w:sz w:val="22"/>
          <w:szCs w:val="22"/>
          <w:lang w:val="es-MX" w:eastAsia="en-US"/>
        </w:rPr>
        <w:t>(…)</w:t>
      </w:r>
    </w:p>
    <w:p w14:paraId="4D5A4DCE" w14:textId="77777777" w:rsidR="001A7D89" w:rsidRPr="001A7D89" w:rsidRDefault="001A7D89" w:rsidP="001A7D89">
      <w:pPr>
        <w:autoSpaceDE w:val="0"/>
        <w:autoSpaceDN w:val="0"/>
        <w:adjustRightInd w:val="0"/>
        <w:spacing w:line="276" w:lineRule="auto"/>
        <w:ind w:left="567" w:right="567"/>
        <w:contextualSpacing/>
        <w:jc w:val="right"/>
        <w:rPr>
          <w:rFonts w:ascii="Palatino Linotype" w:eastAsiaTheme="minorEastAsia" w:hAnsi="Palatino Linotype" w:cs="Arial"/>
          <w:sz w:val="22"/>
          <w:szCs w:val="22"/>
          <w:lang w:val="es-MX" w:eastAsia="en-US"/>
        </w:rPr>
      </w:pPr>
      <w:r w:rsidRPr="001A7D89">
        <w:rPr>
          <w:rFonts w:ascii="Palatino Linotype" w:eastAsiaTheme="minorEastAsia" w:hAnsi="Palatino Linotype" w:cs="Arial"/>
          <w:sz w:val="22"/>
          <w:szCs w:val="22"/>
          <w:lang w:val="es-MX" w:eastAsia="en-US"/>
        </w:rPr>
        <w:t>(Énfasis añadido)</w:t>
      </w:r>
    </w:p>
    <w:p w14:paraId="1C67BBDE" w14:textId="77777777" w:rsidR="001A7D89" w:rsidRPr="001A7D89" w:rsidRDefault="001A7D89" w:rsidP="001A7D89">
      <w:pPr>
        <w:spacing w:line="360" w:lineRule="auto"/>
        <w:jc w:val="both"/>
        <w:rPr>
          <w:rFonts w:ascii="Palatino Linotype" w:eastAsiaTheme="minorEastAsia" w:hAnsi="Palatino Linotype" w:cstheme="minorBidi"/>
          <w:lang w:val="es-MX" w:eastAsia="en-US"/>
        </w:rPr>
      </w:pPr>
    </w:p>
    <w:p w14:paraId="529EF9EE" w14:textId="77777777" w:rsidR="005746E1" w:rsidRPr="005746E1" w:rsidRDefault="001A7D89" w:rsidP="005746E1">
      <w:pPr>
        <w:autoSpaceDE w:val="0"/>
        <w:autoSpaceDN w:val="0"/>
        <w:adjustRightInd w:val="0"/>
        <w:spacing w:line="360" w:lineRule="auto"/>
        <w:jc w:val="both"/>
        <w:rPr>
          <w:rFonts w:ascii="Palatino Linotype" w:eastAsia="Batang" w:hAnsi="Palatino Linotype" w:cs="Arial"/>
          <w:lang w:val="es-ES_tradnl"/>
        </w:rPr>
      </w:pPr>
      <w:r w:rsidRPr="001A7D89">
        <w:rPr>
          <w:rFonts w:ascii="Palatino Linotype" w:eastAsiaTheme="minorEastAsia" w:hAnsi="Palatino Linotype" w:cstheme="minorBidi"/>
          <w:lang w:val="es-MX" w:eastAsia="en-US"/>
        </w:rPr>
        <w:t xml:space="preserve">Artículo </w:t>
      </w:r>
      <w:r w:rsidRPr="001A7D89">
        <w:rPr>
          <w:rFonts w:ascii="Palatino Linotype" w:eastAsia="Batang" w:hAnsi="Palatino Linotype" w:cs="Arial"/>
          <w:lang w:val="es-ES_tradnl" w:eastAsia="en-US"/>
        </w:rPr>
        <w:t xml:space="preserve">de la Ley de Transparencia y Acceso a la Información Pública del Estado de México y Municipios, que consagra la procedencia para sobreseer el recurso de revisión cuando una vez admitido, el </w:t>
      </w:r>
      <w:r w:rsidRPr="001A7D89">
        <w:rPr>
          <w:rFonts w:ascii="Palatino Linotype" w:eastAsia="Batang" w:hAnsi="Palatino Linotype" w:cs="Arial"/>
          <w:b/>
          <w:lang w:val="es-ES_tradnl" w:eastAsia="en-US"/>
        </w:rPr>
        <w:t>Sujeto Obligado</w:t>
      </w:r>
      <w:r w:rsidRPr="001A7D89">
        <w:rPr>
          <w:rFonts w:ascii="Palatino Linotype" w:eastAsia="Batang" w:hAnsi="Palatino Linotype" w:cs="Arial"/>
          <w:lang w:val="es-ES_tradnl" w:eastAsia="en-US"/>
        </w:rPr>
        <w:t xml:space="preserve"> modifique o revoque su acto, de tal manera que el recurso de revisión quede sin materia, circunstancias que acontecieron y quedaron demostradas anteriormente.</w:t>
      </w:r>
      <w:r w:rsidR="005746E1">
        <w:rPr>
          <w:rFonts w:ascii="Palatino Linotype" w:eastAsia="Batang" w:hAnsi="Palatino Linotype" w:cs="Arial"/>
          <w:lang w:val="es-ES_tradnl" w:eastAsia="en-US"/>
        </w:rPr>
        <w:t xml:space="preserve"> </w:t>
      </w:r>
      <w:r w:rsidR="005746E1" w:rsidRPr="005746E1">
        <w:rPr>
          <w:rFonts w:ascii="Palatino Linotype" w:eastAsia="Batang" w:hAnsi="Palatino Linotype" w:cs="Arial"/>
        </w:rPr>
        <w:t>En consecuencia, resulta procedente determinar el sobreseimiento del presente recurso de revisión, el cual provoca que un procedimiento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37E707D6" w14:textId="77777777" w:rsidR="005746E1" w:rsidRPr="005746E1" w:rsidRDefault="005746E1" w:rsidP="005746E1">
      <w:pPr>
        <w:spacing w:line="360" w:lineRule="auto"/>
        <w:ind w:left="720"/>
        <w:contextualSpacing/>
        <w:rPr>
          <w:rFonts w:ascii="Palatino Linotype" w:eastAsia="Batang" w:hAnsi="Palatino Linotype" w:cs="Arial"/>
          <w:lang w:val="es-ES_tradnl"/>
        </w:rPr>
      </w:pPr>
    </w:p>
    <w:p w14:paraId="3524778E" w14:textId="77777777" w:rsidR="005746E1" w:rsidRPr="005746E1" w:rsidRDefault="005746E1" w:rsidP="005746E1">
      <w:pPr>
        <w:autoSpaceDE w:val="0"/>
        <w:autoSpaceDN w:val="0"/>
        <w:adjustRightInd w:val="0"/>
        <w:ind w:left="567" w:right="567"/>
        <w:contextualSpacing/>
        <w:jc w:val="both"/>
        <w:rPr>
          <w:rFonts w:ascii="Palatino Linotype" w:eastAsia="Batang" w:hAnsi="Palatino Linotype" w:cs="Arial"/>
          <w:b/>
          <w:i/>
          <w:sz w:val="22"/>
          <w:szCs w:val="22"/>
          <w:lang w:val="es-AR"/>
        </w:rPr>
      </w:pPr>
      <w:r w:rsidRPr="005746E1">
        <w:rPr>
          <w:rFonts w:ascii="Palatino Linotype" w:eastAsia="Batang" w:hAnsi="Palatino Linotype" w:cs="Arial"/>
          <w:b/>
          <w:i/>
          <w:sz w:val="22"/>
          <w:szCs w:val="22"/>
          <w:lang w:val="es-AR"/>
        </w:rPr>
        <w:t>SOBRESEIMIENTO EN EL JUICIO DE AMPARO DIRECTO. IMPIDE EL ESTUDIO DE LAS VIOLACIONES PROCESALES PLANTEADAS EN LOS CONCEPTOS DE VIOLACIÓN.</w:t>
      </w:r>
    </w:p>
    <w:p w14:paraId="530B621E" w14:textId="77777777" w:rsidR="005746E1" w:rsidRPr="005746E1" w:rsidRDefault="005746E1" w:rsidP="005746E1">
      <w:pPr>
        <w:autoSpaceDE w:val="0"/>
        <w:autoSpaceDN w:val="0"/>
        <w:adjustRightInd w:val="0"/>
        <w:ind w:left="567" w:right="567"/>
        <w:contextualSpacing/>
        <w:jc w:val="both"/>
        <w:rPr>
          <w:rFonts w:ascii="Palatino Linotype" w:eastAsia="Batang" w:hAnsi="Palatino Linotype" w:cs="Arial"/>
          <w:i/>
          <w:sz w:val="22"/>
          <w:szCs w:val="22"/>
          <w:lang w:val="es-AR"/>
        </w:rPr>
      </w:pPr>
      <w:r w:rsidRPr="005746E1">
        <w:rPr>
          <w:rFonts w:ascii="Palatino Linotype" w:eastAsia="Batang" w:hAnsi="Palatino Linotype" w:cs="Arial"/>
          <w:i/>
          <w:sz w:val="22"/>
          <w:szCs w:val="22"/>
          <w:lang w:val="es-AR"/>
        </w:rPr>
        <w:t xml:space="preserve">El sobreseimiento en el juicio de amparo directo provoca la terminación de la controversia planteada por el quejoso en la demanda de amparo, sin hacer un pronunciamiento de fondo sobre la legalidad o ilegalidad de la sentencia reclamada. Por consiguiente, si </w:t>
      </w:r>
      <w:r w:rsidRPr="005746E1">
        <w:rPr>
          <w:rFonts w:ascii="Palatino Linotype" w:eastAsia="Batang" w:hAnsi="Palatino Linotype" w:cs="Arial"/>
          <w:b/>
          <w:i/>
          <w:sz w:val="22"/>
          <w:szCs w:val="22"/>
          <w:lang w:val="es-AR"/>
        </w:rPr>
        <w:t>al sobreseerse en el juicio de amparo no se pueden estudiar los planteamientos que se hacen valer en contra del fallo reclamado</w:t>
      </w:r>
      <w:r w:rsidRPr="005746E1">
        <w:rPr>
          <w:rFonts w:ascii="Palatino Linotype" w:eastAsia="Batang" w:hAnsi="Palatino Linotype" w:cs="Arial"/>
          <w:i/>
          <w:sz w:val="22"/>
          <w:szCs w:val="22"/>
          <w:lang w:val="es-AR"/>
        </w:rPr>
        <w:t>, tampoco se deben analizar las violaciones procesales propuestas en los conceptos de violación, dado que, la principal consecuencia del sobreseimiento es poner fin al juicio de amparo sin resolver la controversia en sus méritos.</w:t>
      </w:r>
    </w:p>
    <w:p w14:paraId="76C00970" w14:textId="77777777" w:rsidR="005746E1" w:rsidRPr="005746E1" w:rsidRDefault="005746E1" w:rsidP="005746E1">
      <w:pPr>
        <w:autoSpaceDE w:val="0"/>
        <w:autoSpaceDN w:val="0"/>
        <w:adjustRightInd w:val="0"/>
        <w:ind w:left="567" w:right="567"/>
        <w:contextualSpacing/>
        <w:jc w:val="both"/>
        <w:rPr>
          <w:rFonts w:ascii="Palatino Linotype" w:eastAsia="Batang" w:hAnsi="Palatino Linotype" w:cs="Arial"/>
          <w:i/>
          <w:sz w:val="22"/>
          <w:szCs w:val="22"/>
          <w:lang w:val="es-AR"/>
        </w:rPr>
      </w:pPr>
      <w:r w:rsidRPr="005746E1">
        <w:rPr>
          <w:rFonts w:ascii="Palatino Linotype" w:eastAsia="Batang" w:hAnsi="Palatino Linotype" w:cs="Arial"/>
          <w:i/>
          <w:sz w:val="22"/>
          <w:szCs w:val="22"/>
          <w:lang w:val="es-AR"/>
        </w:rPr>
        <w:t>SÉPTIMO TRIBUNAL COLEGIADO EN MATERIA CIVIL DEL PRIMER CIRCUITO.</w:t>
      </w:r>
    </w:p>
    <w:p w14:paraId="40370726" w14:textId="77777777" w:rsidR="005746E1" w:rsidRPr="005746E1" w:rsidRDefault="005746E1" w:rsidP="005746E1">
      <w:pPr>
        <w:autoSpaceDE w:val="0"/>
        <w:autoSpaceDN w:val="0"/>
        <w:adjustRightInd w:val="0"/>
        <w:ind w:left="567" w:right="567"/>
        <w:contextualSpacing/>
        <w:jc w:val="both"/>
        <w:rPr>
          <w:rFonts w:ascii="Palatino Linotype" w:eastAsia="Batang" w:hAnsi="Palatino Linotype" w:cs="Arial"/>
          <w:i/>
          <w:sz w:val="22"/>
          <w:szCs w:val="22"/>
          <w:lang w:val="es-AR"/>
        </w:rPr>
      </w:pPr>
      <w:r w:rsidRPr="005746E1">
        <w:rPr>
          <w:rFonts w:ascii="Palatino Linotype" w:eastAsia="Batang" w:hAnsi="Palatino Linotype" w:cs="Arial"/>
          <w:i/>
          <w:sz w:val="22"/>
          <w:szCs w:val="22"/>
          <w:lang w:val="es-AR"/>
        </w:rPr>
        <w:lastRenderedPageBreak/>
        <w:t xml:space="preserve">Amparo directo 699/2008. Mariana Leticia González </w:t>
      </w:r>
      <w:proofErr w:type="spellStart"/>
      <w:r w:rsidRPr="005746E1">
        <w:rPr>
          <w:rFonts w:ascii="Palatino Linotype" w:eastAsia="Batang" w:hAnsi="Palatino Linotype" w:cs="Arial"/>
          <w:i/>
          <w:sz w:val="22"/>
          <w:szCs w:val="22"/>
          <w:lang w:val="es-AR"/>
        </w:rPr>
        <w:t>Steele</w:t>
      </w:r>
      <w:proofErr w:type="spellEnd"/>
      <w:r w:rsidRPr="005746E1">
        <w:rPr>
          <w:rFonts w:ascii="Palatino Linotype" w:eastAsia="Batang" w:hAnsi="Palatino Linotype" w:cs="Arial"/>
          <w:i/>
          <w:sz w:val="22"/>
          <w:szCs w:val="22"/>
          <w:lang w:val="es-AR"/>
        </w:rPr>
        <w:t>. 13 de noviembre de 2008. Unanimidad de votos. Ponente: Sara Judith Montalvo Trejo. Secretario: Arnulfo Mateos García.</w:t>
      </w:r>
    </w:p>
    <w:p w14:paraId="1A1A0138" w14:textId="77777777" w:rsidR="005746E1" w:rsidRPr="005746E1" w:rsidRDefault="005746E1" w:rsidP="005746E1">
      <w:pPr>
        <w:autoSpaceDE w:val="0"/>
        <w:autoSpaceDN w:val="0"/>
        <w:adjustRightInd w:val="0"/>
        <w:ind w:left="567" w:right="567"/>
        <w:contextualSpacing/>
        <w:jc w:val="both"/>
        <w:rPr>
          <w:rFonts w:ascii="Palatino Linotype" w:eastAsia="Batang" w:hAnsi="Palatino Linotype" w:cs="Arial"/>
          <w:sz w:val="22"/>
          <w:szCs w:val="22"/>
          <w:lang w:val="es-AR"/>
        </w:rPr>
      </w:pPr>
    </w:p>
    <w:p w14:paraId="72AD6E99" w14:textId="77777777" w:rsidR="005746E1" w:rsidRPr="005746E1" w:rsidRDefault="005746E1" w:rsidP="005746E1">
      <w:pPr>
        <w:autoSpaceDE w:val="0"/>
        <w:autoSpaceDN w:val="0"/>
        <w:adjustRightInd w:val="0"/>
        <w:ind w:left="567" w:right="567"/>
        <w:contextualSpacing/>
        <w:jc w:val="right"/>
        <w:rPr>
          <w:rFonts w:ascii="Palatino Linotype" w:eastAsia="Batang" w:hAnsi="Palatino Linotype" w:cs="Arial"/>
          <w:sz w:val="22"/>
          <w:szCs w:val="22"/>
          <w:lang w:val="es-AR"/>
        </w:rPr>
      </w:pPr>
      <w:r w:rsidRPr="005746E1">
        <w:rPr>
          <w:rFonts w:ascii="Palatino Linotype" w:eastAsia="Batang" w:hAnsi="Palatino Linotype" w:cs="Arial"/>
          <w:sz w:val="22"/>
          <w:szCs w:val="22"/>
          <w:lang w:val="es-AR"/>
        </w:rPr>
        <w:t>(Énfasis añadido)</w:t>
      </w:r>
    </w:p>
    <w:p w14:paraId="0278D8B3" w14:textId="77777777" w:rsidR="005746E1" w:rsidRPr="005746E1" w:rsidRDefault="005746E1" w:rsidP="005746E1">
      <w:pPr>
        <w:spacing w:line="360" w:lineRule="auto"/>
        <w:jc w:val="both"/>
        <w:rPr>
          <w:rFonts w:ascii="Palatino Linotype" w:eastAsia="Batang" w:hAnsi="Palatino Linotype" w:cs="Arial"/>
        </w:rPr>
      </w:pPr>
    </w:p>
    <w:p w14:paraId="711DFAE7" w14:textId="77777777" w:rsidR="005746E1" w:rsidRPr="005746E1" w:rsidRDefault="005746E1" w:rsidP="005746E1">
      <w:pPr>
        <w:spacing w:line="360" w:lineRule="auto"/>
        <w:jc w:val="both"/>
        <w:rPr>
          <w:rFonts w:ascii="Palatino Linotype" w:eastAsia="Batang" w:hAnsi="Palatino Linotype" w:cs="Arial"/>
        </w:rPr>
      </w:pPr>
      <w:r w:rsidRPr="005746E1">
        <w:rPr>
          <w:rFonts w:ascii="Palatino Linotype" w:eastAsia="Batang" w:hAnsi="Palatino Linotype" w:cs="Arial"/>
        </w:rPr>
        <w:t xml:space="preserve">De este modo, se puede deducir que, en las resoluciones dictadas por el Pleno de este Instituto, en las que se decreta el sobreseimiento de un recurso de revisión por la actualización de alguno de los supuestos jurídicos contemplados en el artículo </w:t>
      </w:r>
      <w:r w:rsidRPr="005746E1">
        <w:rPr>
          <w:rFonts w:ascii="Palatino Linotype" w:eastAsia="Batang" w:hAnsi="Palatino Linotype" w:cs="Arial"/>
          <w:b/>
        </w:rPr>
        <w:t xml:space="preserve">192 </w:t>
      </w:r>
      <w:r w:rsidRPr="005746E1">
        <w:rPr>
          <w:rFonts w:ascii="Palatino Linotype" w:eastAsia="Batang" w:hAnsi="Palatino Linotype" w:cs="Arial"/>
        </w:rPr>
        <w:t xml:space="preserve">de la </w:t>
      </w:r>
      <w:r w:rsidRPr="005746E1">
        <w:rPr>
          <w:rFonts w:ascii="Palatino Linotype" w:eastAsia="Batang" w:hAnsi="Palatino Linotype" w:cs="Arial"/>
          <w:b/>
        </w:rPr>
        <w:t>Ley de Transparencia y Acceso a la Información Pública del Estado de México y Municipios</w:t>
      </w:r>
      <w:r w:rsidRPr="005746E1">
        <w:rPr>
          <w:rFonts w:ascii="Palatino Linotype" w:eastAsia="Batang" w:hAnsi="Palatino Linotype" w:cs="Arial"/>
        </w:rPr>
        <w:t>, nos encontramos ante un sobreseimiento definitivo toda vez que pone fin al procedimiento sin entrar al estudio de fondo del mismo.</w:t>
      </w:r>
    </w:p>
    <w:p w14:paraId="262F72BF" w14:textId="77777777" w:rsidR="005746E1" w:rsidRPr="005746E1" w:rsidRDefault="005746E1" w:rsidP="005746E1">
      <w:pPr>
        <w:spacing w:line="360" w:lineRule="auto"/>
        <w:jc w:val="both"/>
        <w:rPr>
          <w:rFonts w:ascii="Palatino Linotype" w:eastAsia="Batang" w:hAnsi="Palatino Linotype" w:cs="Arial"/>
        </w:rPr>
      </w:pPr>
    </w:p>
    <w:p w14:paraId="0551D97D" w14:textId="77777777" w:rsidR="005746E1" w:rsidRPr="005746E1" w:rsidRDefault="005746E1" w:rsidP="005746E1">
      <w:pPr>
        <w:tabs>
          <w:tab w:val="left" w:pos="709"/>
        </w:tabs>
        <w:spacing w:line="360" w:lineRule="auto"/>
        <w:ind w:right="51"/>
        <w:jc w:val="both"/>
        <w:rPr>
          <w:rFonts w:ascii="Palatino Linotype" w:eastAsiaTheme="minorEastAsia" w:hAnsi="Palatino Linotype"/>
          <w:lang w:val="es-ES_tradnl"/>
        </w:rPr>
      </w:pPr>
      <w:r w:rsidRPr="005746E1">
        <w:rPr>
          <w:rFonts w:ascii="Palatino Linotype" w:eastAsiaTheme="minorEastAsia" w:hAnsi="Palatino Linotype"/>
          <w:lang w:val="es-ES_tradnl"/>
        </w:rPr>
        <w:t xml:space="preserve">Por lo tanto, en mérito de lo expuesto en líneas anteriores, si bien resultaban fundados los motivos de inconformidad que arguye </w:t>
      </w:r>
      <w:r w:rsidRPr="005746E1">
        <w:rPr>
          <w:rFonts w:ascii="Palatino Linotype" w:eastAsiaTheme="minorEastAsia" w:hAnsi="Palatino Linotype"/>
          <w:b/>
          <w:lang w:val="es-ES_tradnl"/>
        </w:rPr>
        <w:t>el Recurrente</w:t>
      </w:r>
      <w:r w:rsidRPr="005746E1">
        <w:rPr>
          <w:rFonts w:ascii="Palatino Linotype" w:eastAsiaTheme="minorEastAsia" w:hAnsi="Palatino Linotype"/>
          <w:lang w:val="es-ES_tradnl"/>
        </w:rPr>
        <w:t xml:space="preserve"> al momento de interponer su medio de impugnación, también lo es que los mismos resultan inoperantes de conformidad con las consideraciones de hecho y de derecho hechas valer en líneas precedentes que fueron materia de estudio, por ello </w:t>
      </w:r>
      <w:r w:rsidRPr="005746E1">
        <w:rPr>
          <w:rFonts w:ascii="Palatino Linotype" w:eastAsiaTheme="minorEastAsia" w:hAnsi="Palatino Linotype" w:cs="Arial"/>
          <w:b/>
          <w:lang w:val="es-ES_tradnl"/>
        </w:rPr>
        <w:t xml:space="preserve">con fundamento en la segunda hipótesis de la fracción I del artículo 186, </w:t>
      </w:r>
      <w:r w:rsidRPr="005746E1">
        <w:rPr>
          <w:rFonts w:ascii="Palatino Linotype" w:eastAsiaTheme="minorEastAsia" w:hAnsi="Palatino Linotype" w:cs="Arial"/>
          <w:lang w:val="es-ES_tradnl"/>
        </w:rPr>
        <w:t xml:space="preserve">de la Ley de Transparencia y Acceso a la Información Pública del Estado de México y Municipios, se </w:t>
      </w:r>
      <w:r w:rsidRPr="005746E1">
        <w:rPr>
          <w:rFonts w:ascii="Palatino Linotype" w:eastAsiaTheme="minorEastAsia" w:hAnsi="Palatino Linotype" w:cs="Arial"/>
          <w:b/>
          <w:lang w:val="es-ES_tradnl"/>
        </w:rPr>
        <w:t xml:space="preserve">SOBRESEE </w:t>
      </w:r>
      <w:r w:rsidRPr="005746E1">
        <w:rPr>
          <w:rFonts w:ascii="Palatino Linotype" w:eastAsiaTheme="minorEastAsia" w:hAnsi="Palatino Linotype" w:cs="Arial"/>
          <w:lang w:val="es-ES_tradnl"/>
        </w:rPr>
        <w:t xml:space="preserve">el recurso de revisión </w:t>
      </w:r>
      <w:r w:rsidRPr="005746E1">
        <w:rPr>
          <w:rFonts w:ascii="Palatino Linotype" w:eastAsiaTheme="minorEastAsia" w:hAnsi="Palatino Linotype" w:cs="Arial"/>
          <w:b/>
          <w:lang w:val="es-ES_tradnl"/>
        </w:rPr>
        <w:t>00</w:t>
      </w:r>
      <w:r>
        <w:rPr>
          <w:rFonts w:ascii="Palatino Linotype" w:eastAsiaTheme="minorEastAsia" w:hAnsi="Palatino Linotype" w:cs="Arial"/>
          <w:b/>
          <w:lang w:val="es-ES_tradnl"/>
        </w:rPr>
        <w:t>825</w:t>
      </w:r>
      <w:r w:rsidRPr="005746E1">
        <w:rPr>
          <w:rFonts w:ascii="Palatino Linotype" w:eastAsiaTheme="minorEastAsia" w:hAnsi="Palatino Linotype" w:cs="Arial"/>
          <w:b/>
          <w:lang w:val="es-ES_tradnl"/>
        </w:rPr>
        <w:t>/INFOEM/IP/RR/2022</w:t>
      </w:r>
      <w:r w:rsidRPr="005746E1">
        <w:rPr>
          <w:rFonts w:ascii="Palatino Linotype" w:eastAsiaTheme="minorEastAsia" w:hAnsi="Palatino Linotype" w:cs="Arial"/>
          <w:lang w:val="es-ES_tradnl"/>
        </w:rPr>
        <w:t>,</w:t>
      </w:r>
      <w:r w:rsidRPr="005746E1">
        <w:rPr>
          <w:rFonts w:ascii="Palatino Linotype" w:eastAsiaTheme="minorEastAsia" w:hAnsi="Palatino Linotype"/>
          <w:lang w:val="es-ES_tradnl"/>
        </w:rPr>
        <w:t xml:space="preserve"> que ha sido materia del presente fallo.</w:t>
      </w:r>
    </w:p>
    <w:p w14:paraId="30114A8E" w14:textId="77777777" w:rsidR="005746E1" w:rsidRPr="005746E1" w:rsidRDefault="005746E1" w:rsidP="005746E1">
      <w:pPr>
        <w:spacing w:line="360" w:lineRule="auto"/>
        <w:jc w:val="both"/>
        <w:rPr>
          <w:rFonts w:ascii="Palatino Linotype" w:eastAsiaTheme="minorEastAsia" w:hAnsi="Palatino Linotype" w:cs="Arial"/>
          <w:lang w:val="es-CO"/>
        </w:rPr>
      </w:pPr>
    </w:p>
    <w:p w14:paraId="226601A1" w14:textId="77777777" w:rsidR="005746E1" w:rsidRPr="005746E1" w:rsidRDefault="005746E1" w:rsidP="005746E1">
      <w:pPr>
        <w:keepNext/>
        <w:keepLines/>
        <w:spacing w:line="360" w:lineRule="auto"/>
        <w:jc w:val="center"/>
        <w:outlineLvl w:val="0"/>
        <w:rPr>
          <w:rFonts w:ascii="Palatino Linotype" w:eastAsia="Calibri" w:hAnsi="Palatino Linotype" w:cstheme="majorBidi"/>
          <w:b/>
          <w:sz w:val="28"/>
        </w:rPr>
      </w:pPr>
      <w:bookmarkStart w:id="1" w:name="_Toc504500693"/>
      <w:bookmarkStart w:id="2" w:name="_Toc534742545"/>
      <w:r w:rsidRPr="005746E1">
        <w:rPr>
          <w:rFonts w:ascii="Palatino Linotype" w:eastAsia="Calibri" w:hAnsi="Palatino Linotype" w:cstheme="majorBidi"/>
          <w:b/>
          <w:sz w:val="28"/>
        </w:rPr>
        <w:t>R E S O L U T I V O S</w:t>
      </w:r>
      <w:bookmarkEnd w:id="1"/>
      <w:bookmarkEnd w:id="2"/>
      <w:r w:rsidRPr="005746E1">
        <w:rPr>
          <w:rFonts w:ascii="Palatino Linotype" w:eastAsia="Calibri" w:hAnsi="Palatino Linotype" w:cstheme="majorBidi"/>
          <w:b/>
          <w:sz w:val="28"/>
        </w:rPr>
        <w:t xml:space="preserve"> </w:t>
      </w:r>
    </w:p>
    <w:p w14:paraId="3E594160" w14:textId="77777777" w:rsidR="005746E1" w:rsidRPr="005746E1" w:rsidRDefault="005746E1" w:rsidP="005746E1">
      <w:pPr>
        <w:spacing w:line="360" w:lineRule="auto"/>
        <w:rPr>
          <w:rFonts w:eastAsiaTheme="minorEastAsia"/>
        </w:rPr>
      </w:pPr>
    </w:p>
    <w:p w14:paraId="012DC916" w14:textId="77777777" w:rsidR="005746E1" w:rsidRPr="005746E1" w:rsidRDefault="005746E1" w:rsidP="005746E1">
      <w:pPr>
        <w:tabs>
          <w:tab w:val="left" w:pos="8647"/>
        </w:tabs>
        <w:spacing w:line="360" w:lineRule="auto"/>
        <w:ind w:right="51"/>
        <w:jc w:val="both"/>
        <w:rPr>
          <w:rFonts w:ascii="Palatino Linotype" w:eastAsiaTheme="minorEastAsia" w:hAnsi="Palatino Linotype" w:cs="Arial"/>
          <w:lang w:val="es-ES_tradnl"/>
        </w:rPr>
      </w:pPr>
      <w:r w:rsidRPr="005746E1">
        <w:rPr>
          <w:rFonts w:ascii="Palatino Linotype" w:eastAsiaTheme="minorEastAsia" w:hAnsi="Palatino Linotype" w:cs="Arial"/>
          <w:b/>
          <w:sz w:val="28"/>
          <w:lang w:val="es-ES_tradnl"/>
        </w:rPr>
        <w:t>PRIMERO.</w:t>
      </w:r>
      <w:r w:rsidRPr="005746E1">
        <w:rPr>
          <w:rFonts w:ascii="Palatino Linotype" w:eastAsiaTheme="minorEastAsia" w:hAnsi="Palatino Linotype" w:cs="Arial"/>
          <w:lang w:val="es-ES_tradnl"/>
        </w:rPr>
        <w:t xml:space="preserve"> Se </w:t>
      </w:r>
      <w:r w:rsidRPr="005746E1">
        <w:rPr>
          <w:rFonts w:ascii="Palatino Linotype" w:eastAsiaTheme="minorEastAsia" w:hAnsi="Palatino Linotype" w:cs="Arial"/>
          <w:b/>
          <w:lang w:val="es-ES_tradnl"/>
        </w:rPr>
        <w:t>SOBRESEE</w:t>
      </w:r>
      <w:r w:rsidRPr="005746E1">
        <w:rPr>
          <w:rFonts w:ascii="Palatino Linotype" w:eastAsiaTheme="minorEastAsia" w:hAnsi="Palatino Linotype" w:cs="Arial"/>
          <w:lang w:val="es-ES_tradnl"/>
        </w:rPr>
        <w:t xml:space="preserve"> el recurso de revisión </w:t>
      </w:r>
      <w:r w:rsidRPr="005746E1">
        <w:rPr>
          <w:rFonts w:ascii="Palatino Linotype" w:eastAsiaTheme="minorEastAsia" w:hAnsi="Palatino Linotype" w:cs="Arial"/>
          <w:b/>
          <w:lang w:val="es-ES_tradnl"/>
        </w:rPr>
        <w:t>00</w:t>
      </w:r>
      <w:r>
        <w:rPr>
          <w:rFonts w:ascii="Palatino Linotype" w:eastAsiaTheme="minorEastAsia" w:hAnsi="Palatino Linotype" w:cs="Arial"/>
          <w:b/>
          <w:lang w:val="es-ES_tradnl"/>
        </w:rPr>
        <w:t>825</w:t>
      </w:r>
      <w:r w:rsidRPr="005746E1">
        <w:rPr>
          <w:rFonts w:ascii="Palatino Linotype" w:eastAsiaTheme="minorEastAsia" w:hAnsi="Palatino Linotype" w:cs="Arial"/>
          <w:b/>
          <w:lang w:val="es-ES_tradnl"/>
        </w:rPr>
        <w:t>/INFOEM/IP/RR/2022</w:t>
      </w:r>
      <w:r w:rsidRPr="005746E1">
        <w:rPr>
          <w:rFonts w:ascii="Palatino Linotype" w:eastAsiaTheme="minorEastAsia" w:hAnsi="Palatino Linotype" w:cs="Arial"/>
          <w:lang w:val="es-ES_tradnl"/>
        </w:rPr>
        <w:t xml:space="preserve">, porque el </w:t>
      </w:r>
      <w:r w:rsidRPr="005746E1">
        <w:rPr>
          <w:rFonts w:ascii="Palatino Linotype" w:eastAsiaTheme="minorEastAsia" w:hAnsi="Palatino Linotype" w:cs="Arial"/>
          <w:b/>
          <w:lang w:val="es-ES_tradnl"/>
        </w:rPr>
        <w:t>Sujeto Obligado</w:t>
      </w:r>
      <w:r w:rsidRPr="005746E1">
        <w:rPr>
          <w:rFonts w:ascii="Palatino Linotype" w:eastAsiaTheme="minorEastAsia" w:hAnsi="Palatino Linotype" w:cs="Arial"/>
          <w:lang w:val="es-ES_tradnl"/>
        </w:rPr>
        <w:t xml:space="preserve"> al </w:t>
      </w:r>
      <w:r w:rsidRPr="005746E1">
        <w:rPr>
          <w:rFonts w:ascii="Palatino Linotype" w:eastAsiaTheme="minorEastAsia" w:hAnsi="Palatino Linotype" w:cs="Arial"/>
          <w:b/>
          <w:lang w:val="es-ES_tradnl"/>
        </w:rPr>
        <w:t>modificar</w:t>
      </w:r>
      <w:r w:rsidRPr="005746E1">
        <w:rPr>
          <w:rFonts w:ascii="Palatino Linotype" w:eastAsiaTheme="minorEastAsia" w:hAnsi="Palatino Linotype" w:cs="Arial"/>
          <w:lang w:val="es-ES_tradnl"/>
        </w:rPr>
        <w:t xml:space="preserve"> su respuesta, el recurso de revisión quedó sin </w:t>
      </w:r>
      <w:r w:rsidRPr="005746E1">
        <w:rPr>
          <w:rFonts w:ascii="Palatino Linotype" w:eastAsiaTheme="minorEastAsia" w:hAnsi="Palatino Linotype" w:cs="Arial"/>
          <w:lang w:val="es-ES_tradnl"/>
        </w:rPr>
        <w:lastRenderedPageBreak/>
        <w:t xml:space="preserve">materia, en términos de lo expuesto en el Considerando </w:t>
      </w:r>
      <w:r w:rsidRPr="005746E1">
        <w:rPr>
          <w:rFonts w:ascii="Palatino Linotype" w:eastAsiaTheme="minorEastAsia" w:hAnsi="Palatino Linotype" w:cs="Arial"/>
          <w:b/>
          <w:lang w:val="es-ES_tradnl"/>
        </w:rPr>
        <w:t>Tercero</w:t>
      </w:r>
      <w:r w:rsidRPr="005746E1">
        <w:rPr>
          <w:rFonts w:ascii="Palatino Linotype" w:eastAsiaTheme="minorEastAsia" w:hAnsi="Palatino Linotype" w:cs="Arial"/>
          <w:lang w:val="es-ES_tradnl"/>
        </w:rPr>
        <w:t xml:space="preserve"> de la presente resolución.</w:t>
      </w:r>
    </w:p>
    <w:p w14:paraId="5487EFDD" w14:textId="77777777" w:rsidR="005746E1" w:rsidRPr="005746E1" w:rsidRDefault="005746E1" w:rsidP="005746E1">
      <w:pPr>
        <w:tabs>
          <w:tab w:val="left" w:pos="8647"/>
        </w:tabs>
        <w:spacing w:line="360" w:lineRule="auto"/>
        <w:ind w:right="51"/>
        <w:jc w:val="both"/>
        <w:rPr>
          <w:rFonts w:ascii="Palatino Linotype" w:eastAsiaTheme="minorEastAsia" w:hAnsi="Palatino Linotype" w:cs="Arial"/>
          <w:lang w:val="es-ES_tradnl"/>
        </w:rPr>
      </w:pPr>
    </w:p>
    <w:p w14:paraId="7E09C4D4" w14:textId="77777777" w:rsidR="005746E1" w:rsidRPr="005746E1" w:rsidRDefault="005746E1" w:rsidP="005746E1">
      <w:pPr>
        <w:tabs>
          <w:tab w:val="left" w:pos="8647"/>
        </w:tabs>
        <w:spacing w:line="360" w:lineRule="auto"/>
        <w:ind w:right="51"/>
        <w:jc w:val="both"/>
        <w:rPr>
          <w:rFonts w:ascii="Palatino Linotype" w:eastAsiaTheme="minorEastAsia" w:hAnsi="Palatino Linotype" w:cs="Arial"/>
          <w:lang w:val="es-ES_tradnl"/>
        </w:rPr>
      </w:pPr>
      <w:r w:rsidRPr="005746E1">
        <w:rPr>
          <w:rFonts w:ascii="Palatino Linotype" w:eastAsiaTheme="minorEastAsia" w:hAnsi="Palatino Linotype" w:cs="Arial"/>
          <w:b/>
          <w:sz w:val="28"/>
          <w:lang w:val="es-ES_tradnl"/>
        </w:rPr>
        <w:t>SEGUNDO</w:t>
      </w:r>
      <w:r w:rsidRPr="005746E1">
        <w:rPr>
          <w:rFonts w:ascii="Palatino Linotype" w:eastAsiaTheme="minorEastAsia" w:hAnsi="Palatino Linotype" w:cs="Arial"/>
          <w:b/>
          <w:lang w:val="es-ES_tradnl"/>
        </w:rPr>
        <w:t>.</w:t>
      </w:r>
      <w:r w:rsidRPr="005746E1">
        <w:rPr>
          <w:rFonts w:ascii="Palatino Linotype" w:eastAsiaTheme="minorEastAsia" w:hAnsi="Palatino Linotype" w:cs="Arial"/>
          <w:lang w:val="es-ES_tradnl"/>
        </w:rPr>
        <w:t xml:space="preserve"> Notifíquese vía SAIMEX la presente resolución al Titular de la Unidad de Transparencia del </w:t>
      </w:r>
      <w:r w:rsidRPr="005746E1">
        <w:rPr>
          <w:rFonts w:ascii="Palatino Linotype" w:eastAsiaTheme="minorEastAsia" w:hAnsi="Palatino Linotype" w:cs="Arial"/>
          <w:b/>
          <w:lang w:val="es-ES_tradnl"/>
        </w:rPr>
        <w:t>sujeto obligado</w:t>
      </w:r>
      <w:r w:rsidRPr="005746E1">
        <w:rPr>
          <w:rFonts w:ascii="Palatino Linotype" w:eastAsiaTheme="minorEastAsia" w:hAnsi="Palatino Linotype" w:cs="Arial"/>
          <w:lang w:val="es-ES_tradnl"/>
        </w:rPr>
        <w:t>.</w:t>
      </w:r>
    </w:p>
    <w:p w14:paraId="57D0F2A0" w14:textId="77777777" w:rsidR="005746E1" w:rsidRPr="005746E1" w:rsidRDefault="005746E1" w:rsidP="005746E1">
      <w:pPr>
        <w:spacing w:line="360" w:lineRule="auto"/>
        <w:jc w:val="both"/>
        <w:rPr>
          <w:rFonts w:ascii="Palatino Linotype" w:eastAsia="Batang" w:hAnsi="Palatino Linotype" w:cs="Arial"/>
        </w:rPr>
      </w:pPr>
    </w:p>
    <w:p w14:paraId="05F8B67A" w14:textId="77777777" w:rsidR="005746E1" w:rsidRPr="005746E1" w:rsidRDefault="005746E1" w:rsidP="005746E1">
      <w:pPr>
        <w:spacing w:line="360" w:lineRule="auto"/>
        <w:jc w:val="both"/>
        <w:rPr>
          <w:rFonts w:ascii="Palatino Linotype" w:hAnsi="Palatino Linotype" w:cs="Arial"/>
        </w:rPr>
      </w:pPr>
      <w:r w:rsidRPr="005746E1">
        <w:rPr>
          <w:rFonts w:ascii="Palatino Linotype" w:hAnsi="Palatino Linotype" w:cs="Arial"/>
          <w:b/>
          <w:sz w:val="28"/>
        </w:rPr>
        <w:t>TERCERO</w:t>
      </w:r>
      <w:r w:rsidRPr="005746E1">
        <w:rPr>
          <w:rFonts w:ascii="Palatino Linotype" w:hAnsi="Palatino Linotype" w:cs="Arial"/>
          <w:b/>
        </w:rPr>
        <w:t>.</w:t>
      </w:r>
      <w:r w:rsidRPr="005746E1">
        <w:rPr>
          <w:rFonts w:ascii="Palatino Linotype" w:hAnsi="Palatino Linotype" w:cs="Arial"/>
        </w:rPr>
        <w:t xml:space="preserve"> </w:t>
      </w:r>
      <w:r w:rsidRPr="005746E1">
        <w:rPr>
          <w:rFonts w:ascii="Palatino Linotype" w:hAnsi="Palatino Linotype" w:cs="Arial"/>
          <w:b/>
        </w:rPr>
        <w:t>NOTIFÍQUESE</w:t>
      </w:r>
      <w:r w:rsidRPr="005746E1">
        <w:rPr>
          <w:rFonts w:ascii="Palatino Linotype" w:hAnsi="Palatino Linotype" w:cs="Arial"/>
        </w:rPr>
        <w:t xml:space="preserve"> </w:t>
      </w:r>
      <w:r w:rsidRPr="005746E1">
        <w:rPr>
          <w:rFonts w:ascii="Palatino Linotype" w:eastAsiaTheme="minorEastAsia" w:hAnsi="Palatino Linotype" w:cs="Arial"/>
          <w:lang w:val="es-ES_tradnl"/>
        </w:rPr>
        <w:t>vía SAIMEX</w:t>
      </w:r>
      <w:r w:rsidRPr="005746E1">
        <w:rPr>
          <w:rFonts w:ascii="Palatino Linotype" w:hAnsi="Palatino Linotype" w:cs="Arial"/>
        </w:rPr>
        <w:t xml:space="preserve"> al </w:t>
      </w:r>
      <w:r w:rsidRPr="005746E1">
        <w:rPr>
          <w:rFonts w:ascii="Palatino Linotype" w:hAnsi="Palatino Linotype" w:cs="Arial"/>
          <w:b/>
        </w:rPr>
        <w:t xml:space="preserve">Recurrente </w:t>
      </w:r>
      <w:r w:rsidRPr="005746E1">
        <w:rPr>
          <w:rFonts w:ascii="Palatino Linotype" w:hAnsi="Palatino Linotype" w:cs="Arial"/>
        </w:rPr>
        <w:t>la presente resolución y hágase del conocimiento que en caso de que considere que la presente resolución le causa algún perjuicio, podrá promover el Juicio de Amparo en los términos de las leyes aplicables, de acuerdo con lo estipulado por el artículo 196 de la Ley de Transparencia y Acceso a la Información Pública del Estado de México y Municipios.</w:t>
      </w:r>
    </w:p>
    <w:p w14:paraId="317D0B56" w14:textId="77777777" w:rsidR="007D5296" w:rsidRDefault="007D5296" w:rsidP="007D5296">
      <w:pPr>
        <w:autoSpaceDE w:val="0"/>
        <w:autoSpaceDN w:val="0"/>
        <w:adjustRightInd w:val="0"/>
        <w:spacing w:line="360" w:lineRule="auto"/>
        <w:ind w:right="49"/>
        <w:jc w:val="both"/>
        <w:rPr>
          <w:rFonts w:ascii="Palatino Linotype" w:eastAsiaTheme="minorHAnsi" w:hAnsi="Palatino Linotype" w:cs="Arial"/>
          <w:lang w:eastAsia="en-US"/>
        </w:rPr>
      </w:pPr>
    </w:p>
    <w:p w14:paraId="2528B1BE" w14:textId="77777777" w:rsidR="00A5284E" w:rsidRDefault="00A5284E" w:rsidP="00A5284E">
      <w:pPr>
        <w:spacing w:line="360" w:lineRule="auto"/>
        <w:jc w:val="both"/>
        <w:rPr>
          <w:rFonts w:ascii="Palatino Linotype" w:eastAsiaTheme="minorHAnsi" w:hAnsi="Palatino Linotype" w:cstheme="minorBidi"/>
          <w:lang w:val="es-MX" w:eastAsia="es-ES_tradnl"/>
        </w:rPr>
      </w:pPr>
    </w:p>
    <w:p w14:paraId="25379526" w14:textId="77777777" w:rsidR="00A5284E" w:rsidRDefault="00A5284E" w:rsidP="00A5284E">
      <w:pPr>
        <w:spacing w:line="360" w:lineRule="auto"/>
        <w:jc w:val="both"/>
        <w:rPr>
          <w:rFonts w:ascii="Palatino Linotype" w:hAnsi="Palatino Linotype" w:cs="Arial"/>
        </w:rPr>
      </w:pPr>
      <w:r w:rsidRPr="00EA72CF">
        <w:rPr>
          <w:rFonts w:ascii="Palatino Linotype" w:eastAsiaTheme="minorHAnsi" w:hAnsi="Palatino Linotype" w:cs="Arial"/>
          <w:lang w:val="es-MX" w:eastAsia="en-US"/>
        </w:rPr>
        <w:t xml:space="preserve">ASÍ LO RESUELVE, POR </w:t>
      </w:r>
      <w:r>
        <w:rPr>
          <w:rFonts w:ascii="Palatino Linotype" w:eastAsiaTheme="minorHAnsi" w:hAnsi="Palatino Linotype" w:cs="Arial"/>
          <w:lang w:val="es-MX" w:eastAsia="en-US"/>
        </w:rPr>
        <w:t>UNANIMIDAD</w:t>
      </w:r>
      <w:r w:rsidRPr="00EA72CF">
        <w:rPr>
          <w:rFonts w:ascii="Palatino Linotype" w:eastAsiaTheme="minorHAnsi" w:hAnsi="Palatino Linotype" w:cs="Arial"/>
          <w:lang w:val="es-MX" w:eastAsia="en-US"/>
        </w:rPr>
        <w:t xml:space="preserve"> DE VOTOS EL PLENO DEL</w:t>
      </w:r>
      <w:r w:rsidRPr="00EA72CF">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EA72CF">
        <w:rPr>
          <w:rFonts w:ascii="Palatino Linotype" w:eastAsiaTheme="minorHAnsi" w:hAnsi="Palatino Linotype" w:cs="Arial"/>
          <w:lang w:val="es-MX" w:eastAsia="en-US"/>
        </w:rPr>
        <w:t xml:space="preserve">, CONFORMADO POR LOS COMISIONADOS </w:t>
      </w:r>
      <w:r w:rsidRPr="000E591D">
        <w:rPr>
          <w:rFonts w:ascii="Palatino Linotype" w:hAnsi="Palatino Linotype" w:cs="Arial"/>
        </w:rPr>
        <w:t>JOSÉ MARTÍNEZ VILCHIS, MARÍA DEL ROSARIO MEJÍA AYALA</w:t>
      </w:r>
      <w:r>
        <w:rPr>
          <w:rFonts w:ascii="Palatino Linotype" w:hAnsi="Palatino Linotype" w:cs="Arial"/>
        </w:rPr>
        <w:t xml:space="preserve">, </w:t>
      </w:r>
      <w:r w:rsidRPr="000E591D">
        <w:rPr>
          <w:rFonts w:ascii="Palatino Linotype" w:hAnsi="Palatino Linotype" w:cs="Arial"/>
        </w:rPr>
        <w:t>SH</w:t>
      </w:r>
      <w:r>
        <w:rPr>
          <w:rFonts w:ascii="Palatino Linotype" w:hAnsi="Palatino Linotype" w:cs="Arial"/>
        </w:rPr>
        <w:t>ARON CRISTINA MORALES MARTÍNEZ</w:t>
      </w:r>
      <w:r w:rsidR="00CC5C23">
        <w:rPr>
          <w:rFonts w:ascii="Palatino Linotype" w:hAnsi="Palatino Linotype" w:cs="Arial"/>
        </w:rPr>
        <w:t xml:space="preserve"> (EMITIENDO VOTO PARTICULAR CONCURRENTE)</w:t>
      </w:r>
      <w:r>
        <w:rPr>
          <w:rFonts w:ascii="Palatino Linotype" w:hAnsi="Palatino Linotype" w:cs="Arial"/>
        </w:rPr>
        <w:t>,</w:t>
      </w:r>
      <w:r w:rsidRPr="000E591D">
        <w:rPr>
          <w:rFonts w:ascii="Palatino Linotype" w:hAnsi="Palatino Linotype" w:cs="Arial"/>
        </w:rPr>
        <w:t xml:space="preserve"> LUIS GUSTAVO PARRA NORIEGA</w:t>
      </w:r>
      <w:r>
        <w:rPr>
          <w:rFonts w:ascii="Palatino Linotype" w:hAnsi="Palatino Linotype" w:cs="Arial"/>
        </w:rPr>
        <w:t xml:space="preserve"> Y GUADALUPE RAMÍREZ PEÑA</w:t>
      </w:r>
      <w:r w:rsidR="00CC5C23">
        <w:rPr>
          <w:rFonts w:ascii="Palatino Linotype" w:hAnsi="Palatino Linotype" w:cs="Arial"/>
        </w:rPr>
        <w:t xml:space="preserve"> (EMITIENDO VOTO PARTICULAR CONCURRENTE)</w:t>
      </w:r>
      <w:r w:rsidRPr="00EA72CF">
        <w:rPr>
          <w:rFonts w:ascii="Palatino Linotype" w:eastAsiaTheme="minorHAnsi" w:hAnsi="Palatino Linotype" w:cs="Arial"/>
          <w:lang w:val="es-MX" w:eastAsia="en-US"/>
        </w:rPr>
        <w:t>, EN LA</w:t>
      </w:r>
      <w:r>
        <w:rPr>
          <w:rFonts w:ascii="Palatino Linotype" w:eastAsiaTheme="minorHAnsi" w:hAnsi="Palatino Linotype" w:cs="Arial"/>
          <w:lang w:val="es-MX" w:eastAsia="en-US"/>
        </w:rPr>
        <w:t xml:space="preserve"> </w:t>
      </w:r>
      <w:r w:rsidR="0089277C">
        <w:rPr>
          <w:rFonts w:ascii="Palatino Linotype" w:eastAsiaTheme="minorHAnsi" w:hAnsi="Palatino Linotype" w:cs="Arial"/>
          <w:lang w:val="es-MX" w:eastAsia="en-US"/>
        </w:rPr>
        <w:t xml:space="preserve">DÉCIMA </w:t>
      </w:r>
      <w:r w:rsidR="00D144F7">
        <w:rPr>
          <w:rFonts w:ascii="Palatino Linotype" w:eastAsiaTheme="minorHAnsi" w:hAnsi="Palatino Linotype" w:cs="Arial"/>
          <w:lang w:val="es-MX" w:eastAsia="en-US"/>
        </w:rPr>
        <w:t>TERCERA</w:t>
      </w:r>
      <w:r>
        <w:rPr>
          <w:rFonts w:ascii="Palatino Linotype" w:eastAsiaTheme="minorHAnsi" w:hAnsi="Palatino Linotype" w:cs="Arial"/>
          <w:lang w:val="es-MX" w:eastAsia="en-US"/>
        </w:rPr>
        <w:t xml:space="preserve"> </w:t>
      </w:r>
      <w:r w:rsidRPr="00EA72CF">
        <w:rPr>
          <w:rFonts w:ascii="Palatino Linotype" w:eastAsiaTheme="minorHAnsi" w:hAnsi="Palatino Linotype" w:cs="Arial"/>
          <w:lang w:val="es-MX" w:eastAsia="en-US"/>
        </w:rPr>
        <w:t>SESIÓN ORDINARIA CELEBRADA EL</w:t>
      </w:r>
      <w:r>
        <w:rPr>
          <w:rFonts w:ascii="Palatino Linotype" w:eastAsiaTheme="minorHAnsi" w:hAnsi="Palatino Linotype" w:cs="Arial"/>
          <w:lang w:val="es-MX" w:eastAsia="en-US"/>
        </w:rPr>
        <w:t xml:space="preserve"> </w:t>
      </w:r>
      <w:r w:rsidR="00CC5C23">
        <w:rPr>
          <w:rFonts w:ascii="Palatino Linotype" w:eastAsiaTheme="minorHAnsi" w:hAnsi="Palatino Linotype" w:cs="Arial"/>
          <w:lang w:val="es-MX" w:eastAsia="en-US"/>
        </w:rPr>
        <w:t>SIETE</w:t>
      </w:r>
      <w:r w:rsidR="00D144F7">
        <w:rPr>
          <w:rFonts w:ascii="Palatino Linotype" w:eastAsiaTheme="minorHAnsi" w:hAnsi="Palatino Linotype" w:cs="Arial"/>
          <w:lang w:val="es-MX" w:eastAsia="en-US"/>
        </w:rPr>
        <w:t xml:space="preserve"> DE ABRIL </w:t>
      </w:r>
      <w:r w:rsidR="0089277C">
        <w:rPr>
          <w:rFonts w:ascii="Palatino Linotype" w:eastAsiaTheme="minorHAnsi" w:hAnsi="Palatino Linotype" w:cs="Arial"/>
          <w:lang w:val="es-MX" w:eastAsia="en-US"/>
        </w:rPr>
        <w:t xml:space="preserve">DE DOS MIL VEINTIDÓS, </w:t>
      </w:r>
      <w:r w:rsidRPr="00EA72CF">
        <w:rPr>
          <w:rFonts w:ascii="Palatino Linotype" w:eastAsiaTheme="minorHAnsi" w:hAnsi="Palatino Linotype" w:cs="Arial"/>
          <w:lang w:val="es-MX" w:eastAsia="en-US"/>
        </w:rPr>
        <w:t>ANTE EL</w:t>
      </w:r>
      <w:r>
        <w:rPr>
          <w:rFonts w:ascii="Palatino Linotype" w:eastAsiaTheme="minorHAnsi" w:hAnsi="Palatino Linotype" w:cs="Arial"/>
          <w:lang w:val="es-MX" w:eastAsia="en-US"/>
        </w:rPr>
        <w:t xml:space="preserve"> </w:t>
      </w:r>
      <w:r w:rsidRPr="00883E54">
        <w:rPr>
          <w:rFonts w:ascii="Palatino Linotype" w:hAnsi="Palatino Linotype" w:cs="Arial"/>
        </w:rPr>
        <w:t>ANTE EL SECRETARIO TÉCNICO DEL PLENO, ALEXIS TAPIA</w:t>
      </w:r>
      <w:r>
        <w:rPr>
          <w:rFonts w:ascii="Palatino Linotype" w:hAnsi="Palatino Linotype" w:cs="Arial"/>
        </w:rPr>
        <w:t xml:space="preserve"> RAMÍREZ. --------------------------------------------</w:t>
      </w:r>
    </w:p>
    <w:p w14:paraId="6061A573" w14:textId="77777777" w:rsidR="00A5284E" w:rsidRPr="00DE4568" w:rsidRDefault="00A5284E" w:rsidP="00A5284E">
      <w:pPr>
        <w:spacing w:line="360" w:lineRule="auto"/>
        <w:jc w:val="both"/>
        <w:rPr>
          <w:rFonts w:ascii="Palatino Linotype" w:hAnsi="Palatino Linotype" w:cs="Arial"/>
          <w:sz w:val="20"/>
        </w:rPr>
      </w:pPr>
      <w:r>
        <w:rPr>
          <w:rFonts w:ascii="Palatino Linotype" w:hAnsi="Palatino Linotype" w:cs="Arial"/>
          <w:sz w:val="20"/>
        </w:rPr>
        <w:t>CCR</w:t>
      </w:r>
      <w:r w:rsidRPr="00DE4568">
        <w:rPr>
          <w:rFonts w:ascii="Palatino Linotype" w:hAnsi="Palatino Linotype" w:cs="Arial"/>
          <w:sz w:val="20"/>
        </w:rPr>
        <w:t>/HAP</w:t>
      </w:r>
    </w:p>
    <w:p w14:paraId="1D151408" w14:textId="77777777" w:rsidR="00A5284E" w:rsidRDefault="00A5284E" w:rsidP="00A5284E">
      <w:pPr>
        <w:spacing w:line="360" w:lineRule="auto"/>
        <w:jc w:val="both"/>
        <w:rPr>
          <w:rFonts w:ascii="Palatino Linotype" w:hAnsi="Palatino Linotype" w:cs="Arial"/>
        </w:rPr>
      </w:pPr>
    </w:p>
    <w:p w14:paraId="4CAE35EC" w14:textId="77777777" w:rsidR="00A5284E" w:rsidRDefault="00A5284E" w:rsidP="00A5284E">
      <w:pPr>
        <w:spacing w:line="360" w:lineRule="auto"/>
        <w:jc w:val="both"/>
        <w:rPr>
          <w:rFonts w:ascii="Palatino Linotype" w:hAnsi="Palatino Linotype" w:cs="Arial"/>
        </w:rPr>
      </w:pPr>
    </w:p>
    <w:p w14:paraId="52576F5B" w14:textId="77777777" w:rsidR="00A5284E" w:rsidRDefault="00A5284E" w:rsidP="00A5284E">
      <w:pPr>
        <w:spacing w:line="360" w:lineRule="auto"/>
        <w:jc w:val="both"/>
        <w:rPr>
          <w:rFonts w:ascii="Palatino Linotype" w:hAnsi="Palatino Linotype" w:cs="Arial"/>
        </w:rPr>
      </w:pPr>
    </w:p>
    <w:p w14:paraId="7F57E0FA" w14:textId="77777777" w:rsidR="00A5284E" w:rsidRDefault="00A5284E" w:rsidP="00A5284E"/>
    <w:p w14:paraId="695EDEBD" w14:textId="77777777" w:rsidR="00A5284E" w:rsidRDefault="00A5284E" w:rsidP="00A5284E"/>
    <w:p w14:paraId="7793E5AE" w14:textId="77777777" w:rsidR="00A5284E" w:rsidRDefault="00A5284E" w:rsidP="00A5284E"/>
    <w:p w14:paraId="7FDF2910" w14:textId="77777777" w:rsidR="00A5284E" w:rsidRDefault="00A5284E" w:rsidP="00A5284E"/>
    <w:p w14:paraId="2F373789" w14:textId="77777777" w:rsidR="00A5284E" w:rsidRDefault="00A5284E" w:rsidP="00A5284E"/>
    <w:p w14:paraId="745A4BD2" w14:textId="77777777" w:rsidR="00A5284E" w:rsidRDefault="00A5284E" w:rsidP="00A5284E"/>
    <w:p w14:paraId="471BBB50" w14:textId="77777777" w:rsidR="000A103D" w:rsidRDefault="000A103D"/>
    <w:sectPr w:rsidR="000A103D" w:rsidSect="005746E1">
      <w:headerReference w:type="default" r:id="rId7"/>
      <w:footerReference w:type="default" r:id="rId8"/>
      <w:headerReference w:type="first" r:id="rId9"/>
      <w:footerReference w:type="first" r:id="rId1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AF6D1A" w14:textId="77777777" w:rsidR="004320C0" w:rsidRDefault="004320C0" w:rsidP="00A5284E">
      <w:r>
        <w:separator/>
      </w:r>
    </w:p>
  </w:endnote>
  <w:endnote w:type="continuationSeparator" w:id="0">
    <w:p w14:paraId="7B300C09" w14:textId="77777777" w:rsidR="004320C0" w:rsidRDefault="004320C0" w:rsidP="00A52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34E6" w14:textId="77777777" w:rsidR="005746E1" w:rsidRPr="00A2780F" w:rsidRDefault="005746E1" w:rsidP="005746E1">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EA1A76">
      <w:rPr>
        <w:rFonts w:ascii="Arial" w:hAnsi="Arial" w:cs="Arial"/>
        <w:b/>
        <w:bCs/>
        <w:noProof/>
        <w:sz w:val="20"/>
        <w:szCs w:val="20"/>
      </w:rPr>
      <w:t>19</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EA1A76">
      <w:rPr>
        <w:rFonts w:ascii="Arial" w:hAnsi="Arial" w:cs="Arial"/>
        <w:b/>
        <w:bCs/>
        <w:noProof/>
        <w:sz w:val="20"/>
        <w:szCs w:val="20"/>
      </w:rPr>
      <w:t>20</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1B0CC4" w14:textId="77777777" w:rsidR="005746E1" w:rsidRPr="00070856" w:rsidRDefault="005746E1" w:rsidP="005746E1">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541DDC">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541DDC">
      <w:rPr>
        <w:rFonts w:ascii="Arial" w:hAnsi="Arial" w:cs="Arial"/>
        <w:b/>
        <w:bCs/>
        <w:noProof/>
        <w:sz w:val="20"/>
        <w:szCs w:val="20"/>
      </w:rPr>
      <w:t>20</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DC36AB" w14:textId="77777777" w:rsidR="004320C0" w:rsidRDefault="004320C0" w:rsidP="00A5284E">
      <w:r>
        <w:separator/>
      </w:r>
    </w:p>
  </w:footnote>
  <w:footnote w:type="continuationSeparator" w:id="0">
    <w:p w14:paraId="32A9D844" w14:textId="77777777" w:rsidR="004320C0" w:rsidRDefault="004320C0" w:rsidP="00A5284E">
      <w:r>
        <w:continuationSeparator/>
      </w:r>
    </w:p>
  </w:footnote>
  <w:footnote w:id="1">
    <w:p w14:paraId="4060E155" w14:textId="77777777" w:rsidR="005746E1" w:rsidRPr="00800B6F" w:rsidRDefault="005746E1" w:rsidP="00800B6F">
      <w:pPr>
        <w:pStyle w:val="Textonotapie"/>
        <w:jc w:val="both"/>
        <w:rPr>
          <w:lang w:val="es-MX"/>
        </w:rPr>
      </w:pPr>
      <w:r>
        <w:rPr>
          <w:rStyle w:val="Refdenotaalpie"/>
        </w:rPr>
        <w:footnoteRef/>
      </w:r>
      <w:r>
        <w:t xml:space="preserve"> </w:t>
      </w:r>
      <w:r w:rsidRPr="00800B6F">
        <w:rPr>
          <w:rFonts w:ascii="Palatino Linotype" w:hAnsi="Palatino Linotype"/>
          <w:lang w:val="es-MX"/>
        </w:rPr>
        <w:t>La solicitud fue ingresada el día veintidós de diciembre de dos mil veintiuno, sin embargo se encontraba transcurriendo el segundo periodo vacacional de este Órgano Garante, por lo que se tuvo por registrada al día hábil siguiente.</w:t>
      </w:r>
    </w:p>
  </w:footnote>
  <w:footnote w:id="2">
    <w:p w14:paraId="5FB162B4" w14:textId="77777777" w:rsidR="005746E1" w:rsidRPr="00800B6F" w:rsidRDefault="005746E1" w:rsidP="00800B6F">
      <w:pPr>
        <w:pStyle w:val="Textonotapie"/>
        <w:jc w:val="both"/>
        <w:rPr>
          <w:lang w:val="es-MX"/>
        </w:rPr>
      </w:pPr>
      <w:r>
        <w:rPr>
          <w:rStyle w:val="Refdenotaalpie"/>
        </w:rPr>
        <w:footnoteRef/>
      </w:r>
      <w:r>
        <w:t xml:space="preserve"> </w:t>
      </w:r>
      <w:r w:rsidRPr="00800B6F">
        <w:rPr>
          <w:rFonts w:ascii="Palatino Linotype" w:hAnsi="Palatino Linotype"/>
          <w:lang w:val="es-MX"/>
        </w:rPr>
        <w:t>El recurso de revisión fue interpuesto el día domingo trece de febrero de dos mil veintidós, pero al corresponder a día inhábil, se tuvo por interpuesto al día hábil siguiente.</w:t>
      </w:r>
    </w:p>
  </w:footnote>
  <w:footnote w:id="3">
    <w:p w14:paraId="332471A7" w14:textId="77777777" w:rsidR="005746E1" w:rsidRPr="00911081" w:rsidRDefault="005746E1" w:rsidP="005746E1">
      <w:pPr>
        <w:jc w:val="both"/>
        <w:rPr>
          <w:rFonts w:ascii="Palatino Linotype"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1828DA7A" w14:textId="77777777" w:rsidR="005746E1" w:rsidRPr="00911081" w:rsidRDefault="005746E1" w:rsidP="005746E1">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Pr>
          <w:rFonts w:ascii="Palatino Linotype" w:hAnsi="Palatino Linotype"/>
          <w:i/>
          <w:sz w:val="16"/>
          <w:szCs w:val="16"/>
        </w:rPr>
        <w:t xml:space="preserve"> </w:t>
      </w:r>
      <w:hyperlink r:id="rId1" w:history="1">
        <w:r w:rsidRPr="00911081">
          <w:rPr>
            <w:rStyle w:val="Hipervnculo"/>
            <w:rFonts w:ascii="Palatino Linotype" w:hAnsi="Palatino Linotype"/>
            <w:i/>
            <w:sz w:val="16"/>
            <w:szCs w:val="16"/>
          </w:rPr>
          <w:t>73 y 74 de la Ley de Amparo</w:t>
        </w:r>
      </w:hyperlink>
      <w:r w:rsidRPr="005D5598">
        <w:rPr>
          <w:rStyle w:val="apple-converted-space"/>
          <w:rFonts w:ascii="Palatino Linotype" w:hAnsi="Palatino Linotype"/>
          <w:i/>
          <w:sz w:val="16"/>
          <w:szCs w:val="16"/>
        </w:rPr>
        <w:t xml:space="preserve"> </w:t>
      </w:r>
      <w:r w:rsidRPr="00911081">
        <w:rPr>
          <w:rFonts w:ascii="Palatino Linotype" w:hAnsi="Palatino Linotype"/>
          <w:i/>
          <w:sz w:val="16"/>
          <w:szCs w:val="16"/>
        </w:rPr>
        <w:t>con el artículo</w:t>
      </w:r>
      <w:r>
        <w:rPr>
          <w:rFonts w:ascii="Palatino Linotype" w:hAnsi="Palatino Linotype"/>
          <w:i/>
          <w:sz w:val="16"/>
          <w:szCs w:val="16"/>
        </w:rPr>
        <w:t xml:space="preserve"> </w:t>
      </w:r>
      <w:hyperlink r:id="rId2" w:history="1">
        <w:r w:rsidRPr="00911081">
          <w:rPr>
            <w:rStyle w:val="Hipervnculo"/>
            <w:rFonts w:ascii="Palatino Linotype" w:hAnsi="Palatino Linotype"/>
            <w:i/>
            <w:sz w:val="16"/>
            <w:szCs w:val="16"/>
          </w:rPr>
          <w:t>25.1 de la Convención Americana sobre Derechos Humanos</w:t>
        </w:r>
      </w:hyperlink>
      <w:r w:rsidRPr="005D5598">
        <w:rPr>
          <w:rStyle w:val="Hipervnculo"/>
          <w:rFonts w:ascii="Palatino Linotype" w:hAnsi="Palatino Linotype"/>
          <w:i/>
          <w:sz w:val="16"/>
          <w:szCs w:val="16"/>
        </w:rPr>
        <w:t xml:space="preserve">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4">
    <w:p w14:paraId="725246BF" w14:textId="77777777" w:rsidR="005746E1" w:rsidRPr="00CC03D4" w:rsidRDefault="005746E1" w:rsidP="007D5296">
      <w:pPr>
        <w:pStyle w:val="Textonotapie"/>
        <w:jc w:val="both"/>
        <w:rPr>
          <w:rFonts w:ascii="Palatino Linotype" w:hAnsi="Palatino Linotype"/>
          <w:i/>
        </w:rPr>
      </w:pPr>
      <w:r>
        <w:rPr>
          <w:rStyle w:val="Refdenotaalpie"/>
        </w:rPr>
        <w:footnoteRef/>
      </w:r>
      <w:r>
        <w:t xml:space="preserve"> </w:t>
      </w:r>
      <w:r w:rsidRPr="00CC03D4">
        <w:rPr>
          <w:rFonts w:ascii="Palatino Linotype" w:hAnsi="Palatino Linotype"/>
          <w:b/>
          <w:i/>
        </w:rPr>
        <w:t>Artículo 179.</w:t>
      </w:r>
      <w:r w:rsidRPr="00CC03D4">
        <w:rPr>
          <w:rFonts w:ascii="Palatino Linotype" w:hAnsi="Palatino Linotype"/>
          <w:i/>
        </w:rPr>
        <w:t xml:space="preserve"> El recurso de revisión es un medio de protección que la Ley otorga a los particulares,</w:t>
      </w:r>
      <w:r>
        <w:rPr>
          <w:rFonts w:ascii="Palatino Linotype" w:hAnsi="Palatino Linotype"/>
          <w:i/>
        </w:rPr>
        <w:t xml:space="preserve"> </w:t>
      </w:r>
      <w:r w:rsidRPr="00CC03D4">
        <w:rPr>
          <w:rFonts w:ascii="Palatino Linotype" w:hAnsi="Palatino Linotype"/>
          <w:i/>
        </w:rPr>
        <w:t>para hacer valer su derecho de acceso a la información pública, y procederá en contra de las siguientes</w:t>
      </w:r>
      <w:r>
        <w:rPr>
          <w:rFonts w:ascii="Palatino Linotype" w:hAnsi="Palatino Linotype"/>
          <w:i/>
        </w:rPr>
        <w:t xml:space="preserve"> </w:t>
      </w:r>
      <w:r w:rsidRPr="00CC03D4">
        <w:rPr>
          <w:rFonts w:ascii="Palatino Linotype" w:hAnsi="Palatino Linotype"/>
          <w:i/>
        </w:rPr>
        <w:t>causas:</w:t>
      </w:r>
    </w:p>
    <w:p w14:paraId="5970F1B7" w14:textId="77777777" w:rsidR="005746E1" w:rsidRPr="00CC03D4" w:rsidRDefault="005746E1" w:rsidP="007D5296">
      <w:pPr>
        <w:pStyle w:val="Textonotapie"/>
        <w:jc w:val="both"/>
        <w:rPr>
          <w:rFonts w:ascii="Palatino Linotype" w:hAnsi="Palatino Linotype"/>
          <w:i/>
        </w:rPr>
      </w:pPr>
      <w:r w:rsidRPr="00CC03D4">
        <w:rPr>
          <w:rFonts w:ascii="Palatino Linotype" w:hAnsi="Palatino Linotype"/>
          <w:i/>
        </w:rPr>
        <w:t>(…)</w:t>
      </w:r>
    </w:p>
    <w:p w14:paraId="5CF5DBB6" w14:textId="77777777" w:rsidR="005746E1" w:rsidRPr="009E21AC" w:rsidRDefault="005746E1" w:rsidP="007D5296">
      <w:pPr>
        <w:pStyle w:val="Textonotapie"/>
        <w:jc w:val="both"/>
      </w:pPr>
      <w:r w:rsidRPr="00194D08">
        <w:rPr>
          <w:rFonts w:ascii="Palatino Linotype" w:hAnsi="Palatino Linotype"/>
          <w:b/>
          <w:i/>
        </w:rPr>
        <w:t xml:space="preserve">V. </w:t>
      </w:r>
      <w:r w:rsidRPr="005746E1">
        <w:rPr>
          <w:rFonts w:ascii="Palatino Linotype" w:hAnsi="Palatino Linotype"/>
          <w:i/>
        </w:rPr>
        <w:t>La entrega de información incompleta</w:t>
      </w:r>
      <w:r>
        <w:rPr>
          <w:rFonts w:ascii="Palatino Linotype" w:hAnsi="Palatino Linotype"/>
          <w:b/>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5746E1" w:rsidRPr="008F2CCC" w14:paraId="7CD924AD" w14:textId="77777777" w:rsidTr="005746E1">
      <w:tc>
        <w:tcPr>
          <w:tcW w:w="3620" w:type="dxa"/>
          <w:shd w:val="clear" w:color="auto" w:fill="auto"/>
        </w:tcPr>
        <w:p w14:paraId="086D87F3" w14:textId="77777777" w:rsidR="005746E1" w:rsidRPr="007E5FC4" w:rsidRDefault="005746E1" w:rsidP="005746E1">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14:paraId="6D053BEF" w14:textId="77777777" w:rsidR="005746E1" w:rsidRPr="00664658" w:rsidRDefault="005746E1" w:rsidP="00A5284E">
          <w:pPr>
            <w:spacing w:line="276" w:lineRule="auto"/>
            <w:jc w:val="right"/>
            <w:rPr>
              <w:rFonts w:ascii="Palatino Linotype" w:hAnsi="Palatino Linotype"/>
              <w:b/>
              <w:sz w:val="22"/>
              <w:szCs w:val="22"/>
              <w:lang w:val="es-ES_tradnl"/>
            </w:rPr>
          </w:pPr>
          <w:r w:rsidRPr="009F6682">
            <w:rPr>
              <w:rFonts w:ascii="Palatino Linotype" w:hAnsi="Palatino Linotype"/>
              <w:b/>
              <w:sz w:val="22"/>
              <w:szCs w:val="22"/>
              <w:lang w:val="es-ES_tradnl"/>
            </w:rPr>
            <w:t>0</w:t>
          </w:r>
          <w:r>
            <w:rPr>
              <w:rFonts w:ascii="Palatino Linotype" w:hAnsi="Palatino Linotype"/>
              <w:b/>
              <w:sz w:val="22"/>
              <w:szCs w:val="22"/>
              <w:lang w:val="es-ES_tradnl"/>
            </w:rPr>
            <w:t>0825/INFOEM/IP/RR/2022</w:t>
          </w:r>
        </w:p>
      </w:tc>
    </w:tr>
    <w:tr w:rsidR="005746E1" w:rsidRPr="008F2CCC" w14:paraId="42F74D61" w14:textId="77777777" w:rsidTr="005746E1">
      <w:tc>
        <w:tcPr>
          <w:tcW w:w="3620" w:type="dxa"/>
          <w:shd w:val="clear" w:color="auto" w:fill="auto"/>
        </w:tcPr>
        <w:p w14:paraId="3160ED92" w14:textId="77777777" w:rsidR="005746E1" w:rsidRPr="007E5FC4" w:rsidRDefault="005746E1" w:rsidP="005746E1">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14:paraId="6E86C317" w14:textId="77777777" w:rsidR="005746E1" w:rsidRPr="00664658" w:rsidRDefault="005746E1" w:rsidP="005746E1">
          <w:pPr>
            <w:spacing w:line="276" w:lineRule="auto"/>
            <w:jc w:val="right"/>
            <w:rPr>
              <w:rFonts w:ascii="Palatino Linotype" w:hAnsi="Palatino Linotype"/>
              <w:b/>
              <w:sz w:val="22"/>
              <w:szCs w:val="22"/>
              <w:lang w:val="es-ES_tradnl"/>
            </w:rPr>
          </w:pPr>
          <w:r w:rsidRPr="00A5284E">
            <w:rPr>
              <w:rFonts w:ascii="Palatino Linotype" w:hAnsi="Palatino Linotype"/>
              <w:b/>
              <w:sz w:val="22"/>
              <w:szCs w:val="22"/>
            </w:rPr>
            <w:t>Instituto Hacendario del Estado de México</w:t>
          </w:r>
        </w:p>
      </w:tc>
    </w:tr>
    <w:tr w:rsidR="005746E1" w:rsidRPr="008F2CCC" w14:paraId="30173184" w14:textId="77777777" w:rsidTr="005746E1">
      <w:trPr>
        <w:trHeight w:val="228"/>
      </w:trPr>
      <w:tc>
        <w:tcPr>
          <w:tcW w:w="3620" w:type="dxa"/>
          <w:shd w:val="clear" w:color="auto" w:fill="auto"/>
        </w:tcPr>
        <w:p w14:paraId="24605E2D" w14:textId="77777777" w:rsidR="005746E1" w:rsidRPr="007E5FC4" w:rsidRDefault="005746E1" w:rsidP="005746E1">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14:paraId="2009B952" w14:textId="77777777" w:rsidR="005746E1" w:rsidRPr="00664658" w:rsidRDefault="005746E1" w:rsidP="005746E1">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04D36DAC" w14:textId="77777777" w:rsidR="005746E1" w:rsidRPr="001779E0" w:rsidRDefault="005746E1" w:rsidP="005746E1">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23F65190" wp14:editId="3BA3B9E2">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5746E1" w:rsidRPr="008F2CCC" w14:paraId="0BBD87C2" w14:textId="77777777" w:rsidTr="005746E1">
      <w:tc>
        <w:tcPr>
          <w:tcW w:w="2977" w:type="dxa"/>
          <w:shd w:val="clear" w:color="auto" w:fill="auto"/>
        </w:tcPr>
        <w:p w14:paraId="05F8D0E6" w14:textId="77777777" w:rsidR="005746E1" w:rsidRPr="007E5FC4" w:rsidRDefault="005746E1" w:rsidP="005746E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14:paraId="3572AF58" w14:textId="77777777" w:rsidR="005746E1" w:rsidRPr="008F2CCC" w:rsidRDefault="005746E1" w:rsidP="00A5284E">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00825/INFOEM/IP/RR/2022</w:t>
          </w:r>
        </w:p>
      </w:tc>
    </w:tr>
    <w:tr w:rsidR="005746E1" w:rsidRPr="008F2CCC" w14:paraId="073BFAAC" w14:textId="77777777" w:rsidTr="005746E1">
      <w:tc>
        <w:tcPr>
          <w:tcW w:w="2977" w:type="dxa"/>
          <w:shd w:val="clear" w:color="auto" w:fill="auto"/>
          <w:vAlign w:val="center"/>
        </w:tcPr>
        <w:p w14:paraId="010DC737" w14:textId="77777777" w:rsidR="005746E1" w:rsidRPr="007E5FC4" w:rsidRDefault="005746E1" w:rsidP="005746E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14:paraId="08A04321" w14:textId="5BC62ADC" w:rsidR="005746E1" w:rsidRPr="008F2CCC" w:rsidRDefault="00CC0AB7" w:rsidP="005746E1">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w:t>
          </w:r>
          <w:r w:rsidR="00541DDC">
            <w:rPr>
              <w:rFonts w:ascii="Palatino Linotype" w:hAnsi="Palatino Linotype"/>
              <w:b/>
              <w:sz w:val="22"/>
              <w:szCs w:val="22"/>
              <w:lang w:val="es-ES_tradnl"/>
            </w:rPr>
            <w:t>XXXXXX</w:t>
          </w:r>
          <w:r>
            <w:rPr>
              <w:rFonts w:ascii="Palatino Linotype" w:hAnsi="Palatino Linotype"/>
              <w:b/>
              <w:sz w:val="22"/>
              <w:szCs w:val="22"/>
              <w:lang w:val="es-ES_tradnl"/>
            </w:rPr>
            <w:t>XXXXX</w:t>
          </w:r>
        </w:p>
      </w:tc>
    </w:tr>
    <w:tr w:rsidR="005746E1" w:rsidRPr="008F2CCC" w14:paraId="51BC1B46" w14:textId="77777777" w:rsidTr="005746E1">
      <w:trPr>
        <w:trHeight w:val="228"/>
      </w:trPr>
      <w:tc>
        <w:tcPr>
          <w:tcW w:w="2977" w:type="dxa"/>
          <w:shd w:val="clear" w:color="auto" w:fill="auto"/>
        </w:tcPr>
        <w:p w14:paraId="230C4182" w14:textId="77777777" w:rsidR="005746E1" w:rsidRPr="007E5FC4" w:rsidRDefault="005746E1" w:rsidP="005746E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14:paraId="2839F015" w14:textId="77777777" w:rsidR="005746E1" w:rsidRPr="00DC41C8" w:rsidRDefault="005746E1" w:rsidP="005746E1">
          <w:pPr>
            <w:spacing w:line="360" w:lineRule="auto"/>
            <w:jc w:val="right"/>
            <w:rPr>
              <w:rFonts w:ascii="Palatino Linotype" w:hAnsi="Palatino Linotype"/>
              <w:b/>
              <w:sz w:val="22"/>
              <w:szCs w:val="22"/>
            </w:rPr>
          </w:pPr>
          <w:r w:rsidRPr="00A5284E">
            <w:rPr>
              <w:rFonts w:ascii="Palatino Linotype" w:hAnsi="Palatino Linotype"/>
              <w:b/>
              <w:sz w:val="22"/>
              <w:szCs w:val="22"/>
            </w:rPr>
            <w:t>Instituto Hacendario del Estado de México</w:t>
          </w:r>
        </w:p>
      </w:tc>
    </w:tr>
    <w:tr w:rsidR="005746E1" w:rsidRPr="008F2CCC" w14:paraId="7B02EA3B" w14:textId="77777777" w:rsidTr="005746E1">
      <w:tc>
        <w:tcPr>
          <w:tcW w:w="2977" w:type="dxa"/>
          <w:shd w:val="clear" w:color="auto" w:fill="auto"/>
        </w:tcPr>
        <w:p w14:paraId="386F331F" w14:textId="77777777" w:rsidR="005746E1" w:rsidRPr="007E5FC4" w:rsidRDefault="005746E1" w:rsidP="005746E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14:paraId="1D08F099" w14:textId="77777777" w:rsidR="005746E1" w:rsidRPr="008F2CCC" w:rsidRDefault="005746E1" w:rsidP="005746E1">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39E0D2AB" w14:textId="77777777" w:rsidR="005746E1" w:rsidRPr="009F1AB6" w:rsidRDefault="005746E1">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31EF243" wp14:editId="2540C20B">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F2394"/>
    <w:multiLevelType w:val="hybridMultilevel"/>
    <w:tmpl w:val="880E25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BB45ADA"/>
    <w:multiLevelType w:val="hybridMultilevel"/>
    <w:tmpl w:val="541ACA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01D119C"/>
    <w:multiLevelType w:val="hybridMultilevel"/>
    <w:tmpl w:val="0C98808E"/>
    <w:lvl w:ilvl="0" w:tplc="59F43F5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243357A"/>
    <w:multiLevelType w:val="hybridMultilevel"/>
    <w:tmpl w:val="FFFC14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84E"/>
    <w:rsid w:val="000A103D"/>
    <w:rsid w:val="00194D08"/>
    <w:rsid w:val="001A7D89"/>
    <w:rsid w:val="002411C9"/>
    <w:rsid w:val="00241B41"/>
    <w:rsid w:val="00275CFF"/>
    <w:rsid w:val="004320C0"/>
    <w:rsid w:val="004851CA"/>
    <w:rsid w:val="0051504A"/>
    <w:rsid w:val="005248DE"/>
    <w:rsid w:val="00541DDC"/>
    <w:rsid w:val="00550AD9"/>
    <w:rsid w:val="005707C6"/>
    <w:rsid w:val="005746E1"/>
    <w:rsid w:val="00581FF2"/>
    <w:rsid w:val="006B7549"/>
    <w:rsid w:val="00793CC0"/>
    <w:rsid w:val="007B63A5"/>
    <w:rsid w:val="007D5296"/>
    <w:rsid w:val="007F15EE"/>
    <w:rsid w:val="00800B6F"/>
    <w:rsid w:val="0089277C"/>
    <w:rsid w:val="008F6511"/>
    <w:rsid w:val="009426B0"/>
    <w:rsid w:val="009B026F"/>
    <w:rsid w:val="00A10C30"/>
    <w:rsid w:val="00A5284E"/>
    <w:rsid w:val="00AF0DE1"/>
    <w:rsid w:val="00C36A59"/>
    <w:rsid w:val="00C71169"/>
    <w:rsid w:val="00C87DC0"/>
    <w:rsid w:val="00CC0AB7"/>
    <w:rsid w:val="00CC5C23"/>
    <w:rsid w:val="00D144F7"/>
    <w:rsid w:val="00DC41FB"/>
    <w:rsid w:val="00E9365E"/>
    <w:rsid w:val="00EA1A76"/>
    <w:rsid w:val="00F03BB2"/>
    <w:rsid w:val="00F13ABA"/>
    <w:rsid w:val="00F244C9"/>
    <w:rsid w:val="00F90B9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B82EA"/>
  <w15:chartTrackingRefBased/>
  <w15:docId w15:val="{566F6BA0-559E-4ACD-8CB4-AE1D8B9AD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84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284E"/>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5284E"/>
    <w:rPr>
      <w:rFonts w:eastAsiaTheme="minorEastAsia"/>
      <w:sz w:val="24"/>
      <w:szCs w:val="24"/>
      <w:lang w:val="es-ES_tradnl" w:eastAsia="es-ES"/>
    </w:rPr>
  </w:style>
  <w:style w:type="paragraph" w:styleId="Piedepgina">
    <w:name w:val="footer"/>
    <w:basedOn w:val="Normal"/>
    <w:link w:val="PiedepginaCar"/>
    <w:uiPriority w:val="99"/>
    <w:unhideWhenUsed/>
    <w:rsid w:val="00A5284E"/>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5284E"/>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A5284E"/>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5284E"/>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5284E"/>
    <w:rPr>
      <w:vertAlign w:val="superscript"/>
    </w:rPr>
  </w:style>
  <w:style w:type="character" w:customStyle="1" w:styleId="apple-converted-space">
    <w:name w:val="apple-converted-space"/>
    <w:basedOn w:val="Fuentedeprrafopredeter"/>
    <w:rsid w:val="00A5284E"/>
  </w:style>
  <w:style w:type="character" w:styleId="Hipervnculo">
    <w:name w:val="Hyperlink"/>
    <w:basedOn w:val="Fuentedeprrafopredeter"/>
    <w:uiPriority w:val="99"/>
    <w:unhideWhenUsed/>
    <w:rsid w:val="00A5284E"/>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5284E"/>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5284E"/>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57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20</Pages>
  <Words>4804</Words>
  <Characters>26426</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2022-04-21T02:06:00Z</dcterms:created>
  <dcterms:modified xsi:type="dcterms:W3CDTF">2022-05-12T23:39:00Z</dcterms:modified>
</cp:coreProperties>
</file>