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78964" w14:textId="16CA9EE9" w:rsidR="00D22EB2" w:rsidRPr="00464C58" w:rsidRDefault="00D22EB2" w:rsidP="00D22EB2">
      <w:pPr>
        <w:spacing w:before="100" w:beforeAutospacing="1" w:after="100" w:afterAutospacing="1" w:line="360" w:lineRule="auto"/>
        <w:jc w:val="both"/>
        <w:rPr>
          <w:rFonts w:ascii="Palatino Linotype" w:hAnsi="Palatino Linotype"/>
        </w:rPr>
      </w:pPr>
      <w:r w:rsidRPr="00464C58">
        <w:rPr>
          <w:rFonts w:ascii="Palatino Linotype" w:hAnsi="Palatino Linotype"/>
        </w:rPr>
        <w:t xml:space="preserve">Resolución del Pleno del Instituto de Transparencia, </w:t>
      </w:r>
      <w:r w:rsidR="001F4549" w:rsidRPr="00464C58">
        <w:rPr>
          <w:rFonts w:ascii="Palatino Linotype" w:hAnsi="Palatino Linotype"/>
        </w:rPr>
        <w:t>Acceso a la Información Pública</w:t>
      </w:r>
      <w:r w:rsidRPr="00464C58">
        <w:rPr>
          <w:rFonts w:ascii="Palatino Linotype" w:hAnsi="Palatino Linotype"/>
        </w:rPr>
        <w:t xml:space="preserve"> y Protección de Datos Personales del Estado de México y Municipios, con domicilio en Metepec, Estado de México, de fecha </w:t>
      </w:r>
      <w:r w:rsidR="00F753BB" w:rsidRPr="00464C58">
        <w:rPr>
          <w:rFonts w:ascii="Palatino Linotype" w:hAnsi="Palatino Linotype"/>
        </w:rPr>
        <w:t>veinticuatro</w:t>
      </w:r>
      <w:r w:rsidRPr="00464C58">
        <w:rPr>
          <w:rFonts w:ascii="Palatino Linotype" w:hAnsi="Palatino Linotype"/>
        </w:rPr>
        <w:t xml:space="preserve"> de marzo de dos mil veintidós.</w:t>
      </w:r>
    </w:p>
    <w:p w14:paraId="34EEADFA" w14:textId="249BDA13" w:rsidR="00D22EB2" w:rsidRPr="00464C58" w:rsidRDefault="00D22EB2" w:rsidP="00D22EB2">
      <w:pPr>
        <w:spacing w:before="100" w:beforeAutospacing="1" w:after="100" w:afterAutospacing="1" w:line="360" w:lineRule="auto"/>
        <w:jc w:val="both"/>
        <w:rPr>
          <w:rFonts w:ascii="Palatino Linotype" w:hAnsi="Palatino Linotype"/>
        </w:rPr>
      </w:pPr>
      <w:r w:rsidRPr="00464C58">
        <w:rPr>
          <w:rFonts w:ascii="Palatino Linotype" w:hAnsi="Palatino Linotype"/>
          <w:b/>
        </w:rPr>
        <w:t>VISTO</w:t>
      </w:r>
      <w:r w:rsidRPr="00464C58">
        <w:rPr>
          <w:rFonts w:ascii="Palatino Linotype" w:hAnsi="Palatino Linotype"/>
        </w:rPr>
        <w:t xml:space="preserve"> el expediente formado con motivo del </w:t>
      </w:r>
      <w:r w:rsidR="00CD140A" w:rsidRPr="00464C58">
        <w:rPr>
          <w:rFonts w:ascii="Palatino Linotype" w:hAnsi="Palatino Linotype"/>
        </w:rPr>
        <w:t>Recurso de Revisión</w:t>
      </w:r>
      <w:r w:rsidRPr="00464C58">
        <w:rPr>
          <w:rFonts w:ascii="Palatino Linotype" w:hAnsi="Palatino Linotype"/>
        </w:rPr>
        <w:t xml:space="preserve"> </w:t>
      </w:r>
      <w:r w:rsidR="00855CF0" w:rsidRPr="00464C58">
        <w:rPr>
          <w:rFonts w:ascii="Palatino Linotype" w:hAnsi="Palatino Linotype"/>
          <w:b/>
        </w:rPr>
        <w:t>00012/INFOEM/IP/RR/2022</w:t>
      </w:r>
      <w:r w:rsidRPr="00464C58">
        <w:rPr>
          <w:rFonts w:ascii="Palatino Linotype" w:hAnsi="Palatino Linotype"/>
        </w:rPr>
        <w:t>, promovido por un particular quien señalo por nombre</w:t>
      </w:r>
      <w:r w:rsidR="008411B9" w:rsidRPr="00464C58">
        <w:rPr>
          <w:rFonts w:ascii="Palatino Linotype" w:hAnsi="Palatino Linotype"/>
        </w:rPr>
        <w:t xml:space="preserve"> </w:t>
      </w:r>
      <w:r w:rsidR="007A2B80">
        <w:rPr>
          <w:rFonts w:ascii="Palatino Linotype" w:hAnsi="Palatino Linotype"/>
          <w:b/>
          <w:sz w:val="22"/>
          <w:szCs w:val="22"/>
          <w:lang w:val="es-ES_tradnl"/>
        </w:rPr>
        <w:t>XXXXXXXX XXXXXXXXX X</w:t>
      </w:r>
      <w:r w:rsidRPr="00464C58">
        <w:rPr>
          <w:rFonts w:ascii="Palatino Linotype" w:hAnsi="Palatino Linotype"/>
          <w:b/>
        </w:rPr>
        <w:t xml:space="preserve">, </w:t>
      </w:r>
      <w:r w:rsidRPr="00464C58">
        <w:rPr>
          <w:rFonts w:ascii="Palatino Linotype" w:hAnsi="Palatino Linotype"/>
        </w:rPr>
        <w:t xml:space="preserve">a quien en lo sucesivo se le denominará </w:t>
      </w:r>
      <w:r w:rsidR="00112354" w:rsidRPr="00464C58">
        <w:rPr>
          <w:rFonts w:ascii="Palatino Linotype" w:hAnsi="Palatino Linotype"/>
          <w:b/>
        </w:rPr>
        <w:t>LA</w:t>
      </w:r>
      <w:r w:rsidRPr="00464C58">
        <w:rPr>
          <w:rFonts w:ascii="Palatino Linotype" w:hAnsi="Palatino Linotype"/>
        </w:rPr>
        <w:t xml:space="preserve"> </w:t>
      </w:r>
      <w:r w:rsidRPr="00464C58">
        <w:rPr>
          <w:rFonts w:ascii="Palatino Linotype" w:hAnsi="Palatino Linotype" w:cs="Arial"/>
          <w:b/>
        </w:rPr>
        <w:t>RECURRENTE</w:t>
      </w:r>
      <w:r w:rsidRPr="00464C58">
        <w:rPr>
          <w:rFonts w:ascii="Palatino Linotype" w:hAnsi="Palatino Linotype"/>
        </w:rPr>
        <w:t>, en contra de la respuesta emitida por el</w:t>
      </w:r>
      <w:r w:rsidR="008411B9" w:rsidRPr="00464C58">
        <w:rPr>
          <w:rFonts w:ascii="Palatino Linotype" w:hAnsi="Palatino Linotype"/>
          <w:b/>
        </w:rPr>
        <w:t xml:space="preserve"> Ayuntamiento de </w:t>
      </w:r>
      <w:r w:rsidR="009F2DB7" w:rsidRPr="00464C58">
        <w:rPr>
          <w:rFonts w:ascii="Palatino Linotype" w:hAnsi="Palatino Linotype"/>
          <w:b/>
        </w:rPr>
        <w:t>Zinacantepec</w:t>
      </w:r>
      <w:r w:rsidRPr="00464C58">
        <w:rPr>
          <w:rFonts w:ascii="Palatino Linotype" w:hAnsi="Palatino Linotype"/>
          <w:b/>
        </w:rPr>
        <w:t xml:space="preserve">, </w:t>
      </w:r>
      <w:r w:rsidRPr="00464C58">
        <w:rPr>
          <w:rFonts w:ascii="Palatino Linotype" w:hAnsi="Palatino Linotype"/>
        </w:rPr>
        <w:t xml:space="preserve">a quien en lo sucesivo se le denominará </w:t>
      </w:r>
      <w:r w:rsidRPr="00464C58">
        <w:rPr>
          <w:rFonts w:ascii="Palatino Linotype" w:hAnsi="Palatino Linotype"/>
          <w:b/>
        </w:rPr>
        <w:t>EL SUJETO OBLIGADO</w:t>
      </w:r>
      <w:r w:rsidRPr="00464C58">
        <w:rPr>
          <w:rFonts w:ascii="Palatino Linotype" w:hAnsi="Palatino Linotype"/>
        </w:rPr>
        <w:t>, se procede a dictar la presente resolución con base en lo siguiente:</w:t>
      </w:r>
    </w:p>
    <w:p w14:paraId="439511D5" w14:textId="0CE05496" w:rsidR="00D22EB2" w:rsidRPr="00464C58" w:rsidRDefault="00475257" w:rsidP="00D22EB2">
      <w:pPr>
        <w:spacing w:before="100" w:beforeAutospacing="1" w:after="100" w:afterAutospacing="1" w:line="360" w:lineRule="auto"/>
        <w:jc w:val="center"/>
        <w:rPr>
          <w:rFonts w:ascii="Palatino Linotype" w:hAnsi="Palatino Linotype"/>
          <w:b/>
          <w:bCs/>
          <w:spacing w:val="60"/>
          <w:sz w:val="28"/>
        </w:rPr>
      </w:pPr>
      <w:r w:rsidRPr="00464C58">
        <w:rPr>
          <w:rFonts w:ascii="Palatino Linotype" w:hAnsi="Palatino Linotype"/>
          <w:b/>
          <w:bCs/>
          <w:spacing w:val="60"/>
          <w:sz w:val="28"/>
        </w:rPr>
        <w:t>ANTECEDENT</w:t>
      </w:r>
      <w:r w:rsidR="00557AA7" w:rsidRPr="00464C58">
        <w:rPr>
          <w:rFonts w:ascii="Palatino Linotype" w:hAnsi="Palatino Linotype"/>
          <w:b/>
          <w:bCs/>
          <w:spacing w:val="60"/>
          <w:sz w:val="28"/>
        </w:rPr>
        <w:t>ES</w:t>
      </w:r>
    </w:p>
    <w:p w14:paraId="75C86282" w14:textId="082CCACA" w:rsidR="00475257" w:rsidRPr="00464C58"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b/>
          <w:bCs/>
          <w:sz w:val="32"/>
          <w:szCs w:val="32"/>
        </w:rPr>
      </w:pPr>
      <w:bookmarkStart w:id="0" w:name="_Hlk96891822"/>
      <w:r w:rsidRPr="00464C58">
        <w:rPr>
          <w:rFonts w:ascii="Palatino Linotype" w:hAnsi="Palatino Linotype"/>
          <w:b/>
          <w:sz w:val="32"/>
          <w:szCs w:val="32"/>
        </w:rPr>
        <w:t>I.</w:t>
      </w:r>
      <w:r w:rsidRPr="00464C58">
        <w:rPr>
          <w:rFonts w:ascii="Palatino Linotype" w:hAnsi="Palatino Linotype"/>
          <w:sz w:val="32"/>
          <w:szCs w:val="32"/>
        </w:rPr>
        <w:t xml:space="preserve"> </w:t>
      </w:r>
      <w:r w:rsidR="00475257" w:rsidRPr="00464C58">
        <w:rPr>
          <w:rFonts w:ascii="Palatino Linotype" w:hAnsi="Palatino Linotype"/>
          <w:b/>
          <w:bCs/>
          <w:sz w:val="32"/>
          <w:szCs w:val="32"/>
        </w:rPr>
        <w:t>De la Solicitud de Información</w:t>
      </w:r>
      <w:r w:rsidR="00557AA7" w:rsidRPr="00464C58">
        <w:rPr>
          <w:rFonts w:ascii="Palatino Linotype" w:hAnsi="Palatino Linotype"/>
          <w:b/>
          <w:bCs/>
          <w:sz w:val="32"/>
          <w:szCs w:val="32"/>
        </w:rPr>
        <w:t>:</w:t>
      </w:r>
    </w:p>
    <w:bookmarkEnd w:id="0"/>
    <w:p w14:paraId="48D9F331" w14:textId="2840BF31" w:rsidR="00D22EB2" w:rsidRPr="00464C58"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rPr>
      </w:pPr>
      <w:r w:rsidRPr="00464C58">
        <w:rPr>
          <w:rFonts w:ascii="Palatino Linotype" w:hAnsi="Palatino Linotype"/>
        </w:rPr>
        <w:t xml:space="preserve">En </w:t>
      </w:r>
      <w:r w:rsidRPr="00464C58">
        <w:rPr>
          <w:rFonts w:ascii="Palatino Linotype" w:hAnsi="Palatino Linotype" w:cs="Arial"/>
        </w:rPr>
        <w:t xml:space="preserve">fecha </w:t>
      </w:r>
      <w:r w:rsidR="00855CF0" w:rsidRPr="00464C58">
        <w:rPr>
          <w:rFonts w:ascii="Palatino Linotype" w:hAnsi="Palatino Linotype" w:cs="Arial"/>
        </w:rPr>
        <w:t>trece</w:t>
      </w:r>
      <w:r w:rsidR="00713D2B" w:rsidRPr="00464C58">
        <w:rPr>
          <w:rFonts w:ascii="Palatino Linotype" w:hAnsi="Palatino Linotype" w:cs="Arial"/>
        </w:rPr>
        <w:t xml:space="preserve"> de </w:t>
      </w:r>
      <w:r w:rsidR="009F2DB7" w:rsidRPr="00464C58">
        <w:rPr>
          <w:rFonts w:ascii="Palatino Linotype" w:hAnsi="Palatino Linotype" w:cs="Arial"/>
        </w:rPr>
        <w:t>diciembre</w:t>
      </w:r>
      <w:r w:rsidRPr="00464C58">
        <w:rPr>
          <w:rFonts w:ascii="Palatino Linotype" w:hAnsi="Palatino Linotype" w:cs="Arial"/>
        </w:rPr>
        <w:t xml:space="preserve"> </w:t>
      </w:r>
      <w:r w:rsidRPr="00464C58">
        <w:rPr>
          <w:rFonts w:ascii="Palatino Linotype" w:hAnsi="Palatino Linotype"/>
        </w:rPr>
        <w:t xml:space="preserve">de dos mil </w:t>
      </w:r>
      <w:r w:rsidR="00713D2B" w:rsidRPr="00464C58">
        <w:rPr>
          <w:rFonts w:ascii="Palatino Linotype" w:hAnsi="Palatino Linotype"/>
        </w:rPr>
        <w:t>veinti</w:t>
      </w:r>
      <w:r w:rsidR="009F2DB7" w:rsidRPr="00464C58">
        <w:rPr>
          <w:rFonts w:ascii="Palatino Linotype" w:hAnsi="Palatino Linotype"/>
        </w:rPr>
        <w:t>uno</w:t>
      </w:r>
      <w:r w:rsidRPr="00464C58">
        <w:rPr>
          <w:rFonts w:ascii="Palatino Linotype" w:hAnsi="Palatino Linotype"/>
        </w:rPr>
        <w:t xml:space="preserve">, </w:t>
      </w:r>
      <w:r w:rsidR="00112354" w:rsidRPr="00464C58">
        <w:rPr>
          <w:rFonts w:ascii="Palatino Linotype" w:hAnsi="Palatino Linotype" w:cs="Arial"/>
          <w:b/>
        </w:rPr>
        <w:t>LA RECURRENTE</w:t>
      </w:r>
      <w:r w:rsidRPr="00464C58">
        <w:rPr>
          <w:rFonts w:ascii="Palatino Linotype" w:hAnsi="Palatino Linotype" w:cs="Arial"/>
          <w:b/>
        </w:rPr>
        <w:t xml:space="preserve"> </w:t>
      </w:r>
      <w:r w:rsidRPr="00464C58">
        <w:rPr>
          <w:rFonts w:ascii="Palatino Linotype" w:hAnsi="Palatino Linotype"/>
        </w:rPr>
        <w:t xml:space="preserve">presentó </w:t>
      </w:r>
      <w:r w:rsidRPr="00464C58">
        <w:rPr>
          <w:rFonts w:ascii="Palatino Linotype" w:hAnsi="Palatino Linotype" w:cs="Arial"/>
        </w:rPr>
        <w:t xml:space="preserve">a través del Sistema de Acceso a la Información Mexiquense, </w:t>
      </w:r>
      <w:r w:rsidR="00475257" w:rsidRPr="00464C58">
        <w:rPr>
          <w:rFonts w:ascii="Palatino Linotype" w:hAnsi="Palatino Linotype" w:cs="Arial"/>
        </w:rPr>
        <w:t xml:space="preserve">que </w:t>
      </w:r>
      <w:r w:rsidRPr="00464C58">
        <w:rPr>
          <w:rFonts w:ascii="Palatino Linotype" w:hAnsi="Palatino Linotype" w:cs="Arial"/>
        </w:rPr>
        <w:t xml:space="preserve">en lo subsecuente </w:t>
      </w:r>
      <w:r w:rsidR="00475257" w:rsidRPr="00464C58">
        <w:rPr>
          <w:rFonts w:ascii="Palatino Linotype" w:hAnsi="Palatino Linotype" w:cs="Arial"/>
        </w:rPr>
        <w:t xml:space="preserve">se denominará </w:t>
      </w:r>
      <w:r w:rsidRPr="00464C58">
        <w:rPr>
          <w:rFonts w:ascii="Palatino Linotype" w:hAnsi="Palatino Linotype" w:cs="Arial"/>
          <w:b/>
        </w:rPr>
        <w:t>EL SAIMEX,</w:t>
      </w:r>
      <w:r w:rsidRPr="00464C58">
        <w:rPr>
          <w:rFonts w:ascii="Palatino Linotype" w:hAnsi="Palatino Linotype"/>
        </w:rPr>
        <w:t xml:space="preserve"> ante </w:t>
      </w:r>
      <w:r w:rsidRPr="00464C58">
        <w:rPr>
          <w:rFonts w:ascii="Palatino Linotype" w:hAnsi="Palatino Linotype"/>
          <w:b/>
        </w:rPr>
        <w:t>EL SUJETO OBLIGADO</w:t>
      </w:r>
      <w:r w:rsidRPr="00464C58">
        <w:rPr>
          <w:rFonts w:ascii="Palatino Linotype" w:hAnsi="Palatino Linotype"/>
        </w:rPr>
        <w:t xml:space="preserve">, la solicitud de </w:t>
      </w:r>
      <w:r w:rsidR="001F4549" w:rsidRPr="00464C58">
        <w:rPr>
          <w:rFonts w:ascii="Palatino Linotype" w:hAnsi="Palatino Linotype"/>
        </w:rPr>
        <w:t>acceso a la Información Pública</w:t>
      </w:r>
      <w:r w:rsidRPr="00464C58">
        <w:rPr>
          <w:rFonts w:ascii="Palatino Linotype" w:hAnsi="Palatino Linotype"/>
        </w:rPr>
        <w:t xml:space="preserve"> a la que se le asignó el número</w:t>
      </w:r>
      <w:r w:rsidR="00713D2B" w:rsidRPr="00464C58">
        <w:rPr>
          <w:rFonts w:ascii="Palatino Linotype" w:hAnsi="Palatino Linotype"/>
          <w:b/>
          <w:bCs/>
          <w:color w:val="FF0000"/>
        </w:rPr>
        <w:t> </w:t>
      </w:r>
      <w:r w:rsidR="009F2DB7" w:rsidRPr="00464C58">
        <w:rPr>
          <w:rFonts w:ascii="Palatino Linotype" w:hAnsi="Palatino Linotype"/>
          <w:b/>
          <w:bCs/>
        </w:rPr>
        <w:t>00218/ZINACANT/IP/2021</w:t>
      </w:r>
      <w:r w:rsidRPr="00464C58">
        <w:rPr>
          <w:rFonts w:ascii="Palatino Linotype" w:hAnsi="Palatino Linotype"/>
          <w:b/>
        </w:rPr>
        <w:t>,</w:t>
      </w:r>
      <w:r w:rsidRPr="00464C58">
        <w:rPr>
          <w:rFonts w:ascii="Palatino Linotype" w:hAnsi="Palatino Linotype"/>
        </w:rPr>
        <w:t xml:space="preserve"> mediante la cual requirió, lo siguiente:</w:t>
      </w:r>
    </w:p>
    <w:p w14:paraId="22023AC0" w14:textId="2E3EB278" w:rsidR="00112354" w:rsidRPr="00464C58" w:rsidRDefault="00112354" w:rsidP="00112354">
      <w:pPr>
        <w:pStyle w:val="Prrafodelista"/>
        <w:tabs>
          <w:tab w:val="left" w:pos="709"/>
        </w:tabs>
        <w:spacing w:before="100" w:beforeAutospacing="1" w:after="100" w:afterAutospacing="1"/>
        <w:ind w:left="851" w:right="618"/>
        <w:jc w:val="both"/>
        <w:rPr>
          <w:rFonts w:ascii="Palatino Linotype" w:hAnsi="Palatino Linotype"/>
          <w:i/>
          <w:sz w:val="22"/>
          <w:szCs w:val="22"/>
        </w:rPr>
      </w:pPr>
      <w:r w:rsidRPr="00464C58">
        <w:rPr>
          <w:rFonts w:ascii="Palatino Linotype" w:hAnsi="Palatino Linotype"/>
          <w:i/>
          <w:sz w:val="22"/>
          <w:szCs w:val="22"/>
        </w:rPr>
        <w:t>“…</w:t>
      </w:r>
      <w:r w:rsidR="009F2DB7" w:rsidRPr="00464C58">
        <w:rPr>
          <w:rFonts w:ascii="Palatino Linotype" w:hAnsi="Palatino Linotype"/>
          <w:i/>
          <w:sz w:val="22"/>
          <w:szCs w:val="22"/>
        </w:rPr>
        <w:t xml:space="preserve">Con lo dispuesto en el artículo 49 de la ley de transparencia solicitó me </w:t>
      </w:r>
      <w:proofErr w:type="spellStart"/>
      <w:r w:rsidR="009F2DB7" w:rsidRPr="00464C58">
        <w:rPr>
          <w:rFonts w:ascii="Palatino Linotype" w:hAnsi="Palatino Linotype"/>
          <w:i/>
          <w:sz w:val="22"/>
          <w:szCs w:val="22"/>
        </w:rPr>
        <w:t>envien</w:t>
      </w:r>
      <w:proofErr w:type="spellEnd"/>
      <w:r w:rsidR="009F2DB7" w:rsidRPr="00464C58">
        <w:rPr>
          <w:rFonts w:ascii="Palatino Linotype" w:hAnsi="Palatino Linotype"/>
          <w:i/>
          <w:sz w:val="22"/>
          <w:szCs w:val="22"/>
        </w:rPr>
        <w:t xml:space="preserve"> toda la información especificada del I al XVIII del ejercicio 2019 _2021. </w:t>
      </w:r>
      <w:proofErr w:type="spellStart"/>
      <w:r w:rsidR="009F2DB7" w:rsidRPr="00464C58">
        <w:rPr>
          <w:rFonts w:ascii="Palatino Linotype" w:hAnsi="Palatino Linotype"/>
          <w:i/>
          <w:sz w:val="22"/>
          <w:szCs w:val="22"/>
        </w:rPr>
        <w:t>Asi</w:t>
      </w:r>
      <w:proofErr w:type="spellEnd"/>
      <w:r w:rsidR="009F2DB7" w:rsidRPr="00464C58">
        <w:rPr>
          <w:rFonts w:ascii="Palatino Linotype" w:hAnsi="Palatino Linotype"/>
          <w:i/>
          <w:sz w:val="22"/>
          <w:szCs w:val="22"/>
        </w:rPr>
        <w:t xml:space="preserve"> como un informe detallado del artículo 53, de la </w:t>
      </w:r>
      <w:proofErr w:type="spellStart"/>
      <w:r w:rsidR="009F2DB7" w:rsidRPr="00464C58">
        <w:rPr>
          <w:rFonts w:ascii="Palatino Linotype" w:hAnsi="Palatino Linotype"/>
          <w:i/>
          <w:sz w:val="22"/>
          <w:szCs w:val="22"/>
        </w:rPr>
        <w:t>fracc</w:t>
      </w:r>
      <w:proofErr w:type="spellEnd"/>
      <w:r w:rsidR="009F2DB7" w:rsidRPr="00464C58">
        <w:rPr>
          <w:rFonts w:ascii="Palatino Linotype" w:hAnsi="Palatino Linotype"/>
          <w:i/>
          <w:sz w:val="22"/>
          <w:szCs w:val="22"/>
        </w:rPr>
        <w:t xml:space="preserve">. I al XIV de la unidad de transparencia </w:t>
      </w:r>
      <w:proofErr w:type="spellStart"/>
      <w:r w:rsidR="009F2DB7" w:rsidRPr="00464C58">
        <w:rPr>
          <w:rFonts w:ascii="Palatino Linotype" w:hAnsi="Palatino Linotype"/>
          <w:i/>
          <w:sz w:val="22"/>
          <w:szCs w:val="22"/>
        </w:rPr>
        <w:t>asi</w:t>
      </w:r>
      <w:proofErr w:type="spellEnd"/>
      <w:r w:rsidR="009F2DB7" w:rsidRPr="00464C58">
        <w:rPr>
          <w:rFonts w:ascii="Palatino Linotype" w:hAnsi="Palatino Linotype"/>
          <w:i/>
          <w:sz w:val="22"/>
          <w:szCs w:val="22"/>
        </w:rPr>
        <w:t xml:space="preserve"> como el sueldo del titular de la unidad del Ayuntamiento de Zinacantepec</w:t>
      </w:r>
      <w:r w:rsidR="00350EDC" w:rsidRPr="00464C58">
        <w:rPr>
          <w:rFonts w:ascii="Palatino Linotype" w:hAnsi="Palatino Linotype"/>
          <w:i/>
          <w:sz w:val="22"/>
          <w:szCs w:val="22"/>
        </w:rPr>
        <w:t xml:space="preserve"> </w:t>
      </w:r>
      <w:proofErr w:type="spellStart"/>
      <w:r w:rsidR="009F2DB7" w:rsidRPr="00464C58">
        <w:rPr>
          <w:rFonts w:ascii="Palatino Linotype" w:hAnsi="Palatino Linotype"/>
          <w:i/>
          <w:sz w:val="22"/>
          <w:szCs w:val="22"/>
        </w:rPr>
        <w:t>asi</w:t>
      </w:r>
      <w:proofErr w:type="spellEnd"/>
      <w:r w:rsidR="009F2DB7" w:rsidRPr="00464C58">
        <w:rPr>
          <w:rFonts w:ascii="Palatino Linotype" w:hAnsi="Palatino Linotype"/>
          <w:i/>
          <w:sz w:val="22"/>
          <w:szCs w:val="22"/>
        </w:rPr>
        <w:t xml:space="preserve"> como los gastos varios como vales de gasolina entre otras, si cuenta con vehículo oficial </w:t>
      </w:r>
      <w:proofErr w:type="spellStart"/>
      <w:r w:rsidR="009F2DB7" w:rsidRPr="00464C58">
        <w:rPr>
          <w:rFonts w:ascii="Palatino Linotype" w:hAnsi="Palatino Linotype"/>
          <w:i/>
          <w:sz w:val="22"/>
          <w:szCs w:val="22"/>
        </w:rPr>
        <w:t>asi</w:t>
      </w:r>
      <w:proofErr w:type="spellEnd"/>
      <w:r w:rsidR="009F2DB7" w:rsidRPr="00464C58">
        <w:rPr>
          <w:rFonts w:ascii="Palatino Linotype" w:hAnsi="Palatino Linotype"/>
          <w:i/>
          <w:sz w:val="22"/>
          <w:szCs w:val="22"/>
        </w:rPr>
        <w:t xml:space="preserve"> como el personal a su cargo con sueldos y funciones</w:t>
      </w:r>
      <w:r w:rsidRPr="00464C58">
        <w:rPr>
          <w:rFonts w:ascii="Palatino Linotype" w:hAnsi="Palatino Linotype"/>
          <w:i/>
          <w:sz w:val="22"/>
          <w:szCs w:val="22"/>
        </w:rPr>
        <w:t>…”</w:t>
      </w:r>
    </w:p>
    <w:p w14:paraId="5A22736C" w14:textId="77777777" w:rsidR="00D22EB2" w:rsidRPr="00464C58" w:rsidRDefault="00D22EB2" w:rsidP="00D22EB2">
      <w:pPr>
        <w:spacing w:before="100" w:beforeAutospacing="1" w:after="100" w:afterAutospacing="1"/>
        <w:ind w:right="709"/>
        <w:jc w:val="both"/>
        <w:rPr>
          <w:rFonts w:ascii="Palatino Linotype" w:hAnsi="Palatino Linotype"/>
          <w:b/>
        </w:rPr>
      </w:pPr>
      <w:r w:rsidRPr="00464C58">
        <w:rPr>
          <w:rFonts w:ascii="Palatino Linotype" w:hAnsi="Palatino Linotype"/>
          <w:b/>
          <w:sz w:val="28"/>
          <w:szCs w:val="28"/>
        </w:rPr>
        <w:t>Modalidad de entrega:</w:t>
      </w:r>
      <w:r w:rsidRPr="00464C58">
        <w:rPr>
          <w:rFonts w:ascii="Palatino Linotype" w:hAnsi="Palatino Linotype"/>
          <w:b/>
        </w:rPr>
        <w:t xml:space="preserve"> </w:t>
      </w:r>
      <w:r w:rsidRPr="00464C58">
        <w:rPr>
          <w:rFonts w:ascii="Palatino Linotype" w:hAnsi="Palatino Linotype"/>
        </w:rPr>
        <w:t xml:space="preserve">vía </w:t>
      </w:r>
      <w:r w:rsidRPr="00464C58">
        <w:rPr>
          <w:rFonts w:ascii="Palatino Linotype" w:hAnsi="Palatino Linotype"/>
          <w:b/>
        </w:rPr>
        <w:t>SAIMEX</w:t>
      </w:r>
    </w:p>
    <w:p w14:paraId="2A060F6F" w14:textId="17DEDE4B" w:rsidR="00434364" w:rsidRPr="00464C58" w:rsidRDefault="00D22EB2" w:rsidP="00376CA6">
      <w:pPr>
        <w:spacing w:line="360" w:lineRule="auto"/>
        <w:jc w:val="both"/>
        <w:rPr>
          <w:rFonts w:ascii="Palatino Linotype" w:hAnsi="Palatino Linotype" w:cs="Arial"/>
          <w:b/>
          <w:sz w:val="28"/>
          <w:szCs w:val="28"/>
        </w:rPr>
      </w:pPr>
      <w:r w:rsidRPr="00464C58">
        <w:rPr>
          <w:rFonts w:ascii="Palatino Linotype" w:hAnsi="Palatino Linotype" w:cs="Arial"/>
          <w:b/>
          <w:sz w:val="28"/>
          <w:szCs w:val="28"/>
        </w:rPr>
        <w:lastRenderedPageBreak/>
        <w:t>II.</w:t>
      </w:r>
      <w:r w:rsidR="00434364" w:rsidRPr="00464C58">
        <w:rPr>
          <w:rFonts w:ascii="Palatino Linotype" w:hAnsi="Palatino Linotype" w:cs="Arial"/>
          <w:b/>
          <w:sz w:val="28"/>
          <w:szCs w:val="28"/>
        </w:rPr>
        <w:t xml:space="preserve"> Respuesta del Sujeto Obligado</w:t>
      </w:r>
      <w:r w:rsidR="00557AA7" w:rsidRPr="00464C58">
        <w:rPr>
          <w:rFonts w:ascii="Palatino Linotype" w:hAnsi="Palatino Linotype" w:cs="Arial"/>
          <w:b/>
          <w:sz w:val="28"/>
          <w:szCs w:val="28"/>
        </w:rPr>
        <w:t>:</w:t>
      </w:r>
    </w:p>
    <w:p w14:paraId="26F92F6C" w14:textId="75CC38A8" w:rsidR="00B92516" w:rsidRPr="00464C58" w:rsidRDefault="00B92516" w:rsidP="00B92516">
      <w:pPr>
        <w:widowControl w:val="0"/>
        <w:spacing w:line="360" w:lineRule="auto"/>
        <w:jc w:val="both"/>
        <w:rPr>
          <w:rFonts w:ascii="Palatino Linotype" w:eastAsia="Palatino Linotype" w:hAnsi="Palatino Linotype" w:cs="Palatino Linotype"/>
        </w:rPr>
      </w:pPr>
      <w:r w:rsidRPr="00464C58">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00376CA6" w:rsidRPr="00464C58">
        <w:rPr>
          <w:rFonts w:ascii="Palatino Linotype" w:hAnsi="Palatino Linotype"/>
          <w:b/>
          <w:bCs/>
          <w:lang w:val="es-ES"/>
        </w:rPr>
        <w:t>quince de diciembre de dos mil veintiuno</w:t>
      </w:r>
      <w:r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b/>
        </w:rPr>
        <w:t>EL SUJETO OBLIGADO</w:t>
      </w:r>
      <w:r w:rsidRPr="00464C58">
        <w:rPr>
          <w:rFonts w:ascii="Palatino Linotype" w:eastAsia="Palatino Linotype" w:hAnsi="Palatino Linotype" w:cs="Palatino Linotype"/>
        </w:rPr>
        <w:t xml:space="preserve"> turnó mediante requerimiento, el contenido de la solicitud de información al </w:t>
      </w:r>
      <w:r w:rsidR="00B23AAD" w:rsidRPr="00464C58">
        <w:rPr>
          <w:rFonts w:ascii="Palatino Linotype" w:eastAsia="Palatino Linotype" w:hAnsi="Palatino Linotype" w:cs="Palatino Linotype"/>
        </w:rPr>
        <w:t>s</w:t>
      </w:r>
      <w:r w:rsidRPr="00464C58">
        <w:rPr>
          <w:rFonts w:ascii="Palatino Linotype" w:eastAsia="Palatino Linotype" w:hAnsi="Palatino Linotype" w:cs="Palatino Linotype"/>
        </w:rPr>
        <w:t xml:space="preserve">ervidor </w:t>
      </w:r>
      <w:r w:rsidR="00B23AAD" w:rsidRPr="00464C58">
        <w:rPr>
          <w:rFonts w:ascii="Palatino Linotype" w:eastAsia="Palatino Linotype" w:hAnsi="Palatino Linotype" w:cs="Palatino Linotype"/>
        </w:rPr>
        <w:t>p</w:t>
      </w:r>
      <w:r w:rsidRPr="00464C58">
        <w:rPr>
          <w:rFonts w:ascii="Palatino Linotype" w:eastAsia="Palatino Linotype" w:hAnsi="Palatino Linotype" w:cs="Palatino Linotype"/>
        </w:rPr>
        <w:t xml:space="preserve">úblico </w:t>
      </w:r>
      <w:r w:rsidR="00B23AAD" w:rsidRPr="00464C58">
        <w:rPr>
          <w:rFonts w:ascii="Palatino Linotype" w:eastAsia="Palatino Linotype" w:hAnsi="Palatino Linotype" w:cs="Palatino Linotype"/>
        </w:rPr>
        <w:t>h</w:t>
      </w:r>
      <w:r w:rsidRPr="00464C58">
        <w:rPr>
          <w:rFonts w:ascii="Palatino Linotype" w:eastAsia="Palatino Linotype" w:hAnsi="Palatino Linotype" w:cs="Palatino Linotype"/>
        </w:rPr>
        <w:t>abilitado que consideró competente, a efecto de que realizara la búsqueda y localización de la misma, tal como se desprende de la imagen que se inserta a continuación:</w:t>
      </w:r>
    </w:p>
    <w:p w14:paraId="409CFC9B" w14:textId="391FCF55" w:rsidR="00B92516" w:rsidRPr="00464C58" w:rsidRDefault="009F2DB7" w:rsidP="00D22EB2">
      <w:pPr>
        <w:pStyle w:val="Prrafodelista"/>
        <w:tabs>
          <w:tab w:val="left" w:pos="709"/>
        </w:tabs>
        <w:spacing w:before="100" w:beforeAutospacing="1" w:after="100" w:afterAutospacing="1" w:line="360" w:lineRule="auto"/>
        <w:ind w:left="0"/>
        <w:jc w:val="both"/>
        <w:rPr>
          <w:rFonts w:ascii="Palatino Linotype" w:hAnsi="Palatino Linotype"/>
          <w:bCs/>
          <w:color w:val="000000" w:themeColor="text1"/>
        </w:rPr>
      </w:pPr>
      <w:r w:rsidRPr="00464C58">
        <w:rPr>
          <w:noProof/>
          <w:lang w:eastAsia="es-MX"/>
        </w:rPr>
        <w:drawing>
          <wp:inline distT="0" distB="0" distL="0" distR="0" wp14:anchorId="1461CCF1" wp14:editId="0C5732C9">
            <wp:extent cx="5612130" cy="114490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1144905"/>
                    </a:xfrm>
                    <a:prstGeom prst="rect">
                      <a:avLst/>
                    </a:prstGeom>
                  </pic:spPr>
                </pic:pic>
              </a:graphicData>
            </a:graphic>
          </wp:inline>
        </w:drawing>
      </w:r>
    </w:p>
    <w:p w14:paraId="34BBCC81" w14:textId="14FA7F90" w:rsidR="00117EB6" w:rsidRPr="00464C58" w:rsidRDefault="009F2DB7" w:rsidP="00117EB6">
      <w:pPr>
        <w:widowControl w:val="0"/>
        <w:spacing w:line="360" w:lineRule="auto"/>
        <w:jc w:val="both"/>
        <w:rPr>
          <w:rFonts w:ascii="Palatino Linotype" w:eastAsia="Palatino Linotype" w:hAnsi="Palatino Linotype"/>
        </w:rPr>
      </w:pPr>
      <w:r w:rsidRPr="00464C58">
        <w:rPr>
          <w:rFonts w:ascii="Palatino Linotype" w:eastAsia="Palatino Linotype" w:hAnsi="Palatino Linotype"/>
        </w:rPr>
        <w:t>E</w:t>
      </w:r>
      <w:r w:rsidR="00117EB6" w:rsidRPr="00464C58">
        <w:rPr>
          <w:rFonts w:ascii="Palatino Linotype" w:eastAsia="Palatino Linotype" w:hAnsi="Palatino Linotype"/>
        </w:rPr>
        <w:t xml:space="preserve">n fecha </w:t>
      </w:r>
      <w:r w:rsidRPr="00464C58">
        <w:rPr>
          <w:rFonts w:ascii="Palatino Linotype" w:eastAsia="Palatino Linotype" w:hAnsi="Palatino Linotype"/>
        </w:rPr>
        <w:t>veintisiete de diciembre</w:t>
      </w:r>
      <w:r w:rsidR="00117EB6" w:rsidRPr="00464C58">
        <w:rPr>
          <w:rFonts w:ascii="Palatino Linotype" w:eastAsia="Palatino Linotype" w:hAnsi="Palatino Linotype"/>
        </w:rPr>
        <w:t xml:space="preserve"> de </w:t>
      </w:r>
      <w:r w:rsidR="00B23AAD" w:rsidRPr="00464C58">
        <w:rPr>
          <w:rFonts w:ascii="Palatino Linotype" w:eastAsia="Palatino Linotype" w:hAnsi="Palatino Linotype"/>
        </w:rPr>
        <w:t>dos mil</w:t>
      </w:r>
      <w:r w:rsidR="00117EB6" w:rsidRPr="00464C58">
        <w:rPr>
          <w:rFonts w:ascii="Palatino Linotype" w:eastAsia="Palatino Linotype" w:hAnsi="Palatino Linotype"/>
        </w:rPr>
        <w:t xml:space="preserve"> veinti</w:t>
      </w:r>
      <w:r w:rsidRPr="00464C58">
        <w:rPr>
          <w:rFonts w:ascii="Palatino Linotype" w:eastAsia="Palatino Linotype" w:hAnsi="Palatino Linotype"/>
        </w:rPr>
        <w:t>uno</w:t>
      </w:r>
      <w:r w:rsidR="00117EB6" w:rsidRPr="00464C58">
        <w:rPr>
          <w:rFonts w:ascii="Palatino Linotype" w:eastAsia="Palatino Linotype" w:hAnsi="Palatino Linotype"/>
        </w:rPr>
        <w:t xml:space="preserve">, </w:t>
      </w:r>
      <w:r w:rsidR="00117EB6" w:rsidRPr="00464C58">
        <w:rPr>
          <w:rFonts w:ascii="Palatino Linotype" w:eastAsia="Palatino Linotype" w:hAnsi="Palatino Linotype"/>
          <w:b/>
        </w:rPr>
        <w:t>EL SUJETO OBLIGADO</w:t>
      </w:r>
      <w:r w:rsidR="00117EB6" w:rsidRPr="00464C58">
        <w:rPr>
          <w:rFonts w:ascii="Palatino Linotype" w:eastAsia="Palatino Linotype" w:hAnsi="Palatino Linotype"/>
        </w:rPr>
        <w:t xml:space="preserve"> dio respuesta a la solicitud de información en los siguientes términos:</w:t>
      </w:r>
    </w:p>
    <w:p w14:paraId="06AAF6D0" w14:textId="77777777" w:rsidR="00117EB6" w:rsidRPr="00464C58" w:rsidRDefault="00117EB6" w:rsidP="00117EB6">
      <w:pPr>
        <w:widowControl w:val="0"/>
        <w:spacing w:line="360" w:lineRule="auto"/>
        <w:jc w:val="both"/>
        <w:rPr>
          <w:rFonts w:ascii="Palatino Linotype" w:eastAsia="Palatino Linotype" w:hAnsi="Palatino Linotype"/>
        </w:rPr>
      </w:pPr>
    </w:p>
    <w:p w14:paraId="77F5C787" w14:textId="77777777" w:rsidR="009F2DB7" w:rsidRPr="00464C58" w:rsidRDefault="00117EB6" w:rsidP="009F2DB7">
      <w:pPr>
        <w:widowControl w:val="0"/>
        <w:ind w:left="851" w:right="616"/>
        <w:jc w:val="both"/>
        <w:rPr>
          <w:rFonts w:ascii="Palatino Linotype" w:eastAsia="Palatino Linotype" w:hAnsi="Palatino Linotype"/>
          <w:i/>
          <w:sz w:val="22"/>
          <w:szCs w:val="22"/>
        </w:rPr>
      </w:pPr>
      <w:r w:rsidRPr="00464C58">
        <w:rPr>
          <w:rFonts w:ascii="Palatino Linotype" w:eastAsia="Palatino Linotype" w:hAnsi="Palatino Linotype"/>
          <w:i/>
          <w:sz w:val="22"/>
          <w:szCs w:val="22"/>
        </w:rPr>
        <w:t>“…</w:t>
      </w:r>
      <w:r w:rsidR="009F2DB7" w:rsidRPr="00464C58">
        <w:rPr>
          <w:rFonts w:ascii="Palatino Linotype" w:eastAsia="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CB4EF2" w14:textId="1B43DDF2" w:rsidR="00117EB6" w:rsidRPr="00464C58" w:rsidRDefault="009F2DB7" w:rsidP="000D5A46">
      <w:pPr>
        <w:widowControl w:val="0"/>
        <w:ind w:left="851" w:right="616"/>
        <w:jc w:val="both"/>
        <w:rPr>
          <w:rFonts w:ascii="Palatino Linotype" w:eastAsia="Palatino Linotype" w:hAnsi="Palatino Linotype"/>
          <w:i/>
          <w:sz w:val="22"/>
          <w:szCs w:val="22"/>
        </w:rPr>
      </w:pPr>
      <w:r w:rsidRPr="00464C58">
        <w:rPr>
          <w:rFonts w:ascii="Palatino Linotype" w:eastAsia="Palatino Linotype" w:hAnsi="Palatino Linotype"/>
          <w:i/>
          <w:sz w:val="22"/>
          <w:szCs w:val="22"/>
        </w:rPr>
        <w:t>Se da respuesta a su solicitud de información esperando le sea de utilidad, sin omitir señalar que tiene derecho a inconformarse en la forma y término señalado en el oficio de respuesta que se adjunta.</w:t>
      </w:r>
      <w:r w:rsidR="00117EB6" w:rsidRPr="00464C58">
        <w:rPr>
          <w:rFonts w:ascii="Palatino Linotype" w:eastAsia="Palatino Linotype" w:hAnsi="Palatino Linotype"/>
          <w:i/>
          <w:sz w:val="22"/>
          <w:szCs w:val="22"/>
        </w:rPr>
        <w:t>…” (Sic)</w:t>
      </w:r>
    </w:p>
    <w:p w14:paraId="2673B2E8" w14:textId="77777777" w:rsidR="00AD08F7" w:rsidRPr="00464C58" w:rsidRDefault="00AD08F7" w:rsidP="00AD08F7">
      <w:pPr>
        <w:spacing w:line="360" w:lineRule="auto"/>
        <w:jc w:val="both"/>
        <w:rPr>
          <w:rFonts w:ascii="Palatino Linotype" w:eastAsia="Palatino Linotype" w:hAnsi="Palatino Linotype" w:cs="Palatino Linotype"/>
        </w:rPr>
      </w:pPr>
    </w:p>
    <w:p w14:paraId="43BBD821" w14:textId="28CDA732" w:rsidR="00AD08F7" w:rsidRPr="00464C58" w:rsidRDefault="00376CA6" w:rsidP="00AD08F7">
      <w:pPr>
        <w:spacing w:line="360" w:lineRule="auto"/>
        <w:jc w:val="both"/>
        <w:rPr>
          <w:rFonts w:ascii="Palatino Linotype" w:eastAsia="Palatino Linotype" w:hAnsi="Palatino Linotype" w:cs="Palatino Linotype"/>
        </w:rPr>
      </w:pPr>
      <w:r w:rsidRPr="00464C58">
        <w:rPr>
          <w:rFonts w:ascii="Palatino Linotype" w:eastAsia="Palatino Linotype" w:hAnsi="Palatino Linotype" w:cs="Palatino Linotype"/>
        </w:rPr>
        <w:t xml:space="preserve">De igual modo, </w:t>
      </w:r>
      <w:r w:rsidRPr="00464C58">
        <w:rPr>
          <w:rFonts w:ascii="Palatino Linotype" w:eastAsia="Palatino Linotype" w:hAnsi="Palatino Linotype" w:cs="Palatino Linotype"/>
          <w:b/>
        </w:rPr>
        <w:t>EL SUJETO OBLIGADO</w:t>
      </w:r>
      <w:r w:rsidR="00AD08F7" w:rsidRPr="00464C58">
        <w:rPr>
          <w:rFonts w:ascii="Palatino Linotype" w:eastAsia="Palatino Linotype" w:hAnsi="Palatino Linotype" w:cs="Palatino Linotype"/>
        </w:rPr>
        <w:t xml:space="preserve"> en</w:t>
      </w:r>
      <w:r w:rsidRPr="00464C58">
        <w:rPr>
          <w:rFonts w:ascii="Palatino Linotype" w:eastAsia="Palatino Linotype" w:hAnsi="Palatino Linotype" w:cs="Palatino Linotype"/>
        </w:rPr>
        <w:t xml:space="preserve"> la</w:t>
      </w:r>
      <w:r w:rsidR="00AD08F7" w:rsidRPr="00464C58">
        <w:rPr>
          <w:rFonts w:ascii="Palatino Linotype" w:eastAsia="Palatino Linotype" w:hAnsi="Palatino Linotype" w:cs="Palatino Linotype"/>
        </w:rPr>
        <w:t xml:space="preserve"> respuesta, adjuntó los archivos electrónicos que a continuación se describen:</w:t>
      </w:r>
    </w:p>
    <w:p w14:paraId="65C06F9D" w14:textId="77777777" w:rsidR="00AD08F7" w:rsidRPr="00464C58" w:rsidRDefault="00AD08F7" w:rsidP="00AD08F7">
      <w:pPr>
        <w:spacing w:line="360" w:lineRule="auto"/>
        <w:jc w:val="both"/>
        <w:rPr>
          <w:rFonts w:ascii="Palatino Linotype" w:eastAsia="Palatino Linotype" w:hAnsi="Palatino Linotype" w:cs="Palatino Linotype"/>
        </w:rPr>
      </w:pPr>
    </w:p>
    <w:p w14:paraId="185F44CE" w14:textId="77777777" w:rsidR="00AD08F7" w:rsidRPr="00464C58" w:rsidRDefault="00AD08F7" w:rsidP="00AD08F7">
      <w:pPr>
        <w:spacing w:line="360" w:lineRule="auto"/>
        <w:jc w:val="both"/>
        <w:rPr>
          <w:rFonts w:ascii="Palatino Linotype" w:eastAsia="Palatino Linotype" w:hAnsi="Palatino Linotype" w:cs="Palatino Linotype"/>
        </w:rPr>
      </w:pPr>
    </w:p>
    <w:p w14:paraId="19DF4C02" w14:textId="0075E1F4" w:rsidR="00AD08F7" w:rsidRPr="00464C58" w:rsidRDefault="00AD08F7" w:rsidP="00AD08F7">
      <w:pPr>
        <w:numPr>
          <w:ilvl w:val="0"/>
          <w:numId w:val="8"/>
        </w:numPr>
        <w:pBdr>
          <w:top w:val="nil"/>
          <w:left w:val="nil"/>
          <w:bottom w:val="nil"/>
          <w:right w:val="nil"/>
          <w:between w:val="nil"/>
        </w:pBdr>
        <w:spacing w:line="360" w:lineRule="auto"/>
        <w:jc w:val="both"/>
        <w:rPr>
          <w:rFonts w:ascii="Palatino Linotype" w:hAnsi="Palatino Linotype"/>
          <w:color w:val="000000"/>
        </w:rPr>
      </w:pPr>
      <w:r w:rsidRPr="00464C58">
        <w:rPr>
          <w:rFonts w:ascii="Palatino Linotype" w:eastAsia="Palatino Linotype" w:hAnsi="Palatino Linotype" w:cs="Palatino Linotype"/>
          <w:b/>
          <w:i/>
          <w:color w:val="000000"/>
        </w:rPr>
        <w:lastRenderedPageBreak/>
        <w:t>“OFICIO RESPUESTA S.P.H. (3).</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 mediante el Sujeto habilitado siendo la Directora de Administración informa el sueldo del Titular del Ayuntamiento de Zinacantepec, así como gastos, vales de gasolina, vehículo y personal a su cargo; para mayor referencia se inserta a continuación una imagen de la información:</w:t>
      </w:r>
    </w:p>
    <w:p w14:paraId="13D70D9D" w14:textId="35CF9B1C" w:rsidR="00B23AAD" w:rsidRPr="00464C58" w:rsidRDefault="00AD08F7" w:rsidP="00AD08F7">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64C58">
        <w:rPr>
          <w:noProof/>
          <w:lang w:eastAsia="es-MX"/>
        </w:rPr>
        <w:drawing>
          <wp:inline distT="0" distB="0" distL="0" distR="0" wp14:anchorId="787E41FB" wp14:editId="1EB63EF5">
            <wp:extent cx="4543425" cy="4943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3425" cy="4943475"/>
                    </a:xfrm>
                    <a:prstGeom prst="rect">
                      <a:avLst/>
                    </a:prstGeom>
                  </pic:spPr>
                </pic:pic>
              </a:graphicData>
            </a:graphic>
          </wp:inline>
        </w:drawing>
      </w:r>
    </w:p>
    <w:p w14:paraId="3804585B" w14:textId="77777777" w:rsidR="00AD08F7" w:rsidRPr="00464C58" w:rsidRDefault="00AD08F7" w:rsidP="00AD08F7">
      <w:pPr>
        <w:spacing w:line="360" w:lineRule="auto"/>
        <w:jc w:val="both"/>
        <w:rPr>
          <w:rFonts w:ascii="Palatino Linotype" w:eastAsia="Palatino Linotype" w:hAnsi="Palatino Linotype" w:cs="Palatino Linotype"/>
        </w:rPr>
      </w:pPr>
    </w:p>
    <w:p w14:paraId="19BE5EA6" w14:textId="77777777" w:rsidR="00AD08F7" w:rsidRPr="00464C58" w:rsidRDefault="00AD08F7" w:rsidP="00AD08F7">
      <w:pPr>
        <w:spacing w:line="360" w:lineRule="auto"/>
        <w:jc w:val="both"/>
        <w:rPr>
          <w:rFonts w:ascii="Palatino Linotype" w:eastAsia="Palatino Linotype" w:hAnsi="Palatino Linotype" w:cs="Palatino Linotype"/>
        </w:rPr>
      </w:pPr>
    </w:p>
    <w:p w14:paraId="3741B3A3" w14:textId="3F47290F" w:rsidR="00AD08F7" w:rsidRPr="00464C58" w:rsidRDefault="00AD08F7" w:rsidP="00AD08F7">
      <w:pPr>
        <w:numPr>
          <w:ilvl w:val="0"/>
          <w:numId w:val="8"/>
        </w:numPr>
        <w:pBdr>
          <w:top w:val="nil"/>
          <w:left w:val="nil"/>
          <w:bottom w:val="nil"/>
          <w:right w:val="nil"/>
          <w:between w:val="nil"/>
        </w:pBdr>
        <w:spacing w:line="360" w:lineRule="auto"/>
        <w:jc w:val="both"/>
        <w:rPr>
          <w:rFonts w:ascii="Palatino Linotype" w:hAnsi="Palatino Linotype"/>
          <w:color w:val="000000"/>
        </w:rPr>
      </w:pPr>
      <w:r w:rsidRPr="00464C58">
        <w:rPr>
          <w:rFonts w:ascii="Palatino Linotype" w:eastAsia="Palatino Linotype" w:hAnsi="Palatino Linotype" w:cs="Palatino Linotype"/>
          <w:b/>
          <w:i/>
          <w:color w:val="000000"/>
        </w:rPr>
        <w:lastRenderedPageBreak/>
        <w:t>“C.T. INFORME (2).</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w:t>
      </w:r>
      <w:r w:rsidR="00182E7B" w:rsidRPr="00464C58">
        <w:rPr>
          <w:rFonts w:ascii="Palatino Linotype" w:eastAsia="Palatino Linotype" w:hAnsi="Palatino Linotype" w:cs="Palatino Linotype"/>
          <w:color w:val="000000"/>
        </w:rPr>
        <w:t xml:space="preserve"> que consta de cuatro hojas,</w:t>
      </w:r>
      <w:r w:rsidRPr="00464C58">
        <w:rPr>
          <w:rFonts w:ascii="Palatino Linotype" w:eastAsia="Palatino Linotype" w:hAnsi="Palatino Linotype" w:cs="Palatino Linotype"/>
          <w:color w:val="000000"/>
        </w:rPr>
        <w:t xml:space="preserve"> mediante </w:t>
      </w:r>
      <w:r w:rsidR="00496F32" w:rsidRPr="00464C58">
        <w:rPr>
          <w:rFonts w:ascii="Palatino Linotype" w:eastAsia="Palatino Linotype" w:hAnsi="Palatino Linotype" w:cs="Palatino Linotype"/>
          <w:color w:val="000000"/>
        </w:rPr>
        <w:t>la</w:t>
      </w:r>
      <w:r w:rsidRPr="00464C58">
        <w:rPr>
          <w:rFonts w:ascii="Palatino Linotype" w:eastAsia="Palatino Linotype" w:hAnsi="Palatino Linotype" w:cs="Palatino Linotype"/>
          <w:color w:val="000000"/>
        </w:rPr>
        <w:t xml:space="preserve"> </w:t>
      </w:r>
      <w:r w:rsidR="00496F32" w:rsidRPr="00464C58">
        <w:rPr>
          <w:rFonts w:ascii="Palatino Linotype" w:eastAsia="Palatino Linotype" w:hAnsi="Palatino Linotype" w:cs="Palatino Linotype"/>
          <w:color w:val="000000"/>
        </w:rPr>
        <w:t>Titular de Transparencia</w:t>
      </w:r>
      <w:r w:rsidRPr="00464C58">
        <w:rPr>
          <w:rFonts w:ascii="Palatino Linotype" w:eastAsia="Palatino Linotype" w:hAnsi="Palatino Linotype" w:cs="Palatino Linotype"/>
          <w:color w:val="000000"/>
        </w:rPr>
        <w:t xml:space="preserve"> </w:t>
      </w:r>
      <w:r w:rsidR="00182E7B" w:rsidRPr="00464C58">
        <w:rPr>
          <w:rFonts w:ascii="Palatino Linotype" w:eastAsia="Palatino Linotype" w:hAnsi="Palatino Linotype" w:cs="Palatino Linotype"/>
          <w:color w:val="000000"/>
        </w:rPr>
        <w:t>proporciona un informe de actividades de la Unidad de Transparencia de los años 2019, 2020 y 2021</w:t>
      </w:r>
      <w:r w:rsidRPr="00464C58">
        <w:rPr>
          <w:rFonts w:ascii="Palatino Linotype" w:eastAsia="Palatino Linotype" w:hAnsi="Palatino Linotype" w:cs="Palatino Linotype"/>
          <w:color w:val="000000"/>
        </w:rPr>
        <w:t>; para mayor referencia se inserta a continuación una imagen de la información:</w:t>
      </w:r>
    </w:p>
    <w:p w14:paraId="0C4B18D5" w14:textId="1596A66F" w:rsidR="00AD08F7" w:rsidRPr="00464C58" w:rsidRDefault="00AD08F7" w:rsidP="00AD08F7">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64C58">
        <w:rPr>
          <w:noProof/>
          <w:lang w:eastAsia="es-MX"/>
        </w:rPr>
        <w:drawing>
          <wp:inline distT="0" distB="0" distL="0" distR="0" wp14:anchorId="4F7BADD7" wp14:editId="56C8EFD0">
            <wp:extent cx="4029075" cy="4591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4591050"/>
                    </a:xfrm>
                    <a:prstGeom prst="rect">
                      <a:avLst/>
                    </a:prstGeom>
                  </pic:spPr>
                </pic:pic>
              </a:graphicData>
            </a:graphic>
          </wp:inline>
        </w:drawing>
      </w:r>
    </w:p>
    <w:p w14:paraId="1CFB2929" w14:textId="6336C2DE" w:rsidR="00182E7B" w:rsidRPr="00464C58" w:rsidRDefault="00182E7B" w:rsidP="000077FD">
      <w:pPr>
        <w:numPr>
          <w:ilvl w:val="0"/>
          <w:numId w:val="8"/>
        </w:numPr>
        <w:pBdr>
          <w:top w:val="nil"/>
          <w:left w:val="nil"/>
          <w:bottom w:val="nil"/>
          <w:right w:val="nil"/>
          <w:between w:val="nil"/>
        </w:pBdr>
        <w:spacing w:line="360" w:lineRule="auto"/>
        <w:jc w:val="both"/>
        <w:rPr>
          <w:rFonts w:ascii="Palatino Linotype" w:hAnsi="Palatino Linotype"/>
          <w:color w:val="000000"/>
        </w:rPr>
      </w:pPr>
      <w:r w:rsidRPr="00464C58">
        <w:rPr>
          <w:rFonts w:ascii="Palatino Linotype" w:eastAsia="Palatino Linotype" w:hAnsi="Palatino Linotype" w:cs="Palatino Linotype"/>
          <w:b/>
          <w:i/>
          <w:color w:val="000000"/>
        </w:rPr>
        <w:t>“OFICIO REQUERIR INF. (2).</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 que del cual se advierte el oficio de requerimiento que hace la Titular de Transparencia, a la Directora de Administración, respecto a la solicitud de información interpuesta; para mayor referencia se inserta a continuación una imagen de la información:</w:t>
      </w:r>
    </w:p>
    <w:p w14:paraId="3DDA2CC0" w14:textId="65B1D09F" w:rsidR="00182E7B" w:rsidRPr="00464C58" w:rsidRDefault="00182E7B" w:rsidP="00AD08F7">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64C58">
        <w:rPr>
          <w:noProof/>
          <w:lang w:eastAsia="es-MX"/>
        </w:rPr>
        <w:lastRenderedPageBreak/>
        <w:drawing>
          <wp:inline distT="0" distB="0" distL="0" distR="0" wp14:anchorId="719D4205" wp14:editId="38FAA6FD">
            <wp:extent cx="4105275" cy="47625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275" cy="4762500"/>
                    </a:xfrm>
                    <a:prstGeom prst="rect">
                      <a:avLst/>
                    </a:prstGeom>
                  </pic:spPr>
                </pic:pic>
              </a:graphicData>
            </a:graphic>
          </wp:inline>
        </w:drawing>
      </w:r>
    </w:p>
    <w:p w14:paraId="5D0E84CF" w14:textId="3817C484" w:rsidR="00182E7B" w:rsidRPr="00464C58" w:rsidRDefault="00182E7B" w:rsidP="00182E7B">
      <w:pPr>
        <w:numPr>
          <w:ilvl w:val="0"/>
          <w:numId w:val="8"/>
        </w:numPr>
        <w:pBdr>
          <w:top w:val="nil"/>
          <w:left w:val="nil"/>
          <w:bottom w:val="nil"/>
          <w:right w:val="nil"/>
          <w:between w:val="nil"/>
        </w:pBdr>
        <w:spacing w:line="360" w:lineRule="auto"/>
        <w:jc w:val="both"/>
        <w:rPr>
          <w:rFonts w:ascii="Palatino Linotype" w:hAnsi="Palatino Linotype"/>
          <w:color w:val="000000"/>
        </w:rPr>
      </w:pPr>
      <w:r w:rsidRPr="00464C58">
        <w:rPr>
          <w:rFonts w:ascii="Palatino Linotype" w:eastAsia="Palatino Linotype" w:hAnsi="Palatino Linotype" w:cs="Palatino Linotype"/>
          <w:b/>
          <w:i/>
          <w:color w:val="000000"/>
        </w:rPr>
        <w:t>“OFICIO RESPUESTA U.T. (2).</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 que del cual se advierte el oficio de</w:t>
      </w:r>
      <w:r w:rsidR="005260E8" w:rsidRPr="00464C58">
        <w:rPr>
          <w:rFonts w:ascii="Palatino Linotype" w:eastAsia="Palatino Linotype" w:hAnsi="Palatino Linotype" w:cs="Palatino Linotype"/>
          <w:color w:val="000000"/>
        </w:rPr>
        <w:t xml:space="preserve"> respuesta de la</w:t>
      </w:r>
      <w:r w:rsidRPr="00464C58">
        <w:rPr>
          <w:rFonts w:ascii="Palatino Linotype" w:eastAsia="Palatino Linotype" w:hAnsi="Palatino Linotype" w:cs="Palatino Linotype"/>
          <w:color w:val="000000"/>
        </w:rPr>
        <w:t xml:space="preserve"> Titular de Transparencia, a </w:t>
      </w:r>
      <w:r w:rsidR="007A2B80">
        <w:rPr>
          <w:rFonts w:ascii="Palatino Linotype" w:eastAsia="Palatino Linotype" w:hAnsi="Palatino Linotype" w:cs="Palatino Linotype"/>
          <w:color w:val="000000"/>
        </w:rPr>
        <w:t>XXXXXXXX XXXXXXXXX X</w:t>
      </w:r>
      <w:r w:rsidRPr="00464C58">
        <w:rPr>
          <w:rFonts w:ascii="Palatino Linotype" w:eastAsia="Palatino Linotype" w:hAnsi="Palatino Linotype" w:cs="Palatino Linotype"/>
          <w:color w:val="000000"/>
        </w:rPr>
        <w:t>,</w:t>
      </w:r>
      <w:r w:rsidR="005260E8" w:rsidRPr="00464C58">
        <w:rPr>
          <w:rFonts w:ascii="Palatino Linotype" w:eastAsia="Palatino Linotype" w:hAnsi="Palatino Linotype" w:cs="Palatino Linotype"/>
          <w:color w:val="000000"/>
        </w:rPr>
        <w:t xml:space="preserve"> informando la entrega del acta de actividades de la Unidad de Transparencia de los años 2019, 2020 y 2021, </w:t>
      </w:r>
      <w:r w:rsidRPr="00464C58">
        <w:rPr>
          <w:rFonts w:ascii="Palatino Linotype" w:eastAsia="Palatino Linotype" w:hAnsi="Palatino Linotype" w:cs="Palatino Linotype"/>
          <w:color w:val="000000"/>
        </w:rPr>
        <w:t>respecto a la solicitud de información interpuesta; para mayor referencia se inserta a continuación una imagen de la información:</w:t>
      </w:r>
    </w:p>
    <w:p w14:paraId="47C7788B" w14:textId="10466BCC" w:rsidR="00182E7B" w:rsidRPr="00464C58" w:rsidRDefault="007A2B80" w:rsidP="00AD08F7">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Pr>
          <w:noProof/>
          <w:lang w:eastAsia="es-MX"/>
        </w:rPr>
        <w:lastRenderedPageBreak/>
        <w:drawing>
          <wp:inline distT="0" distB="0" distL="0" distR="0" wp14:anchorId="78A23105" wp14:editId="013F8AB3">
            <wp:extent cx="4648200" cy="5848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8200" cy="5848350"/>
                    </a:xfrm>
                    <a:prstGeom prst="rect">
                      <a:avLst/>
                    </a:prstGeom>
                  </pic:spPr>
                </pic:pic>
              </a:graphicData>
            </a:graphic>
          </wp:inline>
        </w:drawing>
      </w:r>
      <w:bookmarkStart w:id="1" w:name="_GoBack"/>
      <w:bookmarkEnd w:id="1"/>
    </w:p>
    <w:p w14:paraId="298DC039" w14:textId="5ADC8FC0" w:rsidR="00434364" w:rsidRPr="00464C58" w:rsidRDefault="00D22EB2" w:rsidP="00D22EB2">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64C58">
        <w:rPr>
          <w:rFonts w:ascii="Palatino Linotype" w:hAnsi="Palatino Linotype" w:cs="Arial"/>
          <w:b/>
          <w:sz w:val="28"/>
          <w:szCs w:val="28"/>
        </w:rPr>
        <w:t>III.</w:t>
      </w:r>
      <w:r w:rsidRPr="00464C58">
        <w:rPr>
          <w:rFonts w:ascii="Palatino Linotype" w:hAnsi="Palatino Linotype" w:cs="Arial"/>
        </w:rPr>
        <w:t xml:space="preserve"> </w:t>
      </w:r>
      <w:r w:rsidR="00434364" w:rsidRPr="00464C58">
        <w:rPr>
          <w:rFonts w:ascii="Palatino Linotype" w:hAnsi="Palatino Linotype" w:cs="Arial"/>
          <w:b/>
          <w:bCs/>
        </w:rPr>
        <w:t xml:space="preserve">Del </w:t>
      </w:r>
      <w:r w:rsidR="00CD140A" w:rsidRPr="00464C58">
        <w:rPr>
          <w:rFonts w:ascii="Palatino Linotype" w:hAnsi="Palatino Linotype" w:cs="Arial"/>
          <w:b/>
          <w:bCs/>
        </w:rPr>
        <w:t>Recurso de Revisión</w:t>
      </w:r>
      <w:r w:rsidR="00434364" w:rsidRPr="00464C58">
        <w:rPr>
          <w:rFonts w:ascii="Palatino Linotype" w:hAnsi="Palatino Linotype" w:cs="Arial"/>
          <w:b/>
          <w:bCs/>
        </w:rPr>
        <w:t>.</w:t>
      </w:r>
    </w:p>
    <w:p w14:paraId="15479629" w14:textId="46C1B57A" w:rsidR="00434364" w:rsidRPr="00464C58" w:rsidRDefault="00280A1C" w:rsidP="00D22EB2">
      <w:pPr>
        <w:pStyle w:val="Prrafodelista"/>
        <w:tabs>
          <w:tab w:val="left" w:pos="709"/>
        </w:tabs>
        <w:spacing w:before="100" w:beforeAutospacing="1" w:after="100" w:afterAutospacing="1" w:line="360" w:lineRule="auto"/>
        <w:ind w:left="0"/>
        <w:jc w:val="both"/>
        <w:rPr>
          <w:rFonts w:ascii="Palatino Linotype" w:hAnsi="Palatino Linotype" w:cs="Arial"/>
        </w:rPr>
      </w:pPr>
      <w:r w:rsidRPr="00464C58">
        <w:rPr>
          <w:rFonts w:ascii="Palatino Linotype" w:hAnsi="Palatino Linotype"/>
        </w:rPr>
        <w:t xml:space="preserve">En fecha </w:t>
      </w:r>
      <w:r w:rsidR="005260E8" w:rsidRPr="00464C58">
        <w:rPr>
          <w:rFonts w:ascii="Palatino Linotype" w:hAnsi="Palatino Linotype"/>
        </w:rPr>
        <w:t>veintisiete de diciembre</w:t>
      </w:r>
      <w:r w:rsidR="00D22EB2" w:rsidRPr="00464C58">
        <w:rPr>
          <w:rFonts w:ascii="Palatino Linotype" w:hAnsi="Palatino Linotype"/>
        </w:rPr>
        <w:t xml:space="preserve"> de dos mil veinti</w:t>
      </w:r>
      <w:r w:rsidR="005260E8" w:rsidRPr="00464C58">
        <w:rPr>
          <w:rFonts w:ascii="Palatino Linotype" w:hAnsi="Palatino Linotype"/>
        </w:rPr>
        <w:t>uno</w:t>
      </w:r>
      <w:r w:rsidR="00D22EB2" w:rsidRPr="00464C58">
        <w:rPr>
          <w:rFonts w:ascii="Palatino Linotype" w:hAnsi="Palatino Linotype"/>
        </w:rPr>
        <w:t xml:space="preserve">, </w:t>
      </w:r>
      <w:r w:rsidR="00B23AAD" w:rsidRPr="00464C58">
        <w:rPr>
          <w:rFonts w:ascii="Palatino Linotype" w:hAnsi="Palatino Linotype"/>
        </w:rPr>
        <w:t>la particular</w:t>
      </w:r>
      <w:r w:rsidR="00D22EB2" w:rsidRPr="00464C58">
        <w:rPr>
          <w:rFonts w:ascii="Palatino Linotype" w:hAnsi="Palatino Linotype"/>
        </w:rPr>
        <w:t xml:space="preserve"> presentó ante </w:t>
      </w:r>
      <w:r w:rsidR="00FF2213" w:rsidRPr="00464C58">
        <w:rPr>
          <w:rFonts w:ascii="Palatino Linotype" w:hAnsi="Palatino Linotype"/>
        </w:rPr>
        <w:t>este</w:t>
      </w:r>
      <w:r w:rsidR="00D22EB2" w:rsidRPr="00464C58">
        <w:rPr>
          <w:rFonts w:ascii="Palatino Linotype" w:hAnsi="Palatino Linotype"/>
        </w:rPr>
        <w:t xml:space="preserve"> Instituto el </w:t>
      </w:r>
      <w:r w:rsidR="00CD140A" w:rsidRPr="00464C58">
        <w:rPr>
          <w:rFonts w:ascii="Palatino Linotype" w:hAnsi="Palatino Linotype"/>
        </w:rPr>
        <w:t>Recurso de Revisión</w:t>
      </w:r>
      <w:r w:rsidR="00434364" w:rsidRPr="00464C58">
        <w:rPr>
          <w:rFonts w:ascii="Palatino Linotype" w:hAnsi="Palatino Linotype"/>
        </w:rPr>
        <w:t xml:space="preserve"> materia del presente estudio,</w:t>
      </w:r>
      <w:r w:rsidR="00D22EB2" w:rsidRPr="00464C58">
        <w:rPr>
          <w:rFonts w:ascii="Palatino Linotype" w:hAnsi="Palatino Linotype"/>
        </w:rPr>
        <w:t xml:space="preserve"> a través del</w:t>
      </w:r>
      <w:r w:rsidR="00D22EB2" w:rsidRPr="00464C58">
        <w:rPr>
          <w:rFonts w:ascii="Palatino Linotype" w:hAnsi="Palatino Linotype"/>
          <w:b/>
        </w:rPr>
        <w:t xml:space="preserve"> SAIMEX, </w:t>
      </w:r>
      <w:r w:rsidR="00D22EB2" w:rsidRPr="00464C58">
        <w:rPr>
          <w:rFonts w:ascii="Palatino Linotype" w:hAnsi="Palatino Linotype"/>
        </w:rPr>
        <w:t xml:space="preserve">al que se le asignó el </w:t>
      </w:r>
      <w:r w:rsidR="00D22EB2" w:rsidRPr="00464C58">
        <w:rPr>
          <w:rFonts w:ascii="Palatino Linotype" w:hAnsi="Palatino Linotype" w:cs="Arial"/>
        </w:rPr>
        <w:t xml:space="preserve">número al rubro citado, en contra de la respuesta </w:t>
      </w:r>
      <w:r w:rsidR="00D22EB2" w:rsidRPr="00464C58">
        <w:rPr>
          <w:rFonts w:ascii="Palatino Linotype" w:hAnsi="Palatino Linotype" w:cs="Arial"/>
        </w:rPr>
        <w:lastRenderedPageBreak/>
        <w:t xml:space="preserve">otorgada por </w:t>
      </w:r>
      <w:r w:rsidR="00D22EB2" w:rsidRPr="00464C58">
        <w:rPr>
          <w:rFonts w:ascii="Palatino Linotype" w:hAnsi="Palatino Linotype" w:cs="Arial"/>
          <w:b/>
        </w:rPr>
        <w:t xml:space="preserve">EL SUJETO OBLIGADO </w:t>
      </w:r>
      <w:r w:rsidR="00D22EB2" w:rsidRPr="00464C58">
        <w:rPr>
          <w:rFonts w:ascii="Palatino Linotype" w:hAnsi="Palatino Linotype" w:cs="Arial"/>
        </w:rPr>
        <w:t xml:space="preserve">y en el cual </w:t>
      </w:r>
      <w:r w:rsidR="00112354" w:rsidRPr="00464C58">
        <w:rPr>
          <w:rFonts w:ascii="Palatino Linotype" w:hAnsi="Palatino Linotype" w:cs="Arial"/>
          <w:b/>
        </w:rPr>
        <w:t>LA RECURRENTE</w:t>
      </w:r>
      <w:r w:rsidR="00D22EB2" w:rsidRPr="00464C58">
        <w:rPr>
          <w:rFonts w:ascii="Palatino Linotype" w:hAnsi="Palatino Linotype" w:cs="Arial"/>
          <w:b/>
        </w:rPr>
        <w:t xml:space="preserve"> </w:t>
      </w:r>
      <w:r w:rsidR="00D22EB2" w:rsidRPr="00464C58">
        <w:rPr>
          <w:rFonts w:ascii="Palatino Linotype" w:hAnsi="Palatino Linotype" w:cs="Arial"/>
        </w:rPr>
        <w:t>señaló</w:t>
      </w:r>
      <w:r w:rsidR="00434364" w:rsidRPr="00464C58">
        <w:rPr>
          <w:rFonts w:ascii="Palatino Linotype" w:hAnsi="Palatino Linotype" w:cs="Arial"/>
        </w:rPr>
        <w:t xml:space="preserve"> las siguientes manifestaciones: </w:t>
      </w:r>
    </w:p>
    <w:p w14:paraId="39E1AFDB" w14:textId="26F84D7E" w:rsidR="00D22EB2" w:rsidRPr="00464C58" w:rsidRDefault="00434364" w:rsidP="00434364">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464C58">
        <w:rPr>
          <w:rFonts w:ascii="Palatino Linotype" w:hAnsi="Palatino Linotype" w:cs="Arial"/>
          <w:b/>
          <w:bCs/>
        </w:rPr>
        <w:t xml:space="preserve">Acto Impugnado: </w:t>
      </w:r>
    </w:p>
    <w:p w14:paraId="694CF7C3" w14:textId="059D3092" w:rsidR="00280A1C" w:rsidRPr="00464C58" w:rsidRDefault="00280A1C" w:rsidP="00280A1C">
      <w:pPr>
        <w:tabs>
          <w:tab w:val="left" w:pos="851"/>
        </w:tabs>
        <w:ind w:left="851" w:right="901"/>
        <w:jc w:val="both"/>
        <w:rPr>
          <w:rFonts w:ascii="Palatino Linotype" w:eastAsia="Palatino Linotype" w:hAnsi="Palatino Linotype" w:cs="Palatino Linotype"/>
          <w:i/>
          <w:sz w:val="22"/>
          <w:szCs w:val="22"/>
        </w:rPr>
      </w:pPr>
      <w:r w:rsidRPr="00464C58">
        <w:rPr>
          <w:rFonts w:ascii="Palatino Linotype" w:eastAsia="Palatino Linotype" w:hAnsi="Palatino Linotype" w:cs="Palatino Linotype"/>
          <w:i/>
          <w:sz w:val="22"/>
          <w:szCs w:val="22"/>
        </w:rPr>
        <w:t>“</w:t>
      </w:r>
      <w:r w:rsidR="005260E8" w:rsidRPr="00464C58">
        <w:rPr>
          <w:rFonts w:ascii="Palatino Linotype" w:eastAsia="Palatino Linotype" w:hAnsi="Palatino Linotype" w:cs="Palatino Linotype"/>
          <w:i/>
          <w:sz w:val="22"/>
          <w:szCs w:val="22"/>
        </w:rPr>
        <w:t xml:space="preserve">Solicité clara y </w:t>
      </w:r>
      <w:proofErr w:type="spellStart"/>
      <w:r w:rsidR="005260E8" w:rsidRPr="00464C58">
        <w:rPr>
          <w:rFonts w:ascii="Palatino Linotype" w:eastAsia="Palatino Linotype" w:hAnsi="Palatino Linotype" w:cs="Palatino Linotype"/>
          <w:i/>
          <w:sz w:val="22"/>
          <w:szCs w:val="22"/>
        </w:rPr>
        <w:t>presisa</w:t>
      </w:r>
      <w:proofErr w:type="spellEnd"/>
      <w:r w:rsidR="005260E8" w:rsidRPr="00464C58">
        <w:rPr>
          <w:rFonts w:ascii="Palatino Linotype" w:eastAsia="Palatino Linotype" w:hAnsi="Palatino Linotype" w:cs="Palatino Linotype"/>
          <w:i/>
          <w:sz w:val="22"/>
          <w:szCs w:val="22"/>
        </w:rPr>
        <w:t xml:space="preserve"> un informe de los trabajos realizados del periodo 2019 al 2021 de la unidad de transparencia y su respuesta fue una acta de una </w:t>
      </w:r>
      <w:proofErr w:type="spellStart"/>
      <w:r w:rsidR="005260E8" w:rsidRPr="00464C58">
        <w:rPr>
          <w:rFonts w:ascii="Palatino Linotype" w:eastAsia="Palatino Linotype" w:hAnsi="Palatino Linotype" w:cs="Palatino Linotype"/>
          <w:i/>
          <w:sz w:val="22"/>
          <w:szCs w:val="22"/>
        </w:rPr>
        <w:t>sesion</w:t>
      </w:r>
      <w:proofErr w:type="spellEnd"/>
      <w:r w:rsidR="005260E8" w:rsidRPr="00464C58">
        <w:rPr>
          <w:rFonts w:ascii="Palatino Linotype" w:eastAsia="Palatino Linotype" w:hAnsi="Palatino Linotype" w:cs="Palatino Linotype"/>
          <w:i/>
          <w:sz w:val="22"/>
          <w:szCs w:val="22"/>
        </w:rPr>
        <w:t xml:space="preserve"> que no solicité. Me están negando la información en su totalidad y eso es un delito.</w:t>
      </w:r>
      <w:r w:rsidRPr="00464C58">
        <w:rPr>
          <w:rFonts w:ascii="Palatino Linotype" w:eastAsia="Palatino Linotype" w:hAnsi="Palatino Linotype" w:cs="Palatino Linotype"/>
          <w:i/>
          <w:sz w:val="22"/>
          <w:szCs w:val="22"/>
        </w:rPr>
        <w:t>" (sic)</w:t>
      </w:r>
    </w:p>
    <w:p w14:paraId="61279B7F" w14:textId="76974146" w:rsidR="00D22EB2" w:rsidRPr="00464C58" w:rsidRDefault="00434364" w:rsidP="00D22EB2">
      <w:pPr>
        <w:pStyle w:val="Prrafodelista"/>
        <w:spacing w:before="100" w:beforeAutospacing="1" w:after="100" w:afterAutospacing="1" w:line="360" w:lineRule="auto"/>
        <w:ind w:left="0"/>
        <w:jc w:val="both"/>
        <w:rPr>
          <w:rFonts w:ascii="Palatino Linotype" w:hAnsi="Palatino Linotype"/>
        </w:rPr>
      </w:pPr>
      <w:r w:rsidRPr="00464C58">
        <w:rPr>
          <w:rFonts w:ascii="Palatino Linotype" w:hAnsi="Palatino Linotype"/>
          <w:b/>
          <w:bCs/>
        </w:rPr>
        <w:t>Razones o motivos de Inconformidad:</w:t>
      </w:r>
    </w:p>
    <w:p w14:paraId="06426012" w14:textId="4F4E635F" w:rsidR="00280A1C" w:rsidRPr="00464C58" w:rsidRDefault="00280A1C" w:rsidP="00280A1C">
      <w:pPr>
        <w:ind w:left="850" w:right="901"/>
        <w:jc w:val="both"/>
        <w:rPr>
          <w:rFonts w:ascii="Palatino Linotype" w:eastAsia="Palatino Linotype" w:hAnsi="Palatino Linotype" w:cs="Palatino Linotype"/>
          <w:i/>
          <w:sz w:val="22"/>
          <w:szCs w:val="22"/>
        </w:rPr>
      </w:pPr>
      <w:r w:rsidRPr="00464C58">
        <w:rPr>
          <w:rFonts w:ascii="Palatino Linotype" w:eastAsia="Palatino Linotype" w:hAnsi="Palatino Linotype" w:cs="Palatino Linotype"/>
          <w:i/>
          <w:sz w:val="22"/>
          <w:szCs w:val="22"/>
        </w:rPr>
        <w:t>“</w:t>
      </w:r>
      <w:r w:rsidR="005260E8" w:rsidRPr="00464C58">
        <w:rPr>
          <w:rFonts w:ascii="Palatino Linotype" w:eastAsia="Palatino Linotype" w:hAnsi="Palatino Linotype" w:cs="Palatino Linotype"/>
          <w:i/>
          <w:sz w:val="22"/>
          <w:szCs w:val="22"/>
        </w:rPr>
        <w:t xml:space="preserve">No me presentaron la información qué solicite y para </w:t>
      </w:r>
      <w:proofErr w:type="spellStart"/>
      <w:r w:rsidR="005260E8" w:rsidRPr="00464C58">
        <w:rPr>
          <w:rFonts w:ascii="Palatino Linotype" w:eastAsia="Palatino Linotype" w:hAnsi="Palatino Linotype" w:cs="Palatino Linotype"/>
          <w:i/>
          <w:sz w:val="22"/>
          <w:szCs w:val="22"/>
        </w:rPr>
        <w:t>segun</w:t>
      </w:r>
      <w:proofErr w:type="spellEnd"/>
      <w:r w:rsidR="005260E8" w:rsidRPr="00464C58">
        <w:rPr>
          <w:rFonts w:ascii="Palatino Linotype" w:eastAsia="Palatino Linotype" w:hAnsi="Palatino Linotype" w:cs="Palatino Linotype"/>
          <w:i/>
          <w:sz w:val="22"/>
          <w:szCs w:val="22"/>
        </w:rPr>
        <w:t xml:space="preserve"> dar cumplimiento me </w:t>
      </w:r>
      <w:proofErr w:type="spellStart"/>
      <w:r w:rsidR="005260E8" w:rsidRPr="00464C58">
        <w:rPr>
          <w:rFonts w:ascii="Palatino Linotype" w:eastAsia="Palatino Linotype" w:hAnsi="Palatino Linotype" w:cs="Palatino Linotype"/>
          <w:i/>
          <w:sz w:val="22"/>
          <w:szCs w:val="22"/>
        </w:rPr>
        <w:t>estan</w:t>
      </w:r>
      <w:proofErr w:type="spellEnd"/>
      <w:r w:rsidR="005260E8" w:rsidRPr="00464C58">
        <w:rPr>
          <w:rFonts w:ascii="Palatino Linotype" w:eastAsia="Palatino Linotype" w:hAnsi="Palatino Linotype" w:cs="Palatino Linotype"/>
          <w:i/>
          <w:sz w:val="22"/>
          <w:szCs w:val="22"/>
        </w:rPr>
        <w:t xml:space="preserve"> entregando una acta de una </w:t>
      </w:r>
      <w:proofErr w:type="spellStart"/>
      <w:r w:rsidR="005260E8" w:rsidRPr="00464C58">
        <w:rPr>
          <w:rFonts w:ascii="Palatino Linotype" w:eastAsia="Palatino Linotype" w:hAnsi="Palatino Linotype" w:cs="Palatino Linotype"/>
          <w:i/>
          <w:sz w:val="22"/>
          <w:szCs w:val="22"/>
        </w:rPr>
        <w:t>sesion</w:t>
      </w:r>
      <w:proofErr w:type="spellEnd"/>
      <w:r w:rsidR="005260E8" w:rsidRPr="00464C58">
        <w:rPr>
          <w:rFonts w:ascii="Palatino Linotype" w:eastAsia="Palatino Linotype" w:hAnsi="Palatino Linotype" w:cs="Palatino Linotype"/>
          <w:i/>
          <w:sz w:val="22"/>
          <w:szCs w:val="22"/>
        </w:rPr>
        <w:t xml:space="preserve"> y eso está en contra de la ley de transparencia</w:t>
      </w:r>
      <w:r w:rsidRPr="00464C58">
        <w:rPr>
          <w:rFonts w:ascii="Palatino Linotype" w:eastAsia="Palatino Linotype" w:hAnsi="Palatino Linotype" w:cs="Palatino Linotype"/>
          <w:i/>
          <w:sz w:val="22"/>
          <w:szCs w:val="22"/>
        </w:rPr>
        <w:t>”</w:t>
      </w:r>
    </w:p>
    <w:p w14:paraId="325454B5" w14:textId="5EE3B9DB" w:rsidR="00434364" w:rsidRPr="00464C58"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464C58">
        <w:rPr>
          <w:rFonts w:ascii="Palatino Linotype" w:hAnsi="Palatino Linotype" w:cs="Arial"/>
          <w:b/>
          <w:sz w:val="28"/>
          <w:szCs w:val="28"/>
        </w:rPr>
        <w:t xml:space="preserve">IV. </w:t>
      </w:r>
      <w:r w:rsidR="00434364" w:rsidRPr="00464C58">
        <w:rPr>
          <w:rFonts w:ascii="Palatino Linotype" w:hAnsi="Palatino Linotype" w:cs="Arial"/>
          <w:b/>
          <w:sz w:val="28"/>
          <w:szCs w:val="28"/>
        </w:rPr>
        <w:t xml:space="preserve">Del turno del </w:t>
      </w:r>
      <w:r w:rsidR="00CD140A" w:rsidRPr="00464C58">
        <w:rPr>
          <w:rFonts w:ascii="Palatino Linotype" w:hAnsi="Palatino Linotype" w:cs="Arial"/>
          <w:b/>
          <w:sz w:val="28"/>
          <w:szCs w:val="28"/>
        </w:rPr>
        <w:t>Recurso de Revisión</w:t>
      </w:r>
      <w:r w:rsidR="00434364" w:rsidRPr="00464C58">
        <w:rPr>
          <w:rFonts w:ascii="Palatino Linotype" w:hAnsi="Palatino Linotype" w:cs="Arial"/>
          <w:b/>
          <w:sz w:val="28"/>
          <w:szCs w:val="28"/>
        </w:rPr>
        <w:t>.</w:t>
      </w:r>
    </w:p>
    <w:p w14:paraId="5CFF499E" w14:textId="132BE63D" w:rsidR="00D22EB2" w:rsidRPr="00464C58" w:rsidRDefault="00D22EB2" w:rsidP="00D22E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464C58">
        <w:rPr>
          <w:rFonts w:ascii="Palatino Linotype" w:hAnsi="Palatino Linotype" w:cs="Arial"/>
        </w:rPr>
        <w:t xml:space="preserve">En fecha </w:t>
      </w:r>
      <w:r w:rsidR="00DF0826" w:rsidRPr="00464C58">
        <w:rPr>
          <w:rFonts w:ascii="Palatino Linotype" w:hAnsi="Palatino Linotype" w:cs="Arial"/>
        </w:rPr>
        <w:t>veintisiete de diciembre de dos mil veintiuno</w:t>
      </w:r>
      <w:r w:rsidRPr="00464C58">
        <w:rPr>
          <w:rFonts w:ascii="Palatino Linotype" w:hAnsi="Palatino Linotype" w:cs="Arial"/>
        </w:rPr>
        <w:t xml:space="preserve">, el Recurso de que se trata se envió electrónicamente al Instituto; por lo que, </w:t>
      </w:r>
      <w:r w:rsidRPr="00464C58">
        <w:rPr>
          <w:rFonts w:ascii="Palatino Linotype" w:hAnsi="Palatino Linotype" w:cs="Arial"/>
          <w:lang w:val="es-ES_tradnl"/>
        </w:rPr>
        <w:t xml:space="preserve">con fundamento en el </w:t>
      </w:r>
      <w:r w:rsidRPr="00464C58">
        <w:rPr>
          <w:rFonts w:ascii="Palatino Linotype" w:hAnsi="Palatino Linotype" w:cs="Arial"/>
        </w:rPr>
        <w:t>artículo</w:t>
      </w:r>
      <w:r w:rsidRPr="00464C58">
        <w:rPr>
          <w:rFonts w:ascii="Palatino Linotype" w:hAnsi="Palatino Linotype" w:cs="Arial"/>
          <w:lang w:val="es-ES_tradnl"/>
        </w:rPr>
        <w:t xml:space="preserve"> 185, </w:t>
      </w:r>
      <w:r w:rsidRPr="00464C58">
        <w:rPr>
          <w:rFonts w:ascii="Palatino Linotype" w:hAnsi="Palatino Linotype" w:cs="Arial"/>
        </w:rPr>
        <w:t>fracción</w:t>
      </w:r>
      <w:r w:rsidRPr="00464C58">
        <w:rPr>
          <w:rFonts w:ascii="Palatino Linotype" w:hAnsi="Palatino Linotype" w:cs="Arial"/>
          <w:lang w:val="es-ES_tradnl"/>
        </w:rPr>
        <w:t xml:space="preserve"> I de la </w:t>
      </w:r>
      <w:r w:rsidRPr="00464C58">
        <w:rPr>
          <w:rFonts w:ascii="Palatino Linotype" w:hAnsi="Palatino Linotype"/>
        </w:rPr>
        <w:t xml:space="preserve">Ley de Transparencia y </w:t>
      </w:r>
      <w:r w:rsidR="001F4549" w:rsidRPr="00464C58">
        <w:rPr>
          <w:rFonts w:ascii="Palatino Linotype" w:hAnsi="Palatino Linotype"/>
        </w:rPr>
        <w:t>Acceso a la Información Pública</w:t>
      </w:r>
      <w:r w:rsidRPr="00464C58">
        <w:rPr>
          <w:rFonts w:ascii="Palatino Linotype" w:hAnsi="Palatino Linotype"/>
        </w:rPr>
        <w:t xml:space="preserve"> del Estado de México y Municipios</w:t>
      </w:r>
      <w:r w:rsidRPr="00464C58">
        <w:rPr>
          <w:rFonts w:ascii="Palatino Linotype" w:hAnsi="Palatino Linotype" w:cs="Arial"/>
          <w:lang w:val="es-ES_tradnl"/>
        </w:rPr>
        <w:t>, se turnó, a través del</w:t>
      </w:r>
      <w:r w:rsidRPr="00464C58">
        <w:rPr>
          <w:rFonts w:ascii="Palatino Linotype" w:eastAsia="Arial Unicode MS" w:hAnsi="Palatino Linotype" w:cs="Arial"/>
          <w:lang w:val="es-ES_tradnl"/>
        </w:rPr>
        <w:t xml:space="preserve"> </w:t>
      </w:r>
      <w:r w:rsidRPr="00464C58">
        <w:rPr>
          <w:rFonts w:ascii="Palatino Linotype" w:eastAsia="Arial Unicode MS" w:hAnsi="Palatino Linotype" w:cs="Arial"/>
          <w:b/>
          <w:lang w:val="es-ES_tradnl"/>
        </w:rPr>
        <w:t>SAIMEX</w:t>
      </w:r>
      <w:r w:rsidRPr="00464C58">
        <w:rPr>
          <w:rFonts w:ascii="Palatino Linotype" w:hAnsi="Palatino Linotype"/>
        </w:rPr>
        <w:t xml:space="preserve">, al </w:t>
      </w:r>
      <w:r w:rsidRPr="00464C58">
        <w:rPr>
          <w:rFonts w:ascii="Palatino Linotype" w:hAnsi="Palatino Linotype" w:cs="Arial"/>
          <w:b/>
          <w:lang w:val="es-ES_tradnl"/>
        </w:rPr>
        <w:t>Comisionado</w:t>
      </w:r>
      <w:r w:rsidR="00DF0826" w:rsidRPr="00464C58">
        <w:rPr>
          <w:rFonts w:ascii="Palatino Linotype" w:hAnsi="Palatino Linotype" w:cs="Arial"/>
          <w:b/>
          <w:lang w:val="es-ES_tradnl"/>
        </w:rPr>
        <w:t xml:space="preserve"> Luis Gustavo Parra Noriega</w:t>
      </w:r>
      <w:r w:rsidRPr="00464C58">
        <w:rPr>
          <w:rFonts w:ascii="Palatino Linotype" w:hAnsi="Palatino Linotype" w:cs="Arial"/>
          <w:lang w:val="es-ES_tradnl"/>
        </w:rPr>
        <w:t xml:space="preserve">, a efecto de que decretara su admisión o </w:t>
      </w:r>
      <w:proofErr w:type="spellStart"/>
      <w:r w:rsidRPr="00464C58">
        <w:rPr>
          <w:rFonts w:ascii="Palatino Linotype" w:hAnsi="Palatino Linotype" w:cs="Arial"/>
          <w:lang w:val="es-ES_tradnl"/>
        </w:rPr>
        <w:t>desechamiento</w:t>
      </w:r>
      <w:proofErr w:type="spellEnd"/>
      <w:r w:rsidRPr="00464C58">
        <w:rPr>
          <w:rFonts w:ascii="Palatino Linotype" w:hAnsi="Palatino Linotype" w:cs="Arial"/>
          <w:lang w:val="es-ES_tradnl"/>
        </w:rPr>
        <w:t>.</w:t>
      </w:r>
    </w:p>
    <w:p w14:paraId="12AA3AD9" w14:textId="6D44EEE2" w:rsidR="00093F48" w:rsidRPr="00464C58"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464C58">
        <w:rPr>
          <w:rFonts w:ascii="Palatino Linotype" w:hAnsi="Palatino Linotype" w:cs="Arial"/>
          <w:b/>
          <w:bCs/>
        </w:rPr>
        <w:t xml:space="preserve">a) Admisión del </w:t>
      </w:r>
      <w:r w:rsidR="00CD140A" w:rsidRPr="00464C58">
        <w:rPr>
          <w:rFonts w:ascii="Palatino Linotype" w:hAnsi="Palatino Linotype" w:cs="Arial"/>
          <w:b/>
          <w:bCs/>
        </w:rPr>
        <w:t>Recurso de Revisión</w:t>
      </w:r>
      <w:r w:rsidRPr="00464C58">
        <w:rPr>
          <w:rFonts w:ascii="Palatino Linotype" w:hAnsi="Palatino Linotype" w:cs="Arial"/>
          <w:b/>
          <w:bCs/>
        </w:rPr>
        <w:t>:</w:t>
      </w:r>
    </w:p>
    <w:p w14:paraId="48B82497" w14:textId="0430AF9E" w:rsidR="00D22EB2" w:rsidRPr="00464C58" w:rsidRDefault="00093F48" w:rsidP="00093F48">
      <w:pPr>
        <w:widowControl w:val="0"/>
        <w:tabs>
          <w:tab w:val="left" w:pos="0"/>
        </w:tabs>
        <w:autoSpaceDE w:val="0"/>
        <w:autoSpaceDN w:val="0"/>
        <w:adjustRightInd w:val="0"/>
        <w:spacing w:before="240" w:after="240" w:line="360" w:lineRule="auto"/>
        <w:jc w:val="both"/>
        <w:rPr>
          <w:rFonts w:ascii="Palatino Linotype" w:hAnsi="Palatino Linotype" w:cs="Arial"/>
        </w:rPr>
      </w:pPr>
      <w:r w:rsidRPr="00464C58">
        <w:rPr>
          <w:rFonts w:ascii="Palatino Linotype" w:hAnsi="Palatino Linotype" w:cs="Arial"/>
        </w:rPr>
        <w:t>En</w:t>
      </w:r>
      <w:r w:rsidR="00D22EB2" w:rsidRPr="00464C58">
        <w:rPr>
          <w:rFonts w:ascii="Palatino Linotype" w:hAnsi="Palatino Linotype" w:cs="Arial"/>
        </w:rPr>
        <w:t xml:space="preserve"> fecha </w:t>
      </w:r>
      <w:r w:rsidR="009521F1" w:rsidRPr="00464C58">
        <w:rPr>
          <w:rFonts w:ascii="Palatino Linotype" w:hAnsi="Palatino Linotype" w:cs="Arial"/>
        </w:rPr>
        <w:t>dieci</w:t>
      </w:r>
      <w:r w:rsidR="00DF0826" w:rsidRPr="00464C58">
        <w:rPr>
          <w:rFonts w:ascii="Palatino Linotype" w:hAnsi="Palatino Linotype" w:cs="Arial"/>
        </w:rPr>
        <w:t>siete</w:t>
      </w:r>
      <w:r w:rsidR="009521F1" w:rsidRPr="00464C58">
        <w:rPr>
          <w:rFonts w:ascii="Palatino Linotype" w:hAnsi="Palatino Linotype" w:cs="Arial"/>
        </w:rPr>
        <w:t xml:space="preserve"> de enero</w:t>
      </w:r>
      <w:r w:rsidR="00D22EB2" w:rsidRPr="00464C58">
        <w:rPr>
          <w:rFonts w:ascii="Palatino Linotype" w:hAnsi="Palatino Linotype" w:cs="Arial"/>
        </w:rPr>
        <w:t xml:space="preserve"> de dos mil veintidós, </w:t>
      </w:r>
      <w:r w:rsidRPr="00464C58">
        <w:rPr>
          <w:rFonts w:ascii="Palatino Linotype" w:hAnsi="Palatino Linotype" w:cs="Arial"/>
        </w:rPr>
        <w:t>en atención</w:t>
      </w:r>
      <w:r w:rsidR="00D22EB2" w:rsidRPr="00464C58">
        <w:rPr>
          <w:rFonts w:ascii="Palatino Linotype" w:hAnsi="Palatino Linotype" w:cs="Arial"/>
        </w:rPr>
        <w:t xml:space="preserve"> a lo dispuesto en el artículo 185, fracciones I, II y IV, de la </w:t>
      </w:r>
      <w:r w:rsidR="00D22EB2" w:rsidRPr="00464C58">
        <w:rPr>
          <w:rFonts w:ascii="Palatino Linotype" w:hAnsi="Palatino Linotype"/>
        </w:rPr>
        <w:t xml:space="preserve">Ley de Transparencia y </w:t>
      </w:r>
      <w:r w:rsidR="001F4549" w:rsidRPr="00464C58">
        <w:rPr>
          <w:rFonts w:ascii="Palatino Linotype" w:hAnsi="Palatino Linotype"/>
        </w:rPr>
        <w:t>Acceso a la Información Pública</w:t>
      </w:r>
      <w:r w:rsidR="00D22EB2" w:rsidRPr="00464C58">
        <w:rPr>
          <w:rFonts w:ascii="Palatino Linotype" w:hAnsi="Palatino Linotype"/>
        </w:rPr>
        <w:t xml:space="preserve"> del </w:t>
      </w:r>
      <w:r w:rsidR="00D22EB2" w:rsidRPr="00464C58">
        <w:rPr>
          <w:rFonts w:ascii="Palatino Linotype" w:hAnsi="Palatino Linotype" w:cs="Arial"/>
        </w:rPr>
        <w:t>Estado</w:t>
      </w:r>
      <w:r w:rsidR="00D22EB2" w:rsidRPr="00464C58">
        <w:rPr>
          <w:rFonts w:ascii="Palatino Linotype" w:hAnsi="Palatino Linotype"/>
        </w:rPr>
        <w:t xml:space="preserve"> de México y </w:t>
      </w:r>
      <w:r w:rsidR="00D22EB2" w:rsidRPr="00464C58">
        <w:rPr>
          <w:rFonts w:ascii="Palatino Linotype" w:hAnsi="Palatino Linotype" w:cs="Arial"/>
          <w:lang w:val="es-ES_tradnl"/>
        </w:rPr>
        <w:t>Municipios</w:t>
      </w:r>
      <w:r w:rsidR="00D22EB2" w:rsidRPr="00464C58">
        <w:rPr>
          <w:rFonts w:ascii="Palatino Linotype" w:hAnsi="Palatino Linotype"/>
        </w:rPr>
        <w:t>, se a</w:t>
      </w:r>
      <w:r w:rsidR="00D22EB2" w:rsidRPr="00464C58">
        <w:rPr>
          <w:rFonts w:ascii="Palatino Linotype" w:hAnsi="Palatino Linotype" w:cs="Arial"/>
        </w:rPr>
        <w:t xml:space="preserve">cordó la admisión a trámite del referido </w:t>
      </w:r>
      <w:r w:rsidR="00CD140A" w:rsidRPr="00464C58">
        <w:rPr>
          <w:rFonts w:ascii="Palatino Linotype" w:hAnsi="Palatino Linotype" w:cs="Arial"/>
        </w:rPr>
        <w:t>Recurso de Revisión</w:t>
      </w:r>
      <w:r w:rsidR="00D22EB2" w:rsidRPr="00464C58">
        <w:rPr>
          <w:rFonts w:ascii="Palatino Linotype" w:hAnsi="Palatino Linotype" w:cs="Arial"/>
          <w:lang w:val="es-ES_tradnl"/>
        </w:rPr>
        <w:t>;</w:t>
      </w:r>
      <w:r w:rsidR="00D22EB2" w:rsidRPr="00464C58">
        <w:rPr>
          <w:rFonts w:ascii="Palatino Linotype" w:hAnsi="Palatino Linotype" w:cs="Arial"/>
        </w:rPr>
        <w:t xml:space="preserve"> así como, la </w:t>
      </w:r>
      <w:r w:rsidR="00D22EB2" w:rsidRPr="00464C58">
        <w:rPr>
          <w:rFonts w:ascii="Palatino Linotype" w:hAnsi="Palatino Linotype" w:cs="Arial"/>
          <w:lang w:val="es-ES_tradnl"/>
        </w:rPr>
        <w:t>integración</w:t>
      </w:r>
      <w:r w:rsidR="00D22EB2" w:rsidRPr="00464C58">
        <w:rPr>
          <w:rFonts w:ascii="Palatino Linotype" w:hAnsi="Palatino Linotype" w:cs="Arial"/>
        </w:rPr>
        <w:t xml:space="preserve"> del expediente </w:t>
      </w:r>
      <w:r w:rsidR="00D22EB2" w:rsidRPr="00464C58">
        <w:rPr>
          <w:rFonts w:ascii="Palatino Linotype" w:hAnsi="Palatino Linotype" w:cs="Arial"/>
        </w:rPr>
        <w:lastRenderedPageBreak/>
        <w:t xml:space="preserve">respectivo, mismo que se puso a disposición de las partes, para que en el plazo máximo de siete días hábiles, </w:t>
      </w:r>
      <w:r w:rsidR="00112354" w:rsidRPr="00464C58">
        <w:rPr>
          <w:rFonts w:ascii="Palatino Linotype" w:hAnsi="Palatino Linotype" w:cs="Arial"/>
          <w:b/>
        </w:rPr>
        <w:t>LA RECURRENTE</w:t>
      </w:r>
      <w:r w:rsidR="00D22EB2" w:rsidRPr="00464C58">
        <w:rPr>
          <w:rFonts w:ascii="Palatino Linotype" w:hAnsi="Palatino Linotype" w:cs="Arial"/>
          <w:b/>
        </w:rPr>
        <w:t xml:space="preserve"> </w:t>
      </w:r>
      <w:r w:rsidR="00D22EB2" w:rsidRPr="00464C58">
        <w:rPr>
          <w:rFonts w:ascii="Palatino Linotype" w:hAnsi="Palatino Linotype" w:cs="Arial"/>
        </w:rPr>
        <w:t xml:space="preserve"> realizara manifestaciones, alegatos y ofreciera las pruebas que a su derecho </w:t>
      </w:r>
      <w:r w:rsidR="00D22EB2" w:rsidRPr="00464C58">
        <w:rPr>
          <w:rFonts w:ascii="Palatino Linotype" w:hAnsi="Palatino Linotype" w:cs="Arial"/>
          <w:lang w:val="es-ES_tradnl"/>
        </w:rPr>
        <w:t>conviniera</w:t>
      </w:r>
      <w:r w:rsidR="00D22EB2" w:rsidRPr="00464C58">
        <w:rPr>
          <w:rFonts w:ascii="Palatino Linotype" w:hAnsi="Palatino Linotype" w:cs="Arial"/>
        </w:rPr>
        <w:t xml:space="preserve"> y, en el caso del</w:t>
      </w:r>
      <w:r w:rsidR="00D22EB2" w:rsidRPr="00464C58">
        <w:rPr>
          <w:rFonts w:ascii="Palatino Linotype" w:hAnsi="Palatino Linotype" w:cs="Arial"/>
          <w:b/>
        </w:rPr>
        <w:t xml:space="preserve"> SUJETO OBLIGADO</w:t>
      </w:r>
      <w:r w:rsidR="00D22EB2" w:rsidRPr="00464C58">
        <w:rPr>
          <w:rFonts w:ascii="Palatino Linotype" w:hAnsi="Palatino Linotype" w:cs="Arial"/>
        </w:rPr>
        <w:t xml:space="preserve">, para que exhibiera el </w:t>
      </w:r>
      <w:r w:rsidR="00357BE4" w:rsidRPr="00464C58">
        <w:rPr>
          <w:rFonts w:ascii="Palatino Linotype" w:hAnsi="Palatino Linotype" w:cs="Arial"/>
        </w:rPr>
        <w:t>Informe Justificado</w:t>
      </w:r>
      <w:r w:rsidR="00D22EB2" w:rsidRPr="00464C58">
        <w:rPr>
          <w:rFonts w:ascii="Palatino Linotype" w:hAnsi="Palatino Linotype" w:cs="Arial"/>
        </w:rPr>
        <w:t xml:space="preserve"> correspondiente.</w:t>
      </w:r>
    </w:p>
    <w:p w14:paraId="763E2448" w14:textId="775E931F" w:rsidR="00093F48" w:rsidRPr="00464C58" w:rsidRDefault="00093F48" w:rsidP="00D22EB2">
      <w:pPr>
        <w:pStyle w:val="Prrafodelista"/>
        <w:spacing w:before="240" w:after="240" w:line="360" w:lineRule="auto"/>
        <w:ind w:left="0"/>
        <w:jc w:val="both"/>
        <w:rPr>
          <w:rFonts w:ascii="Palatino Linotype" w:hAnsi="Palatino Linotype" w:cs="Arial"/>
          <w:b/>
          <w:bCs/>
        </w:rPr>
      </w:pPr>
      <w:r w:rsidRPr="00464C58">
        <w:rPr>
          <w:rFonts w:ascii="Palatino Linotype" w:hAnsi="Palatino Linotype" w:cs="Arial"/>
          <w:b/>
          <w:bCs/>
        </w:rPr>
        <w:t xml:space="preserve">b) </w:t>
      </w:r>
      <w:r w:rsidR="00357BE4" w:rsidRPr="00464C58">
        <w:rPr>
          <w:rFonts w:ascii="Palatino Linotype" w:hAnsi="Palatino Linotype" w:cs="Arial"/>
          <w:b/>
          <w:bCs/>
        </w:rPr>
        <w:t>Informe Justificado</w:t>
      </w:r>
      <w:r w:rsidRPr="00464C58">
        <w:rPr>
          <w:rFonts w:ascii="Palatino Linotype" w:hAnsi="Palatino Linotype" w:cs="Arial"/>
          <w:b/>
          <w:bCs/>
        </w:rPr>
        <w:t>:</w:t>
      </w:r>
    </w:p>
    <w:p w14:paraId="3AC0E196" w14:textId="089E65CA" w:rsidR="009552D3" w:rsidRPr="00464C58" w:rsidRDefault="00D22EB2" w:rsidP="009552D3">
      <w:pPr>
        <w:pStyle w:val="Prrafodelista"/>
        <w:spacing w:before="240" w:after="240" w:line="360" w:lineRule="auto"/>
        <w:ind w:left="0"/>
        <w:jc w:val="both"/>
        <w:rPr>
          <w:rFonts w:ascii="Palatino Linotype" w:eastAsia="Palatino Linotype" w:hAnsi="Palatino Linotype" w:cs="Palatino Linotype"/>
        </w:rPr>
      </w:pPr>
      <w:r w:rsidRPr="00464C58">
        <w:rPr>
          <w:rFonts w:ascii="Palatino Linotype" w:hAnsi="Palatino Linotype" w:cs="Arial"/>
        </w:rPr>
        <w:t xml:space="preserve">De las constancias que obran en el </w:t>
      </w:r>
      <w:r w:rsidRPr="00464C58">
        <w:rPr>
          <w:rFonts w:ascii="Palatino Linotype" w:hAnsi="Palatino Linotype" w:cs="Arial"/>
          <w:b/>
        </w:rPr>
        <w:t>SAIMEX</w:t>
      </w:r>
      <w:r w:rsidRPr="00464C58">
        <w:rPr>
          <w:rFonts w:ascii="Palatino Linotype" w:hAnsi="Palatino Linotype" w:cs="Arial"/>
        </w:rPr>
        <w:t>, se desprende que</w:t>
      </w:r>
      <w:r w:rsidR="009552D3" w:rsidRPr="00464C58">
        <w:rPr>
          <w:rFonts w:ascii="Palatino Linotype" w:hAnsi="Palatino Linotype" w:cs="Arial"/>
        </w:rPr>
        <w:t xml:space="preserve"> </w:t>
      </w:r>
      <w:r w:rsidR="00B23AAD" w:rsidRPr="00464C58">
        <w:rPr>
          <w:rFonts w:ascii="Palatino Linotype" w:eastAsia="Palatino Linotype" w:hAnsi="Palatino Linotype" w:cs="Palatino Linotype"/>
        </w:rPr>
        <w:t>la particular</w:t>
      </w:r>
      <w:r w:rsidR="009552D3" w:rsidRPr="00464C58">
        <w:rPr>
          <w:rFonts w:ascii="Palatino Linotype" w:eastAsia="Palatino Linotype" w:hAnsi="Palatino Linotype" w:cs="Palatino Linotype"/>
        </w:rPr>
        <w:t xml:space="preserve"> no realizó manifestaciones conforme a derecho; por otra parte, </w:t>
      </w:r>
      <w:r w:rsidR="009552D3" w:rsidRPr="00464C58">
        <w:rPr>
          <w:rFonts w:ascii="Palatino Linotype" w:eastAsia="Palatino Linotype" w:hAnsi="Palatino Linotype" w:cs="Palatino Linotype"/>
          <w:b/>
        </w:rPr>
        <w:t>EL SUJETO OBLIGADO </w:t>
      </w:r>
      <w:r w:rsidR="009552D3" w:rsidRPr="00464C58">
        <w:rPr>
          <w:rFonts w:ascii="Palatino Linotype" w:eastAsia="Palatino Linotype" w:hAnsi="Palatino Linotype" w:cs="Palatino Linotype"/>
        </w:rPr>
        <w:t>no rindió su Informe Justificado, como se desprende en la imagen que se anexa a continuación:</w:t>
      </w:r>
    </w:p>
    <w:p w14:paraId="10497CC3" w14:textId="182DE2A0" w:rsidR="009552D3" w:rsidRPr="00464C58" w:rsidRDefault="0069368B" w:rsidP="009552D3">
      <w:pPr>
        <w:pStyle w:val="Prrafodelista"/>
        <w:spacing w:before="240" w:after="240" w:line="360" w:lineRule="auto"/>
        <w:ind w:left="0"/>
        <w:jc w:val="both"/>
        <w:rPr>
          <w:rFonts w:ascii="Palatino Linotype" w:eastAsia="Palatino Linotype" w:hAnsi="Palatino Linotype" w:cs="Palatino Linotype"/>
        </w:rPr>
      </w:pPr>
      <w:r w:rsidRPr="00464C58">
        <w:rPr>
          <w:noProof/>
          <w:lang w:eastAsia="es-MX"/>
        </w:rPr>
        <w:drawing>
          <wp:inline distT="0" distB="0" distL="0" distR="0" wp14:anchorId="47CAFCB8" wp14:editId="4D887AD0">
            <wp:extent cx="5716800" cy="16840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65" t="34229" r="31570" b="32676"/>
                    <a:stretch/>
                  </pic:blipFill>
                  <pic:spPr bwMode="auto">
                    <a:xfrm>
                      <a:off x="0" y="0"/>
                      <a:ext cx="5748262" cy="1693297"/>
                    </a:xfrm>
                    <a:prstGeom prst="rect">
                      <a:avLst/>
                    </a:prstGeom>
                    <a:ln>
                      <a:noFill/>
                    </a:ln>
                    <a:extLst>
                      <a:ext uri="{53640926-AAD7-44D8-BBD7-CCE9431645EC}">
                        <a14:shadowObscured xmlns:a14="http://schemas.microsoft.com/office/drawing/2010/main"/>
                      </a:ext>
                    </a:extLst>
                  </pic:spPr>
                </pic:pic>
              </a:graphicData>
            </a:graphic>
          </wp:inline>
        </w:drawing>
      </w:r>
    </w:p>
    <w:p w14:paraId="786BE20A" w14:textId="11A9064F" w:rsidR="00093F48" w:rsidRPr="00464C58" w:rsidRDefault="00093F48" w:rsidP="00D22EB2">
      <w:pPr>
        <w:pStyle w:val="Prrafodelista"/>
        <w:spacing w:before="240" w:after="240" w:line="360" w:lineRule="auto"/>
        <w:ind w:left="0"/>
        <w:jc w:val="both"/>
        <w:rPr>
          <w:rFonts w:ascii="Palatino Linotype" w:hAnsi="Palatino Linotype" w:cs="Arial"/>
          <w:b/>
          <w:bCs/>
          <w:sz w:val="28"/>
          <w:szCs w:val="28"/>
        </w:rPr>
      </w:pPr>
      <w:r w:rsidRPr="00464C58">
        <w:rPr>
          <w:rFonts w:ascii="Palatino Linotype" w:hAnsi="Palatino Linotype" w:cs="Arial"/>
          <w:b/>
          <w:bCs/>
          <w:sz w:val="28"/>
          <w:szCs w:val="28"/>
        </w:rPr>
        <w:t>c) Cierre de Instrucción:</w:t>
      </w:r>
    </w:p>
    <w:p w14:paraId="46AA1CF8" w14:textId="347832E3" w:rsidR="00D22EB2" w:rsidRPr="00464C58" w:rsidRDefault="00D22EB2" w:rsidP="00D22EB2">
      <w:pPr>
        <w:pStyle w:val="Prrafodelista"/>
        <w:spacing w:before="240" w:after="240" w:line="360" w:lineRule="auto"/>
        <w:ind w:left="0"/>
        <w:jc w:val="both"/>
        <w:rPr>
          <w:rFonts w:ascii="Palatino Linotype" w:hAnsi="Palatino Linotype"/>
        </w:rPr>
      </w:pPr>
      <w:r w:rsidRPr="00464C58">
        <w:rPr>
          <w:rFonts w:ascii="Palatino Linotype" w:hAnsi="Palatino Linotype" w:cs="Arial"/>
        </w:rPr>
        <w:t xml:space="preserve">Una vez </w:t>
      </w:r>
      <w:r w:rsidRPr="00464C58">
        <w:rPr>
          <w:rFonts w:ascii="Palatino Linotype" w:hAnsi="Palatino Linotype" w:cs="Arial"/>
          <w:color w:val="000000" w:themeColor="text1"/>
        </w:rPr>
        <w:t>analizado</w:t>
      </w:r>
      <w:r w:rsidRPr="00464C58">
        <w:rPr>
          <w:rFonts w:ascii="Palatino Linotype" w:hAnsi="Palatino Linotype" w:cs="Arial"/>
        </w:rPr>
        <w:t xml:space="preserve"> el estado procesal que guarda el expediente, </w:t>
      </w:r>
      <w:r w:rsidRPr="00464C58">
        <w:rPr>
          <w:rFonts w:ascii="Palatino Linotype" w:hAnsi="Palatino Linotype" w:cs="Arial"/>
          <w:b/>
        </w:rPr>
        <w:t xml:space="preserve">el </w:t>
      </w:r>
      <w:r w:rsidR="00DF0826" w:rsidRPr="00464C58">
        <w:rPr>
          <w:rFonts w:ascii="Palatino Linotype" w:hAnsi="Palatino Linotype" w:cs="Arial"/>
          <w:b/>
        </w:rPr>
        <w:t>tres de febrero</w:t>
      </w:r>
      <w:r w:rsidRPr="00464C58">
        <w:rPr>
          <w:rFonts w:ascii="Palatino Linotype" w:hAnsi="Palatino Linotype" w:cs="Arial"/>
          <w:b/>
        </w:rPr>
        <w:t xml:space="preserve"> de dos mil veintidós,</w:t>
      </w:r>
      <w:r w:rsidRPr="00464C58">
        <w:rPr>
          <w:rFonts w:ascii="Palatino Linotype" w:hAnsi="Palatino Linotype" w:cs="Arial"/>
        </w:rPr>
        <w:t xml:space="preserve"> el </w:t>
      </w:r>
      <w:r w:rsidR="00A05274" w:rsidRPr="00464C58">
        <w:rPr>
          <w:rFonts w:ascii="Palatino Linotype" w:hAnsi="Palatino Linotype" w:cs="Arial"/>
          <w:b/>
          <w:lang w:val="es-ES_tradnl"/>
        </w:rPr>
        <w:t xml:space="preserve">Comisionado </w:t>
      </w:r>
      <w:r w:rsidR="00DF0826" w:rsidRPr="00464C58">
        <w:rPr>
          <w:rFonts w:ascii="Palatino Linotype" w:hAnsi="Palatino Linotype" w:cs="Arial"/>
          <w:b/>
          <w:lang w:val="es-ES_tradnl"/>
        </w:rPr>
        <w:t>Luis Gustavo Parra Noriega</w:t>
      </w:r>
      <w:r w:rsidRPr="00464C58">
        <w:rPr>
          <w:rFonts w:ascii="Palatino Linotype" w:hAnsi="Palatino Linotype" w:cs="Arial"/>
        </w:rPr>
        <w:t xml:space="preserve">, acordó el cierre de instrucción; así </w:t>
      </w:r>
      <w:r w:rsidRPr="00464C58">
        <w:rPr>
          <w:rFonts w:ascii="Palatino Linotype" w:hAnsi="Palatino Linotype" w:cs="Arial"/>
          <w:lang w:val="es-ES_tradnl"/>
        </w:rPr>
        <w:t>como,</w:t>
      </w:r>
      <w:r w:rsidRPr="00464C58">
        <w:rPr>
          <w:rFonts w:ascii="Palatino Linotype" w:hAnsi="Palatino Linotype" w:cs="Arial"/>
        </w:rPr>
        <w:t xml:space="preserve"> la remisión del mismo a efecto </w:t>
      </w:r>
      <w:r w:rsidRPr="00464C58">
        <w:rPr>
          <w:rFonts w:ascii="Palatino Linotype" w:hAnsi="Palatino Linotype" w:cs="Arial"/>
          <w:lang w:val="es-ES_tradnl"/>
        </w:rPr>
        <w:t>de</w:t>
      </w:r>
      <w:r w:rsidRPr="00464C58">
        <w:rPr>
          <w:rFonts w:ascii="Palatino Linotype" w:hAnsi="Palatino Linotype" w:cs="Arial"/>
        </w:rPr>
        <w:t xml:space="preserve"> ser resuelto, de conformidad con lo establecido en el artículo 185, fracciones VI y VIII de la Ley de Transparencia y </w:t>
      </w:r>
      <w:r w:rsidR="001F4549" w:rsidRPr="00464C58">
        <w:rPr>
          <w:rFonts w:ascii="Palatino Linotype" w:hAnsi="Palatino Linotype" w:cs="Arial"/>
        </w:rPr>
        <w:t>Acceso a la Información Pública</w:t>
      </w:r>
      <w:r w:rsidRPr="00464C58">
        <w:rPr>
          <w:rFonts w:ascii="Palatino Linotype" w:hAnsi="Palatino Linotype" w:cs="Arial"/>
        </w:rPr>
        <w:t xml:space="preserve"> del Estado de México y Municipios</w:t>
      </w:r>
      <w:r w:rsidR="00B23AAD" w:rsidRPr="00464C58">
        <w:rPr>
          <w:rFonts w:ascii="Palatino Linotype" w:hAnsi="Palatino Linotype"/>
        </w:rPr>
        <w:t>,</w:t>
      </w:r>
      <w:r w:rsidRPr="00464C58">
        <w:rPr>
          <w:rFonts w:ascii="Palatino Linotype" w:hAnsi="Palatino Linotype"/>
        </w:rPr>
        <w:t xml:space="preserve"> </w:t>
      </w:r>
      <w:r w:rsidR="00B23AAD" w:rsidRPr="00464C58">
        <w:rPr>
          <w:rFonts w:ascii="Palatino Linotype" w:hAnsi="Palatino Linotype"/>
        </w:rPr>
        <w:t>y</w:t>
      </w:r>
      <w:r w:rsidRPr="00464C58">
        <w:rPr>
          <w:rFonts w:ascii="Palatino Linotype" w:hAnsi="Palatino Linotype"/>
        </w:rPr>
        <w:t>,</w:t>
      </w:r>
    </w:p>
    <w:p w14:paraId="39D999CB" w14:textId="50EC35F6" w:rsidR="00093F48" w:rsidRPr="00464C58" w:rsidRDefault="00093F48" w:rsidP="00D22EB2">
      <w:pPr>
        <w:spacing w:before="100" w:beforeAutospacing="1" w:after="100" w:afterAutospacing="1" w:line="360" w:lineRule="auto"/>
        <w:jc w:val="both"/>
        <w:rPr>
          <w:rFonts w:ascii="Palatino Linotype" w:hAnsi="Palatino Linotype" w:cs="Arial"/>
          <w:b/>
          <w:sz w:val="28"/>
          <w:szCs w:val="28"/>
        </w:rPr>
      </w:pPr>
      <w:r w:rsidRPr="00464C58">
        <w:rPr>
          <w:rFonts w:ascii="Palatino Linotype" w:hAnsi="Palatino Linotype" w:cs="Arial"/>
          <w:b/>
          <w:sz w:val="28"/>
          <w:szCs w:val="28"/>
        </w:rPr>
        <w:lastRenderedPageBreak/>
        <w:t>d) Acuerdo de ampliación:</w:t>
      </w:r>
    </w:p>
    <w:p w14:paraId="072635DB" w14:textId="7858CD13" w:rsidR="00D22EB2" w:rsidRPr="00464C58" w:rsidRDefault="00D22EB2" w:rsidP="00D22EB2">
      <w:pPr>
        <w:spacing w:before="100" w:beforeAutospacing="1" w:after="100" w:afterAutospacing="1" w:line="360" w:lineRule="auto"/>
        <w:jc w:val="both"/>
        <w:rPr>
          <w:rFonts w:ascii="Palatino Linotype" w:hAnsi="Palatino Linotype" w:cs="Arial"/>
          <w:color w:val="000000"/>
          <w:lang w:eastAsia="es-MX"/>
        </w:rPr>
      </w:pPr>
      <w:r w:rsidRPr="00464C58">
        <w:rPr>
          <w:rFonts w:ascii="Palatino Linotype" w:hAnsi="Palatino Linotype" w:cs="Arial"/>
          <w:color w:val="000000"/>
          <w:lang w:eastAsia="es-MX"/>
        </w:rPr>
        <w:t xml:space="preserve">El </w:t>
      </w:r>
      <w:r w:rsidR="00DF0826" w:rsidRPr="00464C58">
        <w:rPr>
          <w:rFonts w:ascii="Palatino Linotype" w:hAnsi="Palatino Linotype" w:cs="Arial"/>
          <w:color w:val="000000"/>
          <w:lang w:eastAsia="es-MX"/>
        </w:rPr>
        <w:t>siete</w:t>
      </w:r>
      <w:r w:rsidR="00D03B53" w:rsidRPr="00464C58">
        <w:rPr>
          <w:rFonts w:ascii="Palatino Linotype" w:hAnsi="Palatino Linotype" w:cs="Arial"/>
          <w:color w:val="000000"/>
          <w:lang w:eastAsia="es-MX"/>
        </w:rPr>
        <w:t xml:space="preserve"> de marzo</w:t>
      </w:r>
      <w:r w:rsidRPr="00464C58">
        <w:rPr>
          <w:rFonts w:ascii="Palatino Linotype" w:hAnsi="Palatino Linotype" w:cs="Arial"/>
          <w:color w:val="000000"/>
          <w:lang w:eastAsia="es-MX"/>
        </w:rPr>
        <w:t xml:space="preserve"> de dos mil veintidós, se notificó a las partes el acuerdo de ampliación del plazo para resolver </w:t>
      </w:r>
      <w:r w:rsidRPr="00464C58">
        <w:rPr>
          <w:rFonts w:ascii="Palatino Linotype" w:hAnsi="Palatino Linotype" w:cs="Arial"/>
          <w:color w:val="000000"/>
          <w:lang w:val="es-419" w:eastAsia="es-MX"/>
        </w:rPr>
        <w:t>el</w:t>
      </w:r>
      <w:r w:rsidRPr="00464C58">
        <w:rPr>
          <w:rFonts w:ascii="Palatino Linotype" w:hAnsi="Palatino Linotype" w:cs="Arial"/>
          <w:color w:val="000000"/>
          <w:lang w:eastAsia="es-MX"/>
        </w:rPr>
        <w:t xml:space="preserve"> </w:t>
      </w:r>
      <w:r w:rsidR="00CD140A" w:rsidRPr="00464C58">
        <w:rPr>
          <w:rFonts w:ascii="Palatino Linotype" w:hAnsi="Palatino Linotype" w:cs="Arial"/>
          <w:color w:val="000000"/>
          <w:lang w:eastAsia="es-MX"/>
        </w:rPr>
        <w:t>Recurso de Revisión</w:t>
      </w:r>
      <w:r w:rsidRPr="00464C58">
        <w:rPr>
          <w:rFonts w:ascii="Palatino Linotype" w:hAnsi="Palatino Linotype" w:cs="Arial"/>
          <w:color w:val="000000"/>
          <w:lang w:eastAsia="es-MX"/>
        </w:rPr>
        <w:t xml:space="preserve"> </w:t>
      </w:r>
      <w:r w:rsidRPr="00464C58">
        <w:rPr>
          <w:rFonts w:ascii="Palatino Linotype" w:hAnsi="Palatino Linotype" w:cs="Arial"/>
          <w:color w:val="000000"/>
          <w:lang w:val="es-419" w:eastAsia="es-MX"/>
        </w:rPr>
        <w:t>en estudio</w:t>
      </w:r>
      <w:r w:rsidRPr="00464C58">
        <w:rPr>
          <w:rFonts w:ascii="Palatino Linotype" w:hAnsi="Palatino Linotype" w:cs="Arial"/>
          <w:color w:val="000000"/>
          <w:lang w:eastAsia="es-MX"/>
        </w:rPr>
        <w:t xml:space="preserve">, por un periodo de hasta quince días hábiles, de conformidad con el artículo 181, tercer párrafo de la Ley de Transparencia y </w:t>
      </w:r>
      <w:r w:rsidR="001F4549" w:rsidRPr="00464C58">
        <w:rPr>
          <w:rFonts w:ascii="Palatino Linotype" w:hAnsi="Palatino Linotype" w:cs="Arial"/>
          <w:color w:val="000000"/>
          <w:lang w:eastAsia="es-MX"/>
        </w:rPr>
        <w:t>Acceso a la Información Pública</w:t>
      </w:r>
      <w:r w:rsidRPr="00464C58">
        <w:rPr>
          <w:rFonts w:ascii="Palatino Linotype" w:hAnsi="Palatino Linotype" w:cs="Arial"/>
          <w:color w:val="000000"/>
          <w:lang w:eastAsia="es-MX"/>
        </w:rPr>
        <w:t xml:space="preserve"> del Estado de México </w:t>
      </w:r>
      <w:r w:rsidR="006130AD" w:rsidRPr="00464C58">
        <w:rPr>
          <w:rFonts w:ascii="Palatino Linotype" w:hAnsi="Palatino Linotype" w:cs="Arial"/>
          <w:color w:val="000000"/>
          <w:lang w:eastAsia="es-MX"/>
        </w:rPr>
        <w:t>y Municipios.</w:t>
      </w:r>
    </w:p>
    <w:p w14:paraId="7B6A862D" w14:textId="3DA7EC94" w:rsidR="00093F48" w:rsidRPr="00464C58" w:rsidRDefault="00093F48" w:rsidP="00D22EB2">
      <w:pPr>
        <w:spacing w:before="100" w:beforeAutospacing="1" w:after="100" w:afterAutospacing="1" w:line="360" w:lineRule="auto"/>
        <w:jc w:val="both"/>
        <w:rPr>
          <w:rFonts w:ascii="Palatino Linotype" w:hAnsi="Palatino Linotype" w:cs="Arial"/>
          <w:b/>
          <w:sz w:val="28"/>
          <w:szCs w:val="28"/>
        </w:rPr>
      </w:pPr>
      <w:r w:rsidRPr="00464C58">
        <w:rPr>
          <w:rFonts w:ascii="Palatino Linotype" w:hAnsi="Palatino Linotype" w:cs="Arial"/>
          <w:b/>
          <w:sz w:val="28"/>
          <w:szCs w:val="28"/>
        </w:rPr>
        <w:t xml:space="preserve">e) Del </w:t>
      </w:r>
      <w:proofErr w:type="spellStart"/>
      <w:r w:rsidRPr="00464C58">
        <w:rPr>
          <w:rFonts w:ascii="Palatino Linotype" w:hAnsi="Palatino Linotype" w:cs="Arial"/>
          <w:b/>
          <w:sz w:val="28"/>
          <w:szCs w:val="28"/>
        </w:rPr>
        <w:t>returno</w:t>
      </w:r>
      <w:proofErr w:type="spellEnd"/>
      <w:r w:rsidRPr="00464C58">
        <w:rPr>
          <w:rFonts w:ascii="Palatino Linotype" w:hAnsi="Palatino Linotype" w:cs="Arial"/>
          <w:b/>
          <w:sz w:val="28"/>
          <w:szCs w:val="28"/>
        </w:rPr>
        <w:t xml:space="preserve"> del </w:t>
      </w:r>
      <w:r w:rsidR="00CD140A" w:rsidRPr="00464C58">
        <w:rPr>
          <w:rFonts w:ascii="Palatino Linotype" w:hAnsi="Palatino Linotype" w:cs="Arial"/>
          <w:b/>
          <w:sz w:val="28"/>
          <w:szCs w:val="28"/>
        </w:rPr>
        <w:t>Recurso de Revisión</w:t>
      </w:r>
      <w:r w:rsidRPr="00464C58">
        <w:rPr>
          <w:rFonts w:ascii="Palatino Linotype" w:hAnsi="Palatino Linotype" w:cs="Arial"/>
          <w:b/>
          <w:sz w:val="28"/>
          <w:szCs w:val="28"/>
        </w:rPr>
        <w:t>:</w:t>
      </w:r>
    </w:p>
    <w:p w14:paraId="299972D8" w14:textId="6CF5B8FF" w:rsidR="00B23AAD" w:rsidRPr="00464C58" w:rsidRDefault="006130AD" w:rsidP="0069368B">
      <w:pPr>
        <w:spacing w:before="100" w:beforeAutospacing="1" w:after="100" w:afterAutospacing="1" w:line="360" w:lineRule="auto"/>
        <w:jc w:val="both"/>
        <w:rPr>
          <w:rFonts w:ascii="Palatino Linotype" w:hAnsi="Palatino Linotype" w:cs="Arial"/>
          <w:color w:val="000000"/>
          <w:lang w:eastAsia="es-MX"/>
        </w:rPr>
      </w:pPr>
      <w:r w:rsidRPr="00464C58">
        <w:rPr>
          <w:rFonts w:ascii="Palatino Linotype" w:hAnsi="Palatino Linotype" w:cs="Arial"/>
          <w:color w:val="000000"/>
          <w:lang w:eastAsia="es-MX"/>
        </w:rPr>
        <w:t xml:space="preserve">En la Novena Sesión Ordinaria de fecha nueve de marzo de dos mil veintidós, por acuerdo del Pleno de este Órgano Garante, fue </w:t>
      </w:r>
      <w:proofErr w:type="spellStart"/>
      <w:r w:rsidRPr="00464C58">
        <w:rPr>
          <w:rFonts w:ascii="Palatino Linotype" w:hAnsi="Palatino Linotype" w:cs="Arial"/>
          <w:color w:val="000000"/>
          <w:lang w:eastAsia="es-MX"/>
        </w:rPr>
        <w:t>returnado</w:t>
      </w:r>
      <w:proofErr w:type="spellEnd"/>
      <w:r w:rsidRPr="00464C58">
        <w:rPr>
          <w:rFonts w:ascii="Palatino Linotype" w:hAnsi="Palatino Linotype" w:cs="Arial"/>
          <w:color w:val="000000"/>
          <w:lang w:eastAsia="es-MX"/>
        </w:rPr>
        <w:t xml:space="preserve"> el </w:t>
      </w:r>
      <w:r w:rsidR="00CD140A" w:rsidRPr="00464C58">
        <w:rPr>
          <w:rFonts w:ascii="Palatino Linotype" w:hAnsi="Palatino Linotype" w:cs="Arial"/>
          <w:color w:val="000000"/>
          <w:lang w:eastAsia="es-MX"/>
        </w:rPr>
        <w:t>Recurso de Revisión</w:t>
      </w:r>
      <w:r w:rsidRPr="00464C58">
        <w:rPr>
          <w:rFonts w:ascii="Palatino Linotype" w:hAnsi="Palatino Linotype" w:cs="Arial"/>
          <w:color w:val="000000"/>
          <w:lang w:eastAsia="es-MX"/>
        </w:rPr>
        <w:t xml:space="preserve"> </w:t>
      </w:r>
      <w:r w:rsidR="0069368B" w:rsidRPr="00464C58">
        <w:rPr>
          <w:rFonts w:ascii="Palatino Linotype" w:hAnsi="Palatino Linotype"/>
          <w:b/>
        </w:rPr>
        <w:t>00012/INFOEM/IP/RR/2022</w:t>
      </w:r>
      <w:r w:rsidRPr="00464C58">
        <w:rPr>
          <w:rFonts w:ascii="Palatino Linotype" w:hAnsi="Palatino Linotype" w:cs="Arial"/>
          <w:color w:val="000000"/>
          <w:lang w:eastAsia="es-MX"/>
        </w:rPr>
        <w:t xml:space="preserve">, a la </w:t>
      </w:r>
      <w:r w:rsidRPr="00464C58">
        <w:rPr>
          <w:rFonts w:ascii="Palatino Linotype" w:hAnsi="Palatino Linotype" w:cs="Arial"/>
          <w:b/>
          <w:color w:val="000000"/>
          <w:lang w:eastAsia="es-MX"/>
        </w:rPr>
        <w:t xml:space="preserve">Comisionada Sharon Cristina Morales Martínez </w:t>
      </w:r>
      <w:r w:rsidRPr="00464C58">
        <w:rPr>
          <w:rFonts w:ascii="Palatino Linotype" w:hAnsi="Palatino Linotype" w:cs="Arial"/>
          <w:color w:val="000000"/>
          <w:lang w:eastAsia="es-MX"/>
        </w:rPr>
        <w:t>para su resolución y presentación al Pleno.</w:t>
      </w:r>
    </w:p>
    <w:p w14:paraId="1A3F4FE4" w14:textId="7ED78CE0" w:rsidR="00D22EB2" w:rsidRPr="00464C58" w:rsidRDefault="00D22EB2" w:rsidP="00D22EB2">
      <w:pPr>
        <w:pStyle w:val="Prrafodelista"/>
        <w:spacing w:before="240" w:after="240" w:line="360" w:lineRule="auto"/>
        <w:ind w:left="0"/>
        <w:jc w:val="center"/>
        <w:rPr>
          <w:rFonts w:ascii="Palatino Linotype" w:hAnsi="Palatino Linotype"/>
        </w:rPr>
      </w:pPr>
      <w:r w:rsidRPr="00464C58">
        <w:rPr>
          <w:rFonts w:ascii="Palatino Linotype" w:hAnsi="Palatino Linotype"/>
          <w:b/>
          <w:bCs/>
          <w:spacing w:val="60"/>
          <w:sz w:val="28"/>
        </w:rPr>
        <w:t>CONSIDERAND</w:t>
      </w:r>
      <w:r w:rsidR="001F4549" w:rsidRPr="00464C58">
        <w:rPr>
          <w:rFonts w:ascii="Palatino Linotype" w:hAnsi="Palatino Linotype"/>
          <w:b/>
          <w:bCs/>
          <w:spacing w:val="60"/>
          <w:sz w:val="28"/>
        </w:rPr>
        <w:t>O</w:t>
      </w:r>
    </w:p>
    <w:p w14:paraId="09E8A34A" w14:textId="77777777" w:rsidR="004D034F" w:rsidRPr="00464C58"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464C58">
        <w:rPr>
          <w:rFonts w:ascii="Palatino Linotype" w:hAnsi="Palatino Linotype"/>
          <w:b/>
          <w:sz w:val="28"/>
          <w:szCs w:val="28"/>
        </w:rPr>
        <w:t>PRIMERO</w:t>
      </w:r>
      <w:r w:rsidRPr="00464C58">
        <w:rPr>
          <w:rFonts w:ascii="Palatino Linotype" w:hAnsi="Palatino Linotype"/>
          <w:b/>
        </w:rPr>
        <w:t>. Competencia</w:t>
      </w:r>
      <w:r w:rsidRPr="00464C58">
        <w:rPr>
          <w:rFonts w:ascii="Palatino Linotype" w:hAnsi="Palatino Linotype"/>
        </w:rPr>
        <w:t>.</w:t>
      </w:r>
      <w:r w:rsidRPr="00464C58">
        <w:rPr>
          <w:rFonts w:ascii="Palatino Linotype" w:hAnsi="Palatino Linotype"/>
          <w:b/>
        </w:rPr>
        <w:t xml:space="preserve"> </w:t>
      </w:r>
    </w:p>
    <w:p w14:paraId="3CCD0FF8" w14:textId="186CE54C" w:rsidR="00D22EB2" w:rsidRPr="00464C58"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464C58">
        <w:rPr>
          <w:rFonts w:ascii="Palatino Linotype" w:hAnsi="Palatino Linotype"/>
        </w:rPr>
        <w:t xml:space="preserve">Este Instituto de Transparencia, </w:t>
      </w:r>
      <w:r w:rsidR="001F4549" w:rsidRPr="00464C58">
        <w:rPr>
          <w:rFonts w:ascii="Palatino Linotype" w:hAnsi="Palatino Linotype"/>
        </w:rPr>
        <w:t>Acceso a la Información Pública</w:t>
      </w:r>
      <w:r w:rsidRPr="00464C58">
        <w:rPr>
          <w:rFonts w:ascii="Palatino Linotype" w:hAnsi="Palatino Linotype"/>
        </w:rPr>
        <w:t xml:space="preserve"> y Protección de Datos Personales del Estado de México y Municipios, es competente para </w:t>
      </w:r>
      <w:r w:rsidR="00500582" w:rsidRPr="00464C58">
        <w:rPr>
          <w:rFonts w:ascii="Palatino Linotype" w:hAnsi="Palatino Linotype"/>
        </w:rPr>
        <w:t xml:space="preserve">conocer y resolver el presente </w:t>
      </w:r>
      <w:r w:rsidR="00CD140A" w:rsidRPr="00464C58">
        <w:rPr>
          <w:rFonts w:ascii="Palatino Linotype" w:hAnsi="Palatino Linotype"/>
        </w:rPr>
        <w:t>Recurso de Revisión</w:t>
      </w:r>
      <w:r w:rsidRPr="00464C58">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w:t>
      </w:r>
      <w:r w:rsidRPr="00464C58">
        <w:rPr>
          <w:rFonts w:ascii="Palatino Linotype" w:hAnsi="Palatino Linotype"/>
        </w:rPr>
        <w:lastRenderedPageBreak/>
        <w:t xml:space="preserve">y </w:t>
      </w:r>
      <w:r w:rsidR="001F4549" w:rsidRPr="00464C58">
        <w:rPr>
          <w:rFonts w:ascii="Palatino Linotype" w:hAnsi="Palatino Linotype"/>
        </w:rPr>
        <w:t>Acceso a la Información Pública</w:t>
      </w:r>
      <w:r w:rsidRPr="00464C58">
        <w:rPr>
          <w:rFonts w:ascii="Palatino Linotype" w:hAnsi="Palatino Linotype"/>
        </w:rPr>
        <w:t xml:space="preserve"> del Estado de México y Municipios; y 9, fracciones I y XXIV y 11 del Reglamento Interior del Instituto de Transparencia, </w:t>
      </w:r>
      <w:r w:rsidR="001F4549" w:rsidRPr="00464C58">
        <w:rPr>
          <w:rFonts w:ascii="Palatino Linotype" w:hAnsi="Palatino Linotype"/>
        </w:rPr>
        <w:t>Acceso a la Información Pública</w:t>
      </w:r>
      <w:r w:rsidRPr="00464C58">
        <w:rPr>
          <w:rFonts w:ascii="Palatino Linotype" w:hAnsi="Palatino Linotype"/>
        </w:rPr>
        <w:t xml:space="preserve"> y Protección de Datos Personales del Estado de México y Municipios.</w:t>
      </w:r>
    </w:p>
    <w:p w14:paraId="21EA7EE1" w14:textId="77777777" w:rsidR="004D034F" w:rsidRPr="00464C58" w:rsidRDefault="00D22EB2" w:rsidP="00D22EB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464C58">
        <w:rPr>
          <w:rFonts w:ascii="Palatino Linotype" w:hAnsi="Palatino Linotype" w:cs="Arial"/>
          <w:b/>
          <w:sz w:val="28"/>
          <w:szCs w:val="28"/>
        </w:rPr>
        <w:t>SEGUNDO</w:t>
      </w:r>
      <w:r w:rsidRPr="00464C58">
        <w:rPr>
          <w:rFonts w:ascii="Palatino Linotype" w:hAnsi="Palatino Linotype" w:cs="Arial"/>
          <w:b/>
        </w:rPr>
        <w:t>. Interés.</w:t>
      </w:r>
      <w:r w:rsidRPr="00464C58">
        <w:rPr>
          <w:rFonts w:ascii="Palatino Linotype" w:hAnsi="Palatino Linotype" w:cs="Arial"/>
        </w:rPr>
        <w:t xml:space="preserve"> </w:t>
      </w:r>
    </w:p>
    <w:p w14:paraId="350F3B79" w14:textId="7643A936" w:rsidR="00F15841" w:rsidRPr="00464C58" w:rsidRDefault="00D22EB2" w:rsidP="00F15841">
      <w:pPr>
        <w:spacing w:line="360" w:lineRule="auto"/>
        <w:jc w:val="both"/>
        <w:rPr>
          <w:rFonts w:ascii="Palatino Linotype" w:hAnsi="Palatino Linotype" w:cs="Arial"/>
          <w:snapToGrid w:val="0"/>
        </w:rPr>
      </w:pPr>
      <w:r w:rsidRPr="00464C58">
        <w:rPr>
          <w:rFonts w:ascii="Palatino Linotype" w:hAnsi="Palatino Linotype" w:cs="Arial"/>
        </w:rPr>
        <w:t xml:space="preserve">El </w:t>
      </w:r>
      <w:r w:rsidR="00CD140A" w:rsidRPr="00464C58">
        <w:rPr>
          <w:rFonts w:ascii="Palatino Linotype" w:hAnsi="Palatino Linotype"/>
        </w:rPr>
        <w:t>Recurso de Revisión</w:t>
      </w:r>
      <w:r w:rsidRPr="00464C58">
        <w:rPr>
          <w:rFonts w:ascii="Palatino Linotype" w:hAnsi="Palatino Linotype"/>
        </w:rPr>
        <w:t xml:space="preserve"> </w:t>
      </w:r>
      <w:r w:rsidRPr="00464C58">
        <w:rPr>
          <w:rFonts w:ascii="Palatino Linotype" w:hAnsi="Palatino Linotype" w:cs="Arial"/>
        </w:rPr>
        <w:t xml:space="preserve">fue </w:t>
      </w:r>
      <w:r w:rsidRPr="00464C58">
        <w:rPr>
          <w:rFonts w:ascii="Palatino Linotype" w:hAnsi="Palatino Linotype"/>
        </w:rPr>
        <w:t>interpuesto</w:t>
      </w:r>
      <w:r w:rsidRPr="00464C58">
        <w:rPr>
          <w:rFonts w:ascii="Palatino Linotype" w:hAnsi="Palatino Linotype" w:cs="Arial"/>
        </w:rPr>
        <w:t xml:space="preserve"> por parte legítima en atención a que fue </w:t>
      </w:r>
      <w:r w:rsidRPr="00464C58">
        <w:rPr>
          <w:rFonts w:ascii="Palatino Linotype" w:hAnsi="Palatino Linotype"/>
        </w:rPr>
        <w:t>presentado</w:t>
      </w:r>
      <w:r w:rsidRPr="00464C58">
        <w:rPr>
          <w:rFonts w:ascii="Palatino Linotype" w:hAnsi="Palatino Linotype" w:cs="Arial"/>
        </w:rPr>
        <w:t xml:space="preserve"> por </w:t>
      </w:r>
      <w:r w:rsidR="00112354" w:rsidRPr="00464C58">
        <w:rPr>
          <w:rFonts w:ascii="Palatino Linotype" w:hAnsi="Palatino Linotype" w:cs="Arial"/>
          <w:b/>
        </w:rPr>
        <w:t>LA RECURRENTE</w:t>
      </w:r>
      <w:r w:rsidRPr="00464C58">
        <w:rPr>
          <w:rFonts w:ascii="Palatino Linotype" w:hAnsi="Palatino Linotype" w:cs="Arial"/>
          <w:snapToGrid w:val="0"/>
        </w:rPr>
        <w:t xml:space="preserve">, </w:t>
      </w:r>
      <w:r w:rsidRPr="00464C58">
        <w:rPr>
          <w:rFonts w:ascii="Palatino Linotype" w:hAnsi="Palatino Linotype" w:cs="Arial"/>
        </w:rPr>
        <w:t>quien</w:t>
      </w:r>
      <w:r w:rsidR="00F15841" w:rsidRPr="00464C58">
        <w:rPr>
          <w:rFonts w:ascii="Palatino Linotype" w:hAnsi="Palatino Linotype" w:cs="Arial"/>
        </w:rPr>
        <w:t xml:space="preserve"> es la misma persona que </w:t>
      </w:r>
      <w:r w:rsidRPr="00464C58">
        <w:rPr>
          <w:rFonts w:ascii="Palatino Linotype" w:hAnsi="Palatino Linotype"/>
        </w:rPr>
        <w:t>formuló</w:t>
      </w:r>
      <w:r w:rsidRPr="00464C58">
        <w:rPr>
          <w:rFonts w:ascii="Palatino Linotype" w:hAnsi="Palatino Linotype" w:cs="Arial"/>
          <w:snapToGrid w:val="0"/>
        </w:rPr>
        <w:t xml:space="preserve"> la </w:t>
      </w:r>
      <w:r w:rsidRPr="00464C58">
        <w:rPr>
          <w:rFonts w:ascii="Palatino Linotype" w:hAnsi="Palatino Linotype" w:cs="Arial"/>
        </w:rPr>
        <w:t>solicitud</w:t>
      </w:r>
      <w:r w:rsidR="00F15841" w:rsidRPr="00464C58">
        <w:rPr>
          <w:rFonts w:ascii="Palatino Linotype" w:hAnsi="Palatino Linotype" w:cs="Arial"/>
          <w:snapToGrid w:val="0"/>
        </w:rPr>
        <w:t xml:space="preserve"> de información pública, tal como se advierte se las constancias que obran en el expediente.</w:t>
      </w:r>
    </w:p>
    <w:p w14:paraId="7A33114A" w14:textId="77777777" w:rsidR="00F15841" w:rsidRPr="00464C58" w:rsidRDefault="00F15841" w:rsidP="00F15841">
      <w:pPr>
        <w:spacing w:line="360" w:lineRule="auto"/>
        <w:jc w:val="both"/>
        <w:rPr>
          <w:rFonts w:ascii="Palatino Linotype" w:hAnsi="Palatino Linotype" w:cs="Arial"/>
          <w:snapToGrid w:val="0"/>
        </w:rPr>
      </w:pPr>
    </w:p>
    <w:p w14:paraId="213339F0" w14:textId="315A83FA" w:rsidR="004D034F" w:rsidRPr="00464C58" w:rsidRDefault="009C458C" w:rsidP="00F15841">
      <w:pPr>
        <w:spacing w:line="360" w:lineRule="auto"/>
        <w:jc w:val="both"/>
        <w:rPr>
          <w:rFonts w:ascii="Palatino Linotype" w:hAnsi="Palatino Linotype" w:cs="Arial"/>
          <w:b/>
        </w:rPr>
      </w:pPr>
      <w:r w:rsidRPr="00464C58">
        <w:rPr>
          <w:rFonts w:ascii="Palatino Linotype" w:hAnsi="Palatino Linotype" w:cs="Arial"/>
          <w:snapToGrid w:val="0"/>
        </w:rPr>
        <w:t xml:space="preserve"> </w:t>
      </w:r>
      <w:r w:rsidR="00D22EB2" w:rsidRPr="00464C58">
        <w:rPr>
          <w:rFonts w:ascii="Palatino Linotype" w:hAnsi="Palatino Linotype" w:cs="Arial"/>
          <w:b/>
          <w:sz w:val="28"/>
          <w:szCs w:val="28"/>
        </w:rPr>
        <w:t>TERCERO</w:t>
      </w:r>
      <w:r w:rsidR="00D22EB2" w:rsidRPr="00464C58">
        <w:rPr>
          <w:rFonts w:ascii="Palatino Linotype" w:hAnsi="Palatino Linotype" w:cs="Arial"/>
          <w:b/>
        </w:rPr>
        <w:t xml:space="preserve">. Oportunidad. </w:t>
      </w:r>
    </w:p>
    <w:p w14:paraId="45427BC3" w14:textId="756FC0B6" w:rsidR="00D22EB2" w:rsidRPr="00464C58" w:rsidRDefault="00D22EB2" w:rsidP="00D22EB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464C58">
        <w:rPr>
          <w:rFonts w:ascii="Palatino Linotype" w:hAnsi="Palatino Linotype" w:cs="Arial"/>
        </w:rPr>
        <w:t xml:space="preserve">El </w:t>
      </w:r>
      <w:r w:rsidR="00CD140A" w:rsidRPr="00464C58">
        <w:rPr>
          <w:rFonts w:ascii="Palatino Linotype" w:hAnsi="Palatino Linotype" w:cs="Arial"/>
        </w:rPr>
        <w:t>Recurso de Revisión</w:t>
      </w:r>
      <w:r w:rsidRPr="00464C58">
        <w:rPr>
          <w:rFonts w:ascii="Palatino Linotype" w:hAnsi="Palatino Linotype" w:cs="Arial"/>
        </w:rPr>
        <w:t xml:space="preserve"> fue interpuesto dentro del plazo de quince días hábiles, contados a partir del día siguiente al en que </w:t>
      </w:r>
      <w:r w:rsidR="00112354" w:rsidRPr="00464C58">
        <w:rPr>
          <w:rFonts w:ascii="Palatino Linotype" w:hAnsi="Palatino Linotype" w:cs="Arial"/>
          <w:b/>
        </w:rPr>
        <w:t>LA RECURRENTE</w:t>
      </w:r>
      <w:r w:rsidRPr="00464C58">
        <w:rPr>
          <w:rFonts w:ascii="Palatino Linotype" w:hAnsi="Palatino Linotype" w:cs="Arial"/>
          <w:b/>
        </w:rPr>
        <w:t xml:space="preserve"> </w:t>
      </w:r>
      <w:r w:rsidRPr="00464C58">
        <w:rPr>
          <w:rFonts w:ascii="Palatino Linotype" w:hAnsi="Palatino Linotype" w:cs="Arial"/>
        </w:rPr>
        <w:t xml:space="preserve">tuvo conocimiento de la respuesta impugnada; tal y como, lo prevé el artículo 178 de la Ley de Transparencia y </w:t>
      </w:r>
      <w:r w:rsidR="001F4549" w:rsidRPr="00464C58">
        <w:rPr>
          <w:rFonts w:ascii="Palatino Linotype" w:hAnsi="Palatino Linotype" w:cs="Arial"/>
        </w:rPr>
        <w:t>Acceso a la Información Pública</w:t>
      </w:r>
      <w:r w:rsidRPr="00464C58">
        <w:rPr>
          <w:rFonts w:ascii="Palatino Linotype" w:hAnsi="Palatino Linotype" w:cs="Arial"/>
        </w:rPr>
        <w:t xml:space="preserve"> del Estado de México y Municipios, que establece:</w:t>
      </w:r>
    </w:p>
    <w:p w14:paraId="2292BDEF" w14:textId="666BC2AD" w:rsidR="00D22EB2" w:rsidRPr="00464C58" w:rsidRDefault="00D22EB2" w:rsidP="00D22EB2">
      <w:pPr>
        <w:ind w:left="720" w:right="709"/>
        <w:contextualSpacing/>
        <w:jc w:val="both"/>
        <w:rPr>
          <w:rFonts w:ascii="Palatino Linotype" w:hAnsi="Palatino Linotype" w:cs="Arial"/>
          <w:i/>
          <w:sz w:val="22"/>
        </w:rPr>
      </w:pPr>
      <w:r w:rsidRPr="00464C58">
        <w:rPr>
          <w:rFonts w:ascii="Palatino Linotype" w:hAnsi="Palatino Linotype" w:cs="Arial"/>
          <w:i/>
          <w:sz w:val="22"/>
        </w:rPr>
        <w:t>“</w:t>
      </w:r>
      <w:r w:rsidRPr="00464C58">
        <w:rPr>
          <w:rFonts w:ascii="Palatino Linotype" w:hAnsi="Palatino Linotype" w:cs="Arial"/>
          <w:b/>
          <w:i/>
          <w:sz w:val="22"/>
        </w:rPr>
        <w:t>Artículo 178.</w:t>
      </w:r>
      <w:r w:rsidRPr="00464C58">
        <w:rPr>
          <w:rFonts w:ascii="Palatino Linotype" w:hAnsi="Palatino Linotype" w:cs="Arial"/>
          <w:i/>
          <w:sz w:val="22"/>
        </w:rPr>
        <w:t xml:space="preserve"> El solicitante podrá interponer, por sí mismo o a través de su representante, de manera directa o por medios electrónicos, </w:t>
      </w:r>
      <w:r w:rsidR="00CD140A" w:rsidRPr="00464C58">
        <w:rPr>
          <w:rFonts w:ascii="Palatino Linotype" w:hAnsi="Palatino Linotype" w:cs="Arial"/>
          <w:i/>
          <w:sz w:val="22"/>
        </w:rPr>
        <w:t>Recurso de Revisión</w:t>
      </w:r>
      <w:r w:rsidRPr="00464C58">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728D4859" w14:textId="77777777" w:rsidR="00D22EB2" w:rsidRPr="00464C58" w:rsidRDefault="00D22EB2" w:rsidP="00D22EB2">
      <w:pPr>
        <w:ind w:left="720" w:right="709"/>
        <w:contextualSpacing/>
        <w:jc w:val="both"/>
        <w:rPr>
          <w:rFonts w:ascii="Palatino Linotype" w:hAnsi="Palatino Linotype" w:cs="Arial"/>
          <w:i/>
          <w:sz w:val="22"/>
        </w:rPr>
      </w:pPr>
    </w:p>
    <w:p w14:paraId="311D65F6" w14:textId="4AD7A37E" w:rsidR="00D22EB2" w:rsidRPr="00464C58" w:rsidRDefault="00D22EB2" w:rsidP="00D22EB2">
      <w:pPr>
        <w:ind w:left="720" w:right="709"/>
        <w:contextualSpacing/>
        <w:jc w:val="both"/>
        <w:rPr>
          <w:rFonts w:ascii="Palatino Linotype" w:hAnsi="Palatino Linotype" w:cs="Arial"/>
          <w:i/>
          <w:sz w:val="22"/>
        </w:rPr>
      </w:pPr>
      <w:r w:rsidRPr="00464C58">
        <w:rPr>
          <w:rFonts w:ascii="Palatino Linotype" w:hAnsi="Palatino Linotype" w:cs="Arial"/>
          <w:i/>
          <w:sz w:val="22"/>
        </w:rPr>
        <w:t xml:space="preserve">A falta de respuesta del sujeto obligado, dentro de los plazos establecidos en esta Ley, a una solicitud de </w:t>
      </w:r>
      <w:r w:rsidR="001F4549" w:rsidRPr="00464C58">
        <w:rPr>
          <w:rFonts w:ascii="Palatino Linotype" w:hAnsi="Palatino Linotype" w:cs="Arial"/>
          <w:i/>
          <w:sz w:val="22"/>
        </w:rPr>
        <w:t>acceso a la Información Pública</w:t>
      </w:r>
      <w:r w:rsidRPr="00464C58">
        <w:rPr>
          <w:rFonts w:ascii="Palatino Linotype" w:hAnsi="Palatino Linotype" w:cs="Arial"/>
          <w:i/>
          <w:sz w:val="22"/>
        </w:rPr>
        <w:t xml:space="preserve"> el recurso podrá ser interpuesto en </w:t>
      </w:r>
      <w:r w:rsidRPr="00464C58">
        <w:rPr>
          <w:rFonts w:ascii="Palatino Linotype" w:hAnsi="Palatino Linotype" w:cs="Arial"/>
          <w:i/>
          <w:sz w:val="22"/>
        </w:rPr>
        <w:lastRenderedPageBreak/>
        <w:t>cualquier momento, acompañado con el documento que pruebe la fecha en que presentó la solicitud.</w:t>
      </w:r>
    </w:p>
    <w:p w14:paraId="4FDD49EF" w14:textId="77777777" w:rsidR="00D22EB2" w:rsidRPr="00464C58" w:rsidRDefault="00D22EB2" w:rsidP="00D22EB2">
      <w:pPr>
        <w:ind w:left="720" w:right="709"/>
        <w:contextualSpacing/>
        <w:jc w:val="both"/>
        <w:rPr>
          <w:rFonts w:ascii="Palatino Linotype" w:hAnsi="Palatino Linotype" w:cs="Arial"/>
          <w:i/>
          <w:sz w:val="22"/>
        </w:rPr>
      </w:pPr>
    </w:p>
    <w:p w14:paraId="776A3F2C" w14:textId="75D753A9" w:rsidR="00D22EB2" w:rsidRPr="00464C58" w:rsidRDefault="00D22EB2" w:rsidP="00D22EB2">
      <w:pPr>
        <w:ind w:left="720" w:right="709"/>
        <w:jc w:val="both"/>
        <w:rPr>
          <w:rFonts w:ascii="Palatino Linotype" w:hAnsi="Palatino Linotype" w:cs="Arial"/>
          <w:i/>
          <w:sz w:val="22"/>
        </w:rPr>
      </w:pPr>
      <w:r w:rsidRPr="00464C58">
        <w:rPr>
          <w:rFonts w:ascii="Palatino Linotype" w:hAnsi="Palatino Linotype" w:cs="Arial"/>
          <w:i/>
          <w:sz w:val="22"/>
        </w:rPr>
        <w:t xml:space="preserve">En el caso de que se interponga ante la Unidad de Transparencia, ésta deberá remitir el </w:t>
      </w:r>
      <w:r w:rsidR="00CD140A" w:rsidRPr="00464C58">
        <w:rPr>
          <w:rFonts w:ascii="Palatino Linotype" w:hAnsi="Palatino Linotype" w:cs="Arial"/>
          <w:i/>
          <w:sz w:val="22"/>
        </w:rPr>
        <w:t>Recurso de Revisión</w:t>
      </w:r>
      <w:r w:rsidRPr="00464C58">
        <w:rPr>
          <w:rFonts w:ascii="Palatino Linotype" w:hAnsi="Palatino Linotype" w:cs="Arial"/>
          <w:i/>
          <w:sz w:val="22"/>
        </w:rPr>
        <w:t xml:space="preserve"> al Instituto a más tardar al día </w:t>
      </w:r>
      <w:r w:rsidRPr="00464C58">
        <w:rPr>
          <w:rFonts w:ascii="Palatino Linotype" w:hAnsi="Palatino Linotype" w:cs="Arial"/>
          <w:i/>
          <w:sz w:val="22"/>
          <w:lang w:eastAsia="es-MX"/>
        </w:rPr>
        <w:t>siguiente</w:t>
      </w:r>
      <w:r w:rsidRPr="00464C58">
        <w:rPr>
          <w:rFonts w:ascii="Palatino Linotype" w:hAnsi="Palatino Linotype" w:cs="Arial"/>
          <w:i/>
          <w:sz w:val="22"/>
        </w:rPr>
        <w:t xml:space="preserve"> de haberlo recibido.” (Sic)</w:t>
      </w:r>
    </w:p>
    <w:p w14:paraId="15510CFC" w14:textId="604D54B2" w:rsidR="00C567E1" w:rsidRPr="00464C58" w:rsidRDefault="00D22EB2" w:rsidP="00C567E1">
      <w:pPr>
        <w:spacing w:before="240" w:after="100" w:afterAutospacing="1" w:line="360" w:lineRule="auto"/>
        <w:jc w:val="both"/>
        <w:rPr>
          <w:rFonts w:ascii="Palatino Linotype" w:hAnsi="Palatino Linotype" w:cs="Arial"/>
        </w:rPr>
      </w:pPr>
      <w:r w:rsidRPr="00464C58">
        <w:rPr>
          <w:rFonts w:ascii="Palatino Linotype" w:hAnsi="Palatino Linotype" w:cs="Arial"/>
        </w:rPr>
        <w:t xml:space="preserve">En esa tesitura, atendiendo a que </w:t>
      </w:r>
      <w:r w:rsidRPr="00464C58">
        <w:rPr>
          <w:rFonts w:ascii="Palatino Linotype" w:hAnsi="Palatino Linotype" w:cs="Arial"/>
          <w:b/>
        </w:rPr>
        <w:t>EL SUJETO OBLIGADO</w:t>
      </w:r>
      <w:r w:rsidRPr="00464C58">
        <w:rPr>
          <w:rFonts w:ascii="Palatino Linotype" w:hAnsi="Palatino Linotype" w:cs="Arial"/>
        </w:rPr>
        <w:t xml:space="preserve"> notificó la respuesta a la solicitud de </w:t>
      </w:r>
      <w:r w:rsidR="001F4549" w:rsidRPr="00464C58">
        <w:rPr>
          <w:rFonts w:ascii="Palatino Linotype" w:hAnsi="Palatino Linotype" w:cs="Arial"/>
        </w:rPr>
        <w:t>acceso a la Información Pública</w:t>
      </w:r>
      <w:r w:rsidRPr="00464C58">
        <w:rPr>
          <w:rFonts w:ascii="Palatino Linotype" w:hAnsi="Palatino Linotype" w:cs="Arial"/>
        </w:rPr>
        <w:t xml:space="preserve"> el día</w:t>
      </w:r>
      <w:r w:rsidRPr="00464C58">
        <w:rPr>
          <w:rFonts w:ascii="Palatino Linotype" w:hAnsi="Palatino Linotype" w:cs="Arial"/>
          <w:b/>
        </w:rPr>
        <w:t xml:space="preserve"> </w:t>
      </w:r>
      <w:r w:rsidR="00C567E1" w:rsidRPr="00464C58">
        <w:rPr>
          <w:rFonts w:ascii="Palatino Linotype" w:hAnsi="Palatino Linotype" w:cs="Arial"/>
          <w:b/>
        </w:rPr>
        <w:t>veintisiete de diciembre</w:t>
      </w:r>
      <w:r w:rsidR="0022164F" w:rsidRPr="00464C58">
        <w:rPr>
          <w:rFonts w:ascii="Palatino Linotype" w:hAnsi="Palatino Linotype" w:cs="Arial"/>
          <w:b/>
        </w:rPr>
        <w:t xml:space="preserve"> de dos mil veinti</w:t>
      </w:r>
      <w:r w:rsidR="00C567E1" w:rsidRPr="00464C58">
        <w:rPr>
          <w:rFonts w:ascii="Palatino Linotype" w:hAnsi="Palatino Linotype" w:cs="Arial"/>
          <w:b/>
        </w:rPr>
        <w:t>uno</w:t>
      </w:r>
      <w:r w:rsidRPr="00464C58">
        <w:rPr>
          <w:rFonts w:ascii="Palatino Linotype" w:hAnsi="Palatino Linotype" w:cs="Arial"/>
        </w:rPr>
        <w:t>; así, el plazo de quince días hábiles que el artículo 178 de la Ley de la materia otorga al hoy</w:t>
      </w:r>
      <w:r w:rsidRPr="00464C58">
        <w:rPr>
          <w:rFonts w:ascii="Palatino Linotype" w:hAnsi="Palatino Linotype" w:cs="Arial"/>
          <w:b/>
        </w:rPr>
        <w:t xml:space="preserve"> RECURRENTE</w:t>
      </w:r>
      <w:r w:rsidR="00500582" w:rsidRPr="00464C58">
        <w:rPr>
          <w:rFonts w:ascii="Palatino Linotype" w:hAnsi="Palatino Linotype" w:cs="Arial"/>
        </w:rPr>
        <w:t xml:space="preserve"> para presentar el respectivo </w:t>
      </w:r>
      <w:r w:rsidR="00CD140A" w:rsidRPr="00464C58">
        <w:rPr>
          <w:rFonts w:ascii="Palatino Linotype" w:hAnsi="Palatino Linotype" w:cs="Arial"/>
        </w:rPr>
        <w:t>Recurso de Revisión</w:t>
      </w:r>
      <w:r w:rsidRPr="00464C58">
        <w:rPr>
          <w:rFonts w:ascii="Palatino Linotype" w:hAnsi="Palatino Linotype" w:cs="Arial"/>
        </w:rPr>
        <w:t xml:space="preserve">, transcurrió del </w:t>
      </w:r>
      <w:r w:rsidR="00C567E1" w:rsidRPr="00464C58">
        <w:rPr>
          <w:rFonts w:ascii="Palatino Linotype" w:hAnsi="Palatino Linotype" w:cs="Arial"/>
          <w:b/>
        </w:rPr>
        <w:t xml:space="preserve">diez de enero </w:t>
      </w:r>
      <w:r w:rsidR="0022164F" w:rsidRPr="00464C58">
        <w:rPr>
          <w:rFonts w:ascii="Palatino Linotype" w:hAnsi="Palatino Linotype" w:cs="Arial"/>
          <w:b/>
        </w:rPr>
        <w:t xml:space="preserve">al </w:t>
      </w:r>
      <w:r w:rsidR="00C567E1" w:rsidRPr="00464C58">
        <w:rPr>
          <w:rFonts w:ascii="Palatino Linotype" w:hAnsi="Palatino Linotype" w:cs="Arial"/>
          <w:b/>
        </w:rPr>
        <w:t>veintiocho de enero</w:t>
      </w:r>
      <w:r w:rsidR="0022164F" w:rsidRPr="00464C58">
        <w:rPr>
          <w:rFonts w:ascii="Palatino Linotype" w:hAnsi="Palatino Linotype" w:cs="Arial"/>
          <w:b/>
        </w:rPr>
        <w:t xml:space="preserve"> </w:t>
      </w:r>
      <w:r w:rsidR="00500582" w:rsidRPr="00464C58">
        <w:rPr>
          <w:rFonts w:ascii="Palatino Linotype" w:hAnsi="Palatino Linotype" w:cs="Arial"/>
          <w:b/>
        </w:rPr>
        <w:t>de dos mil veintidós</w:t>
      </w:r>
      <w:r w:rsidRPr="00464C58">
        <w:rPr>
          <w:rFonts w:ascii="Palatino Linotype" w:hAnsi="Palatino Linotype" w:cs="Arial"/>
          <w:b/>
        </w:rPr>
        <w:t xml:space="preserve">, </w:t>
      </w:r>
      <w:r w:rsidRPr="00464C58">
        <w:rPr>
          <w:rFonts w:ascii="Palatino Linotype" w:hAnsi="Palatino Linotype" w:cs="Arial"/>
        </w:rPr>
        <w:t>sin contemplar en el cómputo los días</w:t>
      </w:r>
      <w:r w:rsidR="00C567E1" w:rsidRPr="00464C58">
        <w:rPr>
          <w:rFonts w:ascii="Palatino Linotype" w:hAnsi="Palatino Linotype" w:cs="Arial"/>
        </w:rPr>
        <w:t xml:space="preserve"> uno, dos, ocho, nueve, quince, dieciséis, veintidós y veintitrés</w:t>
      </w:r>
      <w:r w:rsidR="0022164F" w:rsidRPr="00464C58">
        <w:rPr>
          <w:rFonts w:ascii="Palatino Linotype" w:hAnsi="Palatino Linotype" w:cs="Arial"/>
        </w:rPr>
        <w:t xml:space="preserve"> de enero </w:t>
      </w:r>
      <w:r w:rsidR="00500582" w:rsidRPr="00464C58">
        <w:rPr>
          <w:rFonts w:ascii="Palatino Linotype" w:hAnsi="Palatino Linotype" w:cs="Arial"/>
        </w:rPr>
        <w:t xml:space="preserve">de dos mil veintidós, </w:t>
      </w:r>
      <w:r w:rsidRPr="00464C58">
        <w:rPr>
          <w:rFonts w:ascii="Palatino Linotype" w:hAnsi="Palatino Linotype" w:cs="Arial"/>
        </w:rPr>
        <w:t xml:space="preserve">por corresponder a sábados y domingos, considerados como días inhábiles, en términos del artículo 3, fracción X de la </w:t>
      </w:r>
      <w:r w:rsidRPr="00464C58">
        <w:rPr>
          <w:rFonts w:ascii="Palatino Linotype" w:hAnsi="Palatino Linotype"/>
        </w:rPr>
        <w:t xml:space="preserve">Ley de Transparencia y </w:t>
      </w:r>
      <w:r w:rsidR="001F4549" w:rsidRPr="00464C58">
        <w:rPr>
          <w:rFonts w:ascii="Palatino Linotype" w:hAnsi="Palatino Linotype"/>
        </w:rPr>
        <w:t>Acceso a la Información Pública</w:t>
      </w:r>
      <w:r w:rsidRPr="00464C58">
        <w:rPr>
          <w:rFonts w:ascii="Palatino Linotype" w:hAnsi="Palatino Linotype"/>
        </w:rPr>
        <w:t xml:space="preserve"> del Estado de México y Mun</w:t>
      </w:r>
      <w:r w:rsidR="00C567E1" w:rsidRPr="00464C58">
        <w:rPr>
          <w:rFonts w:ascii="Palatino Linotype" w:hAnsi="Palatino Linotype"/>
        </w:rPr>
        <w:t>icipios; así como, los días veintiocho, veintinueve, treinta, treinta y uno de diciembre y tres, cuatro, cinco, seis y siete de enero de dos mil veintidós</w:t>
      </w:r>
      <w:r w:rsidR="00C567E1" w:rsidRPr="00464C58">
        <w:rPr>
          <w:rFonts w:ascii="Palatino Linotype" w:hAnsi="Palatino Linotype" w:cs="Arial"/>
        </w:rPr>
        <w:t>,</w:t>
      </w:r>
      <w:r w:rsidR="00C567E1" w:rsidRPr="00464C58">
        <w:rPr>
          <w:rFonts w:ascii="Palatino Linotype" w:hAnsi="Palatino Linotype"/>
        </w:rPr>
        <w:t xml:space="preserve"> por corresponder a días inhábiles, de conformidad con el acuerdo de modificación al Calendario Oficial en materia de Transparencia aprobado por el Pleno en fecha ocho de diciembre de dos mil veintiuno.</w:t>
      </w:r>
    </w:p>
    <w:p w14:paraId="0A2A1ACC" w14:textId="4BA4DC68" w:rsidR="00D22EB2" w:rsidRPr="00464C58" w:rsidRDefault="00D22EB2" w:rsidP="00D22EB2">
      <w:pPr>
        <w:spacing w:before="240" w:after="100" w:afterAutospacing="1" w:line="360" w:lineRule="auto"/>
        <w:jc w:val="both"/>
        <w:rPr>
          <w:rFonts w:ascii="Palatino Linotype" w:hAnsi="Palatino Linotype" w:cs="Arial"/>
        </w:rPr>
      </w:pPr>
      <w:r w:rsidRPr="00464C58">
        <w:rPr>
          <w:rFonts w:ascii="Palatino Linotype" w:hAnsi="Palatino Linotype" w:cs="Arial"/>
        </w:rPr>
        <w:t xml:space="preserve">Por tanto, si el </w:t>
      </w:r>
      <w:r w:rsidR="00CD140A" w:rsidRPr="00464C58">
        <w:rPr>
          <w:rFonts w:ascii="Palatino Linotype" w:hAnsi="Palatino Linotype" w:cs="Arial"/>
        </w:rPr>
        <w:t>Recurso de Revisión</w:t>
      </w:r>
      <w:r w:rsidRPr="00464C58">
        <w:rPr>
          <w:rFonts w:ascii="Palatino Linotype" w:hAnsi="Palatino Linotype" w:cs="Arial"/>
        </w:rPr>
        <w:t xml:space="preserve"> que nos ocupa, se interpuso el</w:t>
      </w:r>
      <w:r w:rsidR="00A24484" w:rsidRPr="00464C58">
        <w:rPr>
          <w:rFonts w:ascii="Palatino Linotype" w:hAnsi="Palatino Linotype" w:cs="Arial"/>
          <w:b/>
        </w:rPr>
        <w:t xml:space="preserve"> veintisiete de diciembre</w:t>
      </w:r>
      <w:r w:rsidR="004D034F" w:rsidRPr="00464C58">
        <w:rPr>
          <w:rFonts w:ascii="Palatino Linotype" w:hAnsi="Palatino Linotype" w:cs="Arial"/>
          <w:b/>
        </w:rPr>
        <w:t xml:space="preserve"> de </w:t>
      </w:r>
      <w:r w:rsidRPr="00464C58">
        <w:rPr>
          <w:rFonts w:ascii="Palatino Linotype" w:hAnsi="Palatino Linotype" w:cs="Arial"/>
          <w:b/>
        </w:rPr>
        <w:t>dos mil veinti</w:t>
      </w:r>
      <w:r w:rsidR="00A24484" w:rsidRPr="00464C58">
        <w:rPr>
          <w:rFonts w:ascii="Palatino Linotype" w:hAnsi="Palatino Linotype" w:cs="Arial"/>
          <w:b/>
        </w:rPr>
        <w:t>uno</w:t>
      </w:r>
      <w:r w:rsidRPr="00464C58">
        <w:rPr>
          <w:rFonts w:ascii="Palatino Linotype" w:hAnsi="Palatino Linotype" w:cs="Arial"/>
          <w:b/>
        </w:rPr>
        <w:t xml:space="preserve">, </w:t>
      </w:r>
      <w:r w:rsidRPr="00464C58">
        <w:rPr>
          <w:rFonts w:ascii="Palatino Linotype" w:hAnsi="Palatino Linotype" w:cs="Arial"/>
        </w:rPr>
        <w:t>éste se encuentra dentro de los márgenes temporales previstos en el precepto legal citado en el párrafo anterior y, por tanto, su interposición se considera oportuna.</w:t>
      </w:r>
    </w:p>
    <w:p w14:paraId="0C52B3C4" w14:textId="77777777" w:rsidR="004D034F" w:rsidRPr="00464C58" w:rsidRDefault="00D22EB2" w:rsidP="004D034F">
      <w:pPr>
        <w:autoSpaceDE w:val="0"/>
        <w:autoSpaceDN w:val="0"/>
        <w:adjustRightInd w:val="0"/>
        <w:spacing w:line="360" w:lineRule="auto"/>
        <w:ind w:right="49"/>
        <w:jc w:val="both"/>
        <w:rPr>
          <w:rFonts w:ascii="Palatino Linotype" w:hAnsi="Palatino Linotype" w:cs="Arial"/>
        </w:rPr>
      </w:pPr>
      <w:r w:rsidRPr="00464C58">
        <w:rPr>
          <w:rFonts w:ascii="Palatino Linotype" w:hAnsi="Palatino Linotype" w:cs="Arial"/>
          <w:b/>
          <w:sz w:val="28"/>
          <w:szCs w:val="28"/>
        </w:rPr>
        <w:t>CUARTO</w:t>
      </w:r>
      <w:r w:rsidRPr="00464C58">
        <w:rPr>
          <w:rFonts w:ascii="Palatino Linotype" w:hAnsi="Palatino Linotype" w:cs="Arial"/>
        </w:rPr>
        <w:t xml:space="preserve">. </w:t>
      </w:r>
      <w:r w:rsidRPr="00464C58">
        <w:rPr>
          <w:rFonts w:ascii="Palatino Linotype" w:hAnsi="Palatino Linotype" w:cs="Arial"/>
          <w:b/>
        </w:rPr>
        <w:t>Procedibilidad</w:t>
      </w:r>
      <w:r w:rsidRPr="00464C58">
        <w:rPr>
          <w:rFonts w:ascii="Palatino Linotype" w:hAnsi="Palatino Linotype" w:cs="Arial"/>
        </w:rPr>
        <w:t xml:space="preserve">. </w:t>
      </w:r>
    </w:p>
    <w:p w14:paraId="76E8FF14" w14:textId="77777777" w:rsidR="0022164F" w:rsidRPr="00464C58" w:rsidRDefault="0022164F" w:rsidP="0022164F">
      <w:pPr>
        <w:autoSpaceDE w:val="0"/>
        <w:autoSpaceDN w:val="0"/>
        <w:adjustRightInd w:val="0"/>
        <w:spacing w:line="360" w:lineRule="auto"/>
        <w:ind w:right="49"/>
        <w:jc w:val="both"/>
        <w:rPr>
          <w:rFonts w:ascii="Palatino Linotype" w:hAnsi="Palatino Linotype" w:cs="Arial"/>
          <w:lang w:val="es-ES" w:eastAsia="es-MX"/>
        </w:rPr>
      </w:pPr>
      <w:r w:rsidRPr="00464C58">
        <w:rPr>
          <w:rFonts w:ascii="Palatino Linotype" w:hAnsi="Palatino Linotype" w:cs="Arial"/>
          <w:lang w:val="es-ES"/>
        </w:rPr>
        <w:lastRenderedPageBreak/>
        <w:t xml:space="preserve">Este Órgano Garante considera importante precisar que conforme al artículo 180, fracción II, último párrafo de la </w:t>
      </w:r>
      <w:r w:rsidRPr="00464C58">
        <w:rPr>
          <w:rFonts w:ascii="Palatino Linotype" w:hAnsi="Palatino Linotype" w:cs="Arial"/>
          <w:lang w:val="es-ES" w:eastAsia="es-MX"/>
        </w:rPr>
        <w:t xml:space="preserve">Ley de Transparencia y Acceso a la Información Pública del Estado de México y Municipios, que prevé cuando las solicitudes se presenten de manera electrónica no es requisito indispensable el proporcionar el nombre, tal como se muestra a continuación: </w:t>
      </w:r>
    </w:p>
    <w:p w14:paraId="638E91FB" w14:textId="77777777" w:rsidR="0022164F" w:rsidRPr="00464C58" w:rsidRDefault="0022164F" w:rsidP="0022164F">
      <w:pPr>
        <w:autoSpaceDE w:val="0"/>
        <w:autoSpaceDN w:val="0"/>
        <w:adjustRightInd w:val="0"/>
        <w:spacing w:line="360" w:lineRule="auto"/>
        <w:ind w:right="49"/>
        <w:jc w:val="both"/>
        <w:rPr>
          <w:rFonts w:ascii="Palatino Linotype" w:hAnsi="Palatino Linotype" w:cs="Arial"/>
          <w:lang w:val="es-ES"/>
        </w:rPr>
      </w:pPr>
    </w:p>
    <w:p w14:paraId="6F8343CA" w14:textId="4D385A02" w:rsidR="0022164F" w:rsidRPr="00464C58" w:rsidRDefault="0022164F" w:rsidP="0022164F">
      <w:pPr>
        <w:tabs>
          <w:tab w:val="left" w:pos="851"/>
        </w:tabs>
        <w:ind w:left="851" w:right="902"/>
        <w:jc w:val="both"/>
        <w:rPr>
          <w:rFonts w:ascii="Palatino Linotype" w:hAnsi="Palatino Linotype"/>
          <w:b/>
          <w:i/>
          <w:sz w:val="22"/>
          <w:szCs w:val="22"/>
          <w:lang w:val="es-ES"/>
        </w:rPr>
      </w:pPr>
      <w:r w:rsidRPr="00464C58">
        <w:rPr>
          <w:rFonts w:ascii="Palatino Linotype" w:hAnsi="Palatino Linotype"/>
          <w:b/>
          <w:i/>
          <w:sz w:val="22"/>
          <w:szCs w:val="22"/>
          <w:lang w:val="es-ES"/>
        </w:rPr>
        <w:t xml:space="preserve">“Artículo 180. </w:t>
      </w:r>
      <w:r w:rsidRPr="00464C58">
        <w:rPr>
          <w:rFonts w:ascii="Palatino Linotype" w:hAnsi="Palatino Linotype"/>
          <w:i/>
          <w:sz w:val="22"/>
          <w:szCs w:val="22"/>
          <w:lang w:val="es-ES"/>
        </w:rPr>
        <w:t xml:space="preserve">El </w:t>
      </w:r>
      <w:r w:rsidR="00CD140A" w:rsidRPr="00464C58">
        <w:rPr>
          <w:rFonts w:ascii="Palatino Linotype" w:hAnsi="Palatino Linotype" w:cs="Arial"/>
          <w:i/>
          <w:sz w:val="22"/>
          <w:szCs w:val="22"/>
          <w:lang w:val="es-ES"/>
        </w:rPr>
        <w:t>Recurso de Revisión</w:t>
      </w:r>
      <w:r w:rsidRPr="00464C58">
        <w:rPr>
          <w:rFonts w:ascii="Palatino Linotype" w:hAnsi="Palatino Linotype"/>
          <w:i/>
          <w:sz w:val="22"/>
          <w:szCs w:val="22"/>
          <w:lang w:val="es-ES"/>
        </w:rPr>
        <w:t xml:space="preserve"> contendrá:</w:t>
      </w:r>
      <w:r w:rsidRPr="00464C58">
        <w:rPr>
          <w:rFonts w:ascii="Palatino Linotype" w:hAnsi="Palatino Linotype"/>
          <w:b/>
          <w:i/>
          <w:sz w:val="22"/>
          <w:szCs w:val="22"/>
          <w:lang w:val="es-ES"/>
        </w:rPr>
        <w:t xml:space="preserve"> </w:t>
      </w:r>
    </w:p>
    <w:p w14:paraId="19CC9505" w14:textId="77777777" w:rsidR="0022164F" w:rsidRPr="00464C58" w:rsidRDefault="0022164F" w:rsidP="0022164F">
      <w:pPr>
        <w:tabs>
          <w:tab w:val="left" w:pos="851"/>
        </w:tabs>
        <w:ind w:left="851" w:right="902"/>
        <w:jc w:val="both"/>
        <w:rPr>
          <w:rFonts w:ascii="Palatino Linotype" w:hAnsi="Palatino Linotype"/>
          <w:b/>
          <w:i/>
          <w:sz w:val="22"/>
          <w:szCs w:val="22"/>
          <w:lang w:val="es-ES"/>
        </w:rPr>
      </w:pPr>
      <w:r w:rsidRPr="00464C58">
        <w:rPr>
          <w:rFonts w:ascii="Palatino Linotype" w:hAnsi="Palatino Linotype"/>
          <w:b/>
          <w:i/>
          <w:sz w:val="22"/>
          <w:szCs w:val="22"/>
          <w:lang w:val="es-ES"/>
        </w:rPr>
        <w:t>…</w:t>
      </w:r>
    </w:p>
    <w:p w14:paraId="587DA560" w14:textId="77777777" w:rsidR="0022164F" w:rsidRPr="00464C58" w:rsidRDefault="0022164F" w:rsidP="0022164F">
      <w:pPr>
        <w:tabs>
          <w:tab w:val="left" w:pos="851"/>
        </w:tabs>
        <w:ind w:left="851" w:right="902"/>
        <w:jc w:val="both"/>
        <w:rPr>
          <w:rFonts w:ascii="Palatino Linotype" w:hAnsi="Palatino Linotype"/>
          <w:i/>
          <w:sz w:val="22"/>
          <w:szCs w:val="22"/>
          <w:lang w:val="es-ES"/>
        </w:rPr>
      </w:pPr>
      <w:r w:rsidRPr="00464C58">
        <w:rPr>
          <w:rFonts w:ascii="Palatino Linotype" w:hAnsi="Palatino Linotype"/>
          <w:b/>
          <w:i/>
          <w:sz w:val="22"/>
          <w:szCs w:val="22"/>
          <w:lang w:val="es-ES"/>
        </w:rPr>
        <w:t xml:space="preserve">II. El nombre del solicitante </w:t>
      </w:r>
      <w:r w:rsidRPr="00464C58">
        <w:rPr>
          <w:rFonts w:ascii="Palatino Linotype" w:hAnsi="Palatino Linotype" w:cs="Arial"/>
          <w:b/>
          <w:i/>
          <w:color w:val="222222"/>
          <w:sz w:val="22"/>
          <w:szCs w:val="22"/>
          <w:lang w:val="es-ES" w:eastAsia="es-MX"/>
        </w:rPr>
        <w:t>que</w:t>
      </w:r>
      <w:r w:rsidRPr="00464C58">
        <w:rPr>
          <w:rFonts w:ascii="Palatino Linotype" w:hAnsi="Palatino Linotype"/>
          <w:b/>
          <w:i/>
          <w:sz w:val="22"/>
          <w:szCs w:val="22"/>
          <w:lang w:val="es-ES"/>
        </w:rPr>
        <w:t xml:space="preserve"> recurre </w:t>
      </w:r>
      <w:r w:rsidRPr="00464C58">
        <w:rPr>
          <w:rFonts w:ascii="Palatino Linotype" w:hAnsi="Palatino Linotype"/>
          <w:i/>
          <w:sz w:val="22"/>
          <w:szCs w:val="22"/>
          <w:lang w:val="es-ES"/>
        </w:rPr>
        <w:t>o de su representante y, en su caso, …</w:t>
      </w:r>
    </w:p>
    <w:p w14:paraId="673E356E" w14:textId="77777777" w:rsidR="0022164F" w:rsidRPr="00464C58" w:rsidRDefault="0022164F" w:rsidP="0022164F">
      <w:pPr>
        <w:tabs>
          <w:tab w:val="left" w:pos="851"/>
        </w:tabs>
        <w:ind w:left="851" w:right="902"/>
        <w:jc w:val="both"/>
        <w:rPr>
          <w:rFonts w:ascii="Palatino Linotype" w:hAnsi="Palatino Linotype"/>
          <w:b/>
          <w:i/>
          <w:sz w:val="22"/>
          <w:szCs w:val="22"/>
          <w:lang w:val="es-ES"/>
        </w:rPr>
      </w:pPr>
      <w:r w:rsidRPr="00464C58">
        <w:rPr>
          <w:rFonts w:ascii="Palatino Linotype" w:hAnsi="Palatino Linotype"/>
          <w:b/>
          <w:i/>
          <w:sz w:val="22"/>
          <w:szCs w:val="22"/>
          <w:lang w:val="es-ES"/>
        </w:rPr>
        <w:t xml:space="preserve">En caso de </w:t>
      </w:r>
      <w:r w:rsidRPr="00464C58">
        <w:rPr>
          <w:rFonts w:ascii="Palatino Linotype" w:hAnsi="Palatino Linotype" w:cs="Arial"/>
          <w:b/>
          <w:i/>
          <w:color w:val="222222"/>
          <w:sz w:val="22"/>
          <w:szCs w:val="22"/>
          <w:lang w:val="es-ES" w:eastAsia="es-MX"/>
        </w:rPr>
        <w:t>que</w:t>
      </w:r>
      <w:r w:rsidRPr="00464C58">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464C58">
        <w:rPr>
          <w:rFonts w:ascii="Palatino Linotype" w:hAnsi="Palatino Linotype"/>
          <w:i/>
          <w:sz w:val="22"/>
          <w:szCs w:val="22"/>
          <w:lang w:val="es-ES"/>
        </w:rPr>
        <w:t>, IV, VII y VIII.</w:t>
      </w:r>
      <w:r w:rsidRPr="00464C58">
        <w:rPr>
          <w:rFonts w:ascii="Palatino Linotype" w:hAnsi="Palatino Linotype"/>
          <w:b/>
          <w:i/>
          <w:sz w:val="22"/>
          <w:szCs w:val="22"/>
          <w:lang w:val="es-ES"/>
        </w:rPr>
        <w:t>”</w:t>
      </w:r>
    </w:p>
    <w:p w14:paraId="5894A9D5" w14:textId="77777777" w:rsidR="0022164F" w:rsidRPr="00464C58" w:rsidRDefault="0022164F" w:rsidP="0022164F">
      <w:pPr>
        <w:tabs>
          <w:tab w:val="left" w:pos="851"/>
        </w:tabs>
        <w:ind w:left="851" w:right="902"/>
        <w:jc w:val="both"/>
        <w:rPr>
          <w:rFonts w:ascii="Palatino Linotype" w:hAnsi="Palatino Linotype"/>
          <w:i/>
          <w:sz w:val="22"/>
          <w:szCs w:val="22"/>
          <w:lang w:val="es-ES"/>
        </w:rPr>
      </w:pPr>
      <w:r w:rsidRPr="00464C58">
        <w:rPr>
          <w:rFonts w:ascii="Palatino Linotype" w:hAnsi="Palatino Linotype"/>
          <w:i/>
          <w:sz w:val="22"/>
          <w:szCs w:val="22"/>
          <w:lang w:val="es-ES"/>
        </w:rPr>
        <w:t>(Énfasis añadido)</w:t>
      </w:r>
    </w:p>
    <w:p w14:paraId="5A44274B" w14:textId="77777777" w:rsidR="0022164F" w:rsidRPr="00464C58" w:rsidRDefault="0022164F" w:rsidP="0022164F">
      <w:pPr>
        <w:tabs>
          <w:tab w:val="left" w:pos="851"/>
        </w:tabs>
        <w:spacing w:line="360" w:lineRule="auto"/>
        <w:ind w:right="901"/>
        <w:jc w:val="both"/>
        <w:rPr>
          <w:rFonts w:ascii="Palatino Linotype" w:hAnsi="Palatino Linotype"/>
          <w:i/>
          <w:sz w:val="22"/>
          <w:szCs w:val="22"/>
          <w:lang w:val="es-ES"/>
        </w:rPr>
      </w:pPr>
    </w:p>
    <w:p w14:paraId="03A45D10" w14:textId="6F4A3BAF" w:rsidR="0022164F" w:rsidRPr="00464C58" w:rsidRDefault="0022164F" w:rsidP="0022164F">
      <w:pPr>
        <w:spacing w:line="360" w:lineRule="auto"/>
        <w:jc w:val="both"/>
        <w:rPr>
          <w:rFonts w:ascii="Palatino Linotype" w:hAnsi="Palatino Linotype"/>
          <w:b/>
          <w:lang w:val="es-ES"/>
        </w:rPr>
      </w:pPr>
      <w:r w:rsidRPr="00464C58">
        <w:rPr>
          <w:rFonts w:ascii="Palatino Linotype" w:hAnsi="Palatino Linotype"/>
          <w:lang w:val="es-ES"/>
        </w:rPr>
        <w:t xml:space="preserve">Por lo que, derivado que el </w:t>
      </w:r>
      <w:r w:rsidR="00CD140A" w:rsidRPr="00464C58">
        <w:rPr>
          <w:rFonts w:ascii="Palatino Linotype" w:hAnsi="Palatino Linotype"/>
          <w:lang w:val="es-ES"/>
        </w:rPr>
        <w:t>Recurso de Revisión</w:t>
      </w:r>
      <w:r w:rsidRPr="00464C58">
        <w:rPr>
          <w:rFonts w:ascii="Palatino Linotype" w:hAnsi="Palatino Linotype"/>
          <w:lang w:val="es-ES"/>
        </w:rPr>
        <w:t xml:space="preserve"> materia del presente asunto, se interpuso de manera electrónica, no es necesario que contenga determinados requisitos, entre ellos, el nombre de la</w:t>
      </w:r>
      <w:r w:rsidRPr="00464C58">
        <w:rPr>
          <w:rFonts w:ascii="Palatino Linotype" w:hAnsi="Palatino Linotype" w:cs="Arial"/>
          <w:b/>
          <w:lang w:val="es-ES"/>
        </w:rPr>
        <w:t xml:space="preserve"> RECURRENTE</w:t>
      </w:r>
      <w:r w:rsidR="00EE1D8A" w:rsidRPr="00464C58">
        <w:rPr>
          <w:rFonts w:ascii="Palatino Linotype" w:hAnsi="Palatino Linotype" w:cs="Arial"/>
          <w:lang w:val="es-ES"/>
        </w:rPr>
        <w:t xml:space="preserve"> pues solo prop</w:t>
      </w:r>
      <w:r w:rsidR="00697774" w:rsidRPr="00464C58">
        <w:rPr>
          <w:rFonts w:ascii="Palatino Linotype" w:hAnsi="Palatino Linotype" w:cs="Arial"/>
          <w:lang w:val="es-ES"/>
        </w:rPr>
        <w:t>orcionó primer nombre, apellido y segundo apellido solo la letra “A”</w:t>
      </w:r>
      <w:r w:rsidRPr="00464C58">
        <w:rPr>
          <w:rFonts w:ascii="Palatino Linotype" w:hAnsi="Palatino Linotype" w:cs="Arial"/>
          <w:b/>
          <w:lang w:val="es-ES"/>
        </w:rPr>
        <w:t>;</w:t>
      </w:r>
      <w:r w:rsidRPr="00464C58">
        <w:rPr>
          <w:rFonts w:ascii="Palatino Linotype" w:hAnsi="Palatino Linotype"/>
          <w:lang w:val="es-ES"/>
        </w:rPr>
        <w:t xml:space="preserve"> por lo que, en el presente caso, al haber sido presentado el </w:t>
      </w:r>
      <w:r w:rsidR="00CD140A" w:rsidRPr="00464C58">
        <w:rPr>
          <w:rFonts w:ascii="Palatino Linotype" w:hAnsi="Palatino Linotype"/>
          <w:lang w:val="es-ES"/>
        </w:rPr>
        <w:t>Recurso de Revisión</w:t>
      </w:r>
      <w:r w:rsidRPr="00464C58">
        <w:rPr>
          <w:rFonts w:ascii="Palatino Linotype" w:hAnsi="Palatino Linotype"/>
          <w:lang w:val="es-ES"/>
        </w:rPr>
        <w:t xml:space="preserve"> vía </w:t>
      </w:r>
      <w:r w:rsidRPr="00464C58">
        <w:rPr>
          <w:rFonts w:ascii="Palatino Linotype" w:hAnsi="Palatino Linotype"/>
          <w:b/>
          <w:lang w:val="es-ES"/>
        </w:rPr>
        <w:t>SAIMEX</w:t>
      </w:r>
      <w:r w:rsidRPr="00464C58">
        <w:rPr>
          <w:rFonts w:ascii="Palatino Linotype" w:hAnsi="Palatino Linotype"/>
          <w:lang w:val="es-ES"/>
        </w:rPr>
        <w:t>, dicho requisito resulta innecesario.</w:t>
      </w:r>
    </w:p>
    <w:p w14:paraId="5392E91B" w14:textId="77777777" w:rsidR="0022164F" w:rsidRPr="00464C58" w:rsidRDefault="0022164F" w:rsidP="0022164F">
      <w:pPr>
        <w:spacing w:line="360" w:lineRule="auto"/>
        <w:jc w:val="both"/>
        <w:rPr>
          <w:rFonts w:ascii="Palatino Linotype" w:hAnsi="Palatino Linotype" w:cs="Arial"/>
          <w:color w:val="000000"/>
          <w:lang w:val="es-ES"/>
        </w:rPr>
      </w:pPr>
    </w:p>
    <w:p w14:paraId="460596C9" w14:textId="77777777" w:rsidR="0022164F" w:rsidRPr="00464C58" w:rsidRDefault="0022164F" w:rsidP="0022164F">
      <w:pPr>
        <w:spacing w:line="360" w:lineRule="auto"/>
        <w:jc w:val="both"/>
        <w:rPr>
          <w:rFonts w:ascii="Palatino Linotype" w:hAnsi="Palatino Linotype"/>
          <w:lang w:val="es-ES"/>
        </w:rPr>
      </w:pPr>
      <w:r w:rsidRPr="00464C58">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w:t>
      </w:r>
      <w:r w:rsidRPr="00464C58">
        <w:rPr>
          <w:rFonts w:ascii="Palatino Linotype" w:hAnsi="Palatino Linotype"/>
          <w:lang w:val="es-ES"/>
        </w:rPr>
        <w:lastRenderedPageBreak/>
        <w:t>persona sin necesidad de acreditar interés alguno o justificar su utilización, tendrá acceso gratuito a la Información Pública.</w:t>
      </w:r>
    </w:p>
    <w:p w14:paraId="5F767F06" w14:textId="77777777" w:rsidR="0022164F" w:rsidRPr="00464C58" w:rsidRDefault="0022164F" w:rsidP="0022164F">
      <w:pPr>
        <w:spacing w:line="360" w:lineRule="auto"/>
        <w:jc w:val="both"/>
        <w:rPr>
          <w:rFonts w:ascii="Palatino Linotype" w:hAnsi="Palatino Linotype"/>
          <w:sz w:val="22"/>
          <w:szCs w:val="22"/>
          <w:lang w:val="es-ES"/>
        </w:rPr>
      </w:pPr>
    </w:p>
    <w:p w14:paraId="5FF3F97F" w14:textId="0F18ABA4" w:rsidR="0022164F" w:rsidRPr="00464C58" w:rsidRDefault="0022164F" w:rsidP="0022164F">
      <w:pPr>
        <w:spacing w:line="360" w:lineRule="auto"/>
        <w:jc w:val="both"/>
        <w:rPr>
          <w:rFonts w:ascii="Palatino Linotype" w:hAnsi="Palatino Linotype"/>
          <w:lang w:val="es-ES"/>
        </w:rPr>
      </w:pPr>
      <w:r w:rsidRPr="00464C58">
        <w:rPr>
          <w:rFonts w:ascii="Palatino Linotype" w:hAnsi="Palatino Linotype"/>
          <w:lang w:val="es-ES"/>
        </w:rPr>
        <w:t>Asimismo, se estima que el requisito relativo al nombre de</w:t>
      </w:r>
      <w:r w:rsidR="00EE1D8A" w:rsidRPr="00464C58">
        <w:rPr>
          <w:rFonts w:ascii="Palatino Linotype" w:hAnsi="Palatino Linotype"/>
          <w:lang w:val="es-ES"/>
        </w:rPr>
        <w:t xml:space="preserve"> la</w:t>
      </w:r>
      <w:r w:rsidRPr="00464C58">
        <w:rPr>
          <w:rFonts w:ascii="Palatino Linotype" w:hAnsi="Palatino Linotype"/>
          <w:lang w:val="es-ES"/>
        </w:rPr>
        <w:t xml:space="preserve"> </w:t>
      </w:r>
      <w:r w:rsidRPr="00464C58">
        <w:rPr>
          <w:rFonts w:ascii="Palatino Linotype" w:hAnsi="Palatino Linotype" w:cs="Arial"/>
          <w:b/>
          <w:lang w:val="es-ES"/>
        </w:rPr>
        <w:t>RECURRENTE</w:t>
      </w:r>
      <w:r w:rsidRPr="00464C58">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CD140A" w:rsidRPr="00464C58">
        <w:rPr>
          <w:rFonts w:ascii="Palatino Linotype" w:hAnsi="Palatino Linotype"/>
          <w:lang w:val="es-ES"/>
        </w:rPr>
        <w:t>Recurso de Revisión</w:t>
      </w:r>
      <w:r w:rsidRPr="00464C58">
        <w:rPr>
          <w:rFonts w:ascii="Palatino Linotype" w:hAnsi="Palatino Linotype"/>
          <w:lang w:val="es-ES"/>
        </w:rPr>
        <w:t xml:space="preserve">, circunstancia que se acredita en las constancias electrónicas que conforman el expediente de mérito, de las que se desprende que </w:t>
      </w:r>
      <w:r w:rsidR="00EE1D8A" w:rsidRPr="00464C58">
        <w:rPr>
          <w:rFonts w:ascii="Palatino Linotype" w:hAnsi="Palatino Linotype" w:cs="Arial"/>
          <w:b/>
          <w:lang w:val="es-ES"/>
        </w:rPr>
        <w:t>LA</w:t>
      </w:r>
      <w:r w:rsidRPr="00464C58">
        <w:rPr>
          <w:rFonts w:ascii="Palatino Linotype" w:hAnsi="Palatino Linotype" w:cs="Arial"/>
          <w:b/>
          <w:lang w:val="es-ES"/>
        </w:rPr>
        <w:t xml:space="preserve"> RECURRENTE</w:t>
      </w:r>
      <w:r w:rsidRPr="00464C58">
        <w:rPr>
          <w:rFonts w:ascii="Palatino Linotype" w:hAnsi="Palatino Linotype"/>
          <w:lang w:val="es-ES"/>
        </w:rPr>
        <w:t xml:space="preserve"> es la misma persona que realizó la solicitud de acceso a la Información Pública que ahora se impugna.</w:t>
      </w:r>
    </w:p>
    <w:p w14:paraId="2DB761B1" w14:textId="77777777" w:rsidR="0022164F" w:rsidRPr="00464C58" w:rsidRDefault="0022164F" w:rsidP="0022164F">
      <w:pPr>
        <w:tabs>
          <w:tab w:val="left" w:pos="851"/>
        </w:tabs>
        <w:spacing w:line="360" w:lineRule="auto"/>
        <w:ind w:left="851" w:right="901"/>
        <w:jc w:val="both"/>
        <w:rPr>
          <w:rFonts w:ascii="Palatino Linotype" w:hAnsi="Palatino Linotype"/>
          <w:sz w:val="22"/>
          <w:szCs w:val="22"/>
          <w:lang w:val="es-ES"/>
        </w:rPr>
      </w:pPr>
    </w:p>
    <w:p w14:paraId="6F2B93FF" w14:textId="25E65714" w:rsidR="0022164F" w:rsidRPr="00464C58" w:rsidRDefault="0022164F" w:rsidP="0022164F">
      <w:pPr>
        <w:spacing w:line="360" w:lineRule="auto"/>
        <w:jc w:val="both"/>
        <w:rPr>
          <w:rFonts w:ascii="Palatino Linotype" w:hAnsi="Palatino Linotype"/>
          <w:lang w:val="es-ES"/>
        </w:rPr>
      </w:pPr>
      <w:r w:rsidRPr="00464C58">
        <w:rPr>
          <w:rFonts w:ascii="Palatino Linotype" w:hAnsi="Palatino Linotype"/>
          <w:lang w:val="es-ES"/>
        </w:rPr>
        <w:t xml:space="preserve">Es así que, para el estudio de la materia sobre la que se resuelve el presente </w:t>
      </w:r>
      <w:r w:rsidR="00CD140A" w:rsidRPr="00464C58">
        <w:rPr>
          <w:rFonts w:ascii="Palatino Linotype" w:hAnsi="Palatino Linotype"/>
          <w:lang w:val="es-ES"/>
        </w:rPr>
        <w:t>Recurso de Revisión</w:t>
      </w:r>
      <w:r w:rsidRPr="00464C58">
        <w:rPr>
          <w:rFonts w:ascii="Palatino Linotype" w:hAnsi="Palatino Linotype"/>
          <w:lang w:val="es-ES"/>
        </w:rPr>
        <w:t xml:space="preserve">, resulta intrascendente conocer el nombre de la persona que lo hubiere promovido, en virtud de que tanto la </w:t>
      </w:r>
      <w:r w:rsidRPr="00464C58">
        <w:rPr>
          <w:rFonts w:ascii="Palatino Linotype" w:hAnsi="Palatino Linotype"/>
          <w:color w:val="000000" w:themeColor="text1"/>
        </w:rPr>
        <w:t>Constitución Política de los Estados Unidos Mexicanos</w:t>
      </w:r>
      <w:r w:rsidRPr="00464C58">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75DD100" w14:textId="77777777" w:rsidR="00957119" w:rsidRPr="00464C58" w:rsidRDefault="00D22EB2" w:rsidP="004D034F">
      <w:pPr>
        <w:spacing w:before="240" w:after="100" w:afterAutospacing="1" w:line="360" w:lineRule="auto"/>
        <w:jc w:val="both"/>
        <w:rPr>
          <w:rFonts w:ascii="Palatino Linotype" w:hAnsi="Palatino Linotype" w:cs="Arial"/>
          <w:lang w:val="es-ES" w:eastAsia="es-MX"/>
        </w:rPr>
      </w:pPr>
      <w:r w:rsidRPr="00464C58">
        <w:rPr>
          <w:rFonts w:ascii="Palatino Linotype" w:hAnsi="Palatino Linotype" w:cs="Arial"/>
          <w:b/>
          <w:sz w:val="28"/>
          <w:szCs w:val="28"/>
        </w:rPr>
        <w:lastRenderedPageBreak/>
        <w:t xml:space="preserve">QUINTO. </w:t>
      </w:r>
      <w:r w:rsidRPr="00464C58">
        <w:rPr>
          <w:rFonts w:ascii="Palatino Linotype" w:hAnsi="Palatino Linotype" w:cs="Arial"/>
          <w:b/>
        </w:rPr>
        <w:t xml:space="preserve">Estudio y análisis del </w:t>
      </w:r>
      <w:r w:rsidR="00480ACB" w:rsidRPr="00464C58">
        <w:rPr>
          <w:rFonts w:ascii="Palatino Linotype" w:hAnsi="Palatino Linotype" w:cs="Arial"/>
          <w:b/>
        </w:rPr>
        <w:t>asunto.</w:t>
      </w:r>
      <w:r w:rsidRPr="00464C58">
        <w:rPr>
          <w:rFonts w:ascii="Palatino Linotype" w:hAnsi="Palatino Linotype" w:cs="Arial"/>
          <w:lang w:val="es-ES" w:eastAsia="es-MX"/>
        </w:rPr>
        <w:t xml:space="preserve"> </w:t>
      </w:r>
    </w:p>
    <w:p w14:paraId="513C8A31" w14:textId="7CA2474C" w:rsidR="00F94542" w:rsidRPr="00464C58" w:rsidRDefault="00F94542" w:rsidP="00F94542">
      <w:pPr>
        <w:spacing w:before="240" w:after="100" w:afterAutospacing="1" w:line="360" w:lineRule="auto"/>
        <w:jc w:val="both"/>
        <w:rPr>
          <w:rFonts w:ascii="Palatino Linotype" w:hAnsi="Palatino Linotype" w:cs="Arial"/>
          <w:lang w:val="es-ES" w:eastAsia="es-MX"/>
        </w:rPr>
      </w:pPr>
      <w:r w:rsidRPr="00464C58">
        <w:rPr>
          <w:rFonts w:ascii="Palatino Linotype" w:hAnsi="Palatino Linotype" w:cs="Arial"/>
          <w:lang w:val="es-ES" w:eastAsia="es-MX"/>
        </w:rPr>
        <w:t xml:space="preserve">Del análisis efectuado, se advierte que el presente </w:t>
      </w:r>
      <w:r w:rsidR="00CD140A" w:rsidRPr="00464C58">
        <w:rPr>
          <w:rFonts w:ascii="Palatino Linotype" w:hAnsi="Palatino Linotype" w:cs="Arial"/>
          <w:lang w:val="es-ES" w:eastAsia="es-MX"/>
        </w:rPr>
        <w:t>Recurso de Revisión</w:t>
      </w:r>
      <w:r w:rsidRPr="00464C58">
        <w:rPr>
          <w:rFonts w:ascii="Palatino Linotype" w:hAnsi="Palatino Linotype" w:cs="Arial"/>
          <w:lang w:val="es-ES" w:eastAsia="es-MX"/>
        </w:rPr>
        <w:t xml:space="preserve"> es procedente, pues se actualiza la hipótesis prevista en el artículo 179 en su fracción V</w:t>
      </w:r>
      <w:r w:rsidR="00A90C79" w:rsidRPr="00464C58">
        <w:rPr>
          <w:rFonts w:ascii="Palatino Linotype" w:hAnsi="Palatino Linotype" w:cs="Arial"/>
          <w:lang w:val="es-ES" w:eastAsia="es-MX"/>
        </w:rPr>
        <w:t>I</w:t>
      </w:r>
      <w:r w:rsidRPr="00464C58">
        <w:rPr>
          <w:rFonts w:ascii="Palatino Linotype" w:hAnsi="Palatino Linotype" w:cs="Arial"/>
          <w:lang w:val="es-ES" w:eastAsia="es-MX"/>
        </w:rPr>
        <w:t xml:space="preserve"> de la Ley de Transparencia y Acceso a la Información Pública del Estado de México y sus Municipios, que la letra dice:</w:t>
      </w:r>
    </w:p>
    <w:p w14:paraId="1A8E5A29" w14:textId="411B1DC0" w:rsidR="00F94542" w:rsidRPr="00464C58" w:rsidRDefault="00F94542" w:rsidP="00F94542">
      <w:pPr>
        <w:ind w:left="851" w:right="901"/>
        <w:jc w:val="both"/>
        <w:rPr>
          <w:rFonts w:ascii="Palatino Linotype" w:hAnsi="Palatino Linotype" w:cs="Arial"/>
          <w:i/>
          <w:sz w:val="22"/>
          <w:szCs w:val="22"/>
          <w:lang w:val="es-ES"/>
        </w:rPr>
      </w:pPr>
      <w:r w:rsidRPr="00464C58">
        <w:rPr>
          <w:rFonts w:ascii="Palatino Linotype" w:hAnsi="Palatino Linotype" w:cs="Arial"/>
          <w:i/>
          <w:sz w:val="22"/>
          <w:szCs w:val="22"/>
          <w:lang w:val="es-ES"/>
        </w:rPr>
        <w:t>“</w:t>
      </w:r>
      <w:r w:rsidRPr="00464C58">
        <w:rPr>
          <w:rFonts w:ascii="Palatino Linotype" w:hAnsi="Palatino Linotype" w:cs="Arial"/>
          <w:b/>
          <w:i/>
          <w:sz w:val="22"/>
          <w:szCs w:val="22"/>
          <w:lang w:val="es-ES"/>
        </w:rPr>
        <w:t>Artículo 179.</w:t>
      </w:r>
      <w:r w:rsidRPr="00464C58">
        <w:rPr>
          <w:rFonts w:ascii="Palatino Linotype" w:hAnsi="Palatino Linotype" w:cs="Arial"/>
          <w:i/>
          <w:sz w:val="22"/>
          <w:szCs w:val="22"/>
          <w:lang w:val="es-ES"/>
        </w:rPr>
        <w:t xml:space="preserve"> El </w:t>
      </w:r>
      <w:r w:rsidR="00CD140A" w:rsidRPr="00464C58">
        <w:rPr>
          <w:rFonts w:ascii="Palatino Linotype" w:hAnsi="Palatino Linotype" w:cs="Arial"/>
          <w:i/>
          <w:sz w:val="22"/>
          <w:szCs w:val="22"/>
          <w:lang w:val="es-ES"/>
        </w:rPr>
        <w:t>Recurso de Revisión</w:t>
      </w:r>
      <w:r w:rsidRPr="00464C58">
        <w:rPr>
          <w:rFonts w:ascii="Palatino Linotype" w:hAnsi="Palatino Linotype" w:cs="Arial"/>
          <w:i/>
          <w:sz w:val="22"/>
          <w:szCs w:val="22"/>
          <w:lang w:val="es-ES"/>
        </w:rPr>
        <w:t xml:space="preserve"> es un medio de protección que la Ley otorga a los particulares, para hacer valer su derecho de acceso a la Información Pública y procederá en contra de las siguientes causas:</w:t>
      </w:r>
    </w:p>
    <w:p w14:paraId="6225A0FF" w14:textId="77777777" w:rsidR="00F94542" w:rsidRPr="00464C58" w:rsidRDefault="00F94542" w:rsidP="00F94542">
      <w:pPr>
        <w:ind w:left="851" w:right="901"/>
        <w:jc w:val="both"/>
        <w:rPr>
          <w:rFonts w:ascii="Palatino Linotype" w:hAnsi="Palatino Linotype" w:cs="Arial"/>
          <w:i/>
          <w:sz w:val="22"/>
          <w:szCs w:val="22"/>
          <w:lang w:val="es-ES"/>
        </w:rPr>
      </w:pPr>
      <w:r w:rsidRPr="00464C58">
        <w:rPr>
          <w:rFonts w:ascii="Palatino Linotype" w:hAnsi="Palatino Linotype" w:cs="Arial"/>
          <w:i/>
          <w:sz w:val="22"/>
          <w:szCs w:val="22"/>
          <w:lang w:val="es-ES"/>
        </w:rPr>
        <w:t>…</w:t>
      </w:r>
    </w:p>
    <w:p w14:paraId="589E4920" w14:textId="2768DAE5" w:rsidR="00F94542" w:rsidRPr="00464C58" w:rsidRDefault="00F94542" w:rsidP="00F94542">
      <w:pPr>
        <w:ind w:left="851" w:right="901"/>
        <w:jc w:val="both"/>
        <w:rPr>
          <w:rFonts w:ascii="Palatino Linotype" w:hAnsi="Palatino Linotype" w:cs="Arial"/>
          <w:i/>
          <w:sz w:val="22"/>
          <w:szCs w:val="22"/>
          <w:lang w:val="es-ES"/>
        </w:rPr>
      </w:pPr>
      <w:r w:rsidRPr="00464C58">
        <w:rPr>
          <w:rFonts w:ascii="Palatino Linotype" w:hAnsi="Palatino Linotype" w:cs="Arial"/>
          <w:b/>
          <w:i/>
          <w:sz w:val="22"/>
          <w:szCs w:val="22"/>
          <w:lang w:val="es-ES"/>
        </w:rPr>
        <w:t>V</w:t>
      </w:r>
      <w:r w:rsidR="00A90C79" w:rsidRPr="00464C58">
        <w:rPr>
          <w:rFonts w:ascii="Palatino Linotype" w:hAnsi="Palatino Linotype" w:cs="Arial"/>
          <w:b/>
          <w:i/>
          <w:sz w:val="22"/>
          <w:szCs w:val="22"/>
          <w:lang w:val="es-ES"/>
        </w:rPr>
        <w:t>I</w:t>
      </w:r>
      <w:r w:rsidRPr="00464C58">
        <w:rPr>
          <w:rFonts w:ascii="Palatino Linotype" w:hAnsi="Palatino Linotype" w:cs="Arial"/>
          <w:b/>
          <w:i/>
          <w:sz w:val="22"/>
          <w:szCs w:val="22"/>
          <w:lang w:val="es-ES"/>
        </w:rPr>
        <w:t>. La entrega de información</w:t>
      </w:r>
      <w:r w:rsidR="00A90C79" w:rsidRPr="00464C58">
        <w:rPr>
          <w:rFonts w:ascii="Palatino Linotype" w:hAnsi="Palatino Linotype" w:cs="Arial"/>
          <w:b/>
          <w:i/>
          <w:sz w:val="22"/>
          <w:szCs w:val="22"/>
          <w:lang w:val="es-ES"/>
        </w:rPr>
        <w:t xml:space="preserve"> que no corresponda a lo solicitado</w:t>
      </w:r>
      <w:r w:rsidRPr="00464C58">
        <w:rPr>
          <w:rFonts w:ascii="Palatino Linotype" w:hAnsi="Palatino Linotype" w:cs="Arial"/>
          <w:b/>
          <w:i/>
          <w:sz w:val="22"/>
          <w:szCs w:val="22"/>
          <w:lang w:val="es-ES"/>
        </w:rPr>
        <w:t xml:space="preserve">; </w:t>
      </w:r>
    </w:p>
    <w:p w14:paraId="4B683F72" w14:textId="77777777" w:rsidR="00F94542" w:rsidRPr="00464C58" w:rsidRDefault="00F94542" w:rsidP="00F94542">
      <w:pPr>
        <w:ind w:left="851" w:right="901"/>
        <w:jc w:val="both"/>
        <w:rPr>
          <w:rFonts w:ascii="Palatino Linotype" w:hAnsi="Palatino Linotype" w:cs="Arial"/>
          <w:i/>
          <w:sz w:val="22"/>
          <w:szCs w:val="22"/>
          <w:lang w:val="es-ES"/>
        </w:rPr>
      </w:pPr>
      <w:r w:rsidRPr="00464C58">
        <w:rPr>
          <w:rFonts w:ascii="Palatino Linotype" w:hAnsi="Palatino Linotype" w:cs="Arial"/>
          <w:i/>
          <w:sz w:val="22"/>
          <w:szCs w:val="22"/>
          <w:lang w:val="es-ES"/>
        </w:rPr>
        <w:t>…”</w:t>
      </w:r>
    </w:p>
    <w:p w14:paraId="7956C4B0" w14:textId="77777777" w:rsidR="00F94542" w:rsidRPr="00464C58" w:rsidRDefault="00F94542" w:rsidP="00F94542">
      <w:pPr>
        <w:ind w:left="851" w:right="901"/>
        <w:jc w:val="both"/>
        <w:rPr>
          <w:rFonts w:ascii="Palatino Linotype" w:hAnsi="Palatino Linotype" w:cs="Arial"/>
          <w:i/>
          <w:sz w:val="22"/>
          <w:szCs w:val="22"/>
          <w:lang w:val="es-ES"/>
        </w:rPr>
      </w:pPr>
      <w:r w:rsidRPr="00464C58">
        <w:rPr>
          <w:rFonts w:ascii="Palatino Linotype" w:hAnsi="Palatino Linotype" w:cs="Arial"/>
          <w:i/>
          <w:sz w:val="22"/>
          <w:szCs w:val="22"/>
          <w:lang w:val="es-ES"/>
        </w:rPr>
        <w:t>(Énfasis añadido)</w:t>
      </w:r>
    </w:p>
    <w:p w14:paraId="59D26231" w14:textId="77777777" w:rsidR="00F94542" w:rsidRPr="00464C58" w:rsidRDefault="00F94542" w:rsidP="0072332A">
      <w:pPr>
        <w:pStyle w:val="Prrafodelista"/>
        <w:widowControl w:val="0"/>
        <w:autoSpaceDE w:val="0"/>
        <w:autoSpaceDN w:val="0"/>
        <w:adjustRightInd w:val="0"/>
        <w:spacing w:line="360" w:lineRule="auto"/>
        <w:ind w:left="0"/>
        <w:jc w:val="both"/>
        <w:rPr>
          <w:rFonts w:ascii="Palatino Linotype" w:hAnsi="Palatino Linotype" w:cs="Arial"/>
        </w:rPr>
      </w:pPr>
    </w:p>
    <w:p w14:paraId="5492AE73" w14:textId="097E3511" w:rsidR="00F94542" w:rsidRPr="00464C58" w:rsidRDefault="00F94542" w:rsidP="00F94542">
      <w:pPr>
        <w:spacing w:line="360" w:lineRule="auto"/>
        <w:jc w:val="both"/>
        <w:rPr>
          <w:rFonts w:ascii="Palatino Linotype" w:hAnsi="Palatino Linotype"/>
        </w:rPr>
      </w:pPr>
      <w:r w:rsidRPr="00464C58">
        <w:rPr>
          <w:rFonts w:ascii="Palatino Linotype" w:hAnsi="Palatino Linotype"/>
        </w:rPr>
        <w:t>Expuestas las posturas de las partes, se procede al análisis del agravio hecho valer por el ahora Recurrente, referente a que</w:t>
      </w:r>
      <w:r w:rsidR="00174712" w:rsidRPr="00464C58">
        <w:rPr>
          <w:rFonts w:ascii="Palatino Linotype" w:hAnsi="Palatino Linotype"/>
        </w:rPr>
        <w:t xml:space="preserve"> no se le entrega</w:t>
      </w:r>
      <w:r w:rsidR="00A90C79" w:rsidRPr="00464C58">
        <w:rPr>
          <w:rFonts w:ascii="Palatino Linotype" w:hAnsi="Palatino Linotype"/>
        </w:rPr>
        <w:t xml:space="preserve"> de</w:t>
      </w:r>
      <w:r w:rsidR="00174712" w:rsidRPr="00464C58">
        <w:rPr>
          <w:rFonts w:ascii="Palatino Linotype" w:hAnsi="Palatino Linotype"/>
        </w:rPr>
        <w:t xml:space="preserve"> la información</w:t>
      </w:r>
      <w:r w:rsidR="00A90C79" w:rsidRPr="00464C58">
        <w:rPr>
          <w:rFonts w:ascii="Palatino Linotype" w:hAnsi="Palatino Linotype"/>
        </w:rPr>
        <w:t xml:space="preserve"> no corresponde a lo solicitado</w:t>
      </w:r>
      <w:r w:rsidR="00174712" w:rsidRPr="00464C58">
        <w:rPr>
          <w:rFonts w:ascii="Palatino Linotype" w:hAnsi="Palatino Linotype"/>
        </w:rPr>
        <w:t xml:space="preserve">; </w:t>
      </w:r>
      <w:r w:rsidR="00A90C79" w:rsidRPr="00464C58">
        <w:rPr>
          <w:rFonts w:ascii="Palatino Linotype" w:hAnsi="Palatino Linotype"/>
        </w:rPr>
        <w:t>por</w:t>
      </w:r>
      <w:r w:rsidR="00174712" w:rsidRPr="00464C58">
        <w:rPr>
          <w:rFonts w:ascii="Palatino Linotype" w:hAnsi="Palatino Linotype"/>
        </w:rPr>
        <w:t xml:space="preserve"> ende</w:t>
      </w:r>
      <w:r w:rsidR="00A90C79" w:rsidRPr="00464C58">
        <w:rPr>
          <w:rFonts w:ascii="Palatino Linotype" w:hAnsi="Palatino Linotype"/>
        </w:rPr>
        <w:t>,</w:t>
      </w:r>
      <w:r w:rsidR="00174712" w:rsidRPr="00464C58">
        <w:rPr>
          <w:rFonts w:ascii="Palatino Linotype" w:hAnsi="Palatino Linotype"/>
        </w:rPr>
        <w:t xml:space="preserve"> resulta </w:t>
      </w:r>
      <w:r w:rsidRPr="00464C58">
        <w:rPr>
          <w:rFonts w:ascii="Palatino Linotype" w:hAnsi="Palatino Linotype"/>
        </w:rPr>
        <w:t xml:space="preserve">necesario contextualizar la información solicitada, referente al trámite realizado por el </w:t>
      </w:r>
      <w:r w:rsidRPr="00464C58">
        <w:rPr>
          <w:rFonts w:ascii="Palatino Linotype" w:hAnsi="Palatino Linotype"/>
          <w:b/>
        </w:rPr>
        <w:t>SUJETO OBLIGADO</w:t>
      </w:r>
      <w:r w:rsidRPr="00464C58">
        <w:rPr>
          <w:rFonts w:ascii="Palatino Linotype" w:hAnsi="Palatino Linotype"/>
        </w:rPr>
        <w:t>, con el fin de cumplimentar el requerimiento de</w:t>
      </w:r>
      <w:r w:rsidR="00302E4D" w:rsidRPr="00464C58">
        <w:rPr>
          <w:rFonts w:ascii="Palatino Linotype" w:hAnsi="Palatino Linotype"/>
        </w:rPr>
        <w:t xml:space="preserve"> </w:t>
      </w:r>
      <w:r w:rsidRPr="00464C58">
        <w:rPr>
          <w:rFonts w:ascii="Palatino Linotype" w:hAnsi="Palatino Linotype"/>
        </w:rPr>
        <w:t>l</w:t>
      </w:r>
      <w:r w:rsidR="00302E4D" w:rsidRPr="00464C58">
        <w:rPr>
          <w:rFonts w:ascii="Palatino Linotype" w:hAnsi="Palatino Linotype"/>
        </w:rPr>
        <w:t>a</w:t>
      </w:r>
      <w:r w:rsidRPr="00464C58">
        <w:rPr>
          <w:rFonts w:ascii="Palatino Linotype" w:hAnsi="Palatino Linotype"/>
        </w:rPr>
        <w:t xml:space="preserve"> </w:t>
      </w:r>
      <w:r w:rsidRPr="00464C58">
        <w:rPr>
          <w:rFonts w:ascii="Palatino Linotype" w:hAnsi="Palatino Linotype"/>
          <w:b/>
        </w:rPr>
        <w:t>RECURRENTE</w:t>
      </w:r>
      <w:r w:rsidRPr="00464C58">
        <w:rPr>
          <w:rFonts w:ascii="Palatino Linotype" w:hAnsi="Palatino Linotype"/>
        </w:rPr>
        <w:t>.</w:t>
      </w:r>
    </w:p>
    <w:p w14:paraId="1A3B60AD" w14:textId="77777777" w:rsidR="00F94542" w:rsidRPr="00464C58" w:rsidRDefault="00F94542" w:rsidP="00F94542">
      <w:pPr>
        <w:spacing w:line="360" w:lineRule="auto"/>
        <w:jc w:val="both"/>
        <w:rPr>
          <w:rFonts w:ascii="Palatino Linotype" w:eastAsia="Palatino Linotype" w:hAnsi="Palatino Linotype"/>
          <w:b/>
          <w:color w:val="000000"/>
          <w:sz w:val="22"/>
          <w:szCs w:val="22"/>
        </w:rPr>
      </w:pPr>
    </w:p>
    <w:p w14:paraId="5EA29735" w14:textId="6B48C5ED" w:rsidR="00302E4D" w:rsidRPr="00464C58" w:rsidRDefault="00302E4D" w:rsidP="00302E4D">
      <w:pPr>
        <w:autoSpaceDE w:val="0"/>
        <w:autoSpaceDN w:val="0"/>
        <w:adjustRightInd w:val="0"/>
        <w:spacing w:line="360" w:lineRule="auto"/>
        <w:jc w:val="both"/>
        <w:rPr>
          <w:rFonts w:ascii="Palatino Linotype" w:hAnsi="Palatino Linotype" w:cs="Tahoma"/>
          <w:bCs/>
        </w:rPr>
      </w:pPr>
      <w:r w:rsidRPr="00464C58">
        <w:rPr>
          <w:rFonts w:ascii="Palatino Linotype" w:eastAsia="Palatino Linotype" w:hAnsi="Palatino Linotype"/>
        </w:rPr>
        <w:t xml:space="preserve">Es por ello que se procede a realizar un examen minucioso de las constancias que obran en el expediente, relativo a la inconformidad de la </w:t>
      </w:r>
      <w:r w:rsidRPr="00464C58">
        <w:rPr>
          <w:rFonts w:ascii="Palatino Linotype" w:eastAsia="Palatino Linotype" w:hAnsi="Palatino Linotype"/>
          <w:b/>
        </w:rPr>
        <w:t>RECURRENTE</w:t>
      </w:r>
      <w:r w:rsidRPr="00464C58">
        <w:rPr>
          <w:rFonts w:ascii="Palatino Linotype" w:eastAsia="Palatino Linotype" w:hAnsi="Palatino Linotype"/>
        </w:rPr>
        <w:t xml:space="preserve">, analizando primeramente </w:t>
      </w:r>
      <w:r w:rsidRPr="00464C58">
        <w:rPr>
          <w:rFonts w:ascii="Palatino Linotype" w:eastAsia="Calibri" w:hAnsi="Palatino Linotype" w:cs="Tahoma"/>
          <w:bCs/>
          <w:color w:val="000000"/>
          <w:lang w:val="es-ES" w:eastAsia="es-MX"/>
        </w:rPr>
        <w:t xml:space="preserve">la solicitud de acceso a información, que fue requerida por </w:t>
      </w:r>
      <w:r w:rsidR="00B23AAD" w:rsidRPr="00464C58">
        <w:rPr>
          <w:rFonts w:ascii="Palatino Linotype" w:eastAsia="Calibri" w:hAnsi="Palatino Linotype" w:cs="Tahoma"/>
          <w:bCs/>
          <w:color w:val="000000"/>
          <w:lang w:val="es-ES" w:eastAsia="es-MX"/>
        </w:rPr>
        <w:t>la particular</w:t>
      </w:r>
      <w:r w:rsidRPr="00464C58">
        <w:rPr>
          <w:rFonts w:ascii="Palatino Linotype" w:eastAsia="Calibri" w:hAnsi="Palatino Linotype" w:cs="Tahoma"/>
          <w:bCs/>
          <w:color w:val="000000"/>
          <w:lang w:val="es-ES" w:eastAsia="es-MX"/>
        </w:rPr>
        <w:t>:</w:t>
      </w:r>
      <w:r w:rsidRPr="00464C58">
        <w:rPr>
          <w:rFonts w:ascii="Palatino Linotype" w:hAnsi="Palatino Linotype" w:cs="Tahoma"/>
          <w:bCs/>
        </w:rPr>
        <w:t xml:space="preserve"> </w:t>
      </w:r>
    </w:p>
    <w:p w14:paraId="0BFFC910" w14:textId="3B461F6A" w:rsidR="00302E4D" w:rsidRPr="00464C58" w:rsidRDefault="00302E4D" w:rsidP="00D351B4">
      <w:pPr>
        <w:ind w:left="851" w:right="902"/>
        <w:contextualSpacing/>
        <w:jc w:val="both"/>
        <w:rPr>
          <w:rFonts w:ascii="Palatino Linotype" w:hAnsi="Palatino Linotype" w:cs="Arial"/>
          <w:i/>
          <w:iCs/>
          <w:sz w:val="20"/>
          <w:szCs w:val="20"/>
        </w:rPr>
      </w:pPr>
      <w:r w:rsidRPr="00464C58">
        <w:rPr>
          <w:rFonts w:ascii="Palatino Linotype" w:hAnsi="Palatino Linotype" w:cs="Arial"/>
          <w:i/>
          <w:iCs/>
          <w:sz w:val="20"/>
          <w:szCs w:val="20"/>
        </w:rPr>
        <w:t>“</w:t>
      </w:r>
      <w:r w:rsidR="008A44B1" w:rsidRPr="00464C58">
        <w:rPr>
          <w:rFonts w:ascii="Palatino Linotype" w:hAnsi="Palatino Linotype" w:cs="Arial"/>
          <w:i/>
          <w:iCs/>
          <w:sz w:val="20"/>
          <w:szCs w:val="20"/>
        </w:rPr>
        <w:t xml:space="preserve">Con lo dispuesto en el artículo 49 de la ley de transparencia solicitó me </w:t>
      </w:r>
      <w:proofErr w:type="spellStart"/>
      <w:r w:rsidR="008A44B1" w:rsidRPr="00464C58">
        <w:rPr>
          <w:rFonts w:ascii="Palatino Linotype" w:hAnsi="Palatino Linotype" w:cs="Arial"/>
          <w:i/>
          <w:iCs/>
          <w:sz w:val="20"/>
          <w:szCs w:val="20"/>
        </w:rPr>
        <w:t>envien</w:t>
      </w:r>
      <w:proofErr w:type="spellEnd"/>
      <w:r w:rsidR="008A44B1" w:rsidRPr="00464C58">
        <w:rPr>
          <w:rFonts w:ascii="Palatino Linotype" w:hAnsi="Palatino Linotype" w:cs="Arial"/>
          <w:i/>
          <w:iCs/>
          <w:sz w:val="20"/>
          <w:szCs w:val="20"/>
        </w:rPr>
        <w:t xml:space="preserve"> toda la información especificada del I al XVIII del ejercicio 2019 _2021. </w:t>
      </w:r>
      <w:proofErr w:type="spellStart"/>
      <w:r w:rsidR="008A44B1" w:rsidRPr="00464C58">
        <w:rPr>
          <w:rFonts w:ascii="Palatino Linotype" w:hAnsi="Palatino Linotype" w:cs="Arial"/>
          <w:i/>
          <w:iCs/>
          <w:sz w:val="20"/>
          <w:szCs w:val="20"/>
        </w:rPr>
        <w:t>Asi</w:t>
      </w:r>
      <w:proofErr w:type="spellEnd"/>
      <w:r w:rsidR="008A44B1" w:rsidRPr="00464C58">
        <w:rPr>
          <w:rFonts w:ascii="Palatino Linotype" w:hAnsi="Palatino Linotype" w:cs="Arial"/>
          <w:i/>
          <w:iCs/>
          <w:sz w:val="20"/>
          <w:szCs w:val="20"/>
        </w:rPr>
        <w:t xml:space="preserve"> como un informe detallado del artículo 53, de la </w:t>
      </w:r>
      <w:proofErr w:type="spellStart"/>
      <w:r w:rsidR="008A44B1" w:rsidRPr="00464C58">
        <w:rPr>
          <w:rFonts w:ascii="Palatino Linotype" w:hAnsi="Palatino Linotype" w:cs="Arial"/>
          <w:i/>
          <w:iCs/>
          <w:sz w:val="20"/>
          <w:szCs w:val="20"/>
        </w:rPr>
        <w:t>fracc</w:t>
      </w:r>
      <w:proofErr w:type="spellEnd"/>
      <w:r w:rsidR="008A44B1" w:rsidRPr="00464C58">
        <w:rPr>
          <w:rFonts w:ascii="Palatino Linotype" w:hAnsi="Palatino Linotype" w:cs="Arial"/>
          <w:i/>
          <w:iCs/>
          <w:sz w:val="20"/>
          <w:szCs w:val="20"/>
        </w:rPr>
        <w:t xml:space="preserve">. I al XIV de la unidad de transparencia </w:t>
      </w:r>
      <w:proofErr w:type="spellStart"/>
      <w:r w:rsidR="008A44B1" w:rsidRPr="00464C58">
        <w:rPr>
          <w:rFonts w:ascii="Palatino Linotype" w:hAnsi="Palatino Linotype" w:cs="Arial"/>
          <w:i/>
          <w:iCs/>
          <w:sz w:val="20"/>
          <w:szCs w:val="20"/>
        </w:rPr>
        <w:t>asi</w:t>
      </w:r>
      <w:proofErr w:type="spellEnd"/>
      <w:r w:rsidR="008A44B1" w:rsidRPr="00464C58">
        <w:rPr>
          <w:rFonts w:ascii="Palatino Linotype" w:hAnsi="Palatino Linotype" w:cs="Arial"/>
          <w:i/>
          <w:iCs/>
          <w:sz w:val="20"/>
          <w:szCs w:val="20"/>
        </w:rPr>
        <w:t xml:space="preserve"> como el sueldo del titular de la unidad del Ayuntamiento de </w:t>
      </w:r>
      <w:proofErr w:type="spellStart"/>
      <w:r w:rsidR="008A44B1" w:rsidRPr="00464C58">
        <w:rPr>
          <w:rFonts w:ascii="Palatino Linotype" w:hAnsi="Palatino Linotype" w:cs="Arial"/>
          <w:i/>
          <w:iCs/>
          <w:sz w:val="20"/>
          <w:szCs w:val="20"/>
        </w:rPr>
        <w:t>Zinacantepecasi</w:t>
      </w:r>
      <w:proofErr w:type="spellEnd"/>
      <w:r w:rsidR="008A44B1" w:rsidRPr="00464C58">
        <w:rPr>
          <w:rFonts w:ascii="Palatino Linotype" w:hAnsi="Palatino Linotype" w:cs="Arial"/>
          <w:i/>
          <w:iCs/>
          <w:sz w:val="20"/>
          <w:szCs w:val="20"/>
        </w:rPr>
        <w:t xml:space="preserve"> como los gastos </w:t>
      </w:r>
      <w:r w:rsidR="008A44B1" w:rsidRPr="00464C58">
        <w:rPr>
          <w:rFonts w:ascii="Palatino Linotype" w:hAnsi="Palatino Linotype" w:cs="Arial"/>
          <w:i/>
          <w:iCs/>
          <w:sz w:val="20"/>
          <w:szCs w:val="20"/>
        </w:rPr>
        <w:lastRenderedPageBreak/>
        <w:t xml:space="preserve">varios como vales de gasolina entre otras, si cuenta con vehículo oficial </w:t>
      </w:r>
      <w:proofErr w:type="spellStart"/>
      <w:r w:rsidR="008A44B1" w:rsidRPr="00464C58">
        <w:rPr>
          <w:rFonts w:ascii="Palatino Linotype" w:hAnsi="Palatino Linotype" w:cs="Arial"/>
          <w:i/>
          <w:iCs/>
          <w:sz w:val="20"/>
          <w:szCs w:val="20"/>
        </w:rPr>
        <w:t>asi</w:t>
      </w:r>
      <w:proofErr w:type="spellEnd"/>
      <w:r w:rsidR="008A44B1" w:rsidRPr="00464C58">
        <w:rPr>
          <w:rFonts w:ascii="Palatino Linotype" w:hAnsi="Palatino Linotype" w:cs="Arial"/>
          <w:i/>
          <w:iCs/>
          <w:sz w:val="20"/>
          <w:szCs w:val="20"/>
        </w:rPr>
        <w:t xml:space="preserve"> como el personal a su cargo con sueldos y funciones</w:t>
      </w:r>
      <w:r w:rsidRPr="00464C58">
        <w:rPr>
          <w:rFonts w:ascii="Palatino Linotype" w:hAnsi="Palatino Linotype" w:cs="Arial"/>
          <w:i/>
          <w:iCs/>
          <w:sz w:val="20"/>
          <w:szCs w:val="20"/>
          <w:lang w:val="es-ES"/>
        </w:rPr>
        <w:t>.” (Sic).</w:t>
      </w:r>
    </w:p>
    <w:p w14:paraId="3C14DAC9" w14:textId="77777777" w:rsidR="00D351B4" w:rsidRPr="00464C58" w:rsidRDefault="00D351B4" w:rsidP="00D351B4">
      <w:pPr>
        <w:pStyle w:val="Prrafodelista"/>
        <w:autoSpaceDE w:val="0"/>
        <w:autoSpaceDN w:val="0"/>
        <w:adjustRightInd w:val="0"/>
        <w:spacing w:before="240" w:after="240" w:line="360" w:lineRule="auto"/>
        <w:ind w:left="0"/>
        <w:contextualSpacing/>
        <w:jc w:val="both"/>
        <w:rPr>
          <w:rFonts w:ascii="Palatino Linotype" w:hAnsi="Palatino Linotype"/>
          <w:color w:val="000000"/>
          <w:lang w:val="es-ES_tradnl"/>
        </w:rPr>
      </w:pPr>
    </w:p>
    <w:p w14:paraId="1E8A2243" w14:textId="0280E24F" w:rsidR="0010646D" w:rsidRPr="00464C58" w:rsidRDefault="008A44B1" w:rsidP="00D351B4">
      <w:pPr>
        <w:pStyle w:val="Prrafodelista"/>
        <w:autoSpaceDE w:val="0"/>
        <w:autoSpaceDN w:val="0"/>
        <w:adjustRightInd w:val="0"/>
        <w:spacing w:before="240" w:after="240" w:line="360" w:lineRule="auto"/>
        <w:ind w:left="0"/>
        <w:contextualSpacing/>
        <w:jc w:val="both"/>
        <w:rPr>
          <w:rFonts w:ascii="Palatino Linotype" w:eastAsia="Palatino Linotype" w:hAnsi="Palatino Linotype" w:cs="Palatino Linotype"/>
          <w:color w:val="000000"/>
        </w:rPr>
      </w:pPr>
      <w:r w:rsidRPr="00464C58">
        <w:rPr>
          <w:rFonts w:ascii="Palatino Linotype" w:hAnsi="Palatino Linotype"/>
          <w:color w:val="000000"/>
          <w:lang w:val="es-ES_tradnl"/>
        </w:rPr>
        <w:t xml:space="preserve">Ahora bien, en respuesta al requerimiento formulado por el particular, </w:t>
      </w:r>
      <w:r w:rsidRPr="00464C58">
        <w:rPr>
          <w:rFonts w:ascii="Palatino Linotype" w:hAnsi="Palatino Linotype"/>
          <w:b/>
          <w:color w:val="000000"/>
          <w:lang w:val="es-ES_tradnl"/>
        </w:rPr>
        <w:t>EL</w:t>
      </w:r>
      <w:r w:rsidRPr="00464C58">
        <w:rPr>
          <w:rFonts w:ascii="Palatino Linotype" w:hAnsi="Palatino Linotype"/>
          <w:color w:val="000000"/>
          <w:lang w:val="es-ES_tradnl"/>
        </w:rPr>
        <w:t xml:space="preserve"> </w:t>
      </w:r>
      <w:r w:rsidRPr="00464C58">
        <w:rPr>
          <w:rFonts w:ascii="Palatino Linotype" w:hAnsi="Palatino Linotype"/>
          <w:b/>
          <w:color w:val="000000"/>
          <w:lang w:val="es-ES_tradnl"/>
        </w:rPr>
        <w:t xml:space="preserve">SUJETO OBLIGADO </w:t>
      </w:r>
      <w:r w:rsidRPr="00464C58">
        <w:rPr>
          <w:rStyle w:val="Hipervnculo"/>
          <w:rFonts w:ascii="Palatino Linotype" w:hAnsi="Palatino Linotype" w:cs="Arial"/>
          <w:bCs/>
          <w:color w:val="000000" w:themeColor="text1"/>
          <w:u w:val="none"/>
        </w:rPr>
        <w:t>adjunt</w:t>
      </w:r>
      <w:r w:rsidR="00015EC0" w:rsidRPr="00464C58">
        <w:rPr>
          <w:rStyle w:val="Hipervnculo"/>
          <w:rFonts w:ascii="Palatino Linotype" w:hAnsi="Palatino Linotype" w:cs="Arial"/>
          <w:bCs/>
          <w:color w:val="000000" w:themeColor="text1"/>
          <w:u w:val="none"/>
        </w:rPr>
        <w:t>ó</w:t>
      </w:r>
      <w:r w:rsidR="008F1CBE" w:rsidRPr="00464C58">
        <w:rPr>
          <w:rFonts w:ascii="Palatino Linotype" w:eastAsia="Palatino Linotype" w:hAnsi="Palatino Linotype" w:cs="Palatino Linotype"/>
        </w:rPr>
        <w:t xml:space="preserve"> los</w:t>
      </w:r>
      <w:r w:rsidRPr="00464C58">
        <w:rPr>
          <w:rFonts w:ascii="Palatino Linotype" w:eastAsia="Palatino Linotype" w:hAnsi="Palatino Linotype" w:cs="Palatino Linotype"/>
        </w:rPr>
        <w:t xml:space="preserve"> archivo</w:t>
      </w:r>
      <w:r w:rsidR="008F1CBE" w:rsidRPr="00464C58">
        <w:rPr>
          <w:rFonts w:ascii="Palatino Linotype" w:eastAsia="Palatino Linotype" w:hAnsi="Palatino Linotype" w:cs="Palatino Linotype"/>
        </w:rPr>
        <w:t>s</w:t>
      </w:r>
      <w:r w:rsidRPr="00464C58">
        <w:rPr>
          <w:rFonts w:ascii="Palatino Linotype" w:eastAsia="Palatino Linotype" w:hAnsi="Palatino Linotype" w:cs="Palatino Linotype"/>
        </w:rPr>
        <w:t xml:space="preserve"> electrónico</w:t>
      </w:r>
      <w:r w:rsidR="008F1CBE" w:rsidRPr="00464C58">
        <w:rPr>
          <w:rFonts w:ascii="Palatino Linotype" w:eastAsia="Palatino Linotype" w:hAnsi="Palatino Linotype" w:cs="Palatino Linotype"/>
        </w:rPr>
        <w:t xml:space="preserve">s </w:t>
      </w:r>
      <w:r w:rsidR="0010646D" w:rsidRPr="00464C58">
        <w:rPr>
          <w:rFonts w:ascii="Palatino Linotype" w:eastAsia="Palatino Linotype" w:hAnsi="Palatino Linotype" w:cs="Palatino Linotype"/>
          <w:b/>
          <w:i/>
          <w:color w:val="000000"/>
        </w:rPr>
        <w:t>“OFICIO REQUERIR INF. (2).</w:t>
      </w:r>
      <w:proofErr w:type="spellStart"/>
      <w:r w:rsidR="0010646D" w:rsidRPr="00464C58">
        <w:rPr>
          <w:rFonts w:ascii="Palatino Linotype" w:eastAsia="Palatino Linotype" w:hAnsi="Palatino Linotype" w:cs="Palatino Linotype"/>
          <w:b/>
          <w:i/>
          <w:color w:val="000000"/>
        </w:rPr>
        <w:t>pdf</w:t>
      </w:r>
      <w:proofErr w:type="spellEnd"/>
      <w:r w:rsidR="0010646D" w:rsidRPr="00464C58">
        <w:rPr>
          <w:rFonts w:ascii="Palatino Linotype" w:eastAsia="Palatino Linotype" w:hAnsi="Palatino Linotype" w:cs="Palatino Linotype"/>
          <w:b/>
          <w:i/>
          <w:color w:val="000000"/>
        </w:rPr>
        <w:t>”, OFICIO RESPUESTA U.T. (2).</w:t>
      </w:r>
      <w:proofErr w:type="spellStart"/>
      <w:r w:rsidR="0010646D" w:rsidRPr="00464C58">
        <w:rPr>
          <w:rFonts w:ascii="Palatino Linotype" w:eastAsia="Palatino Linotype" w:hAnsi="Palatino Linotype" w:cs="Palatino Linotype"/>
          <w:b/>
          <w:i/>
          <w:color w:val="000000"/>
        </w:rPr>
        <w:t>pdf</w:t>
      </w:r>
      <w:proofErr w:type="spellEnd"/>
      <w:r w:rsidR="0010646D" w:rsidRPr="00464C58">
        <w:rPr>
          <w:rFonts w:ascii="Palatino Linotype" w:eastAsia="Palatino Linotype" w:hAnsi="Palatino Linotype" w:cs="Palatino Linotype"/>
          <w:b/>
          <w:i/>
          <w:color w:val="000000"/>
        </w:rPr>
        <w:t>”,</w:t>
      </w:r>
      <w:r w:rsidR="0010646D" w:rsidRPr="00464C58">
        <w:rPr>
          <w:rFonts w:ascii="Palatino Linotype" w:eastAsia="Palatino Linotype" w:hAnsi="Palatino Linotype" w:cs="Palatino Linotype"/>
          <w:color w:val="000000"/>
        </w:rPr>
        <w:t xml:space="preserve"> los cuales contienen medularmente el requerimiento realizado del Titular de Transparencia a la Directora de Administración, así como la reseña de lo que entrega en respuesta al RECURRENTE, por ello solo se mencionan; por cuanto hace a los archivos denominados </w:t>
      </w:r>
      <w:r w:rsidR="008F1CBE" w:rsidRPr="00464C58">
        <w:rPr>
          <w:rFonts w:ascii="Palatino Linotype" w:eastAsia="Palatino Linotype" w:hAnsi="Palatino Linotype" w:cs="Palatino Linotype"/>
          <w:b/>
          <w:i/>
          <w:color w:val="000000"/>
        </w:rPr>
        <w:t>“OFICIO RESPUESTA S.P.H. (3).</w:t>
      </w:r>
      <w:proofErr w:type="spellStart"/>
      <w:r w:rsidR="008F1CBE" w:rsidRPr="00464C58">
        <w:rPr>
          <w:rFonts w:ascii="Palatino Linotype" w:eastAsia="Palatino Linotype" w:hAnsi="Palatino Linotype" w:cs="Palatino Linotype"/>
          <w:b/>
          <w:i/>
          <w:color w:val="000000"/>
        </w:rPr>
        <w:t>pdf</w:t>
      </w:r>
      <w:proofErr w:type="spellEnd"/>
      <w:r w:rsidR="008F1CBE" w:rsidRPr="00464C58">
        <w:rPr>
          <w:rFonts w:ascii="Palatino Linotype" w:eastAsia="Palatino Linotype" w:hAnsi="Palatino Linotype" w:cs="Palatino Linotype"/>
          <w:b/>
          <w:i/>
          <w:color w:val="000000"/>
        </w:rPr>
        <w:t>”, “C.T. INFORME (2).</w:t>
      </w:r>
      <w:proofErr w:type="spellStart"/>
      <w:r w:rsidR="008F1CBE" w:rsidRPr="00464C58">
        <w:rPr>
          <w:rFonts w:ascii="Palatino Linotype" w:eastAsia="Palatino Linotype" w:hAnsi="Palatino Linotype" w:cs="Palatino Linotype"/>
          <w:b/>
          <w:i/>
          <w:color w:val="000000"/>
        </w:rPr>
        <w:t>pdf</w:t>
      </w:r>
      <w:proofErr w:type="spellEnd"/>
      <w:r w:rsidR="00015EC0" w:rsidRPr="00464C58">
        <w:rPr>
          <w:rFonts w:ascii="Palatino Linotype" w:eastAsia="Palatino Linotype" w:hAnsi="Palatino Linotype" w:cs="Palatino Linotype"/>
          <w:b/>
          <w:i/>
          <w:color w:val="000000"/>
        </w:rPr>
        <w:t xml:space="preserve">” </w:t>
      </w:r>
      <w:r w:rsidR="00015EC0" w:rsidRPr="00464C58">
        <w:rPr>
          <w:rFonts w:ascii="Palatino Linotype" w:eastAsia="Palatino Linotype" w:hAnsi="Palatino Linotype" w:cs="Palatino Linotype"/>
          <w:color w:val="000000"/>
        </w:rPr>
        <w:t>estos archivos dan cuenta de la respuesta otorgada por el Titular de Transparencia, por ello se plasma su contenido</w:t>
      </w:r>
      <w:r w:rsidR="00015EC0"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de manera medular</w:t>
      </w:r>
      <w:r w:rsidR="0010646D" w:rsidRPr="00464C58">
        <w:rPr>
          <w:rFonts w:ascii="Palatino Linotype" w:eastAsia="Palatino Linotype" w:hAnsi="Palatino Linotype" w:cs="Palatino Linotype"/>
          <w:color w:val="000000"/>
        </w:rPr>
        <w:t xml:space="preserve"> y pertinente al estudio de la solicitud de información</w:t>
      </w:r>
      <w:r w:rsidR="00015EC0" w:rsidRPr="00464C58">
        <w:rPr>
          <w:rFonts w:ascii="Palatino Linotype" w:eastAsia="Palatino Linotype" w:hAnsi="Palatino Linotype" w:cs="Palatino Linotype"/>
          <w:color w:val="000000"/>
        </w:rPr>
        <w:t>, como a continuación se advierte:</w:t>
      </w:r>
    </w:p>
    <w:p w14:paraId="0AAF5446" w14:textId="3AF1B347" w:rsidR="008F1CBE" w:rsidRPr="00464C58" w:rsidRDefault="008F1CBE" w:rsidP="00CB066C">
      <w:pPr>
        <w:numPr>
          <w:ilvl w:val="0"/>
          <w:numId w:val="8"/>
        </w:numPr>
        <w:pBdr>
          <w:top w:val="nil"/>
          <w:left w:val="nil"/>
          <w:bottom w:val="nil"/>
          <w:right w:val="nil"/>
          <w:between w:val="nil"/>
        </w:pBdr>
        <w:spacing w:line="360" w:lineRule="auto"/>
        <w:ind w:right="616"/>
        <w:jc w:val="both"/>
        <w:rPr>
          <w:rFonts w:ascii="Palatino Linotype" w:hAnsi="Palatino Linotype"/>
          <w:color w:val="000000"/>
        </w:rPr>
      </w:pPr>
      <w:r w:rsidRPr="00464C58">
        <w:rPr>
          <w:rFonts w:ascii="Palatino Linotype" w:eastAsia="Palatino Linotype" w:hAnsi="Palatino Linotype" w:cs="Palatino Linotype"/>
          <w:b/>
          <w:i/>
          <w:color w:val="000000"/>
        </w:rPr>
        <w:t>“OFICIO RESPUESTA S.P.H. (3).</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 mediante el Sujeto habilitado siendo la Directora de Administración informa el sueldo del Titular del Ayuntamiento de Zinacantepec, así como gastos, vales de gasolina, vehículo y personal a su cargo.</w:t>
      </w:r>
    </w:p>
    <w:p w14:paraId="7013996C" w14:textId="77777777" w:rsidR="008F1CBE" w:rsidRPr="00464C58" w:rsidRDefault="008F1CBE" w:rsidP="008F1CBE">
      <w:pPr>
        <w:pBdr>
          <w:top w:val="nil"/>
          <w:left w:val="nil"/>
          <w:bottom w:val="nil"/>
          <w:right w:val="nil"/>
          <w:between w:val="nil"/>
        </w:pBdr>
        <w:spacing w:line="360" w:lineRule="auto"/>
        <w:ind w:left="720"/>
        <w:jc w:val="both"/>
        <w:rPr>
          <w:rFonts w:ascii="Palatino Linotype" w:hAnsi="Palatino Linotype"/>
          <w:color w:val="000000"/>
        </w:rPr>
      </w:pPr>
    </w:p>
    <w:p w14:paraId="5E6F883C" w14:textId="77B62C83" w:rsidR="0010646D" w:rsidRPr="00464C58" w:rsidRDefault="00244EA1" w:rsidP="00244EA1">
      <w:pPr>
        <w:pBdr>
          <w:top w:val="nil"/>
          <w:left w:val="nil"/>
          <w:bottom w:val="nil"/>
          <w:right w:val="nil"/>
          <w:between w:val="nil"/>
        </w:pBdr>
        <w:spacing w:line="360" w:lineRule="auto"/>
        <w:ind w:left="720" w:right="616"/>
        <w:jc w:val="center"/>
        <w:rPr>
          <w:rFonts w:ascii="Palatino Linotype" w:hAnsi="Palatino Linotype"/>
          <w:color w:val="000000"/>
        </w:rPr>
      </w:pPr>
      <w:r w:rsidRPr="00464C58">
        <w:rPr>
          <w:noProof/>
          <w:lang w:eastAsia="es-MX"/>
        </w:rPr>
        <w:lastRenderedPageBreak/>
        <w:drawing>
          <wp:inline distT="0" distB="0" distL="0" distR="0" wp14:anchorId="22D6A390" wp14:editId="52C64E67">
            <wp:extent cx="4771390" cy="219584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3345" cy="2205952"/>
                    </a:xfrm>
                    <a:prstGeom prst="rect">
                      <a:avLst/>
                    </a:prstGeom>
                  </pic:spPr>
                </pic:pic>
              </a:graphicData>
            </a:graphic>
          </wp:inline>
        </w:drawing>
      </w:r>
    </w:p>
    <w:p w14:paraId="1BE7084E" w14:textId="77777777" w:rsidR="00244EA1" w:rsidRPr="00464C58" w:rsidRDefault="00244EA1" w:rsidP="00244EA1">
      <w:pPr>
        <w:spacing w:before="240" w:after="240" w:line="360" w:lineRule="auto"/>
        <w:contextualSpacing/>
        <w:jc w:val="both"/>
        <w:rPr>
          <w:rFonts w:ascii="Palatino Linotype" w:eastAsia="Palatino Linotype" w:hAnsi="Palatino Linotype" w:cs="Palatino Linotype"/>
          <w:color w:val="000000"/>
        </w:rPr>
      </w:pPr>
      <w:r w:rsidRPr="00464C58">
        <w:rPr>
          <w:rFonts w:ascii="Palatino Linotype" w:eastAsia="Palatino Linotype" w:hAnsi="Palatino Linotype" w:cs="Palatino Linotype"/>
        </w:rPr>
        <w:t xml:space="preserve">Ahora bien, resulta oportuno mencionar que de los motivos de inconformidad, se advierte que, </w:t>
      </w:r>
      <w:r w:rsidRPr="00464C58">
        <w:rPr>
          <w:rFonts w:ascii="Palatino Linotype" w:eastAsia="Palatino Linotype" w:hAnsi="Palatino Linotype" w:cs="Palatino Linotype"/>
          <w:b/>
        </w:rPr>
        <w:t>LA</w:t>
      </w:r>
      <w:r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b/>
        </w:rPr>
        <w:t>RECURRENTE</w:t>
      </w:r>
      <w:r w:rsidRPr="00464C58">
        <w:rPr>
          <w:rFonts w:ascii="Palatino Linotype" w:eastAsia="Palatino Linotype" w:hAnsi="Palatino Linotype" w:cs="Palatino Linotype"/>
        </w:rPr>
        <w:t>, solo se inconforma de los trabajos realizados en el periodo de 2019 a 2021 de la Unidad de Transparencia,</w:t>
      </w:r>
      <w:r w:rsidRPr="00464C58">
        <w:rPr>
          <w:rFonts w:ascii="Palatino Linotype" w:eastAsia="Palatino Linotype" w:hAnsi="Palatino Linotype" w:cs="Palatino Linotype"/>
          <w:color w:val="000000"/>
        </w:rPr>
        <w:t xml:space="preserve"> por consiguiente, la parte de la </w:t>
      </w:r>
      <w:r w:rsidRPr="00464C58">
        <w:rPr>
          <w:rFonts w:ascii="Palatino Linotype" w:eastAsia="Palatino Linotype" w:hAnsi="Palatino Linotype" w:cs="Palatino Linotype"/>
        </w:rPr>
        <w:t>respuesta que</w:t>
      </w:r>
      <w:r w:rsidRPr="00464C58">
        <w:rPr>
          <w:rFonts w:ascii="Palatino Linotype" w:eastAsia="Palatino Linotype" w:hAnsi="Palatino Linotype" w:cs="Palatino Linotype"/>
          <w:color w:val="000000"/>
        </w:rPr>
        <w:t xml:space="preserve"> no fue impugnada debe declararse consentida por el hoy </w:t>
      </w:r>
      <w:r w:rsidRPr="00464C58">
        <w:rPr>
          <w:rFonts w:ascii="Palatino Linotype" w:eastAsia="Palatino Linotype" w:hAnsi="Palatino Linotype" w:cs="Palatino Linotype"/>
          <w:b/>
          <w:color w:val="000000"/>
        </w:rPr>
        <w:t>RECURRENTE</w:t>
      </w:r>
      <w:r w:rsidRPr="00464C58">
        <w:rPr>
          <w:rFonts w:ascii="Palatino Linotype" w:eastAsia="Palatino Linotype" w:hAnsi="Palatino Linotype" w:cs="Palatino Linotype"/>
          <w:color w:val="000000"/>
        </w:rPr>
        <w:t xml:space="preserve">, siendo lo relativo al </w:t>
      </w:r>
      <w:r w:rsidRPr="00464C58">
        <w:rPr>
          <w:rFonts w:ascii="Palatino Linotype" w:hAnsi="Palatino Linotype"/>
        </w:rPr>
        <w:t>sueldo del titular de la unidad del Ayuntamiento de Zinacantepec, gastos como vales de gasolina, y si cuenta con vehículo oficial y personal a su cargo con sueldos y funciones; pues por estos rubros no expresó</w:t>
      </w:r>
      <w:r w:rsidRPr="00464C58">
        <w:rPr>
          <w:rFonts w:ascii="Palatino Linotype" w:eastAsia="Palatino Linotype" w:hAnsi="Palatino Linotype" w:cs="Palatino Linotype"/>
          <w:color w:val="000000"/>
        </w:rPr>
        <w:t xml:space="preserve"> manifestaciones de inconformidad, por lo que no pueden producirse efectos jurídicos tendentes a revocar, confirmar o modificar el acto reclamado, ya que se infiere un consentimiento de la</w:t>
      </w:r>
      <w:r w:rsidRPr="00464C58">
        <w:rPr>
          <w:rFonts w:ascii="Palatino Linotype" w:eastAsia="Palatino Linotype" w:hAnsi="Palatino Linotype" w:cs="Palatino Linotype"/>
          <w:b/>
          <w:color w:val="000000"/>
        </w:rPr>
        <w:t xml:space="preserve"> RECURRENTE</w:t>
      </w:r>
      <w:r w:rsidRPr="00464C58">
        <w:rPr>
          <w:rFonts w:ascii="Palatino Linotype" w:eastAsia="Palatino Linotype" w:hAnsi="Palatino Linotype" w:cs="Palatino Linotype"/>
          <w:color w:val="000000"/>
        </w:rPr>
        <w:t xml:space="preserve"> ante la falta de impugnación eficaz. </w:t>
      </w:r>
    </w:p>
    <w:p w14:paraId="09366A3D" w14:textId="77777777" w:rsidR="00244EA1" w:rsidRPr="00464C58" w:rsidRDefault="00244EA1" w:rsidP="00244EA1">
      <w:pPr>
        <w:spacing w:before="240" w:after="240" w:line="360" w:lineRule="auto"/>
        <w:contextualSpacing/>
        <w:jc w:val="both"/>
        <w:rPr>
          <w:rFonts w:ascii="Palatino Linotype" w:eastAsia="Palatino Linotype" w:hAnsi="Palatino Linotype" w:cs="Palatino Linotype"/>
          <w:color w:val="000000"/>
        </w:rPr>
      </w:pPr>
    </w:p>
    <w:p w14:paraId="07965585" w14:textId="77777777" w:rsidR="00244EA1" w:rsidRPr="00464C58" w:rsidRDefault="00244EA1" w:rsidP="00244EA1">
      <w:pPr>
        <w:spacing w:before="240" w:after="240" w:line="360" w:lineRule="auto"/>
        <w:jc w:val="both"/>
        <w:rPr>
          <w:rFonts w:ascii="Palatino Linotype" w:eastAsia="Palatino Linotype" w:hAnsi="Palatino Linotype" w:cs="Palatino Linotype"/>
          <w:color w:val="000000"/>
        </w:rPr>
      </w:pPr>
      <w:r w:rsidRPr="00464C58">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2D5B7B00" w14:textId="77777777" w:rsidR="00244EA1" w:rsidRPr="00464C58" w:rsidRDefault="00244EA1" w:rsidP="00244EA1">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464C58">
        <w:rPr>
          <w:rFonts w:ascii="Palatino Linotype" w:eastAsia="Palatino Linotype" w:hAnsi="Palatino Linotype" w:cs="Palatino Linotype"/>
          <w:i/>
          <w:color w:val="222222"/>
        </w:rPr>
        <w:t>“</w:t>
      </w:r>
      <w:r w:rsidRPr="00464C58">
        <w:rPr>
          <w:rFonts w:ascii="Palatino Linotype" w:eastAsia="Palatino Linotype" w:hAnsi="Palatino Linotype" w:cs="Palatino Linotype"/>
          <w:b/>
          <w:i/>
          <w:color w:val="222222"/>
        </w:rPr>
        <w:t>ACTOS CONSENTIDOS. SON LOS QUE NO SE IMPUGNAN MEDIANTE EL RECURSO IDÓNEO</w:t>
      </w:r>
      <w:r w:rsidRPr="00464C58">
        <w:rPr>
          <w:rFonts w:ascii="Palatino Linotype" w:eastAsia="Palatino Linotype" w:hAnsi="Palatino Linotype" w:cs="Palatino Linotype"/>
          <w:i/>
          <w:color w:val="222222"/>
        </w:rPr>
        <w:t xml:space="preserve">. Debe reputarse como </w:t>
      </w:r>
      <w:r w:rsidRPr="00464C58">
        <w:rPr>
          <w:rFonts w:ascii="Palatino Linotype" w:eastAsia="Palatino Linotype" w:hAnsi="Palatino Linotype" w:cs="Palatino Linotype"/>
          <w:i/>
          <w:color w:val="222222"/>
        </w:rPr>
        <w:lastRenderedPageBreak/>
        <w:t>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98A84DF" w14:textId="77777777" w:rsidR="00244EA1" w:rsidRPr="00464C58" w:rsidRDefault="00244EA1" w:rsidP="00244EA1">
      <w:pPr>
        <w:spacing w:before="240" w:after="240" w:line="360" w:lineRule="auto"/>
        <w:ind w:right="49"/>
        <w:jc w:val="both"/>
        <w:rPr>
          <w:rFonts w:ascii="Palatino Linotype" w:eastAsia="Palatino Linotype" w:hAnsi="Palatino Linotype" w:cs="Palatino Linotype"/>
        </w:rPr>
      </w:pPr>
      <w:r w:rsidRPr="00464C58">
        <w:rPr>
          <w:rFonts w:ascii="Palatino Linotype" w:eastAsia="Palatino Linotype" w:hAnsi="Palatino Linotype" w:cs="Palatino Linotype"/>
        </w:rPr>
        <w:t xml:space="preserve">Lo anterior es así, debido a que, cuando la </w:t>
      </w:r>
      <w:r w:rsidRPr="00464C58">
        <w:rPr>
          <w:rFonts w:ascii="Palatino Linotype" w:eastAsia="Palatino Linotype" w:hAnsi="Palatino Linotype" w:cs="Palatino Linotype"/>
          <w:b/>
        </w:rPr>
        <w:t xml:space="preserve">RECURRENTE </w:t>
      </w:r>
      <w:r w:rsidRPr="00464C58">
        <w:rPr>
          <w:rFonts w:ascii="Palatino Linotype" w:eastAsia="Palatino Linotype" w:hAnsi="Palatino Linotype" w:cs="Palatino Linotype"/>
        </w:rPr>
        <w:t xml:space="preserve">impugnó la respuesta del </w:t>
      </w:r>
      <w:r w:rsidRPr="00464C58">
        <w:rPr>
          <w:rFonts w:ascii="Palatino Linotype" w:eastAsia="Palatino Linotype" w:hAnsi="Palatino Linotype" w:cs="Palatino Linotype"/>
          <w:b/>
        </w:rPr>
        <w:t>SUJETO OBLIGADO</w:t>
      </w:r>
      <w:r w:rsidRPr="00464C58">
        <w:rPr>
          <w:rFonts w:ascii="Palatino Linotype" w:eastAsia="Palatino Linotype" w:hAnsi="Palatino Linotype" w:cs="Palatino Linotype"/>
        </w:rPr>
        <w:t xml:space="preserve">, no expresó razón o motivo de inconformidad en contra de todos los rubros solicitados; por lo que, debe declararse atendido pues se entiende que la </w:t>
      </w:r>
      <w:r w:rsidRPr="00464C58">
        <w:rPr>
          <w:rFonts w:ascii="Palatino Linotype" w:eastAsia="Palatino Linotype" w:hAnsi="Palatino Linotype" w:cs="Palatino Linotype"/>
          <w:b/>
        </w:rPr>
        <w:t>RECURRENTE</w:t>
      </w:r>
      <w:r w:rsidRPr="00464C58">
        <w:rPr>
          <w:rFonts w:ascii="Palatino Linotype" w:eastAsia="Palatino Linotype" w:hAnsi="Palatino Linotype" w:cs="Palatino Linotype"/>
        </w:rPr>
        <w:t xml:space="preserve"> está conforme con la información al no contravenir la misma.</w:t>
      </w:r>
    </w:p>
    <w:p w14:paraId="421818A2" w14:textId="384E8DE3" w:rsidR="00244EA1" w:rsidRPr="00464C58" w:rsidRDefault="00244EA1" w:rsidP="00244EA1">
      <w:pPr>
        <w:spacing w:before="240" w:after="240" w:line="360" w:lineRule="auto"/>
        <w:ind w:right="49"/>
        <w:jc w:val="both"/>
        <w:rPr>
          <w:rFonts w:ascii="Palatino Linotype" w:eastAsia="Palatino Linotype" w:hAnsi="Palatino Linotype" w:cs="Palatino Linotype"/>
        </w:rPr>
      </w:pPr>
      <w:r w:rsidRPr="00464C58">
        <w:rPr>
          <w:rFonts w:ascii="Palatino Linotype" w:eastAsia="Palatino Linotype" w:hAnsi="Palatino Linotype" w:cs="Palatino Linotype"/>
        </w:rPr>
        <w:t xml:space="preserve">Consecuentemente, la parte de la respuesta que no fue impugnada debe declararse consentida, toda vez que, </w:t>
      </w:r>
      <w:r w:rsidR="00855CF0" w:rsidRPr="00464C58">
        <w:rPr>
          <w:rFonts w:ascii="Palatino Linotype" w:eastAsia="Palatino Linotype" w:hAnsi="Palatino Linotype" w:cs="Palatino Linotype"/>
        </w:rPr>
        <w:t>la</w:t>
      </w:r>
      <w:r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b/>
        </w:rPr>
        <w:t>RECURRENTE</w:t>
      </w:r>
      <w:r w:rsidRPr="00464C58">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3175CC7A" w14:textId="77777777" w:rsidR="00244EA1" w:rsidRPr="00464C58" w:rsidRDefault="00244EA1" w:rsidP="00244EA1">
      <w:pPr>
        <w:spacing w:before="240" w:after="240" w:line="360" w:lineRule="auto"/>
        <w:ind w:right="49"/>
        <w:jc w:val="both"/>
        <w:rPr>
          <w:rFonts w:ascii="Helvetica Neue" w:eastAsia="Helvetica Neue" w:hAnsi="Helvetica Neue" w:cs="Helvetica Neue"/>
          <w:color w:val="FFFFFF"/>
          <w:sz w:val="18"/>
          <w:szCs w:val="18"/>
        </w:rPr>
      </w:pPr>
      <w:r w:rsidRPr="00464C58">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0F32450E" w14:textId="77777777" w:rsidR="00244EA1" w:rsidRPr="00464C58" w:rsidRDefault="00244EA1" w:rsidP="00244EA1">
      <w:pPr>
        <w:spacing w:before="240" w:after="240" w:line="276" w:lineRule="auto"/>
        <w:ind w:left="1080" w:right="918"/>
        <w:contextualSpacing/>
        <w:jc w:val="both"/>
      </w:pPr>
      <w:r w:rsidRPr="00464C58">
        <w:rPr>
          <w:rFonts w:ascii="Palatino Linotype" w:eastAsia="Palatino Linotype" w:hAnsi="Palatino Linotype" w:cs="Palatino Linotype"/>
          <w:b/>
          <w:i/>
        </w:rPr>
        <w:t xml:space="preserve">“REVISIÓN EN AMPARO. LOS RESOLUTIVOS NO COMBATIDOS DEBEN DECLARARSE FIRMES. </w:t>
      </w:r>
      <w:r w:rsidRPr="00464C58">
        <w:rPr>
          <w:rFonts w:ascii="Palatino Linotype" w:eastAsia="Palatino Linotype" w:hAnsi="Palatino Linotype" w:cs="Palatino Linotype"/>
          <w:i/>
        </w:rPr>
        <w:t xml:space="preserve">Cuando algún resolutivo de la sentencia impugnada afecta a la </w:t>
      </w:r>
      <w:r w:rsidRPr="00464C58">
        <w:rPr>
          <w:rFonts w:ascii="Palatino Linotype" w:eastAsia="Palatino Linotype" w:hAnsi="Palatino Linotype" w:cs="Palatino Linotype"/>
          <w:b/>
          <w:i/>
        </w:rPr>
        <w:t>RECURRENTE</w:t>
      </w:r>
      <w:r w:rsidRPr="00464C58">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w:t>
      </w:r>
      <w:r w:rsidRPr="00464C58">
        <w:rPr>
          <w:rFonts w:ascii="Palatino Linotype" w:eastAsia="Palatino Linotype" w:hAnsi="Palatino Linotype" w:cs="Palatino Linotype"/>
          <w:i/>
        </w:rPr>
        <w:lastRenderedPageBreak/>
        <w:t xml:space="preserve">que afectan a la </w:t>
      </w:r>
      <w:r w:rsidRPr="00464C58">
        <w:rPr>
          <w:rFonts w:ascii="Palatino Linotype" w:eastAsia="Palatino Linotype" w:hAnsi="Palatino Linotype" w:cs="Palatino Linotype"/>
          <w:b/>
          <w:i/>
        </w:rPr>
        <w:t>RECURRENTE</w:t>
      </w:r>
      <w:r w:rsidRPr="00464C58">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45B87935" w14:textId="77777777" w:rsidR="00D351B4" w:rsidRPr="00464C58" w:rsidRDefault="00D351B4" w:rsidP="00244EA1">
      <w:pPr>
        <w:spacing w:before="240" w:after="240" w:line="360" w:lineRule="auto"/>
        <w:contextualSpacing/>
        <w:jc w:val="both"/>
        <w:rPr>
          <w:rFonts w:ascii="Palatino Linotype" w:eastAsia="Palatino Linotype" w:hAnsi="Palatino Linotype" w:cs="Palatino Linotype"/>
        </w:rPr>
      </w:pPr>
    </w:p>
    <w:p w14:paraId="168FF0AC" w14:textId="13BF8A30" w:rsidR="00244EA1" w:rsidRPr="00464C58" w:rsidRDefault="00244EA1" w:rsidP="00244EA1">
      <w:pPr>
        <w:spacing w:before="240" w:after="240" w:line="360" w:lineRule="auto"/>
        <w:contextualSpacing/>
        <w:jc w:val="both"/>
        <w:rPr>
          <w:rFonts w:ascii="Palatino Linotype" w:eastAsia="Palatino Linotype" w:hAnsi="Palatino Linotype" w:cs="Palatino Linotype"/>
        </w:rPr>
      </w:pPr>
      <w:r w:rsidRPr="00464C58">
        <w:rPr>
          <w:rFonts w:ascii="Palatino Linotype" w:eastAsia="Palatino Linotype" w:hAnsi="Palatino Linotype" w:cs="Palatino Linotype"/>
        </w:rPr>
        <w:t>Atendiendo a lo anterior, el estudio se centrará particularmente</w:t>
      </w:r>
      <w:r w:rsidR="00554F57" w:rsidRPr="00464C58">
        <w:rPr>
          <w:rFonts w:ascii="Palatino Linotype" w:eastAsia="Palatino Linotype" w:hAnsi="Palatino Linotype" w:cs="Palatino Linotype"/>
        </w:rPr>
        <w:t xml:space="preserve"> en la primera parte de la solicitud de información relativa a lo siguiente:</w:t>
      </w:r>
    </w:p>
    <w:p w14:paraId="1E31C691" w14:textId="77777777" w:rsidR="0057760D" w:rsidRPr="00464C58" w:rsidRDefault="0057760D" w:rsidP="00244EA1">
      <w:pPr>
        <w:spacing w:before="240" w:after="240" w:line="360" w:lineRule="auto"/>
        <w:contextualSpacing/>
        <w:jc w:val="both"/>
        <w:rPr>
          <w:rFonts w:ascii="Palatino Linotype" w:eastAsia="Palatino Linotype" w:hAnsi="Palatino Linotype" w:cs="Palatino Linotype"/>
        </w:rPr>
      </w:pPr>
    </w:p>
    <w:p w14:paraId="4DA87D7A" w14:textId="5A71F913" w:rsidR="00035272" w:rsidRPr="00464C58" w:rsidRDefault="00554F57" w:rsidP="00554F57">
      <w:pPr>
        <w:spacing w:before="240" w:after="240"/>
        <w:ind w:left="851" w:right="618"/>
        <w:contextualSpacing/>
        <w:jc w:val="both"/>
        <w:rPr>
          <w:rFonts w:ascii="Palatino Linotype" w:hAnsi="Palatino Linotype"/>
          <w:i/>
          <w:sz w:val="22"/>
          <w:szCs w:val="22"/>
        </w:rPr>
      </w:pPr>
      <w:r w:rsidRPr="00464C58">
        <w:rPr>
          <w:rFonts w:ascii="Palatino Linotype" w:hAnsi="Palatino Linotype"/>
          <w:i/>
          <w:sz w:val="22"/>
          <w:szCs w:val="22"/>
        </w:rPr>
        <w:t xml:space="preserve">“…Con lo dispuesto en el artículo 49 de la ley de transparencia solicitó me </w:t>
      </w:r>
      <w:r w:rsidR="00035272" w:rsidRPr="00464C58">
        <w:rPr>
          <w:rFonts w:ascii="Palatino Linotype" w:hAnsi="Palatino Linotype"/>
          <w:i/>
          <w:sz w:val="22"/>
          <w:szCs w:val="22"/>
        </w:rPr>
        <w:t>envíen</w:t>
      </w:r>
      <w:r w:rsidRPr="00464C58">
        <w:rPr>
          <w:rFonts w:ascii="Palatino Linotype" w:hAnsi="Palatino Linotype"/>
          <w:i/>
          <w:sz w:val="22"/>
          <w:szCs w:val="22"/>
        </w:rPr>
        <w:t xml:space="preserve"> toda la información especificada del I al XVIII del ejercicio 2019 _2021. </w:t>
      </w:r>
    </w:p>
    <w:p w14:paraId="36250E55" w14:textId="53E29E57" w:rsidR="00554F57" w:rsidRPr="00464C58" w:rsidRDefault="00554F57" w:rsidP="00554F57">
      <w:pPr>
        <w:spacing w:before="240" w:after="240"/>
        <w:ind w:left="851" w:right="618"/>
        <w:contextualSpacing/>
        <w:jc w:val="both"/>
        <w:rPr>
          <w:rFonts w:ascii="Palatino Linotype" w:eastAsia="Palatino Linotype" w:hAnsi="Palatino Linotype" w:cs="Palatino Linotype"/>
        </w:rPr>
      </w:pPr>
      <w:proofErr w:type="spellStart"/>
      <w:r w:rsidRPr="00464C58">
        <w:rPr>
          <w:rFonts w:ascii="Palatino Linotype" w:hAnsi="Palatino Linotype"/>
          <w:i/>
          <w:sz w:val="22"/>
          <w:szCs w:val="22"/>
        </w:rPr>
        <w:t>Asi</w:t>
      </w:r>
      <w:proofErr w:type="spellEnd"/>
      <w:r w:rsidRPr="00464C58">
        <w:rPr>
          <w:rFonts w:ascii="Palatino Linotype" w:hAnsi="Palatino Linotype"/>
          <w:i/>
          <w:sz w:val="22"/>
          <w:szCs w:val="22"/>
        </w:rPr>
        <w:t xml:space="preserve"> como un informe detallado del artículo 53, de la </w:t>
      </w:r>
      <w:proofErr w:type="spellStart"/>
      <w:r w:rsidRPr="00464C58">
        <w:rPr>
          <w:rFonts w:ascii="Palatino Linotype" w:hAnsi="Palatino Linotype"/>
          <w:i/>
          <w:sz w:val="22"/>
          <w:szCs w:val="22"/>
        </w:rPr>
        <w:t>fracc</w:t>
      </w:r>
      <w:proofErr w:type="spellEnd"/>
      <w:r w:rsidRPr="00464C58">
        <w:rPr>
          <w:rFonts w:ascii="Palatino Linotype" w:hAnsi="Palatino Linotype"/>
          <w:i/>
          <w:sz w:val="22"/>
          <w:szCs w:val="22"/>
        </w:rPr>
        <w:t>. I al XIV de la unidad de transparencia”…</w:t>
      </w:r>
    </w:p>
    <w:p w14:paraId="26A5E7C0" w14:textId="77777777" w:rsidR="00D351B4" w:rsidRPr="00464C58" w:rsidRDefault="00D351B4" w:rsidP="00035272">
      <w:pPr>
        <w:pBdr>
          <w:top w:val="nil"/>
          <w:left w:val="nil"/>
          <w:bottom w:val="nil"/>
          <w:right w:val="nil"/>
          <w:between w:val="nil"/>
        </w:pBdr>
        <w:spacing w:line="360" w:lineRule="auto"/>
        <w:ind w:right="49"/>
        <w:contextualSpacing/>
        <w:jc w:val="both"/>
        <w:rPr>
          <w:rFonts w:ascii="Palatino Linotype" w:hAnsi="Palatino Linotype"/>
          <w:color w:val="000000"/>
        </w:rPr>
      </w:pPr>
    </w:p>
    <w:p w14:paraId="72C374C8" w14:textId="66DCA1B6" w:rsidR="00D54058" w:rsidRPr="00464C58" w:rsidRDefault="00D54058" w:rsidP="00D54058">
      <w:pPr>
        <w:autoSpaceDE w:val="0"/>
        <w:autoSpaceDN w:val="0"/>
        <w:adjustRightInd w:val="0"/>
        <w:spacing w:line="360" w:lineRule="auto"/>
        <w:jc w:val="both"/>
        <w:rPr>
          <w:rFonts w:ascii="Palatino Linotype" w:hAnsi="Palatino Linotype"/>
          <w:sz w:val="22"/>
          <w:szCs w:val="22"/>
        </w:rPr>
      </w:pPr>
      <w:r w:rsidRPr="00464C58">
        <w:rPr>
          <w:rFonts w:ascii="Palatino Linotype" w:eastAsia="Calibri" w:hAnsi="Palatino Linotype" w:cs="Tahoma"/>
          <w:bCs/>
          <w:color w:val="000000"/>
          <w:sz w:val="22"/>
          <w:szCs w:val="22"/>
          <w:lang w:eastAsia="es-MX"/>
        </w:rPr>
        <w:t xml:space="preserve">Dicho lo anterior, conviene plasmar lo relativo a la normatividad en la que se funda </w:t>
      </w:r>
      <w:r w:rsidR="00855CF0" w:rsidRPr="00464C58">
        <w:rPr>
          <w:rFonts w:ascii="Palatino Linotype" w:eastAsia="Calibri" w:hAnsi="Palatino Linotype" w:cs="Tahoma"/>
          <w:bCs/>
          <w:color w:val="000000"/>
          <w:sz w:val="22"/>
          <w:szCs w:val="22"/>
          <w:lang w:eastAsia="es-MX"/>
        </w:rPr>
        <w:t xml:space="preserve">la </w:t>
      </w:r>
      <w:r w:rsidRPr="00464C58">
        <w:rPr>
          <w:rFonts w:ascii="Palatino Linotype" w:eastAsia="Calibri" w:hAnsi="Palatino Linotype" w:cs="Tahoma"/>
          <w:b/>
          <w:bCs/>
          <w:color w:val="000000"/>
          <w:sz w:val="22"/>
          <w:szCs w:val="22"/>
          <w:lang w:eastAsia="es-MX"/>
        </w:rPr>
        <w:t>RECURRENTE</w:t>
      </w:r>
      <w:r w:rsidRPr="00464C58">
        <w:rPr>
          <w:rFonts w:ascii="Palatino Linotype" w:eastAsia="Calibri" w:hAnsi="Palatino Linotype" w:cs="Tahoma"/>
          <w:bCs/>
          <w:color w:val="000000"/>
          <w:sz w:val="22"/>
          <w:szCs w:val="22"/>
          <w:lang w:eastAsia="es-MX"/>
        </w:rPr>
        <w:t xml:space="preserve">, para solicitar el informe respecto a los trabajos realizados en el periodo que comprende de 2019 a 2021 de la Unidad de Transparencia del </w:t>
      </w:r>
      <w:r w:rsidRPr="00464C58">
        <w:rPr>
          <w:rFonts w:ascii="Palatino Linotype" w:eastAsia="Calibri" w:hAnsi="Palatino Linotype" w:cs="Tahoma"/>
          <w:b/>
          <w:bCs/>
          <w:color w:val="000000"/>
          <w:sz w:val="22"/>
          <w:szCs w:val="22"/>
          <w:lang w:eastAsia="es-MX"/>
        </w:rPr>
        <w:t>SUJETO OBLIGADO</w:t>
      </w:r>
      <w:r w:rsidRPr="00464C58">
        <w:rPr>
          <w:rFonts w:ascii="Palatino Linotype" w:eastAsia="Calibri" w:hAnsi="Palatino Linotype" w:cs="Tahoma"/>
          <w:bCs/>
          <w:color w:val="000000"/>
          <w:sz w:val="22"/>
          <w:szCs w:val="22"/>
          <w:lang w:eastAsia="es-MX"/>
        </w:rPr>
        <w:t>, basándose en lo dispuesto en los artículos</w:t>
      </w:r>
      <w:r w:rsidRPr="00464C58">
        <w:rPr>
          <w:rFonts w:ascii="Palatino Linotype" w:hAnsi="Palatino Linotype"/>
          <w:i/>
          <w:sz w:val="22"/>
          <w:szCs w:val="22"/>
        </w:rPr>
        <w:t xml:space="preserve"> </w:t>
      </w:r>
      <w:r w:rsidRPr="00464C58">
        <w:rPr>
          <w:rFonts w:ascii="Palatino Linotype" w:hAnsi="Palatino Linotype"/>
          <w:sz w:val="22"/>
          <w:szCs w:val="22"/>
        </w:rPr>
        <w:t>49 y 53 de la Ley de Transparencia y Acceso a la Información Pública del Estado de México y Municipios, los cuales se citan a continuación para mejor claridad:</w:t>
      </w:r>
    </w:p>
    <w:p w14:paraId="4F64142B" w14:textId="77777777" w:rsidR="00D54058" w:rsidRPr="00464C58" w:rsidRDefault="00D54058" w:rsidP="00D54058">
      <w:pPr>
        <w:autoSpaceDE w:val="0"/>
        <w:autoSpaceDN w:val="0"/>
        <w:adjustRightInd w:val="0"/>
        <w:ind w:left="851" w:right="616"/>
        <w:contextualSpacing/>
        <w:jc w:val="both"/>
        <w:rPr>
          <w:rFonts w:ascii="Palatino Linotype" w:eastAsia="Calibri" w:hAnsi="Palatino Linotype" w:cs="Tahoma"/>
          <w:bCs/>
          <w:color w:val="000000"/>
          <w:sz w:val="22"/>
          <w:szCs w:val="22"/>
          <w:lang w:eastAsia="es-MX"/>
        </w:rPr>
      </w:pPr>
    </w:p>
    <w:p w14:paraId="4D6684AC" w14:textId="77777777" w:rsidR="00D54058" w:rsidRPr="00464C58" w:rsidRDefault="00D54058" w:rsidP="00D54058">
      <w:pPr>
        <w:autoSpaceDE w:val="0"/>
        <w:autoSpaceDN w:val="0"/>
        <w:adjustRightInd w:val="0"/>
        <w:ind w:left="851" w:right="616"/>
        <w:contextualSpacing/>
        <w:jc w:val="both"/>
        <w:rPr>
          <w:rFonts w:ascii="Palatino Linotype" w:eastAsia="Calibri" w:hAnsi="Palatino Linotype" w:cs="Tahoma"/>
          <w:bCs/>
          <w:color w:val="000000"/>
          <w:sz w:val="22"/>
          <w:szCs w:val="22"/>
          <w:lang w:eastAsia="es-MX"/>
        </w:rPr>
      </w:pPr>
    </w:p>
    <w:p w14:paraId="70FC8629" w14:textId="77777777" w:rsidR="00D54058" w:rsidRPr="00464C58" w:rsidRDefault="00D54058" w:rsidP="00D54058">
      <w:pPr>
        <w:autoSpaceDE w:val="0"/>
        <w:autoSpaceDN w:val="0"/>
        <w:adjustRightInd w:val="0"/>
        <w:ind w:left="851" w:right="616"/>
        <w:contextualSpacing/>
        <w:jc w:val="center"/>
        <w:rPr>
          <w:rFonts w:ascii="Palatino Linotype" w:eastAsia="Calibri" w:hAnsi="Palatino Linotype" w:cs="Tahoma"/>
          <w:b/>
          <w:bCs/>
          <w:i/>
          <w:color w:val="000000"/>
          <w:sz w:val="22"/>
          <w:szCs w:val="22"/>
          <w:lang w:eastAsia="es-MX"/>
        </w:rPr>
      </w:pPr>
      <w:r w:rsidRPr="00464C58">
        <w:rPr>
          <w:rFonts w:ascii="Palatino Linotype" w:hAnsi="Palatino Linotype"/>
          <w:b/>
          <w:i/>
          <w:sz w:val="22"/>
          <w:szCs w:val="22"/>
        </w:rPr>
        <w:t>LEY DE TRANSPARENCIA Y ACCESO A LA INFORMACIÓN PÚBLICA DEL ESTADO DE MÉXICO Y MUNICIPIOS</w:t>
      </w:r>
    </w:p>
    <w:p w14:paraId="22B3BE45" w14:textId="77777777" w:rsidR="00D54058" w:rsidRPr="00464C58" w:rsidRDefault="00D54058" w:rsidP="00D54058">
      <w:pPr>
        <w:autoSpaceDE w:val="0"/>
        <w:autoSpaceDN w:val="0"/>
        <w:adjustRightInd w:val="0"/>
        <w:ind w:left="851" w:right="616"/>
        <w:contextualSpacing/>
        <w:jc w:val="center"/>
        <w:rPr>
          <w:rFonts w:ascii="Palatino Linotype" w:hAnsi="Palatino Linotype"/>
          <w:b/>
          <w:i/>
          <w:sz w:val="22"/>
          <w:szCs w:val="22"/>
        </w:rPr>
      </w:pPr>
    </w:p>
    <w:p w14:paraId="64971BC8" w14:textId="77777777" w:rsidR="00D54058" w:rsidRPr="00464C58" w:rsidRDefault="00D54058" w:rsidP="00D54058">
      <w:pPr>
        <w:autoSpaceDE w:val="0"/>
        <w:autoSpaceDN w:val="0"/>
        <w:adjustRightInd w:val="0"/>
        <w:ind w:left="851" w:right="616"/>
        <w:contextualSpacing/>
        <w:jc w:val="center"/>
        <w:rPr>
          <w:rFonts w:ascii="Palatino Linotype" w:hAnsi="Palatino Linotype"/>
          <w:b/>
          <w:i/>
          <w:sz w:val="22"/>
          <w:szCs w:val="22"/>
        </w:rPr>
      </w:pPr>
      <w:r w:rsidRPr="00464C58">
        <w:rPr>
          <w:rFonts w:ascii="Palatino Linotype" w:hAnsi="Palatino Linotype"/>
          <w:b/>
          <w:i/>
          <w:sz w:val="22"/>
          <w:szCs w:val="22"/>
        </w:rPr>
        <w:t>Capítulo II</w:t>
      </w:r>
    </w:p>
    <w:p w14:paraId="1411A2C6" w14:textId="77777777" w:rsidR="00D54058" w:rsidRPr="00464C58" w:rsidRDefault="00D54058" w:rsidP="00D54058">
      <w:pPr>
        <w:autoSpaceDE w:val="0"/>
        <w:autoSpaceDN w:val="0"/>
        <w:adjustRightInd w:val="0"/>
        <w:ind w:left="851" w:right="616"/>
        <w:contextualSpacing/>
        <w:jc w:val="center"/>
        <w:rPr>
          <w:rFonts w:ascii="Palatino Linotype" w:eastAsia="Calibri" w:hAnsi="Palatino Linotype" w:cs="Tahoma"/>
          <w:b/>
          <w:bCs/>
          <w:i/>
          <w:color w:val="000000"/>
          <w:sz w:val="22"/>
          <w:szCs w:val="22"/>
          <w:lang w:eastAsia="es-MX"/>
        </w:rPr>
      </w:pPr>
      <w:r w:rsidRPr="00464C58">
        <w:rPr>
          <w:rFonts w:ascii="Palatino Linotype" w:hAnsi="Palatino Linotype"/>
          <w:b/>
          <w:i/>
          <w:sz w:val="22"/>
          <w:szCs w:val="22"/>
        </w:rPr>
        <w:t xml:space="preserve"> De los Comités de Transparencia</w:t>
      </w:r>
    </w:p>
    <w:p w14:paraId="039E349D" w14:textId="77777777" w:rsidR="00D54058" w:rsidRPr="00464C58" w:rsidRDefault="00D54058" w:rsidP="00D54058">
      <w:pPr>
        <w:autoSpaceDE w:val="0"/>
        <w:autoSpaceDN w:val="0"/>
        <w:adjustRightInd w:val="0"/>
        <w:ind w:left="851" w:right="618"/>
        <w:contextualSpacing/>
        <w:jc w:val="both"/>
        <w:rPr>
          <w:rFonts w:ascii="Palatino Linotype" w:hAnsi="Palatino Linotype"/>
          <w:b/>
          <w:i/>
          <w:sz w:val="22"/>
          <w:szCs w:val="22"/>
        </w:rPr>
      </w:pPr>
    </w:p>
    <w:p w14:paraId="675524BA"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Artículo 49.</w:t>
      </w:r>
      <w:r w:rsidRPr="00464C58">
        <w:rPr>
          <w:rFonts w:ascii="Palatino Linotype" w:hAnsi="Palatino Linotype"/>
          <w:i/>
          <w:sz w:val="22"/>
          <w:szCs w:val="22"/>
        </w:rPr>
        <w:t xml:space="preserve"> Los Comités de Transparencia tendrán las siguientes atribuciones:</w:t>
      </w:r>
    </w:p>
    <w:p w14:paraId="486EEE87"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62C18DA7" w14:textId="77777777" w:rsidR="00D54058" w:rsidRPr="00464C58" w:rsidRDefault="00D54058" w:rsidP="00D54058">
      <w:pPr>
        <w:autoSpaceDE w:val="0"/>
        <w:autoSpaceDN w:val="0"/>
        <w:adjustRightInd w:val="0"/>
        <w:ind w:left="851" w:right="618"/>
        <w:contextualSpacing/>
        <w:jc w:val="both"/>
        <w:rPr>
          <w:rFonts w:ascii="Palatino Linotype" w:eastAsia="Calibri" w:hAnsi="Palatino Linotype" w:cs="Tahoma"/>
          <w:bCs/>
          <w:i/>
          <w:color w:val="000000"/>
          <w:sz w:val="22"/>
          <w:szCs w:val="22"/>
          <w:lang w:eastAsia="es-MX"/>
        </w:rPr>
      </w:pPr>
      <w:r w:rsidRPr="00464C58">
        <w:rPr>
          <w:rFonts w:ascii="Palatino Linotype" w:hAnsi="Palatino Linotype"/>
          <w:b/>
          <w:i/>
          <w:sz w:val="22"/>
          <w:szCs w:val="22"/>
        </w:rPr>
        <w:t>I.</w:t>
      </w:r>
      <w:r w:rsidRPr="00464C58">
        <w:rPr>
          <w:rFonts w:ascii="Palatino Linotype" w:hAnsi="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w:t>
      </w:r>
    </w:p>
    <w:p w14:paraId="36642CFD" w14:textId="77777777" w:rsidR="00D54058" w:rsidRPr="00464C58" w:rsidRDefault="00D54058" w:rsidP="00D54058">
      <w:pPr>
        <w:autoSpaceDE w:val="0"/>
        <w:autoSpaceDN w:val="0"/>
        <w:adjustRightInd w:val="0"/>
        <w:contextualSpacing/>
        <w:jc w:val="both"/>
        <w:rPr>
          <w:rFonts w:ascii="Palatino Linotype" w:eastAsia="Calibri" w:hAnsi="Palatino Linotype" w:cs="Tahoma"/>
          <w:bCs/>
          <w:color w:val="000000"/>
          <w:sz w:val="22"/>
          <w:szCs w:val="22"/>
          <w:lang w:eastAsia="es-MX"/>
        </w:rPr>
      </w:pPr>
    </w:p>
    <w:p w14:paraId="3C1EC04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lastRenderedPageBreak/>
        <w:t>II.</w:t>
      </w:r>
      <w:r w:rsidRPr="00464C58">
        <w:rPr>
          <w:rFonts w:ascii="Palatino Linotype" w:hAnsi="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2C31985"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11B6BFDD"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III.</w:t>
      </w:r>
      <w:r w:rsidRPr="00464C58">
        <w:rPr>
          <w:rFonts w:ascii="Palatino Linotype" w:hAnsi="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2AEB2BC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1AFB1509"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IV.</w:t>
      </w:r>
      <w:r w:rsidRPr="00464C58">
        <w:rPr>
          <w:rFonts w:ascii="Palatino Linotype" w:hAnsi="Palatino Linotype"/>
          <w:i/>
          <w:sz w:val="22"/>
          <w:szCs w:val="22"/>
        </w:rPr>
        <w:t xml:space="preserve"> Establecer políticas para facilitar la obtención y entrega de información en las solicitudes que permita el adecuado ejercicio del derecho de acceso a la información;</w:t>
      </w:r>
    </w:p>
    <w:p w14:paraId="2D62C66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4161FF83"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V.</w:t>
      </w:r>
      <w:r w:rsidRPr="00464C58">
        <w:rPr>
          <w:rFonts w:ascii="Palatino Linotype" w:hAnsi="Palatino Linotype"/>
          <w:i/>
          <w:sz w:val="22"/>
          <w:szCs w:val="22"/>
        </w:rPr>
        <w:t xml:space="preserve"> Promover la capacitación y actualización de los servidores públicos o integrantes adscritos a las unidades de transparencia;</w:t>
      </w:r>
    </w:p>
    <w:p w14:paraId="679410DD" w14:textId="77777777" w:rsidR="00D54058" w:rsidRPr="00464C58" w:rsidRDefault="00D54058" w:rsidP="00D54058">
      <w:pPr>
        <w:autoSpaceDE w:val="0"/>
        <w:autoSpaceDN w:val="0"/>
        <w:adjustRightInd w:val="0"/>
        <w:spacing w:line="360" w:lineRule="auto"/>
        <w:jc w:val="both"/>
      </w:pPr>
    </w:p>
    <w:p w14:paraId="3657EB0B"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VI.</w:t>
      </w:r>
      <w:r w:rsidRPr="00464C58">
        <w:rPr>
          <w:rFonts w:ascii="Palatino Linotype" w:hAnsi="Palatino Linotype"/>
          <w:i/>
          <w:sz w:val="22"/>
          <w:szCs w:val="22"/>
        </w:rPr>
        <w:t xml:space="preserve"> Establecer programas de capacitación en materia de transparencia, acceso a la información, accesibilidad y protección de datos personales, para todos los servidores públicos o integrantes del sujeto obligado;</w:t>
      </w:r>
    </w:p>
    <w:p w14:paraId="65E0C907"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7B8D0F0B"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VII.</w:t>
      </w:r>
      <w:r w:rsidRPr="00464C58">
        <w:rPr>
          <w:rFonts w:ascii="Palatino Linotype" w:hAnsi="Palatino Linotype"/>
          <w:i/>
          <w:sz w:val="22"/>
          <w:szCs w:val="22"/>
        </w:rPr>
        <w:t xml:space="preserve"> Solicitar y autorizar la ampliación del plazo de reserva de la información a que se refiere esta Ley;</w:t>
      </w:r>
    </w:p>
    <w:p w14:paraId="6D8722B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744B9AEC"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VIII.</w:t>
      </w:r>
      <w:r w:rsidRPr="00464C58">
        <w:rPr>
          <w:rFonts w:ascii="Palatino Linotype" w:hAnsi="Palatino Linotype"/>
          <w:i/>
          <w:sz w:val="22"/>
          <w:szCs w:val="22"/>
        </w:rPr>
        <w:t xml:space="preserve"> Aprobar, modificar o revocar la clasificación de la información;</w:t>
      </w:r>
    </w:p>
    <w:p w14:paraId="138344DA"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2DF50F13"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IX.</w:t>
      </w:r>
      <w:r w:rsidRPr="00464C58">
        <w:rPr>
          <w:rFonts w:ascii="Palatino Linotype" w:hAnsi="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w:t>
      </w:r>
    </w:p>
    <w:p w14:paraId="2D50285E"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7729572A"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w:t>
      </w:r>
      <w:r w:rsidRPr="00464C58">
        <w:rPr>
          <w:rFonts w:ascii="Palatino Linotype" w:hAnsi="Palatino Linotype"/>
          <w:i/>
          <w:sz w:val="22"/>
          <w:szCs w:val="22"/>
        </w:rPr>
        <w:t xml:space="preserve"> Elaborar un programa para facilitar la sistematización y actualización de la información, mismo que deberá remitirse al Instituto dentro de los primeros veinte días de cada año; </w:t>
      </w:r>
    </w:p>
    <w:p w14:paraId="0801EF3B"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4D435F68"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XI.</w:t>
      </w:r>
      <w:r w:rsidRPr="00464C58">
        <w:rPr>
          <w:rFonts w:ascii="Palatino Linotype" w:hAnsi="Palatino Linotype"/>
          <w:i/>
          <w:sz w:val="22"/>
          <w:szCs w:val="22"/>
        </w:rPr>
        <w:t xml:space="preserve"> Recabar y enviar al Instituto, de conformidad con los lineamientos que éste expida, los datos necesarios para la elaboración del informe anual;</w:t>
      </w:r>
    </w:p>
    <w:p w14:paraId="2CB002BB"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776593A0"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XII.</w:t>
      </w:r>
      <w:r w:rsidRPr="00464C58">
        <w:rPr>
          <w:rFonts w:ascii="Palatino Linotype" w:hAnsi="Palatino Linotype"/>
          <w:i/>
          <w:sz w:val="22"/>
          <w:szCs w:val="22"/>
        </w:rPr>
        <w:t xml:space="preserve"> Emitir las resoluciones que correspondan para la atención de las solicitudes de información; </w:t>
      </w:r>
    </w:p>
    <w:p w14:paraId="0EDD5D3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5D4D8C4D"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lastRenderedPageBreak/>
        <w:t>XIII.</w:t>
      </w:r>
      <w:r w:rsidRPr="00464C58">
        <w:rPr>
          <w:rFonts w:ascii="Palatino Linotype" w:hAnsi="Palatino Linotype"/>
          <w:i/>
          <w:sz w:val="22"/>
          <w:szCs w:val="22"/>
        </w:rPr>
        <w:t xml:space="preserve"> Dictaminar las declaratorias de inexistencia de la información que les remitan las unidades administrativas y resolver en consecuencia; </w:t>
      </w:r>
    </w:p>
    <w:p w14:paraId="030C3BD8"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07608718"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XIV.</w:t>
      </w:r>
      <w:r w:rsidRPr="00464C58">
        <w:rPr>
          <w:rFonts w:ascii="Palatino Linotype" w:hAnsi="Palatino Linotype"/>
          <w:i/>
          <w:sz w:val="22"/>
          <w:szCs w:val="22"/>
        </w:rPr>
        <w:t xml:space="preserve"> Supervisar el registro y actualización de las solicitudes de acceso a la información, así como sus trámites, costos y resultados; </w:t>
      </w:r>
    </w:p>
    <w:p w14:paraId="1D2B4AFC"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20E876E9"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XV.</w:t>
      </w:r>
      <w:r w:rsidRPr="00464C58">
        <w:rPr>
          <w:rFonts w:ascii="Palatino Linotype" w:hAnsi="Palatino Linotype"/>
          <w:i/>
          <w:sz w:val="22"/>
          <w:szCs w:val="22"/>
        </w:rPr>
        <w:t xml:space="preserve"> Fomentar la cultura de transparencia; </w:t>
      </w:r>
    </w:p>
    <w:p w14:paraId="11269D47"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116C79B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XVI.</w:t>
      </w:r>
      <w:r w:rsidRPr="00464C58">
        <w:rPr>
          <w:rFonts w:ascii="Palatino Linotype" w:hAnsi="Palatino Linotype"/>
          <w:i/>
          <w:sz w:val="22"/>
          <w:szCs w:val="22"/>
        </w:rPr>
        <w:t xml:space="preserve"> Supervisar el cumplimiento de criterios y lineamientos en materia de información clasificada; </w:t>
      </w:r>
    </w:p>
    <w:p w14:paraId="0985ECD6"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71DB81ED"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r w:rsidRPr="00464C58">
        <w:rPr>
          <w:rFonts w:ascii="Palatino Linotype" w:hAnsi="Palatino Linotype"/>
          <w:b/>
          <w:i/>
          <w:sz w:val="22"/>
          <w:szCs w:val="22"/>
        </w:rPr>
        <w:t>XVII.</w:t>
      </w:r>
      <w:r w:rsidRPr="00464C58">
        <w:rPr>
          <w:rFonts w:ascii="Palatino Linotype" w:hAnsi="Palatino Linotype"/>
          <w:i/>
          <w:sz w:val="22"/>
          <w:szCs w:val="22"/>
        </w:rPr>
        <w:t xml:space="preserve"> Vigilar el cumplimiento de las resoluciones y recomendaciones que emita el Instituto; y </w:t>
      </w:r>
    </w:p>
    <w:p w14:paraId="0D1461CA" w14:textId="77777777" w:rsidR="00D54058" w:rsidRPr="00464C58" w:rsidRDefault="00D54058" w:rsidP="00D54058">
      <w:pPr>
        <w:autoSpaceDE w:val="0"/>
        <w:autoSpaceDN w:val="0"/>
        <w:adjustRightInd w:val="0"/>
        <w:ind w:left="851" w:right="618"/>
        <w:contextualSpacing/>
        <w:jc w:val="both"/>
        <w:rPr>
          <w:rFonts w:ascii="Palatino Linotype" w:hAnsi="Palatino Linotype"/>
          <w:i/>
          <w:sz w:val="22"/>
          <w:szCs w:val="22"/>
        </w:rPr>
      </w:pPr>
    </w:p>
    <w:p w14:paraId="61F847D7" w14:textId="77777777" w:rsidR="00D54058" w:rsidRPr="00464C58" w:rsidRDefault="00D54058" w:rsidP="00D54058">
      <w:pPr>
        <w:autoSpaceDE w:val="0"/>
        <w:autoSpaceDN w:val="0"/>
        <w:adjustRightInd w:val="0"/>
        <w:ind w:left="851" w:right="618"/>
        <w:contextualSpacing/>
        <w:jc w:val="both"/>
        <w:rPr>
          <w:rFonts w:ascii="Palatino Linotype" w:eastAsia="Calibri" w:hAnsi="Palatino Linotype" w:cs="Tahoma"/>
          <w:bCs/>
          <w:i/>
          <w:color w:val="000000"/>
          <w:sz w:val="22"/>
          <w:szCs w:val="22"/>
          <w:lang w:eastAsia="es-MX"/>
        </w:rPr>
      </w:pPr>
      <w:r w:rsidRPr="00464C58">
        <w:rPr>
          <w:rFonts w:ascii="Palatino Linotype" w:hAnsi="Palatino Linotype"/>
          <w:b/>
          <w:i/>
          <w:sz w:val="22"/>
          <w:szCs w:val="22"/>
        </w:rPr>
        <w:t>XVIII.</w:t>
      </w:r>
      <w:r w:rsidRPr="00464C58">
        <w:rPr>
          <w:rFonts w:ascii="Palatino Linotype" w:hAnsi="Palatino Linotype"/>
          <w:i/>
          <w:sz w:val="22"/>
          <w:szCs w:val="22"/>
        </w:rPr>
        <w:t xml:space="preserve"> Las demás que se desprendan de la presente Ley y las disposiciones jurídicas aplicables, que faciliten el acceso a la información.</w:t>
      </w:r>
    </w:p>
    <w:p w14:paraId="0CE8EB8F" w14:textId="77777777" w:rsidR="00D54058" w:rsidRPr="00464C58" w:rsidRDefault="00D54058" w:rsidP="00D54058">
      <w:pPr>
        <w:autoSpaceDE w:val="0"/>
        <w:autoSpaceDN w:val="0"/>
        <w:adjustRightInd w:val="0"/>
        <w:spacing w:line="360" w:lineRule="auto"/>
        <w:jc w:val="both"/>
        <w:rPr>
          <w:rFonts w:ascii="Palatino Linotype" w:eastAsia="Calibri" w:hAnsi="Palatino Linotype" w:cs="Tahoma"/>
          <w:bCs/>
          <w:color w:val="000000"/>
          <w:sz w:val="22"/>
          <w:szCs w:val="22"/>
          <w:lang w:eastAsia="es-MX"/>
        </w:rPr>
      </w:pPr>
    </w:p>
    <w:p w14:paraId="5EA1885E" w14:textId="77777777" w:rsidR="00D54058" w:rsidRPr="00464C58" w:rsidRDefault="00D54058" w:rsidP="00D54058">
      <w:pPr>
        <w:autoSpaceDE w:val="0"/>
        <w:autoSpaceDN w:val="0"/>
        <w:adjustRightInd w:val="0"/>
        <w:ind w:left="851" w:right="616"/>
        <w:contextualSpacing/>
        <w:jc w:val="center"/>
        <w:rPr>
          <w:rFonts w:ascii="Palatino Linotype" w:hAnsi="Palatino Linotype"/>
          <w:b/>
          <w:i/>
          <w:sz w:val="22"/>
          <w:szCs w:val="22"/>
        </w:rPr>
      </w:pPr>
      <w:r w:rsidRPr="00464C58">
        <w:rPr>
          <w:rFonts w:ascii="Palatino Linotype" w:hAnsi="Palatino Linotype"/>
          <w:b/>
          <w:i/>
          <w:sz w:val="22"/>
          <w:szCs w:val="22"/>
        </w:rPr>
        <w:t>Capítulo III</w:t>
      </w:r>
    </w:p>
    <w:p w14:paraId="75F9598F" w14:textId="77777777" w:rsidR="00D54058" w:rsidRPr="00464C58" w:rsidRDefault="00D54058" w:rsidP="00D54058">
      <w:pPr>
        <w:autoSpaceDE w:val="0"/>
        <w:autoSpaceDN w:val="0"/>
        <w:adjustRightInd w:val="0"/>
        <w:ind w:left="851" w:right="616"/>
        <w:contextualSpacing/>
        <w:jc w:val="center"/>
        <w:rPr>
          <w:rFonts w:ascii="Palatino Linotype" w:hAnsi="Palatino Linotype"/>
          <w:b/>
          <w:i/>
          <w:sz w:val="22"/>
          <w:szCs w:val="22"/>
        </w:rPr>
      </w:pPr>
      <w:r w:rsidRPr="00464C58">
        <w:rPr>
          <w:rFonts w:ascii="Palatino Linotype" w:hAnsi="Palatino Linotype"/>
          <w:b/>
          <w:i/>
          <w:sz w:val="22"/>
          <w:szCs w:val="22"/>
        </w:rPr>
        <w:t>De las Unidades de Transparencia</w:t>
      </w:r>
    </w:p>
    <w:p w14:paraId="79EDB3DD"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2F1A1B4C"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Artículo 53. Las Unidades de Transparencia tendrán las siguientes funciones:</w:t>
      </w:r>
    </w:p>
    <w:p w14:paraId="17960FBF"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72E6E3C2"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1EBC6D5C"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3DBC1AD8"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II. Recibir, tramitar y dar respuesta a las solicitudes de acceso a la información; </w:t>
      </w:r>
    </w:p>
    <w:p w14:paraId="745EA1B0"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6D6DD93E"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III. Auxiliar a los particulares en la elaboración de solicitudes de acceso a la información y, en su caso, orientarlos sobre los sujetos obligados competentes conforme a la normatividad aplicable; </w:t>
      </w:r>
    </w:p>
    <w:p w14:paraId="2A34068D"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28EC1FC6"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IV. Realizar, con efectividad, los trámites internos necesarios para la atención de las solicitudes de acceso a la información; </w:t>
      </w:r>
    </w:p>
    <w:p w14:paraId="058BAC86"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5A664FFE"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V. Entregar, en su caso, a los particulares la información solicitada; </w:t>
      </w:r>
    </w:p>
    <w:p w14:paraId="2217AFC6"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01BEF302"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VI. Efectuar las notificaciones a los solicitantes; </w:t>
      </w:r>
    </w:p>
    <w:p w14:paraId="157D506C"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0382F7A9"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VII. Proponer al Comité de Transparencia, los procedimientos internos que aseguren la mayor eficiencia en la gestión de las solicitudes de acceso a la información, conforme a la normatividad aplicable; </w:t>
      </w:r>
    </w:p>
    <w:p w14:paraId="5263D041"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5A3940DA"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VIII. Proponer a quien preside el Comité de Transparencia, personal habilitado que sea necesario para recibir y dar trámite a las solicitudes de acceso a la información; </w:t>
      </w:r>
    </w:p>
    <w:p w14:paraId="6179D2F8"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199F63E4"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2C7D59B"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175A627E"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r w:rsidRPr="00464C58">
        <w:rPr>
          <w:rFonts w:ascii="Palatino Linotype" w:hAnsi="Palatino Linotype"/>
          <w:i/>
          <w:sz w:val="22"/>
          <w:szCs w:val="22"/>
        </w:rPr>
        <w:t xml:space="preserve">X. Presentar ante el Comité, el proyecto de clasificación de información; </w:t>
      </w:r>
    </w:p>
    <w:p w14:paraId="018144AF" w14:textId="77777777" w:rsidR="00D54058" w:rsidRPr="00464C58" w:rsidRDefault="00D54058" w:rsidP="00D54058">
      <w:pPr>
        <w:autoSpaceDE w:val="0"/>
        <w:autoSpaceDN w:val="0"/>
        <w:adjustRightInd w:val="0"/>
        <w:ind w:left="851" w:right="616"/>
        <w:contextualSpacing/>
        <w:jc w:val="both"/>
        <w:rPr>
          <w:rFonts w:ascii="Palatino Linotype" w:hAnsi="Palatino Linotype"/>
          <w:i/>
          <w:sz w:val="22"/>
          <w:szCs w:val="22"/>
        </w:rPr>
      </w:pPr>
    </w:p>
    <w:p w14:paraId="573496EF" w14:textId="77777777" w:rsidR="00D54058" w:rsidRPr="00464C58" w:rsidRDefault="00D54058" w:rsidP="00D54058">
      <w:pPr>
        <w:autoSpaceDE w:val="0"/>
        <w:autoSpaceDN w:val="0"/>
        <w:adjustRightInd w:val="0"/>
        <w:ind w:left="851" w:right="616"/>
        <w:contextualSpacing/>
        <w:jc w:val="both"/>
        <w:rPr>
          <w:rFonts w:ascii="Palatino Linotype" w:eastAsia="Calibri" w:hAnsi="Palatino Linotype" w:cs="Tahoma"/>
          <w:bCs/>
          <w:i/>
          <w:color w:val="000000"/>
          <w:sz w:val="22"/>
          <w:szCs w:val="22"/>
          <w:lang w:eastAsia="es-MX"/>
        </w:rPr>
      </w:pPr>
      <w:r w:rsidRPr="00464C58">
        <w:rPr>
          <w:rFonts w:ascii="Palatino Linotype" w:hAnsi="Palatino Linotype"/>
          <w:i/>
          <w:sz w:val="22"/>
          <w:szCs w:val="22"/>
        </w:rPr>
        <w:t>XI. Promover e implementar políticas de transparencia proactiva procurando su accesibilidad;</w:t>
      </w:r>
    </w:p>
    <w:p w14:paraId="64766350" w14:textId="77777777" w:rsidR="00D54058" w:rsidRPr="00464C58" w:rsidRDefault="00D54058" w:rsidP="00035272">
      <w:pPr>
        <w:pBdr>
          <w:top w:val="nil"/>
          <w:left w:val="nil"/>
          <w:bottom w:val="nil"/>
          <w:right w:val="nil"/>
          <w:between w:val="nil"/>
        </w:pBdr>
        <w:spacing w:line="360" w:lineRule="auto"/>
        <w:ind w:right="49"/>
        <w:contextualSpacing/>
        <w:jc w:val="both"/>
        <w:rPr>
          <w:rFonts w:ascii="Palatino Linotype" w:hAnsi="Palatino Linotype"/>
          <w:color w:val="000000"/>
        </w:rPr>
      </w:pPr>
    </w:p>
    <w:p w14:paraId="67170042" w14:textId="7AAB4FBB" w:rsidR="00244EA1" w:rsidRPr="00464C58" w:rsidRDefault="00035272" w:rsidP="00035272">
      <w:pPr>
        <w:pBdr>
          <w:top w:val="nil"/>
          <w:left w:val="nil"/>
          <w:bottom w:val="nil"/>
          <w:right w:val="nil"/>
          <w:between w:val="nil"/>
        </w:pBdr>
        <w:spacing w:line="360" w:lineRule="auto"/>
        <w:ind w:right="49"/>
        <w:contextualSpacing/>
        <w:jc w:val="both"/>
        <w:rPr>
          <w:rFonts w:ascii="Palatino Linotype" w:hAnsi="Palatino Linotype"/>
          <w:color w:val="000000"/>
        </w:rPr>
      </w:pPr>
      <w:r w:rsidRPr="00464C58">
        <w:rPr>
          <w:rFonts w:ascii="Palatino Linotype" w:hAnsi="Palatino Linotype"/>
          <w:color w:val="000000"/>
        </w:rPr>
        <w:t xml:space="preserve">En atención a dichos requerimientos, el Titular de Transparencia del </w:t>
      </w:r>
      <w:r w:rsidRPr="00464C58">
        <w:rPr>
          <w:rFonts w:ascii="Palatino Linotype" w:hAnsi="Palatino Linotype"/>
          <w:b/>
          <w:color w:val="000000"/>
        </w:rPr>
        <w:t xml:space="preserve">SUJETO OBLIGADO </w:t>
      </w:r>
      <w:r w:rsidRPr="00464C58">
        <w:rPr>
          <w:rFonts w:ascii="Palatino Linotype" w:hAnsi="Palatino Linotype"/>
          <w:color w:val="000000"/>
        </w:rPr>
        <w:t>entregó el archivo siguiente:</w:t>
      </w:r>
    </w:p>
    <w:p w14:paraId="7871E00E" w14:textId="77777777" w:rsidR="00244EA1" w:rsidRPr="00464C58" w:rsidRDefault="00244EA1" w:rsidP="00244EA1">
      <w:pPr>
        <w:pBdr>
          <w:top w:val="nil"/>
          <w:left w:val="nil"/>
          <w:bottom w:val="nil"/>
          <w:right w:val="nil"/>
          <w:between w:val="nil"/>
        </w:pBdr>
        <w:spacing w:line="360" w:lineRule="auto"/>
        <w:ind w:left="720" w:right="616"/>
        <w:contextualSpacing/>
        <w:jc w:val="both"/>
        <w:rPr>
          <w:rFonts w:ascii="Palatino Linotype" w:hAnsi="Palatino Linotype"/>
          <w:color w:val="000000"/>
        </w:rPr>
      </w:pPr>
    </w:p>
    <w:p w14:paraId="400647BA" w14:textId="77777777" w:rsidR="008F1CBE" w:rsidRPr="00464C58" w:rsidRDefault="008F1CBE" w:rsidP="00CB066C">
      <w:pPr>
        <w:numPr>
          <w:ilvl w:val="0"/>
          <w:numId w:val="8"/>
        </w:numPr>
        <w:pBdr>
          <w:top w:val="nil"/>
          <w:left w:val="nil"/>
          <w:bottom w:val="nil"/>
          <w:right w:val="nil"/>
          <w:between w:val="nil"/>
        </w:pBdr>
        <w:spacing w:line="360" w:lineRule="auto"/>
        <w:ind w:right="616"/>
        <w:contextualSpacing/>
        <w:jc w:val="both"/>
        <w:rPr>
          <w:rFonts w:ascii="Palatino Linotype" w:hAnsi="Palatino Linotype"/>
          <w:color w:val="000000"/>
        </w:rPr>
      </w:pPr>
      <w:r w:rsidRPr="00464C58">
        <w:rPr>
          <w:rFonts w:ascii="Palatino Linotype" w:eastAsia="Palatino Linotype" w:hAnsi="Palatino Linotype" w:cs="Palatino Linotype"/>
          <w:b/>
          <w:i/>
          <w:color w:val="000000"/>
        </w:rPr>
        <w:t>“C.T. INFORME (2).</w:t>
      </w:r>
      <w:proofErr w:type="spellStart"/>
      <w:r w:rsidRPr="00464C58">
        <w:rPr>
          <w:rFonts w:ascii="Palatino Linotype" w:eastAsia="Palatino Linotype" w:hAnsi="Palatino Linotype" w:cs="Palatino Linotype"/>
          <w:b/>
          <w:i/>
          <w:color w:val="000000"/>
        </w:rPr>
        <w:t>pdf</w:t>
      </w:r>
      <w:proofErr w:type="spellEnd"/>
      <w:r w:rsidRPr="00464C58">
        <w:rPr>
          <w:rFonts w:ascii="Palatino Linotype" w:eastAsia="Palatino Linotype" w:hAnsi="Palatino Linotype" w:cs="Palatino Linotype"/>
          <w:b/>
          <w:i/>
          <w:color w:val="000000"/>
        </w:rPr>
        <w:t xml:space="preserve">”, </w:t>
      </w:r>
      <w:r w:rsidRPr="00464C58">
        <w:rPr>
          <w:rFonts w:ascii="Palatino Linotype" w:eastAsia="Palatino Linotype" w:hAnsi="Palatino Linotype" w:cs="Palatino Linotype"/>
          <w:color w:val="000000"/>
        </w:rPr>
        <w:t>documento que consta de cuatro hojas, mediante el Sujeto habilitado proporciona un informe de actividades de la Unidad de Transparencia de los años 2019, 2020 y 2021; para mayor referencia se inserta a continuación una imagen de la información:</w:t>
      </w:r>
    </w:p>
    <w:p w14:paraId="784638A6" w14:textId="241B764E" w:rsidR="00DA3AD0" w:rsidRPr="00464C58" w:rsidRDefault="00DA3AD0" w:rsidP="00DA3AD0">
      <w:pPr>
        <w:pBdr>
          <w:top w:val="nil"/>
          <w:left w:val="nil"/>
          <w:bottom w:val="nil"/>
          <w:right w:val="nil"/>
          <w:between w:val="nil"/>
        </w:pBdr>
        <w:spacing w:line="360" w:lineRule="auto"/>
        <w:ind w:left="720" w:right="616"/>
        <w:contextualSpacing/>
        <w:jc w:val="both"/>
        <w:rPr>
          <w:rFonts w:ascii="Palatino Linotype" w:hAnsi="Palatino Linotype"/>
          <w:color w:val="000000"/>
        </w:rPr>
      </w:pPr>
      <w:r w:rsidRPr="00464C58">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4C965777" wp14:editId="390DDB27">
                <wp:simplePos x="0" y="0"/>
                <wp:positionH relativeFrom="column">
                  <wp:posOffset>516844</wp:posOffset>
                </wp:positionH>
                <wp:positionV relativeFrom="paragraph">
                  <wp:posOffset>20731</wp:posOffset>
                </wp:positionV>
                <wp:extent cx="4861775" cy="2131454"/>
                <wp:effectExtent l="0" t="0" r="34290" b="21590"/>
                <wp:wrapNone/>
                <wp:docPr id="27" name="Conector recto 27"/>
                <wp:cNvGraphicFramePr/>
                <a:graphic xmlns:a="http://schemas.openxmlformats.org/drawingml/2006/main">
                  <a:graphicData uri="http://schemas.microsoft.com/office/word/2010/wordprocessingShape">
                    <wps:wsp>
                      <wps:cNvCnPr/>
                      <wps:spPr>
                        <a:xfrm>
                          <a:off x="0" y="0"/>
                          <a:ext cx="4861775" cy="21314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F7AC4" id="Conector recto 2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0.7pt,1.65pt" to="423.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" strokecolor="#5b9bd5 [3204]" strokeweight=".5pt">
                <v:stroke joinstyle="miter"/>
              </v:line>
            </w:pict>
          </mc:Fallback>
        </mc:AlternateContent>
      </w:r>
    </w:p>
    <w:p w14:paraId="50DF1F00" w14:textId="77777777" w:rsidR="005E05ED" w:rsidRPr="00464C58" w:rsidRDefault="00CB066C" w:rsidP="008F1CB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64C58">
        <w:rPr>
          <w:noProof/>
          <w:lang w:eastAsia="es-MX"/>
        </w:rPr>
        <w:lastRenderedPageBreak/>
        <w:drawing>
          <wp:inline distT="0" distB="0" distL="0" distR="0" wp14:anchorId="49870F80" wp14:editId="6267E388">
            <wp:extent cx="3970594" cy="363828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1423" cy="3657368"/>
                    </a:xfrm>
                    <a:prstGeom prst="rect">
                      <a:avLst/>
                    </a:prstGeom>
                  </pic:spPr>
                </pic:pic>
              </a:graphicData>
            </a:graphic>
          </wp:inline>
        </w:drawing>
      </w:r>
    </w:p>
    <w:p w14:paraId="4B8BCECA" w14:textId="77777777" w:rsidR="005E05ED" w:rsidRPr="00464C58" w:rsidRDefault="00CB066C" w:rsidP="008F1CBE">
      <w:pPr>
        <w:pStyle w:val="Prrafodelista"/>
        <w:tabs>
          <w:tab w:val="left" w:pos="709"/>
        </w:tabs>
        <w:spacing w:before="100" w:beforeAutospacing="1" w:after="100" w:afterAutospacing="1" w:line="360" w:lineRule="auto"/>
        <w:ind w:left="0"/>
        <w:jc w:val="center"/>
        <w:rPr>
          <w:noProof/>
          <w:lang w:eastAsia="es-MX"/>
        </w:rPr>
      </w:pPr>
      <w:r w:rsidRPr="00464C58">
        <w:rPr>
          <w:noProof/>
          <w:lang w:eastAsia="es-MX"/>
        </w:rPr>
        <w:drawing>
          <wp:inline distT="0" distB="0" distL="0" distR="0" wp14:anchorId="6B98C6A2" wp14:editId="70ECE7F6">
            <wp:extent cx="3883660" cy="2729829"/>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13526" cy="2750822"/>
                    </a:xfrm>
                    <a:prstGeom prst="rect">
                      <a:avLst/>
                    </a:prstGeom>
                  </pic:spPr>
                </pic:pic>
              </a:graphicData>
            </a:graphic>
          </wp:inline>
        </w:drawing>
      </w:r>
    </w:p>
    <w:p w14:paraId="5A15DE40" w14:textId="4D88F020" w:rsidR="00CB066C" w:rsidRPr="00464C58" w:rsidRDefault="00CB066C" w:rsidP="008F1CBE">
      <w:pPr>
        <w:pStyle w:val="Prrafodelista"/>
        <w:tabs>
          <w:tab w:val="left" w:pos="709"/>
        </w:tabs>
        <w:spacing w:before="100" w:beforeAutospacing="1" w:after="100" w:afterAutospacing="1" w:line="360" w:lineRule="auto"/>
        <w:ind w:left="0"/>
        <w:jc w:val="center"/>
        <w:rPr>
          <w:rFonts w:ascii="Palatino Linotype" w:hAnsi="Palatino Linotype" w:cs="Arial"/>
          <w:b/>
          <w:sz w:val="28"/>
          <w:szCs w:val="28"/>
        </w:rPr>
      </w:pPr>
      <w:r w:rsidRPr="00464C58">
        <w:rPr>
          <w:noProof/>
          <w:lang w:eastAsia="es-MX"/>
        </w:rPr>
        <w:lastRenderedPageBreak/>
        <w:drawing>
          <wp:inline distT="0" distB="0" distL="0" distR="0" wp14:anchorId="60CCABD0" wp14:editId="2FE68142">
            <wp:extent cx="3970655" cy="375419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5432" cy="3768162"/>
                    </a:xfrm>
                    <a:prstGeom prst="rect">
                      <a:avLst/>
                    </a:prstGeom>
                  </pic:spPr>
                </pic:pic>
              </a:graphicData>
            </a:graphic>
          </wp:inline>
        </w:drawing>
      </w:r>
      <w:r w:rsidRPr="00464C58">
        <w:rPr>
          <w:noProof/>
          <w:lang w:eastAsia="es-MX"/>
        </w:rPr>
        <w:drawing>
          <wp:inline distT="0" distB="0" distL="0" distR="0" wp14:anchorId="68B54E54" wp14:editId="0E8AD2DF">
            <wp:extent cx="3800475" cy="3181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0475" cy="3181350"/>
                    </a:xfrm>
                    <a:prstGeom prst="rect">
                      <a:avLst/>
                    </a:prstGeom>
                  </pic:spPr>
                </pic:pic>
              </a:graphicData>
            </a:graphic>
          </wp:inline>
        </w:drawing>
      </w:r>
    </w:p>
    <w:p w14:paraId="70164068" w14:textId="1DE60130" w:rsidR="00F06FAF" w:rsidRPr="00464C58" w:rsidRDefault="00D54058" w:rsidP="00F372C0">
      <w:pPr>
        <w:spacing w:before="240" w:after="240" w:line="360" w:lineRule="auto"/>
        <w:contextualSpacing/>
        <w:jc w:val="both"/>
        <w:rPr>
          <w:rFonts w:ascii="Palatino Linotype" w:eastAsia="Palatino Linotype" w:hAnsi="Palatino Linotype" w:cs="Palatino Linotype"/>
        </w:rPr>
      </w:pPr>
      <w:r w:rsidRPr="00464C58">
        <w:rPr>
          <w:rFonts w:ascii="Palatino Linotype" w:eastAsia="Palatino Linotype" w:hAnsi="Palatino Linotype" w:cs="Palatino Linotype"/>
        </w:rPr>
        <w:lastRenderedPageBreak/>
        <w:t>C</w:t>
      </w:r>
      <w:r w:rsidR="00F06FAF" w:rsidRPr="00464C58">
        <w:rPr>
          <w:rFonts w:ascii="Palatino Linotype" w:eastAsia="Palatino Linotype" w:hAnsi="Palatino Linotype" w:cs="Palatino Linotype"/>
        </w:rPr>
        <w:t>abe</w:t>
      </w:r>
      <w:r w:rsidR="00840EDD" w:rsidRPr="00464C58">
        <w:rPr>
          <w:rFonts w:ascii="Palatino Linotype" w:eastAsia="Palatino Linotype" w:hAnsi="Palatino Linotype" w:cs="Palatino Linotype"/>
        </w:rPr>
        <w:t xml:space="preserve"> mencionar</w:t>
      </w:r>
      <w:r w:rsidR="00F06FAF" w:rsidRPr="00464C58">
        <w:rPr>
          <w:rFonts w:ascii="Palatino Linotype" w:eastAsia="Palatino Linotype" w:hAnsi="Palatino Linotype" w:cs="Palatino Linotype"/>
        </w:rPr>
        <w:t xml:space="preserve"> que ante la interposición del Recurso de Revisión el </w:t>
      </w:r>
      <w:r w:rsidR="00F06FAF" w:rsidRPr="00464C58">
        <w:rPr>
          <w:rFonts w:ascii="Palatino Linotype" w:eastAsia="Palatino Linotype" w:hAnsi="Palatino Linotype" w:cs="Palatino Linotype"/>
          <w:b/>
        </w:rPr>
        <w:t>SUJETO OBLIGADO, omitió</w:t>
      </w:r>
      <w:r w:rsidR="00F06FAF" w:rsidRPr="00464C58">
        <w:rPr>
          <w:rFonts w:ascii="Palatino Linotype" w:eastAsia="Palatino Linotype" w:hAnsi="Palatino Linotype" w:cs="Palatino Linotype"/>
        </w:rPr>
        <w:t xml:space="preserve"> rendir su informe justificado para efecto de colma</w:t>
      </w:r>
      <w:r w:rsidR="00435298" w:rsidRPr="00464C58">
        <w:rPr>
          <w:rFonts w:ascii="Palatino Linotype" w:eastAsia="Palatino Linotype" w:hAnsi="Palatino Linotype" w:cs="Palatino Linotype"/>
        </w:rPr>
        <w:t>r la solicitud de que se duele la</w:t>
      </w:r>
      <w:r w:rsidR="00F06FAF" w:rsidRPr="00464C58">
        <w:rPr>
          <w:rFonts w:ascii="Palatino Linotype" w:eastAsia="Palatino Linotype" w:hAnsi="Palatino Linotype" w:cs="Palatino Linotype"/>
        </w:rPr>
        <w:t xml:space="preserve"> </w:t>
      </w:r>
      <w:r w:rsidR="00F06FAF" w:rsidRPr="00464C58">
        <w:rPr>
          <w:rFonts w:ascii="Palatino Linotype" w:eastAsia="Palatino Linotype" w:hAnsi="Palatino Linotype" w:cs="Palatino Linotype"/>
          <w:b/>
        </w:rPr>
        <w:t>RECURRENTE</w:t>
      </w:r>
      <w:r w:rsidR="00F06FAF" w:rsidRPr="00464C58">
        <w:rPr>
          <w:rFonts w:ascii="Palatino Linotype" w:eastAsia="Palatino Linotype" w:hAnsi="Palatino Linotype" w:cs="Palatino Linotype"/>
        </w:rPr>
        <w:t>.</w:t>
      </w:r>
    </w:p>
    <w:p w14:paraId="12F54458" w14:textId="77777777" w:rsidR="00F372C0" w:rsidRPr="00464C58" w:rsidRDefault="00F372C0" w:rsidP="00F372C0">
      <w:pPr>
        <w:spacing w:before="240" w:after="240" w:line="360" w:lineRule="auto"/>
        <w:contextualSpacing/>
        <w:jc w:val="both"/>
        <w:rPr>
          <w:rFonts w:ascii="Palatino Linotype" w:eastAsia="Palatino Linotype" w:hAnsi="Palatino Linotype" w:cs="Palatino Linotype"/>
        </w:rPr>
      </w:pPr>
    </w:p>
    <w:p w14:paraId="263DD130" w14:textId="25AEF7BD" w:rsidR="00DA3AD0" w:rsidRPr="00464C58" w:rsidRDefault="00DA3AD0" w:rsidP="00DA3AD0">
      <w:pPr>
        <w:spacing w:before="240" w:after="240" w:line="360" w:lineRule="auto"/>
        <w:contextualSpacing/>
        <w:jc w:val="both"/>
        <w:rPr>
          <w:rFonts w:ascii="Palatino Linotype" w:hAnsi="Palatino Linotype"/>
        </w:rPr>
      </w:pPr>
      <w:r w:rsidRPr="00464C58">
        <w:rPr>
          <w:rFonts w:ascii="Palatino Linotype" w:eastAsia="Palatino Linotype" w:hAnsi="Palatino Linotype" w:cs="Palatino Linotype"/>
        </w:rPr>
        <w:t xml:space="preserve">En atención a lo expuesto con antelación, se puede apreciar claramente que la petición del </w:t>
      </w:r>
      <w:r w:rsidRPr="00464C58">
        <w:rPr>
          <w:rFonts w:ascii="Palatino Linotype" w:eastAsia="Palatino Linotype" w:hAnsi="Palatino Linotype" w:cs="Palatino Linotype"/>
          <w:b/>
        </w:rPr>
        <w:t>RECURRENTE</w:t>
      </w:r>
      <w:r w:rsidRPr="00464C58">
        <w:rPr>
          <w:rFonts w:ascii="Palatino Linotype" w:eastAsia="Palatino Linotype" w:hAnsi="Palatino Linotype" w:cs="Palatino Linotype"/>
        </w:rPr>
        <w:t xml:space="preserve">, se basa en las prerrogativas que se plasman en los artículos </w:t>
      </w:r>
      <w:r w:rsidRPr="00464C58">
        <w:rPr>
          <w:rFonts w:ascii="Palatino Linotype" w:hAnsi="Palatino Linotype"/>
        </w:rPr>
        <w:t>49 y 53 de la Ley de Transparencia y Acceso a la Información Pública del Estado, los cuales, versan sobre las atribuciones de los Comités de Transparencia, así como en las funciones de las Unidades de trasparencia; por ende conviene conocer a que se refieren dichas acepciones para mejor entendimiento en el análisis del recurso.</w:t>
      </w:r>
    </w:p>
    <w:p w14:paraId="71C82136" w14:textId="77777777" w:rsidR="00DA3AD0" w:rsidRPr="00464C58" w:rsidRDefault="00DA3AD0" w:rsidP="00DA3AD0">
      <w:pPr>
        <w:spacing w:before="240" w:after="240" w:line="360" w:lineRule="auto"/>
        <w:contextualSpacing/>
        <w:jc w:val="both"/>
        <w:rPr>
          <w:rFonts w:ascii="Palatino Linotype" w:hAnsi="Palatino Linotype"/>
        </w:rPr>
      </w:pPr>
    </w:p>
    <w:p w14:paraId="4462E434" w14:textId="2C65905C" w:rsidR="00DA3AD0" w:rsidRPr="00464C58" w:rsidRDefault="00DA3AD0" w:rsidP="00DA3AD0">
      <w:pPr>
        <w:spacing w:before="240" w:after="240" w:line="360" w:lineRule="auto"/>
        <w:ind w:left="851" w:right="616"/>
        <w:contextualSpacing/>
        <w:jc w:val="both"/>
        <w:rPr>
          <w:rFonts w:ascii="Palatino Linotype" w:eastAsia="Palatino Linotype" w:hAnsi="Palatino Linotype" w:cs="Palatino Linotype"/>
        </w:rPr>
      </w:pPr>
      <w:r w:rsidRPr="00464C58">
        <w:rPr>
          <w:rFonts w:ascii="Palatino Linotype" w:hAnsi="Palatino Linotype"/>
          <w:b/>
        </w:rPr>
        <w:t>ATRIBUCIÓN</w:t>
      </w:r>
      <w:r w:rsidRPr="00464C58">
        <w:rPr>
          <w:rFonts w:ascii="Palatino Linotype" w:hAnsi="Palatino Linotype"/>
        </w:rPr>
        <w:t xml:space="preserve">: </w:t>
      </w:r>
      <w:r w:rsidRPr="00464C58">
        <w:rPr>
          <w:rFonts w:ascii="Palatino Linotype" w:hAnsi="Palatino Linotype" w:cs="Arial"/>
          <w:color w:val="202124"/>
          <w:shd w:val="clear" w:color="auto" w:fill="FFFFFF"/>
        </w:rPr>
        <w:t>Facultad o competencia para hacer algo que tiene una persona en función de su cargo o de su empleo.</w:t>
      </w:r>
    </w:p>
    <w:p w14:paraId="639D2A87" w14:textId="631E8E16" w:rsidR="00DA3AD0" w:rsidRPr="00464C58" w:rsidRDefault="00DA3AD0" w:rsidP="00DA3AD0">
      <w:pPr>
        <w:spacing w:before="240" w:after="240" w:line="360" w:lineRule="auto"/>
        <w:ind w:left="851" w:right="616"/>
        <w:contextualSpacing/>
        <w:jc w:val="both"/>
        <w:rPr>
          <w:rFonts w:ascii="Palatino Linotype" w:eastAsia="Palatino Linotype" w:hAnsi="Palatino Linotype" w:cs="Palatino Linotype"/>
        </w:rPr>
      </w:pPr>
    </w:p>
    <w:p w14:paraId="1F756233" w14:textId="3B4671A2" w:rsidR="00DA3AD0" w:rsidRPr="00464C58" w:rsidRDefault="00DA3AD0" w:rsidP="00DA3AD0">
      <w:pPr>
        <w:spacing w:before="240" w:after="240" w:line="360" w:lineRule="auto"/>
        <w:ind w:left="851" w:right="616"/>
        <w:contextualSpacing/>
        <w:jc w:val="both"/>
        <w:rPr>
          <w:rFonts w:ascii="Palatino Linotype" w:hAnsi="Palatino Linotype" w:cs="Arial"/>
          <w:color w:val="202124"/>
          <w:shd w:val="clear" w:color="auto" w:fill="FFFFFF"/>
        </w:rPr>
      </w:pPr>
      <w:r w:rsidRPr="00464C58">
        <w:rPr>
          <w:rFonts w:ascii="Palatino Linotype" w:eastAsia="Palatino Linotype" w:hAnsi="Palatino Linotype" w:cs="Palatino Linotype"/>
          <w:b/>
        </w:rPr>
        <w:t>FUNCIÓN</w:t>
      </w:r>
      <w:r w:rsidRPr="00464C58">
        <w:rPr>
          <w:rFonts w:ascii="Palatino Linotype" w:eastAsia="Palatino Linotype" w:hAnsi="Palatino Linotype" w:cs="Palatino Linotype"/>
        </w:rPr>
        <w:t xml:space="preserve">: </w:t>
      </w:r>
      <w:r w:rsidRPr="00464C58">
        <w:rPr>
          <w:rFonts w:ascii="Palatino Linotype" w:hAnsi="Palatino Linotype" w:cs="Arial"/>
          <w:color w:val="202124"/>
          <w:shd w:val="clear" w:color="auto" w:fill="FFFFFF"/>
        </w:rPr>
        <w:t>Actividad particular que realiza una persona o una cosa dentro de un sistema de elementos, personas, relaciones, etc., con un fin determinado.</w:t>
      </w:r>
    </w:p>
    <w:p w14:paraId="188218F0" w14:textId="77777777" w:rsidR="00DA3AD0" w:rsidRPr="00464C58" w:rsidRDefault="00DA3AD0" w:rsidP="00F372C0">
      <w:pPr>
        <w:spacing w:before="240" w:after="240" w:line="360" w:lineRule="auto"/>
        <w:contextualSpacing/>
        <w:jc w:val="both"/>
        <w:rPr>
          <w:rFonts w:ascii="Palatino Linotype" w:hAnsi="Palatino Linotype" w:cs="Arial"/>
          <w:color w:val="202124"/>
          <w:shd w:val="clear" w:color="auto" w:fill="FFFFFF"/>
        </w:rPr>
      </w:pPr>
    </w:p>
    <w:p w14:paraId="4553BA49" w14:textId="77777777" w:rsidR="00856156" w:rsidRPr="00464C58" w:rsidRDefault="00F810E6" w:rsidP="00F372C0">
      <w:pPr>
        <w:spacing w:before="240" w:after="240" w:line="360" w:lineRule="auto"/>
        <w:contextualSpacing/>
        <w:jc w:val="both"/>
        <w:rPr>
          <w:rFonts w:ascii="Palatino Linotype" w:eastAsia="Palatino Linotype" w:hAnsi="Palatino Linotype" w:cs="Palatino Linotype"/>
        </w:rPr>
      </w:pPr>
      <w:r w:rsidRPr="00464C58">
        <w:rPr>
          <w:rFonts w:ascii="Palatino Linotype" w:eastAsia="Palatino Linotype" w:hAnsi="Palatino Linotype" w:cs="Palatino Linotype"/>
        </w:rPr>
        <w:t>De las acepciones descritas, claramente se advierte que éstas patentan el quehacer de una persona en determinada actividad</w:t>
      </w:r>
      <w:r w:rsidR="0004623C" w:rsidRPr="00464C58">
        <w:rPr>
          <w:rFonts w:ascii="Palatino Linotype" w:eastAsia="Palatino Linotype" w:hAnsi="Palatino Linotype" w:cs="Palatino Linotype"/>
        </w:rPr>
        <w:t>;</w:t>
      </w:r>
      <w:r w:rsidRPr="00464C58">
        <w:rPr>
          <w:rFonts w:ascii="Palatino Linotype" w:eastAsia="Palatino Linotype" w:hAnsi="Palatino Linotype" w:cs="Palatino Linotype"/>
        </w:rPr>
        <w:t xml:space="preserve"> siendo el caso particular atendiendo </w:t>
      </w:r>
      <w:r w:rsidR="0004623C" w:rsidRPr="00464C58">
        <w:rPr>
          <w:rFonts w:ascii="Palatino Linotype" w:eastAsia="Palatino Linotype" w:hAnsi="Palatino Linotype" w:cs="Palatino Linotype"/>
        </w:rPr>
        <w:t>a las actividades y facultades que</w:t>
      </w:r>
      <w:r w:rsidR="00856156" w:rsidRPr="00464C58">
        <w:rPr>
          <w:rFonts w:ascii="Palatino Linotype" w:eastAsia="Palatino Linotype" w:hAnsi="Palatino Linotype" w:cs="Palatino Linotype"/>
        </w:rPr>
        <w:t>,</w:t>
      </w:r>
      <w:r w:rsidR="0004623C" w:rsidRPr="00464C58">
        <w:rPr>
          <w:rFonts w:ascii="Palatino Linotype" w:eastAsia="Palatino Linotype" w:hAnsi="Palatino Linotype" w:cs="Palatino Linotype"/>
        </w:rPr>
        <w:t xml:space="preserve"> en razón del cargo que ostentado</w:t>
      </w:r>
      <w:r w:rsidR="00856156" w:rsidRPr="00464C58">
        <w:rPr>
          <w:rFonts w:ascii="Palatino Linotype" w:eastAsia="Palatino Linotype" w:hAnsi="Palatino Linotype" w:cs="Palatino Linotype"/>
        </w:rPr>
        <w:t>,</w:t>
      </w:r>
      <w:r w:rsidR="0004623C" w:rsidRPr="00464C58">
        <w:rPr>
          <w:rFonts w:ascii="Palatino Linotype" w:eastAsia="Palatino Linotype" w:hAnsi="Palatino Linotype" w:cs="Palatino Linotype"/>
        </w:rPr>
        <w:t xml:space="preserve"> realiza el servidor público, que lo es el Titular de la Unidad de Transparencia del SUJETO OB</w:t>
      </w:r>
      <w:r w:rsidR="00856156" w:rsidRPr="00464C58">
        <w:rPr>
          <w:rFonts w:ascii="Palatino Linotype" w:eastAsia="Palatino Linotype" w:hAnsi="Palatino Linotype" w:cs="Palatino Linotype"/>
        </w:rPr>
        <w:t>LIGADO.</w:t>
      </w:r>
    </w:p>
    <w:p w14:paraId="7E93AC0F" w14:textId="77777777" w:rsidR="00856156" w:rsidRPr="00464C58" w:rsidRDefault="00856156" w:rsidP="00F372C0">
      <w:pPr>
        <w:spacing w:before="240" w:after="240" w:line="360" w:lineRule="auto"/>
        <w:contextualSpacing/>
        <w:jc w:val="both"/>
        <w:rPr>
          <w:rFonts w:ascii="Palatino Linotype" w:eastAsia="Palatino Linotype" w:hAnsi="Palatino Linotype" w:cs="Palatino Linotype"/>
        </w:rPr>
      </w:pPr>
    </w:p>
    <w:p w14:paraId="180EEA73" w14:textId="65CDCEA9" w:rsidR="0004623C" w:rsidRPr="00464C58" w:rsidRDefault="00856156" w:rsidP="00236992">
      <w:pPr>
        <w:spacing w:before="240" w:after="240" w:line="360" w:lineRule="auto"/>
        <w:contextualSpacing/>
        <w:jc w:val="both"/>
        <w:rPr>
          <w:rFonts w:ascii="Palatino Linotype" w:eastAsia="Palatino Linotype" w:hAnsi="Palatino Linotype" w:cs="Palatino Linotype"/>
        </w:rPr>
      </w:pPr>
      <w:r w:rsidRPr="00464C58">
        <w:rPr>
          <w:rFonts w:ascii="Palatino Linotype" w:eastAsia="Palatino Linotype" w:hAnsi="Palatino Linotype" w:cs="Palatino Linotype"/>
        </w:rPr>
        <w:lastRenderedPageBreak/>
        <w:t xml:space="preserve">Dicho lo anterior, particularmente </w:t>
      </w:r>
      <w:r w:rsidR="00855CF0" w:rsidRPr="00464C58">
        <w:rPr>
          <w:rFonts w:ascii="Palatino Linotype" w:eastAsia="Palatino Linotype" w:hAnsi="Palatino Linotype" w:cs="Palatino Linotype"/>
        </w:rPr>
        <w:t>la</w:t>
      </w:r>
      <w:r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b/>
        </w:rPr>
        <w:t xml:space="preserve">RECURRENTE </w:t>
      </w:r>
      <w:r w:rsidRPr="00464C58">
        <w:rPr>
          <w:rFonts w:ascii="Palatino Linotype" w:eastAsia="Palatino Linotype" w:hAnsi="Palatino Linotype" w:cs="Palatino Linotype"/>
        </w:rPr>
        <w:t xml:space="preserve">precisa conocer un informe de los trabajos realizados por </w:t>
      </w:r>
      <w:r w:rsidR="0004623C"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rPr>
        <w:t xml:space="preserve">el Titular de Transparencia </w:t>
      </w:r>
      <w:r w:rsidRPr="00464C58">
        <w:rPr>
          <w:rFonts w:ascii="Palatino Linotype" w:eastAsia="Calibri" w:hAnsi="Palatino Linotype" w:cs="Tahoma"/>
          <w:bCs/>
          <w:color w:val="000000"/>
          <w:lang w:eastAsia="es-MX"/>
        </w:rPr>
        <w:t>en el periodo que comprende de 2019 a 2021</w:t>
      </w:r>
      <w:r w:rsidR="001F74ED" w:rsidRPr="00464C58">
        <w:rPr>
          <w:rFonts w:ascii="Palatino Linotype" w:eastAsia="Calibri" w:hAnsi="Palatino Linotype" w:cs="Tahoma"/>
          <w:bCs/>
          <w:color w:val="000000"/>
          <w:lang w:eastAsia="es-MX"/>
        </w:rPr>
        <w:t xml:space="preserve"> y para ello el Titular de Transparencia proporcionó el Acta de Comité de Transparencia CT/ZIN/018/2021, fechada en siete de diciembre de dos mil veintiuno, en la cual como acto central de la Sesión, lo fue precisamente el informe de actividades realizado en el periodo mencionado con antelación y que fue la temporalidad que solicitó el peticionario en su solicitud de acceso a la información y que también es precisamente es de lo que se inconforma al interponer su recurso de revisión</w:t>
      </w:r>
      <w:r w:rsidR="00236992" w:rsidRPr="00464C58">
        <w:rPr>
          <w:rFonts w:ascii="Palatino Linotype" w:eastAsia="Calibri" w:hAnsi="Palatino Linotype" w:cs="Tahoma"/>
          <w:bCs/>
          <w:color w:val="000000"/>
          <w:lang w:eastAsia="es-MX"/>
        </w:rPr>
        <w:t xml:space="preserve"> </w:t>
      </w:r>
      <w:r w:rsidR="00855CF0" w:rsidRPr="00464C58">
        <w:rPr>
          <w:rFonts w:ascii="Palatino Linotype" w:eastAsia="Calibri" w:hAnsi="Palatino Linotype" w:cs="Tahoma"/>
          <w:bCs/>
          <w:color w:val="000000"/>
          <w:lang w:eastAsia="es-MX"/>
        </w:rPr>
        <w:t>la</w:t>
      </w:r>
      <w:r w:rsidR="00236992" w:rsidRPr="00464C58">
        <w:rPr>
          <w:rFonts w:ascii="Palatino Linotype" w:eastAsia="Calibri" w:hAnsi="Palatino Linotype" w:cs="Tahoma"/>
          <w:bCs/>
          <w:color w:val="000000"/>
          <w:lang w:eastAsia="es-MX"/>
        </w:rPr>
        <w:t xml:space="preserve"> </w:t>
      </w:r>
      <w:r w:rsidR="00236992" w:rsidRPr="00464C58">
        <w:rPr>
          <w:rFonts w:ascii="Palatino Linotype" w:eastAsia="Calibri" w:hAnsi="Palatino Linotype" w:cs="Tahoma"/>
          <w:b/>
          <w:bCs/>
          <w:color w:val="000000"/>
          <w:lang w:eastAsia="es-MX"/>
        </w:rPr>
        <w:t>RECURRENTE</w:t>
      </w:r>
      <w:r w:rsidR="001F74ED" w:rsidRPr="00464C58">
        <w:rPr>
          <w:rFonts w:ascii="Palatino Linotype" w:eastAsia="Calibri" w:hAnsi="Palatino Linotype" w:cs="Tahoma"/>
          <w:bCs/>
          <w:color w:val="000000"/>
          <w:lang w:eastAsia="es-MX"/>
        </w:rPr>
        <w:t>.</w:t>
      </w:r>
    </w:p>
    <w:p w14:paraId="62752175" w14:textId="77777777" w:rsidR="0004623C" w:rsidRPr="00464C58" w:rsidRDefault="0004623C" w:rsidP="00236992">
      <w:pPr>
        <w:spacing w:before="240" w:after="240" w:line="360" w:lineRule="auto"/>
        <w:contextualSpacing/>
        <w:jc w:val="both"/>
        <w:rPr>
          <w:rFonts w:ascii="Palatino Linotype" w:eastAsia="Palatino Linotype" w:hAnsi="Palatino Linotype" w:cs="Palatino Linotype"/>
        </w:rPr>
      </w:pPr>
    </w:p>
    <w:p w14:paraId="3F255698" w14:textId="6B25748A" w:rsidR="00236992" w:rsidRPr="00464C58" w:rsidRDefault="00236992" w:rsidP="00236992">
      <w:pPr>
        <w:spacing w:line="360" w:lineRule="auto"/>
        <w:jc w:val="both"/>
        <w:rPr>
          <w:rFonts w:ascii="Palatino Linotype" w:eastAsia="Palatino Linotype" w:hAnsi="Palatino Linotype" w:cs="Palatino Linotype"/>
        </w:rPr>
      </w:pPr>
      <w:r w:rsidRPr="00464C58">
        <w:rPr>
          <w:rFonts w:ascii="Palatino Linotype" w:eastAsia="Palatino Linotype" w:hAnsi="Palatino Linotype" w:cs="Palatino Linotype"/>
        </w:rPr>
        <w:t xml:space="preserve">En tal sentido, este Instituto al analizar el marco jurídico del ente recurrido advierte que el Bando Municipal de </w:t>
      </w:r>
      <w:r w:rsidR="00DE13D3" w:rsidRPr="00464C58">
        <w:rPr>
          <w:rFonts w:ascii="Palatino Linotype" w:eastAsia="Palatino Linotype" w:hAnsi="Palatino Linotype" w:cs="Palatino Linotype"/>
        </w:rPr>
        <w:t>Zinacantepec 2022,</w:t>
      </w:r>
      <w:r w:rsidRPr="00464C58">
        <w:rPr>
          <w:rFonts w:ascii="Palatino Linotype" w:eastAsia="Palatino Linotype" w:hAnsi="Palatino Linotype" w:cs="Palatino Linotype"/>
        </w:rPr>
        <w:t xml:space="preserve"> dispone en su</w:t>
      </w:r>
      <w:r w:rsidR="00DE13D3" w:rsidRPr="00464C58">
        <w:rPr>
          <w:rFonts w:ascii="Palatino Linotype" w:eastAsia="Palatino Linotype" w:hAnsi="Palatino Linotype" w:cs="Palatino Linotype"/>
        </w:rPr>
        <w:t>s</w:t>
      </w:r>
      <w:r w:rsidRPr="00464C58">
        <w:rPr>
          <w:rFonts w:ascii="Palatino Linotype" w:eastAsia="Palatino Linotype" w:hAnsi="Palatino Linotype" w:cs="Palatino Linotype"/>
        </w:rPr>
        <w:t xml:space="preserve"> artículo</w:t>
      </w:r>
      <w:r w:rsidR="00DE13D3" w:rsidRPr="00464C58">
        <w:rPr>
          <w:rFonts w:ascii="Palatino Linotype" w:eastAsia="Palatino Linotype" w:hAnsi="Palatino Linotype" w:cs="Palatino Linotype"/>
        </w:rPr>
        <w:t>s 21, 26 y 27 la existencia de la Unidad Transparencia, así como sus funciones y atribuciones</w:t>
      </w:r>
      <w:r w:rsidRPr="00464C58">
        <w:rPr>
          <w:rFonts w:ascii="Palatino Linotype" w:eastAsia="Palatino Linotype" w:hAnsi="Palatino Linotype" w:cs="Palatino Linotype"/>
        </w:rPr>
        <w:t>”; para mayor referencia a continuación se citan textualmente los preceptos legales:</w:t>
      </w:r>
    </w:p>
    <w:p w14:paraId="7A0579FA" w14:textId="77777777" w:rsidR="00236992" w:rsidRPr="00464C58" w:rsidRDefault="00236992" w:rsidP="00236992">
      <w:pPr>
        <w:spacing w:before="240" w:after="240" w:line="360" w:lineRule="auto"/>
        <w:contextualSpacing/>
        <w:jc w:val="both"/>
        <w:rPr>
          <w:rFonts w:ascii="Palatino Linotype" w:eastAsia="Palatino Linotype" w:hAnsi="Palatino Linotype" w:cs="Palatino Linotype"/>
          <w:sz w:val="22"/>
          <w:szCs w:val="22"/>
        </w:rPr>
      </w:pPr>
    </w:p>
    <w:p w14:paraId="16F4CFCA" w14:textId="77777777" w:rsidR="00DE13D3" w:rsidRPr="00464C58" w:rsidRDefault="00DE13D3" w:rsidP="00BF6202">
      <w:pPr>
        <w:spacing w:before="240" w:after="240"/>
        <w:ind w:left="851" w:right="618"/>
        <w:contextualSpacing/>
        <w:jc w:val="center"/>
        <w:rPr>
          <w:rFonts w:ascii="Palatino Linotype" w:hAnsi="Palatino Linotype"/>
          <w:b/>
          <w:i/>
          <w:sz w:val="22"/>
          <w:szCs w:val="22"/>
        </w:rPr>
      </w:pPr>
      <w:r w:rsidRPr="00464C58">
        <w:rPr>
          <w:rFonts w:ascii="Palatino Linotype" w:hAnsi="Palatino Linotype"/>
          <w:b/>
          <w:i/>
          <w:sz w:val="22"/>
          <w:szCs w:val="22"/>
        </w:rPr>
        <w:t>CAPÍTULO II</w:t>
      </w:r>
    </w:p>
    <w:p w14:paraId="704E4A46" w14:textId="77777777" w:rsidR="00DE13D3" w:rsidRPr="00464C58" w:rsidRDefault="00DE13D3" w:rsidP="00BF6202">
      <w:pPr>
        <w:spacing w:before="240" w:after="240"/>
        <w:ind w:left="851" w:right="618"/>
        <w:contextualSpacing/>
        <w:jc w:val="center"/>
        <w:rPr>
          <w:rFonts w:ascii="Palatino Linotype" w:hAnsi="Palatino Linotype"/>
          <w:b/>
          <w:i/>
          <w:sz w:val="22"/>
          <w:szCs w:val="22"/>
        </w:rPr>
      </w:pPr>
      <w:r w:rsidRPr="00464C58">
        <w:rPr>
          <w:rFonts w:ascii="Palatino Linotype" w:hAnsi="Palatino Linotype"/>
          <w:b/>
          <w:i/>
          <w:sz w:val="22"/>
          <w:szCs w:val="22"/>
        </w:rPr>
        <w:t>DE LA ORGANIZACIÓN ADMINISTRATIVA</w:t>
      </w:r>
    </w:p>
    <w:p w14:paraId="362B6DDA" w14:textId="77777777" w:rsidR="00BF6202" w:rsidRPr="00464C58" w:rsidRDefault="00BF6202" w:rsidP="00BF6202">
      <w:pPr>
        <w:spacing w:before="240" w:after="240"/>
        <w:ind w:left="851" w:right="618"/>
        <w:contextualSpacing/>
        <w:jc w:val="both"/>
        <w:rPr>
          <w:rFonts w:ascii="Palatino Linotype" w:hAnsi="Palatino Linotype"/>
          <w:b/>
          <w:i/>
          <w:sz w:val="22"/>
          <w:szCs w:val="22"/>
        </w:rPr>
      </w:pPr>
    </w:p>
    <w:p w14:paraId="12F9F00B" w14:textId="77777777" w:rsidR="00DE13D3" w:rsidRPr="00464C58" w:rsidRDefault="00DE13D3"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b/>
          <w:i/>
          <w:sz w:val="22"/>
          <w:szCs w:val="22"/>
        </w:rPr>
        <w:t>Artículo 21.</w:t>
      </w:r>
      <w:r w:rsidRPr="00464C58">
        <w:rPr>
          <w:rFonts w:ascii="Palatino Linotype" w:hAnsi="Palatino Linotype"/>
          <w:i/>
          <w:sz w:val="22"/>
          <w:szCs w:val="22"/>
        </w:rPr>
        <w:t xml:space="preserve"> El Presidente Municipal para el ejercicio de sus funciones, se auxiliará de las siguientes Unidades Administrativas:</w:t>
      </w:r>
    </w:p>
    <w:p w14:paraId="508538F5" w14:textId="77777777" w:rsidR="00BF6202" w:rsidRPr="00464C58" w:rsidRDefault="00BF6202" w:rsidP="00BF6202">
      <w:pPr>
        <w:spacing w:before="240" w:after="240"/>
        <w:ind w:left="851" w:right="618"/>
        <w:contextualSpacing/>
        <w:jc w:val="both"/>
        <w:rPr>
          <w:rFonts w:ascii="Palatino Linotype" w:hAnsi="Palatino Linotype"/>
          <w:i/>
          <w:sz w:val="22"/>
          <w:szCs w:val="22"/>
        </w:rPr>
      </w:pPr>
    </w:p>
    <w:p w14:paraId="7D80C3A7" w14:textId="44B4B64D" w:rsidR="00651537" w:rsidRPr="00464C58" w:rsidRDefault="00651537"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i/>
          <w:sz w:val="22"/>
          <w:szCs w:val="22"/>
        </w:rPr>
        <w:t>(…)</w:t>
      </w:r>
    </w:p>
    <w:p w14:paraId="21E70159" w14:textId="77777777" w:rsidR="00BF6202" w:rsidRPr="00464C58" w:rsidRDefault="00BF6202" w:rsidP="00BF6202">
      <w:pPr>
        <w:spacing w:before="240" w:after="240"/>
        <w:ind w:left="851" w:right="618"/>
        <w:contextualSpacing/>
        <w:jc w:val="both"/>
        <w:rPr>
          <w:rFonts w:ascii="Palatino Linotype" w:hAnsi="Palatino Linotype"/>
          <w:b/>
          <w:i/>
          <w:sz w:val="22"/>
          <w:szCs w:val="22"/>
        </w:rPr>
      </w:pPr>
    </w:p>
    <w:p w14:paraId="1F566732" w14:textId="3523380D" w:rsidR="00DE13D3" w:rsidRPr="00464C58" w:rsidRDefault="00DE13D3"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b/>
          <w:i/>
          <w:sz w:val="22"/>
          <w:szCs w:val="22"/>
        </w:rPr>
        <w:t>VI.</w:t>
      </w:r>
      <w:r w:rsidRPr="00464C58">
        <w:rPr>
          <w:rFonts w:ascii="Palatino Linotype" w:hAnsi="Palatino Linotype"/>
          <w:i/>
          <w:sz w:val="22"/>
          <w:szCs w:val="22"/>
        </w:rPr>
        <w:t xml:space="preserve"> Unidad de Transparencia.</w:t>
      </w:r>
    </w:p>
    <w:p w14:paraId="23760BE9" w14:textId="77777777" w:rsidR="00BF6202" w:rsidRPr="00464C58" w:rsidRDefault="00BF6202" w:rsidP="00651537">
      <w:pPr>
        <w:spacing w:before="240" w:after="240" w:line="360" w:lineRule="auto"/>
        <w:ind w:left="851" w:right="616"/>
        <w:contextualSpacing/>
        <w:jc w:val="both"/>
        <w:rPr>
          <w:rFonts w:ascii="Palatino Linotype" w:hAnsi="Palatino Linotype"/>
          <w:i/>
          <w:sz w:val="22"/>
          <w:szCs w:val="22"/>
        </w:rPr>
      </w:pPr>
    </w:p>
    <w:p w14:paraId="1C41B206" w14:textId="77777777" w:rsidR="00BF6202" w:rsidRPr="00464C58" w:rsidRDefault="00BF6202" w:rsidP="00BF6202">
      <w:pPr>
        <w:spacing w:before="240" w:after="240"/>
        <w:ind w:left="851" w:right="618"/>
        <w:contextualSpacing/>
        <w:jc w:val="center"/>
        <w:rPr>
          <w:rFonts w:ascii="Palatino Linotype" w:hAnsi="Palatino Linotype"/>
          <w:b/>
          <w:i/>
          <w:sz w:val="22"/>
          <w:szCs w:val="22"/>
        </w:rPr>
      </w:pPr>
      <w:r w:rsidRPr="00464C58">
        <w:rPr>
          <w:rFonts w:ascii="Palatino Linotype" w:hAnsi="Palatino Linotype"/>
          <w:b/>
          <w:i/>
          <w:sz w:val="22"/>
          <w:szCs w:val="22"/>
        </w:rPr>
        <w:t>CAPÍTULO V</w:t>
      </w:r>
    </w:p>
    <w:p w14:paraId="12F62004" w14:textId="7AE1919B" w:rsidR="00BF6202" w:rsidRPr="00464C58" w:rsidRDefault="00BF6202" w:rsidP="00BF6202">
      <w:pPr>
        <w:spacing w:before="240" w:after="240"/>
        <w:ind w:left="851" w:right="618"/>
        <w:contextualSpacing/>
        <w:jc w:val="center"/>
        <w:rPr>
          <w:rFonts w:ascii="Palatino Linotype" w:hAnsi="Palatino Linotype"/>
          <w:b/>
          <w:i/>
          <w:sz w:val="22"/>
          <w:szCs w:val="22"/>
        </w:rPr>
      </w:pPr>
      <w:r w:rsidRPr="00464C58">
        <w:rPr>
          <w:rFonts w:ascii="Palatino Linotype" w:hAnsi="Palatino Linotype"/>
          <w:b/>
          <w:i/>
          <w:sz w:val="22"/>
          <w:szCs w:val="22"/>
        </w:rPr>
        <w:t>DE LA TRANSPARENCIA Y ACCESO A LA INFORMACIÓN PÚBLICA</w:t>
      </w:r>
    </w:p>
    <w:p w14:paraId="3B2218B7" w14:textId="77777777" w:rsidR="00BF6202" w:rsidRPr="00464C58" w:rsidRDefault="00BF6202" w:rsidP="00BF6202">
      <w:pPr>
        <w:spacing w:before="240" w:after="240"/>
        <w:ind w:left="851" w:right="618"/>
        <w:contextualSpacing/>
        <w:jc w:val="both"/>
        <w:rPr>
          <w:rFonts w:ascii="Palatino Linotype" w:hAnsi="Palatino Linotype"/>
          <w:i/>
          <w:sz w:val="22"/>
          <w:szCs w:val="22"/>
        </w:rPr>
      </w:pPr>
    </w:p>
    <w:p w14:paraId="61FB2ED2" w14:textId="77777777" w:rsidR="00BF6202" w:rsidRPr="00464C58" w:rsidRDefault="00BF6202"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b/>
          <w:i/>
          <w:sz w:val="22"/>
          <w:szCs w:val="22"/>
        </w:rPr>
        <w:t>Artículo 26.</w:t>
      </w:r>
      <w:r w:rsidRPr="00464C58">
        <w:rPr>
          <w:rFonts w:ascii="Palatino Linotype" w:hAnsi="Palatino Linotype"/>
          <w:i/>
          <w:sz w:val="22"/>
          <w:szCs w:val="22"/>
        </w:rPr>
        <w:t xml:space="preserve"> El Ayuntamiento de Zinacantepec, vigilará se garantice el ejercicio del derecho de transparencia, acceso a la información y protección de datos personales, a </w:t>
      </w:r>
      <w:r w:rsidRPr="00464C58">
        <w:rPr>
          <w:rFonts w:ascii="Palatino Linotype" w:hAnsi="Palatino Linotype"/>
          <w:i/>
          <w:sz w:val="22"/>
          <w:szCs w:val="22"/>
        </w:rPr>
        <w:lastRenderedPageBreak/>
        <w:t>cualquier persona, sin tener la obligación de acreditar su personalidad e interés jurídico, con base a lo dispuesto por la Ley de Transparencia y Acceso a la Información Pública del Estado de México y Municipios y Ley de Protección de Datos Personales en Posesión de Sujetos Obligados del Estado de México.</w:t>
      </w:r>
    </w:p>
    <w:p w14:paraId="40FA5AD9" w14:textId="77777777" w:rsidR="00BF6202" w:rsidRPr="00464C58" w:rsidRDefault="00BF6202" w:rsidP="00BF6202">
      <w:pPr>
        <w:spacing w:before="240" w:after="240"/>
        <w:ind w:left="851" w:right="618"/>
        <w:contextualSpacing/>
        <w:jc w:val="both"/>
        <w:rPr>
          <w:rFonts w:ascii="Palatino Linotype" w:hAnsi="Palatino Linotype"/>
          <w:i/>
          <w:sz w:val="22"/>
          <w:szCs w:val="22"/>
        </w:rPr>
      </w:pPr>
    </w:p>
    <w:p w14:paraId="02B3A66A" w14:textId="5F7C1192" w:rsidR="00BF6202" w:rsidRPr="00464C58" w:rsidRDefault="00BF6202"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i/>
          <w:sz w:val="22"/>
          <w:szCs w:val="22"/>
        </w:rPr>
        <w:t>El Ayuntamiento contará con una Unidad de Transparencia para la atención de las solicitudes, misma que será responsable de tramitar al interior de la Administración Pública Municipal, las solicitudes de información pública, así como las solicitudes de acceso, rectificación, cancelación y posesión de datos personales; asimismo, emitirá respuesta en los términos establecidos en las leyes en materia de transparencia y acceso a la información respetando en todo momento los principios de licitud, responsabilidad, calidad, lealtad, consentimiento, finalidad, información y proporcionalidad.</w:t>
      </w:r>
    </w:p>
    <w:p w14:paraId="35BAE69B" w14:textId="77777777" w:rsidR="00BF6202" w:rsidRPr="00464C58" w:rsidRDefault="00BF6202" w:rsidP="00BF6202">
      <w:pPr>
        <w:spacing w:before="240" w:after="240"/>
        <w:ind w:left="851" w:right="618"/>
        <w:contextualSpacing/>
        <w:jc w:val="both"/>
        <w:rPr>
          <w:rFonts w:ascii="Palatino Linotype" w:hAnsi="Palatino Linotype"/>
          <w:i/>
          <w:sz w:val="22"/>
          <w:szCs w:val="22"/>
        </w:rPr>
      </w:pPr>
    </w:p>
    <w:p w14:paraId="5E2D969B" w14:textId="2A4A2E5E" w:rsidR="00BF6202" w:rsidRPr="00464C58" w:rsidRDefault="00BF6202" w:rsidP="00BF6202">
      <w:pPr>
        <w:spacing w:before="240" w:after="240"/>
        <w:ind w:left="851" w:right="618"/>
        <w:contextualSpacing/>
        <w:jc w:val="both"/>
        <w:rPr>
          <w:rFonts w:ascii="Palatino Linotype" w:hAnsi="Palatino Linotype"/>
          <w:i/>
          <w:sz w:val="22"/>
          <w:szCs w:val="22"/>
        </w:rPr>
      </w:pPr>
      <w:r w:rsidRPr="00464C58">
        <w:rPr>
          <w:rFonts w:ascii="Palatino Linotype" w:hAnsi="Palatino Linotype"/>
          <w:b/>
          <w:i/>
          <w:sz w:val="22"/>
          <w:szCs w:val="22"/>
        </w:rPr>
        <w:t>Artículo 27.</w:t>
      </w:r>
      <w:r w:rsidRPr="00464C58">
        <w:rPr>
          <w:rFonts w:ascii="Palatino Linotype" w:hAnsi="Palatino Linotype"/>
          <w:i/>
          <w:sz w:val="22"/>
          <w:szCs w:val="22"/>
        </w:rPr>
        <w:t xml:space="preserve"> Todo lo referente a la estructura orgánica de la Unidad de Transparencia, atribuciones, facultades, derechos, obligaciones, protección de datos personales, recursos, solicitudes de información y demás señalamientos referentes a la Transparencia y Acceso a la Información Pública, estará establecido en la Ley de Transparencia y Acceso a la Información Pública del Estado de México y Municipios, su Reglamento, la Ley de Protección de Datos Personales en Posesión de Sujetos Obligados del Estado de México el Reglamento Orgánico municipal y demás disposiciones normativas aplicables a la materia.</w:t>
      </w:r>
    </w:p>
    <w:p w14:paraId="49598636" w14:textId="77777777" w:rsidR="00C66EEB" w:rsidRPr="00464C58" w:rsidRDefault="00C66EEB" w:rsidP="00BF6202">
      <w:pPr>
        <w:spacing w:before="240" w:after="240"/>
        <w:ind w:left="851" w:right="618"/>
        <w:contextualSpacing/>
        <w:jc w:val="both"/>
        <w:rPr>
          <w:rFonts w:ascii="Palatino Linotype" w:hAnsi="Palatino Linotype"/>
          <w:i/>
          <w:sz w:val="22"/>
          <w:szCs w:val="22"/>
        </w:rPr>
      </w:pPr>
    </w:p>
    <w:p w14:paraId="0A7E9A11" w14:textId="77777777" w:rsidR="00C66EEB" w:rsidRPr="00464C58" w:rsidRDefault="00C66EEB" w:rsidP="00BF6202">
      <w:pPr>
        <w:spacing w:before="240" w:after="240"/>
        <w:ind w:left="851" w:right="618"/>
        <w:contextualSpacing/>
        <w:jc w:val="both"/>
        <w:rPr>
          <w:rFonts w:ascii="Palatino Linotype" w:hAnsi="Palatino Linotype"/>
          <w:i/>
          <w:sz w:val="22"/>
          <w:szCs w:val="22"/>
        </w:rPr>
      </w:pPr>
    </w:p>
    <w:p w14:paraId="35E9267D" w14:textId="77777777" w:rsidR="00C66EEB" w:rsidRPr="00464C58" w:rsidRDefault="00C66EEB" w:rsidP="00BF6202">
      <w:pPr>
        <w:spacing w:before="240" w:after="240"/>
        <w:ind w:left="851" w:right="618"/>
        <w:contextualSpacing/>
        <w:jc w:val="both"/>
        <w:rPr>
          <w:rFonts w:ascii="Palatino Linotype" w:hAnsi="Palatino Linotype"/>
          <w:i/>
          <w:sz w:val="22"/>
          <w:szCs w:val="22"/>
        </w:rPr>
      </w:pPr>
    </w:p>
    <w:p w14:paraId="67BFFDA6" w14:textId="7989769E" w:rsidR="00C66EEB" w:rsidRPr="00464C58" w:rsidRDefault="00C66EEB" w:rsidP="00C66EEB">
      <w:pPr>
        <w:tabs>
          <w:tab w:val="left" w:pos="709"/>
        </w:tabs>
        <w:spacing w:line="360" w:lineRule="auto"/>
        <w:ind w:right="49"/>
        <w:jc w:val="both"/>
        <w:rPr>
          <w:rFonts w:ascii="Palatino Linotype" w:eastAsia="Palatino Linotype" w:hAnsi="Palatino Linotype" w:cs="Palatino Linotype"/>
        </w:rPr>
      </w:pPr>
      <w:r w:rsidRPr="00464C58">
        <w:rPr>
          <w:rFonts w:ascii="Palatino Linotype" w:eastAsia="Palatino Linotype" w:hAnsi="Palatino Linotype" w:cs="Palatino Linotype"/>
        </w:rPr>
        <w:t>Bajo ese contexto, este Instituto hizo una investigación en el Portal de IPOMEX</w:t>
      </w:r>
      <w:r w:rsidRPr="00464C58">
        <w:rPr>
          <w:rFonts w:ascii="Palatino Linotype" w:eastAsia="Palatino Linotype" w:hAnsi="Palatino Linotype" w:cs="Palatino Linotype"/>
          <w:vertAlign w:val="superscript"/>
        </w:rPr>
        <w:footnoteReference w:id="1"/>
      </w:r>
      <w:r w:rsidRPr="00464C58">
        <w:rPr>
          <w:rFonts w:ascii="Palatino Linotype" w:eastAsia="Palatino Linotype" w:hAnsi="Palatino Linotype" w:cs="Palatino Linotype"/>
        </w:rPr>
        <w:t xml:space="preserve"> del </w:t>
      </w:r>
      <w:r w:rsidRPr="00464C58">
        <w:rPr>
          <w:rFonts w:ascii="Palatino Linotype" w:eastAsia="Palatino Linotype" w:hAnsi="Palatino Linotype" w:cs="Palatino Linotype"/>
          <w:b/>
        </w:rPr>
        <w:t>SUJETO OBLIGADO</w:t>
      </w:r>
      <w:r w:rsidRPr="00464C58">
        <w:rPr>
          <w:rFonts w:ascii="Palatino Linotype" w:eastAsia="Palatino Linotype" w:hAnsi="Palatino Linotype" w:cs="Palatino Linotype"/>
        </w:rPr>
        <w:t xml:space="preserve"> en el apartado referente a su estructura Orgánica, donde se advierte dentro de las unidades pertenecientes a la Secretaría del Ayuntamiento la de </w:t>
      </w:r>
      <w:r w:rsidR="0084640B" w:rsidRPr="00464C58">
        <w:rPr>
          <w:rFonts w:ascii="Palatino Linotype" w:eastAsia="Palatino Linotype" w:hAnsi="Palatino Linotype" w:cs="Palatino Linotype"/>
        </w:rPr>
        <w:t>Transparencia</w:t>
      </w:r>
      <w:r w:rsidRPr="00464C58">
        <w:rPr>
          <w:rFonts w:ascii="Palatino Linotype" w:eastAsia="Palatino Linotype" w:hAnsi="Palatino Linotype" w:cs="Palatino Linotype"/>
        </w:rPr>
        <w:t>, así como</w:t>
      </w:r>
      <w:r w:rsidR="0084640B" w:rsidRPr="00464C58">
        <w:rPr>
          <w:rFonts w:ascii="Palatino Linotype" w:eastAsia="Palatino Linotype" w:hAnsi="Palatino Linotype" w:cs="Palatino Linotype"/>
        </w:rPr>
        <w:t xml:space="preserve"> el informe de sesiones y de resoluciones, </w:t>
      </w:r>
      <w:r w:rsidRPr="00464C58">
        <w:rPr>
          <w:rFonts w:ascii="Palatino Linotype" w:eastAsia="Palatino Linotype" w:hAnsi="Palatino Linotype" w:cs="Palatino Linotype"/>
        </w:rPr>
        <w:t xml:space="preserve"> como se puede apreciar en las capturas de pantalla que se insertan a continuación:</w:t>
      </w:r>
    </w:p>
    <w:p w14:paraId="4C76589C" w14:textId="70932846" w:rsidR="00C66EEB" w:rsidRPr="00464C58" w:rsidRDefault="00C66EEB" w:rsidP="00C66EEB">
      <w:pPr>
        <w:spacing w:before="240" w:after="240"/>
        <w:ind w:right="49"/>
        <w:contextualSpacing/>
        <w:jc w:val="center"/>
        <w:rPr>
          <w:rFonts w:ascii="Palatino Linotype" w:eastAsia="Palatino Linotype" w:hAnsi="Palatino Linotype" w:cs="Palatino Linotype"/>
          <w:i/>
          <w:sz w:val="22"/>
          <w:szCs w:val="22"/>
        </w:rPr>
      </w:pPr>
      <w:r w:rsidRPr="00464C58">
        <w:rPr>
          <w:noProof/>
          <w:lang w:eastAsia="es-MX"/>
        </w:rPr>
        <w:lastRenderedPageBreak/>
        <w:drawing>
          <wp:inline distT="0" distB="0" distL="0" distR="0" wp14:anchorId="587CF97E" wp14:editId="0A94A0C9">
            <wp:extent cx="5099685" cy="4269347"/>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9453" cy="4294268"/>
                    </a:xfrm>
                    <a:prstGeom prst="rect">
                      <a:avLst/>
                    </a:prstGeom>
                  </pic:spPr>
                </pic:pic>
              </a:graphicData>
            </a:graphic>
          </wp:inline>
        </w:drawing>
      </w:r>
    </w:p>
    <w:p w14:paraId="59A5CEE6" w14:textId="77777777" w:rsidR="0084640B" w:rsidRPr="00464C58" w:rsidRDefault="0084640B" w:rsidP="00C66EEB">
      <w:pPr>
        <w:spacing w:before="240" w:after="240"/>
        <w:ind w:right="49"/>
        <w:contextualSpacing/>
        <w:jc w:val="center"/>
        <w:rPr>
          <w:rFonts w:ascii="Palatino Linotype" w:eastAsia="Palatino Linotype" w:hAnsi="Palatino Linotype" w:cs="Palatino Linotype"/>
          <w:i/>
          <w:sz w:val="22"/>
          <w:szCs w:val="22"/>
        </w:rPr>
      </w:pPr>
    </w:p>
    <w:p w14:paraId="48FF27B1" w14:textId="77777777" w:rsidR="0084640B" w:rsidRPr="00464C58" w:rsidRDefault="0084640B" w:rsidP="00C66EEB">
      <w:pPr>
        <w:spacing w:before="240" w:after="240"/>
        <w:ind w:right="49"/>
        <w:contextualSpacing/>
        <w:jc w:val="center"/>
        <w:rPr>
          <w:rFonts w:ascii="Palatino Linotype" w:eastAsia="Palatino Linotype" w:hAnsi="Palatino Linotype" w:cs="Palatino Linotype"/>
          <w:i/>
          <w:sz w:val="22"/>
          <w:szCs w:val="22"/>
        </w:rPr>
      </w:pPr>
    </w:p>
    <w:p w14:paraId="29351FFD" w14:textId="1E0CB169" w:rsidR="00C66EEB" w:rsidRPr="00464C58" w:rsidRDefault="00C66EEB" w:rsidP="00C66EEB">
      <w:pPr>
        <w:spacing w:before="240" w:after="240"/>
        <w:ind w:right="49"/>
        <w:contextualSpacing/>
        <w:jc w:val="center"/>
        <w:rPr>
          <w:rFonts w:ascii="Palatino Linotype" w:eastAsia="Palatino Linotype" w:hAnsi="Palatino Linotype" w:cs="Palatino Linotype"/>
          <w:i/>
          <w:sz w:val="22"/>
          <w:szCs w:val="22"/>
        </w:rPr>
      </w:pPr>
      <w:r w:rsidRPr="00464C58">
        <w:rPr>
          <w:noProof/>
          <w:lang w:eastAsia="es-MX"/>
        </w:rPr>
        <w:drawing>
          <wp:inline distT="0" distB="0" distL="0" distR="0" wp14:anchorId="67FEBC2B" wp14:editId="724EF1F9">
            <wp:extent cx="5067836" cy="2626713"/>
            <wp:effectExtent l="0" t="0" r="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5344" cy="2640971"/>
                    </a:xfrm>
                    <a:prstGeom prst="rect">
                      <a:avLst/>
                    </a:prstGeom>
                  </pic:spPr>
                </pic:pic>
              </a:graphicData>
            </a:graphic>
          </wp:inline>
        </w:drawing>
      </w:r>
    </w:p>
    <w:p w14:paraId="78A699A6" w14:textId="7FA29ED8" w:rsidR="00F810E6" w:rsidRPr="00464C58" w:rsidRDefault="00F810E6" w:rsidP="00236992">
      <w:pPr>
        <w:spacing w:before="240" w:after="240" w:line="360" w:lineRule="auto"/>
        <w:contextualSpacing/>
        <w:jc w:val="both"/>
        <w:rPr>
          <w:rFonts w:ascii="Palatino Linotype" w:eastAsia="Palatino Linotype" w:hAnsi="Palatino Linotype" w:cs="Palatino Linotype"/>
        </w:rPr>
      </w:pPr>
    </w:p>
    <w:p w14:paraId="3414319F" w14:textId="5C91511E" w:rsidR="00B11D22" w:rsidRPr="00464C58" w:rsidRDefault="00B11D22" w:rsidP="00B11D22">
      <w:pPr>
        <w:tabs>
          <w:tab w:val="left" w:pos="709"/>
        </w:tabs>
        <w:spacing w:line="360" w:lineRule="auto"/>
        <w:jc w:val="both"/>
        <w:rPr>
          <w:rFonts w:ascii="Palatino Linotype" w:hAnsi="Palatino Linotype"/>
        </w:rPr>
      </w:pPr>
      <w:r w:rsidRPr="00464C58">
        <w:rPr>
          <w:rFonts w:ascii="Palatino Linotype" w:eastAsia="Palatino Linotype" w:hAnsi="Palatino Linotype" w:cs="Palatino Linotype"/>
        </w:rPr>
        <w:lastRenderedPageBreak/>
        <w:t xml:space="preserve">De los preceptos anteriores, se puede observar la estructura orgánica de la Unidad de Transparencia, atribuciones, facultades, derechos, obligaciones, protección de datos personales, recursos, solicitudes de información y demás señalamientos referentes a la Transparencia y Acceso a la Información Pública y que precisamente son acordes a lo peticionado por </w:t>
      </w:r>
      <w:r w:rsidR="00855CF0" w:rsidRPr="00464C58">
        <w:rPr>
          <w:rFonts w:ascii="Palatino Linotype" w:eastAsia="Palatino Linotype" w:hAnsi="Palatino Linotype" w:cs="Palatino Linotype"/>
        </w:rPr>
        <w:t>la</w:t>
      </w:r>
      <w:r w:rsidRPr="00464C58">
        <w:rPr>
          <w:rFonts w:ascii="Palatino Linotype" w:eastAsia="Palatino Linotype" w:hAnsi="Palatino Linotype" w:cs="Palatino Linotype"/>
        </w:rPr>
        <w:t xml:space="preserve"> </w:t>
      </w:r>
      <w:r w:rsidRPr="00464C58">
        <w:rPr>
          <w:rFonts w:ascii="Palatino Linotype" w:eastAsia="Palatino Linotype" w:hAnsi="Palatino Linotype" w:cs="Palatino Linotype"/>
          <w:b/>
        </w:rPr>
        <w:t>RECURRENTE</w:t>
      </w:r>
      <w:r w:rsidRPr="00464C58">
        <w:rPr>
          <w:rFonts w:ascii="Palatino Linotype" w:eastAsia="Palatino Linotype" w:hAnsi="Palatino Linotype" w:cs="Palatino Linotype"/>
        </w:rPr>
        <w:t xml:space="preserve">, en atención a lo expuesto por los artículos </w:t>
      </w:r>
      <w:r w:rsidRPr="00464C58">
        <w:rPr>
          <w:rFonts w:ascii="Palatino Linotype" w:hAnsi="Palatino Linotype"/>
        </w:rPr>
        <w:t>49 y 53 de la Ley de Transparencia y Acceso a la Información Pública del Estado de México y Municipios</w:t>
      </w:r>
      <w:r w:rsidR="00001C61" w:rsidRPr="00464C58">
        <w:rPr>
          <w:rFonts w:ascii="Palatino Linotype" w:hAnsi="Palatino Linotype"/>
        </w:rPr>
        <w:t xml:space="preserve">; por ello al revisar la información entregada por el Titular de Transparencia del </w:t>
      </w:r>
      <w:r w:rsidR="00001C61" w:rsidRPr="00464C58">
        <w:rPr>
          <w:rFonts w:ascii="Palatino Linotype" w:hAnsi="Palatino Linotype"/>
          <w:b/>
        </w:rPr>
        <w:t>SUJETO OBLIGADO</w:t>
      </w:r>
      <w:r w:rsidR="00B8211C" w:rsidRPr="00464C58">
        <w:rPr>
          <w:rFonts w:ascii="Palatino Linotype" w:hAnsi="Palatino Linotype"/>
          <w:b/>
        </w:rPr>
        <w:t>,</w:t>
      </w:r>
      <w:r w:rsidR="00B8211C" w:rsidRPr="00464C58">
        <w:rPr>
          <w:rFonts w:ascii="Palatino Linotype" w:hAnsi="Palatino Linotype"/>
        </w:rPr>
        <w:t xml:space="preserve"> siendo </w:t>
      </w:r>
      <w:r w:rsidR="00B8211C" w:rsidRPr="00464C58">
        <w:rPr>
          <w:rFonts w:ascii="Palatino Linotype" w:eastAsia="Calibri" w:hAnsi="Palatino Linotype" w:cs="Tahoma"/>
          <w:bCs/>
          <w:color w:val="000000"/>
          <w:lang w:eastAsia="es-MX"/>
        </w:rPr>
        <w:t>el Acta de Comité de Transparencia CT/ZIN/018/2021, fechada en siete de diciembre de dos mil veintiuno, de dicho documento se advierte resulta ser el informe de actividades realizadas por la Unidad de Transparencia en la temporalidad de 2019 a 2021, entre las cuales destacan el total de solicitudes de información recibidas en la temporalidad del primero de enero de dos mil diecinueve, al siete de diciembre de dos mil veintiuno, incluso desglosa las que tuvieron</w:t>
      </w:r>
      <w:r w:rsidR="0076238E" w:rsidRPr="00464C58">
        <w:rPr>
          <w:rFonts w:ascii="Palatino Linotype" w:eastAsia="Calibri" w:hAnsi="Palatino Linotype" w:cs="Tahoma"/>
          <w:bCs/>
          <w:color w:val="000000"/>
          <w:lang w:eastAsia="es-MX"/>
        </w:rPr>
        <w:t xml:space="preserve"> inconformidades, además señala los comités de transparencia que se formaron, incluso lo relativo a la actualización del portal IPOMEX, concluyendo dicha asamblea.</w:t>
      </w:r>
    </w:p>
    <w:p w14:paraId="78924023" w14:textId="77777777" w:rsidR="00001C61" w:rsidRPr="00464C58" w:rsidRDefault="00001C61" w:rsidP="00B11D22">
      <w:pPr>
        <w:tabs>
          <w:tab w:val="left" w:pos="709"/>
        </w:tabs>
        <w:spacing w:line="360" w:lineRule="auto"/>
        <w:jc w:val="both"/>
        <w:rPr>
          <w:rFonts w:ascii="Palatino Linotype" w:hAnsi="Palatino Linotype"/>
        </w:rPr>
      </w:pPr>
    </w:p>
    <w:p w14:paraId="1186D656" w14:textId="5C60601A" w:rsidR="00F5714C" w:rsidRPr="00464C58" w:rsidRDefault="00F5714C" w:rsidP="00F5714C">
      <w:pPr>
        <w:spacing w:line="360" w:lineRule="auto"/>
        <w:jc w:val="both"/>
        <w:rPr>
          <w:rFonts w:ascii="Palatino Linotype" w:hAnsi="Palatino Linotype" w:cs="Arial"/>
          <w:lang w:eastAsia="es-MX"/>
        </w:rPr>
      </w:pPr>
      <w:r w:rsidRPr="00464C58">
        <w:rPr>
          <w:rFonts w:ascii="Palatino Linotype" w:eastAsia="Calibri" w:hAnsi="Palatino Linotype"/>
        </w:rPr>
        <w:t xml:space="preserve">Además, debe precisarse que de acuerdo a lo peticionado por </w:t>
      </w:r>
      <w:r w:rsidR="00855CF0" w:rsidRPr="00464C58">
        <w:rPr>
          <w:rFonts w:ascii="Palatino Linotype" w:eastAsia="Calibri" w:hAnsi="Palatino Linotype"/>
        </w:rPr>
        <w:t>la</w:t>
      </w:r>
      <w:r w:rsidRPr="00464C58">
        <w:rPr>
          <w:rFonts w:ascii="Palatino Linotype" w:eastAsia="Calibri" w:hAnsi="Palatino Linotype"/>
        </w:rPr>
        <w:t xml:space="preserve"> </w:t>
      </w:r>
      <w:r w:rsidRPr="00464C58">
        <w:rPr>
          <w:rFonts w:ascii="Palatino Linotype" w:eastAsia="Calibri" w:hAnsi="Palatino Linotype"/>
          <w:b/>
        </w:rPr>
        <w:t>RECURRENTE</w:t>
      </w:r>
      <w:r w:rsidRPr="00464C58">
        <w:rPr>
          <w:rFonts w:ascii="Palatino Linotype" w:eastAsia="Calibri" w:hAnsi="Palatino Linotype"/>
        </w:rPr>
        <w:t xml:space="preserve">, atendiendo a </w:t>
      </w:r>
      <w:r w:rsidRPr="00464C58">
        <w:rPr>
          <w:rFonts w:ascii="Palatino Linotype" w:eastAsia="Palatino Linotype" w:hAnsi="Palatino Linotype" w:cs="Palatino Linotype"/>
        </w:rPr>
        <w:t xml:space="preserve">lo expuesto por los artículos </w:t>
      </w:r>
      <w:r w:rsidRPr="00464C58">
        <w:rPr>
          <w:rFonts w:ascii="Palatino Linotype" w:hAnsi="Palatino Linotype"/>
        </w:rPr>
        <w:t xml:space="preserve">49 y 53 de la Ley de Transparencia y Acceso a la Información Pública del Estado de México y Municipios, como se dijo con antelación, estos versan respecto al actuar del Titular de Transparencia </w:t>
      </w:r>
      <w:r w:rsidR="00A80A45" w:rsidRPr="00464C58">
        <w:rPr>
          <w:rFonts w:ascii="Palatino Linotype" w:hAnsi="Palatino Linotype"/>
        </w:rPr>
        <w:t>relativo  a sus facultades y atribuciones, las cuales no todas se encuentran documentadas, po</w:t>
      </w:r>
      <w:r w:rsidR="006B26BB" w:rsidRPr="00464C58">
        <w:rPr>
          <w:rFonts w:ascii="Palatino Linotype" w:hAnsi="Palatino Linotype"/>
        </w:rPr>
        <w:t>r</w:t>
      </w:r>
      <w:r w:rsidR="00A80A45" w:rsidRPr="00464C58">
        <w:rPr>
          <w:rFonts w:ascii="Palatino Linotype" w:hAnsi="Palatino Linotype"/>
        </w:rPr>
        <w:t xml:space="preserve"> ello este Instituto considera</w:t>
      </w:r>
      <w:r w:rsidRPr="00464C58">
        <w:rPr>
          <w:rFonts w:ascii="Palatino Linotype" w:eastAsia="Calibri" w:hAnsi="Palatino Linotype" w:cs="Arial"/>
        </w:rPr>
        <w:t xml:space="preserve"> que, </w:t>
      </w:r>
      <w:r w:rsidRPr="00464C58">
        <w:rPr>
          <w:rFonts w:ascii="Palatino Linotype" w:eastAsia="Calibri" w:hAnsi="Palatino Linotype" w:cs="Arial"/>
          <w:bCs/>
        </w:rPr>
        <w:t>el</w:t>
      </w:r>
      <w:r w:rsidRPr="00464C58">
        <w:rPr>
          <w:rFonts w:ascii="Palatino Linotype" w:eastAsia="Calibri" w:hAnsi="Palatino Linotype" w:cs="Arial"/>
          <w:b/>
        </w:rPr>
        <w:t xml:space="preserve"> </w:t>
      </w:r>
      <w:r w:rsidRPr="00464C58">
        <w:rPr>
          <w:rFonts w:ascii="Palatino Linotype" w:eastAsia="Calibri" w:hAnsi="Palatino Linotype" w:cs="Arial"/>
          <w:b/>
          <w:caps/>
        </w:rPr>
        <w:t>Sujeto Obligado</w:t>
      </w:r>
      <w:r w:rsidRPr="00464C58">
        <w:rPr>
          <w:rFonts w:ascii="Palatino Linotype" w:eastAsia="Calibri" w:hAnsi="Palatino Linotype" w:cs="Arial"/>
        </w:rPr>
        <w:t xml:space="preserve"> no se encuentra en posibilidad de hacer entrega de la info</w:t>
      </w:r>
      <w:r w:rsidR="00A80A45" w:rsidRPr="00464C58">
        <w:rPr>
          <w:rFonts w:ascii="Palatino Linotype" w:eastAsia="Calibri" w:hAnsi="Palatino Linotype" w:cs="Arial"/>
        </w:rPr>
        <w:t>rmación</w:t>
      </w:r>
      <w:r w:rsidR="006B26BB" w:rsidRPr="00464C58">
        <w:rPr>
          <w:rFonts w:ascii="Palatino Linotype" w:eastAsia="Calibri" w:hAnsi="Palatino Linotype" w:cs="Arial"/>
        </w:rPr>
        <w:t xml:space="preserve"> de la manera</w:t>
      </w:r>
      <w:r w:rsidR="00A80A45" w:rsidRPr="00464C58">
        <w:rPr>
          <w:rFonts w:ascii="Palatino Linotype" w:eastAsia="Calibri" w:hAnsi="Palatino Linotype" w:cs="Arial"/>
        </w:rPr>
        <w:t xml:space="preserve"> específica que demanda </w:t>
      </w:r>
      <w:r w:rsidR="00A80A45" w:rsidRPr="00464C58">
        <w:rPr>
          <w:rFonts w:ascii="Palatino Linotype" w:eastAsia="Calibri" w:hAnsi="Palatino Linotype" w:cs="Arial"/>
        </w:rPr>
        <w:lastRenderedPageBreak/>
        <w:t>el</w:t>
      </w:r>
      <w:r w:rsidRPr="00464C58">
        <w:rPr>
          <w:rFonts w:ascii="Palatino Linotype" w:eastAsia="Calibri" w:hAnsi="Palatino Linotype" w:cs="Arial"/>
        </w:rPr>
        <w:t xml:space="preserve"> particular, en razón de que ésta no obra en sus archivos,</w:t>
      </w:r>
      <w:r w:rsidR="006B26BB" w:rsidRPr="00464C58">
        <w:rPr>
          <w:rFonts w:ascii="Palatino Linotype" w:eastAsia="Calibri" w:hAnsi="Palatino Linotype" w:cs="Arial"/>
        </w:rPr>
        <w:t xml:space="preserve"> pues por ello es que se entregó el acta de informe de actividades realizadas por la Unidad de Transparencia en la temporalidad señalada por </w:t>
      </w:r>
      <w:r w:rsidR="00855CF0" w:rsidRPr="00464C58">
        <w:rPr>
          <w:rFonts w:ascii="Palatino Linotype" w:eastAsia="Calibri" w:hAnsi="Palatino Linotype" w:cs="Arial"/>
        </w:rPr>
        <w:t>la</w:t>
      </w:r>
      <w:r w:rsidR="006B26BB" w:rsidRPr="00464C58">
        <w:rPr>
          <w:rFonts w:ascii="Palatino Linotype" w:eastAsia="Calibri" w:hAnsi="Palatino Linotype" w:cs="Arial"/>
        </w:rPr>
        <w:t xml:space="preserve"> </w:t>
      </w:r>
      <w:r w:rsidR="006B26BB" w:rsidRPr="00464C58">
        <w:rPr>
          <w:rFonts w:ascii="Palatino Linotype" w:eastAsia="Calibri" w:hAnsi="Palatino Linotype" w:cs="Arial"/>
          <w:b/>
        </w:rPr>
        <w:t>RECURRENTE</w:t>
      </w:r>
      <w:r w:rsidR="006B1E37" w:rsidRPr="00464C58">
        <w:rPr>
          <w:rFonts w:ascii="Palatino Linotype" w:eastAsia="Calibri" w:hAnsi="Palatino Linotype" w:cs="Arial"/>
          <w:b/>
        </w:rPr>
        <w:t xml:space="preserve">; </w:t>
      </w:r>
      <w:r w:rsidR="006B1E37" w:rsidRPr="00464C58">
        <w:rPr>
          <w:rFonts w:ascii="Palatino Linotype" w:eastAsia="Calibri" w:hAnsi="Palatino Linotype" w:cs="Arial"/>
        </w:rPr>
        <w:t xml:space="preserve">por ello viene a colación </w:t>
      </w:r>
      <w:r w:rsidRPr="00464C58">
        <w:rPr>
          <w:rFonts w:ascii="Palatino Linotype" w:eastAsia="Calibri" w:hAnsi="Palatino Linotype" w:cs="Arial"/>
        </w:rPr>
        <w:t xml:space="preserve">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 </w:t>
      </w:r>
      <w:r w:rsidRPr="00464C58">
        <w:rPr>
          <w:rFonts w:ascii="Palatino Linotype" w:hAnsi="Palatino Linotype" w:cs="Arial"/>
          <w:lang w:eastAsia="es-MX"/>
        </w:rPr>
        <w:t xml:space="preserve">lo que </w:t>
      </w:r>
      <w:r w:rsidRPr="00464C58">
        <w:rPr>
          <w:rFonts w:ascii="Palatino Linotype" w:hAnsi="Palatino Linotype" w:cs="Arial"/>
          <w:i/>
          <w:lang w:eastAsia="es-MX"/>
        </w:rPr>
        <w:t>a contrario sensu</w:t>
      </w:r>
      <w:r w:rsidRPr="00464C58">
        <w:rPr>
          <w:rFonts w:ascii="Palatino Linotype" w:hAnsi="Palatino Linotype" w:cs="Arial"/>
          <w:lang w:eastAsia="es-MX"/>
        </w:rPr>
        <w:t xml:space="preserve"> significa que </w:t>
      </w:r>
      <w:r w:rsidRPr="00464C58">
        <w:rPr>
          <w:rFonts w:ascii="Palatino Linotype" w:hAnsi="Palatino Linotype" w:cs="Arial"/>
          <w:b/>
          <w:bCs/>
          <w:lang w:eastAsia="es-MX"/>
        </w:rPr>
        <w:t>no se está obligado a proporcionar lo que no obre en sus archivos</w:t>
      </w:r>
      <w:r w:rsidRPr="00464C58">
        <w:rPr>
          <w:rFonts w:ascii="Palatino Linotype" w:hAnsi="Palatino Linotype" w:cs="Arial"/>
          <w:lang w:eastAsia="es-MX"/>
        </w:rPr>
        <w:t>, mismo que se transcribe a continuación:</w:t>
      </w:r>
    </w:p>
    <w:p w14:paraId="7CD96007" w14:textId="77777777" w:rsidR="00F5714C" w:rsidRPr="00464C58" w:rsidRDefault="00F5714C" w:rsidP="00F5714C">
      <w:pPr>
        <w:spacing w:line="360" w:lineRule="auto"/>
        <w:jc w:val="both"/>
        <w:rPr>
          <w:rFonts w:ascii="Palatino Linotype" w:hAnsi="Palatino Linotype" w:cs="Arial"/>
          <w:lang w:eastAsia="es-MX"/>
        </w:rPr>
      </w:pPr>
    </w:p>
    <w:p w14:paraId="3A45F4FD" w14:textId="77777777" w:rsidR="00F5714C" w:rsidRPr="00464C58" w:rsidRDefault="00F5714C" w:rsidP="00F5714C">
      <w:pPr>
        <w:ind w:left="851" w:right="851"/>
        <w:jc w:val="both"/>
        <w:rPr>
          <w:rFonts w:ascii="Palatino Linotype" w:hAnsi="Palatino Linotype" w:cs="Arial"/>
          <w:i/>
          <w:lang w:eastAsia="es-MX"/>
        </w:rPr>
      </w:pPr>
      <w:r w:rsidRPr="00464C58">
        <w:rPr>
          <w:rFonts w:ascii="Palatino Linotype" w:hAnsi="Palatino Linotype" w:cs="Arial"/>
          <w:b/>
          <w:i/>
          <w:lang w:eastAsia="es-MX"/>
        </w:rPr>
        <w:t>Artículo 12.</w:t>
      </w:r>
      <w:r w:rsidRPr="00464C58">
        <w:rPr>
          <w:rFonts w:ascii="Palatino Linotype" w:hAnsi="Palatino Linotype" w:cs="Arial"/>
          <w:i/>
          <w:lang w:eastAsia="es-MX"/>
        </w:rPr>
        <w:t xml:space="preserve"> Quienes generen, recopilen, administren, manejen, procesen, archiven o conserven información pública serán responsables de la misma en los términos de las disposiciones jurídicas aplicables. </w:t>
      </w:r>
    </w:p>
    <w:p w14:paraId="28D45EE9" w14:textId="77777777" w:rsidR="00F5714C" w:rsidRPr="00464C58" w:rsidRDefault="00F5714C" w:rsidP="00F5714C">
      <w:pPr>
        <w:ind w:left="851" w:right="851"/>
        <w:jc w:val="both"/>
        <w:rPr>
          <w:rFonts w:ascii="Palatino Linotype" w:hAnsi="Palatino Linotype" w:cs="Arial"/>
          <w:b/>
          <w:i/>
          <w:lang w:eastAsia="es-MX"/>
        </w:rPr>
      </w:pPr>
    </w:p>
    <w:p w14:paraId="7649D1AE" w14:textId="77777777" w:rsidR="00F5714C" w:rsidRPr="00464C58" w:rsidRDefault="00F5714C" w:rsidP="00F5714C">
      <w:pPr>
        <w:ind w:left="851" w:right="851"/>
        <w:jc w:val="both"/>
        <w:rPr>
          <w:rFonts w:ascii="Palatino Linotype" w:hAnsi="Palatino Linotype" w:cs="Arial"/>
          <w:i/>
          <w:lang w:eastAsia="es-MX"/>
        </w:rPr>
      </w:pPr>
      <w:r w:rsidRPr="00464C58">
        <w:rPr>
          <w:rFonts w:ascii="Palatino Linotype" w:hAnsi="Palatino Linotype" w:cs="Arial"/>
          <w:b/>
          <w:i/>
          <w:lang w:eastAsia="es-MX"/>
        </w:rPr>
        <w:t>Los sujetos obligados sólo proporcionarán la información pública que se les requiera y que obre en sus archivos y en el estado en que ésta se encuentre.</w:t>
      </w:r>
      <w:r w:rsidRPr="00464C58">
        <w:rPr>
          <w:rFonts w:ascii="Palatino Linotype" w:hAnsi="Palatino Linotype" w:cs="Arial"/>
          <w:i/>
          <w:lang w:eastAsia="es-MX"/>
        </w:rPr>
        <w:t xml:space="preserve"> La obligación de proporcionar información no comprende el procesamiento de la misma, ni el presentarla conforme al interés del solicitante; no estarán obligados a generarla, resumirla, efectuar cálculos o practicar investigaciones.</w:t>
      </w:r>
    </w:p>
    <w:p w14:paraId="08FDF387" w14:textId="77777777" w:rsidR="00F5714C" w:rsidRPr="00464C58" w:rsidRDefault="00F5714C" w:rsidP="00F5714C">
      <w:pPr>
        <w:autoSpaceDE w:val="0"/>
        <w:autoSpaceDN w:val="0"/>
        <w:adjustRightInd w:val="0"/>
        <w:spacing w:line="360" w:lineRule="auto"/>
        <w:jc w:val="both"/>
        <w:rPr>
          <w:rFonts w:ascii="Palatino Linotype" w:eastAsia="Calibri" w:hAnsi="Palatino Linotype" w:cs="Arial"/>
        </w:rPr>
      </w:pPr>
    </w:p>
    <w:p w14:paraId="11744A80" w14:textId="77777777" w:rsidR="00F5714C" w:rsidRPr="00464C58" w:rsidRDefault="00F5714C" w:rsidP="00F5714C">
      <w:pPr>
        <w:autoSpaceDE w:val="0"/>
        <w:autoSpaceDN w:val="0"/>
        <w:adjustRightInd w:val="0"/>
        <w:spacing w:line="360" w:lineRule="auto"/>
        <w:jc w:val="both"/>
        <w:rPr>
          <w:rFonts w:ascii="Palatino Linotype" w:eastAsia="Calibri" w:hAnsi="Palatino Linotype" w:cs="Arial"/>
        </w:rPr>
      </w:pPr>
      <w:r w:rsidRPr="00464C58">
        <w:rPr>
          <w:rFonts w:ascii="Palatino Linotype" w:eastAsia="Calibri" w:hAnsi="Palatino Linotype" w:cs="Arial"/>
        </w:rPr>
        <w:t xml:space="preserve">En tal tesitura, la respuesta emitida por </w:t>
      </w:r>
      <w:r w:rsidRPr="00464C58">
        <w:rPr>
          <w:rFonts w:ascii="Palatino Linotype" w:eastAsia="Calibri" w:hAnsi="Palatino Linotype" w:cs="Arial"/>
          <w:b/>
        </w:rPr>
        <w:t xml:space="preserve">el </w:t>
      </w:r>
      <w:r w:rsidRPr="00464C58">
        <w:rPr>
          <w:rFonts w:ascii="Palatino Linotype" w:eastAsia="Calibri" w:hAnsi="Palatino Linotype" w:cs="Arial"/>
          <w:b/>
          <w:caps/>
        </w:rPr>
        <w:t>Sujeto Obligado</w:t>
      </w:r>
      <w:r w:rsidRPr="00464C58">
        <w:rPr>
          <w:rFonts w:ascii="Palatino Linotype" w:eastAsia="Calibri" w:hAnsi="Palatino Linotype" w:cs="Arial"/>
        </w:rPr>
        <w:t xml:space="preserve"> tiene la presunción legal de ser verídica, considerado que fue emitida por un servidor público en ejercicio de sus funciones, lo que conlleva la presunción de veracidad de todo acto administrativo.</w:t>
      </w:r>
    </w:p>
    <w:p w14:paraId="355ADCC7" w14:textId="77777777" w:rsidR="00F5714C" w:rsidRPr="00464C58" w:rsidRDefault="00F5714C" w:rsidP="00F5714C">
      <w:pPr>
        <w:autoSpaceDE w:val="0"/>
        <w:autoSpaceDN w:val="0"/>
        <w:adjustRightInd w:val="0"/>
        <w:spacing w:line="360" w:lineRule="auto"/>
        <w:jc w:val="both"/>
        <w:rPr>
          <w:rFonts w:ascii="Palatino Linotype" w:eastAsia="Calibri" w:hAnsi="Palatino Linotype" w:cs="Arial"/>
        </w:rPr>
      </w:pPr>
    </w:p>
    <w:p w14:paraId="79D494AF" w14:textId="32E4CF1D" w:rsidR="00F5714C" w:rsidRPr="00464C58" w:rsidRDefault="00F5714C" w:rsidP="00F5714C">
      <w:pPr>
        <w:pStyle w:val="Sinespaciado"/>
        <w:spacing w:line="360" w:lineRule="auto"/>
        <w:jc w:val="both"/>
        <w:rPr>
          <w:rFonts w:ascii="Palatino Linotype" w:hAnsi="Palatino Linotype"/>
        </w:rPr>
      </w:pPr>
      <w:r w:rsidRPr="00464C58">
        <w:rPr>
          <w:rFonts w:ascii="Palatino Linotype" w:hAnsi="Palatino Linotype"/>
        </w:rPr>
        <w:t xml:space="preserve">Adicionalmente, </w:t>
      </w:r>
      <w:r w:rsidRPr="00464C58">
        <w:rPr>
          <w:rFonts w:ascii="Palatino Linotype" w:hAnsi="Palatino Linotype" w:cs="Arial"/>
          <w:lang w:eastAsia="es-MX"/>
        </w:rPr>
        <w:t xml:space="preserve">este Órgano Garante estima conveniente señalar que no está facultado para manifestarse sobre la veracidad de la información proporcionada, ya </w:t>
      </w:r>
      <w:r w:rsidRPr="00464C58">
        <w:rPr>
          <w:rFonts w:ascii="Palatino Linotype" w:hAnsi="Palatino Linotype" w:cs="Arial"/>
          <w:lang w:eastAsia="es-MX"/>
        </w:rPr>
        <w:lastRenderedPageBreak/>
        <w:t>que no existe precepto legal alguno en la Ley de la Materia que permita, vía recurso de revisión, que se pronuncia al respecto. Por analogía, sirve de apoyo a lo anterior el Criterio 31-10 emitido por el entonces Instituto Federal de Accesos a la Información y Protección de Datos, que a la letra establece:</w:t>
      </w:r>
    </w:p>
    <w:p w14:paraId="6B58E7F8" w14:textId="77777777" w:rsidR="00F5714C" w:rsidRPr="00464C58" w:rsidRDefault="00F5714C" w:rsidP="00F5714C">
      <w:pPr>
        <w:spacing w:line="360" w:lineRule="auto"/>
        <w:jc w:val="both"/>
        <w:rPr>
          <w:rFonts w:ascii="Palatino Linotype" w:hAnsi="Palatino Linotype" w:cs="Arial"/>
          <w:lang w:eastAsia="es-MX"/>
        </w:rPr>
      </w:pPr>
    </w:p>
    <w:p w14:paraId="4CC81299" w14:textId="77777777" w:rsidR="00F5714C" w:rsidRPr="00464C58" w:rsidRDefault="00F5714C" w:rsidP="00F5714C">
      <w:pPr>
        <w:ind w:left="567" w:right="567"/>
        <w:jc w:val="both"/>
        <w:rPr>
          <w:rFonts w:ascii="Palatino Linotype" w:hAnsi="Palatino Linotype" w:cs="Arial"/>
          <w:i/>
          <w:lang w:eastAsia="es-MX"/>
        </w:rPr>
      </w:pPr>
      <w:r w:rsidRPr="00464C58">
        <w:rPr>
          <w:rFonts w:ascii="Palatino Linotype" w:hAnsi="Palatino Linotype" w:cs="Arial"/>
          <w:i/>
          <w:lang w:eastAsia="es-MX"/>
        </w:rPr>
        <w:t>“</w:t>
      </w:r>
      <w:r w:rsidRPr="00464C58">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464C58">
        <w:rPr>
          <w:rFonts w:ascii="Palatino Linotype" w:hAnsi="Palatino Linotype" w:cs="Arial"/>
          <w:i/>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724113CE" w14:textId="77777777" w:rsidR="00DA3AD0" w:rsidRPr="00464C58" w:rsidRDefault="00DA3AD0" w:rsidP="00F372C0">
      <w:pPr>
        <w:spacing w:before="240" w:after="240" w:line="360" w:lineRule="auto"/>
        <w:contextualSpacing/>
        <w:jc w:val="both"/>
        <w:rPr>
          <w:rFonts w:ascii="Palatino Linotype" w:eastAsia="Palatino Linotype" w:hAnsi="Palatino Linotype" w:cs="Palatino Linotype"/>
        </w:rPr>
      </w:pPr>
    </w:p>
    <w:p w14:paraId="70715C9A" w14:textId="77777777" w:rsidR="00223ECF" w:rsidRPr="00464C58" w:rsidRDefault="00223ECF" w:rsidP="00223ECF">
      <w:pPr>
        <w:spacing w:before="240" w:after="240" w:line="360" w:lineRule="auto"/>
        <w:jc w:val="both"/>
        <w:rPr>
          <w:rFonts w:ascii="Palatino Linotype" w:eastAsia="Palatino Linotype" w:hAnsi="Palatino Linotype" w:cs="Palatino Linotype"/>
        </w:rPr>
      </w:pPr>
      <w:r w:rsidRPr="00464C58">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7FA7702" w14:textId="77777777" w:rsidR="00223ECF" w:rsidRPr="00464C58" w:rsidRDefault="00223ECF" w:rsidP="00223ECF">
      <w:pPr>
        <w:ind w:left="567" w:right="758"/>
        <w:jc w:val="both"/>
        <w:rPr>
          <w:rFonts w:ascii="Palatino Linotype" w:eastAsia="Palatino Linotype" w:hAnsi="Palatino Linotype" w:cs="Palatino Linotype"/>
          <w:i/>
          <w:sz w:val="22"/>
          <w:szCs w:val="22"/>
        </w:rPr>
      </w:pPr>
      <w:r w:rsidRPr="00464C58">
        <w:rPr>
          <w:rFonts w:ascii="Palatino Linotype" w:eastAsia="Palatino Linotype" w:hAnsi="Palatino Linotype" w:cs="Palatino Linotype"/>
          <w:i/>
          <w:sz w:val="22"/>
          <w:szCs w:val="22"/>
        </w:rPr>
        <w:lastRenderedPageBreak/>
        <w:t>“</w:t>
      </w:r>
      <w:r w:rsidRPr="00464C58">
        <w:rPr>
          <w:rFonts w:ascii="Palatino Linotype" w:eastAsia="Palatino Linotype" w:hAnsi="Palatino Linotype" w:cs="Palatino Linotype"/>
          <w:b/>
          <w:i/>
          <w:sz w:val="22"/>
          <w:szCs w:val="22"/>
        </w:rPr>
        <w:t>Artículo12.-</w:t>
      </w:r>
      <w:r w:rsidRPr="00464C5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EB45354" w14:textId="77777777" w:rsidR="00223ECF" w:rsidRPr="00464C58" w:rsidRDefault="00223ECF" w:rsidP="00223ECF">
      <w:pPr>
        <w:ind w:left="567" w:right="758"/>
        <w:jc w:val="both"/>
        <w:rPr>
          <w:rFonts w:ascii="Palatino Linotype" w:eastAsia="Palatino Linotype" w:hAnsi="Palatino Linotype" w:cs="Palatino Linotype"/>
          <w:i/>
          <w:sz w:val="22"/>
          <w:szCs w:val="22"/>
        </w:rPr>
      </w:pPr>
    </w:p>
    <w:p w14:paraId="16EDA1EC" w14:textId="77777777" w:rsidR="00223ECF" w:rsidRPr="00464C58" w:rsidRDefault="00223ECF" w:rsidP="00223ECF">
      <w:pPr>
        <w:ind w:left="567" w:right="758"/>
        <w:jc w:val="both"/>
        <w:rPr>
          <w:rFonts w:ascii="Palatino Linotype" w:eastAsia="Palatino Linotype" w:hAnsi="Palatino Linotype" w:cs="Palatino Linotype"/>
          <w:i/>
          <w:sz w:val="22"/>
          <w:szCs w:val="22"/>
        </w:rPr>
      </w:pPr>
      <w:r w:rsidRPr="00464C5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64C58">
        <w:rPr>
          <w:rFonts w:ascii="Palatino Linotype" w:eastAsia="Palatino Linotype" w:hAnsi="Palatino Linotype" w:cs="Palatino Linotype"/>
          <w:i/>
          <w:sz w:val="22"/>
          <w:szCs w:val="22"/>
        </w:rPr>
        <w:t xml:space="preserve">. </w:t>
      </w:r>
      <w:r w:rsidRPr="00464C5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r w:rsidRPr="00464C58">
        <w:rPr>
          <w:rFonts w:ascii="Palatino Linotype" w:eastAsia="Palatino Linotype" w:hAnsi="Palatino Linotype" w:cs="Palatino Linotype"/>
          <w:i/>
          <w:sz w:val="22"/>
          <w:szCs w:val="22"/>
        </w:rPr>
        <w:t>(Sic)</w:t>
      </w:r>
    </w:p>
    <w:p w14:paraId="35699D7F" w14:textId="77777777" w:rsidR="00223ECF" w:rsidRPr="00464C58" w:rsidRDefault="00223ECF" w:rsidP="00223ECF">
      <w:pPr>
        <w:spacing w:line="360" w:lineRule="auto"/>
        <w:ind w:right="-93"/>
        <w:jc w:val="both"/>
        <w:rPr>
          <w:rFonts w:ascii="Palatino Linotype" w:eastAsia="Palatino Linotype" w:hAnsi="Palatino Linotype" w:cs="Palatino Linotype"/>
          <w:color w:val="000000"/>
        </w:rPr>
      </w:pPr>
    </w:p>
    <w:p w14:paraId="2FCBE4E8" w14:textId="77777777" w:rsidR="00223ECF" w:rsidRPr="00464C58" w:rsidRDefault="00223ECF" w:rsidP="00223ECF">
      <w:pPr>
        <w:spacing w:line="360" w:lineRule="auto"/>
        <w:ind w:right="-93"/>
        <w:jc w:val="both"/>
        <w:rPr>
          <w:rFonts w:ascii="Palatino Linotype" w:eastAsia="Palatino Linotype" w:hAnsi="Palatino Linotype" w:cs="Palatino Linotype"/>
          <w:color w:val="000000"/>
        </w:rPr>
      </w:pPr>
      <w:r w:rsidRPr="00464C58">
        <w:rPr>
          <w:rFonts w:ascii="Palatino Linotype" w:eastAsia="Palatino Linotype" w:hAnsi="Palatino Linotype" w:cs="Palatino Linotype"/>
          <w:color w:val="000000"/>
        </w:rPr>
        <w:t>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w:t>
      </w:r>
    </w:p>
    <w:p w14:paraId="3C1974F8" w14:textId="77777777" w:rsidR="00223ECF" w:rsidRPr="00464C58" w:rsidRDefault="00223ECF" w:rsidP="00223ECF">
      <w:pPr>
        <w:spacing w:line="360" w:lineRule="auto"/>
        <w:ind w:right="-93"/>
        <w:jc w:val="both"/>
        <w:rPr>
          <w:rFonts w:ascii="Palatino Linotype" w:eastAsia="Palatino Linotype" w:hAnsi="Palatino Linotype" w:cs="Palatino Linotype"/>
          <w:color w:val="000000"/>
        </w:rPr>
      </w:pPr>
    </w:p>
    <w:p w14:paraId="37A91C05" w14:textId="77777777" w:rsidR="00223ECF" w:rsidRPr="00464C58" w:rsidRDefault="00223ECF" w:rsidP="00223ECF">
      <w:pPr>
        <w:spacing w:line="360" w:lineRule="auto"/>
        <w:jc w:val="both"/>
        <w:rPr>
          <w:rFonts w:ascii="Palatino Linotype" w:hAnsi="Palatino Linotype"/>
          <w:b/>
          <w:bCs/>
          <w:color w:val="000000"/>
        </w:rPr>
      </w:pPr>
      <w:r w:rsidRPr="00464C58">
        <w:rPr>
          <w:rFonts w:ascii="Palatino Linotype" w:hAnsi="Palatino Linotype" w:cs="Arial"/>
          <w:color w:val="000000"/>
        </w:rPr>
        <w:t xml:space="preserve">Sirve de apoyo a lo anterior, el criterio 03-17, expuesto por </w:t>
      </w:r>
      <w:r w:rsidRPr="00464C58">
        <w:rPr>
          <w:rFonts w:ascii="Palatino Linotype" w:eastAsia="Arial Unicode MS" w:hAnsi="Palatino Linotype" w:cs="Arial"/>
          <w:color w:val="000000"/>
        </w:rPr>
        <w:t>el Instituto Nacional de Transparencia, Acceso a la Información y Protección de Datos Personales,</w:t>
      </w:r>
      <w:r w:rsidRPr="00464C58">
        <w:rPr>
          <w:rFonts w:ascii="Palatino Linotype" w:hAnsi="Palatino Linotype"/>
          <w:bCs/>
          <w:color w:val="000000"/>
        </w:rPr>
        <w:t xml:space="preserve"> que dice:</w:t>
      </w:r>
      <w:r w:rsidRPr="00464C58">
        <w:rPr>
          <w:rFonts w:ascii="Palatino Linotype" w:hAnsi="Palatino Linotype"/>
          <w:b/>
          <w:bCs/>
          <w:color w:val="000000"/>
        </w:rPr>
        <w:t xml:space="preserve"> </w:t>
      </w:r>
    </w:p>
    <w:p w14:paraId="6DA4C20E" w14:textId="77777777" w:rsidR="00223ECF" w:rsidRPr="00464C58" w:rsidRDefault="00223ECF" w:rsidP="00223ECF">
      <w:pPr>
        <w:ind w:left="851" w:right="850"/>
        <w:jc w:val="both"/>
        <w:rPr>
          <w:rFonts w:ascii="Palatino Linotype" w:hAnsi="Palatino Linotype" w:cs="Arial"/>
          <w:color w:val="000000"/>
        </w:rPr>
      </w:pPr>
    </w:p>
    <w:p w14:paraId="64B595E9" w14:textId="77777777" w:rsidR="00223ECF" w:rsidRPr="00464C58" w:rsidRDefault="00223ECF" w:rsidP="00223ECF">
      <w:pPr>
        <w:ind w:left="851" w:right="901"/>
        <w:jc w:val="both"/>
        <w:rPr>
          <w:rFonts w:ascii="Palatino Linotype" w:hAnsi="Palatino Linotype" w:cs="Arial"/>
          <w:i/>
          <w:color w:val="000000"/>
          <w:sz w:val="22"/>
          <w:szCs w:val="22"/>
        </w:rPr>
      </w:pPr>
      <w:r w:rsidRPr="00464C58">
        <w:rPr>
          <w:rFonts w:ascii="Palatino Linotype" w:hAnsi="Palatino Linotype" w:cs="Arial"/>
          <w:i/>
          <w:color w:val="000000"/>
          <w:sz w:val="22"/>
          <w:szCs w:val="22"/>
        </w:rPr>
        <w:t>“</w:t>
      </w:r>
      <w:r w:rsidRPr="00464C58">
        <w:rPr>
          <w:rFonts w:ascii="Palatino Linotype" w:hAnsi="Palatino Linotype" w:cs="Arial"/>
          <w:b/>
          <w:i/>
          <w:color w:val="000000"/>
          <w:sz w:val="22"/>
          <w:szCs w:val="22"/>
        </w:rPr>
        <w:t>No existe obligación de elaborar documentos ad hoc para atender las solicitudes de acceso a la información.</w:t>
      </w:r>
      <w:r w:rsidRPr="00464C58">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464C58">
        <w:rPr>
          <w:rFonts w:ascii="Palatino Linotype" w:hAnsi="Palatino Linotype" w:cs="Arial"/>
          <w:i/>
          <w:color w:val="000000"/>
          <w:sz w:val="22"/>
          <w:szCs w:val="22"/>
        </w:rPr>
        <w:lastRenderedPageBreak/>
        <w:t>archivos; sin necesidad de elaborar documentos ad hoc para atender las solicitudes de información.</w:t>
      </w:r>
    </w:p>
    <w:p w14:paraId="2544EB2E" w14:textId="77777777" w:rsidR="00223ECF" w:rsidRPr="00464C58" w:rsidRDefault="00223ECF" w:rsidP="00223ECF">
      <w:pPr>
        <w:spacing w:line="360" w:lineRule="auto"/>
        <w:jc w:val="both"/>
        <w:rPr>
          <w:rFonts w:ascii="Palatino Linotype" w:hAnsi="Palatino Linotype" w:cs="Arial"/>
        </w:rPr>
      </w:pPr>
    </w:p>
    <w:p w14:paraId="5FFF0DE3" w14:textId="77777777" w:rsidR="00223ECF" w:rsidRPr="00464C58" w:rsidRDefault="00223ECF" w:rsidP="00223ECF">
      <w:pPr>
        <w:spacing w:line="360" w:lineRule="auto"/>
        <w:jc w:val="both"/>
        <w:rPr>
          <w:rFonts w:ascii="Palatino Linotype" w:hAnsi="Palatino Linotype" w:cs="Arial"/>
          <w:color w:val="000000" w:themeColor="text1"/>
        </w:rPr>
      </w:pPr>
      <w:r w:rsidRPr="00464C58">
        <w:rPr>
          <w:rFonts w:ascii="Palatino Linotype" w:hAnsi="Palatino Linotype" w:cs="Arial"/>
        </w:rPr>
        <w:t xml:space="preserve">En esa tesitura, el artículo 24 en su último párrafo de la Ley de la Materia, dispone que los Sujetos Obligados </w:t>
      </w:r>
      <w:r w:rsidRPr="00464C58">
        <w:rPr>
          <w:rFonts w:ascii="Palatino Linotype" w:hAnsi="Palatino Linotype" w:cs="Arial"/>
          <w:color w:val="000000" w:themeColor="text1"/>
        </w:rPr>
        <w:t xml:space="preserve">sólo proporcionarán la información pública que </w:t>
      </w:r>
      <w:r w:rsidRPr="00464C58">
        <w:rPr>
          <w:rFonts w:ascii="Palatino Linotype" w:hAnsi="Palatino Linotype" w:cs="Arial"/>
        </w:rPr>
        <w:t>generen</w:t>
      </w:r>
      <w:r w:rsidRPr="00464C58">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56C4B6EC" w14:textId="77777777" w:rsidR="00223ECF" w:rsidRPr="00464C58" w:rsidRDefault="00223ECF" w:rsidP="00223ECF">
      <w:pPr>
        <w:spacing w:line="360" w:lineRule="auto"/>
        <w:jc w:val="both"/>
        <w:rPr>
          <w:rFonts w:ascii="Palatino Linotype" w:hAnsi="Palatino Linotype" w:cs="Arial"/>
          <w:color w:val="000000" w:themeColor="text1"/>
        </w:rPr>
      </w:pPr>
    </w:p>
    <w:p w14:paraId="53AA666E" w14:textId="77777777" w:rsidR="00223ECF" w:rsidRPr="00464C58" w:rsidRDefault="00223ECF" w:rsidP="00223ECF">
      <w:pPr>
        <w:spacing w:before="240" w:after="240" w:line="360" w:lineRule="auto"/>
        <w:ind w:right="49"/>
        <w:contextualSpacing/>
        <w:jc w:val="both"/>
        <w:rPr>
          <w:rFonts w:ascii="Palatino Linotype" w:hAnsi="Palatino Linotype" w:cs="Arial"/>
        </w:rPr>
      </w:pPr>
      <w:r w:rsidRPr="00464C58">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B287CFA" w14:textId="77777777" w:rsidR="00223ECF" w:rsidRPr="00464C58" w:rsidRDefault="00223ECF" w:rsidP="00223ECF">
      <w:pPr>
        <w:spacing w:before="240" w:after="240" w:line="360" w:lineRule="auto"/>
        <w:ind w:right="49"/>
        <w:contextualSpacing/>
        <w:jc w:val="both"/>
        <w:rPr>
          <w:rFonts w:ascii="Palatino Linotype" w:hAnsi="Palatino Linotype" w:cs="Arial"/>
        </w:rPr>
      </w:pPr>
    </w:p>
    <w:p w14:paraId="6B4F55B0" w14:textId="77777777" w:rsidR="00223ECF" w:rsidRPr="00464C58" w:rsidRDefault="00223ECF" w:rsidP="00223ECF">
      <w:pPr>
        <w:spacing w:line="360" w:lineRule="auto"/>
        <w:jc w:val="both"/>
        <w:rPr>
          <w:rFonts w:ascii="Palatino Linotype" w:hAnsi="Palatino Linotype" w:cs="Arial"/>
        </w:rPr>
      </w:pPr>
      <w:r w:rsidRPr="00464C58">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464C58">
        <w:rPr>
          <w:rFonts w:ascii="Palatino Linotype" w:hAnsi="Palatino Linotype" w:cs="Arial"/>
        </w:rPr>
        <w:lastRenderedPageBreak/>
        <w:t xml:space="preserve">informático u holográfico de conformidad con el artículo 3, fracción XI de la Ley de la materia, el cual señala lo siguiente: </w:t>
      </w:r>
    </w:p>
    <w:p w14:paraId="5D973D18" w14:textId="77777777" w:rsidR="00223ECF" w:rsidRPr="00464C58" w:rsidRDefault="00223ECF" w:rsidP="00223ECF">
      <w:pPr>
        <w:ind w:left="851" w:right="899"/>
        <w:jc w:val="both"/>
        <w:rPr>
          <w:rFonts w:ascii="Palatino Linotype" w:hAnsi="Palatino Linotype" w:cs="Arial"/>
          <w:i/>
          <w:sz w:val="22"/>
          <w:szCs w:val="22"/>
        </w:rPr>
      </w:pPr>
    </w:p>
    <w:p w14:paraId="0E0F9AD0" w14:textId="77777777" w:rsidR="00223ECF" w:rsidRPr="00464C58" w:rsidRDefault="00223ECF" w:rsidP="00223ECF">
      <w:pPr>
        <w:ind w:left="851" w:right="899"/>
        <w:jc w:val="both"/>
        <w:rPr>
          <w:rFonts w:ascii="Palatino Linotype" w:hAnsi="Palatino Linotype" w:cs="Arial"/>
          <w:i/>
          <w:sz w:val="22"/>
          <w:szCs w:val="22"/>
        </w:rPr>
      </w:pPr>
      <w:r w:rsidRPr="00464C58">
        <w:rPr>
          <w:rFonts w:ascii="Palatino Linotype" w:hAnsi="Palatino Linotype" w:cs="Arial"/>
          <w:i/>
          <w:sz w:val="22"/>
          <w:szCs w:val="22"/>
        </w:rPr>
        <w:t>“</w:t>
      </w:r>
      <w:r w:rsidRPr="00464C58">
        <w:rPr>
          <w:rFonts w:ascii="Palatino Linotype" w:hAnsi="Palatino Linotype" w:cs="Arial"/>
          <w:b/>
          <w:i/>
          <w:sz w:val="22"/>
          <w:szCs w:val="22"/>
        </w:rPr>
        <w:t xml:space="preserve">Artículo 3. </w:t>
      </w:r>
      <w:r w:rsidRPr="00464C58">
        <w:rPr>
          <w:rFonts w:ascii="Palatino Linotype" w:hAnsi="Palatino Linotype" w:cs="Arial"/>
          <w:i/>
          <w:sz w:val="22"/>
          <w:szCs w:val="22"/>
        </w:rPr>
        <w:t>Para los efectos de la presente Ley se entenderá por:</w:t>
      </w:r>
    </w:p>
    <w:p w14:paraId="07B2CFEB" w14:textId="77777777" w:rsidR="00223ECF" w:rsidRPr="00464C58" w:rsidRDefault="00223ECF" w:rsidP="00223ECF">
      <w:pPr>
        <w:ind w:left="851" w:right="899"/>
        <w:jc w:val="both"/>
        <w:rPr>
          <w:rFonts w:ascii="Palatino Linotype" w:hAnsi="Palatino Linotype" w:cs="Arial"/>
          <w:i/>
          <w:sz w:val="22"/>
          <w:szCs w:val="22"/>
        </w:rPr>
      </w:pPr>
      <w:r w:rsidRPr="00464C58">
        <w:rPr>
          <w:rFonts w:ascii="Palatino Linotype" w:hAnsi="Palatino Linotype" w:cs="Arial"/>
          <w:i/>
          <w:sz w:val="22"/>
          <w:szCs w:val="22"/>
        </w:rPr>
        <w:t>…</w:t>
      </w:r>
    </w:p>
    <w:p w14:paraId="71DF203E" w14:textId="77777777" w:rsidR="00223ECF" w:rsidRPr="00464C58" w:rsidRDefault="00223ECF" w:rsidP="00223ECF">
      <w:pPr>
        <w:ind w:left="851" w:right="899"/>
        <w:jc w:val="both"/>
        <w:rPr>
          <w:rFonts w:ascii="Palatino Linotype" w:hAnsi="Palatino Linotype" w:cs="Arial"/>
          <w:i/>
          <w:color w:val="000000"/>
          <w:sz w:val="22"/>
          <w:szCs w:val="22"/>
        </w:rPr>
      </w:pPr>
      <w:r w:rsidRPr="00464C58">
        <w:rPr>
          <w:rFonts w:ascii="Palatino Linotype" w:hAnsi="Palatino Linotype" w:cs="Arial"/>
          <w:b/>
          <w:i/>
          <w:color w:val="000000"/>
          <w:sz w:val="22"/>
          <w:szCs w:val="22"/>
        </w:rPr>
        <w:t>XI. Documento:</w:t>
      </w:r>
      <w:r w:rsidRPr="00464C58">
        <w:rPr>
          <w:rFonts w:ascii="Palatino Linotype" w:hAnsi="Palatino Linotype" w:cs="Arial"/>
          <w:i/>
          <w:color w:val="000000"/>
          <w:sz w:val="22"/>
          <w:szCs w:val="22"/>
        </w:rPr>
        <w:t xml:space="preserve"> Los expedientes, reportes, estudios, actas</w:t>
      </w:r>
      <w:r w:rsidRPr="00464C58">
        <w:rPr>
          <w:rFonts w:ascii="Palatino Linotype" w:hAnsi="Palatino Linotype" w:cs="Arial"/>
          <w:b/>
          <w:i/>
          <w:color w:val="000000"/>
          <w:sz w:val="22"/>
          <w:szCs w:val="22"/>
        </w:rPr>
        <w:t>,</w:t>
      </w:r>
      <w:r w:rsidRPr="00464C58">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7E4DB5E" w14:textId="77777777" w:rsidR="00223ECF" w:rsidRPr="00464C58" w:rsidRDefault="00223ECF" w:rsidP="00223ECF">
      <w:pPr>
        <w:ind w:left="851" w:right="899"/>
        <w:jc w:val="both"/>
        <w:rPr>
          <w:rFonts w:ascii="Palatino Linotype" w:hAnsi="Palatino Linotype" w:cs="Arial"/>
          <w:sz w:val="22"/>
          <w:szCs w:val="22"/>
        </w:rPr>
      </w:pPr>
    </w:p>
    <w:p w14:paraId="41C06DE7" w14:textId="77777777" w:rsidR="00223ECF" w:rsidRPr="00464C58" w:rsidRDefault="00223ECF" w:rsidP="00223ECF">
      <w:pPr>
        <w:autoSpaceDE w:val="0"/>
        <w:autoSpaceDN w:val="0"/>
        <w:adjustRightInd w:val="0"/>
        <w:spacing w:line="360" w:lineRule="auto"/>
        <w:jc w:val="both"/>
        <w:rPr>
          <w:rFonts w:ascii="Palatino Linotype" w:hAnsi="Palatino Linotype" w:cs="Arial"/>
        </w:rPr>
      </w:pPr>
      <w:r w:rsidRPr="00464C58">
        <w:rPr>
          <w:rFonts w:ascii="Palatino Linotype" w:hAnsi="Palatino Linotype" w:cs="Arial"/>
        </w:rPr>
        <w:t xml:space="preserve">Siendo aplicable, el Criterio </w:t>
      </w:r>
      <w:r w:rsidRPr="00464C58">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464C58">
        <w:rPr>
          <w:rFonts w:ascii="Palatino Linotype" w:hAnsi="Palatino Linotype" w:cs="Arial"/>
        </w:rPr>
        <w:t>cuyo rubro y texto refieren lo siguiente:</w:t>
      </w:r>
    </w:p>
    <w:p w14:paraId="0E451F12" w14:textId="77777777" w:rsidR="00223ECF" w:rsidRPr="00464C58" w:rsidRDefault="00223ECF" w:rsidP="00223ECF">
      <w:pPr>
        <w:ind w:left="851" w:right="899"/>
        <w:jc w:val="both"/>
        <w:rPr>
          <w:rFonts w:ascii="Palatino Linotype" w:hAnsi="Palatino Linotype" w:cs="Arial"/>
        </w:rPr>
      </w:pPr>
    </w:p>
    <w:p w14:paraId="0CC5BB73" w14:textId="77777777" w:rsidR="00223ECF" w:rsidRPr="00464C58" w:rsidRDefault="00223ECF" w:rsidP="00223ECF">
      <w:pPr>
        <w:ind w:left="851" w:right="899"/>
        <w:jc w:val="both"/>
        <w:rPr>
          <w:rFonts w:ascii="Palatino Linotype" w:hAnsi="Palatino Linotype" w:cs="Arial"/>
          <w:b/>
          <w:i/>
          <w:sz w:val="22"/>
          <w:szCs w:val="22"/>
        </w:rPr>
      </w:pPr>
      <w:r w:rsidRPr="00464C58">
        <w:rPr>
          <w:rFonts w:ascii="Palatino Linotype" w:hAnsi="Palatino Linotype" w:cs="Arial"/>
          <w:b/>
          <w:sz w:val="22"/>
          <w:szCs w:val="22"/>
        </w:rPr>
        <w:t>“</w:t>
      </w:r>
      <w:r w:rsidRPr="00464C58">
        <w:rPr>
          <w:rFonts w:ascii="Palatino Linotype" w:hAnsi="Palatino Linotype" w:cs="Arial"/>
          <w:b/>
          <w:i/>
          <w:sz w:val="22"/>
          <w:szCs w:val="22"/>
        </w:rPr>
        <w:t>CRITERIO 0002-11</w:t>
      </w:r>
    </w:p>
    <w:p w14:paraId="18B4F050" w14:textId="77777777" w:rsidR="00223ECF" w:rsidRPr="00464C58" w:rsidRDefault="00223ECF" w:rsidP="00223ECF">
      <w:pPr>
        <w:ind w:left="851" w:right="899"/>
        <w:jc w:val="both"/>
        <w:rPr>
          <w:rFonts w:ascii="Palatino Linotype" w:hAnsi="Palatino Linotype" w:cs="Arial"/>
          <w:i/>
          <w:sz w:val="22"/>
          <w:szCs w:val="22"/>
        </w:rPr>
      </w:pPr>
      <w:r w:rsidRPr="00464C58">
        <w:rPr>
          <w:rFonts w:ascii="Palatino Linotype" w:hAnsi="Palatino Linotype" w:cs="Arial"/>
          <w:b/>
          <w:i/>
          <w:sz w:val="22"/>
          <w:szCs w:val="22"/>
        </w:rPr>
        <w:t xml:space="preserve">INFORMACIÓN PÚBLICA, CONCEPTO DE, EN MATERIA DE TRANSPARENCIA. INTERPRETACIÓN SISTEMÁTICA DE LOS ARTÍCULOS 2°, FRACCIÓN </w:t>
      </w:r>
      <w:r w:rsidRPr="00464C58">
        <w:rPr>
          <w:rFonts w:ascii="Palatino Linotype" w:hAnsi="Palatino Linotype" w:cs="Arial"/>
          <w:b/>
          <w:bCs/>
          <w:i/>
          <w:sz w:val="22"/>
          <w:szCs w:val="22"/>
        </w:rPr>
        <w:t xml:space="preserve">V, XV, Y XVI, </w:t>
      </w:r>
      <w:r w:rsidRPr="00464C58">
        <w:rPr>
          <w:rFonts w:ascii="Palatino Linotype" w:hAnsi="Palatino Linotype" w:cs="Arial"/>
          <w:b/>
          <w:i/>
          <w:sz w:val="22"/>
          <w:szCs w:val="22"/>
        </w:rPr>
        <w:t>3°, 4°, 11 Y 41.</w:t>
      </w:r>
      <w:r w:rsidRPr="00464C58">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073F61D" w14:textId="77777777" w:rsidR="00223ECF" w:rsidRPr="00464C58" w:rsidRDefault="00223ECF" w:rsidP="00223ECF">
      <w:pPr>
        <w:ind w:left="851" w:right="899"/>
        <w:jc w:val="both"/>
        <w:rPr>
          <w:rFonts w:ascii="Palatino Linotype" w:hAnsi="Palatino Linotype" w:cs="Arial"/>
          <w:i/>
          <w:sz w:val="22"/>
          <w:szCs w:val="22"/>
        </w:rPr>
      </w:pPr>
      <w:r w:rsidRPr="00464C58">
        <w:rPr>
          <w:rFonts w:ascii="Palatino Linotype" w:hAnsi="Palatino Linotype" w:cs="Arial"/>
          <w:i/>
          <w:sz w:val="22"/>
          <w:szCs w:val="22"/>
        </w:rPr>
        <w:t>En consecuencia el acceso a la información se refiere a que se cumplan cualquiera de los siguientes tres supuestos:</w:t>
      </w:r>
    </w:p>
    <w:p w14:paraId="2BB5BA8F" w14:textId="77777777" w:rsidR="00223ECF" w:rsidRPr="00464C58" w:rsidRDefault="00223ECF" w:rsidP="00223ECF">
      <w:pPr>
        <w:ind w:left="851" w:right="899"/>
        <w:jc w:val="both"/>
        <w:rPr>
          <w:rFonts w:ascii="Palatino Linotype" w:hAnsi="Palatino Linotype" w:cs="Arial"/>
          <w:i/>
          <w:sz w:val="22"/>
          <w:szCs w:val="22"/>
        </w:rPr>
      </w:pPr>
      <w:r w:rsidRPr="00464C58">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75C2DBE2" w14:textId="77777777" w:rsidR="00223ECF" w:rsidRPr="00464C58" w:rsidRDefault="00223ECF" w:rsidP="00223ECF">
      <w:pPr>
        <w:ind w:left="851" w:right="899"/>
        <w:jc w:val="both"/>
        <w:rPr>
          <w:rFonts w:ascii="Palatino Linotype" w:hAnsi="Palatino Linotype" w:cs="Arial"/>
          <w:b/>
          <w:i/>
          <w:sz w:val="22"/>
          <w:szCs w:val="22"/>
        </w:rPr>
      </w:pPr>
      <w:r w:rsidRPr="00464C58">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4F7A686F" w14:textId="77777777" w:rsidR="00223ECF" w:rsidRPr="00464C58" w:rsidRDefault="00223ECF" w:rsidP="00223ECF">
      <w:pPr>
        <w:ind w:left="851" w:right="899"/>
        <w:jc w:val="both"/>
        <w:rPr>
          <w:rFonts w:ascii="Palatino Linotype" w:hAnsi="Palatino Linotype" w:cs="Arial"/>
          <w:b/>
          <w:i/>
          <w:sz w:val="22"/>
          <w:szCs w:val="22"/>
        </w:rPr>
      </w:pPr>
      <w:r w:rsidRPr="00464C58">
        <w:rPr>
          <w:rFonts w:ascii="Palatino Linotype" w:hAnsi="Palatino Linotype" w:cs="Arial"/>
          <w:b/>
          <w:i/>
          <w:sz w:val="22"/>
          <w:szCs w:val="22"/>
        </w:rPr>
        <w:lastRenderedPageBreak/>
        <w:t xml:space="preserve">3) Que se trate de información registrada en cualquier soporte documental, que en ejercicio de las atribuciones conferidas, se encuentre en posesión de los Sujetos Obligados.” </w:t>
      </w:r>
    </w:p>
    <w:p w14:paraId="6B3433FF" w14:textId="77777777" w:rsidR="00DA3AD0" w:rsidRPr="00464C58" w:rsidRDefault="00DA3AD0" w:rsidP="00F372C0">
      <w:pPr>
        <w:spacing w:before="240" w:after="240" w:line="360" w:lineRule="auto"/>
        <w:contextualSpacing/>
        <w:jc w:val="both"/>
        <w:rPr>
          <w:rFonts w:ascii="Palatino Linotype" w:eastAsia="Palatino Linotype" w:hAnsi="Palatino Linotype" w:cs="Palatino Linotype"/>
        </w:rPr>
      </w:pPr>
    </w:p>
    <w:p w14:paraId="40EC2ED4" w14:textId="785EC516" w:rsidR="00840EDD" w:rsidRPr="00464C58" w:rsidRDefault="00117128" w:rsidP="00A93BA2">
      <w:pPr>
        <w:spacing w:before="240" w:after="240" w:line="360" w:lineRule="auto"/>
        <w:contextualSpacing/>
        <w:jc w:val="both"/>
        <w:rPr>
          <w:rFonts w:ascii="Palatino Linotype" w:eastAsia="Palatino Linotype" w:hAnsi="Palatino Linotype" w:cs="Palatino Linotype"/>
          <w:color w:val="000000"/>
        </w:rPr>
      </w:pPr>
      <w:r w:rsidRPr="00464C58">
        <w:rPr>
          <w:rFonts w:ascii="Palatino Linotype" w:hAnsi="Palatino Linotype"/>
        </w:rPr>
        <w:t xml:space="preserve">Ante todo, </w:t>
      </w:r>
      <w:r w:rsidRPr="00464C58">
        <w:rPr>
          <w:rFonts w:ascii="Palatino Linotype" w:hAnsi="Palatino Linotype" w:cs="Arial"/>
        </w:rPr>
        <w:t xml:space="preserve">se debe resaltar que con las manifestaciones hechas valer por el Sujeto Obligado en su respuesta, proporcionada en el SAIMEX, </w:t>
      </w:r>
      <w:r w:rsidRPr="00464C58">
        <w:rPr>
          <w:rFonts w:ascii="Palatino Linotype" w:eastAsia="Palatino Linotype" w:hAnsi="Palatino Linotype" w:cs="Palatino Linotype"/>
          <w:color w:val="000000"/>
        </w:rPr>
        <w:t xml:space="preserve">en el cual la Titular de Transparencia proporciona un informe de actividades de la Unidad de Transparencia de los años 2019, 2020 y 2021, </w:t>
      </w:r>
      <w:r w:rsidR="002F2C3E" w:rsidRPr="00464C58">
        <w:rPr>
          <w:rFonts w:ascii="Palatino Linotype" w:eastAsia="Palatino Linotype" w:hAnsi="Palatino Linotype" w:cs="Palatino Linotype"/>
          <w:color w:val="000000"/>
        </w:rPr>
        <w:t xml:space="preserve">y que es precisamente lo que solicita </w:t>
      </w:r>
      <w:r w:rsidR="002F2C3E" w:rsidRPr="00464C58">
        <w:rPr>
          <w:rFonts w:ascii="Palatino Linotype" w:eastAsia="Palatino Linotype" w:hAnsi="Palatino Linotype" w:cs="Palatino Linotype"/>
          <w:b/>
          <w:color w:val="000000"/>
        </w:rPr>
        <w:t>LA</w:t>
      </w:r>
      <w:r w:rsidR="002F2C3E" w:rsidRPr="00464C58">
        <w:rPr>
          <w:rFonts w:ascii="Palatino Linotype" w:eastAsia="Palatino Linotype" w:hAnsi="Palatino Linotype" w:cs="Palatino Linotype"/>
          <w:color w:val="000000"/>
        </w:rPr>
        <w:t xml:space="preserve"> </w:t>
      </w:r>
      <w:r w:rsidR="002F2C3E" w:rsidRPr="00464C58">
        <w:rPr>
          <w:rFonts w:ascii="Palatino Linotype" w:eastAsia="Palatino Linotype" w:hAnsi="Palatino Linotype" w:cs="Palatino Linotype"/>
          <w:b/>
          <w:color w:val="000000"/>
        </w:rPr>
        <w:t>RECURRENTE</w:t>
      </w:r>
      <w:r w:rsidR="002F2C3E" w:rsidRPr="00464C58">
        <w:rPr>
          <w:rFonts w:ascii="Palatino Linotype" w:eastAsia="Palatino Linotype" w:hAnsi="Palatino Linotype" w:cs="Palatino Linotype"/>
          <w:color w:val="000000"/>
        </w:rPr>
        <w:t xml:space="preserve"> en su inconformidad, el cual de manera esencial </w:t>
      </w:r>
      <w:r w:rsidR="00F80B5A" w:rsidRPr="00464C58">
        <w:rPr>
          <w:rFonts w:ascii="Palatino Linotype" w:eastAsia="Palatino Linotype" w:hAnsi="Palatino Linotype" w:cs="Palatino Linotype"/>
          <w:color w:val="000000"/>
        </w:rPr>
        <w:t>versa</w:t>
      </w:r>
      <w:r w:rsidR="002F2C3E" w:rsidRPr="00464C58">
        <w:rPr>
          <w:rFonts w:ascii="Palatino Linotype" w:eastAsia="Palatino Linotype" w:hAnsi="Palatino Linotype" w:cs="Palatino Linotype"/>
          <w:color w:val="000000"/>
        </w:rPr>
        <w:t xml:space="preserve"> de que no se le entregó el informe de los trabajos realizados por la Unidad de Transparencia, en la temporalidad marcada con antelación, y solo se le proporcionó un acta que no solicitó; debe precisarse que dicha acta contiene precisamente las acciones realizadas por el Titular de Transparencia del Sujeto Obligado en el periodo 2019, 2020 y 2021</w:t>
      </w:r>
      <w:r w:rsidR="00F753BB" w:rsidRPr="00464C58">
        <w:rPr>
          <w:rFonts w:ascii="Palatino Linotype" w:eastAsia="Palatino Linotype" w:hAnsi="Palatino Linotype" w:cs="Palatino Linotype"/>
          <w:color w:val="000000"/>
        </w:rPr>
        <w:t>.</w:t>
      </w:r>
    </w:p>
    <w:p w14:paraId="61BC50E0" w14:textId="457ACA95" w:rsidR="00A93BA2" w:rsidRPr="00464C58" w:rsidRDefault="00A93BA2" w:rsidP="00A93BA2">
      <w:pPr>
        <w:pStyle w:val="Sinespaciado"/>
        <w:spacing w:line="360" w:lineRule="auto"/>
        <w:contextualSpacing/>
        <w:jc w:val="both"/>
        <w:rPr>
          <w:rFonts w:ascii="Palatino Linotype" w:hAnsi="Palatino Linotype"/>
        </w:rPr>
      </w:pPr>
      <w:r w:rsidRPr="00464C58">
        <w:rPr>
          <w:rFonts w:ascii="Palatino Linotype" w:hAnsi="Palatino Linotype"/>
        </w:rPr>
        <w:t xml:space="preserve">En mérito de lo antes expuesto en líneas anteriores </w:t>
      </w:r>
      <w:r w:rsidRPr="00464C58">
        <w:rPr>
          <w:rFonts w:ascii="Palatino Linotype" w:hAnsi="Palatino Linotype"/>
          <w:noProof/>
          <w:lang w:eastAsia="es-MX"/>
        </w:rPr>
        <w:t>resultan i</w:t>
      </w:r>
      <w:r w:rsidRPr="00464C58">
        <w:rPr>
          <w:rFonts w:ascii="Palatino Linotype" w:hAnsi="Palatino Linotype"/>
          <w:b/>
          <w:noProof/>
          <w:lang w:eastAsia="es-MX"/>
        </w:rPr>
        <w:t>nfundadas</w:t>
      </w:r>
      <w:r w:rsidRPr="00464C58">
        <w:rPr>
          <w:rFonts w:ascii="Palatino Linotype" w:hAnsi="Palatino Linotype"/>
          <w:noProof/>
          <w:lang w:eastAsia="es-MX"/>
        </w:rPr>
        <w:t xml:space="preserve"> las razones o motivos de inconformidad que arguye la Recurrente; </w:t>
      </w:r>
      <w:r w:rsidRPr="00464C58">
        <w:rPr>
          <w:rFonts w:ascii="Palatino Linotype" w:hAnsi="Palatino Linotype"/>
        </w:rPr>
        <w:t xml:space="preserve">por ello, con fundamento en el artículo 186 fracción II de la Ley de Transparencia y Acceso a la Información Pública del Estado de México y Municipios, se </w:t>
      </w:r>
      <w:r w:rsidRPr="00464C58">
        <w:rPr>
          <w:rFonts w:ascii="Palatino Linotype" w:hAnsi="Palatino Linotype"/>
          <w:b/>
        </w:rPr>
        <w:t>CONFIRMA</w:t>
      </w:r>
      <w:r w:rsidRPr="00464C58">
        <w:rPr>
          <w:rFonts w:ascii="Palatino Linotype" w:hAnsi="Palatino Linotype"/>
        </w:rPr>
        <w:t xml:space="preserve"> la respuesta a la solicitud de información pública </w:t>
      </w:r>
      <w:r w:rsidRPr="00464C58">
        <w:rPr>
          <w:rFonts w:ascii="Palatino Linotype" w:hAnsi="Palatino Linotype"/>
          <w:b/>
        </w:rPr>
        <w:t>00</w:t>
      </w:r>
      <w:r w:rsidR="00F753BB" w:rsidRPr="00464C58">
        <w:rPr>
          <w:rFonts w:ascii="Palatino Linotype" w:hAnsi="Palatino Linotype"/>
          <w:b/>
        </w:rPr>
        <w:t>218</w:t>
      </w:r>
      <w:r w:rsidRPr="00464C58">
        <w:rPr>
          <w:rFonts w:ascii="Palatino Linotype" w:hAnsi="Palatino Linotype"/>
          <w:b/>
        </w:rPr>
        <w:t>/</w:t>
      </w:r>
      <w:r w:rsidR="00F753BB" w:rsidRPr="00464C58">
        <w:rPr>
          <w:rFonts w:ascii="Palatino Linotype" w:hAnsi="Palatino Linotype"/>
          <w:b/>
        </w:rPr>
        <w:t>ZINACANT</w:t>
      </w:r>
      <w:r w:rsidRPr="00464C58">
        <w:rPr>
          <w:rFonts w:ascii="Palatino Linotype" w:hAnsi="Palatino Linotype"/>
          <w:b/>
        </w:rPr>
        <w:t>/IP/2021</w:t>
      </w:r>
      <w:r w:rsidRPr="00464C58">
        <w:rPr>
          <w:rFonts w:ascii="Palatino Linotype" w:hAnsi="Palatino Linotype"/>
          <w:bCs/>
        </w:rPr>
        <w:t xml:space="preserve"> que ha sido materia del presente fallo</w:t>
      </w:r>
      <w:r w:rsidR="00F753BB" w:rsidRPr="00464C58">
        <w:rPr>
          <w:rFonts w:ascii="Palatino Linotype" w:hAnsi="Palatino Linotype"/>
        </w:rPr>
        <w:t>.</w:t>
      </w:r>
    </w:p>
    <w:p w14:paraId="15C32C2D" w14:textId="77777777" w:rsidR="007E1101" w:rsidRPr="00464C58" w:rsidRDefault="007E1101" w:rsidP="00C17AB6">
      <w:pPr>
        <w:spacing w:line="360" w:lineRule="auto"/>
        <w:jc w:val="both"/>
        <w:rPr>
          <w:rFonts w:ascii="Palatino Linotype" w:eastAsia="Palatino Linotype" w:hAnsi="Palatino Linotype" w:cs="Palatino Linotype"/>
        </w:rPr>
      </w:pPr>
    </w:p>
    <w:p w14:paraId="5EE56808" w14:textId="1C06765B" w:rsidR="00C17AB6" w:rsidRPr="00464C58" w:rsidRDefault="00C17AB6" w:rsidP="00C17AB6">
      <w:pPr>
        <w:widowControl w:val="0"/>
        <w:spacing w:line="360" w:lineRule="auto"/>
        <w:jc w:val="both"/>
        <w:rPr>
          <w:rFonts w:ascii="Palatino Linotype" w:eastAsia="Palatino Linotype" w:hAnsi="Palatino Linotype" w:cs="Palatino Linotype"/>
        </w:rPr>
      </w:pPr>
      <w:bookmarkStart w:id="2" w:name="_1ksv4uv" w:colFirst="0" w:colLast="0"/>
      <w:bookmarkEnd w:id="2"/>
      <w:r w:rsidRPr="00464C58">
        <w:rPr>
          <w:rFonts w:ascii="Palatino Linotype" w:eastAsia="Palatino Linotype" w:hAnsi="Palatino Linotype" w:cs="Palatino Linotype"/>
        </w:rPr>
        <w:t xml:space="preserve">Así, con fundamento en lo prescrito en los artículos 5, </w:t>
      </w:r>
      <w:r w:rsidR="005322C5" w:rsidRPr="00464C58">
        <w:rPr>
          <w:rFonts w:ascii="Palatino Linotype" w:eastAsia="Palatino Linotype" w:hAnsi="Palatino Linotype" w:cs="Palatino Linotype"/>
        </w:rPr>
        <w:t>párrafos trigésimos, trigésimos primero y trigésimos segundos</w:t>
      </w:r>
      <w:r w:rsidRPr="00464C58">
        <w:rPr>
          <w:rFonts w:ascii="Palatino Linotype" w:eastAsia="Palatino Linotype" w:hAnsi="Palatino Linotype" w:cs="Palatino Linotype"/>
        </w:rPr>
        <w:t xml:space="preserve">,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w:t>
      </w:r>
      <w:r w:rsidRPr="00464C58">
        <w:rPr>
          <w:rFonts w:ascii="Palatino Linotype" w:eastAsia="Palatino Linotype" w:hAnsi="Palatino Linotype" w:cs="Palatino Linotype"/>
        </w:rPr>
        <w:lastRenderedPageBreak/>
        <w:t>este Pleno:</w:t>
      </w:r>
    </w:p>
    <w:p w14:paraId="5482B76E" w14:textId="77777777" w:rsidR="00F753BB" w:rsidRPr="00464C58" w:rsidRDefault="00F753BB" w:rsidP="00F753BB">
      <w:pPr>
        <w:pStyle w:val="Sinespaciado"/>
        <w:spacing w:line="360" w:lineRule="auto"/>
        <w:jc w:val="center"/>
        <w:rPr>
          <w:rFonts w:ascii="Palatino Linotype" w:hAnsi="Palatino Linotype"/>
          <w:b/>
          <w:sz w:val="28"/>
          <w:szCs w:val="28"/>
        </w:rPr>
      </w:pPr>
      <w:r w:rsidRPr="00464C58">
        <w:rPr>
          <w:rFonts w:ascii="Palatino Linotype" w:hAnsi="Palatino Linotype"/>
          <w:b/>
          <w:sz w:val="28"/>
          <w:szCs w:val="28"/>
        </w:rPr>
        <w:t>R E S U E L V E</w:t>
      </w:r>
    </w:p>
    <w:p w14:paraId="35C3D0F3" w14:textId="77777777" w:rsidR="00F753BB" w:rsidRPr="00464C58" w:rsidRDefault="00F753BB" w:rsidP="00F753BB">
      <w:pPr>
        <w:pStyle w:val="Sinespaciado"/>
        <w:spacing w:line="360" w:lineRule="auto"/>
        <w:jc w:val="both"/>
        <w:rPr>
          <w:rFonts w:ascii="Palatino Linotype" w:hAnsi="Palatino Linotype"/>
          <w:b/>
          <w:sz w:val="2"/>
        </w:rPr>
      </w:pPr>
    </w:p>
    <w:p w14:paraId="3433D9E3" w14:textId="4F85F739" w:rsidR="00F753BB" w:rsidRPr="00464C58" w:rsidRDefault="00F753BB" w:rsidP="00F753BB">
      <w:pPr>
        <w:pStyle w:val="Sinespaciado"/>
        <w:spacing w:line="360" w:lineRule="auto"/>
        <w:jc w:val="both"/>
        <w:rPr>
          <w:rFonts w:ascii="Palatino Linotype" w:hAnsi="Palatino Linotype"/>
        </w:rPr>
      </w:pPr>
      <w:r w:rsidRPr="00464C58">
        <w:rPr>
          <w:rFonts w:ascii="Palatino Linotype" w:hAnsi="Palatino Linotype"/>
          <w:b/>
        </w:rPr>
        <w:t xml:space="preserve">PRIMERO. </w:t>
      </w:r>
      <w:r w:rsidRPr="00464C58">
        <w:rPr>
          <w:rFonts w:ascii="Palatino Linotype" w:hAnsi="Palatino Linotype"/>
        </w:rPr>
        <w:t xml:space="preserve">Se </w:t>
      </w:r>
      <w:r w:rsidRPr="00464C58">
        <w:rPr>
          <w:rFonts w:ascii="Palatino Linotype" w:hAnsi="Palatino Linotype"/>
          <w:b/>
        </w:rPr>
        <w:t>CONFIRMA</w:t>
      </w:r>
      <w:r w:rsidRPr="00464C58">
        <w:rPr>
          <w:rFonts w:ascii="Palatino Linotype" w:hAnsi="Palatino Linotype"/>
        </w:rPr>
        <w:t xml:space="preserve"> la respuesta del Sujeto Obligado</w:t>
      </w:r>
      <w:r w:rsidRPr="00464C58">
        <w:rPr>
          <w:rFonts w:ascii="Palatino Linotype" w:hAnsi="Palatino Linotype"/>
          <w:b/>
        </w:rPr>
        <w:t xml:space="preserve"> </w:t>
      </w:r>
      <w:r w:rsidRPr="00464C58">
        <w:rPr>
          <w:rFonts w:ascii="Palatino Linotype" w:hAnsi="Palatino Linotype"/>
          <w:bCs/>
        </w:rPr>
        <w:t xml:space="preserve">a la solicitud de información </w:t>
      </w:r>
      <w:r w:rsidRPr="00464C58">
        <w:rPr>
          <w:rFonts w:ascii="Palatino Linotype" w:hAnsi="Palatino Linotype"/>
          <w:b/>
        </w:rPr>
        <w:t>00218/ZINACANT/IP/2021,</w:t>
      </w:r>
      <w:r w:rsidRPr="00464C58">
        <w:rPr>
          <w:rFonts w:ascii="Palatino Linotype" w:hAnsi="Palatino Linotype"/>
          <w:bCs/>
        </w:rPr>
        <w:t xml:space="preserve"> </w:t>
      </w:r>
      <w:r w:rsidRPr="00464C58">
        <w:rPr>
          <w:rFonts w:ascii="Palatino Linotype" w:hAnsi="Palatino Linotype"/>
        </w:rPr>
        <w:t xml:space="preserve">por resultar infundadas las razones o motivos de inconformidad hechos valer por la </w:t>
      </w:r>
      <w:r w:rsidRPr="00464C58">
        <w:rPr>
          <w:rFonts w:ascii="Palatino Linotype" w:hAnsi="Palatino Linotype"/>
          <w:b/>
          <w:caps/>
        </w:rPr>
        <w:t>Recurrente,</w:t>
      </w:r>
      <w:r w:rsidRPr="00464C58">
        <w:rPr>
          <w:rFonts w:ascii="Palatino Linotype" w:hAnsi="Palatino Linotype"/>
        </w:rPr>
        <w:t xml:space="preserve"> en términos del Considerando </w:t>
      </w:r>
      <w:r w:rsidRPr="00464C58">
        <w:rPr>
          <w:rFonts w:ascii="Palatino Linotype" w:hAnsi="Palatino Linotype"/>
          <w:b/>
        </w:rPr>
        <w:t xml:space="preserve">QUINTO </w:t>
      </w:r>
      <w:r w:rsidRPr="00464C58">
        <w:rPr>
          <w:rFonts w:ascii="Palatino Linotype" w:hAnsi="Palatino Linotype"/>
        </w:rPr>
        <w:t>de esta resolución.</w:t>
      </w:r>
    </w:p>
    <w:p w14:paraId="443AAA9D" w14:textId="77777777" w:rsidR="00F753BB" w:rsidRPr="00464C58" w:rsidRDefault="00F753BB" w:rsidP="00F753BB">
      <w:pPr>
        <w:pStyle w:val="Sinespaciado"/>
        <w:spacing w:line="360" w:lineRule="auto"/>
        <w:jc w:val="both"/>
        <w:rPr>
          <w:rFonts w:ascii="Palatino Linotype" w:hAnsi="Palatino Linotype"/>
          <w:sz w:val="20"/>
        </w:rPr>
      </w:pPr>
    </w:p>
    <w:p w14:paraId="2958B9C1" w14:textId="1A3EA645" w:rsidR="00466187" w:rsidRPr="00464C58" w:rsidRDefault="00F753BB" w:rsidP="00466187">
      <w:pPr>
        <w:pStyle w:val="Sinespaciado"/>
        <w:spacing w:line="360" w:lineRule="auto"/>
        <w:jc w:val="both"/>
        <w:rPr>
          <w:rFonts w:ascii="Palatino Linotype" w:eastAsia="Palatino Linotype" w:hAnsi="Palatino Linotype" w:cs="Palatino Linotype"/>
          <w:b/>
          <w:color w:val="222222"/>
        </w:rPr>
      </w:pPr>
      <w:r w:rsidRPr="00464C58">
        <w:rPr>
          <w:rFonts w:ascii="Palatino Linotype" w:hAnsi="Palatino Linotype"/>
          <w:b/>
        </w:rPr>
        <w:t>SEGUNDO.</w:t>
      </w:r>
      <w:r w:rsidRPr="00464C58">
        <w:rPr>
          <w:rFonts w:ascii="Palatino Linotype" w:hAnsi="Palatino Linotype"/>
        </w:rPr>
        <w:t xml:space="preserve"> </w:t>
      </w:r>
      <w:r w:rsidR="00466187" w:rsidRPr="00464C58">
        <w:rPr>
          <w:rFonts w:ascii="Palatino Linotype" w:eastAsia="Palatino Linotype" w:hAnsi="Palatino Linotype" w:cs="Palatino Linotype"/>
          <w:b/>
        </w:rPr>
        <w:t xml:space="preserve">Notifíquese </w:t>
      </w:r>
      <w:r w:rsidR="00466187" w:rsidRPr="00464C58">
        <w:rPr>
          <w:rFonts w:ascii="Palatino Linotype" w:eastAsia="Palatino Linotype" w:hAnsi="Palatino Linotype" w:cs="Palatino Linotype"/>
        </w:rPr>
        <w:t xml:space="preserve">la presente resolución al Titular de la Unidad de Transparencia del </w:t>
      </w:r>
      <w:r w:rsidR="00466187" w:rsidRPr="00464C58">
        <w:rPr>
          <w:rFonts w:ascii="Palatino Linotype" w:eastAsia="Palatino Linotype" w:hAnsi="Palatino Linotype" w:cs="Palatino Linotype"/>
          <w:b/>
        </w:rPr>
        <w:t>SUJETO OBLIGADO</w:t>
      </w:r>
      <w:r w:rsidR="00466187" w:rsidRPr="00464C58">
        <w:rPr>
          <w:rFonts w:ascii="Palatino Linotype" w:eastAsia="Palatino Linotype" w:hAnsi="Palatino Linotype" w:cs="Palatino Linotype"/>
        </w:rPr>
        <w:t>, para su conocimiento, a través del Sistema de Acceso a la Información Mexiquense (SAIMEX).</w:t>
      </w:r>
    </w:p>
    <w:p w14:paraId="4BDAE958" w14:textId="77777777" w:rsidR="00466187" w:rsidRPr="00464C58" w:rsidRDefault="00466187" w:rsidP="00466187">
      <w:pPr>
        <w:widowControl w:val="0"/>
        <w:spacing w:line="360" w:lineRule="auto"/>
        <w:jc w:val="both"/>
        <w:rPr>
          <w:rFonts w:ascii="Palatino Linotype" w:eastAsia="Palatino Linotype" w:hAnsi="Palatino Linotype" w:cs="Palatino Linotype"/>
          <w:b/>
          <w:color w:val="222222"/>
        </w:rPr>
      </w:pPr>
    </w:p>
    <w:p w14:paraId="2836B2B5" w14:textId="1E78B291" w:rsidR="00466187" w:rsidRPr="00464C58" w:rsidRDefault="00466187" w:rsidP="00466187">
      <w:pPr>
        <w:spacing w:line="360" w:lineRule="auto"/>
        <w:jc w:val="both"/>
        <w:rPr>
          <w:rFonts w:ascii="Palatino Linotype" w:eastAsia="Palatino Linotype" w:hAnsi="Palatino Linotype" w:cs="Palatino Linotype"/>
        </w:rPr>
      </w:pPr>
      <w:r w:rsidRPr="00464C58">
        <w:rPr>
          <w:rFonts w:ascii="Palatino Linotype" w:eastAsia="Palatino Linotype" w:hAnsi="Palatino Linotype" w:cs="Palatino Linotype"/>
          <w:b/>
          <w:sz w:val="28"/>
          <w:szCs w:val="28"/>
        </w:rPr>
        <w:t>TERCERO</w:t>
      </w:r>
      <w:r w:rsidRPr="00464C58">
        <w:rPr>
          <w:rFonts w:ascii="Palatino Linotype" w:eastAsia="Palatino Linotype" w:hAnsi="Palatino Linotype" w:cs="Palatino Linotype"/>
          <w:b/>
        </w:rPr>
        <w:t>. Notifíquese</w:t>
      </w:r>
      <w:r w:rsidRPr="00464C58">
        <w:rPr>
          <w:rFonts w:ascii="Palatino Linotype" w:eastAsia="Palatino Linotype" w:hAnsi="Palatino Linotype" w:cs="Palatino Linotype"/>
        </w:rPr>
        <w:t xml:space="preserve"> al</w:t>
      </w:r>
      <w:r w:rsidRPr="00464C58">
        <w:rPr>
          <w:rFonts w:ascii="Palatino Linotype" w:eastAsia="Palatino Linotype" w:hAnsi="Palatino Linotype" w:cs="Palatino Linotype"/>
          <w:b/>
        </w:rPr>
        <w:t xml:space="preserve"> RECURRENTE</w:t>
      </w:r>
      <w:r w:rsidRPr="00464C58">
        <w:rPr>
          <w:rFonts w:ascii="Palatino Linotype" w:eastAsia="Palatino Linotype" w:hAnsi="Palatino Linotype" w:cs="Palatino Linotype"/>
        </w:rPr>
        <w:t xml:space="preserve"> la presente resolución vía Sistema de Acceso a la Información Mexiquense (</w:t>
      </w:r>
      <w:r w:rsidRPr="00464C58">
        <w:rPr>
          <w:rFonts w:ascii="Palatino Linotype" w:eastAsia="Palatino Linotype" w:hAnsi="Palatino Linotype" w:cs="Palatino Linotype"/>
          <w:b/>
        </w:rPr>
        <w:t>SAIMEX</w:t>
      </w:r>
      <w:r w:rsidRPr="00464C58">
        <w:rPr>
          <w:rFonts w:ascii="Palatino Linotype" w:eastAsia="Palatino Linotype" w:hAnsi="Palatino Linotype" w:cs="Palatino Linotype"/>
        </w:rPr>
        <w:t>).</w:t>
      </w:r>
    </w:p>
    <w:p w14:paraId="4BEDA830" w14:textId="6894898A" w:rsidR="00466187" w:rsidRPr="00464C58" w:rsidRDefault="00466187" w:rsidP="00466187">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color w:val="222222"/>
        </w:rPr>
      </w:pPr>
      <w:r w:rsidRPr="00464C58">
        <w:rPr>
          <w:rFonts w:ascii="Palatino Linotype" w:eastAsia="Palatino Linotype" w:hAnsi="Palatino Linotype" w:cs="Palatino Linotype"/>
          <w:b/>
          <w:color w:val="000000"/>
          <w:sz w:val="28"/>
          <w:szCs w:val="28"/>
        </w:rPr>
        <w:t>CUARTO.</w:t>
      </w:r>
      <w:r w:rsidRPr="00464C58">
        <w:rPr>
          <w:rFonts w:ascii="Palatino Linotype" w:eastAsia="Palatino Linotype" w:hAnsi="Palatino Linotype" w:cs="Palatino Linotype"/>
          <w:b/>
        </w:rPr>
        <w:t xml:space="preserve"> </w:t>
      </w:r>
      <w:r w:rsidRPr="00464C58">
        <w:rPr>
          <w:rFonts w:ascii="Palatino Linotype" w:eastAsia="Palatino Linotype" w:hAnsi="Palatino Linotype" w:cs="Palatino Linotype"/>
          <w:b/>
          <w:color w:val="000000"/>
        </w:rPr>
        <w:t>Hágase del conocimiento</w:t>
      </w:r>
      <w:r w:rsidRPr="00464C58">
        <w:rPr>
          <w:rFonts w:ascii="Palatino Linotype" w:eastAsia="Palatino Linotype" w:hAnsi="Palatino Linotype" w:cs="Palatino Linotype"/>
          <w:color w:val="000000"/>
        </w:rPr>
        <w:t xml:space="preserve"> al </w:t>
      </w:r>
      <w:r w:rsidRPr="00464C58">
        <w:rPr>
          <w:rFonts w:ascii="Palatino Linotype" w:eastAsia="Palatino Linotype" w:hAnsi="Palatino Linotype" w:cs="Palatino Linotype"/>
          <w:b/>
          <w:color w:val="222222"/>
        </w:rPr>
        <w:t>RECURRENTE</w:t>
      </w:r>
      <w:r w:rsidRPr="00464C58">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3062FCE" w14:textId="20884B30" w:rsidR="00D22EB2" w:rsidRPr="00464C58" w:rsidRDefault="007E1101" w:rsidP="0046618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64C58">
        <w:rPr>
          <w:rFonts w:ascii="Palatino Linotype" w:hAnsi="Palatino Linotype" w:cs="Arial"/>
        </w:rPr>
        <w:t>A</w:t>
      </w:r>
      <w:r w:rsidR="00D22EB2" w:rsidRPr="00464C58">
        <w:rPr>
          <w:rFonts w:ascii="Palatino Linotype" w:hAnsi="Palatino Linotype" w:cs="Arial"/>
        </w:rPr>
        <w:t>SÍ LO RESUELVE, POR UNANIMIDAD DE VOTOS EL PLENO DEL</w:t>
      </w:r>
      <w:r w:rsidR="00D22EB2" w:rsidRPr="00464C58">
        <w:rPr>
          <w:rFonts w:ascii="Palatino Linotype" w:eastAsia="Arial Unicode MS" w:hAnsi="Palatino Linotype" w:cs="Arial"/>
        </w:rPr>
        <w:t xml:space="preserve"> INSTITUTO DE </w:t>
      </w:r>
      <w:r w:rsidR="00D22EB2" w:rsidRPr="00464C58">
        <w:rPr>
          <w:rFonts w:ascii="Palatino Linotype" w:hAnsi="Palatino Linotype"/>
          <w:lang w:eastAsia="en-US"/>
        </w:rPr>
        <w:t>TRANSPARENCIA</w:t>
      </w:r>
      <w:r w:rsidR="00D22EB2" w:rsidRPr="00464C58">
        <w:rPr>
          <w:rFonts w:ascii="Palatino Linotype" w:eastAsia="Arial Unicode MS" w:hAnsi="Palatino Linotype" w:cs="Arial"/>
        </w:rPr>
        <w:t xml:space="preserve">, </w:t>
      </w:r>
      <w:r w:rsidR="001F4549" w:rsidRPr="00464C58">
        <w:rPr>
          <w:rFonts w:ascii="Palatino Linotype" w:eastAsia="Arial Unicode MS" w:hAnsi="Palatino Linotype" w:cs="Arial"/>
        </w:rPr>
        <w:t>ACCESO A LA INFORMACIÓN PÚBLICA</w:t>
      </w:r>
      <w:r w:rsidR="00D22EB2" w:rsidRPr="00464C58">
        <w:rPr>
          <w:rFonts w:ascii="Palatino Linotype" w:eastAsia="Arial Unicode MS" w:hAnsi="Palatino Linotype" w:cs="Arial"/>
        </w:rPr>
        <w:t xml:space="preserve"> Y PROTECCIÓN DE DATOS PERSONALES DEL ESTADO DE MÉXICO Y MUNICIPIOS</w:t>
      </w:r>
      <w:r w:rsidR="00D22EB2" w:rsidRPr="00464C58">
        <w:rPr>
          <w:rFonts w:ascii="Palatino Linotype" w:hAnsi="Palatino Linotype" w:cs="Arial"/>
        </w:rPr>
        <w:t>, CONFORMADO POR LOS COMISIONADOS JOSÉ MARTÍNEZ VILCHIS; MARÍA DEL ROSARIO MEJÍA AYALA; SHARON CRISTINA MORALES MARTÍNEZ; LUIS GUSTAVO PARRA NORIEGA</w:t>
      </w:r>
      <w:r w:rsidR="00464C58" w:rsidRPr="00464C58">
        <w:rPr>
          <w:rFonts w:ascii="Palatino Linotype" w:hAnsi="Palatino Linotype" w:cs="Arial"/>
        </w:rPr>
        <w:t xml:space="preserve"> (AUSENCIA </w:t>
      </w:r>
      <w:r w:rsidR="00464C58" w:rsidRPr="00464C58">
        <w:rPr>
          <w:rFonts w:ascii="Palatino Linotype" w:hAnsi="Palatino Linotype" w:cs="Arial"/>
        </w:rPr>
        <w:lastRenderedPageBreak/>
        <w:t>JUSTIFICADA)</w:t>
      </w:r>
      <w:r w:rsidR="00D22EB2" w:rsidRPr="00464C58">
        <w:rPr>
          <w:rFonts w:ascii="Palatino Linotype" w:hAnsi="Palatino Linotype" w:cs="Arial"/>
        </w:rPr>
        <w:t xml:space="preserve"> Y GUADALUPE RAMÍREZ PEÑA; EN LA </w:t>
      </w:r>
      <w:r w:rsidR="00F753BB" w:rsidRPr="00464C58">
        <w:rPr>
          <w:rFonts w:ascii="Palatino Linotype" w:hAnsi="Palatino Linotype" w:cs="Arial"/>
        </w:rPr>
        <w:t>DÉCIM</w:t>
      </w:r>
      <w:r w:rsidR="00464C58" w:rsidRPr="00464C58">
        <w:rPr>
          <w:rFonts w:ascii="Palatino Linotype" w:hAnsi="Palatino Linotype" w:cs="Arial"/>
        </w:rPr>
        <w:t>A</w:t>
      </w:r>
      <w:r w:rsidR="00F753BB" w:rsidRPr="00464C58">
        <w:rPr>
          <w:rFonts w:ascii="Palatino Linotype" w:hAnsi="Palatino Linotype" w:cs="Arial"/>
        </w:rPr>
        <w:t xml:space="preserve"> PRIMERA</w:t>
      </w:r>
      <w:r w:rsidR="00D22EB2" w:rsidRPr="00464C58">
        <w:rPr>
          <w:rFonts w:ascii="Palatino Linotype" w:hAnsi="Palatino Linotype" w:cs="Arial"/>
        </w:rPr>
        <w:t xml:space="preserve"> SESIÓN ORDINARIA CELEBRADA EL </w:t>
      </w:r>
      <w:r w:rsidR="00F753BB" w:rsidRPr="00464C58">
        <w:rPr>
          <w:rFonts w:ascii="Palatino Linotype" w:hAnsi="Palatino Linotype" w:cs="Arial"/>
        </w:rPr>
        <w:t>VEINTICUATRO</w:t>
      </w:r>
      <w:r w:rsidR="00A14CA4" w:rsidRPr="00464C58">
        <w:rPr>
          <w:rFonts w:ascii="Palatino Linotype" w:hAnsi="Palatino Linotype" w:cs="Arial"/>
        </w:rPr>
        <w:t xml:space="preserve"> DE MARZO DE DOS MIL VEINTIDÓS</w:t>
      </w:r>
      <w:r w:rsidR="00D22EB2" w:rsidRPr="00464C58">
        <w:rPr>
          <w:rFonts w:ascii="Palatino Linotype" w:hAnsi="Palatino Linotype" w:cs="Arial"/>
        </w:rPr>
        <w:t>, ANTE EL SECRETARIO TÉCNICO DEL PLENO, ALEXIS TAPIA RAMÍREZ.</w:t>
      </w:r>
    </w:p>
    <w:p w14:paraId="6F64B80B" w14:textId="745D116D" w:rsidR="00D22EB2" w:rsidRPr="00F94542" w:rsidRDefault="009E2BEA"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464C58">
        <w:rPr>
          <w:rFonts w:ascii="Palatino Linotype" w:hAnsi="Palatino Linotype" w:cs="Arial"/>
          <w:sz w:val="16"/>
          <w:szCs w:val="16"/>
        </w:rPr>
        <w:t>SCMM/BLA/DEMF/AGE</w:t>
      </w:r>
      <w:r w:rsidR="00D22EB2" w:rsidRPr="00F94542">
        <w:rPr>
          <w:rFonts w:ascii="Palatino Linotype" w:hAnsi="Palatino Linotype" w:cs="Arial"/>
          <w:sz w:val="16"/>
          <w:szCs w:val="16"/>
        </w:rPr>
        <w:br w:type="page"/>
      </w:r>
    </w:p>
    <w:p w14:paraId="05F55F68"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3159D15A" w14:textId="77777777" w:rsidR="00D22EB2" w:rsidRPr="00F94542" w:rsidRDefault="00D22EB2" w:rsidP="00D22EB2">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DC148DA" w14:textId="77777777" w:rsidR="00F90F27" w:rsidRPr="00F94542" w:rsidRDefault="00F90F27">
      <w:pPr>
        <w:rPr>
          <w:rFonts w:ascii="Palatino Linotype" w:hAnsi="Palatino Linotype"/>
        </w:rPr>
      </w:pPr>
    </w:p>
    <w:sectPr w:rsidR="00F90F27" w:rsidRPr="00F94542" w:rsidSect="00EF7DDE">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D8E81A" w14:textId="77777777" w:rsidR="00204199" w:rsidRDefault="00204199" w:rsidP="004D034F">
      <w:r>
        <w:separator/>
      </w:r>
    </w:p>
  </w:endnote>
  <w:endnote w:type="continuationSeparator" w:id="0">
    <w:p w14:paraId="35284A25" w14:textId="77777777" w:rsidR="00204199" w:rsidRDefault="00204199" w:rsidP="004D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7B6" w14:textId="77777777" w:rsidR="000077FD" w:rsidRPr="0010196A" w:rsidRDefault="000077FD"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A2B80">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A2B80">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p w14:paraId="11A489E9" w14:textId="77777777" w:rsidR="000077FD" w:rsidRDefault="000077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A23C5" w14:textId="77777777" w:rsidR="000077FD" w:rsidRPr="0010196A" w:rsidRDefault="000077FD" w:rsidP="00EF7DD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A2B8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A2B80">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p w14:paraId="610B065E" w14:textId="77777777" w:rsidR="000077FD" w:rsidRDefault="000077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6E806" w14:textId="77777777" w:rsidR="00204199" w:rsidRDefault="00204199" w:rsidP="004D034F">
      <w:r>
        <w:separator/>
      </w:r>
    </w:p>
  </w:footnote>
  <w:footnote w:type="continuationSeparator" w:id="0">
    <w:p w14:paraId="28B5FD2B" w14:textId="77777777" w:rsidR="00204199" w:rsidRDefault="00204199" w:rsidP="004D034F">
      <w:r>
        <w:continuationSeparator/>
      </w:r>
    </w:p>
  </w:footnote>
  <w:footnote w:id="1">
    <w:p w14:paraId="4B72AF22" w14:textId="77777777" w:rsidR="00C66EEB" w:rsidRDefault="00C66EEB" w:rsidP="00C66EEB">
      <w:pPr>
        <w:rPr>
          <w:sz w:val="20"/>
          <w:szCs w:val="20"/>
        </w:rPr>
      </w:pPr>
      <w:r>
        <w:rPr>
          <w:vertAlign w:val="superscript"/>
        </w:rPr>
        <w:footnoteRef/>
      </w:r>
      <w:r>
        <w:rPr>
          <w:sz w:val="20"/>
          <w:szCs w:val="20"/>
        </w:rPr>
        <w:t xml:space="preserve"> Información Pública de Oficio Mexiquense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0077FD" w:rsidRPr="008F2CCC" w14:paraId="12B5D83F" w14:textId="77777777" w:rsidTr="004D034F">
      <w:tc>
        <w:tcPr>
          <w:tcW w:w="3403" w:type="dxa"/>
          <w:vMerge w:val="restart"/>
          <w:shd w:val="clear" w:color="auto" w:fill="auto"/>
        </w:tcPr>
        <w:p w14:paraId="1CE97EAE" w14:textId="77777777" w:rsidR="000077FD" w:rsidRPr="008F2CCC" w:rsidRDefault="000077FD"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AD2E050" wp14:editId="06F4488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4AD9DB2"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53879040" w14:textId="4C79E9CA" w:rsidR="000077FD" w:rsidRPr="00B335A1" w:rsidRDefault="000077FD" w:rsidP="009F2DB7">
          <w:pPr>
            <w:jc w:val="both"/>
            <w:rPr>
              <w:rFonts w:ascii="Palatino Linotype" w:hAnsi="Palatino Linotype"/>
              <w:b/>
              <w:sz w:val="22"/>
              <w:szCs w:val="22"/>
              <w:lang w:val="es-ES_tradnl"/>
            </w:rPr>
          </w:pPr>
          <w:r>
            <w:rPr>
              <w:rFonts w:ascii="Palatino Linotype" w:hAnsi="Palatino Linotype"/>
              <w:b/>
              <w:sz w:val="22"/>
              <w:szCs w:val="22"/>
              <w:lang w:val="es-ES_tradnl"/>
            </w:rPr>
            <w:t>00</w:t>
          </w:r>
          <w:r w:rsidR="00855CF0">
            <w:rPr>
              <w:rFonts w:ascii="Palatino Linotype" w:hAnsi="Palatino Linotype"/>
              <w:b/>
              <w:sz w:val="22"/>
              <w:szCs w:val="22"/>
              <w:lang w:val="es-ES_tradnl"/>
            </w:rPr>
            <w:t>0</w:t>
          </w:r>
          <w:r>
            <w:rPr>
              <w:rFonts w:ascii="Palatino Linotype" w:hAnsi="Palatino Linotype"/>
              <w:b/>
              <w:sz w:val="22"/>
              <w:szCs w:val="22"/>
              <w:lang w:val="es-ES_tradnl"/>
            </w:rPr>
            <w:t>12/INFOEM/IP/RR/2022</w:t>
          </w:r>
        </w:p>
      </w:tc>
    </w:tr>
    <w:tr w:rsidR="000077FD" w:rsidRPr="008F2CCC" w14:paraId="5DEB287E" w14:textId="77777777" w:rsidTr="004D034F">
      <w:trPr>
        <w:trHeight w:val="228"/>
      </w:trPr>
      <w:tc>
        <w:tcPr>
          <w:tcW w:w="3403" w:type="dxa"/>
          <w:vMerge/>
          <w:shd w:val="clear" w:color="auto" w:fill="auto"/>
        </w:tcPr>
        <w:p w14:paraId="65359910" w14:textId="77777777" w:rsidR="000077FD" w:rsidRPr="008F2CCC" w:rsidRDefault="000077FD" w:rsidP="00EF7DDE">
          <w:pPr>
            <w:rPr>
              <w:rFonts w:ascii="Palatino Linotype" w:hAnsi="Palatino Linotype"/>
              <w:b/>
              <w:sz w:val="22"/>
              <w:szCs w:val="22"/>
              <w:lang w:val="es-ES_tradnl"/>
            </w:rPr>
          </w:pPr>
        </w:p>
      </w:tc>
      <w:tc>
        <w:tcPr>
          <w:tcW w:w="2552" w:type="dxa"/>
          <w:shd w:val="clear" w:color="auto" w:fill="auto"/>
        </w:tcPr>
        <w:p w14:paraId="543DF325"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67A5C7B4" w14:textId="3F213499" w:rsidR="000077FD" w:rsidRPr="00B335A1" w:rsidRDefault="000077FD" w:rsidP="009F2DB7">
          <w:pPr>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0077FD" w:rsidRPr="008F2CCC" w14:paraId="5F64FB6B" w14:textId="77777777" w:rsidTr="004D034F">
      <w:tc>
        <w:tcPr>
          <w:tcW w:w="3403" w:type="dxa"/>
          <w:vMerge/>
          <w:shd w:val="clear" w:color="auto" w:fill="auto"/>
        </w:tcPr>
        <w:p w14:paraId="217D5D64" w14:textId="77777777" w:rsidR="000077FD" w:rsidRPr="008F2CCC" w:rsidRDefault="000077FD" w:rsidP="00EF7DDE">
          <w:pPr>
            <w:rPr>
              <w:rFonts w:ascii="Palatino Linotype" w:hAnsi="Palatino Linotype"/>
              <w:b/>
              <w:sz w:val="22"/>
              <w:szCs w:val="22"/>
              <w:lang w:val="es-ES_tradnl"/>
            </w:rPr>
          </w:pPr>
        </w:p>
      </w:tc>
      <w:tc>
        <w:tcPr>
          <w:tcW w:w="2552" w:type="dxa"/>
          <w:shd w:val="clear" w:color="auto" w:fill="auto"/>
        </w:tcPr>
        <w:p w14:paraId="61748338"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4DDAD688" w14:textId="77777777" w:rsidR="000077FD" w:rsidRPr="008F2CCC" w:rsidRDefault="000077FD"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00E13CF" w14:textId="77777777" w:rsidR="000077FD" w:rsidRDefault="00204199">
    <w:pPr>
      <w:pStyle w:val="Encabezado"/>
    </w:pPr>
    <w:r>
      <w:rPr>
        <w:rFonts w:ascii="Palatino Linotype" w:hAnsi="Palatino Linotype"/>
        <w:noProof/>
        <w:sz w:val="28"/>
        <w:szCs w:val="28"/>
        <w:lang w:eastAsia="es-MX"/>
      </w:rPr>
      <w:pict w14:anchorId="648E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0"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0077FD" w:rsidRPr="008F2CCC" w14:paraId="28F14706" w14:textId="77777777" w:rsidTr="00EF7DDE">
      <w:tc>
        <w:tcPr>
          <w:tcW w:w="3403" w:type="dxa"/>
          <w:vMerge w:val="restart"/>
          <w:shd w:val="clear" w:color="auto" w:fill="auto"/>
        </w:tcPr>
        <w:p w14:paraId="188DBDC5" w14:textId="77777777" w:rsidR="000077FD" w:rsidRPr="008F2CCC" w:rsidRDefault="000077FD" w:rsidP="00EF7DD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1E274B" wp14:editId="3BD6398B">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0B5F7A0"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2FE96C6C" w14:textId="2F9EADA3" w:rsidR="000077FD" w:rsidRPr="00B335A1" w:rsidRDefault="000077FD" w:rsidP="009F2DB7">
          <w:pPr>
            <w:jc w:val="both"/>
            <w:rPr>
              <w:rFonts w:ascii="Palatino Linotype" w:hAnsi="Palatino Linotype"/>
              <w:b/>
              <w:sz w:val="22"/>
              <w:szCs w:val="22"/>
              <w:lang w:val="es-ES_tradnl"/>
            </w:rPr>
          </w:pPr>
          <w:r>
            <w:rPr>
              <w:rFonts w:ascii="Palatino Linotype" w:hAnsi="Palatino Linotype"/>
              <w:b/>
              <w:sz w:val="22"/>
              <w:szCs w:val="22"/>
              <w:lang w:val="es-ES_tradnl"/>
            </w:rPr>
            <w:t>00</w:t>
          </w:r>
          <w:r w:rsidR="00855CF0">
            <w:rPr>
              <w:rFonts w:ascii="Palatino Linotype" w:hAnsi="Palatino Linotype"/>
              <w:b/>
              <w:sz w:val="22"/>
              <w:szCs w:val="22"/>
              <w:lang w:val="es-ES_tradnl"/>
            </w:rPr>
            <w:t>0</w:t>
          </w:r>
          <w:r>
            <w:rPr>
              <w:rFonts w:ascii="Palatino Linotype" w:hAnsi="Palatino Linotype"/>
              <w:b/>
              <w:sz w:val="22"/>
              <w:szCs w:val="22"/>
              <w:lang w:val="es-ES_tradnl"/>
            </w:rPr>
            <w:t>12/INFOEM/IP/RR/2022</w:t>
          </w:r>
        </w:p>
      </w:tc>
    </w:tr>
    <w:tr w:rsidR="000077FD" w:rsidRPr="008F2CCC" w14:paraId="404E37CE" w14:textId="77777777" w:rsidTr="00EF7DDE">
      <w:tc>
        <w:tcPr>
          <w:tcW w:w="3403" w:type="dxa"/>
          <w:vMerge/>
          <w:shd w:val="clear" w:color="auto" w:fill="auto"/>
        </w:tcPr>
        <w:p w14:paraId="4B3E7836" w14:textId="77777777" w:rsidR="000077FD" w:rsidRPr="008F2CCC" w:rsidRDefault="000077FD" w:rsidP="00EF7DDE">
          <w:pPr>
            <w:rPr>
              <w:rFonts w:ascii="Palatino Linotype" w:hAnsi="Palatino Linotype"/>
              <w:b/>
              <w:sz w:val="22"/>
              <w:szCs w:val="22"/>
              <w:lang w:val="es-ES_tradnl"/>
            </w:rPr>
          </w:pPr>
        </w:p>
      </w:tc>
      <w:tc>
        <w:tcPr>
          <w:tcW w:w="2552" w:type="dxa"/>
          <w:shd w:val="clear" w:color="auto" w:fill="auto"/>
        </w:tcPr>
        <w:p w14:paraId="369690F3"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4943923E" w14:textId="6E5349E8" w:rsidR="000077FD" w:rsidRPr="00B335A1" w:rsidRDefault="007A2B80" w:rsidP="00EF7DDE">
          <w:pPr>
            <w:jc w:val="both"/>
            <w:rPr>
              <w:rFonts w:ascii="Palatino Linotype" w:hAnsi="Palatino Linotype"/>
              <w:b/>
              <w:sz w:val="22"/>
              <w:szCs w:val="22"/>
              <w:lang w:val="es-ES_tradnl"/>
            </w:rPr>
          </w:pPr>
          <w:r>
            <w:rPr>
              <w:rFonts w:ascii="Palatino Linotype" w:hAnsi="Palatino Linotype"/>
              <w:b/>
              <w:sz w:val="22"/>
              <w:szCs w:val="22"/>
              <w:lang w:val="es-ES_tradnl"/>
            </w:rPr>
            <w:t>XXXXXXXX XXXXXXXXX X</w:t>
          </w:r>
        </w:p>
      </w:tc>
    </w:tr>
    <w:tr w:rsidR="000077FD" w:rsidRPr="008F2CCC" w14:paraId="0A19941F" w14:textId="77777777" w:rsidTr="00EF7DDE">
      <w:trPr>
        <w:trHeight w:val="228"/>
      </w:trPr>
      <w:tc>
        <w:tcPr>
          <w:tcW w:w="3403" w:type="dxa"/>
          <w:vMerge/>
          <w:shd w:val="clear" w:color="auto" w:fill="auto"/>
        </w:tcPr>
        <w:p w14:paraId="13BFA72A" w14:textId="77777777" w:rsidR="000077FD" w:rsidRPr="008F2CCC" w:rsidRDefault="000077FD" w:rsidP="00EF7DDE">
          <w:pPr>
            <w:rPr>
              <w:rFonts w:ascii="Palatino Linotype" w:hAnsi="Palatino Linotype"/>
              <w:b/>
              <w:sz w:val="22"/>
              <w:szCs w:val="22"/>
              <w:lang w:val="es-ES_tradnl"/>
            </w:rPr>
          </w:pPr>
        </w:p>
      </w:tc>
      <w:tc>
        <w:tcPr>
          <w:tcW w:w="2552" w:type="dxa"/>
          <w:shd w:val="clear" w:color="auto" w:fill="auto"/>
        </w:tcPr>
        <w:p w14:paraId="3A7CBB1E"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2344F7" w14:textId="4F420B8C" w:rsidR="000077FD" w:rsidRPr="00B335A1" w:rsidRDefault="000077FD" w:rsidP="009F2DB7">
          <w:pPr>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0077FD" w:rsidRPr="008F2CCC" w14:paraId="35627F71" w14:textId="77777777" w:rsidTr="00EF7DDE">
      <w:tc>
        <w:tcPr>
          <w:tcW w:w="3403" w:type="dxa"/>
          <w:vMerge/>
          <w:shd w:val="clear" w:color="auto" w:fill="auto"/>
        </w:tcPr>
        <w:p w14:paraId="12541B51" w14:textId="77777777" w:rsidR="000077FD" w:rsidRPr="008F2CCC" w:rsidRDefault="000077FD" w:rsidP="00EF7DDE">
          <w:pPr>
            <w:rPr>
              <w:rFonts w:ascii="Palatino Linotype" w:hAnsi="Palatino Linotype"/>
              <w:b/>
              <w:sz w:val="22"/>
              <w:szCs w:val="22"/>
              <w:lang w:val="es-ES_tradnl"/>
            </w:rPr>
          </w:pPr>
        </w:p>
      </w:tc>
      <w:tc>
        <w:tcPr>
          <w:tcW w:w="2552" w:type="dxa"/>
          <w:shd w:val="clear" w:color="auto" w:fill="auto"/>
        </w:tcPr>
        <w:p w14:paraId="3FA8B2CA" w14:textId="77777777" w:rsidR="000077FD" w:rsidRPr="008F2CCC" w:rsidRDefault="000077FD" w:rsidP="00EF7DD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5DFCA59" w14:textId="77777777" w:rsidR="000077FD" w:rsidRPr="008F2CCC" w:rsidRDefault="000077FD" w:rsidP="00EF7DD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EBFD3FD" w14:textId="77777777" w:rsidR="000077FD" w:rsidRDefault="00204199">
    <w:pPr>
      <w:pStyle w:val="Encabezado"/>
    </w:pPr>
    <w:r>
      <w:rPr>
        <w:noProof/>
        <w:lang w:eastAsia="es-MX"/>
      </w:rPr>
      <w:pict w14:anchorId="246A6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RESOLUCIÓN" style="position:absolute;margin-left:-60.65pt;margin-top:-104.95pt;width:540pt;height:10in;z-index:-251657216;mso-wrap-edited:f;mso-width-percent:0;mso-height-percent:0;mso-position-horizontal-relative:margin;mso-position-vertical-relative:margin;mso-width-percent:0;mso-height-percent:0"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654FD"/>
    <w:multiLevelType w:val="hybridMultilevel"/>
    <w:tmpl w:val="A5843C9C"/>
    <w:lvl w:ilvl="0" w:tplc="E63E5E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5B40B4"/>
    <w:multiLevelType w:val="multilevel"/>
    <w:tmpl w:val="E1C60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D3761A"/>
    <w:multiLevelType w:val="hybridMultilevel"/>
    <w:tmpl w:val="2332BBD6"/>
    <w:lvl w:ilvl="0" w:tplc="D7BCC208">
      <w:start w:val="1"/>
      <w:numFmt w:val="lowerLetter"/>
      <w:lvlText w:val="%1)"/>
      <w:lvlJc w:val="left"/>
      <w:pPr>
        <w:ind w:left="4470" w:hanging="41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3"/>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EB2"/>
    <w:rsid w:val="00001C61"/>
    <w:rsid w:val="000077FD"/>
    <w:rsid w:val="00012A9C"/>
    <w:rsid w:val="00015EC0"/>
    <w:rsid w:val="00035272"/>
    <w:rsid w:val="0004623C"/>
    <w:rsid w:val="00077393"/>
    <w:rsid w:val="00090065"/>
    <w:rsid w:val="00093F48"/>
    <w:rsid w:val="000A760E"/>
    <w:rsid w:val="000D5A46"/>
    <w:rsid w:val="001045CF"/>
    <w:rsid w:val="0010646D"/>
    <w:rsid w:val="00112354"/>
    <w:rsid w:val="00112667"/>
    <w:rsid w:val="00117128"/>
    <w:rsid w:val="00117EB6"/>
    <w:rsid w:val="00141D6C"/>
    <w:rsid w:val="00174712"/>
    <w:rsid w:val="00182E7B"/>
    <w:rsid w:val="001941F4"/>
    <w:rsid w:val="001A1B9D"/>
    <w:rsid w:val="001D369F"/>
    <w:rsid w:val="001E4157"/>
    <w:rsid w:val="001F4549"/>
    <w:rsid w:val="001F743D"/>
    <w:rsid w:val="001F74ED"/>
    <w:rsid w:val="001F79CC"/>
    <w:rsid w:val="00204199"/>
    <w:rsid w:val="0022164F"/>
    <w:rsid w:val="00223ECF"/>
    <w:rsid w:val="00236992"/>
    <w:rsid w:val="00244EA1"/>
    <w:rsid w:val="00280A1C"/>
    <w:rsid w:val="002C125E"/>
    <w:rsid w:val="002C2C83"/>
    <w:rsid w:val="002D1DEE"/>
    <w:rsid w:val="002F2814"/>
    <w:rsid w:val="002F2C3E"/>
    <w:rsid w:val="00302E4D"/>
    <w:rsid w:val="00345E4C"/>
    <w:rsid w:val="00350EDC"/>
    <w:rsid w:val="00352263"/>
    <w:rsid w:val="00357BE4"/>
    <w:rsid w:val="00376CA6"/>
    <w:rsid w:val="003E2223"/>
    <w:rsid w:val="00404EC6"/>
    <w:rsid w:val="00434364"/>
    <w:rsid w:val="00435298"/>
    <w:rsid w:val="004440C1"/>
    <w:rsid w:val="00464C58"/>
    <w:rsid w:val="00466187"/>
    <w:rsid w:val="00475257"/>
    <w:rsid w:val="00480ACB"/>
    <w:rsid w:val="004960CB"/>
    <w:rsid w:val="00496F32"/>
    <w:rsid w:val="004C4C62"/>
    <w:rsid w:val="004D034F"/>
    <w:rsid w:val="004D269F"/>
    <w:rsid w:val="004D354F"/>
    <w:rsid w:val="00500582"/>
    <w:rsid w:val="00506B29"/>
    <w:rsid w:val="00512452"/>
    <w:rsid w:val="005128D0"/>
    <w:rsid w:val="00520DDA"/>
    <w:rsid w:val="005260E8"/>
    <w:rsid w:val="005322C5"/>
    <w:rsid w:val="00535E9E"/>
    <w:rsid w:val="005464A9"/>
    <w:rsid w:val="00554F57"/>
    <w:rsid w:val="00557AA7"/>
    <w:rsid w:val="00571FF3"/>
    <w:rsid w:val="0057760D"/>
    <w:rsid w:val="00582DFE"/>
    <w:rsid w:val="005B40B4"/>
    <w:rsid w:val="005D2D60"/>
    <w:rsid w:val="005E05ED"/>
    <w:rsid w:val="005F0D93"/>
    <w:rsid w:val="006130AD"/>
    <w:rsid w:val="006334BC"/>
    <w:rsid w:val="00641205"/>
    <w:rsid w:val="00651537"/>
    <w:rsid w:val="0066012B"/>
    <w:rsid w:val="0069368B"/>
    <w:rsid w:val="00697774"/>
    <w:rsid w:val="006A0DB1"/>
    <w:rsid w:val="006B1E37"/>
    <w:rsid w:val="006B26BB"/>
    <w:rsid w:val="006B2ECC"/>
    <w:rsid w:val="006C1F14"/>
    <w:rsid w:val="006E6261"/>
    <w:rsid w:val="006F32EF"/>
    <w:rsid w:val="006F65AB"/>
    <w:rsid w:val="00713D2B"/>
    <w:rsid w:val="0072332A"/>
    <w:rsid w:val="00742293"/>
    <w:rsid w:val="00756EE3"/>
    <w:rsid w:val="0076238E"/>
    <w:rsid w:val="00785842"/>
    <w:rsid w:val="007A2B80"/>
    <w:rsid w:val="007B7D6A"/>
    <w:rsid w:val="007E1101"/>
    <w:rsid w:val="007F5409"/>
    <w:rsid w:val="00840EDD"/>
    <w:rsid w:val="008411B9"/>
    <w:rsid w:val="0084640B"/>
    <w:rsid w:val="00847A3E"/>
    <w:rsid w:val="0085218B"/>
    <w:rsid w:val="00855CF0"/>
    <w:rsid w:val="00856156"/>
    <w:rsid w:val="00872293"/>
    <w:rsid w:val="008A19BA"/>
    <w:rsid w:val="008A44B1"/>
    <w:rsid w:val="008B08CE"/>
    <w:rsid w:val="008D7F3D"/>
    <w:rsid w:val="008F1CBE"/>
    <w:rsid w:val="00905771"/>
    <w:rsid w:val="009152DD"/>
    <w:rsid w:val="0092719F"/>
    <w:rsid w:val="009521F1"/>
    <w:rsid w:val="009552D3"/>
    <w:rsid w:val="009554CD"/>
    <w:rsid w:val="00957119"/>
    <w:rsid w:val="00990449"/>
    <w:rsid w:val="009B10CB"/>
    <w:rsid w:val="009C458C"/>
    <w:rsid w:val="009E2BEA"/>
    <w:rsid w:val="009F2DB7"/>
    <w:rsid w:val="009F6404"/>
    <w:rsid w:val="00A03A4B"/>
    <w:rsid w:val="00A05274"/>
    <w:rsid w:val="00A14CA4"/>
    <w:rsid w:val="00A24484"/>
    <w:rsid w:val="00A72897"/>
    <w:rsid w:val="00A80A45"/>
    <w:rsid w:val="00A90C79"/>
    <w:rsid w:val="00A93BA2"/>
    <w:rsid w:val="00AA3376"/>
    <w:rsid w:val="00AD08F7"/>
    <w:rsid w:val="00AF18FB"/>
    <w:rsid w:val="00B11D22"/>
    <w:rsid w:val="00B23AAD"/>
    <w:rsid w:val="00B4074E"/>
    <w:rsid w:val="00B55C84"/>
    <w:rsid w:val="00B8211C"/>
    <w:rsid w:val="00B90E2A"/>
    <w:rsid w:val="00B92516"/>
    <w:rsid w:val="00BB4B9A"/>
    <w:rsid w:val="00BC242E"/>
    <w:rsid w:val="00BC39C4"/>
    <w:rsid w:val="00BC5E9E"/>
    <w:rsid w:val="00BD506C"/>
    <w:rsid w:val="00BF6202"/>
    <w:rsid w:val="00C17AB6"/>
    <w:rsid w:val="00C240FB"/>
    <w:rsid w:val="00C26F7F"/>
    <w:rsid w:val="00C27D27"/>
    <w:rsid w:val="00C31B94"/>
    <w:rsid w:val="00C41535"/>
    <w:rsid w:val="00C567E1"/>
    <w:rsid w:val="00C57041"/>
    <w:rsid w:val="00C66EEB"/>
    <w:rsid w:val="00C80673"/>
    <w:rsid w:val="00C86C40"/>
    <w:rsid w:val="00CA5842"/>
    <w:rsid w:val="00CB066C"/>
    <w:rsid w:val="00CD140A"/>
    <w:rsid w:val="00CD28F4"/>
    <w:rsid w:val="00D03B53"/>
    <w:rsid w:val="00D22EB2"/>
    <w:rsid w:val="00D351B4"/>
    <w:rsid w:val="00D36AFA"/>
    <w:rsid w:val="00D54058"/>
    <w:rsid w:val="00D851CE"/>
    <w:rsid w:val="00D8732F"/>
    <w:rsid w:val="00D90D0A"/>
    <w:rsid w:val="00DA3AD0"/>
    <w:rsid w:val="00DE13D3"/>
    <w:rsid w:val="00DF0826"/>
    <w:rsid w:val="00E0204E"/>
    <w:rsid w:val="00E204C3"/>
    <w:rsid w:val="00E51817"/>
    <w:rsid w:val="00E74BE6"/>
    <w:rsid w:val="00E804B9"/>
    <w:rsid w:val="00E923E5"/>
    <w:rsid w:val="00EB1398"/>
    <w:rsid w:val="00EB2030"/>
    <w:rsid w:val="00EC5804"/>
    <w:rsid w:val="00ED314D"/>
    <w:rsid w:val="00EE1D8A"/>
    <w:rsid w:val="00EE4C62"/>
    <w:rsid w:val="00EE50E2"/>
    <w:rsid w:val="00EF7DDE"/>
    <w:rsid w:val="00F04A7B"/>
    <w:rsid w:val="00F06FAF"/>
    <w:rsid w:val="00F15841"/>
    <w:rsid w:val="00F2242D"/>
    <w:rsid w:val="00F33F16"/>
    <w:rsid w:val="00F372C0"/>
    <w:rsid w:val="00F56996"/>
    <w:rsid w:val="00F5714C"/>
    <w:rsid w:val="00F74CC0"/>
    <w:rsid w:val="00F753BB"/>
    <w:rsid w:val="00F801EF"/>
    <w:rsid w:val="00F80B5A"/>
    <w:rsid w:val="00F810E6"/>
    <w:rsid w:val="00F84911"/>
    <w:rsid w:val="00F90F27"/>
    <w:rsid w:val="00F94542"/>
    <w:rsid w:val="00FF2213"/>
    <w:rsid w:val="00FF5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3FEE9"/>
  <w15:chartTrackingRefBased/>
  <w15:docId w15:val="{4623636D-D2A0-4D02-9C96-4C0E60EDA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EB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EB2"/>
    <w:pPr>
      <w:tabs>
        <w:tab w:val="center" w:pos="4419"/>
        <w:tab w:val="right" w:pos="8838"/>
      </w:tabs>
    </w:pPr>
  </w:style>
  <w:style w:type="character" w:customStyle="1" w:styleId="EncabezadoCar">
    <w:name w:val="Encabezado Car"/>
    <w:basedOn w:val="Fuentedeprrafopredeter"/>
    <w:link w:val="Encabezado"/>
    <w:uiPriority w:val="99"/>
    <w:rsid w:val="00D22EB2"/>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D22EB2"/>
    <w:pPr>
      <w:tabs>
        <w:tab w:val="center" w:pos="4419"/>
        <w:tab w:val="right" w:pos="8838"/>
      </w:tabs>
    </w:pPr>
  </w:style>
  <w:style w:type="character" w:customStyle="1" w:styleId="PiedepginaCar">
    <w:name w:val="Pie de página Car"/>
    <w:basedOn w:val="Fuentedeprrafopredeter"/>
    <w:link w:val="Piedepgina"/>
    <w:uiPriority w:val="99"/>
    <w:rsid w:val="00D22EB2"/>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22E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22EB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D22EB2"/>
    <w:rPr>
      <w:color w:val="0563C1" w:themeColor="hyperlink"/>
      <w:u w:val="single"/>
    </w:rPr>
  </w:style>
  <w:style w:type="paragraph" w:styleId="NormalWeb">
    <w:name w:val="Normal (Web)"/>
    <w:basedOn w:val="Normal"/>
    <w:uiPriority w:val="99"/>
    <w:rsid w:val="00F06FAF"/>
    <w:pPr>
      <w:spacing w:before="100" w:beforeAutospacing="1" w:after="100" w:afterAutospacing="1"/>
    </w:pPr>
    <w:rPr>
      <w:lang w:eastAsia="es-ES_tradnl"/>
    </w:rPr>
  </w:style>
  <w:style w:type="paragraph" w:styleId="Sinespaciado">
    <w:name w:val="No Spacing"/>
    <w:aliases w:val="Francesa,INAI"/>
    <w:link w:val="SinespaciadoCar"/>
    <w:uiPriority w:val="1"/>
    <w:qFormat/>
    <w:rsid w:val="00F5714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5714C"/>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022561">
      <w:bodyDiv w:val="1"/>
      <w:marLeft w:val="0"/>
      <w:marRight w:val="0"/>
      <w:marTop w:val="0"/>
      <w:marBottom w:val="0"/>
      <w:divBdr>
        <w:top w:val="none" w:sz="0" w:space="0" w:color="auto"/>
        <w:left w:val="none" w:sz="0" w:space="0" w:color="auto"/>
        <w:bottom w:val="none" w:sz="0" w:space="0" w:color="auto"/>
        <w:right w:val="none" w:sz="0" w:space="0" w:color="auto"/>
      </w:divBdr>
    </w:div>
    <w:div w:id="1174490336">
      <w:bodyDiv w:val="1"/>
      <w:marLeft w:val="0"/>
      <w:marRight w:val="0"/>
      <w:marTop w:val="0"/>
      <w:marBottom w:val="0"/>
      <w:divBdr>
        <w:top w:val="none" w:sz="0" w:space="0" w:color="auto"/>
        <w:left w:val="none" w:sz="0" w:space="0" w:color="auto"/>
        <w:bottom w:val="none" w:sz="0" w:space="0" w:color="auto"/>
        <w:right w:val="none" w:sz="0" w:space="0" w:color="auto"/>
      </w:divBdr>
    </w:div>
    <w:div w:id="1245450849">
      <w:bodyDiv w:val="1"/>
      <w:marLeft w:val="0"/>
      <w:marRight w:val="0"/>
      <w:marTop w:val="0"/>
      <w:marBottom w:val="0"/>
      <w:divBdr>
        <w:top w:val="none" w:sz="0" w:space="0" w:color="auto"/>
        <w:left w:val="none" w:sz="0" w:space="0" w:color="auto"/>
        <w:bottom w:val="none" w:sz="0" w:space="0" w:color="auto"/>
        <w:right w:val="none" w:sz="0" w:space="0" w:color="auto"/>
      </w:divBdr>
    </w:div>
    <w:div w:id="19202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37</Pages>
  <Words>7004</Words>
  <Characters>38523</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USUARIO</cp:lastModifiedBy>
  <cp:revision>3</cp:revision>
  <dcterms:created xsi:type="dcterms:W3CDTF">2022-03-25T13:22:00Z</dcterms:created>
  <dcterms:modified xsi:type="dcterms:W3CDTF">2022-04-06T15:00:00Z</dcterms:modified>
</cp:coreProperties>
</file>