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6074EC" w14:textId="4B0155ED" w:rsidR="00663A37" w:rsidRDefault="00663A37"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Resolución del Pleno del Instituto de Transparencia, Acceso a la Información Pública y Protección de Datos Personales del Estado de México y Municipios, con domicilio en Metepec, Estado de </w:t>
      </w:r>
      <w:r w:rsidR="00C57E04">
        <w:rPr>
          <w:rFonts w:ascii="Palatino Linotype" w:eastAsia="Palatino Linotype" w:hAnsi="Palatino Linotype" w:cs="Palatino Linotype"/>
          <w:color w:val="000000"/>
          <w:sz w:val="24"/>
          <w:szCs w:val="24"/>
        </w:rPr>
        <w:t xml:space="preserve">México, a </w:t>
      </w:r>
      <w:r w:rsidR="00D41FF5">
        <w:rPr>
          <w:rFonts w:ascii="Palatino Linotype" w:eastAsia="Palatino Linotype" w:hAnsi="Palatino Linotype" w:cs="Palatino Linotype"/>
          <w:color w:val="000000"/>
          <w:sz w:val="24"/>
          <w:szCs w:val="24"/>
        </w:rPr>
        <w:t>primero</w:t>
      </w:r>
      <w:r w:rsidR="00630588">
        <w:rPr>
          <w:rFonts w:ascii="Palatino Linotype" w:eastAsia="Palatino Linotype" w:hAnsi="Palatino Linotype" w:cs="Palatino Linotype"/>
          <w:color w:val="000000"/>
          <w:sz w:val="24"/>
          <w:szCs w:val="24"/>
        </w:rPr>
        <w:t xml:space="preserve"> de </w:t>
      </w:r>
      <w:r w:rsidR="00D41FF5">
        <w:rPr>
          <w:rFonts w:ascii="Palatino Linotype" w:eastAsia="Palatino Linotype" w:hAnsi="Palatino Linotype" w:cs="Palatino Linotype"/>
          <w:color w:val="000000"/>
          <w:sz w:val="24"/>
          <w:szCs w:val="24"/>
        </w:rPr>
        <w:t>junio</w:t>
      </w:r>
      <w:r w:rsidR="005762A7">
        <w:rPr>
          <w:rFonts w:ascii="Palatino Linotype" w:eastAsia="Palatino Linotype" w:hAnsi="Palatino Linotype" w:cs="Palatino Linotype"/>
          <w:color w:val="000000"/>
          <w:sz w:val="24"/>
          <w:szCs w:val="24"/>
        </w:rPr>
        <w:t xml:space="preserve"> de dos mil veintidós</w:t>
      </w:r>
      <w:r>
        <w:rPr>
          <w:rFonts w:ascii="Palatino Linotype" w:eastAsia="Palatino Linotype" w:hAnsi="Palatino Linotype" w:cs="Palatino Linotype"/>
          <w:color w:val="000000"/>
          <w:sz w:val="24"/>
          <w:szCs w:val="24"/>
        </w:rPr>
        <w:t>.</w:t>
      </w:r>
    </w:p>
    <w:p w14:paraId="16723FED" w14:textId="77777777" w:rsidR="00663A37" w:rsidRDefault="00663A37"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380B37CC" w14:textId="062DB3CE" w:rsidR="00663A37" w:rsidRPr="002D6AEB" w:rsidRDefault="00663A37"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r w:rsidRPr="002D6AEB">
        <w:rPr>
          <w:rFonts w:ascii="Palatino Linotype" w:eastAsia="Palatino Linotype" w:hAnsi="Palatino Linotype" w:cs="Palatino Linotype"/>
          <w:b/>
          <w:color w:val="000000"/>
          <w:sz w:val="24"/>
          <w:szCs w:val="24"/>
        </w:rPr>
        <w:t>VISTO</w:t>
      </w:r>
      <w:r w:rsidRPr="002D6AEB">
        <w:rPr>
          <w:rFonts w:ascii="Palatino Linotype" w:eastAsia="Palatino Linotype" w:hAnsi="Palatino Linotype" w:cs="Palatino Linotype"/>
          <w:color w:val="000000"/>
          <w:sz w:val="24"/>
          <w:szCs w:val="24"/>
        </w:rPr>
        <w:t xml:space="preserve"> el expediente electrónico formado con motivo del recurso de revisión número </w:t>
      </w:r>
      <w:r w:rsidR="00C42E25" w:rsidRPr="002D6AEB">
        <w:rPr>
          <w:rFonts w:ascii="Palatino Linotype" w:eastAsia="Palatino Linotype" w:hAnsi="Palatino Linotype" w:cs="Palatino Linotype"/>
          <w:b/>
          <w:color w:val="000000"/>
          <w:sz w:val="24"/>
          <w:szCs w:val="24"/>
        </w:rPr>
        <w:t>0</w:t>
      </w:r>
      <w:r w:rsidR="002D6AEB" w:rsidRPr="002D6AEB">
        <w:rPr>
          <w:rFonts w:ascii="Palatino Linotype" w:eastAsia="Palatino Linotype" w:hAnsi="Palatino Linotype" w:cs="Palatino Linotype"/>
          <w:b/>
          <w:color w:val="000000"/>
          <w:sz w:val="24"/>
          <w:szCs w:val="24"/>
        </w:rPr>
        <w:t>0979</w:t>
      </w:r>
      <w:r w:rsidR="00C42E25" w:rsidRPr="002D6AEB">
        <w:rPr>
          <w:rFonts w:ascii="Palatino Linotype" w:eastAsia="Palatino Linotype" w:hAnsi="Palatino Linotype" w:cs="Palatino Linotype"/>
          <w:b/>
          <w:color w:val="000000"/>
          <w:sz w:val="24"/>
          <w:szCs w:val="24"/>
        </w:rPr>
        <w:t>/INFOEM/IP/RR/2022</w:t>
      </w:r>
      <w:r w:rsidRPr="002D6AEB">
        <w:rPr>
          <w:rFonts w:ascii="Palatino Linotype" w:eastAsia="Palatino Linotype" w:hAnsi="Palatino Linotype" w:cs="Palatino Linotype"/>
          <w:color w:val="000000"/>
          <w:sz w:val="24"/>
          <w:szCs w:val="24"/>
        </w:rPr>
        <w:t>, interpuesto por</w:t>
      </w:r>
      <w:r w:rsidR="00630588" w:rsidRPr="002D6AEB">
        <w:rPr>
          <w:rFonts w:ascii="Palatino Linotype" w:eastAsia="Palatino Linotype" w:hAnsi="Palatino Linotype" w:cs="Palatino Linotype"/>
          <w:color w:val="000000"/>
          <w:sz w:val="24"/>
          <w:szCs w:val="24"/>
        </w:rPr>
        <w:t xml:space="preserve"> </w:t>
      </w:r>
      <w:r w:rsidR="00A15884">
        <w:rPr>
          <w:rFonts w:ascii="Palatino Linotype" w:eastAsia="Palatino Linotype" w:hAnsi="Palatino Linotype" w:cs="Palatino Linotype"/>
          <w:b/>
          <w:color w:val="000000"/>
          <w:sz w:val="24"/>
          <w:szCs w:val="24"/>
        </w:rPr>
        <w:t xml:space="preserve">XXXXX XXXXX XXXXX </w:t>
      </w:r>
      <w:bookmarkStart w:id="0" w:name="_GoBack"/>
      <w:bookmarkEnd w:id="0"/>
      <w:r w:rsidRPr="002D6AEB">
        <w:rPr>
          <w:rFonts w:ascii="Palatino Linotype" w:eastAsia="Palatino Linotype" w:hAnsi="Palatino Linotype" w:cs="Palatino Linotype"/>
          <w:color w:val="000000"/>
          <w:sz w:val="24"/>
          <w:szCs w:val="24"/>
        </w:rPr>
        <w:t xml:space="preserve">, en lo sucesivo </w:t>
      </w:r>
      <w:r w:rsidR="002B785F" w:rsidRPr="002D6AEB">
        <w:rPr>
          <w:rFonts w:ascii="Palatino Linotype" w:eastAsia="Palatino Linotype" w:hAnsi="Palatino Linotype" w:cs="Palatino Linotype"/>
          <w:color w:val="000000"/>
          <w:sz w:val="24"/>
          <w:szCs w:val="24"/>
        </w:rPr>
        <w:t>la</w:t>
      </w:r>
      <w:r w:rsidRPr="002D6AEB">
        <w:rPr>
          <w:rFonts w:ascii="Palatino Linotype" w:eastAsia="Palatino Linotype" w:hAnsi="Palatino Linotype" w:cs="Palatino Linotype"/>
          <w:color w:val="000000"/>
          <w:sz w:val="24"/>
          <w:szCs w:val="24"/>
        </w:rPr>
        <w:t xml:space="preserve"> </w:t>
      </w:r>
      <w:r w:rsidR="00270F71" w:rsidRPr="002D6AEB">
        <w:rPr>
          <w:rFonts w:ascii="Palatino Linotype" w:eastAsia="Palatino Linotype" w:hAnsi="Palatino Linotype" w:cs="Palatino Linotype"/>
          <w:b/>
          <w:color w:val="000000"/>
          <w:sz w:val="24"/>
          <w:szCs w:val="24"/>
        </w:rPr>
        <w:t>RECURRENTE</w:t>
      </w:r>
      <w:r w:rsidRPr="002D6AEB">
        <w:rPr>
          <w:rFonts w:ascii="Palatino Linotype" w:eastAsia="Palatino Linotype" w:hAnsi="Palatino Linotype" w:cs="Palatino Linotype"/>
          <w:color w:val="000000"/>
          <w:sz w:val="24"/>
          <w:szCs w:val="24"/>
        </w:rPr>
        <w:t>, en contra de la respuesta de</w:t>
      </w:r>
      <w:r w:rsidR="002B785F" w:rsidRPr="002D6AEB">
        <w:rPr>
          <w:rFonts w:ascii="Palatino Linotype" w:eastAsia="Palatino Linotype" w:hAnsi="Palatino Linotype" w:cs="Palatino Linotype"/>
          <w:color w:val="000000"/>
          <w:sz w:val="24"/>
          <w:szCs w:val="24"/>
        </w:rPr>
        <w:t>l</w:t>
      </w:r>
      <w:r w:rsidRPr="002D6AEB">
        <w:rPr>
          <w:rFonts w:ascii="Palatino Linotype" w:eastAsia="Palatino Linotype" w:hAnsi="Palatino Linotype" w:cs="Palatino Linotype"/>
          <w:color w:val="000000"/>
          <w:sz w:val="24"/>
          <w:szCs w:val="24"/>
        </w:rPr>
        <w:t xml:space="preserve"> </w:t>
      </w:r>
      <w:r w:rsidR="00C42E25" w:rsidRPr="002D6AEB">
        <w:rPr>
          <w:rFonts w:ascii="Palatino Linotype" w:eastAsia="Palatino Linotype" w:hAnsi="Palatino Linotype" w:cs="Palatino Linotype"/>
          <w:b/>
          <w:color w:val="000000"/>
          <w:sz w:val="24"/>
          <w:szCs w:val="24"/>
        </w:rPr>
        <w:t xml:space="preserve">Ayuntamiento de </w:t>
      </w:r>
      <w:r w:rsidR="002D6AEB" w:rsidRPr="002D6AEB">
        <w:rPr>
          <w:rFonts w:ascii="Palatino Linotype" w:eastAsia="Palatino Linotype" w:hAnsi="Palatino Linotype" w:cs="Palatino Linotype"/>
          <w:b/>
          <w:color w:val="000000"/>
          <w:sz w:val="24"/>
          <w:szCs w:val="24"/>
        </w:rPr>
        <w:t>Chicoloapan</w:t>
      </w:r>
      <w:r w:rsidRPr="002D6AEB">
        <w:rPr>
          <w:rFonts w:ascii="Palatino Linotype" w:eastAsia="Palatino Linotype" w:hAnsi="Palatino Linotype" w:cs="Palatino Linotype"/>
          <w:color w:val="000000"/>
          <w:sz w:val="24"/>
          <w:szCs w:val="24"/>
        </w:rPr>
        <w:t>, en lo subsecuente el</w:t>
      </w:r>
      <w:r w:rsidRPr="002D6AEB">
        <w:rPr>
          <w:rFonts w:ascii="Palatino Linotype" w:eastAsia="Palatino Linotype" w:hAnsi="Palatino Linotype" w:cs="Palatino Linotype"/>
          <w:b/>
          <w:color w:val="000000"/>
          <w:sz w:val="24"/>
          <w:szCs w:val="24"/>
        </w:rPr>
        <w:t xml:space="preserve"> </w:t>
      </w:r>
      <w:r w:rsidR="00270F71" w:rsidRPr="002D6AEB">
        <w:rPr>
          <w:rFonts w:ascii="Palatino Linotype" w:eastAsia="Palatino Linotype" w:hAnsi="Palatino Linotype" w:cs="Palatino Linotype"/>
          <w:b/>
          <w:color w:val="000000"/>
          <w:sz w:val="24"/>
          <w:szCs w:val="24"/>
        </w:rPr>
        <w:t>SUJETO OBLIGADO</w:t>
      </w:r>
      <w:r w:rsidRPr="002D6AEB">
        <w:rPr>
          <w:rFonts w:ascii="Palatino Linotype" w:eastAsia="Palatino Linotype" w:hAnsi="Palatino Linotype" w:cs="Palatino Linotype"/>
          <w:b/>
          <w:color w:val="000000"/>
          <w:sz w:val="24"/>
          <w:szCs w:val="24"/>
        </w:rPr>
        <w:t xml:space="preserve">, </w:t>
      </w:r>
      <w:r w:rsidRPr="002D6AEB">
        <w:rPr>
          <w:rFonts w:ascii="Palatino Linotype" w:eastAsia="Palatino Linotype" w:hAnsi="Palatino Linotype" w:cs="Palatino Linotype"/>
          <w:color w:val="000000"/>
          <w:sz w:val="24"/>
          <w:szCs w:val="24"/>
        </w:rPr>
        <w:t>se procede a dictar la presente resolución.</w:t>
      </w:r>
    </w:p>
    <w:p w14:paraId="216858A4" w14:textId="77777777" w:rsidR="00663A37" w:rsidRPr="002D6AEB" w:rsidRDefault="00663A37"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3B1D42A7" w14:textId="007F9CF5" w:rsidR="00663A37" w:rsidRPr="002D6AEB" w:rsidRDefault="002D6AEB" w:rsidP="002D6AEB">
      <w:pPr>
        <w:pStyle w:val="Prrafodelista"/>
        <w:numPr>
          <w:ilvl w:val="0"/>
          <w:numId w:val="14"/>
        </w:numPr>
        <w:pBdr>
          <w:top w:val="nil"/>
          <w:left w:val="nil"/>
          <w:bottom w:val="nil"/>
          <w:right w:val="nil"/>
          <w:between w:val="nil"/>
        </w:pBdr>
        <w:spacing w:line="360" w:lineRule="auto"/>
        <w:contextualSpacing/>
        <w:jc w:val="center"/>
        <w:rPr>
          <w:rFonts w:ascii="Palatino Linotype" w:eastAsia="Palatino Linotype" w:hAnsi="Palatino Linotype" w:cs="Palatino Linotype"/>
          <w:b/>
          <w:color w:val="000000"/>
        </w:rPr>
      </w:pPr>
      <w:r w:rsidRPr="002D6AEB">
        <w:rPr>
          <w:rFonts w:ascii="Palatino Linotype" w:eastAsia="Palatino Linotype" w:hAnsi="Palatino Linotype" w:cs="Palatino Linotype"/>
          <w:b/>
          <w:color w:val="000000"/>
        </w:rPr>
        <w:t>A</w:t>
      </w:r>
      <w:r w:rsidR="00F32238">
        <w:rPr>
          <w:rFonts w:ascii="Palatino Linotype" w:eastAsia="Palatino Linotype" w:hAnsi="Palatino Linotype" w:cs="Palatino Linotype"/>
          <w:b/>
          <w:color w:val="000000"/>
        </w:rPr>
        <w:t xml:space="preserve"> </w:t>
      </w:r>
      <w:r w:rsidRPr="002D6AEB">
        <w:rPr>
          <w:rFonts w:ascii="Palatino Linotype" w:eastAsia="Palatino Linotype" w:hAnsi="Palatino Linotype" w:cs="Palatino Linotype"/>
          <w:b/>
          <w:color w:val="000000"/>
        </w:rPr>
        <w:t>N</w:t>
      </w:r>
      <w:r w:rsidR="00F32238">
        <w:rPr>
          <w:rFonts w:ascii="Palatino Linotype" w:eastAsia="Palatino Linotype" w:hAnsi="Palatino Linotype" w:cs="Palatino Linotype"/>
          <w:b/>
          <w:color w:val="000000"/>
        </w:rPr>
        <w:t xml:space="preserve"> </w:t>
      </w:r>
      <w:r w:rsidRPr="002D6AEB">
        <w:rPr>
          <w:rFonts w:ascii="Palatino Linotype" w:eastAsia="Palatino Linotype" w:hAnsi="Palatino Linotype" w:cs="Palatino Linotype"/>
          <w:b/>
          <w:color w:val="000000"/>
        </w:rPr>
        <w:t>T</w:t>
      </w:r>
      <w:r w:rsidR="00F32238">
        <w:rPr>
          <w:rFonts w:ascii="Palatino Linotype" w:eastAsia="Palatino Linotype" w:hAnsi="Palatino Linotype" w:cs="Palatino Linotype"/>
          <w:b/>
          <w:color w:val="000000"/>
        </w:rPr>
        <w:t xml:space="preserve"> </w:t>
      </w:r>
      <w:r w:rsidRPr="002D6AEB">
        <w:rPr>
          <w:rFonts w:ascii="Palatino Linotype" w:eastAsia="Palatino Linotype" w:hAnsi="Palatino Linotype" w:cs="Palatino Linotype"/>
          <w:b/>
          <w:color w:val="000000"/>
        </w:rPr>
        <w:t>E</w:t>
      </w:r>
      <w:r w:rsidR="00F32238">
        <w:rPr>
          <w:rFonts w:ascii="Palatino Linotype" w:eastAsia="Palatino Linotype" w:hAnsi="Palatino Linotype" w:cs="Palatino Linotype"/>
          <w:b/>
          <w:color w:val="000000"/>
        </w:rPr>
        <w:t xml:space="preserve"> </w:t>
      </w:r>
      <w:r w:rsidRPr="002D6AEB">
        <w:rPr>
          <w:rFonts w:ascii="Palatino Linotype" w:eastAsia="Palatino Linotype" w:hAnsi="Palatino Linotype" w:cs="Palatino Linotype"/>
          <w:b/>
          <w:color w:val="000000"/>
        </w:rPr>
        <w:t>C</w:t>
      </w:r>
      <w:r w:rsidR="00F32238">
        <w:rPr>
          <w:rFonts w:ascii="Palatino Linotype" w:eastAsia="Palatino Linotype" w:hAnsi="Palatino Linotype" w:cs="Palatino Linotype"/>
          <w:b/>
          <w:color w:val="000000"/>
        </w:rPr>
        <w:t xml:space="preserve"> </w:t>
      </w:r>
      <w:r w:rsidRPr="002D6AEB">
        <w:rPr>
          <w:rFonts w:ascii="Palatino Linotype" w:eastAsia="Palatino Linotype" w:hAnsi="Palatino Linotype" w:cs="Palatino Linotype"/>
          <w:b/>
          <w:color w:val="000000"/>
        </w:rPr>
        <w:t>E</w:t>
      </w:r>
      <w:r w:rsidR="00F32238">
        <w:rPr>
          <w:rFonts w:ascii="Palatino Linotype" w:eastAsia="Palatino Linotype" w:hAnsi="Palatino Linotype" w:cs="Palatino Linotype"/>
          <w:b/>
          <w:color w:val="000000"/>
        </w:rPr>
        <w:t xml:space="preserve"> </w:t>
      </w:r>
      <w:r w:rsidRPr="002D6AEB">
        <w:rPr>
          <w:rFonts w:ascii="Palatino Linotype" w:eastAsia="Palatino Linotype" w:hAnsi="Palatino Linotype" w:cs="Palatino Linotype"/>
          <w:b/>
          <w:color w:val="000000"/>
        </w:rPr>
        <w:t>D</w:t>
      </w:r>
      <w:r w:rsidR="00F32238">
        <w:rPr>
          <w:rFonts w:ascii="Palatino Linotype" w:eastAsia="Palatino Linotype" w:hAnsi="Palatino Linotype" w:cs="Palatino Linotype"/>
          <w:b/>
          <w:color w:val="000000"/>
        </w:rPr>
        <w:t xml:space="preserve"> </w:t>
      </w:r>
      <w:r w:rsidRPr="002D6AEB">
        <w:rPr>
          <w:rFonts w:ascii="Palatino Linotype" w:eastAsia="Palatino Linotype" w:hAnsi="Palatino Linotype" w:cs="Palatino Linotype"/>
          <w:b/>
          <w:color w:val="000000"/>
        </w:rPr>
        <w:t>E</w:t>
      </w:r>
      <w:r w:rsidR="00F32238">
        <w:rPr>
          <w:rFonts w:ascii="Palatino Linotype" w:eastAsia="Palatino Linotype" w:hAnsi="Palatino Linotype" w:cs="Palatino Linotype"/>
          <w:b/>
          <w:color w:val="000000"/>
        </w:rPr>
        <w:t xml:space="preserve"> </w:t>
      </w:r>
      <w:r w:rsidRPr="002D6AEB">
        <w:rPr>
          <w:rFonts w:ascii="Palatino Linotype" w:eastAsia="Palatino Linotype" w:hAnsi="Palatino Linotype" w:cs="Palatino Linotype"/>
          <w:b/>
          <w:color w:val="000000"/>
        </w:rPr>
        <w:t>N</w:t>
      </w:r>
      <w:r w:rsidR="00F32238">
        <w:rPr>
          <w:rFonts w:ascii="Palatino Linotype" w:eastAsia="Palatino Linotype" w:hAnsi="Palatino Linotype" w:cs="Palatino Linotype"/>
          <w:b/>
          <w:color w:val="000000"/>
        </w:rPr>
        <w:t xml:space="preserve"> </w:t>
      </w:r>
      <w:r w:rsidRPr="002D6AEB">
        <w:rPr>
          <w:rFonts w:ascii="Palatino Linotype" w:eastAsia="Palatino Linotype" w:hAnsi="Palatino Linotype" w:cs="Palatino Linotype"/>
          <w:b/>
          <w:color w:val="000000"/>
        </w:rPr>
        <w:t>T</w:t>
      </w:r>
      <w:r w:rsidR="00F32238">
        <w:rPr>
          <w:rFonts w:ascii="Palatino Linotype" w:eastAsia="Palatino Linotype" w:hAnsi="Palatino Linotype" w:cs="Palatino Linotype"/>
          <w:b/>
          <w:color w:val="000000"/>
        </w:rPr>
        <w:t xml:space="preserve"> </w:t>
      </w:r>
      <w:r w:rsidRPr="002D6AEB">
        <w:rPr>
          <w:rFonts w:ascii="Palatino Linotype" w:eastAsia="Palatino Linotype" w:hAnsi="Palatino Linotype" w:cs="Palatino Linotype"/>
          <w:b/>
          <w:color w:val="000000"/>
        </w:rPr>
        <w:t>E</w:t>
      </w:r>
      <w:r w:rsidR="00F32238">
        <w:rPr>
          <w:rFonts w:ascii="Palatino Linotype" w:eastAsia="Palatino Linotype" w:hAnsi="Palatino Linotype" w:cs="Palatino Linotype"/>
          <w:b/>
          <w:color w:val="000000"/>
        </w:rPr>
        <w:t xml:space="preserve"> </w:t>
      </w:r>
      <w:r w:rsidR="00663A37" w:rsidRPr="002D6AEB">
        <w:rPr>
          <w:rFonts w:ascii="Palatino Linotype" w:eastAsia="Palatino Linotype" w:hAnsi="Palatino Linotype" w:cs="Palatino Linotype"/>
          <w:b/>
          <w:color w:val="000000"/>
        </w:rPr>
        <w:t>S</w:t>
      </w:r>
    </w:p>
    <w:p w14:paraId="6C92C78C" w14:textId="77777777" w:rsidR="00663A37" w:rsidRPr="002D6AEB" w:rsidRDefault="00663A37"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b/>
          <w:color w:val="000000"/>
          <w:sz w:val="24"/>
          <w:szCs w:val="24"/>
        </w:rPr>
      </w:pPr>
    </w:p>
    <w:p w14:paraId="15DB70AF" w14:textId="794E353A" w:rsidR="00663A37" w:rsidRDefault="006740A6"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4"/>
        </w:rPr>
        <w:t>1</w:t>
      </w:r>
      <w:r w:rsidR="00663A37" w:rsidRPr="002D6AEB">
        <w:rPr>
          <w:rFonts w:ascii="Palatino Linotype" w:eastAsia="Palatino Linotype" w:hAnsi="Palatino Linotype" w:cs="Palatino Linotype"/>
          <w:b/>
          <w:color w:val="000000"/>
          <w:sz w:val="24"/>
          <w:szCs w:val="24"/>
        </w:rPr>
        <w:t>.</w:t>
      </w:r>
      <w:r w:rsidR="00663A37" w:rsidRPr="002D6AEB">
        <w:rPr>
          <w:rFonts w:ascii="Palatino Linotype" w:eastAsia="Palatino Linotype" w:hAnsi="Palatino Linotype" w:cs="Palatino Linotype"/>
          <w:color w:val="000000"/>
          <w:sz w:val="24"/>
          <w:szCs w:val="24"/>
        </w:rPr>
        <w:t xml:space="preserve"> </w:t>
      </w:r>
      <w:r w:rsidR="00663A37" w:rsidRPr="002D6AEB">
        <w:rPr>
          <w:rFonts w:ascii="Palatino Linotype" w:eastAsia="Palatino Linotype" w:hAnsi="Palatino Linotype" w:cs="Palatino Linotype"/>
          <w:b/>
          <w:color w:val="000000"/>
          <w:sz w:val="24"/>
          <w:szCs w:val="24"/>
        </w:rPr>
        <w:t xml:space="preserve">Solicitud de </w:t>
      </w:r>
      <w:r>
        <w:rPr>
          <w:rFonts w:ascii="Palatino Linotype" w:eastAsia="Palatino Linotype" w:hAnsi="Palatino Linotype" w:cs="Palatino Linotype"/>
          <w:b/>
          <w:color w:val="000000"/>
          <w:sz w:val="24"/>
          <w:szCs w:val="24"/>
        </w:rPr>
        <w:t xml:space="preserve"> Acceso a la </w:t>
      </w:r>
      <w:r w:rsidR="00663A37" w:rsidRPr="002D6AEB">
        <w:rPr>
          <w:rFonts w:ascii="Palatino Linotype" w:eastAsia="Palatino Linotype" w:hAnsi="Palatino Linotype" w:cs="Palatino Linotype"/>
          <w:b/>
          <w:color w:val="000000"/>
          <w:sz w:val="24"/>
          <w:szCs w:val="24"/>
        </w:rPr>
        <w:t>Información.</w:t>
      </w:r>
      <w:r w:rsidR="004F2449">
        <w:rPr>
          <w:rFonts w:ascii="Palatino Linotype" w:eastAsia="Palatino Linotype" w:hAnsi="Palatino Linotype" w:cs="Palatino Linotype"/>
          <w:b/>
          <w:color w:val="000000"/>
          <w:sz w:val="24"/>
          <w:szCs w:val="24"/>
        </w:rPr>
        <w:t xml:space="preserve"> </w:t>
      </w:r>
      <w:r w:rsidR="00C57E04" w:rsidRPr="002D6AEB">
        <w:rPr>
          <w:rFonts w:ascii="Palatino Linotype" w:eastAsia="Palatino Linotype" w:hAnsi="Palatino Linotype" w:cs="Palatino Linotype"/>
          <w:color w:val="000000"/>
          <w:sz w:val="24"/>
          <w:szCs w:val="24"/>
        </w:rPr>
        <w:t xml:space="preserve">Con fecha </w:t>
      </w:r>
      <w:r w:rsidR="002D6AEB" w:rsidRPr="002D6AEB">
        <w:rPr>
          <w:rFonts w:ascii="Palatino Linotype" w:eastAsia="Palatino Linotype" w:hAnsi="Palatino Linotype" w:cs="Palatino Linotype"/>
          <w:b/>
          <w:color w:val="000000"/>
          <w:sz w:val="24"/>
          <w:szCs w:val="24"/>
        </w:rPr>
        <w:t>ocho</w:t>
      </w:r>
      <w:r w:rsidR="002B785F" w:rsidRPr="002D6AEB">
        <w:rPr>
          <w:rFonts w:ascii="Palatino Linotype" w:eastAsia="Palatino Linotype" w:hAnsi="Palatino Linotype" w:cs="Palatino Linotype"/>
          <w:b/>
          <w:color w:val="000000"/>
          <w:sz w:val="24"/>
          <w:szCs w:val="24"/>
        </w:rPr>
        <w:t xml:space="preserve"> de febrero de dos mil veintidós</w:t>
      </w:r>
      <w:r w:rsidR="00663A37" w:rsidRPr="002D6AEB">
        <w:rPr>
          <w:rFonts w:ascii="Palatino Linotype" w:eastAsia="Palatino Linotype" w:hAnsi="Palatino Linotype" w:cs="Palatino Linotype"/>
          <w:color w:val="000000"/>
          <w:sz w:val="24"/>
          <w:szCs w:val="24"/>
        </w:rPr>
        <w:t xml:space="preserve">, </w:t>
      </w:r>
      <w:r w:rsidR="002B785F" w:rsidRPr="002D6AEB">
        <w:rPr>
          <w:rFonts w:ascii="Palatino Linotype" w:eastAsia="Palatino Linotype" w:hAnsi="Palatino Linotype" w:cs="Palatino Linotype"/>
          <w:b/>
          <w:color w:val="000000"/>
          <w:sz w:val="24"/>
          <w:szCs w:val="24"/>
        </w:rPr>
        <w:t>la</w:t>
      </w:r>
      <w:r w:rsidR="00663A37" w:rsidRPr="002D6AEB">
        <w:rPr>
          <w:rFonts w:ascii="Palatino Linotype" w:eastAsia="Palatino Linotype" w:hAnsi="Palatino Linotype" w:cs="Palatino Linotype"/>
          <w:b/>
          <w:color w:val="000000"/>
          <w:sz w:val="24"/>
          <w:szCs w:val="24"/>
        </w:rPr>
        <w:t xml:space="preserve"> Recurrente</w:t>
      </w:r>
      <w:r w:rsidR="00663A37" w:rsidRPr="002D6AEB">
        <w:rPr>
          <w:rFonts w:ascii="Palatino Linotype" w:eastAsia="Palatino Linotype" w:hAnsi="Palatino Linotype" w:cs="Palatino Linotype"/>
          <w:color w:val="000000"/>
          <w:sz w:val="24"/>
          <w:szCs w:val="24"/>
        </w:rPr>
        <w:t xml:space="preserve"> presentó solicitud de información pública </w:t>
      </w:r>
      <w:r w:rsidR="00C57E04" w:rsidRPr="002D6AEB">
        <w:rPr>
          <w:rFonts w:ascii="Palatino Linotype" w:eastAsia="Palatino Linotype" w:hAnsi="Palatino Linotype" w:cs="Palatino Linotype"/>
          <w:color w:val="000000"/>
          <w:sz w:val="24"/>
          <w:szCs w:val="24"/>
        </w:rPr>
        <w:t>por medio del</w:t>
      </w:r>
      <w:r w:rsidR="00663A37" w:rsidRPr="002D6AEB">
        <w:rPr>
          <w:rFonts w:ascii="Palatino Linotype" w:eastAsia="Palatino Linotype" w:hAnsi="Palatino Linotype" w:cs="Palatino Linotype"/>
          <w:color w:val="000000"/>
          <w:sz w:val="24"/>
          <w:szCs w:val="24"/>
        </w:rPr>
        <w:t xml:space="preserve"> Sistema de Acceso a la Información Mexiquense (SAIMEX), </w:t>
      </w:r>
      <w:r w:rsidR="00C57E04" w:rsidRPr="002D6AEB">
        <w:rPr>
          <w:rFonts w:ascii="Palatino Linotype" w:eastAsia="Palatino Linotype" w:hAnsi="Palatino Linotype" w:cs="Palatino Linotype"/>
          <w:color w:val="000000"/>
          <w:sz w:val="24"/>
          <w:szCs w:val="24"/>
        </w:rPr>
        <w:t>que fue registrada</w:t>
      </w:r>
      <w:r w:rsidR="00C57E04">
        <w:rPr>
          <w:rFonts w:ascii="Palatino Linotype" w:eastAsia="Palatino Linotype" w:hAnsi="Palatino Linotype" w:cs="Palatino Linotype"/>
          <w:color w:val="000000"/>
          <w:sz w:val="24"/>
          <w:szCs w:val="24"/>
        </w:rPr>
        <w:t xml:space="preserve"> </w:t>
      </w:r>
      <w:r w:rsidR="00663A37">
        <w:rPr>
          <w:rFonts w:ascii="Palatino Linotype" w:eastAsia="Palatino Linotype" w:hAnsi="Palatino Linotype" w:cs="Palatino Linotype"/>
          <w:color w:val="000000"/>
          <w:sz w:val="24"/>
          <w:szCs w:val="24"/>
        </w:rPr>
        <w:t>con el número de expediente</w:t>
      </w:r>
      <w:r w:rsidR="00C42E25" w:rsidRPr="00C42E25">
        <w:rPr>
          <w:rFonts w:ascii="Palatino Linotype" w:eastAsia="Palatino Linotype" w:hAnsi="Palatino Linotype" w:cs="Palatino Linotype"/>
          <w:b/>
          <w:bCs/>
          <w:color w:val="000000"/>
          <w:sz w:val="24"/>
          <w:szCs w:val="24"/>
        </w:rPr>
        <w:t xml:space="preserve"> </w:t>
      </w:r>
      <w:r w:rsidR="002D6AEB" w:rsidRPr="002D6AEB">
        <w:rPr>
          <w:rFonts w:ascii="Palatino Linotype" w:eastAsia="Palatino Linotype" w:hAnsi="Palatino Linotype" w:cs="Palatino Linotype"/>
          <w:b/>
          <w:bCs/>
          <w:color w:val="000000"/>
          <w:sz w:val="24"/>
          <w:szCs w:val="24"/>
        </w:rPr>
        <w:t>00046/CHICOLOA/IP/2022</w:t>
      </w:r>
      <w:r w:rsidR="00663A37" w:rsidRPr="00C57E04">
        <w:rPr>
          <w:rFonts w:ascii="Palatino Linotype" w:eastAsia="Palatino Linotype" w:hAnsi="Palatino Linotype" w:cs="Palatino Linotype"/>
          <w:color w:val="000000"/>
          <w:sz w:val="24"/>
          <w:szCs w:val="24"/>
        </w:rPr>
        <w:t>,</w:t>
      </w:r>
      <w:r w:rsidR="00663A37">
        <w:rPr>
          <w:rFonts w:ascii="Palatino Linotype" w:eastAsia="Palatino Linotype" w:hAnsi="Palatino Linotype" w:cs="Palatino Linotype"/>
          <w:b/>
          <w:color w:val="000000"/>
          <w:sz w:val="24"/>
          <w:szCs w:val="24"/>
        </w:rPr>
        <w:t xml:space="preserve"> </w:t>
      </w:r>
      <w:r w:rsidR="00663A37">
        <w:rPr>
          <w:rFonts w:ascii="Palatino Linotype" w:eastAsia="Palatino Linotype" w:hAnsi="Palatino Linotype" w:cs="Palatino Linotype"/>
          <w:color w:val="000000"/>
          <w:sz w:val="24"/>
          <w:szCs w:val="24"/>
        </w:rPr>
        <w:t>mediante la cual solicitó información en el tenor siguiente:</w:t>
      </w:r>
    </w:p>
    <w:p w14:paraId="1E7EACB6" w14:textId="77777777" w:rsidR="00663A37" w:rsidRDefault="00663A37"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7CB4925D" w14:textId="013D250A" w:rsidR="00663A37" w:rsidRDefault="00663A37" w:rsidP="002D6AEB">
      <w:pPr>
        <w:pBdr>
          <w:top w:val="nil"/>
          <w:left w:val="nil"/>
          <w:bottom w:val="nil"/>
          <w:right w:val="nil"/>
          <w:between w:val="nil"/>
        </w:pBdr>
        <w:spacing w:after="0" w:line="276" w:lineRule="auto"/>
        <w:ind w:left="567" w:right="567"/>
        <w:contextualSpacing/>
        <w:jc w:val="both"/>
        <w:rPr>
          <w:rFonts w:ascii="Palatino Linotype" w:eastAsia="Palatino Linotype" w:hAnsi="Palatino Linotype" w:cs="Palatino Linotype"/>
          <w:i/>
          <w:color w:val="000000"/>
        </w:rPr>
      </w:pPr>
      <w:r>
        <w:rPr>
          <w:rFonts w:ascii="Palatino Linotype" w:eastAsia="Palatino Linotype" w:hAnsi="Palatino Linotype" w:cs="Palatino Linotype"/>
          <w:i/>
          <w:color w:val="000000"/>
        </w:rPr>
        <w:t>“</w:t>
      </w:r>
      <w:r w:rsidR="00C42E25" w:rsidRPr="00C42E25">
        <w:rPr>
          <w:rFonts w:ascii="Palatino Linotype" w:eastAsia="Palatino Linotype" w:hAnsi="Palatino Linotype" w:cs="Palatino Linotype"/>
          <w:i/>
          <w:color w:val="000000"/>
        </w:rPr>
        <w:t>SOLICITO INFORMACIÓN ARCHIVISTICA MUNICIPAL, MISMA QUE SE DETALLA EN EL ARCHIVO ADJUNTO</w:t>
      </w:r>
      <w:r w:rsidR="002D6AEB">
        <w:rPr>
          <w:rFonts w:ascii="Palatino Linotype" w:eastAsia="Palatino Linotype" w:hAnsi="Palatino Linotype" w:cs="Palatino Linotype"/>
          <w:i/>
          <w:color w:val="000000"/>
        </w:rPr>
        <w:t xml:space="preserve">, </w:t>
      </w:r>
      <w:r w:rsidR="002D6AEB" w:rsidRPr="002D6AEB">
        <w:rPr>
          <w:rFonts w:ascii="Palatino Linotype" w:eastAsia="Palatino Linotype" w:hAnsi="Palatino Linotype" w:cs="Palatino Linotype"/>
          <w:i/>
          <w:color w:val="000000"/>
        </w:rPr>
        <w:t>CON RESPUESTA EN MI CORRE</w:t>
      </w:r>
      <w:r w:rsidR="002D6AEB">
        <w:rPr>
          <w:rFonts w:ascii="Palatino Linotype" w:eastAsia="Palatino Linotype" w:hAnsi="Palatino Linotype" w:cs="Palatino Linotype"/>
          <w:i/>
          <w:color w:val="000000"/>
        </w:rPr>
        <w:t>O ELECTRÓNICO EN COPIAS SIMPLES</w:t>
      </w:r>
      <w:r w:rsidR="00C42E25" w:rsidRPr="00C42E25">
        <w:rPr>
          <w:rFonts w:ascii="Palatino Linotype" w:eastAsia="Palatino Linotype" w:hAnsi="Palatino Linotype" w:cs="Palatino Linotype"/>
          <w:i/>
          <w:color w:val="000000"/>
        </w:rPr>
        <w:t>.</w:t>
      </w:r>
      <w:r w:rsidR="00C57E04">
        <w:rPr>
          <w:rFonts w:ascii="Palatino Linotype" w:eastAsia="Palatino Linotype" w:hAnsi="Palatino Linotype" w:cs="Palatino Linotype"/>
          <w:i/>
          <w:color w:val="000000"/>
        </w:rPr>
        <w:t>” (Sic)</w:t>
      </w:r>
    </w:p>
    <w:p w14:paraId="365FE83B" w14:textId="77777777" w:rsidR="00663A37" w:rsidRDefault="00663A37"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i/>
          <w:color w:val="000000"/>
          <w:sz w:val="24"/>
          <w:szCs w:val="24"/>
        </w:rPr>
      </w:pPr>
    </w:p>
    <w:p w14:paraId="185CEF63" w14:textId="4CB5AFC9" w:rsidR="00663A37" w:rsidRDefault="00663A37"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Modalidad de entrega: </w:t>
      </w:r>
      <w:r w:rsidR="00C57E04">
        <w:rPr>
          <w:rFonts w:ascii="Palatino Linotype" w:eastAsia="Palatino Linotype" w:hAnsi="Palatino Linotype" w:cs="Palatino Linotype"/>
          <w:b/>
          <w:color w:val="000000"/>
          <w:sz w:val="24"/>
          <w:szCs w:val="24"/>
        </w:rPr>
        <w:t>A través del SAIMEX</w:t>
      </w:r>
    </w:p>
    <w:p w14:paraId="4058552C" w14:textId="680AF132" w:rsidR="00663A37" w:rsidRDefault="00663A37"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3C1B9127" w14:textId="29060124" w:rsidR="006740A6" w:rsidRPr="006740A6" w:rsidRDefault="006C662F"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 xml:space="preserve">Anexando a su solicitud el documento </w:t>
      </w:r>
      <w:r w:rsidRPr="006C662F">
        <w:rPr>
          <w:rFonts w:ascii="Palatino Linotype" w:eastAsia="Palatino Linotype" w:hAnsi="Palatino Linotype" w:cs="Palatino Linotype"/>
          <w:b/>
          <w:bCs/>
          <w:color w:val="000000"/>
          <w:sz w:val="24"/>
          <w:szCs w:val="24"/>
        </w:rPr>
        <w:t>“</w:t>
      </w:r>
      <w:r w:rsidR="00C42E25" w:rsidRPr="00C42E25">
        <w:rPr>
          <w:rFonts w:ascii="Palatino Linotype" w:eastAsia="Palatino Linotype" w:hAnsi="Palatino Linotype" w:cs="Palatino Linotype"/>
          <w:b/>
          <w:bCs/>
          <w:color w:val="000000"/>
          <w:sz w:val="24"/>
          <w:szCs w:val="24"/>
        </w:rPr>
        <w:t>SOL.INF.ARCH</w:t>
      </w:r>
      <w:r w:rsidR="006740A6">
        <w:rPr>
          <w:rFonts w:ascii="Palatino Linotype" w:eastAsia="Palatino Linotype" w:hAnsi="Palatino Linotype" w:cs="Palatino Linotype"/>
          <w:b/>
          <w:bCs/>
          <w:color w:val="000000"/>
          <w:sz w:val="24"/>
          <w:szCs w:val="24"/>
        </w:rPr>
        <w:t>.</w:t>
      </w:r>
      <w:r w:rsidR="00C42E25" w:rsidRPr="00C42E25">
        <w:rPr>
          <w:rFonts w:ascii="Palatino Linotype" w:eastAsia="Palatino Linotype" w:hAnsi="Palatino Linotype" w:cs="Palatino Linotype"/>
          <w:b/>
          <w:bCs/>
          <w:color w:val="000000"/>
          <w:sz w:val="24"/>
          <w:szCs w:val="24"/>
        </w:rPr>
        <w:t>.pdf</w:t>
      </w:r>
      <w:r w:rsidRPr="006C662F">
        <w:rPr>
          <w:rFonts w:ascii="Palatino Linotype" w:eastAsia="Palatino Linotype" w:hAnsi="Palatino Linotype" w:cs="Palatino Linotype"/>
          <w:b/>
          <w:bCs/>
          <w:color w:val="000000"/>
          <w:sz w:val="24"/>
          <w:szCs w:val="24"/>
        </w:rPr>
        <w:t>”</w:t>
      </w:r>
      <w:r>
        <w:rPr>
          <w:rFonts w:ascii="Palatino Linotype" w:eastAsia="Palatino Linotype" w:hAnsi="Palatino Linotype" w:cs="Palatino Linotype"/>
          <w:color w:val="000000"/>
          <w:sz w:val="24"/>
          <w:szCs w:val="24"/>
        </w:rPr>
        <w:t xml:space="preserve">, </w:t>
      </w:r>
      <w:r w:rsidR="002D6AEB">
        <w:rPr>
          <w:rFonts w:ascii="Palatino Linotype" w:eastAsia="Palatino Linotype" w:hAnsi="Palatino Linotype" w:cs="Palatino Linotype"/>
          <w:color w:val="000000"/>
          <w:sz w:val="24"/>
          <w:szCs w:val="24"/>
        </w:rPr>
        <w:t xml:space="preserve">documento que consta de diecisiete fojas, </w:t>
      </w:r>
      <w:r>
        <w:rPr>
          <w:rFonts w:ascii="Palatino Linotype" w:eastAsia="Palatino Linotype" w:hAnsi="Palatino Linotype" w:cs="Palatino Linotype"/>
          <w:color w:val="000000"/>
          <w:sz w:val="24"/>
          <w:szCs w:val="24"/>
        </w:rPr>
        <w:t>el cual será analizado en el estudio correspondiente.</w:t>
      </w:r>
    </w:p>
    <w:p w14:paraId="5D57EE23" w14:textId="1CD10E50" w:rsidR="00663A37" w:rsidRDefault="006740A6"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b/>
          <w:color w:val="000000"/>
          <w:sz w:val="26"/>
          <w:szCs w:val="26"/>
        </w:rPr>
      </w:pPr>
      <w:r>
        <w:rPr>
          <w:rFonts w:ascii="Palatino Linotype" w:eastAsia="Palatino Linotype" w:hAnsi="Palatino Linotype" w:cs="Palatino Linotype"/>
          <w:b/>
          <w:color w:val="000000"/>
          <w:sz w:val="24"/>
          <w:szCs w:val="26"/>
        </w:rPr>
        <w:lastRenderedPageBreak/>
        <w:t>2. R</w:t>
      </w:r>
      <w:r w:rsidR="00663A37" w:rsidRPr="002D6AEB">
        <w:rPr>
          <w:rFonts w:ascii="Palatino Linotype" w:eastAsia="Palatino Linotype" w:hAnsi="Palatino Linotype" w:cs="Palatino Linotype"/>
          <w:b/>
          <w:color w:val="000000"/>
          <w:sz w:val="24"/>
          <w:szCs w:val="26"/>
        </w:rPr>
        <w:t>espuesta del Sujeto Obligado</w:t>
      </w:r>
      <w:r w:rsidR="00663A37">
        <w:rPr>
          <w:rFonts w:ascii="Palatino Linotype" w:eastAsia="Palatino Linotype" w:hAnsi="Palatino Linotype" w:cs="Palatino Linotype"/>
          <w:b/>
          <w:color w:val="000000"/>
          <w:sz w:val="26"/>
          <w:szCs w:val="26"/>
        </w:rPr>
        <w:t>.</w:t>
      </w:r>
      <w:r>
        <w:rPr>
          <w:rFonts w:ascii="Palatino Linotype" w:eastAsia="Palatino Linotype" w:hAnsi="Palatino Linotype" w:cs="Palatino Linotype"/>
          <w:b/>
          <w:color w:val="000000"/>
          <w:sz w:val="26"/>
          <w:szCs w:val="26"/>
        </w:rPr>
        <w:t xml:space="preserve"> </w:t>
      </w:r>
      <w:r w:rsidR="00663A37">
        <w:rPr>
          <w:rFonts w:ascii="Palatino Linotype" w:eastAsia="Palatino Linotype" w:hAnsi="Palatino Linotype" w:cs="Palatino Linotype"/>
          <w:color w:val="000000"/>
          <w:sz w:val="24"/>
          <w:szCs w:val="24"/>
        </w:rPr>
        <w:t xml:space="preserve">De las constancias que obran en el expediente electrónico, se observa que el día </w:t>
      </w:r>
      <w:r w:rsidR="002D6AEB" w:rsidRPr="004F2449">
        <w:rPr>
          <w:rFonts w:ascii="Palatino Linotype" w:eastAsia="Palatino Linotype" w:hAnsi="Palatino Linotype" w:cs="Palatino Linotype"/>
          <w:b/>
          <w:color w:val="000000"/>
          <w:sz w:val="24"/>
          <w:szCs w:val="24"/>
        </w:rPr>
        <w:t xml:space="preserve">dieciséis </w:t>
      </w:r>
      <w:r w:rsidR="00703191" w:rsidRPr="004F2449">
        <w:rPr>
          <w:rFonts w:ascii="Palatino Linotype" w:eastAsia="Palatino Linotype" w:hAnsi="Palatino Linotype" w:cs="Palatino Linotype"/>
          <w:b/>
          <w:color w:val="000000"/>
          <w:sz w:val="24"/>
          <w:szCs w:val="24"/>
        </w:rPr>
        <w:t>de febrero de dos mil veintidós</w:t>
      </w:r>
      <w:r w:rsidR="00663A37">
        <w:rPr>
          <w:rFonts w:ascii="Palatino Linotype" w:eastAsia="Palatino Linotype" w:hAnsi="Palatino Linotype" w:cs="Palatino Linotype"/>
          <w:color w:val="000000"/>
          <w:sz w:val="24"/>
          <w:szCs w:val="24"/>
        </w:rPr>
        <w:t xml:space="preserve">, </w:t>
      </w:r>
      <w:r w:rsidR="00663A37" w:rsidRPr="002D6AEB">
        <w:rPr>
          <w:rFonts w:ascii="Palatino Linotype" w:eastAsia="Palatino Linotype" w:hAnsi="Palatino Linotype" w:cs="Palatino Linotype"/>
          <w:b/>
          <w:color w:val="000000"/>
          <w:sz w:val="24"/>
          <w:szCs w:val="24"/>
        </w:rPr>
        <w:t xml:space="preserve">el </w:t>
      </w:r>
      <w:r w:rsidR="00270F71" w:rsidRPr="002D6AEB">
        <w:rPr>
          <w:rFonts w:ascii="Palatino Linotype" w:eastAsia="Palatino Linotype" w:hAnsi="Palatino Linotype" w:cs="Palatino Linotype"/>
          <w:b/>
          <w:color w:val="000000"/>
          <w:sz w:val="24"/>
          <w:szCs w:val="24"/>
        </w:rPr>
        <w:t>SUJETO OBLIGADO</w:t>
      </w:r>
      <w:r w:rsidR="00663A37">
        <w:rPr>
          <w:rFonts w:ascii="Palatino Linotype" w:eastAsia="Palatino Linotype" w:hAnsi="Palatino Linotype" w:cs="Palatino Linotype"/>
          <w:color w:val="000000"/>
          <w:sz w:val="24"/>
          <w:szCs w:val="24"/>
        </w:rPr>
        <w:t xml:space="preserve"> dio respuesta a la solicitud de información, manifestando lo siguiente:</w:t>
      </w:r>
    </w:p>
    <w:p w14:paraId="1B1ED1DB" w14:textId="77777777" w:rsidR="00270F71" w:rsidRPr="00270F71" w:rsidRDefault="00270F71"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b/>
          <w:color w:val="000000"/>
          <w:sz w:val="26"/>
          <w:szCs w:val="26"/>
        </w:rPr>
      </w:pPr>
    </w:p>
    <w:p w14:paraId="6FBC2081" w14:textId="5527D210" w:rsidR="002D6AEB" w:rsidRDefault="00663A37" w:rsidP="002D6AEB">
      <w:pPr>
        <w:pBdr>
          <w:top w:val="nil"/>
          <w:left w:val="nil"/>
          <w:bottom w:val="nil"/>
          <w:right w:val="nil"/>
          <w:between w:val="nil"/>
        </w:pBdr>
        <w:spacing w:after="0" w:line="240" w:lineRule="auto"/>
        <w:ind w:left="567" w:right="1183"/>
        <w:contextualSpacing/>
        <w:jc w:val="both"/>
        <w:rPr>
          <w:rFonts w:ascii="Palatino Linotype" w:eastAsia="Palatino Linotype" w:hAnsi="Palatino Linotype" w:cs="Palatino Linotype"/>
          <w:i/>
          <w:color w:val="000000"/>
        </w:rPr>
      </w:pPr>
      <w:r>
        <w:rPr>
          <w:rFonts w:ascii="Palatino Linotype" w:eastAsia="Palatino Linotype" w:hAnsi="Palatino Linotype" w:cs="Palatino Linotype"/>
          <w:i/>
          <w:color w:val="000000"/>
        </w:rPr>
        <w:t>“</w:t>
      </w:r>
      <w:r w:rsidR="002D6AEB" w:rsidRPr="002D6AEB">
        <w:rPr>
          <w:rFonts w:ascii="Palatino Linotype" w:eastAsia="Palatino Linotype" w:hAnsi="Palatino Linotype" w:cs="Palatino Linotype"/>
          <w:i/>
          <w:color w:val="000000"/>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57BEFE1F" w14:textId="77777777" w:rsidR="002D6AEB" w:rsidRPr="002D6AEB" w:rsidRDefault="002D6AEB" w:rsidP="002D6AEB">
      <w:pPr>
        <w:pBdr>
          <w:top w:val="nil"/>
          <w:left w:val="nil"/>
          <w:bottom w:val="nil"/>
          <w:right w:val="nil"/>
          <w:between w:val="nil"/>
        </w:pBdr>
        <w:spacing w:after="0" w:line="240" w:lineRule="auto"/>
        <w:ind w:left="567" w:right="567"/>
        <w:contextualSpacing/>
        <w:jc w:val="both"/>
        <w:rPr>
          <w:rFonts w:ascii="Palatino Linotype" w:eastAsia="Palatino Linotype" w:hAnsi="Palatino Linotype" w:cs="Palatino Linotype"/>
          <w:i/>
          <w:color w:val="000000"/>
        </w:rPr>
      </w:pPr>
    </w:p>
    <w:p w14:paraId="1F37F7C4" w14:textId="77777777" w:rsidR="002D6AEB" w:rsidRPr="002D6AEB" w:rsidRDefault="002D6AEB" w:rsidP="002D6AEB">
      <w:pPr>
        <w:pBdr>
          <w:top w:val="nil"/>
          <w:left w:val="nil"/>
          <w:bottom w:val="nil"/>
          <w:right w:val="nil"/>
          <w:between w:val="nil"/>
        </w:pBdr>
        <w:spacing w:after="0" w:line="240" w:lineRule="auto"/>
        <w:ind w:left="567" w:right="1324"/>
        <w:contextualSpacing/>
        <w:jc w:val="both"/>
        <w:rPr>
          <w:rFonts w:ascii="Palatino Linotype" w:eastAsia="Palatino Linotype" w:hAnsi="Palatino Linotype" w:cs="Palatino Linotype"/>
          <w:i/>
          <w:color w:val="000000"/>
        </w:rPr>
      </w:pPr>
      <w:r w:rsidRPr="002D6AEB">
        <w:rPr>
          <w:rFonts w:ascii="Palatino Linotype" w:eastAsia="Palatino Linotype" w:hAnsi="Palatino Linotype" w:cs="Palatino Linotype"/>
          <w:i/>
          <w:color w:val="000000"/>
        </w:rPr>
        <w:t xml:space="preserve">1.1 SI 1.3 LIC. ANGELICA BEATRIZ CARMONA ALVARADO 1.4 JEFATURA DE ARCHIVO MUNICIPAL 1.5 ESTA EN PROCESO PARA QUE ME LO ENTREGUEN 2.1 NOS ENCONTRAMOS EN EL PROCESO DE REALIZAR LO 2.3 SI 3.2 ESTAMOS EN PROCESO DE LA REALIZACIÓN DEL GRUPO ASÍ COMO EL INICIO DE LOS TRABAJOS CORRESPONDIENTES 3.3 ESTAMOS EN EL PROCESO DE LA REALIZACIÓN PARA PODER LLEVAR ACABO LOS TRABAJOS CONSEJERÍA JURÍDICA UNIDAD DE INFORMACIÓN PLANEACIÓN, FORMACIÓN, PROGRAMACIÓN Y EVALUACIÓN JEFATURA DE ARCHIVOS SISTEMAS UNIDAD DE TRANSPARENCIA CONTRALORIA MUNICIPAL SECRETARIA DEL H. AYUNTAMIENTO 5.1 SI, TITULAR DE LA UNIDAD DE TRANSPARENCIA, CONTRALOR, SECRETARIA DEL AYUNTAMIENTO 6.1 NOS ENCONTRAMOS EN LA REVISIÓN DE ARCHIVOS PARA PODER BRINDARLE UNA MEJOR CONSULTA ARCHIVISTA 7.1 ESTAMOS EN EL PROCESO MINUCIOSO PARA PODER GENERAR EL CATALOGO 8.1 ESTAMOS EN REVISIÓN DEL ARCHIVO 8.2 SI 8.3 2019 8.4 POR EL ÁREA COORDINADORA DE ARCHIVOS 8.5 SI 8.6 SI 8.8 SI 8.9 2019 8.11 ESTAMOS EN PROCESO DE UNA REVISIÓN EXHAUSTIVA DEL ARCHIVO HISTÓRICO 8.12 TRABAJAMOS EN ELLO PARA DARLE UNA MEJOR RESPUESTA 10.1 ESTAMOS EN REVISIÓN DEL ARCHIVO 11.1 SOLO 1 11.5 LIC. ANGELICA BEATRIZ CARMONA ALVARADO 11.7 INICIAMOS ACTIVIDADES Y ESTAMOS EN PROCESO DE ENTRAN A DIVERSOS CURSOS 12.1 SI 12.4 NOS ENCONTRAMOS ENE EL PROCESO DE UNA REVISIÓN EXHAUSTIVA DEL ARCHIVO 13.1 SI 13.2 ESTAMOS EN PROCESO DE VERIFICACIÓN 15.1 NOS ENCONTRAMOS EN EL PROYECTO DE IMPLEMENTARLO YA QUE ES MUY IMPORTANTE LLEVAR ACABO LA ORGANIZACIÓN Y </w:t>
      </w:r>
      <w:r w:rsidRPr="002D6AEB">
        <w:rPr>
          <w:rFonts w:ascii="Palatino Linotype" w:eastAsia="Palatino Linotype" w:hAnsi="Palatino Linotype" w:cs="Palatino Linotype"/>
          <w:i/>
          <w:color w:val="000000"/>
        </w:rPr>
        <w:lastRenderedPageBreak/>
        <w:t>ADMINISTRACIÓN DEL ARCHIVO MUNICIPAL 16.1 ES UN NUEVO PROYECTO QUE ESTAMOS POR REALIZAR 17.1 NOS ENCONTRAMOS EN PROCESO DE REVISIÓN 17.3 DEL ARTICULO 11 FRACCIÓN I 17.4 LO LLEVAMOS ACABO TAL COMO LO PIDE EL ARTICULO 11 FRACCIÓN VII 17.5 2019 18.1 COMO YA LO HEMOS COMENTADO NOS ENCONTRAMOS EN REVISIÓN DEL ARCHIVO 20.1 ESTAMOS INICIANDO EL PROYECTO COMO LO MENCIONA EL ARTICULO 11 EN SU FRACCIÓN VII 21..1 ESTAMOS GENERANDO EL PROYECTO PARA PODER LLEVAR ACABO EL CAPITULO IX DE LOS DOCUMENTOS DEL ARCHIVO ELECTRÓNICO 22.1 ESTAMOS EN REVISIÓN DEL ARCHIVO PARA LLEVAR ACABO EL ARTICULO 31 32.3 ESTAMOS EN EL PROCESO DE UNA REVISIÓN MINUCIOSA DEL ARCHIVO 24.1 COMO LO HEMOS COMENTADO ES UNA NUEVA JEFA DE ARCHIVOS Y SE ENCUENTRA POR INICIAR UNA CAPACITACIÓN EN MATERIA DOCUMENTAL DE ARCHIVOS 26.1 ESTAMOS EN EL PROCESO DE LLEVAR CABO EL ARTICULO 40 FRACCIÓN I Y XI 28.1 POR EL MOMENTO NO CONTAMOS CON EL DATO EXACTO 30.1 SI Y ESTAMOS EN REVISIÓN DEL ARTICULO 17 30.3 COMO YA HEMOS COMENTADO EN ALGUNAS PREGUNTAS ANTERIORES ESTAMOS EN REVISIÓN DEL ARCHIVO 32.1 LIC ANGELICA BEATRIX CARMONA ALVARADO JEFATUFA DE ARCHIVO MUNICIPAL</w:t>
      </w:r>
    </w:p>
    <w:p w14:paraId="4128DA44" w14:textId="77777777" w:rsidR="002D6AEB" w:rsidRPr="002D6AEB" w:rsidRDefault="002D6AEB" w:rsidP="002D6AEB">
      <w:pPr>
        <w:pBdr>
          <w:top w:val="nil"/>
          <w:left w:val="nil"/>
          <w:bottom w:val="nil"/>
          <w:right w:val="nil"/>
          <w:between w:val="nil"/>
        </w:pBdr>
        <w:spacing w:after="0" w:line="240" w:lineRule="auto"/>
        <w:ind w:left="567" w:right="567"/>
        <w:contextualSpacing/>
        <w:jc w:val="both"/>
        <w:rPr>
          <w:rFonts w:ascii="Palatino Linotype" w:eastAsia="Palatino Linotype" w:hAnsi="Palatino Linotype" w:cs="Palatino Linotype"/>
          <w:i/>
          <w:color w:val="000000"/>
        </w:rPr>
      </w:pPr>
      <w:r w:rsidRPr="002D6AEB">
        <w:rPr>
          <w:rFonts w:ascii="Palatino Linotype" w:eastAsia="Palatino Linotype" w:hAnsi="Palatino Linotype" w:cs="Palatino Linotype"/>
          <w:i/>
          <w:color w:val="000000"/>
        </w:rPr>
        <w:t>ATENTAMENTE</w:t>
      </w:r>
    </w:p>
    <w:p w14:paraId="38DF58A5" w14:textId="574A4828" w:rsidR="00663A37" w:rsidRDefault="002D6AEB" w:rsidP="002D6AEB">
      <w:pPr>
        <w:pBdr>
          <w:top w:val="nil"/>
          <w:left w:val="nil"/>
          <w:bottom w:val="nil"/>
          <w:right w:val="nil"/>
          <w:between w:val="nil"/>
        </w:pBdr>
        <w:spacing w:after="0" w:line="240" w:lineRule="auto"/>
        <w:ind w:left="567" w:right="567"/>
        <w:contextualSpacing/>
        <w:jc w:val="both"/>
        <w:rPr>
          <w:rFonts w:ascii="Palatino Linotype" w:eastAsia="Palatino Linotype" w:hAnsi="Palatino Linotype" w:cs="Palatino Linotype"/>
          <w:i/>
          <w:color w:val="000000"/>
        </w:rPr>
      </w:pPr>
      <w:r w:rsidRPr="002D6AEB">
        <w:rPr>
          <w:rFonts w:ascii="Palatino Linotype" w:eastAsia="Palatino Linotype" w:hAnsi="Palatino Linotype" w:cs="Palatino Linotype"/>
          <w:i/>
          <w:color w:val="000000"/>
        </w:rPr>
        <w:t>C. MARCOS ANTONIO GODINEZ MALANCO</w:t>
      </w:r>
      <w:r w:rsidR="00663A37">
        <w:rPr>
          <w:rFonts w:ascii="Palatino Linotype" w:eastAsia="Palatino Linotype" w:hAnsi="Palatino Linotype" w:cs="Palatino Linotype"/>
          <w:i/>
          <w:color w:val="000000"/>
        </w:rPr>
        <w:t>” (Sic)</w:t>
      </w:r>
    </w:p>
    <w:p w14:paraId="6B587EBE" w14:textId="77777777" w:rsidR="00663A37" w:rsidRDefault="00663A37" w:rsidP="0074208A">
      <w:pPr>
        <w:pBdr>
          <w:top w:val="nil"/>
          <w:left w:val="nil"/>
          <w:bottom w:val="nil"/>
          <w:right w:val="nil"/>
          <w:between w:val="nil"/>
        </w:pBdr>
        <w:spacing w:after="0" w:line="360" w:lineRule="auto"/>
        <w:ind w:left="567" w:right="567"/>
        <w:contextualSpacing/>
        <w:jc w:val="both"/>
        <w:rPr>
          <w:rFonts w:ascii="Palatino Linotype" w:eastAsia="Palatino Linotype" w:hAnsi="Palatino Linotype" w:cs="Palatino Linotype"/>
          <w:i/>
          <w:color w:val="000000"/>
        </w:rPr>
      </w:pPr>
    </w:p>
    <w:p w14:paraId="3D031FD5" w14:textId="3810C6B7" w:rsidR="00663A37" w:rsidRDefault="00C57E04" w:rsidP="00C57E04">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t>A la respuesta</w:t>
      </w:r>
      <w:r w:rsidR="004B79D9">
        <w:rPr>
          <w:rFonts w:ascii="Palatino Linotype" w:eastAsia="Palatino Linotype" w:hAnsi="Palatino Linotype" w:cs="Palatino Linotype"/>
          <w:color w:val="000000"/>
          <w:sz w:val="24"/>
          <w:szCs w:val="24"/>
        </w:rPr>
        <w:t xml:space="preserve"> </w:t>
      </w:r>
      <w:r w:rsidR="004F2449">
        <w:rPr>
          <w:rFonts w:ascii="Palatino Linotype" w:eastAsia="Palatino Linotype" w:hAnsi="Palatino Linotype" w:cs="Palatino Linotype"/>
          <w:color w:val="000000"/>
          <w:sz w:val="24"/>
          <w:szCs w:val="24"/>
        </w:rPr>
        <w:t xml:space="preserve">el </w:t>
      </w:r>
      <w:r w:rsidR="00270F71" w:rsidRPr="004F2449">
        <w:rPr>
          <w:rFonts w:ascii="Palatino Linotype" w:eastAsia="Palatino Linotype" w:hAnsi="Palatino Linotype" w:cs="Palatino Linotype"/>
          <w:b/>
          <w:color w:val="000000"/>
          <w:sz w:val="24"/>
          <w:szCs w:val="24"/>
        </w:rPr>
        <w:t xml:space="preserve">SUJETO OBLIGADO </w:t>
      </w:r>
      <w:r w:rsidR="004B79D9">
        <w:rPr>
          <w:rFonts w:ascii="Palatino Linotype" w:eastAsia="Palatino Linotype" w:hAnsi="Palatino Linotype" w:cs="Palatino Linotype"/>
          <w:color w:val="000000"/>
          <w:sz w:val="24"/>
          <w:szCs w:val="24"/>
        </w:rPr>
        <w:t>no</w:t>
      </w:r>
      <w:r>
        <w:rPr>
          <w:rFonts w:ascii="Palatino Linotype" w:eastAsia="Palatino Linotype" w:hAnsi="Palatino Linotype" w:cs="Palatino Linotype"/>
          <w:color w:val="000000"/>
          <w:sz w:val="24"/>
          <w:szCs w:val="24"/>
        </w:rPr>
        <w:t xml:space="preserve"> </w:t>
      </w:r>
      <w:r w:rsidR="00C42E25">
        <w:rPr>
          <w:rFonts w:ascii="Palatino Linotype" w:eastAsia="Palatino Linotype" w:hAnsi="Palatino Linotype" w:cs="Palatino Linotype"/>
          <w:color w:val="000000"/>
          <w:sz w:val="24"/>
          <w:szCs w:val="24"/>
        </w:rPr>
        <w:t>adjuntó</w:t>
      </w:r>
      <w:r w:rsidR="00663A37">
        <w:rPr>
          <w:rFonts w:ascii="Palatino Linotype" w:eastAsia="Palatino Linotype" w:hAnsi="Palatino Linotype" w:cs="Palatino Linotype"/>
          <w:color w:val="000000"/>
          <w:sz w:val="24"/>
          <w:szCs w:val="24"/>
        </w:rPr>
        <w:t xml:space="preserve"> documento </w:t>
      </w:r>
      <w:r w:rsidR="004B79D9">
        <w:rPr>
          <w:rFonts w:ascii="Palatino Linotype" w:eastAsia="Palatino Linotype" w:hAnsi="Palatino Linotype" w:cs="Palatino Linotype"/>
          <w:color w:val="000000"/>
          <w:sz w:val="24"/>
          <w:szCs w:val="24"/>
        </w:rPr>
        <w:t>alguno</w:t>
      </w:r>
      <w:r w:rsidR="00663A37">
        <w:rPr>
          <w:rFonts w:ascii="Palatino Linotype" w:eastAsia="Palatino Linotype" w:hAnsi="Palatino Linotype" w:cs="Palatino Linotype"/>
          <w:color w:val="000000"/>
          <w:sz w:val="24"/>
          <w:szCs w:val="24"/>
        </w:rPr>
        <w:t>.</w:t>
      </w:r>
    </w:p>
    <w:p w14:paraId="3BE8FBEE" w14:textId="77777777" w:rsidR="00663A37" w:rsidRDefault="00663A37"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13739E40" w14:textId="6F593312" w:rsidR="006740A6" w:rsidRDefault="006740A6"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b/>
          <w:color w:val="000000"/>
          <w:sz w:val="24"/>
          <w:szCs w:val="26"/>
        </w:rPr>
        <w:t>3. Interposición d</w:t>
      </w:r>
      <w:r w:rsidR="00663A37" w:rsidRPr="004B79D9">
        <w:rPr>
          <w:rFonts w:ascii="Palatino Linotype" w:eastAsia="Palatino Linotype" w:hAnsi="Palatino Linotype" w:cs="Palatino Linotype"/>
          <w:b/>
          <w:color w:val="000000"/>
          <w:sz w:val="24"/>
          <w:szCs w:val="26"/>
        </w:rPr>
        <w:t>el recurso de revisión.</w:t>
      </w:r>
      <w:r>
        <w:rPr>
          <w:rFonts w:ascii="Palatino Linotype" w:eastAsia="Palatino Linotype" w:hAnsi="Palatino Linotype" w:cs="Palatino Linotype"/>
          <w:b/>
          <w:color w:val="000000"/>
          <w:sz w:val="24"/>
          <w:szCs w:val="26"/>
        </w:rPr>
        <w:t xml:space="preserve"> </w:t>
      </w:r>
      <w:r w:rsidR="00663A37">
        <w:rPr>
          <w:rFonts w:ascii="Palatino Linotype" w:eastAsia="Palatino Linotype" w:hAnsi="Palatino Linotype" w:cs="Palatino Linotype"/>
          <w:color w:val="000000"/>
          <w:sz w:val="24"/>
          <w:szCs w:val="24"/>
        </w:rPr>
        <w:t xml:space="preserve">Inconforme con la respuesta emitida por el </w:t>
      </w:r>
      <w:r w:rsidR="00270F71" w:rsidRPr="004B79D9">
        <w:rPr>
          <w:rFonts w:ascii="Palatino Linotype" w:eastAsia="Palatino Linotype" w:hAnsi="Palatino Linotype" w:cs="Palatino Linotype"/>
          <w:b/>
          <w:color w:val="000000"/>
          <w:sz w:val="24"/>
          <w:szCs w:val="24"/>
        </w:rPr>
        <w:t>SUJETO OBLIGADO</w:t>
      </w:r>
      <w:r w:rsidR="00663A37" w:rsidRPr="004B79D9">
        <w:rPr>
          <w:rFonts w:ascii="Palatino Linotype" w:eastAsia="Palatino Linotype" w:hAnsi="Palatino Linotype" w:cs="Palatino Linotype"/>
          <w:b/>
          <w:color w:val="000000"/>
          <w:sz w:val="24"/>
          <w:szCs w:val="24"/>
        </w:rPr>
        <w:t>,</w:t>
      </w:r>
      <w:r w:rsidR="00663A37">
        <w:rPr>
          <w:rFonts w:ascii="Palatino Linotype" w:eastAsia="Palatino Linotype" w:hAnsi="Palatino Linotype" w:cs="Palatino Linotype"/>
          <w:color w:val="000000"/>
          <w:sz w:val="24"/>
          <w:szCs w:val="24"/>
        </w:rPr>
        <w:t xml:space="preserve"> </w:t>
      </w:r>
      <w:r w:rsidR="00E96F04" w:rsidRPr="004B79D9">
        <w:rPr>
          <w:rFonts w:ascii="Palatino Linotype" w:eastAsia="Palatino Linotype" w:hAnsi="Palatino Linotype" w:cs="Palatino Linotype"/>
          <w:b/>
          <w:color w:val="000000"/>
          <w:sz w:val="24"/>
          <w:szCs w:val="24"/>
        </w:rPr>
        <w:t>la</w:t>
      </w:r>
      <w:r w:rsidR="00663A37" w:rsidRPr="004B79D9">
        <w:rPr>
          <w:rFonts w:ascii="Palatino Linotype" w:eastAsia="Palatino Linotype" w:hAnsi="Palatino Linotype" w:cs="Palatino Linotype"/>
          <w:b/>
          <w:color w:val="000000"/>
          <w:sz w:val="24"/>
          <w:szCs w:val="24"/>
        </w:rPr>
        <w:t xml:space="preserve"> </w:t>
      </w:r>
      <w:r w:rsidR="00270F71" w:rsidRPr="004B79D9">
        <w:rPr>
          <w:rFonts w:ascii="Palatino Linotype" w:eastAsia="Palatino Linotype" w:hAnsi="Palatino Linotype" w:cs="Palatino Linotype"/>
          <w:b/>
          <w:color w:val="000000"/>
          <w:sz w:val="24"/>
          <w:szCs w:val="24"/>
        </w:rPr>
        <w:t>RECURRENTE</w:t>
      </w:r>
      <w:r w:rsidR="00270F71">
        <w:rPr>
          <w:rFonts w:ascii="Palatino Linotype" w:eastAsia="Palatino Linotype" w:hAnsi="Palatino Linotype" w:cs="Palatino Linotype"/>
          <w:color w:val="000000"/>
          <w:sz w:val="24"/>
          <w:szCs w:val="24"/>
        </w:rPr>
        <w:t xml:space="preserve"> </w:t>
      </w:r>
      <w:r w:rsidR="00663A37">
        <w:rPr>
          <w:rFonts w:ascii="Palatino Linotype" w:eastAsia="Palatino Linotype" w:hAnsi="Palatino Linotype" w:cs="Palatino Linotype"/>
          <w:color w:val="000000"/>
          <w:sz w:val="24"/>
          <w:szCs w:val="24"/>
        </w:rPr>
        <w:t>interpuso el presente recurso de re</w:t>
      </w:r>
      <w:r w:rsidR="006377A9">
        <w:rPr>
          <w:rFonts w:ascii="Palatino Linotype" w:eastAsia="Palatino Linotype" w:hAnsi="Palatino Linotype" w:cs="Palatino Linotype"/>
          <w:color w:val="000000"/>
          <w:sz w:val="24"/>
          <w:szCs w:val="24"/>
        </w:rPr>
        <w:t xml:space="preserve">visión </w:t>
      </w:r>
      <w:r w:rsidR="00C42E25">
        <w:rPr>
          <w:rFonts w:ascii="Palatino Linotype" w:eastAsia="Palatino Linotype" w:hAnsi="Palatino Linotype" w:cs="Palatino Linotype"/>
          <w:color w:val="000000"/>
          <w:sz w:val="24"/>
          <w:szCs w:val="24"/>
        </w:rPr>
        <w:t>en fecha</w:t>
      </w:r>
      <w:r w:rsidR="006377A9">
        <w:rPr>
          <w:rFonts w:ascii="Palatino Linotype" w:eastAsia="Palatino Linotype" w:hAnsi="Palatino Linotype" w:cs="Palatino Linotype"/>
          <w:color w:val="000000"/>
          <w:sz w:val="24"/>
          <w:szCs w:val="24"/>
        </w:rPr>
        <w:t xml:space="preserve"> </w:t>
      </w:r>
      <w:r w:rsidRPr="004F2449">
        <w:rPr>
          <w:rFonts w:ascii="Palatino Linotype" w:eastAsia="Palatino Linotype" w:hAnsi="Palatino Linotype" w:cs="Palatino Linotype"/>
          <w:b/>
          <w:color w:val="000000"/>
          <w:sz w:val="24"/>
          <w:szCs w:val="24"/>
        </w:rPr>
        <w:t>dieciocho</w:t>
      </w:r>
      <w:r w:rsidR="00E96F04" w:rsidRPr="004F2449">
        <w:rPr>
          <w:rFonts w:ascii="Palatino Linotype" w:eastAsia="Palatino Linotype" w:hAnsi="Palatino Linotype" w:cs="Palatino Linotype"/>
          <w:b/>
          <w:color w:val="000000"/>
          <w:sz w:val="24"/>
          <w:szCs w:val="24"/>
        </w:rPr>
        <w:t xml:space="preserve"> de febrero de dos mil veintidós</w:t>
      </w:r>
      <w:r w:rsidR="00663A37" w:rsidRPr="004F2449">
        <w:rPr>
          <w:rFonts w:ascii="Palatino Linotype" w:eastAsia="Palatino Linotype" w:hAnsi="Palatino Linotype" w:cs="Palatino Linotype"/>
          <w:b/>
          <w:color w:val="000000"/>
          <w:sz w:val="24"/>
          <w:szCs w:val="24"/>
        </w:rPr>
        <w:t>,</w:t>
      </w:r>
      <w:r w:rsidR="00663A37">
        <w:rPr>
          <w:rFonts w:ascii="Palatino Linotype" w:eastAsia="Palatino Linotype" w:hAnsi="Palatino Linotype" w:cs="Palatino Linotype"/>
          <w:color w:val="000000"/>
          <w:sz w:val="24"/>
          <w:szCs w:val="24"/>
        </w:rPr>
        <w:t xml:space="preserve"> el cual se registró con el expediente número </w:t>
      </w:r>
      <w:r w:rsidR="00C42E25" w:rsidRPr="00C42E25">
        <w:rPr>
          <w:rFonts w:ascii="Palatino Linotype" w:eastAsia="Palatino Linotype" w:hAnsi="Palatino Linotype" w:cs="Palatino Linotype"/>
          <w:b/>
          <w:color w:val="000000"/>
          <w:sz w:val="24"/>
          <w:szCs w:val="24"/>
        </w:rPr>
        <w:t>0</w:t>
      </w:r>
      <w:r>
        <w:rPr>
          <w:rFonts w:ascii="Palatino Linotype" w:eastAsia="Palatino Linotype" w:hAnsi="Palatino Linotype" w:cs="Palatino Linotype"/>
          <w:b/>
          <w:color w:val="000000"/>
          <w:sz w:val="24"/>
          <w:szCs w:val="24"/>
        </w:rPr>
        <w:t>0979</w:t>
      </w:r>
      <w:r w:rsidR="00C42E25" w:rsidRPr="00C42E25">
        <w:rPr>
          <w:rFonts w:ascii="Palatino Linotype" w:eastAsia="Palatino Linotype" w:hAnsi="Palatino Linotype" w:cs="Palatino Linotype"/>
          <w:b/>
          <w:color w:val="000000"/>
          <w:sz w:val="24"/>
          <w:szCs w:val="24"/>
        </w:rPr>
        <w:t>/INFOEM/IP/RR/2022</w:t>
      </w:r>
      <w:r w:rsidR="00663A37">
        <w:rPr>
          <w:rFonts w:ascii="Palatino Linotype" w:eastAsia="Palatino Linotype" w:hAnsi="Palatino Linotype" w:cs="Palatino Linotype"/>
          <w:color w:val="000000"/>
          <w:sz w:val="24"/>
          <w:szCs w:val="24"/>
        </w:rPr>
        <w:t xml:space="preserve">, en el cual </w:t>
      </w:r>
      <w:r w:rsidR="00E96F04">
        <w:rPr>
          <w:rFonts w:ascii="Palatino Linotype" w:eastAsia="Palatino Linotype" w:hAnsi="Palatino Linotype" w:cs="Palatino Linotype"/>
          <w:color w:val="000000"/>
          <w:sz w:val="24"/>
          <w:szCs w:val="24"/>
        </w:rPr>
        <w:t>la</w:t>
      </w:r>
      <w:r w:rsidR="00663A37">
        <w:rPr>
          <w:rFonts w:ascii="Palatino Linotype" w:eastAsia="Palatino Linotype" w:hAnsi="Palatino Linotype" w:cs="Palatino Linotype"/>
          <w:color w:val="000000"/>
          <w:sz w:val="24"/>
          <w:szCs w:val="24"/>
        </w:rPr>
        <w:t xml:space="preserve"> particular manifestó lo siguiente:</w:t>
      </w:r>
    </w:p>
    <w:p w14:paraId="210B2A6D" w14:textId="77777777" w:rsidR="00363B2B" w:rsidRDefault="00363B2B"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44676932" w14:textId="77777777" w:rsidR="00363B2B" w:rsidRPr="006740A6" w:rsidRDefault="00363B2B"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b/>
          <w:color w:val="000000"/>
          <w:sz w:val="24"/>
          <w:szCs w:val="26"/>
        </w:rPr>
      </w:pPr>
    </w:p>
    <w:p w14:paraId="2F22D2D1" w14:textId="77777777" w:rsidR="00E96F04" w:rsidRDefault="00663A37" w:rsidP="00E96F04">
      <w:pPr>
        <w:spacing w:before="240" w:line="360" w:lineRule="auto"/>
        <w:contextualSpacing/>
        <w:jc w:val="both"/>
        <w:rPr>
          <w:rFonts w:ascii="Palatino Linotype" w:eastAsia="Palatino Linotype" w:hAnsi="Palatino Linotype" w:cs="Palatino Linotype"/>
          <w:i/>
        </w:rPr>
      </w:pPr>
      <w:r w:rsidRPr="006377A9">
        <w:rPr>
          <w:rFonts w:ascii="Palatino Linotype" w:eastAsia="Palatino Linotype" w:hAnsi="Palatino Linotype" w:cs="Palatino Linotype"/>
          <w:b/>
          <w:sz w:val="24"/>
          <w:szCs w:val="24"/>
        </w:rPr>
        <w:lastRenderedPageBreak/>
        <w:t>Acto Impugnado:</w:t>
      </w:r>
      <w:r w:rsidR="00247C4A" w:rsidRPr="00247C4A">
        <w:rPr>
          <w:rFonts w:ascii="Palatino Linotype" w:eastAsia="Palatino Linotype" w:hAnsi="Palatino Linotype" w:cs="Palatino Linotype"/>
          <w:i/>
        </w:rPr>
        <w:t xml:space="preserve"> </w:t>
      </w:r>
    </w:p>
    <w:p w14:paraId="6FDB73D8" w14:textId="4DC24B52" w:rsidR="00663A37" w:rsidRPr="00247C4A" w:rsidRDefault="00FF1039" w:rsidP="00E96F04">
      <w:pPr>
        <w:spacing w:before="240" w:line="240" w:lineRule="auto"/>
        <w:ind w:left="567" w:right="616"/>
        <w:contextualSpacing/>
        <w:jc w:val="both"/>
        <w:rPr>
          <w:rFonts w:ascii="Palatino Linotype" w:eastAsia="Palatino Linotype" w:hAnsi="Palatino Linotype" w:cs="Palatino Linotype"/>
          <w:b/>
          <w:sz w:val="24"/>
          <w:szCs w:val="24"/>
        </w:rPr>
      </w:pPr>
      <w:r>
        <w:rPr>
          <w:rFonts w:ascii="Palatino Linotype" w:eastAsia="Palatino Linotype" w:hAnsi="Palatino Linotype" w:cs="Palatino Linotype"/>
          <w:i/>
        </w:rPr>
        <w:t>“</w:t>
      </w:r>
      <w:r w:rsidR="004B79D9" w:rsidRPr="004B79D9">
        <w:rPr>
          <w:rFonts w:ascii="Palatino Linotype" w:eastAsia="Palatino Linotype" w:hAnsi="Palatino Linotype" w:cs="Palatino Linotype"/>
          <w:i/>
        </w:rPr>
        <w:t>LA ENTREGA DE IN</w:t>
      </w:r>
      <w:r w:rsidR="004B79D9">
        <w:rPr>
          <w:rFonts w:ascii="Palatino Linotype" w:eastAsia="Palatino Linotype" w:hAnsi="Palatino Linotype" w:cs="Palatino Linotype"/>
          <w:i/>
        </w:rPr>
        <w:t>FORMACIÓN SOLICITADA INCOMPLETA</w:t>
      </w:r>
      <w:r w:rsidR="00C42E25" w:rsidRPr="00C42E25">
        <w:rPr>
          <w:rFonts w:ascii="Palatino Linotype" w:eastAsia="Palatino Linotype" w:hAnsi="Palatino Linotype" w:cs="Palatino Linotype"/>
          <w:i/>
        </w:rPr>
        <w:t>.</w:t>
      </w:r>
      <w:r w:rsidR="00663A37" w:rsidRPr="00ED4023">
        <w:rPr>
          <w:rFonts w:ascii="Palatino Linotype" w:eastAsia="Palatino Linotype" w:hAnsi="Palatino Linotype" w:cs="Palatino Linotype"/>
          <w:i/>
        </w:rPr>
        <w:t>"(Sic)</w:t>
      </w:r>
    </w:p>
    <w:p w14:paraId="50F81DF4" w14:textId="77777777" w:rsidR="00663A37" w:rsidRPr="006377A9" w:rsidRDefault="00663A37" w:rsidP="00663A37">
      <w:pPr>
        <w:spacing w:after="0" w:line="360" w:lineRule="auto"/>
        <w:contextualSpacing/>
        <w:jc w:val="both"/>
        <w:rPr>
          <w:rFonts w:ascii="Palatino Linotype" w:eastAsia="Palatino Linotype" w:hAnsi="Palatino Linotype" w:cs="Palatino Linotype"/>
          <w:i/>
          <w:sz w:val="24"/>
          <w:szCs w:val="24"/>
        </w:rPr>
      </w:pPr>
    </w:p>
    <w:p w14:paraId="6CDEFE8C" w14:textId="77777777" w:rsidR="00E96F04" w:rsidRDefault="00663A37" w:rsidP="00E96F04">
      <w:pPr>
        <w:spacing w:before="240" w:line="360" w:lineRule="auto"/>
        <w:contextualSpacing/>
        <w:jc w:val="both"/>
        <w:rPr>
          <w:rFonts w:ascii="Palatino Linotype" w:eastAsia="Palatino Linotype" w:hAnsi="Palatino Linotype" w:cs="Palatino Linotype"/>
          <w:sz w:val="24"/>
          <w:szCs w:val="24"/>
        </w:rPr>
      </w:pPr>
      <w:r w:rsidRPr="006377A9">
        <w:rPr>
          <w:rFonts w:ascii="Palatino Linotype" w:eastAsia="Palatino Linotype" w:hAnsi="Palatino Linotype" w:cs="Palatino Linotype"/>
          <w:b/>
          <w:sz w:val="24"/>
          <w:szCs w:val="24"/>
        </w:rPr>
        <w:t>Razones o Motivos de Inconformidad</w:t>
      </w:r>
      <w:r w:rsidRPr="006377A9">
        <w:rPr>
          <w:rFonts w:ascii="Palatino Linotype" w:eastAsia="Palatino Linotype" w:hAnsi="Palatino Linotype" w:cs="Palatino Linotype"/>
          <w:sz w:val="24"/>
          <w:szCs w:val="24"/>
        </w:rPr>
        <w:t xml:space="preserve">: </w:t>
      </w:r>
    </w:p>
    <w:p w14:paraId="59A1F67A" w14:textId="0403DD51" w:rsidR="00663A37" w:rsidRPr="00247C4A" w:rsidRDefault="00663A37" w:rsidP="00E96F04">
      <w:pPr>
        <w:spacing w:before="240" w:line="240" w:lineRule="auto"/>
        <w:ind w:left="567" w:right="616"/>
        <w:contextualSpacing/>
        <w:jc w:val="both"/>
        <w:rPr>
          <w:rFonts w:ascii="Palatino Linotype" w:eastAsia="Palatino Linotype" w:hAnsi="Palatino Linotype" w:cs="Palatino Linotype"/>
          <w:sz w:val="24"/>
          <w:szCs w:val="24"/>
        </w:rPr>
      </w:pPr>
      <w:r w:rsidRPr="00ED4023">
        <w:rPr>
          <w:rFonts w:ascii="Palatino Linotype" w:eastAsia="Palatino Linotype" w:hAnsi="Palatino Linotype" w:cs="Palatino Linotype"/>
          <w:i/>
        </w:rPr>
        <w:t>“</w:t>
      </w:r>
      <w:r w:rsidR="004B79D9" w:rsidRPr="004B79D9">
        <w:rPr>
          <w:rFonts w:ascii="Palatino Linotype" w:eastAsia="Palatino Linotype" w:hAnsi="Palatino Linotype" w:cs="Palatino Linotype"/>
          <w:i/>
        </w:rPr>
        <w:t>CON FUNDAMENTO EN LOS ARTÍCULOS 142 Y 143 FRACCIONES IV Y V DE LA LEY GENERAL DE TRANSPARENCIA Y ACCESO A LA INFORMACIÓN PÚBLICA; ARTÍCULOS 178 Y 179 FRACCIONES V Y VI DE LA LEY DE TRANSPARENCIA Y ACCESO A LA INFORMACIÓN PÚBLICA DEL ESTADO DE MÉXICO Y MUNICIPIOS ASÍ COMO EL ARTÍCULO 121 FRACCIÓN I DE LA LEY GENERAL DE ARCHIVOS, ME PERMITO INTERPONER RECURSO DE REVISIÓN POR ENTREGA DE INFORMACIÓN INCOMPLETA Y ENTREGA DE INFORMACIÓN QUE NO CORRESPONDE A LO SOLICITADO.</w:t>
      </w:r>
      <w:r w:rsidRPr="00ED4023">
        <w:rPr>
          <w:rFonts w:ascii="Palatino Linotype" w:eastAsia="Palatino Linotype" w:hAnsi="Palatino Linotype" w:cs="Palatino Linotype"/>
          <w:i/>
        </w:rPr>
        <w:t>” (Sic)</w:t>
      </w:r>
    </w:p>
    <w:p w14:paraId="1A3AF587" w14:textId="4D289E83" w:rsidR="000A7CE8" w:rsidRDefault="000A7CE8"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bCs/>
          <w:color w:val="000000"/>
          <w:sz w:val="24"/>
          <w:szCs w:val="24"/>
        </w:rPr>
      </w:pPr>
    </w:p>
    <w:p w14:paraId="2A55E660" w14:textId="66F8D49A" w:rsidR="00AE359A" w:rsidRDefault="004B79D9"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bCs/>
          <w:color w:val="000000"/>
          <w:sz w:val="24"/>
          <w:szCs w:val="24"/>
        </w:rPr>
      </w:pPr>
      <w:r>
        <w:rPr>
          <w:rFonts w:ascii="Palatino Linotype" w:eastAsia="Palatino Linotype" w:hAnsi="Palatino Linotype" w:cs="Palatino Linotype"/>
          <w:bCs/>
          <w:color w:val="000000"/>
          <w:sz w:val="24"/>
          <w:szCs w:val="24"/>
        </w:rPr>
        <w:t xml:space="preserve">La </w:t>
      </w:r>
      <w:r w:rsidRPr="004B79D9">
        <w:rPr>
          <w:rFonts w:ascii="Palatino Linotype" w:eastAsia="Palatino Linotype" w:hAnsi="Palatino Linotype" w:cs="Palatino Linotype"/>
          <w:b/>
          <w:bCs/>
          <w:color w:val="000000"/>
          <w:sz w:val="24"/>
          <w:szCs w:val="24"/>
        </w:rPr>
        <w:t xml:space="preserve">Recurrente </w:t>
      </w:r>
      <w:r>
        <w:rPr>
          <w:rFonts w:ascii="Palatino Linotype" w:eastAsia="Palatino Linotype" w:hAnsi="Palatino Linotype" w:cs="Palatino Linotype"/>
          <w:bCs/>
          <w:color w:val="000000"/>
          <w:sz w:val="24"/>
          <w:szCs w:val="24"/>
        </w:rPr>
        <w:t>adjunta</w:t>
      </w:r>
      <w:r w:rsidR="00AE359A">
        <w:rPr>
          <w:rFonts w:ascii="Palatino Linotype" w:eastAsia="Palatino Linotype" w:hAnsi="Palatino Linotype" w:cs="Palatino Linotype"/>
          <w:bCs/>
          <w:color w:val="000000"/>
          <w:sz w:val="24"/>
          <w:szCs w:val="24"/>
        </w:rPr>
        <w:t xml:space="preserve"> al recurso de revisión el documento denominado</w:t>
      </w:r>
      <w:r>
        <w:rPr>
          <w:rFonts w:ascii="Palatino Linotype" w:eastAsia="Palatino Linotype" w:hAnsi="Palatino Linotype" w:cs="Palatino Linotype"/>
          <w:bCs/>
          <w:color w:val="000000"/>
          <w:sz w:val="24"/>
          <w:szCs w:val="24"/>
        </w:rPr>
        <w:t>:</w:t>
      </w:r>
      <w:r w:rsidR="00AE359A">
        <w:rPr>
          <w:rFonts w:ascii="Palatino Linotype" w:eastAsia="Palatino Linotype" w:hAnsi="Palatino Linotype" w:cs="Palatino Linotype"/>
          <w:bCs/>
          <w:color w:val="000000"/>
          <w:sz w:val="24"/>
          <w:szCs w:val="24"/>
        </w:rPr>
        <w:t xml:space="preserve"> “</w:t>
      </w:r>
      <w:r w:rsidRPr="004B79D9">
        <w:rPr>
          <w:rFonts w:ascii="Palatino Linotype" w:eastAsia="Palatino Linotype" w:hAnsi="Palatino Linotype" w:cs="Palatino Linotype"/>
          <w:b/>
          <w:color w:val="000000"/>
          <w:sz w:val="24"/>
          <w:szCs w:val="24"/>
        </w:rPr>
        <w:t>RR_CHCOLOAPAN.pdf</w:t>
      </w:r>
      <w:r w:rsidR="00AE359A" w:rsidRPr="00EF271A">
        <w:rPr>
          <w:rFonts w:ascii="Palatino Linotype" w:eastAsia="Palatino Linotype" w:hAnsi="Palatino Linotype" w:cs="Palatino Linotype"/>
          <w:b/>
          <w:color w:val="000000"/>
          <w:sz w:val="24"/>
          <w:szCs w:val="24"/>
        </w:rPr>
        <w:t>”</w:t>
      </w:r>
      <w:r w:rsidR="00AE359A">
        <w:rPr>
          <w:rFonts w:ascii="Palatino Linotype" w:eastAsia="Palatino Linotype" w:hAnsi="Palatino Linotype" w:cs="Palatino Linotype"/>
          <w:bCs/>
          <w:color w:val="000000"/>
          <w:sz w:val="24"/>
          <w:szCs w:val="24"/>
        </w:rPr>
        <w:t xml:space="preserve">, </w:t>
      </w:r>
      <w:r>
        <w:rPr>
          <w:rFonts w:ascii="Palatino Linotype" w:eastAsia="Palatino Linotype" w:hAnsi="Palatino Linotype" w:cs="Palatino Linotype"/>
          <w:bCs/>
          <w:color w:val="000000"/>
          <w:sz w:val="24"/>
          <w:szCs w:val="24"/>
        </w:rPr>
        <w:t xml:space="preserve">con una foja de </w:t>
      </w:r>
      <w:r w:rsidR="00AE359A">
        <w:rPr>
          <w:rFonts w:ascii="Palatino Linotype" w:eastAsia="Palatino Linotype" w:hAnsi="Palatino Linotype" w:cs="Palatino Linotype"/>
          <w:bCs/>
          <w:color w:val="000000"/>
          <w:sz w:val="24"/>
          <w:szCs w:val="24"/>
        </w:rPr>
        <w:t>contenido</w:t>
      </w:r>
      <w:r>
        <w:rPr>
          <w:rFonts w:ascii="Palatino Linotype" w:eastAsia="Palatino Linotype" w:hAnsi="Palatino Linotype" w:cs="Palatino Linotype"/>
          <w:bCs/>
          <w:color w:val="000000"/>
          <w:sz w:val="24"/>
          <w:szCs w:val="24"/>
        </w:rPr>
        <w:t>,</w:t>
      </w:r>
      <w:r w:rsidR="00AE359A">
        <w:rPr>
          <w:rFonts w:ascii="Palatino Linotype" w:eastAsia="Palatino Linotype" w:hAnsi="Palatino Linotype" w:cs="Palatino Linotype"/>
          <w:bCs/>
          <w:color w:val="000000"/>
          <w:sz w:val="24"/>
          <w:szCs w:val="24"/>
        </w:rPr>
        <w:t xml:space="preserve"> </w:t>
      </w:r>
      <w:r>
        <w:rPr>
          <w:rFonts w:ascii="Palatino Linotype" w:eastAsia="Palatino Linotype" w:hAnsi="Palatino Linotype" w:cs="Palatino Linotype"/>
          <w:bCs/>
          <w:color w:val="000000"/>
          <w:sz w:val="24"/>
          <w:szCs w:val="24"/>
        </w:rPr>
        <w:t>el cual será analizado</w:t>
      </w:r>
      <w:r w:rsidR="006740A6">
        <w:rPr>
          <w:rFonts w:ascii="Palatino Linotype" w:eastAsia="Palatino Linotype" w:hAnsi="Palatino Linotype" w:cs="Palatino Linotype"/>
          <w:bCs/>
          <w:color w:val="000000"/>
          <w:sz w:val="24"/>
          <w:szCs w:val="24"/>
        </w:rPr>
        <w:t xml:space="preserve"> en el estudio correspondiente, mostrando el contenido a continuación:</w:t>
      </w:r>
    </w:p>
    <w:p w14:paraId="3FEA0F06" w14:textId="747439A1" w:rsidR="00AE359A" w:rsidRPr="000A7CE8" w:rsidRDefault="006740A6" w:rsidP="006740A6">
      <w:pPr>
        <w:pBdr>
          <w:top w:val="nil"/>
          <w:left w:val="nil"/>
          <w:bottom w:val="nil"/>
          <w:right w:val="nil"/>
          <w:between w:val="nil"/>
        </w:pBdr>
        <w:spacing w:after="0" w:line="360" w:lineRule="auto"/>
        <w:contextualSpacing/>
        <w:jc w:val="center"/>
        <w:rPr>
          <w:rFonts w:ascii="Palatino Linotype" w:eastAsia="Palatino Linotype" w:hAnsi="Palatino Linotype" w:cs="Palatino Linotype"/>
          <w:bCs/>
          <w:color w:val="000000"/>
          <w:sz w:val="24"/>
          <w:szCs w:val="24"/>
        </w:rPr>
      </w:pPr>
      <w:r>
        <w:rPr>
          <w:noProof/>
        </w:rPr>
        <w:drawing>
          <wp:inline distT="0" distB="0" distL="0" distR="0" wp14:anchorId="73EB704C" wp14:editId="3C1ABC50">
            <wp:extent cx="5164455" cy="3089131"/>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67262" t="40695" r="2971" b="27655"/>
                    <a:stretch/>
                  </pic:blipFill>
                  <pic:spPr bwMode="auto">
                    <a:xfrm>
                      <a:off x="0" y="0"/>
                      <a:ext cx="5188304" cy="3103396"/>
                    </a:xfrm>
                    <a:prstGeom prst="rect">
                      <a:avLst/>
                    </a:prstGeom>
                    <a:ln>
                      <a:noFill/>
                    </a:ln>
                    <a:extLst>
                      <a:ext uri="{53640926-AAD7-44D8-BBD7-CCE9431645EC}">
                        <a14:shadowObscured xmlns:a14="http://schemas.microsoft.com/office/drawing/2010/main"/>
                      </a:ext>
                    </a:extLst>
                  </pic:spPr>
                </pic:pic>
              </a:graphicData>
            </a:graphic>
          </wp:inline>
        </w:drawing>
      </w:r>
    </w:p>
    <w:p w14:paraId="6917CFC9" w14:textId="0ADBCE6A" w:rsidR="006740A6" w:rsidRDefault="006740A6"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b/>
          <w:color w:val="000000"/>
          <w:sz w:val="24"/>
          <w:szCs w:val="26"/>
        </w:rPr>
      </w:pPr>
      <w:r>
        <w:rPr>
          <w:rFonts w:ascii="Palatino Linotype" w:eastAsia="Palatino Linotype" w:hAnsi="Palatino Linotype" w:cs="Palatino Linotype"/>
          <w:b/>
          <w:color w:val="000000"/>
          <w:sz w:val="24"/>
          <w:szCs w:val="26"/>
        </w:rPr>
        <w:lastRenderedPageBreak/>
        <w:t>4</w:t>
      </w:r>
      <w:r w:rsidR="00663A37" w:rsidRPr="004B79D9">
        <w:rPr>
          <w:rFonts w:ascii="Palatino Linotype" w:eastAsia="Palatino Linotype" w:hAnsi="Palatino Linotype" w:cs="Palatino Linotype"/>
          <w:b/>
          <w:color w:val="000000"/>
          <w:sz w:val="24"/>
          <w:szCs w:val="26"/>
        </w:rPr>
        <w:t xml:space="preserve">. </w:t>
      </w:r>
      <w:r>
        <w:rPr>
          <w:rFonts w:ascii="Palatino Linotype" w:eastAsia="Palatino Linotype" w:hAnsi="Palatino Linotype" w:cs="Palatino Linotype"/>
          <w:b/>
          <w:color w:val="000000"/>
          <w:sz w:val="24"/>
          <w:szCs w:val="26"/>
        </w:rPr>
        <w:t>Turno.</w:t>
      </w:r>
      <w:r w:rsidRPr="006740A6">
        <w:t xml:space="preserve"> </w:t>
      </w:r>
      <w:r w:rsidRPr="006740A6">
        <w:rPr>
          <w:rFonts w:ascii="Palatino Linotype" w:eastAsia="Palatino Linotype" w:hAnsi="Palatino Linotype" w:cs="Palatino Linotype"/>
          <w:color w:val="000000"/>
          <w:sz w:val="24"/>
          <w:szCs w:val="26"/>
        </w:rPr>
        <w:t>De conformidad con el artículo 185 fracción I de la Ley de Transparencia y Acceso a la Información Pública del Estado de México y Municipios vigente, el presente recurso de revisión se turnó por el sistema electrónico del Instituto de Transparencia, Acceso a la Información Pública y Protección de Datos Personales del Estado de México y Municipios, a la Comisionada Guadalupe Ramírez Peña, a efecto de que analizara sobre su admisión o su desechamiento.</w:t>
      </w:r>
    </w:p>
    <w:p w14:paraId="7026388C" w14:textId="6ABDBD2D" w:rsidR="006740A6" w:rsidRPr="006740A6" w:rsidRDefault="006740A6" w:rsidP="006740A6">
      <w:pPr>
        <w:spacing w:before="240" w:after="240" w:line="360" w:lineRule="auto"/>
        <w:jc w:val="both"/>
        <w:rPr>
          <w:rFonts w:ascii="Palatino Linotype" w:eastAsia="Palatino Linotype" w:hAnsi="Palatino Linotype" w:cs="Palatino Linotype"/>
          <w:sz w:val="24"/>
        </w:rPr>
      </w:pPr>
      <w:r w:rsidRPr="006740A6">
        <w:rPr>
          <w:rFonts w:ascii="Palatino Linotype" w:eastAsia="Palatino Linotype" w:hAnsi="Palatino Linotype" w:cs="Palatino Linotype"/>
          <w:b/>
          <w:sz w:val="24"/>
        </w:rPr>
        <w:t>5. Admisión del Recurso de revisión.</w:t>
      </w:r>
      <w:r w:rsidRPr="006740A6">
        <w:rPr>
          <w:rFonts w:ascii="Palatino Linotype" w:eastAsia="Palatino Linotype" w:hAnsi="Palatino Linotype" w:cs="Palatino Linotype"/>
          <w:sz w:val="24"/>
        </w:rPr>
        <w:t xml:space="preserve"> Con fecha</w:t>
      </w:r>
      <w:r w:rsidRPr="006740A6">
        <w:rPr>
          <w:rFonts w:ascii="Palatino Linotype" w:eastAsia="Palatino Linotype" w:hAnsi="Palatino Linotype" w:cs="Palatino Linotype"/>
          <w:b/>
          <w:sz w:val="24"/>
        </w:rPr>
        <w:t xml:space="preserve"> veinti</w:t>
      </w:r>
      <w:r>
        <w:rPr>
          <w:rFonts w:ascii="Palatino Linotype" w:eastAsia="Palatino Linotype" w:hAnsi="Palatino Linotype" w:cs="Palatino Linotype"/>
          <w:b/>
          <w:sz w:val="24"/>
        </w:rPr>
        <w:t>trés</w:t>
      </w:r>
      <w:r w:rsidRPr="006740A6">
        <w:rPr>
          <w:rFonts w:ascii="Palatino Linotype" w:eastAsia="Palatino Linotype" w:hAnsi="Palatino Linotype" w:cs="Palatino Linotype"/>
          <w:b/>
          <w:sz w:val="24"/>
        </w:rPr>
        <w:t xml:space="preserve"> de </w:t>
      </w:r>
      <w:r w:rsidR="006E623E">
        <w:rPr>
          <w:rFonts w:ascii="Palatino Linotype" w:eastAsia="Palatino Linotype" w:hAnsi="Palatino Linotype" w:cs="Palatino Linotype"/>
          <w:b/>
          <w:sz w:val="24"/>
        </w:rPr>
        <w:t>febrero</w:t>
      </w:r>
      <w:r w:rsidRPr="006740A6">
        <w:rPr>
          <w:rFonts w:ascii="Palatino Linotype" w:eastAsia="Palatino Linotype" w:hAnsi="Palatino Linotype" w:cs="Palatino Linotype"/>
          <w:b/>
          <w:sz w:val="24"/>
        </w:rPr>
        <w:t xml:space="preserve"> de dos mil veintidós, </w:t>
      </w:r>
      <w:r w:rsidRPr="006740A6">
        <w:rPr>
          <w:rFonts w:ascii="Palatino Linotype" w:eastAsia="Palatino Linotype" w:hAnsi="Palatino Linotype" w:cs="Palatino Linotype"/>
          <w:sz w:val="24"/>
        </w:rPr>
        <w:t xml:space="preserve">este Instituto de Transparencia, Acceso a la Información Pública y Protección de Datos Personales del Estado de México y Municipios, admitió a trámite el recurso de revisión que ahora se resuelve, dando un plazo máximo de siete días hábiles para que las partes manifestaran lo que a su derecho resultara conveniente, ofrecieran pruebas, formularan alegatos y el </w:t>
      </w:r>
      <w:r w:rsidR="00270F71" w:rsidRPr="006740A6">
        <w:rPr>
          <w:rFonts w:ascii="Palatino Linotype" w:eastAsia="Palatino Linotype" w:hAnsi="Palatino Linotype" w:cs="Palatino Linotype"/>
          <w:b/>
          <w:sz w:val="24"/>
        </w:rPr>
        <w:t xml:space="preserve">SUJETO OBLIGADO </w:t>
      </w:r>
      <w:r w:rsidRPr="006740A6">
        <w:rPr>
          <w:rFonts w:ascii="Palatino Linotype" w:eastAsia="Palatino Linotype" w:hAnsi="Palatino Linotype" w:cs="Palatino Linotype"/>
          <w:sz w:val="24"/>
        </w:rPr>
        <w:t>presentara su informe justificado.</w:t>
      </w:r>
    </w:p>
    <w:p w14:paraId="62F96D85" w14:textId="52B8E612" w:rsidR="006E623E" w:rsidRDefault="006740A6" w:rsidP="006740A6">
      <w:pPr>
        <w:spacing w:before="240" w:after="240" w:line="360" w:lineRule="auto"/>
        <w:jc w:val="both"/>
        <w:rPr>
          <w:rFonts w:ascii="Palatino Linotype" w:eastAsia="Palatino Linotype" w:hAnsi="Palatino Linotype" w:cs="Palatino Linotype"/>
          <w:sz w:val="24"/>
        </w:rPr>
      </w:pPr>
      <w:r w:rsidRPr="006740A6">
        <w:rPr>
          <w:rFonts w:ascii="Palatino Linotype" w:eastAsia="Palatino Linotype" w:hAnsi="Palatino Linotype" w:cs="Palatino Linotype"/>
          <w:b/>
          <w:sz w:val="24"/>
        </w:rPr>
        <w:t>6. Manifestaciones</w:t>
      </w:r>
      <w:r w:rsidRPr="006740A6">
        <w:rPr>
          <w:rFonts w:ascii="Palatino Linotype" w:eastAsia="Palatino Linotype" w:hAnsi="Palatino Linotype" w:cs="Palatino Linotype"/>
          <w:sz w:val="24"/>
        </w:rPr>
        <w:t xml:space="preserve">. De las constancias que obran en el expediente electrónico del SAIMEX se desprende que el </w:t>
      </w:r>
      <w:r w:rsidR="00270F71" w:rsidRPr="006740A6">
        <w:rPr>
          <w:rFonts w:ascii="Palatino Linotype" w:eastAsia="Palatino Linotype" w:hAnsi="Palatino Linotype" w:cs="Palatino Linotype"/>
          <w:b/>
          <w:sz w:val="24"/>
        </w:rPr>
        <w:t>SUJETO OBLIGADO</w:t>
      </w:r>
      <w:r w:rsidR="00270F71" w:rsidRPr="006740A6">
        <w:rPr>
          <w:rFonts w:ascii="Palatino Linotype" w:eastAsia="Palatino Linotype" w:hAnsi="Palatino Linotype" w:cs="Palatino Linotype"/>
          <w:sz w:val="24"/>
        </w:rPr>
        <w:t xml:space="preserve"> </w:t>
      </w:r>
      <w:r w:rsidRPr="006740A6">
        <w:rPr>
          <w:rFonts w:ascii="Palatino Linotype" w:eastAsia="Palatino Linotype" w:hAnsi="Palatino Linotype" w:cs="Palatino Linotype"/>
          <w:sz w:val="24"/>
        </w:rPr>
        <w:t>rindió su informe justificado</w:t>
      </w:r>
      <w:r w:rsidR="006E623E">
        <w:rPr>
          <w:rFonts w:ascii="Palatino Linotype" w:eastAsia="Palatino Linotype" w:hAnsi="Palatino Linotype" w:cs="Palatino Linotype"/>
          <w:sz w:val="24"/>
        </w:rPr>
        <w:t xml:space="preserve"> en fechas </w:t>
      </w:r>
      <w:r w:rsidR="006E623E" w:rsidRPr="006E623E">
        <w:rPr>
          <w:rFonts w:ascii="Palatino Linotype" w:eastAsia="Palatino Linotype" w:hAnsi="Palatino Linotype" w:cs="Palatino Linotype"/>
          <w:b/>
          <w:sz w:val="24"/>
        </w:rPr>
        <w:t>nueve de marzo y cuatro de abril de dos mil veintidós</w:t>
      </w:r>
      <w:r w:rsidR="006E623E">
        <w:rPr>
          <w:rFonts w:ascii="Palatino Linotype" w:eastAsia="Palatino Linotype" w:hAnsi="Palatino Linotype" w:cs="Palatino Linotype"/>
          <w:sz w:val="24"/>
        </w:rPr>
        <w:t>, agregando las siguientes documentales:</w:t>
      </w:r>
    </w:p>
    <w:p w14:paraId="5F958428" w14:textId="77777777" w:rsidR="006E623E" w:rsidRPr="006E623E" w:rsidRDefault="006E623E" w:rsidP="006E623E">
      <w:pPr>
        <w:pStyle w:val="Prrafodelista"/>
        <w:numPr>
          <w:ilvl w:val="0"/>
          <w:numId w:val="15"/>
        </w:numPr>
        <w:spacing w:before="240" w:after="240" w:line="360" w:lineRule="auto"/>
        <w:jc w:val="both"/>
        <w:rPr>
          <w:rFonts w:ascii="Palatino Linotype" w:eastAsia="Palatino Linotype" w:hAnsi="Palatino Linotype" w:cs="Palatino Linotype"/>
          <w:b/>
          <w:i/>
        </w:rPr>
      </w:pPr>
      <w:r w:rsidRPr="006E623E">
        <w:rPr>
          <w:rFonts w:ascii="Palatino Linotype" w:eastAsia="Palatino Linotype" w:hAnsi="Palatino Linotype" w:cs="Palatino Linotype"/>
          <w:b/>
          <w:i/>
        </w:rPr>
        <w:t>TRANSPARENCIA 2 PDF.pdf</w:t>
      </w:r>
      <w:r>
        <w:rPr>
          <w:rFonts w:ascii="Palatino Linotype" w:eastAsia="Palatino Linotype" w:hAnsi="Palatino Linotype" w:cs="Palatino Linotype"/>
          <w:b/>
          <w:i/>
        </w:rPr>
        <w:t xml:space="preserve">, </w:t>
      </w:r>
      <w:r w:rsidRPr="006E623E">
        <w:rPr>
          <w:rFonts w:ascii="Palatino Linotype" w:eastAsia="Palatino Linotype" w:hAnsi="Palatino Linotype" w:cs="Palatino Linotype"/>
        </w:rPr>
        <w:t xml:space="preserve"> </w:t>
      </w:r>
      <w:r>
        <w:rPr>
          <w:rFonts w:ascii="Palatino Linotype" w:eastAsia="Palatino Linotype" w:hAnsi="Palatino Linotype" w:cs="Palatino Linotype"/>
        </w:rPr>
        <w:t>que contiene:</w:t>
      </w:r>
    </w:p>
    <w:p w14:paraId="2FDB2BAC" w14:textId="77777777" w:rsidR="006E623E" w:rsidRPr="006E623E" w:rsidRDefault="006E623E" w:rsidP="006E623E">
      <w:pPr>
        <w:pStyle w:val="Prrafodelista"/>
        <w:numPr>
          <w:ilvl w:val="0"/>
          <w:numId w:val="16"/>
        </w:numPr>
        <w:spacing w:before="240" w:after="240" w:line="360" w:lineRule="auto"/>
        <w:jc w:val="both"/>
        <w:rPr>
          <w:rFonts w:ascii="Palatino Linotype" w:eastAsia="Palatino Linotype" w:hAnsi="Palatino Linotype" w:cs="Palatino Linotype"/>
          <w:b/>
          <w:i/>
        </w:rPr>
      </w:pPr>
      <w:r w:rsidRPr="006E623E">
        <w:rPr>
          <w:rFonts w:ascii="Palatino Linotype" w:eastAsia="Palatino Linotype" w:hAnsi="Palatino Linotype" w:cs="Palatino Linotype"/>
        </w:rPr>
        <w:t>documento de fecha primero de enero de dos mil veintidós, suscrito y signado por la Presidente Municipal, por medio del cual emite nombramiento a la Jefa de Departamento de Archivo Municipal.</w:t>
      </w:r>
    </w:p>
    <w:p w14:paraId="427DACDF" w14:textId="77777777" w:rsidR="006E623E" w:rsidRPr="006E623E" w:rsidRDefault="006E623E" w:rsidP="006E623E">
      <w:pPr>
        <w:pStyle w:val="Prrafodelista"/>
        <w:numPr>
          <w:ilvl w:val="0"/>
          <w:numId w:val="16"/>
        </w:numPr>
        <w:spacing w:before="240" w:after="240" w:line="360" w:lineRule="auto"/>
        <w:jc w:val="both"/>
        <w:rPr>
          <w:rFonts w:ascii="Palatino Linotype" w:eastAsia="Palatino Linotype" w:hAnsi="Palatino Linotype" w:cs="Palatino Linotype"/>
          <w:b/>
          <w:i/>
        </w:rPr>
      </w:pPr>
      <w:r>
        <w:rPr>
          <w:rFonts w:ascii="Palatino Linotype" w:eastAsia="Palatino Linotype" w:hAnsi="Palatino Linotype" w:cs="Palatino Linotype"/>
        </w:rPr>
        <w:lastRenderedPageBreak/>
        <w:t>Acta de la Primera Sesión Ordinaria del Comité Interno de Archivo Municipal, Mejora Regulatoria 2019-2021 de Chicoloapan, del catorce de junio de dos mil diecinueve.</w:t>
      </w:r>
    </w:p>
    <w:p w14:paraId="5B352520" w14:textId="77777777" w:rsidR="00A01DE9" w:rsidRPr="00A01DE9" w:rsidRDefault="00A01DE9" w:rsidP="006E623E">
      <w:pPr>
        <w:pStyle w:val="Prrafodelista"/>
        <w:numPr>
          <w:ilvl w:val="0"/>
          <w:numId w:val="16"/>
        </w:numPr>
        <w:spacing w:before="240" w:after="240" w:line="360" w:lineRule="auto"/>
        <w:jc w:val="both"/>
        <w:rPr>
          <w:rFonts w:ascii="Palatino Linotype" w:eastAsia="Palatino Linotype" w:hAnsi="Palatino Linotype" w:cs="Palatino Linotype"/>
          <w:b/>
          <w:i/>
        </w:rPr>
      </w:pPr>
      <w:r>
        <w:rPr>
          <w:rFonts w:ascii="Palatino Linotype" w:eastAsia="Palatino Linotype" w:hAnsi="Palatino Linotype" w:cs="Palatino Linotype"/>
        </w:rPr>
        <w:t>OSFER-12-</w:t>
      </w:r>
      <w:r w:rsidR="006E623E">
        <w:rPr>
          <w:rFonts w:ascii="Palatino Linotype" w:eastAsia="Palatino Linotype" w:hAnsi="Palatino Linotype" w:cs="Palatino Linotype"/>
        </w:rPr>
        <w:t>Inventario de Archivo en Trámite</w:t>
      </w:r>
      <w:r>
        <w:rPr>
          <w:rFonts w:ascii="Palatino Linotype" w:eastAsia="Palatino Linotype" w:hAnsi="Palatino Linotype" w:cs="Palatino Linotype"/>
        </w:rPr>
        <w:t>, correspondiente al Departamento de Archivo Municipal, con fecha de elaboración el veinticinco de enero de dos mil veintidós, que contiene, numero progresivo, clave del expediente, legajos, hojas, fechas de los documentos, (primera y última), ubicación, nombre del servidor público responsable y cargo del servidor público en cinco fojas.</w:t>
      </w:r>
    </w:p>
    <w:p w14:paraId="0BFB7E22" w14:textId="79CCC1D4" w:rsidR="006E623E" w:rsidRPr="006E623E" w:rsidRDefault="00A01DE9" w:rsidP="006E623E">
      <w:pPr>
        <w:pStyle w:val="Prrafodelista"/>
        <w:numPr>
          <w:ilvl w:val="0"/>
          <w:numId w:val="16"/>
        </w:numPr>
        <w:spacing w:before="240" w:after="240" w:line="360" w:lineRule="auto"/>
        <w:jc w:val="both"/>
        <w:rPr>
          <w:rFonts w:ascii="Palatino Linotype" w:eastAsia="Palatino Linotype" w:hAnsi="Palatino Linotype" w:cs="Palatino Linotype"/>
          <w:b/>
          <w:i/>
        </w:rPr>
      </w:pPr>
      <w:r>
        <w:rPr>
          <w:rFonts w:ascii="Palatino Linotype" w:eastAsia="Palatino Linotype" w:hAnsi="Palatino Linotype" w:cs="Palatino Linotype"/>
        </w:rPr>
        <w:t>Comprobante del Registro Estatal de Archivos 2021, donde se comprueba hacer concluido de manera exitosa la inscripción del archivo de trámite en el sistema REA 2021, de las unidades administrativas: Dirección del ODAPAS, Dirección de Protección Civil y Bomberos, Dirección de Desarrollo Urbano, Presidencia Municipal, Dirección de Servicios Públicos, Oficialía 2 del Registro Civil, Instituto Municipal de Cultura Física y Deporte, Sindicatura Municipal, Dirección de Desarrollo Económico</w:t>
      </w:r>
      <w:r w:rsidRPr="00A01DE9">
        <w:rPr>
          <w:rFonts w:ascii="Palatino Linotype" w:eastAsia="Palatino Linotype" w:hAnsi="Palatino Linotype" w:cs="Palatino Linotype"/>
        </w:rPr>
        <w:t xml:space="preserve"> </w:t>
      </w:r>
      <w:r>
        <w:rPr>
          <w:rFonts w:ascii="Palatino Linotype" w:eastAsia="Palatino Linotype" w:hAnsi="Palatino Linotype" w:cs="Palatino Linotype"/>
        </w:rPr>
        <w:t>y de la Primera Regiduría Municipal.</w:t>
      </w:r>
    </w:p>
    <w:p w14:paraId="4A22920D" w14:textId="383F463D" w:rsidR="006E623E" w:rsidRPr="006E623E" w:rsidRDefault="006E623E" w:rsidP="006E623E">
      <w:pPr>
        <w:pStyle w:val="Prrafodelista"/>
        <w:numPr>
          <w:ilvl w:val="0"/>
          <w:numId w:val="15"/>
        </w:numPr>
        <w:spacing w:before="240" w:after="240" w:line="360" w:lineRule="auto"/>
        <w:jc w:val="both"/>
        <w:rPr>
          <w:rFonts w:ascii="Palatino Linotype" w:eastAsia="Palatino Linotype" w:hAnsi="Palatino Linotype" w:cs="Palatino Linotype"/>
          <w:b/>
          <w:i/>
        </w:rPr>
      </w:pPr>
      <w:r w:rsidRPr="006E623E">
        <w:rPr>
          <w:rFonts w:ascii="Palatino Linotype" w:eastAsia="Palatino Linotype" w:hAnsi="Palatino Linotype" w:cs="Palatino Linotype"/>
          <w:b/>
          <w:i/>
        </w:rPr>
        <w:t>TRANSPARENCIA PDF.pdf</w:t>
      </w:r>
      <w:r>
        <w:rPr>
          <w:rFonts w:ascii="Palatino Linotype" w:eastAsia="Palatino Linotype" w:hAnsi="Palatino Linotype" w:cs="Palatino Linotype"/>
          <w:b/>
          <w:i/>
        </w:rPr>
        <w:t xml:space="preserve">, </w:t>
      </w:r>
      <w:r w:rsidR="00FD292F">
        <w:rPr>
          <w:rFonts w:ascii="Palatino Linotype" w:eastAsia="Palatino Linotype" w:hAnsi="Palatino Linotype" w:cs="Palatino Linotype"/>
        </w:rPr>
        <w:t xml:space="preserve">oficio número CHIC/PM/DA/042/2022, de fecha veintiocho de febrero de dos mil veintidós, suscrito por la Jefa del Departamento de Archivo Municipal, donde da respuesta a las interrogantes realizadas por la </w:t>
      </w:r>
      <w:r w:rsidR="00FD292F" w:rsidRPr="00FD292F">
        <w:rPr>
          <w:rFonts w:ascii="Palatino Linotype" w:eastAsia="Palatino Linotype" w:hAnsi="Palatino Linotype" w:cs="Palatino Linotype"/>
          <w:b/>
        </w:rPr>
        <w:t>R</w:t>
      </w:r>
      <w:r w:rsidR="00FD292F">
        <w:rPr>
          <w:rFonts w:ascii="Palatino Linotype" w:eastAsia="Palatino Linotype" w:hAnsi="Palatino Linotype" w:cs="Palatino Linotype"/>
          <w:b/>
        </w:rPr>
        <w:t xml:space="preserve">ecurrente, </w:t>
      </w:r>
      <w:r w:rsidR="00FD292F">
        <w:rPr>
          <w:rFonts w:ascii="Palatino Linotype" w:eastAsia="Palatino Linotype" w:hAnsi="Palatino Linotype" w:cs="Palatino Linotype"/>
        </w:rPr>
        <w:t>el cual se analizará en líneas posteriores.</w:t>
      </w:r>
      <w:r w:rsidRPr="006E623E">
        <w:rPr>
          <w:rFonts w:ascii="Palatino Linotype" w:eastAsia="Palatino Linotype" w:hAnsi="Palatino Linotype" w:cs="Palatino Linotype"/>
          <w:b/>
          <w:i/>
        </w:rPr>
        <w:tab/>
      </w:r>
    </w:p>
    <w:p w14:paraId="279C2EE2" w14:textId="299D6F58" w:rsidR="006E623E" w:rsidRPr="00380182" w:rsidRDefault="006E623E" w:rsidP="006E623E">
      <w:pPr>
        <w:pStyle w:val="Prrafodelista"/>
        <w:numPr>
          <w:ilvl w:val="0"/>
          <w:numId w:val="15"/>
        </w:numPr>
        <w:spacing w:before="240" w:after="240" w:line="360" w:lineRule="auto"/>
        <w:jc w:val="both"/>
        <w:rPr>
          <w:rFonts w:ascii="Palatino Linotype" w:eastAsia="Palatino Linotype" w:hAnsi="Palatino Linotype" w:cs="Palatino Linotype"/>
          <w:b/>
          <w:i/>
        </w:rPr>
      </w:pPr>
      <w:r w:rsidRPr="006E623E">
        <w:rPr>
          <w:rFonts w:ascii="Palatino Linotype" w:eastAsia="Palatino Linotype" w:hAnsi="Palatino Linotype" w:cs="Palatino Linotype"/>
          <w:b/>
          <w:i/>
        </w:rPr>
        <w:t>informe justificado.pdf</w:t>
      </w:r>
      <w:r>
        <w:rPr>
          <w:rFonts w:ascii="Palatino Linotype" w:eastAsia="Palatino Linotype" w:hAnsi="Palatino Linotype" w:cs="Palatino Linotype"/>
          <w:b/>
          <w:i/>
        </w:rPr>
        <w:t xml:space="preserve">, </w:t>
      </w:r>
      <w:r w:rsidR="00FD292F" w:rsidRPr="00FD292F">
        <w:rPr>
          <w:rFonts w:ascii="Palatino Linotype" w:eastAsia="Palatino Linotype" w:hAnsi="Palatino Linotype" w:cs="Palatino Linotype"/>
        </w:rPr>
        <w:t>Oficio número CHIC/PM/UT/00289/2022, de fecha cuatro de abril de dos mil veintid</w:t>
      </w:r>
      <w:r w:rsidR="00FD292F">
        <w:rPr>
          <w:rFonts w:ascii="Palatino Linotype" w:eastAsia="Palatino Linotype" w:hAnsi="Palatino Linotype" w:cs="Palatino Linotype"/>
        </w:rPr>
        <w:t xml:space="preserve">ós, mediante la cual, la Titular de la Unidad de </w:t>
      </w:r>
      <w:r w:rsidR="00FD292F">
        <w:rPr>
          <w:rFonts w:ascii="Palatino Linotype" w:eastAsia="Palatino Linotype" w:hAnsi="Palatino Linotype" w:cs="Palatino Linotype"/>
        </w:rPr>
        <w:lastRenderedPageBreak/>
        <w:t>Transparencia envía el informe justificado, en el cual reconocer haber enviado respuesta incompleta sin embargo vuelve a responder a cada una de las interrogantes hechas por la solicitante, subsanando lo omitido.</w:t>
      </w:r>
    </w:p>
    <w:p w14:paraId="63CC605B" w14:textId="69A3166A" w:rsidR="00247C4A" w:rsidRDefault="00380182" w:rsidP="00F32238">
      <w:pPr>
        <w:spacing w:before="240" w:after="240" w:line="360" w:lineRule="auto"/>
        <w:jc w:val="both"/>
        <w:rPr>
          <w:rFonts w:ascii="Palatino Linotype" w:eastAsia="Palatino Linotype" w:hAnsi="Palatino Linotype" w:cs="Palatino Linotype"/>
          <w:sz w:val="24"/>
        </w:rPr>
      </w:pPr>
      <w:r>
        <w:rPr>
          <w:rFonts w:ascii="Palatino Linotype" w:eastAsia="Palatino Linotype" w:hAnsi="Palatino Linotype" w:cs="Palatino Linotype"/>
          <w:sz w:val="24"/>
        </w:rPr>
        <w:t xml:space="preserve">Dichos documentos fueron puestos a la vista de </w:t>
      </w:r>
      <w:r w:rsidR="006740A6" w:rsidRPr="006740A6">
        <w:rPr>
          <w:rFonts w:ascii="Palatino Linotype" w:eastAsia="Palatino Linotype" w:hAnsi="Palatino Linotype" w:cs="Palatino Linotype"/>
          <w:b/>
          <w:sz w:val="24"/>
        </w:rPr>
        <w:t xml:space="preserve">la </w:t>
      </w:r>
      <w:r w:rsidR="00270F71" w:rsidRPr="006740A6">
        <w:rPr>
          <w:rFonts w:ascii="Palatino Linotype" w:eastAsia="Palatino Linotype" w:hAnsi="Palatino Linotype" w:cs="Palatino Linotype"/>
          <w:b/>
          <w:sz w:val="24"/>
        </w:rPr>
        <w:t>RECURRENTE</w:t>
      </w:r>
      <w:r w:rsidR="00270F71">
        <w:rPr>
          <w:rFonts w:ascii="Palatino Linotype" w:eastAsia="Palatino Linotype" w:hAnsi="Palatino Linotype" w:cs="Palatino Linotype"/>
          <w:b/>
          <w:sz w:val="24"/>
        </w:rPr>
        <w:t xml:space="preserve"> </w:t>
      </w:r>
      <w:r>
        <w:rPr>
          <w:rFonts w:ascii="Palatino Linotype" w:eastAsia="Palatino Linotype" w:hAnsi="Palatino Linotype" w:cs="Palatino Linotype"/>
          <w:sz w:val="24"/>
        </w:rPr>
        <w:t>el siete de abril de dos mil veintidós</w:t>
      </w:r>
      <w:r>
        <w:rPr>
          <w:rFonts w:ascii="Palatino Linotype" w:eastAsia="Palatino Linotype" w:hAnsi="Palatino Linotype" w:cs="Palatino Linotype"/>
          <w:b/>
          <w:sz w:val="24"/>
        </w:rPr>
        <w:t>,</w:t>
      </w:r>
      <w:r w:rsidR="006740A6" w:rsidRPr="006740A6">
        <w:rPr>
          <w:rFonts w:ascii="Palatino Linotype" w:eastAsia="Palatino Linotype" w:hAnsi="Palatino Linotype" w:cs="Palatino Linotype"/>
          <w:sz w:val="24"/>
        </w:rPr>
        <w:t xml:space="preserve"> </w:t>
      </w:r>
      <w:r>
        <w:rPr>
          <w:rFonts w:ascii="Palatino Linotype" w:eastAsia="Palatino Linotype" w:hAnsi="Palatino Linotype" w:cs="Palatino Linotype"/>
          <w:sz w:val="24"/>
        </w:rPr>
        <w:t xml:space="preserve">por su parte </w:t>
      </w:r>
      <w:r w:rsidRPr="006740A6">
        <w:rPr>
          <w:rFonts w:ascii="Palatino Linotype" w:eastAsia="Palatino Linotype" w:hAnsi="Palatino Linotype" w:cs="Palatino Linotype"/>
          <w:b/>
          <w:sz w:val="24"/>
        </w:rPr>
        <w:t xml:space="preserve">la </w:t>
      </w:r>
      <w:r w:rsidR="00270F71" w:rsidRPr="006740A6">
        <w:rPr>
          <w:rFonts w:ascii="Palatino Linotype" w:eastAsia="Palatino Linotype" w:hAnsi="Palatino Linotype" w:cs="Palatino Linotype"/>
          <w:b/>
          <w:sz w:val="24"/>
        </w:rPr>
        <w:t>RECURRENTE</w:t>
      </w:r>
      <w:r w:rsidR="00270F71">
        <w:rPr>
          <w:rFonts w:ascii="Palatino Linotype" w:eastAsia="Palatino Linotype" w:hAnsi="Palatino Linotype" w:cs="Palatino Linotype"/>
          <w:b/>
          <w:sz w:val="24"/>
        </w:rPr>
        <w:t xml:space="preserve"> </w:t>
      </w:r>
      <w:r>
        <w:rPr>
          <w:rFonts w:ascii="Palatino Linotype" w:eastAsia="Palatino Linotype" w:hAnsi="Palatino Linotype" w:cs="Palatino Linotype"/>
          <w:sz w:val="24"/>
        </w:rPr>
        <w:t>omitió realizar manifestación alguna.</w:t>
      </w:r>
      <w:r w:rsidR="006740A6" w:rsidRPr="006740A6">
        <w:rPr>
          <w:rFonts w:ascii="Palatino Linotype" w:eastAsia="Palatino Linotype" w:hAnsi="Palatino Linotype" w:cs="Palatino Linotype"/>
          <w:sz w:val="24"/>
        </w:rPr>
        <w:t xml:space="preserve"> </w:t>
      </w:r>
    </w:p>
    <w:p w14:paraId="166FAD18" w14:textId="7CED40C8" w:rsidR="006B6CAE" w:rsidRDefault="006B6CAE" w:rsidP="00F32238">
      <w:pPr>
        <w:spacing w:before="240" w:after="240" w:line="360" w:lineRule="auto"/>
        <w:jc w:val="both"/>
        <w:rPr>
          <w:rFonts w:ascii="Palatino Linotype" w:eastAsia="Palatino Linotype" w:hAnsi="Palatino Linotype" w:cs="Palatino Linotype"/>
          <w:sz w:val="24"/>
        </w:rPr>
      </w:pPr>
      <w:r w:rsidRPr="006B6CAE">
        <w:rPr>
          <w:rFonts w:ascii="Palatino Linotype" w:eastAsia="Palatino Linotype" w:hAnsi="Palatino Linotype" w:cs="Palatino Linotype"/>
          <w:b/>
          <w:sz w:val="24"/>
        </w:rPr>
        <w:t xml:space="preserve">7. Alcance a Informe Justificado. </w:t>
      </w:r>
      <w:r w:rsidR="007F67E8" w:rsidRPr="007F67E8">
        <w:rPr>
          <w:rFonts w:ascii="Palatino Linotype" w:eastAsia="Palatino Linotype" w:hAnsi="Palatino Linotype" w:cs="Palatino Linotype"/>
          <w:sz w:val="24"/>
        </w:rPr>
        <w:t xml:space="preserve">El tres de mayo de dos mil veintidós se recibió, a través del Sistema de Acceso a la Información Mexiquense (SAIMEX), el alcance del </w:t>
      </w:r>
      <w:r w:rsidR="00270F71" w:rsidRPr="007F67E8">
        <w:rPr>
          <w:rFonts w:ascii="Palatino Linotype" w:eastAsia="Palatino Linotype" w:hAnsi="Palatino Linotype" w:cs="Palatino Linotype"/>
          <w:b/>
          <w:sz w:val="24"/>
        </w:rPr>
        <w:t>SUJETO OBLIGADO</w:t>
      </w:r>
      <w:r w:rsidR="007F67E8" w:rsidRPr="007F67E8">
        <w:rPr>
          <w:rFonts w:ascii="Palatino Linotype" w:eastAsia="Palatino Linotype" w:hAnsi="Palatino Linotype" w:cs="Palatino Linotype"/>
          <w:sz w:val="24"/>
        </w:rPr>
        <w:t>, a través del siguiente archivo electrónico:</w:t>
      </w:r>
    </w:p>
    <w:p w14:paraId="0C59443A" w14:textId="34DB3A6F" w:rsidR="007F67E8" w:rsidRPr="007F67E8" w:rsidRDefault="007F67E8" w:rsidP="007F67E8">
      <w:pPr>
        <w:pStyle w:val="Prrafodelista"/>
        <w:numPr>
          <w:ilvl w:val="0"/>
          <w:numId w:val="18"/>
        </w:numPr>
        <w:spacing w:before="240" w:after="240" w:line="360" w:lineRule="auto"/>
        <w:jc w:val="both"/>
        <w:rPr>
          <w:rFonts w:ascii="Palatino Linotype" w:eastAsia="Palatino Linotype" w:hAnsi="Palatino Linotype" w:cs="Palatino Linotype"/>
          <w:b/>
        </w:rPr>
      </w:pPr>
      <w:r w:rsidRPr="007F67E8">
        <w:rPr>
          <w:rFonts w:ascii="Palatino Linotype" w:eastAsia="Palatino Linotype" w:hAnsi="Palatino Linotype" w:cs="Palatino Linotype"/>
          <w:b/>
        </w:rPr>
        <w:t>BRWFC017C85EDA8_045938.pdf</w:t>
      </w:r>
      <w:r>
        <w:rPr>
          <w:rFonts w:ascii="Palatino Linotype" w:eastAsia="Palatino Linotype" w:hAnsi="Palatino Linotype" w:cs="Palatino Linotype"/>
          <w:b/>
        </w:rPr>
        <w:t xml:space="preserve">, </w:t>
      </w:r>
      <w:r>
        <w:rPr>
          <w:rFonts w:ascii="Palatino Linotype" w:eastAsia="Palatino Linotype" w:hAnsi="Palatino Linotype" w:cs="Palatino Linotype"/>
        </w:rPr>
        <w:t>oficio número:</w:t>
      </w:r>
      <w:r w:rsidRPr="007F67E8">
        <w:t xml:space="preserve"> </w:t>
      </w:r>
      <w:r w:rsidRPr="007F67E8">
        <w:rPr>
          <w:rFonts w:ascii="Palatino Linotype" w:eastAsia="Palatino Linotype" w:hAnsi="Palatino Linotype" w:cs="Palatino Linotype"/>
        </w:rPr>
        <w:t>CHIC/PM/UT/00397/2022</w:t>
      </w:r>
      <w:r>
        <w:rPr>
          <w:rFonts w:ascii="Palatino Linotype" w:eastAsia="Palatino Linotype" w:hAnsi="Palatino Linotype" w:cs="Palatino Linotype"/>
        </w:rPr>
        <w:t>, de fecha tres de mayo de dos mil veintidós, en que da cuenta de información que faltó en su informe justi</w:t>
      </w:r>
      <w:r w:rsidR="00270F71">
        <w:rPr>
          <w:rFonts w:ascii="Palatino Linotype" w:eastAsia="Palatino Linotype" w:hAnsi="Palatino Linotype" w:cs="Palatino Linotype"/>
        </w:rPr>
        <w:t>fi</w:t>
      </w:r>
      <w:r>
        <w:rPr>
          <w:rFonts w:ascii="Palatino Linotype" w:eastAsia="Palatino Linotype" w:hAnsi="Palatino Linotype" w:cs="Palatino Linotype"/>
        </w:rPr>
        <w:t>cado, el cual será analizado en líneas posteriores.</w:t>
      </w:r>
    </w:p>
    <w:p w14:paraId="3BA60D2F" w14:textId="083C2646" w:rsidR="007F67E8" w:rsidRPr="007F67E8" w:rsidRDefault="007F67E8" w:rsidP="007F67E8">
      <w:pPr>
        <w:spacing w:before="240" w:after="240" w:line="360" w:lineRule="auto"/>
        <w:jc w:val="both"/>
        <w:rPr>
          <w:rFonts w:ascii="Palatino Linotype" w:eastAsia="Palatino Linotype" w:hAnsi="Palatino Linotype" w:cs="Palatino Linotype"/>
          <w:sz w:val="24"/>
          <w:szCs w:val="24"/>
        </w:rPr>
      </w:pPr>
      <w:r w:rsidRPr="007F67E8">
        <w:rPr>
          <w:rFonts w:ascii="Palatino Linotype" w:eastAsia="Palatino Linotype" w:hAnsi="Palatino Linotype" w:cs="Palatino Linotype"/>
          <w:sz w:val="24"/>
          <w:szCs w:val="24"/>
        </w:rPr>
        <w:t xml:space="preserve">Documento que </w:t>
      </w:r>
      <w:r>
        <w:rPr>
          <w:rFonts w:ascii="Palatino Linotype" w:eastAsia="Palatino Linotype" w:hAnsi="Palatino Linotype" w:cs="Palatino Linotype"/>
          <w:sz w:val="24"/>
          <w:szCs w:val="24"/>
        </w:rPr>
        <w:t>fue</w:t>
      </w:r>
      <w:r w:rsidRPr="007F67E8">
        <w:rPr>
          <w:rFonts w:ascii="Palatino Linotype" w:eastAsia="Palatino Linotype" w:hAnsi="Palatino Linotype" w:cs="Palatino Linotype"/>
          <w:sz w:val="24"/>
          <w:szCs w:val="24"/>
        </w:rPr>
        <w:t xml:space="preserve"> puesto a la vista de la </w:t>
      </w:r>
      <w:r w:rsidR="00270F71" w:rsidRPr="007F67E8">
        <w:rPr>
          <w:rFonts w:ascii="Palatino Linotype" w:eastAsia="Palatino Linotype" w:hAnsi="Palatino Linotype" w:cs="Palatino Linotype"/>
          <w:b/>
          <w:sz w:val="24"/>
          <w:szCs w:val="24"/>
        </w:rPr>
        <w:t>RECURRENTE</w:t>
      </w:r>
      <w:r w:rsidR="00270F71">
        <w:rPr>
          <w:rFonts w:ascii="Palatino Linotype" w:eastAsia="Palatino Linotype" w:hAnsi="Palatino Linotype" w:cs="Palatino Linotype"/>
          <w:sz w:val="24"/>
          <w:szCs w:val="24"/>
        </w:rPr>
        <w:t xml:space="preserve"> </w:t>
      </w:r>
      <w:r>
        <w:rPr>
          <w:rFonts w:ascii="Palatino Linotype" w:eastAsia="Palatino Linotype" w:hAnsi="Palatino Linotype" w:cs="Palatino Linotype"/>
          <w:sz w:val="24"/>
          <w:szCs w:val="24"/>
        </w:rPr>
        <w:t>en la misma fecha</w:t>
      </w:r>
      <w:r w:rsidRPr="007F67E8">
        <w:rPr>
          <w:rFonts w:ascii="Palatino Linotype" w:eastAsia="Palatino Linotype" w:hAnsi="Palatino Linotype" w:cs="Palatino Linotype"/>
          <w:sz w:val="24"/>
          <w:szCs w:val="24"/>
        </w:rPr>
        <w:t xml:space="preserve">, por su parte la </w:t>
      </w:r>
      <w:r w:rsidR="00AE1E67" w:rsidRPr="00AE1E67">
        <w:rPr>
          <w:rFonts w:ascii="Palatino Linotype" w:eastAsia="Palatino Linotype" w:hAnsi="Palatino Linotype" w:cs="Palatino Linotype"/>
          <w:b/>
          <w:sz w:val="24"/>
          <w:szCs w:val="24"/>
        </w:rPr>
        <w:t>RECURRENTE</w:t>
      </w:r>
      <w:r w:rsidR="00AE1E67" w:rsidRPr="007F67E8">
        <w:rPr>
          <w:rFonts w:ascii="Palatino Linotype" w:eastAsia="Palatino Linotype" w:hAnsi="Palatino Linotype" w:cs="Palatino Linotype"/>
          <w:sz w:val="24"/>
          <w:szCs w:val="24"/>
        </w:rPr>
        <w:t xml:space="preserve"> </w:t>
      </w:r>
      <w:r>
        <w:rPr>
          <w:rFonts w:ascii="Palatino Linotype" w:eastAsia="Palatino Linotype" w:hAnsi="Palatino Linotype" w:cs="Palatino Linotype"/>
          <w:sz w:val="24"/>
          <w:szCs w:val="24"/>
        </w:rPr>
        <w:t>no realizó</w:t>
      </w:r>
      <w:r w:rsidRPr="007F67E8">
        <w:rPr>
          <w:rFonts w:ascii="Palatino Linotype" w:eastAsia="Palatino Linotype" w:hAnsi="Palatino Linotype" w:cs="Palatino Linotype"/>
          <w:sz w:val="24"/>
          <w:szCs w:val="24"/>
        </w:rPr>
        <w:t xml:space="preserve"> manifestación alguna.</w:t>
      </w:r>
    </w:p>
    <w:p w14:paraId="22046101" w14:textId="2C0D3B0B" w:rsidR="00F32238" w:rsidRPr="00F32238" w:rsidRDefault="007F67E8" w:rsidP="00F32238">
      <w:pPr>
        <w:spacing w:before="240" w:after="240" w:line="360" w:lineRule="auto"/>
        <w:jc w:val="both"/>
        <w:rPr>
          <w:rFonts w:ascii="Palatino Linotype" w:eastAsia="Palatino Linotype" w:hAnsi="Palatino Linotype" w:cs="Palatino Linotype"/>
          <w:sz w:val="24"/>
        </w:rPr>
      </w:pPr>
      <w:r>
        <w:rPr>
          <w:rFonts w:ascii="Palatino Linotype" w:eastAsia="Palatino Linotype" w:hAnsi="Palatino Linotype" w:cs="Palatino Linotype"/>
          <w:b/>
          <w:sz w:val="24"/>
        </w:rPr>
        <w:t>8</w:t>
      </w:r>
      <w:r w:rsidR="00F32238" w:rsidRPr="00F32238">
        <w:rPr>
          <w:rFonts w:ascii="Palatino Linotype" w:eastAsia="Palatino Linotype" w:hAnsi="Palatino Linotype" w:cs="Palatino Linotype"/>
          <w:b/>
          <w:sz w:val="24"/>
        </w:rPr>
        <w:t xml:space="preserve">. Cierre de instrucción. </w:t>
      </w:r>
      <w:r w:rsidR="00F32238" w:rsidRPr="00F32238">
        <w:rPr>
          <w:rFonts w:ascii="Palatino Linotype" w:eastAsia="Palatino Linotype" w:hAnsi="Palatino Linotype" w:cs="Palatino Linotype"/>
          <w:sz w:val="24"/>
        </w:rPr>
        <w:t xml:space="preserve">Una vez transcurrido el periodo otorgado a las partes para realizar sus manifestaciones y no habiendo documentos que integrar al expediente, con fecha </w:t>
      </w:r>
      <w:r w:rsidR="00270F71">
        <w:rPr>
          <w:rFonts w:ascii="Palatino Linotype" w:eastAsia="Palatino Linotype" w:hAnsi="Palatino Linotype" w:cs="Palatino Linotype"/>
          <w:b/>
          <w:sz w:val="24"/>
        </w:rPr>
        <w:t>once</w:t>
      </w:r>
      <w:r w:rsidR="00F32238" w:rsidRPr="00F32238">
        <w:rPr>
          <w:rFonts w:ascii="Palatino Linotype" w:eastAsia="Palatino Linotype" w:hAnsi="Palatino Linotype" w:cs="Palatino Linotype"/>
          <w:b/>
          <w:sz w:val="24"/>
        </w:rPr>
        <w:t xml:space="preserve"> de </w:t>
      </w:r>
      <w:r>
        <w:rPr>
          <w:rFonts w:ascii="Palatino Linotype" w:eastAsia="Palatino Linotype" w:hAnsi="Palatino Linotype" w:cs="Palatino Linotype"/>
          <w:b/>
          <w:sz w:val="24"/>
        </w:rPr>
        <w:t>mayo</w:t>
      </w:r>
      <w:r w:rsidR="00F32238" w:rsidRPr="00F32238">
        <w:rPr>
          <w:rFonts w:ascii="Palatino Linotype" w:eastAsia="Palatino Linotype" w:hAnsi="Palatino Linotype" w:cs="Palatino Linotype"/>
          <w:b/>
          <w:sz w:val="24"/>
        </w:rPr>
        <w:t xml:space="preserve"> de dos mil veintidós</w:t>
      </w:r>
      <w:r w:rsidR="00F32238" w:rsidRPr="00F32238">
        <w:rPr>
          <w:rFonts w:ascii="Palatino Linotype" w:eastAsia="Palatino Linotype" w:hAnsi="Palatino Linotype" w:cs="Palatino Linotype"/>
          <w:sz w:val="24"/>
        </w:rPr>
        <w:t>, la Comisionada Ponente determinó el cierre de instrucción en términos de la fracción VI del artículo 185 de la Ley de Transparencia y Acceso a la Información Pública del Estado de México y Municipios.</w:t>
      </w:r>
    </w:p>
    <w:p w14:paraId="1D0A3231" w14:textId="5A717E5A" w:rsidR="00F32238" w:rsidRPr="00F32238" w:rsidRDefault="007F67E8" w:rsidP="00F32238">
      <w:pPr>
        <w:spacing w:after="240" w:line="360" w:lineRule="auto"/>
        <w:jc w:val="both"/>
        <w:rPr>
          <w:rFonts w:ascii="Palatino Linotype" w:eastAsia="Palatino Linotype" w:hAnsi="Palatino Linotype" w:cs="Palatino Linotype"/>
          <w:sz w:val="24"/>
        </w:rPr>
      </w:pPr>
      <w:r>
        <w:rPr>
          <w:rFonts w:ascii="Palatino Linotype" w:eastAsia="Palatino Linotype" w:hAnsi="Palatino Linotype" w:cs="Palatino Linotype"/>
          <w:b/>
          <w:sz w:val="24"/>
        </w:rPr>
        <w:t>9</w:t>
      </w:r>
      <w:r w:rsidR="00F32238" w:rsidRPr="00F32238">
        <w:rPr>
          <w:rFonts w:ascii="Palatino Linotype" w:eastAsia="Palatino Linotype" w:hAnsi="Palatino Linotype" w:cs="Palatino Linotype"/>
          <w:b/>
          <w:sz w:val="24"/>
        </w:rPr>
        <w:t>. Ampliación del término para resolver</w:t>
      </w:r>
      <w:r w:rsidR="00F32238" w:rsidRPr="00F32238">
        <w:rPr>
          <w:rFonts w:ascii="Palatino Linotype" w:eastAsia="Palatino Linotype" w:hAnsi="Palatino Linotype" w:cs="Palatino Linotype"/>
          <w:sz w:val="24"/>
        </w:rPr>
        <w:t xml:space="preserve">. En fecha </w:t>
      </w:r>
      <w:r w:rsidR="00270F71">
        <w:rPr>
          <w:rFonts w:ascii="Palatino Linotype" w:eastAsia="Palatino Linotype" w:hAnsi="Palatino Linotype" w:cs="Palatino Linotype"/>
          <w:b/>
          <w:sz w:val="24"/>
        </w:rPr>
        <w:t>once</w:t>
      </w:r>
      <w:r w:rsidR="00F32238" w:rsidRPr="00F32238">
        <w:rPr>
          <w:rFonts w:ascii="Palatino Linotype" w:eastAsia="Palatino Linotype" w:hAnsi="Palatino Linotype" w:cs="Palatino Linotype"/>
          <w:b/>
          <w:sz w:val="24"/>
        </w:rPr>
        <w:t xml:space="preserve"> de </w:t>
      </w:r>
      <w:r>
        <w:rPr>
          <w:rFonts w:ascii="Palatino Linotype" w:eastAsia="Palatino Linotype" w:hAnsi="Palatino Linotype" w:cs="Palatino Linotype"/>
          <w:b/>
          <w:sz w:val="24"/>
        </w:rPr>
        <w:t>mayo</w:t>
      </w:r>
      <w:r w:rsidR="00F32238" w:rsidRPr="00F32238">
        <w:rPr>
          <w:rFonts w:ascii="Palatino Linotype" w:eastAsia="Palatino Linotype" w:hAnsi="Palatino Linotype" w:cs="Palatino Linotype"/>
          <w:b/>
          <w:sz w:val="24"/>
        </w:rPr>
        <w:t xml:space="preserve"> de dos mil veintidós</w:t>
      </w:r>
      <w:r w:rsidR="00F32238" w:rsidRPr="00F32238">
        <w:rPr>
          <w:rFonts w:ascii="Palatino Linotype" w:eastAsia="Palatino Linotype" w:hAnsi="Palatino Linotype" w:cs="Palatino Linotype"/>
          <w:sz w:val="24"/>
        </w:rPr>
        <w:t xml:space="preserve">, se amplió el término para resolver el recurso de revisión en términos del artículo 181 </w:t>
      </w:r>
      <w:r w:rsidR="00F32238" w:rsidRPr="00F32238">
        <w:rPr>
          <w:rFonts w:ascii="Palatino Linotype" w:eastAsia="Palatino Linotype" w:hAnsi="Palatino Linotype" w:cs="Palatino Linotype"/>
          <w:sz w:val="24"/>
        </w:rPr>
        <w:lastRenderedPageBreak/>
        <w:t>párrafo tercero de la Ley de Transparencia y Acceso a la Información Pública del Estado de México y Municipios por un plazo de quince días hábiles.</w:t>
      </w:r>
    </w:p>
    <w:p w14:paraId="7182560D" w14:textId="30DD8F40" w:rsidR="00EF6457" w:rsidRPr="007F67E8" w:rsidRDefault="00F32238" w:rsidP="007F67E8">
      <w:pPr>
        <w:spacing w:before="240" w:after="240" w:line="360" w:lineRule="auto"/>
        <w:jc w:val="both"/>
        <w:rPr>
          <w:rFonts w:ascii="Palatino Linotype" w:eastAsia="Palatino Linotype" w:hAnsi="Palatino Linotype" w:cs="Palatino Linotype"/>
          <w:sz w:val="24"/>
        </w:rPr>
      </w:pPr>
      <w:r w:rsidRPr="00F32238">
        <w:rPr>
          <w:rFonts w:ascii="Palatino Linotype" w:eastAsia="Palatino Linotype" w:hAnsi="Palatino Linotype" w:cs="Palatino Linotype"/>
          <w:sz w:val="24"/>
        </w:rPr>
        <w:t xml:space="preserve">En razón de que fue debidamente sustanciado el expediente electrónico y no existe diligencia pendiente de desahogo, se emite la Resolución que conforme a Derecho proceda, de acuerdo con los siguientes: </w:t>
      </w:r>
    </w:p>
    <w:p w14:paraId="7DE4590A" w14:textId="46B21CDC" w:rsidR="00663A37" w:rsidRDefault="00F32238" w:rsidP="006008A4">
      <w:pPr>
        <w:pBdr>
          <w:top w:val="nil"/>
          <w:left w:val="nil"/>
          <w:bottom w:val="nil"/>
          <w:right w:val="nil"/>
          <w:between w:val="nil"/>
        </w:pBdr>
        <w:spacing w:after="0" w:line="360" w:lineRule="auto"/>
        <w:contextualSpacing/>
        <w:jc w:val="center"/>
        <w:rPr>
          <w:rFonts w:ascii="Palatino Linotype" w:eastAsia="Palatino Linotype" w:hAnsi="Palatino Linotype" w:cs="Palatino Linotype"/>
          <w:b/>
          <w:color w:val="000000"/>
          <w:sz w:val="24"/>
          <w:szCs w:val="28"/>
        </w:rPr>
      </w:pPr>
      <w:r w:rsidRPr="00F32238">
        <w:rPr>
          <w:rFonts w:ascii="Palatino Linotype" w:eastAsia="Palatino Linotype" w:hAnsi="Palatino Linotype" w:cs="Palatino Linotype"/>
          <w:b/>
          <w:color w:val="000000"/>
          <w:sz w:val="24"/>
          <w:szCs w:val="28"/>
        </w:rPr>
        <w:t xml:space="preserve">II. </w:t>
      </w:r>
      <w:r w:rsidR="00663A37" w:rsidRPr="00F32238">
        <w:rPr>
          <w:rFonts w:ascii="Palatino Linotype" w:eastAsia="Palatino Linotype" w:hAnsi="Palatino Linotype" w:cs="Palatino Linotype"/>
          <w:b/>
          <w:color w:val="000000"/>
          <w:sz w:val="24"/>
          <w:szCs w:val="28"/>
        </w:rPr>
        <w:t>C O N S I D E R A N D O</w:t>
      </w:r>
      <w:r w:rsidR="004F2449">
        <w:rPr>
          <w:rFonts w:ascii="Palatino Linotype" w:eastAsia="Palatino Linotype" w:hAnsi="Palatino Linotype" w:cs="Palatino Linotype"/>
          <w:b/>
          <w:color w:val="000000"/>
          <w:sz w:val="24"/>
          <w:szCs w:val="28"/>
        </w:rPr>
        <w:t xml:space="preserve"> S</w:t>
      </w:r>
    </w:p>
    <w:p w14:paraId="3A09F991" w14:textId="77777777" w:rsidR="006008A4" w:rsidRPr="006008A4" w:rsidRDefault="006008A4" w:rsidP="006008A4">
      <w:pPr>
        <w:pBdr>
          <w:top w:val="nil"/>
          <w:left w:val="nil"/>
          <w:bottom w:val="nil"/>
          <w:right w:val="nil"/>
          <w:between w:val="nil"/>
        </w:pBdr>
        <w:spacing w:after="0" w:line="360" w:lineRule="auto"/>
        <w:contextualSpacing/>
        <w:jc w:val="center"/>
        <w:rPr>
          <w:rFonts w:ascii="Palatino Linotype" w:eastAsia="Palatino Linotype" w:hAnsi="Palatino Linotype" w:cs="Palatino Linotype"/>
          <w:b/>
          <w:color w:val="000000"/>
          <w:sz w:val="24"/>
          <w:szCs w:val="28"/>
        </w:rPr>
      </w:pPr>
    </w:p>
    <w:p w14:paraId="23C0A9AD" w14:textId="2FAED65E" w:rsidR="00F32238" w:rsidRPr="00F32238" w:rsidRDefault="00F32238" w:rsidP="00F32238">
      <w:pPr>
        <w:spacing w:line="360" w:lineRule="auto"/>
        <w:jc w:val="both"/>
        <w:rPr>
          <w:rFonts w:ascii="Palatino Linotype" w:eastAsia="Palatino Linotype" w:hAnsi="Palatino Linotype" w:cs="Palatino Linotype"/>
          <w:sz w:val="24"/>
        </w:rPr>
      </w:pPr>
      <w:r w:rsidRPr="00F32238">
        <w:rPr>
          <w:rFonts w:ascii="Palatino Linotype" w:eastAsia="Palatino Linotype" w:hAnsi="Palatino Linotype" w:cs="Palatino Linotype"/>
          <w:b/>
          <w:sz w:val="24"/>
        </w:rPr>
        <w:t>Primero. Competencia.</w:t>
      </w:r>
      <w:r w:rsidRPr="00F32238">
        <w:rPr>
          <w:rFonts w:ascii="Palatino Linotype" w:eastAsia="Palatino Linotype" w:hAnsi="Palatino Linotype" w:cs="Palatino Linotype"/>
          <w:sz w:val="24"/>
        </w:rPr>
        <w:t xml:space="preserve"> El Instituto de Transparencia, Acceso a la Información Pública y Protección de Datos Personales del Estado de México y Municipios, es competente para conocer y resolver el presente recurso de revisión interpuesto por la parte </w:t>
      </w:r>
      <w:r w:rsidR="00270F71" w:rsidRPr="00270F71">
        <w:rPr>
          <w:rFonts w:ascii="Palatino Linotype" w:eastAsia="Palatino Linotype" w:hAnsi="Palatino Linotype" w:cs="Palatino Linotype"/>
          <w:b/>
          <w:sz w:val="24"/>
        </w:rPr>
        <w:t>RECURRENTE</w:t>
      </w:r>
      <w:r w:rsidRPr="00F32238">
        <w:rPr>
          <w:rFonts w:ascii="Palatino Linotype" w:eastAsia="Palatino Linotype" w:hAnsi="Palatino Linotype" w:cs="Palatino Linotype"/>
          <w:sz w:val="24"/>
        </w:rPr>
        <w:t>, conforme a lo dispuesto en los artículos 6, apartado A de la Constitución Política de los Estados Unidos Mexicanos; 5 párrafos trigésimo, trigésimo primero y trigésimo segundo fracciones IV y V de la Constitución Política del Estado Libre y Soberano de México; 2, fracción II; 29, 36 fracciones I y II; 176, 178, 181, 185, fracción I, 186 y 188 de la Ley Transparencia y Acceso a la Información Pública del Estado de México y Municipios; 9, fracciones I y XXIV y 11 del Reglamento Interior del Instituto de Transparencia, Acceso a la Información Pública y Protección de Datos Personales del Estado de México y Municipios.</w:t>
      </w:r>
    </w:p>
    <w:p w14:paraId="313A2911" w14:textId="77777777" w:rsidR="00F32238" w:rsidRPr="00F32238" w:rsidRDefault="00F32238" w:rsidP="00F32238">
      <w:pPr>
        <w:spacing w:before="240" w:after="240" w:line="360" w:lineRule="auto"/>
        <w:jc w:val="both"/>
        <w:rPr>
          <w:rFonts w:ascii="Palatino Linotype" w:eastAsia="Palatino Linotype" w:hAnsi="Palatino Linotype" w:cs="Palatino Linotype"/>
          <w:sz w:val="24"/>
        </w:rPr>
      </w:pPr>
      <w:bookmarkStart w:id="1" w:name="_heading=h.tyjcwt" w:colFirst="0" w:colLast="0"/>
      <w:bookmarkEnd w:id="1"/>
      <w:r w:rsidRPr="00F32238">
        <w:rPr>
          <w:rFonts w:ascii="Palatino Linotype" w:eastAsia="Palatino Linotype" w:hAnsi="Palatino Linotype" w:cs="Palatino Linotype"/>
          <w:b/>
          <w:sz w:val="24"/>
        </w:rPr>
        <w:t>Segundo. Oportunidad y Procedibilidad del Recurso de Revisión</w:t>
      </w:r>
      <w:r w:rsidRPr="00F32238">
        <w:rPr>
          <w:rFonts w:ascii="Palatino Linotype" w:eastAsia="Palatino Linotype" w:hAnsi="Palatino Linotype" w:cs="Palatino Linotype"/>
          <w:sz w:val="24"/>
        </w:rPr>
        <w:t xml:space="preserve">. Previo al estudio del fondo del asunto, se procede a analizar los requisitos de oportunidad y procedibilidad que debe reunir el recurso de revisión interpuesto, previstos en los artículos 178 y 180 de </w:t>
      </w:r>
      <w:r w:rsidRPr="00F32238">
        <w:rPr>
          <w:rFonts w:ascii="Palatino Linotype" w:eastAsia="Palatino Linotype" w:hAnsi="Palatino Linotype" w:cs="Palatino Linotype"/>
          <w:sz w:val="24"/>
        </w:rPr>
        <w:lastRenderedPageBreak/>
        <w:t>la Ley de Transparencia y Acceso a la Información Pública del Estado de México y Municipios.</w:t>
      </w:r>
    </w:p>
    <w:p w14:paraId="1F463523" w14:textId="59451DC8" w:rsidR="00F32238" w:rsidRPr="00F32238" w:rsidRDefault="00F32238" w:rsidP="00F32238">
      <w:pPr>
        <w:spacing w:before="240" w:after="240" w:line="360" w:lineRule="auto"/>
        <w:jc w:val="both"/>
        <w:rPr>
          <w:rFonts w:ascii="Palatino Linotype" w:eastAsia="Palatino Linotype" w:hAnsi="Palatino Linotype" w:cs="Palatino Linotype"/>
          <w:sz w:val="24"/>
        </w:rPr>
      </w:pPr>
      <w:r w:rsidRPr="00F32238">
        <w:rPr>
          <w:rFonts w:ascii="Palatino Linotype" w:eastAsia="Palatino Linotype" w:hAnsi="Palatino Linotype" w:cs="Palatino Linotype"/>
          <w:sz w:val="24"/>
        </w:rPr>
        <w:t xml:space="preserve">El recurso de revisión fue interpuesto dentro del plazo de quince días hábiles, previsto en el artículo 178 de la Ley de Transparencia y Acceso a la Información Pública del Estado de México y Municipios, toda vez que el </w:t>
      </w:r>
      <w:r w:rsidR="00270F71" w:rsidRPr="00F32238">
        <w:rPr>
          <w:rFonts w:ascii="Palatino Linotype" w:eastAsia="Palatino Linotype" w:hAnsi="Palatino Linotype" w:cs="Palatino Linotype"/>
          <w:b/>
          <w:sz w:val="24"/>
        </w:rPr>
        <w:t xml:space="preserve">SUJETO OBLIGADO </w:t>
      </w:r>
      <w:r w:rsidRPr="00F32238">
        <w:rPr>
          <w:rFonts w:ascii="Palatino Linotype" w:eastAsia="Palatino Linotype" w:hAnsi="Palatino Linotype" w:cs="Palatino Linotype"/>
          <w:sz w:val="24"/>
        </w:rPr>
        <w:t xml:space="preserve">remitió la respuesta a la solicitud de información el día </w:t>
      </w:r>
      <w:r w:rsidRPr="00F32238">
        <w:rPr>
          <w:rFonts w:ascii="Palatino Linotype" w:eastAsia="Palatino Linotype" w:hAnsi="Palatino Linotype" w:cs="Palatino Linotype"/>
          <w:b/>
          <w:sz w:val="24"/>
        </w:rPr>
        <w:t>die</w:t>
      </w:r>
      <w:r>
        <w:rPr>
          <w:rFonts w:ascii="Palatino Linotype" w:eastAsia="Palatino Linotype" w:hAnsi="Palatino Linotype" w:cs="Palatino Linotype"/>
          <w:b/>
          <w:sz w:val="24"/>
        </w:rPr>
        <w:t xml:space="preserve">ciséis </w:t>
      </w:r>
      <w:r w:rsidRPr="00F32238">
        <w:rPr>
          <w:rFonts w:ascii="Palatino Linotype" w:eastAsia="Palatino Linotype" w:hAnsi="Palatino Linotype" w:cs="Palatino Linotype"/>
          <w:b/>
          <w:sz w:val="24"/>
        </w:rPr>
        <w:t xml:space="preserve">de febrero de dos mil veintidós, </w:t>
      </w:r>
      <w:r w:rsidRPr="00F32238">
        <w:rPr>
          <w:rFonts w:ascii="Palatino Linotype" w:eastAsia="Palatino Linotype" w:hAnsi="Palatino Linotype" w:cs="Palatino Linotype"/>
          <w:sz w:val="24"/>
        </w:rPr>
        <w:t xml:space="preserve">mientras que el recurso de revisión interpuesto por la </w:t>
      </w:r>
      <w:r w:rsidR="00270F71" w:rsidRPr="00F32238">
        <w:rPr>
          <w:rFonts w:ascii="Palatino Linotype" w:eastAsia="Palatino Linotype" w:hAnsi="Palatino Linotype" w:cs="Palatino Linotype"/>
          <w:b/>
          <w:sz w:val="24"/>
        </w:rPr>
        <w:t>RECURRENTE</w:t>
      </w:r>
      <w:r w:rsidRPr="00F32238">
        <w:rPr>
          <w:rFonts w:ascii="Palatino Linotype" w:eastAsia="Palatino Linotype" w:hAnsi="Palatino Linotype" w:cs="Palatino Linotype"/>
          <w:sz w:val="24"/>
        </w:rPr>
        <w:t xml:space="preserve">, se tuvo por presentado el día </w:t>
      </w:r>
      <w:r>
        <w:rPr>
          <w:rFonts w:ascii="Palatino Linotype" w:eastAsia="Palatino Linotype" w:hAnsi="Palatino Linotype" w:cs="Palatino Linotype"/>
          <w:b/>
          <w:sz w:val="24"/>
        </w:rPr>
        <w:t>dieciocho</w:t>
      </w:r>
      <w:r w:rsidRPr="00F32238">
        <w:rPr>
          <w:rFonts w:ascii="Palatino Linotype" w:eastAsia="Palatino Linotype" w:hAnsi="Palatino Linotype" w:cs="Palatino Linotype"/>
          <w:b/>
          <w:sz w:val="24"/>
        </w:rPr>
        <w:t xml:space="preserve"> de febrero de dos mil veintidós</w:t>
      </w:r>
      <w:r w:rsidRPr="00F32238">
        <w:rPr>
          <w:rFonts w:ascii="Palatino Linotype" w:eastAsia="Palatino Linotype" w:hAnsi="Palatino Linotype" w:cs="Palatino Linotype"/>
          <w:sz w:val="24"/>
        </w:rPr>
        <w:t>, esto es, al siguiente día hábil en que tuvo conocimiento de la respuesta impugnada.</w:t>
      </w:r>
    </w:p>
    <w:p w14:paraId="63714FE3" w14:textId="77777777" w:rsidR="00F32238" w:rsidRPr="00F32238" w:rsidRDefault="00F32238" w:rsidP="00F32238">
      <w:pPr>
        <w:spacing w:before="240" w:after="240" w:line="360" w:lineRule="auto"/>
        <w:jc w:val="both"/>
        <w:rPr>
          <w:rFonts w:ascii="Palatino Linotype" w:eastAsia="Palatino Linotype" w:hAnsi="Palatino Linotype" w:cs="Palatino Linotype"/>
          <w:sz w:val="24"/>
        </w:rPr>
      </w:pPr>
      <w:bookmarkStart w:id="2" w:name="_heading=h.3znysh7" w:colFirst="0" w:colLast="0"/>
      <w:bookmarkEnd w:id="2"/>
      <w:r w:rsidRPr="00F32238">
        <w:rPr>
          <w:rFonts w:ascii="Palatino Linotype" w:eastAsia="Palatino Linotype" w:hAnsi="Palatino Linotype" w:cs="Palatino Linotype"/>
          <w:sz w:val="24"/>
        </w:rPr>
        <w:t>Así también, por cuanto hace a la procedibilidad del recurso de revisión, una vez realizado el análisis de los formatos de interposición del recurso, se concluye la acreditación plena de los elementos formales precisados por el artículo 180 de la Ley de Transparencia y Acceso a la Información Pública del Estado de México y Municipios, en atención a que fue presentado mediante el formato visible en el SAIMEX.</w:t>
      </w:r>
    </w:p>
    <w:p w14:paraId="5C9A0707" w14:textId="05D6D313" w:rsidR="00F32238" w:rsidRPr="00F32238" w:rsidRDefault="00F32238" w:rsidP="00F32238">
      <w:pPr>
        <w:spacing w:before="240" w:after="240" w:line="360" w:lineRule="auto"/>
        <w:jc w:val="both"/>
        <w:rPr>
          <w:rFonts w:ascii="Palatino Linotype" w:eastAsia="Palatino Linotype" w:hAnsi="Palatino Linotype" w:cs="Palatino Linotype"/>
          <w:sz w:val="24"/>
        </w:rPr>
      </w:pPr>
      <w:r w:rsidRPr="00F32238">
        <w:rPr>
          <w:rFonts w:ascii="Palatino Linotype" w:eastAsia="Palatino Linotype" w:hAnsi="Palatino Linotype" w:cs="Palatino Linotype"/>
          <w:sz w:val="24"/>
        </w:rPr>
        <w:t>Finalmente, se advierte que resulta procedente la interposición del recurso, según lo manifestado por el recurrente en sus motivos de inconformidad, de acuerdo al artículo 179, fracción V</w:t>
      </w:r>
      <w:r w:rsidR="004F2449">
        <w:rPr>
          <w:rFonts w:ascii="Palatino Linotype" w:eastAsia="Palatino Linotype" w:hAnsi="Palatino Linotype" w:cs="Palatino Linotype"/>
          <w:sz w:val="24"/>
        </w:rPr>
        <w:t>,</w:t>
      </w:r>
      <w:r w:rsidRPr="00F32238">
        <w:rPr>
          <w:rFonts w:ascii="Palatino Linotype" w:eastAsia="Palatino Linotype" w:hAnsi="Palatino Linotype" w:cs="Palatino Linotype"/>
          <w:sz w:val="24"/>
        </w:rPr>
        <w:t xml:space="preserve"> del ordenamiento legal citado, que a la letra dice: </w:t>
      </w:r>
    </w:p>
    <w:p w14:paraId="1C0C6E8A" w14:textId="77777777" w:rsidR="00F32238" w:rsidRPr="00F32238" w:rsidRDefault="00F32238" w:rsidP="00F32238">
      <w:pPr>
        <w:spacing w:before="120" w:after="120"/>
        <w:ind w:left="851" w:right="902"/>
        <w:jc w:val="both"/>
        <w:rPr>
          <w:rFonts w:ascii="Palatino Linotype" w:eastAsia="Palatino Linotype" w:hAnsi="Palatino Linotype" w:cs="Palatino Linotype"/>
          <w:i/>
        </w:rPr>
      </w:pPr>
      <w:r w:rsidRPr="00F32238">
        <w:rPr>
          <w:rFonts w:ascii="Palatino Linotype" w:eastAsia="Palatino Linotype" w:hAnsi="Palatino Linotype" w:cs="Palatino Linotype"/>
          <w:i/>
          <w:sz w:val="24"/>
        </w:rPr>
        <w:t>“</w:t>
      </w:r>
      <w:r w:rsidRPr="00F32238">
        <w:rPr>
          <w:rFonts w:ascii="Palatino Linotype" w:eastAsia="Palatino Linotype" w:hAnsi="Palatino Linotype" w:cs="Palatino Linotype"/>
          <w:b/>
          <w:i/>
        </w:rPr>
        <w:t>Artículo 179.</w:t>
      </w:r>
      <w:r w:rsidRPr="00F32238">
        <w:rPr>
          <w:rFonts w:ascii="Palatino Linotype" w:eastAsia="Palatino Linotype" w:hAnsi="Palatino Linotype" w:cs="Palatino Linotype"/>
          <w:i/>
        </w:rPr>
        <w:t xml:space="preserve"> El recurso de revisión es un medio de protección que la Ley otorga a los particulares, para hacer valer su derecho de acceso a la información pública, y procederá en contra de las siguientes causas:</w:t>
      </w:r>
    </w:p>
    <w:p w14:paraId="23F95331" w14:textId="77777777" w:rsidR="00F32238" w:rsidRPr="00F32238" w:rsidRDefault="00F32238" w:rsidP="00F32238">
      <w:pPr>
        <w:spacing w:before="120" w:after="120"/>
        <w:ind w:left="993" w:right="902"/>
        <w:jc w:val="both"/>
        <w:rPr>
          <w:rFonts w:ascii="Palatino Linotype" w:eastAsia="Palatino Linotype" w:hAnsi="Palatino Linotype" w:cs="Palatino Linotype"/>
          <w:b/>
          <w:i/>
        </w:rPr>
      </w:pPr>
      <w:r w:rsidRPr="00F32238">
        <w:rPr>
          <w:rFonts w:ascii="Palatino Linotype" w:eastAsia="Palatino Linotype" w:hAnsi="Palatino Linotype" w:cs="Palatino Linotype"/>
          <w:b/>
          <w:i/>
        </w:rPr>
        <w:t>...</w:t>
      </w:r>
    </w:p>
    <w:p w14:paraId="2EF934FA" w14:textId="77777777" w:rsidR="00F32238" w:rsidRPr="00F32238" w:rsidRDefault="00F32238" w:rsidP="00F32238">
      <w:pPr>
        <w:spacing w:before="120" w:after="120"/>
        <w:ind w:left="993" w:right="902"/>
        <w:jc w:val="both"/>
        <w:rPr>
          <w:rFonts w:ascii="Palatino Linotype" w:eastAsia="Palatino Linotype" w:hAnsi="Palatino Linotype" w:cs="Palatino Linotype"/>
          <w:i/>
        </w:rPr>
      </w:pPr>
      <w:r w:rsidRPr="00F32238">
        <w:rPr>
          <w:rFonts w:ascii="Palatino Linotype" w:eastAsia="Palatino Linotype" w:hAnsi="Palatino Linotype" w:cs="Palatino Linotype"/>
          <w:b/>
          <w:i/>
        </w:rPr>
        <w:t>V.</w:t>
      </w:r>
      <w:r w:rsidRPr="00F32238">
        <w:rPr>
          <w:rFonts w:ascii="Palatino Linotype" w:eastAsia="Palatino Linotype" w:hAnsi="Palatino Linotype" w:cs="Palatino Linotype"/>
          <w:i/>
        </w:rPr>
        <w:t xml:space="preserve"> </w:t>
      </w:r>
      <w:r w:rsidRPr="004F2449">
        <w:rPr>
          <w:rFonts w:ascii="Palatino Linotype" w:eastAsia="Palatino Linotype" w:hAnsi="Palatino Linotype" w:cs="Palatino Linotype"/>
          <w:b/>
          <w:i/>
        </w:rPr>
        <w:t>La entrega de información incompleta;”</w:t>
      </w:r>
    </w:p>
    <w:p w14:paraId="2AED4CD3" w14:textId="39607E9F" w:rsidR="00941BE4" w:rsidRDefault="00F32238" w:rsidP="0047768F">
      <w:pPr>
        <w:spacing w:before="280" w:after="280" w:line="360" w:lineRule="auto"/>
        <w:jc w:val="both"/>
        <w:rPr>
          <w:rFonts w:ascii="Palatino Linotype" w:eastAsia="Palatino Linotype" w:hAnsi="Palatino Linotype" w:cs="Palatino Linotype"/>
          <w:b/>
          <w:sz w:val="24"/>
        </w:rPr>
      </w:pPr>
      <w:r w:rsidRPr="00F32238">
        <w:rPr>
          <w:rFonts w:ascii="Palatino Linotype" w:eastAsia="Palatino Linotype" w:hAnsi="Palatino Linotype" w:cs="Palatino Linotype"/>
          <w:b/>
          <w:sz w:val="24"/>
        </w:rPr>
        <w:lastRenderedPageBreak/>
        <w:t xml:space="preserve">Tercero. Materia de la revisión. </w:t>
      </w:r>
      <w:r w:rsidR="00941BE4" w:rsidRPr="00941BE4">
        <w:rPr>
          <w:rFonts w:ascii="Palatino Linotype" w:eastAsia="Palatino Linotype" w:hAnsi="Palatino Linotype" w:cs="Palatino Linotype"/>
          <w:sz w:val="24"/>
        </w:rPr>
        <w:t xml:space="preserve">De la revisión a las constancias y documentos que obran en el expediente electrónico se advierte, que el tema sobre el que este Organismo Garante de Transparencia y Acceso a la Información se pronunciará será: </w:t>
      </w:r>
      <w:r w:rsidR="00941BE4" w:rsidRPr="00941BE4">
        <w:rPr>
          <w:rFonts w:ascii="Palatino Linotype" w:eastAsia="Palatino Linotype" w:hAnsi="Palatino Linotype" w:cs="Palatino Linotype"/>
          <w:b/>
          <w:sz w:val="24"/>
        </w:rPr>
        <w:t xml:space="preserve">verificar si la respuesta otorgada por el Sujeto Obligado es adecuada y suficiente para satisfacer el derecho de acceso a la información pública </w:t>
      </w:r>
      <w:r w:rsidR="00941BE4" w:rsidRPr="00941BE4">
        <w:rPr>
          <w:rFonts w:ascii="Palatino Linotype" w:eastAsia="Palatino Linotype" w:hAnsi="Palatino Linotype" w:cs="Palatino Linotype"/>
          <w:sz w:val="24"/>
        </w:rPr>
        <w:t xml:space="preserve">de la parte </w:t>
      </w:r>
      <w:r w:rsidR="00941BE4" w:rsidRPr="00941BE4">
        <w:rPr>
          <w:rFonts w:ascii="Palatino Linotype" w:eastAsia="Palatino Linotype" w:hAnsi="Palatino Linotype" w:cs="Palatino Linotype"/>
          <w:b/>
          <w:sz w:val="24"/>
        </w:rPr>
        <w:t>Recurrente</w:t>
      </w:r>
      <w:r w:rsidR="00941BE4" w:rsidRPr="00941BE4">
        <w:rPr>
          <w:rFonts w:ascii="Palatino Linotype" w:eastAsia="Palatino Linotype" w:hAnsi="Palatino Linotype" w:cs="Palatino Linotype"/>
          <w:sz w:val="24"/>
        </w:rPr>
        <w:t>, o en su defecto, en caso de ser procedente, ordenar la entrega de información oportuna.</w:t>
      </w:r>
    </w:p>
    <w:p w14:paraId="7A95F98F" w14:textId="36A858B4" w:rsidR="000B6502" w:rsidRDefault="00941BE4" w:rsidP="0047768F">
      <w:pPr>
        <w:spacing w:before="280" w:after="280" w:line="360" w:lineRule="auto"/>
        <w:jc w:val="both"/>
        <w:rPr>
          <w:rFonts w:ascii="Palatino Linotype" w:eastAsiaTheme="minorHAnsi" w:hAnsi="Palatino Linotype" w:cstheme="minorBidi"/>
          <w:sz w:val="24"/>
          <w:szCs w:val="24"/>
          <w:lang w:eastAsia="en-US"/>
        </w:rPr>
      </w:pPr>
      <w:r>
        <w:rPr>
          <w:rFonts w:ascii="Palatino Linotype" w:eastAsia="Palatino Linotype" w:hAnsi="Palatino Linotype" w:cs="Palatino Linotype"/>
          <w:b/>
          <w:noProof/>
          <w:sz w:val="24"/>
        </w:rPr>
        <mc:AlternateContent>
          <mc:Choice Requires="wps">
            <w:drawing>
              <wp:anchor distT="0" distB="0" distL="114300" distR="114300" simplePos="0" relativeHeight="251670528" behindDoc="0" locked="0" layoutInCell="1" allowOverlap="1" wp14:anchorId="735FB5F2" wp14:editId="745367CF">
                <wp:simplePos x="0" y="0"/>
                <wp:positionH relativeFrom="column">
                  <wp:posOffset>-5080</wp:posOffset>
                </wp:positionH>
                <wp:positionV relativeFrom="paragraph">
                  <wp:posOffset>1415415</wp:posOffset>
                </wp:positionV>
                <wp:extent cx="5715000" cy="3171825"/>
                <wp:effectExtent l="0" t="0" r="19050" b="28575"/>
                <wp:wrapNone/>
                <wp:docPr id="25" name="Conector recto 25"/>
                <wp:cNvGraphicFramePr/>
                <a:graphic xmlns:a="http://schemas.openxmlformats.org/drawingml/2006/main">
                  <a:graphicData uri="http://schemas.microsoft.com/office/word/2010/wordprocessingShape">
                    <wps:wsp>
                      <wps:cNvCnPr/>
                      <wps:spPr>
                        <a:xfrm>
                          <a:off x="0" y="0"/>
                          <a:ext cx="5715000" cy="31718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5BC95D" id="Conector recto 25"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111.45pt" to="449.6pt,36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" strokecolor="#5b9bd5 [3204]" strokeweight=".5pt">
                <v:stroke joinstyle="miter"/>
              </v:line>
            </w:pict>
          </mc:Fallback>
        </mc:AlternateContent>
      </w:r>
      <w:r w:rsidRPr="00941BE4">
        <w:rPr>
          <w:rFonts w:ascii="Palatino Linotype" w:eastAsia="Palatino Linotype" w:hAnsi="Palatino Linotype" w:cs="Palatino Linotype"/>
          <w:b/>
          <w:sz w:val="24"/>
        </w:rPr>
        <w:t xml:space="preserve">Cuarto. Estudio del asunto. </w:t>
      </w:r>
      <w:r w:rsidR="00A42DD8" w:rsidRPr="0047768F">
        <w:rPr>
          <w:rFonts w:ascii="Palatino Linotype" w:eastAsia="Palatino Linotype" w:hAnsi="Palatino Linotype" w:cs="Palatino Linotype"/>
          <w:sz w:val="24"/>
        </w:rPr>
        <w:t>Del análisis de la solicitud de información, motivo del recurso de</w:t>
      </w:r>
      <w:r w:rsidR="0047768F">
        <w:rPr>
          <w:rFonts w:ascii="Palatino Linotype" w:eastAsia="Palatino Linotype" w:hAnsi="Palatino Linotype" w:cs="Palatino Linotype"/>
          <w:sz w:val="24"/>
        </w:rPr>
        <w:t xml:space="preserve"> revisión que ahora se resuelve</w:t>
      </w:r>
      <w:r w:rsidR="00EF7470" w:rsidRPr="006B11C6">
        <w:rPr>
          <w:rFonts w:ascii="Palatino Linotype" w:eastAsiaTheme="minorHAnsi" w:hAnsi="Palatino Linotype" w:cstheme="minorBidi"/>
          <w:sz w:val="24"/>
          <w:szCs w:val="24"/>
          <w:lang w:eastAsia="en-US"/>
        </w:rPr>
        <w:t xml:space="preserve">, es conveniente recordar que </w:t>
      </w:r>
      <w:r w:rsidR="00081723">
        <w:rPr>
          <w:rFonts w:ascii="Palatino Linotype" w:eastAsiaTheme="minorHAnsi" w:hAnsi="Palatino Linotype" w:cstheme="minorBidi"/>
          <w:sz w:val="24"/>
          <w:szCs w:val="24"/>
          <w:lang w:eastAsia="en-US"/>
        </w:rPr>
        <w:t>la</w:t>
      </w:r>
      <w:r w:rsidR="00EF7470" w:rsidRPr="006B11C6">
        <w:rPr>
          <w:rFonts w:ascii="Palatino Linotype" w:eastAsiaTheme="minorHAnsi" w:hAnsi="Palatino Linotype" w:cstheme="minorBidi"/>
          <w:sz w:val="24"/>
          <w:szCs w:val="24"/>
          <w:lang w:eastAsia="en-US"/>
        </w:rPr>
        <w:t xml:space="preserve"> </w:t>
      </w:r>
      <w:r w:rsidR="00270F71" w:rsidRPr="0069638C">
        <w:rPr>
          <w:rFonts w:ascii="Palatino Linotype" w:eastAsiaTheme="minorHAnsi" w:hAnsi="Palatino Linotype" w:cstheme="minorBidi"/>
          <w:b/>
          <w:sz w:val="24"/>
          <w:szCs w:val="24"/>
          <w:lang w:eastAsia="en-US"/>
        </w:rPr>
        <w:t>RECURRENTE</w:t>
      </w:r>
      <w:r w:rsidR="00270F71" w:rsidRPr="006B11C6">
        <w:rPr>
          <w:rFonts w:ascii="Palatino Linotype" w:eastAsiaTheme="minorHAnsi" w:hAnsi="Palatino Linotype" w:cstheme="minorBidi"/>
          <w:sz w:val="24"/>
          <w:szCs w:val="24"/>
          <w:lang w:eastAsia="en-US"/>
        </w:rPr>
        <w:t xml:space="preserve"> </w:t>
      </w:r>
      <w:r w:rsidR="00081723">
        <w:rPr>
          <w:rFonts w:ascii="Palatino Linotype" w:eastAsiaTheme="minorHAnsi" w:hAnsi="Palatino Linotype" w:cstheme="minorBidi"/>
          <w:sz w:val="24"/>
          <w:szCs w:val="24"/>
          <w:lang w:eastAsia="en-US"/>
        </w:rPr>
        <w:t xml:space="preserve">solicitó que el </w:t>
      </w:r>
      <w:r w:rsidR="00270F71" w:rsidRPr="0069638C">
        <w:rPr>
          <w:rFonts w:ascii="Palatino Linotype" w:eastAsiaTheme="minorHAnsi" w:hAnsi="Palatino Linotype" w:cstheme="minorBidi"/>
          <w:b/>
          <w:sz w:val="24"/>
          <w:szCs w:val="24"/>
          <w:lang w:eastAsia="en-US"/>
        </w:rPr>
        <w:t>SUJETO OBLIGADO</w:t>
      </w:r>
      <w:r w:rsidR="00270F71">
        <w:rPr>
          <w:rFonts w:ascii="Palatino Linotype" w:eastAsiaTheme="minorHAnsi" w:hAnsi="Palatino Linotype" w:cstheme="minorBidi"/>
          <w:sz w:val="24"/>
          <w:szCs w:val="24"/>
          <w:lang w:eastAsia="en-US"/>
        </w:rPr>
        <w:t xml:space="preserve"> </w:t>
      </w:r>
      <w:r w:rsidR="00081723">
        <w:rPr>
          <w:rFonts w:ascii="Palatino Linotype" w:eastAsiaTheme="minorHAnsi" w:hAnsi="Palatino Linotype" w:cstheme="minorBidi"/>
          <w:sz w:val="24"/>
          <w:szCs w:val="24"/>
          <w:lang w:eastAsia="en-US"/>
        </w:rPr>
        <w:t xml:space="preserve">diera contestación al cuestionario contenido en el documento denominado </w:t>
      </w:r>
      <w:r w:rsidR="00081723" w:rsidRPr="006C662F">
        <w:rPr>
          <w:rFonts w:ascii="Palatino Linotype" w:eastAsia="Palatino Linotype" w:hAnsi="Palatino Linotype" w:cs="Palatino Linotype"/>
          <w:b/>
          <w:bCs/>
          <w:color w:val="000000"/>
          <w:sz w:val="24"/>
          <w:szCs w:val="24"/>
        </w:rPr>
        <w:t>“</w:t>
      </w:r>
      <w:r w:rsidR="00B5276E" w:rsidRPr="00B5276E">
        <w:rPr>
          <w:rFonts w:ascii="Palatino Linotype" w:eastAsia="Palatino Linotype" w:hAnsi="Palatino Linotype" w:cs="Palatino Linotype"/>
          <w:b/>
          <w:bCs/>
          <w:color w:val="000000"/>
          <w:sz w:val="24"/>
          <w:szCs w:val="24"/>
        </w:rPr>
        <w:t>SOL.INF.ARCH..pdf</w:t>
      </w:r>
      <w:r w:rsidR="00081723" w:rsidRPr="006C662F">
        <w:rPr>
          <w:rFonts w:ascii="Palatino Linotype" w:eastAsia="Palatino Linotype" w:hAnsi="Palatino Linotype" w:cs="Palatino Linotype"/>
          <w:b/>
          <w:bCs/>
          <w:color w:val="000000"/>
          <w:sz w:val="24"/>
          <w:szCs w:val="24"/>
        </w:rPr>
        <w:t>”</w:t>
      </w:r>
      <w:r w:rsidR="00081723">
        <w:rPr>
          <w:rFonts w:ascii="Palatino Linotype" w:eastAsia="Palatino Linotype" w:hAnsi="Palatino Linotype" w:cs="Palatino Linotype"/>
          <w:color w:val="000000"/>
          <w:sz w:val="24"/>
          <w:szCs w:val="24"/>
        </w:rPr>
        <w:t>, cuyo contenido es el siguiente:</w:t>
      </w:r>
    </w:p>
    <w:p w14:paraId="43AED265" w14:textId="680EB91D" w:rsidR="00663A37" w:rsidRDefault="00081723" w:rsidP="001233DB">
      <w:pPr>
        <w:pBdr>
          <w:top w:val="nil"/>
          <w:left w:val="nil"/>
          <w:bottom w:val="nil"/>
          <w:right w:val="nil"/>
          <w:between w:val="nil"/>
        </w:pBdr>
        <w:spacing w:after="0" w:line="360" w:lineRule="auto"/>
        <w:contextualSpacing/>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noProof/>
          <w:color w:val="000000"/>
          <w:sz w:val="24"/>
          <w:szCs w:val="24"/>
        </w:rPr>
        <w:lastRenderedPageBreak/>
        <w:drawing>
          <wp:inline distT="0" distB="0" distL="0" distR="0" wp14:anchorId="17E085DF" wp14:editId="7267F3C8">
            <wp:extent cx="5285534" cy="64960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9">
                      <a:extLst>
                        <a:ext uri="{28A0092B-C50C-407E-A947-70E740481C1C}">
                          <a14:useLocalDpi xmlns:a14="http://schemas.microsoft.com/office/drawing/2010/main" val="0"/>
                        </a:ext>
                      </a:extLst>
                    </a:blip>
                    <a:stretch>
                      <a:fillRect/>
                    </a:stretch>
                  </pic:blipFill>
                  <pic:spPr>
                    <a:xfrm>
                      <a:off x="0" y="0"/>
                      <a:ext cx="5304279" cy="6519087"/>
                    </a:xfrm>
                    <a:prstGeom prst="rect">
                      <a:avLst/>
                    </a:prstGeom>
                  </pic:spPr>
                </pic:pic>
              </a:graphicData>
            </a:graphic>
          </wp:inline>
        </w:drawing>
      </w:r>
    </w:p>
    <w:p w14:paraId="35D4BE5C" w14:textId="5A1F0DC6" w:rsidR="00081723" w:rsidRDefault="00081723"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746043B6" w14:textId="5E027C23" w:rsidR="00081723" w:rsidRDefault="00081723" w:rsidP="001233DB">
      <w:pPr>
        <w:pBdr>
          <w:top w:val="nil"/>
          <w:left w:val="nil"/>
          <w:bottom w:val="nil"/>
          <w:right w:val="nil"/>
          <w:between w:val="nil"/>
        </w:pBdr>
        <w:spacing w:after="0" w:line="360" w:lineRule="auto"/>
        <w:contextualSpacing/>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noProof/>
          <w:color w:val="000000"/>
          <w:sz w:val="24"/>
          <w:szCs w:val="24"/>
        </w:rPr>
        <w:lastRenderedPageBreak/>
        <w:drawing>
          <wp:inline distT="0" distB="0" distL="0" distR="0" wp14:anchorId="20613B43" wp14:editId="30A90FB2">
            <wp:extent cx="5401994" cy="6752190"/>
            <wp:effectExtent l="0" t="0" r="0" b="444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0">
                      <a:extLst>
                        <a:ext uri="{28A0092B-C50C-407E-A947-70E740481C1C}">
                          <a14:useLocalDpi xmlns:a14="http://schemas.microsoft.com/office/drawing/2010/main" val="0"/>
                        </a:ext>
                      </a:extLst>
                    </a:blip>
                    <a:stretch>
                      <a:fillRect/>
                    </a:stretch>
                  </pic:blipFill>
                  <pic:spPr>
                    <a:xfrm>
                      <a:off x="0" y="0"/>
                      <a:ext cx="5415887" cy="6769556"/>
                    </a:xfrm>
                    <a:prstGeom prst="rect">
                      <a:avLst/>
                    </a:prstGeom>
                  </pic:spPr>
                </pic:pic>
              </a:graphicData>
            </a:graphic>
          </wp:inline>
        </w:drawing>
      </w:r>
    </w:p>
    <w:p w14:paraId="5FDF9355" w14:textId="1F240AD5" w:rsidR="00081723" w:rsidRDefault="00081723"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44C056E2" w14:textId="0318EDDE" w:rsidR="00081723" w:rsidRDefault="00081723" w:rsidP="001233DB">
      <w:pPr>
        <w:pBdr>
          <w:top w:val="nil"/>
          <w:left w:val="nil"/>
          <w:bottom w:val="nil"/>
          <w:right w:val="nil"/>
          <w:between w:val="nil"/>
        </w:pBdr>
        <w:spacing w:after="0" w:line="360" w:lineRule="auto"/>
        <w:contextualSpacing/>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noProof/>
          <w:color w:val="000000"/>
          <w:sz w:val="24"/>
          <w:szCs w:val="24"/>
        </w:rPr>
        <w:lastRenderedPageBreak/>
        <w:drawing>
          <wp:inline distT="0" distB="0" distL="0" distR="0" wp14:anchorId="6E6A1611" wp14:editId="6D92EA7F">
            <wp:extent cx="5401994" cy="6770386"/>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11">
                      <a:extLst>
                        <a:ext uri="{28A0092B-C50C-407E-A947-70E740481C1C}">
                          <a14:useLocalDpi xmlns:a14="http://schemas.microsoft.com/office/drawing/2010/main" val="0"/>
                        </a:ext>
                      </a:extLst>
                    </a:blip>
                    <a:stretch>
                      <a:fillRect/>
                    </a:stretch>
                  </pic:blipFill>
                  <pic:spPr>
                    <a:xfrm>
                      <a:off x="0" y="0"/>
                      <a:ext cx="5417872" cy="6790286"/>
                    </a:xfrm>
                    <a:prstGeom prst="rect">
                      <a:avLst/>
                    </a:prstGeom>
                  </pic:spPr>
                </pic:pic>
              </a:graphicData>
            </a:graphic>
          </wp:inline>
        </w:drawing>
      </w:r>
    </w:p>
    <w:p w14:paraId="0FEBC3AE" w14:textId="62BEB37D" w:rsidR="00081723" w:rsidRDefault="00081723"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48F8B4FA" w14:textId="11FD1336" w:rsidR="00081723" w:rsidRDefault="0075412C" w:rsidP="001233DB">
      <w:pPr>
        <w:pBdr>
          <w:top w:val="nil"/>
          <w:left w:val="nil"/>
          <w:bottom w:val="nil"/>
          <w:right w:val="nil"/>
          <w:between w:val="nil"/>
        </w:pBdr>
        <w:spacing w:after="0" w:line="360" w:lineRule="auto"/>
        <w:contextualSpacing/>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noProof/>
          <w:color w:val="000000"/>
          <w:sz w:val="24"/>
          <w:szCs w:val="24"/>
        </w:rPr>
        <w:lastRenderedPageBreak/>
        <w:drawing>
          <wp:inline distT="0" distB="0" distL="0" distR="0" wp14:anchorId="34D6B59E" wp14:editId="7531CC6E">
            <wp:extent cx="5458265" cy="6735038"/>
            <wp:effectExtent l="0" t="0" r="317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12">
                      <a:extLst>
                        <a:ext uri="{28A0092B-C50C-407E-A947-70E740481C1C}">
                          <a14:useLocalDpi xmlns:a14="http://schemas.microsoft.com/office/drawing/2010/main" val="0"/>
                        </a:ext>
                      </a:extLst>
                    </a:blip>
                    <a:stretch>
                      <a:fillRect/>
                    </a:stretch>
                  </pic:blipFill>
                  <pic:spPr>
                    <a:xfrm>
                      <a:off x="0" y="0"/>
                      <a:ext cx="5474376" cy="6754918"/>
                    </a:xfrm>
                    <a:prstGeom prst="rect">
                      <a:avLst/>
                    </a:prstGeom>
                  </pic:spPr>
                </pic:pic>
              </a:graphicData>
            </a:graphic>
          </wp:inline>
        </w:drawing>
      </w:r>
    </w:p>
    <w:p w14:paraId="26E6FB0B" w14:textId="0639ABC4" w:rsidR="00081723" w:rsidRDefault="00081723"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6D7F3EB7" w14:textId="1C65D0A2" w:rsidR="00081723" w:rsidRDefault="0075412C" w:rsidP="001233DB">
      <w:pPr>
        <w:pBdr>
          <w:top w:val="nil"/>
          <w:left w:val="nil"/>
          <w:bottom w:val="nil"/>
          <w:right w:val="nil"/>
          <w:between w:val="nil"/>
        </w:pBdr>
        <w:spacing w:after="0" w:line="360" w:lineRule="auto"/>
        <w:contextualSpacing/>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noProof/>
          <w:color w:val="000000"/>
          <w:sz w:val="24"/>
          <w:szCs w:val="24"/>
        </w:rPr>
        <w:lastRenderedPageBreak/>
        <w:drawing>
          <wp:inline distT="0" distB="0" distL="0" distR="0" wp14:anchorId="09019FE9" wp14:editId="18FD76D5">
            <wp:extent cx="5345723" cy="6748356"/>
            <wp:effectExtent l="0" t="0" r="127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13">
                      <a:extLst>
                        <a:ext uri="{28A0092B-C50C-407E-A947-70E740481C1C}">
                          <a14:useLocalDpi xmlns:a14="http://schemas.microsoft.com/office/drawing/2010/main" val="0"/>
                        </a:ext>
                      </a:extLst>
                    </a:blip>
                    <a:stretch>
                      <a:fillRect/>
                    </a:stretch>
                  </pic:blipFill>
                  <pic:spPr>
                    <a:xfrm>
                      <a:off x="0" y="0"/>
                      <a:ext cx="5359513" cy="6765764"/>
                    </a:xfrm>
                    <a:prstGeom prst="rect">
                      <a:avLst/>
                    </a:prstGeom>
                  </pic:spPr>
                </pic:pic>
              </a:graphicData>
            </a:graphic>
          </wp:inline>
        </w:drawing>
      </w:r>
    </w:p>
    <w:p w14:paraId="210DFD78" w14:textId="30C1A748" w:rsidR="00081723" w:rsidRDefault="00081723"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103B41F6" w14:textId="08005203" w:rsidR="00081723" w:rsidRDefault="0075412C" w:rsidP="001233DB">
      <w:pPr>
        <w:pBdr>
          <w:top w:val="nil"/>
          <w:left w:val="nil"/>
          <w:bottom w:val="nil"/>
          <w:right w:val="nil"/>
          <w:between w:val="nil"/>
        </w:pBdr>
        <w:spacing w:after="0" w:line="360" w:lineRule="auto"/>
        <w:contextualSpacing/>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noProof/>
          <w:color w:val="000000"/>
          <w:sz w:val="24"/>
          <w:szCs w:val="24"/>
        </w:rPr>
        <w:lastRenderedPageBreak/>
        <w:drawing>
          <wp:inline distT="0" distB="0" distL="0" distR="0" wp14:anchorId="0F57040D" wp14:editId="2945FE9A">
            <wp:extent cx="5346593" cy="6724357"/>
            <wp:effectExtent l="0" t="0" r="63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14">
                      <a:extLst>
                        <a:ext uri="{28A0092B-C50C-407E-A947-70E740481C1C}">
                          <a14:useLocalDpi xmlns:a14="http://schemas.microsoft.com/office/drawing/2010/main" val="0"/>
                        </a:ext>
                      </a:extLst>
                    </a:blip>
                    <a:stretch>
                      <a:fillRect/>
                    </a:stretch>
                  </pic:blipFill>
                  <pic:spPr>
                    <a:xfrm>
                      <a:off x="0" y="0"/>
                      <a:ext cx="5359706" cy="6740849"/>
                    </a:xfrm>
                    <a:prstGeom prst="rect">
                      <a:avLst/>
                    </a:prstGeom>
                  </pic:spPr>
                </pic:pic>
              </a:graphicData>
            </a:graphic>
          </wp:inline>
        </w:drawing>
      </w:r>
    </w:p>
    <w:p w14:paraId="2181F9D4" w14:textId="1259F6EF" w:rsidR="0075412C" w:rsidRDefault="0075412C"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2062FC27" w14:textId="61C11B41" w:rsidR="0075412C" w:rsidRDefault="0075412C" w:rsidP="001233DB">
      <w:pPr>
        <w:pBdr>
          <w:top w:val="nil"/>
          <w:left w:val="nil"/>
          <w:bottom w:val="nil"/>
          <w:right w:val="nil"/>
          <w:between w:val="nil"/>
        </w:pBdr>
        <w:spacing w:after="0" w:line="360" w:lineRule="auto"/>
        <w:contextualSpacing/>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noProof/>
          <w:color w:val="000000"/>
          <w:sz w:val="24"/>
          <w:szCs w:val="24"/>
        </w:rPr>
        <w:lastRenderedPageBreak/>
        <w:drawing>
          <wp:inline distT="0" distB="0" distL="0" distR="0" wp14:anchorId="483F6674" wp14:editId="2E3B0F67">
            <wp:extent cx="5337108" cy="6766560"/>
            <wp:effectExtent l="0" t="0" r="0" b="254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15">
                      <a:extLst>
                        <a:ext uri="{28A0092B-C50C-407E-A947-70E740481C1C}">
                          <a14:useLocalDpi xmlns:a14="http://schemas.microsoft.com/office/drawing/2010/main" val="0"/>
                        </a:ext>
                      </a:extLst>
                    </a:blip>
                    <a:stretch>
                      <a:fillRect/>
                    </a:stretch>
                  </pic:blipFill>
                  <pic:spPr>
                    <a:xfrm>
                      <a:off x="0" y="0"/>
                      <a:ext cx="5345715" cy="6777472"/>
                    </a:xfrm>
                    <a:prstGeom prst="rect">
                      <a:avLst/>
                    </a:prstGeom>
                  </pic:spPr>
                </pic:pic>
              </a:graphicData>
            </a:graphic>
          </wp:inline>
        </w:drawing>
      </w:r>
    </w:p>
    <w:p w14:paraId="39E2C89C" w14:textId="4C36E50F" w:rsidR="0075412C" w:rsidRDefault="0075412C"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70FE48DD" w14:textId="25C160EC" w:rsidR="0075412C" w:rsidRDefault="0075412C"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noProof/>
          <w:color w:val="000000"/>
          <w:sz w:val="24"/>
          <w:szCs w:val="24"/>
        </w:rPr>
        <w:lastRenderedPageBreak/>
        <w:drawing>
          <wp:inline distT="0" distB="0" distL="0" distR="0" wp14:anchorId="06B01362" wp14:editId="4D4CEBA8">
            <wp:extent cx="5296369" cy="6752492"/>
            <wp:effectExtent l="0" t="0" r="0" b="444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16">
                      <a:extLst>
                        <a:ext uri="{28A0092B-C50C-407E-A947-70E740481C1C}">
                          <a14:useLocalDpi xmlns:a14="http://schemas.microsoft.com/office/drawing/2010/main" val="0"/>
                        </a:ext>
                      </a:extLst>
                    </a:blip>
                    <a:stretch>
                      <a:fillRect/>
                    </a:stretch>
                  </pic:blipFill>
                  <pic:spPr>
                    <a:xfrm>
                      <a:off x="0" y="0"/>
                      <a:ext cx="5306304" cy="6765158"/>
                    </a:xfrm>
                    <a:prstGeom prst="rect">
                      <a:avLst/>
                    </a:prstGeom>
                  </pic:spPr>
                </pic:pic>
              </a:graphicData>
            </a:graphic>
          </wp:inline>
        </w:drawing>
      </w:r>
    </w:p>
    <w:p w14:paraId="7A51A720" w14:textId="29856B11" w:rsidR="0075412C" w:rsidRDefault="0075412C"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7E692923" w14:textId="639E425D" w:rsidR="0075412C" w:rsidRDefault="0075412C" w:rsidP="001233DB">
      <w:pPr>
        <w:pBdr>
          <w:top w:val="nil"/>
          <w:left w:val="nil"/>
          <w:bottom w:val="nil"/>
          <w:right w:val="nil"/>
          <w:between w:val="nil"/>
        </w:pBdr>
        <w:spacing w:after="0" w:line="360" w:lineRule="auto"/>
        <w:contextualSpacing/>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noProof/>
          <w:color w:val="000000"/>
          <w:sz w:val="24"/>
          <w:szCs w:val="24"/>
        </w:rPr>
        <w:lastRenderedPageBreak/>
        <w:drawing>
          <wp:inline distT="0" distB="0" distL="0" distR="0" wp14:anchorId="4964CFD6" wp14:editId="2201A74C">
            <wp:extent cx="5331656" cy="6754278"/>
            <wp:effectExtent l="0" t="0" r="2540" b="254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17">
                      <a:extLst>
                        <a:ext uri="{28A0092B-C50C-407E-A947-70E740481C1C}">
                          <a14:useLocalDpi xmlns:a14="http://schemas.microsoft.com/office/drawing/2010/main" val="0"/>
                        </a:ext>
                      </a:extLst>
                    </a:blip>
                    <a:stretch>
                      <a:fillRect/>
                    </a:stretch>
                  </pic:blipFill>
                  <pic:spPr>
                    <a:xfrm>
                      <a:off x="0" y="0"/>
                      <a:ext cx="5346103" cy="6772580"/>
                    </a:xfrm>
                    <a:prstGeom prst="rect">
                      <a:avLst/>
                    </a:prstGeom>
                  </pic:spPr>
                </pic:pic>
              </a:graphicData>
            </a:graphic>
          </wp:inline>
        </w:drawing>
      </w:r>
    </w:p>
    <w:p w14:paraId="2219D1D7" w14:textId="5393E8FD" w:rsidR="0075412C" w:rsidRDefault="0075412C"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6C5E217A" w14:textId="013F1D19" w:rsidR="0075412C" w:rsidRDefault="0075412C" w:rsidP="001233DB">
      <w:pPr>
        <w:pBdr>
          <w:top w:val="nil"/>
          <w:left w:val="nil"/>
          <w:bottom w:val="nil"/>
          <w:right w:val="nil"/>
          <w:between w:val="nil"/>
        </w:pBdr>
        <w:spacing w:after="0" w:line="360" w:lineRule="auto"/>
        <w:contextualSpacing/>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noProof/>
          <w:color w:val="000000"/>
          <w:sz w:val="24"/>
          <w:szCs w:val="24"/>
        </w:rPr>
        <w:lastRenderedPageBreak/>
        <w:drawing>
          <wp:inline distT="0" distB="0" distL="0" distR="0" wp14:anchorId="6D4C0B4A" wp14:editId="5CBB732C">
            <wp:extent cx="5373859" cy="6745728"/>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18">
                      <a:extLst>
                        <a:ext uri="{28A0092B-C50C-407E-A947-70E740481C1C}">
                          <a14:useLocalDpi xmlns:a14="http://schemas.microsoft.com/office/drawing/2010/main" val="0"/>
                        </a:ext>
                      </a:extLst>
                    </a:blip>
                    <a:stretch>
                      <a:fillRect/>
                    </a:stretch>
                  </pic:blipFill>
                  <pic:spPr>
                    <a:xfrm>
                      <a:off x="0" y="0"/>
                      <a:ext cx="5384701" cy="6759338"/>
                    </a:xfrm>
                    <a:prstGeom prst="rect">
                      <a:avLst/>
                    </a:prstGeom>
                  </pic:spPr>
                </pic:pic>
              </a:graphicData>
            </a:graphic>
          </wp:inline>
        </w:drawing>
      </w:r>
    </w:p>
    <w:p w14:paraId="4A5C7AEA" w14:textId="58E4513A" w:rsidR="0075412C" w:rsidRDefault="0075412C"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4A0CFF54" w14:textId="137BBAB1" w:rsidR="0075412C" w:rsidRDefault="0075412C" w:rsidP="001233DB">
      <w:pPr>
        <w:pBdr>
          <w:top w:val="nil"/>
          <w:left w:val="nil"/>
          <w:bottom w:val="nil"/>
          <w:right w:val="nil"/>
          <w:between w:val="nil"/>
        </w:pBdr>
        <w:spacing w:after="0" w:line="360" w:lineRule="auto"/>
        <w:contextualSpacing/>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noProof/>
          <w:color w:val="000000"/>
          <w:sz w:val="24"/>
          <w:szCs w:val="24"/>
        </w:rPr>
        <w:lastRenderedPageBreak/>
        <w:drawing>
          <wp:inline distT="0" distB="0" distL="0" distR="0" wp14:anchorId="0CB5D37F" wp14:editId="7C090F31">
            <wp:extent cx="5205046" cy="6711960"/>
            <wp:effectExtent l="0" t="0" r="254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a:blip r:embed="rId19">
                      <a:extLst>
                        <a:ext uri="{28A0092B-C50C-407E-A947-70E740481C1C}">
                          <a14:useLocalDpi xmlns:a14="http://schemas.microsoft.com/office/drawing/2010/main" val="0"/>
                        </a:ext>
                      </a:extLst>
                    </a:blip>
                    <a:stretch>
                      <a:fillRect/>
                    </a:stretch>
                  </pic:blipFill>
                  <pic:spPr>
                    <a:xfrm>
                      <a:off x="0" y="0"/>
                      <a:ext cx="5219446" cy="6730528"/>
                    </a:xfrm>
                    <a:prstGeom prst="rect">
                      <a:avLst/>
                    </a:prstGeom>
                  </pic:spPr>
                </pic:pic>
              </a:graphicData>
            </a:graphic>
          </wp:inline>
        </w:drawing>
      </w:r>
    </w:p>
    <w:p w14:paraId="361C2AFE" w14:textId="71AA1F39" w:rsidR="0075412C" w:rsidRDefault="0075412C"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267CBC74" w14:textId="0EDF49C2" w:rsidR="0075412C" w:rsidRDefault="0075412C" w:rsidP="001233DB">
      <w:pPr>
        <w:pBdr>
          <w:top w:val="nil"/>
          <w:left w:val="nil"/>
          <w:bottom w:val="nil"/>
          <w:right w:val="nil"/>
          <w:between w:val="nil"/>
        </w:pBdr>
        <w:spacing w:after="0" w:line="360" w:lineRule="auto"/>
        <w:contextualSpacing/>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noProof/>
          <w:color w:val="000000"/>
          <w:sz w:val="24"/>
          <w:szCs w:val="24"/>
        </w:rPr>
        <w:lastRenderedPageBreak/>
        <w:drawing>
          <wp:inline distT="0" distB="0" distL="0" distR="0" wp14:anchorId="271D41F6" wp14:editId="086A5DC2">
            <wp:extent cx="5336045" cy="6738424"/>
            <wp:effectExtent l="0" t="0" r="0" b="571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20">
                      <a:extLst>
                        <a:ext uri="{28A0092B-C50C-407E-A947-70E740481C1C}">
                          <a14:useLocalDpi xmlns:a14="http://schemas.microsoft.com/office/drawing/2010/main" val="0"/>
                        </a:ext>
                      </a:extLst>
                    </a:blip>
                    <a:stretch>
                      <a:fillRect/>
                    </a:stretch>
                  </pic:blipFill>
                  <pic:spPr>
                    <a:xfrm>
                      <a:off x="0" y="0"/>
                      <a:ext cx="5348364" cy="6753980"/>
                    </a:xfrm>
                    <a:prstGeom prst="rect">
                      <a:avLst/>
                    </a:prstGeom>
                  </pic:spPr>
                </pic:pic>
              </a:graphicData>
            </a:graphic>
          </wp:inline>
        </w:drawing>
      </w:r>
    </w:p>
    <w:p w14:paraId="019D9D09" w14:textId="77777777" w:rsidR="0075412C" w:rsidRDefault="0075412C"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551CDD1D" w14:textId="4A89E412" w:rsidR="00081723" w:rsidRDefault="0075412C" w:rsidP="001233DB">
      <w:pPr>
        <w:pBdr>
          <w:top w:val="nil"/>
          <w:left w:val="nil"/>
          <w:bottom w:val="nil"/>
          <w:right w:val="nil"/>
          <w:between w:val="nil"/>
        </w:pBdr>
        <w:spacing w:after="0" w:line="360" w:lineRule="auto"/>
        <w:contextualSpacing/>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noProof/>
          <w:color w:val="000000"/>
          <w:sz w:val="24"/>
          <w:szCs w:val="24"/>
        </w:rPr>
        <w:lastRenderedPageBreak/>
        <w:drawing>
          <wp:inline distT="0" distB="0" distL="0" distR="0" wp14:anchorId="26FF54FE" wp14:editId="0BE204DB">
            <wp:extent cx="5261317" cy="6730868"/>
            <wp:effectExtent l="0" t="0" r="0" b="63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21">
                      <a:extLst>
                        <a:ext uri="{28A0092B-C50C-407E-A947-70E740481C1C}">
                          <a14:useLocalDpi xmlns:a14="http://schemas.microsoft.com/office/drawing/2010/main" val="0"/>
                        </a:ext>
                      </a:extLst>
                    </a:blip>
                    <a:stretch>
                      <a:fillRect/>
                    </a:stretch>
                  </pic:blipFill>
                  <pic:spPr>
                    <a:xfrm>
                      <a:off x="0" y="0"/>
                      <a:ext cx="5272941" cy="6745739"/>
                    </a:xfrm>
                    <a:prstGeom prst="rect">
                      <a:avLst/>
                    </a:prstGeom>
                  </pic:spPr>
                </pic:pic>
              </a:graphicData>
            </a:graphic>
          </wp:inline>
        </w:drawing>
      </w:r>
    </w:p>
    <w:p w14:paraId="039603AE" w14:textId="2D17E15C" w:rsidR="00081723" w:rsidRDefault="00081723"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082D5447" w14:textId="03D2580E" w:rsidR="00081723" w:rsidRDefault="0075412C" w:rsidP="001233DB">
      <w:pPr>
        <w:pBdr>
          <w:top w:val="nil"/>
          <w:left w:val="nil"/>
          <w:bottom w:val="nil"/>
          <w:right w:val="nil"/>
          <w:between w:val="nil"/>
        </w:pBdr>
        <w:spacing w:after="0" w:line="360" w:lineRule="auto"/>
        <w:contextualSpacing/>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noProof/>
          <w:color w:val="000000"/>
          <w:sz w:val="24"/>
          <w:szCs w:val="24"/>
        </w:rPr>
        <w:lastRenderedPageBreak/>
        <w:drawing>
          <wp:inline distT="0" distB="0" distL="0" distR="0" wp14:anchorId="3788C829" wp14:editId="5DDBFABB">
            <wp:extent cx="5432196" cy="6710289"/>
            <wp:effectExtent l="0" t="0" r="381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22">
                      <a:extLst>
                        <a:ext uri="{28A0092B-C50C-407E-A947-70E740481C1C}">
                          <a14:useLocalDpi xmlns:a14="http://schemas.microsoft.com/office/drawing/2010/main" val="0"/>
                        </a:ext>
                      </a:extLst>
                    </a:blip>
                    <a:stretch>
                      <a:fillRect/>
                    </a:stretch>
                  </pic:blipFill>
                  <pic:spPr>
                    <a:xfrm>
                      <a:off x="0" y="0"/>
                      <a:ext cx="5444311" cy="6725254"/>
                    </a:xfrm>
                    <a:prstGeom prst="rect">
                      <a:avLst/>
                    </a:prstGeom>
                  </pic:spPr>
                </pic:pic>
              </a:graphicData>
            </a:graphic>
          </wp:inline>
        </w:drawing>
      </w:r>
    </w:p>
    <w:p w14:paraId="768169F8" w14:textId="5DCB5477" w:rsidR="00081723" w:rsidRDefault="00081723"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5C743F5B" w14:textId="1865D928" w:rsidR="00081723" w:rsidRDefault="0075412C" w:rsidP="001233DB">
      <w:pPr>
        <w:pBdr>
          <w:top w:val="nil"/>
          <w:left w:val="nil"/>
          <w:bottom w:val="nil"/>
          <w:right w:val="nil"/>
          <w:between w:val="nil"/>
        </w:pBdr>
        <w:spacing w:after="0" w:line="360" w:lineRule="auto"/>
        <w:contextualSpacing/>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noProof/>
          <w:color w:val="000000"/>
          <w:sz w:val="24"/>
          <w:szCs w:val="24"/>
        </w:rPr>
        <w:lastRenderedPageBreak/>
        <w:drawing>
          <wp:inline distT="0" distB="0" distL="0" distR="0" wp14:anchorId="16488FB4" wp14:editId="7D0DD69E">
            <wp:extent cx="5205046" cy="6722055"/>
            <wp:effectExtent l="0" t="0" r="254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23">
                      <a:extLst>
                        <a:ext uri="{28A0092B-C50C-407E-A947-70E740481C1C}">
                          <a14:useLocalDpi xmlns:a14="http://schemas.microsoft.com/office/drawing/2010/main" val="0"/>
                        </a:ext>
                      </a:extLst>
                    </a:blip>
                    <a:stretch>
                      <a:fillRect/>
                    </a:stretch>
                  </pic:blipFill>
                  <pic:spPr>
                    <a:xfrm>
                      <a:off x="0" y="0"/>
                      <a:ext cx="5217548" cy="6738201"/>
                    </a:xfrm>
                    <a:prstGeom prst="rect">
                      <a:avLst/>
                    </a:prstGeom>
                  </pic:spPr>
                </pic:pic>
              </a:graphicData>
            </a:graphic>
          </wp:inline>
        </w:drawing>
      </w:r>
    </w:p>
    <w:p w14:paraId="504EC613" w14:textId="7911AC47" w:rsidR="00081723" w:rsidRDefault="00081723"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360B16C8" w14:textId="6C481104" w:rsidR="00081723" w:rsidRDefault="0075412C" w:rsidP="001233DB">
      <w:pPr>
        <w:pBdr>
          <w:top w:val="nil"/>
          <w:left w:val="nil"/>
          <w:bottom w:val="nil"/>
          <w:right w:val="nil"/>
          <w:between w:val="nil"/>
        </w:pBdr>
        <w:spacing w:after="0" w:line="360" w:lineRule="auto"/>
        <w:contextualSpacing/>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noProof/>
          <w:color w:val="000000"/>
          <w:sz w:val="24"/>
          <w:szCs w:val="24"/>
        </w:rPr>
        <w:lastRenderedPageBreak/>
        <w:drawing>
          <wp:inline distT="0" distB="0" distL="0" distR="0" wp14:anchorId="23C1C024" wp14:editId="0BF3FFA8">
            <wp:extent cx="5219114" cy="6746468"/>
            <wp:effectExtent l="0" t="0" r="63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a:blip r:embed="rId24">
                      <a:extLst>
                        <a:ext uri="{28A0092B-C50C-407E-A947-70E740481C1C}">
                          <a14:useLocalDpi xmlns:a14="http://schemas.microsoft.com/office/drawing/2010/main" val="0"/>
                        </a:ext>
                      </a:extLst>
                    </a:blip>
                    <a:stretch>
                      <a:fillRect/>
                    </a:stretch>
                  </pic:blipFill>
                  <pic:spPr>
                    <a:xfrm>
                      <a:off x="0" y="0"/>
                      <a:ext cx="5232461" cy="6763722"/>
                    </a:xfrm>
                    <a:prstGeom prst="rect">
                      <a:avLst/>
                    </a:prstGeom>
                  </pic:spPr>
                </pic:pic>
              </a:graphicData>
            </a:graphic>
          </wp:inline>
        </w:drawing>
      </w:r>
    </w:p>
    <w:p w14:paraId="599C0E89" w14:textId="52E68AA4" w:rsidR="00081723" w:rsidRDefault="00081723"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71618C7E" w14:textId="68C49974" w:rsidR="00081723" w:rsidRDefault="001233DB" w:rsidP="001233DB">
      <w:pPr>
        <w:pBdr>
          <w:top w:val="nil"/>
          <w:left w:val="nil"/>
          <w:bottom w:val="nil"/>
          <w:right w:val="nil"/>
          <w:between w:val="nil"/>
        </w:pBdr>
        <w:spacing w:after="0" w:line="360" w:lineRule="auto"/>
        <w:contextualSpacing/>
        <w:jc w:val="center"/>
        <w:rPr>
          <w:rFonts w:ascii="Palatino Linotype" w:eastAsia="Palatino Linotype" w:hAnsi="Palatino Linotype" w:cs="Palatino Linotype"/>
          <w:color w:val="000000"/>
          <w:sz w:val="24"/>
          <w:szCs w:val="24"/>
        </w:rPr>
      </w:pPr>
      <w:r>
        <w:rPr>
          <w:rFonts w:ascii="Palatino Linotype" w:eastAsia="Palatino Linotype" w:hAnsi="Palatino Linotype" w:cs="Palatino Linotype"/>
          <w:noProof/>
          <w:color w:val="000000"/>
          <w:sz w:val="24"/>
          <w:szCs w:val="24"/>
        </w:rPr>
        <w:lastRenderedPageBreak/>
        <w:drawing>
          <wp:inline distT="0" distB="0" distL="0" distR="0" wp14:anchorId="593FE489" wp14:editId="56E1A826">
            <wp:extent cx="5134708" cy="6742778"/>
            <wp:effectExtent l="0" t="0" r="0" b="127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a:blip r:embed="rId25">
                      <a:extLst>
                        <a:ext uri="{28A0092B-C50C-407E-A947-70E740481C1C}">
                          <a14:useLocalDpi xmlns:a14="http://schemas.microsoft.com/office/drawing/2010/main" val="0"/>
                        </a:ext>
                      </a:extLst>
                    </a:blip>
                    <a:stretch>
                      <a:fillRect/>
                    </a:stretch>
                  </pic:blipFill>
                  <pic:spPr>
                    <a:xfrm>
                      <a:off x="0" y="0"/>
                      <a:ext cx="5146508" cy="6758274"/>
                    </a:xfrm>
                    <a:prstGeom prst="rect">
                      <a:avLst/>
                    </a:prstGeom>
                  </pic:spPr>
                </pic:pic>
              </a:graphicData>
            </a:graphic>
          </wp:inline>
        </w:drawing>
      </w:r>
    </w:p>
    <w:p w14:paraId="2D6B053A" w14:textId="7DB448A6" w:rsidR="00081723" w:rsidRDefault="00081723"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599D5F1B" w14:textId="3D695FA9" w:rsidR="00837584" w:rsidRDefault="00663A37"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r>
        <w:rPr>
          <w:rFonts w:ascii="Palatino Linotype" w:eastAsia="Palatino Linotype" w:hAnsi="Palatino Linotype" w:cs="Palatino Linotype"/>
          <w:color w:val="000000"/>
          <w:sz w:val="24"/>
          <w:szCs w:val="24"/>
        </w:rPr>
        <w:lastRenderedPageBreak/>
        <w:t xml:space="preserve">Al respecto, el </w:t>
      </w:r>
      <w:r w:rsidRPr="0069638C">
        <w:rPr>
          <w:rFonts w:ascii="Palatino Linotype" w:eastAsia="Palatino Linotype" w:hAnsi="Palatino Linotype" w:cs="Palatino Linotype"/>
          <w:b/>
          <w:color w:val="000000"/>
          <w:sz w:val="24"/>
          <w:szCs w:val="24"/>
        </w:rPr>
        <w:t xml:space="preserve">Sujeto Obligado </w:t>
      </w:r>
      <w:r>
        <w:rPr>
          <w:rFonts w:ascii="Palatino Linotype" w:eastAsia="Palatino Linotype" w:hAnsi="Palatino Linotype" w:cs="Palatino Linotype"/>
          <w:color w:val="000000"/>
          <w:sz w:val="24"/>
          <w:szCs w:val="24"/>
        </w:rPr>
        <w:t>re</w:t>
      </w:r>
      <w:r w:rsidR="0069638C">
        <w:rPr>
          <w:rFonts w:ascii="Palatino Linotype" w:eastAsia="Palatino Linotype" w:hAnsi="Palatino Linotype" w:cs="Palatino Linotype"/>
          <w:color w:val="000000"/>
          <w:sz w:val="24"/>
          <w:szCs w:val="24"/>
        </w:rPr>
        <w:t>spondió a la solicitante, de la siguiente manera:</w:t>
      </w:r>
    </w:p>
    <w:p w14:paraId="7EA73B73" w14:textId="77777777" w:rsidR="00280FCB" w:rsidRDefault="00280FCB"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0E87AF31" w14:textId="70DE5F83" w:rsidR="0069638C" w:rsidRPr="0069638C" w:rsidRDefault="00233E39" w:rsidP="0069638C">
      <w:pPr>
        <w:pBdr>
          <w:top w:val="nil"/>
          <w:left w:val="nil"/>
          <w:bottom w:val="nil"/>
          <w:right w:val="nil"/>
          <w:between w:val="nil"/>
        </w:pBdr>
        <w:spacing w:after="0" w:line="360" w:lineRule="auto"/>
        <w:ind w:left="851" w:right="899"/>
        <w:contextualSpacing/>
        <w:jc w:val="both"/>
        <w:rPr>
          <w:rFonts w:ascii="Palatino Linotype" w:eastAsia="Palatino Linotype" w:hAnsi="Palatino Linotype" w:cs="Palatino Linotype"/>
          <w:i/>
          <w:color w:val="000000"/>
          <w:sz w:val="36"/>
          <w:szCs w:val="24"/>
        </w:rPr>
      </w:pPr>
      <w:r>
        <w:rPr>
          <w:rFonts w:ascii="Palatino Linotype" w:hAnsi="Palatino Linotype"/>
          <w:i/>
          <w:color w:val="000000"/>
          <w:sz w:val="24"/>
          <w:szCs w:val="18"/>
        </w:rPr>
        <w:t>“</w:t>
      </w:r>
      <w:r w:rsidR="0069638C" w:rsidRPr="0069638C">
        <w:rPr>
          <w:rFonts w:ascii="Palatino Linotype" w:hAnsi="Palatino Linotype"/>
          <w:i/>
          <w:color w:val="000000"/>
          <w:sz w:val="24"/>
          <w:szCs w:val="18"/>
        </w:rPr>
        <w:t xml:space="preserve">1.1 SI 1.3 LIC. ANGELICA BEATRIZ CARMONA ALVARADO 1.4 JEFATURA DE ARCHIVO MUNICIPAL 1.5 ESTA EN PROCESO PARA QUE ME LO ENTREGUEN 2.1 NOS ENCONTRAMOS EN EL PROCESO DE REALIZAR LO 2.3 SI 3.2 ESTAMOS EN PROCESO DE LA REALIZACIÓN DEL GRUPO ASÍ COMO EL INICIO DE LOS TRABAJOS CORRESPONDIENTES 3.3 ESTAMOS EN EL PROCESO DE LA REALIZACIÓN PARA PODER LLEVAR ACABO LOS TRABAJOS CONSEJERÍA JURÍDICA UNIDAD DE INFORMACIÓN PLANEACIÓN, FORMACIÓN, PROGRAMACIÓN Y EVALUACIÓN JEFATURA DE ARCHIVOS SISTEMAS UNIDAD DE TRANSPARENCIA CONTRALORIA MUNICIPAL SECRETARIA DEL H. AYUNTAMIENTO 5.1 SI, TITULAR DE LA UNIDAD DE TRANSPARENCIA, CONTRALOR, SECRETARIA DEL AYUNTAMIENTO 6.1 NOS ENCONTRAMOS EN LA REVISIÓN DE ARCHIVOS PARA PODER BRINDARLE UNA MEJOR CONSULTA ARCHIVISTA 7.1 ESTAMOS EN EL PROCESO MINUCIOSO PARA PODER GENERAR EL CATALOGO 8.1 ESTAMOS EN REVISIÓN DEL ARCHIVO 8.2 SI 8.3 2019 8.4 POR EL ÁREA COORDINADORA DE ARCHIVOS 8.5 SI 8.6 SI 8.8 SI 8.9 2019 8.11 ESTAMOS EN PROCESO DE UNA REVISIÓN EXHAUSTIVA DEL ARCHIVO HISTÓRICO 8.12 TRABAJAMOS EN ELLO PARA DARLE UNA MEJOR RESPUESTA 10.1 ESTAMOS EN REVISIÓN DEL </w:t>
      </w:r>
      <w:r w:rsidR="0069638C" w:rsidRPr="0069638C">
        <w:rPr>
          <w:rFonts w:ascii="Palatino Linotype" w:hAnsi="Palatino Linotype"/>
          <w:i/>
          <w:color w:val="000000"/>
          <w:sz w:val="24"/>
          <w:szCs w:val="18"/>
        </w:rPr>
        <w:lastRenderedPageBreak/>
        <w:t xml:space="preserve">ARCHIVO 11.1 SOLO 1 11.5 LIC. ANGELICA BEATRIZ CARMONA ALVARADO 11.7 INICIAMOS ACTIVIDADES Y ESTAMOS EN PROCESO DE ENTRAN A DIVERSOS CURSOS 12.1 SI 12.4 NOS ENCONTRAMOS ENE EL PROCESO DE UNA REVISIÓN EXHAUSTIVA DEL ARCHIVO 13.1 SI 13.2 ESTAMOS EN PROCESO DE VERIFICACIÓN 15.1 NOS ENCONTRAMOS EN EL PROYECTO DE IMPLEMENTARLO YA QUE ES MUY IMPORTANTE LLEVAR ACABO LA ORGANIZACIÓN Y ADMINISTRACIÓN DEL ARCHIVO MUNICIPAL 16.1 ES UN NUEVO PROYECTO QUE ESTAMOS POR REALIZAR 17.1 NOS ENCONTRAMOS EN PROCESO DE REVISIÓN 17.3 DEL ARTICULO 11 FRACCIÓN I 17.4 LO LLEVAMOS ACABO TAL COMO LO PIDE EL ARTICULO 11 FRACCIÓN VII 17.5 2019 18.1 COMO YA LO HEMOS COMENTADO NOS ENCONTRAMOS EN REVISIÓN DEL ARCHIVO 20.1 ESTAMOS INICIANDO EL PROYECTO COMO LO MENCIONA EL ARTICULO 11 EN SU FRACCIÓN VII 21..1 ESTAMOS GENERANDO EL PROYECTO PARA PODER LLEVAR ACABO EL CAPITULO IX DE LOS DOCUMENTOS DEL ARCHIVO ELECTRÓNICO 22.1 ESTAMOS EN REVISIÓN DEL ARCHIVO PARA LLEVAR ACABO EL ARTICULO 31 32.3 ESTAMOS EN EL PROCESO DE UNA REVISIÓN MINUCIOSA DEL ARCHIVO 24.1 COMO LO HEMOS COMENTADO ES UNA NUEVA JEFA DE ARCHIVOS Y SE ENCUENTRA POR INICIAR UNA CAPACITACIÓN EN MATERIA DOCUMENTAL DE ARCHIVOS 26.1 ESTAMOS EN EL PROCESO DE LLEVAR CABO EL ARTICULO 40 </w:t>
      </w:r>
      <w:r w:rsidR="0069638C" w:rsidRPr="0069638C">
        <w:rPr>
          <w:rFonts w:ascii="Palatino Linotype" w:hAnsi="Palatino Linotype"/>
          <w:i/>
          <w:color w:val="000000"/>
          <w:sz w:val="24"/>
          <w:szCs w:val="18"/>
        </w:rPr>
        <w:lastRenderedPageBreak/>
        <w:t>FRACCIÓN I Y XI 28.1 POR EL MOMENTO NO CONTAMOS CON EL DATO EXACTO 30.1 SI Y ESTAMOS EN REVISIÓN DEL ARTICULO 17 30.3 COMO YA HEMOS COMENTADO EN ALGUNAS PREGUNTAS ANTERIORES ESTAMOS EN REVISIÓN DEL ARCHIVO 32.1 LIC ANGELICA BEATRIX CARMONA ALVARADO JEFATUFA DE ARCHIVO MUNICIPAL</w:t>
      </w:r>
      <w:r>
        <w:rPr>
          <w:rFonts w:ascii="Palatino Linotype" w:hAnsi="Palatino Linotype"/>
          <w:i/>
          <w:color w:val="000000"/>
          <w:sz w:val="24"/>
          <w:szCs w:val="18"/>
        </w:rPr>
        <w:t xml:space="preserve">” </w:t>
      </w:r>
      <w:r w:rsidRPr="00233E39">
        <w:rPr>
          <w:rFonts w:ascii="Palatino Linotype" w:hAnsi="Palatino Linotype"/>
          <w:color w:val="000000"/>
          <w:sz w:val="24"/>
          <w:szCs w:val="18"/>
        </w:rPr>
        <w:t>(Sic)</w:t>
      </w:r>
    </w:p>
    <w:p w14:paraId="1F7557B2" w14:textId="1E0322C5" w:rsidR="00B0450A" w:rsidRDefault="00B0450A" w:rsidP="00233E39">
      <w:pPr>
        <w:pBdr>
          <w:top w:val="nil"/>
          <w:left w:val="nil"/>
          <w:bottom w:val="nil"/>
          <w:right w:val="nil"/>
          <w:between w:val="nil"/>
        </w:pBdr>
        <w:spacing w:after="0" w:line="360" w:lineRule="auto"/>
        <w:contextualSpacing/>
        <w:rPr>
          <w:rFonts w:ascii="Palatino Linotype" w:eastAsia="Palatino Linotype" w:hAnsi="Palatino Linotype" w:cs="Palatino Linotype"/>
          <w:color w:val="000000"/>
          <w:sz w:val="24"/>
          <w:szCs w:val="24"/>
        </w:rPr>
      </w:pPr>
    </w:p>
    <w:p w14:paraId="31AD8DBD" w14:textId="64C800C6" w:rsidR="001B656A" w:rsidRDefault="00233E39" w:rsidP="00233E39">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r w:rsidRPr="00F05A90">
        <w:rPr>
          <w:rFonts w:ascii="Palatino Linotype" w:eastAsia="Palatino Linotype" w:hAnsi="Palatino Linotype" w:cs="Palatino Linotype"/>
        </w:rPr>
        <w:t xml:space="preserve">Conocida la respuesta por </w:t>
      </w:r>
      <w:r>
        <w:rPr>
          <w:rFonts w:ascii="Palatino Linotype" w:eastAsia="Palatino Linotype" w:hAnsi="Palatino Linotype" w:cs="Palatino Linotype"/>
        </w:rPr>
        <w:t>la</w:t>
      </w:r>
      <w:r w:rsidRPr="00F05A90">
        <w:rPr>
          <w:rFonts w:ascii="Palatino Linotype" w:eastAsia="Palatino Linotype" w:hAnsi="Palatino Linotype" w:cs="Palatino Linotype"/>
        </w:rPr>
        <w:t xml:space="preserve"> particular, al no estar conforme con los términos de la misma, presentó el recurso de revisión que nos ocupa, mediante el cual refirió que</w:t>
      </w:r>
      <w:r>
        <w:rPr>
          <w:rFonts w:ascii="Palatino Linotype" w:eastAsia="Palatino Linotype" w:hAnsi="Palatino Linotype" w:cs="Palatino Linotype"/>
        </w:rPr>
        <w:t xml:space="preserve">: </w:t>
      </w:r>
      <w:r w:rsidR="0015177B">
        <w:rPr>
          <w:rFonts w:ascii="Palatino Linotype" w:eastAsia="Palatino Linotype" w:hAnsi="Palatino Linotype" w:cs="Palatino Linotype"/>
          <w:color w:val="000000"/>
          <w:sz w:val="24"/>
          <w:szCs w:val="24"/>
        </w:rPr>
        <w:t>“</w:t>
      </w:r>
      <w:r w:rsidRPr="00233E39">
        <w:rPr>
          <w:rFonts w:ascii="Palatino Linotype" w:eastAsia="Palatino Linotype" w:hAnsi="Palatino Linotype" w:cs="Palatino Linotype"/>
          <w:i/>
          <w:iCs/>
          <w:color w:val="000000"/>
          <w:sz w:val="24"/>
          <w:szCs w:val="24"/>
        </w:rPr>
        <w:t>LA ENTREGA DE INFORMACIÓN SOLICITADA INCOMPLETA.</w:t>
      </w:r>
      <w:r w:rsidR="0015177B">
        <w:rPr>
          <w:rFonts w:ascii="Palatino Linotype" w:eastAsia="Palatino Linotype" w:hAnsi="Palatino Linotype" w:cs="Palatino Linotype"/>
          <w:color w:val="000000"/>
          <w:sz w:val="24"/>
          <w:szCs w:val="24"/>
        </w:rPr>
        <w:t>”;</w:t>
      </w:r>
      <w:r w:rsidR="00DC6A1E">
        <w:rPr>
          <w:rFonts w:ascii="Palatino Linotype" w:eastAsia="Palatino Linotype" w:hAnsi="Palatino Linotype" w:cs="Palatino Linotype"/>
          <w:color w:val="000000"/>
          <w:sz w:val="24"/>
          <w:szCs w:val="24"/>
        </w:rPr>
        <w:t xml:space="preserve"> </w:t>
      </w:r>
      <w:r w:rsidR="0015177B">
        <w:rPr>
          <w:rFonts w:ascii="Palatino Linotype" w:eastAsia="Palatino Linotype" w:hAnsi="Palatino Linotype" w:cs="Palatino Linotype"/>
          <w:color w:val="000000"/>
          <w:sz w:val="24"/>
          <w:szCs w:val="24"/>
        </w:rPr>
        <w:t>precisando</w:t>
      </w:r>
      <w:r>
        <w:rPr>
          <w:rFonts w:ascii="Palatino Linotype" w:eastAsia="Palatino Linotype" w:hAnsi="Palatino Linotype" w:cs="Palatino Linotype"/>
          <w:color w:val="000000"/>
          <w:sz w:val="24"/>
          <w:szCs w:val="24"/>
        </w:rPr>
        <w:t xml:space="preserve"> como motivos de inconformidad: “</w:t>
      </w:r>
      <w:r w:rsidRPr="00233E39">
        <w:rPr>
          <w:rFonts w:ascii="Palatino Linotype" w:eastAsia="Palatino Linotype" w:hAnsi="Palatino Linotype" w:cs="Palatino Linotype"/>
          <w:i/>
          <w:iCs/>
          <w:color w:val="000000"/>
          <w:sz w:val="24"/>
          <w:szCs w:val="24"/>
        </w:rPr>
        <w:t>CON FUNDAMENTO EN LOS ARTÍCULOS 142 Y 143 FRACCIONES IV Y V DE LA LEY GENERAL DE TRANSPARENCIA Y ACCESO A LA INFORMACIÓN PÚBLICA; ARTÍCULOS 178 Y 179 FRACCIONES V Y VI DE LA LEY DE TRANSPARENCIA Y ACCESO A LA INFORMACIÓN PÚBLICA DEL ESTADO DE MÉXICO Y MUNICIPIOS ASÍ COMO EL ARTÍCULO 121 FRACCIÓN I DE LA LEY GENERAL DE ARCHIVOS, ME PERMITO INTERPONER RECURSO DE REVISIÓN POR ENTREGA DE INFORMACIÓN INCOMPLETA Y ENTREGA DE INFORMACIÓN QUE NO CORRESPONDE A LO SOLICITADO</w:t>
      </w:r>
      <w:r>
        <w:rPr>
          <w:rFonts w:ascii="Palatino Linotype" w:eastAsia="Palatino Linotype" w:hAnsi="Palatino Linotype" w:cs="Palatino Linotype"/>
          <w:i/>
          <w:iCs/>
          <w:color w:val="000000"/>
          <w:sz w:val="24"/>
          <w:szCs w:val="24"/>
        </w:rPr>
        <w:t xml:space="preserve">” </w:t>
      </w:r>
      <w:r w:rsidRPr="00233E39">
        <w:rPr>
          <w:rFonts w:ascii="Palatino Linotype" w:eastAsia="Palatino Linotype" w:hAnsi="Palatino Linotype" w:cs="Palatino Linotype"/>
          <w:iCs/>
          <w:color w:val="000000"/>
          <w:sz w:val="24"/>
          <w:szCs w:val="24"/>
        </w:rPr>
        <w:t>(Sic)</w:t>
      </w:r>
      <w:r w:rsidR="0015177B" w:rsidRPr="00233E39">
        <w:rPr>
          <w:rFonts w:ascii="Palatino Linotype" w:eastAsia="Palatino Linotype" w:hAnsi="Palatino Linotype" w:cs="Palatino Linotype"/>
          <w:iCs/>
          <w:color w:val="000000"/>
          <w:sz w:val="24"/>
          <w:szCs w:val="24"/>
        </w:rPr>
        <w:t>,</w:t>
      </w:r>
      <w:r w:rsidR="0015177B">
        <w:rPr>
          <w:rFonts w:ascii="Palatino Linotype" w:eastAsia="Palatino Linotype" w:hAnsi="Palatino Linotype" w:cs="Palatino Linotype"/>
          <w:color w:val="000000"/>
          <w:sz w:val="24"/>
          <w:szCs w:val="24"/>
        </w:rPr>
        <w:t xml:space="preserve"> </w:t>
      </w:r>
      <w:r w:rsidR="00280FCB">
        <w:rPr>
          <w:rFonts w:ascii="Palatino Linotype" w:eastAsia="Palatino Linotype" w:hAnsi="Palatino Linotype" w:cs="Palatino Linotype"/>
          <w:color w:val="000000"/>
          <w:sz w:val="24"/>
          <w:szCs w:val="24"/>
        </w:rPr>
        <w:t xml:space="preserve">agregando </w:t>
      </w:r>
      <w:r w:rsidR="0015177B">
        <w:rPr>
          <w:rFonts w:ascii="Palatino Linotype" w:eastAsia="Palatino Linotype" w:hAnsi="Palatino Linotype" w:cs="Palatino Linotype"/>
          <w:color w:val="000000"/>
          <w:sz w:val="24"/>
          <w:szCs w:val="24"/>
        </w:rPr>
        <w:t>mediante</w:t>
      </w:r>
      <w:r w:rsidR="00DC6A1E">
        <w:rPr>
          <w:rFonts w:ascii="Palatino Linotype" w:eastAsia="Palatino Linotype" w:hAnsi="Palatino Linotype" w:cs="Palatino Linotype"/>
          <w:color w:val="000000"/>
          <w:sz w:val="24"/>
          <w:szCs w:val="24"/>
        </w:rPr>
        <w:t xml:space="preserve"> el documento denominado “</w:t>
      </w:r>
      <w:r w:rsidRPr="00233E39">
        <w:rPr>
          <w:rFonts w:ascii="Palatino Linotype" w:eastAsia="Palatino Linotype" w:hAnsi="Palatino Linotype" w:cs="Palatino Linotype"/>
          <w:b/>
          <w:bCs/>
          <w:color w:val="000000"/>
          <w:sz w:val="24"/>
          <w:szCs w:val="24"/>
        </w:rPr>
        <w:t>RR_CHCOLOAPAN.pdf</w:t>
      </w:r>
      <w:r w:rsidR="00DC6A1E" w:rsidRPr="00DC6A1E">
        <w:rPr>
          <w:rFonts w:ascii="Palatino Linotype" w:eastAsia="Palatino Linotype" w:hAnsi="Palatino Linotype" w:cs="Palatino Linotype"/>
          <w:b/>
          <w:bCs/>
          <w:color w:val="000000"/>
          <w:sz w:val="24"/>
          <w:szCs w:val="24"/>
        </w:rPr>
        <w:t>”</w:t>
      </w:r>
      <w:r w:rsidR="00DC6A1E">
        <w:rPr>
          <w:rFonts w:ascii="Palatino Linotype" w:eastAsia="Palatino Linotype" w:hAnsi="Palatino Linotype" w:cs="Palatino Linotype"/>
          <w:color w:val="000000"/>
          <w:sz w:val="24"/>
          <w:szCs w:val="24"/>
        </w:rPr>
        <w:t>, la información que no le fue entregada, como se observa a continuación</w:t>
      </w:r>
      <w:r w:rsidR="000E182A">
        <w:rPr>
          <w:rFonts w:ascii="Palatino Linotype" w:eastAsia="Palatino Linotype" w:hAnsi="Palatino Linotype" w:cs="Palatino Linotype"/>
          <w:color w:val="000000"/>
          <w:sz w:val="24"/>
          <w:szCs w:val="24"/>
        </w:rPr>
        <w:t>:</w:t>
      </w:r>
    </w:p>
    <w:p w14:paraId="58BFDBA5" w14:textId="77777777" w:rsidR="004F2449" w:rsidRDefault="004F2449" w:rsidP="00233E39">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535A30CB" w14:textId="77777777" w:rsidR="004F2449" w:rsidRDefault="004F2449" w:rsidP="00233E39">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460EAC25" w14:textId="5A27779D" w:rsidR="004F2449" w:rsidRPr="00233E39" w:rsidRDefault="002C375B" w:rsidP="00233E39">
      <w:pPr>
        <w:pBdr>
          <w:top w:val="nil"/>
          <w:left w:val="nil"/>
          <w:bottom w:val="nil"/>
          <w:right w:val="nil"/>
          <w:between w:val="nil"/>
        </w:pBdr>
        <w:spacing w:after="0" w:line="360" w:lineRule="auto"/>
        <w:contextualSpacing/>
        <w:jc w:val="both"/>
        <w:rPr>
          <w:rFonts w:ascii="Palatino Linotype" w:eastAsia="Palatino Linotype" w:hAnsi="Palatino Linotype" w:cs="Palatino Linotype"/>
          <w:i/>
          <w:iCs/>
          <w:color w:val="000000"/>
          <w:sz w:val="24"/>
          <w:szCs w:val="24"/>
        </w:rPr>
      </w:pPr>
      <w:r>
        <w:rPr>
          <w:noProof/>
        </w:rPr>
        <w:lastRenderedPageBreak/>
        <w:drawing>
          <wp:inline distT="0" distB="0" distL="0" distR="0" wp14:anchorId="37249CB3" wp14:editId="162253F7">
            <wp:extent cx="5829300" cy="58293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59815" t="18147" r="2861" b="15501"/>
                    <a:stretch/>
                  </pic:blipFill>
                  <pic:spPr bwMode="auto">
                    <a:xfrm>
                      <a:off x="0" y="0"/>
                      <a:ext cx="5829300" cy="5829300"/>
                    </a:xfrm>
                    <a:prstGeom prst="rect">
                      <a:avLst/>
                    </a:prstGeom>
                    <a:ln>
                      <a:noFill/>
                    </a:ln>
                    <a:extLst>
                      <a:ext uri="{53640926-AAD7-44D8-BBD7-CCE9431645EC}">
                        <a14:shadowObscured xmlns:a14="http://schemas.microsoft.com/office/drawing/2010/main"/>
                      </a:ext>
                    </a:extLst>
                  </pic:spPr>
                </pic:pic>
              </a:graphicData>
            </a:graphic>
          </wp:inline>
        </w:drawing>
      </w:r>
    </w:p>
    <w:p w14:paraId="549F23E6" w14:textId="77777777" w:rsidR="00233E39" w:rsidRDefault="00233E39" w:rsidP="002C375B">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63802638" w14:textId="34CD31EF" w:rsidR="002C375B" w:rsidRDefault="004619A2" w:rsidP="00233E39">
      <w:pPr>
        <w:pStyle w:val="Sinespaciado"/>
        <w:spacing w:line="360" w:lineRule="auto"/>
        <w:jc w:val="both"/>
        <w:rPr>
          <w:rFonts w:ascii="Palatino Linotype" w:hAnsi="Palatino Linotype"/>
        </w:rPr>
      </w:pPr>
      <w:r>
        <w:rPr>
          <w:rFonts w:ascii="Palatino Linotype" w:hAnsi="Palatino Linotype"/>
        </w:rPr>
        <w:t xml:space="preserve">Así, durante la etapa de instrucción, </w:t>
      </w:r>
      <w:r w:rsidR="000E182A">
        <w:rPr>
          <w:rFonts w:ascii="Palatino Linotype" w:hAnsi="Palatino Linotype"/>
        </w:rPr>
        <w:t>la</w:t>
      </w:r>
      <w:r>
        <w:rPr>
          <w:rFonts w:ascii="Palatino Linotype" w:hAnsi="Palatino Linotype"/>
        </w:rPr>
        <w:t xml:space="preserve"> </w:t>
      </w:r>
      <w:r w:rsidR="00270F71" w:rsidRPr="00233E39">
        <w:rPr>
          <w:rFonts w:ascii="Palatino Linotype" w:hAnsi="Palatino Linotype"/>
          <w:b/>
        </w:rPr>
        <w:t>RECURRENTE</w:t>
      </w:r>
      <w:r w:rsidR="00270F71">
        <w:rPr>
          <w:rFonts w:ascii="Palatino Linotype" w:hAnsi="Palatino Linotype"/>
        </w:rPr>
        <w:t xml:space="preserve"> </w:t>
      </w:r>
      <w:r>
        <w:rPr>
          <w:rFonts w:ascii="Palatino Linotype" w:hAnsi="Palatino Linotype"/>
        </w:rPr>
        <w:t xml:space="preserve">no realizó manifestaciones, presentó pruebas ni vertió alegatos que a su derecho convinieran. </w:t>
      </w:r>
    </w:p>
    <w:p w14:paraId="3378117F" w14:textId="77777777" w:rsidR="002C375B" w:rsidRDefault="002C375B" w:rsidP="00233E39">
      <w:pPr>
        <w:pStyle w:val="Sinespaciado"/>
        <w:spacing w:line="360" w:lineRule="auto"/>
        <w:jc w:val="both"/>
        <w:rPr>
          <w:rFonts w:ascii="Palatino Linotype" w:hAnsi="Palatino Linotype"/>
        </w:rPr>
      </w:pPr>
    </w:p>
    <w:p w14:paraId="0581CD98" w14:textId="7BEFE45E" w:rsidR="00233E39" w:rsidRPr="00233E39" w:rsidRDefault="004619A2" w:rsidP="00233E39">
      <w:pPr>
        <w:pStyle w:val="Sinespaciado"/>
        <w:spacing w:line="360" w:lineRule="auto"/>
        <w:jc w:val="both"/>
        <w:rPr>
          <w:rFonts w:ascii="Palatino Linotype" w:hAnsi="Palatino Linotype"/>
        </w:rPr>
      </w:pPr>
      <w:r>
        <w:rPr>
          <w:rFonts w:ascii="Palatino Linotype" w:hAnsi="Palatino Linotype"/>
        </w:rPr>
        <w:lastRenderedPageBreak/>
        <w:t xml:space="preserve">Por su parte, el </w:t>
      </w:r>
      <w:r w:rsidR="00270F71" w:rsidRPr="00233E39">
        <w:rPr>
          <w:rFonts w:ascii="Palatino Linotype" w:hAnsi="Palatino Linotype"/>
          <w:b/>
        </w:rPr>
        <w:t>SUJETO OBLIGADO</w:t>
      </w:r>
      <w:r w:rsidR="00270F71">
        <w:rPr>
          <w:rFonts w:ascii="Palatino Linotype" w:hAnsi="Palatino Linotype"/>
        </w:rPr>
        <w:t xml:space="preserve"> </w:t>
      </w:r>
      <w:r w:rsidR="00B30C10">
        <w:rPr>
          <w:rFonts w:ascii="Palatino Linotype" w:hAnsi="Palatino Linotype"/>
        </w:rPr>
        <w:t>rindió su Informe Justificado mediante la presentación de</w:t>
      </w:r>
      <w:r w:rsidR="000E182A">
        <w:rPr>
          <w:rFonts w:ascii="Palatino Linotype" w:hAnsi="Palatino Linotype"/>
        </w:rPr>
        <w:t xml:space="preserve"> los siguientes</w:t>
      </w:r>
      <w:r w:rsidR="00B30C10">
        <w:rPr>
          <w:rFonts w:ascii="Palatino Linotype" w:hAnsi="Palatino Linotype"/>
        </w:rPr>
        <w:t xml:space="preserve"> </w:t>
      </w:r>
      <w:r w:rsidR="00B30C10" w:rsidRPr="00280FCB">
        <w:rPr>
          <w:rFonts w:ascii="Palatino Linotype" w:hAnsi="Palatino Linotype"/>
        </w:rPr>
        <w:t>documento</w:t>
      </w:r>
      <w:r w:rsidR="000E182A" w:rsidRPr="00280FCB">
        <w:rPr>
          <w:rFonts w:ascii="Palatino Linotype" w:hAnsi="Palatino Linotype"/>
        </w:rPr>
        <w:t>s:</w:t>
      </w:r>
    </w:p>
    <w:p w14:paraId="5FB8F7D0" w14:textId="77777777" w:rsidR="00233E39" w:rsidRPr="006E623E" w:rsidRDefault="00233E39" w:rsidP="00233E39">
      <w:pPr>
        <w:pStyle w:val="Prrafodelista"/>
        <w:numPr>
          <w:ilvl w:val="0"/>
          <w:numId w:val="15"/>
        </w:numPr>
        <w:spacing w:before="240" w:after="240" w:line="360" w:lineRule="auto"/>
        <w:jc w:val="both"/>
        <w:rPr>
          <w:rFonts w:ascii="Palatino Linotype" w:eastAsia="Palatino Linotype" w:hAnsi="Palatino Linotype" w:cs="Palatino Linotype"/>
          <w:b/>
          <w:i/>
        </w:rPr>
      </w:pPr>
      <w:r w:rsidRPr="006E623E">
        <w:rPr>
          <w:rFonts w:ascii="Palatino Linotype" w:eastAsia="Palatino Linotype" w:hAnsi="Palatino Linotype" w:cs="Palatino Linotype"/>
          <w:b/>
          <w:i/>
        </w:rPr>
        <w:t>TRANSPARENCIA 2 PDF.pdf</w:t>
      </w:r>
      <w:r>
        <w:rPr>
          <w:rFonts w:ascii="Palatino Linotype" w:eastAsia="Palatino Linotype" w:hAnsi="Palatino Linotype" w:cs="Palatino Linotype"/>
          <w:b/>
          <w:i/>
        </w:rPr>
        <w:t xml:space="preserve">, </w:t>
      </w:r>
      <w:r w:rsidRPr="006E623E">
        <w:rPr>
          <w:rFonts w:ascii="Palatino Linotype" w:eastAsia="Palatino Linotype" w:hAnsi="Palatino Linotype" w:cs="Palatino Linotype"/>
        </w:rPr>
        <w:t xml:space="preserve"> </w:t>
      </w:r>
      <w:r>
        <w:rPr>
          <w:rFonts w:ascii="Palatino Linotype" w:eastAsia="Palatino Linotype" w:hAnsi="Palatino Linotype" w:cs="Palatino Linotype"/>
        </w:rPr>
        <w:t>que contiene:</w:t>
      </w:r>
    </w:p>
    <w:p w14:paraId="5607DE39" w14:textId="553B8428" w:rsidR="00233E39" w:rsidRPr="00311DF4" w:rsidRDefault="00363B2B" w:rsidP="00280FCB">
      <w:pPr>
        <w:pStyle w:val="Prrafodelista"/>
        <w:numPr>
          <w:ilvl w:val="0"/>
          <w:numId w:val="17"/>
        </w:numPr>
        <w:spacing w:before="240" w:after="240" w:line="360" w:lineRule="auto"/>
        <w:jc w:val="both"/>
        <w:rPr>
          <w:rFonts w:ascii="Palatino Linotype" w:eastAsia="Palatino Linotype" w:hAnsi="Palatino Linotype" w:cs="Palatino Linotype"/>
          <w:b/>
          <w:i/>
        </w:rPr>
      </w:pPr>
      <w:r>
        <w:rPr>
          <w:rFonts w:ascii="Palatino Linotype" w:eastAsia="Palatino Linotype" w:hAnsi="Palatino Linotype" w:cs="Palatino Linotype"/>
        </w:rPr>
        <w:t>D</w:t>
      </w:r>
      <w:r w:rsidR="00233E39" w:rsidRPr="006E623E">
        <w:rPr>
          <w:rFonts w:ascii="Palatino Linotype" w:eastAsia="Palatino Linotype" w:hAnsi="Palatino Linotype" w:cs="Palatino Linotype"/>
        </w:rPr>
        <w:t xml:space="preserve">ocumento de fecha primero de enero de dos mil veintidós, suscrito y signado por la Presidente Municipal, por medio del cual emite </w:t>
      </w:r>
      <w:r w:rsidR="00233E39" w:rsidRPr="00311DF4">
        <w:rPr>
          <w:rFonts w:ascii="Palatino Linotype" w:eastAsia="Palatino Linotype" w:hAnsi="Palatino Linotype" w:cs="Palatino Linotype"/>
          <w:b/>
        </w:rPr>
        <w:t>nombramiento a la Jefa de Departamento de Archivo Municipal.</w:t>
      </w:r>
    </w:p>
    <w:p w14:paraId="06E50D9F" w14:textId="77777777" w:rsidR="00233E39" w:rsidRPr="006E623E" w:rsidRDefault="00233E39" w:rsidP="00280FCB">
      <w:pPr>
        <w:pStyle w:val="Prrafodelista"/>
        <w:numPr>
          <w:ilvl w:val="0"/>
          <w:numId w:val="17"/>
        </w:numPr>
        <w:spacing w:before="240" w:after="240" w:line="360" w:lineRule="auto"/>
        <w:jc w:val="both"/>
        <w:rPr>
          <w:rFonts w:ascii="Palatino Linotype" w:eastAsia="Palatino Linotype" w:hAnsi="Palatino Linotype" w:cs="Palatino Linotype"/>
          <w:b/>
          <w:i/>
        </w:rPr>
      </w:pPr>
      <w:r>
        <w:rPr>
          <w:rFonts w:ascii="Palatino Linotype" w:eastAsia="Palatino Linotype" w:hAnsi="Palatino Linotype" w:cs="Palatino Linotype"/>
        </w:rPr>
        <w:t xml:space="preserve">Acta de la Primera Sesión Ordinaria del </w:t>
      </w:r>
      <w:r w:rsidRPr="00311DF4">
        <w:rPr>
          <w:rFonts w:ascii="Palatino Linotype" w:eastAsia="Palatino Linotype" w:hAnsi="Palatino Linotype" w:cs="Palatino Linotype"/>
          <w:b/>
        </w:rPr>
        <w:t>Comité Interno de Archivo Municipal, Mejora Regulatoria 2019-2021 de Chicoloapan</w:t>
      </w:r>
      <w:r>
        <w:rPr>
          <w:rFonts w:ascii="Palatino Linotype" w:eastAsia="Palatino Linotype" w:hAnsi="Palatino Linotype" w:cs="Palatino Linotype"/>
        </w:rPr>
        <w:t>, del catorce de junio de dos mil diecinueve.</w:t>
      </w:r>
    </w:p>
    <w:p w14:paraId="1C48493B" w14:textId="77777777" w:rsidR="00233E39" w:rsidRPr="00A01DE9" w:rsidRDefault="00233E39" w:rsidP="00280FCB">
      <w:pPr>
        <w:pStyle w:val="Prrafodelista"/>
        <w:numPr>
          <w:ilvl w:val="0"/>
          <w:numId w:val="17"/>
        </w:numPr>
        <w:spacing w:before="240" w:after="240" w:line="360" w:lineRule="auto"/>
        <w:jc w:val="both"/>
        <w:rPr>
          <w:rFonts w:ascii="Palatino Linotype" w:eastAsia="Palatino Linotype" w:hAnsi="Palatino Linotype" w:cs="Palatino Linotype"/>
          <w:b/>
          <w:i/>
        </w:rPr>
      </w:pPr>
      <w:r w:rsidRPr="00311DF4">
        <w:rPr>
          <w:rFonts w:ascii="Palatino Linotype" w:eastAsia="Palatino Linotype" w:hAnsi="Palatino Linotype" w:cs="Palatino Linotype"/>
          <w:b/>
        </w:rPr>
        <w:t>OSFER-12-Inventario de Archivo en Trámite</w:t>
      </w:r>
      <w:r>
        <w:rPr>
          <w:rFonts w:ascii="Palatino Linotype" w:eastAsia="Palatino Linotype" w:hAnsi="Palatino Linotype" w:cs="Palatino Linotype"/>
        </w:rPr>
        <w:t>, correspondiente al Departamento de Archivo Municipal, con fecha de elaboración el veinticinco de enero de dos mil veintidós, que contiene, numero progresivo, clave del expediente, legajos, hojas, fechas de los documentos, (primera y última), ubicación, nombre del servidor público responsable y cargo del servidor público en cinco fojas.</w:t>
      </w:r>
    </w:p>
    <w:p w14:paraId="1C2E2651" w14:textId="017E5E07" w:rsidR="00233E39" w:rsidRPr="002C375B" w:rsidRDefault="00233E39" w:rsidP="00280FCB">
      <w:pPr>
        <w:pStyle w:val="Prrafodelista"/>
        <w:numPr>
          <w:ilvl w:val="0"/>
          <w:numId w:val="17"/>
        </w:numPr>
        <w:spacing w:before="240" w:after="240" w:line="360" w:lineRule="auto"/>
        <w:jc w:val="both"/>
        <w:rPr>
          <w:rFonts w:ascii="Palatino Linotype" w:eastAsia="Palatino Linotype" w:hAnsi="Palatino Linotype" w:cs="Palatino Linotype"/>
          <w:b/>
          <w:i/>
        </w:rPr>
      </w:pPr>
      <w:r>
        <w:rPr>
          <w:rFonts w:ascii="Palatino Linotype" w:eastAsia="Palatino Linotype" w:hAnsi="Palatino Linotype" w:cs="Palatino Linotype"/>
        </w:rPr>
        <w:t xml:space="preserve">Comprobante del </w:t>
      </w:r>
      <w:r w:rsidRPr="00311DF4">
        <w:rPr>
          <w:rFonts w:ascii="Palatino Linotype" w:eastAsia="Palatino Linotype" w:hAnsi="Palatino Linotype" w:cs="Palatino Linotype"/>
          <w:b/>
        </w:rPr>
        <w:t>Registro Estatal de Archi</w:t>
      </w:r>
      <w:r w:rsidR="00270F71" w:rsidRPr="00311DF4">
        <w:rPr>
          <w:rFonts w:ascii="Palatino Linotype" w:eastAsia="Palatino Linotype" w:hAnsi="Palatino Linotype" w:cs="Palatino Linotype"/>
          <w:b/>
        </w:rPr>
        <w:t>vos 2021</w:t>
      </w:r>
      <w:r w:rsidR="00270F71">
        <w:rPr>
          <w:rFonts w:ascii="Palatino Linotype" w:eastAsia="Palatino Linotype" w:hAnsi="Palatino Linotype" w:cs="Palatino Linotype"/>
        </w:rPr>
        <w:t>, donde se comprueba hab</w:t>
      </w:r>
      <w:r>
        <w:rPr>
          <w:rFonts w:ascii="Palatino Linotype" w:eastAsia="Palatino Linotype" w:hAnsi="Palatino Linotype" w:cs="Palatino Linotype"/>
        </w:rPr>
        <w:t xml:space="preserve">er concluido de manera exitosa la inscripción del archivo de trámite en el sistema REA 2021, de las unidades administrativas: Dirección del ODAPAS, Dirección de Protección Civil y Bomberos, Dirección de Desarrollo Urbano, Presidencia Municipal, Dirección de Servicios Públicos, Oficialía 2 del Registro </w:t>
      </w:r>
      <w:r>
        <w:rPr>
          <w:rFonts w:ascii="Palatino Linotype" w:eastAsia="Palatino Linotype" w:hAnsi="Palatino Linotype" w:cs="Palatino Linotype"/>
        </w:rPr>
        <w:lastRenderedPageBreak/>
        <w:t>Civil, Instituto Municipal de Cultura Física y Deporte, Sindicatura Municipal, Dirección de Desarrollo Económico</w:t>
      </w:r>
      <w:r w:rsidRPr="00A01DE9">
        <w:rPr>
          <w:rFonts w:ascii="Palatino Linotype" w:eastAsia="Palatino Linotype" w:hAnsi="Palatino Linotype" w:cs="Palatino Linotype"/>
        </w:rPr>
        <w:t xml:space="preserve"> </w:t>
      </w:r>
      <w:r>
        <w:rPr>
          <w:rFonts w:ascii="Palatino Linotype" w:eastAsia="Palatino Linotype" w:hAnsi="Palatino Linotype" w:cs="Palatino Linotype"/>
        </w:rPr>
        <w:t>y de la Primera Regiduría Municipal.</w:t>
      </w:r>
    </w:p>
    <w:p w14:paraId="7D4857EF" w14:textId="5DC1A39F" w:rsidR="002C375B" w:rsidRPr="002C375B" w:rsidRDefault="002C375B" w:rsidP="002C375B">
      <w:pPr>
        <w:pStyle w:val="Prrafodelista"/>
        <w:numPr>
          <w:ilvl w:val="0"/>
          <w:numId w:val="15"/>
        </w:numPr>
        <w:spacing w:before="240" w:after="240" w:line="360" w:lineRule="auto"/>
        <w:jc w:val="both"/>
        <w:rPr>
          <w:rFonts w:ascii="Palatino Linotype" w:eastAsia="Palatino Linotype" w:hAnsi="Palatino Linotype" w:cs="Palatino Linotype"/>
          <w:b/>
          <w:i/>
        </w:rPr>
      </w:pPr>
      <w:r w:rsidRPr="002C375B">
        <w:rPr>
          <w:rFonts w:ascii="Palatino Linotype" w:eastAsia="Palatino Linotype" w:hAnsi="Palatino Linotype" w:cs="Palatino Linotype"/>
          <w:b/>
          <w:i/>
        </w:rPr>
        <w:t xml:space="preserve">informe justificado.pdf, </w:t>
      </w:r>
      <w:r w:rsidR="00E9131B">
        <w:rPr>
          <w:rFonts w:ascii="Palatino Linotype" w:eastAsia="Palatino Linotype" w:hAnsi="Palatino Linotype" w:cs="Palatino Linotype"/>
        </w:rPr>
        <w:t>o</w:t>
      </w:r>
      <w:r w:rsidRPr="002C375B">
        <w:rPr>
          <w:rFonts w:ascii="Palatino Linotype" w:eastAsia="Palatino Linotype" w:hAnsi="Palatino Linotype" w:cs="Palatino Linotype"/>
        </w:rPr>
        <w:t>ficio número CHIC/PM/UT/00289/2022, de fecha cuatro de abril de dos mil veintidós, mediante la cual, la Titular de la Unidad de Transparencia envía el informe j</w:t>
      </w:r>
      <w:r w:rsidR="00444DAE">
        <w:rPr>
          <w:rFonts w:ascii="Palatino Linotype" w:eastAsia="Palatino Linotype" w:hAnsi="Palatino Linotype" w:cs="Palatino Linotype"/>
        </w:rPr>
        <w:t>ustificado, en el cual reconoce</w:t>
      </w:r>
      <w:r w:rsidRPr="002C375B">
        <w:rPr>
          <w:rFonts w:ascii="Palatino Linotype" w:eastAsia="Palatino Linotype" w:hAnsi="Palatino Linotype" w:cs="Palatino Linotype"/>
        </w:rPr>
        <w:t xml:space="preserve"> haber enviado respuesta incompleta</w:t>
      </w:r>
      <w:r w:rsidR="00444DAE">
        <w:rPr>
          <w:rFonts w:ascii="Palatino Linotype" w:eastAsia="Palatino Linotype" w:hAnsi="Palatino Linotype" w:cs="Palatino Linotype"/>
        </w:rPr>
        <w:t>,</w:t>
      </w:r>
      <w:r w:rsidRPr="002C375B">
        <w:rPr>
          <w:rFonts w:ascii="Palatino Linotype" w:eastAsia="Palatino Linotype" w:hAnsi="Palatino Linotype" w:cs="Palatino Linotype"/>
        </w:rPr>
        <w:t xml:space="preserve"> sin embargo vuelve a responder a cada una de las interroga</w:t>
      </w:r>
      <w:r w:rsidR="00E9131B">
        <w:rPr>
          <w:rFonts w:ascii="Palatino Linotype" w:eastAsia="Palatino Linotype" w:hAnsi="Palatino Linotype" w:cs="Palatino Linotype"/>
        </w:rPr>
        <w:t>ntes hechas por la solicitante.</w:t>
      </w:r>
    </w:p>
    <w:p w14:paraId="2FD2BD20" w14:textId="051ED4F5" w:rsidR="00233E39" w:rsidRPr="002C375B" w:rsidRDefault="00233E39" w:rsidP="002C375B">
      <w:pPr>
        <w:pStyle w:val="Prrafodelista"/>
        <w:numPr>
          <w:ilvl w:val="0"/>
          <w:numId w:val="15"/>
        </w:numPr>
        <w:spacing w:before="240" w:after="240" w:line="360" w:lineRule="auto"/>
        <w:jc w:val="both"/>
        <w:rPr>
          <w:rFonts w:ascii="Palatino Linotype" w:eastAsia="Palatino Linotype" w:hAnsi="Palatino Linotype" w:cs="Palatino Linotype"/>
          <w:b/>
          <w:i/>
        </w:rPr>
      </w:pPr>
      <w:r w:rsidRPr="006E623E">
        <w:rPr>
          <w:rFonts w:ascii="Palatino Linotype" w:eastAsia="Palatino Linotype" w:hAnsi="Palatino Linotype" w:cs="Palatino Linotype"/>
          <w:b/>
          <w:i/>
        </w:rPr>
        <w:t>TRANSPARENCIA PDF.pdf</w:t>
      </w:r>
      <w:r>
        <w:rPr>
          <w:rFonts w:ascii="Palatino Linotype" w:eastAsia="Palatino Linotype" w:hAnsi="Palatino Linotype" w:cs="Palatino Linotype"/>
          <w:b/>
          <w:i/>
        </w:rPr>
        <w:t xml:space="preserve">, </w:t>
      </w:r>
      <w:r>
        <w:rPr>
          <w:rFonts w:ascii="Palatino Linotype" w:eastAsia="Palatino Linotype" w:hAnsi="Palatino Linotype" w:cs="Palatino Linotype"/>
        </w:rPr>
        <w:t xml:space="preserve">oficio número CHIC/PM/DA/042/2022, de fecha veintiocho de febrero de dos mil veintidós, suscrito por la Jefa del Departamento de Archivo Municipal, donde da respuesta a las interrogantes realizadas por la </w:t>
      </w:r>
      <w:r w:rsidR="00E9131B" w:rsidRPr="00FD292F">
        <w:rPr>
          <w:rFonts w:ascii="Palatino Linotype" w:eastAsia="Palatino Linotype" w:hAnsi="Palatino Linotype" w:cs="Palatino Linotype"/>
          <w:b/>
        </w:rPr>
        <w:t>R</w:t>
      </w:r>
      <w:r w:rsidR="00E9131B">
        <w:rPr>
          <w:rFonts w:ascii="Palatino Linotype" w:eastAsia="Palatino Linotype" w:hAnsi="Palatino Linotype" w:cs="Palatino Linotype"/>
          <w:b/>
        </w:rPr>
        <w:t>ECURRENTE</w:t>
      </w:r>
      <w:r w:rsidR="00B77390" w:rsidRPr="002C375B">
        <w:rPr>
          <w:rFonts w:ascii="Palatino Linotype" w:eastAsia="Palatino Linotype" w:hAnsi="Palatino Linotype" w:cs="Palatino Linotype"/>
        </w:rPr>
        <w:t>, tal y como se muestra a continuación:</w:t>
      </w:r>
    </w:p>
    <w:p w14:paraId="2D66BB7F" w14:textId="5FBEF320" w:rsidR="00B77390" w:rsidRPr="00380182" w:rsidRDefault="00B77390" w:rsidP="00B77390">
      <w:pPr>
        <w:pStyle w:val="Prrafodelista"/>
        <w:spacing w:before="240" w:after="240" w:line="360" w:lineRule="auto"/>
        <w:ind w:left="720"/>
        <w:jc w:val="both"/>
        <w:rPr>
          <w:rFonts w:ascii="Palatino Linotype" w:eastAsia="Palatino Linotype" w:hAnsi="Palatino Linotype" w:cs="Palatino Linotype"/>
          <w:b/>
          <w:i/>
        </w:rPr>
      </w:pPr>
      <w:r>
        <w:rPr>
          <w:rFonts w:ascii="Palatino Linotype" w:eastAsia="Palatino Linotype" w:hAnsi="Palatino Linotype" w:cs="Palatino Linotype"/>
          <w:b/>
          <w:i/>
          <w:noProof/>
          <w:lang w:val="es-MX" w:eastAsia="es-MX"/>
        </w:rPr>
        <mc:AlternateContent>
          <mc:Choice Requires="wps">
            <w:drawing>
              <wp:anchor distT="0" distB="0" distL="114300" distR="114300" simplePos="0" relativeHeight="251669504" behindDoc="0" locked="0" layoutInCell="1" allowOverlap="1" wp14:anchorId="3B8208F0" wp14:editId="44A9ED12">
                <wp:simplePos x="0" y="0"/>
                <wp:positionH relativeFrom="column">
                  <wp:posOffset>509269</wp:posOffset>
                </wp:positionH>
                <wp:positionV relativeFrom="paragraph">
                  <wp:posOffset>47625</wp:posOffset>
                </wp:positionV>
                <wp:extent cx="5324475" cy="2781300"/>
                <wp:effectExtent l="0" t="0" r="28575" b="19050"/>
                <wp:wrapNone/>
                <wp:docPr id="26" name="Conector recto 26"/>
                <wp:cNvGraphicFramePr/>
                <a:graphic xmlns:a="http://schemas.openxmlformats.org/drawingml/2006/main">
                  <a:graphicData uri="http://schemas.microsoft.com/office/word/2010/wordprocessingShape">
                    <wps:wsp>
                      <wps:cNvCnPr/>
                      <wps:spPr>
                        <a:xfrm>
                          <a:off x="0" y="0"/>
                          <a:ext cx="5324475" cy="2781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84FCDD" id="Conector recto 26"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40.1pt,3.75pt" to="459.35pt,2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" strokecolor="#5b9bd5 [3204]" strokeweight=".5pt">
                <v:stroke joinstyle="miter"/>
              </v:line>
            </w:pict>
          </mc:Fallback>
        </mc:AlternateContent>
      </w:r>
    </w:p>
    <w:p w14:paraId="5AF85FD8" w14:textId="77777777" w:rsidR="00233E39" w:rsidRDefault="00233E39" w:rsidP="00EB0AFA">
      <w:pPr>
        <w:pStyle w:val="Sinespaciado"/>
        <w:spacing w:line="360" w:lineRule="auto"/>
        <w:jc w:val="both"/>
        <w:rPr>
          <w:rFonts w:ascii="Palatino Linotype" w:hAnsi="Palatino Linotype"/>
        </w:rPr>
      </w:pPr>
    </w:p>
    <w:p w14:paraId="224E6945" w14:textId="42AE3FC7" w:rsidR="00654EDD" w:rsidRDefault="00654EDD" w:rsidP="00654EDD">
      <w:pPr>
        <w:pStyle w:val="Sinespaciado"/>
        <w:spacing w:line="360" w:lineRule="auto"/>
        <w:jc w:val="center"/>
        <w:rPr>
          <w:rFonts w:ascii="Palatino Linotype" w:hAnsi="Palatino Linotype"/>
        </w:rPr>
      </w:pPr>
    </w:p>
    <w:p w14:paraId="70475AE0" w14:textId="77777777" w:rsidR="00BA1634" w:rsidRDefault="00BA1634" w:rsidP="00BA1634">
      <w:pPr>
        <w:pStyle w:val="Prrafodelista"/>
        <w:rPr>
          <w:rFonts w:ascii="Palatino Linotype" w:hAnsi="Palatino Linotype"/>
        </w:rPr>
      </w:pPr>
    </w:p>
    <w:p w14:paraId="2C87C96E" w14:textId="31D19640" w:rsidR="00BA1634" w:rsidRDefault="00BA1634" w:rsidP="00BA1634">
      <w:pPr>
        <w:pStyle w:val="Sinespaciado"/>
        <w:spacing w:line="360" w:lineRule="auto"/>
        <w:ind w:left="709"/>
        <w:jc w:val="both"/>
        <w:rPr>
          <w:rFonts w:ascii="Palatino Linotype" w:hAnsi="Palatino Linotype"/>
        </w:rPr>
      </w:pPr>
    </w:p>
    <w:p w14:paraId="38CB0FFA" w14:textId="77777777" w:rsidR="00663A37" w:rsidRPr="000E182A" w:rsidRDefault="00663A37" w:rsidP="00663A37">
      <w:pPr>
        <w:spacing w:after="0" w:line="360" w:lineRule="auto"/>
        <w:contextualSpacing/>
        <w:jc w:val="both"/>
        <w:rPr>
          <w:rFonts w:ascii="Palatino Linotype" w:eastAsia="Palatino Linotype" w:hAnsi="Palatino Linotype" w:cs="Palatino Linotype"/>
          <w:sz w:val="24"/>
          <w:szCs w:val="24"/>
        </w:rPr>
      </w:pPr>
    </w:p>
    <w:p w14:paraId="107ED225" w14:textId="77777777" w:rsidR="00233E39" w:rsidRDefault="00233E39"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6C509A4C" w14:textId="77777777" w:rsidR="00233E39" w:rsidRDefault="00233E39"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6B3C5309" w14:textId="77777777" w:rsidR="00233E39" w:rsidRDefault="00233E39"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044A832C" w14:textId="77777777" w:rsidR="00233E39" w:rsidRDefault="00233E39"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3996EF0C" w14:textId="4CA91A1D" w:rsidR="00233E39" w:rsidRDefault="00B77390" w:rsidP="00B77390">
      <w:pPr>
        <w:pBdr>
          <w:top w:val="nil"/>
          <w:left w:val="nil"/>
          <w:bottom w:val="nil"/>
          <w:right w:val="nil"/>
          <w:between w:val="nil"/>
        </w:pBdr>
        <w:spacing w:after="0" w:line="360" w:lineRule="auto"/>
        <w:contextualSpacing/>
        <w:jc w:val="center"/>
        <w:rPr>
          <w:rFonts w:ascii="Palatino Linotype" w:eastAsia="Palatino Linotype" w:hAnsi="Palatino Linotype" w:cs="Palatino Linotype"/>
          <w:color w:val="000000"/>
          <w:sz w:val="24"/>
          <w:szCs w:val="24"/>
        </w:rPr>
      </w:pPr>
      <w:r>
        <w:rPr>
          <w:noProof/>
        </w:rPr>
        <w:lastRenderedPageBreak/>
        <w:drawing>
          <wp:inline distT="0" distB="0" distL="0" distR="0" wp14:anchorId="0E5B9697" wp14:editId="135ECEA6">
            <wp:extent cx="4998085" cy="657225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6674" t="20416" r="3658" b="8128"/>
                    <a:stretch/>
                  </pic:blipFill>
                  <pic:spPr bwMode="auto">
                    <a:xfrm>
                      <a:off x="0" y="0"/>
                      <a:ext cx="5006599" cy="6583446"/>
                    </a:xfrm>
                    <a:prstGeom prst="rect">
                      <a:avLst/>
                    </a:prstGeom>
                    <a:ln>
                      <a:noFill/>
                    </a:ln>
                    <a:extLst>
                      <a:ext uri="{53640926-AAD7-44D8-BBD7-CCE9431645EC}">
                        <a14:shadowObscured xmlns:a14="http://schemas.microsoft.com/office/drawing/2010/main"/>
                      </a:ext>
                    </a:extLst>
                  </pic:spPr>
                </pic:pic>
              </a:graphicData>
            </a:graphic>
          </wp:inline>
        </w:drawing>
      </w:r>
    </w:p>
    <w:p w14:paraId="6E5D84CF" w14:textId="77777777" w:rsidR="00233E39" w:rsidRDefault="00233E39"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14BCF728" w14:textId="672BAF2A" w:rsidR="00233E39" w:rsidRDefault="00B77390" w:rsidP="00905E76">
      <w:pPr>
        <w:pBdr>
          <w:top w:val="nil"/>
          <w:left w:val="nil"/>
          <w:bottom w:val="nil"/>
          <w:right w:val="nil"/>
          <w:between w:val="nil"/>
        </w:pBdr>
        <w:spacing w:after="0" w:line="360" w:lineRule="auto"/>
        <w:contextualSpacing/>
        <w:jc w:val="center"/>
        <w:rPr>
          <w:rFonts w:ascii="Palatino Linotype" w:eastAsia="Palatino Linotype" w:hAnsi="Palatino Linotype" w:cs="Palatino Linotype"/>
          <w:color w:val="000000"/>
          <w:sz w:val="24"/>
          <w:szCs w:val="24"/>
        </w:rPr>
      </w:pPr>
      <w:r>
        <w:rPr>
          <w:noProof/>
        </w:rPr>
        <w:lastRenderedPageBreak/>
        <w:drawing>
          <wp:inline distT="0" distB="0" distL="0" distR="0" wp14:anchorId="11EBDCAA" wp14:editId="3641F695">
            <wp:extent cx="5362575" cy="6389451"/>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66674" t="16162" r="3338" b="20321"/>
                    <a:stretch/>
                  </pic:blipFill>
                  <pic:spPr bwMode="auto">
                    <a:xfrm>
                      <a:off x="0" y="0"/>
                      <a:ext cx="5368007" cy="6395923"/>
                    </a:xfrm>
                    <a:prstGeom prst="rect">
                      <a:avLst/>
                    </a:prstGeom>
                    <a:ln>
                      <a:noFill/>
                    </a:ln>
                    <a:extLst>
                      <a:ext uri="{53640926-AAD7-44D8-BBD7-CCE9431645EC}">
                        <a14:shadowObscured xmlns:a14="http://schemas.microsoft.com/office/drawing/2010/main"/>
                      </a:ext>
                    </a:extLst>
                  </pic:spPr>
                </pic:pic>
              </a:graphicData>
            </a:graphic>
          </wp:inline>
        </w:drawing>
      </w:r>
    </w:p>
    <w:p w14:paraId="30627A0C" w14:textId="0E1E7D82" w:rsidR="00233E39" w:rsidRDefault="00B77390" w:rsidP="00B77390">
      <w:pPr>
        <w:pBdr>
          <w:top w:val="nil"/>
          <w:left w:val="nil"/>
          <w:bottom w:val="nil"/>
          <w:right w:val="nil"/>
          <w:between w:val="nil"/>
        </w:pBdr>
        <w:spacing w:after="0" w:line="360" w:lineRule="auto"/>
        <w:contextualSpacing/>
        <w:jc w:val="center"/>
        <w:rPr>
          <w:rFonts w:ascii="Palatino Linotype" w:eastAsia="Palatino Linotype" w:hAnsi="Palatino Linotype" w:cs="Palatino Linotype"/>
          <w:color w:val="000000"/>
          <w:sz w:val="24"/>
          <w:szCs w:val="24"/>
        </w:rPr>
      </w:pPr>
      <w:r>
        <w:rPr>
          <w:noProof/>
        </w:rPr>
        <w:lastRenderedPageBreak/>
        <w:drawing>
          <wp:inline distT="0" distB="0" distL="0" distR="0" wp14:anchorId="42C19BD3" wp14:editId="47253FCB">
            <wp:extent cx="4855453" cy="6781800"/>
            <wp:effectExtent l="0" t="0" r="254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66675" t="20699" r="3976" b="6427"/>
                    <a:stretch/>
                  </pic:blipFill>
                  <pic:spPr bwMode="auto">
                    <a:xfrm>
                      <a:off x="0" y="0"/>
                      <a:ext cx="4864239" cy="6794072"/>
                    </a:xfrm>
                    <a:prstGeom prst="rect">
                      <a:avLst/>
                    </a:prstGeom>
                    <a:ln>
                      <a:noFill/>
                    </a:ln>
                    <a:extLst>
                      <a:ext uri="{53640926-AAD7-44D8-BBD7-CCE9431645EC}">
                        <a14:shadowObscured xmlns:a14="http://schemas.microsoft.com/office/drawing/2010/main"/>
                      </a:ext>
                    </a:extLst>
                  </pic:spPr>
                </pic:pic>
              </a:graphicData>
            </a:graphic>
          </wp:inline>
        </w:drawing>
      </w:r>
    </w:p>
    <w:p w14:paraId="344DF680" w14:textId="77777777" w:rsidR="00B77390" w:rsidRDefault="00B77390"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2DF66152" w14:textId="794964AE" w:rsidR="00B77390" w:rsidRDefault="00B77390" w:rsidP="00905E76">
      <w:pPr>
        <w:pBdr>
          <w:top w:val="nil"/>
          <w:left w:val="nil"/>
          <w:bottom w:val="nil"/>
          <w:right w:val="nil"/>
          <w:between w:val="nil"/>
        </w:pBdr>
        <w:spacing w:after="0" w:line="360" w:lineRule="auto"/>
        <w:contextualSpacing/>
        <w:jc w:val="center"/>
        <w:rPr>
          <w:rFonts w:ascii="Palatino Linotype" w:eastAsia="Palatino Linotype" w:hAnsi="Palatino Linotype" w:cs="Palatino Linotype"/>
          <w:color w:val="000000"/>
          <w:sz w:val="24"/>
          <w:szCs w:val="24"/>
        </w:rPr>
      </w:pPr>
      <w:r>
        <w:rPr>
          <w:noProof/>
        </w:rPr>
        <w:lastRenderedPageBreak/>
        <w:drawing>
          <wp:inline distT="0" distB="0" distL="0" distR="0" wp14:anchorId="0FA8714F" wp14:editId="064AF623">
            <wp:extent cx="5440502" cy="6505575"/>
            <wp:effectExtent l="0" t="0" r="825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66884" t="15958" r="3302" b="18472"/>
                    <a:stretch/>
                  </pic:blipFill>
                  <pic:spPr bwMode="auto">
                    <a:xfrm>
                      <a:off x="0" y="0"/>
                      <a:ext cx="5461351" cy="6530505"/>
                    </a:xfrm>
                    <a:prstGeom prst="rect">
                      <a:avLst/>
                    </a:prstGeom>
                    <a:ln>
                      <a:noFill/>
                    </a:ln>
                    <a:extLst>
                      <a:ext uri="{53640926-AAD7-44D8-BBD7-CCE9431645EC}">
                        <a14:shadowObscured xmlns:a14="http://schemas.microsoft.com/office/drawing/2010/main"/>
                      </a:ext>
                    </a:extLst>
                  </pic:spPr>
                </pic:pic>
              </a:graphicData>
            </a:graphic>
          </wp:inline>
        </w:drawing>
      </w:r>
    </w:p>
    <w:p w14:paraId="179CE129" w14:textId="77777777" w:rsidR="00B77390" w:rsidRDefault="00B77390"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787698E4" w14:textId="5E331A55" w:rsidR="00B77390" w:rsidRDefault="00B77390" w:rsidP="00905E76">
      <w:pPr>
        <w:pBdr>
          <w:top w:val="nil"/>
          <w:left w:val="nil"/>
          <w:bottom w:val="nil"/>
          <w:right w:val="nil"/>
          <w:between w:val="nil"/>
        </w:pBdr>
        <w:spacing w:after="0" w:line="360" w:lineRule="auto"/>
        <w:contextualSpacing/>
        <w:jc w:val="center"/>
        <w:rPr>
          <w:rFonts w:ascii="Palatino Linotype" w:eastAsia="Palatino Linotype" w:hAnsi="Palatino Linotype" w:cs="Palatino Linotype"/>
          <w:color w:val="000000"/>
          <w:sz w:val="24"/>
          <w:szCs w:val="24"/>
        </w:rPr>
      </w:pPr>
      <w:r>
        <w:rPr>
          <w:noProof/>
        </w:rPr>
        <w:lastRenderedPageBreak/>
        <w:drawing>
          <wp:inline distT="0" distB="0" distL="0" distR="0" wp14:anchorId="698624AA" wp14:editId="1327DE50">
            <wp:extent cx="5273984" cy="6772275"/>
            <wp:effectExtent l="0" t="0" r="317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66514" t="18432" r="5412" b="17486"/>
                    <a:stretch/>
                  </pic:blipFill>
                  <pic:spPr bwMode="auto">
                    <a:xfrm>
                      <a:off x="0" y="0"/>
                      <a:ext cx="5284713" cy="6786052"/>
                    </a:xfrm>
                    <a:prstGeom prst="rect">
                      <a:avLst/>
                    </a:prstGeom>
                    <a:ln>
                      <a:noFill/>
                    </a:ln>
                    <a:extLst>
                      <a:ext uri="{53640926-AAD7-44D8-BBD7-CCE9431645EC}">
                        <a14:shadowObscured xmlns:a14="http://schemas.microsoft.com/office/drawing/2010/main"/>
                      </a:ext>
                    </a:extLst>
                  </pic:spPr>
                </pic:pic>
              </a:graphicData>
            </a:graphic>
          </wp:inline>
        </w:drawing>
      </w:r>
    </w:p>
    <w:p w14:paraId="5698D11A" w14:textId="77777777" w:rsidR="00B77390" w:rsidRDefault="00B77390" w:rsidP="00905E76">
      <w:pPr>
        <w:pBdr>
          <w:top w:val="nil"/>
          <w:left w:val="nil"/>
          <w:bottom w:val="nil"/>
          <w:right w:val="nil"/>
          <w:between w:val="nil"/>
        </w:pBdr>
        <w:spacing w:after="0" w:line="360" w:lineRule="auto"/>
        <w:contextualSpacing/>
        <w:jc w:val="center"/>
        <w:rPr>
          <w:rFonts w:ascii="Palatino Linotype" w:eastAsia="Palatino Linotype" w:hAnsi="Palatino Linotype" w:cs="Palatino Linotype"/>
          <w:color w:val="000000"/>
          <w:sz w:val="24"/>
          <w:szCs w:val="24"/>
        </w:rPr>
      </w:pPr>
      <w:r>
        <w:rPr>
          <w:noProof/>
        </w:rPr>
        <w:lastRenderedPageBreak/>
        <w:drawing>
          <wp:inline distT="0" distB="0" distL="0" distR="0" wp14:anchorId="3FE52B8A" wp14:editId="485A31EB">
            <wp:extent cx="5355232" cy="682942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66674" t="21833" r="4934" b="13799"/>
                    <a:stretch/>
                  </pic:blipFill>
                  <pic:spPr bwMode="auto">
                    <a:xfrm>
                      <a:off x="0" y="0"/>
                      <a:ext cx="5365979" cy="6843130"/>
                    </a:xfrm>
                    <a:prstGeom prst="rect">
                      <a:avLst/>
                    </a:prstGeom>
                    <a:ln>
                      <a:noFill/>
                    </a:ln>
                    <a:extLst>
                      <a:ext uri="{53640926-AAD7-44D8-BBD7-CCE9431645EC}">
                        <a14:shadowObscured xmlns:a14="http://schemas.microsoft.com/office/drawing/2010/main"/>
                      </a:ext>
                    </a:extLst>
                  </pic:spPr>
                </pic:pic>
              </a:graphicData>
            </a:graphic>
          </wp:inline>
        </w:drawing>
      </w:r>
    </w:p>
    <w:p w14:paraId="2ACAA9F6" w14:textId="635042D1" w:rsidR="00B77390" w:rsidRDefault="00B77390" w:rsidP="00905E76">
      <w:pPr>
        <w:pBdr>
          <w:top w:val="nil"/>
          <w:left w:val="nil"/>
          <w:bottom w:val="nil"/>
          <w:right w:val="nil"/>
          <w:between w:val="nil"/>
        </w:pBdr>
        <w:spacing w:after="0" w:line="360" w:lineRule="auto"/>
        <w:contextualSpacing/>
        <w:jc w:val="center"/>
        <w:rPr>
          <w:rFonts w:ascii="Palatino Linotype" w:eastAsia="Palatino Linotype" w:hAnsi="Palatino Linotype" w:cs="Palatino Linotype"/>
          <w:color w:val="000000"/>
          <w:sz w:val="24"/>
          <w:szCs w:val="24"/>
        </w:rPr>
      </w:pPr>
      <w:r>
        <w:rPr>
          <w:noProof/>
        </w:rPr>
        <w:lastRenderedPageBreak/>
        <w:drawing>
          <wp:inline distT="0" distB="0" distL="0" distR="0" wp14:anchorId="192030EF" wp14:editId="31D62F87">
            <wp:extent cx="4857750" cy="7442867"/>
            <wp:effectExtent l="0" t="0" r="0" b="571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67152" t="18432" r="5572" b="7278"/>
                    <a:stretch/>
                  </pic:blipFill>
                  <pic:spPr bwMode="auto">
                    <a:xfrm>
                      <a:off x="0" y="0"/>
                      <a:ext cx="4867081" cy="7457163"/>
                    </a:xfrm>
                    <a:prstGeom prst="rect">
                      <a:avLst/>
                    </a:prstGeom>
                    <a:ln>
                      <a:noFill/>
                    </a:ln>
                    <a:extLst>
                      <a:ext uri="{53640926-AAD7-44D8-BBD7-CCE9431645EC}">
                        <a14:shadowObscured xmlns:a14="http://schemas.microsoft.com/office/drawing/2010/main"/>
                      </a:ext>
                    </a:extLst>
                  </pic:spPr>
                </pic:pic>
              </a:graphicData>
            </a:graphic>
          </wp:inline>
        </w:drawing>
      </w:r>
    </w:p>
    <w:p w14:paraId="3BE71324" w14:textId="5D29201C" w:rsidR="00B77390" w:rsidRDefault="00B77390" w:rsidP="00905E76">
      <w:pPr>
        <w:pBdr>
          <w:top w:val="nil"/>
          <w:left w:val="nil"/>
          <w:bottom w:val="nil"/>
          <w:right w:val="nil"/>
          <w:between w:val="nil"/>
        </w:pBdr>
        <w:spacing w:after="0" w:line="360" w:lineRule="auto"/>
        <w:contextualSpacing/>
        <w:jc w:val="center"/>
        <w:rPr>
          <w:rFonts w:ascii="Palatino Linotype" w:eastAsia="Palatino Linotype" w:hAnsi="Palatino Linotype" w:cs="Palatino Linotype"/>
          <w:color w:val="000000"/>
          <w:sz w:val="24"/>
          <w:szCs w:val="24"/>
        </w:rPr>
      </w:pPr>
      <w:r>
        <w:rPr>
          <w:noProof/>
        </w:rPr>
        <w:lastRenderedPageBreak/>
        <w:drawing>
          <wp:inline distT="0" distB="0" distL="0" distR="0" wp14:anchorId="78EEC38B" wp14:editId="56EB78F9">
            <wp:extent cx="4914900" cy="7328725"/>
            <wp:effectExtent l="0" t="0" r="0" b="571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6514" t="15879" r="6529" b="12666"/>
                    <a:stretch/>
                  </pic:blipFill>
                  <pic:spPr bwMode="auto">
                    <a:xfrm>
                      <a:off x="0" y="0"/>
                      <a:ext cx="4923860" cy="7342085"/>
                    </a:xfrm>
                    <a:prstGeom prst="rect">
                      <a:avLst/>
                    </a:prstGeom>
                    <a:ln>
                      <a:noFill/>
                    </a:ln>
                    <a:extLst>
                      <a:ext uri="{53640926-AAD7-44D8-BBD7-CCE9431645EC}">
                        <a14:shadowObscured xmlns:a14="http://schemas.microsoft.com/office/drawing/2010/main"/>
                      </a:ext>
                    </a:extLst>
                  </pic:spPr>
                </pic:pic>
              </a:graphicData>
            </a:graphic>
          </wp:inline>
        </w:drawing>
      </w:r>
    </w:p>
    <w:p w14:paraId="2AD61E93" w14:textId="77777777" w:rsidR="00B77390" w:rsidRDefault="00B77390" w:rsidP="00663A3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p w14:paraId="26F97B0E" w14:textId="38DD51C8" w:rsidR="00B77390" w:rsidRDefault="00B77390" w:rsidP="006008A4">
      <w:pPr>
        <w:pBdr>
          <w:top w:val="nil"/>
          <w:left w:val="nil"/>
          <w:bottom w:val="nil"/>
          <w:right w:val="nil"/>
          <w:between w:val="nil"/>
        </w:pBdr>
        <w:spacing w:after="0" w:line="360" w:lineRule="auto"/>
        <w:contextualSpacing/>
        <w:jc w:val="center"/>
        <w:rPr>
          <w:rFonts w:ascii="Palatino Linotype" w:eastAsia="Palatino Linotype" w:hAnsi="Palatino Linotype" w:cs="Palatino Linotype"/>
          <w:color w:val="000000"/>
          <w:sz w:val="24"/>
          <w:szCs w:val="24"/>
        </w:rPr>
      </w:pPr>
      <w:r>
        <w:rPr>
          <w:noProof/>
        </w:rPr>
        <w:drawing>
          <wp:inline distT="0" distB="0" distL="0" distR="0" wp14:anchorId="01E7ECF7" wp14:editId="66F53EA2">
            <wp:extent cx="4924425" cy="6681247"/>
            <wp:effectExtent l="0" t="0" r="0" b="571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66514" t="14461" r="3977" b="14367"/>
                    <a:stretch/>
                  </pic:blipFill>
                  <pic:spPr bwMode="auto">
                    <a:xfrm>
                      <a:off x="0" y="0"/>
                      <a:ext cx="4952575" cy="6719439"/>
                    </a:xfrm>
                    <a:prstGeom prst="rect">
                      <a:avLst/>
                    </a:prstGeom>
                    <a:ln>
                      <a:noFill/>
                    </a:ln>
                    <a:extLst>
                      <a:ext uri="{53640926-AAD7-44D8-BBD7-CCE9431645EC}">
                        <a14:shadowObscured xmlns:a14="http://schemas.microsoft.com/office/drawing/2010/main"/>
                      </a:ext>
                    </a:extLst>
                  </pic:spPr>
                </pic:pic>
              </a:graphicData>
            </a:graphic>
          </wp:inline>
        </w:drawing>
      </w:r>
    </w:p>
    <w:p w14:paraId="78EC0367" w14:textId="77777777" w:rsidR="00905E76" w:rsidRDefault="00B77390" w:rsidP="00905E76">
      <w:pPr>
        <w:pBdr>
          <w:top w:val="nil"/>
          <w:left w:val="nil"/>
          <w:bottom w:val="nil"/>
          <w:right w:val="nil"/>
          <w:between w:val="nil"/>
        </w:pBdr>
        <w:spacing w:after="0" w:line="360" w:lineRule="auto"/>
        <w:contextualSpacing/>
        <w:jc w:val="center"/>
        <w:rPr>
          <w:rFonts w:ascii="Palatino Linotype" w:eastAsia="Palatino Linotype" w:hAnsi="Palatino Linotype" w:cs="Palatino Linotype"/>
          <w:color w:val="000000"/>
          <w:sz w:val="24"/>
          <w:szCs w:val="24"/>
        </w:rPr>
      </w:pPr>
      <w:r>
        <w:rPr>
          <w:noProof/>
        </w:rPr>
        <w:lastRenderedPageBreak/>
        <w:drawing>
          <wp:inline distT="0" distB="0" distL="0" distR="0" wp14:anchorId="0431A917" wp14:editId="60F899D1">
            <wp:extent cx="4981822" cy="6200775"/>
            <wp:effectExtent l="0" t="0" r="952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66355" t="20699" r="3658" b="12949"/>
                    <a:stretch/>
                  </pic:blipFill>
                  <pic:spPr bwMode="auto">
                    <a:xfrm>
                      <a:off x="0" y="0"/>
                      <a:ext cx="5004630" cy="6229164"/>
                    </a:xfrm>
                    <a:prstGeom prst="rect">
                      <a:avLst/>
                    </a:prstGeom>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27BCC54" wp14:editId="4F688CBD">
            <wp:extent cx="5174049" cy="5972175"/>
            <wp:effectExtent l="0" t="0" r="762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6514" t="23252" r="3498" b="15217"/>
                    <a:stretch/>
                  </pic:blipFill>
                  <pic:spPr bwMode="auto">
                    <a:xfrm>
                      <a:off x="0" y="0"/>
                      <a:ext cx="5194708" cy="5996021"/>
                    </a:xfrm>
                    <a:prstGeom prst="rect">
                      <a:avLst/>
                    </a:prstGeom>
                    <a:ln>
                      <a:noFill/>
                    </a:ln>
                    <a:extLst>
                      <a:ext uri="{53640926-AAD7-44D8-BBD7-CCE9431645EC}">
                        <a14:shadowObscured xmlns:a14="http://schemas.microsoft.com/office/drawing/2010/main"/>
                      </a:ext>
                    </a:extLst>
                  </pic:spPr>
                </pic:pic>
              </a:graphicData>
            </a:graphic>
          </wp:inline>
        </w:drawing>
      </w:r>
    </w:p>
    <w:p w14:paraId="163998F6" w14:textId="52911479" w:rsidR="00905E76" w:rsidRDefault="00495E9D" w:rsidP="002617C1">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sz w:val="24"/>
        </w:rPr>
        <w:t>Por otra parte,</w:t>
      </w:r>
      <w:r w:rsidR="002617C1">
        <w:rPr>
          <w:rFonts w:ascii="Palatino Linotype" w:eastAsia="Palatino Linotype" w:hAnsi="Palatino Linotype" w:cs="Palatino Linotype"/>
          <w:sz w:val="24"/>
        </w:rPr>
        <w:t xml:space="preserve"> el </w:t>
      </w:r>
      <w:r w:rsidR="002617C1" w:rsidRPr="007F67E8">
        <w:rPr>
          <w:rFonts w:ascii="Palatino Linotype" w:eastAsia="Palatino Linotype" w:hAnsi="Palatino Linotype" w:cs="Palatino Linotype"/>
          <w:b/>
          <w:sz w:val="24"/>
        </w:rPr>
        <w:t>Sujeto Obligado</w:t>
      </w:r>
      <w:r w:rsidR="002617C1" w:rsidRPr="007F67E8">
        <w:rPr>
          <w:rFonts w:ascii="Palatino Linotype" w:eastAsia="Palatino Linotype" w:hAnsi="Palatino Linotype" w:cs="Palatino Linotype"/>
          <w:sz w:val="24"/>
        </w:rPr>
        <w:t xml:space="preserve">, </w:t>
      </w:r>
      <w:r>
        <w:rPr>
          <w:rFonts w:ascii="Palatino Linotype" w:eastAsia="Palatino Linotype" w:hAnsi="Palatino Linotype" w:cs="Palatino Linotype"/>
          <w:sz w:val="24"/>
        </w:rPr>
        <w:t xml:space="preserve">envía </w:t>
      </w:r>
      <w:r w:rsidR="002617C1" w:rsidRPr="007F67E8">
        <w:rPr>
          <w:rFonts w:ascii="Palatino Linotype" w:eastAsia="Palatino Linotype" w:hAnsi="Palatino Linotype" w:cs="Palatino Linotype"/>
          <w:sz w:val="24"/>
        </w:rPr>
        <w:t xml:space="preserve">alcance </w:t>
      </w:r>
      <w:r>
        <w:rPr>
          <w:rFonts w:ascii="Palatino Linotype" w:eastAsia="Palatino Linotype" w:hAnsi="Palatino Linotype" w:cs="Palatino Linotype"/>
          <w:sz w:val="24"/>
        </w:rPr>
        <w:t xml:space="preserve">al informe </w:t>
      </w:r>
      <w:r w:rsidR="002617C1" w:rsidRPr="007F67E8">
        <w:rPr>
          <w:rFonts w:ascii="Palatino Linotype" w:eastAsia="Palatino Linotype" w:hAnsi="Palatino Linotype" w:cs="Palatino Linotype"/>
          <w:sz w:val="24"/>
        </w:rPr>
        <w:t>a través del siguiente archivo electrónico:</w:t>
      </w:r>
      <w:r w:rsidR="002617C1">
        <w:rPr>
          <w:rFonts w:ascii="Palatino Linotype" w:eastAsia="Palatino Linotype" w:hAnsi="Palatino Linotype" w:cs="Palatino Linotype"/>
          <w:sz w:val="24"/>
        </w:rPr>
        <w:t xml:space="preserve"> </w:t>
      </w:r>
      <w:r w:rsidR="002617C1" w:rsidRPr="007F67E8">
        <w:rPr>
          <w:rFonts w:ascii="Palatino Linotype" w:eastAsia="Palatino Linotype" w:hAnsi="Palatino Linotype" w:cs="Palatino Linotype"/>
          <w:b/>
          <w:sz w:val="24"/>
        </w:rPr>
        <w:t>BRWFC017C85EDA8_045938.pdf</w:t>
      </w:r>
      <w:r w:rsidR="002617C1">
        <w:rPr>
          <w:rFonts w:ascii="Palatino Linotype" w:eastAsia="Palatino Linotype" w:hAnsi="Palatino Linotype" w:cs="Palatino Linotype"/>
          <w:b/>
        </w:rPr>
        <w:t xml:space="preserve">, </w:t>
      </w:r>
      <w:r w:rsidR="002617C1">
        <w:rPr>
          <w:rFonts w:ascii="Palatino Linotype" w:eastAsia="Palatino Linotype" w:hAnsi="Palatino Linotype" w:cs="Palatino Linotype"/>
        </w:rPr>
        <w:t>que contiene lo siguiente:</w:t>
      </w:r>
    </w:p>
    <w:p w14:paraId="44BB8A4F" w14:textId="177CBD84" w:rsidR="002617C1" w:rsidRDefault="002617C1" w:rsidP="002617C1">
      <w:pPr>
        <w:spacing w:before="240" w:after="240" w:line="360" w:lineRule="auto"/>
        <w:jc w:val="both"/>
        <w:rPr>
          <w:rFonts w:ascii="Palatino Linotype" w:eastAsia="Palatino Linotype" w:hAnsi="Palatino Linotype" w:cs="Palatino Linotype"/>
        </w:rPr>
      </w:pPr>
      <w:r>
        <w:rPr>
          <w:noProof/>
        </w:rPr>
        <w:lastRenderedPageBreak/>
        <w:drawing>
          <wp:inline distT="0" distB="0" distL="0" distR="0" wp14:anchorId="277F40D4" wp14:editId="4ECF83C3">
            <wp:extent cx="5617028" cy="6454930"/>
            <wp:effectExtent l="0" t="0" r="3175" b="317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64111" t="17350" r="5423" b="20412"/>
                    <a:stretch/>
                  </pic:blipFill>
                  <pic:spPr bwMode="auto">
                    <a:xfrm>
                      <a:off x="0" y="0"/>
                      <a:ext cx="5631453" cy="6471507"/>
                    </a:xfrm>
                    <a:prstGeom prst="rect">
                      <a:avLst/>
                    </a:prstGeom>
                    <a:ln>
                      <a:noFill/>
                    </a:ln>
                    <a:extLst>
                      <a:ext uri="{53640926-AAD7-44D8-BBD7-CCE9431645EC}">
                        <a14:shadowObscured xmlns:a14="http://schemas.microsoft.com/office/drawing/2010/main"/>
                      </a:ext>
                    </a:extLst>
                  </pic:spPr>
                </pic:pic>
              </a:graphicData>
            </a:graphic>
          </wp:inline>
        </w:drawing>
      </w:r>
    </w:p>
    <w:p w14:paraId="2CFA8462" w14:textId="63D6E010" w:rsidR="002617C1" w:rsidRDefault="002617C1" w:rsidP="00C04B88">
      <w:pPr>
        <w:spacing w:before="240" w:after="240" w:line="360" w:lineRule="auto"/>
        <w:jc w:val="center"/>
        <w:rPr>
          <w:rFonts w:ascii="Palatino Linotype" w:eastAsia="Palatino Linotype" w:hAnsi="Palatino Linotype" w:cs="Palatino Linotype"/>
        </w:rPr>
      </w:pPr>
      <w:r>
        <w:rPr>
          <w:noProof/>
        </w:rPr>
        <w:lastRenderedPageBreak/>
        <w:drawing>
          <wp:inline distT="0" distB="0" distL="0" distR="0" wp14:anchorId="455EC2B8" wp14:editId="0E6EE530">
            <wp:extent cx="5464728" cy="6551525"/>
            <wp:effectExtent l="0" t="0" r="3175" b="190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64451" t="18550" r="5911" b="18284"/>
                    <a:stretch/>
                  </pic:blipFill>
                  <pic:spPr bwMode="auto">
                    <a:xfrm>
                      <a:off x="0" y="0"/>
                      <a:ext cx="5485162" cy="6576023"/>
                    </a:xfrm>
                    <a:prstGeom prst="rect">
                      <a:avLst/>
                    </a:prstGeom>
                    <a:ln>
                      <a:noFill/>
                    </a:ln>
                    <a:extLst>
                      <a:ext uri="{53640926-AAD7-44D8-BBD7-CCE9431645EC}">
                        <a14:shadowObscured xmlns:a14="http://schemas.microsoft.com/office/drawing/2010/main"/>
                      </a:ext>
                    </a:extLst>
                  </pic:spPr>
                </pic:pic>
              </a:graphicData>
            </a:graphic>
          </wp:inline>
        </w:drawing>
      </w:r>
    </w:p>
    <w:p w14:paraId="58A8B6D3" w14:textId="5EC39AB8" w:rsidR="002617C1" w:rsidRDefault="002617C1" w:rsidP="00C04B88">
      <w:pPr>
        <w:spacing w:before="240" w:after="240" w:line="360" w:lineRule="auto"/>
        <w:jc w:val="center"/>
        <w:rPr>
          <w:rFonts w:ascii="Palatino Linotype" w:eastAsia="Palatino Linotype" w:hAnsi="Palatino Linotype" w:cs="Palatino Linotype"/>
        </w:rPr>
      </w:pPr>
      <w:r>
        <w:rPr>
          <w:noProof/>
        </w:rPr>
        <w:lastRenderedPageBreak/>
        <w:drawing>
          <wp:inline distT="0" distB="0" distL="0" distR="0" wp14:anchorId="11136CEC" wp14:editId="6B5FDF3E">
            <wp:extent cx="4973934" cy="5898054"/>
            <wp:effectExtent l="0" t="0" r="0" b="762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64111" t="17051" r="5086" b="18018"/>
                    <a:stretch/>
                  </pic:blipFill>
                  <pic:spPr bwMode="auto">
                    <a:xfrm>
                      <a:off x="0" y="0"/>
                      <a:ext cx="4986885" cy="5913411"/>
                    </a:xfrm>
                    <a:prstGeom prst="rect">
                      <a:avLst/>
                    </a:prstGeom>
                    <a:ln>
                      <a:noFill/>
                    </a:ln>
                    <a:extLst>
                      <a:ext uri="{53640926-AAD7-44D8-BBD7-CCE9431645EC}">
                        <a14:shadowObscured xmlns:a14="http://schemas.microsoft.com/office/drawing/2010/main"/>
                      </a:ext>
                    </a:extLst>
                  </pic:spPr>
                </pic:pic>
              </a:graphicData>
            </a:graphic>
          </wp:inline>
        </w:drawing>
      </w:r>
    </w:p>
    <w:p w14:paraId="6BB0890E" w14:textId="1B345524" w:rsidR="002617C1" w:rsidRDefault="002617C1" w:rsidP="00C04B88">
      <w:pPr>
        <w:spacing w:before="240" w:after="240" w:line="360" w:lineRule="auto"/>
        <w:jc w:val="center"/>
        <w:rPr>
          <w:rFonts w:ascii="Palatino Linotype" w:eastAsia="Palatino Linotype" w:hAnsi="Palatino Linotype" w:cs="Palatino Linotype"/>
        </w:rPr>
      </w:pPr>
      <w:r>
        <w:rPr>
          <w:noProof/>
        </w:rPr>
        <w:lastRenderedPageBreak/>
        <w:drawing>
          <wp:inline distT="0" distB="0" distL="0" distR="0" wp14:anchorId="41B2FE93" wp14:editId="0B7A1DF4">
            <wp:extent cx="5205046" cy="6811179"/>
            <wp:effectExtent l="0" t="0" r="0" b="889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64952" t="20342" r="5592" b="11138"/>
                    <a:stretch/>
                  </pic:blipFill>
                  <pic:spPr bwMode="auto">
                    <a:xfrm>
                      <a:off x="0" y="0"/>
                      <a:ext cx="5217573" cy="6827572"/>
                    </a:xfrm>
                    <a:prstGeom prst="rect">
                      <a:avLst/>
                    </a:prstGeom>
                    <a:ln>
                      <a:noFill/>
                    </a:ln>
                    <a:extLst>
                      <a:ext uri="{53640926-AAD7-44D8-BBD7-CCE9431645EC}">
                        <a14:shadowObscured xmlns:a14="http://schemas.microsoft.com/office/drawing/2010/main"/>
                      </a:ext>
                    </a:extLst>
                  </pic:spPr>
                </pic:pic>
              </a:graphicData>
            </a:graphic>
          </wp:inline>
        </w:drawing>
      </w:r>
    </w:p>
    <w:p w14:paraId="3E98C833" w14:textId="59DDE115" w:rsidR="002617C1" w:rsidRDefault="002617C1" w:rsidP="00C04B88">
      <w:pPr>
        <w:spacing w:before="240" w:after="240" w:line="360" w:lineRule="auto"/>
        <w:jc w:val="center"/>
        <w:rPr>
          <w:rFonts w:ascii="Palatino Linotype" w:eastAsia="Palatino Linotype" w:hAnsi="Palatino Linotype" w:cs="Palatino Linotype"/>
        </w:rPr>
      </w:pPr>
      <w:r>
        <w:rPr>
          <w:noProof/>
        </w:rPr>
        <w:lastRenderedPageBreak/>
        <w:drawing>
          <wp:inline distT="0" distB="0" distL="0" distR="0" wp14:anchorId="3010C828" wp14:editId="4D0C3322">
            <wp:extent cx="4813160" cy="6216372"/>
            <wp:effectExtent l="0" t="0" r="698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64448" t="22136" r="6104" b="10253"/>
                    <a:stretch/>
                  </pic:blipFill>
                  <pic:spPr bwMode="auto">
                    <a:xfrm>
                      <a:off x="0" y="0"/>
                      <a:ext cx="4820178" cy="6225436"/>
                    </a:xfrm>
                    <a:prstGeom prst="rect">
                      <a:avLst/>
                    </a:prstGeom>
                    <a:ln>
                      <a:noFill/>
                    </a:ln>
                    <a:extLst>
                      <a:ext uri="{53640926-AAD7-44D8-BBD7-CCE9431645EC}">
                        <a14:shadowObscured xmlns:a14="http://schemas.microsoft.com/office/drawing/2010/main"/>
                      </a:ext>
                    </a:extLst>
                  </pic:spPr>
                </pic:pic>
              </a:graphicData>
            </a:graphic>
          </wp:inline>
        </w:drawing>
      </w:r>
    </w:p>
    <w:p w14:paraId="57235581" w14:textId="713F58B4" w:rsidR="002617C1" w:rsidRDefault="002617C1" w:rsidP="00C04B88">
      <w:pPr>
        <w:spacing w:before="240" w:after="240" w:line="360" w:lineRule="auto"/>
        <w:jc w:val="center"/>
        <w:rPr>
          <w:rFonts w:ascii="Palatino Linotype" w:eastAsia="Palatino Linotype" w:hAnsi="Palatino Linotype" w:cs="Palatino Linotype"/>
        </w:rPr>
      </w:pPr>
      <w:r>
        <w:rPr>
          <w:noProof/>
        </w:rPr>
        <w:lastRenderedPageBreak/>
        <w:drawing>
          <wp:inline distT="0" distB="0" distL="0" distR="0" wp14:anchorId="263AED8C" wp14:editId="4188C561">
            <wp:extent cx="4943789" cy="6234669"/>
            <wp:effectExtent l="0" t="0" r="952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64111" t="17650" r="5591" b="14427"/>
                    <a:stretch/>
                  </pic:blipFill>
                  <pic:spPr bwMode="auto">
                    <a:xfrm>
                      <a:off x="0" y="0"/>
                      <a:ext cx="4952262" cy="6245354"/>
                    </a:xfrm>
                    <a:prstGeom prst="rect">
                      <a:avLst/>
                    </a:prstGeom>
                    <a:ln>
                      <a:noFill/>
                    </a:ln>
                    <a:extLst>
                      <a:ext uri="{53640926-AAD7-44D8-BBD7-CCE9431645EC}">
                        <a14:shadowObscured xmlns:a14="http://schemas.microsoft.com/office/drawing/2010/main"/>
                      </a:ext>
                    </a:extLst>
                  </pic:spPr>
                </pic:pic>
              </a:graphicData>
            </a:graphic>
          </wp:inline>
        </w:drawing>
      </w:r>
    </w:p>
    <w:p w14:paraId="19B7F926" w14:textId="6A55189D" w:rsidR="002617C1" w:rsidRDefault="002617C1" w:rsidP="00C04B88">
      <w:pPr>
        <w:spacing w:before="240" w:after="240" w:line="360" w:lineRule="auto"/>
        <w:jc w:val="center"/>
        <w:rPr>
          <w:rFonts w:ascii="Palatino Linotype" w:eastAsia="Palatino Linotype" w:hAnsi="Palatino Linotype" w:cs="Palatino Linotype"/>
        </w:rPr>
      </w:pPr>
      <w:r>
        <w:rPr>
          <w:noProof/>
        </w:rPr>
        <w:lastRenderedPageBreak/>
        <w:drawing>
          <wp:inline distT="0" distB="0" distL="0" distR="0" wp14:anchorId="5D9E1CD8" wp14:editId="10B196EB">
            <wp:extent cx="5064369" cy="6330466"/>
            <wp:effectExtent l="0" t="0" r="317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63438" t="17649" r="5598" b="13544"/>
                    <a:stretch/>
                  </pic:blipFill>
                  <pic:spPr bwMode="auto">
                    <a:xfrm>
                      <a:off x="0" y="0"/>
                      <a:ext cx="5073241" cy="6341557"/>
                    </a:xfrm>
                    <a:prstGeom prst="rect">
                      <a:avLst/>
                    </a:prstGeom>
                    <a:ln>
                      <a:noFill/>
                    </a:ln>
                    <a:extLst>
                      <a:ext uri="{53640926-AAD7-44D8-BBD7-CCE9431645EC}">
                        <a14:shadowObscured xmlns:a14="http://schemas.microsoft.com/office/drawing/2010/main"/>
                      </a:ext>
                    </a:extLst>
                  </pic:spPr>
                </pic:pic>
              </a:graphicData>
            </a:graphic>
          </wp:inline>
        </w:drawing>
      </w:r>
    </w:p>
    <w:p w14:paraId="6869566B" w14:textId="3834CCE9" w:rsidR="002617C1" w:rsidRDefault="002617C1" w:rsidP="00C04B88">
      <w:pPr>
        <w:spacing w:before="240" w:after="240" w:line="360" w:lineRule="auto"/>
        <w:jc w:val="center"/>
        <w:rPr>
          <w:rFonts w:ascii="Palatino Linotype" w:eastAsia="Palatino Linotype" w:hAnsi="Palatino Linotype" w:cs="Palatino Linotype"/>
        </w:rPr>
      </w:pPr>
      <w:r>
        <w:rPr>
          <w:noProof/>
        </w:rPr>
        <w:lastRenderedPageBreak/>
        <w:drawing>
          <wp:inline distT="0" distB="0" distL="0" distR="0" wp14:anchorId="5CA5E7FA" wp14:editId="6D41E2DD">
            <wp:extent cx="5250865" cy="6420897"/>
            <wp:effectExtent l="0" t="0" r="698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63606" t="18547" r="5425" b="14135"/>
                    <a:stretch/>
                  </pic:blipFill>
                  <pic:spPr bwMode="auto">
                    <a:xfrm>
                      <a:off x="0" y="0"/>
                      <a:ext cx="5283095" cy="6460309"/>
                    </a:xfrm>
                    <a:prstGeom prst="rect">
                      <a:avLst/>
                    </a:prstGeom>
                    <a:ln>
                      <a:noFill/>
                    </a:ln>
                    <a:extLst>
                      <a:ext uri="{53640926-AAD7-44D8-BBD7-CCE9431645EC}">
                        <a14:shadowObscured xmlns:a14="http://schemas.microsoft.com/office/drawing/2010/main"/>
                      </a:ext>
                    </a:extLst>
                  </pic:spPr>
                </pic:pic>
              </a:graphicData>
            </a:graphic>
          </wp:inline>
        </w:drawing>
      </w:r>
    </w:p>
    <w:p w14:paraId="4C01FA72" w14:textId="7A727318" w:rsidR="002617C1" w:rsidRDefault="002617C1" w:rsidP="00C04B88">
      <w:pPr>
        <w:spacing w:before="240" w:after="240" w:line="360" w:lineRule="auto"/>
        <w:jc w:val="center"/>
        <w:rPr>
          <w:rFonts w:ascii="Palatino Linotype" w:eastAsia="Palatino Linotype" w:hAnsi="Palatino Linotype" w:cs="Palatino Linotype"/>
        </w:rPr>
      </w:pPr>
      <w:r>
        <w:rPr>
          <w:noProof/>
        </w:rPr>
        <w:lastRenderedPageBreak/>
        <w:drawing>
          <wp:inline distT="0" distB="0" distL="0" distR="0" wp14:anchorId="13B66578" wp14:editId="22FA770F">
            <wp:extent cx="5104562" cy="6226442"/>
            <wp:effectExtent l="0" t="0" r="1270" b="317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63605" t="19743" r="5765" b="13840"/>
                    <a:stretch/>
                  </pic:blipFill>
                  <pic:spPr bwMode="auto">
                    <a:xfrm>
                      <a:off x="0" y="0"/>
                      <a:ext cx="5120202" cy="6245520"/>
                    </a:xfrm>
                    <a:prstGeom prst="rect">
                      <a:avLst/>
                    </a:prstGeom>
                    <a:ln>
                      <a:noFill/>
                    </a:ln>
                    <a:extLst>
                      <a:ext uri="{53640926-AAD7-44D8-BBD7-CCE9431645EC}">
                        <a14:shadowObscured xmlns:a14="http://schemas.microsoft.com/office/drawing/2010/main"/>
                      </a:ext>
                    </a:extLst>
                  </pic:spPr>
                </pic:pic>
              </a:graphicData>
            </a:graphic>
          </wp:inline>
        </w:drawing>
      </w:r>
    </w:p>
    <w:p w14:paraId="1E3C57F1" w14:textId="084F8701" w:rsidR="002617C1" w:rsidRDefault="002617C1" w:rsidP="00C04B88">
      <w:pPr>
        <w:spacing w:before="240" w:after="240" w:line="360" w:lineRule="auto"/>
        <w:jc w:val="center"/>
        <w:rPr>
          <w:rFonts w:ascii="Palatino Linotype" w:eastAsia="Palatino Linotype" w:hAnsi="Palatino Linotype" w:cs="Palatino Linotype"/>
        </w:rPr>
      </w:pPr>
      <w:r>
        <w:rPr>
          <w:noProof/>
        </w:rPr>
        <w:lastRenderedPageBreak/>
        <w:drawing>
          <wp:inline distT="0" distB="0" distL="0" distR="0" wp14:anchorId="6DFAF6AB" wp14:editId="637461F6">
            <wp:extent cx="5496448" cy="6373407"/>
            <wp:effectExtent l="0" t="0" r="9525" b="889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63606" t="24231" r="4755" b="10550"/>
                    <a:stretch/>
                  </pic:blipFill>
                  <pic:spPr bwMode="auto">
                    <a:xfrm>
                      <a:off x="0" y="0"/>
                      <a:ext cx="5507435" cy="6386147"/>
                    </a:xfrm>
                    <a:prstGeom prst="rect">
                      <a:avLst/>
                    </a:prstGeom>
                    <a:ln>
                      <a:noFill/>
                    </a:ln>
                    <a:extLst>
                      <a:ext uri="{53640926-AAD7-44D8-BBD7-CCE9431645EC}">
                        <a14:shadowObscured xmlns:a14="http://schemas.microsoft.com/office/drawing/2010/main"/>
                      </a:ext>
                    </a:extLst>
                  </pic:spPr>
                </pic:pic>
              </a:graphicData>
            </a:graphic>
          </wp:inline>
        </w:drawing>
      </w:r>
    </w:p>
    <w:p w14:paraId="685D1A4F" w14:textId="4F017FB3" w:rsidR="00C04B88" w:rsidRDefault="00C04B88" w:rsidP="00C04B88">
      <w:pPr>
        <w:spacing w:before="240" w:after="240" w:line="360" w:lineRule="auto"/>
        <w:jc w:val="center"/>
        <w:rPr>
          <w:rFonts w:ascii="Palatino Linotype" w:eastAsia="Palatino Linotype" w:hAnsi="Palatino Linotype" w:cs="Palatino Linotype"/>
        </w:rPr>
      </w:pPr>
      <w:r>
        <w:rPr>
          <w:noProof/>
        </w:rPr>
        <w:lastRenderedPageBreak/>
        <w:drawing>
          <wp:inline distT="0" distB="0" distL="0" distR="0" wp14:anchorId="078CCCB9" wp14:editId="216DDED0">
            <wp:extent cx="5305529" cy="6154114"/>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63606" t="18247" r="4764" b="16531"/>
                    <a:stretch/>
                  </pic:blipFill>
                  <pic:spPr bwMode="auto">
                    <a:xfrm>
                      <a:off x="0" y="0"/>
                      <a:ext cx="5313676" cy="6163564"/>
                    </a:xfrm>
                    <a:prstGeom prst="rect">
                      <a:avLst/>
                    </a:prstGeom>
                    <a:ln>
                      <a:noFill/>
                    </a:ln>
                    <a:extLst>
                      <a:ext uri="{53640926-AAD7-44D8-BBD7-CCE9431645EC}">
                        <a14:shadowObscured xmlns:a14="http://schemas.microsoft.com/office/drawing/2010/main"/>
                      </a:ext>
                    </a:extLst>
                  </pic:spPr>
                </pic:pic>
              </a:graphicData>
            </a:graphic>
          </wp:inline>
        </w:drawing>
      </w:r>
    </w:p>
    <w:p w14:paraId="097C7376" w14:textId="56F8BC8D" w:rsidR="00C04B88" w:rsidRDefault="00C04B88" w:rsidP="00C04B88">
      <w:pPr>
        <w:spacing w:before="240" w:after="240" w:line="360" w:lineRule="auto"/>
        <w:jc w:val="center"/>
        <w:rPr>
          <w:rFonts w:ascii="Palatino Linotype" w:eastAsia="Palatino Linotype" w:hAnsi="Palatino Linotype" w:cs="Palatino Linotype"/>
        </w:rPr>
      </w:pPr>
      <w:r>
        <w:rPr>
          <w:noProof/>
        </w:rPr>
        <w:lastRenderedPageBreak/>
        <w:drawing>
          <wp:inline distT="0" distB="0" distL="0" distR="0" wp14:anchorId="1F664604" wp14:editId="7A822F5A">
            <wp:extent cx="5174901" cy="6555683"/>
            <wp:effectExtent l="0" t="0" r="698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64279" t="17351" r="5429" b="14433"/>
                    <a:stretch/>
                  </pic:blipFill>
                  <pic:spPr bwMode="auto">
                    <a:xfrm>
                      <a:off x="0" y="0"/>
                      <a:ext cx="5182347" cy="6565116"/>
                    </a:xfrm>
                    <a:prstGeom prst="rect">
                      <a:avLst/>
                    </a:prstGeom>
                    <a:ln>
                      <a:noFill/>
                    </a:ln>
                    <a:extLst>
                      <a:ext uri="{53640926-AAD7-44D8-BBD7-CCE9431645EC}">
                        <a14:shadowObscured xmlns:a14="http://schemas.microsoft.com/office/drawing/2010/main"/>
                      </a:ext>
                    </a:extLst>
                  </pic:spPr>
                </pic:pic>
              </a:graphicData>
            </a:graphic>
          </wp:inline>
        </w:drawing>
      </w:r>
    </w:p>
    <w:p w14:paraId="7283D633" w14:textId="466DC404" w:rsidR="00C04B88" w:rsidRDefault="00C04B88" w:rsidP="00C04B88">
      <w:pPr>
        <w:spacing w:before="240" w:after="240" w:line="360" w:lineRule="auto"/>
        <w:jc w:val="center"/>
        <w:rPr>
          <w:rFonts w:ascii="Palatino Linotype" w:eastAsia="Palatino Linotype" w:hAnsi="Palatino Linotype" w:cs="Palatino Linotype"/>
        </w:rPr>
      </w:pPr>
      <w:r>
        <w:rPr>
          <w:noProof/>
        </w:rPr>
        <w:lastRenderedPageBreak/>
        <w:drawing>
          <wp:inline distT="0" distB="0" distL="0" distR="0" wp14:anchorId="7C05ACFC" wp14:editId="65998745">
            <wp:extent cx="4853353" cy="2171236"/>
            <wp:effectExtent l="0" t="0" r="4445" b="63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63438" t="47562" r="4580" b="27003"/>
                    <a:stretch/>
                  </pic:blipFill>
                  <pic:spPr bwMode="auto">
                    <a:xfrm>
                      <a:off x="0" y="0"/>
                      <a:ext cx="4878495" cy="2182484"/>
                    </a:xfrm>
                    <a:prstGeom prst="rect">
                      <a:avLst/>
                    </a:prstGeom>
                    <a:ln>
                      <a:noFill/>
                    </a:ln>
                    <a:extLst>
                      <a:ext uri="{53640926-AAD7-44D8-BBD7-CCE9431645EC}">
                        <a14:shadowObscured xmlns:a14="http://schemas.microsoft.com/office/drawing/2010/main"/>
                      </a:ext>
                    </a:extLst>
                  </pic:spPr>
                </pic:pic>
              </a:graphicData>
            </a:graphic>
          </wp:inline>
        </w:drawing>
      </w:r>
    </w:p>
    <w:p w14:paraId="6C90E4A4" w14:textId="77777777" w:rsidR="0047768F" w:rsidRPr="008C5B4C" w:rsidRDefault="0047768F" w:rsidP="0047768F">
      <w:pPr>
        <w:spacing w:before="240" w:after="240" w:line="360" w:lineRule="auto"/>
        <w:jc w:val="both"/>
        <w:rPr>
          <w:rFonts w:ascii="Palatino Linotype" w:eastAsia="Palatino Linotype" w:hAnsi="Palatino Linotype" w:cs="Palatino Linotype"/>
          <w:sz w:val="24"/>
        </w:rPr>
      </w:pPr>
      <w:r w:rsidRPr="008C5B4C">
        <w:rPr>
          <w:rFonts w:ascii="Palatino Linotype" w:eastAsia="Palatino Linotype" w:hAnsi="Palatino Linotype" w:cs="Palatino Linotype"/>
          <w:sz w:val="24"/>
        </w:rPr>
        <w:t xml:space="preserve">Ahora bien, previo a entrar al estudio de fondo del presente asunto, no escapa de la óptica que la particular, a través de su solicitud de información pretende que el </w:t>
      </w:r>
      <w:r w:rsidRPr="008C5B4C">
        <w:rPr>
          <w:rFonts w:ascii="Palatino Linotype" w:eastAsia="Palatino Linotype" w:hAnsi="Palatino Linotype" w:cs="Palatino Linotype"/>
          <w:b/>
          <w:sz w:val="24"/>
        </w:rPr>
        <w:t xml:space="preserve">Sujeto Obligado </w:t>
      </w:r>
      <w:r w:rsidRPr="008C5B4C">
        <w:rPr>
          <w:rFonts w:ascii="Palatino Linotype" w:eastAsia="Palatino Linotype" w:hAnsi="Palatino Linotype" w:cs="Palatino Linotype"/>
          <w:sz w:val="24"/>
        </w:rPr>
        <w:t>se pronuncie de manera afirmativa negativa, o bien emita un pronunciamiento categórico mediante el cual explique determinada situación, a fin de satisfacer la mayoría de sus interrogantes o inquietudes</w:t>
      </w:r>
      <w:r w:rsidRPr="008C5B4C">
        <w:rPr>
          <w:rFonts w:ascii="Palatino Linotype" w:eastAsia="Palatino Linotype" w:hAnsi="Palatino Linotype" w:cs="Palatino Linotype"/>
          <w:i/>
          <w:sz w:val="24"/>
        </w:rPr>
        <w:t>,</w:t>
      </w:r>
      <w:r w:rsidRPr="008C5B4C">
        <w:rPr>
          <w:rFonts w:ascii="Palatino Linotype" w:eastAsia="Palatino Linotype" w:hAnsi="Palatino Linotype" w:cs="Palatino Linotype"/>
          <w:sz w:val="24"/>
        </w:rPr>
        <w:t xml:space="preserve"> razón por la cual este Organismo considera pertinente, en primer lugar, establecer las diferencias entre el derecho de petición y el derecho base del asunto que nos ocupa, basado en lo siguiente:</w:t>
      </w:r>
    </w:p>
    <w:p w14:paraId="0DA05640" w14:textId="77777777" w:rsidR="0047768F" w:rsidRPr="008C5B4C" w:rsidRDefault="0047768F" w:rsidP="0047768F">
      <w:pPr>
        <w:spacing w:before="240" w:after="360" w:line="360" w:lineRule="auto"/>
        <w:jc w:val="both"/>
        <w:rPr>
          <w:rFonts w:ascii="Palatino Linotype" w:eastAsia="Palatino Linotype" w:hAnsi="Palatino Linotype" w:cs="Palatino Linotype"/>
          <w:i/>
          <w:sz w:val="24"/>
        </w:rPr>
      </w:pPr>
      <w:r w:rsidRPr="008C5B4C">
        <w:rPr>
          <w:rFonts w:ascii="Palatino Linotype" w:eastAsia="Palatino Linotype" w:hAnsi="Palatino Linotype" w:cs="Palatino Linotype"/>
          <w:sz w:val="24"/>
        </w:rPr>
        <w:t>El Maestro Ignacio Burgoa Orihuela refiere que el derecho de petición “…</w:t>
      </w:r>
      <w:r w:rsidRPr="008C5B4C">
        <w:rPr>
          <w:rFonts w:ascii="Palatino Linotype" w:eastAsia="Palatino Linotype" w:hAnsi="Palatino Linotype" w:cs="Palatino Linotype"/>
          <w:i/>
          <w:sz w:val="24"/>
        </w:rPr>
        <w:t>es un Derecho Público subjetivo individual de la Garantía Respectiva Consagrada en el Artículo 8 de la Ley Fundamental. En tal virtud, la persona tiene la facultad de acudir a cualquier autoridad, formulando una solicitud o instancia escrito de cualquier índole, la cual adopta, específicamente, el carácter de simple petición administrativa, acción o recurso, etc.</w:t>
      </w:r>
      <w:r w:rsidRPr="008C5B4C">
        <w:rPr>
          <w:rFonts w:ascii="Palatino Linotype" w:eastAsia="Palatino Linotype" w:hAnsi="Palatino Linotype" w:cs="Palatino Linotype"/>
          <w:i/>
          <w:sz w:val="24"/>
          <w:vertAlign w:val="superscript"/>
        </w:rPr>
        <w:t xml:space="preserve"> </w:t>
      </w:r>
      <w:r w:rsidRPr="008C5B4C">
        <w:rPr>
          <w:rFonts w:ascii="Palatino Linotype" w:eastAsia="Palatino Linotype" w:hAnsi="Palatino Linotype" w:cs="Palatino Linotype"/>
          <w:i/>
          <w:sz w:val="24"/>
          <w:vertAlign w:val="superscript"/>
        </w:rPr>
        <w:footnoteReference w:id="1"/>
      </w:r>
      <w:r w:rsidRPr="008C5B4C">
        <w:rPr>
          <w:rFonts w:ascii="Palatino Linotype" w:eastAsia="Palatino Linotype" w:hAnsi="Palatino Linotype" w:cs="Palatino Linotype"/>
          <w:i/>
          <w:sz w:val="24"/>
        </w:rPr>
        <w:t xml:space="preserve">“, </w:t>
      </w:r>
      <w:r w:rsidRPr="008C5B4C">
        <w:rPr>
          <w:rFonts w:ascii="Palatino Linotype" w:eastAsia="Palatino Linotype" w:hAnsi="Palatino Linotype" w:cs="Palatino Linotype"/>
          <w:sz w:val="24"/>
        </w:rPr>
        <w:t>mientras que</w:t>
      </w:r>
      <w:r w:rsidRPr="008C5B4C">
        <w:rPr>
          <w:rFonts w:ascii="Palatino Linotype" w:eastAsia="Palatino Linotype" w:hAnsi="Palatino Linotype" w:cs="Palatino Linotype"/>
          <w:i/>
          <w:sz w:val="24"/>
        </w:rPr>
        <w:t xml:space="preserve"> </w:t>
      </w:r>
      <w:r w:rsidRPr="008C5B4C">
        <w:rPr>
          <w:rFonts w:ascii="Palatino Linotype" w:eastAsia="Palatino Linotype" w:hAnsi="Palatino Linotype" w:cs="Palatino Linotype"/>
          <w:sz w:val="24"/>
        </w:rPr>
        <w:t xml:space="preserve">David </w:t>
      </w:r>
      <w:r w:rsidRPr="008C5B4C">
        <w:rPr>
          <w:rFonts w:ascii="Palatino Linotype" w:eastAsia="Palatino Linotype" w:hAnsi="Palatino Linotype" w:cs="Palatino Linotype"/>
          <w:sz w:val="24"/>
        </w:rPr>
        <w:lastRenderedPageBreak/>
        <w:t xml:space="preserve">Cienfuegos Salgado, lo concibe como </w:t>
      </w:r>
      <w:r w:rsidRPr="008C5B4C">
        <w:rPr>
          <w:rFonts w:ascii="Palatino Linotype" w:eastAsia="Palatino Linotype" w:hAnsi="Palatino Linotype" w:cs="Palatino Linotype"/>
          <w:i/>
          <w:sz w:val="24"/>
        </w:rPr>
        <w:t>“el derecho de toda persona a ser escuchado por quienes ejercen el poder público.</w:t>
      </w:r>
      <w:r w:rsidRPr="008C5B4C">
        <w:rPr>
          <w:rFonts w:ascii="Palatino Linotype" w:eastAsia="Palatino Linotype" w:hAnsi="Palatino Linotype" w:cs="Palatino Linotype"/>
          <w:i/>
          <w:sz w:val="24"/>
          <w:vertAlign w:val="superscript"/>
        </w:rPr>
        <w:t xml:space="preserve"> </w:t>
      </w:r>
      <w:r w:rsidRPr="008C5B4C">
        <w:rPr>
          <w:rFonts w:ascii="Palatino Linotype" w:eastAsia="Palatino Linotype" w:hAnsi="Palatino Linotype" w:cs="Palatino Linotype"/>
          <w:i/>
          <w:sz w:val="24"/>
          <w:vertAlign w:val="superscript"/>
        </w:rPr>
        <w:footnoteReference w:id="2"/>
      </w:r>
      <w:r w:rsidRPr="008C5B4C">
        <w:rPr>
          <w:rFonts w:ascii="Palatino Linotype" w:eastAsia="Palatino Linotype" w:hAnsi="Palatino Linotype" w:cs="Palatino Linotype"/>
          <w:i/>
          <w:sz w:val="24"/>
        </w:rPr>
        <w:t xml:space="preserve">” </w:t>
      </w:r>
    </w:p>
    <w:p w14:paraId="5B1993AA" w14:textId="77777777" w:rsidR="0047768F" w:rsidRPr="008C5B4C" w:rsidRDefault="0047768F" w:rsidP="0047768F">
      <w:pPr>
        <w:spacing w:before="240" w:after="360" w:line="360" w:lineRule="auto"/>
        <w:jc w:val="both"/>
        <w:rPr>
          <w:rFonts w:ascii="Palatino Linotype" w:eastAsia="Palatino Linotype" w:hAnsi="Palatino Linotype" w:cs="Palatino Linotype"/>
          <w:i/>
          <w:sz w:val="24"/>
        </w:rPr>
      </w:pPr>
      <w:r w:rsidRPr="008C5B4C">
        <w:rPr>
          <w:rFonts w:ascii="Palatino Linotype" w:eastAsia="Palatino Linotype" w:hAnsi="Palatino Linotype" w:cs="Palatino Linotype"/>
          <w:sz w:val="24"/>
        </w:rPr>
        <w:t xml:space="preserve">Para diferenciar el derecho de petición al derecho de acceso a la información, resulta conducente señalar que José Guadalupe Robles, conceptualiza el derecho a la información como </w:t>
      </w:r>
      <w:r w:rsidRPr="008C5B4C">
        <w:rPr>
          <w:rFonts w:ascii="Palatino Linotype" w:eastAsia="Palatino Linotype" w:hAnsi="Palatino Linotype" w:cs="Palatino Linotype"/>
          <w:i/>
          <w:sz w:val="24"/>
        </w:rPr>
        <w:t>“un derecho fundamental tanto de carácter individual como colectivo, cuyas limitaciones deben estar establecida en la ley, así como una garantía de que la información sea transmitida con claridad y objetividad, por cuanto a que es un bien jurídico que coadyuva al desarrollo de las personas y a la formación de opinión pública de calidad para poder participar y luego influir en la vida pública.</w:t>
      </w:r>
      <w:r w:rsidRPr="008C5B4C">
        <w:rPr>
          <w:rFonts w:ascii="Palatino Linotype" w:eastAsia="Palatino Linotype" w:hAnsi="Palatino Linotype" w:cs="Palatino Linotype"/>
          <w:i/>
          <w:sz w:val="24"/>
          <w:vertAlign w:val="superscript"/>
        </w:rPr>
        <w:t xml:space="preserve"> </w:t>
      </w:r>
      <w:r w:rsidRPr="008C5B4C">
        <w:rPr>
          <w:rFonts w:ascii="Palatino Linotype" w:eastAsia="Palatino Linotype" w:hAnsi="Palatino Linotype" w:cs="Palatino Linotype"/>
          <w:i/>
          <w:sz w:val="24"/>
          <w:vertAlign w:val="superscript"/>
        </w:rPr>
        <w:footnoteReference w:id="3"/>
      </w:r>
      <w:r w:rsidRPr="008C5B4C">
        <w:rPr>
          <w:rFonts w:ascii="Palatino Linotype" w:eastAsia="Palatino Linotype" w:hAnsi="Palatino Linotype" w:cs="Palatino Linotype"/>
          <w:i/>
          <w:sz w:val="24"/>
        </w:rPr>
        <w:t>“</w:t>
      </w:r>
    </w:p>
    <w:p w14:paraId="7F42C65B" w14:textId="77777777" w:rsidR="0047768F" w:rsidRPr="0047768F" w:rsidRDefault="0047768F" w:rsidP="0047768F">
      <w:pPr>
        <w:spacing w:before="240" w:after="360" w:line="360" w:lineRule="auto"/>
        <w:jc w:val="both"/>
        <w:rPr>
          <w:rFonts w:ascii="Palatino Linotype" w:eastAsia="Palatino Linotype" w:hAnsi="Palatino Linotype" w:cs="Palatino Linotype"/>
        </w:rPr>
      </w:pPr>
      <w:r w:rsidRPr="008C5B4C">
        <w:rPr>
          <w:rFonts w:ascii="Palatino Linotype" w:eastAsia="Palatino Linotype" w:hAnsi="Palatino Linotype" w:cs="Palatino Linotype"/>
          <w:sz w:val="24"/>
        </w:rPr>
        <w:t>Además, el derecho a la información constituye una prerrogativa de acceder a documentación en poder de los Sujetos Obligados, no así a realizar cuestionamientos, o manifestaciones subjetivas</w:t>
      </w:r>
      <w:r w:rsidRPr="0047768F">
        <w:rPr>
          <w:rFonts w:ascii="Palatino Linotype" w:eastAsia="Palatino Linotype" w:hAnsi="Palatino Linotype" w:cs="Palatino Linotype"/>
        </w:rPr>
        <w:t xml:space="preserve">. </w:t>
      </w:r>
    </w:p>
    <w:p w14:paraId="3FC09CF3" w14:textId="77777777" w:rsidR="0047768F" w:rsidRPr="008C5B4C" w:rsidRDefault="0047768F" w:rsidP="0047768F">
      <w:pPr>
        <w:spacing w:before="240" w:after="360" w:line="360" w:lineRule="auto"/>
        <w:jc w:val="both"/>
        <w:rPr>
          <w:rFonts w:ascii="Palatino Linotype" w:eastAsia="Palatino Linotype" w:hAnsi="Palatino Linotype" w:cs="Palatino Linotype"/>
          <w:i/>
          <w:sz w:val="24"/>
        </w:rPr>
      </w:pPr>
      <w:r w:rsidRPr="008C5B4C">
        <w:rPr>
          <w:rFonts w:ascii="Palatino Linotype" w:eastAsia="Palatino Linotype" w:hAnsi="Palatino Linotype" w:cs="Palatino Linotype"/>
          <w:sz w:val="24"/>
        </w:rPr>
        <w:t>Sirve de apoyo a lo anterior la definición de derecho a la información de Ernesto Villanueva Villanueva que dice: “</w:t>
      </w:r>
      <w:r w:rsidRPr="008C5B4C">
        <w:rPr>
          <w:rFonts w:ascii="Palatino Linotype" w:eastAsia="Palatino Linotype" w:hAnsi="Palatino Linotype" w:cs="Palatino Linotype"/>
          <w:i/>
          <w:sz w:val="24"/>
        </w:rPr>
        <w:t xml:space="preserve">la prerrogativa de la persona para acceder a datos, registros y todo tipo de informaciones en poder de entidades públicas y empresas privadas que ejercen gasto </w:t>
      </w:r>
      <w:r w:rsidRPr="008C5B4C">
        <w:rPr>
          <w:rFonts w:ascii="Palatino Linotype" w:eastAsia="Palatino Linotype" w:hAnsi="Palatino Linotype" w:cs="Palatino Linotype"/>
          <w:i/>
          <w:sz w:val="24"/>
        </w:rPr>
        <w:lastRenderedPageBreak/>
        <w:t xml:space="preserve">público o cumplen funciones de autoridad, con las excepciones taxativas que establezca la ley en una sociedad democrática.” </w:t>
      </w:r>
      <w:r w:rsidRPr="008C5B4C">
        <w:rPr>
          <w:rFonts w:ascii="Palatino Linotype" w:eastAsia="Palatino Linotype" w:hAnsi="Palatino Linotype" w:cs="Palatino Linotype"/>
          <w:i/>
          <w:sz w:val="24"/>
          <w:vertAlign w:val="superscript"/>
        </w:rPr>
        <w:footnoteReference w:id="4"/>
      </w:r>
    </w:p>
    <w:p w14:paraId="5B51F4E9" w14:textId="77777777" w:rsidR="0047768F" w:rsidRPr="008C5B4C" w:rsidRDefault="0047768F" w:rsidP="0047768F">
      <w:pPr>
        <w:spacing w:before="240" w:after="240" w:line="360" w:lineRule="auto"/>
        <w:jc w:val="both"/>
        <w:rPr>
          <w:rFonts w:ascii="Palatino Linotype" w:eastAsia="Palatino Linotype" w:hAnsi="Palatino Linotype" w:cs="Palatino Linotype"/>
          <w:sz w:val="24"/>
        </w:rPr>
      </w:pPr>
      <w:r w:rsidRPr="008C5B4C">
        <w:rPr>
          <w:rFonts w:ascii="Palatino Linotype" w:eastAsia="Palatino Linotype" w:hAnsi="Palatino Linotype" w:cs="Palatino Linotype"/>
          <w:sz w:val="24"/>
        </w:rPr>
        <w:t xml:space="preserve">Por lo que, </w:t>
      </w:r>
      <w:r w:rsidRPr="008C5B4C">
        <w:rPr>
          <w:rFonts w:ascii="Palatino Linotype" w:eastAsia="Palatino Linotype" w:hAnsi="Palatino Linotype" w:cs="Palatino Linotype"/>
          <w:b/>
          <w:sz w:val="24"/>
        </w:rPr>
        <w:t>la entrega de una razón o un razonamiento por parte del Sujeto Obligado no es algo que la ley establezca como atribución, derecho, o facultad</w:t>
      </w:r>
      <w:r w:rsidRPr="008C5B4C">
        <w:rPr>
          <w:rFonts w:ascii="Palatino Linotype" w:eastAsia="Palatino Linotype" w:hAnsi="Palatino Linotype" w:cs="Palatino Linotype"/>
          <w:sz w:val="24"/>
        </w:rPr>
        <w:t xml:space="preserve">; </w:t>
      </w:r>
      <w:r w:rsidRPr="008C5B4C">
        <w:rPr>
          <w:rFonts w:ascii="Palatino Linotype" w:eastAsia="Palatino Linotype" w:hAnsi="Palatino Linotype" w:cs="Palatino Linotype"/>
          <w:b/>
          <w:sz w:val="24"/>
        </w:rPr>
        <w:t>pues ello implicaría un juicio de valor referente a un cuestionamiento realizado</w:t>
      </w:r>
      <w:r w:rsidRPr="008C5B4C">
        <w:rPr>
          <w:rFonts w:ascii="Palatino Linotype" w:eastAsia="Palatino Linotype" w:hAnsi="Palatino Linotype" w:cs="Palatino Linotype"/>
          <w:sz w:val="24"/>
        </w:rPr>
        <w:t>, los cuales, al constituir interrogantes, inquietudes y manifestaciones se satisfacen vía derecho de petición.</w:t>
      </w:r>
    </w:p>
    <w:p w14:paraId="722D784A" w14:textId="77777777" w:rsidR="0047768F" w:rsidRPr="008C5B4C" w:rsidRDefault="0047768F" w:rsidP="0047768F">
      <w:pPr>
        <w:spacing w:before="240" w:after="240" w:line="360" w:lineRule="auto"/>
        <w:jc w:val="both"/>
        <w:rPr>
          <w:rFonts w:ascii="Palatino Linotype" w:eastAsia="Palatino Linotype" w:hAnsi="Palatino Linotype" w:cs="Palatino Linotype"/>
          <w:sz w:val="24"/>
        </w:rPr>
      </w:pPr>
      <w:r w:rsidRPr="008C5B4C">
        <w:rPr>
          <w:rFonts w:ascii="Palatino Linotype" w:eastAsia="Palatino Linotype" w:hAnsi="Palatino Linotype" w:cs="Palatino Linotype"/>
          <w:sz w:val="24"/>
        </w:rPr>
        <w:t xml:space="preserve">Aunado a lo anterior, se menciona que el derecho de acceso a la información pública por disposición del artículo 4 citado con antelación, de la Ley de Transparencia y Acceso a la Información Pública del Estado de México y Municipios es la prerrogativa de las personas para buscar, difundir, investigar, recabar, recibir y solicitar información pública. </w:t>
      </w:r>
    </w:p>
    <w:p w14:paraId="556CB36E" w14:textId="77777777" w:rsidR="0047768F" w:rsidRPr="008C5B4C" w:rsidRDefault="0047768F" w:rsidP="0047768F">
      <w:pPr>
        <w:spacing w:before="240" w:after="240" w:line="360" w:lineRule="auto"/>
        <w:jc w:val="both"/>
        <w:rPr>
          <w:rFonts w:ascii="Palatino Linotype" w:eastAsia="Palatino Linotype" w:hAnsi="Palatino Linotype" w:cs="Palatino Linotype"/>
          <w:sz w:val="24"/>
        </w:rPr>
      </w:pPr>
      <w:r w:rsidRPr="008C5B4C">
        <w:rPr>
          <w:rFonts w:ascii="Palatino Linotype" w:eastAsia="Palatino Linotype" w:hAnsi="Palatino Linotype" w:cs="Palatino Linotype"/>
          <w:sz w:val="24"/>
        </w:rPr>
        <w:t xml:space="preserve">Es por ello que, el derecho de acceso a la información pública, implica el conocimiento de los particulares de la información contenida en los documentos que posean los órganos del Estado, incluso se impone la obligación a las autoridades de preservar sus documentos en archivos administrativos actualizados. </w:t>
      </w:r>
    </w:p>
    <w:p w14:paraId="462C693D" w14:textId="77777777" w:rsidR="0047768F" w:rsidRPr="008C5B4C" w:rsidRDefault="0047768F" w:rsidP="0047768F">
      <w:pPr>
        <w:spacing w:before="240" w:after="240" w:line="360" w:lineRule="auto"/>
        <w:jc w:val="both"/>
        <w:rPr>
          <w:rFonts w:ascii="Palatino Linotype" w:eastAsia="Palatino Linotype" w:hAnsi="Palatino Linotype" w:cs="Palatino Linotype"/>
          <w:sz w:val="24"/>
          <w:szCs w:val="24"/>
        </w:rPr>
      </w:pPr>
      <w:r w:rsidRPr="008C5B4C">
        <w:rPr>
          <w:rFonts w:ascii="Palatino Linotype" w:eastAsia="Palatino Linotype" w:hAnsi="Palatino Linotype" w:cs="Palatino Linotype"/>
          <w:sz w:val="24"/>
        </w:rPr>
        <w:t xml:space="preserve">Por tanto, para que los Sujetos Obligados hagan efectivo este derecho deben poner a disposición de los particulares los documentos en los que conste el ejercicio de sus atribuciones legales o que por cualquier circunstancia obre en sus archivos, en virtud de que toda la información generada, obtenida, adquirida, transformada, administrada o en </w:t>
      </w:r>
      <w:r w:rsidRPr="008C5B4C">
        <w:rPr>
          <w:rFonts w:ascii="Palatino Linotype" w:eastAsia="Palatino Linotype" w:hAnsi="Palatino Linotype" w:cs="Palatino Linotype"/>
          <w:sz w:val="24"/>
        </w:rPr>
        <w:lastRenderedPageBreak/>
        <w:t xml:space="preserve">posesión de los Sujetos Obligados es pública y accesible de manera permanente a cualquier persona, en los términos y condiciones que se establezcan en los tratados internacionales de los que el Estado mexicano sea parte, en </w:t>
      </w:r>
      <w:r w:rsidRPr="008C5B4C">
        <w:rPr>
          <w:rFonts w:ascii="Palatino Linotype" w:eastAsia="Palatino Linotype" w:hAnsi="Palatino Linotype" w:cs="Palatino Linotype"/>
          <w:sz w:val="24"/>
          <w:szCs w:val="24"/>
        </w:rPr>
        <w:t xml:space="preserve">la Ley de Transparencia y Acceso a la Información Pública del Estado de México y Municipios y demás disposiciones de la materia, privilegiando el principio de máxima publicidad de la información. </w:t>
      </w:r>
    </w:p>
    <w:p w14:paraId="30CE20AD" w14:textId="77777777" w:rsidR="0047768F" w:rsidRPr="008C5B4C" w:rsidRDefault="0047768F" w:rsidP="0047768F">
      <w:pPr>
        <w:spacing w:before="240" w:after="240" w:line="360" w:lineRule="auto"/>
        <w:jc w:val="both"/>
        <w:rPr>
          <w:rFonts w:ascii="Palatino Linotype" w:eastAsia="Palatino Linotype" w:hAnsi="Palatino Linotype" w:cs="Palatino Linotype"/>
          <w:sz w:val="24"/>
          <w:szCs w:val="24"/>
        </w:rPr>
      </w:pPr>
      <w:r w:rsidRPr="008C5B4C">
        <w:rPr>
          <w:rFonts w:ascii="Palatino Linotype" w:eastAsia="Palatino Linotype" w:hAnsi="Palatino Linotype" w:cs="Palatino Linotype"/>
          <w:sz w:val="24"/>
          <w:szCs w:val="24"/>
        </w:rPr>
        <w:t>Para ello, la Ley de la materia otorga la calidad de documento a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14:paraId="6EC86CAE" w14:textId="77777777" w:rsidR="0047768F" w:rsidRPr="008C5B4C" w:rsidRDefault="0047768F" w:rsidP="0047768F">
      <w:pPr>
        <w:spacing w:before="240" w:after="240" w:line="360" w:lineRule="auto"/>
        <w:jc w:val="both"/>
        <w:rPr>
          <w:rFonts w:ascii="Palatino Linotype" w:eastAsia="Palatino Linotype" w:hAnsi="Palatino Linotype" w:cs="Palatino Linotype"/>
          <w:sz w:val="24"/>
          <w:szCs w:val="24"/>
        </w:rPr>
      </w:pPr>
      <w:r w:rsidRPr="008C5B4C">
        <w:rPr>
          <w:rFonts w:ascii="Palatino Linotype" w:eastAsia="Palatino Linotype" w:hAnsi="Palatino Linotype" w:cs="Palatino Linotype"/>
          <w:sz w:val="24"/>
          <w:szCs w:val="24"/>
        </w:rPr>
        <w:t xml:space="preserve">De manera que el derecho de acceso a la información pública se satisface en aquellos casos en que se entregue el soporte documental en que conste la información pública, toda vez que los Sujetos Obligados no tienen el deber de generar información, resumirla, practicar investigaciones o realizar cálculos para satisfacer el derecho de acceso a la información conforme al interés de los particulares. </w:t>
      </w:r>
    </w:p>
    <w:p w14:paraId="19FE3544" w14:textId="77777777" w:rsidR="0047768F" w:rsidRPr="008C5B4C" w:rsidRDefault="0047768F" w:rsidP="0047768F">
      <w:pPr>
        <w:spacing w:before="240" w:after="240" w:line="360" w:lineRule="auto"/>
        <w:jc w:val="both"/>
        <w:rPr>
          <w:rFonts w:ascii="Palatino Linotype" w:eastAsia="Palatino Linotype" w:hAnsi="Palatino Linotype" w:cs="Palatino Linotype"/>
          <w:i/>
          <w:sz w:val="24"/>
          <w:szCs w:val="24"/>
        </w:rPr>
      </w:pPr>
      <w:r w:rsidRPr="008C5B4C">
        <w:rPr>
          <w:rFonts w:ascii="Palatino Linotype" w:eastAsia="Palatino Linotype" w:hAnsi="Palatino Linotype" w:cs="Palatino Linotype"/>
          <w:sz w:val="24"/>
          <w:szCs w:val="24"/>
        </w:rPr>
        <w:t xml:space="preserve">Así, se puede concluir que la distinción entre el derecho de petición y el derecho de acceso a la información pública estriba principalmente en que en el primero de ellos, la pretensión del peticionario consiste generalmente en </w:t>
      </w:r>
      <w:r w:rsidRPr="008C5B4C">
        <w:rPr>
          <w:rFonts w:ascii="Palatino Linotype" w:eastAsia="Palatino Linotype" w:hAnsi="Palatino Linotype" w:cs="Palatino Linotype"/>
          <w:i/>
          <w:sz w:val="24"/>
          <w:szCs w:val="24"/>
        </w:rPr>
        <w:t xml:space="preserve">obligar a la autoridad responsable a que </w:t>
      </w:r>
      <w:r w:rsidRPr="008C5B4C">
        <w:rPr>
          <w:rFonts w:ascii="Palatino Linotype" w:eastAsia="Palatino Linotype" w:hAnsi="Palatino Linotype" w:cs="Palatino Linotype"/>
          <w:i/>
          <w:sz w:val="24"/>
          <w:szCs w:val="24"/>
        </w:rPr>
        <w:lastRenderedPageBreak/>
        <w:t>actúe en el sentido de contestar lo solicitado</w:t>
      </w:r>
      <w:r w:rsidRPr="008C5B4C">
        <w:rPr>
          <w:rFonts w:ascii="Palatino Linotype" w:eastAsia="Palatino Linotype" w:hAnsi="Palatino Linotype" w:cs="Palatino Linotype"/>
          <w:sz w:val="24"/>
          <w:szCs w:val="24"/>
        </w:rPr>
        <w:t xml:space="preserve">, mientras que en el segundo supuesto la solicitud de acceso a la información pública </w:t>
      </w:r>
      <w:r w:rsidRPr="008C5B4C">
        <w:rPr>
          <w:rFonts w:ascii="Palatino Linotype" w:eastAsia="Palatino Linotype" w:hAnsi="Palatino Linotype" w:cs="Palatino Linotype"/>
          <w:i/>
          <w:sz w:val="24"/>
          <w:szCs w:val="24"/>
        </w:rPr>
        <w:t>se encamina primordialmente a permitir el acceso a datos, registros y todo tipo de información pública que conste en documentos, sea generada o se encuentre en posesión de la autoridad.</w:t>
      </w:r>
    </w:p>
    <w:p w14:paraId="484E3477" w14:textId="77777777" w:rsidR="0047768F" w:rsidRPr="008C5B4C" w:rsidRDefault="0047768F" w:rsidP="0047768F">
      <w:pPr>
        <w:spacing w:before="240" w:after="240" w:line="360" w:lineRule="auto"/>
        <w:jc w:val="both"/>
        <w:rPr>
          <w:rFonts w:ascii="Palatino Linotype" w:eastAsia="Palatino Linotype" w:hAnsi="Palatino Linotype" w:cs="Palatino Linotype"/>
          <w:i/>
          <w:color w:val="000000"/>
          <w:sz w:val="24"/>
          <w:szCs w:val="24"/>
        </w:rPr>
      </w:pPr>
      <w:r w:rsidRPr="008C5B4C">
        <w:rPr>
          <w:rFonts w:ascii="Palatino Linotype" w:eastAsia="Palatino Linotype" w:hAnsi="Palatino Linotype" w:cs="Palatino Linotype"/>
          <w:sz w:val="24"/>
          <w:szCs w:val="24"/>
        </w:rPr>
        <w:t xml:space="preserve">Asimismo, es importante enfatizar que el Derecho de Acceso a la Información Pública </w:t>
      </w:r>
      <w:r w:rsidRPr="008C5B4C">
        <w:rPr>
          <w:rFonts w:ascii="Palatino Linotype" w:eastAsia="Palatino Linotype" w:hAnsi="Palatino Linotype" w:cs="Palatino Linotype"/>
          <w:color w:val="000000"/>
          <w:sz w:val="24"/>
          <w:szCs w:val="24"/>
        </w:rPr>
        <w:t xml:space="preserve">consiste en que la </w:t>
      </w:r>
      <w:r w:rsidRPr="008C5B4C">
        <w:rPr>
          <w:rFonts w:ascii="Palatino Linotype" w:eastAsia="Palatino Linotype" w:hAnsi="Palatino Linotype" w:cs="Palatino Linotype"/>
          <w:b/>
          <w:color w:val="000000"/>
          <w:sz w:val="24"/>
          <w:szCs w:val="24"/>
          <w:u w:val="single"/>
        </w:rPr>
        <w:t>información solicitada conste en un soporte documental</w:t>
      </w:r>
      <w:r w:rsidRPr="008C5B4C">
        <w:rPr>
          <w:rFonts w:ascii="Palatino Linotype" w:eastAsia="Palatino Linotype" w:hAnsi="Palatino Linotype" w:cs="Palatino Linotype"/>
          <w:color w:val="000000"/>
          <w:sz w:val="24"/>
          <w:szCs w:val="24"/>
        </w:rPr>
        <w:t xml:space="preserve"> en cualquiera de sus formas, a saber: </w:t>
      </w:r>
      <w:r w:rsidRPr="008C5B4C">
        <w:rPr>
          <w:rFonts w:ascii="Palatino Linotype" w:eastAsia="Palatino Linotype" w:hAnsi="Palatino Linotype" w:cs="Palatino Linotype"/>
          <w:sz w:val="24"/>
          <w:szCs w:val="24"/>
        </w:rPr>
        <w:t>expedientes, reportes, estudios, actas</w:t>
      </w:r>
      <w:r w:rsidRPr="008C5B4C">
        <w:rPr>
          <w:rFonts w:ascii="Palatino Linotype" w:eastAsia="Palatino Linotype" w:hAnsi="Palatino Linotype" w:cs="Palatino Linotype"/>
          <w:b/>
          <w:sz w:val="24"/>
          <w:szCs w:val="24"/>
        </w:rPr>
        <w:t>,</w:t>
      </w:r>
      <w:r w:rsidRPr="008C5B4C">
        <w:rPr>
          <w:rFonts w:ascii="Palatino Linotype" w:eastAsia="Palatino Linotype" w:hAnsi="Palatino Linotype" w:cs="Palatino Linotype"/>
          <w:sz w:val="24"/>
          <w:szCs w:val="24"/>
        </w:rPr>
        <w:t xml:space="preserve"> resoluciones, oficios, correspondencia, acuerdos, directivas, directrices, circulares, contratos, convenios, instructivos, notas, memorandos, estadísticas, o bien, cualquier otro registro que documente el ejercicio de las facultades, funciones y competencias de los Sujetos Obligados</w:t>
      </w:r>
      <w:r w:rsidRPr="008C5B4C">
        <w:rPr>
          <w:rFonts w:ascii="Palatino Linotype" w:eastAsia="Palatino Linotype" w:hAnsi="Palatino Linotype" w:cs="Palatino Linotype"/>
          <w:color w:val="000000"/>
          <w:sz w:val="24"/>
          <w:szCs w:val="24"/>
        </w:rPr>
        <w:t xml:space="preserve">; los que, </w:t>
      </w:r>
      <w:r w:rsidRPr="008C5B4C">
        <w:rPr>
          <w:rFonts w:ascii="Palatino Linotype" w:eastAsia="Palatino Linotype" w:hAnsi="Palatino Linotype" w:cs="Palatino Linotype"/>
          <w:sz w:val="24"/>
          <w:szCs w:val="24"/>
        </w:rPr>
        <w:t>podrán estar en cualquier medio, sea escrito, impreso, sonoro, visual, electrónico, informático u holográfico</w:t>
      </w:r>
      <w:r w:rsidRPr="008C5B4C">
        <w:rPr>
          <w:rFonts w:ascii="Palatino Linotype" w:eastAsia="Palatino Linotype" w:hAnsi="Palatino Linotype" w:cs="Palatino Linotype"/>
          <w:color w:val="000000"/>
          <w:sz w:val="24"/>
          <w:szCs w:val="24"/>
        </w:rPr>
        <w:t xml:space="preserve">, de conformidad con el artículo 3, fracción XI de la Ley de la materia, el cual dispone lo siguiente: </w:t>
      </w:r>
    </w:p>
    <w:p w14:paraId="7B3F8CFF" w14:textId="77777777" w:rsidR="0047768F" w:rsidRPr="008C5B4C" w:rsidRDefault="0047768F" w:rsidP="0047768F">
      <w:pPr>
        <w:ind w:left="851" w:right="901"/>
        <w:jc w:val="both"/>
        <w:rPr>
          <w:rFonts w:ascii="Palatino Linotype" w:eastAsia="Palatino Linotype" w:hAnsi="Palatino Linotype" w:cs="Palatino Linotype"/>
          <w:i/>
          <w:color w:val="000000"/>
          <w:szCs w:val="24"/>
        </w:rPr>
      </w:pPr>
      <w:r w:rsidRPr="008C5B4C">
        <w:rPr>
          <w:rFonts w:ascii="Palatino Linotype" w:eastAsia="Palatino Linotype" w:hAnsi="Palatino Linotype" w:cs="Palatino Linotype"/>
          <w:i/>
          <w:color w:val="000000"/>
          <w:szCs w:val="24"/>
        </w:rPr>
        <w:t>“</w:t>
      </w:r>
      <w:r w:rsidRPr="008C5B4C">
        <w:rPr>
          <w:rFonts w:ascii="Palatino Linotype" w:eastAsia="Palatino Linotype" w:hAnsi="Palatino Linotype" w:cs="Palatino Linotype"/>
          <w:b/>
          <w:i/>
          <w:color w:val="000000"/>
          <w:szCs w:val="24"/>
        </w:rPr>
        <w:t xml:space="preserve">Artículo 3. </w:t>
      </w:r>
      <w:r w:rsidRPr="008C5B4C">
        <w:rPr>
          <w:rFonts w:ascii="Palatino Linotype" w:eastAsia="Palatino Linotype" w:hAnsi="Palatino Linotype" w:cs="Palatino Linotype"/>
          <w:i/>
          <w:color w:val="000000"/>
          <w:szCs w:val="24"/>
        </w:rPr>
        <w:t>Para los efectos de la presente Ley se entenderá por:</w:t>
      </w:r>
    </w:p>
    <w:p w14:paraId="501115B0" w14:textId="77777777" w:rsidR="0047768F" w:rsidRPr="008C5B4C" w:rsidRDefault="0047768F" w:rsidP="0047768F">
      <w:pPr>
        <w:ind w:left="1134" w:right="850"/>
        <w:jc w:val="both"/>
        <w:rPr>
          <w:rFonts w:ascii="Palatino Linotype" w:eastAsia="Palatino Linotype" w:hAnsi="Palatino Linotype" w:cs="Palatino Linotype"/>
          <w:i/>
          <w:color w:val="000000"/>
          <w:szCs w:val="24"/>
        </w:rPr>
      </w:pPr>
      <w:r w:rsidRPr="008C5B4C">
        <w:rPr>
          <w:rFonts w:ascii="Palatino Linotype" w:eastAsia="Palatino Linotype" w:hAnsi="Palatino Linotype" w:cs="Palatino Linotype"/>
          <w:i/>
          <w:color w:val="000000"/>
          <w:szCs w:val="24"/>
        </w:rPr>
        <w:t>…</w:t>
      </w:r>
    </w:p>
    <w:p w14:paraId="3A79CEF0" w14:textId="77777777" w:rsidR="0047768F" w:rsidRPr="008C5B4C" w:rsidRDefault="0047768F" w:rsidP="0047768F">
      <w:pPr>
        <w:ind w:left="1134" w:right="901"/>
        <w:jc w:val="both"/>
        <w:rPr>
          <w:rFonts w:ascii="Palatino Linotype" w:eastAsia="Palatino Linotype" w:hAnsi="Palatino Linotype" w:cs="Palatino Linotype"/>
          <w:i/>
          <w:color w:val="000000"/>
          <w:szCs w:val="24"/>
        </w:rPr>
      </w:pPr>
      <w:r w:rsidRPr="008C5B4C">
        <w:rPr>
          <w:rFonts w:ascii="Palatino Linotype" w:eastAsia="Palatino Linotype" w:hAnsi="Palatino Linotype" w:cs="Palatino Linotype"/>
          <w:b/>
          <w:i/>
          <w:color w:val="000000"/>
          <w:szCs w:val="24"/>
        </w:rPr>
        <w:t>XI. Documento:</w:t>
      </w:r>
      <w:r w:rsidRPr="008C5B4C">
        <w:rPr>
          <w:rFonts w:ascii="Palatino Linotype" w:eastAsia="Palatino Linotype" w:hAnsi="Palatino Linotype" w:cs="Palatino Linotype"/>
          <w:i/>
          <w:color w:val="000000"/>
          <w:szCs w:val="24"/>
        </w:rPr>
        <w:t xml:space="preserve"> Los expedientes, reportes, estudios, actas, resoluciones,</w:t>
      </w:r>
      <w:r w:rsidRPr="008C5B4C">
        <w:rPr>
          <w:rFonts w:ascii="Palatino Linotype" w:eastAsia="Palatino Linotype" w:hAnsi="Palatino Linotype" w:cs="Palatino Linotype"/>
          <w:b/>
          <w:i/>
          <w:color w:val="000000"/>
          <w:szCs w:val="24"/>
        </w:rPr>
        <w:t xml:space="preserve"> </w:t>
      </w:r>
      <w:r w:rsidRPr="008C5B4C">
        <w:rPr>
          <w:rFonts w:ascii="Palatino Linotype" w:eastAsia="Palatino Linotype" w:hAnsi="Palatino Linotype" w:cs="Palatino Linotype"/>
          <w:i/>
          <w:color w:val="000000"/>
          <w:szCs w:val="24"/>
        </w:rPr>
        <w:t>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14:paraId="6E04AA65" w14:textId="77777777" w:rsidR="0047768F" w:rsidRPr="0047768F" w:rsidRDefault="0047768F" w:rsidP="0047768F">
      <w:pPr>
        <w:ind w:left="1134" w:right="901"/>
        <w:jc w:val="both"/>
        <w:rPr>
          <w:rFonts w:ascii="Palatino Linotype" w:eastAsia="Palatino Linotype" w:hAnsi="Palatino Linotype" w:cs="Palatino Linotype"/>
        </w:rPr>
      </w:pPr>
    </w:p>
    <w:p w14:paraId="4409E365" w14:textId="77777777" w:rsidR="0047768F" w:rsidRPr="008C5B4C" w:rsidRDefault="0047768F" w:rsidP="0047768F">
      <w:pPr>
        <w:spacing w:line="360" w:lineRule="auto"/>
        <w:jc w:val="both"/>
        <w:rPr>
          <w:rFonts w:ascii="Palatino Linotype" w:eastAsia="Palatino Linotype" w:hAnsi="Palatino Linotype" w:cs="Palatino Linotype"/>
          <w:sz w:val="24"/>
        </w:rPr>
      </w:pPr>
      <w:r w:rsidRPr="008C5B4C">
        <w:rPr>
          <w:rFonts w:ascii="Palatino Linotype" w:eastAsia="Palatino Linotype" w:hAnsi="Palatino Linotype" w:cs="Palatino Linotype"/>
          <w:sz w:val="24"/>
        </w:rPr>
        <w:lastRenderedPageBreak/>
        <w:t>Siendo aplicable el Criterio 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cuyo rubro y texto dispone:</w:t>
      </w:r>
    </w:p>
    <w:p w14:paraId="4A657986" w14:textId="77777777" w:rsidR="0047768F" w:rsidRPr="0047768F" w:rsidRDefault="0047768F" w:rsidP="0047768F">
      <w:pPr>
        <w:ind w:left="851" w:right="850"/>
        <w:jc w:val="both"/>
        <w:rPr>
          <w:rFonts w:ascii="Palatino Linotype" w:eastAsia="Palatino Linotype" w:hAnsi="Palatino Linotype" w:cs="Palatino Linotype"/>
          <w:sz w:val="20"/>
          <w:szCs w:val="20"/>
        </w:rPr>
      </w:pPr>
    </w:p>
    <w:p w14:paraId="31F3EFBC" w14:textId="77777777" w:rsidR="0047768F" w:rsidRPr="0047768F" w:rsidRDefault="0047768F" w:rsidP="0047768F">
      <w:pPr>
        <w:ind w:left="851" w:right="901"/>
        <w:jc w:val="both"/>
        <w:rPr>
          <w:rFonts w:ascii="Palatino Linotype" w:eastAsia="Palatino Linotype" w:hAnsi="Palatino Linotype" w:cs="Palatino Linotype"/>
          <w:b/>
          <w:i/>
        </w:rPr>
      </w:pPr>
      <w:r w:rsidRPr="0047768F">
        <w:rPr>
          <w:rFonts w:ascii="Palatino Linotype" w:eastAsia="Palatino Linotype" w:hAnsi="Palatino Linotype" w:cs="Palatino Linotype"/>
          <w:b/>
        </w:rPr>
        <w:t>“</w:t>
      </w:r>
      <w:r w:rsidRPr="0047768F">
        <w:rPr>
          <w:rFonts w:ascii="Palatino Linotype" w:eastAsia="Palatino Linotype" w:hAnsi="Palatino Linotype" w:cs="Palatino Linotype"/>
          <w:b/>
          <w:i/>
        </w:rPr>
        <w:t>CRITERIO 0002-11</w:t>
      </w:r>
    </w:p>
    <w:p w14:paraId="7640C1E8" w14:textId="77777777" w:rsidR="0047768F" w:rsidRPr="0047768F" w:rsidRDefault="0047768F" w:rsidP="0047768F">
      <w:pPr>
        <w:ind w:left="851" w:right="901"/>
        <w:jc w:val="both"/>
        <w:rPr>
          <w:rFonts w:ascii="Palatino Linotype" w:eastAsia="Palatino Linotype" w:hAnsi="Palatino Linotype" w:cs="Palatino Linotype"/>
          <w:i/>
        </w:rPr>
      </w:pPr>
      <w:r w:rsidRPr="0047768F">
        <w:rPr>
          <w:rFonts w:ascii="Palatino Linotype" w:eastAsia="Palatino Linotype" w:hAnsi="Palatino Linotype" w:cs="Palatino Linotype"/>
          <w:b/>
          <w:i/>
          <w:u w:val="single"/>
        </w:rPr>
        <w:t>INFORMACIÓN PÚBLICA, CONCEPTO DE, EN MATERIA DE TRANSPARENCIA. INTERPRETACIÓN SISTEMÁTICA DE LOS ARTÍCULOS 2°, FRACCIÓN V, XV, Y XVI, 3°, 4°, 11 Y 41.</w:t>
      </w:r>
      <w:r w:rsidRPr="0047768F">
        <w:rPr>
          <w:rFonts w:ascii="Palatino Linotype" w:eastAsia="Palatino Linotype" w:hAnsi="Palatino Linotype" w:cs="Palatino Linotype"/>
          <w:i/>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2D5BCD7B" w14:textId="77777777" w:rsidR="0047768F" w:rsidRPr="0047768F" w:rsidRDefault="0047768F" w:rsidP="0047768F">
      <w:pPr>
        <w:ind w:left="851" w:right="850"/>
        <w:jc w:val="both"/>
        <w:rPr>
          <w:rFonts w:ascii="Palatino Linotype" w:eastAsia="Palatino Linotype" w:hAnsi="Palatino Linotype" w:cs="Palatino Linotype"/>
          <w:i/>
        </w:rPr>
      </w:pPr>
      <w:r w:rsidRPr="0047768F">
        <w:rPr>
          <w:rFonts w:ascii="Palatino Linotype" w:eastAsia="Palatino Linotype" w:hAnsi="Palatino Linotype" w:cs="Palatino Linotype"/>
          <w:i/>
        </w:rPr>
        <w:t>En consecuencia el acceso a la información se refiere a que se cumplan cualquiera de los siguientes tres supuestos:</w:t>
      </w:r>
    </w:p>
    <w:p w14:paraId="35E6A640" w14:textId="77777777" w:rsidR="0047768F" w:rsidRPr="0047768F" w:rsidRDefault="0047768F" w:rsidP="0047768F">
      <w:pPr>
        <w:ind w:left="851" w:right="901"/>
        <w:jc w:val="both"/>
        <w:rPr>
          <w:rFonts w:ascii="Palatino Linotype" w:eastAsia="Palatino Linotype" w:hAnsi="Palatino Linotype" w:cs="Palatino Linotype"/>
          <w:i/>
        </w:rPr>
      </w:pPr>
      <w:r w:rsidRPr="0047768F">
        <w:rPr>
          <w:rFonts w:ascii="Palatino Linotype" w:eastAsia="Palatino Linotype" w:hAnsi="Palatino Linotype" w:cs="Palatino Linotype"/>
          <w:i/>
        </w:rPr>
        <w:t xml:space="preserve">1) Que se trate de información </w:t>
      </w:r>
      <w:r w:rsidRPr="0047768F">
        <w:rPr>
          <w:rFonts w:ascii="Palatino Linotype" w:eastAsia="Palatino Linotype" w:hAnsi="Palatino Linotype" w:cs="Palatino Linotype"/>
          <w:b/>
          <w:i/>
          <w:u w:val="single"/>
        </w:rPr>
        <w:t>registrada en cualquier soporte documental</w:t>
      </w:r>
      <w:r w:rsidRPr="0047768F">
        <w:rPr>
          <w:rFonts w:ascii="Palatino Linotype" w:eastAsia="Palatino Linotype" w:hAnsi="Palatino Linotype" w:cs="Palatino Linotype"/>
          <w:i/>
        </w:rPr>
        <w:t>, que en ejercicio de las atribuciones conferidas, sea generada por los Sujetos Obligados;</w:t>
      </w:r>
    </w:p>
    <w:p w14:paraId="6C84B26C" w14:textId="77777777" w:rsidR="0047768F" w:rsidRPr="0047768F" w:rsidRDefault="0047768F" w:rsidP="0047768F">
      <w:pPr>
        <w:ind w:left="851" w:right="901"/>
        <w:jc w:val="both"/>
        <w:rPr>
          <w:rFonts w:ascii="Palatino Linotype" w:eastAsia="Palatino Linotype" w:hAnsi="Palatino Linotype" w:cs="Palatino Linotype"/>
          <w:i/>
        </w:rPr>
      </w:pPr>
      <w:r w:rsidRPr="0047768F">
        <w:rPr>
          <w:rFonts w:ascii="Palatino Linotype" w:eastAsia="Palatino Linotype" w:hAnsi="Palatino Linotype" w:cs="Palatino Linotype"/>
          <w:i/>
        </w:rPr>
        <w:t xml:space="preserve">2) Que se trate de información </w:t>
      </w:r>
      <w:r w:rsidRPr="0047768F">
        <w:rPr>
          <w:rFonts w:ascii="Palatino Linotype" w:eastAsia="Palatino Linotype" w:hAnsi="Palatino Linotype" w:cs="Palatino Linotype"/>
          <w:b/>
          <w:i/>
          <w:u w:val="single"/>
        </w:rPr>
        <w:t>registrada en cualquier soporte documental</w:t>
      </w:r>
      <w:r w:rsidRPr="0047768F">
        <w:rPr>
          <w:rFonts w:ascii="Palatino Linotype" w:eastAsia="Palatino Linotype" w:hAnsi="Palatino Linotype" w:cs="Palatino Linotype"/>
          <w:i/>
        </w:rPr>
        <w:t>, que en ejercicio de las atribuciones conferidas, sea administrada por los Sujetos Obligados, y</w:t>
      </w:r>
    </w:p>
    <w:p w14:paraId="39BDDCE2" w14:textId="77777777" w:rsidR="0047768F" w:rsidRPr="0047768F" w:rsidRDefault="0047768F" w:rsidP="0047768F">
      <w:pPr>
        <w:ind w:left="851" w:right="901"/>
        <w:jc w:val="both"/>
        <w:rPr>
          <w:rFonts w:ascii="Palatino Linotype" w:eastAsia="Palatino Linotype" w:hAnsi="Palatino Linotype" w:cs="Palatino Linotype"/>
          <w:i/>
        </w:rPr>
      </w:pPr>
      <w:r w:rsidRPr="0047768F">
        <w:rPr>
          <w:rFonts w:ascii="Palatino Linotype" w:eastAsia="Palatino Linotype" w:hAnsi="Palatino Linotype" w:cs="Palatino Linotype"/>
          <w:i/>
        </w:rPr>
        <w:t xml:space="preserve">3) Que se trate de información </w:t>
      </w:r>
      <w:r w:rsidRPr="0047768F">
        <w:rPr>
          <w:rFonts w:ascii="Palatino Linotype" w:eastAsia="Palatino Linotype" w:hAnsi="Palatino Linotype" w:cs="Palatino Linotype"/>
          <w:b/>
          <w:i/>
          <w:u w:val="single"/>
        </w:rPr>
        <w:t>registrada en cualquier soporte documental</w:t>
      </w:r>
      <w:r w:rsidRPr="0047768F">
        <w:rPr>
          <w:rFonts w:ascii="Palatino Linotype" w:eastAsia="Palatino Linotype" w:hAnsi="Palatino Linotype" w:cs="Palatino Linotype"/>
          <w:i/>
        </w:rPr>
        <w:t>, que en ejercicio de las atribuciones conferidas, se encuentre en posesión de los Sujetos Obligados.” (Sic)</w:t>
      </w:r>
    </w:p>
    <w:p w14:paraId="43CFA97C" w14:textId="77777777" w:rsidR="0047768F" w:rsidRPr="008C5B4C" w:rsidRDefault="0047768F" w:rsidP="0047768F">
      <w:pPr>
        <w:spacing w:before="240" w:after="240" w:line="360" w:lineRule="auto"/>
        <w:jc w:val="both"/>
        <w:rPr>
          <w:rFonts w:ascii="Palatino Linotype" w:eastAsia="Palatino Linotype" w:hAnsi="Palatino Linotype" w:cs="Palatino Linotype"/>
          <w:sz w:val="24"/>
          <w:szCs w:val="24"/>
        </w:rPr>
      </w:pPr>
      <w:r w:rsidRPr="008C5B4C">
        <w:rPr>
          <w:rFonts w:ascii="Palatino Linotype" w:eastAsia="Palatino Linotype" w:hAnsi="Palatino Linotype" w:cs="Palatino Linotype"/>
          <w:sz w:val="24"/>
          <w:szCs w:val="24"/>
        </w:rPr>
        <w:t xml:space="preserve">En este sentido, en términos generales, para que sea posible el ejercicio del Derecho de Acceso a la Información Pública, los requerimientos deben consistir en información que se encuentre registrada en cualquier soporte documental; ya sea, porque el </w:t>
      </w:r>
      <w:r w:rsidRPr="008C5B4C">
        <w:rPr>
          <w:rFonts w:ascii="Palatino Linotype" w:eastAsia="Palatino Linotype" w:hAnsi="Palatino Linotype" w:cs="Palatino Linotype"/>
          <w:b/>
          <w:sz w:val="24"/>
          <w:szCs w:val="24"/>
        </w:rPr>
        <w:t xml:space="preserve">Sujeto </w:t>
      </w:r>
      <w:r w:rsidRPr="008C5B4C">
        <w:rPr>
          <w:rFonts w:ascii="Palatino Linotype" w:eastAsia="Palatino Linotype" w:hAnsi="Palatino Linotype" w:cs="Palatino Linotype"/>
          <w:b/>
          <w:sz w:val="24"/>
          <w:szCs w:val="24"/>
        </w:rPr>
        <w:lastRenderedPageBreak/>
        <w:t>Obligado</w:t>
      </w:r>
      <w:r w:rsidRPr="008C5B4C">
        <w:rPr>
          <w:rFonts w:ascii="Palatino Linotype" w:eastAsia="Palatino Linotype" w:hAnsi="Palatino Linotype" w:cs="Palatino Linotype"/>
          <w:sz w:val="24"/>
          <w:szCs w:val="24"/>
        </w:rPr>
        <w:t xml:space="preserve"> la generó o porque como parte del ejercicio de sus funciones la recibió y por consiguiente, la administra y posee. </w:t>
      </w:r>
    </w:p>
    <w:p w14:paraId="10A5DCA8" w14:textId="77777777" w:rsidR="0047768F" w:rsidRPr="008C5B4C" w:rsidRDefault="0047768F" w:rsidP="0047768F">
      <w:pPr>
        <w:spacing w:before="240" w:after="240" w:line="360" w:lineRule="auto"/>
        <w:jc w:val="both"/>
        <w:rPr>
          <w:rFonts w:ascii="Palatino Linotype" w:eastAsia="Palatino Linotype" w:hAnsi="Palatino Linotype" w:cs="Palatino Linotype"/>
          <w:color w:val="000000"/>
          <w:sz w:val="24"/>
          <w:szCs w:val="24"/>
        </w:rPr>
      </w:pPr>
      <w:r w:rsidRPr="008C5B4C">
        <w:rPr>
          <w:rFonts w:ascii="Palatino Linotype" w:eastAsia="Palatino Linotype" w:hAnsi="Palatino Linotype" w:cs="Palatino Linotype"/>
          <w:sz w:val="24"/>
          <w:szCs w:val="24"/>
        </w:rPr>
        <w:t xml:space="preserve">Asimismo, no obsta mencionar que, cuando los particulares no señalen de manera concreta el o los documentos a los que desean acceder, al no tener la obligación de ser expertos en la materia, los Sujetos Obligados cuentan con el deber de dar a las solicitudes una interpretación que les dé una expresión documental, </w:t>
      </w:r>
      <w:r w:rsidRPr="008C5B4C">
        <w:rPr>
          <w:rFonts w:ascii="Palatino Linotype" w:eastAsia="Palatino Linotype" w:hAnsi="Palatino Linotype" w:cs="Palatino Linotype"/>
          <w:color w:val="000000"/>
          <w:sz w:val="24"/>
          <w:szCs w:val="24"/>
        </w:rPr>
        <w:t>ya que para que el derecho de acceso a la información pública de los particulares se satisfaga completamente, es necesario que se les brinde el acceso a datos, registros y todo tipo de información pública que conste en documentos, ya sea generados o que se encuentre en posesión de las autoridades, por tal motivo, privilegiando el principio de máxima publicidad, se deberá proceder a la entrega del soporte documental en donde conste la información que brinde respuesta a la solicitud, así el particular podrá buscar conforme a su interés.</w:t>
      </w:r>
    </w:p>
    <w:p w14:paraId="460ECE01" w14:textId="77777777" w:rsidR="0047768F" w:rsidRPr="008C5B4C" w:rsidRDefault="0047768F" w:rsidP="0047768F">
      <w:p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sz w:val="24"/>
          <w:szCs w:val="24"/>
        </w:rPr>
      </w:pPr>
      <w:r w:rsidRPr="008C5B4C">
        <w:rPr>
          <w:rFonts w:ascii="Palatino Linotype" w:eastAsia="Palatino Linotype" w:hAnsi="Palatino Linotype" w:cs="Palatino Linotype"/>
          <w:color w:val="000000"/>
          <w:sz w:val="24"/>
          <w:szCs w:val="24"/>
        </w:rPr>
        <w:t xml:space="preserve">Como sustento a lo anterior resulta aplicable el Criterio 16/17, emitido por el Instituto Nacional de Transparencia, Acceso a la Información y Protección de Datos Personales, INAI, establece lo siguiente: </w:t>
      </w:r>
    </w:p>
    <w:p w14:paraId="4101E650" w14:textId="77777777" w:rsidR="0047768F" w:rsidRPr="0047768F" w:rsidRDefault="0047768F" w:rsidP="0047768F">
      <w:pPr>
        <w:pBdr>
          <w:top w:val="nil"/>
          <w:left w:val="nil"/>
          <w:bottom w:val="nil"/>
          <w:right w:val="nil"/>
          <w:between w:val="nil"/>
        </w:pBdr>
        <w:spacing w:after="120"/>
        <w:ind w:left="851" w:right="902"/>
        <w:jc w:val="both"/>
        <w:rPr>
          <w:rFonts w:ascii="Palatino Linotype" w:eastAsia="Palatino Linotype" w:hAnsi="Palatino Linotype" w:cs="Palatino Linotype"/>
          <w:color w:val="000000"/>
        </w:rPr>
      </w:pPr>
      <w:r w:rsidRPr="0047768F">
        <w:rPr>
          <w:rFonts w:ascii="Times New Roman" w:eastAsia="Times New Roman" w:hAnsi="Times New Roman" w:cs="Times New Roman"/>
          <w:color w:val="000000"/>
        </w:rPr>
        <w:t xml:space="preserve"> “</w:t>
      </w:r>
      <w:r w:rsidRPr="0047768F">
        <w:rPr>
          <w:rFonts w:ascii="Palatino Linotype" w:eastAsia="Palatino Linotype" w:hAnsi="Palatino Linotype" w:cs="Palatino Linotype"/>
          <w:b/>
          <w:i/>
          <w:color w:val="000000"/>
        </w:rPr>
        <w:t xml:space="preserve">Expresión documental. </w:t>
      </w:r>
      <w:r w:rsidRPr="0047768F">
        <w:rPr>
          <w:rFonts w:ascii="Palatino Linotype" w:eastAsia="Palatino Linotype" w:hAnsi="Palatino Linotype" w:cs="Palatino Linotype"/>
          <w:i/>
          <w:color w:val="000000"/>
        </w:rPr>
        <w:t xml:space="preserve">Cuando los particulares presenten solicitudes de acceso a la información sin identificar de forma precisa la documentación que pudiera contener la información de su interés, o bien, la solicitud constituya una consulta, pero la respuesta pudiera obrar en algún documento en poder de los sujetos obligados, éstos deben dar a dichas solicitudes una interpretación que les otorgue una </w:t>
      </w:r>
      <w:r w:rsidRPr="008C5B4C">
        <w:rPr>
          <w:rFonts w:ascii="Palatino Linotype" w:eastAsia="Palatino Linotype" w:hAnsi="Palatino Linotype" w:cs="Palatino Linotype"/>
          <w:i/>
          <w:color w:val="000000"/>
        </w:rPr>
        <w:t>expresión documental.”</w:t>
      </w:r>
    </w:p>
    <w:p w14:paraId="41EB0CD6" w14:textId="77777777" w:rsidR="0047768F" w:rsidRDefault="0047768F" w:rsidP="00EE4B08">
      <w:pPr>
        <w:spacing w:after="0" w:line="360" w:lineRule="auto"/>
        <w:contextualSpacing/>
        <w:jc w:val="both"/>
        <w:rPr>
          <w:rFonts w:ascii="Palatino Linotype" w:eastAsia="Palatino Linotype" w:hAnsi="Palatino Linotype" w:cs="Palatino Linotype"/>
        </w:rPr>
      </w:pPr>
    </w:p>
    <w:p w14:paraId="1E1A3660" w14:textId="6A969EA4" w:rsidR="008C5B4C" w:rsidRPr="005E67A0" w:rsidRDefault="008C5B4C" w:rsidP="00C30B79">
      <w:pPr>
        <w:spacing w:before="240" w:after="240" w:line="360" w:lineRule="auto"/>
        <w:jc w:val="both"/>
        <w:rPr>
          <w:rFonts w:ascii="Palatino Linotype" w:eastAsia="Palatino Linotype" w:hAnsi="Palatino Linotype" w:cs="Palatino Linotype"/>
          <w:i/>
        </w:rPr>
      </w:pPr>
      <w:r w:rsidRPr="008C5B4C">
        <w:rPr>
          <w:rFonts w:ascii="Palatino Linotype" w:eastAsia="Palatino Linotype" w:hAnsi="Palatino Linotype" w:cs="Palatino Linotype"/>
          <w:sz w:val="24"/>
        </w:rPr>
        <w:lastRenderedPageBreak/>
        <w:t xml:space="preserve">Así las cosas, es de señalar que el </w:t>
      </w:r>
      <w:r w:rsidRPr="008C5B4C">
        <w:rPr>
          <w:rFonts w:ascii="Palatino Linotype" w:eastAsia="Palatino Linotype" w:hAnsi="Palatino Linotype" w:cs="Palatino Linotype"/>
          <w:b/>
          <w:sz w:val="24"/>
        </w:rPr>
        <w:t xml:space="preserve">Sujeto Obligado </w:t>
      </w:r>
      <w:r w:rsidRPr="008C5B4C">
        <w:rPr>
          <w:rFonts w:ascii="Palatino Linotype" w:eastAsia="Palatino Linotype" w:hAnsi="Palatino Linotype" w:cs="Palatino Linotype"/>
          <w:sz w:val="24"/>
        </w:rPr>
        <w:t xml:space="preserve">dio respuesta mediante </w:t>
      </w:r>
      <w:r>
        <w:rPr>
          <w:rFonts w:ascii="Palatino Linotype" w:eastAsia="Palatino Linotype" w:hAnsi="Palatino Linotype" w:cs="Palatino Linotype"/>
          <w:sz w:val="24"/>
        </w:rPr>
        <w:t>la Jefatura de Archivo Municipal de la Dirección de Administración</w:t>
      </w:r>
      <w:r w:rsidR="00E05FBD">
        <w:rPr>
          <w:rFonts w:ascii="Palatino Linotype" w:eastAsia="Palatino Linotype" w:hAnsi="Palatino Linotype" w:cs="Palatino Linotype"/>
          <w:sz w:val="24"/>
        </w:rPr>
        <w:t>.</w:t>
      </w:r>
    </w:p>
    <w:p w14:paraId="0DC84E42" w14:textId="1950828A" w:rsidR="006A158E" w:rsidRPr="00EE4B08" w:rsidRDefault="003C76DE" w:rsidP="00EE4B08">
      <w:pPr>
        <w:spacing w:after="0" w:line="360" w:lineRule="auto"/>
        <w:contextualSpacing/>
        <w:jc w:val="both"/>
        <w:rPr>
          <w:rFonts w:ascii="Palatino Linotype" w:eastAsia="Palatino Linotype" w:hAnsi="Palatino Linotype" w:cs="Palatino Linotype"/>
          <w:i/>
          <w:iCs/>
          <w:sz w:val="24"/>
          <w:szCs w:val="24"/>
        </w:rPr>
      </w:pPr>
      <w:r w:rsidRPr="00B53D16">
        <w:rPr>
          <w:rFonts w:ascii="Palatino Linotype" w:eastAsia="Palatino Linotype" w:hAnsi="Palatino Linotype" w:cs="Palatino Linotype"/>
          <w:sz w:val="24"/>
          <w:szCs w:val="24"/>
        </w:rPr>
        <w:t xml:space="preserve">Ahora bien, la </w:t>
      </w:r>
      <w:r w:rsidRPr="00B53D16">
        <w:rPr>
          <w:rFonts w:ascii="Palatino Linotype" w:eastAsia="Palatino Linotype" w:hAnsi="Palatino Linotype" w:cs="Palatino Linotype"/>
          <w:b/>
          <w:sz w:val="24"/>
          <w:szCs w:val="24"/>
        </w:rPr>
        <w:t>Recurrente</w:t>
      </w:r>
      <w:r w:rsidRPr="00B53D16">
        <w:rPr>
          <w:rFonts w:ascii="Palatino Linotype" w:eastAsia="Palatino Linotype" w:hAnsi="Palatino Linotype" w:cs="Palatino Linotype"/>
          <w:sz w:val="24"/>
          <w:szCs w:val="24"/>
        </w:rPr>
        <w:t xml:space="preserve"> manifestó</w:t>
      </w:r>
      <w:r w:rsidR="00EE4B08" w:rsidRPr="00B53D16">
        <w:rPr>
          <w:rFonts w:ascii="Palatino Linotype" w:eastAsia="Palatino Linotype" w:hAnsi="Palatino Linotype" w:cs="Palatino Linotype"/>
          <w:sz w:val="24"/>
          <w:szCs w:val="24"/>
        </w:rPr>
        <w:t xml:space="preserve"> en el</w:t>
      </w:r>
      <w:r w:rsidR="00EE4B08">
        <w:rPr>
          <w:rFonts w:ascii="Palatino Linotype" w:eastAsia="Palatino Linotype" w:hAnsi="Palatino Linotype" w:cs="Palatino Linotype"/>
          <w:sz w:val="24"/>
          <w:szCs w:val="24"/>
        </w:rPr>
        <w:t xml:space="preserve"> recurso de revisión</w:t>
      </w:r>
      <w:r w:rsidR="00500A3A">
        <w:rPr>
          <w:rFonts w:ascii="Palatino Linotype" w:eastAsia="Palatino Linotype" w:hAnsi="Palatino Linotype" w:cs="Palatino Linotype"/>
          <w:sz w:val="24"/>
          <w:szCs w:val="24"/>
        </w:rPr>
        <w:t xml:space="preserve"> que la entrega de información resultaba incompleta</w:t>
      </w:r>
      <w:r>
        <w:rPr>
          <w:rFonts w:ascii="Palatino Linotype" w:eastAsia="Palatino Linotype" w:hAnsi="Palatino Linotype" w:cs="Palatino Linotype"/>
          <w:sz w:val="24"/>
          <w:szCs w:val="24"/>
        </w:rPr>
        <w:t xml:space="preserve">; no obstante, </w:t>
      </w:r>
      <w:r w:rsidR="00500A3A">
        <w:rPr>
          <w:rFonts w:ascii="Palatino Linotype" w:eastAsia="Palatino Linotype" w:hAnsi="Palatino Linotype" w:cs="Palatino Linotype"/>
          <w:sz w:val="24"/>
          <w:szCs w:val="24"/>
        </w:rPr>
        <w:t>e</w:t>
      </w:r>
      <w:r w:rsidR="005741EE">
        <w:rPr>
          <w:rFonts w:ascii="Palatino Linotype" w:eastAsia="Palatino Linotype" w:hAnsi="Palatino Linotype" w:cs="Palatino Linotype"/>
          <w:sz w:val="24"/>
          <w:szCs w:val="24"/>
        </w:rPr>
        <w:t>s pertinente subrayar que</w:t>
      </w:r>
      <w:r w:rsidR="00015139">
        <w:rPr>
          <w:rFonts w:ascii="Palatino Linotype" w:eastAsia="Palatino Linotype" w:hAnsi="Palatino Linotype" w:cs="Palatino Linotype"/>
          <w:sz w:val="24"/>
          <w:szCs w:val="24"/>
        </w:rPr>
        <w:t xml:space="preserve">, si bien es cierto que la </w:t>
      </w:r>
      <w:r w:rsidR="005741EE">
        <w:rPr>
          <w:rFonts w:ascii="Palatino Linotype" w:eastAsia="Palatino Linotype" w:hAnsi="Palatino Linotype" w:cs="Palatino Linotype"/>
          <w:sz w:val="24"/>
          <w:szCs w:val="24"/>
        </w:rPr>
        <w:t xml:space="preserve"> </w:t>
      </w:r>
      <w:r w:rsidR="005741EE" w:rsidRPr="002C375B">
        <w:rPr>
          <w:rFonts w:ascii="Palatino Linotype" w:eastAsia="Palatino Linotype" w:hAnsi="Palatino Linotype" w:cs="Palatino Linotype"/>
          <w:b/>
          <w:sz w:val="24"/>
          <w:szCs w:val="24"/>
        </w:rPr>
        <w:t>Recurrente</w:t>
      </w:r>
      <w:r w:rsidR="005741EE">
        <w:rPr>
          <w:rFonts w:ascii="Palatino Linotype" w:eastAsia="Palatino Linotype" w:hAnsi="Palatino Linotype" w:cs="Palatino Linotype"/>
          <w:sz w:val="24"/>
          <w:szCs w:val="24"/>
        </w:rPr>
        <w:t xml:space="preserve"> </w:t>
      </w:r>
      <w:r>
        <w:rPr>
          <w:rFonts w:ascii="Palatino Linotype" w:eastAsia="Palatino Linotype" w:hAnsi="Palatino Linotype" w:cs="Palatino Linotype"/>
          <w:sz w:val="24"/>
          <w:szCs w:val="24"/>
        </w:rPr>
        <w:t>señaló</w:t>
      </w:r>
      <w:r w:rsidR="00015139">
        <w:rPr>
          <w:rFonts w:ascii="Palatino Linotype" w:eastAsia="Palatino Linotype" w:hAnsi="Palatino Linotype" w:cs="Palatino Linotype"/>
          <w:sz w:val="24"/>
          <w:szCs w:val="24"/>
        </w:rPr>
        <w:t xml:space="preserve"> que </w:t>
      </w:r>
      <w:r w:rsidR="00015139" w:rsidRPr="00486BD7">
        <w:rPr>
          <w:rFonts w:ascii="Palatino Linotype" w:eastAsia="Palatino Linotype" w:hAnsi="Palatino Linotype" w:cs="Palatino Linotype"/>
          <w:sz w:val="24"/>
          <w:szCs w:val="24"/>
        </w:rPr>
        <w:t xml:space="preserve">se le hizo entrega de información incompleta, también lo es que </w:t>
      </w:r>
      <w:r w:rsidR="00C456AF" w:rsidRPr="00486BD7">
        <w:rPr>
          <w:rFonts w:ascii="Palatino Linotype" w:eastAsia="Palatino Linotype" w:hAnsi="Palatino Linotype" w:cs="Palatino Linotype"/>
          <w:sz w:val="24"/>
          <w:szCs w:val="24"/>
        </w:rPr>
        <w:t>la particular especi</w:t>
      </w:r>
      <w:r w:rsidR="00EE4B08" w:rsidRPr="00486BD7">
        <w:rPr>
          <w:rFonts w:ascii="Palatino Linotype" w:eastAsia="Palatino Linotype" w:hAnsi="Palatino Linotype" w:cs="Palatino Linotype"/>
          <w:sz w:val="24"/>
          <w:szCs w:val="24"/>
        </w:rPr>
        <w:t>ficó mediante documento anexo “</w:t>
      </w:r>
      <w:r w:rsidR="00EE4B08" w:rsidRPr="00486BD7">
        <w:rPr>
          <w:rFonts w:ascii="Palatino Linotype" w:eastAsia="Palatino Linotype" w:hAnsi="Palatino Linotype" w:cs="Palatino Linotype"/>
          <w:b/>
          <w:i/>
          <w:sz w:val="24"/>
          <w:szCs w:val="24"/>
        </w:rPr>
        <w:t>RR_CHCOLOAPAN.pdf”</w:t>
      </w:r>
      <w:r w:rsidR="00D03559" w:rsidRPr="00486BD7">
        <w:rPr>
          <w:rFonts w:ascii="Palatino Linotype" w:eastAsia="Palatino Linotype" w:hAnsi="Palatino Linotype" w:cs="Palatino Linotype"/>
          <w:sz w:val="24"/>
          <w:szCs w:val="24"/>
        </w:rPr>
        <w:t xml:space="preserve"> que,</w:t>
      </w:r>
      <w:r w:rsidR="00C456AF" w:rsidRPr="00486BD7">
        <w:rPr>
          <w:rFonts w:ascii="Palatino Linotype" w:eastAsia="Palatino Linotype" w:hAnsi="Palatino Linotype" w:cs="Palatino Linotype"/>
          <w:sz w:val="24"/>
          <w:szCs w:val="24"/>
        </w:rPr>
        <w:t xml:space="preserve"> </w:t>
      </w:r>
      <w:r w:rsidR="00D03559" w:rsidRPr="00486BD7">
        <w:rPr>
          <w:rFonts w:ascii="Palatino Linotype" w:eastAsia="Palatino Linotype" w:hAnsi="Palatino Linotype" w:cs="Palatino Linotype"/>
          <w:sz w:val="24"/>
          <w:szCs w:val="24"/>
        </w:rPr>
        <w:t>“</w:t>
      </w:r>
      <w:r w:rsidR="00EE4B08" w:rsidRPr="00486BD7">
        <w:rPr>
          <w:rFonts w:ascii="Palatino Linotype" w:eastAsia="Palatino Linotype" w:hAnsi="Palatino Linotype" w:cs="Palatino Linotype"/>
          <w:sz w:val="24"/>
          <w:szCs w:val="24"/>
        </w:rPr>
        <w:t>…</w:t>
      </w:r>
      <w:r w:rsidR="00EE4B08" w:rsidRPr="00A42DD8">
        <w:rPr>
          <w:rFonts w:ascii="Palatino Linotype" w:eastAsia="Palatino Linotype" w:hAnsi="Palatino Linotype" w:cs="Palatino Linotype"/>
          <w:b/>
          <w:i/>
          <w:iCs/>
          <w:sz w:val="24"/>
          <w:szCs w:val="24"/>
        </w:rPr>
        <w:t>SOLO SE SOLICITAN RESPUESTAS AFIRMATIVAS O NEGATIVAS</w:t>
      </w:r>
      <w:r w:rsidR="00EE4B08" w:rsidRPr="00EE4B08">
        <w:rPr>
          <w:rFonts w:ascii="Palatino Linotype" w:eastAsia="Palatino Linotype" w:hAnsi="Palatino Linotype" w:cs="Palatino Linotype"/>
          <w:i/>
          <w:iCs/>
          <w:sz w:val="24"/>
          <w:szCs w:val="24"/>
        </w:rPr>
        <w:t xml:space="preserve"> A LAS REGUNTAS </w:t>
      </w:r>
      <w:r w:rsidR="00EE4B08">
        <w:rPr>
          <w:rFonts w:ascii="Palatino Linotype" w:eastAsia="Palatino Linotype" w:hAnsi="Palatino Linotype" w:cs="Palatino Linotype"/>
          <w:i/>
          <w:iCs/>
          <w:sz w:val="24"/>
          <w:szCs w:val="24"/>
        </w:rPr>
        <w:t xml:space="preserve">QUE SE ENLISTAN A CONTINUACIÓN. </w:t>
      </w:r>
      <w:r w:rsidR="00EE4B08" w:rsidRPr="00EE4B08">
        <w:rPr>
          <w:rFonts w:ascii="Palatino Linotype" w:eastAsia="Palatino Linotype" w:hAnsi="Palatino Linotype" w:cs="Palatino Linotype"/>
          <w:i/>
          <w:iCs/>
          <w:sz w:val="24"/>
          <w:szCs w:val="24"/>
        </w:rPr>
        <w:t>1.5, 2.1, 3.2, 3.3, 6.1, 7.1, 8.1, 8.11, 8.12, 10.1, 11.7, 12.4, 13.2, 15.1, 16.1, 17.1, 18.1, 20.1, 21.1, 22.1, 23.3, 24</w:t>
      </w:r>
      <w:r w:rsidR="00EE4B08">
        <w:rPr>
          <w:rFonts w:ascii="Palatino Linotype" w:eastAsia="Palatino Linotype" w:hAnsi="Palatino Linotype" w:cs="Palatino Linotype"/>
          <w:i/>
          <w:iCs/>
          <w:sz w:val="24"/>
          <w:szCs w:val="24"/>
        </w:rPr>
        <w:t xml:space="preserve">.1, 26.1 Y 30.3. </w:t>
      </w:r>
      <w:r w:rsidR="00EE4B08" w:rsidRPr="00EE4B08">
        <w:rPr>
          <w:rFonts w:ascii="Palatino Linotype" w:eastAsia="Palatino Linotype" w:hAnsi="Palatino Linotype" w:cs="Palatino Linotype"/>
          <w:i/>
          <w:iCs/>
          <w:sz w:val="24"/>
          <w:szCs w:val="24"/>
        </w:rPr>
        <w:t>DE IGUAL FORMA, NO SE RECIBIERON RESPUESTAS A LAS PREGUNTAS Y SO</w:t>
      </w:r>
      <w:r w:rsidR="00EE4B08">
        <w:rPr>
          <w:rFonts w:ascii="Palatino Linotype" w:eastAsia="Palatino Linotype" w:hAnsi="Palatino Linotype" w:cs="Palatino Linotype"/>
          <w:i/>
          <w:iCs/>
          <w:sz w:val="24"/>
          <w:szCs w:val="24"/>
        </w:rPr>
        <w:t xml:space="preserve">LICITUDES DE INFORMACIÓN QUE SE ENLISTAN A CONTINUACIÓN. </w:t>
      </w:r>
      <w:r w:rsidR="00EE4B08" w:rsidRPr="00EE4B08">
        <w:rPr>
          <w:rFonts w:ascii="Palatino Linotype" w:eastAsia="Palatino Linotype" w:hAnsi="Palatino Linotype" w:cs="Palatino Linotype"/>
          <w:i/>
          <w:iCs/>
          <w:sz w:val="24"/>
          <w:szCs w:val="24"/>
        </w:rPr>
        <w:t>1.2, 2.2, 2.4, 3.1, 3.4, 4.1, 4.2, 4.3, 4.4, 5.3, 5.4, 6.2, 6.3, 6.4, 6.5, 6.6, 7.2, 7.3, 7.4, 7.5, 7.6, 7.7, 7.8, 8.1</w:t>
      </w:r>
      <w:r w:rsidR="00EE4B08">
        <w:rPr>
          <w:rFonts w:ascii="Palatino Linotype" w:eastAsia="Palatino Linotype" w:hAnsi="Palatino Linotype" w:cs="Palatino Linotype"/>
          <w:i/>
          <w:iCs/>
          <w:sz w:val="24"/>
          <w:szCs w:val="24"/>
        </w:rPr>
        <w:t xml:space="preserve">0, 8.13, 8.14, </w:t>
      </w:r>
      <w:r w:rsidR="00EE4B08" w:rsidRPr="00EE4B08">
        <w:rPr>
          <w:rFonts w:ascii="Palatino Linotype" w:eastAsia="Palatino Linotype" w:hAnsi="Palatino Linotype" w:cs="Palatino Linotype"/>
          <w:i/>
          <w:iCs/>
          <w:sz w:val="24"/>
          <w:szCs w:val="24"/>
        </w:rPr>
        <w:t>8.15, 8.16, 8.17, 8.18, 8.19, 8.20, 8.21, 8.22, 8.23, 9.1, 9.2, 9.3, 9.4, 10.2, 10.3, 10.4, 11.2</w:t>
      </w:r>
      <w:r w:rsidR="00EE4B08">
        <w:rPr>
          <w:rFonts w:ascii="Palatino Linotype" w:eastAsia="Palatino Linotype" w:hAnsi="Palatino Linotype" w:cs="Palatino Linotype"/>
          <w:i/>
          <w:iCs/>
          <w:sz w:val="24"/>
          <w:szCs w:val="24"/>
        </w:rPr>
        <w:t xml:space="preserve">, 11.3, 11.4, 11.6, 12.2, 12.3, </w:t>
      </w:r>
      <w:r w:rsidR="00EE4B08" w:rsidRPr="00EE4B08">
        <w:rPr>
          <w:rFonts w:ascii="Palatino Linotype" w:eastAsia="Palatino Linotype" w:hAnsi="Palatino Linotype" w:cs="Palatino Linotype"/>
          <w:i/>
          <w:iCs/>
          <w:sz w:val="24"/>
          <w:szCs w:val="24"/>
        </w:rPr>
        <w:t>12.5, 12.6, 12.7, 12.8, 12.9, 12.10, 13.3, 13.4, 13.5, 14.1, 14.2, 14.3, 14.3, 14.5, 14.6, 15.2, 15.3, 15.4, 16.2</w:t>
      </w:r>
      <w:r w:rsidR="00EE4B08">
        <w:rPr>
          <w:rFonts w:ascii="Palatino Linotype" w:eastAsia="Palatino Linotype" w:hAnsi="Palatino Linotype" w:cs="Palatino Linotype"/>
          <w:i/>
          <w:iCs/>
          <w:sz w:val="24"/>
          <w:szCs w:val="24"/>
        </w:rPr>
        <w:t xml:space="preserve">, 16.3, 16.4, </w:t>
      </w:r>
      <w:r w:rsidR="00EE4B08" w:rsidRPr="00EE4B08">
        <w:rPr>
          <w:rFonts w:ascii="Palatino Linotype" w:eastAsia="Palatino Linotype" w:hAnsi="Palatino Linotype" w:cs="Palatino Linotype"/>
          <w:i/>
          <w:iCs/>
          <w:sz w:val="24"/>
          <w:szCs w:val="24"/>
        </w:rPr>
        <w:t>17.6, 17.7, 18.2, 18.3, 18.4, 18.5, 18.6, 18.7, 19.1, 19.2, 19.3, 19.4, 19.5, 20.2, 20.3, 20.4</w:t>
      </w:r>
      <w:r w:rsidR="00EE4B08">
        <w:rPr>
          <w:rFonts w:ascii="Palatino Linotype" w:eastAsia="Palatino Linotype" w:hAnsi="Palatino Linotype" w:cs="Palatino Linotype"/>
          <w:i/>
          <w:iCs/>
          <w:sz w:val="24"/>
          <w:szCs w:val="24"/>
        </w:rPr>
        <w:t xml:space="preserve">, 20.5, 20.6, 21.2, 21.3, 21.4, </w:t>
      </w:r>
      <w:r w:rsidR="00EE4B08" w:rsidRPr="00EE4B08">
        <w:rPr>
          <w:rFonts w:ascii="Palatino Linotype" w:eastAsia="Palatino Linotype" w:hAnsi="Palatino Linotype" w:cs="Palatino Linotype"/>
          <w:i/>
          <w:iCs/>
          <w:sz w:val="24"/>
          <w:szCs w:val="24"/>
        </w:rPr>
        <w:t>22.2, 22.3, 22.4, 22.5, 22.6, 22.7, 22.8, 22.9, 22.10, 23.1, 23.2, 23.4, 23.5, 23.6, 24.2, 24.3, 24.4, 24.5, 24.6, 2</w:t>
      </w:r>
      <w:r w:rsidR="00EE4B08">
        <w:rPr>
          <w:rFonts w:ascii="Palatino Linotype" w:eastAsia="Palatino Linotype" w:hAnsi="Palatino Linotype" w:cs="Palatino Linotype"/>
          <w:i/>
          <w:iCs/>
          <w:sz w:val="24"/>
          <w:szCs w:val="24"/>
        </w:rPr>
        <w:t xml:space="preserve">4.7, 24.8, </w:t>
      </w:r>
      <w:r w:rsidR="00EE4B08" w:rsidRPr="00EE4B08">
        <w:rPr>
          <w:rFonts w:ascii="Palatino Linotype" w:eastAsia="Palatino Linotype" w:hAnsi="Palatino Linotype" w:cs="Palatino Linotype"/>
          <w:i/>
          <w:iCs/>
          <w:sz w:val="24"/>
          <w:szCs w:val="24"/>
        </w:rPr>
        <w:t>24.9, 24.10, 24.11, 24.12, 24.13, 25.1, 25.2, 25.3, 25.4, 25.5, 25.6, 26.2, 26.3, 26.4, 26.5</w:t>
      </w:r>
      <w:r w:rsidR="00EE4B08">
        <w:rPr>
          <w:rFonts w:ascii="Palatino Linotype" w:eastAsia="Palatino Linotype" w:hAnsi="Palatino Linotype" w:cs="Palatino Linotype"/>
          <w:i/>
          <w:iCs/>
          <w:sz w:val="24"/>
          <w:szCs w:val="24"/>
        </w:rPr>
        <w:t xml:space="preserve">, 26.6, 27.1, 27.2, 27.3, 27.4, </w:t>
      </w:r>
      <w:r w:rsidR="00EE4B08" w:rsidRPr="00EE4B08">
        <w:rPr>
          <w:rFonts w:ascii="Palatino Linotype" w:eastAsia="Palatino Linotype" w:hAnsi="Palatino Linotype" w:cs="Palatino Linotype"/>
          <w:i/>
          <w:iCs/>
          <w:sz w:val="24"/>
          <w:szCs w:val="24"/>
        </w:rPr>
        <w:t>27.5, 28.2, 28.3, 28.4, 29.1, 29.2, 30.2, 30.4, 30.5,</w:t>
      </w:r>
      <w:r w:rsidR="00EE4B08">
        <w:rPr>
          <w:rFonts w:ascii="Palatino Linotype" w:eastAsia="Palatino Linotype" w:hAnsi="Palatino Linotype" w:cs="Palatino Linotype"/>
          <w:i/>
          <w:iCs/>
          <w:sz w:val="24"/>
          <w:szCs w:val="24"/>
        </w:rPr>
        <w:t xml:space="preserve"> 30.6, 31.1, 31.2, 31.3 Y 31.4. </w:t>
      </w:r>
      <w:r w:rsidR="00EE4B08" w:rsidRPr="00EE4B08">
        <w:rPr>
          <w:rFonts w:ascii="Palatino Linotype" w:eastAsia="Palatino Linotype" w:hAnsi="Palatino Linotype" w:cs="Palatino Linotype"/>
          <w:i/>
          <w:iCs/>
          <w:sz w:val="24"/>
          <w:szCs w:val="24"/>
        </w:rPr>
        <w:t>DERIVADO DE LO ANTERIOR, SOLICITO DE LA MANERA MÁS ATENT</w:t>
      </w:r>
      <w:r w:rsidR="00EE4B08">
        <w:rPr>
          <w:rFonts w:ascii="Palatino Linotype" w:eastAsia="Palatino Linotype" w:hAnsi="Palatino Linotype" w:cs="Palatino Linotype"/>
          <w:i/>
          <w:iCs/>
          <w:sz w:val="24"/>
          <w:szCs w:val="24"/>
        </w:rPr>
        <w:t>A,</w:t>
      </w:r>
      <w:r w:rsidR="00EE4B08" w:rsidRPr="00EE4B08">
        <w:rPr>
          <w:rFonts w:ascii="Palatino Linotype" w:eastAsia="Palatino Linotype" w:hAnsi="Palatino Linotype" w:cs="Palatino Linotype"/>
          <w:b/>
          <w:i/>
          <w:iCs/>
          <w:sz w:val="24"/>
          <w:szCs w:val="24"/>
        </w:rPr>
        <w:t xml:space="preserve"> SE CONTESTEN LAS PREGUNTAS Y SOLICITUDES DE INFORMACIÓN EN COMENTO DE ACUERDO A LO INDICADO </w:t>
      </w:r>
      <w:r w:rsidR="00EE4B08" w:rsidRPr="00EE4B08">
        <w:rPr>
          <w:rFonts w:ascii="Palatino Linotype" w:eastAsia="Palatino Linotype" w:hAnsi="Palatino Linotype" w:cs="Palatino Linotype"/>
          <w:b/>
          <w:i/>
          <w:iCs/>
          <w:sz w:val="24"/>
          <w:szCs w:val="24"/>
        </w:rPr>
        <w:lastRenderedPageBreak/>
        <w:t>EN EL DOCUMENTO QUE CONSTA DE 32 NUMERALES CON 17 HOJAS</w:t>
      </w:r>
      <w:r w:rsidR="00D03559" w:rsidRPr="00A52004">
        <w:rPr>
          <w:rFonts w:ascii="Palatino Linotype" w:eastAsia="Palatino Linotype" w:hAnsi="Palatino Linotype" w:cs="Palatino Linotype"/>
          <w:iCs/>
          <w:sz w:val="24"/>
          <w:szCs w:val="24"/>
        </w:rPr>
        <w:t>”</w:t>
      </w:r>
      <w:r w:rsidR="00EE4B08" w:rsidRPr="00A52004">
        <w:rPr>
          <w:rFonts w:ascii="Palatino Linotype" w:eastAsia="Palatino Linotype" w:hAnsi="Palatino Linotype" w:cs="Palatino Linotype"/>
          <w:iCs/>
          <w:sz w:val="24"/>
          <w:szCs w:val="24"/>
        </w:rPr>
        <w:t xml:space="preserve"> (Sic</w:t>
      </w:r>
      <w:r w:rsidR="00EE4B08" w:rsidRPr="00A52004">
        <w:rPr>
          <w:rFonts w:ascii="Palatino Linotype" w:eastAsia="Palatino Linotype" w:hAnsi="Palatino Linotype" w:cs="Palatino Linotype"/>
          <w:i/>
          <w:iCs/>
          <w:sz w:val="24"/>
          <w:szCs w:val="24"/>
        </w:rPr>
        <w:t>)</w:t>
      </w:r>
      <w:r w:rsidR="00C456AF" w:rsidRPr="00A52004">
        <w:rPr>
          <w:rFonts w:ascii="Palatino Linotype" w:eastAsia="Palatino Linotype" w:hAnsi="Palatino Linotype" w:cs="Palatino Linotype"/>
          <w:sz w:val="24"/>
          <w:szCs w:val="24"/>
        </w:rPr>
        <w:t xml:space="preserve">; por lo que se debe entender que </w:t>
      </w:r>
      <w:r w:rsidR="005741EE" w:rsidRPr="00A52004">
        <w:rPr>
          <w:rFonts w:ascii="Palatino Linotype" w:eastAsia="Palatino Linotype" w:hAnsi="Palatino Linotype" w:cs="Palatino Linotype"/>
          <w:sz w:val="24"/>
          <w:szCs w:val="24"/>
        </w:rPr>
        <w:t>únicamente se inconformó respecto</w:t>
      </w:r>
      <w:r w:rsidR="00D03559" w:rsidRPr="00A52004">
        <w:rPr>
          <w:rFonts w:ascii="Palatino Linotype" w:eastAsia="Palatino Linotype" w:hAnsi="Palatino Linotype" w:cs="Palatino Linotype"/>
          <w:sz w:val="24"/>
          <w:szCs w:val="24"/>
        </w:rPr>
        <w:t xml:space="preserve"> de la numeración asign</w:t>
      </w:r>
      <w:r w:rsidR="00EE4B08" w:rsidRPr="00A52004">
        <w:rPr>
          <w:rFonts w:ascii="Palatino Linotype" w:eastAsia="Palatino Linotype" w:hAnsi="Palatino Linotype" w:cs="Palatino Linotype"/>
          <w:sz w:val="24"/>
          <w:szCs w:val="24"/>
        </w:rPr>
        <w:t>ada a las respuestas entregadas</w:t>
      </w:r>
      <w:r w:rsidR="005336A5" w:rsidRPr="00A52004">
        <w:rPr>
          <w:rFonts w:ascii="Palatino Linotype" w:eastAsia="Palatino Linotype" w:hAnsi="Palatino Linotype" w:cs="Palatino Linotype"/>
          <w:sz w:val="24"/>
          <w:szCs w:val="24"/>
        </w:rPr>
        <w:t xml:space="preserve">; por tanto, se puede colegir que </w:t>
      </w:r>
      <w:r w:rsidR="00C456AF" w:rsidRPr="00A52004">
        <w:rPr>
          <w:rFonts w:ascii="Palatino Linotype" w:eastAsia="Palatino Linotype" w:hAnsi="Palatino Linotype" w:cs="Palatino Linotype"/>
          <w:sz w:val="24"/>
          <w:szCs w:val="24"/>
        </w:rPr>
        <w:t xml:space="preserve">la </w:t>
      </w:r>
      <w:r w:rsidR="00C456AF" w:rsidRPr="00A52004">
        <w:rPr>
          <w:rFonts w:ascii="Palatino Linotype" w:eastAsia="Palatino Linotype" w:hAnsi="Palatino Linotype" w:cs="Palatino Linotype"/>
          <w:b/>
          <w:sz w:val="24"/>
          <w:szCs w:val="24"/>
        </w:rPr>
        <w:t>Recurrente</w:t>
      </w:r>
      <w:r w:rsidR="005336A5" w:rsidRPr="00A52004">
        <w:rPr>
          <w:rFonts w:ascii="Palatino Linotype" w:eastAsia="Palatino Linotype" w:hAnsi="Palatino Linotype" w:cs="Palatino Linotype"/>
          <w:sz w:val="24"/>
          <w:szCs w:val="24"/>
        </w:rPr>
        <w:t xml:space="preserve"> </w:t>
      </w:r>
      <w:r w:rsidR="00C456AF" w:rsidRPr="00A52004">
        <w:rPr>
          <w:rFonts w:ascii="Palatino Linotype" w:eastAsia="Palatino Linotype" w:hAnsi="Palatino Linotype" w:cs="Palatino Linotype"/>
          <w:sz w:val="24"/>
          <w:szCs w:val="24"/>
        </w:rPr>
        <w:t>se encuentra conforme con las respuesta</w:t>
      </w:r>
      <w:r w:rsidR="00D03559" w:rsidRPr="00A52004">
        <w:rPr>
          <w:rFonts w:ascii="Palatino Linotype" w:eastAsia="Palatino Linotype" w:hAnsi="Palatino Linotype" w:cs="Palatino Linotype"/>
          <w:sz w:val="24"/>
          <w:szCs w:val="24"/>
        </w:rPr>
        <w:t>s</w:t>
      </w:r>
      <w:r w:rsidR="00C456AF" w:rsidRPr="00A52004">
        <w:rPr>
          <w:rFonts w:ascii="Palatino Linotype" w:eastAsia="Palatino Linotype" w:hAnsi="Palatino Linotype" w:cs="Palatino Linotype"/>
          <w:sz w:val="24"/>
          <w:szCs w:val="24"/>
        </w:rPr>
        <w:t xml:space="preserve"> que el </w:t>
      </w:r>
      <w:r w:rsidR="00C456AF" w:rsidRPr="00A52004">
        <w:rPr>
          <w:rFonts w:ascii="Palatino Linotype" w:eastAsia="Palatino Linotype" w:hAnsi="Palatino Linotype" w:cs="Palatino Linotype"/>
          <w:b/>
          <w:sz w:val="24"/>
          <w:szCs w:val="24"/>
        </w:rPr>
        <w:t>Sujeto Obligado</w:t>
      </w:r>
      <w:r w:rsidR="00C456AF" w:rsidRPr="00A52004">
        <w:rPr>
          <w:rFonts w:ascii="Palatino Linotype" w:eastAsia="Palatino Linotype" w:hAnsi="Palatino Linotype" w:cs="Palatino Linotype"/>
          <w:sz w:val="24"/>
          <w:szCs w:val="24"/>
        </w:rPr>
        <w:t xml:space="preserve"> dio a</w:t>
      </w:r>
      <w:r w:rsidR="00E31D4F" w:rsidRPr="00A52004">
        <w:rPr>
          <w:rFonts w:ascii="Palatino Linotype" w:eastAsia="Palatino Linotype" w:hAnsi="Palatino Linotype" w:cs="Palatino Linotype"/>
          <w:sz w:val="24"/>
          <w:szCs w:val="24"/>
        </w:rPr>
        <w:t>l resto de sus pre</w:t>
      </w:r>
      <w:r w:rsidR="00C456AF" w:rsidRPr="00A52004">
        <w:rPr>
          <w:rFonts w:ascii="Palatino Linotype" w:eastAsia="Palatino Linotype" w:hAnsi="Palatino Linotype" w:cs="Palatino Linotype"/>
          <w:sz w:val="24"/>
          <w:szCs w:val="24"/>
        </w:rPr>
        <w:t>guntas</w:t>
      </w:r>
      <w:r w:rsidR="005336A5" w:rsidRPr="00A52004">
        <w:rPr>
          <w:rFonts w:ascii="Palatino Linotype" w:eastAsia="Palatino Linotype" w:hAnsi="Palatino Linotype" w:cs="Palatino Linotype"/>
          <w:sz w:val="24"/>
          <w:szCs w:val="24"/>
        </w:rPr>
        <w:t xml:space="preserve">, debido a que no se inconformó ante lo señalado por el </w:t>
      </w:r>
      <w:r w:rsidR="005336A5" w:rsidRPr="00A52004">
        <w:rPr>
          <w:rFonts w:ascii="Palatino Linotype" w:eastAsia="Palatino Linotype" w:hAnsi="Palatino Linotype" w:cs="Palatino Linotype"/>
          <w:b/>
          <w:sz w:val="24"/>
          <w:szCs w:val="24"/>
        </w:rPr>
        <w:t>Sujeto Obligado.</w:t>
      </w:r>
    </w:p>
    <w:p w14:paraId="31D7B57A" w14:textId="77777777" w:rsidR="006A158E" w:rsidRDefault="006A158E" w:rsidP="00663A37">
      <w:pPr>
        <w:spacing w:after="0" w:line="360" w:lineRule="auto"/>
        <w:contextualSpacing/>
        <w:jc w:val="both"/>
        <w:rPr>
          <w:rFonts w:ascii="Palatino Linotype" w:eastAsia="Palatino Linotype" w:hAnsi="Palatino Linotype" w:cs="Palatino Linotype"/>
          <w:sz w:val="24"/>
          <w:szCs w:val="24"/>
        </w:rPr>
      </w:pPr>
    </w:p>
    <w:p w14:paraId="41C8F3AD" w14:textId="3922B4A9" w:rsidR="005336A5" w:rsidRDefault="005336A5" w:rsidP="005336A5">
      <w:pPr>
        <w:spacing w:after="0" w:line="360" w:lineRule="auto"/>
        <w:jc w:val="both"/>
        <w:rPr>
          <w:rFonts w:ascii="Palatino Linotype" w:eastAsia="Palatino Linotype" w:hAnsi="Palatino Linotype" w:cs="Palatino Linotype"/>
          <w:sz w:val="24"/>
          <w:szCs w:val="24"/>
        </w:rPr>
      </w:pPr>
      <w:r w:rsidRPr="00486BD7">
        <w:rPr>
          <w:rFonts w:ascii="Palatino Linotype" w:eastAsia="Palatino Linotype" w:hAnsi="Palatino Linotype" w:cs="Palatino Linotype"/>
          <w:sz w:val="24"/>
          <w:szCs w:val="24"/>
        </w:rPr>
        <w:t>En ese sentido</w:t>
      </w:r>
      <w:r>
        <w:rPr>
          <w:rFonts w:ascii="Palatino Linotype" w:eastAsia="Palatino Linotype" w:hAnsi="Palatino Linotype" w:cs="Palatino Linotype"/>
          <w:sz w:val="24"/>
          <w:szCs w:val="24"/>
        </w:rPr>
        <w:t xml:space="preserve">, se debe entender que </w:t>
      </w:r>
      <w:r w:rsidR="00C456AF">
        <w:rPr>
          <w:rFonts w:ascii="Palatino Linotype" w:eastAsia="Palatino Linotype" w:hAnsi="Palatino Linotype" w:cs="Palatino Linotype"/>
          <w:sz w:val="24"/>
          <w:szCs w:val="24"/>
        </w:rPr>
        <w:t>la</w:t>
      </w:r>
      <w:r>
        <w:rPr>
          <w:rFonts w:ascii="Palatino Linotype" w:eastAsia="Palatino Linotype" w:hAnsi="Palatino Linotype" w:cs="Palatino Linotype"/>
          <w:sz w:val="24"/>
          <w:szCs w:val="24"/>
        </w:rPr>
        <w:t xml:space="preserve"> particular consintió parcialmente la respuesta, pues no se inconformó ante la</w:t>
      </w:r>
      <w:r w:rsidR="00C6288E">
        <w:rPr>
          <w:rFonts w:ascii="Palatino Linotype" w:eastAsia="Palatino Linotype" w:hAnsi="Palatino Linotype" w:cs="Palatino Linotype"/>
          <w:sz w:val="24"/>
          <w:szCs w:val="24"/>
        </w:rPr>
        <w:t>s</w:t>
      </w:r>
      <w:r>
        <w:rPr>
          <w:rFonts w:ascii="Palatino Linotype" w:eastAsia="Palatino Linotype" w:hAnsi="Palatino Linotype" w:cs="Palatino Linotype"/>
          <w:sz w:val="24"/>
          <w:szCs w:val="24"/>
        </w:rPr>
        <w:t xml:space="preserve"> respuesta</w:t>
      </w:r>
      <w:r w:rsidR="00C6288E">
        <w:rPr>
          <w:rFonts w:ascii="Palatino Linotype" w:eastAsia="Palatino Linotype" w:hAnsi="Palatino Linotype" w:cs="Palatino Linotype"/>
          <w:sz w:val="24"/>
          <w:szCs w:val="24"/>
        </w:rPr>
        <w:t>s</w:t>
      </w:r>
      <w:r>
        <w:rPr>
          <w:rFonts w:ascii="Palatino Linotype" w:eastAsia="Palatino Linotype" w:hAnsi="Palatino Linotype" w:cs="Palatino Linotype"/>
          <w:sz w:val="24"/>
          <w:szCs w:val="24"/>
        </w:rPr>
        <w:t xml:space="preserve"> dada</w:t>
      </w:r>
      <w:r w:rsidR="00C6288E">
        <w:rPr>
          <w:rFonts w:ascii="Palatino Linotype" w:eastAsia="Palatino Linotype" w:hAnsi="Palatino Linotype" w:cs="Palatino Linotype"/>
          <w:sz w:val="24"/>
          <w:szCs w:val="24"/>
        </w:rPr>
        <w:t>s</w:t>
      </w:r>
      <w:r>
        <w:rPr>
          <w:rFonts w:ascii="Palatino Linotype" w:eastAsia="Palatino Linotype" w:hAnsi="Palatino Linotype" w:cs="Palatino Linotype"/>
          <w:sz w:val="24"/>
          <w:szCs w:val="24"/>
        </w:rPr>
        <w:t xml:space="preserve"> por el Sujeto Obligado </w:t>
      </w:r>
      <w:r w:rsidR="00D03559">
        <w:rPr>
          <w:rFonts w:ascii="Palatino Linotype" w:eastAsia="Palatino Linotype" w:hAnsi="Palatino Linotype" w:cs="Palatino Linotype"/>
          <w:sz w:val="24"/>
          <w:szCs w:val="24"/>
        </w:rPr>
        <w:t>a</w:t>
      </w:r>
      <w:r w:rsidR="00C6288E">
        <w:rPr>
          <w:rFonts w:ascii="Palatino Linotype" w:eastAsia="Palatino Linotype" w:hAnsi="Palatino Linotype" w:cs="Palatino Linotype"/>
          <w:sz w:val="24"/>
          <w:szCs w:val="24"/>
        </w:rPr>
        <w:t xml:space="preserve"> las preguntas que se observan en el cuestionario</w:t>
      </w:r>
      <w:r>
        <w:rPr>
          <w:rFonts w:ascii="Palatino Linotype" w:eastAsia="Palatino Linotype" w:hAnsi="Palatino Linotype" w:cs="Palatino Linotype"/>
          <w:sz w:val="24"/>
          <w:szCs w:val="24"/>
        </w:rPr>
        <w:t>. Lo anterior es así debido a que cuando un solicitante no expresa razón o motivo de inconformidad en contra de todos los rubros de la respuesta que pudieran ser un agravio a su derecho, los mismos deben estimarse atendidos. Sirve de apoyo a lo anterior, por analogía, la tesis jurisprudencial número 3ª./J.7/91, publicada en el Semanario Judicial de la Federación y su Gaceta bajo el número de registro digital 174177, en la que se establece lo siguiente:</w:t>
      </w:r>
    </w:p>
    <w:p w14:paraId="5538FE7A" w14:textId="77777777" w:rsidR="005336A5" w:rsidRDefault="005336A5" w:rsidP="005336A5">
      <w:pPr>
        <w:spacing w:after="0" w:line="360" w:lineRule="auto"/>
        <w:jc w:val="both"/>
        <w:rPr>
          <w:rFonts w:ascii="Palatino Linotype" w:eastAsia="Palatino Linotype" w:hAnsi="Palatino Linotype" w:cs="Palatino Linotype"/>
          <w:sz w:val="24"/>
          <w:szCs w:val="24"/>
        </w:rPr>
      </w:pPr>
    </w:p>
    <w:p w14:paraId="068764DE" w14:textId="77777777" w:rsidR="005336A5" w:rsidRDefault="005336A5" w:rsidP="00F36EA3">
      <w:pPr>
        <w:spacing w:after="0" w:line="276" w:lineRule="auto"/>
        <w:ind w:left="567" w:right="567"/>
        <w:jc w:val="both"/>
        <w:rPr>
          <w:rFonts w:ascii="Palatino Linotype" w:eastAsia="Palatino Linotype" w:hAnsi="Palatino Linotype" w:cs="Palatino Linotype"/>
          <w:i/>
        </w:rPr>
      </w:pPr>
      <w:r w:rsidRPr="005336A5">
        <w:rPr>
          <w:rFonts w:ascii="Palatino Linotype" w:eastAsia="Palatino Linotype" w:hAnsi="Palatino Linotype" w:cs="Palatino Linotype"/>
          <w:b/>
          <w:i/>
        </w:rPr>
        <w:t>REVISIÓN EN AMPARO. LOS RESOLUTIVOS NO COMBATIDOS DEBEN DECLARARSE FIRMES</w:t>
      </w:r>
      <w:r w:rsidRPr="005336A5">
        <w:rPr>
          <w:rFonts w:ascii="Palatino Linotype" w:eastAsia="Palatino Linotype" w:hAnsi="Palatino Linotype" w:cs="Palatino Linotype"/>
          <w:i/>
        </w:rPr>
        <w:t xml:space="preserve">. </w:t>
      </w:r>
    </w:p>
    <w:p w14:paraId="5BC88D01" w14:textId="77777777" w:rsidR="005900C6" w:rsidRPr="005336A5" w:rsidRDefault="005900C6" w:rsidP="00F36EA3">
      <w:pPr>
        <w:spacing w:after="0" w:line="276" w:lineRule="auto"/>
        <w:ind w:left="567" w:right="567"/>
        <w:jc w:val="both"/>
        <w:rPr>
          <w:rFonts w:ascii="Palatino Linotype" w:eastAsia="Palatino Linotype" w:hAnsi="Palatino Linotype" w:cs="Palatino Linotype"/>
          <w:i/>
        </w:rPr>
      </w:pPr>
    </w:p>
    <w:p w14:paraId="13354443" w14:textId="77777777" w:rsidR="005336A5" w:rsidRPr="005336A5" w:rsidRDefault="005336A5" w:rsidP="00F36EA3">
      <w:pPr>
        <w:spacing w:after="0" w:line="276" w:lineRule="auto"/>
        <w:ind w:left="567" w:right="567"/>
        <w:jc w:val="both"/>
        <w:rPr>
          <w:rFonts w:ascii="Palatino Linotype" w:eastAsia="Palatino Linotype" w:hAnsi="Palatino Linotype" w:cs="Palatino Linotype"/>
          <w:i/>
        </w:rPr>
      </w:pPr>
      <w:r w:rsidRPr="005336A5">
        <w:rPr>
          <w:rFonts w:ascii="Palatino Linotype" w:eastAsia="Palatino Linotype" w:hAnsi="Palatino Linotype" w:cs="Palatino Linotype"/>
          <w:i/>
        </w:rPr>
        <w:t>Cuando algún resolutivo de la sentencia impugnada afecta a la recurrente, y ésta no expresa agravio en contra de las consideraciones que le sirven de base, dicho resolutivo debe declararse firme. Esto es, en el caso referido, no obstante que la materia de la revisión comprende a todos los resolutivos que afectan a la recurrente, deben declararse firmes aquéllos en contra de los cuales no se formuló agravio y dicha declaración de firmeza debe reflejarse en la parte considerativa y en los resolutivos debe confirmarse la sentencia recurrida en la parte correspondiente.</w:t>
      </w:r>
    </w:p>
    <w:p w14:paraId="7D8866DF" w14:textId="77777777" w:rsidR="005336A5" w:rsidRDefault="005336A5" w:rsidP="00F36EA3">
      <w:pPr>
        <w:spacing w:after="0" w:line="360" w:lineRule="auto"/>
        <w:jc w:val="both"/>
        <w:rPr>
          <w:rFonts w:ascii="Palatino Linotype" w:eastAsia="Palatino Linotype" w:hAnsi="Palatino Linotype" w:cs="Palatino Linotype"/>
          <w:sz w:val="24"/>
          <w:szCs w:val="24"/>
        </w:rPr>
      </w:pPr>
    </w:p>
    <w:p w14:paraId="74DF837A" w14:textId="37D63CBA" w:rsidR="005336A5" w:rsidRDefault="005336A5" w:rsidP="005336A5">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lastRenderedPageBreak/>
        <w:t xml:space="preserve">Así, la parte de la solicitud sobre la que no se expresó inconformidad, debe declararse consentida por </w:t>
      </w:r>
      <w:r w:rsidR="00D03559">
        <w:rPr>
          <w:rFonts w:ascii="Palatino Linotype" w:eastAsia="Palatino Linotype" w:hAnsi="Palatino Linotype" w:cs="Palatino Linotype"/>
          <w:sz w:val="24"/>
          <w:szCs w:val="24"/>
        </w:rPr>
        <w:t>la</w:t>
      </w:r>
      <w:r>
        <w:rPr>
          <w:rFonts w:ascii="Palatino Linotype" w:eastAsia="Palatino Linotype" w:hAnsi="Palatino Linotype" w:cs="Palatino Linotype"/>
          <w:sz w:val="24"/>
          <w:szCs w:val="24"/>
        </w:rPr>
        <w:t xml:space="preserve"> </w:t>
      </w:r>
      <w:r w:rsidRPr="005900C6">
        <w:rPr>
          <w:rFonts w:ascii="Palatino Linotype" w:eastAsia="Palatino Linotype" w:hAnsi="Palatino Linotype" w:cs="Palatino Linotype"/>
          <w:b/>
          <w:sz w:val="24"/>
          <w:szCs w:val="24"/>
        </w:rPr>
        <w:t>Recurrente</w:t>
      </w:r>
      <w:r>
        <w:rPr>
          <w:rFonts w:ascii="Palatino Linotype" w:eastAsia="Palatino Linotype" w:hAnsi="Palatino Linotype" w:cs="Palatino Linotype"/>
          <w:sz w:val="24"/>
          <w:szCs w:val="24"/>
        </w:rPr>
        <w:t>, ya que no pueden producirse efectos jurídicos tendentes a revocar, confirmar o modificar la parte de la respuesta con relación a la parte de la solicitud que no fue motivo de disenso, ya que se infiere un consentimiento del Recurrente ante la falta de impugnación eficaz. Sirve de sustento a lo anterior, por analogía, la tesis jurisprudencial número VI.3o.C. J/60, publicada en el Semanario Judicial de la Federación y su Gaceta bajo el número de registro digital 176,608, cuyo contenido señala lo siguiente:</w:t>
      </w:r>
    </w:p>
    <w:p w14:paraId="3DC3D2EF" w14:textId="77777777" w:rsidR="005336A5" w:rsidRDefault="005336A5" w:rsidP="005336A5">
      <w:pPr>
        <w:spacing w:after="0" w:line="360" w:lineRule="auto"/>
        <w:jc w:val="both"/>
        <w:rPr>
          <w:rFonts w:ascii="Palatino Linotype" w:eastAsia="Palatino Linotype" w:hAnsi="Palatino Linotype" w:cs="Palatino Linotype"/>
          <w:sz w:val="24"/>
          <w:szCs w:val="24"/>
        </w:rPr>
      </w:pPr>
    </w:p>
    <w:p w14:paraId="1C7FFF28" w14:textId="77777777" w:rsidR="005336A5" w:rsidRPr="005336A5" w:rsidRDefault="005336A5" w:rsidP="00F36EA3">
      <w:pPr>
        <w:spacing w:after="0" w:line="276" w:lineRule="auto"/>
        <w:ind w:left="567" w:right="567"/>
        <w:jc w:val="both"/>
        <w:rPr>
          <w:rFonts w:ascii="Palatino Linotype" w:eastAsia="Palatino Linotype" w:hAnsi="Palatino Linotype" w:cs="Palatino Linotype"/>
          <w:i/>
        </w:rPr>
      </w:pPr>
      <w:r w:rsidRPr="005336A5">
        <w:rPr>
          <w:rFonts w:ascii="Palatino Linotype" w:eastAsia="Palatino Linotype" w:hAnsi="Palatino Linotype" w:cs="Palatino Linotype"/>
          <w:b/>
          <w:i/>
        </w:rPr>
        <w:t>ACTOS CONSENTIDOS. SON LOS QUE NO SE IMPUGNAN MEDIANTE EL RECURSO IDÓNEO.</w:t>
      </w:r>
      <w:r w:rsidRPr="005336A5">
        <w:rPr>
          <w:rFonts w:ascii="Palatino Linotype" w:eastAsia="Palatino Linotype" w:hAnsi="Palatino Linotype" w:cs="Palatino Linotype"/>
          <w:i/>
        </w:rPr>
        <w:t xml:space="preserve"> </w:t>
      </w:r>
    </w:p>
    <w:p w14:paraId="756C5D52" w14:textId="77777777" w:rsidR="005336A5" w:rsidRPr="005336A5" w:rsidRDefault="005336A5" w:rsidP="00F36EA3">
      <w:pPr>
        <w:spacing w:after="0" w:line="276" w:lineRule="auto"/>
        <w:ind w:left="567" w:right="567"/>
        <w:jc w:val="both"/>
        <w:rPr>
          <w:rFonts w:ascii="Palatino Linotype" w:eastAsia="Palatino Linotype" w:hAnsi="Palatino Linotype" w:cs="Palatino Linotype"/>
        </w:rPr>
      </w:pPr>
      <w:r w:rsidRPr="005336A5">
        <w:rPr>
          <w:rFonts w:ascii="Palatino Linotype" w:eastAsia="Palatino Linotype" w:hAnsi="Palatino Linotype" w:cs="Palatino Linotype"/>
          <w:i/>
        </w:rPr>
        <w:t>Debe reputarse como consentido el acto que no se impugnó por el medio establecido por la ley, ya que si se hizo uso de otro no previsto por ella o si se hace una simple manifestación de inconformidad, tales actuaciones no producen efectos jurídicos tendientes a revocar, confirmar o modificar el acto reclamado en amparo, lo que significa consentimiento del mismo por falta de impugnación eficaz.</w:t>
      </w:r>
    </w:p>
    <w:p w14:paraId="5945110B" w14:textId="77777777" w:rsidR="005336A5" w:rsidRDefault="005336A5" w:rsidP="005336A5">
      <w:pPr>
        <w:spacing w:after="0" w:line="360" w:lineRule="auto"/>
        <w:jc w:val="both"/>
        <w:rPr>
          <w:rFonts w:ascii="Palatino Linotype" w:eastAsia="Palatino Linotype" w:hAnsi="Palatino Linotype" w:cs="Palatino Linotype"/>
          <w:sz w:val="24"/>
          <w:szCs w:val="24"/>
        </w:rPr>
      </w:pPr>
    </w:p>
    <w:p w14:paraId="49ABAF62" w14:textId="77777777" w:rsidR="005336A5" w:rsidRDefault="005336A5" w:rsidP="005336A5">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Para mayor abundamiento, también resulta aplicable el criterio 01/20 emitido por el Instituto Nacional de Transparencia, Acceso a la Información Pública y Protección de Datos Personales, que a la letra estipula lo siguiente: </w:t>
      </w:r>
    </w:p>
    <w:p w14:paraId="5A741B04" w14:textId="77777777" w:rsidR="005336A5" w:rsidRDefault="005336A5" w:rsidP="005336A5">
      <w:pPr>
        <w:spacing w:after="0" w:line="360" w:lineRule="auto"/>
        <w:jc w:val="both"/>
        <w:rPr>
          <w:rFonts w:ascii="Palatino Linotype" w:eastAsia="Palatino Linotype" w:hAnsi="Palatino Linotype" w:cs="Palatino Linotype"/>
          <w:sz w:val="24"/>
          <w:szCs w:val="24"/>
        </w:rPr>
      </w:pPr>
    </w:p>
    <w:p w14:paraId="333D4F2E" w14:textId="0107A9C7" w:rsidR="005336A5" w:rsidRPr="005336A5" w:rsidRDefault="0071459B" w:rsidP="005900C6">
      <w:pPr>
        <w:spacing w:after="0" w:line="276" w:lineRule="auto"/>
        <w:ind w:left="567" w:right="567"/>
        <w:jc w:val="both"/>
        <w:rPr>
          <w:rFonts w:ascii="Palatino Linotype" w:eastAsia="Palatino Linotype" w:hAnsi="Palatino Linotype" w:cs="Palatino Linotype"/>
          <w:i/>
        </w:rPr>
      </w:pPr>
      <w:r>
        <w:rPr>
          <w:rFonts w:ascii="Palatino Linotype" w:eastAsia="Palatino Linotype" w:hAnsi="Palatino Linotype" w:cs="Palatino Linotype"/>
          <w:b/>
          <w:i/>
        </w:rPr>
        <w:t>“</w:t>
      </w:r>
      <w:r w:rsidR="005336A5" w:rsidRPr="005336A5">
        <w:rPr>
          <w:rFonts w:ascii="Palatino Linotype" w:eastAsia="Palatino Linotype" w:hAnsi="Palatino Linotype" w:cs="Palatino Linotype"/>
          <w:b/>
          <w:i/>
        </w:rPr>
        <w:t xml:space="preserve">Actos consentidos tácitamente. Improcedencia de su análisis. </w:t>
      </w:r>
      <w:r w:rsidR="005336A5" w:rsidRPr="005336A5">
        <w:rPr>
          <w:rFonts w:ascii="Palatino Linotype" w:eastAsia="Palatino Linotype" w:hAnsi="Palatino Linotype" w:cs="Palatino Linotype"/>
          <w:i/>
        </w:rPr>
        <w:t>Si en su recurso de revisión, la persona recurrente no expresó inconformidad alguna con ciertas partes de la respuesta otorgada, se entienden tácitamente consentidas, por ende, no deben formar parte del estudio de fondo de la resolución que emite el Instituto.</w:t>
      </w:r>
      <w:r>
        <w:rPr>
          <w:rFonts w:ascii="Palatino Linotype" w:eastAsia="Palatino Linotype" w:hAnsi="Palatino Linotype" w:cs="Palatino Linotype"/>
          <w:i/>
        </w:rPr>
        <w:t>”</w:t>
      </w:r>
    </w:p>
    <w:p w14:paraId="521372AC" w14:textId="77777777" w:rsidR="005336A5" w:rsidRDefault="005336A5" w:rsidP="005336A5">
      <w:pPr>
        <w:spacing w:after="0" w:line="360" w:lineRule="auto"/>
        <w:jc w:val="both"/>
        <w:rPr>
          <w:rFonts w:ascii="Palatino Linotype" w:eastAsia="Palatino Linotype" w:hAnsi="Palatino Linotype" w:cs="Palatino Linotype"/>
          <w:sz w:val="24"/>
          <w:szCs w:val="24"/>
        </w:rPr>
      </w:pPr>
    </w:p>
    <w:p w14:paraId="0C19B5B0" w14:textId="5402CF00" w:rsidR="0071459B" w:rsidRDefault="005336A5" w:rsidP="00486BD7">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lastRenderedPageBreak/>
        <w:t xml:space="preserve">Por lo señalado anteriormente, </w:t>
      </w:r>
      <w:r>
        <w:rPr>
          <w:rFonts w:ascii="Palatino Linotype" w:eastAsia="Palatino Linotype" w:hAnsi="Palatino Linotype" w:cs="Palatino Linotype"/>
          <w:b/>
          <w:sz w:val="24"/>
          <w:szCs w:val="24"/>
        </w:rPr>
        <w:t>queda establecido</w:t>
      </w:r>
      <w:r w:rsidRPr="00C833A5">
        <w:rPr>
          <w:rFonts w:ascii="Palatino Linotype" w:eastAsia="Palatino Linotype" w:hAnsi="Palatino Linotype" w:cs="Palatino Linotype"/>
          <w:b/>
          <w:sz w:val="24"/>
          <w:szCs w:val="24"/>
        </w:rPr>
        <w:t xml:space="preserve"> que </w:t>
      </w:r>
      <w:r w:rsidR="005900C6">
        <w:rPr>
          <w:rFonts w:ascii="Palatino Linotype" w:eastAsia="Palatino Linotype" w:hAnsi="Palatino Linotype" w:cs="Palatino Linotype"/>
          <w:b/>
          <w:sz w:val="24"/>
          <w:szCs w:val="24"/>
        </w:rPr>
        <w:t>la</w:t>
      </w:r>
      <w:r w:rsidRPr="00C833A5">
        <w:rPr>
          <w:rFonts w:ascii="Palatino Linotype" w:eastAsia="Palatino Linotype" w:hAnsi="Palatino Linotype" w:cs="Palatino Linotype"/>
          <w:b/>
          <w:sz w:val="24"/>
          <w:szCs w:val="24"/>
        </w:rPr>
        <w:t xml:space="preserve"> Recurrente está conforme con la</w:t>
      </w:r>
      <w:r w:rsidR="00C6288E">
        <w:rPr>
          <w:rFonts w:ascii="Palatino Linotype" w:eastAsia="Palatino Linotype" w:hAnsi="Palatino Linotype" w:cs="Palatino Linotype"/>
          <w:b/>
          <w:sz w:val="24"/>
          <w:szCs w:val="24"/>
        </w:rPr>
        <w:t>s</w:t>
      </w:r>
      <w:r w:rsidRPr="00C833A5">
        <w:rPr>
          <w:rFonts w:ascii="Palatino Linotype" w:eastAsia="Palatino Linotype" w:hAnsi="Palatino Linotype" w:cs="Palatino Linotype"/>
          <w:b/>
          <w:sz w:val="24"/>
          <w:szCs w:val="24"/>
        </w:rPr>
        <w:t xml:space="preserve"> respuesta</w:t>
      </w:r>
      <w:r w:rsidR="00C6288E">
        <w:rPr>
          <w:rFonts w:ascii="Palatino Linotype" w:eastAsia="Palatino Linotype" w:hAnsi="Palatino Linotype" w:cs="Palatino Linotype"/>
          <w:b/>
          <w:sz w:val="24"/>
          <w:szCs w:val="24"/>
        </w:rPr>
        <w:t>s</w:t>
      </w:r>
      <w:r w:rsidRPr="00C833A5">
        <w:rPr>
          <w:rFonts w:ascii="Palatino Linotype" w:eastAsia="Palatino Linotype" w:hAnsi="Palatino Linotype" w:cs="Palatino Linotype"/>
          <w:b/>
          <w:sz w:val="24"/>
          <w:szCs w:val="24"/>
        </w:rPr>
        <w:t xml:space="preserve"> dada</w:t>
      </w:r>
      <w:r w:rsidR="00C6288E">
        <w:rPr>
          <w:rFonts w:ascii="Palatino Linotype" w:eastAsia="Palatino Linotype" w:hAnsi="Palatino Linotype" w:cs="Palatino Linotype"/>
          <w:b/>
          <w:sz w:val="24"/>
          <w:szCs w:val="24"/>
        </w:rPr>
        <w:t>s</w:t>
      </w:r>
      <w:r w:rsidRPr="00C833A5">
        <w:rPr>
          <w:rFonts w:ascii="Palatino Linotype" w:eastAsia="Palatino Linotype" w:hAnsi="Palatino Linotype" w:cs="Palatino Linotype"/>
          <w:b/>
          <w:sz w:val="24"/>
          <w:szCs w:val="24"/>
        </w:rPr>
        <w:t xml:space="preserve"> por el Sujeto Obligado</w:t>
      </w:r>
      <w:r w:rsidR="0071459B">
        <w:rPr>
          <w:rFonts w:ascii="Palatino Linotype" w:eastAsia="Palatino Linotype" w:hAnsi="Palatino Linotype" w:cs="Palatino Linotype"/>
          <w:b/>
          <w:sz w:val="24"/>
          <w:szCs w:val="24"/>
        </w:rPr>
        <w:t xml:space="preserve"> que no fueron recurridas</w:t>
      </w:r>
      <w:r w:rsidR="00C6288E" w:rsidRPr="00C6288E">
        <w:rPr>
          <w:rFonts w:ascii="Palatino Linotype" w:eastAsia="Palatino Linotype" w:hAnsi="Palatino Linotype" w:cs="Palatino Linotype"/>
          <w:bCs/>
          <w:sz w:val="24"/>
          <w:szCs w:val="24"/>
        </w:rPr>
        <w:t>.</w:t>
      </w:r>
    </w:p>
    <w:p w14:paraId="24820129" w14:textId="77777777" w:rsidR="0071459B" w:rsidRPr="0071459B" w:rsidRDefault="0071459B" w:rsidP="0071459B">
      <w:pPr>
        <w:spacing w:before="240" w:after="240" w:line="360" w:lineRule="auto"/>
        <w:ind w:right="49"/>
        <w:jc w:val="both"/>
        <w:rPr>
          <w:rFonts w:ascii="Palatino Linotype" w:eastAsia="Palatino Linotype" w:hAnsi="Palatino Linotype" w:cs="Palatino Linotype"/>
          <w:sz w:val="24"/>
          <w:szCs w:val="24"/>
        </w:rPr>
      </w:pPr>
      <w:r w:rsidRPr="0071459B">
        <w:rPr>
          <w:rFonts w:ascii="Palatino Linotype" w:eastAsia="Palatino Linotype" w:hAnsi="Palatino Linotype" w:cs="Palatino Linotype"/>
          <w:sz w:val="24"/>
          <w:szCs w:val="24"/>
        </w:rPr>
        <w:t xml:space="preserve">En esta tesitura, de las constancias que integran el expediente electrónico  relacionado con el recurso de revisión materia de estudio, se colige que el </w:t>
      </w:r>
      <w:r w:rsidRPr="0071459B">
        <w:rPr>
          <w:rFonts w:ascii="Palatino Linotype" w:eastAsia="Palatino Linotype" w:hAnsi="Palatino Linotype" w:cs="Palatino Linotype"/>
          <w:b/>
          <w:sz w:val="24"/>
          <w:szCs w:val="24"/>
        </w:rPr>
        <w:t>Sujeto Obligado</w:t>
      </w:r>
      <w:r w:rsidRPr="0071459B">
        <w:rPr>
          <w:rFonts w:ascii="Palatino Linotype" w:eastAsia="Palatino Linotype" w:hAnsi="Palatino Linotype" w:cs="Palatino Linotype"/>
          <w:sz w:val="24"/>
          <w:szCs w:val="24"/>
        </w:rPr>
        <w:t xml:space="preserve"> no niega la competencia para conocer de la información solicitada, sino por el contrario, con la respuesta pronunciada asevera que es competente para conocer de la solicitud de información</w:t>
      </w:r>
      <w:r w:rsidRPr="0071459B">
        <w:rPr>
          <w:rFonts w:ascii="Palatino Linotype" w:eastAsia="Palatino Linotype" w:hAnsi="Palatino Linotype" w:cs="Palatino Linotype"/>
          <w:i/>
          <w:sz w:val="24"/>
          <w:szCs w:val="24"/>
        </w:rPr>
        <w:t xml:space="preserve">, </w:t>
      </w:r>
      <w:r w:rsidRPr="0071459B">
        <w:rPr>
          <w:rFonts w:ascii="Palatino Linotype" w:eastAsia="Palatino Linotype" w:hAnsi="Palatino Linotype" w:cs="Palatino Linotype"/>
          <w:sz w:val="24"/>
          <w:szCs w:val="24"/>
        </w:rPr>
        <w:t xml:space="preserve">lo anterior es así, ya que el estudio enunciado tiene por objeto determinar si </w:t>
      </w:r>
      <w:r w:rsidRPr="0071459B">
        <w:rPr>
          <w:rFonts w:ascii="Palatino Linotype" w:hAnsi="Palatino Linotype"/>
          <w:sz w:val="24"/>
          <w:szCs w:val="24"/>
        </w:rPr>
        <w:t>los</w:t>
      </w:r>
      <w:r w:rsidRPr="0071459B">
        <w:rPr>
          <w:rFonts w:ascii="Palatino Linotype" w:eastAsia="Palatino Linotype" w:hAnsi="Palatino Linotype" w:cs="Palatino Linotype"/>
          <w:sz w:val="24"/>
          <w:szCs w:val="24"/>
        </w:rPr>
        <w:t xml:space="preserve"> Sujeto</w:t>
      </w:r>
      <w:r w:rsidRPr="0071459B">
        <w:rPr>
          <w:rFonts w:ascii="Palatino Linotype" w:hAnsi="Palatino Linotype"/>
          <w:sz w:val="24"/>
          <w:szCs w:val="24"/>
        </w:rPr>
        <w:t>s</w:t>
      </w:r>
      <w:r w:rsidRPr="0071459B">
        <w:rPr>
          <w:rFonts w:ascii="Palatino Linotype" w:eastAsia="Palatino Linotype" w:hAnsi="Palatino Linotype" w:cs="Palatino Linotype"/>
          <w:sz w:val="24"/>
          <w:szCs w:val="24"/>
        </w:rPr>
        <w:t xml:space="preserve"> Obligado</w:t>
      </w:r>
      <w:r w:rsidRPr="0071459B">
        <w:rPr>
          <w:rFonts w:ascii="Palatino Linotype" w:hAnsi="Palatino Linotype"/>
          <w:sz w:val="24"/>
          <w:szCs w:val="24"/>
        </w:rPr>
        <w:t>s</w:t>
      </w:r>
      <w:r w:rsidRPr="0071459B">
        <w:rPr>
          <w:rFonts w:ascii="Palatino Linotype" w:eastAsia="Palatino Linotype" w:hAnsi="Palatino Linotype" w:cs="Palatino Linotype"/>
          <w:sz w:val="24"/>
          <w:szCs w:val="24"/>
        </w:rPr>
        <w:t xml:space="preserve"> generan, poseen o administran  la información solicitada, sin embargo, en aquellos casos en que </w:t>
      </w:r>
      <w:r w:rsidRPr="0071459B">
        <w:rPr>
          <w:rFonts w:ascii="Palatino Linotype" w:hAnsi="Palatino Linotype"/>
          <w:sz w:val="24"/>
          <w:szCs w:val="24"/>
        </w:rPr>
        <w:t>e</w:t>
      </w:r>
      <w:r w:rsidRPr="0071459B">
        <w:rPr>
          <w:rFonts w:ascii="Palatino Linotype" w:eastAsia="Palatino Linotype" w:hAnsi="Palatino Linotype" w:cs="Palatino Linotype"/>
          <w:sz w:val="24"/>
          <w:szCs w:val="24"/>
        </w:rPr>
        <w:t>st</w:t>
      </w:r>
      <w:r w:rsidRPr="0071459B">
        <w:rPr>
          <w:rFonts w:ascii="Palatino Linotype" w:hAnsi="Palatino Linotype"/>
          <w:sz w:val="24"/>
          <w:szCs w:val="24"/>
        </w:rPr>
        <w:t xml:space="preserve">os </w:t>
      </w:r>
      <w:r w:rsidRPr="0071459B">
        <w:rPr>
          <w:rFonts w:ascii="Palatino Linotype" w:eastAsia="Palatino Linotype" w:hAnsi="Palatino Linotype" w:cs="Palatino Linotype"/>
          <w:sz w:val="24"/>
          <w:szCs w:val="24"/>
        </w:rPr>
        <w:t>ha</w:t>
      </w:r>
      <w:r w:rsidRPr="0071459B">
        <w:rPr>
          <w:rFonts w:ascii="Palatino Linotype" w:hAnsi="Palatino Linotype"/>
          <w:sz w:val="24"/>
          <w:szCs w:val="24"/>
        </w:rPr>
        <w:t>n</w:t>
      </w:r>
      <w:r w:rsidRPr="0071459B">
        <w:rPr>
          <w:rFonts w:ascii="Palatino Linotype" w:eastAsia="Palatino Linotype" w:hAnsi="Palatino Linotype" w:cs="Palatino Linotype"/>
          <w:sz w:val="24"/>
          <w:szCs w:val="24"/>
        </w:rPr>
        <w:t xml:space="preserve"> asumido la competencia, sería ocioso y a nada práctico nos conduciría su estudio, ya que, se insiste, el ente obligado asumió la competencia referida, motivo por el cual se actualiza el supuesto previsto en el artículo 12 de la legislación aplicable en la materia. </w:t>
      </w:r>
    </w:p>
    <w:p w14:paraId="2A7355E4" w14:textId="77777777" w:rsidR="0071459B" w:rsidRPr="0071459B" w:rsidRDefault="0071459B" w:rsidP="0071459B">
      <w:pPr>
        <w:spacing w:before="240" w:after="240" w:line="276" w:lineRule="auto"/>
        <w:ind w:left="851" w:right="902"/>
        <w:jc w:val="both"/>
        <w:rPr>
          <w:rFonts w:ascii="Palatino Linotype" w:eastAsia="Palatino Linotype" w:hAnsi="Palatino Linotype" w:cs="Palatino Linotype"/>
          <w:i/>
          <w:u w:val="single"/>
        </w:rPr>
      </w:pPr>
      <w:r w:rsidRPr="0071459B">
        <w:rPr>
          <w:rFonts w:ascii="Palatino Linotype" w:eastAsia="Palatino Linotype" w:hAnsi="Palatino Linotype" w:cs="Palatino Linotype"/>
          <w:b/>
          <w:i/>
          <w:u w:val="single"/>
        </w:rPr>
        <w:t>“Artículo 12. Quienes generen, recopilen, administren, manejen, procesen, archiven o conserven información pública serán responsables de la misma</w:t>
      </w:r>
      <w:r w:rsidRPr="0071459B">
        <w:rPr>
          <w:rFonts w:ascii="Palatino Linotype" w:eastAsia="Palatino Linotype" w:hAnsi="Palatino Linotype" w:cs="Palatino Linotype"/>
          <w:i/>
          <w:u w:val="single"/>
        </w:rPr>
        <w:t xml:space="preserve"> en los términos de las disposiciones jurídicas aplicables. </w:t>
      </w:r>
    </w:p>
    <w:p w14:paraId="25B2D70F" w14:textId="77777777" w:rsidR="0071459B" w:rsidRPr="0071459B" w:rsidRDefault="0071459B" w:rsidP="0071459B">
      <w:pPr>
        <w:spacing w:before="240" w:after="240" w:line="276" w:lineRule="auto"/>
        <w:ind w:left="851" w:right="902"/>
        <w:jc w:val="both"/>
        <w:rPr>
          <w:rFonts w:ascii="Palatino Linotype" w:eastAsia="Palatino Linotype" w:hAnsi="Palatino Linotype" w:cs="Palatino Linotype"/>
          <w:i/>
          <w:u w:val="single"/>
        </w:rPr>
      </w:pPr>
      <w:r w:rsidRPr="0071459B">
        <w:rPr>
          <w:rFonts w:ascii="Palatino Linotype" w:eastAsia="Palatino Linotype" w:hAnsi="Palatino Linotype" w:cs="Palatino Linotype"/>
          <w:b/>
          <w:i/>
          <w:u w:val="single"/>
        </w:rPr>
        <w:t>Los sujetos obligados sólo proporcionarán la información pública que se les requiera y que obre en sus archivos y en el estado en que ésta se encuentre</w:t>
      </w:r>
      <w:r w:rsidRPr="0071459B">
        <w:rPr>
          <w:rFonts w:ascii="Palatino Linotype" w:eastAsia="Palatino Linotype" w:hAnsi="Palatino Linotype" w:cs="Palatino Linotype"/>
          <w:i/>
          <w:u w:val="single"/>
        </w:rPr>
        <w:t>. La obligación de proporcionar información no comprende el procesamiento de la misma, ni el presentarla conforme al interés del solicitante; no estarán obligados a generarla, resumirla, efectuar cálculos o practicar investigaciones.”</w:t>
      </w:r>
    </w:p>
    <w:p w14:paraId="58F11C03" w14:textId="77777777" w:rsidR="0071459B" w:rsidRPr="0071459B" w:rsidRDefault="0071459B" w:rsidP="0071459B">
      <w:pPr>
        <w:pBdr>
          <w:top w:val="nil"/>
          <w:left w:val="nil"/>
          <w:bottom w:val="nil"/>
          <w:right w:val="nil"/>
          <w:between w:val="nil"/>
        </w:pBdr>
        <w:spacing w:before="280" w:after="280" w:line="360" w:lineRule="auto"/>
        <w:jc w:val="both"/>
        <w:rPr>
          <w:rFonts w:ascii="Palatino Linotype" w:eastAsia="Palatino Linotype" w:hAnsi="Palatino Linotype" w:cs="Palatino Linotype"/>
        </w:rPr>
      </w:pPr>
      <w:r w:rsidRPr="0071459B">
        <w:rPr>
          <w:rFonts w:ascii="Palatino Linotype" w:eastAsia="Palatino Linotype" w:hAnsi="Palatino Linotype" w:cs="Palatino Linotype"/>
          <w:sz w:val="24"/>
          <w:szCs w:val="24"/>
        </w:rPr>
        <w:t xml:space="preserve">Por consiguiente, se procede al análisis de los requerimientos planteados por la particular y la respuesta proporcionada por el </w:t>
      </w:r>
      <w:r w:rsidRPr="0071459B">
        <w:rPr>
          <w:rFonts w:ascii="Palatino Linotype" w:eastAsia="Palatino Linotype" w:hAnsi="Palatino Linotype" w:cs="Palatino Linotype"/>
          <w:b/>
          <w:sz w:val="24"/>
          <w:szCs w:val="24"/>
        </w:rPr>
        <w:t>Sujeto Obligado</w:t>
      </w:r>
      <w:r w:rsidRPr="0071459B">
        <w:rPr>
          <w:rFonts w:ascii="Palatino Linotype" w:eastAsia="Palatino Linotype" w:hAnsi="Palatino Linotype" w:cs="Palatino Linotype"/>
          <w:sz w:val="24"/>
          <w:szCs w:val="24"/>
        </w:rPr>
        <w:t xml:space="preserve">, a efecto de determinar si el derecho de acceso se satisfizo con la misma, o en su defecto, señalar los documentos que en el </w:t>
      </w:r>
      <w:r w:rsidRPr="0071459B">
        <w:rPr>
          <w:rFonts w:ascii="Palatino Linotype" w:eastAsia="Palatino Linotype" w:hAnsi="Palatino Linotype" w:cs="Palatino Linotype"/>
          <w:sz w:val="24"/>
          <w:szCs w:val="24"/>
        </w:rPr>
        <w:lastRenderedPageBreak/>
        <w:t xml:space="preserve">ejercicio de sus atribuciones pudo haber generado, y que, de manera enunciativa más no limitativa, pudieran colmar dicho derecho. </w:t>
      </w:r>
    </w:p>
    <w:p w14:paraId="34CC7675" w14:textId="77777777" w:rsidR="0071459B" w:rsidRPr="0071459B" w:rsidRDefault="0071459B" w:rsidP="0071459B">
      <w:pPr>
        <w:spacing w:before="240" w:after="240" w:line="360" w:lineRule="auto"/>
        <w:jc w:val="both"/>
        <w:rPr>
          <w:rFonts w:ascii="Palatino Linotype" w:eastAsia="Palatino Linotype" w:hAnsi="Palatino Linotype" w:cs="Palatino Linotype"/>
          <w:sz w:val="24"/>
          <w:szCs w:val="24"/>
        </w:rPr>
      </w:pPr>
      <w:r w:rsidRPr="0071459B">
        <w:rPr>
          <w:rFonts w:ascii="Palatino Linotype" w:eastAsia="Palatino Linotype" w:hAnsi="Palatino Linotype" w:cs="Palatino Linotype"/>
          <w:sz w:val="24"/>
          <w:szCs w:val="24"/>
        </w:rPr>
        <w:t xml:space="preserve">En esta tesitura, respecto de los requerimientos combatidos, los mismos fueron analizados por este Organismo Garante a la luz del derecho de acceso a la información en contraposición con lo establecido en los Lineamientos para la Organización y Conservación de los Archivos, la Ley General de Archivos, los Lineamientos para la Organización y Conservación de los Archivos y la Ley de Archivos y Administración de Documentos del Estado de México y Municipios, a efecto de determinar si los mismos podían colmarse con la entrega de un documento, o, por el contrario, si el </w:t>
      </w:r>
      <w:r w:rsidRPr="0071459B">
        <w:rPr>
          <w:rFonts w:ascii="Palatino Linotype" w:eastAsia="Palatino Linotype" w:hAnsi="Palatino Linotype" w:cs="Palatino Linotype"/>
          <w:b/>
          <w:sz w:val="24"/>
          <w:szCs w:val="24"/>
        </w:rPr>
        <w:t xml:space="preserve">Sujeto Obligado </w:t>
      </w:r>
      <w:r w:rsidRPr="0071459B">
        <w:rPr>
          <w:rFonts w:ascii="Palatino Linotype" w:eastAsia="Palatino Linotype" w:hAnsi="Palatino Linotype" w:cs="Palatino Linotype"/>
          <w:sz w:val="24"/>
          <w:szCs w:val="24"/>
        </w:rPr>
        <w:t>se encuentra imposibilitado para atender los mismos por tratarse del ejercicio del derecho de petición en los términos expuestos con antelación.</w:t>
      </w:r>
    </w:p>
    <w:p w14:paraId="22E93867" w14:textId="77777777" w:rsidR="0071459B" w:rsidRPr="0071459B" w:rsidRDefault="0071459B" w:rsidP="0071459B">
      <w:pPr>
        <w:pBdr>
          <w:top w:val="nil"/>
          <w:left w:val="nil"/>
          <w:bottom w:val="nil"/>
          <w:right w:val="nil"/>
          <w:between w:val="nil"/>
        </w:pBdr>
        <w:spacing w:before="280" w:after="280" w:line="360" w:lineRule="auto"/>
        <w:jc w:val="both"/>
        <w:rPr>
          <w:rFonts w:ascii="Palatino Linotype" w:eastAsia="Palatino Linotype" w:hAnsi="Palatino Linotype" w:cs="Palatino Linotype"/>
          <w:sz w:val="24"/>
          <w:szCs w:val="24"/>
        </w:rPr>
      </w:pPr>
      <w:r w:rsidRPr="0071459B">
        <w:rPr>
          <w:rFonts w:ascii="Palatino Linotype" w:eastAsia="Palatino Linotype" w:hAnsi="Palatino Linotype" w:cs="Palatino Linotype"/>
          <w:sz w:val="24"/>
          <w:szCs w:val="24"/>
        </w:rPr>
        <w:t xml:space="preserve">Siendo indispensable, en primer lugar, mencionar que de conformidad con el Transitorio Primero de los Lineamientos para la Organización y Conservación de los Archivos, los mismos </w:t>
      </w:r>
      <w:r w:rsidRPr="0071459B">
        <w:rPr>
          <w:rFonts w:ascii="Palatino Linotype" w:eastAsia="Palatino Linotype" w:hAnsi="Palatino Linotype" w:cs="Palatino Linotype"/>
          <w:sz w:val="24"/>
          <w:szCs w:val="24"/>
          <w:u w:val="single"/>
        </w:rPr>
        <w:t>entraron en vigor</w:t>
      </w:r>
      <w:r w:rsidRPr="0071459B">
        <w:rPr>
          <w:rFonts w:ascii="Palatino Linotype" w:eastAsia="Palatino Linotype" w:hAnsi="Palatino Linotype" w:cs="Palatino Linotype"/>
          <w:sz w:val="24"/>
          <w:szCs w:val="24"/>
        </w:rPr>
        <w:t xml:space="preserve"> al día siguiente de su publicación en el Diario Oficial de la Federación, es decir, a partir del </w:t>
      </w:r>
      <w:r w:rsidRPr="0071459B">
        <w:rPr>
          <w:rFonts w:ascii="Palatino Linotype" w:eastAsia="Palatino Linotype" w:hAnsi="Palatino Linotype" w:cs="Palatino Linotype"/>
          <w:sz w:val="24"/>
          <w:szCs w:val="24"/>
          <w:u w:val="single"/>
        </w:rPr>
        <w:t>cinco de mayo de dos mil dieciséis,</w:t>
      </w:r>
      <w:r w:rsidRPr="0071459B">
        <w:rPr>
          <w:rFonts w:ascii="Palatino Linotype" w:eastAsia="Palatino Linotype" w:hAnsi="Palatino Linotype" w:cs="Palatino Linotype"/>
          <w:sz w:val="24"/>
          <w:szCs w:val="24"/>
        </w:rPr>
        <w:t xml:space="preserve"> contando los Sujetos Obligados con un plazo máximo de 12 meses posteriores a la publicación de los referidos lineamientos para implementar el sistema institucional de archivos, y con un plazo de 24 meses para implementar la instrumentación del sistema de administración de archivos y gestión documental, es decir, a más tardar el cuatro de mayo de dos mil diecisiete y cuatro de mayo de dos mil dieciocho, asimismo, de conformidad con el Transitorio Primero de la Ley General de Archivos, esta entró en vigor a los 365 días siguientes, contados a partir de su publicación en el Diario Oficial de la Federación, misma que tuvo lugar quince de </w:t>
      </w:r>
      <w:r w:rsidRPr="0071459B">
        <w:rPr>
          <w:rFonts w:ascii="Palatino Linotype" w:eastAsia="Palatino Linotype" w:hAnsi="Palatino Linotype" w:cs="Palatino Linotype"/>
          <w:sz w:val="24"/>
          <w:szCs w:val="24"/>
        </w:rPr>
        <w:lastRenderedPageBreak/>
        <w:t xml:space="preserve">junio de dos mil dieciocho, por lo que la referida normatividad </w:t>
      </w:r>
      <w:r w:rsidRPr="0071459B">
        <w:rPr>
          <w:rFonts w:ascii="Palatino Linotype" w:eastAsia="Palatino Linotype" w:hAnsi="Palatino Linotype" w:cs="Palatino Linotype"/>
          <w:sz w:val="24"/>
          <w:szCs w:val="24"/>
          <w:u w:val="single"/>
        </w:rPr>
        <w:t>entró en vigor hasta el día quince de junio de dos mil diecinueve</w:t>
      </w:r>
      <w:r w:rsidRPr="0071459B">
        <w:rPr>
          <w:rFonts w:ascii="Palatino Linotype" w:eastAsia="Palatino Linotype" w:hAnsi="Palatino Linotype" w:cs="Palatino Linotype"/>
          <w:sz w:val="24"/>
          <w:szCs w:val="24"/>
        </w:rPr>
        <w:t>; mientras que el Transitorio Cuarto establece la obligación de las legislaturas de cada entidad federativa, para armonizar los ordenamientos relacionados con la referida Ley en un plazo de un año, a partir de la entrada en vigor de la misma, en otras palabras, las legislaturas de las entidades, contaron con un plazo de un año, contado a partir del  quince de junio de dos mil diecinueve para ajustar sus ordenamientos en materia archivística, plazo que venció el quince de junio de dos mil veinte; y, finalmente, el Transitorio Décimo Primero, establece que los Sujetos Obligados debían implementar su sistema institucional de archivos, dentro de los seis meses posteriores a la entrada en vigor de la Ley General, esto es, a más tardar el quince de diciembre de dos mil diecinueve.</w:t>
      </w:r>
    </w:p>
    <w:p w14:paraId="5145FD47" w14:textId="68C6B9D4" w:rsidR="0071459B" w:rsidRDefault="0071459B" w:rsidP="0071459B">
      <w:pPr>
        <w:spacing w:before="240" w:after="240" w:line="360" w:lineRule="auto"/>
        <w:jc w:val="both"/>
        <w:rPr>
          <w:rFonts w:ascii="Palatino Linotype" w:eastAsia="Palatino Linotype" w:hAnsi="Palatino Linotype" w:cs="Palatino Linotype"/>
          <w:sz w:val="24"/>
          <w:szCs w:val="24"/>
        </w:rPr>
      </w:pPr>
      <w:r w:rsidRPr="0071459B">
        <w:rPr>
          <w:rFonts w:ascii="Palatino Linotype" w:eastAsia="Palatino Linotype" w:hAnsi="Palatino Linotype" w:cs="Palatino Linotype"/>
          <w:sz w:val="24"/>
          <w:szCs w:val="24"/>
        </w:rPr>
        <w:t xml:space="preserve">Por otro lado, en el ámbito Local, la Ley de Archivos y Administración de Documentos del Estado de México y Municipios se publicó el veintiséis de noviembre de dos mil veinte, en el Periódico Oficial “Gaceta del Gobierno”, del Estado de México, ordenamiento que </w:t>
      </w:r>
      <w:r w:rsidRPr="0071459B">
        <w:rPr>
          <w:rFonts w:ascii="Palatino Linotype" w:eastAsia="Palatino Linotype" w:hAnsi="Palatino Linotype" w:cs="Palatino Linotype"/>
          <w:sz w:val="24"/>
          <w:szCs w:val="24"/>
          <w:u w:val="single"/>
        </w:rPr>
        <w:t>entró en vigor</w:t>
      </w:r>
      <w:r w:rsidRPr="0071459B">
        <w:rPr>
          <w:rFonts w:ascii="Palatino Linotype" w:eastAsia="Palatino Linotype" w:hAnsi="Palatino Linotype" w:cs="Palatino Linotype"/>
          <w:sz w:val="24"/>
          <w:szCs w:val="24"/>
        </w:rPr>
        <w:t xml:space="preserve"> a los 365 días siguientes a su publicación, es decir, el </w:t>
      </w:r>
      <w:r w:rsidRPr="0071459B">
        <w:rPr>
          <w:rFonts w:ascii="Palatino Linotype" w:eastAsia="Palatino Linotype" w:hAnsi="Palatino Linotype" w:cs="Palatino Linotype"/>
          <w:sz w:val="24"/>
          <w:szCs w:val="24"/>
          <w:u w:val="single"/>
        </w:rPr>
        <w:t xml:space="preserve">veintiséis de noviembre de dos mil veintiuno, </w:t>
      </w:r>
      <w:r w:rsidRPr="0071459B">
        <w:rPr>
          <w:rFonts w:ascii="Palatino Linotype" w:eastAsia="Palatino Linotype" w:hAnsi="Palatino Linotype" w:cs="Palatino Linotype"/>
          <w:sz w:val="24"/>
          <w:szCs w:val="24"/>
        </w:rPr>
        <w:t>de conformidad con el TRANSITORIO PRIMERO; mientras que el TRANSITORIO OCTAVO dispone que los Sujetos Obligados debían implementar su Sistema Institucional, dentro de los seis meses posteriores a la entrada en vigor de la referida Ley, teniendo como fecha límite el veintiséis de mayo de dos mil veintidós.</w:t>
      </w:r>
    </w:p>
    <w:p w14:paraId="54F9F93B" w14:textId="60720985" w:rsidR="00E03B8F" w:rsidRPr="00263F28" w:rsidRDefault="00EE4708" w:rsidP="00263F28">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sz w:val="24"/>
          <w:szCs w:val="24"/>
        </w:rPr>
        <w:t>En</w:t>
      </w:r>
      <w:r w:rsidR="003C76DE">
        <w:rPr>
          <w:rFonts w:ascii="Palatino Linotype" w:eastAsia="Palatino Linotype" w:hAnsi="Palatino Linotype" w:cs="Palatino Linotype"/>
          <w:sz w:val="24"/>
          <w:szCs w:val="24"/>
        </w:rPr>
        <w:t xml:space="preserve"> ese contexto, </w:t>
      </w:r>
      <w:r>
        <w:rPr>
          <w:rFonts w:ascii="Palatino Linotype" w:eastAsia="Palatino Linotype" w:hAnsi="Palatino Linotype" w:cs="Palatino Linotype"/>
          <w:sz w:val="24"/>
          <w:szCs w:val="24"/>
        </w:rPr>
        <w:t xml:space="preserve">la Recurrente se inconformó por </w:t>
      </w:r>
      <w:r w:rsidR="005900C6">
        <w:rPr>
          <w:rFonts w:ascii="Palatino Linotype" w:eastAsia="Palatino Linotype" w:hAnsi="Palatino Linotype" w:cs="Palatino Linotype"/>
          <w:sz w:val="24"/>
          <w:szCs w:val="24"/>
        </w:rPr>
        <w:t>la respuesta</w:t>
      </w:r>
      <w:r w:rsidR="00E06E3E">
        <w:rPr>
          <w:rFonts w:ascii="Palatino Linotype" w:eastAsia="Palatino Linotype" w:hAnsi="Palatino Linotype" w:cs="Palatino Linotype"/>
          <w:sz w:val="24"/>
          <w:szCs w:val="24"/>
        </w:rPr>
        <w:t xml:space="preserve"> que el </w:t>
      </w:r>
      <w:r w:rsidR="00E06E3E" w:rsidRPr="005900C6">
        <w:rPr>
          <w:rFonts w:ascii="Palatino Linotype" w:eastAsia="Palatino Linotype" w:hAnsi="Palatino Linotype" w:cs="Palatino Linotype"/>
          <w:b/>
          <w:sz w:val="24"/>
          <w:szCs w:val="24"/>
        </w:rPr>
        <w:t>Sujeto Obligado</w:t>
      </w:r>
      <w:r w:rsidR="005900C6">
        <w:rPr>
          <w:rFonts w:ascii="Palatino Linotype" w:eastAsia="Palatino Linotype" w:hAnsi="Palatino Linotype" w:cs="Palatino Linotype"/>
          <w:sz w:val="24"/>
          <w:szCs w:val="24"/>
        </w:rPr>
        <w:t xml:space="preserve"> dio</w:t>
      </w:r>
      <w:r w:rsidR="00E06E3E">
        <w:rPr>
          <w:rFonts w:ascii="Palatino Linotype" w:eastAsia="Palatino Linotype" w:hAnsi="Palatino Linotype" w:cs="Palatino Linotype"/>
          <w:sz w:val="24"/>
          <w:szCs w:val="24"/>
        </w:rPr>
        <w:t>,</w:t>
      </w:r>
      <w:r w:rsidR="00DC729C">
        <w:rPr>
          <w:rFonts w:ascii="Palatino Linotype" w:eastAsia="Palatino Linotype" w:hAnsi="Palatino Linotype" w:cs="Palatino Linotype"/>
          <w:sz w:val="24"/>
          <w:szCs w:val="24"/>
        </w:rPr>
        <w:t xml:space="preserve"> al considerar que: </w:t>
      </w:r>
      <w:r w:rsidR="00486BD7">
        <w:rPr>
          <w:rFonts w:ascii="Palatino Linotype" w:eastAsia="Palatino Linotype" w:hAnsi="Palatino Linotype" w:cs="Palatino Linotype"/>
          <w:sz w:val="24"/>
          <w:szCs w:val="24"/>
        </w:rPr>
        <w:t>“…</w:t>
      </w:r>
      <w:r w:rsidR="005900C6">
        <w:rPr>
          <w:rFonts w:ascii="Palatino Linotype" w:eastAsia="Palatino Linotype" w:hAnsi="Palatino Linotype" w:cs="Palatino Linotype"/>
          <w:sz w:val="24"/>
          <w:szCs w:val="24"/>
        </w:rPr>
        <w:t xml:space="preserve">SOLO </w:t>
      </w:r>
      <w:r w:rsidR="005900C6" w:rsidRPr="005900C6">
        <w:rPr>
          <w:rFonts w:ascii="Palatino Linotype" w:eastAsia="Palatino Linotype" w:hAnsi="Palatino Linotype" w:cs="Palatino Linotype"/>
          <w:b/>
          <w:sz w:val="24"/>
          <w:szCs w:val="24"/>
        </w:rPr>
        <w:t xml:space="preserve">SE SOLICITAN RESPUESTAS AFIRMATIVAS O </w:t>
      </w:r>
      <w:r w:rsidR="005900C6" w:rsidRPr="005900C6">
        <w:rPr>
          <w:rFonts w:ascii="Palatino Linotype" w:eastAsia="Palatino Linotype" w:hAnsi="Palatino Linotype" w:cs="Palatino Linotype"/>
          <w:b/>
          <w:sz w:val="24"/>
          <w:szCs w:val="24"/>
        </w:rPr>
        <w:lastRenderedPageBreak/>
        <w:t>NEGATIVAS</w:t>
      </w:r>
      <w:r w:rsidR="005900C6" w:rsidRPr="005900C6">
        <w:rPr>
          <w:rFonts w:ascii="Palatino Linotype" w:eastAsia="Palatino Linotype" w:hAnsi="Palatino Linotype" w:cs="Palatino Linotype"/>
          <w:sz w:val="24"/>
          <w:szCs w:val="24"/>
        </w:rPr>
        <w:t xml:space="preserve"> A LAS REGUNTAS </w:t>
      </w:r>
      <w:r w:rsidR="00DC729C">
        <w:rPr>
          <w:rFonts w:ascii="Palatino Linotype" w:eastAsia="Palatino Linotype" w:hAnsi="Palatino Linotype" w:cs="Palatino Linotype"/>
          <w:sz w:val="24"/>
          <w:szCs w:val="24"/>
        </w:rPr>
        <w:t>QUE SE ENLISTAN A CONTINUACIÓN.</w:t>
      </w:r>
      <w:r w:rsidR="005900C6" w:rsidRPr="005900C6">
        <w:rPr>
          <w:rFonts w:ascii="Palatino Linotype" w:eastAsia="Palatino Linotype" w:hAnsi="Palatino Linotype" w:cs="Palatino Linotype"/>
          <w:sz w:val="24"/>
          <w:szCs w:val="24"/>
        </w:rPr>
        <w:t>1.5, 2.1, 3.2, 3.3, 6.1, 7.1, 8.1, 8.11, 8.12, 10.1, 11.7, 12.4, 13.2, 15.1, 16.1, 17.1, 18.1, 20.1, 21.1, 22.1, 23.3, 24.1,</w:t>
      </w:r>
      <w:r w:rsidR="005900C6">
        <w:rPr>
          <w:rFonts w:ascii="Palatino Linotype" w:eastAsia="Palatino Linotype" w:hAnsi="Palatino Linotype" w:cs="Palatino Linotype"/>
          <w:sz w:val="24"/>
          <w:szCs w:val="24"/>
        </w:rPr>
        <w:t xml:space="preserve"> </w:t>
      </w:r>
      <w:r w:rsidR="00A80422">
        <w:rPr>
          <w:rFonts w:ascii="Palatino Linotype" w:eastAsia="Palatino Linotype" w:hAnsi="Palatino Linotype" w:cs="Palatino Linotype"/>
          <w:sz w:val="24"/>
          <w:szCs w:val="24"/>
        </w:rPr>
        <w:t xml:space="preserve">26.1 Y 30.3. </w:t>
      </w:r>
      <w:r w:rsidR="005900C6" w:rsidRPr="005900C6">
        <w:rPr>
          <w:rFonts w:ascii="Palatino Linotype" w:eastAsia="Palatino Linotype" w:hAnsi="Palatino Linotype" w:cs="Palatino Linotype"/>
          <w:sz w:val="24"/>
          <w:szCs w:val="24"/>
        </w:rPr>
        <w:t xml:space="preserve">DE IGUAL FORMA, </w:t>
      </w:r>
      <w:r w:rsidR="005900C6" w:rsidRPr="005900C6">
        <w:rPr>
          <w:rFonts w:ascii="Palatino Linotype" w:eastAsia="Palatino Linotype" w:hAnsi="Palatino Linotype" w:cs="Palatino Linotype"/>
          <w:b/>
          <w:sz w:val="24"/>
          <w:szCs w:val="24"/>
        </w:rPr>
        <w:t>NO SE RECIBIERON RESPUESTAS A LAS PREGUNTAS</w:t>
      </w:r>
      <w:r w:rsidR="005900C6" w:rsidRPr="005900C6">
        <w:rPr>
          <w:rFonts w:ascii="Palatino Linotype" w:eastAsia="Palatino Linotype" w:hAnsi="Palatino Linotype" w:cs="Palatino Linotype"/>
          <w:sz w:val="24"/>
          <w:szCs w:val="24"/>
        </w:rPr>
        <w:t xml:space="preserve"> Y SO</w:t>
      </w:r>
      <w:r w:rsidR="005900C6">
        <w:rPr>
          <w:rFonts w:ascii="Palatino Linotype" w:eastAsia="Palatino Linotype" w:hAnsi="Palatino Linotype" w:cs="Palatino Linotype"/>
          <w:sz w:val="24"/>
          <w:szCs w:val="24"/>
        </w:rPr>
        <w:t xml:space="preserve">LICITUDES DE INFORMACIÓN QUE SE </w:t>
      </w:r>
      <w:r w:rsidR="00DC729C">
        <w:rPr>
          <w:rFonts w:ascii="Palatino Linotype" w:eastAsia="Palatino Linotype" w:hAnsi="Palatino Linotype" w:cs="Palatino Linotype"/>
          <w:sz w:val="24"/>
          <w:szCs w:val="24"/>
        </w:rPr>
        <w:t xml:space="preserve">ENLISTAN A CONTINUACIÓN. </w:t>
      </w:r>
      <w:r w:rsidR="005900C6" w:rsidRPr="005900C6">
        <w:rPr>
          <w:rFonts w:ascii="Palatino Linotype" w:eastAsia="Palatino Linotype" w:hAnsi="Palatino Linotype" w:cs="Palatino Linotype"/>
          <w:sz w:val="24"/>
          <w:szCs w:val="24"/>
        </w:rPr>
        <w:t>1.2, 2.2, 2.4, 3.1, 3.4, 4.1, 4.2, 4.3, 4.4, 5.3, 5.4, 6.2, 6.3, 6.4, 6.5, 6.6, 7.2, 7.3, 7.4, 7.5, 7</w:t>
      </w:r>
      <w:r w:rsidR="005900C6">
        <w:rPr>
          <w:rFonts w:ascii="Palatino Linotype" w:eastAsia="Palatino Linotype" w:hAnsi="Palatino Linotype" w:cs="Palatino Linotype"/>
          <w:sz w:val="24"/>
          <w:szCs w:val="24"/>
        </w:rPr>
        <w:t xml:space="preserve">.6, 7.7, 7.8, 8.10, 8.13, 8.14, </w:t>
      </w:r>
      <w:r w:rsidR="005900C6" w:rsidRPr="005900C6">
        <w:rPr>
          <w:rFonts w:ascii="Palatino Linotype" w:eastAsia="Palatino Linotype" w:hAnsi="Palatino Linotype" w:cs="Palatino Linotype"/>
          <w:sz w:val="24"/>
          <w:szCs w:val="24"/>
        </w:rPr>
        <w:t>8.15, 8.16, 8.17, 8.18, 8.19, 8.20, 8.21, 8.22, 8.23, 9.1, 9.2, 9.3, 9.4, 10.2, 10.3, 10.4, 11.2, 11.3, 11.4, 1</w:t>
      </w:r>
      <w:r w:rsidR="005900C6">
        <w:rPr>
          <w:rFonts w:ascii="Palatino Linotype" w:eastAsia="Palatino Linotype" w:hAnsi="Palatino Linotype" w:cs="Palatino Linotype"/>
          <w:sz w:val="24"/>
          <w:szCs w:val="24"/>
        </w:rPr>
        <w:t xml:space="preserve">1.6, 12.2, 12.3, </w:t>
      </w:r>
      <w:r w:rsidR="005900C6" w:rsidRPr="005900C6">
        <w:rPr>
          <w:rFonts w:ascii="Palatino Linotype" w:eastAsia="Palatino Linotype" w:hAnsi="Palatino Linotype" w:cs="Palatino Linotype"/>
          <w:sz w:val="24"/>
          <w:szCs w:val="24"/>
        </w:rPr>
        <w:t>12.5, 12.6, 12.7, 12.8, 12.9, 12.10, 13.3, 13.4, 13.5, 14.1, 14.2, 14.3, 14.3, 14.5, 14.6, 15.2</w:t>
      </w:r>
      <w:r w:rsidR="005900C6">
        <w:rPr>
          <w:rFonts w:ascii="Palatino Linotype" w:eastAsia="Palatino Linotype" w:hAnsi="Palatino Linotype" w:cs="Palatino Linotype"/>
          <w:sz w:val="24"/>
          <w:szCs w:val="24"/>
        </w:rPr>
        <w:t xml:space="preserve">, 15.3, 15.4, 16.2, 16.3, 16.4, </w:t>
      </w:r>
      <w:r w:rsidR="005900C6" w:rsidRPr="005900C6">
        <w:rPr>
          <w:rFonts w:ascii="Palatino Linotype" w:eastAsia="Palatino Linotype" w:hAnsi="Palatino Linotype" w:cs="Palatino Linotype"/>
          <w:sz w:val="24"/>
          <w:szCs w:val="24"/>
        </w:rPr>
        <w:t>17.6, 17.7, 18.2, 18.3, 18.4, 18.5, 18.6, 18.7, 19.1, 19.2, 19.3, 19.4, 19.5, 20.2, 20.3, 20.4, 20.5, 20.6, 21.2</w:t>
      </w:r>
      <w:r w:rsidR="005900C6">
        <w:rPr>
          <w:rFonts w:ascii="Palatino Linotype" w:eastAsia="Palatino Linotype" w:hAnsi="Palatino Linotype" w:cs="Palatino Linotype"/>
          <w:sz w:val="24"/>
          <w:szCs w:val="24"/>
        </w:rPr>
        <w:t xml:space="preserve">, 21.3, 21.4, </w:t>
      </w:r>
      <w:r w:rsidR="005900C6" w:rsidRPr="005900C6">
        <w:rPr>
          <w:rFonts w:ascii="Palatino Linotype" w:eastAsia="Palatino Linotype" w:hAnsi="Palatino Linotype" w:cs="Palatino Linotype"/>
          <w:sz w:val="24"/>
          <w:szCs w:val="24"/>
        </w:rPr>
        <w:t>22.2, 22.3, 22.4, 22.5, 22.6, 22.7, 22.8, 22.9, 22.10, 23.1, 23.2, 23.4, 23.5, 23.6, 24.2, 24.3</w:t>
      </w:r>
      <w:r w:rsidR="005900C6">
        <w:rPr>
          <w:rFonts w:ascii="Palatino Linotype" w:eastAsia="Palatino Linotype" w:hAnsi="Palatino Linotype" w:cs="Palatino Linotype"/>
          <w:sz w:val="24"/>
          <w:szCs w:val="24"/>
        </w:rPr>
        <w:t xml:space="preserve">, 24.4, 24.5, 24.6, 24.7, 24.8, </w:t>
      </w:r>
      <w:r w:rsidR="005900C6" w:rsidRPr="005900C6">
        <w:rPr>
          <w:rFonts w:ascii="Palatino Linotype" w:eastAsia="Palatino Linotype" w:hAnsi="Palatino Linotype" w:cs="Palatino Linotype"/>
          <w:sz w:val="24"/>
          <w:szCs w:val="24"/>
        </w:rPr>
        <w:t>24.9, 24.10, 24.11, 24.12, 24.13, 25.1, 25.2, 25.3, 25.4, 25.5, 25.6, 26.2, 26.3, 26.4, 26.5, 26.6, 27.1, 27.2, 27.</w:t>
      </w:r>
      <w:r w:rsidR="005900C6">
        <w:rPr>
          <w:rFonts w:ascii="Palatino Linotype" w:eastAsia="Palatino Linotype" w:hAnsi="Palatino Linotype" w:cs="Palatino Linotype"/>
          <w:sz w:val="24"/>
          <w:szCs w:val="24"/>
        </w:rPr>
        <w:t xml:space="preserve">3, 27.4, </w:t>
      </w:r>
      <w:r w:rsidR="005900C6" w:rsidRPr="005900C6">
        <w:rPr>
          <w:rFonts w:ascii="Palatino Linotype" w:eastAsia="Palatino Linotype" w:hAnsi="Palatino Linotype" w:cs="Palatino Linotype"/>
          <w:sz w:val="24"/>
          <w:szCs w:val="24"/>
        </w:rPr>
        <w:t>27.5, 28.2, 28.3, 28.4, 29.1, 29.2, 30.2, 30.4, 30.5, 30.6, 31.1, 31.2, 31.3 Y 31.4</w:t>
      </w:r>
      <w:r w:rsidR="005900C6">
        <w:rPr>
          <w:rFonts w:ascii="Palatino Linotype" w:eastAsia="Palatino Linotype" w:hAnsi="Palatino Linotype" w:cs="Palatino Linotype"/>
          <w:sz w:val="24"/>
          <w:szCs w:val="24"/>
        </w:rPr>
        <w:t xml:space="preserve">, </w:t>
      </w:r>
      <w:r w:rsidR="00A80422">
        <w:rPr>
          <w:rFonts w:ascii="Palatino Linotype" w:eastAsia="Palatino Linotype" w:hAnsi="Palatino Linotype" w:cs="Palatino Linotype"/>
          <w:sz w:val="24"/>
          <w:szCs w:val="24"/>
        </w:rPr>
        <w:t xml:space="preserve">para lo cual el </w:t>
      </w:r>
      <w:r w:rsidR="00A80422" w:rsidRPr="00A80422">
        <w:rPr>
          <w:rFonts w:ascii="Palatino Linotype" w:eastAsia="Palatino Linotype" w:hAnsi="Palatino Linotype" w:cs="Palatino Linotype"/>
          <w:b/>
          <w:sz w:val="24"/>
          <w:szCs w:val="24"/>
        </w:rPr>
        <w:t>Sujeto Obligado</w:t>
      </w:r>
      <w:r w:rsidR="00A80422">
        <w:rPr>
          <w:rFonts w:ascii="Palatino Linotype" w:eastAsia="Palatino Linotype" w:hAnsi="Palatino Linotype" w:cs="Palatino Linotype"/>
          <w:sz w:val="24"/>
          <w:szCs w:val="24"/>
        </w:rPr>
        <w:t xml:space="preserve"> amplía su respuesta</w:t>
      </w:r>
      <w:r w:rsidR="00E06E3E" w:rsidRPr="00E06E3E">
        <w:rPr>
          <w:rFonts w:ascii="Palatino Linotype" w:eastAsia="Palatino Linotype" w:hAnsi="Palatino Linotype" w:cs="Palatino Linotype"/>
          <w:sz w:val="24"/>
          <w:szCs w:val="24"/>
        </w:rPr>
        <w:t xml:space="preserve"> </w:t>
      </w:r>
      <w:r w:rsidR="00E06E3E">
        <w:rPr>
          <w:rFonts w:ascii="Palatino Linotype" w:eastAsia="Palatino Linotype" w:hAnsi="Palatino Linotype" w:cs="Palatino Linotype"/>
          <w:sz w:val="24"/>
          <w:szCs w:val="24"/>
        </w:rPr>
        <w:t>enviando</w:t>
      </w:r>
      <w:r w:rsidR="00A80422">
        <w:rPr>
          <w:rFonts w:ascii="Palatino Linotype" w:eastAsia="Palatino Linotype" w:hAnsi="Palatino Linotype" w:cs="Palatino Linotype"/>
          <w:sz w:val="24"/>
          <w:szCs w:val="24"/>
        </w:rPr>
        <w:t xml:space="preserve"> a través de informe </w:t>
      </w:r>
      <w:r w:rsidR="00A80422" w:rsidRPr="00263F28">
        <w:rPr>
          <w:rFonts w:ascii="Palatino Linotype" w:eastAsia="Palatino Linotype" w:hAnsi="Palatino Linotype" w:cs="Palatino Linotype"/>
          <w:sz w:val="24"/>
          <w:szCs w:val="24"/>
        </w:rPr>
        <w:t xml:space="preserve">justificado y su alcance, </w:t>
      </w:r>
      <w:r w:rsidR="006008A4" w:rsidRPr="00263F28">
        <w:rPr>
          <w:rFonts w:ascii="Palatino Linotype" w:eastAsia="Palatino Linotype" w:hAnsi="Palatino Linotype" w:cs="Palatino Linotype"/>
          <w:sz w:val="24"/>
          <w:szCs w:val="24"/>
        </w:rPr>
        <w:t xml:space="preserve">respuesta a las interrogantes, </w:t>
      </w:r>
      <w:r w:rsidR="0081282A" w:rsidRPr="00263F28">
        <w:rPr>
          <w:rFonts w:ascii="Palatino Linotype" w:eastAsia="Palatino Linotype" w:hAnsi="Palatino Linotype" w:cs="Palatino Linotype"/>
        </w:rPr>
        <w:t>así, derivado de dicho análisis, se concluyó lo siguiente:</w:t>
      </w:r>
    </w:p>
    <w:tbl>
      <w:tblPr>
        <w:tblStyle w:val="Tablaconcuadrcula"/>
        <w:tblW w:w="0" w:type="auto"/>
        <w:tblLook w:val="04A0" w:firstRow="1" w:lastRow="0" w:firstColumn="1" w:lastColumn="0" w:noHBand="0" w:noVBand="1"/>
      </w:tblPr>
      <w:tblGrid>
        <w:gridCol w:w="3937"/>
        <w:gridCol w:w="2271"/>
        <w:gridCol w:w="3186"/>
      </w:tblGrid>
      <w:tr w:rsidR="00E03B8F" w14:paraId="17A6738A" w14:textId="77777777" w:rsidTr="00E03B8F">
        <w:tc>
          <w:tcPr>
            <w:tcW w:w="9394" w:type="dxa"/>
            <w:gridSpan w:val="3"/>
          </w:tcPr>
          <w:p w14:paraId="239B86E4" w14:textId="77777777" w:rsidR="00E03B8F" w:rsidRDefault="00E03B8F" w:rsidP="00E03B8F">
            <w:pPr>
              <w:numPr>
                <w:ilvl w:val="0"/>
                <w:numId w:val="23"/>
              </w:numPr>
              <w:pBdr>
                <w:top w:val="nil"/>
                <w:left w:val="nil"/>
                <w:bottom w:val="nil"/>
                <w:right w:val="nil"/>
                <w:between w:val="nil"/>
              </w:pBdr>
              <w:jc w:val="both"/>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ÁREA COORDINADORA DE ARCHIVOS</w:t>
            </w:r>
            <w:r>
              <w:rPr>
                <w:rFonts w:ascii="Palatino Linotype" w:eastAsia="Palatino Linotype" w:hAnsi="Palatino Linotype" w:cs="Palatino Linotype"/>
                <w:color w:val="000000"/>
                <w:sz w:val="20"/>
                <w:szCs w:val="20"/>
              </w:rPr>
              <w:t xml:space="preserve"> </w:t>
            </w:r>
          </w:p>
          <w:p w14:paraId="56626416" w14:textId="2092A149" w:rsidR="00E03B8F" w:rsidRDefault="00E03B8F" w:rsidP="00E03B8F">
            <w:pPr>
              <w:jc w:val="both"/>
              <w:rPr>
                <w:rFonts w:ascii="Palatino Linotype" w:eastAsia="Palatino Linotype" w:hAnsi="Palatino Linotype" w:cs="Palatino Linotype"/>
                <w:sz w:val="24"/>
                <w:szCs w:val="24"/>
              </w:rPr>
            </w:pPr>
            <w:r>
              <w:rPr>
                <w:rFonts w:ascii="Palatino Linotype" w:eastAsia="Palatino Linotype" w:hAnsi="Palatino Linotype" w:cs="Palatino Linotype"/>
                <w:sz w:val="20"/>
                <w:szCs w:val="20"/>
              </w:rPr>
              <w:t>CONFORME LO ESTABLECIDO EN LOS ARTÍCULOS 27 Y 28 DE LA LEY GENERAL DE ARCHIVOS Y EL ARTÍCULO NOVENO FRACCIÓN I INCISO a) DE LOS LINEAMIENTOS PARA LA ORGANIZACIÓN Y CONSERVACIÓN DE LOS ARCHIVOS.</w:t>
            </w:r>
          </w:p>
        </w:tc>
      </w:tr>
      <w:tr w:rsidR="005E2248" w14:paraId="262B370F" w14:textId="77777777" w:rsidTr="005E2248">
        <w:tc>
          <w:tcPr>
            <w:tcW w:w="4248" w:type="dxa"/>
            <w:vAlign w:val="center"/>
          </w:tcPr>
          <w:p w14:paraId="67AB3CE9" w14:textId="4013665A" w:rsidR="005E2248" w:rsidRDefault="005E2248" w:rsidP="000E7D1A">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REQUERIMIENTO</w:t>
            </w:r>
          </w:p>
        </w:tc>
        <w:tc>
          <w:tcPr>
            <w:tcW w:w="2410" w:type="dxa"/>
            <w:vAlign w:val="center"/>
          </w:tcPr>
          <w:p w14:paraId="2F4CB74C" w14:textId="434A607D" w:rsidR="005E2248" w:rsidRDefault="005E2248" w:rsidP="000E7D1A">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RESPUESTA</w:t>
            </w:r>
          </w:p>
        </w:tc>
        <w:tc>
          <w:tcPr>
            <w:tcW w:w="2736" w:type="dxa"/>
            <w:vAlign w:val="center"/>
          </w:tcPr>
          <w:p w14:paraId="2D20B3BB" w14:textId="1764746E" w:rsidR="005E2248" w:rsidRDefault="005E2248" w:rsidP="00E03B8F">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INFORME JUSTIFICADO</w:t>
            </w:r>
          </w:p>
        </w:tc>
      </w:tr>
      <w:tr w:rsidR="005E2248" w14:paraId="522F3DD5" w14:textId="77777777" w:rsidTr="005E2248">
        <w:tc>
          <w:tcPr>
            <w:tcW w:w="4248" w:type="dxa"/>
          </w:tcPr>
          <w:p w14:paraId="62EBF112" w14:textId="4D8A853D" w:rsidR="005E2248" w:rsidRDefault="005E2248" w:rsidP="00486BD7">
            <w:pPr>
              <w:spacing w:line="360" w:lineRule="auto"/>
              <w:jc w:val="both"/>
              <w:rPr>
                <w:rFonts w:ascii="Palatino Linotype" w:eastAsia="Palatino Linotype" w:hAnsi="Palatino Linotype" w:cs="Palatino Linotype"/>
                <w:sz w:val="24"/>
                <w:szCs w:val="24"/>
              </w:rPr>
            </w:pPr>
            <w:r w:rsidRPr="000E7D1A">
              <w:rPr>
                <w:rFonts w:ascii="Palatino Linotype" w:eastAsia="Palatino Linotype" w:hAnsi="Palatino Linotype" w:cs="Palatino Linotype"/>
                <w:color w:val="000000"/>
                <w:sz w:val="16"/>
                <w:szCs w:val="16"/>
              </w:rPr>
              <w:t>1.2 ¿A PARTIR DE QUE AÑO CUENTAN CON ÁREA COOR</w:t>
            </w:r>
            <w:r>
              <w:rPr>
                <w:rFonts w:ascii="Palatino Linotype" w:eastAsia="Palatino Linotype" w:hAnsi="Palatino Linotype" w:cs="Palatino Linotype"/>
                <w:color w:val="000000"/>
                <w:sz w:val="16"/>
                <w:szCs w:val="16"/>
              </w:rPr>
              <w:t>DINADORA DE ARCHIVOS O SIMILAR?</w:t>
            </w:r>
          </w:p>
        </w:tc>
        <w:tc>
          <w:tcPr>
            <w:tcW w:w="2410" w:type="dxa"/>
          </w:tcPr>
          <w:p w14:paraId="108C2957" w14:textId="4EB1B43F" w:rsidR="005E2248" w:rsidRPr="000E7D1A" w:rsidRDefault="005E2248" w:rsidP="00486BD7">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 proporciona respuesta</w:t>
            </w:r>
          </w:p>
        </w:tc>
        <w:tc>
          <w:tcPr>
            <w:tcW w:w="2736" w:type="dxa"/>
          </w:tcPr>
          <w:p w14:paraId="6C1AB45D" w14:textId="1AE3B305" w:rsidR="005E2248" w:rsidRPr="000E7D1A" w:rsidRDefault="005E2248" w:rsidP="00486BD7">
            <w:pPr>
              <w:spacing w:line="360" w:lineRule="auto"/>
              <w:jc w:val="both"/>
              <w:rPr>
                <w:rFonts w:ascii="Palatino Linotype" w:eastAsia="Palatino Linotype" w:hAnsi="Palatino Linotype" w:cs="Palatino Linotype"/>
                <w:sz w:val="16"/>
                <w:szCs w:val="24"/>
              </w:rPr>
            </w:pPr>
            <w:r w:rsidRPr="000E7D1A">
              <w:rPr>
                <w:rFonts w:ascii="Palatino Linotype" w:eastAsia="Palatino Linotype" w:hAnsi="Palatino Linotype" w:cs="Palatino Linotype"/>
                <w:sz w:val="16"/>
                <w:szCs w:val="24"/>
              </w:rPr>
              <w:t>2019</w:t>
            </w:r>
          </w:p>
        </w:tc>
      </w:tr>
      <w:tr w:rsidR="005E2248" w14:paraId="61A7B511" w14:textId="77777777" w:rsidTr="005E2248">
        <w:tc>
          <w:tcPr>
            <w:tcW w:w="4248" w:type="dxa"/>
          </w:tcPr>
          <w:p w14:paraId="7963FF39" w14:textId="58D77D0A" w:rsidR="005E2248" w:rsidRPr="00DD6AFA" w:rsidRDefault="005E2248" w:rsidP="00E03B8F">
            <w:pPr>
              <w:spacing w:line="360" w:lineRule="auto"/>
              <w:contextualSpacing/>
              <w:jc w:val="both"/>
              <w:rPr>
                <w:rFonts w:ascii="Palatino Linotype" w:eastAsia="Palatino Linotype" w:hAnsi="Palatino Linotype" w:cs="Palatino Linotype"/>
                <w:color w:val="000000"/>
                <w:sz w:val="16"/>
                <w:szCs w:val="16"/>
              </w:rPr>
            </w:pPr>
            <w:r w:rsidRPr="00B61D29">
              <w:rPr>
                <w:rFonts w:ascii="Palatino Linotype" w:eastAsia="Palatino Linotype" w:hAnsi="Palatino Linotype" w:cs="Palatino Linotype"/>
                <w:color w:val="000000"/>
                <w:sz w:val="16"/>
                <w:szCs w:val="16"/>
              </w:rPr>
              <w:lastRenderedPageBreak/>
              <w:t xml:space="preserve">1.5 EL NOMBRAMIENTO DEL TITULAR DEL ÁREA COORDINADORA </w:t>
            </w:r>
            <w:r w:rsidR="00DD6AFA">
              <w:rPr>
                <w:rFonts w:ascii="Palatino Linotype" w:eastAsia="Palatino Linotype" w:hAnsi="Palatino Linotype" w:cs="Palatino Linotype"/>
                <w:color w:val="000000"/>
                <w:sz w:val="16"/>
                <w:szCs w:val="16"/>
              </w:rPr>
              <w:t xml:space="preserve">DE ARCHIVOS O EQUIVALENTE EN LA </w:t>
            </w:r>
            <w:r w:rsidRPr="00B61D29">
              <w:rPr>
                <w:rFonts w:ascii="Palatino Linotype" w:eastAsia="Palatino Linotype" w:hAnsi="Palatino Linotype" w:cs="Palatino Linotype"/>
                <w:color w:val="000000"/>
                <w:sz w:val="16"/>
                <w:szCs w:val="16"/>
              </w:rPr>
              <w:t>ESTRUCTURA JERÁRQUICA.</w:t>
            </w:r>
          </w:p>
        </w:tc>
        <w:tc>
          <w:tcPr>
            <w:tcW w:w="2410" w:type="dxa"/>
          </w:tcPr>
          <w:p w14:paraId="0C432EA9" w14:textId="073517EE" w:rsidR="005E2248" w:rsidRDefault="005E2248" w:rsidP="00486BD7">
            <w:pPr>
              <w:spacing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16"/>
                <w:szCs w:val="24"/>
              </w:rPr>
              <w:t>No proporciona respuesta</w:t>
            </w:r>
          </w:p>
        </w:tc>
        <w:tc>
          <w:tcPr>
            <w:tcW w:w="2736" w:type="dxa"/>
          </w:tcPr>
          <w:p w14:paraId="0861D41A" w14:textId="1080CE0D" w:rsidR="005E2248" w:rsidRPr="000E7D1A" w:rsidRDefault="005E2248" w:rsidP="00486BD7">
            <w:pPr>
              <w:spacing w:line="360" w:lineRule="auto"/>
              <w:jc w:val="both"/>
              <w:rPr>
                <w:rFonts w:ascii="Palatino Linotype" w:eastAsia="Palatino Linotype" w:hAnsi="Palatino Linotype" w:cs="Palatino Linotype"/>
                <w:sz w:val="16"/>
                <w:szCs w:val="24"/>
              </w:rPr>
            </w:pPr>
            <w:r w:rsidRPr="000E7D1A">
              <w:rPr>
                <w:rFonts w:ascii="Palatino Linotype" w:eastAsia="Palatino Linotype" w:hAnsi="Palatino Linotype" w:cs="Palatino Linotype"/>
                <w:sz w:val="16"/>
                <w:szCs w:val="24"/>
              </w:rPr>
              <w:t>Agrega documento de</w:t>
            </w:r>
            <w:r>
              <w:rPr>
                <w:rFonts w:ascii="Palatino Linotype" w:eastAsia="Palatino Linotype" w:hAnsi="Palatino Linotype" w:cs="Palatino Linotype"/>
                <w:sz w:val="16"/>
                <w:szCs w:val="24"/>
              </w:rPr>
              <w:t>l</w:t>
            </w:r>
            <w:r w:rsidRPr="000E7D1A">
              <w:rPr>
                <w:rFonts w:ascii="Palatino Linotype" w:eastAsia="Palatino Linotype" w:hAnsi="Palatino Linotype" w:cs="Palatino Linotype"/>
                <w:sz w:val="16"/>
                <w:szCs w:val="24"/>
              </w:rPr>
              <w:t xml:space="preserve"> Nombramiento</w:t>
            </w:r>
            <w:r w:rsidR="00B0689A">
              <w:rPr>
                <w:rFonts w:ascii="Palatino Linotype" w:eastAsia="Palatino Linotype" w:hAnsi="Palatino Linotype" w:cs="Palatino Linotype"/>
                <w:sz w:val="16"/>
                <w:szCs w:val="24"/>
              </w:rPr>
              <w:t>:</w:t>
            </w:r>
            <w:r w:rsidR="00263F28">
              <w:rPr>
                <w:noProof/>
              </w:rPr>
              <w:t xml:space="preserve"> </w:t>
            </w:r>
            <w:r w:rsidR="00263F28">
              <w:rPr>
                <w:noProof/>
              </w:rPr>
              <w:drawing>
                <wp:inline distT="0" distB="0" distL="0" distR="0" wp14:anchorId="403353C0" wp14:editId="6F46A668">
                  <wp:extent cx="1885950" cy="2390775"/>
                  <wp:effectExtent l="0" t="0" r="0" b="952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51840" t="18716" r="16578" b="10112"/>
                          <a:stretch/>
                        </pic:blipFill>
                        <pic:spPr bwMode="auto">
                          <a:xfrm>
                            <a:off x="0" y="0"/>
                            <a:ext cx="1885950" cy="2390775"/>
                          </a:xfrm>
                          <a:prstGeom prst="rect">
                            <a:avLst/>
                          </a:prstGeom>
                          <a:ln>
                            <a:noFill/>
                          </a:ln>
                          <a:extLst>
                            <a:ext uri="{53640926-AAD7-44D8-BBD7-CCE9431645EC}">
                              <a14:shadowObscured xmlns:a14="http://schemas.microsoft.com/office/drawing/2010/main"/>
                            </a:ext>
                          </a:extLst>
                        </pic:spPr>
                      </pic:pic>
                    </a:graphicData>
                  </a:graphic>
                </wp:inline>
              </w:drawing>
            </w:r>
          </w:p>
        </w:tc>
      </w:tr>
    </w:tbl>
    <w:p w14:paraId="5DCDEF1D" w14:textId="77777777" w:rsidR="00E03B8F" w:rsidRDefault="00E03B8F" w:rsidP="00486BD7">
      <w:pPr>
        <w:spacing w:after="0" w:line="360" w:lineRule="auto"/>
        <w:jc w:val="both"/>
        <w:rPr>
          <w:rFonts w:ascii="Palatino Linotype" w:eastAsia="Palatino Linotype" w:hAnsi="Palatino Linotype" w:cs="Palatino Linotype"/>
          <w:sz w:val="24"/>
          <w:szCs w:val="24"/>
        </w:rPr>
      </w:pPr>
    </w:p>
    <w:p w14:paraId="328E161E" w14:textId="0218CCD5" w:rsidR="005E2248" w:rsidRDefault="0081282A" w:rsidP="00486BD7">
      <w:pPr>
        <w:spacing w:after="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Al respecto</w:t>
      </w:r>
      <w:r w:rsidR="00766486">
        <w:rPr>
          <w:rFonts w:ascii="Palatino Linotype" w:eastAsia="Palatino Linotype" w:hAnsi="Palatino Linotype" w:cs="Palatino Linotype"/>
          <w:sz w:val="24"/>
          <w:szCs w:val="24"/>
        </w:rPr>
        <w:t>,</w:t>
      </w:r>
      <w:r>
        <w:rPr>
          <w:rFonts w:ascii="Palatino Linotype" w:eastAsia="Palatino Linotype" w:hAnsi="Palatino Linotype" w:cs="Palatino Linotype"/>
          <w:sz w:val="24"/>
          <w:szCs w:val="24"/>
        </w:rPr>
        <w:t xml:space="preserve"> </w:t>
      </w:r>
      <w:r w:rsidR="00766486">
        <w:rPr>
          <w:rFonts w:ascii="Palatino Linotype" w:eastAsia="Palatino Linotype" w:hAnsi="Palatino Linotype" w:cs="Palatino Linotype"/>
          <w:sz w:val="24"/>
          <w:szCs w:val="24"/>
        </w:rPr>
        <w:t xml:space="preserve">como se advierte en la tabla, el </w:t>
      </w:r>
      <w:r w:rsidR="00766486" w:rsidRPr="00766486">
        <w:rPr>
          <w:rFonts w:ascii="Palatino Linotype" w:eastAsia="Palatino Linotype" w:hAnsi="Palatino Linotype" w:cs="Palatino Linotype"/>
          <w:b/>
          <w:sz w:val="24"/>
          <w:szCs w:val="24"/>
        </w:rPr>
        <w:t>Sujeto Obligado</w:t>
      </w:r>
      <w:r w:rsidR="00766486">
        <w:rPr>
          <w:rFonts w:ascii="Palatino Linotype" w:eastAsia="Palatino Linotype" w:hAnsi="Palatino Linotype" w:cs="Palatino Linotype"/>
          <w:sz w:val="24"/>
          <w:szCs w:val="24"/>
        </w:rPr>
        <w:t xml:space="preserve"> </w:t>
      </w:r>
      <w:r>
        <w:rPr>
          <w:rFonts w:ascii="Palatino Linotype" w:eastAsia="Palatino Linotype" w:hAnsi="Palatino Linotype" w:cs="Palatino Linotype"/>
          <w:sz w:val="24"/>
          <w:szCs w:val="24"/>
        </w:rPr>
        <w:t>da respuesta a las interrogantes</w:t>
      </w:r>
      <w:r w:rsidR="001D0BC9">
        <w:rPr>
          <w:rFonts w:ascii="Palatino Linotype" w:eastAsia="Palatino Linotype" w:hAnsi="Palatino Linotype" w:cs="Palatino Linotype"/>
          <w:sz w:val="24"/>
          <w:szCs w:val="24"/>
        </w:rPr>
        <w:t xml:space="preserve"> a través de informe justificado</w:t>
      </w:r>
      <w:r w:rsidR="00766486">
        <w:rPr>
          <w:rFonts w:ascii="Palatino Linotype" w:eastAsia="Palatino Linotype" w:hAnsi="Palatino Linotype" w:cs="Palatino Linotype"/>
          <w:sz w:val="24"/>
          <w:szCs w:val="24"/>
        </w:rPr>
        <w:t xml:space="preserve">, por lo cual </w:t>
      </w:r>
      <w:r>
        <w:rPr>
          <w:rFonts w:ascii="Palatino Linotype" w:eastAsia="Palatino Linotype" w:hAnsi="Palatino Linotype" w:cs="Palatino Linotype"/>
          <w:sz w:val="24"/>
          <w:szCs w:val="24"/>
        </w:rPr>
        <w:t xml:space="preserve"> </w:t>
      </w:r>
      <w:r w:rsidR="00766486">
        <w:rPr>
          <w:rFonts w:ascii="Palatino Linotype" w:eastAsia="Palatino Linotype" w:hAnsi="Palatino Linotype" w:cs="Palatino Linotype"/>
          <w:sz w:val="24"/>
          <w:szCs w:val="24"/>
        </w:rPr>
        <w:t>no se entra a estudio</w:t>
      </w:r>
      <w:r w:rsidR="00B61E07">
        <w:rPr>
          <w:rFonts w:ascii="Palatino Linotype" w:eastAsia="Palatino Linotype" w:hAnsi="Palatino Linotype" w:cs="Palatino Linotype"/>
          <w:sz w:val="24"/>
          <w:szCs w:val="24"/>
        </w:rPr>
        <w:t xml:space="preserve"> de estos</w:t>
      </w:r>
      <w:r w:rsidR="00766486">
        <w:rPr>
          <w:rFonts w:ascii="Palatino Linotype" w:eastAsia="Palatino Linotype" w:hAnsi="Palatino Linotype" w:cs="Palatino Linotype"/>
          <w:sz w:val="24"/>
          <w:szCs w:val="24"/>
        </w:rPr>
        <w:t xml:space="preserve"> </w:t>
      </w:r>
      <w:r w:rsidR="00B61E07">
        <w:rPr>
          <w:rFonts w:ascii="Palatino Linotype" w:eastAsia="Palatino Linotype" w:hAnsi="Palatino Linotype" w:cs="Palatino Linotype"/>
          <w:sz w:val="24"/>
          <w:szCs w:val="24"/>
        </w:rPr>
        <w:t>numerales</w:t>
      </w:r>
      <w:r w:rsidR="00263F28">
        <w:rPr>
          <w:rFonts w:ascii="Palatino Linotype" w:eastAsia="Palatino Linotype" w:hAnsi="Palatino Linotype" w:cs="Palatino Linotype"/>
          <w:sz w:val="24"/>
          <w:szCs w:val="24"/>
        </w:rPr>
        <w:t>, y se tiene</w:t>
      </w:r>
      <w:r w:rsidR="001D0BC9">
        <w:rPr>
          <w:rFonts w:ascii="Palatino Linotype" w:eastAsia="Palatino Linotype" w:hAnsi="Palatino Linotype" w:cs="Palatino Linotype"/>
          <w:sz w:val="24"/>
          <w:szCs w:val="24"/>
        </w:rPr>
        <w:t>n</w:t>
      </w:r>
      <w:r w:rsidR="00263F28">
        <w:rPr>
          <w:rFonts w:ascii="Palatino Linotype" w:eastAsia="Palatino Linotype" w:hAnsi="Palatino Linotype" w:cs="Palatino Linotype"/>
          <w:sz w:val="24"/>
          <w:szCs w:val="24"/>
        </w:rPr>
        <w:t xml:space="preserve"> por satisfecha</w:t>
      </w:r>
      <w:r w:rsidR="001D0BC9">
        <w:rPr>
          <w:rFonts w:ascii="Palatino Linotype" w:eastAsia="Palatino Linotype" w:hAnsi="Palatino Linotype" w:cs="Palatino Linotype"/>
          <w:sz w:val="24"/>
          <w:szCs w:val="24"/>
        </w:rPr>
        <w:t>s</w:t>
      </w:r>
      <w:r w:rsidR="00263F28">
        <w:rPr>
          <w:rFonts w:ascii="Palatino Linotype" w:eastAsia="Palatino Linotype" w:hAnsi="Palatino Linotype" w:cs="Palatino Linotype"/>
          <w:sz w:val="24"/>
          <w:szCs w:val="24"/>
        </w:rPr>
        <w:t xml:space="preserve"> la</w:t>
      </w:r>
      <w:r w:rsidR="001D0BC9">
        <w:rPr>
          <w:rFonts w:ascii="Palatino Linotype" w:eastAsia="Palatino Linotype" w:hAnsi="Palatino Linotype" w:cs="Palatino Linotype"/>
          <w:sz w:val="24"/>
          <w:szCs w:val="24"/>
        </w:rPr>
        <w:t>s</w:t>
      </w:r>
      <w:r w:rsidR="00263F28">
        <w:rPr>
          <w:rFonts w:ascii="Palatino Linotype" w:eastAsia="Palatino Linotype" w:hAnsi="Palatino Linotype" w:cs="Palatino Linotype"/>
          <w:sz w:val="24"/>
          <w:szCs w:val="24"/>
        </w:rPr>
        <w:t xml:space="preserve"> respuesta</w:t>
      </w:r>
      <w:r w:rsidR="001D0BC9">
        <w:rPr>
          <w:rFonts w:ascii="Palatino Linotype" w:eastAsia="Palatino Linotype" w:hAnsi="Palatino Linotype" w:cs="Palatino Linotype"/>
          <w:sz w:val="24"/>
          <w:szCs w:val="24"/>
        </w:rPr>
        <w:t>s</w:t>
      </w:r>
      <w:r w:rsidR="00263F28">
        <w:rPr>
          <w:rFonts w:ascii="Palatino Linotype" w:eastAsia="Palatino Linotype" w:hAnsi="Palatino Linotype" w:cs="Palatino Linotype"/>
          <w:sz w:val="24"/>
          <w:szCs w:val="24"/>
        </w:rPr>
        <w:t xml:space="preserve"> del </w:t>
      </w:r>
      <w:r w:rsidR="00263F28" w:rsidRPr="00263F28">
        <w:rPr>
          <w:rFonts w:ascii="Palatino Linotype" w:eastAsia="Palatino Linotype" w:hAnsi="Palatino Linotype" w:cs="Palatino Linotype"/>
          <w:b/>
          <w:sz w:val="24"/>
          <w:szCs w:val="24"/>
        </w:rPr>
        <w:t>Sujeto Obligado.</w:t>
      </w:r>
    </w:p>
    <w:p w14:paraId="76384712" w14:textId="77777777" w:rsidR="00766486" w:rsidRDefault="00766486" w:rsidP="00486BD7">
      <w:pPr>
        <w:spacing w:after="0" w:line="360" w:lineRule="auto"/>
        <w:jc w:val="both"/>
        <w:rPr>
          <w:rFonts w:ascii="Palatino Linotype" w:eastAsia="Palatino Linotype" w:hAnsi="Palatino Linotype" w:cs="Palatino Linotype"/>
          <w:sz w:val="24"/>
          <w:szCs w:val="24"/>
        </w:rPr>
      </w:pPr>
    </w:p>
    <w:tbl>
      <w:tblPr>
        <w:tblStyle w:val="Tablaconcuadrcula"/>
        <w:tblW w:w="0" w:type="auto"/>
        <w:tblLook w:val="04A0" w:firstRow="1" w:lastRow="0" w:firstColumn="1" w:lastColumn="0" w:noHBand="0" w:noVBand="1"/>
      </w:tblPr>
      <w:tblGrid>
        <w:gridCol w:w="4248"/>
        <w:gridCol w:w="2410"/>
        <w:gridCol w:w="2736"/>
      </w:tblGrid>
      <w:tr w:rsidR="00E03B8F" w14:paraId="6026E078" w14:textId="77777777" w:rsidTr="00E03B8F">
        <w:tc>
          <w:tcPr>
            <w:tcW w:w="9394" w:type="dxa"/>
            <w:gridSpan w:val="3"/>
          </w:tcPr>
          <w:p w14:paraId="4D34212E" w14:textId="55D0BD39" w:rsidR="000E7D1A" w:rsidRPr="000E7D1A" w:rsidRDefault="000E7D1A" w:rsidP="000E7D1A">
            <w:pPr>
              <w:pStyle w:val="Prrafodelista"/>
              <w:numPr>
                <w:ilvl w:val="0"/>
                <w:numId w:val="23"/>
              </w:numPr>
              <w:pBdr>
                <w:top w:val="nil"/>
                <w:left w:val="nil"/>
                <w:bottom w:val="nil"/>
                <w:right w:val="nil"/>
                <w:between w:val="nil"/>
              </w:pBdr>
              <w:tabs>
                <w:tab w:val="left" w:pos="8503"/>
              </w:tabs>
              <w:jc w:val="both"/>
              <w:rPr>
                <w:rFonts w:ascii="Palatino Linotype" w:eastAsia="Palatino Linotype" w:hAnsi="Palatino Linotype" w:cs="Palatino Linotype"/>
                <w:b/>
                <w:color w:val="000000"/>
                <w:sz w:val="20"/>
                <w:szCs w:val="20"/>
              </w:rPr>
            </w:pPr>
            <w:r w:rsidRPr="000E7D1A">
              <w:rPr>
                <w:rFonts w:ascii="Palatino Linotype" w:eastAsia="Palatino Linotype" w:hAnsi="Palatino Linotype" w:cs="Palatino Linotype"/>
                <w:b/>
                <w:color w:val="000000"/>
                <w:sz w:val="20"/>
                <w:szCs w:val="20"/>
              </w:rPr>
              <w:t xml:space="preserve">SISTEMA INSTITUCIONAL DE ARCHIVOS </w:t>
            </w:r>
          </w:p>
          <w:p w14:paraId="7B575362" w14:textId="33EB4CC4" w:rsidR="00E03B8F" w:rsidRDefault="000E7D1A" w:rsidP="000E7D1A">
            <w:pPr>
              <w:jc w:val="both"/>
              <w:rPr>
                <w:rFonts w:ascii="Palatino Linotype" w:eastAsia="Palatino Linotype" w:hAnsi="Palatino Linotype" w:cs="Palatino Linotype"/>
                <w:sz w:val="24"/>
                <w:szCs w:val="24"/>
              </w:rPr>
            </w:pPr>
            <w:r>
              <w:rPr>
                <w:rFonts w:ascii="Palatino Linotype" w:eastAsia="Palatino Linotype" w:hAnsi="Palatino Linotype" w:cs="Palatino Linotype"/>
                <w:sz w:val="20"/>
                <w:szCs w:val="20"/>
              </w:rPr>
              <w:t>CONFORME LO ESTABLECIDO EN LOS ARTÍCULOS 20, 21 Y 22 DE LA LEY GENERAL DE ARCHIVOS Y LOS ARTÍCULOS SÉPTIMO, OCTAVO, NOVENO, DÉCIMO, DÉCIMO PRIMERO Y DÉCIMO SEGUNDO DE LOS LINEAMIENTOS PARA LA ORGANIZACIÓN Y CONSERVACIÓN DE LOS ARCHIVOS.</w:t>
            </w:r>
          </w:p>
        </w:tc>
      </w:tr>
      <w:tr w:rsidR="00AD4AA4" w14:paraId="309BD0A6" w14:textId="77777777" w:rsidTr="00AD4AA4">
        <w:trPr>
          <w:trHeight w:val="608"/>
        </w:trPr>
        <w:tc>
          <w:tcPr>
            <w:tcW w:w="4248" w:type="dxa"/>
            <w:vAlign w:val="center"/>
          </w:tcPr>
          <w:p w14:paraId="4E7E3DD3" w14:textId="77777777" w:rsidR="00AD4AA4" w:rsidRDefault="00AD4AA4" w:rsidP="00766486">
            <w:pPr>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REQUERIMIENTO</w:t>
            </w:r>
          </w:p>
        </w:tc>
        <w:tc>
          <w:tcPr>
            <w:tcW w:w="2410" w:type="dxa"/>
            <w:vAlign w:val="center"/>
          </w:tcPr>
          <w:p w14:paraId="5C16A683" w14:textId="77777777" w:rsidR="00AD4AA4" w:rsidRDefault="00AD4AA4" w:rsidP="00766486">
            <w:pPr>
              <w:jc w:val="both"/>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RESPUESTA</w:t>
            </w:r>
          </w:p>
        </w:tc>
        <w:tc>
          <w:tcPr>
            <w:tcW w:w="2736" w:type="dxa"/>
            <w:vAlign w:val="center"/>
          </w:tcPr>
          <w:p w14:paraId="6BFEC7C7" w14:textId="77777777" w:rsidR="00AD4AA4" w:rsidRDefault="00AD4AA4" w:rsidP="00766486">
            <w:pPr>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INFORME JUSTIFICADO</w:t>
            </w:r>
          </w:p>
        </w:tc>
      </w:tr>
      <w:tr w:rsidR="00AD4AA4" w14:paraId="37A6C91F" w14:textId="77777777" w:rsidTr="00AD4AA4">
        <w:tc>
          <w:tcPr>
            <w:tcW w:w="4248" w:type="dxa"/>
          </w:tcPr>
          <w:p w14:paraId="64A03649" w14:textId="64699C6C" w:rsidR="00AD4AA4" w:rsidRDefault="00AD4AA4" w:rsidP="00E03B8F">
            <w:pPr>
              <w:spacing w:line="360" w:lineRule="auto"/>
              <w:jc w:val="both"/>
              <w:rPr>
                <w:rFonts w:ascii="Palatino Linotype" w:eastAsia="Palatino Linotype" w:hAnsi="Palatino Linotype" w:cs="Palatino Linotype"/>
                <w:sz w:val="24"/>
                <w:szCs w:val="24"/>
              </w:rPr>
            </w:pPr>
            <w:r w:rsidRPr="000E7D1A">
              <w:rPr>
                <w:rFonts w:ascii="Palatino Linotype" w:eastAsia="Palatino Linotype" w:hAnsi="Palatino Linotype" w:cs="Palatino Linotype"/>
                <w:sz w:val="16"/>
                <w:szCs w:val="24"/>
              </w:rPr>
              <w:t xml:space="preserve">2.1 ¿CUENTAN ACTUALMENTE CON SISTEMA INSTITUCIONAL DE ARCHIVOS COMO LO ESTABLECEN LOS ARTÍCULOS 20, 21 Y 22 DE LA LEY GENERAL DE ARCHIVOS Y LOS ARTÍCULOS SÉPTIMO, OCTAVO, NOVENO, DÉCIMO, DÉCIMO PRIMERO Y DÉCIMO SEGUNDO DE LOS </w:t>
            </w:r>
            <w:r w:rsidRPr="000E7D1A">
              <w:rPr>
                <w:rFonts w:ascii="Palatino Linotype" w:eastAsia="Palatino Linotype" w:hAnsi="Palatino Linotype" w:cs="Palatino Linotype"/>
                <w:sz w:val="16"/>
                <w:szCs w:val="24"/>
              </w:rPr>
              <w:lastRenderedPageBreak/>
              <w:t>LINEAMIENTOS PARA LA ORGANIZACIÓN Y CONSERVACIÓN DE LOS ARCHIVOS?</w:t>
            </w:r>
          </w:p>
        </w:tc>
        <w:tc>
          <w:tcPr>
            <w:tcW w:w="2410" w:type="dxa"/>
          </w:tcPr>
          <w:p w14:paraId="714F8162" w14:textId="79D5B9E1" w:rsidR="00AD4AA4" w:rsidRDefault="00AD4AA4" w:rsidP="00E03B8F">
            <w:pPr>
              <w:spacing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16"/>
                <w:szCs w:val="24"/>
              </w:rPr>
              <w:lastRenderedPageBreak/>
              <w:t>No proporciona respuesta</w:t>
            </w:r>
          </w:p>
        </w:tc>
        <w:tc>
          <w:tcPr>
            <w:tcW w:w="2736" w:type="dxa"/>
          </w:tcPr>
          <w:p w14:paraId="122377E7" w14:textId="65C94AE4" w:rsidR="00AD4AA4" w:rsidRPr="000E7D1A" w:rsidRDefault="00AD4AA4" w:rsidP="00E03B8F">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Si</w:t>
            </w:r>
          </w:p>
        </w:tc>
      </w:tr>
      <w:tr w:rsidR="00AD4AA4" w14:paraId="737A857E" w14:textId="77777777" w:rsidTr="00AD4AA4">
        <w:tc>
          <w:tcPr>
            <w:tcW w:w="4248" w:type="dxa"/>
          </w:tcPr>
          <w:p w14:paraId="147E8334" w14:textId="23E9914D" w:rsidR="00AD4AA4" w:rsidRDefault="00AD4AA4" w:rsidP="000E7D1A">
            <w:pPr>
              <w:spacing w:line="360" w:lineRule="auto"/>
              <w:jc w:val="both"/>
              <w:rPr>
                <w:rFonts w:ascii="Palatino Linotype" w:eastAsia="Palatino Linotype" w:hAnsi="Palatino Linotype" w:cs="Palatino Linotype"/>
                <w:sz w:val="24"/>
                <w:szCs w:val="24"/>
              </w:rPr>
            </w:pPr>
            <w:r w:rsidRPr="00E8775C">
              <w:rPr>
                <w:rFonts w:ascii="Palatino Linotype" w:eastAsia="Palatino Linotype" w:hAnsi="Palatino Linotype" w:cs="Palatino Linotype"/>
                <w:color w:val="000000"/>
                <w:sz w:val="16"/>
                <w:szCs w:val="24"/>
              </w:rPr>
              <w:t>2.2  ¿A PARTIR DE QUE AÑO CUENTAN CON SISTEMA INSTITUCIONAL DE ARCHIVOS?</w:t>
            </w:r>
          </w:p>
        </w:tc>
        <w:tc>
          <w:tcPr>
            <w:tcW w:w="2410" w:type="dxa"/>
          </w:tcPr>
          <w:p w14:paraId="547C2CAB" w14:textId="54AAA7EB" w:rsidR="00AD4AA4" w:rsidRDefault="00AD4AA4" w:rsidP="000E7D1A">
            <w:pPr>
              <w:spacing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16"/>
                <w:szCs w:val="24"/>
              </w:rPr>
              <w:t>No proporciona respuesta</w:t>
            </w:r>
          </w:p>
        </w:tc>
        <w:tc>
          <w:tcPr>
            <w:tcW w:w="2736" w:type="dxa"/>
          </w:tcPr>
          <w:p w14:paraId="3ACA809A" w14:textId="31F10BE8" w:rsidR="00AD4AA4" w:rsidRPr="000E7D1A" w:rsidRDefault="00AD4AA4" w:rsidP="000E7D1A">
            <w:pPr>
              <w:spacing w:line="360" w:lineRule="auto"/>
              <w:jc w:val="both"/>
              <w:rPr>
                <w:rFonts w:ascii="Palatino Linotype" w:eastAsia="Palatino Linotype" w:hAnsi="Palatino Linotype" w:cs="Palatino Linotype"/>
                <w:sz w:val="16"/>
                <w:szCs w:val="24"/>
              </w:rPr>
            </w:pPr>
            <w:r w:rsidRPr="000E7D1A">
              <w:rPr>
                <w:rFonts w:ascii="Palatino Linotype" w:eastAsia="Palatino Linotype" w:hAnsi="Palatino Linotype" w:cs="Palatino Linotype"/>
                <w:sz w:val="16"/>
                <w:szCs w:val="24"/>
              </w:rPr>
              <w:t>2019</w:t>
            </w:r>
          </w:p>
        </w:tc>
      </w:tr>
      <w:tr w:rsidR="00AD4AA4" w14:paraId="2B7A7A90" w14:textId="77777777" w:rsidTr="00AD4AA4">
        <w:tc>
          <w:tcPr>
            <w:tcW w:w="4248" w:type="dxa"/>
          </w:tcPr>
          <w:p w14:paraId="1322CA4B" w14:textId="764AF20E" w:rsidR="00AD4AA4" w:rsidRDefault="00AD4AA4" w:rsidP="000E7D1A">
            <w:pPr>
              <w:spacing w:line="360" w:lineRule="auto"/>
              <w:jc w:val="both"/>
              <w:rPr>
                <w:rFonts w:ascii="Palatino Linotype" w:eastAsia="Palatino Linotype" w:hAnsi="Palatino Linotype" w:cs="Palatino Linotype"/>
                <w:sz w:val="24"/>
                <w:szCs w:val="24"/>
              </w:rPr>
            </w:pPr>
            <w:r w:rsidRPr="00E8775C">
              <w:rPr>
                <w:rFonts w:ascii="Palatino Linotype" w:eastAsia="Palatino Linotype" w:hAnsi="Palatino Linotype" w:cs="Palatino Linotype"/>
                <w:color w:val="000000"/>
                <w:sz w:val="16"/>
                <w:szCs w:val="24"/>
              </w:rPr>
              <w:t xml:space="preserve"> 2.4 LAS ACTAS DE INSTALACIÓN DEL SISTEMA INSTITUCIONAL DE ARCHIVOS DE LOS AÑOS 2019, 2020 Y</w:t>
            </w:r>
            <w:r>
              <w:rPr>
                <w:rFonts w:ascii="Palatino Linotype" w:eastAsia="Palatino Linotype" w:hAnsi="Palatino Linotype" w:cs="Palatino Linotype"/>
                <w:color w:val="000000"/>
                <w:sz w:val="16"/>
                <w:szCs w:val="24"/>
              </w:rPr>
              <w:t xml:space="preserve"> 2021</w:t>
            </w:r>
          </w:p>
        </w:tc>
        <w:tc>
          <w:tcPr>
            <w:tcW w:w="2410" w:type="dxa"/>
          </w:tcPr>
          <w:p w14:paraId="38B76DC6" w14:textId="31F8D430" w:rsidR="00AD4AA4" w:rsidRDefault="00AD4AA4" w:rsidP="000E7D1A">
            <w:pPr>
              <w:spacing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16"/>
                <w:szCs w:val="24"/>
              </w:rPr>
              <w:t>No proporciona respuesta</w:t>
            </w:r>
          </w:p>
        </w:tc>
        <w:tc>
          <w:tcPr>
            <w:tcW w:w="2736" w:type="dxa"/>
          </w:tcPr>
          <w:p w14:paraId="046AE14A" w14:textId="77777777" w:rsidR="00AD4AA4" w:rsidRDefault="00AD4AA4" w:rsidP="000E7D1A">
            <w:pPr>
              <w:spacing w:line="360" w:lineRule="auto"/>
              <w:jc w:val="both"/>
              <w:rPr>
                <w:rFonts w:ascii="Palatino Linotype" w:eastAsia="Palatino Linotype" w:hAnsi="Palatino Linotype" w:cs="Palatino Linotype"/>
                <w:sz w:val="16"/>
                <w:szCs w:val="24"/>
              </w:rPr>
            </w:pPr>
            <w:r w:rsidRPr="000E7D1A">
              <w:rPr>
                <w:rFonts w:ascii="Palatino Linotype" w:eastAsia="Palatino Linotype" w:hAnsi="Palatino Linotype" w:cs="Palatino Linotype"/>
                <w:sz w:val="16"/>
                <w:szCs w:val="24"/>
              </w:rPr>
              <w:t>Informan que respecto a las actas no encontraron evidencia.</w:t>
            </w:r>
          </w:p>
          <w:p w14:paraId="6FFB0631" w14:textId="4CEDCC65" w:rsidR="00263F28" w:rsidRPr="000E7D1A" w:rsidRDefault="00263F28" w:rsidP="000E7D1A">
            <w:pPr>
              <w:spacing w:line="360" w:lineRule="auto"/>
              <w:jc w:val="both"/>
              <w:rPr>
                <w:rFonts w:ascii="Palatino Linotype" w:eastAsia="Palatino Linotype" w:hAnsi="Palatino Linotype" w:cs="Palatino Linotype"/>
                <w:sz w:val="16"/>
                <w:szCs w:val="24"/>
              </w:rPr>
            </w:pPr>
          </w:p>
        </w:tc>
      </w:tr>
    </w:tbl>
    <w:p w14:paraId="33470C37" w14:textId="77777777" w:rsidR="000E7D1A" w:rsidRDefault="000E7D1A" w:rsidP="000E7D1A">
      <w:pPr>
        <w:spacing w:after="0" w:line="360" w:lineRule="auto"/>
        <w:jc w:val="both"/>
        <w:rPr>
          <w:rFonts w:ascii="Palatino Linotype" w:eastAsia="Palatino Linotype" w:hAnsi="Palatino Linotype" w:cs="Palatino Linotype"/>
          <w:sz w:val="24"/>
          <w:szCs w:val="24"/>
        </w:rPr>
      </w:pPr>
    </w:p>
    <w:p w14:paraId="1F477DCD" w14:textId="77777777" w:rsidR="000E7D1A" w:rsidRDefault="000E7D1A" w:rsidP="000E7D1A">
      <w:pPr>
        <w:spacing w:after="0" w:line="360" w:lineRule="auto"/>
        <w:jc w:val="both"/>
        <w:rPr>
          <w:rFonts w:ascii="Palatino Linotype" w:eastAsia="Palatino Linotype" w:hAnsi="Palatino Linotype" w:cs="Palatino Linotype"/>
          <w:sz w:val="24"/>
          <w:szCs w:val="24"/>
        </w:rPr>
      </w:pPr>
      <w:r w:rsidRPr="000E7D1A">
        <w:rPr>
          <w:rFonts w:ascii="Palatino Linotype" w:eastAsia="Palatino Linotype" w:hAnsi="Palatino Linotype" w:cs="Palatino Linotype"/>
          <w:sz w:val="24"/>
          <w:szCs w:val="24"/>
        </w:rPr>
        <w:t>Es de señalar que, de conformidad con el Lineamiento Séptimo de los Lineamientos para la Organización y Conservación de los Archivos, el Sistema Institucional de Archivos es el conjunto de estructuras, funciones, registros, procesos, procedimientos y criterios que desarrolla cada sujeto obligado, a través de la ejecución de la Gestión documental, mientras que los artículos 20, párrafo primero de la Ley General de Archivos y 20, párrafo primero, de la Ley de Archivos y Administración de Documentos del Estado de México y Municipios, lo definen como el conjunto de registros, procesos, procedimientos, criterios, estructuras, herramientas y funciones que desarrolla cada Sujeto Obligado y sustenta la Actividad Archivística, de acuerdo con los procesos de Gestión Documental, siendo obligación de los Sujetos Obligados establecer dicho Sistema para la administración de sus archivos y llevar a cabo los procesos de gestión documental, según se desprende de los artículos 11, fracción II de la Ley General de Archivos y 11, fracción II de la Ley de Archivos y Administración de Documentos del Estado de México y Municipios, a saber:</w:t>
      </w:r>
    </w:p>
    <w:p w14:paraId="1F85FCF7" w14:textId="77777777" w:rsidR="005E2248" w:rsidRPr="000E7D1A" w:rsidRDefault="005E2248" w:rsidP="000E7D1A">
      <w:pPr>
        <w:spacing w:after="0" w:line="360" w:lineRule="auto"/>
        <w:jc w:val="both"/>
        <w:rPr>
          <w:rFonts w:ascii="Palatino Linotype" w:eastAsia="Palatino Linotype" w:hAnsi="Palatino Linotype" w:cs="Palatino Linotype"/>
          <w:sz w:val="24"/>
          <w:szCs w:val="24"/>
        </w:rPr>
      </w:pPr>
    </w:p>
    <w:p w14:paraId="14B1DAB9" w14:textId="77777777" w:rsidR="000E7D1A" w:rsidRPr="000E7D1A" w:rsidRDefault="000E7D1A" w:rsidP="000E7D1A">
      <w:pPr>
        <w:spacing w:after="0" w:line="360" w:lineRule="auto"/>
        <w:ind w:left="1134" w:right="1324"/>
        <w:jc w:val="both"/>
        <w:rPr>
          <w:rFonts w:ascii="Palatino Linotype" w:eastAsia="Palatino Linotype" w:hAnsi="Palatino Linotype" w:cs="Palatino Linotype"/>
          <w:i/>
          <w:szCs w:val="24"/>
        </w:rPr>
      </w:pPr>
      <w:r w:rsidRPr="000E7D1A">
        <w:rPr>
          <w:rFonts w:ascii="Palatino Linotype" w:eastAsia="Palatino Linotype" w:hAnsi="Palatino Linotype" w:cs="Palatino Linotype"/>
          <w:sz w:val="24"/>
          <w:szCs w:val="24"/>
        </w:rPr>
        <w:t xml:space="preserve"> </w:t>
      </w:r>
      <w:r w:rsidRPr="000E7D1A">
        <w:rPr>
          <w:rFonts w:ascii="Palatino Linotype" w:eastAsia="Palatino Linotype" w:hAnsi="Palatino Linotype" w:cs="Palatino Linotype"/>
          <w:i/>
          <w:szCs w:val="24"/>
        </w:rPr>
        <w:t>“Artículo 11. Los Sujetos Obligados deberán:</w:t>
      </w:r>
    </w:p>
    <w:p w14:paraId="062095FF" w14:textId="77777777" w:rsidR="000E7D1A" w:rsidRPr="000E7D1A" w:rsidRDefault="000E7D1A" w:rsidP="000E7D1A">
      <w:pPr>
        <w:spacing w:after="0" w:line="360" w:lineRule="auto"/>
        <w:ind w:left="1134" w:right="1324"/>
        <w:jc w:val="both"/>
        <w:rPr>
          <w:rFonts w:ascii="Palatino Linotype" w:eastAsia="Palatino Linotype" w:hAnsi="Palatino Linotype" w:cs="Palatino Linotype"/>
          <w:i/>
          <w:szCs w:val="24"/>
        </w:rPr>
      </w:pPr>
      <w:r w:rsidRPr="000E7D1A">
        <w:rPr>
          <w:rFonts w:ascii="Palatino Linotype" w:eastAsia="Palatino Linotype" w:hAnsi="Palatino Linotype" w:cs="Palatino Linotype"/>
          <w:i/>
          <w:szCs w:val="24"/>
        </w:rPr>
        <w:t>…</w:t>
      </w:r>
    </w:p>
    <w:p w14:paraId="2B270040" w14:textId="77777777" w:rsidR="000E7D1A" w:rsidRPr="000E7D1A" w:rsidRDefault="000E7D1A" w:rsidP="000E7D1A">
      <w:pPr>
        <w:spacing w:after="0" w:line="360" w:lineRule="auto"/>
        <w:ind w:left="1134" w:right="1324"/>
        <w:jc w:val="both"/>
        <w:rPr>
          <w:rFonts w:ascii="Palatino Linotype" w:eastAsia="Palatino Linotype" w:hAnsi="Palatino Linotype" w:cs="Palatino Linotype"/>
          <w:i/>
          <w:szCs w:val="24"/>
        </w:rPr>
      </w:pPr>
      <w:r w:rsidRPr="000E7D1A">
        <w:rPr>
          <w:rFonts w:ascii="Palatino Linotype" w:eastAsia="Palatino Linotype" w:hAnsi="Palatino Linotype" w:cs="Palatino Linotype"/>
          <w:i/>
          <w:szCs w:val="24"/>
        </w:rPr>
        <w:lastRenderedPageBreak/>
        <w:t>II. Establecer un Sistema Institucional para la administración de sus Archivos y llevar a cabo los procesos de Gestión Documental;”</w:t>
      </w:r>
    </w:p>
    <w:p w14:paraId="681D31E6" w14:textId="77777777" w:rsidR="00AD4AA4" w:rsidRDefault="00AD4AA4" w:rsidP="00AD4AA4">
      <w:pPr>
        <w:spacing w:after="0" w:line="360" w:lineRule="auto"/>
        <w:ind w:right="1324"/>
        <w:jc w:val="both"/>
        <w:rPr>
          <w:rFonts w:ascii="Palatino Linotype" w:eastAsia="Palatino Linotype" w:hAnsi="Palatino Linotype" w:cs="Palatino Linotype"/>
          <w:i/>
          <w:szCs w:val="24"/>
        </w:rPr>
      </w:pPr>
    </w:p>
    <w:p w14:paraId="12415BF6" w14:textId="77777777" w:rsidR="000E7D1A" w:rsidRDefault="000E7D1A" w:rsidP="00AD4AA4">
      <w:pPr>
        <w:spacing w:after="0" w:line="360" w:lineRule="auto"/>
        <w:ind w:right="48"/>
        <w:jc w:val="both"/>
        <w:rPr>
          <w:rFonts w:ascii="Palatino Linotype" w:eastAsia="Palatino Linotype" w:hAnsi="Palatino Linotype" w:cs="Palatino Linotype"/>
          <w:sz w:val="24"/>
          <w:szCs w:val="24"/>
        </w:rPr>
      </w:pPr>
      <w:r w:rsidRPr="00AD4AA4">
        <w:rPr>
          <w:rFonts w:ascii="Palatino Linotype" w:eastAsia="Palatino Linotype" w:hAnsi="Palatino Linotype" w:cs="Palatino Linotype"/>
          <w:sz w:val="24"/>
          <w:szCs w:val="24"/>
        </w:rPr>
        <w:t xml:space="preserve">Así, el Sistema Institucional de Archivos debe integrarse de la siguiente manera, conforme a lo establecido en los artículos 21 de la Ley General de Archivos y 21 de la Ley de Archivos y Administración de Documentos del Estado de México y Municipios: </w:t>
      </w:r>
    </w:p>
    <w:p w14:paraId="4133D042" w14:textId="77777777" w:rsidR="00AD4AA4" w:rsidRPr="00AD4AA4" w:rsidRDefault="00AD4AA4" w:rsidP="00AD4AA4">
      <w:pPr>
        <w:spacing w:after="0" w:line="360" w:lineRule="auto"/>
        <w:ind w:right="48"/>
        <w:jc w:val="both"/>
        <w:rPr>
          <w:rFonts w:ascii="Palatino Linotype" w:eastAsia="Palatino Linotype" w:hAnsi="Palatino Linotype" w:cs="Palatino Linotype"/>
          <w:sz w:val="24"/>
          <w:szCs w:val="24"/>
        </w:rPr>
      </w:pPr>
    </w:p>
    <w:p w14:paraId="7071B57F" w14:textId="77777777" w:rsidR="000E7D1A" w:rsidRPr="000E7D1A" w:rsidRDefault="000E7D1A" w:rsidP="000E7D1A">
      <w:pPr>
        <w:spacing w:after="0" w:line="360" w:lineRule="auto"/>
        <w:ind w:left="1134" w:right="1324"/>
        <w:jc w:val="both"/>
        <w:rPr>
          <w:rFonts w:ascii="Palatino Linotype" w:eastAsia="Palatino Linotype" w:hAnsi="Palatino Linotype" w:cs="Palatino Linotype"/>
          <w:i/>
          <w:szCs w:val="24"/>
        </w:rPr>
      </w:pPr>
      <w:r w:rsidRPr="000E7D1A">
        <w:rPr>
          <w:rFonts w:ascii="Palatino Linotype" w:eastAsia="Palatino Linotype" w:hAnsi="Palatino Linotype" w:cs="Palatino Linotype"/>
          <w:i/>
          <w:szCs w:val="24"/>
        </w:rPr>
        <w:t>I. Un Área Coordinadora de Archivos, y</w:t>
      </w:r>
    </w:p>
    <w:p w14:paraId="554CADC4" w14:textId="77777777" w:rsidR="000E7D1A" w:rsidRPr="000E7D1A" w:rsidRDefault="000E7D1A" w:rsidP="000E7D1A">
      <w:pPr>
        <w:spacing w:after="0" w:line="360" w:lineRule="auto"/>
        <w:ind w:left="1134" w:right="1324"/>
        <w:jc w:val="both"/>
        <w:rPr>
          <w:rFonts w:ascii="Palatino Linotype" w:eastAsia="Palatino Linotype" w:hAnsi="Palatino Linotype" w:cs="Palatino Linotype"/>
          <w:i/>
          <w:szCs w:val="24"/>
        </w:rPr>
      </w:pPr>
      <w:r w:rsidRPr="000E7D1A">
        <w:rPr>
          <w:rFonts w:ascii="Palatino Linotype" w:eastAsia="Palatino Linotype" w:hAnsi="Palatino Linotype" w:cs="Palatino Linotype"/>
          <w:i/>
          <w:szCs w:val="24"/>
        </w:rPr>
        <w:t>II. Las Áreas Operativas siguientes:</w:t>
      </w:r>
    </w:p>
    <w:p w14:paraId="79B30FF1" w14:textId="77777777" w:rsidR="000E7D1A" w:rsidRPr="000E7D1A" w:rsidRDefault="000E7D1A" w:rsidP="000E7D1A">
      <w:pPr>
        <w:spacing w:after="0" w:line="360" w:lineRule="auto"/>
        <w:ind w:left="1134" w:right="1324"/>
        <w:jc w:val="both"/>
        <w:rPr>
          <w:rFonts w:ascii="Palatino Linotype" w:eastAsia="Palatino Linotype" w:hAnsi="Palatino Linotype" w:cs="Palatino Linotype"/>
          <w:i/>
          <w:szCs w:val="24"/>
        </w:rPr>
      </w:pPr>
      <w:r w:rsidRPr="000E7D1A">
        <w:rPr>
          <w:rFonts w:ascii="Palatino Linotype" w:eastAsia="Palatino Linotype" w:hAnsi="Palatino Linotype" w:cs="Palatino Linotype"/>
          <w:i/>
          <w:szCs w:val="24"/>
        </w:rPr>
        <w:t xml:space="preserve">a) De correspondencia; </w:t>
      </w:r>
    </w:p>
    <w:p w14:paraId="6577854A" w14:textId="77777777" w:rsidR="000E7D1A" w:rsidRPr="000E7D1A" w:rsidRDefault="000E7D1A" w:rsidP="000E7D1A">
      <w:pPr>
        <w:spacing w:after="0" w:line="360" w:lineRule="auto"/>
        <w:ind w:left="1134" w:right="1324"/>
        <w:jc w:val="both"/>
        <w:rPr>
          <w:rFonts w:ascii="Palatino Linotype" w:eastAsia="Palatino Linotype" w:hAnsi="Palatino Linotype" w:cs="Palatino Linotype"/>
          <w:i/>
          <w:szCs w:val="24"/>
        </w:rPr>
      </w:pPr>
      <w:r w:rsidRPr="000E7D1A">
        <w:rPr>
          <w:rFonts w:ascii="Palatino Linotype" w:eastAsia="Palatino Linotype" w:hAnsi="Palatino Linotype" w:cs="Palatino Linotype"/>
          <w:i/>
          <w:szCs w:val="24"/>
        </w:rPr>
        <w:t xml:space="preserve">b) Archivo de Trámite, por área o unidad administrativa; </w:t>
      </w:r>
    </w:p>
    <w:p w14:paraId="354141B9" w14:textId="77777777" w:rsidR="000E7D1A" w:rsidRPr="000E7D1A" w:rsidRDefault="000E7D1A" w:rsidP="000E7D1A">
      <w:pPr>
        <w:spacing w:after="0" w:line="360" w:lineRule="auto"/>
        <w:ind w:left="1134" w:right="1324"/>
        <w:jc w:val="both"/>
        <w:rPr>
          <w:rFonts w:ascii="Palatino Linotype" w:eastAsia="Palatino Linotype" w:hAnsi="Palatino Linotype" w:cs="Palatino Linotype"/>
          <w:i/>
          <w:szCs w:val="24"/>
        </w:rPr>
      </w:pPr>
      <w:r w:rsidRPr="000E7D1A">
        <w:rPr>
          <w:rFonts w:ascii="Palatino Linotype" w:eastAsia="Palatino Linotype" w:hAnsi="Palatino Linotype" w:cs="Palatino Linotype"/>
          <w:i/>
          <w:szCs w:val="24"/>
        </w:rPr>
        <w:t xml:space="preserve">c) Archivo de Concentración, y </w:t>
      </w:r>
    </w:p>
    <w:p w14:paraId="238327E2" w14:textId="77777777" w:rsidR="000E7D1A" w:rsidRPr="000E7D1A" w:rsidRDefault="000E7D1A" w:rsidP="000E7D1A">
      <w:pPr>
        <w:spacing w:after="0" w:line="360" w:lineRule="auto"/>
        <w:ind w:left="1134" w:right="1324"/>
        <w:jc w:val="both"/>
        <w:rPr>
          <w:rFonts w:ascii="Palatino Linotype" w:eastAsia="Palatino Linotype" w:hAnsi="Palatino Linotype" w:cs="Palatino Linotype"/>
          <w:i/>
          <w:szCs w:val="24"/>
        </w:rPr>
      </w:pPr>
      <w:r w:rsidRPr="000E7D1A">
        <w:rPr>
          <w:rFonts w:ascii="Palatino Linotype" w:eastAsia="Palatino Linotype" w:hAnsi="Palatino Linotype" w:cs="Palatino Linotype"/>
          <w:i/>
          <w:szCs w:val="24"/>
        </w:rPr>
        <w:t>d) Archivo Histórico, en su caso, sujeto a la capacidad presupuestal y técnica del Sujeto Obligado.</w:t>
      </w:r>
    </w:p>
    <w:p w14:paraId="0C76ADD2" w14:textId="3116C80C" w:rsidR="001D0BC9" w:rsidRPr="00DA5BA9" w:rsidRDefault="00263F28" w:rsidP="001D0BC9">
      <w:pPr>
        <w:spacing w:before="240" w:after="240" w:line="360" w:lineRule="auto"/>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En el caso que nos ocupa, al Jefa del Departamento </w:t>
      </w:r>
      <w:r w:rsidR="000E7D1A" w:rsidRPr="000E7D1A">
        <w:rPr>
          <w:rFonts w:ascii="Palatino Linotype" w:eastAsia="Palatino Linotype" w:hAnsi="Palatino Linotype" w:cs="Palatino Linotype"/>
          <w:sz w:val="24"/>
          <w:szCs w:val="24"/>
        </w:rPr>
        <w:t xml:space="preserve"> de Archivo </w:t>
      </w:r>
      <w:r>
        <w:rPr>
          <w:rFonts w:ascii="Palatino Linotype" w:eastAsia="Palatino Linotype" w:hAnsi="Palatino Linotype" w:cs="Palatino Linotype"/>
          <w:sz w:val="24"/>
          <w:szCs w:val="24"/>
        </w:rPr>
        <w:t>Municipal</w:t>
      </w:r>
      <w:r w:rsidR="000E7D1A" w:rsidRPr="000E7D1A">
        <w:rPr>
          <w:rFonts w:ascii="Palatino Linotype" w:eastAsia="Palatino Linotype" w:hAnsi="Palatino Linotype" w:cs="Palatino Linotype"/>
          <w:sz w:val="24"/>
          <w:szCs w:val="24"/>
        </w:rPr>
        <w:t xml:space="preserve">, </w:t>
      </w:r>
      <w:r w:rsidRPr="000E7D1A">
        <w:rPr>
          <w:rFonts w:ascii="Palatino Linotype" w:eastAsia="Palatino Linotype" w:hAnsi="Palatino Linotype" w:cs="Palatino Linotype"/>
          <w:sz w:val="24"/>
          <w:szCs w:val="24"/>
        </w:rPr>
        <w:t>reconoc</w:t>
      </w:r>
      <w:r>
        <w:rPr>
          <w:rFonts w:ascii="Palatino Linotype" w:eastAsia="Palatino Linotype" w:hAnsi="Palatino Linotype" w:cs="Palatino Linotype"/>
          <w:sz w:val="24"/>
          <w:szCs w:val="24"/>
        </w:rPr>
        <w:t xml:space="preserve">ió </w:t>
      </w:r>
      <w:r w:rsidR="000E7D1A" w:rsidRPr="000E7D1A">
        <w:rPr>
          <w:rFonts w:ascii="Palatino Linotype" w:eastAsia="Palatino Linotype" w:hAnsi="Palatino Linotype" w:cs="Palatino Linotype"/>
          <w:sz w:val="24"/>
          <w:szCs w:val="24"/>
        </w:rPr>
        <w:t xml:space="preserve"> que el Sujeto Obligado cuenta con el Sistema Institucional </w:t>
      </w:r>
      <w:r>
        <w:rPr>
          <w:rFonts w:ascii="Palatino Linotype" w:eastAsia="Palatino Linotype" w:hAnsi="Palatino Linotype" w:cs="Palatino Linotype"/>
          <w:sz w:val="24"/>
          <w:szCs w:val="24"/>
        </w:rPr>
        <w:t xml:space="preserve">de Archivos, asimismo, que no  encontraron evidencia de las Actas de Instalación, </w:t>
      </w:r>
      <w:r w:rsidR="000E7D1A" w:rsidRPr="000E7D1A">
        <w:rPr>
          <w:rFonts w:ascii="Palatino Linotype" w:eastAsia="Palatino Linotype" w:hAnsi="Palatino Linotype" w:cs="Palatino Linotype"/>
          <w:sz w:val="24"/>
          <w:szCs w:val="24"/>
        </w:rPr>
        <w:t>por lo que no pueden tenerse por atendidos los puntos en análisis, siendo necesario que el Sujeto Obligado remita el soporte documental en el que conste lo solicitado, preferentemente el documento o el acta mediante la cual se implementó el Sistema Institucional de Archivos</w:t>
      </w:r>
      <w:r w:rsidR="001D0BC9">
        <w:rPr>
          <w:rFonts w:ascii="Palatino Linotype" w:eastAsia="Palatino Linotype" w:hAnsi="Palatino Linotype" w:cs="Palatino Linotype"/>
          <w:sz w:val="24"/>
          <w:szCs w:val="24"/>
        </w:rPr>
        <w:t>,</w:t>
      </w:r>
      <w:r w:rsidR="001D0BC9" w:rsidRPr="001D0BC9">
        <w:t xml:space="preserve"> </w:t>
      </w:r>
      <w:r w:rsidR="001D0BC9" w:rsidRPr="001D0BC9">
        <w:rPr>
          <w:rFonts w:ascii="Palatino Linotype" w:eastAsia="Palatino Linotype" w:hAnsi="Palatino Linotype" w:cs="Palatino Linotype"/>
          <w:sz w:val="24"/>
          <w:szCs w:val="24"/>
        </w:rPr>
        <w:t>sin embargo, si derivado de la búsqueda que se efectúe, el Sujeto Obligado no llegará a localizar información en sus archivos, se deberá emitir una declaratoria formal de la inexistencia de la información</w:t>
      </w:r>
      <w:r w:rsidR="001D0BC9" w:rsidRPr="001D0BC9">
        <w:rPr>
          <w:rFonts w:ascii="Palatino Linotype" w:eastAsia="Palatino Linotype" w:hAnsi="Palatino Linotype" w:cs="Palatino Linotype"/>
          <w:sz w:val="24"/>
          <w:szCs w:val="24"/>
          <w:lang w:val="es-ES"/>
        </w:rPr>
        <w:t>,</w:t>
      </w:r>
      <w:r w:rsidR="001D0BC9" w:rsidRPr="00DA5BA9">
        <w:rPr>
          <w:rFonts w:ascii="Palatino Linotype" w:eastAsia="Palatino Linotype" w:hAnsi="Palatino Linotype" w:cs="Palatino Linotype"/>
          <w:sz w:val="24"/>
          <w:szCs w:val="24"/>
          <w:lang w:val="es-ES"/>
        </w:rPr>
        <w:t xml:space="preserve"> en términos de lo que señala el artículo 19, tercer párrafo, 49, fracciones </w:t>
      </w:r>
      <w:r w:rsidR="001D0BC9" w:rsidRPr="00DA5BA9">
        <w:rPr>
          <w:rFonts w:ascii="Palatino Linotype" w:eastAsia="Palatino Linotype" w:hAnsi="Palatino Linotype" w:cs="Palatino Linotype"/>
          <w:sz w:val="24"/>
          <w:szCs w:val="24"/>
          <w:lang w:val="es-ES"/>
        </w:rPr>
        <w:lastRenderedPageBreak/>
        <w:t>II y XIII; 169 y 170 de la Ley de Transparencia y Acceso a la Información Pública del Estado de México y Municipios, que se leen como sigue:</w:t>
      </w:r>
    </w:p>
    <w:p w14:paraId="3FF70BBC" w14:textId="77777777" w:rsidR="001D0BC9" w:rsidRPr="00DA5BA9" w:rsidRDefault="001D0BC9" w:rsidP="001D0BC9">
      <w:pPr>
        <w:spacing w:before="120" w:after="120" w:line="240" w:lineRule="auto"/>
        <w:ind w:left="851" w:right="902"/>
        <w:jc w:val="both"/>
        <w:rPr>
          <w:rFonts w:ascii="Palatino Linotype" w:eastAsia="Palatino Linotype" w:hAnsi="Palatino Linotype" w:cs="Palatino Linotype"/>
          <w:i/>
          <w:lang w:val="es-ES"/>
        </w:rPr>
      </w:pPr>
      <w:r w:rsidRPr="00DA5BA9">
        <w:rPr>
          <w:rFonts w:ascii="Palatino Linotype" w:eastAsia="Palatino Linotype" w:hAnsi="Palatino Linotype" w:cs="Palatino Linotype"/>
          <w:i/>
          <w:lang w:val="es-ES"/>
        </w:rPr>
        <w:t>“</w:t>
      </w:r>
      <w:r w:rsidRPr="00DA5BA9">
        <w:rPr>
          <w:rFonts w:ascii="Palatino Linotype" w:eastAsia="Palatino Linotype" w:hAnsi="Palatino Linotype" w:cs="Palatino Linotype"/>
          <w:b/>
          <w:i/>
          <w:lang w:val="es-ES"/>
        </w:rPr>
        <w:t>Artículo 19.</w:t>
      </w:r>
      <w:r w:rsidRPr="00DA5BA9">
        <w:rPr>
          <w:rFonts w:ascii="Palatino Linotype" w:eastAsia="Palatino Linotype" w:hAnsi="Palatino Linotype" w:cs="Palatino Linotype"/>
          <w:i/>
          <w:lang w:val="es-ES"/>
        </w:rPr>
        <w:t xml:space="preserve"> (…)</w:t>
      </w:r>
    </w:p>
    <w:p w14:paraId="038A0FD8" w14:textId="77777777" w:rsidR="001D0BC9" w:rsidRPr="00DA5BA9" w:rsidRDefault="001D0BC9" w:rsidP="001D0BC9">
      <w:pPr>
        <w:spacing w:before="120" w:after="120" w:line="240" w:lineRule="auto"/>
        <w:ind w:left="851" w:right="902"/>
        <w:jc w:val="both"/>
        <w:rPr>
          <w:rFonts w:ascii="Palatino Linotype" w:eastAsia="Palatino Linotype" w:hAnsi="Palatino Linotype" w:cs="Palatino Linotype"/>
          <w:i/>
          <w:lang w:val="es-ES"/>
        </w:rPr>
      </w:pPr>
      <w:r w:rsidRPr="00DA5BA9">
        <w:rPr>
          <w:rFonts w:ascii="Palatino Linotype" w:eastAsia="Palatino Linotype" w:hAnsi="Palatino Linotype" w:cs="Palatino Linotype"/>
          <w:b/>
          <w:i/>
          <w:lang w:val="es-ES"/>
        </w:rPr>
        <w:t>Si el sujeto obligado, en el ejercicio de sus atribuciones, debía generar, poseer o administrar la información, pero ésta no se encuentra, el Comité de transparencia deberá emitir un acuerdo de inexistencia</w:t>
      </w:r>
      <w:r w:rsidRPr="00DA5BA9">
        <w:rPr>
          <w:rFonts w:ascii="Palatino Linotype" w:eastAsia="Palatino Linotype" w:hAnsi="Palatino Linotype" w:cs="Palatino Linotype"/>
          <w:i/>
          <w:lang w:val="es-ES"/>
        </w:rPr>
        <w:t>, debidamente fundado y motivado, en el que detalle las razones del por qué no obra en sus archivos.”</w:t>
      </w:r>
    </w:p>
    <w:p w14:paraId="628E92E1" w14:textId="77777777" w:rsidR="001D0BC9" w:rsidRPr="00DA5BA9" w:rsidRDefault="001D0BC9" w:rsidP="001D0BC9">
      <w:pPr>
        <w:spacing w:before="120" w:after="120" w:line="240" w:lineRule="auto"/>
        <w:ind w:left="851" w:right="902"/>
        <w:jc w:val="both"/>
        <w:rPr>
          <w:rFonts w:ascii="Palatino Linotype" w:eastAsia="Palatino Linotype" w:hAnsi="Palatino Linotype" w:cs="Palatino Linotype"/>
          <w:i/>
          <w:lang w:val="es-ES"/>
        </w:rPr>
      </w:pPr>
      <w:r w:rsidRPr="00DA5BA9">
        <w:rPr>
          <w:rFonts w:ascii="Palatino Linotype" w:eastAsia="Palatino Linotype" w:hAnsi="Palatino Linotype" w:cs="Palatino Linotype"/>
          <w:i/>
          <w:lang w:val="es-ES"/>
        </w:rPr>
        <w:t>“</w:t>
      </w:r>
      <w:r w:rsidRPr="00DA5BA9">
        <w:rPr>
          <w:rFonts w:ascii="Palatino Linotype" w:eastAsia="Palatino Linotype" w:hAnsi="Palatino Linotype" w:cs="Palatino Linotype"/>
          <w:b/>
          <w:i/>
          <w:lang w:val="es-ES"/>
        </w:rPr>
        <w:t>Artículo 49.</w:t>
      </w:r>
      <w:r w:rsidRPr="00DA5BA9">
        <w:rPr>
          <w:rFonts w:ascii="Palatino Linotype" w:eastAsia="Palatino Linotype" w:hAnsi="Palatino Linotype" w:cs="Palatino Linotype"/>
          <w:i/>
          <w:lang w:val="es-ES"/>
        </w:rPr>
        <w:t xml:space="preserve"> </w:t>
      </w:r>
      <w:r w:rsidRPr="00DA5BA9">
        <w:rPr>
          <w:rFonts w:ascii="Palatino Linotype" w:eastAsia="Palatino Linotype" w:hAnsi="Palatino Linotype" w:cs="Palatino Linotype"/>
          <w:b/>
          <w:i/>
          <w:lang w:val="es-ES"/>
        </w:rPr>
        <w:t>Los Comités de Transparencia</w:t>
      </w:r>
      <w:r w:rsidRPr="00DA5BA9">
        <w:rPr>
          <w:rFonts w:ascii="Palatino Linotype" w:eastAsia="Palatino Linotype" w:hAnsi="Palatino Linotype" w:cs="Palatino Linotype"/>
          <w:i/>
          <w:lang w:val="es-ES"/>
        </w:rPr>
        <w:t xml:space="preserve"> tendrán las siguientes </w:t>
      </w:r>
      <w:r w:rsidRPr="00DA5BA9">
        <w:rPr>
          <w:rFonts w:ascii="Palatino Linotype" w:eastAsia="Palatino Linotype" w:hAnsi="Palatino Linotype" w:cs="Palatino Linotype"/>
          <w:b/>
          <w:i/>
          <w:lang w:val="es-ES"/>
        </w:rPr>
        <w:t>atribuciones</w:t>
      </w:r>
      <w:r w:rsidRPr="00DA5BA9">
        <w:rPr>
          <w:rFonts w:ascii="Palatino Linotype" w:eastAsia="Palatino Linotype" w:hAnsi="Palatino Linotype" w:cs="Palatino Linotype"/>
          <w:i/>
          <w:lang w:val="es-ES"/>
        </w:rPr>
        <w:t>:</w:t>
      </w:r>
    </w:p>
    <w:p w14:paraId="12A5B189" w14:textId="77777777" w:rsidR="001D0BC9" w:rsidRPr="00DA5BA9" w:rsidRDefault="001D0BC9" w:rsidP="001D0BC9">
      <w:pPr>
        <w:spacing w:before="120" w:after="120" w:line="240" w:lineRule="auto"/>
        <w:ind w:left="851" w:right="902"/>
        <w:jc w:val="both"/>
        <w:rPr>
          <w:rFonts w:ascii="Palatino Linotype" w:eastAsia="Palatino Linotype" w:hAnsi="Palatino Linotype" w:cs="Palatino Linotype"/>
          <w:i/>
          <w:lang w:val="es-ES"/>
        </w:rPr>
      </w:pPr>
      <w:r w:rsidRPr="00DA5BA9">
        <w:rPr>
          <w:rFonts w:ascii="Palatino Linotype" w:eastAsia="Palatino Linotype" w:hAnsi="Palatino Linotype" w:cs="Palatino Linotype"/>
          <w:i/>
          <w:lang w:val="es-ES"/>
        </w:rPr>
        <w:t xml:space="preserve">II. </w:t>
      </w:r>
      <w:r w:rsidRPr="00DA5BA9">
        <w:rPr>
          <w:rFonts w:ascii="Palatino Linotype" w:eastAsia="Palatino Linotype" w:hAnsi="Palatino Linotype" w:cs="Palatino Linotype"/>
          <w:b/>
          <w:i/>
          <w:lang w:val="es-ES"/>
        </w:rPr>
        <w:t>Confirmar, modificar o revocar las determinaciones que en materia de</w:t>
      </w:r>
      <w:r w:rsidRPr="00DA5BA9">
        <w:rPr>
          <w:rFonts w:ascii="Palatino Linotype" w:eastAsia="Palatino Linotype" w:hAnsi="Palatino Linotype" w:cs="Palatino Linotype"/>
          <w:i/>
          <w:lang w:val="es-ES"/>
        </w:rPr>
        <w:t xml:space="preserve"> ampliación del plazo de respuesta, clasificación de la información y </w:t>
      </w:r>
      <w:r w:rsidRPr="00DA5BA9">
        <w:rPr>
          <w:rFonts w:ascii="Palatino Linotype" w:eastAsia="Palatino Linotype" w:hAnsi="Palatino Linotype" w:cs="Palatino Linotype"/>
          <w:b/>
          <w:i/>
          <w:lang w:val="es-ES"/>
        </w:rPr>
        <w:t>declaración de inexistencia</w:t>
      </w:r>
      <w:r w:rsidRPr="00DA5BA9">
        <w:rPr>
          <w:rFonts w:ascii="Palatino Linotype" w:eastAsia="Palatino Linotype" w:hAnsi="Palatino Linotype" w:cs="Palatino Linotype"/>
          <w:i/>
          <w:lang w:val="es-ES"/>
        </w:rPr>
        <w:t xml:space="preserve"> o de incompetencia realicen los titulares de las áreas de los sujetos obligados;</w:t>
      </w:r>
    </w:p>
    <w:p w14:paraId="7998888B" w14:textId="77777777" w:rsidR="001D0BC9" w:rsidRPr="00DA5BA9" w:rsidRDefault="001D0BC9" w:rsidP="001D0BC9">
      <w:pPr>
        <w:spacing w:before="120" w:after="120" w:line="240" w:lineRule="auto"/>
        <w:ind w:left="851" w:right="902"/>
        <w:jc w:val="both"/>
        <w:rPr>
          <w:rFonts w:ascii="Palatino Linotype" w:eastAsia="Palatino Linotype" w:hAnsi="Palatino Linotype" w:cs="Palatino Linotype"/>
          <w:i/>
          <w:lang w:val="es-ES"/>
        </w:rPr>
      </w:pPr>
      <w:r w:rsidRPr="00DA5BA9">
        <w:rPr>
          <w:rFonts w:ascii="Palatino Linotype" w:eastAsia="Palatino Linotype" w:hAnsi="Palatino Linotype" w:cs="Palatino Linotype"/>
          <w:i/>
          <w:lang w:val="es-ES"/>
        </w:rPr>
        <w:t xml:space="preserve">XIII. </w:t>
      </w:r>
      <w:r w:rsidRPr="00DA5BA9">
        <w:rPr>
          <w:rFonts w:ascii="Palatino Linotype" w:eastAsia="Palatino Linotype" w:hAnsi="Palatino Linotype" w:cs="Palatino Linotype"/>
          <w:b/>
          <w:i/>
          <w:lang w:val="es-ES"/>
        </w:rPr>
        <w:t>Dictaminar las declaratorias de inexistencia de la información</w:t>
      </w:r>
      <w:r w:rsidRPr="00DA5BA9">
        <w:rPr>
          <w:rFonts w:ascii="Palatino Linotype" w:eastAsia="Palatino Linotype" w:hAnsi="Palatino Linotype" w:cs="Palatino Linotype"/>
          <w:i/>
          <w:lang w:val="es-ES"/>
        </w:rPr>
        <w:t xml:space="preserve"> que les remitan las unidades administrativas y resolver en consecuencia…”</w:t>
      </w:r>
    </w:p>
    <w:p w14:paraId="6BBB2A0A" w14:textId="77777777" w:rsidR="001D0BC9" w:rsidRPr="00DA5BA9" w:rsidRDefault="001D0BC9" w:rsidP="001D0BC9">
      <w:pPr>
        <w:spacing w:before="120" w:after="120" w:line="240" w:lineRule="auto"/>
        <w:ind w:left="851" w:right="902"/>
        <w:jc w:val="both"/>
        <w:rPr>
          <w:rFonts w:ascii="Palatino Linotype" w:eastAsia="Palatino Linotype" w:hAnsi="Palatino Linotype" w:cs="Palatino Linotype"/>
          <w:i/>
          <w:lang w:val="es-ES"/>
        </w:rPr>
      </w:pPr>
      <w:r w:rsidRPr="00DA5BA9">
        <w:rPr>
          <w:rFonts w:ascii="Palatino Linotype" w:eastAsia="Palatino Linotype" w:hAnsi="Palatino Linotype" w:cs="Palatino Linotype"/>
          <w:i/>
          <w:lang w:val="es-ES"/>
        </w:rPr>
        <w:t>“</w:t>
      </w:r>
      <w:r w:rsidRPr="00DA5BA9">
        <w:rPr>
          <w:rFonts w:ascii="Palatino Linotype" w:eastAsia="Palatino Linotype" w:hAnsi="Palatino Linotype" w:cs="Palatino Linotype"/>
          <w:b/>
          <w:i/>
          <w:lang w:val="es-ES"/>
        </w:rPr>
        <w:t>Artículo 169</w:t>
      </w:r>
      <w:r w:rsidRPr="00DA5BA9">
        <w:rPr>
          <w:rFonts w:ascii="Palatino Linotype" w:eastAsia="Palatino Linotype" w:hAnsi="Palatino Linotype" w:cs="Palatino Linotype"/>
          <w:i/>
          <w:lang w:val="es-ES"/>
        </w:rPr>
        <w:t xml:space="preserve">. </w:t>
      </w:r>
      <w:r w:rsidRPr="00DA5BA9">
        <w:rPr>
          <w:rFonts w:ascii="Palatino Linotype" w:eastAsia="Palatino Linotype" w:hAnsi="Palatino Linotype" w:cs="Palatino Linotype"/>
          <w:b/>
          <w:i/>
          <w:lang w:val="es-ES"/>
        </w:rPr>
        <w:t>Cuando la información no se encuentre en los archivos del sujeto obligado, el Comité de Transparencia</w:t>
      </w:r>
      <w:r w:rsidRPr="00DA5BA9">
        <w:rPr>
          <w:rFonts w:ascii="Palatino Linotype" w:eastAsia="Palatino Linotype" w:hAnsi="Palatino Linotype" w:cs="Palatino Linotype"/>
          <w:i/>
          <w:lang w:val="es-ES"/>
        </w:rPr>
        <w:t xml:space="preserve">: </w:t>
      </w:r>
    </w:p>
    <w:p w14:paraId="0648B10E" w14:textId="77777777" w:rsidR="001D0BC9" w:rsidRPr="00DA5BA9" w:rsidRDefault="001D0BC9" w:rsidP="001D0BC9">
      <w:pPr>
        <w:spacing w:before="120" w:after="120" w:line="240" w:lineRule="auto"/>
        <w:ind w:left="851" w:right="902"/>
        <w:jc w:val="both"/>
        <w:rPr>
          <w:rFonts w:ascii="Palatino Linotype" w:eastAsia="Palatino Linotype" w:hAnsi="Palatino Linotype" w:cs="Palatino Linotype"/>
          <w:i/>
          <w:lang w:val="es-ES"/>
        </w:rPr>
      </w:pPr>
      <w:r w:rsidRPr="00DA5BA9">
        <w:rPr>
          <w:rFonts w:ascii="Palatino Linotype" w:eastAsia="Palatino Linotype" w:hAnsi="Palatino Linotype" w:cs="Palatino Linotype"/>
          <w:i/>
          <w:lang w:val="es-ES"/>
        </w:rPr>
        <w:t xml:space="preserve">I. Analizará el caso y tomará las medidas necesarias para localizar la información; </w:t>
      </w:r>
    </w:p>
    <w:p w14:paraId="2DBD1D76" w14:textId="77777777" w:rsidR="001D0BC9" w:rsidRPr="00DA5BA9" w:rsidRDefault="001D0BC9" w:rsidP="001D0BC9">
      <w:pPr>
        <w:spacing w:before="120" w:after="120" w:line="240" w:lineRule="auto"/>
        <w:ind w:left="851" w:right="902"/>
        <w:jc w:val="both"/>
        <w:rPr>
          <w:rFonts w:ascii="Palatino Linotype" w:eastAsia="Palatino Linotype" w:hAnsi="Palatino Linotype" w:cs="Palatino Linotype"/>
          <w:i/>
          <w:lang w:val="es-ES"/>
        </w:rPr>
      </w:pPr>
      <w:r w:rsidRPr="00DA5BA9">
        <w:rPr>
          <w:rFonts w:ascii="Palatino Linotype" w:eastAsia="Palatino Linotype" w:hAnsi="Palatino Linotype" w:cs="Palatino Linotype"/>
          <w:i/>
          <w:lang w:val="es-ES"/>
        </w:rPr>
        <w:t xml:space="preserve">II. </w:t>
      </w:r>
      <w:r w:rsidRPr="00DA5BA9">
        <w:rPr>
          <w:rFonts w:ascii="Palatino Linotype" w:eastAsia="Palatino Linotype" w:hAnsi="Palatino Linotype" w:cs="Palatino Linotype"/>
          <w:b/>
          <w:i/>
          <w:lang w:val="es-ES"/>
        </w:rPr>
        <w:t>Expedirá una resolución que confirme la inexistencia del documento</w:t>
      </w:r>
      <w:r w:rsidRPr="00DA5BA9">
        <w:rPr>
          <w:rFonts w:ascii="Palatino Linotype" w:eastAsia="Palatino Linotype" w:hAnsi="Palatino Linotype" w:cs="Palatino Linotype"/>
          <w:i/>
          <w:lang w:val="es-ES"/>
        </w:rPr>
        <w:t xml:space="preserve">; </w:t>
      </w:r>
    </w:p>
    <w:p w14:paraId="4B1FF442" w14:textId="77777777" w:rsidR="001D0BC9" w:rsidRPr="00DA5BA9" w:rsidRDefault="001D0BC9" w:rsidP="001D0BC9">
      <w:pPr>
        <w:spacing w:before="120" w:after="120" w:line="240" w:lineRule="auto"/>
        <w:ind w:left="851" w:right="902"/>
        <w:jc w:val="both"/>
        <w:rPr>
          <w:rFonts w:ascii="Palatino Linotype" w:eastAsia="Palatino Linotype" w:hAnsi="Palatino Linotype" w:cs="Palatino Linotype"/>
          <w:i/>
          <w:lang w:val="es-ES"/>
        </w:rPr>
      </w:pPr>
      <w:r w:rsidRPr="00DA5BA9">
        <w:rPr>
          <w:rFonts w:ascii="Palatino Linotype" w:eastAsia="Palatino Linotype" w:hAnsi="Palatino Linotype" w:cs="Palatino Linotype"/>
          <w:i/>
          <w:lang w:val="es-ES"/>
        </w:rPr>
        <w:t xml:space="preserve">III. Ordenará, siempre que sea materialmente posible, que se genere o se reponga la información en caso de que ésta tuviera que existir en la medida que deriva del ejercicio de sus facultades, competencias o funciones, o que previa acreditación de la imposibilidad de su generación, exponga de forma fundada y motivada, las razones por las cuales en el caso particular no ejerció dichas facultades, competencias o funciones, lo cual notificará al solicitante a través de la Unidad de Transparencia; y </w:t>
      </w:r>
    </w:p>
    <w:p w14:paraId="23EA7141" w14:textId="77777777" w:rsidR="001D0BC9" w:rsidRPr="00DA5BA9" w:rsidRDefault="001D0BC9" w:rsidP="001D0BC9">
      <w:pPr>
        <w:spacing w:before="120" w:after="120" w:line="240" w:lineRule="auto"/>
        <w:ind w:left="851" w:right="902"/>
        <w:jc w:val="both"/>
        <w:rPr>
          <w:rFonts w:ascii="Palatino Linotype" w:eastAsia="Palatino Linotype" w:hAnsi="Palatino Linotype" w:cs="Palatino Linotype"/>
          <w:i/>
          <w:lang w:val="es-ES"/>
        </w:rPr>
      </w:pPr>
      <w:r w:rsidRPr="00DA5BA9">
        <w:rPr>
          <w:rFonts w:ascii="Palatino Linotype" w:eastAsia="Palatino Linotype" w:hAnsi="Palatino Linotype" w:cs="Palatino Linotype"/>
          <w:i/>
          <w:lang w:val="es-ES"/>
        </w:rPr>
        <w:t xml:space="preserve">IV. Notificará al órgano interno de control o equivalente del sujeto obligado quien, en su caso, deberá iniciar el procedimiento de responsabilidad administrativa que corresponda. </w:t>
      </w:r>
    </w:p>
    <w:p w14:paraId="740785F4" w14:textId="77777777" w:rsidR="001D0BC9" w:rsidRPr="00DA5BA9" w:rsidRDefault="001D0BC9" w:rsidP="001D0BC9">
      <w:pPr>
        <w:spacing w:before="120" w:after="120" w:line="240" w:lineRule="auto"/>
        <w:ind w:left="851" w:right="902"/>
        <w:jc w:val="both"/>
        <w:rPr>
          <w:rFonts w:ascii="Palatino Linotype" w:eastAsia="Palatino Linotype" w:hAnsi="Palatino Linotype" w:cs="Palatino Linotype"/>
          <w:i/>
          <w:lang w:val="es-ES"/>
        </w:rPr>
      </w:pPr>
      <w:r w:rsidRPr="00DA5BA9">
        <w:rPr>
          <w:rFonts w:ascii="Palatino Linotype" w:eastAsia="Palatino Linotype" w:hAnsi="Palatino Linotype" w:cs="Palatino Linotype"/>
          <w:i/>
          <w:lang w:val="es-ES"/>
        </w:rPr>
        <w:t xml:space="preserve">La Unidad de Transparencia deberá notificarlo al solicitante por escrito, en un plazo que no exceda de quince días hábiles contados a partir del día siguiente a la presentación de la solicitud. </w:t>
      </w:r>
    </w:p>
    <w:p w14:paraId="5FAADC72" w14:textId="77777777" w:rsidR="001D0BC9" w:rsidRPr="00DA5BA9" w:rsidRDefault="001D0BC9" w:rsidP="001D0BC9">
      <w:pPr>
        <w:spacing w:before="120" w:after="120" w:line="240" w:lineRule="auto"/>
        <w:ind w:left="851" w:right="902"/>
        <w:jc w:val="both"/>
        <w:rPr>
          <w:rFonts w:ascii="Palatino Linotype" w:eastAsia="Palatino Linotype" w:hAnsi="Palatino Linotype" w:cs="Palatino Linotype"/>
          <w:i/>
          <w:lang w:val="es-ES"/>
        </w:rPr>
      </w:pPr>
      <w:r w:rsidRPr="00DA5BA9">
        <w:rPr>
          <w:rFonts w:ascii="Palatino Linotype" w:eastAsia="Palatino Linotype" w:hAnsi="Palatino Linotype" w:cs="Palatino Linotype"/>
          <w:i/>
          <w:lang w:val="es-ES"/>
        </w:rPr>
        <w:lastRenderedPageBreak/>
        <w:t>Este plazo podrá ampliarse hasta por otros siete días hábiles, siempre que existan razones para ello, debiendo notificarse por escrito al solicitante.”</w:t>
      </w:r>
    </w:p>
    <w:p w14:paraId="38D7F687" w14:textId="77777777" w:rsidR="001D0BC9" w:rsidRPr="00DA5BA9" w:rsidRDefault="001D0BC9" w:rsidP="001D0BC9">
      <w:pPr>
        <w:spacing w:before="120" w:after="120" w:line="240" w:lineRule="auto"/>
        <w:ind w:left="851" w:right="902"/>
        <w:jc w:val="both"/>
        <w:rPr>
          <w:rFonts w:ascii="Palatino Linotype" w:eastAsia="Palatino Linotype" w:hAnsi="Palatino Linotype" w:cs="Palatino Linotype"/>
          <w:i/>
          <w:lang w:val="es-ES"/>
        </w:rPr>
      </w:pPr>
      <w:r w:rsidRPr="00DA5BA9">
        <w:rPr>
          <w:rFonts w:ascii="Palatino Linotype" w:eastAsia="Palatino Linotype" w:hAnsi="Palatino Linotype" w:cs="Palatino Linotype"/>
          <w:i/>
          <w:lang w:val="es-ES"/>
        </w:rPr>
        <w:t>“</w:t>
      </w:r>
      <w:r w:rsidRPr="00DA5BA9">
        <w:rPr>
          <w:rFonts w:ascii="Palatino Linotype" w:eastAsia="Palatino Linotype" w:hAnsi="Palatino Linotype" w:cs="Palatino Linotype"/>
          <w:b/>
          <w:i/>
          <w:lang w:val="es-ES"/>
        </w:rPr>
        <w:t>Artículo 170.</w:t>
      </w:r>
      <w:r w:rsidRPr="00DA5BA9">
        <w:rPr>
          <w:rFonts w:ascii="Palatino Linotype" w:eastAsia="Palatino Linotype" w:hAnsi="Palatino Linotype" w:cs="Palatino Linotype"/>
          <w:i/>
          <w:lang w:val="es-ES"/>
        </w:rPr>
        <w:t xml:space="preserve"> </w:t>
      </w:r>
      <w:r w:rsidRPr="00DA5BA9">
        <w:rPr>
          <w:rFonts w:ascii="Palatino Linotype" w:eastAsia="Palatino Linotype" w:hAnsi="Palatino Linotype" w:cs="Palatino Linotype"/>
          <w:b/>
          <w:i/>
          <w:lang w:val="es-ES"/>
        </w:rPr>
        <w:t>La resolución del Comité de Transparencia que confirme la inexistencia de la información solicitada contendrá los elementos mínimos</w:t>
      </w:r>
      <w:r w:rsidRPr="00DA5BA9">
        <w:rPr>
          <w:rFonts w:ascii="Palatino Linotype" w:eastAsia="Palatino Linotype" w:hAnsi="Palatino Linotype" w:cs="Palatino Linotype"/>
          <w:i/>
          <w:lang w:val="es-ES"/>
        </w:rPr>
        <w:t xml:space="preserve"> </w:t>
      </w:r>
      <w:r w:rsidRPr="00DA5BA9">
        <w:rPr>
          <w:rFonts w:ascii="Palatino Linotype" w:eastAsia="Palatino Linotype" w:hAnsi="Palatino Linotype" w:cs="Palatino Linotype"/>
          <w:b/>
          <w:i/>
          <w:lang w:val="es-ES"/>
        </w:rPr>
        <w:t>que permitan al solicitante tener la certeza de que se utilizó un criterio de búsqueda exhaustivo</w:t>
      </w:r>
      <w:r w:rsidRPr="00DA5BA9">
        <w:rPr>
          <w:rFonts w:ascii="Palatino Linotype" w:eastAsia="Palatino Linotype" w:hAnsi="Palatino Linotype" w:cs="Palatino Linotype"/>
          <w:i/>
          <w:lang w:val="es-ES"/>
        </w:rPr>
        <w:t>, además de señalar las circunstancias de tiempo, modo y lugar que generaron la existencia en cuestión y señalará al servidor público responsable de contar con la misma.”</w:t>
      </w:r>
    </w:p>
    <w:p w14:paraId="50196F36" w14:textId="77777777" w:rsidR="001D0BC9" w:rsidRPr="00DA5BA9" w:rsidRDefault="001D0BC9" w:rsidP="001D0BC9">
      <w:pPr>
        <w:spacing w:before="240" w:after="240" w:line="360" w:lineRule="auto"/>
        <w:jc w:val="both"/>
        <w:rPr>
          <w:rFonts w:ascii="Palatino Linotype" w:eastAsia="Palatino Linotype" w:hAnsi="Palatino Linotype" w:cs="Palatino Linotype"/>
          <w:sz w:val="24"/>
          <w:szCs w:val="24"/>
          <w:lang w:val="es-ES"/>
        </w:rPr>
      </w:pPr>
      <w:r w:rsidRPr="00DA5BA9">
        <w:rPr>
          <w:rFonts w:ascii="Palatino Linotype" w:eastAsia="Palatino Linotype" w:hAnsi="Palatino Linotype" w:cs="Palatino Linotype"/>
          <w:sz w:val="24"/>
          <w:szCs w:val="24"/>
          <w:lang w:val="es-ES"/>
        </w:rPr>
        <w:t xml:space="preserve">Dicho de otro modo, deberá procederse a la emisión de una resolución que confirme la inexistencia de la información solicitada por parte del Comité de Transparencia del </w:t>
      </w:r>
      <w:r w:rsidRPr="00DA5BA9">
        <w:rPr>
          <w:rFonts w:ascii="Palatino Linotype" w:eastAsia="Palatino Linotype" w:hAnsi="Palatino Linotype" w:cs="Palatino Linotype"/>
          <w:b/>
          <w:sz w:val="24"/>
          <w:szCs w:val="24"/>
          <w:lang w:val="es-ES"/>
        </w:rPr>
        <w:t>Sujeto Obligado</w:t>
      </w:r>
      <w:r w:rsidRPr="00DA5BA9">
        <w:rPr>
          <w:rFonts w:ascii="Palatino Linotype" w:eastAsia="Palatino Linotype" w:hAnsi="Palatino Linotype" w:cs="Palatino Linotype"/>
          <w:sz w:val="24"/>
          <w:szCs w:val="24"/>
          <w:lang w:val="es-ES"/>
        </w:rPr>
        <w:t>, debidamente fundado y motivado en el que se detallen las razones por las que la información no obra en sus archivos, misma que deberá ser acompañada de los actos que comprueben que se ordenó la realización de una búsqueda exhaustiva a sus unidades administrativas, a fin de generar certeza al Recurrente y comprobar la inexistencia de la información.</w:t>
      </w:r>
    </w:p>
    <w:p w14:paraId="7ACC401B" w14:textId="77777777" w:rsidR="001D0BC9" w:rsidRPr="00DA5BA9" w:rsidRDefault="001D0BC9" w:rsidP="001D0BC9">
      <w:pPr>
        <w:spacing w:after="0" w:line="360" w:lineRule="auto"/>
        <w:jc w:val="both"/>
        <w:rPr>
          <w:rFonts w:ascii="Palatino Linotype" w:eastAsia="Palatino Linotype" w:hAnsi="Palatino Linotype" w:cs="Palatino Linotype"/>
          <w:sz w:val="24"/>
          <w:szCs w:val="24"/>
          <w:lang w:val="es-ES"/>
        </w:rPr>
      </w:pPr>
      <w:r w:rsidRPr="00DA5BA9">
        <w:rPr>
          <w:rFonts w:ascii="Palatino Linotype" w:eastAsia="Palatino Linotype" w:hAnsi="Palatino Linotype" w:cs="Palatino Linotype"/>
          <w:sz w:val="24"/>
          <w:szCs w:val="24"/>
          <w:lang w:val="es-ES"/>
        </w:rPr>
        <w:t>Tiene aplicación al respecto el criterio de interpretación en el orden administrativo número 0004-11 emitido por este Instituto, cuyo contenido es del tenor literal siguiente:</w:t>
      </w:r>
    </w:p>
    <w:p w14:paraId="08C455AE" w14:textId="77777777" w:rsidR="001D0BC9" w:rsidRPr="00DA5BA9" w:rsidRDefault="001D0BC9" w:rsidP="001D0BC9">
      <w:pPr>
        <w:spacing w:before="240" w:after="240" w:line="240" w:lineRule="auto"/>
        <w:ind w:left="851" w:right="900"/>
        <w:jc w:val="both"/>
        <w:rPr>
          <w:rFonts w:ascii="Palatino Linotype" w:eastAsia="Palatino Linotype" w:hAnsi="Palatino Linotype" w:cs="Palatino Linotype"/>
          <w:i/>
          <w:lang w:val="es-ES"/>
        </w:rPr>
      </w:pPr>
      <w:r w:rsidRPr="00DA5BA9">
        <w:rPr>
          <w:rFonts w:ascii="Palatino Linotype" w:eastAsia="Palatino Linotype" w:hAnsi="Palatino Linotype" w:cs="Palatino Linotype"/>
          <w:i/>
          <w:lang w:val="es-ES"/>
        </w:rPr>
        <w:t xml:space="preserve">“CRITERIO 0004-11 </w:t>
      </w:r>
    </w:p>
    <w:p w14:paraId="6F17B013" w14:textId="77777777" w:rsidR="001D0BC9" w:rsidRPr="00DA5BA9" w:rsidRDefault="001D0BC9" w:rsidP="001D0BC9">
      <w:pPr>
        <w:spacing w:before="240" w:after="240" w:line="240" w:lineRule="auto"/>
        <w:ind w:left="851" w:right="900"/>
        <w:jc w:val="both"/>
        <w:rPr>
          <w:rFonts w:ascii="Palatino Linotype" w:eastAsia="Palatino Linotype" w:hAnsi="Palatino Linotype" w:cs="Palatino Linotype"/>
          <w:i/>
          <w:lang w:val="es-ES"/>
        </w:rPr>
      </w:pPr>
      <w:r w:rsidRPr="00DA5BA9">
        <w:rPr>
          <w:rFonts w:ascii="Palatino Linotype" w:eastAsia="Palatino Linotype" w:hAnsi="Palatino Linotype" w:cs="Palatino Linotype"/>
          <w:b/>
          <w:i/>
          <w:lang w:val="es-ES"/>
        </w:rPr>
        <w:t>INEXISTENCIA. DECLARATORIA DE LA. ALCANCES Y PROCEDIMIENTOS</w:t>
      </w:r>
      <w:r w:rsidRPr="00DA5BA9">
        <w:rPr>
          <w:rFonts w:ascii="Palatino Linotype" w:eastAsia="Palatino Linotype" w:hAnsi="Palatino Linotype" w:cs="Palatino Linotype"/>
          <w:i/>
          <w:lang w:val="es-ES"/>
        </w:rPr>
        <w:t xml:space="preserve">. De la interpretación de los artículos 29 y 30, fracción VIII, de la Ley de Transparencia y Acceso a la Información Pública del Estado de México y Municipios, se concluye que cuando el Titular de la Unidad de Información no localice la documentación solicitada, a pesar de haber sido generada, poseída o administrada por el Sujeto Obligado, turnará la solicitud al Comité de Información el cual es el único competente para conocer y deliberar mediante resolución el dictamen de declaratoria de inexistencia, la cual tiene como propósito que el particular tenga la certeza jurídica de que el Sujeto Obligado realizó una búsqueda exhaustiva y minuciosa de la información en los archivos a cargo. En consecuencia, es deber del Comité de Información instruir </w:t>
      </w:r>
      <w:r w:rsidRPr="00DA5BA9">
        <w:rPr>
          <w:rFonts w:ascii="Palatino Linotype" w:eastAsia="Palatino Linotype" w:hAnsi="Palatino Linotype" w:cs="Palatino Linotype"/>
          <w:i/>
          <w:lang w:val="es-ES"/>
        </w:rPr>
        <w:lastRenderedPageBreak/>
        <w:t xml:space="preserve">una búsqueda exhaustiva a todas y cada una de las áreas que integran orgánica o funcionalmente al Sujeto Obligado, para localizar los documentos que contengan la información materia de una solicitud, así como la de supervisar que esa búsqueda se lleve a cabo en todas y cada una de las áreas mencionadas. Dicha búsqueda exhaustiva implicará que el Comité acuerde las medidas pertinentes para la debida localización de la información requerida dentro de la estructura del Sujeto Obligado y, en general, el de adoptar cualquier otra previsión que considere conducente para tales efectos y velar por la certeza en el derecho de acceso a la información. </w:t>
      </w:r>
    </w:p>
    <w:p w14:paraId="7ACACE1F" w14:textId="77777777" w:rsidR="001D0BC9" w:rsidRPr="00DA5BA9" w:rsidRDefault="001D0BC9" w:rsidP="001D0BC9">
      <w:pPr>
        <w:spacing w:before="240" w:after="240" w:line="240" w:lineRule="auto"/>
        <w:ind w:left="851" w:right="900"/>
        <w:jc w:val="both"/>
        <w:rPr>
          <w:rFonts w:ascii="Palatino Linotype" w:eastAsia="Palatino Linotype" w:hAnsi="Palatino Linotype" w:cs="Palatino Linotype"/>
          <w:i/>
          <w:lang w:val="es-ES"/>
        </w:rPr>
      </w:pPr>
      <w:r w:rsidRPr="00DA5BA9">
        <w:rPr>
          <w:rFonts w:ascii="Palatino Linotype" w:eastAsia="Palatino Linotype" w:hAnsi="Palatino Linotype" w:cs="Palatino Linotype"/>
          <w:i/>
          <w:lang w:val="es-ES"/>
        </w:rPr>
        <w:t xml:space="preserve">Bajo el entendido de que dicha búsqueda exhaustiva permitirá dos determinaciones: </w:t>
      </w:r>
    </w:p>
    <w:p w14:paraId="515279F7" w14:textId="77777777" w:rsidR="001D0BC9" w:rsidRPr="00DA5BA9" w:rsidRDefault="001D0BC9" w:rsidP="001D0BC9">
      <w:pPr>
        <w:spacing w:before="240" w:after="240" w:line="240" w:lineRule="auto"/>
        <w:ind w:left="851" w:right="900"/>
        <w:jc w:val="both"/>
        <w:rPr>
          <w:rFonts w:ascii="Palatino Linotype" w:eastAsia="Palatino Linotype" w:hAnsi="Palatino Linotype" w:cs="Palatino Linotype"/>
          <w:i/>
          <w:lang w:val="es-ES"/>
        </w:rPr>
      </w:pPr>
      <w:r w:rsidRPr="00DA5BA9">
        <w:rPr>
          <w:rFonts w:ascii="Palatino Linotype" w:eastAsia="Palatino Linotype" w:hAnsi="Palatino Linotype" w:cs="Palatino Linotype"/>
          <w:b/>
          <w:i/>
          <w:lang w:val="es-ES"/>
        </w:rPr>
        <w:t>1ª)</w:t>
      </w:r>
      <w:r w:rsidRPr="00DA5BA9">
        <w:rPr>
          <w:rFonts w:ascii="Palatino Linotype" w:eastAsia="Palatino Linotype" w:hAnsi="Palatino Linotype" w:cs="Palatino Linotype"/>
          <w:i/>
          <w:lang w:val="es-ES"/>
        </w:rPr>
        <w:t xml:space="preserve"> Que se localice la documentación que contenga la información solicitada y de ser así la información pueda entregarse al solicitante en la forma en que se encuentra disponible, o </w:t>
      </w:r>
    </w:p>
    <w:p w14:paraId="641DD890" w14:textId="77777777" w:rsidR="001D0BC9" w:rsidRPr="00DA5BA9" w:rsidRDefault="001D0BC9" w:rsidP="001D0BC9">
      <w:pPr>
        <w:spacing w:before="240" w:after="240" w:line="240" w:lineRule="auto"/>
        <w:ind w:left="851" w:right="900"/>
        <w:jc w:val="both"/>
        <w:rPr>
          <w:rFonts w:ascii="Palatino Linotype" w:eastAsia="Palatino Linotype" w:hAnsi="Palatino Linotype" w:cs="Palatino Linotype"/>
          <w:i/>
          <w:lang w:val="es-ES"/>
        </w:rPr>
      </w:pPr>
      <w:r w:rsidRPr="00DA5BA9">
        <w:rPr>
          <w:rFonts w:ascii="Palatino Linotype" w:eastAsia="Palatino Linotype" w:hAnsi="Palatino Linotype" w:cs="Palatino Linotype"/>
          <w:b/>
          <w:i/>
          <w:lang w:val="es-ES"/>
        </w:rPr>
        <w:t>2ª)</w:t>
      </w:r>
      <w:r w:rsidRPr="00DA5BA9">
        <w:rPr>
          <w:rFonts w:ascii="Palatino Linotype" w:eastAsia="Palatino Linotype" w:hAnsi="Palatino Linotype" w:cs="Palatino Linotype"/>
          <w:i/>
          <w:lang w:val="es-ES"/>
        </w:rPr>
        <w:t xml:space="preserve"> Que no se haya encontrado documento alguno que contenga la información requerida, por lo que agotadas las medidas necesarias de búsqueda de la información y de no encontrarla, el Comité de Información deba emitir el dictamen de declaratoria de inexistencia y notificarlo al interesado. </w:t>
      </w:r>
    </w:p>
    <w:p w14:paraId="6809F25D" w14:textId="77777777" w:rsidR="001D0BC9" w:rsidRPr="00DA5BA9" w:rsidRDefault="001D0BC9" w:rsidP="001D0BC9">
      <w:pPr>
        <w:spacing w:before="240" w:after="240" w:line="240" w:lineRule="auto"/>
        <w:ind w:left="851" w:right="900"/>
        <w:jc w:val="both"/>
        <w:rPr>
          <w:rFonts w:ascii="Palatino Linotype" w:eastAsia="Palatino Linotype" w:hAnsi="Palatino Linotype" w:cs="Palatino Linotype"/>
          <w:sz w:val="24"/>
          <w:szCs w:val="24"/>
          <w:lang w:val="es-ES"/>
        </w:rPr>
      </w:pPr>
      <w:r w:rsidRPr="00DA5BA9">
        <w:rPr>
          <w:rFonts w:ascii="Palatino Linotype" w:eastAsia="Palatino Linotype" w:hAnsi="Palatino Linotype" w:cs="Palatino Linotype"/>
          <w:i/>
          <w:lang w:val="es-ES"/>
        </w:rPr>
        <w:t>Aunado a lo anterior, en el dictamen de declaratoria de inexistencia el Comité de Información deberá motivar o precisar las razones por las que se buscó la información, las áreas en las que se instruyó la búsqueda, las respuestas otorgadas por los Servidores Públicos Habilitados y en general, todas aquéllas circunstancias que se tomaron en cuenta para llegar a determinar que la información requerida no obra en los archivos a cargo.”</w:t>
      </w:r>
    </w:p>
    <w:p w14:paraId="60A3C2C2" w14:textId="77777777" w:rsidR="001D0BC9" w:rsidRPr="00DA5BA9" w:rsidRDefault="001D0BC9" w:rsidP="001D0BC9">
      <w:pPr>
        <w:spacing w:before="240" w:after="240" w:line="360" w:lineRule="auto"/>
        <w:jc w:val="both"/>
        <w:rPr>
          <w:rFonts w:ascii="Palatino Linotype" w:eastAsia="Palatino Linotype" w:hAnsi="Palatino Linotype" w:cs="Palatino Linotype"/>
          <w:sz w:val="24"/>
          <w:szCs w:val="24"/>
          <w:lang w:val="es-ES"/>
        </w:rPr>
      </w:pPr>
      <w:r w:rsidRPr="00DA5BA9">
        <w:rPr>
          <w:rFonts w:ascii="Palatino Linotype" w:eastAsia="Palatino Linotype" w:hAnsi="Palatino Linotype" w:cs="Palatino Linotype"/>
          <w:sz w:val="24"/>
          <w:szCs w:val="24"/>
          <w:lang w:val="es-ES"/>
        </w:rPr>
        <w:t xml:space="preserve">Así, debe señalarse que de acuerdo al criterio de interpretación en el orden administrativo emitido por este Instituto número 0003-11, la inexistencia de la información en el derecho de acceso a la información pública conlleva como supuestos: la existencia previa de la documentación y la falta posterior de la misma en los archivos del </w:t>
      </w:r>
      <w:r w:rsidRPr="00DA5BA9">
        <w:rPr>
          <w:rFonts w:ascii="Palatino Linotype" w:eastAsia="Palatino Linotype" w:hAnsi="Palatino Linotype" w:cs="Palatino Linotype"/>
          <w:b/>
          <w:sz w:val="24"/>
          <w:szCs w:val="24"/>
          <w:lang w:val="es-ES"/>
        </w:rPr>
        <w:t>Sujeto Obligado</w:t>
      </w:r>
      <w:r w:rsidRPr="00DA5BA9">
        <w:rPr>
          <w:rFonts w:ascii="Palatino Linotype" w:eastAsia="Palatino Linotype" w:hAnsi="Palatino Linotype" w:cs="Palatino Linotype"/>
          <w:sz w:val="24"/>
          <w:szCs w:val="24"/>
          <w:lang w:val="es-ES"/>
        </w:rPr>
        <w:t xml:space="preserve">, en otras palabras la información se generó, administró o poseyó en el marco de sus atribuciones pero no la conserva por distintas razones como pudieran ser, destrucción o desaparición física, sustracción ilícita, baja documental o cualquier otra; o el segundo de </w:t>
      </w:r>
      <w:r w:rsidRPr="00DA5BA9">
        <w:rPr>
          <w:rFonts w:ascii="Palatino Linotype" w:eastAsia="Palatino Linotype" w:hAnsi="Palatino Linotype" w:cs="Palatino Linotype"/>
          <w:sz w:val="24"/>
          <w:szCs w:val="24"/>
          <w:lang w:val="es-ES"/>
        </w:rPr>
        <w:lastRenderedPageBreak/>
        <w:t xml:space="preserve">los supuestos sería que el </w:t>
      </w:r>
      <w:r w:rsidRPr="00DA5BA9">
        <w:rPr>
          <w:rFonts w:ascii="Palatino Linotype" w:eastAsia="Palatino Linotype" w:hAnsi="Palatino Linotype" w:cs="Palatino Linotype"/>
          <w:b/>
          <w:sz w:val="24"/>
          <w:szCs w:val="24"/>
          <w:lang w:val="es-ES"/>
        </w:rPr>
        <w:t>Sujeto Obligado</w:t>
      </w:r>
      <w:r w:rsidRPr="00DA5BA9">
        <w:rPr>
          <w:rFonts w:ascii="Palatino Linotype" w:eastAsia="Palatino Linotype" w:hAnsi="Palatino Linotype" w:cs="Palatino Linotype"/>
          <w:sz w:val="24"/>
          <w:szCs w:val="24"/>
          <w:lang w:val="es-ES"/>
        </w:rPr>
        <w:t xml:space="preserve"> debió de haber generado, administrado o poseído la información pero en incumplimiento a la norma no lo llevo a cabo. Tal como se lee del criterio que para mayor referencia se transcribe a continuación:</w:t>
      </w:r>
    </w:p>
    <w:p w14:paraId="057378AD" w14:textId="77777777" w:rsidR="001D0BC9" w:rsidRPr="00DA5BA9" w:rsidRDefault="001D0BC9" w:rsidP="001D0BC9">
      <w:pPr>
        <w:spacing w:before="240" w:after="240" w:line="240" w:lineRule="auto"/>
        <w:ind w:left="851" w:right="900"/>
        <w:jc w:val="both"/>
        <w:rPr>
          <w:rFonts w:ascii="Palatino Linotype" w:eastAsia="Palatino Linotype" w:hAnsi="Palatino Linotype" w:cs="Palatino Linotype"/>
          <w:i/>
          <w:lang w:val="es-ES"/>
        </w:rPr>
      </w:pPr>
      <w:r w:rsidRPr="00DA5BA9">
        <w:rPr>
          <w:rFonts w:ascii="Palatino Linotype" w:eastAsia="Palatino Linotype" w:hAnsi="Palatino Linotype" w:cs="Palatino Linotype"/>
          <w:i/>
          <w:lang w:val="es-ES"/>
        </w:rPr>
        <w:t>“</w:t>
      </w:r>
      <w:r w:rsidRPr="00DA5BA9">
        <w:rPr>
          <w:rFonts w:ascii="Palatino Linotype" w:eastAsia="Palatino Linotype" w:hAnsi="Palatino Linotype" w:cs="Palatino Linotype"/>
          <w:b/>
          <w:i/>
          <w:lang w:val="es-ES"/>
        </w:rPr>
        <w:t>INEXISTENCIA, CONCEPTO DE, EN MATERIA DE TRANSPARENCIA</w:t>
      </w:r>
      <w:r w:rsidRPr="00DA5BA9">
        <w:rPr>
          <w:rFonts w:ascii="Palatino Linotype" w:eastAsia="Palatino Linotype" w:hAnsi="Palatino Linotype" w:cs="Palatino Linotype"/>
          <w:i/>
          <w:lang w:val="es-ES"/>
        </w:rPr>
        <w:t xml:space="preserve">. La interpretación sistemática de los artículos 29 y 30, fracción VIII, de la Ley de Transparencia y Acceso a la Información Pública del Estado de México y Municipios, permite concluir que la inexistencia de la información en el derecho de acceso a la información pública conlleva necesariamente a los siguientes </w:t>
      </w:r>
      <w:r w:rsidRPr="00DA5BA9">
        <w:rPr>
          <w:rFonts w:ascii="Palatino Linotype" w:eastAsia="Palatino Linotype" w:hAnsi="Palatino Linotype" w:cs="Palatino Linotype"/>
          <w:b/>
          <w:i/>
          <w:lang w:val="es-ES"/>
        </w:rPr>
        <w:t>supuestos:</w:t>
      </w:r>
      <w:r w:rsidRPr="00DA5BA9">
        <w:rPr>
          <w:rFonts w:ascii="Palatino Linotype" w:eastAsia="Palatino Linotype" w:hAnsi="Palatino Linotype" w:cs="Palatino Linotype"/>
          <w:i/>
          <w:lang w:val="es-ES"/>
        </w:rPr>
        <w:t xml:space="preserve"> </w:t>
      </w:r>
    </w:p>
    <w:p w14:paraId="39E9436A" w14:textId="77777777" w:rsidR="001D0BC9" w:rsidRPr="00DA5BA9" w:rsidRDefault="001D0BC9" w:rsidP="001D0BC9">
      <w:pPr>
        <w:numPr>
          <w:ilvl w:val="0"/>
          <w:numId w:val="35"/>
        </w:numPr>
        <w:tabs>
          <w:tab w:val="left" w:pos="1276"/>
        </w:tabs>
        <w:spacing w:before="240" w:after="0" w:line="240" w:lineRule="auto"/>
        <w:ind w:left="993" w:right="900"/>
        <w:jc w:val="both"/>
        <w:rPr>
          <w:rFonts w:ascii="Palatino Linotype" w:eastAsia="Palatino Linotype" w:hAnsi="Palatino Linotype" w:cs="Palatino Linotype"/>
          <w:i/>
          <w:lang w:val="es-ES"/>
        </w:rPr>
      </w:pPr>
      <w:r w:rsidRPr="00DA5BA9">
        <w:rPr>
          <w:rFonts w:ascii="Palatino Linotype" w:eastAsia="Palatino Linotype" w:hAnsi="Palatino Linotype" w:cs="Palatino Linotype"/>
          <w:i/>
          <w:lang w:val="es-ES"/>
        </w:rPr>
        <w:t xml:space="preserve">La existencia previa de la documentación y la falta posterior de la misma en los archivos del Sujeto Obligado, esto es, la información se generó, poseyó o administró —cuestión de hecho— en el marco de las atribuciones conferidas al Sujeto Obligado, pero no la conserva por diversas razones (destrucción física, desaparición física, sustracción ilícita, baja documental, etcétera). </w:t>
      </w:r>
    </w:p>
    <w:p w14:paraId="44CC06AF" w14:textId="77777777" w:rsidR="001D0BC9" w:rsidRPr="00DA5BA9" w:rsidRDefault="001D0BC9" w:rsidP="001D0BC9">
      <w:pPr>
        <w:numPr>
          <w:ilvl w:val="0"/>
          <w:numId w:val="35"/>
        </w:numPr>
        <w:tabs>
          <w:tab w:val="left" w:pos="1276"/>
        </w:tabs>
        <w:spacing w:after="240" w:line="240" w:lineRule="auto"/>
        <w:ind w:left="993" w:right="900"/>
        <w:jc w:val="both"/>
        <w:rPr>
          <w:rFonts w:ascii="Palatino Linotype" w:eastAsia="Palatino Linotype" w:hAnsi="Palatino Linotype" w:cs="Palatino Linotype"/>
          <w:b/>
          <w:i/>
          <w:lang w:val="es-ES"/>
        </w:rPr>
      </w:pPr>
      <w:r w:rsidRPr="00DA5BA9">
        <w:rPr>
          <w:rFonts w:ascii="Palatino Linotype" w:eastAsia="Palatino Linotype" w:hAnsi="Palatino Linotype" w:cs="Palatino Linotype"/>
          <w:b/>
          <w:i/>
          <w:lang w:val="es-ES"/>
        </w:rPr>
        <w:t xml:space="preserve">En los casos en que por las atribuciones conferidas al Sujeto Obligado éste debió generar, administrar o poseer la información, pero en incumplimiento a la normatividad respectiva no llevó a cabo ninguna de esas acciones. </w:t>
      </w:r>
    </w:p>
    <w:p w14:paraId="622944DC" w14:textId="77777777" w:rsidR="001D0BC9" w:rsidRPr="00DA5BA9" w:rsidRDefault="001D0BC9" w:rsidP="001D0BC9">
      <w:pPr>
        <w:spacing w:before="240" w:after="240" w:line="240" w:lineRule="auto"/>
        <w:ind w:left="851" w:right="900"/>
        <w:jc w:val="both"/>
        <w:rPr>
          <w:rFonts w:ascii="Palatino Linotype" w:eastAsia="Palatino Linotype" w:hAnsi="Palatino Linotype" w:cs="Palatino Linotype"/>
          <w:i/>
          <w:lang w:val="es-ES"/>
        </w:rPr>
      </w:pPr>
      <w:r w:rsidRPr="00DA5BA9">
        <w:rPr>
          <w:rFonts w:ascii="Palatino Linotype" w:eastAsia="Palatino Linotype" w:hAnsi="Palatino Linotype" w:cs="Palatino Linotype"/>
          <w:i/>
          <w:lang w:val="es-ES"/>
        </w:rPr>
        <w:t>En ambos casos, el Sujeto Obligado deberá hacer del conocimiento del solicitante las razones que explican la inexistencia, mediante el dictamen debidamente fundado y motivado emitido por el Comité de Información y con las formalidades legales exigidas por la Ley de Transparencia.”</w:t>
      </w:r>
    </w:p>
    <w:p w14:paraId="64438B3B" w14:textId="77777777" w:rsidR="001D0BC9" w:rsidRPr="00DA5BA9" w:rsidRDefault="001D0BC9" w:rsidP="001D0BC9">
      <w:pPr>
        <w:spacing w:before="240" w:after="240" w:line="360" w:lineRule="auto"/>
        <w:jc w:val="both"/>
        <w:rPr>
          <w:rFonts w:ascii="Palatino Linotype" w:eastAsia="Palatino Linotype" w:hAnsi="Palatino Linotype" w:cs="Palatino Linotype"/>
          <w:sz w:val="24"/>
          <w:szCs w:val="24"/>
          <w:lang w:val="es-ES"/>
        </w:rPr>
      </w:pPr>
      <w:r w:rsidRPr="00DA5BA9">
        <w:rPr>
          <w:rFonts w:ascii="Palatino Linotype" w:eastAsia="Palatino Linotype" w:hAnsi="Palatino Linotype" w:cs="Palatino Linotype"/>
          <w:sz w:val="24"/>
          <w:szCs w:val="24"/>
          <w:lang w:val="es-ES"/>
        </w:rPr>
        <w:t>Por tanto, la declaratoria de inexistencia no es un mero trámite por el cual de manera mecánica o simple manifieste que la información no existe en sus archivos</w:t>
      </w:r>
      <w:r w:rsidRPr="00DA5BA9">
        <w:rPr>
          <w:rFonts w:ascii="Palatino Linotype" w:eastAsia="Palatino Linotype" w:hAnsi="Palatino Linotype" w:cs="Palatino Linotype"/>
          <w:b/>
          <w:sz w:val="24"/>
          <w:szCs w:val="24"/>
          <w:lang w:val="es-ES"/>
        </w:rPr>
        <w:t xml:space="preserve">, </w:t>
      </w:r>
      <w:r w:rsidRPr="00DA5BA9">
        <w:rPr>
          <w:rFonts w:ascii="Palatino Linotype" w:eastAsia="Palatino Linotype" w:hAnsi="Palatino Linotype" w:cs="Palatino Linotype"/>
          <w:sz w:val="24"/>
          <w:szCs w:val="24"/>
          <w:lang w:val="es-ES"/>
        </w:rPr>
        <w:t xml:space="preserve">cuando la misma por disposición legal debería de obrar, sino que su contenido y alcance implica la responsabilidad y atribución del Comité de Transparencia del </w:t>
      </w:r>
      <w:r w:rsidRPr="00DA5BA9">
        <w:rPr>
          <w:rFonts w:ascii="Palatino Linotype" w:eastAsia="Palatino Linotype" w:hAnsi="Palatino Linotype" w:cs="Palatino Linotype"/>
          <w:b/>
          <w:sz w:val="24"/>
          <w:szCs w:val="24"/>
          <w:lang w:val="es-ES"/>
        </w:rPr>
        <w:t xml:space="preserve">Sujeto Obligado, </w:t>
      </w:r>
      <w:r w:rsidRPr="00DA5BA9">
        <w:rPr>
          <w:rFonts w:ascii="Palatino Linotype" w:eastAsia="Palatino Linotype" w:hAnsi="Palatino Linotype" w:cs="Palatino Linotype"/>
          <w:sz w:val="24"/>
          <w:szCs w:val="24"/>
          <w:lang w:val="es-ES"/>
        </w:rPr>
        <w:t>de instruir una búsqueda exhaustiva a todas y cada una de las áreas administrativas de las que se compone, que permitirá:</w:t>
      </w:r>
    </w:p>
    <w:p w14:paraId="0E413213" w14:textId="77777777" w:rsidR="001D0BC9" w:rsidRPr="00DA5BA9" w:rsidRDefault="001D0BC9" w:rsidP="001D0BC9">
      <w:pPr>
        <w:numPr>
          <w:ilvl w:val="0"/>
          <w:numId w:val="36"/>
        </w:numPr>
        <w:spacing w:before="240" w:after="240" w:line="360" w:lineRule="auto"/>
        <w:jc w:val="both"/>
        <w:rPr>
          <w:rFonts w:ascii="Palatino Linotype" w:eastAsia="Palatino Linotype" w:hAnsi="Palatino Linotype" w:cs="Palatino Linotype"/>
          <w:sz w:val="24"/>
          <w:szCs w:val="24"/>
          <w:lang w:val="es-ES"/>
        </w:rPr>
      </w:pPr>
      <w:r w:rsidRPr="00DA5BA9">
        <w:rPr>
          <w:rFonts w:ascii="Palatino Linotype" w:eastAsia="Palatino Linotype" w:hAnsi="Palatino Linotype" w:cs="Palatino Linotype"/>
          <w:sz w:val="24"/>
          <w:szCs w:val="24"/>
          <w:lang w:val="es-ES"/>
        </w:rPr>
        <w:lastRenderedPageBreak/>
        <w:t>Que se localice la documentación que contenga la información solicitada. En este caso habrá que señalar que de acuerdo con las disposiciones transcritas, la información puede obrar en sus archivos ya sea porque la genera, la administra o simplemente la posee.</w:t>
      </w:r>
    </w:p>
    <w:p w14:paraId="762ABBFF" w14:textId="77777777" w:rsidR="001D0BC9" w:rsidRPr="00DA5BA9" w:rsidRDefault="001D0BC9" w:rsidP="001D0BC9">
      <w:pPr>
        <w:spacing w:before="240" w:after="240" w:line="360" w:lineRule="auto"/>
        <w:jc w:val="both"/>
        <w:rPr>
          <w:rFonts w:ascii="Palatino Linotype" w:eastAsia="Palatino Linotype" w:hAnsi="Palatino Linotype" w:cs="Palatino Linotype"/>
          <w:sz w:val="24"/>
          <w:szCs w:val="24"/>
          <w:lang w:val="es-ES"/>
        </w:rPr>
      </w:pPr>
      <w:r w:rsidRPr="00DA5BA9">
        <w:rPr>
          <w:rFonts w:ascii="Palatino Linotype" w:eastAsia="Palatino Linotype" w:hAnsi="Palatino Linotype" w:cs="Palatino Linotype"/>
          <w:sz w:val="24"/>
          <w:szCs w:val="24"/>
          <w:lang w:val="es-ES"/>
        </w:rPr>
        <w:t xml:space="preserve">De actualizarse esta primera hipótesis, la información debe entregarse al </w:t>
      </w:r>
      <w:r w:rsidRPr="00DA5BA9">
        <w:rPr>
          <w:rFonts w:ascii="Palatino Linotype" w:eastAsia="Palatino Linotype" w:hAnsi="Palatino Linotype" w:cs="Palatino Linotype"/>
          <w:b/>
          <w:i/>
          <w:sz w:val="24"/>
          <w:szCs w:val="24"/>
          <w:lang w:val="es-ES"/>
        </w:rPr>
        <w:t xml:space="preserve">Recurrente </w:t>
      </w:r>
      <w:r w:rsidRPr="00DA5BA9">
        <w:rPr>
          <w:rFonts w:ascii="Palatino Linotype" w:eastAsia="Palatino Linotype" w:hAnsi="Palatino Linotype" w:cs="Palatino Linotype"/>
          <w:sz w:val="24"/>
          <w:szCs w:val="24"/>
          <w:lang w:val="es-ES"/>
        </w:rPr>
        <w:t>a través del o los documentos fuente.</w:t>
      </w:r>
    </w:p>
    <w:p w14:paraId="607B0F36" w14:textId="77777777" w:rsidR="001D0BC9" w:rsidRPr="00DA5BA9" w:rsidRDefault="001D0BC9" w:rsidP="001D0BC9">
      <w:pPr>
        <w:numPr>
          <w:ilvl w:val="0"/>
          <w:numId w:val="36"/>
        </w:numPr>
        <w:spacing w:before="240" w:after="240" w:line="360" w:lineRule="auto"/>
        <w:jc w:val="both"/>
        <w:rPr>
          <w:rFonts w:ascii="Palatino Linotype" w:eastAsia="Palatino Linotype" w:hAnsi="Palatino Linotype" w:cs="Palatino Linotype"/>
          <w:sz w:val="24"/>
          <w:szCs w:val="24"/>
          <w:lang w:val="es-ES"/>
        </w:rPr>
      </w:pPr>
      <w:r w:rsidRPr="00DA5BA9">
        <w:rPr>
          <w:rFonts w:ascii="Palatino Linotype" w:eastAsia="Palatino Linotype" w:hAnsi="Palatino Linotype" w:cs="Palatino Linotype"/>
          <w:sz w:val="24"/>
          <w:szCs w:val="24"/>
          <w:lang w:val="es-ES"/>
        </w:rPr>
        <w:t>Que no se localice documento alguno que contenga la información requerida, en este supuesto, el Comité de Transparencia deberá resolver la declaratoria de inexistencia de la información y notificarla al recurrente</w:t>
      </w:r>
      <w:r w:rsidRPr="00DA5BA9">
        <w:rPr>
          <w:rFonts w:ascii="Palatino Linotype" w:eastAsia="Palatino Linotype" w:hAnsi="Palatino Linotype" w:cs="Palatino Linotype"/>
          <w:b/>
          <w:i/>
          <w:sz w:val="24"/>
          <w:szCs w:val="24"/>
          <w:lang w:val="es-ES"/>
        </w:rPr>
        <w:t xml:space="preserve"> </w:t>
      </w:r>
      <w:r w:rsidRPr="00DA5BA9">
        <w:rPr>
          <w:rFonts w:ascii="Palatino Linotype" w:eastAsia="Palatino Linotype" w:hAnsi="Palatino Linotype" w:cs="Palatino Linotype"/>
          <w:sz w:val="24"/>
          <w:szCs w:val="24"/>
          <w:lang w:val="es-ES"/>
        </w:rPr>
        <w:t>y a este Pleno.</w:t>
      </w:r>
    </w:p>
    <w:p w14:paraId="6C0361E8" w14:textId="77777777" w:rsidR="001D0BC9" w:rsidRPr="00DA5BA9" w:rsidRDefault="001D0BC9" w:rsidP="001D0BC9">
      <w:pPr>
        <w:numPr>
          <w:ilvl w:val="0"/>
          <w:numId w:val="36"/>
        </w:numPr>
        <w:spacing w:before="240" w:after="240" w:line="360" w:lineRule="auto"/>
        <w:ind w:left="714" w:hanging="357"/>
        <w:jc w:val="both"/>
        <w:rPr>
          <w:rFonts w:ascii="Palatino Linotype" w:eastAsia="Palatino Linotype" w:hAnsi="Palatino Linotype" w:cs="Palatino Linotype"/>
          <w:sz w:val="24"/>
          <w:szCs w:val="24"/>
          <w:lang w:val="es-ES"/>
        </w:rPr>
      </w:pPr>
      <w:r w:rsidRPr="00DA5BA9">
        <w:rPr>
          <w:rFonts w:ascii="Palatino Linotype" w:eastAsia="Palatino Linotype" w:hAnsi="Palatino Linotype" w:cs="Palatino Linotype"/>
          <w:sz w:val="24"/>
          <w:szCs w:val="24"/>
          <w:lang w:val="es-ES"/>
        </w:rPr>
        <w:t>Que se ordene siempre que sea materialmente posible, que se genere o reponga la información en caso de que ésta tuviera que existir, derivado del ejercicio de sus facultades.</w:t>
      </w:r>
    </w:p>
    <w:p w14:paraId="52AFD587" w14:textId="58CFF292" w:rsidR="00E03B8F" w:rsidRDefault="001D0BC9" w:rsidP="001D0BC9">
      <w:pPr>
        <w:spacing w:after="0" w:line="360" w:lineRule="auto"/>
        <w:jc w:val="both"/>
        <w:rPr>
          <w:rFonts w:ascii="Palatino Linotype" w:eastAsia="Palatino Linotype" w:hAnsi="Palatino Linotype" w:cs="Palatino Linotype"/>
          <w:sz w:val="24"/>
          <w:szCs w:val="24"/>
        </w:rPr>
      </w:pPr>
      <w:r w:rsidRPr="00DA5BA9">
        <w:rPr>
          <w:rFonts w:ascii="Palatino Linotype" w:eastAsia="Palatino Linotype" w:hAnsi="Palatino Linotype" w:cs="Palatino Linotype"/>
          <w:sz w:val="24"/>
          <w:szCs w:val="24"/>
          <w:lang w:val="es-ES"/>
        </w:rPr>
        <w:t>En las relatadas argumentaciones, se puede afirmar que cuando la información requerida por un particular no exista en los archivos de los sujetos obligados; se requiere de un mecanismo para brindar certeza jurídica y a la vez para determinar el tipo y grado de responsabilidad de los servidores públicos que intervienen en el proceso de</w:t>
      </w:r>
      <w:r>
        <w:rPr>
          <w:rFonts w:ascii="Palatino Linotype" w:eastAsia="Palatino Linotype" w:hAnsi="Palatino Linotype" w:cs="Palatino Linotype"/>
          <w:sz w:val="24"/>
          <w:szCs w:val="24"/>
          <w:lang w:val="es-ES"/>
        </w:rPr>
        <w:t xml:space="preserve"> elaboración de la información.</w:t>
      </w:r>
    </w:p>
    <w:p w14:paraId="0C714247" w14:textId="77777777" w:rsidR="00486BD7" w:rsidRDefault="00486BD7" w:rsidP="00486BD7">
      <w:pPr>
        <w:pBdr>
          <w:top w:val="nil"/>
          <w:left w:val="nil"/>
          <w:bottom w:val="nil"/>
          <w:right w:val="nil"/>
          <w:between w:val="nil"/>
        </w:pBdr>
        <w:spacing w:after="0" w:line="360" w:lineRule="auto"/>
        <w:contextualSpacing/>
        <w:jc w:val="both"/>
        <w:rPr>
          <w:rFonts w:ascii="Palatino Linotype" w:eastAsia="Palatino Linotype" w:hAnsi="Palatino Linotype" w:cs="Palatino Linotype"/>
          <w:color w:val="000000"/>
          <w:sz w:val="24"/>
          <w:szCs w:val="24"/>
        </w:rPr>
      </w:pPr>
    </w:p>
    <w:tbl>
      <w:tblPr>
        <w:tblStyle w:val="Tablaconcuadrcula"/>
        <w:tblW w:w="0" w:type="auto"/>
        <w:tblLook w:val="04A0" w:firstRow="1" w:lastRow="0" w:firstColumn="1" w:lastColumn="0" w:noHBand="0" w:noVBand="1"/>
      </w:tblPr>
      <w:tblGrid>
        <w:gridCol w:w="4248"/>
        <w:gridCol w:w="2410"/>
        <w:gridCol w:w="2736"/>
      </w:tblGrid>
      <w:tr w:rsidR="000E7D1A" w14:paraId="274450BB" w14:textId="77777777" w:rsidTr="00AE1E67">
        <w:tc>
          <w:tcPr>
            <w:tcW w:w="9394" w:type="dxa"/>
            <w:gridSpan w:val="3"/>
          </w:tcPr>
          <w:p w14:paraId="265B70B0" w14:textId="6D78B8DF" w:rsidR="001B5504" w:rsidRPr="001B5504" w:rsidRDefault="001B5504" w:rsidP="001B5504">
            <w:pPr>
              <w:pStyle w:val="Prrafodelista"/>
              <w:numPr>
                <w:ilvl w:val="0"/>
                <w:numId w:val="23"/>
              </w:numPr>
              <w:pBdr>
                <w:top w:val="nil"/>
                <w:left w:val="nil"/>
                <w:bottom w:val="nil"/>
                <w:right w:val="nil"/>
                <w:between w:val="nil"/>
              </w:pBdr>
              <w:tabs>
                <w:tab w:val="left" w:pos="8503"/>
              </w:tabs>
              <w:jc w:val="both"/>
              <w:rPr>
                <w:rFonts w:ascii="Palatino Linotype" w:eastAsia="Palatino Linotype" w:hAnsi="Palatino Linotype" w:cs="Palatino Linotype"/>
                <w:b/>
                <w:color w:val="000000"/>
                <w:sz w:val="20"/>
                <w:szCs w:val="20"/>
              </w:rPr>
            </w:pPr>
            <w:r w:rsidRPr="001B5504">
              <w:rPr>
                <w:rFonts w:ascii="Palatino Linotype" w:eastAsia="Palatino Linotype" w:hAnsi="Palatino Linotype" w:cs="Palatino Linotype"/>
                <w:b/>
                <w:color w:val="000000"/>
                <w:sz w:val="20"/>
                <w:szCs w:val="20"/>
              </w:rPr>
              <w:t xml:space="preserve">GRUPO INTERDISCIPLINARIO </w:t>
            </w:r>
          </w:p>
          <w:p w14:paraId="1D7832DF" w14:textId="1CFEE369" w:rsidR="000E7D1A" w:rsidRDefault="001B5504" w:rsidP="001B5504">
            <w:pPr>
              <w:jc w:val="both"/>
              <w:rPr>
                <w:rFonts w:ascii="Palatino Linotype" w:eastAsia="Palatino Linotype" w:hAnsi="Palatino Linotype" w:cs="Palatino Linotype"/>
                <w:sz w:val="24"/>
                <w:szCs w:val="24"/>
              </w:rPr>
            </w:pPr>
            <w:r>
              <w:rPr>
                <w:rFonts w:ascii="Palatino Linotype" w:eastAsia="Palatino Linotype" w:hAnsi="Palatino Linotype" w:cs="Palatino Linotype"/>
                <w:sz w:val="20"/>
                <w:szCs w:val="20"/>
              </w:rPr>
              <w:t xml:space="preserve">CONFORME LO ESTABLECIDO EN </w:t>
            </w:r>
            <w:r w:rsidRPr="001B5504">
              <w:rPr>
                <w:rFonts w:ascii="Palatino Linotype" w:eastAsia="Palatino Linotype" w:hAnsi="Palatino Linotype" w:cs="Palatino Linotype"/>
                <w:sz w:val="20"/>
                <w:szCs w:val="20"/>
              </w:rPr>
              <w:t>LOS ARTÍCULOS 50, 52, DE LA LEY GENERAL DE ARCHIVOS Y LOS ARTÍCULOS SEXTO FRACCIÓN IV Y SÉPTIMO TRANSITORIO DE LOS LINEAMIENTOS PARA LA ORGANIZACIÓN Y CONSERVACIÓN DE ARCHIVOS.</w:t>
            </w:r>
          </w:p>
        </w:tc>
      </w:tr>
      <w:tr w:rsidR="004349DC" w14:paraId="7E2AF4AD" w14:textId="77777777" w:rsidTr="004349DC">
        <w:tc>
          <w:tcPr>
            <w:tcW w:w="4248" w:type="dxa"/>
            <w:vAlign w:val="center"/>
          </w:tcPr>
          <w:p w14:paraId="02D9E6DC" w14:textId="77777777" w:rsidR="004349DC" w:rsidRDefault="004349DC" w:rsidP="004349DC">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lastRenderedPageBreak/>
              <w:t>REQUERIMIENTO</w:t>
            </w:r>
          </w:p>
        </w:tc>
        <w:tc>
          <w:tcPr>
            <w:tcW w:w="2410" w:type="dxa"/>
            <w:vAlign w:val="center"/>
          </w:tcPr>
          <w:p w14:paraId="7C7A3FFD" w14:textId="77777777" w:rsidR="004349DC" w:rsidRDefault="004349DC" w:rsidP="004349DC">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RESPUESTA</w:t>
            </w:r>
          </w:p>
        </w:tc>
        <w:tc>
          <w:tcPr>
            <w:tcW w:w="2736" w:type="dxa"/>
            <w:vAlign w:val="center"/>
          </w:tcPr>
          <w:p w14:paraId="78F5C458" w14:textId="6E21BE14" w:rsidR="004349DC" w:rsidRDefault="004349DC" w:rsidP="004349DC">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INFORME JUSTIFICADO</w:t>
            </w:r>
            <w:r w:rsidR="008805E5">
              <w:rPr>
                <w:rFonts w:ascii="Palatino Linotype" w:eastAsia="Palatino Linotype" w:hAnsi="Palatino Linotype" w:cs="Palatino Linotype"/>
                <w:b/>
                <w:sz w:val="20"/>
                <w:szCs w:val="20"/>
              </w:rPr>
              <w:t xml:space="preserve"> Y ALCANCE</w:t>
            </w:r>
            <w:r w:rsidR="005E2248">
              <w:rPr>
                <w:rFonts w:ascii="Palatino Linotype" w:eastAsia="Palatino Linotype" w:hAnsi="Palatino Linotype" w:cs="Palatino Linotype"/>
                <w:b/>
                <w:sz w:val="20"/>
                <w:szCs w:val="20"/>
              </w:rPr>
              <w:t xml:space="preserve"> </w:t>
            </w:r>
          </w:p>
        </w:tc>
      </w:tr>
      <w:tr w:rsidR="004349DC" w14:paraId="7A11AEB2" w14:textId="77777777" w:rsidTr="004349DC">
        <w:tc>
          <w:tcPr>
            <w:tcW w:w="4248" w:type="dxa"/>
            <w:vAlign w:val="center"/>
          </w:tcPr>
          <w:p w14:paraId="7D6BB6D2" w14:textId="425F23AC" w:rsidR="004349DC" w:rsidRPr="001B5504" w:rsidRDefault="004349DC" w:rsidP="00AE1E67">
            <w:pPr>
              <w:spacing w:line="360" w:lineRule="auto"/>
              <w:contextualSpacing/>
              <w:jc w:val="both"/>
              <w:rPr>
                <w:rFonts w:ascii="Palatino Linotype" w:eastAsia="Palatino Linotype" w:hAnsi="Palatino Linotype" w:cs="Palatino Linotype"/>
                <w:color w:val="000000"/>
                <w:sz w:val="16"/>
                <w:szCs w:val="24"/>
              </w:rPr>
            </w:pPr>
            <w:r w:rsidRPr="00BB6E03">
              <w:rPr>
                <w:rFonts w:ascii="Palatino Linotype" w:eastAsia="Palatino Linotype" w:hAnsi="Palatino Linotype" w:cs="Palatino Linotype"/>
                <w:color w:val="000000"/>
                <w:sz w:val="16"/>
                <w:szCs w:val="24"/>
              </w:rPr>
              <w:t>3.1 ¿CUENTAN ACTUALMENTE CON GRUPO INTERDISCIPLINARIO COMO LO ESTAB</w:t>
            </w:r>
            <w:r>
              <w:rPr>
                <w:rFonts w:ascii="Palatino Linotype" w:eastAsia="Palatino Linotype" w:hAnsi="Palatino Linotype" w:cs="Palatino Linotype"/>
                <w:color w:val="000000"/>
                <w:sz w:val="16"/>
                <w:szCs w:val="24"/>
              </w:rPr>
              <w:t xml:space="preserve">LECEN LOS ARTÍCULOS 50, </w:t>
            </w:r>
            <w:r w:rsidRPr="00BB6E03">
              <w:rPr>
                <w:rFonts w:ascii="Palatino Linotype" w:eastAsia="Palatino Linotype" w:hAnsi="Palatino Linotype" w:cs="Palatino Linotype"/>
                <w:color w:val="000000"/>
                <w:sz w:val="16"/>
                <w:szCs w:val="24"/>
              </w:rPr>
              <w:t>52, DE LA LEY GENERAL DE ARCHIVOS Y LOS ARTÍCULOS SEXTO FR</w:t>
            </w:r>
            <w:r>
              <w:rPr>
                <w:rFonts w:ascii="Palatino Linotype" w:eastAsia="Palatino Linotype" w:hAnsi="Palatino Linotype" w:cs="Palatino Linotype"/>
                <w:color w:val="000000"/>
                <w:sz w:val="16"/>
                <w:szCs w:val="24"/>
              </w:rPr>
              <w:t xml:space="preserve">ACCIÓN IV Y SEPTIMO TRANSITORIO </w:t>
            </w:r>
            <w:r w:rsidRPr="00BB6E03">
              <w:rPr>
                <w:rFonts w:ascii="Palatino Linotype" w:eastAsia="Palatino Linotype" w:hAnsi="Palatino Linotype" w:cs="Palatino Linotype"/>
                <w:color w:val="000000"/>
                <w:sz w:val="16"/>
                <w:szCs w:val="24"/>
              </w:rPr>
              <w:t>DE LOS LINEAMIENTOS PARA LA ORGANIZAC</w:t>
            </w:r>
            <w:r>
              <w:rPr>
                <w:rFonts w:ascii="Palatino Linotype" w:eastAsia="Palatino Linotype" w:hAnsi="Palatino Linotype" w:cs="Palatino Linotype"/>
                <w:color w:val="000000"/>
                <w:sz w:val="16"/>
                <w:szCs w:val="24"/>
              </w:rPr>
              <w:t>IÓN Y CONSERVACIÓN DE ARCHIVOS?</w:t>
            </w:r>
          </w:p>
        </w:tc>
        <w:tc>
          <w:tcPr>
            <w:tcW w:w="2410" w:type="dxa"/>
            <w:vAlign w:val="center"/>
          </w:tcPr>
          <w:p w14:paraId="28519778" w14:textId="52A6F6EC" w:rsidR="004349DC" w:rsidRDefault="004349DC" w:rsidP="001B5504">
            <w:pPr>
              <w:spacing w:line="360" w:lineRule="auto"/>
              <w:jc w:val="both"/>
              <w:rPr>
                <w:rFonts w:ascii="Palatino Linotype" w:eastAsia="Palatino Linotype" w:hAnsi="Palatino Linotype" w:cs="Palatino Linotype"/>
                <w:b/>
                <w:sz w:val="20"/>
                <w:szCs w:val="20"/>
              </w:rPr>
            </w:pPr>
            <w:r>
              <w:rPr>
                <w:rFonts w:ascii="Palatino Linotype" w:eastAsia="Palatino Linotype" w:hAnsi="Palatino Linotype" w:cs="Palatino Linotype"/>
                <w:sz w:val="16"/>
                <w:szCs w:val="24"/>
              </w:rPr>
              <w:t>No proporciona respuesta</w:t>
            </w:r>
          </w:p>
        </w:tc>
        <w:tc>
          <w:tcPr>
            <w:tcW w:w="2736" w:type="dxa"/>
            <w:vAlign w:val="center"/>
          </w:tcPr>
          <w:p w14:paraId="5D2C8FC3" w14:textId="145CBA6B" w:rsidR="004349DC" w:rsidRPr="00512C29" w:rsidRDefault="004349DC" w:rsidP="00512C29">
            <w:pPr>
              <w:spacing w:line="360" w:lineRule="auto"/>
              <w:rPr>
                <w:rFonts w:ascii="Palatino Linotype" w:eastAsia="Palatino Linotype" w:hAnsi="Palatino Linotype" w:cs="Palatino Linotype"/>
                <w:sz w:val="16"/>
                <w:szCs w:val="20"/>
              </w:rPr>
            </w:pPr>
            <w:r w:rsidRPr="00512C29">
              <w:rPr>
                <w:rFonts w:ascii="Palatino Linotype" w:eastAsia="Palatino Linotype" w:hAnsi="Palatino Linotype" w:cs="Palatino Linotype"/>
                <w:sz w:val="16"/>
                <w:szCs w:val="20"/>
              </w:rPr>
              <w:t>No se cuenta con Grupo Interdisciplinario</w:t>
            </w:r>
          </w:p>
        </w:tc>
      </w:tr>
      <w:tr w:rsidR="004349DC" w14:paraId="63195E42" w14:textId="77777777" w:rsidTr="004349DC">
        <w:tc>
          <w:tcPr>
            <w:tcW w:w="4248" w:type="dxa"/>
          </w:tcPr>
          <w:p w14:paraId="50F983A3" w14:textId="2D1AEE36" w:rsidR="004349DC" w:rsidRPr="001B5504" w:rsidRDefault="004349DC" w:rsidP="00AE1E67">
            <w:pPr>
              <w:spacing w:line="360" w:lineRule="auto"/>
              <w:jc w:val="both"/>
              <w:rPr>
                <w:rFonts w:ascii="Palatino Linotype" w:eastAsia="Palatino Linotype" w:hAnsi="Palatino Linotype" w:cs="Palatino Linotype"/>
                <w:sz w:val="16"/>
                <w:szCs w:val="24"/>
              </w:rPr>
            </w:pPr>
            <w:r w:rsidRPr="001B5504">
              <w:rPr>
                <w:rFonts w:ascii="Palatino Linotype" w:eastAsia="Palatino Linotype" w:hAnsi="Palatino Linotype" w:cs="Palatino Linotype"/>
                <w:sz w:val="16"/>
                <w:szCs w:val="24"/>
              </w:rPr>
              <w:t>3.2 ¿A PARTIR DE QUE AÑO CUENTAN CON GRUPO INTERDISCIPLINARIO?</w:t>
            </w:r>
          </w:p>
        </w:tc>
        <w:tc>
          <w:tcPr>
            <w:tcW w:w="2410" w:type="dxa"/>
          </w:tcPr>
          <w:p w14:paraId="0F3BE88C" w14:textId="348346D6" w:rsidR="004349DC" w:rsidRPr="001B5504" w:rsidRDefault="004349DC" w:rsidP="00AE1E67">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 proporciona respuesta</w:t>
            </w:r>
          </w:p>
        </w:tc>
        <w:tc>
          <w:tcPr>
            <w:tcW w:w="2736" w:type="dxa"/>
          </w:tcPr>
          <w:p w14:paraId="0854FEA8" w14:textId="446844E8" w:rsidR="004349DC" w:rsidRPr="00512C29" w:rsidRDefault="004349DC" w:rsidP="00AE1E67">
            <w:pPr>
              <w:spacing w:line="360" w:lineRule="auto"/>
              <w:jc w:val="both"/>
              <w:rPr>
                <w:rFonts w:ascii="Palatino Linotype" w:eastAsia="Palatino Linotype" w:hAnsi="Palatino Linotype" w:cs="Palatino Linotype"/>
                <w:sz w:val="16"/>
                <w:szCs w:val="24"/>
              </w:rPr>
            </w:pPr>
            <w:r w:rsidRPr="00512C29">
              <w:rPr>
                <w:rFonts w:ascii="Palatino Linotype" w:eastAsia="Palatino Linotype" w:hAnsi="Palatino Linotype" w:cs="Palatino Linotype"/>
                <w:sz w:val="16"/>
                <w:szCs w:val="20"/>
              </w:rPr>
              <w:t>No se tiene fecha</w:t>
            </w:r>
          </w:p>
        </w:tc>
      </w:tr>
      <w:tr w:rsidR="004349DC" w14:paraId="3DB8FDEE" w14:textId="77777777" w:rsidTr="004349DC">
        <w:tc>
          <w:tcPr>
            <w:tcW w:w="4248" w:type="dxa"/>
          </w:tcPr>
          <w:p w14:paraId="5F4201C9" w14:textId="3D94DC8F" w:rsidR="004349DC" w:rsidRPr="001B5504" w:rsidRDefault="004349DC" w:rsidP="00AE1E67">
            <w:pPr>
              <w:spacing w:line="360" w:lineRule="auto"/>
              <w:jc w:val="both"/>
              <w:rPr>
                <w:rFonts w:ascii="Palatino Linotype" w:eastAsia="Palatino Linotype" w:hAnsi="Palatino Linotype" w:cs="Palatino Linotype"/>
                <w:sz w:val="16"/>
                <w:szCs w:val="24"/>
              </w:rPr>
            </w:pPr>
            <w:r w:rsidRPr="00B61D29">
              <w:rPr>
                <w:rFonts w:ascii="Palatino Linotype" w:eastAsia="Palatino Linotype" w:hAnsi="Palatino Linotype" w:cs="Palatino Linotype"/>
                <w:color w:val="000000"/>
                <w:sz w:val="16"/>
                <w:szCs w:val="16"/>
              </w:rPr>
              <w:t>3.3 ¿QUIENES SON LOS INTEGRANTES DEL GRUPO INTERDISCIPLINARIO?</w:t>
            </w:r>
          </w:p>
        </w:tc>
        <w:tc>
          <w:tcPr>
            <w:tcW w:w="2410" w:type="dxa"/>
          </w:tcPr>
          <w:p w14:paraId="024B66DF" w14:textId="7644EAE1" w:rsidR="004349DC" w:rsidRPr="001B5504" w:rsidRDefault="00AD4AA4" w:rsidP="00AE1E67">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 proporciona respuesta</w:t>
            </w:r>
          </w:p>
        </w:tc>
        <w:tc>
          <w:tcPr>
            <w:tcW w:w="2736" w:type="dxa"/>
          </w:tcPr>
          <w:p w14:paraId="21B62D3D" w14:textId="707AC2DB" w:rsidR="004349DC" w:rsidRPr="001B5504" w:rsidRDefault="004349DC" w:rsidP="00AE1E67">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 xml:space="preserve">No se tiene </w:t>
            </w:r>
          </w:p>
        </w:tc>
      </w:tr>
      <w:tr w:rsidR="004349DC" w14:paraId="006F04C7" w14:textId="77777777" w:rsidTr="004349DC">
        <w:tc>
          <w:tcPr>
            <w:tcW w:w="4248" w:type="dxa"/>
          </w:tcPr>
          <w:p w14:paraId="44CD88D7" w14:textId="291A8BF5" w:rsidR="004349DC" w:rsidRPr="001B5504" w:rsidRDefault="004349DC" w:rsidP="00AE1E67">
            <w:pPr>
              <w:spacing w:line="360" w:lineRule="auto"/>
              <w:jc w:val="both"/>
              <w:rPr>
                <w:rFonts w:ascii="Palatino Linotype" w:eastAsia="Palatino Linotype" w:hAnsi="Palatino Linotype" w:cs="Palatino Linotype"/>
                <w:sz w:val="16"/>
                <w:szCs w:val="24"/>
              </w:rPr>
            </w:pPr>
            <w:r w:rsidRPr="00BB6E03">
              <w:rPr>
                <w:rFonts w:ascii="Palatino Linotype" w:eastAsia="Palatino Linotype" w:hAnsi="Palatino Linotype" w:cs="Palatino Linotype"/>
                <w:color w:val="000000"/>
                <w:sz w:val="16"/>
                <w:szCs w:val="24"/>
              </w:rPr>
              <w:t>3.4 LAS ACTAS DE INSTALACIÓN DEL GRUPO INTERDISCIPLINARIO DE LOS AÑOS 2019, 2020 Y 2021.</w:t>
            </w:r>
          </w:p>
        </w:tc>
        <w:tc>
          <w:tcPr>
            <w:tcW w:w="2410" w:type="dxa"/>
          </w:tcPr>
          <w:p w14:paraId="1C076AF6" w14:textId="666397B6" w:rsidR="004349DC" w:rsidRPr="001B5504" w:rsidRDefault="004349DC" w:rsidP="00AE1E67">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 proporciona respuesta</w:t>
            </w:r>
          </w:p>
        </w:tc>
        <w:tc>
          <w:tcPr>
            <w:tcW w:w="2736" w:type="dxa"/>
          </w:tcPr>
          <w:p w14:paraId="639F2473" w14:textId="71488003" w:rsidR="004349DC" w:rsidRPr="001B5504" w:rsidRDefault="004349DC" w:rsidP="00AE1E67">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w:t>
            </w:r>
          </w:p>
        </w:tc>
      </w:tr>
    </w:tbl>
    <w:p w14:paraId="493522AF" w14:textId="77777777" w:rsidR="00512C29" w:rsidRPr="00AD4AA4" w:rsidRDefault="00512C29" w:rsidP="00512C29">
      <w:pPr>
        <w:spacing w:before="240" w:after="240" w:line="360" w:lineRule="auto"/>
        <w:jc w:val="both"/>
        <w:rPr>
          <w:rFonts w:ascii="Palatino Linotype" w:eastAsia="Palatino Linotype" w:hAnsi="Palatino Linotype" w:cs="Palatino Linotype"/>
          <w:sz w:val="24"/>
        </w:rPr>
      </w:pPr>
      <w:r w:rsidRPr="00AD4AA4">
        <w:rPr>
          <w:rFonts w:ascii="Palatino Linotype" w:eastAsia="Palatino Linotype" w:hAnsi="Palatino Linotype" w:cs="Palatino Linotype"/>
          <w:sz w:val="24"/>
        </w:rPr>
        <w:t>Es de señalar que, de conformidad con el Lineamiento Sexto, fracción IV de los Lineamientos para la Organización y Conservación de los Archivos, y los artículos 11 fracción V de la Ley General de Archivos y 11 fracción V de la Ley de Archivos y Administración de Documentos del Estado de México y Municipios, es obligación de los Sujetos Obligados establecer un grupo interdisciplinario para que, mediante el análisis de los procesos y procedimientos institucionales que dan origen a la documentación que integra los expedientes de cada serie, permita establecer los valores documentales, plazos de conservación y políticas que garanticen el acceso a la información, así como la disposición documental.</w:t>
      </w:r>
    </w:p>
    <w:p w14:paraId="168077D5" w14:textId="77777777" w:rsidR="00512C29" w:rsidRPr="00AD4AA4" w:rsidRDefault="00512C29" w:rsidP="00512C29">
      <w:pPr>
        <w:spacing w:before="120" w:after="120"/>
        <w:ind w:right="49"/>
        <w:jc w:val="both"/>
        <w:rPr>
          <w:rFonts w:ascii="Palatino Linotype" w:eastAsia="Palatino Linotype" w:hAnsi="Palatino Linotype" w:cs="Palatino Linotype"/>
          <w:i/>
          <w:sz w:val="24"/>
        </w:rPr>
      </w:pPr>
      <w:r w:rsidRPr="00AD4AA4">
        <w:rPr>
          <w:rFonts w:ascii="Palatino Linotype" w:eastAsia="Palatino Linotype" w:hAnsi="Palatino Linotype" w:cs="Palatino Linotype"/>
          <w:sz w:val="24"/>
        </w:rPr>
        <w:t>Dicho Grupo interdisciplinario se integra de la siguiente forma:</w:t>
      </w:r>
    </w:p>
    <w:p w14:paraId="5981DB34" w14:textId="77777777" w:rsidR="00512C29" w:rsidRDefault="00512C29" w:rsidP="00512C29">
      <w:pPr>
        <w:spacing w:before="120" w:after="120"/>
        <w:ind w:left="851" w:right="900"/>
        <w:jc w:val="both"/>
        <w:rPr>
          <w:rFonts w:ascii="Palatino Linotype" w:eastAsia="Palatino Linotype" w:hAnsi="Palatino Linotype" w:cs="Palatino Linotype"/>
          <w:i/>
        </w:rPr>
      </w:pPr>
      <w:r>
        <w:rPr>
          <w:rFonts w:ascii="Palatino Linotype" w:eastAsia="Palatino Linotype" w:hAnsi="Palatino Linotype" w:cs="Palatino Linotype"/>
          <w:i/>
        </w:rPr>
        <w:lastRenderedPageBreak/>
        <w:t>En cada Ente Público deberá existir un Grupo Interdisciplinario, que es un equipo de profesionales de la misma institución, integrado por las personas titulares de las unidades administrativas con las funciones o atribuciones homólogas siguientes:</w:t>
      </w:r>
    </w:p>
    <w:p w14:paraId="65C335E7" w14:textId="77777777" w:rsidR="00512C29" w:rsidRDefault="00512C29" w:rsidP="00512C29">
      <w:pPr>
        <w:spacing w:before="120" w:after="120"/>
        <w:ind w:left="1134" w:right="900"/>
        <w:jc w:val="both"/>
        <w:rPr>
          <w:rFonts w:ascii="Palatino Linotype" w:eastAsia="Palatino Linotype" w:hAnsi="Palatino Linotype" w:cs="Palatino Linotype"/>
          <w:i/>
        </w:rPr>
      </w:pPr>
      <w:r>
        <w:rPr>
          <w:rFonts w:ascii="Palatino Linotype" w:eastAsia="Palatino Linotype" w:hAnsi="Palatino Linotype" w:cs="Palatino Linotype"/>
          <w:b/>
          <w:i/>
        </w:rPr>
        <w:t>I.</w:t>
      </w:r>
      <w:r>
        <w:rPr>
          <w:rFonts w:ascii="Palatino Linotype" w:eastAsia="Palatino Linotype" w:hAnsi="Palatino Linotype" w:cs="Palatino Linotype"/>
          <w:i/>
        </w:rPr>
        <w:t xml:space="preserve"> Jurídica; </w:t>
      </w:r>
    </w:p>
    <w:p w14:paraId="0CF7BADC" w14:textId="77777777" w:rsidR="00512C29" w:rsidRDefault="00512C29" w:rsidP="00512C29">
      <w:pPr>
        <w:spacing w:before="120" w:after="120"/>
        <w:ind w:left="1134" w:right="900"/>
        <w:jc w:val="both"/>
        <w:rPr>
          <w:rFonts w:ascii="Palatino Linotype" w:eastAsia="Palatino Linotype" w:hAnsi="Palatino Linotype" w:cs="Palatino Linotype"/>
          <w:i/>
        </w:rPr>
      </w:pPr>
      <w:r>
        <w:rPr>
          <w:rFonts w:ascii="Palatino Linotype" w:eastAsia="Palatino Linotype" w:hAnsi="Palatino Linotype" w:cs="Palatino Linotype"/>
          <w:b/>
          <w:i/>
        </w:rPr>
        <w:t>II.</w:t>
      </w:r>
      <w:r>
        <w:rPr>
          <w:rFonts w:ascii="Palatino Linotype" w:eastAsia="Palatino Linotype" w:hAnsi="Palatino Linotype" w:cs="Palatino Linotype"/>
          <w:i/>
        </w:rPr>
        <w:t xml:space="preserve"> Planeación y/o mejora regulatoria; </w:t>
      </w:r>
    </w:p>
    <w:p w14:paraId="16C83888" w14:textId="77777777" w:rsidR="00512C29" w:rsidRDefault="00512C29" w:rsidP="00512C29">
      <w:pPr>
        <w:spacing w:before="120" w:after="120"/>
        <w:ind w:left="1134" w:right="900"/>
        <w:jc w:val="both"/>
        <w:rPr>
          <w:rFonts w:ascii="Palatino Linotype" w:eastAsia="Palatino Linotype" w:hAnsi="Palatino Linotype" w:cs="Palatino Linotype"/>
          <w:i/>
        </w:rPr>
      </w:pPr>
      <w:r>
        <w:rPr>
          <w:rFonts w:ascii="Palatino Linotype" w:eastAsia="Palatino Linotype" w:hAnsi="Palatino Linotype" w:cs="Palatino Linotype"/>
          <w:b/>
          <w:i/>
        </w:rPr>
        <w:t>III</w:t>
      </w:r>
      <w:r>
        <w:rPr>
          <w:rFonts w:ascii="Palatino Linotype" w:eastAsia="Palatino Linotype" w:hAnsi="Palatino Linotype" w:cs="Palatino Linotype"/>
          <w:i/>
        </w:rPr>
        <w:t>. Coordinación de Archivos;</w:t>
      </w:r>
    </w:p>
    <w:p w14:paraId="1A2D6C23" w14:textId="77777777" w:rsidR="00512C29" w:rsidRDefault="00512C29" w:rsidP="00512C29">
      <w:pPr>
        <w:spacing w:before="120" w:after="120"/>
        <w:ind w:left="1134" w:right="900"/>
        <w:jc w:val="both"/>
        <w:rPr>
          <w:rFonts w:ascii="Palatino Linotype" w:eastAsia="Palatino Linotype" w:hAnsi="Palatino Linotype" w:cs="Palatino Linotype"/>
          <w:i/>
        </w:rPr>
      </w:pPr>
      <w:r>
        <w:rPr>
          <w:rFonts w:ascii="Palatino Linotype" w:eastAsia="Palatino Linotype" w:hAnsi="Palatino Linotype" w:cs="Palatino Linotype"/>
          <w:b/>
          <w:i/>
        </w:rPr>
        <w:t>IV.</w:t>
      </w:r>
      <w:r>
        <w:rPr>
          <w:rFonts w:ascii="Palatino Linotype" w:eastAsia="Palatino Linotype" w:hAnsi="Palatino Linotype" w:cs="Palatino Linotype"/>
          <w:i/>
        </w:rPr>
        <w:t xml:space="preserve"> Tecnologías de la información; </w:t>
      </w:r>
    </w:p>
    <w:p w14:paraId="5B9A2D11" w14:textId="77777777" w:rsidR="00512C29" w:rsidRDefault="00512C29" w:rsidP="00512C29">
      <w:pPr>
        <w:spacing w:before="120" w:after="120"/>
        <w:ind w:left="1134" w:right="900"/>
        <w:jc w:val="both"/>
        <w:rPr>
          <w:rFonts w:ascii="Palatino Linotype" w:eastAsia="Palatino Linotype" w:hAnsi="Palatino Linotype" w:cs="Palatino Linotype"/>
          <w:i/>
        </w:rPr>
      </w:pPr>
      <w:r>
        <w:rPr>
          <w:rFonts w:ascii="Palatino Linotype" w:eastAsia="Palatino Linotype" w:hAnsi="Palatino Linotype" w:cs="Palatino Linotype"/>
          <w:b/>
          <w:i/>
        </w:rPr>
        <w:t>V</w:t>
      </w:r>
      <w:r>
        <w:rPr>
          <w:rFonts w:ascii="Palatino Linotype" w:eastAsia="Palatino Linotype" w:hAnsi="Palatino Linotype" w:cs="Palatino Linotype"/>
          <w:i/>
        </w:rPr>
        <w:t xml:space="preserve">. Transparencia; </w:t>
      </w:r>
    </w:p>
    <w:p w14:paraId="44BFC16A" w14:textId="77777777" w:rsidR="00512C29" w:rsidRDefault="00512C29" w:rsidP="00512C29">
      <w:pPr>
        <w:spacing w:before="120" w:after="120"/>
        <w:ind w:left="1134" w:right="900"/>
        <w:jc w:val="both"/>
        <w:rPr>
          <w:rFonts w:ascii="Palatino Linotype" w:eastAsia="Palatino Linotype" w:hAnsi="Palatino Linotype" w:cs="Palatino Linotype"/>
          <w:i/>
        </w:rPr>
      </w:pPr>
      <w:r>
        <w:rPr>
          <w:rFonts w:ascii="Palatino Linotype" w:eastAsia="Palatino Linotype" w:hAnsi="Palatino Linotype" w:cs="Palatino Linotype"/>
          <w:b/>
          <w:i/>
        </w:rPr>
        <w:t>VI.</w:t>
      </w:r>
      <w:r>
        <w:rPr>
          <w:rFonts w:ascii="Palatino Linotype" w:eastAsia="Palatino Linotype" w:hAnsi="Palatino Linotype" w:cs="Palatino Linotype"/>
          <w:i/>
        </w:rPr>
        <w:t xml:space="preserve"> Órgano Interno de Control, y</w:t>
      </w:r>
    </w:p>
    <w:p w14:paraId="0B6BC9FD" w14:textId="77777777" w:rsidR="00512C29" w:rsidRDefault="00512C29" w:rsidP="00512C29">
      <w:pPr>
        <w:spacing w:before="120" w:after="120"/>
        <w:ind w:left="1134" w:right="900"/>
        <w:jc w:val="both"/>
        <w:rPr>
          <w:rFonts w:ascii="Palatino Linotype" w:eastAsia="Palatino Linotype" w:hAnsi="Palatino Linotype" w:cs="Palatino Linotype"/>
          <w:i/>
        </w:rPr>
      </w:pPr>
      <w:r>
        <w:rPr>
          <w:rFonts w:ascii="Palatino Linotype" w:eastAsia="Palatino Linotype" w:hAnsi="Palatino Linotype" w:cs="Palatino Linotype"/>
          <w:b/>
          <w:i/>
        </w:rPr>
        <w:t>VII</w:t>
      </w:r>
      <w:r>
        <w:rPr>
          <w:rFonts w:ascii="Palatino Linotype" w:eastAsia="Palatino Linotype" w:hAnsi="Palatino Linotype" w:cs="Palatino Linotype"/>
          <w:i/>
        </w:rPr>
        <w:t>. Las áreas o unidades administrativas productoras de la documentación.”</w:t>
      </w:r>
    </w:p>
    <w:p w14:paraId="4130B784" w14:textId="4E383EE0" w:rsidR="00512C29" w:rsidRPr="00AD4AA4" w:rsidRDefault="0019300A" w:rsidP="00512C29">
      <w:pPr>
        <w:spacing w:before="240" w:after="240" w:line="360" w:lineRule="auto"/>
        <w:jc w:val="both"/>
        <w:rPr>
          <w:rFonts w:ascii="Palatino Linotype" w:eastAsia="Palatino Linotype" w:hAnsi="Palatino Linotype" w:cs="Palatino Linotype"/>
          <w:sz w:val="24"/>
        </w:rPr>
      </w:pPr>
      <w:r>
        <w:rPr>
          <w:rFonts w:ascii="Palatino Linotype" w:eastAsia="Palatino Linotype" w:hAnsi="Palatino Linotype" w:cs="Palatino Linotype"/>
          <w:sz w:val="24"/>
        </w:rPr>
        <w:t xml:space="preserve">En el caso concreto </w:t>
      </w:r>
      <w:r w:rsidR="00512C29" w:rsidRPr="00AD4AA4">
        <w:rPr>
          <w:rFonts w:ascii="Palatino Linotype" w:eastAsia="Palatino Linotype" w:hAnsi="Palatino Linotype" w:cs="Palatino Linotype"/>
          <w:sz w:val="24"/>
        </w:rPr>
        <w:t>l</w:t>
      </w:r>
      <w:r>
        <w:rPr>
          <w:rFonts w:ascii="Palatino Linotype" w:eastAsia="Palatino Linotype" w:hAnsi="Palatino Linotype" w:cs="Palatino Linotype"/>
          <w:sz w:val="24"/>
        </w:rPr>
        <w:t>a Jefa</w:t>
      </w:r>
      <w:r w:rsidR="00512C29" w:rsidRPr="00AD4AA4">
        <w:rPr>
          <w:rFonts w:ascii="Palatino Linotype" w:eastAsia="Palatino Linotype" w:hAnsi="Palatino Linotype" w:cs="Palatino Linotype"/>
          <w:sz w:val="24"/>
        </w:rPr>
        <w:t xml:space="preserve"> de</w:t>
      </w:r>
      <w:r>
        <w:rPr>
          <w:rFonts w:ascii="Palatino Linotype" w:eastAsia="Palatino Linotype" w:hAnsi="Palatino Linotype" w:cs="Palatino Linotype"/>
          <w:sz w:val="24"/>
        </w:rPr>
        <w:t>l Departamento de</w:t>
      </w:r>
      <w:r w:rsidR="00512C29" w:rsidRPr="00AD4AA4">
        <w:rPr>
          <w:rFonts w:ascii="Palatino Linotype" w:eastAsia="Palatino Linotype" w:hAnsi="Palatino Linotype" w:cs="Palatino Linotype"/>
          <w:sz w:val="24"/>
        </w:rPr>
        <w:t xml:space="preserve"> Archivo no se pronunció</w:t>
      </w:r>
      <w:r>
        <w:rPr>
          <w:rFonts w:ascii="Palatino Linotype" w:eastAsia="Palatino Linotype" w:hAnsi="Palatino Linotype" w:cs="Palatino Linotype"/>
          <w:sz w:val="24"/>
        </w:rPr>
        <w:t xml:space="preserve"> en la respuesta y de forma posterior informó que no contaba con ello</w:t>
      </w:r>
      <w:r w:rsidR="00512C29" w:rsidRPr="00AD4AA4">
        <w:rPr>
          <w:rFonts w:ascii="Palatino Linotype" w:eastAsia="Palatino Linotype" w:hAnsi="Palatino Linotype" w:cs="Palatino Linotype"/>
          <w:sz w:val="24"/>
        </w:rPr>
        <w:t>, sin embargo, es de señalar que, de conformidad con el Transitorio Séptimo de los Lineamientos, los Sujetos Obliga</w:t>
      </w:r>
      <w:r>
        <w:rPr>
          <w:rFonts w:ascii="Palatino Linotype" w:eastAsia="Palatino Linotype" w:hAnsi="Palatino Linotype" w:cs="Palatino Linotype"/>
          <w:sz w:val="24"/>
        </w:rPr>
        <w:t>dos debían contar con un Grupo I</w:t>
      </w:r>
      <w:r w:rsidR="00512C29" w:rsidRPr="00AD4AA4">
        <w:rPr>
          <w:rFonts w:ascii="Palatino Linotype" w:eastAsia="Palatino Linotype" w:hAnsi="Palatino Linotype" w:cs="Palatino Linotype"/>
          <w:sz w:val="24"/>
        </w:rPr>
        <w:t>nterdisciplinario a más tardar a los doce meses posteriores a la entrada en vigor de los mismos, es decir, a más tardar el cinco de mayo de dos mil diecisiete.</w:t>
      </w:r>
    </w:p>
    <w:p w14:paraId="04FD1D2C" w14:textId="77777777" w:rsidR="00512C29" w:rsidRPr="00AD4AA4" w:rsidRDefault="00512C29" w:rsidP="00512C29">
      <w:pPr>
        <w:spacing w:before="240" w:after="240" w:line="360" w:lineRule="auto"/>
        <w:jc w:val="both"/>
        <w:rPr>
          <w:rFonts w:ascii="Palatino Linotype" w:eastAsia="Palatino Linotype" w:hAnsi="Palatino Linotype" w:cs="Palatino Linotype"/>
          <w:sz w:val="24"/>
        </w:rPr>
      </w:pPr>
      <w:r w:rsidRPr="00AD4AA4">
        <w:rPr>
          <w:rFonts w:ascii="Palatino Linotype" w:eastAsia="Palatino Linotype" w:hAnsi="Palatino Linotype" w:cs="Palatino Linotype"/>
          <w:sz w:val="24"/>
        </w:rPr>
        <w:t>Asimismo, dichos Lineamientos son de observancia obligatoria y de aplicación general para los sujetos obligados señalados en el artículo 1 de la Ley General de Transparencia y Acceso a la Información Pública, como se advierte a continuación:</w:t>
      </w:r>
    </w:p>
    <w:p w14:paraId="7D54C8C5" w14:textId="77777777" w:rsidR="00512C29" w:rsidRPr="00512C29" w:rsidRDefault="00512C29" w:rsidP="00512C29">
      <w:pPr>
        <w:spacing w:before="240" w:after="240"/>
        <w:ind w:left="851" w:right="900"/>
        <w:jc w:val="both"/>
        <w:rPr>
          <w:rFonts w:ascii="Palatino Linotype" w:eastAsia="Palatino Linotype" w:hAnsi="Palatino Linotype" w:cs="Palatino Linotype"/>
          <w:i/>
        </w:rPr>
      </w:pPr>
      <w:r w:rsidRPr="00512C29">
        <w:rPr>
          <w:rFonts w:ascii="Palatino Linotype" w:eastAsia="Palatino Linotype" w:hAnsi="Palatino Linotype" w:cs="Palatino Linotype"/>
          <w:b/>
          <w:i/>
        </w:rPr>
        <w:t>“Artículo 1.</w:t>
      </w:r>
      <w:r w:rsidRPr="00512C29">
        <w:rPr>
          <w:rFonts w:ascii="Palatino Linotype" w:eastAsia="Palatino Linotype" w:hAnsi="Palatino Linotype" w:cs="Palatino Linotype"/>
          <w:i/>
        </w:rPr>
        <w:t xml:space="preserve"> La presente Ley es de orden público y de observancia general en toda la República, es reglamentaria del artículo 6o. de la Constitución Política de los Estados Unidos Mexicanos, en materia de transparencia y acceso a la información. </w:t>
      </w:r>
    </w:p>
    <w:p w14:paraId="38A718B7" w14:textId="77777777" w:rsidR="00512C29" w:rsidRPr="00512C29" w:rsidRDefault="00512C29" w:rsidP="00512C29">
      <w:pPr>
        <w:spacing w:before="240" w:after="240"/>
        <w:ind w:left="851" w:right="900"/>
        <w:jc w:val="both"/>
        <w:rPr>
          <w:rFonts w:ascii="Palatino Linotype" w:eastAsia="Palatino Linotype" w:hAnsi="Palatino Linotype" w:cs="Palatino Linotype"/>
          <w:i/>
        </w:rPr>
      </w:pPr>
      <w:r w:rsidRPr="00512C29">
        <w:rPr>
          <w:rFonts w:ascii="Palatino Linotype" w:eastAsia="Palatino Linotype" w:hAnsi="Palatino Linotype" w:cs="Palatino Linotype"/>
          <w:i/>
        </w:rPr>
        <w:t xml:space="preserve">Tiene por objeto establecer los principios, bases generales y procedimientos para garantizar el derecho de acceso a la información en posesión de cualquier autoridad, </w:t>
      </w:r>
      <w:r w:rsidRPr="00512C29">
        <w:rPr>
          <w:rFonts w:ascii="Palatino Linotype" w:eastAsia="Palatino Linotype" w:hAnsi="Palatino Linotype" w:cs="Palatino Linotype"/>
          <w:i/>
        </w:rPr>
        <w:lastRenderedPageBreak/>
        <w:t xml:space="preserve">entidad, órgano y organismo de los poderes Legislativo, Ejecutivo y Judicial, órganos autónomos, partidos políticos, fideicomisos y fondos públicos, así como de cualquier persona física, moral o sindicato que reciba y ejerza recursos públicos o realice actos de autoridad de la Federación, las Entidades Federativas y los </w:t>
      </w:r>
      <w:r w:rsidRPr="00512C29">
        <w:rPr>
          <w:rFonts w:ascii="Palatino Linotype" w:eastAsia="Palatino Linotype" w:hAnsi="Palatino Linotype" w:cs="Palatino Linotype"/>
          <w:b/>
          <w:i/>
        </w:rPr>
        <w:t>municipios</w:t>
      </w:r>
      <w:r w:rsidRPr="00512C29">
        <w:rPr>
          <w:rFonts w:ascii="Palatino Linotype" w:eastAsia="Palatino Linotype" w:hAnsi="Palatino Linotype" w:cs="Palatino Linotype"/>
          <w:i/>
        </w:rPr>
        <w:t>.”</w:t>
      </w:r>
    </w:p>
    <w:p w14:paraId="7D6BF4BA" w14:textId="087B0538" w:rsidR="00512C29" w:rsidRPr="00AD4AA4" w:rsidRDefault="00512C29" w:rsidP="00512C29">
      <w:pPr>
        <w:spacing w:before="240" w:after="240" w:line="360" w:lineRule="auto"/>
        <w:jc w:val="both"/>
        <w:rPr>
          <w:rFonts w:ascii="Palatino Linotype" w:eastAsia="Palatino Linotype" w:hAnsi="Palatino Linotype" w:cs="Palatino Linotype"/>
          <w:sz w:val="24"/>
        </w:rPr>
      </w:pPr>
      <w:r w:rsidRPr="00AD4AA4">
        <w:rPr>
          <w:rFonts w:ascii="Palatino Linotype" w:eastAsia="Palatino Linotype" w:hAnsi="Palatino Linotype" w:cs="Palatino Linotype"/>
          <w:sz w:val="24"/>
        </w:rPr>
        <w:t xml:space="preserve">En este tenor, se advierte que, contrario a lo referido por el Servidor Público Habilitado de la Subdirección de Patrimonio Municipal, el </w:t>
      </w:r>
      <w:r w:rsidRPr="00AD4AA4">
        <w:rPr>
          <w:rFonts w:ascii="Palatino Linotype" w:eastAsia="Palatino Linotype" w:hAnsi="Palatino Linotype" w:cs="Palatino Linotype"/>
          <w:b/>
          <w:sz w:val="24"/>
        </w:rPr>
        <w:t>Sujeto Obligado</w:t>
      </w:r>
      <w:r w:rsidRPr="00AD4AA4">
        <w:rPr>
          <w:rFonts w:ascii="Palatino Linotype" w:eastAsia="Palatino Linotype" w:hAnsi="Palatino Linotype" w:cs="Palatino Linotype"/>
          <w:sz w:val="24"/>
        </w:rPr>
        <w:t xml:space="preserve"> debe contar con un Grupo interdisciplinario, </w:t>
      </w:r>
      <w:r w:rsidR="0019300A">
        <w:rPr>
          <w:rFonts w:ascii="Palatino Linotype" w:eastAsia="Palatino Linotype" w:hAnsi="Palatino Linotype" w:cs="Palatino Linotype"/>
          <w:sz w:val="24"/>
        </w:rPr>
        <w:t>siendo</w:t>
      </w:r>
      <w:r w:rsidRPr="00AD4AA4">
        <w:rPr>
          <w:rFonts w:ascii="Palatino Linotype" w:eastAsia="Palatino Linotype" w:hAnsi="Palatino Linotype" w:cs="Palatino Linotype"/>
          <w:sz w:val="24"/>
        </w:rPr>
        <w:t xml:space="preserve"> procedente ordenar la búsqueda exhaustiva y razonable del soporte documental en el que conste el establecimiento de dicho Grupo, sin que necesariamente sea un acta de instalación, documento a través del cual, la particular podrá advertir si se cuenta con dicho Grupo, el año en el que se instauró, así como el nombre de los servidores públicos integrantes del mismo.</w:t>
      </w:r>
    </w:p>
    <w:p w14:paraId="31987204" w14:textId="77777777" w:rsidR="00512C29" w:rsidRPr="00AD4AA4" w:rsidRDefault="00512C29" w:rsidP="00512C29">
      <w:pPr>
        <w:spacing w:before="240" w:after="240" w:line="360" w:lineRule="auto"/>
        <w:jc w:val="both"/>
        <w:rPr>
          <w:rFonts w:ascii="Palatino Linotype" w:eastAsia="Palatino Linotype" w:hAnsi="Palatino Linotype" w:cs="Palatino Linotype"/>
          <w:sz w:val="24"/>
        </w:rPr>
      </w:pPr>
      <w:r w:rsidRPr="00AD4AA4">
        <w:rPr>
          <w:rFonts w:ascii="Palatino Linotype" w:eastAsia="Palatino Linotype" w:hAnsi="Palatino Linotype" w:cs="Palatino Linotype"/>
          <w:sz w:val="24"/>
        </w:rPr>
        <w:t>Además es necesario precisar que la Ley tampoco establece la obligación contar con un documento de instalación del Grupo Interdisciplinario, para cada ejercicio fiscal, como lo requiere la particular, por lo que, si derivado de la búsqueda que se ordena no se llegara a localizar en los términos solicitados, esto es por ejercicio, bastará con que se entregue el que obre en sus archivos, haciendo la precisión que no se lleva a cabo la instalación cada año.</w:t>
      </w:r>
    </w:p>
    <w:p w14:paraId="69E4A753" w14:textId="0072C91E" w:rsidR="004349DC" w:rsidRPr="00B61E07" w:rsidRDefault="00512C29" w:rsidP="00512C29">
      <w:pPr>
        <w:spacing w:before="240" w:after="240" w:line="360" w:lineRule="auto"/>
        <w:jc w:val="both"/>
        <w:rPr>
          <w:rFonts w:ascii="Palatino Linotype" w:eastAsia="Palatino Linotype" w:hAnsi="Palatino Linotype" w:cs="Palatino Linotype"/>
          <w:sz w:val="24"/>
        </w:rPr>
      </w:pPr>
      <w:r w:rsidRPr="00AD4AA4">
        <w:rPr>
          <w:rFonts w:ascii="Palatino Linotype" w:eastAsia="Palatino Linotype" w:hAnsi="Palatino Linotype" w:cs="Palatino Linotype"/>
          <w:sz w:val="24"/>
        </w:rPr>
        <w:t xml:space="preserve">Sin embargo, si derivado de la búsqueda que se efectúe, el </w:t>
      </w:r>
      <w:r w:rsidRPr="00AD4AA4">
        <w:rPr>
          <w:rFonts w:ascii="Palatino Linotype" w:eastAsia="Palatino Linotype" w:hAnsi="Palatino Linotype" w:cs="Palatino Linotype"/>
          <w:b/>
          <w:sz w:val="24"/>
        </w:rPr>
        <w:t>Sujeto Obligado</w:t>
      </w:r>
      <w:r w:rsidRPr="00AD4AA4">
        <w:rPr>
          <w:rFonts w:ascii="Palatino Linotype" w:eastAsia="Palatino Linotype" w:hAnsi="Palatino Linotype" w:cs="Palatino Linotype"/>
          <w:sz w:val="24"/>
        </w:rPr>
        <w:t xml:space="preserve"> no llegará a localizar información en sus archivos, se deberá emitir una declaratoria formal de la inexistencia de la información, en términos de lo que señala el artículo 19, tercer párrafo, 49, fracciones II y XIII; 169 y 170 de la Ley de Transparencia y Acceso a la Información Pública de</w:t>
      </w:r>
      <w:r w:rsidR="001D0BC9">
        <w:rPr>
          <w:rFonts w:ascii="Palatino Linotype" w:eastAsia="Palatino Linotype" w:hAnsi="Palatino Linotype" w:cs="Palatino Linotype"/>
          <w:sz w:val="24"/>
        </w:rPr>
        <w:t>l Estado de México y Municipios.</w:t>
      </w:r>
    </w:p>
    <w:tbl>
      <w:tblPr>
        <w:tblStyle w:val="Tablaconcuadrcula"/>
        <w:tblW w:w="0" w:type="auto"/>
        <w:tblLook w:val="04A0" w:firstRow="1" w:lastRow="0" w:firstColumn="1" w:lastColumn="0" w:noHBand="0" w:noVBand="1"/>
      </w:tblPr>
      <w:tblGrid>
        <w:gridCol w:w="4106"/>
        <w:gridCol w:w="2552"/>
        <w:gridCol w:w="2736"/>
      </w:tblGrid>
      <w:tr w:rsidR="001B5504" w14:paraId="719026D9" w14:textId="77777777" w:rsidTr="00AE1E67">
        <w:tc>
          <w:tcPr>
            <w:tcW w:w="9394" w:type="dxa"/>
            <w:gridSpan w:val="3"/>
          </w:tcPr>
          <w:p w14:paraId="20C60DBA" w14:textId="1CD44738" w:rsidR="00512C29" w:rsidRPr="001D0BC9" w:rsidRDefault="00512C29" w:rsidP="001D0BC9">
            <w:pPr>
              <w:pStyle w:val="Prrafodelista"/>
              <w:numPr>
                <w:ilvl w:val="0"/>
                <w:numId w:val="23"/>
              </w:numPr>
              <w:pBdr>
                <w:top w:val="nil"/>
                <w:left w:val="nil"/>
                <w:bottom w:val="nil"/>
                <w:right w:val="nil"/>
                <w:between w:val="nil"/>
              </w:pBdr>
              <w:tabs>
                <w:tab w:val="left" w:pos="8503"/>
              </w:tabs>
              <w:jc w:val="both"/>
              <w:rPr>
                <w:rFonts w:ascii="Palatino Linotype" w:eastAsia="Palatino Linotype" w:hAnsi="Palatino Linotype" w:cs="Palatino Linotype"/>
                <w:color w:val="000000"/>
                <w:sz w:val="20"/>
                <w:szCs w:val="20"/>
              </w:rPr>
            </w:pPr>
            <w:r w:rsidRPr="001D0BC9">
              <w:rPr>
                <w:rFonts w:ascii="Palatino Linotype" w:eastAsia="Palatino Linotype" w:hAnsi="Palatino Linotype" w:cs="Palatino Linotype"/>
                <w:b/>
                <w:color w:val="000000"/>
                <w:sz w:val="20"/>
                <w:szCs w:val="20"/>
              </w:rPr>
              <w:lastRenderedPageBreak/>
              <w:t xml:space="preserve">SISTEMA DE ADMINISTRACIÓN DE ARCHIVOS Y GESTIÓN DOCUMENTAL </w:t>
            </w:r>
            <w:r w:rsidRPr="001D0BC9">
              <w:rPr>
                <w:rFonts w:ascii="Palatino Linotype" w:eastAsia="Palatino Linotype" w:hAnsi="Palatino Linotype" w:cs="Palatino Linotype"/>
                <w:color w:val="000000"/>
                <w:sz w:val="20"/>
                <w:szCs w:val="20"/>
              </w:rPr>
              <w:t xml:space="preserve"> </w:t>
            </w:r>
          </w:p>
          <w:p w14:paraId="499EF0FE" w14:textId="69096093" w:rsidR="001B5504" w:rsidRDefault="00512C29" w:rsidP="00512C29">
            <w:pPr>
              <w:jc w:val="both"/>
              <w:rPr>
                <w:rFonts w:ascii="Palatino Linotype" w:eastAsia="Palatino Linotype" w:hAnsi="Palatino Linotype" w:cs="Palatino Linotype"/>
                <w:sz w:val="24"/>
                <w:szCs w:val="24"/>
              </w:rPr>
            </w:pPr>
            <w:r>
              <w:rPr>
                <w:rFonts w:ascii="Palatino Linotype" w:eastAsia="Palatino Linotype" w:hAnsi="Palatino Linotype" w:cs="Palatino Linotype"/>
                <w:sz w:val="20"/>
                <w:szCs w:val="20"/>
              </w:rPr>
              <w:t xml:space="preserve">CONFORME LO ESTABLECIDO EN </w:t>
            </w:r>
            <w:r w:rsidRPr="00512C29">
              <w:rPr>
                <w:rFonts w:ascii="Palatino Linotype" w:eastAsia="Palatino Linotype" w:hAnsi="Palatino Linotype" w:cs="Palatino Linotype"/>
                <w:sz w:val="20"/>
                <w:szCs w:val="20"/>
              </w:rPr>
              <w:t>EL TRANSITORIO TERCERO Y ANEXO 1 DE LOS LINEAMIENTOS PARA LA ORGANIZACIÓN Y CONSERVACIÓN DE ARCHIVOS</w:t>
            </w:r>
          </w:p>
        </w:tc>
      </w:tr>
      <w:tr w:rsidR="004349DC" w14:paraId="7CFCE39A" w14:textId="77777777" w:rsidTr="004349DC">
        <w:tc>
          <w:tcPr>
            <w:tcW w:w="4106" w:type="dxa"/>
            <w:vAlign w:val="center"/>
          </w:tcPr>
          <w:p w14:paraId="422F51B0" w14:textId="77777777" w:rsidR="004349DC" w:rsidRDefault="004349DC" w:rsidP="00C50859">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REQUERIMIENTO</w:t>
            </w:r>
          </w:p>
        </w:tc>
        <w:tc>
          <w:tcPr>
            <w:tcW w:w="2552" w:type="dxa"/>
            <w:vAlign w:val="center"/>
          </w:tcPr>
          <w:p w14:paraId="2C5D9458" w14:textId="77777777" w:rsidR="004349DC" w:rsidRDefault="004349DC" w:rsidP="00C50859">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RESPUESTA</w:t>
            </w:r>
          </w:p>
        </w:tc>
        <w:tc>
          <w:tcPr>
            <w:tcW w:w="2736" w:type="dxa"/>
            <w:vAlign w:val="center"/>
          </w:tcPr>
          <w:p w14:paraId="1D10D1C8" w14:textId="1A405A44" w:rsidR="004349DC" w:rsidRDefault="004349DC" w:rsidP="00AE1E67">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INFORME JUSTIFICADO</w:t>
            </w:r>
            <w:r w:rsidR="008805E5">
              <w:rPr>
                <w:rFonts w:ascii="Palatino Linotype" w:eastAsia="Palatino Linotype" w:hAnsi="Palatino Linotype" w:cs="Palatino Linotype"/>
                <w:b/>
                <w:sz w:val="20"/>
                <w:szCs w:val="20"/>
              </w:rPr>
              <w:t xml:space="preserve"> Y ALCANCE</w:t>
            </w:r>
          </w:p>
        </w:tc>
      </w:tr>
      <w:tr w:rsidR="004349DC" w14:paraId="07DF0D84" w14:textId="77777777" w:rsidTr="004349DC">
        <w:tc>
          <w:tcPr>
            <w:tcW w:w="4106" w:type="dxa"/>
          </w:tcPr>
          <w:p w14:paraId="0AE5E18B" w14:textId="77777777" w:rsidR="004349DC" w:rsidRPr="00BB6E03" w:rsidRDefault="004349DC" w:rsidP="00512C29">
            <w:pPr>
              <w:spacing w:line="360" w:lineRule="auto"/>
              <w:contextualSpacing/>
              <w:jc w:val="both"/>
              <w:rPr>
                <w:rFonts w:ascii="Palatino Linotype" w:eastAsia="Palatino Linotype" w:hAnsi="Palatino Linotype" w:cs="Palatino Linotype"/>
                <w:color w:val="000000"/>
                <w:sz w:val="16"/>
                <w:szCs w:val="24"/>
              </w:rPr>
            </w:pPr>
            <w:r w:rsidRPr="00BB6E03">
              <w:rPr>
                <w:rFonts w:ascii="Palatino Linotype" w:eastAsia="Palatino Linotype" w:hAnsi="Palatino Linotype" w:cs="Palatino Linotype"/>
                <w:color w:val="000000"/>
                <w:sz w:val="16"/>
                <w:szCs w:val="24"/>
              </w:rPr>
              <w:t>4.1, ¿CUENTAN ACTUALMENTE CON SISTEMA DE ADMINISTRACIÓN DE ARCHIVOS Y GESTIÓN DOCUMENTAL</w:t>
            </w:r>
          </w:p>
          <w:p w14:paraId="0CB49365" w14:textId="12C5EFFF" w:rsidR="004349DC" w:rsidRPr="001B5504" w:rsidRDefault="004349DC" w:rsidP="00512C29">
            <w:pPr>
              <w:spacing w:line="360" w:lineRule="auto"/>
              <w:jc w:val="both"/>
              <w:rPr>
                <w:rFonts w:ascii="Palatino Linotype" w:eastAsia="Palatino Linotype" w:hAnsi="Palatino Linotype" w:cs="Palatino Linotype"/>
                <w:sz w:val="16"/>
                <w:szCs w:val="24"/>
              </w:rPr>
            </w:pPr>
            <w:r w:rsidRPr="00BB6E03">
              <w:rPr>
                <w:rFonts w:ascii="Palatino Linotype" w:eastAsia="Palatino Linotype" w:hAnsi="Palatino Linotype" w:cs="Palatino Linotype"/>
                <w:color w:val="000000"/>
                <w:sz w:val="16"/>
                <w:szCs w:val="24"/>
              </w:rPr>
              <w:t>COMO LO ESTABLECE EL TRANSITORIO TERCERO Y ANEXO 1 DE LOS LINEAMIENT</w:t>
            </w:r>
            <w:r>
              <w:rPr>
                <w:rFonts w:ascii="Palatino Linotype" w:eastAsia="Palatino Linotype" w:hAnsi="Palatino Linotype" w:cs="Palatino Linotype"/>
                <w:color w:val="000000"/>
                <w:sz w:val="16"/>
                <w:szCs w:val="24"/>
              </w:rPr>
              <w:t xml:space="preserve">OS PARA LA </w:t>
            </w:r>
            <w:r w:rsidRPr="00BB6E03">
              <w:rPr>
                <w:rFonts w:ascii="Palatino Linotype" w:eastAsia="Palatino Linotype" w:hAnsi="Palatino Linotype" w:cs="Palatino Linotype"/>
                <w:color w:val="000000"/>
                <w:sz w:val="16"/>
                <w:szCs w:val="24"/>
              </w:rPr>
              <w:t>ORGANIZAC</w:t>
            </w:r>
            <w:r>
              <w:rPr>
                <w:rFonts w:ascii="Palatino Linotype" w:eastAsia="Palatino Linotype" w:hAnsi="Palatino Linotype" w:cs="Palatino Linotype"/>
                <w:color w:val="000000"/>
                <w:sz w:val="16"/>
                <w:szCs w:val="24"/>
              </w:rPr>
              <w:t>IÓN Y CONSERVACIÓN DE ARCHIVOS?</w:t>
            </w:r>
          </w:p>
        </w:tc>
        <w:tc>
          <w:tcPr>
            <w:tcW w:w="2552" w:type="dxa"/>
          </w:tcPr>
          <w:p w14:paraId="06873454" w14:textId="314B662D" w:rsidR="004349DC" w:rsidRPr="001B5504" w:rsidRDefault="004349DC" w:rsidP="00AE1E67">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 da respuesta</w:t>
            </w:r>
          </w:p>
        </w:tc>
        <w:tc>
          <w:tcPr>
            <w:tcW w:w="2736" w:type="dxa"/>
          </w:tcPr>
          <w:p w14:paraId="0BEF3B8F" w14:textId="06E74328" w:rsidR="004349DC" w:rsidRPr="001B5504" w:rsidRDefault="004349DC" w:rsidP="00AE1E67">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w:t>
            </w:r>
          </w:p>
        </w:tc>
      </w:tr>
      <w:tr w:rsidR="004349DC" w14:paraId="7017470F" w14:textId="77777777" w:rsidTr="004349DC">
        <w:tc>
          <w:tcPr>
            <w:tcW w:w="4106" w:type="dxa"/>
          </w:tcPr>
          <w:p w14:paraId="1316466A" w14:textId="08B4D15E" w:rsidR="004349DC" w:rsidRPr="00512C29" w:rsidRDefault="004349DC" w:rsidP="00512C29">
            <w:pPr>
              <w:spacing w:line="360" w:lineRule="auto"/>
              <w:contextualSpacing/>
              <w:jc w:val="both"/>
              <w:rPr>
                <w:rFonts w:ascii="Palatino Linotype" w:eastAsia="Palatino Linotype" w:hAnsi="Palatino Linotype" w:cs="Palatino Linotype"/>
                <w:color w:val="000000"/>
                <w:sz w:val="16"/>
                <w:szCs w:val="24"/>
              </w:rPr>
            </w:pPr>
            <w:r w:rsidRPr="00BB6E03">
              <w:rPr>
                <w:rFonts w:ascii="Palatino Linotype" w:eastAsia="Palatino Linotype" w:hAnsi="Palatino Linotype" w:cs="Palatino Linotype"/>
                <w:color w:val="000000"/>
                <w:sz w:val="16"/>
                <w:szCs w:val="24"/>
              </w:rPr>
              <w:t>4.2, ¿DESDE QUE AÑO CUENTAN CON SISTEMA DE ADMIN</w:t>
            </w:r>
            <w:r>
              <w:rPr>
                <w:rFonts w:ascii="Palatino Linotype" w:eastAsia="Palatino Linotype" w:hAnsi="Palatino Linotype" w:cs="Palatino Linotype"/>
                <w:color w:val="000000"/>
                <w:sz w:val="16"/>
                <w:szCs w:val="24"/>
              </w:rPr>
              <w:t xml:space="preserve">ISTRACIÓN DE ARCHIVOS Y GESTIÓN </w:t>
            </w:r>
            <w:r w:rsidRPr="00BB6E03">
              <w:rPr>
                <w:rFonts w:ascii="Palatino Linotype" w:eastAsia="Palatino Linotype" w:hAnsi="Palatino Linotype" w:cs="Palatino Linotype"/>
                <w:color w:val="000000"/>
                <w:sz w:val="16"/>
                <w:szCs w:val="24"/>
              </w:rPr>
              <w:t>DOCUMENTAL?</w:t>
            </w:r>
          </w:p>
        </w:tc>
        <w:tc>
          <w:tcPr>
            <w:tcW w:w="2552" w:type="dxa"/>
          </w:tcPr>
          <w:p w14:paraId="58981298" w14:textId="77933DA7" w:rsidR="004349DC" w:rsidRPr="001B5504" w:rsidRDefault="004349DC" w:rsidP="00512C29">
            <w:pPr>
              <w:spacing w:line="360" w:lineRule="auto"/>
              <w:jc w:val="both"/>
              <w:rPr>
                <w:rFonts w:ascii="Palatino Linotype" w:eastAsia="Palatino Linotype" w:hAnsi="Palatino Linotype" w:cs="Palatino Linotype"/>
                <w:sz w:val="16"/>
                <w:szCs w:val="24"/>
              </w:rPr>
            </w:pPr>
            <w:r w:rsidRPr="00FB3021">
              <w:rPr>
                <w:rFonts w:ascii="Palatino Linotype" w:eastAsia="Palatino Linotype" w:hAnsi="Palatino Linotype" w:cs="Palatino Linotype"/>
                <w:sz w:val="16"/>
                <w:szCs w:val="24"/>
              </w:rPr>
              <w:t>No da respuesta</w:t>
            </w:r>
          </w:p>
        </w:tc>
        <w:tc>
          <w:tcPr>
            <w:tcW w:w="2736" w:type="dxa"/>
          </w:tcPr>
          <w:p w14:paraId="5D0E3300" w14:textId="59B0A188" w:rsidR="004349DC" w:rsidRPr="001B5504" w:rsidRDefault="004349DC" w:rsidP="00512C29">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w:t>
            </w:r>
          </w:p>
        </w:tc>
      </w:tr>
      <w:tr w:rsidR="004349DC" w14:paraId="64F990F7" w14:textId="77777777" w:rsidTr="004349DC">
        <w:tc>
          <w:tcPr>
            <w:tcW w:w="4106" w:type="dxa"/>
          </w:tcPr>
          <w:p w14:paraId="480E0063" w14:textId="7C529F43" w:rsidR="004349DC" w:rsidRPr="00512C29" w:rsidRDefault="004349DC" w:rsidP="00512C29">
            <w:pPr>
              <w:spacing w:line="360" w:lineRule="auto"/>
              <w:contextualSpacing/>
              <w:jc w:val="both"/>
              <w:rPr>
                <w:rFonts w:ascii="Palatino Linotype" w:eastAsia="Palatino Linotype" w:hAnsi="Palatino Linotype" w:cs="Palatino Linotype"/>
                <w:color w:val="000000"/>
                <w:sz w:val="16"/>
                <w:szCs w:val="24"/>
              </w:rPr>
            </w:pPr>
            <w:r>
              <w:rPr>
                <w:rFonts w:ascii="Palatino Linotype" w:eastAsia="Palatino Linotype" w:hAnsi="Palatino Linotype" w:cs="Palatino Linotype"/>
                <w:color w:val="000000"/>
                <w:sz w:val="16"/>
                <w:szCs w:val="24"/>
              </w:rPr>
              <w:t xml:space="preserve">4.3 </w:t>
            </w:r>
            <w:r w:rsidRPr="00BB6E03">
              <w:rPr>
                <w:rFonts w:ascii="Palatino Linotype" w:eastAsia="Palatino Linotype" w:hAnsi="Palatino Linotype" w:cs="Palatino Linotype"/>
                <w:color w:val="000000"/>
                <w:sz w:val="16"/>
                <w:szCs w:val="24"/>
              </w:rPr>
              <w:t xml:space="preserve"> ¿QUE ES LO QUE ATIENDE EL SISTEMA DE ADMINISTRACIÓN DE</w:t>
            </w:r>
            <w:r>
              <w:rPr>
                <w:rFonts w:ascii="Palatino Linotype" w:eastAsia="Palatino Linotype" w:hAnsi="Palatino Linotype" w:cs="Palatino Linotype"/>
                <w:color w:val="000000"/>
                <w:sz w:val="16"/>
                <w:szCs w:val="24"/>
              </w:rPr>
              <w:t xml:space="preserve"> ARCHIVOS Y GESTIÓN DOCUMENTAL?</w:t>
            </w:r>
          </w:p>
        </w:tc>
        <w:tc>
          <w:tcPr>
            <w:tcW w:w="2552" w:type="dxa"/>
          </w:tcPr>
          <w:p w14:paraId="5C31AC35" w14:textId="66B1381C" w:rsidR="004349DC" w:rsidRPr="001B5504" w:rsidRDefault="004349DC" w:rsidP="00512C29">
            <w:pPr>
              <w:spacing w:line="360" w:lineRule="auto"/>
              <w:jc w:val="both"/>
              <w:rPr>
                <w:rFonts w:ascii="Palatino Linotype" w:eastAsia="Palatino Linotype" w:hAnsi="Palatino Linotype" w:cs="Palatino Linotype"/>
                <w:sz w:val="16"/>
                <w:szCs w:val="24"/>
              </w:rPr>
            </w:pPr>
            <w:r w:rsidRPr="00FB3021">
              <w:rPr>
                <w:rFonts w:ascii="Palatino Linotype" w:eastAsia="Palatino Linotype" w:hAnsi="Palatino Linotype" w:cs="Palatino Linotype"/>
                <w:sz w:val="16"/>
                <w:szCs w:val="24"/>
              </w:rPr>
              <w:t>No da respuesta</w:t>
            </w:r>
          </w:p>
        </w:tc>
        <w:tc>
          <w:tcPr>
            <w:tcW w:w="2736" w:type="dxa"/>
          </w:tcPr>
          <w:p w14:paraId="78A849B6" w14:textId="27FF2EDC" w:rsidR="004349DC" w:rsidRPr="001B5504" w:rsidRDefault="004349DC" w:rsidP="00512C29">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Archivos Primarios</w:t>
            </w:r>
          </w:p>
        </w:tc>
      </w:tr>
      <w:tr w:rsidR="004349DC" w14:paraId="2D162DCA" w14:textId="77777777" w:rsidTr="004349DC">
        <w:tc>
          <w:tcPr>
            <w:tcW w:w="4106" w:type="dxa"/>
          </w:tcPr>
          <w:p w14:paraId="107678BF" w14:textId="29389FAE" w:rsidR="004349DC" w:rsidRPr="001B5504" w:rsidRDefault="004349DC" w:rsidP="00512C29">
            <w:pPr>
              <w:spacing w:line="360" w:lineRule="auto"/>
              <w:jc w:val="both"/>
              <w:rPr>
                <w:rFonts w:ascii="Palatino Linotype" w:eastAsia="Palatino Linotype" w:hAnsi="Palatino Linotype" w:cs="Palatino Linotype"/>
                <w:sz w:val="16"/>
                <w:szCs w:val="24"/>
              </w:rPr>
            </w:pPr>
            <w:r w:rsidRPr="00BB6E03">
              <w:rPr>
                <w:rFonts w:ascii="Palatino Linotype" w:eastAsia="Palatino Linotype" w:hAnsi="Palatino Linotype" w:cs="Palatino Linotype"/>
                <w:color w:val="000000"/>
                <w:sz w:val="16"/>
                <w:szCs w:val="24"/>
              </w:rPr>
              <w:t>4.4</w:t>
            </w:r>
            <w:r>
              <w:rPr>
                <w:rFonts w:ascii="Palatino Linotype" w:eastAsia="Palatino Linotype" w:hAnsi="Palatino Linotype" w:cs="Palatino Linotype"/>
                <w:color w:val="000000"/>
                <w:sz w:val="16"/>
                <w:szCs w:val="24"/>
              </w:rPr>
              <w:t xml:space="preserve"> </w:t>
            </w:r>
            <w:r w:rsidRPr="00BB6E03">
              <w:rPr>
                <w:rFonts w:ascii="Palatino Linotype" w:eastAsia="Palatino Linotype" w:hAnsi="Palatino Linotype" w:cs="Palatino Linotype"/>
                <w:color w:val="000000"/>
                <w:sz w:val="16"/>
                <w:szCs w:val="24"/>
              </w:rPr>
              <w:t>EL PERFIL DE METADATOS MÍNIMOS DEL SISTEMA DE ADMINISTRACIÓN DE ARCHIVOS Y GESTIÓN</w:t>
            </w:r>
            <w:r>
              <w:rPr>
                <w:rFonts w:ascii="Palatino Linotype" w:eastAsia="Palatino Linotype" w:hAnsi="Palatino Linotype" w:cs="Palatino Linotype"/>
                <w:color w:val="000000"/>
                <w:sz w:val="16"/>
                <w:szCs w:val="24"/>
              </w:rPr>
              <w:t xml:space="preserve"> </w:t>
            </w:r>
            <w:r w:rsidRPr="00BB6E03">
              <w:rPr>
                <w:rFonts w:ascii="Palatino Linotype" w:eastAsia="Palatino Linotype" w:hAnsi="Palatino Linotype" w:cs="Palatino Linotype"/>
                <w:color w:val="000000"/>
                <w:sz w:val="16"/>
                <w:szCs w:val="24"/>
              </w:rPr>
              <w:t>DOCUMENTAL INHERENTES AL SIS</w:t>
            </w:r>
            <w:r>
              <w:rPr>
                <w:rFonts w:ascii="Palatino Linotype" w:eastAsia="Palatino Linotype" w:hAnsi="Palatino Linotype" w:cs="Palatino Linotype"/>
                <w:color w:val="000000"/>
                <w:sz w:val="16"/>
                <w:szCs w:val="24"/>
              </w:rPr>
              <w:t>TEMA Y AL DOCUMENTO DE ARCHIVO.</w:t>
            </w:r>
          </w:p>
        </w:tc>
        <w:tc>
          <w:tcPr>
            <w:tcW w:w="2552" w:type="dxa"/>
          </w:tcPr>
          <w:p w14:paraId="2C02F235" w14:textId="37C28189" w:rsidR="004349DC" w:rsidRPr="001B5504" w:rsidRDefault="004349DC" w:rsidP="00512C29">
            <w:pPr>
              <w:spacing w:line="360" w:lineRule="auto"/>
              <w:jc w:val="both"/>
              <w:rPr>
                <w:rFonts w:ascii="Palatino Linotype" w:eastAsia="Palatino Linotype" w:hAnsi="Palatino Linotype" w:cs="Palatino Linotype"/>
                <w:sz w:val="16"/>
                <w:szCs w:val="24"/>
              </w:rPr>
            </w:pPr>
            <w:r w:rsidRPr="00FB3021">
              <w:rPr>
                <w:rFonts w:ascii="Palatino Linotype" w:eastAsia="Palatino Linotype" w:hAnsi="Palatino Linotype" w:cs="Palatino Linotype"/>
                <w:sz w:val="16"/>
                <w:szCs w:val="24"/>
              </w:rPr>
              <w:t>No da respuesta</w:t>
            </w:r>
          </w:p>
        </w:tc>
        <w:tc>
          <w:tcPr>
            <w:tcW w:w="2736" w:type="dxa"/>
          </w:tcPr>
          <w:p w14:paraId="0812A549" w14:textId="2A2D18A7" w:rsidR="004349DC" w:rsidRPr="001B5504" w:rsidRDefault="004349DC" w:rsidP="00512C29">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Secundarios</w:t>
            </w:r>
          </w:p>
        </w:tc>
      </w:tr>
    </w:tbl>
    <w:p w14:paraId="6439A50E" w14:textId="77777777" w:rsidR="00AD4AA4" w:rsidRPr="00B61E07" w:rsidRDefault="00AD4AA4" w:rsidP="00AD4AA4">
      <w:pPr>
        <w:spacing w:before="240" w:after="240" w:line="360" w:lineRule="auto"/>
        <w:jc w:val="both"/>
        <w:rPr>
          <w:rFonts w:ascii="Palatino Linotype" w:eastAsia="Palatino Linotype" w:hAnsi="Palatino Linotype" w:cs="Palatino Linotype"/>
          <w:sz w:val="24"/>
        </w:rPr>
      </w:pPr>
      <w:r w:rsidRPr="00B61E07">
        <w:rPr>
          <w:rFonts w:ascii="Palatino Linotype" w:eastAsia="Palatino Linotype" w:hAnsi="Palatino Linotype" w:cs="Palatino Linotype"/>
          <w:sz w:val="24"/>
        </w:rPr>
        <w:t xml:space="preserve">Es de señalar que el Lineamiento Vigésimo Sexto de los Lineamientos para la Organización y Conservación de los Archivos establece que los Sujetos Obligados contaran con un sistema de administración de archivos y gestión documental, en el que se establezcan las bases de datos que permitan el control de los documentos con los metadatos establecidos en el anexo 1 de los Lineamientos, para el control, conservación y disposición de </w:t>
      </w:r>
      <w:r w:rsidRPr="00B61E07">
        <w:rPr>
          <w:rFonts w:ascii="Palatino Linotype" w:eastAsia="Palatino Linotype" w:hAnsi="Palatino Linotype" w:cs="Palatino Linotype"/>
          <w:b/>
          <w:sz w:val="24"/>
        </w:rPr>
        <w:t xml:space="preserve">archivos electrónicos, </w:t>
      </w:r>
      <w:r w:rsidRPr="00B61E07">
        <w:rPr>
          <w:rFonts w:ascii="Palatino Linotype" w:eastAsia="Palatino Linotype" w:hAnsi="Palatino Linotype" w:cs="Palatino Linotype"/>
          <w:sz w:val="24"/>
        </w:rPr>
        <w:t xml:space="preserve"> es decir, el referido sistema se relaciona con el control y consulta archivística de los archivos electrónicos.</w:t>
      </w:r>
    </w:p>
    <w:p w14:paraId="127DF2EA" w14:textId="77777777" w:rsidR="00AD4AA4" w:rsidRPr="00B61E07" w:rsidRDefault="00AD4AA4" w:rsidP="00AD4AA4">
      <w:pPr>
        <w:spacing w:before="240" w:after="240" w:line="360" w:lineRule="auto"/>
        <w:jc w:val="both"/>
        <w:rPr>
          <w:rFonts w:ascii="Palatino Linotype" w:eastAsia="Palatino Linotype" w:hAnsi="Palatino Linotype" w:cs="Palatino Linotype"/>
          <w:sz w:val="24"/>
        </w:rPr>
      </w:pPr>
      <w:r w:rsidRPr="00B61E07">
        <w:rPr>
          <w:rFonts w:ascii="Palatino Linotype" w:eastAsia="Palatino Linotype" w:hAnsi="Palatino Linotype" w:cs="Palatino Linotype"/>
          <w:sz w:val="24"/>
        </w:rPr>
        <w:lastRenderedPageBreak/>
        <w:t>Así, los metadatos mínimos que debe contener el sistema de administración de archivos y gestión documental, son los siguientes:</w:t>
      </w:r>
    </w:p>
    <w:p w14:paraId="04DCB2E9" w14:textId="77777777" w:rsidR="00AD4AA4" w:rsidRPr="00547F21" w:rsidRDefault="00AD4AA4" w:rsidP="00AD4AA4">
      <w:pPr>
        <w:spacing w:before="240" w:after="240" w:line="360" w:lineRule="auto"/>
        <w:jc w:val="center"/>
        <w:rPr>
          <w:rFonts w:ascii="Palatino Linotype" w:eastAsia="Palatino Linotype" w:hAnsi="Palatino Linotype" w:cs="Palatino Linotype"/>
        </w:rPr>
      </w:pPr>
      <w:r w:rsidRPr="00547F21">
        <w:rPr>
          <w:rFonts w:ascii="Palatino Linotype" w:eastAsia="Palatino Linotype" w:hAnsi="Palatino Linotype" w:cs="Palatino Linotype"/>
          <w:noProof/>
        </w:rPr>
        <w:drawing>
          <wp:inline distT="0" distB="0" distL="0" distR="0" wp14:anchorId="5B621A39" wp14:editId="2D6F0CF8">
            <wp:extent cx="5467350" cy="3267075"/>
            <wp:effectExtent l="0" t="0" r="0" b="9525"/>
            <wp:docPr id="5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0"/>
                    <a:srcRect/>
                    <a:stretch>
                      <a:fillRect/>
                    </a:stretch>
                  </pic:blipFill>
                  <pic:spPr>
                    <a:xfrm>
                      <a:off x="0" y="0"/>
                      <a:ext cx="5467350" cy="3267075"/>
                    </a:xfrm>
                    <a:prstGeom prst="rect">
                      <a:avLst/>
                    </a:prstGeom>
                    <a:ln/>
                  </pic:spPr>
                </pic:pic>
              </a:graphicData>
            </a:graphic>
          </wp:inline>
        </w:drawing>
      </w:r>
    </w:p>
    <w:p w14:paraId="21C83517" w14:textId="77777777" w:rsidR="00AD4AA4" w:rsidRPr="00547F21" w:rsidRDefault="00AD4AA4" w:rsidP="00AD4AA4">
      <w:pPr>
        <w:spacing w:before="240" w:after="240" w:line="360" w:lineRule="auto"/>
        <w:jc w:val="both"/>
        <w:rPr>
          <w:rFonts w:ascii="Palatino Linotype" w:eastAsia="Palatino Linotype" w:hAnsi="Palatino Linotype" w:cs="Palatino Linotype"/>
        </w:rPr>
      </w:pPr>
      <w:r w:rsidRPr="00547F21">
        <w:rPr>
          <w:noProof/>
        </w:rPr>
        <mc:AlternateContent>
          <mc:Choice Requires="wps">
            <w:drawing>
              <wp:anchor distT="0" distB="0" distL="114300" distR="114300" simplePos="0" relativeHeight="251672576" behindDoc="0" locked="0" layoutInCell="1" hidden="0" allowOverlap="1" wp14:anchorId="3558C39B" wp14:editId="4C47D0F6">
                <wp:simplePos x="0" y="0"/>
                <wp:positionH relativeFrom="margin">
                  <wp:posOffset>471170</wp:posOffset>
                </wp:positionH>
                <wp:positionV relativeFrom="paragraph">
                  <wp:posOffset>103505</wp:posOffset>
                </wp:positionV>
                <wp:extent cx="4733925" cy="2295525"/>
                <wp:effectExtent l="0" t="0" r="28575" b="28575"/>
                <wp:wrapNone/>
                <wp:docPr id="47" name="Conector recto de flecha 47"/>
                <wp:cNvGraphicFramePr/>
                <a:graphic xmlns:a="http://schemas.openxmlformats.org/drawingml/2006/main">
                  <a:graphicData uri="http://schemas.microsoft.com/office/word/2010/wordprocessingShape">
                    <wps:wsp>
                      <wps:cNvCnPr/>
                      <wps:spPr>
                        <a:xfrm>
                          <a:off x="0" y="0"/>
                          <a:ext cx="4733925" cy="2295525"/>
                        </a:xfrm>
                        <a:prstGeom prst="straightConnector1">
                          <a:avLst/>
                        </a:prstGeom>
                        <a:noFill/>
                        <a:ln w="25400" cap="flat" cmpd="sng">
                          <a:solidFill>
                            <a:schemeClr val="dk1"/>
                          </a:solidFill>
                          <a:prstDash val="solid"/>
                          <a:round/>
                          <a:headEnd type="none" w="sm" len="sm"/>
                          <a:tailEnd type="none" w="sm" len="sm"/>
                        </a:ln>
                      </wps:spPr>
                      <wps:bodyPr/>
                    </wps:wsp>
                  </a:graphicData>
                </a:graphic>
                <wp14:sizeRelH relativeFrom="margin">
                  <wp14:pctWidth>0</wp14:pctWidth>
                </wp14:sizeRelH>
                <wp14:sizeRelV relativeFrom="margin">
                  <wp14:pctHeight>0</wp14:pctHeight>
                </wp14:sizeRelV>
              </wp:anchor>
            </w:drawing>
          </mc:Choice>
          <mc:Fallback>
            <w:pict>
              <v:shapetype w14:anchorId="7D0A5A51" id="_x0000_t32" coordsize="21600,21600" o:spt="32" o:oned="t" path="m,l21600,21600e" filled="f">
                <v:path arrowok="t" fillok="f" o:connecttype="none"/>
                <o:lock v:ext="edit" shapetype="t"/>
              </v:shapetype>
              <v:shape id="Conector recto de flecha 47" o:spid="_x0000_s1026" type="#_x0000_t32" style="position:absolute;margin-left:37.1pt;margin-top:8.15pt;width:372.75pt;height:180.7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" strokecolor="black [3200]" strokeweight="2pt">
                <v:stroke startarrowwidth="narrow" startarrowlength="short" endarrowwidth="narrow" endarrowlength="short"/>
                <w10:wrap anchorx="margin"/>
              </v:shape>
            </w:pict>
          </mc:Fallback>
        </mc:AlternateContent>
      </w:r>
    </w:p>
    <w:p w14:paraId="18A97FC9" w14:textId="77777777" w:rsidR="00AD4AA4" w:rsidRPr="00547F21" w:rsidRDefault="00AD4AA4" w:rsidP="00AD4AA4">
      <w:pPr>
        <w:spacing w:before="240" w:after="240" w:line="360" w:lineRule="auto"/>
        <w:jc w:val="center"/>
        <w:rPr>
          <w:rFonts w:ascii="Palatino Linotype" w:eastAsia="Palatino Linotype" w:hAnsi="Palatino Linotype" w:cs="Palatino Linotype"/>
        </w:rPr>
      </w:pPr>
      <w:r w:rsidRPr="00547F21">
        <w:rPr>
          <w:rFonts w:ascii="Palatino Linotype" w:eastAsia="Palatino Linotype" w:hAnsi="Palatino Linotype" w:cs="Palatino Linotype"/>
          <w:noProof/>
        </w:rPr>
        <w:lastRenderedPageBreak/>
        <w:drawing>
          <wp:inline distT="0" distB="0" distL="0" distR="0" wp14:anchorId="37D1195E" wp14:editId="6BC7050F">
            <wp:extent cx="5255895" cy="7712710"/>
            <wp:effectExtent l="0" t="0" r="0" b="0"/>
            <wp:docPr id="5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1"/>
                    <a:srcRect/>
                    <a:stretch>
                      <a:fillRect/>
                    </a:stretch>
                  </pic:blipFill>
                  <pic:spPr>
                    <a:xfrm>
                      <a:off x="0" y="0"/>
                      <a:ext cx="5255895" cy="7712710"/>
                    </a:xfrm>
                    <a:prstGeom prst="rect">
                      <a:avLst/>
                    </a:prstGeom>
                    <a:ln/>
                  </pic:spPr>
                </pic:pic>
              </a:graphicData>
            </a:graphic>
          </wp:inline>
        </w:drawing>
      </w:r>
    </w:p>
    <w:p w14:paraId="3997FFFC" w14:textId="77777777" w:rsidR="00AD4AA4" w:rsidRPr="00B61E07" w:rsidRDefault="00AD4AA4" w:rsidP="00AD4AA4">
      <w:pPr>
        <w:spacing w:before="240" w:after="240" w:line="360" w:lineRule="auto"/>
        <w:jc w:val="both"/>
        <w:rPr>
          <w:rFonts w:ascii="Palatino Linotype" w:eastAsia="Palatino Linotype" w:hAnsi="Palatino Linotype" w:cs="Palatino Linotype"/>
          <w:sz w:val="24"/>
        </w:rPr>
      </w:pPr>
      <w:r w:rsidRPr="00B61E07">
        <w:rPr>
          <w:rFonts w:ascii="Palatino Linotype" w:eastAsia="Palatino Linotype" w:hAnsi="Palatino Linotype" w:cs="Palatino Linotype"/>
          <w:sz w:val="24"/>
        </w:rPr>
        <w:lastRenderedPageBreak/>
        <w:t>Mientras que el Transitorio Tercero de los Lineamientos, establece que a partir de la entrada en vigor de los mismos, los Sujetos Obligados contarían con un plazo de 24 meses posteriores a su publicación, para la instrumentación del sistema de administración de archivos y gestión documental, esto es, el cuatro de mayo de dos mil dieciocho.</w:t>
      </w:r>
    </w:p>
    <w:p w14:paraId="174448B5" w14:textId="77777777" w:rsidR="00AD4AA4" w:rsidRPr="00B61E07" w:rsidRDefault="00AD4AA4" w:rsidP="00AD4AA4">
      <w:pPr>
        <w:spacing w:before="240" w:after="240" w:line="360" w:lineRule="auto"/>
        <w:jc w:val="both"/>
        <w:rPr>
          <w:rFonts w:ascii="Palatino Linotype" w:eastAsia="Palatino Linotype" w:hAnsi="Palatino Linotype" w:cs="Palatino Linotype"/>
          <w:sz w:val="24"/>
        </w:rPr>
      </w:pPr>
      <w:r w:rsidRPr="00B61E07">
        <w:rPr>
          <w:rFonts w:ascii="Palatino Linotype" w:eastAsia="Palatino Linotype" w:hAnsi="Palatino Linotype" w:cs="Palatino Linotype"/>
          <w:sz w:val="24"/>
        </w:rPr>
        <w:t xml:space="preserve">Por su parte, la Ley General de Archivos y la Ley de Archivos y Administración de Documentos del Estado de México y Municipios, en el artículo 45 disponen que los  Sujetos Obligados deberán implementar </w:t>
      </w:r>
      <w:r w:rsidRPr="00B61E07">
        <w:rPr>
          <w:rFonts w:ascii="Palatino Linotype" w:eastAsia="Palatino Linotype" w:hAnsi="Palatino Linotype" w:cs="Palatino Linotype"/>
          <w:sz w:val="24"/>
          <w:u w:val="single"/>
        </w:rPr>
        <w:t>sistemas automatizados para la Gestión Documental y Administración de Archivos</w:t>
      </w:r>
      <w:r w:rsidRPr="00B61E07">
        <w:rPr>
          <w:rFonts w:ascii="Palatino Linotype" w:eastAsia="Palatino Linotype" w:hAnsi="Palatino Linotype" w:cs="Palatino Linotype"/>
          <w:sz w:val="24"/>
        </w:rPr>
        <w:t xml:space="preserve"> que permitan registrar y controlar los procesos señalados en el artículo 12 de dichas Leyes, los cuales deberán cumplir las especificaciones que para el efecto se emitan.</w:t>
      </w:r>
    </w:p>
    <w:p w14:paraId="31A5F948" w14:textId="77777777" w:rsidR="00AD4AA4" w:rsidRPr="00B61E07" w:rsidRDefault="00AD4AA4" w:rsidP="00AD4AA4">
      <w:pPr>
        <w:spacing w:before="240" w:after="240" w:line="360" w:lineRule="auto"/>
        <w:jc w:val="both"/>
        <w:rPr>
          <w:rFonts w:ascii="Palatino Linotype" w:eastAsia="Palatino Linotype" w:hAnsi="Palatino Linotype" w:cs="Palatino Linotype"/>
          <w:sz w:val="24"/>
        </w:rPr>
      </w:pPr>
      <w:r w:rsidRPr="00B61E07">
        <w:rPr>
          <w:rFonts w:ascii="Palatino Linotype" w:eastAsia="Palatino Linotype" w:hAnsi="Palatino Linotype" w:cs="Palatino Linotype"/>
          <w:sz w:val="24"/>
        </w:rPr>
        <w:t xml:space="preserve">Es decir, las Leyes General y Local, no contemplan un sistema de administración de archivos y gestión documental, sino que en su lugar consideran la existencia de un </w:t>
      </w:r>
      <w:r w:rsidRPr="00B61E07">
        <w:rPr>
          <w:rFonts w:ascii="Palatino Linotype" w:eastAsia="Palatino Linotype" w:hAnsi="Palatino Linotype" w:cs="Palatino Linotype"/>
          <w:sz w:val="24"/>
          <w:u w:val="single"/>
        </w:rPr>
        <w:t>sistema automatizado para la gestión documental y administración de archivos</w:t>
      </w:r>
      <w:r w:rsidRPr="00B61E07">
        <w:rPr>
          <w:rFonts w:ascii="Palatino Linotype" w:eastAsia="Palatino Linotype" w:hAnsi="Palatino Linotype" w:cs="Palatino Linotype"/>
          <w:sz w:val="24"/>
        </w:rPr>
        <w:t>.</w:t>
      </w:r>
    </w:p>
    <w:p w14:paraId="47591B78" w14:textId="77777777" w:rsidR="00AD4AA4" w:rsidRPr="00B61E07" w:rsidRDefault="00AD4AA4" w:rsidP="00AD4AA4">
      <w:pPr>
        <w:spacing w:before="240" w:after="240" w:line="360" w:lineRule="auto"/>
        <w:jc w:val="both"/>
        <w:rPr>
          <w:rFonts w:ascii="Palatino Linotype" w:eastAsia="Palatino Linotype" w:hAnsi="Palatino Linotype" w:cs="Palatino Linotype"/>
          <w:sz w:val="24"/>
        </w:rPr>
      </w:pPr>
      <w:r w:rsidRPr="00B61E07">
        <w:rPr>
          <w:rFonts w:ascii="Palatino Linotype" w:eastAsia="Palatino Linotype" w:hAnsi="Palatino Linotype" w:cs="Palatino Linotype"/>
          <w:sz w:val="24"/>
        </w:rPr>
        <w:t>Respecto de los metadatos, la Ley General de Archivos y la Ley de Archivos y Administración de Documentos del Estado de México y Municipios, en el artículo 4, fracción XLV y 4, fracción XL, respectivamente, los definen como a continuación se señala:</w:t>
      </w:r>
    </w:p>
    <w:p w14:paraId="407F9C0B" w14:textId="77777777" w:rsidR="00AD4AA4" w:rsidRPr="00547F21" w:rsidRDefault="00AD4AA4" w:rsidP="00AD4AA4">
      <w:pPr>
        <w:spacing w:before="240" w:after="240"/>
        <w:ind w:left="851"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“Artículo 4</w:t>
      </w:r>
      <w:r w:rsidRPr="00547F21">
        <w:rPr>
          <w:rFonts w:ascii="Palatino Linotype" w:eastAsia="Palatino Linotype" w:hAnsi="Palatino Linotype" w:cs="Palatino Linotype"/>
          <w:i/>
        </w:rPr>
        <w:t>. Para los efectos de esta Ley se entenderá por:</w:t>
      </w:r>
    </w:p>
    <w:p w14:paraId="7A92167A" w14:textId="77777777" w:rsidR="00AD4AA4" w:rsidRPr="00547F21" w:rsidRDefault="00AD4AA4" w:rsidP="00AD4AA4">
      <w:pPr>
        <w:spacing w:before="240" w:after="240"/>
        <w:ind w:left="1134" w:right="900"/>
        <w:jc w:val="both"/>
        <w:rPr>
          <w:rFonts w:ascii="Palatino Linotype" w:eastAsia="Palatino Linotype" w:hAnsi="Palatino Linotype" w:cs="Palatino Linotype"/>
          <w:b/>
          <w:i/>
        </w:rPr>
      </w:pPr>
      <w:r w:rsidRPr="00547F21">
        <w:rPr>
          <w:rFonts w:ascii="Palatino Linotype" w:eastAsia="Palatino Linotype" w:hAnsi="Palatino Linotype" w:cs="Palatino Linotype"/>
          <w:b/>
          <w:i/>
        </w:rPr>
        <w:t>…</w:t>
      </w:r>
    </w:p>
    <w:p w14:paraId="51754745" w14:textId="77777777" w:rsidR="00AD4AA4" w:rsidRPr="00547F21" w:rsidRDefault="00AD4AA4" w:rsidP="00B61E07">
      <w:pPr>
        <w:spacing w:before="240" w:after="240" w:line="276" w:lineRule="auto"/>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XLI. Metadatos</w:t>
      </w:r>
      <w:r w:rsidRPr="00547F21">
        <w:rPr>
          <w:rFonts w:ascii="Palatino Linotype" w:eastAsia="Palatino Linotype" w:hAnsi="Palatino Linotype" w:cs="Palatino Linotype"/>
          <w:i/>
        </w:rPr>
        <w:t xml:space="preserve">: Al conjunto de datos que describen el contexto, contenido y estructura de los documentos de archivos y su administración, a través del tiempo, </w:t>
      </w:r>
      <w:r w:rsidRPr="00547F21">
        <w:rPr>
          <w:rFonts w:ascii="Palatino Linotype" w:eastAsia="Palatino Linotype" w:hAnsi="Palatino Linotype" w:cs="Palatino Linotype"/>
          <w:i/>
        </w:rPr>
        <w:lastRenderedPageBreak/>
        <w:t>y que sirven para identificarlos, facilitar su búsqueda, administración y control de acceso;”</w:t>
      </w:r>
    </w:p>
    <w:p w14:paraId="1B3C1323" w14:textId="77777777" w:rsidR="00AD4AA4" w:rsidRPr="00547F21" w:rsidRDefault="00AD4AA4" w:rsidP="00AD4AA4">
      <w:pPr>
        <w:spacing w:before="240" w:after="240"/>
        <w:ind w:left="851"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“Artículo 4.</w:t>
      </w:r>
      <w:r w:rsidRPr="00547F21">
        <w:rPr>
          <w:rFonts w:ascii="Palatino Linotype" w:eastAsia="Palatino Linotype" w:hAnsi="Palatino Linotype" w:cs="Palatino Linotype"/>
          <w:i/>
        </w:rPr>
        <w:t xml:space="preserve"> Además de las definiciones previstas en la Ley General, para los efectos de esta Ley se entenderá por:</w:t>
      </w:r>
    </w:p>
    <w:p w14:paraId="6AB6DCDC" w14:textId="77777777" w:rsidR="00AD4AA4" w:rsidRPr="00547F21" w:rsidRDefault="00AD4AA4" w:rsidP="00AD4AA4">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i/>
        </w:rPr>
        <w:t>…</w:t>
      </w:r>
    </w:p>
    <w:p w14:paraId="0443D824" w14:textId="77777777" w:rsidR="00AD4AA4" w:rsidRPr="00547F21" w:rsidRDefault="00AD4AA4" w:rsidP="00AD4AA4">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XL. Metadatos:</w:t>
      </w:r>
      <w:r w:rsidRPr="00547F21">
        <w:rPr>
          <w:rFonts w:ascii="Palatino Linotype" w:eastAsia="Palatino Linotype" w:hAnsi="Palatino Linotype" w:cs="Palatino Linotype"/>
          <w:i/>
        </w:rPr>
        <w:t xml:space="preserve"> Al conjunto de datos que describen el contexto, contenido y estructura de los Documentos de Archivos y su administración, a través del tiempo, y que sirven para identificarlos, facilitar su búsqueda, administración y control de acceso;”</w:t>
      </w:r>
    </w:p>
    <w:p w14:paraId="39C785FD" w14:textId="77777777" w:rsidR="00AD4AA4" w:rsidRPr="00B61E07" w:rsidRDefault="00AD4AA4" w:rsidP="00AD4AA4">
      <w:pPr>
        <w:spacing w:before="240" w:after="240" w:line="360" w:lineRule="auto"/>
        <w:jc w:val="both"/>
        <w:rPr>
          <w:rFonts w:ascii="Palatino Linotype" w:eastAsia="Palatino Linotype" w:hAnsi="Palatino Linotype" w:cs="Palatino Linotype"/>
          <w:sz w:val="24"/>
        </w:rPr>
      </w:pPr>
      <w:r w:rsidRPr="00B61E07">
        <w:rPr>
          <w:rFonts w:ascii="Palatino Linotype" w:eastAsia="Palatino Linotype" w:hAnsi="Palatino Linotype" w:cs="Palatino Linotype"/>
          <w:sz w:val="24"/>
        </w:rPr>
        <w:t>Etimológicamente entendemos por metadatos los ”datos de los datos”, mientras que en la comunidad archivística, se definen como la “información estructurada o semiestructurada que facilita la creación, gestión y uso de registros a través del tiempo, dentro del dominio en que fue creado o a lo largo de él. Los metadatos para la gestión de documentos digitales pueden usarse para identificar, autentificar y contextualizar registros; y las personas procesos y sistemas que los crean y gestionan y los mantienen y utilizan”.</w:t>
      </w:r>
    </w:p>
    <w:p w14:paraId="366C1B7E" w14:textId="2144E8EF" w:rsidR="00AD4AA4" w:rsidRPr="00B61E07" w:rsidRDefault="00AD4AA4" w:rsidP="00AD4AA4">
      <w:pPr>
        <w:spacing w:before="240" w:after="240" w:line="360" w:lineRule="auto"/>
        <w:jc w:val="both"/>
        <w:rPr>
          <w:rFonts w:ascii="Palatino Linotype" w:eastAsia="Palatino Linotype" w:hAnsi="Palatino Linotype" w:cs="Palatino Linotype"/>
          <w:sz w:val="24"/>
        </w:rPr>
      </w:pPr>
      <w:r w:rsidRPr="00B61E07">
        <w:rPr>
          <w:rFonts w:ascii="Palatino Linotype" w:eastAsia="Palatino Linotype" w:hAnsi="Palatino Linotype" w:cs="Palatino Linotype"/>
          <w:sz w:val="24"/>
        </w:rPr>
        <w:t>Así, metadatos, para la gestión de documentos pueden usarse para identificar, autenticar, y contextualizar tanto los documentos como los agentes, procesos y sistemas que los crean, gestionan, mantienen y utilizan, así como las políticas que los rigen.</w:t>
      </w:r>
    </w:p>
    <w:p w14:paraId="6C678FC8" w14:textId="3C155AD4" w:rsidR="00AD4AA4" w:rsidRPr="00B61E07" w:rsidRDefault="00AD4AA4" w:rsidP="00AD4AA4">
      <w:pPr>
        <w:spacing w:before="240" w:after="240" w:line="360" w:lineRule="auto"/>
        <w:jc w:val="both"/>
        <w:rPr>
          <w:rFonts w:ascii="Palatino Linotype" w:eastAsia="Palatino Linotype" w:hAnsi="Palatino Linotype" w:cs="Palatino Linotype"/>
          <w:sz w:val="24"/>
        </w:rPr>
      </w:pPr>
      <w:bookmarkStart w:id="3" w:name="_heading=h.3j2qqm3" w:colFirst="0" w:colLast="0"/>
      <w:bookmarkEnd w:id="3"/>
      <w:r w:rsidRPr="00B61E07">
        <w:rPr>
          <w:rFonts w:ascii="Palatino Linotype" w:eastAsia="Palatino Linotype" w:hAnsi="Palatino Linotype" w:cs="Palatino Linotype"/>
          <w:sz w:val="24"/>
        </w:rPr>
        <w:t xml:space="preserve">Bajo tales consideraciones, se advierte que existe la posibilidad de que el </w:t>
      </w:r>
      <w:r w:rsidRPr="00B61E07">
        <w:rPr>
          <w:rFonts w:ascii="Palatino Linotype" w:eastAsia="Palatino Linotype" w:hAnsi="Palatino Linotype" w:cs="Palatino Linotype"/>
          <w:b/>
          <w:sz w:val="24"/>
        </w:rPr>
        <w:t xml:space="preserve">Sujeto Obligado </w:t>
      </w:r>
      <w:r w:rsidRPr="00B61E07">
        <w:rPr>
          <w:rFonts w:ascii="Palatino Linotype" w:eastAsia="Palatino Linotype" w:hAnsi="Palatino Linotype" w:cs="Palatino Linotype"/>
          <w:sz w:val="24"/>
        </w:rPr>
        <w:t xml:space="preserve">cuente con un documento mediante el cual se hubiera instrumentado el sistema de administración de archivos y gestión documental o el sistema automatizado para la gestión documental y administración de archivos, mediante el cual se establezcan las </w:t>
      </w:r>
      <w:r w:rsidRPr="00B61E07">
        <w:rPr>
          <w:rFonts w:ascii="Palatino Linotype" w:eastAsia="Palatino Linotype" w:hAnsi="Palatino Linotype" w:cs="Palatino Linotype"/>
          <w:sz w:val="24"/>
        </w:rPr>
        <w:lastRenderedPageBreak/>
        <w:t>medidas de organización, que describan el contexto, contenido y estructura de los documentos de archivos y su administración, a través del tiempo, y que sirven para identificarlos, facilitar su búsqueda, administración y control de acceso, es decir, los metadatos mínimos, no obstante, en el caso concreto, es de señala</w:t>
      </w:r>
      <w:r w:rsidR="00DC1419">
        <w:rPr>
          <w:rFonts w:ascii="Palatino Linotype" w:eastAsia="Palatino Linotype" w:hAnsi="Palatino Linotype" w:cs="Palatino Linotype"/>
          <w:sz w:val="24"/>
        </w:rPr>
        <w:t>r que únicamente se pronunció la Jefa del Departamento Municipal</w:t>
      </w:r>
      <w:r w:rsidRPr="00B61E07">
        <w:rPr>
          <w:rFonts w:ascii="Palatino Linotype" w:eastAsia="Palatino Linotype" w:hAnsi="Palatino Linotype" w:cs="Palatino Linotype"/>
          <w:sz w:val="24"/>
        </w:rPr>
        <w:t xml:space="preserve">, por lo que para tener por colmado el requerimiento de información, es necesario que el </w:t>
      </w:r>
      <w:r w:rsidRPr="00B61E07">
        <w:rPr>
          <w:rFonts w:ascii="Palatino Linotype" w:eastAsia="Palatino Linotype" w:hAnsi="Palatino Linotype" w:cs="Palatino Linotype"/>
          <w:b/>
          <w:sz w:val="24"/>
        </w:rPr>
        <w:t>Sujeto Obligado,</w:t>
      </w:r>
      <w:r w:rsidRPr="00B61E07">
        <w:rPr>
          <w:rFonts w:ascii="Palatino Linotype" w:eastAsia="Palatino Linotype" w:hAnsi="Palatino Linotype" w:cs="Palatino Linotype"/>
          <w:sz w:val="24"/>
        </w:rPr>
        <w:t xml:space="preserve"> previa búsqueda exhaustiva y razonable, haga entrega del soporte documental que dé cuenta de la instrumentación del sistema de administración de archivos y gestión documental o el sistema automatizado para la gestión documental y administración de archivos y los metadatos mínimos de los que consta el mismo, documento a través del cual la particular podrá advertir si el </w:t>
      </w:r>
      <w:r w:rsidRPr="00B61E07">
        <w:rPr>
          <w:rFonts w:ascii="Palatino Linotype" w:eastAsia="Palatino Linotype" w:hAnsi="Palatino Linotype" w:cs="Palatino Linotype"/>
          <w:b/>
          <w:sz w:val="24"/>
        </w:rPr>
        <w:t>Sujeto Obligado</w:t>
      </w:r>
      <w:r w:rsidRPr="00B61E07">
        <w:rPr>
          <w:rFonts w:ascii="Palatino Linotype" w:eastAsia="Palatino Linotype" w:hAnsi="Palatino Linotype" w:cs="Palatino Linotype"/>
          <w:sz w:val="24"/>
        </w:rPr>
        <w:t xml:space="preserve"> cuenta con dicho sistema, así como en año en el que se </w:t>
      </w:r>
      <w:r w:rsidR="00B61E07" w:rsidRPr="00B61E07">
        <w:rPr>
          <w:rFonts w:ascii="Palatino Linotype" w:eastAsia="Palatino Linotype" w:hAnsi="Palatino Linotype" w:cs="Palatino Linotype"/>
          <w:sz w:val="24"/>
        </w:rPr>
        <w:t>instaló y el objetivo del mismo.</w:t>
      </w:r>
      <w:r w:rsidRPr="00B61E07">
        <w:rPr>
          <w:rFonts w:ascii="Palatino Linotype" w:eastAsia="Palatino Linotype" w:hAnsi="Palatino Linotype" w:cs="Palatino Linotype"/>
          <w:sz w:val="24"/>
        </w:rPr>
        <w:t xml:space="preserve"> </w:t>
      </w:r>
    </w:p>
    <w:p w14:paraId="5C03D1C8" w14:textId="77777777" w:rsidR="00AD4AA4" w:rsidRPr="00B61E07" w:rsidRDefault="00AD4AA4" w:rsidP="00AD4AA4">
      <w:pPr>
        <w:spacing w:before="240" w:after="240" w:line="360" w:lineRule="auto"/>
        <w:jc w:val="both"/>
        <w:rPr>
          <w:rFonts w:ascii="Palatino Linotype" w:eastAsia="Palatino Linotype" w:hAnsi="Palatino Linotype" w:cs="Palatino Linotype"/>
          <w:sz w:val="24"/>
        </w:rPr>
      </w:pPr>
      <w:bookmarkStart w:id="4" w:name="_heading=h.1y810tw" w:colFirst="0" w:colLast="0"/>
      <w:bookmarkEnd w:id="4"/>
      <w:r w:rsidRPr="00B61E07">
        <w:rPr>
          <w:rFonts w:ascii="Palatino Linotype" w:eastAsia="Palatino Linotype" w:hAnsi="Palatino Linotype" w:cs="Palatino Linotype"/>
          <w:sz w:val="24"/>
        </w:rPr>
        <w:t xml:space="preserve"> No obstante, toda vez que de conformidad con el artículo 67, fracción V de la Ley de Archivos y Administración de Documentos del Estado de México y Municipios, es atribución del Consejo Estatal de Archivos y Administración de Documentos; proponer los lineamientos o disposiciones que regulen la creación y uso de sistemas automatizados para la Gestión Documental y Administración de Archivos, que contribuyan a la organización y administración homogénea de los Archivos de los Sujetos Obligados; Órgano que debe comenzar a sesionar a más el veintiséis de mayo del presente año, es decir, seis meses posteriores a la entrada en vigor de la referida Ley, según se lee en el Transitorio SÉPTIMO, a saber:</w:t>
      </w:r>
    </w:p>
    <w:p w14:paraId="1993D5AD" w14:textId="77777777" w:rsidR="00AD4AA4" w:rsidRPr="00547F21" w:rsidRDefault="00AD4AA4" w:rsidP="00AD4AA4">
      <w:pPr>
        <w:spacing w:before="240" w:after="240"/>
        <w:ind w:left="851" w:right="900"/>
        <w:jc w:val="both"/>
        <w:rPr>
          <w:rFonts w:ascii="Palatino Linotype" w:eastAsia="Palatino Linotype" w:hAnsi="Palatino Linotype" w:cs="Palatino Linotype"/>
          <w:i/>
        </w:rPr>
      </w:pPr>
      <w:r w:rsidRPr="00547F21">
        <w:rPr>
          <w:rFonts w:ascii="Palatino Linotype" w:eastAsia="Palatino Linotype" w:hAnsi="Palatino Linotype" w:cs="Palatino Linotype"/>
          <w:i/>
        </w:rPr>
        <w:lastRenderedPageBreak/>
        <w:t>“</w:t>
      </w:r>
      <w:r w:rsidRPr="00547F21">
        <w:rPr>
          <w:rFonts w:ascii="Palatino Linotype" w:eastAsia="Palatino Linotype" w:hAnsi="Palatino Linotype" w:cs="Palatino Linotype"/>
          <w:b/>
          <w:i/>
        </w:rPr>
        <w:t>SÉPTIMO</w:t>
      </w:r>
      <w:r w:rsidRPr="00547F21">
        <w:rPr>
          <w:rFonts w:ascii="Palatino Linotype" w:eastAsia="Palatino Linotype" w:hAnsi="Palatino Linotype" w:cs="Palatino Linotype"/>
          <w:i/>
        </w:rPr>
        <w:t>. El</w:t>
      </w:r>
      <w:r w:rsidRPr="00547F21">
        <w:rPr>
          <w:rFonts w:ascii="Palatino Linotype" w:eastAsia="Palatino Linotype" w:hAnsi="Palatino Linotype" w:cs="Palatino Linotype"/>
          <w:b/>
          <w:i/>
        </w:rPr>
        <w:t xml:space="preserve"> Consejo Estatal</w:t>
      </w:r>
      <w:r w:rsidRPr="00547F21">
        <w:rPr>
          <w:rFonts w:ascii="Palatino Linotype" w:eastAsia="Palatino Linotype" w:hAnsi="Palatino Linotype" w:cs="Palatino Linotype"/>
          <w:i/>
        </w:rPr>
        <w:t xml:space="preserve"> deberá integrarse dentro de los siguientes tres meses a partir de la entrada en vigor de la presente Ley, y elaborar su Reglamento en los seis meses subsecuentes. Asimismo, </w:t>
      </w:r>
      <w:r w:rsidRPr="00547F21">
        <w:rPr>
          <w:rFonts w:ascii="Palatino Linotype" w:eastAsia="Palatino Linotype" w:hAnsi="Palatino Linotype" w:cs="Palatino Linotype"/>
          <w:b/>
          <w:i/>
        </w:rPr>
        <w:t>comenzará a sesionar dentro de los seis meses posteriores a la entrada en vigor</w:t>
      </w:r>
      <w:r w:rsidRPr="00547F21">
        <w:rPr>
          <w:rFonts w:ascii="Palatino Linotype" w:eastAsia="Palatino Linotype" w:hAnsi="Palatino Linotype" w:cs="Palatino Linotype"/>
          <w:i/>
        </w:rPr>
        <w:t xml:space="preserve"> de la presente Ley.”</w:t>
      </w:r>
    </w:p>
    <w:p w14:paraId="0C5E518A" w14:textId="7DAE0BE6" w:rsidR="001B5504" w:rsidRPr="00B61E07" w:rsidRDefault="00AD4AA4" w:rsidP="00B61E07">
      <w:pPr>
        <w:spacing w:before="240" w:after="240" w:line="360" w:lineRule="auto"/>
        <w:jc w:val="both"/>
        <w:rPr>
          <w:rFonts w:ascii="Palatino Linotype" w:eastAsia="Palatino Linotype" w:hAnsi="Palatino Linotype" w:cs="Palatino Linotype"/>
          <w:sz w:val="24"/>
        </w:rPr>
      </w:pPr>
      <w:bookmarkStart w:id="5" w:name="_heading=h.4i7ojhp" w:colFirst="0" w:colLast="0"/>
      <w:bookmarkEnd w:id="5"/>
      <w:r w:rsidRPr="00B61E07">
        <w:rPr>
          <w:rFonts w:ascii="Palatino Linotype" w:eastAsia="Palatino Linotype" w:hAnsi="Palatino Linotype" w:cs="Palatino Linotype"/>
          <w:sz w:val="24"/>
        </w:rPr>
        <w:t>Para el caso de que no llegara a contar con el soporte documental en el que conste lo solicitado, bastará con que así se haga del conocimiento de la particular para tener por colmado el derecho de acceso.</w:t>
      </w:r>
    </w:p>
    <w:tbl>
      <w:tblPr>
        <w:tblStyle w:val="Tablaconcuadrcula"/>
        <w:tblW w:w="9394" w:type="dxa"/>
        <w:tblLook w:val="04A0" w:firstRow="1" w:lastRow="0" w:firstColumn="1" w:lastColumn="0" w:noHBand="0" w:noVBand="1"/>
      </w:tblPr>
      <w:tblGrid>
        <w:gridCol w:w="3964"/>
        <w:gridCol w:w="2552"/>
        <w:gridCol w:w="2878"/>
      </w:tblGrid>
      <w:tr w:rsidR="001B5504" w14:paraId="3325D598" w14:textId="77777777" w:rsidTr="008805E5">
        <w:tc>
          <w:tcPr>
            <w:tcW w:w="9394" w:type="dxa"/>
            <w:gridSpan w:val="3"/>
          </w:tcPr>
          <w:p w14:paraId="1297A58B" w14:textId="77777777" w:rsidR="00B61E07" w:rsidRPr="00547F21" w:rsidRDefault="00B61E07" w:rsidP="00B61E07">
            <w:pPr>
              <w:numPr>
                <w:ilvl w:val="0"/>
                <w:numId w:val="31"/>
              </w:numPr>
              <w:pBdr>
                <w:top w:val="nil"/>
                <w:left w:val="nil"/>
                <w:bottom w:val="nil"/>
                <w:right w:val="nil"/>
                <w:between w:val="nil"/>
              </w:pBdr>
              <w:tabs>
                <w:tab w:val="left" w:pos="8503"/>
              </w:tabs>
              <w:jc w:val="both"/>
              <w:rPr>
                <w:rFonts w:ascii="Palatino Linotype" w:eastAsia="Palatino Linotype" w:hAnsi="Palatino Linotype" w:cs="Palatino Linotype"/>
                <w:b/>
                <w:sz w:val="20"/>
                <w:szCs w:val="20"/>
              </w:rPr>
            </w:pPr>
            <w:r w:rsidRPr="00547F21">
              <w:rPr>
                <w:rFonts w:ascii="Palatino Linotype" w:eastAsia="Palatino Linotype" w:hAnsi="Palatino Linotype" w:cs="Palatino Linotype"/>
                <w:b/>
                <w:sz w:val="20"/>
                <w:szCs w:val="20"/>
              </w:rPr>
              <w:t xml:space="preserve">COMITÉ DE TRANSPARENCIA </w:t>
            </w:r>
          </w:p>
          <w:p w14:paraId="196AD97A" w14:textId="5EB68D80" w:rsidR="001B5504" w:rsidRDefault="00B61E07" w:rsidP="00B61E07">
            <w:pPr>
              <w:jc w:val="both"/>
              <w:rPr>
                <w:rFonts w:ascii="Palatino Linotype" w:eastAsia="Palatino Linotype" w:hAnsi="Palatino Linotype" w:cs="Palatino Linotype"/>
                <w:sz w:val="24"/>
                <w:szCs w:val="24"/>
              </w:rPr>
            </w:pPr>
            <w:r w:rsidRPr="00547F21">
              <w:rPr>
                <w:rFonts w:ascii="Palatino Linotype" w:eastAsia="Palatino Linotype" w:hAnsi="Palatino Linotype" w:cs="Palatino Linotype"/>
                <w:sz w:val="20"/>
                <w:szCs w:val="20"/>
              </w:rPr>
              <w:t>CONFORME LO ESTABLECIDO EN ARTÍCULO NOVENO FRACCIÓN I INCISO b) DE LOS LINEAMIENTOS PARA LA ORGANIZACIÓN Y CONSERVACIÓN DE ARCHIVOS.</w:t>
            </w:r>
          </w:p>
        </w:tc>
      </w:tr>
      <w:tr w:rsidR="008805E5" w14:paraId="4CECCBE0" w14:textId="77777777" w:rsidTr="008805E5">
        <w:tc>
          <w:tcPr>
            <w:tcW w:w="3964" w:type="dxa"/>
            <w:vAlign w:val="center"/>
          </w:tcPr>
          <w:p w14:paraId="4D7FEB81" w14:textId="77777777" w:rsidR="008805E5" w:rsidRDefault="008805E5" w:rsidP="00B61E07">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REQUERIMIENTO</w:t>
            </w:r>
          </w:p>
        </w:tc>
        <w:tc>
          <w:tcPr>
            <w:tcW w:w="2552" w:type="dxa"/>
            <w:vAlign w:val="center"/>
          </w:tcPr>
          <w:p w14:paraId="3F7A920C" w14:textId="77777777" w:rsidR="008805E5" w:rsidRDefault="008805E5" w:rsidP="00B61E07">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RESPUESTA</w:t>
            </w:r>
          </w:p>
        </w:tc>
        <w:tc>
          <w:tcPr>
            <w:tcW w:w="2878" w:type="dxa"/>
            <w:vAlign w:val="center"/>
          </w:tcPr>
          <w:p w14:paraId="5C41BC8F" w14:textId="40F3E01A" w:rsidR="008805E5" w:rsidRDefault="008805E5" w:rsidP="00AE1E67">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INFORME JUSTIFICADO</w:t>
            </w:r>
            <w:r w:rsidR="00B61E07">
              <w:rPr>
                <w:rFonts w:ascii="Palatino Linotype" w:eastAsia="Palatino Linotype" w:hAnsi="Palatino Linotype" w:cs="Palatino Linotype"/>
                <w:b/>
                <w:sz w:val="20"/>
                <w:szCs w:val="20"/>
              </w:rPr>
              <w:t xml:space="preserve"> Y ALCANCE</w:t>
            </w:r>
          </w:p>
        </w:tc>
      </w:tr>
      <w:tr w:rsidR="00B61E07" w14:paraId="564DD2E7" w14:textId="77777777" w:rsidTr="008805E5">
        <w:tc>
          <w:tcPr>
            <w:tcW w:w="3964" w:type="dxa"/>
          </w:tcPr>
          <w:p w14:paraId="588C56E4" w14:textId="77777777" w:rsidR="00B61E07" w:rsidRPr="00BB6E03" w:rsidRDefault="00B61E07" w:rsidP="00B61E07">
            <w:pPr>
              <w:spacing w:line="360" w:lineRule="auto"/>
              <w:contextualSpacing/>
              <w:jc w:val="both"/>
              <w:rPr>
                <w:rFonts w:ascii="Palatino Linotype" w:eastAsia="Palatino Linotype" w:hAnsi="Palatino Linotype" w:cs="Palatino Linotype"/>
                <w:color w:val="000000"/>
                <w:sz w:val="16"/>
                <w:szCs w:val="24"/>
              </w:rPr>
            </w:pPr>
            <w:r w:rsidRPr="00BB6E03">
              <w:rPr>
                <w:rFonts w:ascii="Palatino Linotype" w:eastAsia="Palatino Linotype" w:hAnsi="Palatino Linotype" w:cs="Palatino Linotype"/>
                <w:color w:val="000000"/>
                <w:sz w:val="16"/>
                <w:szCs w:val="24"/>
              </w:rPr>
              <w:t>5.3</w:t>
            </w:r>
            <w:r>
              <w:rPr>
                <w:rFonts w:ascii="Palatino Linotype" w:eastAsia="Palatino Linotype" w:hAnsi="Palatino Linotype" w:cs="Palatino Linotype"/>
                <w:color w:val="000000"/>
                <w:sz w:val="16"/>
                <w:szCs w:val="24"/>
              </w:rPr>
              <w:t xml:space="preserve"> </w:t>
            </w:r>
            <w:r w:rsidRPr="00BB6E03">
              <w:rPr>
                <w:rFonts w:ascii="Palatino Linotype" w:eastAsia="Palatino Linotype" w:hAnsi="Palatino Linotype" w:cs="Palatino Linotype"/>
                <w:color w:val="000000"/>
                <w:sz w:val="16"/>
                <w:szCs w:val="24"/>
              </w:rPr>
              <w:t>¿QUE POLÍTICAS, MANUALES E INSTRUMENTOS DE CONTROL ARCHIVÍSTICO A APROBADO EL COMITÉ</w:t>
            </w:r>
            <w:r>
              <w:rPr>
                <w:rFonts w:ascii="Palatino Linotype" w:eastAsia="Palatino Linotype" w:hAnsi="Palatino Linotype" w:cs="Palatino Linotype"/>
                <w:color w:val="000000"/>
                <w:sz w:val="16"/>
                <w:szCs w:val="24"/>
              </w:rPr>
              <w:t xml:space="preserve"> </w:t>
            </w:r>
            <w:r w:rsidRPr="00BB6E03">
              <w:rPr>
                <w:rFonts w:ascii="Palatino Linotype" w:eastAsia="Palatino Linotype" w:hAnsi="Palatino Linotype" w:cs="Palatino Linotype"/>
                <w:color w:val="000000"/>
                <w:sz w:val="16"/>
                <w:szCs w:val="24"/>
              </w:rPr>
              <w:t>DE TRANSPARENCIA EN LOS AÑOS 2019, 2020 Y 2021 COMO LO ESTABLECE EL ARTÍCULO DÉCIMO</w:t>
            </w:r>
          </w:p>
          <w:p w14:paraId="3356360E" w14:textId="7BA590D7" w:rsidR="00B61E07" w:rsidRPr="00B61E07" w:rsidRDefault="00B61E07" w:rsidP="00B61E07">
            <w:pPr>
              <w:spacing w:line="360" w:lineRule="auto"/>
              <w:contextualSpacing/>
              <w:jc w:val="both"/>
              <w:rPr>
                <w:rFonts w:ascii="Palatino Linotype" w:eastAsia="Palatino Linotype" w:hAnsi="Palatino Linotype" w:cs="Palatino Linotype"/>
                <w:color w:val="000000"/>
                <w:sz w:val="16"/>
                <w:szCs w:val="24"/>
              </w:rPr>
            </w:pPr>
            <w:r w:rsidRPr="00BB6E03">
              <w:rPr>
                <w:rFonts w:ascii="Palatino Linotype" w:eastAsia="Palatino Linotype" w:hAnsi="Palatino Linotype" w:cs="Palatino Linotype"/>
                <w:color w:val="000000"/>
                <w:sz w:val="16"/>
                <w:szCs w:val="24"/>
              </w:rPr>
              <w:t>FRACCIÓN II INCISOS a) Y e) DE LOS LINEAMIENTOS PARA LA</w:t>
            </w:r>
            <w:r>
              <w:rPr>
                <w:rFonts w:ascii="Palatino Linotype" w:eastAsia="Palatino Linotype" w:hAnsi="Palatino Linotype" w:cs="Palatino Linotype"/>
                <w:color w:val="000000"/>
                <w:sz w:val="16"/>
                <w:szCs w:val="24"/>
              </w:rPr>
              <w:t xml:space="preserve"> ORGANIZACIÓN Y CONSERVACIÓN DE </w:t>
            </w:r>
            <w:r w:rsidRPr="00BB6E03">
              <w:rPr>
                <w:rFonts w:ascii="Palatino Linotype" w:eastAsia="Palatino Linotype" w:hAnsi="Palatino Linotype" w:cs="Palatino Linotype"/>
                <w:color w:val="000000"/>
                <w:sz w:val="16"/>
                <w:szCs w:val="24"/>
              </w:rPr>
              <w:t>ARCHIVOS?</w:t>
            </w:r>
          </w:p>
        </w:tc>
        <w:tc>
          <w:tcPr>
            <w:tcW w:w="2552" w:type="dxa"/>
          </w:tcPr>
          <w:p w14:paraId="0D647D39" w14:textId="4E85C063" w:rsidR="00B61E07" w:rsidRPr="001B5504" w:rsidRDefault="00B61E07" w:rsidP="00B61E07">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 proporciona respuesta</w:t>
            </w:r>
          </w:p>
        </w:tc>
        <w:tc>
          <w:tcPr>
            <w:tcW w:w="2878" w:type="dxa"/>
          </w:tcPr>
          <w:p w14:paraId="6324A7C8" w14:textId="0D6B6A7D" w:rsidR="00B61E07" w:rsidRPr="001B5504" w:rsidRDefault="00B61E07" w:rsidP="00B61E07">
            <w:pPr>
              <w:spacing w:line="360" w:lineRule="auto"/>
              <w:jc w:val="both"/>
              <w:rPr>
                <w:rFonts w:ascii="Palatino Linotype" w:eastAsia="Palatino Linotype" w:hAnsi="Palatino Linotype" w:cs="Palatino Linotype"/>
                <w:sz w:val="16"/>
                <w:szCs w:val="24"/>
              </w:rPr>
            </w:pPr>
            <w:r w:rsidRPr="00B53D16">
              <w:rPr>
                <w:rFonts w:ascii="Palatino Linotype" w:eastAsia="Palatino Linotype" w:hAnsi="Palatino Linotype" w:cs="Palatino Linotype"/>
                <w:color w:val="000000"/>
                <w:sz w:val="20"/>
                <w:szCs w:val="20"/>
              </w:rPr>
              <w:t>Da a conocer normatividad</w:t>
            </w:r>
            <w:r w:rsidR="005D53C0">
              <w:rPr>
                <w:rFonts w:ascii="Palatino Linotype" w:eastAsia="Palatino Linotype" w:hAnsi="Palatino Linotype" w:cs="Palatino Linotype"/>
                <w:color w:val="000000"/>
                <w:sz w:val="20"/>
                <w:szCs w:val="20"/>
              </w:rPr>
              <w:t xml:space="preserve"> que consiste en los Lineamientos para la Organización y Conservación de Archivos, Ley General y Ley Estatal de Transparencia y Acceso a la Información Pública, </w:t>
            </w:r>
            <w:r w:rsidR="005D53C0" w:rsidRPr="005D53C0">
              <w:rPr>
                <w:rFonts w:ascii="Palatino Linotype" w:eastAsia="Palatino Linotype" w:hAnsi="Palatino Linotype" w:cs="Palatino Linotype"/>
                <w:b/>
                <w:color w:val="000000"/>
                <w:sz w:val="20"/>
                <w:szCs w:val="20"/>
              </w:rPr>
              <w:t>y señala que no se encuentra dentro de la competencia del Comité de Transparencia</w:t>
            </w:r>
            <w:r w:rsidRPr="00B53D16">
              <w:rPr>
                <w:rFonts w:ascii="Palatino Linotype" w:eastAsia="Palatino Linotype" w:hAnsi="Palatino Linotype" w:cs="Palatino Linotype"/>
                <w:color w:val="000000"/>
                <w:sz w:val="20"/>
                <w:szCs w:val="20"/>
              </w:rPr>
              <w:t xml:space="preserve"> </w:t>
            </w:r>
          </w:p>
        </w:tc>
      </w:tr>
      <w:tr w:rsidR="00B61E07" w14:paraId="45FC24D0" w14:textId="77777777" w:rsidTr="008805E5">
        <w:tc>
          <w:tcPr>
            <w:tcW w:w="3964" w:type="dxa"/>
          </w:tcPr>
          <w:p w14:paraId="02A0B925" w14:textId="5DBFB52A" w:rsidR="00B61E07" w:rsidRPr="001B5504" w:rsidRDefault="00B61E07" w:rsidP="00B61E07">
            <w:pPr>
              <w:spacing w:line="360" w:lineRule="auto"/>
              <w:jc w:val="both"/>
              <w:rPr>
                <w:rFonts w:ascii="Palatino Linotype" w:eastAsia="Palatino Linotype" w:hAnsi="Palatino Linotype" w:cs="Palatino Linotype"/>
                <w:sz w:val="16"/>
                <w:szCs w:val="24"/>
              </w:rPr>
            </w:pPr>
            <w:r w:rsidRPr="00BB6E03">
              <w:rPr>
                <w:rFonts w:ascii="Palatino Linotype" w:eastAsia="Palatino Linotype" w:hAnsi="Palatino Linotype" w:cs="Palatino Linotype"/>
                <w:color w:val="000000"/>
                <w:sz w:val="16"/>
                <w:szCs w:val="24"/>
              </w:rPr>
              <w:t>5.4</w:t>
            </w:r>
            <w:r>
              <w:rPr>
                <w:rFonts w:ascii="Palatino Linotype" w:eastAsia="Palatino Linotype" w:hAnsi="Palatino Linotype" w:cs="Palatino Linotype"/>
                <w:color w:val="000000"/>
                <w:sz w:val="16"/>
                <w:szCs w:val="24"/>
              </w:rPr>
              <w:t xml:space="preserve"> </w:t>
            </w:r>
            <w:r w:rsidRPr="00BB6E03">
              <w:rPr>
                <w:rFonts w:ascii="Palatino Linotype" w:eastAsia="Palatino Linotype" w:hAnsi="Palatino Linotype" w:cs="Palatino Linotype"/>
                <w:color w:val="000000"/>
                <w:sz w:val="16"/>
                <w:szCs w:val="24"/>
              </w:rPr>
              <w:t>LAS ACTAS DEL COMITÉ DE TRANSPARENCIA DE LOS AÑOS 20</w:t>
            </w:r>
            <w:r>
              <w:rPr>
                <w:rFonts w:ascii="Palatino Linotype" w:eastAsia="Palatino Linotype" w:hAnsi="Palatino Linotype" w:cs="Palatino Linotype"/>
                <w:color w:val="000000"/>
                <w:sz w:val="16"/>
                <w:szCs w:val="24"/>
              </w:rPr>
              <w:t xml:space="preserve">19, 2020 Y 2021 DONDE SE APROBÓ </w:t>
            </w:r>
            <w:r w:rsidRPr="00BB6E03">
              <w:rPr>
                <w:rFonts w:ascii="Palatino Linotype" w:eastAsia="Palatino Linotype" w:hAnsi="Palatino Linotype" w:cs="Palatino Linotype"/>
                <w:color w:val="000000"/>
                <w:sz w:val="16"/>
                <w:szCs w:val="24"/>
              </w:rPr>
              <w:t>CUALQUIER POLÍTICA, MANUAL Y/O INSTRUMENTO DE CONTROL ARCHIVÍSTICO.</w:t>
            </w:r>
          </w:p>
        </w:tc>
        <w:tc>
          <w:tcPr>
            <w:tcW w:w="2552" w:type="dxa"/>
          </w:tcPr>
          <w:p w14:paraId="6AEB7005" w14:textId="34995349" w:rsidR="00B61E07" w:rsidRPr="001B5504" w:rsidRDefault="00B61E07" w:rsidP="00B61E07">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 proporciona respuesta</w:t>
            </w:r>
          </w:p>
        </w:tc>
        <w:tc>
          <w:tcPr>
            <w:tcW w:w="2878" w:type="dxa"/>
          </w:tcPr>
          <w:p w14:paraId="653556C5" w14:textId="7864090E" w:rsidR="00B61E07" w:rsidRPr="001B5504" w:rsidRDefault="00B61E07" w:rsidP="00B61E07">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color w:val="000000"/>
                <w:sz w:val="20"/>
                <w:szCs w:val="20"/>
              </w:rPr>
              <w:t>N</w:t>
            </w:r>
            <w:r w:rsidRPr="00B53D16">
              <w:rPr>
                <w:rFonts w:ascii="Palatino Linotype" w:eastAsia="Palatino Linotype" w:hAnsi="Palatino Linotype" w:cs="Palatino Linotype"/>
                <w:color w:val="000000"/>
                <w:sz w:val="20"/>
                <w:szCs w:val="20"/>
              </w:rPr>
              <w:t>o se encuentra dentro del Comité</w:t>
            </w:r>
            <w:r w:rsidR="005D53C0">
              <w:rPr>
                <w:rFonts w:ascii="Palatino Linotype" w:eastAsia="Palatino Linotype" w:hAnsi="Palatino Linotype" w:cs="Palatino Linotype"/>
                <w:color w:val="000000"/>
                <w:sz w:val="20"/>
                <w:szCs w:val="20"/>
              </w:rPr>
              <w:t xml:space="preserve"> de Transparencia</w:t>
            </w:r>
            <w:r>
              <w:rPr>
                <w:rFonts w:ascii="Palatino Linotype" w:eastAsia="Palatino Linotype" w:hAnsi="Palatino Linotype" w:cs="Palatino Linotype"/>
                <w:color w:val="000000"/>
                <w:sz w:val="20"/>
                <w:szCs w:val="20"/>
              </w:rPr>
              <w:t xml:space="preserve"> realizar dichos documentos</w:t>
            </w:r>
            <w:r w:rsidRPr="00B53D16">
              <w:rPr>
                <w:rFonts w:ascii="Palatino Linotype" w:eastAsia="Palatino Linotype" w:hAnsi="Palatino Linotype" w:cs="Palatino Linotype"/>
                <w:color w:val="000000"/>
                <w:sz w:val="20"/>
                <w:szCs w:val="20"/>
              </w:rPr>
              <w:t>.</w:t>
            </w:r>
          </w:p>
        </w:tc>
      </w:tr>
    </w:tbl>
    <w:p w14:paraId="1096AE63" w14:textId="13280498" w:rsidR="005D53C0" w:rsidRPr="005D53C0" w:rsidRDefault="005D53C0" w:rsidP="005D53C0">
      <w:pPr>
        <w:spacing w:before="240" w:after="240" w:line="360" w:lineRule="auto"/>
        <w:jc w:val="both"/>
        <w:rPr>
          <w:rFonts w:ascii="Palatino Linotype" w:eastAsia="Palatino Linotype" w:hAnsi="Palatino Linotype" w:cs="Palatino Linotype"/>
          <w:sz w:val="24"/>
        </w:rPr>
      </w:pPr>
      <w:r w:rsidRPr="005D53C0">
        <w:rPr>
          <w:rFonts w:ascii="Palatino Linotype" w:eastAsia="Palatino Linotype" w:hAnsi="Palatino Linotype" w:cs="Palatino Linotype"/>
          <w:sz w:val="24"/>
        </w:rPr>
        <w:lastRenderedPageBreak/>
        <w:t>Respecto de la información que se solicita en los puntos 5.3</w:t>
      </w:r>
      <w:r w:rsidR="00FA2FB3">
        <w:rPr>
          <w:rFonts w:ascii="Palatino Linotype" w:eastAsia="Palatino Linotype" w:hAnsi="Palatino Linotype" w:cs="Palatino Linotype"/>
          <w:sz w:val="24"/>
        </w:rPr>
        <w:t xml:space="preserve"> </w:t>
      </w:r>
      <w:r w:rsidRPr="005D53C0">
        <w:rPr>
          <w:rFonts w:ascii="Palatino Linotype" w:eastAsia="Palatino Linotype" w:hAnsi="Palatino Linotype" w:cs="Palatino Linotype"/>
          <w:sz w:val="24"/>
        </w:rPr>
        <w:t xml:space="preserve"> y 5.4, es oportuno referir que ni la Ley General de Archivos, ni la Ley de Archivos y Administración de Documentos del Estado de México y Municipios establecen como atribución del Comité de Transparencia la de aprobar políticas, manuales y/o instrumentos archivísticos formulados por el área coordinadora de archivos, como lo prevé del Lineamiento Décimo, fracción II de los Lineamientos para la Organización y Conservación de los Archivos.</w:t>
      </w:r>
    </w:p>
    <w:p w14:paraId="7FACB446" w14:textId="77777777" w:rsidR="005D53C0" w:rsidRPr="005D53C0" w:rsidRDefault="005D53C0" w:rsidP="005D53C0">
      <w:pPr>
        <w:spacing w:before="240" w:after="240" w:line="360" w:lineRule="auto"/>
        <w:jc w:val="both"/>
        <w:rPr>
          <w:rFonts w:ascii="Palatino Linotype" w:eastAsia="Palatino Linotype" w:hAnsi="Palatino Linotype" w:cs="Palatino Linotype"/>
          <w:sz w:val="24"/>
        </w:rPr>
      </w:pPr>
      <w:r w:rsidRPr="005D53C0">
        <w:rPr>
          <w:rFonts w:ascii="Palatino Linotype" w:eastAsia="Palatino Linotype" w:hAnsi="Palatino Linotype" w:cs="Palatino Linotype"/>
          <w:sz w:val="24"/>
        </w:rPr>
        <w:t>Por su parte la Ley de Transparencia y Acceso a la Información Pública del Estado de México y Municipios, tampoco contempla dicha atribución como desprende del artículo 49, a saber:</w:t>
      </w:r>
    </w:p>
    <w:p w14:paraId="1F8CD6FF" w14:textId="77777777" w:rsidR="005D53C0" w:rsidRPr="00547F21" w:rsidRDefault="005D53C0" w:rsidP="005D53C0">
      <w:pPr>
        <w:spacing w:before="240" w:after="240"/>
        <w:ind w:left="851" w:right="900"/>
        <w:jc w:val="both"/>
        <w:rPr>
          <w:rFonts w:ascii="Palatino Linotype" w:eastAsia="Palatino Linotype" w:hAnsi="Palatino Linotype" w:cs="Palatino Linotype"/>
          <w:i/>
        </w:rPr>
      </w:pPr>
      <w:r w:rsidRPr="00547F21">
        <w:rPr>
          <w:rFonts w:ascii="Palatino Linotype" w:eastAsia="Palatino Linotype" w:hAnsi="Palatino Linotype" w:cs="Palatino Linotype"/>
          <w:i/>
        </w:rPr>
        <w:t>“</w:t>
      </w:r>
      <w:r w:rsidRPr="00547F21">
        <w:rPr>
          <w:rFonts w:ascii="Palatino Linotype" w:eastAsia="Palatino Linotype" w:hAnsi="Palatino Linotype" w:cs="Palatino Linotype"/>
          <w:b/>
          <w:i/>
        </w:rPr>
        <w:t>Artículo 49</w:t>
      </w:r>
      <w:r w:rsidRPr="00547F21">
        <w:rPr>
          <w:rFonts w:ascii="Palatino Linotype" w:eastAsia="Palatino Linotype" w:hAnsi="Palatino Linotype" w:cs="Palatino Linotype"/>
          <w:i/>
        </w:rPr>
        <w:t>. Los Comités de Transparencia tendrán las siguientes atribuciones:</w:t>
      </w:r>
    </w:p>
    <w:p w14:paraId="7920A7F6" w14:textId="77777777" w:rsidR="005D53C0" w:rsidRPr="00547F21" w:rsidRDefault="005D53C0" w:rsidP="005D53C0">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I.</w:t>
      </w:r>
      <w:r w:rsidRPr="00547F21">
        <w:rPr>
          <w:rFonts w:ascii="Palatino Linotype" w:eastAsia="Palatino Linotype" w:hAnsi="Palatino Linotype" w:cs="Palatino Linotype"/>
          <w:i/>
        </w:rPr>
        <w:t xml:space="preserve"> Instituir, coordinar y supervisar en términos de las disposiciones aplicables, las acciones, medidas y procedimientos que coadyuven a asegurar una mayor eficacia en la gestión y atención de las solicitudes en materia de acceso a la información; </w:t>
      </w:r>
    </w:p>
    <w:p w14:paraId="74D87276" w14:textId="77777777" w:rsidR="005D53C0" w:rsidRPr="00547F21" w:rsidRDefault="005D53C0" w:rsidP="005D53C0">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II.</w:t>
      </w:r>
      <w:r w:rsidRPr="00547F21">
        <w:rPr>
          <w:rFonts w:ascii="Palatino Linotype" w:eastAsia="Palatino Linotype" w:hAnsi="Palatino Linotype" w:cs="Palatino Linotype"/>
          <w:i/>
        </w:rPr>
        <w:t xml:space="preserve"> Confirmar, modificar o revocar las determinaciones que en materia de ampliación del plazo de respuesta, clasificación de la información y declaración de inexistencia o de incompetencia realicen los titulares de las áreas de los sujetos obligados; </w:t>
      </w:r>
    </w:p>
    <w:p w14:paraId="2EAC20DD" w14:textId="77777777" w:rsidR="005D53C0" w:rsidRPr="00547F21" w:rsidRDefault="005D53C0" w:rsidP="005D53C0">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III.</w:t>
      </w:r>
      <w:r w:rsidRPr="00547F21">
        <w:rPr>
          <w:rFonts w:ascii="Palatino Linotype" w:eastAsia="Palatino Linotype" w:hAnsi="Palatino Linotype" w:cs="Palatino Linotype"/>
          <w:i/>
        </w:rPr>
        <w:t xml:space="preserve"> Ordenar, en su caso a las áreas competentes que generen la información que derivado de sus facultades, competencias y funciones deban tener en posesión o que previa acreditación de la imposibilidad de su generación, exponga, de forma fundada y motivada las razones por las cuales, en el caso particular, no ejercieron dichas facultades, competencias o funciones; </w:t>
      </w:r>
    </w:p>
    <w:p w14:paraId="1C758BD7" w14:textId="77777777" w:rsidR="005D53C0" w:rsidRPr="00547F21" w:rsidRDefault="005D53C0" w:rsidP="005D53C0">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IV</w:t>
      </w:r>
      <w:r w:rsidRPr="00547F21">
        <w:rPr>
          <w:rFonts w:ascii="Palatino Linotype" w:eastAsia="Palatino Linotype" w:hAnsi="Palatino Linotype" w:cs="Palatino Linotype"/>
          <w:i/>
        </w:rPr>
        <w:t xml:space="preserve">. Establecer políticas para facilitar la obtención y entrega de información en las solicitudes que permita el adecuado ejercicio del derecho de acceso a la información; </w:t>
      </w:r>
    </w:p>
    <w:p w14:paraId="64826A81" w14:textId="77777777" w:rsidR="005D53C0" w:rsidRPr="00547F21" w:rsidRDefault="005D53C0" w:rsidP="005D53C0">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V</w:t>
      </w:r>
      <w:r w:rsidRPr="00547F21">
        <w:rPr>
          <w:rFonts w:ascii="Palatino Linotype" w:eastAsia="Palatino Linotype" w:hAnsi="Palatino Linotype" w:cs="Palatino Linotype"/>
          <w:i/>
        </w:rPr>
        <w:t>. Promover la capacitación y actualización de los servidores públicos o integrantes adscritos a las unidades de transparencia;</w:t>
      </w:r>
    </w:p>
    <w:p w14:paraId="7A3CC7ED" w14:textId="77777777" w:rsidR="005D53C0" w:rsidRPr="00547F21" w:rsidRDefault="005D53C0" w:rsidP="005D53C0">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lastRenderedPageBreak/>
        <w:t>VI</w:t>
      </w:r>
      <w:r w:rsidRPr="00547F21">
        <w:rPr>
          <w:rFonts w:ascii="Palatino Linotype" w:eastAsia="Palatino Linotype" w:hAnsi="Palatino Linotype" w:cs="Palatino Linotype"/>
          <w:i/>
        </w:rPr>
        <w:t xml:space="preserve">. Establecer programas de capacitación en materia de transparencia, acceso a la información, accesibilidad y protección de datos personales, para todos los servidores públicos o integrantes del sujeto obligado; </w:t>
      </w:r>
    </w:p>
    <w:p w14:paraId="08CED2FA" w14:textId="77777777" w:rsidR="005D53C0" w:rsidRPr="00547F21" w:rsidRDefault="005D53C0" w:rsidP="005D53C0">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VII.</w:t>
      </w:r>
      <w:r w:rsidRPr="00547F21">
        <w:rPr>
          <w:rFonts w:ascii="Palatino Linotype" w:eastAsia="Palatino Linotype" w:hAnsi="Palatino Linotype" w:cs="Palatino Linotype"/>
          <w:i/>
        </w:rPr>
        <w:t xml:space="preserve"> Solicitar y autorizar la ampliación del plazo de reserva de la información a que se refiere esta Ley; </w:t>
      </w:r>
    </w:p>
    <w:p w14:paraId="01806850" w14:textId="77777777" w:rsidR="005D53C0" w:rsidRPr="00547F21" w:rsidRDefault="005D53C0" w:rsidP="005D53C0">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VIII</w:t>
      </w:r>
      <w:r w:rsidRPr="00547F21">
        <w:rPr>
          <w:rFonts w:ascii="Palatino Linotype" w:eastAsia="Palatino Linotype" w:hAnsi="Palatino Linotype" w:cs="Palatino Linotype"/>
          <w:i/>
        </w:rPr>
        <w:t>. Aprobar, modificar o revocar la clasificación de la información;</w:t>
      </w:r>
    </w:p>
    <w:p w14:paraId="362E6DF9" w14:textId="77777777" w:rsidR="005D53C0" w:rsidRPr="00547F21" w:rsidRDefault="005D53C0" w:rsidP="005D53C0">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IX</w:t>
      </w:r>
      <w:r w:rsidRPr="00547F21">
        <w:rPr>
          <w:rFonts w:ascii="Palatino Linotype" w:eastAsia="Palatino Linotype" w:hAnsi="Palatino Linotype" w:cs="Palatino Linotype"/>
          <w:i/>
        </w:rPr>
        <w:t xml:space="preserve">. Supervisar la aplicación de los lineamientos en materia de acceso a la información pública para el manejo, mantenimiento y seguridad de los datos personales, así como de los criterios de clasificación expedidos por el Instituto; </w:t>
      </w:r>
    </w:p>
    <w:p w14:paraId="2E3DCA0B" w14:textId="77777777" w:rsidR="005D53C0" w:rsidRPr="00547F21" w:rsidRDefault="005D53C0" w:rsidP="005D53C0">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X.</w:t>
      </w:r>
      <w:r w:rsidRPr="00547F21">
        <w:rPr>
          <w:rFonts w:ascii="Palatino Linotype" w:eastAsia="Palatino Linotype" w:hAnsi="Palatino Linotype" w:cs="Palatino Linotype"/>
          <w:i/>
        </w:rPr>
        <w:t xml:space="preserve"> Elaborar un programa para facilitar la sistematización y actualización de la información, mismo que deberá remitirse al Instituto dentro de los primeros veinte días de cada año; XI. Recabar y enviar al Instituto, de conformidad con los lineamientos que éste expida, los datos necesarios para la elaboración del informe anual; </w:t>
      </w:r>
    </w:p>
    <w:p w14:paraId="137CCC1C" w14:textId="77777777" w:rsidR="005D53C0" w:rsidRPr="00547F21" w:rsidRDefault="005D53C0" w:rsidP="005D53C0">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XII</w:t>
      </w:r>
      <w:r w:rsidRPr="00547F21">
        <w:rPr>
          <w:rFonts w:ascii="Palatino Linotype" w:eastAsia="Palatino Linotype" w:hAnsi="Palatino Linotype" w:cs="Palatino Linotype"/>
          <w:i/>
        </w:rPr>
        <w:t>. Emitir las resoluciones que correspondan para la atención de las solicitudes de información;</w:t>
      </w:r>
    </w:p>
    <w:p w14:paraId="35AF05EB" w14:textId="77777777" w:rsidR="005D53C0" w:rsidRPr="00547F21" w:rsidRDefault="005D53C0" w:rsidP="005D53C0">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XIII.</w:t>
      </w:r>
      <w:r w:rsidRPr="00547F21">
        <w:rPr>
          <w:rFonts w:ascii="Palatino Linotype" w:eastAsia="Palatino Linotype" w:hAnsi="Palatino Linotype" w:cs="Palatino Linotype"/>
          <w:i/>
        </w:rPr>
        <w:t xml:space="preserve"> Dictaminar las declaratorias de inexistencia de la información que les remitan las unidades administrativas y resolver en consecuencia; </w:t>
      </w:r>
    </w:p>
    <w:p w14:paraId="1682E79C" w14:textId="77777777" w:rsidR="005D53C0" w:rsidRPr="00547F21" w:rsidRDefault="005D53C0" w:rsidP="005D53C0">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XIV.</w:t>
      </w:r>
      <w:r w:rsidRPr="00547F21">
        <w:rPr>
          <w:rFonts w:ascii="Palatino Linotype" w:eastAsia="Palatino Linotype" w:hAnsi="Palatino Linotype" w:cs="Palatino Linotype"/>
          <w:i/>
        </w:rPr>
        <w:t xml:space="preserve"> Supervisar el registro y actualización de las solicitudes de acceso a la información, así como sus trámites, costos y resultados; </w:t>
      </w:r>
    </w:p>
    <w:p w14:paraId="36FBF9FA" w14:textId="77777777" w:rsidR="005D53C0" w:rsidRPr="00547F21" w:rsidRDefault="005D53C0" w:rsidP="005D53C0">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XV</w:t>
      </w:r>
      <w:r w:rsidRPr="00547F21">
        <w:rPr>
          <w:rFonts w:ascii="Palatino Linotype" w:eastAsia="Palatino Linotype" w:hAnsi="Palatino Linotype" w:cs="Palatino Linotype"/>
          <w:i/>
        </w:rPr>
        <w:t xml:space="preserve">. Fomentar la cultura de transparencia; </w:t>
      </w:r>
    </w:p>
    <w:p w14:paraId="7BB1CF66" w14:textId="77777777" w:rsidR="005D53C0" w:rsidRPr="00547F21" w:rsidRDefault="005D53C0" w:rsidP="005D53C0">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XVI.</w:t>
      </w:r>
      <w:r w:rsidRPr="00547F21">
        <w:rPr>
          <w:rFonts w:ascii="Palatino Linotype" w:eastAsia="Palatino Linotype" w:hAnsi="Palatino Linotype" w:cs="Palatino Linotype"/>
          <w:i/>
        </w:rPr>
        <w:t xml:space="preserve"> Supervisar el cumplimiento de criterios y lineamientos en materia de información clasificada;</w:t>
      </w:r>
    </w:p>
    <w:p w14:paraId="6F6E6540" w14:textId="77777777" w:rsidR="005D53C0" w:rsidRPr="00547F21" w:rsidRDefault="005D53C0" w:rsidP="005D53C0">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XVII</w:t>
      </w:r>
      <w:r w:rsidRPr="00547F21">
        <w:rPr>
          <w:rFonts w:ascii="Palatino Linotype" w:eastAsia="Palatino Linotype" w:hAnsi="Palatino Linotype" w:cs="Palatino Linotype"/>
          <w:i/>
        </w:rPr>
        <w:t xml:space="preserve">. Vigilar el cumplimiento de las resoluciones y recomendaciones que emita el Instituto; y </w:t>
      </w:r>
    </w:p>
    <w:p w14:paraId="792F4959" w14:textId="77777777" w:rsidR="005D53C0" w:rsidRPr="00547F21" w:rsidRDefault="005D53C0" w:rsidP="005D53C0">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lastRenderedPageBreak/>
        <w:t>XVIII</w:t>
      </w:r>
      <w:r w:rsidRPr="00547F21">
        <w:rPr>
          <w:rFonts w:ascii="Palatino Linotype" w:eastAsia="Palatino Linotype" w:hAnsi="Palatino Linotype" w:cs="Palatino Linotype"/>
          <w:i/>
        </w:rPr>
        <w:t>. Las demás que se desprendan de la presente Ley y las disposiciones jurídicas aplicables, que faciliten el acceso a la información.”</w:t>
      </w:r>
    </w:p>
    <w:p w14:paraId="70AA4B93" w14:textId="05A8FBB7" w:rsidR="001B5504" w:rsidRPr="00FA2FB3" w:rsidRDefault="005D53C0" w:rsidP="00FA2FB3">
      <w:pPr>
        <w:spacing w:before="240" w:after="240" w:line="360" w:lineRule="auto"/>
        <w:jc w:val="both"/>
        <w:rPr>
          <w:rFonts w:ascii="Palatino Linotype" w:eastAsia="Palatino Linotype" w:hAnsi="Palatino Linotype" w:cs="Palatino Linotype"/>
          <w:sz w:val="24"/>
          <w:shd w:val="clear" w:color="auto" w:fill="FF9900"/>
        </w:rPr>
      </w:pPr>
      <w:r w:rsidRPr="005D53C0">
        <w:rPr>
          <w:rFonts w:ascii="Palatino Linotype" w:eastAsia="Palatino Linotype" w:hAnsi="Palatino Linotype" w:cs="Palatino Linotype"/>
          <w:sz w:val="24"/>
        </w:rPr>
        <w:t xml:space="preserve">En las relatadas circunstancias, toda vez que no se localizó fuente obligacional que constriña al Comité de Transparencia del </w:t>
      </w:r>
      <w:r w:rsidRPr="005D53C0">
        <w:rPr>
          <w:rFonts w:ascii="Palatino Linotype" w:eastAsia="Palatino Linotype" w:hAnsi="Palatino Linotype" w:cs="Palatino Linotype"/>
          <w:b/>
          <w:sz w:val="24"/>
        </w:rPr>
        <w:t xml:space="preserve">Sujeto Obligado </w:t>
      </w:r>
      <w:r w:rsidRPr="005D53C0">
        <w:rPr>
          <w:rFonts w:ascii="Palatino Linotype" w:eastAsia="Palatino Linotype" w:hAnsi="Palatino Linotype" w:cs="Palatino Linotype"/>
          <w:sz w:val="24"/>
        </w:rPr>
        <w:t>para aprobar políticas, manuales y/o instrumentos archivísticos formulados por el área coordinadora de archivos, no es procedente la entrega de información alguna para atender los puntos en análisis, bajo la premisa de que los Sujetos Obligados solo deben proporcionar aquella información que hubieran generado en el ejercicio de sus atribuciones y que obre en sus archivos, de conformidad con lo establecido en el artículo 12 de la Ley de Transparencia y Acceso a la Información Pública del Estado de México y Municipios, lo que a</w:t>
      </w:r>
      <w:r w:rsidRPr="005D53C0">
        <w:rPr>
          <w:rFonts w:ascii="Palatino Linotype" w:eastAsia="Palatino Linotype" w:hAnsi="Palatino Linotype" w:cs="Palatino Linotype"/>
          <w:i/>
          <w:sz w:val="24"/>
        </w:rPr>
        <w:t xml:space="preserve"> contrario sensu</w:t>
      </w:r>
      <w:r w:rsidRPr="005D53C0">
        <w:rPr>
          <w:rFonts w:ascii="Palatino Linotype" w:eastAsia="Palatino Linotype" w:hAnsi="Palatino Linotype" w:cs="Palatino Linotype"/>
          <w:sz w:val="24"/>
        </w:rPr>
        <w:t xml:space="preserve"> significa que no se está obligado a proporcionar</w:t>
      </w:r>
      <w:r>
        <w:rPr>
          <w:rFonts w:ascii="Palatino Linotype" w:eastAsia="Palatino Linotype" w:hAnsi="Palatino Linotype" w:cs="Palatino Linotype"/>
          <w:sz w:val="24"/>
        </w:rPr>
        <w:t xml:space="preserve"> lo que no obre en sus archivos, por tanto se dan por atendidas di</w:t>
      </w:r>
      <w:r w:rsidR="00FA2FB3">
        <w:rPr>
          <w:rFonts w:ascii="Palatino Linotype" w:eastAsia="Palatino Linotype" w:hAnsi="Palatino Linotype" w:cs="Palatino Linotype"/>
          <w:sz w:val="24"/>
        </w:rPr>
        <w:t>chas interro</w:t>
      </w:r>
      <w:r>
        <w:rPr>
          <w:rFonts w:ascii="Palatino Linotype" w:eastAsia="Palatino Linotype" w:hAnsi="Palatino Linotype" w:cs="Palatino Linotype"/>
          <w:sz w:val="24"/>
        </w:rPr>
        <w:t>gantes.</w:t>
      </w:r>
    </w:p>
    <w:tbl>
      <w:tblPr>
        <w:tblStyle w:val="Tablaconcuadrcula"/>
        <w:tblW w:w="9394" w:type="dxa"/>
        <w:tblLook w:val="04A0" w:firstRow="1" w:lastRow="0" w:firstColumn="1" w:lastColumn="0" w:noHBand="0" w:noVBand="1"/>
      </w:tblPr>
      <w:tblGrid>
        <w:gridCol w:w="3964"/>
        <w:gridCol w:w="2552"/>
        <w:gridCol w:w="2878"/>
      </w:tblGrid>
      <w:tr w:rsidR="005D53C0" w14:paraId="49D36B92" w14:textId="77777777" w:rsidTr="007663D8">
        <w:tc>
          <w:tcPr>
            <w:tcW w:w="9394" w:type="dxa"/>
            <w:gridSpan w:val="3"/>
          </w:tcPr>
          <w:p w14:paraId="450939B1" w14:textId="0DF71A77" w:rsidR="005D53C0" w:rsidRPr="00284F1E" w:rsidRDefault="00284F1E" w:rsidP="00284F1E">
            <w:pPr>
              <w:pStyle w:val="Prrafodelista"/>
              <w:numPr>
                <w:ilvl w:val="0"/>
                <w:numId w:val="31"/>
              </w:numPr>
              <w:jc w:val="both"/>
              <w:rPr>
                <w:rFonts w:ascii="Palatino Linotype" w:eastAsia="Palatino Linotype" w:hAnsi="Palatino Linotype" w:cs="Palatino Linotype"/>
                <w:b/>
              </w:rPr>
            </w:pPr>
            <w:r w:rsidRPr="00284F1E">
              <w:rPr>
                <w:rFonts w:ascii="Palatino Linotype" w:eastAsia="Palatino Linotype" w:hAnsi="Palatino Linotype" w:cs="Palatino Linotype"/>
                <w:b/>
              </w:rPr>
              <w:t>CUADRO GENERAL DE CLASIFICACIÓN ARCHIVÍSTICA</w:t>
            </w:r>
          </w:p>
          <w:p w14:paraId="147AE5ED" w14:textId="2558A5DF" w:rsidR="00284F1E" w:rsidRPr="00284F1E" w:rsidRDefault="00284F1E" w:rsidP="00284F1E">
            <w:pPr>
              <w:jc w:val="both"/>
              <w:rPr>
                <w:rFonts w:ascii="Palatino Linotype" w:eastAsia="Palatino Linotype" w:hAnsi="Palatino Linotype" w:cs="Palatino Linotype"/>
              </w:rPr>
            </w:pPr>
            <w:r>
              <w:rPr>
                <w:rFonts w:ascii="Palatino Linotype" w:eastAsia="Palatino Linotype" w:hAnsi="Palatino Linotype" w:cs="Palatino Linotype"/>
              </w:rPr>
              <w:t xml:space="preserve">CONFORME LO </w:t>
            </w:r>
            <w:r w:rsidRPr="00284F1E">
              <w:rPr>
                <w:rFonts w:ascii="Palatino Linotype" w:eastAsia="Palatino Linotype" w:hAnsi="Palatino Linotype" w:cs="Palatino Linotype"/>
              </w:rPr>
              <w:t xml:space="preserve">ESTABLECE EL ARTÍCULO 13 FRACCIÓN I DE LA LEY GENERAL DE </w:t>
            </w:r>
            <w:r>
              <w:rPr>
                <w:rFonts w:ascii="Palatino Linotype" w:eastAsia="Palatino Linotype" w:hAnsi="Palatino Linotype" w:cs="Palatino Linotype"/>
              </w:rPr>
              <w:t xml:space="preserve">ARCHIVOS Y LOS ARTÍCULOS SEXTO  </w:t>
            </w:r>
            <w:r w:rsidRPr="00284F1E">
              <w:rPr>
                <w:rFonts w:ascii="Palatino Linotype" w:eastAsia="Palatino Linotype" w:hAnsi="Palatino Linotype" w:cs="Palatino Linotype"/>
              </w:rPr>
              <w:t>FRACCIÓN V Y DÉCIMO TERCERO FRACCIÓN I DE LOS LINEA</w:t>
            </w:r>
            <w:r>
              <w:rPr>
                <w:rFonts w:ascii="Palatino Linotype" w:eastAsia="Palatino Linotype" w:hAnsi="Palatino Linotype" w:cs="Palatino Linotype"/>
              </w:rPr>
              <w:t xml:space="preserve">MIENTOS PARA LA ORGANIZACIÓN Y </w:t>
            </w:r>
            <w:r w:rsidRPr="00284F1E">
              <w:rPr>
                <w:rFonts w:ascii="Palatino Linotype" w:eastAsia="Palatino Linotype" w:hAnsi="Palatino Linotype" w:cs="Palatino Linotype"/>
              </w:rPr>
              <w:t>CONSERVACIÓN DE LOS ARCHIVOS</w:t>
            </w:r>
            <w:r>
              <w:rPr>
                <w:rFonts w:ascii="Palatino Linotype" w:eastAsia="Palatino Linotype" w:hAnsi="Palatino Linotype" w:cs="Palatino Linotype"/>
              </w:rPr>
              <w:t>.</w:t>
            </w:r>
          </w:p>
        </w:tc>
      </w:tr>
      <w:tr w:rsidR="005D53C0" w14:paraId="22017A79" w14:textId="77777777" w:rsidTr="007663D8">
        <w:tc>
          <w:tcPr>
            <w:tcW w:w="3964" w:type="dxa"/>
            <w:vAlign w:val="center"/>
          </w:tcPr>
          <w:p w14:paraId="4ED29BE7" w14:textId="77777777" w:rsidR="005D53C0" w:rsidRDefault="005D53C0"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REQUERIMIENTO</w:t>
            </w:r>
          </w:p>
        </w:tc>
        <w:tc>
          <w:tcPr>
            <w:tcW w:w="2552" w:type="dxa"/>
            <w:vAlign w:val="center"/>
          </w:tcPr>
          <w:p w14:paraId="00B3BAEC" w14:textId="77777777" w:rsidR="005D53C0" w:rsidRDefault="005D53C0"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RESPUESTA</w:t>
            </w:r>
          </w:p>
        </w:tc>
        <w:tc>
          <w:tcPr>
            <w:tcW w:w="2878" w:type="dxa"/>
            <w:vAlign w:val="center"/>
          </w:tcPr>
          <w:p w14:paraId="0A16A696" w14:textId="77777777" w:rsidR="005D53C0" w:rsidRDefault="005D53C0"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INFORME JUSTIFICADO Y ALCANCE</w:t>
            </w:r>
          </w:p>
        </w:tc>
      </w:tr>
      <w:tr w:rsidR="005D53C0" w14:paraId="7BC852AC" w14:textId="77777777" w:rsidTr="007663D8">
        <w:tc>
          <w:tcPr>
            <w:tcW w:w="3964" w:type="dxa"/>
          </w:tcPr>
          <w:p w14:paraId="5BC5F0ED" w14:textId="01E1AC57" w:rsidR="005D53C0" w:rsidRPr="00B61E07" w:rsidRDefault="00284F1E" w:rsidP="007663D8">
            <w:pPr>
              <w:spacing w:line="360" w:lineRule="auto"/>
              <w:contextualSpacing/>
              <w:jc w:val="both"/>
              <w:rPr>
                <w:rFonts w:ascii="Palatino Linotype" w:eastAsia="Palatino Linotype" w:hAnsi="Palatino Linotype" w:cs="Palatino Linotype"/>
                <w:color w:val="000000"/>
                <w:sz w:val="16"/>
                <w:szCs w:val="24"/>
              </w:rPr>
            </w:pPr>
            <w:r w:rsidRPr="00284F1E">
              <w:rPr>
                <w:rFonts w:ascii="Palatino Linotype" w:eastAsia="Palatino Linotype" w:hAnsi="Palatino Linotype" w:cs="Palatino Linotype"/>
                <w:color w:val="000000"/>
                <w:sz w:val="16"/>
                <w:szCs w:val="24"/>
              </w:rPr>
              <w:t>6.1 ¿CUENTAN ACTUALMENTE CON CUADRO GENERAL DE CLASIFICACIÓN ARCHIVÍSTICA</w:t>
            </w:r>
            <w:r>
              <w:rPr>
                <w:rFonts w:ascii="Palatino Linotype" w:eastAsia="Palatino Linotype" w:hAnsi="Palatino Linotype" w:cs="Palatino Linotype"/>
                <w:color w:val="000000"/>
                <w:sz w:val="16"/>
                <w:szCs w:val="24"/>
              </w:rPr>
              <w:t>?</w:t>
            </w:r>
          </w:p>
        </w:tc>
        <w:tc>
          <w:tcPr>
            <w:tcW w:w="2552" w:type="dxa"/>
          </w:tcPr>
          <w:p w14:paraId="53B8A19B" w14:textId="6AF9C10E" w:rsidR="005D53C0" w:rsidRPr="001B5504" w:rsidRDefault="00726681" w:rsidP="007663D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 emite respuesta</w:t>
            </w:r>
          </w:p>
        </w:tc>
        <w:tc>
          <w:tcPr>
            <w:tcW w:w="2878" w:type="dxa"/>
          </w:tcPr>
          <w:p w14:paraId="6D1C8FDF" w14:textId="10E397A3" w:rsidR="005D53C0" w:rsidRPr="001B5504" w:rsidRDefault="00FA2FB3" w:rsidP="007663D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 se está realizan</w:t>
            </w:r>
            <w:r w:rsidR="0056152D">
              <w:rPr>
                <w:rFonts w:ascii="Palatino Linotype" w:eastAsia="Palatino Linotype" w:hAnsi="Palatino Linotype" w:cs="Palatino Linotype"/>
                <w:sz w:val="16"/>
                <w:szCs w:val="24"/>
              </w:rPr>
              <w:t>do</w:t>
            </w:r>
          </w:p>
        </w:tc>
      </w:tr>
      <w:tr w:rsidR="00284F1E" w14:paraId="1B5718C6" w14:textId="77777777" w:rsidTr="007663D8">
        <w:tc>
          <w:tcPr>
            <w:tcW w:w="3964" w:type="dxa"/>
          </w:tcPr>
          <w:p w14:paraId="0C87C1E1" w14:textId="57E592ED" w:rsidR="00284F1E" w:rsidRPr="00B61E07" w:rsidRDefault="00284F1E" w:rsidP="007663D8">
            <w:pPr>
              <w:spacing w:line="360" w:lineRule="auto"/>
              <w:contextualSpacing/>
              <w:jc w:val="both"/>
              <w:rPr>
                <w:rFonts w:ascii="Palatino Linotype" w:eastAsia="Palatino Linotype" w:hAnsi="Palatino Linotype" w:cs="Palatino Linotype"/>
                <w:color w:val="000000"/>
                <w:sz w:val="16"/>
                <w:szCs w:val="24"/>
              </w:rPr>
            </w:pPr>
            <w:r w:rsidRPr="00284F1E">
              <w:rPr>
                <w:rFonts w:ascii="Palatino Linotype" w:eastAsia="Palatino Linotype" w:hAnsi="Palatino Linotype" w:cs="Palatino Linotype"/>
                <w:color w:val="000000"/>
                <w:sz w:val="16"/>
                <w:szCs w:val="24"/>
              </w:rPr>
              <w:t>6.2 ¿A PARTIR DE QUE AÑO CUENTAN CON CUADRO GENERAL DE CLASIFICACIÓN ARCHIVÍSTICA?</w:t>
            </w:r>
          </w:p>
        </w:tc>
        <w:tc>
          <w:tcPr>
            <w:tcW w:w="2552" w:type="dxa"/>
          </w:tcPr>
          <w:p w14:paraId="4F257C13" w14:textId="23CFDCDB" w:rsidR="00284F1E" w:rsidRPr="001B5504" w:rsidRDefault="00147BAD" w:rsidP="007663D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 emite respuesta</w:t>
            </w:r>
          </w:p>
        </w:tc>
        <w:tc>
          <w:tcPr>
            <w:tcW w:w="2878" w:type="dxa"/>
          </w:tcPr>
          <w:p w14:paraId="6C15CC9A" w14:textId="795BD9BC" w:rsidR="00284F1E" w:rsidRPr="001B5504" w:rsidRDefault="00147BAD" w:rsidP="007663D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Se desconoce</w:t>
            </w:r>
          </w:p>
        </w:tc>
      </w:tr>
      <w:tr w:rsidR="00147BAD" w14:paraId="05827EC7" w14:textId="77777777" w:rsidTr="007663D8">
        <w:tc>
          <w:tcPr>
            <w:tcW w:w="3964" w:type="dxa"/>
          </w:tcPr>
          <w:p w14:paraId="33E00043" w14:textId="1DDE6D02" w:rsidR="00147BAD" w:rsidRPr="00284F1E" w:rsidRDefault="00147BAD" w:rsidP="00147BAD">
            <w:pPr>
              <w:spacing w:line="360" w:lineRule="auto"/>
              <w:contextualSpacing/>
              <w:jc w:val="both"/>
              <w:rPr>
                <w:rFonts w:ascii="Palatino Linotype" w:eastAsia="Palatino Linotype" w:hAnsi="Palatino Linotype" w:cs="Palatino Linotype"/>
                <w:color w:val="000000"/>
                <w:sz w:val="16"/>
                <w:szCs w:val="24"/>
              </w:rPr>
            </w:pPr>
            <w:r w:rsidRPr="00726681">
              <w:rPr>
                <w:rFonts w:ascii="Palatino Linotype" w:eastAsia="Palatino Linotype" w:hAnsi="Palatino Linotype" w:cs="Palatino Linotype"/>
                <w:color w:val="000000"/>
                <w:sz w:val="16"/>
                <w:szCs w:val="24"/>
              </w:rPr>
              <w:t>6.3 ¿SU CUADRO DE CLASIFICACIÓN ARCHIVÍSTICA ESTA ESTRUCT</w:t>
            </w:r>
            <w:r>
              <w:rPr>
                <w:rFonts w:ascii="Palatino Linotype" w:eastAsia="Palatino Linotype" w:hAnsi="Palatino Linotype" w:cs="Palatino Linotype"/>
                <w:color w:val="000000"/>
                <w:sz w:val="16"/>
                <w:szCs w:val="24"/>
              </w:rPr>
              <w:t xml:space="preserve">URADO DE </w:t>
            </w:r>
            <w:r>
              <w:rPr>
                <w:rFonts w:ascii="Palatino Linotype" w:eastAsia="Palatino Linotype" w:hAnsi="Palatino Linotype" w:cs="Palatino Linotype"/>
                <w:color w:val="000000"/>
                <w:sz w:val="16"/>
                <w:szCs w:val="24"/>
              </w:rPr>
              <w:lastRenderedPageBreak/>
              <w:t>FORMA JERÁRQUICA, POR FUNCIONES O POR ASUNTO?</w:t>
            </w:r>
          </w:p>
        </w:tc>
        <w:tc>
          <w:tcPr>
            <w:tcW w:w="2552" w:type="dxa"/>
          </w:tcPr>
          <w:p w14:paraId="3376E454" w14:textId="54E560E9" w:rsidR="00147BAD" w:rsidRPr="001B5504" w:rsidRDefault="00147BAD" w:rsidP="00147BAD">
            <w:pPr>
              <w:spacing w:line="360" w:lineRule="auto"/>
              <w:jc w:val="both"/>
              <w:rPr>
                <w:rFonts w:ascii="Palatino Linotype" w:eastAsia="Palatino Linotype" w:hAnsi="Palatino Linotype" w:cs="Palatino Linotype"/>
                <w:sz w:val="16"/>
                <w:szCs w:val="24"/>
              </w:rPr>
            </w:pPr>
            <w:r w:rsidRPr="00116ADB">
              <w:rPr>
                <w:rFonts w:ascii="Palatino Linotype" w:eastAsia="Palatino Linotype" w:hAnsi="Palatino Linotype" w:cs="Palatino Linotype"/>
                <w:sz w:val="16"/>
                <w:szCs w:val="24"/>
              </w:rPr>
              <w:lastRenderedPageBreak/>
              <w:t>No emite respuesta</w:t>
            </w:r>
          </w:p>
        </w:tc>
        <w:tc>
          <w:tcPr>
            <w:tcW w:w="2878" w:type="dxa"/>
          </w:tcPr>
          <w:p w14:paraId="73224A1F" w14:textId="3C3390B9" w:rsidR="00147BAD" w:rsidRPr="001B5504" w:rsidRDefault="00147BAD" w:rsidP="00147BAD">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w:t>
            </w:r>
          </w:p>
        </w:tc>
      </w:tr>
      <w:tr w:rsidR="0056152D" w14:paraId="435CEEC3" w14:textId="77777777" w:rsidTr="007663D8">
        <w:tc>
          <w:tcPr>
            <w:tcW w:w="3964" w:type="dxa"/>
          </w:tcPr>
          <w:p w14:paraId="72E29F02" w14:textId="77777777" w:rsidR="0056152D" w:rsidRPr="00284F1E" w:rsidRDefault="0056152D" w:rsidP="0056152D">
            <w:pPr>
              <w:spacing w:line="360" w:lineRule="auto"/>
              <w:contextualSpacing/>
              <w:jc w:val="both"/>
              <w:rPr>
                <w:rFonts w:ascii="Palatino Linotype" w:eastAsia="Palatino Linotype" w:hAnsi="Palatino Linotype" w:cs="Palatino Linotype"/>
                <w:color w:val="000000"/>
                <w:sz w:val="16"/>
                <w:szCs w:val="24"/>
              </w:rPr>
            </w:pPr>
            <w:r w:rsidRPr="00284F1E">
              <w:rPr>
                <w:rFonts w:ascii="Palatino Linotype" w:eastAsia="Palatino Linotype" w:hAnsi="Palatino Linotype" w:cs="Palatino Linotype"/>
                <w:color w:val="000000"/>
                <w:sz w:val="16"/>
                <w:szCs w:val="24"/>
              </w:rPr>
              <w:t xml:space="preserve">6.4 ¿LOS EXPEDIENTES QUE OBRAN EN SUS ARCHIVOS DE TRÁMITE YA ESTÁN CLASIFICADOS DE </w:t>
            </w:r>
          </w:p>
          <w:p w14:paraId="46F15A63" w14:textId="7AFB152C" w:rsidR="0056152D" w:rsidRPr="00B61E07" w:rsidRDefault="0056152D" w:rsidP="0056152D">
            <w:pPr>
              <w:spacing w:line="360" w:lineRule="auto"/>
              <w:contextualSpacing/>
              <w:jc w:val="both"/>
              <w:rPr>
                <w:rFonts w:ascii="Palatino Linotype" w:eastAsia="Palatino Linotype" w:hAnsi="Palatino Linotype" w:cs="Palatino Linotype"/>
                <w:color w:val="000000"/>
                <w:sz w:val="16"/>
                <w:szCs w:val="24"/>
              </w:rPr>
            </w:pPr>
            <w:r w:rsidRPr="00284F1E">
              <w:rPr>
                <w:rFonts w:ascii="Palatino Linotype" w:eastAsia="Palatino Linotype" w:hAnsi="Palatino Linotype" w:cs="Palatino Linotype"/>
                <w:color w:val="000000"/>
                <w:sz w:val="16"/>
                <w:szCs w:val="24"/>
              </w:rPr>
              <w:t>ACUERDO A SU CUADRO GENERAL DE CLASIFICACIÓN ARCHIVÍSTICA?</w:t>
            </w:r>
          </w:p>
        </w:tc>
        <w:tc>
          <w:tcPr>
            <w:tcW w:w="2552" w:type="dxa"/>
          </w:tcPr>
          <w:p w14:paraId="342567E0" w14:textId="7EC3A60E" w:rsidR="0056152D" w:rsidRPr="001B5504" w:rsidRDefault="0056152D" w:rsidP="0056152D">
            <w:pPr>
              <w:spacing w:line="360" w:lineRule="auto"/>
              <w:jc w:val="both"/>
              <w:rPr>
                <w:rFonts w:ascii="Palatino Linotype" w:eastAsia="Palatino Linotype" w:hAnsi="Palatino Linotype" w:cs="Palatino Linotype"/>
                <w:sz w:val="16"/>
                <w:szCs w:val="24"/>
              </w:rPr>
            </w:pPr>
            <w:r w:rsidRPr="00116ADB">
              <w:rPr>
                <w:rFonts w:ascii="Palatino Linotype" w:eastAsia="Palatino Linotype" w:hAnsi="Palatino Linotype" w:cs="Palatino Linotype"/>
                <w:sz w:val="16"/>
                <w:szCs w:val="24"/>
              </w:rPr>
              <w:t>No emite respuesta</w:t>
            </w:r>
          </w:p>
        </w:tc>
        <w:tc>
          <w:tcPr>
            <w:tcW w:w="2878" w:type="dxa"/>
          </w:tcPr>
          <w:p w14:paraId="18A22DFB" w14:textId="67580C59" w:rsidR="0056152D" w:rsidRPr="0056152D" w:rsidRDefault="0056152D" w:rsidP="0056152D">
            <w:pPr>
              <w:rPr>
                <w:rFonts w:ascii="Palatino Linotype" w:eastAsia="Palatino Linotype" w:hAnsi="Palatino Linotype" w:cs="Palatino Linotype"/>
                <w:sz w:val="16"/>
                <w:szCs w:val="24"/>
              </w:rPr>
            </w:pPr>
            <w:r w:rsidRPr="006237DF">
              <w:rPr>
                <w:rFonts w:ascii="Palatino Linotype" w:eastAsia="Palatino Linotype" w:hAnsi="Palatino Linotype" w:cs="Palatino Linotype"/>
                <w:sz w:val="16"/>
                <w:szCs w:val="24"/>
              </w:rPr>
              <w:t>No emite respuesta</w:t>
            </w:r>
          </w:p>
        </w:tc>
      </w:tr>
      <w:tr w:rsidR="0056152D" w14:paraId="38FB1582" w14:textId="77777777" w:rsidTr="007663D8">
        <w:tc>
          <w:tcPr>
            <w:tcW w:w="3964" w:type="dxa"/>
          </w:tcPr>
          <w:p w14:paraId="3AD27065" w14:textId="49298C98" w:rsidR="0056152D" w:rsidRPr="00B61E07" w:rsidRDefault="0056152D" w:rsidP="0056152D">
            <w:pPr>
              <w:spacing w:line="360" w:lineRule="auto"/>
              <w:contextualSpacing/>
              <w:jc w:val="both"/>
              <w:rPr>
                <w:rFonts w:ascii="Palatino Linotype" w:eastAsia="Palatino Linotype" w:hAnsi="Palatino Linotype" w:cs="Palatino Linotype"/>
                <w:color w:val="000000"/>
                <w:sz w:val="16"/>
                <w:szCs w:val="24"/>
              </w:rPr>
            </w:pPr>
            <w:r w:rsidRPr="00284F1E">
              <w:rPr>
                <w:rFonts w:ascii="Palatino Linotype" w:eastAsia="Palatino Linotype" w:hAnsi="Palatino Linotype" w:cs="Palatino Linotype"/>
                <w:color w:val="000000"/>
                <w:sz w:val="16"/>
                <w:szCs w:val="24"/>
              </w:rPr>
              <w:t>6.5 EL CUADRO GENERAL</w:t>
            </w:r>
            <w:r>
              <w:rPr>
                <w:rFonts w:ascii="Palatino Linotype" w:eastAsia="Palatino Linotype" w:hAnsi="Palatino Linotype" w:cs="Palatino Linotype"/>
                <w:color w:val="000000"/>
                <w:sz w:val="16"/>
                <w:szCs w:val="24"/>
              </w:rPr>
              <w:t xml:space="preserve"> DE CLASIFICACIÓN ARCHIVÍSTICA.</w:t>
            </w:r>
          </w:p>
        </w:tc>
        <w:tc>
          <w:tcPr>
            <w:tcW w:w="2552" w:type="dxa"/>
          </w:tcPr>
          <w:p w14:paraId="362EB8F8" w14:textId="32C65801" w:rsidR="0056152D" w:rsidRPr="001B5504" w:rsidRDefault="0056152D" w:rsidP="0056152D">
            <w:pPr>
              <w:spacing w:line="360" w:lineRule="auto"/>
              <w:jc w:val="both"/>
              <w:rPr>
                <w:rFonts w:ascii="Palatino Linotype" w:eastAsia="Palatino Linotype" w:hAnsi="Palatino Linotype" w:cs="Palatino Linotype"/>
                <w:sz w:val="16"/>
                <w:szCs w:val="24"/>
              </w:rPr>
            </w:pPr>
            <w:r w:rsidRPr="00116ADB">
              <w:rPr>
                <w:rFonts w:ascii="Palatino Linotype" w:eastAsia="Palatino Linotype" w:hAnsi="Palatino Linotype" w:cs="Palatino Linotype"/>
                <w:sz w:val="16"/>
                <w:szCs w:val="24"/>
              </w:rPr>
              <w:t>No emite respuesta</w:t>
            </w:r>
          </w:p>
        </w:tc>
        <w:tc>
          <w:tcPr>
            <w:tcW w:w="2878" w:type="dxa"/>
          </w:tcPr>
          <w:p w14:paraId="397AD99C" w14:textId="37DE8EDF" w:rsidR="0056152D" w:rsidRPr="001B5504" w:rsidRDefault="0056152D" w:rsidP="0056152D">
            <w:pPr>
              <w:spacing w:line="360" w:lineRule="auto"/>
              <w:jc w:val="both"/>
              <w:rPr>
                <w:rFonts w:ascii="Palatino Linotype" w:eastAsia="Palatino Linotype" w:hAnsi="Palatino Linotype" w:cs="Palatino Linotype"/>
                <w:sz w:val="16"/>
                <w:szCs w:val="24"/>
              </w:rPr>
            </w:pPr>
            <w:r w:rsidRPr="006237DF">
              <w:rPr>
                <w:rFonts w:ascii="Palatino Linotype" w:eastAsia="Palatino Linotype" w:hAnsi="Palatino Linotype" w:cs="Palatino Linotype"/>
                <w:sz w:val="16"/>
                <w:szCs w:val="24"/>
              </w:rPr>
              <w:t>No emite respuesta</w:t>
            </w:r>
          </w:p>
        </w:tc>
      </w:tr>
      <w:tr w:rsidR="0056152D" w14:paraId="31B7EA14" w14:textId="77777777" w:rsidTr="007663D8">
        <w:tc>
          <w:tcPr>
            <w:tcW w:w="3964" w:type="dxa"/>
          </w:tcPr>
          <w:p w14:paraId="0A72428D" w14:textId="6264FC1F" w:rsidR="0056152D" w:rsidRPr="00B61E07" w:rsidRDefault="0056152D" w:rsidP="0056152D">
            <w:pPr>
              <w:spacing w:line="360" w:lineRule="auto"/>
              <w:contextualSpacing/>
              <w:jc w:val="both"/>
              <w:rPr>
                <w:rFonts w:ascii="Palatino Linotype" w:eastAsia="Palatino Linotype" w:hAnsi="Palatino Linotype" w:cs="Palatino Linotype"/>
                <w:color w:val="000000"/>
                <w:sz w:val="16"/>
                <w:szCs w:val="24"/>
              </w:rPr>
            </w:pPr>
            <w:r w:rsidRPr="00726681">
              <w:rPr>
                <w:rFonts w:ascii="Palatino Linotype" w:eastAsia="Palatino Linotype" w:hAnsi="Palatino Linotype" w:cs="Palatino Linotype"/>
                <w:color w:val="000000"/>
                <w:sz w:val="16"/>
                <w:szCs w:val="24"/>
              </w:rPr>
              <w:t xml:space="preserve">6.6 EL ACTA DEL COMITÉ DE TRANSPARENCIA MEDIANTE </w:t>
            </w:r>
            <w:r>
              <w:rPr>
                <w:rFonts w:ascii="Palatino Linotype" w:eastAsia="Palatino Linotype" w:hAnsi="Palatino Linotype" w:cs="Palatino Linotype"/>
                <w:color w:val="000000"/>
                <w:sz w:val="16"/>
                <w:szCs w:val="24"/>
              </w:rPr>
              <w:t>LA CUAL SE APROBÓ EL CUADRO DE CLASIFICACIÓN ARCHIVÍST</w:t>
            </w:r>
            <w:r w:rsidR="00B0689A">
              <w:rPr>
                <w:rFonts w:ascii="Palatino Linotype" w:eastAsia="Palatino Linotype" w:hAnsi="Palatino Linotype" w:cs="Palatino Linotype"/>
                <w:color w:val="000000"/>
                <w:sz w:val="16"/>
                <w:szCs w:val="24"/>
              </w:rPr>
              <w:t>ICA</w:t>
            </w:r>
          </w:p>
          <w:p w14:paraId="34ACFB2B" w14:textId="1C1CB4F4" w:rsidR="0056152D" w:rsidRPr="00B61E07" w:rsidRDefault="0056152D" w:rsidP="0056152D">
            <w:pPr>
              <w:spacing w:line="360" w:lineRule="auto"/>
              <w:contextualSpacing/>
              <w:jc w:val="both"/>
              <w:rPr>
                <w:rFonts w:ascii="Palatino Linotype" w:eastAsia="Palatino Linotype" w:hAnsi="Palatino Linotype" w:cs="Palatino Linotype"/>
                <w:color w:val="000000"/>
                <w:sz w:val="16"/>
                <w:szCs w:val="24"/>
              </w:rPr>
            </w:pPr>
          </w:p>
        </w:tc>
        <w:tc>
          <w:tcPr>
            <w:tcW w:w="2552" w:type="dxa"/>
          </w:tcPr>
          <w:p w14:paraId="6B2C6DCC" w14:textId="7E2AEE02" w:rsidR="0056152D" w:rsidRPr="001B5504" w:rsidRDefault="0056152D" w:rsidP="0056152D">
            <w:pPr>
              <w:spacing w:line="360" w:lineRule="auto"/>
              <w:jc w:val="both"/>
              <w:rPr>
                <w:rFonts w:ascii="Palatino Linotype" w:eastAsia="Palatino Linotype" w:hAnsi="Palatino Linotype" w:cs="Palatino Linotype"/>
                <w:sz w:val="16"/>
                <w:szCs w:val="24"/>
              </w:rPr>
            </w:pPr>
            <w:r w:rsidRPr="00116ADB">
              <w:rPr>
                <w:rFonts w:ascii="Palatino Linotype" w:eastAsia="Palatino Linotype" w:hAnsi="Palatino Linotype" w:cs="Palatino Linotype"/>
                <w:sz w:val="16"/>
                <w:szCs w:val="24"/>
              </w:rPr>
              <w:t>No emite respuesta</w:t>
            </w:r>
          </w:p>
        </w:tc>
        <w:tc>
          <w:tcPr>
            <w:tcW w:w="2878" w:type="dxa"/>
          </w:tcPr>
          <w:p w14:paraId="227D0866" w14:textId="701BC0FF" w:rsidR="0056152D" w:rsidRPr="001B5504" w:rsidRDefault="0056152D" w:rsidP="0056152D">
            <w:pPr>
              <w:spacing w:line="360" w:lineRule="auto"/>
              <w:jc w:val="both"/>
              <w:rPr>
                <w:rFonts w:ascii="Palatino Linotype" w:eastAsia="Palatino Linotype" w:hAnsi="Palatino Linotype" w:cs="Palatino Linotype"/>
                <w:sz w:val="16"/>
                <w:szCs w:val="24"/>
              </w:rPr>
            </w:pPr>
            <w:r w:rsidRPr="006237DF">
              <w:rPr>
                <w:rFonts w:ascii="Palatino Linotype" w:eastAsia="Palatino Linotype" w:hAnsi="Palatino Linotype" w:cs="Palatino Linotype"/>
                <w:sz w:val="16"/>
                <w:szCs w:val="24"/>
              </w:rPr>
              <w:t>No emite respuesta</w:t>
            </w:r>
          </w:p>
        </w:tc>
      </w:tr>
    </w:tbl>
    <w:p w14:paraId="364DBB84" w14:textId="77777777" w:rsidR="001B5504" w:rsidRDefault="001B5504" w:rsidP="00587011">
      <w:pPr>
        <w:pBdr>
          <w:top w:val="nil"/>
          <w:left w:val="nil"/>
          <w:bottom w:val="nil"/>
          <w:right w:val="nil"/>
          <w:between w:val="nil"/>
        </w:pBdr>
        <w:spacing w:after="0" w:line="360" w:lineRule="auto"/>
        <w:contextualSpacing/>
        <w:rPr>
          <w:rFonts w:ascii="Palatino Linotype" w:eastAsia="Palatino Linotype" w:hAnsi="Palatino Linotype" w:cs="Palatino Linotype"/>
          <w:color w:val="000000"/>
          <w:sz w:val="24"/>
          <w:szCs w:val="24"/>
        </w:rPr>
      </w:pPr>
    </w:p>
    <w:p w14:paraId="2E87CAAD" w14:textId="77777777" w:rsidR="00DD6AFA" w:rsidRPr="00DA5BA9" w:rsidRDefault="00DD6AFA" w:rsidP="00DD6AFA">
      <w:pPr>
        <w:spacing w:before="240" w:after="240" w:line="360" w:lineRule="auto"/>
        <w:jc w:val="both"/>
        <w:rPr>
          <w:rFonts w:ascii="Palatino Linotype" w:eastAsia="Palatino Linotype" w:hAnsi="Palatino Linotype" w:cs="Palatino Linotype"/>
          <w:sz w:val="24"/>
          <w:szCs w:val="24"/>
        </w:rPr>
      </w:pPr>
      <w:r w:rsidRPr="00DA5BA9">
        <w:rPr>
          <w:rFonts w:ascii="Palatino Linotype" w:eastAsia="Palatino Linotype" w:hAnsi="Palatino Linotype" w:cs="Palatino Linotype"/>
          <w:sz w:val="24"/>
          <w:szCs w:val="24"/>
        </w:rPr>
        <w:t>Para el estudio de este punto, debe iniciar resaltándose que  la Ley General de Archivos, precisa en su artículo 4, fracción XX, que el Cuadro General de Clasificación Archivística, es el instrumento técnico que refleja la estructura de un archivo con base en las atribuciones y funciones de cada sujeto obligado, asimismo, la fracción XXXVII del mencionado artículo, define como instrumentos de control archivístico a los instrumentos técnicos que propician la organización, control y conservación de los documentos de archivo a lo largo de su ciclo vital, entre los cuales se encuentra el Cuadro General de Clasificación Archivística y el Catálogo de Disposición Documental.</w:t>
      </w:r>
    </w:p>
    <w:p w14:paraId="2A77192E" w14:textId="77777777" w:rsidR="00DD6AFA" w:rsidRPr="00DA5BA9" w:rsidRDefault="00DD6AFA" w:rsidP="00DD6AFA">
      <w:pPr>
        <w:spacing w:before="240" w:after="240" w:line="360" w:lineRule="auto"/>
        <w:jc w:val="both"/>
        <w:rPr>
          <w:rFonts w:ascii="Palatino Linotype" w:eastAsia="Palatino Linotype" w:hAnsi="Palatino Linotype" w:cs="Palatino Linotype"/>
          <w:sz w:val="24"/>
          <w:szCs w:val="24"/>
          <w:lang w:val="es-ES"/>
        </w:rPr>
      </w:pPr>
      <w:r w:rsidRPr="00DA5BA9">
        <w:rPr>
          <w:rFonts w:ascii="Palatino Linotype" w:eastAsia="Palatino Linotype" w:hAnsi="Palatino Linotype" w:cs="Palatino Linotype"/>
          <w:sz w:val="24"/>
          <w:szCs w:val="24"/>
        </w:rPr>
        <w:t xml:space="preserve">En el mismo orden de ideas, el artículo 13 de la Ley General de Archivos y su homólogo de la Ley de Archivos y Administración de Documentos del Estado de México y Municipios, </w:t>
      </w:r>
      <w:r w:rsidRPr="00DA5BA9">
        <w:rPr>
          <w:rFonts w:ascii="Palatino Linotype" w:eastAsia="Palatino Linotype" w:hAnsi="Palatino Linotype" w:cs="Palatino Linotype"/>
          <w:sz w:val="24"/>
          <w:szCs w:val="24"/>
          <w:lang w:val="es-ES"/>
        </w:rPr>
        <w:t xml:space="preserve">señalan que los sujetos obligados deberán contar como mínimo con el Cuadro General de Clasificación Archivística, el Catálogo de Disposición Documental y los </w:t>
      </w:r>
      <w:r w:rsidRPr="00DA5BA9">
        <w:rPr>
          <w:rFonts w:ascii="Palatino Linotype" w:eastAsia="Palatino Linotype" w:hAnsi="Palatino Linotype" w:cs="Palatino Linotype"/>
          <w:sz w:val="24"/>
          <w:szCs w:val="24"/>
          <w:lang w:val="es-ES"/>
        </w:rPr>
        <w:lastRenderedPageBreak/>
        <w:t>Inventarios Documentales, los cuales deberán mantenerse actualizados y disponibles. Cabe señalar que respecto a la estructura que debe tener el Cuadro General de Clasificación Archivística, este debe atender los niveles de fondo, sección y serie, con la posibilidad de que puedan abarcarse nivelen intermedios, los cuales, serán identificados mediante una clave alfanumérica. En ese sentido, se tiene que el Cuadro General de Clasificación Archivística es un instrumento técnico que referirá la estructura de cada sujeto obligado, es decir, es una herramienta que refleja la organización de los documentos de los sujetos obligados a partir de las funciones, atribuciones y actividades de sus unidades administrativas. Del mismo modo, es de señalar que esta herramienta, permitirá proyectar y planificar la organización normalizada de la producción documental de los sujetos obligados, toda vez que en este se describe de manera general los documentos de archivo agrupados en series, secciones y fondos documentales. Derivado de la estructuración del Cuadro General de Clasificación Archivística, se advierte que permite a los sujetos obligados distinguir la documentación generada, administrada y resguardada que emane del ejercicio de las funciones y atribuciones de las unidades administrativas; establecer la organización de los documentos de archivo, a partir de una estructura lógica que guarde estricto apego a las funciones y atribuciones del sujeto obligado, así como; facilitar la localización de los documentos de archivo.</w:t>
      </w:r>
    </w:p>
    <w:p w14:paraId="360DB461" w14:textId="77777777" w:rsidR="00DD6AFA" w:rsidRPr="00DA5BA9" w:rsidRDefault="00DD6AFA" w:rsidP="00DD6AFA">
      <w:pPr>
        <w:spacing w:before="240" w:after="240" w:line="360" w:lineRule="auto"/>
        <w:jc w:val="both"/>
        <w:rPr>
          <w:rFonts w:ascii="Palatino Linotype" w:eastAsia="Palatino Linotype" w:hAnsi="Palatino Linotype" w:cs="Palatino Linotype"/>
          <w:sz w:val="24"/>
          <w:szCs w:val="24"/>
          <w:lang w:val="es-ES"/>
        </w:rPr>
      </w:pPr>
      <w:r w:rsidRPr="00DA5BA9">
        <w:rPr>
          <w:rFonts w:ascii="Palatino Linotype" w:eastAsia="Palatino Linotype" w:hAnsi="Palatino Linotype" w:cs="Palatino Linotype"/>
          <w:sz w:val="24"/>
          <w:szCs w:val="24"/>
          <w:lang w:val="es-ES"/>
        </w:rPr>
        <w:t xml:space="preserve">Ahora bien, como se mencionó en párrafos anteriores, para el diseño del Cuadro General de Clasificación Archivística, resulta necesario elaborar una estructura lógica jerárquica de la organización documental del sujeto obligado, por lo que, es necesario conocer los siguientes conceptos: </w:t>
      </w:r>
    </w:p>
    <w:p w14:paraId="46CDCFB2" w14:textId="421A6252" w:rsidR="00DD6AFA" w:rsidRPr="00DA5BA9" w:rsidRDefault="00DD6AFA" w:rsidP="00DD6AFA">
      <w:pPr>
        <w:spacing w:before="240" w:after="240" w:line="360" w:lineRule="auto"/>
        <w:jc w:val="both"/>
        <w:rPr>
          <w:rFonts w:ascii="Palatino Linotype" w:eastAsia="Palatino Linotype" w:hAnsi="Palatino Linotype" w:cs="Palatino Linotype"/>
          <w:sz w:val="24"/>
          <w:szCs w:val="24"/>
          <w:lang w:val="es-ES"/>
        </w:rPr>
      </w:pPr>
      <w:r w:rsidRPr="00DA5BA9">
        <w:rPr>
          <w:rFonts w:ascii="Palatino Linotype" w:eastAsia="Palatino Linotype" w:hAnsi="Palatino Linotype" w:cs="Palatino Linotype"/>
          <w:sz w:val="24"/>
          <w:szCs w:val="24"/>
          <w:lang w:val="es-ES"/>
        </w:rPr>
        <w:lastRenderedPageBreak/>
        <w:sym w:font="Symbol" w:char="F0B7"/>
      </w:r>
      <w:r w:rsidRPr="00DA5BA9">
        <w:rPr>
          <w:rFonts w:ascii="Palatino Linotype" w:eastAsia="Palatino Linotype" w:hAnsi="Palatino Linotype" w:cs="Palatino Linotype"/>
          <w:sz w:val="24"/>
          <w:szCs w:val="24"/>
          <w:lang w:val="es-ES"/>
        </w:rPr>
        <w:t xml:space="preserve"> </w:t>
      </w:r>
      <w:r w:rsidRPr="00DA5BA9">
        <w:rPr>
          <w:rFonts w:ascii="Palatino Linotype" w:eastAsia="Palatino Linotype" w:hAnsi="Palatino Linotype" w:cs="Palatino Linotype"/>
          <w:b/>
          <w:sz w:val="24"/>
          <w:szCs w:val="24"/>
          <w:lang w:val="es-ES"/>
        </w:rPr>
        <w:t>Fondo:</w:t>
      </w:r>
      <w:r w:rsidRPr="00DA5BA9">
        <w:rPr>
          <w:rFonts w:ascii="Palatino Linotype" w:eastAsia="Palatino Linotype" w:hAnsi="Palatino Linotype" w:cs="Palatino Linotype"/>
          <w:sz w:val="24"/>
          <w:szCs w:val="24"/>
          <w:lang w:val="es-ES"/>
        </w:rPr>
        <w:t xml:space="preserve"> Es definido como el conjunto de documentos producidos orgánicamente por un sujeto obligado que se identifica con el nombre de este último (artículo 4, fracción XXXIII de la Ley General de Archivos), es decir; Fondo: Ayuntamiento de </w:t>
      </w:r>
      <w:r w:rsidR="00015438">
        <w:rPr>
          <w:rFonts w:ascii="Palatino Linotype" w:eastAsia="Palatino Linotype" w:hAnsi="Palatino Linotype" w:cs="Palatino Linotype"/>
          <w:sz w:val="24"/>
          <w:szCs w:val="24"/>
          <w:lang w:val="es-ES"/>
        </w:rPr>
        <w:t>Chicoloapan.</w:t>
      </w:r>
    </w:p>
    <w:p w14:paraId="60A5AD10" w14:textId="77777777" w:rsidR="00DD6AFA" w:rsidRPr="00DA5BA9" w:rsidRDefault="00DD6AFA" w:rsidP="00DD6AFA">
      <w:pPr>
        <w:spacing w:before="240" w:after="240" w:line="360" w:lineRule="auto"/>
        <w:jc w:val="both"/>
        <w:rPr>
          <w:rFonts w:ascii="Palatino Linotype" w:eastAsia="Palatino Linotype" w:hAnsi="Palatino Linotype" w:cs="Palatino Linotype"/>
          <w:sz w:val="24"/>
          <w:szCs w:val="24"/>
          <w:lang w:val="es-ES"/>
        </w:rPr>
      </w:pPr>
      <w:r w:rsidRPr="00DA5BA9">
        <w:rPr>
          <w:rFonts w:ascii="Palatino Linotype" w:eastAsia="Palatino Linotype" w:hAnsi="Palatino Linotype" w:cs="Palatino Linotype"/>
          <w:sz w:val="24"/>
          <w:szCs w:val="24"/>
          <w:lang w:val="es-ES"/>
        </w:rPr>
        <w:sym w:font="Symbol" w:char="F0B7"/>
      </w:r>
      <w:r w:rsidRPr="00DA5BA9">
        <w:rPr>
          <w:rFonts w:ascii="Palatino Linotype" w:eastAsia="Palatino Linotype" w:hAnsi="Palatino Linotype" w:cs="Palatino Linotype"/>
          <w:sz w:val="24"/>
          <w:szCs w:val="24"/>
          <w:lang w:val="es-ES"/>
        </w:rPr>
        <w:t xml:space="preserve"> </w:t>
      </w:r>
      <w:r w:rsidRPr="00DA5BA9">
        <w:rPr>
          <w:rFonts w:ascii="Palatino Linotype" w:eastAsia="Palatino Linotype" w:hAnsi="Palatino Linotype" w:cs="Palatino Linotype"/>
          <w:b/>
          <w:sz w:val="24"/>
          <w:szCs w:val="24"/>
          <w:lang w:val="es-ES"/>
        </w:rPr>
        <w:t>Sección:</w:t>
      </w:r>
      <w:r w:rsidRPr="00DA5BA9">
        <w:rPr>
          <w:rFonts w:ascii="Palatino Linotype" w:eastAsia="Palatino Linotype" w:hAnsi="Palatino Linotype" w:cs="Palatino Linotype"/>
          <w:sz w:val="24"/>
          <w:szCs w:val="24"/>
          <w:lang w:val="es-ES"/>
        </w:rPr>
        <w:t xml:space="preserve"> Relativo a cada una de las divisiones del fondo documental basada en las atribuciones de cada sujeto obligado de conformidad con las disposiciones legales aplicables (artículo 4, fracción XLIX de la Ley General de Archivos), para ello, es necesario identificar el conjunto de documentos relacionados entre sí, la correspondencia con las subdivisiones administrativas del sujeto obligado, o bien de las funciones del sujeto obligado, es decir; Sección: Secretaría del Ayuntamiento</w:t>
      </w:r>
    </w:p>
    <w:p w14:paraId="4EED3101" w14:textId="77777777" w:rsidR="00DD6AFA" w:rsidRPr="00DA5BA9" w:rsidRDefault="00DD6AFA" w:rsidP="00DD6AFA">
      <w:pPr>
        <w:spacing w:before="240" w:after="240" w:line="360" w:lineRule="auto"/>
        <w:jc w:val="both"/>
        <w:rPr>
          <w:rFonts w:ascii="Palatino Linotype" w:eastAsia="Palatino Linotype" w:hAnsi="Palatino Linotype" w:cs="Palatino Linotype"/>
          <w:sz w:val="24"/>
          <w:szCs w:val="24"/>
          <w:lang w:val="es-ES"/>
        </w:rPr>
      </w:pPr>
      <w:r w:rsidRPr="00DA5BA9">
        <w:rPr>
          <w:rFonts w:ascii="Palatino Linotype" w:eastAsia="Palatino Linotype" w:hAnsi="Palatino Linotype" w:cs="Palatino Linotype"/>
          <w:sz w:val="24"/>
          <w:szCs w:val="24"/>
          <w:lang w:val="es-ES"/>
        </w:rPr>
        <w:sym w:font="Symbol" w:char="F0B7"/>
      </w:r>
      <w:r w:rsidRPr="00DA5BA9">
        <w:rPr>
          <w:rFonts w:ascii="Palatino Linotype" w:eastAsia="Palatino Linotype" w:hAnsi="Palatino Linotype" w:cs="Palatino Linotype"/>
          <w:sz w:val="24"/>
          <w:szCs w:val="24"/>
          <w:lang w:val="es-ES"/>
        </w:rPr>
        <w:t xml:space="preserve"> </w:t>
      </w:r>
      <w:r w:rsidRPr="00DA5BA9">
        <w:rPr>
          <w:rFonts w:ascii="Palatino Linotype" w:eastAsia="Palatino Linotype" w:hAnsi="Palatino Linotype" w:cs="Palatino Linotype"/>
          <w:b/>
          <w:sz w:val="24"/>
          <w:szCs w:val="24"/>
          <w:lang w:val="es-ES"/>
        </w:rPr>
        <w:t>Serie:</w:t>
      </w:r>
      <w:r w:rsidRPr="00DA5BA9">
        <w:rPr>
          <w:rFonts w:ascii="Palatino Linotype" w:eastAsia="Palatino Linotype" w:hAnsi="Palatino Linotype" w:cs="Palatino Linotype"/>
          <w:sz w:val="24"/>
          <w:szCs w:val="24"/>
          <w:lang w:val="es-ES"/>
        </w:rPr>
        <w:t xml:space="preserve"> Corresponde a la división de una sección que corresponde al conjunto de documentos producidos en el desarrollo de una misma atribución general integrados en expedientes de acuerdo a un asunto, actividad o trámite específico (artículo 4, fracción L de la Ley General de Archivos) para ello, es conveniente atender la correspondencia de los conjuntos de documentos producidos en el desarrollo de una misma función o atribución, la actividad administrativa de la que da cuenta el documento, la agrupación de documentos que reflejen la misma actividad, es decir; Serie: seguimiento y apoyo.</w:t>
      </w:r>
    </w:p>
    <w:p w14:paraId="7C7DC64E" w14:textId="77777777" w:rsidR="00DD6AFA" w:rsidRPr="00DA5BA9" w:rsidRDefault="00DD6AFA" w:rsidP="00DD6AFA">
      <w:pPr>
        <w:spacing w:before="240" w:after="240" w:line="360" w:lineRule="auto"/>
        <w:jc w:val="both"/>
        <w:rPr>
          <w:rFonts w:ascii="Palatino Linotype" w:eastAsia="Palatino Linotype" w:hAnsi="Palatino Linotype" w:cs="Palatino Linotype"/>
          <w:sz w:val="24"/>
          <w:szCs w:val="24"/>
          <w:lang w:val="es-ES"/>
        </w:rPr>
      </w:pPr>
      <w:r w:rsidRPr="00DA5BA9">
        <w:rPr>
          <w:rFonts w:ascii="Palatino Linotype" w:eastAsia="Palatino Linotype" w:hAnsi="Palatino Linotype" w:cs="Palatino Linotype"/>
          <w:sz w:val="24"/>
          <w:szCs w:val="24"/>
          <w:lang w:val="es-ES"/>
        </w:rPr>
        <w:t xml:space="preserve"> </w:t>
      </w:r>
      <w:r w:rsidRPr="00DA5BA9">
        <w:rPr>
          <w:rFonts w:ascii="Palatino Linotype" w:eastAsia="Palatino Linotype" w:hAnsi="Palatino Linotype" w:cs="Palatino Linotype"/>
          <w:sz w:val="24"/>
          <w:szCs w:val="24"/>
          <w:lang w:val="es-ES"/>
        </w:rPr>
        <w:sym w:font="Symbol" w:char="F0B7"/>
      </w:r>
      <w:r w:rsidRPr="00DA5BA9">
        <w:rPr>
          <w:rFonts w:ascii="Palatino Linotype" w:eastAsia="Palatino Linotype" w:hAnsi="Palatino Linotype" w:cs="Palatino Linotype"/>
          <w:sz w:val="24"/>
          <w:szCs w:val="24"/>
          <w:lang w:val="es-ES"/>
        </w:rPr>
        <w:t xml:space="preserve"> </w:t>
      </w:r>
      <w:r w:rsidRPr="00DA5BA9">
        <w:rPr>
          <w:rFonts w:ascii="Palatino Linotype" w:eastAsia="Palatino Linotype" w:hAnsi="Palatino Linotype" w:cs="Palatino Linotype"/>
          <w:b/>
          <w:sz w:val="24"/>
          <w:szCs w:val="24"/>
          <w:lang w:val="es-ES"/>
        </w:rPr>
        <w:t>Expediente:</w:t>
      </w:r>
      <w:r w:rsidRPr="00DA5BA9">
        <w:rPr>
          <w:rFonts w:ascii="Palatino Linotype" w:eastAsia="Palatino Linotype" w:hAnsi="Palatino Linotype" w:cs="Palatino Linotype"/>
          <w:sz w:val="24"/>
          <w:szCs w:val="24"/>
          <w:lang w:val="es-ES"/>
        </w:rPr>
        <w:t xml:space="preserve"> Relativo a la unidad documental compuesta por documentos de archivo, ordenados y relacionados por un mismo asunto, actividad o trámite de los sujetos obligados (artículo 4, fracción XXIX de la Ley General de Archivos), es decir; Expediente: solicitudes de enlace administrativo.</w:t>
      </w:r>
    </w:p>
    <w:p w14:paraId="002DA177" w14:textId="0FD2A640" w:rsidR="00DD6AFA" w:rsidRPr="00DA5BA9" w:rsidRDefault="00DD6AFA" w:rsidP="00DD6AFA">
      <w:pPr>
        <w:spacing w:before="240" w:after="240" w:line="360" w:lineRule="auto"/>
        <w:jc w:val="both"/>
        <w:rPr>
          <w:rFonts w:ascii="Palatino Linotype" w:eastAsia="Palatino Linotype" w:hAnsi="Palatino Linotype" w:cs="Palatino Linotype"/>
          <w:sz w:val="24"/>
          <w:szCs w:val="24"/>
        </w:rPr>
      </w:pPr>
      <w:r w:rsidRPr="00DA5BA9">
        <w:rPr>
          <w:rFonts w:ascii="Palatino Linotype" w:eastAsia="Palatino Linotype" w:hAnsi="Palatino Linotype" w:cs="Palatino Linotype"/>
          <w:sz w:val="24"/>
          <w:szCs w:val="24"/>
        </w:rPr>
        <w:lastRenderedPageBreak/>
        <w:t xml:space="preserve">Ahora bien, en el caso concreto para atender los puntos </w:t>
      </w:r>
      <w:r w:rsidR="00015438">
        <w:rPr>
          <w:rFonts w:ascii="Palatino Linotype" w:eastAsia="Palatino Linotype" w:hAnsi="Palatino Linotype" w:cs="Palatino Linotype"/>
          <w:sz w:val="24"/>
          <w:szCs w:val="24"/>
        </w:rPr>
        <w:t>solicitados</w:t>
      </w:r>
      <w:r w:rsidRPr="00DA5BA9">
        <w:rPr>
          <w:rFonts w:ascii="Palatino Linotype" w:eastAsia="Palatino Linotype" w:hAnsi="Palatino Linotype" w:cs="Palatino Linotype"/>
          <w:sz w:val="24"/>
          <w:szCs w:val="24"/>
        </w:rPr>
        <w:t xml:space="preserve">, el Sujeto Obligado se pronunció en sentido negativo, es de señalar que </w:t>
      </w:r>
      <w:r w:rsidR="00015438">
        <w:rPr>
          <w:rFonts w:ascii="Palatino Linotype" w:eastAsia="Palatino Linotype" w:hAnsi="Palatino Linotype" w:cs="Palatino Linotype"/>
          <w:sz w:val="24"/>
          <w:szCs w:val="24"/>
        </w:rPr>
        <w:t>están en proceso, al respecto</w:t>
      </w:r>
      <w:r w:rsidRPr="00DA5BA9">
        <w:rPr>
          <w:rFonts w:ascii="Palatino Linotype" w:eastAsia="Palatino Linotype" w:hAnsi="Palatino Linotype" w:cs="Palatino Linotype"/>
          <w:sz w:val="24"/>
          <w:szCs w:val="24"/>
        </w:rPr>
        <w:t xml:space="preserve"> los Lineamientos  para la Organización y Conservación de Archivos, los cuales se insertan a continuación: </w:t>
      </w:r>
    </w:p>
    <w:p w14:paraId="719800E8" w14:textId="77777777" w:rsidR="00DD6AFA" w:rsidRPr="00DA5BA9" w:rsidRDefault="00DD6AFA" w:rsidP="00DD6AFA">
      <w:pPr>
        <w:spacing w:before="240" w:after="240" w:line="276" w:lineRule="auto"/>
        <w:ind w:left="567" w:right="709"/>
        <w:jc w:val="both"/>
        <w:rPr>
          <w:rFonts w:ascii="Palatino Linotype" w:eastAsia="Palatino Linotype" w:hAnsi="Palatino Linotype" w:cs="Palatino Linotype"/>
          <w:i/>
          <w:szCs w:val="24"/>
        </w:rPr>
      </w:pPr>
      <w:r w:rsidRPr="00DA5BA9">
        <w:rPr>
          <w:rFonts w:ascii="Palatino Linotype" w:eastAsia="Palatino Linotype" w:hAnsi="Palatino Linotype" w:cs="Palatino Linotype"/>
          <w:b/>
          <w:bCs/>
          <w:i/>
          <w:szCs w:val="24"/>
        </w:rPr>
        <w:t>“Décimo tercero. </w:t>
      </w:r>
      <w:r w:rsidRPr="00DA5BA9">
        <w:rPr>
          <w:rFonts w:ascii="Palatino Linotype" w:eastAsia="Palatino Linotype" w:hAnsi="Palatino Linotype" w:cs="Palatino Linotype"/>
          <w:b/>
          <w:i/>
          <w:szCs w:val="24"/>
          <w:u w:val="single"/>
        </w:rPr>
        <w:t>Los Sujetos obligados, a través de sus áreas coordinadoras de archivos, deberán elaborar los Instrumentos de control y consulta archivísticos</w:t>
      </w:r>
      <w:r w:rsidRPr="00DA5BA9">
        <w:rPr>
          <w:rFonts w:ascii="Palatino Linotype" w:eastAsia="Palatino Linotype" w:hAnsi="Palatino Linotype" w:cs="Palatino Linotype"/>
          <w:i/>
          <w:szCs w:val="24"/>
        </w:rPr>
        <w:t xml:space="preserve"> vinculándolos con los procesos institucionales, derivados de las atribuciones y funciones, manteniéndolos actualizados y disponibles, que propicien la administración y gestión documental de sus archivos, por lo que deberán contar, al menos, con los siguientes instrumentos:</w:t>
      </w:r>
    </w:p>
    <w:p w14:paraId="6F67CAB4" w14:textId="77777777" w:rsidR="00DD6AFA" w:rsidRPr="00DA5BA9" w:rsidRDefault="00DD6AFA" w:rsidP="00DD6AFA">
      <w:pPr>
        <w:spacing w:before="240" w:after="240" w:line="276" w:lineRule="auto"/>
        <w:ind w:left="567" w:right="709"/>
        <w:jc w:val="both"/>
        <w:rPr>
          <w:rFonts w:ascii="Palatino Linotype" w:eastAsia="Palatino Linotype" w:hAnsi="Palatino Linotype" w:cs="Palatino Linotype"/>
          <w:b/>
          <w:i/>
          <w:szCs w:val="24"/>
          <w:u w:val="single"/>
        </w:rPr>
      </w:pPr>
      <w:r w:rsidRPr="00DA5BA9">
        <w:rPr>
          <w:rFonts w:ascii="Palatino Linotype" w:eastAsia="Palatino Linotype" w:hAnsi="Palatino Linotype" w:cs="Palatino Linotype"/>
          <w:b/>
          <w:bCs/>
          <w:i/>
          <w:szCs w:val="24"/>
        </w:rPr>
        <w:t>I.</w:t>
      </w:r>
      <w:r w:rsidRPr="00DA5BA9">
        <w:rPr>
          <w:rFonts w:ascii="Palatino Linotype" w:eastAsia="Palatino Linotype" w:hAnsi="Palatino Linotype" w:cs="Palatino Linotype"/>
          <w:i/>
          <w:szCs w:val="24"/>
        </w:rPr>
        <w:t>  </w:t>
      </w:r>
      <w:r w:rsidRPr="00DA5BA9">
        <w:rPr>
          <w:rFonts w:ascii="Palatino Linotype" w:eastAsia="Palatino Linotype" w:hAnsi="Palatino Linotype" w:cs="Palatino Linotype"/>
          <w:b/>
          <w:i/>
          <w:szCs w:val="24"/>
          <w:u w:val="single"/>
        </w:rPr>
        <w:t>Cuadro general de clasificación archivística;</w:t>
      </w:r>
    </w:p>
    <w:p w14:paraId="7BD83E5E" w14:textId="77777777" w:rsidR="00DD6AFA" w:rsidRPr="00DA5BA9" w:rsidRDefault="00DD6AFA" w:rsidP="00DD6AFA">
      <w:pPr>
        <w:spacing w:before="240" w:after="240" w:line="276" w:lineRule="auto"/>
        <w:ind w:left="567" w:right="709"/>
        <w:jc w:val="both"/>
        <w:rPr>
          <w:rFonts w:ascii="Palatino Linotype" w:eastAsia="Palatino Linotype" w:hAnsi="Palatino Linotype" w:cs="Palatino Linotype"/>
          <w:i/>
          <w:szCs w:val="24"/>
        </w:rPr>
      </w:pPr>
      <w:r w:rsidRPr="00DA5BA9">
        <w:rPr>
          <w:rFonts w:ascii="Palatino Linotype" w:eastAsia="Palatino Linotype" w:hAnsi="Palatino Linotype" w:cs="Palatino Linotype"/>
          <w:b/>
          <w:bCs/>
          <w:i/>
          <w:szCs w:val="24"/>
        </w:rPr>
        <w:t>II.</w:t>
      </w:r>
      <w:r w:rsidRPr="00DA5BA9">
        <w:rPr>
          <w:rFonts w:ascii="Palatino Linotype" w:eastAsia="Palatino Linotype" w:hAnsi="Palatino Linotype" w:cs="Palatino Linotype"/>
          <w:i/>
          <w:szCs w:val="24"/>
        </w:rPr>
        <w:t> Catálogo de disposición documental, y</w:t>
      </w:r>
    </w:p>
    <w:p w14:paraId="31DD9A67" w14:textId="77777777" w:rsidR="00DD6AFA" w:rsidRPr="00DA5BA9" w:rsidRDefault="00DD6AFA" w:rsidP="00DD6AFA">
      <w:pPr>
        <w:spacing w:before="240" w:after="240" w:line="276" w:lineRule="auto"/>
        <w:ind w:left="567" w:right="709"/>
        <w:jc w:val="both"/>
        <w:rPr>
          <w:rFonts w:ascii="Palatino Linotype" w:eastAsia="Palatino Linotype" w:hAnsi="Palatino Linotype" w:cs="Palatino Linotype"/>
          <w:i/>
          <w:szCs w:val="24"/>
        </w:rPr>
      </w:pPr>
      <w:r w:rsidRPr="00DA5BA9">
        <w:rPr>
          <w:rFonts w:ascii="Palatino Linotype" w:eastAsia="Palatino Linotype" w:hAnsi="Palatino Linotype" w:cs="Palatino Linotype"/>
          <w:b/>
          <w:bCs/>
          <w:i/>
          <w:szCs w:val="24"/>
        </w:rPr>
        <w:t>III.</w:t>
      </w:r>
      <w:r w:rsidRPr="00DA5BA9">
        <w:rPr>
          <w:rFonts w:ascii="Palatino Linotype" w:eastAsia="Palatino Linotype" w:hAnsi="Palatino Linotype" w:cs="Palatino Linotype"/>
          <w:i/>
          <w:szCs w:val="24"/>
        </w:rPr>
        <w:t>  Inventarios documentales:</w:t>
      </w:r>
    </w:p>
    <w:p w14:paraId="1D793DCF" w14:textId="77777777" w:rsidR="00DD6AFA" w:rsidRPr="00DA5BA9" w:rsidRDefault="00DD6AFA" w:rsidP="00DD6AFA">
      <w:pPr>
        <w:spacing w:before="240" w:after="240" w:line="276" w:lineRule="auto"/>
        <w:ind w:left="567" w:right="709"/>
        <w:jc w:val="both"/>
        <w:rPr>
          <w:rFonts w:ascii="Palatino Linotype" w:eastAsia="Palatino Linotype" w:hAnsi="Palatino Linotype" w:cs="Palatino Linotype"/>
          <w:i/>
          <w:szCs w:val="24"/>
        </w:rPr>
      </w:pPr>
      <w:r w:rsidRPr="00DA5BA9">
        <w:rPr>
          <w:rFonts w:ascii="Palatino Linotype" w:eastAsia="Palatino Linotype" w:hAnsi="Palatino Linotype" w:cs="Palatino Linotype"/>
          <w:b/>
          <w:bCs/>
          <w:i/>
          <w:szCs w:val="24"/>
        </w:rPr>
        <w:t>a)</w:t>
      </w:r>
      <w:r w:rsidRPr="00DA5BA9">
        <w:rPr>
          <w:rFonts w:ascii="Palatino Linotype" w:eastAsia="Palatino Linotype" w:hAnsi="Palatino Linotype" w:cs="Palatino Linotype"/>
          <w:i/>
          <w:szCs w:val="24"/>
        </w:rPr>
        <w:t> General;</w:t>
      </w:r>
    </w:p>
    <w:p w14:paraId="4F44E040" w14:textId="77777777" w:rsidR="00DD6AFA" w:rsidRPr="00DA5BA9" w:rsidRDefault="00DD6AFA" w:rsidP="00DD6AFA">
      <w:pPr>
        <w:spacing w:before="240" w:after="240" w:line="276" w:lineRule="auto"/>
        <w:ind w:left="567" w:right="709"/>
        <w:jc w:val="both"/>
        <w:rPr>
          <w:rFonts w:ascii="Palatino Linotype" w:eastAsia="Palatino Linotype" w:hAnsi="Palatino Linotype" w:cs="Palatino Linotype"/>
          <w:i/>
          <w:szCs w:val="24"/>
        </w:rPr>
      </w:pPr>
      <w:r w:rsidRPr="00DA5BA9">
        <w:rPr>
          <w:rFonts w:ascii="Palatino Linotype" w:eastAsia="Palatino Linotype" w:hAnsi="Palatino Linotype" w:cs="Palatino Linotype"/>
          <w:b/>
          <w:bCs/>
          <w:i/>
          <w:szCs w:val="24"/>
        </w:rPr>
        <w:t>b)</w:t>
      </w:r>
      <w:r w:rsidRPr="00DA5BA9">
        <w:rPr>
          <w:rFonts w:ascii="Palatino Linotype" w:eastAsia="Palatino Linotype" w:hAnsi="Palatino Linotype" w:cs="Palatino Linotype"/>
          <w:i/>
          <w:szCs w:val="24"/>
        </w:rPr>
        <w:t> De transferencia, y</w:t>
      </w:r>
    </w:p>
    <w:p w14:paraId="205BDDFB" w14:textId="77777777" w:rsidR="00DD6AFA" w:rsidRPr="00DA5BA9" w:rsidRDefault="00DD6AFA" w:rsidP="00DD6AFA">
      <w:pPr>
        <w:spacing w:before="240" w:after="240" w:line="276" w:lineRule="auto"/>
        <w:ind w:left="567" w:right="709"/>
        <w:jc w:val="both"/>
        <w:rPr>
          <w:rFonts w:ascii="Palatino Linotype" w:eastAsia="Palatino Linotype" w:hAnsi="Palatino Linotype" w:cs="Palatino Linotype"/>
          <w:i/>
          <w:szCs w:val="24"/>
        </w:rPr>
      </w:pPr>
      <w:r w:rsidRPr="00DA5BA9">
        <w:rPr>
          <w:rFonts w:ascii="Palatino Linotype" w:eastAsia="Palatino Linotype" w:hAnsi="Palatino Linotype" w:cs="Palatino Linotype"/>
          <w:b/>
          <w:bCs/>
          <w:i/>
          <w:szCs w:val="24"/>
        </w:rPr>
        <w:t>c)</w:t>
      </w:r>
      <w:r w:rsidRPr="00DA5BA9">
        <w:rPr>
          <w:rFonts w:ascii="Palatino Linotype" w:eastAsia="Palatino Linotype" w:hAnsi="Palatino Linotype" w:cs="Palatino Linotype"/>
          <w:i/>
          <w:szCs w:val="24"/>
        </w:rPr>
        <w:t> De baja.</w:t>
      </w:r>
    </w:p>
    <w:p w14:paraId="7F5F9AC8" w14:textId="77777777" w:rsidR="00DD6AFA" w:rsidRPr="00DA5BA9" w:rsidRDefault="00DD6AFA" w:rsidP="00DD6AFA">
      <w:pPr>
        <w:spacing w:before="240" w:after="240" w:line="276" w:lineRule="auto"/>
        <w:ind w:left="567" w:right="709"/>
        <w:jc w:val="both"/>
        <w:rPr>
          <w:rFonts w:ascii="Palatino Linotype" w:eastAsia="Palatino Linotype" w:hAnsi="Palatino Linotype" w:cs="Palatino Linotype"/>
          <w:b/>
          <w:bCs/>
          <w:i/>
          <w:szCs w:val="24"/>
        </w:rPr>
      </w:pPr>
      <w:r w:rsidRPr="00DA5BA9">
        <w:rPr>
          <w:rFonts w:ascii="Palatino Linotype" w:eastAsia="Palatino Linotype" w:hAnsi="Palatino Linotype" w:cs="Palatino Linotype"/>
          <w:b/>
          <w:bCs/>
          <w:i/>
          <w:szCs w:val="24"/>
        </w:rPr>
        <w:t>…</w:t>
      </w:r>
    </w:p>
    <w:p w14:paraId="11C1D821" w14:textId="77777777" w:rsidR="00DD6AFA" w:rsidRPr="00DA5BA9" w:rsidRDefault="00DD6AFA" w:rsidP="00DD6AFA">
      <w:pPr>
        <w:spacing w:before="240" w:after="240" w:line="276" w:lineRule="auto"/>
        <w:ind w:left="567" w:right="709"/>
        <w:jc w:val="both"/>
        <w:rPr>
          <w:rFonts w:ascii="Palatino Linotype" w:eastAsia="Palatino Linotype" w:hAnsi="Palatino Linotype" w:cs="Palatino Linotype"/>
          <w:i/>
          <w:szCs w:val="24"/>
          <w:lang w:val="es-ES"/>
        </w:rPr>
      </w:pPr>
      <w:r w:rsidRPr="00DA5BA9">
        <w:rPr>
          <w:rFonts w:ascii="Palatino Linotype" w:eastAsia="Palatino Linotype" w:hAnsi="Palatino Linotype" w:cs="Palatino Linotype"/>
          <w:b/>
          <w:bCs/>
          <w:i/>
          <w:szCs w:val="24"/>
          <w:lang w:val="es-ES"/>
        </w:rPr>
        <w:t>Décimo. </w:t>
      </w:r>
      <w:r w:rsidRPr="00DA5BA9">
        <w:rPr>
          <w:rFonts w:ascii="Palatino Linotype" w:eastAsia="Palatino Linotype" w:hAnsi="Palatino Linotype" w:cs="Palatino Linotype"/>
          <w:i/>
          <w:szCs w:val="24"/>
          <w:lang w:val="es-ES"/>
        </w:rPr>
        <w:t>Las funciones de las áreas normativas son las siguientes:</w:t>
      </w:r>
    </w:p>
    <w:p w14:paraId="548D2C00" w14:textId="77777777" w:rsidR="00DD6AFA" w:rsidRPr="00DA5BA9" w:rsidRDefault="00DD6AFA" w:rsidP="00DD6AFA">
      <w:pPr>
        <w:spacing w:before="240" w:after="240" w:line="276" w:lineRule="auto"/>
        <w:ind w:left="567" w:right="709"/>
        <w:jc w:val="both"/>
        <w:rPr>
          <w:rFonts w:ascii="Palatino Linotype" w:eastAsia="Palatino Linotype" w:hAnsi="Palatino Linotype" w:cs="Palatino Linotype"/>
          <w:b/>
          <w:i/>
          <w:szCs w:val="24"/>
          <w:u w:val="single"/>
        </w:rPr>
      </w:pPr>
      <w:r w:rsidRPr="00DA5BA9">
        <w:rPr>
          <w:rFonts w:ascii="Palatino Linotype" w:eastAsia="Palatino Linotype" w:hAnsi="Palatino Linotype" w:cs="Palatino Linotype"/>
          <w:b/>
          <w:i/>
          <w:szCs w:val="24"/>
          <w:u w:val="single"/>
        </w:rPr>
        <w:t>II. Comité de transparencia:</w:t>
      </w:r>
    </w:p>
    <w:p w14:paraId="46DDD6D0" w14:textId="77777777" w:rsidR="00DD6AFA" w:rsidRPr="00DA5BA9" w:rsidRDefault="00DD6AFA" w:rsidP="00DD6AFA">
      <w:pPr>
        <w:spacing w:before="240" w:after="240" w:line="276" w:lineRule="auto"/>
        <w:ind w:left="567" w:right="709"/>
        <w:jc w:val="both"/>
        <w:rPr>
          <w:rFonts w:ascii="Palatino Linotype" w:eastAsia="Palatino Linotype" w:hAnsi="Palatino Linotype" w:cs="Palatino Linotype"/>
          <w:i/>
          <w:szCs w:val="24"/>
        </w:rPr>
      </w:pPr>
      <w:r w:rsidRPr="00DA5BA9">
        <w:rPr>
          <w:rFonts w:ascii="Palatino Linotype" w:eastAsia="Palatino Linotype" w:hAnsi="Palatino Linotype" w:cs="Palatino Linotype"/>
          <w:b/>
          <w:i/>
          <w:szCs w:val="24"/>
          <w:u w:val="single"/>
        </w:rPr>
        <w:t>a) Aprobar</w:t>
      </w:r>
      <w:r w:rsidRPr="00DA5BA9">
        <w:rPr>
          <w:rFonts w:ascii="Palatino Linotype" w:eastAsia="Palatino Linotype" w:hAnsi="Palatino Linotype" w:cs="Palatino Linotype"/>
          <w:i/>
          <w:szCs w:val="24"/>
        </w:rPr>
        <w:t xml:space="preserve"> las políticas, manuales e </w:t>
      </w:r>
      <w:r w:rsidRPr="00DA5BA9">
        <w:rPr>
          <w:rFonts w:ascii="Palatino Linotype" w:eastAsia="Palatino Linotype" w:hAnsi="Palatino Linotype" w:cs="Palatino Linotype"/>
          <w:b/>
          <w:i/>
          <w:szCs w:val="24"/>
          <w:u w:val="single"/>
        </w:rPr>
        <w:t xml:space="preserve">instrumentos archivísticos formulados por el área coordinadora de archivos;” </w:t>
      </w:r>
      <w:r w:rsidRPr="00DA5BA9">
        <w:rPr>
          <w:rFonts w:ascii="Palatino Linotype" w:eastAsia="Palatino Linotype" w:hAnsi="Palatino Linotype" w:cs="Palatino Linotype"/>
          <w:i/>
          <w:szCs w:val="24"/>
        </w:rPr>
        <w:t>(Sic) (Énfasis añadido)</w:t>
      </w:r>
    </w:p>
    <w:p w14:paraId="718B9BD9" w14:textId="73221444" w:rsidR="0056152D" w:rsidRPr="00015438" w:rsidRDefault="00DD6AFA" w:rsidP="00015438">
      <w:pPr>
        <w:spacing w:before="240" w:after="240" w:line="360" w:lineRule="auto"/>
        <w:jc w:val="both"/>
        <w:rPr>
          <w:rFonts w:ascii="Palatino Linotype" w:eastAsia="Palatino Linotype" w:hAnsi="Palatino Linotype" w:cs="Palatino Linotype"/>
          <w:sz w:val="24"/>
          <w:szCs w:val="24"/>
          <w:lang w:val="es-ES"/>
        </w:rPr>
      </w:pPr>
      <w:r w:rsidRPr="00DA5BA9">
        <w:rPr>
          <w:rFonts w:ascii="Palatino Linotype" w:eastAsia="Palatino Linotype" w:hAnsi="Palatino Linotype" w:cs="Palatino Linotype"/>
          <w:sz w:val="24"/>
          <w:szCs w:val="24"/>
        </w:rPr>
        <w:lastRenderedPageBreak/>
        <w:t xml:space="preserve">Es por lo anterior se considera que el Sujeto Obligado </w:t>
      </w:r>
      <w:r w:rsidR="00015438">
        <w:rPr>
          <w:rFonts w:ascii="Palatino Linotype" w:eastAsia="Palatino Linotype" w:hAnsi="Palatino Linotype" w:cs="Palatino Linotype"/>
          <w:sz w:val="24"/>
          <w:szCs w:val="24"/>
        </w:rPr>
        <w:t xml:space="preserve">debe contar con </w:t>
      </w:r>
      <w:r w:rsidRPr="00DA5BA9">
        <w:rPr>
          <w:rFonts w:ascii="Palatino Linotype" w:eastAsia="Palatino Linotype" w:hAnsi="Palatino Linotype" w:cs="Palatino Linotype"/>
          <w:sz w:val="24"/>
          <w:szCs w:val="24"/>
        </w:rPr>
        <w:t xml:space="preserve">un cuadro general de clasificación archivística, </w:t>
      </w:r>
      <w:r w:rsidR="00015438">
        <w:rPr>
          <w:rFonts w:ascii="Palatino Linotype" w:eastAsia="Palatino Linotype" w:hAnsi="Palatino Linotype" w:cs="Palatino Linotype"/>
          <w:sz w:val="24"/>
          <w:szCs w:val="24"/>
        </w:rPr>
        <w:t>que debió</w:t>
      </w:r>
      <w:r w:rsidRPr="00DA5BA9">
        <w:rPr>
          <w:rFonts w:ascii="Palatino Linotype" w:eastAsia="Palatino Linotype" w:hAnsi="Palatino Linotype" w:cs="Palatino Linotype"/>
          <w:sz w:val="24"/>
          <w:szCs w:val="24"/>
        </w:rPr>
        <w:t xml:space="preserve"> aprobarse por el Comité de Transparencia, por lo cual, se estima pertinente realizar una búsqueda exhaustiva y razonable para efecto de que localice</w:t>
      </w:r>
      <w:r w:rsidR="00015438">
        <w:rPr>
          <w:rFonts w:ascii="Palatino Linotype" w:eastAsia="Palatino Linotype" w:hAnsi="Palatino Linotype" w:cs="Palatino Linotype"/>
          <w:sz w:val="24"/>
          <w:szCs w:val="24"/>
        </w:rPr>
        <w:t xml:space="preserve"> y entregue el cuadro general de clasificación archivística, así como</w:t>
      </w:r>
      <w:r w:rsidRPr="00DA5BA9">
        <w:rPr>
          <w:rFonts w:ascii="Palatino Linotype" w:eastAsia="Palatino Linotype" w:hAnsi="Palatino Linotype" w:cs="Palatino Linotype"/>
          <w:sz w:val="24"/>
          <w:szCs w:val="24"/>
        </w:rPr>
        <w:t xml:space="preserve"> el acta en la que se aprobó este instrumento archivístico, s</w:t>
      </w:r>
      <w:r w:rsidRPr="00DA5BA9">
        <w:rPr>
          <w:rFonts w:ascii="Palatino Linotype" w:eastAsia="Palatino Linotype" w:hAnsi="Palatino Linotype" w:cs="Palatino Linotype"/>
          <w:sz w:val="24"/>
          <w:szCs w:val="24"/>
          <w:lang w:val="es-ES"/>
        </w:rPr>
        <w:t>in embargo, si derivado de la búsqueda que se efectúe</w:t>
      </w:r>
      <w:r w:rsidRPr="009B7E61">
        <w:rPr>
          <w:rFonts w:ascii="Palatino Linotype" w:eastAsia="Palatino Linotype" w:hAnsi="Palatino Linotype" w:cs="Palatino Linotype"/>
          <w:sz w:val="24"/>
          <w:szCs w:val="24"/>
          <w:lang w:val="es-ES"/>
        </w:rPr>
        <w:t xml:space="preserve">, el </w:t>
      </w:r>
      <w:r w:rsidRPr="009B7E61">
        <w:rPr>
          <w:rFonts w:ascii="Palatino Linotype" w:eastAsia="Palatino Linotype" w:hAnsi="Palatino Linotype" w:cs="Palatino Linotype"/>
          <w:b/>
          <w:sz w:val="24"/>
          <w:szCs w:val="24"/>
          <w:lang w:val="es-ES"/>
        </w:rPr>
        <w:t>Sujeto Obligado</w:t>
      </w:r>
      <w:r w:rsidRPr="009B7E61">
        <w:rPr>
          <w:rFonts w:ascii="Palatino Linotype" w:eastAsia="Palatino Linotype" w:hAnsi="Palatino Linotype" w:cs="Palatino Linotype"/>
          <w:sz w:val="24"/>
          <w:szCs w:val="24"/>
          <w:lang w:val="es-ES"/>
        </w:rPr>
        <w:t xml:space="preserve"> no llegará a localizar información en sus archivos, se deberá emitir una declaratoria formal de la inexistencia de la información</w:t>
      </w:r>
      <w:r w:rsidR="009B7E61" w:rsidRPr="009B7E61">
        <w:rPr>
          <w:rFonts w:ascii="Palatino Linotype" w:eastAsia="Palatino Linotype" w:hAnsi="Palatino Linotype" w:cs="Palatino Linotype"/>
          <w:sz w:val="24"/>
          <w:szCs w:val="24"/>
          <w:lang w:val="es-ES"/>
        </w:rPr>
        <w:t>, en términos de lo que señala el artículo 19, tercer párrafo, 49, fracciones II y XIII; 169 y 170 de la Ley de Transparencia y Acceso a la Información Pública del Estado de México y Municipios.</w:t>
      </w:r>
    </w:p>
    <w:tbl>
      <w:tblPr>
        <w:tblStyle w:val="Tablaconcuadrcula"/>
        <w:tblW w:w="9394" w:type="dxa"/>
        <w:tblLook w:val="04A0" w:firstRow="1" w:lastRow="0" w:firstColumn="1" w:lastColumn="0" w:noHBand="0" w:noVBand="1"/>
      </w:tblPr>
      <w:tblGrid>
        <w:gridCol w:w="3964"/>
        <w:gridCol w:w="2552"/>
        <w:gridCol w:w="2878"/>
      </w:tblGrid>
      <w:tr w:rsidR="005D53C0" w14:paraId="67370EB5" w14:textId="77777777" w:rsidTr="007663D8">
        <w:tc>
          <w:tcPr>
            <w:tcW w:w="9394" w:type="dxa"/>
            <w:gridSpan w:val="3"/>
          </w:tcPr>
          <w:p w14:paraId="7D757E2E" w14:textId="77777777" w:rsidR="0056152D" w:rsidRPr="00547F21" w:rsidRDefault="0056152D" w:rsidP="0056152D">
            <w:pPr>
              <w:numPr>
                <w:ilvl w:val="0"/>
                <w:numId w:val="33"/>
              </w:numPr>
              <w:pBdr>
                <w:top w:val="nil"/>
                <w:left w:val="nil"/>
                <w:bottom w:val="nil"/>
                <w:right w:val="nil"/>
                <w:between w:val="nil"/>
              </w:pBdr>
              <w:tabs>
                <w:tab w:val="left" w:pos="8503"/>
              </w:tabs>
              <w:jc w:val="both"/>
              <w:rPr>
                <w:rFonts w:ascii="Palatino Linotype" w:eastAsia="Palatino Linotype" w:hAnsi="Palatino Linotype" w:cs="Palatino Linotype"/>
                <w:b/>
                <w:sz w:val="20"/>
                <w:szCs w:val="20"/>
              </w:rPr>
            </w:pPr>
            <w:r w:rsidRPr="00547F21">
              <w:rPr>
                <w:rFonts w:ascii="Palatino Linotype" w:eastAsia="Palatino Linotype" w:hAnsi="Palatino Linotype" w:cs="Palatino Linotype"/>
                <w:b/>
                <w:sz w:val="20"/>
                <w:szCs w:val="20"/>
              </w:rPr>
              <w:t>CATÁLOGO DE DISPOSICIÓN DOCUMENTAL</w:t>
            </w:r>
          </w:p>
          <w:p w14:paraId="0F2DB2F5" w14:textId="1F769BDB" w:rsidR="005D53C0" w:rsidRDefault="0056152D" w:rsidP="0056152D">
            <w:pPr>
              <w:jc w:val="both"/>
              <w:rPr>
                <w:rFonts w:ascii="Palatino Linotype" w:eastAsia="Palatino Linotype" w:hAnsi="Palatino Linotype" w:cs="Palatino Linotype"/>
                <w:sz w:val="24"/>
                <w:szCs w:val="24"/>
              </w:rPr>
            </w:pPr>
            <w:r w:rsidRPr="00547F21">
              <w:rPr>
                <w:rFonts w:ascii="Palatino Linotype" w:eastAsia="Palatino Linotype" w:hAnsi="Palatino Linotype" w:cs="Palatino Linotype"/>
                <w:sz w:val="20"/>
                <w:szCs w:val="20"/>
              </w:rPr>
              <w:t>CONFORME LO ESTABLECIDO EN EL ARTÍCULO 13 FRACCIÓN II DE LA LEY GENERAL DE ARCHIVOS Y DÉCIMO TERCERO FRACCIÓN II DE LOS LINEAMIENTOS PARA LA ORGANIZACIÓN Y CONSERVACIÓN DE LOS ARCHIVOS.</w:t>
            </w:r>
          </w:p>
        </w:tc>
      </w:tr>
      <w:tr w:rsidR="005D53C0" w14:paraId="6408BCB4" w14:textId="77777777" w:rsidTr="007663D8">
        <w:tc>
          <w:tcPr>
            <w:tcW w:w="3964" w:type="dxa"/>
            <w:vAlign w:val="center"/>
          </w:tcPr>
          <w:p w14:paraId="463C2E50" w14:textId="77777777" w:rsidR="005D53C0" w:rsidRDefault="005D53C0"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REQUERIMIENTO</w:t>
            </w:r>
          </w:p>
        </w:tc>
        <w:tc>
          <w:tcPr>
            <w:tcW w:w="2552" w:type="dxa"/>
            <w:vAlign w:val="center"/>
          </w:tcPr>
          <w:p w14:paraId="0DC996DF" w14:textId="77777777" w:rsidR="005D53C0" w:rsidRDefault="005D53C0"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RESPUESTA</w:t>
            </w:r>
          </w:p>
        </w:tc>
        <w:tc>
          <w:tcPr>
            <w:tcW w:w="2878" w:type="dxa"/>
            <w:vAlign w:val="center"/>
          </w:tcPr>
          <w:p w14:paraId="09AD9A65" w14:textId="77777777" w:rsidR="005D53C0" w:rsidRDefault="005D53C0"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INFORME JUSTIFICADO Y ALCANCE</w:t>
            </w:r>
          </w:p>
        </w:tc>
      </w:tr>
      <w:tr w:rsidR="005D53C0" w14:paraId="00C84F5A" w14:textId="77777777" w:rsidTr="007663D8">
        <w:tc>
          <w:tcPr>
            <w:tcW w:w="3964" w:type="dxa"/>
          </w:tcPr>
          <w:p w14:paraId="3E3C1F15" w14:textId="730D0A3E" w:rsidR="005D53C0" w:rsidRPr="00B61E07" w:rsidRDefault="0056152D" w:rsidP="007663D8">
            <w:pPr>
              <w:spacing w:line="360" w:lineRule="auto"/>
              <w:contextualSpacing/>
              <w:jc w:val="both"/>
              <w:rPr>
                <w:rFonts w:ascii="Palatino Linotype" w:eastAsia="Palatino Linotype" w:hAnsi="Palatino Linotype" w:cs="Palatino Linotype"/>
                <w:color w:val="000000"/>
                <w:sz w:val="16"/>
                <w:szCs w:val="24"/>
              </w:rPr>
            </w:pPr>
            <w:r w:rsidRPr="0056152D">
              <w:rPr>
                <w:rFonts w:ascii="Palatino Linotype" w:eastAsia="Palatino Linotype" w:hAnsi="Palatino Linotype" w:cs="Palatino Linotype"/>
                <w:color w:val="000000"/>
                <w:sz w:val="16"/>
                <w:szCs w:val="24"/>
              </w:rPr>
              <w:t>7.1 ¿CUENTAN ACTUALMENTE CON CATÁLOGO DE DISPOSICIÓN DOCUMENTAL</w:t>
            </w:r>
          </w:p>
        </w:tc>
        <w:tc>
          <w:tcPr>
            <w:tcW w:w="2552" w:type="dxa"/>
          </w:tcPr>
          <w:p w14:paraId="23812C5E" w14:textId="497346F8" w:rsidR="005D53C0" w:rsidRPr="001B5504" w:rsidRDefault="0056152D" w:rsidP="007663D8">
            <w:pPr>
              <w:spacing w:line="360" w:lineRule="auto"/>
              <w:jc w:val="both"/>
              <w:rPr>
                <w:rFonts w:ascii="Palatino Linotype" w:eastAsia="Palatino Linotype" w:hAnsi="Palatino Linotype" w:cs="Palatino Linotype"/>
                <w:sz w:val="16"/>
                <w:szCs w:val="24"/>
              </w:rPr>
            </w:pPr>
            <w:r w:rsidRPr="0056152D">
              <w:rPr>
                <w:rFonts w:ascii="Palatino Linotype" w:eastAsia="Palatino Linotype" w:hAnsi="Palatino Linotype" w:cs="Palatino Linotype"/>
                <w:sz w:val="16"/>
                <w:szCs w:val="24"/>
              </w:rPr>
              <w:t>ESTAMOS EN EL PROCESO MINUCIOSO PARA PODER GENERAR EL CATALOGO</w:t>
            </w:r>
          </w:p>
        </w:tc>
        <w:tc>
          <w:tcPr>
            <w:tcW w:w="2878" w:type="dxa"/>
          </w:tcPr>
          <w:p w14:paraId="2D8FCD6B" w14:textId="1BF11841" w:rsidR="005D53C0" w:rsidRPr="001B5504" w:rsidRDefault="0056152D" w:rsidP="007663D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w:t>
            </w:r>
          </w:p>
        </w:tc>
      </w:tr>
      <w:tr w:rsidR="0056152D" w14:paraId="7E9BD495" w14:textId="77777777" w:rsidTr="007663D8">
        <w:tc>
          <w:tcPr>
            <w:tcW w:w="3964" w:type="dxa"/>
          </w:tcPr>
          <w:p w14:paraId="1F98DC21" w14:textId="7AC1584A" w:rsidR="0056152D" w:rsidRPr="001B5504" w:rsidRDefault="0056152D" w:rsidP="0056152D">
            <w:pPr>
              <w:spacing w:line="360" w:lineRule="auto"/>
              <w:jc w:val="both"/>
              <w:rPr>
                <w:rFonts w:ascii="Palatino Linotype" w:eastAsia="Palatino Linotype" w:hAnsi="Palatino Linotype" w:cs="Palatino Linotype"/>
                <w:sz w:val="16"/>
                <w:szCs w:val="24"/>
              </w:rPr>
            </w:pPr>
            <w:r w:rsidRPr="0056152D">
              <w:rPr>
                <w:rFonts w:ascii="Palatino Linotype" w:eastAsia="Palatino Linotype" w:hAnsi="Palatino Linotype" w:cs="Palatino Linotype"/>
                <w:sz w:val="16"/>
                <w:szCs w:val="24"/>
              </w:rPr>
              <w:t>7.2 ¿A PARTIR DE QUE AÑO CUENTAN CON CATÁLOGO DE DISPOSICIÓN DOCUMENTAL?</w:t>
            </w:r>
          </w:p>
        </w:tc>
        <w:tc>
          <w:tcPr>
            <w:tcW w:w="2552" w:type="dxa"/>
          </w:tcPr>
          <w:p w14:paraId="4641ACD0" w14:textId="7E61BFC1" w:rsidR="0056152D" w:rsidRPr="001B5504" w:rsidRDefault="0056152D" w:rsidP="0056152D">
            <w:pPr>
              <w:spacing w:line="360" w:lineRule="auto"/>
              <w:jc w:val="both"/>
              <w:rPr>
                <w:rFonts w:ascii="Palatino Linotype" w:eastAsia="Palatino Linotype" w:hAnsi="Palatino Linotype" w:cs="Palatino Linotype"/>
                <w:sz w:val="16"/>
                <w:szCs w:val="24"/>
              </w:rPr>
            </w:pPr>
            <w:r w:rsidRPr="00801E1B">
              <w:rPr>
                <w:rFonts w:ascii="Palatino Linotype" w:eastAsia="Palatino Linotype" w:hAnsi="Palatino Linotype" w:cs="Palatino Linotype"/>
                <w:sz w:val="16"/>
                <w:szCs w:val="24"/>
              </w:rPr>
              <w:t>No emite respuesta</w:t>
            </w:r>
          </w:p>
        </w:tc>
        <w:tc>
          <w:tcPr>
            <w:tcW w:w="2878" w:type="dxa"/>
          </w:tcPr>
          <w:p w14:paraId="608F9033" w14:textId="675A0260" w:rsidR="0056152D" w:rsidRPr="001B5504" w:rsidRDefault="0056152D" w:rsidP="0056152D">
            <w:pPr>
              <w:spacing w:line="360" w:lineRule="auto"/>
              <w:jc w:val="both"/>
              <w:rPr>
                <w:rFonts w:ascii="Palatino Linotype" w:eastAsia="Palatino Linotype" w:hAnsi="Palatino Linotype" w:cs="Palatino Linotype"/>
                <w:sz w:val="16"/>
                <w:szCs w:val="24"/>
              </w:rPr>
            </w:pPr>
            <w:r w:rsidRPr="00801E1B">
              <w:rPr>
                <w:rFonts w:ascii="Palatino Linotype" w:eastAsia="Palatino Linotype" w:hAnsi="Palatino Linotype" w:cs="Palatino Linotype"/>
                <w:sz w:val="16"/>
                <w:szCs w:val="24"/>
              </w:rPr>
              <w:t>No emite respuesta</w:t>
            </w:r>
          </w:p>
        </w:tc>
      </w:tr>
      <w:tr w:rsidR="0056152D" w14:paraId="71614122" w14:textId="77777777" w:rsidTr="007663D8">
        <w:tc>
          <w:tcPr>
            <w:tcW w:w="3964" w:type="dxa"/>
          </w:tcPr>
          <w:p w14:paraId="3A24AC31" w14:textId="2ACAB9F3" w:rsidR="0056152D" w:rsidRPr="001B5504" w:rsidRDefault="0056152D" w:rsidP="0056152D">
            <w:pPr>
              <w:spacing w:line="360" w:lineRule="auto"/>
              <w:jc w:val="both"/>
              <w:rPr>
                <w:rFonts w:ascii="Palatino Linotype" w:eastAsia="Palatino Linotype" w:hAnsi="Palatino Linotype" w:cs="Palatino Linotype"/>
                <w:sz w:val="16"/>
                <w:szCs w:val="24"/>
              </w:rPr>
            </w:pPr>
            <w:r w:rsidRPr="0056152D">
              <w:rPr>
                <w:rFonts w:ascii="Palatino Linotype" w:eastAsia="Palatino Linotype" w:hAnsi="Palatino Linotype" w:cs="Palatino Linotype"/>
                <w:sz w:val="16"/>
                <w:szCs w:val="24"/>
              </w:rPr>
              <w:t>7.3 ¿EL CATÁLOGO DE DISPOSICIÓN DOCUMENTAL QUE UTILIZAN ES PROPIO?</w:t>
            </w:r>
          </w:p>
        </w:tc>
        <w:tc>
          <w:tcPr>
            <w:tcW w:w="2552" w:type="dxa"/>
          </w:tcPr>
          <w:p w14:paraId="2BEEA673" w14:textId="07064355" w:rsidR="0056152D" w:rsidRPr="001B5504" w:rsidRDefault="0056152D" w:rsidP="0056152D">
            <w:pPr>
              <w:spacing w:line="360" w:lineRule="auto"/>
              <w:jc w:val="both"/>
              <w:rPr>
                <w:rFonts w:ascii="Palatino Linotype" w:eastAsia="Palatino Linotype" w:hAnsi="Palatino Linotype" w:cs="Palatino Linotype"/>
                <w:sz w:val="16"/>
                <w:szCs w:val="24"/>
              </w:rPr>
            </w:pPr>
            <w:r w:rsidRPr="00801E1B">
              <w:rPr>
                <w:rFonts w:ascii="Palatino Linotype" w:eastAsia="Palatino Linotype" w:hAnsi="Palatino Linotype" w:cs="Palatino Linotype"/>
                <w:sz w:val="16"/>
                <w:szCs w:val="24"/>
              </w:rPr>
              <w:t>No emite respuesta</w:t>
            </w:r>
          </w:p>
        </w:tc>
        <w:tc>
          <w:tcPr>
            <w:tcW w:w="2878" w:type="dxa"/>
          </w:tcPr>
          <w:p w14:paraId="7D744AA9" w14:textId="031A107E" w:rsidR="0056152D" w:rsidRPr="001B5504" w:rsidRDefault="0056152D" w:rsidP="0056152D">
            <w:pPr>
              <w:spacing w:line="360" w:lineRule="auto"/>
              <w:jc w:val="both"/>
              <w:rPr>
                <w:rFonts w:ascii="Palatino Linotype" w:eastAsia="Palatino Linotype" w:hAnsi="Palatino Linotype" w:cs="Palatino Linotype"/>
                <w:sz w:val="16"/>
                <w:szCs w:val="24"/>
              </w:rPr>
            </w:pPr>
            <w:r w:rsidRPr="00801E1B">
              <w:rPr>
                <w:rFonts w:ascii="Palatino Linotype" w:eastAsia="Palatino Linotype" w:hAnsi="Palatino Linotype" w:cs="Palatino Linotype"/>
                <w:sz w:val="16"/>
                <w:szCs w:val="24"/>
              </w:rPr>
              <w:t>No emite respuesta</w:t>
            </w:r>
          </w:p>
        </w:tc>
      </w:tr>
      <w:tr w:rsidR="0056152D" w14:paraId="153A4945" w14:textId="77777777" w:rsidTr="007663D8">
        <w:tc>
          <w:tcPr>
            <w:tcW w:w="3964" w:type="dxa"/>
          </w:tcPr>
          <w:p w14:paraId="00C087A0" w14:textId="06B69187" w:rsidR="0056152D" w:rsidRPr="001B5504" w:rsidRDefault="0056152D" w:rsidP="0056152D">
            <w:pPr>
              <w:spacing w:line="360" w:lineRule="auto"/>
              <w:jc w:val="both"/>
              <w:rPr>
                <w:rFonts w:ascii="Palatino Linotype" w:eastAsia="Palatino Linotype" w:hAnsi="Palatino Linotype" w:cs="Palatino Linotype"/>
                <w:sz w:val="16"/>
                <w:szCs w:val="24"/>
              </w:rPr>
            </w:pPr>
            <w:r w:rsidRPr="0056152D">
              <w:rPr>
                <w:rFonts w:ascii="Palatino Linotype" w:eastAsia="Palatino Linotype" w:hAnsi="Palatino Linotype" w:cs="Palatino Linotype"/>
                <w:sz w:val="16"/>
                <w:szCs w:val="24"/>
              </w:rPr>
              <w:t>7.4 ¿CUÁL FUE LA METODOLOGÍA QUE SE UTILIZÓ PARA ESTRUCT</w:t>
            </w:r>
            <w:r>
              <w:rPr>
                <w:rFonts w:ascii="Palatino Linotype" w:eastAsia="Palatino Linotype" w:hAnsi="Palatino Linotype" w:cs="Palatino Linotype"/>
                <w:sz w:val="16"/>
                <w:szCs w:val="24"/>
              </w:rPr>
              <w:t xml:space="preserve">URAR EL CATÁLOGO DE DISPOSICIÓN </w:t>
            </w:r>
            <w:r w:rsidRPr="0056152D">
              <w:rPr>
                <w:rFonts w:ascii="Palatino Linotype" w:eastAsia="Palatino Linotype" w:hAnsi="Palatino Linotype" w:cs="Palatino Linotype"/>
                <w:sz w:val="16"/>
                <w:szCs w:val="24"/>
              </w:rPr>
              <w:t>DOCUMENTAL?</w:t>
            </w:r>
          </w:p>
        </w:tc>
        <w:tc>
          <w:tcPr>
            <w:tcW w:w="2552" w:type="dxa"/>
          </w:tcPr>
          <w:p w14:paraId="751FBF7E" w14:textId="1651BCDE" w:rsidR="0056152D" w:rsidRPr="001B5504" w:rsidRDefault="0056152D" w:rsidP="0056152D">
            <w:pPr>
              <w:spacing w:line="360" w:lineRule="auto"/>
              <w:jc w:val="both"/>
              <w:rPr>
                <w:rFonts w:ascii="Palatino Linotype" w:eastAsia="Palatino Linotype" w:hAnsi="Palatino Linotype" w:cs="Palatino Linotype"/>
                <w:sz w:val="16"/>
                <w:szCs w:val="24"/>
              </w:rPr>
            </w:pPr>
            <w:r w:rsidRPr="00801E1B">
              <w:rPr>
                <w:rFonts w:ascii="Palatino Linotype" w:eastAsia="Palatino Linotype" w:hAnsi="Palatino Linotype" w:cs="Palatino Linotype"/>
                <w:sz w:val="16"/>
                <w:szCs w:val="24"/>
              </w:rPr>
              <w:t>No emite respuesta</w:t>
            </w:r>
          </w:p>
        </w:tc>
        <w:tc>
          <w:tcPr>
            <w:tcW w:w="2878" w:type="dxa"/>
          </w:tcPr>
          <w:p w14:paraId="5E0231B8" w14:textId="19F76FAB" w:rsidR="0056152D" w:rsidRPr="001B5504" w:rsidRDefault="0056152D" w:rsidP="0056152D">
            <w:pPr>
              <w:spacing w:line="360" w:lineRule="auto"/>
              <w:jc w:val="both"/>
              <w:rPr>
                <w:rFonts w:ascii="Palatino Linotype" w:eastAsia="Palatino Linotype" w:hAnsi="Palatino Linotype" w:cs="Palatino Linotype"/>
                <w:sz w:val="16"/>
                <w:szCs w:val="24"/>
              </w:rPr>
            </w:pPr>
            <w:r w:rsidRPr="00801E1B">
              <w:rPr>
                <w:rFonts w:ascii="Palatino Linotype" w:eastAsia="Palatino Linotype" w:hAnsi="Palatino Linotype" w:cs="Palatino Linotype"/>
                <w:sz w:val="16"/>
                <w:szCs w:val="24"/>
              </w:rPr>
              <w:t>No emite respuesta</w:t>
            </w:r>
          </w:p>
        </w:tc>
      </w:tr>
      <w:tr w:rsidR="0056152D" w14:paraId="44095AF0" w14:textId="77777777" w:rsidTr="007663D8">
        <w:tc>
          <w:tcPr>
            <w:tcW w:w="3964" w:type="dxa"/>
          </w:tcPr>
          <w:p w14:paraId="03C85139" w14:textId="0349E9A7" w:rsidR="0056152D" w:rsidRPr="001B5504" w:rsidRDefault="0056152D" w:rsidP="0056152D">
            <w:pPr>
              <w:spacing w:line="360" w:lineRule="auto"/>
              <w:jc w:val="both"/>
              <w:rPr>
                <w:rFonts w:ascii="Palatino Linotype" w:eastAsia="Palatino Linotype" w:hAnsi="Palatino Linotype" w:cs="Palatino Linotype"/>
                <w:sz w:val="16"/>
                <w:szCs w:val="24"/>
              </w:rPr>
            </w:pPr>
            <w:r w:rsidRPr="0056152D">
              <w:rPr>
                <w:rFonts w:ascii="Palatino Linotype" w:eastAsia="Palatino Linotype" w:hAnsi="Palatino Linotype" w:cs="Palatino Linotype"/>
                <w:sz w:val="16"/>
                <w:szCs w:val="24"/>
              </w:rPr>
              <w:t>7.5 ¿QUIÉN APROBÓ LA UTLIZACIÓN DE SU CATÁLOGO DE DISPOSICIÓN DOCUMENTAL?</w:t>
            </w:r>
          </w:p>
        </w:tc>
        <w:tc>
          <w:tcPr>
            <w:tcW w:w="2552" w:type="dxa"/>
          </w:tcPr>
          <w:p w14:paraId="36E0B6B9" w14:textId="58C751D6" w:rsidR="0056152D" w:rsidRPr="001B5504" w:rsidRDefault="0056152D" w:rsidP="0056152D">
            <w:pPr>
              <w:spacing w:line="360" w:lineRule="auto"/>
              <w:jc w:val="both"/>
              <w:rPr>
                <w:rFonts w:ascii="Palatino Linotype" w:eastAsia="Palatino Linotype" w:hAnsi="Palatino Linotype" w:cs="Palatino Linotype"/>
                <w:sz w:val="16"/>
                <w:szCs w:val="24"/>
              </w:rPr>
            </w:pPr>
            <w:r w:rsidRPr="00801E1B">
              <w:rPr>
                <w:rFonts w:ascii="Palatino Linotype" w:eastAsia="Palatino Linotype" w:hAnsi="Palatino Linotype" w:cs="Palatino Linotype"/>
                <w:sz w:val="16"/>
                <w:szCs w:val="24"/>
              </w:rPr>
              <w:t>No emite respuesta</w:t>
            </w:r>
          </w:p>
        </w:tc>
        <w:tc>
          <w:tcPr>
            <w:tcW w:w="2878" w:type="dxa"/>
          </w:tcPr>
          <w:p w14:paraId="65CEA7D4" w14:textId="4483A7F3" w:rsidR="0056152D" w:rsidRPr="001B5504" w:rsidRDefault="0056152D" w:rsidP="0056152D">
            <w:pPr>
              <w:spacing w:line="360" w:lineRule="auto"/>
              <w:jc w:val="both"/>
              <w:rPr>
                <w:rFonts w:ascii="Palatino Linotype" w:eastAsia="Palatino Linotype" w:hAnsi="Palatino Linotype" w:cs="Palatino Linotype"/>
                <w:sz w:val="16"/>
                <w:szCs w:val="24"/>
              </w:rPr>
            </w:pPr>
            <w:r w:rsidRPr="00801E1B">
              <w:rPr>
                <w:rFonts w:ascii="Palatino Linotype" w:eastAsia="Palatino Linotype" w:hAnsi="Palatino Linotype" w:cs="Palatino Linotype"/>
                <w:sz w:val="16"/>
                <w:szCs w:val="24"/>
              </w:rPr>
              <w:t>No emite respuesta</w:t>
            </w:r>
          </w:p>
        </w:tc>
      </w:tr>
      <w:tr w:rsidR="0056152D" w14:paraId="47F427CA" w14:textId="77777777" w:rsidTr="007663D8">
        <w:tc>
          <w:tcPr>
            <w:tcW w:w="3964" w:type="dxa"/>
          </w:tcPr>
          <w:p w14:paraId="0AF8FD71" w14:textId="1433AD4D" w:rsidR="0056152D" w:rsidRPr="001B5504" w:rsidRDefault="0056152D" w:rsidP="0056152D">
            <w:pPr>
              <w:spacing w:line="360" w:lineRule="auto"/>
              <w:jc w:val="both"/>
              <w:rPr>
                <w:rFonts w:ascii="Palatino Linotype" w:eastAsia="Palatino Linotype" w:hAnsi="Palatino Linotype" w:cs="Palatino Linotype"/>
                <w:sz w:val="16"/>
                <w:szCs w:val="24"/>
              </w:rPr>
            </w:pPr>
            <w:r w:rsidRPr="0056152D">
              <w:rPr>
                <w:rFonts w:ascii="Palatino Linotype" w:eastAsia="Palatino Linotype" w:hAnsi="Palatino Linotype" w:cs="Palatino Linotype"/>
                <w:sz w:val="16"/>
                <w:szCs w:val="24"/>
              </w:rPr>
              <w:t xml:space="preserve">7.6 EL CATÁLOGO DE DISPOSICIÓN </w:t>
            </w:r>
            <w:r w:rsidR="00DD6AFA">
              <w:rPr>
                <w:rFonts w:ascii="Palatino Linotype" w:eastAsia="Palatino Linotype" w:hAnsi="Palatino Linotype" w:cs="Palatino Linotype"/>
                <w:sz w:val="16"/>
                <w:szCs w:val="24"/>
              </w:rPr>
              <w:t>DOCUMENTAL.</w:t>
            </w:r>
          </w:p>
        </w:tc>
        <w:tc>
          <w:tcPr>
            <w:tcW w:w="2552" w:type="dxa"/>
          </w:tcPr>
          <w:p w14:paraId="0D1F8828" w14:textId="719B59A1" w:rsidR="0056152D" w:rsidRPr="001B5504" w:rsidRDefault="0056152D" w:rsidP="0056152D">
            <w:pPr>
              <w:spacing w:line="360" w:lineRule="auto"/>
              <w:jc w:val="both"/>
              <w:rPr>
                <w:rFonts w:ascii="Palatino Linotype" w:eastAsia="Palatino Linotype" w:hAnsi="Palatino Linotype" w:cs="Palatino Linotype"/>
                <w:sz w:val="16"/>
                <w:szCs w:val="24"/>
              </w:rPr>
            </w:pPr>
            <w:r w:rsidRPr="00801E1B">
              <w:rPr>
                <w:rFonts w:ascii="Palatino Linotype" w:eastAsia="Palatino Linotype" w:hAnsi="Palatino Linotype" w:cs="Palatino Linotype"/>
                <w:sz w:val="16"/>
                <w:szCs w:val="24"/>
              </w:rPr>
              <w:t>No emite respuesta</w:t>
            </w:r>
          </w:p>
        </w:tc>
        <w:tc>
          <w:tcPr>
            <w:tcW w:w="2878" w:type="dxa"/>
          </w:tcPr>
          <w:p w14:paraId="0DB7318A" w14:textId="09CEE1EF" w:rsidR="0056152D" w:rsidRPr="001B5504" w:rsidRDefault="0056152D" w:rsidP="0056152D">
            <w:pPr>
              <w:spacing w:line="360" w:lineRule="auto"/>
              <w:jc w:val="both"/>
              <w:rPr>
                <w:rFonts w:ascii="Palatino Linotype" w:eastAsia="Palatino Linotype" w:hAnsi="Palatino Linotype" w:cs="Palatino Linotype"/>
                <w:sz w:val="16"/>
                <w:szCs w:val="24"/>
              </w:rPr>
            </w:pPr>
            <w:r w:rsidRPr="00801E1B">
              <w:rPr>
                <w:rFonts w:ascii="Palatino Linotype" w:eastAsia="Palatino Linotype" w:hAnsi="Palatino Linotype" w:cs="Palatino Linotype"/>
                <w:sz w:val="16"/>
                <w:szCs w:val="24"/>
              </w:rPr>
              <w:t>No emite respuesta</w:t>
            </w:r>
          </w:p>
        </w:tc>
      </w:tr>
      <w:tr w:rsidR="0056152D" w14:paraId="1A6165E0" w14:textId="77777777" w:rsidTr="007663D8">
        <w:tc>
          <w:tcPr>
            <w:tcW w:w="3964" w:type="dxa"/>
          </w:tcPr>
          <w:p w14:paraId="19E51397" w14:textId="47755C29" w:rsidR="0056152D" w:rsidRPr="001B5504" w:rsidRDefault="0056152D" w:rsidP="0056152D">
            <w:pPr>
              <w:spacing w:line="360" w:lineRule="auto"/>
              <w:jc w:val="both"/>
              <w:rPr>
                <w:rFonts w:ascii="Palatino Linotype" w:eastAsia="Palatino Linotype" w:hAnsi="Palatino Linotype" w:cs="Palatino Linotype"/>
                <w:sz w:val="16"/>
                <w:szCs w:val="24"/>
              </w:rPr>
            </w:pPr>
            <w:r w:rsidRPr="0056152D">
              <w:rPr>
                <w:rFonts w:ascii="Palatino Linotype" w:eastAsia="Palatino Linotype" w:hAnsi="Palatino Linotype" w:cs="Palatino Linotype"/>
                <w:sz w:val="16"/>
                <w:szCs w:val="24"/>
              </w:rPr>
              <w:lastRenderedPageBreak/>
              <w:t>7.8 EL ACTA POR MEDIO DE LA CUAL SE APROBÓ EL CATÁLOGO DE DISPOSICIÓN DOCUMENTAL</w:t>
            </w:r>
          </w:p>
        </w:tc>
        <w:tc>
          <w:tcPr>
            <w:tcW w:w="2552" w:type="dxa"/>
          </w:tcPr>
          <w:p w14:paraId="042D4FB7" w14:textId="4137E555" w:rsidR="0056152D" w:rsidRPr="001B5504" w:rsidRDefault="0056152D" w:rsidP="0056152D">
            <w:pPr>
              <w:spacing w:line="360" w:lineRule="auto"/>
              <w:jc w:val="both"/>
              <w:rPr>
                <w:rFonts w:ascii="Palatino Linotype" w:eastAsia="Palatino Linotype" w:hAnsi="Palatino Linotype" w:cs="Palatino Linotype"/>
                <w:sz w:val="16"/>
                <w:szCs w:val="24"/>
              </w:rPr>
            </w:pPr>
            <w:r w:rsidRPr="00801E1B">
              <w:rPr>
                <w:rFonts w:ascii="Palatino Linotype" w:eastAsia="Palatino Linotype" w:hAnsi="Palatino Linotype" w:cs="Palatino Linotype"/>
                <w:sz w:val="16"/>
                <w:szCs w:val="24"/>
              </w:rPr>
              <w:t>No emite respuesta</w:t>
            </w:r>
          </w:p>
        </w:tc>
        <w:tc>
          <w:tcPr>
            <w:tcW w:w="2878" w:type="dxa"/>
          </w:tcPr>
          <w:p w14:paraId="5957DA5F" w14:textId="60BE3A54" w:rsidR="0056152D" w:rsidRPr="001B5504" w:rsidRDefault="0056152D" w:rsidP="0056152D">
            <w:pPr>
              <w:spacing w:line="360" w:lineRule="auto"/>
              <w:jc w:val="both"/>
              <w:rPr>
                <w:rFonts w:ascii="Palatino Linotype" w:eastAsia="Palatino Linotype" w:hAnsi="Palatino Linotype" w:cs="Palatino Linotype"/>
                <w:sz w:val="16"/>
                <w:szCs w:val="24"/>
              </w:rPr>
            </w:pPr>
            <w:r w:rsidRPr="00801E1B">
              <w:rPr>
                <w:rFonts w:ascii="Palatino Linotype" w:eastAsia="Palatino Linotype" w:hAnsi="Palatino Linotype" w:cs="Palatino Linotype"/>
                <w:sz w:val="16"/>
                <w:szCs w:val="24"/>
              </w:rPr>
              <w:t>No emite respuesta</w:t>
            </w:r>
          </w:p>
        </w:tc>
      </w:tr>
    </w:tbl>
    <w:p w14:paraId="1C94BF86" w14:textId="6043AA30" w:rsidR="00DD6AFA" w:rsidRPr="00DD6AFA" w:rsidRDefault="00DD6AFA" w:rsidP="00DD6AFA">
      <w:pPr>
        <w:spacing w:before="240" w:after="240" w:line="360" w:lineRule="auto"/>
        <w:jc w:val="both"/>
        <w:rPr>
          <w:rFonts w:ascii="Palatino Linotype" w:eastAsia="Palatino Linotype" w:hAnsi="Palatino Linotype" w:cs="Palatino Linotype"/>
          <w:sz w:val="24"/>
        </w:rPr>
      </w:pPr>
      <w:r w:rsidRPr="00DD6AFA">
        <w:rPr>
          <w:rFonts w:ascii="Palatino Linotype" w:eastAsia="Palatino Linotype" w:hAnsi="Palatino Linotype" w:cs="Palatino Linotype"/>
          <w:sz w:val="24"/>
        </w:rPr>
        <w:t xml:space="preserve">Por lo que respecta </w:t>
      </w:r>
      <w:r w:rsidR="00152D4F">
        <w:rPr>
          <w:rFonts w:ascii="Palatino Linotype" w:eastAsia="Palatino Linotype" w:hAnsi="Palatino Linotype" w:cs="Palatino Linotype"/>
          <w:sz w:val="24"/>
        </w:rPr>
        <w:t>a</w:t>
      </w:r>
      <w:r w:rsidRPr="00DD6AFA">
        <w:rPr>
          <w:rFonts w:ascii="Palatino Linotype" w:eastAsia="Palatino Linotype" w:hAnsi="Palatino Linotype" w:cs="Palatino Linotype"/>
          <w:sz w:val="24"/>
        </w:rPr>
        <w:t xml:space="preserve"> los puntos que se analizan en este apartado, se advierte que </w:t>
      </w:r>
      <w:r w:rsidR="00152D4F">
        <w:rPr>
          <w:rFonts w:ascii="Palatino Linotype" w:eastAsia="Palatino Linotype" w:hAnsi="Palatino Linotype" w:cs="Palatino Linotype"/>
          <w:sz w:val="24"/>
        </w:rPr>
        <w:t>la Jefa del Departamento de Archivo</w:t>
      </w:r>
      <w:r w:rsidRPr="00DD6AFA">
        <w:rPr>
          <w:rFonts w:ascii="Palatino Linotype" w:eastAsia="Palatino Linotype" w:hAnsi="Palatino Linotype" w:cs="Palatino Linotype"/>
          <w:sz w:val="24"/>
        </w:rPr>
        <w:t xml:space="preserve"> Municipal </w:t>
      </w:r>
      <w:r w:rsidR="00152D4F">
        <w:rPr>
          <w:rFonts w:ascii="Palatino Linotype" w:eastAsia="Palatino Linotype" w:hAnsi="Palatino Linotype" w:cs="Palatino Linotype"/>
          <w:sz w:val="24"/>
        </w:rPr>
        <w:t>no emitió respuesta, salvo en el numeral 7.1, al manifestar no contar con el Catálogo de Disposición Documental</w:t>
      </w:r>
      <w:r w:rsidRPr="00DD6AFA">
        <w:rPr>
          <w:rFonts w:ascii="Palatino Linotype" w:eastAsia="Palatino Linotype" w:hAnsi="Palatino Linotype" w:cs="Palatino Linotype"/>
          <w:sz w:val="24"/>
        </w:rPr>
        <w:t>.</w:t>
      </w:r>
    </w:p>
    <w:p w14:paraId="118441C9" w14:textId="77777777" w:rsidR="00DD6AFA" w:rsidRPr="00DD6AFA" w:rsidRDefault="00DD6AFA" w:rsidP="00DD6AFA">
      <w:pPr>
        <w:spacing w:before="240" w:after="240" w:line="360" w:lineRule="auto"/>
        <w:jc w:val="both"/>
        <w:rPr>
          <w:rFonts w:ascii="Palatino Linotype" w:eastAsia="Palatino Linotype" w:hAnsi="Palatino Linotype" w:cs="Palatino Linotype"/>
          <w:sz w:val="24"/>
          <w:u w:val="single"/>
        </w:rPr>
      </w:pPr>
      <w:r w:rsidRPr="00DD6AFA">
        <w:rPr>
          <w:rFonts w:ascii="Palatino Linotype" w:eastAsia="Palatino Linotype" w:hAnsi="Palatino Linotype" w:cs="Palatino Linotype"/>
          <w:sz w:val="24"/>
        </w:rPr>
        <w:t xml:space="preserve">En tal sentido, es de señalar que el artículo 13 de la Ley General de Archivos y la Ley de Archivos y Administración de Documentos del Estado de México y Municipios, establece que los sujetos obligados deben contar con los instrumentos de control y consulta archivísticos, conforme a sus atribuciones y funciones, debiendo mantenerlos actualizados y disponibles, entre los que se encuentra el </w:t>
      </w:r>
      <w:r w:rsidRPr="00DD6AFA">
        <w:rPr>
          <w:rFonts w:ascii="Palatino Linotype" w:eastAsia="Palatino Linotype" w:hAnsi="Palatino Linotype" w:cs="Palatino Linotype"/>
          <w:sz w:val="24"/>
          <w:u w:val="single"/>
        </w:rPr>
        <w:t>Catálogo de Disposición Documental.</w:t>
      </w:r>
    </w:p>
    <w:p w14:paraId="19DC8826" w14:textId="77777777" w:rsidR="00DD6AFA" w:rsidRPr="00DD6AFA" w:rsidRDefault="00DD6AFA" w:rsidP="00DD6AFA">
      <w:pPr>
        <w:spacing w:before="240" w:after="240" w:line="360" w:lineRule="auto"/>
        <w:jc w:val="both"/>
        <w:rPr>
          <w:rFonts w:ascii="Palatino Linotype" w:eastAsia="Palatino Linotype" w:hAnsi="Palatino Linotype" w:cs="Palatino Linotype"/>
          <w:sz w:val="24"/>
        </w:rPr>
      </w:pPr>
      <w:r w:rsidRPr="00DD6AFA">
        <w:rPr>
          <w:rFonts w:ascii="Palatino Linotype" w:eastAsia="Palatino Linotype" w:hAnsi="Palatino Linotype" w:cs="Palatino Linotype"/>
          <w:sz w:val="24"/>
        </w:rPr>
        <w:t>Asimismo, la Ley de Transparencia y Acceso a la Información Pública del Estado de México y Municipios prevé como una obligación de transparencia de oficio, poner a disposición del público, de manera de manera permanente y actualizada de forma sencilla, precisa y entendible, en los respectivos medios electrónicos</w:t>
      </w:r>
      <w:r w:rsidRPr="00DD6AFA">
        <w:rPr>
          <w:sz w:val="24"/>
        </w:rPr>
        <w:t xml:space="preserve">, </w:t>
      </w:r>
      <w:r w:rsidRPr="00DD6AFA">
        <w:rPr>
          <w:rFonts w:ascii="Palatino Linotype" w:eastAsia="Palatino Linotype" w:hAnsi="Palatino Linotype" w:cs="Palatino Linotype"/>
          <w:sz w:val="24"/>
        </w:rPr>
        <w:t xml:space="preserve">el catálogo de disposición y la guía de archivo documental, a saber: </w:t>
      </w:r>
    </w:p>
    <w:p w14:paraId="3C5FE243" w14:textId="77777777" w:rsidR="00DD6AFA" w:rsidRPr="00547F21" w:rsidRDefault="00DD6AFA" w:rsidP="00DD6AFA">
      <w:pPr>
        <w:spacing w:before="120" w:after="120"/>
        <w:ind w:left="851"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“Artículo 92.</w:t>
      </w:r>
      <w:r w:rsidRPr="00547F21">
        <w:rPr>
          <w:rFonts w:ascii="Palatino Linotype" w:eastAsia="Palatino Linotype" w:hAnsi="Palatino Linotype" w:cs="Palatino Linotype"/>
          <w:i/>
        </w:rPr>
        <w:t xml:space="preserve">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14:paraId="4577F09E" w14:textId="77777777" w:rsidR="00DD6AFA" w:rsidRPr="00547F21" w:rsidRDefault="00DD6AFA" w:rsidP="00DD6AFA">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i/>
        </w:rPr>
        <w:t>…</w:t>
      </w:r>
    </w:p>
    <w:p w14:paraId="2556B3CB" w14:textId="77777777" w:rsidR="00DD6AFA" w:rsidRPr="00547F21" w:rsidRDefault="00DD6AFA" w:rsidP="00DD6AFA">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lastRenderedPageBreak/>
        <w:t>XLIX.</w:t>
      </w:r>
      <w:r w:rsidRPr="00547F21">
        <w:rPr>
          <w:rFonts w:ascii="Palatino Linotype" w:eastAsia="Palatino Linotype" w:hAnsi="Palatino Linotype" w:cs="Palatino Linotype"/>
          <w:i/>
        </w:rPr>
        <w:t xml:space="preserve"> El catálogo de disposición y guía de archivo documental;”</w:t>
      </w:r>
    </w:p>
    <w:p w14:paraId="0A3C36C9" w14:textId="77777777" w:rsidR="00DD6AFA" w:rsidRPr="00DD6AFA" w:rsidRDefault="00DD6AFA" w:rsidP="00DD6AFA">
      <w:pPr>
        <w:spacing w:before="240" w:after="240" w:line="360" w:lineRule="auto"/>
        <w:jc w:val="both"/>
        <w:rPr>
          <w:rFonts w:ascii="Palatino Linotype" w:eastAsia="Palatino Linotype" w:hAnsi="Palatino Linotype" w:cs="Palatino Linotype"/>
          <w:sz w:val="24"/>
        </w:rPr>
      </w:pPr>
      <w:bookmarkStart w:id="6" w:name="_heading=h.2xcytpi" w:colFirst="0" w:colLast="0"/>
      <w:bookmarkEnd w:id="6"/>
      <w:r w:rsidRPr="00DD6AFA">
        <w:rPr>
          <w:rFonts w:ascii="Palatino Linotype" w:eastAsia="Palatino Linotype" w:hAnsi="Palatino Linotype" w:cs="Palatino Linotype"/>
          <w:sz w:val="24"/>
        </w:rPr>
        <w:t xml:space="preserve">Siendo evidente que el </w:t>
      </w:r>
      <w:r w:rsidRPr="00DD6AFA">
        <w:rPr>
          <w:rFonts w:ascii="Palatino Linotype" w:eastAsia="Palatino Linotype" w:hAnsi="Palatino Linotype" w:cs="Palatino Linotype"/>
          <w:b/>
          <w:sz w:val="24"/>
        </w:rPr>
        <w:t>Sujeto Obligado</w:t>
      </w:r>
      <w:r w:rsidRPr="00DD6AFA">
        <w:rPr>
          <w:rFonts w:ascii="Palatino Linotype" w:eastAsia="Palatino Linotype" w:hAnsi="Palatino Linotype" w:cs="Palatino Linotype"/>
          <w:sz w:val="24"/>
        </w:rPr>
        <w:t xml:space="preserve"> debe contar con el catálogo de disposición documental, así como con el documento mediante el cual fue aprobado, mediante el cual la particular, podrá advertir el nombre de los servidores públicos que lo aprobaron, por lo cual resulta procedente su entrega. </w:t>
      </w:r>
    </w:p>
    <w:p w14:paraId="430E6DCC" w14:textId="58DE12A7" w:rsidR="00DD6AFA" w:rsidRPr="00DD6AFA" w:rsidRDefault="009F3CDD" w:rsidP="00DD6AFA">
      <w:pPr>
        <w:spacing w:before="240" w:after="240" w:line="360" w:lineRule="auto"/>
        <w:ind w:right="51"/>
        <w:jc w:val="both"/>
        <w:rPr>
          <w:rFonts w:ascii="Palatino Linotype" w:eastAsia="Palatino Linotype" w:hAnsi="Palatino Linotype" w:cs="Palatino Linotype"/>
          <w:sz w:val="24"/>
        </w:rPr>
      </w:pPr>
      <w:r>
        <w:rPr>
          <w:rFonts w:ascii="Palatino Linotype" w:eastAsia="Palatino Linotype" w:hAnsi="Palatino Linotype" w:cs="Palatino Linotype"/>
          <w:sz w:val="24"/>
        </w:rPr>
        <w:t>Por lo cual deberá de realizar una búsqueda exhaustiva, n</w:t>
      </w:r>
      <w:r w:rsidR="00DD6AFA" w:rsidRPr="00DD6AFA">
        <w:rPr>
          <w:rFonts w:ascii="Palatino Linotype" w:eastAsia="Palatino Linotype" w:hAnsi="Palatino Linotype" w:cs="Palatino Linotype"/>
          <w:sz w:val="24"/>
        </w:rPr>
        <w:t>o obstante, para el caso de que no se llegara a localizar la información, deberá emitir la declaratoria formal de inexistencia, en los términos precisados en líneas anteriores.</w:t>
      </w:r>
    </w:p>
    <w:p w14:paraId="1B970E78" w14:textId="77777777" w:rsidR="00DD6AFA" w:rsidRPr="00DD6AFA" w:rsidRDefault="00DD6AFA" w:rsidP="00DD6AFA">
      <w:pPr>
        <w:spacing w:before="240" w:after="240" w:line="360" w:lineRule="auto"/>
        <w:jc w:val="both"/>
        <w:rPr>
          <w:rFonts w:ascii="Palatino Linotype" w:eastAsia="Palatino Linotype" w:hAnsi="Palatino Linotype" w:cs="Palatino Linotype"/>
          <w:sz w:val="24"/>
        </w:rPr>
      </w:pPr>
      <w:r w:rsidRPr="00DD6AFA">
        <w:rPr>
          <w:rFonts w:ascii="Palatino Linotype" w:eastAsia="Palatino Linotype" w:hAnsi="Palatino Linotype" w:cs="Palatino Linotype"/>
          <w:sz w:val="24"/>
        </w:rPr>
        <w:t>Respecto a la metodología utilizada para estructurar el referido catálogo, resulta aplicable el contenido del artículo 51 de la Ley General de Archivos y de la Ley de Archivos y Administración de Documentos del Estado de México y Municipios, mismo que dispone lo siguiente:</w:t>
      </w:r>
    </w:p>
    <w:p w14:paraId="0D12BF87" w14:textId="77777777" w:rsidR="00DD6AFA" w:rsidRPr="00547F21" w:rsidRDefault="00DD6AFA" w:rsidP="00DD6AFA">
      <w:pPr>
        <w:spacing w:before="240" w:after="240"/>
        <w:ind w:left="851"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Artículo 51.</w:t>
      </w:r>
      <w:r w:rsidRPr="00547F21">
        <w:rPr>
          <w:rFonts w:ascii="Palatino Linotype" w:eastAsia="Palatino Linotype" w:hAnsi="Palatino Linotype" w:cs="Palatino Linotype"/>
          <w:i/>
        </w:rPr>
        <w:t xml:space="preserve"> La persona responsable del Área Coordinadora de Archivos propiciará la integración y formalización del Grupo Interdisciplinario, convocará a las reuniones de trabajo y fungirá como moderadora en las mismas, por lo que será el encargado de llevar el registro y seguimiento de los acuerdos y compromisos establecidos, conservando las constancias respectivas.</w:t>
      </w:r>
    </w:p>
    <w:p w14:paraId="234A5EC8" w14:textId="77777777" w:rsidR="00DD6AFA" w:rsidRPr="00547F21" w:rsidRDefault="00DD6AFA" w:rsidP="00DD6AFA">
      <w:pPr>
        <w:spacing w:before="240" w:after="240"/>
        <w:ind w:left="851"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Durante el proceso de elaboración del Catálogo de Disposición Documental</w:t>
      </w:r>
      <w:r w:rsidRPr="00547F21">
        <w:rPr>
          <w:rFonts w:ascii="Palatino Linotype" w:eastAsia="Palatino Linotype" w:hAnsi="Palatino Linotype" w:cs="Palatino Linotype"/>
          <w:i/>
        </w:rPr>
        <w:t xml:space="preserve"> se deberá observar lo señalado por la Ley General y las disposiciones reglamentarias que al efecto se determinen para los grupos interdisciplinarios, como mínimo se deberá: </w:t>
      </w:r>
    </w:p>
    <w:p w14:paraId="7722F618" w14:textId="77777777" w:rsidR="00DD6AFA" w:rsidRPr="00547F21" w:rsidRDefault="00DD6AFA" w:rsidP="00DD6AFA">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I.</w:t>
      </w:r>
      <w:r w:rsidRPr="00547F21">
        <w:rPr>
          <w:rFonts w:ascii="Palatino Linotype" w:eastAsia="Palatino Linotype" w:hAnsi="Palatino Linotype" w:cs="Palatino Linotype"/>
          <w:i/>
        </w:rPr>
        <w:t xml:space="preserve"> Establecer un </w:t>
      </w:r>
      <w:r w:rsidRPr="00547F21">
        <w:rPr>
          <w:rFonts w:ascii="Palatino Linotype" w:eastAsia="Palatino Linotype" w:hAnsi="Palatino Linotype" w:cs="Palatino Linotype"/>
          <w:b/>
          <w:i/>
        </w:rPr>
        <w:t>Plan de Trabajo para la elaboración de las Fichas Técnicas de Valoración Documental</w:t>
      </w:r>
      <w:r w:rsidRPr="00547F21">
        <w:rPr>
          <w:rFonts w:ascii="Palatino Linotype" w:eastAsia="Palatino Linotype" w:hAnsi="Palatino Linotype" w:cs="Palatino Linotype"/>
          <w:i/>
        </w:rPr>
        <w:t xml:space="preserve"> que incluya al menos: </w:t>
      </w:r>
    </w:p>
    <w:p w14:paraId="1347F5F3" w14:textId="77777777" w:rsidR="00DD6AFA" w:rsidRPr="00547F21" w:rsidRDefault="00DD6AFA" w:rsidP="00DD6AFA">
      <w:pPr>
        <w:spacing w:before="240" w:after="240"/>
        <w:ind w:left="1418"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lastRenderedPageBreak/>
        <w:t>a)</w:t>
      </w:r>
      <w:r w:rsidRPr="00547F21">
        <w:rPr>
          <w:rFonts w:ascii="Palatino Linotype" w:eastAsia="Palatino Linotype" w:hAnsi="Palatino Linotype" w:cs="Palatino Linotype"/>
          <w:i/>
        </w:rPr>
        <w:t xml:space="preserve"> Un calendario de visitas a las áreas productoras de la documentación para el levantamiento de información, y </w:t>
      </w:r>
    </w:p>
    <w:p w14:paraId="4AB32F3D" w14:textId="77777777" w:rsidR="00DD6AFA" w:rsidRPr="00547F21" w:rsidRDefault="00DD6AFA" w:rsidP="00DD6AFA">
      <w:pPr>
        <w:spacing w:before="240" w:after="240"/>
        <w:ind w:left="1418"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b)</w:t>
      </w:r>
      <w:r w:rsidRPr="00547F21">
        <w:rPr>
          <w:rFonts w:ascii="Palatino Linotype" w:eastAsia="Palatino Linotype" w:hAnsi="Palatino Linotype" w:cs="Palatino Linotype"/>
          <w:i/>
        </w:rPr>
        <w:t xml:space="preserve"> Un calendario de reuniones del Grupo Interdisciplinario. </w:t>
      </w:r>
    </w:p>
    <w:p w14:paraId="57280755" w14:textId="77777777" w:rsidR="00DD6AFA" w:rsidRPr="00547F21" w:rsidRDefault="00DD6AFA" w:rsidP="00DD6AFA">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II</w:t>
      </w:r>
      <w:r w:rsidRPr="00547F21">
        <w:rPr>
          <w:rFonts w:ascii="Palatino Linotype" w:eastAsia="Palatino Linotype" w:hAnsi="Palatino Linotype" w:cs="Palatino Linotype"/>
          <w:i/>
        </w:rPr>
        <w:t xml:space="preserve">. </w:t>
      </w:r>
      <w:r w:rsidRPr="00547F21">
        <w:rPr>
          <w:rFonts w:ascii="Palatino Linotype" w:eastAsia="Palatino Linotype" w:hAnsi="Palatino Linotype" w:cs="Palatino Linotype"/>
          <w:b/>
          <w:i/>
        </w:rPr>
        <w:t xml:space="preserve">Preparar las </w:t>
      </w:r>
      <w:r w:rsidRPr="00547F21">
        <w:rPr>
          <w:rFonts w:ascii="Palatino Linotype" w:eastAsia="Palatino Linotype" w:hAnsi="Palatino Linotype" w:cs="Palatino Linotype"/>
          <w:b/>
          <w:i/>
          <w:u w:val="single"/>
        </w:rPr>
        <w:t>herramientas metodológicas</w:t>
      </w:r>
      <w:r w:rsidRPr="00547F21">
        <w:rPr>
          <w:rFonts w:ascii="Palatino Linotype" w:eastAsia="Palatino Linotype" w:hAnsi="Palatino Linotype" w:cs="Palatino Linotype"/>
          <w:b/>
          <w:i/>
        </w:rPr>
        <w:t xml:space="preserve"> y normativas</w:t>
      </w:r>
      <w:r w:rsidRPr="00547F21">
        <w:rPr>
          <w:rFonts w:ascii="Palatino Linotype" w:eastAsia="Palatino Linotype" w:hAnsi="Palatino Linotype" w:cs="Palatino Linotype"/>
          <w:i/>
        </w:rPr>
        <w:t xml:space="preserve">, como son, entre otras, bibliografía, cuestionarios para el levantamiento de información, formato de Ficha Técnica de Valoración Documental, normatividad de la institución, manuales de organización, manuales de procedimientos y manuales de gestión de calidad; </w:t>
      </w:r>
    </w:p>
    <w:p w14:paraId="35AE2F5B" w14:textId="77777777" w:rsidR="00DD6AFA" w:rsidRPr="00547F21" w:rsidRDefault="00DD6AFA" w:rsidP="00DD6AFA">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III.</w:t>
      </w:r>
      <w:r w:rsidRPr="00547F21">
        <w:rPr>
          <w:rFonts w:ascii="Palatino Linotype" w:eastAsia="Palatino Linotype" w:hAnsi="Palatino Linotype" w:cs="Palatino Linotype"/>
          <w:i/>
        </w:rPr>
        <w:t xml:space="preserve"> Realizar entrevistas con las unidades administrativas productoras de la documentación, para el levantamiento de la información y elaborar las Fichas Técnicas de Valoración Documental, verificando que exista correspondencia entre las funciones que dichas áreas realizan y las Series documentales identificadas, e</w:t>
      </w:r>
    </w:p>
    <w:p w14:paraId="334772F1" w14:textId="58047C70" w:rsidR="009F3CDD" w:rsidRPr="009F3CDD" w:rsidRDefault="00DD6AFA" w:rsidP="009F3CDD">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IV</w:t>
      </w:r>
      <w:r w:rsidRPr="00547F21">
        <w:rPr>
          <w:rFonts w:ascii="Palatino Linotype" w:eastAsia="Palatino Linotype" w:hAnsi="Palatino Linotype" w:cs="Palatino Linotype"/>
          <w:i/>
        </w:rPr>
        <w:t xml:space="preserve">. Integrar el Catálogo de Disposición Documental. </w:t>
      </w:r>
      <w:bookmarkStart w:id="7" w:name="_heading=h.1ci93xb" w:colFirst="0" w:colLast="0"/>
      <w:bookmarkEnd w:id="7"/>
    </w:p>
    <w:p w14:paraId="5C7C78BF" w14:textId="77777777" w:rsidR="009B7E61" w:rsidRPr="009F3CDD" w:rsidRDefault="009B7E61" w:rsidP="009B7E61">
      <w:pPr>
        <w:spacing w:before="240" w:after="240" w:line="360" w:lineRule="auto"/>
        <w:jc w:val="both"/>
        <w:rPr>
          <w:rFonts w:ascii="Palatino Linotype" w:eastAsia="Palatino Linotype" w:hAnsi="Palatino Linotype" w:cs="Palatino Linotype"/>
          <w:sz w:val="24"/>
        </w:rPr>
      </w:pPr>
      <w:r w:rsidRPr="009F3CDD">
        <w:rPr>
          <w:rFonts w:ascii="Palatino Linotype" w:eastAsia="Palatino Linotype" w:hAnsi="Palatino Linotype" w:cs="Palatino Linotype"/>
          <w:sz w:val="24"/>
        </w:rPr>
        <w:t>En este Contexto, el catálogo de disposición documental se elabora a partir del establecimiento de:</w:t>
      </w:r>
    </w:p>
    <w:p w14:paraId="2E311F04" w14:textId="77777777" w:rsidR="009B7E61" w:rsidRPr="009F3CDD" w:rsidRDefault="009B7E61" w:rsidP="009B7E61">
      <w:pPr>
        <w:spacing w:before="240" w:after="240" w:line="360" w:lineRule="auto"/>
        <w:ind w:left="567"/>
        <w:jc w:val="both"/>
        <w:rPr>
          <w:rFonts w:ascii="Palatino Linotype" w:eastAsia="Palatino Linotype" w:hAnsi="Palatino Linotype" w:cs="Palatino Linotype"/>
          <w:sz w:val="24"/>
        </w:rPr>
      </w:pPr>
      <w:r w:rsidRPr="009F3CDD">
        <w:rPr>
          <w:rFonts w:ascii="Palatino Linotype" w:eastAsia="Palatino Linotype" w:hAnsi="Palatino Linotype" w:cs="Palatino Linotype"/>
          <w:sz w:val="24"/>
        </w:rPr>
        <w:t>1. La estructura jerárquica documental, plasmada en el cuadro general de clasificación archivística.</w:t>
      </w:r>
    </w:p>
    <w:p w14:paraId="2D7F97F3" w14:textId="77777777" w:rsidR="009B7E61" w:rsidRPr="009F3CDD" w:rsidRDefault="009B7E61" w:rsidP="009B7E61">
      <w:pPr>
        <w:spacing w:before="240" w:after="240" w:line="360" w:lineRule="auto"/>
        <w:ind w:left="567"/>
        <w:jc w:val="both"/>
        <w:rPr>
          <w:rFonts w:ascii="Palatino Linotype" w:eastAsia="Palatino Linotype" w:hAnsi="Palatino Linotype" w:cs="Palatino Linotype"/>
          <w:sz w:val="24"/>
        </w:rPr>
      </w:pPr>
      <w:r w:rsidRPr="009F3CDD">
        <w:rPr>
          <w:rFonts w:ascii="Palatino Linotype" w:eastAsia="Palatino Linotype" w:hAnsi="Palatino Linotype" w:cs="Palatino Linotype"/>
          <w:sz w:val="24"/>
        </w:rPr>
        <w:t>2. La valoración documental.</w:t>
      </w:r>
    </w:p>
    <w:p w14:paraId="12F5014C" w14:textId="77777777" w:rsidR="009B7E61" w:rsidRPr="009F3CDD" w:rsidRDefault="009B7E61" w:rsidP="009B7E61">
      <w:pPr>
        <w:spacing w:before="240" w:after="240" w:line="360" w:lineRule="auto"/>
        <w:ind w:left="567"/>
        <w:jc w:val="both"/>
        <w:rPr>
          <w:rFonts w:ascii="Palatino Linotype" w:eastAsia="Palatino Linotype" w:hAnsi="Palatino Linotype" w:cs="Palatino Linotype"/>
          <w:sz w:val="24"/>
        </w:rPr>
      </w:pPr>
      <w:r w:rsidRPr="009F3CDD">
        <w:rPr>
          <w:rFonts w:ascii="Palatino Linotype" w:eastAsia="Palatino Linotype" w:hAnsi="Palatino Linotype" w:cs="Palatino Linotype"/>
          <w:sz w:val="24"/>
        </w:rPr>
        <w:t>3. El diseño del catálogo de disposición documental.</w:t>
      </w:r>
    </w:p>
    <w:p w14:paraId="5C3F870A" w14:textId="77777777" w:rsidR="009B7E61" w:rsidRPr="009F3CDD" w:rsidRDefault="009B7E61" w:rsidP="009B7E61">
      <w:pPr>
        <w:spacing w:before="240" w:after="240" w:line="360" w:lineRule="auto"/>
        <w:ind w:left="567"/>
        <w:jc w:val="both"/>
        <w:rPr>
          <w:rFonts w:ascii="Palatino Linotype" w:eastAsia="Palatino Linotype" w:hAnsi="Palatino Linotype" w:cs="Palatino Linotype"/>
          <w:sz w:val="24"/>
        </w:rPr>
      </w:pPr>
      <w:r w:rsidRPr="009F3CDD">
        <w:rPr>
          <w:rFonts w:ascii="Palatino Linotype" w:eastAsia="Palatino Linotype" w:hAnsi="Palatino Linotype" w:cs="Palatino Linotype"/>
          <w:sz w:val="24"/>
        </w:rPr>
        <w:t>4. La regulación de la gestión documental</w:t>
      </w:r>
    </w:p>
    <w:p w14:paraId="0C2C80F3" w14:textId="77777777" w:rsidR="009B7E61" w:rsidRPr="009F3CDD" w:rsidRDefault="009B7E61" w:rsidP="009B7E61">
      <w:pPr>
        <w:spacing w:before="240" w:after="240" w:line="360" w:lineRule="auto"/>
        <w:jc w:val="both"/>
        <w:rPr>
          <w:rFonts w:ascii="Palatino Linotype" w:eastAsia="Palatino Linotype" w:hAnsi="Palatino Linotype" w:cs="Palatino Linotype"/>
          <w:sz w:val="24"/>
        </w:rPr>
      </w:pPr>
      <w:r w:rsidRPr="009F3CDD">
        <w:rPr>
          <w:rFonts w:ascii="Palatino Linotype" w:eastAsia="Palatino Linotype" w:hAnsi="Palatino Linotype" w:cs="Palatino Linotype"/>
          <w:sz w:val="24"/>
        </w:rPr>
        <w:t>Una vez realizados los pasos anteriores, la aplicación práctica de las actividades antes mencionadas, constituirán los insumos que darán estructura y contenido al catálogo de disposición documental.</w:t>
      </w:r>
    </w:p>
    <w:p w14:paraId="225B967D" w14:textId="77777777" w:rsidR="009B7E61" w:rsidRPr="009F3CDD" w:rsidRDefault="009B7E61" w:rsidP="009B7E61">
      <w:pPr>
        <w:spacing w:before="240" w:after="240" w:line="360" w:lineRule="auto"/>
        <w:jc w:val="both"/>
        <w:rPr>
          <w:rFonts w:ascii="Palatino Linotype" w:eastAsia="Palatino Linotype" w:hAnsi="Palatino Linotype" w:cs="Palatino Linotype"/>
          <w:sz w:val="24"/>
        </w:rPr>
      </w:pPr>
      <w:r w:rsidRPr="009F3CDD">
        <w:rPr>
          <w:rFonts w:ascii="Palatino Linotype" w:eastAsia="Palatino Linotype" w:hAnsi="Palatino Linotype" w:cs="Palatino Linotype"/>
          <w:sz w:val="24"/>
        </w:rPr>
        <w:lastRenderedPageBreak/>
        <w:t xml:space="preserve">Es importante considerar que la elaboración, actualización o rediseño del catálogo de disposición documental no es una tarea aislada a la elaboración del cuadro general de clasificación archivística, sino una tarea o actividad transversal. Para la elaboración del catálogo de disposición documental habrá que atender a los principios archivísticos siguientes: </w:t>
      </w:r>
    </w:p>
    <w:p w14:paraId="2EA8F355" w14:textId="77777777" w:rsidR="009B7E61" w:rsidRPr="009F3CDD" w:rsidRDefault="009B7E61" w:rsidP="009B7E61">
      <w:pPr>
        <w:numPr>
          <w:ilvl w:val="0"/>
          <w:numId w:val="38"/>
        </w:numPr>
        <w:spacing w:before="240" w:after="0" w:line="360" w:lineRule="auto"/>
        <w:jc w:val="both"/>
        <w:rPr>
          <w:rFonts w:ascii="Palatino Linotype" w:eastAsia="Palatino Linotype" w:hAnsi="Palatino Linotype" w:cs="Palatino Linotype"/>
          <w:sz w:val="24"/>
        </w:rPr>
      </w:pPr>
      <w:r w:rsidRPr="009F3CDD">
        <w:rPr>
          <w:rFonts w:ascii="Palatino Linotype" w:eastAsia="Palatino Linotype" w:hAnsi="Palatino Linotype" w:cs="Palatino Linotype"/>
          <w:b/>
          <w:sz w:val="24"/>
        </w:rPr>
        <w:t>Criterio de procedencia y evidencia</w:t>
      </w:r>
      <w:r w:rsidRPr="009F3CDD">
        <w:rPr>
          <w:rFonts w:ascii="Palatino Linotype" w:eastAsia="Palatino Linotype" w:hAnsi="Palatino Linotype" w:cs="Palatino Linotype"/>
          <w:sz w:val="24"/>
        </w:rPr>
        <w:t xml:space="preserve">. Es decir, considerar que son más valiosos los documentos que proceden de una institución o sección de rango superior en la jerarquía administrativa. Los documentos de unidades administrativas de rango inferior son importantes cuando reflejan su propia actividad irrepetible. </w:t>
      </w:r>
    </w:p>
    <w:p w14:paraId="228BC704" w14:textId="77777777" w:rsidR="009B7E61" w:rsidRPr="009F3CDD" w:rsidRDefault="009B7E61" w:rsidP="009B7E61">
      <w:pPr>
        <w:numPr>
          <w:ilvl w:val="0"/>
          <w:numId w:val="38"/>
        </w:numPr>
        <w:spacing w:after="0" w:line="360" w:lineRule="auto"/>
        <w:jc w:val="both"/>
        <w:rPr>
          <w:rFonts w:ascii="Palatino Linotype" w:eastAsia="Palatino Linotype" w:hAnsi="Palatino Linotype" w:cs="Palatino Linotype"/>
          <w:sz w:val="24"/>
        </w:rPr>
      </w:pPr>
      <w:r w:rsidRPr="009F3CDD">
        <w:rPr>
          <w:rFonts w:ascii="Palatino Linotype" w:eastAsia="Palatino Linotype" w:hAnsi="Palatino Linotype" w:cs="Palatino Linotype"/>
          <w:b/>
          <w:sz w:val="24"/>
        </w:rPr>
        <w:t>Criterio de contenido</w:t>
      </w:r>
      <w:r w:rsidRPr="009F3CDD">
        <w:rPr>
          <w:rFonts w:ascii="Palatino Linotype" w:eastAsia="Palatino Linotype" w:hAnsi="Palatino Linotype" w:cs="Palatino Linotype"/>
          <w:sz w:val="24"/>
        </w:rPr>
        <w:t>. Implica el considerar que es mejor conservar la misma información comprimida que extendida, es decir, es preferible conservar informes anuales y no los mensuales.</w:t>
      </w:r>
    </w:p>
    <w:p w14:paraId="675EB4B3" w14:textId="77777777" w:rsidR="009B7E61" w:rsidRPr="009F3CDD" w:rsidRDefault="009B7E61" w:rsidP="009B7E61">
      <w:pPr>
        <w:numPr>
          <w:ilvl w:val="0"/>
          <w:numId w:val="38"/>
        </w:numPr>
        <w:spacing w:after="0" w:line="360" w:lineRule="auto"/>
        <w:jc w:val="both"/>
        <w:rPr>
          <w:rFonts w:ascii="Palatino Linotype" w:eastAsia="Palatino Linotype" w:hAnsi="Palatino Linotype" w:cs="Palatino Linotype"/>
          <w:sz w:val="24"/>
        </w:rPr>
      </w:pPr>
      <w:r w:rsidRPr="009F3CDD">
        <w:rPr>
          <w:rFonts w:ascii="Palatino Linotype" w:eastAsia="Palatino Linotype" w:hAnsi="Palatino Linotype" w:cs="Palatino Linotype"/>
          <w:b/>
          <w:sz w:val="24"/>
        </w:rPr>
        <w:t>Criterio diplomático</w:t>
      </w:r>
      <w:r w:rsidRPr="009F3CDD">
        <w:rPr>
          <w:rFonts w:ascii="Palatino Linotype" w:eastAsia="Palatino Linotype" w:hAnsi="Palatino Linotype" w:cs="Palatino Linotype"/>
          <w:sz w:val="24"/>
        </w:rPr>
        <w:t xml:space="preserve">. Tiene como premisa conservar un documento original que una copia. </w:t>
      </w:r>
    </w:p>
    <w:p w14:paraId="5A7E85DB" w14:textId="111E5115" w:rsidR="009F3CDD" w:rsidRPr="009F3CDD" w:rsidRDefault="009B7E61" w:rsidP="009F3CDD">
      <w:pPr>
        <w:numPr>
          <w:ilvl w:val="0"/>
          <w:numId w:val="38"/>
        </w:numPr>
        <w:spacing w:after="0" w:line="360" w:lineRule="auto"/>
        <w:jc w:val="both"/>
        <w:rPr>
          <w:rFonts w:ascii="Palatino Linotype" w:eastAsia="Palatino Linotype" w:hAnsi="Palatino Linotype" w:cs="Palatino Linotype"/>
          <w:sz w:val="24"/>
        </w:rPr>
      </w:pPr>
      <w:r w:rsidRPr="009F3CDD">
        <w:rPr>
          <w:rFonts w:ascii="Palatino Linotype" w:eastAsia="Palatino Linotype" w:hAnsi="Palatino Linotype" w:cs="Palatino Linotype"/>
          <w:b/>
          <w:sz w:val="24"/>
        </w:rPr>
        <w:t>Criterio cronológico</w:t>
      </w:r>
      <w:r w:rsidRPr="009F3CDD">
        <w:rPr>
          <w:rFonts w:ascii="Palatino Linotype" w:eastAsia="Palatino Linotype" w:hAnsi="Palatino Linotype" w:cs="Palatino Linotype"/>
          <w:sz w:val="24"/>
        </w:rPr>
        <w:t>. Determinar una fecha a partir de la cual no se pueda realizar ninguna eliminación.</w:t>
      </w:r>
    </w:p>
    <w:p w14:paraId="157AC12B" w14:textId="0FCBA342" w:rsidR="001B5504" w:rsidRPr="009F3CDD" w:rsidRDefault="009B7E61" w:rsidP="009F3CDD">
      <w:pPr>
        <w:spacing w:after="240" w:line="360" w:lineRule="auto"/>
        <w:jc w:val="both"/>
        <w:rPr>
          <w:rFonts w:ascii="Palatino Linotype" w:eastAsia="Palatino Linotype" w:hAnsi="Palatino Linotype" w:cs="Palatino Linotype"/>
          <w:sz w:val="24"/>
        </w:rPr>
      </w:pPr>
      <w:r w:rsidRPr="009F3CDD">
        <w:rPr>
          <w:rFonts w:ascii="Palatino Linotype" w:eastAsia="Palatino Linotype" w:hAnsi="Palatino Linotype" w:cs="Palatino Linotype"/>
          <w:sz w:val="24"/>
        </w:rPr>
        <w:t>En este sentido, se considera procedente ordenar, previa búsqueda exhaustiva y razonable, la entrega del documento que dé cuenta de la metodología que se utilizó para estructurar el catálogo de disposición documental así como el documento mediante el cual se aprobó, documental</w:t>
      </w:r>
      <w:r w:rsidR="009F3CDD" w:rsidRPr="009F3CDD">
        <w:rPr>
          <w:rFonts w:ascii="Palatino Linotype" w:eastAsia="Palatino Linotype" w:hAnsi="Palatino Linotype" w:cs="Palatino Linotype"/>
          <w:sz w:val="24"/>
        </w:rPr>
        <w:t>es que</w:t>
      </w:r>
      <w:r w:rsidRPr="009F3CDD">
        <w:rPr>
          <w:rFonts w:ascii="Palatino Linotype" w:eastAsia="Palatino Linotype" w:hAnsi="Palatino Linotype" w:cs="Palatino Linotype"/>
          <w:sz w:val="24"/>
        </w:rPr>
        <w:t xml:space="preserve"> </w:t>
      </w:r>
      <w:r w:rsidR="009F3CDD" w:rsidRPr="009F3CDD">
        <w:rPr>
          <w:rFonts w:ascii="Palatino Linotype" w:eastAsia="Palatino Linotype" w:hAnsi="Palatino Linotype" w:cs="Palatino Linotype"/>
          <w:sz w:val="24"/>
        </w:rPr>
        <w:t>colmarán</w:t>
      </w:r>
      <w:r w:rsidRPr="009F3CDD">
        <w:rPr>
          <w:rFonts w:ascii="Palatino Linotype" w:eastAsia="Palatino Linotype" w:hAnsi="Palatino Linotype" w:cs="Palatino Linotype"/>
          <w:sz w:val="24"/>
        </w:rPr>
        <w:t xml:space="preserve"> los requerimientos de información.</w:t>
      </w:r>
    </w:p>
    <w:tbl>
      <w:tblPr>
        <w:tblStyle w:val="Tablaconcuadrcula"/>
        <w:tblW w:w="9394" w:type="dxa"/>
        <w:tblLook w:val="04A0" w:firstRow="1" w:lastRow="0" w:firstColumn="1" w:lastColumn="0" w:noHBand="0" w:noVBand="1"/>
      </w:tblPr>
      <w:tblGrid>
        <w:gridCol w:w="3964"/>
        <w:gridCol w:w="2552"/>
        <w:gridCol w:w="2878"/>
      </w:tblGrid>
      <w:tr w:rsidR="005D53C0" w14:paraId="547B4FAD" w14:textId="77777777" w:rsidTr="007663D8">
        <w:tc>
          <w:tcPr>
            <w:tcW w:w="9394" w:type="dxa"/>
            <w:gridSpan w:val="3"/>
          </w:tcPr>
          <w:p w14:paraId="38342E98" w14:textId="77777777" w:rsidR="00980B93" w:rsidRPr="00547F21" w:rsidRDefault="00980B93" w:rsidP="00980B93">
            <w:pPr>
              <w:numPr>
                <w:ilvl w:val="0"/>
                <w:numId w:val="34"/>
              </w:numPr>
              <w:pBdr>
                <w:top w:val="nil"/>
                <w:left w:val="nil"/>
                <w:bottom w:val="nil"/>
                <w:right w:val="nil"/>
                <w:between w:val="nil"/>
              </w:pBdr>
              <w:tabs>
                <w:tab w:val="left" w:pos="8503"/>
              </w:tabs>
              <w:rPr>
                <w:rFonts w:ascii="Palatino Linotype" w:eastAsia="Palatino Linotype" w:hAnsi="Palatino Linotype" w:cs="Palatino Linotype"/>
                <w:b/>
                <w:sz w:val="20"/>
                <w:szCs w:val="20"/>
              </w:rPr>
            </w:pPr>
            <w:r w:rsidRPr="00547F21">
              <w:rPr>
                <w:rFonts w:ascii="Palatino Linotype" w:eastAsia="Palatino Linotype" w:hAnsi="Palatino Linotype" w:cs="Palatino Linotype"/>
                <w:b/>
                <w:sz w:val="20"/>
                <w:szCs w:val="20"/>
              </w:rPr>
              <w:t xml:space="preserve">INVENTARIOS DE ARCHIVO DE TRÁMITE, CONCENTRACIÓN E HISTÓRICO </w:t>
            </w:r>
          </w:p>
          <w:p w14:paraId="3B375316" w14:textId="44EC5F3A" w:rsidR="005D53C0" w:rsidRDefault="00980B93" w:rsidP="00980B93">
            <w:pPr>
              <w:tabs>
                <w:tab w:val="left" w:pos="1500"/>
              </w:tabs>
              <w:jc w:val="both"/>
              <w:rPr>
                <w:rFonts w:ascii="Palatino Linotype" w:eastAsia="Palatino Linotype" w:hAnsi="Palatino Linotype" w:cs="Palatino Linotype"/>
                <w:sz w:val="24"/>
                <w:szCs w:val="24"/>
              </w:rPr>
            </w:pPr>
            <w:r w:rsidRPr="00547F21">
              <w:rPr>
                <w:rFonts w:ascii="Palatino Linotype" w:eastAsia="Palatino Linotype" w:hAnsi="Palatino Linotype" w:cs="Palatino Linotype"/>
                <w:sz w:val="20"/>
                <w:szCs w:val="20"/>
              </w:rPr>
              <w:t xml:space="preserve">CONFORME LO ESTABLECIDO EN LOS ARTÍCULOS 13 FRACCIÓN III, 40 FRACCIÓN III DE LA LEY GENERAL DE ARCHIVOS Y LOS ARTÍCULOS SEXTO FRACCIÓN V, DÉCIMO TERCERO FRACCIÓN </w:t>
            </w:r>
            <w:r w:rsidRPr="00547F21">
              <w:rPr>
                <w:rFonts w:ascii="Palatino Linotype" w:eastAsia="Palatino Linotype" w:hAnsi="Palatino Linotype" w:cs="Palatino Linotype"/>
                <w:sz w:val="20"/>
                <w:szCs w:val="20"/>
              </w:rPr>
              <w:lastRenderedPageBreak/>
              <w:t>III, VIGÉSIMO SEGUNDO FRACCIÓN III SEGUNDO PÁRRAFO DE LOS LINEAMIENTOS PARA LA ORGANIZACIÓN Y CONSERVACIÓN DE ARCHIVOS.</w:t>
            </w:r>
          </w:p>
        </w:tc>
      </w:tr>
      <w:tr w:rsidR="005D53C0" w14:paraId="2DE7B39E" w14:textId="77777777" w:rsidTr="007663D8">
        <w:tc>
          <w:tcPr>
            <w:tcW w:w="3964" w:type="dxa"/>
            <w:vAlign w:val="center"/>
          </w:tcPr>
          <w:p w14:paraId="19AC9424" w14:textId="77777777" w:rsidR="005D53C0" w:rsidRDefault="005D53C0"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lastRenderedPageBreak/>
              <w:t>REQUERIMIENTO</w:t>
            </w:r>
          </w:p>
        </w:tc>
        <w:tc>
          <w:tcPr>
            <w:tcW w:w="2552" w:type="dxa"/>
            <w:vAlign w:val="center"/>
          </w:tcPr>
          <w:p w14:paraId="0CBBD8F6" w14:textId="77777777" w:rsidR="005D53C0" w:rsidRDefault="005D53C0"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RESPUESTA</w:t>
            </w:r>
          </w:p>
        </w:tc>
        <w:tc>
          <w:tcPr>
            <w:tcW w:w="2878" w:type="dxa"/>
            <w:vAlign w:val="center"/>
          </w:tcPr>
          <w:p w14:paraId="1D7F0B78" w14:textId="77777777" w:rsidR="005D53C0" w:rsidRDefault="005D53C0"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INFORME JUSTIFICADO Y ALCANCE</w:t>
            </w:r>
          </w:p>
        </w:tc>
      </w:tr>
      <w:tr w:rsidR="005D53C0" w14:paraId="3740EAB3" w14:textId="77777777" w:rsidTr="007663D8">
        <w:tc>
          <w:tcPr>
            <w:tcW w:w="3964" w:type="dxa"/>
          </w:tcPr>
          <w:p w14:paraId="2CE270A4" w14:textId="075E864A" w:rsidR="005D53C0" w:rsidRPr="00B61E07" w:rsidRDefault="00980B93" w:rsidP="007663D8">
            <w:pPr>
              <w:spacing w:line="360" w:lineRule="auto"/>
              <w:contextualSpacing/>
              <w:jc w:val="both"/>
              <w:rPr>
                <w:rFonts w:ascii="Palatino Linotype" w:eastAsia="Palatino Linotype" w:hAnsi="Palatino Linotype" w:cs="Palatino Linotype"/>
                <w:color w:val="000000"/>
                <w:sz w:val="16"/>
                <w:szCs w:val="24"/>
              </w:rPr>
            </w:pPr>
            <w:r w:rsidRPr="00980B93">
              <w:rPr>
                <w:rFonts w:ascii="Palatino Linotype" w:eastAsia="Palatino Linotype" w:hAnsi="Palatino Linotype" w:cs="Palatino Linotype"/>
                <w:color w:val="000000"/>
                <w:sz w:val="16"/>
                <w:szCs w:val="24"/>
              </w:rPr>
              <w:t>8.1. ¿CUENTAN CON INVENTARIOS DOCUMENTALES?</w:t>
            </w:r>
          </w:p>
        </w:tc>
        <w:tc>
          <w:tcPr>
            <w:tcW w:w="2552" w:type="dxa"/>
          </w:tcPr>
          <w:p w14:paraId="06081EEB" w14:textId="2CA3F160" w:rsidR="005D53C0" w:rsidRPr="001B5504" w:rsidRDefault="00BC3128" w:rsidP="007663D8">
            <w:pPr>
              <w:spacing w:line="360" w:lineRule="auto"/>
              <w:jc w:val="both"/>
              <w:rPr>
                <w:rFonts w:ascii="Palatino Linotype" w:eastAsia="Palatino Linotype" w:hAnsi="Palatino Linotype" w:cs="Palatino Linotype"/>
                <w:sz w:val="16"/>
                <w:szCs w:val="24"/>
              </w:rPr>
            </w:pPr>
            <w:r w:rsidRPr="00BC3128">
              <w:rPr>
                <w:rFonts w:ascii="Palatino Linotype" w:eastAsia="Palatino Linotype" w:hAnsi="Palatino Linotype" w:cs="Palatino Linotype"/>
                <w:sz w:val="16"/>
                <w:szCs w:val="24"/>
              </w:rPr>
              <w:t>ESTAMOS EN REVISIÓN DEL ARCHIVO</w:t>
            </w:r>
          </w:p>
        </w:tc>
        <w:tc>
          <w:tcPr>
            <w:tcW w:w="2878" w:type="dxa"/>
          </w:tcPr>
          <w:p w14:paraId="0096E0F6" w14:textId="0C579BE7" w:rsidR="005D53C0" w:rsidRPr="001B5504" w:rsidRDefault="00980B93" w:rsidP="007663D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Si</w:t>
            </w:r>
          </w:p>
        </w:tc>
      </w:tr>
      <w:tr w:rsidR="005D53C0" w14:paraId="6CD0240E" w14:textId="77777777" w:rsidTr="007663D8">
        <w:tc>
          <w:tcPr>
            <w:tcW w:w="3964" w:type="dxa"/>
          </w:tcPr>
          <w:p w14:paraId="5078AABF" w14:textId="3CFA4AC9" w:rsidR="005D53C0" w:rsidRPr="001B5504" w:rsidRDefault="00980B93" w:rsidP="007663D8">
            <w:pPr>
              <w:spacing w:line="360" w:lineRule="auto"/>
              <w:jc w:val="both"/>
              <w:rPr>
                <w:rFonts w:ascii="Palatino Linotype" w:eastAsia="Palatino Linotype" w:hAnsi="Palatino Linotype" w:cs="Palatino Linotype"/>
                <w:sz w:val="16"/>
                <w:szCs w:val="24"/>
              </w:rPr>
            </w:pPr>
            <w:r w:rsidRPr="00980B93">
              <w:rPr>
                <w:rFonts w:ascii="Palatino Linotype" w:eastAsia="Palatino Linotype" w:hAnsi="Palatino Linotype" w:cs="Palatino Linotype"/>
                <w:sz w:val="16"/>
                <w:szCs w:val="24"/>
              </w:rPr>
              <w:t>8.10. ¿EL ARCHIVO HISTÓRICO CUENTA CON INVENTARIO DE SU ACERVO DOCUMENTAL?</w:t>
            </w:r>
          </w:p>
        </w:tc>
        <w:tc>
          <w:tcPr>
            <w:tcW w:w="2552" w:type="dxa"/>
          </w:tcPr>
          <w:p w14:paraId="403B3EE6" w14:textId="2EC20EE0" w:rsidR="005D53C0" w:rsidRPr="001B5504" w:rsidRDefault="00980B93" w:rsidP="007663D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 emite respuesta</w:t>
            </w:r>
          </w:p>
        </w:tc>
        <w:tc>
          <w:tcPr>
            <w:tcW w:w="2878" w:type="dxa"/>
          </w:tcPr>
          <w:p w14:paraId="3BE8CB68" w14:textId="60BF5CF6" w:rsidR="005D53C0" w:rsidRPr="001B5504" w:rsidRDefault="00980B93" w:rsidP="00BC312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 xml:space="preserve">No </w:t>
            </w:r>
          </w:p>
        </w:tc>
      </w:tr>
      <w:tr w:rsidR="00980B93" w14:paraId="25B050CC" w14:textId="77777777" w:rsidTr="007663D8">
        <w:tc>
          <w:tcPr>
            <w:tcW w:w="3964" w:type="dxa"/>
          </w:tcPr>
          <w:p w14:paraId="5F7E58C1" w14:textId="717ECB41" w:rsidR="00980B93" w:rsidRPr="00980B93" w:rsidRDefault="00980B93" w:rsidP="007663D8">
            <w:pPr>
              <w:spacing w:line="360" w:lineRule="auto"/>
              <w:jc w:val="both"/>
              <w:rPr>
                <w:rFonts w:ascii="Palatino Linotype" w:eastAsia="Palatino Linotype" w:hAnsi="Palatino Linotype" w:cs="Palatino Linotype"/>
                <w:sz w:val="16"/>
                <w:szCs w:val="24"/>
              </w:rPr>
            </w:pPr>
            <w:r w:rsidRPr="00980B93">
              <w:rPr>
                <w:rFonts w:ascii="Palatino Linotype" w:eastAsia="Palatino Linotype" w:hAnsi="Palatino Linotype" w:cs="Palatino Linotype"/>
                <w:sz w:val="16"/>
                <w:szCs w:val="24"/>
              </w:rPr>
              <w:t>8.11. ¿DESDE QUE AÑO UTILIZAN INVENTARIO DE ACERVO DOCUMENTAL DEL ARCHIVO HISTÓRICO?</w:t>
            </w:r>
          </w:p>
        </w:tc>
        <w:tc>
          <w:tcPr>
            <w:tcW w:w="2552" w:type="dxa"/>
          </w:tcPr>
          <w:p w14:paraId="0D1FBE68" w14:textId="65C172C0" w:rsidR="00980B93" w:rsidRPr="001B5504" w:rsidRDefault="00980B93" w:rsidP="007663D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 emite respuesta</w:t>
            </w:r>
          </w:p>
        </w:tc>
        <w:tc>
          <w:tcPr>
            <w:tcW w:w="2878" w:type="dxa"/>
          </w:tcPr>
          <w:p w14:paraId="15D84A8A" w14:textId="285E2ADA" w:rsidR="00980B93" w:rsidRPr="001B5504" w:rsidRDefault="00980B93" w:rsidP="00BC312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w:t>
            </w:r>
            <w:r w:rsidR="00BC3128">
              <w:rPr>
                <w:rFonts w:ascii="Palatino Linotype" w:eastAsia="Palatino Linotype" w:hAnsi="Palatino Linotype" w:cs="Palatino Linotype"/>
                <w:sz w:val="16"/>
                <w:szCs w:val="24"/>
              </w:rPr>
              <w:t xml:space="preserve"> </w:t>
            </w:r>
          </w:p>
        </w:tc>
      </w:tr>
      <w:tr w:rsidR="00980B93" w14:paraId="41AA9730" w14:textId="77777777" w:rsidTr="007663D8">
        <w:tc>
          <w:tcPr>
            <w:tcW w:w="3964" w:type="dxa"/>
          </w:tcPr>
          <w:p w14:paraId="408635DF" w14:textId="180D352E" w:rsidR="00980B93" w:rsidRPr="00980B93" w:rsidRDefault="00980B93" w:rsidP="007663D8">
            <w:pPr>
              <w:spacing w:line="360" w:lineRule="auto"/>
              <w:jc w:val="both"/>
              <w:rPr>
                <w:rFonts w:ascii="Palatino Linotype" w:eastAsia="Palatino Linotype" w:hAnsi="Palatino Linotype" w:cs="Palatino Linotype"/>
                <w:sz w:val="16"/>
                <w:szCs w:val="24"/>
              </w:rPr>
            </w:pPr>
            <w:r w:rsidRPr="00980B93">
              <w:rPr>
                <w:rFonts w:ascii="Palatino Linotype" w:eastAsia="Palatino Linotype" w:hAnsi="Palatino Linotype" w:cs="Palatino Linotype"/>
                <w:sz w:val="16"/>
                <w:szCs w:val="24"/>
              </w:rPr>
              <w:t>8.12. ¿CUENTAN CON INVENT</w:t>
            </w:r>
            <w:r>
              <w:rPr>
                <w:rFonts w:ascii="Palatino Linotype" w:eastAsia="Palatino Linotype" w:hAnsi="Palatino Linotype" w:cs="Palatino Linotype"/>
                <w:sz w:val="16"/>
                <w:szCs w:val="24"/>
              </w:rPr>
              <w:t>ARIOS DE TRASFERENCIA PRIMARIA?</w:t>
            </w:r>
          </w:p>
        </w:tc>
        <w:tc>
          <w:tcPr>
            <w:tcW w:w="2552" w:type="dxa"/>
          </w:tcPr>
          <w:p w14:paraId="77CD85D9" w14:textId="58696141" w:rsidR="00980B93" w:rsidRPr="001B5504" w:rsidRDefault="00BC3128" w:rsidP="007663D8">
            <w:pPr>
              <w:spacing w:line="360" w:lineRule="auto"/>
              <w:jc w:val="both"/>
              <w:rPr>
                <w:rFonts w:ascii="Palatino Linotype" w:eastAsia="Palatino Linotype" w:hAnsi="Palatino Linotype" w:cs="Palatino Linotype"/>
                <w:sz w:val="16"/>
                <w:szCs w:val="24"/>
              </w:rPr>
            </w:pPr>
            <w:r w:rsidRPr="00BC3128">
              <w:rPr>
                <w:rFonts w:ascii="Palatino Linotype" w:eastAsia="Palatino Linotype" w:hAnsi="Palatino Linotype" w:cs="Palatino Linotype"/>
                <w:sz w:val="16"/>
                <w:szCs w:val="24"/>
              </w:rPr>
              <w:t>TRABAJAMOS EN ELLO PARA DARLE UNA MEJOR RESPUESTA</w:t>
            </w:r>
          </w:p>
        </w:tc>
        <w:tc>
          <w:tcPr>
            <w:tcW w:w="2878" w:type="dxa"/>
          </w:tcPr>
          <w:p w14:paraId="2294CDDF" w14:textId="6F1BC728" w:rsidR="00980B93" w:rsidRPr="001B5504" w:rsidRDefault="00980B93" w:rsidP="007663D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Si</w:t>
            </w:r>
          </w:p>
        </w:tc>
      </w:tr>
      <w:tr w:rsidR="00BC3128" w14:paraId="211CFE3A" w14:textId="77777777" w:rsidTr="007663D8">
        <w:tc>
          <w:tcPr>
            <w:tcW w:w="3964" w:type="dxa"/>
          </w:tcPr>
          <w:p w14:paraId="6CAA8FF5" w14:textId="0B132C24" w:rsidR="00BC3128" w:rsidRPr="001B5504" w:rsidRDefault="00BC3128" w:rsidP="00BC3128">
            <w:pPr>
              <w:spacing w:line="360" w:lineRule="auto"/>
              <w:jc w:val="both"/>
              <w:rPr>
                <w:rFonts w:ascii="Palatino Linotype" w:eastAsia="Palatino Linotype" w:hAnsi="Palatino Linotype" w:cs="Palatino Linotype"/>
                <w:sz w:val="16"/>
                <w:szCs w:val="24"/>
              </w:rPr>
            </w:pPr>
            <w:r w:rsidRPr="00980B93">
              <w:rPr>
                <w:rFonts w:ascii="Palatino Linotype" w:eastAsia="Palatino Linotype" w:hAnsi="Palatino Linotype" w:cs="Palatino Linotype"/>
                <w:sz w:val="16"/>
                <w:szCs w:val="24"/>
              </w:rPr>
              <w:t>8.13. ¿QUIEN ELABORA LOS INVENTA</w:t>
            </w:r>
            <w:r>
              <w:rPr>
                <w:rFonts w:ascii="Palatino Linotype" w:eastAsia="Palatino Linotype" w:hAnsi="Palatino Linotype" w:cs="Palatino Linotype"/>
                <w:sz w:val="16"/>
                <w:szCs w:val="24"/>
              </w:rPr>
              <w:t>RIOS DE TRANSFERENCIA PRIMARIA?</w:t>
            </w:r>
          </w:p>
        </w:tc>
        <w:tc>
          <w:tcPr>
            <w:tcW w:w="2552" w:type="dxa"/>
          </w:tcPr>
          <w:p w14:paraId="6661966C" w14:textId="4DA233DA" w:rsidR="00BC3128" w:rsidRPr="001B5504" w:rsidRDefault="00BC3128" w:rsidP="00BC3128">
            <w:pPr>
              <w:spacing w:line="360" w:lineRule="auto"/>
              <w:jc w:val="both"/>
              <w:rPr>
                <w:rFonts w:ascii="Palatino Linotype" w:eastAsia="Palatino Linotype" w:hAnsi="Palatino Linotype" w:cs="Palatino Linotype"/>
                <w:sz w:val="16"/>
                <w:szCs w:val="24"/>
              </w:rPr>
            </w:pPr>
            <w:r w:rsidRPr="008D3AE7">
              <w:rPr>
                <w:rFonts w:ascii="Palatino Linotype" w:eastAsia="Palatino Linotype" w:hAnsi="Palatino Linotype" w:cs="Palatino Linotype"/>
                <w:sz w:val="16"/>
                <w:szCs w:val="24"/>
              </w:rPr>
              <w:t>No emite respuesta</w:t>
            </w:r>
          </w:p>
        </w:tc>
        <w:tc>
          <w:tcPr>
            <w:tcW w:w="2878" w:type="dxa"/>
          </w:tcPr>
          <w:p w14:paraId="48D4A724" w14:textId="4C06DC55" w:rsidR="00BC3128" w:rsidRPr="00980B93" w:rsidRDefault="00BC3128" w:rsidP="00BC3128">
            <w:pPr>
              <w:contextualSpacing/>
              <w:rPr>
                <w:rFonts w:ascii="Palatino Linotype" w:eastAsia="Palatino Linotype" w:hAnsi="Palatino Linotype" w:cs="Palatino Linotype"/>
                <w:color w:val="000000"/>
                <w:sz w:val="20"/>
                <w:szCs w:val="20"/>
              </w:rPr>
            </w:pPr>
            <w:r w:rsidRPr="00943E86">
              <w:rPr>
                <w:rFonts w:ascii="Palatino Linotype" w:eastAsia="Palatino Linotype" w:hAnsi="Palatino Linotype" w:cs="Palatino Linotype"/>
                <w:color w:val="000000"/>
                <w:sz w:val="20"/>
                <w:szCs w:val="20"/>
              </w:rPr>
              <w:t>Directores, Coordina</w:t>
            </w:r>
            <w:r>
              <w:rPr>
                <w:rFonts w:ascii="Palatino Linotype" w:eastAsia="Palatino Linotype" w:hAnsi="Palatino Linotype" w:cs="Palatino Linotype"/>
                <w:color w:val="000000"/>
                <w:sz w:val="20"/>
                <w:szCs w:val="20"/>
              </w:rPr>
              <w:t>dores y  Jefes de Departamento</w:t>
            </w:r>
          </w:p>
        </w:tc>
      </w:tr>
      <w:tr w:rsidR="00BC3128" w14:paraId="0B96F0D9" w14:textId="77777777" w:rsidTr="007663D8">
        <w:tc>
          <w:tcPr>
            <w:tcW w:w="3964" w:type="dxa"/>
          </w:tcPr>
          <w:p w14:paraId="0A30D18E" w14:textId="7D7FF415" w:rsidR="00BC3128" w:rsidRPr="001B5504" w:rsidRDefault="00BC3128" w:rsidP="00BC3128">
            <w:pPr>
              <w:spacing w:line="360" w:lineRule="auto"/>
              <w:jc w:val="both"/>
              <w:rPr>
                <w:rFonts w:ascii="Palatino Linotype" w:eastAsia="Palatino Linotype" w:hAnsi="Palatino Linotype" w:cs="Palatino Linotype"/>
                <w:sz w:val="16"/>
                <w:szCs w:val="24"/>
              </w:rPr>
            </w:pPr>
            <w:r w:rsidRPr="00980B93">
              <w:rPr>
                <w:rFonts w:ascii="Palatino Linotype" w:eastAsia="Palatino Linotype" w:hAnsi="Palatino Linotype" w:cs="Palatino Linotype"/>
                <w:sz w:val="16"/>
                <w:szCs w:val="24"/>
              </w:rPr>
              <w:t>8.14. ¿CUENTAN CON INVENTARIOS DE TRANSFERENCIA SECUNDARIA?</w:t>
            </w:r>
          </w:p>
        </w:tc>
        <w:tc>
          <w:tcPr>
            <w:tcW w:w="2552" w:type="dxa"/>
          </w:tcPr>
          <w:p w14:paraId="0DE3EB36" w14:textId="62AC1061" w:rsidR="00BC3128" w:rsidRPr="001B5504" w:rsidRDefault="00BC3128" w:rsidP="00BC3128">
            <w:pPr>
              <w:spacing w:line="360" w:lineRule="auto"/>
              <w:jc w:val="both"/>
              <w:rPr>
                <w:rFonts w:ascii="Palatino Linotype" w:eastAsia="Palatino Linotype" w:hAnsi="Palatino Linotype" w:cs="Palatino Linotype"/>
                <w:sz w:val="16"/>
                <w:szCs w:val="24"/>
              </w:rPr>
            </w:pPr>
            <w:r w:rsidRPr="008D3AE7">
              <w:rPr>
                <w:rFonts w:ascii="Palatino Linotype" w:eastAsia="Palatino Linotype" w:hAnsi="Palatino Linotype" w:cs="Palatino Linotype"/>
                <w:sz w:val="16"/>
                <w:szCs w:val="24"/>
              </w:rPr>
              <w:t>No emite respuesta</w:t>
            </w:r>
          </w:p>
        </w:tc>
        <w:tc>
          <w:tcPr>
            <w:tcW w:w="2878" w:type="dxa"/>
          </w:tcPr>
          <w:p w14:paraId="7BC33A0D" w14:textId="128F2F9C" w:rsidR="00BC3128" w:rsidRPr="001B5504" w:rsidRDefault="00BC3128" w:rsidP="00BC3128">
            <w:pPr>
              <w:spacing w:line="360" w:lineRule="auto"/>
              <w:jc w:val="both"/>
              <w:rPr>
                <w:rFonts w:ascii="Palatino Linotype" w:eastAsia="Palatino Linotype" w:hAnsi="Palatino Linotype" w:cs="Palatino Linotype"/>
                <w:sz w:val="16"/>
                <w:szCs w:val="24"/>
              </w:rPr>
            </w:pPr>
            <w:r w:rsidRPr="008D3AE7">
              <w:rPr>
                <w:rFonts w:ascii="Palatino Linotype" w:eastAsia="Palatino Linotype" w:hAnsi="Palatino Linotype" w:cs="Palatino Linotype"/>
                <w:sz w:val="16"/>
                <w:szCs w:val="24"/>
              </w:rPr>
              <w:t>No emite respuesta</w:t>
            </w:r>
          </w:p>
        </w:tc>
      </w:tr>
      <w:tr w:rsidR="00BC3128" w14:paraId="05C92C24" w14:textId="77777777" w:rsidTr="007663D8">
        <w:tc>
          <w:tcPr>
            <w:tcW w:w="3964" w:type="dxa"/>
          </w:tcPr>
          <w:p w14:paraId="43044339" w14:textId="7FCF0232" w:rsidR="00BC3128" w:rsidRPr="001B5504" w:rsidRDefault="00BC3128" w:rsidP="00BC3128">
            <w:pPr>
              <w:spacing w:line="360" w:lineRule="auto"/>
              <w:jc w:val="both"/>
              <w:rPr>
                <w:rFonts w:ascii="Palatino Linotype" w:eastAsia="Palatino Linotype" w:hAnsi="Palatino Linotype" w:cs="Palatino Linotype"/>
                <w:sz w:val="16"/>
                <w:szCs w:val="24"/>
              </w:rPr>
            </w:pPr>
            <w:r w:rsidRPr="00980B93">
              <w:rPr>
                <w:rFonts w:ascii="Palatino Linotype" w:eastAsia="Palatino Linotype" w:hAnsi="Palatino Linotype" w:cs="Palatino Linotype"/>
                <w:sz w:val="16"/>
                <w:szCs w:val="24"/>
              </w:rPr>
              <w:t>8.15. ¿QUIEN ELABORA LOS INVENTARI</w:t>
            </w:r>
            <w:r>
              <w:rPr>
                <w:rFonts w:ascii="Palatino Linotype" w:eastAsia="Palatino Linotype" w:hAnsi="Palatino Linotype" w:cs="Palatino Linotype"/>
                <w:sz w:val="16"/>
                <w:szCs w:val="24"/>
              </w:rPr>
              <w:t>OS DE TRANSFERENCIA SECUNDARIA?</w:t>
            </w:r>
          </w:p>
        </w:tc>
        <w:tc>
          <w:tcPr>
            <w:tcW w:w="2552" w:type="dxa"/>
          </w:tcPr>
          <w:p w14:paraId="1593B734" w14:textId="7DFD3F70" w:rsidR="00BC3128" w:rsidRPr="001B5504" w:rsidRDefault="00BC3128" w:rsidP="00BC3128">
            <w:pPr>
              <w:spacing w:line="360" w:lineRule="auto"/>
              <w:jc w:val="both"/>
              <w:rPr>
                <w:rFonts w:ascii="Palatino Linotype" w:eastAsia="Palatino Linotype" w:hAnsi="Palatino Linotype" w:cs="Palatino Linotype"/>
                <w:sz w:val="16"/>
                <w:szCs w:val="24"/>
              </w:rPr>
            </w:pPr>
            <w:r w:rsidRPr="008D3AE7">
              <w:rPr>
                <w:rFonts w:ascii="Palatino Linotype" w:eastAsia="Palatino Linotype" w:hAnsi="Palatino Linotype" w:cs="Palatino Linotype"/>
                <w:sz w:val="16"/>
                <w:szCs w:val="24"/>
              </w:rPr>
              <w:t>No emite respuesta</w:t>
            </w:r>
          </w:p>
        </w:tc>
        <w:tc>
          <w:tcPr>
            <w:tcW w:w="2878" w:type="dxa"/>
          </w:tcPr>
          <w:p w14:paraId="5EE80308" w14:textId="2A6FF80C" w:rsidR="00BC3128" w:rsidRPr="001B5504" w:rsidRDefault="00BC3128" w:rsidP="00BC3128">
            <w:pPr>
              <w:spacing w:line="360" w:lineRule="auto"/>
              <w:jc w:val="both"/>
              <w:rPr>
                <w:rFonts w:ascii="Palatino Linotype" w:eastAsia="Palatino Linotype" w:hAnsi="Palatino Linotype" w:cs="Palatino Linotype"/>
                <w:sz w:val="16"/>
                <w:szCs w:val="24"/>
              </w:rPr>
            </w:pPr>
            <w:r w:rsidRPr="008D3AE7">
              <w:rPr>
                <w:rFonts w:ascii="Palatino Linotype" w:eastAsia="Palatino Linotype" w:hAnsi="Palatino Linotype" w:cs="Palatino Linotype"/>
                <w:sz w:val="16"/>
                <w:szCs w:val="24"/>
              </w:rPr>
              <w:t>No emite respuesta</w:t>
            </w:r>
            <w:r w:rsidRPr="001B5504">
              <w:rPr>
                <w:rFonts w:ascii="Palatino Linotype" w:eastAsia="Palatino Linotype" w:hAnsi="Palatino Linotype" w:cs="Palatino Linotype"/>
                <w:sz w:val="16"/>
                <w:szCs w:val="24"/>
              </w:rPr>
              <w:t xml:space="preserve"> </w:t>
            </w:r>
          </w:p>
        </w:tc>
      </w:tr>
      <w:tr w:rsidR="00BC3128" w14:paraId="7CE8C3BD" w14:textId="77777777" w:rsidTr="007663D8">
        <w:tc>
          <w:tcPr>
            <w:tcW w:w="3964" w:type="dxa"/>
          </w:tcPr>
          <w:p w14:paraId="54E9C8D8" w14:textId="575AE174" w:rsidR="00BC3128" w:rsidRPr="00980B93" w:rsidRDefault="00BC3128" w:rsidP="00BC3128">
            <w:pPr>
              <w:spacing w:line="360" w:lineRule="auto"/>
              <w:jc w:val="both"/>
              <w:rPr>
                <w:rFonts w:ascii="Palatino Linotype" w:eastAsia="Palatino Linotype" w:hAnsi="Palatino Linotype" w:cs="Palatino Linotype"/>
                <w:sz w:val="16"/>
                <w:szCs w:val="24"/>
              </w:rPr>
            </w:pPr>
            <w:r w:rsidRPr="00980B93">
              <w:rPr>
                <w:rFonts w:ascii="Palatino Linotype" w:eastAsia="Palatino Linotype" w:hAnsi="Palatino Linotype" w:cs="Palatino Linotype"/>
                <w:sz w:val="16"/>
                <w:szCs w:val="24"/>
              </w:rPr>
              <w:t xml:space="preserve">8.16. ¿CUENTAN CON </w:t>
            </w:r>
            <w:r>
              <w:rPr>
                <w:rFonts w:ascii="Palatino Linotype" w:eastAsia="Palatino Linotype" w:hAnsi="Palatino Linotype" w:cs="Palatino Linotype"/>
                <w:sz w:val="16"/>
                <w:szCs w:val="24"/>
              </w:rPr>
              <w:t>INVENTARIOS DE BAJA DOCUMENTAL?</w:t>
            </w:r>
          </w:p>
        </w:tc>
        <w:tc>
          <w:tcPr>
            <w:tcW w:w="2552" w:type="dxa"/>
          </w:tcPr>
          <w:p w14:paraId="27CAD991" w14:textId="7777A298" w:rsidR="00BC3128" w:rsidRPr="001B5504" w:rsidRDefault="00BC3128" w:rsidP="00BC3128">
            <w:pPr>
              <w:spacing w:line="360" w:lineRule="auto"/>
              <w:jc w:val="both"/>
              <w:rPr>
                <w:rFonts w:ascii="Palatino Linotype" w:eastAsia="Palatino Linotype" w:hAnsi="Palatino Linotype" w:cs="Palatino Linotype"/>
                <w:sz w:val="16"/>
                <w:szCs w:val="24"/>
              </w:rPr>
            </w:pPr>
            <w:r w:rsidRPr="008D3AE7">
              <w:rPr>
                <w:rFonts w:ascii="Palatino Linotype" w:eastAsia="Palatino Linotype" w:hAnsi="Palatino Linotype" w:cs="Palatino Linotype"/>
                <w:sz w:val="16"/>
                <w:szCs w:val="24"/>
              </w:rPr>
              <w:t>No emite respuesta</w:t>
            </w:r>
          </w:p>
        </w:tc>
        <w:tc>
          <w:tcPr>
            <w:tcW w:w="2878" w:type="dxa"/>
          </w:tcPr>
          <w:p w14:paraId="2C095403" w14:textId="1FB08057" w:rsidR="00BC3128" w:rsidRPr="001B5504" w:rsidRDefault="00BC3128" w:rsidP="00BC3128">
            <w:pPr>
              <w:spacing w:line="360" w:lineRule="auto"/>
              <w:jc w:val="both"/>
              <w:rPr>
                <w:rFonts w:ascii="Palatino Linotype" w:eastAsia="Palatino Linotype" w:hAnsi="Palatino Linotype" w:cs="Palatino Linotype"/>
                <w:sz w:val="16"/>
                <w:szCs w:val="24"/>
              </w:rPr>
            </w:pPr>
            <w:r w:rsidRPr="008D3AE7">
              <w:rPr>
                <w:rFonts w:ascii="Palatino Linotype" w:eastAsia="Palatino Linotype" w:hAnsi="Palatino Linotype" w:cs="Palatino Linotype"/>
                <w:sz w:val="16"/>
                <w:szCs w:val="24"/>
              </w:rPr>
              <w:t>No emite respuesta</w:t>
            </w:r>
          </w:p>
        </w:tc>
      </w:tr>
      <w:tr w:rsidR="00BC3128" w14:paraId="46E0B1FD" w14:textId="77777777" w:rsidTr="007663D8">
        <w:tc>
          <w:tcPr>
            <w:tcW w:w="3964" w:type="dxa"/>
          </w:tcPr>
          <w:p w14:paraId="11B8EFEA" w14:textId="77C5058B" w:rsidR="00BC3128" w:rsidRPr="00980B93" w:rsidRDefault="00BC3128" w:rsidP="00BC3128">
            <w:pPr>
              <w:spacing w:line="360" w:lineRule="auto"/>
              <w:jc w:val="both"/>
              <w:rPr>
                <w:rFonts w:ascii="Palatino Linotype" w:eastAsia="Palatino Linotype" w:hAnsi="Palatino Linotype" w:cs="Palatino Linotype"/>
                <w:sz w:val="16"/>
                <w:szCs w:val="24"/>
              </w:rPr>
            </w:pPr>
            <w:r w:rsidRPr="00980B93">
              <w:rPr>
                <w:rFonts w:ascii="Palatino Linotype" w:eastAsia="Palatino Linotype" w:hAnsi="Palatino Linotype" w:cs="Palatino Linotype"/>
                <w:sz w:val="16"/>
                <w:szCs w:val="24"/>
              </w:rPr>
              <w:t>8.17. ¿QUIEN ELABORA LOS INVENTARIOS DE BAJA DOCUMENTAL?</w:t>
            </w:r>
          </w:p>
        </w:tc>
        <w:tc>
          <w:tcPr>
            <w:tcW w:w="2552" w:type="dxa"/>
          </w:tcPr>
          <w:p w14:paraId="7ED8A617" w14:textId="43A5AB9D" w:rsidR="00BC3128" w:rsidRPr="001B5504" w:rsidRDefault="00BC3128" w:rsidP="00BC3128">
            <w:pPr>
              <w:spacing w:line="360" w:lineRule="auto"/>
              <w:jc w:val="both"/>
              <w:rPr>
                <w:rFonts w:ascii="Palatino Linotype" w:eastAsia="Palatino Linotype" w:hAnsi="Palatino Linotype" w:cs="Palatino Linotype"/>
                <w:sz w:val="16"/>
                <w:szCs w:val="24"/>
              </w:rPr>
            </w:pPr>
            <w:r w:rsidRPr="008D3AE7">
              <w:rPr>
                <w:rFonts w:ascii="Palatino Linotype" w:eastAsia="Palatino Linotype" w:hAnsi="Palatino Linotype" w:cs="Palatino Linotype"/>
                <w:sz w:val="16"/>
                <w:szCs w:val="24"/>
              </w:rPr>
              <w:t>No emite respuesta</w:t>
            </w:r>
          </w:p>
        </w:tc>
        <w:tc>
          <w:tcPr>
            <w:tcW w:w="2878" w:type="dxa"/>
          </w:tcPr>
          <w:p w14:paraId="5868C880" w14:textId="51384D6A" w:rsidR="00BC3128" w:rsidRPr="001B5504" w:rsidRDefault="00BC3128" w:rsidP="00BC3128">
            <w:pPr>
              <w:spacing w:line="360" w:lineRule="auto"/>
              <w:jc w:val="both"/>
              <w:rPr>
                <w:rFonts w:ascii="Palatino Linotype" w:eastAsia="Palatino Linotype" w:hAnsi="Palatino Linotype" w:cs="Palatino Linotype"/>
                <w:sz w:val="16"/>
                <w:szCs w:val="24"/>
              </w:rPr>
            </w:pPr>
            <w:r w:rsidRPr="008D3AE7">
              <w:rPr>
                <w:rFonts w:ascii="Palatino Linotype" w:eastAsia="Palatino Linotype" w:hAnsi="Palatino Linotype" w:cs="Palatino Linotype"/>
                <w:sz w:val="16"/>
                <w:szCs w:val="24"/>
              </w:rPr>
              <w:t>No emite respuesta</w:t>
            </w:r>
          </w:p>
        </w:tc>
      </w:tr>
      <w:tr w:rsidR="00BC3128" w14:paraId="37CB25D4" w14:textId="77777777" w:rsidTr="007663D8">
        <w:tc>
          <w:tcPr>
            <w:tcW w:w="3964" w:type="dxa"/>
          </w:tcPr>
          <w:p w14:paraId="0B7E99FB" w14:textId="63C4F52A" w:rsidR="00BC3128" w:rsidRPr="00A1249F" w:rsidRDefault="00BC3128" w:rsidP="00BC3128">
            <w:pPr>
              <w:spacing w:line="360" w:lineRule="auto"/>
              <w:jc w:val="both"/>
              <w:rPr>
                <w:rFonts w:ascii="Palatino Linotype" w:eastAsia="Palatino Linotype" w:hAnsi="Palatino Linotype" w:cs="Palatino Linotype"/>
                <w:sz w:val="16"/>
                <w:szCs w:val="24"/>
              </w:rPr>
            </w:pPr>
            <w:r w:rsidRPr="00A1249F">
              <w:rPr>
                <w:rFonts w:ascii="Palatino Linotype" w:eastAsia="Palatino Linotype" w:hAnsi="Palatino Linotype" w:cs="Palatino Linotype"/>
                <w:sz w:val="16"/>
                <w:szCs w:val="24"/>
              </w:rPr>
              <w:t>8.18. FORMATO INSTITUCIONAL DEL INVENTARIO DE ARCHIVO DE TRÁMITE.</w:t>
            </w:r>
          </w:p>
        </w:tc>
        <w:tc>
          <w:tcPr>
            <w:tcW w:w="2552" w:type="dxa"/>
          </w:tcPr>
          <w:p w14:paraId="12E5FA0B" w14:textId="45B56C65" w:rsidR="00BC3128" w:rsidRPr="00A1249F" w:rsidRDefault="00BC3128" w:rsidP="00BC3128">
            <w:pPr>
              <w:spacing w:line="360" w:lineRule="auto"/>
              <w:jc w:val="both"/>
              <w:rPr>
                <w:rFonts w:ascii="Palatino Linotype" w:eastAsia="Palatino Linotype" w:hAnsi="Palatino Linotype" w:cs="Palatino Linotype"/>
                <w:sz w:val="16"/>
                <w:szCs w:val="24"/>
              </w:rPr>
            </w:pPr>
            <w:r w:rsidRPr="00A1249F">
              <w:rPr>
                <w:rFonts w:ascii="Palatino Linotype" w:eastAsia="Palatino Linotype" w:hAnsi="Palatino Linotype" w:cs="Palatino Linotype"/>
                <w:sz w:val="16"/>
                <w:szCs w:val="24"/>
              </w:rPr>
              <w:t>No emite respuesta</w:t>
            </w:r>
          </w:p>
        </w:tc>
        <w:tc>
          <w:tcPr>
            <w:tcW w:w="2878" w:type="dxa"/>
          </w:tcPr>
          <w:p w14:paraId="1BB632E4" w14:textId="6F0C40D2" w:rsidR="00BC3128" w:rsidRPr="00A1249F" w:rsidRDefault="00BC3128" w:rsidP="00BC3128">
            <w:pPr>
              <w:spacing w:line="360" w:lineRule="auto"/>
              <w:jc w:val="both"/>
              <w:rPr>
                <w:rFonts w:ascii="Palatino Linotype" w:eastAsia="Palatino Linotype" w:hAnsi="Palatino Linotype" w:cs="Palatino Linotype"/>
                <w:sz w:val="16"/>
                <w:szCs w:val="24"/>
              </w:rPr>
            </w:pPr>
            <w:r w:rsidRPr="00A1249F">
              <w:rPr>
                <w:rFonts w:ascii="Palatino Linotype" w:eastAsia="Palatino Linotype" w:hAnsi="Palatino Linotype" w:cs="Palatino Linotype"/>
                <w:sz w:val="16"/>
                <w:szCs w:val="24"/>
              </w:rPr>
              <w:t>Si  envían información OSFER 12- Inventario de Archivo en Trámite.</w:t>
            </w:r>
          </w:p>
        </w:tc>
      </w:tr>
      <w:tr w:rsidR="00BC3128" w14:paraId="3F26558F" w14:textId="77777777" w:rsidTr="007663D8">
        <w:tc>
          <w:tcPr>
            <w:tcW w:w="3964" w:type="dxa"/>
          </w:tcPr>
          <w:p w14:paraId="4EA9ED2E" w14:textId="0FEAE1C6" w:rsidR="00BC3128" w:rsidRPr="00A1249F" w:rsidRDefault="00BC3128" w:rsidP="00BC3128">
            <w:pPr>
              <w:spacing w:line="360" w:lineRule="auto"/>
              <w:jc w:val="both"/>
              <w:rPr>
                <w:rFonts w:ascii="Palatino Linotype" w:eastAsia="Palatino Linotype" w:hAnsi="Palatino Linotype" w:cs="Palatino Linotype"/>
                <w:sz w:val="16"/>
                <w:szCs w:val="24"/>
              </w:rPr>
            </w:pPr>
            <w:r w:rsidRPr="00A1249F">
              <w:rPr>
                <w:rFonts w:ascii="Palatino Linotype" w:eastAsia="Palatino Linotype" w:hAnsi="Palatino Linotype" w:cs="Palatino Linotype"/>
                <w:sz w:val="16"/>
                <w:szCs w:val="24"/>
              </w:rPr>
              <w:t>8.19. FORMATO INSTITUCIONAL DEL INVENTARIO DE ARCHIVO DE CONCENTRACIÓN.</w:t>
            </w:r>
          </w:p>
        </w:tc>
        <w:tc>
          <w:tcPr>
            <w:tcW w:w="2552" w:type="dxa"/>
          </w:tcPr>
          <w:p w14:paraId="67FCE961" w14:textId="5C0C27AC" w:rsidR="00BC3128" w:rsidRPr="00A1249F" w:rsidRDefault="00BC3128" w:rsidP="00BC3128">
            <w:pPr>
              <w:spacing w:line="360" w:lineRule="auto"/>
              <w:jc w:val="both"/>
              <w:rPr>
                <w:rFonts w:ascii="Palatino Linotype" w:eastAsia="Palatino Linotype" w:hAnsi="Palatino Linotype" w:cs="Palatino Linotype"/>
                <w:sz w:val="16"/>
                <w:szCs w:val="24"/>
              </w:rPr>
            </w:pPr>
            <w:r w:rsidRPr="00A1249F">
              <w:rPr>
                <w:rFonts w:ascii="Palatino Linotype" w:eastAsia="Palatino Linotype" w:hAnsi="Palatino Linotype" w:cs="Palatino Linotype"/>
                <w:sz w:val="16"/>
                <w:szCs w:val="24"/>
              </w:rPr>
              <w:t>No emite respuesta</w:t>
            </w:r>
          </w:p>
        </w:tc>
        <w:tc>
          <w:tcPr>
            <w:tcW w:w="2878" w:type="dxa"/>
          </w:tcPr>
          <w:p w14:paraId="6C922F1D" w14:textId="558A92AC" w:rsidR="00BC3128" w:rsidRPr="00A1249F" w:rsidRDefault="00A1249F" w:rsidP="00A1249F">
            <w:pPr>
              <w:spacing w:line="360" w:lineRule="auto"/>
              <w:jc w:val="both"/>
              <w:rPr>
                <w:rFonts w:ascii="Palatino Linotype" w:eastAsia="Palatino Linotype" w:hAnsi="Palatino Linotype" w:cs="Palatino Linotype"/>
                <w:sz w:val="16"/>
                <w:szCs w:val="24"/>
              </w:rPr>
            </w:pPr>
            <w:r w:rsidRPr="00A1249F">
              <w:rPr>
                <w:rFonts w:ascii="Palatino Linotype" w:eastAsia="Palatino Linotype" w:hAnsi="Palatino Linotype" w:cs="Palatino Linotype"/>
                <w:sz w:val="16"/>
                <w:szCs w:val="24"/>
              </w:rPr>
              <w:t>Si  envían información OSFER 12- Inventario de Archivo de Concentración</w:t>
            </w:r>
          </w:p>
        </w:tc>
      </w:tr>
      <w:tr w:rsidR="00BC3128" w14:paraId="144F7E20" w14:textId="77777777" w:rsidTr="007663D8">
        <w:tc>
          <w:tcPr>
            <w:tcW w:w="3964" w:type="dxa"/>
          </w:tcPr>
          <w:p w14:paraId="1B3F1669" w14:textId="6AA13B56" w:rsidR="00BC3128" w:rsidRPr="00980B93" w:rsidRDefault="00BC3128" w:rsidP="00BC3128">
            <w:pPr>
              <w:spacing w:line="360" w:lineRule="auto"/>
              <w:jc w:val="both"/>
              <w:rPr>
                <w:rFonts w:ascii="Palatino Linotype" w:eastAsia="Palatino Linotype" w:hAnsi="Palatino Linotype" w:cs="Palatino Linotype"/>
                <w:sz w:val="16"/>
                <w:szCs w:val="24"/>
              </w:rPr>
            </w:pPr>
            <w:r w:rsidRPr="00980B93">
              <w:rPr>
                <w:rFonts w:ascii="Palatino Linotype" w:eastAsia="Palatino Linotype" w:hAnsi="Palatino Linotype" w:cs="Palatino Linotype"/>
                <w:sz w:val="16"/>
                <w:szCs w:val="24"/>
              </w:rPr>
              <w:t>8.20. FORMATO INSTITUCIONAL DEL I</w:t>
            </w:r>
            <w:r>
              <w:rPr>
                <w:rFonts w:ascii="Palatino Linotype" w:eastAsia="Palatino Linotype" w:hAnsi="Palatino Linotype" w:cs="Palatino Linotype"/>
                <w:sz w:val="16"/>
                <w:szCs w:val="24"/>
              </w:rPr>
              <w:t>NVENTARIO DE ARCHIVO HISTÓRICO.</w:t>
            </w:r>
          </w:p>
        </w:tc>
        <w:tc>
          <w:tcPr>
            <w:tcW w:w="2552" w:type="dxa"/>
          </w:tcPr>
          <w:p w14:paraId="5E4B8CDD" w14:textId="595AC82D" w:rsidR="00BC3128" w:rsidRPr="001B5504" w:rsidRDefault="00BC3128" w:rsidP="00BC3128">
            <w:pPr>
              <w:spacing w:line="360" w:lineRule="auto"/>
              <w:jc w:val="both"/>
              <w:rPr>
                <w:rFonts w:ascii="Palatino Linotype" w:eastAsia="Palatino Linotype" w:hAnsi="Palatino Linotype" w:cs="Palatino Linotype"/>
                <w:sz w:val="16"/>
                <w:szCs w:val="24"/>
              </w:rPr>
            </w:pPr>
            <w:r w:rsidRPr="008D3AE7">
              <w:rPr>
                <w:rFonts w:ascii="Palatino Linotype" w:eastAsia="Palatino Linotype" w:hAnsi="Palatino Linotype" w:cs="Palatino Linotype"/>
                <w:sz w:val="16"/>
                <w:szCs w:val="24"/>
              </w:rPr>
              <w:t>No emite respuesta</w:t>
            </w:r>
          </w:p>
        </w:tc>
        <w:tc>
          <w:tcPr>
            <w:tcW w:w="2878" w:type="dxa"/>
          </w:tcPr>
          <w:p w14:paraId="1367E882" w14:textId="7A06BAA7" w:rsidR="00BC3128" w:rsidRPr="001B5504" w:rsidRDefault="00BC3128" w:rsidP="00BC312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 envían información</w:t>
            </w:r>
          </w:p>
        </w:tc>
      </w:tr>
      <w:tr w:rsidR="00BC3128" w14:paraId="70DB6CA3" w14:textId="77777777" w:rsidTr="007663D8">
        <w:tc>
          <w:tcPr>
            <w:tcW w:w="3964" w:type="dxa"/>
          </w:tcPr>
          <w:p w14:paraId="5D578347" w14:textId="38C68841" w:rsidR="00BC3128" w:rsidRPr="00980B93" w:rsidRDefault="00BC3128" w:rsidP="00BC3128">
            <w:pPr>
              <w:spacing w:line="360" w:lineRule="auto"/>
              <w:jc w:val="both"/>
              <w:rPr>
                <w:rFonts w:ascii="Palatino Linotype" w:eastAsia="Palatino Linotype" w:hAnsi="Palatino Linotype" w:cs="Palatino Linotype"/>
                <w:sz w:val="16"/>
                <w:szCs w:val="24"/>
              </w:rPr>
            </w:pPr>
            <w:r w:rsidRPr="00980B93">
              <w:rPr>
                <w:rFonts w:ascii="Palatino Linotype" w:eastAsia="Palatino Linotype" w:hAnsi="Palatino Linotype" w:cs="Palatino Linotype"/>
                <w:sz w:val="16"/>
                <w:szCs w:val="24"/>
              </w:rPr>
              <w:t>8.21. FORMATO INSTITUCIONAL DEL INVENT</w:t>
            </w:r>
            <w:r>
              <w:rPr>
                <w:rFonts w:ascii="Palatino Linotype" w:eastAsia="Palatino Linotype" w:hAnsi="Palatino Linotype" w:cs="Palatino Linotype"/>
                <w:sz w:val="16"/>
                <w:szCs w:val="24"/>
              </w:rPr>
              <w:t>ARIO DE TRANSFERENCIA PRIMARIA.</w:t>
            </w:r>
          </w:p>
        </w:tc>
        <w:tc>
          <w:tcPr>
            <w:tcW w:w="2552" w:type="dxa"/>
          </w:tcPr>
          <w:p w14:paraId="01542352" w14:textId="0ABE4642" w:rsidR="00BC3128" w:rsidRPr="001B5504" w:rsidRDefault="00BC3128" w:rsidP="00BC3128">
            <w:pPr>
              <w:spacing w:line="360" w:lineRule="auto"/>
              <w:jc w:val="both"/>
              <w:rPr>
                <w:rFonts w:ascii="Palatino Linotype" w:eastAsia="Palatino Linotype" w:hAnsi="Palatino Linotype" w:cs="Palatino Linotype"/>
                <w:sz w:val="16"/>
                <w:szCs w:val="24"/>
              </w:rPr>
            </w:pPr>
            <w:r w:rsidRPr="008D3AE7">
              <w:rPr>
                <w:rFonts w:ascii="Palatino Linotype" w:eastAsia="Palatino Linotype" w:hAnsi="Palatino Linotype" w:cs="Palatino Linotype"/>
                <w:sz w:val="16"/>
                <w:szCs w:val="24"/>
              </w:rPr>
              <w:t>No emite respuesta</w:t>
            </w:r>
          </w:p>
        </w:tc>
        <w:tc>
          <w:tcPr>
            <w:tcW w:w="2878" w:type="dxa"/>
          </w:tcPr>
          <w:p w14:paraId="13DBC32E" w14:textId="25BF3FE7" w:rsidR="00BC3128" w:rsidRPr="001B5504" w:rsidRDefault="00BC3128" w:rsidP="00BC312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 envían información</w:t>
            </w:r>
          </w:p>
        </w:tc>
      </w:tr>
      <w:tr w:rsidR="00BC3128" w14:paraId="5E3CDC3E" w14:textId="77777777" w:rsidTr="007663D8">
        <w:tc>
          <w:tcPr>
            <w:tcW w:w="3964" w:type="dxa"/>
          </w:tcPr>
          <w:p w14:paraId="0536AD32" w14:textId="35A18C45" w:rsidR="00BC3128" w:rsidRPr="00980B93" w:rsidRDefault="00BC3128" w:rsidP="00BC3128">
            <w:pPr>
              <w:spacing w:line="360" w:lineRule="auto"/>
              <w:jc w:val="both"/>
              <w:rPr>
                <w:rFonts w:ascii="Palatino Linotype" w:eastAsia="Palatino Linotype" w:hAnsi="Palatino Linotype" w:cs="Palatino Linotype"/>
                <w:sz w:val="16"/>
                <w:szCs w:val="24"/>
              </w:rPr>
            </w:pPr>
            <w:r w:rsidRPr="00980B93">
              <w:rPr>
                <w:rFonts w:ascii="Palatino Linotype" w:eastAsia="Palatino Linotype" w:hAnsi="Palatino Linotype" w:cs="Palatino Linotype"/>
                <w:sz w:val="16"/>
                <w:szCs w:val="24"/>
              </w:rPr>
              <w:lastRenderedPageBreak/>
              <w:t>8.22. FORMATO INSTITUCIONAL DEL INVENTAR</w:t>
            </w:r>
            <w:r>
              <w:rPr>
                <w:rFonts w:ascii="Palatino Linotype" w:eastAsia="Palatino Linotype" w:hAnsi="Palatino Linotype" w:cs="Palatino Linotype"/>
                <w:sz w:val="16"/>
                <w:szCs w:val="24"/>
              </w:rPr>
              <w:t>IO DE TRANSFERENCIA SECUNDARIA.</w:t>
            </w:r>
          </w:p>
        </w:tc>
        <w:tc>
          <w:tcPr>
            <w:tcW w:w="2552" w:type="dxa"/>
          </w:tcPr>
          <w:p w14:paraId="1D9F0360" w14:textId="409A18A2" w:rsidR="00BC3128" w:rsidRPr="001B5504" w:rsidRDefault="00BC3128" w:rsidP="00BC3128">
            <w:pPr>
              <w:spacing w:line="360" w:lineRule="auto"/>
              <w:jc w:val="both"/>
              <w:rPr>
                <w:rFonts w:ascii="Palatino Linotype" w:eastAsia="Palatino Linotype" w:hAnsi="Palatino Linotype" w:cs="Palatino Linotype"/>
                <w:sz w:val="16"/>
                <w:szCs w:val="24"/>
              </w:rPr>
            </w:pPr>
            <w:r w:rsidRPr="008D3AE7">
              <w:rPr>
                <w:rFonts w:ascii="Palatino Linotype" w:eastAsia="Palatino Linotype" w:hAnsi="Palatino Linotype" w:cs="Palatino Linotype"/>
                <w:sz w:val="16"/>
                <w:szCs w:val="24"/>
              </w:rPr>
              <w:t>No emite respuesta</w:t>
            </w:r>
          </w:p>
        </w:tc>
        <w:tc>
          <w:tcPr>
            <w:tcW w:w="2878" w:type="dxa"/>
          </w:tcPr>
          <w:p w14:paraId="785133CB" w14:textId="35033931" w:rsidR="00BC3128" w:rsidRPr="001B5504" w:rsidRDefault="00BC3128" w:rsidP="00BC312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 envían información</w:t>
            </w:r>
          </w:p>
        </w:tc>
      </w:tr>
      <w:tr w:rsidR="00BC3128" w14:paraId="79650FFA" w14:textId="77777777" w:rsidTr="007663D8">
        <w:tc>
          <w:tcPr>
            <w:tcW w:w="3964" w:type="dxa"/>
          </w:tcPr>
          <w:p w14:paraId="2E851AFC" w14:textId="7CDEFA07" w:rsidR="00BC3128" w:rsidRPr="00980B93" w:rsidRDefault="00BC3128" w:rsidP="00BC3128">
            <w:pPr>
              <w:spacing w:line="360" w:lineRule="auto"/>
              <w:jc w:val="both"/>
              <w:rPr>
                <w:rFonts w:ascii="Palatino Linotype" w:eastAsia="Palatino Linotype" w:hAnsi="Palatino Linotype" w:cs="Palatino Linotype"/>
                <w:sz w:val="16"/>
                <w:szCs w:val="24"/>
              </w:rPr>
            </w:pPr>
            <w:r w:rsidRPr="00980B93">
              <w:rPr>
                <w:rFonts w:ascii="Palatino Linotype" w:eastAsia="Palatino Linotype" w:hAnsi="Palatino Linotype" w:cs="Palatino Linotype"/>
                <w:sz w:val="16"/>
                <w:szCs w:val="24"/>
              </w:rPr>
              <w:t>8.23. FORMATO INSTITUCIONAL DEL INVENTARIO DE BAJA DOCUMENTAL</w:t>
            </w:r>
          </w:p>
        </w:tc>
        <w:tc>
          <w:tcPr>
            <w:tcW w:w="2552" w:type="dxa"/>
          </w:tcPr>
          <w:p w14:paraId="4368F04A" w14:textId="72AFE3B4" w:rsidR="00BC3128" w:rsidRPr="001B5504" w:rsidRDefault="00BC3128" w:rsidP="00BC3128">
            <w:pPr>
              <w:spacing w:line="360" w:lineRule="auto"/>
              <w:jc w:val="both"/>
              <w:rPr>
                <w:rFonts w:ascii="Palatino Linotype" w:eastAsia="Palatino Linotype" w:hAnsi="Palatino Linotype" w:cs="Palatino Linotype"/>
                <w:sz w:val="16"/>
                <w:szCs w:val="24"/>
              </w:rPr>
            </w:pPr>
            <w:r w:rsidRPr="008D3AE7">
              <w:rPr>
                <w:rFonts w:ascii="Palatino Linotype" w:eastAsia="Palatino Linotype" w:hAnsi="Palatino Linotype" w:cs="Palatino Linotype"/>
                <w:sz w:val="16"/>
                <w:szCs w:val="24"/>
              </w:rPr>
              <w:t>No emite respuesta</w:t>
            </w:r>
          </w:p>
        </w:tc>
        <w:tc>
          <w:tcPr>
            <w:tcW w:w="2878" w:type="dxa"/>
          </w:tcPr>
          <w:p w14:paraId="2BD7304F" w14:textId="57B5D016" w:rsidR="00BC3128" w:rsidRPr="001B5504" w:rsidRDefault="00BC3128" w:rsidP="00BC312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 envían información</w:t>
            </w:r>
          </w:p>
        </w:tc>
      </w:tr>
    </w:tbl>
    <w:p w14:paraId="665BE20B" w14:textId="7EE4972E" w:rsidR="00BC3128" w:rsidRPr="00BC3128" w:rsidRDefault="00BC3128" w:rsidP="00BC3128">
      <w:pPr>
        <w:spacing w:before="240" w:after="240" w:line="360" w:lineRule="auto"/>
        <w:jc w:val="both"/>
        <w:rPr>
          <w:rFonts w:ascii="Palatino Linotype" w:eastAsia="Palatino Linotype" w:hAnsi="Palatino Linotype" w:cs="Palatino Linotype"/>
          <w:sz w:val="32"/>
          <w:szCs w:val="28"/>
        </w:rPr>
      </w:pPr>
      <w:r w:rsidRPr="00BC3128">
        <w:rPr>
          <w:rFonts w:ascii="Palatino Linotype" w:eastAsia="Palatino Linotype" w:hAnsi="Palatino Linotype" w:cs="Palatino Linotype"/>
          <w:sz w:val="24"/>
        </w:rPr>
        <w:t xml:space="preserve">Por lo que se refiere a los puntos </w:t>
      </w:r>
      <w:r w:rsidR="00A1249F">
        <w:rPr>
          <w:rFonts w:ascii="Palatino Linotype" w:eastAsia="Palatino Linotype" w:hAnsi="Palatino Linotype" w:cs="Palatino Linotype"/>
          <w:sz w:val="24"/>
        </w:rPr>
        <w:t>8.1, 8.10, 8.11, 8.12, 8.13, 8.18 y 8.19</w:t>
      </w:r>
      <w:r w:rsidRPr="00BC3128">
        <w:rPr>
          <w:rFonts w:ascii="Palatino Linotype" w:eastAsia="Palatino Linotype" w:hAnsi="Palatino Linotype" w:cs="Palatino Linotype"/>
          <w:sz w:val="24"/>
        </w:rPr>
        <w:t xml:space="preserve">, se tienen por atendidos al haber existido un pronunciamiento por parte del </w:t>
      </w:r>
      <w:r w:rsidRPr="00BC3128">
        <w:rPr>
          <w:rFonts w:ascii="Palatino Linotype" w:eastAsia="Palatino Linotype" w:hAnsi="Palatino Linotype" w:cs="Palatino Linotype"/>
          <w:b/>
          <w:sz w:val="24"/>
        </w:rPr>
        <w:t>Sujeto Obligado</w:t>
      </w:r>
      <w:r w:rsidRPr="00BC3128">
        <w:rPr>
          <w:rFonts w:ascii="Palatino Linotype" w:eastAsia="Palatino Linotype" w:hAnsi="Palatino Linotype" w:cs="Palatino Linotype"/>
          <w:sz w:val="24"/>
        </w:rPr>
        <w:t>, a fin de dar respuesta a los mismos, aunado al hecho de que éste Organismo Garante no está facultado para manifestarse sobre la veracidad de la información proporcionada, de conformidad con el criterio 31/10 citado con antelación.</w:t>
      </w:r>
    </w:p>
    <w:p w14:paraId="6DFBB70E" w14:textId="7F7112B1" w:rsidR="00BC3128" w:rsidRPr="00BC3128" w:rsidRDefault="00A1249F" w:rsidP="00BC3128">
      <w:pPr>
        <w:spacing w:before="240" w:after="240" w:line="360" w:lineRule="auto"/>
        <w:jc w:val="both"/>
        <w:rPr>
          <w:rFonts w:ascii="Palatino Linotype" w:eastAsia="Palatino Linotype" w:hAnsi="Palatino Linotype" w:cs="Palatino Linotype"/>
          <w:sz w:val="24"/>
        </w:rPr>
      </w:pPr>
      <w:r>
        <w:rPr>
          <w:rFonts w:ascii="Palatino Linotype" w:eastAsia="Palatino Linotype" w:hAnsi="Palatino Linotype" w:cs="Palatino Linotype"/>
          <w:sz w:val="24"/>
        </w:rPr>
        <w:t>Respecto de los puntos 8.14, 8.15</w:t>
      </w:r>
      <w:r w:rsidR="00BC3128" w:rsidRPr="00BC3128">
        <w:rPr>
          <w:rFonts w:ascii="Palatino Linotype" w:eastAsia="Palatino Linotype" w:hAnsi="Palatino Linotype" w:cs="Palatino Linotype"/>
          <w:sz w:val="24"/>
        </w:rPr>
        <w:t>,</w:t>
      </w:r>
      <w:r>
        <w:rPr>
          <w:rFonts w:ascii="Palatino Linotype" w:eastAsia="Palatino Linotype" w:hAnsi="Palatino Linotype" w:cs="Palatino Linotype"/>
          <w:sz w:val="24"/>
        </w:rPr>
        <w:t xml:space="preserve"> 8.</w:t>
      </w:r>
      <w:r w:rsidR="00AE1B8A">
        <w:rPr>
          <w:rFonts w:ascii="Palatino Linotype" w:eastAsia="Palatino Linotype" w:hAnsi="Palatino Linotype" w:cs="Palatino Linotype"/>
          <w:sz w:val="24"/>
        </w:rPr>
        <w:t>1</w:t>
      </w:r>
      <w:r>
        <w:rPr>
          <w:rFonts w:ascii="Palatino Linotype" w:eastAsia="Palatino Linotype" w:hAnsi="Palatino Linotype" w:cs="Palatino Linotype"/>
          <w:sz w:val="24"/>
        </w:rPr>
        <w:t>6</w:t>
      </w:r>
      <w:r w:rsidR="00AE1B8A">
        <w:rPr>
          <w:rFonts w:ascii="Palatino Linotype" w:eastAsia="Palatino Linotype" w:hAnsi="Palatino Linotype" w:cs="Palatino Linotype"/>
          <w:sz w:val="24"/>
        </w:rPr>
        <w:t xml:space="preserve"> y</w:t>
      </w:r>
      <w:r>
        <w:rPr>
          <w:rFonts w:ascii="Palatino Linotype" w:eastAsia="Palatino Linotype" w:hAnsi="Palatino Linotype" w:cs="Palatino Linotype"/>
          <w:sz w:val="24"/>
        </w:rPr>
        <w:t xml:space="preserve"> 8.17</w:t>
      </w:r>
      <w:r w:rsidR="00AE1B8A">
        <w:rPr>
          <w:rFonts w:ascii="Palatino Linotype" w:eastAsia="Palatino Linotype" w:hAnsi="Palatino Linotype" w:cs="Palatino Linotype"/>
          <w:sz w:val="24"/>
        </w:rPr>
        <w:t xml:space="preserve"> </w:t>
      </w:r>
      <w:r w:rsidR="00BC3128" w:rsidRPr="00BC3128">
        <w:rPr>
          <w:rFonts w:ascii="Palatino Linotype" w:eastAsia="Palatino Linotype" w:hAnsi="Palatino Linotype" w:cs="Palatino Linotype"/>
          <w:sz w:val="24"/>
        </w:rPr>
        <w:t>de conformidad con los artículos 4, fracción XXXIX de la Ley General de Archivos, y 4, fracción XXXVII de la Ley Local, los inventarios documentales son los instrumentos de consulta que describen las series documentales y expedientes de un archivo y que permiten su localización (inventario general), para las transferencias (inventario de transferencia) o para la baja documental (inventario de baja documental).</w:t>
      </w:r>
    </w:p>
    <w:p w14:paraId="6CAA85F9" w14:textId="305E46E6" w:rsidR="00BC3128" w:rsidRPr="00BC3128" w:rsidRDefault="00BC3128" w:rsidP="00BC3128">
      <w:pPr>
        <w:tabs>
          <w:tab w:val="left" w:pos="8503"/>
        </w:tabs>
        <w:spacing w:before="240" w:after="240" w:line="360" w:lineRule="auto"/>
        <w:jc w:val="both"/>
        <w:rPr>
          <w:rFonts w:ascii="Palatino Linotype" w:eastAsia="Palatino Linotype" w:hAnsi="Palatino Linotype" w:cs="Palatino Linotype"/>
          <w:sz w:val="24"/>
        </w:rPr>
      </w:pPr>
      <w:r w:rsidRPr="00BC3128">
        <w:rPr>
          <w:rFonts w:ascii="Palatino Linotype" w:eastAsia="Palatino Linotype" w:hAnsi="Palatino Linotype" w:cs="Palatino Linotype"/>
          <w:sz w:val="24"/>
        </w:rPr>
        <w:t>Por su parte, el</w:t>
      </w:r>
      <w:r w:rsidR="00AE1B8A">
        <w:rPr>
          <w:rFonts w:ascii="Palatino Linotype" w:eastAsia="Palatino Linotype" w:hAnsi="Palatino Linotype" w:cs="Palatino Linotype"/>
          <w:sz w:val="24"/>
        </w:rPr>
        <w:t xml:space="preserve"> artículo 13 fracción III de las</w:t>
      </w:r>
      <w:r w:rsidRPr="00BC3128">
        <w:rPr>
          <w:rFonts w:ascii="Palatino Linotype" w:eastAsia="Palatino Linotype" w:hAnsi="Palatino Linotype" w:cs="Palatino Linotype"/>
          <w:sz w:val="24"/>
        </w:rPr>
        <w:t xml:space="preserve"> referidas Leyes, contempla la obligación de contar con instrumentos de control y de consulta archivísticos conforme a las atribuciones y funciones, debiendo mantenerlos actualizados y disponibles.</w:t>
      </w:r>
    </w:p>
    <w:p w14:paraId="64E2A541" w14:textId="77777777" w:rsidR="00BC3128" w:rsidRDefault="00BC3128" w:rsidP="00BC3128">
      <w:pPr>
        <w:tabs>
          <w:tab w:val="left" w:pos="8503"/>
        </w:tabs>
        <w:spacing w:before="240" w:after="240" w:line="360" w:lineRule="auto"/>
        <w:jc w:val="both"/>
        <w:rPr>
          <w:rFonts w:ascii="Palatino Linotype" w:eastAsia="Palatino Linotype" w:hAnsi="Palatino Linotype" w:cs="Palatino Linotype"/>
          <w:sz w:val="24"/>
        </w:rPr>
      </w:pPr>
      <w:r w:rsidRPr="00BC3128">
        <w:rPr>
          <w:rFonts w:ascii="Palatino Linotype" w:eastAsia="Palatino Linotype" w:hAnsi="Palatino Linotype" w:cs="Palatino Linotype"/>
          <w:sz w:val="24"/>
        </w:rPr>
        <w:t xml:space="preserve">Por lo que hace a los inventarios del archivo de trámite, el Lineamiento Vigésimo Segundo, fracción III de los Lineamientos, dispone que los responsables de los archivos </w:t>
      </w:r>
      <w:r w:rsidRPr="00BC3128">
        <w:rPr>
          <w:rFonts w:ascii="Palatino Linotype" w:eastAsia="Palatino Linotype" w:hAnsi="Palatino Linotype" w:cs="Palatino Linotype"/>
          <w:sz w:val="24"/>
        </w:rPr>
        <w:lastRenderedPageBreak/>
        <w:t>de trámite deben elaborar inventarios documentales que permitan llevar el control de los expedientes en trámite que se encuentren bajo custodia del productor de la información.</w:t>
      </w:r>
    </w:p>
    <w:p w14:paraId="63EDE1BE" w14:textId="4567D364" w:rsidR="001B5504" w:rsidRPr="00DD6AFA" w:rsidRDefault="00AE1B8A" w:rsidP="005F3E52">
      <w:pPr>
        <w:tabs>
          <w:tab w:val="left" w:pos="8503"/>
        </w:tabs>
        <w:spacing w:before="240" w:after="240" w:line="360" w:lineRule="auto"/>
        <w:jc w:val="both"/>
        <w:rPr>
          <w:rFonts w:ascii="Palatino Linotype" w:eastAsia="Palatino Linotype" w:hAnsi="Palatino Linotype" w:cs="Palatino Linotype"/>
          <w:sz w:val="24"/>
        </w:rPr>
      </w:pPr>
      <w:r w:rsidRPr="009F3CDD">
        <w:rPr>
          <w:rFonts w:ascii="Palatino Linotype" w:eastAsia="Palatino Linotype" w:hAnsi="Palatino Linotype" w:cs="Palatino Linotype"/>
          <w:sz w:val="24"/>
        </w:rPr>
        <w:t>Por cuanto hace a los numerales  8.20, 8.21, 8.22 y 8.23, en los cuales el Sujeto Obligado no emitió respuesta</w:t>
      </w:r>
      <w:r w:rsidR="005F3E52" w:rsidRPr="009F3CDD">
        <w:rPr>
          <w:rFonts w:ascii="Palatino Linotype" w:eastAsia="Palatino Linotype" w:hAnsi="Palatino Linotype" w:cs="Palatino Linotype"/>
          <w:sz w:val="24"/>
        </w:rPr>
        <w:t>, e</w:t>
      </w:r>
      <w:r w:rsidR="00BC3128" w:rsidRPr="009F3CDD">
        <w:rPr>
          <w:rFonts w:ascii="Palatino Linotype" w:eastAsia="Palatino Linotype" w:hAnsi="Palatino Linotype" w:cs="Palatino Linotype"/>
          <w:sz w:val="24"/>
        </w:rPr>
        <w:t>n</w:t>
      </w:r>
      <w:r w:rsidR="00BC3128" w:rsidRPr="00BC3128">
        <w:rPr>
          <w:rFonts w:ascii="Palatino Linotype" w:eastAsia="Palatino Linotype" w:hAnsi="Palatino Linotype" w:cs="Palatino Linotype"/>
          <w:sz w:val="24"/>
        </w:rPr>
        <w:t xml:space="preserve"> consecuencia, lo procedente es ordenar </w:t>
      </w:r>
      <w:r w:rsidR="00D02D3B">
        <w:rPr>
          <w:rFonts w:ascii="Palatino Linotype" w:eastAsia="Palatino Linotype" w:hAnsi="Palatino Linotype" w:cs="Palatino Linotype"/>
          <w:sz w:val="24"/>
        </w:rPr>
        <w:t>la búsqueda exahustiva y razonable a fin de que haga</w:t>
      </w:r>
      <w:r w:rsidR="00BC3128" w:rsidRPr="00BC3128">
        <w:rPr>
          <w:rFonts w:ascii="Palatino Linotype" w:eastAsia="Palatino Linotype" w:hAnsi="Palatino Linotype" w:cs="Palatino Linotype"/>
          <w:sz w:val="24"/>
        </w:rPr>
        <w:t xml:space="preserve"> entrega de los formatos del inventario de archivo </w:t>
      </w:r>
      <w:r w:rsidR="005F3E52">
        <w:rPr>
          <w:rFonts w:ascii="Palatino Linotype" w:eastAsia="Palatino Linotype" w:hAnsi="Palatino Linotype" w:cs="Palatino Linotype"/>
          <w:sz w:val="24"/>
        </w:rPr>
        <w:t>histórico</w:t>
      </w:r>
      <w:r w:rsidR="00BC3128" w:rsidRPr="00BC3128">
        <w:rPr>
          <w:rFonts w:ascii="Palatino Linotype" w:eastAsia="Palatino Linotype" w:hAnsi="Palatino Linotype" w:cs="Palatino Linotype"/>
          <w:sz w:val="24"/>
        </w:rPr>
        <w:t>, el inventario de transferencia</w:t>
      </w:r>
      <w:r w:rsidR="00D02D3B">
        <w:rPr>
          <w:rFonts w:ascii="Palatino Linotype" w:eastAsia="Palatino Linotype" w:hAnsi="Palatino Linotype" w:cs="Palatino Linotype"/>
          <w:sz w:val="24"/>
        </w:rPr>
        <w:t>s</w:t>
      </w:r>
      <w:r w:rsidR="00BC3128" w:rsidRPr="00BC3128">
        <w:rPr>
          <w:rFonts w:ascii="Palatino Linotype" w:eastAsia="Palatino Linotype" w:hAnsi="Palatino Linotype" w:cs="Palatino Linotype"/>
          <w:sz w:val="24"/>
        </w:rPr>
        <w:t xml:space="preserve"> primaria</w:t>
      </w:r>
      <w:r w:rsidR="00D02D3B">
        <w:rPr>
          <w:rFonts w:ascii="Palatino Linotype" w:eastAsia="Palatino Linotype" w:hAnsi="Palatino Linotype" w:cs="Palatino Linotype"/>
          <w:sz w:val="24"/>
        </w:rPr>
        <w:t>, secundaria</w:t>
      </w:r>
      <w:r w:rsidR="00BC3128" w:rsidRPr="00BC3128">
        <w:rPr>
          <w:rFonts w:ascii="Palatino Linotype" w:eastAsia="Palatino Linotype" w:hAnsi="Palatino Linotype" w:cs="Palatino Linotype"/>
          <w:sz w:val="24"/>
        </w:rPr>
        <w:t xml:space="preserve"> y </w:t>
      </w:r>
      <w:r w:rsidR="00D02D3B">
        <w:rPr>
          <w:rFonts w:ascii="Palatino Linotype" w:eastAsia="Palatino Linotype" w:hAnsi="Palatino Linotype" w:cs="Palatino Linotype"/>
          <w:sz w:val="24"/>
        </w:rPr>
        <w:t>d</w:t>
      </w:r>
      <w:r w:rsidR="00BC3128" w:rsidRPr="00BC3128">
        <w:rPr>
          <w:rFonts w:ascii="Palatino Linotype" w:eastAsia="Palatino Linotype" w:hAnsi="Palatino Linotype" w:cs="Palatino Linotype"/>
          <w:sz w:val="24"/>
        </w:rPr>
        <w:t>e</w:t>
      </w:r>
      <w:r w:rsidR="005F3E52">
        <w:rPr>
          <w:rFonts w:ascii="Palatino Linotype" w:eastAsia="Palatino Linotype" w:hAnsi="Palatino Linotype" w:cs="Palatino Linotype"/>
          <w:sz w:val="24"/>
        </w:rPr>
        <w:t>l inventario de baja documental</w:t>
      </w:r>
      <w:r w:rsidR="00DD6AFA">
        <w:rPr>
          <w:rFonts w:ascii="Palatino Linotype" w:eastAsia="Palatino Linotype" w:hAnsi="Palatino Linotype" w:cs="Palatino Linotype"/>
          <w:sz w:val="24"/>
        </w:rPr>
        <w:t>.</w:t>
      </w:r>
    </w:p>
    <w:tbl>
      <w:tblPr>
        <w:tblStyle w:val="Tablaconcuadrcula"/>
        <w:tblW w:w="9394" w:type="dxa"/>
        <w:tblLook w:val="04A0" w:firstRow="1" w:lastRow="0" w:firstColumn="1" w:lastColumn="0" w:noHBand="0" w:noVBand="1"/>
      </w:tblPr>
      <w:tblGrid>
        <w:gridCol w:w="3964"/>
        <w:gridCol w:w="2552"/>
        <w:gridCol w:w="2878"/>
      </w:tblGrid>
      <w:tr w:rsidR="005D53C0" w14:paraId="1E8D3835" w14:textId="77777777" w:rsidTr="007663D8">
        <w:tc>
          <w:tcPr>
            <w:tcW w:w="9394" w:type="dxa"/>
            <w:gridSpan w:val="3"/>
          </w:tcPr>
          <w:p w14:paraId="496BA27D" w14:textId="77777777" w:rsidR="005D53C0" w:rsidRPr="001811FF" w:rsidRDefault="001811FF" w:rsidP="001811FF">
            <w:pPr>
              <w:pStyle w:val="Listaconvietas3"/>
              <w:jc w:val="both"/>
              <w:rPr>
                <w:rFonts w:ascii="Palatino Linotype" w:eastAsia="Palatino Linotype" w:hAnsi="Palatino Linotype"/>
                <w:b/>
                <w:sz w:val="20"/>
              </w:rPr>
            </w:pPr>
            <w:r w:rsidRPr="001811FF">
              <w:rPr>
                <w:rFonts w:ascii="Palatino Linotype" w:eastAsia="Palatino Linotype" w:hAnsi="Palatino Linotype"/>
                <w:b/>
                <w:sz w:val="20"/>
              </w:rPr>
              <w:t>GUÍA DE ARCHIVO DOCUMENTAL</w:t>
            </w:r>
          </w:p>
          <w:p w14:paraId="08040DAC" w14:textId="5C7E2A5E" w:rsidR="001811FF" w:rsidRDefault="001811FF" w:rsidP="001811FF">
            <w:pPr>
              <w:pStyle w:val="Listaconvietas3"/>
              <w:numPr>
                <w:ilvl w:val="0"/>
                <w:numId w:val="0"/>
              </w:numPr>
              <w:jc w:val="both"/>
              <w:rPr>
                <w:rFonts w:eastAsia="Palatino Linotype"/>
              </w:rPr>
            </w:pPr>
            <w:r w:rsidRPr="001811FF">
              <w:rPr>
                <w:rFonts w:ascii="Palatino Linotype" w:hAnsi="Palatino Linotype"/>
                <w:sz w:val="20"/>
              </w:rPr>
              <w:t>COMO LO ESTABLECE EL ARTÍCULO DÉCIMO CUARTO DE LOS LINEAMIENTOS PARA LA ORGANIZACIÓN Y CONSERVACIÓN DE ARCHIVOS</w:t>
            </w:r>
            <w:r>
              <w:rPr>
                <w:rFonts w:ascii="Palatino Linotype" w:hAnsi="Palatino Linotype"/>
                <w:sz w:val="20"/>
              </w:rPr>
              <w:t>.</w:t>
            </w:r>
          </w:p>
        </w:tc>
      </w:tr>
      <w:tr w:rsidR="005D53C0" w14:paraId="1AD6C75E" w14:textId="77777777" w:rsidTr="007663D8">
        <w:tc>
          <w:tcPr>
            <w:tcW w:w="3964" w:type="dxa"/>
            <w:vAlign w:val="center"/>
          </w:tcPr>
          <w:p w14:paraId="2AB20FFD" w14:textId="77777777" w:rsidR="005D53C0" w:rsidRDefault="005D53C0"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REQUERIMIENTO</w:t>
            </w:r>
          </w:p>
        </w:tc>
        <w:tc>
          <w:tcPr>
            <w:tcW w:w="2552" w:type="dxa"/>
            <w:vAlign w:val="center"/>
          </w:tcPr>
          <w:p w14:paraId="0C1C225F" w14:textId="77777777" w:rsidR="005D53C0" w:rsidRDefault="005D53C0"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RESPUESTA</w:t>
            </w:r>
          </w:p>
        </w:tc>
        <w:tc>
          <w:tcPr>
            <w:tcW w:w="2878" w:type="dxa"/>
            <w:vAlign w:val="center"/>
          </w:tcPr>
          <w:p w14:paraId="2E5F589A" w14:textId="77777777" w:rsidR="005D53C0" w:rsidRDefault="005D53C0"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INFORME JUSTIFICADO Y ALCANCE</w:t>
            </w:r>
          </w:p>
        </w:tc>
      </w:tr>
      <w:tr w:rsidR="001811FF" w14:paraId="72C436FB" w14:textId="77777777" w:rsidTr="007663D8">
        <w:tc>
          <w:tcPr>
            <w:tcW w:w="3964" w:type="dxa"/>
          </w:tcPr>
          <w:p w14:paraId="3CAB1633" w14:textId="77CDFBC9" w:rsidR="001811FF" w:rsidRPr="00B61E07" w:rsidRDefault="001811FF" w:rsidP="001811FF">
            <w:pPr>
              <w:spacing w:line="360" w:lineRule="auto"/>
              <w:contextualSpacing/>
              <w:jc w:val="both"/>
              <w:rPr>
                <w:rFonts w:ascii="Palatino Linotype" w:eastAsia="Palatino Linotype" w:hAnsi="Palatino Linotype" w:cs="Palatino Linotype"/>
                <w:color w:val="000000"/>
                <w:sz w:val="16"/>
                <w:szCs w:val="24"/>
              </w:rPr>
            </w:pPr>
            <w:r w:rsidRPr="001811FF">
              <w:rPr>
                <w:rFonts w:ascii="Palatino Linotype" w:eastAsia="Palatino Linotype" w:hAnsi="Palatino Linotype" w:cs="Palatino Linotype"/>
                <w:color w:val="000000"/>
                <w:sz w:val="16"/>
                <w:szCs w:val="24"/>
              </w:rPr>
              <w:t>9.1. ¿CUENTAN CON GUÍA DE ARCHIVO DOCUMENTAL</w:t>
            </w:r>
          </w:p>
        </w:tc>
        <w:tc>
          <w:tcPr>
            <w:tcW w:w="2552" w:type="dxa"/>
          </w:tcPr>
          <w:p w14:paraId="0A7F6D16" w14:textId="025DF98C" w:rsidR="001811FF" w:rsidRPr="001B5504" w:rsidRDefault="001811FF" w:rsidP="001811FF">
            <w:pPr>
              <w:spacing w:line="360" w:lineRule="auto"/>
              <w:jc w:val="both"/>
              <w:rPr>
                <w:rFonts w:ascii="Palatino Linotype" w:eastAsia="Palatino Linotype" w:hAnsi="Palatino Linotype" w:cs="Palatino Linotype"/>
                <w:sz w:val="16"/>
                <w:szCs w:val="24"/>
              </w:rPr>
            </w:pPr>
            <w:r w:rsidRPr="008D1C27">
              <w:rPr>
                <w:rFonts w:ascii="Palatino Linotype" w:eastAsia="Palatino Linotype" w:hAnsi="Palatino Linotype" w:cs="Palatino Linotype"/>
                <w:sz w:val="16"/>
                <w:szCs w:val="24"/>
              </w:rPr>
              <w:t>No emite respuesta</w:t>
            </w:r>
          </w:p>
        </w:tc>
        <w:tc>
          <w:tcPr>
            <w:tcW w:w="2878" w:type="dxa"/>
          </w:tcPr>
          <w:p w14:paraId="55888E34" w14:textId="755BC069" w:rsidR="001811FF" w:rsidRPr="001B5504" w:rsidRDefault="001811FF" w:rsidP="001811FF">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w:t>
            </w:r>
          </w:p>
        </w:tc>
      </w:tr>
      <w:tr w:rsidR="001811FF" w14:paraId="7ACCEA31" w14:textId="77777777" w:rsidTr="007663D8">
        <w:tc>
          <w:tcPr>
            <w:tcW w:w="3964" w:type="dxa"/>
          </w:tcPr>
          <w:p w14:paraId="76381308" w14:textId="60EC8AD1" w:rsidR="001811FF" w:rsidRPr="00B61E07" w:rsidRDefault="001811FF" w:rsidP="001811FF">
            <w:pPr>
              <w:spacing w:line="360" w:lineRule="auto"/>
              <w:contextualSpacing/>
              <w:jc w:val="both"/>
              <w:rPr>
                <w:rFonts w:ascii="Palatino Linotype" w:eastAsia="Palatino Linotype" w:hAnsi="Palatino Linotype" w:cs="Palatino Linotype"/>
                <w:color w:val="000000"/>
                <w:sz w:val="16"/>
                <w:szCs w:val="24"/>
              </w:rPr>
            </w:pPr>
            <w:r w:rsidRPr="001811FF">
              <w:rPr>
                <w:rFonts w:ascii="Palatino Linotype" w:eastAsia="Palatino Linotype" w:hAnsi="Palatino Linotype" w:cs="Palatino Linotype"/>
                <w:color w:val="000000"/>
                <w:sz w:val="16"/>
                <w:szCs w:val="24"/>
              </w:rPr>
              <w:t xml:space="preserve">9.2. ¿DESDE QUE AÑO CUENTAN </w:t>
            </w:r>
            <w:r>
              <w:rPr>
                <w:rFonts w:ascii="Palatino Linotype" w:eastAsia="Palatino Linotype" w:hAnsi="Palatino Linotype" w:cs="Palatino Linotype"/>
                <w:color w:val="000000"/>
                <w:sz w:val="16"/>
                <w:szCs w:val="24"/>
              </w:rPr>
              <w:t>CON GUÍA DE ARCHIVO DOCUMENTAL?</w:t>
            </w:r>
          </w:p>
        </w:tc>
        <w:tc>
          <w:tcPr>
            <w:tcW w:w="2552" w:type="dxa"/>
          </w:tcPr>
          <w:p w14:paraId="603F165C" w14:textId="6A3B1000" w:rsidR="001811FF" w:rsidRPr="001B5504" w:rsidRDefault="001811FF" w:rsidP="001811FF">
            <w:pPr>
              <w:spacing w:line="360" w:lineRule="auto"/>
              <w:jc w:val="both"/>
              <w:rPr>
                <w:rFonts w:ascii="Palatino Linotype" w:eastAsia="Palatino Linotype" w:hAnsi="Palatino Linotype" w:cs="Palatino Linotype"/>
                <w:sz w:val="16"/>
                <w:szCs w:val="24"/>
              </w:rPr>
            </w:pPr>
            <w:r w:rsidRPr="008D1C27">
              <w:rPr>
                <w:rFonts w:ascii="Palatino Linotype" w:eastAsia="Palatino Linotype" w:hAnsi="Palatino Linotype" w:cs="Palatino Linotype"/>
                <w:sz w:val="16"/>
                <w:szCs w:val="24"/>
              </w:rPr>
              <w:t>No emite respuesta</w:t>
            </w:r>
          </w:p>
        </w:tc>
        <w:tc>
          <w:tcPr>
            <w:tcW w:w="2878" w:type="dxa"/>
          </w:tcPr>
          <w:p w14:paraId="6F49BC62" w14:textId="5BF170E2" w:rsidR="001811FF" w:rsidRPr="001B5504" w:rsidRDefault="001811FF" w:rsidP="001811FF">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 CONTAMOS CON EVIDENCIA</w:t>
            </w:r>
          </w:p>
        </w:tc>
      </w:tr>
      <w:tr w:rsidR="001811FF" w14:paraId="7477ED47" w14:textId="77777777" w:rsidTr="007663D8">
        <w:tc>
          <w:tcPr>
            <w:tcW w:w="3964" w:type="dxa"/>
          </w:tcPr>
          <w:p w14:paraId="78308AFF" w14:textId="77777777" w:rsidR="001811FF" w:rsidRPr="001811FF" w:rsidRDefault="001811FF" w:rsidP="001811FF">
            <w:pPr>
              <w:spacing w:line="360" w:lineRule="auto"/>
              <w:contextualSpacing/>
              <w:jc w:val="both"/>
              <w:rPr>
                <w:rFonts w:ascii="Palatino Linotype" w:eastAsia="Palatino Linotype" w:hAnsi="Palatino Linotype" w:cs="Palatino Linotype"/>
                <w:color w:val="000000"/>
                <w:sz w:val="16"/>
                <w:szCs w:val="24"/>
              </w:rPr>
            </w:pPr>
            <w:r w:rsidRPr="001811FF">
              <w:rPr>
                <w:rFonts w:ascii="Palatino Linotype" w:eastAsia="Palatino Linotype" w:hAnsi="Palatino Linotype" w:cs="Palatino Linotype"/>
                <w:color w:val="000000"/>
                <w:sz w:val="16"/>
                <w:szCs w:val="24"/>
              </w:rPr>
              <w:t>9.3. ¿TIENEN PUBLICADO EN SU PORTAL OFICIAL LA GUÍA DE ARCHIVO DOCUMENTAL COMO LO INDICA EL</w:t>
            </w:r>
          </w:p>
          <w:p w14:paraId="79514475" w14:textId="77777777" w:rsidR="001811FF" w:rsidRPr="001811FF" w:rsidRDefault="001811FF" w:rsidP="001811FF">
            <w:pPr>
              <w:spacing w:line="360" w:lineRule="auto"/>
              <w:contextualSpacing/>
              <w:jc w:val="both"/>
              <w:rPr>
                <w:rFonts w:ascii="Palatino Linotype" w:eastAsia="Palatino Linotype" w:hAnsi="Palatino Linotype" w:cs="Palatino Linotype"/>
                <w:color w:val="000000"/>
                <w:sz w:val="16"/>
                <w:szCs w:val="24"/>
              </w:rPr>
            </w:pPr>
            <w:r w:rsidRPr="001811FF">
              <w:rPr>
                <w:rFonts w:ascii="Palatino Linotype" w:eastAsia="Palatino Linotype" w:hAnsi="Palatino Linotype" w:cs="Palatino Linotype"/>
                <w:color w:val="000000"/>
                <w:sz w:val="16"/>
                <w:szCs w:val="24"/>
              </w:rPr>
              <w:t>ARTÍCULO 70 FRACCIÓN XLV DE LA LEY GENERAL DE TRANSPARENCIA Y ACCESO A LA INFORMACIÓN</w:t>
            </w:r>
          </w:p>
          <w:p w14:paraId="645E7A0D" w14:textId="3DBC2508" w:rsidR="001811FF" w:rsidRPr="00B61E07" w:rsidRDefault="001811FF" w:rsidP="001811FF">
            <w:pPr>
              <w:spacing w:line="360" w:lineRule="auto"/>
              <w:contextualSpacing/>
              <w:jc w:val="both"/>
              <w:rPr>
                <w:rFonts w:ascii="Palatino Linotype" w:eastAsia="Palatino Linotype" w:hAnsi="Palatino Linotype" w:cs="Palatino Linotype"/>
                <w:color w:val="000000"/>
                <w:sz w:val="16"/>
                <w:szCs w:val="24"/>
              </w:rPr>
            </w:pPr>
            <w:r w:rsidRPr="001811FF">
              <w:rPr>
                <w:rFonts w:ascii="Palatino Linotype" w:eastAsia="Palatino Linotype" w:hAnsi="Palatino Linotype" w:cs="Palatino Linotype"/>
                <w:color w:val="000000"/>
                <w:sz w:val="16"/>
                <w:szCs w:val="24"/>
              </w:rPr>
              <w:t>PÚBLICA?</w:t>
            </w:r>
          </w:p>
        </w:tc>
        <w:tc>
          <w:tcPr>
            <w:tcW w:w="2552" w:type="dxa"/>
          </w:tcPr>
          <w:p w14:paraId="177D3FE8" w14:textId="76E1CD48" w:rsidR="001811FF" w:rsidRPr="001B5504" w:rsidRDefault="001811FF" w:rsidP="001811FF">
            <w:pPr>
              <w:spacing w:line="360" w:lineRule="auto"/>
              <w:jc w:val="both"/>
              <w:rPr>
                <w:rFonts w:ascii="Palatino Linotype" w:eastAsia="Palatino Linotype" w:hAnsi="Palatino Linotype" w:cs="Palatino Linotype"/>
                <w:sz w:val="16"/>
                <w:szCs w:val="24"/>
              </w:rPr>
            </w:pPr>
            <w:r w:rsidRPr="008D1C27">
              <w:rPr>
                <w:rFonts w:ascii="Palatino Linotype" w:eastAsia="Palatino Linotype" w:hAnsi="Palatino Linotype" w:cs="Palatino Linotype"/>
                <w:sz w:val="16"/>
                <w:szCs w:val="24"/>
              </w:rPr>
              <w:t>No emite respuesta</w:t>
            </w:r>
          </w:p>
        </w:tc>
        <w:tc>
          <w:tcPr>
            <w:tcW w:w="2878" w:type="dxa"/>
          </w:tcPr>
          <w:p w14:paraId="3B09726F" w14:textId="73001A09" w:rsidR="001811FF" w:rsidRPr="001B5504" w:rsidRDefault="001811FF" w:rsidP="001811FF">
            <w:pPr>
              <w:spacing w:line="360" w:lineRule="auto"/>
              <w:jc w:val="both"/>
              <w:rPr>
                <w:rFonts w:ascii="Palatino Linotype" w:eastAsia="Palatino Linotype" w:hAnsi="Palatino Linotype" w:cs="Palatino Linotype"/>
                <w:sz w:val="16"/>
                <w:szCs w:val="24"/>
              </w:rPr>
            </w:pPr>
            <w:r w:rsidRPr="00DE6312">
              <w:rPr>
                <w:rFonts w:ascii="Palatino Linotype" w:eastAsia="Palatino Linotype" w:hAnsi="Palatino Linotype" w:cs="Palatino Linotype"/>
                <w:sz w:val="16"/>
                <w:szCs w:val="24"/>
              </w:rPr>
              <w:t>No emite respuesta</w:t>
            </w:r>
          </w:p>
        </w:tc>
      </w:tr>
      <w:tr w:rsidR="001811FF" w14:paraId="37A24DCA" w14:textId="77777777" w:rsidTr="007663D8">
        <w:tc>
          <w:tcPr>
            <w:tcW w:w="3964" w:type="dxa"/>
          </w:tcPr>
          <w:p w14:paraId="6C7E3012" w14:textId="6F6B0888" w:rsidR="001811FF" w:rsidRPr="001B5504" w:rsidRDefault="001811FF" w:rsidP="001811FF">
            <w:pPr>
              <w:spacing w:line="360" w:lineRule="auto"/>
              <w:jc w:val="both"/>
              <w:rPr>
                <w:rFonts w:ascii="Palatino Linotype" w:eastAsia="Palatino Linotype" w:hAnsi="Palatino Linotype" w:cs="Palatino Linotype"/>
                <w:sz w:val="16"/>
                <w:szCs w:val="24"/>
              </w:rPr>
            </w:pPr>
            <w:r w:rsidRPr="001811FF">
              <w:rPr>
                <w:rFonts w:ascii="Palatino Linotype" w:eastAsia="Palatino Linotype" w:hAnsi="Palatino Linotype" w:cs="Palatino Linotype"/>
                <w:sz w:val="16"/>
                <w:szCs w:val="24"/>
              </w:rPr>
              <w:t>9.4. FORMATO INSTITUCIONAL DE LA GUÍA DE ARCHIVO DOCUMENTAL.</w:t>
            </w:r>
          </w:p>
        </w:tc>
        <w:tc>
          <w:tcPr>
            <w:tcW w:w="2552" w:type="dxa"/>
          </w:tcPr>
          <w:p w14:paraId="40070A2A" w14:textId="4F8D289C" w:rsidR="001811FF" w:rsidRPr="001B5504" w:rsidRDefault="001811FF" w:rsidP="001811FF">
            <w:pPr>
              <w:spacing w:line="360" w:lineRule="auto"/>
              <w:jc w:val="both"/>
              <w:rPr>
                <w:rFonts w:ascii="Palatino Linotype" w:eastAsia="Palatino Linotype" w:hAnsi="Palatino Linotype" w:cs="Palatino Linotype"/>
                <w:sz w:val="16"/>
                <w:szCs w:val="24"/>
              </w:rPr>
            </w:pPr>
            <w:r w:rsidRPr="008D1C27">
              <w:rPr>
                <w:rFonts w:ascii="Palatino Linotype" w:eastAsia="Palatino Linotype" w:hAnsi="Palatino Linotype" w:cs="Palatino Linotype"/>
                <w:sz w:val="16"/>
                <w:szCs w:val="24"/>
              </w:rPr>
              <w:t>No emite respuesta</w:t>
            </w:r>
          </w:p>
        </w:tc>
        <w:tc>
          <w:tcPr>
            <w:tcW w:w="2878" w:type="dxa"/>
          </w:tcPr>
          <w:p w14:paraId="691DCF30" w14:textId="65F3C361" w:rsidR="001811FF" w:rsidRPr="001B5504" w:rsidRDefault="001811FF" w:rsidP="001811FF">
            <w:pPr>
              <w:spacing w:line="360" w:lineRule="auto"/>
              <w:jc w:val="both"/>
              <w:rPr>
                <w:rFonts w:ascii="Palatino Linotype" w:eastAsia="Palatino Linotype" w:hAnsi="Palatino Linotype" w:cs="Palatino Linotype"/>
                <w:sz w:val="16"/>
                <w:szCs w:val="24"/>
              </w:rPr>
            </w:pPr>
            <w:r w:rsidRPr="00DE6312">
              <w:rPr>
                <w:rFonts w:ascii="Palatino Linotype" w:eastAsia="Palatino Linotype" w:hAnsi="Palatino Linotype" w:cs="Palatino Linotype"/>
                <w:sz w:val="16"/>
                <w:szCs w:val="24"/>
              </w:rPr>
              <w:t>No emite respuesta</w:t>
            </w:r>
          </w:p>
        </w:tc>
      </w:tr>
    </w:tbl>
    <w:p w14:paraId="566E68A2" w14:textId="77777777" w:rsidR="008F17A9" w:rsidRDefault="008F17A9" w:rsidP="00BA24A4">
      <w:pPr>
        <w:spacing w:after="0" w:line="360" w:lineRule="auto"/>
        <w:jc w:val="both"/>
        <w:rPr>
          <w:rFonts w:ascii="Palatino Linotype" w:hAnsi="Palatino Linotype"/>
          <w:b/>
          <w:sz w:val="24"/>
          <w:szCs w:val="24"/>
        </w:rPr>
      </w:pPr>
    </w:p>
    <w:p w14:paraId="751AE7A4" w14:textId="7206206E" w:rsidR="00DD6AFA" w:rsidRPr="006252CA" w:rsidRDefault="00DD6AFA" w:rsidP="00DD6AFA">
      <w:pPr>
        <w:spacing w:before="240" w:after="240" w:line="360" w:lineRule="auto"/>
        <w:jc w:val="both"/>
        <w:rPr>
          <w:rFonts w:ascii="Palatino Linotype" w:eastAsia="Palatino Linotype" w:hAnsi="Palatino Linotype" w:cs="Palatino Linotype"/>
          <w:sz w:val="24"/>
          <w:szCs w:val="24"/>
          <w:lang w:val="es-ES"/>
        </w:rPr>
      </w:pPr>
      <w:r w:rsidRPr="006252CA">
        <w:rPr>
          <w:rFonts w:ascii="Palatino Linotype" w:eastAsia="Palatino Linotype" w:hAnsi="Palatino Linotype" w:cs="Palatino Linotype"/>
          <w:sz w:val="24"/>
          <w:szCs w:val="24"/>
          <w:lang w:val="es-ES"/>
        </w:rPr>
        <w:t>Tras un análisis a los pronunciamientos vertidos por el Sujeto Obligado mediante la etapa d</w:t>
      </w:r>
      <w:r w:rsidR="004C3366">
        <w:rPr>
          <w:rFonts w:ascii="Palatino Linotype" w:eastAsia="Palatino Linotype" w:hAnsi="Palatino Linotype" w:cs="Palatino Linotype"/>
          <w:sz w:val="24"/>
          <w:szCs w:val="24"/>
          <w:lang w:val="es-ES"/>
        </w:rPr>
        <w:t>e manifestaciones, se advierte que no cuenta con la información solicitada.</w:t>
      </w:r>
    </w:p>
    <w:p w14:paraId="24357C89" w14:textId="31B4336A" w:rsidR="00DD6AFA" w:rsidRPr="006252CA" w:rsidRDefault="004C3366" w:rsidP="00DD6AFA">
      <w:pPr>
        <w:spacing w:before="240" w:after="240" w:line="360" w:lineRule="auto"/>
        <w:jc w:val="both"/>
        <w:rPr>
          <w:rFonts w:ascii="Palatino Linotype" w:eastAsia="Palatino Linotype" w:hAnsi="Palatino Linotype" w:cs="Palatino Linotype"/>
          <w:sz w:val="24"/>
          <w:szCs w:val="24"/>
          <w:lang w:val="es-ES"/>
        </w:rPr>
      </w:pPr>
      <w:r>
        <w:rPr>
          <w:rFonts w:ascii="Palatino Linotype" w:eastAsia="Palatino Linotype" w:hAnsi="Palatino Linotype" w:cs="Palatino Linotype"/>
          <w:sz w:val="24"/>
          <w:szCs w:val="24"/>
          <w:lang w:val="es-ES"/>
        </w:rPr>
        <w:lastRenderedPageBreak/>
        <w:t>Al respecto,</w:t>
      </w:r>
      <w:r w:rsidR="00DD6AFA" w:rsidRPr="006252CA">
        <w:rPr>
          <w:rFonts w:ascii="Palatino Linotype" w:eastAsia="Palatino Linotype" w:hAnsi="Palatino Linotype" w:cs="Palatino Linotype"/>
          <w:sz w:val="24"/>
          <w:szCs w:val="24"/>
          <w:lang w:val="es-ES"/>
        </w:rPr>
        <w:t xml:space="preserve"> de conformidad con lo que establece el Lineamiento cuarto, fracción XXIV de los Lineamientos para la Organización y Conservación de Archivos, la guía de archivo documental es el esquema que contiene la descripción general de la documentación contenida en las series documentales, de conformidad con el cuadro general de clasificación archivística, asimismo, el Lineamiento Décimo cuarto de los Lineamientos referidos, menciona que los Sujetos Obligados deberán contar con la Guía de archivo documental, la cual deberá contener como mínimo: </w:t>
      </w:r>
      <w:r w:rsidR="00DD6AFA" w:rsidRPr="006252CA">
        <w:rPr>
          <w:rFonts w:ascii="Palatino Linotype" w:eastAsia="Palatino Linotype" w:hAnsi="Palatino Linotype" w:cs="Palatino Linotype"/>
          <w:b/>
          <w:sz w:val="24"/>
          <w:szCs w:val="24"/>
          <w:lang w:val="es-ES"/>
        </w:rPr>
        <w:t>la descripción general contenida en las series documentales que conforman los archivos de trámite, de concentración e histórico</w:t>
      </w:r>
      <w:r w:rsidR="00DD6AFA" w:rsidRPr="006252CA">
        <w:rPr>
          <w:rFonts w:ascii="Palatino Linotype" w:eastAsia="Palatino Linotype" w:hAnsi="Palatino Linotype" w:cs="Palatino Linotype"/>
          <w:sz w:val="24"/>
          <w:szCs w:val="24"/>
          <w:lang w:val="es-ES"/>
        </w:rPr>
        <w:t xml:space="preserve">, y; </w:t>
      </w:r>
      <w:r w:rsidR="00DD6AFA" w:rsidRPr="006252CA">
        <w:rPr>
          <w:rFonts w:ascii="Palatino Linotype" w:eastAsia="Palatino Linotype" w:hAnsi="Palatino Linotype" w:cs="Palatino Linotype"/>
          <w:b/>
          <w:sz w:val="24"/>
          <w:szCs w:val="24"/>
          <w:lang w:val="es-ES"/>
        </w:rPr>
        <w:t>el nombre</w:t>
      </w:r>
      <w:r w:rsidR="00DD6AFA" w:rsidRPr="006252CA">
        <w:rPr>
          <w:rFonts w:ascii="Palatino Linotype" w:eastAsia="Palatino Linotype" w:hAnsi="Palatino Linotype" w:cs="Palatino Linotype"/>
          <w:sz w:val="24"/>
          <w:szCs w:val="24"/>
          <w:lang w:val="es-ES"/>
        </w:rPr>
        <w:t xml:space="preserve">, </w:t>
      </w:r>
      <w:r w:rsidR="00DD6AFA" w:rsidRPr="006252CA">
        <w:rPr>
          <w:rFonts w:ascii="Palatino Linotype" w:eastAsia="Palatino Linotype" w:hAnsi="Palatino Linotype" w:cs="Palatino Linotype"/>
          <w:b/>
          <w:sz w:val="24"/>
          <w:szCs w:val="24"/>
          <w:lang w:val="es-ES"/>
        </w:rPr>
        <w:t>cargo, dirección y correo electrónico del titular de cada una de las áreas responsables de la información</w:t>
      </w:r>
      <w:r w:rsidR="00DD6AFA" w:rsidRPr="006252CA">
        <w:rPr>
          <w:rFonts w:ascii="Palatino Linotype" w:eastAsia="Palatino Linotype" w:hAnsi="Palatino Linotype" w:cs="Palatino Linotype"/>
          <w:sz w:val="24"/>
          <w:szCs w:val="24"/>
          <w:lang w:val="es-ES"/>
        </w:rPr>
        <w:t>.</w:t>
      </w:r>
    </w:p>
    <w:p w14:paraId="32F75449" w14:textId="77777777" w:rsidR="00DD6AFA" w:rsidRPr="006252CA" w:rsidRDefault="00DD6AFA" w:rsidP="00DD6AFA">
      <w:pPr>
        <w:spacing w:before="240" w:after="240" w:line="360" w:lineRule="auto"/>
        <w:jc w:val="both"/>
        <w:rPr>
          <w:rFonts w:ascii="Palatino Linotype" w:eastAsia="Palatino Linotype" w:hAnsi="Palatino Linotype" w:cs="Palatino Linotype"/>
          <w:sz w:val="24"/>
          <w:szCs w:val="24"/>
          <w:lang w:val="es-ES"/>
        </w:rPr>
      </w:pPr>
      <w:r w:rsidRPr="006252CA">
        <w:rPr>
          <w:rFonts w:ascii="Palatino Linotype" w:eastAsia="Palatino Linotype" w:hAnsi="Palatino Linotype" w:cs="Palatino Linotype"/>
          <w:sz w:val="24"/>
          <w:szCs w:val="24"/>
          <w:lang w:val="es-ES"/>
        </w:rPr>
        <w:t>Asimismo, de acuerdo con el artículo 14 de la Ley General de Archivos y la Ley Local, los Sujetos Obligados deberán contar y poner a disposición del público la Guía de archivo documental por lo que, al ser una obligación de los Sujetos Obligados el contar con la guía de archivo documental.</w:t>
      </w:r>
    </w:p>
    <w:p w14:paraId="5569370E" w14:textId="77777777" w:rsidR="00DD6AFA" w:rsidRPr="006252CA" w:rsidRDefault="00DD6AFA" w:rsidP="00DD6AFA">
      <w:pPr>
        <w:spacing w:before="240" w:after="240" w:line="360" w:lineRule="auto"/>
        <w:jc w:val="both"/>
        <w:rPr>
          <w:rFonts w:ascii="Palatino Linotype" w:eastAsia="Palatino Linotype" w:hAnsi="Palatino Linotype" w:cs="Palatino Linotype"/>
          <w:sz w:val="24"/>
          <w:szCs w:val="24"/>
          <w:lang w:val="es-ES"/>
        </w:rPr>
      </w:pPr>
      <w:r w:rsidRPr="006252CA">
        <w:rPr>
          <w:rFonts w:ascii="Palatino Linotype" w:eastAsia="Palatino Linotype" w:hAnsi="Palatino Linotype" w:cs="Palatino Linotype"/>
          <w:sz w:val="24"/>
          <w:szCs w:val="24"/>
          <w:lang w:val="es-ES"/>
        </w:rPr>
        <w:t xml:space="preserve">Aunado a lo anteriormente expuesto, dicha guía constituye una obligación de transparencia común aplicable a todos los sujetos obligados, lo anterior encuentra sustento en la siguiente disposición legal: </w:t>
      </w:r>
    </w:p>
    <w:p w14:paraId="4071F950" w14:textId="77777777" w:rsidR="00DD6AFA" w:rsidRPr="006252CA" w:rsidRDefault="00DD6AFA" w:rsidP="00DD6AFA">
      <w:pPr>
        <w:tabs>
          <w:tab w:val="left" w:pos="7938"/>
        </w:tabs>
        <w:spacing w:before="240" w:after="240" w:line="276" w:lineRule="auto"/>
        <w:ind w:left="567" w:right="709"/>
        <w:jc w:val="both"/>
        <w:rPr>
          <w:rFonts w:ascii="Palatino Linotype" w:eastAsia="Palatino Linotype" w:hAnsi="Palatino Linotype" w:cs="Palatino Linotype"/>
          <w:i/>
          <w:szCs w:val="24"/>
          <w:lang w:val="es-ES"/>
        </w:rPr>
      </w:pPr>
      <w:r w:rsidRPr="006252CA">
        <w:rPr>
          <w:rFonts w:ascii="Palatino Linotype" w:eastAsia="Palatino Linotype" w:hAnsi="Palatino Linotype" w:cs="Palatino Linotype"/>
          <w:i/>
          <w:szCs w:val="24"/>
          <w:lang w:val="es-ES"/>
        </w:rPr>
        <w:t xml:space="preserve">“Artículo 92. </w:t>
      </w:r>
      <w:r w:rsidRPr="006252CA">
        <w:rPr>
          <w:rFonts w:ascii="Palatino Linotype" w:eastAsia="Palatino Linotype" w:hAnsi="Palatino Linotype" w:cs="Palatino Linotype"/>
          <w:b/>
          <w:i/>
          <w:szCs w:val="24"/>
          <w:lang w:val="es-ES"/>
        </w:rPr>
        <w:t>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14:paraId="6F765B1C" w14:textId="77777777" w:rsidR="00DD6AFA" w:rsidRPr="006252CA" w:rsidRDefault="00DD6AFA" w:rsidP="00DD6AFA">
      <w:pPr>
        <w:tabs>
          <w:tab w:val="left" w:pos="7938"/>
        </w:tabs>
        <w:spacing w:before="240" w:after="240" w:line="276" w:lineRule="auto"/>
        <w:ind w:left="567" w:right="709"/>
        <w:jc w:val="both"/>
        <w:rPr>
          <w:rFonts w:ascii="Palatino Linotype" w:eastAsia="Palatino Linotype" w:hAnsi="Palatino Linotype" w:cs="Palatino Linotype"/>
          <w:i/>
          <w:szCs w:val="24"/>
          <w:lang w:val="es-ES"/>
        </w:rPr>
      </w:pPr>
      <w:r w:rsidRPr="006252CA">
        <w:rPr>
          <w:rFonts w:ascii="Palatino Linotype" w:eastAsia="Palatino Linotype" w:hAnsi="Palatino Linotype" w:cs="Palatino Linotype"/>
          <w:i/>
          <w:szCs w:val="24"/>
          <w:lang w:val="es-ES"/>
        </w:rPr>
        <w:lastRenderedPageBreak/>
        <w:t>…</w:t>
      </w:r>
    </w:p>
    <w:p w14:paraId="2A923457" w14:textId="77777777" w:rsidR="00DD6AFA" w:rsidRPr="006252CA" w:rsidRDefault="00DD6AFA" w:rsidP="00DD6AFA">
      <w:pPr>
        <w:tabs>
          <w:tab w:val="left" w:pos="7938"/>
        </w:tabs>
        <w:spacing w:before="240" w:after="240" w:line="276" w:lineRule="auto"/>
        <w:ind w:left="567" w:right="709"/>
        <w:jc w:val="both"/>
        <w:rPr>
          <w:rFonts w:ascii="Palatino Linotype" w:eastAsia="Palatino Linotype" w:hAnsi="Palatino Linotype" w:cs="Palatino Linotype"/>
          <w:i/>
          <w:szCs w:val="24"/>
          <w:lang w:val="es-ES"/>
        </w:rPr>
      </w:pPr>
      <w:r w:rsidRPr="006252CA">
        <w:rPr>
          <w:rFonts w:ascii="Palatino Linotype" w:eastAsia="Palatino Linotype" w:hAnsi="Palatino Linotype" w:cs="Palatino Linotype"/>
          <w:i/>
          <w:szCs w:val="24"/>
          <w:lang w:val="es-ES"/>
        </w:rPr>
        <w:t xml:space="preserve">XLIX. El catálogo de disposición y </w:t>
      </w:r>
      <w:r w:rsidRPr="006252CA">
        <w:rPr>
          <w:rFonts w:ascii="Palatino Linotype" w:eastAsia="Palatino Linotype" w:hAnsi="Palatino Linotype" w:cs="Palatino Linotype"/>
          <w:b/>
          <w:i/>
          <w:szCs w:val="24"/>
          <w:u w:val="single"/>
          <w:lang w:val="es-ES"/>
        </w:rPr>
        <w:t>guía de archivo documental</w:t>
      </w:r>
      <w:r w:rsidRPr="006252CA">
        <w:rPr>
          <w:rFonts w:ascii="Palatino Linotype" w:eastAsia="Palatino Linotype" w:hAnsi="Palatino Linotype" w:cs="Palatino Linotype"/>
          <w:i/>
          <w:szCs w:val="24"/>
          <w:lang w:val="es-ES"/>
        </w:rPr>
        <w:t>;”</w:t>
      </w:r>
    </w:p>
    <w:p w14:paraId="45EEA820" w14:textId="77777777" w:rsidR="00DD6AFA" w:rsidRPr="006252CA" w:rsidRDefault="00DD6AFA" w:rsidP="00DD6AFA">
      <w:pPr>
        <w:spacing w:before="240" w:after="240" w:line="360" w:lineRule="auto"/>
        <w:jc w:val="both"/>
        <w:rPr>
          <w:rFonts w:ascii="Palatino Linotype" w:eastAsia="Palatino Linotype" w:hAnsi="Palatino Linotype" w:cs="Palatino Linotype"/>
          <w:sz w:val="24"/>
          <w:szCs w:val="24"/>
          <w:lang w:val="es-ES"/>
        </w:rPr>
      </w:pPr>
      <w:r w:rsidRPr="006252CA">
        <w:rPr>
          <w:rFonts w:ascii="Palatino Linotype" w:eastAsia="Palatino Linotype" w:hAnsi="Palatino Linotype" w:cs="Palatino Linotype"/>
          <w:sz w:val="24"/>
          <w:szCs w:val="24"/>
          <w:lang w:val="es-ES"/>
        </w:rPr>
        <w:t xml:space="preserve">Asimismo, los 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obligados en los portales de Internet y en la Plataforma Nacional de Transparencia prevén lo siguiente: </w:t>
      </w:r>
    </w:p>
    <w:p w14:paraId="6FB4A824" w14:textId="77777777" w:rsidR="00DD6AFA" w:rsidRPr="006252CA" w:rsidRDefault="00DD6AFA" w:rsidP="00DD6AFA">
      <w:pPr>
        <w:spacing w:before="240" w:after="240" w:line="276" w:lineRule="auto"/>
        <w:ind w:left="567" w:right="709"/>
        <w:jc w:val="both"/>
        <w:rPr>
          <w:rFonts w:ascii="Palatino Linotype" w:eastAsia="Palatino Linotype" w:hAnsi="Palatino Linotype" w:cs="Palatino Linotype"/>
          <w:i/>
          <w:szCs w:val="24"/>
          <w:lang w:val="es-ES"/>
        </w:rPr>
      </w:pPr>
      <w:r w:rsidRPr="006252CA">
        <w:rPr>
          <w:rFonts w:ascii="Palatino Linotype" w:eastAsia="Palatino Linotype" w:hAnsi="Palatino Linotype" w:cs="Palatino Linotype"/>
          <w:i/>
          <w:szCs w:val="24"/>
          <w:lang w:val="es-ES"/>
        </w:rPr>
        <w:t xml:space="preserve">“XLV. El catálogo de disposición y </w:t>
      </w:r>
      <w:r w:rsidRPr="006252CA">
        <w:rPr>
          <w:rFonts w:ascii="Palatino Linotype" w:eastAsia="Palatino Linotype" w:hAnsi="Palatino Linotype" w:cs="Palatino Linotype"/>
          <w:b/>
          <w:i/>
          <w:szCs w:val="24"/>
          <w:u w:val="single"/>
          <w:lang w:val="es-ES"/>
        </w:rPr>
        <w:t>guía de archivo documental</w:t>
      </w:r>
      <w:r w:rsidRPr="006252CA">
        <w:rPr>
          <w:rFonts w:ascii="Palatino Linotype" w:eastAsia="Palatino Linotype" w:hAnsi="Palatino Linotype" w:cs="Palatino Linotype"/>
          <w:i/>
          <w:szCs w:val="24"/>
          <w:lang w:val="es-ES"/>
        </w:rPr>
        <w:t xml:space="preserve">; </w:t>
      </w:r>
    </w:p>
    <w:p w14:paraId="00A36917" w14:textId="77777777" w:rsidR="00DD6AFA" w:rsidRPr="006252CA" w:rsidRDefault="00DD6AFA" w:rsidP="00DD6AFA">
      <w:pPr>
        <w:spacing w:before="240" w:after="240" w:line="276" w:lineRule="auto"/>
        <w:ind w:left="567" w:right="709"/>
        <w:jc w:val="both"/>
        <w:rPr>
          <w:rFonts w:ascii="Palatino Linotype" w:eastAsia="Palatino Linotype" w:hAnsi="Palatino Linotype" w:cs="Palatino Linotype"/>
          <w:i/>
          <w:szCs w:val="24"/>
          <w:lang w:val="es-ES"/>
        </w:rPr>
      </w:pPr>
      <w:r w:rsidRPr="006252CA">
        <w:rPr>
          <w:rFonts w:ascii="Palatino Linotype" w:eastAsia="Palatino Linotype" w:hAnsi="Palatino Linotype" w:cs="Palatino Linotype"/>
          <w:i/>
          <w:szCs w:val="24"/>
          <w:lang w:val="es-ES"/>
        </w:rPr>
        <w:t xml:space="preserve">El artículo 24, fracción IV de la Ley General de Transparencia y Acceso a la Información indica que todo sujeto obligado deberá “constituir y mantener actualizados sus sistemas de archivo y gestión documental, conforme a la normatividad aplicable”. Asimismo, tal como lo establece el artículo 1°de la Ley General de Archivos, los sujetos obligados de los órdenes, federal, estatal y municipal deben cumplir los principios y bases generales para la organización y conservación, administración y preservación homogénea de los archivos en su posesión en concordancia con el artículo 11 de la misma ley que establece las obligaciones de los sujetos obligados en materia archivística. La información que se publicará en este apartado es la señalada en los siguientes preceptos de la Ley General de Archivos: Artículo 13, fracciones: </w:t>
      </w:r>
    </w:p>
    <w:p w14:paraId="18033C26" w14:textId="77777777" w:rsidR="00DD6AFA" w:rsidRPr="006252CA" w:rsidRDefault="00DD6AFA" w:rsidP="00DD6AFA">
      <w:pPr>
        <w:spacing w:before="240" w:after="240" w:line="276" w:lineRule="auto"/>
        <w:ind w:left="567" w:right="709"/>
        <w:jc w:val="both"/>
        <w:rPr>
          <w:rFonts w:ascii="Palatino Linotype" w:eastAsia="Palatino Linotype" w:hAnsi="Palatino Linotype" w:cs="Palatino Linotype"/>
          <w:i/>
          <w:szCs w:val="24"/>
          <w:lang w:val="es-ES"/>
        </w:rPr>
      </w:pPr>
      <w:r w:rsidRPr="006252CA">
        <w:rPr>
          <w:rFonts w:ascii="Palatino Linotype" w:eastAsia="Palatino Linotype" w:hAnsi="Palatino Linotype" w:cs="Palatino Linotype"/>
          <w:i/>
          <w:szCs w:val="24"/>
          <w:lang w:val="es-ES"/>
        </w:rPr>
        <w:t xml:space="preserve">I Cuadro general de clasificación archivística con los datos de los niveles de fondo, sección y serie, sin que esto excluya la posibilidad de que existan niveles intermedios, los cuales, serán identificados mediante una clave alfanumérica. </w:t>
      </w:r>
    </w:p>
    <w:p w14:paraId="4F273866" w14:textId="77777777" w:rsidR="00DD6AFA" w:rsidRPr="006252CA" w:rsidRDefault="00DD6AFA" w:rsidP="00DD6AFA">
      <w:pPr>
        <w:spacing w:before="240" w:after="240" w:line="276" w:lineRule="auto"/>
        <w:ind w:left="567" w:right="709"/>
        <w:jc w:val="both"/>
        <w:rPr>
          <w:rFonts w:ascii="Palatino Linotype" w:eastAsia="Palatino Linotype" w:hAnsi="Palatino Linotype" w:cs="Palatino Linotype"/>
          <w:i/>
          <w:szCs w:val="24"/>
          <w:lang w:val="es-ES"/>
        </w:rPr>
      </w:pPr>
      <w:r w:rsidRPr="006252CA">
        <w:rPr>
          <w:rFonts w:ascii="Palatino Linotype" w:eastAsia="Palatino Linotype" w:hAnsi="Palatino Linotype" w:cs="Palatino Linotype"/>
          <w:i/>
          <w:szCs w:val="24"/>
          <w:lang w:val="es-ES"/>
        </w:rPr>
        <w:t xml:space="preserve">II Catálogo de disposición documental registro general y sistemático que establece los valores documentales, la vigencia documental, los plazos de conservación y la disposición documental y </w:t>
      </w:r>
    </w:p>
    <w:p w14:paraId="2EAB880C" w14:textId="77777777" w:rsidR="00DD6AFA" w:rsidRPr="006252CA" w:rsidRDefault="00DD6AFA" w:rsidP="00DD6AFA">
      <w:pPr>
        <w:spacing w:before="240" w:after="240" w:line="276" w:lineRule="auto"/>
        <w:ind w:left="567" w:right="709"/>
        <w:jc w:val="both"/>
        <w:rPr>
          <w:rFonts w:ascii="Palatino Linotype" w:eastAsia="Palatino Linotype" w:hAnsi="Palatino Linotype" w:cs="Palatino Linotype"/>
          <w:i/>
          <w:szCs w:val="24"/>
          <w:lang w:val="es-ES"/>
        </w:rPr>
      </w:pPr>
      <w:r w:rsidRPr="006252CA">
        <w:rPr>
          <w:rFonts w:ascii="Palatino Linotype" w:eastAsia="Palatino Linotype" w:hAnsi="Palatino Linotype" w:cs="Palatino Linotype"/>
          <w:i/>
          <w:szCs w:val="24"/>
          <w:lang w:val="es-ES"/>
        </w:rPr>
        <w:lastRenderedPageBreak/>
        <w:t xml:space="preserve">III Inventarios documentales, instrumentos de consulta que describen las series documentales y expedientes de un archivo y que permiten su localización (inventario general), para las transferencias (inventario de transferencia) o para la baja documental (inventario de baja documental). </w:t>
      </w:r>
    </w:p>
    <w:p w14:paraId="058EEE35" w14:textId="77777777" w:rsidR="00DD6AFA" w:rsidRPr="006252CA" w:rsidRDefault="00DD6AFA" w:rsidP="00DD6AFA">
      <w:pPr>
        <w:spacing w:before="240" w:after="240" w:line="276" w:lineRule="auto"/>
        <w:ind w:left="567" w:right="709"/>
        <w:jc w:val="both"/>
        <w:rPr>
          <w:rFonts w:ascii="Palatino Linotype" w:eastAsia="Palatino Linotype" w:hAnsi="Palatino Linotype" w:cs="Palatino Linotype"/>
          <w:i/>
          <w:szCs w:val="24"/>
          <w:lang w:val="es-ES"/>
        </w:rPr>
      </w:pPr>
      <w:r w:rsidRPr="006252CA">
        <w:rPr>
          <w:rFonts w:ascii="Palatino Linotype" w:eastAsia="Palatino Linotype" w:hAnsi="Palatino Linotype" w:cs="Palatino Linotype"/>
          <w:b/>
          <w:i/>
          <w:szCs w:val="24"/>
          <w:u w:val="single"/>
          <w:lang w:val="es-ES"/>
        </w:rPr>
        <w:t>Artículo 14 referente a la Guía de archivo documental y el Índice de expedientes clasificados como reservados, el cual incluirá los siguientes datos: área del sujeto obligado que generó la información; tema; nombre del documento; si se trata de una reserva completa o parcial; la fecha en que inicia y termina su reserva; la justificación y en su caso las partes del documento que se reservan y si se encuentra en prórroga; este índice no podrá ser considerado como información reservada</w:t>
      </w:r>
      <w:r w:rsidRPr="006252CA">
        <w:rPr>
          <w:rFonts w:ascii="Palatino Linotype" w:eastAsia="Palatino Linotype" w:hAnsi="Palatino Linotype" w:cs="Palatino Linotype"/>
          <w:i/>
          <w:szCs w:val="24"/>
          <w:lang w:val="es-ES"/>
        </w:rPr>
        <w:t xml:space="preserve">; artículo 24 relativo al Programa Anual de Desarrollo Archivístico; artículo 26 que solicita la elaboración del Informe Anual de cumplimiento del programa anual, y artículo 58 de los dictámenes y actas de baja documental y transferencia secundaria. En caso de que las normas locales en materia de transparencia consideren como una obligación de transparencia la publicación de los índices de expedientes clasificados como reservados, los sujetos obligados deberán publicar la información en cumplimiento de ambas disposiciones. </w:t>
      </w:r>
    </w:p>
    <w:p w14:paraId="5755236C" w14:textId="77777777" w:rsidR="00DD6AFA" w:rsidRPr="006252CA" w:rsidRDefault="00DD6AFA" w:rsidP="00DD6AFA">
      <w:pPr>
        <w:spacing w:before="240" w:after="240" w:line="276" w:lineRule="auto"/>
        <w:ind w:left="567" w:right="709"/>
        <w:jc w:val="both"/>
        <w:rPr>
          <w:rFonts w:ascii="Palatino Linotype" w:eastAsia="Palatino Linotype" w:hAnsi="Palatino Linotype" w:cs="Palatino Linotype"/>
          <w:b/>
          <w:i/>
          <w:szCs w:val="24"/>
          <w:lang w:val="es-ES"/>
        </w:rPr>
      </w:pPr>
      <w:r w:rsidRPr="006252CA">
        <w:rPr>
          <w:rFonts w:ascii="Palatino Linotype" w:eastAsia="Palatino Linotype" w:hAnsi="Palatino Linotype" w:cs="Palatino Linotype"/>
          <w:b/>
          <w:i/>
          <w:szCs w:val="24"/>
          <w:lang w:val="es-ES"/>
        </w:rPr>
        <w:t xml:space="preserve">Periodo de actualización: anual </w:t>
      </w:r>
    </w:p>
    <w:p w14:paraId="783CBA9A" w14:textId="77777777" w:rsidR="00DD6AFA" w:rsidRPr="006252CA" w:rsidRDefault="00DD6AFA" w:rsidP="00DD6AFA">
      <w:pPr>
        <w:spacing w:before="240" w:after="240" w:line="276" w:lineRule="auto"/>
        <w:ind w:left="567" w:right="709"/>
        <w:jc w:val="both"/>
        <w:rPr>
          <w:rFonts w:ascii="Palatino Linotype" w:eastAsia="Palatino Linotype" w:hAnsi="Palatino Linotype" w:cs="Palatino Linotype"/>
          <w:b/>
          <w:i/>
          <w:szCs w:val="24"/>
          <w:u w:val="single"/>
          <w:lang w:val="es-ES"/>
        </w:rPr>
      </w:pPr>
      <w:r w:rsidRPr="006252CA">
        <w:rPr>
          <w:rFonts w:ascii="Palatino Linotype" w:eastAsia="Palatino Linotype" w:hAnsi="Palatino Linotype" w:cs="Palatino Linotype"/>
          <w:i/>
          <w:szCs w:val="24"/>
          <w:lang w:val="es-ES"/>
        </w:rPr>
        <w:t xml:space="preserve">El Cuadro general de clasificación archivística, el Catálogo de disposición documental, los Inventarios documentales y </w:t>
      </w:r>
      <w:r w:rsidRPr="006252CA">
        <w:rPr>
          <w:rFonts w:ascii="Palatino Linotype" w:eastAsia="Palatino Linotype" w:hAnsi="Palatino Linotype" w:cs="Palatino Linotype"/>
          <w:b/>
          <w:i/>
          <w:szCs w:val="24"/>
          <w:u w:val="single"/>
          <w:lang w:val="es-ES"/>
        </w:rPr>
        <w:t xml:space="preserve">la Guía de archivo documental deberán publicarse durante los treinta días posteriores de que concluya el primer trimestre del ejercicio en curso. </w:t>
      </w:r>
    </w:p>
    <w:p w14:paraId="4CCF9404" w14:textId="77777777" w:rsidR="00DD6AFA" w:rsidRPr="006252CA" w:rsidRDefault="00DD6AFA" w:rsidP="00DD6AFA">
      <w:pPr>
        <w:spacing w:before="240" w:after="240" w:line="276" w:lineRule="auto"/>
        <w:ind w:left="567" w:right="709"/>
        <w:jc w:val="both"/>
        <w:rPr>
          <w:rFonts w:ascii="Palatino Linotype" w:eastAsia="Palatino Linotype" w:hAnsi="Palatino Linotype" w:cs="Palatino Linotype"/>
          <w:i/>
          <w:szCs w:val="24"/>
          <w:lang w:val="es-ES"/>
        </w:rPr>
      </w:pPr>
      <w:r w:rsidRPr="006252CA">
        <w:rPr>
          <w:rFonts w:ascii="Palatino Linotype" w:eastAsia="Palatino Linotype" w:hAnsi="Palatino Linotype" w:cs="Palatino Linotype"/>
          <w:i/>
          <w:szCs w:val="24"/>
          <w:lang w:val="es-ES"/>
        </w:rPr>
        <w:t xml:space="preserve">El Programa Anual de Desarrollo Archivístico deberá publicarse en los primeros treinta días naturales del ejercicio en curso. El Informe Anual de cumplimiento y los dictámenes y actas de baja documental y transferencia secundaria deberán publicarse a más tardar el último día del mes de enero del siguiente año. El Índice de expedientes clasificados como reservados se actualizará semestralmente. Conservar en el sitio de Internet: información vigente respecto del Cuadro general de clasificación archivística, el Catálogo de disposición documental, los Inventarios documentales y la Guía de archivo documental. Información del ejercicio en curso y ejercicio anterior respecto del Programa Anual de Desarrollo Archivístico y el Índice de expedientes clasificados como reservados. Información del ejercicio anterior respecto del </w:t>
      </w:r>
      <w:r w:rsidRPr="006252CA">
        <w:rPr>
          <w:rFonts w:ascii="Palatino Linotype" w:eastAsia="Palatino Linotype" w:hAnsi="Palatino Linotype" w:cs="Palatino Linotype"/>
          <w:i/>
          <w:szCs w:val="24"/>
          <w:lang w:val="es-ES"/>
        </w:rPr>
        <w:lastRenderedPageBreak/>
        <w:t xml:space="preserve">Informe Anual de cumplimiento y de los dictámenes y actas de baja documental y transferencia secundaria. </w:t>
      </w:r>
    </w:p>
    <w:p w14:paraId="526E30D9" w14:textId="77777777" w:rsidR="00DD6AFA" w:rsidRPr="006252CA" w:rsidRDefault="00DD6AFA" w:rsidP="00DD6AFA">
      <w:pPr>
        <w:spacing w:before="240" w:after="240" w:line="276" w:lineRule="auto"/>
        <w:ind w:left="567" w:right="709"/>
        <w:jc w:val="both"/>
        <w:rPr>
          <w:rFonts w:ascii="Palatino Linotype" w:eastAsia="Palatino Linotype" w:hAnsi="Palatino Linotype" w:cs="Palatino Linotype"/>
          <w:i/>
          <w:szCs w:val="24"/>
          <w:lang w:val="es-ES"/>
        </w:rPr>
      </w:pPr>
      <w:r w:rsidRPr="006252CA">
        <w:rPr>
          <w:rFonts w:ascii="Palatino Linotype" w:eastAsia="Palatino Linotype" w:hAnsi="Palatino Linotype" w:cs="Palatino Linotype"/>
          <w:b/>
          <w:i/>
          <w:szCs w:val="24"/>
          <w:u w:val="single"/>
          <w:lang w:val="es-ES"/>
        </w:rPr>
        <w:t>Aplica a: todos los sujetos obligados”</w:t>
      </w:r>
      <w:r w:rsidRPr="006252CA">
        <w:rPr>
          <w:rFonts w:ascii="Palatino Linotype" w:eastAsia="Palatino Linotype" w:hAnsi="Palatino Linotype" w:cs="Palatino Linotype"/>
          <w:i/>
          <w:szCs w:val="24"/>
          <w:lang w:val="es-ES"/>
        </w:rPr>
        <w:t xml:space="preserve"> (Sic) (Énfasis añadido)</w:t>
      </w:r>
    </w:p>
    <w:p w14:paraId="742F2729" w14:textId="6A30B8DE" w:rsidR="004C3366" w:rsidRPr="006252CA" w:rsidRDefault="00DD6AFA" w:rsidP="009F3CDD">
      <w:pPr>
        <w:spacing w:before="240" w:after="240" w:line="360" w:lineRule="auto"/>
        <w:jc w:val="both"/>
        <w:rPr>
          <w:rFonts w:ascii="Palatino Linotype" w:eastAsia="Palatino Linotype" w:hAnsi="Palatino Linotype" w:cs="Palatino Linotype"/>
          <w:sz w:val="24"/>
          <w:szCs w:val="24"/>
          <w:lang w:val="es-ES"/>
        </w:rPr>
      </w:pPr>
      <w:r w:rsidRPr="006252CA">
        <w:rPr>
          <w:rFonts w:ascii="Palatino Linotype" w:eastAsia="Palatino Linotype" w:hAnsi="Palatino Linotype" w:cs="Palatino Linotype"/>
          <w:sz w:val="24"/>
          <w:szCs w:val="24"/>
          <w:lang w:val="es-ES"/>
        </w:rPr>
        <w:t>De manera que al determinar que esta guía reviste la condición de obligación de transparencia común, se entiende que dicho soporte documental debe obrar en el portal de Información Pública</w:t>
      </w:r>
      <w:r w:rsidR="009F3CDD">
        <w:rPr>
          <w:rFonts w:ascii="Palatino Linotype" w:eastAsia="Palatino Linotype" w:hAnsi="Palatino Linotype" w:cs="Palatino Linotype"/>
          <w:sz w:val="24"/>
          <w:szCs w:val="24"/>
          <w:lang w:val="es-ES"/>
        </w:rPr>
        <w:t xml:space="preserve"> de Oficio Mexiquense (IPOMEX).</w:t>
      </w:r>
    </w:p>
    <w:p w14:paraId="6A81D149" w14:textId="7325B92C" w:rsidR="00DD6AFA" w:rsidRPr="00E55715" w:rsidRDefault="00DD6AFA" w:rsidP="00DD6AFA">
      <w:pPr>
        <w:spacing w:after="0" w:line="360" w:lineRule="auto"/>
        <w:jc w:val="both"/>
        <w:rPr>
          <w:rFonts w:ascii="Palatino Linotype" w:eastAsia="Palatino Linotype" w:hAnsi="Palatino Linotype" w:cs="Palatino Linotype"/>
          <w:sz w:val="24"/>
          <w:szCs w:val="24"/>
          <w:lang w:val="es-ES"/>
        </w:rPr>
      </w:pPr>
      <w:r w:rsidRPr="006252CA">
        <w:rPr>
          <w:rFonts w:ascii="Palatino Linotype" w:eastAsia="Palatino Linotype" w:hAnsi="Palatino Linotype" w:cs="Palatino Linotype"/>
          <w:sz w:val="24"/>
          <w:szCs w:val="24"/>
          <w:lang w:val="es-ES"/>
        </w:rPr>
        <w:t>En consecuencia, es dable ordenar, previa búsqueda exhaustiva y razonable, la entrega de la guía de archivo documental, actualizada al dos de febrero de dos mil veintidós, y, para el caso de que no llegara a localizar el referido documento, se deberá emitir el acuerdo mediante el cual el Comité de Transparencia confirme la declaratoria de inexistencia como se ha señalado en puntos anteriores.</w:t>
      </w:r>
    </w:p>
    <w:p w14:paraId="1146C440" w14:textId="77777777" w:rsidR="00DD6AFA" w:rsidRPr="00DD6AFA" w:rsidRDefault="00DD6AFA" w:rsidP="00DD6AFA">
      <w:pPr>
        <w:spacing w:after="0" w:line="360" w:lineRule="auto"/>
        <w:jc w:val="both"/>
        <w:rPr>
          <w:rFonts w:ascii="Palatino Linotype" w:hAnsi="Palatino Linotype"/>
          <w:sz w:val="24"/>
          <w:szCs w:val="24"/>
        </w:rPr>
      </w:pPr>
    </w:p>
    <w:tbl>
      <w:tblPr>
        <w:tblStyle w:val="Tablaconcuadrcula"/>
        <w:tblW w:w="9394" w:type="dxa"/>
        <w:tblLook w:val="04A0" w:firstRow="1" w:lastRow="0" w:firstColumn="1" w:lastColumn="0" w:noHBand="0" w:noVBand="1"/>
      </w:tblPr>
      <w:tblGrid>
        <w:gridCol w:w="3132"/>
        <w:gridCol w:w="3131"/>
        <w:gridCol w:w="3131"/>
      </w:tblGrid>
      <w:tr w:rsidR="005D53C0" w14:paraId="65DDB1CC" w14:textId="77777777" w:rsidTr="007663D8">
        <w:tc>
          <w:tcPr>
            <w:tcW w:w="9394" w:type="dxa"/>
            <w:gridSpan w:val="3"/>
          </w:tcPr>
          <w:p w14:paraId="0CBA4AEE" w14:textId="676B00DD" w:rsidR="001811FF" w:rsidRPr="00547F21" w:rsidRDefault="001811FF" w:rsidP="001811FF">
            <w:pPr>
              <w:tabs>
                <w:tab w:val="left" w:pos="8503"/>
              </w:tabs>
              <w:ind w:left="284"/>
              <w:jc w:val="both"/>
              <w:rPr>
                <w:rFonts w:ascii="Palatino Linotype" w:eastAsia="Palatino Linotype" w:hAnsi="Palatino Linotype" w:cs="Palatino Linotype"/>
                <w:b/>
                <w:sz w:val="20"/>
                <w:szCs w:val="20"/>
              </w:rPr>
            </w:pPr>
            <w:r w:rsidRPr="00547F21">
              <w:rPr>
                <w:rFonts w:ascii="Palatino Linotype" w:eastAsia="Palatino Linotype" w:hAnsi="Palatino Linotype" w:cs="Palatino Linotype"/>
                <w:b/>
                <w:sz w:val="20"/>
                <w:szCs w:val="20"/>
              </w:rPr>
              <w:t xml:space="preserve">10. ÍNDICE DE EXPEDIENTES CLASIFICADOS COMO RESERVADOS </w:t>
            </w:r>
          </w:p>
          <w:p w14:paraId="5AC22A4D" w14:textId="61D9464E" w:rsidR="005D53C0" w:rsidRDefault="001811FF" w:rsidP="001811FF">
            <w:pPr>
              <w:tabs>
                <w:tab w:val="left" w:pos="4005"/>
              </w:tabs>
              <w:jc w:val="both"/>
              <w:rPr>
                <w:rFonts w:ascii="Palatino Linotype" w:eastAsia="Palatino Linotype" w:hAnsi="Palatino Linotype" w:cs="Palatino Linotype"/>
                <w:sz w:val="24"/>
                <w:szCs w:val="24"/>
              </w:rPr>
            </w:pPr>
            <w:r w:rsidRPr="00547F21">
              <w:rPr>
                <w:rFonts w:ascii="Palatino Linotype" w:eastAsia="Palatino Linotype" w:hAnsi="Palatino Linotype" w:cs="Palatino Linotype"/>
                <w:sz w:val="20"/>
                <w:szCs w:val="20"/>
              </w:rPr>
              <w:t>CONFORME LO ESTABLECIDO EN EL ARTÍCULO 14 DE LA LEY GENERAL DE ARCHIVOS, ASÍ COMO EL ARTÍCULO DÉCIMO CUARTO DE LOS LINEAMIENTOS PARA LA ORGANIZACIÓN Y CONSERVACIÓN DE ARCHIVOS.</w:t>
            </w:r>
          </w:p>
        </w:tc>
      </w:tr>
      <w:tr w:rsidR="005D53C0" w14:paraId="3E85F88D" w14:textId="77777777" w:rsidTr="001811FF">
        <w:tc>
          <w:tcPr>
            <w:tcW w:w="3132" w:type="dxa"/>
            <w:vAlign w:val="center"/>
          </w:tcPr>
          <w:p w14:paraId="04FAD98C" w14:textId="77777777" w:rsidR="005D53C0" w:rsidRDefault="005D53C0"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REQUERIMIENTO</w:t>
            </w:r>
          </w:p>
        </w:tc>
        <w:tc>
          <w:tcPr>
            <w:tcW w:w="3131" w:type="dxa"/>
            <w:vAlign w:val="center"/>
          </w:tcPr>
          <w:p w14:paraId="26787BB2" w14:textId="77777777" w:rsidR="005D53C0" w:rsidRDefault="005D53C0"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RESPUESTA</w:t>
            </w:r>
          </w:p>
        </w:tc>
        <w:tc>
          <w:tcPr>
            <w:tcW w:w="3131" w:type="dxa"/>
            <w:vAlign w:val="center"/>
          </w:tcPr>
          <w:p w14:paraId="772E191A" w14:textId="77777777" w:rsidR="005D53C0" w:rsidRDefault="005D53C0" w:rsidP="00DD1596">
            <w:pPr>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INFORME JUSTIFICADO Y ALCANCE</w:t>
            </w:r>
          </w:p>
        </w:tc>
      </w:tr>
      <w:tr w:rsidR="001811FF" w14:paraId="15037C18" w14:textId="77777777" w:rsidTr="001811FF">
        <w:tc>
          <w:tcPr>
            <w:tcW w:w="3132" w:type="dxa"/>
          </w:tcPr>
          <w:p w14:paraId="349D07AC" w14:textId="31981134" w:rsidR="001811FF" w:rsidRPr="001811FF" w:rsidRDefault="001811FF" w:rsidP="001811FF">
            <w:pPr>
              <w:spacing w:line="360" w:lineRule="auto"/>
              <w:contextualSpacing/>
              <w:jc w:val="both"/>
              <w:rPr>
                <w:rFonts w:ascii="Palatino Linotype" w:eastAsia="Palatino Linotype" w:hAnsi="Palatino Linotype" w:cs="Palatino Linotype"/>
                <w:color w:val="000000"/>
                <w:sz w:val="16"/>
                <w:szCs w:val="24"/>
              </w:rPr>
            </w:pPr>
            <w:r w:rsidRPr="001811FF">
              <w:rPr>
                <w:rFonts w:ascii="Palatino Linotype" w:hAnsi="Palatino Linotype"/>
                <w:sz w:val="16"/>
              </w:rPr>
              <w:t>10.1. ¿CUENTAN CON ÍNDICE DE EXPEDIENTES CLASIFICADOS COMO RESERVADOS?</w:t>
            </w:r>
          </w:p>
        </w:tc>
        <w:tc>
          <w:tcPr>
            <w:tcW w:w="3131" w:type="dxa"/>
          </w:tcPr>
          <w:p w14:paraId="073C3225" w14:textId="432F4E51" w:rsidR="001811FF" w:rsidRPr="001B5504" w:rsidRDefault="001811FF" w:rsidP="001811FF">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ESTAMOS EN REVISIÓN DEL ARCHIVO</w:t>
            </w:r>
          </w:p>
        </w:tc>
        <w:tc>
          <w:tcPr>
            <w:tcW w:w="3131" w:type="dxa"/>
          </w:tcPr>
          <w:p w14:paraId="2B5C750F" w14:textId="66F43810" w:rsidR="001811FF" w:rsidRPr="001B5504" w:rsidRDefault="001811FF" w:rsidP="001811FF">
            <w:pPr>
              <w:spacing w:line="360" w:lineRule="auto"/>
              <w:jc w:val="both"/>
              <w:rPr>
                <w:rFonts w:ascii="Palatino Linotype" w:eastAsia="Palatino Linotype" w:hAnsi="Palatino Linotype" w:cs="Palatino Linotype"/>
                <w:sz w:val="16"/>
                <w:szCs w:val="24"/>
              </w:rPr>
            </w:pPr>
            <w:r w:rsidRPr="00562829">
              <w:rPr>
                <w:rFonts w:ascii="Palatino Linotype" w:eastAsia="Palatino Linotype" w:hAnsi="Palatino Linotype" w:cs="Palatino Linotype"/>
                <w:sz w:val="16"/>
                <w:szCs w:val="24"/>
              </w:rPr>
              <w:t>No emite respuesta</w:t>
            </w:r>
          </w:p>
        </w:tc>
      </w:tr>
      <w:tr w:rsidR="001811FF" w14:paraId="40F5B1BB" w14:textId="77777777" w:rsidTr="001811FF">
        <w:tc>
          <w:tcPr>
            <w:tcW w:w="3132" w:type="dxa"/>
          </w:tcPr>
          <w:p w14:paraId="27FB8E48" w14:textId="31D8C7FD" w:rsidR="001811FF" w:rsidRPr="001811FF" w:rsidRDefault="001811FF" w:rsidP="001811FF">
            <w:pPr>
              <w:spacing w:line="360" w:lineRule="auto"/>
              <w:contextualSpacing/>
              <w:jc w:val="both"/>
              <w:rPr>
                <w:rFonts w:ascii="Palatino Linotype" w:eastAsia="Palatino Linotype" w:hAnsi="Palatino Linotype" w:cs="Palatino Linotype"/>
                <w:color w:val="000000"/>
                <w:sz w:val="16"/>
                <w:szCs w:val="24"/>
              </w:rPr>
            </w:pPr>
            <w:r w:rsidRPr="001811FF">
              <w:rPr>
                <w:rFonts w:ascii="Palatino Linotype" w:hAnsi="Palatino Linotype"/>
                <w:sz w:val="16"/>
              </w:rPr>
              <w:t>10.2 ¿DESDE QUE AÑO CUENTAN CON ÍNDICE DE EXPEDIENTES CLASIFICADOS COMO RESERVADOS?</w:t>
            </w:r>
          </w:p>
        </w:tc>
        <w:tc>
          <w:tcPr>
            <w:tcW w:w="3131" w:type="dxa"/>
          </w:tcPr>
          <w:p w14:paraId="788E2935" w14:textId="18DBFE6C" w:rsidR="001811FF" w:rsidRPr="001B5504" w:rsidRDefault="001811FF" w:rsidP="001811FF">
            <w:pPr>
              <w:spacing w:line="360" w:lineRule="auto"/>
              <w:jc w:val="both"/>
              <w:rPr>
                <w:rFonts w:ascii="Palatino Linotype" w:eastAsia="Palatino Linotype" w:hAnsi="Palatino Linotype" w:cs="Palatino Linotype"/>
                <w:sz w:val="16"/>
                <w:szCs w:val="24"/>
              </w:rPr>
            </w:pPr>
            <w:r w:rsidRPr="00DB351D">
              <w:rPr>
                <w:rFonts w:ascii="Palatino Linotype" w:eastAsia="Palatino Linotype" w:hAnsi="Palatino Linotype" w:cs="Palatino Linotype"/>
                <w:sz w:val="16"/>
                <w:szCs w:val="24"/>
              </w:rPr>
              <w:t>No emite respuesta</w:t>
            </w:r>
          </w:p>
        </w:tc>
        <w:tc>
          <w:tcPr>
            <w:tcW w:w="3131" w:type="dxa"/>
          </w:tcPr>
          <w:p w14:paraId="00CFDA48" w14:textId="4217B912" w:rsidR="001811FF" w:rsidRPr="001B5504" w:rsidRDefault="001811FF" w:rsidP="001811FF">
            <w:pPr>
              <w:spacing w:line="360" w:lineRule="auto"/>
              <w:jc w:val="both"/>
              <w:rPr>
                <w:rFonts w:ascii="Palatino Linotype" w:eastAsia="Palatino Linotype" w:hAnsi="Palatino Linotype" w:cs="Palatino Linotype"/>
                <w:sz w:val="16"/>
                <w:szCs w:val="24"/>
              </w:rPr>
            </w:pPr>
            <w:r w:rsidRPr="00562829">
              <w:rPr>
                <w:rFonts w:ascii="Palatino Linotype" w:eastAsia="Palatino Linotype" w:hAnsi="Palatino Linotype" w:cs="Palatino Linotype"/>
                <w:sz w:val="16"/>
                <w:szCs w:val="24"/>
              </w:rPr>
              <w:t>No emite respuesta</w:t>
            </w:r>
          </w:p>
        </w:tc>
      </w:tr>
      <w:tr w:rsidR="001811FF" w14:paraId="406BCA6E" w14:textId="77777777" w:rsidTr="001811FF">
        <w:tc>
          <w:tcPr>
            <w:tcW w:w="3132" w:type="dxa"/>
          </w:tcPr>
          <w:p w14:paraId="197FB7A3" w14:textId="647D156A" w:rsidR="001811FF" w:rsidRPr="001811FF" w:rsidRDefault="001811FF" w:rsidP="001811FF">
            <w:pPr>
              <w:spacing w:line="360" w:lineRule="auto"/>
              <w:contextualSpacing/>
              <w:jc w:val="both"/>
              <w:rPr>
                <w:rFonts w:ascii="Palatino Linotype" w:eastAsia="Palatino Linotype" w:hAnsi="Palatino Linotype" w:cs="Palatino Linotype"/>
                <w:color w:val="000000"/>
                <w:sz w:val="16"/>
                <w:szCs w:val="24"/>
              </w:rPr>
            </w:pPr>
            <w:r w:rsidRPr="001811FF">
              <w:rPr>
                <w:rFonts w:ascii="Palatino Linotype" w:hAnsi="Palatino Linotype"/>
                <w:sz w:val="16"/>
              </w:rPr>
              <w:t>10.3. ¿TIENEN PUBLICADO EL ÍNDICE DE EXPEDIENTES CLASIFICADOS COMO RESERVADOS?</w:t>
            </w:r>
          </w:p>
        </w:tc>
        <w:tc>
          <w:tcPr>
            <w:tcW w:w="3131" w:type="dxa"/>
          </w:tcPr>
          <w:p w14:paraId="53B4A641" w14:textId="4ABC3D04" w:rsidR="001811FF" w:rsidRPr="001B5504" w:rsidRDefault="001811FF" w:rsidP="001811FF">
            <w:pPr>
              <w:spacing w:line="360" w:lineRule="auto"/>
              <w:jc w:val="both"/>
              <w:rPr>
                <w:rFonts w:ascii="Palatino Linotype" w:eastAsia="Palatino Linotype" w:hAnsi="Palatino Linotype" w:cs="Palatino Linotype"/>
                <w:sz w:val="16"/>
                <w:szCs w:val="24"/>
              </w:rPr>
            </w:pPr>
            <w:r w:rsidRPr="00DB351D">
              <w:rPr>
                <w:rFonts w:ascii="Palatino Linotype" w:eastAsia="Palatino Linotype" w:hAnsi="Palatino Linotype" w:cs="Palatino Linotype"/>
                <w:sz w:val="16"/>
                <w:szCs w:val="24"/>
              </w:rPr>
              <w:t>No emite respuesta</w:t>
            </w:r>
          </w:p>
        </w:tc>
        <w:tc>
          <w:tcPr>
            <w:tcW w:w="3131" w:type="dxa"/>
          </w:tcPr>
          <w:p w14:paraId="545AF4BD" w14:textId="2323B9AA" w:rsidR="001811FF" w:rsidRPr="001B5504" w:rsidRDefault="001811FF" w:rsidP="001811FF">
            <w:pPr>
              <w:spacing w:line="360" w:lineRule="auto"/>
              <w:jc w:val="both"/>
              <w:rPr>
                <w:rFonts w:ascii="Palatino Linotype" w:eastAsia="Palatino Linotype" w:hAnsi="Palatino Linotype" w:cs="Palatino Linotype"/>
                <w:sz w:val="16"/>
                <w:szCs w:val="24"/>
              </w:rPr>
            </w:pPr>
            <w:r w:rsidRPr="00562829">
              <w:rPr>
                <w:rFonts w:ascii="Palatino Linotype" w:eastAsia="Palatino Linotype" w:hAnsi="Palatino Linotype" w:cs="Palatino Linotype"/>
                <w:sz w:val="16"/>
                <w:szCs w:val="24"/>
              </w:rPr>
              <w:t>No emite respuesta</w:t>
            </w:r>
          </w:p>
        </w:tc>
      </w:tr>
      <w:tr w:rsidR="001811FF" w14:paraId="2A66017C" w14:textId="77777777" w:rsidTr="001811FF">
        <w:tc>
          <w:tcPr>
            <w:tcW w:w="3132" w:type="dxa"/>
          </w:tcPr>
          <w:p w14:paraId="41BC6EAC" w14:textId="2DAB81EA" w:rsidR="001811FF" w:rsidRPr="001811FF" w:rsidRDefault="001811FF" w:rsidP="001811FF">
            <w:pPr>
              <w:spacing w:line="360" w:lineRule="auto"/>
              <w:jc w:val="both"/>
              <w:rPr>
                <w:rFonts w:ascii="Palatino Linotype" w:eastAsia="Palatino Linotype" w:hAnsi="Palatino Linotype" w:cs="Palatino Linotype"/>
                <w:sz w:val="16"/>
                <w:szCs w:val="24"/>
              </w:rPr>
            </w:pPr>
            <w:r w:rsidRPr="001811FF">
              <w:rPr>
                <w:rFonts w:ascii="Palatino Linotype" w:hAnsi="Palatino Linotype"/>
                <w:sz w:val="16"/>
              </w:rPr>
              <w:lastRenderedPageBreak/>
              <w:t>10.4 LUGAR DE PUBLICACIÓN DEL ÍNDICE DE EXPEDIENTES CLASIFICADOS COMO RESERVADOS.</w:t>
            </w:r>
          </w:p>
        </w:tc>
        <w:tc>
          <w:tcPr>
            <w:tcW w:w="3131" w:type="dxa"/>
          </w:tcPr>
          <w:p w14:paraId="74EEA109" w14:textId="327D9CBE" w:rsidR="001811FF" w:rsidRPr="001B5504" w:rsidRDefault="001811FF" w:rsidP="001811FF">
            <w:pPr>
              <w:spacing w:line="360" w:lineRule="auto"/>
              <w:jc w:val="both"/>
              <w:rPr>
                <w:rFonts w:ascii="Palatino Linotype" w:eastAsia="Palatino Linotype" w:hAnsi="Palatino Linotype" w:cs="Palatino Linotype"/>
                <w:sz w:val="16"/>
                <w:szCs w:val="24"/>
              </w:rPr>
            </w:pPr>
            <w:r w:rsidRPr="00DB351D">
              <w:rPr>
                <w:rFonts w:ascii="Palatino Linotype" w:eastAsia="Palatino Linotype" w:hAnsi="Palatino Linotype" w:cs="Palatino Linotype"/>
                <w:sz w:val="16"/>
                <w:szCs w:val="24"/>
              </w:rPr>
              <w:t>No emite respuesta</w:t>
            </w:r>
          </w:p>
        </w:tc>
        <w:tc>
          <w:tcPr>
            <w:tcW w:w="3131" w:type="dxa"/>
          </w:tcPr>
          <w:p w14:paraId="01A4CD56" w14:textId="2C96653B" w:rsidR="001811FF" w:rsidRPr="001B5504" w:rsidRDefault="001811FF" w:rsidP="001811FF">
            <w:pPr>
              <w:spacing w:line="360" w:lineRule="auto"/>
              <w:jc w:val="both"/>
              <w:rPr>
                <w:rFonts w:ascii="Palatino Linotype" w:eastAsia="Palatino Linotype" w:hAnsi="Palatino Linotype" w:cs="Palatino Linotype"/>
                <w:sz w:val="16"/>
                <w:szCs w:val="24"/>
              </w:rPr>
            </w:pPr>
            <w:r w:rsidRPr="00562829">
              <w:rPr>
                <w:rFonts w:ascii="Palatino Linotype" w:eastAsia="Palatino Linotype" w:hAnsi="Palatino Linotype" w:cs="Palatino Linotype"/>
                <w:sz w:val="16"/>
                <w:szCs w:val="24"/>
              </w:rPr>
              <w:t>No emite respuesta</w:t>
            </w:r>
          </w:p>
        </w:tc>
      </w:tr>
    </w:tbl>
    <w:p w14:paraId="54D086C9" w14:textId="172015BE" w:rsidR="00DD6AFA" w:rsidRPr="00DD1596" w:rsidRDefault="00DD6AFA" w:rsidP="00DD6AFA">
      <w:pPr>
        <w:spacing w:before="240" w:after="240" w:line="360" w:lineRule="auto"/>
        <w:jc w:val="both"/>
        <w:rPr>
          <w:rFonts w:ascii="Palatino Linotype" w:eastAsia="Palatino Linotype" w:hAnsi="Palatino Linotype" w:cs="Palatino Linotype"/>
          <w:sz w:val="24"/>
        </w:rPr>
      </w:pPr>
      <w:r w:rsidRPr="00DD6AFA">
        <w:rPr>
          <w:rFonts w:ascii="Palatino Linotype" w:eastAsia="Palatino Linotype" w:hAnsi="Palatino Linotype" w:cs="Palatino Linotype"/>
          <w:sz w:val="24"/>
        </w:rPr>
        <w:t xml:space="preserve">Al respecto </w:t>
      </w:r>
      <w:r w:rsidR="00CF37E2">
        <w:rPr>
          <w:rFonts w:ascii="Palatino Linotype" w:eastAsia="Palatino Linotype" w:hAnsi="Palatino Linotype" w:cs="Palatino Linotype"/>
          <w:sz w:val="24"/>
        </w:rPr>
        <w:t>el Sujeto Obligado</w:t>
      </w:r>
      <w:r w:rsidRPr="00DD6AFA">
        <w:rPr>
          <w:rFonts w:ascii="Palatino Linotype" w:eastAsia="Palatino Linotype" w:hAnsi="Palatino Linotype" w:cs="Palatino Linotype"/>
          <w:b/>
          <w:sz w:val="24"/>
        </w:rPr>
        <w:t xml:space="preserve"> </w:t>
      </w:r>
      <w:r w:rsidRPr="00DD6AFA">
        <w:rPr>
          <w:rFonts w:ascii="Palatino Linotype" w:eastAsia="Palatino Linotype" w:hAnsi="Palatino Linotype" w:cs="Palatino Linotype"/>
          <w:sz w:val="24"/>
        </w:rPr>
        <w:t>indicó que</w:t>
      </w:r>
      <w:r w:rsidR="00CF37E2">
        <w:rPr>
          <w:rFonts w:ascii="Palatino Linotype" w:eastAsia="Palatino Linotype" w:hAnsi="Palatino Linotype" w:cs="Palatino Linotype"/>
          <w:sz w:val="24"/>
        </w:rPr>
        <w:t xml:space="preserve"> estaban en revisión del archivo y no emitió respuestas a las preguntas subsecuentes, por lo que d</w:t>
      </w:r>
      <w:r w:rsidRPr="00DD6AFA">
        <w:rPr>
          <w:rFonts w:ascii="Palatino Linotype" w:eastAsia="Palatino Linotype" w:hAnsi="Palatino Linotype" w:cs="Palatino Linotype"/>
          <w:sz w:val="24"/>
        </w:rPr>
        <w:t>e acuerdo con lo señalado en</w:t>
      </w:r>
      <w:r w:rsidR="00CF37E2">
        <w:rPr>
          <w:rFonts w:ascii="Palatino Linotype" w:eastAsia="Palatino Linotype" w:hAnsi="Palatino Linotype" w:cs="Palatino Linotype"/>
          <w:sz w:val="24"/>
        </w:rPr>
        <w:t xml:space="preserve"> el </w:t>
      </w:r>
      <w:r w:rsidRPr="00DD6AFA">
        <w:rPr>
          <w:rFonts w:ascii="Palatino Linotype" w:eastAsia="Palatino Linotype" w:hAnsi="Palatino Linotype" w:cs="Palatino Linotype"/>
          <w:sz w:val="24"/>
        </w:rPr>
        <w:t xml:space="preserve"> </w:t>
      </w:r>
      <w:r w:rsidR="00CF37E2" w:rsidRPr="00DD6AFA">
        <w:rPr>
          <w:rFonts w:ascii="Palatino Linotype" w:eastAsia="Palatino Linotype" w:hAnsi="Palatino Linotype" w:cs="Palatino Linotype"/>
          <w:sz w:val="24"/>
        </w:rPr>
        <w:t xml:space="preserve">artículo 92 fracción XIX </w:t>
      </w:r>
      <w:r w:rsidR="00CF37E2">
        <w:rPr>
          <w:rFonts w:ascii="Palatino Linotype" w:eastAsia="Palatino Linotype" w:hAnsi="Palatino Linotype" w:cs="Palatino Linotype"/>
          <w:sz w:val="24"/>
        </w:rPr>
        <w:t xml:space="preserve"> de </w:t>
      </w:r>
      <w:r w:rsidRPr="00DD6AFA">
        <w:rPr>
          <w:rFonts w:ascii="Palatino Linotype" w:eastAsia="Palatino Linotype" w:hAnsi="Palatino Linotype" w:cs="Palatino Linotype"/>
          <w:sz w:val="24"/>
        </w:rPr>
        <w:t xml:space="preserve">la Ley de Transparencia y Acceso a la Información Pública del </w:t>
      </w:r>
      <w:r w:rsidR="00CF37E2">
        <w:rPr>
          <w:rFonts w:ascii="Palatino Linotype" w:eastAsia="Palatino Linotype" w:hAnsi="Palatino Linotype" w:cs="Palatino Linotype"/>
          <w:sz w:val="24"/>
        </w:rPr>
        <w:t>Estado de México y Municipios, son obligaciones de transparencia comunes, las cuales se encuentra</w:t>
      </w:r>
      <w:r w:rsidR="00361875">
        <w:rPr>
          <w:rFonts w:ascii="Palatino Linotype" w:eastAsia="Palatino Linotype" w:hAnsi="Palatino Linotype" w:cs="Palatino Linotype"/>
          <w:sz w:val="24"/>
        </w:rPr>
        <w:t>n</w:t>
      </w:r>
      <w:r w:rsidR="00CF37E2">
        <w:rPr>
          <w:rFonts w:ascii="Palatino Linotype" w:eastAsia="Palatino Linotype" w:hAnsi="Palatino Linotype" w:cs="Palatino Linotype"/>
          <w:sz w:val="24"/>
        </w:rPr>
        <w:t xml:space="preserve"> publicada</w:t>
      </w:r>
      <w:r w:rsidR="00361875">
        <w:rPr>
          <w:rFonts w:ascii="Palatino Linotype" w:eastAsia="Palatino Linotype" w:hAnsi="Palatino Linotype" w:cs="Palatino Linotype"/>
          <w:sz w:val="24"/>
        </w:rPr>
        <w:t>s</w:t>
      </w:r>
      <w:r w:rsidR="00CF37E2">
        <w:rPr>
          <w:rFonts w:ascii="Palatino Linotype" w:eastAsia="Palatino Linotype" w:hAnsi="Palatino Linotype" w:cs="Palatino Linotype"/>
          <w:sz w:val="24"/>
        </w:rPr>
        <w:t xml:space="preserve"> </w:t>
      </w:r>
      <w:r w:rsidR="00DD1596">
        <w:rPr>
          <w:rFonts w:ascii="Palatino Linotype" w:eastAsia="Palatino Linotype" w:hAnsi="Palatino Linotype" w:cs="Palatino Linotype"/>
          <w:sz w:val="24"/>
        </w:rPr>
        <w:t xml:space="preserve"> en la plataforma IPOMEX.</w:t>
      </w:r>
    </w:p>
    <w:p w14:paraId="5ECFAD00" w14:textId="77777777" w:rsidR="00DD6AFA" w:rsidRPr="00DD6AFA" w:rsidRDefault="00DD6AFA" w:rsidP="00DD6AFA">
      <w:pPr>
        <w:spacing w:before="240" w:after="240" w:line="360" w:lineRule="auto"/>
        <w:jc w:val="both"/>
        <w:rPr>
          <w:rFonts w:ascii="Palatino Linotype" w:eastAsia="Palatino Linotype" w:hAnsi="Palatino Linotype" w:cs="Palatino Linotype"/>
          <w:sz w:val="24"/>
        </w:rPr>
      </w:pPr>
      <w:r w:rsidRPr="00DD6AFA">
        <w:rPr>
          <w:rFonts w:ascii="Palatino Linotype" w:eastAsia="Palatino Linotype" w:hAnsi="Palatino Linotype" w:cs="Palatino Linotype"/>
          <w:sz w:val="24"/>
        </w:rPr>
        <w:t>Es de señalar que de conformidad con lo establecido en el artículo 14 de la Ley de Archivos y Administración de Documentos del Estado de México y Municipios, los Sujetos Obligados deberán contar y poner a disposición del público el Índice de Expedientes Clasificados como reservados a que hace referencia la Ley de Transparencia y Acceso a la Información Pública del Estado de México y Municipios en su artículo 126 a saber:</w:t>
      </w:r>
    </w:p>
    <w:p w14:paraId="602CCCFD" w14:textId="77777777" w:rsidR="00DD6AFA" w:rsidRPr="00547F21" w:rsidRDefault="00DD6AFA" w:rsidP="00DD6AFA">
      <w:pPr>
        <w:spacing w:before="120" w:after="120"/>
        <w:ind w:left="851"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“Artículo 126</w:t>
      </w:r>
      <w:r w:rsidRPr="00547F21">
        <w:rPr>
          <w:rFonts w:ascii="Palatino Linotype" w:eastAsia="Palatino Linotype" w:hAnsi="Palatino Linotype" w:cs="Palatino Linotype"/>
          <w:i/>
        </w:rPr>
        <w:t>. Cada área del sujeto obligado elaborará un índice de los expedientes clasificados como reservados, por área responsable de la información y tema.</w:t>
      </w:r>
    </w:p>
    <w:p w14:paraId="31C0E6A5" w14:textId="77777777" w:rsidR="00DD6AFA" w:rsidRPr="00547F21" w:rsidRDefault="00DD6AFA" w:rsidP="00DD6AFA">
      <w:pPr>
        <w:spacing w:before="120" w:after="120"/>
        <w:ind w:left="851"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El índice deberá elaborarse semestralmente y publicarse</w:t>
      </w:r>
      <w:r w:rsidRPr="00547F21">
        <w:rPr>
          <w:rFonts w:ascii="Palatino Linotype" w:eastAsia="Palatino Linotype" w:hAnsi="Palatino Linotype" w:cs="Palatino Linotype"/>
          <w:i/>
        </w:rPr>
        <w:t xml:space="preserve"> en formatos abiertos al día siguiente de su elaboración. Dicho índice deberá indicar el área que generó la información, el nombre del documento, si se trata de una reserva completa o parcial, la fecha en que inicia y finaliza la reserva, su justificación, el plazo de reserva y, en su caso, las partes del documento que se reservan y si se encuentra en prórroga.”</w:t>
      </w:r>
    </w:p>
    <w:p w14:paraId="505D0E86" w14:textId="21991794" w:rsidR="00DD6AFA" w:rsidRPr="00DD6AFA" w:rsidRDefault="00DD6AFA" w:rsidP="00DD6AFA">
      <w:pPr>
        <w:spacing w:before="240" w:after="240" w:line="360" w:lineRule="auto"/>
        <w:jc w:val="both"/>
        <w:rPr>
          <w:rFonts w:ascii="Palatino Linotype" w:eastAsia="Palatino Linotype" w:hAnsi="Palatino Linotype" w:cs="Palatino Linotype"/>
          <w:sz w:val="24"/>
        </w:rPr>
      </w:pPr>
      <w:r w:rsidRPr="00DD6AFA">
        <w:rPr>
          <w:rFonts w:ascii="Palatino Linotype" w:eastAsia="Palatino Linotype" w:hAnsi="Palatino Linotype" w:cs="Palatino Linotype"/>
          <w:sz w:val="24"/>
        </w:rPr>
        <w:t>En tal sentido, se considera que los requerimientos de información 10.1,</w:t>
      </w:r>
      <w:r w:rsidR="00CF37E2" w:rsidRPr="00CF37E2">
        <w:rPr>
          <w:rFonts w:ascii="Palatino Linotype" w:eastAsia="Palatino Linotype" w:hAnsi="Palatino Linotype" w:cs="Palatino Linotype"/>
          <w:sz w:val="24"/>
        </w:rPr>
        <w:t xml:space="preserve"> </w:t>
      </w:r>
      <w:r w:rsidR="00CF37E2">
        <w:rPr>
          <w:rFonts w:ascii="Palatino Linotype" w:eastAsia="Palatino Linotype" w:hAnsi="Palatino Linotype" w:cs="Palatino Linotype"/>
          <w:sz w:val="24"/>
        </w:rPr>
        <w:t>10.2,</w:t>
      </w:r>
      <w:r w:rsidRPr="00DD6AFA">
        <w:rPr>
          <w:rFonts w:ascii="Palatino Linotype" w:eastAsia="Palatino Linotype" w:hAnsi="Palatino Linotype" w:cs="Palatino Linotype"/>
          <w:sz w:val="24"/>
        </w:rPr>
        <w:t xml:space="preserve"> 10.3 y 10.4 </w:t>
      </w:r>
      <w:r w:rsidR="00CF37E2">
        <w:rPr>
          <w:rFonts w:ascii="Palatino Linotype" w:eastAsia="Palatino Linotype" w:hAnsi="Palatino Linotype" w:cs="Palatino Linotype"/>
          <w:sz w:val="24"/>
        </w:rPr>
        <w:t xml:space="preserve">no </w:t>
      </w:r>
      <w:r w:rsidRPr="00DD6AFA">
        <w:rPr>
          <w:rFonts w:ascii="Palatino Linotype" w:eastAsia="Palatino Linotype" w:hAnsi="Palatino Linotype" w:cs="Palatino Linotype"/>
          <w:sz w:val="24"/>
        </w:rPr>
        <w:t xml:space="preserve">quedaron atendidos, </w:t>
      </w:r>
      <w:r w:rsidR="00CF37E2">
        <w:rPr>
          <w:rFonts w:ascii="Palatino Linotype" w:eastAsia="Palatino Linotype" w:hAnsi="Palatino Linotype" w:cs="Palatino Linotype"/>
          <w:sz w:val="24"/>
        </w:rPr>
        <w:t xml:space="preserve">por  lo que se deberá actualizar la información contenida </w:t>
      </w:r>
      <w:r w:rsidR="00361875">
        <w:rPr>
          <w:rFonts w:ascii="Palatino Linotype" w:eastAsia="Palatino Linotype" w:hAnsi="Palatino Linotype" w:cs="Palatino Linotype"/>
          <w:sz w:val="24"/>
        </w:rPr>
        <w:t xml:space="preserve">en el IPOMEX  e  </w:t>
      </w:r>
      <w:r w:rsidRPr="00DD6AFA">
        <w:rPr>
          <w:rFonts w:ascii="Palatino Linotype" w:eastAsia="Palatino Linotype" w:hAnsi="Palatino Linotype" w:cs="Palatino Linotype"/>
          <w:sz w:val="24"/>
        </w:rPr>
        <w:t xml:space="preserve"> indicar </w:t>
      </w:r>
      <w:r w:rsidR="00361875">
        <w:rPr>
          <w:rFonts w:ascii="Palatino Linotype" w:eastAsia="Palatino Linotype" w:hAnsi="Palatino Linotype" w:cs="Palatino Linotype"/>
          <w:sz w:val="24"/>
        </w:rPr>
        <w:t xml:space="preserve"> a la Recurrente </w:t>
      </w:r>
      <w:r w:rsidRPr="00DD6AFA">
        <w:rPr>
          <w:rFonts w:ascii="Palatino Linotype" w:eastAsia="Palatino Linotype" w:hAnsi="Palatino Linotype" w:cs="Palatino Linotype"/>
          <w:sz w:val="24"/>
        </w:rPr>
        <w:t xml:space="preserve">la dirección electrónica de la página en la que se encuentra publicado el, </w:t>
      </w:r>
      <w:r w:rsidR="00361875">
        <w:rPr>
          <w:rFonts w:ascii="Palatino Linotype" w:eastAsia="Palatino Linotype" w:hAnsi="Palatino Linotype" w:cs="Palatino Linotype"/>
          <w:sz w:val="24"/>
        </w:rPr>
        <w:t xml:space="preserve">con lo cual quedarán colmados los puntos solicitados. </w:t>
      </w:r>
    </w:p>
    <w:p w14:paraId="73B7B615" w14:textId="26E1A339" w:rsidR="005D53C0" w:rsidRPr="00A47647" w:rsidRDefault="00361875" w:rsidP="00A47647">
      <w:pPr>
        <w:spacing w:before="240" w:after="240" w:line="360" w:lineRule="auto"/>
        <w:jc w:val="both"/>
        <w:rPr>
          <w:rFonts w:ascii="Palatino Linotype" w:eastAsia="Palatino Linotype" w:hAnsi="Palatino Linotype" w:cs="Palatino Linotype"/>
          <w:sz w:val="24"/>
        </w:rPr>
      </w:pPr>
      <w:r>
        <w:rPr>
          <w:rFonts w:ascii="Palatino Linotype" w:eastAsia="Palatino Linotype" w:hAnsi="Palatino Linotype" w:cs="Palatino Linotype"/>
          <w:sz w:val="24"/>
        </w:rPr>
        <w:lastRenderedPageBreak/>
        <w:t>Al respecto</w:t>
      </w:r>
      <w:r w:rsidR="00DD6AFA" w:rsidRPr="00DD6AFA">
        <w:rPr>
          <w:rFonts w:ascii="Palatino Linotype" w:eastAsia="Palatino Linotype" w:hAnsi="Palatino Linotype" w:cs="Palatino Linotype"/>
          <w:sz w:val="24"/>
        </w:rPr>
        <w:t>, no escapa de la óptica de este Organismo Garante que la información contenida en dicho portal no se encuentra completa ni actualizada, pues no se advierte información respecto de los ejercicios 2019, 2021, y, de ser el caso, 2022, no obstante, el índice de expedientes no es concretamente materia del requerimiento de información, pues la pretensión de la particular se encuentra encaminada a conocer sobre el cumplimiento a lo dispuesto en el artículo 14 de la Ley General de Archivos, el Lineamiento Décimo Cuarto de los Lineamientos, y 102 de la Ley General de Transparencia y Acceso a la Información Pública, por lo que no se considera necesario ordenar la entrega de los índices faltantes, sin embargo, toda vez que el área competente que se encarga de verificar el cumplimiento o incumplimiento en la publicación de las obligaciones de transparencia es la Dirección General Jurídica y Verificación, de este Instituto, se determina dar vista a dicha Dirección, ello conforme al artículo 23, fracción XIV del Reglamento Interior del Instituto de Transparencia, Acceso a la Información Pública y Protección de Datos Personales del Estado de México y Municipios, a efecto de que determine lo conducente.</w:t>
      </w:r>
      <w:bookmarkStart w:id="8" w:name="_heading=h.1pxezwc" w:colFirst="0" w:colLast="0"/>
      <w:bookmarkEnd w:id="8"/>
    </w:p>
    <w:tbl>
      <w:tblPr>
        <w:tblStyle w:val="Tablaconcuadrcula"/>
        <w:tblW w:w="9394" w:type="dxa"/>
        <w:tblLook w:val="04A0" w:firstRow="1" w:lastRow="0" w:firstColumn="1" w:lastColumn="0" w:noHBand="0" w:noVBand="1"/>
      </w:tblPr>
      <w:tblGrid>
        <w:gridCol w:w="3964"/>
        <w:gridCol w:w="2552"/>
        <w:gridCol w:w="2878"/>
      </w:tblGrid>
      <w:tr w:rsidR="005D53C0" w14:paraId="7397309E" w14:textId="77777777" w:rsidTr="007663D8">
        <w:tc>
          <w:tcPr>
            <w:tcW w:w="9394" w:type="dxa"/>
            <w:gridSpan w:val="3"/>
          </w:tcPr>
          <w:p w14:paraId="67EADE1D" w14:textId="77777777" w:rsidR="005D53C0" w:rsidRDefault="00433B79" w:rsidP="007663D8">
            <w:pPr>
              <w:jc w:val="both"/>
              <w:rPr>
                <w:rFonts w:ascii="Palatino Linotype" w:eastAsia="Palatino Linotype" w:hAnsi="Palatino Linotype" w:cs="Palatino Linotype"/>
                <w:b/>
                <w:sz w:val="20"/>
                <w:szCs w:val="20"/>
              </w:rPr>
            </w:pPr>
            <w:r w:rsidRPr="00547F21">
              <w:rPr>
                <w:rFonts w:ascii="Palatino Linotype" w:eastAsia="Palatino Linotype" w:hAnsi="Palatino Linotype" w:cs="Palatino Linotype"/>
                <w:b/>
                <w:sz w:val="20"/>
                <w:szCs w:val="20"/>
              </w:rPr>
              <w:t>11. ARCHIVOS DE TRÁMITE</w:t>
            </w:r>
          </w:p>
          <w:p w14:paraId="2653B017" w14:textId="09E316B5" w:rsidR="00433B79" w:rsidRDefault="00433B79" w:rsidP="007663D8">
            <w:pPr>
              <w:jc w:val="both"/>
              <w:rPr>
                <w:rFonts w:ascii="Palatino Linotype" w:eastAsia="Palatino Linotype" w:hAnsi="Palatino Linotype" w:cs="Palatino Linotype"/>
                <w:sz w:val="24"/>
                <w:szCs w:val="24"/>
              </w:rPr>
            </w:pPr>
          </w:p>
        </w:tc>
      </w:tr>
      <w:tr w:rsidR="005D53C0" w14:paraId="5E55CBF4" w14:textId="77777777" w:rsidTr="007663D8">
        <w:tc>
          <w:tcPr>
            <w:tcW w:w="3964" w:type="dxa"/>
            <w:vAlign w:val="center"/>
          </w:tcPr>
          <w:p w14:paraId="0A30FFD2" w14:textId="77777777" w:rsidR="005D53C0" w:rsidRDefault="005D53C0"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REQUERIMIENTO</w:t>
            </w:r>
          </w:p>
        </w:tc>
        <w:tc>
          <w:tcPr>
            <w:tcW w:w="2552" w:type="dxa"/>
            <w:vAlign w:val="center"/>
          </w:tcPr>
          <w:p w14:paraId="14D2D211" w14:textId="77777777" w:rsidR="005D53C0" w:rsidRDefault="005D53C0"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RESPUESTA</w:t>
            </w:r>
          </w:p>
        </w:tc>
        <w:tc>
          <w:tcPr>
            <w:tcW w:w="2878" w:type="dxa"/>
            <w:vAlign w:val="center"/>
          </w:tcPr>
          <w:p w14:paraId="76D1812E" w14:textId="77777777" w:rsidR="005D53C0" w:rsidRDefault="005D53C0"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INFORME JUSTIFICADO Y ALCANCE</w:t>
            </w:r>
          </w:p>
        </w:tc>
      </w:tr>
      <w:tr w:rsidR="005D53C0" w14:paraId="4319D063" w14:textId="77777777" w:rsidTr="007663D8">
        <w:tc>
          <w:tcPr>
            <w:tcW w:w="3964" w:type="dxa"/>
          </w:tcPr>
          <w:p w14:paraId="1C7E2E6D" w14:textId="41C8F839" w:rsidR="005D53C0" w:rsidRPr="00B61E07" w:rsidRDefault="00433B79" w:rsidP="007663D8">
            <w:pPr>
              <w:spacing w:line="360" w:lineRule="auto"/>
              <w:contextualSpacing/>
              <w:jc w:val="both"/>
              <w:rPr>
                <w:rFonts w:ascii="Palatino Linotype" w:eastAsia="Palatino Linotype" w:hAnsi="Palatino Linotype" w:cs="Palatino Linotype"/>
                <w:color w:val="000000"/>
                <w:sz w:val="16"/>
                <w:szCs w:val="24"/>
              </w:rPr>
            </w:pPr>
            <w:r w:rsidRPr="00433B79">
              <w:rPr>
                <w:rFonts w:ascii="Palatino Linotype" w:eastAsia="Palatino Linotype" w:hAnsi="Palatino Linotype" w:cs="Palatino Linotype"/>
                <w:color w:val="000000"/>
                <w:sz w:val="16"/>
                <w:szCs w:val="24"/>
              </w:rPr>
              <w:t>11.2. ¿CON CUANTOS ARCHIVOS DE TRÁMITE CUENTAN?</w:t>
            </w:r>
          </w:p>
        </w:tc>
        <w:tc>
          <w:tcPr>
            <w:tcW w:w="2552" w:type="dxa"/>
          </w:tcPr>
          <w:p w14:paraId="2FC7DCD2" w14:textId="6D2B7CAD" w:rsidR="005D53C0" w:rsidRPr="001B5504" w:rsidRDefault="00433B79" w:rsidP="007663D8">
            <w:pPr>
              <w:spacing w:line="360" w:lineRule="auto"/>
              <w:jc w:val="both"/>
              <w:rPr>
                <w:rFonts w:ascii="Palatino Linotype" w:eastAsia="Palatino Linotype" w:hAnsi="Palatino Linotype" w:cs="Palatino Linotype"/>
                <w:sz w:val="16"/>
                <w:szCs w:val="24"/>
              </w:rPr>
            </w:pPr>
            <w:r w:rsidRPr="00433B79">
              <w:rPr>
                <w:rFonts w:ascii="Palatino Linotype" w:eastAsia="Palatino Linotype" w:hAnsi="Palatino Linotype" w:cs="Palatino Linotype"/>
                <w:sz w:val="16"/>
                <w:szCs w:val="24"/>
              </w:rPr>
              <w:t>No emite respuesta</w:t>
            </w:r>
          </w:p>
        </w:tc>
        <w:tc>
          <w:tcPr>
            <w:tcW w:w="2878" w:type="dxa"/>
          </w:tcPr>
          <w:p w14:paraId="216F3A3C" w14:textId="34D24D2B" w:rsidR="005D53C0" w:rsidRPr="001B5504" w:rsidRDefault="00433B79" w:rsidP="007663D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 contamos con dato preciso</w:t>
            </w:r>
          </w:p>
        </w:tc>
      </w:tr>
      <w:tr w:rsidR="00433B79" w14:paraId="57806958" w14:textId="77777777" w:rsidTr="007663D8">
        <w:tc>
          <w:tcPr>
            <w:tcW w:w="3964" w:type="dxa"/>
          </w:tcPr>
          <w:p w14:paraId="3D233FCF" w14:textId="760B91B7" w:rsidR="00433B79" w:rsidRPr="00433B79" w:rsidRDefault="00433B79" w:rsidP="00433B79">
            <w:pPr>
              <w:spacing w:line="360" w:lineRule="auto"/>
              <w:contextualSpacing/>
              <w:jc w:val="both"/>
              <w:rPr>
                <w:rFonts w:ascii="Palatino Linotype" w:eastAsia="Palatino Linotype" w:hAnsi="Palatino Linotype" w:cs="Palatino Linotype"/>
                <w:color w:val="000000"/>
                <w:sz w:val="16"/>
                <w:szCs w:val="24"/>
              </w:rPr>
            </w:pPr>
            <w:r w:rsidRPr="00433B79">
              <w:rPr>
                <w:rFonts w:ascii="Palatino Linotype" w:eastAsia="Palatino Linotype" w:hAnsi="Palatino Linotype" w:cs="Palatino Linotype"/>
                <w:color w:val="000000"/>
                <w:sz w:val="16"/>
                <w:szCs w:val="24"/>
              </w:rPr>
              <w:t>11.3. ¿CADA ARCHIVO DE TRÁMITE CUENTA CON UN RESPONSABLE C</w:t>
            </w:r>
            <w:r w:rsidR="00090BC9">
              <w:rPr>
                <w:rFonts w:ascii="Palatino Linotype" w:eastAsia="Palatino Linotype" w:hAnsi="Palatino Linotype" w:cs="Palatino Linotype"/>
                <w:color w:val="000000"/>
                <w:sz w:val="16"/>
                <w:szCs w:val="24"/>
              </w:rPr>
              <w:t xml:space="preserve">OMO LO ESTABLECE EL ARTÍCULO 30 </w:t>
            </w:r>
            <w:r w:rsidRPr="00433B79">
              <w:rPr>
                <w:rFonts w:ascii="Palatino Linotype" w:eastAsia="Palatino Linotype" w:hAnsi="Palatino Linotype" w:cs="Palatino Linotype"/>
                <w:color w:val="000000"/>
                <w:sz w:val="16"/>
                <w:szCs w:val="24"/>
              </w:rPr>
              <w:t>ÚLTIMO PÁRRAFO DE LA LEY GENERAL DE ARCHIVOS?</w:t>
            </w:r>
          </w:p>
        </w:tc>
        <w:tc>
          <w:tcPr>
            <w:tcW w:w="2552" w:type="dxa"/>
          </w:tcPr>
          <w:p w14:paraId="0C53B6A7" w14:textId="56544603" w:rsidR="00433B79" w:rsidRPr="001B5504" w:rsidRDefault="00433B79" w:rsidP="00433B79">
            <w:pPr>
              <w:spacing w:line="360" w:lineRule="auto"/>
              <w:jc w:val="both"/>
              <w:rPr>
                <w:rFonts w:ascii="Palatino Linotype" w:eastAsia="Palatino Linotype" w:hAnsi="Palatino Linotype" w:cs="Palatino Linotype"/>
                <w:sz w:val="16"/>
                <w:szCs w:val="24"/>
              </w:rPr>
            </w:pPr>
            <w:r w:rsidRPr="0046384B">
              <w:rPr>
                <w:rFonts w:ascii="Palatino Linotype" w:eastAsia="Palatino Linotype" w:hAnsi="Palatino Linotype" w:cs="Palatino Linotype"/>
                <w:sz w:val="16"/>
                <w:szCs w:val="24"/>
              </w:rPr>
              <w:t>No emite respuesta</w:t>
            </w:r>
          </w:p>
        </w:tc>
        <w:tc>
          <w:tcPr>
            <w:tcW w:w="2878" w:type="dxa"/>
          </w:tcPr>
          <w:p w14:paraId="0292DEF7" w14:textId="3FD51D32" w:rsidR="00433B79" w:rsidRPr="001B5504" w:rsidRDefault="00433B79" w:rsidP="00433B79">
            <w:pPr>
              <w:spacing w:line="360" w:lineRule="auto"/>
              <w:jc w:val="both"/>
              <w:rPr>
                <w:rFonts w:ascii="Palatino Linotype" w:eastAsia="Palatino Linotype" w:hAnsi="Palatino Linotype" w:cs="Palatino Linotype"/>
                <w:sz w:val="16"/>
                <w:szCs w:val="24"/>
              </w:rPr>
            </w:pPr>
            <w:r w:rsidRPr="00433B79">
              <w:rPr>
                <w:rFonts w:ascii="Palatino Linotype" w:eastAsia="Palatino Linotype" w:hAnsi="Palatino Linotype" w:cs="Palatino Linotype"/>
                <w:sz w:val="16"/>
                <w:szCs w:val="24"/>
              </w:rPr>
              <w:t>No emite respuesta</w:t>
            </w:r>
          </w:p>
        </w:tc>
      </w:tr>
      <w:tr w:rsidR="00433B79" w14:paraId="69A11E7E" w14:textId="77777777" w:rsidTr="007663D8">
        <w:tc>
          <w:tcPr>
            <w:tcW w:w="3964" w:type="dxa"/>
          </w:tcPr>
          <w:p w14:paraId="505C2F78" w14:textId="3B96BC35" w:rsidR="00433B79" w:rsidRPr="001B5504" w:rsidRDefault="00433B79" w:rsidP="00433B79">
            <w:pPr>
              <w:spacing w:line="360" w:lineRule="auto"/>
              <w:jc w:val="both"/>
              <w:rPr>
                <w:rFonts w:ascii="Palatino Linotype" w:eastAsia="Palatino Linotype" w:hAnsi="Palatino Linotype" w:cs="Palatino Linotype"/>
                <w:sz w:val="16"/>
                <w:szCs w:val="24"/>
              </w:rPr>
            </w:pPr>
            <w:r w:rsidRPr="00433B79">
              <w:rPr>
                <w:rFonts w:ascii="Palatino Linotype" w:eastAsia="Palatino Linotype" w:hAnsi="Palatino Linotype" w:cs="Palatino Linotype"/>
                <w:sz w:val="16"/>
                <w:szCs w:val="24"/>
              </w:rPr>
              <w:lastRenderedPageBreak/>
              <w:t>11.4. ¿CADA ARCHIVO DE TRÁMITE CUENTA CON SU INVENTARI</w:t>
            </w:r>
            <w:r w:rsidR="00090BC9">
              <w:rPr>
                <w:rFonts w:ascii="Palatino Linotype" w:eastAsia="Palatino Linotype" w:hAnsi="Palatino Linotype" w:cs="Palatino Linotype"/>
                <w:sz w:val="16"/>
                <w:szCs w:val="24"/>
              </w:rPr>
              <w:t xml:space="preserve">O DE ARCHIVO DE TRÁMITE COMO LO </w:t>
            </w:r>
            <w:r w:rsidRPr="00433B79">
              <w:rPr>
                <w:rFonts w:ascii="Palatino Linotype" w:eastAsia="Palatino Linotype" w:hAnsi="Palatino Linotype" w:cs="Palatino Linotype"/>
                <w:sz w:val="16"/>
                <w:szCs w:val="24"/>
              </w:rPr>
              <w:t>ESTABLECE EL ARTÍCULO 13 FRACCIÓN III DE LA LEY GENERAL DE ARCHIVOS?</w:t>
            </w:r>
          </w:p>
        </w:tc>
        <w:tc>
          <w:tcPr>
            <w:tcW w:w="2552" w:type="dxa"/>
          </w:tcPr>
          <w:p w14:paraId="7B95EFB3" w14:textId="7A0EBD8D" w:rsidR="00433B79" w:rsidRPr="001B5504" w:rsidRDefault="00433B79" w:rsidP="00433B79">
            <w:pPr>
              <w:spacing w:line="360" w:lineRule="auto"/>
              <w:jc w:val="both"/>
              <w:rPr>
                <w:rFonts w:ascii="Palatino Linotype" w:eastAsia="Palatino Linotype" w:hAnsi="Palatino Linotype" w:cs="Palatino Linotype"/>
                <w:sz w:val="16"/>
                <w:szCs w:val="24"/>
              </w:rPr>
            </w:pPr>
            <w:r w:rsidRPr="0046384B">
              <w:rPr>
                <w:rFonts w:ascii="Palatino Linotype" w:eastAsia="Palatino Linotype" w:hAnsi="Palatino Linotype" w:cs="Palatino Linotype"/>
                <w:sz w:val="16"/>
                <w:szCs w:val="24"/>
              </w:rPr>
              <w:t>No emite respuesta</w:t>
            </w:r>
          </w:p>
        </w:tc>
        <w:tc>
          <w:tcPr>
            <w:tcW w:w="2878" w:type="dxa"/>
          </w:tcPr>
          <w:p w14:paraId="08FBAD70" w14:textId="77777777" w:rsidR="00433B79" w:rsidRDefault="00433B79" w:rsidP="00433B79">
            <w:pPr>
              <w:spacing w:line="360" w:lineRule="auto"/>
              <w:jc w:val="both"/>
              <w:rPr>
                <w:rFonts w:ascii="Palatino Linotype" w:eastAsia="Palatino Linotype" w:hAnsi="Palatino Linotype" w:cs="Palatino Linotype"/>
                <w:sz w:val="16"/>
                <w:szCs w:val="24"/>
              </w:rPr>
            </w:pPr>
            <w:r w:rsidRPr="00433B79">
              <w:rPr>
                <w:rFonts w:ascii="Palatino Linotype" w:eastAsia="Palatino Linotype" w:hAnsi="Palatino Linotype" w:cs="Palatino Linotype"/>
                <w:sz w:val="16"/>
                <w:szCs w:val="24"/>
              </w:rPr>
              <w:t>No emite respuesta</w:t>
            </w:r>
          </w:p>
          <w:p w14:paraId="42198F74" w14:textId="0357A3C6" w:rsidR="002300D5" w:rsidRPr="001B5504" w:rsidRDefault="002300D5" w:rsidP="00433B79">
            <w:pPr>
              <w:spacing w:line="360" w:lineRule="auto"/>
              <w:jc w:val="both"/>
              <w:rPr>
                <w:rFonts w:ascii="Palatino Linotype" w:eastAsia="Palatino Linotype" w:hAnsi="Palatino Linotype" w:cs="Palatino Linotype"/>
                <w:sz w:val="16"/>
                <w:szCs w:val="24"/>
              </w:rPr>
            </w:pPr>
          </w:p>
        </w:tc>
      </w:tr>
      <w:tr w:rsidR="00433B79" w14:paraId="22BF3560" w14:textId="77777777" w:rsidTr="007663D8">
        <w:tc>
          <w:tcPr>
            <w:tcW w:w="3964" w:type="dxa"/>
          </w:tcPr>
          <w:p w14:paraId="0A185EC5" w14:textId="435D0BFE" w:rsidR="00433B79" w:rsidRPr="00433B79" w:rsidRDefault="00433B79" w:rsidP="00433B79">
            <w:pPr>
              <w:spacing w:line="360" w:lineRule="auto"/>
              <w:jc w:val="both"/>
              <w:rPr>
                <w:rFonts w:ascii="Palatino Linotype" w:eastAsia="Palatino Linotype" w:hAnsi="Palatino Linotype" w:cs="Palatino Linotype"/>
                <w:sz w:val="16"/>
                <w:szCs w:val="24"/>
              </w:rPr>
            </w:pPr>
            <w:r w:rsidRPr="00433B79">
              <w:rPr>
                <w:rFonts w:ascii="Palatino Linotype" w:eastAsia="Palatino Linotype" w:hAnsi="Palatino Linotype" w:cs="Palatino Linotype"/>
                <w:sz w:val="16"/>
                <w:szCs w:val="24"/>
              </w:rPr>
              <w:t>11.6. ¿LOS ARCHIVOS DE TRÁMITE ESTÁN REPRESENTADOS EN EL SI</w:t>
            </w:r>
            <w:r w:rsidR="00090BC9">
              <w:rPr>
                <w:rFonts w:ascii="Palatino Linotype" w:eastAsia="Palatino Linotype" w:hAnsi="Palatino Linotype" w:cs="Palatino Linotype"/>
                <w:sz w:val="16"/>
                <w:szCs w:val="24"/>
              </w:rPr>
              <w:t xml:space="preserve">STEMA INSTITUCIONAL DE ARCHIVOS </w:t>
            </w:r>
            <w:r w:rsidRPr="00433B79">
              <w:rPr>
                <w:rFonts w:ascii="Palatino Linotype" w:eastAsia="Palatino Linotype" w:hAnsi="Palatino Linotype" w:cs="Palatino Linotype"/>
                <w:sz w:val="16"/>
                <w:szCs w:val="24"/>
              </w:rPr>
              <w:t xml:space="preserve">COMO LO ESTABLECE EL ARTÍCULO 21 FRACCIÓN II INCISO b) DE </w:t>
            </w:r>
            <w:r>
              <w:rPr>
                <w:rFonts w:ascii="Palatino Linotype" w:eastAsia="Palatino Linotype" w:hAnsi="Palatino Linotype" w:cs="Palatino Linotype"/>
                <w:sz w:val="16"/>
                <w:szCs w:val="24"/>
              </w:rPr>
              <w:t xml:space="preserve">LA LEY GENERAL DE ARCHIVOS Y EL </w:t>
            </w:r>
            <w:r w:rsidRPr="00433B79">
              <w:rPr>
                <w:rFonts w:ascii="Palatino Linotype" w:eastAsia="Palatino Linotype" w:hAnsi="Palatino Linotype" w:cs="Palatino Linotype"/>
                <w:sz w:val="16"/>
                <w:szCs w:val="24"/>
              </w:rPr>
              <w:t>ARTÍCULO NOVENO FRACCIÓN II INCISO b) DE LOS LINE</w:t>
            </w:r>
            <w:r>
              <w:rPr>
                <w:rFonts w:ascii="Palatino Linotype" w:eastAsia="Palatino Linotype" w:hAnsi="Palatino Linotype" w:cs="Palatino Linotype"/>
                <w:sz w:val="16"/>
                <w:szCs w:val="24"/>
              </w:rPr>
              <w:t xml:space="preserve">AMIENTOS PARA LA ORGANIZACIÓN Y </w:t>
            </w:r>
            <w:r w:rsidRPr="00433B79">
              <w:rPr>
                <w:rFonts w:ascii="Palatino Linotype" w:eastAsia="Palatino Linotype" w:hAnsi="Palatino Linotype" w:cs="Palatino Linotype"/>
                <w:sz w:val="16"/>
                <w:szCs w:val="24"/>
              </w:rPr>
              <w:t>CONSERVACIÓN DE ARCHIVOS?</w:t>
            </w:r>
          </w:p>
        </w:tc>
        <w:tc>
          <w:tcPr>
            <w:tcW w:w="2552" w:type="dxa"/>
          </w:tcPr>
          <w:p w14:paraId="63F8675B" w14:textId="228AC09D" w:rsidR="00433B79" w:rsidRPr="001B5504" w:rsidRDefault="00433B79" w:rsidP="00433B79">
            <w:pPr>
              <w:spacing w:line="360" w:lineRule="auto"/>
              <w:jc w:val="both"/>
              <w:rPr>
                <w:rFonts w:ascii="Palatino Linotype" w:eastAsia="Palatino Linotype" w:hAnsi="Palatino Linotype" w:cs="Palatino Linotype"/>
                <w:sz w:val="16"/>
                <w:szCs w:val="24"/>
              </w:rPr>
            </w:pPr>
            <w:r w:rsidRPr="0046384B">
              <w:rPr>
                <w:rFonts w:ascii="Palatino Linotype" w:eastAsia="Palatino Linotype" w:hAnsi="Palatino Linotype" w:cs="Palatino Linotype"/>
                <w:sz w:val="16"/>
                <w:szCs w:val="24"/>
              </w:rPr>
              <w:t>No emite respuesta</w:t>
            </w:r>
          </w:p>
        </w:tc>
        <w:tc>
          <w:tcPr>
            <w:tcW w:w="2878" w:type="dxa"/>
          </w:tcPr>
          <w:p w14:paraId="4BA20C50" w14:textId="6837EAC9" w:rsidR="00433B79" w:rsidRPr="001B5504" w:rsidRDefault="00433B79" w:rsidP="00433B79">
            <w:pPr>
              <w:spacing w:line="360" w:lineRule="auto"/>
              <w:jc w:val="both"/>
              <w:rPr>
                <w:rFonts w:ascii="Palatino Linotype" w:eastAsia="Palatino Linotype" w:hAnsi="Palatino Linotype" w:cs="Palatino Linotype"/>
                <w:sz w:val="16"/>
                <w:szCs w:val="24"/>
              </w:rPr>
            </w:pPr>
            <w:r w:rsidRPr="00433B79">
              <w:rPr>
                <w:rFonts w:ascii="Palatino Linotype" w:eastAsia="Palatino Linotype" w:hAnsi="Palatino Linotype" w:cs="Palatino Linotype"/>
                <w:sz w:val="16"/>
                <w:szCs w:val="24"/>
              </w:rPr>
              <w:t>No emite respuesta</w:t>
            </w:r>
          </w:p>
        </w:tc>
      </w:tr>
      <w:tr w:rsidR="00433B79" w14:paraId="2667E135" w14:textId="77777777" w:rsidTr="007663D8">
        <w:tc>
          <w:tcPr>
            <w:tcW w:w="3964" w:type="dxa"/>
          </w:tcPr>
          <w:p w14:paraId="74F34C21" w14:textId="196AB761" w:rsidR="00433B79" w:rsidRPr="00433B79" w:rsidRDefault="00433B79" w:rsidP="00433B79">
            <w:pPr>
              <w:spacing w:line="360" w:lineRule="auto"/>
              <w:jc w:val="both"/>
              <w:rPr>
                <w:rFonts w:ascii="Palatino Linotype" w:eastAsia="Palatino Linotype" w:hAnsi="Palatino Linotype" w:cs="Palatino Linotype"/>
                <w:sz w:val="16"/>
                <w:szCs w:val="24"/>
              </w:rPr>
            </w:pPr>
            <w:r w:rsidRPr="00433B79">
              <w:rPr>
                <w:rFonts w:ascii="Palatino Linotype" w:eastAsia="Palatino Linotype" w:hAnsi="Palatino Linotype" w:cs="Palatino Linotype"/>
                <w:sz w:val="16"/>
                <w:szCs w:val="24"/>
              </w:rPr>
              <w:t xml:space="preserve">11.7. ¿LOS RESPONSABLES DE ARCHIVOS DE TRÁMITE CUENTAN CON </w:t>
            </w:r>
            <w:r>
              <w:rPr>
                <w:rFonts w:ascii="Palatino Linotype" w:eastAsia="Palatino Linotype" w:hAnsi="Palatino Linotype" w:cs="Palatino Linotype"/>
                <w:sz w:val="16"/>
                <w:szCs w:val="24"/>
              </w:rPr>
              <w:t xml:space="preserve">LOS CONOCIMIENTOS, HABILIDADES, </w:t>
            </w:r>
            <w:r w:rsidRPr="00433B79">
              <w:rPr>
                <w:rFonts w:ascii="Palatino Linotype" w:eastAsia="Palatino Linotype" w:hAnsi="Palatino Linotype" w:cs="Palatino Linotype"/>
                <w:sz w:val="16"/>
                <w:szCs w:val="24"/>
              </w:rPr>
              <w:t>COMPETENCIAS Y EXPERIENCIA ARCHIVÍSTICOS ACORDES CON SU RESPONSABILIDAD, COMO LO</w:t>
            </w:r>
            <w:r>
              <w:rPr>
                <w:rFonts w:ascii="Palatino Linotype" w:eastAsia="Palatino Linotype" w:hAnsi="Palatino Linotype" w:cs="Palatino Linotype"/>
                <w:sz w:val="16"/>
                <w:szCs w:val="24"/>
              </w:rPr>
              <w:t xml:space="preserve"> </w:t>
            </w:r>
            <w:r w:rsidRPr="00433B79">
              <w:rPr>
                <w:rFonts w:ascii="Palatino Linotype" w:eastAsia="Palatino Linotype" w:hAnsi="Palatino Linotype" w:cs="Palatino Linotype"/>
                <w:sz w:val="16"/>
                <w:szCs w:val="24"/>
              </w:rPr>
              <w:t>ESTABLECE EL ARTÍCULO 30 ÚLTIMO PÁRRAFO DE LA LEY GENERAL DE ARCHIVOS?</w:t>
            </w:r>
          </w:p>
        </w:tc>
        <w:tc>
          <w:tcPr>
            <w:tcW w:w="2552" w:type="dxa"/>
          </w:tcPr>
          <w:p w14:paraId="34BC7637" w14:textId="1F7BE0DF" w:rsidR="00433B79" w:rsidRPr="001B5504" w:rsidRDefault="009B4F31" w:rsidP="00433B79">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Iniciamos actividades y estamos en proceso de entrar a diversos cursos.</w:t>
            </w:r>
          </w:p>
        </w:tc>
        <w:tc>
          <w:tcPr>
            <w:tcW w:w="2878" w:type="dxa"/>
          </w:tcPr>
          <w:p w14:paraId="3D0FE8EF" w14:textId="44370E6A" w:rsidR="00433B79" w:rsidRPr="001B5504" w:rsidRDefault="00433B79" w:rsidP="00433B79">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SI</w:t>
            </w:r>
          </w:p>
        </w:tc>
      </w:tr>
    </w:tbl>
    <w:p w14:paraId="161B8B14" w14:textId="5434107A" w:rsidR="00A47647" w:rsidRPr="00A47647" w:rsidRDefault="00BE3BF7" w:rsidP="00A47647">
      <w:pPr>
        <w:spacing w:before="240" w:after="240" w:line="360" w:lineRule="auto"/>
        <w:jc w:val="both"/>
        <w:rPr>
          <w:rFonts w:ascii="Palatino Linotype" w:eastAsia="Palatino Linotype" w:hAnsi="Palatino Linotype" w:cs="Palatino Linotype"/>
          <w:sz w:val="24"/>
        </w:rPr>
      </w:pPr>
      <w:r>
        <w:rPr>
          <w:rFonts w:ascii="Palatino Linotype" w:eastAsia="Palatino Linotype" w:hAnsi="Palatino Linotype" w:cs="Palatino Linotype"/>
          <w:sz w:val="24"/>
        </w:rPr>
        <w:t xml:space="preserve">La Jefa de Archivo Municipal, </w:t>
      </w:r>
      <w:r w:rsidR="00A47647" w:rsidRPr="00A47647">
        <w:rPr>
          <w:rFonts w:ascii="Palatino Linotype" w:eastAsia="Palatino Linotype" w:hAnsi="Palatino Linotype" w:cs="Palatino Linotype"/>
          <w:sz w:val="24"/>
        </w:rPr>
        <w:t>no se pronunció al respecto,</w:t>
      </w:r>
      <w:r>
        <w:rPr>
          <w:rFonts w:ascii="Palatino Linotype" w:eastAsia="Palatino Linotype" w:hAnsi="Palatino Linotype" w:cs="Palatino Linotype"/>
          <w:sz w:val="24"/>
        </w:rPr>
        <w:t xml:space="preserve"> solo en atención del 11.7 que abordaremos más adelante</w:t>
      </w:r>
      <w:r w:rsidR="00A47647" w:rsidRPr="00A47647">
        <w:rPr>
          <w:rFonts w:ascii="Palatino Linotype" w:eastAsia="Palatino Linotype" w:hAnsi="Palatino Linotype" w:cs="Palatino Linotype"/>
          <w:sz w:val="24"/>
        </w:rPr>
        <w:t>.</w:t>
      </w:r>
    </w:p>
    <w:p w14:paraId="39B33A22" w14:textId="39F0E7E2" w:rsidR="00090BC9" w:rsidRPr="00A47647" w:rsidRDefault="00A47647" w:rsidP="00090BC9">
      <w:pPr>
        <w:spacing w:before="240" w:after="240" w:line="360" w:lineRule="auto"/>
        <w:jc w:val="both"/>
        <w:rPr>
          <w:rFonts w:ascii="Palatino Linotype" w:eastAsia="Palatino Linotype" w:hAnsi="Palatino Linotype" w:cs="Palatino Linotype"/>
          <w:sz w:val="24"/>
        </w:rPr>
      </w:pPr>
      <w:r w:rsidRPr="00A47647">
        <w:rPr>
          <w:rFonts w:ascii="Palatino Linotype" w:eastAsia="Palatino Linotype" w:hAnsi="Palatino Linotype" w:cs="Palatino Linotype"/>
          <w:sz w:val="24"/>
        </w:rPr>
        <w:t>Al respecto,</w:t>
      </w:r>
      <w:r w:rsidR="002300D5">
        <w:rPr>
          <w:rFonts w:ascii="Palatino Linotype" w:eastAsia="Palatino Linotype" w:hAnsi="Palatino Linotype" w:cs="Palatino Linotype"/>
          <w:sz w:val="24"/>
        </w:rPr>
        <w:t xml:space="preserve"> es necesario señalar que si bien el Sujeto Obligado se pronunció de forma negativa, en el </w:t>
      </w:r>
      <w:r w:rsidR="00D02D3B">
        <w:rPr>
          <w:rFonts w:ascii="Palatino Linotype" w:eastAsia="Palatino Linotype" w:hAnsi="Palatino Linotype" w:cs="Palatino Linotype"/>
          <w:sz w:val="24"/>
        </w:rPr>
        <w:t>numeral</w:t>
      </w:r>
      <w:r w:rsidR="002300D5" w:rsidRPr="002300D5">
        <w:rPr>
          <w:rFonts w:ascii="Palatino Linotype" w:eastAsia="Palatino Linotype" w:hAnsi="Palatino Linotype" w:cs="Palatino Linotype"/>
          <w:sz w:val="24"/>
        </w:rPr>
        <w:t xml:space="preserve"> 8</w:t>
      </w:r>
      <w:r w:rsidR="00D02D3B">
        <w:rPr>
          <w:rFonts w:ascii="Palatino Linotype" w:eastAsia="Palatino Linotype" w:hAnsi="Palatino Linotype" w:cs="Palatino Linotype"/>
          <w:sz w:val="24"/>
        </w:rPr>
        <w:t>.,</w:t>
      </w:r>
      <w:r w:rsidR="002300D5" w:rsidRPr="002300D5">
        <w:rPr>
          <w:rFonts w:ascii="Palatino Linotype" w:eastAsia="Palatino Linotype" w:hAnsi="Palatino Linotype" w:cs="Palatino Linotype"/>
          <w:sz w:val="40"/>
        </w:rPr>
        <w:t xml:space="preserve"> </w:t>
      </w:r>
      <w:r w:rsidR="002300D5" w:rsidRPr="002300D5">
        <w:rPr>
          <w:rFonts w:ascii="Palatino Linotype" w:eastAsia="Palatino Linotype" w:hAnsi="Palatino Linotype" w:cs="Palatino Linotype"/>
          <w:sz w:val="24"/>
          <w:szCs w:val="24"/>
        </w:rPr>
        <w:t>envían información</w:t>
      </w:r>
      <w:r w:rsidR="00D02D3B">
        <w:rPr>
          <w:rFonts w:ascii="Palatino Linotype" w:eastAsia="Palatino Linotype" w:hAnsi="Palatino Linotype" w:cs="Palatino Linotype"/>
          <w:sz w:val="24"/>
          <w:szCs w:val="24"/>
        </w:rPr>
        <w:t>, relacionada con</w:t>
      </w:r>
      <w:r w:rsidR="002300D5" w:rsidRPr="002300D5">
        <w:rPr>
          <w:rFonts w:ascii="Palatino Linotype" w:eastAsia="Palatino Linotype" w:hAnsi="Palatino Linotype" w:cs="Palatino Linotype"/>
          <w:sz w:val="24"/>
          <w:szCs w:val="24"/>
        </w:rPr>
        <w:t xml:space="preserve"> OSFER 12- I</w:t>
      </w:r>
      <w:r w:rsidR="002300D5">
        <w:rPr>
          <w:rFonts w:ascii="Palatino Linotype" w:eastAsia="Palatino Linotype" w:hAnsi="Palatino Linotype" w:cs="Palatino Linotype"/>
          <w:sz w:val="24"/>
          <w:szCs w:val="24"/>
        </w:rPr>
        <w:t xml:space="preserve">nventario de Archivo en Trámite, </w:t>
      </w:r>
      <w:r w:rsidR="005349E5">
        <w:rPr>
          <w:rFonts w:ascii="Palatino Linotype" w:eastAsia="Palatino Linotype" w:hAnsi="Palatino Linotype" w:cs="Palatino Linotype"/>
          <w:sz w:val="24"/>
          <w:szCs w:val="24"/>
        </w:rPr>
        <w:t xml:space="preserve">por lo </w:t>
      </w:r>
      <w:r w:rsidR="002300D5">
        <w:rPr>
          <w:rFonts w:ascii="Palatino Linotype" w:eastAsia="Palatino Linotype" w:hAnsi="Palatino Linotype" w:cs="Palatino Linotype"/>
          <w:sz w:val="24"/>
          <w:szCs w:val="24"/>
        </w:rPr>
        <w:t>que da respues</w:t>
      </w:r>
      <w:r w:rsidR="00835BDD">
        <w:rPr>
          <w:rFonts w:ascii="Palatino Linotype" w:eastAsia="Palatino Linotype" w:hAnsi="Palatino Linotype" w:cs="Palatino Linotype"/>
          <w:sz w:val="24"/>
          <w:szCs w:val="24"/>
        </w:rPr>
        <w:t>ta a los numerales 11.3 y 11.4</w:t>
      </w:r>
      <w:r w:rsidR="00090BC9">
        <w:rPr>
          <w:rFonts w:ascii="Palatino Linotype" w:eastAsia="Palatino Linotype" w:hAnsi="Palatino Linotype" w:cs="Palatino Linotype"/>
          <w:sz w:val="24"/>
          <w:szCs w:val="24"/>
        </w:rPr>
        <w:t xml:space="preserve">, </w:t>
      </w:r>
      <w:r w:rsidR="005349E5">
        <w:rPr>
          <w:rFonts w:ascii="Palatino Linotype" w:eastAsia="Palatino Linotype" w:hAnsi="Palatino Linotype" w:cs="Palatino Linotype"/>
          <w:sz w:val="24"/>
          <w:szCs w:val="24"/>
        </w:rPr>
        <w:t>en sentido afirmativo</w:t>
      </w:r>
      <w:r w:rsidR="00090BC9">
        <w:rPr>
          <w:rFonts w:ascii="Palatino Linotype" w:eastAsia="Palatino Linotype" w:hAnsi="Palatino Linotype" w:cs="Palatino Linotype"/>
          <w:sz w:val="24"/>
          <w:szCs w:val="24"/>
        </w:rPr>
        <w:t>.</w:t>
      </w:r>
      <w:r w:rsidRPr="002300D5">
        <w:rPr>
          <w:rFonts w:ascii="Palatino Linotype" w:eastAsia="Palatino Linotype" w:hAnsi="Palatino Linotype" w:cs="Palatino Linotype"/>
          <w:sz w:val="40"/>
        </w:rPr>
        <w:t xml:space="preserve"> </w:t>
      </w:r>
    </w:p>
    <w:p w14:paraId="1C785976" w14:textId="49E9312F" w:rsidR="002801B7" w:rsidRPr="002801B7" w:rsidRDefault="002801B7" w:rsidP="002801B7">
      <w:pPr>
        <w:spacing w:before="240" w:after="240" w:line="360" w:lineRule="auto"/>
        <w:jc w:val="both"/>
        <w:rPr>
          <w:rFonts w:ascii="Palatino Linotype" w:eastAsia="Palatino Linotype" w:hAnsi="Palatino Linotype" w:cs="Palatino Linotype"/>
          <w:sz w:val="24"/>
        </w:rPr>
      </w:pPr>
      <w:r w:rsidRPr="002801B7">
        <w:rPr>
          <w:rFonts w:ascii="Palatino Linotype" w:eastAsia="Palatino Linotype" w:hAnsi="Palatino Linotype" w:cs="Palatino Linotype"/>
          <w:sz w:val="24"/>
        </w:rPr>
        <w:lastRenderedPageBreak/>
        <w:t xml:space="preserve">Respecto a los numerales 11.2 relacionado con el número de archivos de trámite con los que cuenta el </w:t>
      </w:r>
      <w:r w:rsidRPr="002801B7">
        <w:rPr>
          <w:rFonts w:ascii="Palatino Linotype" w:eastAsia="Palatino Linotype" w:hAnsi="Palatino Linotype" w:cs="Palatino Linotype"/>
          <w:b/>
          <w:sz w:val="24"/>
        </w:rPr>
        <w:t xml:space="preserve">Sujeto Obligado, </w:t>
      </w:r>
      <w:r w:rsidRPr="002801B7">
        <w:rPr>
          <w:rFonts w:ascii="Palatino Linotype" w:eastAsia="Palatino Linotype" w:hAnsi="Palatino Linotype" w:cs="Palatino Linotype"/>
          <w:sz w:val="24"/>
        </w:rPr>
        <w:t xml:space="preserve"> el artículo 21, fracción II, inciso b) de la Ley General de Archivos y la Ley de Archivos y Administración de Documentos del Estado de México y Municipios, establece que el Sistema Institucional de Archivos debe integrarse por el archivo de trámite </w:t>
      </w:r>
      <w:r w:rsidRPr="00090BC9">
        <w:rPr>
          <w:rFonts w:ascii="Palatino Linotype" w:eastAsia="Palatino Linotype" w:hAnsi="Palatino Linotype" w:cs="Palatino Linotype"/>
          <w:sz w:val="24"/>
        </w:rPr>
        <w:t>de cada área o unidad administrativa</w:t>
      </w:r>
      <w:r w:rsidRPr="002801B7">
        <w:rPr>
          <w:rFonts w:ascii="Palatino Linotype" w:eastAsia="Palatino Linotype" w:hAnsi="Palatino Linotype" w:cs="Palatino Linotype"/>
          <w:sz w:val="24"/>
        </w:rPr>
        <w:t xml:space="preserve">, como área operativa del dicho sistema, asimismo, el párrafo segundo del precepto legal referido dispone que los responsables de los archivos de trámite, son nombrados por el titular de cada área o unidad, en consecuencia, es dable ordenar el documento que dé cuenta del número de archivos de trámite con los que cuenta el </w:t>
      </w:r>
      <w:r w:rsidRPr="002801B7">
        <w:rPr>
          <w:rFonts w:ascii="Palatino Linotype" w:eastAsia="Palatino Linotype" w:hAnsi="Palatino Linotype" w:cs="Palatino Linotype"/>
          <w:b/>
          <w:sz w:val="24"/>
        </w:rPr>
        <w:t>Sujeto Obligado</w:t>
      </w:r>
      <w:r w:rsidRPr="002801B7">
        <w:rPr>
          <w:rFonts w:ascii="Palatino Linotype" w:eastAsia="Palatino Linotype" w:hAnsi="Palatino Linotype" w:cs="Palatino Linotype"/>
          <w:sz w:val="24"/>
        </w:rPr>
        <w:t>, aten</w:t>
      </w:r>
      <w:r w:rsidR="00090BC9">
        <w:rPr>
          <w:rFonts w:ascii="Palatino Linotype" w:eastAsia="Palatino Linotype" w:hAnsi="Palatino Linotype" w:cs="Palatino Linotype"/>
          <w:sz w:val="24"/>
        </w:rPr>
        <w:t>diendo a su estructura orgánica</w:t>
      </w:r>
      <w:r w:rsidRPr="002801B7">
        <w:rPr>
          <w:rFonts w:ascii="Palatino Linotype" w:eastAsia="Palatino Linotype" w:hAnsi="Palatino Linotype" w:cs="Palatino Linotype"/>
          <w:sz w:val="24"/>
        </w:rPr>
        <w:t xml:space="preserve">. </w:t>
      </w:r>
    </w:p>
    <w:p w14:paraId="500CC594" w14:textId="77777777" w:rsidR="002801B7" w:rsidRPr="002801B7" w:rsidRDefault="002801B7" w:rsidP="002801B7">
      <w:pPr>
        <w:spacing w:before="240" w:after="240" w:line="360" w:lineRule="auto"/>
        <w:ind w:right="51"/>
        <w:jc w:val="both"/>
        <w:rPr>
          <w:rFonts w:ascii="Palatino Linotype" w:eastAsia="Palatino Linotype" w:hAnsi="Palatino Linotype" w:cs="Palatino Linotype"/>
          <w:sz w:val="24"/>
        </w:rPr>
      </w:pPr>
      <w:r w:rsidRPr="002801B7">
        <w:rPr>
          <w:rFonts w:ascii="Palatino Linotype" w:eastAsia="Palatino Linotype" w:hAnsi="Palatino Linotype" w:cs="Palatino Linotype"/>
          <w:sz w:val="24"/>
        </w:rPr>
        <w:t>No obstante, para el caso de que no se llegara a localizar la información, deberá emitir la declaratoria formal de inexistencia, en los términos precisados en líneas anteriores.</w:t>
      </w:r>
    </w:p>
    <w:p w14:paraId="7B9E2EFF" w14:textId="77777777" w:rsidR="002801B7" w:rsidRPr="002801B7" w:rsidRDefault="002801B7" w:rsidP="002801B7">
      <w:pPr>
        <w:spacing w:before="240" w:after="240" w:line="360" w:lineRule="auto"/>
        <w:ind w:right="51"/>
        <w:jc w:val="both"/>
        <w:rPr>
          <w:rFonts w:ascii="Palatino Linotype" w:eastAsia="Palatino Linotype" w:hAnsi="Palatino Linotype" w:cs="Palatino Linotype"/>
          <w:sz w:val="24"/>
          <w:shd w:val="clear" w:color="auto" w:fill="FF9900"/>
        </w:rPr>
      </w:pPr>
      <w:r w:rsidRPr="002801B7">
        <w:rPr>
          <w:rFonts w:ascii="Palatino Linotype" w:eastAsia="Palatino Linotype" w:hAnsi="Palatino Linotype" w:cs="Palatino Linotype"/>
          <w:sz w:val="24"/>
        </w:rPr>
        <w:t>En el punto 11.6, mediante el cual se requirió la representación del archivo de trámite en el Sistema Institucional de Archivos, conviene mencionar que tanto la de la Ley General de Archivos como la Ley Local, en su artículo 21, párrafo primero  señalan  que el Sistema Institucional de Archivos debe integrarse de la siguiente forma:</w:t>
      </w:r>
    </w:p>
    <w:p w14:paraId="7E7DDEAD" w14:textId="77777777" w:rsidR="002801B7" w:rsidRPr="00547F21" w:rsidRDefault="002801B7" w:rsidP="002801B7">
      <w:pPr>
        <w:spacing w:before="120" w:after="120"/>
        <w:ind w:left="851"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“Artículo 21.</w:t>
      </w:r>
      <w:r w:rsidRPr="00547F21">
        <w:rPr>
          <w:rFonts w:ascii="Palatino Linotype" w:eastAsia="Palatino Linotype" w:hAnsi="Palatino Linotype" w:cs="Palatino Linotype"/>
          <w:i/>
        </w:rPr>
        <w:t xml:space="preserve"> El Sistema Institucional de cada Sujeto Obligado deberá integrarse por: </w:t>
      </w:r>
    </w:p>
    <w:p w14:paraId="3DD47E5F" w14:textId="77777777" w:rsidR="002801B7" w:rsidRPr="00547F21" w:rsidRDefault="002801B7" w:rsidP="002801B7">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I.</w:t>
      </w:r>
      <w:r w:rsidRPr="00547F21">
        <w:rPr>
          <w:rFonts w:ascii="Palatino Linotype" w:eastAsia="Palatino Linotype" w:hAnsi="Palatino Linotype" w:cs="Palatino Linotype"/>
          <w:i/>
        </w:rPr>
        <w:t xml:space="preserve"> Un Área Coordinadora de Archivos, y </w:t>
      </w:r>
    </w:p>
    <w:p w14:paraId="1C00CF2A" w14:textId="77777777" w:rsidR="002801B7" w:rsidRPr="00547F21" w:rsidRDefault="002801B7" w:rsidP="002801B7">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II.</w:t>
      </w:r>
      <w:r w:rsidRPr="00547F21">
        <w:rPr>
          <w:rFonts w:ascii="Palatino Linotype" w:eastAsia="Palatino Linotype" w:hAnsi="Palatino Linotype" w:cs="Palatino Linotype"/>
          <w:i/>
        </w:rPr>
        <w:t xml:space="preserve"> Las Áreas Operativas siguientes: </w:t>
      </w:r>
    </w:p>
    <w:p w14:paraId="66185120" w14:textId="77777777" w:rsidR="002801B7" w:rsidRPr="00547F21" w:rsidRDefault="002801B7" w:rsidP="002801B7">
      <w:pPr>
        <w:spacing w:before="120" w:after="120"/>
        <w:ind w:left="1418"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a)</w:t>
      </w:r>
      <w:r w:rsidRPr="00547F21">
        <w:rPr>
          <w:rFonts w:ascii="Palatino Linotype" w:eastAsia="Palatino Linotype" w:hAnsi="Palatino Linotype" w:cs="Palatino Linotype"/>
          <w:i/>
        </w:rPr>
        <w:t xml:space="preserve"> De correspondencia; </w:t>
      </w:r>
    </w:p>
    <w:p w14:paraId="4DED34C8" w14:textId="77777777" w:rsidR="002801B7" w:rsidRPr="00547F21" w:rsidRDefault="002801B7" w:rsidP="002801B7">
      <w:pPr>
        <w:spacing w:before="120" w:after="120"/>
        <w:ind w:left="1418"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b) Archivo de Trámite, por área o unidad administrativa</w:t>
      </w:r>
      <w:r w:rsidRPr="00547F21">
        <w:rPr>
          <w:rFonts w:ascii="Palatino Linotype" w:eastAsia="Palatino Linotype" w:hAnsi="Palatino Linotype" w:cs="Palatino Linotype"/>
          <w:i/>
        </w:rPr>
        <w:t>;</w:t>
      </w:r>
    </w:p>
    <w:p w14:paraId="200EB5AC" w14:textId="77777777" w:rsidR="002801B7" w:rsidRPr="00547F21" w:rsidRDefault="002801B7" w:rsidP="002801B7">
      <w:pPr>
        <w:spacing w:before="120" w:after="120"/>
        <w:ind w:left="1418"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c)</w:t>
      </w:r>
      <w:r w:rsidRPr="00547F21">
        <w:rPr>
          <w:rFonts w:ascii="Palatino Linotype" w:eastAsia="Palatino Linotype" w:hAnsi="Palatino Linotype" w:cs="Palatino Linotype"/>
          <w:i/>
        </w:rPr>
        <w:t xml:space="preserve"> Archivo de Concentración, y </w:t>
      </w:r>
    </w:p>
    <w:p w14:paraId="6F5C593B" w14:textId="77777777" w:rsidR="002801B7" w:rsidRPr="00547F21" w:rsidRDefault="002801B7" w:rsidP="002801B7">
      <w:pPr>
        <w:spacing w:before="120" w:after="120"/>
        <w:ind w:left="1418" w:right="902"/>
        <w:jc w:val="both"/>
        <w:rPr>
          <w:rFonts w:ascii="Palatino Linotype" w:eastAsia="Palatino Linotype" w:hAnsi="Palatino Linotype" w:cs="Palatino Linotype"/>
          <w:i/>
          <w:shd w:val="clear" w:color="auto" w:fill="FF9900"/>
        </w:rPr>
      </w:pPr>
      <w:r w:rsidRPr="00547F21">
        <w:rPr>
          <w:rFonts w:ascii="Palatino Linotype" w:eastAsia="Palatino Linotype" w:hAnsi="Palatino Linotype" w:cs="Palatino Linotype"/>
          <w:b/>
          <w:i/>
        </w:rPr>
        <w:lastRenderedPageBreak/>
        <w:t>d</w:t>
      </w:r>
      <w:r w:rsidRPr="00547F21">
        <w:rPr>
          <w:rFonts w:ascii="Palatino Linotype" w:eastAsia="Palatino Linotype" w:hAnsi="Palatino Linotype" w:cs="Palatino Linotype"/>
          <w:i/>
        </w:rPr>
        <w:t>) Archivo Histórico, en su caso, sujeto a la capacidad presupuestal y técnica del Sujeto Obligado.”</w:t>
      </w:r>
    </w:p>
    <w:p w14:paraId="44D80CCB" w14:textId="1BBEBD11" w:rsidR="002801B7" w:rsidRPr="002801B7" w:rsidRDefault="002801B7" w:rsidP="002801B7">
      <w:pPr>
        <w:spacing w:before="120" w:after="120" w:line="360" w:lineRule="auto"/>
        <w:ind w:right="49"/>
        <w:jc w:val="both"/>
        <w:rPr>
          <w:rFonts w:ascii="Palatino Linotype" w:eastAsia="Palatino Linotype" w:hAnsi="Palatino Linotype" w:cs="Palatino Linotype"/>
          <w:sz w:val="24"/>
          <w:shd w:val="clear" w:color="auto" w:fill="FF9900"/>
        </w:rPr>
      </w:pPr>
      <w:r w:rsidRPr="002801B7">
        <w:rPr>
          <w:rFonts w:ascii="Palatino Linotype" w:eastAsia="Palatino Linotype" w:hAnsi="Palatino Linotype" w:cs="Palatino Linotype"/>
          <w:sz w:val="24"/>
        </w:rPr>
        <w:t xml:space="preserve">Como se advierte el archivo de trámite de cada área o unidad administrativa, debe formar parte del referido Sistema, por lo que si en el caso concreto, el </w:t>
      </w:r>
      <w:r w:rsidRPr="002801B7">
        <w:rPr>
          <w:rFonts w:ascii="Palatino Linotype" w:eastAsia="Palatino Linotype" w:hAnsi="Palatino Linotype" w:cs="Palatino Linotype"/>
          <w:b/>
          <w:sz w:val="24"/>
        </w:rPr>
        <w:t xml:space="preserve">Sujeto Obligado </w:t>
      </w:r>
      <w:r w:rsidR="005349E5">
        <w:rPr>
          <w:rFonts w:ascii="Palatino Linotype" w:eastAsia="Palatino Linotype" w:hAnsi="Palatino Linotype" w:cs="Palatino Linotype"/>
          <w:sz w:val="24"/>
        </w:rPr>
        <w:t xml:space="preserve">manifestó </w:t>
      </w:r>
      <w:r w:rsidR="005349E5" w:rsidRPr="005349E5">
        <w:rPr>
          <w:rFonts w:ascii="Palatino Linotype" w:eastAsia="Palatino Linotype" w:hAnsi="Palatino Linotype" w:cs="Palatino Linotype"/>
          <w:sz w:val="24"/>
        </w:rPr>
        <w:t>contar</w:t>
      </w:r>
      <w:r w:rsidRPr="005349E5">
        <w:rPr>
          <w:rFonts w:ascii="Palatino Linotype" w:eastAsia="Palatino Linotype" w:hAnsi="Palatino Linotype" w:cs="Palatino Linotype"/>
          <w:sz w:val="24"/>
        </w:rPr>
        <w:t xml:space="preserve"> con el Sistema Institucional de Archivos,</w:t>
      </w:r>
      <w:r w:rsidRPr="002801B7">
        <w:rPr>
          <w:rFonts w:ascii="Palatino Linotype" w:eastAsia="Palatino Linotype" w:hAnsi="Palatino Linotype" w:cs="Palatino Linotype"/>
          <w:sz w:val="24"/>
        </w:rPr>
        <w:t xml:space="preserve"> como se acreditó en el análisis del punto 2 y sus sub incisos, se presume la existencia de la información. En tal contexto, toda vez que para atender dicho punto se consideró oportuno ordenar la entrega del documento o el acta mediante la cual se implementó el Sistema Institucional de Archivos, se estima que a través del mismo la particular podrá advertir la representación de los archivos de trámite en el referido Sistema, quedando atendido el requerimiento en estudio. </w:t>
      </w:r>
    </w:p>
    <w:p w14:paraId="2F6F9200" w14:textId="1793A195" w:rsidR="002801B7" w:rsidRPr="002801B7" w:rsidRDefault="002801B7" w:rsidP="002801B7">
      <w:pPr>
        <w:spacing w:before="240" w:after="240" w:line="360" w:lineRule="auto"/>
        <w:ind w:right="51"/>
        <w:jc w:val="both"/>
        <w:rPr>
          <w:rFonts w:ascii="Palatino Linotype" w:eastAsia="Palatino Linotype" w:hAnsi="Palatino Linotype" w:cs="Palatino Linotype"/>
          <w:sz w:val="24"/>
        </w:rPr>
      </w:pPr>
      <w:r w:rsidRPr="002801B7">
        <w:rPr>
          <w:rFonts w:ascii="Palatino Linotype" w:eastAsia="Palatino Linotype" w:hAnsi="Palatino Linotype" w:cs="Palatino Linotype"/>
          <w:sz w:val="24"/>
        </w:rPr>
        <w:t>Por otro lado</w:t>
      </w:r>
      <w:r w:rsidR="00090BC9">
        <w:rPr>
          <w:rFonts w:ascii="Palatino Linotype" w:eastAsia="Palatino Linotype" w:hAnsi="Palatino Linotype" w:cs="Palatino Linotype"/>
          <w:sz w:val="24"/>
        </w:rPr>
        <w:t>,</w:t>
      </w:r>
      <w:r w:rsidRPr="002801B7">
        <w:rPr>
          <w:rFonts w:ascii="Palatino Linotype" w:eastAsia="Palatino Linotype" w:hAnsi="Palatino Linotype" w:cs="Palatino Linotype"/>
          <w:sz w:val="24"/>
        </w:rPr>
        <w:t xml:space="preserve"> para satisfacer el cuestionamiento del punto 11.7 relativo a si los responsables de archivos de trámite cuentan con los conocimientos, habilidades, competencias y experiencia archivísticos acordes con su responsabilidad,</w:t>
      </w:r>
      <w:r w:rsidR="00BE3BF7">
        <w:rPr>
          <w:rFonts w:ascii="Palatino Linotype" w:eastAsia="Palatino Linotype" w:hAnsi="Palatino Linotype" w:cs="Palatino Linotype"/>
          <w:sz w:val="24"/>
        </w:rPr>
        <w:t xml:space="preserve"> no basta con el solo pronunciamiento,</w:t>
      </w:r>
      <w:r w:rsidRPr="002801B7">
        <w:rPr>
          <w:rFonts w:ascii="Palatino Linotype" w:eastAsia="Palatino Linotype" w:hAnsi="Palatino Linotype" w:cs="Palatino Linotype"/>
          <w:sz w:val="24"/>
        </w:rPr>
        <w:t xml:space="preserve"> se deberá proporcionar la evidencia de conocimientos, habilidades, competencias y experiencia archivísticos de los responsables de archivo de trámite, en términos del último párrafo del artículo 30 de la Ley General de Archivos y la Ley Local, pudiendo ser, de manera enu</w:t>
      </w:r>
      <w:r w:rsidR="00DD1596">
        <w:rPr>
          <w:rFonts w:ascii="Palatino Linotype" w:eastAsia="Palatino Linotype" w:hAnsi="Palatino Linotype" w:cs="Palatino Linotype"/>
          <w:sz w:val="24"/>
        </w:rPr>
        <w:t>nciativa, más no limitativa, el</w:t>
      </w:r>
      <w:r w:rsidRPr="002801B7">
        <w:rPr>
          <w:rFonts w:ascii="Palatino Linotype" w:eastAsia="Palatino Linotype" w:hAnsi="Palatino Linotype" w:cs="Palatino Linotype"/>
          <w:sz w:val="24"/>
        </w:rPr>
        <w:t xml:space="preserve"> curriculum vitae en versión pública.</w:t>
      </w:r>
    </w:p>
    <w:p w14:paraId="6640E410" w14:textId="77777777" w:rsidR="002801B7" w:rsidRPr="002801B7" w:rsidRDefault="002801B7" w:rsidP="002801B7">
      <w:pPr>
        <w:spacing w:before="240" w:after="240" w:line="360" w:lineRule="auto"/>
        <w:ind w:right="49"/>
        <w:jc w:val="both"/>
        <w:rPr>
          <w:rFonts w:ascii="Palatino Linotype" w:eastAsia="Palatino Linotype" w:hAnsi="Palatino Linotype" w:cs="Palatino Linotype"/>
          <w:sz w:val="24"/>
        </w:rPr>
      </w:pPr>
      <w:r w:rsidRPr="002801B7">
        <w:rPr>
          <w:rFonts w:ascii="Palatino Linotype" w:eastAsia="Palatino Linotype" w:hAnsi="Palatino Linotype" w:cs="Palatino Linotype"/>
          <w:sz w:val="24"/>
        </w:rPr>
        <w:t xml:space="preserve">A efecto de sustentar lo anterior, se es oportuno señalar que el concepto </w:t>
      </w:r>
      <w:r w:rsidRPr="002801B7">
        <w:rPr>
          <w:rFonts w:ascii="Palatino Linotype" w:eastAsia="Palatino Linotype" w:hAnsi="Palatino Linotype" w:cs="Palatino Linotype"/>
          <w:i/>
          <w:sz w:val="24"/>
        </w:rPr>
        <w:t xml:space="preserve">currículum, </w:t>
      </w:r>
      <w:r w:rsidRPr="002801B7">
        <w:rPr>
          <w:rFonts w:ascii="Palatino Linotype" w:eastAsia="Palatino Linotype" w:hAnsi="Palatino Linotype" w:cs="Palatino Linotype"/>
          <w:sz w:val="24"/>
        </w:rPr>
        <w:t>es una locución latina que significa “</w:t>
      </w:r>
      <w:r w:rsidRPr="002801B7">
        <w:rPr>
          <w:rFonts w:ascii="Palatino Linotype" w:eastAsia="Palatino Linotype" w:hAnsi="Palatino Linotype" w:cs="Palatino Linotype"/>
          <w:i/>
          <w:sz w:val="24"/>
        </w:rPr>
        <w:t>carrera de vida</w:t>
      </w:r>
      <w:r w:rsidRPr="002801B7">
        <w:rPr>
          <w:rFonts w:ascii="Palatino Linotype" w:eastAsia="Palatino Linotype" w:hAnsi="Palatino Linotype" w:cs="Palatino Linotype"/>
          <w:sz w:val="24"/>
        </w:rPr>
        <w:t xml:space="preserve">”, por su lado, la Real Academia Española, lo define como a continuación se cita:  </w:t>
      </w:r>
    </w:p>
    <w:p w14:paraId="627A2063" w14:textId="77777777" w:rsidR="002801B7" w:rsidRPr="00547F21" w:rsidRDefault="002801B7" w:rsidP="002801B7">
      <w:pPr>
        <w:spacing w:before="240" w:after="240"/>
        <w:ind w:left="851" w:right="900"/>
        <w:jc w:val="both"/>
        <w:rPr>
          <w:rFonts w:ascii="Palatino Linotype" w:eastAsia="Palatino Linotype" w:hAnsi="Palatino Linotype" w:cs="Palatino Linotype"/>
          <w:i/>
        </w:rPr>
      </w:pPr>
      <w:r w:rsidRPr="00547F21">
        <w:rPr>
          <w:rFonts w:ascii="Palatino Linotype" w:eastAsia="Palatino Linotype" w:hAnsi="Palatino Linotype" w:cs="Palatino Linotype"/>
        </w:rPr>
        <w:lastRenderedPageBreak/>
        <w:t>“</w:t>
      </w:r>
      <w:r w:rsidRPr="00547F21">
        <w:rPr>
          <w:rFonts w:ascii="Palatino Linotype" w:eastAsia="Palatino Linotype" w:hAnsi="Palatino Linotype" w:cs="Palatino Linotype"/>
          <w:i/>
        </w:rPr>
        <w:t>Relación de los títulos, honores, cargos, trabajos realizados, datos biográficos, etc, que califican a una persona”</w:t>
      </w:r>
    </w:p>
    <w:p w14:paraId="0239695C" w14:textId="77777777" w:rsidR="002801B7" w:rsidRPr="002801B7" w:rsidRDefault="002801B7" w:rsidP="002801B7">
      <w:pPr>
        <w:spacing w:before="240" w:after="240" w:line="360" w:lineRule="auto"/>
        <w:jc w:val="both"/>
        <w:rPr>
          <w:rFonts w:ascii="Palatino Linotype" w:eastAsia="Palatino Linotype" w:hAnsi="Palatino Linotype" w:cs="Palatino Linotype"/>
          <w:sz w:val="24"/>
        </w:rPr>
      </w:pPr>
      <w:r w:rsidRPr="002801B7">
        <w:rPr>
          <w:rFonts w:ascii="Palatino Linotype" w:eastAsia="Palatino Linotype" w:hAnsi="Palatino Linotype" w:cs="Palatino Linotype"/>
          <w:sz w:val="24"/>
        </w:rPr>
        <w:t>Lo que permite determinar que dicho soporte documenta hacer constar los estudios realizados o bien el nivel académico, así como la experiencia laboral de los servidores públicos.</w:t>
      </w:r>
    </w:p>
    <w:p w14:paraId="6F8B9768" w14:textId="77777777" w:rsidR="002801B7" w:rsidRPr="002801B7" w:rsidRDefault="002801B7" w:rsidP="002801B7">
      <w:pPr>
        <w:spacing w:before="240" w:after="240" w:line="360" w:lineRule="auto"/>
        <w:jc w:val="both"/>
        <w:rPr>
          <w:rFonts w:ascii="Palatino Linotype" w:eastAsia="Palatino Linotype" w:hAnsi="Palatino Linotype" w:cs="Palatino Linotype"/>
          <w:sz w:val="24"/>
        </w:rPr>
      </w:pPr>
      <w:r w:rsidRPr="002801B7">
        <w:rPr>
          <w:rFonts w:ascii="Palatino Linotype" w:eastAsia="Palatino Linotype" w:hAnsi="Palatino Linotype" w:cs="Palatino Linotype"/>
          <w:sz w:val="24"/>
        </w:rPr>
        <w:t>Documento que reviste el carácter de público, de conformidad con el criterio 03/2009 emitido por el entonces Instituto Federal de Acceso a la Información y Protección de Datos Personales, ahora Instituto Nacional de Transparencia, Acceso a la Información y Protección de Datos Personales, INAI, que establece que una de las formas en que los ciudadanos pueden evaluar las aptitudes de los servidores públicos para desempeñar el cargo público que les ha sido encomendado, es mediante la publicidad de ciertos datos contenidos en los currículos, o bien, en las solicitudes de empleo, el cual para mayor ilustración se transcribe a continuación:</w:t>
      </w:r>
    </w:p>
    <w:p w14:paraId="593C5855" w14:textId="77777777" w:rsidR="002801B7" w:rsidRPr="00547F21" w:rsidRDefault="002801B7" w:rsidP="002801B7">
      <w:pPr>
        <w:spacing w:after="120"/>
        <w:ind w:left="851" w:right="900"/>
        <w:jc w:val="both"/>
        <w:rPr>
          <w:rFonts w:ascii="Palatino Linotype" w:eastAsia="Palatino Linotype" w:hAnsi="Palatino Linotype" w:cs="Palatino Linotype"/>
          <w:i/>
        </w:rPr>
      </w:pPr>
      <w:r w:rsidRPr="00547F21">
        <w:rPr>
          <w:rFonts w:ascii="Palatino Linotype" w:eastAsia="Palatino Linotype" w:hAnsi="Palatino Linotype" w:cs="Palatino Linotype"/>
          <w:i/>
        </w:rPr>
        <w:t>“</w:t>
      </w:r>
      <w:r w:rsidRPr="00547F21">
        <w:rPr>
          <w:rFonts w:ascii="Palatino Linotype" w:eastAsia="Palatino Linotype" w:hAnsi="Palatino Linotype" w:cs="Palatino Linotype"/>
          <w:b/>
          <w:i/>
        </w:rPr>
        <w:t>Currículum Vitae de servidores públicos</w:t>
      </w:r>
      <w:r w:rsidRPr="00547F21">
        <w:rPr>
          <w:rFonts w:ascii="Palatino Linotype" w:eastAsia="Palatino Linotype" w:hAnsi="Palatino Linotype" w:cs="Palatino Linotype"/>
          <w:i/>
        </w:rPr>
        <w:t xml:space="preserve">. Es obligación de los sujetos obligados otorgar acceso a versiones públicas de los mismos ante una solicitud de acceso. Uno de los objetivos de la Ley Federal de Transparencia y Acceso a la Información Pública Gubernamental, de acuerdo con su artículo 4, fracción IV, es favorecer la rendición de cuentas a las personas, de manera que puedan valorar el desempeño de los sujetos obligados. Si bien en el currículum vitae se describe información de una persona relacionada con su formación académica, trayectoria profesional, datos de contacto, datos biográficos, entre otros, los cuales constituyen datos personales, de acuerdo con lo previsto en el artículo 3, fracción II de la Ley Federal de Transparencia y Acceso a la Información Pública Gubernamental, y en consecuencia, representan información confidencial, en términos de lo establecido en el artículo 18, fracción II de la Ley Federal de Transparencia y Acceso a la Información Pública Gubernamental, tratándose del currículum vitae de un servidor público, una de las formas en que los ciudadanos pueden </w:t>
      </w:r>
      <w:r w:rsidRPr="00547F21">
        <w:rPr>
          <w:rFonts w:ascii="Palatino Linotype" w:eastAsia="Palatino Linotype" w:hAnsi="Palatino Linotype" w:cs="Palatino Linotype"/>
          <w:i/>
        </w:rPr>
        <w:lastRenderedPageBreak/>
        <w:t>evaluar sus aptitudes para desempeñar el cargo público que le ha sido encomendado, es mediante la publicidad de ciertos datos de los ahí contenidos.</w:t>
      </w:r>
    </w:p>
    <w:p w14:paraId="7B15A6D7" w14:textId="77777777" w:rsidR="002801B7" w:rsidRPr="00547F21" w:rsidRDefault="002801B7" w:rsidP="002801B7">
      <w:pPr>
        <w:spacing w:after="120"/>
        <w:ind w:left="851" w:right="1043"/>
        <w:jc w:val="both"/>
        <w:rPr>
          <w:rFonts w:ascii="Palatino Linotype" w:eastAsia="Palatino Linotype" w:hAnsi="Palatino Linotype" w:cs="Palatino Linotype"/>
          <w:i/>
          <w:sz w:val="28"/>
          <w:szCs w:val="28"/>
          <w:u w:val="single"/>
        </w:rPr>
      </w:pPr>
      <w:r w:rsidRPr="00547F21">
        <w:rPr>
          <w:rFonts w:ascii="Palatino Linotype" w:eastAsia="Palatino Linotype" w:hAnsi="Palatino Linotype" w:cs="Palatino Linotype"/>
          <w:i/>
        </w:rPr>
        <w:t xml:space="preserve">En esa tesitura, entre los datos personales del currículum vitae de un servidor público susceptibles de hacerse del conocimiento público, ante una solicitud de acceso, </w:t>
      </w:r>
      <w:r w:rsidRPr="00547F21">
        <w:rPr>
          <w:rFonts w:ascii="Palatino Linotype" w:eastAsia="Palatino Linotype" w:hAnsi="Palatino Linotype" w:cs="Palatino Linotype"/>
          <w:b/>
          <w:i/>
        </w:rPr>
        <w:t>se encuentran los relativos a su trayectoria académica, profesional, laboral, así como todos aquellos que acrediten su capacidad, habilidades o pericia para ocupar el cargo público</w:t>
      </w:r>
      <w:r w:rsidRPr="00547F21">
        <w:rPr>
          <w:rFonts w:ascii="Palatino Linotype" w:eastAsia="Palatino Linotype" w:hAnsi="Palatino Linotype" w:cs="Palatino Linotype"/>
          <w:i/>
        </w:rPr>
        <w:t>…</w:t>
      </w:r>
      <w:r w:rsidRPr="00547F21">
        <w:rPr>
          <w:rFonts w:ascii="Palatino Linotype" w:eastAsia="Palatino Linotype" w:hAnsi="Palatino Linotype" w:cs="Palatino Linotype"/>
        </w:rPr>
        <w:t>”</w:t>
      </w:r>
    </w:p>
    <w:p w14:paraId="08AE90E0" w14:textId="77777777" w:rsidR="002801B7" w:rsidRPr="002801B7" w:rsidRDefault="002801B7" w:rsidP="002801B7">
      <w:pPr>
        <w:spacing w:before="240" w:after="360" w:line="360" w:lineRule="auto"/>
        <w:jc w:val="both"/>
        <w:rPr>
          <w:rFonts w:ascii="Palatino Linotype" w:eastAsia="Palatino Linotype" w:hAnsi="Palatino Linotype" w:cs="Palatino Linotype"/>
          <w:sz w:val="24"/>
        </w:rPr>
      </w:pPr>
      <w:r w:rsidRPr="002801B7">
        <w:rPr>
          <w:rFonts w:ascii="Palatino Linotype" w:eastAsia="Palatino Linotype" w:hAnsi="Palatino Linotype" w:cs="Palatino Linotype"/>
          <w:sz w:val="24"/>
        </w:rPr>
        <w:t xml:space="preserve">Del cual se advierte que si bien en el currículum vitae se describe información de una persona relacionada con su formación académica, trayectoria profesional y datos de contacto entre otros que pudieran constituir datos personales; tratándose de servidores públicos, el conocimiento de los mismos por los gobernados </w:t>
      </w:r>
      <w:r w:rsidRPr="002801B7">
        <w:rPr>
          <w:rFonts w:ascii="Palatino Linotype" w:eastAsia="Palatino Linotype" w:hAnsi="Palatino Linotype" w:cs="Palatino Linotype"/>
          <w:i/>
          <w:sz w:val="24"/>
        </w:rPr>
        <w:t>contribuye a la evaluación de sus aptitudes de acuerdo a su nivel profesional y laboral</w:t>
      </w:r>
      <w:r w:rsidRPr="002801B7">
        <w:rPr>
          <w:rFonts w:ascii="Palatino Linotype" w:eastAsia="Palatino Linotype" w:hAnsi="Palatino Linotype" w:cs="Palatino Linotype"/>
          <w:sz w:val="24"/>
        </w:rPr>
        <w:t>, para el desempeño de sus funciones  en el cargo que ostenten, razón que resulta suficiente para que sean de conocimiento público.</w:t>
      </w:r>
    </w:p>
    <w:p w14:paraId="38B6D965" w14:textId="48B958B5" w:rsidR="00433B79" w:rsidRPr="00F44604" w:rsidRDefault="002801B7" w:rsidP="00F44604">
      <w:pPr>
        <w:spacing w:before="240" w:after="240" w:line="360" w:lineRule="auto"/>
        <w:jc w:val="both"/>
        <w:rPr>
          <w:rFonts w:ascii="Palatino Linotype" w:eastAsia="Palatino Linotype" w:hAnsi="Palatino Linotype" w:cs="Palatino Linotype"/>
        </w:rPr>
      </w:pPr>
      <w:r w:rsidRPr="002801B7">
        <w:rPr>
          <w:rFonts w:ascii="Palatino Linotype" w:eastAsia="Palatino Linotype" w:hAnsi="Palatino Linotype" w:cs="Palatino Linotype"/>
          <w:sz w:val="24"/>
        </w:rPr>
        <w:t>Desde esta perspectiva, se considera que a través del curriculum vitae, previo análisis que efectúe del mismo, la particular podrá advertir información relacionada con su formación académica, trayectoria profesional, toda vez que su pretensión se centra en saber si los servidores públicos responsables de los archivos de trámite cuentan con conocimientos, habilidades, competencias y experiencia archivísticos</w:t>
      </w:r>
      <w:r w:rsidRPr="00547F21">
        <w:rPr>
          <w:rFonts w:ascii="Palatino Linotype" w:eastAsia="Palatino Linotype" w:hAnsi="Palatino Linotype" w:cs="Palatino Linotype"/>
        </w:rPr>
        <w:t>.</w:t>
      </w:r>
    </w:p>
    <w:tbl>
      <w:tblPr>
        <w:tblStyle w:val="Tablaconcuadrcula"/>
        <w:tblW w:w="9394" w:type="dxa"/>
        <w:tblLook w:val="04A0" w:firstRow="1" w:lastRow="0" w:firstColumn="1" w:lastColumn="0" w:noHBand="0" w:noVBand="1"/>
      </w:tblPr>
      <w:tblGrid>
        <w:gridCol w:w="3964"/>
        <w:gridCol w:w="2552"/>
        <w:gridCol w:w="2878"/>
      </w:tblGrid>
      <w:tr w:rsidR="00EE7B65" w14:paraId="08E6D368" w14:textId="77777777" w:rsidTr="007663D8">
        <w:tc>
          <w:tcPr>
            <w:tcW w:w="9394" w:type="dxa"/>
            <w:gridSpan w:val="3"/>
          </w:tcPr>
          <w:p w14:paraId="295DA745" w14:textId="1C4A2A60" w:rsidR="00EE7B65" w:rsidRPr="00F44604" w:rsidRDefault="002801B7" w:rsidP="007663D8">
            <w:pPr>
              <w:jc w:val="both"/>
              <w:rPr>
                <w:rFonts w:ascii="Palatino Linotype" w:eastAsia="Palatino Linotype" w:hAnsi="Palatino Linotype" w:cs="Palatino Linotype"/>
                <w:b/>
                <w:sz w:val="24"/>
                <w:szCs w:val="24"/>
              </w:rPr>
            </w:pPr>
            <w:r w:rsidRPr="00F44604">
              <w:rPr>
                <w:rFonts w:ascii="Palatino Linotype" w:eastAsia="Palatino Linotype" w:hAnsi="Palatino Linotype" w:cs="Palatino Linotype"/>
                <w:b/>
                <w:szCs w:val="24"/>
              </w:rPr>
              <w:t>12. ARCHIVO DE CONCENTRACIÓN</w:t>
            </w:r>
          </w:p>
        </w:tc>
      </w:tr>
      <w:tr w:rsidR="00EE7B65" w14:paraId="07F8B2D7" w14:textId="77777777" w:rsidTr="007663D8">
        <w:tc>
          <w:tcPr>
            <w:tcW w:w="3964" w:type="dxa"/>
            <w:vAlign w:val="center"/>
          </w:tcPr>
          <w:p w14:paraId="1A48E3A2"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REQUERIMIENTO</w:t>
            </w:r>
          </w:p>
        </w:tc>
        <w:tc>
          <w:tcPr>
            <w:tcW w:w="2552" w:type="dxa"/>
            <w:vAlign w:val="center"/>
          </w:tcPr>
          <w:p w14:paraId="79518B70"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RESPUESTA</w:t>
            </w:r>
          </w:p>
        </w:tc>
        <w:tc>
          <w:tcPr>
            <w:tcW w:w="2878" w:type="dxa"/>
            <w:vAlign w:val="center"/>
          </w:tcPr>
          <w:p w14:paraId="485F381E"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INFORME JUSTIFICADO Y ALCANCE</w:t>
            </w:r>
          </w:p>
        </w:tc>
      </w:tr>
      <w:tr w:rsidR="002801B7" w14:paraId="19331234" w14:textId="77777777" w:rsidTr="007663D8">
        <w:tc>
          <w:tcPr>
            <w:tcW w:w="3964" w:type="dxa"/>
          </w:tcPr>
          <w:p w14:paraId="6AF190B5" w14:textId="6ADCCCAC" w:rsidR="002801B7" w:rsidRPr="00B61E07" w:rsidRDefault="002801B7" w:rsidP="002801B7">
            <w:pPr>
              <w:spacing w:line="360" w:lineRule="auto"/>
              <w:contextualSpacing/>
              <w:jc w:val="both"/>
              <w:rPr>
                <w:rFonts w:ascii="Palatino Linotype" w:eastAsia="Palatino Linotype" w:hAnsi="Palatino Linotype" w:cs="Palatino Linotype"/>
                <w:color w:val="000000"/>
                <w:sz w:val="16"/>
                <w:szCs w:val="24"/>
              </w:rPr>
            </w:pPr>
            <w:r w:rsidRPr="002801B7">
              <w:rPr>
                <w:rFonts w:ascii="Palatino Linotype" w:eastAsia="Palatino Linotype" w:hAnsi="Palatino Linotype" w:cs="Palatino Linotype"/>
                <w:color w:val="000000"/>
                <w:sz w:val="16"/>
                <w:szCs w:val="24"/>
              </w:rPr>
              <w:t>12.2. ¿EL ARCHIVO DE CONCENTRACIÓN CUENTA CON INVE</w:t>
            </w:r>
            <w:r>
              <w:rPr>
                <w:rFonts w:ascii="Palatino Linotype" w:eastAsia="Palatino Linotype" w:hAnsi="Palatino Linotype" w:cs="Palatino Linotype"/>
                <w:color w:val="000000"/>
                <w:sz w:val="16"/>
                <w:szCs w:val="24"/>
              </w:rPr>
              <w:t>NTARIO DE SU ACERVO DOCUMENTAL?</w:t>
            </w:r>
          </w:p>
        </w:tc>
        <w:tc>
          <w:tcPr>
            <w:tcW w:w="2552" w:type="dxa"/>
          </w:tcPr>
          <w:p w14:paraId="50496F35" w14:textId="77590AAA" w:rsidR="002801B7" w:rsidRPr="001B5504" w:rsidRDefault="00131375" w:rsidP="002801B7">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SI</w:t>
            </w:r>
          </w:p>
        </w:tc>
        <w:tc>
          <w:tcPr>
            <w:tcW w:w="2878" w:type="dxa"/>
          </w:tcPr>
          <w:p w14:paraId="2C3C1D0C" w14:textId="14FF59F6" w:rsidR="002801B7" w:rsidRPr="001B5504" w:rsidRDefault="00131375" w:rsidP="002801B7">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w:t>
            </w:r>
          </w:p>
        </w:tc>
      </w:tr>
      <w:tr w:rsidR="002801B7" w14:paraId="0DD5C889" w14:textId="77777777" w:rsidTr="007663D8">
        <w:tc>
          <w:tcPr>
            <w:tcW w:w="3964" w:type="dxa"/>
          </w:tcPr>
          <w:p w14:paraId="574E1B3F" w14:textId="33C3E74D" w:rsidR="002801B7" w:rsidRPr="002801B7" w:rsidRDefault="002801B7" w:rsidP="002801B7">
            <w:pPr>
              <w:spacing w:line="360" w:lineRule="auto"/>
              <w:contextualSpacing/>
              <w:jc w:val="both"/>
              <w:rPr>
                <w:rFonts w:ascii="Palatino Linotype" w:eastAsia="Palatino Linotype" w:hAnsi="Palatino Linotype" w:cs="Palatino Linotype"/>
                <w:color w:val="000000"/>
                <w:sz w:val="16"/>
                <w:szCs w:val="24"/>
              </w:rPr>
            </w:pPr>
            <w:r w:rsidRPr="002801B7">
              <w:rPr>
                <w:rFonts w:ascii="Palatino Linotype" w:eastAsia="Palatino Linotype" w:hAnsi="Palatino Linotype" w:cs="Palatino Linotype"/>
                <w:color w:val="000000"/>
                <w:sz w:val="16"/>
                <w:szCs w:val="24"/>
              </w:rPr>
              <w:lastRenderedPageBreak/>
              <w:t>12.3. ¿SABEN CON CUANTAS REMESAS O TRANSFERENCIAS PRI</w:t>
            </w:r>
            <w:r>
              <w:rPr>
                <w:rFonts w:ascii="Palatino Linotype" w:eastAsia="Palatino Linotype" w:hAnsi="Palatino Linotype" w:cs="Palatino Linotype"/>
                <w:color w:val="000000"/>
                <w:sz w:val="16"/>
                <w:szCs w:val="24"/>
              </w:rPr>
              <w:t>MARIAS CUENTAN EN EL ARCHIVO DE CONCENTRACIÓN?</w:t>
            </w:r>
          </w:p>
        </w:tc>
        <w:tc>
          <w:tcPr>
            <w:tcW w:w="2552" w:type="dxa"/>
          </w:tcPr>
          <w:p w14:paraId="6A782F3A" w14:textId="373432DF" w:rsidR="002801B7" w:rsidRPr="001B5504" w:rsidRDefault="002801B7" w:rsidP="002801B7">
            <w:pPr>
              <w:spacing w:line="360" w:lineRule="auto"/>
              <w:jc w:val="both"/>
              <w:rPr>
                <w:rFonts w:ascii="Palatino Linotype" w:eastAsia="Palatino Linotype" w:hAnsi="Palatino Linotype" w:cs="Palatino Linotype"/>
                <w:sz w:val="16"/>
                <w:szCs w:val="24"/>
              </w:rPr>
            </w:pPr>
            <w:r w:rsidRPr="00FE2FFB">
              <w:rPr>
                <w:rFonts w:ascii="Palatino Linotype" w:eastAsia="Palatino Linotype" w:hAnsi="Palatino Linotype" w:cs="Palatino Linotype"/>
                <w:sz w:val="16"/>
                <w:szCs w:val="24"/>
              </w:rPr>
              <w:t>No emite respuesta</w:t>
            </w:r>
          </w:p>
        </w:tc>
        <w:tc>
          <w:tcPr>
            <w:tcW w:w="2878" w:type="dxa"/>
          </w:tcPr>
          <w:p w14:paraId="1FB8C121" w14:textId="3ECC0C22" w:rsidR="002801B7" w:rsidRPr="001B5504" w:rsidRDefault="002801B7" w:rsidP="002801B7">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Estamos en revisión</w:t>
            </w:r>
            <w:r w:rsidR="00131375">
              <w:rPr>
                <w:rFonts w:ascii="Palatino Linotype" w:eastAsia="Palatino Linotype" w:hAnsi="Palatino Linotype" w:cs="Palatino Linotype"/>
                <w:sz w:val="16"/>
                <w:szCs w:val="24"/>
              </w:rPr>
              <w:t xml:space="preserve"> exhaustiva del archivo municipal.</w:t>
            </w:r>
          </w:p>
        </w:tc>
      </w:tr>
      <w:tr w:rsidR="002801B7" w14:paraId="56F14C22" w14:textId="77777777" w:rsidTr="007663D8">
        <w:tc>
          <w:tcPr>
            <w:tcW w:w="3964" w:type="dxa"/>
          </w:tcPr>
          <w:p w14:paraId="32B2D52F" w14:textId="1E713AE5" w:rsidR="002801B7" w:rsidRPr="002801B7" w:rsidRDefault="002801B7" w:rsidP="002801B7">
            <w:pPr>
              <w:spacing w:line="360" w:lineRule="auto"/>
              <w:contextualSpacing/>
              <w:jc w:val="both"/>
              <w:rPr>
                <w:rFonts w:ascii="Palatino Linotype" w:eastAsia="Palatino Linotype" w:hAnsi="Palatino Linotype" w:cs="Palatino Linotype"/>
                <w:color w:val="000000"/>
                <w:sz w:val="16"/>
                <w:szCs w:val="24"/>
              </w:rPr>
            </w:pPr>
            <w:r w:rsidRPr="002801B7">
              <w:rPr>
                <w:rFonts w:ascii="Palatino Linotype" w:eastAsia="Palatino Linotype" w:hAnsi="Palatino Linotype" w:cs="Palatino Linotype"/>
                <w:color w:val="000000"/>
                <w:sz w:val="16"/>
                <w:szCs w:val="24"/>
              </w:rPr>
              <w:t>12.4. ¿EL ACERVO DOCUMENTAL DEL ARCHIVO DE CONCE</w:t>
            </w:r>
            <w:r>
              <w:rPr>
                <w:rFonts w:ascii="Palatino Linotype" w:eastAsia="Palatino Linotype" w:hAnsi="Palatino Linotype" w:cs="Palatino Linotype"/>
                <w:color w:val="000000"/>
                <w:sz w:val="16"/>
                <w:szCs w:val="24"/>
              </w:rPr>
              <w:t xml:space="preserve">NTRACIÓN CUENTA CON EXPEDIENTES </w:t>
            </w:r>
            <w:r w:rsidRPr="002801B7">
              <w:rPr>
                <w:rFonts w:ascii="Palatino Linotype" w:eastAsia="Palatino Linotype" w:hAnsi="Palatino Linotype" w:cs="Palatino Linotype"/>
                <w:color w:val="000000"/>
                <w:sz w:val="16"/>
                <w:szCs w:val="24"/>
              </w:rPr>
              <w:t>CLASIFICADOS COMO</w:t>
            </w:r>
            <w:r>
              <w:rPr>
                <w:rFonts w:ascii="Palatino Linotype" w:eastAsia="Palatino Linotype" w:hAnsi="Palatino Linotype" w:cs="Palatino Linotype"/>
                <w:color w:val="000000"/>
                <w:sz w:val="16"/>
                <w:szCs w:val="24"/>
              </w:rPr>
              <w:t xml:space="preserve"> RESERVADOS Y/O CONFIDENCIALES?</w:t>
            </w:r>
          </w:p>
        </w:tc>
        <w:tc>
          <w:tcPr>
            <w:tcW w:w="2552" w:type="dxa"/>
          </w:tcPr>
          <w:p w14:paraId="11A928C5" w14:textId="687707B1" w:rsidR="002801B7" w:rsidRPr="001B5504" w:rsidRDefault="002801B7" w:rsidP="007663D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Nos encontramos en el proceso de una revisión exhaustiva del archivo.</w:t>
            </w:r>
          </w:p>
        </w:tc>
        <w:tc>
          <w:tcPr>
            <w:tcW w:w="2878" w:type="dxa"/>
          </w:tcPr>
          <w:p w14:paraId="218DC5FD" w14:textId="4874C81F" w:rsidR="002801B7" w:rsidRPr="001B5504" w:rsidRDefault="002801B7" w:rsidP="007663D8">
            <w:pPr>
              <w:spacing w:line="360" w:lineRule="auto"/>
              <w:jc w:val="both"/>
              <w:rPr>
                <w:rFonts w:ascii="Palatino Linotype" w:eastAsia="Palatino Linotype" w:hAnsi="Palatino Linotype" w:cs="Palatino Linotype"/>
                <w:sz w:val="16"/>
                <w:szCs w:val="24"/>
              </w:rPr>
            </w:pPr>
            <w:r w:rsidRPr="0046384B">
              <w:rPr>
                <w:rFonts w:ascii="Palatino Linotype" w:eastAsia="Palatino Linotype" w:hAnsi="Palatino Linotype" w:cs="Palatino Linotype"/>
                <w:sz w:val="16"/>
                <w:szCs w:val="24"/>
              </w:rPr>
              <w:t>No emite respuesta</w:t>
            </w:r>
          </w:p>
        </w:tc>
      </w:tr>
      <w:tr w:rsidR="002801B7" w14:paraId="49B03A4B" w14:textId="77777777" w:rsidTr="007663D8">
        <w:tc>
          <w:tcPr>
            <w:tcW w:w="3964" w:type="dxa"/>
          </w:tcPr>
          <w:p w14:paraId="17B80BEB" w14:textId="5969C6A1" w:rsidR="002801B7" w:rsidRPr="002801B7" w:rsidRDefault="002801B7" w:rsidP="002801B7">
            <w:pPr>
              <w:spacing w:line="360" w:lineRule="auto"/>
              <w:contextualSpacing/>
              <w:jc w:val="both"/>
              <w:rPr>
                <w:rFonts w:ascii="Palatino Linotype" w:eastAsia="Palatino Linotype" w:hAnsi="Palatino Linotype" w:cs="Palatino Linotype"/>
                <w:color w:val="000000"/>
                <w:sz w:val="16"/>
                <w:szCs w:val="24"/>
              </w:rPr>
            </w:pPr>
            <w:r w:rsidRPr="002801B7">
              <w:rPr>
                <w:rFonts w:ascii="Palatino Linotype" w:eastAsia="Palatino Linotype" w:hAnsi="Palatino Linotype" w:cs="Palatino Linotype"/>
                <w:color w:val="000000"/>
                <w:sz w:val="16"/>
                <w:szCs w:val="24"/>
              </w:rPr>
              <w:t>12.5. ¿EL ARCHIVO DE CONCENTRACIÓN SE ENCARGA DE L</w:t>
            </w:r>
            <w:r>
              <w:rPr>
                <w:rFonts w:ascii="Palatino Linotype" w:eastAsia="Palatino Linotype" w:hAnsi="Palatino Linotype" w:cs="Palatino Linotype"/>
                <w:color w:val="000000"/>
                <w:sz w:val="16"/>
                <w:szCs w:val="24"/>
              </w:rPr>
              <w:t xml:space="preserve">LEVAR A CABO LAS TRANSFERENCIAS </w:t>
            </w:r>
            <w:r w:rsidRPr="002801B7">
              <w:rPr>
                <w:rFonts w:ascii="Palatino Linotype" w:eastAsia="Palatino Linotype" w:hAnsi="Palatino Linotype" w:cs="Palatino Linotype"/>
                <w:color w:val="000000"/>
                <w:sz w:val="16"/>
                <w:szCs w:val="24"/>
              </w:rPr>
              <w:t>SECUNDARIAS COMO LO ESTABLECE EL ARTÍCULO 31 FRACCIÓN X</w:t>
            </w:r>
            <w:r>
              <w:rPr>
                <w:rFonts w:ascii="Palatino Linotype" w:eastAsia="Palatino Linotype" w:hAnsi="Palatino Linotype" w:cs="Palatino Linotype"/>
                <w:color w:val="000000"/>
                <w:sz w:val="16"/>
                <w:szCs w:val="24"/>
              </w:rPr>
              <w:t xml:space="preserve"> DE LA LEY GENERAL DE ARCHIVOS?</w:t>
            </w:r>
          </w:p>
        </w:tc>
        <w:tc>
          <w:tcPr>
            <w:tcW w:w="2552" w:type="dxa"/>
          </w:tcPr>
          <w:p w14:paraId="0AADF996" w14:textId="2C5EF46A" w:rsidR="002801B7" w:rsidRPr="001B5504" w:rsidRDefault="002801B7" w:rsidP="002801B7">
            <w:pPr>
              <w:spacing w:line="360" w:lineRule="auto"/>
              <w:jc w:val="both"/>
              <w:rPr>
                <w:rFonts w:ascii="Palatino Linotype" w:eastAsia="Palatino Linotype" w:hAnsi="Palatino Linotype" w:cs="Palatino Linotype"/>
                <w:sz w:val="16"/>
                <w:szCs w:val="24"/>
              </w:rPr>
            </w:pPr>
            <w:r w:rsidRPr="00B64181">
              <w:rPr>
                <w:rFonts w:ascii="Palatino Linotype" w:eastAsia="Palatino Linotype" w:hAnsi="Palatino Linotype" w:cs="Palatino Linotype"/>
                <w:sz w:val="16"/>
                <w:szCs w:val="24"/>
              </w:rPr>
              <w:t>No emite respuesta</w:t>
            </w:r>
          </w:p>
        </w:tc>
        <w:tc>
          <w:tcPr>
            <w:tcW w:w="2878" w:type="dxa"/>
          </w:tcPr>
          <w:p w14:paraId="4F4CA058" w14:textId="32A304D8" w:rsidR="002801B7" w:rsidRPr="001B5504" w:rsidRDefault="002801B7" w:rsidP="002801B7">
            <w:pPr>
              <w:spacing w:line="360" w:lineRule="auto"/>
              <w:jc w:val="both"/>
              <w:rPr>
                <w:rFonts w:ascii="Palatino Linotype" w:eastAsia="Palatino Linotype" w:hAnsi="Palatino Linotype" w:cs="Palatino Linotype"/>
                <w:sz w:val="16"/>
                <w:szCs w:val="24"/>
              </w:rPr>
            </w:pPr>
            <w:r w:rsidRPr="00B64181">
              <w:rPr>
                <w:rFonts w:ascii="Palatino Linotype" w:eastAsia="Palatino Linotype" w:hAnsi="Palatino Linotype" w:cs="Palatino Linotype"/>
                <w:sz w:val="16"/>
                <w:szCs w:val="24"/>
              </w:rPr>
              <w:t>No emite respuesta</w:t>
            </w:r>
          </w:p>
        </w:tc>
      </w:tr>
      <w:tr w:rsidR="002801B7" w14:paraId="3A35FD7A" w14:textId="77777777" w:rsidTr="007663D8">
        <w:tc>
          <w:tcPr>
            <w:tcW w:w="3964" w:type="dxa"/>
          </w:tcPr>
          <w:p w14:paraId="09CE9621" w14:textId="792F5813" w:rsidR="002801B7" w:rsidRPr="002801B7" w:rsidRDefault="002801B7" w:rsidP="002801B7">
            <w:pPr>
              <w:spacing w:line="360" w:lineRule="auto"/>
              <w:contextualSpacing/>
              <w:jc w:val="both"/>
              <w:rPr>
                <w:rFonts w:ascii="Palatino Linotype" w:eastAsia="Palatino Linotype" w:hAnsi="Palatino Linotype" w:cs="Palatino Linotype"/>
                <w:color w:val="000000"/>
                <w:sz w:val="16"/>
                <w:szCs w:val="24"/>
              </w:rPr>
            </w:pPr>
            <w:r w:rsidRPr="002801B7">
              <w:rPr>
                <w:rFonts w:ascii="Palatino Linotype" w:eastAsia="Palatino Linotype" w:hAnsi="Palatino Linotype" w:cs="Palatino Linotype"/>
                <w:color w:val="000000"/>
                <w:sz w:val="16"/>
                <w:szCs w:val="24"/>
              </w:rPr>
              <w:t>12.6. ¿EL RESPONSABLE DE ARCHIVO DE CONCENTRACIÓN CUENTA CON LOS CONOCIMIENTOS,</w:t>
            </w:r>
            <w:r>
              <w:rPr>
                <w:rFonts w:ascii="Palatino Linotype" w:eastAsia="Palatino Linotype" w:hAnsi="Palatino Linotype" w:cs="Palatino Linotype"/>
                <w:color w:val="000000"/>
                <w:sz w:val="16"/>
                <w:szCs w:val="24"/>
              </w:rPr>
              <w:t xml:space="preserve"> </w:t>
            </w:r>
            <w:r w:rsidRPr="002801B7">
              <w:rPr>
                <w:rFonts w:ascii="Palatino Linotype" w:eastAsia="Palatino Linotype" w:hAnsi="Palatino Linotype" w:cs="Palatino Linotype"/>
                <w:color w:val="000000"/>
                <w:sz w:val="16"/>
                <w:szCs w:val="24"/>
              </w:rPr>
              <w:t>HABILIDADES, COMPETENCIAS Y EXPERIENCIA ACORDES A SU RESPONSABILIDAD, COMO LO ESTABLECE</w:t>
            </w:r>
          </w:p>
          <w:p w14:paraId="55622C01" w14:textId="77777777" w:rsidR="002801B7" w:rsidRPr="002801B7" w:rsidRDefault="002801B7" w:rsidP="002801B7">
            <w:pPr>
              <w:spacing w:line="360" w:lineRule="auto"/>
              <w:contextualSpacing/>
              <w:jc w:val="both"/>
              <w:rPr>
                <w:rFonts w:ascii="Palatino Linotype" w:eastAsia="Palatino Linotype" w:hAnsi="Palatino Linotype" w:cs="Palatino Linotype"/>
                <w:color w:val="000000"/>
                <w:sz w:val="16"/>
                <w:szCs w:val="24"/>
              </w:rPr>
            </w:pPr>
            <w:r w:rsidRPr="002801B7">
              <w:rPr>
                <w:rFonts w:ascii="Palatino Linotype" w:eastAsia="Palatino Linotype" w:hAnsi="Palatino Linotype" w:cs="Palatino Linotype"/>
                <w:color w:val="000000"/>
                <w:sz w:val="16"/>
                <w:szCs w:val="24"/>
              </w:rPr>
              <w:t>EL ARTÍCULO 31 EN SU ÚLTIMO PÁRRAFO DE LA LEY GENERAL DE ARCHIVOS?</w:t>
            </w:r>
          </w:p>
          <w:p w14:paraId="37499E31" w14:textId="77777777" w:rsidR="002801B7" w:rsidRPr="002801B7" w:rsidRDefault="002801B7" w:rsidP="002801B7">
            <w:pPr>
              <w:spacing w:line="360" w:lineRule="auto"/>
              <w:contextualSpacing/>
              <w:jc w:val="both"/>
              <w:rPr>
                <w:rFonts w:ascii="Palatino Linotype" w:eastAsia="Palatino Linotype" w:hAnsi="Palatino Linotype" w:cs="Palatino Linotype"/>
                <w:color w:val="000000"/>
                <w:sz w:val="16"/>
                <w:szCs w:val="24"/>
              </w:rPr>
            </w:pPr>
          </w:p>
        </w:tc>
        <w:tc>
          <w:tcPr>
            <w:tcW w:w="2552" w:type="dxa"/>
          </w:tcPr>
          <w:p w14:paraId="1E468C1A" w14:textId="51D34FA3" w:rsidR="002801B7" w:rsidRPr="001B5504" w:rsidRDefault="002801B7" w:rsidP="002801B7">
            <w:pPr>
              <w:spacing w:line="360" w:lineRule="auto"/>
              <w:jc w:val="both"/>
              <w:rPr>
                <w:rFonts w:ascii="Palatino Linotype" w:eastAsia="Palatino Linotype" w:hAnsi="Palatino Linotype" w:cs="Palatino Linotype"/>
                <w:sz w:val="16"/>
                <w:szCs w:val="24"/>
              </w:rPr>
            </w:pPr>
            <w:r w:rsidRPr="00B64181">
              <w:rPr>
                <w:rFonts w:ascii="Palatino Linotype" w:eastAsia="Palatino Linotype" w:hAnsi="Palatino Linotype" w:cs="Palatino Linotype"/>
                <w:sz w:val="16"/>
                <w:szCs w:val="24"/>
              </w:rPr>
              <w:t>No emite respuesta</w:t>
            </w:r>
          </w:p>
        </w:tc>
        <w:tc>
          <w:tcPr>
            <w:tcW w:w="2878" w:type="dxa"/>
          </w:tcPr>
          <w:p w14:paraId="1379942B" w14:textId="32FDAA23" w:rsidR="002801B7" w:rsidRPr="001B5504" w:rsidRDefault="002801B7" w:rsidP="002801B7">
            <w:pPr>
              <w:spacing w:line="360" w:lineRule="auto"/>
              <w:jc w:val="both"/>
              <w:rPr>
                <w:rFonts w:ascii="Palatino Linotype" w:eastAsia="Palatino Linotype" w:hAnsi="Palatino Linotype" w:cs="Palatino Linotype"/>
                <w:sz w:val="16"/>
                <w:szCs w:val="24"/>
              </w:rPr>
            </w:pPr>
            <w:r w:rsidRPr="00B64181">
              <w:rPr>
                <w:rFonts w:ascii="Palatino Linotype" w:eastAsia="Palatino Linotype" w:hAnsi="Palatino Linotype" w:cs="Palatino Linotype"/>
                <w:sz w:val="16"/>
                <w:szCs w:val="24"/>
              </w:rPr>
              <w:t>No emite respuesta</w:t>
            </w:r>
          </w:p>
        </w:tc>
      </w:tr>
      <w:tr w:rsidR="002801B7" w14:paraId="3427E8E7" w14:textId="77777777" w:rsidTr="007663D8">
        <w:tc>
          <w:tcPr>
            <w:tcW w:w="3964" w:type="dxa"/>
          </w:tcPr>
          <w:p w14:paraId="3FCF8F09" w14:textId="77777777" w:rsidR="002801B7" w:rsidRPr="002801B7" w:rsidRDefault="002801B7" w:rsidP="002801B7">
            <w:pPr>
              <w:spacing w:line="360" w:lineRule="auto"/>
              <w:contextualSpacing/>
              <w:jc w:val="both"/>
              <w:rPr>
                <w:rFonts w:ascii="Palatino Linotype" w:eastAsia="Palatino Linotype" w:hAnsi="Palatino Linotype" w:cs="Palatino Linotype"/>
                <w:color w:val="000000"/>
                <w:sz w:val="16"/>
                <w:szCs w:val="24"/>
              </w:rPr>
            </w:pPr>
            <w:r w:rsidRPr="002801B7">
              <w:rPr>
                <w:rFonts w:ascii="Palatino Linotype" w:eastAsia="Palatino Linotype" w:hAnsi="Palatino Linotype" w:cs="Palatino Linotype"/>
                <w:color w:val="000000"/>
                <w:sz w:val="16"/>
                <w:szCs w:val="24"/>
              </w:rPr>
              <w:t>12.7. ¿EL RESPONSABLE DEL ARCHIVO DE CONCENTRACIÓN SE ENCARGA DE LA SELECCIÓN FINAL</w:t>
            </w:r>
          </w:p>
          <w:p w14:paraId="18AF2B82" w14:textId="77777777" w:rsidR="002801B7" w:rsidRPr="002801B7" w:rsidRDefault="002801B7" w:rsidP="002801B7">
            <w:pPr>
              <w:spacing w:line="360" w:lineRule="auto"/>
              <w:contextualSpacing/>
              <w:jc w:val="both"/>
              <w:rPr>
                <w:rFonts w:ascii="Palatino Linotype" w:eastAsia="Palatino Linotype" w:hAnsi="Palatino Linotype" w:cs="Palatino Linotype"/>
                <w:color w:val="000000"/>
                <w:sz w:val="16"/>
                <w:szCs w:val="24"/>
              </w:rPr>
            </w:pPr>
            <w:r w:rsidRPr="002801B7">
              <w:rPr>
                <w:rFonts w:ascii="Palatino Linotype" w:eastAsia="Palatino Linotype" w:hAnsi="Palatino Linotype" w:cs="Palatino Linotype"/>
                <w:color w:val="000000"/>
                <w:sz w:val="16"/>
                <w:szCs w:val="24"/>
              </w:rPr>
              <w:t>COMO LO ESTABLECE EL ARTÍCULO DÉCIMO PRIMERO FRACCIÓN III INCISO a) DE LOS LINEAMIENTOS</w:t>
            </w:r>
          </w:p>
          <w:p w14:paraId="1324C889" w14:textId="77777777" w:rsidR="002801B7" w:rsidRPr="002801B7" w:rsidRDefault="002801B7" w:rsidP="002801B7">
            <w:pPr>
              <w:spacing w:line="360" w:lineRule="auto"/>
              <w:contextualSpacing/>
              <w:jc w:val="both"/>
              <w:rPr>
                <w:rFonts w:ascii="Palatino Linotype" w:eastAsia="Palatino Linotype" w:hAnsi="Palatino Linotype" w:cs="Palatino Linotype"/>
                <w:color w:val="000000"/>
                <w:sz w:val="16"/>
                <w:szCs w:val="24"/>
              </w:rPr>
            </w:pPr>
            <w:r w:rsidRPr="002801B7">
              <w:rPr>
                <w:rFonts w:ascii="Palatino Linotype" w:eastAsia="Palatino Linotype" w:hAnsi="Palatino Linotype" w:cs="Palatino Linotype"/>
                <w:color w:val="000000"/>
                <w:sz w:val="16"/>
                <w:szCs w:val="24"/>
              </w:rPr>
              <w:t>PARA LA ORGANIZACIÓN Y CONSERVACIÓN DE ARCHIVOS?</w:t>
            </w:r>
          </w:p>
          <w:p w14:paraId="1287399E" w14:textId="77777777" w:rsidR="002801B7" w:rsidRPr="002801B7" w:rsidRDefault="002801B7" w:rsidP="002801B7">
            <w:pPr>
              <w:spacing w:line="360" w:lineRule="auto"/>
              <w:contextualSpacing/>
              <w:jc w:val="both"/>
              <w:rPr>
                <w:rFonts w:ascii="Palatino Linotype" w:eastAsia="Palatino Linotype" w:hAnsi="Palatino Linotype" w:cs="Palatino Linotype"/>
                <w:color w:val="000000"/>
                <w:sz w:val="16"/>
                <w:szCs w:val="24"/>
              </w:rPr>
            </w:pPr>
          </w:p>
        </w:tc>
        <w:tc>
          <w:tcPr>
            <w:tcW w:w="2552" w:type="dxa"/>
          </w:tcPr>
          <w:p w14:paraId="68BA0E3B" w14:textId="6256C23B" w:rsidR="002801B7" w:rsidRPr="001B5504" w:rsidRDefault="002801B7" w:rsidP="002801B7">
            <w:pPr>
              <w:spacing w:line="360" w:lineRule="auto"/>
              <w:jc w:val="both"/>
              <w:rPr>
                <w:rFonts w:ascii="Palatino Linotype" w:eastAsia="Palatino Linotype" w:hAnsi="Palatino Linotype" w:cs="Palatino Linotype"/>
                <w:sz w:val="16"/>
                <w:szCs w:val="24"/>
              </w:rPr>
            </w:pPr>
            <w:r w:rsidRPr="00E955DA">
              <w:rPr>
                <w:rFonts w:ascii="Palatino Linotype" w:eastAsia="Palatino Linotype" w:hAnsi="Palatino Linotype" w:cs="Palatino Linotype"/>
                <w:sz w:val="16"/>
                <w:szCs w:val="24"/>
              </w:rPr>
              <w:t>No emite respuesta</w:t>
            </w:r>
          </w:p>
        </w:tc>
        <w:tc>
          <w:tcPr>
            <w:tcW w:w="2878" w:type="dxa"/>
          </w:tcPr>
          <w:p w14:paraId="44C0D13D" w14:textId="356649EB" w:rsidR="002801B7" w:rsidRPr="001B5504" w:rsidRDefault="002801B7" w:rsidP="002801B7">
            <w:pPr>
              <w:spacing w:line="360" w:lineRule="auto"/>
              <w:jc w:val="both"/>
              <w:rPr>
                <w:rFonts w:ascii="Palatino Linotype" w:eastAsia="Palatino Linotype" w:hAnsi="Palatino Linotype" w:cs="Palatino Linotype"/>
                <w:sz w:val="16"/>
                <w:szCs w:val="24"/>
              </w:rPr>
            </w:pPr>
            <w:r w:rsidRPr="00E955DA">
              <w:rPr>
                <w:rFonts w:ascii="Palatino Linotype" w:eastAsia="Palatino Linotype" w:hAnsi="Palatino Linotype" w:cs="Palatino Linotype"/>
                <w:sz w:val="16"/>
                <w:szCs w:val="24"/>
              </w:rPr>
              <w:t>No emite respuesta</w:t>
            </w:r>
          </w:p>
        </w:tc>
      </w:tr>
      <w:tr w:rsidR="002801B7" w14:paraId="75A36E01" w14:textId="77777777" w:rsidTr="007663D8">
        <w:tc>
          <w:tcPr>
            <w:tcW w:w="3964" w:type="dxa"/>
          </w:tcPr>
          <w:p w14:paraId="142FF625" w14:textId="77777777" w:rsidR="002801B7" w:rsidRPr="002801B7" w:rsidRDefault="002801B7" w:rsidP="002801B7">
            <w:pPr>
              <w:spacing w:line="360" w:lineRule="auto"/>
              <w:contextualSpacing/>
              <w:jc w:val="both"/>
              <w:rPr>
                <w:rFonts w:ascii="Palatino Linotype" w:eastAsia="Palatino Linotype" w:hAnsi="Palatino Linotype" w:cs="Palatino Linotype"/>
                <w:color w:val="000000"/>
                <w:sz w:val="16"/>
                <w:szCs w:val="24"/>
              </w:rPr>
            </w:pPr>
            <w:r w:rsidRPr="002801B7">
              <w:rPr>
                <w:rFonts w:ascii="Palatino Linotype" w:eastAsia="Palatino Linotype" w:hAnsi="Palatino Linotype" w:cs="Palatino Linotype"/>
                <w:color w:val="000000"/>
                <w:sz w:val="16"/>
                <w:szCs w:val="24"/>
              </w:rPr>
              <w:t>12.8. ¿EL RESPONSABLE DEL ARCHIVO DE CONCENTRACIÓN BRINDA EL SERVICIO DE PRÉSTAMO DE</w:t>
            </w:r>
          </w:p>
          <w:p w14:paraId="0F029966" w14:textId="77777777" w:rsidR="002801B7" w:rsidRPr="002801B7" w:rsidRDefault="002801B7" w:rsidP="002801B7">
            <w:pPr>
              <w:spacing w:line="360" w:lineRule="auto"/>
              <w:contextualSpacing/>
              <w:jc w:val="both"/>
              <w:rPr>
                <w:rFonts w:ascii="Palatino Linotype" w:eastAsia="Palatino Linotype" w:hAnsi="Palatino Linotype" w:cs="Palatino Linotype"/>
                <w:color w:val="000000"/>
                <w:sz w:val="16"/>
                <w:szCs w:val="24"/>
              </w:rPr>
            </w:pPr>
            <w:r w:rsidRPr="002801B7">
              <w:rPr>
                <w:rFonts w:ascii="Palatino Linotype" w:eastAsia="Palatino Linotype" w:hAnsi="Palatino Linotype" w:cs="Palatino Linotype"/>
                <w:color w:val="000000"/>
                <w:sz w:val="16"/>
                <w:szCs w:val="24"/>
              </w:rPr>
              <w:lastRenderedPageBreak/>
              <w:t>EXPEDIENTES COMO LO ESTABLECE EL ARTÍCULO DÉCIMO PRIMERO FRACCIÓN III INCISO b) DE LOS</w:t>
            </w:r>
          </w:p>
          <w:p w14:paraId="71C39B1E" w14:textId="77777777" w:rsidR="002801B7" w:rsidRPr="002801B7" w:rsidRDefault="002801B7" w:rsidP="002801B7">
            <w:pPr>
              <w:spacing w:line="360" w:lineRule="auto"/>
              <w:contextualSpacing/>
              <w:jc w:val="both"/>
              <w:rPr>
                <w:rFonts w:ascii="Palatino Linotype" w:eastAsia="Palatino Linotype" w:hAnsi="Palatino Linotype" w:cs="Palatino Linotype"/>
                <w:color w:val="000000"/>
                <w:sz w:val="16"/>
                <w:szCs w:val="24"/>
              </w:rPr>
            </w:pPr>
            <w:r w:rsidRPr="002801B7">
              <w:rPr>
                <w:rFonts w:ascii="Palatino Linotype" w:eastAsia="Palatino Linotype" w:hAnsi="Palatino Linotype" w:cs="Palatino Linotype"/>
                <w:color w:val="000000"/>
                <w:sz w:val="16"/>
                <w:szCs w:val="24"/>
              </w:rPr>
              <w:t>LINEAMIENTOS PARA LA ORGANIZACIÓN Y CONSERVACIÓN DE ARCHIVOS?</w:t>
            </w:r>
          </w:p>
          <w:p w14:paraId="39222326" w14:textId="77777777" w:rsidR="002801B7" w:rsidRPr="002801B7" w:rsidRDefault="002801B7" w:rsidP="002801B7">
            <w:pPr>
              <w:spacing w:line="360" w:lineRule="auto"/>
              <w:contextualSpacing/>
              <w:jc w:val="both"/>
              <w:rPr>
                <w:rFonts w:ascii="Palatino Linotype" w:eastAsia="Palatino Linotype" w:hAnsi="Palatino Linotype" w:cs="Palatino Linotype"/>
                <w:color w:val="000000"/>
                <w:sz w:val="16"/>
                <w:szCs w:val="24"/>
              </w:rPr>
            </w:pPr>
          </w:p>
        </w:tc>
        <w:tc>
          <w:tcPr>
            <w:tcW w:w="2552" w:type="dxa"/>
          </w:tcPr>
          <w:p w14:paraId="6DAB2C50" w14:textId="17737219" w:rsidR="002801B7" w:rsidRPr="001B5504" w:rsidRDefault="002801B7" w:rsidP="002801B7">
            <w:pPr>
              <w:spacing w:line="360" w:lineRule="auto"/>
              <w:jc w:val="both"/>
              <w:rPr>
                <w:rFonts w:ascii="Palatino Linotype" w:eastAsia="Palatino Linotype" w:hAnsi="Palatino Linotype" w:cs="Palatino Linotype"/>
                <w:sz w:val="16"/>
                <w:szCs w:val="24"/>
              </w:rPr>
            </w:pPr>
            <w:r w:rsidRPr="009806DE">
              <w:rPr>
                <w:rFonts w:ascii="Palatino Linotype" w:eastAsia="Palatino Linotype" w:hAnsi="Palatino Linotype" w:cs="Palatino Linotype"/>
                <w:sz w:val="16"/>
                <w:szCs w:val="24"/>
              </w:rPr>
              <w:lastRenderedPageBreak/>
              <w:t>No emite respuesta</w:t>
            </w:r>
          </w:p>
        </w:tc>
        <w:tc>
          <w:tcPr>
            <w:tcW w:w="2878" w:type="dxa"/>
          </w:tcPr>
          <w:p w14:paraId="5ACFEC27" w14:textId="1548FAF1" w:rsidR="002801B7" w:rsidRPr="001B5504" w:rsidRDefault="002801B7" w:rsidP="002801B7">
            <w:pPr>
              <w:spacing w:line="360" w:lineRule="auto"/>
              <w:jc w:val="both"/>
              <w:rPr>
                <w:rFonts w:ascii="Palatino Linotype" w:eastAsia="Palatino Linotype" w:hAnsi="Palatino Linotype" w:cs="Palatino Linotype"/>
                <w:sz w:val="16"/>
                <w:szCs w:val="24"/>
              </w:rPr>
            </w:pPr>
            <w:r w:rsidRPr="009806DE">
              <w:rPr>
                <w:rFonts w:ascii="Palatino Linotype" w:eastAsia="Palatino Linotype" w:hAnsi="Palatino Linotype" w:cs="Palatino Linotype"/>
                <w:sz w:val="16"/>
                <w:szCs w:val="24"/>
              </w:rPr>
              <w:t>No emite respuesta</w:t>
            </w:r>
          </w:p>
        </w:tc>
      </w:tr>
      <w:tr w:rsidR="002801B7" w14:paraId="7FA67FEB" w14:textId="77777777" w:rsidTr="007663D8">
        <w:tc>
          <w:tcPr>
            <w:tcW w:w="3964" w:type="dxa"/>
          </w:tcPr>
          <w:p w14:paraId="6B65751B" w14:textId="77777777" w:rsidR="002801B7" w:rsidRPr="002801B7" w:rsidRDefault="002801B7" w:rsidP="002801B7">
            <w:pPr>
              <w:spacing w:line="360" w:lineRule="auto"/>
              <w:contextualSpacing/>
              <w:jc w:val="both"/>
              <w:rPr>
                <w:rFonts w:ascii="Palatino Linotype" w:eastAsia="Palatino Linotype" w:hAnsi="Palatino Linotype" w:cs="Palatino Linotype"/>
                <w:color w:val="000000"/>
                <w:sz w:val="16"/>
                <w:szCs w:val="24"/>
              </w:rPr>
            </w:pPr>
            <w:r w:rsidRPr="002801B7">
              <w:rPr>
                <w:rFonts w:ascii="Palatino Linotype" w:eastAsia="Palatino Linotype" w:hAnsi="Palatino Linotype" w:cs="Palatino Linotype"/>
                <w:color w:val="000000"/>
                <w:sz w:val="16"/>
                <w:szCs w:val="24"/>
              </w:rPr>
              <w:t>12.9. ¿EL RESPONSABLE DEL ARCHIVO DE CONCENTRACIÓN ES MIEMBRO DEL SISTEMA</w:t>
            </w:r>
          </w:p>
          <w:p w14:paraId="1834C966" w14:textId="7A614E07" w:rsidR="002801B7" w:rsidRPr="00894315" w:rsidRDefault="002801B7" w:rsidP="002801B7">
            <w:pPr>
              <w:spacing w:line="360" w:lineRule="auto"/>
              <w:contextualSpacing/>
              <w:jc w:val="both"/>
              <w:rPr>
                <w:rFonts w:ascii="Palatino Linotype" w:eastAsia="Palatino Linotype" w:hAnsi="Palatino Linotype" w:cs="Palatino Linotype"/>
                <w:color w:val="000000"/>
                <w:sz w:val="16"/>
                <w:szCs w:val="24"/>
              </w:rPr>
            </w:pPr>
            <w:r w:rsidRPr="002801B7">
              <w:rPr>
                <w:rFonts w:ascii="Palatino Linotype" w:eastAsia="Palatino Linotype" w:hAnsi="Palatino Linotype" w:cs="Palatino Linotype"/>
                <w:color w:val="000000"/>
                <w:sz w:val="16"/>
                <w:szCs w:val="24"/>
              </w:rPr>
              <w:t xml:space="preserve">INSTITUCIONAL DE ARCHIVOS COMO LO ESTABLECE EL ARTÍCULO 21 </w:t>
            </w:r>
            <w:r w:rsidR="00894315">
              <w:rPr>
                <w:rFonts w:ascii="Palatino Linotype" w:eastAsia="Palatino Linotype" w:hAnsi="Palatino Linotype" w:cs="Palatino Linotype"/>
                <w:color w:val="000000"/>
                <w:sz w:val="16"/>
                <w:szCs w:val="24"/>
              </w:rPr>
              <w:t xml:space="preserve">FRACCIÓN II INCISO c) DE LA LEY </w:t>
            </w:r>
            <w:r w:rsidRPr="002801B7">
              <w:rPr>
                <w:rFonts w:ascii="Palatino Linotype" w:eastAsia="Palatino Linotype" w:hAnsi="Palatino Linotype" w:cs="Palatino Linotype"/>
                <w:color w:val="000000"/>
                <w:sz w:val="16"/>
                <w:szCs w:val="24"/>
              </w:rPr>
              <w:t>GENERAL DE ARCHIVOS Y EL ARTÍCULO NOVENO FRACCIÓN II INCISO c</w:t>
            </w:r>
            <w:r w:rsidR="00894315">
              <w:rPr>
                <w:rFonts w:ascii="Palatino Linotype" w:eastAsia="Palatino Linotype" w:hAnsi="Palatino Linotype" w:cs="Palatino Linotype"/>
                <w:color w:val="000000"/>
                <w:sz w:val="16"/>
                <w:szCs w:val="24"/>
              </w:rPr>
              <w:t xml:space="preserve">) DE LOS LINEAMIENTOS PARA LA </w:t>
            </w:r>
            <w:r w:rsidRPr="002801B7">
              <w:rPr>
                <w:rFonts w:ascii="Palatino Linotype" w:eastAsia="Palatino Linotype" w:hAnsi="Palatino Linotype" w:cs="Palatino Linotype"/>
                <w:color w:val="000000"/>
                <w:sz w:val="16"/>
                <w:szCs w:val="24"/>
              </w:rPr>
              <w:t>ORGANIZACIÓN Y CONSERVACIÓN DE ARCHIVOS?</w:t>
            </w:r>
          </w:p>
        </w:tc>
        <w:tc>
          <w:tcPr>
            <w:tcW w:w="2552" w:type="dxa"/>
          </w:tcPr>
          <w:p w14:paraId="3C1F0367" w14:textId="42ECE639" w:rsidR="002801B7" w:rsidRPr="001B5504" w:rsidRDefault="002801B7" w:rsidP="002801B7">
            <w:pPr>
              <w:spacing w:line="360" w:lineRule="auto"/>
              <w:jc w:val="both"/>
              <w:rPr>
                <w:rFonts w:ascii="Palatino Linotype" w:eastAsia="Palatino Linotype" w:hAnsi="Palatino Linotype" w:cs="Palatino Linotype"/>
                <w:sz w:val="16"/>
                <w:szCs w:val="24"/>
              </w:rPr>
            </w:pPr>
            <w:r w:rsidRPr="009806DE">
              <w:rPr>
                <w:rFonts w:ascii="Palatino Linotype" w:eastAsia="Palatino Linotype" w:hAnsi="Palatino Linotype" w:cs="Palatino Linotype"/>
                <w:sz w:val="16"/>
                <w:szCs w:val="24"/>
              </w:rPr>
              <w:t>No emite respuesta</w:t>
            </w:r>
          </w:p>
        </w:tc>
        <w:tc>
          <w:tcPr>
            <w:tcW w:w="2878" w:type="dxa"/>
          </w:tcPr>
          <w:p w14:paraId="0CD26CD9" w14:textId="2BCFA80C" w:rsidR="002801B7" w:rsidRPr="001B5504" w:rsidRDefault="002801B7" w:rsidP="002801B7">
            <w:pPr>
              <w:spacing w:line="360" w:lineRule="auto"/>
              <w:jc w:val="both"/>
              <w:rPr>
                <w:rFonts w:ascii="Palatino Linotype" w:eastAsia="Palatino Linotype" w:hAnsi="Palatino Linotype" w:cs="Palatino Linotype"/>
                <w:sz w:val="16"/>
                <w:szCs w:val="24"/>
              </w:rPr>
            </w:pPr>
            <w:r w:rsidRPr="009806DE">
              <w:rPr>
                <w:rFonts w:ascii="Palatino Linotype" w:eastAsia="Palatino Linotype" w:hAnsi="Palatino Linotype" w:cs="Palatino Linotype"/>
                <w:sz w:val="16"/>
                <w:szCs w:val="24"/>
              </w:rPr>
              <w:t>No emite respuesta</w:t>
            </w:r>
          </w:p>
        </w:tc>
      </w:tr>
      <w:tr w:rsidR="002801B7" w14:paraId="296ECBC3" w14:textId="77777777" w:rsidTr="007663D8">
        <w:tc>
          <w:tcPr>
            <w:tcW w:w="3964" w:type="dxa"/>
          </w:tcPr>
          <w:p w14:paraId="7AF752B8" w14:textId="77777777" w:rsidR="002801B7" w:rsidRPr="002801B7" w:rsidRDefault="002801B7" w:rsidP="002801B7">
            <w:pPr>
              <w:spacing w:line="360" w:lineRule="auto"/>
              <w:contextualSpacing/>
              <w:jc w:val="both"/>
              <w:rPr>
                <w:rFonts w:ascii="Palatino Linotype" w:eastAsia="Palatino Linotype" w:hAnsi="Palatino Linotype" w:cs="Palatino Linotype"/>
                <w:color w:val="000000"/>
                <w:sz w:val="16"/>
                <w:szCs w:val="24"/>
              </w:rPr>
            </w:pPr>
            <w:r w:rsidRPr="002801B7">
              <w:rPr>
                <w:rFonts w:ascii="Palatino Linotype" w:eastAsia="Palatino Linotype" w:hAnsi="Palatino Linotype" w:cs="Palatino Linotype"/>
                <w:color w:val="000000"/>
                <w:sz w:val="16"/>
                <w:szCs w:val="24"/>
              </w:rPr>
              <w:t>12.10. EL FORMATO INSTITUCIONAL CON EL CUAL SE LLEVA A CABO EL PRÉSTAMO DE EXPEDIENTES</w:t>
            </w:r>
          </w:p>
          <w:p w14:paraId="37E89623" w14:textId="7D2D4690" w:rsidR="002801B7" w:rsidRPr="002801B7" w:rsidRDefault="002801B7" w:rsidP="002801B7">
            <w:pPr>
              <w:spacing w:line="360" w:lineRule="auto"/>
              <w:contextualSpacing/>
              <w:jc w:val="both"/>
              <w:rPr>
                <w:rFonts w:ascii="Palatino Linotype" w:eastAsia="Palatino Linotype" w:hAnsi="Palatino Linotype" w:cs="Palatino Linotype"/>
                <w:color w:val="000000"/>
                <w:sz w:val="16"/>
                <w:szCs w:val="24"/>
              </w:rPr>
            </w:pPr>
            <w:r w:rsidRPr="002801B7">
              <w:rPr>
                <w:rFonts w:ascii="Palatino Linotype" w:eastAsia="Palatino Linotype" w:hAnsi="Palatino Linotype" w:cs="Palatino Linotype"/>
                <w:color w:val="000000"/>
                <w:sz w:val="16"/>
                <w:szCs w:val="24"/>
              </w:rPr>
              <w:t>EN EL ARCHIVO DE CONCENTRACIÓN.</w:t>
            </w:r>
          </w:p>
        </w:tc>
        <w:tc>
          <w:tcPr>
            <w:tcW w:w="2552" w:type="dxa"/>
          </w:tcPr>
          <w:p w14:paraId="70D4895D" w14:textId="25F91551" w:rsidR="002801B7" w:rsidRPr="009806DE" w:rsidRDefault="002801B7" w:rsidP="002801B7">
            <w:pPr>
              <w:spacing w:line="360" w:lineRule="auto"/>
              <w:jc w:val="both"/>
              <w:rPr>
                <w:rFonts w:ascii="Palatino Linotype" w:eastAsia="Palatino Linotype" w:hAnsi="Palatino Linotype" w:cs="Palatino Linotype"/>
                <w:sz w:val="16"/>
                <w:szCs w:val="24"/>
              </w:rPr>
            </w:pPr>
            <w:r w:rsidRPr="00932272">
              <w:rPr>
                <w:rFonts w:ascii="Palatino Linotype" w:eastAsia="Palatino Linotype" w:hAnsi="Palatino Linotype" w:cs="Palatino Linotype"/>
                <w:sz w:val="16"/>
                <w:szCs w:val="24"/>
              </w:rPr>
              <w:t>No emite respuesta</w:t>
            </w:r>
          </w:p>
        </w:tc>
        <w:tc>
          <w:tcPr>
            <w:tcW w:w="2878" w:type="dxa"/>
          </w:tcPr>
          <w:p w14:paraId="24A6AE05" w14:textId="5FB38862" w:rsidR="002801B7" w:rsidRPr="009806DE" w:rsidRDefault="002801B7" w:rsidP="002801B7">
            <w:pPr>
              <w:spacing w:line="360" w:lineRule="auto"/>
              <w:jc w:val="both"/>
              <w:rPr>
                <w:rFonts w:ascii="Palatino Linotype" w:eastAsia="Palatino Linotype" w:hAnsi="Palatino Linotype" w:cs="Palatino Linotype"/>
                <w:sz w:val="16"/>
                <w:szCs w:val="24"/>
              </w:rPr>
            </w:pPr>
            <w:r w:rsidRPr="00932272">
              <w:rPr>
                <w:rFonts w:ascii="Palatino Linotype" w:eastAsia="Palatino Linotype" w:hAnsi="Palatino Linotype" w:cs="Palatino Linotype"/>
                <w:sz w:val="16"/>
                <w:szCs w:val="24"/>
              </w:rPr>
              <w:t>No emite respuesta</w:t>
            </w:r>
          </w:p>
        </w:tc>
      </w:tr>
    </w:tbl>
    <w:p w14:paraId="1C691106" w14:textId="77777777" w:rsidR="005D53C0" w:rsidRDefault="005D53C0" w:rsidP="00BA24A4">
      <w:pPr>
        <w:spacing w:after="0" w:line="360" w:lineRule="auto"/>
        <w:jc w:val="both"/>
        <w:rPr>
          <w:rFonts w:ascii="Palatino Linotype" w:hAnsi="Palatino Linotype"/>
          <w:b/>
          <w:sz w:val="24"/>
          <w:szCs w:val="24"/>
        </w:rPr>
      </w:pPr>
    </w:p>
    <w:p w14:paraId="3CCAF231" w14:textId="464EC1B1" w:rsidR="00A47647" w:rsidRPr="006252CA" w:rsidRDefault="00090BC9" w:rsidP="00A47647">
      <w:pPr>
        <w:widowControl w:val="0"/>
        <w:autoSpaceDE w:val="0"/>
        <w:autoSpaceDN w:val="0"/>
        <w:adjustRightInd w:val="0"/>
        <w:spacing w:after="0" w:line="360" w:lineRule="auto"/>
        <w:jc w:val="both"/>
        <w:rPr>
          <w:rFonts w:ascii="Palatino Linotype" w:hAnsi="Palatino Linotype" w:cs="Tahoma"/>
          <w:bCs/>
          <w:iCs/>
          <w:sz w:val="24"/>
          <w:lang w:eastAsia="es-ES"/>
        </w:rPr>
      </w:pPr>
      <w:r>
        <w:rPr>
          <w:rFonts w:ascii="Palatino Linotype" w:hAnsi="Palatino Linotype" w:cs="Tahoma"/>
          <w:bCs/>
          <w:iCs/>
          <w:sz w:val="24"/>
          <w:lang w:eastAsia="es-ES"/>
        </w:rPr>
        <w:t>El</w:t>
      </w:r>
      <w:r w:rsidR="00A47647" w:rsidRPr="006252CA">
        <w:rPr>
          <w:rFonts w:ascii="Palatino Linotype" w:hAnsi="Palatino Linotype" w:cs="Tahoma"/>
          <w:bCs/>
          <w:iCs/>
          <w:sz w:val="24"/>
          <w:lang w:eastAsia="es-ES"/>
        </w:rPr>
        <w:t xml:space="preserve"> archivo </w:t>
      </w:r>
      <w:r>
        <w:rPr>
          <w:rFonts w:ascii="Palatino Linotype" w:hAnsi="Palatino Linotype" w:cs="Tahoma"/>
          <w:bCs/>
          <w:iCs/>
          <w:sz w:val="24"/>
          <w:lang w:eastAsia="es-ES"/>
        </w:rPr>
        <w:t xml:space="preserve">de concentración </w:t>
      </w:r>
      <w:r w:rsidR="00A47647" w:rsidRPr="006252CA">
        <w:rPr>
          <w:rFonts w:ascii="Palatino Linotype" w:hAnsi="Palatino Linotype" w:cs="Tahoma"/>
          <w:bCs/>
          <w:iCs/>
          <w:sz w:val="24"/>
          <w:lang w:eastAsia="es-ES"/>
        </w:rPr>
        <w:t>forma parte de la segunda etapa del ciclo vital de los documentos y se define como aquel que está integrado por documentos transferidos desde las áreas o unidades productoras, cuyo uso y consulta es esporádica y que permanecen en él hasta su disposición documental, que de igual manera a los archivos de trámite, se considera como un deber jurídico de cada Sujeto Obligado en términos de lo contemplado por el artículo 31 de la Ley General de Archivos, que se reproduce para efectos de otorgar claridad de sus facultades, atribuciones y obligaciones:</w:t>
      </w:r>
    </w:p>
    <w:p w14:paraId="50BA1A24" w14:textId="77777777" w:rsidR="00A47647" w:rsidRPr="006252CA" w:rsidRDefault="00A47647" w:rsidP="00A47647">
      <w:pPr>
        <w:widowControl w:val="0"/>
        <w:autoSpaceDE w:val="0"/>
        <w:autoSpaceDN w:val="0"/>
        <w:adjustRightInd w:val="0"/>
        <w:spacing w:after="0" w:line="360" w:lineRule="auto"/>
        <w:ind w:left="567" w:right="539"/>
        <w:jc w:val="both"/>
        <w:rPr>
          <w:rFonts w:ascii="Palatino Linotype" w:hAnsi="Palatino Linotype" w:cs="Tahoma"/>
          <w:bCs/>
          <w:i/>
          <w:sz w:val="20"/>
          <w:szCs w:val="20"/>
          <w:lang w:eastAsia="es-ES"/>
        </w:rPr>
      </w:pPr>
    </w:p>
    <w:p w14:paraId="0E89B6D7" w14:textId="77777777" w:rsidR="00A47647" w:rsidRPr="006252CA" w:rsidRDefault="00A47647" w:rsidP="00A47647">
      <w:pPr>
        <w:widowControl w:val="0"/>
        <w:autoSpaceDE w:val="0"/>
        <w:autoSpaceDN w:val="0"/>
        <w:adjustRightInd w:val="0"/>
        <w:spacing w:after="0" w:line="276" w:lineRule="auto"/>
        <w:ind w:left="567" w:right="539"/>
        <w:jc w:val="both"/>
        <w:rPr>
          <w:rFonts w:ascii="Palatino Linotype" w:hAnsi="Palatino Linotype" w:cs="Tahoma"/>
          <w:bCs/>
          <w:i/>
          <w:szCs w:val="20"/>
          <w:lang w:eastAsia="es-ES"/>
        </w:rPr>
      </w:pPr>
      <w:r w:rsidRPr="006252CA">
        <w:rPr>
          <w:rFonts w:ascii="Palatino Linotype" w:hAnsi="Palatino Linotype" w:cs="Tahoma"/>
          <w:bCs/>
          <w:i/>
          <w:szCs w:val="20"/>
          <w:lang w:eastAsia="es-ES"/>
        </w:rPr>
        <w:t>“Artículo 31. Cada sujeto obligado debe contar con un archivo de concentración, que tendrá las  siguientes funciones:</w:t>
      </w:r>
    </w:p>
    <w:p w14:paraId="54380ED3" w14:textId="77777777" w:rsidR="00A47647" w:rsidRPr="006252CA" w:rsidRDefault="00A47647" w:rsidP="00A47647">
      <w:pPr>
        <w:widowControl w:val="0"/>
        <w:autoSpaceDE w:val="0"/>
        <w:autoSpaceDN w:val="0"/>
        <w:adjustRightInd w:val="0"/>
        <w:spacing w:after="0" w:line="276" w:lineRule="auto"/>
        <w:ind w:left="567" w:right="539"/>
        <w:jc w:val="both"/>
        <w:rPr>
          <w:rFonts w:ascii="Palatino Linotype" w:hAnsi="Palatino Linotype" w:cs="Tahoma"/>
          <w:bCs/>
          <w:i/>
          <w:szCs w:val="20"/>
          <w:lang w:eastAsia="es-ES"/>
        </w:rPr>
      </w:pPr>
      <w:r w:rsidRPr="006252CA">
        <w:rPr>
          <w:rFonts w:ascii="Palatino Linotype" w:hAnsi="Palatino Linotype" w:cs="Tahoma"/>
          <w:bCs/>
          <w:i/>
          <w:szCs w:val="20"/>
          <w:lang w:eastAsia="es-ES"/>
        </w:rPr>
        <w:lastRenderedPageBreak/>
        <w:t>I. Asegurar y describir los fondos bajo su resguardo, así como la consulta de los expedientes;</w:t>
      </w:r>
    </w:p>
    <w:p w14:paraId="059DA1C0" w14:textId="77777777" w:rsidR="00A47647" w:rsidRPr="006252CA" w:rsidRDefault="00A47647" w:rsidP="00A47647">
      <w:pPr>
        <w:widowControl w:val="0"/>
        <w:autoSpaceDE w:val="0"/>
        <w:autoSpaceDN w:val="0"/>
        <w:adjustRightInd w:val="0"/>
        <w:spacing w:after="0" w:line="276" w:lineRule="auto"/>
        <w:ind w:left="567" w:right="539"/>
        <w:jc w:val="both"/>
        <w:rPr>
          <w:rFonts w:ascii="Palatino Linotype" w:hAnsi="Palatino Linotype" w:cs="Tahoma"/>
          <w:bCs/>
          <w:i/>
          <w:szCs w:val="20"/>
          <w:lang w:eastAsia="es-ES"/>
        </w:rPr>
      </w:pPr>
      <w:r w:rsidRPr="006252CA">
        <w:rPr>
          <w:rFonts w:ascii="Palatino Linotype" w:hAnsi="Palatino Linotype" w:cs="Tahoma"/>
          <w:bCs/>
          <w:i/>
          <w:szCs w:val="20"/>
          <w:lang w:eastAsia="es-ES"/>
        </w:rPr>
        <w:t xml:space="preserve">II. </w:t>
      </w:r>
      <w:r w:rsidRPr="006252CA">
        <w:rPr>
          <w:rFonts w:ascii="Palatino Linotype" w:hAnsi="Palatino Linotype" w:cs="Tahoma"/>
          <w:b/>
          <w:i/>
          <w:szCs w:val="20"/>
          <w:lang w:eastAsia="es-ES"/>
        </w:rPr>
        <w:t>Recibir las transferencias primarias</w:t>
      </w:r>
      <w:r w:rsidRPr="006252CA">
        <w:rPr>
          <w:rFonts w:ascii="Palatino Linotype" w:hAnsi="Palatino Linotype" w:cs="Tahoma"/>
          <w:bCs/>
          <w:i/>
          <w:szCs w:val="20"/>
          <w:lang w:eastAsia="es-ES"/>
        </w:rPr>
        <w:t xml:space="preserve"> y </w:t>
      </w:r>
      <w:r w:rsidRPr="006252CA">
        <w:rPr>
          <w:rFonts w:ascii="Palatino Linotype" w:hAnsi="Palatino Linotype" w:cs="Tahoma"/>
          <w:b/>
          <w:i/>
          <w:szCs w:val="20"/>
          <w:lang w:eastAsia="es-ES"/>
        </w:rPr>
        <w:t>brindar servicios de préstamo y consulta a las unidades o áreas administrativas productoras de la documentación que resguarda</w:t>
      </w:r>
      <w:r w:rsidRPr="006252CA">
        <w:rPr>
          <w:rFonts w:ascii="Palatino Linotype" w:hAnsi="Palatino Linotype" w:cs="Tahoma"/>
          <w:bCs/>
          <w:i/>
          <w:szCs w:val="20"/>
          <w:lang w:eastAsia="es-ES"/>
        </w:rPr>
        <w:t>;</w:t>
      </w:r>
    </w:p>
    <w:p w14:paraId="0B530836" w14:textId="77777777" w:rsidR="00A47647" w:rsidRPr="006252CA" w:rsidRDefault="00A47647" w:rsidP="00A47647">
      <w:pPr>
        <w:widowControl w:val="0"/>
        <w:autoSpaceDE w:val="0"/>
        <w:autoSpaceDN w:val="0"/>
        <w:adjustRightInd w:val="0"/>
        <w:spacing w:after="0" w:line="276" w:lineRule="auto"/>
        <w:ind w:left="567" w:right="539"/>
        <w:jc w:val="both"/>
        <w:rPr>
          <w:rFonts w:ascii="Palatino Linotype" w:hAnsi="Palatino Linotype" w:cs="Tahoma"/>
          <w:bCs/>
          <w:i/>
          <w:szCs w:val="20"/>
          <w:lang w:eastAsia="es-ES"/>
        </w:rPr>
      </w:pPr>
      <w:r w:rsidRPr="006252CA">
        <w:rPr>
          <w:rFonts w:ascii="Palatino Linotype" w:hAnsi="Palatino Linotype" w:cs="Tahoma"/>
          <w:bCs/>
          <w:i/>
          <w:szCs w:val="20"/>
          <w:lang w:eastAsia="es-ES"/>
        </w:rPr>
        <w:t xml:space="preserve">III. </w:t>
      </w:r>
      <w:r w:rsidRPr="006252CA">
        <w:rPr>
          <w:rFonts w:ascii="Palatino Linotype" w:hAnsi="Palatino Linotype" w:cs="Tahoma"/>
          <w:b/>
          <w:i/>
          <w:szCs w:val="20"/>
          <w:lang w:eastAsia="es-ES"/>
        </w:rPr>
        <w:t>Conservar los expedientes hasta cumplir su vigencia documental de acuerdo con lo establecido en el catálogo de disposición documental</w:t>
      </w:r>
      <w:r w:rsidRPr="006252CA">
        <w:rPr>
          <w:rFonts w:ascii="Palatino Linotype" w:hAnsi="Palatino Linotype" w:cs="Tahoma"/>
          <w:bCs/>
          <w:i/>
          <w:szCs w:val="20"/>
          <w:lang w:eastAsia="es-ES"/>
        </w:rPr>
        <w:t>;</w:t>
      </w:r>
    </w:p>
    <w:p w14:paraId="0B6EC1B5" w14:textId="77777777" w:rsidR="00A47647" w:rsidRPr="006252CA" w:rsidRDefault="00A47647" w:rsidP="00A47647">
      <w:pPr>
        <w:widowControl w:val="0"/>
        <w:autoSpaceDE w:val="0"/>
        <w:autoSpaceDN w:val="0"/>
        <w:adjustRightInd w:val="0"/>
        <w:spacing w:after="0" w:line="276" w:lineRule="auto"/>
        <w:ind w:left="567" w:right="539"/>
        <w:jc w:val="both"/>
        <w:rPr>
          <w:rFonts w:ascii="Palatino Linotype" w:hAnsi="Palatino Linotype" w:cs="Tahoma"/>
          <w:bCs/>
          <w:i/>
          <w:szCs w:val="20"/>
          <w:lang w:eastAsia="es-ES"/>
        </w:rPr>
      </w:pPr>
      <w:r w:rsidRPr="006252CA">
        <w:rPr>
          <w:rFonts w:ascii="Palatino Linotype" w:hAnsi="Palatino Linotype" w:cs="Tahoma"/>
          <w:bCs/>
          <w:i/>
          <w:szCs w:val="20"/>
          <w:lang w:eastAsia="es-ES"/>
        </w:rPr>
        <w:t xml:space="preserve">IV. Colaborar con el área coordinadora de archivos en la elaboración de los instrumentos de control archivístico previstos en esta Ley, las leyes locales y en sus disposiciones reglamentarias; </w:t>
      </w:r>
    </w:p>
    <w:p w14:paraId="3309F82C" w14:textId="77777777" w:rsidR="00A47647" w:rsidRPr="006252CA" w:rsidRDefault="00A47647" w:rsidP="00A47647">
      <w:pPr>
        <w:widowControl w:val="0"/>
        <w:autoSpaceDE w:val="0"/>
        <w:autoSpaceDN w:val="0"/>
        <w:adjustRightInd w:val="0"/>
        <w:spacing w:after="0" w:line="276" w:lineRule="auto"/>
        <w:ind w:left="567" w:right="539"/>
        <w:jc w:val="both"/>
        <w:rPr>
          <w:rFonts w:ascii="Palatino Linotype" w:hAnsi="Palatino Linotype" w:cs="Tahoma"/>
          <w:b/>
          <w:i/>
          <w:szCs w:val="20"/>
          <w:lang w:eastAsia="es-ES"/>
        </w:rPr>
      </w:pPr>
      <w:r w:rsidRPr="006252CA">
        <w:rPr>
          <w:rFonts w:ascii="Palatino Linotype" w:hAnsi="Palatino Linotype" w:cs="Tahoma"/>
          <w:bCs/>
          <w:i/>
          <w:szCs w:val="20"/>
          <w:lang w:eastAsia="es-ES"/>
        </w:rPr>
        <w:t xml:space="preserve">V. Participar con el área coordinadora de archivos en la elaboración de los criterios </w:t>
      </w:r>
      <w:r w:rsidRPr="006252CA">
        <w:rPr>
          <w:rFonts w:ascii="Palatino Linotype" w:hAnsi="Palatino Linotype" w:cs="Tahoma"/>
          <w:b/>
          <w:i/>
          <w:szCs w:val="20"/>
          <w:lang w:eastAsia="es-ES"/>
        </w:rPr>
        <w:t>de valoración documental y disposición documental;</w:t>
      </w:r>
    </w:p>
    <w:p w14:paraId="20828B66" w14:textId="77777777" w:rsidR="00A47647" w:rsidRPr="006252CA" w:rsidRDefault="00A47647" w:rsidP="00A47647">
      <w:pPr>
        <w:widowControl w:val="0"/>
        <w:autoSpaceDE w:val="0"/>
        <w:autoSpaceDN w:val="0"/>
        <w:adjustRightInd w:val="0"/>
        <w:spacing w:after="0" w:line="276" w:lineRule="auto"/>
        <w:ind w:left="567" w:right="539"/>
        <w:jc w:val="both"/>
        <w:rPr>
          <w:rFonts w:ascii="Palatino Linotype" w:hAnsi="Palatino Linotype" w:cs="Tahoma"/>
          <w:bCs/>
          <w:i/>
          <w:szCs w:val="20"/>
          <w:lang w:eastAsia="es-ES"/>
        </w:rPr>
      </w:pPr>
      <w:r w:rsidRPr="006252CA">
        <w:rPr>
          <w:rFonts w:ascii="Palatino Linotype" w:hAnsi="Palatino Linotype" w:cs="Tahoma"/>
          <w:bCs/>
          <w:i/>
          <w:szCs w:val="20"/>
          <w:lang w:eastAsia="es-ES"/>
        </w:rPr>
        <w:t xml:space="preserve">VI. </w:t>
      </w:r>
      <w:r w:rsidRPr="006252CA">
        <w:rPr>
          <w:rFonts w:ascii="Palatino Linotype" w:hAnsi="Palatino Linotype" w:cs="Tahoma"/>
          <w:b/>
          <w:i/>
          <w:szCs w:val="20"/>
          <w:lang w:eastAsia="es-ES"/>
        </w:rPr>
        <w:t>Promover la baja documental de los expedientes que integran las series documentales que hayan cumplido su vigencia documental y, en su caso, plazos de conservación y que no posean valores históricos, conforme a las disposiciones jurídicas aplicables</w:t>
      </w:r>
      <w:r w:rsidRPr="006252CA">
        <w:rPr>
          <w:rFonts w:ascii="Palatino Linotype" w:hAnsi="Palatino Linotype" w:cs="Tahoma"/>
          <w:bCs/>
          <w:i/>
          <w:szCs w:val="20"/>
          <w:lang w:eastAsia="es-ES"/>
        </w:rPr>
        <w:t xml:space="preserve">; </w:t>
      </w:r>
    </w:p>
    <w:p w14:paraId="4B2A929C" w14:textId="77777777" w:rsidR="00A47647" w:rsidRPr="006252CA" w:rsidRDefault="00A47647" w:rsidP="00A47647">
      <w:pPr>
        <w:widowControl w:val="0"/>
        <w:autoSpaceDE w:val="0"/>
        <w:autoSpaceDN w:val="0"/>
        <w:adjustRightInd w:val="0"/>
        <w:spacing w:after="0" w:line="276" w:lineRule="auto"/>
        <w:ind w:left="567" w:right="539"/>
        <w:jc w:val="both"/>
        <w:rPr>
          <w:rFonts w:ascii="Palatino Linotype" w:hAnsi="Palatino Linotype" w:cs="Tahoma"/>
          <w:bCs/>
          <w:i/>
          <w:szCs w:val="20"/>
          <w:lang w:eastAsia="es-ES"/>
        </w:rPr>
      </w:pPr>
      <w:r w:rsidRPr="006252CA">
        <w:rPr>
          <w:rFonts w:ascii="Palatino Linotype" w:hAnsi="Palatino Linotype" w:cs="Tahoma"/>
          <w:bCs/>
          <w:i/>
          <w:szCs w:val="20"/>
          <w:lang w:eastAsia="es-ES"/>
        </w:rPr>
        <w:t xml:space="preserve">VII. </w:t>
      </w:r>
      <w:r w:rsidRPr="006252CA">
        <w:rPr>
          <w:rFonts w:ascii="Palatino Linotype" w:hAnsi="Palatino Linotype" w:cs="Tahoma"/>
          <w:b/>
          <w:i/>
          <w:szCs w:val="20"/>
          <w:lang w:eastAsia="es-ES"/>
        </w:rPr>
        <w:t>Identificar los expedientes que integran las series documentales que hayan cumplido su vigencia documental y que cuenten con valores históricos, y que serán transferidos a los archivos históricos de los sujetos obligad</w:t>
      </w:r>
      <w:r w:rsidRPr="006252CA">
        <w:rPr>
          <w:rFonts w:ascii="Palatino Linotype" w:hAnsi="Palatino Linotype" w:cs="Tahoma"/>
          <w:bCs/>
          <w:i/>
          <w:szCs w:val="20"/>
          <w:lang w:eastAsia="es-ES"/>
        </w:rPr>
        <w:t xml:space="preserve">os, según corresponda; </w:t>
      </w:r>
    </w:p>
    <w:p w14:paraId="3B473A3F" w14:textId="77777777" w:rsidR="00A47647" w:rsidRPr="006252CA" w:rsidRDefault="00A47647" w:rsidP="00A47647">
      <w:pPr>
        <w:widowControl w:val="0"/>
        <w:autoSpaceDE w:val="0"/>
        <w:autoSpaceDN w:val="0"/>
        <w:adjustRightInd w:val="0"/>
        <w:spacing w:after="0" w:line="276" w:lineRule="auto"/>
        <w:ind w:left="567" w:right="539"/>
        <w:jc w:val="both"/>
        <w:rPr>
          <w:rFonts w:ascii="Palatino Linotype" w:hAnsi="Palatino Linotype" w:cs="Tahoma"/>
          <w:bCs/>
          <w:i/>
          <w:szCs w:val="20"/>
          <w:lang w:eastAsia="es-ES"/>
        </w:rPr>
      </w:pPr>
      <w:r w:rsidRPr="006252CA">
        <w:rPr>
          <w:rFonts w:ascii="Palatino Linotype" w:hAnsi="Palatino Linotype" w:cs="Tahoma"/>
          <w:bCs/>
          <w:i/>
          <w:szCs w:val="20"/>
          <w:lang w:eastAsia="es-ES"/>
        </w:rPr>
        <w:t>VIII. Integrar a sus respectivos expedientes, el registro de los procesos de disposición documental, incluyendo dictámenes, actas e inventarios;</w:t>
      </w:r>
    </w:p>
    <w:p w14:paraId="369258FB" w14:textId="77777777" w:rsidR="00A47647" w:rsidRPr="006252CA" w:rsidRDefault="00A47647" w:rsidP="00A47647">
      <w:pPr>
        <w:widowControl w:val="0"/>
        <w:autoSpaceDE w:val="0"/>
        <w:autoSpaceDN w:val="0"/>
        <w:adjustRightInd w:val="0"/>
        <w:spacing w:after="0" w:line="276" w:lineRule="auto"/>
        <w:ind w:left="567" w:right="539"/>
        <w:jc w:val="both"/>
        <w:rPr>
          <w:rFonts w:ascii="Palatino Linotype" w:hAnsi="Palatino Linotype" w:cs="Tahoma"/>
          <w:bCs/>
          <w:i/>
          <w:szCs w:val="20"/>
          <w:lang w:eastAsia="es-ES"/>
        </w:rPr>
      </w:pPr>
      <w:r w:rsidRPr="006252CA">
        <w:rPr>
          <w:rFonts w:ascii="Palatino Linotype" w:hAnsi="Palatino Linotype" w:cs="Tahoma"/>
          <w:bCs/>
          <w:i/>
          <w:szCs w:val="20"/>
          <w:lang w:eastAsia="es-ES"/>
        </w:rPr>
        <w:t xml:space="preserve">IX. Publicar, al final de cada año, los dictámenes y </w:t>
      </w:r>
      <w:r w:rsidRPr="006252CA">
        <w:rPr>
          <w:rFonts w:ascii="Palatino Linotype" w:hAnsi="Palatino Linotype" w:cs="Tahoma"/>
          <w:b/>
          <w:i/>
          <w:szCs w:val="20"/>
          <w:lang w:eastAsia="es-ES"/>
        </w:rPr>
        <w:t>actas de baja documental y transferencia secundaria</w:t>
      </w:r>
      <w:r w:rsidRPr="006252CA">
        <w:rPr>
          <w:rFonts w:ascii="Palatino Linotype" w:hAnsi="Palatino Linotype" w:cs="Tahoma"/>
          <w:bCs/>
          <w:i/>
          <w:szCs w:val="20"/>
          <w:lang w:eastAsia="es-ES"/>
        </w:rPr>
        <w:t xml:space="preserve">, en los términos que establezcan las disposiciones en la materia y conservarlos en el archivo de concentración por un periodo mínimo de siete años a partir de la fecha de su elaboración; </w:t>
      </w:r>
    </w:p>
    <w:p w14:paraId="276C63B6" w14:textId="77777777" w:rsidR="00A47647" w:rsidRPr="006252CA" w:rsidRDefault="00A47647" w:rsidP="00A47647">
      <w:pPr>
        <w:widowControl w:val="0"/>
        <w:autoSpaceDE w:val="0"/>
        <w:autoSpaceDN w:val="0"/>
        <w:adjustRightInd w:val="0"/>
        <w:spacing w:after="0" w:line="276" w:lineRule="auto"/>
        <w:ind w:left="567" w:right="539"/>
        <w:jc w:val="both"/>
        <w:rPr>
          <w:rFonts w:ascii="Palatino Linotype" w:hAnsi="Palatino Linotype" w:cs="Tahoma"/>
          <w:bCs/>
          <w:i/>
          <w:szCs w:val="20"/>
          <w:lang w:eastAsia="es-ES"/>
        </w:rPr>
      </w:pPr>
      <w:r w:rsidRPr="006252CA">
        <w:rPr>
          <w:rFonts w:ascii="Palatino Linotype" w:hAnsi="Palatino Linotype" w:cs="Tahoma"/>
          <w:bCs/>
          <w:i/>
          <w:szCs w:val="20"/>
          <w:lang w:eastAsia="es-ES"/>
        </w:rPr>
        <w:t xml:space="preserve">X. </w:t>
      </w:r>
      <w:r w:rsidRPr="006252CA">
        <w:rPr>
          <w:rFonts w:ascii="Palatino Linotype" w:hAnsi="Palatino Linotype" w:cs="Tahoma"/>
          <w:b/>
          <w:i/>
          <w:szCs w:val="20"/>
          <w:lang w:eastAsia="es-ES"/>
        </w:rPr>
        <w:t>Realizar la transferencia secundaria</w:t>
      </w:r>
      <w:r w:rsidRPr="006252CA">
        <w:rPr>
          <w:rFonts w:ascii="Palatino Linotype" w:hAnsi="Palatino Linotype" w:cs="Tahoma"/>
          <w:bCs/>
          <w:i/>
          <w:szCs w:val="20"/>
          <w:lang w:eastAsia="es-ES"/>
        </w:rPr>
        <w:t xml:space="preserve"> de las series documentales que hayan cumplido su vigencia documental y posean valores evidenciales, testimoniales e informativos al archivo histórico del sujeto obligado, o al Archivo General, o equivalente en las entidades federativas, según corresponda, y</w:t>
      </w:r>
    </w:p>
    <w:p w14:paraId="0439FE62" w14:textId="77777777" w:rsidR="00A47647" w:rsidRPr="006252CA" w:rsidRDefault="00A47647" w:rsidP="00A47647">
      <w:pPr>
        <w:widowControl w:val="0"/>
        <w:autoSpaceDE w:val="0"/>
        <w:autoSpaceDN w:val="0"/>
        <w:adjustRightInd w:val="0"/>
        <w:spacing w:after="0" w:line="276" w:lineRule="auto"/>
        <w:ind w:left="567" w:right="539"/>
        <w:jc w:val="both"/>
        <w:rPr>
          <w:rFonts w:ascii="Palatino Linotype" w:hAnsi="Palatino Linotype" w:cs="Tahoma"/>
          <w:bCs/>
          <w:i/>
          <w:szCs w:val="20"/>
          <w:lang w:eastAsia="es-ES"/>
        </w:rPr>
      </w:pPr>
      <w:r w:rsidRPr="006252CA">
        <w:rPr>
          <w:rFonts w:ascii="Palatino Linotype" w:hAnsi="Palatino Linotype" w:cs="Tahoma"/>
          <w:bCs/>
          <w:i/>
          <w:szCs w:val="20"/>
          <w:lang w:eastAsia="es-ES"/>
        </w:rPr>
        <w:t>XI. Las que establezca el Consejo Nacional y las disposiciones jurídicas aplicables.</w:t>
      </w:r>
    </w:p>
    <w:p w14:paraId="3FE0B118" w14:textId="77777777" w:rsidR="00A47647" w:rsidRPr="006252CA" w:rsidRDefault="00A47647" w:rsidP="00A47647">
      <w:pPr>
        <w:widowControl w:val="0"/>
        <w:autoSpaceDE w:val="0"/>
        <w:autoSpaceDN w:val="0"/>
        <w:adjustRightInd w:val="0"/>
        <w:spacing w:after="0" w:line="276" w:lineRule="auto"/>
        <w:ind w:left="567" w:right="539"/>
        <w:jc w:val="both"/>
        <w:rPr>
          <w:rFonts w:ascii="Palatino Linotype" w:hAnsi="Palatino Linotype" w:cs="Tahoma"/>
          <w:bCs/>
          <w:i/>
          <w:szCs w:val="20"/>
          <w:lang w:eastAsia="es-ES"/>
        </w:rPr>
      </w:pPr>
      <w:r w:rsidRPr="006252CA">
        <w:rPr>
          <w:rFonts w:ascii="Palatino Linotype" w:hAnsi="Palatino Linotype" w:cs="Tahoma"/>
          <w:bCs/>
          <w:i/>
          <w:szCs w:val="20"/>
          <w:lang w:eastAsia="es-ES"/>
        </w:rPr>
        <w:t>Los responsables de los archivos de concentración deben contar con los conocimientos, habilidades, competencias y experiencia acordes a su responsabilidad; de no ser así, los titulares de los sujetos obligados tienen la obligación de establecer las condiciones que permitan la capacitación de los responsables para el buen funcionamiento de los archivos.”</w:t>
      </w:r>
    </w:p>
    <w:p w14:paraId="29F6C81A" w14:textId="77777777" w:rsidR="00A47647" w:rsidRPr="006252CA" w:rsidRDefault="00A47647" w:rsidP="00A47647">
      <w:pPr>
        <w:widowControl w:val="0"/>
        <w:autoSpaceDE w:val="0"/>
        <w:autoSpaceDN w:val="0"/>
        <w:adjustRightInd w:val="0"/>
        <w:spacing w:after="0" w:line="360" w:lineRule="auto"/>
        <w:jc w:val="both"/>
        <w:rPr>
          <w:rFonts w:ascii="Palatino Linotype" w:hAnsi="Palatino Linotype" w:cs="Tahoma"/>
          <w:bCs/>
          <w:iCs/>
          <w:lang w:eastAsia="es-ES"/>
        </w:rPr>
      </w:pPr>
    </w:p>
    <w:p w14:paraId="7B6753E0" w14:textId="77777777" w:rsidR="00A47647" w:rsidRPr="006252CA" w:rsidRDefault="00A47647" w:rsidP="00A47647">
      <w:pPr>
        <w:widowControl w:val="0"/>
        <w:autoSpaceDE w:val="0"/>
        <w:autoSpaceDN w:val="0"/>
        <w:adjustRightInd w:val="0"/>
        <w:spacing w:after="0" w:line="360" w:lineRule="auto"/>
        <w:jc w:val="both"/>
        <w:rPr>
          <w:rFonts w:ascii="Palatino Linotype" w:hAnsi="Palatino Linotype" w:cs="Tahoma"/>
          <w:bCs/>
          <w:iCs/>
          <w:sz w:val="24"/>
          <w:lang w:eastAsia="es-ES"/>
        </w:rPr>
      </w:pPr>
      <w:r w:rsidRPr="006252CA">
        <w:rPr>
          <w:rFonts w:ascii="Palatino Linotype" w:hAnsi="Palatino Linotype" w:cs="Tahoma"/>
          <w:bCs/>
          <w:iCs/>
          <w:sz w:val="24"/>
          <w:lang w:eastAsia="es-ES"/>
        </w:rPr>
        <w:lastRenderedPageBreak/>
        <w:t>Ahora bien, la información que existe en este archivo, puede identificarse como reservada o como confidencial, en términos de la Legislación de Transparencia y Acceso a la Información aplicable a la entidad, información que debe ser contemplada e inscrita en el índice de expedientes clasificados como reservados, que es el documento que permite identificar la existencia en los archivos de concentración, para cuidar que los mismos, no sean transferidos al archivo histórico o bien, se dé la baja documenta, lo mismo aplica para aquellos expedientes como confidenciales, que si bien no cuentan con un índice publicable, al derivar de funciones, se identifica que los mismos deben de considerase para estos mismos efectos.</w:t>
      </w:r>
    </w:p>
    <w:p w14:paraId="4609AEB0" w14:textId="77777777" w:rsidR="00A47647" w:rsidRPr="006252CA" w:rsidRDefault="00A47647" w:rsidP="00A47647">
      <w:pPr>
        <w:widowControl w:val="0"/>
        <w:autoSpaceDE w:val="0"/>
        <w:autoSpaceDN w:val="0"/>
        <w:adjustRightInd w:val="0"/>
        <w:spacing w:after="0" w:line="360" w:lineRule="auto"/>
        <w:jc w:val="both"/>
        <w:rPr>
          <w:rFonts w:ascii="Palatino Linotype" w:hAnsi="Palatino Linotype" w:cs="Tahoma"/>
          <w:bCs/>
          <w:iCs/>
          <w:sz w:val="24"/>
          <w:lang w:eastAsia="es-ES"/>
        </w:rPr>
      </w:pPr>
    </w:p>
    <w:p w14:paraId="7C7F6894" w14:textId="77777777" w:rsidR="00A47647" w:rsidRPr="006252CA" w:rsidRDefault="00A47647" w:rsidP="00A47647">
      <w:pPr>
        <w:widowControl w:val="0"/>
        <w:autoSpaceDE w:val="0"/>
        <w:autoSpaceDN w:val="0"/>
        <w:adjustRightInd w:val="0"/>
        <w:spacing w:after="0" w:line="360" w:lineRule="auto"/>
        <w:jc w:val="both"/>
        <w:rPr>
          <w:rFonts w:ascii="Palatino Linotype" w:hAnsi="Palatino Linotype" w:cs="Tahoma"/>
          <w:bCs/>
          <w:iCs/>
          <w:sz w:val="24"/>
          <w:lang w:eastAsia="es-ES"/>
        </w:rPr>
      </w:pPr>
      <w:r w:rsidRPr="006252CA">
        <w:rPr>
          <w:rFonts w:ascii="Palatino Linotype" w:hAnsi="Palatino Linotype" w:cs="Tahoma"/>
          <w:bCs/>
          <w:iCs/>
          <w:sz w:val="24"/>
          <w:lang w:eastAsia="es-ES"/>
        </w:rPr>
        <w:t>Para reforzar lo referido al índice de expedientes clasificados como reservados, se advierte que esta obligación se engendra con la ley de transparencia que contempla la obligación de generar este documento en términos de lo contemplado en los artículos 126 y 127 de la Ley de Transparencia y Acceso a la Información Pública del Estado de México y Municipios que a la letra contemplan:</w:t>
      </w:r>
    </w:p>
    <w:p w14:paraId="3EDC0361" w14:textId="77777777" w:rsidR="00A47647" w:rsidRPr="006252CA" w:rsidRDefault="00A47647" w:rsidP="00A47647">
      <w:pPr>
        <w:widowControl w:val="0"/>
        <w:autoSpaceDE w:val="0"/>
        <w:autoSpaceDN w:val="0"/>
        <w:adjustRightInd w:val="0"/>
        <w:spacing w:after="0" w:line="276" w:lineRule="auto"/>
        <w:jc w:val="both"/>
        <w:rPr>
          <w:rFonts w:ascii="Palatino Linotype" w:hAnsi="Palatino Linotype" w:cs="Tahoma"/>
          <w:bCs/>
          <w:iCs/>
          <w:sz w:val="24"/>
          <w:lang w:eastAsia="es-ES"/>
        </w:rPr>
      </w:pPr>
    </w:p>
    <w:p w14:paraId="197A85C5" w14:textId="77777777" w:rsidR="00A47647" w:rsidRPr="006252CA" w:rsidRDefault="00A47647" w:rsidP="00A47647">
      <w:pPr>
        <w:widowControl w:val="0"/>
        <w:autoSpaceDE w:val="0"/>
        <w:autoSpaceDN w:val="0"/>
        <w:adjustRightInd w:val="0"/>
        <w:spacing w:after="0" w:line="276" w:lineRule="auto"/>
        <w:ind w:left="567" w:right="539"/>
        <w:jc w:val="both"/>
        <w:rPr>
          <w:rFonts w:ascii="Palatino Linotype" w:hAnsi="Palatino Linotype" w:cs="Tahoma"/>
          <w:bCs/>
          <w:i/>
          <w:szCs w:val="20"/>
          <w:lang w:eastAsia="es-ES"/>
        </w:rPr>
      </w:pPr>
      <w:r w:rsidRPr="006252CA">
        <w:rPr>
          <w:rFonts w:ascii="Palatino Linotype" w:hAnsi="Palatino Linotype" w:cs="Tahoma"/>
          <w:bCs/>
          <w:i/>
          <w:szCs w:val="20"/>
          <w:lang w:eastAsia="es-ES"/>
        </w:rPr>
        <w:t>“Artículo 126. Cada área del sujeto obligado elaborará un índice de los expedientes clasificados como reservados, por área responsable de la información y tema.</w:t>
      </w:r>
    </w:p>
    <w:p w14:paraId="0C6A8EC4" w14:textId="77777777" w:rsidR="00A47647" w:rsidRPr="006252CA" w:rsidRDefault="00A47647" w:rsidP="00A47647">
      <w:pPr>
        <w:widowControl w:val="0"/>
        <w:autoSpaceDE w:val="0"/>
        <w:autoSpaceDN w:val="0"/>
        <w:adjustRightInd w:val="0"/>
        <w:spacing w:after="0" w:line="276" w:lineRule="auto"/>
        <w:ind w:left="567" w:right="539"/>
        <w:jc w:val="both"/>
        <w:rPr>
          <w:rFonts w:ascii="Palatino Linotype" w:hAnsi="Palatino Linotype" w:cs="Tahoma"/>
          <w:bCs/>
          <w:i/>
          <w:szCs w:val="20"/>
          <w:lang w:eastAsia="es-ES"/>
        </w:rPr>
      </w:pPr>
    </w:p>
    <w:p w14:paraId="6EF3B185" w14:textId="77777777" w:rsidR="00A47647" w:rsidRPr="006252CA" w:rsidRDefault="00A47647" w:rsidP="00A47647">
      <w:pPr>
        <w:widowControl w:val="0"/>
        <w:autoSpaceDE w:val="0"/>
        <w:autoSpaceDN w:val="0"/>
        <w:adjustRightInd w:val="0"/>
        <w:spacing w:after="0" w:line="276" w:lineRule="auto"/>
        <w:ind w:left="567" w:right="539"/>
        <w:jc w:val="both"/>
        <w:rPr>
          <w:rFonts w:ascii="Palatino Linotype" w:hAnsi="Palatino Linotype" w:cs="Tahoma"/>
          <w:bCs/>
          <w:i/>
          <w:szCs w:val="20"/>
          <w:lang w:eastAsia="es-ES"/>
        </w:rPr>
      </w:pPr>
      <w:r w:rsidRPr="006252CA">
        <w:rPr>
          <w:rFonts w:ascii="Palatino Linotype" w:hAnsi="Palatino Linotype" w:cs="Tahoma"/>
          <w:bCs/>
          <w:i/>
          <w:szCs w:val="20"/>
          <w:lang w:eastAsia="es-ES"/>
        </w:rPr>
        <w:t>El índice deberá elaborarse semestralmente y publicarse en formatos abiertos al día siguiente de su elaboración. Dicho índice deberá indicar el área que generó la información, el nombre del documento, si se trata de una reserva completa o parcial, la fecha en que inicia y finaliza la reserva, su justificación, el plazo de reserva y, en su caso, las partes del documento que se reservan y si se encuentra en prórroga.</w:t>
      </w:r>
    </w:p>
    <w:p w14:paraId="15EE1DA0" w14:textId="77777777" w:rsidR="00A47647" w:rsidRPr="006252CA" w:rsidRDefault="00A47647" w:rsidP="00A47647">
      <w:pPr>
        <w:widowControl w:val="0"/>
        <w:autoSpaceDE w:val="0"/>
        <w:autoSpaceDN w:val="0"/>
        <w:adjustRightInd w:val="0"/>
        <w:spacing w:after="0" w:line="276" w:lineRule="auto"/>
        <w:ind w:left="567" w:right="539"/>
        <w:jc w:val="both"/>
        <w:rPr>
          <w:rFonts w:ascii="Palatino Linotype" w:hAnsi="Palatino Linotype" w:cs="Tahoma"/>
          <w:bCs/>
          <w:i/>
          <w:szCs w:val="20"/>
          <w:lang w:eastAsia="es-ES"/>
        </w:rPr>
      </w:pPr>
    </w:p>
    <w:p w14:paraId="6AF34296" w14:textId="77777777" w:rsidR="00A47647" w:rsidRPr="006252CA" w:rsidRDefault="00A47647" w:rsidP="00A47647">
      <w:pPr>
        <w:widowControl w:val="0"/>
        <w:autoSpaceDE w:val="0"/>
        <w:autoSpaceDN w:val="0"/>
        <w:adjustRightInd w:val="0"/>
        <w:spacing w:after="0" w:line="276" w:lineRule="auto"/>
        <w:ind w:left="567" w:right="539"/>
        <w:jc w:val="both"/>
        <w:rPr>
          <w:rFonts w:ascii="Palatino Linotype" w:hAnsi="Palatino Linotype" w:cs="Tahoma"/>
          <w:bCs/>
          <w:i/>
          <w:szCs w:val="20"/>
          <w:lang w:eastAsia="es-ES"/>
        </w:rPr>
      </w:pPr>
      <w:r w:rsidRPr="006252CA">
        <w:rPr>
          <w:rFonts w:ascii="Palatino Linotype" w:hAnsi="Palatino Linotype" w:cs="Tahoma"/>
          <w:bCs/>
          <w:i/>
          <w:szCs w:val="20"/>
          <w:lang w:eastAsia="es-ES"/>
        </w:rPr>
        <w:t xml:space="preserve">Artículo 127. Los índices de los expedientes clasificados como reservados serán información </w:t>
      </w:r>
      <w:r w:rsidRPr="006252CA">
        <w:rPr>
          <w:rFonts w:ascii="Palatino Linotype" w:hAnsi="Palatino Linotype" w:cs="Tahoma"/>
          <w:bCs/>
          <w:i/>
          <w:szCs w:val="20"/>
          <w:lang w:eastAsia="es-ES"/>
        </w:rPr>
        <w:lastRenderedPageBreak/>
        <w:t>pública y deberán ser publicados en el sitio de internet de los sujetos obligados, así como en la Plataforma Nacional.</w:t>
      </w:r>
    </w:p>
    <w:p w14:paraId="114E6EEE" w14:textId="77777777" w:rsidR="00A47647" w:rsidRPr="006252CA" w:rsidRDefault="00A47647" w:rsidP="00A47647">
      <w:pPr>
        <w:widowControl w:val="0"/>
        <w:autoSpaceDE w:val="0"/>
        <w:autoSpaceDN w:val="0"/>
        <w:adjustRightInd w:val="0"/>
        <w:spacing w:after="0" w:line="276" w:lineRule="auto"/>
        <w:ind w:left="567" w:right="539"/>
        <w:jc w:val="both"/>
        <w:rPr>
          <w:rFonts w:ascii="Palatino Linotype" w:hAnsi="Palatino Linotype" w:cs="Tahoma"/>
          <w:bCs/>
          <w:i/>
          <w:szCs w:val="20"/>
          <w:lang w:eastAsia="es-ES"/>
        </w:rPr>
      </w:pPr>
    </w:p>
    <w:p w14:paraId="09024C73" w14:textId="77777777" w:rsidR="00A47647" w:rsidRPr="006252CA" w:rsidRDefault="00A47647" w:rsidP="00A47647">
      <w:pPr>
        <w:widowControl w:val="0"/>
        <w:autoSpaceDE w:val="0"/>
        <w:autoSpaceDN w:val="0"/>
        <w:adjustRightInd w:val="0"/>
        <w:spacing w:after="0" w:line="276" w:lineRule="auto"/>
        <w:ind w:left="567" w:right="539"/>
        <w:jc w:val="both"/>
        <w:rPr>
          <w:rFonts w:ascii="Palatino Linotype" w:hAnsi="Palatino Linotype" w:cs="Tahoma"/>
          <w:bCs/>
          <w:i/>
          <w:szCs w:val="20"/>
          <w:lang w:eastAsia="es-ES"/>
        </w:rPr>
      </w:pPr>
      <w:r w:rsidRPr="006252CA">
        <w:rPr>
          <w:rFonts w:ascii="Palatino Linotype" w:hAnsi="Palatino Linotype" w:cs="Tahoma"/>
          <w:bCs/>
          <w:i/>
          <w:szCs w:val="20"/>
          <w:lang w:eastAsia="es-ES"/>
        </w:rPr>
        <w:t>En ningún caso el índice será considerado como información reservada.”</w:t>
      </w:r>
    </w:p>
    <w:p w14:paraId="383B7CCB" w14:textId="77777777" w:rsidR="00A47647" w:rsidRPr="006252CA" w:rsidRDefault="00A47647" w:rsidP="00A47647">
      <w:pPr>
        <w:widowControl w:val="0"/>
        <w:autoSpaceDE w:val="0"/>
        <w:autoSpaceDN w:val="0"/>
        <w:adjustRightInd w:val="0"/>
        <w:spacing w:after="0" w:line="276" w:lineRule="auto"/>
        <w:ind w:right="539"/>
        <w:jc w:val="both"/>
        <w:rPr>
          <w:rFonts w:ascii="Palatino Linotype" w:hAnsi="Palatino Linotype" w:cs="Tahoma"/>
          <w:bCs/>
          <w:i/>
          <w:szCs w:val="20"/>
          <w:lang w:eastAsia="es-ES"/>
        </w:rPr>
      </w:pPr>
    </w:p>
    <w:p w14:paraId="79CD0B02" w14:textId="01FB4E12" w:rsidR="00A47647" w:rsidRDefault="00A47647" w:rsidP="00A47647">
      <w:pPr>
        <w:widowControl w:val="0"/>
        <w:autoSpaceDE w:val="0"/>
        <w:autoSpaceDN w:val="0"/>
        <w:adjustRightInd w:val="0"/>
        <w:spacing w:after="0" w:line="360" w:lineRule="auto"/>
        <w:jc w:val="both"/>
        <w:rPr>
          <w:rFonts w:ascii="Palatino Linotype" w:eastAsia="Palatino Linotype" w:hAnsi="Palatino Linotype" w:cs="Palatino Linotype"/>
          <w:sz w:val="24"/>
          <w:szCs w:val="20"/>
        </w:rPr>
      </w:pPr>
      <w:r w:rsidRPr="006252CA">
        <w:rPr>
          <w:rFonts w:ascii="Palatino Linotype" w:hAnsi="Palatino Linotype" w:cs="Tahoma"/>
          <w:bCs/>
          <w:iCs/>
          <w:sz w:val="24"/>
          <w:lang w:eastAsia="es-ES"/>
        </w:rPr>
        <w:t xml:space="preserve">Es entonces a partir de lo estudiado respecto a las obligaciones de los sujetos Obligados en la materia y en relación con la respuesta, se precisa que el Ayuntamiento de </w:t>
      </w:r>
      <w:r w:rsidR="00090BC9">
        <w:rPr>
          <w:rFonts w:ascii="Palatino Linotype" w:hAnsi="Palatino Linotype" w:cs="Tahoma"/>
          <w:bCs/>
          <w:iCs/>
          <w:sz w:val="24"/>
          <w:lang w:eastAsia="es-ES"/>
        </w:rPr>
        <w:t>Chicoloapan</w:t>
      </w:r>
      <w:r w:rsidRPr="006252CA">
        <w:rPr>
          <w:rFonts w:ascii="Palatino Linotype" w:hAnsi="Palatino Linotype" w:cs="Tahoma"/>
          <w:bCs/>
          <w:iCs/>
          <w:sz w:val="24"/>
          <w:lang w:eastAsia="es-ES"/>
        </w:rPr>
        <w:t xml:space="preserve">, se pronunció expresando que </w:t>
      </w:r>
      <w:r w:rsidR="00090BC9">
        <w:rPr>
          <w:rFonts w:ascii="Palatino Linotype" w:hAnsi="Palatino Linotype" w:cs="Tahoma"/>
          <w:bCs/>
          <w:iCs/>
          <w:sz w:val="24"/>
          <w:lang w:eastAsia="es-ES"/>
        </w:rPr>
        <w:t xml:space="preserve">si se </w:t>
      </w:r>
      <w:r w:rsidRPr="006252CA">
        <w:rPr>
          <w:rFonts w:ascii="Palatino Linotype" w:hAnsi="Palatino Linotype" w:cs="Tahoma"/>
          <w:bCs/>
          <w:iCs/>
          <w:sz w:val="24"/>
          <w:lang w:eastAsia="es-ES"/>
        </w:rPr>
        <w:t xml:space="preserve"> cuen</w:t>
      </w:r>
      <w:r w:rsidR="00090BC9">
        <w:rPr>
          <w:rFonts w:ascii="Palatino Linotype" w:hAnsi="Palatino Linotype" w:cs="Tahoma"/>
          <w:bCs/>
          <w:iCs/>
          <w:sz w:val="24"/>
          <w:lang w:eastAsia="es-ES"/>
        </w:rPr>
        <w:t>ta con archivo de concentración, sin embargo contesta de forma negativa las subsecuentes</w:t>
      </w:r>
      <w:r w:rsidRPr="006252CA">
        <w:rPr>
          <w:rFonts w:ascii="Palatino Linotype" w:eastAsia="Palatino Linotype" w:hAnsi="Palatino Linotype" w:cs="Palatino Linotype"/>
          <w:sz w:val="24"/>
          <w:szCs w:val="20"/>
        </w:rPr>
        <w:t>, pronunciamiento que contradice lo vertido en el punto 12.1, toda vez que aceptan contar con archivo de concentración, el cual es susceptible de préstamo previo llenado de la solicitud, e</w:t>
      </w:r>
      <w:r w:rsidRPr="006252CA">
        <w:rPr>
          <w:rFonts w:ascii="Palatino Linotype" w:hAnsi="Palatino Linotype" w:cs="Tahoma"/>
          <w:bCs/>
          <w:iCs/>
          <w:sz w:val="24"/>
          <w:lang w:eastAsia="es-ES"/>
        </w:rPr>
        <w:t>s por ello, que resulta procedente la búsqueda exhaustiva y razonable de la información y así ordenar la entrega de lo siguiente, respecto del archivo de concentración:</w:t>
      </w:r>
    </w:p>
    <w:p w14:paraId="20EEAED4" w14:textId="77777777" w:rsidR="00894315" w:rsidRPr="00894315" w:rsidRDefault="00894315" w:rsidP="00A47647">
      <w:pPr>
        <w:widowControl w:val="0"/>
        <w:autoSpaceDE w:val="0"/>
        <w:autoSpaceDN w:val="0"/>
        <w:adjustRightInd w:val="0"/>
        <w:spacing w:after="0" w:line="360" w:lineRule="auto"/>
        <w:jc w:val="both"/>
        <w:rPr>
          <w:rFonts w:ascii="Palatino Linotype" w:eastAsia="Palatino Linotype" w:hAnsi="Palatino Linotype" w:cs="Palatino Linotype"/>
          <w:sz w:val="24"/>
          <w:szCs w:val="20"/>
        </w:rPr>
      </w:pPr>
    </w:p>
    <w:p w14:paraId="4A2C44BC" w14:textId="77777777" w:rsidR="00A47647" w:rsidRPr="006252CA" w:rsidRDefault="00A47647" w:rsidP="00A47647">
      <w:pPr>
        <w:widowControl w:val="0"/>
        <w:numPr>
          <w:ilvl w:val="0"/>
          <w:numId w:val="20"/>
        </w:numPr>
        <w:autoSpaceDE w:val="0"/>
        <w:autoSpaceDN w:val="0"/>
        <w:adjustRightInd w:val="0"/>
        <w:spacing w:after="0" w:line="360" w:lineRule="auto"/>
        <w:contextualSpacing/>
        <w:jc w:val="both"/>
        <w:rPr>
          <w:rFonts w:ascii="Palatino Linotype" w:hAnsi="Palatino Linotype" w:cs="Tahoma"/>
          <w:bCs/>
          <w:iCs/>
          <w:sz w:val="24"/>
          <w:lang w:eastAsia="es-ES"/>
        </w:rPr>
      </w:pPr>
      <w:r w:rsidRPr="006252CA">
        <w:rPr>
          <w:rFonts w:ascii="Palatino Linotype" w:hAnsi="Palatino Linotype" w:cs="Tahoma"/>
          <w:bCs/>
          <w:iCs/>
          <w:sz w:val="24"/>
          <w:lang w:eastAsia="es-ES"/>
        </w:rPr>
        <w:t>Documento que dé cuenta de las transferencias primarias.</w:t>
      </w:r>
    </w:p>
    <w:p w14:paraId="1F55C7A0" w14:textId="77777777" w:rsidR="00A47647" w:rsidRPr="006252CA" w:rsidRDefault="00A47647" w:rsidP="00A47647">
      <w:pPr>
        <w:widowControl w:val="0"/>
        <w:numPr>
          <w:ilvl w:val="0"/>
          <w:numId w:val="20"/>
        </w:numPr>
        <w:autoSpaceDE w:val="0"/>
        <w:autoSpaceDN w:val="0"/>
        <w:adjustRightInd w:val="0"/>
        <w:spacing w:after="0" w:line="360" w:lineRule="auto"/>
        <w:contextualSpacing/>
        <w:jc w:val="both"/>
        <w:rPr>
          <w:rFonts w:ascii="Palatino Linotype" w:hAnsi="Palatino Linotype" w:cs="Tahoma"/>
          <w:bCs/>
          <w:iCs/>
          <w:sz w:val="24"/>
          <w:lang w:eastAsia="es-ES"/>
        </w:rPr>
      </w:pPr>
      <w:r w:rsidRPr="006252CA">
        <w:rPr>
          <w:rFonts w:ascii="Palatino Linotype" w:hAnsi="Palatino Linotype" w:cs="Tahoma"/>
          <w:bCs/>
          <w:iCs/>
          <w:sz w:val="24"/>
          <w:lang w:eastAsia="es-ES"/>
        </w:rPr>
        <w:t xml:space="preserve">Inventario de expedientes clasificados como reservados </w:t>
      </w:r>
    </w:p>
    <w:p w14:paraId="38D80B1C" w14:textId="77777777" w:rsidR="00A47647" w:rsidRPr="006252CA" w:rsidRDefault="00A47647" w:rsidP="00A47647">
      <w:pPr>
        <w:widowControl w:val="0"/>
        <w:numPr>
          <w:ilvl w:val="0"/>
          <w:numId w:val="20"/>
        </w:numPr>
        <w:autoSpaceDE w:val="0"/>
        <w:autoSpaceDN w:val="0"/>
        <w:adjustRightInd w:val="0"/>
        <w:spacing w:after="0" w:line="360" w:lineRule="auto"/>
        <w:contextualSpacing/>
        <w:jc w:val="both"/>
        <w:rPr>
          <w:rFonts w:ascii="Palatino Linotype" w:hAnsi="Palatino Linotype" w:cs="Tahoma"/>
          <w:bCs/>
          <w:iCs/>
          <w:sz w:val="24"/>
          <w:lang w:eastAsia="es-ES"/>
        </w:rPr>
      </w:pPr>
      <w:r w:rsidRPr="006252CA">
        <w:rPr>
          <w:rFonts w:ascii="Palatino Linotype" w:hAnsi="Palatino Linotype" w:cs="Tahoma"/>
          <w:bCs/>
          <w:iCs/>
          <w:sz w:val="24"/>
          <w:lang w:eastAsia="es-ES"/>
        </w:rPr>
        <w:t>Documento que dé cuenta de los expedientes reservados como confidenciales y localizados en el archivo de concentración.</w:t>
      </w:r>
    </w:p>
    <w:p w14:paraId="532EFDAC" w14:textId="77777777" w:rsidR="00A47647" w:rsidRPr="006252CA" w:rsidRDefault="00A47647" w:rsidP="00A47647">
      <w:pPr>
        <w:widowControl w:val="0"/>
        <w:numPr>
          <w:ilvl w:val="0"/>
          <w:numId w:val="20"/>
        </w:numPr>
        <w:autoSpaceDE w:val="0"/>
        <w:autoSpaceDN w:val="0"/>
        <w:adjustRightInd w:val="0"/>
        <w:spacing w:after="0" w:line="360" w:lineRule="auto"/>
        <w:contextualSpacing/>
        <w:jc w:val="both"/>
        <w:rPr>
          <w:rFonts w:ascii="Palatino Linotype" w:hAnsi="Palatino Linotype" w:cs="Tahoma"/>
          <w:bCs/>
          <w:iCs/>
          <w:sz w:val="24"/>
          <w:lang w:eastAsia="es-ES"/>
        </w:rPr>
      </w:pPr>
      <w:r w:rsidRPr="006252CA">
        <w:rPr>
          <w:rFonts w:ascii="Palatino Linotype" w:hAnsi="Palatino Linotype" w:cs="Tahoma"/>
          <w:bCs/>
          <w:iCs/>
          <w:sz w:val="24"/>
          <w:lang w:eastAsia="es-ES"/>
        </w:rPr>
        <w:t>Transferencias secundarias realizadas.</w:t>
      </w:r>
    </w:p>
    <w:p w14:paraId="7F106979" w14:textId="5A57FB0E" w:rsidR="002801B7" w:rsidRPr="00090BC9" w:rsidRDefault="00A47647" w:rsidP="00BA24A4">
      <w:pPr>
        <w:widowControl w:val="0"/>
        <w:numPr>
          <w:ilvl w:val="0"/>
          <w:numId w:val="20"/>
        </w:numPr>
        <w:autoSpaceDE w:val="0"/>
        <w:autoSpaceDN w:val="0"/>
        <w:adjustRightInd w:val="0"/>
        <w:spacing w:after="0" w:line="360" w:lineRule="auto"/>
        <w:contextualSpacing/>
        <w:jc w:val="both"/>
        <w:rPr>
          <w:rFonts w:ascii="Palatino Linotype" w:hAnsi="Palatino Linotype" w:cs="Tahoma"/>
          <w:bCs/>
          <w:iCs/>
          <w:sz w:val="24"/>
          <w:lang w:eastAsia="es-ES"/>
        </w:rPr>
      </w:pPr>
      <w:r w:rsidRPr="006252CA">
        <w:rPr>
          <w:rFonts w:ascii="Palatino Linotype" w:hAnsi="Palatino Linotype" w:cs="Tahoma"/>
          <w:bCs/>
          <w:iCs/>
          <w:sz w:val="24"/>
          <w:lang w:eastAsia="es-ES"/>
        </w:rPr>
        <w:t>Documento que dé cuenta del área y/o personal que se encarga de la selección final.</w:t>
      </w:r>
    </w:p>
    <w:p w14:paraId="56EA110D" w14:textId="3BA5F286" w:rsidR="00894315" w:rsidRPr="00894315" w:rsidRDefault="00894315" w:rsidP="00894315">
      <w:pPr>
        <w:spacing w:before="240" w:after="240" w:line="360" w:lineRule="auto"/>
        <w:jc w:val="both"/>
        <w:rPr>
          <w:rFonts w:ascii="Palatino Linotype" w:eastAsia="Palatino Linotype" w:hAnsi="Palatino Linotype" w:cs="Palatino Linotype"/>
          <w:sz w:val="24"/>
        </w:rPr>
      </w:pPr>
      <w:r w:rsidRPr="00894315">
        <w:rPr>
          <w:rFonts w:ascii="Palatino Linotype" w:eastAsia="Palatino Linotype" w:hAnsi="Palatino Linotype" w:cs="Palatino Linotype"/>
          <w:sz w:val="24"/>
        </w:rPr>
        <w:t>En caso de no contar con la información requerida, deberá emitir el acuerdo de inexistencia</w:t>
      </w:r>
      <w:r>
        <w:rPr>
          <w:rFonts w:ascii="Palatino Linotype" w:eastAsia="Palatino Linotype" w:hAnsi="Palatino Linotype" w:cs="Palatino Linotype"/>
          <w:sz w:val="24"/>
        </w:rPr>
        <w:t>.</w:t>
      </w:r>
    </w:p>
    <w:p w14:paraId="33AB4866" w14:textId="77777777" w:rsidR="002801B7" w:rsidRDefault="002801B7" w:rsidP="00BA24A4">
      <w:pPr>
        <w:spacing w:after="0" w:line="360" w:lineRule="auto"/>
        <w:jc w:val="both"/>
        <w:rPr>
          <w:rFonts w:ascii="Palatino Linotype" w:hAnsi="Palatino Linotype"/>
          <w:b/>
          <w:sz w:val="24"/>
          <w:szCs w:val="24"/>
        </w:rPr>
      </w:pPr>
    </w:p>
    <w:tbl>
      <w:tblPr>
        <w:tblStyle w:val="Tablaconcuadrcula"/>
        <w:tblW w:w="9394" w:type="dxa"/>
        <w:tblLook w:val="04A0" w:firstRow="1" w:lastRow="0" w:firstColumn="1" w:lastColumn="0" w:noHBand="0" w:noVBand="1"/>
      </w:tblPr>
      <w:tblGrid>
        <w:gridCol w:w="3964"/>
        <w:gridCol w:w="2552"/>
        <w:gridCol w:w="2878"/>
      </w:tblGrid>
      <w:tr w:rsidR="00EE7B65" w14:paraId="514C9873" w14:textId="77777777" w:rsidTr="007663D8">
        <w:tc>
          <w:tcPr>
            <w:tcW w:w="9394" w:type="dxa"/>
            <w:gridSpan w:val="3"/>
          </w:tcPr>
          <w:p w14:paraId="5D7AF66D" w14:textId="06C6D5E8" w:rsidR="00EE7B65" w:rsidRDefault="00F44604" w:rsidP="007663D8">
            <w:pPr>
              <w:jc w:val="both"/>
              <w:rPr>
                <w:rFonts w:ascii="Palatino Linotype" w:eastAsia="Palatino Linotype" w:hAnsi="Palatino Linotype" w:cs="Palatino Linotype"/>
                <w:sz w:val="24"/>
                <w:szCs w:val="24"/>
              </w:rPr>
            </w:pPr>
            <w:r w:rsidRPr="00F44604">
              <w:rPr>
                <w:rFonts w:ascii="Palatino Linotype" w:eastAsia="Palatino Linotype" w:hAnsi="Palatino Linotype" w:cs="Palatino Linotype"/>
                <w:sz w:val="20"/>
                <w:szCs w:val="24"/>
              </w:rPr>
              <w:lastRenderedPageBreak/>
              <w:t>13</w:t>
            </w:r>
            <w:r w:rsidRPr="00F44604">
              <w:rPr>
                <w:rFonts w:ascii="Palatino Linotype" w:eastAsia="Palatino Linotype" w:hAnsi="Palatino Linotype" w:cs="Palatino Linotype"/>
                <w:b/>
                <w:sz w:val="16"/>
                <w:szCs w:val="24"/>
              </w:rPr>
              <w:t xml:space="preserve">. </w:t>
            </w:r>
            <w:r w:rsidRPr="00F44604">
              <w:rPr>
                <w:rFonts w:ascii="Palatino Linotype" w:eastAsia="Palatino Linotype" w:hAnsi="Palatino Linotype" w:cs="Palatino Linotype"/>
                <w:b/>
                <w:sz w:val="20"/>
                <w:szCs w:val="24"/>
              </w:rPr>
              <w:t>ARCHIVO HISTÓRICO</w:t>
            </w:r>
          </w:p>
        </w:tc>
      </w:tr>
      <w:tr w:rsidR="00EE7B65" w14:paraId="01179963" w14:textId="77777777" w:rsidTr="007663D8">
        <w:tc>
          <w:tcPr>
            <w:tcW w:w="3964" w:type="dxa"/>
            <w:vAlign w:val="center"/>
          </w:tcPr>
          <w:p w14:paraId="0281605A"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REQUERIMIENTO</w:t>
            </w:r>
          </w:p>
        </w:tc>
        <w:tc>
          <w:tcPr>
            <w:tcW w:w="2552" w:type="dxa"/>
            <w:vAlign w:val="center"/>
          </w:tcPr>
          <w:p w14:paraId="385A17BD"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RESPUESTA</w:t>
            </w:r>
          </w:p>
        </w:tc>
        <w:tc>
          <w:tcPr>
            <w:tcW w:w="2878" w:type="dxa"/>
            <w:vAlign w:val="center"/>
          </w:tcPr>
          <w:p w14:paraId="734D8C98"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INFORME JUSTIFICADO Y ALCANCE</w:t>
            </w:r>
          </w:p>
        </w:tc>
      </w:tr>
      <w:tr w:rsidR="00EE7B65" w14:paraId="57B5E7CF" w14:textId="77777777" w:rsidTr="007663D8">
        <w:tc>
          <w:tcPr>
            <w:tcW w:w="3964" w:type="dxa"/>
          </w:tcPr>
          <w:p w14:paraId="01640951" w14:textId="56E69665" w:rsidR="00EE7B65" w:rsidRPr="00B61E07" w:rsidRDefault="00F44604" w:rsidP="007663D8">
            <w:pPr>
              <w:spacing w:line="360" w:lineRule="auto"/>
              <w:contextualSpacing/>
              <w:jc w:val="both"/>
              <w:rPr>
                <w:rFonts w:ascii="Palatino Linotype" w:eastAsia="Palatino Linotype" w:hAnsi="Palatino Linotype" w:cs="Palatino Linotype"/>
                <w:color w:val="000000"/>
                <w:sz w:val="16"/>
                <w:szCs w:val="24"/>
              </w:rPr>
            </w:pPr>
            <w:r w:rsidRPr="00F44604">
              <w:rPr>
                <w:rFonts w:ascii="Palatino Linotype" w:eastAsia="Palatino Linotype" w:hAnsi="Palatino Linotype" w:cs="Palatino Linotype"/>
                <w:color w:val="000000"/>
                <w:sz w:val="16"/>
                <w:szCs w:val="24"/>
              </w:rPr>
              <w:t>13.2. ¿EL ARCHIVO HISTÓRICO CUENTA CON INVENTARIO DE SU ACERVO DOCUMENTAL?</w:t>
            </w:r>
          </w:p>
        </w:tc>
        <w:tc>
          <w:tcPr>
            <w:tcW w:w="2552" w:type="dxa"/>
          </w:tcPr>
          <w:p w14:paraId="75C60B31" w14:textId="56340C4C" w:rsidR="00EE7B65" w:rsidRPr="001B5504" w:rsidRDefault="00F44604" w:rsidP="007663D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Estamos en proceso de verificación.</w:t>
            </w:r>
          </w:p>
        </w:tc>
        <w:tc>
          <w:tcPr>
            <w:tcW w:w="2878" w:type="dxa"/>
          </w:tcPr>
          <w:p w14:paraId="49A846EE" w14:textId="78A0E12B" w:rsidR="00EE7B65" w:rsidRPr="001B5504" w:rsidRDefault="00F44604" w:rsidP="007663D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w:t>
            </w:r>
          </w:p>
        </w:tc>
      </w:tr>
      <w:tr w:rsidR="00EE7B65" w14:paraId="788932C5" w14:textId="77777777" w:rsidTr="007663D8">
        <w:tc>
          <w:tcPr>
            <w:tcW w:w="3964" w:type="dxa"/>
          </w:tcPr>
          <w:p w14:paraId="788AD7BF" w14:textId="62C257B7" w:rsidR="00EE7B65" w:rsidRPr="001B5504" w:rsidRDefault="00F44604" w:rsidP="00F44604">
            <w:pPr>
              <w:spacing w:line="360" w:lineRule="auto"/>
              <w:jc w:val="both"/>
              <w:rPr>
                <w:rFonts w:ascii="Palatino Linotype" w:eastAsia="Palatino Linotype" w:hAnsi="Palatino Linotype" w:cs="Palatino Linotype"/>
                <w:sz w:val="16"/>
                <w:szCs w:val="24"/>
              </w:rPr>
            </w:pPr>
            <w:r w:rsidRPr="00F44604">
              <w:rPr>
                <w:rFonts w:ascii="Palatino Linotype" w:eastAsia="Palatino Linotype" w:hAnsi="Palatino Linotype" w:cs="Palatino Linotype"/>
                <w:sz w:val="16"/>
                <w:szCs w:val="24"/>
              </w:rPr>
              <w:t>13.3. ¿EL RESPONSABLE DEL ARCHIVO HISTÓRICO HACE LA</w:t>
            </w:r>
            <w:r>
              <w:rPr>
                <w:rFonts w:ascii="Palatino Linotype" w:eastAsia="Palatino Linotype" w:hAnsi="Palatino Linotype" w:cs="Palatino Linotype"/>
                <w:sz w:val="16"/>
                <w:szCs w:val="24"/>
              </w:rPr>
              <w:t xml:space="preserve"> DIFUSIÓN DEL ACERVO DOCUMENTAL </w:t>
            </w:r>
            <w:r w:rsidRPr="00F44604">
              <w:rPr>
                <w:rFonts w:ascii="Palatino Linotype" w:eastAsia="Palatino Linotype" w:hAnsi="Palatino Linotype" w:cs="Palatino Linotype"/>
                <w:sz w:val="16"/>
                <w:szCs w:val="24"/>
              </w:rPr>
              <w:t>DEL MISMO ARCHIVO COMO LO ESTABLECE EL ARTÍCULO DÉCIMO P</w:t>
            </w:r>
            <w:r>
              <w:rPr>
                <w:rFonts w:ascii="Palatino Linotype" w:eastAsia="Palatino Linotype" w:hAnsi="Palatino Linotype" w:cs="Palatino Linotype"/>
                <w:sz w:val="16"/>
                <w:szCs w:val="24"/>
              </w:rPr>
              <w:t xml:space="preserve">RIMERO FRACCIÓN IV INCISO d) DE </w:t>
            </w:r>
            <w:r w:rsidRPr="00F44604">
              <w:rPr>
                <w:rFonts w:ascii="Palatino Linotype" w:eastAsia="Palatino Linotype" w:hAnsi="Palatino Linotype" w:cs="Palatino Linotype"/>
                <w:sz w:val="16"/>
                <w:szCs w:val="24"/>
              </w:rPr>
              <w:t>LOS LINEAMIENTOS PARA LA ORGANIZACIÓN Y CONSERVACIÓN DE LOS ARCH</w:t>
            </w:r>
            <w:r>
              <w:rPr>
                <w:rFonts w:ascii="Palatino Linotype" w:eastAsia="Palatino Linotype" w:hAnsi="Palatino Linotype" w:cs="Palatino Linotype"/>
                <w:sz w:val="16"/>
                <w:szCs w:val="24"/>
              </w:rPr>
              <w:t>IVOS?</w:t>
            </w:r>
          </w:p>
        </w:tc>
        <w:tc>
          <w:tcPr>
            <w:tcW w:w="2552" w:type="dxa"/>
          </w:tcPr>
          <w:p w14:paraId="0183BBA4" w14:textId="1D2391E6" w:rsidR="00EE7B65" w:rsidRPr="001B5504" w:rsidRDefault="00F44604" w:rsidP="007663D8">
            <w:pPr>
              <w:spacing w:line="360" w:lineRule="auto"/>
              <w:jc w:val="both"/>
              <w:rPr>
                <w:rFonts w:ascii="Palatino Linotype" w:eastAsia="Palatino Linotype" w:hAnsi="Palatino Linotype" w:cs="Palatino Linotype"/>
                <w:sz w:val="16"/>
                <w:szCs w:val="24"/>
              </w:rPr>
            </w:pPr>
            <w:r w:rsidRPr="00932272">
              <w:rPr>
                <w:rFonts w:ascii="Palatino Linotype" w:eastAsia="Palatino Linotype" w:hAnsi="Palatino Linotype" w:cs="Palatino Linotype"/>
                <w:sz w:val="16"/>
                <w:szCs w:val="24"/>
              </w:rPr>
              <w:t>No emite respuesta</w:t>
            </w:r>
          </w:p>
        </w:tc>
        <w:tc>
          <w:tcPr>
            <w:tcW w:w="2878" w:type="dxa"/>
          </w:tcPr>
          <w:p w14:paraId="35C242CB" w14:textId="4EEB2CCD" w:rsidR="00EE7B65" w:rsidRPr="001B5504" w:rsidRDefault="00F44604" w:rsidP="007663D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SI</w:t>
            </w:r>
          </w:p>
        </w:tc>
      </w:tr>
      <w:tr w:rsidR="00F44604" w14:paraId="5E6155E5" w14:textId="77777777" w:rsidTr="007663D8">
        <w:tc>
          <w:tcPr>
            <w:tcW w:w="3964" w:type="dxa"/>
          </w:tcPr>
          <w:p w14:paraId="05C816E7" w14:textId="2FB42001" w:rsidR="00F44604" w:rsidRPr="001B5504" w:rsidRDefault="00F44604" w:rsidP="00F44604">
            <w:pPr>
              <w:spacing w:line="360" w:lineRule="auto"/>
              <w:jc w:val="both"/>
              <w:rPr>
                <w:rFonts w:ascii="Palatino Linotype" w:eastAsia="Palatino Linotype" w:hAnsi="Palatino Linotype" w:cs="Palatino Linotype"/>
                <w:sz w:val="16"/>
                <w:szCs w:val="24"/>
              </w:rPr>
            </w:pPr>
            <w:r w:rsidRPr="00F44604">
              <w:rPr>
                <w:rFonts w:ascii="Palatino Linotype" w:eastAsia="Palatino Linotype" w:hAnsi="Palatino Linotype" w:cs="Palatino Linotype"/>
                <w:sz w:val="16"/>
                <w:szCs w:val="24"/>
              </w:rPr>
              <w:t>13.4. ¿EL RESPONSABLE DEL ARCHIVO HISTÓRICO COORDINA E</w:t>
            </w:r>
            <w:r>
              <w:rPr>
                <w:rFonts w:ascii="Palatino Linotype" w:eastAsia="Palatino Linotype" w:hAnsi="Palatino Linotype" w:cs="Palatino Linotype"/>
                <w:sz w:val="16"/>
                <w:szCs w:val="24"/>
              </w:rPr>
              <w:t>L PRÉSTAMO Y LA CONSULTA DE LOS D</w:t>
            </w:r>
            <w:r w:rsidRPr="00F44604">
              <w:rPr>
                <w:rFonts w:ascii="Palatino Linotype" w:eastAsia="Palatino Linotype" w:hAnsi="Palatino Linotype" w:cs="Palatino Linotype"/>
                <w:sz w:val="16"/>
                <w:szCs w:val="24"/>
              </w:rPr>
              <w:t>OCUMENTOS QUE TIENE BAJO SU CARGO COMO LO ESTAB</w:t>
            </w:r>
            <w:r>
              <w:rPr>
                <w:rFonts w:ascii="Palatino Linotype" w:eastAsia="Palatino Linotype" w:hAnsi="Palatino Linotype" w:cs="Palatino Linotype"/>
                <w:sz w:val="16"/>
                <w:szCs w:val="24"/>
              </w:rPr>
              <w:t xml:space="preserve">LECE EL ARTÍCULO DÉCIMO PRIMERO </w:t>
            </w:r>
            <w:r w:rsidRPr="00F44604">
              <w:rPr>
                <w:rFonts w:ascii="Palatino Linotype" w:eastAsia="Palatino Linotype" w:hAnsi="Palatino Linotype" w:cs="Palatino Linotype"/>
                <w:sz w:val="16"/>
                <w:szCs w:val="24"/>
              </w:rPr>
              <w:t>FRACCIÓN IV INCISO d) DE LOS LINEAMIENTOS PARA LA</w:t>
            </w:r>
            <w:r>
              <w:rPr>
                <w:rFonts w:ascii="Palatino Linotype" w:eastAsia="Palatino Linotype" w:hAnsi="Palatino Linotype" w:cs="Palatino Linotype"/>
                <w:sz w:val="16"/>
                <w:szCs w:val="24"/>
              </w:rPr>
              <w:t xml:space="preserve"> ORGANIZACIÓN Y CONSERVACIÓN DE </w:t>
            </w:r>
            <w:r w:rsidRPr="00F44604">
              <w:rPr>
                <w:rFonts w:ascii="Palatino Linotype" w:eastAsia="Palatino Linotype" w:hAnsi="Palatino Linotype" w:cs="Palatino Linotype"/>
                <w:sz w:val="16"/>
                <w:szCs w:val="24"/>
              </w:rPr>
              <w:t>ARCHIVOS?</w:t>
            </w:r>
          </w:p>
        </w:tc>
        <w:tc>
          <w:tcPr>
            <w:tcW w:w="2552" w:type="dxa"/>
          </w:tcPr>
          <w:p w14:paraId="6823566F" w14:textId="79A9B844" w:rsidR="00F44604" w:rsidRPr="001B5504" w:rsidRDefault="00F44604" w:rsidP="00F44604">
            <w:pPr>
              <w:spacing w:line="360" w:lineRule="auto"/>
              <w:jc w:val="both"/>
              <w:rPr>
                <w:rFonts w:ascii="Palatino Linotype" w:eastAsia="Palatino Linotype" w:hAnsi="Palatino Linotype" w:cs="Palatino Linotype"/>
                <w:sz w:val="16"/>
                <w:szCs w:val="24"/>
              </w:rPr>
            </w:pPr>
            <w:r w:rsidRPr="00A82723">
              <w:rPr>
                <w:rFonts w:ascii="Palatino Linotype" w:eastAsia="Palatino Linotype" w:hAnsi="Palatino Linotype" w:cs="Palatino Linotype"/>
                <w:sz w:val="16"/>
                <w:szCs w:val="24"/>
              </w:rPr>
              <w:t>No emite respuesta</w:t>
            </w:r>
          </w:p>
        </w:tc>
        <w:tc>
          <w:tcPr>
            <w:tcW w:w="2878" w:type="dxa"/>
          </w:tcPr>
          <w:p w14:paraId="2EB7DB35" w14:textId="7F0F0C20" w:rsidR="00F44604" w:rsidRPr="001B5504" w:rsidRDefault="00F44604" w:rsidP="00F44604">
            <w:pPr>
              <w:spacing w:line="360" w:lineRule="auto"/>
              <w:jc w:val="both"/>
              <w:rPr>
                <w:rFonts w:ascii="Palatino Linotype" w:eastAsia="Palatino Linotype" w:hAnsi="Palatino Linotype" w:cs="Palatino Linotype"/>
                <w:sz w:val="16"/>
                <w:szCs w:val="24"/>
              </w:rPr>
            </w:pPr>
            <w:r w:rsidRPr="00A82723">
              <w:rPr>
                <w:rFonts w:ascii="Palatino Linotype" w:eastAsia="Palatino Linotype" w:hAnsi="Palatino Linotype" w:cs="Palatino Linotype"/>
                <w:sz w:val="16"/>
                <w:szCs w:val="24"/>
              </w:rPr>
              <w:t>No emite respuesta</w:t>
            </w:r>
          </w:p>
        </w:tc>
      </w:tr>
      <w:tr w:rsidR="00F44604" w14:paraId="5927C381" w14:textId="77777777" w:rsidTr="007663D8">
        <w:tc>
          <w:tcPr>
            <w:tcW w:w="3964" w:type="dxa"/>
          </w:tcPr>
          <w:p w14:paraId="3F9E10F0" w14:textId="3128568F" w:rsidR="00F44604" w:rsidRPr="001B5504" w:rsidRDefault="00F44604" w:rsidP="00F44604">
            <w:pPr>
              <w:spacing w:line="360" w:lineRule="auto"/>
              <w:jc w:val="both"/>
              <w:rPr>
                <w:rFonts w:ascii="Palatino Linotype" w:eastAsia="Palatino Linotype" w:hAnsi="Palatino Linotype" w:cs="Palatino Linotype"/>
                <w:sz w:val="16"/>
                <w:szCs w:val="24"/>
              </w:rPr>
            </w:pPr>
            <w:r w:rsidRPr="00F44604">
              <w:rPr>
                <w:rFonts w:ascii="Palatino Linotype" w:eastAsia="Palatino Linotype" w:hAnsi="Palatino Linotype" w:cs="Palatino Linotype"/>
                <w:sz w:val="16"/>
                <w:szCs w:val="24"/>
              </w:rPr>
              <w:t xml:space="preserve">13.5. ¿EL RESPONSABLE DEL ARCHIVO HISTÓRICO CUENTA CON </w:t>
            </w:r>
            <w:r>
              <w:rPr>
                <w:rFonts w:ascii="Palatino Linotype" w:eastAsia="Palatino Linotype" w:hAnsi="Palatino Linotype" w:cs="Palatino Linotype"/>
                <w:sz w:val="16"/>
                <w:szCs w:val="24"/>
              </w:rPr>
              <w:t xml:space="preserve">LOS CONOCIMIENTOS, HABILIDADES, </w:t>
            </w:r>
            <w:r w:rsidRPr="00F44604">
              <w:rPr>
                <w:rFonts w:ascii="Palatino Linotype" w:eastAsia="Palatino Linotype" w:hAnsi="Palatino Linotype" w:cs="Palatino Linotype"/>
                <w:sz w:val="16"/>
                <w:szCs w:val="24"/>
              </w:rPr>
              <w:t>COMPETENCIAS Y EXPERIENCIA ACORDES CON SU RESPON</w:t>
            </w:r>
            <w:r>
              <w:rPr>
                <w:rFonts w:ascii="Palatino Linotype" w:eastAsia="Palatino Linotype" w:hAnsi="Palatino Linotype" w:cs="Palatino Linotype"/>
                <w:sz w:val="16"/>
                <w:szCs w:val="24"/>
              </w:rPr>
              <w:t xml:space="preserve">SABILIDAD, COMO LO ESTABLECE EL </w:t>
            </w:r>
            <w:r w:rsidRPr="00F44604">
              <w:rPr>
                <w:rFonts w:ascii="Palatino Linotype" w:eastAsia="Palatino Linotype" w:hAnsi="Palatino Linotype" w:cs="Palatino Linotype"/>
                <w:sz w:val="16"/>
                <w:szCs w:val="24"/>
              </w:rPr>
              <w:t>ARTÍCULO 32 DE LA LEY GENERAL DE ARCHIVOS?</w:t>
            </w:r>
          </w:p>
        </w:tc>
        <w:tc>
          <w:tcPr>
            <w:tcW w:w="2552" w:type="dxa"/>
          </w:tcPr>
          <w:p w14:paraId="2DFC93EA" w14:textId="21EDC926" w:rsidR="00F44604" w:rsidRPr="001B5504" w:rsidRDefault="00F44604" w:rsidP="00F44604">
            <w:pPr>
              <w:spacing w:line="360" w:lineRule="auto"/>
              <w:jc w:val="both"/>
              <w:rPr>
                <w:rFonts w:ascii="Palatino Linotype" w:eastAsia="Palatino Linotype" w:hAnsi="Palatino Linotype" w:cs="Palatino Linotype"/>
                <w:sz w:val="16"/>
                <w:szCs w:val="24"/>
              </w:rPr>
            </w:pPr>
            <w:r w:rsidRPr="00313C4D">
              <w:rPr>
                <w:rFonts w:ascii="Palatino Linotype" w:eastAsia="Palatino Linotype" w:hAnsi="Palatino Linotype" w:cs="Palatino Linotype"/>
                <w:sz w:val="16"/>
                <w:szCs w:val="24"/>
              </w:rPr>
              <w:t>No emite respuesta</w:t>
            </w:r>
          </w:p>
        </w:tc>
        <w:tc>
          <w:tcPr>
            <w:tcW w:w="2878" w:type="dxa"/>
          </w:tcPr>
          <w:p w14:paraId="4DC351D9" w14:textId="3A4A7273" w:rsidR="00F44604" w:rsidRPr="001B5504" w:rsidRDefault="00F44604" w:rsidP="00F44604">
            <w:pPr>
              <w:spacing w:line="360" w:lineRule="auto"/>
              <w:jc w:val="both"/>
              <w:rPr>
                <w:rFonts w:ascii="Palatino Linotype" w:eastAsia="Palatino Linotype" w:hAnsi="Palatino Linotype" w:cs="Palatino Linotype"/>
                <w:sz w:val="16"/>
                <w:szCs w:val="24"/>
              </w:rPr>
            </w:pPr>
            <w:r w:rsidRPr="00313C4D">
              <w:rPr>
                <w:rFonts w:ascii="Palatino Linotype" w:eastAsia="Palatino Linotype" w:hAnsi="Palatino Linotype" w:cs="Palatino Linotype"/>
                <w:sz w:val="16"/>
                <w:szCs w:val="24"/>
              </w:rPr>
              <w:t>No emite respuesta</w:t>
            </w:r>
          </w:p>
        </w:tc>
      </w:tr>
    </w:tbl>
    <w:p w14:paraId="73CEFA4B" w14:textId="40F7B1C3" w:rsidR="007107B8" w:rsidRPr="00547F21" w:rsidRDefault="007107B8" w:rsidP="007107B8">
      <w:pPr>
        <w:spacing w:before="240" w:after="240" w:line="360" w:lineRule="auto"/>
        <w:jc w:val="both"/>
        <w:rPr>
          <w:rFonts w:ascii="Palatino Linotype" w:eastAsia="Palatino Linotype" w:hAnsi="Palatino Linotype" w:cs="Palatino Linotype"/>
        </w:rPr>
      </w:pPr>
      <w:r w:rsidRPr="007107B8">
        <w:rPr>
          <w:rFonts w:ascii="Palatino Linotype" w:eastAsia="Palatino Linotype" w:hAnsi="Palatino Linotype" w:cs="Palatino Linotype"/>
          <w:sz w:val="24"/>
        </w:rPr>
        <w:t xml:space="preserve">Sobre </w:t>
      </w:r>
      <w:r w:rsidR="001865D3">
        <w:rPr>
          <w:rFonts w:ascii="Palatino Linotype" w:eastAsia="Palatino Linotype" w:hAnsi="Palatino Linotype" w:cs="Palatino Linotype"/>
          <w:sz w:val="24"/>
        </w:rPr>
        <w:t>este numeral 13, la</w:t>
      </w:r>
      <w:r w:rsidRPr="007107B8">
        <w:rPr>
          <w:rFonts w:ascii="Palatino Linotype" w:eastAsia="Palatino Linotype" w:hAnsi="Palatino Linotype" w:cs="Palatino Linotype"/>
          <w:sz w:val="24"/>
        </w:rPr>
        <w:t xml:space="preserve"> Jef</w:t>
      </w:r>
      <w:r w:rsidR="001865D3">
        <w:rPr>
          <w:rFonts w:ascii="Palatino Linotype" w:eastAsia="Palatino Linotype" w:hAnsi="Palatino Linotype" w:cs="Palatino Linotype"/>
          <w:sz w:val="24"/>
        </w:rPr>
        <w:t>a</w:t>
      </w:r>
      <w:r w:rsidRPr="007107B8">
        <w:rPr>
          <w:rFonts w:ascii="Palatino Linotype" w:eastAsia="Palatino Linotype" w:hAnsi="Palatino Linotype" w:cs="Palatino Linotype"/>
          <w:sz w:val="24"/>
        </w:rPr>
        <w:t xml:space="preserve"> de Archivo Municipal, en atención a la solicitud reconocieron que el </w:t>
      </w:r>
      <w:r w:rsidRPr="007107B8">
        <w:rPr>
          <w:rFonts w:ascii="Palatino Linotype" w:eastAsia="Palatino Linotype" w:hAnsi="Palatino Linotype" w:cs="Palatino Linotype"/>
          <w:b/>
          <w:sz w:val="24"/>
        </w:rPr>
        <w:t>Sujeto Obligado</w:t>
      </w:r>
      <w:r w:rsidR="001865D3">
        <w:rPr>
          <w:rFonts w:ascii="Palatino Linotype" w:eastAsia="Palatino Linotype" w:hAnsi="Palatino Linotype" w:cs="Palatino Linotype"/>
          <w:b/>
          <w:sz w:val="24"/>
        </w:rPr>
        <w:t xml:space="preserve"> </w:t>
      </w:r>
      <w:r w:rsidR="001865D3" w:rsidRPr="001865D3">
        <w:rPr>
          <w:rFonts w:ascii="Palatino Linotype" w:eastAsia="Palatino Linotype" w:hAnsi="Palatino Linotype" w:cs="Palatino Linotype"/>
          <w:sz w:val="24"/>
        </w:rPr>
        <w:t>no</w:t>
      </w:r>
      <w:r w:rsidRPr="001865D3">
        <w:rPr>
          <w:rFonts w:ascii="Palatino Linotype" w:eastAsia="Palatino Linotype" w:hAnsi="Palatino Linotype" w:cs="Palatino Linotype"/>
          <w:sz w:val="24"/>
        </w:rPr>
        <w:t xml:space="preserve"> </w:t>
      </w:r>
      <w:r w:rsidRPr="007107B8">
        <w:rPr>
          <w:rFonts w:ascii="Palatino Linotype" w:eastAsia="Palatino Linotype" w:hAnsi="Palatino Linotype" w:cs="Palatino Linotype"/>
          <w:sz w:val="24"/>
        </w:rPr>
        <w:t xml:space="preserve">cuenta con archivo histórico, </w:t>
      </w:r>
      <w:r w:rsidR="001865D3">
        <w:rPr>
          <w:rFonts w:ascii="Palatino Linotype" w:eastAsia="Palatino Linotype" w:hAnsi="Palatino Linotype" w:cs="Palatino Linotype"/>
          <w:sz w:val="24"/>
        </w:rPr>
        <w:t xml:space="preserve">sin embargo en el 13.3 se pronuncian en sentido afirmativo al hacer difusión del Acervo Documental del Archivo Histórico, por lo que </w:t>
      </w:r>
      <w:r w:rsidRPr="007107B8">
        <w:rPr>
          <w:rFonts w:ascii="Palatino Linotype" w:eastAsia="Palatino Linotype" w:hAnsi="Palatino Linotype" w:cs="Palatino Linotype"/>
          <w:sz w:val="24"/>
        </w:rPr>
        <w:t xml:space="preserve">es oportuno traer a colación el contenido de los artículos 32 </w:t>
      </w:r>
      <w:r w:rsidRPr="007107B8">
        <w:rPr>
          <w:rFonts w:ascii="Palatino Linotype" w:eastAsia="Palatino Linotype" w:hAnsi="Palatino Linotype" w:cs="Palatino Linotype"/>
          <w:sz w:val="24"/>
        </w:rPr>
        <w:lastRenderedPageBreak/>
        <w:t>y 40 de la Ley General de Archivos, 33 y 40 de la Ley de Archivos y Administración de Documentos del Estado de México y Municipios y el Lineamiento Décimo Primero, fracción V de los Lineamientos para la Organización y Conservación de los Archivos, a saber</w:t>
      </w:r>
      <w:r w:rsidRPr="00547F21">
        <w:rPr>
          <w:rFonts w:ascii="Palatino Linotype" w:eastAsia="Palatino Linotype" w:hAnsi="Palatino Linotype" w:cs="Palatino Linotype"/>
        </w:rPr>
        <w:t>:</w:t>
      </w:r>
    </w:p>
    <w:p w14:paraId="66651597" w14:textId="77777777" w:rsidR="007107B8" w:rsidRPr="00547F21" w:rsidRDefault="007107B8" w:rsidP="007107B8">
      <w:pPr>
        <w:spacing w:before="240" w:after="240"/>
        <w:ind w:left="851" w:right="900"/>
        <w:jc w:val="both"/>
        <w:rPr>
          <w:rFonts w:ascii="Palatino Linotype" w:eastAsia="Palatino Linotype" w:hAnsi="Palatino Linotype" w:cs="Palatino Linotype"/>
          <w:i/>
        </w:rPr>
      </w:pPr>
      <w:r w:rsidRPr="00547F21">
        <w:rPr>
          <w:rFonts w:ascii="Palatino Linotype" w:eastAsia="Palatino Linotype" w:hAnsi="Palatino Linotype" w:cs="Palatino Linotype"/>
          <w:i/>
        </w:rPr>
        <w:t xml:space="preserve"> “</w:t>
      </w:r>
      <w:r w:rsidRPr="00547F21">
        <w:rPr>
          <w:rFonts w:ascii="Palatino Linotype" w:eastAsia="Palatino Linotype" w:hAnsi="Palatino Linotype" w:cs="Palatino Linotype"/>
          <w:b/>
          <w:i/>
        </w:rPr>
        <w:t>Artículo 32</w:t>
      </w:r>
      <w:r w:rsidRPr="00547F21">
        <w:rPr>
          <w:rFonts w:ascii="Palatino Linotype" w:eastAsia="Palatino Linotype" w:hAnsi="Palatino Linotype" w:cs="Palatino Linotype"/>
          <w:i/>
        </w:rPr>
        <w:t xml:space="preserve">. Los sujetos obligados podrán contar con un archivo histórico que tendrá las siguientes funciones: </w:t>
      </w:r>
    </w:p>
    <w:p w14:paraId="4EFA35EB" w14:textId="77777777" w:rsidR="007107B8" w:rsidRPr="00547F21" w:rsidRDefault="007107B8" w:rsidP="007107B8">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I.</w:t>
      </w:r>
      <w:r w:rsidRPr="00547F21">
        <w:rPr>
          <w:rFonts w:ascii="Palatino Linotype" w:eastAsia="Palatino Linotype" w:hAnsi="Palatino Linotype" w:cs="Palatino Linotype"/>
          <w:i/>
        </w:rPr>
        <w:t xml:space="preserve"> Recibir las transferencias secundarias y organizar y conservar los expedientes bajo su resguardo; </w:t>
      </w:r>
    </w:p>
    <w:p w14:paraId="6FF36012" w14:textId="77777777" w:rsidR="007107B8" w:rsidRPr="00547F21" w:rsidRDefault="007107B8" w:rsidP="007107B8">
      <w:pPr>
        <w:spacing w:before="240" w:after="240"/>
        <w:ind w:left="1134" w:right="900"/>
        <w:jc w:val="both"/>
        <w:rPr>
          <w:rFonts w:ascii="Palatino Linotype" w:eastAsia="Palatino Linotype" w:hAnsi="Palatino Linotype" w:cs="Palatino Linotype"/>
          <w:b/>
          <w:i/>
        </w:rPr>
      </w:pPr>
      <w:r w:rsidRPr="00547F21">
        <w:rPr>
          <w:rFonts w:ascii="Palatino Linotype" w:eastAsia="Palatino Linotype" w:hAnsi="Palatino Linotype" w:cs="Palatino Linotype"/>
          <w:b/>
          <w:i/>
        </w:rPr>
        <w:t xml:space="preserve">II. Brindar servicios de préstamo y consulta al público, así como difundir el patrimonio documental; </w:t>
      </w:r>
    </w:p>
    <w:p w14:paraId="66B97B5D" w14:textId="77777777" w:rsidR="007107B8" w:rsidRPr="00547F21" w:rsidRDefault="007107B8" w:rsidP="007107B8">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III.</w:t>
      </w:r>
      <w:r w:rsidRPr="00547F21">
        <w:rPr>
          <w:rFonts w:ascii="Palatino Linotype" w:eastAsia="Palatino Linotype" w:hAnsi="Palatino Linotype" w:cs="Palatino Linotype"/>
          <w:i/>
        </w:rPr>
        <w:t xml:space="preserve"> Establecer los procedimientos de consulta de los acervos que resguarda;</w:t>
      </w:r>
    </w:p>
    <w:p w14:paraId="74BE7D1E" w14:textId="77777777" w:rsidR="007107B8" w:rsidRPr="00547F21" w:rsidRDefault="007107B8" w:rsidP="007107B8">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i/>
        </w:rPr>
        <w:t xml:space="preserve">IV. Colaborar con el área coordinadora de archivos en la elaboración de los instrumentos de control archivístico previstos en esta Ley, así como en la demás normativa aplicable; </w:t>
      </w:r>
    </w:p>
    <w:p w14:paraId="4AD2DC09" w14:textId="77777777" w:rsidR="007107B8" w:rsidRPr="00547F21" w:rsidRDefault="007107B8" w:rsidP="007107B8">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i/>
        </w:rPr>
        <w:t xml:space="preserve">V. Implementar políticas y estrategias de preservación que permitan conservar los documentos históricos y aplicar los mecanismos y las herramientas que proporcionan las tecnológicas de información para mantenerlos a disposición de los usuarios; y </w:t>
      </w:r>
    </w:p>
    <w:p w14:paraId="16503417" w14:textId="77777777" w:rsidR="007107B8" w:rsidRPr="00547F21" w:rsidRDefault="007107B8" w:rsidP="007107B8">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i/>
        </w:rPr>
        <w:t>VI. Las demás que establezcan las disposiciones jurídicas aplicables.</w:t>
      </w:r>
    </w:p>
    <w:p w14:paraId="1DEB22A3" w14:textId="77777777" w:rsidR="007107B8" w:rsidRPr="00547F21" w:rsidRDefault="007107B8" w:rsidP="007107B8">
      <w:pPr>
        <w:spacing w:before="240" w:after="240"/>
        <w:ind w:left="851"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Los responsables de los archivos históricos deben contar con los conocimientos, habilidades, competencias y experiencia acordes con su responsabilidad</w:t>
      </w:r>
      <w:r w:rsidRPr="00547F21">
        <w:rPr>
          <w:rFonts w:ascii="Palatino Linotype" w:eastAsia="Palatino Linotype" w:hAnsi="Palatino Linotype" w:cs="Palatino Linotype"/>
          <w:i/>
        </w:rPr>
        <w:t>; de no ser así, los titulares del sujeto obligado tienen la obligación de establecer las condiciones que permitan la capacitación de los responsables para el buen funcionamiento de los archivos.</w:t>
      </w:r>
    </w:p>
    <w:p w14:paraId="609C773E" w14:textId="77777777" w:rsidR="007107B8" w:rsidRPr="00547F21" w:rsidRDefault="007107B8" w:rsidP="007107B8">
      <w:pPr>
        <w:spacing w:before="240" w:after="240"/>
        <w:ind w:left="851" w:right="900"/>
        <w:jc w:val="both"/>
        <w:rPr>
          <w:rFonts w:ascii="Palatino Linotype" w:eastAsia="Palatino Linotype" w:hAnsi="Palatino Linotype" w:cs="Palatino Linotype"/>
          <w:i/>
        </w:rPr>
      </w:pPr>
      <w:r w:rsidRPr="00547F21">
        <w:rPr>
          <w:rFonts w:ascii="Palatino Linotype" w:eastAsia="Palatino Linotype" w:hAnsi="Palatino Linotype" w:cs="Palatino Linotype"/>
          <w:i/>
        </w:rPr>
        <w:t>…</w:t>
      </w:r>
    </w:p>
    <w:p w14:paraId="6D976FEB" w14:textId="77777777" w:rsidR="007107B8" w:rsidRPr="00547F21" w:rsidRDefault="007107B8" w:rsidP="007107B8">
      <w:pPr>
        <w:spacing w:before="120" w:after="120"/>
        <w:ind w:left="851"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lastRenderedPageBreak/>
        <w:t>“Artículo 40.</w:t>
      </w:r>
      <w:r w:rsidRPr="00547F21">
        <w:rPr>
          <w:rFonts w:ascii="Palatino Linotype" w:eastAsia="Palatino Linotype" w:hAnsi="Palatino Linotype" w:cs="Palatino Linotype"/>
          <w:i/>
        </w:rPr>
        <w:t xml:space="preserve"> Los </w:t>
      </w:r>
      <w:r w:rsidRPr="00547F21">
        <w:rPr>
          <w:rFonts w:ascii="Palatino Linotype" w:eastAsia="Palatino Linotype" w:hAnsi="Palatino Linotype" w:cs="Palatino Linotype"/>
          <w:b/>
          <w:i/>
        </w:rPr>
        <w:t>responsables de los archivos históricos</w:t>
      </w:r>
      <w:r w:rsidRPr="00547F21">
        <w:rPr>
          <w:rFonts w:ascii="Palatino Linotype" w:eastAsia="Palatino Linotype" w:hAnsi="Palatino Linotype" w:cs="Palatino Linotype"/>
          <w:i/>
        </w:rPr>
        <w:t xml:space="preserve"> de los sujetos obligados, adoptarán medidas para fomentar la preservación y difusión de los documentos con valor histórico que forman parte del patrimonio documental, las que incluirán: </w:t>
      </w:r>
    </w:p>
    <w:p w14:paraId="65AD87E0" w14:textId="77777777" w:rsidR="007107B8" w:rsidRPr="00547F21" w:rsidRDefault="007107B8" w:rsidP="007107B8">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I.</w:t>
      </w:r>
      <w:r w:rsidRPr="00547F21">
        <w:rPr>
          <w:rFonts w:ascii="Palatino Linotype" w:eastAsia="Palatino Linotype" w:hAnsi="Palatino Linotype" w:cs="Palatino Linotype"/>
          <w:i/>
        </w:rPr>
        <w:t xml:space="preserve"> </w:t>
      </w:r>
      <w:r w:rsidRPr="00547F21">
        <w:rPr>
          <w:rFonts w:ascii="Palatino Linotype" w:eastAsia="Palatino Linotype" w:hAnsi="Palatino Linotype" w:cs="Palatino Linotype"/>
          <w:b/>
          <w:i/>
        </w:rPr>
        <w:t>Formular políticas y estrategias archivísticas</w:t>
      </w:r>
      <w:r w:rsidRPr="00547F21">
        <w:rPr>
          <w:rFonts w:ascii="Palatino Linotype" w:eastAsia="Palatino Linotype" w:hAnsi="Palatino Linotype" w:cs="Palatino Linotype"/>
          <w:i/>
        </w:rPr>
        <w:t xml:space="preserve"> que fomenten la preservación y </w:t>
      </w:r>
      <w:r w:rsidRPr="00547F21">
        <w:rPr>
          <w:rFonts w:ascii="Palatino Linotype" w:eastAsia="Palatino Linotype" w:hAnsi="Palatino Linotype" w:cs="Palatino Linotype"/>
          <w:b/>
          <w:i/>
          <w:u w:val="single"/>
        </w:rPr>
        <w:t>difusión de los documentos históricos</w:t>
      </w:r>
      <w:r w:rsidRPr="00547F21">
        <w:rPr>
          <w:rFonts w:ascii="Palatino Linotype" w:eastAsia="Palatino Linotype" w:hAnsi="Palatino Linotype" w:cs="Palatino Linotype"/>
          <w:i/>
        </w:rPr>
        <w:t xml:space="preserve">; </w:t>
      </w:r>
    </w:p>
    <w:p w14:paraId="4D427FCE" w14:textId="77777777" w:rsidR="007107B8" w:rsidRPr="00547F21" w:rsidRDefault="007107B8" w:rsidP="007107B8">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II.</w:t>
      </w:r>
      <w:r w:rsidRPr="00547F21">
        <w:rPr>
          <w:rFonts w:ascii="Palatino Linotype" w:eastAsia="Palatino Linotype" w:hAnsi="Palatino Linotype" w:cs="Palatino Linotype"/>
          <w:i/>
        </w:rPr>
        <w:t xml:space="preserve"> </w:t>
      </w:r>
      <w:r w:rsidRPr="00547F21">
        <w:rPr>
          <w:rFonts w:ascii="Palatino Linotype" w:eastAsia="Palatino Linotype" w:hAnsi="Palatino Linotype" w:cs="Palatino Linotype"/>
          <w:b/>
          <w:i/>
        </w:rPr>
        <w:t xml:space="preserve">Desarrollar programas de </w:t>
      </w:r>
      <w:r w:rsidRPr="00547F21">
        <w:rPr>
          <w:rFonts w:ascii="Palatino Linotype" w:eastAsia="Palatino Linotype" w:hAnsi="Palatino Linotype" w:cs="Palatino Linotype"/>
          <w:b/>
          <w:i/>
          <w:u w:val="single"/>
        </w:rPr>
        <w:t>difusión de los documentos históricos</w:t>
      </w:r>
      <w:r w:rsidRPr="00547F21">
        <w:rPr>
          <w:rFonts w:ascii="Palatino Linotype" w:eastAsia="Palatino Linotype" w:hAnsi="Palatino Linotype" w:cs="Palatino Linotype"/>
          <w:i/>
        </w:rPr>
        <w:t xml:space="preserve"> a través de medios digitales, con el fin de favorecer el acceso libre y gratuito a los contenidos culturales e informativos; </w:t>
      </w:r>
    </w:p>
    <w:p w14:paraId="0B2DDD1A" w14:textId="77777777" w:rsidR="007107B8" w:rsidRPr="00547F21" w:rsidRDefault="007107B8" w:rsidP="007107B8">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III</w:t>
      </w:r>
      <w:r w:rsidRPr="00547F21">
        <w:rPr>
          <w:rFonts w:ascii="Palatino Linotype" w:eastAsia="Palatino Linotype" w:hAnsi="Palatino Linotype" w:cs="Palatino Linotype"/>
          <w:i/>
        </w:rPr>
        <w:t xml:space="preserve">. Elaborar los instrumentos de consulta que permitan la localización de los documentos resguardados en los fondos y colecciones de los archivos históricos; </w:t>
      </w:r>
    </w:p>
    <w:p w14:paraId="7987EB0F" w14:textId="77777777" w:rsidR="007107B8" w:rsidRPr="00547F21" w:rsidRDefault="007107B8" w:rsidP="007107B8">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IV.</w:t>
      </w:r>
      <w:r w:rsidRPr="00547F21">
        <w:rPr>
          <w:rFonts w:ascii="Palatino Linotype" w:eastAsia="Palatino Linotype" w:hAnsi="Palatino Linotype" w:cs="Palatino Linotype"/>
          <w:i/>
        </w:rPr>
        <w:t xml:space="preserve"> </w:t>
      </w:r>
      <w:r w:rsidRPr="00547F21">
        <w:rPr>
          <w:rFonts w:ascii="Palatino Linotype" w:eastAsia="Palatino Linotype" w:hAnsi="Palatino Linotype" w:cs="Palatino Linotype"/>
          <w:b/>
          <w:i/>
        </w:rPr>
        <w:t xml:space="preserve">Implementar programas de exposiciones presenciales y virtuales para </w:t>
      </w:r>
      <w:r w:rsidRPr="00547F21">
        <w:rPr>
          <w:rFonts w:ascii="Palatino Linotype" w:eastAsia="Palatino Linotype" w:hAnsi="Palatino Linotype" w:cs="Palatino Linotype"/>
          <w:b/>
          <w:i/>
          <w:u w:val="single"/>
        </w:rPr>
        <w:t>divulgar el patrimonio documental</w:t>
      </w:r>
      <w:r w:rsidRPr="00547F21">
        <w:rPr>
          <w:rFonts w:ascii="Palatino Linotype" w:eastAsia="Palatino Linotype" w:hAnsi="Palatino Linotype" w:cs="Palatino Linotype"/>
          <w:i/>
        </w:rPr>
        <w:t xml:space="preserve">; </w:t>
      </w:r>
    </w:p>
    <w:p w14:paraId="6E519CA0" w14:textId="77777777" w:rsidR="007107B8" w:rsidRPr="00547F21" w:rsidRDefault="007107B8" w:rsidP="007107B8">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V</w:t>
      </w:r>
      <w:r w:rsidRPr="00547F21">
        <w:rPr>
          <w:rFonts w:ascii="Palatino Linotype" w:eastAsia="Palatino Linotype" w:hAnsi="Palatino Linotype" w:cs="Palatino Linotype"/>
          <w:i/>
        </w:rPr>
        <w:t xml:space="preserve">. Implementar programas con actividades pedagógicas que acerquen los archivos a los estudiantes de diferentes grados educativos, y </w:t>
      </w:r>
    </w:p>
    <w:p w14:paraId="4BF2A1D5" w14:textId="77777777" w:rsidR="007107B8" w:rsidRPr="00547F21" w:rsidRDefault="007107B8" w:rsidP="007107B8">
      <w:pPr>
        <w:spacing w:before="120" w:after="120"/>
        <w:ind w:left="1134" w:right="902"/>
        <w:jc w:val="both"/>
        <w:rPr>
          <w:rFonts w:ascii="Palatino Linotype" w:eastAsia="Palatino Linotype" w:hAnsi="Palatino Linotype" w:cs="Palatino Linotype"/>
          <w:i/>
          <w:sz w:val="20"/>
          <w:szCs w:val="20"/>
        </w:rPr>
      </w:pPr>
      <w:r w:rsidRPr="00547F21">
        <w:rPr>
          <w:rFonts w:ascii="Palatino Linotype" w:eastAsia="Palatino Linotype" w:hAnsi="Palatino Linotype" w:cs="Palatino Linotype"/>
          <w:b/>
          <w:i/>
        </w:rPr>
        <w:t>VI.</w:t>
      </w:r>
      <w:r w:rsidRPr="00547F21">
        <w:rPr>
          <w:rFonts w:ascii="Palatino Linotype" w:eastAsia="Palatino Linotype" w:hAnsi="Palatino Linotype" w:cs="Palatino Linotype"/>
          <w:i/>
        </w:rPr>
        <w:t xml:space="preserve"> </w:t>
      </w:r>
      <w:r w:rsidRPr="00547F21">
        <w:rPr>
          <w:rFonts w:ascii="Palatino Linotype" w:eastAsia="Palatino Linotype" w:hAnsi="Palatino Linotype" w:cs="Palatino Linotype"/>
          <w:b/>
          <w:i/>
        </w:rPr>
        <w:t>Divulgar instrumentos de consulta, boletines informativos y cualquier otro tipo de publicación de interés</w:t>
      </w:r>
      <w:r w:rsidRPr="00547F21">
        <w:rPr>
          <w:rFonts w:ascii="Palatino Linotype" w:eastAsia="Palatino Linotype" w:hAnsi="Palatino Linotype" w:cs="Palatino Linotype"/>
          <w:i/>
        </w:rPr>
        <w:t xml:space="preserve">, para </w:t>
      </w:r>
      <w:r w:rsidRPr="00547F21">
        <w:rPr>
          <w:rFonts w:ascii="Palatino Linotype" w:eastAsia="Palatino Linotype" w:hAnsi="Palatino Linotype" w:cs="Palatino Linotype"/>
          <w:b/>
          <w:i/>
          <w:u w:val="single"/>
        </w:rPr>
        <w:t>difundir y brindar acceso a los archivos históricos</w:t>
      </w:r>
      <w:r w:rsidRPr="00547F21">
        <w:rPr>
          <w:rFonts w:ascii="Palatino Linotype" w:eastAsia="Palatino Linotype" w:hAnsi="Palatino Linotype" w:cs="Palatino Linotype"/>
          <w:i/>
        </w:rPr>
        <w:t>.”</w:t>
      </w:r>
    </w:p>
    <w:p w14:paraId="36373E06" w14:textId="77777777" w:rsidR="007107B8" w:rsidRPr="00547F21" w:rsidRDefault="007107B8" w:rsidP="007107B8">
      <w:pPr>
        <w:spacing w:before="240" w:after="240"/>
        <w:ind w:left="851" w:right="900"/>
        <w:jc w:val="both"/>
        <w:rPr>
          <w:rFonts w:ascii="Palatino Linotype" w:eastAsia="Palatino Linotype" w:hAnsi="Palatino Linotype" w:cs="Palatino Linotype"/>
          <w:i/>
        </w:rPr>
      </w:pPr>
      <w:r w:rsidRPr="00547F21">
        <w:rPr>
          <w:rFonts w:ascii="Palatino Linotype" w:eastAsia="Palatino Linotype" w:hAnsi="Palatino Linotype" w:cs="Palatino Linotype"/>
          <w:i/>
        </w:rPr>
        <w:t>“</w:t>
      </w:r>
      <w:r w:rsidRPr="00547F21">
        <w:rPr>
          <w:rFonts w:ascii="Palatino Linotype" w:eastAsia="Palatino Linotype" w:hAnsi="Palatino Linotype" w:cs="Palatino Linotype"/>
          <w:b/>
          <w:i/>
        </w:rPr>
        <w:t>Artículo 33</w:t>
      </w:r>
      <w:r w:rsidRPr="00547F21">
        <w:rPr>
          <w:rFonts w:ascii="Palatino Linotype" w:eastAsia="Palatino Linotype" w:hAnsi="Palatino Linotype" w:cs="Palatino Linotype"/>
          <w:i/>
        </w:rPr>
        <w:t xml:space="preserve">. Los Sujetos Obligados podrán contar con un Archivo Histórico que tendrá las siguientes funciones: </w:t>
      </w:r>
    </w:p>
    <w:p w14:paraId="00533743" w14:textId="77777777" w:rsidR="007107B8" w:rsidRPr="00547F21" w:rsidRDefault="007107B8" w:rsidP="007107B8">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I.</w:t>
      </w:r>
      <w:r w:rsidRPr="00547F21">
        <w:rPr>
          <w:rFonts w:ascii="Palatino Linotype" w:eastAsia="Palatino Linotype" w:hAnsi="Palatino Linotype" w:cs="Palatino Linotype"/>
          <w:i/>
        </w:rPr>
        <w:t xml:space="preserve"> Recibir las Transferencias Secundarias y organizar y conservar los Expedientes bajo su resguardo; </w:t>
      </w:r>
    </w:p>
    <w:p w14:paraId="137BB8F8" w14:textId="77777777" w:rsidR="007107B8" w:rsidRPr="00547F21" w:rsidRDefault="007107B8" w:rsidP="007107B8">
      <w:pPr>
        <w:spacing w:before="240" w:after="240"/>
        <w:ind w:left="1134" w:right="900"/>
        <w:jc w:val="both"/>
        <w:rPr>
          <w:rFonts w:ascii="Palatino Linotype" w:eastAsia="Palatino Linotype" w:hAnsi="Palatino Linotype" w:cs="Palatino Linotype"/>
          <w:b/>
          <w:i/>
        </w:rPr>
      </w:pPr>
      <w:r w:rsidRPr="00547F21">
        <w:rPr>
          <w:rFonts w:ascii="Palatino Linotype" w:eastAsia="Palatino Linotype" w:hAnsi="Palatino Linotype" w:cs="Palatino Linotype"/>
          <w:b/>
          <w:i/>
        </w:rPr>
        <w:t xml:space="preserve">II. Brindar servicios de préstamo y consulta al público, así como difundir el Patrimonio Documental; </w:t>
      </w:r>
    </w:p>
    <w:p w14:paraId="0C73BB58" w14:textId="77777777" w:rsidR="007107B8" w:rsidRPr="00547F21" w:rsidRDefault="007107B8" w:rsidP="007107B8">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III.</w:t>
      </w:r>
      <w:r w:rsidRPr="00547F21">
        <w:rPr>
          <w:rFonts w:ascii="Palatino Linotype" w:eastAsia="Palatino Linotype" w:hAnsi="Palatino Linotype" w:cs="Palatino Linotype"/>
          <w:i/>
        </w:rPr>
        <w:t xml:space="preserve"> Establecer los procedimientos de consulta de los Acervos que resguarda;</w:t>
      </w:r>
    </w:p>
    <w:p w14:paraId="4EE6D81F" w14:textId="77777777" w:rsidR="007107B8" w:rsidRPr="00547F21" w:rsidRDefault="007107B8" w:rsidP="007107B8">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IV.</w:t>
      </w:r>
      <w:r w:rsidRPr="00547F21">
        <w:rPr>
          <w:rFonts w:ascii="Palatino Linotype" w:eastAsia="Palatino Linotype" w:hAnsi="Palatino Linotype" w:cs="Palatino Linotype"/>
          <w:i/>
        </w:rPr>
        <w:t xml:space="preserve"> Colaborar con el Área Coordinadora de Archivos en la elaboración de los Instrumentos de Control Archivístico previstos en esta Ley, así como en la demás normativa aplicable; </w:t>
      </w:r>
    </w:p>
    <w:p w14:paraId="08FDEF4B" w14:textId="77777777" w:rsidR="007107B8" w:rsidRPr="00547F21" w:rsidRDefault="007107B8" w:rsidP="007107B8">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lastRenderedPageBreak/>
        <w:t>V</w:t>
      </w:r>
      <w:r w:rsidRPr="00547F21">
        <w:rPr>
          <w:rFonts w:ascii="Palatino Linotype" w:eastAsia="Palatino Linotype" w:hAnsi="Palatino Linotype" w:cs="Palatino Linotype"/>
          <w:i/>
        </w:rPr>
        <w:t xml:space="preserve">. Implementar políticas y estrategias de preservación que permitan conservar los Documentos Históricos y aplicar los mecanismos y las herramientas que proporcionan las tecnológicas de información, de conformidad con la Ley de Gobierno Digital del Estado de México y Municipios, y su Reglamento para mantenerlos a disposición de los usuarios; y </w:t>
      </w:r>
    </w:p>
    <w:p w14:paraId="10D1C79F" w14:textId="77777777" w:rsidR="007107B8" w:rsidRPr="00547F21" w:rsidRDefault="007107B8" w:rsidP="007107B8">
      <w:pPr>
        <w:spacing w:before="240" w:after="240"/>
        <w:ind w:left="1134"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VI</w:t>
      </w:r>
      <w:r w:rsidRPr="00547F21">
        <w:rPr>
          <w:rFonts w:ascii="Palatino Linotype" w:eastAsia="Palatino Linotype" w:hAnsi="Palatino Linotype" w:cs="Palatino Linotype"/>
          <w:i/>
        </w:rPr>
        <w:t xml:space="preserve">. Las demás que establezcan las disposiciones jurídicas aplicables. </w:t>
      </w:r>
    </w:p>
    <w:p w14:paraId="5AE3DB27" w14:textId="77777777" w:rsidR="007107B8" w:rsidRPr="00547F21" w:rsidRDefault="007107B8" w:rsidP="007107B8">
      <w:pPr>
        <w:spacing w:before="240" w:after="240"/>
        <w:ind w:left="851" w:right="900"/>
        <w:jc w:val="both"/>
        <w:rPr>
          <w:rFonts w:ascii="Palatino Linotype" w:eastAsia="Palatino Linotype" w:hAnsi="Palatino Linotype" w:cs="Palatino Linotype"/>
          <w:i/>
        </w:rPr>
      </w:pPr>
      <w:r w:rsidRPr="00547F21">
        <w:rPr>
          <w:rFonts w:ascii="Palatino Linotype" w:eastAsia="Palatino Linotype" w:hAnsi="Palatino Linotype" w:cs="Palatino Linotype"/>
          <w:b/>
          <w:i/>
        </w:rPr>
        <w:t>Las personas responsables de los Archivos Históricos deben contar con los conocimientos, habilidades, competencias y experiencia acordes con su responsabilidad;</w:t>
      </w:r>
      <w:r w:rsidRPr="00547F21">
        <w:rPr>
          <w:rFonts w:ascii="Palatino Linotype" w:eastAsia="Palatino Linotype" w:hAnsi="Palatino Linotype" w:cs="Palatino Linotype"/>
          <w:i/>
        </w:rPr>
        <w:t xml:space="preserve"> de no ser así, las personas titulares del Sujeto Obligado tienen la obligación de establecer las condiciones que permitan la capacitación de los responsables para el buen funcionamiento de los Archivos.”</w:t>
      </w:r>
    </w:p>
    <w:p w14:paraId="725B5071" w14:textId="77777777" w:rsidR="007107B8" w:rsidRPr="00547F21" w:rsidRDefault="007107B8" w:rsidP="007107B8">
      <w:pPr>
        <w:spacing w:before="120" w:after="120"/>
        <w:ind w:left="851"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“Artículo 40.</w:t>
      </w:r>
      <w:r w:rsidRPr="00547F21">
        <w:rPr>
          <w:rFonts w:ascii="Palatino Linotype" w:eastAsia="Palatino Linotype" w:hAnsi="Palatino Linotype" w:cs="Palatino Linotype"/>
          <w:i/>
        </w:rPr>
        <w:t xml:space="preserve"> Los </w:t>
      </w:r>
      <w:r w:rsidRPr="00547F21">
        <w:rPr>
          <w:rFonts w:ascii="Palatino Linotype" w:eastAsia="Palatino Linotype" w:hAnsi="Palatino Linotype" w:cs="Palatino Linotype"/>
          <w:b/>
          <w:i/>
        </w:rPr>
        <w:t>responsables de los Archivos Históricos</w:t>
      </w:r>
      <w:r w:rsidRPr="00547F21">
        <w:rPr>
          <w:rFonts w:ascii="Palatino Linotype" w:eastAsia="Palatino Linotype" w:hAnsi="Palatino Linotype" w:cs="Palatino Linotype"/>
          <w:i/>
        </w:rPr>
        <w:t xml:space="preserve"> de los Sujetos Obligados, adoptarán medidas para fomentar la preservación y difusión de los documentos con valor histórico que forman parte del Patrimonio Documental, las que incluirán: </w:t>
      </w:r>
    </w:p>
    <w:p w14:paraId="3429E0C2" w14:textId="77777777" w:rsidR="007107B8" w:rsidRPr="00547F21" w:rsidRDefault="007107B8" w:rsidP="007107B8">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I.</w:t>
      </w:r>
      <w:r w:rsidRPr="00547F21">
        <w:rPr>
          <w:rFonts w:ascii="Palatino Linotype" w:eastAsia="Palatino Linotype" w:hAnsi="Palatino Linotype" w:cs="Palatino Linotype"/>
          <w:i/>
        </w:rPr>
        <w:t xml:space="preserve"> </w:t>
      </w:r>
      <w:r w:rsidRPr="00547F21">
        <w:rPr>
          <w:rFonts w:ascii="Palatino Linotype" w:eastAsia="Palatino Linotype" w:hAnsi="Palatino Linotype" w:cs="Palatino Linotype"/>
          <w:b/>
          <w:i/>
        </w:rPr>
        <w:t>Formular políticas y estrategias archivísticas</w:t>
      </w:r>
      <w:r w:rsidRPr="00547F21">
        <w:rPr>
          <w:rFonts w:ascii="Palatino Linotype" w:eastAsia="Palatino Linotype" w:hAnsi="Palatino Linotype" w:cs="Palatino Linotype"/>
          <w:i/>
        </w:rPr>
        <w:t xml:space="preserve"> que fomenten la preservación y </w:t>
      </w:r>
      <w:r w:rsidRPr="00547F21">
        <w:rPr>
          <w:rFonts w:ascii="Palatino Linotype" w:eastAsia="Palatino Linotype" w:hAnsi="Palatino Linotype" w:cs="Palatino Linotype"/>
          <w:b/>
          <w:i/>
          <w:u w:val="single"/>
        </w:rPr>
        <w:t>difusión de los Documentos Históricos</w:t>
      </w:r>
      <w:r w:rsidRPr="00547F21">
        <w:rPr>
          <w:rFonts w:ascii="Palatino Linotype" w:eastAsia="Palatino Linotype" w:hAnsi="Palatino Linotype" w:cs="Palatino Linotype"/>
          <w:i/>
        </w:rPr>
        <w:t xml:space="preserve">; </w:t>
      </w:r>
    </w:p>
    <w:p w14:paraId="45A046EC" w14:textId="77777777" w:rsidR="007107B8" w:rsidRPr="00547F21" w:rsidRDefault="007107B8" w:rsidP="007107B8">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II.</w:t>
      </w:r>
      <w:r w:rsidRPr="00547F21">
        <w:rPr>
          <w:rFonts w:ascii="Palatino Linotype" w:eastAsia="Palatino Linotype" w:hAnsi="Palatino Linotype" w:cs="Palatino Linotype"/>
          <w:i/>
        </w:rPr>
        <w:t xml:space="preserve"> </w:t>
      </w:r>
      <w:r w:rsidRPr="00547F21">
        <w:rPr>
          <w:rFonts w:ascii="Palatino Linotype" w:eastAsia="Palatino Linotype" w:hAnsi="Palatino Linotype" w:cs="Palatino Linotype"/>
          <w:b/>
          <w:i/>
        </w:rPr>
        <w:t xml:space="preserve">Desarrollar programas de </w:t>
      </w:r>
      <w:r w:rsidRPr="00547F21">
        <w:rPr>
          <w:rFonts w:ascii="Palatino Linotype" w:eastAsia="Palatino Linotype" w:hAnsi="Palatino Linotype" w:cs="Palatino Linotype"/>
          <w:b/>
          <w:i/>
          <w:u w:val="single"/>
        </w:rPr>
        <w:t>difusión de los Documentos Históricos</w:t>
      </w:r>
      <w:r w:rsidRPr="00547F21">
        <w:rPr>
          <w:rFonts w:ascii="Palatino Linotype" w:eastAsia="Palatino Linotype" w:hAnsi="Palatino Linotype" w:cs="Palatino Linotype"/>
          <w:i/>
        </w:rPr>
        <w:t xml:space="preserve"> a través de medios digitales, de conformidad con la Ley de Gobierno Digital del Estado de México y Municipios y su Reglamento, con el fin de favorecer el acceso libre y gratuito a los contenidos culturales e informativos de la entidad; </w:t>
      </w:r>
    </w:p>
    <w:p w14:paraId="30CD9A69" w14:textId="77777777" w:rsidR="007107B8" w:rsidRPr="00547F21" w:rsidRDefault="007107B8" w:rsidP="007107B8">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III</w:t>
      </w:r>
      <w:r w:rsidRPr="00547F21">
        <w:rPr>
          <w:rFonts w:ascii="Palatino Linotype" w:eastAsia="Palatino Linotype" w:hAnsi="Palatino Linotype" w:cs="Palatino Linotype"/>
          <w:i/>
        </w:rPr>
        <w:t xml:space="preserve">. Elaborar los Instrumentos de Consulta Archivística que permitan la localización de los documentos resguardados en los Fondos Documentales y colecciones de los Archivos Históricos; </w:t>
      </w:r>
    </w:p>
    <w:p w14:paraId="5AA97D58" w14:textId="77777777" w:rsidR="007107B8" w:rsidRPr="00547F21" w:rsidRDefault="007107B8" w:rsidP="007107B8">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IV.</w:t>
      </w:r>
      <w:r w:rsidRPr="00547F21">
        <w:rPr>
          <w:rFonts w:ascii="Palatino Linotype" w:eastAsia="Palatino Linotype" w:hAnsi="Palatino Linotype" w:cs="Palatino Linotype"/>
          <w:i/>
        </w:rPr>
        <w:t xml:space="preserve"> </w:t>
      </w:r>
      <w:r w:rsidRPr="00547F21">
        <w:rPr>
          <w:rFonts w:ascii="Palatino Linotype" w:eastAsia="Palatino Linotype" w:hAnsi="Palatino Linotype" w:cs="Palatino Linotype"/>
          <w:b/>
          <w:i/>
        </w:rPr>
        <w:t xml:space="preserve">Implementar programas de exposiciones presenciales y virtuales para </w:t>
      </w:r>
      <w:r w:rsidRPr="00547F21">
        <w:rPr>
          <w:rFonts w:ascii="Palatino Linotype" w:eastAsia="Palatino Linotype" w:hAnsi="Palatino Linotype" w:cs="Palatino Linotype"/>
          <w:b/>
          <w:i/>
          <w:u w:val="single"/>
        </w:rPr>
        <w:t>divulgar el Patrimonio Documental</w:t>
      </w:r>
      <w:r w:rsidRPr="00547F21">
        <w:rPr>
          <w:rFonts w:ascii="Palatino Linotype" w:eastAsia="Palatino Linotype" w:hAnsi="Palatino Linotype" w:cs="Palatino Linotype"/>
          <w:i/>
        </w:rPr>
        <w:t xml:space="preserve">; </w:t>
      </w:r>
    </w:p>
    <w:p w14:paraId="333A7296" w14:textId="77777777" w:rsidR="007107B8" w:rsidRPr="00547F21" w:rsidRDefault="007107B8" w:rsidP="007107B8">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V</w:t>
      </w:r>
      <w:r w:rsidRPr="00547F21">
        <w:rPr>
          <w:rFonts w:ascii="Palatino Linotype" w:eastAsia="Palatino Linotype" w:hAnsi="Palatino Linotype" w:cs="Palatino Linotype"/>
          <w:i/>
        </w:rPr>
        <w:t xml:space="preserve">. Implementar programas con actividades pedagógicas que acerquen los Archivos a los estudiantes de diferentes grados educativos, y </w:t>
      </w:r>
    </w:p>
    <w:p w14:paraId="644AA142" w14:textId="77777777" w:rsidR="007107B8" w:rsidRPr="00547F21" w:rsidRDefault="007107B8" w:rsidP="007107B8">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lastRenderedPageBreak/>
        <w:t>VI.</w:t>
      </w:r>
      <w:r w:rsidRPr="00547F21">
        <w:rPr>
          <w:rFonts w:ascii="Palatino Linotype" w:eastAsia="Palatino Linotype" w:hAnsi="Palatino Linotype" w:cs="Palatino Linotype"/>
          <w:i/>
        </w:rPr>
        <w:t xml:space="preserve"> </w:t>
      </w:r>
      <w:r w:rsidRPr="00547F21">
        <w:rPr>
          <w:rFonts w:ascii="Palatino Linotype" w:eastAsia="Palatino Linotype" w:hAnsi="Palatino Linotype" w:cs="Palatino Linotype"/>
          <w:b/>
          <w:i/>
        </w:rPr>
        <w:t>Divulgar instrumentos de consulta, boletines informativos y cualquier otro tipo de publicación de interés</w:t>
      </w:r>
      <w:r w:rsidRPr="00547F21">
        <w:rPr>
          <w:rFonts w:ascii="Palatino Linotype" w:eastAsia="Palatino Linotype" w:hAnsi="Palatino Linotype" w:cs="Palatino Linotype"/>
          <w:i/>
        </w:rPr>
        <w:t xml:space="preserve">, para </w:t>
      </w:r>
      <w:r w:rsidRPr="00547F21">
        <w:rPr>
          <w:rFonts w:ascii="Palatino Linotype" w:eastAsia="Palatino Linotype" w:hAnsi="Palatino Linotype" w:cs="Palatino Linotype"/>
          <w:b/>
          <w:i/>
          <w:u w:val="single"/>
        </w:rPr>
        <w:t>difundir y brindar acceso a los Archivos Históricos</w:t>
      </w:r>
      <w:r w:rsidRPr="00547F21">
        <w:rPr>
          <w:rFonts w:ascii="Palatino Linotype" w:eastAsia="Palatino Linotype" w:hAnsi="Palatino Linotype" w:cs="Palatino Linotype"/>
          <w:i/>
        </w:rPr>
        <w:t>.”</w:t>
      </w:r>
    </w:p>
    <w:p w14:paraId="1E1946BB" w14:textId="77777777" w:rsidR="007107B8" w:rsidRPr="00547F21" w:rsidRDefault="007107B8" w:rsidP="007107B8">
      <w:pPr>
        <w:spacing w:before="120" w:after="120"/>
        <w:ind w:left="851" w:right="902"/>
        <w:jc w:val="both"/>
        <w:rPr>
          <w:rFonts w:ascii="Palatino Linotype" w:eastAsia="Palatino Linotype" w:hAnsi="Palatino Linotype" w:cs="Palatino Linotype"/>
          <w:i/>
        </w:rPr>
      </w:pPr>
      <w:r w:rsidRPr="00547F21">
        <w:rPr>
          <w:rFonts w:ascii="Palatino Linotype" w:eastAsia="Palatino Linotype" w:hAnsi="Palatino Linotype" w:cs="Palatino Linotype"/>
          <w:i/>
        </w:rPr>
        <w:t>“</w:t>
      </w:r>
      <w:r w:rsidRPr="00547F21">
        <w:rPr>
          <w:rFonts w:ascii="Palatino Linotype" w:eastAsia="Palatino Linotype" w:hAnsi="Palatino Linotype" w:cs="Palatino Linotype"/>
          <w:b/>
          <w:i/>
        </w:rPr>
        <w:t>Décimo primero</w:t>
      </w:r>
      <w:r w:rsidRPr="00547F21">
        <w:rPr>
          <w:rFonts w:ascii="Palatino Linotype" w:eastAsia="Palatino Linotype" w:hAnsi="Palatino Linotype" w:cs="Palatino Linotype"/>
          <w:i/>
        </w:rPr>
        <w:t>. Las funciones generales de las áreas operativas que componen el sistema institucional de archivos son las siguientes:</w:t>
      </w:r>
    </w:p>
    <w:p w14:paraId="4ABB4109" w14:textId="77777777" w:rsidR="007107B8" w:rsidRPr="00547F21" w:rsidRDefault="007107B8" w:rsidP="007107B8">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i/>
        </w:rPr>
        <w:t>…</w:t>
      </w:r>
    </w:p>
    <w:p w14:paraId="0CBACC97" w14:textId="77777777" w:rsidR="007107B8" w:rsidRPr="00547F21" w:rsidRDefault="007107B8" w:rsidP="007107B8">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V.</w:t>
      </w:r>
      <w:r w:rsidRPr="00547F21">
        <w:rPr>
          <w:rFonts w:ascii="Palatino Linotype" w:eastAsia="Palatino Linotype" w:hAnsi="Palatino Linotype" w:cs="Palatino Linotype"/>
          <w:i/>
        </w:rPr>
        <w:t xml:space="preserve"> </w:t>
      </w:r>
      <w:r w:rsidRPr="00547F21">
        <w:rPr>
          <w:rFonts w:ascii="Palatino Linotype" w:eastAsia="Palatino Linotype" w:hAnsi="Palatino Linotype" w:cs="Palatino Linotype"/>
          <w:b/>
          <w:i/>
        </w:rPr>
        <w:t>Responsable del Archivo histórico</w:t>
      </w:r>
      <w:r w:rsidRPr="00547F21">
        <w:rPr>
          <w:rFonts w:ascii="Palatino Linotype" w:eastAsia="Palatino Linotype" w:hAnsi="Palatino Linotype" w:cs="Palatino Linotype"/>
          <w:i/>
        </w:rPr>
        <w:t>:</w:t>
      </w:r>
    </w:p>
    <w:p w14:paraId="754779EB" w14:textId="77777777" w:rsidR="007107B8" w:rsidRPr="00547F21" w:rsidRDefault="007107B8" w:rsidP="007107B8">
      <w:pPr>
        <w:spacing w:before="120" w:after="120"/>
        <w:ind w:left="1418"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a)</w:t>
      </w:r>
      <w:r w:rsidRPr="00547F21">
        <w:rPr>
          <w:rFonts w:ascii="Palatino Linotype" w:eastAsia="Palatino Linotype" w:hAnsi="Palatino Linotype" w:cs="Palatino Linotype"/>
          <w:i/>
        </w:rPr>
        <w:t xml:space="preserve">    Recibir, organizar y describir los expedientes con valor histórico;</w:t>
      </w:r>
    </w:p>
    <w:p w14:paraId="521D2DFF" w14:textId="77777777" w:rsidR="007107B8" w:rsidRPr="00547F21" w:rsidRDefault="007107B8" w:rsidP="007107B8">
      <w:pPr>
        <w:spacing w:before="120" w:after="120"/>
        <w:ind w:left="1418"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b)</w:t>
      </w:r>
      <w:r w:rsidRPr="00547F21">
        <w:rPr>
          <w:rFonts w:ascii="Palatino Linotype" w:eastAsia="Palatino Linotype" w:hAnsi="Palatino Linotype" w:cs="Palatino Linotype"/>
          <w:i/>
        </w:rPr>
        <w:t xml:space="preserve">    Colaborar con el responsable del Área coordinadora de archivos;</w:t>
      </w:r>
    </w:p>
    <w:p w14:paraId="447A72C4" w14:textId="77777777" w:rsidR="007107B8" w:rsidRPr="00547F21" w:rsidRDefault="007107B8" w:rsidP="007107B8">
      <w:pPr>
        <w:spacing w:before="120" w:after="120"/>
        <w:ind w:left="1418"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c</w:t>
      </w:r>
      <w:r w:rsidRPr="00547F21">
        <w:rPr>
          <w:rFonts w:ascii="Palatino Linotype" w:eastAsia="Palatino Linotype" w:hAnsi="Palatino Linotype" w:cs="Palatino Linotype"/>
          <w:i/>
        </w:rPr>
        <w:t>)    Participar en el Grupo interdisciplinario;</w:t>
      </w:r>
    </w:p>
    <w:p w14:paraId="2891AEF5" w14:textId="77777777" w:rsidR="007107B8" w:rsidRPr="00547F21" w:rsidRDefault="007107B8" w:rsidP="007107B8">
      <w:pPr>
        <w:spacing w:before="120" w:after="120"/>
        <w:ind w:left="1418"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d</w:t>
      </w:r>
      <w:r w:rsidRPr="00547F21">
        <w:rPr>
          <w:rFonts w:ascii="Palatino Linotype" w:eastAsia="Palatino Linotype" w:hAnsi="Palatino Linotype" w:cs="Palatino Linotype"/>
          <w:i/>
        </w:rPr>
        <w:t xml:space="preserve">)    </w:t>
      </w:r>
      <w:r w:rsidRPr="00547F21">
        <w:rPr>
          <w:rFonts w:ascii="Palatino Linotype" w:eastAsia="Palatino Linotype" w:hAnsi="Palatino Linotype" w:cs="Palatino Linotype"/>
          <w:b/>
          <w:i/>
        </w:rPr>
        <w:t>Propiciar la difusión de los documentos que tiene bajo su resguardo</w:t>
      </w:r>
      <w:r w:rsidRPr="00547F21">
        <w:rPr>
          <w:rFonts w:ascii="Palatino Linotype" w:eastAsia="Palatino Linotype" w:hAnsi="Palatino Linotype" w:cs="Palatino Linotype"/>
          <w:i/>
        </w:rPr>
        <w:t>;</w:t>
      </w:r>
    </w:p>
    <w:p w14:paraId="77F1BA1A" w14:textId="77777777" w:rsidR="007107B8" w:rsidRPr="00547F21" w:rsidRDefault="007107B8" w:rsidP="007107B8">
      <w:pPr>
        <w:spacing w:before="120" w:after="120"/>
        <w:ind w:left="1418"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e)</w:t>
      </w:r>
      <w:r w:rsidRPr="00547F21">
        <w:rPr>
          <w:rFonts w:ascii="Palatino Linotype" w:eastAsia="Palatino Linotype" w:hAnsi="Palatino Linotype" w:cs="Palatino Linotype"/>
          <w:i/>
        </w:rPr>
        <w:t xml:space="preserve">    Coordinar los servicios de consulta, referencia, préstamo o reprografía, y</w:t>
      </w:r>
    </w:p>
    <w:p w14:paraId="0F7D7421" w14:textId="77777777" w:rsidR="007107B8" w:rsidRPr="00547F21" w:rsidRDefault="007107B8" w:rsidP="007107B8">
      <w:pPr>
        <w:spacing w:before="120" w:after="120"/>
        <w:ind w:left="1418"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f)</w:t>
      </w:r>
      <w:r w:rsidRPr="00547F21">
        <w:rPr>
          <w:rFonts w:ascii="Palatino Linotype" w:eastAsia="Palatino Linotype" w:hAnsi="Palatino Linotype" w:cs="Palatino Linotype"/>
          <w:i/>
        </w:rPr>
        <w:t xml:space="preserve">     Las demás que establezcan las disposiciones jurídicas aplicables.”</w:t>
      </w:r>
    </w:p>
    <w:p w14:paraId="5ADCD30E" w14:textId="77777777" w:rsidR="007107B8" w:rsidRPr="007107B8" w:rsidRDefault="007107B8" w:rsidP="007107B8">
      <w:pPr>
        <w:spacing w:before="240" w:after="240" w:line="360" w:lineRule="auto"/>
        <w:jc w:val="both"/>
        <w:rPr>
          <w:rFonts w:ascii="Palatino Linotype" w:eastAsia="Palatino Linotype" w:hAnsi="Palatino Linotype" w:cs="Palatino Linotype"/>
          <w:sz w:val="24"/>
        </w:rPr>
      </w:pPr>
      <w:r w:rsidRPr="007107B8">
        <w:rPr>
          <w:rFonts w:ascii="Palatino Linotype" w:eastAsia="Palatino Linotype" w:hAnsi="Palatino Linotype" w:cs="Palatino Linotype"/>
          <w:sz w:val="24"/>
        </w:rPr>
        <w:t xml:space="preserve">Como se advierte, la difusión del patrimonio documental del archivo histórico es una obligación que les impone la Ley a los entes públicos, debiendo formular políticas y estrategias archivísticas para fomentar la difusión de los documentos históricos, así como implementar programas de exposiciones presenciales y virtuales para divulgar el patrimonio documental, entre otras actividades, por lo tanto, toda vez que en el presente caso únicamente se pronunció el Encargado del Despacho de la Subdirección de Patrimonio Municipal, sobre la inexistencia de la información, sin que se acreditara la búsqueda de la mismas en las demás áreas competentes como el Departamento de Archivo y Documentación, se estima dable ordenar al </w:t>
      </w:r>
      <w:r w:rsidRPr="007107B8">
        <w:rPr>
          <w:rFonts w:ascii="Palatino Linotype" w:eastAsia="Palatino Linotype" w:hAnsi="Palatino Linotype" w:cs="Palatino Linotype"/>
          <w:b/>
          <w:sz w:val="24"/>
        </w:rPr>
        <w:t xml:space="preserve">Sujeto Obligado, </w:t>
      </w:r>
      <w:r w:rsidRPr="007107B8">
        <w:rPr>
          <w:rFonts w:ascii="Palatino Linotype" w:eastAsia="Palatino Linotype" w:hAnsi="Palatino Linotype" w:cs="Palatino Linotype"/>
          <w:sz w:val="24"/>
        </w:rPr>
        <w:t>que previa búsqueda exhaustiva y razonable, haga entrega del soporte documental que dé cuenta de la difusión del acervo documental del archivo histórico, para satisfacer el requerimiento de información.</w:t>
      </w:r>
    </w:p>
    <w:p w14:paraId="05BEDD5D" w14:textId="65D8AED6" w:rsidR="005D53C0" w:rsidRPr="00E165AF" w:rsidRDefault="007107B8" w:rsidP="00E165AF">
      <w:pPr>
        <w:spacing w:before="240" w:after="240" w:line="360" w:lineRule="auto"/>
        <w:jc w:val="both"/>
        <w:rPr>
          <w:rFonts w:ascii="Palatino Linotype" w:eastAsia="Palatino Linotype" w:hAnsi="Palatino Linotype" w:cs="Palatino Linotype"/>
          <w:sz w:val="24"/>
        </w:rPr>
      </w:pPr>
      <w:r w:rsidRPr="007107B8">
        <w:rPr>
          <w:rFonts w:ascii="Palatino Linotype" w:eastAsia="Palatino Linotype" w:hAnsi="Palatino Linotype" w:cs="Palatino Linotype"/>
          <w:sz w:val="24"/>
        </w:rPr>
        <w:lastRenderedPageBreak/>
        <w:t>No obstante,  para el caso de que no llegara a localizar la información, deberá emitir la declaratoria formal de inexistencia, en los términos p</w:t>
      </w:r>
      <w:r w:rsidR="00E165AF">
        <w:rPr>
          <w:rFonts w:ascii="Palatino Linotype" w:eastAsia="Palatino Linotype" w:hAnsi="Palatino Linotype" w:cs="Palatino Linotype"/>
          <w:sz w:val="24"/>
        </w:rPr>
        <w:t>recisados en líneas anteriores.</w:t>
      </w:r>
    </w:p>
    <w:tbl>
      <w:tblPr>
        <w:tblStyle w:val="Tablaconcuadrcula"/>
        <w:tblW w:w="9394" w:type="dxa"/>
        <w:tblLook w:val="04A0" w:firstRow="1" w:lastRow="0" w:firstColumn="1" w:lastColumn="0" w:noHBand="0" w:noVBand="1"/>
      </w:tblPr>
      <w:tblGrid>
        <w:gridCol w:w="3964"/>
        <w:gridCol w:w="2552"/>
        <w:gridCol w:w="2878"/>
      </w:tblGrid>
      <w:tr w:rsidR="00EE7B65" w14:paraId="43A41AE9" w14:textId="77777777" w:rsidTr="007663D8">
        <w:tc>
          <w:tcPr>
            <w:tcW w:w="9394" w:type="dxa"/>
            <w:gridSpan w:val="3"/>
          </w:tcPr>
          <w:p w14:paraId="784329B6" w14:textId="22662A47" w:rsidR="00EE7B65" w:rsidRPr="005D132E" w:rsidRDefault="007107B8" w:rsidP="007663D8">
            <w:pPr>
              <w:jc w:val="both"/>
              <w:rPr>
                <w:rFonts w:ascii="Palatino Linotype" w:eastAsia="Palatino Linotype" w:hAnsi="Palatino Linotype" w:cs="Palatino Linotype"/>
                <w:b/>
                <w:sz w:val="24"/>
                <w:szCs w:val="24"/>
              </w:rPr>
            </w:pPr>
            <w:r w:rsidRPr="005D132E">
              <w:rPr>
                <w:rFonts w:ascii="Palatino Linotype" w:eastAsia="Palatino Linotype" w:hAnsi="Palatino Linotype" w:cs="Palatino Linotype"/>
                <w:b/>
                <w:szCs w:val="24"/>
              </w:rPr>
              <w:t>14. PROGRAMA ANUAL DE DESARROLLO ARCHIVÍSTICO</w:t>
            </w:r>
          </w:p>
        </w:tc>
      </w:tr>
      <w:tr w:rsidR="00EE7B65" w14:paraId="7E716CD4" w14:textId="77777777" w:rsidTr="007663D8">
        <w:tc>
          <w:tcPr>
            <w:tcW w:w="3964" w:type="dxa"/>
            <w:vAlign w:val="center"/>
          </w:tcPr>
          <w:p w14:paraId="09A936C9"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REQUERIMIENTO</w:t>
            </w:r>
          </w:p>
        </w:tc>
        <w:tc>
          <w:tcPr>
            <w:tcW w:w="2552" w:type="dxa"/>
            <w:vAlign w:val="center"/>
          </w:tcPr>
          <w:p w14:paraId="3BA78434"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RESPUESTA</w:t>
            </w:r>
          </w:p>
        </w:tc>
        <w:tc>
          <w:tcPr>
            <w:tcW w:w="2878" w:type="dxa"/>
            <w:vAlign w:val="center"/>
          </w:tcPr>
          <w:p w14:paraId="248787CC"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INFORME JUSTIFICADO Y ALCANCE</w:t>
            </w:r>
          </w:p>
        </w:tc>
      </w:tr>
      <w:tr w:rsidR="00EE7B65" w14:paraId="1127072A" w14:textId="77777777" w:rsidTr="007663D8">
        <w:tc>
          <w:tcPr>
            <w:tcW w:w="3964" w:type="dxa"/>
          </w:tcPr>
          <w:p w14:paraId="21941D94" w14:textId="0AC3D5A1" w:rsidR="007107B8" w:rsidRPr="007107B8" w:rsidRDefault="007107B8" w:rsidP="007107B8">
            <w:pPr>
              <w:spacing w:line="360" w:lineRule="auto"/>
              <w:contextualSpacing/>
              <w:jc w:val="both"/>
              <w:rPr>
                <w:rFonts w:ascii="Palatino Linotype" w:eastAsia="Palatino Linotype" w:hAnsi="Palatino Linotype" w:cs="Palatino Linotype"/>
                <w:color w:val="000000"/>
                <w:sz w:val="16"/>
                <w:szCs w:val="24"/>
              </w:rPr>
            </w:pPr>
            <w:r w:rsidRPr="007107B8">
              <w:rPr>
                <w:rFonts w:ascii="Palatino Linotype" w:eastAsia="Palatino Linotype" w:hAnsi="Palatino Linotype" w:cs="Palatino Linotype"/>
                <w:color w:val="000000"/>
                <w:sz w:val="16"/>
                <w:szCs w:val="24"/>
              </w:rPr>
              <w:t>14.1. ¿CUENTAN ACTUALMENTE CON EL PROGRAMA ANUAL D</w:t>
            </w:r>
            <w:r w:rsidR="005D132E">
              <w:rPr>
                <w:rFonts w:ascii="Palatino Linotype" w:eastAsia="Palatino Linotype" w:hAnsi="Palatino Linotype" w:cs="Palatino Linotype"/>
                <w:color w:val="000000"/>
                <w:sz w:val="16"/>
                <w:szCs w:val="24"/>
              </w:rPr>
              <w:t xml:space="preserve">E DESARROLLO ARCHIVÍSTICO (PADA </w:t>
            </w:r>
            <w:r w:rsidRPr="007107B8">
              <w:rPr>
                <w:rFonts w:ascii="Palatino Linotype" w:eastAsia="Palatino Linotype" w:hAnsi="Palatino Linotype" w:cs="Palatino Linotype"/>
                <w:color w:val="000000"/>
                <w:sz w:val="16"/>
                <w:szCs w:val="24"/>
              </w:rPr>
              <w:t>2022) COMO LO ESTABLECEN LOS ARTÍCULOS 23, 24, 25, 26, 28 FRACCIÓN III Y DÉCIMO QUINTO</w:t>
            </w:r>
          </w:p>
          <w:p w14:paraId="60690B68" w14:textId="7BD221D8" w:rsidR="00EE7B65" w:rsidRPr="00B61E07" w:rsidRDefault="007107B8" w:rsidP="007107B8">
            <w:pPr>
              <w:spacing w:line="360" w:lineRule="auto"/>
              <w:contextualSpacing/>
              <w:jc w:val="both"/>
              <w:rPr>
                <w:rFonts w:ascii="Palatino Linotype" w:eastAsia="Palatino Linotype" w:hAnsi="Palatino Linotype" w:cs="Palatino Linotype"/>
                <w:color w:val="000000"/>
                <w:sz w:val="16"/>
                <w:szCs w:val="24"/>
              </w:rPr>
            </w:pPr>
            <w:r w:rsidRPr="007107B8">
              <w:rPr>
                <w:rFonts w:ascii="Palatino Linotype" w:eastAsia="Palatino Linotype" w:hAnsi="Palatino Linotype" w:cs="Palatino Linotype"/>
                <w:color w:val="000000"/>
                <w:sz w:val="16"/>
                <w:szCs w:val="24"/>
              </w:rPr>
              <w:t>SEGUNDO Y TERCER PÁRRAFOS DE LOS TRANSITORIOS DE L</w:t>
            </w:r>
            <w:r w:rsidR="005D132E">
              <w:rPr>
                <w:rFonts w:ascii="Palatino Linotype" w:eastAsia="Palatino Linotype" w:hAnsi="Palatino Linotype" w:cs="Palatino Linotype"/>
                <w:color w:val="000000"/>
                <w:sz w:val="16"/>
                <w:szCs w:val="24"/>
              </w:rPr>
              <w:t xml:space="preserve">A LEY GENERAL DE ARCHIVOS Y LOS </w:t>
            </w:r>
            <w:r w:rsidRPr="007107B8">
              <w:rPr>
                <w:rFonts w:ascii="Palatino Linotype" w:eastAsia="Palatino Linotype" w:hAnsi="Palatino Linotype" w:cs="Palatino Linotype"/>
                <w:color w:val="000000"/>
                <w:sz w:val="16"/>
                <w:szCs w:val="24"/>
              </w:rPr>
              <w:t>ARTÍCULOS SEXTO FRACCIÓN III Y SEXTO DE LOS TRANSITOR</w:t>
            </w:r>
            <w:r w:rsidR="005D132E">
              <w:rPr>
                <w:rFonts w:ascii="Palatino Linotype" w:eastAsia="Palatino Linotype" w:hAnsi="Palatino Linotype" w:cs="Palatino Linotype"/>
                <w:color w:val="000000"/>
                <w:sz w:val="16"/>
                <w:szCs w:val="24"/>
              </w:rPr>
              <w:t xml:space="preserve">IOS DE LOS LINEAMIENTOS PARA LA </w:t>
            </w:r>
            <w:r w:rsidRPr="007107B8">
              <w:rPr>
                <w:rFonts w:ascii="Palatino Linotype" w:eastAsia="Palatino Linotype" w:hAnsi="Palatino Linotype" w:cs="Palatino Linotype"/>
                <w:color w:val="000000"/>
                <w:sz w:val="16"/>
                <w:szCs w:val="24"/>
              </w:rPr>
              <w:t>ORGANIZACIÓN Y CONSERVACIÓN DE LOS ARCHIVOS?</w:t>
            </w:r>
          </w:p>
        </w:tc>
        <w:tc>
          <w:tcPr>
            <w:tcW w:w="2552" w:type="dxa"/>
          </w:tcPr>
          <w:p w14:paraId="38E78181" w14:textId="710BC03C" w:rsidR="00EE7B65" w:rsidRPr="001B5504" w:rsidRDefault="007107B8" w:rsidP="007663D8">
            <w:pPr>
              <w:spacing w:line="360" w:lineRule="auto"/>
              <w:jc w:val="both"/>
              <w:rPr>
                <w:rFonts w:ascii="Palatino Linotype" w:eastAsia="Palatino Linotype" w:hAnsi="Palatino Linotype" w:cs="Palatino Linotype"/>
                <w:sz w:val="16"/>
                <w:szCs w:val="24"/>
              </w:rPr>
            </w:pPr>
            <w:r w:rsidRPr="00313C4D">
              <w:rPr>
                <w:rFonts w:ascii="Palatino Linotype" w:eastAsia="Palatino Linotype" w:hAnsi="Palatino Linotype" w:cs="Palatino Linotype"/>
                <w:sz w:val="16"/>
                <w:szCs w:val="24"/>
              </w:rPr>
              <w:t>No emite respuesta</w:t>
            </w:r>
          </w:p>
        </w:tc>
        <w:tc>
          <w:tcPr>
            <w:tcW w:w="2878" w:type="dxa"/>
          </w:tcPr>
          <w:p w14:paraId="245FFAD8" w14:textId="6A7003AD" w:rsidR="00EE7B65" w:rsidRPr="001B5504" w:rsidRDefault="007107B8" w:rsidP="007663D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ESTAMOS EN CREACIÓN DEL PADA</w:t>
            </w:r>
          </w:p>
        </w:tc>
      </w:tr>
      <w:tr w:rsidR="007107B8" w14:paraId="42186583" w14:textId="77777777" w:rsidTr="007663D8">
        <w:tc>
          <w:tcPr>
            <w:tcW w:w="3964" w:type="dxa"/>
          </w:tcPr>
          <w:p w14:paraId="0B4EBD7A" w14:textId="54121CFA" w:rsidR="007107B8" w:rsidRPr="007107B8" w:rsidRDefault="007107B8" w:rsidP="007107B8">
            <w:pPr>
              <w:spacing w:line="360" w:lineRule="auto"/>
              <w:contextualSpacing/>
              <w:jc w:val="both"/>
              <w:rPr>
                <w:rFonts w:ascii="Palatino Linotype" w:eastAsia="Palatino Linotype" w:hAnsi="Palatino Linotype" w:cs="Palatino Linotype"/>
                <w:color w:val="000000"/>
                <w:sz w:val="16"/>
                <w:szCs w:val="24"/>
              </w:rPr>
            </w:pPr>
            <w:r w:rsidRPr="007107B8">
              <w:rPr>
                <w:rFonts w:ascii="Palatino Linotype" w:eastAsia="Palatino Linotype" w:hAnsi="Palatino Linotype" w:cs="Palatino Linotype"/>
                <w:color w:val="000000"/>
                <w:sz w:val="16"/>
                <w:szCs w:val="24"/>
              </w:rPr>
              <w:t>14.2. ¿QUIEN ELABORÓ LOS PROGRAMAS ANUALES DE DESAR</w:t>
            </w:r>
            <w:r w:rsidR="005D132E">
              <w:rPr>
                <w:rFonts w:ascii="Palatino Linotype" w:eastAsia="Palatino Linotype" w:hAnsi="Palatino Linotype" w:cs="Palatino Linotype"/>
                <w:color w:val="000000"/>
                <w:sz w:val="16"/>
                <w:szCs w:val="24"/>
              </w:rPr>
              <w:t xml:space="preserve">ROLLO ARCHIVÍSTICO 2019, 2020 Y </w:t>
            </w:r>
            <w:r>
              <w:rPr>
                <w:rFonts w:ascii="Palatino Linotype" w:eastAsia="Palatino Linotype" w:hAnsi="Palatino Linotype" w:cs="Palatino Linotype"/>
                <w:color w:val="000000"/>
                <w:sz w:val="16"/>
                <w:szCs w:val="24"/>
              </w:rPr>
              <w:t>2021?</w:t>
            </w:r>
          </w:p>
        </w:tc>
        <w:tc>
          <w:tcPr>
            <w:tcW w:w="2552" w:type="dxa"/>
          </w:tcPr>
          <w:p w14:paraId="66C79C41" w14:textId="21C10E5F" w:rsidR="007107B8" w:rsidRPr="001B5504" w:rsidRDefault="007107B8" w:rsidP="007107B8">
            <w:pPr>
              <w:spacing w:line="360" w:lineRule="auto"/>
              <w:jc w:val="both"/>
              <w:rPr>
                <w:rFonts w:ascii="Palatino Linotype" w:eastAsia="Palatino Linotype" w:hAnsi="Palatino Linotype" w:cs="Palatino Linotype"/>
                <w:sz w:val="16"/>
                <w:szCs w:val="24"/>
              </w:rPr>
            </w:pPr>
            <w:r w:rsidRPr="00CA7524">
              <w:rPr>
                <w:rFonts w:ascii="Palatino Linotype" w:eastAsia="Palatino Linotype" w:hAnsi="Palatino Linotype" w:cs="Palatino Linotype"/>
                <w:sz w:val="16"/>
                <w:szCs w:val="24"/>
              </w:rPr>
              <w:t>No emite respuesta</w:t>
            </w:r>
          </w:p>
        </w:tc>
        <w:tc>
          <w:tcPr>
            <w:tcW w:w="2878" w:type="dxa"/>
          </w:tcPr>
          <w:p w14:paraId="12C24687" w14:textId="6649FA62" w:rsidR="007107B8" w:rsidRPr="001B5504" w:rsidRDefault="007107B8" w:rsidP="007107B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 TENEMOS DATOS</w:t>
            </w:r>
          </w:p>
        </w:tc>
      </w:tr>
      <w:tr w:rsidR="007107B8" w14:paraId="302AB4BC" w14:textId="77777777" w:rsidTr="007663D8">
        <w:tc>
          <w:tcPr>
            <w:tcW w:w="3964" w:type="dxa"/>
          </w:tcPr>
          <w:p w14:paraId="35425CBB" w14:textId="32CF0EC9" w:rsidR="007107B8" w:rsidRPr="007107B8" w:rsidRDefault="007107B8" w:rsidP="007107B8">
            <w:pPr>
              <w:spacing w:line="360" w:lineRule="auto"/>
              <w:contextualSpacing/>
              <w:jc w:val="both"/>
              <w:rPr>
                <w:rFonts w:ascii="Palatino Linotype" w:eastAsia="Palatino Linotype" w:hAnsi="Palatino Linotype" w:cs="Palatino Linotype"/>
                <w:color w:val="000000"/>
                <w:sz w:val="16"/>
                <w:szCs w:val="24"/>
              </w:rPr>
            </w:pPr>
            <w:r w:rsidRPr="007107B8">
              <w:rPr>
                <w:rFonts w:ascii="Palatino Linotype" w:eastAsia="Palatino Linotype" w:hAnsi="Palatino Linotype" w:cs="Palatino Linotype"/>
                <w:color w:val="000000"/>
                <w:sz w:val="16"/>
                <w:szCs w:val="24"/>
              </w:rPr>
              <w:t>14.3. ¿HAN PUBLICADO LOS PROGRAMAS ANUALES DE DESAR</w:t>
            </w:r>
            <w:r>
              <w:rPr>
                <w:rFonts w:ascii="Palatino Linotype" w:eastAsia="Palatino Linotype" w:hAnsi="Palatino Linotype" w:cs="Palatino Linotype"/>
                <w:color w:val="000000"/>
                <w:sz w:val="16"/>
                <w:szCs w:val="24"/>
              </w:rPr>
              <w:t xml:space="preserve">ROLLO ARCHIVÍSTICO EN SU PORTAL </w:t>
            </w:r>
            <w:r w:rsidRPr="007107B8">
              <w:rPr>
                <w:rFonts w:ascii="Palatino Linotype" w:eastAsia="Palatino Linotype" w:hAnsi="Palatino Linotype" w:cs="Palatino Linotype"/>
                <w:color w:val="000000"/>
                <w:sz w:val="16"/>
                <w:szCs w:val="24"/>
              </w:rPr>
              <w:t>OFICIAL COMO LO ESTABLECE EL ARTÍCULO 23 DE LA LEY GENERAL DE</w:t>
            </w:r>
            <w:r>
              <w:rPr>
                <w:rFonts w:ascii="Palatino Linotype" w:eastAsia="Palatino Linotype" w:hAnsi="Palatino Linotype" w:cs="Palatino Linotype"/>
                <w:color w:val="000000"/>
                <w:sz w:val="16"/>
                <w:szCs w:val="24"/>
              </w:rPr>
              <w:t xml:space="preserve"> ARCHIVOS?</w:t>
            </w:r>
          </w:p>
        </w:tc>
        <w:tc>
          <w:tcPr>
            <w:tcW w:w="2552" w:type="dxa"/>
          </w:tcPr>
          <w:p w14:paraId="4DEC3BBD" w14:textId="06512756" w:rsidR="007107B8" w:rsidRPr="001B5504" w:rsidRDefault="007107B8" w:rsidP="007107B8">
            <w:pPr>
              <w:spacing w:line="360" w:lineRule="auto"/>
              <w:jc w:val="both"/>
              <w:rPr>
                <w:rFonts w:ascii="Palatino Linotype" w:eastAsia="Palatino Linotype" w:hAnsi="Palatino Linotype" w:cs="Palatino Linotype"/>
                <w:sz w:val="16"/>
                <w:szCs w:val="24"/>
              </w:rPr>
            </w:pPr>
            <w:r w:rsidRPr="00CA7524">
              <w:rPr>
                <w:rFonts w:ascii="Palatino Linotype" w:eastAsia="Palatino Linotype" w:hAnsi="Palatino Linotype" w:cs="Palatino Linotype"/>
                <w:sz w:val="16"/>
                <w:szCs w:val="24"/>
              </w:rPr>
              <w:t>No emite respuesta</w:t>
            </w:r>
          </w:p>
        </w:tc>
        <w:tc>
          <w:tcPr>
            <w:tcW w:w="2878" w:type="dxa"/>
          </w:tcPr>
          <w:p w14:paraId="7ABC9846" w14:textId="15BC0C29" w:rsidR="007107B8" w:rsidRPr="001B5504" w:rsidRDefault="007107B8" w:rsidP="007107B8">
            <w:pPr>
              <w:spacing w:line="360" w:lineRule="auto"/>
              <w:jc w:val="both"/>
              <w:rPr>
                <w:rFonts w:ascii="Palatino Linotype" w:eastAsia="Palatino Linotype" w:hAnsi="Palatino Linotype" w:cs="Palatino Linotype"/>
                <w:sz w:val="16"/>
                <w:szCs w:val="24"/>
              </w:rPr>
            </w:pPr>
            <w:r w:rsidRPr="00A72129">
              <w:rPr>
                <w:rFonts w:ascii="Palatino Linotype" w:eastAsia="Palatino Linotype" w:hAnsi="Palatino Linotype" w:cs="Palatino Linotype"/>
                <w:sz w:val="16"/>
                <w:szCs w:val="24"/>
              </w:rPr>
              <w:t>No emite respuesta</w:t>
            </w:r>
          </w:p>
        </w:tc>
      </w:tr>
      <w:tr w:rsidR="007107B8" w14:paraId="3B8A876F" w14:textId="77777777" w:rsidTr="007663D8">
        <w:tc>
          <w:tcPr>
            <w:tcW w:w="3964" w:type="dxa"/>
          </w:tcPr>
          <w:p w14:paraId="3B41BDCC" w14:textId="77777777" w:rsidR="007107B8" w:rsidRPr="007107B8" w:rsidRDefault="007107B8" w:rsidP="007107B8">
            <w:pPr>
              <w:spacing w:line="360" w:lineRule="auto"/>
              <w:contextualSpacing/>
              <w:jc w:val="both"/>
              <w:rPr>
                <w:rFonts w:ascii="Palatino Linotype" w:eastAsia="Palatino Linotype" w:hAnsi="Palatino Linotype" w:cs="Palatino Linotype"/>
                <w:color w:val="000000"/>
                <w:sz w:val="16"/>
                <w:szCs w:val="24"/>
              </w:rPr>
            </w:pPr>
            <w:r w:rsidRPr="007107B8">
              <w:rPr>
                <w:rFonts w:ascii="Palatino Linotype" w:eastAsia="Palatino Linotype" w:hAnsi="Palatino Linotype" w:cs="Palatino Linotype"/>
                <w:color w:val="000000"/>
                <w:sz w:val="16"/>
                <w:szCs w:val="24"/>
              </w:rPr>
              <w:t>14.4. ¿HAN PUBLICADO LOS INFORMES ANUALES DE 2019, 2020 Y 2021 DETALLANDO EL</w:t>
            </w:r>
          </w:p>
          <w:p w14:paraId="693FB5D9" w14:textId="510A70EC" w:rsidR="007107B8" w:rsidRPr="007107B8" w:rsidRDefault="007107B8" w:rsidP="007107B8">
            <w:pPr>
              <w:spacing w:line="360" w:lineRule="auto"/>
              <w:contextualSpacing/>
              <w:jc w:val="both"/>
              <w:rPr>
                <w:rFonts w:ascii="Palatino Linotype" w:eastAsia="Palatino Linotype" w:hAnsi="Palatino Linotype" w:cs="Palatino Linotype"/>
                <w:color w:val="000000"/>
                <w:sz w:val="16"/>
                <w:szCs w:val="24"/>
              </w:rPr>
            </w:pPr>
            <w:r w:rsidRPr="007107B8">
              <w:rPr>
                <w:rFonts w:ascii="Palatino Linotype" w:eastAsia="Palatino Linotype" w:hAnsi="Palatino Linotype" w:cs="Palatino Linotype"/>
                <w:color w:val="000000"/>
                <w:sz w:val="16"/>
                <w:szCs w:val="24"/>
              </w:rPr>
              <w:t>CUMPLIMIENTO DEL PROGRAMA ANUAL DE DESARROLLO ARCHIVÍSTICO COMO LO ESTABLECE EL</w:t>
            </w:r>
            <w:r>
              <w:rPr>
                <w:rFonts w:ascii="Palatino Linotype" w:eastAsia="Palatino Linotype" w:hAnsi="Palatino Linotype" w:cs="Palatino Linotype"/>
                <w:color w:val="000000"/>
                <w:sz w:val="16"/>
                <w:szCs w:val="24"/>
              </w:rPr>
              <w:t xml:space="preserve"> </w:t>
            </w:r>
            <w:r w:rsidRPr="007107B8">
              <w:rPr>
                <w:rFonts w:ascii="Palatino Linotype" w:eastAsia="Palatino Linotype" w:hAnsi="Palatino Linotype" w:cs="Palatino Linotype"/>
                <w:color w:val="000000"/>
                <w:sz w:val="16"/>
                <w:szCs w:val="24"/>
              </w:rPr>
              <w:t>ARTÍCULO 26 DE LA LEY GENERAL DE ARCHIVOS?</w:t>
            </w:r>
          </w:p>
        </w:tc>
        <w:tc>
          <w:tcPr>
            <w:tcW w:w="2552" w:type="dxa"/>
          </w:tcPr>
          <w:p w14:paraId="4C303540" w14:textId="725EB307" w:rsidR="007107B8" w:rsidRPr="001B5504" w:rsidRDefault="007107B8" w:rsidP="007107B8">
            <w:pPr>
              <w:spacing w:line="360" w:lineRule="auto"/>
              <w:jc w:val="both"/>
              <w:rPr>
                <w:rFonts w:ascii="Palatino Linotype" w:eastAsia="Palatino Linotype" w:hAnsi="Palatino Linotype" w:cs="Palatino Linotype"/>
                <w:sz w:val="16"/>
                <w:szCs w:val="24"/>
              </w:rPr>
            </w:pPr>
            <w:r w:rsidRPr="00CA7524">
              <w:rPr>
                <w:rFonts w:ascii="Palatino Linotype" w:eastAsia="Palatino Linotype" w:hAnsi="Palatino Linotype" w:cs="Palatino Linotype"/>
                <w:sz w:val="16"/>
                <w:szCs w:val="24"/>
              </w:rPr>
              <w:t>No emite respuesta</w:t>
            </w:r>
          </w:p>
        </w:tc>
        <w:tc>
          <w:tcPr>
            <w:tcW w:w="2878" w:type="dxa"/>
          </w:tcPr>
          <w:p w14:paraId="7077B5E8" w14:textId="6A2B3125" w:rsidR="007107B8" w:rsidRPr="001B5504" w:rsidRDefault="007107B8" w:rsidP="007107B8">
            <w:pPr>
              <w:spacing w:line="360" w:lineRule="auto"/>
              <w:jc w:val="both"/>
              <w:rPr>
                <w:rFonts w:ascii="Palatino Linotype" w:eastAsia="Palatino Linotype" w:hAnsi="Palatino Linotype" w:cs="Palatino Linotype"/>
                <w:sz w:val="16"/>
                <w:szCs w:val="24"/>
              </w:rPr>
            </w:pPr>
            <w:r w:rsidRPr="00A72129">
              <w:rPr>
                <w:rFonts w:ascii="Palatino Linotype" w:eastAsia="Palatino Linotype" w:hAnsi="Palatino Linotype" w:cs="Palatino Linotype"/>
                <w:sz w:val="16"/>
                <w:szCs w:val="24"/>
              </w:rPr>
              <w:t>No emite respuesta</w:t>
            </w:r>
          </w:p>
        </w:tc>
      </w:tr>
      <w:tr w:rsidR="007107B8" w14:paraId="7EB6A654" w14:textId="77777777" w:rsidTr="007663D8">
        <w:tc>
          <w:tcPr>
            <w:tcW w:w="3964" w:type="dxa"/>
          </w:tcPr>
          <w:p w14:paraId="78B95032" w14:textId="2F196F03" w:rsidR="007107B8" w:rsidRPr="00B61E07" w:rsidRDefault="007107B8" w:rsidP="007107B8">
            <w:pPr>
              <w:spacing w:line="360" w:lineRule="auto"/>
              <w:contextualSpacing/>
              <w:jc w:val="both"/>
              <w:rPr>
                <w:rFonts w:ascii="Palatino Linotype" w:eastAsia="Palatino Linotype" w:hAnsi="Palatino Linotype" w:cs="Palatino Linotype"/>
                <w:color w:val="000000"/>
                <w:sz w:val="16"/>
                <w:szCs w:val="24"/>
              </w:rPr>
            </w:pPr>
            <w:r w:rsidRPr="007107B8">
              <w:rPr>
                <w:rFonts w:ascii="Palatino Linotype" w:eastAsia="Palatino Linotype" w:hAnsi="Palatino Linotype" w:cs="Palatino Linotype"/>
                <w:color w:val="000000"/>
                <w:sz w:val="16"/>
                <w:szCs w:val="24"/>
              </w:rPr>
              <w:lastRenderedPageBreak/>
              <w:t>14.5. LOS PROGRAMAS ANUALES DE DESARROLLO ARCHIVÍSTICO DE LOS AÑOS 2019, 2020 Y 2021.</w:t>
            </w:r>
          </w:p>
        </w:tc>
        <w:tc>
          <w:tcPr>
            <w:tcW w:w="2552" w:type="dxa"/>
          </w:tcPr>
          <w:p w14:paraId="784678A2" w14:textId="36071ADD" w:rsidR="007107B8" w:rsidRPr="001B5504" w:rsidRDefault="007107B8" w:rsidP="007107B8">
            <w:pPr>
              <w:spacing w:line="360" w:lineRule="auto"/>
              <w:jc w:val="both"/>
              <w:rPr>
                <w:rFonts w:ascii="Palatino Linotype" w:eastAsia="Palatino Linotype" w:hAnsi="Palatino Linotype" w:cs="Palatino Linotype"/>
                <w:sz w:val="16"/>
                <w:szCs w:val="24"/>
              </w:rPr>
            </w:pPr>
            <w:r w:rsidRPr="00CA7524">
              <w:rPr>
                <w:rFonts w:ascii="Palatino Linotype" w:eastAsia="Palatino Linotype" w:hAnsi="Palatino Linotype" w:cs="Palatino Linotype"/>
                <w:sz w:val="16"/>
                <w:szCs w:val="24"/>
              </w:rPr>
              <w:t>No emite respuesta</w:t>
            </w:r>
          </w:p>
        </w:tc>
        <w:tc>
          <w:tcPr>
            <w:tcW w:w="2878" w:type="dxa"/>
          </w:tcPr>
          <w:p w14:paraId="428EE366" w14:textId="160957BF" w:rsidR="007107B8" w:rsidRPr="001B5504" w:rsidRDefault="007107B8" w:rsidP="007107B8">
            <w:pPr>
              <w:spacing w:line="360" w:lineRule="auto"/>
              <w:jc w:val="both"/>
              <w:rPr>
                <w:rFonts w:ascii="Palatino Linotype" w:eastAsia="Palatino Linotype" w:hAnsi="Palatino Linotype" w:cs="Palatino Linotype"/>
                <w:sz w:val="16"/>
                <w:szCs w:val="24"/>
              </w:rPr>
            </w:pPr>
            <w:r w:rsidRPr="00A72129">
              <w:rPr>
                <w:rFonts w:ascii="Palatino Linotype" w:eastAsia="Palatino Linotype" w:hAnsi="Palatino Linotype" w:cs="Palatino Linotype"/>
                <w:sz w:val="16"/>
                <w:szCs w:val="24"/>
              </w:rPr>
              <w:t>No emite respuesta</w:t>
            </w:r>
          </w:p>
        </w:tc>
      </w:tr>
      <w:tr w:rsidR="007107B8" w14:paraId="19562CB3" w14:textId="77777777" w:rsidTr="007663D8">
        <w:tc>
          <w:tcPr>
            <w:tcW w:w="3964" w:type="dxa"/>
          </w:tcPr>
          <w:p w14:paraId="214A8FCE" w14:textId="6BEB6CC6" w:rsidR="007107B8" w:rsidRPr="001B5504" w:rsidRDefault="007107B8" w:rsidP="007107B8">
            <w:pPr>
              <w:spacing w:line="360" w:lineRule="auto"/>
              <w:jc w:val="both"/>
              <w:rPr>
                <w:rFonts w:ascii="Palatino Linotype" w:eastAsia="Palatino Linotype" w:hAnsi="Palatino Linotype" w:cs="Palatino Linotype"/>
                <w:sz w:val="16"/>
                <w:szCs w:val="24"/>
              </w:rPr>
            </w:pPr>
            <w:r w:rsidRPr="007107B8">
              <w:rPr>
                <w:rFonts w:ascii="Palatino Linotype" w:eastAsia="Palatino Linotype" w:hAnsi="Palatino Linotype" w:cs="Palatino Linotype"/>
                <w:sz w:val="16"/>
                <w:szCs w:val="24"/>
              </w:rPr>
              <w:t xml:space="preserve">14.6. LOS INFORMES ANUALES DEL CUPLIMIENTO DE LOS </w:t>
            </w:r>
            <w:r>
              <w:rPr>
                <w:rFonts w:ascii="Palatino Linotype" w:eastAsia="Palatino Linotype" w:hAnsi="Palatino Linotype" w:cs="Palatino Linotype"/>
                <w:sz w:val="16"/>
                <w:szCs w:val="24"/>
              </w:rPr>
              <w:t xml:space="preserve">PROGRAMAS ANUALES DE DESARROLLO </w:t>
            </w:r>
            <w:r w:rsidRPr="007107B8">
              <w:rPr>
                <w:rFonts w:ascii="Palatino Linotype" w:eastAsia="Palatino Linotype" w:hAnsi="Palatino Linotype" w:cs="Palatino Linotype"/>
                <w:sz w:val="16"/>
                <w:szCs w:val="24"/>
              </w:rPr>
              <w:t>ARCHIVÍSTICO DE LOS AÑOS 2019, 2020 Y 2021.</w:t>
            </w:r>
          </w:p>
        </w:tc>
        <w:tc>
          <w:tcPr>
            <w:tcW w:w="2552" w:type="dxa"/>
          </w:tcPr>
          <w:p w14:paraId="447B987E" w14:textId="499E6BEC" w:rsidR="007107B8" w:rsidRPr="001B5504" w:rsidRDefault="007107B8" w:rsidP="007107B8">
            <w:pPr>
              <w:spacing w:line="360" w:lineRule="auto"/>
              <w:jc w:val="both"/>
              <w:rPr>
                <w:rFonts w:ascii="Palatino Linotype" w:eastAsia="Palatino Linotype" w:hAnsi="Palatino Linotype" w:cs="Palatino Linotype"/>
                <w:sz w:val="16"/>
                <w:szCs w:val="24"/>
              </w:rPr>
            </w:pPr>
            <w:r w:rsidRPr="00CA7524">
              <w:rPr>
                <w:rFonts w:ascii="Palatino Linotype" w:eastAsia="Palatino Linotype" w:hAnsi="Palatino Linotype" w:cs="Palatino Linotype"/>
                <w:sz w:val="16"/>
                <w:szCs w:val="24"/>
              </w:rPr>
              <w:t>No emite respuesta</w:t>
            </w:r>
          </w:p>
        </w:tc>
        <w:tc>
          <w:tcPr>
            <w:tcW w:w="2878" w:type="dxa"/>
          </w:tcPr>
          <w:p w14:paraId="5495FEA0" w14:textId="7F780529" w:rsidR="007107B8" w:rsidRPr="001B5504" w:rsidRDefault="007107B8" w:rsidP="007107B8">
            <w:pPr>
              <w:spacing w:line="360" w:lineRule="auto"/>
              <w:jc w:val="both"/>
              <w:rPr>
                <w:rFonts w:ascii="Palatino Linotype" w:eastAsia="Palatino Linotype" w:hAnsi="Palatino Linotype" w:cs="Palatino Linotype"/>
                <w:sz w:val="16"/>
                <w:szCs w:val="24"/>
              </w:rPr>
            </w:pPr>
            <w:r w:rsidRPr="00A72129">
              <w:rPr>
                <w:rFonts w:ascii="Palatino Linotype" w:eastAsia="Palatino Linotype" w:hAnsi="Palatino Linotype" w:cs="Palatino Linotype"/>
                <w:sz w:val="16"/>
                <w:szCs w:val="24"/>
              </w:rPr>
              <w:t>No emite respuesta</w:t>
            </w:r>
          </w:p>
        </w:tc>
      </w:tr>
    </w:tbl>
    <w:p w14:paraId="4FC94AB0" w14:textId="77777777" w:rsidR="00EE7B65" w:rsidRDefault="00EE7B65" w:rsidP="00BA24A4">
      <w:pPr>
        <w:spacing w:after="0" w:line="360" w:lineRule="auto"/>
        <w:jc w:val="both"/>
        <w:rPr>
          <w:rFonts w:ascii="Palatino Linotype" w:hAnsi="Palatino Linotype"/>
          <w:b/>
          <w:sz w:val="24"/>
          <w:szCs w:val="24"/>
        </w:rPr>
      </w:pPr>
    </w:p>
    <w:p w14:paraId="21C36A33" w14:textId="7CA86A42" w:rsidR="0019565B" w:rsidRPr="0019565B" w:rsidRDefault="00E165AF" w:rsidP="0019565B">
      <w:pPr>
        <w:spacing w:before="240" w:after="240" w:line="360" w:lineRule="auto"/>
        <w:jc w:val="both"/>
        <w:rPr>
          <w:rFonts w:ascii="Palatino Linotype" w:eastAsia="Palatino Linotype" w:hAnsi="Palatino Linotype" w:cs="Palatino Linotype"/>
          <w:sz w:val="24"/>
        </w:rPr>
      </w:pPr>
      <w:r>
        <w:rPr>
          <w:rFonts w:ascii="Palatino Linotype" w:eastAsia="Palatino Linotype" w:hAnsi="Palatino Linotype" w:cs="Palatino Linotype"/>
          <w:sz w:val="24"/>
        </w:rPr>
        <w:t xml:space="preserve">Al respecto de los puntos 14.1 y </w:t>
      </w:r>
      <w:r w:rsidR="0019565B" w:rsidRPr="0019565B">
        <w:rPr>
          <w:rFonts w:ascii="Palatino Linotype" w:eastAsia="Palatino Linotype" w:hAnsi="Palatino Linotype" w:cs="Palatino Linotype"/>
          <w:sz w:val="24"/>
        </w:rPr>
        <w:t>14.</w:t>
      </w:r>
      <w:r>
        <w:rPr>
          <w:rFonts w:ascii="Palatino Linotype" w:eastAsia="Palatino Linotype" w:hAnsi="Palatino Linotype" w:cs="Palatino Linotype"/>
          <w:sz w:val="24"/>
        </w:rPr>
        <w:t xml:space="preserve">2 sobre los cuales </w:t>
      </w:r>
      <w:r w:rsidR="0019565B" w:rsidRPr="0019565B">
        <w:rPr>
          <w:rFonts w:ascii="Palatino Linotype" w:eastAsia="Palatino Linotype" w:hAnsi="Palatino Linotype" w:cs="Palatino Linotype"/>
          <w:sz w:val="24"/>
        </w:rPr>
        <w:t>l</w:t>
      </w:r>
      <w:r>
        <w:rPr>
          <w:rFonts w:ascii="Palatino Linotype" w:eastAsia="Palatino Linotype" w:hAnsi="Palatino Linotype" w:cs="Palatino Linotype"/>
          <w:sz w:val="24"/>
        </w:rPr>
        <w:t>a Jefa</w:t>
      </w:r>
      <w:r w:rsidR="0019565B" w:rsidRPr="0019565B">
        <w:rPr>
          <w:rFonts w:ascii="Palatino Linotype" w:eastAsia="Palatino Linotype" w:hAnsi="Palatino Linotype" w:cs="Palatino Linotype"/>
          <w:sz w:val="24"/>
        </w:rPr>
        <w:t xml:space="preserve"> de Archivo </w:t>
      </w:r>
      <w:r>
        <w:rPr>
          <w:rFonts w:ascii="Palatino Linotype" w:eastAsia="Palatino Linotype" w:hAnsi="Palatino Linotype" w:cs="Palatino Linotype"/>
          <w:sz w:val="24"/>
        </w:rPr>
        <w:t xml:space="preserve">Municipal, se pronunció en sentido negativo, </w:t>
      </w:r>
      <w:r w:rsidR="00894315">
        <w:rPr>
          <w:rFonts w:ascii="Palatino Linotype" w:eastAsia="Palatino Linotype" w:hAnsi="Palatino Linotype" w:cs="Palatino Linotype"/>
          <w:sz w:val="24"/>
        </w:rPr>
        <w:t>y de los numerales</w:t>
      </w:r>
      <w:r w:rsidR="0019565B" w:rsidRPr="0019565B">
        <w:rPr>
          <w:rFonts w:ascii="Palatino Linotype" w:eastAsia="Palatino Linotype" w:hAnsi="Palatino Linotype" w:cs="Palatino Linotype"/>
          <w:sz w:val="24"/>
        </w:rPr>
        <w:t xml:space="preserve"> </w:t>
      </w:r>
      <w:r>
        <w:rPr>
          <w:rFonts w:ascii="Palatino Linotype" w:eastAsia="Palatino Linotype" w:hAnsi="Palatino Linotype" w:cs="Palatino Linotype"/>
          <w:sz w:val="24"/>
        </w:rPr>
        <w:t>14.3, 14.4, 14.5 y 14.6</w:t>
      </w:r>
      <w:r w:rsidR="00894315">
        <w:rPr>
          <w:rFonts w:ascii="Palatino Linotype" w:eastAsia="Palatino Linotype" w:hAnsi="Palatino Linotype" w:cs="Palatino Linotype"/>
          <w:sz w:val="24"/>
        </w:rPr>
        <w:t xml:space="preserve"> donde</w:t>
      </w:r>
      <w:r>
        <w:rPr>
          <w:rFonts w:ascii="Palatino Linotype" w:eastAsia="Palatino Linotype" w:hAnsi="Palatino Linotype" w:cs="Palatino Linotype"/>
          <w:sz w:val="24"/>
        </w:rPr>
        <w:t xml:space="preserve"> no emitió pronunciamiento</w:t>
      </w:r>
      <w:r w:rsidR="0019565B" w:rsidRPr="0019565B">
        <w:rPr>
          <w:rFonts w:ascii="Palatino Linotype" w:eastAsia="Palatino Linotype" w:hAnsi="Palatino Linotype" w:cs="Palatino Linotype"/>
          <w:sz w:val="24"/>
        </w:rPr>
        <w:t>, es oportuno traer a colación el contenido de los artículos 23, 24, 25 y 26 de la Ley General de Archivos y la Ley Local, así como los Lineamientos Cuarto, fracción XXXV, Sexto, fracción III, Décimo, fracción I, y el Transitorio Sexto de los Lineamientos para la Organización y Conservación de los Archivos, a saber:</w:t>
      </w:r>
    </w:p>
    <w:p w14:paraId="1BF17D3C" w14:textId="39DB7A8A" w:rsidR="0019565B" w:rsidRPr="00547F21" w:rsidRDefault="00E165AF" w:rsidP="0019565B">
      <w:pPr>
        <w:spacing w:before="120" w:after="120"/>
        <w:ind w:left="851"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 xml:space="preserve"> </w:t>
      </w:r>
      <w:r w:rsidR="0019565B" w:rsidRPr="00547F21">
        <w:rPr>
          <w:rFonts w:ascii="Palatino Linotype" w:eastAsia="Palatino Linotype" w:hAnsi="Palatino Linotype" w:cs="Palatino Linotype"/>
          <w:b/>
          <w:i/>
        </w:rPr>
        <w:t>“Artículo 23.</w:t>
      </w:r>
      <w:r w:rsidR="0019565B" w:rsidRPr="00547F21">
        <w:rPr>
          <w:rFonts w:ascii="Palatino Linotype" w:eastAsia="Palatino Linotype" w:hAnsi="Palatino Linotype" w:cs="Palatino Linotype"/>
          <w:i/>
        </w:rPr>
        <w:t xml:space="preserve"> Los Sujetos Obligados que cuenten con un Sistema Institucional, </w:t>
      </w:r>
      <w:r w:rsidR="0019565B" w:rsidRPr="00547F21">
        <w:rPr>
          <w:rFonts w:ascii="Palatino Linotype" w:eastAsia="Palatino Linotype" w:hAnsi="Palatino Linotype" w:cs="Palatino Linotype"/>
          <w:b/>
          <w:i/>
        </w:rPr>
        <w:t>deberán elaborar un Programa Anual y publicarlo en su portal electrónico</w:t>
      </w:r>
      <w:r w:rsidR="0019565B" w:rsidRPr="00547F21">
        <w:rPr>
          <w:rFonts w:ascii="Palatino Linotype" w:eastAsia="Palatino Linotype" w:hAnsi="Palatino Linotype" w:cs="Palatino Linotype"/>
          <w:i/>
        </w:rPr>
        <w:t xml:space="preserve">, informativo u homólogo </w:t>
      </w:r>
      <w:r w:rsidR="0019565B" w:rsidRPr="00547F21">
        <w:rPr>
          <w:rFonts w:ascii="Palatino Linotype" w:eastAsia="Palatino Linotype" w:hAnsi="Palatino Linotype" w:cs="Palatino Linotype"/>
          <w:b/>
          <w:i/>
          <w:u w:val="single"/>
        </w:rPr>
        <w:t>en los primeros treinta días naturales</w:t>
      </w:r>
      <w:r w:rsidR="0019565B" w:rsidRPr="00547F21">
        <w:rPr>
          <w:rFonts w:ascii="Palatino Linotype" w:eastAsia="Palatino Linotype" w:hAnsi="Palatino Linotype" w:cs="Palatino Linotype"/>
          <w:b/>
          <w:i/>
        </w:rPr>
        <w:t xml:space="preserve"> del ejercicio fiscal correspondiente</w:t>
      </w:r>
      <w:r w:rsidR="0019565B" w:rsidRPr="00547F21">
        <w:rPr>
          <w:rFonts w:ascii="Palatino Linotype" w:eastAsia="Palatino Linotype" w:hAnsi="Palatino Linotype" w:cs="Palatino Linotype"/>
          <w:i/>
        </w:rPr>
        <w:t xml:space="preserve">. </w:t>
      </w:r>
    </w:p>
    <w:p w14:paraId="1A5E1C86" w14:textId="77777777" w:rsidR="0019565B" w:rsidRPr="00547F21" w:rsidRDefault="0019565B" w:rsidP="0019565B">
      <w:pPr>
        <w:spacing w:before="120" w:after="120"/>
        <w:ind w:left="851"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Artículo 24.</w:t>
      </w:r>
      <w:r w:rsidRPr="00547F21">
        <w:rPr>
          <w:rFonts w:ascii="Palatino Linotype" w:eastAsia="Palatino Linotype" w:hAnsi="Palatino Linotype" w:cs="Palatino Linotype"/>
          <w:i/>
        </w:rPr>
        <w:t xml:space="preserve"> El Programa Anual contendrá los elementos de planeación, programación y evaluación para el desarrollo de los Archivos y deberá incluir un enfoque de administración de riesgos, protección a los derechos humanos y de otros derechos que de ellos deriven, así como de apertura proactiva de la información, de conformidad con los instrumentos de planeación correspondientes de carácter estatal y municipal. </w:t>
      </w:r>
    </w:p>
    <w:p w14:paraId="2778FD39" w14:textId="77777777" w:rsidR="0019565B" w:rsidRPr="00547F21" w:rsidRDefault="0019565B" w:rsidP="0019565B">
      <w:pPr>
        <w:spacing w:before="120" w:after="120"/>
        <w:ind w:left="851"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Artículo 25</w:t>
      </w:r>
      <w:r w:rsidRPr="00547F21">
        <w:rPr>
          <w:rFonts w:ascii="Palatino Linotype" w:eastAsia="Palatino Linotype" w:hAnsi="Palatino Linotype" w:cs="Palatino Linotype"/>
          <w:i/>
        </w:rPr>
        <w:t xml:space="preserve">. El Programa Anual definirá las prioridades institucionales tomando en consideración los recursos económicos, tecnológicos y operativos disponibles; de igual forma deberá contener programas de organización y capacitación en Gestión Documental y Administración de Archivos que incluyan mecanismos para su consulta, seguridad de la información y procedimientos para la generación, administración, uso, </w:t>
      </w:r>
      <w:r w:rsidRPr="00547F21">
        <w:rPr>
          <w:rFonts w:ascii="Palatino Linotype" w:eastAsia="Palatino Linotype" w:hAnsi="Palatino Linotype" w:cs="Palatino Linotype"/>
          <w:i/>
        </w:rPr>
        <w:lastRenderedPageBreak/>
        <w:t xml:space="preserve">control, migración de formatos electrónicos y preservación a largo plazo de los Documentos de Archivos electrónicos, de conformidad con la presente Ley, la Ley de Gobierno Digital del Estado de México y Municipios, su Reglamento y las disposiciones jurídicas aplicables. </w:t>
      </w:r>
    </w:p>
    <w:p w14:paraId="6797448D" w14:textId="77777777" w:rsidR="0019565B" w:rsidRPr="00547F21" w:rsidRDefault="0019565B" w:rsidP="0019565B">
      <w:pPr>
        <w:spacing w:before="120" w:after="120"/>
        <w:ind w:left="851"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Artículo 26.</w:t>
      </w:r>
      <w:r w:rsidRPr="00547F21">
        <w:rPr>
          <w:rFonts w:ascii="Palatino Linotype" w:eastAsia="Palatino Linotype" w:hAnsi="Palatino Linotype" w:cs="Palatino Linotype"/>
          <w:i/>
        </w:rPr>
        <w:t xml:space="preserve"> Los Sujetos Obligados deberán </w:t>
      </w:r>
      <w:r w:rsidRPr="00547F21">
        <w:rPr>
          <w:rFonts w:ascii="Palatino Linotype" w:eastAsia="Palatino Linotype" w:hAnsi="Palatino Linotype" w:cs="Palatino Linotype"/>
          <w:b/>
          <w:i/>
        </w:rPr>
        <w:t xml:space="preserve">elaborar un informe anual </w:t>
      </w:r>
      <w:r w:rsidRPr="00547F21">
        <w:rPr>
          <w:rFonts w:ascii="Palatino Linotype" w:eastAsia="Palatino Linotype" w:hAnsi="Palatino Linotype" w:cs="Palatino Linotype"/>
          <w:i/>
        </w:rPr>
        <w:t xml:space="preserve">detallando el </w:t>
      </w:r>
      <w:r w:rsidRPr="00547F21">
        <w:rPr>
          <w:rFonts w:ascii="Palatino Linotype" w:eastAsia="Palatino Linotype" w:hAnsi="Palatino Linotype" w:cs="Palatino Linotype"/>
          <w:b/>
          <w:i/>
        </w:rPr>
        <w:t xml:space="preserve">cumplimiento del Programa Anual y publicarlo en su portal electrónico, informativo u homólogo, </w:t>
      </w:r>
      <w:r w:rsidRPr="00547F21">
        <w:rPr>
          <w:rFonts w:ascii="Palatino Linotype" w:eastAsia="Palatino Linotype" w:hAnsi="Palatino Linotype" w:cs="Palatino Linotype"/>
          <w:b/>
          <w:i/>
          <w:u w:val="single"/>
        </w:rPr>
        <w:t>a más tardar el último día del mes de enero</w:t>
      </w:r>
      <w:r w:rsidRPr="00547F21">
        <w:rPr>
          <w:rFonts w:ascii="Palatino Linotype" w:eastAsia="Palatino Linotype" w:hAnsi="Palatino Linotype" w:cs="Palatino Linotype"/>
          <w:b/>
          <w:i/>
        </w:rPr>
        <w:t xml:space="preserve"> del siguiente año</w:t>
      </w:r>
      <w:r w:rsidRPr="00547F21">
        <w:rPr>
          <w:rFonts w:ascii="Palatino Linotype" w:eastAsia="Palatino Linotype" w:hAnsi="Palatino Linotype" w:cs="Palatino Linotype"/>
          <w:i/>
        </w:rPr>
        <w:t xml:space="preserve"> de la ejecución de dicho programa.”</w:t>
      </w:r>
    </w:p>
    <w:p w14:paraId="312DD50D" w14:textId="77777777" w:rsidR="0019565B" w:rsidRPr="00547F21" w:rsidRDefault="0019565B" w:rsidP="0019565B">
      <w:pPr>
        <w:spacing w:before="120" w:after="120"/>
        <w:ind w:left="851" w:right="902"/>
        <w:jc w:val="both"/>
        <w:rPr>
          <w:rFonts w:ascii="Palatino Linotype" w:eastAsia="Palatino Linotype" w:hAnsi="Palatino Linotype" w:cs="Palatino Linotype"/>
          <w:i/>
        </w:rPr>
      </w:pPr>
    </w:p>
    <w:p w14:paraId="465328EB" w14:textId="77777777" w:rsidR="0019565B" w:rsidRPr="00547F21" w:rsidRDefault="0019565B" w:rsidP="0019565B">
      <w:pPr>
        <w:spacing w:before="120" w:after="120"/>
        <w:ind w:left="851" w:right="902"/>
        <w:jc w:val="both"/>
        <w:rPr>
          <w:rFonts w:ascii="Palatino Linotype" w:eastAsia="Palatino Linotype" w:hAnsi="Palatino Linotype" w:cs="Palatino Linotype"/>
          <w:i/>
        </w:rPr>
      </w:pPr>
      <w:r w:rsidRPr="00547F21">
        <w:rPr>
          <w:rFonts w:ascii="Palatino Linotype" w:eastAsia="Palatino Linotype" w:hAnsi="Palatino Linotype" w:cs="Palatino Linotype"/>
          <w:i/>
        </w:rPr>
        <w:t>“</w:t>
      </w:r>
      <w:r w:rsidRPr="00547F21">
        <w:rPr>
          <w:rFonts w:ascii="Palatino Linotype" w:eastAsia="Palatino Linotype" w:hAnsi="Palatino Linotype" w:cs="Palatino Linotype"/>
          <w:b/>
          <w:i/>
        </w:rPr>
        <w:t>Cuarto</w:t>
      </w:r>
      <w:r w:rsidRPr="00547F21">
        <w:rPr>
          <w:rFonts w:ascii="Palatino Linotype" w:eastAsia="Palatino Linotype" w:hAnsi="Palatino Linotype" w:cs="Palatino Linotype"/>
          <w:i/>
        </w:rPr>
        <w:t>. Además de las definiciones contenidas en el artículo 3 de la Ley General de Transparencia y Acceso a la Información Pública, para efectos de los presentes lineamientos se entenderá por:</w:t>
      </w:r>
    </w:p>
    <w:p w14:paraId="7F558700" w14:textId="77777777" w:rsidR="0019565B" w:rsidRPr="00547F21" w:rsidRDefault="0019565B" w:rsidP="0019565B">
      <w:pPr>
        <w:spacing w:before="120" w:after="120"/>
        <w:ind w:left="1134" w:right="902"/>
        <w:jc w:val="both"/>
        <w:rPr>
          <w:rFonts w:ascii="Palatino Linotype" w:eastAsia="Palatino Linotype" w:hAnsi="Palatino Linotype" w:cs="Palatino Linotype"/>
          <w:b/>
          <w:i/>
        </w:rPr>
      </w:pPr>
      <w:r w:rsidRPr="00547F21">
        <w:rPr>
          <w:rFonts w:ascii="Palatino Linotype" w:eastAsia="Palatino Linotype" w:hAnsi="Palatino Linotype" w:cs="Palatino Linotype"/>
          <w:b/>
          <w:i/>
        </w:rPr>
        <w:t>…</w:t>
      </w:r>
    </w:p>
    <w:p w14:paraId="0F28FDB8" w14:textId="77777777" w:rsidR="0019565B" w:rsidRPr="00547F21" w:rsidRDefault="0019565B" w:rsidP="0019565B">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XXXV</w:t>
      </w:r>
      <w:r w:rsidRPr="00547F21">
        <w:rPr>
          <w:rFonts w:ascii="Palatino Linotype" w:eastAsia="Palatino Linotype" w:hAnsi="Palatino Linotype" w:cs="Palatino Linotype"/>
          <w:i/>
        </w:rPr>
        <w:t xml:space="preserve">.  </w:t>
      </w:r>
      <w:r w:rsidRPr="00547F21">
        <w:rPr>
          <w:rFonts w:ascii="Palatino Linotype" w:eastAsia="Palatino Linotype" w:hAnsi="Palatino Linotype" w:cs="Palatino Linotype"/>
          <w:b/>
          <w:i/>
        </w:rPr>
        <w:t>Programa anual de desarrollo archivístico</w:t>
      </w:r>
      <w:r w:rsidRPr="00547F21">
        <w:rPr>
          <w:rFonts w:ascii="Palatino Linotype" w:eastAsia="Palatino Linotype" w:hAnsi="Palatino Linotype" w:cs="Palatino Linotype"/>
          <w:i/>
        </w:rPr>
        <w:t>: El instrumento de planeación orientado a establecer la administración de los archivos de los sujetos obligados, en el que se definen las prioridades institucionales en materia de archivos;</w:t>
      </w:r>
    </w:p>
    <w:p w14:paraId="329A32EB" w14:textId="77777777" w:rsidR="0019565B" w:rsidRPr="00547F21" w:rsidRDefault="0019565B" w:rsidP="0019565B">
      <w:pPr>
        <w:spacing w:before="120" w:after="120"/>
        <w:ind w:left="851"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Sexto.</w:t>
      </w:r>
      <w:r w:rsidRPr="00547F21">
        <w:rPr>
          <w:rFonts w:ascii="Palatino Linotype" w:eastAsia="Palatino Linotype" w:hAnsi="Palatino Linotype" w:cs="Palatino Linotype"/>
          <w:i/>
        </w:rPr>
        <w:t xml:space="preserve"> Para la sistematización de los archivos los Sujetos obligados deberán:</w:t>
      </w:r>
    </w:p>
    <w:p w14:paraId="60A02840" w14:textId="77777777" w:rsidR="0019565B" w:rsidRPr="00547F21" w:rsidRDefault="0019565B" w:rsidP="0019565B">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i/>
        </w:rPr>
        <w:t>…</w:t>
      </w:r>
    </w:p>
    <w:p w14:paraId="7B351901" w14:textId="77777777" w:rsidR="0019565B" w:rsidRPr="00547F21" w:rsidRDefault="0019565B" w:rsidP="0019565B">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III.</w:t>
      </w:r>
      <w:r w:rsidRPr="00547F21">
        <w:rPr>
          <w:rFonts w:ascii="Palatino Linotype" w:eastAsia="Palatino Linotype" w:hAnsi="Palatino Linotype" w:cs="Palatino Linotype"/>
          <w:i/>
        </w:rPr>
        <w:t xml:space="preserve">  </w:t>
      </w:r>
      <w:r w:rsidRPr="00547F21">
        <w:rPr>
          <w:rFonts w:ascii="Palatino Linotype" w:eastAsia="Palatino Linotype" w:hAnsi="Palatino Linotype" w:cs="Palatino Linotype"/>
          <w:b/>
          <w:i/>
        </w:rPr>
        <w:t>Establecer un Programa anual de desarrollo archivístico</w:t>
      </w:r>
      <w:r w:rsidRPr="00547F21">
        <w:rPr>
          <w:rFonts w:ascii="Palatino Linotype" w:eastAsia="Palatino Linotype" w:hAnsi="Palatino Linotype" w:cs="Palatino Linotype"/>
          <w:i/>
        </w:rPr>
        <w:t>;</w:t>
      </w:r>
    </w:p>
    <w:p w14:paraId="3F0D41EF" w14:textId="77777777" w:rsidR="0019565B" w:rsidRPr="00547F21" w:rsidRDefault="0019565B" w:rsidP="0019565B">
      <w:pPr>
        <w:spacing w:before="120" w:after="120"/>
        <w:ind w:left="851"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Décimo</w:t>
      </w:r>
      <w:r w:rsidRPr="00547F21">
        <w:rPr>
          <w:rFonts w:ascii="Palatino Linotype" w:eastAsia="Palatino Linotype" w:hAnsi="Palatino Linotype" w:cs="Palatino Linotype"/>
          <w:i/>
        </w:rPr>
        <w:t>. Las funciones de las áreas normativas son las siguientes:</w:t>
      </w:r>
    </w:p>
    <w:p w14:paraId="7AA7505A" w14:textId="77777777" w:rsidR="0019565B" w:rsidRPr="00547F21" w:rsidRDefault="0019565B" w:rsidP="0019565B">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I.</w:t>
      </w:r>
      <w:r w:rsidRPr="00547F21">
        <w:rPr>
          <w:rFonts w:ascii="Palatino Linotype" w:eastAsia="Palatino Linotype" w:hAnsi="Palatino Linotype" w:cs="Palatino Linotype"/>
          <w:i/>
        </w:rPr>
        <w:t xml:space="preserve">   </w:t>
      </w:r>
      <w:r w:rsidRPr="00547F21">
        <w:rPr>
          <w:rFonts w:ascii="Palatino Linotype" w:eastAsia="Palatino Linotype" w:hAnsi="Palatino Linotype" w:cs="Palatino Linotype"/>
          <w:b/>
          <w:i/>
        </w:rPr>
        <w:t>Área coordinadora de archivos</w:t>
      </w:r>
      <w:r w:rsidRPr="00547F21">
        <w:rPr>
          <w:rFonts w:ascii="Palatino Linotype" w:eastAsia="Palatino Linotype" w:hAnsi="Palatino Linotype" w:cs="Palatino Linotype"/>
          <w:i/>
        </w:rPr>
        <w:t>:</w:t>
      </w:r>
    </w:p>
    <w:p w14:paraId="7FC2876D" w14:textId="77777777" w:rsidR="0019565B" w:rsidRPr="00547F21" w:rsidRDefault="0019565B" w:rsidP="0019565B">
      <w:pPr>
        <w:spacing w:before="120" w:after="120"/>
        <w:ind w:left="1418"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a)</w:t>
      </w:r>
      <w:r w:rsidRPr="00547F21">
        <w:rPr>
          <w:rFonts w:ascii="Palatino Linotype" w:eastAsia="Palatino Linotype" w:hAnsi="Palatino Linotype" w:cs="Palatino Linotype"/>
          <w:i/>
        </w:rPr>
        <w:t xml:space="preserve">  Diseñar, proponer, desarrollar, </w:t>
      </w:r>
      <w:r w:rsidRPr="00547F21">
        <w:rPr>
          <w:rFonts w:ascii="Palatino Linotype" w:eastAsia="Palatino Linotype" w:hAnsi="Palatino Linotype" w:cs="Palatino Linotype"/>
          <w:b/>
          <w:i/>
        </w:rPr>
        <w:t>instrumentar los planes, programas y proyectos de desarrollo archivístico</w:t>
      </w:r>
      <w:r w:rsidRPr="00547F21">
        <w:rPr>
          <w:rFonts w:ascii="Palatino Linotype" w:eastAsia="Palatino Linotype" w:hAnsi="Palatino Linotype" w:cs="Palatino Linotype"/>
          <w:i/>
        </w:rPr>
        <w:t>;</w:t>
      </w:r>
    </w:p>
    <w:p w14:paraId="64D24ED1" w14:textId="77777777" w:rsidR="0019565B" w:rsidRPr="00547F21" w:rsidRDefault="0019565B" w:rsidP="0019565B">
      <w:pPr>
        <w:spacing w:before="120" w:after="120"/>
        <w:ind w:left="851" w:right="902"/>
        <w:jc w:val="both"/>
        <w:rPr>
          <w:rFonts w:ascii="Palatino Linotype" w:eastAsia="Palatino Linotype" w:hAnsi="Palatino Linotype" w:cs="Palatino Linotype"/>
          <w:b/>
          <w:i/>
        </w:rPr>
      </w:pPr>
      <w:r w:rsidRPr="00547F21">
        <w:rPr>
          <w:rFonts w:ascii="Palatino Linotype" w:eastAsia="Palatino Linotype" w:hAnsi="Palatino Linotype" w:cs="Palatino Linotype"/>
          <w:b/>
          <w:i/>
        </w:rPr>
        <w:t>TRANSITORIOS</w:t>
      </w:r>
    </w:p>
    <w:p w14:paraId="73268941" w14:textId="77777777" w:rsidR="0019565B" w:rsidRPr="00547F21" w:rsidRDefault="0019565B" w:rsidP="0019565B">
      <w:pPr>
        <w:spacing w:before="120" w:after="120"/>
        <w:ind w:left="851"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Sexto.</w:t>
      </w:r>
      <w:r w:rsidRPr="00547F21">
        <w:rPr>
          <w:rFonts w:ascii="Palatino Linotype" w:eastAsia="Palatino Linotype" w:hAnsi="Palatino Linotype" w:cs="Palatino Linotype"/>
          <w:i/>
        </w:rPr>
        <w:t xml:space="preserve"> </w:t>
      </w:r>
      <w:r w:rsidRPr="00547F21">
        <w:rPr>
          <w:rFonts w:ascii="Palatino Linotype" w:eastAsia="Palatino Linotype" w:hAnsi="Palatino Linotype" w:cs="Palatino Linotype"/>
          <w:b/>
          <w:i/>
        </w:rPr>
        <w:t>A partir de la entrada en vigor</w:t>
      </w:r>
      <w:r w:rsidRPr="00547F21">
        <w:rPr>
          <w:rFonts w:ascii="Palatino Linotype" w:eastAsia="Palatino Linotype" w:hAnsi="Palatino Linotype" w:cs="Palatino Linotype"/>
          <w:i/>
        </w:rPr>
        <w:t xml:space="preserve"> de los presentes Lineamientos, </w:t>
      </w:r>
      <w:r w:rsidRPr="00547F21">
        <w:rPr>
          <w:rFonts w:ascii="Palatino Linotype" w:eastAsia="Palatino Linotype" w:hAnsi="Palatino Linotype" w:cs="Palatino Linotype"/>
          <w:b/>
          <w:i/>
        </w:rPr>
        <w:t>los Sujetos obligados deberán establecer el Programa anual de desarrollo archivístico para el ejercicio de 2017</w:t>
      </w:r>
      <w:r w:rsidRPr="00547F21">
        <w:rPr>
          <w:rFonts w:ascii="Palatino Linotype" w:eastAsia="Palatino Linotype" w:hAnsi="Palatino Linotype" w:cs="Palatino Linotype"/>
          <w:i/>
        </w:rPr>
        <w:t xml:space="preserve"> a que se refieren los presentes Lineamientos.”</w:t>
      </w:r>
    </w:p>
    <w:p w14:paraId="286C80F2" w14:textId="77777777" w:rsidR="0019565B" w:rsidRPr="0019565B" w:rsidRDefault="0019565B" w:rsidP="0019565B">
      <w:pPr>
        <w:spacing w:before="240" w:after="240" w:line="360" w:lineRule="auto"/>
        <w:jc w:val="both"/>
        <w:rPr>
          <w:rFonts w:ascii="Palatino Linotype" w:eastAsia="Palatino Linotype" w:hAnsi="Palatino Linotype" w:cs="Palatino Linotype"/>
          <w:sz w:val="24"/>
        </w:rPr>
      </w:pPr>
      <w:r w:rsidRPr="0019565B">
        <w:rPr>
          <w:rFonts w:ascii="Palatino Linotype" w:eastAsia="Palatino Linotype" w:hAnsi="Palatino Linotype" w:cs="Palatino Linotype"/>
          <w:sz w:val="24"/>
        </w:rPr>
        <w:lastRenderedPageBreak/>
        <w:t>De los preceptos citados se desprende que los Sujetos Obligados, a través del Área Coordinadora de Archivos, cuentan con el deber de elaborar un plan anual de desarrollo archivístico, mismo que debe ser publicado en su portal dentro de los treinta días naturales del ejercicio correspondiente, asimismo, deben elaborar un informe anual sobre el cumplimiento de dicho programa, mismo que debe publicarse en el portal a más tardar el treinta y uno de enero del año siguiente al de la ejecución del programa.</w:t>
      </w:r>
    </w:p>
    <w:p w14:paraId="659B80FB" w14:textId="77777777" w:rsidR="0019565B" w:rsidRPr="0019565B" w:rsidRDefault="0019565B" w:rsidP="0019565B">
      <w:pPr>
        <w:spacing w:before="240" w:after="240" w:line="360" w:lineRule="auto"/>
        <w:jc w:val="both"/>
        <w:rPr>
          <w:rFonts w:ascii="Palatino Linotype" w:eastAsia="Palatino Linotype" w:hAnsi="Palatino Linotype" w:cs="Palatino Linotype"/>
          <w:sz w:val="24"/>
        </w:rPr>
      </w:pPr>
      <w:r w:rsidRPr="0019565B">
        <w:rPr>
          <w:rFonts w:ascii="Palatino Linotype" w:eastAsia="Palatino Linotype" w:hAnsi="Palatino Linotype" w:cs="Palatino Linotype"/>
          <w:sz w:val="24"/>
        </w:rPr>
        <w:t>Asimismo, en el caso concreto, de conformidad con el artículo 3.22 fracción IX del Reglamento Orgánico de Naucalpan es atribución de la Unidad de Archivo y Documentación elaborar el Programa Institucional de Desarrollo Archivístico anual, como se lee a continuación:</w:t>
      </w:r>
    </w:p>
    <w:p w14:paraId="19AFF873" w14:textId="77777777" w:rsidR="0019565B" w:rsidRPr="00547F21" w:rsidRDefault="0019565B" w:rsidP="0019565B">
      <w:pPr>
        <w:spacing w:before="120" w:after="120"/>
        <w:ind w:left="851"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“Artículo 3.22</w:t>
      </w:r>
      <w:r w:rsidRPr="00547F21">
        <w:rPr>
          <w:rFonts w:ascii="Palatino Linotype" w:eastAsia="Palatino Linotype" w:hAnsi="Palatino Linotype" w:cs="Palatino Linotype"/>
          <w:i/>
        </w:rPr>
        <w:t>.- Corresponde a la Unidad de Archivo y Documentación, el despacho de los asuntos siguientes:</w:t>
      </w:r>
    </w:p>
    <w:p w14:paraId="0EDB1066" w14:textId="77777777" w:rsidR="0019565B" w:rsidRPr="00547F21" w:rsidRDefault="0019565B" w:rsidP="0019565B">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i/>
        </w:rPr>
        <w:t>…</w:t>
      </w:r>
    </w:p>
    <w:p w14:paraId="0510CA83" w14:textId="77777777" w:rsidR="0019565B" w:rsidRPr="00547F21" w:rsidRDefault="0019565B" w:rsidP="0019565B">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IX</w:t>
      </w:r>
      <w:r w:rsidRPr="00547F21">
        <w:rPr>
          <w:rFonts w:ascii="Palatino Linotype" w:eastAsia="Palatino Linotype" w:hAnsi="Palatino Linotype" w:cs="Palatino Linotype"/>
          <w:i/>
        </w:rPr>
        <w:t>. Elaborar el Programa Institucional de Desarrollo Archivístico anual.”</w:t>
      </w:r>
    </w:p>
    <w:p w14:paraId="7035B291" w14:textId="66011B44" w:rsidR="0019565B" w:rsidRPr="0019565B" w:rsidRDefault="0019565B" w:rsidP="0019565B">
      <w:pPr>
        <w:spacing w:before="240" w:after="240" w:line="360" w:lineRule="auto"/>
        <w:ind w:right="51"/>
        <w:jc w:val="both"/>
        <w:rPr>
          <w:rFonts w:ascii="Palatino Linotype" w:eastAsia="Palatino Linotype" w:hAnsi="Palatino Linotype" w:cs="Palatino Linotype"/>
          <w:sz w:val="24"/>
        </w:rPr>
      </w:pPr>
      <w:r w:rsidRPr="0019565B">
        <w:rPr>
          <w:rFonts w:ascii="Palatino Linotype" w:eastAsia="Palatino Linotype" w:hAnsi="Palatino Linotype" w:cs="Palatino Linotype"/>
          <w:sz w:val="24"/>
        </w:rPr>
        <w:t>Bajo lo previo, toda vez que no hubo pronunciamiento por parte del Departamento de Archivo y Documentación, se estima procedente ordenar la búsqueda exhaustiva y razonable de los Programas Anuales de Desarrollo Archivístico de los ejer</w:t>
      </w:r>
      <w:r w:rsidR="00E165AF">
        <w:rPr>
          <w:rFonts w:ascii="Palatino Linotype" w:eastAsia="Palatino Linotype" w:hAnsi="Palatino Linotype" w:cs="Palatino Linotype"/>
          <w:sz w:val="24"/>
        </w:rPr>
        <w:t xml:space="preserve">cicios 2019, 2020, 2021 y 2022 </w:t>
      </w:r>
      <w:r w:rsidRPr="0019565B">
        <w:rPr>
          <w:rFonts w:ascii="Palatino Linotype" w:eastAsia="Palatino Linotype" w:hAnsi="Palatino Linotype" w:cs="Palatino Linotype"/>
          <w:sz w:val="24"/>
        </w:rPr>
        <w:t xml:space="preserve">, así como </w:t>
      </w:r>
      <w:r w:rsidR="00E165AF">
        <w:rPr>
          <w:rFonts w:ascii="Palatino Linotype" w:eastAsia="Palatino Linotype" w:hAnsi="Palatino Linotype" w:cs="Palatino Linotype"/>
          <w:sz w:val="24"/>
        </w:rPr>
        <w:t>d</w:t>
      </w:r>
      <w:r w:rsidRPr="0019565B">
        <w:rPr>
          <w:rFonts w:ascii="Palatino Linotype" w:eastAsia="Palatino Linotype" w:hAnsi="Palatino Linotype" w:cs="Palatino Linotype"/>
          <w:sz w:val="24"/>
        </w:rPr>
        <w:t xml:space="preserve">el soporte documental que dé cuenta de la publicación de los Programas Anuales de Desarrollo Archivístico y los informes de cumplimiento respectivos, en el Portal Oficial del </w:t>
      </w:r>
      <w:r w:rsidRPr="0019565B">
        <w:rPr>
          <w:rFonts w:ascii="Palatino Linotype" w:eastAsia="Palatino Linotype" w:hAnsi="Palatino Linotype" w:cs="Palatino Linotype"/>
          <w:b/>
          <w:sz w:val="24"/>
        </w:rPr>
        <w:t xml:space="preserve">Sujeto Obligado </w:t>
      </w:r>
      <w:r w:rsidRPr="0019565B">
        <w:rPr>
          <w:rFonts w:ascii="Palatino Linotype" w:eastAsia="Palatino Linotype" w:hAnsi="Palatino Linotype" w:cs="Palatino Linotype"/>
          <w:sz w:val="24"/>
        </w:rPr>
        <w:t>de conformidad con el Criterio 16/17 citado con antelación, para tener por atendidos los requerimientos de información.</w:t>
      </w:r>
    </w:p>
    <w:p w14:paraId="19430324" w14:textId="1E54353C" w:rsidR="00EE7B65" w:rsidRPr="0019565B" w:rsidRDefault="00E165AF" w:rsidP="0019565B">
      <w:pPr>
        <w:spacing w:before="240" w:after="240" w:line="360" w:lineRule="auto"/>
        <w:ind w:right="51"/>
        <w:jc w:val="both"/>
        <w:rPr>
          <w:rFonts w:ascii="Palatino Linotype" w:eastAsia="Palatino Linotype" w:hAnsi="Palatino Linotype" w:cs="Palatino Linotype"/>
          <w:sz w:val="24"/>
        </w:rPr>
      </w:pPr>
      <w:r>
        <w:rPr>
          <w:rFonts w:ascii="Palatino Linotype" w:eastAsia="Palatino Linotype" w:hAnsi="Palatino Linotype" w:cs="Palatino Linotype"/>
          <w:sz w:val="24"/>
        </w:rPr>
        <w:lastRenderedPageBreak/>
        <w:t>No obstante</w:t>
      </w:r>
      <w:r w:rsidR="0019565B" w:rsidRPr="0019565B">
        <w:rPr>
          <w:rFonts w:ascii="Palatino Linotype" w:eastAsia="Palatino Linotype" w:hAnsi="Palatino Linotype" w:cs="Palatino Linotype"/>
          <w:sz w:val="24"/>
        </w:rPr>
        <w:t>, para el caso de que no llegara a localizar la información, deberá emitir la declaratoria formal de inexistencia, en los términos precisados en líneas anteriores.</w:t>
      </w:r>
    </w:p>
    <w:tbl>
      <w:tblPr>
        <w:tblStyle w:val="Tablaconcuadrcula"/>
        <w:tblW w:w="9394" w:type="dxa"/>
        <w:tblLook w:val="04A0" w:firstRow="1" w:lastRow="0" w:firstColumn="1" w:lastColumn="0" w:noHBand="0" w:noVBand="1"/>
      </w:tblPr>
      <w:tblGrid>
        <w:gridCol w:w="3964"/>
        <w:gridCol w:w="2552"/>
        <w:gridCol w:w="2878"/>
      </w:tblGrid>
      <w:tr w:rsidR="00EE7B65" w14:paraId="2F0D2A3F" w14:textId="77777777" w:rsidTr="007663D8">
        <w:tc>
          <w:tcPr>
            <w:tcW w:w="9394" w:type="dxa"/>
            <w:gridSpan w:val="3"/>
          </w:tcPr>
          <w:p w14:paraId="3ADC4343" w14:textId="01C6A08B" w:rsidR="00EE7B65" w:rsidRPr="00131375" w:rsidRDefault="0019565B" w:rsidP="007663D8">
            <w:pPr>
              <w:jc w:val="both"/>
              <w:rPr>
                <w:rFonts w:ascii="Palatino Linotype" w:eastAsia="Palatino Linotype" w:hAnsi="Palatino Linotype" w:cs="Palatino Linotype"/>
                <w:b/>
                <w:sz w:val="24"/>
                <w:szCs w:val="24"/>
              </w:rPr>
            </w:pPr>
            <w:r w:rsidRPr="00131375">
              <w:rPr>
                <w:b/>
              </w:rPr>
              <w:t>15. PROGRAMA DE PRESERVACIÓN DIGITAL</w:t>
            </w:r>
          </w:p>
        </w:tc>
      </w:tr>
      <w:tr w:rsidR="00EE7B65" w14:paraId="4FB2FFDC" w14:textId="77777777" w:rsidTr="007663D8">
        <w:tc>
          <w:tcPr>
            <w:tcW w:w="3964" w:type="dxa"/>
            <w:vAlign w:val="center"/>
          </w:tcPr>
          <w:p w14:paraId="271A829D"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REQUERIMIENTO</w:t>
            </w:r>
          </w:p>
        </w:tc>
        <w:tc>
          <w:tcPr>
            <w:tcW w:w="2552" w:type="dxa"/>
            <w:vAlign w:val="center"/>
          </w:tcPr>
          <w:p w14:paraId="3F117EB4"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RESPUESTA</w:t>
            </w:r>
          </w:p>
        </w:tc>
        <w:tc>
          <w:tcPr>
            <w:tcW w:w="2878" w:type="dxa"/>
            <w:vAlign w:val="center"/>
          </w:tcPr>
          <w:p w14:paraId="1D3685AD"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INFORME JUSTIFICADO Y ALCANCE</w:t>
            </w:r>
          </w:p>
        </w:tc>
      </w:tr>
      <w:tr w:rsidR="00EE7B65" w14:paraId="5246EE0B" w14:textId="77777777" w:rsidTr="007663D8">
        <w:tc>
          <w:tcPr>
            <w:tcW w:w="3964" w:type="dxa"/>
          </w:tcPr>
          <w:p w14:paraId="210E75BD" w14:textId="469D91A2" w:rsidR="00EE7B65" w:rsidRPr="00B61E07" w:rsidRDefault="0019565B" w:rsidP="0019565B">
            <w:pPr>
              <w:spacing w:line="360" w:lineRule="auto"/>
              <w:contextualSpacing/>
              <w:jc w:val="both"/>
              <w:rPr>
                <w:rFonts w:ascii="Palatino Linotype" w:eastAsia="Palatino Linotype" w:hAnsi="Palatino Linotype" w:cs="Palatino Linotype"/>
                <w:color w:val="000000"/>
                <w:sz w:val="16"/>
                <w:szCs w:val="24"/>
              </w:rPr>
            </w:pPr>
            <w:r w:rsidRPr="0019565B">
              <w:rPr>
                <w:rFonts w:ascii="Palatino Linotype" w:eastAsia="Palatino Linotype" w:hAnsi="Palatino Linotype" w:cs="Palatino Linotype"/>
                <w:color w:val="000000"/>
                <w:sz w:val="16"/>
                <w:szCs w:val="24"/>
              </w:rPr>
              <w:t>15.1. ¿CUENTAN CON PROGRAMA DE PRESERVACIÓN DIGITA</w:t>
            </w:r>
            <w:r>
              <w:rPr>
                <w:rFonts w:ascii="Palatino Linotype" w:eastAsia="Palatino Linotype" w:hAnsi="Palatino Linotype" w:cs="Palatino Linotype"/>
                <w:color w:val="000000"/>
                <w:sz w:val="16"/>
                <w:szCs w:val="24"/>
              </w:rPr>
              <w:t xml:space="preserve">L COMO LO ESTABLECE EL ARTÍCULO </w:t>
            </w:r>
            <w:r w:rsidRPr="0019565B">
              <w:rPr>
                <w:rFonts w:ascii="Palatino Linotype" w:eastAsia="Palatino Linotype" w:hAnsi="Palatino Linotype" w:cs="Palatino Linotype"/>
                <w:color w:val="000000"/>
                <w:sz w:val="16"/>
                <w:szCs w:val="24"/>
              </w:rPr>
              <w:t>TRIGÉSIMO NOVENO DE LOS LINEAMIENTOS PARA LA ORGANIZ</w:t>
            </w:r>
            <w:r>
              <w:rPr>
                <w:rFonts w:ascii="Palatino Linotype" w:eastAsia="Palatino Linotype" w:hAnsi="Palatino Linotype" w:cs="Palatino Linotype"/>
                <w:color w:val="000000"/>
                <w:sz w:val="16"/>
                <w:szCs w:val="24"/>
              </w:rPr>
              <w:t>ACÓN Y CONSERVACIÓ DE ARCHIVOS?</w:t>
            </w:r>
          </w:p>
        </w:tc>
        <w:tc>
          <w:tcPr>
            <w:tcW w:w="2552" w:type="dxa"/>
          </w:tcPr>
          <w:p w14:paraId="42C78CD5" w14:textId="170013DC" w:rsidR="00EE7B65" w:rsidRPr="001B5504" w:rsidRDefault="0019565B" w:rsidP="007663D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NOS ENCONTRAMOS EN EL PROYECTO DE IMPLEMENTARLO</w:t>
            </w:r>
            <w:r w:rsidR="00131375">
              <w:rPr>
                <w:rFonts w:ascii="Palatino Linotype" w:eastAsia="Palatino Linotype" w:hAnsi="Palatino Linotype" w:cs="Palatino Linotype"/>
                <w:sz w:val="16"/>
                <w:szCs w:val="24"/>
              </w:rPr>
              <w:t xml:space="preserve"> YA QUE ES MUY IMPORTANTE LLEVAR A CABO LA ORGANIZACIÓN Y ADMINISTRAC</w:t>
            </w:r>
            <w:r w:rsidR="00487318">
              <w:rPr>
                <w:rFonts w:ascii="Palatino Linotype" w:eastAsia="Palatino Linotype" w:hAnsi="Palatino Linotype" w:cs="Palatino Linotype"/>
                <w:sz w:val="16"/>
                <w:szCs w:val="24"/>
              </w:rPr>
              <w:t>IÓN DEL ARCHIVO MUNICIPAL</w:t>
            </w:r>
            <w:r>
              <w:rPr>
                <w:rFonts w:ascii="Palatino Linotype" w:eastAsia="Palatino Linotype" w:hAnsi="Palatino Linotype" w:cs="Palatino Linotype"/>
                <w:sz w:val="16"/>
                <w:szCs w:val="24"/>
              </w:rPr>
              <w:t>.</w:t>
            </w:r>
          </w:p>
        </w:tc>
        <w:tc>
          <w:tcPr>
            <w:tcW w:w="2878" w:type="dxa"/>
          </w:tcPr>
          <w:p w14:paraId="7C72918E" w14:textId="4B9D7825" w:rsidR="00EE7B65" w:rsidRPr="001B5504" w:rsidRDefault="0019565B" w:rsidP="007663D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w:t>
            </w:r>
          </w:p>
        </w:tc>
      </w:tr>
      <w:tr w:rsidR="0019565B" w14:paraId="054C1D02" w14:textId="77777777" w:rsidTr="007663D8">
        <w:tc>
          <w:tcPr>
            <w:tcW w:w="3964" w:type="dxa"/>
          </w:tcPr>
          <w:p w14:paraId="53A0D6A4" w14:textId="76148795" w:rsidR="0019565B" w:rsidRPr="0019565B" w:rsidRDefault="0019565B" w:rsidP="0019565B">
            <w:pPr>
              <w:spacing w:line="360" w:lineRule="auto"/>
              <w:contextualSpacing/>
              <w:jc w:val="both"/>
              <w:rPr>
                <w:rFonts w:ascii="Palatino Linotype" w:eastAsia="Palatino Linotype" w:hAnsi="Palatino Linotype" w:cs="Palatino Linotype"/>
                <w:color w:val="000000"/>
                <w:sz w:val="16"/>
                <w:szCs w:val="24"/>
              </w:rPr>
            </w:pPr>
            <w:r w:rsidRPr="0019565B">
              <w:rPr>
                <w:rFonts w:ascii="Palatino Linotype" w:eastAsia="Palatino Linotype" w:hAnsi="Palatino Linotype" w:cs="Palatino Linotype"/>
                <w:color w:val="000000"/>
                <w:sz w:val="16"/>
                <w:szCs w:val="24"/>
              </w:rPr>
              <w:t>15.2. ¿DESDE QUE AÑO CUENTAN CON PR</w:t>
            </w:r>
            <w:r>
              <w:rPr>
                <w:rFonts w:ascii="Palatino Linotype" w:eastAsia="Palatino Linotype" w:hAnsi="Palatino Linotype" w:cs="Palatino Linotype"/>
                <w:color w:val="000000"/>
                <w:sz w:val="16"/>
                <w:szCs w:val="24"/>
              </w:rPr>
              <w:t>OGRAMA DE PRESERVACIÓN DIGITAL?</w:t>
            </w:r>
          </w:p>
        </w:tc>
        <w:tc>
          <w:tcPr>
            <w:tcW w:w="2552" w:type="dxa"/>
          </w:tcPr>
          <w:p w14:paraId="5C573E86" w14:textId="00546E5A" w:rsidR="0019565B" w:rsidRPr="001B5504" w:rsidRDefault="0019565B" w:rsidP="007663D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 proporciona respuesta</w:t>
            </w:r>
          </w:p>
        </w:tc>
        <w:tc>
          <w:tcPr>
            <w:tcW w:w="2878" w:type="dxa"/>
          </w:tcPr>
          <w:p w14:paraId="1A067891" w14:textId="4B693186" w:rsidR="0019565B" w:rsidRPr="001B5504" w:rsidRDefault="00131375" w:rsidP="007663D8">
            <w:pPr>
              <w:spacing w:line="360" w:lineRule="auto"/>
              <w:jc w:val="both"/>
              <w:rPr>
                <w:rFonts w:ascii="Palatino Linotype" w:eastAsia="Palatino Linotype" w:hAnsi="Palatino Linotype" w:cs="Palatino Linotype"/>
                <w:sz w:val="16"/>
                <w:szCs w:val="24"/>
              </w:rPr>
            </w:pPr>
            <w:r w:rsidRPr="00F92CA3">
              <w:rPr>
                <w:rFonts w:ascii="Palatino Linotype" w:eastAsia="Palatino Linotype" w:hAnsi="Palatino Linotype" w:cs="Palatino Linotype"/>
                <w:sz w:val="16"/>
                <w:szCs w:val="24"/>
              </w:rPr>
              <w:t>No proporciona respuesta</w:t>
            </w:r>
          </w:p>
        </w:tc>
      </w:tr>
      <w:tr w:rsidR="00FF7C34" w14:paraId="127EDE23" w14:textId="77777777" w:rsidTr="007663D8">
        <w:tc>
          <w:tcPr>
            <w:tcW w:w="3964" w:type="dxa"/>
          </w:tcPr>
          <w:p w14:paraId="07CBB882" w14:textId="124AC00F" w:rsidR="00FF7C34" w:rsidRPr="0019565B" w:rsidRDefault="00FF7C34" w:rsidP="00FF7C34">
            <w:pPr>
              <w:spacing w:line="360" w:lineRule="auto"/>
              <w:contextualSpacing/>
              <w:jc w:val="both"/>
              <w:rPr>
                <w:rFonts w:ascii="Palatino Linotype" w:eastAsia="Palatino Linotype" w:hAnsi="Palatino Linotype" w:cs="Palatino Linotype"/>
                <w:color w:val="000000"/>
                <w:sz w:val="16"/>
                <w:szCs w:val="24"/>
              </w:rPr>
            </w:pPr>
            <w:r w:rsidRPr="0019565B">
              <w:rPr>
                <w:rFonts w:ascii="Palatino Linotype" w:eastAsia="Palatino Linotype" w:hAnsi="Palatino Linotype" w:cs="Palatino Linotype"/>
                <w:color w:val="000000"/>
                <w:sz w:val="16"/>
                <w:szCs w:val="24"/>
              </w:rPr>
              <w:t>15.3. ¿QUIENES INTERVINIERON EN LA PLANEACIÓN, DE</w:t>
            </w:r>
            <w:r>
              <w:rPr>
                <w:rFonts w:ascii="Palatino Linotype" w:eastAsia="Palatino Linotype" w:hAnsi="Palatino Linotype" w:cs="Palatino Linotype"/>
                <w:color w:val="000000"/>
                <w:sz w:val="16"/>
                <w:szCs w:val="24"/>
              </w:rPr>
              <w:t xml:space="preserve">SARROLLO Y PUESTA EN MARCHA DEL </w:t>
            </w:r>
            <w:r w:rsidRPr="0019565B">
              <w:rPr>
                <w:rFonts w:ascii="Palatino Linotype" w:eastAsia="Palatino Linotype" w:hAnsi="Palatino Linotype" w:cs="Palatino Linotype"/>
                <w:color w:val="000000"/>
                <w:sz w:val="16"/>
                <w:szCs w:val="24"/>
              </w:rPr>
              <w:t>PROGRAM</w:t>
            </w:r>
            <w:r>
              <w:rPr>
                <w:rFonts w:ascii="Palatino Linotype" w:eastAsia="Palatino Linotype" w:hAnsi="Palatino Linotype" w:cs="Palatino Linotype"/>
                <w:color w:val="000000"/>
                <w:sz w:val="16"/>
                <w:szCs w:val="24"/>
              </w:rPr>
              <w:t>A DE PRESERVACIÓN DIGITAL?</w:t>
            </w:r>
          </w:p>
        </w:tc>
        <w:tc>
          <w:tcPr>
            <w:tcW w:w="2552" w:type="dxa"/>
          </w:tcPr>
          <w:p w14:paraId="2D71FA6A" w14:textId="764E1E43" w:rsidR="00FF7C34" w:rsidRPr="001B5504" w:rsidRDefault="00FF7C34" w:rsidP="00FF7C34">
            <w:pPr>
              <w:spacing w:line="360" w:lineRule="auto"/>
              <w:jc w:val="both"/>
              <w:rPr>
                <w:rFonts w:ascii="Palatino Linotype" w:eastAsia="Palatino Linotype" w:hAnsi="Palatino Linotype" w:cs="Palatino Linotype"/>
                <w:sz w:val="16"/>
                <w:szCs w:val="24"/>
              </w:rPr>
            </w:pPr>
            <w:r w:rsidRPr="00F92CA3">
              <w:rPr>
                <w:rFonts w:ascii="Palatino Linotype" w:eastAsia="Palatino Linotype" w:hAnsi="Palatino Linotype" w:cs="Palatino Linotype"/>
                <w:sz w:val="16"/>
                <w:szCs w:val="24"/>
              </w:rPr>
              <w:t>No proporciona respuesta</w:t>
            </w:r>
          </w:p>
        </w:tc>
        <w:tc>
          <w:tcPr>
            <w:tcW w:w="2878" w:type="dxa"/>
          </w:tcPr>
          <w:p w14:paraId="08A08E47" w14:textId="4C2D9C36" w:rsidR="00FF7C34" w:rsidRPr="001B5504" w:rsidRDefault="00FF7C34" w:rsidP="00FF7C34">
            <w:pPr>
              <w:spacing w:line="360" w:lineRule="auto"/>
              <w:jc w:val="both"/>
              <w:rPr>
                <w:rFonts w:ascii="Palatino Linotype" w:eastAsia="Palatino Linotype" w:hAnsi="Palatino Linotype" w:cs="Palatino Linotype"/>
                <w:sz w:val="16"/>
                <w:szCs w:val="24"/>
              </w:rPr>
            </w:pPr>
            <w:r w:rsidRPr="00F92CA3">
              <w:rPr>
                <w:rFonts w:ascii="Palatino Linotype" w:eastAsia="Palatino Linotype" w:hAnsi="Palatino Linotype" w:cs="Palatino Linotype"/>
                <w:sz w:val="16"/>
                <w:szCs w:val="24"/>
              </w:rPr>
              <w:t>No proporciona respuesta</w:t>
            </w:r>
          </w:p>
        </w:tc>
      </w:tr>
      <w:tr w:rsidR="00FF7C34" w14:paraId="75C0069A" w14:textId="77777777" w:rsidTr="007663D8">
        <w:tc>
          <w:tcPr>
            <w:tcW w:w="3964" w:type="dxa"/>
          </w:tcPr>
          <w:p w14:paraId="062706C6" w14:textId="63A165DD" w:rsidR="00FF7C34" w:rsidRPr="001B5504" w:rsidRDefault="00FF7C34" w:rsidP="00FF7C34">
            <w:pPr>
              <w:spacing w:line="360" w:lineRule="auto"/>
              <w:jc w:val="both"/>
              <w:rPr>
                <w:rFonts w:ascii="Palatino Linotype" w:eastAsia="Palatino Linotype" w:hAnsi="Palatino Linotype" w:cs="Palatino Linotype"/>
                <w:sz w:val="16"/>
                <w:szCs w:val="24"/>
              </w:rPr>
            </w:pPr>
            <w:r w:rsidRPr="0019565B">
              <w:rPr>
                <w:rFonts w:ascii="Palatino Linotype" w:eastAsia="Palatino Linotype" w:hAnsi="Palatino Linotype" w:cs="Palatino Linotype"/>
                <w:color w:val="000000"/>
                <w:sz w:val="16"/>
                <w:szCs w:val="24"/>
              </w:rPr>
              <w:t>15.4. LOS PROGRAMAS DE PRESERVACIÓN DIGITAL DE LOS AÑOS 2019, 2020 Y 2021.</w:t>
            </w:r>
          </w:p>
        </w:tc>
        <w:tc>
          <w:tcPr>
            <w:tcW w:w="2552" w:type="dxa"/>
          </w:tcPr>
          <w:p w14:paraId="223B8730" w14:textId="2DEBDA97" w:rsidR="00FF7C34" w:rsidRPr="001B5504" w:rsidRDefault="00FF7C34" w:rsidP="00FF7C34">
            <w:pPr>
              <w:spacing w:line="360" w:lineRule="auto"/>
              <w:jc w:val="both"/>
              <w:rPr>
                <w:rFonts w:ascii="Palatino Linotype" w:eastAsia="Palatino Linotype" w:hAnsi="Palatino Linotype" w:cs="Palatino Linotype"/>
                <w:sz w:val="16"/>
                <w:szCs w:val="24"/>
              </w:rPr>
            </w:pPr>
            <w:r w:rsidRPr="00F92CA3">
              <w:rPr>
                <w:rFonts w:ascii="Palatino Linotype" w:eastAsia="Palatino Linotype" w:hAnsi="Palatino Linotype" w:cs="Palatino Linotype"/>
                <w:sz w:val="16"/>
                <w:szCs w:val="24"/>
              </w:rPr>
              <w:t>No proporciona respuesta</w:t>
            </w:r>
          </w:p>
        </w:tc>
        <w:tc>
          <w:tcPr>
            <w:tcW w:w="2878" w:type="dxa"/>
          </w:tcPr>
          <w:p w14:paraId="60BE0B2F" w14:textId="0CCE96CB" w:rsidR="00FF7C34" w:rsidRPr="001B5504" w:rsidRDefault="00FF7C34" w:rsidP="00FF7C34">
            <w:pPr>
              <w:spacing w:line="360" w:lineRule="auto"/>
              <w:jc w:val="both"/>
              <w:rPr>
                <w:rFonts w:ascii="Palatino Linotype" w:eastAsia="Palatino Linotype" w:hAnsi="Palatino Linotype" w:cs="Palatino Linotype"/>
                <w:sz w:val="16"/>
                <w:szCs w:val="24"/>
              </w:rPr>
            </w:pPr>
            <w:r w:rsidRPr="00F92CA3">
              <w:rPr>
                <w:rFonts w:ascii="Palatino Linotype" w:eastAsia="Palatino Linotype" w:hAnsi="Palatino Linotype" w:cs="Palatino Linotype"/>
                <w:sz w:val="16"/>
                <w:szCs w:val="24"/>
              </w:rPr>
              <w:t>No proporciona respuesta</w:t>
            </w:r>
          </w:p>
        </w:tc>
      </w:tr>
    </w:tbl>
    <w:p w14:paraId="62CA3DCD" w14:textId="77777777" w:rsidR="00EE7B65" w:rsidRDefault="00EE7B65" w:rsidP="00EE7B65">
      <w:pPr>
        <w:spacing w:after="0" w:line="360" w:lineRule="auto"/>
        <w:jc w:val="both"/>
        <w:rPr>
          <w:rFonts w:ascii="Palatino Linotype" w:hAnsi="Palatino Linotype"/>
          <w:b/>
          <w:sz w:val="24"/>
          <w:szCs w:val="24"/>
        </w:rPr>
      </w:pPr>
    </w:p>
    <w:p w14:paraId="6EE6CEF0" w14:textId="58ED71E6" w:rsidR="00F8482F" w:rsidRPr="00D326B9" w:rsidRDefault="00F8482F" w:rsidP="00F8482F">
      <w:pPr>
        <w:widowControl w:val="0"/>
        <w:autoSpaceDE w:val="0"/>
        <w:autoSpaceDN w:val="0"/>
        <w:adjustRightInd w:val="0"/>
        <w:spacing w:line="360" w:lineRule="auto"/>
        <w:jc w:val="both"/>
        <w:rPr>
          <w:rFonts w:ascii="Palatino Linotype" w:hAnsi="Palatino Linotype" w:cs="Tahoma"/>
          <w:bCs/>
          <w:iCs/>
          <w:sz w:val="24"/>
        </w:rPr>
      </w:pPr>
      <w:r w:rsidRPr="00487318">
        <w:rPr>
          <w:rFonts w:ascii="Palatino Linotype" w:hAnsi="Palatino Linotype" w:cs="Tahoma"/>
          <w:bCs/>
          <w:iCs/>
          <w:sz w:val="24"/>
        </w:rPr>
        <w:t>Este programa se encuentra contemplado en el</w:t>
      </w:r>
      <w:r w:rsidR="00487318" w:rsidRPr="00487318">
        <w:rPr>
          <w:rFonts w:ascii="Palatino Linotype" w:hAnsi="Palatino Linotype" w:cs="Tahoma"/>
          <w:bCs/>
          <w:iCs/>
          <w:sz w:val="24"/>
        </w:rPr>
        <w:t xml:space="preserve"> lineamiento</w:t>
      </w:r>
      <w:r w:rsidRPr="00487318">
        <w:rPr>
          <w:rFonts w:ascii="Palatino Linotype" w:hAnsi="Palatino Linotype" w:cs="Tahoma"/>
          <w:bCs/>
          <w:iCs/>
          <w:sz w:val="24"/>
        </w:rPr>
        <w:t xml:space="preserve"> trigésimo noveno de los Lineamientos para la Organización y Conservación de Archivos</w:t>
      </w:r>
      <w:r w:rsidR="00D326B9">
        <w:rPr>
          <w:rFonts w:ascii="Palatino Linotype" w:hAnsi="Palatino Linotype" w:cs="Tahoma"/>
          <w:bCs/>
          <w:iCs/>
          <w:sz w:val="24"/>
        </w:rPr>
        <w:t xml:space="preserve"> en los términos siguientes:</w:t>
      </w:r>
    </w:p>
    <w:p w14:paraId="279DC680" w14:textId="1CF373C3" w:rsidR="00F8482F" w:rsidRPr="00690E45" w:rsidRDefault="00487318" w:rsidP="00487318">
      <w:pPr>
        <w:widowControl w:val="0"/>
        <w:autoSpaceDE w:val="0"/>
        <w:autoSpaceDN w:val="0"/>
        <w:adjustRightInd w:val="0"/>
        <w:spacing w:line="276" w:lineRule="auto"/>
        <w:ind w:left="1134" w:right="1466"/>
        <w:jc w:val="both"/>
        <w:rPr>
          <w:rFonts w:ascii="Palatino Linotype" w:hAnsi="Palatino Linotype" w:cs="Tahoma"/>
          <w:bCs/>
          <w:i/>
        </w:rPr>
      </w:pPr>
      <w:r>
        <w:rPr>
          <w:rFonts w:ascii="Palatino Linotype" w:hAnsi="Palatino Linotype" w:cs="Tahoma"/>
          <w:bCs/>
          <w:i/>
        </w:rPr>
        <w:t>“</w:t>
      </w:r>
      <w:r w:rsidR="00F8482F" w:rsidRPr="00690E45">
        <w:rPr>
          <w:rFonts w:ascii="Palatino Linotype" w:hAnsi="Palatino Linotype" w:cs="Tahoma"/>
          <w:bCs/>
          <w:i/>
        </w:rPr>
        <w:t xml:space="preserve">Trigésimo noveno. Los Sujetos obligados establecerán un </w:t>
      </w:r>
      <w:r w:rsidR="00F8482F" w:rsidRPr="00550964">
        <w:rPr>
          <w:rFonts w:ascii="Palatino Linotype" w:hAnsi="Palatino Linotype" w:cs="Tahoma"/>
          <w:b/>
          <w:bCs/>
          <w:i/>
        </w:rPr>
        <w:t>programa de Preservación digital</w:t>
      </w:r>
      <w:r w:rsidR="00F8482F" w:rsidRPr="00690E45">
        <w:rPr>
          <w:rFonts w:ascii="Palatino Linotype" w:hAnsi="Palatino Linotype" w:cs="Tahoma"/>
          <w:bCs/>
          <w:i/>
        </w:rPr>
        <w:t>, para efecto del uso de sistemas informáticos, que contemple al menos:</w:t>
      </w:r>
    </w:p>
    <w:p w14:paraId="6AD4D2F8" w14:textId="77777777" w:rsidR="00F8482F" w:rsidRPr="00690E45" w:rsidRDefault="00F8482F" w:rsidP="00487318">
      <w:pPr>
        <w:widowControl w:val="0"/>
        <w:autoSpaceDE w:val="0"/>
        <w:autoSpaceDN w:val="0"/>
        <w:adjustRightInd w:val="0"/>
        <w:spacing w:line="276" w:lineRule="auto"/>
        <w:ind w:left="1134" w:right="1466"/>
        <w:jc w:val="both"/>
        <w:rPr>
          <w:rFonts w:ascii="Palatino Linotype" w:hAnsi="Palatino Linotype" w:cs="Tahoma"/>
          <w:bCs/>
          <w:i/>
        </w:rPr>
      </w:pPr>
      <w:r w:rsidRPr="00690E45">
        <w:rPr>
          <w:rFonts w:ascii="Palatino Linotype" w:hAnsi="Palatino Linotype" w:cs="Tahoma"/>
          <w:bCs/>
          <w:i/>
        </w:rPr>
        <w:t>I.</w:t>
      </w:r>
      <w:r>
        <w:rPr>
          <w:rFonts w:ascii="Palatino Linotype" w:hAnsi="Palatino Linotype" w:cs="Tahoma"/>
          <w:bCs/>
          <w:i/>
        </w:rPr>
        <w:t xml:space="preserve"> </w:t>
      </w:r>
      <w:r w:rsidRPr="00690E45">
        <w:rPr>
          <w:rFonts w:ascii="Palatino Linotype" w:hAnsi="Palatino Linotype" w:cs="Tahoma"/>
          <w:bCs/>
          <w:i/>
        </w:rPr>
        <w:t>Análisis de la organización;</w:t>
      </w:r>
    </w:p>
    <w:p w14:paraId="01AE7653" w14:textId="77777777" w:rsidR="00F8482F" w:rsidRPr="00690E45" w:rsidRDefault="00F8482F" w:rsidP="00487318">
      <w:pPr>
        <w:widowControl w:val="0"/>
        <w:autoSpaceDE w:val="0"/>
        <w:autoSpaceDN w:val="0"/>
        <w:adjustRightInd w:val="0"/>
        <w:spacing w:line="276" w:lineRule="auto"/>
        <w:ind w:left="1134" w:right="1466"/>
        <w:jc w:val="both"/>
        <w:rPr>
          <w:rFonts w:ascii="Palatino Linotype" w:hAnsi="Palatino Linotype" w:cs="Tahoma"/>
          <w:bCs/>
          <w:i/>
        </w:rPr>
      </w:pPr>
      <w:r w:rsidRPr="00690E45">
        <w:rPr>
          <w:rFonts w:ascii="Palatino Linotype" w:hAnsi="Palatino Linotype" w:cs="Tahoma"/>
          <w:bCs/>
          <w:i/>
        </w:rPr>
        <w:lastRenderedPageBreak/>
        <w:t>II.</w:t>
      </w:r>
      <w:r>
        <w:rPr>
          <w:rFonts w:ascii="Palatino Linotype" w:hAnsi="Palatino Linotype" w:cs="Tahoma"/>
          <w:bCs/>
          <w:i/>
        </w:rPr>
        <w:t xml:space="preserve"> </w:t>
      </w:r>
      <w:r w:rsidRPr="00690E45">
        <w:rPr>
          <w:rFonts w:ascii="Palatino Linotype" w:hAnsi="Palatino Linotype" w:cs="Tahoma"/>
          <w:bCs/>
          <w:i/>
        </w:rPr>
        <w:t>Definir los responsables dentro de la organización;</w:t>
      </w:r>
    </w:p>
    <w:p w14:paraId="1CFDF5F1" w14:textId="77777777" w:rsidR="00F8482F" w:rsidRPr="00690E45" w:rsidRDefault="00F8482F" w:rsidP="00487318">
      <w:pPr>
        <w:widowControl w:val="0"/>
        <w:autoSpaceDE w:val="0"/>
        <w:autoSpaceDN w:val="0"/>
        <w:adjustRightInd w:val="0"/>
        <w:spacing w:line="276" w:lineRule="auto"/>
        <w:ind w:left="1134" w:right="1466"/>
        <w:jc w:val="both"/>
        <w:rPr>
          <w:rFonts w:ascii="Palatino Linotype" w:hAnsi="Palatino Linotype" w:cs="Tahoma"/>
          <w:bCs/>
          <w:i/>
        </w:rPr>
      </w:pPr>
      <w:r w:rsidRPr="00690E45">
        <w:rPr>
          <w:rFonts w:ascii="Palatino Linotype" w:hAnsi="Palatino Linotype" w:cs="Tahoma"/>
          <w:bCs/>
          <w:i/>
        </w:rPr>
        <w:t>III.</w:t>
      </w:r>
      <w:r>
        <w:rPr>
          <w:rFonts w:ascii="Palatino Linotype" w:hAnsi="Palatino Linotype" w:cs="Tahoma"/>
          <w:bCs/>
          <w:i/>
        </w:rPr>
        <w:t xml:space="preserve"> </w:t>
      </w:r>
      <w:r w:rsidRPr="00690E45">
        <w:rPr>
          <w:rFonts w:ascii="Palatino Linotype" w:hAnsi="Palatino Linotype" w:cs="Tahoma"/>
          <w:bCs/>
          <w:i/>
        </w:rPr>
        <w:t>Definir las series documentales que serán objeto de preservación;</w:t>
      </w:r>
    </w:p>
    <w:p w14:paraId="55D0E356" w14:textId="77777777" w:rsidR="00F8482F" w:rsidRPr="00690E45" w:rsidRDefault="00F8482F" w:rsidP="00487318">
      <w:pPr>
        <w:widowControl w:val="0"/>
        <w:autoSpaceDE w:val="0"/>
        <w:autoSpaceDN w:val="0"/>
        <w:adjustRightInd w:val="0"/>
        <w:spacing w:line="276" w:lineRule="auto"/>
        <w:ind w:left="1134" w:right="1466"/>
        <w:jc w:val="both"/>
        <w:rPr>
          <w:rFonts w:ascii="Palatino Linotype" w:hAnsi="Palatino Linotype" w:cs="Tahoma"/>
          <w:bCs/>
          <w:i/>
        </w:rPr>
      </w:pPr>
      <w:r w:rsidRPr="00690E45">
        <w:rPr>
          <w:rFonts w:ascii="Palatino Linotype" w:hAnsi="Palatino Linotype" w:cs="Tahoma"/>
          <w:bCs/>
          <w:i/>
        </w:rPr>
        <w:t>IV.</w:t>
      </w:r>
      <w:r>
        <w:rPr>
          <w:rFonts w:ascii="Palatino Linotype" w:hAnsi="Palatino Linotype" w:cs="Tahoma"/>
          <w:bCs/>
          <w:i/>
        </w:rPr>
        <w:t xml:space="preserve"> </w:t>
      </w:r>
      <w:r w:rsidRPr="00690E45">
        <w:rPr>
          <w:rFonts w:ascii="Palatino Linotype" w:hAnsi="Palatino Linotype" w:cs="Tahoma"/>
          <w:bCs/>
          <w:i/>
        </w:rPr>
        <w:t xml:space="preserve"> Considerar el costo-beneficio de la inversión a mediano y largo plazos;</w:t>
      </w:r>
    </w:p>
    <w:p w14:paraId="49AE4158" w14:textId="77777777" w:rsidR="00F8482F" w:rsidRPr="00690E45" w:rsidRDefault="00F8482F" w:rsidP="00487318">
      <w:pPr>
        <w:widowControl w:val="0"/>
        <w:autoSpaceDE w:val="0"/>
        <w:autoSpaceDN w:val="0"/>
        <w:adjustRightInd w:val="0"/>
        <w:spacing w:line="276" w:lineRule="auto"/>
        <w:ind w:left="1134" w:right="1466"/>
        <w:jc w:val="both"/>
        <w:rPr>
          <w:rFonts w:ascii="Palatino Linotype" w:hAnsi="Palatino Linotype" w:cs="Tahoma"/>
          <w:bCs/>
          <w:i/>
        </w:rPr>
      </w:pPr>
      <w:r w:rsidRPr="00690E45">
        <w:rPr>
          <w:rFonts w:ascii="Palatino Linotype" w:hAnsi="Palatino Linotype" w:cs="Tahoma"/>
          <w:bCs/>
          <w:i/>
        </w:rPr>
        <w:t>V.</w:t>
      </w:r>
      <w:r>
        <w:rPr>
          <w:rFonts w:ascii="Palatino Linotype" w:hAnsi="Palatino Linotype" w:cs="Tahoma"/>
          <w:bCs/>
          <w:i/>
        </w:rPr>
        <w:t xml:space="preserve"> </w:t>
      </w:r>
      <w:r w:rsidRPr="00690E45">
        <w:rPr>
          <w:rFonts w:ascii="Palatino Linotype" w:hAnsi="Palatino Linotype" w:cs="Tahoma"/>
          <w:bCs/>
          <w:i/>
        </w:rPr>
        <w:t>Estrategia de preservación a mediano y largo plazos;</w:t>
      </w:r>
    </w:p>
    <w:p w14:paraId="3D0DA469" w14:textId="77777777" w:rsidR="00F8482F" w:rsidRPr="00690E45" w:rsidRDefault="00F8482F" w:rsidP="00487318">
      <w:pPr>
        <w:widowControl w:val="0"/>
        <w:autoSpaceDE w:val="0"/>
        <w:autoSpaceDN w:val="0"/>
        <w:adjustRightInd w:val="0"/>
        <w:spacing w:line="276" w:lineRule="auto"/>
        <w:ind w:left="1134" w:right="1466"/>
        <w:jc w:val="both"/>
        <w:rPr>
          <w:rFonts w:ascii="Palatino Linotype" w:hAnsi="Palatino Linotype" w:cs="Tahoma"/>
          <w:bCs/>
          <w:i/>
        </w:rPr>
      </w:pPr>
      <w:r w:rsidRPr="00690E45">
        <w:rPr>
          <w:rFonts w:ascii="Palatino Linotype" w:hAnsi="Palatino Linotype" w:cs="Tahoma"/>
          <w:bCs/>
          <w:i/>
        </w:rPr>
        <w:t>VI.</w:t>
      </w:r>
      <w:r>
        <w:rPr>
          <w:rFonts w:ascii="Palatino Linotype" w:hAnsi="Palatino Linotype" w:cs="Tahoma"/>
          <w:bCs/>
          <w:i/>
        </w:rPr>
        <w:t xml:space="preserve"> </w:t>
      </w:r>
      <w:r w:rsidRPr="00690E45">
        <w:rPr>
          <w:rFonts w:ascii="Palatino Linotype" w:hAnsi="Palatino Linotype" w:cs="Tahoma"/>
          <w:bCs/>
          <w:i/>
        </w:rPr>
        <w:t>Conservar el entorno tecnológico;</w:t>
      </w:r>
    </w:p>
    <w:p w14:paraId="4F692902" w14:textId="77777777" w:rsidR="00F8482F" w:rsidRPr="00690E45" w:rsidRDefault="00F8482F" w:rsidP="00487318">
      <w:pPr>
        <w:widowControl w:val="0"/>
        <w:autoSpaceDE w:val="0"/>
        <w:autoSpaceDN w:val="0"/>
        <w:adjustRightInd w:val="0"/>
        <w:spacing w:line="276" w:lineRule="auto"/>
        <w:ind w:left="1134" w:right="1466"/>
        <w:jc w:val="both"/>
        <w:rPr>
          <w:rFonts w:ascii="Palatino Linotype" w:hAnsi="Palatino Linotype" w:cs="Tahoma"/>
          <w:bCs/>
          <w:i/>
        </w:rPr>
      </w:pPr>
      <w:r w:rsidRPr="00690E45">
        <w:rPr>
          <w:rFonts w:ascii="Palatino Linotype" w:hAnsi="Palatino Linotype" w:cs="Tahoma"/>
          <w:bCs/>
          <w:i/>
        </w:rPr>
        <w:t>VII.</w:t>
      </w:r>
      <w:r>
        <w:rPr>
          <w:rFonts w:ascii="Palatino Linotype" w:hAnsi="Palatino Linotype" w:cs="Tahoma"/>
          <w:bCs/>
          <w:i/>
        </w:rPr>
        <w:t xml:space="preserve"> </w:t>
      </w:r>
      <w:r w:rsidRPr="00690E45">
        <w:rPr>
          <w:rFonts w:ascii="Palatino Linotype" w:hAnsi="Palatino Linotype" w:cs="Tahoma"/>
          <w:bCs/>
          <w:i/>
        </w:rPr>
        <w:t>Renovación de soporte;</w:t>
      </w:r>
    </w:p>
    <w:p w14:paraId="10571BE7" w14:textId="77777777" w:rsidR="00F8482F" w:rsidRPr="00690E45" w:rsidRDefault="00F8482F" w:rsidP="00487318">
      <w:pPr>
        <w:widowControl w:val="0"/>
        <w:autoSpaceDE w:val="0"/>
        <w:autoSpaceDN w:val="0"/>
        <w:adjustRightInd w:val="0"/>
        <w:spacing w:line="276" w:lineRule="auto"/>
        <w:ind w:left="1134" w:right="1466"/>
        <w:jc w:val="both"/>
        <w:rPr>
          <w:rFonts w:ascii="Palatino Linotype" w:hAnsi="Palatino Linotype" w:cs="Tahoma"/>
          <w:bCs/>
          <w:i/>
        </w:rPr>
      </w:pPr>
      <w:r w:rsidRPr="00690E45">
        <w:rPr>
          <w:rFonts w:ascii="Palatino Linotype" w:hAnsi="Palatino Linotype" w:cs="Tahoma"/>
          <w:bCs/>
          <w:i/>
        </w:rPr>
        <w:t>VIII.</w:t>
      </w:r>
      <w:r>
        <w:rPr>
          <w:rFonts w:ascii="Palatino Linotype" w:hAnsi="Palatino Linotype" w:cs="Tahoma"/>
          <w:bCs/>
          <w:i/>
        </w:rPr>
        <w:t xml:space="preserve"> </w:t>
      </w:r>
      <w:r w:rsidRPr="00690E45">
        <w:rPr>
          <w:rFonts w:ascii="Palatino Linotype" w:hAnsi="Palatino Linotype" w:cs="Tahoma"/>
          <w:bCs/>
          <w:i/>
        </w:rPr>
        <w:t>Migración;</w:t>
      </w:r>
    </w:p>
    <w:p w14:paraId="78D62F27" w14:textId="77777777" w:rsidR="00F8482F" w:rsidRPr="00690E45" w:rsidRDefault="00F8482F" w:rsidP="00487318">
      <w:pPr>
        <w:widowControl w:val="0"/>
        <w:autoSpaceDE w:val="0"/>
        <w:autoSpaceDN w:val="0"/>
        <w:adjustRightInd w:val="0"/>
        <w:spacing w:line="276" w:lineRule="auto"/>
        <w:ind w:left="1134" w:right="1466"/>
        <w:jc w:val="both"/>
        <w:rPr>
          <w:rFonts w:ascii="Palatino Linotype" w:hAnsi="Palatino Linotype" w:cs="Tahoma"/>
          <w:bCs/>
          <w:i/>
        </w:rPr>
      </w:pPr>
      <w:r w:rsidRPr="00690E45">
        <w:rPr>
          <w:rFonts w:ascii="Palatino Linotype" w:hAnsi="Palatino Linotype" w:cs="Tahoma"/>
          <w:bCs/>
          <w:i/>
        </w:rPr>
        <w:t>IX.</w:t>
      </w:r>
      <w:r>
        <w:rPr>
          <w:rFonts w:ascii="Palatino Linotype" w:hAnsi="Palatino Linotype" w:cs="Tahoma"/>
          <w:bCs/>
          <w:i/>
        </w:rPr>
        <w:t xml:space="preserve"> </w:t>
      </w:r>
      <w:r w:rsidRPr="00690E45">
        <w:rPr>
          <w:rFonts w:ascii="Palatino Linotype" w:hAnsi="Palatino Linotype" w:cs="Tahoma"/>
          <w:bCs/>
          <w:i/>
        </w:rPr>
        <w:t>Emulación;</w:t>
      </w:r>
    </w:p>
    <w:p w14:paraId="4BDBDAE3" w14:textId="77777777" w:rsidR="00F8482F" w:rsidRPr="00690E45" w:rsidRDefault="00F8482F" w:rsidP="00487318">
      <w:pPr>
        <w:widowControl w:val="0"/>
        <w:autoSpaceDE w:val="0"/>
        <w:autoSpaceDN w:val="0"/>
        <w:adjustRightInd w:val="0"/>
        <w:spacing w:line="276" w:lineRule="auto"/>
        <w:ind w:left="1134" w:right="1466"/>
        <w:jc w:val="both"/>
        <w:rPr>
          <w:rFonts w:ascii="Palatino Linotype" w:hAnsi="Palatino Linotype" w:cs="Tahoma"/>
          <w:bCs/>
          <w:i/>
        </w:rPr>
      </w:pPr>
      <w:r w:rsidRPr="00690E45">
        <w:rPr>
          <w:rFonts w:ascii="Palatino Linotype" w:hAnsi="Palatino Linotype" w:cs="Tahoma"/>
          <w:bCs/>
          <w:i/>
        </w:rPr>
        <w:t>X.</w:t>
      </w:r>
      <w:r>
        <w:rPr>
          <w:rFonts w:ascii="Palatino Linotype" w:hAnsi="Palatino Linotype" w:cs="Tahoma"/>
          <w:bCs/>
          <w:i/>
        </w:rPr>
        <w:t xml:space="preserve"> </w:t>
      </w:r>
      <w:r w:rsidRPr="00690E45">
        <w:rPr>
          <w:rFonts w:ascii="Palatino Linotype" w:hAnsi="Palatino Linotype" w:cs="Tahoma"/>
          <w:bCs/>
          <w:i/>
        </w:rPr>
        <w:t>Identificación de los usuarios;</w:t>
      </w:r>
    </w:p>
    <w:p w14:paraId="4C6909B6" w14:textId="77777777" w:rsidR="00F8482F" w:rsidRPr="00690E45" w:rsidRDefault="00F8482F" w:rsidP="00487318">
      <w:pPr>
        <w:widowControl w:val="0"/>
        <w:autoSpaceDE w:val="0"/>
        <w:autoSpaceDN w:val="0"/>
        <w:adjustRightInd w:val="0"/>
        <w:spacing w:line="276" w:lineRule="auto"/>
        <w:ind w:left="1134" w:right="1466"/>
        <w:jc w:val="both"/>
        <w:rPr>
          <w:rFonts w:ascii="Palatino Linotype" w:hAnsi="Palatino Linotype" w:cs="Tahoma"/>
          <w:bCs/>
          <w:i/>
        </w:rPr>
      </w:pPr>
      <w:r w:rsidRPr="00690E45">
        <w:rPr>
          <w:rFonts w:ascii="Palatino Linotype" w:hAnsi="Palatino Linotype" w:cs="Tahoma"/>
          <w:bCs/>
          <w:i/>
        </w:rPr>
        <w:t>XI.</w:t>
      </w:r>
      <w:r>
        <w:rPr>
          <w:rFonts w:ascii="Palatino Linotype" w:hAnsi="Palatino Linotype" w:cs="Tahoma"/>
          <w:bCs/>
          <w:i/>
        </w:rPr>
        <w:t xml:space="preserve"> </w:t>
      </w:r>
      <w:r w:rsidRPr="00690E45">
        <w:rPr>
          <w:rFonts w:ascii="Palatino Linotype" w:hAnsi="Palatino Linotype" w:cs="Tahoma"/>
          <w:bCs/>
          <w:i/>
        </w:rPr>
        <w:t>Controles de acceso, y</w:t>
      </w:r>
    </w:p>
    <w:p w14:paraId="74A65D63" w14:textId="68E51430" w:rsidR="00F8482F" w:rsidRPr="00690E45" w:rsidRDefault="00F8482F" w:rsidP="00487318">
      <w:pPr>
        <w:widowControl w:val="0"/>
        <w:autoSpaceDE w:val="0"/>
        <w:autoSpaceDN w:val="0"/>
        <w:adjustRightInd w:val="0"/>
        <w:spacing w:line="276" w:lineRule="auto"/>
        <w:ind w:left="1134" w:right="1466"/>
        <w:jc w:val="both"/>
        <w:rPr>
          <w:rFonts w:ascii="Palatino Linotype" w:hAnsi="Palatino Linotype" w:cs="Tahoma"/>
          <w:bCs/>
          <w:i/>
        </w:rPr>
      </w:pPr>
      <w:r w:rsidRPr="00690E45">
        <w:rPr>
          <w:rFonts w:ascii="Palatino Linotype" w:hAnsi="Palatino Linotype" w:cs="Tahoma"/>
          <w:bCs/>
          <w:i/>
        </w:rPr>
        <w:t>XII.</w:t>
      </w:r>
      <w:r>
        <w:rPr>
          <w:rFonts w:ascii="Palatino Linotype" w:hAnsi="Palatino Linotype" w:cs="Tahoma"/>
          <w:bCs/>
          <w:i/>
        </w:rPr>
        <w:t xml:space="preserve"> </w:t>
      </w:r>
      <w:r w:rsidRPr="00690E45">
        <w:rPr>
          <w:rFonts w:ascii="Palatino Linotype" w:hAnsi="Palatino Linotype" w:cs="Tahoma"/>
          <w:bCs/>
          <w:i/>
        </w:rPr>
        <w:t>Metadatos de preservación.</w:t>
      </w:r>
      <w:r w:rsidR="00487318">
        <w:rPr>
          <w:rFonts w:ascii="Palatino Linotype" w:hAnsi="Palatino Linotype" w:cs="Tahoma"/>
          <w:bCs/>
          <w:i/>
        </w:rPr>
        <w:t>”</w:t>
      </w:r>
    </w:p>
    <w:p w14:paraId="2D5989BD" w14:textId="77777777" w:rsidR="00F8482F" w:rsidRDefault="00F8482F" w:rsidP="00F8482F">
      <w:pPr>
        <w:widowControl w:val="0"/>
        <w:autoSpaceDE w:val="0"/>
        <w:autoSpaceDN w:val="0"/>
        <w:adjustRightInd w:val="0"/>
        <w:spacing w:line="360" w:lineRule="auto"/>
        <w:jc w:val="both"/>
        <w:rPr>
          <w:rFonts w:ascii="Palatino Linotype" w:hAnsi="Palatino Linotype" w:cs="Tahoma"/>
          <w:bCs/>
          <w:iCs/>
        </w:rPr>
      </w:pPr>
    </w:p>
    <w:p w14:paraId="0122D7C8" w14:textId="1E8C8C37" w:rsidR="00F8482F" w:rsidRDefault="00F8482F" w:rsidP="00F8482F">
      <w:pPr>
        <w:widowControl w:val="0"/>
        <w:autoSpaceDE w:val="0"/>
        <w:autoSpaceDN w:val="0"/>
        <w:adjustRightInd w:val="0"/>
        <w:spacing w:line="360" w:lineRule="auto"/>
        <w:jc w:val="both"/>
        <w:rPr>
          <w:rFonts w:ascii="Palatino Linotype" w:hAnsi="Palatino Linotype" w:cs="Tahoma"/>
          <w:bCs/>
          <w:iCs/>
        </w:rPr>
      </w:pPr>
      <w:r>
        <w:rPr>
          <w:rFonts w:ascii="Palatino Linotype" w:hAnsi="Palatino Linotype" w:cs="Tahoma"/>
          <w:bCs/>
          <w:iCs/>
        </w:rPr>
        <w:t xml:space="preserve">Al respecto, los Lineamientos contemplan este </w:t>
      </w:r>
      <w:r w:rsidRPr="00690E45">
        <w:rPr>
          <w:rFonts w:ascii="Palatino Linotype" w:hAnsi="Palatino Linotype" w:cs="Tahoma"/>
          <w:bCs/>
          <w:iCs/>
        </w:rPr>
        <w:t>programa de Preservación digital</w:t>
      </w:r>
      <w:r>
        <w:rPr>
          <w:rFonts w:ascii="Palatino Linotype" w:hAnsi="Palatino Linotype" w:cs="Tahoma"/>
          <w:bCs/>
          <w:iCs/>
        </w:rPr>
        <w:t>, sin embargo, de su análisis semántico, se infiere que este es objeto también del Programa Anual de Desarrollo Archivístico, contemplado así en el trigésimo cuarto de los Lineamientos en referencia, que contemp</w:t>
      </w:r>
      <w:r w:rsidR="00487318">
        <w:rPr>
          <w:rFonts w:ascii="Palatino Linotype" w:hAnsi="Palatino Linotype" w:cs="Tahoma"/>
          <w:bCs/>
          <w:iCs/>
        </w:rPr>
        <w:t>la:</w:t>
      </w:r>
    </w:p>
    <w:p w14:paraId="54054279" w14:textId="146BDA8B" w:rsidR="00F8482F" w:rsidRPr="00487318" w:rsidRDefault="00487318" w:rsidP="00487318">
      <w:pPr>
        <w:widowControl w:val="0"/>
        <w:tabs>
          <w:tab w:val="left" w:pos="8080"/>
          <w:tab w:val="left" w:pos="8505"/>
        </w:tabs>
        <w:autoSpaceDE w:val="0"/>
        <w:autoSpaceDN w:val="0"/>
        <w:adjustRightInd w:val="0"/>
        <w:spacing w:line="360" w:lineRule="auto"/>
        <w:ind w:left="1134" w:right="1466"/>
        <w:jc w:val="both"/>
        <w:rPr>
          <w:rFonts w:ascii="Palatino Linotype" w:hAnsi="Palatino Linotype" w:cs="Tahoma"/>
          <w:bCs/>
          <w:i/>
        </w:rPr>
      </w:pPr>
      <w:r>
        <w:rPr>
          <w:rFonts w:ascii="Palatino Linotype" w:hAnsi="Palatino Linotype" w:cs="Tahoma"/>
          <w:bCs/>
          <w:i/>
        </w:rPr>
        <w:t>“</w:t>
      </w:r>
      <w:r w:rsidR="00F8482F" w:rsidRPr="00FC7689">
        <w:rPr>
          <w:rFonts w:ascii="Palatino Linotype" w:hAnsi="Palatino Linotype" w:cs="Tahoma"/>
          <w:bCs/>
          <w:i/>
        </w:rPr>
        <w:t>Trigésimo cuarto. Los Sujetos obligados deberán establecer, en el Programa anual de</w:t>
      </w:r>
      <w:r w:rsidR="00F8482F">
        <w:rPr>
          <w:rFonts w:ascii="Palatino Linotype" w:hAnsi="Palatino Linotype" w:cs="Tahoma"/>
          <w:bCs/>
          <w:i/>
        </w:rPr>
        <w:t xml:space="preserve"> </w:t>
      </w:r>
      <w:r w:rsidR="00F8482F" w:rsidRPr="00FC7689">
        <w:rPr>
          <w:rFonts w:ascii="Palatino Linotype" w:hAnsi="Palatino Linotype" w:cs="Tahoma"/>
          <w:bCs/>
          <w:i/>
        </w:rPr>
        <w:t>desarrollo archivístico, la estrategia de conservación a largo plazo y las acciones que garanticen los</w:t>
      </w:r>
      <w:r w:rsidR="00F8482F">
        <w:rPr>
          <w:rFonts w:ascii="Palatino Linotype" w:hAnsi="Palatino Linotype" w:cs="Tahoma"/>
          <w:bCs/>
          <w:i/>
        </w:rPr>
        <w:t xml:space="preserve"> </w:t>
      </w:r>
      <w:r w:rsidR="00F8482F" w:rsidRPr="00550964">
        <w:rPr>
          <w:rFonts w:ascii="Palatino Linotype" w:hAnsi="Palatino Linotype" w:cs="Tahoma"/>
          <w:b/>
          <w:bCs/>
          <w:i/>
        </w:rPr>
        <w:t>procesos de gestión documental electrónica</w:t>
      </w:r>
      <w:r w:rsidR="00F8482F" w:rsidRPr="00FC7689">
        <w:rPr>
          <w:rFonts w:ascii="Palatino Linotype" w:hAnsi="Palatino Linotype" w:cs="Tahoma"/>
          <w:bCs/>
          <w:i/>
        </w:rPr>
        <w:t>.</w:t>
      </w:r>
      <w:r>
        <w:rPr>
          <w:rFonts w:ascii="Palatino Linotype" w:hAnsi="Palatino Linotype" w:cs="Tahoma"/>
          <w:bCs/>
          <w:i/>
        </w:rPr>
        <w:t>”</w:t>
      </w:r>
    </w:p>
    <w:p w14:paraId="17A95C4B" w14:textId="08ABB54B" w:rsidR="00F8482F" w:rsidRPr="00487318" w:rsidRDefault="00F8482F" w:rsidP="00F8482F">
      <w:pPr>
        <w:widowControl w:val="0"/>
        <w:autoSpaceDE w:val="0"/>
        <w:autoSpaceDN w:val="0"/>
        <w:adjustRightInd w:val="0"/>
        <w:spacing w:line="360" w:lineRule="auto"/>
        <w:jc w:val="both"/>
        <w:rPr>
          <w:rFonts w:ascii="Palatino Linotype" w:hAnsi="Palatino Linotype" w:cs="Tahoma"/>
          <w:bCs/>
          <w:iCs/>
          <w:sz w:val="24"/>
        </w:rPr>
      </w:pPr>
      <w:r w:rsidRPr="00487318">
        <w:rPr>
          <w:rFonts w:ascii="Palatino Linotype" w:hAnsi="Palatino Linotype" w:cs="Tahoma"/>
          <w:bCs/>
          <w:iCs/>
          <w:sz w:val="24"/>
        </w:rPr>
        <w:t xml:space="preserve">Aunado a esto, este Programa de Preservación digital, no se encuentra contemplado como una obligación de la Ley General de Archivos, sin embargo, en su artículo 25, incluye la </w:t>
      </w:r>
      <w:r w:rsidRPr="00487318">
        <w:rPr>
          <w:rFonts w:ascii="Palatino Linotype" w:hAnsi="Palatino Linotype" w:cs="Tahoma"/>
          <w:bCs/>
          <w:iCs/>
          <w:sz w:val="24"/>
        </w:rPr>
        <w:lastRenderedPageBreak/>
        <w:t>preservación a largo plazo de los documentos de archivos electrónicos, en el referido Programa Anual de Desarrollo Archivístico.</w:t>
      </w:r>
    </w:p>
    <w:p w14:paraId="21536549" w14:textId="453FAA43" w:rsidR="00F8482F" w:rsidRPr="00487318" w:rsidRDefault="00F8482F" w:rsidP="00F8482F">
      <w:pPr>
        <w:widowControl w:val="0"/>
        <w:autoSpaceDE w:val="0"/>
        <w:autoSpaceDN w:val="0"/>
        <w:adjustRightInd w:val="0"/>
        <w:spacing w:line="360" w:lineRule="auto"/>
        <w:jc w:val="both"/>
        <w:rPr>
          <w:rFonts w:ascii="Palatino Linotype" w:hAnsi="Palatino Linotype" w:cs="Tahoma"/>
          <w:bCs/>
          <w:iCs/>
          <w:sz w:val="24"/>
        </w:rPr>
      </w:pPr>
      <w:r w:rsidRPr="00487318">
        <w:rPr>
          <w:rFonts w:ascii="Palatino Linotype" w:hAnsi="Palatino Linotype" w:cs="Tahoma"/>
          <w:bCs/>
          <w:iCs/>
          <w:sz w:val="24"/>
        </w:rPr>
        <w:t>Es entonces, que al no encontrarse en la Ley General, que es posterior a los Lineamientos, es dable entender que el Programa de Preservación, forma parte del Programa Anual, por ello se debe analizar los puntos de la solicitud para en ese sentido, identificar posibles documentos a entregar al respecto.</w:t>
      </w:r>
    </w:p>
    <w:p w14:paraId="0C290AC3" w14:textId="61B50C37" w:rsidR="00F8482F" w:rsidRPr="00207DFC" w:rsidRDefault="00F8482F" w:rsidP="00F8482F">
      <w:pPr>
        <w:widowControl w:val="0"/>
        <w:autoSpaceDE w:val="0"/>
        <w:autoSpaceDN w:val="0"/>
        <w:adjustRightInd w:val="0"/>
        <w:spacing w:line="360" w:lineRule="auto"/>
        <w:jc w:val="both"/>
        <w:rPr>
          <w:rFonts w:ascii="Palatino Linotype" w:hAnsi="Palatino Linotype" w:cs="Tahoma"/>
          <w:bCs/>
          <w:iCs/>
          <w:sz w:val="24"/>
        </w:rPr>
      </w:pPr>
      <w:r w:rsidRPr="00207DFC">
        <w:rPr>
          <w:rFonts w:ascii="Palatino Linotype" w:hAnsi="Palatino Linotype" w:cs="Tahoma"/>
          <w:bCs/>
          <w:iCs/>
          <w:sz w:val="24"/>
        </w:rPr>
        <w:t xml:space="preserve">Ahora bien, lo que el Sujeto Obligado respondió al Particular sobre estos puntos, </w:t>
      </w:r>
      <w:r w:rsidR="00207DFC" w:rsidRPr="00207DFC">
        <w:rPr>
          <w:rFonts w:ascii="Palatino Linotype" w:hAnsi="Palatino Linotype" w:cs="Tahoma"/>
          <w:bCs/>
          <w:iCs/>
          <w:sz w:val="24"/>
        </w:rPr>
        <w:t xml:space="preserve">fue </w:t>
      </w:r>
      <w:r w:rsidR="00487318" w:rsidRPr="00207DFC">
        <w:rPr>
          <w:rFonts w:ascii="Palatino Linotype" w:hAnsi="Palatino Linotype" w:cs="Tahoma"/>
          <w:bCs/>
          <w:iCs/>
          <w:sz w:val="24"/>
        </w:rPr>
        <w:t>que</w:t>
      </w:r>
      <w:r w:rsidRPr="00207DFC">
        <w:rPr>
          <w:rFonts w:ascii="Palatino Linotype" w:hAnsi="Palatino Linotype" w:cs="Tahoma"/>
          <w:bCs/>
          <w:iCs/>
          <w:sz w:val="24"/>
        </w:rPr>
        <w:t xml:space="preserve"> no cuenta</w:t>
      </w:r>
      <w:r w:rsidR="003D712F" w:rsidRPr="00207DFC">
        <w:rPr>
          <w:rFonts w:ascii="Palatino Linotype" w:hAnsi="Palatino Linotype" w:cs="Tahoma"/>
          <w:bCs/>
          <w:iCs/>
          <w:sz w:val="24"/>
        </w:rPr>
        <w:t xml:space="preserve"> con el programa de</w:t>
      </w:r>
      <w:r w:rsidRPr="00207DFC">
        <w:rPr>
          <w:rFonts w:ascii="Palatino Linotype" w:hAnsi="Palatino Linotype" w:cs="Tahoma"/>
          <w:bCs/>
          <w:iCs/>
          <w:sz w:val="24"/>
        </w:rPr>
        <w:t xml:space="preserve"> preservación digital y por ello </w:t>
      </w:r>
      <w:r w:rsidR="003D712F" w:rsidRPr="00207DFC">
        <w:rPr>
          <w:rFonts w:ascii="Palatino Linotype" w:hAnsi="Palatino Linotype" w:cs="Tahoma"/>
          <w:bCs/>
          <w:iCs/>
          <w:sz w:val="24"/>
        </w:rPr>
        <w:t>contestaron de forma negativa a las subsecuentes</w:t>
      </w:r>
      <w:r w:rsidR="005D132E">
        <w:rPr>
          <w:rFonts w:ascii="Palatino Linotype" w:hAnsi="Palatino Linotype" w:cs="Tahoma"/>
          <w:bCs/>
          <w:iCs/>
          <w:sz w:val="24"/>
        </w:rPr>
        <w:t>.</w:t>
      </w:r>
    </w:p>
    <w:p w14:paraId="7F3BDF03" w14:textId="2B375791" w:rsidR="00F8482F" w:rsidRPr="00207DFC" w:rsidRDefault="00F8482F" w:rsidP="00F8482F">
      <w:pPr>
        <w:widowControl w:val="0"/>
        <w:autoSpaceDE w:val="0"/>
        <w:autoSpaceDN w:val="0"/>
        <w:adjustRightInd w:val="0"/>
        <w:spacing w:line="360" w:lineRule="auto"/>
        <w:jc w:val="both"/>
        <w:rPr>
          <w:rFonts w:ascii="Palatino Linotype" w:hAnsi="Palatino Linotype" w:cs="Tahoma"/>
          <w:bCs/>
          <w:iCs/>
          <w:sz w:val="24"/>
        </w:rPr>
      </w:pPr>
      <w:r w:rsidRPr="00207DFC">
        <w:rPr>
          <w:rFonts w:ascii="Palatino Linotype" w:hAnsi="Palatino Linotype" w:cs="Tahoma"/>
          <w:bCs/>
          <w:iCs/>
          <w:sz w:val="24"/>
        </w:rPr>
        <w:t xml:space="preserve">Es entonces que se identifica que no es dable ordenar el programa como tal, toda vez que ya se ordena el Programa Anual de Desarrollo Archivístico en puntos anteriores, por la temporalidad 2019-2022, sin embargo, si es atendible </w:t>
      </w:r>
      <w:r w:rsidR="00207DFC" w:rsidRPr="00207DFC">
        <w:rPr>
          <w:rFonts w:ascii="Palatino Linotype" w:hAnsi="Palatino Linotype" w:cs="Tahoma"/>
          <w:bCs/>
          <w:iCs/>
          <w:sz w:val="24"/>
        </w:rPr>
        <w:t>lo siguiente:</w:t>
      </w:r>
    </w:p>
    <w:p w14:paraId="36E7644F" w14:textId="77777777" w:rsidR="00F8482F" w:rsidRDefault="00F8482F" w:rsidP="00F8482F">
      <w:pPr>
        <w:pStyle w:val="Prrafodelista"/>
        <w:widowControl w:val="0"/>
        <w:numPr>
          <w:ilvl w:val="0"/>
          <w:numId w:val="20"/>
        </w:numPr>
        <w:autoSpaceDE w:val="0"/>
        <w:autoSpaceDN w:val="0"/>
        <w:adjustRightInd w:val="0"/>
        <w:spacing w:line="360" w:lineRule="auto"/>
        <w:contextualSpacing/>
        <w:jc w:val="both"/>
        <w:rPr>
          <w:rFonts w:ascii="Palatino Linotype" w:eastAsia="Calibri" w:hAnsi="Palatino Linotype" w:cs="Tahoma"/>
          <w:bCs/>
          <w:iCs/>
          <w:szCs w:val="22"/>
        </w:rPr>
      </w:pPr>
      <w:r w:rsidRPr="00207DFC">
        <w:rPr>
          <w:rFonts w:ascii="Palatino Linotype" w:eastAsia="Calibri" w:hAnsi="Palatino Linotype" w:cs="Tahoma"/>
          <w:bCs/>
          <w:iCs/>
          <w:szCs w:val="22"/>
        </w:rPr>
        <w:t>Documento que dé cuenta el año desde que se cuenta con el programa.</w:t>
      </w:r>
    </w:p>
    <w:p w14:paraId="18DF9ECF" w14:textId="77777777" w:rsidR="00894315" w:rsidRPr="00207DFC" w:rsidRDefault="00894315" w:rsidP="00894315">
      <w:pPr>
        <w:pStyle w:val="Prrafodelista"/>
        <w:widowControl w:val="0"/>
        <w:autoSpaceDE w:val="0"/>
        <w:autoSpaceDN w:val="0"/>
        <w:adjustRightInd w:val="0"/>
        <w:spacing w:line="360" w:lineRule="auto"/>
        <w:ind w:left="720"/>
        <w:contextualSpacing/>
        <w:jc w:val="both"/>
        <w:rPr>
          <w:rFonts w:ascii="Palatino Linotype" w:eastAsia="Calibri" w:hAnsi="Palatino Linotype" w:cs="Tahoma"/>
          <w:bCs/>
          <w:iCs/>
          <w:szCs w:val="22"/>
        </w:rPr>
      </w:pPr>
    </w:p>
    <w:p w14:paraId="66000C07" w14:textId="77777777" w:rsidR="00F8482F" w:rsidRPr="00207DFC" w:rsidRDefault="00F8482F" w:rsidP="00F8482F">
      <w:pPr>
        <w:pStyle w:val="Prrafodelista"/>
        <w:widowControl w:val="0"/>
        <w:numPr>
          <w:ilvl w:val="0"/>
          <w:numId w:val="20"/>
        </w:numPr>
        <w:autoSpaceDE w:val="0"/>
        <w:autoSpaceDN w:val="0"/>
        <w:adjustRightInd w:val="0"/>
        <w:spacing w:line="360" w:lineRule="auto"/>
        <w:contextualSpacing/>
        <w:jc w:val="both"/>
        <w:rPr>
          <w:rFonts w:ascii="Palatino Linotype" w:eastAsia="Calibri" w:hAnsi="Palatino Linotype" w:cs="Tahoma"/>
          <w:bCs/>
          <w:iCs/>
          <w:szCs w:val="22"/>
        </w:rPr>
      </w:pPr>
      <w:r w:rsidRPr="00207DFC">
        <w:rPr>
          <w:rFonts w:ascii="Palatino Linotype" w:eastAsia="Calibri" w:hAnsi="Palatino Linotype" w:cs="Tahoma"/>
          <w:bCs/>
          <w:iCs/>
          <w:szCs w:val="22"/>
        </w:rPr>
        <w:t>Personal que intervino en la planeación, desarrollo y puesta en marcha de Programa de Preservación Digital.</w:t>
      </w:r>
    </w:p>
    <w:p w14:paraId="2E1FE6A2" w14:textId="77777777" w:rsidR="00894315" w:rsidRDefault="00894315" w:rsidP="00894315">
      <w:pPr>
        <w:widowControl w:val="0"/>
        <w:spacing w:line="360" w:lineRule="auto"/>
        <w:jc w:val="both"/>
        <w:rPr>
          <w:rFonts w:ascii="Palatino Linotype" w:eastAsia="Palatino Linotype" w:hAnsi="Palatino Linotype" w:cs="Palatino Linotype"/>
        </w:rPr>
      </w:pPr>
    </w:p>
    <w:p w14:paraId="233E5588" w14:textId="77777777" w:rsidR="00894315" w:rsidRPr="00894315" w:rsidRDefault="00894315" w:rsidP="00894315">
      <w:pPr>
        <w:widowControl w:val="0"/>
        <w:spacing w:line="360" w:lineRule="auto"/>
        <w:jc w:val="both"/>
        <w:rPr>
          <w:rFonts w:ascii="Palatino Linotype" w:eastAsia="Palatino Linotype" w:hAnsi="Palatino Linotype" w:cs="Palatino Linotype"/>
        </w:rPr>
      </w:pPr>
      <w:r w:rsidRPr="00894315">
        <w:rPr>
          <w:rFonts w:ascii="Palatino Linotype" w:eastAsia="Palatino Linotype" w:hAnsi="Palatino Linotype" w:cs="Palatino Linotype"/>
        </w:rPr>
        <w:t>No obstante de lo anterior, toda vez que en atención al requerimiento de información en análisis, el Titular de Archivo Municipal respondió en sentido negativo, por lo que para el caso de que no llegara a localizar esta información, se deberá entregar la declaratoria formal de inexistencia, en los términos ya referidos.</w:t>
      </w:r>
    </w:p>
    <w:p w14:paraId="6E996035" w14:textId="77777777" w:rsidR="00FF7C34" w:rsidRPr="00487318" w:rsidRDefault="00FF7C34" w:rsidP="00EE7B65">
      <w:pPr>
        <w:spacing w:after="0" w:line="360" w:lineRule="auto"/>
        <w:jc w:val="both"/>
        <w:rPr>
          <w:rFonts w:ascii="Palatino Linotype" w:hAnsi="Palatino Linotype"/>
          <w:b/>
          <w:sz w:val="28"/>
          <w:szCs w:val="24"/>
        </w:rPr>
      </w:pPr>
    </w:p>
    <w:tbl>
      <w:tblPr>
        <w:tblStyle w:val="Tablaconcuadrcula"/>
        <w:tblW w:w="9394" w:type="dxa"/>
        <w:tblLook w:val="04A0" w:firstRow="1" w:lastRow="0" w:firstColumn="1" w:lastColumn="0" w:noHBand="0" w:noVBand="1"/>
      </w:tblPr>
      <w:tblGrid>
        <w:gridCol w:w="3964"/>
        <w:gridCol w:w="2552"/>
        <w:gridCol w:w="2878"/>
      </w:tblGrid>
      <w:tr w:rsidR="00EE7B65" w14:paraId="55E16CEC" w14:textId="77777777" w:rsidTr="007663D8">
        <w:tc>
          <w:tcPr>
            <w:tcW w:w="9394" w:type="dxa"/>
            <w:gridSpan w:val="3"/>
          </w:tcPr>
          <w:p w14:paraId="03B1C50E" w14:textId="22DDA50C" w:rsidR="00EE7B65" w:rsidRPr="00FF7C34" w:rsidRDefault="0019565B" w:rsidP="007663D8">
            <w:pPr>
              <w:jc w:val="both"/>
              <w:rPr>
                <w:rFonts w:ascii="Palatino Linotype" w:eastAsia="Palatino Linotype" w:hAnsi="Palatino Linotype" w:cs="Palatino Linotype"/>
                <w:b/>
                <w:sz w:val="24"/>
                <w:szCs w:val="24"/>
              </w:rPr>
            </w:pPr>
            <w:r w:rsidRPr="00FF7C34">
              <w:rPr>
                <w:b/>
                <w:sz w:val="24"/>
              </w:rPr>
              <w:t>16. PROGRAMA DE SEGURIDAD DE LA INFORMACIÓN</w:t>
            </w:r>
          </w:p>
        </w:tc>
      </w:tr>
      <w:tr w:rsidR="00EE7B65" w14:paraId="32C317E8" w14:textId="77777777" w:rsidTr="007663D8">
        <w:tc>
          <w:tcPr>
            <w:tcW w:w="3964" w:type="dxa"/>
            <w:vAlign w:val="center"/>
          </w:tcPr>
          <w:p w14:paraId="441C7479"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REQUERIMIENTO</w:t>
            </w:r>
          </w:p>
        </w:tc>
        <w:tc>
          <w:tcPr>
            <w:tcW w:w="2552" w:type="dxa"/>
            <w:vAlign w:val="center"/>
          </w:tcPr>
          <w:p w14:paraId="12AD1E86"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RESPUESTA</w:t>
            </w:r>
          </w:p>
        </w:tc>
        <w:tc>
          <w:tcPr>
            <w:tcW w:w="2878" w:type="dxa"/>
            <w:vAlign w:val="center"/>
          </w:tcPr>
          <w:p w14:paraId="1678C8FC"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INFORME JUSTIFICADO Y ALCANCE</w:t>
            </w:r>
          </w:p>
        </w:tc>
      </w:tr>
      <w:tr w:rsidR="00EE7B65" w14:paraId="112C2C0C" w14:textId="77777777" w:rsidTr="007663D8">
        <w:tc>
          <w:tcPr>
            <w:tcW w:w="3964" w:type="dxa"/>
          </w:tcPr>
          <w:p w14:paraId="0178E724" w14:textId="6980C444" w:rsidR="00EE7B65" w:rsidRPr="00B61E07" w:rsidRDefault="00FF7C34" w:rsidP="00FF7C34">
            <w:pPr>
              <w:spacing w:line="360" w:lineRule="auto"/>
              <w:contextualSpacing/>
              <w:jc w:val="both"/>
              <w:rPr>
                <w:rFonts w:ascii="Palatino Linotype" w:eastAsia="Palatino Linotype" w:hAnsi="Palatino Linotype" w:cs="Palatino Linotype"/>
                <w:color w:val="000000"/>
                <w:sz w:val="16"/>
                <w:szCs w:val="24"/>
              </w:rPr>
            </w:pPr>
            <w:r w:rsidRPr="00FF7C34">
              <w:rPr>
                <w:rFonts w:ascii="Palatino Linotype" w:eastAsia="Palatino Linotype" w:hAnsi="Palatino Linotype" w:cs="Palatino Linotype"/>
                <w:color w:val="000000"/>
                <w:sz w:val="16"/>
                <w:szCs w:val="24"/>
              </w:rPr>
              <w:t>16.1.</w:t>
            </w:r>
            <w:r>
              <w:rPr>
                <w:rFonts w:ascii="Palatino Linotype" w:eastAsia="Palatino Linotype" w:hAnsi="Palatino Linotype" w:cs="Palatino Linotype"/>
                <w:color w:val="000000"/>
                <w:sz w:val="16"/>
                <w:szCs w:val="24"/>
              </w:rPr>
              <w:t xml:space="preserve"> </w:t>
            </w:r>
            <w:r w:rsidRPr="00FF7C34">
              <w:rPr>
                <w:rFonts w:ascii="Palatino Linotype" w:eastAsia="Palatino Linotype" w:hAnsi="Palatino Linotype" w:cs="Palatino Linotype"/>
                <w:color w:val="000000"/>
                <w:sz w:val="16"/>
                <w:szCs w:val="24"/>
              </w:rPr>
              <w:t>¿CUENTAN CON PROGRAMA DE SEGURIDAD DE LA I</w:t>
            </w:r>
            <w:r>
              <w:rPr>
                <w:rFonts w:ascii="Palatino Linotype" w:eastAsia="Palatino Linotype" w:hAnsi="Palatino Linotype" w:cs="Palatino Linotype"/>
                <w:color w:val="000000"/>
                <w:sz w:val="16"/>
                <w:szCs w:val="24"/>
              </w:rPr>
              <w:t xml:space="preserve">NFORMACIÓN COMO LO ESTABLECE EL </w:t>
            </w:r>
            <w:r w:rsidRPr="00FF7C34">
              <w:rPr>
                <w:rFonts w:ascii="Palatino Linotype" w:eastAsia="Palatino Linotype" w:hAnsi="Palatino Linotype" w:cs="Palatino Linotype"/>
                <w:color w:val="000000"/>
                <w:sz w:val="16"/>
                <w:szCs w:val="24"/>
              </w:rPr>
              <w:t>ARTÍCULO QUINCUAGÉSIMO OCTAVO DE LOS LINE</w:t>
            </w:r>
            <w:r>
              <w:rPr>
                <w:rFonts w:ascii="Palatino Linotype" w:eastAsia="Palatino Linotype" w:hAnsi="Palatino Linotype" w:cs="Palatino Linotype"/>
                <w:color w:val="000000"/>
                <w:sz w:val="16"/>
                <w:szCs w:val="24"/>
              </w:rPr>
              <w:t>AMIENTOS PARA LA ORGANIZACIÓN Y CONSERVACIÓN DE ARCHIVOS?</w:t>
            </w:r>
          </w:p>
        </w:tc>
        <w:tc>
          <w:tcPr>
            <w:tcW w:w="2552" w:type="dxa"/>
          </w:tcPr>
          <w:p w14:paraId="16480AFA" w14:textId="04C06579" w:rsidR="00EE7B65" w:rsidRPr="001B5504" w:rsidRDefault="00FF7C34" w:rsidP="007663D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Es un nuevo proyecto que estamos por realizar.</w:t>
            </w:r>
          </w:p>
        </w:tc>
        <w:tc>
          <w:tcPr>
            <w:tcW w:w="2878" w:type="dxa"/>
          </w:tcPr>
          <w:p w14:paraId="64D9C374" w14:textId="16015E97" w:rsidR="00EE7B65" w:rsidRPr="001B5504" w:rsidRDefault="00FF7C34" w:rsidP="007663D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w:t>
            </w:r>
          </w:p>
        </w:tc>
      </w:tr>
      <w:tr w:rsidR="00FF7C34" w14:paraId="2D560B72" w14:textId="77777777" w:rsidTr="007663D8">
        <w:tc>
          <w:tcPr>
            <w:tcW w:w="3964" w:type="dxa"/>
          </w:tcPr>
          <w:p w14:paraId="66A27D8E" w14:textId="456E4BD1" w:rsidR="00FF7C34" w:rsidRPr="001B5504" w:rsidRDefault="00FF7C34" w:rsidP="00FF7C34">
            <w:pPr>
              <w:spacing w:line="360" w:lineRule="auto"/>
              <w:jc w:val="both"/>
              <w:rPr>
                <w:rFonts w:ascii="Palatino Linotype" w:eastAsia="Palatino Linotype" w:hAnsi="Palatino Linotype" w:cs="Palatino Linotype"/>
                <w:sz w:val="16"/>
                <w:szCs w:val="24"/>
              </w:rPr>
            </w:pPr>
            <w:r w:rsidRPr="00FF7C34">
              <w:rPr>
                <w:rFonts w:ascii="Palatino Linotype" w:eastAsia="Palatino Linotype" w:hAnsi="Palatino Linotype" w:cs="Palatino Linotype"/>
                <w:sz w:val="16"/>
                <w:szCs w:val="24"/>
              </w:rPr>
              <w:t>16.2. ¿DESDE QUE AÑO CUENTAN CON PROGRAMA DE SEGURIDAD DE LA INFORMACIÓN?</w:t>
            </w:r>
          </w:p>
        </w:tc>
        <w:tc>
          <w:tcPr>
            <w:tcW w:w="2552" w:type="dxa"/>
          </w:tcPr>
          <w:p w14:paraId="02B7AF72" w14:textId="2897ED1F" w:rsidR="00FF7C34" w:rsidRPr="001B5504" w:rsidRDefault="00FF7C34" w:rsidP="00FF7C34">
            <w:pPr>
              <w:spacing w:line="360" w:lineRule="auto"/>
              <w:jc w:val="both"/>
              <w:rPr>
                <w:rFonts w:ascii="Palatino Linotype" w:eastAsia="Palatino Linotype" w:hAnsi="Palatino Linotype" w:cs="Palatino Linotype"/>
                <w:sz w:val="16"/>
                <w:szCs w:val="24"/>
              </w:rPr>
            </w:pPr>
            <w:r w:rsidRPr="00F92CA3">
              <w:rPr>
                <w:rFonts w:ascii="Palatino Linotype" w:eastAsia="Palatino Linotype" w:hAnsi="Palatino Linotype" w:cs="Palatino Linotype"/>
                <w:sz w:val="16"/>
                <w:szCs w:val="24"/>
              </w:rPr>
              <w:t>No proporciona respuesta</w:t>
            </w:r>
          </w:p>
        </w:tc>
        <w:tc>
          <w:tcPr>
            <w:tcW w:w="2878" w:type="dxa"/>
          </w:tcPr>
          <w:p w14:paraId="5BD24962" w14:textId="25A44069" w:rsidR="00FF7C34" w:rsidRPr="001B5504" w:rsidRDefault="00FF7C34" w:rsidP="00FF7C34">
            <w:pPr>
              <w:spacing w:line="360" w:lineRule="auto"/>
              <w:jc w:val="both"/>
              <w:rPr>
                <w:rFonts w:ascii="Palatino Linotype" w:eastAsia="Palatino Linotype" w:hAnsi="Palatino Linotype" w:cs="Palatino Linotype"/>
                <w:sz w:val="16"/>
                <w:szCs w:val="24"/>
              </w:rPr>
            </w:pPr>
            <w:r w:rsidRPr="00DC5386">
              <w:rPr>
                <w:rFonts w:ascii="Palatino Linotype" w:eastAsia="Palatino Linotype" w:hAnsi="Palatino Linotype" w:cs="Palatino Linotype"/>
                <w:sz w:val="16"/>
                <w:szCs w:val="24"/>
              </w:rPr>
              <w:t>No proporciona respuesta</w:t>
            </w:r>
          </w:p>
        </w:tc>
      </w:tr>
      <w:tr w:rsidR="00FF7C34" w14:paraId="4137B5FE" w14:textId="77777777" w:rsidTr="007663D8">
        <w:tc>
          <w:tcPr>
            <w:tcW w:w="3964" w:type="dxa"/>
          </w:tcPr>
          <w:p w14:paraId="033E63A7" w14:textId="3B08233D" w:rsidR="00FF7C34" w:rsidRPr="001B5504" w:rsidRDefault="00FF7C34" w:rsidP="00FF7C34">
            <w:pPr>
              <w:spacing w:line="360" w:lineRule="auto"/>
              <w:jc w:val="both"/>
              <w:rPr>
                <w:rFonts w:ascii="Palatino Linotype" w:eastAsia="Palatino Linotype" w:hAnsi="Palatino Linotype" w:cs="Palatino Linotype"/>
                <w:sz w:val="16"/>
                <w:szCs w:val="24"/>
              </w:rPr>
            </w:pPr>
            <w:r w:rsidRPr="00FF7C34">
              <w:rPr>
                <w:rFonts w:ascii="Palatino Linotype" w:eastAsia="Palatino Linotype" w:hAnsi="Palatino Linotype" w:cs="Palatino Linotype"/>
                <w:sz w:val="16"/>
                <w:szCs w:val="24"/>
              </w:rPr>
              <w:t>16.3. ¿QUIENES INTERVINIERON EN LA PLANEACIÓN, DE</w:t>
            </w:r>
            <w:r>
              <w:rPr>
                <w:rFonts w:ascii="Palatino Linotype" w:eastAsia="Palatino Linotype" w:hAnsi="Palatino Linotype" w:cs="Palatino Linotype"/>
                <w:sz w:val="16"/>
                <w:szCs w:val="24"/>
              </w:rPr>
              <w:t xml:space="preserve">SARROLLO Y PUESTA EN MARCHA DEL </w:t>
            </w:r>
            <w:r w:rsidRPr="00FF7C34">
              <w:rPr>
                <w:rFonts w:ascii="Palatino Linotype" w:eastAsia="Palatino Linotype" w:hAnsi="Palatino Linotype" w:cs="Palatino Linotype"/>
                <w:sz w:val="16"/>
                <w:szCs w:val="24"/>
              </w:rPr>
              <w:t>PROGRAMA DE SEGURIDAD DE LA INFORMACIÓN?</w:t>
            </w:r>
          </w:p>
        </w:tc>
        <w:tc>
          <w:tcPr>
            <w:tcW w:w="2552" w:type="dxa"/>
          </w:tcPr>
          <w:p w14:paraId="0B81AAEE" w14:textId="67707A6D" w:rsidR="00FF7C34" w:rsidRPr="001B5504" w:rsidRDefault="00FF7C34" w:rsidP="00FF7C34">
            <w:pPr>
              <w:spacing w:line="360" w:lineRule="auto"/>
              <w:jc w:val="both"/>
              <w:rPr>
                <w:rFonts w:ascii="Palatino Linotype" w:eastAsia="Palatino Linotype" w:hAnsi="Palatino Linotype" w:cs="Palatino Linotype"/>
                <w:sz w:val="16"/>
                <w:szCs w:val="24"/>
              </w:rPr>
            </w:pPr>
            <w:r w:rsidRPr="00F92CA3">
              <w:rPr>
                <w:rFonts w:ascii="Palatino Linotype" w:eastAsia="Palatino Linotype" w:hAnsi="Palatino Linotype" w:cs="Palatino Linotype"/>
                <w:sz w:val="16"/>
                <w:szCs w:val="24"/>
              </w:rPr>
              <w:t>No proporciona respuesta</w:t>
            </w:r>
          </w:p>
        </w:tc>
        <w:tc>
          <w:tcPr>
            <w:tcW w:w="2878" w:type="dxa"/>
          </w:tcPr>
          <w:p w14:paraId="088714DA" w14:textId="2947BFCE" w:rsidR="00FF7C34" w:rsidRPr="001B5504" w:rsidRDefault="00FF7C34" w:rsidP="00FF7C34">
            <w:pPr>
              <w:spacing w:line="360" w:lineRule="auto"/>
              <w:jc w:val="both"/>
              <w:rPr>
                <w:rFonts w:ascii="Palatino Linotype" w:eastAsia="Palatino Linotype" w:hAnsi="Palatino Linotype" w:cs="Palatino Linotype"/>
                <w:sz w:val="16"/>
                <w:szCs w:val="24"/>
              </w:rPr>
            </w:pPr>
            <w:r w:rsidRPr="00DC5386">
              <w:rPr>
                <w:rFonts w:ascii="Palatino Linotype" w:eastAsia="Palatino Linotype" w:hAnsi="Palatino Linotype" w:cs="Palatino Linotype"/>
                <w:sz w:val="16"/>
                <w:szCs w:val="24"/>
              </w:rPr>
              <w:t>No proporciona respuesta</w:t>
            </w:r>
          </w:p>
        </w:tc>
      </w:tr>
      <w:tr w:rsidR="00FF7C34" w14:paraId="197702B4" w14:textId="77777777" w:rsidTr="007663D8">
        <w:tc>
          <w:tcPr>
            <w:tcW w:w="3964" w:type="dxa"/>
          </w:tcPr>
          <w:p w14:paraId="67C110B5" w14:textId="536AA0B6" w:rsidR="00FF7C34" w:rsidRPr="001B5504" w:rsidRDefault="00FF7C34" w:rsidP="00FF7C34">
            <w:pPr>
              <w:spacing w:line="360" w:lineRule="auto"/>
              <w:jc w:val="both"/>
              <w:rPr>
                <w:rFonts w:ascii="Palatino Linotype" w:eastAsia="Palatino Linotype" w:hAnsi="Palatino Linotype" w:cs="Palatino Linotype"/>
                <w:sz w:val="16"/>
                <w:szCs w:val="24"/>
              </w:rPr>
            </w:pPr>
            <w:r w:rsidRPr="00FF7C34">
              <w:rPr>
                <w:rFonts w:ascii="Palatino Linotype" w:eastAsia="Palatino Linotype" w:hAnsi="Palatino Linotype" w:cs="Palatino Linotype"/>
                <w:sz w:val="16"/>
                <w:szCs w:val="24"/>
              </w:rPr>
              <w:t>16.4. LOS PROGRAMAS DE SEGURIDAD DE LA INFORMACIÓN DE LO</w:t>
            </w:r>
            <w:r>
              <w:rPr>
                <w:rFonts w:ascii="Palatino Linotype" w:eastAsia="Palatino Linotype" w:hAnsi="Palatino Linotype" w:cs="Palatino Linotype"/>
                <w:sz w:val="16"/>
                <w:szCs w:val="24"/>
              </w:rPr>
              <w:t xml:space="preserve">S AÑOS 2017, 2018, 2019, 2020 Y </w:t>
            </w:r>
            <w:r w:rsidRPr="00FF7C34">
              <w:rPr>
                <w:rFonts w:ascii="Palatino Linotype" w:eastAsia="Palatino Linotype" w:hAnsi="Palatino Linotype" w:cs="Palatino Linotype"/>
                <w:sz w:val="16"/>
                <w:szCs w:val="24"/>
              </w:rPr>
              <w:t>2021.</w:t>
            </w:r>
          </w:p>
        </w:tc>
        <w:tc>
          <w:tcPr>
            <w:tcW w:w="2552" w:type="dxa"/>
          </w:tcPr>
          <w:p w14:paraId="74AAEDA1" w14:textId="6115A254" w:rsidR="00FF7C34" w:rsidRPr="001B5504" w:rsidRDefault="00FF7C34" w:rsidP="00FF7C34">
            <w:pPr>
              <w:spacing w:line="360" w:lineRule="auto"/>
              <w:jc w:val="both"/>
              <w:rPr>
                <w:rFonts w:ascii="Palatino Linotype" w:eastAsia="Palatino Linotype" w:hAnsi="Palatino Linotype" w:cs="Palatino Linotype"/>
                <w:sz w:val="16"/>
                <w:szCs w:val="24"/>
              </w:rPr>
            </w:pPr>
            <w:r w:rsidRPr="00F92CA3">
              <w:rPr>
                <w:rFonts w:ascii="Palatino Linotype" w:eastAsia="Palatino Linotype" w:hAnsi="Palatino Linotype" w:cs="Palatino Linotype"/>
                <w:sz w:val="16"/>
                <w:szCs w:val="24"/>
              </w:rPr>
              <w:t>No proporciona respuesta</w:t>
            </w:r>
          </w:p>
        </w:tc>
        <w:tc>
          <w:tcPr>
            <w:tcW w:w="2878" w:type="dxa"/>
          </w:tcPr>
          <w:p w14:paraId="5C6B3FAF" w14:textId="40961C80" w:rsidR="00FF7C34" w:rsidRPr="001B5504" w:rsidRDefault="00FF7C34" w:rsidP="00FF7C34">
            <w:pPr>
              <w:spacing w:line="360" w:lineRule="auto"/>
              <w:jc w:val="both"/>
              <w:rPr>
                <w:rFonts w:ascii="Palatino Linotype" w:eastAsia="Palatino Linotype" w:hAnsi="Palatino Linotype" w:cs="Palatino Linotype"/>
                <w:sz w:val="16"/>
                <w:szCs w:val="24"/>
              </w:rPr>
            </w:pPr>
            <w:r w:rsidRPr="00DC5386">
              <w:rPr>
                <w:rFonts w:ascii="Palatino Linotype" w:eastAsia="Palatino Linotype" w:hAnsi="Palatino Linotype" w:cs="Palatino Linotype"/>
                <w:sz w:val="16"/>
                <w:szCs w:val="24"/>
              </w:rPr>
              <w:t>No proporciona respuesta</w:t>
            </w:r>
          </w:p>
        </w:tc>
      </w:tr>
    </w:tbl>
    <w:p w14:paraId="5901F2E6" w14:textId="77777777" w:rsidR="00EE7B65" w:rsidRDefault="00EE7B65" w:rsidP="00EE7B65">
      <w:pPr>
        <w:spacing w:after="0" w:line="360" w:lineRule="auto"/>
        <w:jc w:val="both"/>
        <w:rPr>
          <w:rFonts w:ascii="Palatino Linotype" w:hAnsi="Palatino Linotype"/>
          <w:b/>
          <w:sz w:val="24"/>
          <w:szCs w:val="24"/>
        </w:rPr>
      </w:pPr>
    </w:p>
    <w:p w14:paraId="16D95582" w14:textId="77777777" w:rsidR="00D35300" w:rsidRPr="005A52B3" w:rsidRDefault="00D35300" w:rsidP="00D35300">
      <w:pPr>
        <w:spacing w:before="240" w:after="240" w:line="360" w:lineRule="auto"/>
        <w:jc w:val="both"/>
        <w:rPr>
          <w:rFonts w:ascii="Palatino Linotype" w:eastAsia="Palatino Linotype" w:hAnsi="Palatino Linotype" w:cs="Palatino Linotype"/>
          <w:sz w:val="24"/>
        </w:rPr>
      </w:pPr>
      <w:r w:rsidRPr="005A52B3">
        <w:rPr>
          <w:rFonts w:ascii="Palatino Linotype" w:eastAsia="Palatino Linotype" w:hAnsi="Palatino Linotype" w:cs="Palatino Linotype"/>
          <w:sz w:val="24"/>
        </w:rPr>
        <w:t>Asimismo, toda vez que la particular solicita los programas desde el ejercicio 2017 al 2021, es oportuno traerá  colación el contenido del artículo 60, fracción I de la Ley General de Archivos, la Ley de Archivos y Administración de Documentos del Estado de México y Municipios, así como el Lineamiento Quincuagésimo Octavo, de los Lineamientos, a saber:</w:t>
      </w:r>
    </w:p>
    <w:p w14:paraId="2AB2128D" w14:textId="77777777" w:rsidR="00D35300" w:rsidRPr="00547F21" w:rsidRDefault="00D35300" w:rsidP="00D35300">
      <w:pPr>
        <w:spacing w:before="120" w:after="120"/>
        <w:ind w:left="851" w:right="902"/>
        <w:jc w:val="both"/>
        <w:rPr>
          <w:rFonts w:ascii="Palatino Linotype" w:eastAsia="Palatino Linotype" w:hAnsi="Palatino Linotype" w:cs="Palatino Linotype"/>
          <w:i/>
        </w:rPr>
      </w:pPr>
      <w:r w:rsidRPr="00547F21">
        <w:rPr>
          <w:rFonts w:ascii="Palatino Linotype" w:eastAsia="Palatino Linotype" w:hAnsi="Palatino Linotype" w:cs="Palatino Linotype"/>
          <w:i/>
        </w:rPr>
        <w:lastRenderedPageBreak/>
        <w:t xml:space="preserve"> “</w:t>
      </w:r>
      <w:r w:rsidRPr="00547F21">
        <w:rPr>
          <w:rFonts w:ascii="Palatino Linotype" w:eastAsia="Palatino Linotype" w:hAnsi="Palatino Linotype" w:cs="Palatino Linotype"/>
          <w:b/>
          <w:i/>
        </w:rPr>
        <w:t>Artículo 60.</w:t>
      </w:r>
      <w:r w:rsidRPr="00547F21">
        <w:rPr>
          <w:rFonts w:ascii="Palatino Linotype" w:eastAsia="Palatino Linotype" w:hAnsi="Palatino Linotype" w:cs="Palatino Linotype"/>
          <w:i/>
        </w:rPr>
        <w:t xml:space="preserve"> Los Sujetos Obligados deberán adoptar las medidas y procedimientos que garanticen la conservación de la información, independientemente del Soporte Documental en que se encuentre, observando al menos lo siguiente:</w:t>
      </w:r>
    </w:p>
    <w:p w14:paraId="0C7E84A7" w14:textId="77777777" w:rsidR="00D35300" w:rsidRPr="00547F21" w:rsidRDefault="00D35300" w:rsidP="00D35300">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I. Establecer un Programa de Seguridad de la Información</w:t>
      </w:r>
      <w:r w:rsidRPr="00547F21">
        <w:rPr>
          <w:rFonts w:ascii="Palatino Linotype" w:eastAsia="Palatino Linotype" w:hAnsi="Palatino Linotype" w:cs="Palatino Linotype"/>
          <w:i/>
        </w:rPr>
        <w:t xml:space="preserve"> que garantice la continuidad de la operación, minimice los riesgos y maximice la eficiencia de los servicios, e</w:t>
      </w:r>
    </w:p>
    <w:p w14:paraId="45D4900A" w14:textId="7D1BBBB5" w:rsidR="00D35300" w:rsidRPr="00547F21" w:rsidRDefault="00D35300" w:rsidP="00207DFC">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II</w:t>
      </w:r>
      <w:r w:rsidRPr="00547F21">
        <w:rPr>
          <w:rFonts w:ascii="Palatino Linotype" w:eastAsia="Palatino Linotype" w:hAnsi="Palatino Linotype" w:cs="Palatino Linotype"/>
          <w:i/>
        </w:rPr>
        <w:t>. Implementar controles que incluyan políticas de seguridad que abarquen la estructura organizacional, clasificación y control de activos, recursos humanos, seguridad física y ambiental, comunicaciones y administración de operaciones, control de acceso, desarrollo y mantenimiento de sistemas, continuidad de las actividades de la organización, gestión de riesgos, reque</w:t>
      </w:r>
      <w:r w:rsidR="00207DFC">
        <w:rPr>
          <w:rFonts w:ascii="Palatino Linotype" w:eastAsia="Palatino Linotype" w:hAnsi="Palatino Linotype" w:cs="Palatino Linotype"/>
          <w:i/>
        </w:rPr>
        <w:t>rimientos legales y auditoría.”</w:t>
      </w:r>
    </w:p>
    <w:p w14:paraId="06A69BD7" w14:textId="77777777" w:rsidR="00D35300" w:rsidRPr="00547F21" w:rsidRDefault="00D35300" w:rsidP="00D35300">
      <w:pPr>
        <w:spacing w:before="120" w:after="120"/>
        <w:ind w:left="851" w:right="902"/>
        <w:jc w:val="both"/>
        <w:rPr>
          <w:rFonts w:ascii="Palatino Linotype" w:eastAsia="Palatino Linotype" w:hAnsi="Palatino Linotype" w:cs="Palatino Linotype"/>
          <w:i/>
        </w:rPr>
      </w:pPr>
      <w:r w:rsidRPr="00547F21">
        <w:rPr>
          <w:rFonts w:ascii="Palatino Linotype" w:eastAsia="Palatino Linotype" w:hAnsi="Palatino Linotype" w:cs="Palatino Linotype"/>
          <w:i/>
        </w:rPr>
        <w:t>"</w:t>
      </w:r>
      <w:r w:rsidRPr="00547F21">
        <w:rPr>
          <w:rFonts w:ascii="Palatino Linotype" w:eastAsia="Palatino Linotype" w:hAnsi="Palatino Linotype" w:cs="Palatino Linotype"/>
          <w:b/>
          <w:i/>
        </w:rPr>
        <w:t>Quincuagésimo octavo</w:t>
      </w:r>
      <w:r w:rsidRPr="00547F21">
        <w:rPr>
          <w:rFonts w:ascii="Palatino Linotype" w:eastAsia="Palatino Linotype" w:hAnsi="Palatino Linotype" w:cs="Palatino Linotype"/>
          <w:i/>
        </w:rPr>
        <w:t>. Los Sujetos obligados adoptarán las medidas necesarias para garantizar la seguridad de la información, independientemente del soporte en que se encuentre, observando cuando menos lo siguiente:</w:t>
      </w:r>
    </w:p>
    <w:p w14:paraId="40B5302B" w14:textId="77777777" w:rsidR="00D35300" w:rsidRPr="00547F21" w:rsidRDefault="00D35300" w:rsidP="00D35300">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I.</w:t>
      </w:r>
      <w:r w:rsidRPr="00547F21">
        <w:rPr>
          <w:rFonts w:ascii="Palatino Linotype" w:eastAsia="Palatino Linotype" w:hAnsi="Palatino Linotype" w:cs="Palatino Linotype"/>
          <w:i/>
        </w:rPr>
        <w:t xml:space="preserve"> </w:t>
      </w:r>
      <w:r w:rsidRPr="00547F21">
        <w:rPr>
          <w:rFonts w:ascii="Palatino Linotype" w:eastAsia="Palatino Linotype" w:hAnsi="Palatino Linotype" w:cs="Palatino Linotype"/>
          <w:b/>
          <w:i/>
        </w:rPr>
        <w:t>Adoptar un programa de seguridad de la información</w:t>
      </w:r>
      <w:r w:rsidRPr="00547F21">
        <w:rPr>
          <w:rFonts w:ascii="Palatino Linotype" w:eastAsia="Palatino Linotype" w:hAnsi="Palatino Linotype" w:cs="Palatino Linotype"/>
          <w:i/>
        </w:rPr>
        <w:t xml:space="preserve"> que permita asegurar la continuidad de la operación, minimizar los riesgos y maximizar la eficiencia de los servicios, y”</w:t>
      </w:r>
    </w:p>
    <w:p w14:paraId="0205A9C8" w14:textId="77777777" w:rsidR="00D35300" w:rsidRPr="005A52B3" w:rsidRDefault="00D35300" w:rsidP="00D35300">
      <w:pPr>
        <w:spacing w:before="240" w:after="240" w:line="360" w:lineRule="auto"/>
        <w:jc w:val="both"/>
        <w:rPr>
          <w:rFonts w:ascii="Palatino Linotype" w:eastAsia="Palatino Linotype" w:hAnsi="Palatino Linotype" w:cs="Palatino Linotype"/>
          <w:sz w:val="24"/>
        </w:rPr>
      </w:pPr>
      <w:r w:rsidRPr="005A52B3">
        <w:rPr>
          <w:rFonts w:ascii="Palatino Linotype" w:eastAsia="Palatino Linotype" w:hAnsi="Palatino Linotype" w:cs="Palatino Linotype"/>
          <w:sz w:val="24"/>
        </w:rPr>
        <w:t xml:space="preserve">Como se advierte, cada </w:t>
      </w:r>
      <w:r w:rsidRPr="005A52B3">
        <w:rPr>
          <w:rFonts w:ascii="Palatino Linotype" w:eastAsia="Palatino Linotype" w:hAnsi="Palatino Linotype" w:cs="Palatino Linotype"/>
          <w:b/>
          <w:sz w:val="24"/>
        </w:rPr>
        <w:t>Sujeto Obligado</w:t>
      </w:r>
      <w:r w:rsidRPr="005A52B3">
        <w:rPr>
          <w:rFonts w:ascii="Palatino Linotype" w:eastAsia="Palatino Linotype" w:hAnsi="Palatino Linotype" w:cs="Palatino Linotype"/>
          <w:sz w:val="24"/>
        </w:rPr>
        <w:t xml:space="preserve"> cuenta con el deber de establecer un programa de seguridad de la información que permita asegurar la continuidad de la operación, minimizar los riesgos y maximizar la eficiencia de los servicios, sin embargo, la normatividad aplicable </w:t>
      </w:r>
      <w:r w:rsidRPr="005A52B3">
        <w:rPr>
          <w:rFonts w:ascii="Palatino Linotype" w:eastAsia="Palatino Linotype" w:hAnsi="Palatino Linotype" w:cs="Palatino Linotype"/>
          <w:b/>
          <w:sz w:val="24"/>
          <w:u w:val="single"/>
        </w:rPr>
        <w:t>no establece que dicho programa deba generarse en cada ejercicio fiscal</w:t>
      </w:r>
      <w:r w:rsidRPr="005A52B3">
        <w:rPr>
          <w:rFonts w:ascii="Palatino Linotype" w:eastAsia="Palatino Linotype" w:hAnsi="Palatino Linotype" w:cs="Palatino Linotype"/>
          <w:b/>
          <w:sz w:val="24"/>
        </w:rPr>
        <w:t>,</w:t>
      </w:r>
      <w:r w:rsidRPr="005A52B3">
        <w:rPr>
          <w:rFonts w:ascii="Palatino Linotype" w:eastAsia="Palatino Linotype" w:hAnsi="Palatino Linotype" w:cs="Palatino Linotype"/>
          <w:sz w:val="24"/>
        </w:rPr>
        <w:t xml:space="preserve"> como lo requiere la particular, por lo que se deberá entregar el soporte documental vigente al uno de febrero de dos mil veintidós, en versión pública de ser necesario, conforme al considerando siguiente.</w:t>
      </w:r>
    </w:p>
    <w:p w14:paraId="2D7F637A" w14:textId="607CA268" w:rsidR="00D35300" w:rsidRPr="005A52B3" w:rsidRDefault="00D35300" w:rsidP="005A52B3">
      <w:pPr>
        <w:spacing w:before="240" w:after="240" w:line="360" w:lineRule="auto"/>
        <w:jc w:val="both"/>
        <w:rPr>
          <w:rFonts w:ascii="Palatino Linotype" w:eastAsia="Palatino Linotype" w:hAnsi="Palatino Linotype" w:cs="Palatino Linotype"/>
          <w:sz w:val="24"/>
        </w:rPr>
      </w:pPr>
      <w:r w:rsidRPr="005A52B3">
        <w:rPr>
          <w:rFonts w:ascii="Palatino Linotype" w:eastAsia="Palatino Linotype" w:hAnsi="Palatino Linotype" w:cs="Palatino Linotype"/>
          <w:sz w:val="24"/>
        </w:rPr>
        <w:t xml:space="preserve">No obstante de lo anterior, toda vez que en atención al requerimiento de información en análisis, </w:t>
      </w:r>
      <w:r w:rsidR="006424CE">
        <w:rPr>
          <w:rFonts w:ascii="Palatino Linotype" w:eastAsia="Palatino Linotype" w:hAnsi="Palatino Linotype" w:cs="Palatino Linotype"/>
          <w:sz w:val="24"/>
        </w:rPr>
        <w:t>la Jefa</w:t>
      </w:r>
      <w:r w:rsidRPr="005A52B3">
        <w:rPr>
          <w:rFonts w:ascii="Palatino Linotype" w:eastAsia="Palatino Linotype" w:hAnsi="Palatino Linotype" w:cs="Palatino Linotype"/>
          <w:sz w:val="24"/>
        </w:rPr>
        <w:t xml:space="preserve"> de Archivo </w:t>
      </w:r>
      <w:r w:rsidR="006424CE">
        <w:rPr>
          <w:rFonts w:ascii="Palatino Linotype" w:eastAsia="Palatino Linotype" w:hAnsi="Palatino Linotype" w:cs="Palatino Linotype"/>
          <w:sz w:val="24"/>
        </w:rPr>
        <w:t>Municipal</w:t>
      </w:r>
      <w:r w:rsidRPr="005A52B3">
        <w:rPr>
          <w:rFonts w:ascii="Palatino Linotype" w:eastAsia="Palatino Linotype" w:hAnsi="Palatino Linotype" w:cs="Palatino Linotype"/>
          <w:sz w:val="24"/>
        </w:rPr>
        <w:t xml:space="preserve"> respondió en sentido n</w:t>
      </w:r>
      <w:r w:rsidR="006424CE">
        <w:rPr>
          <w:rFonts w:ascii="Palatino Linotype" w:eastAsia="Palatino Linotype" w:hAnsi="Palatino Linotype" w:cs="Palatino Linotype"/>
          <w:sz w:val="24"/>
        </w:rPr>
        <w:t>egativo</w:t>
      </w:r>
      <w:r w:rsidRPr="005A52B3">
        <w:rPr>
          <w:rFonts w:ascii="Palatino Linotype" w:eastAsia="Palatino Linotype" w:hAnsi="Palatino Linotype" w:cs="Palatino Linotype"/>
          <w:sz w:val="24"/>
        </w:rPr>
        <w:t xml:space="preserve">, para el caso de que </w:t>
      </w:r>
      <w:r w:rsidRPr="005A52B3">
        <w:rPr>
          <w:rFonts w:ascii="Palatino Linotype" w:eastAsia="Palatino Linotype" w:hAnsi="Palatino Linotype" w:cs="Palatino Linotype"/>
          <w:sz w:val="24"/>
        </w:rPr>
        <w:lastRenderedPageBreak/>
        <w:t>no llegara a localizar el Programa de Seguridad de la Información, se deberá entregar la declaratoria formal de inexistencia</w:t>
      </w:r>
      <w:r w:rsidR="005A52B3" w:rsidRPr="005A52B3">
        <w:rPr>
          <w:rFonts w:ascii="Palatino Linotype" w:eastAsia="Palatino Linotype" w:hAnsi="Palatino Linotype" w:cs="Palatino Linotype"/>
          <w:sz w:val="24"/>
        </w:rPr>
        <w:t>, en los términos ya referidos.</w:t>
      </w:r>
    </w:p>
    <w:tbl>
      <w:tblPr>
        <w:tblStyle w:val="Tablaconcuadrcula"/>
        <w:tblW w:w="9394" w:type="dxa"/>
        <w:tblLook w:val="04A0" w:firstRow="1" w:lastRow="0" w:firstColumn="1" w:lastColumn="0" w:noHBand="0" w:noVBand="1"/>
      </w:tblPr>
      <w:tblGrid>
        <w:gridCol w:w="3964"/>
        <w:gridCol w:w="2552"/>
        <w:gridCol w:w="2878"/>
      </w:tblGrid>
      <w:tr w:rsidR="00EE7B65" w14:paraId="61CB4021" w14:textId="77777777" w:rsidTr="007663D8">
        <w:tc>
          <w:tcPr>
            <w:tcW w:w="9394" w:type="dxa"/>
            <w:gridSpan w:val="3"/>
          </w:tcPr>
          <w:p w14:paraId="3AD03D44" w14:textId="76362C68" w:rsidR="00EE7B65" w:rsidRPr="00FF7C34" w:rsidRDefault="0019565B" w:rsidP="007663D8">
            <w:pPr>
              <w:jc w:val="both"/>
              <w:rPr>
                <w:rFonts w:ascii="Palatino Linotype" w:eastAsia="Palatino Linotype" w:hAnsi="Palatino Linotype" w:cs="Palatino Linotype"/>
                <w:b/>
                <w:sz w:val="24"/>
                <w:szCs w:val="24"/>
              </w:rPr>
            </w:pPr>
            <w:r w:rsidRPr="00FF7C34">
              <w:rPr>
                <w:b/>
              </w:rPr>
              <w:t>17. ARCHIVACIÓN</w:t>
            </w:r>
          </w:p>
        </w:tc>
      </w:tr>
      <w:tr w:rsidR="00EE7B65" w14:paraId="5163A62B" w14:textId="77777777" w:rsidTr="007663D8">
        <w:tc>
          <w:tcPr>
            <w:tcW w:w="3964" w:type="dxa"/>
            <w:vAlign w:val="center"/>
          </w:tcPr>
          <w:p w14:paraId="4D681771"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REQUERIMIENTO</w:t>
            </w:r>
          </w:p>
        </w:tc>
        <w:tc>
          <w:tcPr>
            <w:tcW w:w="2552" w:type="dxa"/>
            <w:vAlign w:val="center"/>
          </w:tcPr>
          <w:p w14:paraId="2D5821A5"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RESPUESTA</w:t>
            </w:r>
          </w:p>
        </w:tc>
        <w:tc>
          <w:tcPr>
            <w:tcW w:w="2878" w:type="dxa"/>
            <w:vAlign w:val="center"/>
          </w:tcPr>
          <w:p w14:paraId="290F7762"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INFORME JUSTIFICADO Y ALCANCE</w:t>
            </w:r>
          </w:p>
        </w:tc>
      </w:tr>
      <w:tr w:rsidR="0019565B" w14:paraId="36A9D5C0" w14:textId="77777777" w:rsidTr="007663D8">
        <w:tc>
          <w:tcPr>
            <w:tcW w:w="3964" w:type="dxa"/>
            <w:vAlign w:val="center"/>
          </w:tcPr>
          <w:p w14:paraId="6D7F1522" w14:textId="3860FB4C" w:rsidR="0019565B" w:rsidRPr="00FF7C34" w:rsidRDefault="00FF7C34" w:rsidP="00FF7C34">
            <w:pPr>
              <w:spacing w:line="360" w:lineRule="auto"/>
              <w:jc w:val="both"/>
              <w:rPr>
                <w:rFonts w:ascii="Palatino Linotype" w:eastAsia="Palatino Linotype" w:hAnsi="Palatino Linotype" w:cs="Palatino Linotype"/>
                <w:sz w:val="18"/>
                <w:szCs w:val="20"/>
              </w:rPr>
            </w:pPr>
            <w:r w:rsidRPr="00FF7C34">
              <w:rPr>
                <w:rFonts w:ascii="Palatino Linotype" w:eastAsia="Palatino Linotype" w:hAnsi="Palatino Linotype" w:cs="Palatino Linotype"/>
                <w:sz w:val="16"/>
                <w:szCs w:val="20"/>
              </w:rPr>
              <w:t>17.1. ¿ARCHIVAN SUS DOCUMENTOS POR ASUNTO COMO LO ESTABLECE EL ARTÍCULO 20 SEGUNDO PÁRRAFO DE LA LEY GENERAL DE ARCHIVOS Y EL ARTÍCULO OCTAVO DE LOS LINEAMIENTOS PARA LA ORGANIZACIÓN Y CONSERVACIÓN DE ARCHIVOS?</w:t>
            </w:r>
          </w:p>
        </w:tc>
        <w:tc>
          <w:tcPr>
            <w:tcW w:w="2552" w:type="dxa"/>
            <w:vAlign w:val="center"/>
          </w:tcPr>
          <w:p w14:paraId="3F5AA8D8" w14:textId="645BC6FA" w:rsidR="0019565B" w:rsidRDefault="007D63F3" w:rsidP="007D63F3">
            <w:pPr>
              <w:spacing w:line="360" w:lineRule="auto"/>
              <w:jc w:val="both"/>
              <w:rPr>
                <w:rFonts w:ascii="Palatino Linotype" w:eastAsia="Palatino Linotype" w:hAnsi="Palatino Linotype" w:cs="Palatino Linotype"/>
                <w:b/>
                <w:sz w:val="20"/>
                <w:szCs w:val="20"/>
              </w:rPr>
            </w:pPr>
            <w:r>
              <w:rPr>
                <w:rFonts w:ascii="Palatino Linotype" w:eastAsia="Palatino Linotype" w:hAnsi="Palatino Linotype" w:cs="Palatino Linotype"/>
                <w:sz w:val="16"/>
                <w:szCs w:val="24"/>
              </w:rPr>
              <w:t>NOS ENCONTRAMOS EN PROCESO DE REVISIÓN</w:t>
            </w:r>
          </w:p>
        </w:tc>
        <w:tc>
          <w:tcPr>
            <w:tcW w:w="2878" w:type="dxa"/>
            <w:vAlign w:val="center"/>
          </w:tcPr>
          <w:p w14:paraId="140C4B1A" w14:textId="06B8A0AA" w:rsidR="0019565B" w:rsidRPr="007D63F3" w:rsidRDefault="007D63F3" w:rsidP="007D63F3">
            <w:pPr>
              <w:spacing w:line="360" w:lineRule="auto"/>
              <w:rPr>
                <w:rFonts w:ascii="Palatino Linotype" w:eastAsia="Palatino Linotype" w:hAnsi="Palatino Linotype" w:cs="Palatino Linotype"/>
                <w:b/>
                <w:szCs w:val="20"/>
              </w:rPr>
            </w:pPr>
            <w:r w:rsidRPr="002019CB">
              <w:rPr>
                <w:rFonts w:ascii="Palatino Linotype" w:eastAsia="Palatino Linotype" w:hAnsi="Palatino Linotype" w:cs="Palatino Linotype"/>
                <w:b/>
                <w:sz w:val="16"/>
                <w:szCs w:val="20"/>
              </w:rPr>
              <w:t>SI</w:t>
            </w:r>
          </w:p>
        </w:tc>
      </w:tr>
      <w:tr w:rsidR="00EE7B65" w14:paraId="1FA024C0" w14:textId="77777777" w:rsidTr="007663D8">
        <w:tc>
          <w:tcPr>
            <w:tcW w:w="3964" w:type="dxa"/>
          </w:tcPr>
          <w:p w14:paraId="76EAA8F8" w14:textId="3D0653F6" w:rsidR="00EE7B65" w:rsidRPr="00B61E07" w:rsidRDefault="00FF7C34" w:rsidP="007663D8">
            <w:pPr>
              <w:spacing w:line="360" w:lineRule="auto"/>
              <w:contextualSpacing/>
              <w:jc w:val="both"/>
              <w:rPr>
                <w:rFonts w:ascii="Palatino Linotype" w:eastAsia="Palatino Linotype" w:hAnsi="Palatino Linotype" w:cs="Palatino Linotype"/>
                <w:color w:val="000000"/>
                <w:sz w:val="16"/>
                <w:szCs w:val="24"/>
              </w:rPr>
            </w:pPr>
            <w:r w:rsidRPr="00FF7C34">
              <w:rPr>
                <w:rFonts w:ascii="Palatino Linotype" w:eastAsia="Palatino Linotype" w:hAnsi="Palatino Linotype" w:cs="Palatino Linotype"/>
                <w:color w:val="000000"/>
                <w:sz w:val="16"/>
                <w:szCs w:val="24"/>
              </w:rPr>
              <w:t>17.6. ¿QUIEN APRUEBA EL FORMATO DE SUS CARÁTULAS Y PESTAÑAS O CEJAS O MARBETES?</w:t>
            </w:r>
          </w:p>
        </w:tc>
        <w:tc>
          <w:tcPr>
            <w:tcW w:w="2552" w:type="dxa"/>
          </w:tcPr>
          <w:p w14:paraId="23611AC5" w14:textId="06815812" w:rsidR="00EE7B65" w:rsidRPr="001B5504" w:rsidRDefault="00FF7C34" w:rsidP="007663D8">
            <w:pPr>
              <w:spacing w:line="360" w:lineRule="auto"/>
              <w:jc w:val="both"/>
              <w:rPr>
                <w:rFonts w:ascii="Palatino Linotype" w:eastAsia="Palatino Linotype" w:hAnsi="Palatino Linotype" w:cs="Palatino Linotype"/>
                <w:sz w:val="16"/>
                <w:szCs w:val="24"/>
              </w:rPr>
            </w:pPr>
            <w:r w:rsidRPr="00F92CA3">
              <w:rPr>
                <w:rFonts w:ascii="Palatino Linotype" w:eastAsia="Palatino Linotype" w:hAnsi="Palatino Linotype" w:cs="Palatino Linotype"/>
                <w:sz w:val="16"/>
                <w:szCs w:val="24"/>
              </w:rPr>
              <w:t>No proporciona respuesta</w:t>
            </w:r>
          </w:p>
        </w:tc>
        <w:tc>
          <w:tcPr>
            <w:tcW w:w="2878" w:type="dxa"/>
          </w:tcPr>
          <w:p w14:paraId="5F4CC7F6" w14:textId="73F85F37" w:rsidR="00EE7B65" w:rsidRPr="001B5504" w:rsidRDefault="007D63F3" w:rsidP="007663D8">
            <w:pPr>
              <w:spacing w:line="360" w:lineRule="auto"/>
              <w:jc w:val="both"/>
              <w:rPr>
                <w:rFonts w:ascii="Palatino Linotype" w:eastAsia="Palatino Linotype" w:hAnsi="Palatino Linotype" w:cs="Palatino Linotype"/>
                <w:sz w:val="16"/>
                <w:szCs w:val="24"/>
              </w:rPr>
            </w:pPr>
            <w:r w:rsidRPr="00F92CA3">
              <w:rPr>
                <w:rFonts w:ascii="Palatino Linotype" w:eastAsia="Palatino Linotype" w:hAnsi="Palatino Linotype" w:cs="Palatino Linotype"/>
                <w:sz w:val="16"/>
                <w:szCs w:val="24"/>
              </w:rPr>
              <w:t>No proporciona respuesta</w:t>
            </w:r>
          </w:p>
        </w:tc>
      </w:tr>
      <w:tr w:rsidR="00EE7B65" w14:paraId="1B9D4414" w14:textId="77777777" w:rsidTr="007663D8">
        <w:tc>
          <w:tcPr>
            <w:tcW w:w="3964" w:type="dxa"/>
          </w:tcPr>
          <w:p w14:paraId="5DAEA14E" w14:textId="1D3E7B79" w:rsidR="00EE7B65" w:rsidRPr="001B5504" w:rsidRDefault="00FF7C34" w:rsidP="00FF7C34">
            <w:pPr>
              <w:spacing w:line="360" w:lineRule="auto"/>
              <w:jc w:val="both"/>
              <w:rPr>
                <w:rFonts w:ascii="Palatino Linotype" w:eastAsia="Palatino Linotype" w:hAnsi="Palatino Linotype" w:cs="Palatino Linotype"/>
                <w:sz w:val="16"/>
                <w:szCs w:val="24"/>
              </w:rPr>
            </w:pPr>
            <w:r w:rsidRPr="00FF7C34">
              <w:rPr>
                <w:rFonts w:ascii="Palatino Linotype" w:eastAsia="Palatino Linotype" w:hAnsi="Palatino Linotype" w:cs="Palatino Linotype"/>
                <w:sz w:val="16"/>
                <w:szCs w:val="24"/>
              </w:rPr>
              <w:t>17.7. LOS FORMATOS INSTITUCIONALES DE CARÁTULA DE EXPEDI</w:t>
            </w:r>
            <w:r>
              <w:rPr>
                <w:rFonts w:ascii="Palatino Linotype" w:eastAsia="Palatino Linotype" w:hAnsi="Palatino Linotype" w:cs="Palatino Linotype"/>
                <w:sz w:val="16"/>
                <w:szCs w:val="24"/>
              </w:rPr>
              <w:t>ENTES Y PESTAÑAS O CEJAS O MARBETES DE SUS EXPEDIENTES</w:t>
            </w:r>
          </w:p>
        </w:tc>
        <w:tc>
          <w:tcPr>
            <w:tcW w:w="2552" w:type="dxa"/>
          </w:tcPr>
          <w:p w14:paraId="0F6F1916" w14:textId="1AC806C6" w:rsidR="00EE7B65" w:rsidRPr="001B5504" w:rsidRDefault="007D63F3" w:rsidP="007663D8">
            <w:pPr>
              <w:spacing w:line="360" w:lineRule="auto"/>
              <w:jc w:val="both"/>
              <w:rPr>
                <w:rFonts w:ascii="Palatino Linotype" w:eastAsia="Palatino Linotype" w:hAnsi="Palatino Linotype" w:cs="Palatino Linotype"/>
                <w:sz w:val="16"/>
                <w:szCs w:val="24"/>
              </w:rPr>
            </w:pPr>
            <w:r w:rsidRPr="00F92CA3">
              <w:rPr>
                <w:rFonts w:ascii="Palatino Linotype" w:eastAsia="Palatino Linotype" w:hAnsi="Palatino Linotype" w:cs="Palatino Linotype"/>
                <w:sz w:val="16"/>
                <w:szCs w:val="24"/>
              </w:rPr>
              <w:t>No proporciona respuesta</w:t>
            </w:r>
          </w:p>
        </w:tc>
        <w:tc>
          <w:tcPr>
            <w:tcW w:w="2878" w:type="dxa"/>
          </w:tcPr>
          <w:p w14:paraId="34221C1D" w14:textId="1A69A96F" w:rsidR="00EE7B65" w:rsidRPr="001B5504" w:rsidRDefault="007D63F3" w:rsidP="007663D8">
            <w:pPr>
              <w:spacing w:line="360" w:lineRule="auto"/>
              <w:jc w:val="both"/>
              <w:rPr>
                <w:rFonts w:ascii="Palatino Linotype" w:eastAsia="Palatino Linotype" w:hAnsi="Palatino Linotype" w:cs="Palatino Linotype"/>
                <w:sz w:val="16"/>
                <w:szCs w:val="24"/>
              </w:rPr>
            </w:pPr>
            <w:r w:rsidRPr="00F92CA3">
              <w:rPr>
                <w:rFonts w:ascii="Palatino Linotype" w:eastAsia="Palatino Linotype" w:hAnsi="Palatino Linotype" w:cs="Palatino Linotype"/>
                <w:sz w:val="16"/>
                <w:szCs w:val="24"/>
              </w:rPr>
              <w:t>No proporciona respuesta</w:t>
            </w:r>
          </w:p>
        </w:tc>
      </w:tr>
    </w:tbl>
    <w:p w14:paraId="7B4967F0" w14:textId="77777777" w:rsidR="00EE7B65" w:rsidRDefault="00EE7B65" w:rsidP="00EE7B65">
      <w:pPr>
        <w:spacing w:after="0" w:line="360" w:lineRule="auto"/>
        <w:jc w:val="both"/>
        <w:rPr>
          <w:rFonts w:ascii="Palatino Linotype" w:hAnsi="Palatino Linotype"/>
          <w:b/>
          <w:sz w:val="24"/>
          <w:szCs w:val="24"/>
        </w:rPr>
      </w:pPr>
    </w:p>
    <w:p w14:paraId="2E03D955" w14:textId="3BCD1CB1" w:rsidR="005A52B3" w:rsidRPr="005A52B3" w:rsidRDefault="005A52B3" w:rsidP="005A52B3">
      <w:pPr>
        <w:spacing w:before="240" w:after="240" w:line="360" w:lineRule="auto"/>
        <w:jc w:val="both"/>
        <w:rPr>
          <w:rFonts w:ascii="Palatino Linotype" w:eastAsia="Palatino Linotype" w:hAnsi="Palatino Linotype" w:cs="Palatino Linotype"/>
          <w:sz w:val="32"/>
          <w:szCs w:val="28"/>
        </w:rPr>
      </w:pPr>
      <w:r w:rsidRPr="005A52B3">
        <w:rPr>
          <w:rFonts w:ascii="Palatino Linotype" w:eastAsia="Palatino Linotype" w:hAnsi="Palatino Linotype" w:cs="Palatino Linotype"/>
          <w:sz w:val="24"/>
        </w:rPr>
        <w:t>Por cuanto hace a</w:t>
      </w:r>
      <w:r w:rsidR="00243213">
        <w:rPr>
          <w:rFonts w:ascii="Palatino Linotype" w:eastAsia="Palatino Linotype" w:hAnsi="Palatino Linotype" w:cs="Palatino Linotype"/>
          <w:sz w:val="24"/>
        </w:rPr>
        <w:t>l punto</w:t>
      </w:r>
      <w:r w:rsidRPr="005A52B3">
        <w:rPr>
          <w:rFonts w:ascii="Palatino Linotype" w:eastAsia="Palatino Linotype" w:hAnsi="Palatino Linotype" w:cs="Palatino Linotype"/>
          <w:sz w:val="24"/>
        </w:rPr>
        <w:t xml:space="preserve"> </w:t>
      </w:r>
      <w:r w:rsidR="00207DFC">
        <w:rPr>
          <w:rFonts w:ascii="Palatino Linotype" w:eastAsia="Palatino Linotype" w:hAnsi="Palatino Linotype" w:cs="Palatino Linotype"/>
          <w:sz w:val="24"/>
        </w:rPr>
        <w:t>17.1</w:t>
      </w:r>
      <w:r w:rsidR="00243213">
        <w:rPr>
          <w:rFonts w:ascii="Palatino Linotype" w:eastAsia="Palatino Linotype" w:hAnsi="Palatino Linotype" w:cs="Palatino Linotype"/>
          <w:sz w:val="24"/>
        </w:rPr>
        <w:t>, se tienen por atendido</w:t>
      </w:r>
      <w:r w:rsidRPr="005A52B3">
        <w:rPr>
          <w:rFonts w:ascii="Palatino Linotype" w:eastAsia="Palatino Linotype" w:hAnsi="Palatino Linotype" w:cs="Palatino Linotype"/>
          <w:sz w:val="24"/>
        </w:rPr>
        <w:t xml:space="preserve"> al haber existido un pronunciamiento por parte del </w:t>
      </w:r>
      <w:r w:rsidRPr="005A52B3">
        <w:rPr>
          <w:rFonts w:ascii="Palatino Linotype" w:eastAsia="Palatino Linotype" w:hAnsi="Palatino Linotype" w:cs="Palatino Linotype"/>
          <w:b/>
          <w:sz w:val="24"/>
        </w:rPr>
        <w:t>Sujeto Obligado</w:t>
      </w:r>
      <w:r w:rsidRPr="005A52B3">
        <w:rPr>
          <w:rFonts w:ascii="Palatino Linotype" w:eastAsia="Palatino Linotype" w:hAnsi="Palatino Linotype" w:cs="Palatino Linotype"/>
          <w:sz w:val="24"/>
        </w:rPr>
        <w:t>, a fin de dar respuesta a</w:t>
      </w:r>
      <w:r w:rsidR="00243213">
        <w:rPr>
          <w:rFonts w:ascii="Palatino Linotype" w:eastAsia="Palatino Linotype" w:hAnsi="Palatino Linotype" w:cs="Palatino Linotype"/>
          <w:sz w:val="24"/>
        </w:rPr>
        <w:t>l</w:t>
      </w:r>
      <w:r w:rsidRPr="005A52B3">
        <w:rPr>
          <w:rFonts w:ascii="Palatino Linotype" w:eastAsia="Palatino Linotype" w:hAnsi="Palatino Linotype" w:cs="Palatino Linotype"/>
          <w:sz w:val="24"/>
        </w:rPr>
        <w:t xml:space="preserve"> mismo, aunado al hecho de que éste Organismo Garante no está facultado para manifestarse sobre la veracidad de la información proporcionada, de conformidad con el criterio 31/10 citado con antelación, </w:t>
      </w:r>
      <w:r w:rsidR="00243213">
        <w:rPr>
          <w:rFonts w:ascii="Palatino Linotype" w:eastAsia="Palatino Linotype" w:hAnsi="Palatino Linotype" w:cs="Palatino Linotype"/>
          <w:sz w:val="24"/>
        </w:rPr>
        <w:t>además</w:t>
      </w:r>
      <w:r w:rsidRPr="005A52B3">
        <w:rPr>
          <w:rFonts w:ascii="Palatino Linotype" w:eastAsia="Palatino Linotype" w:hAnsi="Palatino Linotype" w:cs="Palatino Linotype"/>
          <w:sz w:val="24"/>
        </w:rPr>
        <w:t xml:space="preserve"> de que no se advirtió que la particular pretendiera el acceso a un soporte documental.</w:t>
      </w:r>
    </w:p>
    <w:p w14:paraId="64B555B0" w14:textId="2F22F9AF" w:rsidR="005A52B3" w:rsidRPr="005A52B3" w:rsidRDefault="005A52B3" w:rsidP="005A52B3">
      <w:pPr>
        <w:spacing w:before="120" w:after="120" w:line="360" w:lineRule="auto"/>
        <w:ind w:right="49"/>
        <w:jc w:val="both"/>
        <w:rPr>
          <w:rFonts w:ascii="Palatino Linotype" w:eastAsia="Palatino Linotype" w:hAnsi="Palatino Linotype" w:cs="Palatino Linotype"/>
          <w:sz w:val="24"/>
        </w:rPr>
      </w:pPr>
      <w:r w:rsidRPr="005A52B3">
        <w:rPr>
          <w:rFonts w:ascii="Palatino Linotype" w:eastAsia="Palatino Linotype" w:hAnsi="Palatino Linotype" w:cs="Palatino Linotype"/>
          <w:sz w:val="24"/>
        </w:rPr>
        <w:t xml:space="preserve">Por cuanto hace al punto </w:t>
      </w:r>
      <w:r w:rsidR="00207DFC">
        <w:rPr>
          <w:rFonts w:ascii="Palatino Linotype" w:eastAsia="Palatino Linotype" w:hAnsi="Palatino Linotype" w:cs="Palatino Linotype"/>
          <w:sz w:val="24"/>
        </w:rPr>
        <w:t xml:space="preserve">17.6  y </w:t>
      </w:r>
      <w:r w:rsidRPr="005A52B3">
        <w:rPr>
          <w:rFonts w:ascii="Palatino Linotype" w:eastAsia="Palatino Linotype" w:hAnsi="Palatino Linotype" w:cs="Palatino Linotype"/>
          <w:sz w:val="24"/>
        </w:rPr>
        <w:t xml:space="preserve">17.7, es de señalar que </w:t>
      </w:r>
      <w:r w:rsidR="00243213">
        <w:rPr>
          <w:rFonts w:ascii="Palatino Linotype" w:eastAsia="Palatino Linotype" w:hAnsi="Palatino Linotype" w:cs="Palatino Linotype"/>
          <w:sz w:val="24"/>
        </w:rPr>
        <w:t>la Jefa</w:t>
      </w:r>
      <w:r w:rsidRPr="005A52B3">
        <w:rPr>
          <w:rFonts w:ascii="Palatino Linotype" w:eastAsia="Palatino Linotype" w:hAnsi="Palatino Linotype" w:cs="Palatino Linotype"/>
          <w:sz w:val="24"/>
        </w:rPr>
        <w:t xml:space="preserve"> de Archivo </w:t>
      </w:r>
      <w:r w:rsidR="00243213">
        <w:rPr>
          <w:rFonts w:ascii="Palatino Linotype" w:eastAsia="Palatino Linotype" w:hAnsi="Palatino Linotype" w:cs="Palatino Linotype"/>
          <w:sz w:val="24"/>
        </w:rPr>
        <w:t>Municipal</w:t>
      </w:r>
      <w:r w:rsidRPr="005A52B3">
        <w:rPr>
          <w:rFonts w:ascii="Palatino Linotype" w:eastAsia="Palatino Linotype" w:hAnsi="Palatino Linotype" w:cs="Palatino Linotype"/>
          <w:sz w:val="24"/>
        </w:rPr>
        <w:t xml:space="preserve"> no se pronunció al respecto, por lo que se considera procedente ordenar la entrega de los </w:t>
      </w:r>
      <w:r w:rsidRPr="005A52B3">
        <w:rPr>
          <w:rFonts w:ascii="Palatino Linotype" w:eastAsia="Palatino Linotype" w:hAnsi="Palatino Linotype" w:cs="Palatino Linotype"/>
          <w:sz w:val="24"/>
        </w:rPr>
        <w:lastRenderedPageBreak/>
        <w:t xml:space="preserve">mismos, al haber reconocido el </w:t>
      </w:r>
      <w:r w:rsidRPr="005A52B3">
        <w:rPr>
          <w:rFonts w:ascii="Palatino Linotype" w:eastAsia="Palatino Linotype" w:hAnsi="Palatino Linotype" w:cs="Palatino Linotype"/>
          <w:b/>
          <w:sz w:val="24"/>
        </w:rPr>
        <w:t>Sujeto Obligado</w:t>
      </w:r>
      <w:r w:rsidRPr="005A52B3">
        <w:rPr>
          <w:rFonts w:ascii="Palatino Linotype" w:eastAsia="Palatino Linotype" w:hAnsi="Palatino Linotype" w:cs="Palatino Linotype"/>
          <w:sz w:val="24"/>
        </w:rPr>
        <w:t xml:space="preserve"> su existencia, para tener por colmado el requerimiento de información.</w:t>
      </w:r>
    </w:p>
    <w:p w14:paraId="1BA5298A" w14:textId="77777777" w:rsidR="005A52B3" w:rsidRPr="005A52B3" w:rsidRDefault="005A52B3" w:rsidP="005A52B3">
      <w:pPr>
        <w:spacing w:before="240" w:after="240" w:line="360" w:lineRule="auto"/>
        <w:jc w:val="both"/>
        <w:rPr>
          <w:rFonts w:ascii="Palatino Linotype" w:eastAsia="Palatino Linotype" w:hAnsi="Palatino Linotype" w:cs="Palatino Linotype"/>
          <w:sz w:val="24"/>
        </w:rPr>
      </w:pPr>
      <w:r w:rsidRPr="005A52B3">
        <w:rPr>
          <w:rFonts w:ascii="Palatino Linotype" w:eastAsia="Palatino Linotype" w:hAnsi="Palatino Linotype" w:cs="Palatino Linotype"/>
          <w:sz w:val="24"/>
        </w:rPr>
        <w:t>Sirve de sustento a lo anterior, el contenido del artículo 11, fracción VI de la Ley General de Archivos, y la Ley Local, respectivamente, a saber:</w:t>
      </w:r>
    </w:p>
    <w:p w14:paraId="2A375C7D" w14:textId="77777777" w:rsidR="005A52B3" w:rsidRPr="00547F21" w:rsidRDefault="005A52B3" w:rsidP="005A52B3">
      <w:pPr>
        <w:spacing w:before="120" w:after="120"/>
        <w:ind w:left="851" w:right="902"/>
        <w:jc w:val="both"/>
        <w:rPr>
          <w:rFonts w:ascii="Palatino Linotype" w:eastAsia="Palatino Linotype" w:hAnsi="Palatino Linotype" w:cs="Palatino Linotype"/>
          <w:i/>
        </w:rPr>
      </w:pPr>
      <w:r w:rsidRPr="00547F21">
        <w:rPr>
          <w:rFonts w:ascii="Palatino Linotype" w:eastAsia="Palatino Linotype" w:hAnsi="Palatino Linotype" w:cs="Palatino Linotype"/>
          <w:i/>
        </w:rPr>
        <w:t>“</w:t>
      </w:r>
      <w:r w:rsidRPr="00547F21">
        <w:rPr>
          <w:rFonts w:ascii="Palatino Linotype" w:eastAsia="Palatino Linotype" w:hAnsi="Palatino Linotype" w:cs="Palatino Linotype"/>
          <w:b/>
          <w:i/>
        </w:rPr>
        <w:t>Artículo 11</w:t>
      </w:r>
      <w:r w:rsidRPr="00547F21">
        <w:rPr>
          <w:rFonts w:ascii="Palatino Linotype" w:eastAsia="Palatino Linotype" w:hAnsi="Palatino Linotype" w:cs="Palatino Linotype"/>
          <w:i/>
        </w:rPr>
        <w:t>. Los sujetos obligados deberán:</w:t>
      </w:r>
    </w:p>
    <w:p w14:paraId="28E3FA95" w14:textId="77777777" w:rsidR="005A52B3" w:rsidRPr="00547F21" w:rsidRDefault="005A52B3" w:rsidP="005A52B3">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i/>
        </w:rPr>
        <w:t>…</w:t>
      </w:r>
    </w:p>
    <w:p w14:paraId="4D10F16E" w14:textId="77777777" w:rsidR="005A52B3" w:rsidRPr="00547F21" w:rsidRDefault="005A52B3" w:rsidP="005A52B3">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VI.</w:t>
      </w:r>
      <w:r w:rsidRPr="00547F21">
        <w:rPr>
          <w:rFonts w:ascii="Palatino Linotype" w:eastAsia="Palatino Linotype" w:hAnsi="Palatino Linotype" w:cs="Palatino Linotype"/>
          <w:i/>
        </w:rPr>
        <w:t xml:space="preserve"> Dotar a los documentos de archivo de los elementos de identificación necesarios para asegurar que mantengan su procedencia y orden original;”</w:t>
      </w:r>
    </w:p>
    <w:p w14:paraId="1E0AF7DB" w14:textId="77777777" w:rsidR="005A52B3" w:rsidRPr="00547F21" w:rsidRDefault="005A52B3" w:rsidP="005A52B3">
      <w:pPr>
        <w:spacing w:before="120" w:after="120"/>
        <w:ind w:left="851"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“Artículo 11</w:t>
      </w:r>
      <w:r w:rsidRPr="00547F21">
        <w:rPr>
          <w:rFonts w:ascii="Palatino Linotype" w:eastAsia="Palatino Linotype" w:hAnsi="Palatino Linotype" w:cs="Palatino Linotype"/>
          <w:i/>
        </w:rPr>
        <w:t>. Los Sujetos Obligados deberán:</w:t>
      </w:r>
    </w:p>
    <w:p w14:paraId="25D35FCE" w14:textId="77777777" w:rsidR="005A52B3" w:rsidRPr="00547F21" w:rsidRDefault="005A52B3" w:rsidP="005A52B3">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i/>
        </w:rPr>
        <w:t>…</w:t>
      </w:r>
    </w:p>
    <w:p w14:paraId="34153E4D" w14:textId="092DABB8" w:rsidR="005A52B3" w:rsidRDefault="005A52B3" w:rsidP="00F10F01">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VI.</w:t>
      </w:r>
      <w:r w:rsidRPr="00547F21">
        <w:rPr>
          <w:rFonts w:ascii="Palatino Linotype" w:eastAsia="Palatino Linotype" w:hAnsi="Palatino Linotype" w:cs="Palatino Linotype"/>
          <w:i/>
        </w:rPr>
        <w:t xml:space="preserve"> Dotar a los Documentos de Archivo de los elementos de identificación necesarios para asegurar que mantengan su</w:t>
      </w:r>
      <w:r w:rsidR="00F10F01">
        <w:rPr>
          <w:rFonts w:ascii="Palatino Linotype" w:eastAsia="Palatino Linotype" w:hAnsi="Palatino Linotype" w:cs="Palatino Linotype"/>
          <w:i/>
        </w:rPr>
        <w:t xml:space="preserve"> procedencia y orden original;”</w:t>
      </w:r>
    </w:p>
    <w:p w14:paraId="59120264" w14:textId="77777777" w:rsidR="005F38D8" w:rsidRDefault="005F38D8" w:rsidP="005F38D8">
      <w:pPr>
        <w:spacing w:before="120" w:after="120"/>
        <w:ind w:right="902"/>
        <w:jc w:val="both"/>
        <w:rPr>
          <w:rFonts w:ascii="Palatino Linotype" w:eastAsia="Palatino Linotype" w:hAnsi="Palatino Linotype" w:cs="Palatino Linotype"/>
          <w:b/>
          <w:i/>
        </w:rPr>
      </w:pPr>
    </w:p>
    <w:p w14:paraId="1C4060C5" w14:textId="71EC2EC1" w:rsidR="005F38D8" w:rsidRDefault="005F38D8" w:rsidP="005F38D8">
      <w:pPr>
        <w:widowControl w:val="0"/>
        <w:autoSpaceDE w:val="0"/>
        <w:autoSpaceDN w:val="0"/>
        <w:adjustRightInd w:val="0"/>
        <w:spacing w:line="360" w:lineRule="auto"/>
        <w:jc w:val="both"/>
        <w:rPr>
          <w:rFonts w:ascii="Palatino Linotype" w:hAnsi="Palatino Linotype" w:cs="Tahoma"/>
          <w:bCs/>
          <w:iCs/>
        </w:rPr>
      </w:pPr>
      <w:r>
        <w:rPr>
          <w:rFonts w:ascii="Palatino Linotype" w:hAnsi="Palatino Linotype" w:cs="Tahoma"/>
          <w:bCs/>
          <w:iCs/>
        </w:rPr>
        <w:t xml:space="preserve">Estos datos de identificación se encuentran delimitados por el Décimo quinto de los </w:t>
      </w:r>
      <w:r w:rsidRPr="00F96F6E">
        <w:rPr>
          <w:rFonts w:ascii="Palatino Linotype" w:hAnsi="Palatino Linotype" w:cs="Tahoma"/>
          <w:bCs/>
          <w:iCs/>
        </w:rPr>
        <w:t>Lineamientos para la Organizaci</w:t>
      </w:r>
      <w:r w:rsidRPr="00F96F6E">
        <w:rPr>
          <w:rFonts w:ascii="Palatino Linotype" w:hAnsi="Palatino Linotype" w:cs="Tahoma" w:hint="eastAsia"/>
          <w:bCs/>
          <w:iCs/>
        </w:rPr>
        <w:t>ó</w:t>
      </w:r>
      <w:r w:rsidRPr="00F96F6E">
        <w:rPr>
          <w:rFonts w:ascii="Palatino Linotype" w:hAnsi="Palatino Linotype" w:cs="Tahoma"/>
          <w:bCs/>
          <w:iCs/>
        </w:rPr>
        <w:t>n</w:t>
      </w:r>
      <w:r w:rsidRPr="00F96F6E">
        <w:rPr>
          <w:rFonts w:ascii="Palatino Linotype" w:hAnsi="Palatino Linotype" w:cs="Tahoma" w:hint="eastAsia"/>
          <w:bCs/>
          <w:iCs/>
        </w:rPr>
        <w:t> </w:t>
      </w:r>
      <w:r w:rsidRPr="00F96F6E">
        <w:rPr>
          <w:rFonts w:ascii="Palatino Linotype" w:hAnsi="Palatino Linotype" w:cs="Tahoma"/>
          <w:bCs/>
          <w:iCs/>
        </w:rPr>
        <w:t>y Conservaci</w:t>
      </w:r>
      <w:r w:rsidRPr="00F96F6E">
        <w:rPr>
          <w:rFonts w:ascii="Palatino Linotype" w:hAnsi="Palatino Linotype" w:cs="Tahoma" w:hint="eastAsia"/>
          <w:bCs/>
          <w:iCs/>
        </w:rPr>
        <w:t>ó</w:t>
      </w:r>
      <w:r w:rsidRPr="00F96F6E">
        <w:rPr>
          <w:rFonts w:ascii="Palatino Linotype" w:hAnsi="Palatino Linotype" w:cs="Tahoma"/>
          <w:bCs/>
          <w:iCs/>
        </w:rPr>
        <w:t>n de Archivos</w:t>
      </w:r>
      <w:r>
        <w:rPr>
          <w:rFonts w:ascii="Palatino Linotype" w:hAnsi="Palatino Linotype" w:cs="Tahoma"/>
          <w:bCs/>
          <w:iCs/>
        </w:rPr>
        <w:t xml:space="preserve"> que establec</w:t>
      </w:r>
      <w:r w:rsidR="0094178B">
        <w:rPr>
          <w:rFonts w:ascii="Palatino Linotype" w:hAnsi="Palatino Linotype" w:cs="Tahoma"/>
          <w:bCs/>
          <w:iCs/>
        </w:rPr>
        <w:t>e a la letra:</w:t>
      </w:r>
    </w:p>
    <w:p w14:paraId="6CCD2268" w14:textId="77777777" w:rsidR="005F38D8" w:rsidRPr="00F96F6E" w:rsidRDefault="005F38D8" w:rsidP="005F38D8">
      <w:pPr>
        <w:widowControl w:val="0"/>
        <w:autoSpaceDE w:val="0"/>
        <w:autoSpaceDN w:val="0"/>
        <w:adjustRightInd w:val="0"/>
        <w:spacing w:line="360" w:lineRule="auto"/>
        <w:ind w:left="567" w:right="539"/>
        <w:jc w:val="both"/>
        <w:rPr>
          <w:rFonts w:ascii="Palatino Linotype" w:hAnsi="Palatino Linotype" w:cs="Tahoma"/>
          <w:bCs/>
          <w:i/>
        </w:rPr>
      </w:pPr>
      <w:r w:rsidRPr="00F96F6E">
        <w:rPr>
          <w:rFonts w:ascii="Palatino Linotype" w:hAnsi="Palatino Linotype" w:cs="Tahoma"/>
          <w:bCs/>
          <w:i/>
        </w:rPr>
        <w:t>Décimo quinto. Los expedientes deben incluir una portada o guarda exterior, en la que se deben registrar los datos de identificación del mismo, considerando el Cuadro general de clasificación archivística.</w:t>
      </w:r>
    </w:p>
    <w:p w14:paraId="14ADDC81" w14:textId="77777777" w:rsidR="005F38D8" w:rsidRPr="00F96F6E" w:rsidRDefault="005F38D8" w:rsidP="005F38D8">
      <w:pPr>
        <w:widowControl w:val="0"/>
        <w:autoSpaceDE w:val="0"/>
        <w:autoSpaceDN w:val="0"/>
        <w:adjustRightInd w:val="0"/>
        <w:spacing w:line="360" w:lineRule="auto"/>
        <w:ind w:left="567" w:right="539"/>
        <w:jc w:val="both"/>
        <w:rPr>
          <w:rFonts w:ascii="Palatino Linotype" w:hAnsi="Palatino Linotype" w:cs="Tahoma"/>
          <w:bCs/>
          <w:i/>
        </w:rPr>
      </w:pPr>
      <w:r w:rsidRPr="00F96F6E">
        <w:rPr>
          <w:rFonts w:ascii="Palatino Linotype" w:hAnsi="Palatino Linotype" w:cs="Tahoma"/>
          <w:bCs/>
          <w:i/>
        </w:rPr>
        <w:t>La identificación del expediente debe contener como mínimo los siguientes elementos:</w:t>
      </w:r>
    </w:p>
    <w:p w14:paraId="6CF109EA" w14:textId="77777777" w:rsidR="005F38D8" w:rsidRPr="00F96F6E" w:rsidRDefault="005F38D8" w:rsidP="005F38D8">
      <w:pPr>
        <w:widowControl w:val="0"/>
        <w:autoSpaceDE w:val="0"/>
        <w:autoSpaceDN w:val="0"/>
        <w:adjustRightInd w:val="0"/>
        <w:spacing w:line="360" w:lineRule="auto"/>
        <w:ind w:left="567" w:right="539"/>
        <w:jc w:val="both"/>
        <w:rPr>
          <w:rFonts w:ascii="Palatino Linotype" w:hAnsi="Palatino Linotype" w:cs="Tahoma"/>
          <w:bCs/>
          <w:i/>
        </w:rPr>
      </w:pPr>
      <w:r w:rsidRPr="00F96F6E">
        <w:rPr>
          <w:rFonts w:ascii="Palatino Linotype" w:hAnsi="Palatino Linotype" w:cs="Tahoma"/>
          <w:bCs/>
          <w:i/>
        </w:rPr>
        <w:t>I.</w:t>
      </w:r>
      <w:r>
        <w:rPr>
          <w:rFonts w:ascii="Palatino Linotype" w:hAnsi="Palatino Linotype" w:cs="Tahoma"/>
          <w:bCs/>
          <w:i/>
        </w:rPr>
        <w:t xml:space="preserve"> </w:t>
      </w:r>
      <w:r w:rsidRPr="00F96F6E">
        <w:rPr>
          <w:rFonts w:ascii="Palatino Linotype" w:hAnsi="Palatino Linotype" w:cs="Tahoma"/>
          <w:bCs/>
          <w:i/>
        </w:rPr>
        <w:t>Área o unidad administrativa;</w:t>
      </w:r>
    </w:p>
    <w:p w14:paraId="76165A07" w14:textId="77777777" w:rsidR="005F38D8" w:rsidRPr="00F96F6E" w:rsidRDefault="005F38D8" w:rsidP="005F38D8">
      <w:pPr>
        <w:widowControl w:val="0"/>
        <w:autoSpaceDE w:val="0"/>
        <w:autoSpaceDN w:val="0"/>
        <w:adjustRightInd w:val="0"/>
        <w:spacing w:line="360" w:lineRule="auto"/>
        <w:ind w:left="567" w:right="539"/>
        <w:jc w:val="both"/>
        <w:rPr>
          <w:rFonts w:ascii="Palatino Linotype" w:hAnsi="Palatino Linotype" w:cs="Tahoma"/>
          <w:bCs/>
          <w:i/>
        </w:rPr>
      </w:pPr>
      <w:r w:rsidRPr="00F96F6E">
        <w:rPr>
          <w:rFonts w:ascii="Palatino Linotype" w:hAnsi="Palatino Linotype" w:cs="Tahoma"/>
          <w:bCs/>
          <w:i/>
        </w:rPr>
        <w:t>II.</w:t>
      </w:r>
      <w:r>
        <w:rPr>
          <w:rFonts w:ascii="Palatino Linotype" w:hAnsi="Palatino Linotype" w:cs="Tahoma"/>
          <w:bCs/>
          <w:i/>
        </w:rPr>
        <w:t xml:space="preserve"> </w:t>
      </w:r>
      <w:r w:rsidRPr="00F96F6E">
        <w:rPr>
          <w:rFonts w:ascii="Palatino Linotype" w:hAnsi="Palatino Linotype" w:cs="Tahoma"/>
          <w:bCs/>
          <w:i/>
        </w:rPr>
        <w:t>Fondo;</w:t>
      </w:r>
    </w:p>
    <w:p w14:paraId="5288C0D8" w14:textId="77777777" w:rsidR="005F38D8" w:rsidRPr="00F96F6E" w:rsidRDefault="005F38D8" w:rsidP="005F38D8">
      <w:pPr>
        <w:widowControl w:val="0"/>
        <w:autoSpaceDE w:val="0"/>
        <w:autoSpaceDN w:val="0"/>
        <w:adjustRightInd w:val="0"/>
        <w:spacing w:line="360" w:lineRule="auto"/>
        <w:ind w:left="567" w:right="539"/>
        <w:jc w:val="both"/>
        <w:rPr>
          <w:rFonts w:ascii="Palatino Linotype" w:hAnsi="Palatino Linotype" w:cs="Tahoma"/>
          <w:bCs/>
          <w:i/>
        </w:rPr>
      </w:pPr>
      <w:r w:rsidRPr="00F96F6E">
        <w:rPr>
          <w:rFonts w:ascii="Palatino Linotype" w:hAnsi="Palatino Linotype" w:cs="Tahoma"/>
          <w:bCs/>
          <w:i/>
        </w:rPr>
        <w:t> </w:t>
      </w:r>
    </w:p>
    <w:p w14:paraId="635AF383" w14:textId="77777777" w:rsidR="005F38D8" w:rsidRPr="00F96F6E" w:rsidRDefault="005F38D8" w:rsidP="005F38D8">
      <w:pPr>
        <w:widowControl w:val="0"/>
        <w:autoSpaceDE w:val="0"/>
        <w:autoSpaceDN w:val="0"/>
        <w:adjustRightInd w:val="0"/>
        <w:spacing w:line="360" w:lineRule="auto"/>
        <w:ind w:left="567" w:right="539"/>
        <w:jc w:val="both"/>
        <w:rPr>
          <w:rFonts w:ascii="Palatino Linotype" w:hAnsi="Palatino Linotype" w:cs="Tahoma"/>
          <w:bCs/>
          <w:i/>
        </w:rPr>
      </w:pPr>
      <w:r w:rsidRPr="00F96F6E">
        <w:rPr>
          <w:rFonts w:ascii="Palatino Linotype" w:hAnsi="Palatino Linotype" w:cs="Tahoma"/>
          <w:bCs/>
          <w:i/>
        </w:rPr>
        <w:lastRenderedPageBreak/>
        <w:t>III.</w:t>
      </w:r>
      <w:r>
        <w:rPr>
          <w:rFonts w:ascii="Palatino Linotype" w:hAnsi="Palatino Linotype" w:cs="Tahoma"/>
          <w:bCs/>
          <w:i/>
        </w:rPr>
        <w:t xml:space="preserve"> </w:t>
      </w:r>
      <w:r w:rsidRPr="00F96F6E">
        <w:rPr>
          <w:rFonts w:ascii="Palatino Linotype" w:hAnsi="Palatino Linotype" w:cs="Tahoma"/>
          <w:bCs/>
          <w:i/>
        </w:rPr>
        <w:t>Sección;</w:t>
      </w:r>
    </w:p>
    <w:p w14:paraId="333CC8A6" w14:textId="77777777" w:rsidR="005F38D8" w:rsidRPr="00F96F6E" w:rsidRDefault="005F38D8" w:rsidP="005F38D8">
      <w:pPr>
        <w:widowControl w:val="0"/>
        <w:autoSpaceDE w:val="0"/>
        <w:autoSpaceDN w:val="0"/>
        <w:adjustRightInd w:val="0"/>
        <w:spacing w:line="360" w:lineRule="auto"/>
        <w:ind w:left="567" w:right="539"/>
        <w:jc w:val="both"/>
        <w:rPr>
          <w:rFonts w:ascii="Palatino Linotype" w:hAnsi="Palatino Linotype" w:cs="Tahoma"/>
          <w:bCs/>
          <w:i/>
        </w:rPr>
      </w:pPr>
      <w:r w:rsidRPr="00F96F6E">
        <w:rPr>
          <w:rFonts w:ascii="Palatino Linotype" w:hAnsi="Palatino Linotype" w:cs="Tahoma"/>
          <w:bCs/>
          <w:i/>
        </w:rPr>
        <w:t>IV.</w:t>
      </w:r>
      <w:r>
        <w:rPr>
          <w:rFonts w:ascii="Palatino Linotype" w:hAnsi="Palatino Linotype" w:cs="Tahoma"/>
          <w:bCs/>
          <w:i/>
        </w:rPr>
        <w:t xml:space="preserve"> </w:t>
      </w:r>
      <w:r w:rsidRPr="00F96F6E">
        <w:rPr>
          <w:rFonts w:ascii="Palatino Linotype" w:hAnsi="Palatino Linotype" w:cs="Tahoma"/>
          <w:bCs/>
          <w:i/>
        </w:rPr>
        <w:t>Serie;</w:t>
      </w:r>
    </w:p>
    <w:p w14:paraId="3DEA5CE6" w14:textId="77777777" w:rsidR="005F38D8" w:rsidRPr="00F96F6E" w:rsidRDefault="005F38D8" w:rsidP="005F38D8">
      <w:pPr>
        <w:widowControl w:val="0"/>
        <w:autoSpaceDE w:val="0"/>
        <w:autoSpaceDN w:val="0"/>
        <w:adjustRightInd w:val="0"/>
        <w:spacing w:line="360" w:lineRule="auto"/>
        <w:ind w:left="567" w:right="539"/>
        <w:jc w:val="both"/>
        <w:rPr>
          <w:rFonts w:ascii="Palatino Linotype" w:hAnsi="Palatino Linotype" w:cs="Tahoma"/>
          <w:bCs/>
          <w:i/>
        </w:rPr>
      </w:pPr>
      <w:r w:rsidRPr="00F96F6E">
        <w:rPr>
          <w:rFonts w:ascii="Palatino Linotype" w:hAnsi="Palatino Linotype" w:cs="Tahoma"/>
          <w:bCs/>
          <w:i/>
        </w:rPr>
        <w:t>V.</w:t>
      </w:r>
      <w:r>
        <w:rPr>
          <w:rFonts w:ascii="Palatino Linotype" w:hAnsi="Palatino Linotype" w:cs="Tahoma"/>
          <w:bCs/>
          <w:i/>
        </w:rPr>
        <w:t xml:space="preserve"> </w:t>
      </w:r>
      <w:r w:rsidRPr="00F96F6E">
        <w:rPr>
          <w:rFonts w:ascii="Palatino Linotype" w:hAnsi="Palatino Linotype" w:cs="Tahoma"/>
          <w:bCs/>
          <w:i/>
        </w:rPr>
        <w:t>Número de expediente o clasificador: el número consecutivo que dentro de la serie documental identifica a cada uno de sus expedientes;</w:t>
      </w:r>
    </w:p>
    <w:p w14:paraId="62FAC02A" w14:textId="77777777" w:rsidR="005F38D8" w:rsidRPr="00F96F6E" w:rsidRDefault="005F38D8" w:rsidP="005F38D8">
      <w:pPr>
        <w:widowControl w:val="0"/>
        <w:autoSpaceDE w:val="0"/>
        <w:autoSpaceDN w:val="0"/>
        <w:adjustRightInd w:val="0"/>
        <w:spacing w:line="360" w:lineRule="auto"/>
        <w:ind w:left="567" w:right="539"/>
        <w:jc w:val="both"/>
        <w:rPr>
          <w:rFonts w:ascii="Palatino Linotype" w:hAnsi="Palatino Linotype" w:cs="Tahoma"/>
          <w:bCs/>
          <w:i/>
        </w:rPr>
      </w:pPr>
      <w:r w:rsidRPr="00F96F6E">
        <w:rPr>
          <w:rFonts w:ascii="Palatino Linotype" w:hAnsi="Palatino Linotype" w:cs="Tahoma"/>
          <w:bCs/>
          <w:i/>
        </w:rPr>
        <w:t>VI.</w:t>
      </w:r>
      <w:r>
        <w:rPr>
          <w:rFonts w:ascii="Palatino Linotype" w:hAnsi="Palatino Linotype" w:cs="Tahoma"/>
          <w:bCs/>
          <w:i/>
        </w:rPr>
        <w:t xml:space="preserve"> </w:t>
      </w:r>
      <w:r w:rsidRPr="00F96F6E">
        <w:rPr>
          <w:rFonts w:ascii="Palatino Linotype" w:hAnsi="Palatino Linotype" w:cs="Tahoma"/>
          <w:bCs/>
          <w:i/>
        </w:rPr>
        <w:t>Fecha de apertura y, en su caso, de cierre del expediente;</w:t>
      </w:r>
    </w:p>
    <w:p w14:paraId="48AAF894" w14:textId="77777777" w:rsidR="005F38D8" w:rsidRPr="00F96F6E" w:rsidRDefault="005F38D8" w:rsidP="005F38D8">
      <w:pPr>
        <w:widowControl w:val="0"/>
        <w:autoSpaceDE w:val="0"/>
        <w:autoSpaceDN w:val="0"/>
        <w:adjustRightInd w:val="0"/>
        <w:spacing w:line="360" w:lineRule="auto"/>
        <w:ind w:left="567" w:right="539"/>
        <w:jc w:val="both"/>
        <w:rPr>
          <w:rFonts w:ascii="Palatino Linotype" w:hAnsi="Palatino Linotype" w:cs="Tahoma"/>
          <w:bCs/>
          <w:i/>
        </w:rPr>
      </w:pPr>
      <w:r w:rsidRPr="00F96F6E">
        <w:rPr>
          <w:rFonts w:ascii="Palatino Linotype" w:hAnsi="Palatino Linotype" w:cs="Tahoma"/>
          <w:bCs/>
          <w:i/>
        </w:rPr>
        <w:t>VII.</w:t>
      </w:r>
      <w:r>
        <w:rPr>
          <w:rFonts w:ascii="Palatino Linotype" w:hAnsi="Palatino Linotype" w:cs="Tahoma"/>
          <w:bCs/>
          <w:i/>
        </w:rPr>
        <w:t xml:space="preserve"> </w:t>
      </w:r>
      <w:r w:rsidRPr="00F96F6E">
        <w:rPr>
          <w:rFonts w:ascii="Palatino Linotype" w:hAnsi="Palatino Linotype" w:cs="Tahoma"/>
          <w:bCs/>
          <w:i/>
        </w:rPr>
        <w:t>Asunto (resumen o descripción del expediente);</w:t>
      </w:r>
    </w:p>
    <w:p w14:paraId="620F2021" w14:textId="77777777" w:rsidR="005F38D8" w:rsidRPr="00F96F6E" w:rsidRDefault="005F38D8" w:rsidP="005F38D8">
      <w:pPr>
        <w:widowControl w:val="0"/>
        <w:autoSpaceDE w:val="0"/>
        <w:autoSpaceDN w:val="0"/>
        <w:adjustRightInd w:val="0"/>
        <w:spacing w:line="360" w:lineRule="auto"/>
        <w:ind w:left="567" w:right="539"/>
        <w:jc w:val="both"/>
        <w:rPr>
          <w:rFonts w:ascii="Palatino Linotype" w:hAnsi="Palatino Linotype" w:cs="Tahoma"/>
          <w:bCs/>
          <w:i/>
        </w:rPr>
      </w:pPr>
      <w:r w:rsidRPr="00F96F6E">
        <w:rPr>
          <w:rFonts w:ascii="Palatino Linotype" w:hAnsi="Palatino Linotype" w:cs="Tahoma"/>
          <w:bCs/>
          <w:i/>
        </w:rPr>
        <w:t>VIII.</w:t>
      </w:r>
      <w:r>
        <w:rPr>
          <w:rFonts w:ascii="Palatino Linotype" w:hAnsi="Palatino Linotype" w:cs="Tahoma"/>
          <w:bCs/>
          <w:i/>
        </w:rPr>
        <w:t xml:space="preserve"> </w:t>
      </w:r>
      <w:r w:rsidRPr="00F96F6E">
        <w:rPr>
          <w:rFonts w:ascii="Palatino Linotype" w:hAnsi="Palatino Linotype" w:cs="Tahoma"/>
          <w:bCs/>
          <w:i/>
        </w:rPr>
        <w:t>Valores documentales;</w:t>
      </w:r>
    </w:p>
    <w:p w14:paraId="79506E12" w14:textId="77777777" w:rsidR="005F38D8" w:rsidRPr="00F96F6E" w:rsidRDefault="005F38D8" w:rsidP="005F38D8">
      <w:pPr>
        <w:widowControl w:val="0"/>
        <w:autoSpaceDE w:val="0"/>
        <w:autoSpaceDN w:val="0"/>
        <w:adjustRightInd w:val="0"/>
        <w:spacing w:line="360" w:lineRule="auto"/>
        <w:ind w:left="567" w:right="539"/>
        <w:jc w:val="both"/>
        <w:rPr>
          <w:rFonts w:ascii="Palatino Linotype" w:hAnsi="Palatino Linotype" w:cs="Tahoma"/>
          <w:bCs/>
          <w:i/>
        </w:rPr>
      </w:pPr>
      <w:r w:rsidRPr="00F96F6E">
        <w:rPr>
          <w:rFonts w:ascii="Palatino Linotype" w:hAnsi="Palatino Linotype" w:cs="Tahoma"/>
          <w:bCs/>
          <w:i/>
        </w:rPr>
        <w:t>IX. Vigencia documental;</w:t>
      </w:r>
    </w:p>
    <w:p w14:paraId="1D9BB1CF" w14:textId="77777777" w:rsidR="005F38D8" w:rsidRPr="00F96F6E" w:rsidRDefault="005F38D8" w:rsidP="005F38D8">
      <w:pPr>
        <w:widowControl w:val="0"/>
        <w:autoSpaceDE w:val="0"/>
        <w:autoSpaceDN w:val="0"/>
        <w:adjustRightInd w:val="0"/>
        <w:spacing w:line="360" w:lineRule="auto"/>
        <w:ind w:left="567" w:right="539"/>
        <w:jc w:val="both"/>
        <w:rPr>
          <w:rFonts w:ascii="Palatino Linotype" w:hAnsi="Palatino Linotype" w:cs="Tahoma"/>
          <w:bCs/>
          <w:i/>
        </w:rPr>
      </w:pPr>
      <w:r w:rsidRPr="00F96F6E">
        <w:rPr>
          <w:rFonts w:ascii="Palatino Linotype" w:hAnsi="Palatino Linotype" w:cs="Tahoma"/>
          <w:bCs/>
          <w:i/>
        </w:rPr>
        <w:t>X.</w:t>
      </w:r>
      <w:r>
        <w:rPr>
          <w:rFonts w:ascii="Palatino Linotype" w:hAnsi="Palatino Linotype" w:cs="Tahoma"/>
          <w:bCs/>
          <w:i/>
        </w:rPr>
        <w:t xml:space="preserve"> </w:t>
      </w:r>
      <w:r w:rsidRPr="00F96F6E">
        <w:rPr>
          <w:rFonts w:ascii="Palatino Linotype" w:hAnsi="Palatino Linotype" w:cs="Tahoma"/>
          <w:bCs/>
          <w:i/>
        </w:rPr>
        <w:t>Número de fojas útiles al cierre del expediente: es el número total de hojas contenidas en los documentos del expediente, y</w:t>
      </w:r>
    </w:p>
    <w:p w14:paraId="7901230B" w14:textId="77777777" w:rsidR="005F38D8" w:rsidRPr="00F96F6E" w:rsidRDefault="005F38D8" w:rsidP="005F38D8">
      <w:pPr>
        <w:widowControl w:val="0"/>
        <w:autoSpaceDE w:val="0"/>
        <w:autoSpaceDN w:val="0"/>
        <w:adjustRightInd w:val="0"/>
        <w:spacing w:line="360" w:lineRule="auto"/>
        <w:ind w:left="567" w:right="539"/>
        <w:jc w:val="both"/>
        <w:rPr>
          <w:rFonts w:ascii="Palatino Linotype" w:hAnsi="Palatino Linotype" w:cs="Tahoma"/>
          <w:bCs/>
          <w:i/>
        </w:rPr>
      </w:pPr>
      <w:r w:rsidRPr="00F96F6E">
        <w:rPr>
          <w:rFonts w:ascii="Palatino Linotype" w:hAnsi="Palatino Linotype" w:cs="Tahoma"/>
          <w:bCs/>
          <w:i/>
        </w:rPr>
        <w:t>XI.</w:t>
      </w:r>
      <w:r>
        <w:rPr>
          <w:rFonts w:ascii="Palatino Linotype" w:hAnsi="Palatino Linotype" w:cs="Tahoma"/>
          <w:bCs/>
          <w:i/>
        </w:rPr>
        <w:t xml:space="preserve"> </w:t>
      </w:r>
      <w:r w:rsidRPr="00F96F6E">
        <w:rPr>
          <w:rFonts w:ascii="Palatino Linotype" w:hAnsi="Palatino Linotype" w:cs="Tahoma"/>
          <w:bCs/>
          <w:i/>
        </w:rPr>
        <w:t>Leyenda de clasificación, de acuerdo con lo dispuesto en los Lineamientos Generales en Materia de Clasificación y Desclasificación de la Información, así como para la elaboración de Versiones Públicas, con la finalidad de garantizar la custodia y conservación de los documentos.</w:t>
      </w:r>
    </w:p>
    <w:p w14:paraId="11B7E000" w14:textId="549990FB" w:rsidR="005F38D8" w:rsidRPr="0094178B" w:rsidRDefault="005F38D8" w:rsidP="0094178B">
      <w:pPr>
        <w:widowControl w:val="0"/>
        <w:autoSpaceDE w:val="0"/>
        <w:autoSpaceDN w:val="0"/>
        <w:adjustRightInd w:val="0"/>
        <w:spacing w:line="360" w:lineRule="auto"/>
        <w:ind w:left="567" w:right="539"/>
        <w:jc w:val="both"/>
        <w:rPr>
          <w:rFonts w:ascii="Palatino Linotype" w:hAnsi="Palatino Linotype" w:cs="Tahoma"/>
          <w:bCs/>
          <w:i/>
        </w:rPr>
      </w:pPr>
      <w:r w:rsidRPr="00F96F6E">
        <w:rPr>
          <w:rFonts w:ascii="Palatino Linotype" w:hAnsi="Palatino Linotype" w:cs="Tahoma"/>
          <w:bCs/>
          <w:i/>
        </w:rPr>
        <w:t>En la ceja de la portada o guarda exterior del expediente deberá señalarse la nomenclatura asignad</w:t>
      </w:r>
      <w:r w:rsidR="0094178B">
        <w:rPr>
          <w:rFonts w:ascii="Palatino Linotype" w:hAnsi="Palatino Linotype" w:cs="Tahoma"/>
          <w:bCs/>
          <w:i/>
        </w:rPr>
        <w:t>a a las fracciones III, IV y V.</w:t>
      </w:r>
    </w:p>
    <w:p w14:paraId="2572116D" w14:textId="4A31F2DD" w:rsidR="005F38D8" w:rsidRPr="0094178B" w:rsidRDefault="005F38D8" w:rsidP="005F38D8">
      <w:pPr>
        <w:widowControl w:val="0"/>
        <w:autoSpaceDE w:val="0"/>
        <w:autoSpaceDN w:val="0"/>
        <w:adjustRightInd w:val="0"/>
        <w:spacing w:line="360" w:lineRule="auto"/>
        <w:jc w:val="both"/>
        <w:rPr>
          <w:rFonts w:ascii="Palatino Linotype" w:hAnsi="Palatino Linotype" w:cs="Tahoma"/>
          <w:bCs/>
          <w:iCs/>
          <w:sz w:val="24"/>
        </w:rPr>
      </w:pPr>
      <w:r w:rsidRPr="0094178B">
        <w:rPr>
          <w:rFonts w:ascii="Palatino Linotype" w:hAnsi="Palatino Linotype" w:cs="Tahoma"/>
          <w:bCs/>
          <w:iCs/>
          <w:sz w:val="24"/>
        </w:rPr>
        <w:t>Es entonces, que existe la obligación de identificar los documentos a partir de carátulas y cejas de los expedientes físicos, por lo que, es indispensable identificar los puntos que deberán ser entregados por el Sujeto Obligado e</w:t>
      </w:r>
      <w:r w:rsidR="0094178B">
        <w:rPr>
          <w:rFonts w:ascii="Palatino Linotype" w:hAnsi="Palatino Linotype" w:cs="Tahoma"/>
          <w:bCs/>
          <w:iCs/>
          <w:sz w:val="24"/>
        </w:rPr>
        <w:t>n cumplimiento a la resolución.</w:t>
      </w:r>
    </w:p>
    <w:p w14:paraId="1507AF49" w14:textId="6532B28D" w:rsidR="005F38D8" w:rsidRDefault="005F38D8" w:rsidP="005F38D8">
      <w:pPr>
        <w:widowControl w:val="0"/>
        <w:autoSpaceDE w:val="0"/>
        <w:autoSpaceDN w:val="0"/>
        <w:adjustRightInd w:val="0"/>
        <w:spacing w:line="360" w:lineRule="auto"/>
        <w:jc w:val="both"/>
        <w:rPr>
          <w:rFonts w:ascii="Palatino Linotype" w:hAnsi="Palatino Linotype" w:cs="Tahoma"/>
          <w:bCs/>
          <w:iCs/>
        </w:rPr>
      </w:pPr>
      <w:r>
        <w:rPr>
          <w:rFonts w:ascii="Palatino Linotype" w:hAnsi="Palatino Linotype" w:cs="Tahoma"/>
          <w:bCs/>
          <w:iCs/>
        </w:rPr>
        <w:t xml:space="preserve">Es por ello, que, al haber entregado información y realizado diversos pronunciamientos, se debe ordenar los documentos </w:t>
      </w:r>
      <w:r w:rsidR="00756EBB">
        <w:rPr>
          <w:rFonts w:ascii="Palatino Linotype" w:hAnsi="Palatino Linotype" w:cs="Tahoma"/>
          <w:bCs/>
          <w:iCs/>
        </w:rPr>
        <w:t>que den cuenta de lo siguiente:</w:t>
      </w:r>
    </w:p>
    <w:p w14:paraId="45DF99F3" w14:textId="77777777" w:rsidR="0094178B" w:rsidRPr="0094178B" w:rsidRDefault="0094178B" w:rsidP="0094178B">
      <w:pPr>
        <w:widowControl w:val="0"/>
        <w:numPr>
          <w:ilvl w:val="0"/>
          <w:numId w:val="37"/>
        </w:numPr>
        <w:spacing w:after="0" w:line="360" w:lineRule="auto"/>
        <w:jc w:val="both"/>
        <w:rPr>
          <w:rFonts w:ascii="Palatino Linotype" w:eastAsia="Palatino Linotype" w:hAnsi="Palatino Linotype" w:cs="Palatino Linotype"/>
          <w:sz w:val="24"/>
        </w:rPr>
      </w:pPr>
      <w:r w:rsidRPr="0094178B">
        <w:rPr>
          <w:rFonts w:ascii="Palatino Linotype" w:eastAsia="Palatino Linotype" w:hAnsi="Palatino Linotype" w:cs="Palatino Linotype"/>
          <w:sz w:val="24"/>
        </w:rPr>
        <w:lastRenderedPageBreak/>
        <w:t xml:space="preserve">Documento soporte que dé cuenta del año desde que archivan sus documentos por asunto. </w:t>
      </w:r>
    </w:p>
    <w:p w14:paraId="2201C5EE" w14:textId="218C70D7" w:rsidR="00894315" w:rsidRDefault="0094178B" w:rsidP="00894315">
      <w:pPr>
        <w:widowControl w:val="0"/>
        <w:numPr>
          <w:ilvl w:val="0"/>
          <w:numId w:val="37"/>
        </w:numPr>
        <w:spacing w:after="0" w:line="360" w:lineRule="auto"/>
        <w:jc w:val="both"/>
        <w:rPr>
          <w:rFonts w:ascii="Palatino Linotype" w:eastAsia="Palatino Linotype" w:hAnsi="Palatino Linotype" w:cs="Palatino Linotype"/>
          <w:sz w:val="24"/>
        </w:rPr>
      </w:pPr>
      <w:r w:rsidRPr="0094178B">
        <w:rPr>
          <w:rFonts w:ascii="Palatino Linotype" w:eastAsia="Palatino Linotype" w:hAnsi="Palatino Linotype" w:cs="Palatino Linotype"/>
          <w:sz w:val="24"/>
        </w:rPr>
        <w:t>Los Formatos Institucionales de Carátula de Expedientes y Pestañas o cejas o Marbetes de sus expedientes.</w:t>
      </w:r>
    </w:p>
    <w:p w14:paraId="23D1998F" w14:textId="77777777" w:rsidR="00894315" w:rsidRPr="00894315" w:rsidRDefault="00894315" w:rsidP="00894315">
      <w:pPr>
        <w:widowControl w:val="0"/>
        <w:spacing w:after="0" w:line="360" w:lineRule="auto"/>
        <w:ind w:left="720"/>
        <w:jc w:val="both"/>
        <w:rPr>
          <w:rFonts w:ascii="Palatino Linotype" w:eastAsia="Palatino Linotype" w:hAnsi="Palatino Linotype" w:cs="Palatino Linotype"/>
          <w:sz w:val="24"/>
        </w:rPr>
      </w:pPr>
    </w:p>
    <w:p w14:paraId="55DC2964" w14:textId="3912F83B" w:rsidR="00894315" w:rsidRPr="00894315" w:rsidRDefault="00894315" w:rsidP="00894315">
      <w:pPr>
        <w:widowControl w:val="0"/>
        <w:spacing w:line="360" w:lineRule="auto"/>
        <w:jc w:val="both"/>
        <w:rPr>
          <w:rFonts w:ascii="Palatino Linotype" w:eastAsia="Palatino Linotype" w:hAnsi="Palatino Linotype" w:cs="Palatino Linotype"/>
          <w:sz w:val="24"/>
        </w:rPr>
      </w:pPr>
      <w:r w:rsidRPr="00894315">
        <w:rPr>
          <w:rFonts w:ascii="Palatino Linotype" w:eastAsia="Palatino Linotype" w:hAnsi="Palatino Linotype" w:cs="Palatino Linotype"/>
          <w:sz w:val="24"/>
        </w:rPr>
        <w:t>No obstante de lo anterior, para el caso de que no llegara a localizar esta información, se deberá entregar la declaratoria formal de inexistencia, en los términos ya referidos.</w:t>
      </w:r>
    </w:p>
    <w:p w14:paraId="4FF32363" w14:textId="77777777" w:rsidR="005F38D8" w:rsidRPr="00F10F01" w:rsidRDefault="005F38D8" w:rsidP="005F38D8">
      <w:pPr>
        <w:spacing w:before="120" w:after="120"/>
        <w:ind w:right="902"/>
        <w:jc w:val="both"/>
        <w:rPr>
          <w:rFonts w:ascii="Palatino Linotype" w:eastAsia="Palatino Linotype" w:hAnsi="Palatino Linotype" w:cs="Palatino Linotype"/>
          <w:i/>
        </w:rPr>
      </w:pPr>
    </w:p>
    <w:tbl>
      <w:tblPr>
        <w:tblStyle w:val="Tablaconcuadrcula"/>
        <w:tblW w:w="9394" w:type="dxa"/>
        <w:tblLook w:val="04A0" w:firstRow="1" w:lastRow="0" w:firstColumn="1" w:lastColumn="0" w:noHBand="0" w:noVBand="1"/>
      </w:tblPr>
      <w:tblGrid>
        <w:gridCol w:w="3964"/>
        <w:gridCol w:w="2552"/>
        <w:gridCol w:w="2878"/>
      </w:tblGrid>
      <w:tr w:rsidR="00EE7B65" w14:paraId="15791C75" w14:textId="77777777" w:rsidTr="007663D8">
        <w:tc>
          <w:tcPr>
            <w:tcW w:w="9394" w:type="dxa"/>
            <w:gridSpan w:val="3"/>
          </w:tcPr>
          <w:p w14:paraId="78309246" w14:textId="77777777" w:rsidR="00EE7B65" w:rsidRPr="00756EBB" w:rsidRDefault="0019565B" w:rsidP="007663D8">
            <w:pPr>
              <w:jc w:val="both"/>
              <w:rPr>
                <w:b/>
                <w:sz w:val="24"/>
              </w:rPr>
            </w:pPr>
            <w:r w:rsidRPr="00756EBB">
              <w:rPr>
                <w:b/>
                <w:sz w:val="24"/>
              </w:rPr>
              <w:t>18. TRANSFERENCIA PRIMARIA</w:t>
            </w:r>
          </w:p>
          <w:p w14:paraId="4A2556A0" w14:textId="7A68878E" w:rsidR="00CC5134" w:rsidRPr="00CC5134" w:rsidRDefault="00CC5134" w:rsidP="007663D8">
            <w:pPr>
              <w:jc w:val="both"/>
              <w:rPr>
                <w:rFonts w:ascii="Palatino Linotype" w:eastAsia="Palatino Linotype" w:hAnsi="Palatino Linotype" w:cs="Palatino Linotype"/>
                <w:b/>
                <w:sz w:val="24"/>
                <w:szCs w:val="24"/>
              </w:rPr>
            </w:pPr>
            <w:r w:rsidRPr="00756EBB">
              <w:rPr>
                <w:rFonts w:ascii="Palatino Linotype" w:eastAsia="Palatino Linotype" w:hAnsi="Palatino Linotype" w:cs="Palatino Linotype"/>
                <w:szCs w:val="20"/>
              </w:rPr>
              <w:t>CONFORME LO ESTABLECE EL ARTÍCULO 30 FRACCIÓN VI DE LA LEY GENERAL DE ARCHIVOS</w:t>
            </w:r>
          </w:p>
        </w:tc>
      </w:tr>
      <w:tr w:rsidR="00EE7B65" w14:paraId="60BC2202" w14:textId="77777777" w:rsidTr="007663D8">
        <w:tc>
          <w:tcPr>
            <w:tcW w:w="3964" w:type="dxa"/>
            <w:vAlign w:val="center"/>
          </w:tcPr>
          <w:p w14:paraId="6245704B"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REQUERIMIENTO</w:t>
            </w:r>
          </w:p>
        </w:tc>
        <w:tc>
          <w:tcPr>
            <w:tcW w:w="2552" w:type="dxa"/>
            <w:vAlign w:val="center"/>
          </w:tcPr>
          <w:p w14:paraId="1CF1EB81"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RESPUESTA</w:t>
            </w:r>
          </w:p>
        </w:tc>
        <w:tc>
          <w:tcPr>
            <w:tcW w:w="2878" w:type="dxa"/>
            <w:vAlign w:val="center"/>
          </w:tcPr>
          <w:p w14:paraId="07E469D1"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INFORME JUSTIFICADO Y ALCANCE</w:t>
            </w:r>
          </w:p>
        </w:tc>
      </w:tr>
      <w:tr w:rsidR="00F10F01" w14:paraId="11042477" w14:textId="77777777" w:rsidTr="007663D8">
        <w:tc>
          <w:tcPr>
            <w:tcW w:w="3964" w:type="dxa"/>
          </w:tcPr>
          <w:p w14:paraId="2C719193" w14:textId="04BD6B5A" w:rsidR="00F10F01" w:rsidRPr="00B61E07" w:rsidRDefault="00F10F01" w:rsidP="00F10F01">
            <w:pPr>
              <w:spacing w:line="360" w:lineRule="auto"/>
              <w:contextualSpacing/>
              <w:jc w:val="both"/>
              <w:rPr>
                <w:rFonts w:ascii="Palatino Linotype" w:eastAsia="Palatino Linotype" w:hAnsi="Palatino Linotype" w:cs="Palatino Linotype"/>
                <w:color w:val="000000"/>
                <w:sz w:val="16"/>
                <w:szCs w:val="24"/>
              </w:rPr>
            </w:pPr>
            <w:r w:rsidRPr="002C569F">
              <w:rPr>
                <w:rFonts w:ascii="Palatino Linotype" w:eastAsia="Palatino Linotype" w:hAnsi="Palatino Linotype" w:cs="Palatino Linotype"/>
                <w:color w:val="000000"/>
                <w:sz w:val="16"/>
                <w:szCs w:val="24"/>
              </w:rPr>
              <w:t>18.1.</w:t>
            </w:r>
            <w:r>
              <w:rPr>
                <w:rFonts w:ascii="Palatino Linotype" w:eastAsia="Palatino Linotype" w:hAnsi="Palatino Linotype" w:cs="Palatino Linotype"/>
                <w:color w:val="000000"/>
                <w:sz w:val="16"/>
                <w:szCs w:val="24"/>
              </w:rPr>
              <w:t xml:space="preserve"> </w:t>
            </w:r>
            <w:r w:rsidRPr="002C569F">
              <w:rPr>
                <w:rFonts w:ascii="Palatino Linotype" w:eastAsia="Palatino Linotype" w:hAnsi="Palatino Linotype" w:cs="Palatino Linotype"/>
                <w:color w:val="000000"/>
                <w:sz w:val="16"/>
                <w:szCs w:val="24"/>
              </w:rPr>
              <w:t xml:space="preserve">¿SUS ARCHIVOS DE TRÁMITE LLEVAN A CABO LAS </w:t>
            </w:r>
            <w:r>
              <w:rPr>
                <w:rFonts w:ascii="Palatino Linotype" w:eastAsia="Palatino Linotype" w:hAnsi="Palatino Linotype" w:cs="Palatino Linotype"/>
                <w:color w:val="000000"/>
                <w:sz w:val="16"/>
                <w:szCs w:val="24"/>
              </w:rPr>
              <w:t xml:space="preserve">TRANSFERENCIAS PRIMARIAS DE SUS </w:t>
            </w:r>
            <w:r w:rsidRPr="002C569F">
              <w:rPr>
                <w:rFonts w:ascii="Palatino Linotype" w:eastAsia="Palatino Linotype" w:hAnsi="Palatino Linotype" w:cs="Palatino Linotype"/>
                <w:color w:val="000000"/>
                <w:sz w:val="16"/>
                <w:szCs w:val="24"/>
              </w:rPr>
              <w:t>EXPEDIENTES DE TRÁMITE CONCLUIDO</w:t>
            </w:r>
            <w:r>
              <w:rPr>
                <w:rFonts w:ascii="Palatino Linotype" w:eastAsia="Palatino Linotype" w:hAnsi="Palatino Linotype" w:cs="Palatino Linotype"/>
                <w:color w:val="000000"/>
                <w:sz w:val="16"/>
                <w:szCs w:val="24"/>
              </w:rPr>
              <w:t>.</w:t>
            </w:r>
          </w:p>
        </w:tc>
        <w:tc>
          <w:tcPr>
            <w:tcW w:w="2552" w:type="dxa"/>
          </w:tcPr>
          <w:p w14:paraId="1BEA8EFE" w14:textId="78220191" w:rsidR="00F10F01" w:rsidRPr="001B5504" w:rsidRDefault="00F10F01" w:rsidP="00F10F01">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Como ya lo comentamos nos encontramos en revisión del archivo.</w:t>
            </w:r>
          </w:p>
        </w:tc>
        <w:tc>
          <w:tcPr>
            <w:tcW w:w="2878" w:type="dxa"/>
          </w:tcPr>
          <w:p w14:paraId="107C70E8" w14:textId="499A294E" w:rsidR="00F10F01" w:rsidRPr="001B5504" w:rsidRDefault="00F10F01" w:rsidP="00F10F01">
            <w:pPr>
              <w:spacing w:line="360" w:lineRule="auto"/>
              <w:jc w:val="both"/>
              <w:rPr>
                <w:rFonts w:ascii="Palatino Linotype" w:eastAsia="Palatino Linotype" w:hAnsi="Palatino Linotype" w:cs="Palatino Linotype"/>
                <w:sz w:val="16"/>
                <w:szCs w:val="24"/>
              </w:rPr>
            </w:pPr>
            <w:r w:rsidRPr="00DC1695">
              <w:rPr>
                <w:rFonts w:ascii="Palatino Linotype" w:eastAsia="Palatino Linotype" w:hAnsi="Palatino Linotype" w:cs="Palatino Linotype"/>
                <w:sz w:val="16"/>
                <w:szCs w:val="24"/>
              </w:rPr>
              <w:t>No proporciona respuesta</w:t>
            </w:r>
          </w:p>
        </w:tc>
      </w:tr>
      <w:tr w:rsidR="00F10F01" w14:paraId="42A45B1C" w14:textId="77777777" w:rsidTr="007663D8">
        <w:tc>
          <w:tcPr>
            <w:tcW w:w="3964" w:type="dxa"/>
          </w:tcPr>
          <w:p w14:paraId="4C54F01E" w14:textId="709AAB1D" w:rsidR="00F10F01" w:rsidRPr="00B61E07" w:rsidRDefault="00F10F01" w:rsidP="00F10F01">
            <w:pPr>
              <w:spacing w:line="360" w:lineRule="auto"/>
              <w:contextualSpacing/>
              <w:jc w:val="both"/>
              <w:rPr>
                <w:rFonts w:ascii="Palatino Linotype" w:eastAsia="Palatino Linotype" w:hAnsi="Palatino Linotype" w:cs="Palatino Linotype"/>
                <w:color w:val="000000"/>
                <w:sz w:val="16"/>
                <w:szCs w:val="24"/>
              </w:rPr>
            </w:pPr>
            <w:r w:rsidRPr="002C569F">
              <w:rPr>
                <w:rFonts w:ascii="Palatino Linotype" w:eastAsia="Palatino Linotype" w:hAnsi="Palatino Linotype" w:cs="Palatino Linotype"/>
                <w:color w:val="000000"/>
                <w:sz w:val="16"/>
                <w:szCs w:val="24"/>
              </w:rPr>
              <w:t xml:space="preserve">18.2. ¿LA TRANSFERENCIA PRIMARIA LA REALIZAN </w:t>
            </w:r>
            <w:r>
              <w:rPr>
                <w:rFonts w:ascii="Palatino Linotype" w:eastAsia="Palatino Linotype" w:hAnsi="Palatino Linotype" w:cs="Palatino Linotype"/>
                <w:color w:val="000000"/>
                <w:sz w:val="16"/>
                <w:szCs w:val="24"/>
              </w:rPr>
              <w:t>CON INVENTARIO DE TRANSFERENCIA PRIMARIA?</w:t>
            </w:r>
          </w:p>
        </w:tc>
        <w:tc>
          <w:tcPr>
            <w:tcW w:w="2552" w:type="dxa"/>
          </w:tcPr>
          <w:p w14:paraId="718C933A" w14:textId="16B6F235" w:rsidR="00F10F01" w:rsidRPr="001B5504" w:rsidRDefault="00F10F01" w:rsidP="00F10F01">
            <w:pPr>
              <w:spacing w:line="360" w:lineRule="auto"/>
              <w:jc w:val="both"/>
              <w:rPr>
                <w:rFonts w:ascii="Palatino Linotype" w:eastAsia="Palatino Linotype" w:hAnsi="Palatino Linotype" w:cs="Palatino Linotype"/>
                <w:sz w:val="16"/>
                <w:szCs w:val="24"/>
              </w:rPr>
            </w:pPr>
            <w:r w:rsidRPr="00944AC7">
              <w:rPr>
                <w:rFonts w:ascii="Palatino Linotype" w:eastAsia="Palatino Linotype" w:hAnsi="Palatino Linotype" w:cs="Palatino Linotype"/>
                <w:sz w:val="16"/>
                <w:szCs w:val="24"/>
              </w:rPr>
              <w:t>No proporciona respuesta</w:t>
            </w:r>
          </w:p>
        </w:tc>
        <w:tc>
          <w:tcPr>
            <w:tcW w:w="2878" w:type="dxa"/>
          </w:tcPr>
          <w:p w14:paraId="38F8FA3A" w14:textId="3A2F6044" w:rsidR="00F10F01" w:rsidRPr="001B5504" w:rsidRDefault="00F10F01" w:rsidP="00F10F01">
            <w:pPr>
              <w:spacing w:line="360" w:lineRule="auto"/>
              <w:jc w:val="both"/>
              <w:rPr>
                <w:rFonts w:ascii="Palatino Linotype" w:eastAsia="Palatino Linotype" w:hAnsi="Palatino Linotype" w:cs="Palatino Linotype"/>
                <w:sz w:val="16"/>
                <w:szCs w:val="24"/>
              </w:rPr>
            </w:pPr>
            <w:r w:rsidRPr="00DC1695">
              <w:rPr>
                <w:rFonts w:ascii="Palatino Linotype" w:eastAsia="Palatino Linotype" w:hAnsi="Palatino Linotype" w:cs="Palatino Linotype"/>
                <w:sz w:val="16"/>
                <w:szCs w:val="24"/>
              </w:rPr>
              <w:t>No proporciona respuesta</w:t>
            </w:r>
          </w:p>
        </w:tc>
      </w:tr>
      <w:tr w:rsidR="00F10F01" w14:paraId="54965833" w14:textId="77777777" w:rsidTr="007663D8">
        <w:tc>
          <w:tcPr>
            <w:tcW w:w="3964" w:type="dxa"/>
          </w:tcPr>
          <w:p w14:paraId="1CBD2A1B" w14:textId="2B538A7D" w:rsidR="00F10F01" w:rsidRPr="00B61E07" w:rsidRDefault="00F10F01" w:rsidP="00F10F01">
            <w:pPr>
              <w:spacing w:line="360" w:lineRule="auto"/>
              <w:contextualSpacing/>
              <w:jc w:val="both"/>
              <w:rPr>
                <w:rFonts w:ascii="Palatino Linotype" w:eastAsia="Palatino Linotype" w:hAnsi="Palatino Linotype" w:cs="Palatino Linotype"/>
                <w:color w:val="000000"/>
                <w:sz w:val="16"/>
                <w:szCs w:val="24"/>
              </w:rPr>
            </w:pPr>
            <w:r w:rsidRPr="002C569F">
              <w:rPr>
                <w:rFonts w:ascii="Palatino Linotype" w:eastAsia="Palatino Linotype" w:hAnsi="Palatino Linotype" w:cs="Palatino Linotype"/>
                <w:color w:val="000000"/>
                <w:sz w:val="16"/>
                <w:szCs w:val="24"/>
              </w:rPr>
              <w:t>18.3. ¿SOLICITAN QUE EN LAS TRANSFERENCIAS PRIMARIAS SE I</w:t>
            </w:r>
            <w:r>
              <w:rPr>
                <w:rFonts w:ascii="Palatino Linotype" w:eastAsia="Palatino Linotype" w:hAnsi="Palatino Linotype" w:cs="Palatino Linotype"/>
                <w:color w:val="000000"/>
                <w:sz w:val="16"/>
                <w:szCs w:val="24"/>
              </w:rPr>
              <w:t xml:space="preserve">NCLUYA LA DIGITALIZACIÓN DE LOS </w:t>
            </w:r>
            <w:r w:rsidRPr="002C569F">
              <w:rPr>
                <w:rFonts w:ascii="Palatino Linotype" w:eastAsia="Palatino Linotype" w:hAnsi="Palatino Linotype" w:cs="Palatino Linotype"/>
                <w:color w:val="000000"/>
                <w:sz w:val="16"/>
                <w:szCs w:val="24"/>
              </w:rPr>
              <w:t>DOCUMENTOS QUE SE INGRES</w:t>
            </w:r>
            <w:r>
              <w:rPr>
                <w:rFonts w:ascii="Palatino Linotype" w:eastAsia="Palatino Linotype" w:hAnsi="Palatino Linotype" w:cs="Palatino Linotype"/>
                <w:color w:val="000000"/>
                <w:sz w:val="16"/>
                <w:szCs w:val="24"/>
              </w:rPr>
              <w:t>AN AL ARCHIVO DE CONCENTRACIÓN?</w:t>
            </w:r>
          </w:p>
        </w:tc>
        <w:tc>
          <w:tcPr>
            <w:tcW w:w="2552" w:type="dxa"/>
          </w:tcPr>
          <w:p w14:paraId="20051478" w14:textId="03768D63" w:rsidR="00F10F01" w:rsidRPr="001B5504" w:rsidRDefault="00F10F01" w:rsidP="00F10F01">
            <w:pPr>
              <w:spacing w:line="360" w:lineRule="auto"/>
              <w:jc w:val="both"/>
              <w:rPr>
                <w:rFonts w:ascii="Palatino Linotype" w:eastAsia="Palatino Linotype" w:hAnsi="Palatino Linotype" w:cs="Palatino Linotype"/>
                <w:sz w:val="16"/>
                <w:szCs w:val="24"/>
              </w:rPr>
            </w:pPr>
            <w:r w:rsidRPr="00944AC7">
              <w:rPr>
                <w:rFonts w:ascii="Palatino Linotype" w:eastAsia="Palatino Linotype" w:hAnsi="Palatino Linotype" w:cs="Palatino Linotype"/>
                <w:sz w:val="16"/>
                <w:szCs w:val="24"/>
              </w:rPr>
              <w:t>No proporciona respuesta</w:t>
            </w:r>
          </w:p>
        </w:tc>
        <w:tc>
          <w:tcPr>
            <w:tcW w:w="2878" w:type="dxa"/>
          </w:tcPr>
          <w:p w14:paraId="7DEEFE15" w14:textId="468CDCC1" w:rsidR="00F10F01" w:rsidRPr="001B5504" w:rsidRDefault="00F10F01" w:rsidP="00F10F01">
            <w:pPr>
              <w:spacing w:line="360" w:lineRule="auto"/>
              <w:jc w:val="both"/>
              <w:rPr>
                <w:rFonts w:ascii="Palatino Linotype" w:eastAsia="Palatino Linotype" w:hAnsi="Palatino Linotype" w:cs="Palatino Linotype"/>
                <w:sz w:val="16"/>
                <w:szCs w:val="24"/>
              </w:rPr>
            </w:pPr>
            <w:r w:rsidRPr="00DC1695">
              <w:rPr>
                <w:rFonts w:ascii="Palatino Linotype" w:eastAsia="Palatino Linotype" w:hAnsi="Palatino Linotype" w:cs="Palatino Linotype"/>
                <w:sz w:val="16"/>
                <w:szCs w:val="24"/>
              </w:rPr>
              <w:t>No proporciona respuesta</w:t>
            </w:r>
          </w:p>
        </w:tc>
      </w:tr>
      <w:tr w:rsidR="00F10F01" w14:paraId="6011F125" w14:textId="77777777" w:rsidTr="007663D8">
        <w:tc>
          <w:tcPr>
            <w:tcW w:w="3964" w:type="dxa"/>
          </w:tcPr>
          <w:p w14:paraId="04B75170" w14:textId="3CB9C8EE" w:rsidR="00F10F01" w:rsidRPr="00B61E07" w:rsidRDefault="00F10F01" w:rsidP="00F10F01">
            <w:pPr>
              <w:spacing w:line="360" w:lineRule="auto"/>
              <w:contextualSpacing/>
              <w:jc w:val="both"/>
              <w:rPr>
                <w:rFonts w:ascii="Palatino Linotype" w:eastAsia="Palatino Linotype" w:hAnsi="Palatino Linotype" w:cs="Palatino Linotype"/>
                <w:color w:val="000000"/>
                <w:sz w:val="16"/>
                <w:szCs w:val="24"/>
              </w:rPr>
            </w:pPr>
            <w:r w:rsidRPr="005A4FAA">
              <w:rPr>
                <w:rFonts w:ascii="Palatino Linotype" w:eastAsia="Palatino Linotype" w:hAnsi="Palatino Linotype" w:cs="Palatino Linotype"/>
                <w:color w:val="000000"/>
                <w:sz w:val="16"/>
                <w:szCs w:val="24"/>
              </w:rPr>
              <w:t>18.4. ¿SOLICITAN QUE LOS EXPEDIENTES QUE INGRESAN</w:t>
            </w:r>
            <w:r>
              <w:rPr>
                <w:rFonts w:ascii="Palatino Linotype" w:eastAsia="Palatino Linotype" w:hAnsi="Palatino Linotype" w:cs="Palatino Linotype"/>
                <w:color w:val="000000"/>
                <w:sz w:val="16"/>
                <w:szCs w:val="24"/>
              </w:rPr>
              <w:t xml:space="preserve"> AL ARCHIVO DE CONCENTRACIÓN YA </w:t>
            </w:r>
            <w:r w:rsidRPr="005A4FAA">
              <w:rPr>
                <w:rFonts w:ascii="Palatino Linotype" w:eastAsia="Palatino Linotype" w:hAnsi="Palatino Linotype" w:cs="Palatino Linotype"/>
                <w:color w:val="000000"/>
                <w:sz w:val="16"/>
                <w:szCs w:val="24"/>
              </w:rPr>
              <w:t>INGRESEN CLASIFICADOS DE ACUERDO SU CUADRO GENERAL DE CLASIFICACIÓN ARCHIVÍSTICA?</w:t>
            </w:r>
          </w:p>
        </w:tc>
        <w:tc>
          <w:tcPr>
            <w:tcW w:w="2552" w:type="dxa"/>
          </w:tcPr>
          <w:p w14:paraId="07BBE798" w14:textId="761AAFEE" w:rsidR="00F10F01" w:rsidRPr="001B5504" w:rsidRDefault="00F10F01" w:rsidP="00F10F01">
            <w:pPr>
              <w:spacing w:line="360" w:lineRule="auto"/>
              <w:jc w:val="both"/>
              <w:rPr>
                <w:rFonts w:ascii="Palatino Linotype" w:eastAsia="Palatino Linotype" w:hAnsi="Palatino Linotype" w:cs="Palatino Linotype"/>
                <w:sz w:val="16"/>
                <w:szCs w:val="24"/>
              </w:rPr>
            </w:pPr>
            <w:r w:rsidRPr="00944AC7">
              <w:rPr>
                <w:rFonts w:ascii="Palatino Linotype" w:eastAsia="Palatino Linotype" w:hAnsi="Palatino Linotype" w:cs="Palatino Linotype"/>
                <w:sz w:val="16"/>
                <w:szCs w:val="24"/>
              </w:rPr>
              <w:t>No proporciona respuesta</w:t>
            </w:r>
          </w:p>
        </w:tc>
        <w:tc>
          <w:tcPr>
            <w:tcW w:w="2878" w:type="dxa"/>
          </w:tcPr>
          <w:p w14:paraId="4EB064A5" w14:textId="24FDBFF7" w:rsidR="00F10F01" w:rsidRPr="001B5504" w:rsidRDefault="00F10F01" w:rsidP="00F10F01">
            <w:pPr>
              <w:spacing w:line="360" w:lineRule="auto"/>
              <w:jc w:val="both"/>
              <w:rPr>
                <w:rFonts w:ascii="Palatino Linotype" w:eastAsia="Palatino Linotype" w:hAnsi="Palatino Linotype" w:cs="Palatino Linotype"/>
                <w:sz w:val="16"/>
                <w:szCs w:val="24"/>
              </w:rPr>
            </w:pPr>
            <w:r w:rsidRPr="00DC1695">
              <w:rPr>
                <w:rFonts w:ascii="Palatino Linotype" w:eastAsia="Palatino Linotype" w:hAnsi="Palatino Linotype" w:cs="Palatino Linotype"/>
                <w:sz w:val="16"/>
                <w:szCs w:val="24"/>
              </w:rPr>
              <w:t>No proporciona respuesta</w:t>
            </w:r>
          </w:p>
        </w:tc>
      </w:tr>
      <w:tr w:rsidR="00F10F01" w14:paraId="5369F11B" w14:textId="77777777" w:rsidTr="007663D8">
        <w:tc>
          <w:tcPr>
            <w:tcW w:w="3964" w:type="dxa"/>
          </w:tcPr>
          <w:p w14:paraId="6D1112A4" w14:textId="77777777" w:rsidR="00F10F01" w:rsidRPr="005A4FAA" w:rsidRDefault="00F10F01" w:rsidP="00F10F01">
            <w:pPr>
              <w:spacing w:line="360" w:lineRule="auto"/>
              <w:contextualSpacing/>
              <w:jc w:val="both"/>
              <w:rPr>
                <w:rFonts w:ascii="Palatino Linotype" w:eastAsia="Palatino Linotype" w:hAnsi="Palatino Linotype" w:cs="Palatino Linotype"/>
                <w:color w:val="000000"/>
                <w:sz w:val="16"/>
                <w:szCs w:val="24"/>
              </w:rPr>
            </w:pPr>
            <w:r w:rsidRPr="005A4FAA">
              <w:rPr>
                <w:rFonts w:ascii="Palatino Linotype" w:eastAsia="Palatino Linotype" w:hAnsi="Palatino Linotype" w:cs="Palatino Linotype"/>
                <w:color w:val="000000"/>
                <w:sz w:val="16"/>
                <w:szCs w:val="24"/>
              </w:rPr>
              <w:lastRenderedPageBreak/>
              <w:t>18.5. ¿COMO ASEGURAN QUE LAS REMESAS DE TRANSFERENCIA PRIMARIA CUMPLAN CON LO</w:t>
            </w:r>
          </w:p>
          <w:p w14:paraId="5A46A7B5" w14:textId="576F3463" w:rsidR="00F10F01" w:rsidRPr="00B61E07" w:rsidRDefault="00F10F01" w:rsidP="00F10F01">
            <w:pPr>
              <w:spacing w:line="360" w:lineRule="auto"/>
              <w:contextualSpacing/>
              <w:jc w:val="both"/>
              <w:rPr>
                <w:rFonts w:ascii="Palatino Linotype" w:eastAsia="Palatino Linotype" w:hAnsi="Palatino Linotype" w:cs="Palatino Linotype"/>
                <w:color w:val="000000"/>
                <w:sz w:val="16"/>
                <w:szCs w:val="24"/>
              </w:rPr>
            </w:pPr>
            <w:r w:rsidRPr="005A4FAA">
              <w:rPr>
                <w:rFonts w:ascii="Palatino Linotype" w:eastAsia="Palatino Linotype" w:hAnsi="Palatino Linotype" w:cs="Palatino Linotype"/>
                <w:color w:val="000000"/>
                <w:sz w:val="16"/>
                <w:szCs w:val="24"/>
              </w:rPr>
              <w:t>INDICADO EN EL ARTÍCULO 30 FRACCIÓN III DE LA LEY GENERAL</w:t>
            </w:r>
            <w:r>
              <w:rPr>
                <w:rFonts w:ascii="Palatino Linotype" w:eastAsia="Palatino Linotype" w:hAnsi="Palatino Linotype" w:cs="Palatino Linotype"/>
                <w:color w:val="000000"/>
                <w:sz w:val="16"/>
                <w:szCs w:val="24"/>
              </w:rPr>
              <w:t xml:space="preserve"> DE ARCHIVOS, ES DECIR, COMO SE </w:t>
            </w:r>
            <w:r w:rsidRPr="005A4FAA">
              <w:rPr>
                <w:rFonts w:ascii="Palatino Linotype" w:eastAsia="Palatino Linotype" w:hAnsi="Palatino Linotype" w:cs="Palatino Linotype"/>
                <w:color w:val="000000"/>
                <w:sz w:val="16"/>
                <w:szCs w:val="24"/>
              </w:rPr>
              <w:t>ASEGURAN DE QUE LOS RESPONSABLES DE LOS ARCHIVOS</w:t>
            </w:r>
            <w:r>
              <w:rPr>
                <w:rFonts w:ascii="Palatino Linotype" w:eastAsia="Palatino Linotype" w:hAnsi="Palatino Linotype" w:cs="Palatino Linotype"/>
                <w:color w:val="000000"/>
                <w:sz w:val="16"/>
                <w:szCs w:val="24"/>
              </w:rPr>
              <w:t xml:space="preserve"> DE TRÁMITE NO QUIERAN INGRESAR </w:t>
            </w:r>
            <w:r w:rsidRPr="005A4FAA">
              <w:rPr>
                <w:rFonts w:ascii="Palatino Linotype" w:eastAsia="Palatino Linotype" w:hAnsi="Palatino Linotype" w:cs="Palatino Linotype"/>
                <w:color w:val="000000"/>
                <w:sz w:val="16"/>
                <w:szCs w:val="24"/>
              </w:rPr>
              <w:t>DOCUMENTACIÓN CLASIFICADA AL ARCHIVO DE CONCENTRACIÓN EN TRANSFERENCIA PRIMARIA?</w:t>
            </w:r>
          </w:p>
        </w:tc>
        <w:tc>
          <w:tcPr>
            <w:tcW w:w="2552" w:type="dxa"/>
          </w:tcPr>
          <w:p w14:paraId="639C9FDF" w14:textId="78DC3AAA" w:rsidR="00F10F01" w:rsidRPr="001B5504" w:rsidRDefault="00F10F01" w:rsidP="00F10F01">
            <w:pPr>
              <w:spacing w:line="360" w:lineRule="auto"/>
              <w:jc w:val="both"/>
              <w:rPr>
                <w:rFonts w:ascii="Palatino Linotype" w:eastAsia="Palatino Linotype" w:hAnsi="Palatino Linotype" w:cs="Palatino Linotype"/>
                <w:sz w:val="16"/>
                <w:szCs w:val="24"/>
              </w:rPr>
            </w:pPr>
            <w:r w:rsidRPr="00944AC7">
              <w:rPr>
                <w:rFonts w:ascii="Palatino Linotype" w:eastAsia="Palatino Linotype" w:hAnsi="Palatino Linotype" w:cs="Palatino Linotype"/>
                <w:sz w:val="16"/>
                <w:szCs w:val="24"/>
              </w:rPr>
              <w:t>No proporciona respuesta</w:t>
            </w:r>
          </w:p>
        </w:tc>
        <w:tc>
          <w:tcPr>
            <w:tcW w:w="2878" w:type="dxa"/>
          </w:tcPr>
          <w:p w14:paraId="0AAE150B" w14:textId="35BA3721" w:rsidR="00F10F01" w:rsidRPr="001B5504" w:rsidRDefault="00F10F01" w:rsidP="00F10F01">
            <w:pPr>
              <w:spacing w:line="360" w:lineRule="auto"/>
              <w:jc w:val="both"/>
              <w:rPr>
                <w:rFonts w:ascii="Palatino Linotype" w:eastAsia="Palatino Linotype" w:hAnsi="Palatino Linotype" w:cs="Palatino Linotype"/>
                <w:sz w:val="16"/>
                <w:szCs w:val="24"/>
              </w:rPr>
            </w:pPr>
            <w:r w:rsidRPr="00DC1695">
              <w:rPr>
                <w:rFonts w:ascii="Palatino Linotype" w:eastAsia="Palatino Linotype" w:hAnsi="Palatino Linotype" w:cs="Palatino Linotype"/>
                <w:sz w:val="16"/>
                <w:szCs w:val="24"/>
              </w:rPr>
              <w:t>No proporciona respuesta</w:t>
            </w:r>
          </w:p>
        </w:tc>
      </w:tr>
      <w:tr w:rsidR="00F10F01" w14:paraId="07D075BB" w14:textId="77777777" w:rsidTr="007663D8">
        <w:tc>
          <w:tcPr>
            <w:tcW w:w="3964" w:type="dxa"/>
          </w:tcPr>
          <w:p w14:paraId="0AAAA37D" w14:textId="2A1BC90F" w:rsidR="00F10F01" w:rsidRPr="00B61E07" w:rsidRDefault="00F10F01" w:rsidP="00F10F01">
            <w:pPr>
              <w:tabs>
                <w:tab w:val="left" w:pos="900"/>
              </w:tabs>
              <w:spacing w:line="360" w:lineRule="auto"/>
              <w:contextualSpacing/>
              <w:jc w:val="both"/>
              <w:rPr>
                <w:rFonts w:ascii="Palatino Linotype" w:eastAsia="Palatino Linotype" w:hAnsi="Palatino Linotype" w:cs="Palatino Linotype"/>
                <w:color w:val="000000"/>
                <w:sz w:val="16"/>
                <w:szCs w:val="24"/>
              </w:rPr>
            </w:pPr>
            <w:r w:rsidRPr="005A4FAA">
              <w:rPr>
                <w:rFonts w:ascii="Palatino Linotype" w:eastAsia="Palatino Linotype" w:hAnsi="Palatino Linotype" w:cs="Palatino Linotype"/>
                <w:color w:val="000000"/>
                <w:sz w:val="16"/>
                <w:szCs w:val="24"/>
              </w:rPr>
              <w:t>18.6. EL FORMATO INSTITUCIONAL DEL INVE</w:t>
            </w:r>
            <w:r>
              <w:rPr>
                <w:rFonts w:ascii="Palatino Linotype" w:eastAsia="Palatino Linotype" w:hAnsi="Palatino Linotype" w:cs="Palatino Linotype"/>
                <w:color w:val="000000"/>
                <w:sz w:val="16"/>
                <w:szCs w:val="24"/>
              </w:rPr>
              <w:t>NTARIO DE TRANSFERENCIA PRIMARIA</w:t>
            </w:r>
            <w:r>
              <w:rPr>
                <w:rFonts w:ascii="Palatino Linotype" w:eastAsia="Palatino Linotype" w:hAnsi="Palatino Linotype" w:cs="Palatino Linotype"/>
                <w:color w:val="000000"/>
                <w:sz w:val="16"/>
                <w:szCs w:val="24"/>
              </w:rPr>
              <w:tab/>
            </w:r>
          </w:p>
        </w:tc>
        <w:tc>
          <w:tcPr>
            <w:tcW w:w="2552" w:type="dxa"/>
          </w:tcPr>
          <w:p w14:paraId="4F4EA416" w14:textId="46B4A72E" w:rsidR="00F10F01" w:rsidRPr="001B5504" w:rsidRDefault="00F10F01" w:rsidP="00F10F01">
            <w:pPr>
              <w:spacing w:line="360" w:lineRule="auto"/>
              <w:jc w:val="both"/>
              <w:rPr>
                <w:rFonts w:ascii="Palatino Linotype" w:eastAsia="Palatino Linotype" w:hAnsi="Palatino Linotype" w:cs="Palatino Linotype"/>
                <w:sz w:val="16"/>
                <w:szCs w:val="24"/>
              </w:rPr>
            </w:pPr>
            <w:r w:rsidRPr="00083573">
              <w:rPr>
                <w:rFonts w:ascii="Palatino Linotype" w:eastAsia="Palatino Linotype" w:hAnsi="Palatino Linotype" w:cs="Palatino Linotype"/>
                <w:sz w:val="16"/>
                <w:szCs w:val="24"/>
              </w:rPr>
              <w:t>No proporciona respuesta</w:t>
            </w:r>
          </w:p>
        </w:tc>
        <w:tc>
          <w:tcPr>
            <w:tcW w:w="2878" w:type="dxa"/>
          </w:tcPr>
          <w:p w14:paraId="16F9CA3E" w14:textId="5BD215D3" w:rsidR="00F10F01" w:rsidRPr="001B5504" w:rsidRDefault="00F10F01" w:rsidP="00F10F01">
            <w:pPr>
              <w:spacing w:line="360" w:lineRule="auto"/>
              <w:jc w:val="both"/>
              <w:rPr>
                <w:rFonts w:ascii="Palatino Linotype" w:eastAsia="Palatino Linotype" w:hAnsi="Palatino Linotype" w:cs="Palatino Linotype"/>
                <w:sz w:val="16"/>
                <w:szCs w:val="24"/>
              </w:rPr>
            </w:pPr>
            <w:r w:rsidRPr="00083573">
              <w:rPr>
                <w:rFonts w:ascii="Palatino Linotype" w:eastAsia="Palatino Linotype" w:hAnsi="Palatino Linotype" w:cs="Palatino Linotype"/>
                <w:sz w:val="16"/>
                <w:szCs w:val="24"/>
              </w:rPr>
              <w:t>No proporciona respuesta</w:t>
            </w:r>
          </w:p>
        </w:tc>
      </w:tr>
      <w:tr w:rsidR="00F10F01" w14:paraId="2F865E81" w14:textId="77777777" w:rsidTr="007663D8">
        <w:tc>
          <w:tcPr>
            <w:tcW w:w="3964" w:type="dxa"/>
          </w:tcPr>
          <w:p w14:paraId="6984EB47" w14:textId="25CA2762" w:rsidR="00F10F01" w:rsidRPr="00B61E07" w:rsidRDefault="00F10F01" w:rsidP="00F10F01">
            <w:pPr>
              <w:spacing w:line="360" w:lineRule="auto"/>
              <w:contextualSpacing/>
              <w:jc w:val="both"/>
              <w:rPr>
                <w:rFonts w:ascii="Palatino Linotype" w:eastAsia="Palatino Linotype" w:hAnsi="Palatino Linotype" w:cs="Palatino Linotype"/>
                <w:color w:val="000000"/>
                <w:sz w:val="16"/>
                <w:szCs w:val="24"/>
              </w:rPr>
            </w:pPr>
            <w:r w:rsidRPr="005A4FAA">
              <w:rPr>
                <w:rFonts w:ascii="Palatino Linotype" w:eastAsia="Palatino Linotype" w:hAnsi="Palatino Linotype" w:cs="Palatino Linotype"/>
                <w:color w:val="000000"/>
                <w:sz w:val="16"/>
                <w:szCs w:val="24"/>
              </w:rPr>
              <w:t>18.7. EL PROCEDIMIENTO PARA LA TRANSFERENCIA PRIMARA.</w:t>
            </w:r>
          </w:p>
        </w:tc>
        <w:tc>
          <w:tcPr>
            <w:tcW w:w="2552" w:type="dxa"/>
          </w:tcPr>
          <w:p w14:paraId="2B42F3A3" w14:textId="1B7E6AC0" w:rsidR="00F10F01" w:rsidRPr="001B5504" w:rsidRDefault="00F10F01" w:rsidP="00F10F01">
            <w:pPr>
              <w:spacing w:line="360" w:lineRule="auto"/>
              <w:jc w:val="both"/>
              <w:rPr>
                <w:rFonts w:ascii="Palatino Linotype" w:eastAsia="Palatino Linotype" w:hAnsi="Palatino Linotype" w:cs="Palatino Linotype"/>
                <w:sz w:val="16"/>
                <w:szCs w:val="24"/>
              </w:rPr>
            </w:pPr>
            <w:r w:rsidRPr="00083573">
              <w:rPr>
                <w:rFonts w:ascii="Palatino Linotype" w:eastAsia="Palatino Linotype" w:hAnsi="Palatino Linotype" w:cs="Palatino Linotype"/>
                <w:sz w:val="16"/>
                <w:szCs w:val="24"/>
              </w:rPr>
              <w:t>No proporciona respuesta</w:t>
            </w:r>
          </w:p>
        </w:tc>
        <w:tc>
          <w:tcPr>
            <w:tcW w:w="2878" w:type="dxa"/>
          </w:tcPr>
          <w:p w14:paraId="42897CD2" w14:textId="259C23D5" w:rsidR="00F10F01" w:rsidRPr="001B5504" w:rsidRDefault="00F10F01" w:rsidP="00F10F01">
            <w:pPr>
              <w:spacing w:line="360" w:lineRule="auto"/>
              <w:jc w:val="both"/>
              <w:rPr>
                <w:rFonts w:ascii="Palatino Linotype" w:eastAsia="Palatino Linotype" w:hAnsi="Palatino Linotype" w:cs="Palatino Linotype"/>
                <w:sz w:val="16"/>
                <w:szCs w:val="24"/>
              </w:rPr>
            </w:pPr>
            <w:r w:rsidRPr="00083573">
              <w:rPr>
                <w:rFonts w:ascii="Palatino Linotype" w:eastAsia="Palatino Linotype" w:hAnsi="Palatino Linotype" w:cs="Palatino Linotype"/>
                <w:sz w:val="16"/>
                <w:szCs w:val="24"/>
              </w:rPr>
              <w:t>No proporciona respuesta</w:t>
            </w:r>
          </w:p>
        </w:tc>
      </w:tr>
    </w:tbl>
    <w:p w14:paraId="731AE234" w14:textId="11375230" w:rsidR="00CC5134" w:rsidRPr="00CC5134" w:rsidRDefault="00CC5134" w:rsidP="00CC5134">
      <w:pPr>
        <w:spacing w:before="240" w:after="240" w:line="360" w:lineRule="auto"/>
        <w:jc w:val="both"/>
        <w:rPr>
          <w:rFonts w:ascii="Palatino Linotype" w:eastAsia="Palatino Linotype" w:hAnsi="Palatino Linotype" w:cs="Palatino Linotype"/>
          <w:sz w:val="24"/>
        </w:rPr>
      </w:pPr>
      <w:r w:rsidRPr="00CC5134">
        <w:rPr>
          <w:rFonts w:ascii="Palatino Linotype" w:eastAsia="Palatino Linotype" w:hAnsi="Palatino Linotype" w:cs="Palatino Linotype"/>
          <w:sz w:val="24"/>
        </w:rPr>
        <w:t>Por cuanto hace a los</w:t>
      </w:r>
      <w:r w:rsidR="0021484E">
        <w:rPr>
          <w:rFonts w:ascii="Palatino Linotype" w:eastAsia="Palatino Linotype" w:hAnsi="Palatino Linotype" w:cs="Palatino Linotype"/>
          <w:sz w:val="24"/>
        </w:rPr>
        <w:t xml:space="preserve"> puntos 18.1, 18.2, 18.3, 18.4 </w:t>
      </w:r>
      <w:r w:rsidRPr="00CC5134">
        <w:rPr>
          <w:rFonts w:ascii="Palatino Linotype" w:eastAsia="Palatino Linotype" w:hAnsi="Palatino Linotype" w:cs="Palatino Linotype"/>
          <w:sz w:val="24"/>
        </w:rPr>
        <w:t>y 18.5, derivado del análisis efectuado por este Organismo Garante, se advierte que los mismos no constituyen materia del derecho de acceso a la información, toda vez que la particular no pretende acceder a un documento</w:t>
      </w:r>
      <w:r w:rsidR="0021484E">
        <w:rPr>
          <w:rFonts w:ascii="Palatino Linotype" w:eastAsia="Palatino Linotype" w:hAnsi="Palatino Linotype" w:cs="Palatino Linotype"/>
          <w:sz w:val="24"/>
        </w:rPr>
        <w:t xml:space="preserve"> previamente generado, sino </w:t>
      </w:r>
      <w:r w:rsidRPr="00CC5134">
        <w:rPr>
          <w:rFonts w:ascii="Palatino Linotype" w:eastAsia="Palatino Linotype" w:hAnsi="Palatino Linotype" w:cs="Palatino Linotype"/>
          <w:sz w:val="24"/>
        </w:rPr>
        <w:t xml:space="preserve">que el </w:t>
      </w:r>
      <w:r w:rsidRPr="00CC5134">
        <w:rPr>
          <w:rFonts w:ascii="Palatino Linotype" w:eastAsia="Palatino Linotype" w:hAnsi="Palatino Linotype" w:cs="Palatino Linotype"/>
          <w:b/>
          <w:sz w:val="24"/>
        </w:rPr>
        <w:t xml:space="preserve">Sujeto Obligado </w:t>
      </w:r>
      <w:r w:rsidRPr="00CC5134">
        <w:rPr>
          <w:rFonts w:ascii="Palatino Linotype" w:eastAsia="Palatino Linotype" w:hAnsi="Palatino Linotype" w:cs="Palatino Linotype"/>
          <w:sz w:val="24"/>
        </w:rPr>
        <w:t xml:space="preserve">se pronuncie en el sentido de atender lo solicitado, constituyendo un derecho de petición, por lo que se considera que el </w:t>
      </w:r>
      <w:r w:rsidRPr="00CC5134">
        <w:rPr>
          <w:rFonts w:ascii="Palatino Linotype" w:eastAsia="Palatino Linotype" w:hAnsi="Palatino Linotype" w:cs="Palatino Linotype"/>
          <w:b/>
          <w:sz w:val="24"/>
        </w:rPr>
        <w:t>Sujeto Obligado</w:t>
      </w:r>
      <w:r w:rsidRPr="00CC5134">
        <w:rPr>
          <w:rFonts w:ascii="Palatino Linotype" w:eastAsia="Palatino Linotype" w:hAnsi="Palatino Linotype" w:cs="Palatino Linotype"/>
          <w:sz w:val="24"/>
        </w:rPr>
        <w:t xml:space="preserve"> no está constreñido a emitir una respuesta con la finalidad de atender los mismos, por lo tanto, no es procedente la entrega de información.</w:t>
      </w:r>
    </w:p>
    <w:p w14:paraId="350173C8" w14:textId="77E0E9F1" w:rsidR="00CC5134" w:rsidRPr="00756EBB" w:rsidRDefault="00CC5134" w:rsidP="00756EBB">
      <w:pPr>
        <w:spacing w:before="240" w:after="240" w:line="360" w:lineRule="auto"/>
        <w:jc w:val="both"/>
        <w:rPr>
          <w:rFonts w:ascii="Palatino Linotype" w:eastAsia="Palatino Linotype" w:hAnsi="Palatino Linotype" w:cs="Palatino Linotype"/>
          <w:sz w:val="24"/>
        </w:rPr>
      </w:pPr>
      <w:r w:rsidRPr="00CC5134">
        <w:rPr>
          <w:rFonts w:ascii="Palatino Linotype" w:eastAsia="Palatino Linotype" w:hAnsi="Palatino Linotype" w:cs="Palatino Linotype"/>
          <w:sz w:val="24"/>
        </w:rPr>
        <w:t xml:space="preserve">Respecto de los puntos 18.6 y 18.7, el </w:t>
      </w:r>
      <w:r w:rsidRPr="00CC5134">
        <w:rPr>
          <w:rFonts w:ascii="Palatino Linotype" w:eastAsia="Palatino Linotype" w:hAnsi="Palatino Linotype" w:cs="Palatino Linotype"/>
          <w:b/>
          <w:sz w:val="24"/>
        </w:rPr>
        <w:t>Sujeto Obligado</w:t>
      </w:r>
      <w:r w:rsidRPr="00CC5134">
        <w:rPr>
          <w:rFonts w:ascii="Palatino Linotype" w:eastAsia="Palatino Linotype" w:hAnsi="Palatino Linotype" w:cs="Palatino Linotype"/>
          <w:sz w:val="24"/>
        </w:rPr>
        <w:t xml:space="preserve"> fue omiso en emitir pronunciamiento alguno</w:t>
      </w:r>
      <w:r w:rsidR="00BA4883">
        <w:rPr>
          <w:rFonts w:ascii="Palatino Linotype" w:eastAsia="Palatino Linotype" w:hAnsi="Palatino Linotype" w:cs="Palatino Linotype"/>
          <w:sz w:val="24"/>
        </w:rPr>
        <w:t xml:space="preserve"> tanto</w:t>
      </w:r>
      <w:r w:rsidRPr="00CC5134">
        <w:rPr>
          <w:rFonts w:ascii="Palatino Linotype" w:eastAsia="Palatino Linotype" w:hAnsi="Palatino Linotype" w:cs="Palatino Linotype"/>
          <w:sz w:val="24"/>
        </w:rPr>
        <w:t xml:space="preserve"> en</w:t>
      </w:r>
      <w:r w:rsidR="00BA4883">
        <w:rPr>
          <w:rFonts w:ascii="Palatino Linotype" w:eastAsia="Palatino Linotype" w:hAnsi="Palatino Linotype" w:cs="Palatino Linotype"/>
          <w:sz w:val="24"/>
        </w:rPr>
        <w:t xml:space="preserve"> la</w:t>
      </w:r>
      <w:r w:rsidRPr="00CC5134">
        <w:rPr>
          <w:rFonts w:ascii="Palatino Linotype" w:eastAsia="Palatino Linotype" w:hAnsi="Palatino Linotype" w:cs="Palatino Linotype"/>
          <w:sz w:val="24"/>
        </w:rPr>
        <w:t xml:space="preserve"> respuesta, </w:t>
      </w:r>
      <w:r w:rsidR="00BA4883">
        <w:rPr>
          <w:rFonts w:ascii="Palatino Linotype" w:eastAsia="Palatino Linotype" w:hAnsi="Palatino Linotype" w:cs="Palatino Linotype"/>
          <w:sz w:val="24"/>
        </w:rPr>
        <w:t>como</w:t>
      </w:r>
      <w:r w:rsidR="0021484E">
        <w:rPr>
          <w:rFonts w:ascii="Palatino Linotype" w:eastAsia="Palatino Linotype" w:hAnsi="Palatino Linotype" w:cs="Palatino Linotype"/>
          <w:sz w:val="24"/>
        </w:rPr>
        <w:t xml:space="preserve"> en </w:t>
      </w:r>
      <w:r w:rsidR="00BA4883">
        <w:rPr>
          <w:rFonts w:ascii="Palatino Linotype" w:eastAsia="Palatino Linotype" w:hAnsi="Palatino Linotype" w:cs="Palatino Linotype"/>
          <w:sz w:val="24"/>
        </w:rPr>
        <w:t>el</w:t>
      </w:r>
      <w:r w:rsidR="0021484E">
        <w:rPr>
          <w:rFonts w:ascii="Palatino Linotype" w:eastAsia="Palatino Linotype" w:hAnsi="Palatino Linotype" w:cs="Palatino Linotype"/>
          <w:sz w:val="24"/>
        </w:rPr>
        <w:t xml:space="preserve"> informe justificado.</w:t>
      </w:r>
    </w:p>
    <w:p w14:paraId="13C3977A" w14:textId="77777777" w:rsidR="00CC5134" w:rsidRPr="00CC5134" w:rsidRDefault="00CC5134" w:rsidP="00CC5134">
      <w:pPr>
        <w:spacing w:before="240" w:after="240" w:line="360" w:lineRule="auto"/>
        <w:jc w:val="both"/>
        <w:rPr>
          <w:rFonts w:ascii="Palatino Linotype" w:eastAsia="Palatino Linotype" w:hAnsi="Palatino Linotype" w:cs="Palatino Linotype"/>
          <w:sz w:val="24"/>
        </w:rPr>
      </w:pPr>
      <w:r w:rsidRPr="00CC5134">
        <w:rPr>
          <w:rFonts w:ascii="Palatino Linotype" w:eastAsia="Palatino Linotype" w:hAnsi="Palatino Linotype" w:cs="Palatino Linotype"/>
          <w:sz w:val="24"/>
        </w:rPr>
        <w:t xml:space="preserve">En tal contexto, es preciso mencionar que la transferencia documental, de conformidad con el Lineamiento Cuarto, fracción XLVIII de los Lineamientos, es el </w:t>
      </w:r>
      <w:r w:rsidRPr="00CC5134">
        <w:rPr>
          <w:rFonts w:ascii="Palatino Linotype" w:eastAsia="Palatino Linotype" w:hAnsi="Palatino Linotype" w:cs="Palatino Linotype"/>
          <w:sz w:val="24"/>
          <w:u w:val="single"/>
        </w:rPr>
        <w:t>traslado controlado</w:t>
      </w:r>
      <w:r w:rsidRPr="00CC5134">
        <w:rPr>
          <w:rFonts w:ascii="Palatino Linotype" w:eastAsia="Palatino Linotype" w:hAnsi="Palatino Linotype" w:cs="Palatino Linotype"/>
          <w:sz w:val="24"/>
        </w:rPr>
        <w:t xml:space="preserve"> </w:t>
      </w:r>
      <w:r w:rsidRPr="00CC5134">
        <w:rPr>
          <w:rFonts w:ascii="Palatino Linotype" w:eastAsia="Palatino Linotype" w:hAnsi="Palatino Linotype" w:cs="Palatino Linotype"/>
          <w:sz w:val="24"/>
        </w:rPr>
        <w:lastRenderedPageBreak/>
        <w:t xml:space="preserve">y sistemático de expedientes </w:t>
      </w:r>
      <w:r w:rsidRPr="00CC5134">
        <w:rPr>
          <w:rFonts w:ascii="Palatino Linotype" w:eastAsia="Palatino Linotype" w:hAnsi="Palatino Linotype" w:cs="Palatino Linotype"/>
          <w:sz w:val="24"/>
          <w:u w:val="single"/>
        </w:rPr>
        <w:t>de consulta esporádica de un archivo de trámite al archivo de concentración (transferencia primaria)</w:t>
      </w:r>
      <w:r w:rsidRPr="00CC5134">
        <w:rPr>
          <w:rFonts w:ascii="Palatino Linotype" w:eastAsia="Palatino Linotype" w:hAnsi="Palatino Linotype" w:cs="Palatino Linotype"/>
          <w:sz w:val="24"/>
        </w:rPr>
        <w:t xml:space="preserve"> y de expedientes que deben conservarse de manera permanente, del archivo de concentración al archivo </w:t>
      </w:r>
      <w:r w:rsidRPr="00CC3B73">
        <w:rPr>
          <w:rFonts w:ascii="Palatino Linotype" w:eastAsia="Palatino Linotype" w:hAnsi="Palatino Linotype" w:cs="Palatino Linotype"/>
          <w:sz w:val="24"/>
          <w:u w:val="single"/>
        </w:rPr>
        <w:t>histórico (transferencia secundaria),</w:t>
      </w:r>
      <w:r w:rsidRPr="00CC5134">
        <w:rPr>
          <w:rFonts w:ascii="Palatino Linotype" w:eastAsia="Palatino Linotype" w:hAnsi="Palatino Linotype" w:cs="Palatino Linotype"/>
          <w:sz w:val="24"/>
        </w:rPr>
        <w:t xml:space="preserve"> siendo atribución de cada área o unidad administrativa realizar la transferencia primaria al archivo de concentración, según se lee en el artículo 30 fracción VI de la Ley General de Archivos y la Ley Local, respectivamente.</w:t>
      </w:r>
    </w:p>
    <w:p w14:paraId="544CC22A" w14:textId="426FBA75" w:rsidR="00CC3B73" w:rsidRPr="00CC3B73" w:rsidRDefault="00CC3B73" w:rsidP="00CC3B73">
      <w:pPr>
        <w:spacing w:before="240" w:after="240" w:line="360" w:lineRule="auto"/>
        <w:jc w:val="both"/>
        <w:rPr>
          <w:rFonts w:ascii="Palatino Linotype" w:eastAsia="Palatino Linotype" w:hAnsi="Palatino Linotype" w:cs="Palatino Linotype"/>
          <w:sz w:val="24"/>
        </w:rPr>
      </w:pPr>
      <w:r w:rsidRPr="00CC3B73">
        <w:rPr>
          <w:rFonts w:ascii="Palatino Linotype" w:eastAsia="Palatino Linotype" w:hAnsi="Palatino Linotype" w:cs="Palatino Linotype"/>
          <w:sz w:val="24"/>
        </w:rPr>
        <w:t xml:space="preserve">En ese sentido, toda vez que los Sujetos Obligados tienen como obligación el llevar a cabo los instrumentos de consulta y control archivístico, entre los cuales se encuentran los diversos inventarios como los de transferencia secundaria y su procedimiento, por lo que bajo estas premisas, resulta pertinente ordenar una búsqueda exhaustiva y razonable en los archivos del </w:t>
      </w:r>
      <w:r w:rsidRPr="00CC3B73">
        <w:rPr>
          <w:rFonts w:ascii="Palatino Linotype" w:eastAsia="Palatino Linotype" w:hAnsi="Palatino Linotype" w:cs="Palatino Linotype"/>
          <w:b/>
          <w:sz w:val="24"/>
        </w:rPr>
        <w:t>Sujeto Obligado</w:t>
      </w:r>
      <w:r w:rsidRPr="00CC3B73">
        <w:rPr>
          <w:rFonts w:ascii="Palatino Linotype" w:eastAsia="Palatino Linotype" w:hAnsi="Palatino Linotype" w:cs="Palatino Linotype"/>
          <w:sz w:val="24"/>
        </w:rPr>
        <w:t xml:space="preserve"> para efecto de localizar los documentos que den cuenta de las transferencias </w:t>
      </w:r>
      <w:r w:rsidR="00EB1127">
        <w:rPr>
          <w:rFonts w:ascii="Palatino Linotype" w:eastAsia="Palatino Linotype" w:hAnsi="Palatino Linotype" w:cs="Palatino Linotype"/>
          <w:sz w:val="24"/>
        </w:rPr>
        <w:t>primarias</w:t>
      </w:r>
      <w:r w:rsidRPr="00CC3B73">
        <w:rPr>
          <w:rFonts w:ascii="Palatino Linotype" w:eastAsia="Palatino Linotype" w:hAnsi="Palatino Linotype" w:cs="Palatino Linotype"/>
          <w:sz w:val="24"/>
        </w:rPr>
        <w:t>, sin embargo, para el caso en el que dicha información no obre en su poder, es dable ordenar la entrega de la declaratoria de inexistencia en los términos señalados anteriormente.</w:t>
      </w:r>
    </w:p>
    <w:tbl>
      <w:tblPr>
        <w:tblStyle w:val="Tablaconcuadrcula"/>
        <w:tblW w:w="9394" w:type="dxa"/>
        <w:tblLook w:val="04A0" w:firstRow="1" w:lastRow="0" w:firstColumn="1" w:lastColumn="0" w:noHBand="0" w:noVBand="1"/>
      </w:tblPr>
      <w:tblGrid>
        <w:gridCol w:w="3964"/>
        <w:gridCol w:w="2552"/>
        <w:gridCol w:w="2878"/>
      </w:tblGrid>
      <w:tr w:rsidR="00EE7B65" w14:paraId="13E26F93" w14:textId="77777777" w:rsidTr="007663D8">
        <w:tc>
          <w:tcPr>
            <w:tcW w:w="9394" w:type="dxa"/>
            <w:gridSpan w:val="3"/>
          </w:tcPr>
          <w:p w14:paraId="074241C9" w14:textId="31F7F654" w:rsidR="00EE7B65" w:rsidRPr="00CC5134" w:rsidRDefault="0019565B" w:rsidP="007663D8">
            <w:pPr>
              <w:jc w:val="both"/>
              <w:rPr>
                <w:rFonts w:ascii="Palatino Linotype" w:eastAsia="Palatino Linotype" w:hAnsi="Palatino Linotype" w:cs="Palatino Linotype"/>
                <w:b/>
                <w:sz w:val="24"/>
                <w:szCs w:val="24"/>
              </w:rPr>
            </w:pPr>
            <w:r w:rsidRPr="00CC5134">
              <w:rPr>
                <w:b/>
              </w:rPr>
              <w:t>19. TRANSFERENCIA SECUNDARIA</w:t>
            </w:r>
          </w:p>
        </w:tc>
      </w:tr>
      <w:tr w:rsidR="00EE7B65" w14:paraId="1514057F" w14:textId="77777777" w:rsidTr="007663D8">
        <w:tc>
          <w:tcPr>
            <w:tcW w:w="3964" w:type="dxa"/>
            <w:vAlign w:val="center"/>
          </w:tcPr>
          <w:p w14:paraId="70DF0CAD"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REQUERIMIENTO</w:t>
            </w:r>
          </w:p>
        </w:tc>
        <w:tc>
          <w:tcPr>
            <w:tcW w:w="2552" w:type="dxa"/>
            <w:vAlign w:val="center"/>
          </w:tcPr>
          <w:p w14:paraId="37F6447B"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RESPUESTA</w:t>
            </w:r>
          </w:p>
        </w:tc>
        <w:tc>
          <w:tcPr>
            <w:tcW w:w="2878" w:type="dxa"/>
            <w:vAlign w:val="center"/>
          </w:tcPr>
          <w:p w14:paraId="7DADF16E"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INFORME JUSTIFICADO Y ALCANCE</w:t>
            </w:r>
          </w:p>
        </w:tc>
      </w:tr>
      <w:tr w:rsidR="00F10F01" w14:paraId="516F1750" w14:textId="77777777" w:rsidTr="007663D8">
        <w:tc>
          <w:tcPr>
            <w:tcW w:w="3964" w:type="dxa"/>
          </w:tcPr>
          <w:p w14:paraId="3C23886B" w14:textId="7DD5E860" w:rsidR="00F10F01" w:rsidRPr="00B61E07" w:rsidRDefault="00F10F01" w:rsidP="00F10F01">
            <w:pPr>
              <w:spacing w:line="360" w:lineRule="auto"/>
              <w:contextualSpacing/>
              <w:jc w:val="both"/>
              <w:rPr>
                <w:rFonts w:ascii="Palatino Linotype" w:eastAsia="Palatino Linotype" w:hAnsi="Palatino Linotype" w:cs="Palatino Linotype"/>
                <w:color w:val="000000"/>
                <w:sz w:val="16"/>
                <w:szCs w:val="24"/>
              </w:rPr>
            </w:pPr>
            <w:r w:rsidRPr="005A4FAA">
              <w:rPr>
                <w:rFonts w:ascii="Palatino Linotype" w:eastAsia="Palatino Linotype" w:hAnsi="Palatino Linotype" w:cs="Palatino Linotype"/>
                <w:color w:val="000000"/>
                <w:sz w:val="16"/>
                <w:szCs w:val="24"/>
              </w:rPr>
              <w:t>19.1. ¿SU ARCHIVO DE CONCENTRACIÓN LLEVA A CABO TRANSFE</w:t>
            </w:r>
            <w:r>
              <w:rPr>
                <w:rFonts w:ascii="Palatino Linotype" w:eastAsia="Palatino Linotype" w:hAnsi="Palatino Linotype" w:cs="Palatino Linotype"/>
                <w:color w:val="000000"/>
                <w:sz w:val="16"/>
                <w:szCs w:val="24"/>
              </w:rPr>
              <w:t xml:space="preserve">RENCIAS SECUNDARIAS COMO LO </w:t>
            </w:r>
            <w:r w:rsidRPr="005A4FAA">
              <w:rPr>
                <w:rFonts w:ascii="Palatino Linotype" w:eastAsia="Palatino Linotype" w:hAnsi="Palatino Linotype" w:cs="Palatino Linotype"/>
                <w:color w:val="000000"/>
                <w:sz w:val="16"/>
                <w:szCs w:val="24"/>
              </w:rPr>
              <w:t>ESTABLECEN LOS ARTÍCULOS 31 FRACCIÓN X Y 59 DE LA LEY GENERAL DE ARCHIVOS?</w:t>
            </w:r>
          </w:p>
        </w:tc>
        <w:tc>
          <w:tcPr>
            <w:tcW w:w="2552" w:type="dxa"/>
          </w:tcPr>
          <w:p w14:paraId="3A353BF3" w14:textId="357868D8" w:rsidR="00F10F01" w:rsidRPr="001B5504" w:rsidRDefault="00F10F01" w:rsidP="00F10F01">
            <w:pPr>
              <w:spacing w:line="360" w:lineRule="auto"/>
              <w:jc w:val="both"/>
              <w:rPr>
                <w:rFonts w:ascii="Palatino Linotype" w:eastAsia="Palatino Linotype" w:hAnsi="Palatino Linotype" w:cs="Palatino Linotype"/>
                <w:sz w:val="16"/>
                <w:szCs w:val="24"/>
              </w:rPr>
            </w:pPr>
            <w:r w:rsidRPr="009D4BDF">
              <w:rPr>
                <w:rFonts w:ascii="Palatino Linotype" w:eastAsia="Palatino Linotype" w:hAnsi="Palatino Linotype" w:cs="Palatino Linotype"/>
                <w:sz w:val="16"/>
                <w:szCs w:val="24"/>
              </w:rPr>
              <w:t>No proporciona respuesta</w:t>
            </w:r>
          </w:p>
        </w:tc>
        <w:tc>
          <w:tcPr>
            <w:tcW w:w="2878" w:type="dxa"/>
          </w:tcPr>
          <w:p w14:paraId="160873D4" w14:textId="77777777" w:rsidR="00F10F01" w:rsidRPr="00B53221" w:rsidRDefault="00F10F01" w:rsidP="00F10F01">
            <w:pPr>
              <w:spacing w:line="360" w:lineRule="auto"/>
              <w:jc w:val="both"/>
              <w:rPr>
                <w:sz w:val="20"/>
              </w:rPr>
            </w:pPr>
            <w:r w:rsidRPr="00B53221">
              <w:rPr>
                <w:sz w:val="20"/>
              </w:rPr>
              <w:t>No proporciona respuesta</w:t>
            </w:r>
            <w:r w:rsidR="00B53221" w:rsidRPr="00B53221">
              <w:rPr>
                <w:sz w:val="20"/>
              </w:rPr>
              <w:t xml:space="preserve"> /</w:t>
            </w:r>
          </w:p>
          <w:p w14:paraId="2749B345" w14:textId="1B63452A" w:rsidR="00B53221" w:rsidRPr="001B5504" w:rsidRDefault="00B53221" w:rsidP="00F10F01">
            <w:pPr>
              <w:spacing w:line="360" w:lineRule="auto"/>
              <w:jc w:val="both"/>
              <w:rPr>
                <w:rFonts w:ascii="Palatino Linotype" w:eastAsia="Palatino Linotype" w:hAnsi="Palatino Linotype" w:cs="Palatino Linotype"/>
                <w:sz w:val="16"/>
                <w:szCs w:val="24"/>
              </w:rPr>
            </w:pPr>
            <w:r w:rsidRPr="00B53221">
              <w:rPr>
                <w:sz w:val="20"/>
              </w:rPr>
              <w:t>No se realizan transferencias</w:t>
            </w:r>
            <w:r>
              <w:rPr>
                <w:sz w:val="20"/>
              </w:rPr>
              <w:t xml:space="preserve"> secundarias ya que es la misma persona.</w:t>
            </w:r>
          </w:p>
        </w:tc>
      </w:tr>
      <w:tr w:rsidR="00F10F01" w14:paraId="25297EC6" w14:textId="77777777" w:rsidTr="007663D8">
        <w:tc>
          <w:tcPr>
            <w:tcW w:w="3964" w:type="dxa"/>
          </w:tcPr>
          <w:p w14:paraId="16242CCF" w14:textId="4DAD87EC" w:rsidR="00F10F01" w:rsidRPr="00B61E07" w:rsidRDefault="00F10F01" w:rsidP="00F10F01">
            <w:pPr>
              <w:spacing w:line="360" w:lineRule="auto"/>
              <w:contextualSpacing/>
              <w:jc w:val="both"/>
              <w:rPr>
                <w:rFonts w:ascii="Palatino Linotype" w:eastAsia="Palatino Linotype" w:hAnsi="Palatino Linotype" w:cs="Palatino Linotype"/>
                <w:color w:val="000000"/>
                <w:sz w:val="16"/>
                <w:szCs w:val="24"/>
              </w:rPr>
            </w:pPr>
            <w:r w:rsidRPr="005A4FAA">
              <w:rPr>
                <w:rFonts w:ascii="Palatino Linotype" w:eastAsia="Palatino Linotype" w:hAnsi="Palatino Linotype" w:cs="Palatino Linotype"/>
                <w:color w:val="000000"/>
                <w:sz w:val="16"/>
                <w:szCs w:val="24"/>
              </w:rPr>
              <w:t>19.2. ¿QUIEN LLEVA A CABO LA SELECCIÓN DE DOCUMENT</w:t>
            </w:r>
            <w:r>
              <w:rPr>
                <w:rFonts w:ascii="Palatino Linotype" w:eastAsia="Palatino Linotype" w:hAnsi="Palatino Linotype" w:cs="Palatino Linotype"/>
                <w:color w:val="000000"/>
                <w:sz w:val="16"/>
                <w:szCs w:val="24"/>
              </w:rPr>
              <w:t xml:space="preserve">ACIÓN QUE SE DESTINA AL </w:t>
            </w:r>
            <w:r>
              <w:rPr>
                <w:rFonts w:ascii="Palatino Linotype" w:eastAsia="Palatino Linotype" w:hAnsi="Palatino Linotype" w:cs="Palatino Linotype"/>
                <w:color w:val="000000"/>
                <w:sz w:val="16"/>
                <w:szCs w:val="24"/>
              </w:rPr>
              <w:lastRenderedPageBreak/>
              <w:t xml:space="preserve">ARCHIVO </w:t>
            </w:r>
            <w:r w:rsidRPr="005A4FAA">
              <w:rPr>
                <w:rFonts w:ascii="Palatino Linotype" w:eastAsia="Palatino Linotype" w:hAnsi="Palatino Linotype" w:cs="Palatino Linotype"/>
                <w:color w:val="000000"/>
                <w:sz w:val="16"/>
                <w:szCs w:val="24"/>
              </w:rPr>
              <w:t>HISTÓRICO EN TRANSFERENCIA SECUNDARIA?</w:t>
            </w:r>
          </w:p>
        </w:tc>
        <w:tc>
          <w:tcPr>
            <w:tcW w:w="2552" w:type="dxa"/>
          </w:tcPr>
          <w:p w14:paraId="04D7BC2C" w14:textId="675AEB67" w:rsidR="00F10F01" w:rsidRPr="001B5504" w:rsidRDefault="00F10F01" w:rsidP="00F10F01">
            <w:pPr>
              <w:spacing w:line="360" w:lineRule="auto"/>
              <w:jc w:val="both"/>
              <w:rPr>
                <w:rFonts w:ascii="Palatino Linotype" w:eastAsia="Palatino Linotype" w:hAnsi="Palatino Linotype" w:cs="Palatino Linotype"/>
                <w:sz w:val="16"/>
                <w:szCs w:val="24"/>
              </w:rPr>
            </w:pPr>
            <w:r w:rsidRPr="009D4BDF">
              <w:rPr>
                <w:rFonts w:ascii="Palatino Linotype" w:eastAsia="Palatino Linotype" w:hAnsi="Palatino Linotype" w:cs="Palatino Linotype"/>
                <w:sz w:val="16"/>
                <w:szCs w:val="24"/>
              </w:rPr>
              <w:lastRenderedPageBreak/>
              <w:t>No proporciona respuesta</w:t>
            </w:r>
          </w:p>
        </w:tc>
        <w:tc>
          <w:tcPr>
            <w:tcW w:w="2878" w:type="dxa"/>
          </w:tcPr>
          <w:p w14:paraId="635A9596" w14:textId="20F54DBD" w:rsidR="00F10F01" w:rsidRPr="001B5504" w:rsidRDefault="00F10F01" w:rsidP="00F10F01">
            <w:pPr>
              <w:spacing w:line="360" w:lineRule="auto"/>
              <w:jc w:val="both"/>
              <w:rPr>
                <w:rFonts w:ascii="Palatino Linotype" w:eastAsia="Palatino Linotype" w:hAnsi="Palatino Linotype" w:cs="Palatino Linotype"/>
                <w:sz w:val="16"/>
                <w:szCs w:val="24"/>
              </w:rPr>
            </w:pPr>
            <w:r w:rsidRPr="00B53221">
              <w:rPr>
                <w:sz w:val="20"/>
              </w:rPr>
              <w:t>No proporciona respuesta</w:t>
            </w:r>
            <w:r w:rsidR="00B53221" w:rsidRPr="00B53221">
              <w:rPr>
                <w:sz w:val="20"/>
              </w:rPr>
              <w:t>/ Coordinación de Archivo Municipal</w:t>
            </w:r>
          </w:p>
        </w:tc>
      </w:tr>
      <w:tr w:rsidR="00F10F01" w14:paraId="527166DC" w14:textId="77777777" w:rsidTr="007663D8">
        <w:tc>
          <w:tcPr>
            <w:tcW w:w="3964" w:type="dxa"/>
          </w:tcPr>
          <w:p w14:paraId="78DAD800" w14:textId="77777777" w:rsidR="00F10F01" w:rsidRPr="005A4FAA" w:rsidRDefault="00F10F01" w:rsidP="00F10F01">
            <w:pPr>
              <w:spacing w:line="360" w:lineRule="auto"/>
              <w:contextualSpacing/>
              <w:jc w:val="both"/>
              <w:rPr>
                <w:rFonts w:ascii="Palatino Linotype" w:eastAsia="Palatino Linotype" w:hAnsi="Palatino Linotype" w:cs="Palatino Linotype"/>
                <w:color w:val="000000"/>
                <w:sz w:val="16"/>
                <w:szCs w:val="24"/>
              </w:rPr>
            </w:pPr>
            <w:r w:rsidRPr="005A4FAA">
              <w:rPr>
                <w:rFonts w:ascii="Palatino Linotype" w:eastAsia="Palatino Linotype" w:hAnsi="Palatino Linotype" w:cs="Palatino Linotype"/>
                <w:color w:val="000000"/>
                <w:sz w:val="16"/>
                <w:szCs w:val="24"/>
              </w:rPr>
              <w:t>19.3. ¿BAJO QUE CRITERIOS SE LLEVA A CABO LA SELECCIÓN DE LA DOCUMENTACIÓN QUE SE</w:t>
            </w:r>
          </w:p>
          <w:p w14:paraId="6B125FE1" w14:textId="7E9D6EE8" w:rsidR="00F10F01" w:rsidRPr="00B61E07" w:rsidRDefault="00F10F01" w:rsidP="00F10F01">
            <w:pPr>
              <w:spacing w:line="360" w:lineRule="auto"/>
              <w:contextualSpacing/>
              <w:jc w:val="both"/>
              <w:rPr>
                <w:rFonts w:ascii="Palatino Linotype" w:eastAsia="Palatino Linotype" w:hAnsi="Palatino Linotype" w:cs="Palatino Linotype"/>
                <w:color w:val="000000"/>
                <w:sz w:val="16"/>
                <w:szCs w:val="24"/>
              </w:rPr>
            </w:pPr>
            <w:r w:rsidRPr="005A4FAA">
              <w:rPr>
                <w:rFonts w:ascii="Palatino Linotype" w:eastAsia="Palatino Linotype" w:hAnsi="Palatino Linotype" w:cs="Palatino Linotype"/>
                <w:color w:val="000000"/>
                <w:sz w:val="16"/>
                <w:szCs w:val="24"/>
              </w:rPr>
              <w:t>DESTINA AL ARCHIVO HISTÓRICO EN TRANSFERENCIA SECUNDARIA?</w:t>
            </w:r>
          </w:p>
        </w:tc>
        <w:tc>
          <w:tcPr>
            <w:tcW w:w="2552" w:type="dxa"/>
          </w:tcPr>
          <w:p w14:paraId="3AF523B7" w14:textId="2605AC74" w:rsidR="00F10F01" w:rsidRPr="001B5504" w:rsidRDefault="00F10F01" w:rsidP="00F10F01">
            <w:pPr>
              <w:spacing w:line="360" w:lineRule="auto"/>
              <w:jc w:val="both"/>
              <w:rPr>
                <w:rFonts w:ascii="Palatino Linotype" w:eastAsia="Palatino Linotype" w:hAnsi="Palatino Linotype" w:cs="Palatino Linotype"/>
                <w:sz w:val="16"/>
                <w:szCs w:val="24"/>
              </w:rPr>
            </w:pPr>
            <w:r w:rsidRPr="009D4BDF">
              <w:rPr>
                <w:rFonts w:ascii="Palatino Linotype" w:eastAsia="Palatino Linotype" w:hAnsi="Palatino Linotype" w:cs="Palatino Linotype"/>
                <w:sz w:val="16"/>
                <w:szCs w:val="24"/>
              </w:rPr>
              <w:t>No proporciona respuesta</w:t>
            </w:r>
          </w:p>
        </w:tc>
        <w:tc>
          <w:tcPr>
            <w:tcW w:w="2878" w:type="dxa"/>
          </w:tcPr>
          <w:p w14:paraId="6967E963" w14:textId="25B0DD87" w:rsidR="00F10F01" w:rsidRPr="001B5504" w:rsidRDefault="00F10F01" w:rsidP="00F10F01">
            <w:pPr>
              <w:spacing w:line="360" w:lineRule="auto"/>
              <w:jc w:val="both"/>
              <w:rPr>
                <w:rFonts w:ascii="Palatino Linotype" w:eastAsia="Palatino Linotype" w:hAnsi="Palatino Linotype" w:cs="Palatino Linotype"/>
                <w:sz w:val="16"/>
                <w:szCs w:val="24"/>
              </w:rPr>
            </w:pPr>
            <w:r w:rsidRPr="00D701D2">
              <w:rPr>
                <w:rFonts w:ascii="Palatino Linotype" w:eastAsia="Palatino Linotype" w:hAnsi="Palatino Linotype" w:cs="Palatino Linotype"/>
                <w:sz w:val="16"/>
                <w:szCs w:val="24"/>
              </w:rPr>
              <w:t>No proporciona respuesta</w:t>
            </w:r>
            <w:r w:rsidR="006354D5">
              <w:rPr>
                <w:rFonts w:ascii="Palatino Linotype" w:eastAsia="Palatino Linotype" w:hAnsi="Palatino Linotype" w:cs="Palatino Linotype"/>
                <w:sz w:val="16"/>
                <w:szCs w:val="24"/>
              </w:rPr>
              <w:t xml:space="preserve"> </w:t>
            </w:r>
            <w:r w:rsidR="00B53221">
              <w:rPr>
                <w:rFonts w:ascii="Palatino Linotype" w:eastAsia="Palatino Linotype" w:hAnsi="Palatino Linotype" w:cs="Palatino Linotype"/>
                <w:sz w:val="16"/>
                <w:szCs w:val="24"/>
              </w:rPr>
              <w:t xml:space="preserve">/ lo establecido en la Ley de Archivos y Administración de Documentos del Estado de México y Municipios, y los </w:t>
            </w:r>
            <w:r w:rsidR="00CC3B73">
              <w:rPr>
                <w:rFonts w:ascii="Palatino Linotype" w:eastAsia="Palatino Linotype" w:hAnsi="Palatino Linotype" w:cs="Palatino Linotype"/>
                <w:sz w:val="16"/>
                <w:szCs w:val="24"/>
              </w:rPr>
              <w:t>lineamientos</w:t>
            </w:r>
            <w:r w:rsidR="00B53221">
              <w:rPr>
                <w:rFonts w:ascii="Palatino Linotype" w:eastAsia="Palatino Linotype" w:hAnsi="Palatino Linotype" w:cs="Palatino Linotype"/>
                <w:sz w:val="16"/>
                <w:szCs w:val="24"/>
              </w:rPr>
              <w:t xml:space="preserve"> en materia de Administración de Documentos</w:t>
            </w:r>
            <w:r w:rsidR="00CC3B73">
              <w:rPr>
                <w:rFonts w:ascii="Palatino Linotype" w:eastAsia="Palatino Linotype" w:hAnsi="Palatino Linotype" w:cs="Palatino Linotype"/>
                <w:sz w:val="16"/>
                <w:szCs w:val="24"/>
              </w:rPr>
              <w:t>.</w:t>
            </w:r>
          </w:p>
        </w:tc>
      </w:tr>
      <w:tr w:rsidR="00F10F01" w14:paraId="28D7BEC0" w14:textId="77777777" w:rsidTr="007663D8">
        <w:tc>
          <w:tcPr>
            <w:tcW w:w="3964" w:type="dxa"/>
          </w:tcPr>
          <w:p w14:paraId="4DDA5F98" w14:textId="441E9E2E" w:rsidR="00F10F01" w:rsidRPr="00B61E07" w:rsidRDefault="00F10F01" w:rsidP="00F10F01">
            <w:pPr>
              <w:spacing w:line="360" w:lineRule="auto"/>
              <w:contextualSpacing/>
              <w:jc w:val="both"/>
              <w:rPr>
                <w:rFonts w:ascii="Palatino Linotype" w:eastAsia="Palatino Linotype" w:hAnsi="Palatino Linotype" w:cs="Palatino Linotype"/>
                <w:color w:val="000000"/>
                <w:sz w:val="16"/>
                <w:szCs w:val="24"/>
              </w:rPr>
            </w:pPr>
            <w:r w:rsidRPr="005A4FAA">
              <w:rPr>
                <w:rFonts w:ascii="Palatino Linotype" w:eastAsia="Palatino Linotype" w:hAnsi="Palatino Linotype" w:cs="Palatino Linotype"/>
                <w:color w:val="000000"/>
                <w:sz w:val="16"/>
                <w:szCs w:val="24"/>
              </w:rPr>
              <w:t>19.4. EL FORMATO INSTITUCIONAL DEL INVENTARIO DE TRASFERENCIA SECUNDARIA</w:t>
            </w:r>
          </w:p>
        </w:tc>
        <w:tc>
          <w:tcPr>
            <w:tcW w:w="2552" w:type="dxa"/>
          </w:tcPr>
          <w:p w14:paraId="4D922CE6" w14:textId="42B5B668" w:rsidR="00F10F01" w:rsidRPr="001B5504" w:rsidRDefault="00F10F01" w:rsidP="00F10F01">
            <w:pPr>
              <w:spacing w:line="360" w:lineRule="auto"/>
              <w:jc w:val="both"/>
              <w:rPr>
                <w:rFonts w:ascii="Palatino Linotype" w:eastAsia="Palatino Linotype" w:hAnsi="Palatino Linotype" w:cs="Palatino Linotype"/>
                <w:sz w:val="16"/>
                <w:szCs w:val="24"/>
              </w:rPr>
            </w:pPr>
            <w:r w:rsidRPr="009D4BDF">
              <w:rPr>
                <w:rFonts w:ascii="Palatino Linotype" w:eastAsia="Palatino Linotype" w:hAnsi="Palatino Linotype" w:cs="Palatino Linotype"/>
                <w:sz w:val="16"/>
                <w:szCs w:val="24"/>
              </w:rPr>
              <w:t>No proporciona respuesta</w:t>
            </w:r>
          </w:p>
        </w:tc>
        <w:tc>
          <w:tcPr>
            <w:tcW w:w="2878" w:type="dxa"/>
          </w:tcPr>
          <w:p w14:paraId="22311D84" w14:textId="0D2F3FC4" w:rsidR="00F10F01" w:rsidRDefault="00F10F01" w:rsidP="00F10F01">
            <w:pPr>
              <w:spacing w:line="360" w:lineRule="auto"/>
              <w:jc w:val="both"/>
              <w:rPr>
                <w:rFonts w:ascii="Palatino Linotype" w:eastAsia="Palatino Linotype" w:hAnsi="Palatino Linotype" w:cs="Palatino Linotype"/>
                <w:sz w:val="16"/>
                <w:szCs w:val="24"/>
              </w:rPr>
            </w:pPr>
            <w:r w:rsidRPr="00D701D2">
              <w:rPr>
                <w:rFonts w:ascii="Palatino Linotype" w:eastAsia="Palatino Linotype" w:hAnsi="Palatino Linotype" w:cs="Palatino Linotype"/>
                <w:sz w:val="16"/>
                <w:szCs w:val="24"/>
              </w:rPr>
              <w:t>No proporciona respuesta</w:t>
            </w:r>
            <w:r w:rsidR="006354D5">
              <w:rPr>
                <w:rFonts w:ascii="Palatino Linotype" w:eastAsia="Palatino Linotype" w:hAnsi="Palatino Linotype" w:cs="Palatino Linotype"/>
                <w:sz w:val="16"/>
                <w:szCs w:val="24"/>
              </w:rPr>
              <w:t xml:space="preserve"> </w:t>
            </w:r>
            <w:r w:rsidR="00B53221">
              <w:rPr>
                <w:rFonts w:ascii="Palatino Linotype" w:eastAsia="Palatino Linotype" w:hAnsi="Palatino Linotype" w:cs="Palatino Linotype"/>
                <w:sz w:val="16"/>
                <w:szCs w:val="24"/>
              </w:rPr>
              <w:t>/</w:t>
            </w:r>
          </w:p>
          <w:p w14:paraId="7BD155DB" w14:textId="0456D592" w:rsidR="00B53221" w:rsidRPr="001B5504" w:rsidRDefault="00B53221" w:rsidP="00F10F01">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 se cuenta con ello ya que en  las anteriores administraciones hicieron caso omiso para realizarlo.</w:t>
            </w:r>
          </w:p>
        </w:tc>
      </w:tr>
      <w:tr w:rsidR="00F10F01" w14:paraId="49515597" w14:textId="77777777" w:rsidTr="007663D8">
        <w:tc>
          <w:tcPr>
            <w:tcW w:w="3964" w:type="dxa"/>
          </w:tcPr>
          <w:p w14:paraId="2DDE2936" w14:textId="1224CC5C" w:rsidR="00F10F01" w:rsidRPr="001B5504" w:rsidRDefault="00F10F01" w:rsidP="00F10F01">
            <w:pPr>
              <w:spacing w:line="360" w:lineRule="auto"/>
              <w:jc w:val="both"/>
              <w:rPr>
                <w:rFonts w:ascii="Palatino Linotype" w:eastAsia="Palatino Linotype" w:hAnsi="Palatino Linotype" w:cs="Palatino Linotype"/>
                <w:sz w:val="16"/>
                <w:szCs w:val="24"/>
              </w:rPr>
            </w:pPr>
            <w:r w:rsidRPr="005A4FAA">
              <w:rPr>
                <w:rFonts w:ascii="Palatino Linotype" w:eastAsia="Palatino Linotype" w:hAnsi="Palatino Linotype" w:cs="Palatino Linotype"/>
                <w:sz w:val="16"/>
                <w:szCs w:val="24"/>
              </w:rPr>
              <w:t>19.5. EL PROCEDIMIENTO PARA LA TRANSFERENCIA SECUNDARIA.</w:t>
            </w:r>
          </w:p>
        </w:tc>
        <w:tc>
          <w:tcPr>
            <w:tcW w:w="2552" w:type="dxa"/>
          </w:tcPr>
          <w:p w14:paraId="3EDFCB98" w14:textId="50238C92" w:rsidR="00F10F01" w:rsidRPr="001B5504" w:rsidRDefault="00F10F01" w:rsidP="00F10F01">
            <w:pPr>
              <w:spacing w:line="360" w:lineRule="auto"/>
              <w:jc w:val="both"/>
              <w:rPr>
                <w:rFonts w:ascii="Palatino Linotype" w:eastAsia="Palatino Linotype" w:hAnsi="Palatino Linotype" w:cs="Palatino Linotype"/>
                <w:sz w:val="16"/>
                <w:szCs w:val="24"/>
              </w:rPr>
            </w:pPr>
            <w:r w:rsidRPr="009D4BDF">
              <w:rPr>
                <w:rFonts w:ascii="Palatino Linotype" w:eastAsia="Palatino Linotype" w:hAnsi="Palatino Linotype" w:cs="Palatino Linotype"/>
                <w:sz w:val="16"/>
                <w:szCs w:val="24"/>
              </w:rPr>
              <w:t>No proporciona respuesta</w:t>
            </w:r>
          </w:p>
        </w:tc>
        <w:tc>
          <w:tcPr>
            <w:tcW w:w="2878" w:type="dxa"/>
          </w:tcPr>
          <w:p w14:paraId="2A924AEE" w14:textId="646E6153" w:rsidR="00F10F01" w:rsidRPr="001B5504" w:rsidRDefault="00F10F01" w:rsidP="00F10F01">
            <w:pPr>
              <w:spacing w:line="360" w:lineRule="auto"/>
              <w:jc w:val="both"/>
              <w:rPr>
                <w:rFonts w:ascii="Palatino Linotype" w:eastAsia="Palatino Linotype" w:hAnsi="Palatino Linotype" w:cs="Palatino Linotype"/>
                <w:sz w:val="16"/>
                <w:szCs w:val="24"/>
              </w:rPr>
            </w:pPr>
            <w:r w:rsidRPr="00D701D2">
              <w:rPr>
                <w:rFonts w:ascii="Palatino Linotype" w:eastAsia="Palatino Linotype" w:hAnsi="Palatino Linotype" w:cs="Palatino Linotype"/>
                <w:sz w:val="16"/>
                <w:szCs w:val="24"/>
              </w:rPr>
              <w:t>No proporciona respuesta</w:t>
            </w:r>
            <w:r w:rsidR="00B53221">
              <w:rPr>
                <w:rFonts w:ascii="Palatino Linotype" w:eastAsia="Palatino Linotype" w:hAnsi="Palatino Linotype" w:cs="Palatino Linotype"/>
                <w:sz w:val="16"/>
                <w:szCs w:val="24"/>
              </w:rPr>
              <w:t>/ No se cuenta con ello ya que en  las anteriores administraciones no realizaron el manual de procedimientos.</w:t>
            </w:r>
          </w:p>
        </w:tc>
      </w:tr>
    </w:tbl>
    <w:p w14:paraId="118B4CDE" w14:textId="77777777" w:rsidR="00CA4A67" w:rsidRDefault="00CA4A67" w:rsidP="00CA4A67">
      <w:pPr>
        <w:spacing w:line="360" w:lineRule="auto"/>
        <w:jc w:val="both"/>
        <w:rPr>
          <w:rFonts w:ascii="Palatino Linotype" w:eastAsia="Palatino Linotype" w:hAnsi="Palatino Linotype" w:cs="Palatino Linotype"/>
        </w:rPr>
      </w:pPr>
    </w:p>
    <w:p w14:paraId="3ECF6956" w14:textId="64CFB209" w:rsidR="00CA4A67" w:rsidRPr="00756EBB" w:rsidRDefault="00CA4A67" w:rsidP="00756EBB">
      <w:pPr>
        <w:spacing w:before="240" w:after="240" w:line="360" w:lineRule="auto"/>
        <w:jc w:val="both"/>
        <w:rPr>
          <w:rFonts w:ascii="Palatino Linotype" w:eastAsia="Palatino Linotype" w:hAnsi="Palatino Linotype" w:cs="Palatino Linotype"/>
          <w:sz w:val="32"/>
          <w:szCs w:val="28"/>
        </w:rPr>
      </w:pPr>
      <w:r w:rsidRPr="00CA4A67">
        <w:rPr>
          <w:rFonts w:ascii="Palatino Linotype" w:eastAsia="Palatino Linotype" w:hAnsi="Palatino Linotype" w:cs="Palatino Linotype"/>
          <w:sz w:val="24"/>
          <w:szCs w:val="24"/>
        </w:rPr>
        <w:t>Resulta propio mencionar que los numerales 19.1, 19.2 y 19.3, se</w:t>
      </w:r>
      <w:r w:rsidRPr="00CA4A67">
        <w:rPr>
          <w:rFonts w:ascii="Palatino Linotype" w:eastAsia="Palatino Linotype" w:hAnsi="Palatino Linotype" w:cs="Palatino Linotype"/>
          <w:sz w:val="24"/>
        </w:rPr>
        <w:t xml:space="preserve"> tienen por atendidos al haber existido un pronunciamiento por parte del </w:t>
      </w:r>
      <w:r w:rsidRPr="00CA4A67">
        <w:rPr>
          <w:rFonts w:ascii="Palatino Linotype" w:eastAsia="Palatino Linotype" w:hAnsi="Palatino Linotype" w:cs="Palatino Linotype"/>
          <w:b/>
          <w:sz w:val="24"/>
        </w:rPr>
        <w:t>Sujeto Obligado</w:t>
      </w:r>
      <w:r w:rsidRPr="00CA4A67">
        <w:rPr>
          <w:rFonts w:ascii="Palatino Linotype" w:eastAsia="Palatino Linotype" w:hAnsi="Palatino Linotype" w:cs="Palatino Linotype"/>
          <w:sz w:val="24"/>
        </w:rPr>
        <w:t>, a fin de dar respuesta a los mismos, aunado al hecho de que éste Organismo Garante no está facultado para manifestarse sobre la veracidad de la información proporcionada, de conformidad con el criterio 31/10 citado con antelación, aunado al hecho de que no se advirtió que la particular pretendiera el acceso a un soporte documental, sino más bien un pronunciamiento por parte de</w:t>
      </w:r>
      <w:r w:rsidRPr="00CA4A67">
        <w:rPr>
          <w:rFonts w:ascii="Palatino Linotype" w:eastAsia="Palatino Linotype" w:hAnsi="Palatino Linotype" w:cs="Palatino Linotype"/>
          <w:b/>
          <w:sz w:val="24"/>
        </w:rPr>
        <w:t>l Sujeto Obligado.</w:t>
      </w:r>
    </w:p>
    <w:p w14:paraId="3608E4EE" w14:textId="77777777" w:rsidR="00CA4A67" w:rsidRPr="00CA4A67" w:rsidRDefault="00CA4A67" w:rsidP="00CA4A67">
      <w:pPr>
        <w:spacing w:line="360" w:lineRule="auto"/>
        <w:jc w:val="both"/>
        <w:rPr>
          <w:rFonts w:ascii="Palatino Linotype" w:eastAsia="Palatino Linotype" w:hAnsi="Palatino Linotype" w:cs="Palatino Linotype"/>
          <w:sz w:val="24"/>
        </w:rPr>
      </w:pPr>
      <w:r w:rsidRPr="00CA4A67">
        <w:rPr>
          <w:rFonts w:ascii="Palatino Linotype" w:eastAsia="Palatino Linotype" w:hAnsi="Palatino Linotype" w:cs="Palatino Linotype"/>
          <w:sz w:val="24"/>
        </w:rPr>
        <w:t xml:space="preserve">Por otra parte, la Recurrente solicitó el formato del inventario de transferencia secundaria, que como anteriormente se ha mencionado, la transferencia documental contempla tanto </w:t>
      </w:r>
      <w:r w:rsidRPr="00CA4A67">
        <w:rPr>
          <w:rFonts w:ascii="Palatino Linotype" w:eastAsia="Palatino Linotype" w:hAnsi="Palatino Linotype" w:cs="Palatino Linotype"/>
          <w:sz w:val="24"/>
        </w:rPr>
        <w:lastRenderedPageBreak/>
        <w:t>la transferencia primaria relativa al traslado controlado y sistemático de expedientes de consulta esporádica de un archivo de trámite al archivo de concentración, y la transferencia secundaria, relativo a los documentos que pasan del archivo de concentración al archivo histórico, esto de conformidad con el artículo cuarto, fracción XLVIII de los Lineamientos para la Organización y Conservación de Archivos, asimismo, se tiene que de acuerdo con el artículo décimo tercero, fracción III de los Lineamientos mencionados, los sujetos obligados deben elaborar los inventarios documentales: generales, de transferencia y baja, esto con la finalidad de llevar el control de los expedientes.</w:t>
      </w:r>
    </w:p>
    <w:p w14:paraId="0E434C64" w14:textId="77777777" w:rsidR="00CA4A67" w:rsidRPr="00CA4A67" w:rsidRDefault="00CA4A67" w:rsidP="00CA4A67">
      <w:pPr>
        <w:spacing w:before="240" w:after="240" w:line="360" w:lineRule="auto"/>
        <w:jc w:val="both"/>
        <w:rPr>
          <w:rFonts w:ascii="Palatino Linotype" w:eastAsia="Palatino Linotype" w:hAnsi="Palatino Linotype" w:cs="Palatino Linotype"/>
          <w:sz w:val="24"/>
        </w:rPr>
      </w:pPr>
      <w:r w:rsidRPr="00CA4A67">
        <w:rPr>
          <w:rFonts w:ascii="Palatino Linotype" w:eastAsia="Palatino Linotype" w:hAnsi="Palatino Linotype" w:cs="Palatino Linotype"/>
          <w:sz w:val="24"/>
        </w:rPr>
        <w:t xml:space="preserve">Ahora bien, respecto de los puntos 19.4 y 19.5, la particular solicitó el procedimiento y el formato institucional del inventario de transferencia secundaria, indicando el </w:t>
      </w:r>
      <w:r w:rsidRPr="00CA4A67">
        <w:rPr>
          <w:rFonts w:ascii="Palatino Linotype" w:eastAsia="Palatino Linotype" w:hAnsi="Palatino Linotype" w:cs="Palatino Linotype"/>
          <w:b/>
          <w:sz w:val="24"/>
        </w:rPr>
        <w:t xml:space="preserve">Sujeto Obligado, </w:t>
      </w:r>
      <w:r w:rsidRPr="00CA4A67">
        <w:rPr>
          <w:rFonts w:ascii="Palatino Linotype" w:eastAsia="Palatino Linotype" w:hAnsi="Palatino Linotype" w:cs="Palatino Linotype"/>
          <w:sz w:val="24"/>
        </w:rPr>
        <w:t xml:space="preserve">en informe justificado que no se contaba con dicha información, sin embargo, como se señaló en líneas anteriores, el Sujeto Obligado manifestó que cuenta con archivo histórico, el cual en términos de la normatividad previamente analizada, deriva de una transferencia secundaria. </w:t>
      </w:r>
    </w:p>
    <w:p w14:paraId="46D64835" w14:textId="77777777" w:rsidR="00CA4A67" w:rsidRPr="00CA4A67" w:rsidRDefault="00CA4A67" w:rsidP="00CA4A67">
      <w:pPr>
        <w:spacing w:before="240" w:after="240" w:line="360" w:lineRule="auto"/>
        <w:jc w:val="both"/>
        <w:rPr>
          <w:rFonts w:ascii="Palatino Linotype" w:eastAsia="Palatino Linotype" w:hAnsi="Palatino Linotype" w:cs="Palatino Linotype"/>
          <w:sz w:val="24"/>
        </w:rPr>
      </w:pPr>
      <w:r w:rsidRPr="00CA4A67">
        <w:rPr>
          <w:rFonts w:ascii="Palatino Linotype" w:eastAsia="Palatino Linotype" w:hAnsi="Palatino Linotype" w:cs="Palatino Linotype"/>
          <w:sz w:val="24"/>
        </w:rPr>
        <w:t xml:space="preserve">Como anteriormente se ha mencionado, la transferencia documental contempla tanto la transferencia primaria relativa al traslado controlado y sistemático de expedientes de consulta esporádica de un archivo de trámite al archivo de concentración y </w:t>
      </w:r>
      <w:r w:rsidRPr="00CA4A67">
        <w:rPr>
          <w:rFonts w:ascii="Palatino Linotype" w:eastAsia="Palatino Linotype" w:hAnsi="Palatino Linotype" w:cs="Palatino Linotype"/>
          <w:sz w:val="24"/>
          <w:u w:val="single"/>
        </w:rPr>
        <w:t>la transferencia secundaria</w:t>
      </w:r>
      <w:r w:rsidRPr="00CA4A67">
        <w:rPr>
          <w:rFonts w:ascii="Palatino Linotype" w:eastAsia="Palatino Linotype" w:hAnsi="Palatino Linotype" w:cs="Palatino Linotype"/>
          <w:sz w:val="24"/>
        </w:rPr>
        <w:t xml:space="preserve">, relativo a </w:t>
      </w:r>
      <w:r w:rsidRPr="00CA4A67">
        <w:rPr>
          <w:rFonts w:ascii="Palatino Linotype" w:eastAsia="Palatino Linotype" w:hAnsi="Palatino Linotype" w:cs="Palatino Linotype"/>
          <w:sz w:val="24"/>
          <w:u w:val="single"/>
        </w:rPr>
        <w:t>los documentos que pasan del archivo de concentración al archivo histórico</w:t>
      </w:r>
      <w:r w:rsidRPr="00CA4A67">
        <w:rPr>
          <w:rFonts w:ascii="Palatino Linotype" w:eastAsia="Palatino Linotype" w:hAnsi="Palatino Linotype" w:cs="Palatino Linotype"/>
          <w:sz w:val="24"/>
        </w:rPr>
        <w:t xml:space="preserve">, esto de conformidad con el Lineamiento Cuarto, fracción XLVIII de los Lineamientos para la Organización y Conservación de Archivos, asimismo, se tiene que de acuerdo con el Lineamiento Décimo tercero, fracción III de los </w:t>
      </w:r>
      <w:r w:rsidRPr="00CA4A67">
        <w:rPr>
          <w:rFonts w:ascii="Palatino Linotype" w:eastAsia="Palatino Linotype" w:hAnsi="Palatino Linotype" w:cs="Palatino Linotype"/>
          <w:sz w:val="24"/>
        </w:rPr>
        <w:lastRenderedPageBreak/>
        <w:t>Lineamientos mencionados, los Sujetos Obligados deben elaborar los inventarios documentales: generales, de transferencia y de baja, con la finalidad de llevar el control de los expedientes.</w:t>
      </w:r>
    </w:p>
    <w:p w14:paraId="1B7CD138" w14:textId="55EE3115" w:rsidR="00157798" w:rsidRPr="00FC613B" w:rsidRDefault="00CA4A67" w:rsidP="00157798">
      <w:pPr>
        <w:spacing w:before="240" w:after="240" w:line="360" w:lineRule="auto"/>
        <w:jc w:val="both"/>
        <w:rPr>
          <w:rFonts w:ascii="Palatino Linotype" w:eastAsia="Palatino Linotype" w:hAnsi="Palatino Linotype" w:cs="Palatino Linotype"/>
        </w:rPr>
      </w:pPr>
      <w:r w:rsidRPr="00CA4A67">
        <w:rPr>
          <w:rFonts w:ascii="Palatino Linotype" w:eastAsia="Palatino Linotype" w:hAnsi="Palatino Linotype" w:cs="Palatino Linotype"/>
          <w:sz w:val="24"/>
        </w:rPr>
        <w:t xml:space="preserve">En ese sentido, toda vez que los Sujetos Obligados tienen como obligación el llevar a cabo los instrumentos de consulta y control archivístico, entre los cuales se encuentran los diversos inventarios como los de transferencia secundaria y su procedimiento, por lo que bajo estas premisas, resulta pertinente ordenar una búsqueda exhaustiva y razonable en los archivos del </w:t>
      </w:r>
      <w:r w:rsidRPr="00CA4A67">
        <w:rPr>
          <w:rFonts w:ascii="Palatino Linotype" w:eastAsia="Palatino Linotype" w:hAnsi="Palatino Linotype" w:cs="Palatino Linotype"/>
          <w:b/>
          <w:sz w:val="24"/>
        </w:rPr>
        <w:t>Sujeto Obligado</w:t>
      </w:r>
      <w:r w:rsidRPr="00CA4A67">
        <w:rPr>
          <w:rFonts w:ascii="Palatino Linotype" w:eastAsia="Palatino Linotype" w:hAnsi="Palatino Linotype" w:cs="Palatino Linotype"/>
          <w:sz w:val="24"/>
        </w:rPr>
        <w:t xml:space="preserve"> para efecto de localizar los documentos que den cuenta de las transferencias secundarias, sin embargo, para el caso en el que dicha información no obre en su poder, es dable ordenar la entrega de la declaratoria de inexistencia en los términos señalados anteriormente</w:t>
      </w:r>
      <w:r>
        <w:rPr>
          <w:rFonts w:ascii="Palatino Linotype" w:eastAsia="Palatino Linotype" w:hAnsi="Palatino Linotype" w:cs="Palatino Linotype"/>
        </w:rPr>
        <w:t>.</w:t>
      </w:r>
    </w:p>
    <w:tbl>
      <w:tblPr>
        <w:tblStyle w:val="Tablaconcuadrcula"/>
        <w:tblW w:w="9394" w:type="dxa"/>
        <w:tblLook w:val="04A0" w:firstRow="1" w:lastRow="0" w:firstColumn="1" w:lastColumn="0" w:noHBand="0" w:noVBand="1"/>
      </w:tblPr>
      <w:tblGrid>
        <w:gridCol w:w="3964"/>
        <w:gridCol w:w="2552"/>
        <w:gridCol w:w="2878"/>
      </w:tblGrid>
      <w:tr w:rsidR="00EE7B65" w14:paraId="6AAD85E3" w14:textId="77777777" w:rsidTr="00894315">
        <w:trPr>
          <w:trHeight w:val="683"/>
        </w:trPr>
        <w:tc>
          <w:tcPr>
            <w:tcW w:w="9394" w:type="dxa"/>
            <w:gridSpan w:val="3"/>
          </w:tcPr>
          <w:p w14:paraId="44617AB7" w14:textId="5F03C3B1" w:rsidR="00EE7B65" w:rsidRPr="00894315" w:rsidRDefault="0019565B" w:rsidP="007663D8">
            <w:pPr>
              <w:jc w:val="both"/>
              <w:rPr>
                <w:rFonts w:ascii="Palatino Linotype" w:eastAsia="Palatino Linotype" w:hAnsi="Palatino Linotype" w:cs="Palatino Linotype"/>
                <w:b/>
                <w:sz w:val="24"/>
                <w:szCs w:val="24"/>
              </w:rPr>
            </w:pPr>
            <w:r w:rsidRPr="00894315">
              <w:rPr>
                <w:b/>
                <w:sz w:val="24"/>
              </w:rPr>
              <w:t>20. DIGITALIZACIÓN</w:t>
            </w:r>
          </w:p>
        </w:tc>
      </w:tr>
      <w:tr w:rsidR="00EE7B65" w14:paraId="1507B2E0" w14:textId="77777777" w:rsidTr="007663D8">
        <w:tc>
          <w:tcPr>
            <w:tcW w:w="3964" w:type="dxa"/>
            <w:vAlign w:val="center"/>
          </w:tcPr>
          <w:p w14:paraId="1DF63347"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REQUERIMIENTO</w:t>
            </w:r>
          </w:p>
        </w:tc>
        <w:tc>
          <w:tcPr>
            <w:tcW w:w="2552" w:type="dxa"/>
            <w:vAlign w:val="center"/>
          </w:tcPr>
          <w:p w14:paraId="0919EE28"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RESPUESTA</w:t>
            </w:r>
          </w:p>
        </w:tc>
        <w:tc>
          <w:tcPr>
            <w:tcW w:w="2878" w:type="dxa"/>
            <w:vAlign w:val="center"/>
          </w:tcPr>
          <w:p w14:paraId="42D23352"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INFORME JUSTIFICADO Y ALCANCE</w:t>
            </w:r>
          </w:p>
        </w:tc>
      </w:tr>
      <w:tr w:rsidR="005A4FAA" w14:paraId="26F56444" w14:textId="77777777" w:rsidTr="007663D8">
        <w:tc>
          <w:tcPr>
            <w:tcW w:w="3964" w:type="dxa"/>
            <w:vAlign w:val="center"/>
          </w:tcPr>
          <w:p w14:paraId="0E913F8A" w14:textId="21E63517" w:rsidR="005A4FAA" w:rsidRPr="005A4FAA" w:rsidRDefault="005A4FAA" w:rsidP="005A4FAA">
            <w:pPr>
              <w:spacing w:line="360" w:lineRule="auto"/>
              <w:jc w:val="both"/>
              <w:rPr>
                <w:rFonts w:ascii="Palatino Linotype" w:eastAsia="Palatino Linotype" w:hAnsi="Palatino Linotype" w:cs="Palatino Linotype"/>
                <w:sz w:val="16"/>
                <w:szCs w:val="20"/>
              </w:rPr>
            </w:pPr>
            <w:r>
              <w:rPr>
                <w:rFonts w:ascii="Palatino Linotype" w:eastAsia="Palatino Linotype" w:hAnsi="Palatino Linotype" w:cs="Palatino Linotype"/>
                <w:sz w:val="16"/>
                <w:szCs w:val="20"/>
              </w:rPr>
              <w:t xml:space="preserve">20.1 </w:t>
            </w:r>
            <w:r w:rsidRPr="005A4FAA">
              <w:rPr>
                <w:rFonts w:ascii="Palatino Linotype" w:eastAsia="Palatino Linotype" w:hAnsi="Palatino Linotype" w:cs="Palatino Linotype"/>
                <w:sz w:val="16"/>
                <w:szCs w:val="20"/>
              </w:rPr>
              <w:t>¿LLEVAN A CABO LA DIGITALIZACIÓN DE DOCUMENTOS C</w:t>
            </w:r>
            <w:r>
              <w:rPr>
                <w:rFonts w:ascii="Palatino Linotype" w:eastAsia="Palatino Linotype" w:hAnsi="Palatino Linotype" w:cs="Palatino Linotype"/>
                <w:sz w:val="16"/>
                <w:szCs w:val="20"/>
              </w:rPr>
              <w:t xml:space="preserve">OMO LO ESTABLECE EL ARTÍCULO 11 </w:t>
            </w:r>
            <w:r w:rsidRPr="005A4FAA">
              <w:rPr>
                <w:rFonts w:ascii="Palatino Linotype" w:eastAsia="Palatino Linotype" w:hAnsi="Palatino Linotype" w:cs="Palatino Linotype"/>
                <w:sz w:val="16"/>
                <w:szCs w:val="20"/>
              </w:rPr>
              <w:t>FRACCIÓN XI DE LA LEY GENERAL DE ARCHIVOS Y LOS ARTÍCU</w:t>
            </w:r>
            <w:r>
              <w:rPr>
                <w:rFonts w:ascii="Palatino Linotype" w:eastAsia="Palatino Linotype" w:hAnsi="Palatino Linotype" w:cs="Palatino Linotype"/>
                <w:sz w:val="16"/>
                <w:szCs w:val="20"/>
              </w:rPr>
              <w:t xml:space="preserve">LOS TRIGÉSIMO CUARTO, TRIGÉSIMO </w:t>
            </w:r>
            <w:r w:rsidRPr="005A4FAA">
              <w:rPr>
                <w:rFonts w:ascii="Palatino Linotype" w:eastAsia="Palatino Linotype" w:hAnsi="Palatino Linotype" w:cs="Palatino Linotype"/>
                <w:sz w:val="16"/>
                <w:szCs w:val="20"/>
              </w:rPr>
              <w:t>QUINTO, CUADRAGÉSIMO PRIMERO, CUADRAGESIMO</w:t>
            </w:r>
            <w:r>
              <w:rPr>
                <w:rFonts w:ascii="Palatino Linotype" w:eastAsia="Palatino Linotype" w:hAnsi="Palatino Linotype" w:cs="Palatino Linotype"/>
                <w:sz w:val="16"/>
                <w:szCs w:val="20"/>
              </w:rPr>
              <w:t xml:space="preserve"> SEGUNDO, CUADRAGÉSIMO TERCERO, </w:t>
            </w:r>
            <w:r w:rsidRPr="005A4FAA">
              <w:rPr>
                <w:rFonts w:ascii="Palatino Linotype" w:eastAsia="Palatino Linotype" w:hAnsi="Palatino Linotype" w:cs="Palatino Linotype"/>
                <w:sz w:val="16"/>
                <w:szCs w:val="20"/>
              </w:rPr>
              <w:t>CUADRAGÉSIMO CUARTO Y CUADRAGÉSIMO QUINTO Y NO</w:t>
            </w:r>
            <w:r>
              <w:rPr>
                <w:rFonts w:ascii="Palatino Linotype" w:eastAsia="Palatino Linotype" w:hAnsi="Palatino Linotype" w:cs="Palatino Linotype"/>
                <w:sz w:val="16"/>
                <w:szCs w:val="20"/>
              </w:rPr>
              <w:t xml:space="preserve">VENO DE LOS TRANSITORIOS DE LOS </w:t>
            </w:r>
            <w:r w:rsidRPr="005A4FAA">
              <w:rPr>
                <w:rFonts w:ascii="Palatino Linotype" w:eastAsia="Palatino Linotype" w:hAnsi="Palatino Linotype" w:cs="Palatino Linotype"/>
                <w:sz w:val="16"/>
                <w:szCs w:val="20"/>
              </w:rPr>
              <w:t>LINEAMIENTOS PARA LA ORGANIZACIÓN Y CONSERVACIÓN DE LOS ARCHIVOS?</w:t>
            </w:r>
          </w:p>
        </w:tc>
        <w:tc>
          <w:tcPr>
            <w:tcW w:w="2552" w:type="dxa"/>
            <w:vAlign w:val="center"/>
          </w:tcPr>
          <w:p w14:paraId="753F51CB" w14:textId="7221DACF" w:rsidR="005A4FAA" w:rsidRPr="00F10F01" w:rsidRDefault="00F10F01" w:rsidP="00F10F01">
            <w:pPr>
              <w:spacing w:line="360" w:lineRule="auto"/>
              <w:jc w:val="both"/>
              <w:rPr>
                <w:rFonts w:ascii="Palatino Linotype" w:eastAsia="Palatino Linotype" w:hAnsi="Palatino Linotype" w:cs="Palatino Linotype"/>
                <w:sz w:val="20"/>
                <w:szCs w:val="20"/>
              </w:rPr>
            </w:pPr>
            <w:r w:rsidRPr="00F10F01">
              <w:rPr>
                <w:rFonts w:ascii="Palatino Linotype" w:eastAsia="Palatino Linotype" w:hAnsi="Palatino Linotype" w:cs="Palatino Linotype"/>
                <w:sz w:val="20"/>
                <w:szCs w:val="20"/>
              </w:rPr>
              <w:t>Estamos iniciando el proyecto</w:t>
            </w:r>
          </w:p>
        </w:tc>
        <w:tc>
          <w:tcPr>
            <w:tcW w:w="2878" w:type="dxa"/>
            <w:vAlign w:val="center"/>
          </w:tcPr>
          <w:p w14:paraId="1931CF96" w14:textId="22E29B98" w:rsidR="005A4FAA" w:rsidRDefault="00F10F01" w:rsidP="007663D8">
            <w:pPr>
              <w:spacing w:line="360" w:lineRule="auto"/>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No</w:t>
            </w:r>
          </w:p>
        </w:tc>
      </w:tr>
      <w:tr w:rsidR="00F10F01" w14:paraId="5FAF6270" w14:textId="77777777" w:rsidTr="00DD6AFA">
        <w:tc>
          <w:tcPr>
            <w:tcW w:w="3964" w:type="dxa"/>
            <w:vAlign w:val="center"/>
          </w:tcPr>
          <w:p w14:paraId="27514567" w14:textId="236A820F" w:rsidR="00F10F01" w:rsidRPr="005A4FAA" w:rsidRDefault="00F10F01" w:rsidP="00F10F01">
            <w:pPr>
              <w:spacing w:line="360" w:lineRule="auto"/>
              <w:jc w:val="both"/>
              <w:rPr>
                <w:rFonts w:ascii="Palatino Linotype" w:eastAsia="Palatino Linotype" w:hAnsi="Palatino Linotype" w:cs="Palatino Linotype"/>
                <w:sz w:val="16"/>
                <w:szCs w:val="20"/>
              </w:rPr>
            </w:pPr>
            <w:r w:rsidRPr="005A4FAA">
              <w:rPr>
                <w:rFonts w:ascii="Palatino Linotype" w:eastAsia="Palatino Linotype" w:hAnsi="Palatino Linotype" w:cs="Palatino Linotype"/>
                <w:sz w:val="16"/>
                <w:szCs w:val="20"/>
              </w:rPr>
              <w:lastRenderedPageBreak/>
              <w:t>20.2. ¿CUENTAN CON UN PROGRAMA PERMANENTE DE</w:t>
            </w:r>
            <w:r>
              <w:rPr>
                <w:rFonts w:ascii="Palatino Linotype" w:eastAsia="Palatino Linotype" w:hAnsi="Palatino Linotype" w:cs="Palatino Linotype"/>
                <w:sz w:val="16"/>
                <w:szCs w:val="20"/>
              </w:rPr>
              <w:t xml:space="preserve"> DIGITALIZACIÓN DE EXPEDIENTES?</w:t>
            </w:r>
          </w:p>
        </w:tc>
        <w:tc>
          <w:tcPr>
            <w:tcW w:w="2552" w:type="dxa"/>
          </w:tcPr>
          <w:p w14:paraId="73E05A7B" w14:textId="6AE9CB1A" w:rsidR="00F10F01" w:rsidRPr="00F10F01" w:rsidRDefault="00F10F01" w:rsidP="00F10F01">
            <w:pPr>
              <w:spacing w:line="360" w:lineRule="auto"/>
              <w:jc w:val="both"/>
              <w:rPr>
                <w:rFonts w:ascii="Palatino Linotype" w:eastAsia="Palatino Linotype" w:hAnsi="Palatino Linotype" w:cs="Palatino Linotype"/>
                <w:sz w:val="20"/>
                <w:szCs w:val="20"/>
              </w:rPr>
            </w:pPr>
            <w:r w:rsidRPr="0020176F">
              <w:rPr>
                <w:rFonts w:ascii="Palatino Linotype" w:eastAsia="Palatino Linotype" w:hAnsi="Palatino Linotype" w:cs="Palatino Linotype"/>
                <w:sz w:val="16"/>
                <w:szCs w:val="24"/>
              </w:rPr>
              <w:t>No proporciona respuesta</w:t>
            </w:r>
          </w:p>
        </w:tc>
        <w:tc>
          <w:tcPr>
            <w:tcW w:w="2878" w:type="dxa"/>
            <w:vAlign w:val="center"/>
          </w:tcPr>
          <w:p w14:paraId="00FC0744" w14:textId="10AF8145" w:rsidR="00F10F01" w:rsidRDefault="00F10F01" w:rsidP="00F10F01">
            <w:pPr>
              <w:spacing w:line="360" w:lineRule="auto"/>
              <w:jc w:val="center"/>
              <w:rPr>
                <w:rFonts w:ascii="Palatino Linotype" w:eastAsia="Palatino Linotype" w:hAnsi="Palatino Linotype" w:cs="Palatino Linotype"/>
                <w:b/>
                <w:sz w:val="20"/>
                <w:szCs w:val="20"/>
              </w:rPr>
            </w:pPr>
            <w:r>
              <w:rPr>
                <w:rFonts w:ascii="Palatino Linotype" w:eastAsia="Palatino Linotype" w:hAnsi="Palatino Linotype" w:cs="Palatino Linotype"/>
                <w:b/>
                <w:sz w:val="20"/>
                <w:szCs w:val="20"/>
              </w:rPr>
              <w:t>No</w:t>
            </w:r>
          </w:p>
        </w:tc>
      </w:tr>
      <w:tr w:rsidR="00F10F01" w14:paraId="3858A5F0" w14:textId="77777777" w:rsidTr="00DD6AFA">
        <w:tc>
          <w:tcPr>
            <w:tcW w:w="3964" w:type="dxa"/>
            <w:vAlign w:val="center"/>
          </w:tcPr>
          <w:p w14:paraId="224FD9CC" w14:textId="03932A9E" w:rsidR="00F10F01" w:rsidRPr="005A4FAA" w:rsidRDefault="00F10F01" w:rsidP="00F10F01">
            <w:pPr>
              <w:spacing w:line="360" w:lineRule="auto"/>
              <w:jc w:val="both"/>
              <w:rPr>
                <w:rFonts w:ascii="Palatino Linotype" w:eastAsia="Palatino Linotype" w:hAnsi="Palatino Linotype" w:cs="Palatino Linotype"/>
                <w:sz w:val="16"/>
                <w:szCs w:val="20"/>
              </w:rPr>
            </w:pPr>
            <w:r w:rsidRPr="005A4FAA">
              <w:rPr>
                <w:rFonts w:ascii="Palatino Linotype" w:eastAsia="Palatino Linotype" w:hAnsi="Palatino Linotype" w:cs="Palatino Linotype"/>
                <w:sz w:val="16"/>
                <w:szCs w:val="20"/>
              </w:rPr>
              <w:t>20.3. ¿LOS ARCHIVOS DE TRÁMITE LLEVAN A CABO LA DIGITALIZACIÓN DE SUS EXPEDIENTES?</w:t>
            </w:r>
          </w:p>
        </w:tc>
        <w:tc>
          <w:tcPr>
            <w:tcW w:w="2552" w:type="dxa"/>
          </w:tcPr>
          <w:p w14:paraId="6C632B84" w14:textId="2621A5B3" w:rsidR="00F10F01" w:rsidRDefault="00F10F01" w:rsidP="00F10F01">
            <w:pPr>
              <w:spacing w:line="360" w:lineRule="auto"/>
              <w:rPr>
                <w:rFonts w:ascii="Palatino Linotype" w:eastAsia="Palatino Linotype" w:hAnsi="Palatino Linotype" w:cs="Palatino Linotype"/>
                <w:b/>
                <w:sz w:val="20"/>
                <w:szCs w:val="20"/>
              </w:rPr>
            </w:pPr>
            <w:r w:rsidRPr="0020176F">
              <w:rPr>
                <w:rFonts w:ascii="Palatino Linotype" w:eastAsia="Palatino Linotype" w:hAnsi="Palatino Linotype" w:cs="Palatino Linotype"/>
                <w:sz w:val="16"/>
                <w:szCs w:val="24"/>
              </w:rPr>
              <w:t>No proporciona respuesta</w:t>
            </w:r>
          </w:p>
        </w:tc>
        <w:tc>
          <w:tcPr>
            <w:tcW w:w="2878" w:type="dxa"/>
            <w:vAlign w:val="center"/>
          </w:tcPr>
          <w:p w14:paraId="338960F0" w14:textId="37FEF1E2" w:rsidR="00F10F01" w:rsidRDefault="00F10F01" w:rsidP="00F10F01">
            <w:pPr>
              <w:spacing w:line="360" w:lineRule="auto"/>
              <w:rPr>
                <w:rFonts w:ascii="Palatino Linotype" w:eastAsia="Palatino Linotype" w:hAnsi="Palatino Linotype" w:cs="Palatino Linotype"/>
                <w:b/>
                <w:sz w:val="20"/>
                <w:szCs w:val="20"/>
              </w:rPr>
            </w:pPr>
            <w:r w:rsidRPr="009D4BDF">
              <w:rPr>
                <w:rFonts w:ascii="Palatino Linotype" w:eastAsia="Palatino Linotype" w:hAnsi="Palatino Linotype" w:cs="Palatino Linotype"/>
                <w:sz w:val="16"/>
                <w:szCs w:val="24"/>
              </w:rPr>
              <w:t>No proporciona respuesta</w:t>
            </w:r>
          </w:p>
        </w:tc>
      </w:tr>
      <w:tr w:rsidR="00F10F01" w14:paraId="76F9EDBA" w14:textId="77777777" w:rsidTr="007663D8">
        <w:tc>
          <w:tcPr>
            <w:tcW w:w="3964" w:type="dxa"/>
          </w:tcPr>
          <w:p w14:paraId="217EB495" w14:textId="77777777" w:rsidR="00F10F01" w:rsidRPr="005A4FAA" w:rsidRDefault="00F10F01" w:rsidP="00F10F01">
            <w:pPr>
              <w:spacing w:line="360" w:lineRule="auto"/>
              <w:contextualSpacing/>
              <w:jc w:val="both"/>
              <w:rPr>
                <w:rFonts w:ascii="Palatino Linotype" w:eastAsia="Palatino Linotype" w:hAnsi="Palatino Linotype" w:cs="Palatino Linotype"/>
                <w:color w:val="000000"/>
                <w:sz w:val="16"/>
                <w:szCs w:val="24"/>
              </w:rPr>
            </w:pPr>
            <w:r w:rsidRPr="005A4FAA">
              <w:rPr>
                <w:rFonts w:ascii="Palatino Linotype" w:eastAsia="Palatino Linotype" w:hAnsi="Palatino Linotype" w:cs="Palatino Linotype"/>
                <w:color w:val="000000"/>
                <w:sz w:val="16"/>
                <w:szCs w:val="24"/>
              </w:rPr>
              <w:t>20.4. ¿EL ARCHIVO DE CONCENTRACIÓN LLEVA A CABO LA DIGITALIZACIÓN DE SU ACERVO</w:t>
            </w:r>
          </w:p>
          <w:p w14:paraId="6365E5EF" w14:textId="40F5745B" w:rsidR="00F10F01" w:rsidRPr="005A4FAA" w:rsidRDefault="00F10F01" w:rsidP="00F10F01">
            <w:pPr>
              <w:spacing w:line="360" w:lineRule="auto"/>
              <w:contextualSpacing/>
              <w:jc w:val="both"/>
              <w:rPr>
                <w:rFonts w:ascii="Palatino Linotype" w:eastAsia="Palatino Linotype" w:hAnsi="Palatino Linotype" w:cs="Palatino Linotype"/>
                <w:color w:val="000000"/>
                <w:sz w:val="16"/>
                <w:szCs w:val="24"/>
              </w:rPr>
            </w:pPr>
            <w:r>
              <w:rPr>
                <w:rFonts w:ascii="Palatino Linotype" w:eastAsia="Palatino Linotype" w:hAnsi="Palatino Linotype" w:cs="Palatino Linotype"/>
                <w:color w:val="000000"/>
                <w:sz w:val="16"/>
                <w:szCs w:val="24"/>
              </w:rPr>
              <w:t>DOCUMENTAL?</w:t>
            </w:r>
          </w:p>
        </w:tc>
        <w:tc>
          <w:tcPr>
            <w:tcW w:w="2552" w:type="dxa"/>
          </w:tcPr>
          <w:p w14:paraId="5732E241" w14:textId="73DE843D" w:rsidR="00F10F01" w:rsidRPr="001B5504" w:rsidRDefault="00F10F01" w:rsidP="00F10F01">
            <w:pPr>
              <w:spacing w:line="360" w:lineRule="auto"/>
              <w:jc w:val="both"/>
              <w:rPr>
                <w:rFonts w:ascii="Palatino Linotype" w:eastAsia="Palatino Linotype" w:hAnsi="Palatino Linotype" w:cs="Palatino Linotype"/>
                <w:sz w:val="16"/>
                <w:szCs w:val="24"/>
              </w:rPr>
            </w:pPr>
            <w:r w:rsidRPr="0020176F">
              <w:rPr>
                <w:rFonts w:ascii="Palatino Linotype" w:eastAsia="Palatino Linotype" w:hAnsi="Palatino Linotype" w:cs="Palatino Linotype"/>
                <w:sz w:val="16"/>
                <w:szCs w:val="24"/>
              </w:rPr>
              <w:t>No proporciona respuesta</w:t>
            </w:r>
          </w:p>
        </w:tc>
        <w:tc>
          <w:tcPr>
            <w:tcW w:w="2878" w:type="dxa"/>
          </w:tcPr>
          <w:p w14:paraId="561ECF0C" w14:textId="67940CEC" w:rsidR="00F10F01" w:rsidRPr="001B5504" w:rsidRDefault="00F10F01" w:rsidP="00F10F01">
            <w:pPr>
              <w:spacing w:line="360" w:lineRule="auto"/>
              <w:jc w:val="center"/>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w:t>
            </w:r>
          </w:p>
        </w:tc>
      </w:tr>
      <w:tr w:rsidR="00F10F01" w14:paraId="0B96A5B6" w14:textId="77777777" w:rsidTr="007663D8">
        <w:tc>
          <w:tcPr>
            <w:tcW w:w="3964" w:type="dxa"/>
          </w:tcPr>
          <w:p w14:paraId="79C92012" w14:textId="110D5B0D" w:rsidR="00F10F01" w:rsidRPr="005A4FAA" w:rsidRDefault="00F10F01" w:rsidP="00F10F01">
            <w:pPr>
              <w:spacing w:line="360" w:lineRule="auto"/>
              <w:contextualSpacing/>
              <w:jc w:val="both"/>
              <w:rPr>
                <w:rFonts w:ascii="Palatino Linotype" w:eastAsia="Palatino Linotype" w:hAnsi="Palatino Linotype" w:cs="Palatino Linotype"/>
                <w:color w:val="000000"/>
                <w:sz w:val="16"/>
                <w:szCs w:val="24"/>
              </w:rPr>
            </w:pPr>
            <w:r w:rsidRPr="005A4FAA">
              <w:rPr>
                <w:rFonts w:ascii="Palatino Linotype" w:eastAsia="Palatino Linotype" w:hAnsi="Palatino Linotype" w:cs="Palatino Linotype"/>
                <w:color w:val="000000"/>
                <w:sz w:val="16"/>
                <w:szCs w:val="24"/>
              </w:rPr>
              <w:t>20.5. ¿EL ARCHIVO HISTÓRICO LLEVA A CABO LA DIGITALIZACIÓN DE SU ACERVO DOCUMENTA</w:t>
            </w:r>
            <w:r>
              <w:rPr>
                <w:rFonts w:ascii="Palatino Linotype" w:eastAsia="Palatino Linotype" w:hAnsi="Palatino Linotype" w:cs="Palatino Linotype"/>
                <w:color w:val="000000"/>
                <w:sz w:val="16"/>
                <w:szCs w:val="24"/>
              </w:rPr>
              <w:t>L?</w:t>
            </w:r>
          </w:p>
        </w:tc>
        <w:tc>
          <w:tcPr>
            <w:tcW w:w="2552" w:type="dxa"/>
          </w:tcPr>
          <w:p w14:paraId="33E05478" w14:textId="3A840B8D" w:rsidR="00F10F01" w:rsidRPr="001B5504" w:rsidRDefault="00F10F01" w:rsidP="00F10F01">
            <w:pPr>
              <w:spacing w:line="360" w:lineRule="auto"/>
              <w:jc w:val="both"/>
              <w:rPr>
                <w:rFonts w:ascii="Palatino Linotype" w:eastAsia="Palatino Linotype" w:hAnsi="Palatino Linotype" w:cs="Palatino Linotype"/>
                <w:sz w:val="16"/>
                <w:szCs w:val="24"/>
              </w:rPr>
            </w:pPr>
            <w:r w:rsidRPr="0020176F">
              <w:rPr>
                <w:rFonts w:ascii="Palatino Linotype" w:eastAsia="Palatino Linotype" w:hAnsi="Palatino Linotype" w:cs="Palatino Linotype"/>
                <w:sz w:val="16"/>
                <w:szCs w:val="24"/>
              </w:rPr>
              <w:t>No proporciona respuesta</w:t>
            </w:r>
          </w:p>
        </w:tc>
        <w:tc>
          <w:tcPr>
            <w:tcW w:w="2878" w:type="dxa"/>
          </w:tcPr>
          <w:p w14:paraId="401548CD" w14:textId="382C5D1A" w:rsidR="00F10F01" w:rsidRPr="001B5504" w:rsidRDefault="00F10F01" w:rsidP="00F10F01">
            <w:pPr>
              <w:spacing w:line="360" w:lineRule="auto"/>
              <w:jc w:val="center"/>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w:t>
            </w:r>
          </w:p>
        </w:tc>
      </w:tr>
      <w:tr w:rsidR="00F10F01" w14:paraId="68BB894F" w14:textId="77777777" w:rsidTr="007663D8">
        <w:tc>
          <w:tcPr>
            <w:tcW w:w="3964" w:type="dxa"/>
          </w:tcPr>
          <w:p w14:paraId="6D21E7C3" w14:textId="726C643B" w:rsidR="00F10F01" w:rsidRPr="005A4FAA" w:rsidRDefault="00F10F01" w:rsidP="00F10F01">
            <w:pPr>
              <w:spacing w:line="360" w:lineRule="auto"/>
              <w:jc w:val="both"/>
              <w:rPr>
                <w:rFonts w:ascii="Palatino Linotype" w:eastAsia="Palatino Linotype" w:hAnsi="Palatino Linotype" w:cs="Palatino Linotype"/>
                <w:sz w:val="16"/>
                <w:szCs w:val="24"/>
              </w:rPr>
            </w:pPr>
            <w:r w:rsidRPr="005A4FAA">
              <w:rPr>
                <w:rFonts w:ascii="Palatino Linotype" w:eastAsia="Palatino Linotype" w:hAnsi="Palatino Linotype" w:cs="Palatino Linotype"/>
                <w:sz w:val="16"/>
                <w:szCs w:val="24"/>
              </w:rPr>
              <w:t>20.6. EL PROGRAMA DE DIGITALIZACIÓN DEL AÑO 2019, 2020 Y 2021.</w:t>
            </w:r>
          </w:p>
        </w:tc>
        <w:tc>
          <w:tcPr>
            <w:tcW w:w="2552" w:type="dxa"/>
          </w:tcPr>
          <w:p w14:paraId="48C512F5" w14:textId="76BBEF92" w:rsidR="00F10F01" w:rsidRPr="001B5504" w:rsidRDefault="00F10F01" w:rsidP="00F10F01">
            <w:pPr>
              <w:spacing w:line="360" w:lineRule="auto"/>
              <w:jc w:val="both"/>
              <w:rPr>
                <w:rFonts w:ascii="Palatino Linotype" w:eastAsia="Palatino Linotype" w:hAnsi="Palatino Linotype" w:cs="Palatino Linotype"/>
                <w:sz w:val="16"/>
                <w:szCs w:val="24"/>
              </w:rPr>
            </w:pPr>
            <w:r w:rsidRPr="0020176F">
              <w:rPr>
                <w:rFonts w:ascii="Palatino Linotype" w:eastAsia="Palatino Linotype" w:hAnsi="Palatino Linotype" w:cs="Palatino Linotype"/>
                <w:sz w:val="16"/>
                <w:szCs w:val="24"/>
              </w:rPr>
              <w:t>No proporciona respuesta</w:t>
            </w:r>
          </w:p>
        </w:tc>
        <w:tc>
          <w:tcPr>
            <w:tcW w:w="2878" w:type="dxa"/>
          </w:tcPr>
          <w:p w14:paraId="4B75293B" w14:textId="18FC75C8" w:rsidR="00F10F01" w:rsidRPr="001B5504" w:rsidRDefault="00F10F01" w:rsidP="00F10F01">
            <w:pPr>
              <w:spacing w:line="360" w:lineRule="auto"/>
              <w:jc w:val="both"/>
              <w:rPr>
                <w:rFonts w:ascii="Palatino Linotype" w:eastAsia="Palatino Linotype" w:hAnsi="Palatino Linotype" w:cs="Palatino Linotype"/>
                <w:sz w:val="16"/>
                <w:szCs w:val="24"/>
              </w:rPr>
            </w:pPr>
            <w:r w:rsidRPr="009D4BDF">
              <w:rPr>
                <w:rFonts w:ascii="Palatino Linotype" w:eastAsia="Palatino Linotype" w:hAnsi="Palatino Linotype" w:cs="Palatino Linotype"/>
                <w:sz w:val="16"/>
                <w:szCs w:val="24"/>
              </w:rPr>
              <w:t>No proporciona respuesta</w:t>
            </w:r>
          </w:p>
        </w:tc>
      </w:tr>
    </w:tbl>
    <w:p w14:paraId="7D8F8379" w14:textId="77777777" w:rsidR="00EE7B65" w:rsidRDefault="00EE7B65" w:rsidP="00EE7B65">
      <w:pPr>
        <w:spacing w:after="0" w:line="360" w:lineRule="auto"/>
        <w:jc w:val="both"/>
        <w:rPr>
          <w:rFonts w:ascii="Palatino Linotype" w:hAnsi="Palatino Linotype"/>
          <w:b/>
          <w:sz w:val="24"/>
          <w:szCs w:val="24"/>
        </w:rPr>
      </w:pPr>
    </w:p>
    <w:p w14:paraId="7F1A4223" w14:textId="0C545B4C" w:rsidR="000C5A89" w:rsidRPr="00894315" w:rsidRDefault="000C5A89" w:rsidP="00894315">
      <w:pPr>
        <w:spacing w:line="360" w:lineRule="auto"/>
        <w:jc w:val="both"/>
        <w:rPr>
          <w:rFonts w:ascii="Palatino Linotype" w:eastAsia="Palatino Linotype" w:hAnsi="Palatino Linotype" w:cs="Palatino Linotype"/>
          <w:sz w:val="24"/>
        </w:rPr>
      </w:pPr>
      <w:r w:rsidRPr="000C5A89">
        <w:rPr>
          <w:rFonts w:ascii="Palatino Linotype" w:eastAsia="Palatino Linotype" w:hAnsi="Palatino Linotype" w:cs="Palatino Linotype"/>
          <w:sz w:val="24"/>
        </w:rPr>
        <w:t xml:space="preserve">Respecto a este apartado, la Particular se allegó del artículo 11, fracción XI de la Ley General de Archivos, para emitir diversos cuestionamientos en razón de obtener un pronunciamiento del </w:t>
      </w:r>
      <w:r w:rsidRPr="000C5A89">
        <w:rPr>
          <w:rFonts w:ascii="Palatino Linotype" w:eastAsia="Palatino Linotype" w:hAnsi="Palatino Linotype" w:cs="Palatino Linotype"/>
          <w:b/>
          <w:sz w:val="24"/>
        </w:rPr>
        <w:t>Sujeto Obligado</w:t>
      </w:r>
      <w:r w:rsidRPr="000C5A89">
        <w:rPr>
          <w:rFonts w:ascii="Palatino Linotype" w:eastAsia="Palatino Linotype" w:hAnsi="Palatino Linotype" w:cs="Palatino Linotype"/>
          <w:sz w:val="24"/>
        </w:rPr>
        <w:t xml:space="preserve">, a fin de conocer si realiza la digitalización de sus archivos conforme al ordenamiento antes mencionado, por lo tanto, es necesario </w:t>
      </w:r>
      <w:r w:rsidR="00894315">
        <w:rPr>
          <w:rFonts w:ascii="Palatino Linotype" w:eastAsia="Palatino Linotype" w:hAnsi="Palatino Linotype" w:cs="Palatino Linotype"/>
          <w:sz w:val="24"/>
        </w:rPr>
        <w:t xml:space="preserve">traer a colación lo siguiente: </w:t>
      </w:r>
      <w:r>
        <w:rPr>
          <w:rFonts w:ascii="Palatino Linotype" w:eastAsia="Palatino Linotype" w:hAnsi="Palatino Linotype" w:cs="Palatino Linotype"/>
          <w:b/>
        </w:rPr>
        <w:tab/>
      </w:r>
    </w:p>
    <w:p w14:paraId="1000BC48" w14:textId="63510CE2" w:rsidR="000C5A89" w:rsidRDefault="000C5A89" w:rsidP="00894315">
      <w:pPr>
        <w:spacing w:line="276" w:lineRule="auto"/>
        <w:ind w:left="567" w:right="539"/>
        <w:jc w:val="both"/>
        <w:rPr>
          <w:rFonts w:ascii="Palatino Linotype" w:eastAsia="Palatino Linotype" w:hAnsi="Palatino Linotype" w:cs="Palatino Linotype"/>
          <w:i/>
        </w:rPr>
      </w:pPr>
      <w:r>
        <w:rPr>
          <w:rFonts w:ascii="Palatino Linotype" w:eastAsia="Palatino Linotype" w:hAnsi="Palatino Linotype" w:cs="Palatino Linotype"/>
          <w:b/>
          <w:i/>
        </w:rPr>
        <w:tab/>
        <w:t>“</w:t>
      </w:r>
      <w:r>
        <w:rPr>
          <w:rFonts w:ascii="Palatino Linotype" w:eastAsia="Palatino Linotype" w:hAnsi="Palatino Linotype" w:cs="Palatino Linotype"/>
          <w:i/>
        </w:rPr>
        <w:t>Artículo 11. Los sujetos o</w:t>
      </w:r>
      <w:r w:rsidR="00894315">
        <w:rPr>
          <w:rFonts w:ascii="Palatino Linotype" w:eastAsia="Palatino Linotype" w:hAnsi="Palatino Linotype" w:cs="Palatino Linotype"/>
          <w:i/>
        </w:rPr>
        <w:t>bligados deberán:</w:t>
      </w:r>
    </w:p>
    <w:p w14:paraId="0743BF39" w14:textId="77777777" w:rsidR="000C5A89" w:rsidRDefault="000C5A89" w:rsidP="000C5A89">
      <w:pPr>
        <w:spacing w:line="276" w:lineRule="auto"/>
        <w:ind w:left="567" w:right="539"/>
        <w:jc w:val="both"/>
        <w:rPr>
          <w:rFonts w:ascii="Palatino Linotype" w:eastAsia="Palatino Linotype" w:hAnsi="Palatino Linotype" w:cs="Palatino Linotype"/>
          <w:i/>
        </w:rPr>
      </w:pPr>
      <w:r>
        <w:rPr>
          <w:rFonts w:ascii="Palatino Linotype" w:eastAsia="Palatino Linotype" w:hAnsi="Palatino Linotype" w:cs="Palatino Linotype"/>
          <w:i/>
        </w:rPr>
        <w:t>I a X…</w:t>
      </w:r>
    </w:p>
    <w:p w14:paraId="4D0B8F80" w14:textId="77777777" w:rsidR="000C5A89" w:rsidRDefault="000C5A89" w:rsidP="000C5A89">
      <w:pPr>
        <w:spacing w:line="276" w:lineRule="auto"/>
        <w:ind w:left="567" w:right="539"/>
        <w:jc w:val="both"/>
        <w:rPr>
          <w:rFonts w:ascii="Palatino Linotype" w:eastAsia="Palatino Linotype" w:hAnsi="Palatino Linotype" w:cs="Palatino Linotype"/>
          <w:i/>
        </w:rPr>
      </w:pPr>
      <w:r>
        <w:rPr>
          <w:rFonts w:ascii="Palatino Linotype" w:eastAsia="Palatino Linotype" w:hAnsi="Palatino Linotype" w:cs="Palatino Linotype"/>
          <w:i/>
        </w:rPr>
        <w:t xml:space="preserve">XI Aplicar métodos y medidas para la organización, protección y conservación de los documentos de archivo, considerando el estado que guardan y el espacio para su almacenamiento; </w:t>
      </w:r>
      <w:r>
        <w:rPr>
          <w:rFonts w:ascii="Palatino Linotype" w:eastAsia="Palatino Linotype" w:hAnsi="Palatino Linotype" w:cs="Palatino Linotype"/>
          <w:b/>
          <w:i/>
          <w:u w:val="single"/>
        </w:rPr>
        <w:t>así como procurar el resguardo digital</w:t>
      </w:r>
      <w:r>
        <w:rPr>
          <w:rFonts w:ascii="Palatino Linotype" w:eastAsia="Palatino Linotype" w:hAnsi="Palatino Linotype" w:cs="Palatino Linotype"/>
          <w:i/>
        </w:rPr>
        <w:t xml:space="preserve"> de dichos documentos, de conformidad con esta Ley y las demás disposiciones jurídicas aplicables, y</w:t>
      </w:r>
    </w:p>
    <w:p w14:paraId="4F8CF844" w14:textId="3C522E95" w:rsidR="000C5A89" w:rsidRDefault="000C5A89" w:rsidP="000C5A89">
      <w:pPr>
        <w:spacing w:line="276" w:lineRule="auto"/>
        <w:ind w:left="567" w:right="539"/>
        <w:jc w:val="both"/>
        <w:rPr>
          <w:rFonts w:ascii="Palatino Linotype" w:eastAsia="Palatino Linotype" w:hAnsi="Palatino Linotype" w:cs="Palatino Linotype"/>
          <w:i/>
        </w:rPr>
      </w:pPr>
      <w:r>
        <w:rPr>
          <w:rFonts w:ascii="Palatino Linotype" w:eastAsia="Palatino Linotype" w:hAnsi="Palatino Linotype" w:cs="Palatino Linotype"/>
          <w:i/>
        </w:rPr>
        <w:t>XII… “</w:t>
      </w:r>
    </w:p>
    <w:p w14:paraId="6E1D2F94" w14:textId="77777777" w:rsidR="000C5A89" w:rsidRDefault="000C5A89" w:rsidP="000C5A89">
      <w:pPr>
        <w:spacing w:line="360" w:lineRule="auto"/>
        <w:ind w:right="539"/>
        <w:rPr>
          <w:rFonts w:ascii="Palatino Linotype" w:eastAsia="Palatino Linotype" w:hAnsi="Palatino Linotype" w:cs="Palatino Linotype"/>
          <w:b/>
          <w:i/>
        </w:rPr>
      </w:pPr>
    </w:p>
    <w:p w14:paraId="78F8DA0C" w14:textId="37D1D728" w:rsidR="000C5A89" w:rsidRPr="000C5A89" w:rsidRDefault="000C5A89" w:rsidP="000C5A89">
      <w:pPr>
        <w:spacing w:line="360" w:lineRule="auto"/>
        <w:ind w:right="-28"/>
        <w:jc w:val="both"/>
        <w:rPr>
          <w:rFonts w:ascii="Palatino Linotype" w:eastAsia="Palatino Linotype" w:hAnsi="Palatino Linotype" w:cs="Palatino Linotype"/>
          <w:color w:val="2F2F2F"/>
          <w:sz w:val="24"/>
        </w:rPr>
      </w:pPr>
      <w:r w:rsidRPr="000C5A89">
        <w:rPr>
          <w:rFonts w:ascii="Palatino Linotype" w:eastAsia="Palatino Linotype" w:hAnsi="Palatino Linotype" w:cs="Palatino Linotype"/>
          <w:sz w:val="24"/>
        </w:rPr>
        <w:lastRenderedPageBreak/>
        <w:t xml:space="preserve">Así entonces, del numeral en estudio, podemos identificar que para la conservación de los documentos de archivo, se debe procurar el resguardo de estos de manera digital, con el objeto </w:t>
      </w:r>
      <w:r w:rsidRPr="000C5A89">
        <w:rPr>
          <w:rFonts w:ascii="Palatino Linotype" w:eastAsia="Palatino Linotype" w:hAnsi="Palatino Linotype" w:cs="Palatino Linotype"/>
          <w:color w:val="2F2F2F"/>
          <w:sz w:val="24"/>
          <w:highlight w:val="white"/>
        </w:rPr>
        <w:t>garantizar la recuperación y conservación de los documentos electrónicos producidos y recibidos que se encuentren en el sistema de administración y gestión documental, bases de datos y correos electrónicos a lo largo de su ciclo de vida.</w:t>
      </w:r>
    </w:p>
    <w:p w14:paraId="4A429632" w14:textId="313EBA4A" w:rsidR="005A52B3" w:rsidRPr="00894315" w:rsidRDefault="000C5A89" w:rsidP="00894315">
      <w:pPr>
        <w:spacing w:line="360" w:lineRule="auto"/>
        <w:jc w:val="both"/>
        <w:rPr>
          <w:rFonts w:ascii="Palatino Linotype" w:eastAsia="Palatino Linotype" w:hAnsi="Palatino Linotype" w:cs="Palatino Linotype"/>
          <w:sz w:val="24"/>
        </w:rPr>
      </w:pPr>
      <w:r w:rsidRPr="000C5A89">
        <w:rPr>
          <w:rFonts w:ascii="Palatino Linotype" w:eastAsia="Palatino Linotype" w:hAnsi="Palatino Linotype" w:cs="Palatino Linotype"/>
          <w:sz w:val="24"/>
        </w:rPr>
        <w:t xml:space="preserve">Con lo anterior, es claro que el </w:t>
      </w:r>
      <w:r w:rsidRPr="000C5A89">
        <w:rPr>
          <w:rFonts w:ascii="Palatino Linotype" w:eastAsia="Palatino Linotype" w:hAnsi="Palatino Linotype" w:cs="Palatino Linotype"/>
          <w:b/>
          <w:sz w:val="24"/>
        </w:rPr>
        <w:t>Sujeto Obligado</w:t>
      </w:r>
      <w:r w:rsidRPr="000C5A89">
        <w:rPr>
          <w:rFonts w:ascii="Palatino Linotype" w:eastAsia="Palatino Linotype" w:hAnsi="Palatino Linotype" w:cs="Palatino Linotype"/>
          <w:sz w:val="24"/>
        </w:rPr>
        <w:t xml:space="preserve"> cuenta con atribuciones para conocer respecto a la información solicitada, puesto que, al ser sujeto obligado de la Ley General de la que emana la posibilidad de digitalizar los documentos que obren en sus archivos a fin de su conservación y posterior consulta a futuro, es claro que pudo atender por medio de la expresión documental los cuestionamientos del Particular, por ello, al haber omitido pronunciamiento alguno respecto a este apartado, es pertinente ordenar una búsqueda exhaustiva y razonable de la información requerida y, entregue el o los documentos que den cuenta de lo peticionado por el Particular</w:t>
      </w:r>
      <w:r>
        <w:rPr>
          <w:rFonts w:ascii="Palatino Linotype" w:eastAsia="Palatino Linotype" w:hAnsi="Palatino Linotype" w:cs="Palatino Linotype"/>
          <w:sz w:val="24"/>
        </w:rPr>
        <w:t xml:space="preserve"> en el 20.6</w:t>
      </w:r>
      <w:r w:rsidRPr="000C5A89">
        <w:rPr>
          <w:rFonts w:ascii="Palatino Linotype" w:eastAsia="Palatino Linotype" w:hAnsi="Palatino Linotype" w:cs="Palatino Linotype"/>
          <w:sz w:val="24"/>
        </w:rPr>
        <w:t>, o bien, de ser el caso que no se haya atendido dicha atribución, deberá entregar Acuerdo de Inexistencia en el que se funde y motive en términos del numeral 19 de la Ley local de la materia, el por qué no cuent</w:t>
      </w:r>
      <w:r w:rsidR="00894315">
        <w:rPr>
          <w:rFonts w:ascii="Palatino Linotype" w:eastAsia="Palatino Linotype" w:hAnsi="Palatino Linotype" w:cs="Palatino Linotype"/>
          <w:sz w:val="24"/>
        </w:rPr>
        <w:t>a con la información requerida.</w:t>
      </w:r>
    </w:p>
    <w:tbl>
      <w:tblPr>
        <w:tblStyle w:val="Tablaconcuadrcula"/>
        <w:tblW w:w="9394" w:type="dxa"/>
        <w:tblLook w:val="04A0" w:firstRow="1" w:lastRow="0" w:firstColumn="1" w:lastColumn="0" w:noHBand="0" w:noVBand="1"/>
      </w:tblPr>
      <w:tblGrid>
        <w:gridCol w:w="3964"/>
        <w:gridCol w:w="2552"/>
        <w:gridCol w:w="2878"/>
      </w:tblGrid>
      <w:tr w:rsidR="00EE7B65" w14:paraId="585DA7E3" w14:textId="77777777" w:rsidTr="007663D8">
        <w:tc>
          <w:tcPr>
            <w:tcW w:w="9394" w:type="dxa"/>
            <w:gridSpan w:val="3"/>
          </w:tcPr>
          <w:p w14:paraId="05B3A8C1" w14:textId="5E222B12" w:rsidR="00EE7B65" w:rsidRPr="00894315" w:rsidRDefault="0019565B" w:rsidP="007663D8">
            <w:pPr>
              <w:jc w:val="both"/>
              <w:rPr>
                <w:rFonts w:ascii="Palatino Linotype" w:eastAsia="Palatino Linotype" w:hAnsi="Palatino Linotype" w:cs="Palatino Linotype"/>
                <w:b/>
                <w:sz w:val="24"/>
                <w:szCs w:val="24"/>
              </w:rPr>
            </w:pPr>
            <w:r w:rsidRPr="00894315">
              <w:rPr>
                <w:b/>
              </w:rPr>
              <w:t>21. DOCUMENTOS ELECTRÓNICOS</w:t>
            </w:r>
          </w:p>
        </w:tc>
      </w:tr>
      <w:tr w:rsidR="00EE7B65" w14:paraId="741B3F73" w14:textId="77777777" w:rsidTr="007663D8">
        <w:tc>
          <w:tcPr>
            <w:tcW w:w="3964" w:type="dxa"/>
            <w:vAlign w:val="center"/>
          </w:tcPr>
          <w:p w14:paraId="1BFE9D03"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REQUERIMIENTO</w:t>
            </w:r>
          </w:p>
        </w:tc>
        <w:tc>
          <w:tcPr>
            <w:tcW w:w="2552" w:type="dxa"/>
            <w:vAlign w:val="center"/>
          </w:tcPr>
          <w:p w14:paraId="11DA4500"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RESPUESTA</w:t>
            </w:r>
          </w:p>
        </w:tc>
        <w:tc>
          <w:tcPr>
            <w:tcW w:w="2878" w:type="dxa"/>
            <w:vAlign w:val="center"/>
          </w:tcPr>
          <w:p w14:paraId="7D95BA5B"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INFORME JUSTIFICADO Y ALCANCE</w:t>
            </w:r>
          </w:p>
        </w:tc>
      </w:tr>
      <w:tr w:rsidR="00EE7B65" w14:paraId="65DDE3AC" w14:textId="77777777" w:rsidTr="007663D8">
        <w:tc>
          <w:tcPr>
            <w:tcW w:w="3964" w:type="dxa"/>
          </w:tcPr>
          <w:p w14:paraId="545E0B7F" w14:textId="1CB305B0" w:rsidR="007729B9" w:rsidRPr="00B61E07" w:rsidRDefault="007729B9" w:rsidP="007729B9">
            <w:pPr>
              <w:spacing w:line="360" w:lineRule="auto"/>
              <w:contextualSpacing/>
              <w:jc w:val="both"/>
              <w:rPr>
                <w:rFonts w:ascii="Palatino Linotype" w:eastAsia="Palatino Linotype" w:hAnsi="Palatino Linotype" w:cs="Palatino Linotype"/>
                <w:color w:val="000000"/>
                <w:sz w:val="16"/>
                <w:szCs w:val="24"/>
              </w:rPr>
            </w:pPr>
            <w:r w:rsidRPr="007729B9">
              <w:rPr>
                <w:rFonts w:ascii="Palatino Linotype" w:eastAsia="Palatino Linotype" w:hAnsi="Palatino Linotype" w:cs="Palatino Linotype"/>
                <w:color w:val="000000"/>
                <w:sz w:val="16"/>
                <w:szCs w:val="24"/>
              </w:rPr>
              <w:t xml:space="preserve">21.1. ¿LLEVAN A CABO EL MANEJO DE LOS DOCUMENTOS </w:t>
            </w:r>
            <w:r>
              <w:rPr>
                <w:rFonts w:ascii="Palatino Linotype" w:eastAsia="Palatino Linotype" w:hAnsi="Palatino Linotype" w:cs="Palatino Linotype"/>
                <w:color w:val="000000"/>
                <w:sz w:val="16"/>
                <w:szCs w:val="24"/>
              </w:rPr>
              <w:t xml:space="preserve">ELECTRÓNICOS COMO LO ESTABLECEN </w:t>
            </w:r>
            <w:r w:rsidRPr="007729B9">
              <w:rPr>
                <w:rFonts w:ascii="Palatino Linotype" w:eastAsia="Palatino Linotype" w:hAnsi="Palatino Linotype" w:cs="Palatino Linotype"/>
                <w:color w:val="000000"/>
                <w:sz w:val="16"/>
                <w:szCs w:val="24"/>
              </w:rPr>
              <w:t>LOS ARTÍCULOS 41, 42, 43, 44 Y 45 DE LA LEY GENERAL DE ARCHIVOS ASÍ COMO LOS ARTÍCULOS</w:t>
            </w:r>
            <w:r>
              <w:t xml:space="preserve"> </w:t>
            </w:r>
            <w:r w:rsidRPr="007729B9">
              <w:rPr>
                <w:rFonts w:ascii="Palatino Linotype" w:eastAsia="Palatino Linotype" w:hAnsi="Palatino Linotype" w:cs="Palatino Linotype"/>
                <w:color w:val="000000"/>
                <w:sz w:val="16"/>
                <w:szCs w:val="24"/>
              </w:rPr>
              <w:t xml:space="preserve">VIGÉSIMO TERCERO, VIGÉSIMO CUARTO, VIGÉSIMO QUINTO, </w:t>
            </w:r>
            <w:r w:rsidRPr="007729B9">
              <w:rPr>
                <w:rFonts w:ascii="Palatino Linotype" w:eastAsia="Palatino Linotype" w:hAnsi="Palatino Linotype" w:cs="Palatino Linotype"/>
                <w:color w:val="000000"/>
                <w:sz w:val="16"/>
                <w:szCs w:val="24"/>
              </w:rPr>
              <w:lastRenderedPageBreak/>
              <w:t>VI</w:t>
            </w:r>
            <w:r>
              <w:rPr>
                <w:rFonts w:ascii="Palatino Linotype" w:eastAsia="Palatino Linotype" w:hAnsi="Palatino Linotype" w:cs="Palatino Linotype"/>
                <w:color w:val="000000"/>
                <w:sz w:val="16"/>
                <w:szCs w:val="24"/>
              </w:rPr>
              <w:t xml:space="preserve">GÉSIMO SEXTO, VIGÉSIMO SÉPTIMO, </w:t>
            </w:r>
            <w:r w:rsidRPr="007729B9">
              <w:rPr>
                <w:rFonts w:ascii="Palatino Linotype" w:eastAsia="Palatino Linotype" w:hAnsi="Palatino Linotype" w:cs="Palatino Linotype"/>
                <w:color w:val="000000"/>
                <w:sz w:val="16"/>
                <w:szCs w:val="24"/>
              </w:rPr>
              <w:t>VIGÉSIMO OCTAVO, VIGÉSIMO NOVENO, TRIGÉSIMO, TRIG</w:t>
            </w:r>
            <w:r>
              <w:rPr>
                <w:rFonts w:ascii="Palatino Linotype" w:eastAsia="Palatino Linotype" w:hAnsi="Palatino Linotype" w:cs="Palatino Linotype"/>
                <w:color w:val="000000"/>
                <w:sz w:val="16"/>
                <w:szCs w:val="24"/>
              </w:rPr>
              <w:t xml:space="preserve">ÉSIMO CUARTO, TRIGÉSIMO QUINTO, </w:t>
            </w:r>
            <w:r w:rsidRPr="007729B9">
              <w:rPr>
                <w:rFonts w:ascii="Palatino Linotype" w:eastAsia="Palatino Linotype" w:hAnsi="Palatino Linotype" w:cs="Palatino Linotype"/>
                <w:color w:val="000000"/>
                <w:sz w:val="16"/>
                <w:szCs w:val="24"/>
              </w:rPr>
              <w:t xml:space="preserve">TRIGÉSIMO SEXTO Y TRIGÉSIMO SÉPTIMO DE LOS LINEAMIENTOS </w:t>
            </w:r>
            <w:r>
              <w:rPr>
                <w:rFonts w:ascii="Palatino Linotype" w:eastAsia="Palatino Linotype" w:hAnsi="Palatino Linotype" w:cs="Palatino Linotype"/>
                <w:color w:val="000000"/>
                <w:sz w:val="16"/>
                <w:szCs w:val="24"/>
              </w:rPr>
              <w:t>PARA LA ORGANIZACIÓN Y CONSERVACIÓN DE ARCHIVOS?</w:t>
            </w:r>
          </w:p>
        </w:tc>
        <w:tc>
          <w:tcPr>
            <w:tcW w:w="2552" w:type="dxa"/>
          </w:tcPr>
          <w:p w14:paraId="36EBF68E" w14:textId="40F06088" w:rsidR="00EE7B65" w:rsidRPr="001B5504" w:rsidRDefault="00F10F01" w:rsidP="007663D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lastRenderedPageBreak/>
              <w:t>Estamos generando el proyecto</w:t>
            </w:r>
          </w:p>
        </w:tc>
        <w:tc>
          <w:tcPr>
            <w:tcW w:w="2878" w:type="dxa"/>
          </w:tcPr>
          <w:p w14:paraId="155E8340" w14:textId="1A404833" w:rsidR="00EE7B65" w:rsidRPr="001B5504" w:rsidRDefault="00F10F01" w:rsidP="007663D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w:t>
            </w:r>
          </w:p>
        </w:tc>
      </w:tr>
      <w:tr w:rsidR="00F10F01" w14:paraId="0412FE69" w14:textId="77777777" w:rsidTr="007663D8">
        <w:tc>
          <w:tcPr>
            <w:tcW w:w="3964" w:type="dxa"/>
          </w:tcPr>
          <w:p w14:paraId="11040E5B" w14:textId="20D4B794" w:rsidR="00F10F01" w:rsidRPr="007729B9" w:rsidRDefault="00F10F01" w:rsidP="00F10F01">
            <w:pPr>
              <w:spacing w:line="360" w:lineRule="auto"/>
              <w:contextualSpacing/>
              <w:jc w:val="both"/>
              <w:rPr>
                <w:rFonts w:ascii="Palatino Linotype" w:eastAsia="Palatino Linotype" w:hAnsi="Palatino Linotype" w:cs="Palatino Linotype"/>
                <w:color w:val="000000"/>
                <w:sz w:val="16"/>
                <w:szCs w:val="24"/>
              </w:rPr>
            </w:pPr>
            <w:r w:rsidRPr="007729B9">
              <w:rPr>
                <w:rFonts w:ascii="Palatino Linotype" w:eastAsia="Palatino Linotype" w:hAnsi="Palatino Linotype" w:cs="Palatino Linotype"/>
                <w:color w:val="000000"/>
                <w:sz w:val="16"/>
                <w:szCs w:val="24"/>
              </w:rPr>
              <w:t>21.2. ¿QUIEN DETERMINA LOS CRITERIOS PARA EL MAN</w:t>
            </w:r>
            <w:r>
              <w:rPr>
                <w:rFonts w:ascii="Palatino Linotype" w:eastAsia="Palatino Linotype" w:hAnsi="Palatino Linotype" w:cs="Palatino Linotype"/>
                <w:color w:val="000000"/>
                <w:sz w:val="16"/>
                <w:szCs w:val="24"/>
              </w:rPr>
              <w:t>EJO DE DOCUMENTOS ELECTRÓNICOS?</w:t>
            </w:r>
          </w:p>
        </w:tc>
        <w:tc>
          <w:tcPr>
            <w:tcW w:w="2552" w:type="dxa"/>
          </w:tcPr>
          <w:p w14:paraId="63A76663" w14:textId="23E38F1C" w:rsidR="00F10F01" w:rsidRPr="001B5504" w:rsidRDefault="00F10F01" w:rsidP="00F10F01">
            <w:pPr>
              <w:spacing w:line="360" w:lineRule="auto"/>
              <w:jc w:val="both"/>
              <w:rPr>
                <w:rFonts w:ascii="Palatino Linotype" w:eastAsia="Palatino Linotype" w:hAnsi="Palatino Linotype" w:cs="Palatino Linotype"/>
                <w:sz w:val="16"/>
                <w:szCs w:val="24"/>
              </w:rPr>
            </w:pPr>
            <w:r w:rsidRPr="0011136C">
              <w:rPr>
                <w:rFonts w:ascii="Palatino Linotype" w:eastAsia="Palatino Linotype" w:hAnsi="Palatino Linotype" w:cs="Palatino Linotype"/>
                <w:sz w:val="16"/>
                <w:szCs w:val="24"/>
              </w:rPr>
              <w:t>No proporciona respuesta</w:t>
            </w:r>
          </w:p>
        </w:tc>
        <w:tc>
          <w:tcPr>
            <w:tcW w:w="2878" w:type="dxa"/>
          </w:tcPr>
          <w:p w14:paraId="280FE00C" w14:textId="6569FD7F" w:rsidR="00F10F01" w:rsidRPr="001B5504" w:rsidRDefault="00F10F01" w:rsidP="00F10F01">
            <w:pPr>
              <w:spacing w:line="360" w:lineRule="auto"/>
              <w:jc w:val="both"/>
              <w:rPr>
                <w:rFonts w:ascii="Palatino Linotype" w:eastAsia="Palatino Linotype" w:hAnsi="Palatino Linotype" w:cs="Palatino Linotype"/>
                <w:sz w:val="16"/>
                <w:szCs w:val="24"/>
              </w:rPr>
            </w:pPr>
            <w:r w:rsidRPr="002E041F">
              <w:rPr>
                <w:rFonts w:ascii="Palatino Linotype" w:eastAsia="Palatino Linotype" w:hAnsi="Palatino Linotype" w:cs="Palatino Linotype"/>
                <w:sz w:val="16"/>
                <w:szCs w:val="24"/>
              </w:rPr>
              <w:t>No proporciona respuesta</w:t>
            </w:r>
          </w:p>
        </w:tc>
      </w:tr>
      <w:tr w:rsidR="00F10F01" w14:paraId="42D1967A" w14:textId="77777777" w:rsidTr="007663D8">
        <w:tc>
          <w:tcPr>
            <w:tcW w:w="3964" w:type="dxa"/>
          </w:tcPr>
          <w:p w14:paraId="79D854DD" w14:textId="77777777" w:rsidR="00F10F01" w:rsidRPr="007729B9" w:rsidRDefault="00F10F01" w:rsidP="00F10F01">
            <w:pPr>
              <w:spacing w:line="360" w:lineRule="auto"/>
              <w:contextualSpacing/>
              <w:jc w:val="both"/>
              <w:rPr>
                <w:rFonts w:ascii="Palatino Linotype" w:eastAsia="Palatino Linotype" w:hAnsi="Palatino Linotype" w:cs="Palatino Linotype"/>
                <w:color w:val="000000"/>
                <w:sz w:val="16"/>
                <w:szCs w:val="24"/>
              </w:rPr>
            </w:pPr>
            <w:r w:rsidRPr="007729B9">
              <w:rPr>
                <w:rFonts w:ascii="Palatino Linotype" w:eastAsia="Palatino Linotype" w:hAnsi="Palatino Linotype" w:cs="Palatino Linotype"/>
                <w:color w:val="000000"/>
                <w:sz w:val="16"/>
                <w:szCs w:val="24"/>
              </w:rPr>
              <w:t>21.3. ¿HACEN UTILIZACIÓN DEL SERVICIO DE UNA NUBE PARA EL MANEJO DE ARCHIVOS</w:t>
            </w:r>
          </w:p>
          <w:p w14:paraId="11E364F6" w14:textId="7B3CA57B" w:rsidR="00F10F01" w:rsidRPr="007729B9" w:rsidRDefault="00F10F01" w:rsidP="00F10F01">
            <w:pPr>
              <w:spacing w:line="360" w:lineRule="auto"/>
              <w:contextualSpacing/>
              <w:jc w:val="both"/>
              <w:rPr>
                <w:rFonts w:ascii="Palatino Linotype" w:eastAsia="Palatino Linotype" w:hAnsi="Palatino Linotype" w:cs="Palatino Linotype"/>
                <w:color w:val="000000"/>
                <w:sz w:val="16"/>
                <w:szCs w:val="24"/>
              </w:rPr>
            </w:pPr>
            <w:r w:rsidRPr="007729B9">
              <w:rPr>
                <w:rFonts w:ascii="Palatino Linotype" w:eastAsia="Palatino Linotype" w:hAnsi="Palatino Linotype" w:cs="Palatino Linotype"/>
                <w:color w:val="000000"/>
                <w:sz w:val="16"/>
                <w:szCs w:val="24"/>
              </w:rPr>
              <w:t>ELECTRÓNICO</w:t>
            </w:r>
          </w:p>
        </w:tc>
        <w:tc>
          <w:tcPr>
            <w:tcW w:w="2552" w:type="dxa"/>
          </w:tcPr>
          <w:p w14:paraId="5BA4F806" w14:textId="6BF5D832" w:rsidR="00F10F01" w:rsidRPr="001B5504" w:rsidRDefault="00F10F01" w:rsidP="00F10F01">
            <w:pPr>
              <w:spacing w:line="360" w:lineRule="auto"/>
              <w:jc w:val="both"/>
              <w:rPr>
                <w:rFonts w:ascii="Palatino Linotype" w:eastAsia="Palatino Linotype" w:hAnsi="Palatino Linotype" w:cs="Palatino Linotype"/>
                <w:sz w:val="16"/>
                <w:szCs w:val="24"/>
              </w:rPr>
            </w:pPr>
            <w:r w:rsidRPr="0011136C">
              <w:rPr>
                <w:rFonts w:ascii="Palatino Linotype" w:eastAsia="Palatino Linotype" w:hAnsi="Palatino Linotype" w:cs="Palatino Linotype"/>
                <w:sz w:val="16"/>
                <w:szCs w:val="24"/>
              </w:rPr>
              <w:t>No proporciona respuesta</w:t>
            </w:r>
          </w:p>
        </w:tc>
        <w:tc>
          <w:tcPr>
            <w:tcW w:w="2878" w:type="dxa"/>
          </w:tcPr>
          <w:p w14:paraId="62CBE308" w14:textId="2E2EE1E8" w:rsidR="00F10F01" w:rsidRPr="001B5504" w:rsidRDefault="00F10F01" w:rsidP="00F10F01">
            <w:pPr>
              <w:spacing w:line="360" w:lineRule="auto"/>
              <w:jc w:val="both"/>
              <w:rPr>
                <w:rFonts w:ascii="Palatino Linotype" w:eastAsia="Palatino Linotype" w:hAnsi="Palatino Linotype" w:cs="Palatino Linotype"/>
                <w:sz w:val="16"/>
                <w:szCs w:val="24"/>
              </w:rPr>
            </w:pPr>
            <w:r w:rsidRPr="002E041F">
              <w:rPr>
                <w:rFonts w:ascii="Palatino Linotype" w:eastAsia="Palatino Linotype" w:hAnsi="Palatino Linotype" w:cs="Palatino Linotype"/>
                <w:sz w:val="16"/>
                <w:szCs w:val="24"/>
              </w:rPr>
              <w:t>No proporciona respuesta</w:t>
            </w:r>
          </w:p>
        </w:tc>
      </w:tr>
      <w:tr w:rsidR="00F10F01" w14:paraId="4737A338" w14:textId="77777777" w:rsidTr="007663D8">
        <w:tc>
          <w:tcPr>
            <w:tcW w:w="3964" w:type="dxa"/>
          </w:tcPr>
          <w:p w14:paraId="31D7E8C1" w14:textId="196B7544" w:rsidR="00F10F01" w:rsidRPr="007729B9" w:rsidRDefault="00F10F01" w:rsidP="00F10F01">
            <w:pPr>
              <w:spacing w:line="360" w:lineRule="auto"/>
              <w:contextualSpacing/>
              <w:jc w:val="both"/>
              <w:rPr>
                <w:rFonts w:ascii="Palatino Linotype" w:eastAsia="Palatino Linotype" w:hAnsi="Palatino Linotype" w:cs="Palatino Linotype"/>
                <w:color w:val="000000"/>
                <w:sz w:val="16"/>
                <w:szCs w:val="24"/>
              </w:rPr>
            </w:pPr>
            <w:r w:rsidRPr="007729B9">
              <w:rPr>
                <w:rFonts w:ascii="Palatino Linotype" w:eastAsia="Palatino Linotype" w:hAnsi="Palatino Linotype" w:cs="Palatino Linotype"/>
                <w:color w:val="000000"/>
                <w:sz w:val="16"/>
                <w:szCs w:val="24"/>
              </w:rPr>
              <w:t>21.4. EL PROGRAMA DE PRESERVACIÓN DIGITAL DE LOS AÑOS 2019, 2020 Y 2021.</w:t>
            </w:r>
          </w:p>
        </w:tc>
        <w:tc>
          <w:tcPr>
            <w:tcW w:w="2552" w:type="dxa"/>
          </w:tcPr>
          <w:p w14:paraId="4308F154" w14:textId="5173EAC0" w:rsidR="00F10F01" w:rsidRPr="001B5504" w:rsidRDefault="00F10F01" w:rsidP="00F10F01">
            <w:pPr>
              <w:spacing w:line="360" w:lineRule="auto"/>
              <w:jc w:val="both"/>
              <w:rPr>
                <w:rFonts w:ascii="Palatino Linotype" w:eastAsia="Palatino Linotype" w:hAnsi="Palatino Linotype" w:cs="Palatino Linotype"/>
                <w:sz w:val="16"/>
                <w:szCs w:val="24"/>
              </w:rPr>
            </w:pPr>
            <w:r w:rsidRPr="0011136C">
              <w:rPr>
                <w:rFonts w:ascii="Palatino Linotype" w:eastAsia="Palatino Linotype" w:hAnsi="Palatino Linotype" w:cs="Palatino Linotype"/>
                <w:sz w:val="16"/>
                <w:szCs w:val="24"/>
              </w:rPr>
              <w:t>No proporciona respuesta</w:t>
            </w:r>
          </w:p>
        </w:tc>
        <w:tc>
          <w:tcPr>
            <w:tcW w:w="2878" w:type="dxa"/>
          </w:tcPr>
          <w:p w14:paraId="491F0CB7" w14:textId="579D42EB" w:rsidR="00F10F01" w:rsidRPr="001B5504" w:rsidRDefault="00F10F01" w:rsidP="00F10F01">
            <w:pPr>
              <w:spacing w:line="360" w:lineRule="auto"/>
              <w:jc w:val="both"/>
              <w:rPr>
                <w:rFonts w:ascii="Palatino Linotype" w:eastAsia="Palatino Linotype" w:hAnsi="Palatino Linotype" w:cs="Palatino Linotype"/>
                <w:sz w:val="16"/>
                <w:szCs w:val="24"/>
              </w:rPr>
            </w:pPr>
            <w:r w:rsidRPr="002E041F">
              <w:rPr>
                <w:rFonts w:ascii="Palatino Linotype" w:eastAsia="Palatino Linotype" w:hAnsi="Palatino Linotype" w:cs="Palatino Linotype"/>
                <w:sz w:val="16"/>
                <w:szCs w:val="24"/>
              </w:rPr>
              <w:t>No proporciona respuesta</w:t>
            </w:r>
          </w:p>
        </w:tc>
      </w:tr>
    </w:tbl>
    <w:p w14:paraId="1E5951C5" w14:textId="440BC6C5" w:rsidR="00EE7B65" w:rsidRDefault="00EE7B65" w:rsidP="00EE7B65">
      <w:pPr>
        <w:spacing w:after="0" w:line="360" w:lineRule="auto"/>
        <w:jc w:val="both"/>
        <w:rPr>
          <w:rFonts w:ascii="Palatino Linotype" w:hAnsi="Palatino Linotype"/>
          <w:b/>
          <w:sz w:val="24"/>
          <w:szCs w:val="24"/>
        </w:rPr>
      </w:pPr>
    </w:p>
    <w:p w14:paraId="60B50A58" w14:textId="4286C47D" w:rsidR="000C5A89" w:rsidRPr="00894315" w:rsidRDefault="000C5A89" w:rsidP="000C5A89">
      <w:pPr>
        <w:spacing w:line="360" w:lineRule="auto"/>
        <w:jc w:val="both"/>
        <w:rPr>
          <w:rFonts w:ascii="Palatino Linotype" w:eastAsia="Palatino Linotype" w:hAnsi="Palatino Linotype" w:cs="Palatino Linotype"/>
          <w:sz w:val="24"/>
        </w:rPr>
      </w:pPr>
      <w:r w:rsidRPr="00894315">
        <w:rPr>
          <w:rFonts w:ascii="Palatino Linotype" w:eastAsia="Palatino Linotype" w:hAnsi="Palatino Linotype" w:cs="Palatino Linotype"/>
          <w:sz w:val="24"/>
        </w:rPr>
        <w:t>En atención a este punto, l</w:t>
      </w:r>
      <w:r w:rsidR="00B57ABC" w:rsidRPr="00894315">
        <w:rPr>
          <w:rFonts w:ascii="Palatino Linotype" w:eastAsia="Palatino Linotype" w:hAnsi="Palatino Linotype" w:cs="Palatino Linotype"/>
          <w:sz w:val="24"/>
        </w:rPr>
        <w:t>a</w:t>
      </w:r>
      <w:r w:rsidRPr="00894315">
        <w:rPr>
          <w:rFonts w:ascii="Palatino Linotype" w:eastAsia="Palatino Linotype" w:hAnsi="Palatino Linotype" w:cs="Palatino Linotype"/>
          <w:sz w:val="24"/>
        </w:rPr>
        <w:t xml:space="preserve"> Particular en su solicitud de acceso realizó tres cuestionamientos diversos en caso de resultar en sentido afirmativo el planteamiento 21.1, por lo tanto, en razón </w:t>
      </w:r>
      <w:r w:rsidR="00B57ABC" w:rsidRPr="00894315">
        <w:rPr>
          <w:rFonts w:ascii="Palatino Linotype" w:eastAsia="Palatino Linotype" w:hAnsi="Palatino Linotype" w:cs="Palatino Linotype"/>
          <w:sz w:val="24"/>
        </w:rPr>
        <w:t xml:space="preserve">de </w:t>
      </w:r>
      <w:r w:rsidRPr="00894315">
        <w:rPr>
          <w:rFonts w:ascii="Palatino Linotype" w:eastAsia="Palatino Linotype" w:hAnsi="Palatino Linotype" w:cs="Palatino Linotype"/>
          <w:sz w:val="24"/>
        </w:rPr>
        <w:t xml:space="preserve">que el Sujeto Obligado hizo pronunciamiento </w:t>
      </w:r>
      <w:r w:rsidR="00B57ABC" w:rsidRPr="00894315">
        <w:rPr>
          <w:rFonts w:ascii="Palatino Linotype" w:eastAsia="Palatino Linotype" w:hAnsi="Palatino Linotype" w:cs="Palatino Linotype"/>
          <w:sz w:val="24"/>
        </w:rPr>
        <w:t>en sentido negativo</w:t>
      </w:r>
      <w:r w:rsidRPr="00894315">
        <w:rPr>
          <w:rFonts w:ascii="Palatino Linotype" w:eastAsia="Palatino Linotype" w:hAnsi="Palatino Linotype" w:cs="Palatino Linotype"/>
          <w:sz w:val="24"/>
        </w:rPr>
        <w:t xml:space="preserve">, conviene textualizar lo que dictan los numerales antes citados, a fin de determinar la naturaleza jurídica de lo requerido, y con ello, definir los alcances de las atribuciones del Sujeto Obligado para atender la pretensión del Recurrente, por lo tanto, se reproduce lo siguiente: </w:t>
      </w:r>
    </w:p>
    <w:p w14:paraId="0199CD19" w14:textId="44482736" w:rsidR="000C5A89" w:rsidRPr="00B57ABC" w:rsidRDefault="000C5A89" w:rsidP="00B57ABC">
      <w:pPr>
        <w:spacing w:line="360" w:lineRule="auto"/>
        <w:ind w:right="-28"/>
        <w:jc w:val="both"/>
        <w:rPr>
          <w:rFonts w:ascii="Palatino Linotype" w:eastAsia="Palatino Linotype" w:hAnsi="Palatino Linotype" w:cs="Palatino Linotype"/>
        </w:rPr>
      </w:pPr>
      <w:r>
        <w:rPr>
          <w:rFonts w:ascii="Palatino Linotype" w:eastAsia="Palatino Linotype" w:hAnsi="Palatino Linotype" w:cs="Palatino Linotype"/>
        </w:rPr>
        <w:tab/>
      </w:r>
    </w:p>
    <w:p w14:paraId="045DF959" w14:textId="52843ECA" w:rsidR="000C5A89" w:rsidRDefault="00B57ABC" w:rsidP="000C5A89">
      <w:pPr>
        <w:spacing w:line="276" w:lineRule="auto"/>
        <w:ind w:left="567" w:right="709"/>
        <w:jc w:val="both"/>
        <w:rPr>
          <w:rFonts w:ascii="Palatino Linotype" w:eastAsia="Palatino Linotype" w:hAnsi="Palatino Linotype" w:cs="Palatino Linotype"/>
          <w:i/>
        </w:rPr>
      </w:pPr>
      <w:r>
        <w:rPr>
          <w:rFonts w:ascii="Palatino Linotype" w:eastAsia="Palatino Linotype" w:hAnsi="Palatino Linotype" w:cs="Palatino Linotype"/>
          <w:i/>
        </w:rPr>
        <w:t>“</w:t>
      </w:r>
      <w:r w:rsidR="000C5A89">
        <w:rPr>
          <w:rFonts w:ascii="Palatino Linotype" w:eastAsia="Palatino Linotype" w:hAnsi="Palatino Linotype" w:cs="Palatino Linotype"/>
          <w:i/>
        </w:rPr>
        <w:t xml:space="preserve">Artículo 41. Además de los procesos de gestión previstos en el artículo 12 de esta Ley, </w:t>
      </w:r>
      <w:r w:rsidR="000C5A89">
        <w:rPr>
          <w:rFonts w:ascii="Palatino Linotype" w:eastAsia="Palatino Linotype" w:hAnsi="Palatino Linotype" w:cs="Palatino Linotype"/>
          <w:b/>
          <w:i/>
        </w:rPr>
        <w:t>se deberá contemplar para la gestión documental electrónica la incorporación, asignación de acceso, seguridad, almacenamiento, uso y trazabilidad.</w:t>
      </w:r>
      <w:r w:rsidR="000C5A89">
        <w:rPr>
          <w:rFonts w:ascii="Palatino Linotype" w:eastAsia="Palatino Linotype" w:hAnsi="Palatino Linotype" w:cs="Palatino Linotype"/>
          <w:i/>
        </w:rPr>
        <w:t xml:space="preserve"> </w:t>
      </w:r>
    </w:p>
    <w:p w14:paraId="243386D4" w14:textId="77777777" w:rsidR="000C5A89" w:rsidRDefault="000C5A89" w:rsidP="000C5A89">
      <w:pPr>
        <w:spacing w:line="276" w:lineRule="auto"/>
        <w:ind w:left="567" w:right="709"/>
        <w:jc w:val="both"/>
        <w:rPr>
          <w:rFonts w:ascii="Palatino Linotype" w:eastAsia="Palatino Linotype" w:hAnsi="Palatino Linotype" w:cs="Palatino Linotype"/>
          <w:i/>
        </w:rPr>
      </w:pPr>
      <w:r>
        <w:rPr>
          <w:rFonts w:ascii="Palatino Linotype" w:eastAsia="Palatino Linotype" w:hAnsi="Palatino Linotype" w:cs="Palatino Linotype"/>
          <w:i/>
        </w:rPr>
        <w:t xml:space="preserve">Artículo 42. Los sujetos obligados establecerán </w:t>
      </w:r>
      <w:r>
        <w:rPr>
          <w:rFonts w:ascii="Palatino Linotype" w:eastAsia="Palatino Linotype" w:hAnsi="Palatino Linotype" w:cs="Palatino Linotype"/>
          <w:b/>
          <w:i/>
          <w:u w:val="single"/>
        </w:rPr>
        <w:t xml:space="preserve">en su programa anual los procedimientos para la generación, administración, uso, control y migración de formatos </w:t>
      </w:r>
      <w:r>
        <w:rPr>
          <w:rFonts w:ascii="Palatino Linotype" w:eastAsia="Palatino Linotype" w:hAnsi="Palatino Linotype" w:cs="Palatino Linotype"/>
          <w:b/>
          <w:i/>
          <w:u w:val="single"/>
        </w:rPr>
        <w:lastRenderedPageBreak/>
        <w:t>electrónicos</w:t>
      </w:r>
      <w:r>
        <w:rPr>
          <w:rFonts w:ascii="Palatino Linotype" w:eastAsia="Palatino Linotype" w:hAnsi="Palatino Linotype" w:cs="Palatino Linotype"/>
          <w:i/>
        </w:rPr>
        <w:t xml:space="preserve">, así como planes de preservación y conservación de largo plazo que contemplen la migración, la emulación o cualquier otro método de preservación y conservación de los documentos de archivo electrónicos, apoyándose en las disposiciones emanadas del Consejo Nacional. </w:t>
      </w:r>
    </w:p>
    <w:p w14:paraId="67C83A87" w14:textId="77777777" w:rsidR="000C5A89" w:rsidRDefault="000C5A89" w:rsidP="000C5A89">
      <w:pPr>
        <w:spacing w:line="276" w:lineRule="auto"/>
        <w:ind w:left="567" w:right="709"/>
        <w:jc w:val="both"/>
        <w:rPr>
          <w:rFonts w:ascii="Palatino Linotype" w:eastAsia="Palatino Linotype" w:hAnsi="Palatino Linotype" w:cs="Palatino Linotype"/>
          <w:i/>
        </w:rPr>
      </w:pPr>
      <w:r>
        <w:rPr>
          <w:rFonts w:ascii="Palatino Linotype" w:eastAsia="Palatino Linotype" w:hAnsi="Palatino Linotype" w:cs="Palatino Linotype"/>
          <w:i/>
        </w:rPr>
        <w:t xml:space="preserve">Artículo 43. </w:t>
      </w:r>
      <w:r>
        <w:rPr>
          <w:rFonts w:ascii="Palatino Linotype" w:eastAsia="Palatino Linotype" w:hAnsi="Palatino Linotype" w:cs="Palatino Linotype"/>
          <w:b/>
          <w:i/>
          <w:u w:val="single"/>
        </w:rPr>
        <w:t>Los sujetos</w:t>
      </w:r>
      <w:r>
        <w:rPr>
          <w:rFonts w:ascii="Palatino Linotype" w:eastAsia="Palatino Linotype" w:hAnsi="Palatino Linotype" w:cs="Palatino Linotype"/>
          <w:i/>
        </w:rPr>
        <w:t xml:space="preserve"> </w:t>
      </w:r>
      <w:r>
        <w:rPr>
          <w:rFonts w:ascii="Palatino Linotype" w:eastAsia="Palatino Linotype" w:hAnsi="Palatino Linotype" w:cs="Palatino Linotype"/>
          <w:b/>
          <w:i/>
          <w:u w:val="single"/>
        </w:rPr>
        <w:t>obligados establecerán en el programa anual la estrategia de preservación a largo plazo de los documentos de archivo electrónico y las acciones que garanticen los procesos de gestión documental electrónica.</w:t>
      </w:r>
      <w:r>
        <w:rPr>
          <w:rFonts w:ascii="Palatino Linotype" w:eastAsia="Palatino Linotype" w:hAnsi="Palatino Linotype" w:cs="Palatino Linotype"/>
          <w:i/>
        </w:rPr>
        <w:t xml:space="preserve"> Los documentos de archivo electrónicos que pertenezcan a series documentales con valor histórico se deberán conservar en sus formatos originales, así como una copia de su representación gráfica o visual, además de todos los metadatos descriptivos. </w:t>
      </w:r>
    </w:p>
    <w:p w14:paraId="077A40D9" w14:textId="77777777" w:rsidR="000C5A89" w:rsidRDefault="000C5A89" w:rsidP="000C5A89">
      <w:pPr>
        <w:spacing w:line="276" w:lineRule="auto"/>
        <w:ind w:left="567" w:right="709"/>
        <w:jc w:val="both"/>
        <w:rPr>
          <w:rFonts w:ascii="Palatino Linotype" w:eastAsia="Palatino Linotype" w:hAnsi="Palatino Linotype" w:cs="Palatino Linotype"/>
          <w:i/>
        </w:rPr>
      </w:pPr>
      <w:r>
        <w:rPr>
          <w:rFonts w:ascii="Palatino Linotype" w:eastAsia="Palatino Linotype" w:hAnsi="Palatino Linotype" w:cs="Palatino Linotype"/>
          <w:i/>
        </w:rPr>
        <w:t xml:space="preserve">Artículo 44. Los sujetos obligados </w:t>
      </w:r>
      <w:r>
        <w:rPr>
          <w:rFonts w:ascii="Palatino Linotype" w:eastAsia="Palatino Linotype" w:hAnsi="Palatino Linotype" w:cs="Palatino Linotype"/>
          <w:b/>
          <w:i/>
          <w:u w:val="single"/>
        </w:rPr>
        <w:t xml:space="preserve">adoptarán las medidas de organización, técnicas y tecnológicas para garantizar la recuperación y preservación de los documentos de archivo electrónicos producidos y recibidos que se encuentren en un sistema automatizado para la gestión documental y administración de archivos, </w:t>
      </w:r>
      <w:r>
        <w:rPr>
          <w:rFonts w:ascii="Palatino Linotype" w:eastAsia="Palatino Linotype" w:hAnsi="Palatino Linotype" w:cs="Palatino Linotype"/>
          <w:i/>
        </w:rPr>
        <w:t xml:space="preserve">bases de datos y correos electrónicos a lo largo de su ciclo vital. </w:t>
      </w:r>
    </w:p>
    <w:p w14:paraId="781680EC" w14:textId="77777777" w:rsidR="000C5A89" w:rsidRDefault="000C5A89" w:rsidP="000C5A89">
      <w:pPr>
        <w:spacing w:line="276" w:lineRule="auto"/>
        <w:ind w:left="567" w:right="709"/>
        <w:jc w:val="both"/>
        <w:rPr>
          <w:rFonts w:ascii="Palatino Linotype" w:eastAsia="Palatino Linotype" w:hAnsi="Palatino Linotype" w:cs="Palatino Linotype"/>
          <w:i/>
        </w:rPr>
      </w:pPr>
      <w:r>
        <w:rPr>
          <w:rFonts w:ascii="Palatino Linotype" w:eastAsia="Palatino Linotype" w:hAnsi="Palatino Linotype" w:cs="Palatino Linotype"/>
          <w:i/>
        </w:rPr>
        <w:t>Artículo 45. Los sujetos obligados deberán implementar sistemas automatizados para la gestión documental y administración de archivos que permitan registrar y controlar los procesos señalados en el artículo 12 de esta Ley, los cuales deberán cumplir las especificaciones que para el efecto se emitan.</w:t>
      </w:r>
    </w:p>
    <w:p w14:paraId="125CD180" w14:textId="77777777" w:rsidR="000C5A89" w:rsidRDefault="000C5A89" w:rsidP="000C5A89">
      <w:pPr>
        <w:spacing w:line="276" w:lineRule="auto"/>
        <w:ind w:left="567" w:right="709"/>
        <w:jc w:val="both"/>
        <w:rPr>
          <w:rFonts w:ascii="Palatino Linotype" w:eastAsia="Palatino Linotype" w:hAnsi="Palatino Linotype" w:cs="Palatino Linotype"/>
          <w:i/>
        </w:rPr>
      </w:pPr>
    </w:p>
    <w:p w14:paraId="0DDDE768" w14:textId="77777777" w:rsidR="000C5A89" w:rsidRDefault="000C5A89" w:rsidP="000C5A89">
      <w:pPr>
        <w:spacing w:line="276" w:lineRule="auto"/>
        <w:ind w:left="567" w:right="709"/>
        <w:jc w:val="center"/>
        <w:rPr>
          <w:rFonts w:ascii="Palatino Linotype" w:eastAsia="Palatino Linotype" w:hAnsi="Palatino Linotype" w:cs="Palatino Linotype"/>
          <w:b/>
          <w:i/>
        </w:rPr>
      </w:pPr>
      <w:r>
        <w:rPr>
          <w:rFonts w:ascii="Palatino Linotype" w:eastAsia="Palatino Linotype" w:hAnsi="Palatino Linotype" w:cs="Palatino Linotype"/>
          <w:b/>
          <w:i/>
        </w:rPr>
        <w:t>Lineamientos para la Organización y Conservación de Archivos</w:t>
      </w:r>
    </w:p>
    <w:p w14:paraId="6871B895" w14:textId="77777777" w:rsidR="000C5A89" w:rsidRDefault="000C5A89" w:rsidP="000C5A89">
      <w:pPr>
        <w:spacing w:line="276" w:lineRule="auto"/>
        <w:ind w:left="567" w:right="709"/>
        <w:rPr>
          <w:rFonts w:ascii="Palatino Linotype" w:eastAsia="Palatino Linotype" w:hAnsi="Palatino Linotype" w:cs="Palatino Linotype"/>
          <w:i/>
          <w:color w:val="2F2F2F"/>
        </w:rPr>
      </w:pPr>
    </w:p>
    <w:p w14:paraId="6DC32117" w14:textId="1A264576" w:rsidR="000C5A89" w:rsidRDefault="000C5A89" w:rsidP="000C5A89">
      <w:pPr>
        <w:spacing w:line="276" w:lineRule="auto"/>
        <w:ind w:left="567" w:right="709"/>
        <w:jc w:val="both"/>
        <w:rPr>
          <w:rFonts w:ascii="Palatino Linotype" w:eastAsia="Palatino Linotype" w:hAnsi="Palatino Linotype" w:cs="Palatino Linotype"/>
          <w:i/>
          <w:color w:val="2F2F2F"/>
        </w:rPr>
      </w:pPr>
      <w:r>
        <w:rPr>
          <w:rFonts w:ascii="Palatino Linotype" w:eastAsia="Palatino Linotype" w:hAnsi="Palatino Linotype" w:cs="Palatino Linotype"/>
          <w:b/>
          <w:i/>
          <w:color w:val="2F2F2F"/>
        </w:rPr>
        <w:t>Vigésimo tercero.</w:t>
      </w:r>
      <w:r>
        <w:rPr>
          <w:rFonts w:ascii="Palatino Linotype" w:eastAsia="Palatino Linotype" w:hAnsi="Palatino Linotype" w:cs="Palatino Linotype"/>
          <w:i/>
          <w:color w:val="2F2F2F"/>
        </w:rPr>
        <w:t> Los Sujetos obligados deberán aplicar, invariablemente, a los documentos de archivo electrónicos, los mismos instrumentos de control y consulta archivísticos que corresponden a los de soporte papel.</w:t>
      </w:r>
    </w:p>
    <w:p w14:paraId="71D95DF2" w14:textId="77777777" w:rsidR="000C5A89" w:rsidRDefault="000C5A89" w:rsidP="000C5A89">
      <w:pPr>
        <w:spacing w:line="276" w:lineRule="auto"/>
        <w:ind w:left="567" w:right="709"/>
        <w:jc w:val="both"/>
        <w:rPr>
          <w:rFonts w:ascii="Palatino Linotype" w:eastAsia="Palatino Linotype" w:hAnsi="Palatino Linotype" w:cs="Palatino Linotype"/>
          <w:i/>
          <w:color w:val="2F2F2F"/>
        </w:rPr>
      </w:pPr>
      <w:r>
        <w:rPr>
          <w:rFonts w:ascii="Palatino Linotype" w:eastAsia="Palatino Linotype" w:hAnsi="Palatino Linotype" w:cs="Palatino Linotype"/>
          <w:b/>
          <w:i/>
          <w:color w:val="2F2F2F"/>
        </w:rPr>
        <w:t>Vigésimo cuarto. </w:t>
      </w:r>
      <w:r>
        <w:rPr>
          <w:rFonts w:ascii="Palatino Linotype" w:eastAsia="Palatino Linotype" w:hAnsi="Palatino Linotype" w:cs="Palatino Linotype"/>
          <w:i/>
          <w:color w:val="2F2F2F"/>
        </w:rPr>
        <w:t>Los Sujetos obligados deben garantizar que los</w:t>
      </w:r>
      <w:r>
        <w:rPr>
          <w:rFonts w:ascii="Palatino Linotype" w:eastAsia="Palatino Linotype" w:hAnsi="Palatino Linotype" w:cs="Palatino Linotype"/>
          <w:b/>
          <w:i/>
          <w:color w:val="2F2F2F"/>
        </w:rPr>
        <w:t> </w:t>
      </w:r>
      <w:r>
        <w:rPr>
          <w:rFonts w:ascii="Palatino Linotype" w:eastAsia="Palatino Linotype" w:hAnsi="Palatino Linotype" w:cs="Palatino Linotype"/>
          <w:i/>
          <w:color w:val="2F2F2F"/>
        </w:rPr>
        <w:t>documentos de archivo electrónicos posean las características de autenticidad, fiabilidad, integridad y disponibilidad, con la finalidad de que gocen de la validez y eficacia de un documento original.</w:t>
      </w:r>
    </w:p>
    <w:p w14:paraId="3AF61103" w14:textId="77777777" w:rsidR="000C5A89" w:rsidRDefault="000C5A89" w:rsidP="000C5A89">
      <w:pPr>
        <w:spacing w:line="276" w:lineRule="auto"/>
        <w:ind w:left="567" w:right="709"/>
        <w:jc w:val="both"/>
        <w:rPr>
          <w:rFonts w:ascii="Palatino Linotype" w:eastAsia="Palatino Linotype" w:hAnsi="Palatino Linotype" w:cs="Palatino Linotype"/>
          <w:i/>
          <w:color w:val="2F2F2F"/>
        </w:rPr>
      </w:pPr>
      <w:r>
        <w:rPr>
          <w:rFonts w:ascii="Palatino Linotype" w:eastAsia="Palatino Linotype" w:hAnsi="Palatino Linotype" w:cs="Palatino Linotype"/>
          <w:b/>
          <w:i/>
          <w:color w:val="2F2F2F"/>
        </w:rPr>
        <w:lastRenderedPageBreak/>
        <w:t>Vigésimo sexto.</w:t>
      </w:r>
      <w:r>
        <w:rPr>
          <w:rFonts w:ascii="Palatino Linotype" w:eastAsia="Palatino Linotype" w:hAnsi="Palatino Linotype" w:cs="Palatino Linotype"/>
          <w:i/>
          <w:color w:val="2F2F2F"/>
        </w:rPr>
        <w:t> Para el control, conservación y disposición de archivos electrónicos, los Sujetos obligados contarán con un Sistema de administración de archivos y gestión documental, en el cual se establecerán las bases de datos que permitan el control de los documentos con los metadatos establecidos en el anexo 1.”</w:t>
      </w:r>
    </w:p>
    <w:p w14:paraId="040C935C" w14:textId="77777777" w:rsidR="00EB1127" w:rsidRDefault="00EB1127" w:rsidP="00B57ABC">
      <w:pPr>
        <w:spacing w:line="360" w:lineRule="auto"/>
        <w:ind w:right="-28"/>
        <w:jc w:val="both"/>
        <w:rPr>
          <w:rFonts w:ascii="Palatino Linotype" w:eastAsia="Palatino Linotype" w:hAnsi="Palatino Linotype" w:cs="Palatino Linotype"/>
        </w:rPr>
      </w:pPr>
    </w:p>
    <w:p w14:paraId="717DECD0" w14:textId="29ADD4EC" w:rsidR="00EB1127" w:rsidRPr="00714B26" w:rsidRDefault="000C5A89" w:rsidP="00B57ABC">
      <w:pPr>
        <w:spacing w:line="360" w:lineRule="auto"/>
        <w:ind w:right="-28"/>
        <w:jc w:val="both"/>
        <w:rPr>
          <w:rFonts w:ascii="Palatino Linotype" w:eastAsia="Palatino Linotype" w:hAnsi="Palatino Linotype" w:cs="Palatino Linotype"/>
          <w:sz w:val="24"/>
        </w:rPr>
      </w:pPr>
      <w:r w:rsidRPr="00714B26">
        <w:rPr>
          <w:rFonts w:ascii="Palatino Linotype" w:eastAsia="Palatino Linotype" w:hAnsi="Palatino Linotype" w:cs="Palatino Linotype"/>
          <w:sz w:val="24"/>
        </w:rPr>
        <w:t xml:space="preserve">Conforme a lo expuesto, se desprende que el Ayuntamiento de </w:t>
      </w:r>
      <w:r w:rsidR="00B57ABC" w:rsidRPr="00714B26">
        <w:rPr>
          <w:rFonts w:ascii="Palatino Linotype" w:eastAsia="Palatino Linotype" w:hAnsi="Palatino Linotype" w:cs="Palatino Linotype"/>
          <w:sz w:val="24"/>
        </w:rPr>
        <w:t>Chicoloapan</w:t>
      </w:r>
      <w:r w:rsidRPr="00714B26">
        <w:rPr>
          <w:rFonts w:ascii="Palatino Linotype" w:eastAsia="Palatino Linotype" w:hAnsi="Palatino Linotype" w:cs="Palatino Linotype"/>
          <w:sz w:val="24"/>
        </w:rPr>
        <w:t>, cuenta con atribuciones para generar un programa anual que conlleve la estrategia concerniente a la preservación de los documentos de archivo electrónico a largo plazo, así como la toma de acciones y/o el procedimiento para garantizar la gestión documental, además de las medidas de organización, técnicas y tecnológicas para la eficiente recuperación y preservación de los documentos de archivo ele</w:t>
      </w:r>
      <w:r w:rsidR="00B57ABC" w:rsidRPr="00714B26">
        <w:rPr>
          <w:rFonts w:ascii="Palatino Linotype" w:eastAsia="Palatino Linotype" w:hAnsi="Palatino Linotype" w:cs="Palatino Linotype"/>
          <w:sz w:val="24"/>
        </w:rPr>
        <w:t>ctrónicos producidos, por lo cual se deberá pronunciar en este sentido.</w:t>
      </w:r>
    </w:p>
    <w:tbl>
      <w:tblPr>
        <w:tblStyle w:val="Tablaconcuadrcula"/>
        <w:tblW w:w="9394" w:type="dxa"/>
        <w:tblLook w:val="04A0" w:firstRow="1" w:lastRow="0" w:firstColumn="1" w:lastColumn="0" w:noHBand="0" w:noVBand="1"/>
      </w:tblPr>
      <w:tblGrid>
        <w:gridCol w:w="3964"/>
        <w:gridCol w:w="2552"/>
        <w:gridCol w:w="2878"/>
      </w:tblGrid>
      <w:tr w:rsidR="00EE7B65" w14:paraId="7463A7A9" w14:textId="77777777" w:rsidTr="007663D8">
        <w:tc>
          <w:tcPr>
            <w:tcW w:w="9394" w:type="dxa"/>
            <w:gridSpan w:val="3"/>
          </w:tcPr>
          <w:p w14:paraId="63A2B76C" w14:textId="7F84503C" w:rsidR="00EE7B65" w:rsidRPr="00B57ABC" w:rsidRDefault="0019565B" w:rsidP="007663D8">
            <w:pPr>
              <w:jc w:val="both"/>
              <w:rPr>
                <w:rFonts w:ascii="Palatino Linotype" w:eastAsia="Palatino Linotype" w:hAnsi="Palatino Linotype" w:cs="Palatino Linotype"/>
                <w:b/>
                <w:sz w:val="24"/>
                <w:szCs w:val="24"/>
              </w:rPr>
            </w:pPr>
            <w:r w:rsidRPr="00B57ABC">
              <w:rPr>
                <w:b/>
              </w:rPr>
              <w:t>22. SELECCIÓN FINAL</w:t>
            </w:r>
          </w:p>
        </w:tc>
      </w:tr>
      <w:tr w:rsidR="00EE7B65" w14:paraId="3E4CCD60" w14:textId="77777777" w:rsidTr="007663D8">
        <w:tc>
          <w:tcPr>
            <w:tcW w:w="3964" w:type="dxa"/>
            <w:vAlign w:val="center"/>
          </w:tcPr>
          <w:p w14:paraId="2E240125"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REQUERIMIENTO</w:t>
            </w:r>
          </w:p>
        </w:tc>
        <w:tc>
          <w:tcPr>
            <w:tcW w:w="2552" w:type="dxa"/>
            <w:vAlign w:val="center"/>
          </w:tcPr>
          <w:p w14:paraId="364CC0EF"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RESPUESTA</w:t>
            </w:r>
          </w:p>
        </w:tc>
        <w:tc>
          <w:tcPr>
            <w:tcW w:w="2878" w:type="dxa"/>
            <w:vAlign w:val="center"/>
          </w:tcPr>
          <w:p w14:paraId="39925828"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INFORME JUSTIFICADO Y ALCANCE</w:t>
            </w:r>
          </w:p>
        </w:tc>
      </w:tr>
      <w:tr w:rsidR="00EE7B65" w14:paraId="7F1EFE7E" w14:textId="77777777" w:rsidTr="007663D8">
        <w:tc>
          <w:tcPr>
            <w:tcW w:w="3964" w:type="dxa"/>
          </w:tcPr>
          <w:p w14:paraId="236FA35C" w14:textId="6EE518ED" w:rsidR="00EE7B65" w:rsidRPr="00B61E07" w:rsidRDefault="00A4390F" w:rsidP="00A4390F">
            <w:pPr>
              <w:spacing w:line="360" w:lineRule="auto"/>
              <w:contextualSpacing/>
              <w:jc w:val="both"/>
              <w:rPr>
                <w:rFonts w:ascii="Palatino Linotype" w:eastAsia="Palatino Linotype" w:hAnsi="Palatino Linotype" w:cs="Palatino Linotype"/>
                <w:color w:val="000000"/>
                <w:sz w:val="16"/>
                <w:szCs w:val="24"/>
              </w:rPr>
            </w:pPr>
            <w:r w:rsidRPr="00A4390F">
              <w:rPr>
                <w:rFonts w:ascii="Palatino Linotype" w:eastAsia="Palatino Linotype" w:hAnsi="Palatino Linotype" w:cs="Palatino Linotype"/>
                <w:color w:val="000000"/>
                <w:sz w:val="16"/>
                <w:szCs w:val="24"/>
              </w:rPr>
              <w:t xml:space="preserve">22.1. ¿EL ARCHIVO DE CONCENTRACIÓN LLEVA </w:t>
            </w:r>
            <w:r>
              <w:rPr>
                <w:rFonts w:ascii="Palatino Linotype" w:eastAsia="Palatino Linotype" w:hAnsi="Palatino Linotype" w:cs="Palatino Linotype"/>
                <w:color w:val="000000"/>
                <w:sz w:val="16"/>
                <w:szCs w:val="24"/>
              </w:rPr>
              <w:t>A CABO LA SELECCIÓN FINAL DE LA</w:t>
            </w:r>
            <w:r w:rsidRPr="00A4390F">
              <w:rPr>
                <w:rFonts w:ascii="Palatino Linotype" w:eastAsia="Palatino Linotype" w:hAnsi="Palatino Linotype" w:cs="Palatino Linotype"/>
                <w:color w:val="000000"/>
                <w:sz w:val="16"/>
                <w:szCs w:val="24"/>
              </w:rPr>
              <w:t>DOCUMENTACIÓN COMO LO ESTABLECEN LOS ARTÍCULOS 31 FRACCI</w:t>
            </w:r>
            <w:r>
              <w:rPr>
                <w:rFonts w:ascii="Palatino Linotype" w:eastAsia="Palatino Linotype" w:hAnsi="Palatino Linotype" w:cs="Palatino Linotype"/>
                <w:color w:val="000000"/>
                <w:sz w:val="16"/>
                <w:szCs w:val="24"/>
              </w:rPr>
              <w:t xml:space="preserve">ONES VI, VII Y IX; 58 DE LA LEY </w:t>
            </w:r>
            <w:r w:rsidRPr="00A4390F">
              <w:rPr>
                <w:rFonts w:ascii="Palatino Linotype" w:eastAsia="Palatino Linotype" w:hAnsi="Palatino Linotype" w:cs="Palatino Linotype"/>
                <w:color w:val="000000"/>
                <w:sz w:val="16"/>
                <w:szCs w:val="24"/>
              </w:rPr>
              <w:t>GENERAL DE ARCHIVOS Y LOS ARTÍCULOS DÉCIMO PRIMER</w:t>
            </w:r>
            <w:r>
              <w:rPr>
                <w:rFonts w:ascii="Palatino Linotype" w:eastAsia="Palatino Linotype" w:hAnsi="Palatino Linotype" w:cs="Palatino Linotype"/>
                <w:color w:val="000000"/>
                <w:sz w:val="16"/>
                <w:szCs w:val="24"/>
              </w:rPr>
              <w:t xml:space="preserve">O FRACCIÓN III INCISO a) DE LOS </w:t>
            </w:r>
            <w:r w:rsidRPr="00A4390F">
              <w:rPr>
                <w:rFonts w:ascii="Palatino Linotype" w:eastAsia="Palatino Linotype" w:hAnsi="Palatino Linotype" w:cs="Palatino Linotype"/>
                <w:color w:val="000000"/>
                <w:sz w:val="16"/>
                <w:szCs w:val="24"/>
              </w:rPr>
              <w:t>LINEAMIENTOS PARA LA ORGANIZACIÓN Y CONSERVACIÓN DE LOS ARCHIVOS?</w:t>
            </w:r>
          </w:p>
        </w:tc>
        <w:tc>
          <w:tcPr>
            <w:tcW w:w="2552" w:type="dxa"/>
          </w:tcPr>
          <w:p w14:paraId="0CDABED7" w14:textId="27E4E88A" w:rsidR="00EE7B65" w:rsidRPr="001B5504" w:rsidRDefault="00B53221" w:rsidP="007663D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 xml:space="preserve">Estamos en revisión </w:t>
            </w:r>
          </w:p>
        </w:tc>
        <w:tc>
          <w:tcPr>
            <w:tcW w:w="2878" w:type="dxa"/>
          </w:tcPr>
          <w:p w14:paraId="3ED7FD58" w14:textId="5644C4FA" w:rsidR="00EE7B65" w:rsidRPr="001B5504" w:rsidRDefault="00B53221" w:rsidP="007663D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w:t>
            </w:r>
          </w:p>
        </w:tc>
      </w:tr>
      <w:tr w:rsidR="00B53221" w14:paraId="257892EE" w14:textId="77777777" w:rsidTr="007663D8">
        <w:tc>
          <w:tcPr>
            <w:tcW w:w="3964" w:type="dxa"/>
          </w:tcPr>
          <w:p w14:paraId="7722ABC8" w14:textId="0B593429" w:rsidR="00B53221" w:rsidRPr="00B61E07" w:rsidRDefault="00B53221" w:rsidP="00B53221">
            <w:pPr>
              <w:spacing w:line="360" w:lineRule="auto"/>
              <w:contextualSpacing/>
              <w:jc w:val="both"/>
              <w:rPr>
                <w:rFonts w:ascii="Palatino Linotype" w:eastAsia="Palatino Linotype" w:hAnsi="Palatino Linotype" w:cs="Palatino Linotype"/>
                <w:color w:val="000000"/>
                <w:sz w:val="16"/>
                <w:szCs w:val="24"/>
              </w:rPr>
            </w:pPr>
            <w:r w:rsidRPr="00A4390F">
              <w:rPr>
                <w:rFonts w:ascii="Palatino Linotype" w:eastAsia="Palatino Linotype" w:hAnsi="Palatino Linotype" w:cs="Palatino Linotype"/>
                <w:color w:val="000000"/>
                <w:sz w:val="16"/>
                <w:szCs w:val="24"/>
              </w:rPr>
              <w:t>22.2. ¿DESDE QUE AÑO HACEN SELECCIÓN FINAL?</w:t>
            </w:r>
          </w:p>
        </w:tc>
        <w:tc>
          <w:tcPr>
            <w:tcW w:w="2552" w:type="dxa"/>
          </w:tcPr>
          <w:p w14:paraId="08250475" w14:textId="2745A0D6" w:rsidR="00B53221" w:rsidRPr="001B5504" w:rsidRDefault="00B53221" w:rsidP="00B53221">
            <w:pPr>
              <w:spacing w:line="360" w:lineRule="auto"/>
              <w:jc w:val="both"/>
              <w:rPr>
                <w:rFonts w:ascii="Palatino Linotype" w:eastAsia="Palatino Linotype" w:hAnsi="Palatino Linotype" w:cs="Palatino Linotype"/>
                <w:sz w:val="16"/>
                <w:szCs w:val="24"/>
              </w:rPr>
            </w:pPr>
            <w:r w:rsidRPr="002E041F">
              <w:rPr>
                <w:rFonts w:ascii="Palatino Linotype" w:eastAsia="Palatino Linotype" w:hAnsi="Palatino Linotype" w:cs="Palatino Linotype"/>
                <w:sz w:val="16"/>
                <w:szCs w:val="24"/>
              </w:rPr>
              <w:t>No proporciona respuesta</w:t>
            </w:r>
          </w:p>
        </w:tc>
        <w:tc>
          <w:tcPr>
            <w:tcW w:w="2878" w:type="dxa"/>
          </w:tcPr>
          <w:p w14:paraId="0F28A618" w14:textId="4D027BBC" w:rsidR="00B53221" w:rsidRPr="001B5504" w:rsidRDefault="00B53221" w:rsidP="00B53221">
            <w:pPr>
              <w:spacing w:line="360" w:lineRule="auto"/>
              <w:jc w:val="both"/>
              <w:rPr>
                <w:rFonts w:ascii="Palatino Linotype" w:eastAsia="Palatino Linotype" w:hAnsi="Palatino Linotype" w:cs="Palatino Linotype"/>
                <w:sz w:val="16"/>
                <w:szCs w:val="24"/>
              </w:rPr>
            </w:pPr>
            <w:r w:rsidRPr="00EE2D24">
              <w:rPr>
                <w:rFonts w:ascii="Palatino Linotype" w:eastAsia="Palatino Linotype" w:hAnsi="Palatino Linotype" w:cs="Palatino Linotype"/>
                <w:sz w:val="16"/>
                <w:szCs w:val="24"/>
              </w:rPr>
              <w:t>No proporciona respuesta</w:t>
            </w:r>
          </w:p>
        </w:tc>
      </w:tr>
      <w:tr w:rsidR="00B53221" w14:paraId="2B068FC0" w14:textId="77777777" w:rsidTr="007663D8">
        <w:tc>
          <w:tcPr>
            <w:tcW w:w="3964" w:type="dxa"/>
          </w:tcPr>
          <w:p w14:paraId="4A22B4BA" w14:textId="23301D3D" w:rsidR="00B53221" w:rsidRPr="00B61E07" w:rsidRDefault="00B53221" w:rsidP="00B53221">
            <w:pPr>
              <w:spacing w:line="360" w:lineRule="auto"/>
              <w:contextualSpacing/>
              <w:jc w:val="both"/>
              <w:rPr>
                <w:rFonts w:ascii="Palatino Linotype" w:eastAsia="Palatino Linotype" w:hAnsi="Palatino Linotype" w:cs="Palatino Linotype"/>
                <w:color w:val="000000"/>
                <w:sz w:val="16"/>
                <w:szCs w:val="24"/>
              </w:rPr>
            </w:pPr>
            <w:r w:rsidRPr="00A4390F">
              <w:rPr>
                <w:rFonts w:ascii="Palatino Linotype" w:eastAsia="Palatino Linotype" w:hAnsi="Palatino Linotype" w:cs="Palatino Linotype"/>
                <w:color w:val="000000"/>
                <w:sz w:val="16"/>
                <w:szCs w:val="24"/>
              </w:rPr>
              <w:t>22.3. ¿QUIEN SE</w:t>
            </w:r>
            <w:r>
              <w:rPr>
                <w:rFonts w:ascii="Palatino Linotype" w:eastAsia="Palatino Linotype" w:hAnsi="Palatino Linotype" w:cs="Palatino Linotype"/>
                <w:color w:val="000000"/>
                <w:sz w:val="16"/>
                <w:szCs w:val="24"/>
              </w:rPr>
              <w:t xml:space="preserve"> ENCARGA DE LA SELECCIÓN FINAL?</w:t>
            </w:r>
          </w:p>
        </w:tc>
        <w:tc>
          <w:tcPr>
            <w:tcW w:w="2552" w:type="dxa"/>
          </w:tcPr>
          <w:p w14:paraId="307C1385" w14:textId="43ECEC44" w:rsidR="00B53221" w:rsidRPr="001B5504" w:rsidRDefault="00B53221" w:rsidP="00B53221">
            <w:pPr>
              <w:spacing w:line="360" w:lineRule="auto"/>
              <w:jc w:val="both"/>
              <w:rPr>
                <w:rFonts w:ascii="Palatino Linotype" w:eastAsia="Palatino Linotype" w:hAnsi="Palatino Linotype" w:cs="Palatino Linotype"/>
                <w:sz w:val="16"/>
                <w:szCs w:val="24"/>
              </w:rPr>
            </w:pPr>
            <w:r w:rsidRPr="008D2651">
              <w:rPr>
                <w:rFonts w:ascii="Palatino Linotype" w:eastAsia="Palatino Linotype" w:hAnsi="Palatino Linotype" w:cs="Palatino Linotype"/>
                <w:sz w:val="16"/>
                <w:szCs w:val="24"/>
              </w:rPr>
              <w:t>No proporciona respuesta</w:t>
            </w:r>
          </w:p>
        </w:tc>
        <w:tc>
          <w:tcPr>
            <w:tcW w:w="2878" w:type="dxa"/>
          </w:tcPr>
          <w:p w14:paraId="2305A7E4" w14:textId="7351B8F4" w:rsidR="00B53221" w:rsidRPr="001B5504" w:rsidRDefault="00B53221" w:rsidP="00B53221">
            <w:pPr>
              <w:spacing w:line="360" w:lineRule="auto"/>
              <w:jc w:val="both"/>
              <w:rPr>
                <w:rFonts w:ascii="Palatino Linotype" w:eastAsia="Palatino Linotype" w:hAnsi="Palatino Linotype" w:cs="Palatino Linotype"/>
                <w:sz w:val="16"/>
                <w:szCs w:val="24"/>
              </w:rPr>
            </w:pPr>
            <w:r w:rsidRPr="00EE2D24">
              <w:rPr>
                <w:rFonts w:ascii="Palatino Linotype" w:eastAsia="Palatino Linotype" w:hAnsi="Palatino Linotype" w:cs="Palatino Linotype"/>
                <w:sz w:val="16"/>
                <w:szCs w:val="24"/>
              </w:rPr>
              <w:t>No proporciona respuesta</w:t>
            </w:r>
          </w:p>
        </w:tc>
      </w:tr>
      <w:tr w:rsidR="00B53221" w14:paraId="0AC20472" w14:textId="77777777" w:rsidTr="007663D8">
        <w:tc>
          <w:tcPr>
            <w:tcW w:w="3964" w:type="dxa"/>
          </w:tcPr>
          <w:p w14:paraId="54AD654D" w14:textId="00A95CAC" w:rsidR="00B53221" w:rsidRPr="00B61E07" w:rsidRDefault="00B53221" w:rsidP="00B53221">
            <w:pPr>
              <w:spacing w:line="360" w:lineRule="auto"/>
              <w:contextualSpacing/>
              <w:jc w:val="both"/>
              <w:rPr>
                <w:rFonts w:ascii="Palatino Linotype" w:eastAsia="Palatino Linotype" w:hAnsi="Palatino Linotype" w:cs="Palatino Linotype"/>
                <w:color w:val="000000"/>
                <w:sz w:val="16"/>
                <w:szCs w:val="24"/>
              </w:rPr>
            </w:pPr>
            <w:r w:rsidRPr="00A4390F">
              <w:rPr>
                <w:rFonts w:ascii="Palatino Linotype" w:eastAsia="Palatino Linotype" w:hAnsi="Palatino Linotype" w:cs="Palatino Linotype"/>
                <w:color w:val="000000"/>
                <w:sz w:val="16"/>
                <w:szCs w:val="24"/>
              </w:rPr>
              <w:lastRenderedPageBreak/>
              <w:t>22.4. ¿CUAL ES EL CRITERIO PARA ESCOGER LA DOCUMENTACI</w:t>
            </w:r>
            <w:r>
              <w:rPr>
                <w:rFonts w:ascii="Palatino Linotype" w:eastAsia="Palatino Linotype" w:hAnsi="Palatino Linotype" w:cs="Palatino Linotype"/>
                <w:color w:val="000000"/>
                <w:sz w:val="16"/>
                <w:szCs w:val="24"/>
              </w:rPr>
              <w:t>ÓN SUSCEPTIBLE DE SER DESTRUIDA EN SELECCIÓN FINAL?</w:t>
            </w:r>
          </w:p>
        </w:tc>
        <w:tc>
          <w:tcPr>
            <w:tcW w:w="2552" w:type="dxa"/>
          </w:tcPr>
          <w:p w14:paraId="1B141F9B" w14:textId="7330CD0F" w:rsidR="00B53221" w:rsidRPr="001B5504" w:rsidRDefault="00B53221" w:rsidP="00B53221">
            <w:pPr>
              <w:spacing w:line="360" w:lineRule="auto"/>
              <w:jc w:val="both"/>
              <w:rPr>
                <w:rFonts w:ascii="Palatino Linotype" w:eastAsia="Palatino Linotype" w:hAnsi="Palatino Linotype" w:cs="Palatino Linotype"/>
                <w:sz w:val="16"/>
                <w:szCs w:val="24"/>
              </w:rPr>
            </w:pPr>
            <w:r w:rsidRPr="008D2651">
              <w:rPr>
                <w:rFonts w:ascii="Palatino Linotype" w:eastAsia="Palatino Linotype" w:hAnsi="Palatino Linotype" w:cs="Palatino Linotype"/>
                <w:sz w:val="16"/>
                <w:szCs w:val="24"/>
              </w:rPr>
              <w:t>No proporciona respuesta</w:t>
            </w:r>
          </w:p>
        </w:tc>
        <w:tc>
          <w:tcPr>
            <w:tcW w:w="2878" w:type="dxa"/>
          </w:tcPr>
          <w:p w14:paraId="6E0D2E9C" w14:textId="21316ACB" w:rsidR="00B53221" w:rsidRPr="001B5504" w:rsidRDefault="00B53221" w:rsidP="00B53221">
            <w:pPr>
              <w:spacing w:line="360" w:lineRule="auto"/>
              <w:jc w:val="both"/>
              <w:rPr>
                <w:rFonts w:ascii="Palatino Linotype" w:eastAsia="Palatino Linotype" w:hAnsi="Palatino Linotype" w:cs="Palatino Linotype"/>
                <w:sz w:val="16"/>
                <w:szCs w:val="24"/>
              </w:rPr>
            </w:pPr>
            <w:r w:rsidRPr="00EE2D24">
              <w:rPr>
                <w:rFonts w:ascii="Palatino Linotype" w:eastAsia="Palatino Linotype" w:hAnsi="Palatino Linotype" w:cs="Palatino Linotype"/>
                <w:sz w:val="16"/>
                <w:szCs w:val="24"/>
              </w:rPr>
              <w:t>No proporciona respuesta</w:t>
            </w:r>
          </w:p>
        </w:tc>
      </w:tr>
      <w:tr w:rsidR="00B53221" w14:paraId="0428AF27" w14:textId="77777777" w:rsidTr="007663D8">
        <w:tc>
          <w:tcPr>
            <w:tcW w:w="3964" w:type="dxa"/>
          </w:tcPr>
          <w:p w14:paraId="6857F6C8" w14:textId="7CFF5B7A" w:rsidR="00B53221" w:rsidRPr="00B61E07" w:rsidRDefault="00B53221" w:rsidP="00B53221">
            <w:pPr>
              <w:spacing w:line="360" w:lineRule="auto"/>
              <w:contextualSpacing/>
              <w:jc w:val="both"/>
              <w:rPr>
                <w:rFonts w:ascii="Palatino Linotype" w:eastAsia="Palatino Linotype" w:hAnsi="Palatino Linotype" w:cs="Palatino Linotype"/>
                <w:color w:val="000000"/>
                <w:sz w:val="16"/>
                <w:szCs w:val="24"/>
              </w:rPr>
            </w:pPr>
            <w:r w:rsidRPr="00A4390F">
              <w:rPr>
                <w:rFonts w:ascii="Palatino Linotype" w:eastAsia="Palatino Linotype" w:hAnsi="Palatino Linotype" w:cs="Palatino Linotype"/>
                <w:color w:val="000000"/>
                <w:sz w:val="16"/>
                <w:szCs w:val="24"/>
              </w:rPr>
              <w:t>22.5. ¿CUANTAS SELECCIONES FINALES LLEVAN EN LOS AÑOS 2019, 2020 Y 2021?</w:t>
            </w:r>
          </w:p>
        </w:tc>
        <w:tc>
          <w:tcPr>
            <w:tcW w:w="2552" w:type="dxa"/>
          </w:tcPr>
          <w:p w14:paraId="11A3481A" w14:textId="3237BFEC" w:rsidR="00B53221" w:rsidRPr="001B5504" w:rsidRDefault="00B53221" w:rsidP="00B53221">
            <w:pPr>
              <w:spacing w:line="360" w:lineRule="auto"/>
              <w:jc w:val="both"/>
              <w:rPr>
                <w:rFonts w:ascii="Palatino Linotype" w:eastAsia="Palatino Linotype" w:hAnsi="Palatino Linotype" w:cs="Palatino Linotype"/>
                <w:sz w:val="16"/>
                <w:szCs w:val="24"/>
              </w:rPr>
            </w:pPr>
            <w:r w:rsidRPr="008D2651">
              <w:rPr>
                <w:rFonts w:ascii="Palatino Linotype" w:eastAsia="Palatino Linotype" w:hAnsi="Palatino Linotype" w:cs="Palatino Linotype"/>
                <w:sz w:val="16"/>
                <w:szCs w:val="24"/>
              </w:rPr>
              <w:t>No proporciona respuesta</w:t>
            </w:r>
          </w:p>
        </w:tc>
        <w:tc>
          <w:tcPr>
            <w:tcW w:w="2878" w:type="dxa"/>
          </w:tcPr>
          <w:p w14:paraId="4011C112" w14:textId="7FDAB4D9" w:rsidR="00B53221" w:rsidRPr="001B5504" w:rsidRDefault="00B53221" w:rsidP="00B53221">
            <w:pPr>
              <w:spacing w:line="360" w:lineRule="auto"/>
              <w:jc w:val="both"/>
              <w:rPr>
                <w:rFonts w:ascii="Palatino Linotype" w:eastAsia="Palatino Linotype" w:hAnsi="Palatino Linotype" w:cs="Palatino Linotype"/>
                <w:sz w:val="16"/>
                <w:szCs w:val="24"/>
              </w:rPr>
            </w:pPr>
            <w:r w:rsidRPr="00EE2D24">
              <w:rPr>
                <w:rFonts w:ascii="Palatino Linotype" w:eastAsia="Palatino Linotype" w:hAnsi="Palatino Linotype" w:cs="Palatino Linotype"/>
                <w:sz w:val="16"/>
                <w:szCs w:val="24"/>
              </w:rPr>
              <w:t>No proporciona respuesta</w:t>
            </w:r>
          </w:p>
        </w:tc>
      </w:tr>
      <w:tr w:rsidR="00B53221" w14:paraId="6D41CC89" w14:textId="77777777" w:rsidTr="007663D8">
        <w:tc>
          <w:tcPr>
            <w:tcW w:w="3964" w:type="dxa"/>
          </w:tcPr>
          <w:p w14:paraId="6979DD8A" w14:textId="1E8022E0" w:rsidR="00B53221" w:rsidRPr="00B61E07" w:rsidRDefault="00B53221" w:rsidP="00B53221">
            <w:pPr>
              <w:spacing w:line="360" w:lineRule="auto"/>
              <w:contextualSpacing/>
              <w:jc w:val="both"/>
              <w:rPr>
                <w:rFonts w:ascii="Palatino Linotype" w:eastAsia="Palatino Linotype" w:hAnsi="Palatino Linotype" w:cs="Palatino Linotype"/>
                <w:color w:val="000000"/>
                <w:sz w:val="16"/>
                <w:szCs w:val="24"/>
              </w:rPr>
            </w:pPr>
            <w:r w:rsidRPr="00A4390F">
              <w:rPr>
                <w:rFonts w:ascii="Palatino Linotype" w:eastAsia="Palatino Linotype" w:hAnsi="Palatino Linotype" w:cs="Palatino Linotype"/>
                <w:color w:val="000000"/>
                <w:sz w:val="16"/>
                <w:szCs w:val="24"/>
              </w:rPr>
              <w:t>22.6. ¿CUENTAN CON PROCEDI</w:t>
            </w:r>
            <w:r>
              <w:rPr>
                <w:rFonts w:ascii="Palatino Linotype" w:eastAsia="Palatino Linotype" w:hAnsi="Palatino Linotype" w:cs="Palatino Linotype"/>
                <w:color w:val="000000"/>
                <w:sz w:val="16"/>
                <w:szCs w:val="24"/>
              </w:rPr>
              <w:t>MIENTO PARA LA SELECCIÓN FINAL?</w:t>
            </w:r>
          </w:p>
        </w:tc>
        <w:tc>
          <w:tcPr>
            <w:tcW w:w="2552" w:type="dxa"/>
          </w:tcPr>
          <w:p w14:paraId="0334F3D1" w14:textId="1FCA83CC" w:rsidR="00B53221" w:rsidRPr="001B5504" w:rsidRDefault="00B53221" w:rsidP="00B53221">
            <w:pPr>
              <w:spacing w:line="360" w:lineRule="auto"/>
              <w:jc w:val="both"/>
              <w:rPr>
                <w:rFonts w:ascii="Palatino Linotype" w:eastAsia="Palatino Linotype" w:hAnsi="Palatino Linotype" w:cs="Palatino Linotype"/>
                <w:sz w:val="16"/>
                <w:szCs w:val="24"/>
              </w:rPr>
            </w:pPr>
            <w:r w:rsidRPr="008D2651">
              <w:rPr>
                <w:rFonts w:ascii="Palatino Linotype" w:eastAsia="Palatino Linotype" w:hAnsi="Palatino Linotype" w:cs="Palatino Linotype"/>
                <w:sz w:val="16"/>
                <w:szCs w:val="24"/>
              </w:rPr>
              <w:t>No proporciona respuesta</w:t>
            </w:r>
          </w:p>
        </w:tc>
        <w:tc>
          <w:tcPr>
            <w:tcW w:w="2878" w:type="dxa"/>
          </w:tcPr>
          <w:p w14:paraId="217A55FF" w14:textId="0458F780" w:rsidR="00B53221" w:rsidRPr="001B5504" w:rsidRDefault="00B53221" w:rsidP="00B53221">
            <w:pPr>
              <w:spacing w:line="360" w:lineRule="auto"/>
              <w:jc w:val="both"/>
              <w:rPr>
                <w:rFonts w:ascii="Palatino Linotype" w:eastAsia="Palatino Linotype" w:hAnsi="Palatino Linotype" w:cs="Palatino Linotype"/>
                <w:sz w:val="16"/>
                <w:szCs w:val="24"/>
              </w:rPr>
            </w:pPr>
            <w:r w:rsidRPr="00EE2D24">
              <w:rPr>
                <w:rFonts w:ascii="Palatino Linotype" w:eastAsia="Palatino Linotype" w:hAnsi="Palatino Linotype" w:cs="Palatino Linotype"/>
                <w:sz w:val="16"/>
                <w:szCs w:val="24"/>
              </w:rPr>
              <w:t>No proporciona respuesta</w:t>
            </w:r>
          </w:p>
        </w:tc>
      </w:tr>
      <w:tr w:rsidR="00B53221" w14:paraId="6430943A" w14:textId="77777777" w:rsidTr="007663D8">
        <w:tc>
          <w:tcPr>
            <w:tcW w:w="3964" w:type="dxa"/>
          </w:tcPr>
          <w:p w14:paraId="4A3E3BBC" w14:textId="4671F8B5" w:rsidR="00B53221" w:rsidRPr="00B61E07" w:rsidRDefault="00B53221" w:rsidP="00B53221">
            <w:pPr>
              <w:spacing w:line="360" w:lineRule="auto"/>
              <w:contextualSpacing/>
              <w:jc w:val="both"/>
              <w:rPr>
                <w:rFonts w:ascii="Palatino Linotype" w:eastAsia="Palatino Linotype" w:hAnsi="Palatino Linotype" w:cs="Palatino Linotype"/>
                <w:color w:val="000000"/>
                <w:sz w:val="16"/>
                <w:szCs w:val="24"/>
              </w:rPr>
            </w:pPr>
            <w:r w:rsidRPr="00A4390F">
              <w:rPr>
                <w:rFonts w:ascii="Palatino Linotype" w:eastAsia="Palatino Linotype" w:hAnsi="Palatino Linotype" w:cs="Palatino Linotype"/>
                <w:color w:val="000000"/>
                <w:sz w:val="16"/>
                <w:szCs w:val="24"/>
              </w:rPr>
              <w:t xml:space="preserve">22.7. ¿QUIEN INTERVIENE EN LA APROBACIÓN DE LA DESTRUCCIÓN </w:t>
            </w:r>
            <w:r>
              <w:rPr>
                <w:rFonts w:ascii="Palatino Linotype" w:eastAsia="Palatino Linotype" w:hAnsi="Palatino Linotype" w:cs="Palatino Linotype"/>
                <w:color w:val="000000"/>
                <w:sz w:val="16"/>
                <w:szCs w:val="24"/>
              </w:rPr>
              <w:t>DE LA SELECCIÓN FINAL?</w:t>
            </w:r>
          </w:p>
        </w:tc>
        <w:tc>
          <w:tcPr>
            <w:tcW w:w="2552" w:type="dxa"/>
          </w:tcPr>
          <w:p w14:paraId="50866FBE" w14:textId="372EF264" w:rsidR="00B53221" w:rsidRPr="001B5504" w:rsidRDefault="00B53221" w:rsidP="00B53221">
            <w:pPr>
              <w:spacing w:line="360" w:lineRule="auto"/>
              <w:jc w:val="both"/>
              <w:rPr>
                <w:rFonts w:ascii="Palatino Linotype" w:eastAsia="Palatino Linotype" w:hAnsi="Palatino Linotype" w:cs="Palatino Linotype"/>
                <w:sz w:val="16"/>
                <w:szCs w:val="24"/>
              </w:rPr>
            </w:pPr>
            <w:r w:rsidRPr="008D2651">
              <w:rPr>
                <w:rFonts w:ascii="Palatino Linotype" w:eastAsia="Palatino Linotype" w:hAnsi="Palatino Linotype" w:cs="Palatino Linotype"/>
                <w:sz w:val="16"/>
                <w:szCs w:val="24"/>
              </w:rPr>
              <w:t>No proporciona respuesta</w:t>
            </w:r>
          </w:p>
        </w:tc>
        <w:tc>
          <w:tcPr>
            <w:tcW w:w="2878" w:type="dxa"/>
          </w:tcPr>
          <w:p w14:paraId="50799AB3" w14:textId="641B96FB" w:rsidR="00B53221" w:rsidRPr="001B5504" w:rsidRDefault="00B53221" w:rsidP="00B53221">
            <w:pPr>
              <w:spacing w:line="360" w:lineRule="auto"/>
              <w:jc w:val="both"/>
              <w:rPr>
                <w:rFonts w:ascii="Palatino Linotype" w:eastAsia="Palatino Linotype" w:hAnsi="Palatino Linotype" w:cs="Palatino Linotype"/>
                <w:sz w:val="16"/>
                <w:szCs w:val="24"/>
              </w:rPr>
            </w:pPr>
            <w:r w:rsidRPr="00EE2D24">
              <w:rPr>
                <w:rFonts w:ascii="Palatino Linotype" w:eastAsia="Palatino Linotype" w:hAnsi="Palatino Linotype" w:cs="Palatino Linotype"/>
                <w:sz w:val="16"/>
                <w:szCs w:val="24"/>
              </w:rPr>
              <w:t>No proporciona respuesta</w:t>
            </w:r>
          </w:p>
        </w:tc>
      </w:tr>
      <w:tr w:rsidR="00B53221" w14:paraId="3A897451" w14:textId="77777777" w:rsidTr="007663D8">
        <w:tc>
          <w:tcPr>
            <w:tcW w:w="3964" w:type="dxa"/>
          </w:tcPr>
          <w:p w14:paraId="267677FF" w14:textId="2FF85DE4" w:rsidR="00B53221" w:rsidRPr="00B61E07" w:rsidRDefault="00B53221" w:rsidP="00B53221">
            <w:pPr>
              <w:spacing w:line="360" w:lineRule="auto"/>
              <w:contextualSpacing/>
              <w:jc w:val="both"/>
              <w:rPr>
                <w:rFonts w:ascii="Palatino Linotype" w:eastAsia="Palatino Linotype" w:hAnsi="Palatino Linotype" w:cs="Palatino Linotype"/>
                <w:color w:val="000000"/>
                <w:sz w:val="16"/>
                <w:szCs w:val="24"/>
              </w:rPr>
            </w:pPr>
            <w:r w:rsidRPr="00A4390F">
              <w:rPr>
                <w:rFonts w:ascii="Palatino Linotype" w:eastAsia="Palatino Linotype" w:hAnsi="Palatino Linotype" w:cs="Palatino Linotype"/>
                <w:color w:val="000000"/>
                <w:sz w:val="16"/>
                <w:szCs w:val="24"/>
              </w:rPr>
              <w:t>22.8. ¿YA LLEVAN A CABO LA SELECCIÓN FINAL UTILIZANDO LAS</w:t>
            </w:r>
            <w:r>
              <w:rPr>
                <w:rFonts w:ascii="Palatino Linotype" w:eastAsia="Palatino Linotype" w:hAnsi="Palatino Linotype" w:cs="Palatino Linotype"/>
                <w:color w:val="000000"/>
                <w:sz w:val="16"/>
                <w:szCs w:val="24"/>
              </w:rPr>
              <w:t xml:space="preserve"> SERIES DOCUMENTALES DEL CUADRO </w:t>
            </w:r>
            <w:r w:rsidRPr="00A4390F">
              <w:rPr>
                <w:rFonts w:ascii="Palatino Linotype" w:eastAsia="Palatino Linotype" w:hAnsi="Palatino Linotype" w:cs="Palatino Linotype"/>
                <w:color w:val="000000"/>
                <w:sz w:val="16"/>
                <w:szCs w:val="24"/>
              </w:rPr>
              <w:t>GENERAL DE CLASIFICACIÓN ARCHIVÍSTICA</w:t>
            </w:r>
            <w:r>
              <w:rPr>
                <w:rFonts w:ascii="Palatino Linotype" w:eastAsia="Palatino Linotype" w:hAnsi="Palatino Linotype" w:cs="Palatino Linotype"/>
                <w:color w:val="000000"/>
                <w:sz w:val="16"/>
                <w:szCs w:val="24"/>
              </w:rPr>
              <w:t>?</w:t>
            </w:r>
          </w:p>
        </w:tc>
        <w:tc>
          <w:tcPr>
            <w:tcW w:w="2552" w:type="dxa"/>
          </w:tcPr>
          <w:p w14:paraId="29E64170" w14:textId="1F15B288" w:rsidR="00B53221" w:rsidRPr="001B5504" w:rsidRDefault="00B53221" w:rsidP="00B53221">
            <w:pPr>
              <w:spacing w:line="360" w:lineRule="auto"/>
              <w:jc w:val="both"/>
              <w:rPr>
                <w:rFonts w:ascii="Palatino Linotype" w:eastAsia="Palatino Linotype" w:hAnsi="Palatino Linotype" w:cs="Palatino Linotype"/>
                <w:sz w:val="16"/>
                <w:szCs w:val="24"/>
              </w:rPr>
            </w:pPr>
            <w:r w:rsidRPr="008D2651">
              <w:rPr>
                <w:rFonts w:ascii="Palatino Linotype" w:eastAsia="Palatino Linotype" w:hAnsi="Palatino Linotype" w:cs="Palatino Linotype"/>
                <w:sz w:val="16"/>
                <w:szCs w:val="24"/>
              </w:rPr>
              <w:t>No proporciona respuesta</w:t>
            </w:r>
          </w:p>
        </w:tc>
        <w:tc>
          <w:tcPr>
            <w:tcW w:w="2878" w:type="dxa"/>
          </w:tcPr>
          <w:p w14:paraId="01692A53" w14:textId="117BFED7" w:rsidR="00B53221" w:rsidRPr="001B5504" w:rsidRDefault="00B53221" w:rsidP="00B53221">
            <w:pPr>
              <w:spacing w:line="360" w:lineRule="auto"/>
              <w:jc w:val="both"/>
              <w:rPr>
                <w:rFonts w:ascii="Palatino Linotype" w:eastAsia="Palatino Linotype" w:hAnsi="Palatino Linotype" w:cs="Palatino Linotype"/>
                <w:sz w:val="16"/>
                <w:szCs w:val="24"/>
              </w:rPr>
            </w:pPr>
            <w:r w:rsidRPr="00EE2D24">
              <w:rPr>
                <w:rFonts w:ascii="Palatino Linotype" w:eastAsia="Palatino Linotype" w:hAnsi="Palatino Linotype" w:cs="Palatino Linotype"/>
                <w:sz w:val="16"/>
                <w:szCs w:val="24"/>
              </w:rPr>
              <w:t>No proporciona respuesta</w:t>
            </w:r>
          </w:p>
        </w:tc>
      </w:tr>
      <w:tr w:rsidR="00B53221" w14:paraId="48B53AAC" w14:textId="77777777" w:rsidTr="007663D8">
        <w:tc>
          <w:tcPr>
            <w:tcW w:w="3964" w:type="dxa"/>
          </w:tcPr>
          <w:p w14:paraId="3CB12343" w14:textId="2B2FD83E" w:rsidR="00B53221" w:rsidRPr="00B61E07" w:rsidRDefault="00B53221" w:rsidP="00B53221">
            <w:pPr>
              <w:spacing w:line="360" w:lineRule="auto"/>
              <w:contextualSpacing/>
              <w:jc w:val="both"/>
              <w:rPr>
                <w:rFonts w:ascii="Palatino Linotype" w:eastAsia="Palatino Linotype" w:hAnsi="Palatino Linotype" w:cs="Palatino Linotype"/>
                <w:color w:val="000000"/>
                <w:sz w:val="16"/>
                <w:szCs w:val="24"/>
              </w:rPr>
            </w:pPr>
            <w:r w:rsidRPr="00A4390F">
              <w:rPr>
                <w:rFonts w:ascii="Palatino Linotype" w:eastAsia="Palatino Linotype" w:hAnsi="Palatino Linotype" w:cs="Palatino Linotype"/>
                <w:color w:val="000000"/>
                <w:sz w:val="16"/>
                <w:szCs w:val="24"/>
              </w:rPr>
              <w:t>22.9. ¿CON CUANTAS DESTRUCCIONES DE SELECCIÓN FINAL CUENTAN DESDE 2019?</w:t>
            </w:r>
          </w:p>
        </w:tc>
        <w:tc>
          <w:tcPr>
            <w:tcW w:w="2552" w:type="dxa"/>
          </w:tcPr>
          <w:p w14:paraId="72A293E8" w14:textId="1E6EDAD5" w:rsidR="00B53221" w:rsidRPr="001B5504" w:rsidRDefault="00B53221" w:rsidP="00B53221">
            <w:pPr>
              <w:spacing w:line="360" w:lineRule="auto"/>
              <w:jc w:val="both"/>
              <w:rPr>
                <w:rFonts w:ascii="Palatino Linotype" w:eastAsia="Palatino Linotype" w:hAnsi="Palatino Linotype" w:cs="Palatino Linotype"/>
                <w:sz w:val="16"/>
                <w:szCs w:val="24"/>
              </w:rPr>
            </w:pPr>
            <w:r w:rsidRPr="008D2651">
              <w:rPr>
                <w:rFonts w:ascii="Palatino Linotype" w:eastAsia="Palatino Linotype" w:hAnsi="Palatino Linotype" w:cs="Palatino Linotype"/>
                <w:sz w:val="16"/>
                <w:szCs w:val="24"/>
              </w:rPr>
              <w:t>No proporciona respuesta</w:t>
            </w:r>
          </w:p>
        </w:tc>
        <w:tc>
          <w:tcPr>
            <w:tcW w:w="2878" w:type="dxa"/>
          </w:tcPr>
          <w:p w14:paraId="621131ED" w14:textId="5CEC47E9" w:rsidR="00B53221" w:rsidRPr="001B5504" w:rsidRDefault="00B53221" w:rsidP="00B53221">
            <w:pPr>
              <w:spacing w:line="360" w:lineRule="auto"/>
              <w:jc w:val="both"/>
              <w:rPr>
                <w:rFonts w:ascii="Palatino Linotype" w:eastAsia="Palatino Linotype" w:hAnsi="Palatino Linotype" w:cs="Palatino Linotype"/>
                <w:sz w:val="16"/>
                <w:szCs w:val="24"/>
              </w:rPr>
            </w:pPr>
            <w:r w:rsidRPr="00EE2D24">
              <w:rPr>
                <w:rFonts w:ascii="Palatino Linotype" w:eastAsia="Palatino Linotype" w:hAnsi="Palatino Linotype" w:cs="Palatino Linotype"/>
                <w:sz w:val="16"/>
                <w:szCs w:val="24"/>
              </w:rPr>
              <w:t>No proporciona respuesta</w:t>
            </w:r>
          </w:p>
        </w:tc>
      </w:tr>
      <w:tr w:rsidR="00EE7B65" w14:paraId="6C39E409" w14:textId="77777777" w:rsidTr="007663D8">
        <w:tc>
          <w:tcPr>
            <w:tcW w:w="3964" w:type="dxa"/>
          </w:tcPr>
          <w:p w14:paraId="63162CB2" w14:textId="23565AA8" w:rsidR="00EE7B65" w:rsidRPr="001B5504" w:rsidRDefault="00A4390F" w:rsidP="007663D8">
            <w:pPr>
              <w:spacing w:line="360" w:lineRule="auto"/>
              <w:jc w:val="both"/>
              <w:rPr>
                <w:rFonts w:ascii="Palatino Linotype" w:eastAsia="Palatino Linotype" w:hAnsi="Palatino Linotype" w:cs="Palatino Linotype"/>
                <w:sz w:val="16"/>
                <w:szCs w:val="24"/>
              </w:rPr>
            </w:pPr>
            <w:r w:rsidRPr="00A4390F">
              <w:rPr>
                <w:rFonts w:ascii="Palatino Linotype" w:eastAsia="Palatino Linotype" w:hAnsi="Palatino Linotype" w:cs="Palatino Linotype"/>
                <w:sz w:val="16"/>
                <w:szCs w:val="24"/>
              </w:rPr>
              <w:t>22.10. EL ÚLTIMO ACUERDO DE DESTRUCCIÓN DOCUMENTAL EMITIDO POR LA AUTORIDAD ESTATAL</w:t>
            </w:r>
          </w:p>
        </w:tc>
        <w:tc>
          <w:tcPr>
            <w:tcW w:w="2552" w:type="dxa"/>
          </w:tcPr>
          <w:p w14:paraId="64BD8B7E" w14:textId="70EF1B6C" w:rsidR="00EE7B65" w:rsidRPr="001B5504" w:rsidRDefault="00B53221" w:rsidP="007663D8">
            <w:pPr>
              <w:spacing w:line="360" w:lineRule="auto"/>
              <w:jc w:val="both"/>
              <w:rPr>
                <w:rFonts w:ascii="Palatino Linotype" w:eastAsia="Palatino Linotype" w:hAnsi="Palatino Linotype" w:cs="Palatino Linotype"/>
                <w:sz w:val="16"/>
                <w:szCs w:val="24"/>
              </w:rPr>
            </w:pPr>
            <w:r w:rsidRPr="008D2651">
              <w:rPr>
                <w:rFonts w:ascii="Palatino Linotype" w:eastAsia="Palatino Linotype" w:hAnsi="Palatino Linotype" w:cs="Palatino Linotype"/>
                <w:sz w:val="16"/>
                <w:szCs w:val="24"/>
              </w:rPr>
              <w:t>No proporciona respuesta</w:t>
            </w:r>
          </w:p>
        </w:tc>
        <w:tc>
          <w:tcPr>
            <w:tcW w:w="2878" w:type="dxa"/>
          </w:tcPr>
          <w:p w14:paraId="569D5104" w14:textId="7104BF47" w:rsidR="00EE7B65" w:rsidRPr="001B5504" w:rsidRDefault="00B53221" w:rsidP="007663D8">
            <w:pPr>
              <w:spacing w:line="360" w:lineRule="auto"/>
              <w:jc w:val="both"/>
              <w:rPr>
                <w:rFonts w:ascii="Palatino Linotype" w:eastAsia="Palatino Linotype" w:hAnsi="Palatino Linotype" w:cs="Palatino Linotype"/>
                <w:sz w:val="16"/>
                <w:szCs w:val="24"/>
              </w:rPr>
            </w:pPr>
            <w:r w:rsidRPr="002E041F">
              <w:rPr>
                <w:rFonts w:ascii="Palatino Linotype" w:eastAsia="Palatino Linotype" w:hAnsi="Palatino Linotype" w:cs="Palatino Linotype"/>
                <w:sz w:val="16"/>
                <w:szCs w:val="24"/>
              </w:rPr>
              <w:t>No proporciona respuesta</w:t>
            </w:r>
          </w:p>
        </w:tc>
      </w:tr>
    </w:tbl>
    <w:p w14:paraId="03EE2875" w14:textId="77777777" w:rsidR="00EE7B65" w:rsidRDefault="00EE7B65" w:rsidP="00EE7B65">
      <w:pPr>
        <w:spacing w:after="0" w:line="360" w:lineRule="auto"/>
        <w:jc w:val="both"/>
        <w:rPr>
          <w:rFonts w:ascii="Palatino Linotype" w:hAnsi="Palatino Linotype"/>
          <w:b/>
          <w:sz w:val="24"/>
          <w:szCs w:val="24"/>
        </w:rPr>
      </w:pPr>
    </w:p>
    <w:p w14:paraId="7C5B59F9" w14:textId="64EC1BFB" w:rsidR="00E74318" w:rsidRPr="00E74318" w:rsidRDefault="00E74318" w:rsidP="00E74318">
      <w:pPr>
        <w:spacing w:line="360" w:lineRule="auto"/>
        <w:ind w:right="-28"/>
        <w:jc w:val="both"/>
        <w:rPr>
          <w:rFonts w:ascii="Palatino Linotype" w:eastAsia="Palatino Linotype" w:hAnsi="Palatino Linotype" w:cs="Palatino Linotype"/>
          <w:sz w:val="24"/>
        </w:rPr>
      </w:pPr>
      <w:r w:rsidRPr="00E74318">
        <w:rPr>
          <w:rFonts w:ascii="Palatino Linotype" w:eastAsia="Palatino Linotype" w:hAnsi="Palatino Linotype" w:cs="Palatino Linotype"/>
          <w:sz w:val="24"/>
        </w:rPr>
        <w:t xml:space="preserve">Así las cosas, de resultar en sentido afirmativo lo anterior, solicitó se diera contestación a nueve diversas preguntas, además de requerir el último acuerdo de destrucción documental emitido por el Sujeto Obligado; por lo tanto, cabe señalar que el Ayuntamiento de </w:t>
      </w:r>
      <w:r>
        <w:rPr>
          <w:rFonts w:ascii="Palatino Linotype" w:eastAsia="Palatino Linotype" w:hAnsi="Palatino Linotype" w:cs="Palatino Linotype"/>
          <w:sz w:val="24"/>
        </w:rPr>
        <w:t xml:space="preserve">Chicoloapan </w:t>
      </w:r>
      <w:r w:rsidRPr="00E74318">
        <w:rPr>
          <w:rFonts w:ascii="Palatino Linotype" w:eastAsia="Palatino Linotype" w:hAnsi="Palatino Linotype" w:cs="Palatino Linotype"/>
          <w:sz w:val="24"/>
        </w:rPr>
        <w:t xml:space="preserve"> realizó pronunciamiento </w:t>
      </w:r>
      <w:r>
        <w:rPr>
          <w:rFonts w:ascii="Palatino Linotype" w:eastAsia="Palatino Linotype" w:hAnsi="Palatino Linotype" w:cs="Palatino Linotype"/>
          <w:sz w:val="24"/>
        </w:rPr>
        <w:t>en sentido negativo</w:t>
      </w:r>
      <w:r w:rsidRPr="00E74318">
        <w:rPr>
          <w:rFonts w:ascii="Palatino Linotype" w:eastAsia="Palatino Linotype" w:hAnsi="Palatino Linotype" w:cs="Palatino Linotype"/>
          <w:sz w:val="24"/>
        </w:rPr>
        <w:t xml:space="preserve">, por lo que, a fin de salvaguardar el derecho de acceso a la información de la Particular, es necesario precisar la naturaleza jurídica de la información solicitada con la finalidad de identificar el o los documentos que pueden dar cuenta de la pretensión del Recurrente, así entonces, es conducente agregar lo siguiente: </w:t>
      </w:r>
    </w:p>
    <w:p w14:paraId="5797A6B5" w14:textId="77777777" w:rsidR="00E74318" w:rsidRDefault="00E74318" w:rsidP="00E74318">
      <w:pPr>
        <w:spacing w:line="360" w:lineRule="auto"/>
        <w:ind w:right="-28"/>
        <w:jc w:val="both"/>
        <w:rPr>
          <w:rFonts w:ascii="Palatino Linotype" w:eastAsia="Palatino Linotype" w:hAnsi="Palatino Linotype" w:cs="Palatino Linotype"/>
        </w:rPr>
      </w:pPr>
      <w:r>
        <w:rPr>
          <w:rFonts w:ascii="Palatino Linotype" w:eastAsia="Palatino Linotype" w:hAnsi="Palatino Linotype" w:cs="Palatino Linotype"/>
        </w:rPr>
        <w:tab/>
      </w:r>
    </w:p>
    <w:p w14:paraId="7F270DE7" w14:textId="50FA632B" w:rsidR="00E74318" w:rsidRDefault="00E74318" w:rsidP="00E74318">
      <w:pPr>
        <w:spacing w:line="276" w:lineRule="auto"/>
        <w:ind w:right="-28"/>
        <w:jc w:val="center"/>
        <w:rPr>
          <w:rFonts w:ascii="Palatino Linotype" w:eastAsia="Palatino Linotype" w:hAnsi="Palatino Linotype" w:cs="Palatino Linotype"/>
          <w:b/>
        </w:rPr>
      </w:pPr>
      <w:r>
        <w:rPr>
          <w:rFonts w:ascii="Palatino Linotype" w:eastAsia="Palatino Linotype" w:hAnsi="Palatino Linotype" w:cs="Palatino Linotype"/>
          <w:b/>
        </w:rPr>
        <w:lastRenderedPageBreak/>
        <w:t>“Ley General de Archivos</w:t>
      </w:r>
    </w:p>
    <w:p w14:paraId="6881A41D" w14:textId="30BB538C" w:rsidR="00E74318" w:rsidRDefault="00E74318" w:rsidP="00E74318">
      <w:pPr>
        <w:spacing w:line="276" w:lineRule="auto"/>
        <w:ind w:left="567" w:right="539"/>
        <w:jc w:val="both"/>
        <w:rPr>
          <w:rFonts w:ascii="Palatino Linotype" w:eastAsia="Palatino Linotype" w:hAnsi="Palatino Linotype" w:cs="Palatino Linotype"/>
          <w:i/>
        </w:rPr>
      </w:pPr>
      <w:r>
        <w:rPr>
          <w:rFonts w:ascii="Palatino Linotype" w:eastAsia="Palatino Linotype" w:hAnsi="Palatino Linotype" w:cs="Palatino Linotype"/>
          <w:i/>
        </w:rPr>
        <w:t>Artículo 31. Cada sujeto obligado debe contar con un archivo de concentración, que tendrá las siguientes funciones</w:t>
      </w:r>
    </w:p>
    <w:p w14:paraId="5081CE64" w14:textId="77777777" w:rsidR="00E74318" w:rsidRDefault="00E74318" w:rsidP="00E74318">
      <w:pPr>
        <w:spacing w:line="276" w:lineRule="auto"/>
        <w:ind w:left="567" w:right="539"/>
        <w:jc w:val="both"/>
        <w:rPr>
          <w:rFonts w:ascii="Palatino Linotype" w:eastAsia="Palatino Linotype" w:hAnsi="Palatino Linotype" w:cs="Palatino Linotype"/>
          <w:i/>
        </w:rPr>
      </w:pPr>
      <w:r>
        <w:rPr>
          <w:rFonts w:ascii="Palatino Linotype" w:eastAsia="Palatino Linotype" w:hAnsi="Palatino Linotype" w:cs="Palatino Linotype"/>
          <w:i/>
        </w:rPr>
        <w:t xml:space="preserve">I a V … </w:t>
      </w:r>
    </w:p>
    <w:p w14:paraId="1ED7B4B6" w14:textId="77777777" w:rsidR="00E74318" w:rsidRDefault="00E74318" w:rsidP="00E74318">
      <w:pPr>
        <w:spacing w:line="276" w:lineRule="auto"/>
        <w:ind w:left="567" w:right="539"/>
        <w:jc w:val="both"/>
        <w:rPr>
          <w:rFonts w:ascii="Palatino Linotype" w:eastAsia="Palatino Linotype" w:hAnsi="Palatino Linotype" w:cs="Palatino Linotype"/>
          <w:b/>
          <w:i/>
        </w:rPr>
      </w:pPr>
      <w:r>
        <w:rPr>
          <w:rFonts w:ascii="Palatino Linotype" w:eastAsia="Palatino Linotype" w:hAnsi="Palatino Linotype" w:cs="Palatino Linotype"/>
          <w:b/>
          <w:i/>
        </w:rPr>
        <w:t xml:space="preserve">VI. </w:t>
      </w:r>
      <w:r>
        <w:rPr>
          <w:rFonts w:ascii="Palatino Linotype" w:eastAsia="Palatino Linotype" w:hAnsi="Palatino Linotype" w:cs="Palatino Linotype"/>
          <w:b/>
          <w:i/>
          <w:u w:val="single"/>
        </w:rPr>
        <w:t>Promover la baja documental de los expedientes que integran las series documentales que hayan cumplido su vigencia documental</w:t>
      </w:r>
      <w:r>
        <w:rPr>
          <w:rFonts w:ascii="Palatino Linotype" w:eastAsia="Palatino Linotype" w:hAnsi="Palatino Linotype" w:cs="Palatino Linotype"/>
          <w:i/>
        </w:rPr>
        <w:t xml:space="preserve"> y, en su caso, plazos de conservación y que no posean valores históricos, conforme a las disposiciones jurídicas aplicables;</w:t>
      </w:r>
      <w:r>
        <w:rPr>
          <w:rFonts w:ascii="Palatino Linotype" w:eastAsia="Palatino Linotype" w:hAnsi="Palatino Linotype" w:cs="Palatino Linotype"/>
          <w:b/>
          <w:i/>
        </w:rPr>
        <w:t xml:space="preserve"> </w:t>
      </w:r>
    </w:p>
    <w:p w14:paraId="543C708D" w14:textId="77777777" w:rsidR="00E74318" w:rsidRDefault="00E74318" w:rsidP="00E74318">
      <w:pPr>
        <w:spacing w:line="276" w:lineRule="auto"/>
        <w:ind w:left="567" w:right="539"/>
        <w:jc w:val="both"/>
        <w:rPr>
          <w:rFonts w:ascii="Palatino Linotype" w:eastAsia="Palatino Linotype" w:hAnsi="Palatino Linotype" w:cs="Palatino Linotype"/>
          <w:b/>
          <w:i/>
        </w:rPr>
      </w:pPr>
      <w:r>
        <w:rPr>
          <w:rFonts w:ascii="Palatino Linotype" w:eastAsia="Palatino Linotype" w:hAnsi="Palatino Linotype" w:cs="Palatino Linotype"/>
          <w:b/>
          <w:i/>
        </w:rPr>
        <w:t xml:space="preserve">VII. </w:t>
      </w:r>
      <w:r>
        <w:rPr>
          <w:rFonts w:ascii="Palatino Linotype" w:eastAsia="Palatino Linotype" w:hAnsi="Palatino Linotype" w:cs="Palatino Linotype"/>
          <w:i/>
        </w:rPr>
        <w:t xml:space="preserve">Identificar los expedientes que integran las series </w:t>
      </w:r>
      <w:r>
        <w:rPr>
          <w:rFonts w:ascii="Palatino Linotype" w:eastAsia="Palatino Linotype" w:hAnsi="Palatino Linotype" w:cs="Palatino Linotype"/>
          <w:b/>
          <w:i/>
          <w:u w:val="single"/>
        </w:rPr>
        <w:t>documentales que hayan cumplido su vigencia documental y que cuenten con valores históricos,</w:t>
      </w:r>
      <w:r>
        <w:rPr>
          <w:rFonts w:ascii="Palatino Linotype" w:eastAsia="Palatino Linotype" w:hAnsi="Palatino Linotype" w:cs="Palatino Linotype"/>
          <w:i/>
        </w:rPr>
        <w:t xml:space="preserve"> y que serán transferidos a los archivos históricos de los sujetos obligados, según corresponda;</w:t>
      </w:r>
    </w:p>
    <w:p w14:paraId="2DB6A12C" w14:textId="77777777" w:rsidR="00E74318" w:rsidRDefault="00E74318" w:rsidP="00E74318">
      <w:pPr>
        <w:spacing w:line="276" w:lineRule="auto"/>
        <w:ind w:left="567" w:right="539"/>
        <w:jc w:val="both"/>
        <w:rPr>
          <w:rFonts w:ascii="Palatino Linotype" w:eastAsia="Palatino Linotype" w:hAnsi="Palatino Linotype" w:cs="Palatino Linotype"/>
          <w:i/>
        </w:rPr>
      </w:pPr>
      <w:r>
        <w:rPr>
          <w:rFonts w:ascii="Palatino Linotype" w:eastAsia="Palatino Linotype" w:hAnsi="Palatino Linotype" w:cs="Palatino Linotype"/>
          <w:i/>
        </w:rPr>
        <w:t>VIII …</w:t>
      </w:r>
    </w:p>
    <w:p w14:paraId="5251E78E" w14:textId="77777777" w:rsidR="00E74318" w:rsidRDefault="00E74318" w:rsidP="00E74318">
      <w:pPr>
        <w:spacing w:line="276" w:lineRule="auto"/>
        <w:ind w:left="567" w:right="539"/>
        <w:jc w:val="both"/>
        <w:rPr>
          <w:rFonts w:ascii="Palatino Linotype" w:eastAsia="Palatino Linotype" w:hAnsi="Palatino Linotype" w:cs="Palatino Linotype"/>
          <w:b/>
          <w:i/>
          <w:u w:val="single"/>
        </w:rPr>
      </w:pPr>
      <w:r>
        <w:rPr>
          <w:rFonts w:ascii="Palatino Linotype" w:eastAsia="Palatino Linotype" w:hAnsi="Palatino Linotype" w:cs="Palatino Linotype"/>
          <w:i/>
        </w:rPr>
        <w:t xml:space="preserve">IX. </w:t>
      </w:r>
      <w:r>
        <w:rPr>
          <w:rFonts w:ascii="Palatino Linotype" w:eastAsia="Palatino Linotype" w:hAnsi="Palatino Linotype" w:cs="Palatino Linotype"/>
          <w:b/>
          <w:i/>
          <w:u w:val="single"/>
        </w:rPr>
        <w:t>Publicar, al final de cada año, los dictámenes y actas de baja documental y transferencia secundaria</w:t>
      </w:r>
      <w:r>
        <w:rPr>
          <w:rFonts w:ascii="Palatino Linotype" w:eastAsia="Palatino Linotype" w:hAnsi="Palatino Linotype" w:cs="Palatino Linotype"/>
          <w:i/>
        </w:rPr>
        <w:t>, en los términos que establezcan las disposiciones en la materia y conservarlos en</w:t>
      </w:r>
      <w:r>
        <w:rPr>
          <w:rFonts w:ascii="Palatino Linotype" w:eastAsia="Palatino Linotype" w:hAnsi="Palatino Linotype" w:cs="Palatino Linotype"/>
          <w:b/>
          <w:i/>
          <w:u w:val="single"/>
        </w:rPr>
        <w:t xml:space="preserve"> </w:t>
      </w:r>
      <w:r>
        <w:rPr>
          <w:rFonts w:ascii="Palatino Linotype" w:eastAsia="Palatino Linotype" w:hAnsi="Palatino Linotype" w:cs="Palatino Linotype"/>
          <w:i/>
        </w:rPr>
        <w:t>el archivo de concentración por un periodo mínimo de siete años a partir de la fecha de su</w:t>
      </w:r>
      <w:r>
        <w:rPr>
          <w:rFonts w:ascii="Palatino Linotype" w:eastAsia="Palatino Linotype" w:hAnsi="Palatino Linotype" w:cs="Palatino Linotype"/>
          <w:b/>
          <w:i/>
          <w:u w:val="single"/>
        </w:rPr>
        <w:t xml:space="preserve"> </w:t>
      </w:r>
      <w:r>
        <w:rPr>
          <w:rFonts w:ascii="Palatino Linotype" w:eastAsia="Palatino Linotype" w:hAnsi="Palatino Linotype" w:cs="Palatino Linotype"/>
          <w:i/>
        </w:rPr>
        <w:t>elaboración;</w:t>
      </w:r>
    </w:p>
    <w:p w14:paraId="7B39B825" w14:textId="1D80DD0E" w:rsidR="00E74318" w:rsidRDefault="00E74318" w:rsidP="00E74318">
      <w:pPr>
        <w:spacing w:line="276" w:lineRule="auto"/>
        <w:ind w:left="567" w:right="539"/>
        <w:jc w:val="both"/>
        <w:rPr>
          <w:rFonts w:ascii="Palatino Linotype" w:eastAsia="Palatino Linotype" w:hAnsi="Palatino Linotype" w:cs="Palatino Linotype"/>
          <w:i/>
        </w:rPr>
      </w:pPr>
      <w:r>
        <w:rPr>
          <w:rFonts w:ascii="Palatino Linotype" w:eastAsia="Palatino Linotype" w:hAnsi="Palatino Linotype" w:cs="Palatino Linotype"/>
          <w:i/>
        </w:rPr>
        <w:t xml:space="preserve">X a XI … </w:t>
      </w:r>
    </w:p>
    <w:p w14:paraId="705A5A0D" w14:textId="77777777" w:rsidR="00E74318" w:rsidRDefault="00E74318" w:rsidP="00E74318">
      <w:pPr>
        <w:spacing w:line="276" w:lineRule="auto"/>
        <w:ind w:left="567" w:right="539"/>
        <w:jc w:val="both"/>
        <w:rPr>
          <w:rFonts w:ascii="Palatino Linotype" w:eastAsia="Palatino Linotype" w:hAnsi="Palatino Linotype" w:cs="Palatino Linotype"/>
          <w:i/>
        </w:rPr>
      </w:pPr>
      <w:r>
        <w:rPr>
          <w:rFonts w:ascii="Palatino Linotype" w:eastAsia="Palatino Linotype" w:hAnsi="Palatino Linotype" w:cs="Palatino Linotype"/>
          <w:b/>
          <w:i/>
        </w:rPr>
        <w:t>Artículo 58.</w:t>
      </w:r>
      <w:r>
        <w:rPr>
          <w:rFonts w:ascii="Palatino Linotype" w:eastAsia="Palatino Linotype" w:hAnsi="Palatino Linotype" w:cs="Palatino Linotype"/>
          <w:i/>
        </w:rPr>
        <w:t xml:space="preserve"> Los sujetos obligados deberán publicar en su portal electrónico con vínculo al portal de transparencia, los dictámenes y actas de baja documental y transferencia secundaria, los cuales se conservarán en el archivo de concentración por un periodo mínimo de siete años a partir de la fecha de su elaboración.</w:t>
      </w:r>
    </w:p>
    <w:p w14:paraId="553D933E" w14:textId="77777777" w:rsidR="00E74318" w:rsidRDefault="00E74318" w:rsidP="00E74318">
      <w:pPr>
        <w:spacing w:line="276" w:lineRule="auto"/>
        <w:ind w:right="-28"/>
        <w:jc w:val="both"/>
        <w:rPr>
          <w:rFonts w:ascii="Palatino Linotype" w:eastAsia="Palatino Linotype" w:hAnsi="Palatino Linotype" w:cs="Palatino Linotype"/>
        </w:rPr>
      </w:pPr>
    </w:p>
    <w:p w14:paraId="4AEA45A1" w14:textId="25702A56" w:rsidR="00E74318" w:rsidRPr="00E74318" w:rsidRDefault="00E74318" w:rsidP="00E74318">
      <w:pPr>
        <w:spacing w:line="360" w:lineRule="auto"/>
        <w:ind w:right="-28"/>
        <w:jc w:val="both"/>
        <w:rPr>
          <w:rFonts w:ascii="Palatino Linotype" w:eastAsia="Palatino Linotype" w:hAnsi="Palatino Linotype" w:cs="Palatino Linotype"/>
          <w:sz w:val="24"/>
        </w:rPr>
      </w:pPr>
      <w:bookmarkStart w:id="9" w:name="_heading=h.1t3h5sf" w:colFirst="0" w:colLast="0"/>
      <w:bookmarkEnd w:id="9"/>
      <w:r w:rsidRPr="00E74318">
        <w:rPr>
          <w:rFonts w:ascii="Palatino Linotype" w:eastAsia="Palatino Linotype" w:hAnsi="Palatino Linotype" w:cs="Palatino Linotype"/>
          <w:sz w:val="24"/>
        </w:rPr>
        <w:t xml:space="preserve">Conforme a lo listado, se tiene que una de las funciones que deberán atenderse respecto a los expedientes que integran las series documentales, obedece a realizar la baja de aquellos documentos que hayan cumplido con la vigencia conforme a su naturaleza, así como de los documentos que no aporten valores históricos una vez que su temporalidad de Ley </w:t>
      </w:r>
      <w:r w:rsidRPr="00E74318">
        <w:rPr>
          <w:rFonts w:ascii="Palatino Linotype" w:eastAsia="Palatino Linotype" w:hAnsi="Palatino Linotype" w:cs="Palatino Linotype"/>
          <w:sz w:val="24"/>
        </w:rPr>
        <w:lastRenderedPageBreak/>
        <w:t>haya culminado; por lo tanto, el Sujeto Obligado cuenta con atribuciones para dar atención a esta parte del requerimiento de información, por lo que, en cumplimiento a la Presente, deberá realizar una búsqueda exhaustiva y razonable de la información solicitada y, de ser el caso, entregar aquellos documentos que puedan dar cuenta de lo solicitado, sin la necesidad de generar documentos adhoc confo</w:t>
      </w:r>
      <w:r w:rsidR="00EB1127">
        <w:rPr>
          <w:rFonts w:ascii="Palatino Linotype" w:eastAsia="Palatino Linotype" w:hAnsi="Palatino Linotype" w:cs="Palatino Linotype"/>
          <w:sz w:val="24"/>
        </w:rPr>
        <w:t xml:space="preserve">rme al interés del Particular. </w:t>
      </w:r>
    </w:p>
    <w:p w14:paraId="3829144F" w14:textId="5CC23FBD" w:rsidR="00E74318" w:rsidRPr="00E74318" w:rsidRDefault="00E74318" w:rsidP="00E74318">
      <w:pPr>
        <w:spacing w:line="360" w:lineRule="auto"/>
        <w:ind w:right="-28"/>
        <w:jc w:val="both"/>
        <w:rPr>
          <w:rFonts w:ascii="Palatino Linotype" w:eastAsia="Palatino Linotype" w:hAnsi="Palatino Linotype" w:cs="Palatino Linotype"/>
          <w:sz w:val="24"/>
        </w:rPr>
      </w:pPr>
      <w:r w:rsidRPr="00E74318">
        <w:rPr>
          <w:rFonts w:ascii="Palatino Linotype" w:eastAsia="Palatino Linotype" w:hAnsi="Palatino Linotype" w:cs="Palatino Linotype"/>
          <w:sz w:val="24"/>
        </w:rPr>
        <w:t>Ademá</w:t>
      </w:r>
      <w:r w:rsidR="00EB1127">
        <w:rPr>
          <w:rFonts w:ascii="Palatino Linotype" w:eastAsia="Palatino Linotype" w:hAnsi="Palatino Linotype" w:cs="Palatino Linotype"/>
          <w:sz w:val="24"/>
        </w:rPr>
        <w:t xml:space="preserve">s, no debe dejarse de lado que </w:t>
      </w:r>
      <w:r w:rsidRPr="00E74318">
        <w:rPr>
          <w:rFonts w:ascii="Palatino Linotype" w:eastAsia="Palatino Linotype" w:hAnsi="Palatino Linotype" w:cs="Palatino Linotype"/>
          <w:sz w:val="24"/>
        </w:rPr>
        <w:t>l</w:t>
      </w:r>
      <w:r w:rsidR="00EB1127">
        <w:rPr>
          <w:rFonts w:ascii="Palatino Linotype" w:eastAsia="Palatino Linotype" w:hAnsi="Palatino Linotype" w:cs="Palatino Linotype"/>
          <w:sz w:val="24"/>
        </w:rPr>
        <w:t>a</w:t>
      </w:r>
      <w:r w:rsidRPr="00E74318">
        <w:rPr>
          <w:rFonts w:ascii="Palatino Linotype" w:eastAsia="Palatino Linotype" w:hAnsi="Palatino Linotype" w:cs="Palatino Linotype"/>
          <w:sz w:val="24"/>
        </w:rPr>
        <w:t xml:space="preserve"> Particular requirió el último acuerdo emitido en virtud de la destrucción y/o baja de documentos que por su vigencia, conllevaran dicho tratamiento, por ello, en caso de haber realizado dicha acción, se deberá entregar el o los documentos correspondientes a la última baja documental de la que se tenga registro en lo</w:t>
      </w:r>
      <w:r w:rsidR="00714B26">
        <w:rPr>
          <w:rFonts w:ascii="Palatino Linotype" w:eastAsia="Palatino Linotype" w:hAnsi="Palatino Linotype" w:cs="Palatino Linotype"/>
          <w:sz w:val="24"/>
        </w:rPr>
        <w:t>s archivos del Sujeto Obligado.</w:t>
      </w:r>
    </w:p>
    <w:p w14:paraId="1AFCD9DE" w14:textId="77777777" w:rsidR="00E74318" w:rsidRPr="00E74318" w:rsidRDefault="00E74318" w:rsidP="00E74318">
      <w:pPr>
        <w:spacing w:line="360" w:lineRule="auto"/>
        <w:ind w:right="-28"/>
        <w:jc w:val="both"/>
        <w:rPr>
          <w:rFonts w:ascii="Palatino Linotype" w:eastAsia="Palatino Linotype" w:hAnsi="Palatino Linotype" w:cs="Palatino Linotype"/>
          <w:sz w:val="24"/>
        </w:rPr>
      </w:pPr>
      <w:r w:rsidRPr="00E74318">
        <w:rPr>
          <w:rFonts w:ascii="Palatino Linotype" w:eastAsia="Palatino Linotype" w:hAnsi="Palatino Linotype" w:cs="Palatino Linotype"/>
          <w:sz w:val="24"/>
        </w:rPr>
        <w:t>Se hace del conocimiento del Sujeto Obligado que si bien no se encuentra constreñido a realizar bajas documentales, en el supuesto de que manifieste no haber realizado ninguna baja documental ni transferencia secundaria, presumen contar con toda la información en archivo de trámite o de concentración.</w:t>
      </w:r>
    </w:p>
    <w:p w14:paraId="471CA961" w14:textId="73AD2897" w:rsidR="00EE7B65" w:rsidRPr="00E74318" w:rsidRDefault="00E74318" w:rsidP="00E74318">
      <w:pPr>
        <w:spacing w:line="360" w:lineRule="auto"/>
        <w:jc w:val="both"/>
        <w:rPr>
          <w:rFonts w:ascii="Palatino Linotype" w:eastAsia="Palatino Linotype" w:hAnsi="Palatino Linotype" w:cs="Palatino Linotype"/>
          <w:sz w:val="24"/>
        </w:rPr>
      </w:pPr>
      <w:r w:rsidRPr="00E74318">
        <w:rPr>
          <w:rFonts w:ascii="Palatino Linotype" w:eastAsia="Palatino Linotype" w:hAnsi="Palatino Linotype" w:cs="Palatino Linotype"/>
          <w:sz w:val="24"/>
        </w:rPr>
        <w:t>De ser el caso que no se haya atendido dicha atribución, deberá entregar Acuerdo de Inexistencia en el que se funde y motive en términos del numeral 19 de la Ley local de la materia, el por qué no cuenta con la información requerida.</w:t>
      </w:r>
    </w:p>
    <w:tbl>
      <w:tblPr>
        <w:tblStyle w:val="Tablaconcuadrcula"/>
        <w:tblW w:w="9394" w:type="dxa"/>
        <w:tblLook w:val="04A0" w:firstRow="1" w:lastRow="0" w:firstColumn="1" w:lastColumn="0" w:noHBand="0" w:noVBand="1"/>
      </w:tblPr>
      <w:tblGrid>
        <w:gridCol w:w="3964"/>
        <w:gridCol w:w="2552"/>
        <w:gridCol w:w="2878"/>
      </w:tblGrid>
      <w:tr w:rsidR="00EE7B65" w14:paraId="18BB674C" w14:textId="77777777" w:rsidTr="007663D8">
        <w:tc>
          <w:tcPr>
            <w:tcW w:w="9394" w:type="dxa"/>
            <w:gridSpan w:val="3"/>
          </w:tcPr>
          <w:p w14:paraId="319ABFC3" w14:textId="7F072646" w:rsidR="00EE7B65" w:rsidRPr="00E74318" w:rsidRDefault="0019565B" w:rsidP="007663D8">
            <w:pPr>
              <w:jc w:val="both"/>
              <w:rPr>
                <w:rFonts w:ascii="Palatino Linotype" w:eastAsia="Palatino Linotype" w:hAnsi="Palatino Linotype" w:cs="Palatino Linotype"/>
                <w:b/>
                <w:sz w:val="24"/>
                <w:szCs w:val="24"/>
              </w:rPr>
            </w:pPr>
            <w:r w:rsidRPr="00E74318">
              <w:rPr>
                <w:b/>
              </w:rPr>
              <w:t>23. ADMINISTRACIÓN DE ARCHIVOS DE TRÁMITE</w:t>
            </w:r>
          </w:p>
        </w:tc>
      </w:tr>
      <w:tr w:rsidR="00EE7B65" w14:paraId="21D6DCE8" w14:textId="77777777" w:rsidTr="007663D8">
        <w:tc>
          <w:tcPr>
            <w:tcW w:w="3964" w:type="dxa"/>
            <w:vAlign w:val="center"/>
          </w:tcPr>
          <w:p w14:paraId="68767EB6"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REQUERIMIENTO</w:t>
            </w:r>
          </w:p>
        </w:tc>
        <w:tc>
          <w:tcPr>
            <w:tcW w:w="2552" w:type="dxa"/>
            <w:vAlign w:val="center"/>
          </w:tcPr>
          <w:p w14:paraId="24E7FD7C"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RESPUESTA</w:t>
            </w:r>
          </w:p>
        </w:tc>
        <w:tc>
          <w:tcPr>
            <w:tcW w:w="2878" w:type="dxa"/>
            <w:vAlign w:val="center"/>
          </w:tcPr>
          <w:p w14:paraId="72F45111"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INFORME JUSTIFICADO Y ALCANCE</w:t>
            </w:r>
          </w:p>
        </w:tc>
      </w:tr>
      <w:tr w:rsidR="00B53221" w14:paraId="60588DDF" w14:textId="77777777" w:rsidTr="007663D8">
        <w:tc>
          <w:tcPr>
            <w:tcW w:w="3964" w:type="dxa"/>
          </w:tcPr>
          <w:p w14:paraId="13288382" w14:textId="77777777" w:rsidR="00B53221" w:rsidRPr="00A4390F" w:rsidRDefault="00B53221" w:rsidP="00B53221">
            <w:pPr>
              <w:spacing w:line="360" w:lineRule="auto"/>
              <w:contextualSpacing/>
              <w:jc w:val="both"/>
              <w:rPr>
                <w:rFonts w:ascii="Palatino Linotype" w:eastAsia="Palatino Linotype" w:hAnsi="Palatino Linotype" w:cs="Palatino Linotype"/>
                <w:color w:val="000000"/>
                <w:sz w:val="16"/>
                <w:szCs w:val="24"/>
              </w:rPr>
            </w:pPr>
            <w:r w:rsidRPr="00A4390F">
              <w:rPr>
                <w:rFonts w:ascii="Palatino Linotype" w:eastAsia="Palatino Linotype" w:hAnsi="Palatino Linotype" w:cs="Palatino Linotype"/>
                <w:color w:val="000000"/>
                <w:sz w:val="16"/>
                <w:szCs w:val="24"/>
              </w:rPr>
              <w:t>23.1. ¿LLEVAN A CABO LA COORDINACIÓN DE LAS ACTIVIDADES DE LOS ARCHIVOS DE TRÁMITE</w:t>
            </w:r>
          </w:p>
          <w:p w14:paraId="4AE58121" w14:textId="1449C8B4" w:rsidR="00B53221" w:rsidRPr="00B61E07" w:rsidRDefault="00B53221" w:rsidP="00B53221">
            <w:pPr>
              <w:spacing w:line="360" w:lineRule="auto"/>
              <w:contextualSpacing/>
              <w:jc w:val="both"/>
              <w:rPr>
                <w:rFonts w:ascii="Palatino Linotype" w:eastAsia="Palatino Linotype" w:hAnsi="Palatino Linotype" w:cs="Palatino Linotype"/>
                <w:color w:val="000000"/>
                <w:sz w:val="16"/>
                <w:szCs w:val="24"/>
              </w:rPr>
            </w:pPr>
            <w:r w:rsidRPr="00A4390F">
              <w:rPr>
                <w:rFonts w:ascii="Palatino Linotype" w:eastAsia="Palatino Linotype" w:hAnsi="Palatino Linotype" w:cs="Palatino Linotype"/>
                <w:color w:val="000000"/>
                <w:sz w:val="16"/>
                <w:szCs w:val="24"/>
              </w:rPr>
              <w:lastRenderedPageBreak/>
              <w:t>COMO LO ESTABLECE EL ARTÍCULO 28 FRACCIÓN IX DE LA LEY GENERAL DE ARCHIVOS?</w:t>
            </w:r>
          </w:p>
        </w:tc>
        <w:tc>
          <w:tcPr>
            <w:tcW w:w="2552" w:type="dxa"/>
          </w:tcPr>
          <w:p w14:paraId="6197A873" w14:textId="20A60005" w:rsidR="00B53221" w:rsidRPr="001B5504" w:rsidRDefault="00B53221" w:rsidP="00B53221">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lastRenderedPageBreak/>
              <w:t>Estamos en proceso de una revisión minuciosa del archivo</w:t>
            </w:r>
          </w:p>
        </w:tc>
        <w:tc>
          <w:tcPr>
            <w:tcW w:w="2878" w:type="dxa"/>
          </w:tcPr>
          <w:p w14:paraId="12263F56" w14:textId="2059DF4A" w:rsidR="00B53221" w:rsidRPr="001B5504" w:rsidRDefault="00B53221" w:rsidP="00B53221">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Si</w:t>
            </w:r>
          </w:p>
        </w:tc>
      </w:tr>
      <w:tr w:rsidR="00B53221" w14:paraId="40819956" w14:textId="77777777" w:rsidTr="007663D8">
        <w:tc>
          <w:tcPr>
            <w:tcW w:w="3964" w:type="dxa"/>
          </w:tcPr>
          <w:p w14:paraId="7C917860" w14:textId="74A6F0C2" w:rsidR="00B53221" w:rsidRPr="00B61E07" w:rsidRDefault="00B53221" w:rsidP="00B53221">
            <w:pPr>
              <w:spacing w:line="360" w:lineRule="auto"/>
              <w:contextualSpacing/>
              <w:jc w:val="both"/>
              <w:rPr>
                <w:rFonts w:ascii="Palatino Linotype" w:eastAsia="Palatino Linotype" w:hAnsi="Palatino Linotype" w:cs="Palatino Linotype"/>
                <w:color w:val="000000"/>
                <w:sz w:val="16"/>
                <w:szCs w:val="24"/>
              </w:rPr>
            </w:pPr>
            <w:r w:rsidRPr="00A4390F">
              <w:rPr>
                <w:rFonts w:ascii="Palatino Linotype" w:eastAsia="Palatino Linotype" w:hAnsi="Palatino Linotype" w:cs="Palatino Linotype"/>
                <w:color w:val="000000"/>
                <w:sz w:val="16"/>
                <w:szCs w:val="24"/>
              </w:rPr>
              <w:t>23.2. ¿CUANTOS ARCHIVOS DE TRÁMITE TIENEN?</w:t>
            </w:r>
          </w:p>
        </w:tc>
        <w:tc>
          <w:tcPr>
            <w:tcW w:w="2552" w:type="dxa"/>
          </w:tcPr>
          <w:p w14:paraId="73C3FC93" w14:textId="02A74EED" w:rsidR="00B53221" w:rsidRPr="001B5504" w:rsidRDefault="00B53221" w:rsidP="00B53221">
            <w:pPr>
              <w:spacing w:line="360" w:lineRule="auto"/>
              <w:jc w:val="both"/>
              <w:rPr>
                <w:rFonts w:ascii="Palatino Linotype" w:eastAsia="Palatino Linotype" w:hAnsi="Palatino Linotype" w:cs="Palatino Linotype"/>
                <w:sz w:val="16"/>
                <w:szCs w:val="24"/>
              </w:rPr>
            </w:pPr>
            <w:r w:rsidRPr="00F40619">
              <w:rPr>
                <w:rFonts w:ascii="Palatino Linotype" w:eastAsia="Palatino Linotype" w:hAnsi="Palatino Linotype" w:cs="Palatino Linotype"/>
                <w:sz w:val="16"/>
                <w:szCs w:val="24"/>
              </w:rPr>
              <w:t>No proporciona respuesta</w:t>
            </w:r>
          </w:p>
        </w:tc>
        <w:tc>
          <w:tcPr>
            <w:tcW w:w="2878" w:type="dxa"/>
          </w:tcPr>
          <w:p w14:paraId="40BD7D6D" w14:textId="0C6AFA3A" w:rsidR="00B53221" w:rsidRPr="001B5504" w:rsidRDefault="00B53221" w:rsidP="00B53221">
            <w:pPr>
              <w:spacing w:line="360" w:lineRule="auto"/>
              <w:jc w:val="both"/>
              <w:rPr>
                <w:rFonts w:ascii="Palatino Linotype" w:eastAsia="Palatino Linotype" w:hAnsi="Palatino Linotype" w:cs="Palatino Linotype"/>
                <w:sz w:val="16"/>
                <w:szCs w:val="24"/>
              </w:rPr>
            </w:pPr>
            <w:r w:rsidRPr="008D2651">
              <w:rPr>
                <w:rFonts w:ascii="Palatino Linotype" w:eastAsia="Palatino Linotype" w:hAnsi="Palatino Linotype" w:cs="Palatino Linotype"/>
                <w:sz w:val="16"/>
                <w:szCs w:val="24"/>
              </w:rPr>
              <w:t>No proporciona respuesta</w:t>
            </w:r>
            <w:r w:rsidR="000E167E">
              <w:rPr>
                <w:rFonts w:ascii="Palatino Linotype" w:eastAsia="Palatino Linotype" w:hAnsi="Palatino Linotype" w:cs="Palatino Linotype"/>
                <w:sz w:val="16"/>
                <w:szCs w:val="24"/>
              </w:rPr>
              <w:t>/ Se está realizando la revisión de estos para determinar cuantos existe</w:t>
            </w:r>
          </w:p>
        </w:tc>
      </w:tr>
      <w:tr w:rsidR="00B53221" w14:paraId="2A928071" w14:textId="77777777" w:rsidTr="007663D8">
        <w:tc>
          <w:tcPr>
            <w:tcW w:w="3964" w:type="dxa"/>
          </w:tcPr>
          <w:p w14:paraId="3E425374" w14:textId="357AD358" w:rsidR="00B53221" w:rsidRPr="00A4390F" w:rsidRDefault="00B53221" w:rsidP="00B53221">
            <w:pPr>
              <w:spacing w:line="360" w:lineRule="auto"/>
              <w:contextualSpacing/>
              <w:jc w:val="both"/>
              <w:rPr>
                <w:rFonts w:ascii="Palatino Linotype" w:eastAsia="Palatino Linotype" w:hAnsi="Palatino Linotype" w:cs="Palatino Linotype"/>
                <w:color w:val="000000"/>
                <w:sz w:val="16"/>
                <w:szCs w:val="24"/>
              </w:rPr>
            </w:pPr>
            <w:r w:rsidRPr="00A4390F">
              <w:rPr>
                <w:rFonts w:ascii="Palatino Linotype" w:eastAsia="Palatino Linotype" w:hAnsi="Palatino Linotype" w:cs="Palatino Linotype"/>
                <w:color w:val="000000"/>
                <w:sz w:val="16"/>
                <w:szCs w:val="24"/>
              </w:rPr>
              <w:t>23.3. ¿LOS RESPONSABLES DE LOS ARCHIVOS DE TRÁMI</w:t>
            </w:r>
            <w:r>
              <w:rPr>
                <w:rFonts w:ascii="Palatino Linotype" w:eastAsia="Palatino Linotype" w:hAnsi="Palatino Linotype" w:cs="Palatino Linotype"/>
                <w:color w:val="000000"/>
                <w:sz w:val="16"/>
                <w:szCs w:val="24"/>
              </w:rPr>
              <w:t xml:space="preserve">TE CUENTAN CON NOMBRAMIENTO POR </w:t>
            </w:r>
            <w:r w:rsidRPr="00A4390F">
              <w:rPr>
                <w:rFonts w:ascii="Palatino Linotype" w:eastAsia="Palatino Linotype" w:hAnsi="Palatino Linotype" w:cs="Palatino Linotype"/>
                <w:color w:val="000000"/>
                <w:sz w:val="16"/>
                <w:szCs w:val="24"/>
              </w:rPr>
              <w:t>ESCRITO COMO LO ESTABLECE EL ARTÍCULO 21 FRACCIÓN II IN</w:t>
            </w:r>
            <w:r>
              <w:rPr>
                <w:rFonts w:ascii="Palatino Linotype" w:eastAsia="Palatino Linotype" w:hAnsi="Palatino Linotype" w:cs="Palatino Linotype"/>
                <w:color w:val="000000"/>
                <w:sz w:val="16"/>
                <w:szCs w:val="24"/>
              </w:rPr>
              <w:t xml:space="preserve">CISO b) Y PENÚLTIMO PÁRRAFO DEL </w:t>
            </w:r>
            <w:r w:rsidRPr="00A4390F">
              <w:rPr>
                <w:rFonts w:ascii="Palatino Linotype" w:eastAsia="Palatino Linotype" w:hAnsi="Palatino Linotype" w:cs="Palatino Linotype"/>
                <w:color w:val="000000"/>
                <w:sz w:val="16"/>
                <w:szCs w:val="24"/>
              </w:rPr>
              <w:t>MISMO ARTÍCULO DE LA LEY GENERAL DE ARCHIVOS Y EL ARTÍCULO NOVENO FRACCÓN II INCISO b)</w:t>
            </w:r>
          </w:p>
          <w:p w14:paraId="3C41E5D3" w14:textId="75FCC956" w:rsidR="00B53221" w:rsidRPr="00B61E07" w:rsidRDefault="00B53221" w:rsidP="00B53221">
            <w:pPr>
              <w:spacing w:line="360" w:lineRule="auto"/>
              <w:contextualSpacing/>
              <w:jc w:val="both"/>
              <w:rPr>
                <w:rFonts w:ascii="Palatino Linotype" w:eastAsia="Palatino Linotype" w:hAnsi="Palatino Linotype" w:cs="Palatino Linotype"/>
                <w:color w:val="000000"/>
                <w:sz w:val="16"/>
                <w:szCs w:val="24"/>
              </w:rPr>
            </w:pPr>
            <w:r w:rsidRPr="00A4390F">
              <w:rPr>
                <w:rFonts w:ascii="Palatino Linotype" w:eastAsia="Palatino Linotype" w:hAnsi="Palatino Linotype" w:cs="Palatino Linotype"/>
                <w:color w:val="000000"/>
                <w:sz w:val="16"/>
                <w:szCs w:val="24"/>
              </w:rPr>
              <w:t>PENÚLTIMO PÁRRAFO DEL MISMO ARTÍCULO DE LOS LINE</w:t>
            </w:r>
            <w:r>
              <w:rPr>
                <w:rFonts w:ascii="Palatino Linotype" w:eastAsia="Palatino Linotype" w:hAnsi="Palatino Linotype" w:cs="Palatino Linotype"/>
                <w:color w:val="000000"/>
                <w:sz w:val="16"/>
                <w:szCs w:val="24"/>
              </w:rPr>
              <w:t>AMIENTOS PARA LA ORGANIZACIÓN Y CONSERVACIÓN DE ARCHIVOS?</w:t>
            </w:r>
          </w:p>
        </w:tc>
        <w:tc>
          <w:tcPr>
            <w:tcW w:w="2552" w:type="dxa"/>
          </w:tcPr>
          <w:p w14:paraId="471A9EC7" w14:textId="678B8A20" w:rsidR="00B53221" w:rsidRPr="001B5504" w:rsidRDefault="00B53221" w:rsidP="00B53221">
            <w:pPr>
              <w:spacing w:line="360" w:lineRule="auto"/>
              <w:jc w:val="both"/>
              <w:rPr>
                <w:rFonts w:ascii="Palatino Linotype" w:eastAsia="Palatino Linotype" w:hAnsi="Palatino Linotype" w:cs="Palatino Linotype"/>
                <w:sz w:val="16"/>
                <w:szCs w:val="24"/>
              </w:rPr>
            </w:pPr>
            <w:r w:rsidRPr="00F40619">
              <w:rPr>
                <w:rFonts w:ascii="Palatino Linotype" w:eastAsia="Palatino Linotype" w:hAnsi="Palatino Linotype" w:cs="Palatino Linotype"/>
                <w:sz w:val="16"/>
                <w:szCs w:val="24"/>
              </w:rPr>
              <w:t>No proporciona respuesta</w:t>
            </w:r>
          </w:p>
        </w:tc>
        <w:tc>
          <w:tcPr>
            <w:tcW w:w="2878" w:type="dxa"/>
          </w:tcPr>
          <w:p w14:paraId="634A0AF0" w14:textId="6033D580" w:rsidR="00B53221" w:rsidRPr="001B5504" w:rsidRDefault="00B53221" w:rsidP="00B53221">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Si</w:t>
            </w:r>
          </w:p>
        </w:tc>
      </w:tr>
      <w:tr w:rsidR="00B53221" w14:paraId="37C052C9" w14:textId="77777777" w:rsidTr="007663D8">
        <w:tc>
          <w:tcPr>
            <w:tcW w:w="3964" w:type="dxa"/>
          </w:tcPr>
          <w:p w14:paraId="338F5B19" w14:textId="77F4BA6E" w:rsidR="00B53221" w:rsidRPr="00A4390F" w:rsidRDefault="00B53221" w:rsidP="00B53221">
            <w:pPr>
              <w:spacing w:line="360" w:lineRule="auto"/>
              <w:contextualSpacing/>
              <w:jc w:val="both"/>
              <w:rPr>
                <w:rFonts w:ascii="Palatino Linotype" w:eastAsia="Palatino Linotype" w:hAnsi="Palatino Linotype" w:cs="Palatino Linotype"/>
                <w:color w:val="000000"/>
                <w:sz w:val="16"/>
                <w:szCs w:val="24"/>
              </w:rPr>
            </w:pPr>
            <w:r w:rsidRPr="00A4390F">
              <w:rPr>
                <w:rFonts w:ascii="Palatino Linotype" w:eastAsia="Palatino Linotype" w:hAnsi="Palatino Linotype" w:cs="Palatino Linotype"/>
                <w:color w:val="000000"/>
                <w:sz w:val="16"/>
                <w:szCs w:val="24"/>
              </w:rPr>
              <w:t>23.4. ¿LOS RESPONSABLES DE LOS ARCHIVOS DE TRÁMITE ES</w:t>
            </w:r>
            <w:r>
              <w:rPr>
                <w:rFonts w:ascii="Palatino Linotype" w:eastAsia="Palatino Linotype" w:hAnsi="Palatino Linotype" w:cs="Palatino Linotype"/>
                <w:color w:val="000000"/>
                <w:sz w:val="16"/>
                <w:szCs w:val="24"/>
              </w:rPr>
              <w:t xml:space="preserve">TÁN CAPACITADOS EN ARCHIVÍSTICA </w:t>
            </w:r>
            <w:r w:rsidRPr="00A4390F">
              <w:rPr>
                <w:rFonts w:ascii="Palatino Linotype" w:eastAsia="Palatino Linotype" w:hAnsi="Palatino Linotype" w:cs="Palatino Linotype"/>
                <w:color w:val="000000"/>
                <w:sz w:val="16"/>
                <w:szCs w:val="24"/>
              </w:rPr>
              <w:t>COMO LO ESTABLECE EL ARTÍCULO EL ARTÍCULO 30 ÚLTI</w:t>
            </w:r>
            <w:r>
              <w:rPr>
                <w:rFonts w:ascii="Palatino Linotype" w:eastAsia="Palatino Linotype" w:hAnsi="Palatino Linotype" w:cs="Palatino Linotype"/>
                <w:color w:val="000000"/>
                <w:sz w:val="16"/>
                <w:szCs w:val="24"/>
              </w:rPr>
              <w:t xml:space="preserve">MO PÁRRAFO DE LA LEY GENERAL DE </w:t>
            </w:r>
            <w:r w:rsidRPr="00A4390F">
              <w:rPr>
                <w:rFonts w:ascii="Palatino Linotype" w:eastAsia="Palatino Linotype" w:hAnsi="Palatino Linotype" w:cs="Palatino Linotype"/>
                <w:color w:val="000000"/>
                <w:sz w:val="16"/>
                <w:szCs w:val="24"/>
              </w:rPr>
              <w:t>ARCHIVOS Y EL ARTÍCULO SEXTO FRACCIÓN X DE LOS LINEAMIENTOS PARA LA ORGANIZACIÓN Y</w:t>
            </w:r>
          </w:p>
          <w:p w14:paraId="4F41FB58" w14:textId="58238860" w:rsidR="00B53221" w:rsidRPr="00B61E07" w:rsidRDefault="00B53221" w:rsidP="00B53221">
            <w:pPr>
              <w:spacing w:line="360" w:lineRule="auto"/>
              <w:contextualSpacing/>
              <w:jc w:val="both"/>
              <w:rPr>
                <w:rFonts w:ascii="Palatino Linotype" w:eastAsia="Palatino Linotype" w:hAnsi="Palatino Linotype" w:cs="Palatino Linotype"/>
                <w:color w:val="000000"/>
                <w:sz w:val="16"/>
                <w:szCs w:val="24"/>
              </w:rPr>
            </w:pPr>
            <w:r>
              <w:rPr>
                <w:rFonts w:ascii="Palatino Linotype" w:eastAsia="Palatino Linotype" w:hAnsi="Palatino Linotype" w:cs="Palatino Linotype"/>
                <w:color w:val="000000"/>
                <w:sz w:val="16"/>
                <w:szCs w:val="24"/>
              </w:rPr>
              <w:t>CONSERVACIÓN DE ARCHIVOS?</w:t>
            </w:r>
          </w:p>
        </w:tc>
        <w:tc>
          <w:tcPr>
            <w:tcW w:w="2552" w:type="dxa"/>
          </w:tcPr>
          <w:p w14:paraId="315448FE" w14:textId="6F3ED806" w:rsidR="00B53221" w:rsidRPr="001B5504" w:rsidRDefault="00B53221" w:rsidP="00B53221">
            <w:pPr>
              <w:spacing w:line="360" w:lineRule="auto"/>
              <w:jc w:val="both"/>
              <w:rPr>
                <w:rFonts w:ascii="Palatino Linotype" w:eastAsia="Palatino Linotype" w:hAnsi="Palatino Linotype" w:cs="Palatino Linotype"/>
                <w:sz w:val="16"/>
                <w:szCs w:val="24"/>
              </w:rPr>
            </w:pPr>
            <w:r w:rsidRPr="00F40619">
              <w:rPr>
                <w:rFonts w:ascii="Palatino Linotype" w:eastAsia="Palatino Linotype" w:hAnsi="Palatino Linotype" w:cs="Palatino Linotype"/>
                <w:sz w:val="16"/>
                <w:szCs w:val="24"/>
              </w:rPr>
              <w:t>No proporciona respuesta</w:t>
            </w:r>
          </w:p>
        </w:tc>
        <w:tc>
          <w:tcPr>
            <w:tcW w:w="2878" w:type="dxa"/>
          </w:tcPr>
          <w:p w14:paraId="098112F1" w14:textId="4DA0293F" w:rsidR="00B53221" w:rsidRPr="001B5504" w:rsidRDefault="00B53221" w:rsidP="00B53221">
            <w:pPr>
              <w:spacing w:line="360" w:lineRule="auto"/>
              <w:jc w:val="both"/>
              <w:rPr>
                <w:rFonts w:ascii="Palatino Linotype" w:eastAsia="Palatino Linotype" w:hAnsi="Palatino Linotype" w:cs="Palatino Linotype"/>
                <w:sz w:val="16"/>
                <w:szCs w:val="24"/>
              </w:rPr>
            </w:pPr>
            <w:r w:rsidRPr="008D2651">
              <w:rPr>
                <w:rFonts w:ascii="Palatino Linotype" w:eastAsia="Palatino Linotype" w:hAnsi="Palatino Linotype" w:cs="Palatino Linotype"/>
                <w:sz w:val="16"/>
                <w:szCs w:val="24"/>
              </w:rPr>
              <w:t>No proporciona respuesta</w:t>
            </w:r>
            <w:r w:rsidR="000E167E">
              <w:rPr>
                <w:rFonts w:ascii="Palatino Linotype" w:eastAsia="Palatino Linotype" w:hAnsi="Palatino Linotype" w:cs="Palatino Linotype"/>
                <w:sz w:val="16"/>
                <w:szCs w:val="24"/>
              </w:rPr>
              <w:t>/ Se está preparando el calendario para la capacitación del personal.</w:t>
            </w:r>
          </w:p>
        </w:tc>
      </w:tr>
      <w:tr w:rsidR="00B53221" w14:paraId="4F5859AC" w14:textId="77777777" w:rsidTr="007663D8">
        <w:tc>
          <w:tcPr>
            <w:tcW w:w="3964" w:type="dxa"/>
          </w:tcPr>
          <w:p w14:paraId="0400EA91" w14:textId="4552996E" w:rsidR="00B53221" w:rsidRPr="00B61E07" w:rsidRDefault="00B53221" w:rsidP="00B53221">
            <w:pPr>
              <w:spacing w:line="360" w:lineRule="auto"/>
              <w:contextualSpacing/>
              <w:jc w:val="both"/>
              <w:rPr>
                <w:rFonts w:ascii="Palatino Linotype" w:eastAsia="Palatino Linotype" w:hAnsi="Palatino Linotype" w:cs="Palatino Linotype"/>
                <w:color w:val="000000"/>
                <w:sz w:val="16"/>
                <w:szCs w:val="24"/>
              </w:rPr>
            </w:pPr>
            <w:r w:rsidRPr="00A4390F">
              <w:rPr>
                <w:rFonts w:ascii="Palatino Linotype" w:eastAsia="Palatino Linotype" w:hAnsi="Palatino Linotype" w:cs="Palatino Linotype"/>
                <w:color w:val="000000"/>
                <w:sz w:val="16"/>
                <w:szCs w:val="24"/>
              </w:rPr>
              <w:t>23.5. ¿TIENEN ALGÚN PROGRAMA PARA COORDINAR LAS AC</w:t>
            </w:r>
            <w:r>
              <w:rPr>
                <w:rFonts w:ascii="Palatino Linotype" w:eastAsia="Palatino Linotype" w:hAnsi="Palatino Linotype" w:cs="Palatino Linotype"/>
                <w:color w:val="000000"/>
                <w:sz w:val="16"/>
                <w:szCs w:val="24"/>
              </w:rPr>
              <w:t xml:space="preserve">TIVIDADES QUE DEBEN CUMPLIR LOS </w:t>
            </w:r>
            <w:r w:rsidRPr="00A4390F">
              <w:rPr>
                <w:rFonts w:ascii="Palatino Linotype" w:eastAsia="Palatino Linotype" w:hAnsi="Palatino Linotype" w:cs="Palatino Linotype"/>
                <w:color w:val="000000"/>
                <w:sz w:val="16"/>
                <w:szCs w:val="24"/>
              </w:rPr>
              <w:t>ARCHIVOS DE TRÁMITE?</w:t>
            </w:r>
          </w:p>
        </w:tc>
        <w:tc>
          <w:tcPr>
            <w:tcW w:w="2552" w:type="dxa"/>
          </w:tcPr>
          <w:p w14:paraId="32337792" w14:textId="58F24C53" w:rsidR="00B53221" w:rsidRPr="001B5504" w:rsidRDefault="00B53221" w:rsidP="00B53221">
            <w:pPr>
              <w:spacing w:line="360" w:lineRule="auto"/>
              <w:jc w:val="both"/>
              <w:rPr>
                <w:rFonts w:ascii="Palatino Linotype" w:eastAsia="Palatino Linotype" w:hAnsi="Palatino Linotype" w:cs="Palatino Linotype"/>
                <w:sz w:val="16"/>
                <w:szCs w:val="24"/>
              </w:rPr>
            </w:pPr>
            <w:r w:rsidRPr="00F40619">
              <w:rPr>
                <w:rFonts w:ascii="Palatino Linotype" w:eastAsia="Palatino Linotype" w:hAnsi="Palatino Linotype" w:cs="Palatino Linotype"/>
                <w:sz w:val="16"/>
                <w:szCs w:val="24"/>
              </w:rPr>
              <w:t>No proporciona respuesta</w:t>
            </w:r>
          </w:p>
        </w:tc>
        <w:tc>
          <w:tcPr>
            <w:tcW w:w="2878" w:type="dxa"/>
          </w:tcPr>
          <w:p w14:paraId="7B7EED09" w14:textId="2F7E0791" w:rsidR="00B53221" w:rsidRPr="001B5504" w:rsidRDefault="00B53221" w:rsidP="00B53221">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Si</w:t>
            </w:r>
          </w:p>
        </w:tc>
      </w:tr>
      <w:tr w:rsidR="00B53221" w14:paraId="2B8B042E" w14:textId="77777777" w:rsidTr="007663D8">
        <w:tc>
          <w:tcPr>
            <w:tcW w:w="3964" w:type="dxa"/>
          </w:tcPr>
          <w:p w14:paraId="404796BA" w14:textId="0F6F65C3" w:rsidR="00B53221" w:rsidRPr="001B5504" w:rsidRDefault="00B53221" w:rsidP="00B53221">
            <w:pPr>
              <w:spacing w:line="360" w:lineRule="auto"/>
              <w:jc w:val="both"/>
              <w:rPr>
                <w:rFonts w:ascii="Palatino Linotype" w:eastAsia="Palatino Linotype" w:hAnsi="Palatino Linotype" w:cs="Palatino Linotype"/>
                <w:sz w:val="16"/>
                <w:szCs w:val="24"/>
              </w:rPr>
            </w:pPr>
            <w:r w:rsidRPr="00A4390F">
              <w:rPr>
                <w:rFonts w:ascii="Palatino Linotype" w:eastAsia="Palatino Linotype" w:hAnsi="Palatino Linotype" w:cs="Palatino Linotype"/>
                <w:sz w:val="16"/>
                <w:szCs w:val="24"/>
              </w:rPr>
              <w:t>23.6. EL PROGRAMA DE ATENCIÓN A LOS ARCHIVOS DE TRÁMITE DE LOS AÑOS 2019, 2020 Y 2021.</w:t>
            </w:r>
          </w:p>
        </w:tc>
        <w:tc>
          <w:tcPr>
            <w:tcW w:w="2552" w:type="dxa"/>
          </w:tcPr>
          <w:p w14:paraId="156E3AEF" w14:textId="6266E697" w:rsidR="00B53221" w:rsidRPr="001B5504" w:rsidRDefault="00B53221" w:rsidP="00B53221">
            <w:pPr>
              <w:spacing w:line="360" w:lineRule="auto"/>
              <w:jc w:val="both"/>
              <w:rPr>
                <w:rFonts w:ascii="Palatino Linotype" w:eastAsia="Palatino Linotype" w:hAnsi="Palatino Linotype" w:cs="Palatino Linotype"/>
                <w:sz w:val="16"/>
                <w:szCs w:val="24"/>
              </w:rPr>
            </w:pPr>
            <w:r w:rsidRPr="00F40619">
              <w:rPr>
                <w:rFonts w:ascii="Palatino Linotype" w:eastAsia="Palatino Linotype" w:hAnsi="Palatino Linotype" w:cs="Palatino Linotype"/>
                <w:sz w:val="16"/>
                <w:szCs w:val="24"/>
              </w:rPr>
              <w:t>No proporciona respuesta</w:t>
            </w:r>
          </w:p>
        </w:tc>
        <w:tc>
          <w:tcPr>
            <w:tcW w:w="2878" w:type="dxa"/>
          </w:tcPr>
          <w:p w14:paraId="40D7A2BD" w14:textId="45DB1166" w:rsidR="00B53221" w:rsidRPr="001B5504" w:rsidRDefault="00B53221" w:rsidP="00B53221">
            <w:pPr>
              <w:spacing w:line="360" w:lineRule="auto"/>
              <w:jc w:val="both"/>
              <w:rPr>
                <w:rFonts w:ascii="Palatino Linotype" w:eastAsia="Palatino Linotype" w:hAnsi="Palatino Linotype" w:cs="Palatino Linotype"/>
                <w:sz w:val="16"/>
                <w:szCs w:val="24"/>
              </w:rPr>
            </w:pPr>
            <w:r w:rsidRPr="008D2651">
              <w:rPr>
                <w:rFonts w:ascii="Palatino Linotype" w:eastAsia="Palatino Linotype" w:hAnsi="Palatino Linotype" w:cs="Palatino Linotype"/>
                <w:sz w:val="16"/>
                <w:szCs w:val="24"/>
              </w:rPr>
              <w:t xml:space="preserve">No </w:t>
            </w:r>
            <w:r>
              <w:rPr>
                <w:rFonts w:ascii="Palatino Linotype" w:eastAsia="Palatino Linotype" w:hAnsi="Palatino Linotype" w:cs="Palatino Linotype"/>
                <w:sz w:val="16"/>
                <w:szCs w:val="24"/>
              </w:rPr>
              <w:t>contamos con ello</w:t>
            </w:r>
          </w:p>
        </w:tc>
      </w:tr>
    </w:tbl>
    <w:p w14:paraId="0F2C122F" w14:textId="77777777" w:rsidR="00EE7B65" w:rsidRDefault="00EE7B65" w:rsidP="00EE7B65">
      <w:pPr>
        <w:spacing w:after="0" w:line="360" w:lineRule="auto"/>
        <w:jc w:val="both"/>
        <w:rPr>
          <w:rFonts w:ascii="Palatino Linotype" w:hAnsi="Palatino Linotype"/>
          <w:b/>
          <w:sz w:val="24"/>
          <w:szCs w:val="24"/>
        </w:rPr>
      </w:pPr>
    </w:p>
    <w:p w14:paraId="1D189C06" w14:textId="77777777" w:rsidR="00157798" w:rsidRPr="00714B26" w:rsidRDefault="00157798" w:rsidP="00157798">
      <w:pPr>
        <w:spacing w:before="240" w:after="240" w:line="360" w:lineRule="auto"/>
        <w:jc w:val="both"/>
        <w:rPr>
          <w:rFonts w:ascii="Palatino Linotype" w:eastAsia="Palatino Linotype" w:hAnsi="Palatino Linotype" w:cs="Palatino Linotype"/>
          <w:sz w:val="24"/>
          <w:szCs w:val="24"/>
        </w:rPr>
      </w:pPr>
      <w:r w:rsidRPr="00714B26">
        <w:rPr>
          <w:rFonts w:ascii="Palatino Linotype" w:eastAsia="Palatino Linotype" w:hAnsi="Palatino Linotype" w:cs="Palatino Linotype"/>
          <w:sz w:val="24"/>
          <w:szCs w:val="24"/>
        </w:rPr>
        <w:lastRenderedPageBreak/>
        <w:t>Respecto del punto 23.1, se tiene por al haber existido un pronunciamiento por parte del Sujeto Obligado, a fin de dar respuesta al mismo, aunado al hecho de que dicho cuestionamiento no se constituye como materia del derecho de acceso a la información, toda vez que no se pretende acceder a un documento previamente generado, sino que la particular pretende que el Sujeto Obligado se pronuncie en el sentido de atender lo solicitado, constituyendo un derecho de petición.</w:t>
      </w:r>
    </w:p>
    <w:p w14:paraId="5F3362B2" w14:textId="621FA3C7" w:rsidR="00157798" w:rsidRPr="00714B26" w:rsidRDefault="00157798" w:rsidP="00413EEC">
      <w:pPr>
        <w:spacing w:before="240" w:after="240" w:line="360" w:lineRule="auto"/>
        <w:jc w:val="both"/>
        <w:rPr>
          <w:rFonts w:ascii="Palatino Linotype" w:eastAsia="Palatino Linotype" w:hAnsi="Palatino Linotype" w:cs="Palatino Linotype"/>
          <w:sz w:val="24"/>
          <w:szCs w:val="24"/>
        </w:rPr>
      </w:pPr>
      <w:r w:rsidRPr="00714B26">
        <w:rPr>
          <w:rFonts w:ascii="Palatino Linotype" w:eastAsia="Palatino Linotype" w:hAnsi="Palatino Linotype" w:cs="Palatino Linotype"/>
          <w:sz w:val="24"/>
          <w:szCs w:val="24"/>
        </w:rPr>
        <w:t>Por cuanto hace al punto 23.2, si bien el Sujeto Obligado no dio respuest</w:t>
      </w:r>
      <w:r w:rsidR="00413EEC" w:rsidRPr="00714B26">
        <w:rPr>
          <w:rFonts w:ascii="Palatino Linotype" w:eastAsia="Palatino Linotype" w:hAnsi="Palatino Linotype" w:cs="Palatino Linotype"/>
          <w:sz w:val="24"/>
          <w:szCs w:val="24"/>
        </w:rPr>
        <w:t xml:space="preserve">a al mismo, </w:t>
      </w:r>
      <w:r w:rsidRPr="00714B26">
        <w:rPr>
          <w:rFonts w:ascii="Palatino Linotype" w:eastAsia="Palatino Linotype" w:hAnsi="Palatino Linotype" w:cs="Palatino Linotype"/>
          <w:sz w:val="24"/>
          <w:szCs w:val="24"/>
        </w:rPr>
        <w:t xml:space="preserve"> </w:t>
      </w:r>
      <w:r w:rsidR="00F412E1" w:rsidRPr="00714B26">
        <w:rPr>
          <w:rFonts w:ascii="Palatino Linotype" w:eastAsia="Palatino Linotype" w:hAnsi="Palatino Linotype" w:cs="Palatino Linotype"/>
          <w:sz w:val="24"/>
          <w:szCs w:val="24"/>
        </w:rPr>
        <w:t xml:space="preserve">y </w:t>
      </w:r>
      <w:r w:rsidRPr="00714B26">
        <w:rPr>
          <w:rFonts w:ascii="Palatino Linotype" w:eastAsia="Palatino Linotype" w:hAnsi="Palatino Linotype" w:cs="Palatino Linotype"/>
          <w:sz w:val="24"/>
          <w:szCs w:val="24"/>
        </w:rPr>
        <w:t xml:space="preserve">en la etapa de manifestaciones indicó que </w:t>
      </w:r>
      <w:r w:rsidR="00E74318" w:rsidRPr="00714B26">
        <w:rPr>
          <w:rFonts w:ascii="Palatino Linotype" w:eastAsia="Palatino Linotype" w:hAnsi="Palatino Linotype" w:cs="Palatino Linotype"/>
          <w:i/>
          <w:sz w:val="24"/>
          <w:szCs w:val="24"/>
        </w:rPr>
        <w:t>se está realizando la revisión de estos para determinar cuántos existe</w:t>
      </w:r>
      <w:r w:rsidRPr="00714B26">
        <w:rPr>
          <w:rFonts w:ascii="Palatino Linotype" w:eastAsia="Palatino Linotype" w:hAnsi="Palatino Linotype" w:cs="Palatino Linotype"/>
          <w:sz w:val="24"/>
          <w:szCs w:val="24"/>
        </w:rPr>
        <w:t xml:space="preserve">, </w:t>
      </w:r>
      <w:r w:rsidR="00413EEC" w:rsidRPr="00714B26">
        <w:rPr>
          <w:rFonts w:ascii="Palatino Linotype" w:eastAsia="Palatino Linotype" w:hAnsi="Palatino Linotype" w:cs="Palatino Linotype"/>
          <w:sz w:val="24"/>
          <w:szCs w:val="24"/>
        </w:rPr>
        <w:t>por tanto tuvo una respuesta negativa</w:t>
      </w:r>
      <w:r w:rsidR="00E51F42" w:rsidRPr="00714B26">
        <w:rPr>
          <w:rFonts w:ascii="Palatino Linotype" w:eastAsia="Palatino Linotype" w:hAnsi="Palatino Linotype" w:cs="Palatino Linotype"/>
          <w:sz w:val="24"/>
          <w:szCs w:val="24"/>
        </w:rPr>
        <w:t xml:space="preserve"> </w:t>
      </w:r>
      <w:r w:rsidR="00413EEC" w:rsidRPr="00714B26">
        <w:rPr>
          <w:rFonts w:ascii="Palatino Linotype" w:eastAsia="Palatino Linotype" w:hAnsi="Palatino Linotype" w:cs="Palatino Linotype"/>
          <w:sz w:val="24"/>
          <w:szCs w:val="24"/>
        </w:rPr>
        <w:t xml:space="preserve">al no saber </w:t>
      </w:r>
      <w:r w:rsidR="00F412E1" w:rsidRPr="00714B26">
        <w:rPr>
          <w:rFonts w:ascii="Palatino Linotype" w:eastAsia="Palatino Linotype" w:hAnsi="Palatino Linotype" w:cs="Palatino Linotype"/>
          <w:sz w:val="24"/>
          <w:szCs w:val="24"/>
        </w:rPr>
        <w:t>cuántos</w:t>
      </w:r>
      <w:r w:rsidR="00413EEC" w:rsidRPr="00714B26">
        <w:rPr>
          <w:rFonts w:ascii="Palatino Linotype" w:eastAsia="Palatino Linotype" w:hAnsi="Palatino Linotype" w:cs="Palatino Linotype"/>
          <w:sz w:val="24"/>
          <w:szCs w:val="24"/>
        </w:rPr>
        <w:t xml:space="preserve"> </w:t>
      </w:r>
      <w:r w:rsidR="00F412E1" w:rsidRPr="00714B26">
        <w:rPr>
          <w:rFonts w:ascii="Palatino Linotype" w:eastAsia="Palatino Linotype" w:hAnsi="Palatino Linotype" w:cs="Palatino Linotype"/>
          <w:sz w:val="24"/>
          <w:szCs w:val="24"/>
        </w:rPr>
        <w:t>archivos de trámite tienen.</w:t>
      </w:r>
    </w:p>
    <w:p w14:paraId="268CDE72" w14:textId="3FD14573" w:rsidR="00157798" w:rsidRPr="00714B26" w:rsidRDefault="00157798" w:rsidP="00157798">
      <w:pPr>
        <w:spacing w:before="240" w:after="240" w:line="360" w:lineRule="auto"/>
        <w:jc w:val="both"/>
        <w:rPr>
          <w:rFonts w:ascii="Palatino Linotype" w:eastAsia="Palatino Linotype" w:hAnsi="Palatino Linotype" w:cs="Palatino Linotype"/>
          <w:sz w:val="24"/>
          <w:szCs w:val="24"/>
        </w:rPr>
      </w:pPr>
      <w:r w:rsidRPr="00714B26">
        <w:rPr>
          <w:rFonts w:ascii="Palatino Linotype" w:eastAsia="Palatino Linotype" w:hAnsi="Palatino Linotype" w:cs="Palatino Linotype"/>
          <w:sz w:val="24"/>
          <w:szCs w:val="24"/>
        </w:rPr>
        <w:t xml:space="preserve">Para el punto 23.3, el </w:t>
      </w:r>
      <w:r w:rsidRPr="00714B26">
        <w:rPr>
          <w:rFonts w:ascii="Palatino Linotype" w:eastAsia="Palatino Linotype" w:hAnsi="Palatino Linotype" w:cs="Palatino Linotype"/>
          <w:b/>
          <w:sz w:val="24"/>
          <w:szCs w:val="24"/>
        </w:rPr>
        <w:t xml:space="preserve">Sujeto Obligado </w:t>
      </w:r>
      <w:r w:rsidRPr="00714B26">
        <w:rPr>
          <w:rFonts w:ascii="Palatino Linotype" w:eastAsia="Palatino Linotype" w:hAnsi="Palatino Linotype" w:cs="Palatino Linotype"/>
          <w:sz w:val="24"/>
          <w:szCs w:val="24"/>
        </w:rPr>
        <w:t xml:space="preserve">no emitió respuesta, y en informe justificado señaló que </w:t>
      </w:r>
      <w:r w:rsidR="00413EEC" w:rsidRPr="00714B26">
        <w:rPr>
          <w:rFonts w:ascii="Palatino Linotype" w:eastAsia="Palatino Linotype" w:hAnsi="Palatino Linotype" w:cs="Palatino Linotype"/>
          <w:sz w:val="24"/>
          <w:szCs w:val="24"/>
        </w:rPr>
        <w:t>si</w:t>
      </w:r>
      <w:r w:rsidRPr="00714B26">
        <w:rPr>
          <w:rFonts w:ascii="Palatino Linotype" w:eastAsia="Palatino Linotype" w:hAnsi="Palatino Linotype" w:cs="Palatino Linotype"/>
          <w:sz w:val="24"/>
          <w:szCs w:val="24"/>
        </w:rPr>
        <w:t xml:space="preserve">, </w:t>
      </w:r>
      <w:r w:rsidR="00413EEC" w:rsidRPr="00714B26">
        <w:rPr>
          <w:rFonts w:ascii="Palatino Linotype" w:eastAsia="Palatino Linotype" w:hAnsi="Palatino Linotype" w:cs="Palatino Linotype"/>
          <w:sz w:val="24"/>
          <w:szCs w:val="24"/>
        </w:rPr>
        <w:t>es</w:t>
      </w:r>
      <w:r w:rsidRPr="00714B26">
        <w:rPr>
          <w:rFonts w:ascii="Palatino Linotype" w:eastAsia="Palatino Linotype" w:hAnsi="Palatino Linotype" w:cs="Palatino Linotype"/>
          <w:sz w:val="24"/>
          <w:szCs w:val="24"/>
        </w:rPr>
        <w:t xml:space="preserve"> necesario traer a colación el contenido del artículo 21, párrafo segundo de la Ley General de Archivos y la Ley Local, así como  el Lineamiento Noveno, fracción II, inciso b) y párrafo segundo de los Lineamientos para la Organización y Conservación de Archivos, que reza así:</w:t>
      </w:r>
    </w:p>
    <w:p w14:paraId="053E8945" w14:textId="77777777" w:rsidR="00157798" w:rsidRPr="00FC613B" w:rsidRDefault="00157798" w:rsidP="00157798">
      <w:pPr>
        <w:spacing w:before="120" w:after="120"/>
        <w:ind w:left="851" w:right="902"/>
        <w:jc w:val="both"/>
        <w:rPr>
          <w:rFonts w:ascii="Palatino Linotype" w:eastAsia="Palatino Linotype" w:hAnsi="Palatino Linotype" w:cs="Palatino Linotype"/>
          <w:b/>
          <w:i/>
        </w:rPr>
      </w:pPr>
      <w:r w:rsidRPr="00FC613B">
        <w:rPr>
          <w:rFonts w:ascii="Palatino Linotype" w:eastAsia="Palatino Linotype" w:hAnsi="Palatino Linotype" w:cs="Palatino Linotype"/>
          <w:i/>
        </w:rPr>
        <w:t xml:space="preserve"> </w:t>
      </w:r>
      <w:r w:rsidRPr="00FC613B">
        <w:rPr>
          <w:rFonts w:ascii="Palatino Linotype" w:eastAsia="Palatino Linotype" w:hAnsi="Palatino Linotype" w:cs="Palatino Linotype"/>
          <w:b/>
          <w:i/>
        </w:rPr>
        <w:t>“Artículo 21…</w:t>
      </w:r>
    </w:p>
    <w:p w14:paraId="4B24C4FA" w14:textId="77777777" w:rsidR="00157798" w:rsidRPr="00FC613B" w:rsidRDefault="00157798" w:rsidP="00157798">
      <w:pPr>
        <w:spacing w:before="120" w:after="120"/>
        <w:ind w:left="851" w:right="902"/>
        <w:jc w:val="both"/>
        <w:rPr>
          <w:rFonts w:ascii="Palatino Linotype" w:eastAsia="Palatino Linotype" w:hAnsi="Palatino Linotype" w:cs="Palatino Linotype"/>
          <w:i/>
        </w:rPr>
      </w:pPr>
      <w:r w:rsidRPr="00FC613B">
        <w:rPr>
          <w:rFonts w:ascii="Palatino Linotype" w:eastAsia="Palatino Linotype" w:hAnsi="Palatino Linotype" w:cs="Palatino Linotype"/>
          <w:i/>
        </w:rPr>
        <w:t xml:space="preserve">Los Sujetos Obligados podrán contar, además de las Áreas Operativas citadas, con unidades documentales y auxiliares de la documentación, que por la naturaleza de sus funciones así lo requieran. </w:t>
      </w:r>
      <w:r w:rsidRPr="00FC613B">
        <w:rPr>
          <w:rFonts w:ascii="Palatino Linotype" w:eastAsia="Palatino Linotype" w:hAnsi="Palatino Linotype" w:cs="Palatino Linotype"/>
          <w:b/>
          <w:i/>
        </w:rPr>
        <w:t>Las personas responsables de los Archivos de Trámite serán nombradas por la persona titular de cada área o unidad administrativa</w:t>
      </w:r>
      <w:r w:rsidRPr="00FC613B">
        <w:rPr>
          <w:rFonts w:ascii="Palatino Linotype" w:eastAsia="Palatino Linotype" w:hAnsi="Palatino Linotype" w:cs="Palatino Linotype"/>
          <w:i/>
        </w:rPr>
        <w:t>; las personas responsables del Archivo de Concentración y del Archivo Histórico serán nombradas por la persona titular del Sujeto Obligado de que se trate.”</w:t>
      </w:r>
    </w:p>
    <w:p w14:paraId="5CA58B67" w14:textId="77777777" w:rsidR="00157798" w:rsidRPr="00FC613B" w:rsidRDefault="00157798" w:rsidP="00157798">
      <w:pPr>
        <w:spacing w:before="120" w:after="120"/>
        <w:ind w:left="851" w:right="902"/>
        <w:jc w:val="both"/>
        <w:rPr>
          <w:rFonts w:ascii="Palatino Linotype" w:eastAsia="Palatino Linotype" w:hAnsi="Palatino Linotype" w:cs="Palatino Linotype"/>
          <w:i/>
        </w:rPr>
      </w:pPr>
      <w:r w:rsidRPr="00FC613B">
        <w:rPr>
          <w:rFonts w:ascii="Palatino Linotype" w:eastAsia="Palatino Linotype" w:hAnsi="Palatino Linotype" w:cs="Palatino Linotype"/>
          <w:i/>
        </w:rPr>
        <w:t>“</w:t>
      </w:r>
      <w:r w:rsidRPr="00FC613B">
        <w:rPr>
          <w:rFonts w:ascii="Palatino Linotype" w:eastAsia="Palatino Linotype" w:hAnsi="Palatino Linotype" w:cs="Palatino Linotype"/>
          <w:b/>
          <w:i/>
        </w:rPr>
        <w:t>Noveno</w:t>
      </w:r>
      <w:r w:rsidRPr="00FC613B">
        <w:rPr>
          <w:rFonts w:ascii="Palatino Linotype" w:eastAsia="Palatino Linotype" w:hAnsi="Palatino Linotype" w:cs="Palatino Linotype"/>
          <w:i/>
        </w:rPr>
        <w:t xml:space="preserve">. </w:t>
      </w:r>
    </w:p>
    <w:p w14:paraId="55E1CD6D" w14:textId="77777777" w:rsidR="00157798" w:rsidRPr="00FC613B" w:rsidRDefault="00157798" w:rsidP="00157798">
      <w:pPr>
        <w:spacing w:before="120" w:after="120"/>
        <w:ind w:left="1134" w:right="902"/>
        <w:jc w:val="both"/>
        <w:rPr>
          <w:rFonts w:ascii="Palatino Linotype" w:eastAsia="Palatino Linotype" w:hAnsi="Palatino Linotype" w:cs="Palatino Linotype"/>
          <w:i/>
        </w:rPr>
      </w:pPr>
      <w:r w:rsidRPr="00FC613B">
        <w:rPr>
          <w:rFonts w:ascii="Palatino Linotype" w:eastAsia="Palatino Linotype" w:hAnsi="Palatino Linotype" w:cs="Palatino Linotype"/>
          <w:i/>
        </w:rPr>
        <w:lastRenderedPageBreak/>
        <w:t>…</w:t>
      </w:r>
    </w:p>
    <w:p w14:paraId="5292B4B9" w14:textId="77777777" w:rsidR="00157798" w:rsidRPr="00FC613B" w:rsidRDefault="00157798" w:rsidP="00157798">
      <w:pPr>
        <w:spacing w:before="120" w:after="120"/>
        <w:ind w:left="1134" w:right="902"/>
        <w:jc w:val="both"/>
        <w:rPr>
          <w:rFonts w:ascii="Palatino Linotype" w:eastAsia="Palatino Linotype" w:hAnsi="Palatino Linotype" w:cs="Palatino Linotype"/>
          <w:i/>
        </w:rPr>
      </w:pPr>
      <w:r w:rsidRPr="00FC613B">
        <w:rPr>
          <w:rFonts w:ascii="Palatino Linotype" w:eastAsia="Palatino Linotype" w:hAnsi="Palatino Linotype" w:cs="Palatino Linotype"/>
          <w:b/>
          <w:i/>
        </w:rPr>
        <w:t>II</w:t>
      </w:r>
      <w:r w:rsidRPr="00FC613B">
        <w:rPr>
          <w:rFonts w:ascii="Palatino Linotype" w:eastAsia="Palatino Linotype" w:hAnsi="Palatino Linotype" w:cs="Palatino Linotype"/>
          <w:i/>
        </w:rPr>
        <w:t>.         Operativas:</w:t>
      </w:r>
    </w:p>
    <w:p w14:paraId="612C0D26" w14:textId="77777777" w:rsidR="00157798" w:rsidRPr="00FC613B" w:rsidRDefault="00157798" w:rsidP="00157798">
      <w:pPr>
        <w:spacing w:before="120" w:after="120"/>
        <w:ind w:left="1418" w:right="902"/>
        <w:jc w:val="both"/>
        <w:rPr>
          <w:rFonts w:ascii="Palatino Linotype" w:eastAsia="Palatino Linotype" w:hAnsi="Palatino Linotype" w:cs="Palatino Linotype"/>
          <w:i/>
        </w:rPr>
      </w:pPr>
      <w:r w:rsidRPr="00FC613B">
        <w:rPr>
          <w:rFonts w:ascii="Palatino Linotype" w:eastAsia="Palatino Linotype" w:hAnsi="Palatino Linotype" w:cs="Palatino Linotype"/>
          <w:i/>
        </w:rPr>
        <w:t>…</w:t>
      </w:r>
    </w:p>
    <w:p w14:paraId="720152E1" w14:textId="77777777" w:rsidR="00157798" w:rsidRPr="00FC613B" w:rsidRDefault="00157798" w:rsidP="00157798">
      <w:pPr>
        <w:spacing w:before="120" w:after="120"/>
        <w:ind w:left="1418" w:right="902"/>
        <w:jc w:val="both"/>
        <w:rPr>
          <w:rFonts w:ascii="Palatino Linotype" w:eastAsia="Palatino Linotype" w:hAnsi="Palatino Linotype" w:cs="Palatino Linotype"/>
          <w:i/>
        </w:rPr>
      </w:pPr>
      <w:r w:rsidRPr="00FC613B">
        <w:rPr>
          <w:rFonts w:ascii="Palatino Linotype" w:eastAsia="Palatino Linotype" w:hAnsi="Palatino Linotype" w:cs="Palatino Linotype"/>
          <w:b/>
          <w:i/>
        </w:rPr>
        <w:t xml:space="preserve"> b)</w:t>
      </w:r>
      <w:r w:rsidRPr="00FC613B">
        <w:rPr>
          <w:rFonts w:ascii="Palatino Linotype" w:eastAsia="Palatino Linotype" w:hAnsi="Palatino Linotype" w:cs="Palatino Linotype"/>
          <w:i/>
        </w:rPr>
        <w:t xml:space="preserve">    Responsable del Archivo de trámite;</w:t>
      </w:r>
    </w:p>
    <w:p w14:paraId="37D5670B" w14:textId="77777777" w:rsidR="00157798" w:rsidRPr="00FC613B" w:rsidRDefault="00157798" w:rsidP="00157798">
      <w:pPr>
        <w:spacing w:before="120" w:after="120"/>
        <w:ind w:left="851" w:right="902"/>
        <w:jc w:val="both"/>
        <w:rPr>
          <w:rFonts w:ascii="Palatino Linotype" w:eastAsia="Palatino Linotype" w:hAnsi="Palatino Linotype" w:cs="Palatino Linotype"/>
          <w:i/>
        </w:rPr>
      </w:pPr>
      <w:r w:rsidRPr="00FC613B">
        <w:rPr>
          <w:rFonts w:ascii="Palatino Linotype" w:eastAsia="Palatino Linotype" w:hAnsi="Palatino Linotype" w:cs="Palatino Linotype"/>
          <w:i/>
        </w:rPr>
        <w:t xml:space="preserve">Los responsables de los archivos referidos en la fracción II, inciso b), </w:t>
      </w:r>
      <w:r w:rsidRPr="00FC613B">
        <w:rPr>
          <w:rFonts w:ascii="Palatino Linotype" w:eastAsia="Palatino Linotype" w:hAnsi="Palatino Linotype" w:cs="Palatino Linotype"/>
          <w:b/>
          <w:i/>
        </w:rPr>
        <w:t>serán nombrados por el titular de cada área o unidad</w:t>
      </w:r>
      <w:r w:rsidRPr="00FC613B">
        <w:rPr>
          <w:rFonts w:ascii="Palatino Linotype" w:eastAsia="Palatino Linotype" w:hAnsi="Palatino Linotype" w:cs="Palatino Linotype"/>
          <w:i/>
        </w:rPr>
        <w:t>; los demás responsables serán nombrados por el titular del sujeto obligado de que se trate.”</w:t>
      </w:r>
    </w:p>
    <w:p w14:paraId="10DEDAA7" w14:textId="77777777" w:rsidR="00157798" w:rsidRPr="00714B26" w:rsidRDefault="00157798" w:rsidP="00157798">
      <w:pPr>
        <w:spacing w:before="240" w:after="240" w:line="360" w:lineRule="auto"/>
        <w:jc w:val="both"/>
        <w:rPr>
          <w:rFonts w:ascii="Palatino Linotype" w:eastAsia="Palatino Linotype" w:hAnsi="Palatino Linotype" w:cs="Palatino Linotype"/>
          <w:sz w:val="24"/>
        </w:rPr>
      </w:pPr>
      <w:r w:rsidRPr="00714B26">
        <w:rPr>
          <w:rFonts w:ascii="Palatino Linotype" w:eastAsia="Palatino Linotype" w:hAnsi="Palatino Linotype" w:cs="Palatino Linotype"/>
          <w:sz w:val="24"/>
        </w:rPr>
        <w:t>Como se advierte, la normatividad no establece de manera precisa que el nombramiento de los responsables del archivo de trámite, hecho por el titular de cada área administrativa deba constar por escrito, sin embargo, no debe perderse de vista que de conformidad con los artículos 18 y 24, fracción XXII, de la Ley de Transparencia y Acceso a la Información Pública del Estado de México y Municipios, los Sujetos Obligados se encuentran constreñidos a documentar todo acto que derive del ejercicio de sus atribuciones, competencias o funciones, considerando la eventual publicidad de dicha información, a saber:</w:t>
      </w:r>
    </w:p>
    <w:p w14:paraId="50770159" w14:textId="77777777" w:rsidR="00157798" w:rsidRPr="00FC613B" w:rsidRDefault="00157798" w:rsidP="00157798">
      <w:pPr>
        <w:spacing w:before="120" w:after="120"/>
        <w:ind w:left="851" w:right="902"/>
        <w:jc w:val="both"/>
        <w:rPr>
          <w:rFonts w:ascii="Palatino Linotype" w:eastAsia="Palatino Linotype" w:hAnsi="Palatino Linotype" w:cs="Palatino Linotype"/>
          <w:i/>
        </w:rPr>
      </w:pPr>
      <w:r w:rsidRPr="00FC613B">
        <w:rPr>
          <w:rFonts w:ascii="Palatino Linotype" w:eastAsia="Palatino Linotype" w:hAnsi="Palatino Linotype" w:cs="Palatino Linotype"/>
          <w:i/>
        </w:rPr>
        <w:t>“</w:t>
      </w:r>
      <w:r w:rsidRPr="00FC613B">
        <w:rPr>
          <w:rFonts w:ascii="Palatino Linotype" w:eastAsia="Palatino Linotype" w:hAnsi="Palatino Linotype" w:cs="Palatino Linotype"/>
          <w:b/>
          <w:i/>
        </w:rPr>
        <w:t>Artículo 18</w:t>
      </w:r>
      <w:r w:rsidRPr="00FC613B">
        <w:rPr>
          <w:rFonts w:ascii="Palatino Linotype" w:eastAsia="Palatino Linotype" w:hAnsi="Palatino Linotype" w:cs="Palatino Linotype"/>
          <w:i/>
        </w:rPr>
        <w:t xml:space="preserve">. Los sujetos obligados deberán </w:t>
      </w:r>
      <w:r w:rsidRPr="00FC613B">
        <w:rPr>
          <w:rFonts w:ascii="Palatino Linotype" w:eastAsia="Palatino Linotype" w:hAnsi="Palatino Linotype" w:cs="Palatino Linotype"/>
          <w:b/>
          <w:i/>
        </w:rPr>
        <w:t>documentar todo acto que derive del ejercicio de sus facultades, competencias o funciones</w:t>
      </w:r>
      <w:r w:rsidRPr="00FC613B">
        <w:rPr>
          <w:rFonts w:ascii="Palatino Linotype" w:eastAsia="Palatino Linotype" w:hAnsi="Palatino Linotype" w:cs="Palatino Linotype"/>
          <w:i/>
        </w:rPr>
        <w:t>, considerando desde su origen la eventual publicidad y reutilización de la información que generen.</w:t>
      </w:r>
    </w:p>
    <w:p w14:paraId="007B9485" w14:textId="77777777" w:rsidR="00157798" w:rsidRPr="00FC613B" w:rsidRDefault="00157798" w:rsidP="00157798">
      <w:pPr>
        <w:spacing w:before="120" w:after="120"/>
        <w:ind w:left="851" w:right="902"/>
        <w:jc w:val="both"/>
        <w:rPr>
          <w:rFonts w:ascii="Palatino Linotype" w:eastAsia="Palatino Linotype" w:hAnsi="Palatino Linotype" w:cs="Palatino Linotype"/>
          <w:i/>
        </w:rPr>
      </w:pPr>
      <w:r w:rsidRPr="00FC613B">
        <w:rPr>
          <w:rFonts w:ascii="Palatino Linotype" w:eastAsia="Palatino Linotype" w:hAnsi="Palatino Linotype" w:cs="Palatino Linotype"/>
          <w:i/>
        </w:rPr>
        <w:t>…</w:t>
      </w:r>
    </w:p>
    <w:p w14:paraId="1FFD55FC" w14:textId="77777777" w:rsidR="00157798" w:rsidRPr="00FC613B" w:rsidRDefault="00157798" w:rsidP="00157798">
      <w:pPr>
        <w:spacing w:before="120" w:after="120"/>
        <w:ind w:left="851" w:right="902"/>
        <w:jc w:val="both"/>
        <w:rPr>
          <w:rFonts w:ascii="Palatino Linotype" w:eastAsia="Palatino Linotype" w:hAnsi="Palatino Linotype" w:cs="Palatino Linotype"/>
          <w:i/>
        </w:rPr>
      </w:pPr>
      <w:r w:rsidRPr="00FC613B">
        <w:rPr>
          <w:rFonts w:ascii="Palatino Linotype" w:eastAsia="Palatino Linotype" w:hAnsi="Palatino Linotype" w:cs="Palatino Linotype"/>
          <w:b/>
          <w:i/>
        </w:rPr>
        <w:t>Artículo 24</w:t>
      </w:r>
      <w:r w:rsidRPr="00FC613B">
        <w:rPr>
          <w:rFonts w:ascii="Palatino Linotype" w:eastAsia="Palatino Linotype" w:hAnsi="Palatino Linotype" w:cs="Palatino Linotype"/>
          <w:i/>
        </w:rPr>
        <w:t>. Para el cumplimiento de los objetivos de esta Ley, los sujetos obligados deberán cumplir con las siguientes obligaciones, según corresponda, de acuerdo a su naturaleza:</w:t>
      </w:r>
    </w:p>
    <w:p w14:paraId="54D869B5" w14:textId="77777777" w:rsidR="00157798" w:rsidRPr="00FC613B" w:rsidRDefault="00157798" w:rsidP="00157798">
      <w:pPr>
        <w:spacing w:before="120" w:after="120"/>
        <w:ind w:left="1134" w:right="902"/>
        <w:jc w:val="both"/>
        <w:rPr>
          <w:rFonts w:ascii="Palatino Linotype" w:eastAsia="Palatino Linotype" w:hAnsi="Palatino Linotype" w:cs="Palatino Linotype"/>
          <w:i/>
        </w:rPr>
      </w:pPr>
      <w:r w:rsidRPr="00FC613B">
        <w:rPr>
          <w:rFonts w:ascii="Palatino Linotype" w:eastAsia="Palatino Linotype" w:hAnsi="Palatino Linotype" w:cs="Palatino Linotype"/>
          <w:i/>
        </w:rPr>
        <w:t>…</w:t>
      </w:r>
    </w:p>
    <w:p w14:paraId="0D5C1CD6" w14:textId="77777777" w:rsidR="00157798" w:rsidRPr="00FC613B" w:rsidRDefault="00157798" w:rsidP="00157798">
      <w:pPr>
        <w:spacing w:before="120" w:after="120"/>
        <w:ind w:left="1134" w:right="902"/>
        <w:jc w:val="both"/>
        <w:rPr>
          <w:rFonts w:ascii="Palatino Linotype" w:eastAsia="Palatino Linotype" w:hAnsi="Palatino Linotype" w:cs="Palatino Linotype"/>
          <w:i/>
        </w:rPr>
      </w:pPr>
      <w:r w:rsidRPr="00FC613B">
        <w:rPr>
          <w:rFonts w:ascii="Palatino Linotype" w:eastAsia="Palatino Linotype" w:hAnsi="Palatino Linotype" w:cs="Palatino Linotype"/>
          <w:b/>
          <w:i/>
        </w:rPr>
        <w:t>XXII.</w:t>
      </w:r>
      <w:r w:rsidRPr="00FC613B">
        <w:rPr>
          <w:rFonts w:ascii="Palatino Linotype" w:eastAsia="Palatino Linotype" w:hAnsi="Palatino Linotype" w:cs="Palatino Linotype"/>
          <w:i/>
        </w:rPr>
        <w:t xml:space="preserve"> </w:t>
      </w:r>
      <w:r w:rsidRPr="00FC613B">
        <w:rPr>
          <w:rFonts w:ascii="Palatino Linotype" w:eastAsia="Palatino Linotype" w:hAnsi="Palatino Linotype" w:cs="Palatino Linotype"/>
          <w:b/>
          <w:i/>
        </w:rPr>
        <w:t>Documentar todo acto que derive del ejercicio de sus facultades, competencias o funciones</w:t>
      </w:r>
      <w:r w:rsidRPr="00FC613B">
        <w:rPr>
          <w:rFonts w:ascii="Palatino Linotype" w:eastAsia="Palatino Linotype" w:hAnsi="Palatino Linotype" w:cs="Palatino Linotype"/>
          <w:i/>
        </w:rPr>
        <w:t xml:space="preserve"> y abstenerse de destruirlos u ocultarlos, dentro de los que destacan los procesos deliberativos y de decisión definitiva;”</w:t>
      </w:r>
    </w:p>
    <w:p w14:paraId="21CAF1E5" w14:textId="77777777" w:rsidR="00157798" w:rsidRPr="00714B26" w:rsidRDefault="00157798" w:rsidP="00157798">
      <w:pPr>
        <w:spacing w:before="240" w:after="240" w:line="360" w:lineRule="auto"/>
        <w:jc w:val="both"/>
        <w:rPr>
          <w:rFonts w:ascii="Palatino Linotype" w:eastAsia="Palatino Linotype" w:hAnsi="Palatino Linotype" w:cs="Palatino Linotype"/>
          <w:sz w:val="24"/>
        </w:rPr>
      </w:pPr>
      <w:r w:rsidRPr="00714B26">
        <w:rPr>
          <w:rFonts w:ascii="Palatino Linotype" w:eastAsia="Palatino Linotype" w:hAnsi="Palatino Linotype" w:cs="Palatino Linotype"/>
          <w:sz w:val="24"/>
        </w:rPr>
        <w:lastRenderedPageBreak/>
        <w:t>En esta tesitura, se considera procedente ordenar la búsqueda exhaustiva y razonable del soporte documental que dé cuenta del nombramiento o designación de los responsables del archivo de trámite de cada unidad administrativa, pudiendo ser, de manera enunciativa, más no limitativa, algún oficio o cualquier documento análogo de conformidad con el Criterio 16/17 citado con antelación, procediendo a la entrega del mismo a la particular, para tener por atendido el requerimiento de información.</w:t>
      </w:r>
    </w:p>
    <w:p w14:paraId="01AEA1DB" w14:textId="77777777" w:rsidR="00157798" w:rsidRPr="00714B26" w:rsidRDefault="00157798" w:rsidP="00157798">
      <w:pPr>
        <w:spacing w:before="240" w:after="240" w:line="360" w:lineRule="auto"/>
        <w:jc w:val="both"/>
        <w:rPr>
          <w:rFonts w:ascii="Palatino Linotype" w:eastAsia="Palatino Linotype" w:hAnsi="Palatino Linotype" w:cs="Palatino Linotype"/>
          <w:sz w:val="24"/>
        </w:rPr>
      </w:pPr>
      <w:r w:rsidRPr="00714B26">
        <w:rPr>
          <w:rFonts w:ascii="Palatino Linotype" w:eastAsia="Palatino Linotype" w:hAnsi="Palatino Linotype" w:cs="Palatino Linotype"/>
          <w:sz w:val="24"/>
        </w:rPr>
        <w:t xml:space="preserve">Respecto de puntos 25.5 y 23.6, es de señalar que del análisis efectuado en la normatividad aplicable no se advirtió fuente obligacional que constriña al </w:t>
      </w:r>
      <w:r w:rsidRPr="00714B26">
        <w:rPr>
          <w:rFonts w:ascii="Palatino Linotype" w:eastAsia="Palatino Linotype" w:hAnsi="Palatino Linotype" w:cs="Palatino Linotype"/>
          <w:b/>
          <w:sz w:val="24"/>
        </w:rPr>
        <w:t xml:space="preserve">Sujeto Obligado </w:t>
      </w:r>
      <w:r w:rsidRPr="00714B26">
        <w:rPr>
          <w:rFonts w:ascii="Palatino Linotype" w:eastAsia="Palatino Linotype" w:hAnsi="Palatino Linotype" w:cs="Palatino Linotype"/>
          <w:sz w:val="24"/>
        </w:rPr>
        <w:t>a contar concretamente con un programa para coordinar las actividades que deben cumplir los archivos de trámite o un programa de  atención a los archivos, en virtud de ni la Ley General de Archivos, ni Ley de Archivos y Administración de Documentos del Estado de México y Municipios, ni los Lineamientos para la Organización y Conservación de los Archivos, establecen que los Sujetos Obligados deban generar dichos programas, tal y como lo refiere la particular.</w:t>
      </w:r>
    </w:p>
    <w:p w14:paraId="2658CA22" w14:textId="09A1E10D" w:rsidR="005A52B3" w:rsidRDefault="00157798" w:rsidP="00413EEC">
      <w:pPr>
        <w:spacing w:before="240" w:after="240" w:line="360" w:lineRule="auto"/>
        <w:jc w:val="both"/>
        <w:rPr>
          <w:rFonts w:ascii="Palatino Linotype" w:eastAsia="Palatino Linotype" w:hAnsi="Palatino Linotype" w:cs="Palatino Linotype"/>
          <w:sz w:val="24"/>
        </w:rPr>
      </w:pPr>
      <w:r w:rsidRPr="00714B26">
        <w:rPr>
          <w:rFonts w:ascii="Palatino Linotype" w:eastAsia="Palatino Linotype" w:hAnsi="Palatino Linotype" w:cs="Palatino Linotype"/>
          <w:sz w:val="24"/>
        </w:rPr>
        <w:t>En tal contexto, no es procedente la entrega de información alguna para atender el punto en análisis, bajo la premisa de que los Sujetos Obligados sólo deben proporcionar aquella información que hubieran generado en el ejercicio de sus atribuciones y que obre en sus archivos, de conformidad con lo establecido en el artículo 12 de la Ley de Transparencia y Acceso a la Información Pública del Estado de México y Municipios, lo que a</w:t>
      </w:r>
      <w:r w:rsidRPr="00714B26">
        <w:rPr>
          <w:rFonts w:ascii="Palatino Linotype" w:eastAsia="Palatino Linotype" w:hAnsi="Palatino Linotype" w:cs="Palatino Linotype"/>
          <w:i/>
          <w:sz w:val="24"/>
        </w:rPr>
        <w:t xml:space="preserve"> contrario sensu</w:t>
      </w:r>
      <w:r w:rsidRPr="00714B26">
        <w:rPr>
          <w:rFonts w:ascii="Palatino Linotype" w:eastAsia="Palatino Linotype" w:hAnsi="Palatino Linotype" w:cs="Palatino Linotype"/>
          <w:sz w:val="24"/>
        </w:rPr>
        <w:t xml:space="preserve"> significa que no se está obligado a proporcionar </w:t>
      </w:r>
      <w:r w:rsidR="00413EEC" w:rsidRPr="00714B26">
        <w:rPr>
          <w:rFonts w:ascii="Palatino Linotype" w:eastAsia="Palatino Linotype" w:hAnsi="Palatino Linotype" w:cs="Palatino Linotype"/>
          <w:sz w:val="24"/>
        </w:rPr>
        <w:t>lo que no obre en sus archivos.</w:t>
      </w:r>
    </w:p>
    <w:p w14:paraId="2314284D" w14:textId="77777777" w:rsidR="00714B26" w:rsidRPr="00714B26" w:rsidRDefault="00714B26" w:rsidP="00413EEC">
      <w:pPr>
        <w:spacing w:before="240" w:after="240" w:line="360" w:lineRule="auto"/>
        <w:jc w:val="both"/>
        <w:rPr>
          <w:rFonts w:ascii="Palatino Linotype" w:eastAsia="Palatino Linotype" w:hAnsi="Palatino Linotype" w:cs="Palatino Linotype"/>
          <w:sz w:val="24"/>
        </w:rPr>
      </w:pPr>
    </w:p>
    <w:tbl>
      <w:tblPr>
        <w:tblStyle w:val="Tablaconcuadrcula"/>
        <w:tblW w:w="9394" w:type="dxa"/>
        <w:tblLook w:val="04A0" w:firstRow="1" w:lastRow="0" w:firstColumn="1" w:lastColumn="0" w:noHBand="0" w:noVBand="1"/>
      </w:tblPr>
      <w:tblGrid>
        <w:gridCol w:w="3964"/>
        <w:gridCol w:w="2552"/>
        <w:gridCol w:w="2878"/>
      </w:tblGrid>
      <w:tr w:rsidR="00EE7B65" w14:paraId="423AA5D1" w14:textId="77777777" w:rsidTr="007663D8">
        <w:tc>
          <w:tcPr>
            <w:tcW w:w="9394" w:type="dxa"/>
            <w:gridSpan w:val="3"/>
          </w:tcPr>
          <w:p w14:paraId="28C254C4" w14:textId="1C4D2294" w:rsidR="00EE7B65" w:rsidRPr="00714B26" w:rsidRDefault="0019565B" w:rsidP="007663D8">
            <w:pPr>
              <w:jc w:val="both"/>
              <w:rPr>
                <w:rFonts w:ascii="Palatino Linotype" w:eastAsia="Palatino Linotype" w:hAnsi="Palatino Linotype" w:cs="Palatino Linotype"/>
                <w:b/>
                <w:sz w:val="24"/>
                <w:szCs w:val="24"/>
              </w:rPr>
            </w:pPr>
            <w:r w:rsidRPr="00714B26">
              <w:rPr>
                <w:b/>
              </w:rPr>
              <w:lastRenderedPageBreak/>
              <w:t>24. CAPACITACIÓN ARCHIVÍSTICA</w:t>
            </w:r>
          </w:p>
        </w:tc>
      </w:tr>
      <w:tr w:rsidR="00EE7B65" w14:paraId="7C734570" w14:textId="77777777" w:rsidTr="007663D8">
        <w:tc>
          <w:tcPr>
            <w:tcW w:w="3964" w:type="dxa"/>
            <w:vAlign w:val="center"/>
          </w:tcPr>
          <w:p w14:paraId="5EF808C2"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REQUERIMIENTO</w:t>
            </w:r>
          </w:p>
        </w:tc>
        <w:tc>
          <w:tcPr>
            <w:tcW w:w="2552" w:type="dxa"/>
            <w:vAlign w:val="center"/>
          </w:tcPr>
          <w:p w14:paraId="6C74DF67"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RESPUESTA</w:t>
            </w:r>
          </w:p>
        </w:tc>
        <w:tc>
          <w:tcPr>
            <w:tcW w:w="2878" w:type="dxa"/>
            <w:vAlign w:val="center"/>
          </w:tcPr>
          <w:p w14:paraId="5AAB65F5"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INFORME JUSTIFICADO Y ALCANCE</w:t>
            </w:r>
          </w:p>
        </w:tc>
      </w:tr>
      <w:tr w:rsidR="00EE7B65" w14:paraId="1BA30D68" w14:textId="77777777" w:rsidTr="007663D8">
        <w:tc>
          <w:tcPr>
            <w:tcW w:w="3964" w:type="dxa"/>
          </w:tcPr>
          <w:p w14:paraId="6D3BC6EE" w14:textId="0EB45307" w:rsidR="00EE7B65" w:rsidRPr="00B61E07" w:rsidRDefault="00A4390F" w:rsidP="00A4390F">
            <w:pPr>
              <w:spacing w:line="360" w:lineRule="auto"/>
              <w:contextualSpacing/>
              <w:jc w:val="both"/>
              <w:rPr>
                <w:rFonts w:ascii="Palatino Linotype" w:eastAsia="Palatino Linotype" w:hAnsi="Palatino Linotype" w:cs="Palatino Linotype"/>
                <w:color w:val="000000"/>
                <w:sz w:val="16"/>
                <w:szCs w:val="24"/>
              </w:rPr>
            </w:pPr>
            <w:r>
              <w:t xml:space="preserve">24.1. </w:t>
            </w:r>
            <w:r w:rsidRPr="00A4390F">
              <w:rPr>
                <w:rFonts w:ascii="Palatino Linotype" w:eastAsia="Palatino Linotype" w:hAnsi="Palatino Linotype" w:cs="Palatino Linotype"/>
                <w:color w:val="000000"/>
                <w:sz w:val="16"/>
                <w:szCs w:val="24"/>
              </w:rPr>
              <w:t>¿LLEVAN A CABO LA CAPACITACIÓN ARCHIVÍSTICA COMO LO</w:t>
            </w:r>
            <w:r>
              <w:rPr>
                <w:rFonts w:ascii="Palatino Linotype" w:eastAsia="Palatino Linotype" w:hAnsi="Palatino Linotype" w:cs="Palatino Linotype"/>
                <w:color w:val="000000"/>
                <w:sz w:val="16"/>
                <w:szCs w:val="24"/>
              </w:rPr>
              <w:t xml:space="preserve"> ESTABLECE EL ARTÍCULO 99 DE LA </w:t>
            </w:r>
            <w:r w:rsidRPr="00A4390F">
              <w:rPr>
                <w:rFonts w:ascii="Palatino Linotype" w:eastAsia="Palatino Linotype" w:hAnsi="Palatino Linotype" w:cs="Palatino Linotype"/>
                <w:color w:val="000000"/>
                <w:sz w:val="16"/>
                <w:szCs w:val="24"/>
              </w:rPr>
              <w:t>LEY GENERAL DE ARCHIVOS Y EL ARTÍCULO SEXTO FRACCIÓ</w:t>
            </w:r>
            <w:r>
              <w:rPr>
                <w:rFonts w:ascii="Palatino Linotype" w:eastAsia="Palatino Linotype" w:hAnsi="Palatino Linotype" w:cs="Palatino Linotype"/>
                <w:color w:val="000000"/>
                <w:sz w:val="16"/>
                <w:szCs w:val="24"/>
              </w:rPr>
              <w:t xml:space="preserve">N X DE LOS LINEAMIENTOS PARA LA </w:t>
            </w:r>
            <w:r w:rsidRPr="00A4390F">
              <w:rPr>
                <w:rFonts w:ascii="Palatino Linotype" w:eastAsia="Palatino Linotype" w:hAnsi="Palatino Linotype" w:cs="Palatino Linotype"/>
                <w:color w:val="000000"/>
                <w:sz w:val="16"/>
                <w:szCs w:val="24"/>
              </w:rPr>
              <w:t>ORGANIZAC</w:t>
            </w:r>
            <w:r>
              <w:rPr>
                <w:rFonts w:ascii="Palatino Linotype" w:eastAsia="Palatino Linotype" w:hAnsi="Palatino Linotype" w:cs="Palatino Linotype"/>
                <w:color w:val="000000"/>
                <w:sz w:val="16"/>
                <w:szCs w:val="24"/>
              </w:rPr>
              <w:t>IÓN Y CONSERVACIÓN DE ARCHIVOS?</w:t>
            </w:r>
          </w:p>
        </w:tc>
        <w:tc>
          <w:tcPr>
            <w:tcW w:w="2552" w:type="dxa"/>
          </w:tcPr>
          <w:p w14:paraId="294B925F" w14:textId="58756B64" w:rsidR="00EE7B65" w:rsidRPr="001B5504" w:rsidRDefault="00DB31FA" w:rsidP="007663D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Como lo hemos contado es una nueva Jefa de Archivos y se encuentra por iniciar una capacitación en materia documental de archivos.</w:t>
            </w:r>
          </w:p>
        </w:tc>
        <w:tc>
          <w:tcPr>
            <w:tcW w:w="2878" w:type="dxa"/>
          </w:tcPr>
          <w:p w14:paraId="533B0E5E" w14:textId="36EFDCF1" w:rsidR="00EE7B65" w:rsidRPr="001B5504" w:rsidRDefault="00DB31FA" w:rsidP="007663D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w:t>
            </w:r>
          </w:p>
        </w:tc>
      </w:tr>
      <w:tr w:rsidR="00DB31FA" w14:paraId="3AD2828F" w14:textId="77777777" w:rsidTr="007663D8">
        <w:tc>
          <w:tcPr>
            <w:tcW w:w="3964" w:type="dxa"/>
          </w:tcPr>
          <w:p w14:paraId="6F969EE9" w14:textId="724DCD83" w:rsidR="00DB31FA" w:rsidRPr="00B61E07" w:rsidRDefault="00DB31FA" w:rsidP="00DB31FA">
            <w:pPr>
              <w:spacing w:line="360" w:lineRule="auto"/>
              <w:contextualSpacing/>
              <w:jc w:val="both"/>
              <w:rPr>
                <w:rFonts w:ascii="Palatino Linotype" w:eastAsia="Palatino Linotype" w:hAnsi="Palatino Linotype" w:cs="Palatino Linotype"/>
                <w:color w:val="000000"/>
                <w:sz w:val="16"/>
                <w:szCs w:val="24"/>
              </w:rPr>
            </w:pPr>
            <w:r w:rsidRPr="00A4390F">
              <w:rPr>
                <w:rFonts w:ascii="Palatino Linotype" w:eastAsia="Palatino Linotype" w:hAnsi="Palatino Linotype" w:cs="Palatino Linotype"/>
                <w:color w:val="000000"/>
                <w:sz w:val="16"/>
                <w:szCs w:val="24"/>
              </w:rPr>
              <w:t>24.2. ¿DESDE QUE AÑO IMPARTEN CURSO</w:t>
            </w:r>
            <w:r>
              <w:rPr>
                <w:rFonts w:ascii="Palatino Linotype" w:eastAsia="Palatino Linotype" w:hAnsi="Palatino Linotype" w:cs="Palatino Linotype"/>
                <w:color w:val="000000"/>
                <w:sz w:val="16"/>
                <w:szCs w:val="24"/>
              </w:rPr>
              <w:t>S DE CAPACITACIÓN ARCHIVÍSTICA?</w:t>
            </w:r>
          </w:p>
        </w:tc>
        <w:tc>
          <w:tcPr>
            <w:tcW w:w="2552" w:type="dxa"/>
          </w:tcPr>
          <w:p w14:paraId="005B46F6" w14:textId="166B7DBA" w:rsidR="00DB31FA" w:rsidRPr="001B5504" w:rsidRDefault="00DB31FA" w:rsidP="00DB31FA">
            <w:pPr>
              <w:spacing w:line="360" w:lineRule="auto"/>
              <w:jc w:val="both"/>
              <w:rPr>
                <w:rFonts w:ascii="Palatino Linotype" w:eastAsia="Palatino Linotype" w:hAnsi="Palatino Linotype" w:cs="Palatino Linotype"/>
                <w:sz w:val="16"/>
                <w:szCs w:val="24"/>
              </w:rPr>
            </w:pPr>
            <w:r w:rsidRPr="00A03A42">
              <w:rPr>
                <w:rFonts w:ascii="Palatino Linotype" w:eastAsia="Palatino Linotype" w:hAnsi="Palatino Linotype" w:cs="Palatino Linotype"/>
                <w:sz w:val="16"/>
                <w:szCs w:val="24"/>
              </w:rPr>
              <w:t>No proporciona respuesta</w:t>
            </w:r>
          </w:p>
        </w:tc>
        <w:tc>
          <w:tcPr>
            <w:tcW w:w="2878" w:type="dxa"/>
          </w:tcPr>
          <w:p w14:paraId="48BDF7A6" w14:textId="34935671" w:rsidR="00DB31FA" w:rsidRPr="001B5504" w:rsidRDefault="00DB31FA" w:rsidP="00DB31FA">
            <w:pPr>
              <w:spacing w:line="360" w:lineRule="auto"/>
              <w:jc w:val="both"/>
              <w:rPr>
                <w:rFonts w:ascii="Palatino Linotype" w:eastAsia="Palatino Linotype" w:hAnsi="Palatino Linotype" w:cs="Palatino Linotype"/>
                <w:sz w:val="16"/>
                <w:szCs w:val="24"/>
              </w:rPr>
            </w:pPr>
            <w:r w:rsidRPr="00CE0318">
              <w:rPr>
                <w:rFonts w:ascii="Palatino Linotype" w:eastAsia="Palatino Linotype" w:hAnsi="Palatino Linotype" w:cs="Palatino Linotype"/>
                <w:sz w:val="16"/>
                <w:szCs w:val="24"/>
              </w:rPr>
              <w:t>No proporciona respuesta</w:t>
            </w:r>
          </w:p>
        </w:tc>
      </w:tr>
      <w:tr w:rsidR="00DB31FA" w14:paraId="00F91447" w14:textId="77777777" w:rsidTr="007663D8">
        <w:tc>
          <w:tcPr>
            <w:tcW w:w="3964" w:type="dxa"/>
          </w:tcPr>
          <w:p w14:paraId="6AA22D26" w14:textId="50F1CFCC" w:rsidR="00DB31FA" w:rsidRPr="00B61E07" w:rsidRDefault="00DB31FA" w:rsidP="00DB31FA">
            <w:pPr>
              <w:spacing w:line="360" w:lineRule="auto"/>
              <w:contextualSpacing/>
              <w:jc w:val="both"/>
              <w:rPr>
                <w:rFonts w:ascii="Palatino Linotype" w:eastAsia="Palatino Linotype" w:hAnsi="Palatino Linotype" w:cs="Palatino Linotype"/>
                <w:color w:val="000000"/>
                <w:sz w:val="16"/>
                <w:szCs w:val="24"/>
              </w:rPr>
            </w:pPr>
            <w:r w:rsidRPr="00A4390F">
              <w:rPr>
                <w:rFonts w:ascii="Palatino Linotype" w:eastAsia="Palatino Linotype" w:hAnsi="Palatino Linotype" w:cs="Palatino Linotype"/>
                <w:color w:val="000000"/>
                <w:sz w:val="16"/>
                <w:szCs w:val="24"/>
              </w:rPr>
              <w:t>24.3. ¿TIENEN PROGRAM</w:t>
            </w:r>
            <w:r>
              <w:rPr>
                <w:rFonts w:ascii="Palatino Linotype" w:eastAsia="Palatino Linotype" w:hAnsi="Palatino Linotype" w:cs="Palatino Linotype"/>
                <w:color w:val="000000"/>
                <w:sz w:val="16"/>
                <w:szCs w:val="24"/>
              </w:rPr>
              <w:t>A DE CAPACITACIÓN ARCHIVÍSTICA?</w:t>
            </w:r>
          </w:p>
        </w:tc>
        <w:tc>
          <w:tcPr>
            <w:tcW w:w="2552" w:type="dxa"/>
          </w:tcPr>
          <w:p w14:paraId="6AAAEC49" w14:textId="34C3044A" w:rsidR="00DB31FA" w:rsidRPr="001B5504" w:rsidRDefault="00DB31FA" w:rsidP="00DB31FA">
            <w:pPr>
              <w:spacing w:line="360" w:lineRule="auto"/>
              <w:jc w:val="both"/>
              <w:rPr>
                <w:rFonts w:ascii="Palatino Linotype" w:eastAsia="Palatino Linotype" w:hAnsi="Palatino Linotype" w:cs="Palatino Linotype"/>
                <w:sz w:val="16"/>
                <w:szCs w:val="24"/>
              </w:rPr>
            </w:pPr>
            <w:r w:rsidRPr="00A03A42">
              <w:rPr>
                <w:rFonts w:ascii="Palatino Linotype" w:eastAsia="Palatino Linotype" w:hAnsi="Palatino Linotype" w:cs="Palatino Linotype"/>
                <w:sz w:val="16"/>
                <w:szCs w:val="24"/>
              </w:rPr>
              <w:t>No proporciona respuesta</w:t>
            </w:r>
          </w:p>
        </w:tc>
        <w:tc>
          <w:tcPr>
            <w:tcW w:w="2878" w:type="dxa"/>
          </w:tcPr>
          <w:p w14:paraId="3A37926C" w14:textId="136806D1" w:rsidR="00DB31FA" w:rsidRPr="001B5504" w:rsidRDefault="00DB31FA" w:rsidP="00DB31FA">
            <w:pPr>
              <w:spacing w:line="360" w:lineRule="auto"/>
              <w:jc w:val="both"/>
              <w:rPr>
                <w:rFonts w:ascii="Palatino Linotype" w:eastAsia="Palatino Linotype" w:hAnsi="Palatino Linotype" w:cs="Palatino Linotype"/>
                <w:sz w:val="16"/>
                <w:szCs w:val="24"/>
              </w:rPr>
            </w:pPr>
            <w:r w:rsidRPr="00CE0318">
              <w:rPr>
                <w:rFonts w:ascii="Palatino Linotype" w:eastAsia="Palatino Linotype" w:hAnsi="Palatino Linotype" w:cs="Palatino Linotype"/>
                <w:sz w:val="16"/>
                <w:szCs w:val="24"/>
              </w:rPr>
              <w:t>No proporciona respuesta</w:t>
            </w:r>
          </w:p>
        </w:tc>
      </w:tr>
      <w:tr w:rsidR="00DB31FA" w14:paraId="2D62C6AB" w14:textId="77777777" w:rsidTr="007663D8">
        <w:tc>
          <w:tcPr>
            <w:tcW w:w="3964" w:type="dxa"/>
          </w:tcPr>
          <w:p w14:paraId="6DFB27A0" w14:textId="3C36271C" w:rsidR="00DB31FA" w:rsidRPr="00B61E07" w:rsidRDefault="00DB31FA" w:rsidP="00DB31FA">
            <w:pPr>
              <w:spacing w:line="360" w:lineRule="auto"/>
              <w:contextualSpacing/>
              <w:jc w:val="both"/>
              <w:rPr>
                <w:rFonts w:ascii="Palatino Linotype" w:eastAsia="Palatino Linotype" w:hAnsi="Palatino Linotype" w:cs="Palatino Linotype"/>
                <w:color w:val="000000"/>
                <w:sz w:val="16"/>
                <w:szCs w:val="24"/>
              </w:rPr>
            </w:pPr>
            <w:r w:rsidRPr="00A4390F">
              <w:rPr>
                <w:rFonts w:ascii="Palatino Linotype" w:eastAsia="Palatino Linotype" w:hAnsi="Palatino Linotype" w:cs="Palatino Linotype"/>
                <w:color w:val="000000"/>
                <w:sz w:val="16"/>
                <w:szCs w:val="24"/>
              </w:rPr>
              <w:t>24.4. ¿QUIEN ELABORA EL PROGRAMA DE CAPACITACIÓN ARCHIVÍSTICA?</w:t>
            </w:r>
          </w:p>
        </w:tc>
        <w:tc>
          <w:tcPr>
            <w:tcW w:w="2552" w:type="dxa"/>
          </w:tcPr>
          <w:p w14:paraId="572C28C6" w14:textId="38885BCE" w:rsidR="00DB31FA" w:rsidRPr="001B5504" w:rsidRDefault="00DB31FA" w:rsidP="00DB31FA">
            <w:pPr>
              <w:spacing w:line="360" w:lineRule="auto"/>
              <w:jc w:val="both"/>
              <w:rPr>
                <w:rFonts w:ascii="Palatino Linotype" w:eastAsia="Palatino Linotype" w:hAnsi="Palatino Linotype" w:cs="Palatino Linotype"/>
                <w:sz w:val="16"/>
                <w:szCs w:val="24"/>
              </w:rPr>
            </w:pPr>
            <w:r w:rsidRPr="00A03A42">
              <w:rPr>
                <w:rFonts w:ascii="Palatino Linotype" w:eastAsia="Palatino Linotype" w:hAnsi="Palatino Linotype" w:cs="Palatino Linotype"/>
                <w:sz w:val="16"/>
                <w:szCs w:val="24"/>
              </w:rPr>
              <w:t>No proporciona respuesta</w:t>
            </w:r>
          </w:p>
        </w:tc>
        <w:tc>
          <w:tcPr>
            <w:tcW w:w="2878" w:type="dxa"/>
          </w:tcPr>
          <w:p w14:paraId="54251350" w14:textId="18DA4AA2" w:rsidR="00DB31FA" w:rsidRPr="001B5504" w:rsidRDefault="00DB31FA" w:rsidP="00DB31FA">
            <w:pPr>
              <w:spacing w:line="360" w:lineRule="auto"/>
              <w:jc w:val="both"/>
              <w:rPr>
                <w:rFonts w:ascii="Palatino Linotype" w:eastAsia="Palatino Linotype" w:hAnsi="Palatino Linotype" w:cs="Palatino Linotype"/>
                <w:sz w:val="16"/>
                <w:szCs w:val="24"/>
              </w:rPr>
            </w:pPr>
            <w:r w:rsidRPr="00CE0318">
              <w:rPr>
                <w:rFonts w:ascii="Palatino Linotype" w:eastAsia="Palatino Linotype" w:hAnsi="Palatino Linotype" w:cs="Palatino Linotype"/>
                <w:sz w:val="16"/>
                <w:szCs w:val="24"/>
              </w:rPr>
              <w:t>No proporciona respuesta</w:t>
            </w:r>
          </w:p>
        </w:tc>
      </w:tr>
      <w:tr w:rsidR="00DB31FA" w14:paraId="4DC3C2A9" w14:textId="77777777" w:rsidTr="007663D8">
        <w:tc>
          <w:tcPr>
            <w:tcW w:w="3964" w:type="dxa"/>
          </w:tcPr>
          <w:p w14:paraId="36FA24DA" w14:textId="4DF3A2EB" w:rsidR="00DB31FA" w:rsidRPr="00B61E07" w:rsidRDefault="00DB31FA" w:rsidP="00DB31FA">
            <w:pPr>
              <w:tabs>
                <w:tab w:val="left" w:pos="960"/>
              </w:tabs>
              <w:spacing w:line="360" w:lineRule="auto"/>
              <w:contextualSpacing/>
              <w:jc w:val="both"/>
              <w:rPr>
                <w:rFonts w:ascii="Palatino Linotype" w:eastAsia="Palatino Linotype" w:hAnsi="Palatino Linotype" w:cs="Palatino Linotype"/>
                <w:color w:val="000000"/>
                <w:sz w:val="16"/>
                <w:szCs w:val="24"/>
              </w:rPr>
            </w:pPr>
            <w:r w:rsidRPr="00A4390F">
              <w:rPr>
                <w:rFonts w:ascii="Palatino Linotype" w:eastAsia="Palatino Linotype" w:hAnsi="Palatino Linotype" w:cs="Palatino Linotype"/>
                <w:color w:val="000000"/>
                <w:sz w:val="16"/>
                <w:szCs w:val="24"/>
              </w:rPr>
              <w:t>24.5. ¿QUIEN BRINDA LAS ASESORÍAS TÉCNICAS A LOS A</w:t>
            </w:r>
            <w:r>
              <w:rPr>
                <w:rFonts w:ascii="Palatino Linotype" w:eastAsia="Palatino Linotype" w:hAnsi="Palatino Linotype" w:cs="Palatino Linotype"/>
                <w:color w:val="000000"/>
                <w:sz w:val="16"/>
                <w:szCs w:val="24"/>
              </w:rPr>
              <w:t>RCHIVOS DE TRÁMITE?</w:t>
            </w:r>
          </w:p>
        </w:tc>
        <w:tc>
          <w:tcPr>
            <w:tcW w:w="2552" w:type="dxa"/>
          </w:tcPr>
          <w:p w14:paraId="35649B48" w14:textId="6236CE44" w:rsidR="00DB31FA" w:rsidRPr="001B5504" w:rsidRDefault="00DB31FA" w:rsidP="00DB31FA">
            <w:pPr>
              <w:spacing w:line="360" w:lineRule="auto"/>
              <w:jc w:val="both"/>
              <w:rPr>
                <w:rFonts w:ascii="Palatino Linotype" w:eastAsia="Palatino Linotype" w:hAnsi="Palatino Linotype" w:cs="Palatino Linotype"/>
                <w:sz w:val="16"/>
                <w:szCs w:val="24"/>
              </w:rPr>
            </w:pPr>
            <w:r w:rsidRPr="00A03A42">
              <w:rPr>
                <w:rFonts w:ascii="Palatino Linotype" w:eastAsia="Palatino Linotype" w:hAnsi="Palatino Linotype" w:cs="Palatino Linotype"/>
                <w:sz w:val="16"/>
                <w:szCs w:val="24"/>
              </w:rPr>
              <w:t>No proporciona respuesta</w:t>
            </w:r>
          </w:p>
        </w:tc>
        <w:tc>
          <w:tcPr>
            <w:tcW w:w="2878" w:type="dxa"/>
          </w:tcPr>
          <w:p w14:paraId="6FA5FC0F" w14:textId="096DE001" w:rsidR="00DB31FA" w:rsidRPr="001B5504" w:rsidRDefault="00DB31FA" w:rsidP="00DB31FA">
            <w:pPr>
              <w:spacing w:line="360" w:lineRule="auto"/>
              <w:jc w:val="both"/>
              <w:rPr>
                <w:rFonts w:ascii="Palatino Linotype" w:eastAsia="Palatino Linotype" w:hAnsi="Palatino Linotype" w:cs="Palatino Linotype"/>
                <w:sz w:val="16"/>
                <w:szCs w:val="24"/>
              </w:rPr>
            </w:pPr>
            <w:r w:rsidRPr="00CE0318">
              <w:rPr>
                <w:rFonts w:ascii="Palatino Linotype" w:eastAsia="Palatino Linotype" w:hAnsi="Palatino Linotype" w:cs="Palatino Linotype"/>
                <w:sz w:val="16"/>
                <w:szCs w:val="24"/>
              </w:rPr>
              <w:t>No proporciona respuesta</w:t>
            </w:r>
          </w:p>
        </w:tc>
      </w:tr>
      <w:tr w:rsidR="00DB31FA" w14:paraId="2B61B767" w14:textId="77777777" w:rsidTr="007663D8">
        <w:tc>
          <w:tcPr>
            <w:tcW w:w="3964" w:type="dxa"/>
          </w:tcPr>
          <w:p w14:paraId="07EB11C9" w14:textId="2212D755" w:rsidR="00DB31FA" w:rsidRPr="00B61E07" w:rsidRDefault="00DB31FA" w:rsidP="00DB31FA">
            <w:pPr>
              <w:tabs>
                <w:tab w:val="left" w:pos="960"/>
              </w:tabs>
              <w:spacing w:line="360" w:lineRule="auto"/>
              <w:contextualSpacing/>
              <w:jc w:val="both"/>
              <w:rPr>
                <w:rFonts w:ascii="Palatino Linotype" w:eastAsia="Palatino Linotype" w:hAnsi="Palatino Linotype" w:cs="Palatino Linotype"/>
                <w:color w:val="000000"/>
                <w:sz w:val="16"/>
                <w:szCs w:val="24"/>
              </w:rPr>
            </w:pPr>
            <w:r w:rsidRPr="00A4390F">
              <w:rPr>
                <w:rFonts w:ascii="Palatino Linotype" w:eastAsia="Palatino Linotype" w:hAnsi="Palatino Linotype" w:cs="Palatino Linotype"/>
                <w:color w:val="000000"/>
                <w:sz w:val="16"/>
                <w:szCs w:val="24"/>
              </w:rPr>
              <w:t>24.6. ¿QUIEN IMPARTE LOS CURSO</w:t>
            </w:r>
            <w:r>
              <w:rPr>
                <w:rFonts w:ascii="Palatino Linotype" w:eastAsia="Palatino Linotype" w:hAnsi="Palatino Linotype" w:cs="Palatino Linotype"/>
                <w:color w:val="000000"/>
                <w:sz w:val="16"/>
                <w:szCs w:val="24"/>
              </w:rPr>
              <w:t>S DE CAPACITACIÓN ARCHIVÍSTICA?</w:t>
            </w:r>
          </w:p>
        </w:tc>
        <w:tc>
          <w:tcPr>
            <w:tcW w:w="2552" w:type="dxa"/>
          </w:tcPr>
          <w:p w14:paraId="6015FC32" w14:textId="6B93FE23" w:rsidR="00DB31FA" w:rsidRPr="001B5504" w:rsidRDefault="00DB31FA" w:rsidP="00DB31FA">
            <w:pPr>
              <w:spacing w:line="360" w:lineRule="auto"/>
              <w:jc w:val="both"/>
              <w:rPr>
                <w:rFonts w:ascii="Palatino Linotype" w:eastAsia="Palatino Linotype" w:hAnsi="Palatino Linotype" w:cs="Palatino Linotype"/>
                <w:sz w:val="16"/>
                <w:szCs w:val="24"/>
              </w:rPr>
            </w:pPr>
            <w:r w:rsidRPr="00A03A42">
              <w:rPr>
                <w:rFonts w:ascii="Palatino Linotype" w:eastAsia="Palatino Linotype" w:hAnsi="Palatino Linotype" w:cs="Palatino Linotype"/>
                <w:sz w:val="16"/>
                <w:szCs w:val="24"/>
              </w:rPr>
              <w:t>No proporciona respuesta</w:t>
            </w:r>
          </w:p>
        </w:tc>
        <w:tc>
          <w:tcPr>
            <w:tcW w:w="2878" w:type="dxa"/>
          </w:tcPr>
          <w:p w14:paraId="46790280" w14:textId="57372DD9" w:rsidR="00DB31FA" w:rsidRPr="001B5504" w:rsidRDefault="00DB31FA" w:rsidP="00DB31FA">
            <w:pPr>
              <w:spacing w:line="360" w:lineRule="auto"/>
              <w:jc w:val="both"/>
              <w:rPr>
                <w:rFonts w:ascii="Palatino Linotype" w:eastAsia="Palatino Linotype" w:hAnsi="Palatino Linotype" w:cs="Palatino Linotype"/>
                <w:sz w:val="16"/>
                <w:szCs w:val="24"/>
              </w:rPr>
            </w:pPr>
            <w:r w:rsidRPr="00CE0318">
              <w:rPr>
                <w:rFonts w:ascii="Palatino Linotype" w:eastAsia="Palatino Linotype" w:hAnsi="Palatino Linotype" w:cs="Palatino Linotype"/>
                <w:sz w:val="16"/>
                <w:szCs w:val="24"/>
              </w:rPr>
              <w:t>No proporciona respuesta</w:t>
            </w:r>
          </w:p>
        </w:tc>
      </w:tr>
      <w:tr w:rsidR="00DB31FA" w14:paraId="4F9A628F" w14:textId="77777777" w:rsidTr="007663D8">
        <w:tc>
          <w:tcPr>
            <w:tcW w:w="3964" w:type="dxa"/>
          </w:tcPr>
          <w:p w14:paraId="483BB789" w14:textId="58B09D75" w:rsidR="00DB31FA" w:rsidRPr="00B61E07" w:rsidRDefault="00DB31FA" w:rsidP="00DB31FA">
            <w:pPr>
              <w:tabs>
                <w:tab w:val="left" w:pos="960"/>
              </w:tabs>
              <w:spacing w:line="360" w:lineRule="auto"/>
              <w:contextualSpacing/>
              <w:jc w:val="both"/>
              <w:rPr>
                <w:rFonts w:ascii="Palatino Linotype" w:eastAsia="Palatino Linotype" w:hAnsi="Palatino Linotype" w:cs="Palatino Linotype"/>
                <w:color w:val="000000"/>
                <w:sz w:val="16"/>
                <w:szCs w:val="24"/>
              </w:rPr>
            </w:pPr>
            <w:r w:rsidRPr="00A4390F">
              <w:rPr>
                <w:rFonts w:ascii="Palatino Linotype" w:eastAsia="Palatino Linotype" w:hAnsi="Palatino Linotype" w:cs="Palatino Linotype"/>
                <w:color w:val="000000"/>
                <w:sz w:val="16"/>
                <w:szCs w:val="24"/>
              </w:rPr>
              <w:t>24.7. ¿IMPAR</w:t>
            </w:r>
            <w:r>
              <w:rPr>
                <w:rFonts w:ascii="Palatino Linotype" w:eastAsia="Palatino Linotype" w:hAnsi="Palatino Linotype" w:cs="Palatino Linotype"/>
                <w:color w:val="000000"/>
                <w:sz w:val="16"/>
                <w:szCs w:val="24"/>
              </w:rPr>
              <w:t>TEN CURSOS DE FORMA PRESENCIAL?</w:t>
            </w:r>
          </w:p>
        </w:tc>
        <w:tc>
          <w:tcPr>
            <w:tcW w:w="2552" w:type="dxa"/>
          </w:tcPr>
          <w:p w14:paraId="35FCDBC9" w14:textId="27897316" w:rsidR="00DB31FA" w:rsidRPr="001B5504" w:rsidRDefault="00DB31FA" w:rsidP="00DB31FA">
            <w:pPr>
              <w:spacing w:line="360" w:lineRule="auto"/>
              <w:jc w:val="both"/>
              <w:rPr>
                <w:rFonts w:ascii="Palatino Linotype" w:eastAsia="Palatino Linotype" w:hAnsi="Palatino Linotype" w:cs="Palatino Linotype"/>
                <w:sz w:val="16"/>
                <w:szCs w:val="24"/>
              </w:rPr>
            </w:pPr>
            <w:r w:rsidRPr="00A03A42">
              <w:rPr>
                <w:rFonts w:ascii="Palatino Linotype" w:eastAsia="Palatino Linotype" w:hAnsi="Palatino Linotype" w:cs="Palatino Linotype"/>
                <w:sz w:val="16"/>
                <w:szCs w:val="24"/>
              </w:rPr>
              <w:t>No proporciona respuesta</w:t>
            </w:r>
          </w:p>
        </w:tc>
        <w:tc>
          <w:tcPr>
            <w:tcW w:w="2878" w:type="dxa"/>
          </w:tcPr>
          <w:p w14:paraId="40887FC4" w14:textId="7AE6D377" w:rsidR="00DB31FA" w:rsidRPr="001B5504" w:rsidRDefault="00DB31FA" w:rsidP="00DB31FA">
            <w:pPr>
              <w:spacing w:line="360" w:lineRule="auto"/>
              <w:jc w:val="both"/>
              <w:rPr>
                <w:rFonts w:ascii="Palatino Linotype" w:eastAsia="Palatino Linotype" w:hAnsi="Palatino Linotype" w:cs="Palatino Linotype"/>
                <w:sz w:val="16"/>
                <w:szCs w:val="24"/>
              </w:rPr>
            </w:pPr>
            <w:r w:rsidRPr="00CE0318">
              <w:rPr>
                <w:rFonts w:ascii="Palatino Linotype" w:eastAsia="Palatino Linotype" w:hAnsi="Palatino Linotype" w:cs="Palatino Linotype"/>
                <w:sz w:val="16"/>
                <w:szCs w:val="24"/>
              </w:rPr>
              <w:t>No proporciona respuesta</w:t>
            </w:r>
          </w:p>
        </w:tc>
      </w:tr>
      <w:tr w:rsidR="00DB31FA" w14:paraId="578AB7C3" w14:textId="77777777" w:rsidTr="007663D8">
        <w:tc>
          <w:tcPr>
            <w:tcW w:w="3964" w:type="dxa"/>
          </w:tcPr>
          <w:p w14:paraId="3D11B2D6" w14:textId="5BB5A244" w:rsidR="00DB31FA" w:rsidRPr="00B61E07" w:rsidRDefault="00DB31FA" w:rsidP="00DB31FA">
            <w:pPr>
              <w:spacing w:line="360" w:lineRule="auto"/>
              <w:contextualSpacing/>
              <w:jc w:val="both"/>
              <w:rPr>
                <w:rFonts w:ascii="Palatino Linotype" w:eastAsia="Palatino Linotype" w:hAnsi="Palatino Linotype" w:cs="Palatino Linotype"/>
                <w:color w:val="000000"/>
                <w:sz w:val="16"/>
                <w:szCs w:val="24"/>
              </w:rPr>
            </w:pPr>
            <w:r w:rsidRPr="00A4390F">
              <w:rPr>
                <w:rFonts w:ascii="Palatino Linotype" w:eastAsia="Palatino Linotype" w:hAnsi="Palatino Linotype" w:cs="Palatino Linotype"/>
                <w:color w:val="000000"/>
                <w:sz w:val="16"/>
                <w:szCs w:val="24"/>
              </w:rPr>
              <w:t>24.8. ¿IMPARTEN CURSOS DE FORMA REMOTA, ES DECIR ONLINE?</w:t>
            </w:r>
          </w:p>
        </w:tc>
        <w:tc>
          <w:tcPr>
            <w:tcW w:w="2552" w:type="dxa"/>
          </w:tcPr>
          <w:p w14:paraId="6B0687F1" w14:textId="5F10DBE5" w:rsidR="00DB31FA" w:rsidRPr="001B5504" w:rsidRDefault="00DB31FA" w:rsidP="00DB31FA">
            <w:pPr>
              <w:spacing w:line="360" w:lineRule="auto"/>
              <w:jc w:val="both"/>
              <w:rPr>
                <w:rFonts w:ascii="Palatino Linotype" w:eastAsia="Palatino Linotype" w:hAnsi="Palatino Linotype" w:cs="Palatino Linotype"/>
                <w:sz w:val="16"/>
                <w:szCs w:val="24"/>
              </w:rPr>
            </w:pPr>
            <w:r w:rsidRPr="00A03A42">
              <w:rPr>
                <w:rFonts w:ascii="Palatino Linotype" w:eastAsia="Palatino Linotype" w:hAnsi="Palatino Linotype" w:cs="Palatino Linotype"/>
                <w:sz w:val="16"/>
                <w:szCs w:val="24"/>
              </w:rPr>
              <w:t>No proporciona respuesta</w:t>
            </w:r>
          </w:p>
        </w:tc>
        <w:tc>
          <w:tcPr>
            <w:tcW w:w="2878" w:type="dxa"/>
          </w:tcPr>
          <w:p w14:paraId="749A1E56" w14:textId="044B832E" w:rsidR="00DB31FA" w:rsidRPr="001B5504" w:rsidRDefault="00DB31FA" w:rsidP="00DB31FA">
            <w:pPr>
              <w:spacing w:line="360" w:lineRule="auto"/>
              <w:jc w:val="both"/>
              <w:rPr>
                <w:rFonts w:ascii="Palatino Linotype" w:eastAsia="Palatino Linotype" w:hAnsi="Palatino Linotype" w:cs="Palatino Linotype"/>
                <w:sz w:val="16"/>
                <w:szCs w:val="24"/>
              </w:rPr>
            </w:pPr>
            <w:r w:rsidRPr="00CE0318">
              <w:rPr>
                <w:rFonts w:ascii="Palatino Linotype" w:eastAsia="Palatino Linotype" w:hAnsi="Palatino Linotype" w:cs="Palatino Linotype"/>
                <w:sz w:val="16"/>
                <w:szCs w:val="24"/>
              </w:rPr>
              <w:t>No proporciona respuesta</w:t>
            </w:r>
          </w:p>
        </w:tc>
      </w:tr>
      <w:tr w:rsidR="00DB31FA" w14:paraId="176B2022" w14:textId="77777777" w:rsidTr="007663D8">
        <w:tc>
          <w:tcPr>
            <w:tcW w:w="3964" w:type="dxa"/>
          </w:tcPr>
          <w:p w14:paraId="42048825" w14:textId="18DBFDA8" w:rsidR="00DB31FA" w:rsidRPr="00B61E07" w:rsidRDefault="00DB31FA" w:rsidP="00DB31FA">
            <w:pPr>
              <w:spacing w:line="360" w:lineRule="auto"/>
              <w:contextualSpacing/>
              <w:jc w:val="both"/>
              <w:rPr>
                <w:rFonts w:ascii="Palatino Linotype" w:eastAsia="Palatino Linotype" w:hAnsi="Palatino Linotype" w:cs="Palatino Linotype"/>
                <w:color w:val="000000"/>
                <w:sz w:val="16"/>
                <w:szCs w:val="24"/>
              </w:rPr>
            </w:pPr>
            <w:r w:rsidRPr="00A4390F">
              <w:rPr>
                <w:rFonts w:ascii="Palatino Linotype" w:eastAsia="Palatino Linotype" w:hAnsi="Palatino Linotype" w:cs="Palatino Linotype"/>
                <w:color w:val="000000"/>
                <w:sz w:val="16"/>
                <w:szCs w:val="24"/>
              </w:rPr>
              <w:t>24.9. ¿QUE PLATAFORMA USAN PARA LOS CURSOS ONLINE?</w:t>
            </w:r>
          </w:p>
        </w:tc>
        <w:tc>
          <w:tcPr>
            <w:tcW w:w="2552" w:type="dxa"/>
          </w:tcPr>
          <w:p w14:paraId="42E7BD05" w14:textId="24D0D648" w:rsidR="00DB31FA" w:rsidRPr="001B5504" w:rsidRDefault="00DB31FA" w:rsidP="00DB31FA">
            <w:pPr>
              <w:spacing w:line="360" w:lineRule="auto"/>
              <w:jc w:val="both"/>
              <w:rPr>
                <w:rFonts w:ascii="Palatino Linotype" w:eastAsia="Palatino Linotype" w:hAnsi="Palatino Linotype" w:cs="Palatino Linotype"/>
                <w:sz w:val="16"/>
                <w:szCs w:val="24"/>
              </w:rPr>
            </w:pPr>
            <w:r w:rsidRPr="00A03A42">
              <w:rPr>
                <w:rFonts w:ascii="Palatino Linotype" w:eastAsia="Palatino Linotype" w:hAnsi="Palatino Linotype" w:cs="Palatino Linotype"/>
                <w:sz w:val="16"/>
                <w:szCs w:val="24"/>
              </w:rPr>
              <w:t>No proporciona respuesta</w:t>
            </w:r>
          </w:p>
        </w:tc>
        <w:tc>
          <w:tcPr>
            <w:tcW w:w="2878" w:type="dxa"/>
          </w:tcPr>
          <w:p w14:paraId="4F4B50E4" w14:textId="5FF4346E" w:rsidR="00DB31FA" w:rsidRPr="001B5504" w:rsidRDefault="00DB31FA" w:rsidP="00DB31FA">
            <w:pPr>
              <w:spacing w:line="360" w:lineRule="auto"/>
              <w:jc w:val="both"/>
              <w:rPr>
                <w:rFonts w:ascii="Palatino Linotype" w:eastAsia="Palatino Linotype" w:hAnsi="Palatino Linotype" w:cs="Palatino Linotype"/>
                <w:sz w:val="16"/>
                <w:szCs w:val="24"/>
              </w:rPr>
            </w:pPr>
            <w:r w:rsidRPr="00CE0318">
              <w:rPr>
                <w:rFonts w:ascii="Palatino Linotype" w:eastAsia="Palatino Linotype" w:hAnsi="Palatino Linotype" w:cs="Palatino Linotype"/>
                <w:sz w:val="16"/>
                <w:szCs w:val="24"/>
              </w:rPr>
              <w:t>No proporciona respuesta</w:t>
            </w:r>
          </w:p>
        </w:tc>
      </w:tr>
      <w:tr w:rsidR="00DB31FA" w14:paraId="4E2846DB" w14:textId="77777777" w:rsidTr="007663D8">
        <w:tc>
          <w:tcPr>
            <w:tcW w:w="3964" w:type="dxa"/>
          </w:tcPr>
          <w:p w14:paraId="59461FC7" w14:textId="11E99AC4" w:rsidR="00DB31FA" w:rsidRPr="001B5504" w:rsidRDefault="00DB31FA" w:rsidP="00DB31FA">
            <w:pPr>
              <w:spacing w:line="360" w:lineRule="auto"/>
              <w:jc w:val="both"/>
              <w:rPr>
                <w:rFonts w:ascii="Palatino Linotype" w:eastAsia="Palatino Linotype" w:hAnsi="Palatino Linotype" w:cs="Palatino Linotype"/>
                <w:sz w:val="16"/>
                <w:szCs w:val="24"/>
              </w:rPr>
            </w:pPr>
            <w:r w:rsidRPr="00A4390F">
              <w:rPr>
                <w:rFonts w:ascii="Palatino Linotype" w:eastAsia="Palatino Linotype" w:hAnsi="Palatino Linotype" w:cs="Palatino Linotype"/>
                <w:sz w:val="16"/>
                <w:szCs w:val="24"/>
              </w:rPr>
              <w:t>24.10. ¿CU</w:t>
            </w:r>
            <w:r>
              <w:rPr>
                <w:rFonts w:ascii="Palatino Linotype" w:eastAsia="Palatino Linotype" w:hAnsi="Palatino Linotype" w:cs="Palatino Linotype"/>
                <w:sz w:val="16"/>
                <w:szCs w:val="24"/>
              </w:rPr>
              <w:t>ANTOS TIPOS DE CURSOS IMPARTEN?</w:t>
            </w:r>
          </w:p>
        </w:tc>
        <w:tc>
          <w:tcPr>
            <w:tcW w:w="2552" w:type="dxa"/>
          </w:tcPr>
          <w:p w14:paraId="723DFCB1" w14:textId="7AB945D2" w:rsidR="00DB31FA" w:rsidRPr="001B5504" w:rsidRDefault="00DB31FA" w:rsidP="00DB31FA">
            <w:pPr>
              <w:spacing w:line="360" w:lineRule="auto"/>
              <w:jc w:val="both"/>
              <w:rPr>
                <w:rFonts w:ascii="Palatino Linotype" w:eastAsia="Palatino Linotype" w:hAnsi="Palatino Linotype" w:cs="Palatino Linotype"/>
                <w:sz w:val="16"/>
                <w:szCs w:val="24"/>
              </w:rPr>
            </w:pPr>
            <w:r w:rsidRPr="00A03A42">
              <w:rPr>
                <w:rFonts w:ascii="Palatino Linotype" w:eastAsia="Palatino Linotype" w:hAnsi="Palatino Linotype" w:cs="Palatino Linotype"/>
                <w:sz w:val="16"/>
                <w:szCs w:val="24"/>
              </w:rPr>
              <w:t>No proporciona respuesta</w:t>
            </w:r>
          </w:p>
        </w:tc>
        <w:tc>
          <w:tcPr>
            <w:tcW w:w="2878" w:type="dxa"/>
          </w:tcPr>
          <w:p w14:paraId="4F14059D" w14:textId="368C4D0F" w:rsidR="00DB31FA" w:rsidRPr="001B5504" w:rsidRDefault="00DB31FA" w:rsidP="00DB31FA">
            <w:pPr>
              <w:spacing w:line="360" w:lineRule="auto"/>
              <w:jc w:val="both"/>
              <w:rPr>
                <w:rFonts w:ascii="Palatino Linotype" w:eastAsia="Palatino Linotype" w:hAnsi="Palatino Linotype" w:cs="Palatino Linotype"/>
                <w:sz w:val="16"/>
                <w:szCs w:val="24"/>
              </w:rPr>
            </w:pPr>
            <w:r w:rsidRPr="00CE0318">
              <w:rPr>
                <w:rFonts w:ascii="Palatino Linotype" w:eastAsia="Palatino Linotype" w:hAnsi="Palatino Linotype" w:cs="Palatino Linotype"/>
                <w:sz w:val="16"/>
                <w:szCs w:val="24"/>
              </w:rPr>
              <w:t>No proporciona respuesta</w:t>
            </w:r>
          </w:p>
        </w:tc>
      </w:tr>
      <w:tr w:rsidR="00DB31FA" w14:paraId="6A603B54" w14:textId="77777777" w:rsidTr="007663D8">
        <w:tc>
          <w:tcPr>
            <w:tcW w:w="3964" w:type="dxa"/>
          </w:tcPr>
          <w:p w14:paraId="1E1A92E3" w14:textId="284535B5" w:rsidR="00DB31FA" w:rsidRPr="001B5504" w:rsidRDefault="00DB31FA" w:rsidP="00DB31FA">
            <w:pPr>
              <w:spacing w:line="360" w:lineRule="auto"/>
              <w:jc w:val="both"/>
              <w:rPr>
                <w:rFonts w:ascii="Palatino Linotype" w:eastAsia="Palatino Linotype" w:hAnsi="Palatino Linotype" w:cs="Palatino Linotype"/>
                <w:sz w:val="16"/>
                <w:szCs w:val="24"/>
              </w:rPr>
            </w:pPr>
            <w:r w:rsidRPr="00A4390F">
              <w:rPr>
                <w:rFonts w:ascii="Palatino Linotype" w:eastAsia="Palatino Linotype" w:hAnsi="Palatino Linotype" w:cs="Palatino Linotype"/>
                <w:sz w:val="16"/>
                <w:szCs w:val="24"/>
              </w:rPr>
              <w:t xml:space="preserve">24.11. ¿CUALES </w:t>
            </w:r>
            <w:r>
              <w:rPr>
                <w:rFonts w:ascii="Palatino Linotype" w:eastAsia="Palatino Linotype" w:hAnsi="Palatino Linotype" w:cs="Palatino Linotype"/>
                <w:sz w:val="16"/>
                <w:szCs w:val="24"/>
              </w:rPr>
              <w:t>SON LOS CURSOS QUE SE IMPARTEN?</w:t>
            </w:r>
          </w:p>
        </w:tc>
        <w:tc>
          <w:tcPr>
            <w:tcW w:w="2552" w:type="dxa"/>
          </w:tcPr>
          <w:p w14:paraId="7C81E35B" w14:textId="30B875F0" w:rsidR="00DB31FA" w:rsidRPr="001B5504" w:rsidRDefault="00DB31FA" w:rsidP="00DB31FA">
            <w:pPr>
              <w:spacing w:line="360" w:lineRule="auto"/>
              <w:jc w:val="both"/>
              <w:rPr>
                <w:rFonts w:ascii="Palatino Linotype" w:eastAsia="Palatino Linotype" w:hAnsi="Palatino Linotype" w:cs="Palatino Linotype"/>
                <w:sz w:val="16"/>
                <w:szCs w:val="24"/>
              </w:rPr>
            </w:pPr>
            <w:r w:rsidRPr="00A03A42">
              <w:rPr>
                <w:rFonts w:ascii="Palatino Linotype" w:eastAsia="Palatino Linotype" w:hAnsi="Palatino Linotype" w:cs="Palatino Linotype"/>
                <w:sz w:val="16"/>
                <w:szCs w:val="24"/>
              </w:rPr>
              <w:t>No proporciona respuesta</w:t>
            </w:r>
          </w:p>
        </w:tc>
        <w:tc>
          <w:tcPr>
            <w:tcW w:w="2878" w:type="dxa"/>
          </w:tcPr>
          <w:p w14:paraId="1DFC128C" w14:textId="3F74FDE8" w:rsidR="00DB31FA" w:rsidRPr="001B5504" w:rsidRDefault="00DB31FA" w:rsidP="00DB31FA">
            <w:pPr>
              <w:spacing w:line="360" w:lineRule="auto"/>
              <w:jc w:val="both"/>
              <w:rPr>
                <w:rFonts w:ascii="Palatino Linotype" w:eastAsia="Palatino Linotype" w:hAnsi="Palatino Linotype" w:cs="Palatino Linotype"/>
                <w:sz w:val="16"/>
                <w:szCs w:val="24"/>
              </w:rPr>
            </w:pPr>
            <w:r w:rsidRPr="00CE0318">
              <w:rPr>
                <w:rFonts w:ascii="Palatino Linotype" w:eastAsia="Palatino Linotype" w:hAnsi="Palatino Linotype" w:cs="Palatino Linotype"/>
                <w:sz w:val="16"/>
                <w:szCs w:val="24"/>
              </w:rPr>
              <w:t>No proporciona respuesta</w:t>
            </w:r>
          </w:p>
        </w:tc>
      </w:tr>
      <w:tr w:rsidR="00DB31FA" w14:paraId="2EB8DCC5" w14:textId="77777777" w:rsidTr="007663D8">
        <w:tc>
          <w:tcPr>
            <w:tcW w:w="3964" w:type="dxa"/>
          </w:tcPr>
          <w:p w14:paraId="0A865DB1" w14:textId="2A14AD96" w:rsidR="00DB31FA" w:rsidRPr="001B5504" w:rsidRDefault="00DB31FA" w:rsidP="00DB31FA">
            <w:pPr>
              <w:spacing w:line="360" w:lineRule="auto"/>
              <w:jc w:val="both"/>
              <w:rPr>
                <w:rFonts w:ascii="Palatino Linotype" w:eastAsia="Palatino Linotype" w:hAnsi="Palatino Linotype" w:cs="Palatino Linotype"/>
                <w:sz w:val="16"/>
                <w:szCs w:val="24"/>
              </w:rPr>
            </w:pPr>
            <w:r w:rsidRPr="00A4390F">
              <w:rPr>
                <w:rFonts w:ascii="Palatino Linotype" w:eastAsia="Palatino Linotype" w:hAnsi="Palatino Linotype" w:cs="Palatino Linotype"/>
                <w:sz w:val="16"/>
                <w:szCs w:val="24"/>
              </w:rPr>
              <w:t>24.12. ¿CUAL ES LA CANTIDAD DE PERSONAS QUE CAPACITAN AL AÑO EN PROMEDIO?</w:t>
            </w:r>
          </w:p>
        </w:tc>
        <w:tc>
          <w:tcPr>
            <w:tcW w:w="2552" w:type="dxa"/>
          </w:tcPr>
          <w:p w14:paraId="5FC5100A" w14:textId="2F913A5A" w:rsidR="00DB31FA" w:rsidRPr="001B5504" w:rsidRDefault="00DB31FA" w:rsidP="00DB31FA">
            <w:pPr>
              <w:spacing w:line="360" w:lineRule="auto"/>
              <w:jc w:val="both"/>
              <w:rPr>
                <w:rFonts w:ascii="Palatino Linotype" w:eastAsia="Palatino Linotype" w:hAnsi="Palatino Linotype" w:cs="Palatino Linotype"/>
                <w:sz w:val="16"/>
                <w:szCs w:val="24"/>
              </w:rPr>
            </w:pPr>
            <w:r w:rsidRPr="00A03A42">
              <w:rPr>
                <w:rFonts w:ascii="Palatino Linotype" w:eastAsia="Palatino Linotype" w:hAnsi="Palatino Linotype" w:cs="Palatino Linotype"/>
                <w:sz w:val="16"/>
                <w:szCs w:val="24"/>
              </w:rPr>
              <w:t>No proporciona respuesta</w:t>
            </w:r>
          </w:p>
        </w:tc>
        <w:tc>
          <w:tcPr>
            <w:tcW w:w="2878" w:type="dxa"/>
          </w:tcPr>
          <w:p w14:paraId="26052713" w14:textId="063D95BC" w:rsidR="00DB31FA" w:rsidRPr="001B5504" w:rsidRDefault="00DB31FA" w:rsidP="00DB31FA">
            <w:pPr>
              <w:spacing w:line="360" w:lineRule="auto"/>
              <w:jc w:val="both"/>
              <w:rPr>
                <w:rFonts w:ascii="Palatino Linotype" w:eastAsia="Palatino Linotype" w:hAnsi="Palatino Linotype" w:cs="Palatino Linotype"/>
                <w:sz w:val="16"/>
                <w:szCs w:val="24"/>
              </w:rPr>
            </w:pPr>
            <w:r w:rsidRPr="00CE0318">
              <w:rPr>
                <w:rFonts w:ascii="Palatino Linotype" w:eastAsia="Palatino Linotype" w:hAnsi="Palatino Linotype" w:cs="Palatino Linotype"/>
                <w:sz w:val="16"/>
                <w:szCs w:val="24"/>
              </w:rPr>
              <w:t>No proporciona respuesta</w:t>
            </w:r>
          </w:p>
        </w:tc>
      </w:tr>
      <w:tr w:rsidR="00DB31FA" w14:paraId="38BC37FE" w14:textId="77777777" w:rsidTr="007663D8">
        <w:tc>
          <w:tcPr>
            <w:tcW w:w="3964" w:type="dxa"/>
          </w:tcPr>
          <w:p w14:paraId="2EB20F5A" w14:textId="77777777" w:rsidR="00DB31FA" w:rsidRPr="00B36EE2" w:rsidRDefault="00DB31FA" w:rsidP="00DB31FA">
            <w:pPr>
              <w:spacing w:line="360" w:lineRule="auto"/>
              <w:jc w:val="both"/>
              <w:rPr>
                <w:rFonts w:ascii="Palatino Linotype" w:eastAsia="Palatino Linotype" w:hAnsi="Palatino Linotype" w:cs="Palatino Linotype"/>
                <w:sz w:val="16"/>
                <w:szCs w:val="24"/>
              </w:rPr>
            </w:pPr>
            <w:r w:rsidRPr="00B36EE2">
              <w:rPr>
                <w:rFonts w:ascii="Palatino Linotype" w:eastAsia="Palatino Linotype" w:hAnsi="Palatino Linotype" w:cs="Palatino Linotype"/>
                <w:sz w:val="16"/>
                <w:szCs w:val="24"/>
              </w:rPr>
              <w:t>24.13. EL PROGRAMA DE CAPACITACIÓN ARCHIVÍSTICA DE LOS AÑOS 2019, 2020, 2021 Y</w:t>
            </w:r>
          </w:p>
          <w:p w14:paraId="370DD905" w14:textId="2AADF195" w:rsidR="00DB31FA" w:rsidRPr="001B5504" w:rsidRDefault="00DB31FA" w:rsidP="00DB31FA">
            <w:pPr>
              <w:spacing w:line="360" w:lineRule="auto"/>
              <w:jc w:val="both"/>
              <w:rPr>
                <w:rFonts w:ascii="Palatino Linotype" w:eastAsia="Palatino Linotype" w:hAnsi="Palatino Linotype" w:cs="Palatino Linotype"/>
                <w:sz w:val="16"/>
                <w:szCs w:val="24"/>
              </w:rPr>
            </w:pPr>
            <w:r w:rsidRPr="00B36EE2">
              <w:rPr>
                <w:rFonts w:ascii="Palatino Linotype" w:eastAsia="Palatino Linotype" w:hAnsi="Palatino Linotype" w:cs="Palatino Linotype"/>
                <w:sz w:val="16"/>
                <w:szCs w:val="24"/>
              </w:rPr>
              <w:lastRenderedPageBreak/>
              <w:t xml:space="preserve"> 2022</w:t>
            </w:r>
            <w:r>
              <w:rPr>
                <w:rFonts w:ascii="Palatino Linotype" w:eastAsia="Palatino Linotype" w:hAnsi="Palatino Linotype" w:cs="Palatino Linotype"/>
                <w:sz w:val="16"/>
                <w:szCs w:val="24"/>
              </w:rPr>
              <w:t xml:space="preserve"> </w:t>
            </w:r>
          </w:p>
        </w:tc>
        <w:tc>
          <w:tcPr>
            <w:tcW w:w="2552" w:type="dxa"/>
          </w:tcPr>
          <w:p w14:paraId="294B601F" w14:textId="71785114" w:rsidR="00DB31FA" w:rsidRPr="001B5504" w:rsidRDefault="00DB31FA" w:rsidP="00DB31FA">
            <w:pPr>
              <w:spacing w:line="360" w:lineRule="auto"/>
              <w:jc w:val="both"/>
              <w:rPr>
                <w:rFonts w:ascii="Palatino Linotype" w:eastAsia="Palatino Linotype" w:hAnsi="Palatino Linotype" w:cs="Palatino Linotype"/>
                <w:sz w:val="16"/>
                <w:szCs w:val="24"/>
              </w:rPr>
            </w:pPr>
            <w:r w:rsidRPr="00A03A42">
              <w:rPr>
                <w:rFonts w:ascii="Palatino Linotype" w:eastAsia="Palatino Linotype" w:hAnsi="Palatino Linotype" w:cs="Palatino Linotype"/>
                <w:sz w:val="16"/>
                <w:szCs w:val="24"/>
              </w:rPr>
              <w:lastRenderedPageBreak/>
              <w:t>No proporciona respuesta</w:t>
            </w:r>
          </w:p>
        </w:tc>
        <w:tc>
          <w:tcPr>
            <w:tcW w:w="2878" w:type="dxa"/>
          </w:tcPr>
          <w:p w14:paraId="4BB34DCB" w14:textId="03A608B8" w:rsidR="00DB31FA" w:rsidRPr="001B5504" w:rsidRDefault="00DB31FA" w:rsidP="00DB31FA">
            <w:pPr>
              <w:spacing w:line="360" w:lineRule="auto"/>
              <w:jc w:val="both"/>
              <w:rPr>
                <w:rFonts w:ascii="Palatino Linotype" w:eastAsia="Palatino Linotype" w:hAnsi="Palatino Linotype" w:cs="Palatino Linotype"/>
                <w:sz w:val="16"/>
                <w:szCs w:val="24"/>
              </w:rPr>
            </w:pPr>
            <w:r w:rsidRPr="00CE0318">
              <w:rPr>
                <w:rFonts w:ascii="Palatino Linotype" w:eastAsia="Palatino Linotype" w:hAnsi="Palatino Linotype" w:cs="Palatino Linotype"/>
                <w:sz w:val="16"/>
                <w:szCs w:val="24"/>
              </w:rPr>
              <w:t>No proporciona respuesta</w:t>
            </w:r>
          </w:p>
        </w:tc>
      </w:tr>
    </w:tbl>
    <w:p w14:paraId="04445F9D" w14:textId="77777777" w:rsidR="005A52B3" w:rsidRDefault="005A52B3" w:rsidP="00EE7B65">
      <w:pPr>
        <w:spacing w:after="0" w:line="360" w:lineRule="auto"/>
        <w:jc w:val="both"/>
        <w:rPr>
          <w:rFonts w:ascii="Palatino Linotype" w:hAnsi="Palatino Linotype"/>
          <w:b/>
          <w:sz w:val="24"/>
          <w:szCs w:val="24"/>
        </w:rPr>
      </w:pPr>
    </w:p>
    <w:p w14:paraId="575AE85D" w14:textId="3BD93C37" w:rsidR="00714B26" w:rsidRPr="00714B26" w:rsidRDefault="00E51F42" w:rsidP="00E51F42">
      <w:pPr>
        <w:spacing w:line="360" w:lineRule="auto"/>
        <w:ind w:right="-28"/>
        <w:jc w:val="both"/>
        <w:rPr>
          <w:rFonts w:ascii="Palatino Linotype" w:eastAsia="Palatino Linotype" w:hAnsi="Palatino Linotype" w:cs="Palatino Linotype"/>
          <w:sz w:val="24"/>
        </w:rPr>
      </w:pPr>
      <w:r w:rsidRPr="00E51F42">
        <w:rPr>
          <w:rFonts w:ascii="Palatino Linotype" w:eastAsia="Palatino Linotype" w:hAnsi="Palatino Linotype" w:cs="Palatino Linotype"/>
          <w:sz w:val="24"/>
        </w:rPr>
        <w:t xml:space="preserve">Conforme a lo expuesto, del requerimiento anterior, en caso que el Ayuntamiento señalara una respuesta en sentido positivo, el Particular agregó trece cuestionamientos relacionados con el tema de capacitación archivística, por lo tanto, en razón que el Sujeto Obligado se manifestó pronunciamiento en sentido alguno que corresponda con el presente apartado, conviene traer a colación los numerales señalados por el solicitante, a fin de determinar el alcance de las atribuciones del </w:t>
      </w:r>
      <w:r w:rsidRPr="00E51F42">
        <w:rPr>
          <w:rFonts w:ascii="Palatino Linotype" w:eastAsia="Palatino Linotype" w:hAnsi="Palatino Linotype" w:cs="Palatino Linotype"/>
          <w:b/>
          <w:sz w:val="24"/>
        </w:rPr>
        <w:t>Sujeto Obligado</w:t>
      </w:r>
      <w:r w:rsidRPr="00E51F42">
        <w:rPr>
          <w:rFonts w:ascii="Palatino Linotype" w:eastAsia="Palatino Linotype" w:hAnsi="Palatino Linotype" w:cs="Palatino Linotype"/>
          <w:sz w:val="24"/>
        </w:rPr>
        <w:t>, así, s</w:t>
      </w:r>
      <w:r w:rsidR="00714B26">
        <w:rPr>
          <w:rFonts w:ascii="Palatino Linotype" w:eastAsia="Palatino Linotype" w:hAnsi="Palatino Linotype" w:cs="Palatino Linotype"/>
          <w:sz w:val="24"/>
        </w:rPr>
        <w:t>e trae a colación lo siguiente;</w:t>
      </w:r>
    </w:p>
    <w:p w14:paraId="1CBD97D7" w14:textId="77777777" w:rsidR="00E51F42" w:rsidRDefault="00E51F42" w:rsidP="00E51F42">
      <w:pPr>
        <w:spacing w:line="276" w:lineRule="auto"/>
        <w:ind w:right="-28"/>
        <w:jc w:val="center"/>
        <w:rPr>
          <w:rFonts w:ascii="Palatino Linotype" w:eastAsia="Palatino Linotype" w:hAnsi="Palatino Linotype" w:cs="Palatino Linotype"/>
          <w:b/>
          <w:i/>
        </w:rPr>
      </w:pPr>
      <w:r>
        <w:rPr>
          <w:rFonts w:ascii="Palatino Linotype" w:eastAsia="Palatino Linotype" w:hAnsi="Palatino Linotype" w:cs="Palatino Linotype"/>
          <w:b/>
          <w:i/>
        </w:rPr>
        <w:t>“Ley General de Archivos</w:t>
      </w:r>
    </w:p>
    <w:p w14:paraId="3076CE7D" w14:textId="77777777" w:rsidR="00E51F42" w:rsidRDefault="00E51F42" w:rsidP="00E51F42">
      <w:pPr>
        <w:spacing w:line="276" w:lineRule="auto"/>
        <w:ind w:right="-28"/>
        <w:jc w:val="both"/>
        <w:rPr>
          <w:rFonts w:ascii="Palatino Linotype" w:eastAsia="Palatino Linotype" w:hAnsi="Palatino Linotype" w:cs="Palatino Linotype"/>
          <w:i/>
        </w:rPr>
      </w:pPr>
    </w:p>
    <w:p w14:paraId="58DC5628" w14:textId="77777777" w:rsidR="00E51F42" w:rsidRDefault="00E51F42" w:rsidP="00E51F42">
      <w:pPr>
        <w:spacing w:line="276" w:lineRule="auto"/>
        <w:ind w:left="567" w:right="539"/>
        <w:jc w:val="both"/>
        <w:rPr>
          <w:rFonts w:ascii="Palatino Linotype" w:eastAsia="Palatino Linotype" w:hAnsi="Palatino Linotype" w:cs="Palatino Linotype"/>
          <w:i/>
        </w:rPr>
      </w:pPr>
      <w:r>
        <w:rPr>
          <w:rFonts w:ascii="Palatino Linotype" w:eastAsia="Palatino Linotype" w:hAnsi="Palatino Linotype" w:cs="Palatino Linotype"/>
          <w:b/>
          <w:i/>
          <w:u w:val="single"/>
        </w:rPr>
        <w:t>Artículo 99.</w:t>
      </w:r>
      <w:r>
        <w:rPr>
          <w:rFonts w:ascii="Palatino Linotype" w:eastAsia="Palatino Linotype" w:hAnsi="Palatino Linotype" w:cs="Palatino Linotype"/>
          <w:i/>
        </w:rPr>
        <w:t xml:space="preserve"> Los sujetos obligados deberán promover la capacitación en las competencias laborales en la materia y la profesionalización de los responsables de las áreas de archivo.</w:t>
      </w:r>
    </w:p>
    <w:p w14:paraId="17E21C54" w14:textId="77777777" w:rsidR="00E51F42" w:rsidRDefault="00E51F42" w:rsidP="00E51F42">
      <w:pPr>
        <w:spacing w:line="276" w:lineRule="auto"/>
        <w:ind w:left="567" w:right="539"/>
        <w:jc w:val="both"/>
        <w:rPr>
          <w:rFonts w:ascii="Palatino Linotype" w:eastAsia="Palatino Linotype" w:hAnsi="Palatino Linotype" w:cs="Palatino Linotype"/>
          <w:i/>
        </w:rPr>
      </w:pPr>
    </w:p>
    <w:p w14:paraId="586591F0" w14:textId="77777777" w:rsidR="00E51F42" w:rsidRDefault="00E51F42" w:rsidP="00E51F42">
      <w:pPr>
        <w:spacing w:line="276" w:lineRule="auto"/>
        <w:ind w:left="567" w:right="539"/>
        <w:jc w:val="center"/>
        <w:rPr>
          <w:rFonts w:ascii="Palatino Linotype" w:eastAsia="Palatino Linotype" w:hAnsi="Palatino Linotype" w:cs="Palatino Linotype"/>
          <w:b/>
          <w:i/>
        </w:rPr>
      </w:pPr>
      <w:r>
        <w:rPr>
          <w:rFonts w:ascii="Palatino Linotype" w:eastAsia="Palatino Linotype" w:hAnsi="Palatino Linotype" w:cs="Palatino Linotype"/>
          <w:b/>
          <w:i/>
        </w:rPr>
        <w:t>Lineamientos para la Organización y Conservación de Archivos</w:t>
      </w:r>
    </w:p>
    <w:p w14:paraId="4B9C92B5" w14:textId="77777777" w:rsidR="00E51F42" w:rsidRDefault="00E51F42" w:rsidP="00E51F42">
      <w:pPr>
        <w:spacing w:line="276" w:lineRule="auto"/>
        <w:ind w:left="567" w:right="539"/>
        <w:rPr>
          <w:rFonts w:ascii="Palatino Linotype" w:eastAsia="Palatino Linotype" w:hAnsi="Palatino Linotype" w:cs="Palatino Linotype"/>
          <w:b/>
          <w:i/>
        </w:rPr>
      </w:pPr>
    </w:p>
    <w:p w14:paraId="50B50085" w14:textId="77777777" w:rsidR="00E51F42" w:rsidRDefault="00E51F42" w:rsidP="00E51F42">
      <w:pPr>
        <w:spacing w:line="276" w:lineRule="auto"/>
        <w:jc w:val="center"/>
        <w:rPr>
          <w:rFonts w:ascii="Palatino Linotype" w:eastAsia="Palatino Linotype" w:hAnsi="Palatino Linotype" w:cs="Palatino Linotype"/>
          <w:i/>
          <w:color w:val="2F2F2F"/>
        </w:rPr>
      </w:pPr>
      <w:r>
        <w:rPr>
          <w:rFonts w:ascii="Palatino Linotype" w:eastAsia="Palatino Linotype" w:hAnsi="Palatino Linotype" w:cs="Palatino Linotype"/>
          <w:b/>
          <w:i/>
          <w:color w:val="2F2F2F"/>
        </w:rPr>
        <w:t>CAPÍTULO II</w:t>
      </w:r>
    </w:p>
    <w:p w14:paraId="4AE1D531" w14:textId="77777777" w:rsidR="00E51F42" w:rsidRDefault="00E51F42" w:rsidP="00E51F42">
      <w:pPr>
        <w:spacing w:line="276" w:lineRule="auto"/>
        <w:jc w:val="center"/>
        <w:rPr>
          <w:rFonts w:ascii="Palatino Linotype" w:eastAsia="Palatino Linotype" w:hAnsi="Palatino Linotype" w:cs="Palatino Linotype"/>
          <w:i/>
          <w:color w:val="2F2F2F"/>
        </w:rPr>
      </w:pPr>
      <w:r>
        <w:rPr>
          <w:rFonts w:ascii="Palatino Linotype" w:eastAsia="Palatino Linotype" w:hAnsi="Palatino Linotype" w:cs="Palatino Linotype"/>
          <w:b/>
          <w:i/>
          <w:color w:val="2F2F2F"/>
        </w:rPr>
        <w:t>DE LOS CRITERIOS PARA LA SISTEMATIZACIÓN</w:t>
      </w:r>
    </w:p>
    <w:p w14:paraId="54BCA1B3" w14:textId="77777777" w:rsidR="00E51F42" w:rsidRDefault="00E51F42" w:rsidP="00E51F42">
      <w:pPr>
        <w:spacing w:line="276" w:lineRule="auto"/>
        <w:jc w:val="center"/>
        <w:rPr>
          <w:rFonts w:ascii="Palatino Linotype" w:eastAsia="Palatino Linotype" w:hAnsi="Palatino Linotype" w:cs="Palatino Linotype"/>
          <w:i/>
          <w:color w:val="2F2F2F"/>
        </w:rPr>
      </w:pPr>
      <w:r>
        <w:rPr>
          <w:rFonts w:ascii="Palatino Linotype" w:eastAsia="Palatino Linotype" w:hAnsi="Palatino Linotype" w:cs="Palatino Linotype"/>
          <w:b/>
          <w:i/>
          <w:color w:val="2F2F2F"/>
        </w:rPr>
        <w:t>SECCIÓN PRIMERA</w:t>
      </w:r>
    </w:p>
    <w:p w14:paraId="63943541" w14:textId="77777777" w:rsidR="00E51F42" w:rsidRDefault="00E51F42" w:rsidP="00E51F42">
      <w:pPr>
        <w:spacing w:line="276" w:lineRule="auto"/>
        <w:jc w:val="center"/>
        <w:rPr>
          <w:rFonts w:ascii="Palatino Linotype" w:eastAsia="Palatino Linotype" w:hAnsi="Palatino Linotype" w:cs="Palatino Linotype"/>
          <w:b/>
          <w:i/>
          <w:color w:val="2F2F2F"/>
        </w:rPr>
      </w:pPr>
      <w:r>
        <w:rPr>
          <w:rFonts w:ascii="Palatino Linotype" w:eastAsia="Palatino Linotype" w:hAnsi="Palatino Linotype" w:cs="Palatino Linotype"/>
          <w:b/>
          <w:i/>
          <w:color w:val="2F2F2F"/>
        </w:rPr>
        <w:t>De las obligaciones de los Sujetos obligados</w:t>
      </w:r>
    </w:p>
    <w:p w14:paraId="47CBE7AA" w14:textId="77777777" w:rsidR="00E51F42" w:rsidRDefault="00E51F42" w:rsidP="00E51F42">
      <w:pPr>
        <w:spacing w:line="276" w:lineRule="auto"/>
        <w:ind w:left="567" w:right="539"/>
        <w:jc w:val="both"/>
        <w:rPr>
          <w:rFonts w:ascii="Palatino Linotype" w:eastAsia="Palatino Linotype" w:hAnsi="Palatino Linotype" w:cs="Palatino Linotype"/>
          <w:b/>
          <w:color w:val="2F2F2F"/>
        </w:rPr>
      </w:pPr>
    </w:p>
    <w:p w14:paraId="7483318E" w14:textId="77777777" w:rsidR="00E51F42" w:rsidRDefault="00E51F42" w:rsidP="00E51F42">
      <w:pPr>
        <w:spacing w:line="276" w:lineRule="auto"/>
        <w:ind w:left="567" w:right="539"/>
        <w:jc w:val="both"/>
        <w:rPr>
          <w:rFonts w:ascii="Palatino Linotype" w:eastAsia="Palatino Linotype" w:hAnsi="Palatino Linotype" w:cs="Palatino Linotype"/>
          <w:i/>
          <w:color w:val="2F2F2F"/>
        </w:rPr>
      </w:pPr>
      <w:r>
        <w:rPr>
          <w:rFonts w:ascii="Palatino Linotype" w:eastAsia="Palatino Linotype" w:hAnsi="Palatino Linotype" w:cs="Palatino Linotype"/>
          <w:b/>
          <w:i/>
          <w:color w:val="2F2F2F"/>
        </w:rPr>
        <w:t>Sexto</w:t>
      </w:r>
      <w:r>
        <w:rPr>
          <w:rFonts w:ascii="Palatino Linotype" w:eastAsia="Palatino Linotype" w:hAnsi="Palatino Linotype" w:cs="Palatino Linotype"/>
          <w:i/>
          <w:color w:val="2F2F2F"/>
        </w:rPr>
        <w:t>. Para la sistematización de los archivos los Sujetos obligados deberán:</w:t>
      </w:r>
    </w:p>
    <w:p w14:paraId="68111BC1" w14:textId="77777777" w:rsidR="00E51F42" w:rsidRDefault="00E51F42" w:rsidP="00E51F42">
      <w:pPr>
        <w:spacing w:line="276" w:lineRule="auto"/>
        <w:ind w:left="567" w:right="539"/>
        <w:jc w:val="both"/>
        <w:rPr>
          <w:rFonts w:ascii="Palatino Linotype" w:eastAsia="Palatino Linotype" w:hAnsi="Palatino Linotype" w:cs="Palatino Linotype"/>
          <w:i/>
          <w:color w:val="2F2F2F"/>
        </w:rPr>
      </w:pPr>
      <w:r>
        <w:rPr>
          <w:rFonts w:ascii="Palatino Linotype" w:eastAsia="Palatino Linotype" w:hAnsi="Palatino Linotype" w:cs="Palatino Linotype"/>
          <w:b/>
          <w:i/>
          <w:color w:val="2F2F2F"/>
        </w:rPr>
        <w:t xml:space="preserve">I a IX </w:t>
      </w:r>
      <w:r>
        <w:rPr>
          <w:rFonts w:ascii="Palatino Linotype" w:eastAsia="Palatino Linotype" w:hAnsi="Palatino Linotype" w:cs="Palatino Linotype"/>
          <w:i/>
          <w:color w:val="2F2F2F"/>
        </w:rPr>
        <w:t xml:space="preserve">… </w:t>
      </w:r>
    </w:p>
    <w:p w14:paraId="7362AF06" w14:textId="77777777" w:rsidR="00E51F42" w:rsidRDefault="00E51F42" w:rsidP="00E51F42">
      <w:pPr>
        <w:spacing w:line="276" w:lineRule="auto"/>
        <w:ind w:left="567" w:right="539"/>
        <w:jc w:val="both"/>
        <w:rPr>
          <w:rFonts w:ascii="Palatino Linotype" w:eastAsia="Palatino Linotype" w:hAnsi="Palatino Linotype" w:cs="Palatino Linotype"/>
          <w:b/>
          <w:i/>
          <w:color w:val="2F2F2F"/>
        </w:rPr>
      </w:pPr>
      <w:r>
        <w:rPr>
          <w:rFonts w:ascii="Palatino Linotype" w:eastAsia="Palatino Linotype" w:hAnsi="Palatino Linotype" w:cs="Palatino Linotype"/>
          <w:b/>
          <w:i/>
          <w:color w:val="2F2F2F"/>
        </w:rPr>
        <w:lastRenderedPageBreak/>
        <w:t>X   Capacitar en materia de administración de archivos y gestión documental, acceso a la información y protección de datos personales a los responsables del Área coordinadora de archivos, Archivos de trámite, concentración y, en su caso, histórico, así como al personal que integre las unidades de correspondencia;</w:t>
      </w:r>
    </w:p>
    <w:p w14:paraId="2BE1794F" w14:textId="77777777" w:rsidR="00E51F42" w:rsidRDefault="00E51F42" w:rsidP="00E51F42">
      <w:pPr>
        <w:spacing w:line="276" w:lineRule="auto"/>
        <w:ind w:left="567" w:right="539"/>
        <w:jc w:val="both"/>
        <w:rPr>
          <w:rFonts w:ascii="Palatino Linotype" w:eastAsia="Palatino Linotype" w:hAnsi="Palatino Linotype" w:cs="Palatino Linotype"/>
          <w:color w:val="2F2F2F"/>
        </w:rPr>
      </w:pPr>
      <w:r>
        <w:rPr>
          <w:rFonts w:ascii="Palatino Linotype" w:eastAsia="Palatino Linotype" w:hAnsi="Palatino Linotype" w:cs="Palatino Linotype"/>
          <w:color w:val="2F2F2F"/>
        </w:rPr>
        <w:t>XI a XII … “</w:t>
      </w:r>
    </w:p>
    <w:p w14:paraId="03F7968E" w14:textId="77777777" w:rsidR="00E51F42" w:rsidRDefault="00E51F42" w:rsidP="00E51F42">
      <w:pPr>
        <w:spacing w:line="276" w:lineRule="auto"/>
        <w:jc w:val="both"/>
        <w:rPr>
          <w:rFonts w:ascii="Palatino Linotype" w:eastAsia="Palatino Linotype" w:hAnsi="Palatino Linotype" w:cs="Palatino Linotype"/>
          <w:color w:val="2F2F2F"/>
        </w:rPr>
      </w:pPr>
    </w:p>
    <w:p w14:paraId="556FAE17" w14:textId="3788D08A" w:rsidR="00E51F42" w:rsidRPr="00E51F42" w:rsidRDefault="00E51F42" w:rsidP="00E51F42">
      <w:pPr>
        <w:spacing w:line="360" w:lineRule="auto"/>
        <w:jc w:val="both"/>
        <w:rPr>
          <w:rFonts w:ascii="Palatino Linotype" w:eastAsia="Palatino Linotype" w:hAnsi="Palatino Linotype" w:cs="Palatino Linotype"/>
          <w:color w:val="2F2F2F"/>
          <w:sz w:val="24"/>
        </w:rPr>
      </w:pPr>
      <w:r w:rsidRPr="00E51F42">
        <w:rPr>
          <w:rFonts w:ascii="Palatino Linotype" w:eastAsia="Palatino Linotype" w:hAnsi="Palatino Linotype" w:cs="Palatino Linotype"/>
          <w:color w:val="2F2F2F"/>
          <w:sz w:val="24"/>
        </w:rPr>
        <w:t xml:space="preserve">Es así que, con el objetivo de llevar de manera eficiente y óptima, las cuestiones relacionadas con los archivos de trámite, concentración y/o históricos, entre las demás ámbitos correspondientes a la materia, los Sujetos Obligados tienen como función, el mantener de forma constante, capacitación a sus servidores públicos respecto a las competencias laborales de la materia, puntualmente, en administración de archivos y gestión documental, así como en acceso a la información y protección de datos </w:t>
      </w:r>
      <w:r w:rsidR="00714B26">
        <w:rPr>
          <w:rFonts w:ascii="Palatino Linotype" w:eastAsia="Palatino Linotype" w:hAnsi="Palatino Linotype" w:cs="Palatino Linotype"/>
          <w:color w:val="2F2F2F"/>
          <w:sz w:val="24"/>
        </w:rPr>
        <w:t xml:space="preserve">personales a los responsables. </w:t>
      </w:r>
    </w:p>
    <w:p w14:paraId="38769EBE" w14:textId="77777777" w:rsidR="00E51F42" w:rsidRPr="00E51F42" w:rsidRDefault="00E51F42" w:rsidP="00E51F42">
      <w:pPr>
        <w:spacing w:line="360" w:lineRule="auto"/>
        <w:jc w:val="both"/>
        <w:rPr>
          <w:rFonts w:ascii="Palatino Linotype" w:eastAsia="Palatino Linotype" w:hAnsi="Palatino Linotype" w:cs="Palatino Linotype"/>
          <w:color w:val="2F2F2F"/>
          <w:sz w:val="24"/>
          <w:szCs w:val="24"/>
        </w:rPr>
      </w:pPr>
      <w:r w:rsidRPr="00E51F42">
        <w:rPr>
          <w:rFonts w:ascii="Palatino Linotype" w:eastAsia="Palatino Linotype" w:hAnsi="Palatino Linotype" w:cs="Palatino Linotype"/>
          <w:color w:val="2F2F2F"/>
          <w:sz w:val="24"/>
        </w:rPr>
        <w:t xml:space="preserve">Conforme a lo expuesto, queda en evidencia que el </w:t>
      </w:r>
      <w:r w:rsidRPr="00E51F42">
        <w:rPr>
          <w:rFonts w:ascii="Palatino Linotype" w:eastAsia="Palatino Linotype" w:hAnsi="Palatino Linotype" w:cs="Palatino Linotype"/>
          <w:b/>
          <w:color w:val="2F2F2F"/>
          <w:sz w:val="24"/>
        </w:rPr>
        <w:t>Sujeto Obligado</w:t>
      </w:r>
      <w:r w:rsidRPr="00E51F42">
        <w:rPr>
          <w:rFonts w:ascii="Palatino Linotype" w:eastAsia="Palatino Linotype" w:hAnsi="Palatino Linotype" w:cs="Palatino Linotype"/>
          <w:color w:val="2F2F2F"/>
          <w:sz w:val="24"/>
        </w:rPr>
        <w:t xml:space="preserve"> cuenta con atribuciones específicas que pueden ser relacionadas con la pretensión del Particular, esto es, acceder a información respecto a las capacitaciones en materia de archivo, que pudieron tener verificativo al interior del Sujeto Obligado, por lo tanto, a fin de satisfacer por completo la solicitud de acceso del Particular, de ser el caso que el Sujeto Obligado haya efectuado capacitaciones en materia de archivo, deberá entregar la expresión documental que más se asemeje a los cuestionamientos del </w:t>
      </w:r>
      <w:r w:rsidRPr="00E51F42">
        <w:rPr>
          <w:rFonts w:ascii="Palatino Linotype" w:eastAsia="Palatino Linotype" w:hAnsi="Palatino Linotype" w:cs="Palatino Linotype"/>
          <w:color w:val="2F2F2F"/>
          <w:sz w:val="24"/>
          <w:szCs w:val="24"/>
        </w:rPr>
        <w:t>Recurrente, sin la necesidad de generar documentales conforme a los requerimientos listados en el documento anexo a la solicitud de acceso.</w:t>
      </w:r>
    </w:p>
    <w:p w14:paraId="39B4B890" w14:textId="77777777" w:rsidR="00E51F42" w:rsidRPr="00E51F42" w:rsidRDefault="00E51F42" w:rsidP="00E51F42">
      <w:pPr>
        <w:spacing w:before="240" w:after="240" w:line="360" w:lineRule="auto"/>
        <w:ind w:right="51"/>
        <w:jc w:val="both"/>
        <w:rPr>
          <w:rFonts w:ascii="Palatino Linotype" w:eastAsia="Palatino Linotype" w:hAnsi="Palatino Linotype" w:cs="Palatino Linotype"/>
          <w:sz w:val="24"/>
          <w:szCs w:val="24"/>
        </w:rPr>
      </w:pPr>
      <w:r w:rsidRPr="00E51F42">
        <w:rPr>
          <w:rFonts w:ascii="Palatino Linotype" w:eastAsia="Palatino Linotype" w:hAnsi="Palatino Linotype" w:cs="Palatino Linotype"/>
          <w:sz w:val="24"/>
          <w:szCs w:val="24"/>
        </w:rPr>
        <w:lastRenderedPageBreak/>
        <w:t>No obstante, respecto al punto 24.13 mediante el cual se solicita el programa de capacitación archivística de los años 2019, 2020, 2021 y 2022, es de señalar que el Lineamiento Sexto, fracción X de los Lineamientos, así como los artículos 99 de la Ley General de Archivos, y 94 de la Ley Local, establecen la obligación de los Sujetos Obligados de promover la capacitación en materia de administración de archivos y gestión documental, acceso a la información y protección de datos personales a los responsables del Área Coordinadora de Archivos, Archivos de trámite, concentración y, en su caso, histórico, así como al personal que integre las unidades de correspondencia.</w:t>
      </w:r>
    </w:p>
    <w:p w14:paraId="65194879" w14:textId="77777777" w:rsidR="00E51F42" w:rsidRPr="00E51F42" w:rsidRDefault="00E51F42" w:rsidP="00E51F42">
      <w:pPr>
        <w:spacing w:before="240" w:after="240" w:line="360" w:lineRule="auto"/>
        <w:jc w:val="both"/>
        <w:rPr>
          <w:rFonts w:ascii="Palatino Linotype" w:eastAsia="Palatino Linotype" w:hAnsi="Palatino Linotype" w:cs="Palatino Linotype"/>
          <w:sz w:val="24"/>
          <w:szCs w:val="24"/>
        </w:rPr>
      </w:pPr>
      <w:r w:rsidRPr="00E51F42">
        <w:rPr>
          <w:rFonts w:ascii="Palatino Linotype" w:eastAsia="Palatino Linotype" w:hAnsi="Palatino Linotype" w:cs="Palatino Linotype"/>
          <w:sz w:val="24"/>
          <w:szCs w:val="24"/>
        </w:rPr>
        <w:t>Asimismo, de conformidad con el artículo 28, fracción VII de la Ley General de Archivos y la Ley de Archivos y Administración de Documentos del Estado de México y Municipios, el Área Coordinadora de Archivos está facultada para elaborar programas de capacitación en Gestión Documental y Administración de Archivos para las Áreas Operativas, a saber:</w:t>
      </w:r>
    </w:p>
    <w:p w14:paraId="15FE33D5" w14:textId="77777777" w:rsidR="00E51F42" w:rsidRDefault="00E51F42" w:rsidP="00E51F42">
      <w:pPr>
        <w:spacing w:before="120" w:after="120"/>
        <w:ind w:left="851" w:right="902"/>
        <w:jc w:val="both"/>
        <w:rPr>
          <w:rFonts w:ascii="Palatino Linotype" w:eastAsia="Palatino Linotype" w:hAnsi="Palatino Linotype" w:cs="Palatino Linotype"/>
          <w:i/>
        </w:rPr>
      </w:pPr>
      <w:r>
        <w:rPr>
          <w:rFonts w:ascii="Palatino Linotype" w:eastAsia="Palatino Linotype" w:hAnsi="Palatino Linotype" w:cs="Palatino Linotype"/>
          <w:b/>
          <w:i/>
        </w:rPr>
        <w:t>“Artículo 2</w:t>
      </w:r>
      <w:r>
        <w:rPr>
          <w:rFonts w:ascii="Palatino Linotype" w:eastAsia="Palatino Linotype" w:hAnsi="Palatino Linotype" w:cs="Palatino Linotype"/>
          <w:i/>
        </w:rPr>
        <w:t xml:space="preserve">8. El Área Coordinadora de Archivos tendrá las siguientes funciones: </w:t>
      </w:r>
    </w:p>
    <w:p w14:paraId="54173F1B" w14:textId="77777777" w:rsidR="00E51F42" w:rsidRDefault="00E51F42" w:rsidP="00E51F42">
      <w:pPr>
        <w:spacing w:before="120" w:after="120"/>
        <w:ind w:left="1134" w:right="902"/>
        <w:jc w:val="both"/>
        <w:rPr>
          <w:rFonts w:ascii="Palatino Linotype" w:eastAsia="Palatino Linotype" w:hAnsi="Palatino Linotype" w:cs="Palatino Linotype"/>
          <w:i/>
        </w:rPr>
      </w:pPr>
      <w:r>
        <w:rPr>
          <w:rFonts w:ascii="Palatino Linotype" w:eastAsia="Palatino Linotype" w:hAnsi="Palatino Linotype" w:cs="Palatino Linotype"/>
          <w:i/>
        </w:rPr>
        <w:t>…</w:t>
      </w:r>
    </w:p>
    <w:p w14:paraId="1ADCC8A6" w14:textId="77777777" w:rsidR="00E51F42" w:rsidRDefault="00E51F42" w:rsidP="00E51F42">
      <w:pPr>
        <w:spacing w:before="120" w:after="120"/>
        <w:ind w:left="1134" w:right="902"/>
        <w:jc w:val="both"/>
        <w:rPr>
          <w:rFonts w:ascii="Palatino Linotype" w:eastAsia="Palatino Linotype" w:hAnsi="Palatino Linotype" w:cs="Palatino Linotype"/>
          <w:i/>
        </w:rPr>
      </w:pPr>
      <w:r>
        <w:rPr>
          <w:rFonts w:ascii="Palatino Linotype" w:eastAsia="Palatino Linotype" w:hAnsi="Palatino Linotype" w:cs="Palatino Linotype"/>
          <w:b/>
          <w:i/>
        </w:rPr>
        <w:t>VII.</w:t>
      </w:r>
      <w:r>
        <w:rPr>
          <w:rFonts w:ascii="Palatino Linotype" w:eastAsia="Palatino Linotype" w:hAnsi="Palatino Linotype" w:cs="Palatino Linotype"/>
          <w:i/>
        </w:rPr>
        <w:t xml:space="preserve"> </w:t>
      </w:r>
      <w:r>
        <w:rPr>
          <w:rFonts w:ascii="Palatino Linotype" w:eastAsia="Palatino Linotype" w:hAnsi="Palatino Linotype" w:cs="Palatino Linotype"/>
          <w:b/>
          <w:i/>
        </w:rPr>
        <w:t>Elaborar programas de capacitación</w:t>
      </w:r>
      <w:r>
        <w:rPr>
          <w:rFonts w:ascii="Palatino Linotype" w:eastAsia="Palatino Linotype" w:hAnsi="Palatino Linotype" w:cs="Palatino Linotype"/>
          <w:i/>
        </w:rPr>
        <w:t xml:space="preserve"> en Gestión Documental y Administración de Archivos para las Áreas Operativas con las cuales se coordina;” </w:t>
      </w:r>
    </w:p>
    <w:p w14:paraId="230A59FB" w14:textId="77777777" w:rsidR="00E51F42" w:rsidRPr="00E51F42" w:rsidRDefault="00E51F42" w:rsidP="00E51F42">
      <w:pPr>
        <w:spacing w:before="240" w:after="240" w:line="360" w:lineRule="auto"/>
        <w:jc w:val="both"/>
        <w:rPr>
          <w:rFonts w:ascii="Palatino Linotype" w:eastAsia="Palatino Linotype" w:hAnsi="Palatino Linotype" w:cs="Palatino Linotype"/>
          <w:sz w:val="24"/>
        </w:rPr>
      </w:pPr>
      <w:r w:rsidRPr="00E51F42">
        <w:rPr>
          <w:rFonts w:ascii="Palatino Linotype" w:eastAsia="Palatino Linotype" w:hAnsi="Palatino Linotype" w:cs="Palatino Linotype"/>
          <w:sz w:val="24"/>
        </w:rPr>
        <w:t xml:space="preserve">En tal tesitura, podemos advertir la fuente obligacional que constriñe al </w:t>
      </w:r>
      <w:r w:rsidRPr="00E51F42">
        <w:rPr>
          <w:rFonts w:ascii="Palatino Linotype" w:eastAsia="Palatino Linotype" w:hAnsi="Palatino Linotype" w:cs="Palatino Linotype"/>
          <w:b/>
          <w:sz w:val="24"/>
        </w:rPr>
        <w:t>Sujeto Obligado</w:t>
      </w:r>
      <w:r w:rsidRPr="00E51F42">
        <w:rPr>
          <w:rFonts w:ascii="Palatino Linotype" w:eastAsia="Palatino Linotype" w:hAnsi="Palatino Linotype" w:cs="Palatino Linotype"/>
          <w:sz w:val="24"/>
        </w:rPr>
        <w:t xml:space="preserve"> para contar con un programa de capacitación archivística, sin embargo, no debe pasarse por alto que en el ámbito Local, los Sujetos Obligados cuentan con un plazo de un año a partir de la entrada en vigor de la Ley de Archivos y Administración de Documentos del Estado de México y Municipios,  para establecer dichos programas, es decir, dicha </w:t>
      </w:r>
      <w:r w:rsidRPr="00E51F42">
        <w:rPr>
          <w:rFonts w:ascii="Palatino Linotype" w:eastAsia="Palatino Linotype" w:hAnsi="Palatino Linotype" w:cs="Palatino Linotype"/>
          <w:sz w:val="24"/>
        </w:rPr>
        <w:lastRenderedPageBreak/>
        <w:t>obligación es exigible a partir del veintiséis de noviembre de dos mil veintidós, tal y como se desprende del Transitorio Décimo Tercero de la misma Ley, a saber:</w:t>
      </w:r>
    </w:p>
    <w:p w14:paraId="5F2AA535" w14:textId="77777777" w:rsidR="00E51F42" w:rsidRDefault="00E51F42" w:rsidP="00E51F42">
      <w:pPr>
        <w:spacing w:before="120" w:after="120"/>
        <w:ind w:left="851" w:right="902"/>
        <w:jc w:val="both"/>
        <w:rPr>
          <w:rFonts w:ascii="Palatino Linotype" w:eastAsia="Palatino Linotype" w:hAnsi="Palatino Linotype" w:cs="Palatino Linotype"/>
          <w:i/>
        </w:rPr>
      </w:pPr>
      <w:r>
        <w:rPr>
          <w:rFonts w:ascii="Palatino Linotype" w:eastAsia="Palatino Linotype" w:hAnsi="Palatino Linotype" w:cs="Palatino Linotype"/>
          <w:i/>
        </w:rPr>
        <w:t>“</w:t>
      </w:r>
      <w:r>
        <w:rPr>
          <w:rFonts w:ascii="Palatino Linotype" w:eastAsia="Palatino Linotype" w:hAnsi="Palatino Linotype" w:cs="Palatino Linotype"/>
          <w:b/>
          <w:i/>
        </w:rPr>
        <w:t>DÉCIMO TERCERO</w:t>
      </w:r>
      <w:r>
        <w:rPr>
          <w:rFonts w:ascii="Palatino Linotype" w:eastAsia="Palatino Linotype" w:hAnsi="Palatino Linotype" w:cs="Palatino Linotype"/>
          <w:i/>
        </w:rPr>
        <w:t xml:space="preserve">. </w:t>
      </w:r>
      <w:r>
        <w:rPr>
          <w:rFonts w:ascii="Palatino Linotype" w:eastAsia="Palatino Linotype" w:hAnsi="Palatino Linotype" w:cs="Palatino Linotype"/>
          <w:b/>
          <w:i/>
          <w:u w:val="single"/>
        </w:rPr>
        <w:t>En un plazo de un año, contado a partir de la entrada en vigor</w:t>
      </w:r>
      <w:r>
        <w:rPr>
          <w:rFonts w:ascii="Palatino Linotype" w:eastAsia="Palatino Linotype" w:hAnsi="Palatino Linotype" w:cs="Palatino Linotype"/>
          <w:i/>
        </w:rPr>
        <w:t xml:space="preserve"> de la presente Ley, </w:t>
      </w:r>
      <w:r>
        <w:rPr>
          <w:rFonts w:ascii="Palatino Linotype" w:eastAsia="Palatino Linotype" w:hAnsi="Palatino Linotype" w:cs="Palatino Linotype"/>
          <w:b/>
          <w:i/>
        </w:rPr>
        <w:t>los Sujetos Obligados deberán establecer programas de capacitación en materia de Gestión Documental y Administración de Archivos</w:t>
      </w:r>
      <w:r>
        <w:rPr>
          <w:rFonts w:ascii="Palatino Linotype" w:eastAsia="Palatino Linotype" w:hAnsi="Palatino Linotype" w:cs="Palatino Linotype"/>
          <w:i/>
        </w:rPr>
        <w:t>.”</w:t>
      </w:r>
    </w:p>
    <w:p w14:paraId="0210D6D9" w14:textId="77777777" w:rsidR="00E51F42" w:rsidRPr="00E51F42" w:rsidRDefault="00E51F42" w:rsidP="00E51F42">
      <w:pPr>
        <w:spacing w:before="240" w:after="240" w:line="360" w:lineRule="auto"/>
        <w:jc w:val="both"/>
        <w:rPr>
          <w:rFonts w:ascii="Palatino Linotype" w:eastAsia="Palatino Linotype" w:hAnsi="Palatino Linotype" w:cs="Palatino Linotype"/>
          <w:sz w:val="24"/>
        </w:rPr>
      </w:pPr>
      <w:r w:rsidRPr="00E51F42">
        <w:rPr>
          <w:rFonts w:ascii="Palatino Linotype" w:eastAsia="Palatino Linotype" w:hAnsi="Palatino Linotype" w:cs="Palatino Linotype"/>
          <w:sz w:val="24"/>
        </w:rPr>
        <w:t xml:space="preserve">En consecuencia, toda vez que el plazo establecido para contar con el referido programa de capacitación está transcurriendo actualmente, el </w:t>
      </w:r>
      <w:r w:rsidRPr="00E51F42">
        <w:rPr>
          <w:rFonts w:ascii="Palatino Linotype" w:eastAsia="Palatino Linotype" w:hAnsi="Palatino Linotype" w:cs="Palatino Linotype"/>
          <w:b/>
          <w:sz w:val="24"/>
        </w:rPr>
        <w:t xml:space="preserve">Sujeto Obligado </w:t>
      </w:r>
      <w:r w:rsidRPr="00E51F42">
        <w:rPr>
          <w:rFonts w:ascii="Palatino Linotype" w:eastAsia="Palatino Linotype" w:hAnsi="Palatino Linotype" w:cs="Palatino Linotype"/>
          <w:sz w:val="24"/>
        </w:rPr>
        <w:t>no puede contar con el soporte documental que satisfaga lo solicitado de forma positiva, por lo que no es procedente la entrega de documento alguno, siendo suficiente el pronunciamiento del Encargado del Despacho de la Subdirección de Patrimonio Municipal para tener por atendido el requerimiento de información.</w:t>
      </w:r>
    </w:p>
    <w:p w14:paraId="5B0EE838" w14:textId="77777777" w:rsidR="00E51F42" w:rsidRPr="00E51F42" w:rsidRDefault="00E51F42" w:rsidP="00E51F42">
      <w:pPr>
        <w:pBdr>
          <w:top w:val="nil"/>
          <w:left w:val="nil"/>
          <w:bottom w:val="nil"/>
          <w:right w:val="nil"/>
          <w:between w:val="nil"/>
        </w:pBdr>
        <w:spacing w:before="240" w:after="240" w:line="360" w:lineRule="auto"/>
        <w:jc w:val="both"/>
        <w:rPr>
          <w:sz w:val="32"/>
          <w:szCs w:val="28"/>
        </w:rPr>
      </w:pPr>
      <w:r w:rsidRPr="00E51F42">
        <w:rPr>
          <w:rFonts w:ascii="Palatino Linotype" w:eastAsia="Palatino Linotype" w:hAnsi="Palatino Linotype" w:cs="Palatino Linotype"/>
          <w:sz w:val="24"/>
        </w:rPr>
        <w:t>Encontrándonos ante un hecho negativo, destacando entonces que el Pleno de este Organismo Garante, ha sostenido que ante la presencia de un hecho negativo, resultaría innecesaria una declaratoria de inexistencia en términos de los artículos 19, 169 y 170 de la Ley de Transparencia y Acceso a la Información Pública del Estado de México y Municipios, y ante una hecho negativo resulta aplicable la siguiente tesis:</w:t>
      </w:r>
    </w:p>
    <w:p w14:paraId="65EF9EAF" w14:textId="77777777" w:rsidR="00E51F42" w:rsidRDefault="00E51F42" w:rsidP="00E51F42">
      <w:pPr>
        <w:pBdr>
          <w:top w:val="nil"/>
          <w:left w:val="nil"/>
          <w:bottom w:val="nil"/>
          <w:right w:val="nil"/>
          <w:between w:val="nil"/>
        </w:pBdr>
        <w:ind w:left="862" w:right="561"/>
        <w:jc w:val="both"/>
      </w:pPr>
      <w:r>
        <w:rPr>
          <w:rFonts w:ascii="Palatino Linotype" w:eastAsia="Palatino Linotype" w:hAnsi="Palatino Linotype" w:cs="Palatino Linotype"/>
          <w:b/>
          <w:i/>
        </w:rPr>
        <w:t>“HECHOS NEGATIVOS, NO SON SUSCEPTIBLES DE DEMOSTRACIÓN.</w:t>
      </w:r>
    </w:p>
    <w:p w14:paraId="34A79776" w14:textId="77777777" w:rsidR="00E51F42" w:rsidRDefault="00E51F42" w:rsidP="00E51F42">
      <w:pPr>
        <w:pBdr>
          <w:top w:val="nil"/>
          <w:left w:val="nil"/>
          <w:bottom w:val="nil"/>
          <w:right w:val="nil"/>
          <w:between w:val="nil"/>
        </w:pBdr>
        <w:ind w:left="862" w:right="561"/>
        <w:jc w:val="both"/>
      </w:pPr>
      <w:r>
        <w:rPr>
          <w:rFonts w:ascii="Palatino Linotype" w:eastAsia="Palatino Linotype" w:hAnsi="Palatino Linotype" w:cs="Palatino Linotype"/>
          <w:i/>
        </w:rPr>
        <w:t>Tratándose de un hecho negativo, el Juez no tiene por que invocar prueba alguna de la que se desprenda, ya que es bien sabido que esta clase de hechos no son susceptibles de demostración.”</w:t>
      </w:r>
    </w:p>
    <w:p w14:paraId="4E14B4D2" w14:textId="3A670189" w:rsidR="005A52B3" w:rsidRPr="00E51F42" w:rsidRDefault="00E51F42" w:rsidP="00E51F42">
      <w:pPr>
        <w:pBdr>
          <w:top w:val="nil"/>
          <w:left w:val="nil"/>
          <w:bottom w:val="nil"/>
          <w:right w:val="nil"/>
          <w:between w:val="nil"/>
        </w:pBdr>
        <w:spacing w:before="240" w:after="240" w:line="360" w:lineRule="auto"/>
        <w:jc w:val="both"/>
        <w:rPr>
          <w:rFonts w:ascii="Palatino Linotype" w:eastAsia="Palatino Linotype" w:hAnsi="Palatino Linotype" w:cs="Palatino Linotype"/>
          <w:sz w:val="24"/>
        </w:rPr>
      </w:pPr>
      <w:r w:rsidRPr="00E51F42">
        <w:rPr>
          <w:rFonts w:ascii="Palatino Linotype" w:eastAsia="Palatino Linotype" w:hAnsi="Palatino Linotype" w:cs="Palatino Linotype"/>
          <w:sz w:val="24"/>
        </w:rPr>
        <w:t xml:space="preserve">Además, y de conformidad con lo establecido en el artículo 12 de la Ley de Transparencia y Acceso a la Información Pública del Estado de México y Municipios, anteriormente </w:t>
      </w:r>
      <w:r w:rsidRPr="00E51F42">
        <w:rPr>
          <w:rFonts w:ascii="Palatino Linotype" w:eastAsia="Palatino Linotype" w:hAnsi="Palatino Linotype" w:cs="Palatino Linotype"/>
          <w:sz w:val="24"/>
        </w:rPr>
        <w:lastRenderedPageBreak/>
        <w:t xml:space="preserve">invocado el </w:t>
      </w:r>
      <w:r w:rsidRPr="00E51F42">
        <w:rPr>
          <w:rFonts w:ascii="Palatino Linotype" w:eastAsia="Palatino Linotype" w:hAnsi="Palatino Linotype" w:cs="Palatino Linotype"/>
          <w:b/>
          <w:sz w:val="24"/>
        </w:rPr>
        <w:t>Sujeto Obligado</w:t>
      </w:r>
      <w:r w:rsidRPr="00E51F42">
        <w:rPr>
          <w:rFonts w:ascii="Palatino Linotype" w:eastAsia="Palatino Linotype" w:hAnsi="Palatino Linotype" w:cs="Palatino Linotype"/>
          <w:sz w:val="24"/>
        </w:rPr>
        <w:t xml:space="preserve"> sólo proporcionará la información que obra en sus archivos, lo que a</w:t>
      </w:r>
      <w:r w:rsidRPr="00E51F42">
        <w:rPr>
          <w:rFonts w:ascii="Palatino Linotype" w:eastAsia="Palatino Linotype" w:hAnsi="Palatino Linotype" w:cs="Palatino Linotype"/>
          <w:i/>
          <w:sz w:val="24"/>
        </w:rPr>
        <w:t xml:space="preserve"> contrario sensu</w:t>
      </w:r>
      <w:r w:rsidRPr="00E51F42">
        <w:rPr>
          <w:rFonts w:ascii="Palatino Linotype" w:eastAsia="Palatino Linotype" w:hAnsi="Palatino Linotype" w:cs="Palatino Linotype"/>
          <w:sz w:val="24"/>
        </w:rPr>
        <w:t xml:space="preserve"> significa que no se está obligado a proporcionar lo que no obre en sus archivos.</w:t>
      </w:r>
    </w:p>
    <w:tbl>
      <w:tblPr>
        <w:tblStyle w:val="Tablaconcuadrcula"/>
        <w:tblW w:w="9394" w:type="dxa"/>
        <w:tblLook w:val="04A0" w:firstRow="1" w:lastRow="0" w:firstColumn="1" w:lastColumn="0" w:noHBand="0" w:noVBand="1"/>
      </w:tblPr>
      <w:tblGrid>
        <w:gridCol w:w="3964"/>
        <w:gridCol w:w="2552"/>
        <w:gridCol w:w="2878"/>
      </w:tblGrid>
      <w:tr w:rsidR="00EE7B65" w14:paraId="7B04EDD2" w14:textId="77777777" w:rsidTr="007663D8">
        <w:tc>
          <w:tcPr>
            <w:tcW w:w="9394" w:type="dxa"/>
            <w:gridSpan w:val="3"/>
          </w:tcPr>
          <w:p w14:paraId="0F3344C3" w14:textId="77777777" w:rsidR="00EE7B65" w:rsidRDefault="0019565B" w:rsidP="0019565B">
            <w:pPr>
              <w:tabs>
                <w:tab w:val="left" w:pos="930"/>
              </w:tabs>
              <w:jc w:val="both"/>
              <w:rPr>
                <w:b/>
              </w:rPr>
            </w:pPr>
            <w:r w:rsidRPr="00E51F42">
              <w:rPr>
                <w:b/>
              </w:rPr>
              <w:t>25. PRÉSTAMO DE DOCUMENTO</w:t>
            </w:r>
          </w:p>
          <w:p w14:paraId="1359E723" w14:textId="41D95936" w:rsidR="00E51F42" w:rsidRPr="00E51F42" w:rsidRDefault="00E51F42" w:rsidP="0019565B">
            <w:pPr>
              <w:tabs>
                <w:tab w:val="left" w:pos="930"/>
              </w:tabs>
              <w:jc w:val="both"/>
              <w:rPr>
                <w:rFonts w:ascii="Palatino Linotype" w:eastAsia="Palatino Linotype" w:hAnsi="Palatino Linotype" w:cs="Palatino Linotype"/>
                <w:sz w:val="24"/>
                <w:szCs w:val="24"/>
              </w:rPr>
            </w:pPr>
            <w:r w:rsidRPr="00E51F42">
              <w:rPr>
                <w:rFonts w:ascii="Palatino Linotype" w:eastAsia="Palatino Linotype" w:hAnsi="Palatino Linotype" w:cs="Palatino Linotype"/>
                <w:sz w:val="20"/>
                <w:szCs w:val="24"/>
              </w:rPr>
              <w:t>CONFORME LO ESTABLECIDO EN LOS ARTÍCULOS 31 FRACCIÓN II, 32 FRACCIÓN II DE LA LEY GENERAL DE ARCHIVOS Y LOS ARTÍCULOS DECIMO PRIMERO FRACCIÓN III INCISO b) Y FRACCIÓN IV INCISO d) DE LOS LINEAMIENTOS PARA LA ORGANIZACIÓN Y CONSERVACIÓN DE ARCHIVOS</w:t>
            </w:r>
            <w:r w:rsidRPr="00E51F42">
              <w:rPr>
                <w:rFonts w:ascii="Palatino Linotype" w:eastAsia="Palatino Linotype" w:hAnsi="Palatino Linotype" w:cs="Palatino Linotype"/>
                <w:szCs w:val="24"/>
              </w:rPr>
              <w:t>.</w:t>
            </w:r>
          </w:p>
        </w:tc>
      </w:tr>
      <w:tr w:rsidR="00EE7B65" w14:paraId="1A665E9F" w14:textId="77777777" w:rsidTr="007663D8">
        <w:tc>
          <w:tcPr>
            <w:tcW w:w="3964" w:type="dxa"/>
            <w:vAlign w:val="center"/>
          </w:tcPr>
          <w:p w14:paraId="072495C4"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REQUERIMIENTO</w:t>
            </w:r>
          </w:p>
        </w:tc>
        <w:tc>
          <w:tcPr>
            <w:tcW w:w="2552" w:type="dxa"/>
            <w:vAlign w:val="center"/>
          </w:tcPr>
          <w:p w14:paraId="21923913"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RESPUESTA</w:t>
            </w:r>
          </w:p>
        </w:tc>
        <w:tc>
          <w:tcPr>
            <w:tcW w:w="2878" w:type="dxa"/>
            <w:vAlign w:val="center"/>
          </w:tcPr>
          <w:p w14:paraId="01A46293"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INFORME JUSTIFICADO Y ALCANCE</w:t>
            </w:r>
          </w:p>
        </w:tc>
      </w:tr>
      <w:tr w:rsidR="00DB31FA" w14:paraId="7B8D6D82" w14:textId="77777777" w:rsidTr="007663D8">
        <w:tc>
          <w:tcPr>
            <w:tcW w:w="3964" w:type="dxa"/>
          </w:tcPr>
          <w:p w14:paraId="6448BC99" w14:textId="7B641527" w:rsidR="00DB31FA" w:rsidRPr="00B61E07" w:rsidRDefault="00E51F42" w:rsidP="00DB31FA">
            <w:pPr>
              <w:spacing w:line="360" w:lineRule="auto"/>
              <w:contextualSpacing/>
              <w:jc w:val="both"/>
              <w:rPr>
                <w:rFonts w:ascii="Palatino Linotype" w:eastAsia="Palatino Linotype" w:hAnsi="Palatino Linotype" w:cs="Palatino Linotype"/>
                <w:color w:val="000000"/>
                <w:sz w:val="16"/>
                <w:szCs w:val="24"/>
              </w:rPr>
            </w:pPr>
            <w:r>
              <w:rPr>
                <w:rFonts w:ascii="Palatino Linotype" w:eastAsia="Palatino Linotype" w:hAnsi="Palatino Linotype" w:cs="Palatino Linotype"/>
                <w:color w:val="000000"/>
                <w:sz w:val="16"/>
                <w:szCs w:val="24"/>
              </w:rPr>
              <w:t xml:space="preserve">25.1 </w:t>
            </w:r>
            <w:r w:rsidR="00DB31FA" w:rsidRPr="00B36EE2">
              <w:rPr>
                <w:rFonts w:ascii="Palatino Linotype" w:eastAsia="Palatino Linotype" w:hAnsi="Palatino Linotype" w:cs="Palatino Linotype"/>
                <w:color w:val="000000"/>
                <w:sz w:val="16"/>
                <w:szCs w:val="24"/>
              </w:rPr>
              <w:t>¿LLEVAN A CABO EL PRÉSTAMO Y CONSULTA DE LA DOCUMENTACIÓN DE LOS ACERVOS</w:t>
            </w:r>
            <w:r>
              <w:rPr>
                <w:rFonts w:ascii="Palatino Linotype" w:eastAsia="Palatino Linotype" w:hAnsi="Palatino Linotype" w:cs="Palatino Linotype"/>
                <w:color w:val="000000"/>
                <w:sz w:val="16"/>
                <w:szCs w:val="24"/>
              </w:rPr>
              <w:t xml:space="preserve"> </w:t>
            </w:r>
            <w:r w:rsidR="00DB31FA" w:rsidRPr="00B36EE2">
              <w:rPr>
                <w:rFonts w:ascii="Palatino Linotype" w:eastAsia="Palatino Linotype" w:hAnsi="Palatino Linotype" w:cs="Palatino Linotype"/>
                <w:color w:val="000000"/>
                <w:sz w:val="16"/>
                <w:szCs w:val="24"/>
              </w:rPr>
              <w:t>DOCUMENTALES DE LOS ARCHIVOS DE CONCENTRACIÓN E HISTÓRICO ?</w:t>
            </w:r>
          </w:p>
        </w:tc>
        <w:tc>
          <w:tcPr>
            <w:tcW w:w="2552" w:type="dxa"/>
          </w:tcPr>
          <w:p w14:paraId="55781FD2" w14:textId="17E5721A" w:rsidR="00DB31FA" w:rsidRPr="001B5504" w:rsidRDefault="00DB31FA" w:rsidP="00DB31FA">
            <w:pPr>
              <w:spacing w:line="360" w:lineRule="auto"/>
              <w:jc w:val="both"/>
              <w:rPr>
                <w:rFonts w:ascii="Palatino Linotype" w:eastAsia="Palatino Linotype" w:hAnsi="Palatino Linotype" w:cs="Palatino Linotype"/>
                <w:sz w:val="16"/>
                <w:szCs w:val="24"/>
              </w:rPr>
            </w:pPr>
            <w:r w:rsidRPr="00D02F83">
              <w:rPr>
                <w:rFonts w:ascii="Palatino Linotype" w:eastAsia="Palatino Linotype" w:hAnsi="Palatino Linotype" w:cs="Palatino Linotype"/>
                <w:sz w:val="16"/>
                <w:szCs w:val="24"/>
              </w:rPr>
              <w:t>No proporciona respuesta</w:t>
            </w:r>
          </w:p>
        </w:tc>
        <w:tc>
          <w:tcPr>
            <w:tcW w:w="2878" w:type="dxa"/>
          </w:tcPr>
          <w:p w14:paraId="7C69A289" w14:textId="68377EDB" w:rsidR="00DB31FA" w:rsidRPr="001B5504" w:rsidRDefault="00DB31FA" w:rsidP="00DB31FA">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w:t>
            </w:r>
          </w:p>
        </w:tc>
      </w:tr>
      <w:tr w:rsidR="00DB31FA" w14:paraId="6F550CFF" w14:textId="77777777" w:rsidTr="007663D8">
        <w:tc>
          <w:tcPr>
            <w:tcW w:w="3964" w:type="dxa"/>
          </w:tcPr>
          <w:p w14:paraId="0BA11765" w14:textId="07A0C1CD" w:rsidR="00DB31FA" w:rsidRPr="00B61E07" w:rsidRDefault="00DB31FA" w:rsidP="00DB31FA">
            <w:pPr>
              <w:spacing w:line="360" w:lineRule="auto"/>
              <w:contextualSpacing/>
              <w:jc w:val="both"/>
              <w:rPr>
                <w:rFonts w:ascii="Palatino Linotype" w:eastAsia="Palatino Linotype" w:hAnsi="Palatino Linotype" w:cs="Palatino Linotype"/>
                <w:color w:val="000000"/>
                <w:sz w:val="16"/>
                <w:szCs w:val="24"/>
              </w:rPr>
            </w:pPr>
            <w:r w:rsidRPr="00B36EE2">
              <w:rPr>
                <w:rFonts w:ascii="Palatino Linotype" w:eastAsia="Palatino Linotype" w:hAnsi="Palatino Linotype" w:cs="Palatino Linotype"/>
                <w:color w:val="000000"/>
                <w:sz w:val="16"/>
                <w:szCs w:val="24"/>
              </w:rPr>
              <w:t>25.2. ¿CUENTAN CON PROGRAMA PARA EL PRÉST</w:t>
            </w:r>
            <w:r>
              <w:rPr>
                <w:rFonts w:ascii="Palatino Linotype" w:eastAsia="Palatino Linotype" w:hAnsi="Palatino Linotype" w:cs="Palatino Linotype"/>
                <w:color w:val="000000"/>
                <w:sz w:val="16"/>
                <w:szCs w:val="24"/>
              </w:rPr>
              <w:t>AMO DE DOCUMENTOS EN CADA CASO?</w:t>
            </w:r>
          </w:p>
        </w:tc>
        <w:tc>
          <w:tcPr>
            <w:tcW w:w="2552" w:type="dxa"/>
          </w:tcPr>
          <w:p w14:paraId="3E0B3BE2" w14:textId="58571906" w:rsidR="00DB31FA" w:rsidRPr="001B5504" w:rsidRDefault="00DB31FA" w:rsidP="00DB31FA">
            <w:pPr>
              <w:spacing w:line="360" w:lineRule="auto"/>
              <w:jc w:val="both"/>
              <w:rPr>
                <w:rFonts w:ascii="Palatino Linotype" w:eastAsia="Palatino Linotype" w:hAnsi="Palatino Linotype" w:cs="Palatino Linotype"/>
                <w:sz w:val="16"/>
                <w:szCs w:val="24"/>
              </w:rPr>
            </w:pPr>
            <w:r w:rsidRPr="00D02F83">
              <w:rPr>
                <w:rFonts w:ascii="Palatino Linotype" w:eastAsia="Palatino Linotype" w:hAnsi="Palatino Linotype" w:cs="Palatino Linotype"/>
                <w:sz w:val="16"/>
                <w:szCs w:val="24"/>
              </w:rPr>
              <w:t>No proporciona respuesta</w:t>
            </w:r>
          </w:p>
        </w:tc>
        <w:tc>
          <w:tcPr>
            <w:tcW w:w="2878" w:type="dxa"/>
          </w:tcPr>
          <w:p w14:paraId="50051DCC" w14:textId="283FA4A4" w:rsidR="00DB31FA" w:rsidRPr="001B5504" w:rsidRDefault="00DB31FA" w:rsidP="00DB31FA">
            <w:pPr>
              <w:spacing w:line="360" w:lineRule="auto"/>
              <w:jc w:val="both"/>
              <w:rPr>
                <w:rFonts w:ascii="Palatino Linotype" w:eastAsia="Palatino Linotype" w:hAnsi="Palatino Linotype" w:cs="Palatino Linotype"/>
                <w:sz w:val="16"/>
                <w:szCs w:val="24"/>
              </w:rPr>
            </w:pPr>
            <w:r w:rsidRPr="00C34C64">
              <w:rPr>
                <w:rFonts w:ascii="Palatino Linotype" w:eastAsia="Palatino Linotype" w:hAnsi="Palatino Linotype" w:cs="Palatino Linotype"/>
                <w:sz w:val="16"/>
                <w:szCs w:val="24"/>
              </w:rPr>
              <w:t>No proporciona respuesta</w:t>
            </w:r>
          </w:p>
        </w:tc>
      </w:tr>
      <w:tr w:rsidR="00DB31FA" w14:paraId="55641FB4" w14:textId="77777777" w:rsidTr="007663D8">
        <w:tc>
          <w:tcPr>
            <w:tcW w:w="3964" w:type="dxa"/>
          </w:tcPr>
          <w:p w14:paraId="0782503F" w14:textId="3046AEEC" w:rsidR="00DB31FA" w:rsidRPr="00B61E07" w:rsidRDefault="00DB31FA" w:rsidP="00DB31FA">
            <w:pPr>
              <w:spacing w:line="360" w:lineRule="auto"/>
              <w:contextualSpacing/>
              <w:jc w:val="both"/>
              <w:rPr>
                <w:rFonts w:ascii="Palatino Linotype" w:eastAsia="Palatino Linotype" w:hAnsi="Palatino Linotype" w:cs="Palatino Linotype"/>
                <w:color w:val="000000"/>
                <w:sz w:val="16"/>
                <w:szCs w:val="24"/>
              </w:rPr>
            </w:pPr>
            <w:r w:rsidRPr="00B36EE2">
              <w:rPr>
                <w:rFonts w:ascii="Palatino Linotype" w:eastAsia="Palatino Linotype" w:hAnsi="Palatino Linotype" w:cs="Palatino Linotype"/>
                <w:color w:val="000000"/>
                <w:sz w:val="16"/>
                <w:szCs w:val="24"/>
              </w:rPr>
              <w:t>25.3. ¿QUIEN LLEVA A CABO EL PRÉST</w:t>
            </w:r>
            <w:r>
              <w:rPr>
                <w:rFonts w:ascii="Palatino Linotype" w:eastAsia="Palatino Linotype" w:hAnsi="Palatino Linotype" w:cs="Palatino Linotype"/>
                <w:color w:val="000000"/>
                <w:sz w:val="16"/>
                <w:szCs w:val="24"/>
              </w:rPr>
              <w:t>AMO DE DOCUMENTOS EN CADA CASO?</w:t>
            </w:r>
          </w:p>
        </w:tc>
        <w:tc>
          <w:tcPr>
            <w:tcW w:w="2552" w:type="dxa"/>
          </w:tcPr>
          <w:p w14:paraId="2D4D3111" w14:textId="2067E342" w:rsidR="00DB31FA" w:rsidRPr="001B5504" w:rsidRDefault="00DB31FA" w:rsidP="00DB31FA">
            <w:pPr>
              <w:spacing w:line="360" w:lineRule="auto"/>
              <w:jc w:val="both"/>
              <w:rPr>
                <w:rFonts w:ascii="Palatino Linotype" w:eastAsia="Palatino Linotype" w:hAnsi="Palatino Linotype" w:cs="Palatino Linotype"/>
                <w:sz w:val="16"/>
                <w:szCs w:val="24"/>
              </w:rPr>
            </w:pPr>
            <w:r w:rsidRPr="00D02F83">
              <w:rPr>
                <w:rFonts w:ascii="Palatino Linotype" w:eastAsia="Palatino Linotype" w:hAnsi="Palatino Linotype" w:cs="Palatino Linotype"/>
                <w:sz w:val="16"/>
                <w:szCs w:val="24"/>
              </w:rPr>
              <w:t>No proporciona respuesta</w:t>
            </w:r>
          </w:p>
        </w:tc>
        <w:tc>
          <w:tcPr>
            <w:tcW w:w="2878" w:type="dxa"/>
          </w:tcPr>
          <w:p w14:paraId="05602B27" w14:textId="2C9BEEE9" w:rsidR="00DB31FA" w:rsidRPr="001B5504" w:rsidRDefault="00DB31FA" w:rsidP="00DB31FA">
            <w:pPr>
              <w:spacing w:line="360" w:lineRule="auto"/>
              <w:jc w:val="both"/>
              <w:rPr>
                <w:rFonts w:ascii="Palatino Linotype" w:eastAsia="Palatino Linotype" w:hAnsi="Palatino Linotype" w:cs="Palatino Linotype"/>
                <w:sz w:val="16"/>
                <w:szCs w:val="24"/>
              </w:rPr>
            </w:pPr>
            <w:r w:rsidRPr="00C34C64">
              <w:rPr>
                <w:rFonts w:ascii="Palatino Linotype" w:eastAsia="Palatino Linotype" w:hAnsi="Palatino Linotype" w:cs="Palatino Linotype"/>
                <w:sz w:val="16"/>
                <w:szCs w:val="24"/>
              </w:rPr>
              <w:t>No proporciona respuesta</w:t>
            </w:r>
          </w:p>
        </w:tc>
      </w:tr>
      <w:tr w:rsidR="00DB31FA" w14:paraId="1DE18076" w14:textId="77777777" w:rsidTr="007663D8">
        <w:tc>
          <w:tcPr>
            <w:tcW w:w="3964" w:type="dxa"/>
          </w:tcPr>
          <w:p w14:paraId="3C8C80AE" w14:textId="5D54E6D5" w:rsidR="00DB31FA" w:rsidRPr="00B61E07" w:rsidRDefault="00DB31FA" w:rsidP="00DB31FA">
            <w:pPr>
              <w:spacing w:line="360" w:lineRule="auto"/>
              <w:contextualSpacing/>
              <w:jc w:val="both"/>
              <w:rPr>
                <w:rFonts w:ascii="Palatino Linotype" w:eastAsia="Palatino Linotype" w:hAnsi="Palatino Linotype" w:cs="Palatino Linotype"/>
                <w:color w:val="000000"/>
                <w:sz w:val="16"/>
                <w:szCs w:val="24"/>
              </w:rPr>
            </w:pPr>
            <w:r w:rsidRPr="00B36EE2">
              <w:rPr>
                <w:rFonts w:ascii="Palatino Linotype" w:eastAsia="Palatino Linotype" w:hAnsi="Palatino Linotype" w:cs="Palatino Linotype"/>
                <w:color w:val="000000"/>
                <w:sz w:val="16"/>
                <w:szCs w:val="24"/>
              </w:rPr>
              <w:t xml:space="preserve">25.4. ¿QUIEN ESTABLECE LAS POLÍTICAS </w:t>
            </w:r>
            <w:r>
              <w:rPr>
                <w:rFonts w:ascii="Palatino Linotype" w:eastAsia="Palatino Linotype" w:hAnsi="Palatino Linotype" w:cs="Palatino Linotype"/>
                <w:color w:val="000000"/>
                <w:sz w:val="16"/>
                <w:szCs w:val="24"/>
              </w:rPr>
              <w:t>PARA EL PRÉSTAMO DE DOCUMENTOS?</w:t>
            </w:r>
          </w:p>
        </w:tc>
        <w:tc>
          <w:tcPr>
            <w:tcW w:w="2552" w:type="dxa"/>
          </w:tcPr>
          <w:p w14:paraId="753179DC" w14:textId="4C8619EA" w:rsidR="00DB31FA" w:rsidRPr="001B5504" w:rsidRDefault="00DB31FA" w:rsidP="00DB31FA">
            <w:pPr>
              <w:spacing w:line="360" w:lineRule="auto"/>
              <w:jc w:val="both"/>
              <w:rPr>
                <w:rFonts w:ascii="Palatino Linotype" w:eastAsia="Palatino Linotype" w:hAnsi="Palatino Linotype" w:cs="Palatino Linotype"/>
                <w:sz w:val="16"/>
                <w:szCs w:val="24"/>
              </w:rPr>
            </w:pPr>
            <w:r w:rsidRPr="00D02F83">
              <w:rPr>
                <w:rFonts w:ascii="Palatino Linotype" w:eastAsia="Palatino Linotype" w:hAnsi="Palatino Linotype" w:cs="Palatino Linotype"/>
                <w:sz w:val="16"/>
                <w:szCs w:val="24"/>
              </w:rPr>
              <w:t>No proporciona respuesta</w:t>
            </w:r>
          </w:p>
        </w:tc>
        <w:tc>
          <w:tcPr>
            <w:tcW w:w="2878" w:type="dxa"/>
          </w:tcPr>
          <w:p w14:paraId="061CE749" w14:textId="7529377C" w:rsidR="00DB31FA" w:rsidRPr="001B5504" w:rsidRDefault="00DB31FA" w:rsidP="00DB31FA">
            <w:pPr>
              <w:spacing w:line="360" w:lineRule="auto"/>
              <w:jc w:val="both"/>
              <w:rPr>
                <w:rFonts w:ascii="Palatino Linotype" w:eastAsia="Palatino Linotype" w:hAnsi="Palatino Linotype" w:cs="Palatino Linotype"/>
                <w:sz w:val="16"/>
                <w:szCs w:val="24"/>
              </w:rPr>
            </w:pPr>
            <w:r w:rsidRPr="00C34C64">
              <w:rPr>
                <w:rFonts w:ascii="Palatino Linotype" w:eastAsia="Palatino Linotype" w:hAnsi="Palatino Linotype" w:cs="Palatino Linotype"/>
                <w:sz w:val="16"/>
                <w:szCs w:val="24"/>
              </w:rPr>
              <w:t>No proporciona respuesta</w:t>
            </w:r>
          </w:p>
        </w:tc>
      </w:tr>
      <w:tr w:rsidR="00DB31FA" w14:paraId="7F0D598F" w14:textId="77777777" w:rsidTr="007663D8">
        <w:tc>
          <w:tcPr>
            <w:tcW w:w="3964" w:type="dxa"/>
          </w:tcPr>
          <w:p w14:paraId="5112856C" w14:textId="72A20262" w:rsidR="00DB31FA" w:rsidRPr="00B61E07" w:rsidRDefault="00DB31FA" w:rsidP="00DB31FA">
            <w:pPr>
              <w:spacing w:line="360" w:lineRule="auto"/>
              <w:contextualSpacing/>
              <w:jc w:val="both"/>
              <w:rPr>
                <w:rFonts w:ascii="Palatino Linotype" w:eastAsia="Palatino Linotype" w:hAnsi="Palatino Linotype" w:cs="Palatino Linotype"/>
                <w:color w:val="000000"/>
                <w:sz w:val="16"/>
                <w:szCs w:val="24"/>
              </w:rPr>
            </w:pPr>
            <w:r w:rsidRPr="00B36EE2">
              <w:rPr>
                <w:rFonts w:ascii="Palatino Linotype" w:eastAsia="Palatino Linotype" w:hAnsi="Palatino Linotype" w:cs="Palatino Linotype"/>
                <w:color w:val="000000"/>
                <w:sz w:val="16"/>
                <w:szCs w:val="24"/>
              </w:rPr>
              <w:t>25.5. EL PROGRAMA DE PRÉSTAMO DOCUMENTAL</w:t>
            </w:r>
            <w:r>
              <w:rPr>
                <w:rFonts w:ascii="Palatino Linotype" w:eastAsia="Palatino Linotype" w:hAnsi="Palatino Linotype" w:cs="Palatino Linotype"/>
                <w:color w:val="000000"/>
                <w:sz w:val="16"/>
                <w:szCs w:val="24"/>
              </w:rPr>
              <w:t xml:space="preserve"> DE LOS AÑOS 2019, 2020 Y 2021.</w:t>
            </w:r>
          </w:p>
        </w:tc>
        <w:tc>
          <w:tcPr>
            <w:tcW w:w="2552" w:type="dxa"/>
          </w:tcPr>
          <w:p w14:paraId="4E956324" w14:textId="4F9D1606" w:rsidR="00DB31FA" w:rsidRPr="001B5504" w:rsidRDefault="00DB31FA" w:rsidP="00DB31FA">
            <w:pPr>
              <w:spacing w:line="360" w:lineRule="auto"/>
              <w:jc w:val="both"/>
              <w:rPr>
                <w:rFonts w:ascii="Palatino Linotype" w:eastAsia="Palatino Linotype" w:hAnsi="Palatino Linotype" w:cs="Palatino Linotype"/>
                <w:sz w:val="16"/>
                <w:szCs w:val="24"/>
              </w:rPr>
            </w:pPr>
            <w:r w:rsidRPr="00D02F83">
              <w:rPr>
                <w:rFonts w:ascii="Palatino Linotype" w:eastAsia="Palatino Linotype" w:hAnsi="Palatino Linotype" w:cs="Palatino Linotype"/>
                <w:sz w:val="16"/>
                <w:szCs w:val="24"/>
              </w:rPr>
              <w:t>No proporciona respuesta</w:t>
            </w:r>
          </w:p>
        </w:tc>
        <w:tc>
          <w:tcPr>
            <w:tcW w:w="2878" w:type="dxa"/>
          </w:tcPr>
          <w:p w14:paraId="54092CED" w14:textId="49427DE4" w:rsidR="00DB31FA" w:rsidRPr="001B5504" w:rsidRDefault="00DB31FA" w:rsidP="00DB31FA">
            <w:pPr>
              <w:spacing w:line="360" w:lineRule="auto"/>
              <w:jc w:val="both"/>
              <w:rPr>
                <w:rFonts w:ascii="Palatino Linotype" w:eastAsia="Palatino Linotype" w:hAnsi="Palatino Linotype" w:cs="Palatino Linotype"/>
                <w:sz w:val="16"/>
                <w:szCs w:val="24"/>
              </w:rPr>
            </w:pPr>
            <w:r w:rsidRPr="00C34C64">
              <w:rPr>
                <w:rFonts w:ascii="Palatino Linotype" w:eastAsia="Palatino Linotype" w:hAnsi="Palatino Linotype" w:cs="Palatino Linotype"/>
                <w:sz w:val="16"/>
                <w:szCs w:val="24"/>
              </w:rPr>
              <w:t>No proporciona respuesta</w:t>
            </w:r>
          </w:p>
        </w:tc>
      </w:tr>
      <w:tr w:rsidR="00DB31FA" w14:paraId="6323A2C5" w14:textId="77777777" w:rsidTr="007663D8">
        <w:tc>
          <w:tcPr>
            <w:tcW w:w="3964" w:type="dxa"/>
          </w:tcPr>
          <w:p w14:paraId="7BAF0B49" w14:textId="1AF77463" w:rsidR="00DB31FA" w:rsidRPr="001B5504" w:rsidRDefault="00DB31FA" w:rsidP="00DB31FA">
            <w:pPr>
              <w:spacing w:line="360" w:lineRule="auto"/>
              <w:jc w:val="both"/>
              <w:rPr>
                <w:rFonts w:ascii="Palatino Linotype" w:eastAsia="Palatino Linotype" w:hAnsi="Palatino Linotype" w:cs="Palatino Linotype"/>
                <w:sz w:val="16"/>
                <w:szCs w:val="24"/>
              </w:rPr>
            </w:pPr>
            <w:r w:rsidRPr="00B36EE2">
              <w:rPr>
                <w:rFonts w:ascii="Palatino Linotype" w:eastAsia="Palatino Linotype" w:hAnsi="Palatino Linotype" w:cs="Palatino Linotype"/>
                <w:color w:val="000000"/>
                <w:sz w:val="16"/>
                <w:szCs w:val="24"/>
              </w:rPr>
              <w:t>25.6. EL FORMATO INSTITUCIONAL DEL VALE DE PRÉSTAMO DE DOCUMENTACIÓN.</w:t>
            </w:r>
          </w:p>
        </w:tc>
        <w:tc>
          <w:tcPr>
            <w:tcW w:w="2552" w:type="dxa"/>
          </w:tcPr>
          <w:p w14:paraId="0550E17D" w14:textId="5862D339" w:rsidR="00DB31FA" w:rsidRPr="001B5504" w:rsidRDefault="00DB31FA" w:rsidP="00DB31FA">
            <w:pPr>
              <w:spacing w:line="360" w:lineRule="auto"/>
              <w:jc w:val="both"/>
              <w:rPr>
                <w:rFonts w:ascii="Palatino Linotype" w:eastAsia="Palatino Linotype" w:hAnsi="Palatino Linotype" w:cs="Palatino Linotype"/>
                <w:sz w:val="16"/>
                <w:szCs w:val="24"/>
              </w:rPr>
            </w:pPr>
            <w:r w:rsidRPr="00D02F83">
              <w:rPr>
                <w:rFonts w:ascii="Palatino Linotype" w:eastAsia="Palatino Linotype" w:hAnsi="Palatino Linotype" w:cs="Palatino Linotype"/>
                <w:sz w:val="16"/>
                <w:szCs w:val="24"/>
              </w:rPr>
              <w:t>No proporciona respuesta</w:t>
            </w:r>
          </w:p>
        </w:tc>
        <w:tc>
          <w:tcPr>
            <w:tcW w:w="2878" w:type="dxa"/>
          </w:tcPr>
          <w:p w14:paraId="0AE73687" w14:textId="16E478C2" w:rsidR="00DB31FA" w:rsidRPr="001B5504" w:rsidRDefault="00DB31FA" w:rsidP="00DB31FA">
            <w:pPr>
              <w:spacing w:line="360" w:lineRule="auto"/>
              <w:jc w:val="both"/>
              <w:rPr>
                <w:rFonts w:ascii="Palatino Linotype" w:eastAsia="Palatino Linotype" w:hAnsi="Palatino Linotype" w:cs="Palatino Linotype"/>
                <w:sz w:val="16"/>
                <w:szCs w:val="24"/>
              </w:rPr>
            </w:pPr>
            <w:r w:rsidRPr="00C34C64">
              <w:rPr>
                <w:rFonts w:ascii="Palatino Linotype" w:eastAsia="Palatino Linotype" w:hAnsi="Palatino Linotype" w:cs="Palatino Linotype"/>
                <w:sz w:val="16"/>
                <w:szCs w:val="24"/>
              </w:rPr>
              <w:t>No proporciona respuesta</w:t>
            </w:r>
          </w:p>
        </w:tc>
      </w:tr>
    </w:tbl>
    <w:p w14:paraId="68C05E6F" w14:textId="73E1F557" w:rsidR="00157798" w:rsidRPr="002E29EA" w:rsidRDefault="00157798" w:rsidP="00157798">
      <w:pPr>
        <w:spacing w:before="240" w:after="240" w:line="360" w:lineRule="auto"/>
        <w:jc w:val="both"/>
        <w:rPr>
          <w:rFonts w:ascii="Palatino Linotype" w:eastAsia="Palatino Linotype" w:hAnsi="Palatino Linotype" w:cs="Palatino Linotype"/>
          <w:b/>
          <w:szCs w:val="20"/>
        </w:rPr>
      </w:pPr>
      <w:r w:rsidRPr="002E29EA">
        <w:rPr>
          <w:rFonts w:ascii="Palatino Linotype" w:eastAsia="Palatino Linotype" w:hAnsi="Palatino Linotype" w:cs="Palatino Linotype"/>
          <w:sz w:val="24"/>
        </w:rPr>
        <w:t>Por cuanto hace a</w:t>
      </w:r>
      <w:r w:rsidR="00E51F42" w:rsidRPr="002E29EA">
        <w:rPr>
          <w:rFonts w:ascii="Palatino Linotype" w:eastAsia="Palatino Linotype" w:hAnsi="Palatino Linotype" w:cs="Palatino Linotype"/>
          <w:sz w:val="24"/>
        </w:rPr>
        <w:t>l requerimiento</w:t>
      </w:r>
      <w:r w:rsidRPr="002E29EA">
        <w:rPr>
          <w:rFonts w:ascii="Palatino Linotype" w:eastAsia="Palatino Linotype" w:hAnsi="Palatino Linotype" w:cs="Palatino Linotype"/>
          <w:sz w:val="24"/>
        </w:rPr>
        <w:t xml:space="preserve"> marcados con </w:t>
      </w:r>
      <w:r w:rsidR="00E51F42" w:rsidRPr="002E29EA">
        <w:rPr>
          <w:rFonts w:ascii="Palatino Linotype" w:eastAsia="Palatino Linotype" w:hAnsi="Palatino Linotype" w:cs="Palatino Linotype"/>
          <w:sz w:val="24"/>
        </w:rPr>
        <w:t>el numeral 25.1</w:t>
      </w:r>
      <w:r w:rsidRPr="002E29EA">
        <w:rPr>
          <w:rFonts w:ascii="Palatino Linotype" w:eastAsia="Palatino Linotype" w:hAnsi="Palatino Linotype" w:cs="Palatino Linotype"/>
          <w:sz w:val="24"/>
        </w:rPr>
        <w:t xml:space="preserve">, se tienen por atendidos al haber existido un pronunciamiento por parte del </w:t>
      </w:r>
      <w:r w:rsidRPr="002E29EA">
        <w:rPr>
          <w:rFonts w:ascii="Palatino Linotype" w:eastAsia="Palatino Linotype" w:hAnsi="Palatino Linotype" w:cs="Palatino Linotype"/>
          <w:b/>
          <w:sz w:val="24"/>
        </w:rPr>
        <w:t>Sujeto Obligado</w:t>
      </w:r>
      <w:r w:rsidRPr="002E29EA">
        <w:rPr>
          <w:rFonts w:ascii="Palatino Linotype" w:eastAsia="Palatino Linotype" w:hAnsi="Palatino Linotype" w:cs="Palatino Linotype"/>
          <w:sz w:val="24"/>
        </w:rPr>
        <w:t>, a fin de dar respuesta a</w:t>
      </w:r>
      <w:r w:rsidR="00E51F42" w:rsidRPr="002E29EA">
        <w:rPr>
          <w:rFonts w:ascii="Palatino Linotype" w:eastAsia="Palatino Linotype" w:hAnsi="Palatino Linotype" w:cs="Palatino Linotype"/>
          <w:sz w:val="24"/>
        </w:rPr>
        <w:t>l</w:t>
      </w:r>
      <w:r w:rsidRPr="002E29EA">
        <w:rPr>
          <w:rFonts w:ascii="Palatino Linotype" w:eastAsia="Palatino Linotype" w:hAnsi="Palatino Linotype" w:cs="Palatino Linotype"/>
          <w:sz w:val="24"/>
        </w:rPr>
        <w:t xml:space="preserve"> mismo, aunado al hech</w:t>
      </w:r>
      <w:r w:rsidR="00E51F42" w:rsidRPr="002E29EA">
        <w:rPr>
          <w:rFonts w:ascii="Palatino Linotype" w:eastAsia="Palatino Linotype" w:hAnsi="Palatino Linotype" w:cs="Palatino Linotype"/>
          <w:sz w:val="24"/>
        </w:rPr>
        <w:t>o de que dichos cuestionamiento no se constituye</w:t>
      </w:r>
      <w:r w:rsidRPr="002E29EA">
        <w:rPr>
          <w:rFonts w:ascii="Palatino Linotype" w:eastAsia="Palatino Linotype" w:hAnsi="Palatino Linotype" w:cs="Palatino Linotype"/>
          <w:sz w:val="24"/>
        </w:rPr>
        <w:t xml:space="preserve"> como materia del derecho de acceso a la información, toda vez que no se pretende acceder a un documento previamente generado, sino que la particular pretende que el </w:t>
      </w:r>
      <w:r w:rsidRPr="002E29EA">
        <w:rPr>
          <w:rFonts w:ascii="Palatino Linotype" w:eastAsia="Palatino Linotype" w:hAnsi="Palatino Linotype" w:cs="Palatino Linotype"/>
          <w:b/>
          <w:sz w:val="24"/>
        </w:rPr>
        <w:t xml:space="preserve">Sujeto </w:t>
      </w:r>
      <w:r w:rsidRPr="002E29EA">
        <w:rPr>
          <w:rFonts w:ascii="Palatino Linotype" w:eastAsia="Palatino Linotype" w:hAnsi="Palatino Linotype" w:cs="Palatino Linotype"/>
          <w:b/>
          <w:sz w:val="24"/>
        </w:rPr>
        <w:lastRenderedPageBreak/>
        <w:t xml:space="preserve">Obligado </w:t>
      </w:r>
      <w:r w:rsidRPr="002E29EA">
        <w:rPr>
          <w:rFonts w:ascii="Palatino Linotype" w:eastAsia="Palatino Linotype" w:hAnsi="Palatino Linotype" w:cs="Palatino Linotype"/>
          <w:sz w:val="24"/>
        </w:rPr>
        <w:t>se pronuncie en el sentido de atender lo solicitado, constituyendo un derecho de petición</w:t>
      </w:r>
      <w:r w:rsidR="00E51F42" w:rsidRPr="002E29EA">
        <w:rPr>
          <w:rFonts w:ascii="Palatino Linotype" w:eastAsia="Palatino Linotype" w:hAnsi="Palatino Linotype" w:cs="Palatino Linotype"/>
          <w:sz w:val="24"/>
        </w:rPr>
        <w:t>.</w:t>
      </w:r>
    </w:p>
    <w:p w14:paraId="36F3ABD4" w14:textId="08EA5126" w:rsidR="00157798" w:rsidRPr="002E29EA" w:rsidRDefault="00157798" w:rsidP="00157798">
      <w:pPr>
        <w:spacing w:before="240" w:after="240" w:line="360" w:lineRule="auto"/>
        <w:jc w:val="both"/>
        <w:rPr>
          <w:rFonts w:ascii="Palatino Linotype" w:eastAsia="Palatino Linotype" w:hAnsi="Palatino Linotype" w:cs="Palatino Linotype"/>
          <w:sz w:val="24"/>
        </w:rPr>
      </w:pPr>
      <w:r w:rsidRPr="002E29EA">
        <w:rPr>
          <w:rFonts w:ascii="Palatino Linotype" w:eastAsia="Palatino Linotype" w:hAnsi="Palatino Linotype" w:cs="Palatino Linotype"/>
          <w:sz w:val="24"/>
        </w:rPr>
        <w:t>Respecto de</w:t>
      </w:r>
      <w:r w:rsidR="00E51F42" w:rsidRPr="002E29EA">
        <w:rPr>
          <w:rFonts w:ascii="Palatino Linotype" w:eastAsia="Palatino Linotype" w:hAnsi="Palatino Linotype" w:cs="Palatino Linotype"/>
          <w:sz w:val="24"/>
        </w:rPr>
        <w:t xml:space="preserve"> </w:t>
      </w:r>
      <w:r w:rsidRPr="002E29EA">
        <w:rPr>
          <w:rFonts w:ascii="Palatino Linotype" w:eastAsia="Palatino Linotype" w:hAnsi="Palatino Linotype" w:cs="Palatino Linotype"/>
          <w:sz w:val="24"/>
        </w:rPr>
        <w:t>l</w:t>
      </w:r>
      <w:r w:rsidR="00E51F42" w:rsidRPr="002E29EA">
        <w:rPr>
          <w:rFonts w:ascii="Palatino Linotype" w:eastAsia="Palatino Linotype" w:hAnsi="Palatino Linotype" w:cs="Palatino Linotype"/>
          <w:sz w:val="24"/>
        </w:rPr>
        <w:t>os</w:t>
      </w:r>
      <w:r w:rsidRPr="002E29EA">
        <w:rPr>
          <w:rFonts w:ascii="Palatino Linotype" w:eastAsia="Palatino Linotype" w:hAnsi="Palatino Linotype" w:cs="Palatino Linotype"/>
          <w:sz w:val="24"/>
        </w:rPr>
        <w:t xml:space="preserve"> punto</w:t>
      </w:r>
      <w:r w:rsidR="00E51F42" w:rsidRPr="002E29EA">
        <w:rPr>
          <w:rFonts w:ascii="Palatino Linotype" w:eastAsia="Palatino Linotype" w:hAnsi="Palatino Linotype" w:cs="Palatino Linotype"/>
          <w:sz w:val="24"/>
        </w:rPr>
        <w:t>s 25.2, 25.3, 25.4, 25.5 y 25.6</w:t>
      </w:r>
      <w:r w:rsidRPr="002E29EA">
        <w:rPr>
          <w:rFonts w:ascii="Palatino Linotype" w:eastAsia="Palatino Linotype" w:hAnsi="Palatino Linotype" w:cs="Palatino Linotype"/>
          <w:sz w:val="24"/>
        </w:rPr>
        <w:t xml:space="preserve">, es de señalar que del análisis efectuado en la normatividad aplicable no se advirtió fuente obligacional que constriña al </w:t>
      </w:r>
      <w:r w:rsidRPr="002E29EA">
        <w:rPr>
          <w:rFonts w:ascii="Palatino Linotype" w:eastAsia="Palatino Linotype" w:hAnsi="Palatino Linotype" w:cs="Palatino Linotype"/>
          <w:b/>
          <w:sz w:val="24"/>
        </w:rPr>
        <w:t xml:space="preserve">Sujeto Obligado </w:t>
      </w:r>
      <w:r w:rsidRPr="002E29EA">
        <w:rPr>
          <w:rFonts w:ascii="Palatino Linotype" w:eastAsia="Palatino Linotype" w:hAnsi="Palatino Linotype" w:cs="Palatino Linotype"/>
          <w:sz w:val="24"/>
        </w:rPr>
        <w:t>a contar concretamente con un Programa de préstamo documental, en virtud de ni la Ley General de Archivos, ni Ley de Archivos y Administración de Documentos del Estado de México y Municipios, ni los Lineamientos para la Organización y Conservación de los Archivos, establecen que los Sujetos Obligados deban generar un Programa de préstamo documental tal y como lo refiere la particular.</w:t>
      </w:r>
    </w:p>
    <w:p w14:paraId="3D13C63F" w14:textId="77777777" w:rsidR="00157798" w:rsidRPr="002E29EA" w:rsidRDefault="00157798" w:rsidP="00157798">
      <w:pPr>
        <w:spacing w:before="240" w:after="240" w:line="360" w:lineRule="auto"/>
        <w:jc w:val="both"/>
        <w:rPr>
          <w:rFonts w:ascii="Palatino Linotype" w:eastAsia="Palatino Linotype" w:hAnsi="Palatino Linotype" w:cs="Palatino Linotype"/>
          <w:sz w:val="24"/>
        </w:rPr>
      </w:pPr>
      <w:r w:rsidRPr="002E29EA">
        <w:rPr>
          <w:rFonts w:ascii="Palatino Linotype" w:eastAsia="Palatino Linotype" w:hAnsi="Palatino Linotype" w:cs="Palatino Linotype"/>
          <w:sz w:val="24"/>
        </w:rPr>
        <w:t>En tal contexto, no es procedente la entrega de información alguna para atender el punto en análisis, bajo la premisa de que los Sujetos Obligados solo deben proporcionar aquella información que hubieran generado en el ejercicio de sus atribuciones y que obre en sus archivos, de conformidad con lo establecido en el artículo 12 de la Ley de Transparencia y Acceso a la Información Pública del Estado de México y Municipios, lo que a</w:t>
      </w:r>
      <w:r w:rsidRPr="002E29EA">
        <w:rPr>
          <w:rFonts w:ascii="Palatino Linotype" w:eastAsia="Palatino Linotype" w:hAnsi="Palatino Linotype" w:cs="Palatino Linotype"/>
          <w:i/>
          <w:sz w:val="24"/>
        </w:rPr>
        <w:t xml:space="preserve"> contrario sensu</w:t>
      </w:r>
      <w:r w:rsidRPr="002E29EA">
        <w:rPr>
          <w:rFonts w:ascii="Palatino Linotype" w:eastAsia="Palatino Linotype" w:hAnsi="Palatino Linotype" w:cs="Palatino Linotype"/>
          <w:sz w:val="24"/>
        </w:rPr>
        <w:t xml:space="preserve"> significa que no se está obligado a proporcionar lo que no obre en sus archivos.</w:t>
      </w:r>
    </w:p>
    <w:p w14:paraId="69285594" w14:textId="2DBC9CF4" w:rsidR="00EE7B65" w:rsidRPr="002E29EA" w:rsidRDefault="00157798" w:rsidP="002E29EA">
      <w:pPr>
        <w:spacing w:before="240" w:after="240" w:line="360" w:lineRule="auto"/>
        <w:jc w:val="both"/>
        <w:rPr>
          <w:rFonts w:ascii="Palatino Linotype" w:eastAsia="Palatino Linotype" w:hAnsi="Palatino Linotype" w:cs="Palatino Linotype"/>
          <w:sz w:val="24"/>
          <w:szCs w:val="24"/>
        </w:rPr>
      </w:pPr>
      <w:r w:rsidRPr="00714B26">
        <w:rPr>
          <w:rFonts w:ascii="Palatino Linotype" w:eastAsia="Palatino Linotype" w:hAnsi="Palatino Linotype" w:cs="Palatino Linotype"/>
          <w:sz w:val="24"/>
          <w:szCs w:val="24"/>
        </w:rPr>
        <w:t xml:space="preserve">En tal sentido, </w:t>
      </w:r>
      <w:r w:rsidR="00E51F42" w:rsidRPr="00714B26">
        <w:rPr>
          <w:rFonts w:ascii="Palatino Linotype" w:eastAsia="Palatino Linotype" w:hAnsi="Palatino Linotype" w:cs="Palatino Linotype"/>
          <w:sz w:val="24"/>
          <w:szCs w:val="24"/>
        </w:rPr>
        <w:t xml:space="preserve">solo se requerirá que el Sujeto Obligado dé respuesta de manera clara a las interrogantes para </w:t>
      </w:r>
      <w:r w:rsidR="002E29EA" w:rsidRPr="00714B26">
        <w:rPr>
          <w:rFonts w:ascii="Palatino Linotype" w:eastAsia="Palatino Linotype" w:hAnsi="Palatino Linotype" w:cs="Palatino Linotype"/>
          <w:sz w:val="24"/>
          <w:szCs w:val="24"/>
        </w:rPr>
        <w:t>tenerlo por</w:t>
      </w:r>
      <w:r w:rsidRPr="00714B26">
        <w:rPr>
          <w:rFonts w:ascii="Palatino Linotype" w:eastAsia="Palatino Linotype" w:hAnsi="Palatino Linotype" w:cs="Palatino Linotype"/>
          <w:sz w:val="24"/>
          <w:szCs w:val="24"/>
        </w:rPr>
        <w:t xml:space="preserve"> satisfecho.</w:t>
      </w:r>
    </w:p>
    <w:tbl>
      <w:tblPr>
        <w:tblStyle w:val="Tablaconcuadrcula"/>
        <w:tblW w:w="9394" w:type="dxa"/>
        <w:tblLook w:val="04A0" w:firstRow="1" w:lastRow="0" w:firstColumn="1" w:lastColumn="0" w:noHBand="0" w:noVBand="1"/>
      </w:tblPr>
      <w:tblGrid>
        <w:gridCol w:w="3964"/>
        <w:gridCol w:w="2552"/>
        <w:gridCol w:w="2878"/>
      </w:tblGrid>
      <w:tr w:rsidR="00EE7B65" w14:paraId="6CCEEE6B" w14:textId="77777777" w:rsidTr="007663D8">
        <w:tc>
          <w:tcPr>
            <w:tcW w:w="9394" w:type="dxa"/>
            <w:gridSpan w:val="3"/>
          </w:tcPr>
          <w:p w14:paraId="4B67EBD4" w14:textId="3D24F9A9" w:rsidR="00EE7B65" w:rsidRPr="002E29EA" w:rsidRDefault="0019565B" w:rsidP="007663D8">
            <w:pPr>
              <w:jc w:val="both"/>
              <w:rPr>
                <w:rFonts w:ascii="Palatino Linotype" w:eastAsia="Palatino Linotype" w:hAnsi="Palatino Linotype" w:cs="Palatino Linotype"/>
                <w:b/>
                <w:sz w:val="24"/>
                <w:szCs w:val="24"/>
              </w:rPr>
            </w:pPr>
            <w:r w:rsidRPr="002E29EA">
              <w:rPr>
                <w:b/>
              </w:rPr>
              <w:t>26. DIFUSIÓN</w:t>
            </w:r>
          </w:p>
        </w:tc>
      </w:tr>
      <w:tr w:rsidR="00EE7B65" w14:paraId="18E75D7B" w14:textId="77777777" w:rsidTr="007663D8">
        <w:tc>
          <w:tcPr>
            <w:tcW w:w="3964" w:type="dxa"/>
            <w:vAlign w:val="center"/>
          </w:tcPr>
          <w:p w14:paraId="599D66DF"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REQUERIMIENTO</w:t>
            </w:r>
          </w:p>
        </w:tc>
        <w:tc>
          <w:tcPr>
            <w:tcW w:w="2552" w:type="dxa"/>
            <w:vAlign w:val="center"/>
          </w:tcPr>
          <w:p w14:paraId="0680575A"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RESPUESTA</w:t>
            </w:r>
          </w:p>
        </w:tc>
        <w:tc>
          <w:tcPr>
            <w:tcW w:w="2878" w:type="dxa"/>
            <w:vAlign w:val="center"/>
          </w:tcPr>
          <w:p w14:paraId="04A3BF1D"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INFORME JUSTIFICADO Y ALCANCE</w:t>
            </w:r>
          </w:p>
        </w:tc>
      </w:tr>
      <w:tr w:rsidR="00EE7B65" w14:paraId="2DCE28AD" w14:textId="77777777" w:rsidTr="007663D8">
        <w:tc>
          <w:tcPr>
            <w:tcW w:w="3964" w:type="dxa"/>
          </w:tcPr>
          <w:p w14:paraId="7EF9F605" w14:textId="02693CB9" w:rsidR="00EE7B65" w:rsidRPr="00B61E07" w:rsidRDefault="00182A55" w:rsidP="00182A55">
            <w:pPr>
              <w:spacing w:line="360" w:lineRule="auto"/>
              <w:contextualSpacing/>
              <w:jc w:val="both"/>
              <w:rPr>
                <w:rFonts w:ascii="Palatino Linotype" w:eastAsia="Palatino Linotype" w:hAnsi="Palatino Linotype" w:cs="Palatino Linotype"/>
                <w:color w:val="000000"/>
                <w:sz w:val="16"/>
                <w:szCs w:val="24"/>
              </w:rPr>
            </w:pPr>
            <w:r w:rsidRPr="00182A55">
              <w:rPr>
                <w:rFonts w:ascii="Palatino Linotype" w:eastAsia="Palatino Linotype" w:hAnsi="Palatino Linotype" w:cs="Palatino Linotype"/>
                <w:color w:val="000000"/>
                <w:sz w:val="16"/>
                <w:szCs w:val="24"/>
              </w:rPr>
              <w:t xml:space="preserve">26.1. ¿LLEVAN A CABO LA DIFUSIÓN DE LOS DOCUMENTOS </w:t>
            </w:r>
            <w:r w:rsidR="00F412E1">
              <w:rPr>
                <w:rFonts w:ascii="Palatino Linotype" w:eastAsia="Palatino Linotype" w:hAnsi="Palatino Linotype" w:cs="Palatino Linotype"/>
                <w:color w:val="000000"/>
                <w:sz w:val="16"/>
                <w:szCs w:val="24"/>
              </w:rPr>
              <w:t xml:space="preserve">HISTÓRICOS COMO LO </w:t>
            </w:r>
            <w:r w:rsidR="00F412E1">
              <w:rPr>
                <w:rFonts w:ascii="Palatino Linotype" w:eastAsia="Palatino Linotype" w:hAnsi="Palatino Linotype" w:cs="Palatino Linotype"/>
                <w:color w:val="000000"/>
                <w:sz w:val="16"/>
                <w:szCs w:val="24"/>
              </w:rPr>
              <w:lastRenderedPageBreak/>
              <w:t xml:space="preserve">ESTABLECE EL </w:t>
            </w:r>
            <w:r w:rsidRPr="00182A55">
              <w:rPr>
                <w:rFonts w:ascii="Palatino Linotype" w:eastAsia="Palatino Linotype" w:hAnsi="Palatino Linotype" w:cs="Palatino Linotype"/>
                <w:color w:val="000000"/>
                <w:sz w:val="16"/>
                <w:szCs w:val="24"/>
              </w:rPr>
              <w:t>ARTÍCULO 40 Y SUS FRACCIONES I, II Y VI DE LA LEY GENERAL D</w:t>
            </w:r>
            <w:r w:rsidR="00F412E1">
              <w:rPr>
                <w:rFonts w:ascii="Palatino Linotype" w:eastAsia="Palatino Linotype" w:hAnsi="Palatino Linotype" w:cs="Palatino Linotype"/>
                <w:color w:val="000000"/>
                <w:sz w:val="16"/>
                <w:szCs w:val="24"/>
              </w:rPr>
              <w:t xml:space="preserve">E ARCHIVOS Y EL ARTÍCULO DÉCIMO </w:t>
            </w:r>
            <w:r w:rsidRPr="00182A55">
              <w:rPr>
                <w:rFonts w:ascii="Palatino Linotype" w:eastAsia="Palatino Linotype" w:hAnsi="Palatino Linotype" w:cs="Palatino Linotype"/>
                <w:color w:val="000000"/>
                <w:sz w:val="16"/>
                <w:szCs w:val="24"/>
              </w:rPr>
              <w:t>PRIMERO FRACCIÓN IV INCISO d) DE LOS LINEAMIENTOS PARA</w:t>
            </w:r>
            <w:r w:rsidR="00F412E1">
              <w:rPr>
                <w:rFonts w:ascii="Palatino Linotype" w:eastAsia="Palatino Linotype" w:hAnsi="Palatino Linotype" w:cs="Palatino Linotype"/>
                <w:color w:val="000000"/>
                <w:sz w:val="16"/>
                <w:szCs w:val="24"/>
              </w:rPr>
              <w:t xml:space="preserve"> LA ORGANIZACIÓN Y CONSERVACIÓN </w:t>
            </w:r>
            <w:r w:rsidRPr="00182A55">
              <w:rPr>
                <w:rFonts w:ascii="Palatino Linotype" w:eastAsia="Palatino Linotype" w:hAnsi="Palatino Linotype" w:cs="Palatino Linotype"/>
                <w:color w:val="000000"/>
                <w:sz w:val="16"/>
                <w:szCs w:val="24"/>
              </w:rPr>
              <w:t>DE ARCHIVOS?</w:t>
            </w:r>
          </w:p>
        </w:tc>
        <w:tc>
          <w:tcPr>
            <w:tcW w:w="2552" w:type="dxa"/>
          </w:tcPr>
          <w:p w14:paraId="566022D0" w14:textId="7B63DF0B" w:rsidR="00EE7B65" w:rsidRPr="001B5504" w:rsidRDefault="00DB31FA" w:rsidP="007663D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lastRenderedPageBreak/>
              <w:t>Estamos en proceso de llevar a cabo el artículo 40 fracción I y XI</w:t>
            </w:r>
          </w:p>
        </w:tc>
        <w:tc>
          <w:tcPr>
            <w:tcW w:w="2878" w:type="dxa"/>
          </w:tcPr>
          <w:p w14:paraId="41246F49" w14:textId="024CB105" w:rsidR="00EE7B65" w:rsidRPr="001B5504" w:rsidRDefault="00DB31FA" w:rsidP="007663D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 xml:space="preserve">Si </w:t>
            </w:r>
          </w:p>
        </w:tc>
      </w:tr>
      <w:tr w:rsidR="00DB31FA" w14:paraId="55C95386" w14:textId="77777777" w:rsidTr="007663D8">
        <w:tc>
          <w:tcPr>
            <w:tcW w:w="3964" w:type="dxa"/>
          </w:tcPr>
          <w:p w14:paraId="58FB3090" w14:textId="19E70D5D" w:rsidR="00DB31FA" w:rsidRPr="001B5504" w:rsidRDefault="00DB31FA" w:rsidP="00DB31FA">
            <w:pPr>
              <w:spacing w:line="360" w:lineRule="auto"/>
              <w:jc w:val="both"/>
              <w:rPr>
                <w:rFonts w:ascii="Palatino Linotype" w:eastAsia="Palatino Linotype" w:hAnsi="Palatino Linotype" w:cs="Palatino Linotype"/>
                <w:sz w:val="16"/>
                <w:szCs w:val="24"/>
              </w:rPr>
            </w:pPr>
            <w:r w:rsidRPr="00182A55">
              <w:rPr>
                <w:rFonts w:ascii="Palatino Linotype" w:eastAsia="Palatino Linotype" w:hAnsi="Palatino Linotype" w:cs="Palatino Linotype"/>
                <w:sz w:val="16"/>
                <w:szCs w:val="24"/>
              </w:rPr>
              <w:t xml:space="preserve">26.2. ¿TIENEN ALGÚN PROGRAMA DE </w:t>
            </w:r>
            <w:r>
              <w:rPr>
                <w:rFonts w:ascii="Palatino Linotype" w:eastAsia="Palatino Linotype" w:hAnsi="Palatino Linotype" w:cs="Palatino Linotype"/>
                <w:sz w:val="16"/>
                <w:szCs w:val="24"/>
              </w:rPr>
              <w:t>DIFUSIÓN DEL ARCHIVO HISTÓRICO?</w:t>
            </w:r>
          </w:p>
        </w:tc>
        <w:tc>
          <w:tcPr>
            <w:tcW w:w="2552" w:type="dxa"/>
          </w:tcPr>
          <w:p w14:paraId="3782FB99" w14:textId="529C4C01" w:rsidR="00DB31FA" w:rsidRPr="001B5504" w:rsidRDefault="00DB31FA" w:rsidP="00DB31FA">
            <w:pPr>
              <w:spacing w:line="360" w:lineRule="auto"/>
              <w:jc w:val="both"/>
              <w:rPr>
                <w:rFonts w:ascii="Palatino Linotype" w:eastAsia="Palatino Linotype" w:hAnsi="Palatino Linotype" w:cs="Palatino Linotype"/>
                <w:sz w:val="16"/>
                <w:szCs w:val="24"/>
              </w:rPr>
            </w:pPr>
            <w:r w:rsidRPr="00CB2DB1">
              <w:rPr>
                <w:rFonts w:ascii="Palatino Linotype" w:eastAsia="Palatino Linotype" w:hAnsi="Palatino Linotype" w:cs="Palatino Linotype"/>
                <w:sz w:val="16"/>
                <w:szCs w:val="24"/>
              </w:rPr>
              <w:t>No proporciona respuesta</w:t>
            </w:r>
          </w:p>
        </w:tc>
        <w:tc>
          <w:tcPr>
            <w:tcW w:w="2878" w:type="dxa"/>
          </w:tcPr>
          <w:p w14:paraId="36FAFD04" w14:textId="1982D3F4" w:rsidR="00DB31FA" w:rsidRPr="001B5504" w:rsidRDefault="00DB31FA" w:rsidP="00DB31FA">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 xml:space="preserve">El Cronista Municipal esta desarrollando diversas tareas para difundir la información contenida en los archivos histórico de nuestro municipio. </w:t>
            </w:r>
          </w:p>
        </w:tc>
      </w:tr>
      <w:tr w:rsidR="00DB31FA" w14:paraId="6E4BB630" w14:textId="77777777" w:rsidTr="007663D8">
        <w:tc>
          <w:tcPr>
            <w:tcW w:w="3964" w:type="dxa"/>
          </w:tcPr>
          <w:p w14:paraId="7B2CA849" w14:textId="1C1D6506" w:rsidR="00DB31FA" w:rsidRPr="001B5504" w:rsidRDefault="00DB31FA" w:rsidP="00DB31FA">
            <w:pPr>
              <w:spacing w:line="360" w:lineRule="auto"/>
              <w:jc w:val="both"/>
              <w:rPr>
                <w:rFonts w:ascii="Palatino Linotype" w:eastAsia="Palatino Linotype" w:hAnsi="Palatino Linotype" w:cs="Palatino Linotype"/>
                <w:sz w:val="16"/>
                <w:szCs w:val="24"/>
              </w:rPr>
            </w:pPr>
            <w:r w:rsidRPr="00182A55">
              <w:rPr>
                <w:rFonts w:ascii="Palatino Linotype" w:eastAsia="Palatino Linotype" w:hAnsi="Palatino Linotype" w:cs="Palatino Linotype"/>
                <w:sz w:val="16"/>
                <w:szCs w:val="24"/>
              </w:rPr>
              <w:t>26.3. ¿QUIEN SE ENCARGA DE HACER LA DIFUSIÓ</w:t>
            </w:r>
            <w:r>
              <w:rPr>
                <w:rFonts w:ascii="Palatino Linotype" w:eastAsia="Palatino Linotype" w:hAnsi="Palatino Linotype" w:cs="Palatino Linotype"/>
                <w:sz w:val="16"/>
                <w:szCs w:val="24"/>
              </w:rPr>
              <w:t>N DE LOS DOCUMENTOS HISTÓRICOS?</w:t>
            </w:r>
          </w:p>
        </w:tc>
        <w:tc>
          <w:tcPr>
            <w:tcW w:w="2552" w:type="dxa"/>
          </w:tcPr>
          <w:p w14:paraId="7B40E623" w14:textId="511CAF62" w:rsidR="00DB31FA" w:rsidRPr="001B5504" w:rsidRDefault="00DB31FA" w:rsidP="00DB31FA">
            <w:pPr>
              <w:spacing w:line="360" w:lineRule="auto"/>
              <w:jc w:val="both"/>
              <w:rPr>
                <w:rFonts w:ascii="Palatino Linotype" w:eastAsia="Palatino Linotype" w:hAnsi="Palatino Linotype" w:cs="Palatino Linotype"/>
                <w:sz w:val="16"/>
                <w:szCs w:val="24"/>
              </w:rPr>
            </w:pPr>
            <w:r w:rsidRPr="00CB2DB1">
              <w:rPr>
                <w:rFonts w:ascii="Palatino Linotype" w:eastAsia="Palatino Linotype" w:hAnsi="Palatino Linotype" w:cs="Palatino Linotype"/>
                <w:sz w:val="16"/>
                <w:szCs w:val="24"/>
              </w:rPr>
              <w:t>No proporciona respuesta</w:t>
            </w:r>
          </w:p>
        </w:tc>
        <w:tc>
          <w:tcPr>
            <w:tcW w:w="2878" w:type="dxa"/>
          </w:tcPr>
          <w:p w14:paraId="03C9C308" w14:textId="2AD5529E" w:rsidR="00DB31FA" w:rsidRPr="001B5504" w:rsidRDefault="00DB31FA" w:rsidP="00DB31FA">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El Cronista Municipal</w:t>
            </w:r>
          </w:p>
        </w:tc>
      </w:tr>
      <w:tr w:rsidR="00DB31FA" w14:paraId="47E70469" w14:textId="77777777" w:rsidTr="007663D8">
        <w:tc>
          <w:tcPr>
            <w:tcW w:w="3964" w:type="dxa"/>
          </w:tcPr>
          <w:p w14:paraId="1BCE43E1" w14:textId="2D1B4C70" w:rsidR="00DB31FA" w:rsidRPr="001B5504" w:rsidRDefault="00DB31FA" w:rsidP="00DB31FA">
            <w:pPr>
              <w:spacing w:line="360" w:lineRule="auto"/>
              <w:jc w:val="both"/>
              <w:rPr>
                <w:rFonts w:ascii="Palatino Linotype" w:eastAsia="Palatino Linotype" w:hAnsi="Palatino Linotype" w:cs="Palatino Linotype"/>
                <w:sz w:val="16"/>
                <w:szCs w:val="24"/>
              </w:rPr>
            </w:pPr>
            <w:r w:rsidRPr="00182A55">
              <w:rPr>
                <w:rFonts w:ascii="Palatino Linotype" w:eastAsia="Palatino Linotype" w:hAnsi="Palatino Linotype" w:cs="Palatino Linotype"/>
                <w:sz w:val="16"/>
                <w:szCs w:val="24"/>
              </w:rPr>
              <w:t>26.4. ¿DIFUNDEN TAMBI</w:t>
            </w:r>
            <w:r>
              <w:rPr>
                <w:rFonts w:ascii="Palatino Linotype" w:eastAsia="Palatino Linotype" w:hAnsi="Palatino Linotype" w:cs="Palatino Linotype"/>
                <w:sz w:val="16"/>
                <w:szCs w:val="24"/>
              </w:rPr>
              <w:t>ÉN LA HISTORIA DE SU MUNICIPIO?</w:t>
            </w:r>
          </w:p>
        </w:tc>
        <w:tc>
          <w:tcPr>
            <w:tcW w:w="2552" w:type="dxa"/>
          </w:tcPr>
          <w:p w14:paraId="530ED5D8" w14:textId="54812774" w:rsidR="00DB31FA" w:rsidRPr="001B5504" w:rsidRDefault="00DB31FA" w:rsidP="00DB31FA">
            <w:pPr>
              <w:spacing w:line="360" w:lineRule="auto"/>
              <w:jc w:val="both"/>
              <w:rPr>
                <w:rFonts w:ascii="Palatino Linotype" w:eastAsia="Palatino Linotype" w:hAnsi="Palatino Linotype" w:cs="Palatino Linotype"/>
                <w:sz w:val="16"/>
                <w:szCs w:val="24"/>
              </w:rPr>
            </w:pPr>
            <w:r w:rsidRPr="00CB2DB1">
              <w:rPr>
                <w:rFonts w:ascii="Palatino Linotype" w:eastAsia="Palatino Linotype" w:hAnsi="Palatino Linotype" w:cs="Palatino Linotype"/>
                <w:sz w:val="16"/>
                <w:szCs w:val="24"/>
              </w:rPr>
              <w:t>No proporciona respuesta</w:t>
            </w:r>
          </w:p>
        </w:tc>
        <w:tc>
          <w:tcPr>
            <w:tcW w:w="2878" w:type="dxa"/>
          </w:tcPr>
          <w:p w14:paraId="7B2EA7C4" w14:textId="0115ADA1" w:rsidR="00DB31FA" w:rsidRPr="001B5504" w:rsidRDefault="00DB31FA" w:rsidP="00DB31FA">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 se cuenta con la información</w:t>
            </w:r>
          </w:p>
        </w:tc>
      </w:tr>
      <w:tr w:rsidR="00DB31FA" w14:paraId="39D48FFF" w14:textId="77777777" w:rsidTr="007663D8">
        <w:tc>
          <w:tcPr>
            <w:tcW w:w="3964" w:type="dxa"/>
          </w:tcPr>
          <w:p w14:paraId="57C16D35" w14:textId="5109CFF9" w:rsidR="00DB31FA" w:rsidRPr="001B5504" w:rsidRDefault="00DB31FA" w:rsidP="00DB31FA">
            <w:pPr>
              <w:spacing w:line="360" w:lineRule="auto"/>
              <w:jc w:val="both"/>
              <w:rPr>
                <w:rFonts w:ascii="Palatino Linotype" w:eastAsia="Palatino Linotype" w:hAnsi="Palatino Linotype" w:cs="Palatino Linotype"/>
                <w:sz w:val="16"/>
                <w:szCs w:val="24"/>
              </w:rPr>
            </w:pPr>
            <w:r w:rsidRPr="00182A55">
              <w:rPr>
                <w:rFonts w:ascii="Palatino Linotype" w:eastAsia="Palatino Linotype" w:hAnsi="Palatino Linotype" w:cs="Palatino Linotype"/>
                <w:sz w:val="16"/>
                <w:szCs w:val="24"/>
              </w:rPr>
              <w:t>26.5. ¿QUE MEDIOS UTILIZAN PARA LA DIFUSIÓN DE LOS DOCU</w:t>
            </w:r>
            <w:r>
              <w:rPr>
                <w:rFonts w:ascii="Palatino Linotype" w:eastAsia="Palatino Linotype" w:hAnsi="Palatino Linotype" w:cs="Palatino Linotype"/>
                <w:sz w:val="16"/>
                <w:szCs w:val="24"/>
              </w:rPr>
              <w:t>MENTOS HISTÓRICOS Y DE SU HISTORIA?</w:t>
            </w:r>
          </w:p>
        </w:tc>
        <w:tc>
          <w:tcPr>
            <w:tcW w:w="2552" w:type="dxa"/>
          </w:tcPr>
          <w:p w14:paraId="32877DF2" w14:textId="79D379B5" w:rsidR="00DB31FA" w:rsidRPr="001B5504" w:rsidRDefault="00DB31FA" w:rsidP="00DB31FA">
            <w:pPr>
              <w:spacing w:line="360" w:lineRule="auto"/>
              <w:jc w:val="both"/>
              <w:rPr>
                <w:rFonts w:ascii="Palatino Linotype" w:eastAsia="Palatino Linotype" w:hAnsi="Palatino Linotype" w:cs="Palatino Linotype"/>
                <w:sz w:val="16"/>
                <w:szCs w:val="24"/>
              </w:rPr>
            </w:pPr>
            <w:r w:rsidRPr="00CB2DB1">
              <w:rPr>
                <w:rFonts w:ascii="Palatino Linotype" w:eastAsia="Palatino Linotype" w:hAnsi="Palatino Linotype" w:cs="Palatino Linotype"/>
                <w:sz w:val="16"/>
                <w:szCs w:val="24"/>
              </w:rPr>
              <w:t>No proporciona respuesta</w:t>
            </w:r>
          </w:p>
        </w:tc>
        <w:tc>
          <w:tcPr>
            <w:tcW w:w="2878" w:type="dxa"/>
          </w:tcPr>
          <w:p w14:paraId="12F771C7" w14:textId="769E7FFD" w:rsidR="00DB31FA" w:rsidRPr="001B5504" w:rsidRDefault="00DB31FA" w:rsidP="00DB31FA">
            <w:pPr>
              <w:spacing w:line="360" w:lineRule="auto"/>
              <w:jc w:val="both"/>
              <w:rPr>
                <w:rFonts w:ascii="Palatino Linotype" w:eastAsia="Palatino Linotype" w:hAnsi="Palatino Linotype" w:cs="Palatino Linotype"/>
                <w:sz w:val="16"/>
                <w:szCs w:val="24"/>
              </w:rPr>
            </w:pPr>
            <w:r w:rsidRPr="00E6168E">
              <w:rPr>
                <w:rFonts w:ascii="Palatino Linotype" w:eastAsia="Palatino Linotype" w:hAnsi="Palatino Linotype" w:cs="Palatino Linotype"/>
                <w:sz w:val="16"/>
                <w:szCs w:val="24"/>
              </w:rPr>
              <w:t>No proporciona respuesta</w:t>
            </w:r>
          </w:p>
        </w:tc>
      </w:tr>
      <w:tr w:rsidR="00DB31FA" w14:paraId="221C67EE" w14:textId="77777777" w:rsidTr="007663D8">
        <w:tc>
          <w:tcPr>
            <w:tcW w:w="3964" w:type="dxa"/>
          </w:tcPr>
          <w:p w14:paraId="6030B78C" w14:textId="3EE6234F" w:rsidR="00DB31FA" w:rsidRPr="001B5504" w:rsidRDefault="00DB31FA" w:rsidP="00DB31FA">
            <w:pPr>
              <w:spacing w:line="360" w:lineRule="auto"/>
              <w:jc w:val="both"/>
              <w:rPr>
                <w:rFonts w:ascii="Palatino Linotype" w:eastAsia="Palatino Linotype" w:hAnsi="Palatino Linotype" w:cs="Palatino Linotype"/>
                <w:sz w:val="16"/>
                <w:szCs w:val="24"/>
              </w:rPr>
            </w:pPr>
            <w:r w:rsidRPr="00182A55">
              <w:rPr>
                <w:rFonts w:ascii="Palatino Linotype" w:eastAsia="Palatino Linotype" w:hAnsi="Palatino Linotype" w:cs="Palatino Linotype"/>
                <w:sz w:val="16"/>
                <w:szCs w:val="24"/>
              </w:rPr>
              <w:t>26.6. EL PROGRAMA DE DIFUSIÓN DE LOS DOCUMENTOS HIS</w:t>
            </w:r>
            <w:r>
              <w:rPr>
                <w:rFonts w:ascii="Palatino Linotype" w:eastAsia="Palatino Linotype" w:hAnsi="Palatino Linotype" w:cs="Palatino Linotype"/>
                <w:sz w:val="16"/>
                <w:szCs w:val="24"/>
              </w:rPr>
              <w:t xml:space="preserve">TÓRICOS DE LOS AÑOS 2019, 2020, </w:t>
            </w:r>
            <w:r w:rsidRPr="00182A55">
              <w:rPr>
                <w:rFonts w:ascii="Palatino Linotype" w:eastAsia="Palatino Linotype" w:hAnsi="Palatino Linotype" w:cs="Palatino Linotype"/>
                <w:sz w:val="16"/>
                <w:szCs w:val="24"/>
              </w:rPr>
              <w:t>2021 Y 2022</w:t>
            </w:r>
          </w:p>
        </w:tc>
        <w:tc>
          <w:tcPr>
            <w:tcW w:w="2552" w:type="dxa"/>
          </w:tcPr>
          <w:p w14:paraId="47FE6547" w14:textId="40F11C86" w:rsidR="00DB31FA" w:rsidRPr="001B5504" w:rsidRDefault="00DB31FA" w:rsidP="00DB31FA">
            <w:pPr>
              <w:spacing w:line="360" w:lineRule="auto"/>
              <w:jc w:val="both"/>
              <w:rPr>
                <w:rFonts w:ascii="Palatino Linotype" w:eastAsia="Palatino Linotype" w:hAnsi="Palatino Linotype" w:cs="Palatino Linotype"/>
                <w:sz w:val="16"/>
                <w:szCs w:val="24"/>
              </w:rPr>
            </w:pPr>
            <w:r w:rsidRPr="00CB2DB1">
              <w:rPr>
                <w:rFonts w:ascii="Palatino Linotype" w:eastAsia="Palatino Linotype" w:hAnsi="Palatino Linotype" w:cs="Palatino Linotype"/>
                <w:sz w:val="16"/>
                <w:szCs w:val="24"/>
              </w:rPr>
              <w:t>No proporciona respuesta</w:t>
            </w:r>
          </w:p>
        </w:tc>
        <w:tc>
          <w:tcPr>
            <w:tcW w:w="2878" w:type="dxa"/>
          </w:tcPr>
          <w:p w14:paraId="05803275" w14:textId="39A0F9C8" w:rsidR="00DB31FA" w:rsidRPr="001B5504" w:rsidRDefault="00DB31FA" w:rsidP="00DB31FA">
            <w:pPr>
              <w:spacing w:line="360" w:lineRule="auto"/>
              <w:jc w:val="both"/>
              <w:rPr>
                <w:rFonts w:ascii="Palatino Linotype" w:eastAsia="Palatino Linotype" w:hAnsi="Palatino Linotype" w:cs="Palatino Linotype"/>
                <w:sz w:val="16"/>
                <w:szCs w:val="24"/>
              </w:rPr>
            </w:pPr>
            <w:r w:rsidRPr="00E6168E">
              <w:rPr>
                <w:rFonts w:ascii="Palatino Linotype" w:eastAsia="Palatino Linotype" w:hAnsi="Palatino Linotype" w:cs="Palatino Linotype"/>
                <w:sz w:val="16"/>
                <w:szCs w:val="24"/>
              </w:rPr>
              <w:t>No proporciona respuesta</w:t>
            </w:r>
          </w:p>
        </w:tc>
      </w:tr>
    </w:tbl>
    <w:p w14:paraId="6726F957" w14:textId="77777777" w:rsidR="00EE7B65" w:rsidRDefault="00EE7B65" w:rsidP="00EE7B65">
      <w:pPr>
        <w:spacing w:after="0" w:line="360" w:lineRule="auto"/>
        <w:jc w:val="both"/>
        <w:rPr>
          <w:rFonts w:ascii="Palatino Linotype" w:hAnsi="Palatino Linotype"/>
          <w:b/>
          <w:sz w:val="24"/>
          <w:szCs w:val="24"/>
        </w:rPr>
      </w:pPr>
    </w:p>
    <w:p w14:paraId="3FE88683" w14:textId="77DE6434" w:rsidR="002E29EA" w:rsidRDefault="002E29EA" w:rsidP="002E29EA">
      <w:pPr>
        <w:spacing w:line="360" w:lineRule="auto"/>
        <w:ind w:right="-28"/>
        <w:jc w:val="both"/>
        <w:rPr>
          <w:rFonts w:ascii="Palatino Linotype" w:eastAsia="Palatino Linotype" w:hAnsi="Palatino Linotype" w:cs="Palatino Linotype"/>
        </w:rPr>
      </w:pPr>
      <w:r>
        <w:rPr>
          <w:rFonts w:ascii="Palatino Linotype" w:eastAsia="Palatino Linotype" w:hAnsi="Palatino Linotype" w:cs="Palatino Linotype"/>
        </w:rPr>
        <w:t xml:space="preserve">Conforme a esta parte de los requerimientos de acceso a la información, la Particular señaló que es de su interés saber si se lleva a cabo la difusión de los documentos históricos en términos del artículo 40, fracciones I, II y VI de la Ley General de Archivos y de ello, anexó cuatro preguntas relacionadas al tema, además de solicitar el programa de difusión de los documentos históricos de los años 2019 a 2021; así entonces, el Sujeto Obligado manifestó si llevan a cabo difusión de documentos históricos, sin embargo, no dio respuesta a los numerales 26.4, 25.5 y 25.6, por tal circunstancia, es necesario entrar al estudio del artículo que el Particular ocupó como base para emitir su requerimiento, y así, se tiene lo siguiente: </w:t>
      </w:r>
      <w:r>
        <w:rPr>
          <w:rFonts w:ascii="Palatino Linotype" w:eastAsia="Palatino Linotype" w:hAnsi="Palatino Linotype" w:cs="Palatino Linotype"/>
        </w:rPr>
        <w:tab/>
      </w:r>
    </w:p>
    <w:p w14:paraId="567D20A9" w14:textId="77777777" w:rsidR="002E29EA" w:rsidRDefault="002E29EA" w:rsidP="002E29EA">
      <w:pPr>
        <w:spacing w:line="276" w:lineRule="auto"/>
        <w:ind w:left="567" w:right="709"/>
        <w:jc w:val="both"/>
        <w:rPr>
          <w:rFonts w:ascii="Palatino Linotype" w:eastAsia="Palatino Linotype" w:hAnsi="Palatino Linotype" w:cs="Palatino Linotype"/>
          <w:i/>
        </w:rPr>
      </w:pPr>
      <w:r>
        <w:rPr>
          <w:rFonts w:ascii="Palatino Linotype" w:eastAsia="Palatino Linotype" w:hAnsi="Palatino Linotype" w:cs="Palatino Linotype"/>
          <w:i/>
        </w:rPr>
        <w:lastRenderedPageBreak/>
        <w:t>“Artículo 40. Los responsables de los archivos históricos de los sujetos obligados, adoptarán medidas para fomentar la preservación y difusión de los documentos con valor histórico que forman parte del patrimonio documental, las que incluirán:</w:t>
      </w:r>
    </w:p>
    <w:p w14:paraId="195AE1C4" w14:textId="77777777" w:rsidR="002E29EA" w:rsidRDefault="002E29EA" w:rsidP="002E29EA">
      <w:pPr>
        <w:spacing w:line="276" w:lineRule="auto"/>
        <w:ind w:right="709"/>
        <w:jc w:val="both"/>
        <w:rPr>
          <w:rFonts w:ascii="Palatino Linotype" w:eastAsia="Palatino Linotype" w:hAnsi="Palatino Linotype" w:cs="Palatino Linotype"/>
        </w:rPr>
      </w:pPr>
    </w:p>
    <w:p w14:paraId="4E93E508" w14:textId="77777777" w:rsidR="002E29EA" w:rsidRDefault="002E29EA" w:rsidP="002E29EA">
      <w:pPr>
        <w:spacing w:line="276" w:lineRule="auto"/>
        <w:ind w:left="567" w:right="709"/>
        <w:jc w:val="both"/>
        <w:rPr>
          <w:rFonts w:ascii="Palatino Linotype" w:eastAsia="Palatino Linotype" w:hAnsi="Palatino Linotype" w:cs="Palatino Linotype"/>
          <w:b/>
          <w:i/>
          <w:u w:val="single"/>
        </w:rPr>
      </w:pPr>
      <w:r>
        <w:rPr>
          <w:rFonts w:ascii="Palatino Linotype" w:eastAsia="Palatino Linotype" w:hAnsi="Palatino Linotype" w:cs="Palatino Linotype"/>
          <w:i/>
        </w:rPr>
        <w:t xml:space="preserve">I. Formular políticas y estrategias archivísticas que fomenten la preservación y </w:t>
      </w:r>
      <w:r>
        <w:rPr>
          <w:rFonts w:ascii="Palatino Linotype" w:eastAsia="Palatino Linotype" w:hAnsi="Palatino Linotype" w:cs="Palatino Linotype"/>
          <w:b/>
          <w:i/>
          <w:u w:val="single"/>
        </w:rPr>
        <w:t xml:space="preserve">difusión de los documentos históricos; </w:t>
      </w:r>
    </w:p>
    <w:p w14:paraId="1AC65307" w14:textId="77777777" w:rsidR="002E29EA" w:rsidRDefault="002E29EA" w:rsidP="002E29EA">
      <w:pPr>
        <w:spacing w:line="276" w:lineRule="auto"/>
        <w:ind w:left="567" w:right="709"/>
        <w:jc w:val="both"/>
        <w:rPr>
          <w:rFonts w:ascii="Palatino Linotype" w:eastAsia="Palatino Linotype" w:hAnsi="Palatino Linotype" w:cs="Palatino Linotype"/>
          <w:i/>
        </w:rPr>
      </w:pPr>
      <w:r>
        <w:rPr>
          <w:rFonts w:ascii="Palatino Linotype" w:eastAsia="Palatino Linotype" w:hAnsi="Palatino Linotype" w:cs="Palatino Linotype"/>
          <w:i/>
        </w:rPr>
        <w:t>II</w:t>
      </w:r>
      <w:r>
        <w:rPr>
          <w:rFonts w:ascii="Palatino Linotype" w:eastAsia="Palatino Linotype" w:hAnsi="Palatino Linotype" w:cs="Palatino Linotype"/>
          <w:b/>
          <w:i/>
          <w:u w:val="single"/>
        </w:rPr>
        <w:t xml:space="preserve">. Desarrollar programas de difusión </w:t>
      </w:r>
      <w:r>
        <w:rPr>
          <w:rFonts w:ascii="Palatino Linotype" w:eastAsia="Palatino Linotype" w:hAnsi="Palatino Linotype" w:cs="Palatino Linotype"/>
          <w:i/>
        </w:rPr>
        <w:t>de los documentos históricos a través de medios digitales, con el fin de favorecer el acceso libre y gratuito a los contenidos culturales e informativos;</w:t>
      </w:r>
    </w:p>
    <w:p w14:paraId="456BF554" w14:textId="77777777" w:rsidR="002E29EA" w:rsidRDefault="002E29EA" w:rsidP="002E29EA">
      <w:pPr>
        <w:spacing w:line="276" w:lineRule="auto"/>
        <w:ind w:left="567" w:right="709"/>
        <w:jc w:val="both"/>
        <w:rPr>
          <w:rFonts w:ascii="Palatino Linotype" w:eastAsia="Palatino Linotype" w:hAnsi="Palatino Linotype" w:cs="Palatino Linotype"/>
          <w:b/>
          <w:i/>
          <w:u w:val="single"/>
        </w:rPr>
      </w:pPr>
      <w:r>
        <w:rPr>
          <w:rFonts w:ascii="Palatino Linotype" w:eastAsia="Palatino Linotype" w:hAnsi="Palatino Linotype" w:cs="Palatino Linotype"/>
          <w:i/>
        </w:rPr>
        <w:t xml:space="preserve">VI. Divulgar instrumentos de consulta, boletines informativos y cualquier otro tipo de publicación de interés, </w:t>
      </w:r>
      <w:r>
        <w:rPr>
          <w:rFonts w:ascii="Palatino Linotype" w:eastAsia="Palatino Linotype" w:hAnsi="Palatino Linotype" w:cs="Palatino Linotype"/>
          <w:b/>
          <w:i/>
          <w:u w:val="single"/>
        </w:rPr>
        <w:t>para difundir y brindar acceso a los archivos históricos”</w:t>
      </w:r>
    </w:p>
    <w:p w14:paraId="59AF83C9" w14:textId="77777777" w:rsidR="002E29EA" w:rsidRDefault="002E29EA" w:rsidP="002E29EA">
      <w:pPr>
        <w:spacing w:line="360" w:lineRule="auto"/>
        <w:ind w:right="-28"/>
        <w:jc w:val="both"/>
        <w:rPr>
          <w:rFonts w:ascii="Palatino Linotype" w:eastAsia="Palatino Linotype" w:hAnsi="Palatino Linotype" w:cs="Palatino Linotype"/>
          <w:b/>
          <w:u w:val="single"/>
        </w:rPr>
      </w:pPr>
    </w:p>
    <w:p w14:paraId="18D37D6E" w14:textId="20A5DF38" w:rsidR="002E29EA" w:rsidRDefault="002E29EA" w:rsidP="002E29EA">
      <w:pPr>
        <w:spacing w:line="360" w:lineRule="auto"/>
        <w:ind w:right="-28"/>
        <w:jc w:val="both"/>
        <w:rPr>
          <w:rFonts w:ascii="Palatino Linotype" w:eastAsia="Palatino Linotype" w:hAnsi="Palatino Linotype" w:cs="Palatino Linotype"/>
        </w:rPr>
      </w:pPr>
      <w:r>
        <w:rPr>
          <w:rFonts w:ascii="Palatino Linotype" w:eastAsia="Palatino Linotype" w:hAnsi="Palatino Linotype" w:cs="Palatino Linotype"/>
        </w:rPr>
        <w:t xml:space="preserve">Del artículo en estudio, se desprende la atribución de los Sujetos Obligados para realizar acciones y/o actividades a fin de difundir el archivo histórico formado en función de sus atribuciones, esto, a través del desarrollo de un programa de difusión, así entonces, es claro que el Ayuntamiento de Chicoloapan debió atender este apartado de la solicitud de acceso a la información, en razón que el numeral 19 de la Ley local de la materia, señala que se presume la existencia de lo requerido, siempre que se trate de atribuciones y/o funciones emanados de un ordenamiento legal, así como de la respuesta proporcionada en el informe justificado. </w:t>
      </w:r>
    </w:p>
    <w:p w14:paraId="2E6D7C83" w14:textId="1671204B" w:rsidR="00157798" w:rsidRDefault="002E29EA" w:rsidP="002E29EA">
      <w:pPr>
        <w:spacing w:line="360" w:lineRule="auto"/>
        <w:ind w:right="-28"/>
        <w:jc w:val="both"/>
        <w:rPr>
          <w:rFonts w:ascii="Palatino Linotype" w:eastAsia="Palatino Linotype" w:hAnsi="Palatino Linotype" w:cs="Palatino Linotype"/>
        </w:rPr>
      </w:pPr>
      <w:r>
        <w:rPr>
          <w:rFonts w:ascii="Palatino Linotype" w:eastAsia="Palatino Linotype" w:hAnsi="Palatino Linotype" w:cs="Palatino Linotype"/>
        </w:rPr>
        <w:t xml:space="preserve">En consecuencia de lo anterior, el Sujeto Obligado deberá realizar una búsqueda exhaustiva y razonable dentro de las áreas que por sus atribuciones deban conocer del requerimiento de información, a fin de entregar la expresión documental que más se asemeje a los cuestionamientos planteados por el Particular, o bien, dar cuenta de la inexistencia en sus archivos de información y /o documentales inherentes al tema en estudio. </w:t>
      </w:r>
    </w:p>
    <w:p w14:paraId="16B4FEE0" w14:textId="77777777" w:rsidR="00714B26" w:rsidRPr="002E29EA" w:rsidRDefault="00714B26" w:rsidP="002E29EA">
      <w:pPr>
        <w:spacing w:line="360" w:lineRule="auto"/>
        <w:ind w:right="-28"/>
        <w:jc w:val="both"/>
        <w:rPr>
          <w:rFonts w:ascii="Palatino Linotype" w:eastAsia="Palatino Linotype" w:hAnsi="Palatino Linotype" w:cs="Palatino Linotype"/>
        </w:rPr>
      </w:pPr>
    </w:p>
    <w:tbl>
      <w:tblPr>
        <w:tblStyle w:val="Tablaconcuadrcula"/>
        <w:tblW w:w="9394" w:type="dxa"/>
        <w:tblLook w:val="04A0" w:firstRow="1" w:lastRow="0" w:firstColumn="1" w:lastColumn="0" w:noHBand="0" w:noVBand="1"/>
      </w:tblPr>
      <w:tblGrid>
        <w:gridCol w:w="3964"/>
        <w:gridCol w:w="2552"/>
        <w:gridCol w:w="2878"/>
      </w:tblGrid>
      <w:tr w:rsidR="00EE7B65" w14:paraId="1DF52980" w14:textId="77777777" w:rsidTr="007663D8">
        <w:tc>
          <w:tcPr>
            <w:tcW w:w="9394" w:type="dxa"/>
            <w:gridSpan w:val="3"/>
          </w:tcPr>
          <w:p w14:paraId="57CAE662" w14:textId="1DF92EC5" w:rsidR="00EE7B65" w:rsidRPr="00714B26" w:rsidRDefault="0019565B" w:rsidP="007663D8">
            <w:pPr>
              <w:jc w:val="both"/>
              <w:rPr>
                <w:rFonts w:ascii="Palatino Linotype" w:eastAsia="Palatino Linotype" w:hAnsi="Palatino Linotype" w:cs="Palatino Linotype"/>
                <w:b/>
                <w:sz w:val="24"/>
                <w:szCs w:val="24"/>
              </w:rPr>
            </w:pPr>
            <w:r w:rsidRPr="00714B26">
              <w:rPr>
                <w:b/>
              </w:rPr>
              <w:lastRenderedPageBreak/>
              <w:t>27. SEGURIDAD EN LOS ARCHIVOS</w:t>
            </w:r>
          </w:p>
        </w:tc>
      </w:tr>
      <w:tr w:rsidR="00EE7B65" w14:paraId="2DE5A8E2" w14:textId="77777777" w:rsidTr="007663D8">
        <w:tc>
          <w:tcPr>
            <w:tcW w:w="3964" w:type="dxa"/>
            <w:vAlign w:val="center"/>
          </w:tcPr>
          <w:p w14:paraId="6145DC8E"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REQUERIMIENTO</w:t>
            </w:r>
          </w:p>
        </w:tc>
        <w:tc>
          <w:tcPr>
            <w:tcW w:w="2552" w:type="dxa"/>
            <w:vAlign w:val="center"/>
          </w:tcPr>
          <w:p w14:paraId="502B113F"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RESPUESTA</w:t>
            </w:r>
          </w:p>
        </w:tc>
        <w:tc>
          <w:tcPr>
            <w:tcW w:w="2878" w:type="dxa"/>
            <w:vAlign w:val="center"/>
          </w:tcPr>
          <w:p w14:paraId="1F4179AD"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INFORME JUSTIFICADO Y ALCANCE</w:t>
            </w:r>
          </w:p>
        </w:tc>
      </w:tr>
      <w:tr w:rsidR="003A432B" w14:paraId="55B32FC4" w14:textId="77777777" w:rsidTr="007663D8">
        <w:tc>
          <w:tcPr>
            <w:tcW w:w="3964" w:type="dxa"/>
          </w:tcPr>
          <w:p w14:paraId="5E8CA112" w14:textId="47C9CF3A" w:rsidR="003A432B" w:rsidRPr="00B61E07" w:rsidRDefault="003A432B" w:rsidP="003A432B">
            <w:pPr>
              <w:spacing w:line="360" w:lineRule="auto"/>
              <w:contextualSpacing/>
              <w:jc w:val="both"/>
              <w:rPr>
                <w:rFonts w:ascii="Palatino Linotype" w:eastAsia="Palatino Linotype" w:hAnsi="Palatino Linotype" w:cs="Palatino Linotype"/>
                <w:color w:val="000000"/>
                <w:sz w:val="16"/>
                <w:szCs w:val="24"/>
              </w:rPr>
            </w:pPr>
            <w:r w:rsidRPr="000C3C15">
              <w:rPr>
                <w:rFonts w:ascii="Palatino Linotype" w:eastAsia="Palatino Linotype" w:hAnsi="Palatino Linotype" w:cs="Palatino Linotype"/>
                <w:color w:val="000000"/>
                <w:sz w:val="16"/>
                <w:szCs w:val="24"/>
              </w:rPr>
              <w:t>27.1. ¿LLEVAN A CABO LA SUPERVISIÓN DE LA SEGURIDAD</w:t>
            </w:r>
            <w:r>
              <w:rPr>
                <w:rFonts w:ascii="Palatino Linotype" w:eastAsia="Palatino Linotype" w:hAnsi="Palatino Linotype" w:cs="Palatino Linotype"/>
                <w:color w:val="000000"/>
                <w:sz w:val="16"/>
                <w:szCs w:val="24"/>
              </w:rPr>
              <w:t xml:space="preserve"> FÍSICA DE LOS ARCHIVOS COMO LO </w:t>
            </w:r>
            <w:r w:rsidRPr="000C3C15">
              <w:rPr>
                <w:rFonts w:ascii="Palatino Linotype" w:eastAsia="Palatino Linotype" w:hAnsi="Palatino Linotype" w:cs="Palatino Linotype"/>
                <w:color w:val="000000"/>
                <w:sz w:val="16"/>
                <w:szCs w:val="24"/>
              </w:rPr>
              <w:t>ESTABLECE EL ARTÍCULO 60 Y SUS FRACCIONES I Y II DE L</w:t>
            </w:r>
            <w:r>
              <w:rPr>
                <w:rFonts w:ascii="Palatino Linotype" w:eastAsia="Palatino Linotype" w:hAnsi="Palatino Linotype" w:cs="Palatino Linotype"/>
                <w:color w:val="000000"/>
                <w:sz w:val="16"/>
                <w:szCs w:val="24"/>
              </w:rPr>
              <w:t xml:space="preserve">A LEY GENERAL DE ARCHIVOS Y LOS </w:t>
            </w:r>
            <w:r w:rsidRPr="000C3C15">
              <w:rPr>
                <w:rFonts w:ascii="Palatino Linotype" w:eastAsia="Palatino Linotype" w:hAnsi="Palatino Linotype" w:cs="Palatino Linotype"/>
                <w:color w:val="000000"/>
                <w:sz w:val="16"/>
                <w:szCs w:val="24"/>
              </w:rPr>
              <w:t>ARTÍCULOS QUINCUAGÉSIMO OCTAVO Y SU FRACCIÓ</w:t>
            </w:r>
            <w:r>
              <w:rPr>
                <w:rFonts w:ascii="Palatino Linotype" w:eastAsia="Palatino Linotype" w:hAnsi="Palatino Linotype" w:cs="Palatino Linotype"/>
                <w:color w:val="000000"/>
                <w:sz w:val="16"/>
                <w:szCs w:val="24"/>
              </w:rPr>
              <w:t xml:space="preserve">N I DE LOS LINEAMIENTOS PARA LA </w:t>
            </w:r>
            <w:r w:rsidRPr="000C3C15">
              <w:rPr>
                <w:rFonts w:ascii="Palatino Linotype" w:eastAsia="Palatino Linotype" w:hAnsi="Palatino Linotype" w:cs="Palatino Linotype"/>
                <w:color w:val="000000"/>
                <w:sz w:val="16"/>
                <w:szCs w:val="24"/>
              </w:rPr>
              <w:t>ORGANIZACIÓN Y CONSERVACIÓN DE ARCHIVOS</w:t>
            </w:r>
            <w:r>
              <w:rPr>
                <w:rFonts w:ascii="Palatino Linotype" w:eastAsia="Palatino Linotype" w:hAnsi="Palatino Linotype" w:cs="Palatino Linotype"/>
                <w:color w:val="000000"/>
                <w:sz w:val="16"/>
                <w:szCs w:val="24"/>
              </w:rPr>
              <w:t>?</w:t>
            </w:r>
          </w:p>
        </w:tc>
        <w:tc>
          <w:tcPr>
            <w:tcW w:w="2552" w:type="dxa"/>
          </w:tcPr>
          <w:p w14:paraId="540C0781" w14:textId="6E4525F2" w:rsidR="003A432B" w:rsidRPr="001B5504" w:rsidRDefault="003A432B" w:rsidP="003A432B">
            <w:pPr>
              <w:spacing w:line="360" w:lineRule="auto"/>
              <w:jc w:val="both"/>
              <w:rPr>
                <w:rFonts w:ascii="Palatino Linotype" w:eastAsia="Palatino Linotype" w:hAnsi="Palatino Linotype" w:cs="Palatino Linotype"/>
                <w:sz w:val="16"/>
                <w:szCs w:val="24"/>
              </w:rPr>
            </w:pPr>
            <w:r w:rsidRPr="00BD5DEF">
              <w:rPr>
                <w:rFonts w:ascii="Palatino Linotype" w:eastAsia="Palatino Linotype" w:hAnsi="Palatino Linotype" w:cs="Palatino Linotype"/>
                <w:sz w:val="16"/>
                <w:szCs w:val="24"/>
              </w:rPr>
              <w:t>No proporciona respuesta</w:t>
            </w:r>
          </w:p>
        </w:tc>
        <w:tc>
          <w:tcPr>
            <w:tcW w:w="2878" w:type="dxa"/>
          </w:tcPr>
          <w:p w14:paraId="6C88C324" w14:textId="301D3D95" w:rsidR="003A432B" w:rsidRPr="001B5504" w:rsidRDefault="003A432B" w:rsidP="003A432B">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w:t>
            </w:r>
          </w:p>
        </w:tc>
      </w:tr>
      <w:tr w:rsidR="003A432B" w14:paraId="2DBACF95" w14:textId="77777777" w:rsidTr="007663D8">
        <w:tc>
          <w:tcPr>
            <w:tcW w:w="3964" w:type="dxa"/>
          </w:tcPr>
          <w:p w14:paraId="634F007F" w14:textId="4F79D903" w:rsidR="003A432B" w:rsidRPr="00B61E07" w:rsidRDefault="003A432B" w:rsidP="003A432B">
            <w:pPr>
              <w:spacing w:line="360" w:lineRule="auto"/>
              <w:contextualSpacing/>
              <w:jc w:val="both"/>
              <w:rPr>
                <w:rFonts w:ascii="Palatino Linotype" w:eastAsia="Palatino Linotype" w:hAnsi="Palatino Linotype" w:cs="Palatino Linotype"/>
                <w:color w:val="000000"/>
                <w:sz w:val="16"/>
                <w:szCs w:val="24"/>
              </w:rPr>
            </w:pPr>
            <w:r w:rsidRPr="000C3C15">
              <w:rPr>
                <w:rFonts w:ascii="Palatino Linotype" w:eastAsia="Palatino Linotype" w:hAnsi="Palatino Linotype" w:cs="Palatino Linotype"/>
                <w:color w:val="000000"/>
                <w:sz w:val="16"/>
                <w:szCs w:val="24"/>
              </w:rPr>
              <w:t>27.2. ¿CUENTAN CON ALGÚN PROGRAMA DE SEGURIDAD PARA LOS ARCHIVOS?</w:t>
            </w:r>
          </w:p>
        </w:tc>
        <w:tc>
          <w:tcPr>
            <w:tcW w:w="2552" w:type="dxa"/>
          </w:tcPr>
          <w:p w14:paraId="68D2F84D" w14:textId="6DCDA1DB" w:rsidR="003A432B" w:rsidRPr="001B5504" w:rsidRDefault="003A432B" w:rsidP="003A432B">
            <w:pPr>
              <w:spacing w:line="360" w:lineRule="auto"/>
              <w:jc w:val="both"/>
              <w:rPr>
                <w:rFonts w:ascii="Palatino Linotype" w:eastAsia="Palatino Linotype" w:hAnsi="Palatino Linotype" w:cs="Palatino Linotype"/>
                <w:sz w:val="16"/>
                <w:szCs w:val="24"/>
              </w:rPr>
            </w:pPr>
            <w:r w:rsidRPr="00BD5DEF">
              <w:rPr>
                <w:rFonts w:ascii="Palatino Linotype" w:eastAsia="Palatino Linotype" w:hAnsi="Palatino Linotype" w:cs="Palatino Linotype"/>
                <w:sz w:val="16"/>
                <w:szCs w:val="24"/>
              </w:rPr>
              <w:t>No proporciona respuesta</w:t>
            </w:r>
          </w:p>
        </w:tc>
        <w:tc>
          <w:tcPr>
            <w:tcW w:w="2878" w:type="dxa"/>
          </w:tcPr>
          <w:p w14:paraId="008C9EF5" w14:textId="3966679F" w:rsidR="003A432B" w:rsidRPr="001B5504" w:rsidRDefault="003A432B" w:rsidP="003A432B">
            <w:pPr>
              <w:spacing w:line="360" w:lineRule="auto"/>
              <w:jc w:val="both"/>
              <w:rPr>
                <w:rFonts w:ascii="Palatino Linotype" w:eastAsia="Palatino Linotype" w:hAnsi="Palatino Linotype" w:cs="Palatino Linotype"/>
                <w:sz w:val="16"/>
                <w:szCs w:val="24"/>
              </w:rPr>
            </w:pPr>
            <w:r w:rsidRPr="00274F74">
              <w:rPr>
                <w:rFonts w:ascii="Palatino Linotype" w:eastAsia="Palatino Linotype" w:hAnsi="Palatino Linotype" w:cs="Palatino Linotype"/>
                <w:sz w:val="16"/>
                <w:szCs w:val="24"/>
              </w:rPr>
              <w:t>No proporciona respuesta</w:t>
            </w:r>
          </w:p>
        </w:tc>
      </w:tr>
      <w:tr w:rsidR="003A432B" w14:paraId="00170A4C" w14:textId="77777777" w:rsidTr="007663D8">
        <w:tc>
          <w:tcPr>
            <w:tcW w:w="3964" w:type="dxa"/>
          </w:tcPr>
          <w:p w14:paraId="41B3CADC" w14:textId="77777777" w:rsidR="003A432B" w:rsidRPr="000C3C15" w:rsidRDefault="003A432B" w:rsidP="003A432B">
            <w:pPr>
              <w:spacing w:line="360" w:lineRule="auto"/>
              <w:contextualSpacing/>
              <w:jc w:val="both"/>
              <w:rPr>
                <w:rFonts w:ascii="Palatino Linotype" w:eastAsia="Palatino Linotype" w:hAnsi="Palatino Linotype" w:cs="Palatino Linotype"/>
                <w:color w:val="000000"/>
                <w:sz w:val="16"/>
                <w:szCs w:val="24"/>
              </w:rPr>
            </w:pPr>
            <w:r w:rsidRPr="000C3C15">
              <w:rPr>
                <w:rFonts w:ascii="Palatino Linotype" w:eastAsia="Palatino Linotype" w:hAnsi="Palatino Linotype" w:cs="Palatino Linotype"/>
                <w:color w:val="000000"/>
                <w:sz w:val="16"/>
                <w:szCs w:val="24"/>
              </w:rPr>
              <w:t>27.3. ¿QUIEN SE ENCARGA DE LA SEGURIDAD DE LOS ARCHIVOS</w:t>
            </w:r>
          </w:p>
          <w:p w14:paraId="18F5B6EB" w14:textId="77777777" w:rsidR="003A432B" w:rsidRPr="00B61E07" w:rsidRDefault="003A432B" w:rsidP="003A432B">
            <w:pPr>
              <w:spacing w:line="360" w:lineRule="auto"/>
              <w:contextualSpacing/>
              <w:jc w:val="both"/>
              <w:rPr>
                <w:rFonts w:ascii="Palatino Linotype" w:eastAsia="Palatino Linotype" w:hAnsi="Palatino Linotype" w:cs="Palatino Linotype"/>
                <w:color w:val="000000"/>
                <w:sz w:val="16"/>
                <w:szCs w:val="24"/>
              </w:rPr>
            </w:pPr>
          </w:p>
        </w:tc>
        <w:tc>
          <w:tcPr>
            <w:tcW w:w="2552" w:type="dxa"/>
          </w:tcPr>
          <w:p w14:paraId="25771D61" w14:textId="04C752F6" w:rsidR="003A432B" w:rsidRPr="001B5504" w:rsidRDefault="003A432B" w:rsidP="003A432B">
            <w:pPr>
              <w:spacing w:line="360" w:lineRule="auto"/>
              <w:jc w:val="both"/>
              <w:rPr>
                <w:rFonts w:ascii="Palatino Linotype" w:eastAsia="Palatino Linotype" w:hAnsi="Palatino Linotype" w:cs="Palatino Linotype"/>
                <w:sz w:val="16"/>
                <w:szCs w:val="24"/>
              </w:rPr>
            </w:pPr>
            <w:r w:rsidRPr="00BD5DEF">
              <w:rPr>
                <w:rFonts w:ascii="Palatino Linotype" w:eastAsia="Palatino Linotype" w:hAnsi="Palatino Linotype" w:cs="Palatino Linotype"/>
                <w:sz w:val="16"/>
                <w:szCs w:val="24"/>
              </w:rPr>
              <w:t>No proporciona respuesta</w:t>
            </w:r>
          </w:p>
        </w:tc>
        <w:tc>
          <w:tcPr>
            <w:tcW w:w="2878" w:type="dxa"/>
          </w:tcPr>
          <w:p w14:paraId="65AEDB11" w14:textId="28A2118F" w:rsidR="003A432B" w:rsidRPr="001B5504" w:rsidRDefault="003A432B" w:rsidP="003A432B">
            <w:pPr>
              <w:spacing w:line="360" w:lineRule="auto"/>
              <w:jc w:val="both"/>
              <w:rPr>
                <w:rFonts w:ascii="Palatino Linotype" w:eastAsia="Palatino Linotype" w:hAnsi="Palatino Linotype" w:cs="Palatino Linotype"/>
                <w:sz w:val="16"/>
                <w:szCs w:val="24"/>
              </w:rPr>
            </w:pPr>
            <w:r w:rsidRPr="00274F74">
              <w:rPr>
                <w:rFonts w:ascii="Palatino Linotype" w:eastAsia="Palatino Linotype" w:hAnsi="Palatino Linotype" w:cs="Palatino Linotype"/>
                <w:sz w:val="16"/>
                <w:szCs w:val="24"/>
              </w:rPr>
              <w:t>No proporciona respuesta</w:t>
            </w:r>
          </w:p>
        </w:tc>
      </w:tr>
      <w:tr w:rsidR="003A432B" w14:paraId="22EBD2D1" w14:textId="77777777" w:rsidTr="007663D8">
        <w:tc>
          <w:tcPr>
            <w:tcW w:w="3964" w:type="dxa"/>
          </w:tcPr>
          <w:p w14:paraId="7349CFC2" w14:textId="2D1E3762" w:rsidR="003A432B" w:rsidRPr="000C3C15" w:rsidRDefault="003A432B" w:rsidP="003A432B">
            <w:pPr>
              <w:spacing w:line="360" w:lineRule="auto"/>
              <w:contextualSpacing/>
              <w:jc w:val="both"/>
              <w:rPr>
                <w:rFonts w:ascii="Palatino Linotype" w:eastAsia="Palatino Linotype" w:hAnsi="Palatino Linotype" w:cs="Palatino Linotype"/>
                <w:color w:val="000000"/>
                <w:sz w:val="16"/>
                <w:szCs w:val="24"/>
              </w:rPr>
            </w:pPr>
            <w:r w:rsidRPr="000C3C15">
              <w:rPr>
                <w:rFonts w:ascii="Palatino Linotype" w:eastAsia="Palatino Linotype" w:hAnsi="Palatino Linotype" w:cs="Palatino Linotype"/>
                <w:color w:val="000000"/>
                <w:sz w:val="16"/>
                <w:szCs w:val="24"/>
              </w:rPr>
              <w:t>27.4. ¿CUALES SON LOS ASPECTOS QUE TOMAN EN CUEN</w:t>
            </w:r>
            <w:r w:rsidR="003A4686">
              <w:rPr>
                <w:rFonts w:ascii="Palatino Linotype" w:eastAsia="Palatino Linotype" w:hAnsi="Palatino Linotype" w:cs="Palatino Linotype"/>
                <w:color w:val="000000"/>
                <w:sz w:val="16"/>
                <w:szCs w:val="24"/>
              </w:rPr>
              <w:t xml:space="preserve">TA PARA GARANTIZAR LA SEGURIDAD </w:t>
            </w:r>
            <w:r w:rsidRPr="000C3C15">
              <w:rPr>
                <w:rFonts w:ascii="Palatino Linotype" w:eastAsia="Palatino Linotype" w:hAnsi="Palatino Linotype" w:cs="Palatino Linotype"/>
                <w:color w:val="000000"/>
                <w:sz w:val="16"/>
                <w:szCs w:val="24"/>
              </w:rPr>
              <w:t>FÍSICA DE LOS ARCHIVOS DE TRÁMITE, CONCENTRACIÓN E HISTÓRICO?</w:t>
            </w:r>
          </w:p>
          <w:p w14:paraId="444CB5C9" w14:textId="77777777" w:rsidR="003A432B" w:rsidRPr="00B61E07" w:rsidRDefault="003A432B" w:rsidP="003A432B">
            <w:pPr>
              <w:spacing w:line="360" w:lineRule="auto"/>
              <w:contextualSpacing/>
              <w:jc w:val="both"/>
              <w:rPr>
                <w:rFonts w:ascii="Palatino Linotype" w:eastAsia="Palatino Linotype" w:hAnsi="Palatino Linotype" w:cs="Palatino Linotype"/>
                <w:color w:val="000000"/>
                <w:sz w:val="16"/>
                <w:szCs w:val="24"/>
              </w:rPr>
            </w:pPr>
          </w:p>
        </w:tc>
        <w:tc>
          <w:tcPr>
            <w:tcW w:w="2552" w:type="dxa"/>
          </w:tcPr>
          <w:p w14:paraId="4DE6BDD4" w14:textId="6DC65958" w:rsidR="003A432B" w:rsidRPr="001B5504" w:rsidRDefault="003A432B" w:rsidP="003A432B">
            <w:pPr>
              <w:spacing w:line="360" w:lineRule="auto"/>
              <w:jc w:val="both"/>
              <w:rPr>
                <w:rFonts w:ascii="Palatino Linotype" w:eastAsia="Palatino Linotype" w:hAnsi="Palatino Linotype" w:cs="Palatino Linotype"/>
                <w:sz w:val="16"/>
                <w:szCs w:val="24"/>
              </w:rPr>
            </w:pPr>
            <w:r w:rsidRPr="00BD5DEF">
              <w:rPr>
                <w:rFonts w:ascii="Palatino Linotype" w:eastAsia="Palatino Linotype" w:hAnsi="Palatino Linotype" w:cs="Palatino Linotype"/>
                <w:sz w:val="16"/>
                <w:szCs w:val="24"/>
              </w:rPr>
              <w:t>No proporciona respuesta</w:t>
            </w:r>
          </w:p>
        </w:tc>
        <w:tc>
          <w:tcPr>
            <w:tcW w:w="2878" w:type="dxa"/>
          </w:tcPr>
          <w:p w14:paraId="280D57BE" w14:textId="6C8869C5" w:rsidR="003A432B" w:rsidRPr="001B5504" w:rsidRDefault="003A432B" w:rsidP="003A432B">
            <w:pPr>
              <w:spacing w:line="360" w:lineRule="auto"/>
              <w:jc w:val="both"/>
              <w:rPr>
                <w:rFonts w:ascii="Palatino Linotype" w:eastAsia="Palatino Linotype" w:hAnsi="Palatino Linotype" w:cs="Palatino Linotype"/>
                <w:sz w:val="16"/>
                <w:szCs w:val="24"/>
              </w:rPr>
            </w:pPr>
            <w:r w:rsidRPr="00274F74">
              <w:rPr>
                <w:rFonts w:ascii="Palatino Linotype" w:eastAsia="Palatino Linotype" w:hAnsi="Palatino Linotype" w:cs="Palatino Linotype"/>
                <w:sz w:val="16"/>
                <w:szCs w:val="24"/>
              </w:rPr>
              <w:t>No proporciona respuesta</w:t>
            </w:r>
          </w:p>
        </w:tc>
      </w:tr>
      <w:tr w:rsidR="003A432B" w14:paraId="4EFCFEDB" w14:textId="77777777" w:rsidTr="007663D8">
        <w:tc>
          <w:tcPr>
            <w:tcW w:w="3964" w:type="dxa"/>
          </w:tcPr>
          <w:p w14:paraId="563C5D6D" w14:textId="34CA8CEC" w:rsidR="003A432B" w:rsidRPr="001B5504" w:rsidRDefault="003A432B" w:rsidP="003A432B">
            <w:pPr>
              <w:spacing w:line="360" w:lineRule="auto"/>
              <w:jc w:val="both"/>
              <w:rPr>
                <w:rFonts w:ascii="Palatino Linotype" w:eastAsia="Palatino Linotype" w:hAnsi="Palatino Linotype" w:cs="Palatino Linotype"/>
                <w:sz w:val="16"/>
                <w:szCs w:val="24"/>
              </w:rPr>
            </w:pPr>
            <w:r w:rsidRPr="000C3C15">
              <w:rPr>
                <w:rFonts w:ascii="Palatino Linotype" w:eastAsia="Palatino Linotype" w:hAnsi="Palatino Linotype" w:cs="Palatino Linotype"/>
                <w:color w:val="000000"/>
                <w:sz w:val="16"/>
                <w:szCs w:val="24"/>
              </w:rPr>
              <w:t>27.5. EL PROGRAMA DE SEGURIDAD DE LOS ARCHIVOS DE LOS AÑOS 2019, 2020 Y 2021</w:t>
            </w:r>
          </w:p>
        </w:tc>
        <w:tc>
          <w:tcPr>
            <w:tcW w:w="2552" w:type="dxa"/>
          </w:tcPr>
          <w:p w14:paraId="64D8F5AA" w14:textId="6D5E64BA" w:rsidR="003A432B" w:rsidRPr="001B5504" w:rsidRDefault="003A432B" w:rsidP="003A432B">
            <w:pPr>
              <w:spacing w:line="360" w:lineRule="auto"/>
              <w:jc w:val="both"/>
              <w:rPr>
                <w:rFonts w:ascii="Palatino Linotype" w:eastAsia="Palatino Linotype" w:hAnsi="Palatino Linotype" w:cs="Palatino Linotype"/>
                <w:sz w:val="16"/>
                <w:szCs w:val="24"/>
              </w:rPr>
            </w:pPr>
            <w:r w:rsidRPr="00BD5DEF">
              <w:rPr>
                <w:rFonts w:ascii="Palatino Linotype" w:eastAsia="Palatino Linotype" w:hAnsi="Palatino Linotype" w:cs="Palatino Linotype"/>
                <w:sz w:val="16"/>
                <w:szCs w:val="24"/>
              </w:rPr>
              <w:t>No proporciona respuesta</w:t>
            </w:r>
          </w:p>
        </w:tc>
        <w:tc>
          <w:tcPr>
            <w:tcW w:w="2878" w:type="dxa"/>
          </w:tcPr>
          <w:p w14:paraId="72555724" w14:textId="484EAE11" w:rsidR="003A432B" w:rsidRPr="001B5504" w:rsidRDefault="003A432B" w:rsidP="003A432B">
            <w:pPr>
              <w:spacing w:line="360" w:lineRule="auto"/>
              <w:jc w:val="both"/>
              <w:rPr>
                <w:rFonts w:ascii="Palatino Linotype" w:eastAsia="Palatino Linotype" w:hAnsi="Palatino Linotype" w:cs="Palatino Linotype"/>
                <w:sz w:val="16"/>
                <w:szCs w:val="24"/>
              </w:rPr>
            </w:pPr>
            <w:r w:rsidRPr="00274F74">
              <w:rPr>
                <w:rFonts w:ascii="Palatino Linotype" w:eastAsia="Palatino Linotype" w:hAnsi="Palatino Linotype" w:cs="Palatino Linotype"/>
                <w:sz w:val="16"/>
                <w:szCs w:val="24"/>
              </w:rPr>
              <w:t>No proporciona respuesta</w:t>
            </w:r>
          </w:p>
        </w:tc>
      </w:tr>
    </w:tbl>
    <w:p w14:paraId="5AC9FE49" w14:textId="77777777" w:rsidR="00EE7B65" w:rsidRDefault="00EE7B65" w:rsidP="00EE7B65">
      <w:pPr>
        <w:spacing w:after="0" w:line="360" w:lineRule="auto"/>
        <w:jc w:val="both"/>
        <w:rPr>
          <w:rFonts w:ascii="Palatino Linotype" w:hAnsi="Palatino Linotype"/>
          <w:b/>
          <w:sz w:val="24"/>
          <w:szCs w:val="24"/>
        </w:rPr>
      </w:pPr>
    </w:p>
    <w:p w14:paraId="2D4D59BD" w14:textId="77777777" w:rsidR="002E29EA" w:rsidRPr="002E29EA" w:rsidRDefault="002E29EA" w:rsidP="002E29EA">
      <w:pPr>
        <w:spacing w:line="360" w:lineRule="auto"/>
        <w:jc w:val="both"/>
        <w:rPr>
          <w:rFonts w:ascii="Palatino Linotype" w:eastAsia="Palatino Linotype" w:hAnsi="Palatino Linotype" w:cs="Palatino Linotype"/>
          <w:sz w:val="24"/>
        </w:rPr>
      </w:pPr>
      <w:r w:rsidRPr="002E29EA">
        <w:rPr>
          <w:rFonts w:ascii="Palatino Linotype" w:eastAsia="Palatino Linotype" w:hAnsi="Palatino Linotype" w:cs="Palatino Linotype"/>
          <w:sz w:val="24"/>
        </w:rPr>
        <w:t xml:space="preserve">Respecto a estos puntos de la solicitud, es necesario preciar que de conformidad con lo establecido en el artículo 60, fracciones I y II de la Ley General de Archivos, los sujetos obligados deberán adoptar las medias y procedimientos que garanticen la conservación de la información independientemente del soporte documental en el que se encuentre, a lo que deberán observar al menos lo siguiente: </w:t>
      </w:r>
      <w:r w:rsidRPr="002E29EA">
        <w:rPr>
          <w:rFonts w:ascii="Palatino Linotype" w:eastAsia="Palatino Linotype" w:hAnsi="Palatino Linotype" w:cs="Palatino Linotype"/>
          <w:b/>
          <w:sz w:val="24"/>
        </w:rPr>
        <w:t xml:space="preserve">establecer un programa de seguridad de </w:t>
      </w:r>
      <w:r w:rsidRPr="002E29EA">
        <w:rPr>
          <w:rFonts w:ascii="Palatino Linotype" w:eastAsia="Palatino Linotype" w:hAnsi="Palatino Linotype" w:cs="Palatino Linotype"/>
          <w:b/>
          <w:sz w:val="24"/>
        </w:rPr>
        <w:lastRenderedPageBreak/>
        <w:t xml:space="preserve">la información </w:t>
      </w:r>
      <w:r w:rsidRPr="002E29EA">
        <w:rPr>
          <w:rFonts w:ascii="Palatino Linotype" w:eastAsia="Palatino Linotype" w:hAnsi="Palatino Linotype" w:cs="Palatino Linotype"/>
          <w:sz w:val="24"/>
        </w:rPr>
        <w:t xml:space="preserve">que garantice la continuidad de la operación, minimice los riesgos y maximice la eficiencia de los servicios y; la implementación de controles que incluyan políticas de seguridad que abarquen la estructura organización, clasificación y control de activos, recursos humanos, seguridad física y ambiental, comunicaciones y administración, gestión de riesgos, entre otros. </w:t>
      </w:r>
    </w:p>
    <w:p w14:paraId="0B786BEC" w14:textId="77777777" w:rsidR="002E29EA" w:rsidRPr="002E29EA" w:rsidRDefault="002E29EA" w:rsidP="002E29EA">
      <w:pPr>
        <w:spacing w:line="360" w:lineRule="auto"/>
        <w:jc w:val="both"/>
        <w:rPr>
          <w:rFonts w:ascii="Palatino Linotype" w:eastAsia="Palatino Linotype" w:hAnsi="Palatino Linotype" w:cs="Palatino Linotype"/>
          <w:sz w:val="24"/>
        </w:rPr>
      </w:pPr>
      <w:r w:rsidRPr="002E29EA">
        <w:rPr>
          <w:rFonts w:ascii="Palatino Linotype" w:eastAsia="Palatino Linotype" w:hAnsi="Palatino Linotype" w:cs="Palatino Linotype"/>
          <w:sz w:val="24"/>
        </w:rPr>
        <w:t xml:space="preserve">Es entonces que, conforme a lo señalado, se advierte la atribución de los sujetos obligados para elaborar y adoptar medidas y/o procedimientos, a fin de garantizar la conservación de la información, a través de programas de seguridad y diversos controles. </w:t>
      </w:r>
    </w:p>
    <w:p w14:paraId="5E5699DC" w14:textId="74DE3DED" w:rsidR="002E29EA" w:rsidRPr="002E29EA" w:rsidRDefault="002E29EA" w:rsidP="002E29EA">
      <w:pPr>
        <w:spacing w:line="360" w:lineRule="auto"/>
        <w:jc w:val="both"/>
        <w:rPr>
          <w:rFonts w:ascii="Palatino Linotype" w:eastAsia="Palatino Linotype" w:hAnsi="Palatino Linotype" w:cs="Palatino Linotype"/>
          <w:sz w:val="24"/>
        </w:rPr>
      </w:pPr>
      <w:r w:rsidRPr="002E29EA">
        <w:rPr>
          <w:rFonts w:ascii="Palatino Linotype" w:eastAsia="Palatino Linotype" w:hAnsi="Palatino Linotype" w:cs="Palatino Linotype"/>
          <w:sz w:val="24"/>
        </w:rPr>
        <w:t xml:space="preserve">Ahora bien, resulta necesario señalar que los numerales 27.2, 27.3 y 27.4 derivan del numeral 27.1, toda vez que, si el sentido de este último resulta ser “afirmativo” por parte del Sujeto Obligado, procedería la atención sobre los puntos 27.2, 27.3 y 27.4, sin embargo, como se advierte, en el informe justificado, para el requerimiento 27.1 su respuesta fue en sentido “negativo”, motivo por el cual este Organismo Garante tiene por colmados los requerimientos 27.1, 27.2, 27.3 y 27.4. </w:t>
      </w:r>
    </w:p>
    <w:p w14:paraId="0431D7C7" w14:textId="0CFA9374" w:rsidR="002E29EA" w:rsidRPr="002E29EA" w:rsidRDefault="002E29EA" w:rsidP="002E29EA">
      <w:pPr>
        <w:spacing w:line="360" w:lineRule="auto"/>
        <w:jc w:val="both"/>
        <w:rPr>
          <w:rFonts w:ascii="Palatino Linotype" w:eastAsia="Palatino Linotype" w:hAnsi="Palatino Linotype" w:cs="Palatino Linotype"/>
          <w:sz w:val="24"/>
        </w:rPr>
      </w:pPr>
      <w:r w:rsidRPr="002E29EA">
        <w:rPr>
          <w:rFonts w:ascii="Palatino Linotype" w:eastAsia="Palatino Linotype" w:hAnsi="Palatino Linotype" w:cs="Palatino Linotype"/>
          <w:sz w:val="24"/>
        </w:rPr>
        <w:t xml:space="preserve">Bajo esta línea de pensamiento, por cuanto hace al requerimiento 27.5, relativo a obtener el programa de seguridad de los archivos de los años 2019, 2020 y 2021, tal como se señaló anteriormente, de conformidad con la Ley General de Archivos, el Sujeto Obligado debió haber generado los programas de seguridad de archivos, por lo que, toda vez que este mediante su informe justificado y a través de la unidad administrativa competente para dar atención a dicho requerimiento, refirió no contar con dicho programa, por lo que, resulta procedente ordenar el Acuerdo de Inexistencia conforme a lo establecido en el </w:t>
      </w:r>
      <w:r w:rsidRPr="002E29EA">
        <w:rPr>
          <w:rFonts w:ascii="Palatino Linotype" w:eastAsia="Palatino Linotype" w:hAnsi="Palatino Linotype" w:cs="Palatino Linotype"/>
          <w:sz w:val="24"/>
        </w:rPr>
        <w:lastRenderedPageBreak/>
        <w:t xml:space="preserve">artículo 19, párrafo tercero, 169 y 179 de la Ley de Transparencia y Acceso a la Información Pública del Estado de México y Municipios.  </w:t>
      </w:r>
    </w:p>
    <w:tbl>
      <w:tblPr>
        <w:tblStyle w:val="Tablaconcuadrcula"/>
        <w:tblW w:w="9394" w:type="dxa"/>
        <w:tblLook w:val="04A0" w:firstRow="1" w:lastRow="0" w:firstColumn="1" w:lastColumn="0" w:noHBand="0" w:noVBand="1"/>
      </w:tblPr>
      <w:tblGrid>
        <w:gridCol w:w="3964"/>
        <w:gridCol w:w="2552"/>
        <w:gridCol w:w="2878"/>
      </w:tblGrid>
      <w:tr w:rsidR="00EE7B65" w14:paraId="66048927" w14:textId="77777777" w:rsidTr="007663D8">
        <w:tc>
          <w:tcPr>
            <w:tcW w:w="9394" w:type="dxa"/>
            <w:gridSpan w:val="3"/>
          </w:tcPr>
          <w:p w14:paraId="122D117C" w14:textId="59AAF0C1" w:rsidR="00EE7B65" w:rsidRPr="00714B26" w:rsidRDefault="0019565B" w:rsidP="007663D8">
            <w:pPr>
              <w:jc w:val="both"/>
              <w:rPr>
                <w:rFonts w:ascii="Palatino Linotype" w:eastAsia="Palatino Linotype" w:hAnsi="Palatino Linotype" w:cs="Palatino Linotype"/>
                <w:b/>
                <w:sz w:val="24"/>
                <w:szCs w:val="24"/>
              </w:rPr>
            </w:pPr>
            <w:r w:rsidRPr="00714B26">
              <w:rPr>
                <w:b/>
              </w:rPr>
              <w:t>28. REGISTRO NACIONAL DE ARCHIVOS</w:t>
            </w:r>
          </w:p>
        </w:tc>
      </w:tr>
      <w:tr w:rsidR="00EE7B65" w14:paraId="019D95C7" w14:textId="77777777" w:rsidTr="007663D8">
        <w:tc>
          <w:tcPr>
            <w:tcW w:w="3964" w:type="dxa"/>
            <w:vAlign w:val="center"/>
          </w:tcPr>
          <w:p w14:paraId="570E8578"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REQUERIMIENTO</w:t>
            </w:r>
          </w:p>
        </w:tc>
        <w:tc>
          <w:tcPr>
            <w:tcW w:w="2552" w:type="dxa"/>
            <w:vAlign w:val="center"/>
          </w:tcPr>
          <w:p w14:paraId="63232070"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RESPUESTA</w:t>
            </w:r>
          </w:p>
        </w:tc>
        <w:tc>
          <w:tcPr>
            <w:tcW w:w="2878" w:type="dxa"/>
            <w:vAlign w:val="center"/>
          </w:tcPr>
          <w:p w14:paraId="55A04C57"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INFORME JUSTIFICADO Y ALCANCE</w:t>
            </w:r>
          </w:p>
        </w:tc>
      </w:tr>
      <w:tr w:rsidR="00EE7B65" w14:paraId="606428E0" w14:textId="77777777" w:rsidTr="007663D8">
        <w:tc>
          <w:tcPr>
            <w:tcW w:w="3964" w:type="dxa"/>
          </w:tcPr>
          <w:p w14:paraId="11BEC4B5" w14:textId="77777777" w:rsidR="00ED7ADD" w:rsidRPr="00ED7ADD" w:rsidRDefault="00ED7ADD" w:rsidP="00ED7ADD">
            <w:pPr>
              <w:spacing w:line="360" w:lineRule="auto"/>
              <w:contextualSpacing/>
              <w:jc w:val="both"/>
              <w:rPr>
                <w:rFonts w:ascii="Palatino Linotype" w:eastAsia="Palatino Linotype" w:hAnsi="Palatino Linotype" w:cs="Palatino Linotype"/>
                <w:color w:val="000000"/>
                <w:sz w:val="16"/>
                <w:szCs w:val="24"/>
              </w:rPr>
            </w:pPr>
            <w:r w:rsidRPr="00ED7ADD">
              <w:rPr>
                <w:rFonts w:ascii="Palatino Linotype" w:eastAsia="Palatino Linotype" w:hAnsi="Palatino Linotype" w:cs="Palatino Linotype"/>
                <w:color w:val="000000"/>
                <w:sz w:val="16"/>
                <w:szCs w:val="24"/>
              </w:rPr>
              <w:t>28.2. ¿QUIEN SE ENCARGÓ DEL LLENADO DEL REGISTRO NACIONAL DE ARCHIVOS?</w:t>
            </w:r>
          </w:p>
          <w:p w14:paraId="1587A38D" w14:textId="15FF7604" w:rsidR="00EE7B65" w:rsidRPr="00B61E07" w:rsidRDefault="00EE7B65" w:rsidP="00ED7ADD">
            <w:pPr>
              <w:spacing w:line="360" w:lineRule="auto"/>
              <w:contextualSpacing/>
              <w:jc w:val="both"/>
              <w:rPr>
                <w:rFonts w:ascii="Palatino Linotype" w:eastAsia="Palatino Linotype" w:hAnsi="Palatino Linotype" w:cs="Palatino Linotype"/>
                <w:color w:val="000000"/>
                <w:sz w:val="16"/>
                <w:szCs w:val="24"/>
              </w:rPr>
            </w:pPr>
          </w:p>
        </w:tc>
        <w:tc>
          <w:tcPr>
            <w:tcW w:w="2552" w:type="dxa"/>
          </w:tcPr>
          <w:p w14:paraId="0F9A0ACE" w14:textId="4A920F30" w:rsidR="00EE7B65" w:rsidRPr="001B5504" w:rsidRDefault="003A432B" w:rsidP="007663D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 xml:space="preserve">Por el momento no contamos con el dato exacto. </w:t>
            </w:r>
          </w:p>
        </w:tc>
        <w:tc>
          <w:tcPr>
            <w:tcW w:w="2878" w:type="dxa"/>
          </w:tcPr>
          <w:p w14:paraId="239D30C1" w14:textId="79CFC517" w:rsidR="00EE7B65" w:rsidRPr="001B5504" w:rsidRDefault="003A432B" w:rsidP="007663D8">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Si</w:t>
            </w:r>
          </w:p>
        </w:tc>
      </w:tr>
      <w:tr w:rsidR="003A432B" w14:paraId="3E905DC6" w14:textId="77777777" w:rsidTr="007663D8">
        <w:tc>
          <w:tcPr>
            <w:tcW w:w="3964" w:type="dxa"/>
          </w:tcPr>
          <w:p w14:paraId="5C540CD6" w14:textId="13AD561D" w:rsidR="003A432B" w:rsidRPr="00B61E07" w:rsidRDefault="003A432B" w:rsidP="003A432B">
            <w:pPr>
              <w:spacing w:line="360" w:lineRule="auto"/>
              <w:contextualSpacing/>
              <w:jc w:val="both"/>
              <w:rPr>
                <w:rFonts w:ascii="Palatino Linotype" w:eastAsia="Palatino Linotype" w:hAnsi="Palatino Linotype" w:cs="Palatino Linotype"/>
                <w:color w:val="000000"/>
                <w:sz w:val="16"/>
                <w:szCs w:val="24"/>
              </w:rPr>
            </w:pPr>
            <w:r w:rsidRPr="00ED7ADD">
              <w:rPr>
                <w:rFonts w:ascii="Palatino Linotype" w:eastAsia="Palatino Linotype" w:hAnsi="Palatino Linotype" w:cs="Palatino Linotype"/>
                <w:color w:val="000000"/>
                <w:sz w:val="16"/>
                <w:szCs w:val="24"/>
              </w:rPr>
              <w:t>28.3. ¿QUE PERSONAS INTERVINIERON PARA EL LLENADO DEL</w:t>
            </w:r>
            <w:r>
              <w:rPr>
                <w:rFonts w:ascii="Palatino Linotype" w:eastAsia="Palatino Linotype" w:hAnsi="Palatino Linotype" w:cs="Palatino Linotype"/>
                <w:color w:val="000000"/>
                <w:sz w:val="16"/>
                <w:szCs w:val="24"/>
              </w:rPr>
              <w:t xml:space="preserve"> REGISTRO NACIONAL DE ARCHIVOS?</w:t>
            </w:r>
          </w:p>
        </w:tc>
        <w:tc>
          <w:tcPr>
            <w:tcW w:w="2552" w:type="dxa"/>
          </w:tcPr>
          <w:p w14:paraId="1F7D4D21" w14:textId="03208C8D" w:rsidR="003A432B" w:rsidRPr="001B5504" w:rsidRDefault="003A432B" w:rsidP="003A432B">
            <w:pPr>
              <w:spacing w:line="360" w:lineRule="auto"/>
              <w:jc w:val="both"/>
              <w:rPr>
                <w:rFonts w:ascii="Palatino Linotype" w:eastAsia="Palatino Linotype" w:hAnsi="Palatino Linotype" w:cs="Palatino Linotype"/>
                <w:sz w:val="16"/>
                <w:szCs w:val="24"/>
              </w:rPr>
            </w:pPr>
            <w:r w:rsidRPr="004749A6">
              <w:rPr>
                <w:rFonts w:ascii="Palatino Linotype" w:eastAsia="Palatino Linotype" w:hAnsi="Palatino Linotype" w:cs="Palatino Linotype"/>
                <w:sz w:val="16"/>
                <w:szCs w:val="24"/>
              </w:rPr>
              <w:t>No proporciona respuesta</w:t>
            </w:r>
          </w:p>
        </w:tc>
        <w:tc>
          <w:tcPr>
            <w:tcW w:w="2878" w:type="dxa"/>
          </w:tcPr>
          <w:p w14:paraId="2504A73C" w14:textId="425260F3" w:rsidR="003A432B" w:rsidRPr="001B5504" w:rsidRDefault="003A432B" w:rsidP="003A432B">
            <w:pPr>
              <w:spacing w:line="360" w:lineRule="auto"/>
              <w:jc w:val="both"/>
              <w:rPr>
                <w:rFonts w:ascii="Palatino Linotype" w:eastAsia="Palatino Linotype" w:hAnsi="Palatino Linotype" w:cs="Palatino Linotype"/>
                <w:sz w:val="16"/>
                <w:szCs w:val="24"/>
              </w:rPr>
            </w:pPr>
            <w:r w:rsidRPr="00791683">
              <w:rPr>
                <w:rFonts w:ascii="Palatino Linotype" w:eastAsia="Palatino Linotype" w:hAnsi="Palatino Linotype" w:cs="Palatino Linotype"/>
                <w:sz w:val="16"/>
                <w:szCs w:val="24"/>
              </w:rPr>
              <w:t>No proporciona respuesta</w:t>
            </w:r>
          </w:p>
        </w:tc>
      </w:tr>
      <w:tr w:rsidR="003A432B" w14:paraId="009943D0" w14:textId="77777777" w:rsidTr="007663D8">
        <w:tc>
          <w:tcPr>
            <w:tcW w:w="3964" w:type="dxa"/>
          </w:tcPr>
          <w:p w14:paraId="7D8109E0" w14:textId="542080FD" w:rsidR="003A432B" w:rsidRPr="001B5504" w:rsidRDefault="003A432B" w:rsidP="003A432B">
            <w:pPr>
              <w:spacing w:line="360" w:lineRule="auto"/>
              <w:jc w:val="both"/>
              <w:rPr>
                <w:rFonts w:ascii="Palatino Linotype" w:eastAsia="Palatino Linotype" w:hAnsi="Palatino Linotype" w:cs="Palatino Linotype"/>
                <w:sz w:val="16"/>
                <w:szCs w:val="24"/>
              </w:rPr>
            </w:pPr>
            <w:r w:rsidRPr="00ED7ADD">
              <w:rPr>
                <w:rFonts w:ascii="Palatino Linotype" w:eastAsia="Palatino Linotype" w:hAnsi="Palatino Linotype" w:cs="Palatino Linotype"/>
                <w:color w:val="000000"/>
                <w:sz w:val="16"/>
                <w:szCs w:val="24"/>
              </w:rPr>
              <w:t>28.4. EL REGISTRO NACIONAL DE ARCHIVOS 2021 DE SU MUNICIPIO</w:t>
            </w:r>
          </w:p>
        </w:tc>
        <w:tc>
          <w:tcPr>
            <w:tcW w:w="2552" w:type="dxa"/>
          </w:tcPr>
          <w:p w14:paraId="5A64DF7E" w14:textId="12BCB0ED" w:rsidR="003A432B" w:rsidRPr="001B5504" w:rsidRDefault="003A432B" w:rsidP="003A432B">
            <w:pPr>
              <w:spacing w:line="360" w:lineRule="auto"/>
              <w:jc w:val="both"/>
              <w:rPr>
                <w:rFonts w:ascii="Palatino Linotype" w:eastAsia="Palatino Linotype" w:hAnsi="Palatino Linotype" w:cs="Palatino Linotype"/>
                <w:sz w:val="16"/>
                <w:szCs w:val="24"/>
              </w:rPr>
            </w:pPr>
            <w:r w:rsidRPr="004749A6">
              <w:rPr>
                <w:rFonts w:ascii="Palatino Linotype" w:eastAsia="Palatino Linotype" w:hAnsi="Palatino Linotype" w:cs="Palatino Linotype"/>
                <w:sz w:val="16"/>
                <w:szCs w:val="24"/>
              </w:rPr>
              <w:t>No proporciona respuesta</w:t>
            </w:r>
          </w:p>
        </w:tc>
        <w:tc>
          <w:tcPr>
            <w:tcW w:w="2878" w:type="dxa"/>
          </w:tcPr>
          <w:p w14:paraId="6ADECE32" w14:textId="6D5E2C5B" w:rsidR="003A432B" w:rsidRPr="001B5504" w:rsidRDefault="003A432B" w:rsidP="003A432B">
            <w:pPr>
              <w:spacing w:line="360" w:lineRule="auto"/>
              <w:jc w:val="both"/>
              <w:rPr>
                <w:rFonts w:ascii="Palatino Linotype" w:eastAsia="Palatino Linotype" w:hAnsi="Palatino Linotype" w:cs="Palatino Linotype"/>
                <w:sz w:val="16"/>
                <w:szCs w:val="24"/>
              </w:rPr>
            </w:pPr>
            <w:r w:rsidRPr="00791683">
              <w:rPr>
                <w:rFonts w:ascii="Palatino Linotype" w:eastAsia="Palatino Linotype" w:hAnsi="Palatino Linotype" w:cs="Palatino Linotype"/>
                <w:sz w:val="16"/>
                <w:szCs w:val="24"/>
              </w:rPr>
              <w:t>No proporciona respuesta</w:t>
            </w:r>
          </w:p>
        </w:tc>
      </w:tr>
    </w:tbl>
    <w:p w14:paraId="12CB288E" w14:textId="77777777" w:rsidR="00EE7B65" w:rsidRDefault="00EE7B65" w:rsidP="00EE7B65">
      <w:pPr>
        <w:spacing w:after="0" w:line="360" w:lineRule="auto"/>
        <w:jc w:val="both"/>
        <w:rPr>
          <w:rFonts w:ascii="Palatino Linotype" w:hAnsi="Palatino Linotype"/>
          <w:b/>
          <w:sz w:val="24"/>
          <w:szCs w:val="24"/>
        </w:rPr>
      </w:pPr>
    </w:p>
    <w:p w14:paraId="7F219B3B" w14:textId="77777777" w:rsidR="00322424" w:rsidRPr="00322424" w:rsidRDefault="00322424" w:rsidP="00322424">
      <w:pPr>
        <w:tabs>
          <w:tab w:val="left" w:pos="8503"/>
        </w:tabs>
        <w:spacing w:before="120" w:after="120" w:line="360" w:lineRule="auto"/>
        <w:jc w:val="both"/>
        <w:rPr>
          <w:rFonts w:ascii="Palatino Linotype" w:eastAsia="Palatino Linotype" w:hAnsi="Palatino Linotype" w:cs="Palatino Linotype"/>
          <w:sz w:val="24"/>
        </w:rPr>
      </w:pPr>
      <w:r w:rsidRPr="00322424">
        <w:rPr>
          <w:rFonts w:ascii="Palatino Linotype" w:eastAsia="Palatino Linotype" w:hAnsi="Palatino Linotype" w:cs="Palatino Linotype"/>
          <w:sz w:val="24"/>
        </w:rPr>
        <w:t>Al respecto, resulta aplicable lo establecido en los artículos</w:t>
      </w:r>
      <w:r w:rsidRPr="00322424">
        <w:rPr>
          <w:sz w:val="24"/>
        </w:rPr>
        <w:t xml:space="preserve"> </w:t>
      </w:r>
      <w:r w:rsidRPr="00322424">
        <w:rPr>
          <w:rFonts w:ascii="Palatino Linotype" w:eastAsia="Palatino Linotype" w:hAnsi="Palatino Linotype" w:cs="Palatino Linotype"/>
          <w:sz w:val="24"/>
        </w:rPr>
        <w:t>11, fracción IV, 78, 79, 80 y 81 de la Ley General de Archivos, a saber:</w:t>
      </w:r>
    </w:p>
    <w:p w14:paraId="474D2AD5" w14:textId="77777777" w:rsidR="00322424" w:rsidRDefault="00322424" w:rsidP="00322424">
      <w:pPr>
        <w:spacing w:before="120" w:after="120"/>
        <w:ind w:left="850" w:right="902"/>
        <w:jc w:val="both"/>
        <w:rPr>
          <w:rFonts w:ascii="Palatino Linotype" w:eastAsia="Palatino Linotype" w:hAnsi="Palatino Linotype" w:cs="Palatino Linotype"/>
          <w:i/>
        </w:rPr>
      </w:pPr>
      <w:r>
        <w:rPr>
          <w:rFonts w:ascii="Palatino Linotype" w:eastAsia="Palatino Linotype" w:hAnsi="Palatino Linotype" w:cs="Palatino Linotype"/>
          <w:i/>
        </w:rPr>
        <w:t>“</w:t>
      </w:r>
      <w:r>
        <w:rPr>
          <w:rFonts w:ascii="Palatino Linotype" w:eastAsia="Palatino Linotype" w:hAnsi="Palatino Linotype" w:cs="Palatino Linotype"/>
          <w:b/>
          <w:i/>
        </w:rPr>
        <w:t>Artículo 11</w:t>
      </w:r>
      <w:r>
        <w:rPr>
          <w:rFonts w:ascii="Palatino Linotype" w:eastAsia="Palatino Linotype" w:hAnsi="Palatino Linotype" w:cs="Palatino Linotype"/>
          <w:i/>
        </w:rPr>
        <w:t>. Los sujetos obligados deberán:</w:t>
      </w:r>
    </w:p>
    <w:p w14:paraId="767105B7" w14:textId="77777777" w:rsidR="00322424" w:rsidRDefault="00322424" w:rsidP="00322424">
      <w:pPr>
        <w:spacing w:before="120" w:after="120"/>
        <w:ind w:left="1134" w:right="902"/>
        <w:jc w:val="both"/>
        <w:rPr>
          <w:rFonts w:ascii="Palatino Linotype" w:eastAsia="Palatino Linotype" w:hAnsi="Palatino Linotype" w:cs="Palatino Linotype"/>
          <w:i/>
        </w:rPr>
      </w:pPr>
      <w:r>
        <w:rPr>
          <w:rFonts w:ascii="Palatino Linotype" w:eastAsia="Palatino Linotype" w:hAnsi="Palatino Linotype" w:cs="Palatino Linotype"/>
          <w:i/>
        </w:rPr>
        <w:t>…</w:t>
      </w:r>
    </w:p>
    <w:p w14:paraId="68F5439A" w14:textId="77777777" w:rsidR="00322424" w:rsidRDefault="00322424" w:rsidP="00322424">
      <w:pPr>
        <w:spacing w:before="120" w:after="120"/>
        <w:ind w:left="1134" w:right="902"/>
        <w:jc w:val="both"/>
        <w:rPr>
          <w:rFonts w:ascii="Palatino Linotype" w:eastAsia="Palatino Linotype" w:hAnsi="Palatino Linotype" w:cs="Palatino Linotype"/>
          <w:i/>
        </w:rPr>
      </w:pPr>
      <w:r>
        <w:rPr>
          <w:rFonts w:ascii="Palatino Linotype" w:eastAsia="Palatino Linotype" w:hAnsi="Palatino Linotype" w:cs="Palatino Linotype"/>
          <w:b/>
          <w:i/>
        </w:rPr>
        <w:t>IV</w:t>
      </w:r>
      <w:r>
        <w:rPr>
          <w:rFonts w:ascii="Palatino Linotype" w:eastAsia="Palatino Linotype" w:hAnsi="Palatino Linotype" w:cs="Palatino Linotype"/>
          <w:i/>
        </w:rPr>
        <w:t>. Inscribir en el Registro Nacional la existencia y ubicación de archivos bajo su resguardo;</w:t>
      </w:r>
    </w:p>
    <w:p w14:paraId="242F4A2E" w14:textId="77777777" w:rsidR="00322424" w:rsidRDefault="00322424" w:rsidP="00322424">
      <w:pPr>
        <w:spacing w:before="120" w:after="120"/>
        <w:ind w:left="850" w:right="902"/>
        <w:jc w:val="both"/>
        <w:rPr>
          <w:rFonts w:ascii="Palatino Linotype" w:eastAsia="Palatino Linotype" w:hAnsi="Palatino Linotype" w:cs="Palatino Linotype"/>
          <w:i/>
        </w:rPr>
      </w:pPr>
      <w:r>
        <w:rPr>
          <w:rFonts w:ascii="Palatino Linotype" w:eastAsia="Palatino Linotype" w:hAnsi="Palatino Linotype" w:cs="Palatino Linotype"/>
          <w:i/>
        </w:rPr>
        <w:t>…</w:t>
      </w:r>
    </w:p>
    <w:p w14:paraId="453D9B61" w14:textId="77777777" w:rsidR="00322424" w:rsidRDefault="00322424" w:rsidP="00322424">
      <w:pPr>
        <w:spacing w:before="120" w:after="120"/>
        <w:ind w:left="850" w:right="902"/>
        <w:jc w:val="both"/>
        <w:rPr>
          <w:rFonts w:ascii="Palatino Linotype" w:eastAsia="Palatino Linotype" w:hAnsi="Palatino Linotype" w:cs="Palatino Linotype"/>
          <w:i/>
        </w:rPr>
      </w:pPr>
      <w:r>
        <w:rPr>
          <w:rFonts w:ascii="Palatino Linotype" w:eastAsia="Palatino Linotype" w:hAnsi="Palatino Linotype" w:cs="Palatino Linotype"/>
          <w:b/>
          <w:i/>
        </w:rPr>
        <w:t>Artículo 78.</w:t>
      </w:r>
      <w:r>
        <w:rPr>
          <w:rFonts w:ascii="Palatino Linotype" w:eastAsia="Palatino Linotype" w:hAnsi="Palatino Linotype" w:cs="Palatino Linotype"/>
          <w:i/>
        </w:rPr>
        <w:t xml:space="preserve"> El Sistema Nacional contará con el Registro Nacional, cuyo objeto es obtener y concentrar información sobre los sistemas institucionales y de los archivos privados de interés público, así como difundir el patrimonio documental resguardado en sus archivos, el cual será administrado por el Archivo General.</w:t>
      </w:r>
    </w:p>
    <w:p w14:paraId="677EBBD1" w14:textId="77777777" w:rsidR="00322424" w:rsidRDefault="00322424" w:rsidP="00322424">
      <w:pPr>
        <w:spacing w:before="120" w:after="120"/>
        <w:ind w:left="850" w:right="902"/>
        <w:jc w:val="both"/>
        <w:rPr>
          <w:rFonts w:ascii="Palatino Linotype" w:eastAsia="Palatino Linotype" w:hAnsi="Palatino Linotype" w:cs="Palatino Linotype"/>
          <w:i/>
        </w:rPr>
      </w:pPr>
      <w:r>
        <w:rPr>
          <w:rFonts w:ascii="Palatino Linotype" w:eastAsia="Palatino Linotype" w:hAnsi="Palatino Linotype" w:cs="Palatino Linotype"/>
          <w:b/>
          <w:i/>
        </w:rPr>
        <w:t xml:space="preserve">Artículo 79. La inscripción al Registro Nacional </w:t>
      </w:r>
      <w:r>
        <w:rPr>
          <w:rFonts w:ascii="Palatino Linotype" w:eastAsia="Palatino Linotype" w:hAnsi="Palatino Linotype" w:cs="Palatino Linotype"/>
          <w:b/>
          <w:i/>
          <w:u w:val="single"/>
        </w:rPr>
        <w:t>es obligatoria para los sujetos obligados</w:t>
      </w:r>
      <w:r>
        <w:rPr>
          <w:rFonts w:ascii="Palatino Linotype" w:eastAsia="Palatino Linotype" w:hAnsi="Palatino Linotype" w:cs="Palatino Linotype"/>
          <w:b/>
          <w:i/>
        </w:rPr>
        <w:t xml:space="preserve"> y para los propietarios o poseedores de archivos privados de interés público, quienes </w:t>
      </w:r>
      <w:r>
        <w:rPr>
          <w:rFonts w:ascii="Palatino Linotype" w:eastAsia="Palatino Linotype" w:hAnsi="Palatino Linotype" w:cs="Palatino Linotype"/>
          <w:i/>
          <w:u w:val="single"/>
        </w:rPr>
        <w:t>deberán actualizar anualmente la información</w:t>
      </w:r>
      <w:r>
        <w:rPr>
          <w:rFonts w:ascii="Palatino Linotype" w:eastAsia="Palatino Linotype" w:hAnsi="Palatino Linotype" w:cs="Palatino Linotype"/>
          <w:i/>
        </w:rPr>
        <w:t xml:space="preserve"> requerida en dicho </w:t>
      </w:r>
      <w:r>
        <w:rPr>
          <w:rFonts w:ascii="Palatino Linotype" w:eastAsia="Palatino Linotype" w:hAnsi="Palatino Linotype" w:cs="Palatino Linotype"/>
          <w:i/>
        </w:rPr>
        <w:lastRenderedPageBreak/>
        <w:t xml:space="preserve">Registro Nacional, de conformidad con las disposiciones que para tal efecto emita el Consejo Nacional. </w:t>
      </w:r>
    </w:p>
    <w:p w14:paraId="03F82A21" w14:textId="77777777" w:rsidR="00322424" w:rsidRDefault="00322424" w:rsidP="00322424">
      <w:pPr>
        <w:spacing w:before="120" w:after="120"/>
        <w:ind w:left="850" w:right="902"/>
        <w:jc w:val="both"/>
        <w:rPr>
          <w:rFonts w:ascii="Palatino Linotype" w:eastAsia="Palatino Linotype" w:hAnsi="Palatino Linotype" w:cs="Palatino Linotype"/>
          <w:i/>
        </w:rPr>
      </w:pPr>
      <w:r>
        <w:rPr>
          <w:rFonts w:ascii="Palatino Linotype" w:eastAsia="Palatino Linotype" w:hAnsi="Palatino Linotype" w:cs="Palatino Linotype"/>
          <w:b/>
          <w:i/>
        </w:rPr>
        <w:t>Artículo 80</w:t>
      </w:r>
      <w:r>
        <w:rPr>
          <w:rFonts w:ascii="Palatino Linotype" w:eastAsia="Palatino Linotype" w:hAnsi="Palatino Linotype" w:cs="Palatino Linotype"/>
          <w:i/>
        </w:rPr>
        <w:t>. El Registro Nacional será administrado por el Archivo General, su organización y funcionamiento será conforme a las disposiciones que emita el propio Consejo Nacional.</w:t>
      </w:r>
    </w:p>
    <w:p w14:paraId="6274E85D" w14:textId="77777777" w:rsidR="00322424" w:rsidRDefault="00322424" w:rsidP="00322424">
      <w:pPr>
        <w:spacing w:before="120" w:after="120"/>
        <w:ind w:left="850" w:right="902"/>
        <w:jc w:val="both"/>
        <w:rPr>
          <w:rFonts w:ascii="Palatino Linotype" w:eastAsia="Palatino Linotype" w:hAnsi="Palatino Linotype" w:cs="Palatino Linotype"/>
          <w:i/>
        </w:rPr>
      </w:pPr>
      <w:r>
        <w:rPr>
          <w:rFonts w:ascii="Palatino Linotype" w:eastAsia="Palatino Linotype" w:hAnsi="Palatino Linotype" w:cs="Palatino Linotype"/>
          <w:b/>
          <w:i/>
        </w:rPr>
        <w:t>Artículo 81.</w:t>
      </w:r>
      <w:r>
        <w:rPr>
          <w:rFonts w:ascii="Palatino Linotype" w:eastAsia="Palatino Linotype" w:hAnsi="Palatino Linotype" w:cs="Palatino Linotype"/>
          <w:i/>
        </w:rPr>
        <w:t xml:space="preserve"> Para la operación del Registro Nacional, el </w:t>
      </w:r>
      <w:r>
        <w:rPr>
          <w:rFonts w:ascii="Palatino Linotype" w:eastAsia="Palatino Linotype" w:hAnsi="Palatino Linotype" w:cs="Palatino Linotype"/>
          <w:b/>
          <w:i/>
        </w:rPr>
        <w:t>Archivo General pondrá a disposición de los sujetos obligados</w:t>
      </w:r>
      <w:r>
        <w:rPr>
          <w:rFonts w:ascii="Palatino Linotype" w:eastAsia="Palatino Linotype" w:hAnsi="Palatino Linotype" w:cs="Palatino Linotype"/>
          <w:i/>
        </w:rPr>
        <w:t xml:space="preserve"> y de los particulares, propietarios o poseedores de archivos privados de interés público, </w:t>
      </w:r>
      <w:r>
        <w:rPr>
          <w:rFonts w:ascii="Palatino Linotype" w:eastAsia="Palatino Linotype" w:hAnsi="Palatino Linotype" w:cs="Palatino Linotype"/>
          <w:b/>
          <w:i/>
          <w:u w:val="single"/>
        </w:rPr>
        <w:t>una aplicación informática</w:t>
      </w:r>
      <w:r>
        <w:rPr>
          <w:rFonts w:ascii="Palatino Linotype" w:eastAsia="Palatino Linotype" w:hAnsi="Palatino Linotype" w:cs="Palatino Linotype"/>
          <w:b/>
          <w:i/>
        </w:rPr>
        <w:t xml:space="preserve"> que les permita registrar y mantener actualizada la información</w:t>
      </w:r>
      <w:r>
        <w:rPr>
          <w:rFonts w:ascii="Palatino Linotype" w:eastAsia="Palatino Linotype" w:hAnsi="Palatino Linotype" w:cs="Palatino Linotype"/>
          <w:i/>
        </w:rPr>
        <w:t xml:space="preserve">. </w:t>
      </w:r>
    </w:p>
    <w:p w14:paraId="3A03105A" w14:textId="77777777" w:rsidR="00322424" w:rsidRDefault="00322424" w:rsidP="00322424">
      <w:pPr>
        <w:spacing w:before="120" w:after="120"/>
        <w:ind w:left="850" w:right="902"/>
        <w:jc w:val="both"/>
        <w:rPr>
          <w:rFonts w:ascii="Palatino Linotype" w:eastAsia="Palatino Linotype" w:hAnsi="Palatino Linotype" w:cs="Palatino Linotype"/>
          <w:i/>
        </w:rPr>
      </w:pPr>
      <w:r>
        <w:rPr>
          <w:rFonts w:ascii="Palatino Linotype" w:eastAsia="Palatino Linotype" w:hAnsi="Palatino Linotype" w:cs="Palatino Linotype"/>
          <w:i/>
        </w:rPr>
        <w:t>La información del Registro Nacional será de acceso público y de consulta gratuita, disponible a través del portal electrónico del Archivo General.”</w:t>
      </w:r>
    </w:p>
    <w:p w14:paraId="1471FB5A" w14:textId="17BFBD6B" w:rsidR="00157798" w:rsidRPr="00157798" w:rsidRDefault="00157798" w:rsidP="00157798">
      <w:pPr>
        <w:spacing w:before="120" w:after="120" w:line="360" w:lineRule="auto"/>
        <w:ind w:right="49"/>
        <w:jc w:val="both"/>
        <w:rPr>
          <w:rFonts w:ascii="Palatino Linotype" w:eastAsia="Palatino Linotype" w:hAnsi="Palatino Linotype" w:cs="Palatino Linotype"/>
        </w:rPr>
      </w:pPr>
    </w:p>
    <w:p w14:paraId="56406F5A" w14:textId="77777777" w:rsidR="00322424" w:rsidRPr="00322424" w:rsidRDefault="00322424" w:rsidP="00322424">
      <w:pPr>
        <w:spacing w:before="240" w:after="240" w:line="360" w:lineRule="auto"/>
        <w:ind w:right="49"/>
        <w:jc w:val="both"/>
        <w:rPr>
          <w:rFonts w:ascii="Palatino Linotype" w:eastAsia="Palatino Linotype" w:hAnsi="Palatino Linotype" w:cs="Palatino Linotype"/>
          <w:sz w:val="24"/>
        </w:rPr>
      </w:pPr>
      <w:r w:rsidRPr="00322424">
        <w:rPr>
          <w:rFonts w:ascii="Palatino Linotype" w:eastAsia="Palatino Linotype" w:hAnsi="Palatino Linotype" w:cs="Palatino Linotype"/>
          <w:sz w:val="24"/>
        </w:rPr>
        <w:t xml:space="preserve">En este sentido, la aplicación informática a la que hace referencia el artículo 81 de la Ley General, se encuentra alojada en la dirección electrónica: </w:t>
      </w:r>
      <w:hyperlink r:id="rId52">
        <w:r w:rsidRPr="00322424">
          <w:rPr>
            <w:rFonts w:ascii="Palatino Linotype" w:eastAsia="Palatino Linotype" w:hAnsi="Palatino Linotype" w:cs="Palatino Linotype"/>
            <w:sz w:val="24"/>
            <w:u w:val="single"/>
          </w:rPr>
          <w:t>https://www.gob.mx/agn/acciones-y-programas/registro-nacional-de-archivos</w:t>
        </w:r>
      </w:hyperlink>
      <w:r w:rsidRPr="00322424">
        <w:rPr>
          <w:rFonts w:ascii="Palatino Linotype" w:eastAsia="Palatino Linotype" w:hAnsi="Palatino Linotype" w:cs="Palatino Linotype"/>
          <w:sz w:val="24"/>
        </w:rPr>
        <w:t>:</w:t>
      </w:r>
    </w:p>
    <w:p w14:paraId="00FCA677" w14:textId="77777777" w:rsidR="00322424" w:rsidRDefault="00322424" w:rsidP="00322424">
      <w:pPr>
        <w:spacing w:before="240" w:after="240" w:line="360" w:lineRule="auto"/>
        <w:ind w:right="49"/>
        <w:jc w:val="center"/>
        <w:rPr>
          <w:rFonts w:ascii="Palatino Linotype" w:eastAsia="Palatino Linotype" w:hAnsi="Palatino Linotype" w:cs="Palatino Linotype"/>
        </w:rPr>
      </w:pPr>
      <w:r>
        <w:rPr>
          <w:rFonts w:ascii="Palatino Linotype" w:eastAsia="Palatino Linotype" w:hAnsi="Palatino Linotype" w:cs="Palatino Linotype"/>
          <w:noProof/>
        </w:rPr>
        <w:lastRenderedPageBreak/>
        <w:drawing>
          <wp:inline distT="0" distB="0" distL="0" distR="0" wp14:anchorId="59A3E628" wp14:editId="166ED39A">
            <wp:extent cx="2914650" cy="3267075"/>
            <wp:effectExtent l="0" t="0" r="0" b="9525"/>
            <wp:docPr id="6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3"/>
                    <a:srcRect t="-302"/>
                    <a:stretch>
                      <a:fillRect/>
                    </a:stretch>
                  </pic:blipFill>
                  <pic:spPr>
                    <a:xfrm>
                      <a:off x="0" y="0"/>
                      <a:ext cx="2914780" cy="3267221"/>
                    </a:xfrm>
                    <a:prstGeom prst="rect">
                      <a:avLst/>
                    </a:prstGeom>
                    <a:ln/>
                  </pic:spPr>
                </pic:pic>
              </a:graphicData>
            </a:graphic>
          </wp:inline>
        </w:drawing>
      </w:r>
    </w:p>
    <w:p w14:paraId="778AE3BE" w14:textId="21E41D3F" w:rsidR="00322424" w:rsidRPr="00322424" w:rsidRDefault="00322424" w:rsidP="00322424">
      <w:pPr>
        <w:spacing w:before="240" w:after="240" w:line="360" w:lineRule="auto"/>
        <w:ind w:right="49"/>
        <w:jc w:val="both"/>
        <w:rPr>
          <w:rFonts w:ascii="Palatino Linotype" w:eastAsia="Palatino Linotype" w:hAnsi="Palatino Linotype" w:cs="Palatino Linotype"/>
          <w:sz w:val="24"/>
        </w:rPr>
      </w:pPr>
      <w:r>
        <w:rPr>
          <w:rFonts w:ascii="Palatino Linotype" w:eastAsia="Palatino Linotype" w:hAnsi="Palatino Linotype" w:cs="Palatino Linotype"/>
          <w:noProof/>
          <w:sz w:val="24"/>
        </w:rPr>
        <mc:AlternateContent>
          <mc:Choice Requires="wps">
            <w:drawing>
              <wp:anchor distT="0" distB="0" distL="114300" distR="114300" simplePos="0" relativeHeight="251688960" behindDoc="0" locked="0" layoutInCell="1" allowOverlap="1" wp14:anchorId="4742B707" wp14:editId="3B247709">
                <wp:simplePos x="0" y="0"/>
                <wp:positionH relativeFrom="column">
                  <wp:posOffset>242570</wp:posOffset>
                </wp:positionH>
                <wp:positionV relativeFrom="paragraph">
                  <wp:posOffset>501650</wp:posOffset>
                </wp:positionV>
                <wp:extent cx="5105400" cy="2705100"/>
                <wp:effectExtent l="0" t="0" r="19050" b="19050"/>
                <wp:wrapNone/>
                <wp:docPr id="79" name="Conector recto 79"/>
                <wp:cNvGraphicFramePr/>
                <a:graphic xmlns:a="http://schemas.openxmlformats.org/drawingml/2006/main">
                  <a:graphicData uri="http://schemas.microsoft.com/office/word/2010/wordprocessingShape">
                    <wps:wsp>
                      <wps:cNvCnPr/>
                      <wps:spPr>
                        <a:xfrm>
                          <a:off x="0" y="0"/>
                          <a:ext cx="5105400" cy="2705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7F2636E" id="Conector recto 79" o:spid="_x0000_s1026" style="position:absolute;z-index:251688960;visibility:visible;mso-wrap-style:square;mso-wrap-distance-left:9pt;mso-wrap-distance-top:0;mso-wrap-distance-right:9pt;mso-wrap-distance-bottom:0;mso-position-horizontal:absolute;mso-position-horizontal-relative:text;mso-position-vertical:absolute;mso-position-vertical-relative:text" from="19.1pt,39.5pt" to="421.1pt,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" strokecolor="#5b9bd5 [3204]" strokeweight=".5pt">
                <v:stroke joinstyle="miter"/>
              </v:line>
            </w:pict>
          </mc:Fallback>
        </mc:AlternateContent>
      </w:r>
      <w:r w:rsidRPr="00322424">
        <w:rPr>
          <w:rFonts w:ascii="Palatino Linotype" w:eastAsia="Palatino Linotype" w:hAnsi="Palatino Linotype" w:cs="Palatino Linotype"/>
          <w:sz w:val="24"/>
        </w:rPr>
        <w:t>Asimismo, el procedimiento para la inscripción es el siguiente:</w:t>
      </w:r>
    </w:p>
    <w:p w14:paraId="264FD8ED" w14:textId="77777777" w:rsidR="00322424" w:rsidRDefault="00322424" w:rsidP="00322424">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noProof/>
        </w:rPr>
        <w:lastRenderedPageBreak/>
        <w:drawing>
          <wp:inline distT="0" distB="0" distL="0" distR="0" wp14:anchorId="3D720ECA" wp14:editId="0AB0C93A">
            <wp:extent cx="5610225" cy="7591425"/>
            <wp:effectExtent l="0" t="0" r="9525" b="9525"/>
            <wp:docPr id="6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4"/>
                    <a:srcRect/>
                    <a:stretch>
                      <a:fillRect/>
                    </a:stretch>
                  </pic:blipFill>
                  <pic:spPr>
                    <a:xfrm>
                      <a:off x="0" y="0"/>
                      <a:ext cx="5610225" cy="7591425"/>
                    </a:xfrm>
                    <a:prstGeom prst="rect">
                      <a:avLst/>
                    </a:prstGeom>
                    <a:ln/>
                  </pic:spPr>
                </pic:pic>
              </a:graphicData>
            </a:graphic>
          </wp:inline>
        </w:drawing>
      </w:r>
      <w:r>
        <w:rPr>
          <w:noProof/>
        </w:rPr>
        <mc:AlternateContent>
          <mc:Choice Requires="wps">
            <w:drawing>
              <wp:anchor distT="0" distB="0" distL="114300" distR="114300" simplePos="0" relativeHeight="251682816" behindDoc="0" locked="0" layoutInCell="1" hidden="0" allowOverlap="1" wp14:anchorId="46E04A7F" wp14:editId="2596CFAB">
                <wp:simplePos x="0" y="0"/>
                <wp:positionH relativeFrom="column">
                  <wp:posOffset>1905000</wp:posOffset>
                </wp:positionH>
                <wp:positionV relativeFrom="paragraph">
                  <wp:posOffset>6819900</wp:posOffset>
                </wp:positionV>
                <wp:extent cx="2838450" cy="304800"/>
                <wp:effectExtent l="0" t="0" r="0" b="0"/>
                <wp:wrapNone/>
                <wp:docPr id="52" name="Rectángulo 52"/>
                <wp:cNvGraphicFramePr/>
                <a:graphic xmlns:a="http://schemas.openxmlformats.org/drawingml/2006/main">
                  <a:graphicData uri="http://schemas.microsoft.com/office/word/2010/wordprocessingShape">
                    <wps:wsp>
                      <wps:cNvSpPr/>
                      <wps:spPr>
                        <a:xfrm>
                          <a:off x="3945825" y="3646650"/>
                          <a:ext cx="2800350" cy="266700"/>
                        </a:xfrm>
                        <a:prstGeom prst="rect">
                          <a:avLst/>
                        </a:prstGeom>
                        <a:noFill/>
                        <a:ln w="19050" cap="flat" cmpd="sng">
                          <a:solidFill>
                            <a:srgbClr val="1F497D"/>
                          </a:solidFill>
                          <a:prstDash val="solid"/>
                          <a:round/>
                          <a:headEnd type="none" w="sm" len="sm"/>
                          <a:tailEnd type="none" w="sm" len="sm"/>
                        </a:ln>
                      </wps:spPr>
                      <wps:txbx>
                        <w:txbxContent>
                          <w:p w14:paraId="769B14DD" w14:textId="77777777" w:rsidR="00E63AE5" w:rsidRDefault="00E63AE5" w:rsidP="00322424">
                            <w:pPr>
                              <w:textDirection w:val="btLr"/>
                            </w:pPr>
                          </w:p>
                        </w:txbxContent>
                      </wps:txbx>
                      <wps:bodyPr spcFirstLastPara="1" wrap="square" lIns="91425" tIns="91425" rIns="91425" bIns="91425" anchor="ctr" anchorCtr="0">
                        <a:noAutofit/>
                      </wps:bodyPr>
                    </wps:wsp>
                  </a:graphicData>
                </a:graphic>
              </wp:anchor>
            </w:drawing>
          </mc:Choice>
          <mc:Fallback>
            <w:pict>
              <v:rect w14:anchorId="46E04A7F" id="Rectángulo 52" o:spid="_x0000_s1026" style="position:absolute;left:0;text-align:left;margin-left:150pt;margin-top:537pt;width:223.5pt;height:24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" filled="f" strokecolor="#1f497d" strokeweight="1.5pt">
                <v:stroke startarrowwidth="narrow" startarrowlength="short" endarrowwidth="narrow" endarrowlength="short" joinstyle="round"/>
                <v:textbox inset="2.53958mm,2.53958mm,2.53958mm,2.53958mm">
                  <w:txbxContent>
                    <w:p w14:paraId="769B14DD" w14:textId="77777777" w:rsidR="00E63AE5" w:rsidRDefault="00E63AE5" w:rsidP="00322424">
                      <w:pPr>
                        <w:textDirection w:val="btLr"/>
                      </w:pPr>
                    </w:p>
                  </w:txbxContent>
                </v:textbox>
              </v:rect>
            </w:pict>
          </mc:Fallback>
        </mc:AlternateContent>
      </w:r>
    </w:p>
    <w:p w14:paraId="6041C680" w14:textId="77777777" w:rsidR="00322424" w:rsidRPr="00322424" w:rsidRDefault="00322424" w:rsidP="00322424">
      <w:pPr>
        <w:spacing w:before="120" w:after="120" w:line="360" w:lineRule="auto"/>
        <w:ind w:right="49"/>
        <w:jc w:val="both"/>
        <w:rPr>
          <w:rFonts w:ascii="Palatino Linotype" w:eastAsia="Palatino Linotype" w:hAnsi="Palatino Linotype" w:cs="Palatino Linotype"/>
          <w:sz w:val="24"/>
        </w:rPr>
      </w:pPr>
      <w:r w:rsidRPr="00322424">
        <w:rPr>
          <w:rFonts w:ascii="Palatino Linotype" w:eastAsia="Palatino Linotype" w:hAnsi="Palatino Linotype" w:cs="Palatino Linotype"/>
          <w:sz w:val="24"/>
        </w:rPr>
        <w:lastRenderedPageBreak/>
        <w:t>Respecto a la inscripción, en la plataforma se advierte que los Sujetos Obligados debieron realizarla conforme al siguiente calendario:</w:t>
      </w:r>
    </w:p>
    <w:p w14:paraId="56690480" w14:textId="77777777" w:rsidR="00322424" w:rsidRDefault="00322424" w:rsidP="00322424">
      <w:pPr>
        <w:spacing w:before="120" w:after="120" w:line="360" w:lineRule="auto"/>
        <w:ind w:right="49"/>
        <w:jc w:val="center"/>
        <w:rPr>
          <w:rFonts w:ascii="Palatino Linotype" w:eastAsia="Palatino Linotype" w:hAnsi="Palatino Linotype" w:cs="Palatino Linotype"/>
        </w:rPr>
      </w:pPr>
      <w:r>
        <w:rPr>
          <w:rFonts w:ascii="Palatino Linotype" w:eastAsia="Palatino Linotype" w:hAnsi="Palatino Linotype" w:cs="Palatino Linotype"/>
          <w:noProof/>
        </w:rPr>
        <w:drawing>
          <wp:inline distT="0" distB="0" distL="0" distR="0" wp14:anchorId="25A98B52" wp14:editId="7452851A">
            <wp:extent cx="3600000" cy="3013243"/>
            <wp:effectExtent l="0" t="0" r="0" b="0"/>
            <wp:docPr id="7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5"/>
                    <a:srcRect/>
                    <a:stretch>
                      <a:fillRect/>
                    </a:stretch>
                  </pic:blipFill>
                  <pic:spPr>
                    <a:xfrm>
                      <a:off x="0" y="0"/>
                      <a:ext cx="3600000" cy="3013243"/>
                    </a:xfrm>
                    <a:prstGeom prst="rect">
                      <a:avLst/>
                    </a:prstGeom>
                    <a:ln/>
                  </pic:spPr>
                </pic:pic>
              </a:graphicData>
            </a:graphic>
          </wp:inline>
        </w:drawing>
      </w:r>
      <w:r>
        <w:rPr>
          <w:noProof/>
        </w:rPr>
        <mc:AlternateContent>
          <mc:Choice Requires="wps">
            <w:drawing>
              <wp:anchor distT="0" distB="0" distL="114300" distR="114300" simplePos="0" relativeHeight="251683840" behindDoc="0" locked="0" layoutInCell="1" hidden="0" allowOverlap="1" wp14:anchorId="1CC93F1E" wp14:editId="6F87215C">
                <wp:simplePos x="0" y="0"/>
                <wp:positionH relativeFrom="column">
                  <wp:posOffset>927100</wp:posOffset>
                </wp:positionH>
                <wp:positionV relativeFrom="paragraph">
                  <wp:posOffset>1968500</wp:posOffset>
                </wp:positionV>
                <wp:extent cx="3686175" cy="466725"/>
                <wp:effectExtent l="0" t="0" r="0" b="0"/>
                <wp:wrapNone/>
                <wp:docPr id="54" name="Rectángulo 54"/>
                <wp:cNvGraphicFramePr/>
                <a:graphic xmlns:a="http://schemas.openxmlformats.org/drawingml/2006/main">
                  <a:graphicData uri="http://schemas.microsoft.com/office/word/2010/wordprocessingShape">
                    <wps:wsp>
                      <wps:cNvSpPr/>
                      <wps:spPr>
                        <a:xfrm>
                          <a:off x="3521963" y="3565688"/>
                          <a:ext cx="3648075" cy="428625"/>
                        </a:xfrm>
                        <a:prstGeom prst="rect">
                          <a:avLst/>
                        </a:prstGeom>
                        <a:noFill/>
                        <a:ln w="19050" cap="flat" cmpd="sng">
                          <a:solidFill>
                            <a:srgbClr val="1F497D"/>
                          </a:solidFill>
                          <a:prstDash val="solid"/>
                          <a:round/>
                          <a:headEnd type="none" w="sm" len="sm"/>
                          <a:tailEnd type="none" w="sm" len="sm"/>
                        </a:ln>
                      </wps:spPr>
                      <wps:txbx>
                        <w:txbxContent>
                          <w:p w14:paraId="367C52C1" w14:textId="77777777" w:rsidR="00E63AE5" w:rsidRDefault="00E63AE5" w:rsidP="00322424">
                            <w:pPr>
                              <w:textDirection w:val="btLr"/>
                            </w:pPr>
                          </w:p>
                        </w:txbxContent>
                      </wps:txbx>
                      <wps:bodyPr spcFirstLastPara="1" wrap="square" lIns="91425" tIns="91425" rIns="91425" bIns="91425" anchor="ctr" anchorCtr="0">
                        <a:noAutofit/>
                      </wps:bodyPr>
                    </wps:wsp>
                  </a:graphicData>
                </a:graphic>
              </wp:anchor>
            </w:drawing>
          </mc:Choice>
          <mc:Fallback>
            <w:pict>
              <v:rect w14:anchorId="1CC93F1E" id="Rectángulo 54" o:spid="_x0000_s1027" style="position:absolute;left:0;text-align:left;margin-left:73pt;margin-top:155pt;width:290.25pt;height:36.7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" filled="f" strokecolor="#1f497d" strokeweight="1.5pt">
                <v:stroke startarrowwidth="narrow" startarrowlength="short" endarrowwidth="narrow" endarrowlength="short" joinstyle="round"/>
                <v:textbox inset="2.53958mm,2.53958mm,2.53958mm,2.53958mm">
                  <w:txbxContent>
                    <w:p w14:paraId="367C52C1" w14:textId="77777777" w:rsidR="00E63AE5" w:rsidRDefault="00E63AE5" w:rsidP="00322424">
                      <w:pPr>
                        <w:textDirection w:val="btLr"/>
                      </w:pPr>
                    </w:p>
                  </w:txbxContent>
                </v:textbox>
              </v:rect>
            </w:pict>
          </mc:Fallback>
        </mc:AlternateContent>
      </w:r>
    </w:p>
    <w:p w14:paraId="15DE80D6" w14:textId="77777777" w:rsidR="00322424" w:rsidRPr="00322424" w:rsidRDefault="00322424" w:rsidP="00322424">
      <w:pPr>
        <w:spacing w:before="120" w:after="120" w:line="360" w:lineRule="auto"/>
        <w:ind w:right="49"/>
        <w:jc w:val="both"/>
        <w:rPr>
          <w:rFonts w:ascii="Palatino Linotype" w:eastAsia="Palatino Linotype" w:hAnsi="Palatino Linotype" w:cs="Palatino Linotype"/>
          <w:sz w:val="24"/>
        </w:rPr>
      </w:pPr>
      <w:r w:rsidRPr="00322424">
        <w:rPr>
          <w:rFonts w:ascii="Palatino Linotype" w:eastAsia="Palatino Linotype" w:hAnsi="Palatino Linotype" w:cs="Palatino Linotype"/>
          <w:sz w:val="24"/>
        </w:rPr>
        <w:t>Derivado de lo anterior, se desprende que los Sujetos Obligados de la Región Centro-Sur, a la que pertenece el Estado de México, debieron realizar su inscripción en el periodo comprendido del 01 de julio al 31 de diciembre de 2021, asimismo que una vez cargada la información, la plataforma genera una cédula de inscripción, que es descargable, al ser el comprobante de cumplimiento de dicha obligación.</w:t>
      </w:r>
    </w:p>
    <w:p w14:paraId="14015F85" w14:textId="77777777" w:rsidR="00322424" w:rsidRPr="00322424" w:rsidRDefault="00322424" w:rsidP="00322424">
      <w:pPr>
        <w:spacing w:before="240" w:after="240" w:line="360" w:lineRule="auto"/>
        <w:jc w:val="both"/>
        <w:rPr>
          <w:rFonts w:ascii="Palatino Linotype" w:eastAsia="Palatino Linotype" w:hAnsi="Palatino Linotype" w:cs="Palatino Linotype"/>
          <w:sz w:val="24"/>
        </w:rPr>
      </w:pPr>
      <w:r w:rsidRPr="00322424">
        <w:rPr>
          <w:rFonts w:ascii="Palatino Linotype" w:eastAsia="Palatino Linotype" w:hAnsi="Palatino Linotype" w:cs="Palatino Linotype"/>
          <w:sz w:val="24"/>
        </w:rPr>
        <w:t>En consecuencia, es procedente ordenar la entrega del documento que dé cuenta de la inscripción del Sujeto Obligado al Registro Nacional de archivos, pudiendo ser, de manera enunciativa más no limitativa, la cédula de inscripción, a efecto de satisfacer el punto 28.4.</w:t>
      </w:r>
    </w:p>
    <w:p w14:paraId="13BA39A0" w14:textId="77777777" w:rsidR="00322424" w:rsidRPr="00322424" w:rsidRDefault="00322424" w:rsidP="00322424">
      <w:pPr>
        <w:spacing w:before="240" w:after="240" w:line="360" w:lineRule="auto"/>
        <w:jc w:val="both"/>
        <w:rPr>
          <w:rFonts w:ascii="Palatino Linotype" w:eastAsia="Palatino Linotype" w:hAnsi="Palatino Linotype" w:cs="Palatino Linotype"/>
          <w:sz w:val="24"/>
        </w:rPr>
      </w:pPr>
      <w:r w:rsidRPr="00322424">
        <w:rPr>
          <w:rFonts w:ascii="Palatino Linotype" w:eastAsia="Palatino Linotype" w:hAnsi="Palatino Linotype" w:cs="Palatino Linotype"/>
          <w:sz w:val="24"/>
        </w:rPr>
        <w:lastRenderedPageBreak/>
        <w:t>Por otro lado, con relación a los puntos 28.2 y 28.3, mediante los cuales se requiere saber quién se encargó del llenado del Registro Nacional de Archivos del ejercicio 2021, y que personas intervinieron para el llenado de dicho registro, es oportuno es oportuno referir que el Manual de funcionamiento del Registro Nacional de Archivos, establece que es el responsable del Área Coordinadora de Archivos quien llevará a cabo la inscripción, mientras que la validación del mismo se hará por el Titular o la máxima autoridad del Sujeto Obligado como se advierte a continuación:</w:t>
      </w:r>
    </w:p>
    <w:p w14:paraId="6A416D77" w14:textId="77777777" w:rsidR="00322424" w:rsidRDefault="00322424" w:rsidP="00322424">
      <w:pPr>
        <w:spacing w:before="120" w:after="12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noProof/>
        </w:rPr>
        <w:drawing>
          <wp:inline distT="0" distB="0" distL="0" distR="0" wp14:anchorId="2E17C0DB" wp14:editId="604E63E7">
            <wp:extent cx="5610225" cy="4657725"/>
            <wp:effectExtent l="0" t="0" r="0" b="0"/>
            <wp:docPr id="7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6"/>
                    <a:srcRect b="31221"/>
                    <a:stretch>
                      <a:fillRect/>
                    </a:stretch>
                  </pic:blipFill>
                  <pic:spPr>
                    <a:xfrm>
                      <a:off x="0" y="0"/>
                      <a:ext cx="5610225" cy="4657725"/>
                    </a:xfrm>
                    <a:prstGeom prst="rect">
                      <a:avLst/>
                    </a:prstGeom>
                    <a:ln/>
                  </pic:spPr>
                </pic:pic>
              </a:graphicData>
            </a:graphic>
          </wp:inline>
        </w:drawing>
      </w:r>
      <w:r>
        <w:rPr>
          <w:noProof/>
        </w:rPr>
        <mc:AlternateContent>
          <mc:Choice Requires="wps">
            <w:drawing>
              <wp:anchor distT="0" distB="0" distL="114300" distR="114300" simplePos="0" relativeHeight="251684864" behindDoc="0" locked="0" layoutInCell="1" hidden="0" allowOverlap="1" wp14:anchorId="3A5B86A9" wp14:editId="6449D0E4">
                <wp:simplePos x="0" y="0"/>
                <wp:positionH relativeFrom="column">
                  <wp:posOffset>-12699</wp:posOffset>
                </wp:positionH>
                <wp:positionV relativeFrom="paragraph">
                  <wp:posOffset>1663700</wp:posOffset>
                </wp:positionV>
                <wp:extent cx="276860" cy="1641475"/>
                <wp:effectExtent l="0" t="0" r="0" b="0"/>
                <wp:wrapNone/>
                <wp:docPr id="57" name="Abrir llave 57"/>
                <wp:cNvGraphicFramePr/>
                <a:graphic xmlns:a="http://schemas.openxmlformats.org/drawingml/2006/main">
                  <a:graphicData uri="http://schemas.microsoft.com/office/word/2010/wordprocessingShape">
                    <wps:wsp>
                      <wps:cNvSpPr/>
                      <wps:spPr>
                        <a:xfrm>
                          <a:off x="5232970" y="2984663"/>
                          <a:ext cx="226060" cy="1590675"/>
                        </a:xfrm>
                        <a:prstGeom prst="leftBrace">
                          <a:avLst>
                            <a:gd name="adj1" fmla="val 8333"/>
                            <a:gd name="adj2" fmla="val 50000"/>
                          </a:avLst>
                        </a:prstGeom>
                        <a:noFill/>
                        <a:ln w="25400" cap="flat" cmpd="sng">
                          <a:solidFill>
                            <a:srgbClr val="1F497D"/>
                          </a:solidFill>
                          <a:prstDash val="solid"/>
                          <a:round/>
                          <a:headEnd type="none" w="sm" len="sm"/>
                          <a:tailEnd type="none" w="sm" len="sm"/>
                        </a:ln>
                      </wps:spPr>
                      <wps:txbx>
                        <w:txbxContent>
                          <w:p w14:paraId="5A7F8250" w14:textId="77777777" w:rsidR="00E63AE5" w:rsidRDefault="00E63AE5" w:rsidP="00322424">
                            <w:pPr>
                              <w:textDirection w:val="btLr"/>
                            </w:pPr>
                          </w:p>
                        </w:txbxContent>
                      </wps:txbx>
                      <wps:bodyPr spcFirstLastPara="1" wrap="square" lIns="91425" tIns="91425" rIns="91425" bIns="91425" anchor="ctr" anchorCtr="0">
                        <a:noAutofit/>
                      </wps:bodyPr>
                    </wps:wsp>
                  </a:graphicData>
                </a:graphic>
              </wp:anchor>
            </w:drawing>
          </mc:Choice>
          <mc:Fallback>
            <w:pict>
              <v:shapetype w14:anchorId="3A5B86A9"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brir llave 57" o:spid="_x0000_s1028" type="#_x0000_t87" style="position:absolute;left:0;text-align:left;margin-left:-1pt;margin-top:131pt;width:21.8pt;height:129.2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" adj="256" strokecolor="#1f497d" strokeweight="2pt">
                <v:stroke startarrowwidth="narrow" startarrowlength="short" endarrowwidth="narrow" endarrowlength="short"/>
                <v:textbox inset="2.53958mm,2.53958mm,2.53958mm,2.53958mm">
                  <w:txbxContent>
                    <w:p w14:paraId="5A7F8250" w14:textId="77777777" w:rsidR="00E63AE5" w:rsidRDefault="00E63AE5" w:rsidP="00322424">
                      <w:pPr>
                        <w:textDirection w:val="btLr"/>
                      </w:pPr>
                    </w:p>
                  </w:txbxContent>
                </v:textbox>
              </v:shape>
            </w:pict>
          </mc:Fallback>
        </mc:AlternateContent>
      </w:r>
    </w:p>
    <w:p w14:paraId="6B114CDD" w14:textId="77777777" w:rsidR="00322424" w:rsidRDefault="00322424" w:rsidP="00322424">
      <w:pPr>
        <w:spacing w:before="120" w:after="12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noProof/>
        </w:rPr>
        <w:lastRenderedPageBreak/>
        <w:drawing>
          <wp:inline distT="0" distB="0" distL="0" distR="0" wp14:anchorId="7EDFB050" wp14:editId="667BE612">
            <wp:extent cx="5577840" cy="3383280"/>
            <wp:effectExtent l="0" t="0" r="0" b="0"/>
            <wp:docPr id="6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7"/>
                    <a:srcRect/>
                    <a:stretch>
                      <a:fillRect/>
                    </a:stretch>
                  </pic:blipFill>
                  <pic:spPr>
                    <a:xfrm>
                      <a:off x="0" y="0"/>
                      <a:ext cx="5577840" cy="3383280"/>
                    </a:xfrm>
                    <a:prstGeom prst="rect">
                      <a:avLst/>
                    </a:prstGeom>
                    <a:ln/>
                  </pic:spPr>
                </pic:pic>
              </a:graphicData>
            </a:graphic>
          </wp:inline>
        </w:drawing>
      </w:r>
      <w:r>
        <w:rPr>
          <w:noProof/>
        </w:rPr>
        <mc:AlternateContent>
          <mc:Choice Requires="wps">
            <w:drawing>
              <wp:anchor distT="0" distB="0" distL="114300" distR="114300" simplePos="0" relativeHeight="251685888" behindDoc="0" locked="0" layoutInCell="1" hidden="0" allowOverlap="1" wp14:anchorId="3A3627DE" wp14:editId="4AA435A2">
                <wp:simplePos x="0" y="0"/>
                <wp:positionH relativeFrom="column">
                  <wp:posOffset>5422900</wp:posOffset>
                </wp:positionH>
                <wp:positionV relativeFrom="paragraph">
                  <wp:posOffset>63500</wp:posOffset>
                </wp:positionV>
                <wp:extent cx="279400" cy="784225"/>
                <wp:effectExtent l="0" t="0" r="0" b="0"/>
                <wp:wrapNone/>
                <wp:docPr id="55" name="Cerrar llave 55"/>
                <wp:cNvGraphicFramePr/>
                <a:graphic xmlns:a="http://schemas.openxmlformats.org/drawingml/2006/main">
                  <a:graphicData uri="http://schemas.microsoft.com/office/word/2010/wordprocessingShape">
                    <wps:wsp>
                      <wps:cNvSpPr/>
                      <wps:spPr>
                        <a:xfrm>
                          <a:off x="5231700" y="3413288"/>
                          <a:ext cx="228600" cy="733425"/>
                        </a:xfrm>
                        <a:prstGeom prst="rightBrace">
                          <a:avLst>
                            <a:gd name="adj1" fmla="val 8333"/>
                            <a:gd name="adj2" fmla="val 50000"/>
                          </a:avLst>
                        </a:prstGeom>
                        <a:noFill/>
                        <a:ln w="25400" cap="flat" cmpd="sng">
                          <a:solidFill>
                            <a:srgbClr val="1F497D"/>
                          </a:solidFill>
                          <a:prstDash val="solid"/>
                          <a:round/>
                          <a:headEnd type="none" w="sm" len="sm"/>
                          <a:tailEnd type="none" w="sm" len="sm"/>
                        </a:ln>
                      </wps:spPr>
                      <wps:txbx>
                        <w:txbxContent>
                          <w:p w14:paraId="68B72CD9" w14:textId="77777777" w:rsidR="00E63AE5" w:rsidRDefault="00E63AE5" w:rsidP="00322424">
                            <w:pPr>
                              <w:textDirection w:val="btLr"/>
                            </w:pPr>
                          </w:p>
                        </w:txbxContent>
                      </wps:txbx>
                      <wps:bodyPr spcFirstLastPara="1" wrap="square" lIns="91425" tIns="91425" rIns="91425" bIns="91425" anchor="ctr" anchorCtr="0">
                        <a:noAutofit/>
                      </wps:bodyPr>
                    </wps:wsp>
                  </a:graphicData>
                </a:graphic>
              </wp:anchor>
            </w:drawing>
          </mc:Choice>
          <mc:Fallback>
            <w:pict>
              <v:shapetype w14:anchorId="3A3627D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55" o:spid="_x0000_s1029" type="#_x0000_t88" style="position:absolute;left:0;text-align:left;margin-left:427pt;margin-top:5pt;width:22pt;height:61.7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" adj="561" strokecolor="#1f497d" strokeweight="2pt">
                <v:stroke startarrowwidth="narrow" startarrowlength="short" endarrowwidth="narrow" endarrowlength="short"/>
                <v:textbox inset="2.53958mm,2.53958mm,2.53958mm,2.53958mm">
                  <w:txbxContent>
                    <w:p w14:paraId="68B72CD9" w14:textId="77777777" w:rsidR="00E63AE5" w:rsidRDefault="00E63AE5" w:rsidP="00322424">
                      <w:pPr>
                        <w:textDirection w:val="btLr"/>
                      </w:pPr>
                    </w:p>
                  </w:txbxContent>
                </v:textbox>
              </v:shape>
            </w:pict>
          </mc:Fallback>
        </mc:AlternateContent>
      </w:r>
      <w:r>
        <w:rPr>
          <w:noProof/>
        </w:rPr>
        <mc:AlternateContent>
          <mc:Choice Requires="wps">
            <w:drawing>
              <wp:anchor distT="0" distB="0" distL="114300" distR="114300" simplePos="0" relativeHeight="251686912" behindDoc="0" locked="0" layoutInCell="1" hidden="0" allowOverlap="1" wp14:anchorId="18AA545B" wp14:editId="5972EBFE">
                <wp:simplePos x="0" y="0"/>
                <wp:positionH relativeFrom="column">
                  <wp:posOffset>2336800</wp:posOffset>
                </wp:positionH>
                <wp:positionV relativeFrom="paragraph">
                  <wp:posOffset>2070100</wp:posOffset>
                </wp:positionV>
                <wp:extent cx="317500" cy="307975"/>
                <wp:effectExtent l="0" t="0" r="0" b="0"/>
                <wp:wrapNone/>
                <wp:docPr id="22" name="Conector recto de flecha 22"/>
                <wp:cNvGraphicFramePr/>
                <a:graphic xmlns:a="http://schemas.openxmlformats.org/drawingml/2006/main">
                  <a:graphicData uri="http://schemas.microsoft.com/office/word/2010/wordprocessingShape">
                    <wps:wsp>
                      <wps:cNvCnPr/>
                      <wps:spPr>
                        <a:xfrm flipH="1">
                          <a:off x="5212650" y="3651413"/>
                          <a:ext cx="266700" cy="257175"/>
                        </a:xfrm>
                        <a:prstGeom prst="straightConnector1">
                          <a:avLst/>
                        </a:prstGeom>
                        <a:noFill/>
                        <a:ln w="25400" cap="flat" cmpd="sng">
                          <a:solidFill>
                            <a:srgbClr val="1F497D"/>
                          </a:solidFill>
                          <a:prstDash val="solid"/>
                          <a:round/>
                          <a:headEnd type="none" w="sm" len="sm"/>
                          <a:tailEnd type="triangle" w="med" len="med"/>
                        </a:ln>
                      </wps:spPr>
                      <wps:bodyPr/>
                    </wps:wsp>
                  </a:graphicData>
                </a:graphic>
              </wp:anchor>
            </w:drawing>
          </mc:Choice>
          <mc:Fallback>
            <w:pict>
              <v:shapetype w14:anchorId="69D4B264" id="_x0000_t32" coordsize="21600,21600" o:spt="32" o:oned="t" path="m,l21600,21600e" filled="f">
                <v:path arrowok="t" fillok="f" o:connecttype="none"/>
                <o:lock v:ext="edit" shapetype="t"/>
              </v:shapetype>
              <v:shape id="Conector recto de flecha 22" o:spid="_x0000_s1026" type="#_x0000_t32" style="position:absolute;margin-left:184pt;margin-top:163pt;width:25pt;height:24.25pt;flip:x;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" strokecolor="#1f497d" strokeweight="2pt">
                <v:stroke startarrowwidth="narrow" startarrowlength="short" endarrow="block"/>
              </v:shape>
            </w:pict>
          </mc:Fallback>
        </mc:AlternateContent>
      </w:r>
      <w:r>
        <w:rPr>
          <w:noProof/>
        </w:rPr>
        <mc:AlternateContent>
          <mc:Choice Requires="wps">
            <w:drawing>
              <wp:anchor distT="0" distB="0" distL="114300" distR="114300" simplePos="0" relativeHeight="251687936" behindDoc="0" locked="0" layoutInCell="1" hidden="0" allowOverlap="1" wp14:anchorId="28D44D4F" wp14:editId="73A6A7F6">
                <wp:simplePos x="0" y="0"/>
                <wp:positionH relativeFrom="column">
                  <wp:posOffset>2844800</wp:posOffset>
                </wp:positionH>
                <wp:positionV relativeFrom="paragraph">
                  <wp:posOffset>2057400</wp:posOffset>
                </wp:positionV>
                <wp:extent cx="355600" cy="327025"/>
                <wp:effectExtent l="0" t="0" r="0" b="0"/>
                <wp:wrapNone/>
                <wp:docPr id="73" name="Conector recto de flecha 73"/>
                <wp:cNvGraphicFramePr/>
                <a:graphic xmlns:a="http://schemas.openxmlformats.org/drawingml/2006/main">
                  <a:graphicData uri="http://schemas.microsoft.com/office/word/2010/wordprocessingShape">
                    <wps:wsp>
                      <wps:cNvCnPr/>
                      <wps:spPr>
                        <a:xfrm>
                          <a:off x="5193600" y="3641888"/>
                          <a:ext cx="304800" cy="276225"/>
                        </a:xfrm>
                        <a:prstGeom prst="straightConnector1">
                          <a:avLst/>
                        </a:prstGeom>
                        <a:noFill/>
                        <a:ln w="25400" cap="flat" cmpd="sng">
                          <a:solidFill>
                            <a:srgbClr val="1F497D"/>
                          </a:solidFill>
                          <a:prstDash val="solid"/>
                          <a:round/>
                          <a:headEnd type="none" w="sm" len="sm"/>
                          <a:tailEnd type="triangle" w="med" len="med"/>
                        </a:ln>
                      </wps:spPr>
                      <wps:bodyPr/>
                    </wps:wsp>
                  </a:graphicData>
                </a:graphic>
              </wp:anchor>
            </w:drawing>
          </mc:Choice>
          <mc:Fallback>
            <w:pict>
              <v:shape w14:anchorId="312B9856" id="Conector recto de flecha 73" o:spid="_x0000_s1026" type="#_x0000_t32" style="position:absolute;margin-left:224pt;margin-top:162pt;width:28pt;height:25.75pt;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" strokecolor="#1f497d" strokeweight="2pt">
                <v:stroke startarrowwidth="narrow" startarrowlength="short" endarrow="block"/>
              </v:shape>
            </w:pict>
          </mc:Fallback>
        </mc:AlternateContent>
      </w:r>
    </w:p>
    <w:p w14:paraId="73C46889" w14:textId="334C11BE" w:rsidR="00157798" w:rsidRPr="00322424" w:rsidRDefault="00322424" w:rsidP="00322424">
      <w:pPr>
        <w:spacing w:before="120" w:after="120" w:line="360" w:lineRule="auto"/>
        <w:ind w:right="49"/>
        <w:jc w:val="both"/>
        <w:rPr>
          <w:rFonts w:ascii="Palatino Linotype" w:eastAsia="Palatino Linotype" w:hAnsi="Palatino Linotype" w:cs="Palatino Linotype"/>
          <w:sz w:val="24"/>
        </w:rPr>
      </w:pPr>
      <w:r w:rsidRPr="00322424">
        <w:rPr>
          <w:rFonts w:ascii="Palatino Linotype" w:eastAsia="Palatino Linotype" w:hAnsi="Palatino Linotype" w:cs="Palatino Linotype"/>
          <w:sz w:val="24"/>
        </w:rPr>
        <w:t>En tal sentido, el punto 28.2 quedará atendido con la entrega del nombramiento del documento mediante el cual se designó al titular del Departamento de Archivo y Documentación, que se ordena en atención al punto 1.5, al ser dicho Servidor Público el titular del Área Coordinadora de Archivos, mientras que para atender el punto 28.3, además deberá precisar si el Titular valido la inscripción, o en su defecto, entregar el documento que dé cuenta del nombre del servidor público que llevó a cabo dicha validación.</w:t>
      </w:r>
    </w:p>
    <w:tbl>
      <w:tblPr>
        <w:tblStyle w:val="Tablaconcuadrcula"/>
        <w:tblW w:w="9394" w:type="dxa"/>
        <w:tblLook w:val="04A0" w:firstRow="1" w:lastRow="0" w:firstColumn="1" w:lastColumn="0" w:noHBand="0" w:noVBand="1"/>
      </w:tblPr>
      <w:tblGrid>
        <w:gridCol w:w="3964"/>
        <w:gridCol w:w="2552"/>
        <w:gridCol w:w="2878"/>
      </w:tblGrid>
      <w:tr w:rsidR="00EE7B65" w14:paraId="183AF3E9" w14:textId="77777777" w:rsidTr="007663D8">
        <w:tc>
          <w:tcPr>
            <w:tcW w:w="9394" w:type="dxa"/>
            <w:gridSpan w:val="3"/>
          </w:tcPr>
          <w:p w14:paraId="16DF8696" w14:textId="7B49B29A" w:rsidR="00EE7B65" w:rsidRPr="00322424" w:rsidRDefault="0019565B" w:rsidP="007663D8">
            <w:pPr>
              <w:jc w:val="both"/>
              <w:rPr>
                <w:rFonts w:ascii="Palatino Linotype" w:eastAsia="Palatino Linotype" w:hAnsi="Palatino Linotype" w:cs="Palatino Linotype"/>
                <w:b/>
                <w:sz w:val="24"/>
                <w:szCs w:val="24"/>
              </w:rPr>
            </w:pPr>
            <w:r w:rsidRPr="00322424">
              <w:rPr>
                <w:b/>
              </w:rPr>
              <w:t>29. REGISTRO ESTATAL DE ARCHIVOS</w:t>
            </w:r>
          </w:p>
        </w:tc>
      </w:tr>
      <w:tr w:rsidR="00EE7B65" w14:paraId="179F7687" w14:textId="77777777" w:rsidTr="007663D8">
        <w:tc>
          <w:tcPr>
            <w:tcW w:w="3964" w:type="dxa"/>
            <w:vAlign w:val="center"/>
          </w:tcPr>
          <w:p w14:paraId="28ABF173"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REQUERIMIENTO</w:t>
            </w:r>
          </w:p>
        </w:tc>
        <w:tc>
          <w:tcPr>
            <w:tcW w:w="2552" w:type="dxa"/>
            <w:vAlign w:val="center"/>
          </w:tcPr>
          <w:p w14:paraId="675A82A8"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RESPUESTA</w:t>
            </w:r>
          </w:p>
        </w:tc>
        <w:tc>
          <w:tcPr>
            <w:tcW w:w="2878" w:type="dxa"/>
            <w:vAlign w:val="center"/>
          </w:tcPr>
          <w:p w14:paraId="1653603B"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INFORME JUSTIFICADO Y ALCANCE</w:t>
            </w:r>
          </w:p>
        </w:tc>
      </w:tr>
      <w:tr w:rsidR="003A432B" w14:paraId="3A80BC1E" w14:textId="77777777" w:rsidTr="007663D8">
        <w:tc>
          <w:tcPr>
            <w:tcW w:w="3964" w:type="dxa"/>
          </w:tcPr>
          <w:p w14:paraId="5B92CA45" w14:textId="70B1F608" w:rsidR="003A432B" w:rsidRPr="00B61E07" w:rsidRDefault="003A432B" w:rsidP="003A432B">
            <w:pPr>
              <w:spacing w:line="360" w:lineRule="auto"/>
              <w:contextualSpacing/>
              <w:jc w:val="both"/>
              <w:rPr>
                <w:rFonts w:ascii="Palatino Linotype" w:eastAsia="Palatino Linotype" w:hAnsi="Palatino Linotype" w:cs="Palatino Linotype"/>
                <w:color w:val="000000"/>
                <w:sz w:val="16"/>
                <w:szCs w:val="24"/>
              </w:rPr>
            </w:pPr>
            <w:r w:rsidRPr="00D35300">
              <w:rPr>
                <w:rFonts w:ascii="Palatino Linotype" w:eastAsia="Palatino Linotype" w:hAnsi="Palatino Linotype" w:cs="Palatino Linotype"/>
                <w:color w:val="000000"/>
                <w:sz w:val="16"/>
                <w:szCs w:val="24"/>
              </w:rPr>
              <w:lastRenderedPageBreak/>
              <w:t>29.1. ¿LLEVARON A CABO EL REGISTRO ESTATAL DE ARCHIVOS EN LOS AÑOS 2019, 2020 Y 2021?</w:t>
            </w:r>
          </w:p>
        </w:tc>
        <w:tc>
          <w:tcPr>
            <w:tcW w:w="2552" w:type="dxa"/>
          </w:tcPr>
          <w:p w14:paraId="29669FDF" w14:textId="395E9F5F" w:rsidR="003A432B" w:rsidRPr="001B5504" w:rsidRDefault="003A432B" w:rsidP="003A432B">
            <w:pPr>
              <w:spacing w:line="360" w:lineRule="auto"/>
              <w:jc w:val="both"/>
              <w:rPr>
                <w:rFonts w:ascii="Palatino Linotype" w:eastAsia="Palatino Linotype" w:hAnsi="Palatino Linotype" w:cs="Palatino Linotype"/>
                <w:sz w:val="16"/>
                <w:szCs w:val="24"/>
              </w:rPr>
            </w:pPr>
            <w:r w:rsidRPr="00F132DD">
              <w:rPr>
                <w:rFonts w:ascii="Palatino Linotype" w:eastAsia="Palatino Linotype" w:hAnsi="Palatino Linotype" w:cs="Palatino Linotype"/>
                <w:sz w:val="16"/>
                <w:szCs w:val="24"/>
              </w:rPr>
              <w:t>No proporciona respuesta</w:t>
            </w:r>
          </w:p>
        </w:tc>
        <w:tc>
          <w:tcPr>
            <w:tcW w:w="2878" w:type="dxa"/>
          </w:tcPr>
          <w:p w14:paraId="00F75A42" w14:textId="77777777" w:rsidR="003A432B" w:rsidRDefault="003A432B" w:rsidP="003A432B">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 se tiene registro correspondiente, se sigue en la búsqueda.</w:t>
            </w:r>
          </w:p>
          <w:p w14:paraId="610FE994" w14:textId="761FDA63" w:rsidR="00322424" w:rsidRPr="001B5504" w:rsidRDefault="00322424" w:rsidP="003A432B">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Sin embargo en el Informe Justificado se agregaron las documentales donde se advierte haber concluido de manera exitosa la Inscripción del Archivo en Trámite en el Registro Estatal de Archivos 2021</w:t>
            </w:r>
          </w:p>
        </w:tc>
      </w:tr>
      <w:tr w:rsidR="003A432B" w14:paraId="6DC1BB9F" w14:textId="77777777" w:rsidTr="007663D8">
        <w:tc>
          <w:tcPr>
            <w:tcW w:w="3964" w:type="dxa"/>
          </w:tcPr>
          <w:p w14:paraId="77BD8D35" w14:textId="398B626F" w:rsidR="003A432B" w:rsidRPr="001B5504" w:rsidRDefault="003A432B" w:rsidP="003A432B">
            <w:pPr>
              <w:spacing w:line="360" w:lineRule="auto"/>
              <w:jc w:val="both"/>
              <w:rPr>
                <w:rFonts w:ascii="Palatino Linotype" w:eastAsia="Palatino Linotype" w:hAnsi="Palatino Linotype" w:cs="Palatino Linotype"/>
                <w:sz w:val="16"/>
                <w:szCs w:val="24"/>
              </w:rPr>
            </w:pPr>
            <w:r w:rsidRPr="00D35300">
              <w:rPr>
                <w:rFonts w:ascii="Palatino Linotype" w:eastAsia="Palatino Linotype" w:hAnsi="Palatino Linotype" w:cs="Palatino Linotype"/>
                <w:sz w:val="16"/>
                <w:szCs w:val="24"/>
              </w:rPr>
              <w:t>29.2. ¿CUANTOS ARCHIVOS DE TRÁMITE HICIERON SU REGISTRO E</w:t>
            </w:r>
            <w:r w:rsidR="00322424">
              <w:rPr>
                <w:rFonts w:ascii="Palatino Linotype" w:eastAsia="Palatino Linotype" w:hAnsi="Palatino Linotype" w:cs="Palatino Linotype"/>
                <w:sz w:val="16"/>
                <w:szCs w:val="24"/>
              </w:rPr>
              <w:t xml:space="preserve">STATAL EN LOS AÑOS 2019, 2020 Y </w:t>
            </w:r>
            <w:r>
              <w:rPr>
                <w:rFonts w:ascii="Palatino Linotype" w:eastAsia="Palatino Linotype" w:hAnsi="Palatino Linotype" w:cs="Palatino Linotype"/>
                <w:sz w:val="16"/>
                <w:szCs w:val="24"/>
              </w:rPr>
              <w:t>2021?</w:t>
            </w:r>
          </w:p>
        </w:tc>
        <w:tc>
          <w:tcPr>
            <w:tcW w:w="2552" w:type="dxa"/>
          </w:tcPr>
          <w:p w14:paraId="3DDF20F1" w14:textId="7E14D3E1" w:rsidR="003A432B" w:rsidRPr="001B5504" w:rsidRDefault="003A432B" w:rsidP="003A432B">
            <w:pPr>
              <w:spacing w:line="360" w:lineRule="auto"/>
              <w:jc w:val="both"/>
              <w:rPr>
                <w:rFonts w:ascii="Palatino Linotype" w:eastAsia="Palatino Linotype" w:hAnsi="Palatino Linotype" w:cs="Palatino Linotype"/>
                <w:sz w:val="16"/>
                <w:szCs w:val="24"/>
              </w:rPr>
            </w:pPr>
            <w:r w:rsidRPr="00F132DD">
              <w:rPr>
                <w:rFonts w:ascii="Palatino Linotype" w:eastAsia="Palatino Linotype" w:hAnsi="Palatino Linotype" w:cs="Palatino Linotype"/>
                <w:sz w:val="16"/>
                <w:szCs w:val="24"/>
              </w:rPr>
              <w:t>No proporciona respuesta</w:t>
            </w:r>
          </w:p>
        </w:tc>
        <w:tc>
          <w:tcPr>
            <w:tcW w:w="2878" w:type="dxa"/>
          </w:tcPr>
          <w:p w14:paraId="33FF8C9A" w14:textId="63FCCD3B" w:rsidR="003A432B" w:rsidRPr="001B5504" w:rsidRDefault="003A432B" w:rsidP="003A432B">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 se tiene registro correspondiente, se sigue en la búsqueda.</w:t>
            </w:r>
          </w:p>
        </w:tc>
      </w:tr>
    </w:tbl>
    <w:p w14:paraId="5BCAD930" w14:textId="77777777" w:rsidR="00EE7B65" w:rsidRDefault="00EE7B65" w:rsidP="00EE7B65">
      <w:pPr>
        <w:spacing w:after="0" w:line="360" w:lineRule="auto"/>
        <w:jc w:val="both"/>
        <w:rPr>
          <w:rFonts w:ascii="Palatino Linotype" w:hAnsi="Palatino Linotype"/>
          <w:b/>
          <w:sz w:val="24"/>
          <w:szCs w:val="24"/>
        </w:rPr>
      </w:pPr>
    </w:p>
    <w:p w14:paraId="1FCD9A42" w14:textId="6915E3C9" w:rsidR="00157798" w:rsidRPr="00733448" w:rsidRDefault="00157798" w:rsidP="00157798">
      <w:pPr>
        <w:spacing w:before="240" w:after="240" w:line="360" w:lineRule="auto"/>
        <w:jc w:val="both"/>
        <w:rPr>
          <w:rFonts w:ascii="Palatino Linotype" w:eastAsia="Palatino Linotype" w:hAnsi="Palatino Linotype" w:cs="Palatino Linotype"/>
          <w:sz w:val="24"/>
        </w:rPr>
      </w:pPr>
      <w:r w:rsidRPr="00733448">
        <w:rPr>
          <w:rFonts w:ascii="Palatino Linotype" w:eastAsia="Palatino Linotype" w:hAnsi="Palatino Linotype" w:cs="Palatino Linotype"/>
          <w:sz w:val="24"/>
        </w:rPr>
        <w:t xml:space="preserve">Es de señalar que </w:t>
      </w:r>
      <w:r w:rsidR="00322424" w:rsidRPr="00733448">
        <w:rPr>
          <w:rFonts w:ascii="Palatino Linotype" w:eastAsia="Palatino Linotype" w:hAnsi="Palatino Linotype" w:cs="Palatino Linotype"/>
          <w:sz w:val="24"/>
        </w:rPr>
        <w:t>si bien el Sujeto O</w:t>
      </w:r>
      <w:r w:rsidR="00733448" w:rsidRPr="00733448">
        <w:rPr>
          <w:rFonts w:ascii="Palatino Linotype" w:eastAsia="Palatino Linotype" w:hAnsi="Palatino Linotype" w:cs="Palatino Linotype"/>
          <w:sz w:val="24"/>
        </w:rPr>
        <w:t>bligado manifestó no tener el registro correspondiente</w:t>
      </w:r>
      <w:r w:rsidRPr="00733448">
        <w:rPr>
          <w:rFonts w:ascii="Palatino Linotype" w:eastAsia="Palatino Linotype" w:hAnsi="Palatino Linotype" w:cs="Palatino Linotype"/>
          <w:sz w:val="24"/>
        </w:rPr>
        <w:t>,</w:t>
      </w:r>
      <w:r w:rsidR="00733448" w:rsidRPr="00733448">
        <w:rPr>
          <w:rFonts w:ascii="Palatino Linotype" w:eastAsia="Palatino Linotype" w:hAnsi="Palatino Linotype" w:cs="Palatino Linotype"/>
          <w:sz w:val="24"/>
        </w:rPr>
        <w:t xml:space="preserve"> en el Informe Justificado se agregaron las documentales donde se advierte haber concluido de manera exitosa la Inscripción del Archivo en Trámite en el Registro Estatal de Archivos 2021,</w:t>
      </w:r>
      <w:r w:rsidR="00733448" w:rsidRPr="00733448">
        <w:rPr>
          <w:sz w:val="24"/>
        </w:rPr>
        <w:t xml:space="preserve"> </w:t>
      </w:r>
      <w:r w:rsidR="00733448" w:rsidRPr="00733448">
        <w:rPr>
          <w:rFonts w:ascii="Palatino Linotype" w:eastAsia="Palatino Linotype" w:hAnsi="Palatino Linotype" w:cs="Palatino Linotype"/>
          <w:sz w:val="24"/>
        </w:rPr>
        <w:t>de las unidades administrativas: Dirección del ODAPAS, Dirección de Protección Civil y Bomberos, Dirección de Desarrollo Urbano, Presidencia Municipal, Dirección de Servicios Públicos, Oficialía 2 del Registro Civil, Instituto Municipal de Cultura Física y Deporte, Sindicatura Municipal, Dirección de Desarrollo Económico y de la Primera Regiduría Municipal</w:t>
      </w:r>
      <w:r w:rsidRPr="00733448">
        <w:rPr>
          <w:rFonts w:ascii="Palatino Linotype" w:eastAsia="Palatino Linotype" w:hAnsi="Palatino Linotype" w:cs="Palatino Linotype"/>
          <w:sz w:val="24"/>
        </w:rPr>
        <w:t>, es oportuno traer a colación el contenido de los artículos 11, fracción IV, 75, 76, 77 y 78 de la Ley de Archivos y Administración de Documentos del Estado de México y Municipios, que disponen lo siguiente:</w:t>
      </w:r>
    </w:p>
    <w:p w14:paraId="2DA39DFC" w14:textId="77777777" w:rsidR="00157798" w:rsidRPr="00547F21" w:rsidRDefault="00157798" w:rsidP="00157798">
      <w:pPr>
        <w:widowControl w:val="0"/>
        <w:ind w:left="850" w:right="901"/>
        <w:jc w:val="both"/>
        <w:rPr>
          <w:rFonts w:ascii="Palatino Linotype" w:eastAsia="Palatino Linotype" w:hAnsi="Palatino Linotype" w:cs="Palatino Linotype"/>
          <w:i/>
        </w:rPr>
      </w:pPr>
      <w:r w:rsidRPr="00547F21">
        <w:rPr>
          <w:rFonts w:ascii="Palatino Linotype" w:eastAsia="Palatino Linotype" w:hAnsi="Palatino Linotype" w:cs="Palatino Linotype"/>
          <w:i/>
        </w:rPr>
        <w:t>“</w:t>
      </w:r>
      <w:r w:rsidRPr="00547F21">
        <w:rPr>
          <w:rFonts w:ascii="Palatino Linotype" w:eastAsia="Palatino Linotype" w:hAnsi="Palatino Linotype" w:cs="Palatino Linotype"/>
          <w:b/>
          <w:i/>
        </w:rPr>
        <w:t>Artículo 11</w:t>
      </w:r>
      <w:r w:rsidRPr="00547F21">
        <w:rPr>
          <w:rFonts w:ascii="Palatino Linotype" w:eastAsia="Palatino Linotype" w:hAnsi="Palatino Linotype" w:cs="Palatino Linotype"/>
          <w:i/>
        </w:rPr>
        <w:t>. Los Sujetos Obligados deberán:</w:t>
      </w:r>
    </w:p>
    <w:p w14:paraId="78F09560" w14:textId="77777777" w:rsidR="00157798" w:rsidRPr="00547F21" w:rsidRDefault="00157798" w:rsidP="00157798">
      <w:pPr>
        <w:widowControl w:val="0"/>
        <w:ind w:left="850" w:right="901"/>
        <w:jc w:val="both"/>
        <w:rPr>
          <w:rFonts w:ascii="Palatino Linotype" w:eastAsia="Palatino Linotype" w:hAnsi="Palatino Linotype" w:cs="Palatino Linotype"/>
          <w:i/>
        </w:rPr>
      </w:pPr>
      <w:r w:rsidRPr="00547F21">
        <w:rPr>
          <w:rFonts w:ascii="Palatino Linotype" w:eastAsia="Palatino Linotype" w:hAnsi="Palatino Linotype" w:cs="Palatino Linotype"/>
          <w:i/>
        </w:rPr>
        <w:t>…</w:t>
      </w:r>
    </w:p>
    <w:p w14:paraId="409F72FE" w14:textId="77777777" w:rsidR="00157798" w:rsidRPr="00547F21" w:rsidRDefault="00157798" w:rsidP="00157798">
      <w:pPr>
        <w:widowControl w:val="0"/>
        <w:ind w:left="1134" w:right="901"/>
        <w:jc w:val="both"/>
        <w:rPr>
          <w:rFonts w:ascii="Palatino Linotype" w:eastAsia="Palatino Linotype" w:hAnsi="Palatino Linotype" w:cs="Palatino Linotype"/>
          <w:i/>
        </w:rPr>
      </w:pPr>
      <w:r w:rsidRPr="00547F21">
        <w:rPr>
          <w:rFonts w:ascii="Palatino Linotype" w:eastAsia="Palatino Linotype" w:hAnsi="Palatino Linotype" w:cs="Palatino Linotype"/>
          <w:b/>
          <w:i/>
        </w:rPr>
        <w:t>IV</w:t>
      </w:r>
      <w:r w:rsidRPr="00547F21">
        <w:rPr>
          <w:rFonts w:ascii="Palatino Linotype" w:eastAsia="Palatino Linotype" w:hAnsi="Palatino Linotype" w:cs="Palatino Linotype"/>
          <w:i/>
        </w:rPr>
        <w:t xml:space="preserve">. </w:t>
      </w:r>
      <w:r w:rsidRPr="00547F21">
        <w:rPr>
          <w:rFonts w:ascii="Palatino Linotype" w:eastAsia="Palatino Linotype" w:hAnsi="Palatino Linotype" w:cs="Palatino Linotype"/>
          <w:b/>
          <w:i/>
        </w:rPr>
        <w:t>Inscribir en el Registro Estatal</w:t>
      </w:r>
      <w:r w:rsidRPr="00547F21">
        <w:rPr>
          <w:rFonts w:ascii="Palatino Linotype" w:eastAsia="Palatino Linotype" w:hAnsi="Palatino Linotype" w:cs="Palatino Linotype"/>
          <w:i/>
        </w:rPr>
        <w:t>, la existencia y ubicación de Archivos bajo su resguardo;</w:t>
      </w:r>
    </w:p>
    <w:p w14:paraId="400B6280" w14:textId="77777777" w:rsidR="00157798" w:rsidRPr="00547F21" w:rsidRDefault="00157798" w:rsidP="00157798">
      <w:pPr>
        <w:widowControl w:val="0"/>
        <w:ind w:left="850" w:right="901"/>
        <w:jc w:val="both"/>
        <w:rPr>
          <w:rFonts w:ascii="Palatino Linotype" w:eastAsia="Palatino Linotype" w:hAnsi="Palatino Linotype" w:cs="Palatino Linotype"/>
          <w:i/>
        </w:rPr>
      </w:pPr>
      <w:r w:rsidRPr="00547F21">
        <w:rPr>
          <w:rFonts w:ascii="Palatino Linotype" w:eastAsia="Palatino Linotype" w:hAnsi="Palatino Linotype" w:cs="Palatino Linotype"/>
          <w:i/>
        </w:rPr>
        <w:lastRenderedPageBreak/>
        <w:t>….</w:t>
      </w:r>
    </w:p>
    <w:p w14:paraId="0FCE9561" w14:textId="77777777" w:rsidR="00157798" w:rsidRPr="00547F21" w:rsidRDefault="00157798" w:rsidP="00157798">
      <w:pPr>
        <w:widowControl w:val="0"/>
        <w:ind w:left="850" w:right="901"/>
        <w:jc w:val="both"/>
        <w:rPr>
          <w:rFonts w:ascii="Palatino Linotype" w:eastAsia="Palatino Linotype" w:hAnsi="Palatino Linotype" w:cs="Palatino Linotype"/>
          <w:i/>
        </w:rPr>
      </w:pPr>
    </w:p>
    <w:p w14:paraId="193FAF1A" w14:textId="645725F6" w:rsidR="00157798" w:rsidRPr="00547F21" w:rsidRDefault="00157798" w:rsidP="00733448">
      <w:pPr>
        <w:widowControl w:val="0"/>
        <w:ind w:left="850" w:right="901"/>
        <w:jc w:val="both"/>
        <w:rPr>
          <w:rFonts w:ascii="Palatino Linotype" w:eastAsia="Palatino Linotype" w:hAnsi="Palatino Linotype" w:cs="Palatino Linotype"/>
          <w:i/>
        </w:rPr>
      </w:pPr>
      <w:r w:rsidRPr="00547F21">
        <w:rPr>
          <w:rFonts w:ascii="Palatino Linotype" w:eastAsia="Palatino Linotype" w:hAnsi="Palatino Linotype" w:cs="Palatino Linotype"/>
          <w:b/>
          <w:i/>
        </w:rPr>
        <w:t>Artículo 75</w:t>
      </w:r>
      <w:r w:rsidRPr="00547F21">
        <w:rPr>
          <w:rFonts w:ascii="Palatino Linotype" w:eastAsia="Palatino Linotype" w:hAnsi="Palatino Linotype" w:cs="Palatino Linotype"/>
          <w:i/>
        </w:rPr>
        <w:t xml:space="preserve">. El Sistema Estatal contará con el Registro Estatal, cuyo objeto es obtener y concentrar información sobre los sistemas institucionales y los Archivos Privados de Interés Público, así como difundir el Patrimonio Documental resguardado en sus Archivos, el cual será administrado por </w:t>
      </w:r>
      <w:r w:rsidR="00733448">
        <w:rPr>
          <w:rFonts w:ascii="Palatino Linotype" w:eastAsia="Palatino Linotype" w:hAnsi="Palatino Linotype" w:cs="Palatino Linotype"/>
          <w:i/>
        </w:rPr>
        <w:t xml:space="preserve">el Archivo General del Estado. </w:t>
      </w:r>
    </w:p>
    <w:p w14:paraId="4F0664E4" w14:textId="18221E62" w:rsidR="00157798" w:rsidRPr="00547F21" w:rsidRDefault="00157798" w:rsidP="00733448">
      <w:pPr>
        <w:widowControl w:val="0"/>
        <w:ind w:left="850" w:right="901"/>
        <w:jc w:val="both"/>
        <w:rPr>
          <w:rFonts w:ascii="Palatino Linotype" w:eastAsia="Palatino Linotype" w:hAnsi="Palatino Linotype" w:cs="Palatino Linotype"/>
          <w:i/>
        </w:rPr>
      </w:pPr>
      <w:r w:rsidRPr="00547F21">
        <w:rPr>
          <w:rFonts w:ascii="Palatino Linotype" w:eastAsia="Palatino Linotype" w:hAnsi="Palatino Linotype" w:cs="Palatino Linotype"/>
          <w:b/>
          <w:i/>
        </w:rPr>
        <w:t xml:space="preserve">Artículo 76. La inscripción al Registro Estatal </w:t>
      </w:r>
      <w:r w:rsidRPr="00547F21">
        <w:rPr>
          <w:rFonts w:ascii="Palatino Linotype" w:eastAsia="Palatino Linotype" w:hAnsi="Palatino Linotype" w:cs="Palatino Linotype"/>
          <w:b/>
          <w:i/>
          <w:u w:val="single"/>
        </w:rPr>
        <w:t>es obligatoria para los Sujetos Obligado</w:t>
      </w:r>
      <w:r w:rsidRPr="00547F21">
        <w:rPr>
          <w:rFonts w:ascii="Palatino Linotype" w:eastAsia="Palatino Linotype" w:hAnsi="Palatino Linotype" w:cs="Palatino Linotype"/>
          <w:b/>
          <w:i/>
        </w:rPr>
        <w:t>s</w:t>
      </w:r>
      <w:r w:rsidRPr="00547F21">
        <w:rPr>
          <w:rFonts w:ascii="Palatino Linotype" w:eastAsia="Palatino Linotype" w:hAnsi="Palatino Linotype" w:cs="Palatino Linotype"/>
          <w:i/>
        </w:rPr>
        <w:t xml:space="preserve"> y para los propietarios o poseedores de Archivos Privados de Interés Público, quienes deberán actualizar anualmente la información requerida en dicho Registro Estatal, de conformidad con las disposiciones que para tal efecto emita el </w:t>
      </w:r>
      <w:r w:rsidR="00733448">
        <w:rPr>
          <w:rFonts w:ascii="Palatino Linotype" w:eastAsia="Palatino Linotype" w:hAnsi="Palatino Linotype" w:cs="Palatino Linotype"/>
          <w:i/>
        </w:rPr>
        <w:t xml:space="preserve">Consejo Estatal. </w:t>
      </w:r>
    </w:p>
    <w:p w14:paraId="5785B474" w14:textId="0CEBB02E" w:rsidR="00157798" w:rsidRPr="00547F21" w:rsidRDefault="00157798" w:rsidP="00733448">
      <w:pPr>
        <w:widowControl w:val="0"/>
        <w:ind w:left="850" w:right="901"/>
        <w:jc w:val="both"/>
        <w:rPr>
          <w:rFonts w:ascii="Palatino Linotype" w:eastAsia="Palatino Linotype" w:hAnsi="Palatino Linotype" w:cs="Palatino Linotype"/>
          <w:i/>
        </w:rPr>
      </w:pPr>
      <w:r w:rsidRPr="00547F21">
        <w:rPr>
          <w:rFonts w:ascii="Palatino Linotype" w:eastAsia="Palatino Linotype" w:hAnsi="Palatino Linotype" w:cs="Palatino Linotype"/>
          <w:b/>
          <w:i/>
        </w:rPr>
        <w:t>Artículo 77</w:t>
      </w:r>
      <w:r w:rsidRPr="00547F21">
        <w:rPr>
          <w:rFonts w:ascii="Palatino Linotype" w:eastAsia="Palatino Linotype" w:hAnsi="Palatino Linotype" w:cs="Palatino Linotype"/>
          <w:i/>
        </w:rPr>
        <w:t>. El Registro Estatal será administrado por el Archivo General del Estado; su organización y funcionamiento serán de acuerdo con las disposiciones que em</w:t>
      </w:r>
      <w:r w:rsidR="00733448">
        <w:rPr>
          <w:rFonts w:ascii="Palatino Linotype" w:eastAsia="Palatino Linotype" w:hAnsi="Palatino Linotype" w:cs="Palatino Linotype"/>
          <w:i/>
        </w:rPr>
        <w:t xml:space="preserve">ita el propio Consejo Estatal. </w:t>
      </w:r>
    </w:p>
    <w:p w14:paraId="2D524066" w14:textId="4D9783F0" w:rsidR="00157798" w:rsidRPr="00547F21" w:rsidRDefault="00157798" w:rsidP="00733448">
      <w:pPr>
        <w:widowControl w:val="0"/>
        <w:ind w:left="850" w:right="901"/>
        <w:jc w:val="both"/>
        <w:rPr>
          <w:rFonts w:ascii="Palatino Linotype" w:eastAsia="Palatino Linotype" w:hAnsi="Palatino Linotype" w:cs="Palatino Linotype"/>
          <w:i/>
        </w:rPr>
      </w:pPr>
      <w:r w:rsidRPr="00547F21">
        <w:rPr>
          <w:rFonts w:ascii="Palatino Linotype" w:eastAsia="Palatino Linotype" w:hAnsi="Palatino Linotype" w:cs="Palatino Linotype"/>
          <w:b/>
          <w:i/>
        </w:rPr>
        <w:t>Artículo 78</w:t>
      </w:r>
      <w:r w:rsidRPr="00547F21">
        <w:rPr>
          <w:rFonts w:ascii="Palatino Linotype" w:eastAsia="Palatino Linotype" w:hAnsi="Palatino Linotype" w:cs="Palatino Linotype"/>
          <w:i/>
        </w:rPr>
        <w:t xml:space="preserve">. Para la operación del Registro Estatal, el </w:t>
      </w:r>
      <w:r w:rsidRPr="00547F21">
        <w:rPr>
          <w:rFonts w:ascii="Palatino Linotype" w:eastAsia="Palatino Linotype" w:hAnsi="Palatino Linotype" w:cs="Palatino Linotype"/>
          <w:b/>
          <w:i/>
        </w:rPr>
        <w:t xml:space="preserve">Archivo General del Estado </w:t>
      </w:r>
      <w:r w:rsidRPr="00547F21">
        <w:rPr>
          <w:rFonts w:ascii="Palatino Linotype" w:eastAsia="Palatino Linotype" w:hAnsi="Palatino Linotype" w:cs="Palatino Linotype"/>
          <w:i/>
        </w:rPr>
        <w:t xml:space="preserve">pondrá a disposición de los Sujetos Obligados y de los particulares, propietarios o poseedores de Archivos Privados de Interés Público, </w:t>
      </w:r>
      <w:r w:rsidRPr="00547F21">
        <w:rPr>
          <w:rFonts w:ascii="Palatino Linotype" w:eastAsia="Palatino Linotype" w:hAnsi="Palatino Linotype" w:cs="Palatino Linotype"/>
          <w:b/>
          <w:i/>
        </w:rPr>
        <w:t>una aplicación informática, página de Internet o portal electrónico que les permita registrar y mantener actualizada la información</w:t>
      </w:r>
      <w:r w:rsidRPr="00547F21">
        <w:rPr>
          <w:rFonts w:ascii="Palatino Linotype" w:eastAsia="Palatino Linotype" w:hAnsi="Palatino Linotype" w:cs="Palatino Linotype"/>
          <w:i/>
        </w:rPr>
        <w:t xml:space="preserve">, de conformidad con lo </w:t>
      </w:r>
      <w:r w:rsidR="00733448">
        <w:rPr>
          <w:rFonts w:ascii="Palatino Linotype" w:eastAsia="Palatino Linotype" w:hAnsi="Palatino Linotype" w:cs="Palatino Linotype"/>
          <w:i/>
        </w:rPr>
        <w:t>establecido en la presente Ley.</w:t>
      </w:r>
    </w:p>
    <w:p w14:paraId="477D4F30" w14:textId="77777777" w:rsidR="00157798" w:rsidRPr="00547F21" w:rsidRDefault="00157798" w:rsidP="00157798">
      <w:pPr>
        <w:widowControl w:val="0"/>
        <w:ind w:left="850" w:right="901"/>
        <w:jc w:val="both"/>
        <w:rPr>
          <w:rFonts w:ascii="Palatino Linotype" w:eastAsia="Palatino Linotype" w:hAnsi="Palatino Linotype" w:cs="Palatino Linotype"/>
        </w:rPr>
      </w:pPr>
      <w:r w:rsidRPr="00547F21">
        <w:rPr>
          <w:rFonts w:ascii="Palatino Linotype" w:eastAsia="Palatino Linotype" w:hAnsi="Palatino Linotype" w:cs="Palatino Linotype"/>
          <w:i/>
        </w:rPr>
        <w:t>La información del Registro Estatal será de acceso público y de consulta gratuita, disponible a través del portal electrónico del Archivo General del Estado.”</w:t>
      </w:r>
    </w:p>
    <w:p w14:paraId="2D53BEE1" w14:textId="77777777" w:rsidR="00157798" w:rsidRPr="00733448" w:rsidRDefault="00157798" w:rsidP="00157798">
      <w:pPr>
        <w:spacing w:before="240" w:after="240" w:line="360" w:lineRule="auto"/>
        <w:jc w:val="both"/>
        <w:rPr>
          <w:rFonts w:ascii="Palatino Linotype" w:eastAsia="Palatino Linotype" w:hAnsi="Palatino Linotype" w:cs="Palatino Linotype"/>
          <w:sz w:val="24"/>
        </w:rPr>
      </w:pPr>
      <w:r w:rsidRPr="00733448">
        <w:rPr>
          <w:rFonts w:ascii="Palatino Linotype" w:eastAsia="Palatino Linotype" w:hAnsi="Palatino Linotype" w:cs="Palatino Linotype"/>
          <w:sz w:val="24"/>
        </w:rPr>
        <w:t xml:space="preserve">De los preceptos citados se desprende que, al igual que el Registro Nacional de Archivos, es obligatoria la inscripción al Registro Estatal para los Sujetos Obligados, sin embargo, no debe perderse de vista que dicha normatividad entró en vigor el veintiséis de noviembre de dos mil veintiuno, asimismo, que la actualización anual en dicho registro debe efectuarse conforme las disposiciones que emita el Comité Estatal de Archivos y Administración de Documentos; Órgano que debe comenzar a sesionar a más el veintiséis </w:t>
      </w:r>
      <w:r w:rsidRPr="00733448">
        <w:rPr>
          <w:rFonts w:ascii="Palatino Linotype" w:eastAsia="Palatino Linotype" w:hAnsi="Palatino Linotype" w:cs="Palatino Linotype"/>
          <w:sz w:val="24"/>
        </w:rPr>
        <w:lastRenderedPageBreak/>
        <w:t>de mayo del presente año, es decir, seis meses posteriores a la entrada en vigor de la referida Ley, según se lee en el Transitorio SÉPTIMO, a saber:</w:t>
      </w:r>
    </w:p>
    <w:p w14:paraId="00CE7A6F" w14:textId="77777777" w:rsidR="00157798" w:rsidRPr="00547F21" w:rsidRDefault="00157798" w:rsidP="00157798">
      <w:pPr>
        <w:spacing w:before="240" w:after="240"/>
        <w:ind w:left="851" w:right="900"/>
        <w:jc w:val="both"/>
        <w:rPr>
          <w:rFonts w:ascii="Palatino Linotype" w:eastAsia="Palatino Linotype" w:hAnsi="Palatino Linotype" w:cs="Palatino Linotype"/>
          <w:i/>
        </w:rPr>
      </w:pPr>
      <w:r w:rsidRPr="00547F21">
        <w:rPr>
          <w:rFonts w:ascii="Palatino Linotype" w:eastAsia="Palatino Linotype" w:hAnsi="Palatino Linotype" w:cs="Palatino Linotype"/>
          <w:i/>
        </w:rPr>
        <w:t>“</w:t>
      </w:r>
      <w:r w:rsidRPr="00547F21">
        <w:rPr>
          <w:rFonts w:ascii="Palatino Linotype" w:eastAsia="Palatino Linotype" w:hAnsi="Palatino Linotype" w:cs="Palatino Linotype"/>
          <w:b/>
          <w:i/>
        </w:rPr>
        <w:t>SÉPTIMO</w:t>
      </w:r>
      <w:r w:rsidRPr="00547F21">
        <w:rPr>
          <w:rFonts w:ascii="Palatino Linotype" w:eastAsia="Palatino Linotype" w:hAnsi="Palatino Linotype" w:cs="Palatino Linotype"/>
          <w:i/>
        </w:rPr>
        <w:t>. El</w:t>
      </w:r>
      <w:r w:rsidRPr="00547F21">
        <w:rPr>
          <w:rFonts w:ascii="Palatino Linotype" w:eastAsia="Palatino Linotype" w:hAnsi="Palatino Linotype" w:cs="Palatino Linotype"/>
          <w:b/>
          <w:i/>
        </w:rPr>
        <w:t xml:space="preserve"> Consejo Estatal</w:t>
      </w:r>
      <w:r w:rsidRPr="00547F21">
        <w:rPr>
          <w:rFonts w:ascii="Palatino Linotype" w:eastAsia="Palatino Linotype" w:hAnsi="Palatino Linotype" w:cs="Palatino Linotype"/>
          <w:i/>
        </w:rPr>
        <w:t xml:space="preserve"> deberá integrarse dentro de los siguientes tres meses a partir de la entrada en vigor de la presente Ley, y elaborar su Reglamento en los seis meses subsecuentes. Asimismo, </w:t>
      </w:r>
      <w:r w:rsidRPr="00547F21">
        <w:rPr>
          <w:rFonts w:ascii="Palatino Linotype" w:eastAsia="Palatino Linotype" w:hAnsi="Palatino Linotype" w:cs="Palatino Linotype"/>
          <w:b/>
          <w:i/>
        </w:rPr>
        <w:t>comenzará a sesionar dentro de los seis meses posteriores a la entrada en vigor</w:t>
      </w:r>
      <w:r w:rsidRPr="00547F21">
        <w:rPr>
          <w:rFonts w:ascii="Palatino Linotype" w:eastAsia="Palatino Linotype" w:hAnsi="Palatino Linotype" w:cs="Palatino Linotype"/>
          <w:i/>
        </w:rPr>
        <w:t xml:space="preserve"> de la presente Ley.”</w:t>
      </w:r>
    </w:p>
    <w:p w14:paraId="2486F12A" w14:textId="13522B6B" w:rsidR="00157798" w:rsidRPr="00733448" w:rsidRDefault="00157798" w:rsidP="00733448">
      <w:pPr>
        <w:spacing w:before="240" w:after="240" w:line="360" w:lineRule="auto"/>
        <w:jc w:val="both"/>
        <w:rPr>
          <w:rFonts w:ascii="Palatino Linotype" w:eastAsia="Palatino Linotype" w:hAnsi="Palatino Linotype" w:cs="Palatino Linotype"/>
          <w:sz w:val="24"/>
        </w:rPr>
      </w:pPr>
      <w:r w:rsidRPr="00733448">
        <w:rPr>
          <w:rFonts w:ascii="Palatino Linotype" w:eastAsia="Palatino Linotype" w:hAnsi="Palatino Linotype" w:cs="Palatino Linotype"/>
          <w:sz w:val="24"/>
        </w:rPr>
        <w:t xml:space="preserve">Por lo que es evidente que el </w:t>
      </w:r>
      <w:r w:rsidRPr="00733448">
        <w:rPr>
          <w:rFonts w:ascii="Palatino Linotype" w:eastAsia="Palatino Linotype" w:hAnsi="Palatino Linotype" w:cs="Palatino Linotype"/>
          <w:b/>
          <w:sz w:val="24"/>
        </w:rPr>
        <w:t>Sujeto Obligado</w:t>
      </w:r>
      <w:r w:rsidRPr="00733448">
        <w:rPr>
          <w:rFonts w:ascii="Palatino Linotype" w:eastAsia="Palatino Linotype" w:hAnsi="Palatino Linotype" w:cs="Palatino Linotype"/>
          <w:sz w:val="24"/>
        </w:rPr>
        <w:t xml:space="preserve"> no puede contar con información que satisfaga la solicitud respect</w:t>
      </w:r>
      <w:r w:rsidR="00733448" w:rsidRPr="00733448">
        <w:rPr>
          <w:rFonts w:ascii="Palatino Linotype" w:eastAsia="Palatino Linotype" w:hAnsi="Palatino Linotype" w:cs="Palatino Linotype"/>
          <w:sz w:val="24"/>
        </w:rPr>
        <w:t xml:space="preserve">o de los ejercicios 2019 y 2020, por lo cual se </w:t>
      </w:r>
      <w:r w:rsidR="00CB5492">
        <w:rPr>
          <w:rFonts w:ascii="Palatino Linotype" w:eastAsia="Palatino Linotype" w:hAnsi="Palatino Linotype" w:cs="Palatino Linotype"/>
          <w:sz w:val="24"/>
        </w:rPr>
        <w:t>deberá proporcionar documental que refiera cuantos archivos en trámite hicieron su registro estatal en el año 2021</w:t>
      </w:r>
      <w:r w:rsidR="00CB5492">
        <w:rPr>
          <w:rFonts w:ascii="Palatino Linotype" w:eastAsia="Palatino Linotype" w:hAnsi="Palatino Linotype" w:cs="Palatino Linotype"/>
          <w:sz w:val="16"/>
          <w:szCs w:val="24"/>
        </w:rPr>
        <w:t>.</w:t>
      </w:r>
    </w:p>
    <w:tbl>
      <w:tblPr>
        <w:tblStyle w:val="Tablaconcuadrcula"/>
        <w:tblW w:w="9394" w:type="dxa"/>
        <w:tblLook w:val="04A0" w:firstRow="1" w:lastRow="0" w:firstColumn="1" w:lastColumn="0" w:noHBand="0" w:noVBand="1"/>
      </w:tblPr>
      <w:tblGrid>
        <w:gridCol w:w="3964"/>
        <w:gridCol w:w="2552"/>
        <w:gridCol w:w="2878"/>
      </w:tblGrid>
      <w:tr w:rsidR="00EE7B65" w14:paraId="298B9229" w14:textId="77777777" w:rsidTr="007663D8">
        <w:tc>
          <w:tcPr>
            <w:tcW w:w="9394" w:type="dxa"/>
            <w:gridSpan w:val="3"/>
          </w:tcPr>
          <w:p w14:paraId="0FFAF4BC" w14:textId="33576E74" w:rsidR="00733448" w:rsidRPr="003A4686" w:rsidRDefault="0019565B" w:rsidP="003A4686">
            <w:pPr>
              <w:ind w:firstLine="708"/>
              <w:jc w:val="both"/>
              <w:rPr>
                <w:b/>
              </w:rPr>
            </w:pPr>
            <w:r w:rsidRPr="00733448">
              <w:rPr>
                <w:b/>
              </w:rPr>
              <w:t>30. ENTREGA-RECEPCIÓN DE ARCHIVOS</w:t>
            </w:r>
          </w:p>
        </w:tc>
      </w:tr>
      <w:tr w:rsidR="00EE7B65" w14:paraId="11A11432" w14:textId="77777777" w:rsidTr="007663D8">
        <w:tc>
          <w:tcPr>
            <w:tcW w:w="3964" w:type="dxa"/>
            <w:vAlign w:val="center"/>
          </w:tcPr>
          <w:p w14:paraId="6A72FBC5"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REQUERIMIENTO</w:t>
            </w:r>
          </w:p>
        </w:tc>
        <w:tc>
          <w:tcPr>
            <w:tcW w:w="2552" w:type="dxa"/>
            <w:vAlign w:val="center"/>
          </w:tcPr>
          <w:p w14:paraId="58319C57"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RESPUESTA</w:t>
            </w:r>
          </w:p>
        </w:tc>
        <w:tc>
          <w:tcPr>
            <w:tcW w:w="2878" w:type="dxa"/>
            <w:vAlign w:val="center"/>
          </w:tcPr>
          <w:p w14:paraId="0247A567"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INFORME JUSTIFICADO Y ALCANCE</w:t>
            </w:r>
          </w:p>
        </w:tc>
      </w:tr>
      <w:tr w:rsidR="003A432B" w14:paraId="13EB0991" w14:textId="77777777" w:rsidTr="007663D8">
        <w:tc>
          <w:tcPr>
            <w:tcW w:w="3964" w:type="dxa"/>
          </w:tcPr>
          <w:p w14:paraId="6B908959" w14:textId="11874EC6" w:rsidR="003A432B" w:rsidRPr="00B61E07" w:rsidRDefault="003A432B" w:rsidP="003A432B">
            <w:pPr>
              <w:spacing w:line="360" w:lineRule="auto"/>
              <w:contextualSpacing/>
              <w:jc w:val="both"/>
              <w:rPr>
                <w:rFonts w:ascii="Palatino Linotype" w:eastAsia="Palatino Linotype" w:hAnsi="Palatino Linotype" w:cs="Palatino Linotype"/>
                <w:color w:val="000000"/>
                <w:sz w:val="16"/>
                <w:szCs w:val="24"/>
              </w:rPr>
            </w:pPr>
            <w:r w:rsidRPr="00D35300">
              <w:rPr>
                <w:rFonts w:ascii="Palatino Linotype" w:eastAsia="Palatino Linotype" w:hAnsi="Palatino Linotype" w:cs="Palatino Linotype"/>
                <w:color w:val="000000"/>
                <w:sz w:val="16"/>
                <w:szCs w:val="24"/>
              </w:rPr>
              <w:t>30.2. ¿QUE INSTRUMENTOS DE CONTROL Y CONSULTA SE ENTREGARON EN EL ACTO DE ENTREGARECEPCIÓN DE LOS ARCHIVOS DE TRÁM</w:t>
            </w:r>
            <w:r>
              <w:rPr>
                <w:rFonts w:ascii="Palatino Linotype" w:eastAsia="Palatino Linotype" w:hAnsi="Palatino Linotype" w:cs="Palatino Linotype"/>
                <w:color w:val="000000"/>
                <w:sz w:val="16"/>
                <w:szCs w:val="24"/>
              </w:rPr>
              <w:t>ITE, CONCENTRACIÓN E HISTÓRICO?</w:t>
            </w:r>
          </w:p>
        </w:tc>
        <w:tc>
          <w:tcPr>
            <w:tcW w:w="2552" w:type="dxa"/>
          </w:tcPr>
          <w:p w14:paraId="22F1FB3E" w14:textId="0902E10D" w:rsidR="003A432B" w:rsidRPr="001B5504" w:rsidRDefault="003A432B" w:rsidP="003A432B">
            <w:pPr>
              <w:spacing w:line="360" w:lineRule="auto"/>
              <w:jc w:val="both"/>
              <w:rPr>
                <w:rFonts w:ascii="Palatino Linotype" w:eastAsia="Palatino Linotype" w:hAnsi="Palatino Linotype" w:cs="Palatino Linotype"/>
                <w:sz w:val="16"/>
                <w:szCs w:val="24"/>
              </w:rPr>
            </w:pPr>
            <w:r w:rsidRPr="00BF0694">
              <w:rPr>
                <w:rFonts w:ascii="Palatino Linotype" w:eastAsia="Palatino Linotype" w:hAnsi="Palatino Linotype" w:cs="Palatino Linotype"/>
                <w:sz w:val="16"/>
                <w:szCs w:val="24"/>
              </w:rPr>
              <w:t>No proporciona respuesta</w:t>
            </w:r>
          </w:p>
        </w:tc>
        <w:tc>
          <w:tcPr>
            <w:tcW w:w="2878" w:type="dxa"/>
          </w:tcPr>
          <w:p w14:paraId="3840402E" w14:textId="135392AA" w:rsidR="003A432B" w:rsidRPr="001B5504" w:rsidRDefault="003A432B" w:rsidP="003A432B">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 se tiene registro correspondiente.</w:t>
            </w:r>
          </w:p>
        </w:tc>
      </w:tr>
      <w:tr w:rsidR="003A432B" w14:paraId="67351CB3" w14:textId="77777777" w:rsidTr="007663D8">
        <w:tc>
          <w:tcPr>
            <w:tcW w:w="3964" w:type="dxa"/>
          </w:tcPr>
          <w:p w14:paraId="25B39ED0" w14:textId="665F9116" w:rsidR="003A432B" w:rsidRPr="00B61E07" w:rsidRDefault="003A432B" w:rsidP="003A432B">
            <w:pPr>
              <w:spacing w:line="360" w:lineRule="auto"/>
              <w:contextualSpacing/>
              <w:jc w:val="both"/>
              <w:rPr>
                <w:rFonts w:ascii="Palatino Linotype" w:eastAsia="Palatino Linotype" w:hAnsi="Palatino Linotype" w:cs="Palatino Linotype"/>
                <w:color w:val="000000"/>
                <w:sz w:val="16"/>
                <w:szCs w:val="24"/>
              </w:rPr>
            </w:pPr>
            <w:r w:rsidRPr="00D35300">
              <w:rPr>
                <w:rFonts w:ascii="Palatino Linotype" w:eastAsia="Palatino Linotype" w:hAnsi="Palatino Linotype" w:cs="Palatino Linotype"/>
                <w:color w:val="000000"/>
                <w:sz w:val="16"/>
                <w:szCs w:val="24"/>
              </w:rPr>
              <w:t>30.4. ¿SE CAPACITÓ A LOS RESPONSABLES DE LOS ARCHIVOS DE TRAMITE PARA LA ENTREGARECEPC</w:t>
            </w:r>
            <w:r>
              <w:rPr>
                <w:rFonts w:ascii="Palatino Linotype" w:eastAsia="Palatino Linotype" w:hAnsi="Palatino Linotype" w:cs="Palatino Linotype"/>
                <w:color w:val="000000"/>
                <w:sz w:val="16"/>
                <w:szCs w:val="24"/>
              </w:rPr>
              <w:t>IÓN DE SUS ARCHIVOS DE TRÁMITE?</w:t>
            </w:r>
          </w:p>
        </w:tc>
        <w:tc>
          <w:tcPr>
            <w:tcW w:w="2552" w:type="dxa"/>
          </w:tcPr>
          <w:p w14:paraId="76E05213" w14:textId="4E80564F" w:rsidR="003A432B" w:rsidRPr="001B5504" w:rsidRDefault="003A432B" w:rsidP="003A432B">
            <w:pPr>
              <w:spacing w:line="360" w:lineRule="auto"/>
              <w:jc w:val="both"/>
              <w:rPr>
                <w:rFonts w:ascii="Palatino Linotype" w:eastAsia="Palatino Linotype" w:hAnsi="Palatino Linotype" w:cs="Palatino Linotype"/>
                <w:sz w:val="16"/>
                <w:szCs w:val="24"/>
              </w:rPr>
            </w:pPr>
            <w:r w:rsidRPr="00BF0694">
              <w:rPr>
                <w:rFonts w:ascii="Palatino Linotype" w:eastAsia="Palatino Linotype" w:hAnsi="Palatino Linotype" w:cs="Palatino Linotype"/>
                <w:sz w:val="16"/>
                <w:szCs w:val="24"/>
              </w:rPr>
              <w:t>No proporciona respuesta</w:t>
            </w:r>
          </w:p>
        </w:tc>
        <w:tc>
          <w:tcPr>
            <w:tcW w:w="2878" w:type="dxa"/>
          </w:tcPr>
          <w:p w14:paraId="16B98BCE" w14:textId="5F1EB52D" w:rsidR="003A432B" w:rsidRPr="001B5504" w:rsidRDefault="003A432B" w:rsidP="003A432B">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Si, por el área de la Contraloría Municipal.</w:t>
            </w:r>
          </w:p>
        </w:tc>
      </w:tr>
      <w:tr w:rsidR="003A432B" w14:paraId="29A715EC" w14:textId="77777777" w:rsidTr="007663D8">
        <w:tc>
          <w:tcPr>
            <w:tcW w:w="3964" w:type="dxa"/>
          </w:tcPr>
          <w:p w14:paraId="7E2160F7" w14:textId="3BB70844" w:rsidR="003A432B" w:rsidRPr="00B61E07" w:rsidRDefault="003A432B" w:rsidP="003A432B">
            <w:pPr>
              <w:spacing w:line="360" w:lineRule="auto"/>
              <w:contextualSpacing/>
              <w:jc w:val="both"/>
              <w:rPr>
                <w:rFonts w:ascii="Palatino Linotype" w:eastAsia="Palatino Linotype" w:hAnsi="Palatino Linotype" w:cs="Palatino Linotype"/>
                <w:color w:val="000000"/>
                <w:sz w:val="16"/>
                <w:szCs w:val="24"/>
              </w:rPr>
            </w:pPr>
            <w:r w:rsidRPr="00D35300">
              <w:rPr>
                <w:rFonts w:ascii="Palatino Linotype" w:eastAsia="Palatino Linotype" w:hAnsi="Palatino Linotype" w:cs="Palatino Linotype"/>
                <w:color w:val="000000"/>
                <w:sz w:val="16"/>
                <w:szCs w:val="24"/>
              </w:rPr>
              <w:t>30.5. ¿QUIEN CAPACITÓ A LOS RESP</w:t>
            </w:r>
            <w:r>
              <w:rPr>
                <w:rFonts w:ascii="Palatino Linotype" w:eastAsia="Palatino Linotype" w:hAnsi="Palatino Linotype" w:cs="Palatino Linotype"/>
                <w:color w:val="000000"/>
                <w:sz w:val="16"/>
                <w:szCs w:val="24"/>
              </w:rPr>
              <w:t>ONSABLES DE ARCHIVO DE TRÁMITE?</w:t>
            </w:r>
          </w:p>
        </w:tc>
        <w:tc>
          <w:tcPr>
            <w:tcW w:w="2552" w:type="dxa"/>
          </w:tcPr>
          <w:p w14:paraId="6191EB33" w14:textId="58AE2205" w:rsidR="003A432B" w:rsidRPr="001B5504" w:rsidRDefault="003A432B" w:rsidP="003A432B">
            <w:pPr>
              <w:spacing w:line="360" w:lineRule="auto"/>
              <w:jc w:val="both"/>
              <w:rPr>
                <w:rFonts w:ascii="Palatino Linotype" w:eastAsia="Palatino Linotype" w:hAnsi="Palatino Linotype" w:cs="Palatino Linotype"/>
                <w:sz w:val="16"/>
                <w:szCs w:val="24"/>
              </w:rPr>
            </w:pPr>
            <w:r w:rsidRPr="00135442">
              <w:rPr>
                <w:rFonts w:ascii="Palatino Linotype" w:eastAsia="Palatino Linotype" w:hAnsi="Palatino Linotype" w:cs="Palatino Linotype"/>
                <w:sz w:val="16"/>
                <w:szCs w:val="24"/>
              </w:rPr>
              <w:t>No proporciona respuesta</w:t>
            </w:r>
          </w:p>
        </w:tc>
        <w:tc>
          <w:tcPr>
            <w:tcW w:w="2878" w:type="dxa"/>
          </w:tcPr>
          <w:p w14:paraId="35F8ECF4" w14:textId="0CD2FF4F" w:rsidR="003A432B" w:rsidRPr="001B5504" w:rsidRDefault="003A432B" w:rsidP="003A432B">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El Contralor Municipal</w:t>
            </w:r>
          </w:p>
        </w:tc>
      </w:tr>
      <w:tr w:rsidR="003A432B" w14:paraId="0E148622" w14:textId="77777777" w:rsidTr="007663D8">
        <w:tc>
          <w:tcPr>
            <w:tcW w:w="3964" w:type="dxa"/>
          </w:tcPr>
          <w:p w14:paraId="3ADAC5E2" w14:textId="12C2E213" w:rsidR="003A432B" w:rsidRPr="00D35300" w:rsidRDefault="003A432B" w:rsidP="003A432B">
            <w:pPr>
              <w:spacing w:line="360" w:lineRule="auto"/>
              <w:contextualSpacing/>
              <w:jc w:val="both"/>
              <w:rPr>
                <w:rFonts w:ascii="Palatino Linotype" w:eastAsia="Palatino Linotype" w:hAnsi="Palatino Linotype" w:cs="Palatino Linotype"/>
                <w:color w:val="000000"/>
                <w:sz w:val="16"/>
                <w:szCs w:val="24"/>
              </w:rPr>
            </w:pPr>
            <w:r w:rsidRPr="00D35300">
              <w:rPr>
                <w:rFonts w:ascii="Palatino Linotype" w:eastAsia="Palatino Linotype" w:hAnsi="Palatino Linotype" w:cs="Palatino Linotype"/>
                <w:color w:val="000000"/>
                <w:sz w:val="16"/>
                <w:szCs w:val="24"/>
              </w:rPr>
              <w:t>30.6. ¿EL ARCHIVO MUNICIPAL Y/O EL ÁREA COORDIN</w:t>
            </w:r>
            <w:r>
              <w:rPr>
                <w:rFonts w:ascii="Palatino Linotype" w:eastAsia="Palatino Linotype" w:hAnsi="Palatino Linotype" w:cs="Palatino Linotype"/>
                <w:color w:val="000000"/>
                <w:sz w:val="16"/>
                <w:szCs w:val="24"/>
              </w:rPr>
              <w:t xml:space="preserve">ADORA DE ARCHIVOS CUENTA CON LA </w:t>
            </w:r>
            <w:r w:rsidRPr="00D35300">
              <w:rPr>
                <w:rFonts w:ascii="Palatino Linotype" w:eastAsia="Palatino Linotype" w:hAnsi="Palatino Linotype" w:cs="Palatino Linotype"/>
                <w:color w:val="000000"/>
                <w:sz w:val="16"/>
                <w:szCs w:val="24"/>
              </w:rPr>
              <w:t>INFORMACIÓN SOBRE LA CANTIDAD DE EXPEDIENTES QUE EN</w:t>
            </w:r>
            <w:r>
              <w:rPr>
                <w:rFonts w:ascii="Palatino Linotype" w:eastAsia="Palatino Linotype" w:hAnsi="Palatino Linotype" w:cs="Palatino Linotype"/>
                <w:color w:val="000000"/>
                <w:sz w:val="16"/>
                <w:szCs w:val="24"/>
              </w:rPr>
              <w:t xml:space="preserve">TREGÓ CADA UNIDAD </w:t>
            </w:r>
            <w:r>
              <w:rPr>
                <w:rFonts w:ascii="Palatino Linotype" w:eastAsia="Palatino Linotype" w:hAnsi="Palatino Linotype" w:cs="Palatino Linotype"/>
                <w:color w:val="000000"/>
                <w:sz w:val="16"/>
                <w:szCs w:val="24"/>
              </w:rPr>
              <w:lastRenderedPageBreak/>
              <w:t xml:space="preserve">ADMINISTATIVA </w:t>
            </w:r>
            <w:r w:rsidRPr="00D35300">
              <w:rPr>
                <w:rFonts w:ascii="Palatino Linotype" w:eastAsia="Palatino Linotype" w:hAnsi="Palatino Linotype" w:cs="Palatino Linotype"/>
                <w:color w:val="000000"/>
                <w:sz w:val="16"/>
                <w:szCs w:val="24"/>
              </w:rPr>
              <w:t>EN SU ÚLTIMA ENTREGA-RECEPCIÓN?</w:t>
            </w:r>
          </w:p>
        </w:tc>
        <w:tc>
          <w:tcPr>
            <w:tcW w:w="2552" w:type="dxa"/>
          </w:tcPr>
          <w:p w14:paraId="75E65081" w14:textId="2B5C051E" w:rsidR="003A432B" w:rsidRPr="001B5504" w:rsidRDefault="003A432B" w:rsidP="003A432B">
            <w:pPr>
              <w:spacing w:line="360" w:lineRule="auto"/>
              <w:jc w:val="both"/>
              <w:rPr>
                <w:rFonts w:ascii="Palatino Linotype" w:eastAsia="Palatino Linotype" w:hAnsi="Palatino Linotype" w:cs="Palatino Linotype"/>
                <w:sz w:val="16"/>
                <w:szCs w:val="24"/>
              </w:rPr>
            </w:pPr>
            <w:r w:rsidRPr="00135442">
              <w:rPr>
                <w:rFonts w:ascii="Palatino Linotype" w:eastAsia="Palatino Linotype" w:hAnsi="Palatino Linotype" w:cs="Palatino Linotype"/>
                <w:sz w:val="16"/>
                <w:szCs w:val="24"/>
              </w:rPr>
              <w:lastRenderedPageBreak/>
              <w:t>No proporciona respuesta</w:t>
            </w:r>
          </w:p>
        </w:tc>
        <w:tc>
          <w:tcPr>
            <w:tcW w:w="2878" w:type="dxa"/>
          </w:tcPr>
          <w:p w14:paraId="1FAB6A2A" w14:textId="15992529" w:rsidR="003A432B" w:rsidRPr="001B5504" w:rsidRDefault="003A432B" w:rsidP="003A432B">
            <w:pPr>
              <w:spacing w:line="360" w:lineRule="auto"/>
              <w:jc w:val="both"/>
              <w:rPr>
                <w:rFonts w:ascii="Palatino Linotype" w:eastAsia="Palatino Linotype" w:hAnsi="Palatino Linotype" w:cs="Palatino Linotype"/>
                <w:sz w:val="16"/>
                <w:szCs w:val="24"/>
              </w:rPr>
            </w:pPr>
            <w:r w:rsidRPr="00BF0694">
              <w:rPr>
                <w:rFonts w:ascii="Palatino Linotype" w:eastAsia="Palatino Linotype" w:hAnsi="Palatino Linotype" w:cs="Palatino Linotype"/>
                <w:sz w:val="16"/>
                <w:szCs w:val="24"/>
              </w:rPr>
              <w:t>No proporciona respuesta</w:t>
            </w:r>
          </w:p>
        </w:tc>
      </w:tr>
    </w:tbl>
    <w:p w14:paraId="1D749D30" w14:textId="77777777" w:rsidR="00CB5492" w:rsidRPr="003A4686" w:rsidRDefault="00CB5492" w:rsidP="00CB5492">
      <w:pPr>
        <w:spacing w:before="240" w:after="240" w:line="360" w:lineRule="auto"/>
        <w:jc w:val="both"/>
        <w:rPr>
          <w:rFonts w:ascii="Palatino Linotype" w:eastAsia="Palatino Linotype" w:hAnsi="Palatino Linotype" w:cs="Palatino Linotype"/>
          <w:sz w:val="24"/>
        </w:rPr>
      </w:pPr>
      <w:r w:rsidRPr="003A4686">
        <w:rPr>
          <w:rFonts w:ascii="Palatino Linotype" w:eastAsia="Palatino Linotype" w:hAnsi="Palatino Linotype" w:cs="Palatino Linotype"/>
          <w:sz w:val="24"/>
        </w:rPr>
        <w:t xml:space="preserve">Por cuanto hace al requerimiento marcados con el numeral 30.1 toda vez que no se pretende acceder a algún documento previamente generado por el </w:t>
      </w:r>
      <w:r w:rsidRPr="003A4686">
        <w:rPr>
          <w:rFonts w:ascii="Palatino Linotype" w:eastAsia="Palatino Linotype" w:hAnsi="Palatino Linotype" w:cs="Palatino Linotype"/>
          <w:b/>
          <w:sz w:val="24"/>
        </w:rPr>
        <w:t xml:space="preserve">Sujeto Obligado </w:t>
      </w:r>
      <w:r w:rsidRPr="003A4686">
        <w:rPr>
          <w:rFonts w:ascii="Palatino Linotype" w:eastAsia="Palatino Linotype" w:hAnsi="Palatino Linotype" w:cs="Palatino Linotype"/>
          <w:sz w:val="24"/>
        </w:rPr>
        <w:t xml:space="preserve">en ejercicio de sus atribuciones, sino que la particular pretende que el </w:t>
      </w:r>
      <w:r w:rsidRPr="003A4686">
        <w:rPr>
          <w:rFonts w:ascii="Palatino Linotype" w:eastAsia="Palatino Linotype" w:hAnsi="Palatino Linotype" w:cs="Palatino Linotype"/>
          <w:b/>
          <w:sz w:val="24"/>
        </w:rPr>
        <w:t xml:space="preserve">Sujeto Obligado </w:t>
      </w:r>
      <w:r w:rsidRPr="003A4686">
        <w:rPr>
          <w:rFonts w:ascii="Palatino Linotype" w:eastAsia="Palatino Linotype" w:hAnsi="Palatino Linotype" w:cs="Palatino Linotype"/>
          <w:sz w:val="24"/>
        </w:rPr>
        <w:t>se pronuncie en el sentido de atender lo solicitado, constituyendo un derecho de petición.</w:t>
      </w:r>
    </w:p>
    <w:p w14:paraId="1DBF0F09" w14:textId="77777777" w:rsidR="00CB5492" w:rsidRPr="003A4686" w:rsidRDefault="00CB5492" w:rsidP="00CB5492">
      <w:pPr>
        <w:spacing w:before="240" w:after="240" w:line="360" w:lineRule="auto"/>
        <w:jc w:val="both"/>
        <w:rPr>
          <w:rFonts w:ascii="Palatino Linotype" w:eastAsia="Palatino Linotype" w:hAnsi="Palatino Linotype" w:cs="Palatino Linotype"/>
          <w:sz w:val="24"/>
        </w:rPr>
      </w:pPr>
      <w:r w:rsidRPr="003A4686">
        <w:rPr>
          <w:rFonts w:ascii="Palatino Linotype" w:eastAsia="Palatino Linotype" w:hAnsi="Palatino Linotype" w:cs="Palatino Linotype"/>
          <w:sz w:val="24"/>
        </w:rPr>
        <w:t>Tocante a los puntos 30.2 y 30.3 y 30.6, es oportuno referir  de acuerdo con el artículo 19</w:t>
      </w:r>
      <w:r w:rsidRPr="003A4686">
        <w:rPr>
          <w:rFonts w:ascii="Palatino Linotype" w:eastAsia="Palatino Linotype" w:hAnsi="Palatino Linotype" w:cs="Palatino Linotype"/>
          <w:sz w:val="24"/>
          <w:vertAlign w:val="superscript"/>
        </w:rPr>
        <w:footnoteReference w:id="5"/>
      </w:r>
      <w:r w:rsidRPr="003A4686">
        <w:rPr>
          <w:rFonts w:ascii="Palatino Linotype" w:eastAsia="Palatino Linotype" w:hAnsi="Palatino Linotype" w:cs="Palatino Linotype"/>
          <w:sz w:val="24"/>
        </w:rPr>
        <w:t>, de la Ley Orgánica Municipal del Estado de México, para la entrega-recepción de los entes Municipales el primero de enero del año inmediato siguiente a aquel en que se hayan efectuado las elecciones municipales, se procede a la suscripción de las actas y demás documentos relativos a la entrega-recepción de la administración municipal, con la participación de los miembros de los</w:t>
      </w:r>
      <w:r w:rsidRPr="003A4686">
        <w:rPr>
          <w:sz w:val="24"/>
        </w:rPr>
        <w:t xml:space="preserve"> </w:t>
      </w:r>
      <w:r w:rsidRPr="003A4686">
        <w:rPr>
          <w:rFonts w:ascii="Palatino Linotype" w:eastAsia="Palatino Linotype" w:hAnsi="Palatino Linotype" w:cs="Palatino Linotype"/>
          <w:sz w:val="24"/>
        </w:rPr>
        <w:t xml:space="preserve">ayuntamientos y los titulares de sus dependencias administrativas salientes y entrantes y la documentación que se señala anteriormente </w:t>
      </w:r>
      <w:r w:rsidRPr="003A4686">
        <w:rPr>
          <w:rFonts w:ascii="Palatino Linotype" w:eastAsia="Palatino Linotype" w:hAnsi="Palatino Linotype" w:cs="Palatino Linotype"/>
          <w:sz w:val="28"/>
        </w:rPr>
        <w:lastRenderedPageBreak/>
        <w:t xml:space="preserve">deberá ser conocida en la primera sesión de Cabildo por los integrantes del Ayuntamiento a los cuales se les entregará copia de la misma, entonces, </w:t>
      </w:r>
      <w:r w:rsidRPr="003A4686">
        <w:rPr>
          <w:rFonts w:ascii="Palatino Linotype" w:eastAsia="Palatino Linotype" w:hAnsi="Palatino Linotype" w:cs="Palatino Linotype"/>
          <w:sz w:val="24"/>
        </w:rPr>
        <w:t>para la entrega-recepción en materia de archivos se deben contemplar todos los instrumentos de archivísticos, como se desprende de los artículos 10, segundo párrafo, y 17 de la Ley General de Archivos y de la Ley Local. que a la letra señalan lo siguiente:</w:t>
      </w:r>
    </w:p>
    <w:p w14:paraId="45B08285" w14:textId="77777777" w:rsidR="00CB5492" w:rsidRDefault="00CB5492" w:rsidP="00CB5492">
      <w:pPr>
        <w:widowControl w:val="0"/>
        <w:ind w:left="850" w:right="901"/>
        <w:jc w:val="both"/>
        <w:rPr>
          <w:rFonts w:ascii="Palatino Linotype" w:eastAsia="Palatino Linotype" w:hAnsi="Palatino Linotype" w:cs="Palatino Linotype"/>
          <w:i/>
        </w:rPr>
      </w:pPr>
      <w:r>
        <w:rPr>
          <w:rFonts w:ascii="Palatino Linotype" w:eastAsia="Palatino Linotype" w:hAnsi="Palatino Linotype" w:cs="Palatino Linotype"/>
          <w:i/>
        </w:rPr>
        <w:t>“</w:t>
      </w:r>
      <w:r>
        <w:rPr>
          <w:rFonts w:ascii="Palatino Linotype" w:eastAsia="Palatino Linotype" w:hAnsi="Palatino Linotype" w:cs="Palatino Linotype"/>
          <w:b/>
          <w:i/>
        </w:rPr>
        <w:t>Artículo 10...</w:t>
      </w:r>
    </w:p>
    <w:p w14:paraId="1F8BEF47" w14:textId="77777777" w:rsidR="00CB5492" w:rsidRDefault="00CB5492" w:rsidP="00CB5492">
      <w:pPr>
        <w:widowControl w:val="0"/>
        <w:ind w:left="850" w:right="901"/>
        <w:jc w:val="both"/>
        <w:rPr>
          <w:rFonts w:ascii="Palatino Linotype" w:eastAsia="Palatino Linotype" w:hAnsi="Palatino Linotype" w:cs="Palatino Linotype"/>
          <w:i/>
        </w:rPr>
      </w:pPr>
      <w:r>
        <w:rPr>
          <w:rFonts w:ascii="Palatino Linotype" w:eastAsia="Palatino Linotype" w:hAnsi="Palatino Linotype" w:cs="Palatino Linotype"/>
          <w:i/>
        </w:rPr>
        <w:t>El servidor público que concluya su empleo, cargo o comisión</w:t>
      </w:r>
      <w:r>
        <w:rPr>
          <w:rFonts w:ascii="Palatino Linotype" w:eastAsia="Palatino Linotype" w:hAnsi="Palatino Linotype" w:cs="Palatino Linotype"/>
          <w:b/>
          <w:i/>
        </w:rPr>
        <w:t>, deberá garantizar la entrega de los archivos a quien lo sustituya,</w:t>
      </w:r>
      <w:r>
        <w:rPr>
          <w:rFonts w:ascii="Palatino Linotype" w:eastAsia="Palatino Linotype" w:hAnsi="Palatino Linotype" w:cs="Palatino Linotype"/>
          <w:i/>
        </w:rPr>
        <w:t xml:space="preserve"> </w:t>
      </w:r>
      <w:r>
        <w:rPr>
          <w:rFonts w:ascii="Palatino Linotype" w:eastAsia="Palatino Linotype" w:hAnsi="Palatino Linotype" w:cs="Palatino Linotype"/>
          <w:b/>
          <w:i/>
        </w:rPr>
        <w:t xml:space="preserve">debiendo estar organizados y descritos de conformidad con los </w:t>
      </w:r>
      <w:r>
        <w:rPr>
          <w:rFonts w:ascii="Palatino Linotype" w:eastAsia="Palatino Linotype" w:hAnsi="Palatino Linotype" w:cs="Palatino Linotype"/>
          <w:b/>
          <w:i/>
          <w:u w:val="single"/>
        </w:rPr>
        <w:t>instrumentos de control y consulta archivísticos</w:t>
      </w:r>
      <w:r>
        <w:rPr>
          <w:rFonts w:ascii="Palatino Linotype" w:eastAsia="Palatino Linotype" w:hAnsi="Palatino Linotype" w:cs="Palatino Linotype"/>
          <w:i/>
        </w:rPr>
        <w:t xml:space="preserve"> que identifiquen la función que les dio origen en los términos de esta Ley.</w:t>
      </w:r>
    </w:p>
    <w:p w14:paraId="56672ACB" w14:textId="77777777" w:rsidR="00CB5492" w:rsidRDefault="00CB5492" w:rsidP="00CB5492">
      <w:pPr>
        <w:widowControl w:val="0"/>
        <w:ind w:left="850" w:right="901"/>
        <w:jc w:val="both"/>
        <w:rPr>
          <w:rFonts w:ascii="Palatino Linotype" w:eastAsia="Palatino Linotype" w:hAnsi="Palatino Linotype" w:cs="Palatino Linotype"/>
          <w:i/>
        </w:rPr>
      </w:pPr>
    </w:p>
    <w:p w14:paraId="4EE189D5" w14:textId="77777777" w:rsidR="00CB5492" w:rsidRDefault="00CB5492" w:rsidP="00CB5492">
      <w:pPr>
        <w:widowControl w:val="0"/>
        <w:ind w:left="850" w:right="901"/>
        <w:jc w:val="both"/>
        <w:rPr>
          <w:rFonts w:ascii="Palatino Linotype" w:eastAsia="Palatino Linotype" w:hAnsi="Palatino Linotype" w:cs="Palatino Linotype"/>
          <w:i/>
        </w:rPr>
      </w:pPr>
      <w:r>
        <w:rPr>
          <w:rFonts w:ascii="Palatino Linotype" w:eastAsia="Palatino Linotype" w:hAnsi="Palatino Linotype" w:cs="Palatino Linotype"/>
          <w:b/>
          <w:i/>
        </w:rPr>
        <w:t>Artículo 17</w:t>
      </w:r>
      <w:r>
        <w:rPr>
          <w:rFonts w:ascii="Palatino Linotype" w:eastAsia="Palatino Linotype" w:hAnsi="Palatino Linotype" w:cs="Palatino Linotype"/>
          <w:i/>
        </w:rPr>
        <w:t xml:space="preserve">. Los servidores públicos que deban elaborar un acta de entrega-recepción al separarse de su empleo, cargo o comisión, en los términos de las disposiciones jurídicas aplicables, </w:t>
      </w:r>
      <w:r>
        <w:rPr>
          <w:rFonts w:ascii="Palatino Linotype" w:eastAsia="Palatino Linotype" w:hAnsi="Palatino Linotype" w:cs="Palatino Linotype"/>
          <w:b/>
          <w:i/>
        </w:rPr>
        <w:t>deberán entregar los archivos que se encuentren bajo su custodia, así como los instrumentos de control y consulta archivísticos actualizados</w:t>
      </w:r>
      <w:r>
        <w:rPr>
          <w:rFonts w:ascii="Palatino Linotype" w:eastAsia="Palatino Linotype" w:hAnsi="Palatino Linotype" w:cs="Palatino Linotype"/>
          <w:i/>
        </w:rPr>
        <w:t>, señalando los documentos con posible valor histórico de acuerdo con el catálogo de disposición documental.”</w:t>
      </w:r>
    </w:p>
    <w:p w14:paraId="3D719349" w14:textId="77777777" w:rsidR="00CB5492" w:rsidRPr="003A4686" w:rsidRDefault="00CB5492" w:rsidP="00CB5492">
      <w:pPr>
        <w:spacing w:before="240" w:after="240" w:line="360" w:lineRule="auto"/>
        <w:jc w:val="both"/>
        <w:rPr>
          <w:rFonts w:ascii="Palatino Linotype" w:eastAsia="Palatino Linotype" w:hAnsi="Palatino Linotype" w:cs="Palatino Linotype"/>
          <w:sz w:val="24"/>
        </w:rPr>
      </w:pPr>
      <w:bookmarkStart w:id="10" w:name="_heading=h.lnxbz9" w:colFirst="0" w:colLast="0"/>
      <w:bookmarkEnd w:id="10"/>
      <w:r w:rsidRPr="003A4686">
        <w:rPr>
          <w:rFonts w:ascii="Palatino Linotype" w:eastAsia="Palatino Linotype" w:hAnsi="Palatino Linotype" w:cs="Palatino Linotype"/>
          <w:sz w:val="24"/>
        </w:rPr>
        <w:t xml:space="preserve">Así, es oportuno mencionar que los </w:t>
      </w:r>
      <w:r w:rsidRPr="003A4686">
        <w:rPr>
          <w:rFonts w:ascii="Palatino Linotype" w:eastAsia="Palatino Linotype" w:hAnsi="Palatino Linotype" w:cs="Palatino Linotype"/>
          <w:i/>
          <w:sz w:val="24"/>
        </w:rPr>
        <w:t>instrumentos de control archivístico</w:t>
      </w:r>
      <w:r w:rsidRPr="003A4686">
        <w:rPr>
          <w:rFonts w:ascii="Palatino Linotype" w:eastAsia="Palatino Linotype" w:hAnsi="Palatino Linotype" w:cs="Palatino Linotype"/>
          <w:sz w:val="24"/>
        </w:rPr>
        <w:t xml:space="preserve"> son los instrumentos técnicos que propician la organización, control y conservación de los documentos de archivo a lo largo de su ciclo vital que son el cuadro general de clasificación archivística y el catálogo de disposición documental; mientas que los </w:t>
      </w:r>
      <w:r w:rsidRPr="003A4686">
        <w:rPr>
          <w:rFonts w:ascii="Palatino Linotype" w:eastAsia="Palatino Linotype" w:hAnsi="Palatino Linotype" w:cs="Palatino Linotype"/>
          <w:i/>
          <w:sz w:val="24"/>
        </w:rPr>
        <w:t xml:space="preserve">instrumentos de consulta </w:t>
      </w:r>
      <w:r w:rsidRPr="003A4686">
        <w:rPr>
          <w:rFonts w:ascii="Palatino Linotype" w:eastAsia="Palatino Linotype" w:hAnsi="Palatino Linotype" w:cs="Palatino Linotype"/>
          <w:sz w:val="24"/>
        </w:rPr>
        <w:t xml:space="preserve"> son los os instrumentos que describen las series, expedientes o documentos de archivo y que permiten la localización, transferencia o baja documental.</w:t>
      </w:r>
    </w:p>
    <w:p w14:paraId="492C285E" w14:textId="77777777" w:rsidR="00CB5492" w:rsidRPr="003A4686" w:rsidRDefault="00CB5492" w:rsidP="00CB5492">
      <w:pPr>
        <w:spacing w:before="240" w:after="240" w:line="360" w:lineRule="auto"/>
        <w:jc w:val="both"/>
        <w:rPr>
          <w:sz w:val="24"/>
        </w:rPr>
      </w:pPr>
      <w:r w:rsidRPr="003A4686">
        <w:rPr>
          <w:rFonts w:ascii="Palatino Linotype" w:eastAsia="Palatino Linotype" w:hAnsi="Palatino Linotype" w:cs="Palatino Linotype"/>
          <w:sz w:val="24"/>
        </w:rPr>
        <w:lastRenderedPageBreak/>
        <w:t>Asimismo, la Ley General de Archivos y la Ley Local, en el artículo 13, párrafo primero disponen que los Sujetos Obligados deben contar con instrumentos de control y consulta archivísticos, como el Cuadro General de Clasificación Archivística, el Catálogo de Disposición Documental y los Inventarios Documentales, a saber</w:t>
      </w:r>
      <w:r w:rsidRPr="003A4686">
        <w:rPr>
          <w:sz w:val="24"/>
        </w:rPr>
        <w:t>:</w:t>
      </w:r>
    </w:p>
    <w:p w14:paraId="3E15779D" w14:textId="77777777" w:rsidR="00CB5492" w:rsidRDefault="00CB5492" w:rsidP="00CB5492">
      <w:pPr>
        <w:spacing w:before="120" w:after="120"/>
        <w:ind w:left="851" w:right="900"/>
        <w:jc w:val="both"/>
        <w:rPr>
          <w:rFonts w:ascii="Palatino Linotype" w:eastAsia="Palatino Linotype" w:hAnsi="Palatino Linotype" w:cs="Palatino Linotype"/>
          <w:i/>
        </w:rPr>
      </w:pPr>
      <w:r>
        <w:rPr>
          <w:rFonts w:ascii="Palatino Linotype" w:eastAsia="Palatino Linotype" w:hAnsi="Palatino Linotype" w:cs="Palatino Linotype"/>
          <w:i/>
        </w:rPr>
        <w:t>“</w:t>
      </w:r>
      <w:r>
        <w:rPr>
          <w:rFonts w:ascii="Palatino Linotype" w:eastAsia="Palatino Linotype" w:hAnsi="Palatino Linotype" w:cs="Palatino Linotype"/>
          <w:b/>
          <w:i/>
        </w:rPr>
        <w:t>Artículo 13</w:t>
      </w:r>
      <w:r>
        <w:rPr>
          <w:rFonts w:ascii="Palatino Linotype" w:eastAsia="Palatino Linotype" w:hAnsi="Palatino Linotype" w:cs="Palatino Linotype"/>
          <w:i/>
        </w:rPr>
        <w:t xml:space="preserve">. Los Sujetos Obligados deberán contar con los Instrumentos de Control y Consulta Archivísticos conforme a sus atribuciones y funciones, manteniéndolos actualizados y disponibles; y contarán al menos con los siguientes: </w:t>
      </w:r>
    </w:p>
    <w:p w14:paraId="589A973A" w14:textId="77777777" w:rsidR="00CB5492" w:rsidRDefault="00CB5492" w:rsidP="00CB5492">
      <w:pPr>
        <w:spacing w:before="120" w:after="120"/>
        <w:ind w:left="1134" w:right="900"/>
        <w:jc w:val="both"/>
        <w:rPr>
          <w:rFonts w:ascii="Palatino Linotype" w:eastAsia="Palatino Linotype" w:hAnsi="Palatino Linotype" w:cs="Palatino Linotype"/>
          <w:i/>
        </w:rPr>
      </w:pPr>
      <w:r>
        <w:rPr>
          <w:rFonts w:ascii="Palatino Linotype" w:eastAsia="Palatino Linotype" w:hAnsi="Palatino Linotype" w:cs="Palatino Linotype"/>
          <w:b/>
          <w:i/>
        </w:rPr>
        <w:t>I.</w:t>
      </w:r>
      <w:r>
        <w:rPr>
          <w:rFonts w:ascii="Palatino Linotype" w:eastAsia="Palatino Linotype" w:hAnsi="Palatino Linotype" w:cs="Palatino Linotype"/>
          <w:i/>
        </w:rPr>
        <w:t xml:space="preserve"> Cuadro General de Clasificación Archivística; </w:t>
      </w:r>
    </w:p>
    <w:p w14:paraId="3DA87A11" w14:textId="77777777" w:rsidR="00CB5492" w:rsidRDefault="00CB5492" w:rsidP="00CB5492">
      <w:pPr>
        <w:spacing w:before="120" w:after="120"/>
        <w:ind w:left="1134" w:right="900"/>
        <w:jc w:val="both"/>
        <w:rPr>
          <w:rFonts w:ascii="Palatino Linotype" w:eastAsia="Palatino Linotype" w:hAnsi="Palatino Linotype" w:cs="Palatino Linotype"/>
          <w:i/>
        </w:rPr>
      </w:pPr>
      <w:r>
        <w:rPr>
          <w:rFonts w:ascii="Palatino Linotype" w:eastAsia="Palatino Linotype" w:hAnsi="Palatino Linotype" w:cs="Palatino Linotype"/>
          <w:b/>
          <w:i/>
        </w:rPr>
        <w:t>II</w:t>
      </w:r>
      <w:r>
        <w:rPr>
          <w:rFonts w:ascii="Palatino Linotype" w:eastAsia="Palatino Linotype" w:hAnsi="Palatino Linotype" w:cs="Palatino Linotype"/>
          <w:i/>
        </w:rPr>
        <w:t xml:space="preserve">. Catálogo de Disposición Documental, y </w:t>
      </w:r>
    </w:p>
    <w:p w14:paraId="035FAA88" w14:textId="77777777" w:rsidR="00CB5492" w:rsidRDefault="00CB5492" w:rsidP="00CB5492">
      <w:pPr>
        <w:spacing w:before="120" w:after="120"/>
        <w:ind w:left="1134" w:right="900"/>
        <w:jc w:val="both"/>
        <w:rPr>
          <w:rFonts w:ascii="Palatino Linotype" w:eastAsia="Palatino Linotype" w:hAnsi="Palatino Linotype" w:cs="Palatino Linotype"/>
          <w:i/>
        </w:rPr>
      </w:pPr>
      <w:r>
        <w:rPr>
          <w:rFonts w:ascii="Palatino Linotype" w:eastAsia="Palatino Linotype" w:hAnsi="Palatino Linotype" w:cs="Palatino Linotype"/>
          <w:b/>
          <w:i/>
        </w:rPr>
        <w:t>III.</w:t>
      </w:r>
      <w:r>
        <w:rPr>
          <w:rFonts w:ascii="Palatino Linotype" w:eastAsia="Palatino Linotype" w:hAnsi="Palatino Linotype" w:cs="Palatino Linotype"/>
          <w:i/>
        </w:rPr>
        <w:t xml:space="preserve"> Inventarios Documentales.”</w:t>
      </w:r>
    </w:p>
    <w:p w14:paraId="081DDA68" w14:textId="77777777" w:rsidR="00CB5492" w:rsidRPr="003A4686" w:rsidRDefault="00CB5492" w:rsidP="00CB5492">
      <w:pPr>
        <w:spacing w:before="240" w:after="240" w:line="360" w:lineRule="auto"/>
        <w:jc w:val="both"/>
        <w:rPr>
          <w:rFonts w:ascii="Palatino Linotype" w:eastAsia="Palatino Linotype" w:hAnsi="Palatino Linotype" w:cs="Palatino Linotype"/>
          <w:sz w:val="24"/>
        </w:rPr>
      </w:pPr>
      <w:r w:rsidRPr="003A4686">
        <w:rPr>
          <w:rFonts w:ascii="Palatino Linotype" w:eastAsia="Palatino Linotype" w:hAnsi="Palatino Linotype" w:cs="Palatino Linotype"/>
          <w:sz w:val="24"/>
        </w:rPr>
        <w:t>Derivado de lo anterior se advierte que la particular pretende conocer si en la entrega recepción de los archivos de trámite, de concentración e histórico, derivado del cambio de administración, los servidores públicos salientes entregaron los instrumentos de control y consulta archivísticos, cuáles de ellos se entregaron, es decir, si se entregaron cuadros de clasificación archivística, catálogos de disposición documental e inventarios documentales y cuantos.</w:t>
      </w:r>
    </w:p>
    <w:p w14:paraId="7C5087B1" w14:textId="77777777" w:rsidR="00CB5492" w:rsidRPr="003A4686" w:rsidRDefault="00CB5492" w:rsidP="00CB5492">
      <w:pPr>
        <w:spacing w:before="240" w:after="240" w:line="360" w:lineRule="auto"/>
        <w:jc w:val="both"/>
        <w:rPr>
          <w:rFonts w:ascii="Palatino Linotype" w:eastAsia="Palatino Linotype" w:hAnsi="Palatino Linotype" w:cs="Palatino Linotype"/>
          <w:sz w:val="24"/>
        </w:rPr>
      </w:pPr>
      <w:r w:rsidRPr="003A4686">
        <w:rPr>
          <w:rFonts w:ascii="Palatino Linotype" w:eastAsia="Palatino Linotype" w:hAnsi="Palatino Linotype" w:cs="Palatino Linotype"/>
          <w:sz w:val="24"/>
        </w:rPr>
        <w:t>En esta tesitura, se estima procedente ordenar, derivado del cambio de administración 2019-2021 – 2022-2024, la entrega del soporte documental que dé cuenta de los instrumentos de control y consulta archivística que se entregaron con motivo de la entrega recepción de los archivos de trámite, concentración e histórico, permitiendo a la particular deducir la respuesta a los requerimientos 30.3, 30.6 previo análisis que efectué en el mismo.</w:t>
      </w:r>
    </w:p>
    <w:p w14:paraId="38728F2E" w14:textId="77777777" w:rsidR="00CB5492" w:rsidRPr="00A70508" w:rsidRDefault="00CB5492" w:rsidP="00CB5492">
      <w:pPr>
        <w:spacing w:before="120" w:after="120" w:line="360" w:lineRule="auto"/>
        <w:ind w:right="49"/>
        <w:jc w:val="both"/>
        <w:rPr>
          <w:rFonts w:ascii="Palatino Linotype" w:eastAsia="Palatino Linotype" w:hAnsi="Palatino Linotype" w:cs="Palatino Linotype"/>
          <w:sz w:val="24"/>
          <w:szCs w:val="24"/>
        </w:rPr>
      </w:pPr>
      <w:bookmarkStart w:id="11" w:name="_heading=h.c8f9g56lp1qu" w:colFirst="0" w:colLast="0"/>
      <w:bookmarkEnd w:id="11"/>
      <w:r w:rsidRPr="00A70508">
        <w:rPr>
          <w:rFonts w:ascii="Palatino Linotype" w:eastAsia="Palatino Linotype" w:hAnsi="Palatino Linotype" w:cs="Palatino Linotype"/>
          <w:sz w:val="24"/>
          <w:szCs w:val="24"/>
        </w:rPr>
        <w:lastRenderedPageBreak/>
        <w:t>Respecto de los puntos 30.4 y 30.5, se menciona que los Lineamientos que norman la entrega-recepción de los ayuntamientos, sus dependencias y organismos descentralizados municipales del Estado de México, emitidos por el Órgano Superior de Fiscalización del Estado de México, OSFEM, a través del  Artículo 38, fracción V, facultan al Titular del Órgano Interno de Control y la Síndico para capacitar y asesorar a los a los servidores públicos en el procedimiento jurídico-administrativo que conlleva el acto de entrega-recepción, a saber:</w:t>
      </w:r>
    </w:p>
    <w:p w14:paraId="1DEBB78C" w14:textId="77777777" w:rsidR="00CB5492" w:rsidRDefault="00CB5492" w:rsidP="00CB5492">
      <w:pPr>
        <w:spacing w:before="120" w:after="120"/>
        <w:ind w:left="851" w:right="902"/>
        <w:jc w:val="both"/>
        <w:rPr>
          <w:rFonts w:ascii="Palatino Linotype" w:eastAsia="Palatino Linotype" w:hAnsi="Palatino Linotype" w:cs="Palatino Linotype"/>
          <w:i/>
        </w:rPr>
      </w:pPr>
      <w:r>
        <w:rPr>
          <w:rFonts w:ascii="Palatino Linotype" w:eastAsia="Palatino Linotype" w:hAnsi="Palatino Linotype" w:cs="Palatino Linotype"/>
          <w:b/>
          <w:i/>
        </w:rPr>
        <w:t>Artículo 38</w:t>
      </w:r>
      <w:r>
        <w:rPr>
          <w:rFonts w:ascii="Palatino Linotype" w:eastAsia="Palatino Linotype" w:hAnsi="Palatino Linotype" w:cs="Palatino Linotype"/>
          <w:i/>
        </w:rPr>
        <w:t>. La persona titular del Órgano Interno de Control o Síndico deben:</w:t>
      </w:r>
    </w:p>
    <w:p w14:paraId="76ED358C" w14:textId="77777777" w:rsidR="00CB5492" w:rsidRDefault="00CB5492" w:rsidP="00CB5492">
      <w:pPr>
        <w:spacing w:before="120" w:after="120"/>
        <w:ind w:left="1134" w:right="902"/>
        <w:jc w:val="both"/>
        <w:rPr>
          <w:rFonts w:ascii="Palatino Linotype" w:eastAsia="Palatino Linotype" w:hAnsi="Palatino Linotype" w:cs="Palatino Linotype"/>
          <w:i/>
        </w:rPr>
      </w:pPr>
      <w:r>
        <w:rPr>
          <w:rFonts w:ascii="Palatino Linotype" w:eastAsia="Palatino Linotype" w:hAnsi="Palatino Linotype" w:cs="Palatino Linotype"/>
          <w:i/>
        </w:rPr>
        <w:t>…</w:t>
      </w:r>
    </w:p>
    <w:p w14:paraId="052C24D6" w14:textId="77777777" w:rsidR="00CB5492" w:rsidRDefault="00CB5492" w:rsidP="00CB5492">
      <w:pPr>
        <w:spacing w:before="120" w:after="120"/>
        <w:ind w:left="1134" w:right="902"/>
        <w:jc w:val="both"/>
        <w:rPr>
          <w:rFonts w:ascii="Palatino Linotype" w:eastAsia="Palatino Linotype" w:hAnsi="Palatino Linotype" w:cs="Palatino Linotype"/>
          <w:i/>
        </w:rPr>
      </w:pPr>
      <w:r>
        <w:rPr>
          <w:rFonts w:ascii="Palatino Linotype" w:eastAsia="Palatino Linotype" w:hAnsi="Palatino Linotype" w:cs="Palatino Linotype"/>
          <w:b/>
          <w:i/>
        </w:rPr>
        <w:t>V.</w:t>
      </w:r>
      <w:r>
        <w:rPr>
          <w:rFonts w:ascii="Palatino Linotype" w:eastAsia="Palatino Linotype" w:hAnsi="Palatino Linotype" w:cs="Palatino Linotype"/>
          <w:i/>
        </w:rPr>
        <w:t xml:space="preserve"> </w:t>
      </w:r>
      <w:r>
        <w:rPr>
          <w:rFonts w:ascii="Palatino Linotype" w:eastAsia="Palatino Linotype" w:hAnsi="Palatino Linotype" w:cs="Palatino Linotype"/>
          <w:b/>
          <w:i/>
        </w:rPr>
        <w:t>Capacitar y asesorar a los servidores públicos en el procedimiento jurídico-administrativo que conlleva el acto de entrega-recepción</w:t>
      </w:r>
      <w:r>
        <w:rPr>
          <w:rFonts w:ascii="Palatino Linotype" w:eastAsia="Palatino Linotype" w:hAnsi="Palatino Linotype" w:cs="Palatino Linotype"/>
          <w:i/>
        </w:rPr>
        <w:t>, así como en el uso y manejo del Sistema de Entrega-Recepción;</w:t>
      </w:r>
    </w:p>
    <w:p w14:paraId="098DEBA7" w14:textId="77777777" w:rsidR="00CB5492" w:rsidRPr="00A70508" w:rsidRDefault="00CB5492" w:rsidP="00CB5492">
      <w:pPr>
        <w:spacing w:before="240" w:after="240" w:line="360" w:lineRule="auto"/>
        <w:ind w:right="51"/>
        <w:jc w:val="both"/>
        <w:rPr>
          <w:rFonts w:ascii="Palatino Linotype" w:eastAsia="Palatino Linotype" w:hAnsi="Palatino Linotype" w:cs="Palatino Linotype"/>
          <w:sz w:val="24"/>
        </w:rPr>
      </w:pPr>
      <w:r w:rsidRPr="00A70508">
        <w:rPr>
          <w:rFonts w:ascii="Palatino Linotype" w:eastAsia="Palatino Linotype" w:hAnsi="Palatino Linotype" w:cs="Palatino Linotype"/>
          <w:sz w:val="24"/>
        </w:rPr>
        <w:t>Consecuentemente se estima dable ordenar la entrega del soporte documental que de cuenta de la capacitación impartida a los responsables del archivo de trámite para la entrega recepción de los archivos, derivado del cambio de administración 2019-2021 – 2022-2024, así como quien llevó a cabo la referida capacitación, pudiendo ser, de manera enunciativa, algún oficio, circular, memorándum, o cualquier documento análogo, de conformidad con el Criterio 16/17 citado con antelación.</w:t>
      </w:r>
    </w:p>
    <w:p w14:paraId="446A74A8" w14:textId="45F14A57" w:rsidR="00EE7B65" w:rsidRDefault="00CB5492" w:rsidP="00AA291C">
      <w:pPr>
        <w:tabs>
          <w:tab w:val="left" w:pos="8503"/>
        </w:tabs>
        <w:spacing w:before="240" w:after="240" w:line="360" w:lineRule="auto"/>
        <w:jc w:val="both"/>
        <w:rPr>
          <w:rFonts w:ascii="Palatino Linotype" w:eastAsia="Palatino Linotype" w:hAnsi="Palatino Linotype" w:cs="Palatino Linotype"/>
        </w:rPr>
      </w:pPr>
      <w:r w:rsidRPr="00A70508">
        <w:rPr>
          <w:rFonts w:ascii="Palatino Linotype" w:eastAsia="Palatino Linotype" w:hAnsi="Palatino Linotype" w:cs="Palatino Linotype"/>
          <w:sz w:val="24"/>
        </w:rPr>
        <w:t>No obstante, para el caso de que no llegara a localizar el soporte documental correspondiente, bastará con que así se haga del conocimiento de la particular para tener por atendido el requerimiento de información</w:t>
      </w:r>
      <w:r>
        <w:rPr>
          <w:rFonts w:ascii="Palatino Linotype" w:eastAsia="Palatino Linotype" w:hAnsi="Palatino Linotype" w:cs="Palatino Linotype"/>
        </w:rPr>
        <w:t>.</w:t>
      </w:r>
    </w:p>
    <w:p w14:paraId="73B2DB5F" w14:textId="77777777" w:rsidR="00A70508" w:rsidRPr="00AA291C" w:rsidRDefault="00A70508" w:rsidP="00AA291C">
      <w:pPr>
        <w:tabs>
          <w:tab w:val="left" w:pos="8503"/>
        </w:tabs>
        <w:spacing w:before="240" w:after="240" w:line="360" w:lineRule="auto"/>
        <w:jc w:val="both"/>
        <w:rPr>
          <w:rFonts w:ascii="Palatino Linotype" w:eastAsia="Palatino Linotype" w:hAnsi="Palatino Linotype" w:cs="Palatino Linotype"/>
        </w:rPr>
      </w:pPr>
    </w:p>
    <w:tbl>
      <w:tblPr>
        <w:tblStyle w:val="Tablaconcuadrcula"/>
        <w:tblW w:w="9394" w:type="dxa"/>
        <w:tblLook w:val="04A0" w:firstRow="1" w:lastRow="0" w:firstColumn="1" w:lastColumn="0" w:noHBand="0" w:noVBand="1"/>
      </w:tblPr>
      <w:tblGrid>
        <w:gridCol w:w="3964"/>
        <w:gridCol w:w="2552"/>
        <w:gridCol w:w="2878"/>
      </w:tblGrid>
      <w:tr w:rsidR="00EE7B65" w14:paraId="79912DDE" w14:textId="77777777" w:rsidTr="007663D8">
        <w:tc>
          <w:tcPr>
            <w:tcW w:w="9394" w:type="dxa"/>
            <w:gridSpan w:val="3"/>
          </w:tcPr>
          <w:p w14:paraId="430A349C" w14:textId="5C2845AC" w:rsidR="00EE7B65" w:rsidRPr="003A4686" w:rsidRDefault="0019565B" w:rsidP="007663D8">
            <w:pPr>
              <w:jc w:val="both"/>
              <w:rPr>
                <w:rFonts w:ascii="Palatino Linotype" w:eastAsia="Palatino Linotype" w:hAnsi="Palatino Linotype" w:cs="Palatino Linotype"/>
                <w:b/>
                <w:sz w:val="24"/>
                <w:szCs w:val="24"/>
              </w:rPr>
            </w:pPr>
            <w:r w:rsidRPr="003A4686">
              <w:rPr>
                <w:b/>
              </w:rPr>
              <w:lastRenderedPageBreak/>
              <w:t>31. CONTRALORIA</w:t>
            </w:r>
          </w:p>
        </w:tc>
      </w:tr>
      <w:tr w:rsidR="00EE7B65" w14:paraId="5A07CD2E" w14:textId="77777777" w:rsidTr="007663D8">
        <w:tc>
          <w:tcPr>
            <w:tcW w:w="3964" w:type="dxa"/>
            <w:vAlign w:val="center"/>
          </w:tcPr>
          <w:p w14:paraId="51999EC0"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REQUERIMIENTO</w:t>
            </w:r>
          </w:p>
        </w:tc>
        <w:tc>
          <w:tcPr>
            <w:tcW w:w="2552" w:type="dxa"/>
            <w:vAlign w:val="center"/>
          </w:tcPr>
          <w:p w14:paraId="0D6C0465"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RESPUESTA</w:t>
            </w:r>
          </w:p>
        </w:tc>
        <w:tc>
          <w:tcPr>
            <w:tcW w:w="2878" w:type="dxa"/>
            <w:vAlign w:val="center"/>
          </w:tcPr>
          <w:p w14:paraId="03F1459A" w14:textId="77777777" w:rsidR="00EE7B65" w:rsidRDefault="00EE7B65" w:rsidP="007663D8">
            <w:pPr>
              <w:spacing w:line="360" w:lineRule="auto"/>
              <w:jc w:val="center"/>
              <w:rPr>
                <w:rFonts w:ascii="Palatino Linotype" w:eastAsia="Palatino Linotype" w:hAnsi="Palatino Linotype" w:cs="Palatino Linotype"/>
                <w:sz w:val="24"/>
                <w:szCs w:val="24"/>
              </w:rPr>
            </w:pPr>
            <w:r>
              <w:rPr>
                <w:rFonts w:ascii="Palatino Linotype" w:eastAsia="Palatino Linotype" w:hAnsi="Palatino Linotype" w:cs="Palatino Linotype"/>
                <w:b/>
                <w:sz w:val="20"/>
                <w:szCs w:val="20"/>
              </w:rPr>
              <w:t>INFORME JUSTIFICADO Y ALCANCE</w:t>
            </w:r>
          </w:p>
        </w:tc>
      </w:tr>
      <w:tr w:rsidR="003A432B" w14:paraId="4A142164" w14:textId="77777777" w:rsidTr="007663D8">
        <w:tc>
          <w:tcPr>
            <w:tcW w:w="3964" w:type="dxa"/>
          </w:tcPr>
          <w:p w14:paraId="1E4710AF" w14:textId="77777777" w:rsidR="003A432B" w:rsidRPr="00D35300" w:rsidRDefault="003A432B" w:rsidP="003A432B">
            <w:pPr>
              <w:spacing w:line="360" w:lineRule="auto"/>
              <w:contextualSpacing/>
              <w:jc w:val="both"/>
              <w:rPr>
                <w:rFonts w:ascii="Palatino Linotype" w:eastAsia="Palatino Linotype" w:hAnsi="Palatino Linotype" w:cs="Palatino Linotype"/>
                <w:color w:val="000000"/>
                <w:sz w:val="16"/>
                <w:szCs w:val="24"/>
              </w:rPr>
            </w:pPr>
            <w:r w:rsidRPr="00D35300">
              <w:rPr>
                <w:rFonts w:ascii="Palatino Linotype" w:eastAsia="Palatino Linotype" w:hAnsi="Palatino Linotype" w:cs="Palatino Linotype"/>
                <w:color w:val="000000"/>
                <w:sz w:val="16"/>
                <w:szCs w:val="24"/>
              </w:rPr>
              <w:t>31.1. ¿EL ORGANO INTERNO DE CONTROL LLEVA A CABO AUDITORÍAS ADMINISTRATIVAS A LOS</w:t>
            </w:r>
          </w:p>
          <w:p w14:paraId="2757CF42" w14:textId="77777777" w:rsidR="003A432B" w:rsidRPr="00D35300" w:rsidRDefault="003A432B" w:rsidP="003A432B">
            <w:pPr>
              <w:spacing w:line="360" w:lineRule="auto"/>
              <w:contextualSpacing/>
              <w:jc w:val="both"/>
              <w:rPr>
                <w:rFonts w:ascii="Palatino Linotype" w:eastAsia="Palatino Linotype" w:hAnsi="Palatino Linotype" w:cs="Palatino Linotype"/>
                <w:color w:val="000000"/>
                <w:sz w:val="16"/>
                <w:szCs w:val="24"/>
              </w:rPr>
            </w:pPr>
            <w:r w:rsidRPr="00D35300">
              <w:rPr>
                <w:rFonts w:ascii="Palatino Linotype" w:eastAsia="Palatino Linotype" w:hAnsi="Palatino Linotype" w:cs="Palatino Linotype"/>
                <w:color w:val="000000"/>
                <w:sz w:val="16"/>
                <w:szCs w:val="24"/>
              </w:rPr>
              <w:t>ARCHIVOS COMO LO ESTABLECE EL ARTÍCULO 12 PÁRRAFO SEGUNDO DE LA LEY GENERAL DE</w:t>
            </w:r>
          </w:p>
          <w:p w14:paraId="78574C4D" w14:textId="6EB6EDF7" w:rsidR="003A432B" w:rsidRPr="00B61E07" w:rsidRDefault="003A432B" w:rsidP="003A432B">
            <w:pPr>
              <w:spacing w:line="360" w:lineRule="auto"/>
              <w:contextualSpacing/>
              <w:jc w:val="both"/>
              <w:rPr>
                <w:rFonts w:ascii="Palatino Linotype" w:eastAsia="Palatino Linotype" w:hAnsi="Palatino Linotype" w:cs="Palatino Linotype"/>
                <w:color w:val="000000"/>
                <w:sz w:val="16"/>
                <w:szCs w:val="24"/>
              </w:rPr>
            </w:pPr>
            <w:r w:rsidRPr="00D35300">
              <w:rPr>
                <w:rFonts w:ascii="Palatino Linotype" w:eastAsia="Palatino Linotype" w:hAnsi="Palatino Linotype" w:cs="Palatino Linotype"/>
                <w:color w:val="000000"/>
                <w:sz w:val="16"/>
                <w:szCs w:val="24"/>
              </w:rPr>
              <w:t>ARCHVOS?</w:t>
            </w:r>
          </w:p>
        </w:tc>
        <w:tc>
          <w:tcPr>
            <w:tcW w:w="2552" w:type="dxa"/>
          </w:tcPr>
          <w:p w14:paraId="48172A12" w14:textId="6E89F9A7" w:rsidR="003A432B" w:rsidRPr="001B5504" w:rsidRDefault="003A432B" w:rsidP="003A432B">
            <w:pPr>
              <w:spacing w:line="360" w:lineRule="auto"/>
              <w:jc w:val="both"/>
              <w:rPr>
                <w:rFonts w:ascii="Palatino Linotype" w:eastAsia="Palatino Linotype" w:hAnsi="Palatino Linotype" w:cs="Palatino Linotype"/>
                <w:sz w:val="16"/>
                <w:szCs w:val="24"/>
              </w:rPr>
            </w:pPr>
            <w:r w:rsidRPr="00A61275">
              <w:rPr>
                <w:rFonts w:ascii="Palatino Linotype" w:eastAsia="Palatino Linotype" w:hAnsi="Palatino Linotype" w:cs="Palatino Linotype"/>
                <w:sz w:val="16"/>
                <w:szCs w:val="24"/>
              </w:rPr>
              <w:t>No proporciona respuesta</w:t>
            </w:r>
          </w:p>
        </w:tc>
        <w:tc>
          <w:tcPr>
            <w:tcW w:w="2878" w:type="dxa"/>
          </w:tcPr>
          <w:p w14:paraId="3BB5D75F" w14:textId="4B09C5D0" w:rsidR="003A432B" w:rsidRPr="001B5504" w:rsidRDefault="003A432B" w:rsidP="003A432B">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 se realizaron</w:t>
            </w:r>
          </w:p>
        </w:tc>
      </w:tr>
      <w:tr w:rsidR="003A432B" w14:paraId="38BB7096" w14:textId="77777777" w:rsidTr="007663D8">
        <w:tc>
          <w:tcPr>
            <w:tcW w:w="3964" w:type="dxa"/>
          </w:tcPr>
          <w:p w14:paraId="60582AF2" w14:textId="77777777" w:rsidR="003A432B" w:rsidRPr="00D35300" w:rsidRDefault="003A432B" w:rsidP="003A432B">
            <w:pPr>
              <w:spacing w:line="360" w:lineRule="auto"/>
              <w:contextualSpacing/>
              <w:jc w:val="both"/>
              <w:rPr>
                <w:rFonts w:ascii="Palatino Linotype" w:eastAsia="Palatino Linotype" w:hAnsi="Palatino Linotype" w:cs="Palatino Linotype"/>
                <w:color w:val="000000"/>
                <w:sz w:val="16"/>
                <w:szCs w:val="24"/>
              </w:rPr>
            </w:pPr>
            <w:r w:rsidRPr="00D35300">
              <w:rPr>
                <w:rFonts w:ascii="Palatino Linotype" w:eastAsia="Palatino Linotype" w:hAnsi="Palatino Linotype" w:cs="Palatino Linotype"/>
                <w:color w:val="000000"/>
                <w:sz w:val="16"/>
                <w:szCs w:val="24"/>
              </w:rPr>
              <w:t>31.2. ¿CUANTAS AUDITORIAS ADMINISTRATIVAS A LOS ARCHIVOS SE HICIERON EN LOS AÑOS 2019,</w:t>
            </w:r>
          </w:p>
          <w:p w14:paraId="3A6A81F7" w14:textId="31747436" w:rsidR="003A432B" w:rsidRPr="00B61E07" w:rsidRDefault="003A432B" w:rsidP="003A432B">
            <w:pPr>
              <w:spacing w:line="360" w:lineRule="auto"/>
              <w:contextualSpacing/>
              <w:jc w:val="both"/>
              <w:rPr>
                <w:rFonts w:ascii="Palatino Linotype" w:eastAsia="Palatino Linotype" w:hAnsi="Palatino Linotype" w:cs="Palatino Linotype"/>
                <w:color w:val="000000"/>
                <w:sz w:val="16"/>
                <w:szCs w:val="24"/>
              </w:rPr>
            </w:pPr>
            <w:r w:rsidRPr="00D35300">
              <w:rPr>
                <w:rFonts w:ascii="Palatino Linotype" w:eastAsia="Palatino Linotype" w:hAnsi="Palatino Linotype" w:cs="Palatino Linotype"/>
                <w:color w:val="000000"/>
                <w:sz w:val="16"/>
                <w:szCs w:val="24"/>
              </w:rPr>
              <w:t>2020 Y 2021?</w:t>
            </w:r>
          </w:p>
        </w:tc>
        <w:tc>
          <w:tcPr>
            <w:tcW w:w="2552" w:type="dxa"/>
          </w:tcPr>
          <w:p w14:paraId="2308BDF1" w14:textId="3E3B60AC" w:rsidR="003A432B" w:rsidRPr="001B5504" w:rsidRDefault="003A432B" w:rsidP="003A432B">
            <w:pPr>
              <w:spacing w:line="360" w:lineRule="auto"/>
              <w:jc w:val="both"/>
              <w:rPr>
                <w:rFonts w:ascii="Palatino Linotype" w:eastAsia="Palatino Linotype" w:hAnsi="Palatino Linotype" w:cs="Palatino Linotype"/>
                <w:sz w:val="16"/>
                <w:szCs w:val="24"/>
              </w:rPr>
            </w:pPr>
            <w:r w:rsidRPr="00A61275">
              <w:rPr>
                <w:rFonts w:ascii="Palatino Linotype" w:eastAsia="Palatino Linotype" w:hAnsi="Palatino Linotype" w:cs="Palatino Linotype"/>
                <w:sz w:val="16"/>
                <w:szCs w:val="24"/>
              </w:rPr>
              <w:t>No proporciona respuesta</w:t>
            </w:r>
          </w:p>
        </w:tc>
        <w:tc>
          <w:tcPr>
            <w:tcW w:w="2878" w:type="dxa"/>
          </w:tcPr>
          <w:p w14:paraId="216B9EE5" w14:textId="0750F49E" w:rsidR="003A432B" w:rsidRPr="001B5504" w:rsidRDefault="003A432B" w:rsidP="003A432B">
            <w:pPr>
              <w:spacing w:line="360" w:lineRule="auto"/>
              <w:jc w:val="both"/>
              <w:rPr>
                <w:rFonts w:ascii="Palatino Linotype" w:eastAsia="Palatino Linotype" w:hAnsi="Palatino Linotype" w:cs="Palatino Linotype"/>
                <w:sz w:val="16"/>
                <w:szCs w:val="24"/>
              </w:rPr>
            </w:pPr>
            <w:r>
              <w:rPr>
                <w:rFonts w:ascii="Palatino Linotype" w:eastAsia="Palatino Linotype" w:hAnsi="Palatino Linotype" w:cs="Palatino Linotype"/>
                <w:sz w:val="16"/>
                <w:szCs w:val="24"/>
              </w:rPr>
              <w:t>No se cuenta con auditorías realizadas en los periodos referidos.</w:t>
            </w:r>
          </w:p>
        </w:tc>
      </w:tr>
      <w:tr w:rsidR="003A432B" w14:paraId="5DB8D17C" w14:textId="77777777" w:rsidTr="007663D8">
        <w:tc>
          <w:tcPr>
            <w:tcW w:w="3964" w:type="dxa"/>
          </w:tcPr>
          <w:p w14:paraId="113BBBB4" w14:textId="77777777" w:rsidR="003A432B" w:rsidRPr="00D35300" w:rsidRDefault="003A432B" w:rsidP="003A432B">
            <w:pPr>
              <w:spacing w:line="360" w:lineRule="auto"/>
              <w:contextualSpacing/>
              <w:jc w:val="both"/>
              <w:rPr>
                <w:rFonts w:ascii="Palatino Linotype" w:eastAsia="Palatino Linotype" w:hAnsi="Palatino Linotype" w:cs="Palatino Linotype"/>
                <w:color w:val="000000"/>
                <w:sz w:val="16"/>
                <w:szCs w:val="24"/>
              </w:rPr>
            </w:pPr>
            <w:r w:rsidRPr="00D35300">
              <w:rPr>
                <w:rFonts w:ascii="Palatino Linotype" w:eastAsia="Palatino Linotype" w:hAnsi="Palatino Linotype" w:cs="Palatino Linotype"/>
                <w:color w:val="000000"/>
                <w:sz w:val="16"/>
                <w:szCs w:val="24"/>
              </w:rPr>
              <w:t>31.3. ¿SE HICIERON INSPECCIONES Y/O REVISIONES A LOS ARCHIVOS DE TRÁMITE PARA REVISIÓN</w:t>
            </w:r>
          </w:p>
          <w:p w14:paraId="5C3CBDF2" w14:textId="3B9CAEAD" w:rsidR="003A432B" w:rsidRPr="00B61E07" w:rsidRDefault="003A432B" w:rsidP="003A432B">
            <w:pPr>
              <w:spacing w:line="360" w:lineRule="auto"/>
              <w:contextualSpacing/>
              <w:jc w:val="both"/>
              <w:rPr>
                <w:rFonts w:ascii="Palatino Linotype" w:eastAsia="Palatino Linotype" w:hAnsi="Palatino Linotype" w:cs="Palatino Linotype"/>
                <w:color w:val="000000"/>
                <w:sz w:val="16"/>
                <w:szCs w:val="24"/>
              </w:rPr>
            </w:pPr>
            <w:r w:rsidRPr="00D35300">
              <w:rPr>
                <w:rFonts w:ascii="Palatino Linotype" w:eastAsia="Palatino Linotype" w:hAnsi="Palatino Linotype" w:cs="Palatino Linotype"/>
                <w:color w:val="000000"/>
                <w:sz w:val="16"/>
                <w:szCs w:val="24"/>
              </w:rPr>
              <w:t>DEL CUMPLIMIENTO DE LA NORMATIVIDAD APLICABLE VIGENTE EN MATERIA DE ARCHVÍSTICA?</w:t>
            </w:r>
          </w:p>
        </w:tc>
        <w:tc>
          <w:tcPr>
            <w:tcW w:w="2552" w:type="dxa"/>
          </w:tcPr>
          <w:p w14:paraId="214FE63A" w14:textId="06F87AA2" w:rsidR="003A432B" w:rsidRPr="001B5504" w:rsidRDefault="003A432B" w:rsidP="003A432B">
            <w:pPr>
              <w:spacing w:line="360" w:lineRule="auto"/>
              <w:jc w:val="both"/>
              <w:rPr>
                <w:rFonts w:ascii="Palatino Linotype" w:eastAsia="Palatino Linotype" w:hAnsi="Palatino Linotype" w:cs="Palatino Linotype"/>
                <w:sz w:val="16"/>
                <w:szCs w:val="24"/>
              </w:rPr>
            </w:pPr>
            <w:r w:rsidRPr="00A61275">
              <w:rPr>
                <w:rFonts w:ascii="Palatino Linotype" w:eastAsia="Palatino Linotype" w:hAnsi="Palatino Linotype" w:cs="Palatino Linotype"/>
                <w:sz w:val="16"/>
                <w:szCs w:val="24"/>
              </w:rPr>
              <w:t>No proporciona respuesta</w:t>
            </w:r>
          </w:p>
        </w:tc>
        <w:tc>
          <w:tcPr>
            <w:tcW w:w="2878" w:type="dxa"/>
          </w:tcPr>
          <w:p w14:paraId="113FF579" w14:textId="2BEC63A3" w:rsidR="003A432B" w:rsidRPr="001B5504" w:rsidRDefault="003A432B" w:rsidP="003A432B">
            <w:pPr>
              <w:spacing w:line="360" w:lineRule="auto"/>
              <w:jc w:val="both"/>
              <w:rPr>
                <w:rFonts w:ascii="Palatino Linotype" w:eastAsia="Palatino Linotype" w:hAnsi="Palatino Linotype" w:cs="Palatino Linotype"/>
                <w:sz w:val="16"/>
                <w:szCs w:val="24"/>
              </w:rPr>
            </w:pPr>
            <w:r w:rsidRPr="00367D67">
              <w:rPr>
                <w:rFonts w:ascii="Palatino Linotype" w:eastAsia="Palatino Linotype" w:hAnsi="Palatino Linotype" w:cs="Palatino Linotype"/>
                <w:sz w:val="16"/>
                <w:szCs w:val="24"/>
              </w:rPr>
              <w:t>No proporciona respuesta</w:t>
            </w:r>
          </w:p>
        </w:tc>
      </w:tr>
      <w:tr w:rsidR="003A432B" w14:paraId="7F18A90A" w14:textId="77777777" w:rsidTr="007663D8">
        <w:tc>
          <w:tcPr>
            <w:tcW w:w="3964" w:type="dxa"/>
          </w:tcPr>
          <w:p w14:paraId="4003B6B1" w14:textId="77777777" w:rsidR="003A432B" w:rsidRPr="00D35300" w:rsidRDefault="003A432B" w:rsidP="003A432B">
            <w:pPr>
              <w:spacing w:line="360" w:lineRule="auto"/>
              <w:jc w:val="both"/>
              <w:rPr>
                <w:rFonts w:ascii="Palatino Linotype" w:eastAsia="Palatino Linotype" w:hAnsi="Palatino Linotype" w:cs="Palatino Linotype"/>
                <w:sz w:val="16"/>
                <w:szCs w:val="24"/>
              </w:rPr>
            </w:pPr>
            <w:r w:rsidRPr="00D35300">
              <w:rPr>
                <w:rFonts w:ascii="Palatino Linotype" w:eastAsia="Palatino Linotype" w:hAnsi="Palatino Linotype" w:cs="Palatino Linotype"/>
                <w:sz w:val="16"/>
                <w:szCs w:val="24"/>
              </w:rPr>
              <w:t>31.4. ¿CUANTAS INSPECCIONES Y/O REVISIONES A LOS ARCHIVOS DE TRÁMITE PARA REVISIÓN DEL</w:t>
            </w:r>
          </w:p>
          <w:p w14:paraId="69847E96" w14:textId="77777777" w:rsidR="003A432B" w:rsidRPr="00D35300" w:rsidRDefault="003A432B" w:rsidP="003A432B">
            <w:pPr>
              <w:spacing w:line="360" w:lineRule="auto"/>
              <w:jc w:val="both"/>
              <w:rPr>
                <w:rFonts w:ascii="Palatino Linotype" w:eastAsia="Palatino Linotype" w:hAnsi="Palatino Linotype" w:cs="Palatino Linotype"/>
                <w:sz w:val="16"/>
                <w:szCs w:val="24"/>
              </w:rPr>
            </w:pPr>
            <w:r w:rsidRPr="00D35300">
              <w:rPr>
                <w:rFonts w:ascii="Palatino Linotype" w:eastAsia="Palatino Linotype" w:hAnsi="Palatino Linotype" w:cs="Palatino Linotype"/>
                <w:sz w:val="16"/>
                <w:szCs w:val="24"/>
              </w:rPr>
              <w:t>CUMPLIMIENTO DE LA NORMATIVIDAD APLICABLE VIGENTE EN MATERIA DE ARCHIVÍSTICA SE</w:t>
            </w:r>
          </w:p>
          <w:p w14:paraId="0151D6EB" w14:textId="1AF93BFA" w:rsidR="003A432B" w:rsidRPr="001B5504" w:rsidRDefault="003A432B" w:rsidP="003A432B">
            <w:pPr>
              <w:spacing w:line="360" w:lineRule="auto"/>
              <w:jc w:val="both"/>
              <w:rPr>
                <w:rFonts w:ascii="Palatino Linotype" w:eastAsia="Palatino Linotype" w:hAnsi="Palatino Linotype" w:cs="Palatino Linotype"/>
                <w:sz w:val="16"/>
                <w:szCs w:val="24"/>
              </w:rPr>
            </w:pPr>
            <w:r w:rsidRPr="00D35300">
              <w:rPr>
                <w:rFonts w:ascii="Palatino Linotype" w:eastAsia="Palatino Linotype" w:hAnsi="Palatino Linotype" w:cs="Palatino Linotype"/>
                <w:sz w:val="16"/>
                <w:szCs w:val="24"/>
              </w:rPr>
              <w:t>LLEVARON A CABO EN LOS AÑOS 2019, 2020 Y 2021?</w:t>
            </w:r>
          </w:p>
        </w:tc>
        <w:tc>
          <w:tcPr>
            <w:tcW w:w="2552" w:type="dxa"/>
          </w:tcPr>
          <w:p w14:paraId="3BAEA3D4" w14:textId="05854BA8" w:rsidR="003A432B" w:rsidRPr="001B5504" w:rsidRDefault="003A432B" w:rsidP="003A432B">
            <w:pPr>
              <w:spacing w:line="360" w:lineRule="auto"/>
              <w:jc w:val="both"/>
              <w:rPr>
                <w:rFonts w:ascii="Palatino Linotype" w:eastAsia="Palatino Linotype" w:hAnsi="Palatino Linotype" w:cs="Palatino Linotype"/>
                <w:sz w:val="16"/>
                <w:szCs w:val="24"/>
              </w:rPr>
            </w:pPr>
            <w:r w:rsidRPr="00A61275">
              <w:rPr>
                <w:rFonts w:ascii="Palatino Linotype" w:eastAsia="Palatino Linotype" w:hAnsi="Palatino Linotype" w:cs="Palatino Linotype"/>
                <w:sz w:val="16"/>
                <w:szCs w:val="24"/>
              </w:rPr>
              <w:t>No proporciona respuesta</w:t>
            </w:r>
          </w:p>
        </w:tc>
        <w:tc>
          <w:tcPr>
            <w:tcW w:w="2878" w:type="dxa"/>
          </w:tcPr>
          <w:p w14:paraId="35CFC72C" w14:textId="26B73271" w:rsidR="003A432B" w:rsidRPr="001B5504" w:rsidRDefault="003A432B" w:rsidP="003A432B">
            <w:pPr>
              <w:spacing w:line="360" w:lineRule="auto"/>
              <w:jc w:val="both"/>
              <w:rPr>
                <w:rFonts w:ascii="Palatino Linotype" w:eastAsia="Palatino Linotype" w:hAnsi="Palatino Linotype" w:cs="Palatino Linotype"/>
                <w:sz w:val="16"/>
                <w:szCs w:val="24"/>
              </w:rPr>
            </w:pPr>
            <w:r w:rsidRPr="00367D67">
              <w:rPr>
                <w:rFonts w:ascii="Palatino Linotype" w:eastAsia="Palatino Linotype" w:hAnsi="Palatino Linotype" w:cs="Palatino Linotype"/>
                <w:sz w:val="16"/>
                <w:szCs w:val="24"/>
              </w:rPr>
              <w:t>No proporciona respuesta</w:t>
            </w:r>
          </w:p>
        </w:tc>
      </w:tr>
    </w:tbl>
    <w:p w14:paraId="2B8DB9FE" w14:textId="77777777" w:rsidR="00EE7B65" w:rsidRDefault="00EE7B65" w:rsidP="00EE7B65">
      <w:pPr>
        <w:spacing w:after="0" w:line="360" w:lineRule="auto"/>
        <w:jc w:val="both"/>
        <w:rPr>
          <w:rFonts w:ascii="Palatino Linotype" w:hAnsi="Palatino Linotype"/>
          <w:b/>
          <w:sz w:val="24"/>
          <w:szCs w:val="24"/>
        </w:rPr>
      </w:pPr>
    </w:p>
    <w:p w14:paraId="77729E70" w14:textId="77777777" w:rsidR="00AA291C" w:rsidRPr="00AA291C" w:rsidRDefault="00AA291C" w:rsidP="00AA291C">
      <w:pPr>
        <w:spacing w:before="240" w:after="240" w:line="360" w:lineRule="auto"/>
        <w:jc w:val="both"/>
        <w:rPr>
          <w:rFonts w:ascii="Palatino Linotype" w:eastAsia="Palatino Linotype" w:hAnsi="Palatino Linotype" w:cs="Palatino Linotype"/>
          <w:sz w:val="24"/>
        </w:rPr>
      </w:pPr>
      <w:r w:rsidRPr="00AA291C">
        <w:rPr>
          <w:rFonts w:ascii="Palatino Linotype" w:eastAsia="Palatino Linotype" w:hAnsi="Palatino Linotype" w:cs="Palatino Linotype"/>
          <w:sz w:val="24"/>
        </w:rPr>
        <w:t xml:space="preserve">En lo tocante a este apartado, se advierte que el Sujeto Obligado manifestó que no se realizaron auditorías administrativas en los archivos municipales, sin embargo, de conformidad con los artículos 12, segundo párrafo de la Ley General de Archivos así como </w:t>
      </w:r>
      <w:r w:rsidRPr="00AA291C">
        <w:rPr>
          <w:rFonts w:ascii="Palatino Linotype" w:eastAsia="Palatino Linotype" w:hAnsi="Palatino Linotype" w:cs="Palatino Linotype"/>
          <w:sz w:val="24"/>
        </w:rPr>
        <w:lastRenderedPageBreak/>
        <w:t xml:space="preserve">de la Ley de Archivos y Administración de Documentos del Estado de México y Municipios, corresponde a los órganos internos de control, la ejecución de las auditorías archivísticas: </w:t>
      </w:r>
    </w:p>
    <w:p w14:paraId="0335187E" w14:textId="77777777" w:rsidR="00AA291C" w:rsidRDefault="00AA291C" w:rsidP="00AA291C">
      <w:pPr>
        <w:spacing w:before="240" w:after="240" w:line="276" w:lineRule="auto"/>
        <w:ind w:left="567" w:right="709"/>
        <w:jc w:val="both"/>
        <w:rPr>
          <w:rFonts w:ascii="Palatino Linotype" w:eastAsia="Palatino Linotype" w:hAnsi="Palatino Linotype" w:cs="Palatino Linotype"/>
          <w:i/>
        </w:rPr>
      </w:pPr>
      <w:r>
        <w:rPr>
          <w:rFonts w:ascii="Palatino Linotype" w:eastAsia="Palatino Linotype" w:hAnsi="Palatino Linotype" w:cs="Palatino Linotype"/>
          <w:i/>
        </w:rPr>
        <w:t xml:space="preserve">“Artículo 12. Los sujetos obligados deberán mantener los documentos contenidos en sus archivos en el orden original en que fueron producidos, conforme a los procesos de gestión documental que incluyen la producción, organización, acceso, consulta, valoración documental, disposición documental y conservación, en los términos que establezcan el Consejo Nacional y las disposiciones jurídicas aplicables. </w:t>
      </w:r>
    </w:p>
    <w:p w14:paraId="26F9392C" w14:textId="77777777" w:rsidR="00AA291C" w:rsidRDefault="00AA291C" w:rsidP="00AA291C">
      <w:pPr>
        <w:spacing w:before="240" w:after="240" w:line="276" w:lineRule="auto"/>
        <w:ind w:left="567" w:right="709"/>
        <w:jc w:val="both"/>
        <w:rPr>
          <w:rFonts w:ascii="Palatino Linotype" w:eastAsia="Palatino Linotype" w:hAnsi="Palatino Linotype" w:cs="Palatino Linotype"/>
          <w:b/>
          <w:i/>
          <w:u w:val="single"/>
        </w:rPr>
      </w:pPr>
      <w:r>
        <w:rPr>
          <w:rFonts w:ascii="Palatino Linotype" w:eastAsia="Palatino Linotype" w:hAnsi="Palatino Linotype" w:cs="Palatino Linotype"/>
          <w:b/>
          <w:i/>
          <w:u w:val="single"/>
        </w:rPr>
        <w:t>Los órganos internos de control y sus homólogos en la federación y las entidades federativas, vigilarán el estricto cumplimiento de la presente Ley, de acuerdo con sus competencias e integrarán auditorías archivísticas en sus programas anuales de trabajo.”</w:t>
      </w:r>
    </w:p>
    <w:p w14:paraId="68574804" w14:textId="54FF12D6" w:rsidR="00AA291C" w:rsidRPr="00A70508" w:rsidRDefault="00AA291C" w:rsidP="00157798">
      <w:pPr>
        <w:spacing w:before="240" w:after="240" w:line="360" w:lineRule="auto"/>
        <w:jc w:val="both"/>
        <w:rPr>
          <w:rFonts w:ascii="Palatino Linotype" w:eastAsia="Palatino Linotype" w:hAnsi="Palatino Linotype" w:cs="Palatino Linotype"/>
          <w:sz w:val="24"/>
        </w:rPr>
      </w:pPr>
      <w:r w:rsidRPr="00A70508">
        <w:rPr>
          <w:rFonts w:ascii="Palatino Linotype" w:eastAsia="Palatino Linotype" w:hAnsi="Palatino Linotype" w:cs="Palatino Linotype"/>
          <w:sz w:val="24"/>
        </w:rPr>
        <w:t xml:space="preserve">Por lo que al haber pronunciamiento del servidor público habilitado competente, se dan por atendidos estos puntos.  </w:t>
      </w:r>
    </w:p>
    <w:p w14:paraId="791648EB" w14:textId="77777777" w:rsidR="00157798" w:rsidRPr="00A70508" w:rsidRDefault="00157798" w:rsidP="00157798">
      <w:pPr>
        <w:spacing w:before="240" w:after="240" w:line="360" w:lineRule="auto"/>
        <w:jc w:val="both"/>
        <w:rPr>
          <w:rFonts w:ascii="Palatino Linotype" w:eastAsia="Palatino Linotype" w:hAnsi="Palatino Linotype" w:cs="Palatino Linotype"/>
          <w:sz w:val="24"/>
        </w:rPr>
      </w:pPr>
      <w:r w:rsidRPr="00A70508">
        <w:rPr>
          <w:rFonts w:ascii="Palatino Linotype" w:eastAsia="Palatino Linotype" w:hAnsi="Palatino Linotype" w:cs="Palatino Linotype"/>
          <w:sz w:val="24"/>
        </w:rPr>
        <w:t>Por último, se reitera que la entrega de la información que se ordena deberá hacerse, de ser el caso, en términos del considerando siguiente, y de conformidad con lo previsto en el artículo 12, párrafo segundo de la Ley de la Materia, toda vez que la obligación de transparencia implica únicamente que los Sujetos Obligados proporcionen aquella información que les sea requerida, y que hubieran generado en el ejercicio de sus atribuciones, en el estado en el que esta se encuentre, más no implica que deban generar información, procesarla, resumirla o practicar investigaciones para presentarla conforme al interés de los solicitantes.</w:t>
      </w:r>
    </w:p>
    <w:p w14:paraId="66F864E4" w14:textId="77777777" w:rsidR="00157798" w:rsidRPr="00A70508" w:rsidRDefault="00157798" w:rsidP="00157798">
      <w:pPr>
        <w:spacing w:before="240" w:after="240" w:line="360" w:lineRule="auto"/>
        <w:jc w:val="both"/>
        <w:rPr>
          <w:rFonts w:ascii="Palatino Linotype" w:eastAsia="Palatino Linotype" w:hAnsi="Palatino Linotype" w:cs="Palatino Linotype"/>
          <w:sz w:val="24"/>
          <w:szCs w:val="24"/>
        </w:rPr>
      </w:pPr>
      <w:r w:rsidRPr="00A70508">
        <w:rPr>
          <w:rFonts w:ascii="Palatino Linotype" w:eastAsia="Palatino Linotype" w:hAnsi="Palatino Linotype" w:cs="Palatino Linotype"/>
          <w:sz w:val="24"/>
        </w:rPr>
        <w:lastRenderedPageBreak/>
        <w:t xml:space="preserve">En tal sentido, no escapa de la óptica de este Organismo Garante que la particular, además de pretender se le conteste un cuestionario, solicitó la entrega de documentos en formato </w:t>
      </w:r>
      <w:r w:rsidRPr="00A70508">
        <w:rPr>
          <w:rFonts w:ascii="Palatino Linotype" w:eastAsia="Palatino Linotype" w:hAnsi="Palatino Linotype" w:cs="Palatino Linotype"/>
          <w:sz w:val="24"/>
          <w:szCs w:val="24"/>
        </w:rPr>
        <w:t xml:space="preserve">PDF, sin embargo, conforme a lo expuesto en el párrafo anterior, el </w:t>
      </w:r>
      <w:r w:rsidRPr="00A70508">
        <w:rPr>
          <w:rFonts w:ascii="Palatino Linotype" w:eastAsia="Palatino Linotype" w:hAnsi="Palatino Linotype" w:cs="Palatino Linotype"/>
          <w:b/>
          <w:sz w:val="24"/>
          <w:szCs w:val="24"/>
        </w:rPr>
        <w:t xml:space="preserve">Sujeto Obligado </w:t>
      </w:r>
      <w:r w:rsidRPr="00A70508">
        <w:rPr>
          <w:rFonts w:ascii="Palatino Linotype" w:eastAsia="Palatino Linotype" w:hAnsi="Palatino Linotype" w:cs="Palatino Linotype"/>
          <w:sz w:val="24"/>
          <w:szCs w:val="24"/>
        </w:rPr>
        <w:t>hará entrega</w:t>
      </w:r>
      <w:r w:rsidRPr="00A70508">
        <w:rPr>
          <w:rFonts w:ascii="Palatino Linotype" w:eastAsia="Palatino Linotype" w:hAnsi="Palatino Linotype" w:cs="Palatino Linotype"/>
          <w:b/>
          <w:sz w:val="24"/>
          <w:szCs w:val="24"/>
        </w:rPr>
        <w:t xml:space="preserve"> </w:t>
      </w:r>
      <w:r w:rsidRPr="00A70508">
        <w:rPr>
          <w:rFonts w:ascii="Palatino Linotype" w:eastAsia="Palatino Linotype" w:hAnsi="Palatino Linotype" w:cs="Palatino Linotype"/>
          <w:sz w:val="24"/>
          <w:szCs w:val="24"/>
        </w:rPr>
        <w:t>del soporte documental como obre en sus archivos, pudiendo ser el formato solicitado, o en cualquier otro en el que se hubiera generado.</w:t>
      </w:r>
    </w:p>
    <w:p w14:paraId="13052E97" w14:textId="238EBCA4" w:rsidR="00EE7B65" w:rsidRPr="00A70508" w:rsidRDefault="00157798" w:rsidP="00AA291C">
      <w:pPr>
        <w:spacing w:before="240" w:after="240" w:line="360" w:lineRule="auto"/>
        <w:jc w:val="both"/>
        <w:rPr>
          <w:rFonts w:ascii="Palatino Linotype" w:eastAsia="Palatino Linotype" w:hAnsi="Palatino Linotype" w:cs="Palatino Linotype"/>
          <w:sz w:val="24"/>
          <w:szCs w:val="24"/>
        </w:rPr>
      </w:pPr>
      <w:r w:rsidRPr="00A70508">
        <w:rPr>
          <w:rFonts w:ascii="Palatino Linotype" w:eastAsia="Palatino Linotype" w:hAnsi="Palatino Linotype" w:cs="Palatino Linotype"/>
          <w:sz w:val="24"/>
          <w:szCs w:val="24"/>
        </w:rPr>
        <w:t>Finalmente, de conformidad con lo establecido en los artículos 159</w:t>
      </w:r>
      <w:r w:rsidRPr="00A70508">
        <w:rPr>
          <w:rFonts w:ascii="Palatino Linotype" w:eastAsia="Palatino Linotype" w:hAnsi="Palatino Linotype" w:cs="Palatino Linotype"/>
          <w:sz w:val="24"/>
          <w:szCs w:val="24"/>
          <w:vertAlign w:val="superscript"/>
        </w:rPr>
        <w:footnoteReference w:id="6"/>
      </w:r>
      <w:r w:rsidRPr="00A70508">
        <w:rPr>
          <w:rFonts w:ascii="Palatino Linotype" w:eastAsia="Palatino Linotype" w:hAnsi="Palatino Linotype" w:cs="Palatino Linotype"/>
          <w:sz w:val="24"/>
          <w:szCs w:val="24"/>
        </w:rPr>
        <w:t xml:space="preserve"> y 160</w:t>
      </w:r>
      <w:r w:rsidRPr="00A70508">
        <w:rPr>
          <w:rFonts w:ascii="Palatino Linotype" w:eastAsia="Palatino Linotype" w:hAnsi="Palatino Linotype" w:cs="Palatino Linotype"/>
          <w:sz w:val="24"/>
          <w:szCs w:val="24"/>
          <w:vertAlign w:val="superscript"/>
        </w:rPr>
        <w:footnoteReference w:id="7"/>
      </w:r>
      <w:r w:rsidRPr="00A70508">
        <w:rPr>
          <w:rFonts w:ascii="Palatino Linotype" w:eastAsia="Palatino Linotype" w:hAnsi="Palatino Linotype" w:cs="Palatino Linotype"/>
          <w:sz w:val="24"/>
          <w:szCs w:val="24"/>
        </w:rPr>
        <w:t xml:space="preserve"> fracción II de la Ley General de Transparencia y Acceso a la Información Pública, se puntualiza que al particular le asiste el derecho de acudir e interponer recurso de inconformidad ante el Instituto Nacional de Transparencia, Acceso a la Información y Protección de Datos Personales, en contra de la resolución emitida por este Organismo Garante, toda vez que en el presente recurso de revisión se determina confirmar la inexistencia de información solicitada al </w:t>
      </w:r>
      <w:r w:rsidRPr="00A70508">
        <w:rPr>
          <w:rFonts w:ascii="Palatino Linotype" w:eastAsia="Palatino Linotype" w:hAnsi="Palatino Linotype" w:cs="Palatino Linotype"/>
          <w:b/>
          <w:sz w:val="24"/>
          <w:szCs w:val="24"/>
        </w:rPr>
        <w:t>Sujeto Obligado</w:t>
      </w:r>
      <w:r w:rsidR="00AA291C" w:rsidRPr="00A70508">
        <w:rPr>
          <w:rFonts w:ascii="Palatino Linotype" w:eastAsia="Palatino Linotype" w:hAnsi="Palatino Linotype" w:cs="Palatino Linotype"/>
          <w:sz w:val="24"/>
          <w:szCs w:val="24"/>
        </w:rPr>
        <w:t>.</w:t>
      </w:r>
    </w:p>
    <w:p w14:paraId="656A3CDF" w14:textId="77777777" w:rsidR="00157798" w:rsidRPr="00A70508" w:rsidRDefault="00157798" w:rsidP="00157798">
      <w:pPr>
        <w:spacing w:before="240" w:after="240" w:line="360" w:lineRule="auto"/>
        <w:jc w:val="both"/>
        <w:rPr>
          <w:rFonts w:ascii="Palatino Linotype" w:eastAsia="Palatino Linotype" w:hAnsi="Palatino Linotype" w:cs="Palatino Linotype"/>
          <w:sz w:val="24"/>
          <w:szCs w:val="24"/>
        </w:rPr>
      </w:pPr>
      <w:r w:rsidRPr="00A70508">
        <w:rPr>
          <w:rFonts w:ascii="Palatino Linotype" w:eastAsia="Palatino Linotype" w:hAnsi="Palatino Linotype" w:cs="Palatino Linotype"/>
          <w:sz w:val="24"/>
          <w:szCs w:val="24"/>
        </w:rPr>
        <w:t xml:space="preserve">En tal sentido, no escapa de la óptica de este Organismo Garante que la particular, además de pretender se le conteste un cuestionario, solicitó la entrega de documentos en formato PDF, sin embargo, conforme a lo expuesto en el párrafo anterior, el </w:t>
      </w:r>
      <w:r w:rsidRPr="00A70508">
        <w:rPr>
          <w:rFonts w:ascii="Palatino Linotype" w:eastAsia="Palatino Linotype" w:hAnsi="Palatino Linotype" w:cs="Palatino Linotype"/>
          <w:b/>
          <w:sz w:val="24"/>
          <w:szCs w:val="24"/>
        </w:rPr>
        <w:t xml:space="preserve">Sujeto Obligado </w:t>
      </w:r>
      <w:r w:rsidRPr="00A70508">
        <w:rPr>
          <w:rFonts w:ascii="Palatino Linotype" w:eastAsia="Palatino Linotype" w:hAnsi="Palatino Linotype" w:cs="Palatino Linotype"/>
          <w:sz w:val="24"/>
          <w:szCs w:val="24"/>
        </w:rPr>
        <w:t>hará entrega</w:t>
      </w:r>
      <w:r w:rsidRPr="00A70508">
        <w:rPr>
          <w:rFonts w:ascii="Palatino Linotype" w:eastAsia="Palatino Linotype" w:hAnsi="Palatino Linotype" w:cs="Palatino Linotype"/>
          <w:b/>
          <w:sz w:val="24"/>
          <w:szCs w:val="24"/>
        </w:rPr>
        <w:t xml:space="preserve"> </w:t>
      </w:r>
      <w:r w:rsidRPr="00A70508">
        <w:rPr>
          <w:rFonts w:ascii="Palatino Linotype" w:eastAsia="Palatino Linotype" w:hAnsi="Palatino Linotype" w:cs="Palatino Linotype"/>
          <w:sz w:val="24"/>
          <w:szCs w:val="24"/>
        </w:rPr>
        <w:t>del soporte documental como obre en sus archivos, pudiendo ser el formato solicitado, o en cualquier otro en el que se hubiera generado.</w:t>
      </w:r>
    </w:p>
    <w:p w14:paraId="37AE2E4C" w14:textId="77777777" w:rsidR="00157798" w:rsidRPr="00A70508" w:rsidRDefault="00157798" w:rsidP="00157798">
      <w:pPr>
        <w:spacing w:before="240" w:after="240" w:line="360" w:lineRule="auto"/>
        <w:jc w:val="both"/>
        <w:rPr>
          <w:rFonts w:ascii="Palatino Linotype" w:eastAsia="Palatino Linotype" w:hAnsi="Palatino Linotype" w:cs="Palatino Linotype"/>
          <w:sz w:val="24"/>
        </w:rPr>
      </w:pPr>
      <w:r w:rsidRPr="00A70508">
        <w:rPr>
          <w:rFonts w:ascii="Palatino Linotype" w:eastAsia="Palatino Linotype" w:hAnsi="Palatino Linotype" w:cs="Palatino Linotype"/>
          <w:b/>
          <w:sz w:val="24"/>
          <w:szCs w:val="24"/>
        </w:rPr>
        <w:lastRenderedPageBreak/>
        <w:t>Quinto. Versión Pública.</w:t>
      </w:r>
      <w:r w:rsidRPr="00A70508">
        <w:rPr>
          <w:rFonts w:ascii="Palatino Linotype" w:eastAsia="Palatino Linotype" w:hAnsi="Palatino Linotype" w:cs="Palatino Linotype"/>
          <w:sz w:val="24"/>
          <w:szCs w:val="24"/>
        </w:rPr>
        <w:t xml:space="preserve"> Finalmente, debe señalarse que de ser el caso en que los documentos que vayan a ser entregados por el</w:t>
      </w:r>
      <w:r w:rsidRPr="00A70508">
        <w:rPr>
          <w:rFonts w:ascii="Palatino Linotype" w:eastAsia="Palatino Linotype" w:hAnsi="Palatino Linotype" w:cs="Palatino Linotype"/>
          <w:b/>
          <w:sz w:val="24"/>
          <w:szCs w:val="24"/>
        </w:rPr>
        <w:t xml:space="preserve"> </w:t>
      </w:r>
      <w:r w:rsidRPr="00A70508">
        <w:rPr>
          <w:rFonts w:ascii="Palatino Linotype" w:eastAsia="Palatino Linotype" w:hAnsi="Palatino Linotype" w:cs="Palatino Linotype"/>
          <w:sz w:val="24"/>
          <w:szCs w:val="24"/>
        </w:rPr>
        <w:t>sujeto obligado, para dar cumplimiento a la presente resolución,</w:t>
      </w:r>
      <w:r w:rsidRPr="00547F21">
        <w:rPr>
          <w:rFonts w:ascii="Palatino Linotype" w:eastAsia="Palatino Linotype" w:hAnsi="Palatino Linotype" w:cs="Palatino Linotype"/>
        </w:rPr>
        <w:t xml:space="preserve"> </w:t>
      </w:r>
      <w:r w:rsidRPr="00A70508">
        <w:rPr>
          <w:rFonts w:ascii="Palatino Linotype" w:eastAsia="Palatino Linotype" w:hAnsi="Palatino Linotype" w:cs="Palatino Linotype"/>
          <w:sz w:val="24"/>
        </w:rPr>
        <w:t xml:space="preserve">contengan datos que deban ser clasificados, el </w:t>
      </w:r>
      <w:r w:rsidRPr="00A70508">
        <w:rPr>
          <w:rFonts w:ascii="Palatino Linotype" w:eastAsia="Palatino Linotype" w:hAnsi="Palatino Linotype" w:cs="Palatino Linotype"/>
          <w:b/>
          <w:sz w:val="24"/>
        </w:rPr>
        <w:t>Sujeto Obligado</w:t>
      </w:r>
      <w:r w:rsidRPr="00A70508">
        <w:rPr>
          <w:rFonts w:ascii="Palatino Linotype" w:eastAsia="Palatino Linotype" w:hAnsi="Palatino Linotype" w:cs="Palatino Linotype"/>
          <w:sz w:val="24"/>
        </w:rPr>
        <w:t xml:space="preserve"> deberá hacer la elaboración de la versión pública de tales documentos a fin de satisfacer el derecho de acceso a la información pública del recurrente sin menoscabo al derecho a la protección de los datos personales de terceros.</w:t>
      </w:r>
    </w:p>
    <w:p w14:paraId="3032FA0B" w14:textId="77777777" w:rsidR="00157798" w:rsidRPr="00A70508" w:rsidRDefault="00157798" w:rsidP="00157798">
      <w:pPr>
        <w:spacing w:before="240" w:after="240" w:line="360" w:lineRule="auto"/>
        <w:jc w:val="both"/>
        <w:rPr>
          <w:rFonts w:ascii="Palatino Linotype" w:eastAsia="Palatino Linotype" w:hAnsi="Palatino Linotype" w:cs="Palatino Linotype"/>
          <w:sz w:val="24"/>
        </w:rPr>
      </w:pPr>
      <w:r w:rsidRPr="00A70508">
        <w:rPr>
          <w:rFonts w:ascii="Palatino Linotype" w:eastAsia="Palatino Linotype" w:hAnsi="Palatino Linotype" w:cs="Palatino Linotype"/>
          <w:sz w:val="24"/>
        </w:rPr>
        <w:t>Para efectos de la elaboración de la versión pública se deberá observar lo dispuesto por los artículos 3 fracciones IX, XX, XXI y XLV, 91, 132 fracciones II y III, y 143 fracción I de la Ley de Transparencia y Acceso a la Información Pública del Estado de México y Municipios que establecen:</w:t>
      </w:r>
    </w:p>
    <w:p w14:paraId="2EAF4912" w14:textId="77777777" w:rsidR="00157798" w:rsidRPr="00547F21" w:rsidRDefault="00157798" w:rsidP="00157798">
      <w:pPr>
        <w:spacing w:before="120" w:after="120"/>
        <w:ind w:left="851" w:right="902"/>
        <w:jc w:val="both"/>
        <w:rPr>
          <w:rFonts w:ascii="Palatino Linotype" w:eastAsia="Palatino Linotype" w:hAnsi="Palatino Linotype" w:cs="Palatino Linotype"/>
          <w:i/>
        </w:rPr>
      </w:pPr>
      <w:r w:rsidRPr="00547F21">
        <w:rPr>
          <w:rFonts w:ascii="Palatino Linotype" w:eastAsia="Palatino Linotype" w:hAnsi="Palatino Linotype" w:cs="Palatino Linotype"/>
          <w:i/>
        </w:rPr>
        <w:t>“</w:t>
      </w:r>
      <w:r w:rsidRPr="00547F21">
        <w:rPr>
          <w:rFonts w:ascii="Palatino Linotype" w:eastAsia="Palatino Linotype" w:hAnsi="Palatino Linotype" w:cs="Palatino Linotype"/>
          <w:b/>
          <w:i/>
        </w:rPr>
        <w:t>Artículo 3</w:t>
      </w:r>
      <w:r w:rsidRPr="00547F21">
        <w:rPr>
          <w:rFonts w:ascii="Palatino Linotype" w:eastAsia="Palatino Linotype" w:hAnsi="Palatino Linotype" w:cs="Palatino Linotype"/>
          <w:i/>
        </w:rPr>
        <w:t>. Para los efectos de la presente Ley se entenderá por:</w:t>
      </w:r>
    </w:p>
    <w:p w14:paraId="1592FF8C" w14:textId="77777777" w:rsidR="00157798" w:rsidRPr="00547F21" w:rsidRDefault="00157798" w:rsidP="00157798">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i/>
        </w:rPr>
        <w:t>[…]</w:t>
      </w:r>
    </w:p>
    <w:p w14:paraId="436266B1" w14:textId="77777777" w:rsidR="00157798" w:rsidRPr="00547F21" w:rsidRDefault="00157798" w:rsidP="00157798">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IX. Datos personales</w:t>
      </w:r>
      <w:r w:rsidRPr="00547F21">
        <w:rPr>
          <w:rFonts w:ascii="Palatino Linotype" w:eastAsia="Palatino Linotype" w:hAnsi="Palatino Linotype" w:cs="Palatino Linotype"/>
          <w:i/>
        </w:rPr>
        <w:t xml:space="preserve">: La información concerniente a una persona, identificada o identificable según lo dispuesto por la Ley de Protección de Datos Personales del Estado de México; </w:t>
      </w:r>
    </w:p>
    <w:p w14:paraId="310A5D0F" w14:textId="77777777" w:rsidR="00157798" w:rsidRPr="00547F21" w:rsidRDefault="00157798" w:rsidP="00157798">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XX. Información clasificada</w:t>
      </w:r>
      <w:r w:rsidRPr="00547F21">
        <w:rPr>
          <w:rFonts w:ascii="Palatino Linotype" w:eastAsia="Palatino Linotype" w:hAnsi="Palatino Linotype" w:cs="Palatino Linotype"/>
          <w:i/>
        </w:rPr>
        <w:t>: Aquella considerada por la presente Ley como reservada o confidencial;</w:t>
      </w:r>
    </w:p>
    <w:p w14:paraId="75A0CA3C" w14:textId="77777777" w:rsidR="00157798" w:rsidRPr="00547F21" w:rsidRDefault="00157798" w:rsidP="00157798">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 xml:space="preserve">XXI. Información confidencial: </w:t>
      </w:r>
      <w:r w:rsidRPr="00547F21">
        <w:rPr>
          <w:rFonts w:ascii="Palatino Linotype" w:eastAsia="Palatino Linotype" w:hAnsi="Palatino Linotype" w:cs="Palatino Linotype"/>
          <w:i/>
        </w:rPr>
        <w:t>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14:paraId="347B4C12" w14:textId="77777777" w:rsidR="00157798" w:rsidRPr="00547F21" w:rsidRDefault="00157798" w:rsidP="00157798">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XLV. Versión pública:</w:t>
      </w:r>
      <w:r w:rsidRPr="00547F21">
        <w:rPr>
          <w:rFonts w:ascii="Palatino Linotype" w:eastAsia="Palatino Linotype" w:hAnsi="Palatino Linotype" w:cs="Palatino Linotype"/>
          <w:i/>
        </w:rPr>
        <w:t xml:space="preserve"> Documento en el que se elimine, suprime o borra la información clasificada como reservada o confidencial para permitir su acceso.</w:t>
      </w:r>
    </w:p>
    <w:p w14:paraId="79221425" w14:textId="77777777" w:rsidR="00157798" w:rsidRPr="00547F21" w:rsidRDefault="00157798" w:rsidP="00157798">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i/>
        </w:rPr>
        <w:t>[…]</w:t>
      </w:r>
    </w:p>
    <w:p w14:paraId="2B6BC5D4" w14:textId="77777777" w:rsidR="00157798" w:rsidRPr="00547F21" w:rsidRDefault="00157798" w:rsidP="00157798">
      <w:pPr>
        <w:spacing w:before="120" w:after="120"/>
        <w:ind w:left="851"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lastRenderedPageBreak/>
        <w:t>Artículo 91.</w:t>
      </w:r>
      <w:r w:rsidRPr="00547F21">
        <w:rPr>
          <w:rFonts w:ascii="Palatino Linotype" w:eastAsia="Palatino Linotype" w:hAnsi="Palatino Linotype" w:cs="Palatino Linotype"/>
          <w:i/>
        </w:rPr>
        <w:t xml:space="preserve"> El acceso a la información pública será restringido excepcionalmente, cuando ésta sea clasificada como reservada o confidencial.</w:t>
      </w:r>
    </w:p>
    <w:p w14:paraId="60912F8E" w14:textId="77777777" w:rsidR="00157798" w:rsidRPr="00547F21" w:rsidRDefault="00157798" w:rsidP="00157798">
      <w:pPr>
        <w:spacing w:before="120" w:after="120"/>
        <w:ind w:left="851"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Artículo 132.</w:t>
      </w:r>
      <w:r w:rsidRPr="00547F21">
        <w:rPr>
          <w:rFonts w:ascii="Palatino Linotype" w:eastAsia="Palatino Linotype" w:hAnsi="Palatino Linotype" w:cs="Palatino Linotype"/>
          <w:i/>
        </w:rPr>
        <w:t xml:space="preserve"> La clasificación de la información se llevará a cabo en el momento en que:</w:t>
      </w:r>
    </w:p>
    <w:p w14:paraId="3CDA36C0" w14:textId="77777777" w:rsidR="00157798" w:rsidRPr="00547F21" w:rsidRDefault="00157798" w:rsidP="00157798">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I</w:t>
      </w:r>
      <w:r w:rsidRPr="00547F21">
        <w:rPr>
          <w:rFonts w:ascii="Palatino Linotype" w:eastAsia="Palatino Linotype" w:hAnsi="Palatino Linotype" w:cs="Palatino Linotype"/>
          <w:i/>
        </w:rPr>
        <w:t>. Se reciba una solicitud de acceso a la información;</w:t>
      </w:r>
    </w:p>
    <w:p w14:paraId="1A732743" w14:textId="77777777" w:rsidR="00157798" w:rsidRPr="00547F21" w:rsidRDefault="00157798" w:rsidP="00157798">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II.</w:t>
      </w:r>
      <w:r w:rsidRPr="00547F21">
        <w:rPr>
          <w:rFonts w:ascii="Palatino Linotype" w:eastAsia="Palatino Linotype" w:hAnsi="Palatino Linotype" w:cs="Palatino Linotype"/>
          <w:i/>
        </w:rPr>
        <w:t xml:space="preserve"> Se determine mediante resolución de autoridad competente; o</w:t>
      </w:r>
    </w:p>
    <w:p w14:paraId="4EB60211" w14:textId="77777777" w:rsidR="00157798" w:rsidRPr="00547F21" w:rsidRDefault="00157798" w:rsidP="00157798">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III.</w:t>
      </w:r>
      <w:r w:rsidRPr="00547F21">
        <w:rPr>
          <w:rFonts w:ascii="Palatino Linotype" w:eastAsia="Palatino Linotype" w:hAnsi="Palatino Linotype" w:cs="Palatino Linotype"/>
          <w:i/>
        </w:rPr>
        <w:t xml:space="preserve"> Se generen versiones públicas para dar cumplimiento a las obligaciones de transparencia previstas en esta Ley.</w:t>
      </w:r>
    </w:p>
    <w:p w14:paraId="377A2004" w14:textId="77777777" w:rsidR="00157798" w:rsidRPr="00547F21" w:rsidRDefault="00157798" w:rsidP="00157798">
      <w:pPr>
        <w:spacing w:before="120" w:after="120"/>
        <w:ind w:left="851" w:right="902"/>
        <w:jc w:val="both"/>
        <w:rPr>
          <w:rFonts w:ascii="Palatino Linotype" w:eastAsia="Palatino Linotype" w:hAnsi="Palatino Linotype" w:cs="Palatino Linotype"/>
          <w:i/>
        </w:rPr>
      </w:pPr>
      <w:r w:rsidRPr="00547F21">
        <w:rPr>
          <w:rFonts w:ascii="Palatino Linotype" w:eastAsia="Palatino Linotype" w:hAnsi="Palatino Linotype" w:cs="Palatino Linotype"/>
          <w:i/>
        </w:rPr>
        <w:t>[…]</w:t>
      </w:r>
    </w:p>
    <w:p w14:paraId="632B0B20" w14:textId="77777777" w:rsidR="00157798" w:rsidRPr="00547F21" w:rsidRDefault="00157798" w:rsidP="00157798">
      <w:pPr>
        <w:spacing w:before="120" w:after="120"/>
        <w:ind w:left="851"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Artículo 143</w:t>
      </w:r>
      <w:r w:rsidRPr="00547F21">
        <w:rPr>
          <w:rFonts w:ascii="Palatino Linotype" w:eastAsia="Palatino Linotype" w:hAnsi="Palatino Linotype" w:cs="Palatino Linotype"/>
          <w:i/>
        </w:rPr>
        <w:t>. Para los efectos de esta Ley se considera información confidencial, la clasificada como tal, de manera permanente, por su naturaleza, cuando:</w:t>
      </w:r>
    </w:p>
    <w:p w14:paraId="0556A405" w14:textId="77777777" w:rsidR="00157798" w:rsidRPr="00547F21" w:rsidRDefault="00157798" w:rsidP="00157798">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I.</w:t>
      </w:r>
      <w:r w:rsidRPr="00547F21">
        <w:rPr>
          <w:rFonts w:ascii="Palatino Linotype" w:eastAsia="Palatino Linotype" w:hAnsi="Palatino Linotype" w:cs="Palatino Linotype"/>
          <w:i/>
        </w:rPr>
        <w:t xml:space="preserve"> Se refiera a la información privada y los datos personales concernientes a una persona física o jurídico colectiva identificada o identificable;</w:t>
      </w:r>
    </w:p>
    <w:p w14:paraId="67DEFBAD" w14:textId="77777777" w:rsidR="00157798" w:rsidRPr="00547F21" w:rsidRDefault="00157798" w:rsidP="00157798">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II.</w:t>
      </w:r>
      <w:r w:rsidRPr="00547F21">
        <w:rPr>
          <w:rFonts w:ascii="Palatino Linotype" w:eastAsia="Palatino Linotype" w:hAnsi="Palatino Linotype" w:cs="Palatino Linotype"/>
          <w:i/>
        </w:rPr>
        <w:t xml:space="preserve"> Los secretos bancario, fiduciario, industrial, comercial, fiscal, bursátil y postal, cuya titularidad corresponda a particulares, sujetos de derecho internacional o a sujetos obligados cuando no involucren el ejercicio de recursos públicos; y</w:t>
      </w:r>
    </w:p>
    <w:p w14:paraId="706A0DF6" w14:textId="77777777" w:rsidR="00157798" w:rsidRPr="00547F21" w:rsidRDefault="00157798" w:rsidP="00157798">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III.</w:t>
      </w:r>
      <w:r w:rsidRPr="00547F21">
        <w:rPr>
          <w:rFonts w:ascii="Palatino Linotype" w:eastAsia="Palatino Linotype" w:hAnsi="Palatino Linotype" w:cs="Palatino Linotype"/>
          <w:i/>
        </w:rPr>
        <w:t xml:space="preserve"> La que presenten los particulares a los sujetos obligados, de conformidad con lo dispuesto por las leyes o los tratados internacionales.</w:t>
      </w:r>
    </w:p>
    <w:p w14:paraId="2FA688B6" w14:textId="77777777" w:rsidR="00157798" w:rsidRPr="00547F21" w:rsidRDefault="00157798" w:rsidP="00157798">
      <w:pPr>
        <w:spacing w:before="120" w:after="120"/>
        <w:ind w:left="851" w:right="902"/>
        <w:jc w:val="both"/>
        <w:rPr>
          <w:rFonts w:ascii="Palatino Linotype" w:eastAsia="Palatino Linotype" w:hAnsi="Palatino Linotype" w:cs="Palatino Linotype"/>
          <w:i/>
        </w:rPr>
      </w:pPr>
      <w:r w:rsidRPr="00547F21">
        <w:rPr>
          <w:rFonts w:ascii="Palatino Linotype" w:eastAsia="Palatino Linotype" w:hAnsi="Palatino Linotype" w:cs="Palatino Linotype"/>
          <w:i/>
        </w:rPr>
        <w:t>La información confidencial no estará sujeta a temporalidad alguna y sólo podrán tener acceso a ella los titulares de la misma, sus representantes y los servidores públicos facultados para ello.</w:t>
      </w:r>
    </w:p>
    <w:p w14:paraId="22D768CA" w14:textId="77777777" w:rsidR="00157798" w:rsidRPr="00547F21" w:rsidRDefault="00157798" w:rsidP="00157798">
      <w:pPr>
        <w:spacing w:before="120" w:after="120"/>
        <w:ind w:left="851" w:right="902"/>
        <w:jc w:val="both"/>
        <w:rPr>
          <w:rFonts w:ascii="Palatino Linotype" w:eastAsia="Palatino Linotype" w:hAnsi="Palatino Linotype" w:cs="Palatino Linotype"/>
          <w:i/>
        </w:rPr>
      </w:pPr>
      <w:r w:rsidRPr="00547F21">
        <w:rPr>
          <w:rFonts w:ascii="Palatino Linotype" w:eastAsia="Palatino Linotype" w:hAnsi="Palatino Linotype" w:cs="Palatino Linotype"/>
          <w:i/>
        </w:rPr>
        <w:t>No se considerará confidencial la información que se encuentre en los registros públicos o en fuentes de acceso público, ni tampoco la que sea considerada por la presente ley como información pública.”</w:t>
      </w:r>
    </w:p>
    <w:p w14:paraId="3CDBC97A" w14:textId="77777777" w:rsidR="00157798" w:rsidRPr="00A70508" w:rsidRDefault="00157798" w:rsidP="00157798">
      <w:pPr>
        <w:spacing w:before="240" w:after="240" w:line="360" w:lineRule="auto"/>
        <w:jc w:val="both"/>
        <w:rPr>
          <w:rFonts w:ascii="Palatino Linotype" w:eastAsia="Palatino Linotype" w:hAnsi="Palatino Linotype" w:cs="Palatino Linotype"/>
          <w:sz w:val="24"/>
        </w:rPr>
      </w:pPr>
      <w:r w:rsidRPr="00A70508">
        <w:rPr>
          <w:rFonts w:ascii="Palatino Linotype" w:eastAsia="Palatino Linotype" w:hAnsi="Palatino Linotype" w:cs="Palatino Linotype"/>
          <w:sz w:val="24"/>
        </w:rPr>
        <w:t xml:space="preserve">Igualmente, los Lineamientos Generales en Materia de Clasificación y Desclasificación de la Información, así como para la elaboración de Versiones Públicas, emitidos por el Consejo Nacional del Sistema Nacional de Transparencia, Acceso a la Información Pública y Protección de Datos Personales, publicados en el Diario Oficial de la Federación el día </w:t>
      </w:r>
      <w:r w:rsidRPr="00A70508">
        <w:rPr>
          <w:rFonts w:ascii="Palatino Linotype" w:eastAsia="Palatino Linotype" w:hAnsi="Palatino Linotype" w:cs="Palatino Linotype"/>
          <w:sz w:val="24"/>
        </w:rPr>
        <w:lastRenderedPageBreak/>
        <w:t>quince de abril de dos mil dieciséis, tienen por objeto establecer los criterios con base en los cuales los sujetos obligados clasificarán como reservada o confidencial la información que posean, desclasificarán y generarán, en su caso, versiones públicas de expedientes o documentos que contengan partes o secciones clasificadas.</w:t>
      </w:r>
    </w:p>
    <w:p w14:paraId="56CD1AB8" w14:textId="77777777" w:rsidR="00157798" w:rsidRPr="00A70508" w:rsidRDefault="00157798" w:rsidP="00157798">
      <w:pPr>
        <w:spacing w:before="240" w:after="240" w:line="360" w:lineRule="auto"/>
        <w:jc w:val="both"/>
        <w:rPr>
          <w:rFonts w:ascii="Palatino Linotype" w:eastAsia="Palatino Linotype" w:hAnsi="Palatino Linotype" w:cs="Palatino Linotype"/>
          <w:sz w:val="24"/>
        </w:rPr>
      </w:pPr>
      <w:r w:rsidRPr="00A70508">
        <w:rPr>
          <w:rFonts w:ascii="Palatino Linotype" w:eastAsia="Palatino Linotype" w:hAnsi="Palatino Linotype" w:cs="Palatino Linotype"/>
          <w:sz w:val="24"/>
        </w:rPr>
        <w:t>Entorno a lo que aquí nos interesa, los Lineamientos Quincuagésimo sexto, Quincuagésimo séptimo y Quincuagésimo octavo, establecen lo siguiente:</w:t>
      </w:r>
    </w:p>
    <w:p w14:paraId="1586F70A" w14:textId="77777777" w:rsidR="00157798" w:rsidRPr="00547F21" w:rsidRDefault="00157798" w:rsidP="00157798">
      <w:pPr>
        <w:spacing w:before="120" w:after="120"/>
        <w:ind w:left="851"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“Quincuagésimo sexto</w:t>
      </w:r>
      <w:r w:rsidRPr="00547F21">
        <w:rPr>
          <w:rFonts w:ascii="Palatino Linotype" w:eastAsia="Palatino Linotype" w:hAnsi="Palatino Linotype" w:cs="Palatino Linotype"/>
          <w:i/>
        </w:rPr>
        <w:t>. La versión pública del documento o expediente que contenga partes o secciones reservadas o confidenciales, será elaborada por los sujetos obligados, previo pago de los costos de reproducción, a través de sus áreas y deberá ser aprobada por su Comité de Transparencia</w:t>
      </w:r>
    </w:p>
    <w:p w14:paraId="75BFE736" w14:textId="77777777" w:rsidR="00157798" w:rsidRPr="00547F21" w:rsidRDefault="00157798" w:rsidP="00157798">
      <w:pPr>
        <w:spacing w:before="120" w:after="120"/>
        <w:ind w:left="851"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Quincuagésimo séptimo</w:t>
      </w:r>
      <w:r w:rsidRPr="00547F21">
        <w:rPr>
          <w:rFonts w:ascii="Palatino Linotype" w:eastAsia="Palatino Linotype" w:hAnsi="Palatino Linotype" w:cs="Palatino Linotype"/>
          <w:i/>
        </w:rPr>
        <w:t xml:space="preserve">. Se considera, en principio, como información pública y no podrá omitirse de las versiones públicas la siguiente: </w:t>
      </w:r>
    </w:p>
    <w:p w14:paraId="5E1605BD" w14:textId="77777777" w:rsidR="00157798" w:rsidRPr="00547F21" w:rsidRDefault="00157798" w:rsidP="00157798">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I.</w:t>
      </w:r>
      <w:r w:rsidRPr="00547F21">
        <w:rPr>
          <w:rFonts w:ascii="Palatino Linotype" w:eastAsia="Palatino Linotype" w:hAnsi="Palatino Linotype" w:cs="Palatino Linotype"/>
          <w:i/>
        </w:rPr>
        <w:t xml:space="preserve"> La relativa a las Obligaciones de Transparencia que contempla el Título V de la Ley General y las demás disposiciones legales aplicables; </w:t>
      </w:r>
    </w:p>
    <w:p w14:paraId="0DE71F12" w14:textId="77777777" w:rsidR="00157798" w:rsidRPr="00547F21" w:rsidRDefault="00157798" w:rsidP="00157798">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II.</w:t>
      </w:r>
      <w:r w:rsidRPr="00547F21">
        <w:rPr>
          <w:rFonts w:ascii="Palatino Linotype" w:eastAsia="Palatino Linotype" w:hAnsi="Palatino Linotype" w:cs="Palatino Linotype"/>
          <w:i/>
        </w:rPr>
        <w:t xml:space="preserve"> El nombre de los servidores públicos en los documentos, y sus firmas autógrafas, cuando sean utilizados en el ejercicio de las facultades conferidas para el desempeño del servicio público, y </w:t>
      </w:r>
    </w:p>
    <w:p w14:paraId="769FAF3B" w14:textId="77777777" w:rsidR="00157798" w:rsidRPr="00547F21" w:rsidRDefault="00157798" w:rsidP="00157798">
      <w:pPr>
        <w:spacing w:before="120" w:after="120"/>
        <w:ind w:left="1134"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III.</w:t>
      </w:r>
      <w:r w:rsidRPr="00547F21">
        <w:rPr>
          <w:rFonts w:ascii="Palatino Linotype" w:eastAsia="Palatino Linotype" w:hAnsi="Palatino Linotype" w:cs="Palatino Linotype"/>
          <w:i/>
        </w:rPr>
        <w:t xml:space="preserve"> La información que documente decisiones y los actos de autoridad concluidos de los sujetos obligados, así como el ejercicio de las facultades o actividades de los servidores públicos, de manera que se pueda valorar el desempeño de los mismos.</w:t>
      </w:r>
    </w:p>
    <w:p w14:paraId="67126564" w14:textId="77777777" w:rsidR="00157798" w:rsidRPr="00547F21" w:rsidRDefault="00157798" w:rsidP="00157798">
      <w:pPr>
        <w:spacing w:before="120" w:after="120"/>
        <w:ind w:left="851" w:right="902"/>
        <w:jc w:val="both"/>
        <w:rPr>
          <w:rFonts w:ascii="Palatino Linotype" w:eastAsia="Palatino Linotype" w:hAnsi="Palatino Linotype" w:cs="Palatino Linotype"/>
          <w:i/>
        </w:rPr>
      </w:pPr>
      <w:r w:rsidRPr="00547F21">
        <w:rPr>
          <w:rFonts w:ascii="Palatino Linotype" w:eastAsia="Palatino Linotype" w:hAnsi="Palatino Linotype" w:cs="Palatino Linotype"/>
          <w:i/>
        </w:rPr>
        <w:t xml:space="preserve">Lo anterior, siempre y cuando no se acredite alguna causal de clasificación, prevista en las leyes o en los tratados internaciones suscritos por el Estado mexicano. </w:t>
      </w:r>
    </w:p>
    <w:p w14:paraId="47C88A04" w14:textId="77777777" w:rsidR="00157798" w:rsidRPr="00547F21" w:rsidRDefault="00157798" w:rsidP="00157798">
      <w:pPr>
        <w:spacing w:before="120" w:after="120"/>
        <w:ind w:left="851" w:right="902"/>
        <w:jc w:val="both"/>
        <w:rPr>
          <w:rFonts w:ascii="Palatino Linotype" w:eastAsia="Palatino Linotype" w:hAnsi="Palatino Linotype" w:cs="Palatino Linotype"/>
          <w:i/>
        </w:rPr>
      </w:pPr>
      <w:r w:rsidRPr="00547F21">
        <w:rPr>
          <w:rFonts w:ascii="Palatino Linotype" w:eastAsia="Palatino Linotype" w:hAnsi="Palatino Linotype" w:cs="Palatino Linotype"/>
          <w:b/>
          <w:i/>
        </w:rPr>
        <w:t>Quincuagésimo octavo</w:t>
      </w:r>
      <w:r w:rsidRPr="00547F21">
        <w:rPr>
          <w:rFonts w:ascii="Palatino Linotype" w:eastAsia="Palatino Linotype" w:hAnsi="Palatino Linotype" w:cs="Palatino Linotype"/>
          <w:i/>
        </w:rPr>
        <w:t>. Los sujetos obligados garantizarán que los sistemas o medios empleados para eliminar la información en las versiones públicas no permitan la recuperación o visualización de la misma.”</w:t>
      </w:r>
    </w:p>
    <w:p w14:paraId="73638960" w14:textId="77777777" w:rsidR="00157798" w:rsidRPr="00A70508" w:rsidRDefault="00157798" w:rsidP="00157798">
      <w:pPr>
        <w:spacing w:before="240" w:after="240" w:line="360" w:lineRule="auto"/>
        <w:jc w:val="both"/>
        <w:rPr>
          <w:rFonts w:ascii="Palatino Linotype" w:eastAsia="Palatino Linotype" w:hAnsi="Palatino Linotype" w:cs="Palatino Linotype"/>
          <w:sz w:val="24"/>
        </w:rPr>
      </w:pPr>
      <w:r w:rsidRPr="00A70508">
        <w:rPr>
          <w:rFonts w:ascii="Palatino Linotype" w:eastAsia="Palatino Linotype" w:hAnsi="Palatino Linotype" w:cs="Palatino Linotype"/>
          <w:sz w:val="24"/>
        </w:rPr>
        <w:lastRenderedPageBreak/>
        <w:t xml:space="preserve">Por lo tanto, la entrega de documentos en su versión pública debe acompañarse necesariamente del Acuerdo del Comité de Transparencia que la sustente el cual debe estar debidamente fundado y motivado, en el que se expongan los fundamentos y razonamientos que llevaron al </w:t>
      </w:r>
      <w:r w:rsidRPr="00A70508">
        <w:rPr>
          <w:rFonts w:ascii="Palatino Linotype" w:eastAsia="Palatino Linotype" w:hAnsi="Palatino Linotype" w:cs="Palatino Linotype"/>
          <w:b/>
          <w:sz w:val="24"/>
        </w:rPr>
        <w:t>Sujeto Obligado</w:t>
      </w:r>
      <w:r w:rsidRPr="00A70508">
        <w:rPr>
          <w:rFonts w:ascii="Palatino Linotype" w:eastAsia="Palatino Linotype" w:hAnsi="Palatino Linotype" w:cs="Palatino Linotype"/>
          <w:sz w:val="24"/>
        </w:rPr>
        <w:t xml:space="preserve"> a testar, suprimir o eliminar datos de dicho soporte documental, ya que no hacerlo, se reitera que lo entregado no tendría un sustento jurídico ni resultaría ser una versión pública, sino más bien una documentación ilegible, incompleta o tachada; ya que el no justificar las causas o motivos por las que no se aprecian determinados datos -ya sea porque se testan o suprimen- deja al solicitante en estado de incertidumbre, al no conocer o comprender porque no aparecen en la documentación respectiva.</w:t>
      </w:r>
    </w:p>
    <w:p w14:paraId="4C9A247B" w14:textId="77777777" w:rsidR="00157798" w:rsidRPr="00A70508" w:rsidRDefault="00157798" w:rsidP="00157798">
      <w:pPr>
        <w:spacing w:before="240" w:after="240" w:line="360" w:lineRule="auto"/>
        <w:jc w:val="both"/>
        <w:rPr>
          <w:rFonts w:ascii="Palatino Linotype" w:eastAsia="Palatino Linotype" w:hAnsi="Palatino Linotype" w:cs="Palatino Linotype"/>
          <w:sz w:val="24"/>
        </w:rPr>
      </w:pPr>
      <w:r w:rsidRPr="00A70508">
        <w:rPr>
          <w:rFonts w:ascii="Palatino Linotype" w:eastAsia="Palatino Linotype" w:hAnsi="Palatino Linotype" w:cs="Palatino Linotype"/>
          <w:sz w:val="24"/>
        </w:rPr>
        <w:t>En relación directa con ello, los Lineamientos en estudio establecen los formatos para la clasificación parcial y total de los documentos, que atienden a lo siguiente:</w:t>
      </w:r>
    </w:p>
    <w:tbl>
      <w:tblPr>
        <w:tblW w:w="8828" w:type="dxa"/>
        <w:tblLayout w:type="fixed"/>
        <w:tblLook w:val="04A0" w:firstRow="1" w:lastRow="0" w:firstColumn="1" w:lastColumn="0" w:noHBand="0" w:noVBand="1"/>
      </w:tblPr>
      <w:tblGrid>
        <w:gridCol w:w="993"/>
        <w:gridCol w:w="3421"/>
        <w:gridCol w:w="968"/>
        <w:gridCol w:w="3446"/>
      </w:tblGrid>
      <w:tr w:rsidR="00157798" w:rsidRPr="00547F21" w14:paraId="0CF30427" w14:textId="77777777" w:rsidTr="00015438">
        <w:tc>
          <w:tcPr>
            <w:tcW w:w="4414" w:type="dxa"/>
            <w:gridSpan w:val="2"/>
          </w:tcPr>
          <w:p w14:paraId="50765F38" w14:textId="77777777" w:rsidR="00157798" w:rsidRPr="00547F21" w:rsidRDefault="00157798" w:rsidP="00015438">
            <w:pPr>
              <w:jc w:val="center"/>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Parcial</w:t>
            </w:r>
          </w:p>
        </w:tc>
        <w:tc>
          <w:tcPr>
            <w:tcW w:w="4414" w:type="dxa"/>
            <w:gridSpan w:val="2"/>
          </w:tcPr>
          <w:p w14:paraId="682FCDB2" w14:textId="77777777" w:rsidR="00157798" w:rsidRPr="00547F21" w:rsidRDefault="00157798" w:rsidP="00015438">
            <w:pPr>
              <w:jc w:val="center"/>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Total</w:t>
            </w:r>
          </w:p>
        </w:tc>
      </w:tr>
      <w:tr w:rsidR="00157798" w:rsidRPr="00547F21" w14:paraId="41676FA1" w14:textId="77777777" w:rsidTr="00015438">
        <w:tc>
          <w:tcPr>
            <w:tcW w:w="993" w:type="dxa"/>
          </w:tcPr>
          <w:p w14:paraId="61F30184" w14:textId="77777777" w:rsidR="00157798" w:rsidRPr="00547F21" w:rsidRDefault="00157798" w:rsidP="00015438">
            <w:pPr>
              <w:jc w:val="center"/>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Concepto</w:t>
            </w:r>
          </w:p>
        </w:tc>
        <w:tc>
          <w:tcPr>
            <w:tcW w:w="3421" w:type="dxa"/>
          </w:tcPr>
          <w:p w14:paraId="428E0B61" w14:textId="77777777" w:rsidR="00157798" w:rsidRPr="00547F21" w:rsidRDefault="00157798" w:rsidP="00015438">
            <w:pPr>
              <w:jc w:val="center"/>
              <w:rPr>
                <w:rFonts w:ascii="Palatino Linotype" w:eastAsia="Palatino Linotype" w:hAnsi="Palatino Linotype" w:cs="Palatino Linotype"/>
                <w:b/>
                <w:sz w:val="12"/>
                <w:szCs w:val="12"/>
              </w:rPr>
            </w:pPr>
            <w:r w:rsidRPr="00547F21">
              <w:rPr>
                <w:rFonts w:ascii="Palatino Linotype" w:eastAsia="Palatino Linotype" w:hAnsi="Palatino Linotype" w:cs="Palatino Linotype"/>
                <w:b/>
                <w:sz w:val="12"/>
                <w:szCs w:val="12"/>
              </w:rPr>
              <w:t>Dónde</w:t>
            </w:r>
          </w:p>
        </w:tc>
        <w:tc>
          <w:tcPr>
            <w:tcW w:w="968" w:type="dxa"/>
          </w:tcPr>
          <w:p w14:paraId="5E576DB1" w14:textId="77777777" w:rsidR="00157798" w:rsidRPr="00547F21" w:rsidRDefault="00157798" w:rsidP="00015438">
            <w:pPr>
              <w:jc w:val="center"/>
              <w:rPr>
                <w:rFonts w:ascii="Palatino Linotype" w:eastAsia="Palatino Linotype" w:hAnsi="Palatino Linotype" w:cs="Palatino Linotype"/>
                <w:b/>
                <w:sz w:val="12"/>
                <w:szCs w:val="12"/>
              </w:rPr>
            </w:pPr>
            <w:r w:rsidRPr="00547F21">
              <w:rPr>
                <w:rFonts w:ascii="Palatino Linotype" w:eastAsia="Palatino Linotype" w:hAnsi="Palatino Linotype" w:cs="Palatino Linotype"/>
                <w:b/>
                <w:sz w:val="12"/>
                <w:szCs w:val="12"/>
              </w:rPr>
              <w:t>Concepto</w:t>
            </w:r>
          </w:p>
        </w:tc>
        <w:tc>
          <w:tcPr>
            <w:tcW w:w="3446" w:type="dxa"/>
          </w:tcPr>
          <w:p w14:paraId="5B17F6E4" w14:textId="77777777" w:rsidR="00157798" w:rsidRPr="00547F21" w:rsidRDefault="00157798" w:rsidP="00015438">
            <w:pPr>
              <w:jc w:val="center"/>
              <w:rPr>
                <w:rFonts w:ascii="Palatino Linotype" w:eastAsia="Palatino Linotype" w:hAnsi="Palatino Linotype" w:cs="Palatino Linotype"/>
                <w:b/>
                <w:sz w:val="12"/>
                <w:szCs w:val="12"/>
              </w:rPr>
            </w:pPr>
            <w:r w:rsidRPr="00547F21">
              <w:rPr>
                <w:rFonts w:ascii="Palatino Linotype" w:eastAsia="Palatino Linotype" w:hAnsi="Palatino Linotype" w:cs="Palatino Linotype"/>
                <w:b/>
                <w:sz w:val="12"/>
                <w:szCs w:val="12"/>
              </w:rPr>
              <w:t>Dónde</w:t>
            </w:r>
          </w:p>
        </w:tc>
      </w:tr>
      <w:tr w:rsidR="00157798" w:rsidRPr="00547F21" w14:paraId="7E03D338" w14:textId="77777777" w:rsidTr="00015438">
        <w:tc>
          <w:tcPr>
            <w:tcW w:w="8828" w:type="dxa"/>
            <w:gridSpan w:val="4"/>
          </w:tcPr>
          <w:p w14:paraId="3832556C" w14:textId="77777777" w:rsidR="00157798" w:rsidRPr="00547F21" w:rsidRDefault="00157798" w:rsidP="00015438">
            <w:pPr>
              <w:jc w:val="center"/>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Sello oficial o logotipo del sujeto obligado</w:t>
            </w:r>
          </w:p>
        </w:tc>
      </w:tr>
      <w:tr w:rsidR="00157798" w:rsidRPr="00547F21" w14:paraId="0288A03A" w14:textId="77777777" w:rsidTr="00015438">
        <w:tc>
          <w:tcPr>
            <w:tcW w:w="993" w:type="dxa"/>
          </w:tcPr>
          <w:p w14:paraId="73CAF404" w14:textId="77777777" w:rsidR="00157798" w:rsidRPr="00547F21" w:rsidRDefault="00157798" w:rsidP="00015438">
            <w:pPr>
              <w:jc w:val="both"/>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Fecha de clasificación</w:t>
            </w:r>
          </w:p>
        </w:tc>
        <w:tc>
          <w:tcPr>
            <w:tcW w:w="3421" w:type="dxa"/>
          </w:tcPr>
          <w:p w14:paraId="4C003437" w14:textId="77777777" w:rsidR="00157798" w:rsidRPr="00547F21" w:rsidRDefault="00157798" w:rsidP="00015438">
            <w:pPr>
              <w:jc w:val="both"/>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Se anotará la fecha en la que el Comité de Transparencia confirmó la clasificación del documento, en su caso.</w:t>
            </w:r>
          </w:p>
        </w:tc>
        <w:tc>
          <w:tcPr>
            <w:tcW w:w="968" w:type="dxa"/>
          </w:tcPr>
          <w:p w14:paraId="3EDFF813" w14:textId="77777777" w:rsidR="00157798" w:rsidRPr="00547F21" w:rsidRDefault="00157798" w:rsidP="00015438">
            <w:pPr>
              <w:jc w:val="both"/>
              <w:rPr>
                <w:rFonts w:ascii="Palatino Linotype" w:eastAsia="Palatino Linotype" w:hAnsi="Palatino Linotype" w:cs="Palatino Linotype"/>
                <w:b/>
                <w:sz w:val="12"/>
                <w:szCs w:val="12"/>
              </w:rPr>
            </w:pPr>
            <w:r w:rsidRPr="00547F21">
              <w:rPr>
                <w:rFonts w:ascii="Palatino Linotype" w:eastAsia="Palatino Linotype" w:hAnsi="Palatino Linotype" w:cs="Palatino Linotype"/>
                <w:b/>
                <w:sz w:val="12"/>
                <w:szCs w:val="12"/>
              </w:rPr>
              <w:t>Fecha de clasificación</w:t>
            </w:r>
          </w:p>
        </w:tc>
        <w:tc>
          <w:tcPr>
            <w:tcW w:w="3446" w:type="dxa"/>
          </w:tcPr>
          <w:p w14:paraId="313CBF6E" w14:textId="77777777" w:rsidR="00157798" w:rsidRPr="00547F21" w:rsidRDefault="00157798" w:rsidP="00015438">
            <w:pPr>
              <w:jc w:val="both"/>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Se anotará la fecha en la que el Comité de Transparencia confirmó la clasificación del documento, en su caso.</w:t>
            </w:r>
          </w:p>
        </w:tc>
      </w:tr>
      <w:tr w:rsidR="00157798" w:rsidRPr="00547F21" w14:paraId="4166D9E9" w14:textId="77777777" w:rsidTr="00015438">
        <w:tc>
          <w:tcPr>
            <w:tcW w:w="993" w:type="dxa"/>
          </w:tcPr>
          <w:p w14:paraId="4E778C90" w14:textId="77777777" w:rsidR="00157798" w:rsidRPr="00547F21" w:rsidRDefault="00157798" w:rsidP="00015438">
            <w:pPr>
              <w:jc w:val="both"/>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Área</w:t>
            </w:r>
          </w:p>
        </w:tc>
        <w:tc>
          <w:tcPr>
            <w:tcW w:w="3421" w:type="dxa"/>
          </w:tcPr>
          <w:p w14:paraId="5B5852B2" w14:textId="77777777" w:rsidR="00157798" w:rsidRPr="00547F21" w:rsidRDefault="00157798" w:rsidP="00015438">
            <w:pPr>
              <w:jc w:val="both"/>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Se señalará el nombre del área del cual es titular quien clasifica.</w:t>
            </w:r>
          </w:p>
        </w:tc>
        <w:tc>
          <w:tcPr>
            <w:tcW w:w="968" w:type="dxa"/>
          </w:tcPr>
          <w:p w14:paraId="66695419" w14:textId="77777777" w:rsidR="00157798" w:rsidRPr="00547F21" w:rsidRDefault="00157798" w:rsidP="00015438">
            <w:pPr>
              <w:jc w:val="both"/>
              <w:rPr>
                <w:rFonts w:ascii="Palatino Linotype" w:eastAsia="Palatino Linotype" w:hAnsi="Palatino Linotype" w:cs="Palatino Linotype"/>
                <w:b/>
                <w:sz w:val="12"/>
                <w:szCs w:val="12"/>
              </w:rPr>
            </w:pPr>
            <w:r w:rsidRPr="00547F21">
              <w:rPr>
                <w:rFonts w:ascii="Palatino Linotype" w:eastAsia="Palatino Linotype" w:hAnsi="Palatino Linotype" w:cs="Palatino Linotype"/>
                <w:b/>
                <w:sz w:val="12"/>
                <w:szCs w:val="12"/>
              </w:rPr>
              <w:t>Área</w:t>
            </w:r>
          </w:p>
        </w:tc>
        <w:tc>
          <w:tcPr>
            <w:tcW w:w="3446" w:type="dxa"/>
          </w:tcPr>
          <w:p w14:paraId="71CC3053" w14:textId="77777777" w:rsidR="00157798" w:rsidRPr="00547F21" w:rsidRDefault="00157798" w:rsidP="00015438">
            <w:pPr>
              <w:jc w:val="both"/>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Se señalará el nombre del área de la cual es el titular quien clasifica.</w:t>
            </w:r>
          </w:p>
        </w:tc>
      </w:tr>
      <w:tr w:rsidR="00157798" w:rsidRPr="00547F21" w14:paraId="437CDAD1" w14:textId="77777777" w:rsidTr="00015438">
        <w:tc>
          <w:tcPr>
            <w:tcW w:w="993" w:type="dxa"/>
          </w:tcPr>
          <w:p w14:paraId="21C29FEE" w14:textId="77777777" w:rsidR="00157798" w:rsidRPr="00547F21" w:rsidRDefault="00157798" w:rsidP="00015438">
            <w:pPr>
              <w:jc w:val="both"/>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Información reservada</w:t>
            </w:r>
          </w:p>
        </w:tc>
        <w:tc>
          <w:tcPr>
            <w:tcW w:w="3421" w:type="dxa"/>
          </w:tcPr>
          <w:p w14:paraId="427E3099" w14:textId="77777777" w:rsidR="00157798" w:rsidRPr="00547F21" w:rsidRDefault="00157798" w:rsidP="00015438">
            <w:pPr>
              <w:jc w:val="both"/>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Se indicarán, en su caso, las partes o páginas del documento que se clasifican como reservadas. Si el documento fuera reservado en su totalidad, se anotarán todas las páginas que lo conforman. Si el documento no contiene información reservada, se tachará este apartado.</w:t>
            </w:r>
          </w:p>
        </w:tc>
        <w:tc>
          <w:tcPr>
            <w:tcW w:w="968" w:type="dxa"/>
          </w:tcPr>
          <w:p w14:paraId="7E1B2DD4" w14:textId="77777777" w:rsidR="00157798" w:rsidRPr="00547F21" w:rsidRDefault="00157798" w:rsidP="00015438">
            <w:pPr>
              <w:jc w:val="both"/>
              <w:rPr>
                <w:rFonts w:ascii="Palatino Linotype" w:eastAsia="Palatino Linotype" w:hAnsi="Palatino Linotype" w:cs="Palatino Linotype"/>
                <w:b/>
                <w:sz w:val="12"/>
                <w:szCs w:val="12"/>
              </w:rPr>
            </w:pPr>
            <w:r w:rsidRPr="00547F21">
              <w:rPr>
                <w:rFonts w:ascii="Palatino Linotype" w:eastAsia="Palatino Linotype" w:hAnsi="Palatino Linotype" w:cs="Palatino Linotype"/>
                <w:b/>
                <w:sz w:val="12"/>
                <w:szCs w:val="12"/>
              </w:rPr>
              <w:t>Reservado</w:t>
            </w:r>
          </w:p>
        </w:tc>
        <w:tc>
          <w:tcPr>
            <w:tcW w:w="3446" w:type="dxa"/>
          </w:tcPr>
          <w:p w14:paraId="73BA0C75" w14:textId="77777777" w:rsidR="00157798" w:rsidRPr="00547F21" w:rsidRDefault="00157798" w:rsidP="00015438">
            <w:pPr>
              <w:jc w:val="both"/>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Leyenda de información RESERVADA.</w:t>
            </w:r>
          </w:p>
        </w:tc>
      </w:tr>
      <w:tr w:rsidR="00157798" w:rsidRPr="00547F21" w14:paraId="29DCF44B" w14:textId="77777777" w:rsidTr="00015438">
        <w:tc>
          <w:tcPr>
            <w:tcW w:w="993" w:type="dxa"/>
          </w:tcPr>
          <w:p w14:paraId="27E35693" w14:textId="77777777" w:rsidR="00157798" w:rsidRPr="00547F21" w:rsidRDefault="00157798" w:rsidP="00015438">
            <w:pPr>
              <w:jc w:val="both"/>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Fundamento legal</w:t>
            </w:r>
          </w:p>
        </w:tc>
        <w:tc>
          <w:tcPr>
            <w:tcW w:w="3421" w:type="dxa"/>
          </w:tcPr>
          <w:p w14:paraId="577D064A" w14:textId="77777777" w:rsidR="00157798" w:rsidRPr="00547F21" w:rsidRDefault="00157798" w:rsidP="00015438">
            <w:pPr>
              <w:jc w:val="both"/>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Se señalará el nombre del ordenamiento, el o los artículos, fracción(es), párrafo(s) con base en los cuales se sustente la reserva.</w:t>
            </w:r>
          </w:p>
        </w:tc>
        <w:tc>
          <w:tcPr>
            <w:tcW w:w="968" w:type="dxa"/>
          </w:tcPr>
          <w:p w14:paraId="72672A42" w14:textId="77777777" w:rsidR="00157798" w:rsidRPr="00547F21" w:rsidRDefault="00157798" w:rsidP="00015438">
            <w:pPr>
              <w:jc w:val="both"/>
              <w:rPr>
                <w:rFonts w:ascii="Palatino Linotype" w:eastAsia="Palatino Linotype" w:hAnsi="Palatino Linotype" w:cs="Palatino Linotype"/>
                <w:b/>
                <w:sz w:val="12"/>
                <w:szCs w:val="12"/>
              </w:rPr>
            </w:pPr>
            <w:r w:rsidRPr="00547F21">
              <w:rPr>
                <w:rFonts w:ascii="Palatino Linotype" w:eastAsia="Palatino Linotype" w:hAnsi="Palatino Linotype" w:cs="Palatino Linotype"/>
                <w:b/>
                <w:sz w:val="12"/>
                <w:szCs w:val="12"/>
              </w:rPr>
              <w:t>Periodo de reserva</w:t>
            </w:r>
          </w:p>
        </w:tc>
        <w:tc>
          <w:tcPr>
            <w:tcW w:w="3446" w:type="dxa"/>
          </w:tcPr>
          <w:p w14:paraId="7ACD1CF6" w14:textId="77777777" w:rsidR="00157798" w:rsidRPr="00547F21" w:rsidRDefault="00157798" w:rsidP="00015438">
            <w:pPr>
              <w:jc w:val="both"/>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Se anotará el número de años o meses por los que se mantendrá el documento o las partes del mismo como reservado. Si el expediente no es reservado, sino confidencial, deberá tacharse este apartado.</w:t>
            </w:r>
          </w:p>
        </w:tc>
      </w:tr>
      <w:tr w:rsidR="00157798" w:rsidRPr="00547F21" w14:paraId="3A6FA71C" w14:textId="77777777" w:rsidTr="00015438">
        <w:tc>
          <w:tcPr>
            <w:tcW w:w="993" w:type="dxa"/>
          </w:tcPr>
          <w:p w14:paraId="1C949C84" w14:textId="77777777" w:rsidR="00157798" w:rsidRPr="00547F21" w:rsidRDefault="00157798" w:rsidP="00015438">
            <w:pPr>
              <w:jc w:val="both"/>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Ampliación del periodo de reserva</w:t>
            </w:r>
          </w:p>
        </w:tc>
        <w:tc>
          <w:tcPr>
            <w:tcW w:w="3421" w:type="dxa"/>
          </w:tcPr>
          <w:p w14:paraId="0C45416F" w14:textId="77777777" w:rsidR="00157798" w:rsidRPr="00547F21" w:rsidRDefault="00157798" w:rsidP="00015438">
            <w:pPr>
              <w:jc w:val="both"/>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En caso de haber solicitado la ampliación del periodo de reserva originalmente establecido, se deberá anotar el número de años o meses por los que se amplía la reserva.</w:t>
            </w:r>
          </w:p>
        </w:tc>
        <w:tc>
          <w:tcPr>
            <w:tcW w:w="968" w:type="dxa"/>
          </w:tcPr>
          <w:p w14:paraId="57EBEBC1" w14:textId="77777777" w:rsidR="00157798" w:rsidRPr="00547F21" w:rsidRDefault="00157798" w:rsidP="00015438">
            <w:pPr>
              <w:jc w:val="both"/>
              <w:rPr>
                <w:rFonts w:ascii="Palatino Linotype" w:eastAsia="Palatino Linotype" w:hAnsi="Palatino Linotype" w:cs="Palatino Linotype"/>
                <w:b/>
                <w:sz w:val="12"/>
                <w:szCs w:val="12"/>
              </w:rPr>
            </w:pPr>
            <w:r w:rsidRPr="00547F21">
              <w:rPr>
                <w:rFonts w:ascii="Palatino Linotype" w:eastAsia="Palatino Linotype" w:hAnsi="Palatino Linotype" w:cs="Palatino Linotype"/>
                <w:b/>
                <w:sz w:val="12"/>
                <w:szCs w:val="12"/>
              </w:rPr>
              <w:t>Fundamento legal</w:t>
            </w:r>
          </w:p>
        </w:tc>
        <w:tc>
          <w:tcPr>
            <w:tcW w:w="3446" w:type="dxa"/>
          </w:tcPr>
          <w:p w14:paraId="10C0404E" w14:textId="77777777" w:rsidR="00157798" w:rsidRPr="00547F21" w:rsidRDefault="00157798" w:rsidP="00015438">
            <w:pPr>
              <w:jc w:val="both"/>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Se señalará el nombre del o de los ordenamientos jurídicos, el o los artículos, fracción(es), párrafo(s) con base en los cuales se sustenta la reserva.</w:t>
            </w:r>
          </w:p>
        </w:tc>
      </w:tr>
      <w:tr w:rsidR="00157798" w:rsidRPr="00547F21" w14:paraId="0BF6DC74" w14:textId="77777777" w:rsidTr="00015438">
        <w:tc>
          <w:tcPr>
            <w:tcW w:w="993" w:type="dxa"/>
          </w:tcPr>
          <w:p w14:paraId="686AAE8B" w14:textId="77777777" w:rsidR="00157798" w:rsidRPr="00547F21" w:rsidRDefault="00157798" w:rsidP="00015438">
            <w:pPr>
              <w:jc w:val="both"/>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lastRenderedPageBreak/>
              <w:t>Confidencial</w:t>
            </w:r>
          </w:p>
        </w:tc>
        <w:tc>
          <w:tcPr>
            <w:tcW w:w="3421" w:type="dxa"/>
          </w:tcPr>
          <w:p w14:paraId="5FB6EE60" w14:textId="77777777" w:rsidR="00157798" w:rsidRPr="00547F21" w:rsidRDefault="00157798" w:rsidP="00015438">
            <w:pPr>
              <w:jc w:val="both"/>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Se indicarán, en su caso, las partes o páginas del documento que se clasifica como confidencial. Si el documento fuera confidencial en su totalidad, se anotarán todas las páginas que lo conforman. Si el documento no contiene información confidencial, se tachará este apartado.</w:t>
            </w:r>
          </w:p>
        </w:tc>
        <w:tc>
          <w:tcPr>
            <w:tcW w:w="968" w:type="dxa"/>
          </w:tcPr>
          <w:p w14:paraId="07E3B797" w14:textId="77777777" w:rsidR="00157798" w:rsidRPr="00547F21" w:rsidRDefault="00157798" w:rsidP="00015438">
            <w:pPr>
              <w:jc w:val="both"/>
              <w:rPr>
                <w:rFonts w:ascii="Palatino Linotype" w:eastAsia="Palatino Linotype" w:hAnsi="Palatino Linotype" w:cs="Palatino Linotype"/>
                <w:b/>
                <w:sz w:val="12"/>
                <w:szCs w:val="12"/>
              </w:rPr>
            </w:pPr>
            <w:r w:rsidRPr="00547F21">
              <w:rPr>
                <w:rFonts w:ascii="Palatino Linotype" w:eastAsia="Palatino Linotype" w:hAnsi="Palatino Linotype" w:cs="Palatino Linotype"/>
                <w:b/>
                <w:sz w:val="12"/>
                <w:szCs w:val="12"/>
              </w:rPr>
              <w:t>Ampliación del periodo de reserva</w:t>
            </w:r>
          </w:p>
        </w:tc>
        <w:tc>
          <w:tcPr>
            <w:tcW w:w="3446" w:type="dxa"/>
          </w:tcPr>
          <w:p w14:paraId="4606BFBF" w14:textId="77777777" w:rsidR="00157798" w:rsidRPr="00547F21" w:rsidRDefault="00157798" w:rsidP="00015438">
            <w:pPr>
              <w:jc w:val="both"/>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En caso de haber solicitado la ampliación del periodo de reserva originalmente establecido, se deberá anotar el número de años o meses por los que se amplía la reserva.</w:t>
            </w:r>
          </w:p>
        </w:tc>
      </w:tr>
      <w:tr w:rsidR="00157798" w:rsidRPr="00547F21" w14:paraId="7D3F376A" w14:textId="77777777" w:rsidTr="00015438">
        <w:tc>
          <w:tcPr>
            <w:tcW w:w="993" w:type="dxa"/>
          </w:tcPr>
          <w:p w14:paraId="18740E5B" w14:textId="77777777" w:rsidR="00157798" w:rsidRPr="00547F21" w:rsidRDefault="00157798" w:rsidP="00015438">
            <w:pPr>
              <w:jc w:val="both"/>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Fundamento legal</w:t>
            </w:r>
          </w:p>
        </w:tc>
        <w:tc>
          <w:tcPr>
            <w:tcW w:w="3421" w:type="dxa"/>
          </w:tcPr>
          <w:p w14:paraId="37578616" w14:textId="77777777" w:rsidR="00157798" w:rsidRPr="00547F21" w:rsidRDefault="00157798" w:rsidP="00015438">
            <w:pPr>
              <w:jc w:val="both"/>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Se señalará el nombre del ordenamiento, el o los artículos, fracción(es), párrafo(s) con base en los cuales se sustente la confidencialidad.</w:t>
            </w:r>
          </w:p>
        </w:tc>
        <w:tc>
          <w:tcPr>
            <w:tcW w:w="968" w:type="dxa"/>
          </w:tcPr>
          <w:p w14:paraId="33BFC958" w14:textId="77777777" w:rsidR="00157798" w:rsidRPr="00547F21" w:rsidRDefault="00157798" w:rsidP="00015438">
            <w:pPr>
              <w:jc w:val="both"/>
              <w:rPr>
                <w:rFonts w:ascii="Palatino Linotype" w:eastAsia="Palatino Linotype" w:hAnsi="Palatino Linotype" w:cs="Palatino Linotype"/>
                <w:b/>
                <w:sz w:val="12"/>
                <w:szCs w:val="12"/>
              </w:rPr>
            </w:pPr>
            <w:r w:rsidRPr="00547F21">
              <w:rPr>
                <w:rFonts w:ascii="Palatino Linotype" w:eastAsia="Palatino Linotype" w:hAnsi="Palatino Linotype" w:cs="Palatino Linotype"/>
                <w:b/>
                <w:sz w:val="12"/>
                <w:szCs w:val="12"/>
              </w:rPr>
              <w:t>Confidencial</w:t>
            </w:r>
          </w:p>
        </w:tc>
        <w:tc>
          <w:tcPr>
            <w:tcW w:w="3446" w:type="dxa"/>
          </w:tcPr>
          <w:p w14:paraId="5F9BF628" w14:textId="77777777" w:rsidR="00157798" w:rsidRPr="00547F21" w:rsidRDefault="00157798" w:rsidP="00015438">
            <w:pPr>
              <w:jc w:val="both"/>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Leyenda de información CONFIDENCIAL.</w:t>
            </w:r>
          </w:p>
        </w:tc>
      </w:tr>
      <w:tr w:rsidR="00157798" w:rsidRPr="00547F21" w14:paraId="343F2189" w14:textId="77777777" w:rsidTr="00015438">
        <w:tc>
          <w:tcPr>
            <w:tcW w:w="993" w:type="dxa"/>
          </w:tcPr>
          <w:p w14:paraId="7D3DEA5F" w14:textId="77777777" w:rsidR="00157798" w:rsidRPr="00547F21" w:rsidRDefault="00157798" w:rsidP="00015438">
            <w:pPr>
              <w:jc w:val="both"/>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Rúbrica del titular del área</w:t>
            </w:r>
          </w:p>
        </w:tc>
        <w:tc>
          <w:tcPr>
            <w:tcW w:w="3421" w:type="dxa"/>
          </w:tcPr>
          <w:p w14:paraId="4B552AEF" w14:textId="77777777" w:rsidR="00157798" w:rsidRPr="00547F21" w:rsidRDefault="00157798" w:rsidP="00015438">
            <w:pPr>
              <w:jc w:val="both"/>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Rúbrica autógrafa de quien clasifica.</w:t>
            </w:r>
          </w:p>
        </w:tc>
        <w:tc>
          <w:tcPr>
            <w:tcW w:w="968" w:type="dxa"/>
          </w:tcPr>
          <w:p w14:paraId="1D5CE65F" w14:textId="77777777" w:rsidR="00157798" w:rsidRPr="00547F21" w:rsidRDefault="00157798" w:rsidP="00015438">
            <w:pPr>
              <w:jc w:val="both"/>
              <w:rPr>
                <w:rFonts w:ascii="Palatino Linotype" w:eastAsia="Palatino Linotype" w:hAnsi="Palatino Linotype" w:cs="Palatino Linotype"/>
                <w:b/>
                <w:sz w:val="12"/>
                <w:szCs w:val="12"/>
              </w:rPr>
            </w:pPr>
            <w:r w:rsidRPr="00547F21">
              <w:rPr>
                <w:rFonts w:ascii="Palatino Linotype" w:eastAsia="Palatino Linotype" w:hAnsi="Palatino Linotype" w:cs="Palatino Linotype"/>
                <w:b/>
                <w:sz w:val="12"/>
                <w:szCs w:val="12"/>
              </w:rPr>
              <w:t>Fundamento legal</w:t>
            </w:r>
          </w:p>
        </w:tc>
        <w:tc>
          <w:tcPr>
            <w:tcW w:w="3446" w:type="dxa"/>
          </w:tcPr>
          <w:p w14:paraId="0FFE924C" w14:textId="77777777" w:rsidR="00157798" w:rsidRPr="00547F21" w:rsidRDefault="00157798" w:rsidP="00015438">
            <w:pPr>
              <w:jc w:val="both"/>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Se señalará el nombre del o de los ordenamientos jurídicos, el o los artículos, fracción(es), párrafo(s) con base en los cuales se sustente la confidencialidad.</w:t>
            </w:r>
          </w:p>
        </w:tc>
      </w:tr>
      <w:tr w:rsidR="00157798" w:rsidRPr="00547F21" w14:paraId="4BB9B9B3" w14:textId="77777777" w:rsidTr="00015438">
        <w:tc>
          <w:tcPr>
            <w:tcW w:w="993" w:type="dxa"/>
          </w:tcPr>
          <w:p w14:paraId="74F659E3" w14:textId="77777777" w:rsidR="00157798" w:rsidRPr="00547F21" w:rsidRDefault="00157798" w:rsidP="00015438">
            <w:pPr>
              <w:jc w:val="both"/>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Fecha de desclasificación</w:t>
            </w:r>
          </w:p>
        </w:tc>
        <w:tc>
          <w:tcPr>
            <w:tcW w:w="3421" w:type="dxa"/>
          </w:tcPr>
          <w:p w14:paraId="29E3407E" w14:textId="77777777" w:rsidR="00157798" w:rsidRPr="00547F21" w:rsidRDefault="00157798" w:rsidP="00015438">
            <w:pPr>
              <w:jc w:val="both"/>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Se anotará la fecha en que se desclasifica el documento.</w:t>
            </w:r>
          </w:p>
        </w:tc>
        <w:tc>
          <w:tcPr>
            <w:tcW w:w="968" w:type="dxa"/>
          </w:tcPr>
          <w:p w14:paraId="0E2DF253" w14:textId="77777777" w:rsidR="00157798" w:rsidRPr="00547F21" w:rsidRDefault="00157798" w:rsidP="00015438">
            <w:pPr>
              <w:jc w:val="both"/>
              <w:rPr>
                <w:rFonts w:ascii="Palatino Linotype" w:eastAsia="Palatino Linotype" w:hAnsi="Palatino Linotype" w:cs="Palatino Linotype"/>
                <w:b/>
                <w:sz w:val="12"/>
                <w:szCs w:val="12"/>
              </w:rPr>
            </w:pPr>
            <w:r w:rsidRPr="00547F21">
              <w:rPr>
                <w:rFonts w:ascii="Palatino Linotype" w:eastAsia="Palatino Linotype" w:hAnsi="Palatino Linotype" w:cs="Palatino Linotype"/>
                <w:b/>
                <w:sz w:val="12"/>
                <w:szCs w:val="12"/>
              </w:rPr>
              <w:t>Rúbrica del titular del área</w:t>
            </w:r>
          </w:p>
        </w:tc>
        <w:tc>
          <w:tcPr>
            <w:tcW w:w="3446" w:type="dxa"/>
          </w:tcPr>
          <w:p w14:paraId="13B617BF" w14:textId="77777777" w:rsidR="00157798" w:rsidRPr="00547F21" w:rsidRDefault="00157798" w:rsidP="00015438">
            <w:pPr>
              <w:jc w:val="both"/>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Rúbrica autógrafa de quien clasifica.</w:t>
            </w:r>
          </w:p>
        </w:tc>
      </w:tr>
      <w:tr w:rsidR="00157798" w:rsidRPr="00547F21" w14:paraId="4C494190" w14:textId="77777777" w:rsidTr="00015438">
        <w:tc>
          <w:tcPr>
            <w:tcW w:w="993" w:type="dxa"/>
          </w:tcPr>
          <w:p w14:paraId="2F15F486" w14:textId="77777777" w:rsidR="00157798" w:rsidRPr="00547F21" w:rsidRDefault="00157798" w:rsidP="00015438">
            <w:pPr>
              <w:jc w:val="both"/>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Rúbrica y cargo del servidor público</w:t>
            </w:r>
          </w:p>
        </w:tc>
        <w:tc>
          <w:tcPr>
            <w:tcW w:w="3421" w:type="dxa"/>
          </w:tcPr>
          <w:p w14:paraId="7852931D" w14:textId="77777777" w:rsidR="00157798" w:rsidRPr="00547F21" w:rsidRDefault="00157798" w:rsidP="00015438">
            <w:pPr>
              <w:jc w:val="both"/>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Rúbrica autógrafa de quien desclasifica.</w:t>
            </w:r>
          </w:p>
        </w:tc>
        <w:tc>
          <w:tcPr>
            <w:tcW w:w="968" w:type="dxa"/>
          </w:tcPr>
          <w:p w14:paraId="12E2C8F5" w14:textId="77777777" w:rsidR="00157798" w:rsidRPr="00547F21" w:rsidRDefault="00157798" w:rsidP="00015438">
            <w:pPr>
              <w:jc w:val="both"/>
              <w:rPr>
                <w:rFonts w:ascii="Palatino Linotype" w:eastAsia="Palatino Linotype" w:hAnsi="Palatino Linotype" w:cs="Palatino Linotype"/>
                <w:b/>
                <w:sz w:val="12"/>
                <w:szCs w:val="12"/>
              </w:rPr>
            </w:pPr>
            <w:r w:rsidRPr="00547F21">
              <w:rPr>
                <w:rFonts w:ascii="Palatino Linotype" w:eastAsia="Palatino Linotype" w:hAnsi="Palatino Linotype" w:cs="Palatino Linotype"/>
                <w:b/>
                <w:sz w:val="12"/>
                <w:szCs w:val="12"/>
              </w:rPr>
              <w:t>Fecha de desclasificación</w:t>
            </w:r>
          </w:p>
        </w:tc>
        <w:tc>
          <w:tcPr>
            <w:tcW w:w="3446" w:type="dxa"/>
          </w:tcPr>
          <w:p w14:paraId="21441794" w14:textId="77777777" w:rsidR="00157798" w:rsidRPr="00547F21" w:rsidRDefault="00157798" w:rsidP="00015438">
            <w:pPr>
              <w:jc w:val="both"/>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Se anotará la fecha en que se desclasifica.</w:t>
            </w:r>
          </w:p>
        </w:tc>
      </w:tr>
      <w:tr w:rsidR="00157798" w:rsidRPr="00547F21" w14:paraId="09E6D0C4" w14:textId="77777777" w:rsidTr="00015438">
        <w:tc>
          <w:tcPr>
            <w:tcW w:w="993" w:type="dxa"/>
          </w:tcPr>
          <w:p w14:paraId="3164FF04" w14:textId="77777777" w:rsidR="00157798" w:rsidRPr="00547F21" w:rsidRDefault="00157798" w:rsidP="00015438">
            <w:pPr>
              <w:jc w:val="both"/>
              <w:rPr>
                <w:rFonts w:ascii="Palatino Linotype" w:eastAsia="Palatino Linotype" w:hAnsi="Palatino Linotype" w:cs="Palatino Linotype"/>
                <w:sz w:val="12"/>
                <w:szCs w:val="12"/>
              </w:rPr>
            </w:pPr>
          </w:p>
        </w:tc>
        <w:tc>
          <w:tcPr>
            <w:tcW w:w="3421" w:type="dxa"/>
          </w:tcPr>
          <w:p w14:paraId="0A97FDCB" w14:textId="77777777" w:rsidR="00157798" w:rsidRPr="00547F21" w:rsidRDefault="00157798" w:rsidP="00015438">
            <w:pPr>
              <w:jc w:val="both"/>
              <w:rPr>
                <w:rFonts w:ascii="Palatino Linotype" w:eastAsia="Palatino Linotype" w:hAnsi="Palatino Linotype" w:cs="Palatino Linotype"/>
                <w:sz w:val="12"/>
                <w:szCs w:val="12"/>
              </w:rPr>
            </w:pPr>
          </w:p>
        </w:tc>
        <w:tc>
          <w:tcPr>
            <w:tcW w:w="968" w:type="dxa"/>
          </w:tcPr>
          <w:p w14:paraId="03F01736" w14:textId="77777777" w:rsidR="00157798" w:rsidRPr="00547F21" w:rsidRDefault="00157798" w:rsidP="00015438">
            <w:pPr>
              <w:jc w:val="both"/>
              <w:rPr>
                <w:rFonts w:ascii="Palatino Linotype" w:eastAsia="Palatino Linotype" w:hAnsi="Palatino Linotype" w:cs="Palatino Linotype"/>
                <w:b/>
                <w:sz w:val="12"/>
                <w:szCs w:val="12"/>
              </w:rPr>
            </w:pPr>
            <w:r w:rsidRPr="00547F21">
              <w:rPr>
                <w:rFonts w:ascii="Palatino Linotype" w:eastAsia="Palatino Linotype" w:hAnsi="Palatino Linotype" w:cs="Palatino Linotype"/>
                <w:b/>
                <w:sz w:val="12"/>
                <w:szCs w:val="12"/>
              </w:rPr>
              <w:t>Partes o secciones reservadas o confidenciales</w:t>
            </w:r>
          </w:p>
        </w:tc>
        <w:tc>
          <w:tcPr>
            <w:tcW w:w="3446" w:type="dxa"/>
          </w:tcPr>
          <w:p w14:paraId="2CB72A84" w14:textId="77777777" w:rsidR="00157798" w:rsidRPr="00547F21" w:rsidRDefault="00157798" w:rsidP="00015438">
            <w:pPr>
              <w:jc w:val="both"/>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En caso que una vez desclasificado el expediente, subsistanpartes o secciones del mismo reservadas o confidenciales, se señalará este hecho.</w:t>
            </w:r>
          </w:p>
        </w:tc>
      </w:tr>
      <w:tr w:rsidR="00157798" w:rsidRPr="00547F21" w14:paraId="0F2FF399" w14:textId="77777777" w:rsidTr="00015438">
        <w:tc>
          <w:tcPr>
            <w:tcW w:w="993" w:type="dxa"/>
          </w:tcPr>
          <w:p w14:paraId="76E39544" w14:textId="77777777" w:rsidR="00157798" w:rsidRPr="00547F21" w:rsidRDefault="00157798" w:rsidP="00015438">
            <w:pPr>
              <w:jc w:val="both"/>
              <w:rPr>
                <w:rFonts w:ascii="Palatino Linotype" w:eastAsia="Palatino Linotype" w:hAnsi="Palatino Linotype" w:cs="Palatino Linotype"/>
                <w:sz w:val="12"/>
                <w:szCs w:val="12"/>
              </w:rPr>
            </w:pPr>
          </w:p>
        </w:tc>
        <w:tc>
          <w:tcPr>
            <w:tcW w:w="3421" w:type="dxa"/>
          </w:tcPr>
          <w:p w14:paraId="13E23609" w14:textId="77777777" w:rsidR="00157798" w:rsidRPr="00547F21" w:rsidRDefault="00157798" w:rsidP="00015438">
            <w:pPr>
              <w:jc w:val="both"/>
              <w:rPr>
                <w:rFonts w:ascii="Palatino Linotype" w:eastAsia="Palatino Linotype" w:hAnsi="Palatino Linotype" w:cs="Palatino Linotype"/>
                <w:sz w:val="12"/>
                <w:szCs w:val="12"/>
              </w:rPr>
            </w:pPr>
          </w:p>
        </w:tc>
        <w:tc>
          <w:tcPr>
            <w:tcW w:w="968" w:type="dxa"/>
          </w:tcPr>
          <w:p w14:paraId="683FB323" w14:textId="77777777" w:rsidR="00157798" w:rsidRPr="00547F21" w:rsidRDefault="00157798" w:rsidP="00015438">
            <w:pPr>
              <w:jc w:val="both"/>
              <w:rPr>
                <w:rFonts w:ascii="Palatino Linotype" w:eastAsia="Palatino Linotype" w:hAnsi="Palatino Linotype" w:cs="Palatino Linotype"/>
                <w:b/>
                <w:sz w:val="12"/>
                <w:szCs w:val="12"/>
              </w:rPr>
            </w:pPr>
            <w:r w:rsidRPr="00547F21">
              <w:rPr>
                <w:rFonts w:ascii="Palatino Linotype" w:eastAsia="Palatino Linotype" w:hAnsi="Palatino Linotype" w:cs="Palatino Linotype"/>
                <w:b/>
                <w:sz w:val="12"/>
                <w:szCs w:val="12"/>
              </w:rPr>
              <w:t>Rúbrica y cargo del servidor público</w:t>
            </w:r>
          </w:p>
        </w:tc>
        <w:tc>
          <w:tcPr>
            <w:tcW w:w="3446" w:type="dxa"/>
          </w:tcPr>
          <w:p w14:paraId="6EC82492" w14:textId="77777777" w:rsidR="00157798" w:rsidRPr="00547F21" w:rsidRDefault="00157798" w:rsidP="00015438">
            <w:pPr>
              <w:jc w:val="both"/>
              <w:rPr>
                <w:rFonts w:ascii="Palatino Linotype" w:eastAsia="Palatino Linotype" w:hAnsi="Palatino Linotype" w:cs="Palatino Linotype"/>
                <w:sz w:val="12"/>
                <w:szCs w:val="12"/>
              </w:rPr>
            </w:pPr>
            <w:r w:rsidRPr="00547F21">
              <w:rPr>
                <w:rFonts w:ascii="Palatino Linotype" w:eastAsia="Palatino Linotype" w:hAnsi="Palatino Linotype" w:cs="Palatino Linotype"/>
                <w:sz w:val="12"/>
                <w:szCs w:val="12"/>
              </w:rPr>
              <w:t>Rúbrica autógrafa de quien desclasifica.</w:t>
            </w:r>
          </w:p>
        </w:tc>
      </w:tr>
    </w:tbl>
    <w:p w14:paraId="3DA0E01E" w14:textId="77777777" w:rsidR="00157798" w:rsidRPr="00547F21" w:rsidRDefault="00157798" w:rsidP="00157798"/>
    <w:p w14:paraId="5FC2A6D4" w14:textId="77777777" w:rsidR="00157798" w:rsidRPr="00A70508" w:rsidRDefault="00157798" w:rsidP="00157798">
      <w:pPr>
        <w:pBdr>
          <w:top w:val="nil"/>
          <w:left w:val="nil"/>
          <w:bottom w:val="nil"/>
          <w:right w:val="nil"/>
          <w:between w:val="nil"/>
        </w:pBdr>
        <w:spacing w:before="240" w:after="240" w:line="360" w:lineRule="auto"/>
        <w:jc w:val="both"/>
        <w:rPr>
          <w:rFonts w:ascii="Palatino Linotype" w:eastAsia="Palatino Linotype" w:hAnsi="Palatino Linotype" w:cs="Palatino Linotype"/>
          <w:sz w:val="28"/>
        </w:rPr>
      </w:pPr>
      <w:r w:rsidRPr="00A70508">
        <w:rPr>
          <w:rFonts w:ascii="Palatino Linotype" w:eastAsia="Palatino Linotype" w:hAnsi="Palatino Linotype" w:cs="Palatino Linotype"/>
          <w:sz w:val="24"/>
        </w:rPr>
        <w:t>Así, con fundamento en lo prescrito en los artículos 5 párrafos trigésimo, trigésimo primero y trigésimo segundo de la Constitución Política del Estado Libre y Soberano de México; 2, fracción II; 29, 36 fracciones I y II; 176, 178, 181, 185 y 186 fracción II de la Ley de Transparencia y Acceso a la Información Pública del Estado de México y Municipios, este Pleno:</w:t>
      </w:r>
    </w:p>
    <w:p w14:paraId="4986FB3E" w14:textId="604A0D7C" w:rsidR="00157798" w:rsidRPr="00A70508" w:rsidRDefault="00157798" w:rsidP="00157798">
      <w:pPr>
        <w:pBdr>
          <w:top w:val="nil"/>
          <w:left w:val="nil"/>
          <w:bottom w:val="nil"/>
          <w:right w:val="nil"/>
          <w:between w:val="nil"/>
        </w:pBdr>
        <w:spacing w:before="240" w:after="240" w:line="360" w:lineRule="auto"/>
        <w:jc w:val="center"/>
        <w:rPr>
          <w:rFonts w:ascii="Palatino Linotype" w:eastAsia="Palatino Linotype" w:hAnsi="Palatino Linotype" w:cs="Palatino Linotype"/>
          <w:b/>
          <w:sz w:val="24"/>
        </w:rPr>
      </w:pPr>
      <w:r w:rsidRPr="00A70508">
        <w:rPr>
          <w:rFonts w:ascii="Palatino Linotype" w:eastAsia="Palatino Linotype" w:hAnsi="Palatino Linotype" w:cs="Palatino Linotype"/>
          <w:b/>
          <w:sz w:val="24"/>
        </w:rPr>
        <w:t>III. R E S U E L V E</w:t>
      </w:r>
    </w:p>
    <w:p w14:paraId="5A614666" w14:textId="461782A3" w:rsidR="00157798" w:rsidRPr="00157798" w:rsidRDefault="00157798" w:rsidP="00157798">
      <w:pPr>
        <w:spacing w:before="240" w:after="240" w:line="360" w:lineRule="auto"/>
        <w:jc w:val="both"/>
        <w:rPr>
          <w:rFonts w:ascii="Palatino Linotype" w:eastAsia="Palatino Linotype" w:hAnsi="Palatino Linotype" w:cs="Palatino Linotype"/>
          <w:b/>
          <w:sz w:val="24"/>
          <w:szCs w:val="24"/>
        </w:rPr>
      </w:pPr>
      <w:bookmarkStart w:id="12" w:name="_heading=h.3dy6vkm" w:colFirst="0" w:colLast="0"/>
      <w:bookmarkEnd w:id="12"/>
      <w:r w:rsidRPr="00157798">
        <w:rPr>
          <w:rFonts w:ascii="Palatino Linotype" w:eastAsia="Palatino Linotype" w:hAnsi="Palatino Linotype" w:cs="Palatino Linotype"/>
          <w:b/>
          <w:sz w:val="24"/>
          <w:szCs w:val="24"/>
        </w:rPr>
        <w:t xml:space="preserve">Primero. </w:t>
      </w:r>
      <w:r w:rsidRPr="00157798">
        <w:rPr>
          <w:rFonts w:ascii="Palatino Linotype" w:eastAsia="Palatino Linotype" w:hAnsi="Palatino Linotype" w:cs="Palatino Linotype"/>
          <w:sz w:val="24"/>
          <w:szCs w:val="24"/>
        </w:rPr>
        <w:t>Resultan</w:t>
      </w:r>
      <w:r w:rsidRPr="00157798">
        <w:rPr>
          <w:rFonts w:ascii="Palatino Linotype" w:eastAsia="Palatino Linotype" w:hAnsi="Palatino Linotype" w:cs="Palatino Linotype"/>
          <w:b/>
          <w:sz w:val="24"/>
          <w:szCs w:val="24"/>
        </w:rPr>
        <w:t xml:space="preserve"> fundados</w:t>
      </w:r>
      <w:r w:rsidRPr="00157798">
        <w:rPr>
          <w:rFonts w:ascii="Palatino Linotype" w:eastAsia="Palatino Linotype" w:hAnsi="Palatino Linotype" w:cs="Palatino Linotype"/>
          <w:sz w:val="24"/>
          <w:szCs w:val="24"/>
        </w:rPr>
        <w:t xml:space="preserve"> los motivos de inconformidad hechos valer por la parte </w:t>
      </w:r>
      <w:r w:rsidRPr="00157798">
        <w:rPr>
          <w:rFonts w:ascii="Palatino Linotype" w:eastAsia="Palatino Linotype" w:hAnsi="Palatino Linotype" w:cs="Palatino Linotype"/>
          <w:b/>
          <w:sz w:val="24"/>
          <w:szCs w:val="24"/>
        </w:rPr>
        <w:t xml:space="preserve">Recurrente </w:t>
      </w:r>
      <w:r w:rsidRPr="00157798">
        <w:rPr>
          <w:rFonts w:ascii="Palatino Linotype" w:eastAsia="Palatino Linotype" w:hAnsi="Palatino Linotype" w:cs="Palatino Linotype"/>
          <w:sz w:val="24"/>
          <w:szCs w:val="24"/>
        </w:rPr>
        <w:t xml:space="preserve">en el recurso de revisión </w:t>
      </w:r>
      <w:r w:rsidRPr="00157798">
        <w:rPr>
          <w:rFonts w:ascii="Palatino Linotype" w:eastAsia="Palatino Linotype" w:hAnsi="Palatino Linotype" w:cs="Palatino Linotype"/>
          <w:b/>
          <w:sz w:val="24"/>
          <w:szCs w:val="24"/>
        </w:rPr>
        <w:t>00</w:t>
      </w:r>
      <w:r w:rsidR="00AA291C">
        <w:rPr>
          <w:rFonts w:ascii="Palatino Linotype" w:eastAsia="Palatino Linotype" w:hAnsi="Palatino Linotype" w:cs="Palatino Linotype"/>
          <w:b/>
          <w:sz w:val="24"/>
          <w:szCs w:val="24"/>
        </w:rPr>
        <w:t>979</w:t>
      </w:r>
      <w:r w:rsidRPr="00157798">
        <w:rPr>
          <w:rFonts w:ascii="Palatino Linotype" w:eastAsia="Palatino Linotype" w:hAnsi="Palatino Linotype" w:cs="Palatino Linotype"/>
          <w:b/>
          <w:sz w:val="24"/>
          <w:szCs w:val="24"/>
        </w:rPr>
        <w:t xml:space="preserve">/INFOEM/IP/RR/2022, </w:t>
      </w:r>
      <w:r w:rsidRPr="00157798">
        <w:rPr>
          <w:rFonts w:ascii="Palatino Linotype" w:eastAsia="Palatino Linotype" w:hAnsi="Palatino Linotype" w:cs="Palatino Linotype"/>
          <w:sz w:val="24"/>
          <w:szCs w:val="24"/>
        </w:rPr>
        <w:t xml:space="preserve">por lo que, en términos </w:t>
      </w:r>
      <w:r w:rsidRPr="00157798">
        <w:rPr>
          <w:rFonts w:ascii="Palatino Linotype" w:eastAsia="Palatino Linotype" w:hAnsi="Palatino Linotype" w:cs="Palatino Linotype"/>
          <w:sz w:val="24"/>
          <w:szCs w:val="24"/>
        </w:rPr>
        <w:lastRenderedPageBreak/>
        <w:t xml:space="preserve">del Considerando </w:t>
      </w:r>
      <w:r w:rsidRPr="00157798">
        <w:rPr>
          <w:rFonts w:ascii="Palatino Linotype" w:eastAsia="Palatino Linotype" w:hAnsi="Palatino Linotype" w:cs="Palatino Linotype"/>
          <w:b/>
          <w:sz w:val="24"/>
          <w:szCs w:val="24"/>
        </w:rPr>
        <w:t>Cuarto</w:t>
      </w:r>
      <w:r w:rsidRPr="00157798">
        <w:rPr>
          <w:rFonts w:ascii="Palatino Linotype" w:eastAsia="Palatino Linotype" w:hAnsi="Palatino Linotype" w:cs="Palatino Linotype"/>
          <w:sz w:val="24"/>
          <w:szCs w:val="24"/>
        </w:rPr>
        <w:t xml:space="preserve"> de la presente resolución, se</w:t>
      </w:r>
      <w:r w:rsidRPr="00157798">
        <w:rPr>
          <w:rFonts w:ascii="Palatino Linotype" w:eastAsia="Palatino Linotype" w:hAnsi="Palatino Linotype" w:cs="Palatino Linotype"/>
          <w:b/>
          <w:sz w:val="24"/>
          <w:szCs w:val="24"/>
        </w:rPr>
        <w:t xml:space="preserve"> Modifica </w:t>
      </w:r>
      <w:r w:rsidRPr="00157798">
        <w:rPr>
          <w:rFonts w:ascii="Palatino Linotype" w:eastAsia="Palatino Linotype" w:hAnsi="Palatino Linotype" w:cs="Palatino Linotype"/>
          <w:sz w:val="24"/>
          <w:szCs w:val="24"/>
        </w:rPr>
        <w:t>la respuesta</w:t>
      </w:r>
      <w:r w:rsidRPr="00157798">
        <w:rPr>
          <w:rFonts w:ascii="Palatino Linotype" w:eastAsia="Palatino Linotype" w:hAnsi="Palatino Linotype" w:cs="Palatino Linotype"/>
          <w:b/>
          <w:sz w:val="24"/>
          <w:szCs w:val="24"/>
        </w:rPr>
        <w:t xml:space="preserve"> </w:t>
      </w:r>
      <w:r w:rsidRPr="00157798">
        <w:rPr>
          <w:rFonts w:ascii="Palatino Linotype" w:eastAsia="Palatino Linotype" w:hAnsi="Palatino Linotype" w:cs="Palatino Linotype"/>
          <w:sz w:val="24"/>
          <w:szCs w:val="24"/>
        </w:rPr>
        <w:t xml:space="preserve">del </w:t>
      </w:r>
      <w:r w:rsidRPr="00157798">
        <w:rPr>
          <w:rFonts w:ascii="Palatino Linotype" w:eastAsia="Palatino Linotype" w:hAnsi="Palatino Linotype" w:cs="Palatino Linotype"/>
          <w:b/>
          <w:sz w:val="24"/>
          <w:szCs w:val="24"/>
        </w:rPr>
        <w:t>Sujeto Obligado.</w:t>
      </w:r>
    </w:p>
    <w:p w14:paraId="465BD4EF" w14:textId="29152F16" w:rsidR="00157798" w:rsidRDefault="00157798" w:rsidP="00A70508">
      <w:pPr>
        <w:spacing w:before="240" w:after="240" w:line="360" w:lineRule="auto"/>
        <w:jc w:val="both"/>
        <w:rPr>
          <w:rFonts w:ascii="Palatino Linotype" w:eastAsia="Palatino Linotype" w:hAnsi="Palatino Linotype" w:cs="Palatino Linotype"/>
          <w:sz w:val="24"/>
          <w:szCs w:val="24"/>
        </w:rPr>
      </w:pPr>
      <w:r w:rsidRPr="00157798">
        <w:rPr>
          <w:rFonts w:ascii="Palatino Linotype" w:eastAsia="Palatino Linotype" w:hAnsi="Palatino Linotype" w:cs="Palatino Linotype"/>
          <w:b/>
          <w:sz w:val="24"/>
          <w:szCs w:val="24"/>
        </w:rPr>
        <w:t xml:space="preserve">Segundo. </w:t>
      </w:r>
      <w:r w:rsidRPr="00157798">
        <w:rPr>
          <w:rFonts w:ascii="Palatino Linotype" w:eastAsia="Palatino Linotype" w:hAnsi="Palatino Linotype" w:cs="Palatino Linotype"/>
          <w:sz w:val="24"/>
          <w:szCs w:val="24"/>
        </w:rPr>
        <w:t xml:space="preserve">Se </w:t>
      </w:r>
      <w:r w:rsidRPr="00157798">
        <w:rPr>
          <w:rFonts w:ascii="Palatino Linotype" w:eastAsia="Palatino Linotype" w:hAnsi="Palatino Linotype" w:cs="Palatino Linotype"/>
          <w:b/>
          <w:sz w:val="24"/>
          <w:szCs w:val="24"/>
        </w:rPr>
        <w:t>Ordena</w:t>
      </w:r>
      <w:r w:rsidRPr="00157798">
        <w:rPr>
          <w:rFonts w:ascii="Palatino Linotype" w:eastAsia="Palatino Linotype" w:hAnsi="Palatino Linotype" w:cs="Palatino Linotype"/>
          <w:sz w:val="24"/>
          <w:szCs w:val="24"/>
        </w:rPr>
        <w:t xml:space="preserve"> al </w:t>
      </w:r>
      <w:r w:rsidRPr="00157798">
        <w:rPr>
          <w:rFonts w:ascii="Palatino Linotype" w:eastAsia="Palatino Linotype" w:hAnsi="Palatino Linotype" w:cs="Palatino Linotype"/>
          <w:b/>
          <w:sz w:val="24"/>
          <w:szCs w:val="24"/>
        </w:rPr>
        <w:t>Sujeto Obligado</w:t>
      </w:r>
      <w:r w:rsidRPr="00157798">
        <w:rPr>
          <w:rFonts w:ascii="Palatino Linotype" w:eastAsia="Palatino Linotype" w:hAnsi="Palatino Linotype" w:cs="Palatino Linotype"/>
          <w:sz w:val="24"/>
          <w:szCs w:val="24"/>
        </w:rPr>
        <w:t xml:space="preserve">, en términos de los Considerandos </w:t>
      </w:r>
      <w:r w:rsidRPr="00157798">
        <w:rPr>
          <w:rFonts w:ascii="Palatino Linotype" w:eastAsia="Palatino Linotype" w:hAnsi="Palatino Linotype" w:cs="Palatino Linotype"/>
          <w:b/>
          <w:sz w:val="24"/>
          <w:szCs w:val="24"/>
        </w:rPr>
        <w:t xml:space="preserve">Cuarto y Quinto </w:t>
      </w:r>
      <w:r w:rsidRPr="00157798">
        <w:rPr>
          <w:rFonts w:ascii="Palatino Linotype" w:eastAsia="Palatino Linotype" w:hAnsi="Palatino Linotype" w:cs="Palatino Linotype"/>
          <w:sz w:val="24"/>
          <w:szCs w:val="24"/>
        </w:rPr>
        <w:t>de esta resolución, haga entrega, vía SAIMEX, previa búsqueda exhaustiva y razonable, en versión pública de ser procedente, de lo siguiente en formato PDF o en el formato en que se hubiera generado:</w:t>
      </w:r>
    </w:p>
    <w:p w14:paraId="55DF0D5A"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1.</w:t>
      </w:r>
      <w:r w:rsidRPr="00C26324">
        <w:rPr>
          <w:rFonts w:ascii="Palatino Linotype" w:eastAsia="Palatino Linotype" w:hAnsi="Palatino Linotype" w:cs="Palatino Linotype"/>
          <w:sz w:val="24"/>
          <w:szCs w:val="24"/>
        </w:rPr>
        <w:tab/>
        <w:t>Acta o documento análogo mediante el cual se implementó el Sistema Institucional de Archivos.</w:t>
      </w:r>
    </w:p>
    <w:p w14:paraId="69101680"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2.</w:t>
      </w:r>
      <w:r w:rsidRPr="00C26324">
        <w:rPr>
          <w:rFonts w:ascii="Palatino Linotype" w:eastAsia="Palatino Linotype" w:hAnsi="Palatino Linotype" w:cs="Palatino Linotype"/>
          <w:sz w:val="24"/>
          <w:szCs w:val="24"/>
        </w:rPr>
        <w:tab/>
        <w:t>Acta o documento análogo mediante el cual se conformó el Grupo interdisciplinario para los ejercicios 2019, 2020 y 2021.</w:t>
      </w:r>
    </w:p>
    <w:p w14:paraId="293C206A"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3.</w:t>
      </w:r>
      <w:r w:rsidRPr="00C26324">
        <w:rPr>
          <w:rFonts w:ascii="Palatino Linotype" w:eastAsia="Palatino Linotype" w:hAnsi="Palatino Linotype" w:cs="Palatino Linotype"/>
          <w:sz w:val="24"/>
          <w:szCs w:val="24"/>
        </w:rPr>
        <w:tab/>
        <w:t>Soporte documental en el que conste la instrumentación del Sistema de Administración de Archivos y Gestión Documental o el Sistema Automatizado para la Gestión Documental y Administración de Archivos.</w:t>
      </w:r>
    </w:p>
    <w:p w14:paraId="02B45C47"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4.</w:t>
      </w:r>
      <w:r w:rsidRPr="00C26324">
        <w:rPr>
          <w:rFonts w:ascii="Palatino Linotype" w:eastAsia="Palatino Linotype" w:hAnsi="Palatino Linotype" w:cs="Palatino Linotype"/>
          <w:sz w:val="24"/>
          <w:szCs w:val="24"/>
        </w:rPr>
        <w:tab/>
        <w:t>Perfil de metadatos mínimo Sistema de Administración de Archivos y Gestión Documental o el Sistema Automatizado Para la Gestión Documental y Administración de Archivos.</w:t>
      </w:r>
    </w:p>
    <w:p w14:paraId="5C44B422"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5.</w:t>
      </w:r>
      <w:r w:rsidRPr="00C26324">
        <w:rPr>
          <w:rFonts w:ascii="Palatino Linotype" w:eastAsia="Palatino Linotype" w:hAnsi="Palatino Linotype" w:cs="Palatino Linotype"/>
          <w:sz w:val="24"/>
          <w:szCs w:val="24"/>
        </w:rPr>
        <w:tab/>
        <w:t>Cuadros Generales de Clasificación Archivística y documentos mediante los cuales fueron aprobados.</w:t>
      </w:r>
    </w:p>
    <w:p w14:paraId="52BF59DD"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6.</w:t>
      </w:r>
      <w:r w:rsidRPr="00C26324">
        <w:rPr>
          <w:rFonts w:ascii="Palatino Linotype" w:eastAsia="Palatino Linotype" w:hAnsi="Palatino Linotype" w:cs="Palatino Linotype"/>
          <w:sz w:val="24"/>
          <w:szCs w:val="24"/>
        </w:rPr>
        <w:tab/>
        <w:t xml:space="preserve">Documentos que desarrollen la metodología que fue aprobada para el desarrollo del Cuadro General de Clasificación Archivística. </w:t>
      </w:r>
    </w:p>
    <w:p w14:paraId="79881CA3" w14:textId="7DA70BB3" w:rsidR="00E63AE5" w:rsidRDefault="00C26324" w:rsidP="00E63AE5">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7.</w:t>
      </w:r>
      <w:r w:rsidRPr="00C26324">
        <w:rPr>
          <w:rFonts w:ascii="Palatino Linotype" w:eastAsia="Palatino Linotype" w:hAnsi="Palatino Linotype" w:cs="Palatino Linotype"/>
          <w:sz w:val="24"/>
          <w:szCs w:val="24"/>
        </w:rPr>
        <w:tab/>
        <w:t>Cat</w:t>
      </w:r>
      <w:r w:rsidR="00E63AE5">
        <w:rPr>
          <w:rFonts w:ascii="Palatino Linotype" w:eastAsia="Palatino Linotype" w:hAnsi="Palatino Linotype" w:cs="Palatino Linotype"/>
          <w:sz w:val="24"/>
          <w:szCs w:val="24"/>
        </w:rPr>
        <w:t>álogo de Disposición Documental y</w:t>
      </w:r>
      <w:r w:rsidRPr="00C26324">
        <w:rPr>
          <w:rFonts w:ascii="Palatino Linotype" w:eastAsia="Palatino Linotype" w:hAnsi="Palatino Linotype" w:cs="Palatino Linotype"/>
          <w:sz w:val="24"/>
          <w:szCs w:val="24"/>
        </w:rPr>
        <w:t xml:space="preserve"> documento por el cual se aprobó</w:t>
      </w:r>
      <w:r w:rsidR="00E63AE5">
        <w:rPr>
          <w:rFonts w:ascii="Palatino Linotype" w:eastAsia="Palatino Linotype" w:hAnsi="Palatino Linotype" w:cs="Palatino Linotype"/>
          <w:sz w:val="24"/>
          <w:szCs w:val="24"/>
        </w:rPr>
        <w:t>, así como el documento que dé cuenta de la metodología desarrollada.</w:t>
      </w:r>
    </w:p>
    <w:p w14:paraId="732D2348" w14:textId="75BF8E1A" w:rsidR="00C26324" w:rsidRPr="00C26324" w:rsidRDefault="00C26324" w:rsidP="00E63AE5">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lastRenderedPageBreak/>
        <w:t>8.</w:t>
      </w:r>
      <w:r w:rsidRPr="00C26324">
        <w:rPr>
          <w:rFonts w:ascii="Palatino Linotype" w:eastAsia="Palatino Linotype" w:hAnsi="Palatino Linotype" w:cs="Palatino Linotype"/>
          <w:sz w:val="24"/>
          <w:szCs w:val="24"/>
        </w:rPr>
        <w:tab/>
        <w:t>Formato Institucional de Inventario de Archivo Histórico, Trasferencias Primaria, Secundaria y Baja Documental.</w:t>
      </w:r>
    </w:p>
    <w:p w14:paraId="25AF88EE" w14:textId="0F06D723"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9.</w:t>
      </w:r>
      <w:r w:rsidRPr="00C26324">
        <w:rPr>
          <w:rFonts w:ascii="Palatino Linotype" w:eastAsia="Palatino Linotype" w:hAnsi="Palatino Linotype" w:cs="Palatino Linotype"/>
          <w:sz w:val="24"/>
          <w:szCs w:val="24"/>
        </w:rPr>
        <w:tab/>
        <w:t>Guías de Archivo Documental con las que cuentan y liga</w:t>
      </w:r>
      <w:r w:rsidR="00E63AE5">
        <w:rPr>
          <w:rFonts w:ascii="Palatino Linotype" w:eastAsia="Palatino Linotype" w:hAnsi="Palatino Linotype" w:cs="Palatino Linotype"/>
          <w:sz w:val="24"/>
          <w:szCs w:val="24"/>
        </w:rPr>
        <w:t xml:space="preserve"> electrónica</w:t>
      </w:r>
      <w:r w:rsidRPr="00C26324">
        <w:rPr>
          <w:rFonts w:ascii="Palatino Linotype" w:eastAsia="Palatino Linotype" w:hAnsi="Palatino Linotype" w:cs="Palatino Linotype"/>
          <w:sz w:val="24"/>
          <w:szCs w:val="24"/>
        </w:rPr>
        <w:t xml:space="preserve"> donde está publicada para su consulta.</w:t>
      </w:r>
    </w:p>
    <w:p w14:paraId="5A24CB08" w14:textId="5CCFC046"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10.</w:t>
      </w:r>
      <w:r w:rsidRPr="00C26324">
        <w:rPr>
          <w:rFonts w:ascii="Palatino Linotype" w:eastAsia="Palatino Linotype" w:hAnsi="Palatino Linotype" w:cs="Palatino Linotype"/>
          <w:sz w:val="24"/>
          <w:szCs w:val="24"/>
        </w:rPr>
        <w:tab/>
        <w:t>Índice de Información Reservada con que se cuente y liga</w:t>
      </w:r>
      <w:r w:rsidR="00E63AE5">
        <w:rPr>
          <w:rFonts w:ascii="Palatino Linotype" w:eastAsia="Palatino Linotype" w:hAnsi="Palatino Linotype" w:cs="Palatino Linotype"/>
          <w:sz w:val="24"/>
          <w:szCs w:val="24"/>
        </w:rPr>
        <w:t xml:space="preserve"> electrónica</w:t>
      </w:r>
      <w:r w:rsidRPr="00C26324">
        <w:rPr>
          <w:rFonts w:ascii="Palatino Linotype" w:eastAsia="Palatino Linotype" w:hAnsi="Palatino Linotype" w:cs="Palatino Linotype"/>
          <w:sz w:val="24"/>
          <w:szCs w:val="24"/>
        </w:rPr>
        <w:t xml:space="preserve"> donde se encuentra publicada para su consulta.</w:t>
      </w:r>
    </w:p>
    <w:p w14:paraId="508DD111"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11.</w:t>
      </w:r>
      <w:r w:rsidRPr="00C26324">
        <w:rPr>
          <w:rFonts w:ascii="Palatino Linotype" w:eastAsia="Palatino Linotype" w:hAnsi="Palatino Linotype" w:cs="Palatino Linotype"/>
          <w:sz w:val="24"/>
          <w:szCs w:val="24"/>
        </w:rPr>
        <w:tab/>
        <w:t xml:space="preserve">Documento que dé cuenta del número de archivos de trámite con los que cuenta el Sujeto Obligado, atendiendo a su estructura orgánica. </w:t>
      </w:r>
    </w:p>
    <w:p w14:paraId="6B9A46E0" w14:textId="6A481900"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12.</w:t>
      </w:r>
      <w:r w:rsidRPr="00C26324">
        <w:rPr>
          <w:rFonts w:ascii="Palatino Linotype" w:eastAsia="Palatino Linotype" w:hAnsi="Palatino Linotype" w:cs="Palatino Linotype"/>
          <w:sz w:val="24"/>
          <w:szCs w:val="24"/>
        </w:rPr>
        <w:tab/>
        <w:t>Estructura Orgánica del Sujeto Obligado</w:t>
      </w:r>
      <w:r w:rsidR="00E63AE5">
        <w:rPr>
          <w:rFonts w:ascii="Palatino Linotype" w:eastAsia="Palatino Linotype" w:hAnsi="Palatino Linotype" w:cs="Palatino Linotype"/>
          <w:sz w:val="24"/>
          <w:szCs w:val="24"/>
        </w:rPr>
        <w:t xml:space="preserve"> actualizada al 08 de febrero de dos mil veintidós</w:t>
      </w:r>
      <w:r w:rsidRPr="00C26324">
        <w:rPr>
          <w:rFonts w:ascii="Palatino Linotype" w:eastAsia="Palatino Linotype" w:hAnsi="Palatino Linotype" w:cs="Palatino Linotype"/>
          <w:sz w:val="24"/>
          <w:szCs w:val="24"/>
        </w:rPr>
        <w:t>.</w:t>
      </w:r>
    </w:p>
    <w:p w14:paraId="189DE714" w14:textId="338802E9"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13.</w:t>
      </w:r>
      <w:r w:rsidRPr="00C26324">
        <w:rPr>
          <w:rFonts w:ascii="Palatino Linotype" w:eastAsia="Palatino Linotype" w:hAnsi="Palatino Linotype" w:cs="Palatino Linotype"/>
          <w:sz w:val="24"/>
          <w:szCs w:val="24"/>
        </w:rPr>
        <w:tab/>
        <w:t xml:space="preserve">Documento que </w:t>
      </w:r>
      <w:r w:rsidR="00E63AE5">
        <w:rPr>
          <w:rFonts w:ascii="Palatino Linotype" w:eastAsia="Palatino Linotype" w:hAnsi="Palatino Linotype" w:cs="Palatino Linotype"/>
          <w:sz w:val="24"/>
          <w:szCs w:val="24"/>
        </w:rPr>
        <w:t>dé</w:t>
      </w:r>
      <w:r w:rsidRPr="00C26324">
        <w:rPr>
          <w:rFonts w:ascii="Palatino Linotype" w:eastAsia="Palatino Linotype" w:hAnsi="Palatino Linotype" w:cs="Palatino Linotype"/>
          <w:sz w:val="24"/>
          <w:szCs w:val="24"/>
        </w:rPr>
        <w:t xml:space="preserve"> cuenta de los</w:t>
      </w:r>
      <w:r w:rsidR="00E63AE5">
        <w:rPr>
          <w:rFonts w:ascii="Palatino Linotype" w:eastAsia="Palatino Linotype" w:hAnsi="Palatino Linotype" w:cs="Palatino Linotype"/>
          <w:sz w:val="24"/>
          <w:szCs w:val="24"/>
        </w:rPr>
        <w:t xml:space="preserve"> nombramientos de los</w:t>
      </w:r>
      <w:r w:rsidRPr="00C26324">
        <w:rPr>
          <w:rFonts w:ascii="Palatino Linotype" w:eastAsia="Palatino Linotype" w:hAnsi="Palatino Linotype" w:cs="Palatino Linotype"/>
          <w:sz w:val="24"/>
          <w:szCs w:val="24"/>
        </w:rPr>
        <w:t xml:space="preserve"> servidores públicos responsables del archivo de trámite.</w:t>
      </w:r>
    </w:p>
    <w:p w14:paraId="7CB6ACB9"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14.</w:t>
      </w:r>
      <w:r w:rsidRPr="00C26324">
        <w:rPr>
          <w:rFonts w:ascii="Palatino Linotype" w:eastAsia="Palatino Linotype" w:hAnsi="Palatino Linotype" w:cs="Palatino Linotype"/>
          <w:sz w:val="24"/>
          <w:szCs w:val="24"/>
        </w:rPr>
        <w:tab/>
        <w:t>Inventario de Archivo de Concentración.</w:t>
      </w:r>
    </w:p>
    <w:p w14:paraId="070D39D5"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15.</w:t>
      </w:r>
      <w:r w:rsidRPr="00C26324">
        <w:rPr>
          <w:rFonts w:ascii="Palatino Linotype" w:eastAsia="Palatino Linotype" w:hAnsi="Palatino Linotype" w:cs="Palatino Linotype"/>
          <w:sz w:val="24"/>
          <w:szCs w:val="24"/>
        </w:rPr>
        <w:tab/>
        <w:t>Documento que dé cuenta de las transferencias primarias.</w:t>
      </w:r>
    </w:p>
    <w:p w14:paraId="21706757"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16.</w:t>
      </w:r>
      <w:r w:rsidRPr="00C26324">
        <w:rPr>
          <w:rFonts w:ascii="Palatino Linotype" w:eastAsia="Palatino Linotype" w:hAnsi="Palatino Linotype" w:cs="Palatino Linotype"/>
          <w:sz w:val="24"/>
          <w:szCs w:val="24"/>
        </w:rPr>
        <w:tab/>
        <w:t>Inventario de expedientes clasificados como reservados.</w:t>
      </w:r>
    </w:p>
    <w:p w14:paraId="7039289A"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17.</w:t>
      </w:r>
      <w:r w:rsidRPr="00C26324">
        <w:rPr>
          <w:rFonts w:ascii="Palatino Linotype" w:eastAsia="Palatino Linotype" w:hAnsi="Palatino Linotype" w:cs="Palatino Linotype"/>
          <w:sz w:val="24"/>
          <w:szCs w:val="24"/>
        </w:rPr>
        <w:tab/>
        <w:t>Documento que dé cuenta de los expedientes confidenciales, localizados en el archivo de concentración.</w:t>
      </w:r>
    </w:p>
    <w:p w14:paraId="5BD79E65" w14:textId="6E0C239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18.</w:t>
      </w:r>
      <w:r w:rsidRPr="00C26324">
        <w:rPr>
          <w:rFonts w:ascii="Palatino Linotype" w:eastAsia="Palatino Linotype" w:hAnsi="Palatino Linotype" w:cs="Palatino Linotype"/>
          <w:sz w:val="24"/>
          <w:szCs w:val="24"/>
        </w:rPr>
        <w:tab/>
        <w:t>Transferencias secundarias realizadas.</w:t>
      </w:r>
    </w:p>
    <w:p w14:paraId="79E46BAB"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19.</w:t>
      </w:r>
      <w:r w:rsidRPr="00C26324">
        <w:rPr>
          <w:rFonts w:ascii="Palatino Linotype" w:eastAsia="Palatino Linotype" w:hAnsi="Palatino Linotype" w:cs="Palatino Linotype"/>
          <w:sz w:val="24"/>
          <w:szCs w:val="24"/>
        </w:rPr>
        <w:tab/>
        <w:t>Documento que dé cuenta del área y/o personal que se encarga de la selección final.</w:t>
      </w:r>
    </w:p>
    <w:p w14:paraId="4B037D4D"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20.</w:t>
      </w:r>
      <w:r w:rsidRPr="00C26324">
        <w:rPr>
          <w:rFonts w:ascii="Palatino Linotype" w:eastAsia="Palatino Linotype" w:hAnsi="Palatino Linotype" w:cs="Palatino Linotype"/>
          <w:sz w:val="24"/>
          <w:szCs w:val="24"/>
        </w:rPr>
        <w:tab/>
        <w:t>Soporte documental que dé cuenta de la difusión del acervo documental del archivo histórico.</w:t>
      </w:r>
    </w:p>
    <w:p w14:paraId="5FEAC850"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lastRenderedPageBreak/>
        <w:t>21.</w:t>
      </w:r>
      <w:r w:rsidRPr="00C26324">
        <w:rPr>
          <w:rFonts w:ascii="Palatino Linotype" w:eastAsia="Palatino Linotype" w:hAnsi="Palatino Linotype" w:cs="Palatino Linotype"/>
          <w:sz w:val="24"/>
          <w:szCs w:val="24"/>
        </w:rPr>
        <w:tab/>
        <w:t>Evidencia de conocimientos, habilidades, competencias y experiencia del Responsable de Archivo Histórico.</w:t>
      </w:r>
    </w:p>
    <w:p w14:paraId="4D13A0FE" w14:textId="379BF35B"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22.</w:t>
      </w:r>
      <w:r w:rsidRPr="00C26324">
        <w:rPr>
          <w:rFonts w:ascii="Palatino Linotype" w:eastAsia="Palatino Linotype" w:hAnsi="Palatino Linotype" w:cs="Palatino Linotype"/>
          <w:sz w:val="24"/>
          <w:szCs w:val="24"/>
        </w:rPr>
        <w:tab/>
        <w:t xml:space="preserve">Programas y </w:t>
      </w:r>
      <w:r w:rsidR="00E63AE5">
        <w:rPr>
          <w:rFonts w:ascii="Palatino Linotype" w:eastAsia="Palatino Linotype" w:hAnsi="Palatino Linotype" w:cs="Palatino Linotype"/>
          <w:sz w:val="24"/>
          <w:szCs w:val="24"/>
        </w:rPr>
        <w:t>a</w:t>
      </w:r>
      <w:r w:rsidRPr="00C26324">
        <w:rPr>
          <w:rFonts w:ascii="Palatino Linotype" w:eastAsia="Palatino Linotype" w:hAnsi="Palatino Linotype" w:cs="Palatino Linotype"/>
          <w:sz w:val="24"/>
          <w:szCs w:val="24"/>
        </w:rPr>
        <w:t>ctividades tendientes a realizar la difusión del acervo documental.</w:t>
      </w:r>
    </w:p>
    <w:p w14:paraId="05141AC0"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23.</w:t>
      </w:r>
      <w:r w:rsidRPr="00C26324">
        <w:rPr>
          <w:rFonts w:ascii="Palatino Linotype" w:eastAsia="Palatino Linotype" w:hAnsi="Palatino Linotype" w:cs="Palatino Linotype"/>
          <w:sz w:val="24"/>
          <w:szCs w:val="24"/>
        </w:rPr>
        <w:tab/>
        <w:t>Programas anuales de Desarrollo Archivístico de los ejercicios 2019, 2020, 2021 y 2022.</w:t>
      </w:r>
    </w:p>
    <w:p w14:paraId="6F52EF7E"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24.</w:t>
      </w:r>
      <w:r w:rsidRPr="00C26324">
        <w:rPr>
          <w:rFonts w:ascii="Palatino Linotype" w:eastAsia="Palatino Linotype" w:hAnsi="Palatino Linotype" w:cs="Palatino Linotype"/>
          <w:sz w:val="24"/>
          <w:szCs w:val="24"/>
        </w:rPr>
        <w:tab/>
        <w:t>Formato institucional para el préstamo de archivo de expedientes.</w:t>
      </w:r>
    </w:p>
    <w:p w14:paraId="5BBABA5F" w14:textId="74D3CB2A"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25.</w:t>
      </w:r>
      <w:r w:rsidRPr="00C26324">
        <w:rPr>
          <w:rFonts w:ascii="Palatino Linotype" w:eastAsia="Palatino Linotype" w:hAnsi="Palatino Linotype" w:cs="Palatino Linotype"/>
          <w:sz w:val="24"/>
          <w:szCs w:val="24"/>
        </w:rPr>
        <w:tab/>
        <w:t>Informes de cumplimiento del Programa Institucional de Desarrollo Archivístico de los ejercicios 2019, 2020 y 2021.</w:t>
      </w:r>
    </w:p>
    <w:p w14:paraId="258CA342"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26.</w:t>
      </w:r>
      <w:r w:rsidRPr="00C26324">
        <w:rPr>
          <w:rFonts w:ascii="Palatino Linotype" w:eastAsia="Palatino Linotype" w:hAnsi="Palatino Linotype" w:cs="Palatino Linotype"/>
          <w:sz w:val="24"/>
          <w:szCs w:val="24"/>
        </w:rPr>
        <w:tab/>
        <w:t>Documento que dé cuenta de la publicación de los Programas Anuales de Desarrollo Archivístico y los informes de cumplimiento respectivos en el Portal Oficial del Sujeto Obligado de los ejercicios 2019, 2020, 2021 y 2022.</w:t>
      </w:r>
    </w:p>
    <w:p w14:paraId="1F5FDF2A"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27.</w:t>
      </w:r>
      <w:r w:rsidRPr="00C26324">
        <w:rPr>
          <w:rFonts w:ascii="Palatino Linotype" w:eastAsia="Palatino Linotype" w:hAnsi="Palatino Linotype" w:cs="Palatino Linotype"/>
          <w:sz w:val="24"/>
          <w:szCs w:val="24"/>
        </w:rPr>
        <w:tab/>
        <w:t>Documento que dé cuenta el año desde que se cuenta con el programa de Preservación Digital.</w:t>
      </w:r>
    </w:p>
    <w:p w14:paraId="3C010CF9"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28.</w:t>
      </w:r>
      <w:r w:rsidRPr="00C26324">
        <w:rPr>
          <w:rFonts w:ascii="Palatino Linotype" w:eastAsia="Palatino Linotype" w:hAnsi="Palatino Linotype" w:cs="Palatino Linotype"/>
          <w:sz w:val="24"/>
          <w:szCs w:val="24"/>
        </w:rPr>
        <w:tab/>
        <w:t>Personal que intervino en la planeación, desarrollo y puesta en marcha de Programa de Preservación Digital.</w:t>
      </w:r>
    </w:p>
    <w:p w14:paraId="0F5B8793"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29.</w:t>
      </w:r>
      <w:r w:rsidRPr="00C26324">
        <w:rPr>
          <w:rFonts w:ascii="Palatino Linotype" w:eastAsia="Palatino Linotype" w:hAnsi="Palatino Linotype" w:cs="Palatino Linotype"/>
          <w:sz w:val="24"/>
          <w:szCs w:val="24"/>
        </w:rPr>
        <w:tab/>
        <w:t xml:space="preserve">Programa de Seguridad de la información vigente al 08 de febrero de 2022, así como el Documento del cual se desprenda el área encargada de su elaboración. </w:t>
      </w:r>
    </w:p>
    <w:p w14:paraId="456CC115"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30.</w:t>
      </w:r>
      <w:r w:rsidRPr="00C26324">
        <w:rPr>
          <w:rFonts w:ascii="Palatino Linotype" w:eastAsia="Palatino Linotype" w:hAnsi="Palatino Linotype" w:cs="Palatino Linotype"/>
          <w:sz w:val="24"/>
          <w:szCs w:val="24"/>
        </w:rPr>
        <w:tab/>
        <w:t>Documento soporte que dé cuenta del año desde que inició el uso de indicadores en sus archivos.</w:t>
      </w:r>
    </w:p>
    <w:p w14:paraId="783822AF"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31.</w:t>
      </w:r>
      <w:r w:rsidRPr="00C26324">
        <w:rPr>
          <w:rFonts w:ascii="Palatino Linotype" w:eastAsia="Palatino Linotype" w:hAnsi="Palatino Linotype" w:cs="Palatino Linotype"/>
          <w:sz w:val="24"/>
          <w:szCs w:val="24"/>
        </w:rPr>
        <w:tab/>
        <w:t>Formato de carátula de expedientes, pestañas, cejas o marbetes.</w:t>
      </w:r>
    </w:p>
    <w:p w14:paraId="1C978E89"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32.</w:t>
      </w:r>
      <w:r w:rsidRPr="00C26324">
        <w:rPr>
          <w:rFonts w:ascii="Palatino Linotype" w:eastAsia="Palatino Linotype" w:hAnsi="Palatino Linotype" w:cs="Palatino Linotype"/>
          <w:sz w:val="24"/>
          <w:szCs w:val="24"/>
        </w:rPr>
        <w:tab/>
        <w:t>Documento que refiera el área, unidad o autoridad que autoriza los formatos de carátula de expedientes, pestañas, cejas o marbetes.</w:t>
      </w:r>
    </w:p>
    <w:p w14:paraId="7D43D417"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lastRenderedPageBreak/>
        <w:t>33.</w:t>
      </w:r>
      <w:r w:rsidRPr="00C26324">
        <w:rPr>
          <w:rFonts w:ascii="Palatino Linotype" w:eastAsia="Palatino Linotype" w:hAnsi="Palatino Linotype" w:cs="Palatino Linotype"/>
          <w:sz w:val="24"/>
          <w:szCs w:val="24"/>
        </w:rPr>
        <w:tab/>
        <w:t xml:space="preserve"> Programa de atención a los archivos de trámite de los años 2019, 2020 y 2021.</w:t>
      </w:r>
    </w:p>
    <w:p w14:paraId="2E2C6AA5"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34.</w:t>
      </w:r>
      <w:r w:rsidRPr="00C26324">
        <w:rPr>
          <w:rFonts w:ascii="Palatino Linotype" w:eastAsia="Palatino Linotype" w:hAnsi="Palatino Linotype" w:cs="Palatino Linotype"/>
          <w:sz w:val="24"/>
          <w:szCs w:val="24"/>
        </w:rPr>
        <w:tab/>
        <w:t>Acta o reporte que den cuenta de las transferencias primarias.</w:t>
      </w:r>
    </w:p>
    <w:p w14:paraId="7904122E"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35.</w:t>
      </w:r>
      <w:r w:rsidRPr="00C26324">
        <w:rPr>
          <w:rFonts w:ascii="Palatino Linotype" w:eastAsia="Palatino Linotype" w:hAnsi="Palatino Linotype" w:cs="Palatino Linotype"/>
          <w:sz w:val="24"/>
          <w:szCs w:val="24"/>
        </w:rPr>
        <w:tab/>
        <w:t>Procedimiento para transferencia primaria.</w:t>
      </w:r>
    </w:p>
    <w:p w14:paraId="2C3A718A" w14:textId="51BAD91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36.</w:t>
      </w:r>
      <w:r w:rsidRPr="00C26324">
        <w:rPr>
          <w:rFonts w:ascii="Palatino Linotype" w:eastAsia="Palatino Linotype" w:hAnsi="Palatino Linotype" w:cs="Palatino Linotype"/>
          <w:sz w:val="24"/>
          <w:szCs w:val="24"/>
        </w:rPr>
        <w:tab/>
        <w:t>Documentos que den cuenta de las transferencias secundarias</w:t>
      </w:r>
      <w:r w:rsidR="00E63AE5">
        <w:rPr>
          <w:rFonts w:ascii="Palatino Linotype" w:eastAsia="Palatino Linotype" w:hAnsi="Palatino Linotype" w:cs="Palatino Linotype"/>
          <w:sz w:val="24"/>
          <w:szCs w:val="24"/>
        </w:rPr>
        <w:t>.</w:t>
      </w:r>
    </w:p>
    <w:p w14:paraId="5922744D"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37.</w:t>
      </w:r>
      <w:r w:rsidRPr="00C26324">
        <w:rPr>
          <w:rFonts w:ascii="Palatino Linotype" w:eastAsia="Palatino Linotype" w:hAnsi="Palatino Linotype" w:cs="Palatino Linotype"/>
          <w:sz w:val="24"/>
          <w:szCs w:val="24"/>
        </w:rPr>
        <w:tab/>
        <w:t>Procedimientos y criterios utilizados para las transferencias secundarias.</w:t>
      </w:r>
    </w:p>
    <w:p w14:paraId="19D49E85"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38.</w:t>
      </w:r>
      <w:r w:rsidRPr="00C26324">
        <w:rPr>
          <w:rFonts w:ascii="Palatino Linotype" w:eastAsia="Palatino Linotype" w:hAnsi="Palatino Linotype" w:cs="Palatino Linotype"/>
          <w:sz w:val="24"/>
          <w:szCs w:val="24"/>
        </w:rPr>
        <w:tab/>
        <w:t>Documento que dé cuenta del programa de digitalización.</w:t>
      </w:r>
    </w:p>
    <w:p w14:paraId="0CD2010D"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39.</w:t>
      </w:r>
      <w:r w:rsidRPr="00C26324">
        <w:rPr>
          <w:rFonts w:ascii="Palatino Linotype" w:eastAsia="Palatino Linotype" w:hAnsi="Palatino Linotype" w:cs="Palatino Linotype"/>
          <w:sz w:val="24"/>
          <w:szCs w:val="24"/>
        </w:rPr>
        <w:tab/>
        <w:t>Área y/o  personal que determina los criterios para el manejo de los documentos electrónicos.</w:t>
      </w:r>
    </w:p>
    <w:p w14:paraId="6F7F140E" w14:textId="5EF40042"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40.</w:t>
      </w:r>
      <w:r w:rsidRPr="00C26324">
        <w:rPr>
          <w:rFonts w:ascii="Palatino Linotype" w:eastAsia="Palatino Linotype" w:hAnsi="Palatino Linotype" w:cs="Palatino Linotype"/>
          <w:sz w:val="24"/>
          <w:szCs w:val="24"/>
        </w:rPr>
        <w:tab/>
        <w:t>Documento que permita identificar el uso de una red de servicios remotos para la administración de documentos digitales</w:t>
      </w:r>
      <w:r w:rsidR="00E63AE5">
        <w:rPr>
          <w:rFonts w:ascii="Palatino Linotype" w:eastAsia="Palatino Linotype" w:hAnsi="Palatino Linotype" w:cs="Palatino Linotype"/>
          <w:sz w:val="24"/>
          <w:szCs w:val="24"/>
        </w:rPr>
        <w:t>.</w:t>
      </w:r>
    </w:p>
    <w:p w14:paraId="79315019"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41.</w:t>
      </w:r>
      <w:r w:rsidRPr="00C26324">
        <w:rPr>
          <w:rFonts w:ascii="Palatino Linotype" w:eastAsia="Palatino Linotype" w:hAnsi="Palatino Linotype" w:cs="Palatino Linotype"/>
          <w:sz w:val="24"/>
          <w:szCs w:val="24"/>
        </w:rPr>
        <w:tab/>
        <w:t>Documento donde conste el programa de preservación digital 2019, 2020 y 2021.</w:t>
      </w:r>
    </w:p>
    <w:p w14:paraId="73DAC863"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42.</w:t>
      </w:r>
      <w:r w:rsidRPr="00C26324">
        <w:rPr>
          <w:rFonts w:ascii="Palatino Linotype" w:eastAsia="Palatino Linotype" w:hAnsi="Palatino Linotype" w:cs="Palatino Linotype"/>
          <w:sz w:val="24"/>
          <w:szCs w:val="24"/>
        </w:rPr>
        <w:tab/>
        <w:t>Último acuerdo emitido en virtud de la destrucción y/o baja de documentos que por su vigencia, conllevaran dicho tratamiento, y documentos correspondientes a la última baja documental de la que se tenga registro en los archivos del Sujeto Obligado.</w:t>
      </w:r>
    </w:p>
    <w:p w14:paraId="2B46812A"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43.</w:t>
      </w:r>
      <w:r w:rsidRPr="00C26324">
        <w:rPr>
          <w:rFonts w:ascii="Palatino Linotype" w:eastAsia="Palatino Linotype" w:hAnsi="Palatino Linotype" w:cs="Palatino Linotype"/>
          <w:sz w:val="24"/>
          <w:szCs w:val="24"/>
        </w:rPr>
        <w:tab/>
        <w:t>Actas de baja documental, especificando cual es la primera y última con que cuentan.</w:t>
      </w:r>
    </w:p>
    <w:p w14:paraId="4AD60432"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44.</w:t>
      </w:r>
      <w:r w:rsidRPr="00C26324">
        <w:rPr>
          <w:rFonts w:ascii="Palatino Linotype" w:eastAsia="Palatino Linotype" w:hAnsi="Palatino Linotype" w:cs="Palatino Linotype"/>
          <w:sz w:val="24"/>
          <w:szCs w:val="24"/>
        </w:rPr>
        <w:tab/>
        <w:t>Personal encargado de determinar la baja documental.</w:t>
      </w:r>
    </w:p>
    <w:p w14:paraId="0F6BC723"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45.</w:t>
      </w:r>
      <w:r w:rsidRPr="00C26324">
        <w:rPr>
          <w:rFonts w:ascii="Palatino Linotype" w:eastAsia="Palatino Linotype" w:hAnsi="Palatino Linotype" w:cs="Palatino Linotype"/>
          <w:sz w:val="24"/>
          <w:szCs w:val="24"/>
        </w:rPr>
        <w:tab/>
        <w:t>Procedimiento para la realización de las transferencias secundarias o baja documental.</w:t>
      </w:r>
    </w:p>
    <w:p w14:paraId="34C33C71"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46.</w:t>
      </w:r>
      <w:r w:rsidRPr="00C26324">
        <w:rPr>
          <w:rFonts w:ascii="Palatino Linotype" w:eastAsia="Palatino Linotype" w:hAnsi="Palatino Linotype" w:cs="Palatino Linotype"/>
          <w:sz w:val="24"/>
          <w:szCs w:val="24"/>
        </w:rPr>
        <w:tab/>
        <w:t>Área o personal encargado de determinar la baja documental y destrucción de archivos.</w:t>
      </w:r>
    </w:p>
    <w:p w14:paraId="40F293C4"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lastRenderedPageBreak/>
        <w:t>47.</w:t>
      </w:r>
      <w:r w:rsidRPr="00C26324">
        <w:rPr>
          <w:rFonts w:ascii="Palatino Linotype" w:eastAsia="Palatino Linotype" w:hAnsi="Palatino Linotype" w:cs="Palatino Linotype"/>
          <w:sz w:val="24"/>
          <w:szCs w:val="24"/>
        </w:rPr>
        <w:tab/>
        <w:t>Documentos donde consten los medios que se utilizan para dar cuenta de la difusión de Documentos Históricos.</w:t>
      </w:r>
    </w:p>
    <w:p w14:paraId="351BA271"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48.</w:t>
      </w:r>
      <w:r w:rsidRPr="00C26324">
        <w:rPr>
          <w:rFonts w:ascii="Palatino Linotype" w:eastAsia="Palatino Linotype" w:hAnsi="Palatino Linotype" w:cs="Palatino Linotype"/>
          <w:sz w:val="24"/>
          <w:szCs w:val="24"/>
        </w:rPr>
        <w:tab/>
        <w:t>Programa de Seguridad de los Archivos vigente a dos mil veintidós.</w:t>
      </w:r>
    </w:p>
    <w:p w14:paraId="00339389"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49.</w:t>
      </w:r>
      <w:r w:rsidRPr="00C26324">
        <w:rPr>
          <w:rFonts w:ascii="Palatino Linotype" w:eastAsia="Palatino Linotype" w:hAnsi="Palatino Linotype" w:cs="Palatino Linotype"/>
          <w:sz w:val="24"/>
          <w:szCs w:val="24"/>
        </w:rPr>
        <w:tab/>
        <w:t>Documento donde conste el Registro Nacional de Archivos 2021 y nombre del servidor público que lo validó.</w:t>
      </w:r>
    </w:p>
    <w:p w14:paraId="55AF9103"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50.</w:t>
      </w:r>
      <w:r w:rsidRPr="00C26324">
        <w:rPr>
          <w:rFonts w:ascii="Palatino Linotype" w:eastAsia="Palatino Linotype" w:hAnsi="Palatino Linotype" w:cs="Palatino Linotype"/>
          <w:sz w:val="24"/>
          <w:szCs w:val="24"/>
        </w:rPr>
        <w:tab/>
        <w:t>Documento que dé cuenta de cuantos archivos se encuentran en trámite en 2021.</w:t>
      </w:r>
    </w:p>
    <w:p w14:paraId="4B5AFA4E" w14:textId="77777777" w:rsidR="00C26324" w:rsidRP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51.</w:t>
      </w:r>
      <w:r w:rsidRPr="00C26324">
        <w:rPr>
          <w:rFonts w:ascii="Palatino Linotype" w:eastAsia="Palatino Linotype" w:hAnsi="Palatino Linotype" w:cs="Palatino Linotype"/>
          <w:sz w:val="24"/>
          <w:szCs w:val="24"/>
        </w:rPr>
        <w:tab/>
        <w:t>Soporte documental que dé cuenta de los instrumentos de control y consulta archivística que se entregaron con motivo de la entrega recepción de los archivos de trámite, concentración e histórico, por el cambio de administración 2019-2021 – 2022-2024.</w:t>
      </w:r>
    </w:p>
    <w:p w14:paraId="72E1775C" w14:textId="77777777" w:rsidR="00C26324" w:rsidRDefault="00C26324" w:rsidP="00C26324">
      <w:pPr>
        <w:spacing w:before="280" w:after="280"/>
        <w:ind w:left="360" w:right="49"/>
        <w:jc w:val="both"/>
        <w:rPr>
          <w:rFonts w:ascii="Palatino Linotype" w:eastAsia="Palatino Linotype" w:hAnsi="Palatino Linotype" w:cs="Palatino Linotype"/>
          <w:sz w:val="24"/>
          <w:szCs w:val="24"/>
        </w:rPr>
      </w:pPr>
      <w:r w:rsidRPr="00C26324">
        <w:rPr>
          <w:rFonts w:ascii="Palatino Linotype" w:eastAsia="Palatino Linotype" w:hAnsi="Palatino Linotype" w:cs="Palatino Linotype"/>
          <w:sz w:val="24"/>
          <w:szCs w:val="24"/>
        </w:rPr>
        <w:t>52.</w:t>
      </w:r>
      <w:r w:rsidRPr="00C26324">
        <w:rPr>
          <w:rFonts w:ascii="Palatino Linotype" w:eastAsia="Palatino Linotype" w:hAnsi="Palatino Linotype" w:cs="Palatino Linotype"/>
          <w:sz w:val="24"/>
          <w:szCs w:val="24"/>
        </w:rPr>
        <w:tab/>
        <w:t>Soporte documental dé cuenta de la capacitación impartida a los responsables del archivo de trámite para la entrega recepción de los archivos, derivado del cambio de administración 2019-2021 – 2022-2024, así como quien llevó a cabo la misma.</w:t>
      </w:r>
    </w:p>
    <w:p w14:paraId="7C25F3AE" w14:textId="75EB4CF3" w:rsidR="00E63AE5" w:rsidRDefault="00E63AE5" w:rsidP="00C26324">
      <w:pPr>
        <w:spacing w:before="280" w:after="280"/>
        <w:ind w:left="360" w:right="49"/>
        <w:jc w:val="both"/>
        <w:rPr>
          <w:rFonts w:ascii="Palatino Linotype" w:eastAsia="Palatino Linotype" w:hAnsi="Palatino Linotype" w:cs="Palatino Linotype"/>
          <w:sz w:val="24"/>
          <w:szCs w:val="24"/>
        </w:rPr>
      </w:pPr>
      <w:r>
        <w:rPr>
          <w:rFonts w:ascii="Palatino Linotype" w:eastAsia="Palatino Linotype" w:hAnsi="Palatino Linotype" w:cs="Palatino Linotype"/>
          <w:sz w:val="24"/>
          <w:szCs w:val="24"/>
        </w:rPr>
        <w:t xml:space="preserve">53. </w:t>
      </w:r>
      <w:r w:rsidRPr="00E63AE5">
        <w:rPr>
          <w:rFonts w:ascii="Palatino Linotype" w:eastAsia="Palatino Linotype" w:hAnsi="Palatino Linotype" w:cs="Palatino Linotype"/>
          <w:sz w:val="24"/>
          <w:szCs w:val="24"/>
        </w:rPr>
        <w:t>Documento o documentos que den cuenta de las auditorías administrativas practicadas a los archivos municipales en los años 2019, 2020 y 2021</w:t>
      </w:r>
      <w:r>
        <w:rPr>
          <w:rFonts w:ascii="Palatino Linotype" w:eastAsia="Palatino Linotype" w:hAnsi="Palatino Linotype" w:cs="Palatino Linotype"/>
          <w:sz w:val="24"/>
          <w:szCs w:val="24"/>
        </w:rPr>
        <w:t>.</w:t>
      </w:r>
    </w:p>
    <w:p w14:paraId="4C049CFB" w14:textId="4EAD096B" w:rsidR="00157798" w:rsidRPr="00157798" w:rsidRDefault="00157798" w:rsidP="00C26324">
      <w:pPr>
        <w:spacing w:before="280" w:after="280"/>
        <w:ind w:left="360" w:right="49"/>
        <w:jc w:val="both"/>
        <w:rPr>
          <w:rFonts w:ascii="Palatino Linotype" w:eastAsia="Palatino Linotype" w:hAnsi="Palatino Linotype" w:cs="Palatino Linotype"/>
          <w:i/>
          <w:sz w:val="24"/>
          <w:szCs w:val="24"/>
        </w:rPr>
      </w:pPr>
      <w:r w:rsidRPr="00157798">
        <w:rPr>
          <w:rFonts w:ascii="Palatino Linotype" w:eastAsia="Palatino Linotype" w:hAnsi="Palatino Linotype" w:cs="Palatino Linotype"/>
          <w:i/>
          <w:sz w:val="24"/>
          <w:szCs w:val="24"/>
        </w:rPr>
        <w:t>De ser necesaria la versión pública, se deberá emitir el Acuerdo del Comité de Transparencia de acuerdo con la Ley de Transparencia y Acceso a la Información Pública del Estado de México y Municipios, en el que funde y motive las razones sobre los datos que se supriman o eliminen de los soportes documentales objeto de las versiones públicas que se formulen y se pongan a disposición de la parte recurrente, mismo que igualmente hará de su conocimiento.</w:t>
      </w:r>
    </w:p>
    <w:p w14:paraId="68071FF3" w14:textId="2B9141BD" w:rsidR="00157798" w:rsidRPr="00157798" w:rsidRDefault="00157798" w:rsidP="00157798">
      <w:pPr>
        <w:spacing w:before="280" w:after="280"/>
        <w:ind w:left="360" w:right="49"/>
        <w:jc w:val="both"/>
        <w:rPr>
          <w:rFonts w:ascii="Palatino Linotype" w:eastAsia="Palatino Linotype" w:hAnsi="Palatino Linotype" w:cs="Palatino Linotype"/>
          <w:i/>
          <w:sz w:val="24"/>
          <w:szCs w:val="24"/>
        </w:rPr>
      </w:pPr>
      <w:r w:rsidRPr="00157798">
        <w:rPr>
          <w:rFonts w:ascii="Palatino Linotype" w:eastAsia="Palatino Linotype" w:hAnsi="Palatino Linotype" w:cs="Palatino Linotype"/>
          <w:i/>
          <w:sz w:val="24"/>
          <w:szCs w:val="24"/>
        </w:rPr>
        <w:t xml:space="preserve">Para el caso de que el </w:t>
      </w:r>
      <w:r w:rsidRPr="00157798">
        <w:rPr>
          <w:rFonts w:ascii="Palatino Linotype" w:eastAsia="Palatino Linotype" w:hAnsi="Palatino Linotype" w:cs="Palatino Linotype"/>
          <w:b/>
          <w:i/>
          <w:sz w:val="24"/>
          <w:szCs w:val="24"/>
        </w:rPr>
        <w:t>Sujeto Obligado</w:t>
      </w:r>
      <w:r w:rsidRPr="00157798">
        <w:rPr>
          <w:rFonts w:ascii="Palatino Linotype" w:eastAsia="Palatino Linotype" w:hAnsi="Palatino Linotype" w:cs="Palatino Linotype"/>
          <w:i/>
          <w:sz w:val="24"/>
          <w:szCs w:val="24"/>
        </w:rPr>
        <w:t xml:space="preserve"> no cuente con la información que se ordena en los puntos </w:t>
      </w:r>
      <w:r w:rsidR="00C26324" w:rsidRPr="00B43B3D">
        <w:rPr>
          <w:rFonts w:ascii="Palatino Linotype" w:eastAsia="Palatino Linotype" w:hAnsi="Palatino Linotype" w:cs="Palatino Linotype"/>
          <w:i/>
          <w:sz w:val="24"/>
          <w:szCs w:val="24"/>
        </w:rPr>
        <w:t>1,</w:t>
      </w:r>
      <w:r w:rsidR="00E63AE5" w:rsidRPr="00B43B3D">
        <w:rPr>
          <w:rFonts w:ascii="Palatino Linotype" w:eastAsia="Palatino Linotype" w:hAnsi="Palatino Linotype" w:cs="Palatino Linotype"/>
          <w:i/>
          <w:sz w:val="24"/>
          <w:szCs w:val="24"/>
        </w:rPr>
        <w:t xml:space="preserve"> </w:t>
      </w:r>
      <w:r w:rsidR="00C26324" w:rsidRPr="00B43B3D">
        <w:rPr>
          <w:rFonts w:ascii="Palatino Linotype" w:eastAsia="Palatino Linotype" w:hAnsi="Palatino Linotype" w:cs="Palatino Linotype"/>
          <w:i/>
          <w:sz w:val="24"/>
          <w:szCs w:val="24"/>
        </w:rPr>
        <w:t>2,</w:t>
      </w:r>
      <w:r w:rsidR="00E63AE5" w:rsidRPr="00B43B3D">
        <w:rPr>
          <w:rFonts w:ascii="Palatino Linotype" w:eastAsia="Palatino Linotype" w:hAnsi="Palatino Linotype" w:cs="Palatino Linotype"/>
          <w:i/>
          <w:sz w:val="24"/>
          <w:szCs w:val="24"/>
        </w:rPr>
        <w:t xml:space="preserve"> 5</w:t>
      </w:r>
      <w:r w:rsidR="00C26324" w:rsidRPr="00B43B3D">
        <w:rPr>
          <w:rFonts w:ascii="Palatino Linotype" w:eastAsia="Palatino Linotype" w:hAnsi="Palatino Linotype" w:cs="Palatino Linotype"/>
          <w:i/>
          <w:sz w:val="24"/>
          <w:szCs w:val="24"/>
        </w:rPr>
        <w:t>,7,</w:t>
      </w:r>
      <w:r w:rsidR="00E63AE5" w:rsidRPr="00B43B3D">
        <w:rPr>
          <w:rFonts w:ascii="Palatino Linotype" w:eastAsia="Palatino Linotype" w:hAnsi="Palatino Linotype" w:cs="Palatino Linotype"/>
          <w:i/>
          <w:sz w:val="24"/>
          <w:szCs w:val="24"/>
        </w:rPr>
        <w:t xml:space="preserve"> </w:t>
      </w:r>
      <w:r w:rsidR="00C26324" w:rsidRPr="00B43B3D">
        <w:rPr>
          <w:rFonts w:ascii="Palatino Linotype" w:eastAsia="Palatino Linotype" w:hAnsi="Palatino Linotype" w:cs="Palatino Linotype"/>
          <w:i/>
          <w:sz w:val="24"/>
          <w:szCs w:val="24"/>
        </w:rPr>
        <w:t>8</w:t>
      </w:r>
      <w:r w:rsidR="00E63AE5" w:rsidRPr="00B43B3D">
        <w:rPr>
          <w:rFonts w:ascii="Palatino Linotype" w:eastAsia="Palatino Linotype" w:hAnsi="Palatino Linotype" w:cs="Palatino Linotype"/>
          <w:i/>
          <w:sz w:val="24"/>
          <w:szCs w:val="24"/>
        </w:rPr>
        <w:t xml:space="preserve">, 9, </w:t>
      </w:r>
      <w:r w:rsidR="00C26324" w:rsidRPr="00B43B3D">
        <w:rPr>
          <w:rFonts w:ascii="Palatino Linotype" w:eastAsia="Palatino Linotype" w:hAnsi="Palatino Linotype" w:cs="Palatino Linotype"/>
          <w:i/>
          <w:sz w:val="24"/>
          <w:szCs w:val="24"/>
        </w:rPr>
        <w:t>10, 11,</w:t>
      </w:r>
      <w:r w:rsidR="00E63AE5" w:rsidRPr="00B43B3D">
        <w:rPr>
          <w:rFonts w:ascii="Palatino Linotype" w:eastAsia="Palatino Linotype" w:hAnsi="Palatino Linotype" w:cs="Palatino Linotype"/>
          <w:i/>
          <w:sz w:val="24"/>
          <w:szCs w:val="24"/>
        </w:rPr>
        <w:t xml:space="preserve"> </w:t>
      </w:r>
      <w:r w:rsidR="00C26324" w:rsidRPr="00B43B3D">
        <w:rPr>
          <w:rFonts w:ascii="Palatino Linotype" w:eastAsia="Palatino Linotype" w:hAnsi="Palatino Linotype" w:cs="Palatino Linotype"/>
          <w:i/>
          <w:sz w:val="24"/>
          <w:szCs w:val="24"/>
        </w:rPr>
        <w:t>12,</w:t>
      </w:r>
      <w:r w:rsidR="00E63AE5" w:rsidRPr="00B43B3D">
        <w:rPr>
          <w:rFonts w:ascii="Palatino Linotype" w:eastAsia="Palatino Linotype" w:hAnsi="Palatino Linotype" w:cs="Palatino Linotype"/>
          <w:i/>
          <w:sz w:val="24"/>
          <w:szCs w:val="24"/>
        </w:rPr>
        <w:t xml:space="preserve"> </w:t>
      </w:r>
      <w:r w:rsidR="00C26324" w:rsidRPr="00B43B3D">
        <w:rPr>
          <w:rFonts w:ascii="Palatino Linotype" w:eastAsia="Palatino Linotype" w:hAnsi="Palatino Linotype" w:cs="Palatino Linotype"/>
          <w:i/>
          <w:sz w:val="24"/>
          <w:szCs w:val="24"/>
        </w:rPr>
        <w:t>13,</w:t>
      </w:r>
      <w:r w:rsidR="00E63AE5" w:rsidRPr="00B43B3D">
        <w:rPr>
          <w:rFonts w:ascii="Palatino Linotype" w:eastAsia="Palatino Linotype" w:hAnsi="Palatino Linotype" w:cs="Palatino Linotype"/>
          <w:i/>
          <w:sz w:val="24"/>
          <w:szCs w:val="24"/>
        </w:rPr>
        <w:t xml:space="preserve"> </w:t>
      </w:r>
      <w:r w:rsidR="00C26324" w:rsidRPr="00B43B3D">
        <w:rPr>
          <w:rFonts w:ascii="Palatino Linotype" w:eastAsia="Palatino Linotype" w:hAnsi="Palatino Linotype" w:cs="Palatino Linotype"/>
          <w:i/>
          <w:sz w:val="24"/>
          <w:szCs w:val="24"/>
        </w:rPr>
        <w:t>14,</w:t>
      </w:r>
      <w:r w:rsidR="00E63AE5" w:rsidRPr="00B43B3D">
        <w:rPr>
          <w:rFonts w:ascii="Palatino Linotype" w:eastAsia="Palatino Linotype" w:hAnsi="Palatino Linotype" w:cs="Palatino Linotype"/>
          <w:i/>
          <w:sz w:val="24"/>
          <w:szCs w:val="24"/>
        </w:rPr>
        <w:t xml:space="preserve"> </w:t>
      </w:r>
      <w:r w:rsidR="00C26324" w:rsidRPr="00B43B3D">
        <w:rPr>
          <w:rFonts w:ascii="Palatino Linotype" w:eastAsia="Palatino Linotype" w:hAnsi="Palatino Linotype" w:cs="Palatino Linotype"/>
          <w:i/>
          <w:sz w:val="24"/>
          <w:szCs w:val="24"/>
        </w:rPr>
        <w:t>15,</w:t>
      </w:r>
      <w:r w:rsidR="00E63AE5" w:rsidRPr="00B43B3D">
        <w:rPr>
          <w:rFonts w:ascii="Palatino Linotype" w:eastAsia="Palatino Linotype" w:hAnsi="Palatino Linotype" w:cs="Palatino Linotype"/>
          <w:i/>
          <w:sz w:val="24"/>
          <w:szCs w:val="24"/>
        </w:rPr>
        <w:t xml:space="preserve"> </w:t>
      </w:r>
      <w:r w:rsidR="00C26324" w:rsidRPr="00B43B3D">
        <w:rPr>
          <w:rFonts w:ascii="Palatino Linotype" w:eastAsia="Palatino Linotype" w:hAnsi="Palatino Linotype" w:cs="Palatino Linotype"/>
          <w:i/>
          <w:sz w:val="24"/>
          <w:szCs w:val="24"/>
        </w:rPr>
        <w:t>16</w:t>
      </w:r>
      <w:r w:rsidR="00E63AE5" w:rsidRPr="00B43B3D">
        <w:rPr>
          <w:rFonts w:ascii="Palatino Linotype" w:eastAsia="Palatino Linotype" w:hAnsi="Palatino Linotype" w:cs="Palatino Linotype"/>
          <w:i/>
          <w:sz w:val="24"/>
          <w:szCs w:val="24"/>
        </w:rPr>
        <w:t xml:space="preserve">, 17, 18, 19, 20, 22, 23,  24, 25, 26, 28, </w:t>
      </w:r>
      <w:r w:rsidR="00C26324" w:rsidRPr="00B43B3D">
        <w:rPr>
          <w:rFonts w:ascii="Palatino Linotype" w:eastAsia="Palatino Linotype" w:hAnsi="Palatino Linotype" w:cs="Palatino Linotype"/>
          <w:i/>
          <w:sz w:val="24"/>
          <w:szCs w:val="24"/>
        </w:rPr>
        <w:t>29,</w:t>
      </w:r>
      <w:r w:rsidR="00E63AE5" w:rsidRPr="00B43B3D">
        <w:rPr>
          <w:rFonts w:ascii="Palatino Linotype" w:eastAsia="Palatino Linotype" w:hAnsi="Palatino Linotype" w:cs="Palatino Linotype"/>
          <w:i/>
          <w:sz w:val="24"/>
          <w:szCs w:val="24"/>
        </w:rPr>
        <w:t xml:space="preserve"> 30</w:t>
      </w:r>
      <w:r w:rsidR="00E63AE5">
        <w:rPr>
          <w:rFonts w:ascii="Palatino Linotype" w:eastAsia="Palatino Linotype" w:hAnsi="Palatino Linotype" w:cs="Palatino Linotype"/>
          <w:i/>
          <w:sz w:val="24"/>
          <w:szCs w:val="24"/>
        </w:rPr>
        <w:t>, 31, 32, 33, 34, 35, 36, 37, 38, 39, 40, 41, 42, 43, 44, 45, 46, 47, 48, 49, 50, 51, 52</w:t>
      </w:r>
      <w:r w:rsidR="00B43B3D">
        <w:rPr>
          <w:rFonts w:ascii="Palatino Linotype" w:eastAsia="Palatino Linotype" w:hAnsi="Palatino Linotype" w:cs="Palatino Linotype"/>
          <w:i/>
          <w:sz w:val="24"/>
          <w:szCs w:val="24"/>
        </w:rPr>
        <w:t xml:space="preserve"> y 5</w:t>
      </w:r>
      <w:r w:rsidR="00E63AE5">
        <w:rPr>
          <w:rFonts w:ascii="Palatino Linotype" w:eastAsia="Palatino Linotype" w:hAnsi="Palatino Linotype" w:cs="Palatino Linotype"/>
          <w:i/>
          <w:sz w:val="24"/>
          <w:szCs w:val="24"/>
        </w:rPr>
        <w:t>3</w:t>
      </w:r>
      <w:r w:rsidR="00B43B3D">
        <w:rPr>
          <w:rFonts w:ascii="Palatino Linotype" w:eastAsia="Palatino Linotype" w:hAnsi="Palatino Linotype" w:cs="Palatino Linotype"/>
          <w:i/>
          <w:sz w:val="24"/>
          <w:szCs w:val="24"/>
        </w:rPr>
        <w:t xml:space="preserve">, </w:t>
      </w:r>
      <w:r w:rsidRPr="00157798">
        <w:rPr>
          <w:rFonts w:ascii="Palatino Linotype" w:eastAsia="Palatino Linotype" w:hAnsi="Palatino Linotype" w:cs="Palatino Linotype"/>
          <w:i/>
          <w:sz w:val="24"/>
          <w:szCs w:val="24"/>
        </w:rPr>
        <w:t>deberá emitir el Acuerdo de Inexistencia, en términos de los artículos 169 y 170 de la Ley de Transparencia y Acceso a la Información Pública del Estado de México y Municipios.</w:t>
      </w:r>
    </w:p>
    <w:p w14:paraId="74619427" w14:textId="7E93AB00" w:rsidR="00157798" w:rsidRPr="00157798" w:rsidRDefault="00157798" w:rsidP="00157798">
      <w:pPr>
        <w:spacing w:before="280" w:after="280"/>
        <w:ind w:left="360" w:right="49"/>
        <w:jc w:val="both"/>
        <w:rPr>
          <w:rFonts w:ascii="Palatino Linotype" w:eastAsia="Palatino Linotype" w:hAnsi="Palatino Linotype" w:cs="Palatino Linotype"/>
          <w:i/>
          <w:sz w:val="24"/>
          <w:szCs w:val="24"/>
        </w:rPr>
      </w:pPr>
      <w:r w:rsidRPr="00157798">
        <w:rPr>
          <w:rFonts w:ascii="Palatino Linotype" w:eastAsia="Palatino Linotype" w:hAnsi="Palatino Linotype" w:cs="Palatino Linotype"/>
          <w:i/>
          <w:sz w:val="24"/>
          <w:szCs w:val="24"/>
        </w:rPr>
        <w:lastRenderedPageBreak/>
        <w:t xml:space="preserve">En el supuesto que la información ordenada en los </w:t>
      </w:r>
      <w:r w:rsidRPr="00B43B3D">
        <w:rPr>
          <w:rFonts w:ascii="Palatino Linotype" w:eastAsia="Palatino Linotype" w:hAnsi="Palatino Linotype" w:cs="Palatino Linotype"/>
          <w:i/>
          <w:sz w:val="24"/>
          <w:szCs w:val="24"/>
        </w:rPr>
        <w:t xml:space="preserve">puntos </w:t>
      </w:r>
      <w:r w:rsidR="00C26324" w:rsidRPr="00B43B3D">
        <w:rPr>
          <w:rFonts w:ascii="Palatino Linotype" w:eastAsia="Palatino Linotype" w:hAnsi="Palatino Linotype" w:cs="Palatino Linotype"/>
          <w:i/>
          <w:sz w:val="24"/>
          <w:szCs w:val="24"/>
        </w:rPr>
        <w:t>3, 4, 6</w:t>
      </w:r>
      <w:r w:rsidRPr="00B43B3D">
        <w:rPr>
          <w:rFonts w:ascii="Palatino Linotype" w:eastAsia="Palatino Linotype" w:hAnsi="Palatino Linotype" w:cs="Palatino Linotype"/>
          <w:i/>
          <w:sz w:val="24"/>
          <w:szCs w:val="24"/>
        </w:rPr>
        <w:t xml:space="preserve"> </w:t>
      </w:r>
      <w:r w:rsidR="00B43B3D" w:rsidRPr="00B43B3D">
        <w:rPr>
          <w:rFonts w:ascii="Palatino Linotype" w:eastAsia="Palatino Linotype" w:hAnsi="Palatino Linotype" w:cs="Palatino Linotype"/>
          <w:i/>
          <w:sz w:val="24"/>
          <w:szCs w:val="24"/>
        </w:rPr>
        <w:t>y 27</w:t>
      </w:r>
      <w:r w:rsidRPr="00B43B3D">
        <w:rPr>
          <w:rFonts w:ascii="Palatino Linotype" w:eastAsia="Palatino Linotype" w:hAnsi="Palatino Linotype" w:cs="Palatino Linotype"/>
          <w:i/>
          <w:sz w:val="24"/>
          <w:szCs w:val="24"/>
        </w:rPr>
        <w:t xml:space="preserve"> no</w:t>
      </w:r>
      <w:r w:rsidRPr="00157798">
        <w:rPr>
          <w:rFonts w:ascii="Palatino Linotype" w:eastAsia="Palatino Linotype" w:hAnsi="Palatino Linotype" w:cs="Palatino Linotype"/>
          <w:i/>
          <w:sz w:val="24"/>
          <w:szCs w:val="24"/>
        </w:rPr>
        <w:t xml:space="preserve"> obre en los archivos del </w:t>
      </w:r>
      <w:r w:rsidRPr="00157798">
        <w:rPr>
          <w:rFonts w:ascii="Palatino Linotype" w:eastAsia="Palatino Linotype" w:hAnsi="Palatino Linotype" w:cs="Palatino Linotype"/>
          <w:b/>
          <w:i/>
          <w:sz w:val="24"/>
          <w:szCs w:val="24"/>
        </w:rPr>
        <w:t>Sujeto Obligado</w:t>
      </w:r>
      <w:r w:rsidRPr="00157798">
        <w:rPr>
          <w:rFonts w:ascii="Palatino Linotype" w:eastAsia="Palatino Linotype" w:hAnsi="Palatino Linotype" w:cs="Palatino Linotype"/>
          <w:i/>
          <w:sz w:val="24"/>
          <w:szCs w:val="24"/>
        </w:rPr>
        <w:t xml:space="preserve"> bastara con que así lo haga del conocimiento de la parte </w:t>
      </w:r>
      <w:r w:rsidRPr="00157798">
        <w:rPr>
          <w:rFonts w:ascii="Palatino Linotype" w:eastAsia="Palatino Linotype" w:hAnsi="Palatino Linotype" w:cs="Palatino Linotype"/>
          <w:b/>
          <w:i/>
          <w:sz w:val="24"/>
          <w:szCs w:val="24"/>
        </w:rPr>
        <w:t>Recurrente</w:t>
      </w:r>
      <w:r w:rsidRPr="00157798">
        <w:rPr>
          <w:rFonts w:ascii="Palatino Linotype" w:eastAsia="Palatino Linotype" w:hAnsi="Palatino Linotype" w:cs="Palatino Linotype"/>
          <w:i/>
          <w:sz w:val="24"/>
          <w:szCs w:val="24"/>
        </w:rPr>
        <w:t>, para tener por colmados los requerimientos de información.</w:t>
      </w:r>
    </w:p>
    <w:p w14:paraId="5E7D8511" w14:textId="77777777" w:rsidR="00157798" w:rsidRPr="00157798" w:rsidRDefault="00157798" w:rsidP="00157798">
      <w:pPr>
        <w:spacing w:before="240" w:after="240" w:line="360" w:lineRule="auto"/>
        <w:jc w:val="both"/>
        <w:rPr>
          <w:rFonts w:ascii="Palatino Linotype" w:eastAsia="Palatino Linotype" w:hAnsi="Palatino Linotype" w:cs="Palatino Linotype"/>
          <w:b/>
          <w:sz w:val="24"/>
          <w:szCs w:val="24"/>
        </w:rPr>
      </w:pPr>
      <w:r w:rsidRPr="00157798">
        <w:rPr>
          <w:rFonts w:ascii="Palatino Linotype" w:eastAsia="Palatino Linotype" w:hAnsi="Palatino Linotype" w:cs="Palatino Linotype"/>
          <w:b/>
          <w:sz w:val="24"/>
          <w:szCs w:val="24"/>
        </w:rPr>
        <w:t xml:space="preserve">Tercero. Notifíquese, </w:t>
      </w:r>
      <w:r w:rsidRPr="00157798">
        <w:rPr>
          <w:rFonts w:ascii="Palatino Linotype" w:eastAsia="Palatino Linotype" w:hAnsi="Palatino Linotype" w:cs="Palatino Linotype"/>
          <w:sz w:val="24"/>
          <w:szCs w:val="24"/>
        </w:rPr>
        <w:t>vía</w:t>
      </w:r>
      <w:r w:rsidRPr="00157798">
        <w:rPr>
          <w:rFonts w:ascii="Palatino Linotype" w:eastAsia="Palatino Linotype" w:hAnsi="Palatino Linotype" w:cs="Palatino Linotype"/>
          <w:b/>
          <w:sz w:val="24"/>
          <w:szCs w:val="24"/>
        </w:rPr>
        <w:t xml:space="preserve"> SAIMEX, </w:t>
      </w:r>
      <w:r w:rsidRPr="00157798">
        <w:rPr>
          <w:rFonts w:ascii="Palatino Linotype" w:eastAsia="Palatino Linotype" w:hAnsi="Palatino Linotype" w:cs="Palatino Linotype"/>
          <w:sz w:val="24"/>
          <w:szCs w:val="24"/>
        </w:rPr>
        <w:t xml:space="preserve">al Responsable de la Unidad de Transparencia del </w:t>
      </w:r>
      <w:r w:rsidRPr="00157798">
        <w:rPr>
          <w:rFonts w:ascii="Palatino Linotype" w:eastAsia="Palatino Linotype" w:hAnsi="Palatino Linotype" w:cs="Palatino Linotype"/>
          <w:b/>
          <w:sz w:val="24"/>
          <w:szCs w:val="24"/>
        </w:rPr>
        <w:t>Sujeto Obligado</w:t>
      </w:r>
      <w:r w:rsidRPr="00157798">
        <w:rPr>
          <w:rFonts w:ascii="Palatino Linotype" w:eastAsia="Palatino Linotype" w:hAnsi="Palatino Linotype" w:cs="Palatino Linotype"/>
          <w:sz w:val="24"/>
          <w:szCs w:val="24"/>
        </w:rPr>
        <w:t xml:space="preserve"> la presente resolución, para que conforme a los artículo 186, último párrafo y 189, párrafo segundo de la Ley de Transparencia y Acceso a la Información Pública del Estado de México y Municipios dé cumplimiento a lo ordenado dentro del plazo de diez días hábiles, debiendo informar a este Instituto en un plazo de tres días hábiles siguientes sobre el cumplimiento dado a la misma</w:t>
      </w:r>
      <w:r w:rsidRPr="00157798">
        <w:rPr>
          <w:rFonts w:ascii="Palatino Linotype" w:eastAsia="Palatino Linotype" w:hAnsi="Palatino Linotype" w:cs="Palatino Linotype"/>
          <w:b/>
          <w:sz w:val="24"/>
          <w:szCs w:val="24"/>
        </w:rPr>
        <w:t>.</w:t>
      </w:r>
    </w:p>
    <w:p w14:paraId="1066C268" w14:textId="77777777" w:rsidR="00157798" w:rsidRPr="00157798" w:rsidRDefault="00157798" w:rsidP="00157798">
      <w:pPr>
        <w:spacing w:before="240" w:after="240" w:line="360" w:lineRule="auto"/>
        <w:jc w:val="both"/>
        <w:rPr>
          <w:rFonts w:ascii="Palatino Linotype" w:eastAsia="Palatino Linotype" w:hAnsi="Palatino Linotype" w:cs="Palatino Linotype"/>
          <w:sz w:val="24"/>
          <w:szCs w:val="24"/>
        </w:rPr>
      </w:pPr>
      <w:r w:rsidRPr="00157798">
        <w:rPr>
          <w:rFonts w:ascii="Palatino Linotype" w:eastAsia="Palatino Linotype" w:hAnsi="Palatino Linotype" w:cs="Palatino Linotype"/>
          <w:sz w:val="24"/>
          <w:szCs w:val="24"/>
        </w:rPr>
        <w:t xml:space="preserve">De conformidad con el artículo 198 de la Ley de Transparencia y Acceso a la Información Pública del Estado de México y Municipios, de considerarlo procedente, el </w:t>
      </w:r>
      <w:r w:rsidRPr="00157798">
        <w:rPr>
          <w:rFonts w:ascii="Palatino Linotype" w:eastAsia="Palatino Linotype" w:hAnsi="Palatino Linotype" w:cs="Palatino Linotype"/>
          <w:b/>
          <w:sz w:val="24"/>
          <w:szCs w:val="24"/>
        </w:rPr>
        <w:t>Sujeto Obligado</w:t>
      </w:r>
      <w:r w:rsidRPr="00157798">
        <w:rPr>
          <w:rFonts w:ascii="Palatino Linotype" w:eastAsia="Palatino Linotype" w:hAnsi="Palatino Linotype" w:cs="Palatino Linotype"/>
          <w:sz w:val="24"/>
          <w:szCs w:val="24"/>
        </w:rPr>
        <w:t xml:space="preserve"> de manera fundada y motivada, podrá solicitar una ampliación de plazo para el cumplimiento de la presente resolución.</w:t>
      </w:r>
    </w:p>
    <w:p w14:paraId="513CD277" w14:textId="77777777" w:rsidR="00157798" w:rsidRPr="00157798" w:rsidRDefault="00157798" w:rsidP="00157798">
      <w:pPr>
        <w:spacing w:before="240" w:after="240" w:line="360" w:lineRule="auto"/>
        <w:jc w:val="both"/>
        <w:rPr>
          <w:rFonts w:ascii="Palatino Linotype" w:eastAsia="Palatino Linotype" w:hAnsi="Palatino Linotype" w:cs="Palatino Linotype"/>
          <w:sz w:val="24"/>
          <w:szCs w:val="24"/>
        </w:rPr>
      </w:pPr>
      <w:bookmarkStart w:id="13" w:name="_heading=h.4d34og8" w:colFirst="0" w:colLast="0"/>
      <w:bookmarkEnd w:id="13"/>
      <w:r w:rsidRPr="00157798">
        <w:rPr>
          <w:rFonts w:ascii="Palatino Linotype" w:eastAsia="Palatino Linotype" w:hAnsi="Palatino Linotype" w:cs="Palatino Linotype"/>
          <w:b/>
          <w:sz w:val="24"/>
          <w:szCs w:val="24"/>
        </w:rPr>
        <w:t xml:space="preserve">Cuarto.  Notifíquese, </w:t>
      </w:r>
      <w:r w:rsidRPr="00157798">
        <w:rPr>
          <w:rFonts w:ascii="Palatino Linotype" w:eastAsia="Palatino Linotype" w:hAnsi="Palatino Linotype" w:cs="Palatino Linotype"/>
          <w:sz w:val="24"/>
          <w:szCs w:val="24"/>
        </w:rPr>
        <w:t xml:space="preserve">vía </w:t>
      </w:r>
      <w:r w:rsidRPr="00157798">
        <w:rPr>
          <w:rFonts w:ascii="Palatino Linotype" w:eastAsia="Palatino Linotype" w:hAnsi="Palatino Linotype" w:cs="Palatino Linotype"/>
          <w:b/>
          <w:sz w:val="24"/>
          <w:szCs w:val="24"/>
        </w:rPr>
        <w:t>SAIMEX</w:t>
      </w:r>
      <w:r w:rsidRPr="00157798">
        <w:rPr>
          <w:rFonts w:ascii="Palatino Linotype" w:eastAsia="Palatino Linotype" w:hAnsi="Palatino Linotype" w:cs="Palatino Linotype"/>
          <w:sz w:val="24"/>
          <w:szCs w:val="24"/>
        </w:rPr>
        <w:t xml:space="preserve">, a la parte </w:t>
      </w:r>
      <w:r w:rsidRPr="00157798">
        <w:rPr>
          <w:rFonts w:ascii="Palatino Linotype" w:eastAsia="Palatino Linotype" w:hAnsi="Palatino Linotype" w:cs="Palatino Linotype"/>
          <w:b/>
          <w:sz w:val="24"/>
          <w:szCs w:val="24"/>
        </w:rPr>
        <w:t>Recurrente</w:t>
      </w:r>
      <w:r w:rsidRPr="00157798">
        <w:rPr>
          <w:rFonts w:ascii="Palatino Linotype" w:eastAsia="Palatino Linotype" w:hAnsi="Palatino Linotype" w:cs="Palatino Linotype"/>
          <w:sz w:val="24"/>
          <w:szCs w:val="24"/>
        </w:rPr>
        <w:t xml:space="preserve"> la presente resolución, así como, que de conformidad con lo establecido en el artículo 196 de la Ley de Transparencia y Acceso a la Información Pública del Estado de México y Municipios, en caso de que considere que le causa algún perjuicio podrá impugnarla vía Juicio de Amparo en los términos de las leyes aplicables.</w:t>
      </w:r>
    </w:p>
    <w:p w14:paraId="64C58D7F" w14:textId="45086D62" w:rsidR="00157798" w:rsidRPr="00157798" w:rsidRDefault="00157798" w:rsidP="00157798">
      <w:pPr>
        <w:spacing w:line="360" w:lineRule="auto"/>
        <w:jc w:val="both"/>
        <w:rPr>
          <w:rFonts w:ascii="Palatino Linotype" w:eastAsia="Palatino Linotype" w:hAnsi="Palatino Linotype" w:cs="Palatino Linotype"/>
          <w:sz w:val="24"/>
          <w:szCs w:val="24"/>
        </w:rPr>
      </w:pPr>
      <w:r w:rsidRPr="00157798">
        <w:rPr>
          <w:rFonts w:ascii="Palatino Linotype" w:eastAsia="Palatino Linotype" w:hAnsi="Palatino Linotype" w:cs="Palatino Linotype"/>
          <w:sz w:val="24"/>
          <w:szCs w:val="24"/>
        </w:rPr>
        <w:t xml:space="preserve">ASÍ LO RESUELVE, POR UNANIMIDAD DE VOTOS, EL PLENO DEL INSTITUTO DE TRANSPARENCIA, ACCESO A LA INFORMACIÓN PÚBLICA Y PROTECCIÓN DE DATOS PERSONALES DEL ESTADO DE MÉXICO Y MUNICIPIOS, CONFORMADO POR LOS COMISIONADOS JOSÉ MARTÍNEZ VILCHIS, MARÍA DEL ROSARIO MEJÍA </w:t>
      </w:r>
      <w:r w:rsidRPr="00157798">
        <w:rPr>
          <w:rFonts w:ascii="Palatino Linotype" w:eastAsia="Palatino Linotype" w:hAnsi="Palatino Linotype" w:cs="Palatino Linotype"/>
          <w:sz w:val="24"/>
          <w:szCs w:val="24"/>
        </w:rPr>
        <w:lastRenderedPageBreak/>
        <w:t xml:space="preserve">AYALA, SHARON CRISTINA MORALES MARTÍNEZ, LUIS GUSTAVO PARRA NORIEGA Y GUADALUPE RAMÍREZ PEÑA; EN LA </w:t>
      </w:r>
      <w:r w:rsidR="006008A4">
        <w:rPr>
          <w:rFonts w:ascii="Palatino Linotype" w:eastAsia="Palatino Linotype" w:hAnsi="Palatino Linotype" w:cs="Palatino Linotype"/>
          <w:sz w:val="24"/>
          <w:szCs w:val="24"/>
        </w:rPr>
        <w:t>VIGÉSIMA</w:t>
      </w:r>
      <w:r w:rsidRPr="00157798">
        <w:rPr>
          <w:rFonts w:ascii="Palatino Linotype" w:eastAsia="Palatino Linotype" w:hAnsi="Palatino Linotype" w:cs="Palatino Linotype"/>
          <w:sz w:val="24"/>
          <w:szCs w:val="24"/>
        </w:rPr>
        <w:t xml:space="preserve"> SESIÓN ORDINARIA CELEBRADA EL </w:t>
      </w:r>
      <w:r w:rsidR="006008A4">
        <w:rPr>
          <w:rFonts w:ascii="Palatino Linotype" w:eastAsia="Palatino Linotype" w:hAnsi="Palatino Linotype" w:cs="Palatino Linotype"/>
          <w:sz w:val="24"/>
          <w:szCs w:val="24"/>
        </w:rPr>
        <w:t>PRIMERO</w:t>
      </w:r>
      <w:r w:rsidRPr="00157798">
        <w:rPr>
          <w:rFonts w:ascii="Palatino Linotype" w:eastAsia="Palatino Linotype" w:hAnsi="Palatino Linotype" w:cs="Palatino Linotype"/>
          <w:sz w:val="24"/>
          <w:szCs w:val="24"/>
        </w:rPr>
        <w:t xml:space="preserve"> DE </w:t>
      </w:r>
      <w:r w:rsidR="006008A4">
        <w:rPr>
          <w:rFonts w:ascii="Palatino Linotype" w:eastAsia="Palatino Linotype" w:hAnsi="Palatino Linotype" w:cs="Palatino Linotype"/>
          <w:sz w:val="24"/>
          <w:szCs w:val="24"/>
        </w:rPr>
        <w:t>JUNIO</w:t>
      </w:r>
      <w:r w:rsidRPr="00157798">
        <w:rPr>
          <w:rFonts w:ascii="Palatino Linotype" w:eastAsia="Palatino Linotype" w:hAnsi="Palatino Linotype" w:cs="Palatino Linotype"/>
          <w:sz w:val="24"/>
          <w:szCs w:val="24"/>
        </w:rPr>
        <w:t xml:space="preserve"> DE DOS MIL VEINTIDÓS, ANTE EL SECRETARIO TÉCNICO DEL PLENO ALEXIS TAPIA RAMÍREZ.</w:t>
      </w:r>
    </w:p>
    <w:p w14:paraId="5460FEA9" w14:textId="77777777" w:rsidR="005D53C0" w:rsidRPr="00157798" w:rsidRDefault="005D53C0" w:rsidP="00BA24A4">
      <w:pPr>
        <w:spacing w:after="0" w:line="360" w:lineRule="auto"/>
        <w:jc w:val="both"/>
        <w:rPr>
          <w:rFonts w:ascii="Palatino Linotype" w:hAnsi="Palatino Linotype"/>
          <w:b/>
          <w:sz w:val="24"/>
          <w:szCs w:val="24"/>
        </w:rPr>
      </w:pPr>
    </w:p>
    <w:p w14:paraId="28166F31" w14:textId="77777777" w:rsidR="005D53C0" w:rsidRDefault="005D53C0" w:rsidP="00BA24A4">
      <w:pPr>
        <w:spacing w:after="0" w:line="360" w:lineRule="auto"/>
        <w:jc w:val="both"/>
        <w:rPr>
          <w:rFonts w:ascii="Palatino Linotype" w:hAnsi="Palatino Linotype"/>
          <w:b/>
          <w:sz w:val="24"/>
          <w:szCs w:val="24"/>
        </w:rPr>
      </w:pPr>
    </w:p>
    <w:p w14:paraId="7FB47474" w14:textId="77777777" w:rsidR="005D53C0" w:rsidRDefault="005D53C0" w:rsidP="00BA24A4">
      <w:pPr>
        <w:spacing w:after="0" w:line="360" w:lineRule="auto"/>
        <w:jc w:val="both"/>
        <w:rPr>
          <w:rFonts w:ascii="Palatino Linotype" w:hAnsi="Palatino Linotype"/>
          <w:b/>
          <w:sz w:val="24"/>
          <w:szCs w:val="24"/>
        </w:rPr>
      </w:pPr>
    </w:p>
    <w:p w14:paraId="48E4752F" w14:textId="77777777" w:rsidR="005D53C0" w:rsidRDefault="005D53C0" w:rsidP="00BA24A4">
      <w:pPr>
        <w:spacing w:after="0" w:line="360" w:lineRule="auto"/>
        <w:jc w:val="both"/>
        <w:rPr>
          <w:rFonts w:ascii="Palatino Linotype" w:hAnsi="Palatino Linotype"/>
          <w:b/>
          <w:sz w:val="24"/>
          <w:szCs w:val="24"/>
        </w:rPr>
      </w:pPr>
    </w:p>
    <w:p w14:paraId="7F706D67" w14:textId="77777777" w:rsidR="005D53C0" w:rsidRDefault="005D53C0" w:rsidP="00BA24A4">
      <w:pPr>
        <w:spacing w:after="0" w:line="360" w:lineRule="auto"/>
        <w:jc w:val="both"/>
        <w:rPr>
          <w:rFonts w:ascii="Palatino Linotype" w:hAnsi="Palatino Linotype"/>
          <w:b/>
          <w:sz w:val="24"/>
          <w:szCs w:val="24"/>
        </w:rPr>
      </w:pPr>
    </w:p>
    <w:p w14:paraId="172206C0" w14:textId="77777777" w:rsidR="005D53C0" w:rsidRDefault="005D53C0" w:rsidP="00BA24A4">
      <w:pPr>
        <w:spacing w:after="0" w:line="360" w:lineRule="auto"/>
        <w:jc w:val="both"/>
        <w:rPr>
          <w:rFonts w:ascii="Palatino Linotype" w:hAnsi="Palatino Linotype"/>
          <w:b/>
          <w:sz w:val="24"/>
          <w:szCs w:val="24"/>
        </w:rPr>
      </w:pPr>
    </w:p>
    <w:p w14:paraId="2A140EEB" w14:textId="77777777" w:rsidR="0084212E" w:rsidRDefault="0084212E" w:rsidP="00BA24A4">
      <w:pPr>
        <w:spacing w:after="0" w:line="360" w:lineRule="auto"/>
        <w:jc w:val="both"/>
        <w:rPr>
          <w:rFonts w:ascii="Palatino Linotype" w:hAnsi="Palatino Linotype"/>
          <w:b/>
          <w:sz w:val="24"/>
          <w:szCs w:val="24"/>
        </w:rPr>
      </w:pPr>
    </w:p>
    <w:p w14:paraId="5E8D1D9E" w14:textId="77777777" w:rsidR="0084212E" w:rsidRDefault="0084212E" w:rsidP="00BA24A4">
      <w:pPr>
        <w:spacing w:after="0" w:line="360" w:lineRule="auto"/>
        <w:jc w:val="both"/>
        <w:rPr>
          <w:rFonts w:ascii="Palatino Linotype" w:hAnsi="Palatino Linotype"/>
          <w:b/>
          <w:sz w:val="24"/>
          <w:szCs w:val="24"/>
        </w:rPr>
      </w:pPr>
    </w:p>
    <w:p w14:paraId="66B624D7" w14:textId="77777777" w:rsidR="0084212E" w:rsidRDefault="0084212E" w:rsidP="00BA24A4">
      <w:pPr>
        <w:spacing w:after="0" w:line="360" w:lineRule="auto"/>
        <w:jc w:val="both"/>
        <w:rPr>
          <w:rFonts w:ascii="Palatino Linotype" w:hAnsi="Palatino Linotype"/>
          <w:b/>
          <w:sz w:val="24"/>
          <w:szCs w:val="24"/>
        </w:rPr>
      </w:pPr>
    </w:p>
    <w:p w14:paraId="74B04244" w14:textId="77777777" w:rsidR="0084212E" w:rsidRDefault="0084212E" w:rsidP="00BA24A4">
      <w:pPr>
        <w:spacing w:after="0" w:line="360" w:lineRule="auto"/>
        <w:jc w:val="both"/>
        <w:rPr>
          <w:rFonts w:ascii="Palatino Linotype" w:hAnsi="Palatino Linotype"/>
          <w:b/>
          <w:sz w:val="24"/>
          <w:szCs w:val="24"/>
        </w:rPr>
      </w:pPr>
    </w:p>
    <w:p w14:paraId="28EB15B4" w14:textId="77777777" w:rsidR="0084212E" w:rsidRDefault="0084212E" w:rsidP="00BA24A4">
      <w:pPr>
        <w:spacing w:after="0" w:line="360" w:lineRule="auto"/>
        <w:jc w:val="both"/>
        <w:rPr>
          <w:rFonts w:ascii="Palatino Linotype" w:hAnsi="Palatino Linotype"/>
          <w:b/>
          <w:sz w:val="24"/>
          <w:szCs w:val="24"/>
        </w:rPr>
      </w:pPr>
    </w:p>
    <w:p w14:paraId="5DAC5C8D" w14:textId="77777777" w:rsidR="0084212E" w:rsidRDefault="0084212E" w:rsidP="00BA24A4">
      <w:pPr>
        <w:spacing w:after="0" w:line="360" w:lineRule="auto"/>
        <w:jc w:val="both"/>
        <w:rPr>
          <w:rFonts w:ascii="Palatino Linotype" w:hAnsi="Palatino Linotype"/>
          <w:b/>
          <w:sz w:val="24"/>
          <w:szCs w:val="24"/>
        </w:rPr>
      </w:pPr>
    </w:p>
    <w:p w14:paraId="386775F9" w14:textId="77777777" w:rsidR="0084212E" w:rsidRDefault="0084212E" w:rsidP="00BA24A4">
      <w:pPr>
        <w:spacing w:after="0" w:line="360" w:lineRule="auto"/>
        <w:jc w:val="both"/>
        <w:rPr>
          <w:rFonts w:ascii="Palatino Linotype" w:hAnsi="Palatino Linotype"/>
          <w:b/>
          <w:sz w:val="24"/>
          <w:szCs w:val="24"/>
        </w:rPr>
      </w:pPr>
    </w:p>
    <w:p w14:paraId="7425A8BF" w14:textId="77777777" w:rsidR="0084212E" w:rsidRDefault="0084212E" w:rsidP="00BA24A4">
      <w:pPr>
        <w:spacing w:after="0" w:line="360" w:lineRule="auto"/>
        <w:jc w:val="both"/>
        <w:rPr>
          <w:rFonts w:ascii="Palatino Linotype" w:hAnsi="Palatino Linotype"/>
          <w:b/>
          <w:sz w:val="24"/>
          <w:szCs w:val="24"/>
        </w:rPr>
      </w:pPr>
    </w:p>
    <w:p w14:paraId="63C798AD" w14:textId="77777777" w:rsidR="0084212E" w:rsidRDefault="0084212E" w:rsidP="00BA24A4">
      <w:pPr>
        <w:spacing w:after="0" w:line="360" w:lineRule="auto"/>
        <w:jc w:val="both"/>
        <w:rPr>
          <w:rFonts w:ascii="Palatino Linotype" w:hAnsi="Palatino Linotype"/>
          <w:b/>
          <w:sz w:val="24"/>
          <w:szCs w:val="24"/>
        </w:rPr>
      </w:pPr>
    </w:p>
    <w:p w14:paraId="7B391743" w14:textId="77777777" w:rsidR="0084212E" w:rsidRDefault="0084212E" w:rsidP="00BA24A4">
      <w:pPr>
        <w:spacing w:after="0" w:line="360" w:lineRule="auto"/>
        <w:jc w:val="both"/>
        <w:rPr>
          <w:rFonts w:ascii="Palatino Linotype" w:hAnsi="Palatino Linotype"/>
          <w:b/>
          <w:sz w:val="24"/>
          <w:szCs w:val="24"/>
        </w:rPr>
      </w:pPr>
    </w:p>
    <w:p w14:paraId="583E4D30" w14:textId="77777777" w:rsidR="0084212E" w:rsidRDefault="0084212E" w:rsidP="00BA24A4">
      <w:pPr>
        <w:spacing w:after="0" w:line="360" w:lineRule="auto"/>
        <w:jc w:val="both"/>
        <w:rPr>
          <w:rFonts w:ascii="Palatino Linotype" w:hAnsi="Palatino Linotype"/>
          <w:b/>
          <w:sz w:val="24"/>
          <w:szCs w:val="24"/>
        </w:rPr>
      </w:pPr>
    </w:p>
    <w:p w14:paraId="69242159" w14:textId="77777777" w:rsidR="0084212E" w:rsidRDefault="0084212E" w:rsidP="00BA24A4">
      <w:pPr>
        <w:spacing w:after="0" w:line="360" w:lineRule="auto"/>
        <w:jc w:val="both"/>
        <w:rPr>
          <w:rFonts w:ascii="Palatino Linotype" w:hAnsi="Palatino Linotype"/>
          <w:b/>
          <w:sz w:val="24"/>
          <w:szCs w:val="24"/>
        </w:rPr>
      </w:pPr>
    </w:p>
    <w:p w14:paraId="2A20374A" w14:textId="77777777" w:rsidR="0084212E" w:rsidRDefault="0084212E" w:rsidP="00BA24A4">
      <w:pPr>
        <w:spacing w:after="0" w:line="360" w:lineRule="auto"/>
        <w:jc w:val="both"/>
        <w:rPr>
          <w:rFonts w:ascii="Palatino Linotype" w:hAnsi="Palatino Linotype"/>
          <w:b/>
          <w:sz w:val="24"/>
          <w:szCs w:val="24"/>
        </w:rPr>
      </w:pPr>
    </w:p>
    <w:p w14:paraId="30F5D133" w14:textId="77777777" w:rsidR="0084212E" w:rsidRDefault="0084212E" w:rsidP="00BA24A4">
      <w:pPr>
        <w:spacing w:after="0" w:line="360" w:lineRule="auto"/>
        <w:jc w:val="both"/>
        <w:rPr>
          <w:rFonts w:ascii="Palatino Linotype" w:hAnsi="Palatino Linotype"/>
          <w:b/>
          <w:sz w:val="24"/>
          <w:szCs w:val="24"/>
        </w:rPr>
      </w:pPr>
    </w:p>
    <w:sectPr w:rsidR="0084212E" w:rsidSect="0069638C">
      <w:headerReference w:type="even" r:id="rId58"/>
      <w:headerReference w:type="default" r:id="rId59"/>
      <w:footerReference w:type="default" r:id="rId60"/>
      <w:headerReference w:type="first" r:id="rId61"/>
      <w:footerReference w:type="first" r:id="rId62"/>
      <w:pgSz w:w="12240" w:h="15840"/>
      <w:pgMar w:top="2977" w:right="1418" w:bottom="1701"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F79E93B" w14:textId="77777777" w:rsidR="00FB21CF" w:rsidRDefault="00FB21CF" w:rsidP="00F2498E">
      <w:pPr>
        <w:spacing w:after="0" w:line="240" w:lineRule="auto"/>
      </w:pPr>
      <w:r>
        <w:separator/>
      </w:r>
    </w:p>
  </w:endnote>
  <w:endnote w:type="continuationSeparator" w:id="0">
    <w:p w14:paraId="7AAD9992" w14:textId="77777777" w:rsidR="00FB21CF" w:rsidRDefault="00FB21CF" w:rsidP="00F249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B2B344" w14:textId="06BC7B15" w:rsidR="00E63AE5" w:rsidRDefault="00E63AE5" w:rsidP="00F56426">
    <w:pPr>
      <w:pStyle w:val="Piedepgina"/>
      <w:jc w:val="right"/>
      <w:rPr>
        <w:rFonts w:ascii="Palatino Linotype" w:hAnsi="Palatino Linotype"/>
        <w:bCs/>
        <w:sz w:val="20"/>
      </w:rPr>
    </w:pPr>
    <w:r w:rsidRPr="000B69FA">
      <w:rPr>
        <w:rFonts w:ascii="Palatino Linotype" w:hAnsi="Palatino Linotype"/>
        <w:sz w:val="20"/>
      </w:rPr>
      <w:t xml:space="preserve">Página </w:t>
    </w:r>
    <w:r w:rsidRPr="00713DD5">
      <w:rPr>
        <w:rFonts w:ascii="Palatino Linotype" w:hAnsi="Palatino Linotype"/>
        <w:b/>
        <w:bCs/>
        <w:sz w:val="20"/>
      </w:rPr>
      <w:fldChar w:fldCharType="begin"/>
    </w:r>
    <w:r w:rsidRPr="00713DD5">
      <w:rPr>
        <w:rFonts w:ascii="Palatino Linotype" w:hAnsi="Palatino Linotype"/>
        <w:b/>
        <w:bCs/>
        <w:sz w:val="20"/>
      </w:rPr>
      <w:instrText>PAGE  \* Arabic  \* MERGEFORMAT</w:instrText>
    </w:r>
    <w:r w:rsidRPr="00713DD5">
      <w:rPr>
        <w:rFonts w:ascii="Palatino Linotype" w:hAnsi="Palatino Linotype"/>
        <w:b/>
        <w:bCs/>
        <w:sz w:val="20"/>
      </w:rPr>
      <w:fldChar w:fldCharType="separate"/>
    </w:r>
    <w:r w:rsidR="00A15884">
      <w:rPr>
        <w:rFonts w:ascii="Palatino Linotype" w:hAnsi="Palatino Linotype"/>
        <w:b/>
        <w:bCs/>
        <w:noProof/>
        <w:sz w:val="20"/>
      </w:rPr>
      <w:t>21</w:t>
    </w:r>
    <w:r w:rsidRPr="00713DD5">
      <w:rPr>
        <w:rFonts w:ascii="Palatino Linotype" w:hAnsi="Palatino Linotype"/>
        <w:b/>
        <w:bCs/>
        <w:sz w:val="20"/>
      </w:rPr>
      <w:fldChar w:fldCharType="end"/>
    </w:r>
    <w:r w:rsidRPr="000B69FA">
      <w:rPr>
        <w:rFonts w:ascii="Palatino Linotype" w:hAnsi="Palatino Linotype"/>
        <w:sz w:val="20"/>
      </w:rPr>
      <w:t xml:space="preserve"> de </w:t>
    </w:r>
    <w:r w:rsidRPr="00713DD5">
      <w:rPr>
        <w:rFonts w:ascii="Palatino Linotype" w:hAnsi="Palatino Linotype"/>
        <w:b/>
        <w:bCs/>
        <w:sz w:val="20"/>
      </w:rPr>
      <w:fldChar w:fldCharType="begin"/>
    </w:r>
    <w:r w:rsidRPr="00713DD5">
      <w:rPr>
        <w:rFonts w:ascii="Palatino Linotype" w:hAnsi="Palatino Linotype"/>
        <w:b/>
        <w:bCs/>
        <w:sz w:val="20"/>
      </w:rPr>
      <w:instrText>NUMPAGES  \* Arabic  \* MERGEFORMAT</w:instrText>
    </w:r>
    <w:r w:rsidRPr="00713DD5">
      <w:rPr>
        <w:rFonts w:ascii="Palatino Linotype" w:hAnsi="Palatino Linotype"/>
        <w:b/>
        <w:bCs/>
        <w:sz w:val="20"/>
      </w:rPr>
      <w:fldChar w:fldCharType="separate"/>
    </w:r>
    <w:r w:rsidR="00A15884">
      <w:rPr>
        <w:rFonts w:ascii="Palatino Linotype" w:hAnsi="Palatino Linotype"/>
        <w:b/>
        <w:bCs/>
        <w:noProof/>
        <w:sz w:val="20"/>
      </w:rPr>
      <w:t>195</w:t>
    </w:r>
    <w:r w:rsidRPr="00713DD5">
      <w:rPr>
        <w:rFonts w:ascii="Palatino Linotype" w:hAnsi="Palatino Linotype"/>
        <w:b/>
        <w:bCs/>
        <w:sz w:val="20"/>
      </w:rPr>
      <w:fldChar w:fldCharType="end"/>
    </w:r>
  </w:p>
  <w:p w14:paraId="0DA4C4E6" w14:textId="77777777" w:rsidR="00E63AE5" w:rsidRPr="000B69FA" w:rsidRDefault="00E63AE5" w:rsidP="00F56426">
    <w:pPr>
      <w:pStyle w:val="Piedepgina"/>
      <w:jc w:val="right"/>
      <w:rPr>
        <w:rFonts w:ascii="Palatino Linotype" w:hAnsi="Palatino Linotype"/>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F88008" w14:textId="2C4EF717" w:rsidR="00E63AE5" w:rsidRDefault="00E63AE5" w:rsidP="00F56426">
    <w:pPr>
      <w:pStyle w:val="Piedepgina"/>
      <w:jc w:val="right"/>
      <w:rPr>
        <w:rFonts w:ascii="Palatino Linotype" w:hAnsi="Palatino Linotype"/>
        <w:bCs/>
        <w:sz w:val="20"/>
      </w:rPr>
    </w:pPr>
    <w:r w:rsidRPr="000B69FA">
      <w:rPr>
        <w:rFonts w:ascii="Palatino Linotype" w:hAnsi="Palatino Linotype"/>
        <w:sz w:val="20"/>
      </w:rPr>
      <w:t xml:space="preserve">Página </w:t>
    </w:r>
    <w:r w:rsidRPr="00713DD5">
      <w:rPr>
        <w:rFonts w:ascii="Palatino Linotype" w:hAnsi="Palatino Linotype"/>
        <w:b/>
        <w:bCs/>
        <w:sz w:val="20"/>
      </w:rPr>
      <w:fldChar w:fldCharType="begin"/>
    </w:r>
    <w:r w:rsidRPr="00713DD5">
      <w:rPr>
        <w:rFonts w:ascii="Palatino Linotype" w:hAnsi="Palatino Linotype"/>
        <w:b/>
        <w:bCs/>
        <w:sz w:val="20"/>
      </w:rPr>
      <w:instrText>PAGE  \* Arabic  \* MERGEFORMAT</w:instrText>
    </w:r>
    <w:r w:rsidRPr="00713DD5">
      <w:rPr>
        <w:rFonts w:ascii="Palatino Linotype" w:hAnsi="Palatino Linotype"/>
        <w:b/>
        <w:bCs/>
        <w:sz w:val="20"/>
      </w:rPr>
      <w:fldChar w:fldCharType="separate"/>
    </w:r>
    <w:r w:rsidR="00A15884">
      <w:rPr>
        <w:rFonts w:ascii="Palatino Linotype" w:hAnsi="Palatino Linotype"/>
        <w:b/>
        <w:bCs/>
        <w:noProof/>
        <w:sz w:val="20"/>
      </w:rPr>
      <w:t>1</w:t>
    </w:r>
    <w:r w:rsidRPr="00713DD5">
      <w:rPr>
        <w:rFonts w:ascii="Palatino Linotype" w:hAnsi="Palatino Linotype"/>
        <w:b/>
        <w:bCs/>
        <w:sz w:val="20"/>
      </w:rPr>
      <w:fldChar w:fldCharType="end"/>
    </w:r>
    <w:r w:rsidRPr="000B69FA">
      <w:rPr>
        <w:rFonts w:ascii="Palatino Linotype" w:hAnsi="Palatino Linotype"/>
        <w:sz w:val="20"/>
      </w:rPr>
      <w:t xml:space="preserve"> de </w:t>
    </w:r>
    <w:r w:rsidRPr="00713DD5">
      <w:rPr>
        <w:rFonts w:ascii="Palatino Linotype" w:hAnsi="Palatino Linotype"/>
        <w:b/>
        <w:bCs/>
        <w:sz w:val="20"/>
      </w:rPr>
      <w:fldChar w:fldCharType="begin"/>
    </w:r>
    <w:r w:rsidRPr="00713DD5">
      <w:rPr>
        <w:rFonts w:ascii="Palatino Linotype" w:hAnsi="Palatino Linotype"/>
        <w:b/>
        <w:bCs/>
        <w:sz w:val="20"/>
      </w:rPr>
      <w:instrText>NUMPAGES  \* Arabic  \* MERGEFORMAT</w:instrText>
    </w:r>
    <w:r w:rsidRPr="00713DD5">
      <w:rPr>
        <w:rFonts w:ascii="Palatino Linotype" w:hAnsi="Palatino Linotype"/>
        <w:b/>
        <w:bCs/>
        <w:sz w:val="20"/>
      </w:rPr>
      <w:fldChar w:fldCharType="separate"/>
    </w:r>
    <w:r w:rsidR="00A15884">
      <w:rPr>
        <w:rFonts w:ascii="Palatino Linotype" w:hAnsi="Palatino Linotype"/>
        <w:b/>
        <w:bCs/>
        <w:noProof/>
        <w:sz w:val="20"/>
      </w:rPr>
      <w:t>195</w:t>
    </w:r>
    <w:r w:rsidRPr="00713DD5">
      <w:rPr>
        <w:rFonts w:ascii="Palatino Linotype" w:hAnsi="Palatino Linotype"/>
        <w:b/>
        <w:bCs/>
        <w:sz w:val="20"/>
      </w:rPr>
      <w:fldChar w:fldCharType="end"/>
    </w:r>
  </w:p>
  <w:p w14:paraId="58082FE6" w14:textId="77777777" w:rsidR="00E63AE5" w:rsidRPr="000B69FA" w:rsidRDefault="00E63AE5" w:rsidP="00F56426">
    <w:pPr>
      <w:pStyle w:val="Piedepgina"/>
      <w:jc w:val="right"/>
      <w:rPr>
        <w:rFonts w:ascii="Palatino Linotype" w:hAnsi="Palatino Linotype"/>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07D878B" w14:textId="77777777" w:rsidR="00FB21CF" w:rsidRDefault="00FB21CF" w:rsidP="00F2498E">
      <w:pPr>
        <w:spacing w:after="0" w:line="240" w:lineRule="auto"/>
      </w:pPr>
      <w:r>
        <w:separator/>
      </w:r>
    </w:p>
  </w:footnote>
  <w:footnote w:type="continuationSeparator" w:id="0">
    <w:p w14:paraId="7F35C078" w14:textId="77777777" w:rsidR="00FB21CF" w:rsidRDefault="00FB21CF" w:rsidP="00F2498E">
      <w:pPr>
        <w:spacing w:after="0" w:line="240" w:lineRule="auto"/>
      </w:pPr>
      <w:r>
        <w:continuationSeparator/>
      </w:r>
    </w:p>
  </w:footnote>
  <w:footnote w:id="1">
    <w:p w14:paraId="00ED5EC3" w14:textId="77777777" w:rsidR="00E63AE5" w:rsidRDefault="00E63AE5" w:rsidP="0047768F">
      <w:pPr>
        <w:jc w:val="both"/>
        <w:rPr>
          <w:rFonts w:ascii="Palatino Linotype" w:eastAsia="Palatino Linotype" w:hAnsi="Palatino Linotype" w:cs="Palatino Linotype"/>
          <w:sz w:val="16"/>
          <w:szCs w:val="16"/>
        </w:rPr>
      </w:pPr>
      <w:r>
        <w:rPr>
          <w:vertAlign w:val="superscript"/>
        </w:rPr>
        <w:footnoteRef/>
      </w:r>
      <w:r>
        <w:rPr>
          <w:rFonts w:ascii="Palatino Linotype" w:eastAsia="Palatino Linotype" w:hAnsi="Palatino Linotype" w:cs="Palatino Linotype"/>
          <w:sz w:val="16"/>
          <w:szCs w:val="16"/>
        </w:rPr>
        <w:t xml:space="preserve"> BURGOA ORIHUELA Ignacio. </w:t>
      </w:r>
      <w:r>
        <w:rPr>
          <w:rFonts w:ascii="Palatino Linotype" w:eastAsia="Palatino Linotype" w:hAnsi="Palatino Linotype" w:cs="Palatino Linotype"/>
          <w:i/>
          <w:sz w:val="16"/>
          <w:szCs w:val="16"/>
        </w:rPr>
        <w:t>Diccionario De Derecho Constitucional, Garantías y Amparo</w:t>
      </w:r>
      <w:r>
        <w:rPr>
          <w:rFonts w:ascii="Palatino Linotype" w:eastAsia="Palatino Linotype" w:hAnsi="Palatino Linotype" w:cs="Palatino Linotype"/>
          <w:sz w:val="16"/>
          <w:szCs w:val="16"/>
        </w:rPr>
        <w:t>. Ed. Porrúa, S.A., México. 1992. p. 115.</w:t>
      </w:r>
    </w:p>
  </w:footnote>
  <w:footnote w:id="2">
    <w:p w14:paraId="2D590E32" w14:textId="77777777" w:rsidR="00E63AE5" w:rsidRDefault="00E63AE5" w:rsidP="0047768F">
      <w:pPr>
        <w:pBdr>
          <w:top w:val="nil"/>
          <w:left w:val="nil"/>
          <w:bottom w:val="nil"/>
          <w:right w:val="nil"/>
          <w:between w:val="nil"/>
        </w:pBdr>
        <w:jc w:val="both"/>
        <w:rPr>
          <w:rFonts w:ascii="Palatino Linotype" w:eastAsia="Palatino Linotype" w:hAnsi="Palatino Linotype" w:cs="Palatino Linotype"/>
          <w:i/>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CIENFUEGOS SALGADO David. </w:t>
      </w:r>
      <w:r>
        <w:rPr>
          <w:rFonts w:ascii="Palatino Linotype" w:eastAsia="Palatino Linotype" w:hAnsi="Palatino Linotype" w:cs="Palatino Linotype"/>
          <w:i/>
          <w:color w:val="000000"/>
          <w:sz w:val="16"/>
          <w:szCs w:val="16"/>
        </w:rPr>
        <w:t xml:space="preserve">El Derecho de Petición en México. </w:t>
      </w:r>
      <w:r>
        <w:rPr>
          <w:rFonts w:ascii="Palatino Linotype" w:eastAsia="Palatino Linotype" w:hAnsi="Palatino Linotype" w:cs="Palatino Linotype"/>
          <w:color w:val="000000"/>
          <w:sz w:val="16"/>
          <w:szCs w:val="16"/>
        </w:rPr>
        <w:t>Ed. Instituto de Investigaciones Jurídica UNAM. México 2004. p. 31</w:t>
      </w:r>
    </w:p>
  </w:footnote>
  <w:footnote w:id="3">
    <w:p w14:paraId="4C826636" w14:textId="77777777" w:rsidR="00E63AE5" w:rsidRDefault="00E63AE5" w:rsidP="0047768F">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ROBLES HERNÁNDEZ José Guadalupe. </w:t>
      </w:r>
      <w:r>
        <w:rPr>
          <w:rFonts w:ascii="Palatino Linotype" w:eastAsia="Palatino Linotype" w:hAnsi="Palatino Linotype" w:cs="Palatino Linotype"/>
          <w:i/>
          <w:color w:val="000000"/>
          <w:sz w:val="16"/>
          <w:szCs w:val="16"/>
        </w:rPr>
        <w:t xml:space="preserve">Derecho de la Información y Comunicación Pública. </w:t>
      </w:r>
      <w:r>
        <w:rPr>
          <w:rFonts w:ascii="Palatino Linotype" w:eastAsia="Palatino Linotype" w:hAnsi="Palatino Linotype" w:cs="Palatino Linotype"/>
          <w:color w:val="000000"/>
          <w:sz w:val="16"/>
          <w:szCs w:val="16"/>
        </w:rPr>
        <w:t>Ed. Universidad de Occidente. México. 2004, p. 72.</w:t>
      </w:r>
    </w:p>
  </w:footnote>
  <w:footnote w:id="4">
    <w:p w14:paraId="419806FD" w14:textId="77777777" w:rsidR="00E63AE5" w:rsidRDefault="00E63AE5" w:rsidP="0047768F">
      <w:pPr>
        <w:jc w:val="both"/>
        <w:rPr>
          <w:rFonts w:ascii="Palatino Linotype" w:eastAsia="Palatino Linotype" w:hAnsi="Palatino Linotype" w:cs="Palatino Linotype"/>
          <w:sz w:val="16"/>
          <w:szCs w:val="16"/>
        </w:rPr>
      </w:pPr>
      <w:r>
        <w:rPr>
          <w:vertAlign w:val="superscript"/>
        </w:rPr>
        <w:footnoteRef/>
      </w:r>
      <w:r>
        <w:rPr>
          <w:rFonts w:ascii="Palatino Linotype" w:eastAsia="Palatino Linotype" w:hAnsi="Palatino Linotype" w:cs="Palatino Linotype"/>
          <w:sz w:val="16"/>
          <w:szCs w:val="16"/>
        </w:rPr>
        <w:t xml:space="preserve"> VILLANUEVA VILLANUEVA Ernesto. Derecho de la Información, Ed. Porrúa. S.A., México. 2006. p. 270.</w:t>
      </w:r>
    </w:p>
  </w:footnote>
  <w:footnote w:id="5">
    <w:p w14:paraId="300432F2" w14:textId="77777777" w:rsidR="00E63AE5" w:rsidRDefault="00E63AE5" w:rsidP="00CB5492">
      <w:pPr>
        <w:jc w:val="both"/>
        <w:rPr>
          <w:rFonts w:ascii="Palatino Linotype" w:eastAsia="Palatino Linotype" w:hAnsi="Palatino Linotype" w:cs="Palatino Linotype"/>
          <w:sz w:val="16"/>
          <w:szCs w:val="16"/>
        </w:rPr>
      </w:pPr>
      <w:r>
        <w:rPr>
          <w:vertAlign w:val="superscript"/>
        </w:rPr>
        <w:footnoteRef/>
      </w:r>
      <w:r>
        <w:rPr>
          <w:rFonts w:ascii="Palatino Linotype" w:eastAsia="Palatino Linotype" w:hAnsi="Palatino Linotype" w:cs="Palatino Linotype"/>
          <w:sz w:val="16"/>
          <w:szCs w:val="16"/>
        </w:rPr>
        <w:t xml:space="preserve"> Artículo 19.- A las nueve horas del día 1 de enero del año inmediato siguiente a aquel en que se hayan efectuado las elecciones municipales, el ayuntamiento saliente dará posesión de las oficinas municipales a los miembros del ayuntamiento entrante, que hubieren rendido la protesta de ley, cuyo presidente municipal hará la siguiente declaratoria formal y solemne: “Queda legítimamente instalado el ayuntamiento del municipio de…, que deberá funcionar durante los años de…”.</w:t>
      </w:r>
    </w:p>
    <w:p w14:paraId="2C234B93" w14:textId="77777777" w:rsidR="00E63AE5" w:rsidRDefault="00E63AE5" w:rsidP="00CB5492">
      <w:pPr>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w:t>
      </w:r>
    </w:p>
    <w:p w14:paraId="61172230" w14:textId="77777777" w:rsidR="00E63AE5" w:rsidRDefault="00E63AE5" w:rsidP="00CB5492">
      <w:pPr>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 xml:space="preserve">A continuación se procederá a la suscripción de las actas y demás documentos relativos a la entrega-recepción de la administración municipal, con la participación de los miembros de los ayuntamientos y los titulares de sus dependencias administrativas salientes y entrantes, designados al efecto; la cual se realizará siguiendo los lineamientos, términos, instructivos, formatos, cédulas y demás documentación que disponga el Órgano Superior de Fiscalización del Estado de México, para el caso, misma que tendrá en ese acto, la intervención que establezcan las leyes. La documentación que se señala anteriormente deberá ser conocida en la primera sesión de Cabildo por los integrantes del Ayuntamiento a los cuales se les entregará copia de la misma. El ayuntamiento saliente, a través del presidente municipal, presentará al ayuntamiento entrante, con una copia para la Legislatura, un documento que contenga sus observaciones, sugerencias y recomendaciones en relación a la administración y gobierno municipal. </w:t>
      </w:r>
    </w:p>
    <w:p w14:paraId="4F8778D5" w14:textId="77777777" w:rsidR="00E63AE5" w:rsidRDefault="00E63AE5" w:rsidP="00CB5492">
      <w:pPr>
        <w:jc w:val="both"/>
        <w:rPr>
          <w:rFonts w:ascii="Palatino Linotype" w:eastAsia="Palatino Linotype" w:hAnsi="Palatino Linotype" w:cs="Palatino Linotype"/>
          <w:sz w:val="16"/>
          <w:szCs w:val="16"/>
        </w:rPr>
      </w:pPr>
      <w:r>
        <w:rPr>
          <w:rFonts w:ascii="Palatino Linotype" w:eastAsia="Palatino Linotype" w:hAnsi="Palatino Linotype" w:cs="Palatino Linotype"/>
          <w:sz w:val="16"/>
          <w:szCs w:val="16"/>
        </w:rPr>
        <w:t>….</w:t>
      </w:r>
    </w:p>
  </w:footnote>
  <w:footnote w:id="6">
    <w:p w14:paraId="219A2286" w14:textId="77777777" w:rsidR="00E63AE5" w:rsidRPr="00FC613B" w:rsidRDefault="00E63AE5" w:rsidP="00157798">
      <w:pPr>
        <w:pBdr>
          <w:top w:val="nil"/>
          <w:left w:val="nil"/>
          <w:bottom w:val="nil"/>
          <w:right w:val="nil"/>
          <w:between w:val="nil"/>
        </w:pBdr>
        <w:jc w:val="both"/>
        <w:rPr>
          <w:rFonts w:ascii="Palatino Linotype" w:eastAsia="Palatino Linotype" w:hAnsi="Palatino Linotype" w:cs="Palatino Linotype"/>
          <w:color w:val="000000"/>
          <w:sz w:val="16"/>
          <w:szCs w:val="16"/>
        </w:rPr>
      </w:pPr>
      <w:r w:rsidRPr="00FC613B">
        <w:rPr>
          <w:sz w:val="16"/>
          <w:szCs w:val="16"/>
          <w:vertAlign w:val="superscript"/>
        </w:rPr>
        <w:footnoteRef/>
      </w:r>
      <w:r w:rsidRPr="00FC613B">
        <w:rPr>
          <w:rFonts w:ascii="Palatino Linotype" w:eastAsia="Palatino Linotype" w:hAnsi="Palatino Linotype" w:cs="Palatino Linotype"/>
          <w:color w:val="000000"/>
          <w:sz w:val="16"/>
          <w:szCs w:val="16"/>
        </w:rPr>
        <w:t xml:space="preserve"> </w:t>
      </w:r>
      <w:r w:rsidRPr="00FC613B">
        <w:rPr>
          <w:rFonts w:ascii="Palatino Linotype" w:eastAsia="Palatino Linotype" w:hAnsi="Palatino Linotype" w:cs="Palatino Linotype"/>
          <w:b/>
          <w:color w:val="000000"/>
          <w:sz w:val="16"/>
          <w:szCs w:val="16"/>
        </w:rPr>
        <w:t xml:space="preserve">Artículo 159. </w:t>
      </w:r>
      <w:r w:rsidRPr="00FC613B">
        <w:rPr>
          <w:rFonts w:ascii="Palatino Linotype" w:eastAsia="Palatino Linotype" w:hAnsi="Palatino Linotype" w:cs="Palatino Linotype"/>
          <w:color w:val="000000"/>
          <w:sz w:val="16"/>
          <w:szCs w:val="16"/>
        </w:rPr>
        <w:t>Tratándose de las resoluciones a los recursos de revisión de los Organismos garantes de las Entidades Federativas, los particulares podrán optar por acudir ante el Instituto o ante el Poder Judicial de la Federación.</w:t>
      </w:r>
    </w:p>
  </w:footnote>
  <w:footnote w:id="7">
    <w:p w14:paraId="312B2AB3" w14:textId="77777777" w:rsidR="00E63AE5" w:rsidRPr="00FC613B" w:rsidRDefault="00E63AE5" w:rsidP="00157798">
      <w:pPr>
        <w:pBdr>
          <w:top w:val="nil"/>
          <w:left w:val="nil"/>
          <w:bottom w:val="nil"/>
          <w:right w:val="nil"/>
          <w:between w:val="nil"/>
        </w:pBdr>
        <w:jc w:val="both"/>
        <w:rPr>
          <w:rFonts w:ascii="Palatino Linotype" w:eastAsia="Palatino Linotype" w:hAnsi="Palatino Linotype" w:cs="Palatino Linotype"/>
          <w:color w:val="000000"/>
          <w:sz w:val="16"/>
          <w:szCs w:val="16"/>
        </w:rPr>
      </w:pPr>
      <w:r w:rsidRPr="00FC613B">
        <w:rPr>
          <w:sz w:val="16"/>
          <w:szCs w:val="16"/>
          <w:vertAlign w:val="superscript"/>
        </w:rPr>
        <w:footnoteRef/>
      </w:r>
      <w:r w:rsidRPr="00FC613B">
        <w:rPr>
          <w:rFonts w:ascii="Palatino Linotype" w:eastAsia="Palatino Linotype" w:hAnsi="Palatino Linotype" w:cs="Palatino Linotype"/>
          <w:color w:val="000000"/>
          <w:sz w:val="16"/>
          <w:szCs w:val="16"/>
        </w:rPr>
        <w:t xml:space="preserve"> </w:t>
      </w:r>
      <w:r w:rsidRPr="00FC613B">
        <w:rPr>
          <w:rFonts w:ascii="Palatino Linotype" w:eastAsia="Palatino Linotype" w:hAnsi="Palatino Linotype" w:cs="Palatino Linotype"/>
          <w:b/>
          <w:color w:val="000000"/>
          <w:sz w:val="16"/>
          <w:szCs w:val="16"/>
        </w:rPr>
        <w:t>Artículo 160.</w:t>
      </w:r>
      <w:r w:rsidRPr="00FC613B">
        <w:rPr>
          <w:rFonts w:ascii="Palatino Linotype" w:eastAsia="Palatino Linotype" w:hAnsi="Palatino Linotype" w:cs="Palatino Linotype"/>
          <w:color w:val="000000"/>
          <w:sz w:val="16"/>
          <w:szCs w:val="16"/>
        </w:rPr>
        <w:t xml:space="preserve"> El recurso de inconformidad procede contra las resoluciones emitidas por los Organismos garantes de las Entidades Federativas que:</w:t>
      </w:r>
    </w:p>
    <w:p w14:paraId="6011DB75" w14:textId="77777777" w:rsidR="00E63AE5" w:rsidRPr="00FC613B" w:rsidRDefault="00E63AE5" w:rsidP="00157798">
      <w:pPr>
        <w:pBdr>
          <w:top w:val="nil"/>
          <w:left w:val="nil"/>
          <w:bottom w:val="nil"/>
          <w:right w:val="nil"/>
          <w:between w:val="nil"/>
        </w:pBdr>
        <w:jc w:val="both"/>
        <w:rPr>
          <w:rFonts w:ascii="Palatino Linotype" w:eastAsia="Palatino Linotype" w:hAnsi="Palatino Linotype" w:cs="Palatino Linotype"/>
          <w:color w:val="000000"/>
          <w:sz w:val="16"/>
          <w:szCs w:val="16"/>
        </w:rPr>
      </w:pPr>
      <w:r w:rsidRPr="00FC613B">
        <w:rPr>
          <w:rFonts w:ascii="Palatino Linotype" w:eastAsia="Palatino Linotype" w:hAnsi="Palatino Linotype" w:cs="Palatino Linotype"/>
          <w:color w:val="000000"/>
          <w:sz w:val="16"/>
          <w:szCs w:val="16"/>
        </w:rPr>
        <w:t>II. Confirmen la inexistencia de la información,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827F37" w14:textId="093ED20F" w:rsidR="00E63AE5" w:rsidRDefault="00FB21CF">
    <w:pPr>
      <w:pStyle w:val="Encabezado"/>
    </w:pPr>
    <w:r>
      <w:rPr>
        <w:noProof/>
        <w:lang w:val="es-MX" w:eastAsia="es-MX"/>
      </w:rPr>
      <w:pict w14:anchorId="7FE36CA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794297" o:spid="_x0000_s2051" type="#_x0000_t75" alt="" style="position:absolute;margin-left:0;margin-top:0;width:609.4pt;height:793.75pt;z-index:-251657216;mso-wrap-edited:f;mso-width-percent:0;mso-height-percent:0;mso-position-horizontal:center;mso-position-horizontal-relative:margin;mso-position-vertical:center;mso-position-vertical-relative:margin;mso-width-percent:0;mso-height-percent:0" o:allowincell="f">
          <v:imagedata r:id="rId1" o:title="infoem"/>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214" w:type="dxa"/>
      <w:tblLayout w:type="fixed"/>
      <w:tblCellMar>
        <w:left w:w="70" w:type="dxa"/>
        <w:right w:w="70" w:type="dxa"/>
      </w:tblCellMar>
      <w:tblLook w:val="04A0" w:firstRow="1" w:lastRow="0" w:firstColumn="1" w:lastColumn="0" w:noHBand="0" w:noVBand="1"/>
    </w:tblPr>
    <w:tblGrid>
      <w:gridCol w:w="5103"/>
      <w:gridCol w:w="4111"/>
    </w:tblGrid>
    <w:tr w:rsidR="00E63AE5" w:rsidRPr="00B17577" w14:paraId="37B9EBDE" w14:textId="77777777" w:rsidTr="00713DD5">
      <w:trPr>
        <w:trHeight w:val="227"/>
      </w:trPr>
      <w:tc>
        <w:tcPr>
          <w:tcW w:w="5103" w:type="dxa"/>
          <w:hideMark/>
        </w:tcPr>
        <w:p w14:paraId="4964FBC5" w14:textId="54CDA645" w:rsidR="00E63AE5" w:rsidRPr="00096248" w:rsidRDefault="00E63AE5" w:rsidP="00C57E04">
          <w:pPr>
            <w:spacing w:after="0" w:line="360" w:lineRule="auto"/>
            <w:ind w:right="69"/>
            <w:jc w:val="right"/>
            <w:rPr>
              <w:rFonts w:ascii="Palatino Linotype" w:hAnsi="Palatino Linotype" w:cs="Arial"/>
              <w:b/>
              <w:sz w:val="24"/>
              <w:szCs w:val="24"/>
            </w:rPr>
          </w:pPr>
          <w:r w:rsidRPr="00096248">
            <w:rPr>
              <w:rFonts w:ascii="Palatino Linotype" w:hAnsi="Palatino Linotype" w:cs="Arial"/>
              <w:b/>
              <w:sz w:val="24"/>
              <w:szCs w:val="24"/>
            </w:rPr>
            <w:t>Recurso de Revisión:</w:t>
          </w:r>
        </w:p>
      </w:tc>
      <w:tc>
        <w:tcPr>
          <w:tcW w:w="4111" w:type="dxa"/>
          <w:hideMark/>
        </w:tcPr>
        <w:p w14:paraId="421B9899" w14:textId="04F981F9" w:rsidR="00E63AE5" w:rsidRPr="00096248" w:rsidRDefault="00E63AE5" w:rsidP="00C57E04">
          <w:pPr>
            <w:spacing w:after="0" w:line="360" w:lineRule="auto"/>
            <w:ind w:right="71"/>
            <w:jc w:val="right"/>
            <w:rPr>
              <w:rFonts w:ascii="Palatino Linotype" w:hAnsi="Palatino Linotype" w:cs="Arial"/>
              <w:b/>
              <w:sz w:val="24"/>
              <w:szCs w:val="24"/>
            </w:rPr>
          </w:pPr>
          <w:r>
            <w:rPr>
              <w:rFonts w:ascii="Palatino Linotype" w:hAnsi="Palatino Linotype" w:cs="Arial"/>
              <w:b/>
              <w:bCs/>
              <w:sz w:val="24"/>
              <w:szCs w:val="24"/>
            </w:rPr>
            <w:t>00979</w:t>
          </w:r>
          <w:r w:rsidRPr="00C42E25">
            <w:rPr>
              <w:rFonts w:ascii="Palatino Linotype" w:hAnsi="Palatino Linotype" w:cs="Arial"/>
              <w:b/>
              <w:bCs/>
              <w:sz w:val="24"/>
              <w:szCs w:val="24"/>
            </w:rPr>
            <w:t>/INFOEM/IP/RR/2022</w:t>
          </w:r>
        </w:p>
      </w:tc>
    </w:tr>
    <w:tr w:rsidR="00E63AE5" w14:paraId="7591D3C9" w14:textId="77777777" w:rsidTr="00713DD5">
      <w:trPr>
        <w:trHeight w:val="242"/>
      </w:trPr>
      <w:tc>
        <w:tcPr>
          <w:tcW w:w="5103" w:type="dxa"/>
          <w:hideMark/>
        </w:tcPr>
        <w:p w14:paraId="729A65A8" w14:textId="77777777" w:rsidR="00E63AE5" w:rsidRPr="00096248" w:rsidRDefault="00E63AE5" w:rsidP="00C57E04">
          <w:pPr>
            <w:spacing w:after="0" w:line="360" w:lineRule="auto"/>
            <w:ind w:right="69"/>
            <w:jc w:val="right"/>
            <w:rPr>
              <w:rFonts w:ascii="Palatino Linotype" w:hAnsi="Palatino Linotype" w:cs="Arial"/>
              <w:b/>
              <w:sz w:val="24"/>
              <w:szCs w:val="24"/>
            </w:rPr>
          </w:pPr>
          <w:r w:rsidRPr="00096248">
            <w:rPr>
              <w:rFonts w:ascii="Palatino Linotype" w:hAnsi="Palatino Linotype" w:cs="Arial"/>
              <w:b/>
              <w:sz w:val="24"/>
              <w:szCs w:val="24"/>
            </w:rPr>
            <w:t>Sujeto Obligado:</w:t>
          </w:r>
        </w:p>
      </w:tc>
      <w:tc>
        <w:tcPr>
          <w:tcW w:w="4111" w:type="dxa"/>
          <w:hideMark/>
        </w:tcPr>
        <w:p w14:paraId="283ADF36" w14:textId="35D0203D" w:rsidR="00E63AE5" w:rsidRPr="00096248" w:rsidRDefault="00E63AE5" w:rsidP="002D6AEB">
          <w:pPr>
            <w:spacing w:after="120" w:line="240" w:lineRule="auto"/>
            <w:ind w:right="74"/>
            <w:jc w:val="right"/>
            <w:rPr>
              <w:rFonts w:ascii="Palatino Linotype" w:hAnsi="Palatino Linotype" w:cs="Arial"/>
              <w:sz w:val="24"/>
              <w:szCs w:val="24"/>
            </w:rPr>
          </w:pPr>
          <w:r w:rsidRPr="00A245CB">
            <w:rPr>
              <w:rFonts w:ascii="Palatino Linotype" w:hAnsi="Palatino Linotype" w:cs="Arial"/>
              <w:sz w:val="24"/>
              <w:szCs w:val="24"/>
            </w:rPr>
            <w:t xml:space="preserve">Ayuntamiento de </w:t>
          </w:r>
          <w:r>
            <w:rPr>
              <w:rFonts w:ascii="Palatino Linotype" w:hAnsi="Palatino Linotype" w:cs="Arial"/>
              <w:sz w:val="24"/>
              <w:szCs w:val="24"/>
            </w:rPr>
            <w:t>Chicolopan</w:t>
          </w:r>
        </w:p>
      </w:tc>
    </w:tr>
    <w:tr w:rsidR="00E63AE5" w:rsidRPr="00F63239" w14:paraId="037E914D" w14:textId="77777777" w:rsidTr="00713DD5">
      <w:trPr>
        <w:trHeight w:val="342"/>
      </w:trPr>
      <w:tc>
        <w:tcPr>
          <w:tcW w:w="5103" w:type="dxa"/>
          <w:hideMark/>
        </w:tcPr>
        <w:p w14:paraId="7676B68F" w14:textId="7AD8F96C" w:rsidR="00E63AE5" w:rsidRPr="00096248" w:rsidRDefault="00E63AE5" w:rsidP="002D6AEB">
          <w:pPr>
            <w:tabs>
              <w:tab w:val="left" w:pos="4892"/>
            </w:tabs>
            <w:spacing w:after="0" w:line="360" w:lineRule="auto"/>
            <w:ind w:right="69"/>
            <w:jc w:val="right"/>
            <w:rPr>
              <w:rFonts w:ascii="Palatino Linotype" w:hAnsi="Palatino Linotype" w:cs="Arial"/>
              <w:b/>
              <w:sz w:val="24"/>
              <w:szCs w:val="24"/>
            </w:rPr>
          </w:pPr>
          <w:r w:rsidRPr="00096248">
            <w:rPr>
              <w:rFonts w:ascii="Palatino Linotype" w:hAnsi="Palatino Linotype" w:cs="Arial"/>
              <w:b/>
              <w:sz w:val="24"/>
              <w:szCs w:val="24"/>
            </w:rPr>
            <w:t>Comisionad</w:t>
          </w:r>
          <w:r>
            <w:rPr>
              <w:rFonts w:ascii="Palatino Linotype" w:hAnsi="Palatino Linotype" w:cs="Arial"/>
              <w:b/>
              <w:sz w:val="24"/>
              <w:szCs w:val="24"/>
            </w:rPr>
            <w:t>a</w:t>
          </w:r>
          <w:r w:rsidRPr="00096248">
            <w:rPr>
              <w:rFonts w:ascii="Palatino Linotype" w:hAnsi="Palatino Linotype" w:cs="Arial"/>
              <w:b/>
              <w:sz w:val="24"/>
              <w:szCs w:val="24"/>
            </w:rPr>
            <w:t xml:space="preserve"> Ponente:</w:t>
          </w:r>
        </w:p>
      </w:tc>
      <w:tc>
        <w:tcPr>
          <w:tcW w:w="4111" w:type="dxa"/>
          <w:hideMark/>
        </w:tcPr>
        <w:p w14:paraId="4346858F" w14:textId="414FE5FB" w:rsidR="00E63AE5" w:rsidRPr="00096248" w:rsidRDefault="00E63AE5" w:rsidP="00C57E04">
          <w:pPr>
            <w:spacing w:after="0" w:line="360" w:lineRule="auto"/>
            <w:ind w:left="-486" w:right="71" w:firstLine="567"/>
            <w:jc w:val="right"/>
            <w:rPr>
              <w:rFonts w:ascii="Palatino Linotype" w:hAnsi="Palatino Linotype" w:cs="Arial"/>
              <w:sz w:val="24"/>
              <w:szCs w:val="24"/>
            </w:rPr>
          </w:pPr>
          <w:r>
            <w:rPr>
              <w:rFonts w:ascii="Palatino Linotype" w:hAnsi="Palatino Linotype" w:cs="Arial"/>
              <w:sz w:val="24"/>
              <w:szCs w:val="24"/>
            </w:rPr>
            <w:t>Guadalupe Ramírez Peña</w:t>
          </w:r>
        </w:p>
      </w:tc>
    </w:tr>
  </w:tbl>
  <w:p w14:paraId="2998DBFD" w14:textId="707082B9" w:rsidR="00E63AE5" w:rsidRDefault="00FB21CF">
    <w:pPr>
      <w:pStyle w:val="Encabezado"/>
    </w:pPr>
    <w:r>
      <w:rPr>
        <w:noProof/>
        <w:lang w:val="es-MX" w:eastAsia="es-MX"/>
      </w:rPr>
      <w:pict w14:anchorId="003FD9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794298" o:spid="_x0000_s2050" type="#_x0000_t75" alt="" style="position:absolute;margin-left:-78.8pt;margin-top:-142.8pt;width:609.4pt;height:793.75pt;z-index:-251656192;mso-wrap-edited:f;mso-width-percent:0;mso-height-percent:0;mso-position-horizontal-relative:margin;mso-position-vertical-relative:margin;mso-width-percent:0;mso-height-percent:0" o:allowincell="f">
          <v:imagedata r:id="rId1" o:title="infoem"/>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56" w:type="dxa"/>
      <w:tblInd w:w="-142" w:type="dxa"/>
      <w:tblLayout w:type="fixed"/>
      <w:tblCellMar>
        <w:left w:w="70" w:type="dxa"/>
        <w:right w:w="70" w:type="dxa"/>
      </w:tblCellMar>
      <w:tblLook w:val="04A0" w:firstRow="1" w:lastRow="0" w:firstColumn="1" w:lastColumn="0" w:noHBand="0" w:noVBand="1"/>
    </w:tblPr>
    <w:tblGrid>
      <w:gridCol w:w="5245"/>
      <w:gridCol w:w="4111"/>
    </w:tblGrid>
    <w:tr w:rsidR="00E63AE5" w14:paraId="0F9FE9B6" w14:textId="77777777" w:rsidTr="00096248">
      <w:trPr>
        <w:trHeight w:val="227"/>
      </w:trPr>
      <w:tc>
        <w:tcPr>
          <w:tcW w:w="5245" w:type="dxa"/>
          <w:hideMark/>
        </w:tcPr>
        <w:p w14:paraId="6D1D9D71" w14:textId="11150E5A" w:rsidR="00E63AE5" w:rsidRPr="00663A37" w:rsidRDefault="00E63AE5" w:rsidP="00630588">
          <w:pPr>
            <w:spacing w:after="0" w:line="240" w:lineRule="auto"/>
            <w:ind w:right="68"/>
            <w:jc w:val="right"/>
            <w:rPr>
              <w:rFonts w:ascii="Palatino Linotype" w:hAnsi="Palatino Linotype" w:cs="Arial"/>
              <w:b/>
              <w:sz w:val="24"/>
              <w:szCs w:val="24"/>
            </w:rPr>
          </w:pPr>
          <w:r>
            <w:rPr>
              <w:rFonts w:ascii="Palatino Linotype" w:hAnsi="Palatino Linotype" w:cs="Arial"/>
              <w:b/>
              <w:sz w:val="24"/>
              <w:szCs w:val="24"/>
            </w:rPr>
            <w:t>Recurso de Revisión</w:t>
          </w:r>
          <w:r w:rsidRPr="00663A37">
            <w:rPr>
              <w:rFonts w:ascii="Palatino Linotype" w:hAnsi="Palatino Linotype" w:cs="Arial"/>
              <w:b/>
              <w:sz w:val="24"/>
              <w:szCs w:val="24"/>
            </w:rPr>
            <w:t>:</w:t>
          </w:r>
        </w:p>
      </w:tc>
      <w:tc>
        <w:tcPr>
          <w:tcW w:w="4111" w:type="dxa"/>
          <w:hideMark/>
        </w:tcPr>
        <w:p w14:paraId="242DE466" w14:textId="0ADA2F18" w:rsidR="00E63AE5" w:rsidRPr="00096248" w:rsidRDefault="00E63AE5" w:rsidP="00630588">
          <w:pPr>
            <w:spacing w:after="120" w:line="240" w:lineRule="auto"/>
            <w:ind w:left="-488" w:right="68" w:firstLine="556"/>
            <w:jc w:val="right"/>
            <w:rPr>
              <w:rFonts w:ascii="Palatino Linotype" w:hAnsi="Palatino Linotype" w:cs="Arial"/>
              <w:b/>
              <w:sz w:val="24"/>
              <w:szCs w:val="24"/>
            </w:rPr>
          </w:pPr>
          <w:r>
            <w:rPr>
              <w:rFonts w:ascii="Palatino Linotype" w:hAnsi="Palatino Linotype" w:cs="Arial"/>
              <w:b/>
              <w:bCs/>
              <w:sz w:val="24"/>
              <w:szCs w:val="24"/>
            </w:rPr>
            <w:t>00979</w:t>
          </w:r>
          <w:r w:rsidRPr="00C42E25">
            <w:rPr>
              <w:rFonts w:ascii="Palatino Linotype" w:hAnsi="Palatino Linotype" w:cs="Arial"/>
              <w:b/>
              <w:bCs/>
              <w:sz w:val="24"/>
              <w:szCs w:val="24"/>
            </w:rPr>
            <w:t>/INFOEM/IP/RR/2022</w:t>
          </w:r>
        </w:p>
      </w:tc>
    </w:tr>
    <w:tr w:rsidR="00E63AE5" w:rsidRPr="001F57CD" w14:paraId="1377D264" w14:textId="77777777" w:rsidTr="00096248">
      <w:trPr>
        <w:trHeight w:val="196"/>
      </w:trPr>
      <w:tc>
        <w:tcPr>
          <w:tcW w:w="5245" w:type="dxa"/>
          <w:hideMark/>
        </w:tcPr>
        <w:p w14:paraId="04D597A1" w14:textId="77777777" w:rsidR="00E63AE5" w:rsidRPr="00663A37" w:rsidRDefault="00E63AE5" w:rsidP="00630588">
          <w:pPr>
            <w:spacing w:after="0" w:line="240" w:lineRule="auto"/>
            <w:ind w:right="68"/>
            <w:jc w:val="right"/>
            <w:rPr>
              <w:rFonts w:ascii="Palatino Linotype" w:hAnsi="Palatino Linotype" w:cs="Arial"/>
              <w:b/>
              <w:sz w:val="24"/>
              <w:szCs w:val="24"/>
            </w:rPr>
          </w:pPr>
          <w:r w:rsidRPr="00663A37">
            <w:rPr>
              <w:rFonts w:ascii="Palatino Linotype" w:hAnsi="Palatino Linotype" w:cs="Arial"/>
              <w:b/>
              <w:sz w:val="24"/>
              <w:szCs w:val="24"/>
            </w:rPr>
            <w:t>Recurrente:</w:t>
          </w:r>
        </w:p>
      </w:tc>
      <w:tc>
        <w:tcPr>
          <w:tcW w:w="4111" w:type="dxa"/>
          <w:hideMark/>
        </w:tcPr>
        <w:p w14:paraId="1126AAEC" w14:textId="71A162FA" w:rsidR="00E63AE5" w:rsidRPr="00663A37" w:rsidRDefault="00A15884" w:rsidP="00630588">
          <w:pPr>
            <w:spacing w:after="120" w:line="240" w:lineRule="auto"/>
            <w:ind w:right="68"/>
            <w:jc w:val="right"/>
            <w:rPr>
              <w:rFonts w:ascii="Palatino Linotype" w:hAnsi="Palatino Linotype" w:cs="Arial"/>
              <w:sz w:val="24"/>
              <w:szCs w:val="24"/>
            </w:rPr>
          </w:pPr>
          <w:r>
            <w:rPr>
              <w:rFonts w:ascii="Palatino Linotype" w:hAnsi="Palatino Linotype" w:cs="Arial"/>
              <w:sz w:val="24"/>
              <w:szCs w:val="24"/>
            </w:rPr>
            <w:t>XXXXX XXXXX XXXXX</w:t>
          </w:r>
        </w:p>
      </w:tc>
    </w:tr>
    <w:tr w:rsidR="00E63AE5" w14:paraId="4DC11993" w14:textId="77777777" w:rsidTr="00096248">
      <w:trPr>
        <w:trHeight w:val="242"/>
      </w:trPr>
      <w:tc>
        <w:tcPr>
          <w:tcW w:w="5245" w:type="dxa"/>
          <w:hideMark/>
        </w:tcPr>
        <w:p w14:paraId="76CEF1B5" w14:textId="77777777" w:rsidR="00E63AE5" w:rsidRPr="00663A37" w:rsidRDefault="00E63AE5" w:rsidP="00630588">
          <w:pPr>
            <w:spacing w:after="0" w:line="240" w:lineRule="auto"/>
            <w:ind w:right="68"/>
            <w:jc w:val="right"/>
            <w:rPr>
              <w:rFonts w:ascii="Palatino Linotype" w:hAnsi="Palatino Linotype" w:cs="Arial"/>
              <w:b/>
              <w:sz w:val="24"/>
              <w:szCs w:val="24"/>
            </w:rPr>
          </w:pPr>
          <w:r w:rsidRPr="00663A37">
            <w:rPr>
              <w:rFonts w:ascii="Palatino Linotype" w:hAnsi="Palatino Linotype" w:cs="Arial"/>
              <w:b/>
              <w:sz w:val="24"/>
              <w:szCs w:val="24"/>
            </w:rPr>
            <w:t>Sujeto Obligado:</w:t>
          </w:r>
        </w:p>
      </w:tc>
      <w:tc>
        <w:tcPr>
          <w:tcW w:w="4111" w:type="dxa"/>
          <w:hideMark/>
        </w:tcPr>
        <w:p w14:paraId="7C1BB379" w14:textId="1FE99350" w:rsidR="00E63AE5" w:rsidRPr="00663A37" w:rsidRDefault="00E63AE5" w:rsidP="002D6AEB">
          <w:pPr>
            <w:spacing w:after="120" w:line="240" w:lineRule="auto"/>
            <w:ind w:left="-68" w:right="68"/>
            <w:jc w:val="right"/>
            <w:rPr>
              <w:rFonts w:ascii="Palatino Linotype" w:hAnsi="Palatino Linotype" w:cs="Arial"/>
              <w:sz w:val="24"/>
              <w:szCs w:val="24"/>
            </w:rPr>
          </w:pPr>
          <w:r w:rsidRPr="002E2878">
            <w:rPr>
              <w:rFonts w:ascii="Palatino Linotype" w:hAnsi="Palatino Linotype" w:cs="Arial"/>
              <w:sz w:val="24"/>
              <w:szCs w:val="24"/>
            </w:rPr>
            <w:t xml:space="preserve">Ayuntamiento de </w:t>
          </w:r>
          <w:r>
            <w:rPr>
              <w:rFonts w:ascii="Palatino Linotype" w:hAnsi="Palatino Linotype" w:cs="Arial"/>
              <w:sz w:val="24"/>
              <w:szCs w:val="24"/>
            </w:rPr>
            <w:t xml:space="preserve">Chicoloapan </w:t>
          </w:r>
        </w:p>
      </w:tc>
    </w:tr>
    <w:tr w:rsidR="00E63AE5" w14:paraId="5C2B511D" w14:textId="77777777" w:rsidTr="00096248">
      <w:trPr>
        <w:trHeight w:val="342"/>
      </w:trPr>
      <w:tc>
        <w:tcPr>
          <w:tcW w:w="5245" w:type="dxa"/>
          <w:hideMark/>
        </w:tcPr>
        <w:p w14:paraId="03FEF68C" w14:textId="4D5DECB1" w:rsidR="00E63AE5" w:rsidRPr="00663A37" w:rsidRDefault="00E63AE5" w:rsidP="00630588">
          <w:pPr>
            <w:tabs>
              <w:tab w:val="left" w:pos="4892"/>
            </w:tabs>
            <w:spacing w:after="0" w:line="240" w:lineRule="auto"/>
            <w:ind w:right="68"/>
            <w:jc w:val="right"/>
            <w:rPr>
              <w:rFonts w:ascii="Palatino Linotype" w:hAnsi="Palatino Linotype" w:cs="Arial"/>
              <w:b/>
              <w:sz w:val="24"/>
              <w:szCs w:val="24"/>
            </w:rPr>
          </w:pPr>
          <w:r>
            <w:rPr>
              <w:rFonts w:ascii="Palatino Linotype" w:hAnsi="Palatino Linotype" w:cs="Arial"/>
              <w:b/>
              <w:sz w:val="24"/>
              <w:szCs w:val="24"/>
            </w:rPr>
            <w:t>Comisionada</w:t>
          </w:r>
          <w:r w:rsidRPr="00663A37">
            <w:rPr>
              <w:rFonts w:ascii="Palatino Linotype" w:hAnsi="Palatino Linotype" w:cs="Arial"/>
              <w:b/>
              <w:sz w:val="24"/>
              <w:szCs w:val="24"/>
            </w:rPr>
            <w:t xml:space="preserve"> Ponente:</w:t>
          </w:r>
        </w:p>
      </w:tc>
      <w:tc>
        <w:tcPr>
          <w:tcW w:w="4111" w:type="dxa"/>
          <w:hideMark/>
        </w:tcPr>
        <w:p w14:paraId="6744F9AD" w14:textId="77676E9C" w:rsidR="00E63AE5" w:rsidRPr="00663A37" w:rsidRDefault="00E63AE5" w:rsidP="00630588">
          <w:pPr>
            <w:spacing w:after="0" w:line="240" w:lineRule="auto"/>
            <w:ind w:left="-486" w:right="68" w:firstLine="567"/>
            <w:jc w:val="right"/>
            <w:rPr>
              <w:rFonts w:ascii="Palatino Linotype" w:hAnsi="Palatino Linotype" w:cs="Arial"/>
              <w:sz w:val="24"/>
              <w:szCs w:val="24"/>
            </w:rPr>
          </w:pPr>
          <w:r>
            <w:rPr>
              <w:rFonts w:ascii="Palatino Linotype" w:hAnsi="Palatino Linotype" w:cs="Arial"/>
              <w:sz w:val="24"/>
              <w:szCs w:val="24"/>
            </w:rPr>
            <w:t>Guadalupe Ramírez Peña</w:t>
          </w:r>
        </w:p>
      </w:tc>
    </w:tr>
  </w:tbl>
  <w:p w14:paraId="04D3BBA0" w14:textId="07F41374" w:rsidR="00E63AE5" w:rsidRDefault="00FB21CF">
    <w:pPr>
      <w:pStyle w:val="Encabezado"/>
    </w:pPr>
    <w:r>
      <w:rPr>
        <w:noProof/>
        <w:lang w:val="es-MX" w:eastAsia="es-MX"/>
      </w:rPr>
      <w:pict w14:anchorId="107490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794296" o:spid="_x0000_s2049" type="#_x0000_t75" alt="" style="position:absolute;margin-left:-79.2pt;margin-top:-142.85pt;width:609.4pt;height:793.75pt;z-index:-251658240;mso-wrap-edited:f;mso-width-percent:0;mso-height-percent:0;mso-position-horizontal-relative:margin;mso-position-vertical-relative:margin;mso-width-percent:0;mso-height-percent:0" o:allowincell="f">
          <v:imagedata r:id="rId1" o:title="infoem"/>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C2B38"/>
    <w:multiLevelType w:val="hybridMultilevel"/>
    <w:tmpl w:val="E0500374"/>
    <w:lvl w:ilvl="0" w:tplc="EABE0136">
      <w:start w:val="1"/>
      <w:numFmt w:val="decimal"/>
      <w:lvlText w:val="%1."/>
      <w:lvlJc w:val="left"/>
      <w:pPr>
        <w:ind w:left="709" w:hanging="425"/>
      </w:pPr>
      <w:rPr>
        <w:rFonts w:hint="default"/>
        <w:b w:val="0"/>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89A2FAB"/>
    <w:multiLevelType w:val="hybridMultilevel"/>
    <w:tmpl w:val="E5963DF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91A55E0"/>
    <w:multiLevelType w:val="multilevel"/>
    <w:tmpl w:val="53AC527A"/>
    <w:lvl w:ilvl="0">
      <w:start w:val="5"/>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EC36EDE"/>
    <w:multiLevelType w:val="hybridMultilevel"/>
    <w:tmpl w:val="625CE978"/>
    <w:lvl w:ilvl="0" w:tplc="4E38138C">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4" w15:restartNumberingAfterBreak="0">
    <w:nsid w:val="0FE1559E"/>
    <w:multiLevelType w:val="multilevel"/>
    <w:tmpl w:val="E0500374"/>
    <w:styleLink w:val="Listaactual5"/>
    <w:lvl w:ilvl="0">
      <w:start w:val="1"/>
      <w:numFmt w:val="decimal"/>
      <w:lvlText w:val="%1."/>
      <w:lvlJc w:val="left"/>
      <w:pPr>
        <w:ind w:left="709" w:hanging="425"/>
      </w:pPr>
      <w:rPr>
        <w:rFonts w:hint="default"/>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FED3AC3"/>
    <w:multiLevelType w:val="multilevel"/>
    <w:tmpl w:val="46BE72F4"/>
    <w:styleLink w:val="Listaactual7"/>
    <w:lvl w:ilvl="0">
      <w:start w:val="1"/>
      <w:numFmt w:val="lowerLetter"/>
      <w:lvlText w:val="%1)"/>
      <w:lvlJc w:val="left"/>
      <w:pPr>
        <w:ind w:left="709" w:hanging="709"/>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6" w15:restartNumberingAfterBreak="0">
    <w:nsid w:val="10A77990"/>
    <w:multiLevelType w:val="hybridMultilevel"/>
    <w:tmpl w:val="A0D47108"/>
    <w:lvl w:ilvl="0" w:tplc="075CB70A">
      <w:start w:val="6"/>
      <w:numFmt w:val="bullet"/>
      <w:lvlText w:val="-"/>
      <w:lvlJc w:val="left"/>
      <w:pPr>
        <w:ind w:left="720" w:hanging="360"/>
      </w:pPr>
      <w:rPr>
        <w:rFonts w:ascii="Palatino Linotype" w:eastAsia="Calibri" w:hAnsi="Palatino Linotype" w:cs="Tahoma"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4122E0B"/>
    <w:multiLevelType w:val="multilevel"/>
    <w:tmpl w:val="E496EA5A"/>
    <w:lvl w:ilvl="0">
      <w:start w:val="1"/>
      <w:numFmt w:val="decimal"/>
      <w:lvlText w:val="%1."/>
      <w:lvlJc w:val="left"/>
      <w:pPr>
        <w:ind w:left="720" w:hanging="360"/>
      </w:pPr>
      <w:rPr>
        <w:rFonts w:hint="default"/>
        <w:i/>
        <w:i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4BD4FE3"/>
    <w:multiLevelType w:val="multilevel"/>
    <w:tmpl w:val="EA9277DC"/>
    <w:lvl w:ilvl="0">
      <w:start w:val="1"/>
      <w:numFmt w:val="lowerLetter"/>
      <w:lvlText w:val="%1)"/>
      <w:lvlJc w:val="left"/>
      <w:pPr>
        <w:ind w:left="1800" w:hanging="360"/>
      </w:pPr>
      <w:rPr>
        <w:rFonts w:ascii="Times New Roman" w:eastAsia="Times New Roman" w:hAnsi="Times New Roman" w:cs="Times New Roman"/>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9" w15:restartNumberingAfterBreak="0">
    <w:nsid w:val="16AD1D06"/>
    <w:multiLevelType w:val="multilevel"/>
    <w:tmpl w:val="745A2F80"/>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27CA2B97"/>
    <w:multiLevelType w:val="multilevel"/>
    <w:tmpl w:val="745A2F80"/>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8E34D7F"/>
    <w:multiLevelType w:val="multilevel"/>
    <w:tmpl w:val="9DF40762"/>
    <w:lvl w:ilvl="0">
      <w:start w:val="7"/>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DBF2417"/>
    <w:multiLevelType w:val="hybridMultilevel"/>
    <w:tmpl w:val="52DE69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FE93D77"/>
    <w:multiLevelType w:val="hybridMultilevel"/>
    <w:tmpl w:val="7F66F816"/>
    <w:lvl w:ilvl="0" w:tplc="C8C6F8CE">
      <w:start w:val="1"/>
      <w:numFmt w:val="decimal"/>
      <w:lvlText w:val="%1."/>
      <w:lvlJc w:val="left"/>
      <w:pPr>
        <w:ind w:left="709" w:hanging="42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48F1171"/>
    <w:multiLevelType w:val="hybridMultilevel"/>
    <w:tmpl w:val="DC84444C"/>
    <w:lvl w:ilvl="0" w:tplc="C25CD2A6">
      <w:start w:val="1"/>
      <w:numFmt w:val="lowerLetter"/>
      <w:lvlText w:val="%1)"/>
      <w:lvlJc w:val="left"/>
      <w:pPr>
        <w:ind w:left="1134" w:hanging="425"/>
      </w:pPr>
      <w:rPr>
        <w:rFonts w:hint="default"/>
      </w:r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5" w15:restartNumberingAfterBreak="0">
    <w:nsid w:val="3C3A375F"/>
    <w:multiLevelType w:val="multilevel"/>
    <w:tmpl w:val="CDEA3B72"/>
    <w:lvl w:ilvl="0">
      <w:start w:val="5"/>
      <w:numFmt w:val="bullet"/>
      <w:lvlText w:val="-"/>
      <w:lvlJc w:val="left"/>
      <w:pPr>
        <w:ind w:left="720" w:hanging="360"/>
      </w:pPr>
      <w:rPr>
        <w:rFonts w:ascii="Palatino Linotype" w:eastAsia="Palatino Linotype" w:hAnsi="Palatino Linotype" w:cs="Palatino Linotyp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E1312CA"/>
    <w:multiLevelType w:val="hybridMultilevel"/>
    <w:tmpl w:val="81587C20"/>
    <w:lvl w:ilvl="0" w:tplc="EDAA34B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E964CE5"/>
    <w:multiLevelType w:val="multilevel"/>
    <w:tmpl w:val="7144AA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455E5C4D"/>
    <w:multiLevelType w:val="multilevel"/>
    <w:tmpl w:val="745A2F80"/>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48907D7B"/>
    <w:multiLevelType w:val="multilevel"/>
    <w:tmpl w:val="3AECE372"/>
    <w:lvl w:ilvl="0">
      <w:start w:val="8"/>
      <w:numFmt w:val="decimal"/>
      <w:pStyle w:val="Listaconvietas3"/>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49837B60"/>
    <w:multiLevelType w:val="hybridMultilevel"/>
    <w:tmpl w:val="C338AC54"/>
    <w:lvl w:ilvl="0" w:tplc="1708CE2A">
      <w:start w:val="6"/>
      <w:numFmt w:val="bullet"/>
      <w:lvlText w:val="-"/>
      <w:lvlJc w:val="left"/>
      <w:pPr>
        <w:ind w:left="720" w:hanging="360"/>
      </w:pPr>
      <w:rPr>
        <w:rFonts w:ascii="Palatino Linotype" w:eastAsia="Calibri" w:hAnsi="Palatino Linotype" w:cs="Tahoma" w:hint="default"/>
        <w:b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4AD34E56"/>
    <w:multiLevelType w:val="hybridMultilevel"/>
    <w:tmpl w:val="B0CAB812"/>
    <w:lvl w:ilvl="0" w:tplc="F7004226">
      <w:start w:val="1"/>
      <w:numFmt w:val="decimal"/>
      <w:lvlText w:val="%1."/>
      <w:lvlJc w:val="left"/>
      <w:pPr>
        <w:ind w:left="709" w:hanging="42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B456239"/>
    <w:multiLevelType w:val="multilevel"/>
    <w:tmpl w:val="53AC527A"/>
    <w:lvl w:ilvl="0">
      <w:start w:val="5"/>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4D2E21F2"/>
    <w:multiLevelType w:val="multilevel"/>
    <w:tmpl w:val="787EDC82"/>
    <w:styleLink w:val="Listaactual3"/>
    <w:lvl w:ilvl="0">
      <w:start w:val="1"/>
      <w:numFmt w:val="decimal"/>
      <w:lvlText w:val="%1."/>
      <w:lvlJc w:val="left"/>
      <w:pPr>
        <w:ind w:left="709" w:hanging="425"/>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53716B19"/>
    <w:multiLevelType w:val="multilevel"/>
    <w:tmpl w:val="D3642BF0"/>
    <w:lvl w:ilvl="0">
      <w:start w:val="1"/>
      <w:numFmt w:val="lowerLetter"/>
      <w:lvlText w:val="%1)"/>
      <w:lvlJc w:val="left"/>
      <w:pPr>
        <w:ind w:left="1800" w:hanging="360"/>
      </w:pPr>
      <w:rPr>
        <w:rFonts w:ascii="Times New Roman" w:eastAsia="Times New Roman" w:hAnsi="Times New Roman" w:cs="Times New Roman"/>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25" w15:restartNumberingAfterBreak="0">
    <w:nsid w:val="54BB41EE"/>
    <w:multiLevelType w:val="hybridMultilevel"/>
    <w:tmpl w:val="1A1633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8C309E0"/>
    <w:multiLevelType w:val="multilevel"/>
    <w:tmpl w:val="2548ACB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5B6D37B6"/>
    <w:multiLevelType w:val="multilevel"/>
    <w:tmpl w:val="14B0F11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5FDD73CC"/>
    <w:multiLevelType w:val="multilevel"/>
    <w:tmpl w:val="745A2F80"/>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62D41CE7"/>
    <w:multiLevelType w:val="multilevel"/>
    <w:tmpl w:val="A5AE7070"/>
    <w:styleLink w:val="Listaactual8"/>
    <w:lvl w:ilvl="0">
      <w:start w:val="1"/>
      <w:numFmt w:val="decimal"/>
      <w:lvlText w:val="%1."/>
      <w:lvlJc w:val="left"/>
      <w:pPr>
        <w:ind w:left="1069"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62E5362D"/>
    <w:multiLevelType w:val="hybridMultilevel"/>
    <w:tmpl w:val="38AC7BE6"/>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1" w15:restartNumberingAfterBreak="0">
    <w:nsid w:val="65176A72"/>
    <w:multiLevelType w:val="multilevel"/>
    <w:tmpl w:val="235261FE"/>
    <w:styleLink w:val="Listaactual6"/>
    <w:lvl w:ilvl="0">
      <w:start w:val="1"/>
      <w:numFmt w:val="lowerLetter"/>
      <w:lvlText w:val="%1)"/>
      <w:lvlJc w:val="left"/>
      <w:pPr>
        <w:ind w:left="1276" w:hanging="425"/>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32" w15:restartNumberingAfterBreak="0">
    <w:nsid w:val="68E43EAF"/>
    <w:multiLevelType w:val="multilevel"/>
    <w:tmpl w:val="9454D918"/>
    <w:styleLink w:val="Listaactual4"/>
    <w:lvl w:ilvl="0">
      <w:start w:val="1"/>
      <w:numFmt w:val="lowerLetter"/>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33" w15:restartNumberingAfterBreak="0">
    <w:nsid w:val="6FD34645"/>
    <w:multiLevelType w:val="multilevel"/>
    <w:tmpl w:val="CDD4F81A"/>
    <w:styleLink w:val="Listaactual1"/>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79667DA8"/>
    <w:multiLevelType w:val="multilevel"/>
    <w:tmpl w:val="745A2F80"/>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7A637408"/>
    <w:multiLevelType w:val="multilevel"/>
    <w:tmpl w:val="95B81714"/>
    <w:styleLink w:val="Listaactual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7CF178CD"/>
    <w:multiLevelType w:val="multilevel"/>
    <w:tmpl w:val="745A2F80"/>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7FE24B50"/>
    <w:multiLevelType w:val="hybridMultilevel"/>
    <w:tmpl w:val="02BE9A9E"/>
    <w:lvl w:ilvl="0" w:tplc="771AC610">
      <w:start w:val="1"/>
      <w:numFmt w:val="decimal"/>
      <w:lvlText w:val="%1."/>
      <w:lvlJc w:val="left"/>
      <w:pPr>
        <w:ind w:left="108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3"/>
  </w:num>
  <w:num w:numId="2">
    <w:abstractNumId w:val="13"/>
  </w:num>
  <w:num w:numId="3">
    <w:abstractNumId w:val="35"/>
  </w:num>
  <w:num w:numId="4">
    <w:abstractNumId w:val="0"/>
  </w:num>
  <w:num w:numId="5">
    <w:abstractNumId w:val="23"/>
  </w:num>
  <w:num w:numId="6">
    <w:abstractNumId w:val="14"/>
  </w:num>
  <w:num w:numId="7">
    <w:abstractNumId w:val="32"/>
  </w:num>
  <w:num w:numId="8">
    <w:abstractNumId w:val="4"/>
  </w:num>
  <w:num w:numId="9">
    <w:abstractNumId w:val="31"/>
  </w:num>
  <w:num w:numId="10">
    <w:abstractNumId w:val="5"/>
  </w:num>
  <w:num w:numId="11">
    <w:abstractNumId w:val="21"/>
  </w:num>
  <w:num w:numId="12">
    <w:abstractNumId w:val="29"/>
  </w:num>
  <w:num w:numId="13">
    <w:abstractNumId w:val="7"/>
  </w:num>
  <w:num w:numId="14">
    <w:abstractNumId w:val="16"/>
  </w:num>
  <w:num w:numId="15">
    <w:abstractNumId w:val="12"/>
  </w:num>
  <w:num w:numId="16">
    <w:abstractNumId w:val="3"/>
  </w:num>
  <w:num w:numId="17">
    <w:abstractNumId w:val="37"/>
  </w:num>
  <w:num w:numId="18">
    <w:abstractNumId w:val="25"/>
  </w:num>
  <w:num w:numId="19">
    <w:abstractNumId w:val="30"/>
  </w:num>
  <w:num w:numId="20">
    <w:abstractNumId w:val="20"/>
  </w:num>
  <w:num w:numId="21">
    <w:abstractNumId w:val="6"/>
  </w:num>
  <w:num w:numId="22">
    <w:abstractNumId w:val="1"/>
  </w:num>
  <w:num w:numId="23">
    <w:abstractNumId w:val="28"/>
  </w:num>
  <w:num w:numId="24">
    <w:abstractNumId w:val="18"/>
  </w:num>
  <w:num w:numId="25">
    <w:abstractNumId w:val="9"/>
  </w:num>
  <w:num w:numId="26">
    <w:abstractNumId w:val="36"/>
  </w:num>
  <w:num w:numId="27">
    <w:abstractNumId w:val="34"/>
  </w:num>
  <w:num w:numId="28">
    <w:abstractNumId w:val="27"/>
  </w:num>
  <w:num w:numId="29">
    <w:abstractNumId w:val="24"/>
  </w:num>
  <w:num w:numId="30">
    <w:abstractNumId w:val="10"/>
  </w:num>
  <w:num w:numId="31">
    <w:abstractNumId w:val="2"/>
  </w:num>
  <w:num w:numId="32">
    <w:abstractNumId w:val="22"/>
  </w:num>
  <w:num w:numId="33">
    <w:abstractNumId w:val="11"/>
  </w:num>
  <w:num w:numId="34">
    <w:abstractNumId w:val="19"/>
  </w:num>
  <w:num w:numId="35">
    <w:abstractNumId w:val="8"/>
  </w:num>
  <w:num w:numId="36">
    <w:abstractNumId w:val="26"/>
  </w:num>
  <w:num w:numId="37">
    <w:abstractNumId w:val="17"/>
  </w:num>
  <w:num w:numId="38">
    <w:abstractNumId w:val="1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498E"/>
    <w:rsid w:val="000018B0"/>
    <w:rsid w:val="00001B61"/>
    <w:rsid w:val="00002C6A"/>
    <w:rsid w:val="000034AA"/>
    <w:rsid w:val="000046B2"/>
    <w:rsid w:val="00007857"/>
    <w:rsid w:val="000107F4"/>
    <w:rsid w:val="0001151F"/>
    <w:rsid w:val="00011CCA"/>
    <w:rsid w:val="00012BEE"/>
    <w:rsid w:val="00012D78"/>
    <w:rsid w:val="00015139"/>
    <w:rsid w:val="00015438"/>
    <w:rsid w:val="00015487"/>
    <w:rsid w:val="000158B3"/>
    <w:rsid w:val="000171BE"/>
    <w:rsid w:val="00020C15"/>
    <w:rsid w:val="00021122"/>
    <w:rsid w:val="00021165"/>
    <w:rsid w:val="00024A6D"/>
    <w:rsid w:val="00026582"/>
    <w:rsid w:val="00031BA3"/>
    <w:rsid w:val="00033479"/>
    <w:rsid w:val="00033562"/>
    <w:rsid w:val="00034CF5"/>
    <w:rsid w:val="00035A30"/>
    <w:rsid w:val="00036D5F"/>
    <w:rsid w:val="00036EFC"/>
    <w:rsid w:val="00040A10"/>
    <w:rsid w:val="00041670"/>
    <w:rsid w:val="000417BE"/>
    <w:rsid w:val="00041AE7"/>
    <w:rsid w:val="00041DEA"/>
    <w:rsid w:val="00042C95"/>
    <w:rsid w:val="00042F25"/>
    <w:rsid w:val="0004302A"/>
    <w:rsid w:val="00045F86"/>
    <w:rsid w:val="00051732"/>
    <w:rsid w:val="00051B26"/>
    <w:rsid w:val="0005480B"/>
    <w:rsid w:val="00054F6A"/>
    <w:rsid w:val="00055891"/>
    <w:rsid w:val="00055C90"/>
    <w:rsid w:val="000564B5"/>
    <w:rsid w:val="000575E4"/>
    <w:rsid w:val="0005787D"/>
    <w:rsid w:val="00057B42"/>
    <w:rsid w:val="00060716"/>
    <w:rsid w:val="00061B46"/>
    <w:rsid w:val="00061B8D"/>
    <w:rsid w:val="00061FA3"/>
    <w:rsid w:val="00064854"/>
    <w:rsid w:val="00065463"/>
    <w:rsid w:val="0006625B"/>
    <w:rsid w:val="000666B3"/>
    <w:rsid w:val="0007107B"/>
    <w:rsid w:val="00072BB3"/>
    <w:rsid w:val="00072FDD"/>
    <w:rsid w:val="000739AF"/>
    <w:rsid w:val="00074BDC"/>
    <w:rsid w:val="00074D1E"/>
    <w:rsid w:val="00075586"/>
    <w:rsid w:val="00075D5E"/>
    <w:rsid w:val="00076332"/>
    <w:rsid w:val="0007695A"/>
    <w:rsid w:val="00077A55"/>
    <w:rsid w:val="000802BA"/>
    <w:rsid w:val="00081723"/>
    <w:rsid w:val="00081830"/>
    <w:rsid w:val="00082E5D"/>
    <w:rsid w:val="00083498"/>
    <w:rsid w:val="0008496A"/>
    <w:rsid w:val="00085EA2"/>
    <w:rsid w:val="0008737D"/>
    <w:rsid w:val="00087F54"/>
    <w:rsid w:val="00090BC9"/>
    <w:rsid w:val="00092681"/>
    <w:rsid w:val="00092D82"/>
    <w:rsid w:val="0009328A"/>
    <w:rsid w:val="0009397B"/>
    <w:rsid w:val="00094FD7"/>
    <w:rsid w:val="0009609D"/>
    <w:rsid w:val="00096248"/>
    <w:rsid w:val="000A110B"/>
    <w:rsid w:val="000A2F65"/>
    <w:rsid w:val="000A3F41"/>
    <w:rsid w:val="000A7CE8"/>
    <w:rsid w:val="000B1F27"/>
    <w:rsid w:val="000B28CF"/>
    <w:rsid w:val="000B517E"/>
    <w:rsid w:val="000B51CE"/>
    <w:rsid w:val="000B5608"/>
    <w:rsid w:val="000B6502"/>
    <w:rsid w:val="000B65C3"/>
    <w:rsid w:val="000C0203"/>
    <w:rsid w:val="000C04A1"/>
    <w:rsid w:val="000C066A"/>
    <w:rsid w:val="000C09C7"/>
    <w:rsid w:val="000C0E5D"/>
    <w:rsid w:val="000C2D59"/>
    <w:rsid w:val="000C3C15"/>
    <w:rsid w:val="000C416A"/>
    <w:rsid w:val="000C51AF"/>
    <w:rsid w:val="000C5A89"/>
    <w:rsid w:val="000C661C"/>
    <w:rsid w:val="000C7F8F"/>
    <w:rsid w:val="000D14DA"/>
    <w:rsid w:val="000D28AE"/>
    <w:rsid w:val="000D55D2"/>
    <w:rsid w:val="000D5634"/>
    <w:rsid w:val="000D5C00"/>
    <w:rsid w:val="000D772A"/>
    <w:rsid w:val="000E06A3"/>
    <w:rsid w:val="000E0D32"/>
    <w:rsid w:val="000E167E"/>
    <w:rsid w:val="000E182A"/>
    <w:rsid w:val="000E1FD4"/>
    <w:rsid w:val="000E37D0"/>
    <w:rsid w:val="000E4AFE"/>
    <w:rsid w:val="000E4EBC"/>
    <w:rsid w:val="000E5A5A"/>
    <w:rsid w:val="000E6426"/>
    <w:rsid w:val="000E74D7"/>
    <w:rsid w:val="000E7D1A"/>
    <w:rsid w:val="000F114E"/>
    <w:rsid w:val="000F146C"/>
    <w:rsid w:val="000F196A"/>
    <w:rsid w:val="0010147E"/>
    <w:rsid w:val="00103C89"/>
    <w:rsid w:val="001050A9"/>
    <w:rsid w:val="00107256"/>
    <w:rsid w:val="0010759A"/>
    <w:rsid w:val="00107D7C"/>
    <w:rsid w:val="001116B7"/>
    <w:rsid w:val="00115495"/>
    <w:rsid w:val="00116E4B"/>
    <w:rsid w:val="00116F6B"/>
    <w:rsid w:val="001233DB"/>
    <w:rsid w:val="001235A0"/>
    <w:rsid w:val="00123D0B"/>
    <w:rsid w:val="0013017E"/>
    <w:rsid w:val="00130C18"/>
    <w:rsid w:val="00131375"/>
    <w:rsid w:val="00131C6C"/>
    <w:rsid w:val="00131F2D"/>
    <w:rsid w:val="0013657B"/>
    <w:rsid w:val="00136A94"/>
    <w:rsid w:val="00142D35"/>
    <w:rsid w:val="00144A6E"/>
    <w:rsid w:val="00144BA8"/>
    <w:rsid w:val="001464CD"/>
    <w:rsid w:val="00147BAD"/>
    <w:rsid w:val="00150293"/>
    <w:rsid w:val="001502AD"/>
    <w:rsid w:val="001509C0"/>
    <w:rsid w:val="00151431"/>
    <w:rsid w:val="0015177B"/>
    <w:rsid w:val="00151CD1"/>
    <w:rsid w:val="00151FF5"/>
    <w:rsid w:val="00152D4F"/>
    <w:rsid w:val="00154F75"/>
    <w:rsid w:val="00155CC6"/>
    <w:rsid w:val="00155F53"/>
    <w:rsid w:val="001564E3"/>
    <w:rsid w:val="001568D5"/>
    <w:rsid w:val="00157798"/>
    <w:rsid w:val="001624E8"/>
    <w:rsid w:val="0016322B"/>
    <w:rsid w:val="0016339A"/>
    <w:rsid w:val="00164BC0"/>
    <w:rsid w:val="00165898"/>
    <w:rsid w:val="00166171"/>
    <w:rsid w:val="00171192"/>
    <w:rsid w:val="00171BBC"/>
    <w:rsid w:val="0017523B"/>
    <w:rsid w:val="00175B42"/>
    <w:rsid w:val="00176522"/>
    <w:rsid w:val="001809A8"/>
    <w:rsid w:val="001811FF"/>
    <w:rsid w:val="001814D7"/>
    <w:rsid w:val="00181A9D"/>
    <w:rsid w:val="00182A55"/>
    <w:rsid w:val="00182E4F"/>
    <w:rsid w:val="00182FC0"/>
    <w:rsid w:val="00184AD2"/>
    <w:rsid w:val="00184AEA"/>
    <w:rsid w:val="00185C61"/>
    <w:rsid w:val="001865D3"/>
    <w:rsid w:val="00192D02"/>
    <w:rsid w:val="0019300A"/>
    <w:rsid w:val="0019565B"/>
    <w:rsid w:val="001957E6"/>
    <w:rsid w:val="00195845"/>
    <w:rsid w:val="0019584A"/>
    <w:rsid w:val="00195BC5"/>
    <w:rsid w:val="001960AD"/>
    <w:rsid w:val="001A057E"/>
    <w:rsid w:val="001A0AFD"/>
    <w:rsid w:val="001A0CCD"/>
    <w:rsid w:val="001A0E96"/>
    <w:rsid w:val="001A1BDB"/>
    <w:rsid w:val="001A316F"/>
    <w:rsid w:val="001A3C5F"/>
    <w:rsid w:val="001A4BDF"/>
    <w:rsid w:val="001A6849"/>
    <w:rsid w:val="001A773B"/>
    <w:rsid w:val="001B28D1"/>
    <w:rsid w:val="001B3592"/>
    <w:rsid w:val="001B3FD2"/>
    <w:rsid w:val="001B5504"/>
    <w:rsid w:val="001B656A"/>
    <w:rsid w:val="001B6C2D"/>
    <w:rsid w:val="001C087E"/>
    <w:rsid w:val="001C0F32"/>
    <w:rsid w:val="001C2A6D"/>
    <w:rsid w:val="001C2C72"/>
    <w:rsid w:val="001C3387"/>
    <w:rsid w:val="001C54A1"/>
    <w:rsid w:val="001C5CD0"/>
    <w:rsid w:val="001C72C0"/>
    <w:rsid w:val="001C7697"/>
    <w:rsid w:val="001C7C31"/>
    <w:rsid w:val="001D0BC9"/>
    <w:rsid w:val="001D1B77"/>
    <w:rsid w:val="001D225B"/>
    <w:rsid w:val="001D3563"/>
    <w:rsid w:val="001D3EE2"/>
    <w:rsid w:val="001D41E0"/>
    <w:rsid w:val="001D6CA8"/>
    <w:rsid w:val="001E04CC"/>
    <w:rsid w:val="001E2186"/>
    <w:rsid w:val="001E35AE"/>
    <w:rsid w:val="001E5453"/>
    <w:rsid w:val="001E5721"/>
    <w:rsid w:val="001E5C3D"/>
    <w:rsid w:val="001E678B"/>
    <w:rsid w:val="001F2BC9"/>
    <w:rsid w:val="001F408E"/>
    <w:rsid w:val="001F4860"/>
    <w:rsid w:val="001F4EDD"/>
    <w:rsid w:val="001F57CD"/>
    <w:rsid w:val="001F5E58"/>
    <w:rsid w:val="001F7890"/>
    <w:rsid w:val="00200FAD"/>
    <w:rsid w:val="00201765"/>
    <w:rsid w:val="002019CB"/>
    <w:rsid w:val="00205FAC"/>
    <w:rsid w:val="002073B2"/>
    <w:rsid w:val="0020763C"/>
    <w:rsid w:val="00207DFC"/>
    <w:rsid w:val="00207E11"/>
    <w:rsid w:val="0021063D"/>
    <w:rsid w:val="00210714"/>
    <w:rsid w:val="0021327B"/>
    <w:rsid w:val="0021484E"/>
    <w:rsid w:val="00214B09"/>
    <w:rsid w:val="002155ED"/>
    <w:rsid w:val="0021627B"/>
    <w:rsid w:val="0021698E"/>
    <w:rsid w:val="00216D13"/>
    <w:rsid w:val="002175F2"/>
    <w:rsid w:val="00217E43"/>
    <w:rsid w:val="0022245F"/>
    <w:rsid w:val="00224FEA"/>
    <w:rsid w:val="002264AE"/>
    <w:rsid w:val="00227DBC"/>
    <w:rsid w:val="002300D5"/>
    <w:rsid w:val="0023118D"/>
    <w:rsid w:val="00232621"/>
    <w:rsid w:val="0023293E"/>
    <w:rsid w:val="00232A7A"/>
    <w:rsid w:val="00232DA5"/>
    <w:rsid w:val="002338B9"/>
    <w:rsid w:val="00233E39"/>
    <w:rsid w:val="00234061"/>
    <w:rsid w:val="0023573F"/>
    <w:rsid w:val="00235FAF"/>
    <w:rsid w:val="00236453"/>
    <w:rsid w:val="00236B9A"/>
    <w:rsid w:val="00240046"/>
    <w:rsid w:val="00243024"/>
    <w:rsid w:val="00243213"/>
    <w:rsid w:val="002432E1"/>
    <w:rsid w:val="00244C18"/>
    <w:rsid w:val="00245674"/>
    <w:rsid w:val="00245AC1"/>
    <w:rsid w:val="00247C4A"/>
    <w:rsid w:val="00252443"/>
    <w:rsid w:val="002547B2"/>
    <w:rsid w:val="0025565C"/>
    <w:rsid w:val="00255FD1"/>
    <w:rsid w:val="00256CE0"/>
    <w:rsid w:val="002617C1"/>
    <w:rsid w:val="00261A13"/>
    <w:rsid w:val="00263F28"/>
    <w:rsid w:val="00264CA1"/>
    <w:rsid w:val="0026506A"/>
    <w:rsid w:val="002704DF"/>
    <w:rsid w:val="00270F03"/>
    <w:rsid w:val="00270F71"/>
    <w:rsid w:val="002710B5"/>
    <w:rsid w:val="0027116F"/>
    <w:rsid w:val="002729A0"/>
    <w:rsid w:val="00273F5F"/>
    <w:rsid w:val="00273F7C"/>
    <w:rsid w:val="0027555F"/>
    <w:rsid w:val="00275719"/>
    <w:rsid w:val="002801B7"/>
    <w:rsid w:val="00280398"/>
    <w:rsid w:val="00280FCB"/>
    <w:rsid w:val="002811E3"/>
    <w:rsid w:val="00281991"/>
    <w:rsid w:val="00282431"/>
    <w:rsid w:val="00282E9E"/>
    <w:rsid w:val="00283D5E"/>
    <w:rsid w:val="00284245"/>
    <w:rsid w:val="00284F1E"/>
    <w:rsid w:val="00285034"/>
    <w:rsid w:val="002913C5"/>
    <w:rsid w:val="00291DE2"/>
    <w:rsid w:val="0029208D"/>
    <w:rsid w:val="0029225E"/>
    <w:rsid w:val="00293F85"/>
    <w:rsid w:val="0029482F"/>
    <w:rsid w:val="00294892"/>
    <w:rsid w:val="00296073"/>
    <w:rsid w:val="00296626"/>
    <w:rsid w:val="00296E92"/>
    <w:rsid w:val="00297212"/>
    <w:rsid w:val="002A02E8"/>
    <w:rsid w:val="002A1797"/>
    <w:rsid w:val="002A51B8"/>
    <w:rsid w:val="002A5ADD"/>
    <w:rsid w:val="002A5FDF"/>
    <w:rsid w:val="002A6FCE"/>
    <w:rsid w:val="002A7501"/>
    <w:rsid w:val="002B0867"/>
    <w:rsid w:val="002B0EA1"/>
    <w:rsid w:val="002B317E"/>
    <w:rsid w:val="002B3CE2"/>
    <w:rsid w:val="002B40FF"/>
    <w:rsid w:val="002B5F48"/>
    <w:rsid w:val="002B7549"/>
    <w:rsid w:val="002B785F"/>
    <w:rsid w:val="002C0E65"/>
    <w:rsid w:val="002C15CA"/>
    <w:rsid w:val="002C1DAF"/>
    <w:rsid w:val="002C26CD"/>
    <w:rsid w:val="002C2C08"/>
    <w:rsid w:val="002C375B"/>
    <w:rsid w:val="002C4162"/>
    <w:rsid w:val="002C42A2"/>
    <w:rsid w:val="002C4718"/>
    <w:rsid w:val="002C569F"/>
    <w:rsid w:val="002C6010"/>
    <w:rsid w:val="002C7329"/>
    <w:rsid w:val="002C779F"/>
    <w:rsid w:val="002C7EC4"/>
    <w:rsid w:val="002D15F2"/>
    <w:rsid w:val="002D2F05"/>
    <w:rsid w:val="002D4953"/>
    <w:rsid w:val="002D5CCE"/>
    <w:rsid w:val="002D6AEB"/>
    <w:rsid w:val="002E1484"/>
    <w:rsid w:val="002E2878"/>
    <w:rsid w:val="002E29EA"/>
    <w:rsid w:val="002E37DA"/>
    <w:rsid w:val="002E40AD"/>
    <w:rsid w:val="002E72F0"/>
    <w:rsid w:val="002F368E"/>
    <w:rsid w:val="002F3AAF"/>
    <w:rsid w:val="002F40FF"/>
    <w:rsid w:val="002F5101"/>
    <w:rsid w:val="002F713F"/>
    <w:rsid w:val="00300919"/>
    <w:rsid w:val="00302BF3"/>
    <w:rsid w:val="00302D8C"/>
    <w:rsid w:val="00303F92"/>
    <w:rsid w:val="00304386"/>
    <w:rsid w:val="00310825"/>
    <w:rsid w:val="00311DF4"/>
    <w:rsid w:val="00312106"/>
    <w:rsid w:val="003126FB"/>
    <w:rsid w:val="00313D2D"/>
    <w:rsid w:val="00315AE3"/>
    <w:rsid w:val="00315CA2"/>
    <w:rsid w:val="00316A7B"/>
    <w:rsid w:val="00322424"/>
    <w:rsid w:val="00324F09"/>
    <w:rsid w:val="003254AC"/>
    <w:rsid w:val="00327FDF"/>
    <w:rsid w:val="0033070B"/>
    <w:rsid w:val="00331513"/>
    <w:rsid w:val="0033491A"/>
    <w:rsid w:val="00337088"/>
    <w:rsid w:val="00337638"/>
    <w:rsid w:val="00340ADD"/>
    <w:rsid w:val="00341178"/>
    <w:rsid w:val="00341B42"/>
    <w:rsid w:val="003423FC"/>
    <w:rsid w:val="00344766"/>
    <w:rsid w:val="00344AD3"/>
    <w:rsid w:val="00345687"/>
    <w:rsid w:val="00345708"/>
    <w:rsid w:val="00346373"/>
    <w:rsid w:val="003467CD"/>
    <w:rsid w:val="003505B2"/>
    <w:rsid w:val="0035063B"/>
    <w:rsid w:val="00352677"/>
    <w:rsid w:val="00361875"/>
    <w:rsid w:val="0036188D"/>
    <w:rsid w:val="00362013"/>
    <w:rsid w:val="00363B2B"/>
    <w:rsid w:val="00364C0A"/>
    <w:rsid w:val="003713C2"/>
    <w:rsid w:val="0037172A"/>
    <w:rsid w:val="0037269A"/>
    <w:rsid w:val="003745BF"/>
    <w:rsid w:val="0037526D"/>
    <w:rsid w:val="00380182"/>
    <w:rsid w:val="00382044"/>
    <w:rsid w:val="003839F9"/>
    <w:rsid w:val="00385421"/>
    <w:rsid w:val="00386A48"/>
    <w:rsid w:val="00387CF3"/>
    <w:rsid w:val="00392022"/>
    <w:rsid w:val="0039214E"/>
    <w:rsid w:val="0039256B"/>
    <w:rsid w:val="0039393F"/>
    <w:rsid w:val="00397677"/>
    <w:rsid w:val="003A0B24"/>
    <w:rsid w:val="003A0BF2"/>
    <w:rsid w:val="003A3A32"/>
    <w:rsid w:val="003A432B"/>
    <w:rsid w:val="003A4686"/>
    <w:rsid w:val="003A59A6"/>
    <w:rsid w:val="003A6D5C"/>
    <w:rsid w:val="003A7ED9"/>
    <w:rsid w:val="003B042F"/>
    <w:rsid w:val="003B10FB"/>
    <w:rsid w:val="003B1154"/>
    <w:rsid w:val="003B1752"/>
    <w:rsid w:val="003B3474"/>
    <w:rsid w:val="003B5841"/>
    <w:rsid w:val="003B595A"/>
    <w:rsid w:val="003B7208"/>
    <w:rsid w:val="003B7403"/>
    <w:rsid w:val="003C1100"/>
    <w:rsid w:val="003C1CFB"/>
    <w:rsid w:val="003C1DE6"/>
    <w:rsid w:val="003C4FF5"/>
    <w:rsid w:val="003C76DE"/>
    <w:rsid w:val="003D0AE2"/>
    <w:rsid w:val="003D3477"/>
    <w:rsid w:val="003D5450"/>
    <w:rsid w:val="003D712F"/>
    <w:rsid w:val="003D7760"/>
    <w:rsid w:val="003E13A1"/>
    <w:rsid w:val="003E2202"/>
    <w:rsid w:val="003E2955"/>
    <w:rsid w:val="003E3870"/>
    <w:rsid w:val="003E44DA"/>
    <w:rsid w:val="003E468A"/>
    <w:rsid w:val="003E46E5"/>
    <w:rsid w:val="003E6117"/>
    <w:rsid w:val="003E6E17"/>
    <w:rsid w:val="003F2491"/>
    <w:rsid w:val="003F308A"/>
    <w:rsid w:val="003F5D5C"/>
    <w:rsid w:val="003F6192"/>
    <w:rsid w:val="00400915"/>
    <w:rsid w:val="00403319"/>
    <w:rsid w:val="00406793"/>
    <w:rsid w:val="00411F8F"/>
    <w:rsid w:val="004135D8"/>
    <w:rsid w:val="00413EEC"/>
    <w:rsid w:val="00414020"/>
    <w:rsid w:val="0041428D"/>
    <w:rsid w:val="004154DB"/>
    <w:rsid w:val="00417379"/>
    <w:rsid w:val="004176BF"/>
    <w:rsid w:val="004203BE"/>
    <w:rsid w:val="004204D0"/>
    <w:rsid w:val="00420AC4"/>
    <w:rsid w:val="004232C6"/>
    <w:rsid w:val="00423BCF"/>
    <w:rsid w:val="00426124"/>
    <w:rsid w:val="00426F24"/>
    <w:rsid w:val="004310BB"/>
    <w:rsid w:val="004338C7"/>
    <w:rsid w:val="00433B79"/>
    <w:rsid w:val="00433E65"/>
    <w:rsid w:val="004349DC"/>
    <w:rsid w:val="00434C3F"/>
    <w:rsid w:val="004403F7"/>
    <w:rsid w:val="004406B5"/>
    <w:rsid w:val="00444DAE"/>
    <w:rsid w:val="00444E7F"/>
    <w:rsid w:val="00445514"/>
    <w:rsid w:val="00445853"/>
    <w:rsid w:val="00447748"/>
    <w:rsid w:val="00447A90"/>
    <w:rsid w:val="0045354B"/>
    <w:rsid w:val="00453687"/>
    <w:rsid w:val="004536F3"/>
    <w:rsid w:val="004558BD"/>
    <w:rsid w:val="00460C5B"/>
    <w:rsid w:val="004615D3"/>
    <w:rsid w:val="004619A2"/>
    <w:rsid w:val="0046281E"/>
    <w:rsid w:val="00463909"/>
    <w:rsid w:val="00463C5C"/>
    <w:rsid w:val="00464D6B"/>
    <w:rsid w:val="00467C83"/>
    <w:rsid w:val="00471E09"/>
    <w:rsid w:val="004728C4"/>
    <w:rsid w:val="00472940"/>
    <w:rsid w:val="00473C7A"/>
    <w:rsid w:val="00474C35"/>
    <w:rsid w:val="004750A1"/>
    <w:rsid w:val="004769A4"/>
    <w:rsid w:val="0047768F"/>
    <w:rsid w:val="00480212"/>
    <w:rsid w:val="00480D99"/>
    <w:rsid w:val="00483EC9"/>
    <w:rsid w:val="004841AE"/>
    <w:rsid w:val="00484C7F"/>
    <w:rsid w:val="00485194"/>
    <w:rsid w:val="00486BD7"/>
    <w:rsid w:val="00487318"/>
    <w:rsid w:val="0049095E"/>
    <w:rsid w:val="004933FC"/>
    <w:rsid w:val="00494029"/>
    <w:rsid w:val="00495E9D"/>
    <w:rsid w:val="004A1732"/>
    <w:rsid w:val="004A212C"/>
    <w:rsid w:val="004A6D54"/>
    <w:rsid w:val="004B0090"/>
    <w:rsid w:val="004B05C6"/>
    <w:rsid w:val="004B1A74"/>
    <w:rsid w:val="004B3514"/>
    <w:rsid w:val="004B3867"/>
    <w:rsid w:val="004B79D9"/>
    <w:rsid w:val="004C0091"/>
    <w:rsid w:val="004C0799"/>
    <w:rsid w:val="004C09C8"/>
    <w:rsid w:val="004C11B9"/>
    <w:rsid w:val="004C2BB4"/>
    <w:rsid w:val="004C3366"/>
    <w:rsid w:val="004C3C1C"/>
    <w:rsid w:val="004C43C9"/>
    <w:rsid w:val="004C45FA"/>
    <w:rsid w:val="004C4707"/>
    <w:rsid w:val="004C4BB7"/>
    <w:rsid w:val="004C5761"/>
    <w:rsid w:val="004C6779"/>
    <w:rsid w:val="004C7D54"/>
    <w:rsid w:val="004D0CC4"/>
    <w:rsid w:val="004D5505"/>
    <w:rsid w:val="004D571F"/>
    <w:rsid w:val="004D6095"/>
    <w:rsid w:val="004D66AD"/>
    <w:rsid w:val="004E07A1"/>
    <w:rsid w:val="004E1729"/>
    <w:rsid w:val="004E1B3C"/>
    <w:rsid w:val="004E358F"/>
    <w:rsid w:val="004E3959"/>
    <w:rsid w:val="004E3F86"/>
    <w:rsid w:val="004E4AD1"/>
    <w:rsid w:val="004E5659"/>
    <w:rsid w:val="004E77E1"/>
    <w:rsid w:val="004F0AB7"/>
    <w:rsid w:val="004F2449"/>
    <w:rsid w:val="004F3291"/>
    <w:rsid w:val="004F32D0"/>
    <w:rsid w:val="004F483D"/>
    <w:rsid w:val="004F6671"/>
    <w:rsid w:val="004F78C4"/>
    <w:rsid w:val="00500557"/>
    <w:rsid w:val="00500A3A"/>
    <w:rsid w:val="00500E29"/>
    <w:rsid w:val="005025C7"/>
    <w:rsid w:val="00503552"/>
    <w:rsid w:val="00504B42"/>
    <w:rsid w:val="00506DB2"/>
    <w:rsid w:val="00510870"/>
    <w:rsid w:val="00511AE4"/>
    <w:rsid w:val="005129FD"/>
    <w:rsid w:val="00512A53"/>
    <w:rsid w:val="00512B53"/>
    <w:rsid w:val="00512C29"/>
    <w:rsid w:val="00513D8C"/>
    <w:rsid w:val="0051421A"/>
    <w:rsid w:val="005159EC"/>
    <w:rsid w:val="00515E8C"/>
    <w:rsid w:val="00516A4D"/>
    <w:rsid w:val="00520E8F"/>
    <w:rsid w:val="00521628"/>
    <w:rsid w:val="0052214D"/>
    <w:rsid w:val="00525F6D"/>
    <w:rsid w:val="0052661E"/>
    <w:rsid w:val="00526627"/>
    <w:rsid w:val="00527EF6"/>
    <w:rsid w:val="00531016"/>
    <w:rsid w:val="00532218"/>
    <w:rsid w:val="005336A5"/>
    <w:rsid w:val="00533D56"/>
    <w:rsid w:val="005349E5"/>
    <w:rsid w:val="00535912"/>
    <w:rsid w:val="005367E7"/>
    <w:rsid w:val="00541022"/>
    <w:rsid w:val="00542B22"/>
    <w:rsid w:val="00542CDB"/>
    <w:rsid w:val="00543B75"/>
    <w:rsid w:val="00544041"/>
    <w:rsid w:val="005449D0"/>
    <w:rsid w:val="00550964"/>
    <w:rsid w:val="00550ECE"/>
    <w:rsid w:val="005515F8"/>
    <w:rsid w:val="00553B9B"/>
    <w:rsid w:val="005543AF"/>
    <w:rsid w:val="00554BD4"/>
    <w:rsid w:val="00555CE3"/>
    <w:rsid w:val="0055603D"/>
    <w:rsid w:val="00560E60"/>
    <w:rsid w:val="0056152D"/>
    <w:rsid w:val="00562117"/>
    <w:rsid w:val="0056402C"/>
    <w:rsid w:val="00564672"/>
    <w:rsid w:val="00564DDB"/>
    <w:rsid w:val="00565921"/>
    <w:rsid w:val="005660D0"/>
    <w:rsid w:val="00566380"/>
    <w:rsid w:val="005701EF"/>
    <w:rsid w:val="00571527"/>
    <w:rsid w:val="005727FC"/>
    <w:rsid w:val="00572C2A"/>
    <w:rsid w:val="00572F6A"/>
    <w:rsid w:val="00573B2C"/>
    <w:rsid w:val="00573B96"/>
    <w:rsid w:val="005741EE"/>
    <w:rsid w:val="00574D31"/>
    <w:rsid w:val="005762A7"/>
    <w:rsid w:val="005807A8"/>
    <w:rsid w:val="00580D15"/>
    <w:rsid w:val="00584C51"/>
    <w:rsid w:val="00587011"/>
    <w:rsid w:val="00587B1E"/>
    <w:rsid w:val="00587E84"/>
    <w:rsid w:val="005900C6"/>
    <w:rsid w:val="005913E6"/>
    <w:rsid w:val="005931A9"/>
    <w:rsid w:val="005944ED"/>
    <w:rsid w:val="005964D7"/>
    <w:rsid w:val="00596D61"/>
    <w:rsid w:val="00597018"/>
    <w:rsid w:val="005A0521"/>
    <w:rsid w:val="005A192F"/>
    <w:rsid w:val="005A22EE"/>
    <w:rsid w:val="005A2F92"/>
    <w:rsid w:val="005A43E7"/>
    <w:rsid w:val="005A4480"/>
    <w:rsid w:val="005A4FAA"/>
    <w:rsid w:val="005A52B3"/>
    <w:rsid w:val="005A60E9"/>
    <w:rsid w:val="005A7E33"/>
    <w:rsid w:val="005B10CC"/>
    <w:rsid w:val="005B52A0"/>
    <w:rsid w:val="005B6FFD"/>
    <w:rsid w:val="005B72D5"/>
    <w:rsid w:val="005C196C"/>
    <w:rsid w:val="005C3DF3"/>
    <w:rsid w:val="005C5501"/>
    <w:rsid w:val="005C7AFE"/>
    <w:rsid w:val="005D01B4"/>
    <w:rsid w:val="005D10B3"/>
    <w:rsid w:val="005D132E"/>
    <w:rsid w:val="005D158D"/>
    <w:rsid w:val="005D226A"/>
    <w:rsid w:val="005D22BC"/>
    <w:rsid w:val="005D3A5F"/>
    <w:rsid w:val="005D53C0"/>
    <w:rsid w:val="005D6CE0"/>
    <w:rsid w:val="005E10A5"/>
    <w:rsid w:val="005E1AEC"/>
    <w:rsid w:val="005E21DE"/>
    <w:rsid w:val="005E2248"/>
    <w:rsid w:val="005E24C2"/>
    <w:rsid w:val="005E34E9"/>
    <w:rsid w:val="005E35AB"/>
    <w:rsid w:val="005E67A0"/>
    <w:rsid w:val="005F1439"/>
    <w:rsid w:val="005F21B0"/>
    <w:rsid w:val="005F38D8"/>
    <w:rsid w:val="005F3E52"/>
    <w:rsid w:val="005F4D3D"/>
    <w:rsid w:val="005F5B10"/>
    <w:rsid w:val="005F6CAB"/>
    <w:rsid w:val="006008A4"/>
    <w:rsid w:val="0060244C"/>
    <w:rsid w:val="00607C5E"/>
    <w:rsid w:val="00610A95"/>
    <w:rsid w:val="00613401"/>
    <w:rsid w:val="0061516D"/>
    <w:rsid w:val="00615B10"/>
    <w:rsid w:val="006168EB"/>
    <w:rsid w:val="00616DEB"/>
    <w:rsid w:val="00617F39"/>
    <w:rsid w:val="006203ED"/>
    <w:rsid w:val="00620DE2"/>
    <w:rsid w:val="00621211"/>
    <w:rsid w:val="00624E9E"/>
    <w:rsid w:val="006263D3"/>
    <w:rsid w:val="0062694E"/>
    <w:rsid w:val="00630030"/>
    <w:rsid w:val="006303DB"/>
    <w:rsid w:val="00630426"/>
    <w:rsid w:val="00630588"/>
    <w:rsid w:val="00631753"/>
    <w:rsid w:val="0063349D"/>
    <w:rsid w:val="006354D5"/>
    <w:rsid w:val="00635C2F"/>
    <w:rsid w:val="00636EB3"/>
    <w:rsid w:val="006377A9"/>
    <w:rsid w:val="0063788D"/>
    <w:rsid w:val="00637F6F"/>
    <w:rsid w:val="00640E61"/>
    <w:rsid w:val="006421E5"/>
    <w:rsid w:val="006424CE"/>
    <w:rsid w:val="00642A8B"/>
    <w:rsid w:val="006468ED"/>
    <w:rsid w:val="006512F6"/>
    <w:rsid w:val="00653B0F"/>
    <w:rsid w:val="00654EDD"/>
    <w:rsid w:val="0065599C"/>
    <w:rsid w:val="00656298"/>
    <w:rsid w:val="006609B3"/>
    <w:rsid w:val="00660E52"/>
    <w:rsid w:val="0066148E"/>
    <w:rsid w:val="00661B3F"/>
    <w:rsid w:val="006625F9"/>
    <w:rsid w:val="00663A37"/>
    <w:rsid w:val="00664BB4"/>
    <w:rsid w:val="00665A8F"/>
    <w:rsid w:val="00667860"/>
    <w:rsid w:val="0067157E"/>
    <w:rsid w:val="006740A6"/>
    <w:rsid w:val="00675D66"/>
    <w:rsid w:val="00676D1D"/>
    <w:rsid w:val="00680D15"/>
    <w:rsid w:val="006818D9"/>
    <w:rsid w:val="006828B5"/>
    <w:rsid w:val="006834AD"/>
    <w:rsid w:val="006838C7"/>
    <w:rsid w:val="0068643A"/>
    <w:rsid w:val="00687F16"/>
    <w:rsid w:val="00690405"/>
    <w:rsid w:val="00690944"/>
    <w:rsid w:val="006914D2"/>
    <w:rsid w:val="00691C06"/>
    <w:rsid w:val="0069448A"/>
    <w:rsid w:val="0069638C"/>
    <w:rsid w:val="00696FD6"/>
    <w:rsid w:val="006A158E"/>
    <w:rsid w:val="006A3F90"/>
    <w:rsid w:val="006A4224"/>
    <w:rsid w:val="006A56F0"/>
    <w:rsid w:val="006A585F"/>
    <w:rsid w:val="006A7CE2"/>
    <w:rsid w:val="006A7E3C"/>
    <w:rsid w:val="006B4CA4"/>
    <w:rsid w:val="006B6498"/>
    <w:rsid w:val="006B64AA"/>
    <w:rsid w:val="006B6868"/>
    <w:rsid w:val="006B6CAE"/>
    <w:rsid w:val="006B7074"/>
    <w:rsid w:val="006C2214"/>
    <w:rsid w:val="006C372D"/>
    <w:rsid w:val="006C410C"/>
    <w:rsid w:val="006C52D3"/>
    <w:rsid w:val="006C55C2"/>
    <w:rsid w:val="006C662F"/>
    <w:rsid w:val="006C6C41"/>
    <w:rsid w:val="006D1EC8"/>
    <w:rsid w:val="006D3773"/>
    <w:rsid w:val="006D3F59"/>
    <w:rsid w:val="006D6830"/>
    <w:rsid w:val="006D719C"/>
    <w:rsid w:val="006D7DF3"/>
    <w:rsid w:val="006E136F"/>
    <w:rsid w:val="006E15A2"/>
    <w:rsid w:val="006E20F9"/>
    <w:rsid w:val="006E3F38"/>
    <w:rsid w:val="006E4C8D"/>
    <w:rsid w:val="006E6076"/>
    <w:rsid w:val="006E623E"/>
    <w:rsid w:val="006E6DD7"/>
    <w:rsid w:val="006F0222"/>
    <w:rsid w:val="006F04A3"/>
    <w:rsid w:val="006F114C"/>
    <w:rsid w:val="006F1A99"/>
    <w:rsid w:val="006F676C"/>
    <w:rsid w:val="00700C90"/>
    <w:rsid w:val="00701F34"/>
    <w:rsid w:val="00703191"/>
    <w:rsid w:val="007031A2"/>
    <w:rsid w:val="00704693"/>
    <w:rsid w:val="00704AB9"/>
    <w:rsid w:val="007054D8"/>
    <w:rsid w:val="00706D47"/>
    <w:rsid w:val="007107B8"/>
    <w:rsid w:val="00711356"/>
    <w:rsid w:val="00711EE2"/>
    <w:rsid w:val="007130DA"/>
    <w:rsid w:val="00713DD5"/>
    <w:rsid w:val="0071459B"/>
    <w:rsid w:val="00714B26"/>
    <w:rsid w:val="0071601C"/>
    <w:rsid w:val="00720D8F"/>
    <w:rsid w:val="0072149D"/>
    <w:rsid w:val="007214D9"/>
    <w:rsid w:val="00723C6D"/>
    <w:rsid w:val="0072514D"/>
    <w:rsid w:val="00725C5A"/>
    <w:rsid w:val="007263E6"/>
    <w:rsid w:val="007264EA"/>
    <w:rsid w:val="00726681"/>
    <w:rsid w:val="00726F49"/>
    <w:rsid w:val="00732AB3"/>
    <w:rsid w:val="007332CF"/>
    <w:rsid w:val="00733448"/>
    <w:rsid w:val="007341E3"/>
    <w:rsid w:val="00736F47"/>
    <w:rsid w:val="00740DFE"/>
    <w:rsid w:val="007410C2"/>
    <w:rsid w:val="007411F0"/>
    <w:rsid w:val="0074208A"/>
    <w:rsid w:val="00742CA1"/>
    <w:rsid w:val="00746DD6"/>
    <w:rsid w:val="00746E60"/>
    <w:rsid w:val="00746FA8"/>
    <w:rsid w:val="007479B5"/>
    <w:rsid w:val="00752886"/>
    <w:rsid w:val="00753070"/>
    <w:rsid w:val="00753ACF"/>
    <w:rsid w:val="0075412C"/>
    <w:rsid w:val="007550BD"/>
    <w:rsid w:val="007551E4"/>
    <w:rsid w:val="00756EBB"/>
    <w:rsid w:val="0075799A"/>
    <w:rsid w:val="0076064B"/>
    <w:rsid w:val="00761C38"/>
    <w:rsid w:val="00761EE8"/>
    <w:rsid w:val="00762151"/>
    <w:rsid w:val="0076215F"/>
    <w:rsid w:val="00762D4B"/>
    <w:rsid w:val="00764010"/>
    <w:rsid w:val="00764368"/>
    <w:rsid w:val="00764B5B"/>
    <w:rsid w:val="00765287"/>
    <w:rsid w:val="00765C98"/>
    <w:rsid w:val="007663D8"/>
    <w:rsid w:val="00766486"/>
    <w:rsid w:val="00766A73"/>
    <w:rsid w:val="00766F19"/>
    <w:rsid w:val="007712C7"/>
    <w:rsid w:val="00771BD6"/>
    <w:rsid w:val="007729B9"/>
    <w:rsid w:val="00773EDE"/>
    <w:rsid w:val="0077455A"/>
    <w:rsid w:val="00777372"/>
    <w:rsid w:val="007773C7"/>
    <w:rsid w:val="00777527"/>
    <w:rsid w:val="00780CE8"/>
    <w:rsid w:val="00780F18"/>
    <w:rsid w:val="00781849"/>
    <w:rsid w:val="00781B6F"/>
    <w:rsid w:val="00782890"/>
    <w:rsid w:val="007833CB"/>
    <w:rsid w:val="00783A5A"/>
    <w:rsid w:val="00783B56"/>
    <w:rsid w:val="00786CFF"/>
    <w:rsid w:val="007874B4"/>
    <w:rsid w:val="00791490"/>
    <w:rsid w:val="00791C7A"/>
    <w:rsid w:val="00791D59"/>
    <w:rsid w:val="00792D4C"/>
    <w:rsid w:val="007938AE"/>
    <w:rsid w:val="00793B7C"/>
    <w:rsid w:val="007A0DC1"/>
    <w:rsid w:val="007A19E0"/>
    <w:rsid w:val="007A1A33"/>
    <w:rsid w:val="007A1AB6"/>
    <w:rsid w:val="007A23F8"/>
    <w:rsid w:val="007A2D52"/>
    <w:rsid w:val="007A5421"/>
    <w:rsid w:val="007A550A"/>
    <w:rsid w:val="007A5B2E"/>
    <w:rsid w:val="007A5C18"/>
    <w:rsid w:val="007B28CF"/>
    <w:rsid w:val="007B4416"/>
    <w:rsid w:val="007B46BF"/>
    <w:rsid w:val="007B6DD8"/>
    <w:rsid w:val="007C05DC"/>
    <w:rsid w:val="007C0FF7"/>
    <w:rsid w:val="007C14EE"/>
    <w:rsid w:val="007C1998"/>
    <w:rsid w:val="007C3040"/>
    <w:rsid w:val="007C3BA4"/>
    <w:rsid w:val="007D07B3"/>
    <w:rsid w:val="007D1B1E"/>
    <w:rsid w:val="007D4712"/>
    <w:rsid w:val="007D5D30"/>
    <w:rsid w:val="007D63F3"/>
    <w:rsid w:val="007E18F8"/>
    <w:rsid w:val="007E2E52"/>
    <w:rsid w:val="007E38F1"/>
    <w:rsid w:val="007E3C2E"/>
    <w:rsid w:val="007E3F8B"/>
    <w:rsid w:val="007E49FA"/>
    <w:rsid w:val="007E781F"/>
    <w:rsid w:val="007F1538"/>
    <w:rsid w:val="007F3D8B"/>
    <w:rsid w:val="007F5BB9"/>
    <w:rsid w:val="007F5C41"/>
    <w:rsid w:val="007F5E4F"/>
    <w:rsid w:val="007F67E8"/>
    <w:rsid w:val="007F7965"/>
    <w:rsid w:val="0080069B"/>
    <w:rsid w:val="00800EF1"/>
    <w:rsid w:val="008017D6"/>
    <w:rsid w:val="0080185B"/>
    <w:rsid w:val="00802AC9"/>
    <w:rsid w:val="00803304"/>
    <w:rsid w:val="008048A8"/>
    <w:rsid w:val="0080742E"/>
    <w:rsid w:val="00807B2A"/>
    <w:rsid w:val="00810E97"/>
    <w:rsid w:val="0081123B"/>
    <w:rsid w:val="00811393"/>
    <w:rsid w:val="0081282A"/>
    <w:rsid w:val="00816C5A"/>
    <w:rsid w:val="00817678"/>
    <w:rsid w:val="0082049D"/>
    <w:rsid w:val="008217BC"/>
    <w:rsid w:val="00822BA1"/>
    <w:rsid w:val="00823402"/>
    <w:rsid w:val="0082384F"/>
    <w:rsid w:val="00823DAA"/>
    <w:rsid w:val="00824E58"/>
    <w:rsid w:val="0082559F"/>
    <w:rsid w:val="00827D60"/>
    <w:rsid w:val="00831D6C"/>
    <w:rsid w:val="00832F6C"/>
    <w:rsid w:val="008341ED"/>
    <w:rsid w:val="00835BDD"/>
    <w:rsid w:val="00837584"/>
    <w:rsid w:val="00841673"/>
    <w:rsid w:val="00841963"/>
    <w:rsid w:val="0084212E"/>
    <w:rsid w:val="00845B52"/>
    <w:rsid w:val="00846D3E"/>
    <w:rsid w:val="00846DE7"/>
    <w:rsid w:val="008477B9"/>
    <w:rsid w:val="008523FA"/>
    <w:rsid w:val="008529E6"/>
    <w:rsid w:val="00852CDD"/>
    <w:rsid w:val="00855E11"/>
    <w:rsid w:val="008575E1"/>
    <w:rsid w:val="0085760A"/>
    <w:rsid w:val="0086170A"/>
    <w:rsid w:val="00862272"/>
    <w:rsid w:val="00863328"/>
    <w:rsid w:val="0086448F"/>
    <w:rsid w:val="00864D6E"/>
    <w:rsid w:val="008659A2"/>
    <w:rsid w:val="0086690B"/>
    <w:rsid w:val="00866973"/>
    <w:rsid w:val="008702EA"/>
    <w:rsid w:val="00870A76"/>
    <w:rsid w:val="008710F8"/>
    <w:rsid w:val="00871B94"/>
    <w:rsid w:val="008755C2"/>
    <w:rsid w:val="00875A6F"/>
    <w:rsid w:val="008805E5"/>
    <w:rsid w:val="00881947"/>
    <w:rsid w:val="00881D64"/>
    <w:rsid w:val="00882C01"/>
    <w:rsid w:val="00882E02"/>
    <w:rsid w:val="00883C16"/>
    <w:rsid w:val="008853EC"/>
    <w:rsid w:val="00891CFC"/>
    <w:rsid w:val="008921AE"/>
    <w:rsid w:val="00894315"/>
    <w:rsid w:val="00895187"/>
    <w:rsid w:val="00895BD3"/>
    <w:rsid w:val="00896EDC"/>
    <w:rsid w:val="008A0ADA"/>
    <w:rsid w:val="008A0C9F"/>
    <w:rsid w:val="008A14F6"/>
    <w:rsid w:val="008A1645"/>
    <w:rsid w:val="008A3E6F"/>
    <w:rsid w:val="008A7EF2"/>
    <w:rsid w:val="008B0648"/>
    <w:rsid w:val="008B0DFB"/>
    <w:rsid w:val="008B646D"/>
    <w:rsid w:val="008B6842"/>
    <w:rsid w:val="008B70C4"/>
    <w:rsid w:val="008B7A5F"/>
    <w:rsid w:val="008B7F11"/>
    <w:rsid w:val="008C18C1"/>
    <w:rsid w:val="008C3DC2"/>
    <w:rsid w:val="008C442E"/>
    <w:rsid w:val="008C4943"/>
    <w:rsid w:val="008C5658"/>
    <w:rsid w:val="008C5B4C"/>
    <w:rsid w:val="008C5DCA"/>
    <w:rsid w:val="008D0ADE"/>
    <w:rsid w:val="008D344B"/>
    <w:rsid w:val="008D346A"/>
    <w:rsid w:val="008D370B"/>
    <w:rsid w:val="008D41FC"/>
    <w:rsid w:val="008D4ED9"/>
    <w:rsid w:val="008D6B04"/>
    <w:rsid w:val="008E2654"/>
    <w:rsid w:val="008F17A9"/>
    <w:rsid w:val="008F1C22"/>
    <w:rsid w:val="008F2212"/>
    <w:rsid w:val="008F2554"/>
    <w:rsid w:val="008F3345"/>
    <w:rsid w:val="008F408C"/>
    <w:rsid w:val="008F47DC"/>
    <w:rsid w:val="008F66C1"/>
    <w:rsid w:val="00900920"/>
    <w:rsid w:val="009025FB"/>
    <w:rsid w:val="009029DB"/>
    <w:rsid w:val="009038A8"/>
    <w:rsid w:val="00905E76"/>
    <w:rsid w:val="0090753F"/>
    <w:rsid w:val="00913E51"/>
    <w:rsid w:val="00914986"/>
    <w:rsid w:val="00914DFE"/>
    <w:rsid w:val="0091614B"/>
    <w:rsid w:val="0092131F"/>
    <w:rsid w:val="00925D59"/>
    <w:rsid w:val="00926716"/>
    <w:rsid w:val="00932A82"/>
    <w:rsid w:val="0093319A"/>
    <w:rsid w:val="00933540"/>
    <w:rsid w:val="00933E6E"/>
    <w:rsid w:val="00934877"/>
    <w:rsid w:val="00935439"/>
    <w:rsid w:val="009357D5"/>
    <w:rsid w:val="00935CD9"/>
    <w:rsid w:val="0093768D"/>
    <w:rsid w:val="0093790F"/>
    <w:rsid w:val="00940F14"/>
    <w:rsid w:val="0094178B"/>
    <w:rsid w:val="00941BE4"/>
    <w:rsid w:val="00941D0E"/>
    <w:rsid w:val="00943E86"/>
    <w:rsid w:val="009453A6"/>
    <w:rsid w:val="009464A3"/>
    <w:rsid w:val="00946522"/>
    <w:rsid w:val="00946796"/>
    <w:rsid w:val="00950E79"/>
    <w:rsid w:val="0095183B"/>
    <w:rsid w:val="0095204C"/>
    <w:rsid w:val="009520FE"/>
    <w:rsid w:val="00953424"/>
    <w:rsid w:val="0095383B"/>
    <w:rsid w:val="00953B51"/>
    <w:rsid w:val="00953B7B"/>
    <w:rsid w:val="00954528"/>
    <w:rsid w:val="009555AF"/>
    <w:rsid w:val="009558AA"/>
    <w:rsid w:val="009603E5"/>
    <w:rsid w:val="0096071A"/>
    <w:rsid w:val="00960C91"/>
    <w:rsid w:val="00961AEB"/>
    <w:rsid w:val="00961B6D"/>
    <w:rsid w:val="00963687"/>
    <w:rsid w:val="00963717"/>
    <w:rsid w:val="00965CC4"/>
    <w:rsid w:val="0096624D"/>
    <w:rsid w:val="00970143"/>
    <w:rsid w:val="00970B7F"/>
    <w:rsid w:val="00970C38"/>
    <w:rsid w:val="00971614"/>
    <w:rsid w:val="00972340"/>
    <w:rsid w:val="009752FA"/>
    <w:rsid w:val="00977693"/>
    <w:rsid w:val="00980B93"/>
    <w:rsid w:val="00981FF0"/>
    <w:rsid w:val="00982494"/>
    <w:rsid w:val="009845F3"/>
    <w:rsid w:val="009845FD"/>
    <w:rsid w:val="00990935"/>
    <w:rsid w:val="00990AFD"/>
    <w:rsid w:val="00991069"/>
    <w:rsid w:val="0099397C"/>
    <w:rsid w:val="00996257"/>
    <w:rsid w:val="00996BCA"/>
    <w:rsid w:val="009A0E79"/>
    <w:rsid w:val="009A216A"/>
    <w:rsid w:val="009A23B0"/>
    <w:rsid w:val="009A35C9"/>
    <w:rsid w:val="009A3604"/>
    <w:rsid w:val="009A473C"/>
    <w:rsid w:val="009A640D"/>
    <w:rsid w:val="009A64BC"/>
    <w:rsid w:val="009A7F00"/>
    <w:rsid w:val="009B1548"/>
    <w:rsid w:val="009B3A1D"/>
    <w:rsid w:val="009B41F0"/>
    <w:rsid w:val="009B4F31"/>
    <w:rsid w:val="009B7E61"/>
    <w:rsid w:val="009B7FFD"/>
    <w:rsid w:val="009C3225"/>
    <w:rsid w:val="009C40E3"/>
    <w:rsid w:val="009C4284"/>
    <w:rsid w:val="009C5DC4"/>
    <w:rsid w:val="009C61A3"/>
    <w:rsid w:val="009C6B84"/>
    <w:rsid w:val="009D0BC2"/>
    <w:rsid w:val="009D480A"/>
    <w:rsid w:val="009D5A24"/>
    <w:rsid w:val="009D5B2E"/>
    <w:rsid w:val="009D5E66"/>
    <w:rsid w:val="009D636F"/>
    <w:rsid w:val="009D7457"/>
    <w:rsid w:val="009D758F"/>
    <w:rsid w:val="009D7BF2"/>
    <w:rsid w:val="009D7D83"/>
    <w:rsid w:val="009E19CB"/>
    <w:rsid w:val="009E426E"/>
    <w:rsid w:val="009E439C"/>
    <w:rsid w:val="009E620D"/>
    <w:rsid w:val="009E7F49"/>
    <w:rsid w:val="009F0B98"/>
    <w:rsid w:val="009F1C46"/>
    <w:rsid w:val="009F2079"/>
    <w:rsid w:val="009F3CDD"/>
    <w:rsid w:val="009F3E42"/>
    <w:rsid w:val="009F4BE1"/>
    <w:rsid w:val="009F54CB"/>
    <w:rsid w:val="009F69B5"/>
    <w:rsid w:val="00A004D3"/>
    <w:rsid w:val="00A01DE9"/>
    <w:rsid w:val="00A07CA6"/>
    <w:rsid w:val="00A1193F"/>
    <w:rsid w:val="00A1249F"/>
    <w:rsid w:val="00A12981"/>
    <w:rsid w:val="00A14320"/>
    <w:rsid w:val="00A151A5"/>
    <w:rsid w:val="00A15263"/>
    <w:rsid w:val="00A15884"/>
    <w:rsid w:val="00A15E74"/>
    <w:rsid w:val="00A164FB"/>
    <w:rsid w:val="00A16BEA"/>
    <w:rsid w:val="00A1724D"/>
    <w:rsid w:val="00A175E5"/>
    <w:rsid w:val="00A17EA1"/>
    <w:rsid w:val="00A17EDF"/>
    <w:rsid w:val="00A245CB"/>
    <w:rsid w:val="00A24F60"/>
    <w:rsid w:val="00A254EA"/>
    <w:rsid w:val="00A30DB1"/>
    <w:rsid w:val="00A31101"/>
    <w:rsid w:val="00A327E3"/>
    <w:rsid w:val="00A34451"/>
    <w:rsid w:val="00A35811"/>
    <w:rsid w:val="00A35D0A"/>
    <w:rsid w:val="00A42629"/>
    <w:rsid w:val="00A42DD8"/>
    <w:rsid w:val="00A4390F"/>
    <w:rsid w:val="00A43944"/>
    <w:rsid w:val="00A43A45"/>
    <w:rsid w:val="00A43D2B"/>
    <w:rsid w:val="00A4524B"/>
    <w:rsid w:val="00A45454"/>
    <w:rsid w:val="00A45955"/>
    <w:rsid w:val="00A4637B"/>
    <w:rsid w:val="00A467C0"/>
    <w:rsid w:val="00A47647"/>
    <w:rsid w:val="00A476D0"/>
    <w:rsid w:val="00A50D2F"/>
    <w:rsid w:val="00A50EE4"/>
    <w:rsid w:val="00A52004"/>
    <w:rsid w:val="00A521D4"/>
    <w:rsid w:val="00A53511"/>
    <w:rsid w:val="00A541FE"/>
    <w:rsid w:val="00A60841"/>
    <w:rsid w:val="00A61A4E"/>
    <w:rsid w:val="00A63700"/>
    <w:rsid w:val="00A64575"/>
    <w:rsid w:val="00A65A26"/>
    <w:rsid w:val="00A67625"/>
    <w:rsid w:val="00A67EF4"/>
    <w:rsid w:val="00A70508"/>
    <w:rsid w:val="00A73EF9"/>
    <w:rsid w:val="00A756C6"/>
    <w:rsid w:val="00A77200"/>
    <w:rsid w:val="00A80422"/>
    <w:rsid w:val="00A80BB6"/>
    <w:rsid w:val="00A80C68"/>
    <w:rsid w:val="00A821AF"/>
    <w:rsid w:val="00A826EC"/>
    <w:rsid w:val="00A844B8"/>
    <w:rsid w:val="00A855BE"/>
    <w:rsid w:val="00A86406"/>
    <w:rsid w:val="00A87937"/>
    <w:rsid w:val="00A9014B"/>
    <w:rsid w:val="00A90D70"/>
    <w:rsid w:val="00A915AB"/>
    <w:rsid w:val="00A9222E"/>
    <w:rsid w:val="00A92C7A"/>
    <w:rsid w:val="00A92DD2"/>
    <w:rsid w:val="00A93911"/>
    <w:rsid w:val="00A9454C"/>
    <w:rsid w:val="00A94751"/>
    <w:rsid w:val="00A95B2A"/>
    <w:rsid w:val="00A96228"/>
    <w:rsid w:val="00AA0B4E"/>
    <w:rsid w:val="00AA1BBB"/>
    <w:rsid w:val="00AA1E74"/>
    <w:rsid w:val="00AA246B"/>
    <w:rsid w:val="00AA24D2"/>
    <w:rsid w:val="00AA291C"/>
    <w:rsid w:val="00AA423E"/>
    <w:rsid w:val="00AA7316"/>
    <w:rsid w:val="00AA78CE"/>
    <w:rsid w:val="00AA7F42"/>
    <w:rsid w:val="00AB0C12"/>
    <w:rsid w:val="00AB0FA7"/>
    <w:rsid w:val="00AB26D5"/>
    <w:rsid w:val="00AB3885"/>
    <w:rsid w:val="00AB5A46"/>
    <w:rsid w:val="00AB5F3B"/>
    <w:rsid w:val="00AC004D"/>
    <w:rsid w:val="00AC38A9"/>
    <w:rsid w:val="00AC4BF6"/>
    <w:rsid w:val="00AC5D1A"/>
    <w:rsid w:val="00AC6797"/>
    <w:rsid w:val="00AC6A7A"/>
    <w:rsid w:val="00AC6F68"/>
    <w:rsid w:val="00AD124D"/>
    <w:rsid w:val="00AD1EAE"/>
    <w:rsid w:val="00AD2280"/>
    <w:rsid w:val="00AD4839"/>
    <w:rsid w:val="00AD4A61"/>
    <w:rsid w:val="00AD4AA4"/>
    <w:rsid w:val="00AD7373"/>
    <w:rsid w:val="00AD76EF"/>
    <w:rsid w:val="00AE19D1"/>
    <w:rsid w:val="00AE1B8A"/>
    <w:rsid w:val="00AE1E67"/>
    <w:rsid w:val="00AE2666"/>
    <w:rsid w:val="00AE359A"/>
    <w:rsid w:val="00AE5D09"/>
    <w:rsid w:val="00AE665A"/>
    <w:rsid w:val="00AF4EE4"/>
    <w:rsid w:val="00B0036F"/>
    <w:rsid w:val="00B00C8E"/>
    <w:rsid w:val="00B02AA5"/>
    <w:rsid w:val="00B03475"/>
    <w:rsid w:val="00B0450A"/>
    <w:rsid w:val="00B04F50"/>
    <w:rsid w:val="00B0689A"/>
    <w:rsid w:val="00B06EBE"/>
    <w:rsid w:val="00B1073D"/>
    <w:rsid w:val="00B11CD7"/>
    <w:rsid w:val="00B1205D"/>
    <w:rsid w:val="00B13307"/>
    <w:rsid w:val="00B15202"/>
    <w:rsid w:val="00B1553A"/>
    <w:rsid w:val="00B166C0"/>
    <w:rsid w:val="00B17577"/>
    <w:rsid w:val="00B21CD1"/>
    <w:rsid w:val="00B23256"/>
    <w:rsid w:val="00B24CF5"/>
    <w:rsid w:val="00B26507"/>
    <w:rsid w:val="00B269CE"/>
    <w:rsid w:val="00B30C10"/>
    <w:rsid w:val="00B31CD8"/>
    <w:rsid w:val="00B32B21"/>
    <w:rsid w:val="00B35635"/>
    <w:rsid w:val="00B36EE2"/>
    <w:rsid w:val="00B37176"/>
    <w:rsid w:val="00B373AA"/>
    <w:rsid w:val="00B40823"/>
    <w:rsid w:val="00B40DF9"/>
    <w:rsid w:val="00B41B40"/>
    <w:rsid w:val="00B42083"/>
    <w:rsid w:val="00B43455"/>
    <w:rsid w:val="00B435F8"/>
    <w:rsid w:val="00B43B3D"/>
    <w:rsid w:val="00B4620E"/>
    <w:rsid w:val="00B46CB0"/>
    <w:rsid w:val="00B5276E"/>
    <w:rsid w:val="00B53221"/>
    <w:rsid w:val="00B53D16"/>
    <w:rsid w:val="00B5462A"/>
    <w:rsid w:val="00B57348"/>
    <w:rsid w:val="00B57ABC"/>
    <w:rsid w:val="00B61D29"/>
    <w:rsid w:val="00B61E07"/>
    <w:rsid w:val="00B61E5E"/>
    <w:rsid w:val="00B62D2B"/>
    <w:rsid w:val="00B63807"/>
    <w:rsid w:val="00B65D4D"/>
    <w:rsid w:val="00B66649"/>
    <w:rsid w:val="00B67741"/>
    <w:rsid w:val="00B75683"/>
    <w:rsid w:val="00B7667D"/>
    <w:rsid w:val="00B77390"/>
    <w:rsid w:val="00B81040"/>
    <w:rsid w:val="00B8179C"/>
    <w:rsid w:val="00B822DB"/>
    <w:rsid w:val="00B84A8A"/>
    <w:rsid w:val="00B85C71"/>
    <w:rsid w:val="00B91B46"/>
    <w:rsid w:val="00B9279C"/>
    <w:rsid w:val="00B934BE"/>
    <w:rsid w:val="00B9576A"/>
    <w:rsid w:val="00B962BB"/>
    <w:rsid w:val="00BA1634"/>
    <w:rsid w:val="00BA24A4"/>
    <w:rsid w:val="00BA2861"/>
    <w:rsid w:val="00BA4883"/>
    <w:rsid w:val="00BA6707"/>
    <w:rsid w:val="00BA7C0B"/>
    <w:rsid w:val="00BB0F85"/>
    <w:rsid w:val="00BB1940"/>
    <w:rsid w:val="00BB4B5A"/>
    <w:rsid w:val="00BB5301"/>
    <w:rsid w:val="00BB57E8"/>
    <w:rsid w:val="00BB6E03"/>
    <w:rsid w:val="00BB7349"/>
    <w:rsid w:val="00BC0196"/>
    <w:rsid w:val="00BC0367"/>
    <w:rsid w:val="00BC219A"/>
    <w:rsid w:val="00BC3128"/>
    <w:rsid w:val="00BC38C1"/>
    <w:rsid w:val="00BC42A8"/>
    <w:rsid w:val="00BC66EE"/>
    <w:rsid w:val="00BC69F2"/>
    <w:rsid w:val="00BC7FFB"/>
    <w:rsid w:val="00BD034D"/>
    <w:rsid w:val="00BD3ECE"/>
    <w:rsid w:val="00BD5782"/>
    <w:rsid w:val="00BD780A"/>
    <w:rsid w:val="00BE0CEB"/>
    <w:rsid w:val="00BE1E12"/>
    <w:rsid w:val="00BE346A"/>
    <w:rsid w:val="00BE3BF7"/>
    <w:rsid w:val="00BE46DF"/>
    <w:rsid w:val="00BE4E95"/>
    <w:rsid w:val="00BE635E"/>
    <w:rsid w:val="00BE6364"/>
    <w:rsid w:val="00BE6D71"/>
    <w:rsid w:val="00BE6DF2"/>
    <w:rsid w:val="00BE718D"/>
    <w:rsid w:val="00BE7A12"/>
    <w:rsid w:val="00BE7CAE"/>
    <w:rsid w:val="00BF05B3"/>
    <w:rsid w:val="00BF0687"/>
    <w:rsid w:val="00BF1A34"/>
    <w:rsid w:val="00BF5945"/>
    <w:rsid w:val="00BF6362"/>
    <w:rsid w:val="00C0080E"/>
    <w:rsid w:val="00C009C1"/>
    <w:rsid w:val="00C01B8A"/>
    <w:rsid w:val="00C01BB1"/>
    <w:rsid w:val="00C01FED"/>
    <w:rsid w:val="00C04B88"/>
    <w:rsid w:val="00C05398"/>
    <w:rsid w:val="00C056BE"/>
    <w:rsid w:val="00C06182"/>
    <w:rsid w:val="00C06249"/>
    <w:rsid w:val="00C07B7F"/>
    <w:rsid w:val="00C07EC8"/>
    <w:rsid w:val="00C10243"/>
    <w:rsid w:val="00C119DB"/>
    <w:rsid w:val="00C1392A"/>
    <w:rsid w:val="00C13C38"/>
    <w:rsid w:val="00C1424F"/>
    <w:rsid w:val="00C14933"/>
    <w:rsid w:val="00C157FC"/>
    <w:rsid w:val="00C2027F"/>
    <w:rsid w:val="00C20B16"/>
    <w:rsid w:val="00C233B3"/>
    <w:rsid w:val="00C235D5"/>
    <w:rsid w:val="00C238FB"/>
    <w:rsid w:val="00C25B3F"/>
    <w:rsid w:val="00C2627B"/>
    <w:rsid w:val="00C26324"/>
    <w:rsid w:val="00C30B79"/>
    <w:rsid w:val="00C31E0D"/>
    <w:rsid w:val="00C3227B"/>
    <w:rsid w:val="00C32ACE"/>
    <w:rsid w:val="00C32F37"/>
    <w:rsid w:val="00C33352"/>
    <w:rsid w:val="00C34DB4"/>
    <w:rsid w:val="00C35A64"/>
    <w:rsid w:val="00C35E7C"/>
    <w:rsid w:val="00C36B0D"/>
    <w:rsid w:val="00C37839"/>
    <w:rsid w:val="00C37EA0"/>
    <w:rsid w:val="00C409F6"/>
    <w:rsid w:val="00C410D2"/>
    <w:rsid w:val="00C41479"/>
    <w:rsid w:val="00C42E25"/>
    <w:rsid w:val="00C43810"/>
    <w:rsid w:val="00C439F1"/>
    <w:rsid w:val="00C456AF"/>
    <w:rsid w:val="00C50859"/>
    <w:rsid w:val="00C536D2"/>
    <w:rsid w:val="00C54090"/>
    <w:rsid w:val="00C54558"/>
    <w:rsid w:val="00C558A4"/>
    <w:rsid w:val="00C559CD"/>
    <w:rsid w:val="00C57E04"/>
    <w:rsid w:val="00C61B83"/>
    <w:rsid w:val="00C61FEC"/>
    <w:rsid w:val="00C6288E"/>
    <w:rsid w:val="00C62B4F"/>
    <w:rsid w:val="00C65918"/>
    <w:rsid w:val="00C65FA7"/>
    <w:rsid w:val="00C670DD"/>
    <w:rsid w:val="00C72F35"/>
    <w:rsid w:val="00C73ED0"/>
    <w:rsid w:val="00C74F2A"/>
    <w:rsid w:val="00C76946"/>
    <w:rsid w:val="00C76CD4"/>
    <w:rsid w:val="00C77686"/>
    <w:rsid w:val="00C80B05"/>
    <w:rsid w:val="00C81AD2"/>
    <w:rsid w:val="00C81CD7"/>
    <w:rsid w:val="00C83AEC"/>
    <w:rsid w:val="00C84348"/>
    <w:rsid w:val="00C8742E"/>
    <w:rsid w:val="00C90FC8"/>
    <w:rsid w:val="00C91329"/>
    <w:rsid w:val="00C9443B"/>
    <w:rsid w:val="00C96E34"/>
    <w:rsid w:val="00C9717B"/>
    <w:rsid w:val="00C97586"/>
    <w:rsid w:val="00CA1AD6"/>
    <w:rsid w:val="00CA39B7"/>
    <w:rsid w:val="00CA3C71"/>
    <w:rsid w:val="00CA4A67"/>
    <w:rsid w:val="00CA5AF6"/>
    <w:rsid w:val="00CB1389"/>
    <w:rsid w:val="00CB2149"/>
    <w:rsid w:val="00CB2159"/>
    <w:rsid w:val="00CB3163"/>
    <w:rsid w:val="00CB4BBD"/>
    <w:rsid w:val="00CB4C86"/>
    <w:rsid w:val="00CB5492"/>
    <w:rsid w:val="00CB5B7B"/>
    <w:rsid w:val="00CB6418"/>
    <w:rsid w:val="00CC0BFD"/>
    <w:rsid w:val="00CC0C48"/>
    <w:rsid w:val="00CC0D2A"/>
    <w:rsid w:val="00CC3B73"/>
    <w:rsid w:val="00CC3DCA"/>
    <w:rsid w:val="00CC4F1E"/>
    <w:rsid w:val="00CC5134"/>
    <w:rsid w:val="00CC5FBE"/>
    <w:rsid w:val="00CC6BC0"/>
    <w:rsid w:val="00CC6FFC"/>
    <w:rsid w:val="00CC7706"/>
    <w:rsid w:val="00CD19A8"/>
    <w:rsid w:val="00CD19DB"/>
    <w:rsid w:val="00CD30FC"/>
    <w:rsid w:val="00CD39A2"/>
    <w:rsid w:val="00CD4A3E"/>
    <w:rsid w:val="00CD4B87"/>
    <w:rsid w:val="00CD55DB"/>
    <w:rsid w:val="00CD63AD"/>
    <w:rsid w:val="00CE1E88"/>
    <w:rsid w:val="00CE26E6"/>
    <w:rsid w:val="00CE4450"/>
    <w:rsid w:val="00CE4772"/>
    <w:rsid w:val="00CE49B6"/>
    <w:rsid w:val="00CE4A28"/>
    <w:rsid w:val="00CE56C5"/>
    <w:rsid w:val="00CE5C3A"/>
    <w:rsid w:val="00CF0972"/>
    <w:rsid w:val="00CF0AE0"/>
    <w:rsid w:val="00CF31B4"/>
    <w:rsid w:val="00CF37E2"/>
    <w:rsid w:val="00CF4CEF"/>
    <w:rsid w:val="00CF6431"/>
    <w:rsid w:val="00CF6E52"/>
    <w:rsid w:val="00D01DCF"/>
    <w:rsid w:val="00D02D3B"/>
    <w:rsid w:val="00D03559"/>
    <w:rsid w:val="00D04514"/>
    <w:rsid w:val="00D04DAF"/>
    <w:rsid w:val="00D076D9"/>
    <w:rsid w:val="00D11A35"/>
    <w:rsid w:val="00D11D54"/>
    <w:rsid w:val="00D11E06"/>
    <w:rsid w:val="00D1224D"/>
    <w:rsid w:val="00D1259C"/>
    <w:rsid w:val="00D13846"/>
    <w:rsid w:val="00D17556"/>
    <w:rsid w:val="00D20835"/>
    <w:rsid w:val="00D20D52"/>
    <w:rsid w:val="00D20EF6"/>
    <w:rsid w:val="00D219AA"/>
    <w:rsid w:val="00D21CE0"/>
    <w:rsid w:val="00D21D01"/>
    <w:rsid w:val="00D2237A"/>
    <w:rsid w:val="00D24BD1"/>
    <w:rsid w:val="00D2588A"/>
    <w:rsid w:val="00D25B60"/>
    <w:rsid w:val="00D26217"/>
    <w:rsid w:val="00D26522"/>
    <w:rsid w:val="00D278F0"/>
    <w:rsid w:val="00D326B9"/>
    <w:rsid w:val="00D338DB"/>
    <w:rsid w:val="00D3511F"/>
    <w:rsid w:val="00D35300"/>
    <w:rsid w:val="00D36BE0"/>
    <w:rsid w:val="00D36DB6"/>
    <w:rsid w:val="00D3752B"/>
    <w:rsid w:val="00D40470"/>
    <w:rsid w:val="00D41147"/>
    <w:rsid w:val="00D41FF5"/>
    <w:rsid w:val="00D4515E"/>
    <w:rsid w:val="00D4521D"/>
    <w:rsid w:val="00D45819"/>
    <w:rsid w:val="00D46397"/>
    <w:rsid w:val="00D510A2"/>
    <w:rsid w:val="00D52933"/>
    <w:rsid w:val="00D52FF0"/>
    <w:rsid w:val="00D56683"/>
    <w:rsid w:val="00D6001A"/>
    <w:rsid w:val="00D6189E"/>
    <w:rsid w:val="00D61E4F"/>
    <w:rsid w:val="00D62E71"/>
    <w:rsid w:val="00D643D0"/>
    <w:rsid w:val="00D65159"/>
    <w:rsid w:val="00D65C56"/>
    <w:rsid w:val="00D66CBB"/>
    <w:rsid w:val="00D70514"/>
    <w:rsid w:val="00D71305"/>
    <w:rsid w:val="00D718B8"/>
    <w:rsid w:val="00D71BF7"/>
    <w:rsid w:val="00D731D0"/>
    <w:rsid w:val="00D738D2"/>
    <w:rsid w:val="00D73CDD"/>
    <w:rsid w:val="00D74E94"/>
    <w:rsid w:val="00D766B4"/>
    <w:rsid w:val="00D809E4"/>
    <w:rsid w:val="00D81B85"/>
    <w:rsid w:val="00D8486E"/>
    <w:rsid w:val="00D8663B"/>
    <w:rsid w:val="00D878B6"/>
    <w:rsid w:val="00D87FC0"/>
    <w:rsid w:val="00D90C1B"/>
    <w:rsid w:val="00D90FB3"/>
    <w:rsid w:val="00D9145C"/>
    <w:rsid w:val="00D925D1"/>
    <w:rsid w:val="00D92668"/>
    <w:rsid w:val="00D94F27"/>
    <w:rsid w:val="00D95B37"/>
    <w:rsid w:val="00D979CF"/>
    <w:rsid w:val="00DA0B8F"/>
    <w:rsid w:val="00DA1F2A"/>
    <w:rsid w:val="00DA432C"/>
    <w:rsid w:val="00DB08A2"/>
    <w:rsid w:val="00DB0D6D"/>
    <w:rsid w:val="00DB1035"/>
    <w:rsid w:val="00DB1F84"/>
    <w:rsid w:val="00DB31FA"/>
    <w:rsid w:val="00DB44A1"/>
    <w:rsid w:val="00DB5CD7"/>
    <w:rsid w:val="00DB6647"/>
    <w:rsid w:val="00DC0C9F"/>
    <w:rsid w:val="00DC1419"/>
    <w:rsid w:val="00DC33BA"/>
    <w:rsid w:val="00DC4957"/>
    <w:rsid w:val="00DC4AE2"/>
    <w:rsid w:val="00DC63B3"/>
    <w:rsid w:val="00DC6A1E"/>
    <w:rsid w:val="00DC6B6C"/>
    <w:rsid w:val="00DC729C"/>
    <w:rsid w:val="00DD1596"/>
    <w:rsid w:val="00DD2877"/>
    <w:rsid w:val="00DD2EDE"/>
    <w:rsid w:val="00DD3144"/>
    <w:rsid w:val="00DD6AFA"/>
    <w:rsid w:val="00DD7FD2"/>
    <w:rsid w:val="00DE0E0F"/>
    <w:rsid w:val="00DE0F3E"/>
    <w:rsid w:val="00DE1DEE"/>
    <w:rsid w:val="00DE2F17"/>
    <w:rsid w:val="00DE3218"/>
    <w:rsid w:val="00DE33F9"/>
    <w:rsid w:val="00DE6B2E"/>
    <w:rsid w:val="00DF06C4"/>
    <w:rsid w:val="00DF0BD1"/>
    <w:rsid w:val="00DF1156"/>
    <w:rsid w:val="00DF1173"/>
    <w:rsid w:val="00DF1D87"/>
    <w:rsid w:val="00DF2CB0"/>
    <w:rsid w:val="00DF383C"/>
    <w:rsid w:val="00DF4465"/>
    <w:rsid w:val="00DF451B"/>
    <w:rsid w:val="00DF5D03"/>
    <w:rsid w:val="00DF6006"/>
    <w:rsid w:val="00DF6955"/>
    <w:rsid w:val="00DF7B01"/>
    <w:rsid w:val="00E03B8F"/>
    <w:rsid w:val="00E0443E"/>
    <w:rsid w:val="00E05FBD"/>
    <w:rsid w:val="00E05FCE"/>
    <w:rsid w:val="00E06E3E"/>
    <w:rsid w:val="00E076EA"/>
    <w:rsid w:val="00E1091C"/>
    <w:rsid w:val="00E120FC"/>
    <w:rsid w:val="00E12C1C"/>
    <w:rsid w:val="00E12D07"/>
    <w:rsid w:val="00E14BA9"/>
    <w:rsid w:val="00E165AF"/>
    <w:rsid w:val="00E1701F"/>
    <w:rsid w:val="00E2168A"/>
    <w:rsid w:val="00E22FD4"/>
    <w:rsid w:val="00E23EE3"/>
    <w:rsid w:val="00E245A1"/>
    <w:rsid w:val="00E24831"/>
    <w:rsid w:val="00E31001"/>
    <w:rsid w:val="00E31D4F"/>
    <w:rsid w:val="00E34A4E"/>
    <w:rsid w:val="00E4148B"/>
    <w:rsid w:val="00E41D0D"/>
    <w:rsid w:val="00E46685"/>
    <w:rsid w:val="00E507BE"/>
    <w:rsid w:val="00E50A06"/>
    <w:rsid w:val="00E51D63"/>
    <w:rsid w:val="00E51D8E"/>
    <w:rsid w:val="00E51F42"/>
    <w:rsid w:val="00E5265D"/>
    <w:rsid w:val="00E546D8"/>
    <w:rsid w:val="00E55715"/>
    <w:rsid w:val="00E55C26"/>
    <w:rsid w:val="00E55EA0"/>
    <w:rsid w:val="00E600CD"/>
    <w:rsid w:val="00E62EF4"/>
    <w:rsid w:val="00E63AE5"/>
    <w:rsid w:val="00E65521"/>
    <w:rsid w:val="00E6737E"/>
    <w:rsid w:val="00E67455"/>
    <w:rsid w:val="00E701AC"/>
    <w:rsid w:val="00E719E2"/>
    <w:rsid w:val="00E730F3"/>
    <w:rsid w:val="00E74318"/>
    <w:rsid w:val="00E75386"/>
    <w:rsid w:val="00E758A1"/>
    <w:rsid w:val="00E76789"/>
    <w:rsid w:val="00E76832"/>
    <w:rsid w:val="00E77015"/>
    <w:rsid w:val="00E77017"/>
    <w:rsid w:val="00E807E8"/>
    <w:rsid w:val="00E80AD6"/>
    <w:rsid w:val="00E819D1"/>
    <w:rsid w:val="00E8267D"/>
    <w:rsid w:val="00E83C17"/>
    <w:rsid w:val="00E844ED"/>
    <w:rsid w:val="00E856C5"/>
    <w:rsid w:val="00E85B9A"/>
    <w:rsid w:val="00E8653F"/>
    <w:rsid w:val="00E86C05"/>
    <w:rsid w:val="00E90C8F"/>
    <w:rsid w:val="00E91006"/>
    <w:rsid w:val="00E9131B"/>
    <w:rsid w:val="00E92106"/>
    <w:rsid w:val="00E92204"/>
    <w:rsid w:val="00E924FA"/>
    <w:rsid w:val="00E93F35"/>
    <w:rsid w:val="00E96F04"/>
    <w:rsid w:val="00E9763B"/>
    <w:rsid w:val="00E97F10"/>
    <w:rsid w:val="00EA4C1F"/>
    <w:rsid w:val="00EA5B2B"/>
    <w:rsid w:val="00EA6014"/>
    <w:rsid w:val="00EA7EA7"/>
    <w:rsid w:val="00EB0AFA"/>
    <w:rsid w:val="00EB1127"/>
    <w:rsid w:val="00EB2BE8"/>
    <w:rsid w:val="00EB3FD5"/>
    <w:rsid w:val="00EB4897"/>
    <w:rsid w:val="00EB5F05"/>
    <w:rsid w:val="00EB65D1"/>
    <w:rsid w:val="00EC1362"/>
    <w:rsid w:val="00EC238F"/>
    <w:rsid w:val="00EC291E"/>
    <w:rsid w:val="00EC2EEA"/>
    <w:rsid w:val="00EC3519"/>
    <w:rsid w:val="00EC6ABB"/>
    <w:rsid w:val="00EC7B44"/>
    <w:rsid w:val="00ED10D9"/>
    <w:rsid w:val="00ED28F4"/>
    <w:rsid w:val="00ED30A9"/>
    <w:rsid w:val="00ED4023"/>
    <w:rsid w:val="00ED43C6"/>
    <w:rsid w:val="00ED5476"/>
    <w:rsid w:val="00ED7864"/>
    <w:rsid w:val="00ED7ADD"/>
    <w:rsid w:val="00EE0200"/>
    <w:rsid w:val="00EE0F6C"/>
    <w:rsid w:val="00EE1465"/>
    <w:rsid w:val="00EE2C69"/>
    <w:rsid w:val="00EE34DD"/>
    <w:rsid w:val="00EE3C92"/>
    <w:rsid w:val="00EE447F"/>
    <w:rsid w:val="00EE4708"/>
    <w:rsid w:val="00EE47C6"/>
    <w:rsid w:val="00EE4B08"/>
    <w:rsid w:val="00EE4D84"/>
    <w:rsid w:val="00EE76B1"/>
    <w:rsid w:val="00EE7B65"/>
    <w:rsid w:val="00EF0382"/>
    <w:rsid w:val="00EF0F59"/>
    <w:rsid w:val="00EF1196"/>
    <w:rsid w:val="00EF271A"/>
    <w:rsid w:val="00EF2B23"/>
    <w:rsid w:val="00EF3875"/>
    <w:rsid w:val="00EF3A01"/>
    <w:rsid w:val="00EF3DDC"/>
    <w:rsid w:val="00EF52F1"/>
    <w:rsid w:val="00EF6457"/>
    <w:rsid w:val="00EF655D"/>
    <w:rsid w:val="00EF6F58"/>
    <w:rsid w:val="00EF7470"/>
    <w:rsid w:val="00EF7935"/>
    <w:rsid w:val="00F01526"/>
    <w:rsid w:val="00F023A7"/>
    <w:rsid w:val="00F039E2"/>
    <w:rsid w:val="00F04A95"/>
    <w:rsid w:val="00F058D3"/>
    <w:rsid w:val="00F069F8"/>
    <w:rsid w:val="00F10F01"/>
    <w:rsid w:val="00F11FF3"/>
    <w:rsid w:val="00F12F4D"/>
    <w:rsid w:val="00F12FB0"/>
    <w:rsid w:val="00F16039"/>
    <w:rsid w:val="00F20DCF"/>
    <w:rsid w:val="00F22ADC"/>
    <w:rsid w:val="00F2498E"/>
    <w:rsid w:val="00F258B0"/>
    <w:rsid w:val="00F32238"/>
    <w:rsid w:val="00F3332A"/>
    <w:rsid w:val="00F34068"/>
    <w:rsid w:val="00F3421F"/>
    <w:rsid w:val="00F34782"/>
    <w:rsid w:val="00F35ED7"/>
    <w:rsid w:val="00F36EA3"/>
    <w:rsid w:val="00F412E1"/>
    <w:rsid w:val="00F42E60"/>
    <w:rsid w:val="00F43916"/>
    <w:rsid w:val="00F44604"/>
    <w:rsid w:val="00F44F84"/>
    <w:rsid w:val="00F466E6"/>
    <w:rsid w:val="00F508F3"/>
    <w:rsid w:val="00F51165"/>
    <w:rsid w:val="00F51C42"/>
    <w:rsid w:val="00F51CC4"/>
    <w:rsid w:val="00F51EAB"/>
    <w:rsid w:val="00F53747"/>
    <w:rsid w:val="00F54AF1"/>
    <w:rsid w:val="00F55B3B"/>
    <w:rsid w:val="00F56426"/>
    <w:rsid w:val="00F5643F"/>
    <w:rsid w:val="00F610C8"/>
    <w:rsid w:val="00F62371"/>
    <w:rsid w:val="00F63021"/>
    <w:rsid w:val="00F63239"/>
    <w:rsid w:val="00F64D66"/>
    <w:rsid w:val="00F656E5"/>
    <w:rsid w:val="00F672A8"/>
    <w:rsid w:val="00F70B12"/>
    <w:rsid w:val="00F74A3D"/>
    <w:rsid w:val="00F74FB9"/>
    <w:rsid w:val="00F77D38"/>
    <w:rsid w:val="00F8482F"/>
    <w:rsid w:val="00F86C5F"/>
    <w:rsid w:val="00F86D62"/>
    <w:rsid w:val="00F874BB"/>
    <w:rsid w:val="00F90DA5"/>
    <w:rsid w:val="00F90E5E"/>
    <w:rsid w:val="00F9118F"/>
    <w:rsid w:val="00F914C6"/>
    <w:rsid w:val="00F92B59"/>
    <w:rsid w:val="00F97115"/>
    <w:rsid w:val="00F97289"/>
    <w:rsid w:val="00F97B3C"/>
    <w:rsid w:val="00F97DE7"/>
    <w:rsid w:val="00FA00A8"/>
    <w:rsid w:val="00FA1F4B"/>
    <w:rsid w:val="00FA2FB3"/>
    <w:rsid w:val="00FA3644"/>
    <w:rsid w:val="00FA44C8"/>
    <w:rsid w:val="00FA4A6C"/>
    <w:rsid w:val="00FA4CAD"/>
    <w:rsid w:val="00FA4DC7"/>
    <w:rsid w:val="00FA5D15"/>
    <w:rsid w:val="00FB21CF"/>
    <w:rsid w:val="00FB35CF"/>
    <w:rsid w:val="00FB4E64"/>
    <w:rsid w:val="00FB6398"/>
    <w:rsid w:val="00FC16AB"/>
    <w:rsid w:val="00FC1A6C"/>
    <w:rsid w:val="00FC3FBD"/>
    <w:rsid w:val="00FC4873"/>
    <w:rsid w:val="00FC54A4"/>
    <w:rsid w:val="00FC5CDF"/>
    <w:rsid w:val="00FC71C7"/>
    <w:rsid w:val="00FD0A58"/>
    <w:rsid w:val="00FD160B"/>
    <w:rsid w:val="00FD19B7"/>
    <w:rsid w:val="00FD292F"/>
    <w:rsid w:val="00FD39C9"/>
    <w:rsid w:val="00FD3CDC"/>
    <w:rsid w:val="00FD4378"/>
    <w:rsid w:val="00FD72C2"/>
    <w:rsid w:val="00FE10DF"/>
    <w:rsid w:val="00FE1867"/>
    <w:rsid w:val="00FE26EC"/>
    <w:rsid w:val="00FE2DFF"/>
    <w:rsid w:val="00FE35A8"/>
    <w:rsid w:val="00FE599A"/>
    <w:rsid w:val="00FE663C"/>
    <w:rsid w:val="00FE70DA"/>
    <w:rsid w:val="00FE76FD"/>
    <w:rsid w:val="00FF1039"/>
    <w:rsid w:val="00FF1B91"/>
    <w:rsid w:val="00FF299D"/>
    <w:rsid w:val="00FF32F4"/>
    <w:rsid w:val="00FF47CD"/>
    <w:rsid w:val="00FF67D7"/>
    <w:rsid w:val="00FF7C3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339F6C0"/>
  <w15:chartTrackingRefBased/>
  <w15:docId w15:val="{20332C06-7943-4CC3-96C6-8E87C1B9F1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23DAA"/>
    <w:rPr>
      <w:rFonts w:ascii="Calibri" w:eastAsia="Calibri" w:hAnsi="Calibri" w:cs="Calibri"/>
      <w:lang w:eastAsia="es-MX"/>
    </w:rPr>
  </w:style>
  <w:style w:type="paragraph" w:styleId="Ttulo1">
    <w:name w:val="heading 1"/>
    <w:basedOn w:val="Normal"/>
    <w:next w:val="Normal"/>
    <w:link w:val="Ttulo1Car"/>
    <w:uiPriority w:val="9"/>
    <w:qFormat/>
    <w:rsid w:val="00ED28F4"/>
    <w:pPr>
      <w:keepNext/>
      <w:keepLines/>
      <w:spacing w:before="240" w:after="0" w:line="240" w:lineRule="auto"/>
      <w:outlineLvl w:val="0"/>
    </w:pPr>
    <w:rPr>
      <w:rFonts w:asciiTheme="majorHAnsi" w:eastAsiaTheme="majorEastAsia" w:hAnsiTheme="majorHAnsi" w:cstheme="majorBidi"/>
      <w:color w:val="2E74B5" w:themeColor="accent1" w:themeShade="BF"/>
      <w:sz w:val="32"/>
      <w:szCs w:val="32"/>
      <w:lang w:val="es-ES" w:eastAsia="es-ES"/>
    </w:rPr>
  </w:style>
  <w:style w:type="paragraph" w:styleId="Ttulo2">
    <w:name w:val="heading 2"/>
    <w:basedOn w:val="Normal"/>
    <w:next w:val="Normal"/>
    <w:link w:val="Ttulo2Car"/>
    <w:uiPriority w:val="9"/>
    <w:unhideWhenUsed/>
    <w:qFormat/>
    <w:rsid w:val="00ED28F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F2498E"/>
    <w:pPr>
      <w:tabs>
        <w:tab w:val="center" w:pos="4419"/>
        <w:tab w:val="right" w:pos="8838"/>
      </w:tabs>
      <w:spacing w:after="0" w:line="240" w:lineRule="auto"/>
    </w:pPr>
    <w:rPr>
      <w:rFonts w:ascii="Times New Roman" w:hAnsi="Times New Roman" w:cs="Times New Roman"/>
      <w:sz w:val="24"/>
      <w:szCs w:val="24"/>
      <w:lang w:val="es-ES" w:eastAsia="es-ES"/>
    </w:rPr>
  </w:style>
  <w:style w:type="character" w:customStyle="1" w:styleId="EncabezadoCar">
    <w:name w:val="Encabezado Car"/>
    <w:basedOn w:val="Fuentedeprrafopredeter"/>
    <w:link w:val="Encabezado"/>
    <w:uiPriority w:val="99"/>
    <w:rsid w:val="00F2498E"/>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F2498E"/>
    <w:pPr>
      <w:tabs>
        <w:tab w:val="center" w:pos="4419"/>
        <w:tab w:val="right" w:pos="8838"/>
      </w:tabs>
      <w:spacing w:after="0" w:line="240" w:lineRule="auto"/>
    </w:pPr>
    <w:rPr>
      <w:rFonts w:ascii="Times New Roman"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F2498E"/>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F2498E"/>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F2498E"/>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F2498E"/>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F2498E"/>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F2498E"/>
    <w:rPr>
      <w:sz w:val="20"/>
      <w:szCs w:val="20"/>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f"/>
    <w:basedOn w:val="Fuentedeprrafopredeter"/>
    <w:unhideWhenUsed/>
    <w:qFormat/>
    <w:rsid w:val="00F2498E"/>
    <w:rPr>
      <w:vertAlign w:val="superscript"/>
    </w:rPr>
  </w:style>
  <w:style w:type="table" w:styleId="Tablaconcuadrcula">
    <w:name w:val="Table Grid"/>
    <w:basedOn w:val="Tablanormal"/>
    <w:uiPriority w:val="39"/>
    <w:rsid w:val="00F249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2498E"/>
    <w:pPr>
      <w:autoSpaceDE w:val="0"/>
      <w:autoSpaceDN w:val="0"/>
      <w:adjustRightInd w:val="0"/>
      <w:spacing w:after="0" w:line="240" w:lineRule="auto"/>
    </w:pPr>
    <w:rPr>
      <w:rFonts w:ascii="Arial" w:hAnsi="Arial" w:cs="Arial"/>
      <w:color w:val="000000"/>
      <w:sz w:val="24"/>
      <w:szCs w:val="24"/>
    </w:rPr>
  </w:style>
  <w:style w:type="paragraph" w:styleId="Textodeglobo">
    <w:name w:val="Balloon Text"/>
    <w:basedOn w:val="Normal"/>
    <w:link w:val="TextodegloboCar"/>
    <w:uiPriority w:val="99"/>
    <w:semiHidden/>
    <w:unhideWhenUsed/>
    <w:rsid w:val="00F2498E"/>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2498E"/>
    <w:rPr>
      <w:rFonts w:ascii="Segoe UI" w:hAnsi="Segoe UI" w:cs="Segoe UI"/>
      <w:sz w:val="18"/>
      <w:szCs w:val="18"/>
    </w:rPr>
  </w:style>
  <w:style w:type="character" w:styleId="Hipervnculo">
    <w:name w:val="Hyperlink"/>
    <w:aliases w:val="Hipervínculo1,Hipervínculo11,Hipervínculo12,Hipervínculo13,Hipervínculo14,Hipervínculo15"/>
    <w:basedOn w:val="Fuentedeprrafopredeter"/>
    <w:uiPriority w:val="99"/>
    <w:unhideWhenUsed/>
    <w:rsid w:val="00F2498E"/>
    <w:rPr>
      <w:color w:val="0563C1" w:themeColor="hyperlink"/>
      <w:u w:val="single"/>
    </w:rPr>
  </w:style>
  <w:style w:type="character" w:styleId="Hipervnculovisitado">
    <w:name w:val="FollowedHyperlink"/>
    <w:basedOn w:val="Fuentedeprrafopredeter"/>
    <w:uiPriority w:val="99"/>
    <w:semiHidden/>
    <w:unhideWhenUsed/>
    <w:rsid w:val="00F2498E"/>
    <w:rPr>
      <w:color w:val="954F72" w:themeColor="followedHyperlink"/>
      <w:u w:val="single"/>
    </w:rPr>
  </w:style>
  <w:style w:type="paragraph" w:styleId="Sinespaciado">
    <w:name w:val="No Spacing"/>
    <w:aliases w:val="Francesa,INAI"/>
    <w:link w:val="SinespaciadoCar"/>
    <w:uiPriority w:val="1"/>
    <w:qFormat/>
    <w:rsid w:val="008D41FC"/>
    <w:pPr>
      <w:spacing w:after="0" w:line="240" w:lineRule="auto"/>
    </w:pPr>
    <w:rPr>
      <w:rFonts w:ascii="Times New Roman" w:eastAsia="Times New Roman" w:hAnsi="Times New Roman" w:cs="Times New Roman"/>
      <w:sz w:val="24"/>
      <w:szCs w:val="24"/>
      <w:lang w:eastAsia="es-ES"/>
    </w:rPr>
  </w:style>
  <w:style w:type="character" w:customStyle="1" w:styleId="SinespaciadoCar">
    <w:name w:val="Sin espaciado Car"/>
    <w:aliases w:val="Francesa Car,INAI Car"/>
    <w:link w:val="Sinespaciado"/>
    <w:uiPriority w:val="1"/>
    <w:locked/>
    <w:rsid w:val="008D41FC"/>
    <w:rPr>
      <w:rFonts w:ascii="Times New Roman" w:eastAsia="Times New Roman" w:hAnsi="Times New Roman" w:cs="Times New Roman"/>
      <w:sz w:val="24"/>
      <w:szCs w:val="24"/>
      <w:lang w:eastAsia="es-ES"/>
    </w:rPr>
  </w:style>
  <w:style w:type="paragraph" w:styleId="NormalWeb">
    <w:name w:val="Normal (Web)"/>
    <w:basedOn w:val="Normal"/>
    <w:uiPriority w:val="99"/>
    <w:unhideWhenUsed/>
    <w:rsid w:val="00864D6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tulo1Car">
    <w:name w:val="Título 1 Car"/>
    <w:basedOn w:val="Fuentedeprrafopredeter"/>
    <w:link w:val="Ttulo1"/>
    <w:uiPriority w:val="9"/>
    <w:rsid w:val="00ED28F4"/>
    <w:rPr>
      <w:rFonts w:asciiTheme="majorHAnsi" w:eastAsiaTheme="majorEastAsia" w:hAnsiTheme="majorHAnsi" w:cstheme="majorBidi"/>
      <w:color w:val="2E74B5" w:themeColor="accent1" w:themeShade="BF"/>
      <w:sz w:val="32"/>
      <w:szCs w:val="32"/>
      <w:lang w:val="es-ES" w:eastAsia="es-ES"/>
    </w:rPr>
  </w:style>
  <w:style w:type="character" w:customStyle="1" w:styleId="Ttulo2Car">
    <w:name w:val="Título 2 Car"/>
    <w:basedOn w:val="Fuentedeprrafopredeter"/>
    <w:link w:val="Ttulo2"/>
    <w:uiPriority w:val="9"/>
    <w:rsid w:val="00ED28F4"/>
    <w:rPr>
      <w:rFonts w:asciiTheme="majorHAnsi" w:eastAsiaTheme="majorEastAsia" w:hAnsiTheme="majorHAnsi" w:cstheme="majorBidi"/>
      <w:color w:val="2E74B5" w:themeColor="accent1" w:themeShade="BF"/>
      <w:sz w:val="26"/>
      <w:szCs w:val="26"/>
    </w:rPr>
  </w:style>
  <w:style w:type="paragraph" w:styleId="Textoindependiente">
    <w:name w:val="Body Text"/>
    <w:basedOn w:val="Normal"/>
    <w:link w:val="TextoindependienteCar"/>
    <w:uiPriority w:val="99"/>
    <w:semiHidden/>
    <w:unhideWhenUsed/>
    <w:rsid w:val="00661B3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oindependienteCar">
    <w:name w:val="Texto independiente Car"/>
    <w:basedOn w:val="Fuentedeprrafopredeter"/>
    <w:link w:val="Textoindependiente"/>
    <w:uiPriority w:val="99"/>
    <w:semiHidden/>
    <w:rsid w:val="00661B3F"/>
    <w:rPr>
      <w:rFonts w:ascii="Times New Roman" w:eastAsia="Times New Roman" w:hAnsi="Times New Roman" w:cs="Times New Roman"/>
      <w:sz w:val="24"/>
      <w:szCs w:val="24"/>
      <w:lang w:eastAsia="es-MX"/>
    </w:rPr>
  </w:style>
  <w:style w:type="character" w:styleId="Refdecomentario">
    <w:name w:val="annotation reference"/>
    <w:basedOn w:val="Fuentedeprrafopredeter"/>
    <w:uiPriority w:val="99"/>
    <w:semiHidden/>
    <w:unhideWhenUsed/>
    <w:rsid w:val="0065599C"/>
    <w:rPr>
      <w:sz w:val="16"/>
      <w:szCs w:val="16"/>
    </w:rPr>
  </w:style>
  <w:style w:type="paragraph" w:styleId="Textocomentario">
    <w:name w:val="annotation text"/>
    <w:basedOn w:val="Normal"/>
    <w:link w:val="TextocomentarioCar"/>
    <w:uiPriority w:val="99"/>
    <w:semiHidden/>
    <w:unhideWhenUsed/>
    <w:rsid w:val="0065599C"/>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65599C"/>
    <w:rPr>
      <w:sz w:val="20"/>
      <w:szCs w:val="20"/>
    </w:rPr>
  </w:style>
  <w:style w:type="paragraph" w:styleId="Asuntodelcomentario">
    <w:name w:val="annotation subject"/>
    <w:basedOn w:val="Textocomentario"/>
    <w:next w:val="Textocomentario"/>
    <w:link w:val="AsuntodelcomentarioCar"/>
    <w:uiPriority w:val="99"/>
    <w:semiHidden/>
    <w:unhideWhenUsed/>
    <w:rsid w:val="0065599C"/>
    <w:rPr>
      <w:b/>
      <w:bCs/>
    </w:rPr>
  </w:style>
  <w:style w:type="character" w:customStyle="1" w:styleId="AsuntodelcomentarioCar">
    <w:name w:val="Asunto del comentario Car"/>
    <w:basedOn w:val="TextocomentarioCar"/>
    <w:link w:val="Asuntodelcomentario"/>
    <w:uiPriority w:val="99"/>
    <w:semiHidden/>
    <w:rsid w:val="0065599C"/>
    <w:rPr>
      <w:b/>
      <w:bCs/>
      <w:sz w:val="20"/>
      <w:szCs w:val="20"/>
    </w:rPr>
  </w:style>
  <w:style w:type="paragraph" w:customStyle="1" w:styleId="j">
    <w:name w:val="j"/>
    <w:basedOn w:val="Normal"/>
    <w:rsid w:val="002A5FDF"/>
    <w:pPr>
      <w:spacing w:before="100" w:beforeAutospacing="1" w:after="100" w:afterAutospacing="1" w:line="240" w:lineRule="auto"/>
    </w:pPr>
    <w:rPr>
      <w:rFonts w:ascii="Times New Roman" w:hAnsi="Times New Roman" w:cs="Times New Roman"/>
      <w:sz w:val="24"/>
      <w:szCs w:val="24"/>
      <w:lang w:val="es-ES_tradnl" w:eastAsia="es-ES_tradnl"/>
    </w:rPr>
  </w:style>
  <w:style w:type="character" w:styleId="Textoennegrita">
    <w:name w:val="Strong"/>
    <w:uiPriority w:val="22"/>
    <w:qFormat/>
    <w:rsid w:val="007F3D8B"/>
    <w:rPr>
      <w:b/>
      <w:bCs/>
    </w:rPr>
  </w:style>
  <w:style w:type="numbering" w:customStyle="1" w:styleId="Listaactual1">
    <w:name w:val="Lista actual1"/>
    <w:uiPriority w:val="99"/>
    <w:rsid w:val="0006625B"/>
    <w:pPr>
      <w:numPr>
        <w:numId w:val="1"/>
      </w:numPr>
    </w:pPr>
  </w:style>
  <w:style w:type="numbering" w:customStyle="1" w:styleId="Listaactual2">
    <w:name w:val="Lista actual2"/>
    <w:uiPriority w:val="99"/>
    <w:rsid w:val="000B6502"/>
    <w:pPr>
      <w:numPr>
        <w:numId w:val="3"/>
      </w:numPr>
    </w:pPr>
  </w:style>
  <w:style w:type="numbering" w:customStyle="1" w:styleId="Listaactual3">
    <w:name w:val="Lista actual3"/>
    <w:uiPriority w:val="99"/>
    <w:rsid w:val="00AE665A"/>
    <w:pPr>
      <w:numPr>
        <w:numId w:val="5"/>
      </w:numPr>
    </w:pPr>
  </w:style>
  <w:style w:type="paragraph" w:styleId="Revisin">
    <w:name w:val="Revision"/>
    <w:hidden/>
    <w:uiPriority w:val="99"/>
    <w:semiHidden/>
    <w:rsid w:val="00617F39"/>
    <w:pPr>
      <w:spacing w:after="0" w:line="240" w:lineRule="auto"/>
    </w:pPr>
    <w:rPr>
      <w:rFonts w:ascii="Calibri" w:eastAsia="Calibri" w:hAnsi="Calibri" w:cs="Calibri"/>
      <w:lang w:eastAsia="es-MX"/>
    </w:rPr>
  </w:style>
  <w:style w:type="numbering" w:customStyle="1" w:styleId="Listaactual4">
    <w:name w:val="Lista actual4"/>
    <w:uiPriority w:val="99"/>
    <w:rsid w:val="009F3E42"/>
    <w:pPr>
      <w:numPr>
        <w:numId w:val="7"/>
      </w:numPr>
    </w:pPr>
  </w:style>
  <w:style w:type="numbering" w:customStyle="1" w:styleId="Listaactual5">
    <w:name w:val="Lista actual5"/>
    <w:uiPriority w:val="99"/>
    <w:rsid w:val="009F3E42"/>
    <w:pPr>
      <w:numPr>
        <w:numId w:val="8"/>
      </w:numPr>
    </w:pPr>
  </w:style>
  <w:style w:type="numbering" w:customStyle="1" w:styleId="Listaactual6">
    <w:name w:val="Lista actual6"/>
    <w:uiPriority w:val="99"/>
    <w:rsid w:val="009F3E42"/>
    <w:pPr>
      <w:numPr>
        <w:numId w:val="9"/>
      </w:numPr>
    </w:pPr>
  </w:style>
  <w:style w:type="numbering" w:customStyle="1" w:styleId="Listaactual7">
    <w:name w:val="Lista actual7"/>
    <w:uiPriority w:val="99"/>
    <w:rsid w:val="009F3E42"/>
    <w:pPr>
      <w:numPr>
        <w:numId w:val="10"/>
      </w:numPr>
    </w:pPr>
  </w:style>
  <w:style w:type="numbering" w:customStyle="1" w:styleId="Listaactual8">
    <w:name w:val="Lista actual8"/>
    <w:uiPriority w:val="99"/>
    <w:rsid w:val="000E182A"/>
    <w:pPr>
      <w:numPr>
        <w:numId w:val="12"/>
      </w:numPr>
    </w:pPr>
  </w:style>
  <w:style w:type="paragraph" w:styleId="Listaconvietas3">
    <w:name w:val="List Bullet 3"/>
    <w:basedOn w:val="Normal"/>
    <w:uiPriority w:val="99"/>
    <w:unhideWhenUsed/>
    <w:rsid w:val="00980B93"/>
    <w:pPr>
      <w:numPr>
        <w:numId w:val="34"/>
      </w:numPr>
      <w:spacing w:after="0" w:line="240" w:lineRule="auto"/>
      <w:contextualSpacing/>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475891">
      <w:bodyDiv w:val="1"/>
      <w:marLeft w:val="0"/>
      <w:marRight w:val="0"/>
      <w:marTop w:val="0"/>
      <w:marBottom w:val="0"/>
      <w:divBdr>
        <w:top w:val="none" w:sz="0" w:space="0" w:color="auto"/>
        <w:left w:val="none" w:sz="0" w:space="0" w:color="auto"/>
        <w:bottom w:val="none" w:sz="0" w:space="0" w:color="auto"/>
        <w:right w:val="none" w:sz="0" w:space="0" w:color="auto"/>
      </w:divBdr>
    </w:div>
    <w:div w:id="67970817">
      <w:bodyDiv w:val="1"/>
      <w:marLeft w:val="0"/>
      <w:marRight w:val="0"/>
      <w:marTop w:val="0"/>
      <w:marBottom w:val="0"/>
      <w:divBdr>
        <w:top w:val="none" w:sz="0" w:space="0" w:color="auto"/>
        <w:left w:val="none" w:sz="0" w:space="0" w:color="auto"/>
        <w:bottom w:val="none" w:sz="0" w:space="0" w:color="auto"/>
        <w:right w:val="none" w:sz="0" w:space="0" w:color="auto"/>
      </w:divBdr>
    </w:div>
    <w:div w:id="68237940">
      <w:bodyDiv w:val="1"/>
      <w:marLeft w:val="0"/>
      <w:marRight w:val="0"/>
      <w:marTop w:val="0"/>
      <w:marBottom w:val="0"/>
      <w:divBdr>
        <w:top w:val="none" w:sz="0" w:space="0" w:color="auto"/>
        <w:left w:val="none" w:sz="0" w:space="0" w:color="auto"/>
        <w:bottom w:val="none" w:sz="0" w:space="0" w:color="auto"/>
        <w:right w:val="none" w:sz="0" w:space="0" w:color="auto"/>
      </w:divBdr>
    </w:div>
    <w:div w:id="134371283">
      <w:bodyDiv w:val="1"/>
      <w:marLeft w:val="0"/>
      <w:marRight w:val="0"/>
      <w:marTop w:val="0"/>
      <w:marBottom w:val="0"/>
      <w:divBdr>
        <w:top w:val="none" w:sz="0" w:space="0" w:color="auto"/>
        <w:left w:val="none" w:sz="0" w:space="0" w:color="auto"/>
        <w:bottom w:val="none" w:sz="0" w:space="0" w:color="auto"/>
        <w:right w:val="none" w:sz="0" w:space="0" w:color="auto"/>
      </w:divBdr>
    </w:div>
    <w:div w:id="160318186">
      <w:bodyDiv w:val="1"/>
      <w:marLeft w:val="0"/>
      <w:marRight w:val="0"/>
      <w:marTop w:val="0"/>
      <w:marBottom w:val="0"/>
      <w:divBdr>
        <w:top w:val="none" w:sz="0" w:space="0" w:color="auto"/>
        <w:left w:val="none" w:sz="0" w:space="0" w:color="auto"/>
        <w:bottom w:val="none" w:sz="0" w:space="0" w:color="auto"/>
        <w:right w:val="none" w:sz="0" w:space="0" w:color="auto"/>
      </w:divBdr>
    </w:div>
    <w:div w:id="229536590">
      <w:bodyDiv w:val="1"/>
      <w:marLeft w:val="0"/>
      <w:marRight w:val="0"/>
      <w:marTop w:val="0"/>
      <w:marBottom w:val="0"/>
      <w:divBdr>
        <w:top w:val="none" w:sz="0" w:space="0" w:color="auto"/>
        <w:left w:val="none" w:sz="0" w:space="0" w:color="auto"/>
        <w:bottom w:val="none" w:sz="0" w:space="0" w:color="auto"/>
        <w:right w:val="none" w:sz="0" w:space="0" w:color="auto"/>
      </w:divBdr>
    </w:div>
    <w:div w:id="311905182">
      <w:bodyDiv w:val="1"/>
      <w:marLeft w:val="0"/>
      <w:marRight w:val="0"/>
      <w:marTop w:val="0"/>
      <w:marBottom w:val="0"/>
      <w:divBdr>
        <w:top w:val="none" w:sz="0" w:space="0" w:color="auto"/>
        <w:left w:val="none" w:sz="0" w:space="0" w:color="auto"/>
        <w:bottom w:val="none" w:sz="0" w:space="0" w:color="auto"/>
        <w:right w:val="none" w:sz="0" w:space="0" w:color="auto"/>
      </w:divBdr>
    </w:div>
    <w:div w:id="329408654">
      <w:bodyDiv w:val="1"/>
      <w:marLeft w:val="0"/>
      <w:marRight w:val="0"/>
      <w:marTop w:val="0"/>
      <w:marBottom w:val="0"/>
      <w:divBdr>
        <w:top w:val="none" w:sz="0" w:space="0" w:color="auto"/>
        <w:left w:val="none" w:sz="0" w:space="0" w:color="auto"/>
        <w:bottom w:val="none" w:sz="0" w:space="0" w:color="auto"/>
        <w:right w:val="none" w:sz="0" w:space="0" w:color="auto"/>
      </w:divBdr>
    </w:div>
    <w:div w:id="346372734">
      <w:bodyDiv w:val="1"/>
      <w:marLeft w:val="0"/>
      <w:marRight w:val="0"/>
      <w:marTop w:val="0"/>
      <w:marBottom w:val="0"/>
      <w:divBdr>
        <w:top w:val="none" w:sz="0" w:space="0" w:color="auto"/>
        <w:left w:val="none" w:sz="0" w:space="0" w:color="auto"/>
        <w:bottom w:val="none" w:sz="0" w:space="0" w:color="auto"/>
        <w:right w:val="none" w:sz="0" w:space="0" w:color="auto"/>
      </w:divBdr>
    </w:div>
    <w:div w:id="358822690">
      <w:bodyDiv w:val="1"/>
      <w:marLeft w:val="0"/>
      <w:marRight w:val="0"/>
      <w:marTop w:val="0"/>
      <w:marBottom w:val="0"/>
      <w:divBdr>
        <w:top w:val="none" w:sz="0" w:space="0" w:color="auto"/>
        <w:left w:val="none" w:sz="0" w:space="0" w:color="auto"/>
        <w:bottom w:val="none" w:sz="0" w:space="0" w:color="auto"/>
        <w:right w:val="none" w:sz="0" w:space="0" w:color="auto"/>
      </w:divBdr>
    </w:div>
    <w:div w:id="416708791">
      <w:bodyDiv w:val="1"/>
      <w:marLeft w:val="0"/>
      <w:marRight w:val="0"/>
      <w:marTop w:val="0"/>
      <w:marBottom w:val="0"/>
      <w:divBdr>
        <w:top w:val="none" w:sz="0" w:space="0" w:color="auto"/>
        <w:left w:val="none" w:sz="0" w:space="0" w:color="auto"/>
        <w:bottom w:val="none" w:sz="0" w:space="0" w:color="auto"/>
        <w:right w:val="none" w:sz="0" w:space="0" w:color="auto"/>
      </w:divBdr>
    </w:div>
    <w:div w:id="542599648">
      <w:bodyDiv w:val="1"/>
      <w:marLeft w:val="0"/>
      <w:marRight w:val="0"/>
      <w:marTop w:val="0"/>
      <w:marBottom w:val="0"/>
      <w:divBdr>
        <w:top w:val="none" w:sz="0" w:space="0" w:color="auto"/>
        <w:left w:val="none" w:sz="0" w:space="0" w:color="auto"/>
        <w:bottom w:val="none" w:sz="0" w:space="0" w:color="auto"/>
        <w:right w:val="none" w:sz="0" w:space="0" w:color="auto"/>
      </w:divBdr>
    </w:div>
    <w:div w:id="562368748">
      <w:bodyDiv w:val="1"/>
      <w:marLeft w:val="0"/>
      <w:marRight w:val="0"/>
      <w:marTop w:val="0"/>
      <w:marBottom w:val="0"/>
      <w:divBdr>
        <w:top w:val="none" w:sz="0" w:space="0" w:color="auto"/>
        <w:left w:val="none" w:sz="0" w:space="0" w:color="auto"/>
        <w:bottom w:val="none" w:sz="0" w:space="0" w:color="auto"/>
        <w:right w:val="none" w:sz="0" w:space="0" w:color="auto"/>
      </w:divBdr>
      <w:divsChild>
        <w:div w:id="462966274">
          <w:marLeft w:val="0"/>
          <w:marRight w:val="0"/>
          <w:marTop w:val="0"/>
          <w:marBottom w:val="101"/>
          <w:divBdr>
            <w:top w:val="none" w:sz="0" w:space="0" w:color="auto"/>
            <w:left w:val="none" w:sz="0" w:space="0" w:color="auto"/>
            <w:bottom w:val="none" w:sz="0" w:space="0" w:color="auto"/>
            <w:right w:val="none" w:sz="0" w:space="0" w:color="auto"/>
          </w:divBdr>
        </w:div>
        <w:div w:id="1207446829">
          <w:marLeft w:val="0"/>
          <w:marRight w:val="0"/>
          <w:marTop w:val="0"/>
          <w:marBottom w:val="101"/>
          <w:divBdr>
            <w:top w:val="none" w:sz="0" w:space="0" w:color="auto"/>
            <w:left w:val="none" w:sz="0" w:space="0" w:color="auto"/>
            <w:bottom w:val="none" w:sz="0" w:space="0" w:color="auto"/>
            <w:right w:val="none" w:sz="0" w:space="0" w:color="auto"/>
          </w:divBdr>
        </w:div>
      </w:divsChild>
    </w:div>
    <w:div w:id="577522272">
      <w:bodyDiv w:val="1"/>
      <w:marLeft w:val="0"/>
      <w:marRight w:val="0"/>
      <w:marTop w:val="0"/>
      <w:marBottom w:val="0"/>
      <w:divBdr>
        <w:top w:val="none" w:sz="0" w:space="0" w:color="auto"/>
        <w:left w:val="none" w:sz="0" w:space="0" w:color="auto"/>
        <w:bottom w:val="none" w:sz="0" w:space="0" w:color="auto"/>
        <w:right w:val="none" w:sz="0" w:space="0" w:color="auto"/>
      </w:divBdr>
    </w:div>
    <w:div w:id="717627852">
      <w:bodyDiv w:val="1"/>
      <w:marLeft w:val="0"/>
      <w:marRight w:val="0"/>
      <w:marTop w:val="0"/>
      <w:marBottom w:val="0"/>
      <w:divBdr>
        <w:top w:val="none" w:sz="0" w:space="0" w:color="auto"/>
        <w:left w:val="none" w:sz="0" w:space="0" w:color="auto"/>
        <w:bottom w:val="none" w:sz="0" w:space="0" w:color="auto"/>
        <w:right w:val="none" w:sz="0" w:space="0" w:color="auto"/>
      </w:divBdr>
    </w:div>
    <w:div w:id="738091878">
      <w:bodyDiv w:val="1"/>
      <w:marLeft w:val="0"/>
      <w:marRight w:val="0"/>
      <w:marTop w:val="0"/>
      <w:marBottom w:val="0"/>
      <w:divBdr>
        <w:top w:val="none" w:sz="0" w:space="0" w:color="auto"/>
        <w:left w:val="none" w:sz="0" w:space="0" w:color="auto"/>
        <w:bottom w:val="none" w:sz="0" w:space="0" w:color="auto"/>
        <w:right w:val="none" w:sz="0" w:space="0" w:color="auto"/>
      </w:divBdr>
    </w:div>
    <w:div w:id="770971212">
      <w:bodyDiv w:val="1"/>
      <w:marLeft w:val="0"/>
      <w:marRight w:val="0"/>
      <w:marTop w:val="0"/>
      <w:marBottom w:val="0"/>
      <w:divBdr>
        <w:top w:val="none" w:sz="0" w:space="0" w:color="auto"/>
        <w:left w:val="none" w:sz="0" w:space="0" w:color="auto"/>
        <w:bottom w:val="none" w:sz="0" w:space="0" w:color="auto"/>
        <w:right w:val="none" w:sz="0" w:space="0" w:color="auto"/>
      </w:divBdr>
    </w:div>
    <w:div w:id="778378622">
      <w:bodyDiv w:val="1"/>
      <w:marLeft w:val="0"/>
      <w:marRight w:val="0"/>
      <w:marTop w:val="0"/>
      <w:marBottom w:val="0"/>
      <w:divBdr>
        <w:top w:val="none" w:sz="0" w:space="0" w:color="auto"/>
        <w:left w:val="none" w:sz="0" w:space="0" w:color="auto"/>
        <w:bottom w:val="none" w:sz="0" w:space="0" w:color="auto"/>
        <w:right w:val="none" w:sz="0" w:space="0" w:color="auto"/>
      </w:divBdr>
    </w:div>
    <w:div w:id="854270499">
      <w:bodyDiv w:val="1"/>
      <w:marLeft w:val="0"/>
      <w:marRight w:val="0"/>
      <w:marTop w:val="0"/>
      <w:marBottom w:val="0"/>
      <w:divBdr>
        <w:top w:val="none" w:sz="0" w:space="0" w:color="auto"/>
        <w:left w:val="none" w:sz="0" w:space="0" w:color="auto"/>
        <w:bottom w:val="none" w:sz="0" w:space="0" w:color="auto"/>
        <w:right w:val="none" w:sz="0" w:space="0" w:color="auto"/>
      </w:divBdr>
    </w:div>
    <w:div w:id="877161912">
      <w:bodyDiv w:val="1"/>
      <w:marLeft w:val="0"/>
      <w:marRight w:val="0"/>
      <w:marTop w:val="0"/>
      <w:marBottom w:val="0"/>
      <w:divBdr>
        <w:top w:val="none" w:sz="0" w:space="0" w:color="auto"/>
        <w:left w:val="none" w:sz="0" w:space="0" w:color="auto"/>
        <w:bottom w:val="none" w:sz="0" w:space="0" w:color="auto"/>
        <w:right w:val="none" w:sz="0" w:space="0" w:color="auto"/>
      </w:divBdr>
    </w:div>
    <w:div w:id="978999298">
      <w:bodyDiv w:val="1"/>
      <w:marLeft w:val="0"/>
      <w:marRight w:val="0"/>
      <w:marTop w:val="0"/>
      <w:marBottom w:val="0"/>
      <w:divBdr>
        <w:top w:val="none" w:sz="0" w:space="0" w:color="auto"/>
        <w:left w:val="none" w:sz="0" w:space="0" w:color="auto"/>
        <w:bottom w:val="none" w:sz="0" w:space="0" w:color="auto"/>
        <w:right w:val="none" w:sz="0" w:space="0" w:color="auto"/>
      </w:divBdr>
    </w:div>
    <w:div w:id="1094518038">
      <w:bodyDiv w:val="1"/>
      <w:marLeft w:val="0"/>
      <w:marRight w:val="0"/>
      <w:marTop w:val="0"/>
      <w:marBottom w:val="0"/>
      <w:divBdr>
        <w:top w:val="none" w:sz="0" w:space="0" w:color="auto"/>
        <w:left w:val="none" w:sz="0" w:space="0" w:color="auto"/>
        <w:bottom w:val="none" w:sz="0" w:space="0" w:color="auto"/>
        <w:right w:val="none" w:sz="0" w:space="0" w:color="auto"/>
      </w:divBdr>
    </w:div>
    <w:div w:id="1114860503">
      <w:bodyDiv w:val="1"/>
      <w:marLeft w:val="0"/>
      <w:marRight w:val="0"/>
      <w:marTop w:val="0"/>
      <w:marBottom w:val="0"/>
      <w:divBdr>
        <w:top w:val="none" w:sz="0" w:space="0" w:color="auto"/>
        <w:left w:val="none" w:sz="0" w:space="0" w:color="auto"/>
        <w:bottom w:val="none" w:sz="0" w:space="0" w:color="auto"/>
        <w:right w:val="none" w:sz="0" w:space="0" w:color="auto"/>
      </w:divBdr>
      <w:divsChild>
        <w:div w:id="11346349">
          <w:marLeft w:val="1701"/>
          <w:marRight w:val="902"/>
          <w:marTop w:val="0"/>
          <w:marBottom w:val="88"/>
          <w:divBdr>
            <w:top w:val="none" w:sz="0" w:space="0" w:color="auto"/>
            <w:left w:val="none" w:sz="0" w:space="0" w:color="auto"/>
            <w:bottom w:val="none" w:sz="0" w:space="0" w:color="auto"/>
            <w:right w:val="none" w:sz="0" w:space="0" w:color="auto"/>
          </w:divBdr>
        </w:div>
        <w:div w:id="62601727">
          <w:marLeft w:val="1701"/>
          <w:marRight w:val="899"/>
          <w:marTop w:val="0"/>
          <w:marBottom w:val="88"/>
          <w:divBdr>
            <w:top w:val="none" w:sz="0" w:space="0" w:color="auto"/>
            <w:left w:val="none" w:sz="0" w:space="0" w:color="auto"/>
            <w:bottom w:val="none" w:sz="0" w:space="0" w:color="auto"/>
            <w:right w:val="none" w:sz="0" w:space="0" w:color="auto"/>
          </w:divBdr>
        </w:div>
        <w:div w:id="65998605">
          <w:marLeft w:val="1701"/>
          <w:marRight w:val="899"/>
          <w:marTop w:val="0"/>
          <w:marBottom w:val="88"/>
          <w:divBdr>
            <w:top w:val="none" w:sz="0" w:space="0" w:color="auto"/>
            <w:left w:val="none" w:sz="0" w:space="0" w:color="auto"/>
            <w:bottom w:val="none" w:sz="0" w:space="0" w:color="auto"/>
            <w:right w:val="none" w:sz="0" w:space="0" w:color="auto"/>
          </w:divBdr>
        </w:div>
        <w:div w:id="79523126">
          <w:marLeft w:val="1701"/>
          <w:marRight w:val="902"/>
          <w:marTop w:val="0"/>
          <w:marBottom w:val="88"/>
          <w:divBdr>
            <w:top w:val="none" w:sz="0" w:space="0" w:color="auto"/>
            <w:left w:val="none" w:sz="0" w:space="0" w:color="auto"/>
            <w:bottom w:val="none" w:sz="0" w:space="0" w:color="auto"/>
            <w:right w:val="none" w:sz="0" w:space="0" w:color="auto"/>
          </w:divBdr>
        </w:div>
        <w:div w:id="82990364">
          <w:marLeft w:val="0"/>
          <w:marRight w:val="902"/>
          <w:marTop w:val="0"/>
          <w:marBottom w:val="101"/>
          <w:divBdr>
            <w:top w:val="none" w:sz="0" w:space="0" w:color="auto"/>
            <w:left w:val="none" w:sz="0" w:space="0" w:color="auto"/>
            <w:bottom w:val="none" w:sz="0" w:space="0" w:color="auto"/>
            <w:right w:val="none" w:sz="0" w:space="0" w:color="auto"/>
          </w:divBdr>
        </w:div>
        <w:div w:id="117338514">
          <w:marLeft w:val="1701"/>
          <w:marRight w:val="902"/>
          <w:marTop w:val="0"/>
          <w:marBottom w:val="101"/>
          <w:divBdr>
            <w:top w:val="none" w:sz="0" w:space="0" w:color="auto"/>
            <w:left w:val="none" w:sz="0" w:space="0" w:color="auto"/>
            <w:bottom w:val="none" w:sz="0" w:space="0" w:color="auto"/>
            <w:right w:val="none" w:sz="0" w:space="0" w:color="auto"/>
          </w:divBdr>
        </w:div>
        <w:div w:id="134417540">
          <w:marLeft w:val="0"/>
          <w:marRight w:val="850"/>
          <w:marTop w:val="0"/>
          <w:marBottom w:val="88"/>
          <w:divBdr>
            <w:top w:val="none" w:sz="0" w:space="0" w:color="auto"/>
            <w:left w:val="none" w:sz="0" w:space="0" w:color="auto"/>
            <w:bottom w:val="none" w:sz="0" w:space="0" w:color="auto"/>
            <w:right w:val="none" w:sz="0" w:space="0" w:color="auto"/>
          </w:divBdr>
        </w:div>
        <w:div w:id="156505964">
          <w:marLeft w:val="1701"/>
          <w:marRight w:val="850"/>
          <w:marTop w:val="0"/>
          <w:marBottom w:val="88"/>
          <w:divBdr>
            <w:top w:val="none" w:sz="0" w:space="0" w:color="auto"/>
            <w:left w:val="none" w:sz="0" w:space="0" w:color="auto"/>
            <w:bottom w:val="none" w:sz="0" w:space="0" w:color="auto"/>
            <w:right w:val="none" w:sz="0" w:space="0" w:color="auto"/>
          </w:divBdr>
        </w:div>
        <w:div w:id="189072577">
          <w:marLeft w:val="1701"/>
          <w:marRight w:val="902"/>
          <w:marTop w:val="0"/>
          <w:marBottom w:val="101"/>
          <w:divBdr>
            <w:top w:val="none" w:sz="0" w:space="0" w:color="auto"/>
            <w:left w:val="none" w:sz="0" w:space="0" w:color="auto"/>
            <w:bottom w:val="none" w:sz="0" w:space="0" w:color="auto"/>
            <w:right w:val="none" w:sz="0" w:space="0" w:color="auto"/>
          </w:divBdr>
        </w:div>
        <w:div w:id="225142537">
          <w:marLeft w:val="1701"/>
          <w:marRight w:val="899"/>
          <w:marTop w:val="0"/>
          <w:marBottom w:val="88"/>
          <w:divBdr>
            <w:top w:val="none" w:sz="0" w:space="0" w:color="auto"/>
            <w:left w:val="none" w:sz="0" w:space="0" w:color="auto"/>
            <w:bottom w:val="none" w:sz="0" w:space="0" w:color="auto"/>
            <w:right w:val="none" w:sz="0" w:space="0" w:color="auto"/>
          </w:divBdr>
        </w:div>
        <w:div w:id="327905685">
          <w:marLeft w:val="1701"/>
          <w:marRight w:val="902"/>
          <w:marTop w:val="0"/>
          <w:marBottom w:val="88"/>
          <w:divBdr>
            <w:top w:val="none" w:sz="0" w:space="0" w:color="auto"/>
            <w:left w:val="none" w:sz="0" w:space="0" w:color="auto"/>
            <w:bottom w:val="none" w:sz="0" w:space="0" w:color="auto"/>
            <w:right w:val="none" w:sz="0" w:space="0" w:color="auto"/>
          </w:divBdr>
        </w:div>
        <w:div w:id="507596562">
          <w:marLeft w:val="1701"/>
          <w:marRight w:val="902"/>
          <w:marTop w:val="0"/>
          <w:marBottom w:val="88"/>
          <w:divBdr>
            <w:top w:val="none" w:sz="0" w:space="0" w:color="auto"/>
            <w:left w:val="none" w:sz="0" w:space="0" w:color="auto"/>
            <w:bottom w:val="none" w:sz="0" w:space="0" w:color="auto"/>
            <w:right w:val="none" w:sz="0" w:space="0" w:color="auto"/>
          </w:divBdr>
        </w:div>
        <w:div w:id="535895955">
          <w:marLeft w:val="0"/>
          <w:marRight w:val="850"/>
          <w:marTop w:val="0"/>
          <w:marBottom w:val="88"/>
          <w:divBdr>
            <w:top w:val="none" w:sz="0" w:space="0" w:color="auto"/>
            <w:left w:val="none" w:sz="0" w:space="0" w:color="auto"/>
            <w:bottom w:val="none" w:sz="0" w:space="0" w:color="auto"/>
            <w:right w:val="none" w:sz="0" w:space="0" w:color="auto"/>
          </w:divBdr>
        </w:div>
        <w:div w:id="559753525">
          <w:marLeft w:val="1701"/>
          <w:marRight w:val="902"/>
          <w:marTop w:val="0"/>
          <w:marBottom w:val="101"/>
          <w:divBdr>
            <w:top w:val="none" w:sz="0" w:space="0" w:color="auto"/>
            <w:left w:val="none" w:sz="0" w:space="0" w:color="auto"/>
            <w:bottom w:val="none" w:sz="0" w:space="0" w:color="auto"/>
            <w:right w:val="none" w:sz="0" w:space="0" w:color="auto"/>
          </w:divBdr>
        </w:div>
        <w:div w:id="581791210">
          <w:marLeft w:val="1701"/>
          <w:marRight w:val="902"/>
          <w:marTop w:val="0"/>
          <w:marBottom w:val="101"/>
          <w:divBdr>
            <w:top w:val="none" w:sz="0" w:space="0" w:color="auto"/>
            <w:left w:val="none" w:sz="0" w:space="0" w:color="auto"/>
            <w:bottom w:val="none" w:sz="0" w:space="0" w:color="auto"/>
            <w:right w:val="none" w:sz="0" w:space="0" w:color="auto"/>
          </w:divBdr>
        </w:div>
        <w:div w:id="614557604">
          <w:marLeft w:val="1701"/>
          <w:marRight w:val="899"/>
          <w:marTop w:val="0"/>
          <w:marBottom w:val="88"/>
          <w:divBdr>
            <w:top w:val="none" w:sz="0" w:space="0" w:color="auto"/>
            <w:left w:val="none" w:sz="0" w:space="0" w:color="auto"/>
            <w:bottom w:val="none" w:sz="0" w:space="0" w:color="auto"/>
            <w:right w:val="none" w:sz="0" w:space="0" w:color="auto"/>
          </w:divBdr>
        </w:div>
        <w:div w:id="691230024">
          <w:marLeft w:val="1701"/>
          <w:marRight w:val="902"/>
          <w:marTop w:val="0"/>
          <w:marBottom w:val="101"/>
          <w:divBdr>
            <w:top w:val="none" w:sz="0" w:space="0" w:color="auto"/>
            <w:left w:val="none" w:sz="0" w:space="0" w:color="auto"/>
            <w:bottom w:val="none" w:sz="0" w:space="0" w:color="auto"/>
            <w:right w:val="none" w:sz="0" w:space="0" w:color="auto"/>
          </w:divBdr>
        </w:div>
        <w:div w:id="785546312">
          <w:marLeft w:val="1701"/>
          <w:marRight w:val="899"/>
          <w:marTop w:val="0"/>
          <w:marBottom w:val="88"/>
          <w:divBdr>
            <w:top w:val="none" w:sz="0" w:space="0" w:color="auto"/>
            <w:left w:val="none" w:sz="0" w:space="0" w:color="auto"/>
            <w:bottom w:val="none" w:sz="0" w:space="0" w:color="auto"/>
            <w:right w:val="none" w:sz="0" w:space="0" w:color="auto"/>
          </w:divBdr>
        </w:div>
        <w:div w:id="826290687">
          <w:marLeft w:val="1701"/>
          <w:marRight w:val="899"/>
          <w:marTop w:val="0"/>
          <w:marBottom w:val="88"/>
          <w:divBdr>
            <w:top w:val="none" w:sz="0" w:space="0" w:color="auto"/>
            <w:left w:val="none" w:sz="0" w:space="0" w:color="auto"/>
            <w:bottom w:val="none" w:sz="0" w:space="0" w:color="auto"/>
            <w:right w:val="none" w:sz="0" w:space="0" w:color="auto"/>
          </w:divBdr>
        </w:div>
        <w:div w:id="954098519">
          <w:marLeft w:val="1701"/>
          <w:marRight w:val="899"/>
          <w:marTop w:val="0"/>
          <w:marBottom w:val="88"/>
          <w:divBdr>
            <w:top w:val="none" w:sz="0" w:space="0" w:color="auto"/>
            <w:left w:val="none" w:sz="0" w:space="0" w:color="auto"/>
            <w:bottom w:val="none" w:sz="0" w:space="0" w:color="auto"/>
            <w:right w:val="none" w:sz="0" w:space="0" w:color="auto"/>
          </w:divBdr>
        </w:div>
        <w:div w:id="1111171328">
          <w:marLeft w:val="1701"/>
          <w:marRight w:val="902"/>
          <w:marTop w:val="0"/>
          <w:marBottom w:val="88"/>
          <w:divBdr>
            <w:top w:val="none" w:sz="0" w:space="0" w:color="auto"/>
            <w:left w:val="none" w:sz="0" w:space="0" w:color="auto"/>
            <w:bottom w:val="none" w:sz="0" w:space="0" w:color="auto"/>
            <w:right w:val="none" w:sz="0" w:space="0" w:color="auto"/>
          </w:divBdr>
        </w:div>
        <w:div w:id="1184517465">
          <w:marLeft w:val="1701"/>
          <w:marRight w:val="902"/>
          <w:marTop w:val="0"/>
          <w:marBottom w:val="88"/>
          <w:divBdr>
            <w:top w:val="none" w:sz="0" w:space="0" w:color="auto"/>
            <w:left w:val="none" w:sz="0" w:space="0" w:color="auto"/>
            <w:bottom w:val="none" w:sz="0" w:space="0" w:color="auto"/>
            <w:right w:val="none" w:sz="0" w:space="0" w:color="auto"/>
          </w:divBdr>
        </w:div>
        <w:div w:id="1191651073">
          <w:marLeft w:val="1701"/>
          <w:marRight w:val="902"/>
          <w:marTop w:val="0"/>
          <w:marBottom w:val="101"/>
          <w:divBdr>
            <w:top w:val="none" w:sz="0" w:space="0" w:color="auto"/>
            <w:left w:val="none" w:sz="0" w:space="0" w:color="auto"/>
            <w:bottom w:val="none" w:sz="0" w:space="0" w:color="auto"/>
            <w:right w:val="none" w:sz="0" w:space="0" w:color="auto"/>
          </w:divBdr>
        </w:div>
        <w:div w:id="1323041634">
          <w:marLeft w:val="1701"/>
          <w:marRight w:val="899"/>
          <w:marTop w:val="0"/>
          <w:marBottom w:val="88"/>
          <w:divBdr>
            <w:top w:val="none" w:sz="0" w:space="0" w:color="auto"/>
            <w:left w:val="none" w:sz="0" w:space="0" w:color="auto"/>
            <w:bottom w:val="none" w:sz="0" w:space="0" w:color="auto"/>
            <w:right w:val="none" w:sz="0" w:space="0" w:color="auto"/>
          </w:divBdr>
        </w:div>
        <w:div w:id="1398631408">
          <w:marLeft w:val="0"/>
          <w:marRight w:val="899"/>
          <w:marTop w:val="0"/>
          <w:marBottom w:val="88"/>
          <w:divBdr>
            <w:top w:val="none" w:sz="0" w:space="0" w:color="auto"/>
            <w:left w:val="none" w:sz="0" w:space="0" w:color="auto"/>
            <w:bottom w:val="none" w:sz="0" w:space="0" w:color="auto"/>
            <w:right w:val="none" w:sz="0" w:space="0" w:color="auto"/>
          </w:divBdr>
        </w:div>
        <w:div w:id="1582065219">
          <w:marLeft w:val="1701"/>
          <w:marRight w:val="899"/>
          <w:marTop w:val="0"/>
          <w:marBottom w:val="88"/>
          <w:divBdr>
            <w:top w:val="none" w:sz="0" w:space="0" w:color="auto"/>
            <w:left w:val="none" w:sz="0" w:space="0" w:color="auto"/>
            <w:bottom w:val="none" w:sz="0" w:space="0" w:color="auto"/>
            <w:right w:val="none" w:sz="0" w:space="0" w:color="auto"/>
          </w:divBdr>
        </w:div>
        <w:div w:id="1604069922">
          <w:marLeft w:val="1701"/>
          <w:marRight w:val="902"/>
          <w:marTop w:val="0"/>
          <w:marBottom w:val="101"/>
          <w:divBdr>
            <w:top w:val="none" w:sz="0" w:space="0" w:color="auto"/>
            <w:left w:val="none" w:sz="0" w:space="0" w:color="auto"/>
            <w:bottom w:val="none" w:sz="0" w:space="0" w:color="auto"/>
            <w:right w:val="none" w:sz="0" w:space="0" w:color="auto"/>
          </w:divBdr>
        </w:div>
        <w:div w:id="1610317244">
          <w:marLeft w:val="1701"/>
          <w:marRight w:val="899"/>
          <w:marTop w:val="0"/>
          <w:marBottom w:val="101"/>
          <w:divBdr>
            <w:top w:val="none" w:sz="0" w:space="0" w:color="auto"/>
            <w:left w:val="none" w:sz="0" w:space="0" w:color="auto"/>
            <w:bottom w:val="none" w:sz="0" w:space="0" w:color="auto"/>
            <w:right w:val="none" w:sz="0" w:space="0" w:color="auto"/>
          </w:divBdr>
        </w:div>
        <w:div w:id="1743940723">
          <w:marLeft w:val="1701"/>
          <w:marRight w:val="902"/>
          <w:marTop w:val="0"/>
          <w:marBottom w:val="101"/>
          <w:divBdr>
            <w:top w:val="none" w:sz="0" w:space="0" w:color="auto"/>
            <w:left w:val="none" w:sz="0" w:space="0" w:color="auto"/>
            <w:bottom w:val="none" w:sz="0" w:space="0" w:color="auto"/>
            <w:right w:val="none" w:sz="0" w:space="0" w:color="auto"/>
          </w:divBdr>
        </w:div>
        <w:div w:id="1767921043">
          <w:marLeft w:val="1701"/>
          <w:marRight w:val="902"/>
          <w:marTop w:val="0"/>
          <w:marBottom w:val="88"/>
          <w:divBdr>
            <w:top w:val="none" w:sz="0" w:space="0" w:color="auto"/>
            <w:left w:val="none" w:sz="0" w:space="0" w:color="auto"/>
            <w:bottom w:val="none" w:sz="0" w:space="0" w:color="auto"/>
            <w:right w:val="none" w:sz="0" w:space="0" w:color="auto"/>
          </w:divBdr>
        </w:div>
        <w:div w:id="1877083557">
          <w:marLeft w:val="1701"/>
          <w:marRight w:val="902"/>
          <w:marTop w:val="0"/>
          <w:marBottom w:val="101"/>
          <w:divBdr>
            <w:top w:val="none" w:sz="0" w:space="0" w:color="auto"/>
            <w:left w:val="none" w:sz="0" w:space="0" w:color="auto"/>
            <w:bottom w:val="none" w:sz="0" w:space="0" w:color="auto"/>
            <w:right w:val="none" w:sz="0" w:space="0" w:color="auto"/>
          </w:divBdr>
        </w:div>
        <w:div w:id="2014674759">
          <w:marLeft w:val="1701"/>
          <w:marRight w:val="902"/>
          <w:marTop w:val="0"/>
          <w:marBottom w:val="101"/>
          <w:divBdr>
            <w:top w:val="none" w:sz="0" w:space="0" w:color="auto"/>
            <w:left w:val="none" w:sz="0" w:space="0" w:color="auto"/>
            <w:bottom w:val="none" w:sz="0" w:space="0" w:color="auto"/>
            <w:right w:val="none" w:sz="0" w:space="0" w:color="auto"/>
          </w:divBdr>
        </w:div>
        <w:div w:id="2060467996">
          <w:marLeft w:val="1701"/>
          <w:marRight w:val="902"/>
          <w:marTop w:val="0"/>
          <w:marBottom w:val="88"/>
          <w:divBdr>
            <w:top w:val="none" w:sz="0" w:space="0" w:color="auto"/>
            <w:left w:val="none" w:sz="0" w:space="0" w:color="auto"/>
            <w:bottom w:val="none" w:sz="0" w:space="0" w:color="auto"/>
            <w:right w:val="none" w:sz="0" w:space="0" w:color="auto"/>
          </w:divBdr>
        </w:div>
        <w:div w:id="2094626306">
          <w:marLeft w:val="1701"/>
          <w:marRight w:val="899"/>
          <w:marTop w:val="0"/>
          <w:marBottom w:val="88"/>
          <w:divBdr>
            <w:top w:val="none" w:sz="0" w:space="0" w:color="auto"/>
            <w:left w:val="none" w:sz="0" w:space="0" w:color="auto"/>
            <w:bottom w:val="none" w:sz="0" w:space="0" w:color="auto"/>
            <w:right w:val="none" w:sz="0" w:space="0" w:color="auto"/>
          </w:divBdr>
        </w:div>
        <w:div w:id="2121993092">
          <w:marLeft w:val="1701"/>
          <w:marRight w:val="899"/>
          <w:marTop w:val="0"/>
          <w:marBottom w:val="88"/>
          <w:divBdr>
            <w:top w:val="none" w:sz="0" w:space="0" w:color="auto"/>
            <w:left w:val="none" w:sz="0" w:space="0" w:color="auto"/>
            <w:bottom w:val="none" w:sz="0" w:space="0" w:color="auto"/>
            <w:right w:val="none" w:sz="0" w:space="0" w:color="auto"/>
          </w:divBdr>
        </w:div>
      </w:divsChild>
    </w:div>
    <w:div w:id="1136029410">
      <w:bodyDiv w:val="1"/>
      <w:marLeft w:val="0"/>
      <w:marRight w:val="0"/>
      <w:marTop w:val="0"/>
      <w:marBottom w:val="0"/>
      <w:divBdr>
        <w:top w:val="none" w:sz="0" w:space="0" w:color="auto"/>
        <w:left w:val="none" w:sz="0" w:space="0" w:color="auto"/>
        <w:bottom w:val="none" w:sz="0" w:space="0" w:color="auto"/>
        <w:right w:val="none" w:sz="0" w:space="0" w:color="auto"/>
      </w:divBdr>
    </w:div>
    <w:div w:id="1207257812">
      <w:bodyDiv w:val="1"/>
      <w:marLeft w:val="0"/>
      <w:marRight w:val="0"/>
      <w:marTop w:val="0"/>
      <w:marBottom w:val="0"/>
      <w:divBdr>
        <w:top w:val="none" w:sz="0" w:space="0" w:color="auto"/>
        <w:left w:val="none" w:sz="0" w:space="0" w:color="auto"/>
        <w:bottom w:val="none" w:sz="0" w:space="0" w:color="auto"/>
        <w:right w:val="none" w:sz="0" w:space="0" w:color="auto"/>
      </w:divBdr>
    </w:div>
    <w:div w:id="1210730009">
      <w:bodyDiv w:val="1"/>
      <w:marLeft w:val="0"/>
      <w:marRight w:val="0"/>
      <w:marTop w:val="0"/>
      <w:marBottom w:val="0"/>
      <w:divBdr>
        <w:top w:val="none" w:sz="0" w:space="0" w:color="auto"/>
        <w:left w:val="none" w:sz="0" w:space="0" w:color="auto"/>
        <w:bottom w:val="none" w:sz="0" w:space="0" w:color="auto"/>
        <w:right w:val="none" w:sz="0" w:space="0" w:color="auto"/>
      </w:divBdr>
    </w:div>
    <w:div w:id="1246763343">
      <w:bodyDiv w:val="1"/>
      <w:marLeft w:val="0"/>
      <w:marRight w:val="0"/>
      <w:marTop w:val="0"/>
      <w:marBottom w:val="0"/>
      <w:divBdr>
        <w:top w:val="none" w:sz="0" w:space="0" w:color="auto"/>
        <w:left w:val="none" w:sz="0" w:space="0" w:color="auto"/>
        <w:bottom w:val="none" w:sz="0" w:space="0" w:color="auto"/>
        <w:right w:val="none" w:sz="0" w:space="0" w:color="auto"/>
      </w:divBdr>
    </w:div>
    <w:div w:id="1288316718">
      <w:bodyDiv w:val="1"/>
      <w:marLeft w:val="0"/>
      <w:marRight w:val="0"/>
      <w:marTop w:val="0"/>
      <w:marBottom w:val="0"/>
      <w:divBdr>
        <w:top w:val="none" w:sz="0" w:space="0" w:color="auto"/>
        <w:left w:val="none" w:sz="0" w:space="0" w:color="auto"/>
        <w:bottom w:val="none" w:sz="0" w:space="0" w:color="auto"/>
        <w:right w:val="none" w:sz="0" w:space="0" w:color="auto"/>
      </w:divBdr>
      <w:divsChild>
        <w:div w:id="322126034">
          <w:marLeft w:val="0"/>
          <w:marRight w:val="0"/>
          <w:marTop w:val="0"/>
          <w:marBottom w:val="0"/>
          <w:divBdr>
            <w:top w:val="none" w:sz="0" w:space="0" w:color="auto"/>
            <w:left w:val="none" w:sz="0" w:space="0" w:color="auto"/>
            <w:bottom w:val="none" w:sz="0" w:space="0" w:color="auto"/>
            <w:right w:val="none" w:sz="0" w:space="0" w:color="auto"/>
          </w:divBdr>
        </w:div>
      </w:divsChild>
    </w:div>
    <w:div w:id="1294754267">
      <w:bodyDiv w:val="1"/>
      <w:marLeft w:val="0"/>
      <w:marRight w:val="0"/>
      <w:marTop w:val="0"/>
      <w:marBottom w:val="0"/>
      <w:divBdr>
        <w:top w:val="none" w:sz="0" w:space="0" w:color="auto"/>
        <w:left w:val="none" w:sz="0" w:space="0" w:color="auto"/>
        <w:bottom w:val="none" w:sz="0" w:space="0" w:color="auto"/>
        <w:right w:val="none" w:sz="0" w:space="0" w:color="auto"/>
      </w:divBdr>
    </w:div>
    <w:div w:id="1331563967">
      <w:bodyDiv w:val="1"/>
      <w:marLeft w:val="0"/>
      <w:marRight w:val="0"/>
      <w:marTop w:val="0"/>
      <w:marBottom w:val="0"/>
      <w:divBdr>
        <w:top w:val="none" w:sz="0" w:space="0" w:color="auto"/>
        <w:left w:val="none" w:sz="0" w:space="0" w:color="auto"/>
        <w:bottom w:val="none" w:sz="0" w:space="0" w:color="auto"/>
        <w:right w:val="none" w:sz="0" w:space="0" w:color="auto"/>
      </w:divBdr>
    </w:div>
    <w:div w:id="1407268274">
      <w:bodyDiv w:val="1"/>
      <w:marLeft w:val="0"/>
      <w:marRight w:val="0"/>
      <w:marTop w:val="0"/>
      <w:marBottom w:val="0"/>
      <w:divBdr>
        <w:top w:val="none" w:sz="0" w:space="0" w:color="auto"/>
        <w:left w:val="none" w:sz="0" w:space="0" w:color="auto"/>
        <w:bottom w:val="none" w:sz="0" w:space="0" w:color="auto"/>
        <w:right w:val="none" w:sz="0" w:space="0" w:color="auto"/>
      </w:divBdr>
    </w:div>
    <w:div w:id="1422411396">
      <w:bodyDiv w:val="1"/>
      <w:marLeft w:val="0"/>
      <w:marRight w:val="0"/>
      <w:marTop w:val="0"/>
      <w:marBottom w:val="0"/>
      <w:divBdr>
        <w:top w:val="none" w:sz="0" w:space="0" w:color="auto"/>
        <w:left w:val="none" w:sz="0" w:space="0" w:color="auto"/>
        <w:bottom w:val="none" w:sz="0" w:space="0" w:color="auto"/>
        <w:right w:val="none" w:sz="0" w:space="0" w:color="auto"/>
      </w:divBdr>
    </w:div>
    <w:div w:id="1435513144">
      <w:bodyDiv w:val="1"/>
      <w:marLeft w:val="0"/>
      <w:marRight w:val="0"/>
      <w:marTop w:val="0"/>
      <w:marBottom w:val="0"/>
      <w:divBdr>
        <w:top w:val="none" w:sz="0" w:space="0" w:color="auto"/>
        <w:left w:val="none" w:sz="0" w:space="0" w:color="auto"/>
        <w:bottom w:val="none" w:sz="0" w:space="0" w:color="auto"/>
        <w:right w:val="none" w:sz="0" w:space="0" w:color="auto"/>
      </w:divBdr>
    </w:div>
    <w:div w:id="1439570427">
      <w:bodyDiv w:val="1"/>
      <w:marLeft w:val="0"/>
      <w:marRight w:val="0"/>
      <w:marTop w:val="0"/>
      <w:marBottom w:val="0"/>
      <w:divBdr>
        <w:top w:val="none" w:sz="0" w:space="0" w:color="auto"/>
        <w:left w:val="none" w:sz="0" w:space="0" w:color="auto"/>
        <w:bottom w:val="none" w:sz="0" w:space="0" w:color="auto"/>
        <w:right w:val="none" w:sz="0" w:space="0" w:color="auto"/>
      </w:divBdr>
    </w:div>
    <w:div w:id="1464733948">
      <w:bodyDiv w:val="1"/>
      <w:marLeft w:val="0"/>
      <w:marRight w:val="0"/>
      <w:marTop w:val="0"/>
      <w:marBottom w:val="0"/>
      <w:divBdr>
        <w:top w:val="none" w:sz="0" w:space="0" w:color="auto"/>
        <w:left w:val="none" w:sz="0" w:space="0" w:color="auto"/>
        <w:bottom w:val="none" w:sz="0" w:space="0" w:color="auto"/>
        <w:right w:val="none" w:sz="0" w:space="0" w:color="auto"/>
      </w:divBdr>
    </w:div>
    <w:div w:id="1543637891">
      <w:bodyDiv w:val="1"/>
      <w:marLeft w:val="0"/>
      <w:marRight w:val="0"/>
      <w:marTop w:val="0"/>
      <w:marBottom w:val="0"/>
      <w:divBdr>
        <w:top w:val="none" w:sz="0" w:space="0" w:color="auto"/>
        <w:left w:val="none" w:sz="0" w:space="0" w:color="auto"/>
        <w:bottom w:val="none" w:sz="0" w:space="0" w:color="auto"/>
        <w:right w:val="none" w:sz="0" w:space="0" w:color="auto"/>
      </w:divBdr>
      <w:divsChild>
        <w:div w:id="482770327">
          <w:marLeft w:val="0"/>
          <w:marRight w:val="48"/>
          <w:marTop w:val="0"/>
          <w:marBottom w:val="101"/>
          <w:divBdr>
            <w:top w:val="none" w:sz="0" w:space="0" w:color="auto"/>
            <w:left w:val="none" w:sz="0" w:space="0" w:color="auto"/>
            <w:bottom w:val="none" w:sz="0" w:space="0" w:color="auto"/>
            <w:right w:val="none" w:sz="0" w:space="0" w:color="auto"/>
          </w:divBdr>
        </w:div>
        <w:div w:id="571547338">
          <w:marLeft w:val="0"/>
          <w:marRight w:val="48"/>
          <w:marTop w:val="0"/>
          <w:marBottom w:val="101"/>
          <w:divBdr>
            <w:top w:val="none" w:sz="0" w:space="0" w:color="auto"/>
            <w:left w:val="none" w:sz="0" w:space="0" w:color="auto"/>
            <w:bottom w:val="none" w:sz="0" w:space="0" w:color="auto"/>
            <w:right w:val="none" w:sz="0" w:space="0" w:color="auto"/>
          </w:divBdr>
        </w:div>
        <w:div w:id="647326967">
          <w:marLeft w:val="1134"/>
          <w:marRight w:val="850"/>
          <w:marTop w:val="0"/>
          <w:marBottom w:val="101"/>
          <w:divBdr>
            <w:top w:val="none" w:sz="0" w:space="0" w:color="auto"/>
            <w:left w:val="none" w:sz="0" w:space="0" w:color="auto"/>
            <w:bottom w:val="none" w:sz="0" w:space="0" w:color="auto"/>
            <w:right w:val="none" w:sz="0" w:space="0" w:color="auto"/>
          </w:divBdr>
        </w:div>
        <w:div w:id="696810630">
          <w:marLeft w:val="0"/>
          <w:marRight w:val="48"/>
          <w:marTop w:val="0"/>
          <w:marBottom w:val="101"/>
          <w:divBdr>
            <w:top w:val="none" w:sz="0" w:space="0" w:color="auto"/>
            <w:left w:val="none" w:sz="0" w:space="0" w:color="auto"/>
            <w:bottom w:val="none" w:sz="0" w:space="0" w:color="auto"/>
            <w:right w:val="none" w:sz="0" w:space="0" w:color="auto"/>
          </w:divBdr>
        </w:div>
        <w:div w:id="992947824">
          <w:marLeft w:val="0"/>
          <w:marRight w:val="48"/>
          <w:marTop w:val="0"/>
          <w:marBottom w:val="101"/>
          <w:divBdr>
            <w:top w:val="none" w:sz="0" w:space="0" w:color="auto"/>
            <w:left w:val="none" w:sz="0" w:space="0" w:color="auto"/>
            <w:bottom w:val="none" w:sz="0" w:space="0" w:color="auto"/>
            <w:right w:val="none" w:sz="0" w:space="0" w:color="auto"/>
          </w:divBdr>
        </w:div>
        <w:div w:id="1185166004">
          <w:marLeft w:val="0"/>
          <w:marRight w:val="48"/>
          <w:marTop w:val="0"/>
          <w:marBottom w:val="101"/>
          <w:divBdr>
            <w:top w:val="none" w:sz="0" w:space="0" w:color="auto"/>
            <w:left w:val="none" w:sz="0" w:space="0" w:color="auto"/>
            <w:bottom w:val="none" w:sz="0" w:space="0" w:color="auto"/>
            <w:right w:val="none" w:sz="0" w:space="0" w:color="auto"/>
          </w:divBdr>
        </w:div>
        <w:div w:id="1206140998">
          <w:marLeft w:val="0"/>
          <w:marRight w:val="48"/>
          <w:marTop w:val="0"/>
          <w:marBottom w:val="101"/>
          <w:divBdr>
            <w:top w:val="none" w:sz="0" w:space="0" w:color="auto"/>
            <w:left w:val="none" w:sz="0" w:space="0" w:color="auto"/>
            <w:bottom w:val="none" w:sz="0" w:space="0" w:color="auto"/>
            <w:right w:val="none" w:sz="0" w:space="0" w:color="auto"/>
          </w:divBdr>
        </w:div>
        <w:div w:id="1868565951">
          <w:marLeft w:val="0"/>
          <w:marRight w:val="48"/>
          <w:marTop w:val="0"/>
          <w:marBottom w:val="101"/>
          <w:divBdr>
            <w:top w:val="none" w:sz="0" w:space="0" w:color="auto"/>
            <w:left w:val="none" w:sz="0" w:space="0" w:color="auto"/>
            <w:bottom w:val="none" w:sz="0" w:space="0" w:color="auto"/>
            <w:right w:val="none" w:sz="0" w:space="0" w:color="auto"/>
          </w:divBdr>
        </w:div>
        <w:div w:id="1971934361">
          <w:marLeft w:val="0"/>
          <w:marRight w:val="48"/>
          <w:marTop w:val="0"/>
          <w:marBottom w:val="101"/>
          <w:divBdr>
            <w:top w:val="none" w:sz="0" w:space="0" w:color="auto"/>
            <w:left w:val="none" w:sz="0" w:space="0" w:color="auto"/>
            <w:bottom w:val="none" w:sz="0" w:space="0" w:color="auto"/>
            <w:right w:val="none" w:sz="0" w:space="0" w:color="auto"/>
          </w:divBdr>
        </w:div>
      </w:divsChild>
    </w:div>
    <w:div w:id="1574311654">
      <w:bodyDiv w:val="1"/>
      <w:marLeft w:val="0"/>
      <w:marRight w:val="0"/>
      <w:marTop w:val="0"/>
      <w:marBottom w:val="0"/>
      <w:divBdr>
        <w:top w:val="none" w:sz="0" w:space="0" w:color="auto"/>
        <w:left w:val="none" w:sz="0" w:space="0" w:color="auto"/>
        <w:bottom w:val="none" w:sz="0" w:space="0" w:color="auto"/>
        <w:right w:val="none" w:sz="0" w:space="0" w:color="auto"/>
      </w:divBdr>
    </w:div>
    <w:div w:id="1603680555">
      <w:bodyDiv w:val="1"/>
      <w:marLeft w:val="0"/>
      <w:marRight w:val="0"/>
      <w:marTop w:val="0"/>
      <w:marBottom w:val="0"/>
      <w:divBdr>
        <w:top w:val="none" w:sz="0" w:space="0" w:color="auto"/>
        <w:left w:val="none" w:sz="0" w:space="0" w:color="auto"/>
        <w:bottom w:val="none" w:sz="0" w:space="0" w:color="auto"/>
        <w:right w:val="none" w:sz="0" w:space="0" w:color="auto"/>
      </w:divBdr>
    </w:div>
    <w:div w:id="1615333303">
      <w:bodyDiv w:val="1"/>
      <w:marLeft w:val="0"/>
      <w:marRight w:val="0"/>
      <w:marTop w:val="0"/>
      <w:marBottom w:val="0"/>
      <w:divBdr>
        <w:top w:val="none" w:sz="0" w:space="0" w:color="auto"/>
        <w:left w:val="none" w:sz="0" w:space="0" w:color="auto"/>
        <w:bottom w:val="none" w:sz="0" w:space="0" w:color="auto"/>
        <w:right w:val="none" w:sz="0" w:space="0" w:color="auto"/>
      </w:divBdr>
    </w:div>
    <w:div w:id="1670019975">
      <w:bodyDiv w:val="1"/>
      <w:marLeft w:val="0"/>
      <w:marRight w:val="0"/>
      <w:marTop w:val="0"/>
      <w:marBottom w:val="0"/>
      <w:divBdr>
        <w:top w:val="none" w:sz="0" w:space="0" w:color="auto"/>
        <w:left w:val="none" w:sz="0" w:space="0" w:color="auto"/>
        <w:bottom w:val="none" w:sz="0" w:space="0" w:color="auto"/>
        <w:right w:val="none" w:sz="0" w:space="0" w:color="auto"/>
      </w:divBdr>
    </w:div>
    <w:div w:id="1684167325">
      <w:bodyDiv w:val="1"/>
      <w:marLeft w:val="0"/>
      <w:marRight w:val="0"/>
      <w:marTop w:val="0"/>
      <w:marBottom w:val="0"/>
      <w:divBdr>
        <w:top w:val="none" w:sz="0" w:space="0" w:color="auto"/>
        <w:left w:val="none" w:sz="0" w:space="0" w:color="auto"/>
        <w:bottom w:val="none" w:sz="0" w:space="0" w:color="auto"/>
        <w:right w:val="none" w:sz="0" w:space="0" w:color="auto"/>
      </w:divBdr>
    </w:div>
    <w:div w:id="1713842138">
      <w:bodyDiv w:val="1"/>
      <w:marLeft w:val="0"/>
      <w:marRight w:val="0"/>
      <w:marTop w:val="0"/>
      <w:marBottom w:val="0"/>
      <w:divBdr>
        <w:top w:val="none" w:sz="0" w:space="0" w:color="auto"/>
        <w:left w:val="none" w:sz="0" w:space="0" w:color="auto"/>
        <w:bottom w:val="none" w:sz="0" w:space="0" w:color="auto"/>
        <w:right w:val="none" w:sz="0" w:space="0" w:color="auto"/>
      </w:divBdr>
    </w:div>
    <w:div w:id="1786538144">
      <w:bodyDiv w:val="1"/>
      <w:marLeft w:val="0"/>
      <w:marRight w:val="0"/>
      <w:marTop w:val="0"/>
      <w:marBottom w:val="0"/>
      <w:divBdr>
        <w:top w:val="none" w:sz="0" w:space="0" w:color="auto"/>
        <w:left w:val="none" w:sz="0" w:space="0" w:color="auto"/>
        <w:bottom w:val="none" w:sz="0" w:space="0" w:color="auto"/>
        <w:right w:val="none" w:sz="0" w:space="0" w:color="auto"/>
      </w:divBdr>
    </w:div>
    <w:div w:id="1897738510">
      <w:bodyDiv w:val="1"/>
      <w:marLeft w:val="0"/>
      <w:marRight w:val="0"/>
      <w:marTop w:val="0"/>
      <w:marBottom w:val="0"/>
      <w:divBdr>
        <w:top w:val="none" w:sz="0" w:space="0" w:color="auto"/>
        <w:left w:val="none" w:sz="0" w:space="0" w:color="auto"/>
        <w:bottom w:val="none" w:sz="0" w:space="0" w:color="auto"/>
        <w:right w:val="none" w:sz="0" w:space="0" w:color="auto"/>
      </w:divBdr>
    </w:div>
    <w:div w:id="1913735606">
      <w:bodyDiv w:val="1"/>
      <w:marLeft w:val="0"/>
      <w:marRight w:val="0"/>
      <w:marTop w:val="0"/>
      <w:marBottom w:val="0"/>
      <w:divBdr>
        <w:top w:val="none" w:sz="0" w:space="0" w:color="auto"/>
        <w:left w:val="none" w:sz="0" w:space="0" w:color="auto"/>
        <w:bottom w:val="none" w:sz="0" w:space="0" w:color="auto"/>
        <w:right w:val="none" w:sz="0" w:space="0" w:color="auto"/>
      </w:divBdr>
    </w:div>
    <w:div w:id="2026469727">
      <w:bodyDiv w:val="1"/>
      <w:marLeft w:val="0"/>
      <w:marRight w:val="0"/>
      <w:marTop w:val="0"/>
      <w:marBottom w:val="0"/>
      <w:divBdr>
        <w:top w:val="none" w:sz="0" w:space="0" w:color="auto"/>
        <w:left w:val="none" w:sz="0" w:space="0" w:color="auto"/>
        <w:bottom w:val="none" w:sz="0" w:space="0" w:color="auto"/>
        <w:right w:val="none" w:sz="0" w:space="0" w:color="auto"/>
      </w:divBdr>
    </w:div>
    <w:div w:id="2037078038">
      <w:bodyDiv w:val="1"/>
      <w:marLeft w:val="0"/>
      <w:marRight w:val="0"/>
      <w:marTop w:val="0"/>
      <w:marBottom w:val="0"/>
      <w:divBdr>
        <w:top w:val="none" w:sz="0" w:space="0" w:color="auto"/>
        <w:left w:val="none" w:sz="0" w:space="0" w:color="auto"/>
        <w:bottom w:val="none" w:sz="0" w:space="0" w:color="auto"/>
        <w:right w:val="none" w:sz="0" w:space="0" w:color="auto"/>
      </w:divBdr>
      <w:divsChild>
        <w:div w:id="1145467648">
          <w:marLeft w:val="0"/>
          <w:marRight w:val="0"/>
          <w:marTop w:val="0"/>
          <w:marBottom w:val="0"/>
          <w:divBdr>
            <w:top w:val="none" w:sz="0" w:space="0" w:color="auto"/>
            <w:left w:val="none" w:sz="0" w:space="0" w:color="auto"/>
            <w:bottom w:val="none" w:sz="0" w:space="0" w:color="auto"/>
            <w:right w:val="none" w:sz="0" w:space="0" w:color="auto"/>
          </w:divBdr>
        </w:div>
      </w:divsChild>
    </w:div>
    <w:div w:id="20499893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7.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5.png"/><Relationship Id="rId58"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header" Target="header3.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8.pn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2.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6.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hyperlink" Target="https://www.gob.mx/agn/acciones-y-programas/registro-nacional-de-archivos" TargetMode="External"/><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50.jpeg"/></Relationships>
</file>

<file path=word/_rels/header2.xml.rels><?xml version="1.0" encoding="UTF-8" standalone="yes"?>
<Relationships xmlns="http://schemas.openxmlformats.org/package/2006/relationships"><Relationship Id="rId1" Type="http://schemas.openxmlformats.org/officeDocument/2006/relationships/image" Target="media/image50.jpeg"/></Relationships>
</file>

<file path=word/_rels/header3.xml.rels><?xml version="1.0" encoding="UTF-8" standalone="yes"?>
<Relationships xmlns="http://schemas.openxmlformats.org/package/2006/relationships"><Relationship Id="rId1" Type="http://schemas.openxmlformats.org/officeDocument/2006/relationships/image" Target="media/image5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CFF17C-623D-4B3D-A3C8-7B0483ABDB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2678</TotalTime>
  <Pages>1</Pages>
  <Words>35375</Words>
  <Characters>194564</Characters>
  <Application>Microsoft Office Word</Application>
  <DocSecurity>0</DocSecurity>
  <Lines>1621</Lines>
  <Paragraphs>458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229481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Cuenta Microsoft</cp:lastModifiedBy>
  <cp:revision>125</cp:revision>
  <cp:lastPrinted>2022-05-24T18:33:00Z</cp:lastPrinted>
  <dcterms:created xsi:type="dcterms:W3CDTF">2022-04-08T00:58:00Z</dcterms:created>
  <dcterms:modified xsi:type="dcterms:W3CDTF">2022-07-07T17:30:00Z</dcterms:modified>
</cp:coreProperties>
</file>