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64EB9E" w14:textId="77777777" w:rsidR="00F74155" w:rsidRPr="003055A7" w:rsidRDefault="00F74155" w:rsidP="00F74155">
      <w:pPr>
        <w:spacing w:before="100" w:beforeAutospacing="1" w:after="100" w:afterAutospacing="1" w:line="360" w:lineRule="auto"/>
        <w:jc w:val="both"/>
        <w:rPr>
          <w:rFonts w:ascii="Palatino Linotype" w:hAnsi="Palatino Linotype"/>
        </w:rPr>
      </w:pPr>
      <w:r w:rsidRPr="003055A7">
        <w:rPr>
          <w:rFonts w:ascii="Palatino Linotype" w:hAnsi="Palatino Linotype"/>
        </w:rPr>
        <w:t>Resolución del Pleno del Instituto de Transparencia, Acceso a la Información Pública y Protección de Datos Personales del Estado de México y Municipios, con domicilio en Metepec, Estado de México, de fecha cuatro de mayo de dos mil veintidós.</w:t>
      </w:r>
    </w:p>
    <w:p w14:paraId="5AAFC066" w14:textId="46BE52CC" w:rsidR="00F74155" w:rsidRPr="003055A7" w:rsidRDefault="00F74155" w:rsidP="00F74155">
      <w:pPr>
        <w:spacing w:before="100" w:beforeAutospacing="1" w:after="100" w:afterAutospacing="1" w:line="360" w:lineRule="auto"/>
        <w:jc w:val="both"/>
        <w:rPr>
          <w:rFonts w:ascii="Palatino Linotype" w:hAnsi="Palatino Linotype"/>
        </w:rPr>
      </w:pPr>
      <w:r w:rsidRPr="003055A7">
        <w:rPr>
          <w:rFonts w:ascii="Palatino Linotype" w:hAnsi="Palatino Linotype"/>
          <w:b/>
        </w:rPr>
        <w:t>VISTO</w:t>
      </w:r>
      <w:r w:rsidRPr="003055A7">
        <w:rPr>
          <w:rFonts w:ascii="Palatino Linotype" w:hAnsi="Palatino Linotype"/>
        </w:rPr>
        <w:t xml:space="preserve"> el expediente formado con motivo del Recurso de Revisión </w:t>
      </w:r>
      <w:r w:rsidRPr="003055A7">
        <w:rPr>
          <w:rFonts w:ascii="Palatino Linotype" w:hAnsi="Palatino Linotype"/>
          <w:b/>
        </w:rPr>
        <w:t>01872/INFOEM/IP/RR/2022</w:t>
      </w:r>
      <w:r w:rsidRPr="003055A7">
        <w:rPr>
          <w:rFonts w:ascii="Palatino Linotype" w:hAnsi="Palatino Linotype"/>
        </w:rPr>
        <w:t xml:space="preserve">, promovido por la </w:t>
      </w:r>
      <w:r w:rsidRPr="003055A7">
        <w:rPr>
          <w:rFonts w:ascii="Palatino Linotype" w:hAnsi="Palatino Linotype"/>
          <w:b/>
        </w:rPr>
        <w:t xml:space="preserve">C. </w:t>
      </w:r>
      <w:bookmarkStart w:id="0" w:name="_GoBack"/>
      <w:r w:rsidR="00656A6B">
        <w:rPr>
          <w:rFonts w:ascii="Palatino Linotype" w:hAnsi="Palatino Linotype"/>
          <w:b/>
        </w:rPr>
        <w:t xml:space="preserve">XXXXXX </w:t>
      </w:r>
      <w:proofErr w:type="spellStart"/>
      <w:r w:rsidR="00656A6B">
        <w:rPr>
          <w:rFonts w:ascii="Palatino Linotype" w:hAnsi="Palatino Linotype"/>
          <w:b/>
        </w:rPr>
        <w:t>XXXXXX</w:t>
      </w:r>
      <w:bookmarkEnd w:id="0"/>
      <w:proofErr w:type="spellEnd"/>
      <w:r w:rsidRPr="003055A7">
        <w:rPr>
          <w:rFonts w:ascii="Palatino Linotype" w:hAnsi="Palatino Linotype"/>
          <w:b/>
        </w:rPr>
        <w:t xml:space="preserve">, </w:t>
      </w:r>
      <w:r w:rsidRPr="003055A7">
        <w:rPr>
          <w:rFonts w:ascii="Palatino Linotype" w:hAnsi="Palatino Linotype"/>
        </w:rPr>
        <w:t xml:space="preserve">a quien en lo sucesivo se le denominará </w:t>
      </w:r>
      <w:r w:rsidRPr="003055A7">
        <w:rPr>
          <w:rFonts w:ascii="Palatino Linotype" w:hAnsi="Palatino Linotype"/>
          <w:b/>
        </w:rPr>
        <w:t xml:space="preserve">LA </w:t>
      </w:r>
      <w:r w:rsidRPr="003055A7">
        <w:rPr>
          <w:rFonts w:ascii="Palatino Linotype" w:hAnsi="Palatino Linotype" w:cs="Arial"/>
          <w:b/>
        </w:rPr>
        <w:t>RECURRENTE</w:t>
      </w:r>
      <w:r w:rsidRPr="003055A7">
        <w:rPr>
          <w:rFonts w:ascii="Palatino Linotype" w:hAnsi="Palatino Linotype"/>
        </w:rPr>
        <w:t>, en contra de la respuesta emitida por el</w:t>
      </w:r>
      <w:r w:rsidRPr="003055A7">
        <w:rPr>
          <w:rFonts w:ascii="Palatino Linotype" w:hAnsi="Palatino Linotype"/>
          <w:b/>
        </w:rPr>
        <w:t xml:space="preserve"> </w:t>
      </w:r>
      <w:r w:rsidRPr="003055A7">
        <w:rPr>
          <w:rFonts w:ascii="Palatino Linotype" w:hAnsi="Palatino Linotype" w:cs="Arial"/>
          <w:b/>
        </w:rPr>
        <w:t>Ayuntamiento de Tenancingo</w:t>
      </w:r>
      <w:r w:rsidRPr="003055A7">
        <w:rPr>
          <w:rFonts w:ascii="Palatino Linotype" w:hAnsi="Palatino Linotype"/>
          <w:b/>
        </w:rPr>
        <w:t xml:space="preserve">, </w:t>
      </w:r>
      <w:r w:rsidRPr="003055A7">
        <w:rPr>
          <w:rFonts w:ascii="Palatino Linotype" w:hAnsi="Palatino Linotype"/>
        </w:rPr>
        <w:t xml:space="preserve">a quien en lo sucesivo se le denominará </w:t>
      </w:r>
      <w:r w:rsidRPr="003055A7">
        <w:rPr>
          <w:rFonts w:ascii="Palatino Linotype" w:hAnsi="Palatino Linotype"/>
          <w:b/>
        </w:rPr>
        <w:t>EL SUJETO OBLIGADO</w:t>
      </w:r>
      <w:r w:rsidRPr="003055A7">
        <w:rPr>
          <w:rFonts w:ascii="Palatino Linotype" w:hAnsi="Palatino Linotype"/>
        </w:rPr>
        <w:t>, se procede a dictar la presente resolución con base en lo siguiente:</w:t>
      </w:r>
    </w:p>
    <w:p w14:paraId="2374E525" w14:textId="77777777" w:rsidR="00F74155" w:rsidRPr="003055A7" w:rsidRDefault="00F74155" w:rsidP="00F74155">
      <w:pPr>
        <w:spacing w:before="100" w:beforeAutospacing="1" w:after="100" w:afterAutospacing="1" w:line="360" w:lineRule="auto"/>
        <w:jc w:val="center"/>
        <w:rPr>
          <w:rFonts w:ascii="Palatino Linotype" w:hAnsi="Palatino Linotype"/>
          <w:b/>
          <w:bCs/>
          <w:spacing w:val="60"/>
          <w:sz w:val="28"/>
        </w:rPr>
      </w:pPr>
      <w:r w:rsidRPr="003055A7">
        <w:rPr>
          <w:rFonts w:ascii="Palatino Linotype" w:hAnsi="Palatino Linotype"/>
          <w:b/>
          <w:bCs/>
          <w:spacing w:val="60"/>
          <w:sz w:val="28"/>
        </w:rPr>
        <w:t>ANTECEDENTES:</w:t>
      </w:r>
    </w:p>
    <w:p w14:paraId="568778FB" w14:textId="77777777" w:rsidR="00F74155" w:rsidRPr="003055A7" w:rsidRDefault="00F74155" w:rsidP="00F74155">
      <w:pPr>
        <w:pStyle w:val="Prrafodelista"/>
        <w:tabs>
          <w:tab w:val="left" w:pos="709"/>
        </w:tabs>
        <w:spacing w:before="100" w:beforeAutospacing="1" w:after="100" w:afterAutospacing="1" w:line="360" w:lineRule="auto"/>
        <w:ind w:left="0"/>
        <w:jc w:val="both"/>
        <w:rPr>
          <w:rFonts w:ascii="Palatino Linotype" w:hAnsi="Palatino Linotype"/>
          <w:b/>
          <w:bCs/>
          <w:sz w:val="28"/>
          <w:szCs w:val="28"/>
        </w:rPr>
      </w:pPr>
      <w:r w:rsidRPr="003055A7">
        <w:rPr>
          <w:rFonts w:ascii="Palatino Linotype" w:hAnsi="Palatino Linotype"/>
          <w:b/>
          <w:sz w:val="28"/>
          <w:szCs w:val="28"/>
        </w:rPr>
        <w:t>I.</w:t>
      </w:r>
      <w:r w:rsidRPr="003055A7">
        <w:rPr>
          <w:rFonts w:ascii="Palatino Linotype" w:hAnsi="Palatino Linotype"/>
          <w:sz w:val="28"/>
          <w:szCs w:val="28"/>
        </w:rPr>
        <w:t xml:space="preserve"> </w:t>
      </w:r>
      <w:r w:rsidRPr="003055A7">
        <w:rPr>
          <w:rFonts w:ascii="Palatino Linotype" w:hAnsi="Palatino Linotype"/>
          <w:b/>
          <w:bCs/>
          <w:sz w:val="28"/>
          <w:szCs w:val="28"/>
        </w:rPr>
        <w:t>De la Solicitud de Información:</w:t>
      </w:r>
    </w:p>
    <w:p w14:paraId="26392C65" w14:textId="77777777" w:rsidR="00F74155" w:rsidRPr="003055A7" w:rsidRDefault="00F74155" w:rsidP="00F74155">
      <w:pPr>
        <w:pStyle w:val="Prrafodelista"/>
        <w:tabs>
          <w:tab w:val="left" w:pos="709"/>
        </w:tabs>
        <w:spacing w:before="100" w:beforeAutospacing="1" w:after="100" w:afterAutospacing="1" w:line="360" w:lineRule="auto"/>
        <w:ind w:left="0"/>
        <w:jc w:val="both"/>
        <w:rPr>
          <w:rFonts w:ascii="Palatino Linotype" w:hAnsi="Palatino Linotype"/>
          <w:b/>
        </w:rPr>
      </w:pPr>
      <w:r w:rsidRPr="003055A7">
        <w:rPr>
          <w:rFonts w:ascii="Palatino Linotype" w:hAnsi="Palatino Linotype"/>
        </w:rPr>
        <w:t xml:space="preserve">En </w:t>
      </w:r>
      <w:r w:rsidRPr="003055A7">
        <w:rPr>
          <w:rFonts w:ascii="Palatino Linotype" w:hAnsi="Palatino Linotype" w:cs="Arial"/>
        </w:rPr>
        <w:t xml:space="preserve">fecha dos de febrero de dos mil veintidós, </w:t>
      </w:r>
      <w:r w:rsidRPr="003055A7">
        <w:rPr>
          <w:rFonts w:ascii="Palatino Linotype" w:hAnsi="Palatino Linotype" w:cs="Arial"/>
          <w:b/>
        </w:rPr>
        <w:t xml:space="preserve">LA RECURRENTE </w:t>
      </w:r>
      <w:r w:rsidRPr="003055A7">
        <w:rPr>
          <w:rFonts w:ascii="Palatino Linotype" w:hAnsi="Palatino Linotype"/>
        </w:rPr>
        <w:t xml:space="preserve">presentó </w:t>
      </w:r>
      <w:r w:rsidRPr="003055A7">
        <w:rPr>
          <w:rFonts w:ascii="Palatino Linotype" w:hAnsi="Palatino Linotype" w:cs="Arial"/>
        </w:rPr>
        <w:t xml:space="preserve">a través del Sistema de Acceso a la Información Mexiquense, que en lo subsecuente se denominará </w:t>
      </w:r>
      <w:r w:rsidRPr="003055A7">
        <w:rPr>
          <w:rFonts w:ascii="Palatino Linotype" w:hAnsi="Palatino Linotype" w:cs="Arial"/>
          <w:b/>
        </w:rPr>
        <w:t>EL SAIMEX,</w:t>
      </w:r>
      <w:r w:rsidRPr="003055A7">
        <w:rPr>
          <w:rFonts w:ascii="Palatino Linotype" w:hAnsi="Palatino Linotype"/>
        </w:rPr>
        <w:t xml:space="preserve"> ante </w:t>
      </w:r>
      <w:r w:rsidRPr="003055A7">
        <w:rPr>
          <w:rFonts w:ascii="Palatino Linotype" w:hAnsi="Palatino Linotype"/>
          <w:b/>
        </w:rPr>
        <w:t>EL SUJETO OBLIGADO</w:t>
      </w:r>
      <w:r w:rsidRPr="003055A7">
        <w:rPr>
          <w:rFonts w:ascii="Palatino Linotype" w:hAnsi="Palatino Linotype"/>
        </w:rPr>
        <w:t xml:space="preserve">, la solicitud de acceso a la Información Pública a la que se le asignó el número </w:t>
      </w:r>
      <w:r w:rsidRPr="003055A7">
        <w:rPr>
          <w:rFonts w:ascii="Palatino Linotype" w:hAnsi="Palatino Linotype" w:cs="Arial"/>
          <w:b/>
        </w:rPr>
        <w:t>00074/TENANCIN/IP/2022,</w:t>
      </w:r>
      <w:r w:rsidRPr="003055A7">
        <w:rPr>
          <w:rFonts w:ascii="Palatino Linotype" w:hAnsi="Palatino Linotype"/>
        </w:rPr>
        <w:t xml:space="preserve"> mediante la cual requirió, lo siguiente:</w:t>
      </w:r>
    </w:p>
    <w:p w14:paraId="7A68F827" w14:textId="77777777" w:rsidR="00F74155" w:rsidRPr="003055A7" w:rsidRDefault="00F74155" w:rsidP="00F74155">
      <w:pPr>
        <w:ind w:left="851" w:right="616"/>
        <w:jc w:val="both"/>
        <w:rPr>
          <w:rFonts w:ascii="Palatino Linotype" w:hAnsi="Palatino Linotype"/>
          <w:i/>
          <w:sz w:val="22"/>
          <w:szCs w:val="22"/>
        </w:rPr>
      </w:pPr>
      <w:r w:rsidRPr="003055A7">
        <w:rPr>
          <w:rFonts w:ascii="Palatino Linotype" w:hAnsi="Palatino Linotype"/>
          <w:i/>
          <w:sz w:val="22"/>
          <w:szCs w:val="22"/>
        </w:rPr>
        <w:t>“Solicito las listas de asistencia de todo el personal que checa del mes de octubre, noviembre y diciembre del año 2020 y 2021.” (Sic)</w:t>
      </w:r>
    </w:p>
    <w:p w14:paraId="2804EBBA" w14:textId="77777777" w:rsidR="00F74155" w:rsidRDefault="00F74155" w:rsidP="00F74155">
      <w:pPr>
        <w:spacing w:before="100" w:beforeAutospacing="1" w:after="100" w:afterAutospacing="1"/>
        <w:ind w:right="709"/>
        <w:jc w:val="both"/>
        <w:rPr>
          <w:rFonts w:ascii="Palatino Linotype" w:hAnsi="Palatino Linotype"/>
          <w:b/>
        </w:rPr>
      </w:pPr>
      <w:r w:rsidRPr="003055A7">
        <w:rPr>
          <w:rFonts w:ascii="Palatino Linotype" w:hAnsi="Palatino Linotype"/>
          <w:b/>
        </w:rPr>
        <w:t xml:space="preserve">Modalidad de entrega: </w:t>
      </w:r>
      <w:r w:rsidRPr="003055A7">
        <w:rPr>
          <w:rFonts w:ascii="Palatino Linotype" w:hAnsi="Palatino Linotype"/>
        </w:rPr>
        <w:t xml:space="preserve">vía </w:t>
      </w:r>
      <w:r w:rsidRPr="003055A7">
        <w:rPr>
          <w:rFonts w:ascii="Palatino Linotype" w:hAnsi="Palatino Linotype"/>
          <w:b/>
        </w:rPr>
        <w:t>SAIMEX</w:t>
      </w:r>
    </w:p>
    <w:p w14:paraId="5FD40646" w14:textId="77777777" w:rsidR="003310C0" w:rsidRDefault="003310C0" w:rsidP="00F74155">
      <w:pPr>
        <w:spacing w:before="100" w:beforeAutospacing="1" w:after="100" w:afterAutospacing="1"/>
        <w:ind w:right="709"/>
        <w:jc w:val="both"/>
        <w:rPr>
          <w:rFonts w:ascii="Palatino Linotype" w:hAnsi="Palatino Linotype"/>
          <w:b/>
        </w:rPr>
      </w:pPr>
    </w:p>
    <w:p w14:paraId="6401A51D" w14:textId="77777777" w:rsidR="003310C0" w:rsidRPr="003055A7" w:rsidRDefault="003310C0" w:rsidP="00F74155">
      <w:pPr>
        <w:spacing w:before="100" w:beforeAutospacing="1" w:after="100" w:afterAutospacing="1"/>
        <w:ind w:right="709"/>
        <w:jc w:val="both"/>
        <w:rPr>
          <w:rFonts w:ascii="Palatino Linotype" w:hAnsi="Palatino Linotype"/>
          <w:b/>
        </w:rPr>
      </w:pPr>
    </w:p>
    <w:p w14:paraId="2E2822C7" w14:textId="77777777" w:rsidR="00F74155" w:rsidRPr="003055A7" w:rsidRDefault="00F74155" w:rsidP="00F74155">
      <w:pPr>
        <w:spacing w:line="360" w:lineRule="auto"/>
        <w:jc w:val="both"/>
        <w:rPr>
          <w:rFonts w:ascii="Palatino Linotype" w:eastAsia="Palatino Linotype" w:hAnsi="Palatino Linotype" w:cs="Palatino Linotype"/>
          <w:b/>
          <w:sz w:val="28"/>
          <w:szCs w:val="28"/>
        </w:rPr>
      </w:pPr>
      <w:r w:rsidRPr="003055A7">
        <w:rPr>
          <w:rFonts w:ascii="Palatino Linotype" w:hAnsi="Palatino Linotype" w:cs="Arial"/>
          <w:b/>
          <w:sz w:val="28"/>
          <w:szCs w:val="28"/>
        </w:rPr>
        <w:lastRenderedPageBreak/>
        <w:t xml:space="preserve">II. </w:t>
      </w:r>
      <w:r w:rsidRPr="003055A7">
        <w:rPr>
          <w:rFonts w:ascii="Palatino Linotype" w:eastAsia="Palatino Linotype" w:hAnsi="Palatino Linotype" w:cs="Palatino Linotype"/>
          <w:b/>
          <w:sz w:val="28"/>
          <w:szCs w:val="28"/>
        </w:rPr>
        <w:t>Turno de requerimiento del Sujeto Obligado</w:t>
      </w:r>
    </w:p>
    <w:p w14:paraId="54CAEC95" w14:textId="77777777" w:rsidR="00F74155" w:rsidRPr="003055A7" w:rsidRDefault="00F74155" w:rsidP="00F74155">
      <w:pPr>
        <w:widowControl w:val="0"/>
        <w:spacing w:before="100" w:beforeAutospacing="1" w:after="100" w:afterAutospacing="1" w:line="360" w:lineRule="auto"/>
        <w:jc w:val="both"/>
        <w:rPr>
          <w:rFonts w:ascii="Palatino Linotype" w:eastAsia="Palatino Linotype" w:hAnsi="Palatino Linotype" w:cs="Palatino Linotype"/>
        </w:rPr>
      </w:pPr>
      <w:r w:rsidRPr="003055A7">
        <w:rPr>
          <w:rFonts w:ascii="Palatino Linotype" w:eastAsia="Palatino Linotype" w:hAnsi="Palatino Linotype" w:cs="Palatino Linotype"/>
        </w:rPr>
        <w:t xml:space="preserve">De las constancias que obran en el expediente electrónico del </w:t>
      </w:r>
      <w:r w:rsidRPr="003055A7">
        <w:rPr>
          <w:rFonts w:ascii="Palatino Linotype" w:eastAsia="Palatino Linotype" w:hAnsi="Palatino Linotype" w:cs="Palatino Linotype"/>
          <w:b/>
        </w:rPr>
        <w:t>SAIMEX</w:t>
      </w:r>
      <w:r w:rsidRPr="003055A7">
        <w:rPr>
          <w:rFonts w:ascii="Palatino Linotype" w:eastAsia="Palatino Linotype" w:hAnsi="Palatino Linotype" w:cs="Palatino Linotype"/>
        </w:rPr>
        <w:t xml:space="preserve">, se advierte que la Titular de la Unidad de Transparencia turnó mediante requerimiento del contenido de la solicitud de información al servidor público habilitado que estimó competente, a efecto de que realizara la búsqueda y localización de la información solicitada en cumplimiento al artículo 162 de la Ley de Transparencia y Acceso a la Información Pública del Estado de México y Municipios, tal y como se aprecia en la captura de pantalla que se inserta a continuación: </w:t>
      </w:r>
    </w:p>
    <w:p w14:paraId="07E2E421" w14:textId="77777777" w:rsidR="00F74155" w:rsidRPr="003055A7" w:rsidRDefault="00F74155" w:rsidP="00F74155">
      <w:pPr>
        <w:widowControl w:val="0"/>
        <w:spacing w:line="360" w:lineRule="auto"/>
        <w:jc w:val="center"/>
        <w:rPr>
          <w:rFonts w:ascii="Palatino Linotype" w:eastAsia="Palatino Linotype" w:hAnsi="Palatino Linotype" w:cs="Palatino Linotype"/>
          <w:noProof/>
          <w:lang w:val="es-ES"/>
        </w:rPr>
      </w:pPr>
      <w:r w:rsidRPr="003055A7">
        <w:rPr>
          <w:noProof/>
          <w:lang w:eastAsia="es-MX"/>
        </w:rPr>
        <w:drawing>
          <wp:inline distT="0" distB="0" distL="0" distR="0" wp14:anchorId="4B0F6DE6" wp14:editId="29F7DF28">
            <wp:extent cx="5245735" cy="469075"/>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185" t="43102" r="9205" b="46557"/>
                    <a:stretch/>
                  </pic:blipFill>
                  <pic:spPr bwMode="auto">
                    <a:xfrm>
                      <a:off x="0" y="0"/>
                      <a:ext cx="5336708" cy="477210"/>
                    </a:xfrm>
                    <a:prstGeom prst="rect">
                      <a:avLst/>
                    </a:prstGeom>
                    <a:ln>
                      <a:noFill/>
                    </a:ln>
                    <a:extLst>
                      <a:ext uri="{53640926-AAD7-44D8-BBD7-CCE9431645EC}">
                        <a14:shadowObscured xmlns:a14="http://schemas.microsoft.com/office/drawing/2010/main"/>
                      </a:ext>
                    </a:extLst>
                  </pic:spPr>
                </pic:pic>
              </a:graphicData>
            </a:graphic>
          </wp:inline>
        </w:drawing>
      </w:r>
    </w:p>
    <w:p w14:paraId="26566ADB" w14:textId="77777777" w:rsidR="00F74155" w:rsidRPr="003055A7" w:rsidRDefault="00F74155" w:rsidP="00F74155">
      <w:pPr>
        <w:pStyle w:val="Prrafodelista"/>
        <w:tabs>
          <w:tab w:val="left" w:pos="709"/>
        </w:tabs>
        <w:spacing w:before="100" w:beforeAutospacing="1" w:after="100" w:afterAutospacing="1" w:line="360" w:lineRule="auto"/>
        <w:ind w:left="0"/>
        <w:jc w:val="both"/>
        <w:rPr>
          <w:rFonts w:ascii="Palatino Linotype" w:hAnsi="Palatino Linotype" w:cs="Arial"/>
          <w:b/>
          <w:sz w:val="28"/>
          <w:szCs w:val="28"/>
        </w:rPr>
      </w:pPr>
      <w:r w:rsidRPr="003055A7">
        <w:rPr>
          <w:rFonts w:ascii="Palatino Linotype" w:hAnsi="Palatino Linotype" w:cs="Arial"/>
          <w:b/>
          <w:sz w:val="28"/>
          <w:szCs w:val="28"/>
        </w:rPr>
        <w:t>III. Respuesta del Sujeto Obligado:</w:t>
      </w:r>
    </w:p>
    <w:p w14:paraId="5C4E151F" w14:textId="77777777" w:rsidR="00536093" w:rsidRPr="003055A7" w:rsidRDefault="00F74155" w:rsidP="00F74155">
      <w:pPr>
        <w:pStyle w:val="Prrafodelista"/>
        <w:tabs>
          <w:tab w:val="left" w:pos="709"/>
        </w:tabs>
        <w:spacing w:before="100" w:beforeAutospacing="1" w:after="100" w:afterAutospacing="1" w:line="360" w:lineRule="auto"/>
        <w:ind w:left="0"/>
        <w:jc w:val="both"/>
        <w:rPr>
          <w:rFonts w:ascii="Palatino Linotype" w:hAnsi="Palatino Linotype" w:cs="Arial"/>
        </w:rPr>
      </w:pPr>
      <w:r w:rsidRPr="003055A7">
        <w:rPr>
          <w:rFonts w:ascii="Palatino Linotype" w:hAnsi="Palatino Linotype" w:cs="Arial"/>
        </w:rPr>
        <w:t xml:space="preserve">Del expediente electrónico conformado en el </w:t>
      </w:r>
      <w:r w:rsidRPr="003055A7">
        <w:rPr>
          <w:rFonts w:ascii="Palatino Linotype" w:hAnsi="Palatino Linotype" w:cs="Arial"/>
          <w:b/>
        </w:rPr>
        <w:t>SAIMEX</w:t>
      </w:r>
      <w:r w:rsidRPr="003055A7">
        <w:rPr>
          <w:rFonts w:ascii="Palatino Linotype" w:hAnsi="Palatino Linotype" w:cs="Arial"/>
        </w:rPr>
        <w:t>, del Recurso de Revisión materia del presente estudio, se advierte que en fecha veinti</w:t>
      </w:r>
      <w:r w:rsidR="00536093" w:rsidRPr="003055A7">
        <w:rPr>
          <w:rFonts w:ascii="Palatino Linotype" w:hAnsi="Palatino Linotype" w:cs="Arial"/>
        </w:rPr>
        <w:t xml:space="preserve">trés </w:t>
      </w:r>
      <w:r w:rsidRPr="003055A7">
        <w:rPr>
          <w:rFonts w:ascii="Palatino Linotype" w:hAnsi="Palatino Linotype" w:cs="Arial"/>
        </w:rPr>
        <w:t xml:space="preserve">de febrero de dos mil veintidós, </w:t>
      </w:r>
      <w:r w:rsidRPr="003055A7">
        <w:rPr>
          <w:rFonts w:ascii="Palatino Linotype" w:hAnsi="Palatino Linotype" w:cs="Arial"/>
          <w:b/>
        </w:rPr>
        <w:t xml:space="preserve">EL SUJETO OBLIGADO </w:t>
      </w:r>
      <w:r w:rsidRPr="003055A7">
        <w:rPr>
          <w:rFonts w:ascii="Palatino Linotype" w:hAnsi="Palatino Linotype" w:cs="Arial"/>
        </w:rPr>
        <w:t>dio respuesta</w:t>
      </w:r>
      <w:r w:rsidR="00536093" w:rsidRPr="003055A7">
        <w:rPr>
          <w:rFonts w:ascii="Palatino Linotype" w:hAnsi="Palatino Linotype" w:cs="Arial"/>
        </w:rPr>
        <w:t xml:space="preserve"> a través del oficio número MTM058/DAE00RH/00566/2022, de fecha catorce de febrero del presente año, firmado por el Coordinador de Recursos Humanos mediante el cual informó a la Titular de la Unidad Transparencia que de conformidad con lo previsto en los artículos 11, 12, 59, 158 y 164 de la Ley de Transparencia y Acceso a la Información Pública del Estado de México y Municipios,  no le era posible proporcionar la información solicitada de manera electrónica, ya que no le era posible cargarla al sistema dada la extensión de la misma; motivo por el cual ponía a su disposición </w:t>
      </w:r>
      <w:r w:rsidR="00536093" w:rsidRPr="003055A7">
        <w:rPr>
          <w:rFonts w:ascii="Palatino Linotype" w:hAnsi="Palatino Linotype" w:cs="Arial"/>
        </w:rPr>
        <w:lastRenderedPageBreak/>
        <w:t>para la consulta correspondiente indicándole el domicilio completo de las oficinas de la Coordinación de Recursos Humanos.</w:t>
      </w:r>
    </w:p>
    <w:p w14:paraId="3A8D1DA1" w14:textId="77777777" w:rsidR="00F74155" w:rsidRPr="003055A7" w:rsidRDefault="00F74155" w:rsidP="00F74155">
      <w:pPr>
        <w:pStyle w:val="Prrafodelista"/>
        <w:tabs>
          <w:tab w:val="left" w:pos="709"/>
        </w:tabs>
        <w:spacing w:before="100" w:beforeAutospacing="1" w:after="100" w:afterAutospacing="1" w:line="360" w:lineRule="auto"/>
        <w:ind w:left="0"/>
        <w:jc w:val="both"/>
        <w:rPr>
          <w:rFonts w:ascii="Palatino Linotype" w:hAnsi="Palatino Linotype" w:cs="Arial"/>
          <w:b/>
          <w:bCs/>
          <w:sz w:val="28"/>
          <w:szCs w:val="28"/>
        </w:rPr>
      </w:pPr>
      <w:r w:rsidRPr="003055A7">
        <w:rPr>
          <w:rFonts w:ascii="Palatino Linotype" w:hAnsi="Palatino Linotype" w:cs="Arial"/>
          <w:b/>
          <w:sz w:val="28"/>
          <w:szCs w:val="28"/>
        </w:rPr>
        <w:t>IV.</w:t>
      </w:r>
      <w:r w:rsidRPr="003055A7">
        <w:rPr>
          <w:rFonts w:ascii="Palatino Linotype" w:hAnsi="Palatino Linotype" w:cs="Arial"/>
          <w:sz w:val="28"/>
          <w:szCs w:val="28"/>
        </w:rPr>
        <w:t xml:space="preserve"> </w:t>
      </w:r>
      <w:r w:rsidRPr="003055A7">
        <w:rPr>
          <w:rFonts w:ascii="Palatino Linotype" w:hAnsi="Palatino Linotype" w:cs="Arial"/>
          <w:b/>
          <w:bCs/>
          <w:sz w:val="28"/>
          <w:szCs w:val="28"/>
        </w:rPr>
        <w:t>Del Recurso de Revisión.</w:t>
      </w:r>
    </w:p>
    <w:p w14:paraId="52B67B62" w14:textId="77777777" w:rsidR="00F74155" w:rsidRPr="003055A7" w:rsidRDefault="00F74155" w:rsidP="00F74155">
      <w:pPr>
        <w:pStyle w:val="Prrafodelista"/>
        <w:tabs>
          <w:tab w:val="left" w:pos="709"/>
        </w:tabs>
        <w:spacing w:before="100" w:beforeAutospacing="1" w:after="100" w:afterAutospacing="1" w:line="360" w:lineRule="auto"/>
        <w:ind w:left="0"/>
        <w:jc w:val="both"/>
        <w:rPr>
          <w:rFonts w:ascii="Palatino Linotype" w:hAnsi="Palatino Linotype" w:cs="Arial"/>
        </w:rPr>
      </w:pPr>
      <w:r w:rsidRPr="003055A7">
        <w:rPr>
          <w:rFonts w:ascii="Palatino Linotype" w:hAnsi="Palatino Linotype"/>
        </w:rPr>
        <w:t>En fecha veinti</w:t>
      </w:r>
      <w:r w:rsidR="00536093" w:rsidRPr="003055A7">
        <w:rPr>
          <w:rFonts w:ascii="Palatino Linotype" w:hAnsi="Palatino Linotype"/>
        </w:rPr>
        <w:t xml:space="preserve">cuatro </w:t>
      </w:r>
      <w:r w:rsidRPr="003055A7">
        <w:rPr>
          <w:rFonts w:ascii="Palatino Linotype" w:hAnsi="Palatino Linotype"/>
        </w:rPr>
        <w:t>de febrero de dos mil veintidós, l</w:t>
      </w:r>
      <w:r w:rsidR="00536093" w:rsidRPr="003055A7">
        <w:rPr>
          <w:rFonts w:ascii="Palatino Linotype" w:hAnsi="Palatino Linotype"/>
        </w:rPr>
        <w:t>a</w:t>
      </w:r>
      <w:r w:rsidRPr="003055A7">
        <w:rPr>
          <w:rFonts w:ascii="Palatino Linotype" w:hAnsi="Palatino Linotype"/>
        </w:rPr>
        <w:t xml:space="preserve"> particular presentó ante este Instituto el Recurso de Revisión materia del presente estudio, a través del</w:t>
      </w:r>
      <w:r w:rsidRPr="003055A7">
        <w:rPr>
          <w:rFonts w:ascii="Palatino Linotype" w:hAnsi="Palatino Linotype"/>
          <w:b/>
        </w:rPr>
        <w:t xml:space="preserve"> SAIMEX, </w:t>
      </w:r>
      <w:r w:rsidRPr="003055A7">
        <w:rPr>
          <w:rFonts w:ascii="Palatino Linotype" w:hAnsi="Palatino Linotype"/>
        </w:rPr>
        <w:t xml:space="preserve">al que se le asignó el </w:t>
      </w:r>
      <w:r w:rsidRPr="003055A7">
        <w:rPr>
          <w:rFonts w:ascii="Palatino Linotype" w:hAnsi="Palatino Linotype" w:cs="Arial"/>
        </w:rPr>
        <w:t xml:space="preserve">número al rubro citado, en contra de la respuesta otorgada por </w:t>
      </w:r>
      <w:r w:rsidRPr="003055A7">
        <w:rPr>
          <w:rFonts w:ascii="Palatino Linotype" w:hAnsi="Palatino Linotype" w:cs="Arial"/>
          <w:b/>
        </w:rPr>
        <w:t xml:space="preserve">EL SUJETO OBLIGADO </w:t>
      </w:r>
      <w:r w:rsidRPr="003055A7">
        <w:rPr>
          <w:rFonts w:ascii="Palatino Linotype" w:hAnsi="Palatino Linotype" w:cs="Arial"/>
        </w:rPr>
        <w:t xml:space="preserve">y en el cual </w:t>
      </w:r>
      <w:r w:rsidRPr="003055A7">
        <w:rPr>
          <w:rFonts w:ascii="Palatino Linotype" w:hAnsi="Palatino Linotype" w:cs="Arial"/>
          <w:b/>
        </w:rPr>
        <w:t>L</w:t>
      </w:r>
      <w:r w:rsidR="00536093" w:rsidRPr="003055A7">
        <w:rPr>
          <w:rFonts w:ascii="Palatino Linotype" w:hAnsi="Palatino Linotype" w:cs="Arial"/>
          <w:b/>
        </w:rPr>
        <w:t>A</w:t>
      </w:r>
      <w:r w:rsidRPr="003055A7">
        <w:rPr>
          <w:rFonts w:ascii="Palatino Linotype" w:hAnsi="Palatino Linotype" w:cs="Arial"/>
          <w:b/>
        </w:rPr>
        <w:t xml:space="preserve"> RECURRENTE </w:t>
      </w:r>
      <w:r w:rsidRPr="003055A7">
        <w:rPr>
          <w:rFonts w:ascii="Palatino Linotype" w:hAnsi="Palatino Linotype" w:cs="Arial"/>
        </w:rPr>
        <w:t xml:space="preserve">señaló las siguientes manifestaciones: </w:t>
      </w:r>
    </w:p>
    <w:p w14:paraId="3DA84CE5" w14:textId="77777777" w:rsidR="00F74155" w:rsidRPr="003055A7" w:rsidRDefault="00F74155" w:rsidP="00F74155">
      <w:pPr>
        <w:pStyle w:val="Prrafodelista"/>
        <w:tabs>
          <w:tab w:val="left" w:pos="709"/>
        </w:tabs>
        <w:spacing w:before="100" w:beforeAutospacing="1" w:after="100" w:afterAutospacing="1" w:line="360" w:lineRule="auto"/>
        <w:ind w:left="0"/>
        <w:jc w:val="both"/>
        <w:rPr>
          <w:rFonts w:ascii="Palatino Linotype" w:hAnsi="Palatino Linotype" w:cs="Arial"/>
        </w:rPr>
      </w:pPr>
      <w:r w:rsidRPr="003055A7">
        <w:rPr>
          <w:rFonts w:ascii="Palatino Linotype" w:hAnsi="Palatino Linotype" w:cs="Arial"/>
          <w:b/>
          <w:bCs/>
        </w:rPr>
        <w:t xml:space="preserve">Acto Impugnado: </w:t>
      </w:r>
    </w:p>
    <w:p w14:paraId="7C9AD56A" w14:textId="77777777" w:rsidR="00F74155" w:rsidRPr="003055A7" w:rsidRDefault="00F74155" w:rsidP="00536093">
      <w:pPr>
        <w:tabs>
          <w:tab w:val="left" w:pos="7936"/>
        </w:tabs>
        <w:ind w:left="851" w:right="902"/>
        <w:jc w:val="both"/>
        <w:rPr>
          <w:rFonts w:ascii="Palatino Linotype" w:hAnsi="Palatino Linotype" w:cs="Arial"/>
          <w:i/>
          <w:sz w:val="22"/>
          <w:szCs w:val="22"/>
          <w:lang w:eastAsia="es-MX"/>
        </w:rPr>
      </w:pPr>
      <w:r w:rsidRPr="003055A7">
        <w:rPr>
          <w:rFonts w:ascii="Palatino Linotype" w:hAnsi="Palatino Linotype" w:cs="Arial"/>
          <w:i/>
          <w:sz w:val="22"/>
          <w:szCs w:val="22"/>
          <w:lang w:eastAsia="es-MX"/>
        </w:rPr>
        <w:t>“</w:t>
      </w:r>
      <w:r w:rsidR="00536093" w:rsidRPr="003055A7">
        <w:rPr>
          <w:rFonts w:ascii="Palatino Linotype" w:hAnsi="Palatino Linotype" w:cs="Arial"/>
          <w:i/>
          <w:sz w:val="22"/>
          <w:szCs w:val="22"/>
          <w:lang w:eastAsia="es-MX"/>
        </w:rPr>
        <w:t>cambiaron la modalidad sin fundamento.”</w:t>
      </w:r>
      <w:r w:rsidRPr="003055A7">
        <w:rPr>
          <w:rFonts w:ascii="Palatino Linotype" w:hAnsi="Palatino Linotype" w:cs="Arial"/>
          <w:i/>
          <w:sz w:val="22"/>
          <w:szCs w:val="22"/>
          <w:lang w:eastAsia="es-MX"/>
        </w:rPr>
        <w:t xml:space="preserve"> (Sic)</w:t>
      </w:r>
    </w:p>
    <w:p w14:paraId="5AFA36BF" w14:textId="77777777" w:rsidR="00F74155" w:rsidRPr="003055A7" w:rsidRDefault="00F74155" w:rsidP="00F74155">
      <w:pPr>
        <w:pStyle w:val="Prrafodelista"/>
        <w:spacing w:before="100" w:beforeAutospacing="1" w:after="100" w:afterAutospacing="1" w:line="360" w:lineRule="auto"/>
        <w:ind w:left="0"/>
        <w:jc w:val="both"/>
        <w:rPr>
          <w:rFonts w:ascii="Palatino Linotype" w:hAnsi="Palatino Linotype"/>
        </w:rPr>
      </w:pPr>
      <w:r w:rsidRPr="003055A7">
        <w:rPr>
          <w:rFonts w:ascii="Palatino Linotype" w:hAnsi="Palatino Linotype"/>
          <w:b/>
          <w:bCs/>
        </w:rPr>
        <w:t>Razones o motivos de Inconformidad:</w:t>
      </w:r>
    </w:p>
    <w:p w14:paraId="4C132550" w14:textId="77777777" w:rsidR="00F74155" w:rsidRPr="003055A7" w:rsidRDefault="00F74155" w:rsidP="00F74155">
      <w:pPr>
        <w:tabs>
          <w:tab w:val="left" w:pos="7936"/>
        </w:tabs>
        <w:ind w:left="851" w:right="902"/>
        <w:jc w:val="both"/>
        <w:rPr>
          <w:rFonts w:ascii="Palatino Linotype" w:hAnsi="Palatino Linotype" w:cs="Arial"/>
          <w:i/>
          <w:sz w:val="22"/>
          <w:szCs w:val="22"/>
          <w:lang w:eastAsia="es-MX"/>
        </w:rPr>
      </w:pPr>
      <w:r w:rsidRPr="003055A7">
        <w:rPr>
          <w:rFonts w:ascii="Palatino Linotype" w:hAnsi="Palatino Linotype" w:cs="Arial"/>
          <w:i/>
          <w:sz w:val="22"/>
          <w:szCs w:val="22"/>
          <w:lang w:eastAsia="es-MX"/>
        </w:rPr>
        <w:t>“</w:t>
      </w:r>
      <w:r w:rsidR="00536093" w:rsidRPr="003055A7">
        <w:rPr>
          <w:rFonts w:ascii="Palatino Linotype" w:hAnsi="Palatino Linotype" w:cs="Arial"/>
          <w:i/>
          <w:sz w:val="22"/>
          <w:szCs w:val="22"/>
          <w:lang w:eastAsia="es-MX"/>
        </w:rPr>
        <w:t>no están cumpliendo con sus obligaciones</w:t>
      </w:r>
      <w:r w:rsidRPr="003055A7">
        <w:rPr>
          <w:rFonts w:ascii="Palatino Linotype" w:hAnsi="Palatino Linotype" w:cs="Arial"/>
          <w:i/>
          <w:sz w:val="22"/>
          <w:szCs w:val="22"/>
          <w:lang w:eastAsia="es-MX"/>
        </w:rPr>
        <w:t>.” (Sic)</w:t>
      </w:r>
    </w:p>
    <w:p w14:paraId="158B456F" w14:textId="77777777" w:rsidR="00F74155" w:rsidRPr="003055A7" w:rsidRDefault="00F74155" w:rsidP="00F74155">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sz w:val="28"/>
          <w:szCs w:val="28"/>
        </w:rPr>
      </w:pPr>
      <w:r w:rsidRPr="003055A7">
        <w:rPr>
          <w:rFonts w:ascii="Palatino Linotype" w:hAnsi="Palatino Linotype" w:cs="Arial"/>
          <w:b/>
          <w:sz w:val="28"/>
          <w:szCs w:val="28"/>
        </w:rPr>
        <w:t>V. Del turno del Recurso de Revisión.</w:t>
      </w:r>
    </w:p>
    <w:p w14:paraId="1AF35EDC" w14:textId="77777777" w:rsidR="00F74155" w:rsidRDefault="00F74155" w:rsidP="00F74155">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3055A7">
        <w:rPr>
          <w:rFonts w:ascii="Palatino Linotype" w:hAnsi="Palatino Linotype" w:cs="Arial"/>
        </w:rPr>
        <w:t>En fecha veinti</w:t>
      </w:r>
      <w:r w:rsidR="009955EB" w:rsidRPr="003055A7">
        <w:rPr>
          <w:rFonts w:ascii="Palatino Linotype" w:hAnsi="Palatino Linotype" w:cs="Arial"/>
        </w:rPr>
        <w:t xml:space="preserve">cuatro </w:t>
      </w:r>
      <w:r w:rsidRPr="003055A7">
        <w:rPr>
          <w:rFonts w:ascii="Palatino Linotype" w:hAnsi="Palatino Linotype" w:cs="Arial"/>
        </w:rPr>
        <w:t xml:space="preserve">de febrero de dos mil veintidós, el Recurso de que se trata se envió electrónicamente al Instituto; por lo que, </w:t>
      </w:r>
      <w:r w:rsidRPr="003055A7">
        <w:rPr>
          <w:rFonts w:ascii="Palatino Linotype" w:hAnsi="Palatino Linotype" w:cs="Arial"/>
          <w:lang w:val="es-ES_tradnl"/>
        </w:rPr>
        <w:t xml:space="preserve">con fundamento en el </w:t>
      </w:r>
      <w:r w:rsidRPr="003055A7">
        <w:rPr>
          <w:rFonts w:ascii="Palatino Linotype" w:hAnsi="Palatino Linotype" w:cs="Arial"/>
        </w:rPr>
        <w:t>artículo</w:t>
      </w:r>
      <w:r w:rsidRPr="003055A7">
        <w:rPr>
          <w:rFonts w:ascii="Palatino Linotype" w:hAnsi="Palatino Linotype" w:cs="Arial"/>
          <w:lang w:val="es-ES_tradnl"/>
        </w:rPr>
        <w:t xml:space="preserve"> 185, </w:t>
      </w:r>
      <w:r w:rsidRPr="003055A7">
        <w:rPr>
          <w:rFonts w:ascii="Palatino Linotype" w:hAnsi="Palatino Linotype" w:cs="Arial"/>
        </w:rPr>
        <w:t>fracción</w:t>
      </w:r>
      <w:r w:rsidRPr="003055A7">
        <w:rPr>
          <w:rFonts w:ascii="Palatino Linotype" w:hAnsi="Palatino Linotype" w:cs="Arial"/>
          <w:lang w:val="es-ES_tradnl"/>
        </w:rPr>
        <w:t xml:space="preserve"> I de la </w:t>
      </w:r>
      <w:r w:rsidRPr="003055A7">
        <w:rPr>
          <w:rFonts w:ascii="Palatino Linotype" w:hAnsi="Palatino Linotype"/>
        </w:rPr>
        <w:t>Ley de Transparencia y Acceso a la Información Pública del Estado de México y Municipios</w:t>
      </w:r>
      <w:r w:rsidRPr="003055A7">
        <w:rPr>
          <w:rFonts w:ascii="Palatino Linotype" w:hAnsi="Palatino Linotype" w:cs="Arial"/>
          <w:lang w:val="es-ES_tradnl"/>
        </w:rPr>
        <w:t>, se turnó, a través del</w:t>
      </w:r>
      <w:r w:rsidRPr="003055A7">
        <w:rPr>
          <w:rFonts w:ascii="Palatino Linotype" w:eastAsia="Arial Unicode MS" w:hAnsi="Palatino Linotype" w:cs="Arial"/>
          <w:lang w:val="es-ES_tradnl"/>
        </w:rPr>
        <w:t xml:space="preserve"> </w:t>
      </w:r>
      <w:r w:rsidRPr="003055A7">
        <w:rPr>
          <w:rFonts w:ascii="Palatino Linotype" w:eastAsia="Arial Unicode MS" w:hAnsi="Palatino Linotype" w:cs="Arial"/>
          <w:b/>
          <w:lang w:val="es-ES_tradnl"/>
        </w:rPr>
        <w:t>SAIMEX</w:t>
      </w:r>
      <w:r w:rsidRPr="003055A7">
        <w:rPr>
          <w:rFonts w:ascii="Palatino Linotype" w:hAnsi="Palatino Linotype"/>
        </w:rPr>
        <w:t xml:space="preserve">, al </w:t>
      </w:r>
      <w:r w:rsidRPr="003055A7">
        <w:rPr>
          <w:rFonts w:ascii="Palatino Linotype" w:hAnsi="Palatino Linotype" w:cs="Arial"/>
          <w:b/>
          <w:lang w:val="es-ES_tradnl"/>
        </w:rPr>
        <w:t xml:space="preserve">Comisionado Luis Gustavo Parra Noriega, </w:t>
      </w:r>
      <w:r w:rsidRPr="003055A7">
        <w:rPr>
          <w:rFonts w:ascii="Palatino Linotype" w:hAnsi="Palatino Linotype" w:cs="Arial"/>
          <w:lang w:val="es-ES_tradnl"/>
        </w:rPr>
        <w:t xml:space="preserve">a efecto de que decretara su admisión o </w:t>
      </w:r>
      <w:proofErr w:type="spellStart"/>
      <w:r w:rsidRPr="003055A7">
        <w:rPr>
          <w:rFonts w:ascii="Palatino Linotype" w:hAnsi="Palatino Linotype" w:cs="Arial"/>
          <w:lang w:val="es-ES_tradnl"/>
        </w:rPr>
        <w:t>desechamiento</w:t>
      </w:r>
      <w:proofErr w:type="spellEnd"/>
      <w:r w:rsidRPr="003055A7">
        <w:rPr>
          <w:rFonts w:ascii="Palatino Linotype" w:hAnsi="Palatino Linotype" w:cs="Arial"/>
          <w:lang w:val="es-ES_tradnl"/>
        </w:rPr>
        <w:t>.</w:t>
      </w:r>
    </w:p>
    <w:p w14:paraId="058AE5DB" w14:textId="77777777" w:rsidR="003310C0" w:rsidRPr="003055A7" w:rsidRDefault="003310C0" w:rsidP="00F74155">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p>
    <w:p w14:paraId="3CA0C46C" w14:textId="77777777" w:rsidR="00F74155" w:rsidRPr="003055A7" w:rsidRDefault="00F74155" w:rsidP="00F74155">
      <w:pPr>
        <w:widowControl w:val="0"/>
        <w:tabs>
          <w:tab w:val="left" w:pos="0"/>
        </w:tabs>
        <w:autoSpaceDE w:val="0"/>
        <w:autoSpaceDN w:val="0"/>
        <w:adjustRightInd w:val="0"/>
        <w:spacing w:before="240" w:after="240" w:line="360" w:lineRule="auto"/>
        <w:jc w:val="both"/>
        <w:rPr>
          <w:rFonts w:ascii="Palatino Linotype" w:hAnsi="Palatino Linotype" w:cs="Arial"/>
          <w:b/>
          <w:bCs/>
        </w:rPr>
      </w:pPr>
      <w:r w:rsidRPr="003055A7">
        <w:rPr>
          <w:rFonts w:ascii="Palatino Linotype" w:hAnsi="Palatino Linotype" w:cs="Arial"/>
          <w:b/>
          <w:bCs/>
        </w:rPr>
        <w:lastRenderedPageBreak/>
        <w:t>a) Admisión del Recurso de Revisión:</w:t>
      </w:r>
    </w:p>
    <w:p w14:paraId="7E9C301B" w14:textId="77777777" w:rsidR="00F74155" w:rsidRPr="003055A7" w:rsidRDefault="00F74155" w:rsidP="00F74155">
      <w:pPr>
        <w:widowControl w:val="0"/>
        <w:tabs>
          <w:tab w:val="left" w:pos="0"/>
        </w:tabs>
        <w:autoSpaceDE w:val="0"/>
        <w:autoSpaceDN w:val="0"/>
        <w:adjustRightInd w:val="0"/>
        <w:spacing w:before="240" w:after="240" w:line="360" w:lineRule="auto"/>
        <w:jc w:val="both"/>
        <w:rPr>
          <w:rFonts w:ascii="Palatino Linotype" w:hAnsi="Palatino Linotype" w:cs="Arial"/>
        </w:rPr>
      </w:pPr>
      <w:r w:rsidRPr="003055A7">
        <w:rPr>
          <w:rFonts w:ascii="Palatino Linotype" w:hAnsi="Palatino Linotype" w:cs="Arial"/>
        </w:rPr>
        <w:t xml:space="preserve">En fecha </w:t>
      </w:r>
      <w:r w:rsidR="009955EB" w:rsidRPr="003055A7">
        <w:rPr>
          <w:rFonts w:ascii="Palatino Linotype" w:hAnsi="Palatino Linotype" w:cs="Arial"/>
        </w:rPr>
        <w:t xml:space="preserve">primero de marzo </w:t>
      </w:r>
      <w:r w:rsidRPr="003055A7">
        <w:rPr>
          <w:rFonts w:ascii="Palatino Linotype" w:hAnsi="Palatino Linotype" w:cs="Arial"/>
        </w:rPr>
        <w:t xml:space="preserve">de dos mil veintidós, en atención a lo dispuesto en el artículo 185, fracciones I, II y IV, de la </w:t>
      </w:r>
      <w:r w:rsidRPr="003055A7">
        <w:rPr>
          <w:rFonts w:ascii="Palatino Linotype" w:hAnsi="Palatino Linotype"/>
        </w:rPr>
        <w:t xml:space="preserve">Ley de Transparencia y Acceso a la Información Pública del </w:t>
      </w:r>
      <w:r w:rsidRPr="003055A7">
        <w:rPr>
          <w:rFonts w:ascii="Palatino Linotype" w:hAnsi="Palatino Linotype" w:cs="Arial"/>
        </w:rPr>
        <w:t>Estado</w:t>
      </w:r>
      <w:r w:rsidRPr="003055A7">
        <w:rPr>
          <w:rFonts w:ascii="Palatino Linotype" w:hAnsi="Palatino Linotype"/>
        </w:rPr>
        <w:t xml:space="preserve"> de México y </w:t>
      </w:r>
      <w:r w:rsidRPr="003055A7">
        <w:rPr>
          <w:rFonts w:ascii="Palatino Linotype" w:hAnsi="Palatino Linotype" w:cs="Arial"/>
          <w:lang w:val="es-ES_tradnl"/>
        </w:rPr>
        <w:t>Municipios</w:t>
      </w:r>
      <w:r w:rsidRPr="003055A7">
        <w:rPr>
          <w:rFonts w:ascii="Palatino Linotype" w:hAnsi="Palatino Linotype"/>
        </w:rPr>
        <w:t xml:space="preserve">, se notificó a las partes el Acuerdo de </w:t>
      </w:r>
      <w:r w:rsidRPr="003055A7">
        <w:rPr>
          <w:rFonts w:ascii="Palatino Linotype" w:hAnsi="Palatino Linotype" w:cs="Arial"/>
        </w:rPr>
        <w:t>admisión a trámite del referido Recurso de Revisión</w:t>
      </w:r>
      <w:r w:rsidRPr="003055A7">
        <w:rPr>
          <w:rFonts w:ascii="Palatino Linotype" w:hAnsi="Palatino Linotype" w:cs="Arial"/>
          <w:lang w:val="es-ES_tradnl"/>
        </w:rPr>
        <w:t>;</w:t>
      </w:r>
      <w:r w:rsidRPr="003055A7">
        <w:rPr>
          <w:rFonts w:ascii="Palatino Linotype" w:hAnsi="Palatino Linotype" w:cs="Arial"/>
        </w:rPr>
        <w:t xml:space="preserve"> así como, la </w:t>
      </w:r>
      <w:r w:rsidRPr="003055A7">
        <w:rPr>
          <w:rFonts w:ascii="Palatino Linotype" w:hAnsi="Palatino Linotype" w:cs="Arial"/>
          <w:lang w:val="es-ES_tradnl"/>
        </w:rPr>
        <w:t>integración</w:t>
      </w:r>
      <w:r w:rsidRPr="003055A7">
        <w:rPr>
          <w:rFonts w:ascii="Palatino Linotype" w:hAnsi="Palatino Linotype" w:cs="Arial"/>
        </w:rPr>
        <w:t xml:space="preserve"> del expediente respectivo, mismo que se puso a su disposición, para que en el plazo máximo de siete días hábiles, </w:t>
      </w:r>
      <w:r w:rsidRPr="003055A7">
        <w:rPr>
          <w:rFonts w:ascii="Palatino Linotype" w:hAnsi="Palatino Linotype" w:cs="Arial"/>
          <w:b/>
        </w:rPr>
        <w:t>L</w:t>
      </w:r>
      <w:r w:rsidR="009955EB" w:rsidRPr="003055A7">
        <w:rPr>
          <w:rFonts w:ascii="Palatino Linotype" w:hAnsi="Palatino Linotype" w:cs="Arial"/>
          <w:b/>
        </w:rPr>
        <w:t>A</w:t>
      </w:r>
      <w:r w:rsidRPr="003055A7">
        <w:rPr>
          <w:rFonts w:ascii="Palatino Linotype" w:hAnsi="Palatino Linotype" w:cs="Arial"/>
          <w:b/>
        </w:rPr>
        <w:t xml:space="preserve"> RECURRENTE </w:t>
      </w:r>
      <w:r w:rsidRPr="003055A7">
        <w:rPr>
          <w:rFonts w:ascii="Palatino Linotype" w:hAnsi="Palatino Linotype" w:cs="Arial"/>
        </w:rPr>
        <w:t xml:space="preserve">realizara manifestaciones, alegatos y ofreciera las pruebas que a su derecho </w:t>
      </w:r>
      <w:r w:rsidRPr="003055A7">
        <w:rPr>
          <w:rFonts w:ascii="Palatino Linotype" w:hAnsi="Palatino Linotype" w:cs="Arial"/>
          <w:lang w:val="es-ES_tradnl"/>
        </w:rPr>
        <w:t>conviniera</w:t>
      </w:r>
      <w:r w:rsidRPr="003055A7">
        <w:rPr>
          <w:rFonts w:ascii="Palatino Linotype" w:hAnsi="Palatino Linotype" w:cs="Arial"/>
        </w:rPr>
        <w:t xml:space="preserve"> y, en el caso del</w:t>
      </w:r>
      <w:r w:rsidRPr="003055A7">
        <w:rPr>
          <w:rFonts w:ascii="Palatino Linotype" w:hAnsi="Palatino Linotype" w:cs="Arial"/>
          <w:b/>
        </w:rPr>
        <w:t xml:space="preserve"> SUJETO OBLIGADO</w:t>
      </w:r>
      <w:r w:rsidRPr="003055A7">
        <w:rPr>
          <w:rFonts w:ascii="Palatino Linotype" w:hAnsi="Palatino Linotype" w:cs="Arial"/>
        </w:rPr>
        <w:t>, para que exhibiera el Informe Justificado correspondiente.</w:t>
      </w:r>
    </w:p>
    <w:p w14:paraId="48EE89F3" w14:textId="77777777" w:rsidR="00F74155" w:rsidRPr="003055A7" w:rsidRDefault="00F74155" w:rsidP="00F74155">
      <w:pPr>
        <w:pStyle w:val="Prrafodelista"/>
        <w:spacing w:before="240" w:after="240" w:line="360" w:lineRule="auto"/>
        <w:ind w:left="0"/>
        <w:jc w:val="both"/>
        <w:rPr>
          <w:rFonts w:ascii="Palatino Linotype" w:hAnsi="Palatino Linotype" w:cs="Arial"/>
          <w:b/>
          <w:bCs/>
        </w:rPr>
      </w:pPr>
      <w:r w:rsidRPr="003055A7">
        <w:rPr>
          <w:rFonts w:ascii="Palatino Linotype" w:hAnsi="Palatino Linotype" w:cs="Arial"/>
          <w:b/>
          <w:bCs/>
        </w:rPr>
        <w:t>b) Manifestaciones:</w:t>
      </w:r>
    </w:p>
    <w:p w14:paraId="022EF8C9" w14:textId="77777777" w:rsidR="00F74155" w:rsidRPr="003055A7" w:rsidRDefault="00F74155" w:rsidP="00F74155">
      <w:pPr>
        <w:pStyle w:val="Prrafodelista"/>
        <w:spacing w:before="240" w:after="240" w:line="360" w:lineRule="auto"/>
        <w:ind w:left="0"/>
        <w:jc w:val="both"/>
        <w:rPr>
          <w:rFonts w:ascii="Palatino Linotype" w:hAnsi="Palatino Linotype" w:cs="Arial"/>
        </w:rPr>
      </w:pPr>
      <w:r w:rsidRPr="003055A7">
        <w:rPr>
          <w:rFonts w:ascii="Palatino Linotype" w:hAnsi="Palatino Linotype" w:cs="Arial"/>
        </w:rPr>
        <w:t xml:space="preserve">De las constancias que obran en el </w:t>
      </w:r>
      <w:r w:rsidRPr="003055A7">
        <w:rPr>
          <w:rFonts w:ascii="Palatino Linotype" w:hAnsi="Palatino Linotype" w:cs="Arial"/>
          <w:b/>
        </w:rPr>
        <w:t>SAIMEX</w:t>
      </w:r>
      <w:r w:rsidRPr="003055A7">
        <w:rPr>
          <w:rFonts w:ascii="Palatino Linotype" w:hAnsi="Palatino Linotype" w:cs="Arial"/>
        </w:rPr>
        <w:t xml:space="preserve">, se desprende que </w:t>
      </w:r>
      <w:r w:rsidRPr="003055A7">
        <w:rPr>
          <w:rFonts w:ascii="Palatino Linotype" w:hAnsi="Palatino Linotype" w:cs="Arial"/>
          <w:b/>
        </w:rPr>
        <w:t xml:space="preserve">EL SUJETO OBLIGADO </w:t>
      </w:r>
      <w:r w:rsidRPr="003055A7">
        <w:rPr>
          <w:rFonts w:ascii="Palatino Linotype" w:hAnsi="Palatino Linotype" w:cs="Arial"/>
        </w:rPr>
        <w:t xml:space="preserve">no presentó el informe justificado correspondiente. Por su parte </w:t>
      </w:r>
      <w:r w:rsidRPr="003055A7">
        <w:rPr>
          <w:rFonts w:ascii="Palatino Linotype" w:hAnsi="Palatino Linotype" w:cs="Arial"/>
          <w:b/>
        </w:rPr>
        <w:t>L</w:t>
      </w:r>
      <w:r w:rsidR="009955EB" w:rsidRPr="003055A7">
        <w:rPr>
          <w:rFonts w:ascii="Palatino Linotype" w:hAnsi="Palatino Linotype" w:cs="Arial"/>
          <w:b/>
        </w:rPr>
        <w:t>A</w:t>
      </w:r>
      <w:r w:rsidRPr="003055A7">
        <w:rPr>
          <w:rFonts w:ascii="Palatino Linotype" w:hAnsi="Palatino Linotype" w:cs="Arial"/>
          <w:b/>
        </w:rPr>
        <w:t xml:space="preserve"> RECURRENTE</w:t>
      </w:r>
      <w:r w:rsidRPr="003055A7">
        <w:rPr>
          <w:rFonts w:ascii="Palatino Linotype" w:hAnsi="Palatino Linotype" w:cs="Arial"/>
        </w:rPr>
        <w:t xml:space="preserve"> no presentó pruebas ni realizó manifestación alguna en relación al Recurso de Revisión que nos ocupa; sirve de sustento a lo anterior, la captura de pantalla siguiente:</w:t>
      </w:r>
    </w:p>
    <w:p w14:paraId="5F0AF1C3" w14:textId="77777777" w:rsidR="00F74155" w:rsidRPr="003055A7" w:rsidRDefault="009955EB" w:rsidP="00F74155">
      <w:pPr>
        <w:pStyle w:val="Prrafodelista"/>
        <w:spacing w:before="240" w:after="240" w:line="360" w:lineRule="auto"/>
        <w:ind w:left="0"/>
        <w:jc w:val="center"/>
        <w:rPr>
          <w:rFonts w:ascii="Palatino Linotype" w:hAnsi="Palatino Linotype" w:cs="Arial"/>
        </w:rPr>
      </w:pPr>
      <w:r w:rsidRPr="003055A7">
        <w:rPr>
          <w:noProof/>
          <w:lang w:eastAsia="es-MX"/>
        </w:rPr>
        <w:drawing>
          <wp:inline distT="0" distB="0" distL="0" distR="0" wp14:anchorId="2538C9C4" wp14:editId="0EA11B94">
            <wp:extent cx="5517385" cy="1531917"/>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860" t="42717" r="13868" b="27547"/>
                    <a:stretch/>
                  </pic:blipFill>
                  <pic:spPr bwMode="auto">
                    <a:xfrm>
                      <a:off x="0" y="0"/>
                      <a:ext cx="5566338" cy="1545509"/>
                    </a:xfrm>
                    <a:prstGeom prst="rect">
                      <a:avLst/>
                    </a:prstGeom>
                    <a:ln>
                      <a:noFill/>
                    </a:ln>
                    <a:extLst>
                      <a:ext uri="{53640926-AAD7-44D8-BBD7-CCE9431645EC}">
                        <a14:shadowObscured xmlns:a14="http://schemas.microsoft.com/office/drawing/2010/main"/>
                      </a:ext>
                    </a:extLst>
                  </pic:spPr>
                </pic:pic>
              </a:graphicData>
            </a:graphic>
          </wp:inline>
        </w:drawing>
      </w:r>
    </w:p>
    <w:p w14:paraId="41E9AF44" w14:textId="77777777" w:rsidR="003310C0" w:rsidRDefault="003310C0" w:rsidP="00F74155">
      <w:pPr>
        <w:spacing w:before="100" w:beforeAutospacing="1" w:after="100" w:afterAutospacing="1" w:line="360" w:lineRule="auto"/>
        <w:jc w:val="both"/>
        <w:rPr>
          <w:rFonts w:ascii="Palatino Linotype" w:hAnsi="Palatino Linotype" w:cs="Arial"/>
          <w:b/>
          <w:bCs/>
        </w:rPr>
      </w:pPr>
    </w:p>
    <w:p w14:paraId="3CF5A3FD" w14:textId="77777777" w:rsidR="00F74155" w:rsidRPr="003055A7" w:rsidRDefault="00F74155" w:rsidP="00F74155">
      <w:pPr>
        <w:spacing w:before="100" w:beforeAutospacing="1" w:after="100" w:afterAutospacing="1" w:line="360" w:lineRule="auto"/>
        <w:jc w:val="both"/>
        <w:rPr>
          <w:rFonts w:ascii="Palatino Linotype" w:hAnsi="Palatino Linotype" w:cs="Arial"/>
          <w:b/>
        </w:rPr>
      </w:pPr>
      <w:r w:rsidRPr="003055A7">
        <w:rPr>
          <w:rFonts w:ascii="Palatino Linotype" w:hAnsi="Palatino Linotype" w:cs="Arial"/>
          <w:b/>
          <w:bCs/>
        </w:rPr>
        <w:lastRenderedPageBreak/>
        <w:t xml:space="preserve">c) </w:t>
      </w:r>
      <w:r w:rsidR="009955EB" w:rsidRPr="003055A7">
        <w:rPr>
          <w:rFonts w:ascii="Palatino Linotype" w:hAnsi="Palatino Linotype" w:cs="Arial"/>
          <w:b/>
        </w:rPr>
        <w:t xml:space="preserve">Del </w:t>
      </w:r>
      <w:proofErr w:type="spellStart"/>
      <w:r w:rsidR="009955EB" w:rsidRPr="003055A7">
        <w:rPr>
          <w:rFonts w:ascii="Palatino Linotype" w:hAnsi="Palatino Linotype" w:cs="Arial"/>
          <w:b/>
        </w:rPr>
        <w:t>R</w:t>
      </w:r>
      <w:r w:rsidRPr="003055A7">
        <w:rPr>
          <w:rFonts w:ascii="Palatino Linotype" w:hAnsi="Palatino Linotype" w:cs="Arial"/>
          <w:b/>
        </w:rPr>
        <w:t>eturno</w:t>
      </w:r>
      <w:proofErr w:type="spellEnd"/>
      <w:r w:rsidRPr="003055A7">
        <w:rPr>
          <w:rFonts w:ascii="Palatino Linotype" w:hAnsi="Palatino Linotype" w:cs="Arial"/>
          <w:b/>
        </w:rPr>
        <w:t xml:space="preserve"> del Recurso de Revisión:</w:t>
      </w:r>
    </w:p>
    <w:p w14:paraId="36A0E40C" w14:textId="77777777" w:rsidR="00F74155" w:rsidRPr="003055A7" w:rsidRDefault="00F74155" w:rsidP="00F74155">
      <w:pPr>
        <w:spacing w:before="100" w:beforeAutospacing="1" w:after="100" w:afterAutospacing="1" w:line="360" w:lineRule="auto"/>
        <w:jc w:val="both"/>
        <w:rPr>
          <w:rFonts w:ascii="Palatino Linotype" w:hAnsi="Palatino Linotype" w:cs="Arial"/>
          <w:color w:val="000000"/>
          <w:lang w:eastAsia="es-MX"/>
        </w:rPr>
      </w:pPr>
      <w:r w:rsidRPr="003055A7">
        <w:rPr>
          <w:rFonts w:ascii="Palatino Linotype" w:hAnsi="Palatino Linotype" w:cs="Arial"/>
          <w:color w:val="000000"/>
          <w:lang w:eastAsia="es-MX"/>
        </w:rPr>
        <w:t xml:space="preserve">En la Novena Sesión Ordinaria de fecha nueve de marzo de dos mil veintidós, por acuerdo del Pleno de este Órgano Garante, fue </w:t>
      </w:r>
      <w:proofErr w:type="spellStart"/>
      <w:r w:rsidRPr="003055A7">
        <w:rPr>
          <w:rFonts w:ascii="Palatino Linotype" w:hAnsi="Palatino Linotype" w:cs="Arial"/>
          <w:color w:val="000000"/>
          <w:lang w:eastAsia="es-MX"/>
        </w:rPr>
        <w:t>returnado</w:t>
      </w:r>
      <w:proofErr w:type="spellEnd"/>
      <w:r w:rsidRPr="003055A7">
        <w:rPr>
          <w:rFonts w:ascii="Palatino Linotype" w:hAnsi="Palatino Linotype" w:cs="Arial"/>
          <w:color w:val="000000"/>
          <w:lang w:eastAsia="es-MX"/>
        </w:rPr>
        <w:t xml:space="preserve"> el Recurso de Revisión </w:t>
      </w:r>
      <w:r w:rsidR="009955EB" w:rsidRPr="003055A7">
        <w:rPr>
          <w:rFonts w:ascii="Palatino Linotype" w:hAnsi="Palatino Linotype" w:cs="Arial"/>
          <w:b/>
          <w:color w:val="000000"/>
          <w:lang w:eastAsia="es-MX"/>
        </w:rPr>
        <w:t>01872</w:t>
      </w:r>
      <w:r w:rsidRPr="003055A7">
        <w:rPr>
          <w:rFonts w:ascii="Palatino Linotype" w:hAnsi="Palatino Linotype" w:cs="Arial"/>
          <w:b/>
          <w:color w:val="000000"/>
          <w:lang w:eastAsia="es-MX"/>
        </w:rPr>
        <w:t>/INFOEM/IP/RR/2022</w:t>
      </w:r>
      <w:r w:rsidRPr="003055A7">
        <w:rPr>
          <w:rFonts w:ascii="Palatino Linotype" w:hAnsi="Palatino Linotype" w:cs="Arial"/>
          <w:color w:val="000000"/>
          <w:lang w:eastAsia="es-MX"/>
        </w:rPr>
        <w:t xml:space="preserve">, a la </w:t>
      </w:r>
      <w:r w:rsidRPr="003055A7">
        <w:rPr>
          <w:rFonts w:ascii="Palatino Linotype" w:hAnsi="Palatino Linotype" w:cs="Arial"/>
          <w:b/>
          <w:color w:val="000000"/>
          <w:lang w:eastAsia="es-MX"/>
        </w:rPr>
        <w:t xml:space="preserve">Comisionada Sharon Cristina Morales Martínez </w:t>
      </w:r>
      <w:r w:rsidRPr="003055A7">
        <w:rPr>
          <w:rFonts w:ascii="Palatino Linotype" w:hAnsi="Palatino Linotype" w:cs="Arial"/>
          <w:color w:val="000000"/>
          <w:lang w:eastAsia="es-MX"/>
        </w:rPr>
        <w:t>para su resolución y presentación al Pleno.</w:t>
      </w:r>
    </w:p>
    <w:p w14:paraId="5559709B" w14:textId="77777777" w:rsidR="00F74155" w:rsidRPr="003055A7" w:rsidRDefault="00F74155" w:rsidP="00F74155">
      <w:pPr>
        <w:pStyle w:val="Prrafodelista"/>
        <w:spacing w:before="240" w:after="240" w:line="360" w:lineRule="auto"/>
        <w:ind w:left="0"/>
        <w:jc w:val="both"/>
        <w:rPr>
          <w:rFonts w:ascii="Palatino Linotype" w:hAnsi="Palatino Linotype" w:cs="Arial"/>
          <w:b/>
          <w:bCs/>
        </w:rPr>
      </w:pPr>
      <w:r w:rsidRPr="003055A7">
        <w:rPr>
          <w:rFonts w:ascii="Palatino Linotype" w:hAnsi="Palatino Linotype" w:cs="Arial"/>
          <w:b/>
          <w:bCs/>
        </w:rPr>
        <w:t>d) Cierre de Instrucción:</w:t>
      </w:r>
    </w:p>
    <w:p w14:paraId="6341D8C0" w14:textId="77777777" w:rsidR="00F74155" w:rsidRPr="003055A7" w:rsidRDefault="00F74155" w:rsidP="00F74155">
      <w:pPr>
        <w:spacing w:before="100" w:beforeAutospacing="1" w:after="100" w:afterAutospacing="1" w:line="360" w:lineRule="auto"/>
        <w:jc w:val="both"/>
        <w:rPr>
          <w:rFonts w:ascii="Palatino Linotype" w:hAnsi="Palatino Linotype" w:cs="Arial"/>
        </w:rPr>
      </w:pPr>
      <w:r w:rsidRPr="003055A7">
        <w:rPr>
          <w:rFonts w:ascii="Palatino Linotype" w:hAnsi="Palatino Linotype" w:cs="Arial"/>
        </w:rPr>
        <w:t xml:space="preserve">Una vez </w:t>
      </w:r>
      <w:r w:rsidRPr="003055A7">
        <w:rPr>
          <w:rFonts w:ascii="Palatino Linotype" w:hAnsi="Palatino Linotype" w:cs="Arial"/>
          <w:color w:val="000000" w:themeColor="text1"/>
        </w:rPr>
        <w:t>analizado</w:t>
      </w:r>
      <w:r w:rsidRPr="003055A7">
        <w:rPr>
          <w:rFonts w:ascii="Palatino Linotype" w:hAnsi="Palatino Linotype" w:cs="Arial"/>
        </w:rPr>
        <w:t xml:space="preserve"> el estado procesal que guarda el expediente, el veinti</w:t>
      </w:r>
      <w:r w:rsidR="009955EB" w:rsidRPr="003055A7">
        <w:rPr>
          <w:rFonts w:ascii="Palatino Linotype" w:hAnsi="Palatino Linotype" w:cs="Arial"/>
        </w:rPr>
        <w:t>dós de marzo d</w:t>
      </w:r>
      <w:r w:rsidRPr="003055A7">
        <w:rPr>
          <w:rFonts w:ascii="Palatino Linotype" w:hAnsi="Palatino Linotype" w:cs="Arial"/>
        </w:rPr>
        <w:t xml:space="preserve">e dos mil veintidós, se acordó el cierre de instrucción; así </w:t>
      </w:r>
      <w:r w:rsidRPr="003055A7">
        <w:rPr>
          <w:rFonts w:ascii="Palatino Linotype" w:hAnsi="Palatino Linotype" w:cs="Arial"/>
          <w:lang w:val="es-ES_tradnl"/>
        </w:rPr>
        <w:t>como,</w:t>
      </w:r>
      <w:r w:rsidRPr="003055A7">
        <w:rPr>
          <w:rFonts w:ascii="Palatino Linotype" w:hAnsi="Palatino Linotype" w:cs="Arial"/>
        </w:rPr>
        <w:t xml:space="preserve"> la remisión del mismo a efecto </w:t>
      </w:r>
      <w:r w:rsidRPr="003055A7">
        <w:rPr>
          <w:rFonts w:ascii="Palatino Linotype" w:hAnsi="Palatino Linotype" w:cs="Arial"/>
          <w:lang w:val="es-ES_tradnl"/>
        </w:rPr>
        <w:t>de</w:t>
      </w:r>
      <w:r w:rsidRPr="003055A7">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14:paraId="702533E9" w14:textId="77777777" w:rsidR="00F74155" w:rsidRPr="003055A7" w:rsidRDefault="00F74155" w:rsidP="00F74155">
      <w:pPr>
        <w:spacing w:before="100" w:beforeAutospacing="1" w:after="100" w:afterAutospacing="1" w:line="360" w:lineRule="auto"/>
        <w:jc w:val="both"/>
        <w:rPr>
          <w:rFonts w:ascii="Palatino Linotype" w:hAnsi="Palatino Linotype" w:cs="Arial"/>
          <w:b/>
        </w:rPr>
      </w:pPr>
      <w:r w:rsidRPr="003055A7">
        <w:rPr>
          <w:rFonts w:ascii="Palatino Linotype" w:hAnsi="Palatino Linotype" w:cs="Arial"/>
          <w:b/>
        </w:rPr>
        <w:t>e) Acuerdo de ampliación:</w:t>
      </w:r>
    </w:p>
    <w:p w14:paraId="5E455CA4" w14:textId="77777777" w:rsidR="00F74155" w:rsidRPr="003055A7" w:rsidRDefault="00F74155" w:rsidP="00F74155">
      <w:pPr>
        <w:spacing w:before="100" w:beforeAutospacing="1" w:after="100" w:afterAutospacing="1" w:line="360" w:lineRule="auto"/>
        <w:jc w:val="both"/>
        <w:rPr>
          <w:rFonts w:ascii="Palatino Linotype" w:hAnsi="Palatino Linotype" w:cs="Arial"/>
        </w:rPr>
      </w:pPr>
      <w:r w:rsidRPr="003055A7">
        <w:rPr>
          <w:rFonts w:ascii="Palatino Linotype" w:hAnsi="Palatino Linotype" w:cs="Arial"/>
          <w:color w:val="000000"/>
          <w:lang w:eastAsia="es-MX"/>
        </w:rPr>
        <w:t xml:space="preserve">El veintiuno de abril de dos mil veintidós, se notificó a las partes el Acuerdo de ampliación del plazo para resolver </w:t>
      </w:r>
      <w:r w:rsidRPr="003055A7">
        <w:rPr>
          <w:rFonts w:ascii="Palatino Linotype" w:hAnsi="Palatino Linotype" w:cs="Arial"/>
          <w:color w:val="000000"/>
          <w:lang w:val="es-419" w:eastAsia="es-MX"/>
        </w:rPr>
        <w:t xml:space="preserve">el </w:t>
      </w:r>
      <w:r w:rsidRPr="003055A7">
        <w:rPr>
          <w:rFonts w:ascii="Palatino Linotype" w:hAnsi="Palatino Linotype" w:cs="Arial"/>
          <w:color w:val="000000"/>
          <w:lang w:eastAsia="es-MX"/>
        </w:rPr>
        <w:t xml:space="preserve">Recurso de Revisión </w:t>
      </w:r>
      <w:r w:rsidRPr="003055A7">
        <w:rPr>
          <w:rFonts w:ascii="Palatino Linotype" w:hAnsi="Palatino Linotype" w:cs="Arial"/>
          <w:color w:val="000000"/>
          <w:lang w:val="es-419" w:eastAsia="es-MX"/>
        </w:rPr>
        <w:t>en estudio</w:t>
      </w:r>
      <w:r w:rsidRPr="003055A7">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r w:rsidRPr="003055A7">
        <w:rPr>
          <w:rFonts w:ascii="Palatino Linotype" w:hAnsi="Palatino Linotype"/>
        </w:rPr>
        <w:t xml:space="preserve"> y,</w:t>
      </w:r>
    </w:p>
    <w:p w14:paraId="25FFE81B" w14:textId="77777777" w:rsidR="00F74155" w:rsidRPr="003055A7" w:rsidRDefault="00F74155" w:rsidP="00F74155">
      <w:pPr>
        <w:pStyle w:val="Prrafodelista"/>
        <w:spacing w:before="240" w:after="240" w:line="360" w:lineRule="auto"/>
        <w:ind w:left="0"/>
        <w:jc w:val="center"/>
        <w:rPr>
          <w:rFonts w:ascii="Palatino Linotype" w:hAnsi="Palatino Linotype"/>
        </w:rPr>
      </w:pPr>
      <w:r w:rsidRPr="003055A7">
        <w:rPr>
          <w:rFonts w:ascii="Palatino Linotype" w:hAnsi="Palatino Linotype"/>
          <w:b/>
          <w:bCs/>
          <w:spacing w:val="60"/>
          <w:sz w:val="28"/>
        </w:rPr>
        <w:t>CONSIDERANDO:</w:t>
      </w:r>
    </w:p>
    <w:p w14:paraId="65781631" w14:textId="77777777" w:rsidR="00F74155" w:rsidRPr="003055A7" w:rsidRDefault="00F74155" w:rsidP="00F74155">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b/>
        </w:rPr>
      </w:pPr>
      <w:r w:rsidRPr="003055A7">
        <w:rPr>
          <w:rFonts w:ascii="Palatino Linotype" w:hAnsi="Palatino Linotype"/>
          <w:b/>
          <w:sz w:val="28"/>
          <w:szCs w:val="28"/>
        </w:rPr>
        <w:t>PRIMERO</w:t>
      </w:r>
      <w:r w:rsidRPr="003055A7">
        <w:rPr>
          <w:rFonts w:ascii="Palatino Linotype" w:hAnsi="Palatino Linotype"/>
          <w:b/>
        </w:rPr>
        <w:t>. Competencia</w:t>
      </w:r>
      <w:r w:rsidRPr="003055A7">
        <w:rPr>
          <w:rFonts w:ascii="Palatino Linotype" w:hAnsi="Palatino Linotype"/>
        </w:rPr>
        <w:t>.</w:t>
      </w:r>
      <w:r w:rsidRPr="003055A7">
        <w:rPr>
          <w:rFonts w:ascii="Palatino Linotype" w:hAnsi="Palatino Linotype"/>
          <w:b/>
        </w:rPr>
        <w:t xml:space="preserve"> </w:t>
      </w:r>
    </w:p>
    <w:p w14:paraId="4AF85375" w14:textId="77777777" w:rsidR="00F74155" w:rsidRPr="003055A7" w:rsidRDefault="00F74155" w:rsidP="00F74155">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3055A7">
        <w:rPr>
          <w:rFonts w:ascii="Palatino Linotype" w:hAnsi="Palatino Linotype"/>
        </w:rPr>
        <w:t xml:space="preserve">Este Instituto de Transparencia, Acceso a la Información Pública y Protección de </w:t>
      </w:r>
      <w:r w:rsidRPr="003055A7">
        <w:rPr>
          <w:rFonts w:ascii="Palatino Linotype" w:hAnsi="Palatino Linotype"/>
        </w:rPr>
        <w:lastRenderedPageBreak/>
        <w:t>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33A67A6F" w14:textId="77777777" w:rsidR="00F74155" w:rsidRPr="003055A7" w:rsidRDefault="00F74155" w:rsidP="00F74155">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3055A7">
        <w:rPr>
          <w:rFonts w:ascii="Palatino Linotype" w:hAnsi="Palatino Linotype" w:cs="Arial"/>
          <w:b/>
          <w:sz w:val="28"/>
          <w:szCs w:val="28"/>
        </w:rPr>
        <w:t>SEGUNDO</w:t>
      </w:r>
      <w:r w:rsidRPr="003055A7">
        <w:rPr>
          <w:rFonts w:ascii="Palatino Linotype" w:hAnsi="Palatino Linotype" w:cs="Arial"/>
          <w:b/>
        </w:rPr>
        <w:t>. Interés.</w:t>
      </w:r>
      <w:r w:rsidRPr="003055A7">
        <w:rPr>
          <w:rFonts w:ascii="Palatino Linotype" w:hAnsi="Palatino Linotype" w:cs="Arial"/>
        </w:rPr>
        <w:t xml:space="preserve"> </w:t>
      </w:r>
    </w:p>
    <w:p w14:paraId="14B3C061" w14:textId="77777777" w:rsidR="00F74155" w:rsidRPr="003055A7" w:rsidRDefault="00F74155" w:rsidP="00F74155">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snapToGrid w:val="0"/>
        </w:rPr>
      </w:pPr>
      <w:r w:rsidRPr="003055A7">
        <w:rPr>
          <w:rFonts w:ascii="Palatino Linotype" w:hAnsi="Palatino Linotype" w:cs="Arial"/>
        </w:rPr>
        <w:t xml:space="preserve">El </w:t>
      </w:r>
      <w:r w:rsidRPr="003055A7">
        <w:rPr>
          <w:rFonts w:ascii="Palatino Linotype" w:hAnsi="Palatino Linotype"/>
        </w:rPr>
        <w:t xml:space="preserve">Recurso de Revisión </w:t>
      </w:r>
      <w:r w:rsidRPr="003055A7">
        <w:rPr>
          <w:rFonts w:ascii="Palatino Linotype" w:hAnsi="Palatino Linotype" w:cs="Arial"/>
        </w:rPr>
        <w:t xml:space="preserve">fue </w:t>
      </w:r>
      <w:r w:rsidRPr="003055A7">
        <w:rPr>
          <w:rFonts w:ascii="Palatino Linotype" w:hAnsi="Palatino Linotype"/>
        </w:rPr>
        <w:t>interpuesto</w:t>
      </w:r>
      <w:r w:rsidRPr="003055A7">
        <w:rPr>
          <w:rFonts w:ascii="Palatino Linotype" w:hAnsi="Palatino Linotype" w:cs="Arial"/>
        </w:rPr>
        <w:t xml:space="preserve"> por parte legítima en atención a que fue </w:t>
      </w:r>
      <w:r w:rsidRPr="003055A7">
        <w:rPr>
          <w:rFonts w:ascii="Palatino Linotype" w:hAnsi="Palatino Linotype"/>
        </w:rPr>
        <w:t>presentado</w:t>
      </w:r>
      <w:r w:rsidRPr="003055A7">
        <w:rPr>
          <w:rFonts w:ascii="Palatino Linotype" w:hAnsi="Palatino Linotype" w:cs="Arial"/>
        </w:rPr>
        <w:t xml:space="preserve"> por </w:t>
      </w:r>
      <w:r w:rsidRPr="003055A7">
        <w:rPr>
          <w:rFonts w:ascii="Palatino Linotype" w:hAnsi="Palatino Linotype" w:cs="Arial"/>
          <w:b/>
        </w:rPr>
        <w:t>L</w:t>
      </w:r>
      <w:r w:rsidR="009955EB" w:rsidRPr="003055A7">
        <w:rPr>
          <w:rFonts w:ascii="Palatino Linotype" w:hAnsi="Palatino Linotype" w:cs="Arial"/>
          <w:b/>
        </w:rPr>
        <w:t>A</w:t>
      </w:r>
      <w:r w:rsidRPr="003055A7">
        <w:rPr>
          <w:rFonts w:ascii="Palatino Linotype" w:hAnsi="Palatino Linotype" w:cs="Arial"/>
          <w:b/>
        </w:rPr>
        <w:t xml:space="preserve"> RECURRENTE</w:t>
      </w:r>
      <w:r w:rsidRPr="003055A7">
        <w:rPr>
          <w:rFonts w:ascii="Palatino Linotype" w:hAnsi="Palatino Linotype" w:cs="Arial"/>
          <w:snapToGrid w:val="0"/>
        </w:rPr>
        <w:t xml:space="preserve">, </w:t>
      </w:r>
      <w:r w:rsidRPr="003055A7">
        <w:rPr>
          <w:rFonts w:ascii="Palatino Linotype" w:hAnsi="Palatino Linotype" w:cs="Arial"/>
        </w:rPr>
        <w:t>quien</w:t>
      </w:r>
      <w:r w:rsidRPr="003055A7">
        <w:rPr>
          <w:rFonts w:ascii="Palatino Linotype" w:hAnsi="Palatino Linotype" w:cs="Arial"/>
          <w:snapToGrid w:val="0"/>
        </w:rPr>
        <w:t xml:space="preserve"> a través del usuario y contraseña que el mismo creo para poder acceder al Sistema </w:t>
      </w:r>
      <w:r w:rsidRPr="003055A7">
        <w:rPr>
          <w:rFonts w:ascii="Palatino Linotype" w:hAnsi="Palatino Linotype" w:cs="Arial"/>
          <w:b/>
          <w:snapToGrid w:val="0"/>
        </w:rPr>
        <w:t>SAIMEX</w:t>
      </w:r>
      <w:r w:rsidRPr="003055A7">
        <w:rPr>
          <w:rFonts w:ascii="Palatino Linotype" w:hAnsi="Palatino Linotype" w:cs="Arial"/>
          <w:snapToGrid w:val="0"/>
        </w:rPr>
        <w:t xml:space="preserve">, es quien </w:t>
      </w:r>
      <w:r w:rsidRPr="003055A7">
        <w:rPr>
          <w:rFonts w:ascii="Palatino Linotype" w:hAnsi="Palatino Linotype"/>
        </w:rPr>
        <w:t>formuló</w:t>
      </w:r>
      <w:r w:rsidRPr="003055A7">
        <w:rPr>
          <w:rFonts w:ascii="Palatino Linotype" w:hAnsi="Palatino Linotype" w:cs="Arial"/>
          <w:snapToGrid w:val="0"/>
        </w:rPr>
        <w:t xml:space="preserve"> la </w:t>
      </w:r>
      <w:r w:rsidRPr="003055A7">
        <w:rPr>
          <w:rFonts w:ascii="Palatino Linotype" w:hAnsi="Palatino Linotype" w:cs="Arial"/>
        </w:rPr>
        <w:t>solicitud</w:t>
      </w:r>
      <w:r w:rsidRPr="003055A7">
        <w:rPr>
          <w:rFonts w:ascii="Palatino Linotype" w:hAnsi="Palatino Linotype" w:cs="Arial"/>
          <w:snapToGrid w:val="0"/>
        </w:rPr>
        <w:t xml:space="preserve"> de información pública.</w:t>
      </w:r>
    </w:p>
    <w:p w14:paraId="4EE80ABA" w14:textId="77777777" w:rsidR="00F74155" w:rsidRPr="003055A7" w:rsidRDefault="00F74155" w:rsidP="00F74155">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3055A7">
        <w:rPr>
          <w:rFonts w:ascii="Palatino Linotype" w:hAnsi="Palatino Linotype" w:cs="Arial"/>
          <w:b/>
          <w:sz w:val="28"/>
          <w:szCs w:val="28"/>
        </w:rPr>
        <w:t>TERCERO</w:t>
      </w:r>
      <w:r w:rsidRPr="003055A7">
        <w:rPr>
          <w:rFonts w:ascii="Palatino Linotype" w:hAnsi="Palatino Linotype" w:cs="Arial"/>
          <w:b/>
        </w:rPr>
        <w:t xml:space="preserve">. Oportunidad. </w:t>
      </w:r>
    </w:p>
    <w:p w14:paraId="36F051F8" w14:textId="77777777" w:rsidR="00F74155" w:rsidRPr="003055A7" w:rsidRDefault="00F74155" w:rsidP="00F74155">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rPr>
      </w:pPr>
      <w:r w:rsidRPr="003055A7">
        <w:rPr>
          <w:rFonts w:ascii="Palatino Linotype" w:hAnsi="Palatino Linotype" w:cs="Arial"/>
        </w:rPr>
        <w:t xml:space="preserve">El Recurso de Revisión fue interpuesto dentro del plazo de quince días hábiles, contados a partir del día siguiente al en que </w:t>
      </w:r>
      <w:r w:rsidRPr="003055A7">
        <w:rPr>
          <w:rFonts w:ascii="Palatino Linotype" w:hAnsi="Palatino Linotype" w:cs="Arial"/>
          <w:b/>
        </w:rPr>
        <w:t>L</w:t>
      </w:r>
      <w:r w:rsidR="009955EB" w:rsidRPr="003055A7">
        <w:rPr>
          <w:rFonts w:ascii="Palatino Linotype" w:hAnsi="Palatino Linotype" w:cs="Arial"/>
          <w:b/>
        </w:rPr>
        <w:t>A</w:t>
      </w:r>
      <w:r w:rsidRPr="003055A7">
        <w:rPr>
          <w:rFonts w:ascii="Palatino Linotype" w:hAnsi="Palatino Linotype" w:cs="Arial"/>
          <w:b/>
        </w:rPr>
        <w:t xml:space="preserve"> RECURRENTE </w:t>
      </w:r>
      <w:r w:rsidRPr="003055A7">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3C856D1D" w14:textId="77777777" w:rsidR="00F74155" w:rsidRPr="003055A7" w:rsidRDefault="00F74155" w:rsidP="00F74155">
      <w:pPr>
        <w:ind w:left="720" w:right="709"/>
        <w:contextualSpacing/>
        <w:jc w:val="both"/>
        <w:rPr>
          <w:rFonts w:ascii="Palatino Linotype" w:hAnsi="Palatino Linotype" w:cs="Arial"/>
          <w:i/>
          <w:sz w:val="22"/>
        </w:rPr>
      </w:pPr>
      <w:r w:rsidRPr="003055A7">
        <w:rPr>
          <w:rFonts w:ascii="Palatino Linotype" w:hAnsi="Palatino Linotype" w:cs="Arial"/>
          <w:i/>
          <w:sz w:val="22"/>
        </w:rPr>
        <w:lastRenderedPageBreak/>
        <w:t>“</w:t>
      </w:r>
      <w:r w:rsidRPr="003055A7">
        <w:rPr>
          <w:rFonts w:ascii="Palatino Linotype" w:hAnsi="Palatino Linotype" w:cs="Arial"/>
          <w:b/>
          <w:i/>
          <w:sz w:val="22"/>
        </w:rPr>
        <w:t>Artículo 178.</w:t>
      </w:r>
      <w:r w:rsidRPr="003055A7">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5B7B917" w14:textId="77777777" w:rsidR="00F74155" w:rsidRPr="003055A7" w:rsidRDefault="00F74155" w:rsidP="00F74155">
      <w:pPr>
        <w:ind w:left="720" w:right="709"/>
        <w:contextualSpacing/>
        <w:jc w:val="both"/>
        <w:rPr>
          <w:rFonts w:ascii="Palatino Linotype" w:hAnsi="Palatino Linotype" w:cs="Arial"/>
          <w:i/>
          <w:sz w:val="22"/>
        </w:rPr>
      </w:pPr>
    </w:p>
    <w:p w14:paraId="5444931A" w14:textId="77777777" w:rsidR="00F74155" w:rsidRPr="003055A7" w:rsidRDefault="00F74155" w:rsidP="00F74155">
      <w:pPr>
        <w:ind w:left="720" w:right="709"/>
        <w:contextualSpacing/>
        <w:jc w:val="both"/>
        <w:rPr>
          <w:rFonts w:ascii="Palatino Linotype" w:hAnsi="Palatino Linotype" w:cs="Arial"/>
          <w:i/>
          <w:sz w:val="22"/>
        </w:rPr>
      </w:pPr>
      <w:r w:rsidRPr="003055A7">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5CC2DED" w14:textId="77777777" w:rsidR="00F74155" w:rsidRPr="003055A7" w:rsidRDefault="00F74155" w:rsidP="00F74155">
      <w:pPr>
        <w:ind w:left="720" w:right="709"/>
        <w:contextualSpacing/>
        <w:jc w:val="both"/>
        <w:rPr>
          <w:rFonts w:ascii="Palatino Linotype" w:hAnsi="Palatino Linotype" w:cs="Arial"/>
          <w:i/>
          <w:sz w:val="22"/>
        </w:rPr>
      </w:pPr>
    </w:p>
    <w:p w14:paraId="650AC300" w14:textId="77777777" w:rsidR="00F74155" w:rsidRPr="003055A7" w:rsidRDefault="00F74155" w:rsidP="00F74155">
      <w:pPr>
        <w:ind w:left="720" w:right="709"/>
        <w:jc w:val="both"/>
        <w:rPr>
          <w:rFonts w:ascii="Palatino Linotype" w:hAnsi="Palatino Linotype" w:cs="Arial"/>
          <w:i/>
          <w:sz w:val="22"/>
        </w:rPr>
      </w:pPr>
      <w:r w:rsidRPr="003055A7">
        <w:rPr>
          <w:rFonts w:ascii="Palatino Linotype" w:hAnsi="Palatino Linotype" w:cs="Arial"/>
          <w:i/>
          <w:sz w:val="22"/>
        </w:rPr>
        <w:t xml:space="preserve">En el caso de que se interponga ante la Unidad de Transparencia, ésta deberá remitir el Recurso de Revisión al Instituto a más tardar al día </w:t>
      </w:r>
      <w:r w:rsidRPr="003055A7">
        <w:rPr>
          <w:rFonts w:ascii="Palatino Linotype" w:hAnsi="Palatino Linotype" w:cs="Arial"/>
          <w:i/>
          <w:sz w:val="22"/>
          <w:lang w:eastAsia="es-MX"/>
        </w:rPr>
        <w:t>siguiente</w:t>
      </w:r>
      <w:r w:rsidRPr="003055A7">
        <w:rPr>
          <w:rFonts w:ascii="Palatino Linotype" w:hAnsi="Palatino Linotype" w:cs="Arial"/>
          <w:i/>
          <w:sz w:val="22"/>
        </w:rPr>
        <w:t xml:space="preserve"> de haberlo recibido.” (Sic)</w:t>
      </w:r>
    </w:p>
    <w:p w14:paraId="68E7B209" w14:textId="77777777" w:rsidR="00F74155" w:rsidRPr="003055A7" w:rsidRDefault="00F74155" w:rsidP="00F74155">
      <w:pPr>
        <w:spacing w:before="240" w:after="100" w:afterAutospacing="1" w:line="360" w:lineRule="auto"/>
        <w:jc w:val="both"/>
        <w:rPr>
          <w:rFonts w:ascii="Palatino Linotype" w:hAnsi="Palatino Linotype" w:cs="Arial"/>
          <w:b/>
        </w:rPr>
      </w:pPr>
      <w:r w:rsidRPr="003055A7">
        <w:rPr>
          <w:rFonts w:ascii="Palatino Linotype" w:hAnsi="Palatino Linotype" w:cs="Arial"/>
        </w:rPr>
        <w:t xml:space="preserve">En esa tesitura, atendiendo a que </w:t>
      </w:r>
      <w:r w:rsidRPr="003055A7">
        <w:rPr>
          <w:rFonts w:ascii="Palatino Linotype" w:hAnsi="Palatino Linotype" w:cs="Arial"/>
          <w:b/>
        </w:rPr>
        <w:t>EL SUJETO OBLIGADO</w:t>
      </w:r>
      <w:r w:rsidRPr="003055A7">
        <w:rPr>
          <w:rFonts w:ascii="Palatino Linotype" w:hAnsi="Palatino Linotype" w:cs="Arial"/>
        </w:rPr>
        <w:t xml:space="preserve"> notificó la respuesta a la solicitud de acceso a la Información Pública el día</w:t>
      </w:r>
      <w:r w:rsidRPr="003055A7">
        <w:rPr>
          <w:rFonts w:ascii="Palatino Linotype" w:hAnsi="Palatino Linotype" w:cs="Arial"/>
          <w:b/>
        </w:rPr>
        <w:t xml:space="preserve"> veinti</w:t>
      </w:r>
      <w:r w:rsidR="009955EB" w:rsidRPr="003055A7">
        <w:rPr>
          <w:rFonts w:ascii="Palatino Linotype" w:hAnsi="Palatino Linotype" w:cs="Arial"/>
          <w:b/>
        </w:rPr>
        <w:t>trés de</w:t>
      </w:r>
      <w:r w:rsidRPr="003055A7">
        <w:rPr>
          <w:rFonts w:ascii="Palatino Linotype" w:hAnsi="Palatino Linotype" w:cs="Arial"/>
          <w:b/>
        </w:rPr>
        <w:t xml:space="preserve"> febrero de dos mil veintidós, </w:t>
      </w:r>
      <w:r w:rsidRPr="003055A7">
        <w:rPr>
          <w:rFonts w:ascii="Palatino Linotype" w:hAnsi="Palatino Linotype" w:cs="Arial"/>
        </w:rPr>
        <w:t>así, el plazo de quince días hábiles que el artículo 178 de la Ley de la materia otorga a</w:t>
      </w:r>
      <w:r w:rsidR="009955EB" w:rsidRPr="003055A7">
        <w:rPr>
          <w:rFonts w:ascii="Palatino Linotype" w:hAnsi="Palatino Linotype" w:cs="Arial"/>
        </w:rPr>
        <w:t xml:space="preserve"> </w:t>
      </w:r>
      <w:r w:rsidRPr="003055A7">
        <w:rPr>
          <w:rFonts w:ascii="Palatino Linotype" w:hAnsi="Palatino Linotype" w:cs="Arial"/>
        </w:rPr>
        <w:t>l</w:t>
      </w:r>
      <w:r w:rsidR="009955EB" w:rsidRPr="003055A7">
        <w:rPr>
          <w:rFonts w:ascii="Palatino Linotype" w:hAnsi="Palatino Linotype" w:cs="Arial"/>
        </w:rPr>
        <w:t>a</w:t>
      </w:r>
      <w:r w:rsidRPr="003055A7">
        <w:rPr>
          <w:rFonts w:ascii="Palatino Linotype" w:hAnsi="Palatino Linotype" w:cs="Arial"/>
        </w:rPr>
        <w:t xml:space="preserve"> hoy</w:t>
      </w:r>
      <w:r w:rsidRPr="003055A7">
        <w:rPr>
          <w:rFonts w:ascii="Palatino Linotype" w:hAnsi="Palatino Linotype" w:cs="Arial"/>
          <w:b/>
        </w:rPr>
        <w:t xml:space="preserve"> RECURRENTE</w:t>
      </w:r>
      <w:r w:rsidRPr="003055A7">
        <w:rPr>
          <w:rFonts w:ascii="Palatino Linotype" w:hAnsi="Palatino Linotype" w:cs="Arial"/>
        </w:rPr>
        <w:t xml:space="preserve"> para presentar el respectivo Recurso de Revisión, transcurrió del </w:t>
      </w:r>
      <w:r w:rsidRPr="003055A7">
        <w:rPr>
          <w:rFonts w:ascii="Palatino Linotype" w:hAnsi="Palatino Linotype" w:cs="Arial"/>
          <w:b/>
        </w:rPr>
        <w:t>veinti</w:t>
      </w:r>
      <w:r w:rsidR="009955EB" w:rsidRPr="003055A7">
        <w:rPr>
          <w:rFonts w:ascii="Palatino Linotype" w:hAnsi="Palatino Linotype" w:cs="Arial"/>
          <w:b/>
        </w:rPr>
        <w:t xml:space="preserve">cuatro de </w:t>
      </w:r>
      <w:r w:rsidRPr="003055A7">
        <w:rPr>
          <w:rFonts w:ascii="Palatino Linotype" w:hAnsi="Palatino Linotype" w:cs="Arial"/>
          <w:b/>
        </w:rPr>
        <w:t>febrero al diecis</w:t>
      </w:r>
      <w:r w:rsidR="009955EB" w:rsidRPr="003055A7">
        <w:rPr>
          <w:rFonts w:ascii="Palatino Linotype" w:hAnsi="Palatino Linotype" w:cs="Arial"/>
          <w:b/>
        </w:rPr>
        <w:t xml:space="preserve">iete </w:t>
      </w:r>
      <w:r w:rsidRPr="003055A7">
        <w:rPr>
          <w:rFonts w:ascii="Palatino Linotype" w:hAnsi="Palatino Linotype" w:cs="Arial"/>
          <w:b/>
        </w:rPr>
        <w:t xml:space="preserve">de marzo de dos mil veintidós, </w:t>
      </w:r>
      <w:r w:rsidRPr="003055A7">
        <w:rPr>
          <w:rFonts w:ascii="Palatino Linotype" w:hAnsi="Palatino Linotype" w:cs="Arial"/>
        </w:rPr>
        <w:t xml:space="preserve">sin contemplar en el cómputo los días veintiséis y veintisiete de febrero, cinco, seis, doce y trece de marzo de dos mil veintidós, por corresponder a sábados y domingos, considerados como días inhábiles, en términos del artículo 3, fracción X de la </w:t>
      </w:r>
      <w:r w:rsidRPr="003055A7">
        <w:rPr>
          <w:rFonts w:ascii="Palatino Linotype" w:hAnsi="Palatino Linotype"/>
        </w:rPr>
        <w:t>Ley de Transparencia y Acceso a la Información Pública del Estado de México y Municipios; así como, el día dos de marzo de dos mil veintidós, por corresponder a un día de suspensión de labores de conformidad con el Calendario Oficial en materia de Transparencia aprobado por el Pleno en fecha quince de diciembre de dos mil veintiuno.</w:t>
      </w:r>
    </w:p>
    <w:p w14:paraId="1BA5F7B6" w14:textId="77777777" w:rsidR="00F74155" w:rsidRPr="003055A7" w:rsidRDefault="00F74155" w:rsidP="00F74155">
      <w:pPr>
        <w:spacing w:before="240" w:after="100" w:afterAutospacing="1" w:line="360" w:lineRule="auto"/>
        <w:jc w:val="both"/>
        <w:rPr>
          <w:rFonts w:ascii="Palatino Linotype" w:hAnsi="Palatino Linotype" w:cs="Arial"/>
        </w:rPr>
      </w:pPr>
      <w:r w:rsidRPr="003055A7">
        <w:rPr>
          <w:rFonts w:ascii="Palatino Linotype" w:hAnsi="Palatino Linotype" w:cs="Arial"/>
        </w:rPr>
        <w:t>Por tanto, si el Recurso de Revisión que nos ocupa, se interpuso el</w:t>
      </w:r>
      <w:r w:rsidRPr="003055A7">
        <w:rPr>
          <w:rFonts w:ascii="Palatino Linotype" w:hAnsi="Palatino Linotype" w:cs="Arial"/>
          <w:b/>
        </w:rPr>
        <w:t xml:space="preserve"> veinti</w:t>
      </w:r>
      <w:r w:rsidR="009955EB" w:rsidRPr="003055A7">
        <w:rPr>
          <w:rFonts w:ascii="Palatino Linotype" w:hAnsi="Palatino Linotype" w:cs="Arial"/>
          <w:b/>
        </w:rPr>
        <w:t xml:space="preserve">cuatro </w:t>
      </w:r>
      <w:r w:rsidRPr="003055A7">
        <w:rPr>
          <w:rFonts w:ascii="Palatino Linotype" w:hAnsi="Palatino Linotype" w:cs="Arial"/>
          <w:b/>
        </w:rPr>
        <w:t xml:space="preserve">de febrero de dos mil veintidós, </w:t>
      </w:r>
      <w:r w:rsidRPr="003055A7">
        <w:rPr>
          <w:rFonts w:ascii="Palatino Linotype" w:hAnsi="Palatino Linotype" w:cs="Arial"/>
        </w:rPr>
        <w:t xml:space="preserve">éste se encuentra dentro de los márgenes temporales </w:t>
      </w:r>
      <w:r w:rsidRPr="003055A7">
        <w:rPr>
          <w:rFonts w:ascii="Palatino Linotype" w:hAnsi="Palatino Linotype" w:cs="Arial"/>
        </w:rPr>
        <w:lastRenderedPageBreak/>
        <w:t>previstos en el precepto legal citado en el párrafo anterior y, por tanto, su interposición se considera oportuna.</w:t>
      </w:r>
    </w:p>
    <w:p w14:paraId="491CBEEF" w14:textId="77777777" w:rsidR="00F74155" w:rsidRPr="003055A7" w:rsidRDefault="00F74155" w:rsidP="00F74155">
      <w:pPr>
        <w:autoSpaceDE w:val="0"/>
        <w:autoSpaceDN w:val="0"/>
        <w:adjustRightInd w:val="0"/>
        <w:spacing w:line="360" w:lineRule="auto"/>
        <w:ind w:right="49"/>
        <w:jc w:val="both"/>
        <w:rPr>
          <w:rFonts w:ascii="Palatino Linotype" w:hAnsi="Palatino Linotype" w:cs="Arial"/>
        </w:rPr>
      </w:pPr>
      <w:r w:rsidRPr="003055A7">
        <w:rPr>
          <w:rFonts w:ascii="Palatino Linotype" w:hAnsi="Palatino Linotype" w:cs="Arial"/>
          <w:b/>
          <w:sz w:val="28"/>
          <w:szCs w:val="28"/>
        </w:rPr>
        <w:t>CUARTO</w:t>
      </w:r>
      <w:r w:rsidRPr="003055A7">
        <w:rPr>
          <w:rFonts w:ascii="Palatino Linotype" w:hAnsi="Palatino Linotype" w:cs="Arial"/>
        </w:rPr>
        <w:t xml:space="preserve">. </w:t>
      </w:r>
      <w:r w:rsidRPr="003055A7">
        <w:rPr>
          <w:rFonts w:ascii="Palatino Linotype" w:hAnsi="Palatino Linotype" w:cs="Arial"/>
          <w:b/>
        </w:rPr>
        <w:t>Procedibilidad</w:t>
      </w:r>
      <w:r w:rsidRPr="003055A7">
        <w:rPr>
          <w:rFonts w:ascii="Palatino Linotype" w:hAnsi="Palatino Linotype" w:cs="Arial"/>
        </w:rPr>
        <w:t xml:space="preserve">. </w:t>
      </w:r>
    </w:p>
    <w:p w14:paraId="6ED5AB0B" w14:textId="77777777" w:rsidR="009955EB" w:rsidRPr="003055A7" w:rsidRDefault="009955EB" w:rsidP="009955EB">
      <w:pPr>
        <w:autoSpaceDE w:val="0"/>
        <w:autoSpaceDN w:val="0"/>
        <w:adjustRightInd w:val="0"/>
        <w:spacing w:before="100" w:beforeAutospacing="1" w:after="100" w:afterAutospacing="1" w:line="360" w:lineRule="auto"/>
        <w:ind w:right="49"/>
        <w:jc w:val="both"/>
        <w:rPr>
          <w:rFonts w:ascii="Palatino Linotype" w:hAnsi="Palatino Linotype"/>
          <w:b/>
        </w:rPr>
      </w:pPr>
      <w:r w:rsidRPr="003055A7">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3055A7">
        <w:rPr>
          <w:rFonts w:ascii="Palatino Linotype" w:hAnsi="Palatino Linotype"/>
        </w:rPr>
        <w:t xml:space="preserve">Ley de Transparencia y Acceso a la Información Pública del Estado de México y Municipios, en atención a que fue presentado mediante el formato visible en </w:t>
      </w:r>
      <w:r w:rsidRPr="003055A7">
        <w:rPr>
          <w:rFonts w:ascii="Palatino Linotype" w:hAnsi="Palatino Linotype"/>
          <w:b/>
        </w:rPr>
        <w:t>EL SAIMEX.</w:t>
      </w:r>
    </w:p>
    <w:p w14:paraId="160FA522" w14:textId="77777777" w:rsidR="00F74155" w:rsidRPr="003055A7" w:rsidRDefault="00F74155" w:rsidP="00F74155">
      <w:pPr>
        <w:spacing w:before="240" w:after="100" w:afterAutospacing="1" w:line="360" w:lineRule="auto"/>
        <w:jc w:val="both"/>
        <w:rPr>
          <w:rFonts w:ascii="Palatino Linotype" w:hAnsi="Palatino Linotype" w:cs="Arial"/>
          <w:lang w:val="es-ES" w:eastAsia="es-MX"/>
        </w:rPr>
      </w:pPr>
      <w:r w:rsidRPr="003055A7">
        <w:rPr>
          <w:rFonts w:ascii="Palatino Linotype" w:hAnsi="Palatino Linotype" w:cs="Arial"/>
          <w:b/>
          <w:sz w:val="28"/>
          <w:szCs w:val="28"/>
        </w:rPr>
        <w:t xml:space="preserve">QUINTO. </w:t>
      </w:r>
      <w:r w:rsidRPr="003055A7">
        <w:rPr>
          <w:rFonts w:ascii="Palatino Linotype" w:hAnsi="Palatino Linotype" w:cs="Arial"/>
          <w:b/>
        </w:rPr>
        <w:t>Estudio y análisis del asunto.</w:t>
      </w:r>
      <w:r w:rsidRPr="003055A7">
        <w:rPr>
          <w:rFonts w:ascii="Palatino Linotype" w:hAnsi="Palatino Linotype" w:cs="Arial"/>
          <w:lang w:val="es-ES" w:eastAsia="es-MX"/>
        </w:rPr>
        <w:t xml:space="preserve"> </w:t>
      </w:r>
    </w:p>
    <w:p w14:paraId="713EBE9F" w14:textId="77777777" w:rsidR="00F74155" w:rsidRPr="003055A7" w:rsidRDefault="00F74155" w:rsidP="00F74155">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3055A7">
        <w:rPr>
          <w:rFonts w:ascii="Palatino Linotype" w:eastAsia="Calibri" w:hAnsi="Palatino Linotype" w:cs="Arial"/>
          <w:color w:val="000000" w:themeColor="text1"/>
        </w:rPr>
        <w:t xml:space="preserve">El presente análisis y la emisión de la resolución se fundan en el contenido íntegro de las actuaciones que obran en el expediente electrónico del </w:t>
      </w:r>
      <w:r w:rsidRPr="003055A7">
        <w:rPr>
          <w:rFonts w:ascii="Palatino Linotype" w:eastAsia="Calibri" w:hAnsi="Palatino Linotype" w:cs="Arial"/>
          <w:b/>
          <w:color w:val="000000" w:themeColor="text1"/>
        </w:rPr>
        <w:t>SAIMEX</w:t>
      </w:r>
      <w:r w:rsidRPr="003055A7">
        <w:rPr>
          <w:rFonts w:ascii="Palatino Linotype" w:eastAsia="Calibri" w:hAnsi="Palatino Linotype" w:cs="Arial"/>
          <w:color w:val="000000" w:themeColor="text1"/>
        </w:rPr>
        <w:t>, ello con la finalidad de que este Órgano Garante se encuentre en la posibilidad de dictar el fallo correspondiente y conforme a derecho, tomando en consideración los elementos aportados por las partes y respetando en todo momento el principio de máxima publicidad consagrado en nuestra legislación mexicana.</w:t>
      </w:r>
    </w:p>
    <w:p w14:paraId="0F23DF96" w14:textId="77777777" w:rsidR="009F5429" w:rsidRPr="003055A7" w:rsidRDefault="00F74155" w:rsidP="00F74155">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3055A7">
        <w:rPr>
          <w:rFonts w:ascii="Palatino Linotype" w:eastAsia="Calibri" w:hAnsi="Palatino Linotype" w:cs="Arial"/>
          <w:color w:val="000000" w:themeColor="text1"/>
        </w:rPr>
        <w:t xml:space="preserve">En ese tenor, para un mejor estudio y comprensión del asunto que se resuelve, es preciso recordar que </w:t>
      </w:r>
      <w:r w:rsidR="00EF6DA6" w:rsidRPr="003055A7">
        <w:rPr>
          <w:rFonts w:ascii="Palatino Linotype" w:eastAsia="Calibri" w:hAnsi="Palatino Linotype" w:cs="Arial"/>
          <w:b/>
          <w:color w:val="000000" w:themeColor="text1"/>
        </w:rPr>
        <w:t>LA</w:t>
      </w:r>
      <w:r w:rsidRPr="003055A7">
        <w:rPr>
          <w:rFonts w:ascii="Palatino Linotype" w:eastAsia="Calibri" w:hAnsi="Palatino Linotype" w:cs="Arial"/>
          <w:b/>
          <w:color w:val="000000" w:themeColor="text1"/>
        </w:rPr>
        <w:t xml:space="preserve"> RECURRENTE</w:t>
      </w:r>
      <w:r w:rsidRPr="003055A7">
        <w:rPr>
          <w:rFonts w:ascii="Palatino Linotype" w:eastAsia="Calibri" w:hAnsi="Palatino Linotype" w:cs="Arial"/>
          <w:color w:val="000000" w:themeColor="text1"/>
        </w:rPr>
        <w:t xml:space="preserve"> solicitó al </w:t>
      </w:r>
      <w:r w:rsidRPr="003055A7">
        <w:rPr>
          <w:rFonts w:ascii="Palatino Linotype" w:eastAsia="Calibri" w:hAnsi="Palatino Linotype" w:cs="Arial"/>
          <w:b/>
          <w:color w:val="000000" w:themeColor="text1"/>
        </w:rPr>
        <w:t xml:space="preserve">SUJETO OBLIGADO </w:t>
      </w:r>
      <w:r w:rsidRPr="003055A7">
        <w:rPr>
          <w:rFonts w:ascii="Palatino Linotype" w:eastAsia="Calibri" w:hAnsi="Palatino Linotype" w:cs="Arial"/>
          <w:color w:val="000000" w:themeColor="text1"/>
        </w:rPr>
        <w:t xml:space="preserve">conocer </w:t>
      </w:r>
      <w:r w:rsidR="009F5429" w:rsidRPr="003055A7">
        <w:rPr>
          <w:rFonts w:ascii="Palatino Linotype" w:eastAsia="Calibri" w:hAnsi="Palatino Linotype" w:cs="Arial"/>
          <w:color w:val="000000" w:themeColor="text1"/>
        </w:rPr>
        <w:t>las listas de asistencia de todo el personal que registra la misma, de los meses de octubre a diciembre de los años 2020 y 2021.</w:t>
      </w:r>
    </w:p>
    <w:p w14:paraId="6E4540DA" w14:textId="77777777" w:rsidR="009F5429" w:rsidRPr="003055A7" w:rsidRDefault="009F5429" w:rsidP="00F74155">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3055A7">
        <w:rPr>
          <w:rFonts w:ascii="Palatino Linotype" w:eastAsia="Calibri" w:hAnsi="Palatino Linotype" w:cs="Arial"/>
          <w:color w:val="000000" w:themeColor="text1"/>
        </w:rPr>
        <w:t xml:space="preserve">En respuesta </w:t>
      </w:r>
      <w:r w:rsidRPr="003055A7">
        <w:rPr>
          <w:rFonts w:ascii="Palatino Linotype" w:eastAsia="Calibri" w:hAnsi="Palatino Linotype" w:cs="Arial"/>
          <w:b/>
          <w:color w:val="000000" w:themeColor="text1"/>
        </w:rPr>
        <w:t xml:space="preserve">EL SUJETO OBLIGADO </w:t>
      </w:r>
      <w:r w:rsidRPr="003055A7">
        <w:rPr>
          <w:rFonts w:ascii="Palatino Linotype" w:eastAsia="Calibri" w:hAnsi="Palatino Linotype" w:cs="Arial"/>
          <w:color w:val="000000" w:themeColor="text1"/>
        </w:rPr>
        <w:t xml:space="preserve">manifestó que la información se encontraba disponible para su consulta en las oficinas de la Coordinación de Recursos Humanos </w:t>
      </w:r>
      <w:r w:rsidRPr="003055A7">
        <w:rPr>
          <w:rFonts w:ascii="Palatino Linotype" w:eastAsia="Calibri" w:hAnsi="Palatino Linotype" w:cs="Arial"/>
          <w:color w:val="000000" w:themeColor="text1"/>
        </w:rPr>
        <w:lastRenderedPageBreak/>
        <w:t>indicando para ello la dirección completa de la dependencia referida.</w:t>
      </w:r>
    </w:p>
    <w:p w14:paraId="71D5D059" w14:textId="77777777" w:rsidR="009F5429" w:rsidRPr="003055A7" w:rsidRDefault="009F5429" w:rsidP="00F74155">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3055A7">
        <w:rPr>
          <w:rFonts w:ascii="Palatino Linotype" w:eastAsia="Calibri" w:hAnsi="Palatino Linotype" w:cs="Arial"/>
          <w:color w:val="000000" w:themeColor="text1"/>
        </w:rPr>
        <w:t xml:space="preserve">Inconforme con el cambio de modalidad la particular interpuso el presente medio de impugnación y solicitó al </w:t>
      </w:r>
      <w:r w:rsidRPr="003055A7">
        <w:rPr>
          <w:rFonts w:ascii="Palatino Linotype" w:eastAsia="Calibri" w:hAnsi="Palatino Linotype" w:cs="Arial"/>
          <w:b/>
          <w:color w:val="000000" w:themeColor="text1"/>
        </w:rPr>
        <w:t xml:space="preserve">SUJETO OBLIGADO </w:t>
      </w:r>
      <w:r w:rsidRPr="003055A7">
        <w:rPr>
          <w:rFonts w:ascii="Palatino Linotype" w:eastAsia="Calibri" w:hAnsi="Palatino Linotype" w:cs="Arial"/>
          <w:color w:val="000000" w:themeColor="text1"/>
        </w:rPr>
        <w:t>de cumplimiento a sus obligaciones y le haga entrega de la información requerida.</w:t>
      </w:r>
    </w:p>
    <w:p w14:paraId="32A6C890" w14:textId="77777777" w:rsidR="009F5429" w:rsidRPr="003055A7" w:rsidRDefault="009F5429" w:rsidP="00F74155">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3055A7">
        <w:rPr>
          <w:rFonts w:ascii="Palatino Linotype" w:eastAsia="Calibri" w:hAnsi="Palatino Linotype" w:cs="Arial"/>
          <w:color w:val="000000" w:themeColor="text1"/>
        </w:rPr>
        <w:t xml:space="preserve">De las constancias que obran en el expediente electrónico del SAIMEX, se puede advertir que </w:t>
      </w:r>
      <w:r w:rsidRPr="003055A7">
        <w:rPr>
          <w:rFonts w:ascii="Palatino Linotype" w:eastAsia="Calibri" w:hAnsi="Palatino Linotype" w:cs="Arial"/>
          <w:b/>
          <w:color w:val="000000" w:themeColor="text1"/>
        </w:rPr>
        <w:t xml:space="preserve">EL SUJETO OBLIGADO </w:t>
      </w:r>
      <w:r w:rsidRPr="003055A7">
        <w:rPr>
          <w:rFonts w:ascii="Palatino Linotype" w:eastAsia="Calibri" w:hAnsi="Palatino Linotype" w:cs="Arial"/>
          <w:color w:val="000000" w:themeColor="text1"/>
        </w:rPr>
        <w:t xml:space="preserve">fue omiso en rendir el informe justificado y </w:t>
      </w:r>
      <w:r w:rsidRPr="003055A7">
        <w:rPr>
          <w:rFonts w:ascii="Palatino Linotype" w:eastAsia="Calibri" w:hAnsi="Palatino Linotype" w:cs="Arial"/>
          <w:b/>
          <w:color w:val="000000" w:themeColor="text1"/>
        </w:rPr>
        <w:t xml:space="preserve">LA RECURRENTE </w:t>
      </w:r>
      <w:r w:rsidRPr="003055A7">
        <w:rPr>
          <w:rFonts w:ascii="Palatino Linotype" w:eastAsia="Calibri" w:hAnsi="Palatino Linotype" w:cs="Arial"/>
          <w:color w:val="000000" w:themeColor="text1"/>
        </w:rPr>
        <w:t>en presentar pruebas o alegatos que a su derecho convinieran.</w:t>
      </w:r>
    </w:p>
    <w:p w14:paraId="43691B3F" w14:textId="77777777" w:rsidR="004B06A7" w:rsidRPr="003055A7" w:rsidRDefault="004B06A7" w:rsidP="004B06A7">
      <w:pPr>
        <w:tabs>
          <w:tab w:val="left" w:pos="2422"/>
        </w:tabs>
        <w:spacing w:before="280" w:after="280" w:line="360" w:lineRule="auto"/>
        <w:ind w:right="49"/>
        <w:jc w:val="both"/>
        <w:rPr>
          <w:rFonts w:ascii="Palatino Linotype" w:eastAsia="Palatino Linotype" w:hAnsi="Palatino Linotype" w:cs="Palatino Linotype"/>
        </w:rPr>
      </w:pPr>
      <w:r w:rsidRPr="003055A7">
        <w:rPr>
          <w:rFonts w:ascii="Palatino Linotype" w:eastAsia="Palatino Linotype" w:hAnsi="Palatino Linotype" w:cs="Palatino Linotype"/>
        </w:rPr>
        <w:t xml:space="preserve">Así bien es preciso señalar que, </w:t>
      </w:r>
      <w:r w:rsidRPr="003055A7">
        <w:rPr>
          <w:rFonts w:ascii="Palatino Linotype" w:eastAsia="Palatino Linotype" w:hAnsi="Palatino Linotype" w:cs="Palatino Linotype"/>
          <w:b/>
        </w:rPr>
        <w:t>EL SUJETO OBLIGADO</w:t>
      </w:r>
      <w:r w:rsidRPr="003055A7">
        <w:rPr>
          <w:rFonts w:ascii="Palatino Linotype" w:eastAsia="Palatino Linotype" w:hAnsi="Palatino Linotype" w:cs="Palatino Linotype"/>
        </w:rPr>
        <w:t xml:space="preserve"> acepta poseer la información solicitada pues incluso determinar ponerla a disposición de la particular en sus instalaciones, motivo de inconformidad de la solicitante pues solicitó le fuese entregada la información vía SAIMEX, lo cual en consecuencia actualiza las hipótesis de procedencia del Recurso de Revisión prevista en la fracción VIII, del artículo 179 de la Ley de la materia, el cual a la letra dice:</w:t>
      </w:r>
    </w:p>
    <w:p w14:paraId="32471F0C" w14:textId="77777777" w:rsidR="004B06A7" w:rsidRPr="003055A7" w:rsidRDefault="004B06A7" w:rsidP="004B06A7">
      <w:pPr>
        <w:ind w:left="851" w:right="901"/>
        <w:jc w:val="both"/>
        <w:rPr>
          <w:rFonts w:ascii="Palatino Linotype" w:eastAsia="Palatino Linotype" w:hAnsi="Palatino Linotype" w:cs="Palatino Linotype"/>
          <w:i/>
          <w:sz w:val="22"/>
          <w:szCs w:val="22"/>
        </w:rPr>
      </w:pPr>
      <w:r w:rsidRPr="003055A7">
        <w:rPr>
          <w:rFonts w:ascii="Palatino Linotype" w:eastAsia="Palatino Linotype" w:hAnsi="Palatino Linotype" w:cs="Palatino Linotype"/>
          <w:i/>
          <w:sz w:val="22"/>
          <w:szCs w:val="22"/>
        </w:rPr>
        <w:t>“</w:t>
      </w:r>
      <w:r w:rsidRPr="003055A7">
        <w:rPr>
          <w:rFonts w:ascii="Palatino Linotype" w:eastAsia="Palatino Linotype" w:hAnsi="Palatino Linotype" w:cs="Palatino Linotype"/>
          <w:b/>
          <w:i/>
          <w:sz w:val="22"/>
          <w:szCs w:val="22"/>
        </w:rPr>
        <w:t>Artículo 179.</w:t>
      </w:r>
      <w:r w:rsidRPr="003055A7">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D7EDD0F" w14:textId="77777777" w:rsidR="004B06A7" w:rsidRPr="003055A7" w:rsidRDefault="004B06A7" w:rsidP="004B06A7">
      <w:pPr>
        <w:ind w:left="851" w:right="901"/>
        <w:jc w:val="both"/>
        <w:rPr>
          <w:rFonts w:ascii="Palatino Linotype" w:eastAsia="Palatino Linotype" w:hAnsi="Palatino Linotype" w:cs="Palatino Linotype"/>
          <w:b/>
          <w:i/>
          <w:sz w:val="22"/>
          <w:szCs w:val="22"/>
        </w:rPr>
      </w:pPr>
      <w:r w:rsidRPr="003055A7">
        <w:rPr>
          <w:rFonts w:ascii="Palatino Linotype" w:eastAsia="Palatino Linotype" w:hAnsi="Palatino Linotype" w:cs="Palatino Linotype"/>
          <w:b/>
          <w:i/>
          <w:sz w:val="22"/>
          <w:szCs w:val="22"/>
        </w:rPr>
        <w:t>(…)</w:t>
      </w:r>
    </w:p>
    <w:p w14:paraId="36F37027" w14:textId="77777777" w:rsidR="004B06A7" w:rsidRPr="003055A7" w:rsidRDefault="004B06A7" w:rsidP="004B06A7">
      <w:pPr>
        <w:ind w:left="851" w:right="901"/>
        <w:jc w:val="both"/>
        <w:rPr>
          <w:rFonts w:ascii="Palatino Linotype" w:eastAsia="Palatino Linotype" w:hAnsi="Palatino Linotype" w:cs="Palatino Linotype"/>
          <w:b/>
          <w:i/>
          <w:sz w:val="22"/>
          <w:szCs w:val="22"/>
        </w:rPr>
      </w:pPr>
      <w:r w:rsidRPr="003055A7">
        <w:rPr>
          <w:rFonts w:ascii="Palatino Linotype" w:eastAsia="Palatino Linotype" w:hAnsi="Palatino Linotype" w:cs="Palatino Linotype"/>
          <w:b/>
          <w:i/>
          <w:sz w:val="22"/>
          <w:szCs w:val="22"/>
        </w:rPr>
        <w:t>VIII. La notificación, entrega o puesta a disposición de información en una modalidad o formato distinto al solicitado;</w:t>
      </w:r>
    </w:p>
    <w:p w14:paraId="34224AA1" w14:textId="77777777" w:rsidR="004B06A7" w:rsidRPr="003055A7" w:rsidRDefault="004B06A7" w:rsidP="004B06A7">
      <w:pPr>
        <w:ind w:left="851" w:right="901"/>
        <w:jc w:val="both"/>
        <w:rPr>
          <w:rFonts w:ascii="Palatino Linotype" w:eastAsia="Palatino Linotype" w:hAnsi="Palatino Linotype" w:cs="Palatino Linotype"/>
          <w:i/>
          <w:sz w:val="22"/>
          <w:szCs w:val="22"/>
        </w:rPr>
      </w:pPr>
      <w:r w:rsidRPr="003055A7">
        <w:rPr>
          <w:rFonts w:ascii="Palatino Linotype" w:eastAsia="Palatino Linotype" w:hAnsi="Palatino Linotype" w:cs="Palatino Linotype"/>
          <w:b/>
          <w:i/>
          <w:sz w:val="22"/>
          <w:szCs w:val="22"/>
        </w:rPr>
        <w:t>(…)</w:t>
      </w:r>
      <w:r w:rsidRPr="003055A7">
        <w:rPr>
          <w:rFonts w:ascii="Palatino Linotype" w:eastAsia="Palatino Linotype" w:hAnsi="Palatino Linotype" w:cs="Palatino Linotype"/>
          <w:i/>
          <w:sz w:val="22"/>
          <w:szCs w:val="22"/>
        </w:rPr>
        <w:t>”</w:t>
      </w:r>
    </w:p>
    <w:p w14:paraId="2295E0C0" w14:textId="77777777" w:rsidR="004B06A7" w:rsidRPr="003055A7" w:rsidRDefault="004B06A7" w:rsidP="004B06A7">
      <w:pPr>
        <w:ind w:left="851" w:right="901"/>
        <w:jc w:val="both"/>
        <w:rPr>
          <w:rFonts w:ascii="Palatino Linotype" w:eastAsia="Palatino Linotype" w:hAnsi="Palatino Linotype" w:cs="Palatino Linotype"/>
          <w:i/>
          <w:sz w:val="22"/>
          <w:szCs w:val="22"/>
        </w:rPr>
      </w:pPr>
      <w:r w:rsidRPr="003055A7">
        <w:rPr>
          <w:rFonts w:ascii="Palatino Linotype" w:eastAsia="Palatino Linotype" w:hAnsi="Palatino Linotype" w:cs="Palatino Linotype"/>
          <w:i/>
          <w:sz w:val="22"/>
          <w:szCs w:val="22"/>
        </w:rPr>
        <w:t>(Énfasis añadido)</w:t>
      </w:r>
    </w:p>
    <w:p w14:paraId="6ADBEC8E" w14:textId="77777777" w:rsidR="004B06A7" w:rsidRPr="003055A7" w:rsidRDefault="004B06A7" w:rsidP="004B06A7">
      <w:pPr>
        <w:widowControl w:val="0"/>
        <w:spacing w:before="100" w:beforeAutospacing="1" w:after="100" w:afterAutospacing="1" w:line="360" w:lineRule="auto"/>
        <w:jc w:val="both"/>
        <w:rPr>
          <w:rFonts w:ascii="Palatino Linotype" w:eastAsia="Palatino Linotype" w:hAnsi="Palatino Linotype" w:cs="Palatino Linotype"/>
        </w:rPr>
      </w:pPr>
      <w:r w:rsidRPr="003055A7">
        <w:rPr>
          <w:rFonts w:ascii="Palatino Linotype" w:eastAsia="Palatino Linotype" w:hAnsi="Palatino Linotype" w:cs="Palatino Linotype"/>
        </w:rPr>
        <w:t xml:space="preserve">El precepto legal antes citado, establece como supuesto de procedencia del Recurso de Revisión, el cambio de modalidad a consulta directa, por parte del </w:t>
      </w:r>
      <w:r w:rsidRPr="003055A7">
        <w:rPr>
          <w:rFonts w:ascii="Palatino Linotype" w:eastAsia="Palatino Linotype" w:hAnsi="Palatino Linotype" w:cs="Palatino Linotype"/>
          <w:b/>
        </w:rPr>
        <w:t>SUJETO OBLIGADO</w:t>
      </w:r>
      <w:r w:rsidRPr="003055A7">
        <w:rPr>
          <w:rFonts w:ascii="Palatino Linotype" w:eastAsia="Palatino Linotype" w:hAnsi="Palatino Linotype" w:cs="Palatino Linotype"/>
        </w:rPr>
        <w:t xml:space="preserve">, situación que se actualiza en el caso en concreto.  </w:t>
      </w:r>
    </w:p>
    <w:p w14:paraId="120EF661" w14:textId="77777777" w:rsidR="004B06A7" w:rsidRPr="003055A7" w:rsidRDefault="004B06A7" w:rsidP="004B06A7">
      <w:pPr>
        <w:spacing w:before="100" w:beforeAutospacing="1" w:after="100" w:afterAutospacing="1" w:line="360" w:lineRule="auto"/>
        <w:jc w:val="both"/>
        <w:rPr>
          <w:rFonts w:ascii="Palatino Linotype" w:eastAsia="Palatino Linotype" w:hAnsi="Palatino Linotype" w:cs="Palatino Linotype"/>
        </w:rPr>
      </w:pPr>
      <w:r w:rsidRPr="003055A7">
        <w:rPr>
          <w:rFonts w:ascii="Palatino Linotype" w:eastAsia="Palatino Linotype" w:hAnsi="Palatino Linotype" w:cs="Palatino Linotype"/>
        </w:rPr>
        <w:lastRenderedPageBreak/>
        <w:t xml:space="preserve">De tal manera es importante referir, que </w:t>
      </w:r>
      <w:r w:rsidRPr="003055A7">
        <w:rPr>
          <w:rFonts w:ascii="Palatino Linotype" w:eastAsia="Palatino Linotype" w:hAnsi="Palatino Linotype" w:cs="Palatino Linotype"/>
          <w:b/>
        </w:rPr>
        <w:t>LA RECURRENTE</w:t>
      </w:r>
      <w:r w:rsidRPr="003055A7">
        <w:rPr>
          <w:rFonts w:ascii="Palatino Linotype" w:eastAsia="Palatino Linotype" w:hAnsi="Palatino Linotype" w:cs="Palatino Linotype"/>
        </w:rPr>
        <w:t xml:space="preserve"> al momento de presentar la solicitud de información que dio origen al Recurso de Revisión que nos ocupa, eligió como modalidad de entrega </w:t>
      </w:r>
      <w:r w:rsidRPr="003055A7">
        <w:rPr>
          <w:rFonts w:ascii="Palatino Linotype" w:eastAsia="Palatino Linotype" w:hAnsi="Palatino Linotype" w:cs="Palatino Linotype"/>
          <w:b/>
          <w:u w:val="single"/>
        </w:rPr>
        <w:t>Vía SAIMEX</w:t>
      </w:r>
      <w:r w:rsidRPr="003055A7">
        <w:rPr>
          <w:rFonts w:ascii="Palatino Linotype" w:eastAsia="Palatino Linotype" w:hAnsi="Palatino Linotype" w:cs="Palatino Linotype"/>
        </w:rPr>
        <w:t xml:space="preserve">, por su parte, </w:t>
      </w:r>
      <w:r w:rsidRPr="003055A7">
        <w:rPr>
          <w:rFonts w:ascii="Palatino Linotype" w:eastAsia="Palatino Linotype" w:hAnsi="Palatino Linotype" w:cs="Palatino Linotype"/>
          <w:b/>
        </w:rPr>
        <w:t>EL SUJETO OBLIGADO</w:t>
      </w:r>
      <w:r w:rsidRPr="003055A7">
        <w:rPr>
          <w:rFonts w:ascii="Palatino Linotype" w:eastAsia="Palatino Linotype" w:hAnsi="Palatino Linotype" w:cs="Palatino Linotype"/>
        </w:rPr>
        <w:t xml:space="preserve"> señala tener la información a disposición de la particular en su oficina, cambiando de forma unilateral la modalidad de entrega a consulta directa (in situ), </w:t>
      </w:r>
    </w:p>
    <w:p w14:paraId="630EA534" w14:textId="77777777" w:rsidR="004B06A7" w:rsidRPr="003055A7" w:rsidRDefault="004B06A7" w:rsidP="004B06A7">
      <w:pPr>
        <w:spacing w:before="100" w:beforeAutospacing="1" w:after="100" w:afterAutospacing="1" w:line="360" w:lineRule="auto"/>
        <w:jc w:val="both"/>
        <w:rPr>
          <w:rFonts w:ascii="Palatino Linotype" w:eastAsia="Palatino Linotype" w:hAnsi="Palatino Linotype" w:cs="Palatino Linotype"/>
        </w:rPr>
      </w:pPr>
    </w:p>
    <w:p w14:paraId="43E49E0C" w14:textId="77777777" w:rsidR="004B06A7" w:rsidRPr="003055A7" w:rsidRDefault="004B06A7" w:rsidP="004B06A7">
      <w:pPr>
        <w:spacing w:before="100" w:beforeAutospacing="1" w:after="100" w:afterAutospacing="1" w:line="360" w:lineRule="auto"/>
        <w:jc w:val="both"/>
        <w:rPr>
          <w:rFonts w:ascii="Palatino Linotype" w:eastAsia="Palatino Linotype" w:hAnsi="Palatino Linotype" w:cs="Palatino Linotype"/>
        </w:rPr>
      </w:pPr>
      <w:r w:rsidRPr="003055A7">
        <w:rPr>
          <w:rFonts w:ascii="Palatino Linotype" w:eastAsia="Palatino Linotype" w:hAnsi="Palatino Linotype" w:cs="Palatino Linotype"/>
        </w:rPr>
        <w:t xml:space="preserve">Así bien, es de señalar que los Sujetos Obligados deben respetar la forma seleccionada por los particulares para la entrega de la información; por lo que, si, en esta caso en particular, el solicitante eligió </w:t>
      </w:r>
      <w:r w:rsidRPr="003055A7">
        <w:rPr>
          <w:rFonts w:ascii="Palatino Linotype" w:eastAsia="Palatino Linotype" w:hAnsi="Palatino Linotype" w:cs="Palatino Linotype"/>
          <w:b/>
        </w:rPr>
        <w:t>EL SAIMEX</w:t>
      </w:r>
      <w:r w:rsidRPr="003055A7">
        <w:rPr>
          <w:rFonts w:ascii="Palatino Linotype" w:eastAsia="Palatino Linotype" w:hAnsi="Palatino Linotype" w:cs="Palatino Linotype"/>
        </w:rPr>
        <w:t xml:space="preserve">, el responsable de la Unidad de Transparencia debió agregar los archivos electrónicos que contengan la información requerida en dicho sistema, en versión pública y si bien manifestó un caso de imposibilidad técnica y administrativa, para determinar cambiar la modalidad de entrega; lo cierto es que, al hacerlo, </w:t>
      </w:r>
      <w:r w:rsidRPr="003055A7">
        <w:rPr>
          <w:rFonts w:ascii="Palatino Linotype" w:eastAsia="Palatino Linotype" w:hAnsi="Palatino Linotype" w:cs="Palatino Linotype"/>
          <w:b/>
        </w:rPr>
        <w:t xml:space="preserve">no refirió la hora, la fecha de entrega, nombre del servidor público responsable de poner a su disposición la información requerida. </w:t>
      </w:r>
    </w:p>
    <w:p w14:paraId="34900A40" w14:textId="77777777" w:rsidR="004B06A7" w:rsidRPr="003055A7" w:rsidRDefault="004B06A7" w:rsidP="004B06A7">
      <w:pPr>
        <w:spacing w:before="100" w:beforeAutospacing="1" w:after="100" w:afterAutospacing="1" w:line="360" w:lineRule="auto"/>
        <w:jc w:val="both"/>
        <w:rPr>
          <w:rFonts w:ascii="Palatino Linotype" w:eastAsia="Palatino Linotype" w:hAnsi="Palatino Linotype" w:cs="Palatino Linotype"/>
        </w:rPr>
      </w:pPr>
      <w:r w:rsidRPr="003055A7">
        <w:rPr>
          <w:rFonts w:ascii="Palatino Linotype" w:eastAsia="Palatino Linotype" w:hAnsi="Palatino Linotype" w:cs="Palatino Linotype"/>
        </w:rPr>
        <w:t xml:space="preserve">Así tampoco acreditó que la información solicitada excediera las capacidades tanto administrativas respecto de su unidad como técnicas, en lo relativo al sistema electrónico </w:t>
      </w:r>
      <w:r w:rsidRPr="003055A7">
        <w:rPr>
          <w:rFonts w:ascii="Palatino Linotype" w:eastAsia="Palatino Linotype" w:hAnsi="Palatino Linotype" w:cs="Palatino Linotype"/>
          <w:b/>
        </w:rPr>
        <w:t>(SAIMEX),</w:t>
      </w:r>
      <w:r w:rsidRPr="003055A7">
        <w:rPr>
          <w:rFonts w:ascii="Palatino Linotype" w:eastAsia="Palatino Linotype" w:hAnsi="Palatino Linotype" w:cs="Palatino Linotype"/>
        </w:rPr>
        <w:t xml:space="preserve"> al cual se debe cargar dicha información para ser entregada, no señaló la cantidad de hojas que deban procesarse ni el tamaño de los archivos que contenga la información requerida, ni siquiera se pronunció respecto de la razón por la cual efectúa dicho cambio de modalidad.  </w:t>
      </w:r>
    </w:p>
    <w:p w14:paraId="14E61591" w14:textId="77777777" w:rsidR="004B06A7" w:rsidRPr="003055A7" w:rsidRDefault="004B06A7" w:rsidP="004B06A7">
      <w:pPr>
        <w:spacing w:before="100" w:beforeAutospacing="1" w:after="100" w:afterAutospacing="1" w:line="360" w:lineRule="auto"/>
        <w:jc w:val="both"/>
        <w:rPr>
          <w:rFonts w:ascii="Palatino Linotype" w:eastAsia="Palatino Linotype" w:hAnsi="Palatino Linotype" w:cs="Palatino Linotype"/>
        </w:rPr>
      </w:pPr>
      <w:r w:rsidRPr="003055A7">
        <w:rPr>
          <w:rFonts w:ascii="Palatino Linotype" w:eastAsia="Palatino Linotype" w:hAnsi="Palatino Linotype" w:cs="Palatino Linotype"/>
        </w:rPr>
        <w:lastRenderedPageBreak/>
        <w:t>Es por lo que dicho cambio de modalidad no se efectuó con la debida fundamentación y motivación que debe acompañar todo acto de autoridad, siendo esta una obligación que tiene todo ente público de expresar los preceptos jurídicos aplicables al asunto motivo del acto y las razones o argumentos de su actuar.</w:t>
      </w:r>
    </w:p>
    <w:p w14:paraId="59D606C2" w14:textId="77777777" w:rsidR="004B06A7" w:rsidRPr="003055A7" w:rsidRDefault="004B06A7" w:rsidP="004B06A7">
      <w:pPr>
        <w:spacing w:before="100" w:beforeAutospacing="1" w:after="100" w:afterAutospacing="1" w:line="360" w:lineRule="auto"/>
        <w:ind w:right="49"/>
        <w:jc w:val="both"/>
        <w:rPr>
          <w:rFonts w:ascii="Palatino Linotype" w:eastAsia="Palatino Linotype" w:hAnsi="Palatino Linotype" w:cs="Palatino Linotype"/>
        </w:rPr>
      </w:pPr>
      <w:r w:rsidRPr="003055A7">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14:paraId="02CE2B54" w14:textId="77777777" w:rsidR="004B06A7" w:rsidRPr="003055A7" w:rsidRDefault="004B06A7" w:rsidP="004B06A7">
      <w:pPr>
        <w:ind w:left="850" w:right="900"/>
        <w:jc w:val="both"/>
        <w:rPr>
          <w:rFonts w:ascii="Palatino Linotype" w:eastAsia="Palatino Linotype" w:hAnsi="Palatino Linotype" w:cs="Palatino Linotype"/>
          <w:i/>
          <w:sz w:val="22"/>
          <w:szCs w:val="22"/>
        </w:rPr>
      </w:pPr>
      <w:r w:rsidRPr="003055A7">
        <w:rPr>
          <w:rFonts w:ascii="Palatino Linotype" w:eastAsia="Palatino Linotype" w:hAnsi="Palatino Linotype" w:cs="Palatino Linotype"/>
          <w:i/>
          <w:sz w:val="22"/>
          <w:szCs w:val="22"/>
        </w:rPr>
        <w:t>“</w:t>
      </w:r>
      <w:r w:rsidRPr="003055A7">
        <w:rPr>
          <w:rFonts w:ascii="Palatino Linotype" w:eastAsia="Palatino Linotype" w:hAnsi="Palatino Linotype" w:cs="Palatino Linotype"/>
          <w:b/>
          <w:i/>
          <w:sz w:val="22"/>
          <w:szCs w:val="22"/>
        </w:rPr>
        <w:t xml:space="preserve">FUNDAMENTACION Y MOTIVACION. </w:t>
      </w:r>
      <w:r w:rsidRPr="003055A7">
        <w:rPr>
          <w:rFonts w:ascii="Palatino Linotype" w:eastAsia="Palatino Linotype" w:hAnsi="Palatino Linotype" w:cs="Palatino Linotype"/>
          <w:i/>
          <w:sz w:val="22"/>
          <w:szCs w:val="22"/>
        </w:rPr>
        <w:t xml:space="preserve">La </w:t>
      </w:r>
      <w:r w:rsidRPr="003055A7">
        <w:rPr>
          <w:rFonts w:ascii="Palatino Linotype" w:eastAsia="Palatino Linotype" w:hAnsi="Palatino Linotype" w:cs="Palatino Linotype"/>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055A7">
        <w:rPr>
          <w:rFonts w:ascii="Palatino Linotype" w:eastAsia="Palatino Linotype" w:hAnsi="Palatino Linotype" w:cs="Palatino Linotype"/>
          <w:b/>
          <w:i/>
          <w:sz w:val="22"/>
          <w:szCs w:val="22"/>
        </w:rPr>
        <w:t xml:space="preserve">…” </w:t>
      </w:r>
      <w:r w:rsidRPr="003055A7">
        <w:rPr>
          <w:rFonts w:ascii="Palatino Linotype" w:eastAsia="Palatino Linotype" w:hAnsi="Palatino Linotype" w:cs="Palatino Linotype"/>
          <w:i/>
          <w:sz w:val="22"/>
          <w:szCs w:val="22"/>
        </w:rPr>
        <w:t>(Sic)</w:t>
      </w:r>
    </w:p>
    <w:p w14:paraId="3A60E9BE" w14:textId="77777777" w:rsidR="004B06A7" w:rsidRPr="003055A7" w:rsidRDefault="004B06A7" w:rsidP="004B06A7">
      <w:pPr>
        <w:spacing w:before="100" w:beforeAutospacing="1" w:after="100" w:afterAutospacing="1" w:line="360" w:lineRule="auto"/>
        <w:ind w:right="51"/>
        <w:jc w:val="both"/>
        <w:rPr>
          <w:rFonts w:ascii="Palatino Linotype" w:eastAsia="Palatino Linotype" w:hAnsi="Palatino Linotype" w:cs="Palatino Linotype"/>
        </w:rPr>
      </w:pPr>
      <w:r w:rsidRPr="003055A7">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2F3E8A8" w14:textId="77777777" w:rsidR="004B06A7" w:rsidRPr="003055A7" w:rsidRDefault="004B06A7" w:rsidP="004B06A7">
      <w:pPr>
        <w:spacing w:before="100" w:beforeAutospacing="1" w:after="100" w:afterAutospacing="1" w:line="360" w:lineRule="auto"/>
        <w:ind w:right="51"/>
        <w:jc w:val="both"/>
        <w:rPr>
          <w:rFonts w:ascii="Palatino Linotype" w:eastAsia="Palatino Linotype" w:hAnsi="Palatino Linotype" w:cs="Palatino Linotype"/>
        </w:rPr>
      </w:pPr>
      <w:r w:rsidRPr="003055A7">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2313C36" w14:textId="77777777" w:rsidR="004B06A7" w:rsidRPr="003055A7" w:rsidRDefault="004B06A7" w:rsidP="004B06A7">
      <w:pPr>
        <w:ind w:left="850" w:right="900"/>
        <w:jc w:val="both"/>
        <w:rPr>
          <w:rFonts w:ascii="Palatino Linotype" w:eastAsia="Palatino Linotype" w:hAnsi="Palatino Linotype" w:cs="Palatino Linotype"/>
          <w:i/>
          <w:sz w:val="22"/>
          <w:szCs w:val="22"/>
        </w:rPr>
      </w:pPr>
      <w:r w:rsidRPr="003055A7">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3055A7">
        <w:rPr>
          <w:rFonts w:ascii="Palatino Linotype" w:eastAsia="Palatino Linotype" w:hAnsi="Palatino Linotype" w:cs="Palatino Linotype"/>
          <w:i/>
          <w:sz w:val="22"/>
          <w:szCs w:val="22"/>
        </w:rPr>
        <w:t xml:space="preserve">. El contenido formal de la garantía de legalidad prevista en el artículo 16 constitucional relativa a la </w:t>
      </w:r>
      <w:r w:rsidRPr="003055A7">
        <w:rPr>
          <w:rFonts w:ascii="Palatino Linotype" w:eastAsia="Palatino Linotype" w:hAnsi="Palatino Linotype" w:cs="Palatino Linotype"/>
          <w:b/>
          <w:i/>
          <w:sz w:val="22"/>
          <w:szCs w:val="22"/>
        </w:rPr>
        <w:t xml:space="preserve">fundamentación y motivación tiene como propósito primordial y ratio que el justiciable conozca el "para qué" de la conducta de la autoridad, lo que se traduce en darle a conocer en detalle y de manera completa la esencia de todas las circunstancias y </w:t>
      </w:r>
      <w:r w:rsidRPr="003055A7">
        <w:rPr>
          <w:rFonts w:ascii="Palatino Linotype" w:eastAsia="Palatino Linotype" w:hAnsi="Palatino Linotype" w:cs="Palatino Linotype"/>
          <w:b/>
          <w:i/>
          <w:sz w:val="22"/>
          <w:szCs w:val="22"/>
        </w:rPr>
        <w:lastRenderedPageBreak/>
        <w:t>condiciones que determinaron el acto de voluntad, de manera que sea evidente y muy claro para el afectado poder cuestionar y controvertir el mérito de la decisión, permitiéndole una real y auténtica defensa</w:t>
      </w:r>
      <w:r w:rsidRPr="003055A7">
        <w:rPr>
          <w:rFonts w:ascii="Palatino Linotype" w:eastAsia="Palatino Linotype" w:hAnsi="Palatino Linotype" w:cs="Palatino Linotype"/>
          <w:i/>
          <w:sz w:val="22"/>
          <w:szCs w:val="22"/>
        </w:rPr>
        <w:t xml:space="preserve">. Por tanto, </w:t>
      </w:r>
      <w:r w:rsidRPr="003055A7">
        <w:rPr>
          <w:rFonts w:ascii="Palatino Linotype" w:eastAsia="Palatino Linotype" w:hAnsi="Palatino Linotype" w:cs="Palatino Linotype"/>
          <w:b/>
          <w:i/>
          <w:sz w:val="22"/>
          <w:szCs w:val="22"/>
          <w:u w:val="single"/>
        </w:rPr>
        <w:t>no basta que el acto de autoridad apenas observe una motivación pro forma pero de una manera incongruente, insuficiente o imprecisa</w:t>
      </w:r>
      <w:r w:rsidRPr="003055A7">
        <w:rPr>
          <w:rFonts w:ascii="Palatino Linotype" w:eastAsia="Palatino Linotype" w:hAnsi="Palatino Linotype" w:cs="Palatino Linotype"/>
          <w:i/>
          <w:sz w:val="22"/>
          <w:szCs w:val="22"/>
        </w:rPr>
        <w:t>, que impida la finalidad del conocimiento, comprobación y defensa pertinente</w:t>
      </w:r>
      <w:r w:rsidRPr="003055A7">
        <w:rPr>
          <w:rFonts w:ascii="Palatino Linotype" w:eastAsia="Palatino Linotype" w:hAnsi="Palatino Linotype" w:cs="Palatino Linotype"/>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3055A7">
        <w:rPr>
          <w:rFonts w:ascii="Palatino Linotype" w:eastAsia="Palatino Linotype" w:hAnsi="Palatino Linotype" w:cs="Palatino Linotype"/>
          <w:i/>
          <w:sz w:val="22"/>
          <w:szCs w:val="22"/>
        </w:rPr>
        <w:t>.”</w:t>
      </w:r>
      <w:r w:rsidRPr="003055A7">
        <w:rPr>
          <w:rFonts w:ascii="Palatino Linotype" w:eastAsia="Palatino Linotype" w:hAnsi="Palatino Linotype" w:cs="Palatino Linotype"/>
        </w:rPr>
        <w:t xml:space="preserve"> </w:t>
      </w:r>
      <w:r w:rsidRPr="003055A7">
        <w:rPr>
          <w:rFonts w:ascii="Palatino Linotype" w:eastAsia="Palatino Linotype" w:hAnsi="Palatino Linotype" w:cs="Palatino Linotype"/>
          <w:i/>
          <w:sz w:val="22"/>
          <w:szCs w:val="22"/>
        </w:rPr>
        <w:t>(Sic)</w:t>
      </w:r>
    </w:p>
    <w:p w14:paraId="45DFD2E3" w14:textId="77777777" w:rsidR="004B06A7" w:rsidRPr="003055A7" w:rsidRDefault="004B06A7" w:rsidP="004B06A7">
      <w:pPr>
        <w:spacing w:before="100" w:beforeAutospacing="1" w:after="100" w:afterAutospacing="1" w:line="360" w:lineRule="auto"/>
        <w:ind w:right="49"/>
        <w:jc w:val="both"/>
        <w:rPr>
          <w:rFonts w:ascii="Palatino Linotype" w:eastAsia="Palatino Linotype" w:hAnsi="Palatino Linotype" w:cs="Palatino Linotype"/>
        </w:rPr>
      </w:pPr>
      <w:r w:rsidRPr="003055A7">
        <w:rPr>
          <w:rFonts w:ascii="Palatino Linotype" w:eastAsia="Palatino Linotype" w:hAnsi="Palatino Linotype" w:cs="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6AA1E30" w14:textId="77777777" w:rsidR="004B06A7" w:rsidRPr="003055A7" w:rsidRDefault="004B06A7" w:rsidP="004B06A7">
      <w:pPr>
        <w:spacing w:before="100" w:beforeAutospacing="1" w:after="100" w:afterAutospacing="1" w:line="360" w:lineRule="auto"/>
        <w:ind w:right="49"/>
        <w:jc w:val="both"/>
        <w:rPr>
          <w:rFonts w:ascii="Palatino Linotype" w:eastAsia="Palatino Linotype" w:hAnsi="Palatino Linotype" w:cs="Palatino Linotype"/>
        </w:rPr>
      </w:pPr>
      <w:r w:rsidRPr="003055A7">
        <w:rPr>
          <w:rFonts w:ascii="Palatino Linotype" w:eastAsia="Palatino Linotype" w:hAnsi="Palatino Linotype" w:cs="Palatino Linotype"/>
        </w:rPr>
        <w:t xml:space="preserve">De forma que, no basta con solamente referir el precepto legal aplicable, sino que debe de estar claramente relacionado con el caso en concreto; es decir, si se argumenta una imposibilidad técnica o humana debe estar debidamente soportada con el fundamento legal corresponde y la explicación de porqué dicha norma es procedente en el supuesto del que se trate. </w:t>
      </w:r>
    </w:p>
    <w:p w14:paraId="3754FB78" w14:textId="77777777" w:rsidR="004B06A7" w:rsidRPr="003055A7" w:rsidRDefault="004B06A7" w:rsidP="004B06A7">
      <w:pPr>
        <w:spacing w:before="100" w:beforeAutospacing="1" w:after="100" w:afterAutospacing="1" w:line="360" w:lineRule="auto"/>
        <w:ind w:right="49"/>
        <w:jc w:val="both"/>
        <w:rPr>
          <w:rFonts w:ascii="Palatino Linotype" w:eastAsia="Palatino Linotype" w:hAnsi="Palatino Linotype" w:cs="Palatino Linotype"/>
        </w:rPr>
      </w:pPr>
      <w:r w:rsidRPr="003055A7">
        <w:rPr>
          <w:rFonts w:ascii="Palatino Linotype" w:eastAsia="Palatino Linotype" w:hAnsi="Palatino Linotype" w:cs="Palatino Linotype"/>
        </w:rPr>
        <w:t>En tal sentido, es importante señalar lo que establece el artículo 158 de la Ley de Transparencia y Acceso a la Información Pública del Estado de México y Municipios:</w:t>
      </w:r>
    </w:p>
    <w:p w14:paraId="523FF0E0" w14:textId="77777777" w:rsidR="004B06A7" w:rsidRPr="003055A7" w:rsidRDefault="004B06A7" w:rsidP="004B06A7">
      <w:pPr>
        <w:widowControl w:val="0"/>
        <w:ind w:left="709" w:right="757"/>
        <w:jc w:val="both"/>
        <w:rPr>
          <w:rFonts w:ascii="Palatino Linotype" w:eastAsia="Palatino Linotype" w:hAnsi="Palatino Linotype" w:cs="Palatino Linotype"/>
          <w:i/>
          <w:sz w:val="22"/>
          <w:szCs w:val="22"/>
        </w:rPr>
      </w:pPr>
      <w:r w:rsidRPr="003055A7">
        <w:rPr>
          <w:rFonts w:ascii="Palatino Linotype" w:eastAsia="Palatino Linotype" w:hAnsi="Palatino Linotype" w:cs="Palatino Linotype"/>
          <w:i/>
          <w:sz w:val="22"/>
          <w:szCs w:val="22"/>
        </w:rPr>
        <w:t>“</w:t>
      </w:r>
      <w:r w:rsidRPr="003055A7">
        <w:rPr>
          <w:rFonts w:ascii="Palatino Linotype" w:eastAsia="Palatino Linotype" w:hAnsi="Palatino Linotype" w:cs="Palatino Linotype"/>
          <w:b/>
          <w:i/>
          <w:sz w:val="22"/>
          <w:szCs w:val="22"/>
        </w:rPr>
        <w:t xml:space="preserve">Artículo 158. </w:t>
      </w:r>
      <w:r w:rsidRPr="003055A7">
        <w:rPr>
          <w:rFonts w:ascii="Palatino Linotype" w:eastAsia="Palatino Linotype" w:hAnsi="Palatino Linotype" w:cs="Palatino Linotype"/>
          <w:i/>
          <w:sz w:val="22"/>
          <w:szCs w:val="22"/>
        </w:rPr>
        <w:t xml:space="preserve">De manera excepcional, cuando de forma fundada y motivada así lo </w:t>
      </w:r>
      <w:r w:rsidRPr="003055A7">
        <w:rPr>
          <w:rFonts w:ascii="Palatino Linotype" w:eastAsia="Palatino Linotype" w:hAnsi="Palatino Linotype" w:cs="Palatino Linotype"/>
          <w:i/>
          <w:sz w:val="22"/>
          <w:szCs w:val="22"/>
        </w:rPr>
        <w:lastRenderedPageBreak/>
        <w:t>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7A08A9BF" w14:textId="77777777" w:rsidR="004B06A7" w:rsidRPr="003055A7" w:rsidRDefault="004B06A7" w:rsidP="004B06A7">
      <w:pPr>
        <w:widowControl w:val="0"/>
        <w:ind w:left="709" w:right="760"/>
        <w:jc w:val="both"/>
        <w:rPr>
          <w:rFonts w:ascii="Palatino Linotype" w:eastAsia="Palatino Linotype" w:hAnsi="Palatino Linotype" w:cs="Palatino Linotype"/>
          <w:i/>
          <w:sz w:val="22"/>
          <w:szCs w:val="22"/>
        </w:rPr>
      </w:pPr>
      <w:r w:rsidRPr="003055A7">
        <w:rPr>
          <w:rFonts w:ascii="Palatino Linotype" w:eastAsia="Palatino Linotype" w:hAnsi="Palatino Linotype" w:cs="Palatino Linotype"/>
          <w:i/>
          <w:sz w:val="22"/>
          <w:szCs w:val="22"/>
        </w:rPr>
        <w:t>En todo caso, se facilitará su copia simple o certificada, así como su reproducción por cualquier medio disponible en las instalaciones del sujeto obligado o que, en su caso, aporte el solicitante.”</w:t>
      </w:r>
    </w:p>
    <w:p w14:paraId="39650590" w14:textId="77777777" w:rsidR="004B06A7" w:rsidRPr="003055A7" w:rsidRDefault="004B06A7" w:rsidP="004B06A7">
      <w:pPr>
        <w:widowControl w:val="0"/>
        <w:ind w:left="709" w:right="760"/>
        <w:jc w:val="both"/>
        <w:rPr>
          <w:rFonts w:ascii="Palatino Linotype" w:eastAsia="Palatino Linotype" w:hAnsi="Palatino Linotype" w:cs="Palatino Linotype"/>
          <w:i/>
          <w:sz w:val="22"/>
          <w:szCs w:val="22"/>
        </w:rPr>
      </w:pPr>
      <w:r w:rsidRPr="003055A7">
        <w:rPr>
          <w:rFonts w:ascii="Palatino Linotype" w:eastAsia="Palatino Linotype" w:hAnsi="Palatino Linotype" w:cs="Palatino Linotype"/>
          <w:i/>
          <w:sz w:val="22"/>
          <w:szCs w:val="22"/>
        </w:rPr>
        <w:t>(Énfasis añadido)</w:t>
      </w:r>
    </w:p>
    <w:p w14:paraId="739344D8" w14:textId="77777777" w:rsidR="004B06A7" w:rsidRPr="003055A7" w:rsidRDefault="004B06A7" w:rsidP="004B06A7">
      <w:pPr>
        <w:widowControl w:val="0"/>
        <w:spacing w:line="360" w:lineRule="auto"/>
        <w:jc w:val="both"/>
        <w:rPr>
          <w:rFonts w:ascii="Palatino Linotype" w:eastAsia="Palatino Linotype" w:hAnsi="Palatino Linotype" w:cs="Palatino Linotype"/>
        </w:rPr>
      </w:pPr>
    </w:p>
    <w:p w14:paraId="73C50302" w14:textId="77777777" w:rsidR="004B06A7" w:rsidRPr="003055A7" w:rsidRDefault="004B06A7" w:rsidP="004B06A7">
      <w:pPr>
        <w:widowControl w:val="0"/>
        <w:spacing w:line="360" w:lineRule="auto"/>
        <w:jc w:val="both"/>
        <w:rPr>
          <w:rFonts w:ascii="Palatino Linotype" w:eastAsia="Palatino Linotype" w:hAnsi="Palatino Linotype" w:cs="Palatino Linotype"/>
        </w:rPr>
      </w:pPr>
      <w:r w:rsidRPr="003055A7">
        <w:rPr>
          <w:rFonts w:ascii="Palatino Linotype" w:eastAsia="Palatino Linotype" w:hAnsi="Palatino Linotype" w:cs="Palatino Linotype"/>
        </w:rPr>
        <w:t xml:space="preserve">El precepto legal antes citado, establece que el cambio de modalidad es de forma excepcional, que sólo tendrá lugar cuando lo inicialmente solicitado implique que la dependencia o entidad deba hacer un análisis, estudio o procesamiento de datos para cuya realización no tenga las suficientes capacidades técnicas de cumplir en tiempo señalado por la normatividad, para emitir su respectiva respuesta y mediante dichas excepciones se podrá poner a disposición la información en las instalaciones del </w:t>
      </w:r>
      <w:r w:rsidRPr="003055A7">
        <w:rPr>
          <w:rFonts w:ascii="Palatino Linotype" w:eastAsia="Palatino Linotype" w:hAnsi="Palatino Linotype" w:cs="Palatino Linotype"/>
          <w:b/>
        </w:rPr>
        <w:t>SUJETO OBLIGADO</w:t>
      </w:r>
      <w:r w:rsidRPr="003055A7">
        <w:rPr>
          <w:rFonts w:ascii="Palatino Linotype" w:eastAsia="Palatino Linotype" w:hAnsi="Palatino Linotype" w:cs="Palatino Linotype"/>
        </w:rPr>
        <w:t>, en términos del ordinal 158 citado con anterioridad.</w:t>
      </w:r>
    </w:p>
    <w:p w14:paraId="68115D55" w14:textId="77777777" w:rsidR="004B06A7" w:rsidRPr="003055A7" w:rsidRDefault="004B06A7" w:rsidP="004B06A7">
      <w:pPr>
        <w:spacing w:before="280" w:after="280" w:line="360" w:lineRule="auto"/>
        <w:jc w:val="both"/>
        <w:rPr>
          <w:rFonts w:ascii="Palatino Linotype" w:eastAsia="Palatino Linotype" w:hAnsi="Palatino Linotype" w:cs="Palatino Linotype"/>
        </w:rPr>
      </w:pPr>
      <w:r w:rsidRPr="003055A7">
        <w:rPr>
          <w:rFonts w:ascii="Palatino Linotype" w:eastAsia="Palatino Linotype" w:hAnsi="Palatino Linotype" w:cs="Palatino Linotype"/>
        </w:rPr>
        <w:t xml:space="preserve">Cabe destacar que, en su respuesta </w:t>
      </w:r>
      <w:r w:rsidRPr="003055A7">
        <w:rPr>
          <w:rFonts w:ascii="Palatino Linotype" w:eastAsia="Palatino Linotype" w:hAnsi="Palatino Linotype" w:cs="Palatino Linotype"/>
          <w:b/>
        </w:rPr>
        <w:t xml:space="preserve">EL SUJETO OBLIGADO </w:t>
      </w:r>
      <w:r w:rsidRPr="003055A7">
        <w:rPr>
          <w:rFonts w:ascii="Palatino Linotype" w:eastAsia="Palatino Linotype" w:hAnsi="Palatino Linotype" w:cs="Palatino Linotype"/>
        </w:rPr>
        <w:t xml:space="preserve">manifiesta contar con dicho soporte documental, admitiendo generar, poseer y administrar la información solicitada por la ahora </w:t>
      </w:r>
      <w:r w:rsidRPr="003055A7">
        <w:rPr>
          <w:rFonts w:ascii="Palatino Linotype" w:eastAsia="Palatino Linotype" w:hAnsi="Palatino Linotype" w:cs="Palatino Linotype"/>
          <w:b/>
        </w:rPr>
        <w:t xml:space="preserve">RECURRENTE </w:t>
      </w:r>
      <w:r w:rsidRPr="003055A7">
        <w:rPr>
          <w:rFonts w:ascii="Palatino Linotype" w:eastAsia="Palatino Linotype" w:hAnsi="Palatino Linotype" w:cs="Palatino Linotype"/>
        </w:rPr>
        <w:t>ya que este determina su entrega en otra modalidad y cita el contenido de los artículos 12 y 24 de la ley de Transparencia y Acceso a la Información Pública del Estado de México y Municipios cuyo contenido es del tenor siguiente:</w:t>
      </w:r>
    </w:p>
    <w:p w14:paraId="7D367E96" w14:textId="77777777" w:rsidR="004B06A7" w:rsidRPr="003055A7" w:rsidRDefault="004B06A7" w:rsidP="004B06A7">
      <w:pPr>
        <w:ind w:left="851" w:right="901"/>
        <w:jc w:val="both"/>
        <w:rPr>
          <w:rFonts w:ascii="Palatino Linotype" w:eastAsia="Palatino Linotype" w:hAnsi="Palatino Linotype" w:cs="Palatino Linotype"/>
          <w:i/>
          <w:sz w:val="22"/>
          <w:szCs w:val="22"/>
        </w:rPr>
      </w:pPr>
      <w:r w:rsidRPr="003055A7">
        <w:rPr>
          <w:rFonts w:ascii="Palatino Linotype" w:eastAsia="Palatino Linotype" w:hAnsi="Palatino Linotype" w:cs="Palatino Linotype"/>
          <w:b/>
          <w:i/>
          <w:sz w:val="22"/>
          <w:szCs w:val="22"/>
        </w:rPr>
        <w:t>“Artículo 12.</w:t>
      </w:r>
      <w:r w:rsidRPr="003055A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2EA3323C" w14:textId="77777777" w:rsidR="004B06A7" w:rsidRPr="003055A7" w:rsidRDefault="004B06A7" w:rsidP="004B06A7">
      <w:pPr>
        <w:ind w:left="851" w:right="901"/>
        <w:jc w:val="both"/>
        <w:rPr>
          <w:rFonts w:ascii="Palatino Linotype" w:eastAsia="Palatino Linotype" w:hAnsi="Palatino Linotype" w:cs="Palatino Linotype"/>
          <w:i/>
          <w:sz w:val="22"/>
          <w:szCs w:val="22"/>
        </w:rPr>
      </w:pPr>
      <w:r w:rsidRPr="003055A7">
        <w:rPr>
          <w:rFonts w:ascii="Palatino Linotype" w:eastAsia="Palatino Linotype" w:hAnsi="Palatino Linotype" w:cs="Palatino Linotype"/>
          <w:b/>
          <w:i/>
          <w:sz w:val="22"/>
          <w:szCs w:val="22"/>
          <w:u w:val="single"/>
        </w:rPr>
        <w:lastRenderedPageBreak/>
        <w:t>Los sujetos obligados sólo proporcionarán la información pública que se les requiera y que obre en sus archivos y en el estado en que ésta se encuentre.</w:t>
      </w:r>
      <w:r w:rsidRPr="003055A7">
        <w:rPr>
          <w:rFonts w:ascii="Palatino Linotype" w:eastAsia="Palatino Linotype" w:hAnsi="Palatino Linotype" w:cs="Palatino Linotype"/>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w:t>
      </w:r>
    </w:p>
    <w:p w14:paraId="45CAF772" w14:textId="77777777" w:rsidR="004B06A7" w:rsidRPr="003055A7" w:rsidRDefault="004B06A7" w:rsidP="004B06A7">
      <w:pPr>
        <w:ind w:left="851" w:right="901"/>
        <w:jc w:val="both"/>
        <w:rPr>
          <w:rFonts w:ascii="Palatino Linotype" w:eastAsia="Palatino Linotype" w:hAnsi="Palatino Linotype" w:cs="Palatino Linotype"/>
          <w:i/>
          <w:sz w:val="22"/>
          <w:szCs w:val="22"/>
        </w:rPr>
      </w:pPr>
    </w:p>
    <w:p w14:paraId="1683AD7A" w14:textId="77777777" w:rsidR="004B06A7" w:rsidRPr="003055A7" w:rsidRDefault="004B06A7" w:rsidP="004B06A7">
      <w:pPr>
        <w:ind w:left="851" w:right="901"/>
        <w:jc w:val="both"/>
        <w:rPr>
          <w:rFonts w:ascii="Palatino Linotype" w:eastAsia="Palatino Linotype" w:hAnsi="Palatino Linotype" w:cs="Palatino Linotype"/>
          <w:i/>
          <w:sz w:val="22"/>
          <w:szCs w:val="22"/>
        </w:rPr>
      </w:pPr>
      <w:r w:rsidRPr="003055A7">
        <w:rPr>
          <w:rFonts w:ascii="Palatino Linotype" w:eastAsia="Palatino Linotype" w:hAnsi="Palatino Linotype" w:cs="Palatino Linotype"/>
          <w:b/>
          <w:i/>
          <w:sz w:val="22"/>
          <w:szCs w:val="22"/>
        </w:rPr>
        <w:t>Artículo 24.</w:t>
      </w:r>
      <w:r w:rsidRPr="003055A7">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w:t>
      </w:r>
    </w:p>
    <w:p w14:paraId="54A2EBB9" w14:textId="77777777" w:rsidR="004B06A7" w:rsidRPr="003055A7" w:rsidRDefault="004B06A7" w:rsidP="004B06A7">
      <w:pPr>
        <w:ind w:left="851" w:right="901"/>
        <w:jc w:val="both"/>
        <w:rPr>
          <w:rFonts w:ascii="Palatino Linotype" w:eastAsia="Palatino Linotype" w:hAnsi="Palatino Linotype" w:cs="Palatino Linotype"/>
          <w:i/>
          <w:sz w:val="22"/>
          <w:szCs w:val="22"/>
        </w:rPr>
      </w:pPr>
      <w:r w:rsidRPr="003055A7">
        <w:rPr>
          <w:rFonts w:ascii="Palatino Linotype" w:eastAsia="Palatino Linotype" w:hAnsi="Palatino Linotype" w:cs="Palatino Linotype"/>
          <w:i/>
          <w:sz w:val="22"/>
          <w:szCs w:val="22"/>
        </w:rPr>
        <w:t>(...)</w:t>
      </w:r>
    </w:p>
    <w:p w14:paraId="093A0036" w14:textId="77777777" w:rsidR="004B06A7" w:rsidRPr="003055A7" w:rsidRDefault="004B06A7" w:rsidP="004B06A7">
      <w:pPr>
        <w:ind w:left="851" w:right="901"/>
        <w:jc w:val="both"/>
        <w:rPr>
          <w:rFonts w:ascii="Palatino Linotype" w:eastAsia="Palatino Linotype" w:hAnsi="Palatino Linotype" w:cs="Palatino Linotype"/>
          <w:i/>
          <w:sz w:val="22"/>
          <w:szCs w:val="22"/>
        </w:rPr>
      </w:pPr>
      <w:r w:rsidRPr="003055A7">
        <w:rPr>
          <w:rFonts w:ascii="Palatino Linotype" w:eastAsia="Palatino Linotype" w:hAnsi="Palatino Linotype" w:cs="Palatino Linotype"/>
          <w:i/>
          <w:sz w:val="22"/>
          <w:szCs w:val="22"/>
        </w:rPr>
        <w:t>Los sujetos obligados solo proporcionarán la información pública que generen, administren o posean en el ejercicio de sus atribuciones.”</w:t>
      </w:r>
    </w:p>
    <w:p w14:paraId="1126CF98" w14:textId="77777777" w:rsidR="004B06A7" w:rsidRPr="003055A7" w:rsidRDefault="004B06A7" w:rsidP="004B06A7">
      <w:pPr>
        <w:ind w:left="851" w:right="901"/>
        <w:jc w:val="both"/>
        <w:rPr>
          <w:rFonts w:ascii="Palatino Linotype" w:eastAsia="Palatino Linotype" w:hAnsi="Palatino Linotype" w:cs="Palatino Linotype"/>
          <w:i/>
          <w:sz w:val="22"/>
          <w:szCs w:val="22"/>
        </w:rPr>
      </w:pPr>
      <w:r w:rsidRPr="003055A7">
        <w:rPr>
          <w:rFonts w:ascii="Palatino Linotype" w:eastAsia="Palatino Linotype" w:hAnsi="Palatino Linotype" w:cs="Palatino Linotype"/>
          <w:i/>
          <w:sz w:val="22"/>
          <w:szCs w:val="22"/>
        </w:rPr>
        <w:t>(Énfasis añadido)</w:t>
      </w:r>
    </w:p>
    <w:p w14:paraId="18F6A1A2" w14:textId="77777777" w:rsidR="004B06A7" w:rsidRPr="003055A7" w:rsidRDefault="004B06A7" w:rsidP="004F129D">
      <w:pPr>
        <w:spacing w:before="100" w:beforeAutospacing="1" w:after="100" w:afterAutospacing="1" w:line="360" w:lineRule="auto"/>
        <w:ind w:left="851" w:right="901"/>
        <w:jc w:val="both"/>
        <w:rPr>
          <w:rFonts w:ascii="Palatino Linotype" w:eastAsia="Palatino Linotype" w:hAnsi="Palatino Linotype" w:cs="Palatino Linotype"/>
          <w:i/>
          <w:sz w:val="22"/>
          <w:szCs w:val="22"/>
        </w:rPr>
      </w:pPr>
    </w:p>
    <w:p w14:paraId="48A38C28" w14:textId="77777777" w:rsidR="004B06A7" w:rsidRPr="003055A7" w:rsidRDefault="004B06A7" w:rsidP="004F129D">
      <w:pPr>
        <w:spacing w:before="100" w:beforeAutospacing="1" w:after="100" w:afterAutospacing="1" w:line="360" w:lineRule="auto"/>
        <w:jc w:val="both"/>
        <w:rPr>
          <w:rFonts w:ascii="Palatino Linotype" w:eastAsia="Palatino Linotype" w:hAnsi="Palatino Linotype" w:cs="Palatino Linotype"/>
        </w:rPr>
      </w:pPr>
      <w:r w:rsidRPr="003055A7">
        <w:rPr>
          <w:rFonts w:ascii="Palatino Linotype" w:eastAsia="Palatino Linotype" w:hAnsi="Palatino Linotype" w:cs="Palatino Linotype"/>
        </w:rPr>
        <w:t xml:space="preserve">Por consiguiente, los preceptos legales transcritos establecen que los Sujetos Obligados se encuentran constreñidos a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14:paraId="4544BF3C" w14:textId="77777777" w:rsidR="004F129D" w:rsidRPr="003055A7" w:rsidRDefault="004F129D" w:rsidP="004F129D">
      <w:pPr>
        <w:spacing w:before="100" w:beforeAutospacing="1" w:after="100" w:afterAutospacing="1" w:line="360" w:lineRule="auto"/>
        <w:jc w:val="both"/>
        <w:rPr>
          <w:rFonts w:ascii="Palatino Linotype" w:eastAsia="Calibri" w:hAnsi="Palatino Linotype" w:cs="Arial"/>
          <w:color w:val="000000" w:themeColor="text1"/>
          <w:lang w:eastAsia="en-US"/>
        </w:rPr>
      </w:pPr>
      <w:r w:rsidRPr="003055A7">
        <w:rPr>
          <w:rFonts w:ascii="Palatino Linotype" w:eastAsia="Calibri" w:hAnsi="Palatino Linotype" w:cs="Arial"/>
          <w:color w:val="000000" w:themeColor="text1"/>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79693F6E" w14:textId="77777777" w:rsidR="004F129D" w:rsidRPr="003055A7" w:rsidRDefault="004F129D" w:rsidP="004F129D">
      <w:pPr>
        <w:spacing w:before="100" w:beforeAutospacing="1" w:after="100" w:afterAutospacing="1" w:line="360" w:lineRule="auto"/>
        <w:jc w:val="both"/>
        <w:rPr>
          <w:rFonts w:ascii="Palatino Linotype" w:eastAsia="Calibri" w:hAnsi="Palatino Linotype" w:cs="Arial"/>
          <w:color w:val="000000" w:themeColor="text1"/>
          <w:lang w:eastAsia="en-US"/>
        </w:rPr>
      </w:pPr>
      <w:r w:rsidRPr="003055A7">
        <w:rPr>
          <w:rFonts w:ascii="Palatino Linotype" w:eastAsia="Calibri" w:hAnsi="Palatino Linotype" w:cs="Arial"/>
          <w:color w:val="000000" w:themeColor="text1"/>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55B3489C" w14:textId="77777777" w:rsidR="004F129D" w:rsidRPr="003055A7" w:rsidRDefault="004F129D" w:rsidP="004F129D">
      <w:pPr>
        <w:spacing w:before="100" w:beforeAutospacing="1" w:after="100" w:afterAutospacing="1" w:line="360" w:lineRule="auto"/>
        <w:rPr>
          <w:rFonts w:ascii="Palatino Linotype" w:eastAsia="Calibri" w:hAnsi="Palatino Linotype"/>
          <w:color w:val="000000" w:themeColor="text1"/>
          <w:sz w:val="22"/>
          <w:szCs w:val="22"/>
          <w:lang w:eastAsia="en-US"/>
        </w:rPr>
      </w:pPr>
    </w:p>
    <w:p w14:paraId="59F56701" w14:textId="77777777" w:rsidR="004F129D" w:rsidRPr="003055A7" w:rsidRDefault="004F129D" w:rsidP="004F129D">
      <w:pPr>
        <w:tabs>
          <w:tab w:val="left" w:pos="709"/>
        </w:tabs>
        <w:spacing w:before="100" w:beforeAutospacing="1" w:after="100" w:afterAutospacing="1" w:line="360" w:lineRule="auto"/>
        <w:jc w:val="both"/>
        <w:rPr>
          <w:rFonts w:ascii="Palatino Linotype" w:eastAsia="Calibri" w:hAnsi="Palatino Linotype" w:cs="Arial"/>
          <w:color w:val="000000" w:themeColor="text1"/>
          <w:lang w:eastAsia="en-US"/>
        </w:rPr>
      </w:pPr>
      <w:r w:rsidRPr="003055A7">
        <w:rPr>
          <w:rFonts w:ascii="Palatino Linotype" w:eastAsia="Calibri" w:hAnsi="Palatino Linotype"/>
          <w:color w:val="000000" w:themeColor="text1"/>
          <w:lang w:eastAsia="en-US"/>
        </w:rPr>
        <w:t>En estricto sentido</w:t>
      </w:r>
      <w:r w:rsidRPr="003055A7">
        <w:rPr>
          <w:rFonts w:ascii="Palatino Linotype" w:eastAsia="Calibri" w:hAnsi="Palatino Linotype" w:cs="Arial"/>
          <w:color w:val="000000" w:themeColor="text1"/>
          <w:lang w:eastAsia="en-US"/>
        </w:rPr>
        <w:t>, el derecho de Acceso a la Información Pública se satisface en aquellos casos en que se entregue el soporte documental en que conste la información pública, toda vez que, los Sujetos Obligados</w:t>
      </w:r>
      <w:r w:rsidRPr="003055A7">
        <w:rPr>
          <w:rFonts w:ascii="Palatino Linotype" w:eastAsia="Calibri" w:hAnsi="Palatino Linotype" w:cs="Arial"/>
          <w:b/>
          <w:color w:val="000000" w:themeColor="text1"/>
          <w:lang w:eastAsia="en-US"/>
        </w:rPr>
        <w:t xml:space="preserve"> </w:t>
      </w:r>
      <w:r w:rsidRPr="003055A7">
        <w:rPr>
          <w:rFonts w:ascii="Palatino Linotype" w:eastAsia="Calibri" w:hAnsi="Palatino Linotype" w:cs="Arial"/>
          <w:color w:val="000000" w:themeColor="text1"/>
          <w:lang w:eastAsia="en-US"/>
        </w:rPr>
        <w:t xml:space="preserve">no tienen el deber de generar, poseer o administrar la información pública con el grado de detalle solicitado; esto es, que no tienen el deber de generar un documento </w:t>
      </w:r>
      <w:r w:rsidRPr="003055A7">
        <w:rPr>
          <w:rFonts w:ascii="Palatino Linotype" w:eastAsia="Calibri" w:hAnsi="Palatino Linotype" w:cs="Arial"/>
          <w:i/>
          <w:color w:val="000000" w:themeColor="text1"/>
          <w:lang w:eastAsia="en-US"/>
        </w:rPr>
        <w:t>ad hoc</w:t>
      </w:r>
      <w:r w:rsidRPr="003055A7">
        <w:rPr>
          <w:rFonts w:ascii="Palatino Linotype" w:eastAsia="Calibri" w:hAnsi="Palatino Linotype" w:cs="Arial"/>
          <w:color w:val="000000" w:themeColor="text1"/>
          <w:lang w:eastAsia="en-US"/>
        </w:rPr>
        <w:t>, para satisfacer el derecho de acceso a la información pública, como lo establece el artículo 12 de la Ley de Transparencia y Acceso a la Información Pública del Estado de México y Municipios.</w:t>
      </w:r>
    </w:p>
    <w:p w14:paraId="367D8581" w14:textId="77777777" w:rsidR="004F129D" w:rsidRPr="003055A7" w:rsidRDefault="004F129D" w:rsidP="004F129D">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olor w:val="000000" w:themeColor="text1"/>
        </w:rPr>
      </w:pPr>
      <w:r w:rsidRPr="003055A7">
        <w:rPr>
          <w:rFonts w:ascii="Palatino Linotype" w:hAnsi="Palatino Linotype"/>
          <w:color w:val="000000" w:themeColor="text1"/>
        </w:rPr>
        <w:t xml:space="preserve">En consecuencia, este Órgano Garante determina ordenar al </w:t>
      </w:r>
      <w:r w:rsidRPr="003055A7">
        <w:rPr>
          <w:rFonts w:ascii="Palatino Linotype" w:hAnsi="Palatino Linotype"/>
          <w:b/>
          <w:color w:val="000000" w:themeColor="text1"/>
        </w:rPr>
        <w:t xml:space="preserve">SUJETO OBLIGADO </w:t>
      </w:r>
      <w:r w:rsidRPr="003055A7">
        <w:rPr>
          <w:rFonts w:ascii="Palatino Linotype" w:hAnsi="Palatino Linotype"/>
          <w:color w:val="000000" w:themeColor="text1"/>
        </w:rPr>
        <w:t xml:space="preserve">haga entrega de ser procedente </w:t>
      </w:r>
      <w:r w:rsidRPr="003055A7">
        <w:rPr>
          <w:rFonts w:ascii="Palatino Linotype" w:hAnsi="Palatino Linotype"/>
          <w:b/>
          <w:color w:val="000000" w:themeColor="text1"/>
        </w:rPr>
        <w:t>en versión pública</w:t>
      </w:r>
      <w:r w:rsidRPr="003055A7">
        <w:rPr>
          <w:rFonts w:ascii="Palatino Linotype" w:hAnsi="Palatino Linotype"/>
          <w:color w:val="000000" w:themeColor="text1"/>
        </w:rPr>
        <w:t xml:space="preserve">, de los documentos donde consten los registros, control de asistencia y puntualidad del personal que checa de los meses de octubre a diciembre de los años 2020 y 2021. </w:t>
      </w:r>
    </w:p>
    <w:p w14:paraId="08776E2C" w14:textId="77777777" w:rsidR="004F129D" w:rsidRPr="003055A7" w:rsidRDefault="004F129D" w:rsidP="004F129D">
      <w:pPr>
        <w:spacing w:before="100" w:beforeAutospacing="1" w:after="100" w:afterAutospacing="1" w:line="360" w:lineRule="auto"/>
        <w:jc w:val="both"/>
        <w:rPr>
          <w:rFonts w:ascii="Palatino Linotype" w:hAnsi="Palatino Linotype" w:cs="Arial"/>
          <w:bCs/>
        </w:rPr>
      </w:pPr>
      <w:r w:rsidRPr="003055A7">
        <w:rPr>
          <w:rFonts w:ascii="Palatino Linotype" w:hAnsi="Palatino Linotype"/>
        </w:rPr>
        <w:t xml:space="preserve">Por lo anterior, no </w:t>
      </w:r>
      <w:r w:rsidRPr="003055A7">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3055A7">
        <w:rPr>
          <w:rFonts w:ascii="Palatino Linotype" w:hAnsi="Palatino Linotype" w:cs="Arial"/>
          <w:b/>
        </w:rPr>
        <w:t>versión pública</w:t>
      </w:r>
      <w:r w:rsidRPr="003055A7">
        <w:rPr>
          <w:rFonts w:ascii="Palatino Linotype" w:hAnsi="Palatino Linotype" w:cs="Arial"/>
        </w:rPr>
        <w:t>; pues, el</w:t>
      </w:r>
      <w:r w:rsidRPr="003055A7">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w:t>
      </w:r>
      <w:r w:rsidRPr="003055A7">
        <w:rPr>
          <w:rFonts w:ascii="Palatino Linotype" w:hAnsi="Palatino Linotype" w:cs="Arial"/>
          <w:bCs/>
        </w:rPr>
        <w:lastRenderedPageBreak/>
        <w:t>personales, la ley permite la elaboración de versiones públicas en las que se suprima aquella información relacionada con la vida privada de los particulares.</w:t>
      </w:r>
    </w:p>
    <w:p w14:paraId="68CA4C53" w14:textId="77777777" w:rsidR="004F129D" w:rsidRPr="003055A7" w:rsidRDefault="004F129D" w:rsidP="004F129D">
      <w:pPr>
        <w:spacing w:before="100" w:beforeAutospacing="1" w:after="100" w:afterAutospacing="1" w:line="360" w:lineRule="auto"/>
        <w:jc w:val="both"/>
        <w:rPr>
          <w:rFonts w:ascii="Palatino Linotype" w:hAnsi="Palatino Linotype" w:cs="Arial"/>
          <w:bCs/>
        </w:rPr>
      </w:pPr>
      <w:r w:rsidRPr="003055A7">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33DEEACA" w14:textId="77777777" w:rsidR="004F129D" w:rsidRPr="003055A7" w:rsidRDefault="004F129D" w:rsidP="004F129D">
      <w:pPr>
        <w:ind w:left="851" w:right="901"/>
        <w:jc w:val="both"/>
        <w:rPr>
          <w:rFonts w:ascii="Palatino Linotype" w:hAnsi="Palatino Linotype"/>
          <w:i/>
          <w:sz w:val="22"/>
          <w:szCs w:val="22"/>
        </w:rPr>
      </w:pPr>
      <w:r w:rsidRPr="003055A7">
        <w:rPr>
          <w:rFonts w:ascii="Palatino Linotype" w:hAnsi="Palatino Linotype" w:cs="Arial"/>
          <w:b/>
          <w:bCs/>
          <w:i/>
          <w:noProof/>
          <w:sz w:val="22"/>
          <w:szCs w:val="22"/>
        </w:rPr>
        <w:t>“</w:t>
      </w:r>
      <w:r w:rsidRPr="003055A7">
        <w:rPr>
          <w:rFonts w:ascii="Palatino Linotype" w:hAnsi="Palatino Linotype" w:cs="Arial"/>
          <w:b/>
          <w:bCs/>
          <w:i/>
          <w:sz w:val="22"/>
          <w:szCs w:val="22"/>
        </w:rPr>
        <w:t xml:space="preserve">Artículo 3. </w:t>
      </w:r>
      <w:r w:rsidRPr="003055A7">
        <w:rPr>
          <w:rFonts w:ascii="Palatino Linotype" w:hAnsi="Palatino Linotype"/>
          <w:i/>
          <w:sz w:val="22"/>
          <w:szCs w:val="22"/>
        </w:rPr>
        <w:t xml:space="preserve">Para los efectos de la presente Ley se entenderá por: </w:t>
      </w:r>
    </w:p>
    <w:p w14:paraId="09E20AAC" w14:textId="77777777" w:rsidR="004F129D" w:rsidRPr="003055A7" w:rsidRDefault="004F129D" w:rsidP="004F129D">
      <w:pPr>
        <w:ind w:left="851" w:right="899"/>
        <w:jc w:val="both"/>
        <w:rPr>
          <w:rFonts w:ascii="Palatino Linotype" w:hAnsi="Palatino Linotype" w:cs="Arial"/>
          <w:i/>
          <w:sz w:val="22"/>
          <w:szCs w:val="22"/>
        </w:rPr>
      </w:pPr>
      <w:r w:rsidRPr="003055A7">
        <w:rPr>
          <w:rFonts w:ascii="Palatino Linotype" w:hAnsi="Palatino Linotype" w:cs="Arial"/>
          <w:b/>
          <w:i/>
          <w:sz w:val="22"/>
          <w:szCs w:val="22"/>
        </w:rPr>
        <w:t>IX.</w:t>
      </w:r>
      <w:r w:rsidRPr="003055A7">
        <w:rPr>
          <w:rFonts w:ascii="Palatino Linotype" w:hAnsi="Palatino Linotype" w:cs="Arial"/>
          <w:i/>
          <w:sz w:val="22"/>
          <w:szCs w:val="22"/>
        </w:rPr>
        <w:t xml:space="preserve"> </w:t>
      </w:r>
      <w:r w:rsidRPr="003055A7">
        <w:rPr>
          <w:rFonts w:ascii="Palatino Linotype" w:hAnsi="Palatino Linotype" w:cs="Arial"/>
          <w:b/>
          <w:i/>
          <w:sz w:val="22"/>
          <w:szCs w:val="22"/>
        </w:rPr>
        <w:t xml:space="preserve">Datos personales: </w:t>
      </w:r>
      <w:r w:rsidRPr="003055A7">
        <w:rPr>
          <w:rFonts w:ascii="Palatino Linotype" w:hAnsi="Palatino Linotype" w:cs="Arial"/>
          <w:i/>
          <w:sz w:val="22"/>
          <w:szCs w:val="22"/>
        </w:rPr>
        <w:t xml:space="preserve">La información concerniente a una persona, identificada o identificable según lo dispuesto por la Ley de </w:t>
      </w:r>
      <w:r w:rsidRPr="003055A7">
        <w:rPr>
          <w:rFonts w:ascii="Palatino Linotype" w:hAnsi="Palatino Linotype"/>
          <w:i/>
          <w:sz w:val="22"/>
          <w:szCs w:val="22"/>
        </w:rPr>
        <w:t>Protección</w:t>
      </w:r>
      <w:r w:rsidRPr="003055A7">
        <w:rPr>
          <w:rFonts w:ascii="Palatino Linotype" w:hAnsi="Palatino Linotype" w:cs="Arial"/>
          <w:i/>
          <w:sz w:val="22"/>
          <w:szCs w:val="22"/>
        </w:rPr>
        <w:t xml:space="preserve"> de Datos Personales del Estado de México; </w:t>
      </w:r>
    </w:p>
    <w:p w14:paraId="3FC0204E" w14:textId="77777777" w:rsidR="004F129D" w:rsidRPr="003055A7" w:rsidRDefault="004F129D" w:rsidP="004F129D">
      <w:pPr>
        <w:ind w:left="851" w:right="899"/>
        <w:jc w:val="both"/>
        <w:rPr>
          <w:rFonts w:ascii="Palatino Linotype" w:hAnsi="Palatino Linotype" w:cs="Arial"/>
          <w:i/>
          <w:sz w:val="22"/>
          <w:szCs w:val="22"/>
        </w:rPr>
      </w:pPr>
      <w:r w:rsidRPr="003055A7">
        <w:rPr>
          <w:rFonts w:ascii="Palatino Linotype" w:hAnsi="Palatino Linotype" w:cs="Arial"/>
          <w:b/>
          <w:i/>
          <w:sz w:val="22"/>
          <w:szCs w:val="22"/>
        </w:rPr>
        <w:t>XX.</w:t>
      </w:r>
      <w:r w:rsidRPr="003055A7">
        <w:rPr>
          <w:rFonts w:ascii="Palatino Linotype" w:hAnsi="Palatino Linotype" w:cs="Arial"/>
          <w:i/>
          <w:sz w:val="22"/>
          <w:szCs w:val="22"/>
        </w:rPr>
        <w:t xml:space="preserve"> </w:t>
      </w:r>
      <w:r w:rsidRPr="003055A7">
        <w:rPr>
          <w:rFonts w:ascii="Palatino Linotype" w:hAnsi="Palatino Linotype" w:cs="Arial"/>
          <w:b/>
          <w:i/>
          <w:sz w:val="22"/>
          <w:szCs w:val="22"/>
        </w:rPr>
        <w:t>Información clasificada:</w:t>
      </w:r>
      <w:r w:rsidRPr="003055A7">
        <w:rPr>
          <w:rFonts w:ascii="Palatino Linotype" w:hAnsi="Palatino Linotype" w:cs="Arial"/>
          <w:i/>
          <w:sz w:val="22"/>
          <w:szCs w:val="22"/>
        </w:rPr>
        <w:t xml:space="preserve"> Aquella considerada por la presente Ley como reservada o confidencial; </w:t>
      </w:r>
    </w:p>
    <w:p w14:paraId="48A4368A" w14:textId="77777777" w:rsidR="004F129D" w:rsidRPr="003055A7" w:rsidRDefault="004F129D" w:rsidP="004F129D">
      <w:pPr>
        <w:ind w:left="851" w:right="899"/>
        <w:jc w:val="both"/>
        <w:rPr>
          <w:rFonts w:ascii="Palatino Linotype" w:hAnsi="Palatino Linotype" w:cs="Arial"/>
          <w:i/>
          <w:sz w:val="22"/>
          <w:szCs w:val="22"/>
        </w:rPr>
      </w:pPr>
      <w:r w:rsidRPr="003055A7">
        <w:rPr>
          <w:rFonts w:ascii="Palatino Linotype" w:hAnsi="Palatino Linotype" w:cs="Arial"/>
          <w:b/>
          <w:i/>
          <w:sz w:val="22"/>
          <w:szCs w:val="22"/>
        </w:rPr>
        <w:t>XXI.</w:t>
      </w:r>
      <w:r w:rsidRPr="003055A7">
        <w:rPr>
          <w:rFonts w:ascii="Palatino Linotype" w:hAnsi="Palatino Linotype" w:cs="Arial"/>
          <w:i/>
          <w:sz w:val="22"/>
          <w:szCs w:val="22"/>
        </w:rPr>
        <w:t xml:space="preserve"> </w:t>
      </w:r>
      <w:r w:rsidRPr="003055A7">
        <w:rPr>
          <w:rFonts w:ascii="Palatino Linotype" w:hAnsi="Palatino Linotype" w:cs="Arial"/>
          <w:b/>
          <w:i/>
          <w:sz w:val="22"/>
          <w:szCs w:val="22"/>
        </w:rPr>
        <w:t>Información confidencial</w:t>
      </w:r>
      <w:r w:rsidRPr="003055A7">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ECD1CAE" w14:textId="77777777" w:rsidR="004F129D" w:rsidRPr="003055A7" w:rsidRDefault="004F129D" w:rsidP="004F129D">
      <w:pPr>
        <w:ind w:left="851" w:right="899"/>
        <w:jc w:val="both"/>
        <w:rPr>
          <w:rFonts w:ascii="Palatino Linotype" w:hAnsi="Palatino Linotype" w:cs="Arial"/>
          <w:i/>
          <w:sz w:val="22"/>
          <w:szCs w:val="22"/>
        </w:rPr>
      </w:pPr>
      <w:r w:rsidRPr="003055A7">
        <w:rPr>
          <w:rFonts w:ascii="Palatino Linotype" w:hAnsi="Palatino Linotype" w:cs="Arial"/>
          <w:b/>
          <w:i/>
          <w:sz w:val="22"/>
          <w:szCs w:val="22"/>
        </w:rPr>
        <w:t>XLV. Versión pública:</w:t>
      </w:r>
      <w:r w:rsidRPr="003055A7">
        <w:rPr>
          <w:rFonts w:ascii="Palatino Linotype" w:hAnsi="Palatino Linotype" w:cs="Arial"/>
          <w:i/>
          <w:sz w:val="22"/>
          <w:szCs w:val="22"/>
        </w:rPr>
        <w:t xml:space="preserve"> Documento en el que se elimine, suprime o borra la información clasificada como reservada o confidencial para permitir su acceso. </w:t>
      </w:r>
    </w:p>
    <w:p w14:paraId="7DD22329" w14:textId="77777777" w:rsidR="004F129D" w:rsidRPr="003055A7" w:rsidRDefault="004F129D" w:rsidP="004F129D">
      <w:pPr>
        <w:ind w:left="851" w:right="899"/>
        <w:jc w:val="both"/>
        <w:rPr>
          <w:rFonts w:ascii="Palatino Linotype" w:hAnsi="Palatino Linotype" w:cs="Arial"/>
          <w:i/>
          <w:sz w:val="22"/>
          <w:szCs w:val="22"/>
        </w:rPr>
      </w:pPr>
      <w:r w:rsidRPr="003055A7">
        <w:rPr>
          <w:rFonts w:ascii="Palatino Linotype" w:hAnsi="Palatino Linotype" w:cs="Arial"/>
          <w:b/>
          <w:i/>
          <w:sz w:val="22"/>
          <w:szCs w:val="22"/>
        </w:rPr>
        <w:t>Artículo 51.</w:t>
      </w:r>
      <w:r w:rsidRPr="003055A7">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055A7">
        <w:rPr>
          <w:rFonts w:ascii="Palatino Linotype" w:hAnsi="Palatino Linotype" w:cs="Arial"/>
          <w:b/>
          <w:i/>
          <w:sz w:val="22"/>
          <w:szCs w:val="22"/>
        </w:rPr>
        <w:t xml:space="preserve">y tendrá la responsabilidad de verificar en cada caso que la misma no sea confidencial o reservada. </w:t>
      </w:r>
      <w:r w:rsidRPr="003055A7">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19BE7F1" w14:textId="77777777" w:rsidR="004F129D" w:rsidRPr="003055A7" w:rsidRDefault="004F129D" w:rsidP="004F129D">
      <w:pPr>
        <w:ind w:left="851" w:right="899"/>
        <w:jc w:val="both"/>
        <w:rPr>
          <w:rFonts w:ascii="Palatino Linotype" w:hAnsi="Palatino Linotype" w:cs="Arial"/>
          <w:i/>
          <w:sz w:val="22"/>
          <w:szCs w:val="22"/>
        </w:rPr>
      </w:pPr>
      <w:r w:rsidRPr="003055A7">
        <w:rPr>
          <w:rFonts w:ascii="Palatino Linotype" w:hAnsi="Palatino Linotype" w:cs="Arial"/>
          <w:b/>
          <w:i/>
          <w:sz w:val="22"/>
          <w:szCs w:val="22"/>
        </w:rPr>
        <w:t>Artículo 52.</w:t>
      </w:r>
      <w:r w:rsidRPr="003055A7">
        <w:rPr>
          <w:rFonts w:ascii="Palatino Linotype" w:hAnsi="Palatino Linotype" w:cs="Arial"/>
          <w:i/>
          <w:sz w:val="22"/>
          <w:szCs w:val="22"/>
        </w:rPr>
        <w:t xml:space="preserve"> Las solicitudes de acceso a la información y las respuestas que se les dé, incluyendo, en su caso, </w:t>
      </w:r>
      <w:r w:rsidRPr="003055A7">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3055A7">
        <w:rPr>
          <w:rFonts w:ascii="Palatino Linotype" w:hAnsi="Palatino Linotype" w:cs="Arial"/>
          <w:i/>
          <w:sz w:val="22"/>
          <w:szCs w:val="22"/>
        </w:rPr>
        <w:t>, siempre y cuando la resolución de referencia se someta a un proceso de disociación, es decir, no haga identificable al titular de tales datos personales.</w:t>
      </w:r>
      <w:r w:rsidRPr="003055A7">
        <w:rPr>
          <w:rFonts w:ascii="Palatino Linotype" w:hAnsi="Palatino Linotype" w:cs="Arial"/>
          <w:bCs/>
          <w:i/>
          <w:noProof/>
          <w:sz w:val="22"/>
          <w:szCs w:val="22"/>
        </w:rPr>
        <w:t>”</w:t>
      </w:r>
    </w:p>
    <w:p w14:paraId="551DA865" w14:textId="77777777" w:rsidR="004F129D" w:rsidRPr="003055A7" w:rsidRDefault="004F129D" w:rsidP="004F129D">
      <w:pPr>
        <w:ind w:right="899" w:firstLine="708"/>
        <w:jc w:val="both"/>
        <w:rPr>
          <w:rFonts w:ascii="Palatino Linotype" w:hAnsi="Palatino Linotype" w:cs="Arial"/>
          <w:sz w:val="22"/>
          <w:szCs w:val="22"/>
        </w:rPr>
      </w:pPr>
      <w:r w:rsidRPr="003055A7">
        <w:rPr>
          <w:rFonts w:ascii="Palatino Linotype" w:hAnsi="Palatino Linotype" w:cs="Arial"/>
          <w:sz w:val="22"/>
          <w:szCs w:val="22"/>
        </w:rPr>
        <w:t>(Énfasis añadido)</w:t>
      </w:r>
    </w:p>
    <w:p w14:paraId="6DD20C19" w14:textId="77777777" w:rsidR="004F129D" w:rsidRPr="003055A7" w:rsidRDefault="004F129D" w:rsidP="004F129D">
      <w:pPr>
        <w:spacing w:before="100" w:beforeAutospacing="1" w:after="100" w:afterAutospacing="1" w:line="360" w:lineRule="auto"/>
        <w:ind w:right="899" w:firstLine="708"/>
        <w:jc w:val="both"/>
        <w:rPr>
          <w:rFonts w:ascii="Palatino Linotype" w:hAnsi="Palatino Linotype" w:cs="Arial"/>
        </w:rPr>
      </w:pPr>
    </w:p>
    <w:p w14:paraId="2E27057B" w14:textId="77777777" w:rsidR="004F129D" w:rsidRPr="003055A7" w:rsidRDefault="004F129D" w:rsidP="004F129D">
      <w:pPr>
        <w:spacing w:before="100" w:beforeAutospacing="1" w:after="100" w:afterAutospacing="1" w:line="360" w:lineRule="auto"/>
        <w:jc w:val="both"/>
        <w:rPr>
          <w:rFonts w:ascii="Palatino Linotype" w:hAnsi="Palatino Linotype" w:cs="Arial"/>
        </w:rPr>
      </w:pPr>
      <w:r w:rsidRPr="003055A7">
        <w:rPr>
          <w:rFonts w:ascii="Palatino Linotype" w:hAnsi="Palatino Linotype" w:cs="Arial"/>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2A0A16D4" w14:textId="77777777" w:rsidR="004F129D" w:rsidRPr="003055A7" w:rsidRDefault="004F129D" w:rsidP="004F129D">
      <w:pPr>
        <w:ind w:left="851" w:right="902"/>
        <w:jc w:val="both"/>
        <w:rPr>
          <w:rFonts w:ascii="Palatino Linotype" w:eastAsia="Arial Unicode MS" w:hAnsi="Palatino Linotype" w:cs="Arial"/>
          <w:i/>
          <w:sz w:val="22"/>
          <w:szCs w:val="22"/>
        </w:rPr>
      </w:pPr>
      <w:r w:rsidRPr="003055A7">
        <w:rPr>
          <w:rFonts w:ascii="Palatino Linotype" w:eastAsia="Arial Unicode MS" w:hAnsi="Palatino Linotype" w:cs="Arial"/>
          <w:b/>
          <w:i/>
          <w:sz w:val="22"/>
          <w:szCs w:val="22"/>
        </w:rPr>
        <w:t>“Artículo 22.</w:t>
      </w:r>
      <w:r w:rsidRPr="003055A7">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01A8001" w14:textId="77777777" w:rsidR="004F129D" w:rsidRPr="003055A7" w:rsidRDefault="004F129D" w:rsidP="004F129D">
      <w:pPr>
        <w:ind w:left="851" w:right="902"/>
        <w:jc w:val="both"/>
        <w:rPr>
          <w:rFonts w:ascii="Palatino Linotype" w:eastAsia="Arial Unicode MS" w:hAnsi="Palatino Linotype" w:cs="Arial"/>
          <w:i/>
          <w:sz w:val="22"/>
          <w:szCs w:val="22"/>
        </w:rPr>
      </w:pPr>
      <w:r w:rsidRPr="003055A7">
        <w:rPr>
          <w:rFonts w:ascii="Palatino Linotype" w:eastAsia="Arial Unicode MS" w:hAnsi="Palatino Linotype" w:cs="Arial"/>
          <w:b/>
          <w:i/>
          <w:sz w:val="22"/>
          <w:szCs w:val="22"/>
        </w:rPr>
        <w:t>Artículo 38.</w:t>
      </w:r>
      <w:r w:rsidRPr="003055A7">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3055A7">
        <w:rPr>
          <w:rFonts w:ascii="Palatino Linotype" w:eastAsia="Arial Unicode MS" w:hAnsi="Palatino Linotype" w:cs="Arial"/>
          <w:b/>
          <w:i/>
          <w:sz w:val="22"/>
          <w:szCs w:val="22"/>
        </w:rPr>
        <w:t>”</w:t>
      </w:r>
      <w:r w:rsidRPr="003055A7">
        <w:rPr>
          <w:rFonts w:ascii="Palatino Linotype" w:eastAsia="Arial Unicode MS" w:hAnsi="Palatino Linotype" w:cs="Arial"/>
          <w:i/>
          <w:sz w:val="22"/>
          <w:szCs w:val="22"/>
        </w:rPr>
        <w:t xml:space="preserve"> </w:t>
      </w:r>
    </w:p>
    <w:p w14:paraId="73ADA105" w14:textId="77777777" w:rsidR="004F129D" w:rsidRPr="003055A7" w:rsidRDefault="004F129D" w:rsidP="004F129D">
      <w:pPr>
        <w:spacing w:before="100" w:beforeAutospacing="1" w:after="100" w:afterAutospacing="1" w:line="360" w:lineRule="auto"/>
        <w:jc w:val="both"/>
        <w:rPr>
          <w:rFonts w:ascii="Palatino Linotype" w:hAnsi="Palatino Linotype" w:cs="Arial"/>
        </w:rPr>
      </w:pPr>
      <w:r w:rsidRPr="003055A7">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70723EA" w14:textId="77777777" w:rsidR="004F129D" w:rsidRPr="003055A7" w:rsidRDefault="004F129D" w:rsidP="004F129D">
      <w:pPr>
        <w:spacing w:before="100" w:beforeAutospacing="1" w:after="100" w:afterAutospacing="1" w:line="360" w:lineRule="auto"/>
        <w:jc w:val="both"/>
        <w:rPr>
          <w:rFonts w:ascii="Palatino Linotype" w:hAnsi="Palatino Linotype" w:cs="Arial"/>
        </w:rPr>
      </w:pPr>
      <w:r w:rsidRPr="003055A7">
        <w:rPr>
          <w:rFonts w:ascii="Palatino Linotype" w:hAnsi="Palatino Linotype" w:cs="Arial"/>
        </w:rPr>
        <w:lastRenderedPageBreak/>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3055A7">
        <w:rPr>
          <w:rFonts w:ascii="Palatino Linotype" w:eastAsia="Arial Unicode MS" w:hAnsi="Palatino Linotype" w:cs="Arial"/>
        </w:rPr>
        <w:t xml:space="preserve"> que debe ser protegida por </w:t>
      </w:r>
      <w:r w:rsidRPr="003055A7">
        <w:rPr>
          <w:rFonts w:ascii="Palatino Linotype" w:eastAsia="Arial Unicode MS" w:hAnsi="Palatino Linotype" w:cs="Arial"/>
          <w:b/>
        </w:rPr>
        <w:t>EL SUJETO OBLIGADO,</w:t>
      </w:r>
      <w:r w:rsidRPr="003055A7">
        <w:rPr>
          <w:rFonts w:ascii="Palatino Linotype" w:eastAsia="Arial Unicode MS" w:hAnsi="Palatino Linotype" w:cs="Arial"/>
        </w:rPr>
        <w:t xml:space="preserve"> por lo </w:t>
      </w:r>
      <w:r w:rsidRPr="003055A7">
        <w:rPr>
          <w:rFonts w:ascii="Palatino Linotype" w:hAnsi="Palatino Linotype" w:cs="Arial"/>
        </w:rPr>
        <w:t>que, todo dato personal susceptible de clasificación debe ser protegido.</w:t>
      </w:r>
    </w:p>
    <w:p w14:paraId="17F9C5D1" w14:textId="77777777" w:rsidR="004F129D" w:rsidRPr="003055A7" w:rsidRDefault="004F129D" w:rsidP="004F129D">
      <w:pPr>
        <w:spacing w:before="100" w:beforeAutospacing="1" w:after="100" w:afterAutospacing="1" w:line="360" w:lineRule="auto"/>
        <w:jc w:val="both"/>
        <w:rPr>
          <w:rFonts w:ascii="Palatino Linotype" w:hAnsi="Palatino Linotype" w:cs="Arial"/>
        </w:rPr>
      </w:pPr>
      <w:r w:rsidRPr="003055A7">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6426956D" w14:textId="77777777" w:rsidR="004F129D" w:rsidRPr="003055A7" w:rsidRDefault="004F129D" w:rsidP="004F129D">
      <w:pPr>
        <w:spacing w:before="100" w:beforeAutospacing="1" w:after="100" w:afterAutospacing="1" w:line="360" w:lineRule="auto"/>
        <w:jc w:val="both"/>
        <w:rPr>
          <w:rFonts w:ascii="Palatino Linotype" w:hAnsi="Palatino Linotype" w:cs="Arial"/>
        </w:rPr>
      </w:pPr>
      <w:r w:rsidRPr="003055A7">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73F60C6" w14:textId="77777777" w:rsidR="004F129D" w:rsidRPr="003055A7" w:rsidRDefault="004F129D" w:rsidP="004F129D">
      <w:pPr>
        <w:ind w:left="851" w:right="902"/>
        <w:jc w:val="both"/>
        <w:rPr>
          <w:rFonts w:ascii="Palatino Linotype" w:hAnsi="Palatino Linotype" w:cs="Arial"/>
          <w:i/>
          <w:sz w:val="22"/>
          <w:szCs w:val="22"/>
        </w:rPr>
      </w:pPr>
      <w:r w:rsidRPr="003055A7">
        <w:rPr>
          <w:rFonts w:ascii="Palatino Linotype" w:hAnsi="Palatino Linotype" w:cs="Arial"/>
          <w:b/>
          <w:i/>
          <w:sz w:val="22"/>
          <w:szCs w:val="22"/>
        </w:rPr>
        <w:t xml:space="preserve">“Artículo 49. </w:t>
      </w:r>
      <w:r w:rsidRPr="003055A7">
        <w:rPr>
          <w:rFonts w:ascii="Palatino Linotype" w:hAnsi="Palatino Linotype" w:cs="Arial"/>
          <w:i/>
          <w:sz w:val="22"/>
          <w:szCs w:val="22"/>
        </w:rPr>
        <w:t>Los Comités de Transparencia tendrán las siguientes atribuciones:</w:t>
      </w:r>
    </w:p>
    <w:p w14:paraId="15704E2B" w14:textId="77777777" w:rsidR="004F129D" w:rsidRPr="003055A7" w:rsidRDefault="004F129D" w:rsidP="004F129D">
      <w:pPr>
        <w:ind w:left="851" w:right="902"/>
        <w:jc w:val="both"/>
        <w:rPr>
          <w:rFonts w:ascii="Palatino Linotype" w:hAnsi="Palatino Linotype" w:cs="Arial"/>
          <w:i/>
          <w:sz w:val="22"/>
          <w:szCs w:val="22"/>
        </w:rPr>
      </w:pPr>
      <w:r w:rsidRPr="003055A7">
        <w:rPr>
          <w:rFonts w:ascii="Palatino Linotype" w:hAnsi="Palatino Linotype" w:cs="Arial"/>
          <w:b/>
          <w:i/>
          <w:sz w:val="22"/>
          <w:szCs w:val="22"/>
        </w:rPr>
        <w:t>VIII.</w:t>
      </w:r>
      <w:r w:rsidRPr="003055A7">
        <w:rPr>
          <w:rFonts w:ascii="Palatino Linotype" w:hAnsi="Palatino Linotype" w:cs="Arial"/>
          <w:i/>
          <w:sz w:val="22"/>
          <w:szCs w:val="22"/>
        </w:rPr>
        <w:t xml:space="preserve"> Aprobar, modificar o revocar la clasificación de la información;</w:t>
      </w:r>
    </w:p>
    <w:p w14:paraId="107390FB" w14:textId="77777777" w:rsidR="004F129D" w:rsidRPr="003055A7" w:rsidRDefault="004F129D" w:rsidP="004F129D">
      <w:pPr>
        <w:ind w:left="851" w:right="902"/>
        <w:jc w:val="both"/>
        <w:rPr>
          <w:rFonts w:ascii="Palatino Linotype" w:hAnsi="Palatino Linotype" w:cs="Arial"/>
          <w:i/>
          <w:sz w:val="22"/>
          <w:szCs w:val="22"/>
        </w:rPr>
      </w:pPr>
      <w:r w:rsidRPr="003055A7">
        <w:rPr>
          <w:rFonts w:ascii="Palatino Linotype" w:hAnsi="Palatino Linotype" w:cs="Arial"/>
          <w:b/>
          <w:i/>
          <w:sz w:val="22"/>
          <w:szCs w:val="22"/>
        </w:rPr>
        <w:lastRenderedPageBreak/>
        <w:t>Artículo 132.</w:t>
      </w:r>
      <w:r w:rsidRPr="003055A7">
        <w:rPr>
          <w:rFonts w:ascii="Palatino Linotype" w:hAnsi="Palatino Linotype" w:cs="Arial"/>
          <w:i/>
          <w:sz w:val="22"/>
          <w:szCs w:val="22"/>
        </w:rPr>
        <w:t xml:space="preserve"> La clasificación de la información se llevará a cabo en el momento en que:</w:t>
      </w:r>
    </w:p>
    <w:p w14:paraId="3C8D99FE" w14:textId="77777777" w:rsidR="004F129D" w:rsidRPr="003055A7" w:rsidRDefault="004F129D" w:rsidP="004F129D">
      <w:pPr>
        <w:ind w:left="851" w:right="902"/>
        <w:jc w:val="both"/>
        <w:rPr>
          <w:rFonts w:ascii="Palatino Linotype" w:hAnsi="Palatino Linotype" w:cs="Arial"/>
          <w:i/>
          <w:sz w:val="22"/>
          <w:szCs w:val="22"/>
        </w:rPr>
      </w:pPr>
      <w:r w:rsidRPr="003055A7">
        <w:rPr>
          <w:rFonts w:ascii="Palatino Linotype" w:hAnsi="Palatino Linotype" w:cs="Arial"/>
          <w:b/>
          <w:i/>
          <w:sz w:val="22"/>
          <w:szCs w:val="22"/>
        </w:rPr>
        <w:t>I.</w:t>
      </w:r>
      <w:r w:rsidRPr="003055A7">
        <w:rPr>
          <w:rFonts w:ascii="Palatino Linotype" w:hAnsi="Palatino Linotype" w:cs="Arial"/>
          <w:i/>
          <w:sz w:val="22"/>
          <w:szCs w:val="22"/>
        </w:rPr>
        <w:t xml:space="preserve"> Se reciba una solicitud de acceso a la información;</w:t>
      </w:r>
    </w:p>
    <w:p w14:paraId="1F597094" w14:textId="77777777" w:rsidR="004F129D" w:rsidRPr="003055A7" w:rsidRDefault="004F129D" w:rsidP="004F129D">
      <w:pPr>
        <w:ind w:left="851" w:right="902"/>
        <w:jc w:val="both"/>
        <w:rPr>
          <w:rFonts w:ascii="Palatino Linotype" w:hAnsi="Palatino Linotype" w:cs="Arial"/>
          <w:i/>
          <w:sz w:val="22"/>
          <w:szCs w:val="22"/>
        </w:rPr>
      </w:pPr>
      <w:r w:rsidRPr="003055A7">
        <w:rPr>
          <w:rFonts w:ascii="Palatino Linotype" w:hAnsi="Palatino Linotype" w:cs="Arial"/>
          <w:b/>
          <w:i/>
          <w:sz w:val="22"/>
          <w:szCs w:val="22"/>
        </w:rPr>
        <w:t>II.</w:t>
      </w:r>
      <w:r w:rsidRPr="003055A7">
        <w:rPr>
          <w:rFonts w:ascii="Palatino Linotype" w:hAnsi="Palatino Linotype" w:cs="Arial"/>
          <w:i/>
          <w:sz w:val="22"/>
          <w:szCs w:val="22"/>
        </w:rPr>
        <w:t xml:space="preserve"> Se determine mediante resolución de autoridad competente; o</w:t>
      </w:r>
    </w:p>
    <w:p w14:paraId="4540A64C" w14:textId="77777777" w:rsidR="004F129D" w:rsidRPr="003055A7" w:rsidRDefault="004F129D" w:rsidP="004F129D">
      <w:pPr>
        <w:ind w:left="851" w:right="902"/>
        <w:jc w:val="both"/>
        <w:rPr>
          <w:rFonts w:ascii="Palatino Linotype" w:hAnsi="Palatino Linotype" w:cs="Arial"/>
          <w:b/>
          <w:i/>
          <w:sz w:val="22"/>
          <w:szCs w:val="22"/>
        </w:rPr>
      </w:pPr>
      <w:r w:rsidRPr="003055A7">
        <w:rPr>
          <w:rFonts w:ascii="Palatino Linotype" w:hAnsi="Palatino Linotype" w:cs="Arial"/>
          <w:i/>
          <w:sz w:val="22"/>
          <w:szCs w:val="22"/>
        </w:rPr>
        <w:t>III. Se generen versiones públicas para dar cumplimiento a las obligaciones de transparencia previstas en esta Ley.</w:t>
      </w:r>
      <w:r w:rsidRPr="003055A7">
        <w:rPr>
          <w:rFonts w:ascii="Palatino Linotype" w:hAnsi="Palatino Linotype" w:cs="Arial"/>
          <w:b/>
          <w:i/>
          <w:sz w:val="22"/>
          <w:szCs w:val="22"/>
        </w:rPr>
        <w:t>”</w:t>
      </w:r>
    </w:p>
    <w:p w14:paraId="5C3884DA" w14:textId="77777777" w:rsidR="004F129D" w:rsidRPr="003055A7" w:rsidRDefault="004F129D" w:rsidP="004F129D">
      <w:pPr>
        <w:ind w:left="851" w:right="902"/>
        <w:jc w:val="both"/>
        <w:rPr>
          <w:rFonts w:ascii="Palatino Linotype" w:hAnsi="Palatino Linotype" w:cs="Arial"/>
          <w:i/>
          <w:sz w:val="22"/>
          <w:szCs w:val="22"/>
        </w:rPr>
      </w:pPr>
      <w:r w:rsidRPr="003055A7">
        <w:rPr>
          <w:rFonts w:ascii="Palatino Linotype" w:hAnsi="Palatino Linotype" w:cs="Arial"/>
          <w:b/>
          <w:i/>
          <w:sz w:val="22"/>
          <w:szCs w:val="22"/>
        </w:rPr>
        <w:t>“Segundo.-</w:t>
      </w:r>
      <w:r w:rsidRPr="003055A7">
        <w:rPr>
          <w:rFonts w:ascii="Palatino Linotype" w:hAnsi="Palatino Linotype" w:cs="Arial"/>
          <w:i/>
          <w:sz w:val="22"/>
          <w:szCs w:val="22"/>
        </w:rPr>
        <w:t xml:space="preserve"> Para efectos de los presentes Lineamientos Generales, se entenderá por:</w:t>
      </w:r>
    </w:p>
    <w:p w14:paraId="7F4D97D4" w14:textId="77777777" w:rsidR="004F129D" w:rsidRPr="003055A7" w:rsidRDefault="004F129D" w:rsidP="004F129D">
      <w:pPr>
        <w:ind w:left="851" w:right="902"/>
        <w:jc w:val="both"/>
        <w:rPr>
          <w:rFonts w:ascii="Palatino Linotype" w:hAnsi="Palatino Linotype" w:cs="Arial"/>
          <w:i/>
          <w:sz w:val="22"/>
          <w:szCs w:val="22"/>
        </w:rPr>
      </w:pPr>
      <w:r w:rsidRPr="003055A7">
        <w:rPr>
          <w:rFonts w:ascii="Palatino Linotype" w:hAnsi="Palatino Linotype" w:cs="Arial"/>
          <w:b/>
          <w:i/>
          <w:sz w:val="22"/>
          <w:szCs w:val="22"/>
        </w:rPr>
        <w:t>XVIII.</w:t>
      </w:r>
      <w:r w:rsidRPr="003055A7">
        <w:rPr>
          <w:rFonts w:ascii="Palatino Linotype" w:hAnsi="Palatino Linotype" w:cs="Arial"/>
          <w:i/>
          <w:sz w:val="22"/>
          <w:szCs w:val="22"/>
        </w:rPr>
        <w:t xml:space="preserve">  </w:t>
      </w:r>
      <w:r w:rsidRPr="003055A7">
        <w:rPr>
          <w:rFonts w:ascii="Palatino Linotype" w:hAnsi="Palatino Linotype" w:cs="Arial"/>
          <w:b/>
          <w:i/>
          <w:sz w:val="22"/>
          <w:szCs w:val="22"/>
        </w:rPr>
        <w:t>Versión pública:</w:t>
      </w:r>
      <w:r w:rsidRPr="003055A7">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EC68AC9" w14:textId="77777777" w:rsidR="004F129D" w:rsidRPr="003055A7" w:rsidRDefault="004F129D" w:rsidP="004F129D">
      <w:pPr>
        <w:ind w:left="851" w:right="902"/>
        <w:jc w:val="both"/>
        <w:rPr>
          <w:rFonts w:ascii="Palatino Linotype" w:hAnsi="Palatino Linotype" w:cs="Arial"/>
          <w:i/>
          <w:sz w:val="22"/>
          <w:szCs w:val="22"/>
        </w:rPr>
      </w:pPr>
      <w:r w:rsidRPr="003055A7">
        <w:rPr>
          <w:rFonts w:ascii="Palatino Linotype" w:hAnsi="Palatino Linotype" w:cs="Arial"/>
          <w:b/>
          <w:i/>
          <w:sz w:val="22"/>
          <w:szCs w:val="22"/>
        </w:rPr>
        <w:t>Cuarto.</w:t>
      </w:r>
      <w:r w:rsidRPr="003055A7">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1C73B15" w14:textId="77777777" w:rsidR="004F129D" w:rsidRPr="003055A7" w:rsidRDefault="004F129D" w:rsidP="004F129D">
      <w:pPr>
        <w:ind w:left="851" w:right="902"/>
        <w:jc w:val="both"/>
        <w:rPr>
          <w:rFonts w:ascii="Palatino Linotype" w:hAnsi="Palatino Linotype" w:cs="Arial"/>
          <w:i/>
          <w:sz w:val="22"/>
          <w:szCs w:val="22"/>
        </w:rPr>
      </w:pPr>
      <w:r w:rsidRPr="003055A7">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533243FC" w14:textId="77777777" w:rsidR="004F129D" w:rsidRPr="003055A7" w:rsidRDefault="004F129D" w:rsidP="004F129D">
      <w:pPr>
        <w:ind w:left="851" w:right="902"/>
        <w:jc w:val="both"/>
        <w:rPr>
          <w:rFonts w:ascii="Palatino Linotype" w:hAnsi="Palatino Linotype" w:cs="Arial"/>
          <w:i/>
          <w:sz w:val="22"/>
          <w:szCs w:val="22"/>
        </w:rPr>
      </w:pPr>
      <w:r w:rsidRPr="003055A7">
        <w:rPr>
          <w:rFonts w:ascii="Palatino Linotype" w:hAnsi="Palatino Linotype" w:cs="Arial"/>
          <w:b/>
          <w:i/>
          <w:sz w:val="22"/>
          <w:szCs w:val="22"/>
        </w:rPr>
        <w:t>Quinto.</w:t>
      </w:r>
      <w:r w:rsidRPr="003055A7">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A66EC98" w14:textId="77777777" w:rsidR="004F129D" w:rsidRPr="003055A7" w:rsidRDefault="004F129D" w:rsidP="004F129D">
      <w:pPr>
        <w:ind w:left="851" w:right="902"/>
        <w:jc w:val="both"/>
        <w:rPr>
          <w:rFonts w:ascii="Palatino Linotype" w:hAnsi="Palatino Linotype" w:cs="Arial"/>
          <w:i/>
          <w:sz w:val="22"/>
          <w:szCs w:val="22"/>
        </w:rPr>
      </w:pPr>
      <w:r w:rsidRPr="003055A7">
        <w:rPr>
          <w:rFonts w:ascii="Palatino Linotype" w:hAnsi="Palatino Linotype" w:cs="Arial"/>
          <w:b/>
          <w:i/>
          <w:sz w:val="22"/>
          <w:szCs w:val="22"/>
        </w:rPr>
        <w:t>Sexto.</w:t>
      </w:r>
      <w:r w:rsidRPr="003055A7">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98F7016" w14:textId="77777777" w:rsidR="004F129D" w:rsidRPr="003055A7" w:rsidRDefault="004F129D" w:rsidP="004F129D">
      <w:pPr>
        <w:ind w:left="851" w:right="902"/>
        <w:jc w:val="both"/>
        <w:rPr>
          <w:rFonts w:ascii="Palatino Linotype" w:hAnsi="Palatino Linotype" w:cs="Arial"/>
          <w:i/>
          <w:sz w:val="22"/>
          <w:szCs w:val="22"/>
        </w:rPr>
      </w:pPr>
      <w:r w:rsidRPr="003055A7">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3ECBF946" w14:textId="77777777" w:rsidR="004F129D" w:rsidRPr="003055A7" w:rsidRDefault="004F129D" w:rsidP="004F129D">
      <w:pPr>
        <w:ind w:left="851" w:right="902"/>
        <w:jc w:val="both"/>
        <w:rPr>
          <w:rFonts w:ascii="Palatino Linotype" w:hAnsi="Palatino Linotype" w:cs="Arial"/>
          <w:i/>
          <w:sz w:val="22"/>
          <w:szCs w:val="22"/>
        </w:rPr>
      </w:pPr>
      <w:r w:rsidRPr="003055A7">
        <w:rPr>
          <w:rFonts w:ascii="Palatino Linotype" w:hAnsi="Palatino Linotype" w:cs="Arial"/>
          <w:b/>
          <w:i/>
          <w:sz w:val="22"/>
          <w:szCs w:val="22"/>
        </w:rPr>
        <w:t>Séptimo.</w:t>
      </w:r>
      <w:r w:rsidRPr="003055A7">
        <w:rPr>
          <w:rFonts w:ascii="Palatino Linotype" w:hAnsi="Palatino Linotype" w:cs="Arial"/>
          <w:i/>
          <w:sz w:val="22"/>
          <w:szCs w:val="22"/>
        </w:rPr>
        <w:t xml:space="preserve"> La clasificación de la información se llevará a cabo en el momento en que:</w:t>
      </w:r>
    </w:p>
    <w:p w14:paraId="3226C0E1" w14:textId="77777777" w:rsidR="004F129D" w:rsidRPr="003055A7" w:rsidRDefault="004F129D" w:rsidP="004F129D">
      <w:pPr>
        <w:ind w:left="851" w:right="902"/>
        <w:jc w:val="both"/>
        <w:rPr>
          <w:rFonts w:ascii="Palatino Linotype" w:hAnsi="Palatino Linotype" w:cs="Arial"/>
          <w:i/>
          <w:sz w:val="22"/>
          <w:szCs w:val="22"/>
        </w:rPr>
      </w:pPr>
      <w:r w:rsidRPr="003055A7">
        <w:rPr>
          <w:rFonts w:ascii="Palatino Linotype" w:hAnsi="Palatino Linotype" w:cs="Arial"/>
          <w:b/>
          <w:i/>
          <w:sz w:val="22"/>
          <w:szCs w:val="22"/>
        </w:rPr>
        <w:t>I.</w:t>
      </w:r>
      <w:r w:rsidRPr="003055A7">
        <w:rPr>
          <w:rFonts w:ascii="Palatino Linotype" w:hAnsi="Palatino Linotype" w:cs="Arial"/>
          <w:i/>
          <w:sz w:val="22"/>
          <w:szCs w:val="22"/>
        </w:rPr>
        <w:t xml:space="preserve">        Se reciba una solicitud de acceso a la información;</w:t>
      </w:r>
    </w:p>
    <w:p w14:paraId="13C25866" w14:textId="77777777" w:rsidR="004F129D" w:rsidRPr="003055A7" w:rsidRDefault="004F129D" w:rsidP="004F129D">
      <w:pPr>
        <w:ind w:left="851" w:right="902"/>
        <w:jc w:val="both"/>
        <w:rPr>
          <w:rFonts w:ascii="Palatino Linotype" w:hAnsi="Palatino Linotype" w:cs="Arial"/>
          <w:i/>
          <w:sz w:val="22"/>
          <w:szCs w:val="22"/>
        </w:rPr>
      </w:pPr>
      <w:r w:rsidRPr="003055A7">
        <w:rPr>
          <w:rFonts w:ascii="Palatino Linotype" w:hAnsi="Palatino Linotype" w:cs="Arial"/>
          <w:b/>
          <w:i/>
          <w:sz w:val="22"/>
          <w:szCs w:val="22"/>
        </w:rPr>
        <w:t>II.</w:t>
      </w:r>
      <w:r w:rsidRPr="003055A7">
        <w:rPr>
          <w:rFonts w:ascii="Palatino Linotype" w:hAnsi="Palatino Linotype" w:cs="Arial"/>
          <w:i/>
          <w:sz w:val="22"/>
          <w:szCs w:val="22"/>
        </w:rPr>
        <w:t xml:space="preserve">       Se determine mediante resolución de autoridad competente, o</w:t>
      </w:r>
    </w:p>
    <w:p w14:paraId="21C600AC" w14:textId="77777777" w:rsidR="004F129D" w:rsidRPr="003055A7" w:rsidRDefault="004F129D" w:rsidP="004F129D">
      <w:pPr>
        <w:ind w:left="851" w:right="902"/>
        <w:jc w:val="both"/>
        <w:rPr>
          <w:rFonts w:ascii="Palatino Linotype" w:hAnsi="Palatino Linotype" w:cs="Arial"/>
          <w:i/>
          <w:sz w:val="22"/>
          <w:szCs w:val="22"/>
        </w:rPr>
      </w:pPr>
      <w:r w:rsidRPr="003055A7">
        <w:rPr>
          <w:rFonts w:ascii="Palatino Linotype" w:hAnsi="Palatino Linotype" w:cs="Arial"/>
          <w:b/>
          <w:i/>
          <w:sz w:val="22"/>
          <w:szCs w:val="22"/>
        </w:rPr>
        <w:lastRenderedPageBreak/>
        <w:t>III.</w:t>
      </w:r>
      <w:r w:rsidRPr="003055A7">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4148221" w14:textId="77777777" w:rsidR="004F129D" w:rsidRPr="003055A7" w:rsidRDefault="004F129D" w:rsidP="004F129D">
      <w:pPr>
        <w:ind w:left="851" w:right="902"/>
        <w:jc w:val="both"/>
        <w:rPr>
          <w:rFonts w:ascii="Palatino Linotype" w:hAnsi="Palatino Linotype" w:cs="Arial"/>
          <w:i/>
          <w:sz w:val="22"/>
          <w:szCs w:val="22"/>
        </w:rPr>
      </w:pPr>
      <w:r w:rsidRPr="003055A7">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61D0F5F1" w14:textId="77777777" w:rsidR="004F129D" w:rsidRPr="003055A7" w:rsidRDefault="004F129D" w:rsidP="004F129D">
      <w:pPr>
        <w:ind w:left="851" w:right="902"/>
        <w:jc w:val="both"/>
        <w:rPr>
          <w:rFonts w:ascii="Palatino Linotype" w:hAnsi="Palatino Linotype" w:cs="Arial"/>
          <w:i/>
          <w:sz w:val="22"/>
          <w:szCs w:val="22"/>
        </w:rPr>
      </w:pPr>
      <w:r w:rsidRPr="003055A7">
        <w:rPr>
          <w:rFonts w:ascii="Palatino Linotype" w:hAnsi="Palatino Linotype" w:cs="Arial"/>
          <w:b/>
          <w:i/>
          <w:sz w:val="22"/>
          <w:szCs w:val="22"/>
        </w:rPr>
        <w:t>Octavo.</w:t>
      </w:r>
      <w:r w:rsidRPr="003055A7">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878031B" w14:textId="77777777" w:rsidR="004F129D" w:rsidRPr="003055A7" w:rsidRDefault="004F129D" w:rsidP="004F129D">
      <w:pPr>
        <w:ind w:left="851" w:right="902"/>
        <w:jc w:val="both"/>
        <w:rPr>
          <w:rFonts w:ascii="Palatino Linotype" w:hAnsi="Palatino Linotype" w:cs="Arial"/>
          <w:i/>
          <w:sz w:val="22"/>
          <w:szCs w:val="22"/>
        </w:rPr>
      </w:pPr>
      <w:r w:rsidRPr="003055A7">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1F1BF382" w14:textId="77777777" w:rsidR="004F129D" w:rsidRPr="003055A7" w:rsidRDefault="004F129D" w:rsidP="004F129D">
      <w:pPr>
        <w:ind w:left="851" w:right="902"/>
        <w:jc w:val="both"/>
        <w:rPr>
          <w:rFonts w:ascii="Palatino Linotype" w:hAnsi="Palatino Linotype" w:cs="Arial"/>
          <w:i/>
          <w:sz w:val="22"/>
          <w:szCs w:val="22"/>
        </w:rPr>
      </w:pPr>
      <w:r w:rsidRPr="003055A7">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0E598DC2" w14:textId="77777777" w:rsidR="004F129D" w:rsidRPr="003055A7" w:rsidRDefault="004F129D" w:rsidP="004F129D">
      <w:pPr>
        <w:ind w:left="851" w:right="902"/>
        <w:jc w:val="both"/>
        <w:rPr>
          <w:rFonts w:ascii="Palatino Linotype" w:hAnsi="Palatino Linotype" w:cs="Arial"/>
          <w:i/>
          <w:sz w:val="22"/>
          <w:szCs w:val="22"/>
        </w:rPr>
      </w:pPr>
      <w:r w:rsidRPr="003055A7">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CA0028D" w14:textId="77777777" w:rsidR="004F129D" w:rsidRPr="003055A7" w:rsidRDefault="004F129D" w:rsidP="004F129D">
      <w:pPr>
        <w:ind w:left="851" w:right="902"/>
        <w:jc w:val="both"/>
        <w:rPr>
          <w:rFonts w:ascii="Palatino Linotype" w:hAnsi="Palatino Linotype" w:cs="Arial"/>
          <w:i/>
          <w:sz w:val="22"/>
          <w:szCs w:val="22"/>
        </w:rPr>
      </w:pPr>
      <w:r w:rsidRPr="003055A7">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418EA21B" w14:textId="77777777" w:rsidR="004F129D" w:rsidRPr="003055A7" w:rsidRDefault="004F129D" w:rsidP="004F129D">
      <w:pPr>
        <w:ind w:left="851" w:right="902"/>
        <w:jc w:val="both"/>
        <w:rPr>
          <w:rFonts w:ascii="Palatino Linotype" w:hAnsi="Palatino Linotype" w:cs="Arial"/>
          <w:i/>
          <w:sz w:val="22"/>
          <w:szCs w:val="22"/>
        </w:rPr>
      </w:pPr>
      <w:r w:rsidRPr="003055A7">
        <w:rPr>
          <w:rFonts w:ascii="Palatino Linotype" w:hAnsi="Palatino Linotype" w:cs="Arial"/>
          <w:b/>
          <w:i/>
          <w:sz w:val="22"/>
          <w:szCs w:val="22"/>
        </w:rPr>
        <w:t>Noveno.</w:t>
      </w:r>
      <w:r w:rsidRPr="003055A7">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7EDB935" w14:textId="77777777" w:rsidR="004F129D" w:rsidRPr="003055A7" w:rsidRDefault="004F129D" w:rsidP="004F129D">
      <w:pPr>
        <w:ind w:left="851" w:right="902"/>
        <w:jc w:val="both"/>
        <w:rPr>
          <w:rFonts w:ascii="Palatino Linotype" w:hAnsi="Palatino Linotype" w:cs="Arial"/>
          <w:i/>
          <w:sz w:val="22"/>
          <w:szCs w:val="22"/>
        </w:rPr>
      </w:pPr>
      <w:r w:rsidRPr="003055A7">
        <w:rPr>
          <w:rFonts w:ascii="Palatino Linotype" w:hAnsi="Palatino Linotype" w:cs="Arial"/>
          <w:b/>
          <w:i/>
          <w:sz w:val="22"/>
          <w:szCs w:val="22"/>
        </w:rPr>
        <w:t>Décimo.</w:t>
      </w:r>
      <w:r w:rsidRPr="003055A7">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5E6E01A" w14:textId="77777777" w:rsidR="004F129D" w:rsidRPr="003055A7" w:rsidRDefault="004F129D" w:rsidP="004F129D">
      <w:pPr>
        <w:ind w:left="851" w:right="902"/>
        <w:jc w:val="both"/>
        <w:rPr>
          <w:rFonts w:ascii="Palatino Linotype" w:hAnsi="Palatino Linotype" w:cs="Arial"/>
          <w:i/>
          <w:sz w:val="22"/>
          <w:szCs w:val="22"/>
        </w:rPr>
      </w:pPr>
      <w:r w:rsidRPr="003055A7">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5530019D" w14:textId="77777777" w:rsidR="004F129D" w:rsidRPr="003055A7" w:rsidRDefault="004F129D" w:rsidP="004F129D">
      <w:pPr>
        <w:ind w:left="851" w:right="899"/>
        <w:jc w:val="both"/>
        <w:rPr>
          <w:rFonts w:ascii="Palatino Linotype" w:hAnsi="Palatino Linotype" w:cs="Arial"/>
          <w:b/>
          <w:i/>
          <w:sz w:val="22"/>
          <w:szCs w:val="22"/>
        </w:rPr>
      </w:pPr>
      <w:r w:rsidRPr="003055A7">
        <w:rPr>
          <w:rFonts w:ascii="Palatino Linotype" w:hAnsi="Palatino Linotype" w:cs="Arial"/>
          <w:b/>
          <w:i/>
          <w:sz w:val="22"/>
          <w:szCs w:val="22"/>
        </w:rPr>
        <w:t>Décimo primero.</w:t>
      </w:r>
      <w:r w:rsidRPr="003055A7">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055A7">
        <w:rPr>
          <w:rFonts w:ascii="Palatino Linotype" w:hAnsi="Palatino Linotype" w:cs="Arial"/>
          <w:b/>
          <w:i/>
          <w:sz w:val="22"/>
          <w:szCs w:val="22"/>
        </w:rPr>
        <w:t>”</w:t>
      </w:r>
    </w:p>
    <w:p w14:paraId="2DBAB868" w14:textId="77777777" w:rsidR="004F129D" w:rsidRPr="003055A7" w:rsidRDefault="004F129D" w:rsidP="004F129D">
      <w:pPr>
        <w:spacing w:before="100" w:beforeAutospacing="1" w:after="100" w:afterAutospacing="1" w:line="360" w:lineRule="auto"/>
        <w:jc w:val="both"/>
        <w:rPr>
          <w:rFonts w:ascii="Palatino Linotype" w:hAnsi="Palatino Linotype" w:cs="Arial"/>
        </w:rPr>
      </w:pPr>
      <w:r w:rsidRPr="003055A7">
        <w:rPr>
          <w:rFonts w:ascii="Palatino Linotype" w:hAnsi="Palatino Linotype" w:cs="Arial"/>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F41357C" w14:textId="77777777" w:rsidR="004F129D" w:rsidRPr="003055A7" w:rsidRDefault="004F129D" w:rsidP="004F129D">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3055A7">
        <w:rPr>
          <w:rFonts w:ascii="Palatino Linotype" w:hAnsi="Palatino Linotype" w:cs="Arial"/>
        </w:rPr>
        <w:t xml:space="preserve">Consecuentemente, se destaca que la versión pública que elabore </w:t>
      </w:r>
      <w:r w:rsidRPr="003055A7">
        <w:rPr>
          <w:rFonts w:ascii="Palatino Linotype" w:hAnsi="Palatino Linotype" w:cs="Arial"/>
          <w:b/>
        </w:rPr>
        <w:t>EL SUJETO OBLIGADO</w:t>
      </w:r>
      <w:r w:rsidRPr="003055A7">
        <w:rPr>
          <w:rFonts w:ascii="Palatino Linotype" w:hAnsi="Palatino Linotype" w:cs="Arial"/>
        </w:rPr>
        <w:t xml:space="preserve"> debe cumplir con las formalidades exigidas en la Ley, por lo que para tal efecto emitirá el </w:t>
      </w:r>
      <w:r w:rsidRPr="003055A7">
        <w:rPr>
          <w:rFonts w:ascii="Palatino Linotype" w:hAnsi="Palatino Linotype" w:cs="Arial"/>
          <w:b/>
        </w:rPr>
        <w:t>Acuerdo del Comité de Transparencia</w:t>
      </w:r>
      <w:r w:rsidRPr="003055A7">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3055A7">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3ADCFBB" w14:textId="77777777" w:rsidR="00A07C83" w:rsidRPr="003055A7" w:rsidRDefault="00A07C83" w:rsidP="00A07C83">
      <w:pPr>
        <w:spacing w:line="360" w:lineRule="auto"/>
        <w:contextualSpacing/>
        <w:jc w:val="both"/>
        <w:rPr>
          <w:rFonts w:ascii="Palatino Linotype" w:hAnsi="Palatino Linotype" w:cs="Tahoma"/>
          <w:b/>
          <w:color w:val="0D0D0D"/>
        </w:rPr>
      </w:pPr>
      <w:r w:rsidRPr="003055A7">
        <w:rPr>
          <w:rFonts w:ascii="Palatino Linotype" w:hAnsi="Palatino Linotype" w:cs="Tahoma"/>
          <w:lang w:eastAsia="es-MX"/>
        </w:rPr>
        <w:t xml:space="preserve">Establecido lo anterior, es necesario precisar que la información respecto del personal de seguridad corresponde a información reservada; esto es, ya que los elementos operativos se dedican a combatir de manera directa a los delincuentes en el municipio, así como a prevenir la actividad delictiva. Entonces, </w:t>
      </w:r>
      <w:r w:rsidRPr="003055A7">
        <w:rPr>
          <w:rFonts w:ascii="Palatino Linotype" w:hAnsi="Palatino Linotype" w:cs="Tahoma"/>
          <w:color w:val="0D0D0D"/>
        </w:rPr>
        <w:t xml:space="preserve">conforme al artículo 134 de la Ley de Transparencia y Acceso a la Información Pública del Estado de México y Municipios y el Sexto de los Lineamientos Generales en Materia de </w:t>
      </w:r>
      <w:r w:rsidRPr="003055A7">
        <w:rPr>
          <w:rFonts w:ascii="Palatino Linotype" w:hAnsi="Palatino Linotype" w:cs="Tahoma"/>
          <w:color w:val="0D0D0D"/>
        </w:rPr>
        <w:lastRenderedPageBreak/>
        <w:t xml:space="preserve">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3055A7">
        <w:rPr>
          <w:rFonts w:ascii="Palatino Linotype" w:hAnsi="Palatino Linotype" w:cs="Tahoma"/>
          <w:b/>
          <w:color w:val="0D0D0D"/>
        </w:rPr>
        <w:t>análisis caso por caso.</w:t>
      </w:r>
    </w:p>
    <w:p w14:paraId="2E07122D" w14:textId="77777777" w:rsidR="00A07C83" w:rsidRPr="003055A7" w:rsidRDefault="00A07C83" w:rsidP="00A07C83">
      <w:pPr>
        <w:spacing w:line="360" w:lineRule="auto"/>
        <w:contextualSpacing/>
        <w:jc w:val="both"/>
        <w:rPr>
          <w:rFonts w:ascii="Palatino Linotype" w:hAnsi="Palatino Linotype" w:cs="Tahoma"/>
          <w:b/>
          <w:color w:val="0D0D0D"/>
        </w:rPr>
      </w:pPr>
    </w:p>
    <w:p w14:paraId="605108A2" w14:textId="77777777" w:rsidR="00A07C83" w:rsidRPr="003055A7" w:rsidRDefault="00A07C83" w:rsidP="00A07C83">
      <w:pPr>
        <w:spacing w:line="360" w:lineRule="auto"/>
        <w:contextualSpacing/>
        <w:jc w:val="both"/>
        <w:rPr>
          <w:rFonts w:ascii="Palatino Linotype" w:hAnsi="Palatino Linotype" w:cs="Tahoma"/>
          <w:color w:val="0D0D0D"/>
        </w:rPr>
      </w:pPr>
      <w:r w:rsidRPr="003055A7">
        <w:rPr>
          <w:rFonts w:ascii="Palatino Linotype" w:hAnsi="Palatino Linotype" w:cs="Tahoma"/>
          <w:color w:val="0D0D0D"/>
        </w:rPr>
        <w:t xml:space="preserve">Además, el artículo 131 de la Ley referida, así como el Quinto de los Lineamientos Generales, establecen que los sujetos obligados </w:t>
      </w:r>
      <w:r w:rsidRPr="003055A7">
        <w:rPr>
          <w:rFonts w:ascii="Palatino Linotype" w:hAnsi="Palatino Linotype" w:cs="Tahoma"/>
          <w:b/>
          <w:color w:val="0D0D0D"/>
        </w:rPr>
        <w:t>deberán fundar y motivar</w:t>
      </w:r>
      <w:r w:rsidRPr="003055A7">
        <w:rPr>
          <w:rFonts w:ascii="Palatino Linotype" w:hAnsi="Palatino Linotype" w:cs="Tahoma"/>
          <w:color w:val="0D0D0D"/>
        </w:rPr>
        <w:t xml:space="preserve"> debidamente la clasificación de la información.</w:t>
      </w:r>
    </w:p>
    <w:p w14:paraId="1FC52936" w14:textId="77777777" w:rsidR="00A07C83" w:rsidRPr="003055A7" w:rsidRDefault="00A07C83" w:rsidP="00A07C83">
      <w:pPr>
        <w:spacing w:line="360" w:lineRule="auto"/>
        <w:contextualSpacing/>
        <w:jc w:val="both"/>
        <w:rPr>
          <w:rFonts w:ascii="Palatino Linotype" w:hAnsi="Palatino Linotype" w:cs="Tahoma"/>
          <w:b/>
          <w:color w:val="0D0D0D"/>
        </w:rPr>
      </w:pPr>
    </w:p>
    <w:p w14:paraId="69CAC7D8" w14:textId="77777777" w:rsidR="00A07C83" w:rsidRPr="003055A7" w:rsidRDefault="00A07C83" w:rsidP="00A07C83">
      <w:pPr>
        <w:spacing w:line="360" w:lineRule="auto"/>
        <w:contextualSpacing/>
        <w:jc w:val="both"/>
        <w:rPr>
          <w:rFonts w:ascii="Palatino Linotype" w:hAnsi="Palatino Linotype" w:cs="Tahoma"/>
          <w:bCs/>
          <w:iCs/>
          <w:color w:val="0D0D0D"/>
        </w:rPr>
      </w:pPr>
      <w:r w:rsidRPr="003055A7">
        <w:rPr>
          <w:rFonts w:ascii="Palatino Linotype" w:hAnsi="Palatino Linotype" w:cs="Tahoma"/>
          <w:color w:val="0D0D0D"/>
        </w:rPr>
        <w:t>Al respecto, e</w:t>
      </w:r>
      <w:r w:rsidRPr="003055A7">
        <w:rPr>
          <w:rFonts w:ascii="Palatino Linotype" w:hAnsi="Palatino Linotype" w:cs="Tahoma"/>
          <w:bCs/>
          <w:iCs/>
          <w:color w:val="0D0D0D"/>
        </w:rPr>
        <w:t>l Octavo de los Lineamientos Generales, precisa lo siguiente:</w:t>
      </w:r>
    </w:p>
    <w:p w14:paraId="23619165" w14:textId="77777777" w:rsidR="00A07C83" w:rsidRPr="003055A7" w:rsidRDefault="00A07C83" w:rsidP="00A07C83">
      <w:pPr>
        <w:spacing w:line="360" w:lineRule="auto"/>
        <w:contextualSpacing/>
        <w:jc w:val="both"/>
        <w:rPr>
          <w:rFonts w:ascii="Palatino Linotype" w:hAnsi="Palatino Linotype" w:cs="Tahoma"/>
          <w:bCs/>
          <w:iCs/>
          <w:color w:val="0D0D0D"/>
        </w:rPr>
      </w:pPr>
    </w:p>
    <w:p w14:paraId="7113A70E" w14:textId="77777777" w:rsidR="00A07C83" w:rsidRPr="003055A7" w:rsidRDefault="00A07C83" w:rsidP="00A07C83">
      <w:pPr>
        <w:numPr>
          <w:ilvl w:val="0"/>
          <w:numId w:val="3"/>
        </w:numPr>
        <w:spacing w:line="360" w:lineRule="auto"/>
        <w:contextualSpacing/>
        <w:jc w:val="both"/>
        <w:rPr>
          <w:rFonts w:ascii="Palatino Linotype" w:hAnsi="Palatino Linotype" w:cs="Tahoma"/>
          <w:bCs/>
          <w:color w:val="0D0D0D"/>
        </w:rPr>
      </w:pPr>
      <w:r w:rsidRPr="003055A7">
        <w:rPr>
          <w:rFonts w:ascii="Palatino Linotype" w:hAnsi="Palatino Linotype" w:cs="Tahoma"/>
          <w:b/>
          <w:bCs/>
          <w:color w:val="0D0D0D"/>
        </w:rPr>
        <w:t>Para fundar la clasificación</w:t>
      </w:r>
      <w:r w:rsidRPr="003055A7">
        <w:rPr>
          <w:rFonts w:ascii="Palatino Linotype" w:hAnsi="Palatino Linotype" w:cs="Tahoma"/>
          <w:bCs/>
          <w:color w:val="0D0D0D"/>
        </w:rPr>
        <w:t xml:space="preserve"> de la información se deberán señalar el artículo, fracción, inciso, párrafo o numeral de la Ley aplicable;</w:t>
      </w:r>
    </w:p>
    <w:p w14:paraId="19FCBC59" w14:textId="77777777" w:rsidR="00A07C83" w:rsidRPr="003055A7" w:rsidRDefault="00A07C83" w:rsidP="00A07C83">
      <w:pPr>
        <w:spacing w:line="360" w:lineRule="auto"/>
        <w:contextualSpacing/>
        <w:jc w:val="both"/>
        <w:rPr>
          <w:rFonts w:ascii="Palatino Linotype" w:hAnsi="Palatino Linotype" w:cs="Tahoma"/>
          <w:bCs/>
          <w:color w:val="0D0D0D"/>
        </w:rPr>
      </w:pPr>
    </w:p>
    <w:p w14:paraId="0FD26A57" w14:textId="77777777" w:rsidR="00A07C83" w:rsidRPr="003055A7" w:rsidRDefault="00A07C83" w:rsidP="00A07C83">
      <w:pPr>
        <w:numPr>
          <w:ilvl w:val="0"/>
          <w:numId w:val="3"/>
        </w:numPr>
        <w:spacing w:line="360" w:lineRule="auto"/>
        <w:contextualSpacing/>
        <w:jc w:val="both"/>
        <w:rPr>
          <w:rFonts w:ascii="Palatino Linotype" w:hAnsi="Palatino Linotype" w:cs="Tahoma"/>
          <w:bCs/>
          <w:color w:val="0D0D0D"/>
        </w:rPr>
      </w:pPr>
      <w:r w:rsidRPr="003055A7">
        <w:rPr>
          <w:rFonts w:ascii="Palatino Linotype" w:hAnsi="Palatino Linotype" w:cs="Tahoma"/>
          <w:b/>
          <w:bCs/>
          <w:color w:val="0D0D0D"/>
        </w:rPr>
        <w:t>Para motivar la clasificación</w:t>
      </w:r>
      <w:r w:rsidRPr="003055A7">
        <w:rPr>
          <w:rFonts w:ascii="Palatino Linotype" w:hAnsi="Palatino Linotype" w:cs="Tahoma"/>
          <w:bCs/>
          <w:color w:val="0D0D0D"/>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16465470" w14:textId="77777777" w:rsidR="00A07C83" w:rsidRPr="003055A7" w:rsidRDefault="00A07C83" w:rsidP="00A07C83">
      <w:pPr>
        <w:pStyle w:val="Prrafodelista"/>
        <w:spacing w:line="360" w:lineRule="auto"/>
        <w:rPr>
          <w:rFonts w:ascii="Palatino Linotype" w:hAnsi="Palatino Linotype" w:cs="Tahoma"/>
          <w:bCs/>
          <w:color w:val="0D0D0D"/>
        </w:rPr>
      </w:pPr>
    </w:p>
    <w:p w14:paraId="23221572" w14:textId="77777777" w:rsidR="00A07C83" w:rsidRPr="003055A7" w:rsidRDefault="00A07C83" w:rsidP="00A07C83">
      <w:pPr>
        <w:spacing w:line="360" w:lineRule="auto"/>
        <w:contextualSpacing/>
        <w:jc w:val="both"/>
        <w:rPr>
          <w:rFonts w:ascii="Palatino Linotype" w:hAnsi="Palatino Linotype" w:cs="Tahoma"/>
          <w:b/>
          <w:color w:val="0D0D0D"/>
        </w:rPr>
      </w:pPr>
      <w:r w:rsidRPr="003055A7">
        <w:rPr>
          <w:rFonts w:ascii="Palatino Linotype" w:hAnsi="Palatino Linotype" w:cs="Tahoma"/>
          <w:color w:val="0D0D0D"/>
        </w:rPr>
        <w:t xml:space="preserve">Lo anterior, toma sustento en la fracción VII, del artículo 1.8, del Código Administrativo del Estado de México, que establece que todo acto administrativo, </w:t>
      </w:r>
      <w:r w:rsidRPr="003055A7">
        <w:rPr>
          <w:rFonts w:ascii="Palatino Linotype" w:hAnsi="Palatino Linotype" w:cs="Tahoma"/>
          <w:color w:val="0D0D0D"/>
        </w:rPr>
        <w:lastRenderedPageBreak/>
        <w:t>debe estar fundado y motivado, esto es, que contenga con precisión, los preceptos legales aplicables, las circunstancias generales o especiales, razones particulares y causas que se hayan tomado en cuenta para la emisión de este.</w:t>
      </w:r>
    </w:p>
    <w:p w14:paraId="6D9D7833" w14:textId="77777777" w:rsidR="00A07C83" w:rsidRPr="003055A7" w:rsidRDefault="00A07C83" w:rsidP="00A07C83">
      <w:pPr>
        <w:spacing w:line="360" w:lineRule="auto"/>
        <w:contextualSpacing/>
        <w:jc w:val="both"/>
        <w:rPr>
          <w:rFonts w:ascii="Palatino Linotype" w:hAnsi="Palatino Linotype" w:cs="Tahoma"/>
          <w:color w:val="0D0D0D"/>
        </w:rPr>
      </w:pPr>
    </w:p>
    <w:p w14:paraId="4D1928CC" w14:textId="77777777" w:rsidR="00A07C83" w:rsidRPr="003055A7" w:rsidRDefault="00A07C83" w:rsidP="00A07C83">
      <w:pPr>
        <w:spacing w:line="360" w:lineRule="auto"/>
        <w:contextualSpacing/>
        <w:jc w:val="both"/>
        <w:rPr>
          <w:rFonts w:ascii="Palatino Linotype" w:hAnsi="Palatino Linotype" w:cs="Tahoma"/>
          <w:color w:val="0D0D0D"/>
          <w:lang w:val="es-ES"/>
        </w:rPr>
      </w:pPr>
      <w:r w:rsidRPr="003055A7">
        <w:rPr>
          <w:rFonts w:ascii="Palatino Linotype" w:hAnsi="Palatino Linotype" w:cs="Tahoma"/>
          <w:color w:val="0D0D0D"/>
          <w:lang w:val="es-ES"/>
        </w:rPr>
        <w:t>En ese orden de ideas, el Trigésimo tercero de los Lineamientos Generales establece la forma en que se debe fundamentar y motivar la reserva de la información, es decir, a través de los siguientes pasos:</w:t>
      </w:r>
    </w:p>
    <w:p w14:paraId="593F0614" w14:textId="77777777" w:rsidR="00A07C83" w:rsidRPr="003055A7" w:rsidRDefault="00A07C83" w:rsidP="00A07C83">
      <w:pPr>
        <w:numPr>
          <w:ilvl w:val="0"/>
          <w:numId w:val="2"/>
        </w:numPr>
        <w:spacing w:line="360" w:lineRule="auto"/>
        <w:contextualSpacing/>
        <w:jc w:val="both"/>
        <w:rPr>
          <w:rFonts w:ascii="Palatino Linotype" w:hAnsi="Palatino Linotype" w:cs="Tahoma"/>
          <w:color w:val="0D0D0D"/>
        </w:rPr>
      </w:pPr>
      <w:r w:rsidRPr="003055A7">
        <w:rPr>
          <w:rFonts w:ascii="Palatino Linotype" w:hAnsi="Palatino Linotype" w:cs="Tahoma"/>
          <w:color w:val="0D0D0D"/>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14:paraId="61D923A7" w14:textId="77777777" w:rsidR="00A07C83" w:rsidRPr="003055A7" w:rsidRDefault="00A07C83" w:rsidP="00A07C83">
      <w:pPr>
        <w:spacing w:line="360" w:lineRule="auto"/>
        <w:ind w:left="720"/>
        <w:contextualSpacing/>
        <w:jc w:val="both"/>
        <w:rPr>
          <w:rFonts w:ascii="Palatino Linotype" w:hAnsi="Palatino Linotype" w:cs="Tahoma"/>
          <w:color w:val="0D0D0D"/>
        </w:rPr>
      </w:pPr>
    </w:p>
    <w:p w14:paraId="62399735" w14:textId="77777777" w:rsidR="00A07C83" w:rsidRPr="003055A7" w:rsidRDefault="00A07C83" w:rsidP="00A07C83">
      <w:pPr>
        <w:numPr>
          <w:ilvl w:val="0"/>
          <w:numId w:val="2"/>
        </w:numPr>
        <w:spacing w:line="360" w:lineRule="auto"/>
        <w:contextualSpacing/>
        <w:jc w:val="both"/>
        <w:rPr>
          <w:rFonts w:ascii="Palatino Linotype" w:hAnsi="Palatino Linotype" w:cs="Tahoma"/>
          <w:color w:val="0D0D0D"/>
          <w:lang w:val="es-ES"/>
        </w:rPr>
      </w:pPr>
      <w:r w:rsidRPr="003055A7">
        <w:rPr>
          <w:rFonts w:ascii="Palatino Linotype" w:hAnsi="Palatino Linotype" w:cs="Tahoma"/>
          <w:color w:val="0D0D0D"/>
          <w:lang w:val="es-ES"/>
        </w:rPr>
        <w:t>Se deberá demostrar que la publicidad de la información generaría un riesgo de perjuicio, que rebasa el interés público;</w:t>
      </w:r>
    </w:p>
    <w:p w14:paraId="566AA86A" w14:textId="77777777" w:rsidR="00A07C83" w:rsidRPr="003055A7" w:rsidRDefault="00A07C83" w:rsidP="00A07C83">
      <w:pPr>
        <w:pStyle w:val="Prrafodelista"/>
        <w:spacing w:line="360" w:lineRule="auto"/>
        <w:rPr>
          <w:rFonts w:ascii="Palatino Linotype" w:hAnsi="Palatino Linotype" w:cs="Tahoma"/>
          <w:color w:val="0D0D0D"/>
          <w:lang w:val="es-ES"/>
        </w:rPr>
      </w:pPr>
    </w:p>
    <w:p w14:paraId="54CBD461" w14:textId="77777777" w:rsidR="00A07C83" w:rsidRPr="003055A7" w:rsidRDefault="00A07C83" w:rsidP="00A07C83">
      <w:pPr>
        <w:numPr>
          <w:ilvl w:val="0"/>
          <w:numId w:val="2"/>
        </w:numPr>
        <w:spacing w:line="360" w:lineRule="auto"/>
        <w:contextualSpacing/>
        <w:jc w:val="both"/>
        <w:rPr>
          <w:rFonts w:ascii="Palatino Linotype" w:hAnsi="Palatino Linotype" w:cs="Tahoma"/>
          <w:color w:val="0D0D0D"/>
          <w:lang w:val="es-ES"/>
        </w:rPr>
      </w:pPr>
      <w:r w:rsidRPr="003055A7">
        <w:rPr>
          <w:rFonts w:ascii="Palatino Linotype" w:hAnsi="Palatino Linotype" w:cs="Tahoma"/>
          <w:color w:val="0D0D0D"/>
          <w:lang w:val="es-ES"/>
        </w:rPr>
        <w:t>Se acreditará el vínculo entre la difusión de la información y la afectación del interés jurídico tutelado;</w:t>
      </w:r>
    </w:p>
    <w:p w14:paraId="2A9F8054" w14:textId="77777777" w:rsidR="00A07C83" w:rsidRPr="003055A7" w:rsidRDefault="00A07C83" w:rsidP="00A07C83">
      <w:pPr>
        <w:spacing w:line="360" w:lineRule="auto"/>
        <w:ind w:left="720"/>
        <w:contextualSpacing/>
        <w:rPr>
          <w:rFonts w:ascii="Palatino Linotype" w:hAnsi="Palatino Linotype" w:cs="Tahoma"/>
          <w:color w:val="0D0D0D"/>
          <w:lang w:val="es-ES"/>
        </w:rPr>
      </w:pPr>
    </w:p>
    <w:p w14:paraId="440AF05B" w14:textId="77777777" w:rsidR="00A07C83" w:rsidRPr="003055A7" w:rsidRDefault="00A07C83" w:rsidP="00A07C83">
      <w:pPr>
        <w:numPr>
          <w:ilvl w:val="0"/>
          <w:numId w:val="2"/>
        </w:numPr>
        <w:spacing w:line="360" w:lineRule="auto"/>
        <w:contextualSpacing/>
        <w:jc w:val="both"/>
        <w:rPr>
          <w:rFonts w:ascii="Palatino Linotype" w:hAnsi="Palatino Linotype" w:cs="Tahoma"/>
          <w:color w:val="0D0D0D"/>
          <w:lang w:val="es-ES"/>
        </w:rPr>
      </w:pPr>
      <w:r w:rsidRPr="003055A7">
        <w:rPr>
          <w:rFonts w:ascii="Palatino Linotype" w:hAnsi="Palatino Linotype" w:cs="Tahoma"/>
          <w:color w:val="0D0D0D"/>
          <w:lang w:val="es-ES"/>
        </w:rPr>
        <w:t>Se precisará las razones objetivas por las que la apertura de la información generaría una afectación, por medio del riesgo real, demostrable e identificable;</w:t>
      </w:r>
    </w:p>
    <w:p w14:paraId="72B3A4BA" w14:textId="77777777" w:rsidR="00A07C83" w:rsidRPr="003055A7" w:rsidRDefault="00A07C83" w:rsidP="00A07C83">
      <w:pPr>
        <w:spacing w:line="360" w:lineRule="auto"/>
        <w:ind w:left="720"/>
        <w:contextualSpacing/>
        <w:rPr>
          <w:rFonts w:ascii="Palatino Linotype" w:hAnsi="Palatino Linotype" w:cs="Tahoma"/>
          <w:color w:val="0D0D0D"/>
          <w:lang w:val="es-ES"/>
        </w:rPr>
      </w:pPr>
    </w:p>
    <w:p w14:paraId="70C37352" w14:textId="77777777" w:rsidR="00A07C83" w:rsidRPr="003055A7" w:rsidRDefault="00A07C83" w:rsidP="00A07C83">
      <w:pPr>
        <w:numPr>
          <w:ilvl w:val="0"/>
          <w:numId w:val="2"/>
        </w:numPr>
        <w:spacing w:line="360" w:lineRule="auto"/>
        <w:contextualSpacing/>
        <w:jc w:val="both"/>
        <w:rPr>
          <w:rFonts w:ascii="Palatino Linotype" w:hAnsi="Palatino Linotype" w:cs="Tahoma"/>
          <w:color w:val="0D0D0D"/>
          <w:lang w:val="es-ES"/>
        </w:rPr>
      </w:pPr>
      <w:r w:rsidRPr="003055A7">
        <w:rPr>
          <w:rFonts w:ascii="Palatino Linotype" w:hAnsi="Palatino Linotype" w:cs="Tahoma"/>
          <w:color w:val="0D0D0D"/>
          <w:lang w:val="es-ES"/>
        </w:rPr>
        <w:t>Se deberán señalar las circunstancias de modo, tiempo y lugar del daño, y</w:t>
      </w:r>
    </w:p>
    <w:p w14:paraId="152C0575" w14:textId="77777777" w:rsidR="00A07C83" w:rsidRPr="003055A7" w:rsidRDefault="00A07C83" w:rsidP="00A07C83">
      <w:pPr>
        <w:spacing w:line="360" w:lineRule="auto"/>
        <w:ind w:left="720"/>
        <w:contextualSpacing/>
        <w:rPr>
          <w:rFonts w:ascii="Palatino Linotype" w:hAnsi="Palatino Linotype" w:cs="Tahoma"/>
          <w:color w:val="0D0D0D"/>
          <w:lang w:val="es-ES"/>
        </w:rPr>
      </w:pPr>
    </w:p>
    <w:p w14:paraId="54DA05EF" w14:textId="77777777" w:rsidR="00A07C83" w:rsidRPr="003055A7" w:rsidRDefault="00A07C83" w:rsidP="00A07C83">
      <w:pPr>
        <w:numPr>
          <w:ilvl w:val="0"/>
          <w:numId w:val="2"/>
        </w:numPr>
        <w:spacing w:line="360" w:lineRule="auto"/>
        <w:contextualSpacing/>
        <w:jc w:val="both"/>
        <w:rPr>
          <w:rFonts w:ascii="Palatino Linotype" w:hAnsi="Palatino Linotype" w:cs="Tahoma"/>
          <w:color w:val="0D0D0D"/>
          <w:lang w:val="es-ES"/>
        </w:rPr>
      </w:pPr>
      <w:r w:rsidRPr="003055A7">
        <w:rPr>
          <w:rFonts w:ascii="Palatino Linotype" w:hAnsi="Palatino Linotype" w:cs="Tahoma"/>
          <w:color w:val="0D0D0D"/>
          <w:lang w:val="es-ES"/>
        </w:rPr>
        <w:lastRenderedPageBreak/>
        <w:t>Se elegirá la opción de excepción al acceso a la información que menos restrinja, la cual será adecuada y proporcional para la protección del interés público.</w:t>
      </w:r>
    </w:p>
    <w:p w14:paraId="4B229703" w14:textId="77777777" w:rsidR="00A07C83" w:rsidRPr="003055A7" w:rsidRDefault="00A07C83" w:rsidP="00A07C83">
      <w:pPr>
        <w:pStyle w:val="Prrafodelista"/>
        <w:spacing w:line="360" w:lineRule="auto"/>
        <w:rPr>
          <w:rFonts w:ascii="Palatino Linotype" w:hAnsi="Palatino Linotype" w:cs="Tahoma"/>
          <w:color w:val="0D0D0D"/>
          <w:lang w:val="es-ES"/>
        </w:rPr>
      </w:pPr>
    </w:p>
    <w:p w14:paraId="09082B3B" w14:textId="77777777" w:rsidR="00A07C83" w:rsidRPr="003055A7" w:rsidRDefault="00A07C83" w:rsidP="00A07C83">
      <w:pPr>
        <w:spacing w:line="360" w:lineRule="auto"/>
        <w:contextualSpacing/>
        <w:jc w:val="both"/>
        <w:rPr>
          <w:rFonts w:ascii="Palatino Linotype" w:eastAsia="Calibri" w:hAnsi="Palatino Linotype" w:cs="Tahoma"/>
          <w:bCs/>
          <w:lang w:eastAsia="en-US"/>
        </w:rPr>
      </w:pPr>
      <w:r w:rsidRPr="003055A7">
        <w:rPr>
          <w:rFonts w:ascii="Palatino Linotype" w:hAnsi="Palatino Linotype" w:cs="Tahoma"/>
          <w:color w:val="0D0D0D"/>
          <w:lang w:val="es-ES"/>
        </w:rPr>
        <w:t xml:space="preserve">De acuerdo con lo expuesto, </w:t>
      </w:r>
      <w:r w:rsidRPr="003055A7">
        <w:rPr>
          <w:rFonts w:ascii="Palatino Linotype" w:eastAsia="Calibri" w:hAnsi="Palatino Linotype" w:cs="Tahoma"/>
          <w:bCs/>
          <w:lang w:eastAsia="en-US"/>
        </w:rPr>
        <w:t>el Sujeto Obligado, debe fundar y motivar la existencia de información reserva al momento del cumplimiento del Recurso, con la entrega del Acta del Comité de Transparencia con la prueba de daño respectiva,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 en términos del Trigésimo tercero de los Lineamientos Generales, relacionado con el artículo 129 de la Ley de Transparencia y Acceso a la Información Pública del Estado de México y Municipios, de acuerdo con lo siguiente:</w:t>
      </w:r>
    </w:p>
    <w:p w14:paraId="196F2172" w14:textId="77777777" w:rsidR="00A07C83" w:rsidRPr="003055A7" w:rsidRDefault="00A07C83" w:rsidP="00A07C83">
      <w:pPr>
        <w:spacing w:line="360" w:lineRule="auto"/>
        <w:contextualSpacing/>
        <w:jc w:val="both"/>
        <w:rPr>
          <w:rFonts w:ascii="Palatino Linotype" w:eastAsia="Calibri" w:hAnsi="Palatino Linotype" w:cs="Tahoma"/>
          <w:bCs/>
          <w:lang w:eastAsia="en-US"/>
        </w:rPr>
      </w:pPr>
    </w:p>
    <w:p w14:paraId="5762CFEE" w14:textId="77777777" w:rsidR="00A07C83" w:rsidRPr="003055A7" w:rsidRDefault="00A07C83" w:rsidP="00A07C83">
      <w:pPr>
        <w:tabs>
          <w:tab w:val="left" w:pos="4962"/>
        </w:tabs>
        <w:spacing w:line="360" w:lineRule="auto"/>
        <w:contextualSpacing/>
        <w:jc w:val="both"/>
        <w:rPr>
          <w:rFonts w:ascii="Palatino Linotype" w:eastAsia="Calibri" w:hAnsi="Palatino Linotype" w:cs="Tahoma"/>
          <w:iCs/>
          <w:lang w:val="es-ES" w:eastAsia="es-ES_tradnl"/>
        </w:rPr>
      </w:pPr>
      <w:r w:rsidRPr="003055A7">
        <w:rPr>
          <w:rFonts w:ascii="Palatino Linotype" w:eastAsia="Calibri" w:hAnsi="Palatino Linotype" w:cs="Tahoma"/>
          <w:iCs/>
          <w:lang w:val="es-ES" w:eastAsia="es-ES_tradnl"/>
        </w:rPr>
        <w:t>El</w:t>
      </w:r>
      <w:r w:rsidRPr="003055A7">
        <w:rPr>
          <w:rFonts w:ascii="Palatino Linotype" w:eastAsia="Calibri" w:hAnsi="Palatino Linotype" w:cs="Tahoma"/>
          <w:b/>
          <w:iCs/>
          <w:lang w:val="es-ES" w:eastAsia="es-ES_tradnl"/>
        </w:rPr>
        <w:t xml:space="preserve"> </w:t>
      </w:r>
      <w:r w:rsidRPr="003055A7">
        <w:rPr>
          <w:rFonts w:ascii="Palatino Linotype" w:eastAsia="Calibri" w:hAnsi="Palatino Linotype" w:cs="Tahoma"/>
          <w:iCs/>
          <w:lang w:val="es-ES" w:eastAsia="es-ES_tradnl"/>
        </w:rPr>
        <w:t>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04CFBC2D" w14:textId="77777777" w:rsidR="00A07C83" w:rsidRPr="003055A7" w:rsidRDefault="00A07C83" w:rsidP="00A07C83">
      <w:pPr>
        <w:tabs>
          <w:tab w:val="left" w:pos="4962"/>
        </w:tabs>
        <w:ind w:left="851" w:right="760"/>
        <w:jc w:val="both"/>
        <w:rPr>
          <w:rFonts w:ascii="Palatino Linotype" w:eastAsia="Calibri" w:hAnsi="Palatino Linotype" w:cs="Tahoma"/>
          <w:i/>
          <w:iCs/>
          <w:sz w:val="22"/>
          <w:szCs w:val="22"/>
          <w:lang w:val="es-ES" w:eastAsia="es-ES_tradnl"/>
        </w:rPr>
      </w:pPr>
      <w:r w:rsidRPr="003055A7">
        <w:rPr>
          <w:rFonts w:ascii="Palatino Linotype" w:eastAsia="Calibri" w:hAnsi="Palatino Linotype" w:cs="Tahoma"/>
          <w:b/>
          <w:i/>
          <w:iCs/>
          <w:sz w:val="22"/>
          <w:szCs w:val="22"/>
          <w:lang w:val="es-ES" w:eastAsia="es-ES_tradnl"/>
        </w:rPr>
        <w:t>Artículo 140.</w:t>
      </w:r>
      <w:r w:rsidRPr="003055A7">
        <w:rPr>
          <w:rFonts w:ascii="Palatino Linotype" w:eastAsia="Calibri" w:hAnsi="Palatino Linotype" w:cs="Tahoma"/>
          <w:i/>
          <w:iCs/>
          <w:sz w:val="22"/>
          <w:szCs w:val="22"/>
          <w:lang w:val="es-ES" w:eastAsia="es-ES_tradnl"/>
        </w:rPr>
        <w:t xml:space="preserve"> El acceso a la información pública será restringido excepcionalmente, cuando por razones de interés público, ésta sea clasificada como reservada, conforme a los criterios siguientes: </w:t>
      </w:r>
    </w:p>
    <w:p w14:paraId="3072AE3D" w14:textId="77777777" w:rsidR="00A07C83" w:rsidRPr="003055A7" w:rsidRDefault="00A07C83" w:rsidP="00A07C83">
      <w:pPr>
        <w:tabs>
          <w:tab w:val="left" w:pos="4962"/>
        </w:tabs>
        <w:ind w:left="851" w:right="760"/>
        <w:jc w:val="both"/>
        <w:rPr>
          <w:rFonts w:ascii="Palatino Linotype" w:eastAsia="Calibri" w:hAnsi="Palatino Linotype" w:cs="Tahoma"/>
          <w:i/>
          <w:iCs/>
          <w:sz w:val="22"/>
          <w:szCs w:val="22"/>
          <w:lang w:val="es-ES" w:eastAsia="es-ES_tradnl"/>
        </w:rPr>
      </w:pPr>
      <w:r w:rsidRPr="003055A7">
        <w:rPr>
          <w:rFonts w:ascii="Palatino Linotype" w:eastAsia="Calibri" w:hAnsi="Palatino Linotype" w:cs="Tahoma"/>
          <w:i/>
          <w:iCs/>
          <w:sz w:val="22"/>
          <w:szCs w:val="22"/>
          <w:lang w:val="es-ES" w:eastAsia="es-ES_tradnl"/>
        </w:rPr>
        <w:t>I al III…</w:t>
      </w:r>
    </w:p>
    <w:p w14:paraId="3A93343A" w14:textId="77777777" w:rsidR="00A07C83" w:rsidRPr="003055A7" w:rsidRDefault="00A07C83" w:rsidP="00A07C83">
      <w:pPr>
        <w:tabs>
          <w:tab w:val="left" w:pos="4962"/>
        </w:tabs>
        <w:ind w:left="851" w:right="760"/>
        <w:jc w:val="both"/>
        <w:rPr>
          <w:rFonts w:ascii="Palatino Linotype" w:eastAsia="Calibri" w:hAnsi="Palatino Linotype" w:cs="Tahoma"/>
          <w:i/>
          <w:iCs/>
          <w:sz w:val="22"/>
          <w:szCs w:val="22"/>
          <w:lang w:eastAsia="es-ES_tradnl"/>
        </w:rPr>
      </w:pPr>
      <w:r w:rsidRPr="003055A7">
        <w:rPr>
          <w:rFonts w:ascii="Palatino Linotype" w:eastAsia="Calibri" w:hAnsi="Palatino Linotype" w:cs="Tahoma"/>
          <w:i/>
          <w:iCs/>
          <w:sz w:val="22"/>
          <w:szCs w:val="22"/>
          <w:lang w:eastAsia="es-ES_tradnl"/>
        </w:rPr>
        <w:t>IV. Ponga en riesgo la vida, la seguridad o la salud de una persona física;</w:t>
      </w:r>
    </w:p>
    <w:p w14:paraId="3C475549" w14:textId="77777777" w:rsidR="00A07C83" w:rsidRPr="003055A7" w:rsidRDefault="00A07C83" w:rsidP="00A07C83">
      <w:pPr>
        <w:tabs>
          <w:tab w:val="left" w:pos="4962"/>
        </w:tabs>
        <w:ind w:left="851" w:right="760"/>
        <w:jc w:val="both"/>
        <w:rPr>
          <w:rFonts w:ascii="Palatino Linotype" w:eastAsia="Calibri" w:hAnsi="Palatino Linotype" w:cs="Tahoma"/>
          <w:i/>
          <w:iCs/>
          <w:sz w:val="22"/>
          <w:szCs w:val="22"/>
          <w:lang w:val="es-ES" w:eastAsia="es-ES_tradnl"/>
        </w:rPr>
      </w:pPr>
      <w:r w:rsidRPr="003055A7">
        <w:rPr>
          <w:rFonts w:ascii="Palatino Linotype" w:eastAsia="Calibri" w:hAnsi="Palatino Linotype" w:cs="Tahoma"/>
          <w:i/>
          <w:iCs/>
          <w:sz w:val="22"/>
          <w:szCs w:val="22"/>
          <w:lang w:val="es-ES" w:eastAsia="es-ES_tradnl"/>
        </w:rPr>
        <w:t>V al XI…</w:t>
      </w:r>
    </w:p>
    <w:p w14:paraId="179F9E8C" w14:textId="77777777" w:rsidR="00A07C83" w:rsidRPr="003055A7" w:rsidRDefault="00A07C83" w:rsidP="00A07C83">
      <w:pPr>
        <w:spacing w:line="360" w:lineRule="auto"/>
        <w:contextualSpacing/>
        <w:jc w:val="both"/>
        <w:rPr>
          <w:rFonts w:ascii="Palatino Linotype" w:eastAsia="Calibri" w:hAnsi="Palatino Linotype" w:cs="Tahoma"/>
          <w:bCs/>
          <w:sz w:val="22"/>
          <w:szCs w:val="22"/>
          <w:lang w:eastAsia="en-US"/>
        </w:rPr>
      </w:pPr>
    </w:p>
    <w:p w14:paraId="61923035" w14:textId="77777777" w:rsidR="00A07C83" w:rsidRPr="003055A7" w:rsidRDefault="00A07C83" w:rsidP="00A07C83">
      <w:pPr>
        <w:spacing w:line="360" w:lineRule="auto"/>
        <w:contextualSpacing/>
        <w:jc w:val="both"/>
        <w:rPr>
          <w:rFonts w:ascii="Palatino Linotype" w:eastAsia="Calibri" w:hAnsi="Palatino Linotype" w:cs="Tahoma"/>
          <w:bCs/>
          <w:lang w:eastAsia="en-US"/>
        </w:rPr>
      </w:pPr>
      <w:r w:rsidRPr="003055A7">
        <w:rPr>
          <w:rFonts w:ascii="Palatino Linotype" w:eastAsia="Calibri" w:hAnsi="Palatino Linotype" w:cs="Tahoma"/>
          <w:bCs/>
          <w:lang w:eastAsia="en-US"/>
        </w:rPr>
        <w:lastRenderedPageBreak/>
        <w:t xml:space="preserve">Del precepto citado se desprende que como información reservada podrá clasificarse aquella cuya publicación pueda poner en riesgo la vida, seguridad o salud de una persona física; para acreditar lo anterior, los </w:t>
      </w:r>
      <w:r w:rsidRPr="003055A7">
        <w:rPr>
          <w:rFonts w:ascii="Palatino Linotype" w:eastAsia="Calibri" w:hAnsi="Palatino Linotype" w:cs="Tahoma"/>
          <w:bCs/>
          <w:lang w:val="es-ES" w:eastAsia="en-US"/>
        </w:rPr>
        <w:t>Lineamientos Generales,</w:t>
      </w:r>
      <w:r w:rsidRPr="003055A7">
        <w:rPr>
          <w:rFonts w:ascii="Palatino Linotype" w:eastAsia="Calibri" w:hAnsi="Palatino Linotype" w:cs="Tahoma"/>
          <w:bCs/>
          <w:lang w:eastAsia="en-US"/>
        </w:rPr>
        <w:t xml:space="preserve"> establecen lo siguiente:</w:t>
      </w:r>
    </w:p>
    <w:p w14:paraId="405048CE" w14:textId="77777777" w:rsidR="00A07C83" w:rsidRPr="003055A7" w:rsidRDefault="00A07C83" w:rsidP="00A07C83">
      <w:pPr>
        <w:spacing w:line="360" w:lineRule="auto"/>
        <w:contextualSpacing/>
        <w:jc w:val="both"/>
        <w:rPr>
          <w:rFonts w:ascii="Palatino Linotype" w:eastAsia="Calibri" w:hAnsi="Palatino Linotype" w:cs="Tahoma"/>
          <w:bCs/>
          <w:lang w:eastAsia="en-US"/>
        </w:rPr>
      </w:pPr>
    </w:p>
    <w:p w14:paraId="6305E1B9" w14:textId="77777777" w:rsidR="00A07C83" w:rsidRPr="003055A7" w:rsidRDefault="00A07C83" w:rsidP="00A07C83">
      <w:pPr>
        <w:tabs>
          <w:tab w:val="left" w:pos="4962"/>
        </w:tabs>
        <w:ind w:left="851" w:right="760"/>
        <w:jc w:val="both"/>
        <w:rPr>
          <w:rFonts w:ascii="Palatino Linotype" w:eastAsia="Calibri" w:hAnsi="Palatino Linotype" w:cs="Tahoma"/>
          <w:i/>
          <w:iCs/>
          <w:sz w:val="22"/>
          <w:szCs w:val="22"/>
          <w:lang w:val="es-ES" w:eastAsia="es-ES_tradnl"/>
        </w:rPr>
      </w:pPr>
      <w:r w:rsidRPr="003055A7">
        <w:rPr>
          <w:rFonts w:ascii="Palatino Linotype" w:eastAsia="Calibri" w:hAnsi="Palatino Linotype" w:cs="Tahoma"/>
          <w:b/>
          <w:i/>
          <w:iCs/>
          <w:sz w:val="22"/>
          <w:szCs w:val="22"/>
          <w:lang w:val="es-ES" w:eastAsia="es-ES_tradnl"/>
        </w:rPr>
        <w:t>Vigésimo tercero</w:t>
      </w:r>
      <w:r w:rsidRPr="003055A7">
        <w:rPr>
          <w:rFonts w:ascii="Palatino Linotype" w:eastAsia="Calibri" w:hAnsi="Palatino Linotype" w:cs="Tahoma"/>
          <w:i/>
          <w:iCs/>
          <w:sz w:val="22"/>
          <w:szCs w:val="22"/>
          <w:lang w:val="es-ES" w:eastAsia="es-ES_tradnl"/>
        </w:rPr>
        <w:t>. Para clasificar la información como reservada, de conformidad con el artículo 113, fracción V de la Ley General, será necesario acreditar un vínculo, entre la persona física y la información que pueda poner en riesgo su vida, seguridad o salud.</w:t>
      </w:r>
    </w:p>
    <w:p w14:paraId="73B15CB5" w14:textId="77777777" w:rsidR="00A07C83" w:rsidRPr="003055A7" w:rsidRDefault="00A07C83" w:rsidP="00A07C83">
      <w:pPr>
        <w:spacing w:line="360" w:lineRule="auto"/>
        <w:ind w:left="567"/>
        <w:contextualSpacing/>
        <w:jc w:val="both"/>
        <w:rPr>
          <w:rFonts w:ascii="Palatino Linotype" w:eastAsia="Calibri" w:hAnsi="Palatino Linotype" w:cs="Tahoma"/>
          <w:bCs/>
          <w:i/>
          <w:lang w:eastAsia="en-US"/>
        </w:rPr>
      </w:pPr>
    </w:p>
    <w:p w14:paraId="763E782C" w14:textId="77777777" w:rsidR="00A07C83" w:rsidRPr="003055A7" w:rsidRDefault="00A07C83" w:rsidP="00A07C83">
      <w:pPr>
        <w:spacing w:line="360" w:lineRule="auto"/>
        <w:contextualSpacing/>
        <w:jc w:val="both"/>
        <w:rPr>
          <w:rFonts w:ascii="Palatino Linotype" w:eastAsia="Calibri" w:hAnsi="Palatino Linotype" w:cs="Tahoma"/>
          <w:bCs/>
          <w:lang w:eastAsia="en-US"/>
        </w:rPr>
      </w:pPr>
      <w:r w:rsidRPr="003055A7">
        <w:rPr>
          <w:rFonts w:ascii="Palatino Linotype" w:eastAsia="Calibri" w:hAnsi="Palatino Linotype" w:cs="Tahoma"/>
          <w:bCs/>
          <w:lang w:eastAsia="en-US"/>
        </w:rPr>
        <w:t xml:space="preserve">Del Lineamiento referido, se desprende que para clasificar la información como reservada, será necesario </w:t>
      </w:r>
      <w:r w:rsidRPr="003055A7">
        <w:rPr>
          <w:rFonts w:ascii="Palatino Linotype" w:eastAsia="Calibri" w:hAnsi="Palatino Linotype" w:cs="Tahoma"/>
          <w:b/>
          <w:bCs/>
          <w:lang w:eastAsia="en-US"/>
        </w:rPr>
        <w:t>acreditar un vínculo, entre la persona física y la información que pueda poner en riesgo su vida, seguridad o salud</w:t>
      </w:r>
      <w:r w:rsidRPr="003055A7">
        <w:rPr>
          <w:rFonts w:ascii="Palatino Linotype" w:eastAsia="Calibri" w:hAnsi="Palatino Linotype" w:cs="Tahoma"/>
          <w:bCs/>
          <w:lang w:eastAsia="en-US"/>
        </w:rPr>
        <w:t>.</w:t>
      </w:r>
    </w:p>
    <w:p w14:paraId="559529E4" w14:textId="77777777" w:rsidR="00A07C83" w:rsidRPr="003055A7" w:rsidRDefault="00A07C83" w:rsidP="00A07C83">
      <w:pPr>
        <w:spacing w:line="360" w:lineRule="auto"/>
        <w:contextualSpacing/>
        <w:jc w:val="both"/>
        <w:rPr>
          <w:rFonts w:ascii="Palatino Linotype" w:eastAsia="Calibri" w:hAnsi="Palatino Linotype" w:cs="Tahoma"/>
          <w:bCs/>
          <w:lang w:eastAsia="en-US"/>
        </w:rPr>
      </w:pPr>
    </w:p>
    <w:p w14:paraId="5674FE0C" w14:textId="77777777" w:rsidR="00A07C83" w:rsidRPr="003055A7" w:rsidRDefault="00A07C83" w:rsidP="00A07C83">
      <w:pPr>
        <w:spacing w:line="360" w:lineRule="auto"/>
        <w:contextualSpacing/>
        <w:jc w:val="both"/>
        <w:rPr>
          <w:rFonts w:ascii="Palatino Linotype" w:eastAsia="Calibri" w:hAnsi="Palatino Linotype" w:cs="Tahoma"/>
          <w:bCs/>
          <w:lang w:eastAsia="en-US"/>
        </w:rPr>
      </w:pPr>
      <w:r w:rsidRPr="003055A7">
        <w:rPr>
          <w:rFonts w:ascii="Palatino Linotype" w:eastAsia="Calibri" w:hAnsi="Palatino Linotype" w:cs="Tahoma"/>
          <w:bCs/>
          <w:lang w:eastAsia="en-US"/>
        </w:rPr>
        <w:t>Además, el artículo 81, fracción III, de la Ley de Seguridad del Estado de México, establece lo siguiente:</w:t>
      </w:r>
    </w:p>
    <w:p w14:paraId="6142F39D" w14:textId="77777777" w:rsidR="00A07C83" w:rsidRPr="003055A7" w:rsidRDefault="00A07C83" w:rsidP="00A07C83">
      <w:pPr>
        <w:spacing w:line="360" w:lineRule="auto"/>
        <w:contextualSpacing/>
        <w:jc w:val="both"/>
        <w:rPr>
          <w:rFonts w:ascii="Palatino Linotype" w:eastAsia="Calibri" w:hAnsi="Palatino Linotype" w:cs="Tahoma"/>
          <w:bCs/>
          <w:sz w:val="22"/>
          <w:szCs w:val="22"/>
          <w:lang w:eastAsia="en-US"/>
        </w:rPr>
      </w:pPr>
    </w:p>
    <w:p w14:paraId="6088C565" w14:textId="77777777" w:rsidR="00A07C83" w:rsidRPr="003055A7" w:rsidRDefault="00A07C83" w:rsidP="00A07C83">
      <w:pPr>
        <w:tabs>
          <w:tab w:val="left" w:pos="4962"/>
        </w:tabs>
        <w:ind w:left="851" w:right="760"/>
        <w:jc w:val="both"/>
        <w:rPr>
          <w:rFonts w:ascii="Palatino Linotype" w:eastAsia="Calibri" w:hAnsi="Palatino Linotype" w:cs="Tahoma"/>
          <w:i/>
          <w:iCs/>
          <w:sz w:val="22"/>
          <w:szCs w:val="22"/>
          <w:lang w:val="es-ES" w:eastAsia="es-ES_tradnl"/>
        </w:rPr>
      </w:pPr>
      <w:r w:rsidRPr="003055A7">
        <w:rPr>
          <w:rFonts w:ascii="Palatino Linotype" w:eastAsia="Calibri" w:hAnsi="Palatino Linotype" w:cs="Tahoma"/>
          <w:b/>
          <w:i/>
          <w:iCs/>
          <w:sz w:val="22"/>
          <w:szCs w:val="22"/>
          <w:lang w:val="es-ES" w:eastAsia="es-ES_tradnl"/>
        </w:rPr>
        <w:t>Artículo 81</w:t>
      </w:r>
      <w:r w:rsidRPr="003055A7">
        <w:rPr>
          <w:rFonts w:ascii="Palatino Linotype" w:eastAsia="Calibri" w:hAnsi="Palatino Linotype" w:cs="Tahoma"/>
          <w:i/>
          <w:iCs/>
          <w:sz w:val="22"/>
          <w:szCs w:val="22"/>
          <w:lang w:val="es-ES" w:eastAsia="es-ES_tradnl"/>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7A099B17" w14:textId="77777777" w:rsidR="00A07C83" w:rsidRPr="003055A7" w:rsidRDefault="00A07C83" w:rsidP="00A07C83">
      <w:pPr>
        <w:tabs>
          <w:tab w:val="left" w:pos="4962"/>
        </w:tabs>
        <w:ind w:left="851" w:right="760"/>
        <w:jc w:val="both"/>
        <w:rPr>
          <w:rFonts w:ascii="Palatino Linotype" w:eastAsia="Calibri" w:hAnsi="Palatino Linotype" w:cs="Tahoma"/>
          <w:i/>
          <w:iCs/>
          <w:sz w:val="22"/>
          <w:szCs w:val="22"/>
          <w:lang w:val="es-ES" w:eastAsia="es-ES_tradnl"/>
        </w:rPr>
      </w:pPr>
      <w:r w:rsidRPr="003055A7">
        <w:rPr>
          <w:rFonts w:ascii="Palatino Linotype" w:eastAsia="Calibri" w:hAnsi="Palatino Linotype" w:cs="Tahoma"/>
          <w:i/>
          <w:iCs/>
          <w:sz w:val="22"/>
          <w:szCs w:val="22"/>
          <w:lang w:val="es-ES" w:eastAsia="es-ES_tradnl"/>
        </w:rPr>
        <w:t>…</w:t>
      </w:r>
    </w:p>
    <w:p w14:paraId="5D8FB4AB" w14:textId="77777777" w:rsidR="00A07C83" w:rsidRPr="003055A7" w:rsidRDefault="00A07C83" w:rsidP="00A07C83">
      <w:pPr>
        <w:tabs>
          <w:tab w:val="left" w:pos="4962"/>
        </w:tabs>
        <w:ind w:left="851" w:right="760"/>
        <w:jc w:val="both"/>
        <w:rPr>
          <w:rFonts w:ascii="Palatino Linotype" w:eastAsia="Calibri" w:hAnsi="Palatino Linotype" w:cs="Tahoma"/>
          <w:i/>
          <w:iCs/>
          <w:sz w:val="22"/>
          <w:szCs w:val="22"/>
          <w:lang w:val="es-ES" w:eastAsia="es-ES_tradnl"/>
        </w:rPr>
      </w:pPr>
      <w:r w:rsidRPr="003055A7">
        <w:rPr>
          <w:rFonts w:ascii="Palatino Linotype" w:eastAsia="Calibri" w:hAnsi="Palatino Linotype" w:cs="Tahoma"/>
          <w:b/>
          <w:i/>
          <w:iCs/>
          <w:sz w:val="22"/>
          <w:szCs w:val="22"/>
          <w:lang w:val="es-ES" w:eastAsia="es-ES_tradnl"/>
        </w:rPr>
        <w:t>III.</w:t>
      </w:r>
      <w:r w:rsidRPr="003055A7">
        <w:rPr>
          <w:rFonts w:ascii="Palatino Linotype" w:eastAsia="Calibri" w:hAnsi="Palatino Linotype" w:cs="Tahoma"/>
          <w:i/>
          <w:iCs/>
          <w:sz w:val="22"/>
          <w:szCs w:val="22"/>
          <w:lang w:val="es-ES" w:eastAsia="es-ES_tradnl"/>
        </w:rPr>
        <w:t xml:space="preserve"> La relativa a los servidores públicos integrantes de las instituciones de seguridad pública, cuya revelación pueda poner en riesgo su vida e integridad física con motivo de sus funciones;</w:t>
      </w:r>
    </w:p>
    <w:p w14:paraId="6D12F2F0" w14:textId="77777777" w:rsidR="00A07C83" w:rsidRPr="003055A7" w:rsidRDefault="00A07C83" w:rsidP="00A07C83">
      <w:pPr>
        <w:tabs>
          <w:tab w:val="left" w:pos="4962"/>
        </w:tabs>
        <w:ind w:left="851" w:right="760"/>
        <w:jc w:val="both"/>
        <w:rPr>
          <w:rFonts w:ascii="Palatino Linotype" w:eastAsia="Calibri" w:hAnsi="Palatino Linotype" w:cs="Tahoma"/>
          <w:i/>
          <w:iCs/>
          <w:sz w:val="22"/>
          <w:szCs w:val="22"/>
          <w:lang w:val="es-ES" w:eastAsia="es-ES_tradnl"/>
        </w:rPr>
      </w:pPr>
      <w:r w:rsidRPr="003055A7">
        <w:rPr>
          <w:rFonts w:ascii="Palatino Linotype" w:eastAsia="Calibri" w:hAnsi="Palatino Linotype" w:cs="Tahoma"/>
          <w:i/>
          <w:iCs/>
          <w:sz w:val="22"/>
          <w:szCs w:val="22"/>
          <w:lang w:val="es-ES" w:eastAsia="es-ES_tradnl"/>
        </w:rPr>
        <w:t>…</w:t>
      </w:r>
    </w:p>
    <w:p w14:paraId="0AFED3D5" w14:textId="77777777" w:rsidR="00A07C83" w:rsidRPr="003055A7" w:rsidRDefault="00A07C83" w:rsidP="00A07C83">
      <w:pPr>
        <w:spacing w:line="360" w:lineRule="auto"/>
        <w:contextualSpacing/>
        <w:jc w:val="both"/>
        <w:rPr>
          <w:rFonts w:ascii="Palatino Linotype" w:eastAsia="Calibri" w:hAnsi="Palatino Linotype" w:cs="Tahoma"/>
          <w:bCs/>
          <w:lang w:eastAsia="en-US"/>
        </w:rPr>
      </w:pPr>
    </w:p>
    <w:p w14:paraId="6D11428E" w14:textId="77777777" w:rsidR="00A07C83" w:rsidRPr="003055A7" w:rsidRDefault="00A07C83" w:rsidP="00A07C83">
      <w:pPr>
        <w:spacing w:line="360" w:lineRule="auto"/>
        <w:contextualSpacing/>
        <w:jc w:val="both"/>
        <w:rPr>
          <w:rFonts w:ascii="Palatino Linotype" w:hAnsi="Palatino Linotype" w:cs="Tahoma"/>
        </w:rPr>
      </w:pPr>
      <w:r w:rsidRPr="003055A7">
        <w:rPr>
          <w:rFonts w:ascii="Palatino Linotype" w:hAnsi="Palatino Linotype" w:cs="Tahoma"/>
        </w:rPr>
        <w:t xml:space="preserve">Conforme al citado artículo, se desprende que es reservada toda aquella información de los servidores públicos integrantes de las instituciones de seguridad pública, cuya </w:t>
      </w:r>
      <w:r w:rsidRPr="003055A7">
        <w:rPr>
          <w:rFonts w:ascii="Palatino Linotype" w:hAnsi="Palatino Linotype" w:cs="Tahoma"/>
        </w:rPr>
        <w:lastRenderedPageBreak/>
        <w:t>revelación pueda poner en riesgo su vida e integridad física con motivo de sus funciones.</w:t>
      </w:r>
    </w:p>
    <w:p w14:paraId="4A3339EC" w14:textId="77777777" w:rsidR="00A07C83" w:rsidRPr="003055A7" w:rsidRDefault="00A07C83" w:rsidP="00A07C83">
      <w:pPr>
        <w:spacing w:line="360" w:lineRule="auto"/>
        <w:contextualSpacing/>
        <w:jc w:val="both"/>
        <w:rPr>
          <w:rFonts w:ascii="Palatino Linotype" w:eastAsia="Calibri" w:hAnsi="Palatino Linotype" w:cs="Tahoma"/>
          <w:bCs/>
          <w:lang w:eastAsia="en-US"/>
        </w:rPr>
      </w:pPr>
    </w:p>
    <w:p w14:paraId="2A41E1C9" w14:textId="77777777" w:rsidR="00A07C83" w:rsidRPr="003055A7" w:rsidRDefault="00A07C83" w:rsidP="00A07C83">
      <w:pPr>
        <w:spacing w:line="360" w:lineRule="auto"/>
        <w:contextualSpacing/>
        <w:jc w:val="both"/>
        <w:rPr>
          <w:rFonts w:ascii="Palatino Linotype" w:eastAsia="Calibri" w:hAnsi="Palatino Linotype" w:cs="Tahoma"/>
          <w:bCs/>
          <w:lang w:eastAsia="en-US"/>
        </w:rPr>
      </w:pPr>
      <w:r w:rsidRPr="003055A7">
        <w:rPr>
          <w:rFonts w:ascii="Palatino Linotype" w:eastAsia="Calibri" w:hAnsi="Palatino Linotype" w:cs="Tahoma"/>
          <w:bCs/>
          <w:lang w:eastAsia="en-US"/>
        </w:rPr>
        <w:t xml:space="preserve">En ese contexto, tal como se precisó en párrafos anteriores, </w:t>
      </w:r>
      <w:r w:rsidRPr="003055A7">
        <w:rPr>
          <w:rFonts w:ascii="Palatino Linotype" w:eastAsia="Calibri" w:hAnsi="Palatino Linotype" w:cs="Tahoma"/>
          <w:b/>
          <w:bCs/>
          <w:lang w:eastAsia="en-US"/>
        </w:rPr>
        <w:t xml:space="preserve">los datos de servidores públicos, entre los que se encuentran el nombre de los trabajadores, por regla general, </w:t>
      </w:r>
      <w:r w:rsidRPr="003055A7">
        <w:rPr>
          <w:rFonts w:ascii="Palatino Linotype" w:eastAsia="Calibri" w:hAnsi="Palatino Linotype" w:cs="Tahoma"/>
          <w:bCs/>
          <w:lang w:eastAsia="en-US"/>
        </w:rPr>
        <w:t>son de naturaleza pública, ya que su publicidad orienta a cumplir los objetivos que persigue la Ley.</w:t>
      </w:r>
    </w:p>
    <w:p w14:paraId="3C7FA7B3" w14:textId="77777777" w:rsidR="00A07C83" w:rsidRPr="003055A7" w:rsidRDefault="00A07C83" w:rsidP="00A07C83">
      <w:pPr>
        <w:spacing w:line="360" w:lineRule="auto"/>
        <w:contextualSpacing/>
        <w:jc w:val="both"/>
        <w:rPr>
          <w:rFonts w:ascii="Palatino Linotype" w:eastAsia="Calibri" w:hAnsi="Palatino Linotype" w:cs="Tahoma"/>
          <w:bCs/>
          <w:lang w:eastAsia="en-US"/>
        </w:rPr>
      </w:pPr>
    </w:p>
    <w:p w14:paraId="0851430A" w14:textId="77777777" w:rsidR="00A07C83" w:rsidRPr="003055A7" w:rsidRDefault="00A07C83" w:rsidP="00A07C83">
      <w:pPr>
        <w:spacing w:line="360" w:lineRule="auto"/>
        <w:contextualSpacing/>
        <w:jc w:val="both"/>
        <w:rPr>
          <w:rFonts w:ascii="Palatino Linotype" w:hAnsi="Palatino Linotype" w:cs="Tahoma"/>
        </w:rPr>
      </w:pPr>
      <w:r w:rsidRPr="003055A7">
        <w:rPr>
          <w:rFonts w:ascii="Palatino Linotype" w:eastAsia="Calibri" w:hAnsi="Palatino Linotype" w:cs="Tahoma"/>
          <w:bCs/>
          <w:lang w:eastAsia="en-US"/>
        </w:rPr>
        <w:t xml:space="preserve">No obstante, resulta necesario traer a colación por analogía, el Criterio 06/09, emitido por </w:t>
      </w:r>
      <w:r w:rsidRPr="003055A7">
        <w:rPr>
          <w:rFonts w:ascii="Palatino Linotype" w:hAnsi="Palatino Linotype" w:cs="Tahoma"/>
        </w:rPr>
        <w:t>el entonces Instituto Federal de Acceso a la Información y Protección de Datos ahora Instituto Nacional de Transparencia, Acceso a la Información y Protección de Datos Personales, que establece lo siguiente:</w:t>
      </w:r>
    </w:p>
    <w:p w14:paraId="30859546" w14:textId="77777777" w:rsidR="00A07C83" w:rsidRPr="003055A7" w:rsidRDefault="00A07C83" w:rsidP="00A07C83">
      <w:pPr>
        <w:spacing w:line="360" w:lineRule="auto"/>
        <w:contextualSpacing/>
        <w:jc w:val="both"/>
        <w:rPr>
          <w:rFonts w:ascii="Palatino Linotype" w:hAnsi="Palatino Linotype" w:cs="Tahoma"/>
          <w:i/>
          <w:sz w:val="22"/>
          <w:szCs w:val="22"/>
        </w:rPr>
      </w:pPr>
    </w:p>
    <w:p w14:paraId="0FBC7294" w14:textId="77777777" w:rsidR="00A07C83" w:rsidRPr="003055A7" w:rsidRDefault="00A07C83" w:rsidP="00A07C83">
      <w:pPr>
        <w:tabs>
          <w:tab w:val="left" w:pos="4962"/>
        </w:tabs>
        <w:ind w:left="851" w:right="760"/>
        <w:jc w:val="both"/>
        <w:rPr>
          <w:rFonts w:ascii="Palatino Linotype" w:eastAsia="Calibri" w:hAnsi="Palatino Linotype" w:cs="Tahoma"/>
          <w:i/>
          <w:iCs/>
          <w:sz w:val="22"/>
          <w:szCs w:val="22"/>
          <w:lang w:val="es-ES" w:eastAsia="es-ES_tradnl"/>
        </w:rPr>
      </w:pPr>
      <w:r w:rsidRPr="003055A7">
        <w:rPr>
          <w:rFonts w:ascii="Palatino Linotype" w:eastAsia="Calibri" w:hAnsi="Palatino Linotype" w:cs="Tahoma"/>
          <w:b/>
          <w:i/>
          <w:iCs/>
          <w:sz w:val="22"/>
          <w:szCs w:val="22"/>
          <w:lang w:val="es-ES" w:eastAsia="es-ES_tradnl"/>
        </w:rPr>
        <w:t>Nombres de servidores públicos dedicados a actividades en materia de seguridad, por excepción pueden considerarse información reservada</w:t>
      </w:r>
      <w:r w:rsidRPr="003055A7">
        <w:rPr>
          <w:rFonts w:ascii="Palatino Linotype" w:eastAsia="Calibri" w:hAnsi="Palatino Linotype" w:cs="Tahoma"/>
          <w:i/>
          <w:iCs/>
          <w:sz w:val="22"/>
          <w:szCs w:val="22"/>
          <w:lang w:val="es-ES" w:eastAsia="es-ES_tradnl"/>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w:t>
      </w:r>
      <w:r w:rsidRPr="003055A7">
        <w:rPr>
          <w:rFonts w:ascii="Palatino Linotype" w:eastAsia="Calibri" w:hAnsi="Palatino Linotype" w:cs="Tahoma"/>
          <w:i/>
          <w:iCs/>
          <w:sz w:val="22"/>
          <w:szCs w:val="22"/>
          <w:lang w:val="es-ES" w:eastAsia="es-ES_tradnl"/>
        </w:rPr>
        <w:lastRenderedPageBreak/>
        <w:t>públicos que prestan sus servicios en áreas de seguridad nacional o pública, puede llegar a constituirse en un componente fundamental en el esfuerzo que realiza el Estado Mexicano para garantizar la seguridad del país en sus diferentes vertientes.</w:t>
      </w:r>
    </w:p>
    <w:p w14:paraId="4B844A91" w14:textId="77777777" w:rsidR="00A07C83" w:rsidRPr="003055A7" w:rsidRDefault="00A07C83" w:rsidP="00A07C83">
      <w:pPr>
        <w:spacing w:line="360" w:lineRule="auto"/>
        <w:contextualSpacing/>
        <w:jc w:val="both"/>
        <w:rPr>
          <w:rFonts w:ascii="Palatino Linotype" w:eastAsia="Calibri" w:hAnsi="Palatino Linotype" w:cs="Tahoma"/>
          <w:bCs/>
          <w:sz w:val="22"/>
          <w:szCs w:val="22"/>
          <w:lang w:eastAsia="en-US"/>
        </w:rPr>
      </w:pPr>
    </w:p>
    <w:p w14:paraId="2D2D7C5C" w14:textId="77777777" w:rsidR="00A07C83" w:rsidRPr="003055A7" w:rsidRDefault="00A07C83" w:rsidP="00A07C83">
      <w:pPr>
        <w:spacing w:line="360" w:lineRule="auto"/>
        <w:contextualSpacing/>
        <w:jc w:val="both"/>
        <w:rPr>
          <w:rFonts w:ascii="Palatino Linotype" w:eastAsia="Calibri" w:hAnsi="Palatino Linotype" w:cs="Tahoma"/>
          <w:bCs/>
          <w:lang w:eastAsia="en-US"/>
        </w:rPr>
      </w:pPr>
      <w:r w:rsidRPr="003055A7">
        <w:rPr>
          <w:rFonts w:ascii="Palatino Linotype" w:eastAsia="Calibri" w:hAnsi="Palatino Linotype" w:cs="Tahoma"/>
          <w:bCs/>
          <w:lang w:eastAsia="en-U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4508AD8A" w14:textId="77777777" w:rsidR="00A07C83" w:rsidRPr="003055A7" w:rsidRDefault="00A07C83" w:rsidP="00A07C83">
      <w:pPr>
        <w:spacing w:line="360" w:lineRule="auto"/>
        <w:contextualSpacing/>
        <w:jc w:val="both"/>
        <w:rPr>
          <w:rFonts w:ascii="Palatino Linotype" w:eastAsia="Calibri" w:hAnsi="Palatino Linotype" w:cs="Tahoma"/>
          <w:bCs/>
          <w:lang w:eastAsia="en-US"/>
        </w:rPr>
      </w:pPr>
    </w:p>
    <w:p w14:paraId="78F651FC" w14:textId="77777777" w:rsidR="00A07C83" w:rsidRPr="003055A7" w:rsidRDefault="00A07C83" w:rsidP="00A07C83">
      <w:pPr>
        <w:spacing w:line="360" w:lineRule="auto"/>
        <w:contextualSpacing/>
        <w:jc w:val="both"/>
        <w:rPr>
          <w:rFonts w:ascii="Palatino Linotype" w:eastAsia="Calibri" w:hAnsi="Palatino Linotype" w:cs="Tahoma"/>
          <w:bCs/>
          <w:lang w:eastAsia="en-US"/>
        </w:rPr>
      </w:pPr>
      <w:r w:rsidRPr="003055A7">
        <w:rPr>
          <w:rFonts w:ascii="Palatino Linotype" w:eastAsia="Calibri" w:hAnsi="Palatino Linotype" w:cs="Tahoma"/>
          <w:bCs/>
          <w:lang w:eastAsia="en-US"/>
        </w:rPr>
        <w:t xml:space="preserve">En ese orden de ideas, si bien por regla general los nombres de los trabajadores gubernamentales son información pública de oficio, existe una excepción relativa a </w:t>
      </w:r>
      <w:r w:rsidRPr="003055A7">
        <w:rPr>
          <w:rFonts w:ascii="Palatino Linotype" w:eastAsia="Calibri" w:hAnsi="Palatino Linotype" w:cs="Tahoma"/>
          <w:b/>
          <w:bCs/>
          <w:lang w:eastAsia="en-US"/>
        </w:rPr>
        <w:t>aquellos que realicen actividades operativas en materia de seguridad,</w:t>
      </w:r>
      <w:r w:rsidRPr="003055A7">
        <w:rPr>
          <w:rFonts w:ascii="Palatino Linotype" w:eastAsia="Calibri" w:hAnsi="Palatino Linotype" w:cs="Tahoma"/>
          <w:bCs/>
          <w:lang w:eastAsia="en-US"/>
        </w:rPr>
        <w:t xml:space="preserve"> como es el caso de los elementos operativos y la policía municipal.</w:t>
      </w:r>
    </w:p>
    <w:p w14:paraId="1CB41BFF" w14:textId="77777777" w:rsidR="00A07C83" w:rsidRPr="003055A7" w:rsidRDefault="00A07C83" w:rsidP="00A07C83">
      <w:pPr>
        <w:spacing w:line="360" w:lineRule="auto"/>
        <w:contextualSpacing/>
        <w:jc w:val="both"/>
        <w:rPr>
          <w:rFonts w:ascii="Palatino Linotype" w:eastAsia="Calibri" w:hAnsi="Palatino Linotype" w:cs="Tahoma"/>
          <w:bCs/>
          <w:lang w:eastAsia="en-US"/>
        </w:rPr>
      </w:pPr>
    </w:p>
    <w:p w14:paraId="44A2CB65" w14:textId="77777777" w:rsidR="00A07C83" w:rsidRPr="003055A7" w:rsidRDefault="00A07C83" w:rsidP="00A07C83">
      <w:pPr>
        <w:spacing w:line="360" w:lineRule="auto"/>
        <w:contextualSpacing/>
        <w:jc w:val="both"/>
        <w:rPr>
          <w:rFonts w:ascii="Palatino Linotype" w:eastAsia="Calibri" w:hAnsi="Palatino Linotype" w:cs="Tahoma"/>
          <w:bCs/>
          <w:lang w:eastAsia="en-US"/>
        </w:rPr>
      </w:pPr>
      <w:r w:rsidRPr="003055A7">
        <w:rPr>
          <w:rFonts w:ascii="Palatino Linotype" w:eastAsia="Calibri" w:hAnsi="Palatino Linotype" w:cs="Tahoma"/>
          <w:bCs/>
          <w:lang w:eastAsia="en-U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3461BFA7" w14:textId="77777777" w:rsidR="00A07C83" w:rsidRPr="003055A7" w:rsidRDefault="00A07C83" w:rsidP="00A07C83">
      <w:pPr>
        <w:spacing w:line="360" w:lineRule="auto"/>
        <w:contextualSpacing/>
        <w:jc w:val="both"/>
        <w:rPr>
          <w:rFonts w:ascii="Palatino Linotype" w:eastAsia="Calibri" w:hAnsi="Palatino Linotype" w:cs="Tahoma"/>
          <w:bCs/>
          <w:lang w:eastAsia="en-US"/>
        </w:rPr>
      </w:pPr>
    </w:p>
    <w:p w14:paraId="25023AF8" w14:textId="77777777" w:rsidR="00A07C83" w:rsidRPr="003055A7" w:rsidRDefault="00A07C83" w:rsidP="00A07C83">
      <w:pPr>
        <w:spacing w:line="360" w:lineRule="auto"/>
        <w:contextualSpacing/>
        <w:jc w:val="both"/>
        <w:rPr>
          <w:rFonts w:ascii="Palatino Linotype" w:eastAsia="Calibri" w:hAnsi="Palatino Linotype" w:cs="Tahoma"/>
          <w:bCs/>
          <w:lang w:eastAsia="en-US"/>
        </w:rPr>
      </w:pPr>
      <w:r w:rsidRPr="003055A7">
        <w:rPr>
          <w:rFonts w:ascii="Palatino Linotype" w:eastAsia="Calibri" w:hAnsi="Palatino Linotype" w:cs="Tahoma"/>
          <w:bCs/>
          <w:lang w:eastAsia="en-US"/>
        </w:rPr>
        <w:lastRenderedPageBreak/>
        <w:t>En ese contexto, el artículo 6, fracciones XI y XII de dicho ordenamiento jurídico, establece los siguientes conceptos:</w:t>
      </w:r>
    </w:p>
    <w:p w14:paraId="619CF2A4" w14:textId="77777777" w:rsidR="00A07C83" w:rsidRPr="003055A7" w:rsidRDefault="00A07C83" w:rsidP="00A07C83">
      <w:pPr>
        <w:spacing w:line="360" w:lineRule="auto"/>
        <w:contextualSpacing/>
        <w:jc w:val="both"/>
        <w:rPr>
          <w:rFonts w:ascii="Palatino Linotype" w:eastAsia="Calibri" w:hAnsi="Palatino Linotype" w:cs="Tahoma"/>
          <w:bCs/>
          <w:lang w:eastAsia="en-US"/>
        </w:rPr>
      </w:pPr>
    </w:p>
    <w:p w14:paraId="5D156068" w14:textId="77777777" w:rsidR="00A07C83" w:rsidRPr="003055A7" w:rsidRDefault="00A07C83" w:rsidP="00A07C83">
      <w:pPr>
        <w:pStyle w:val="Prrafodelista"/>
        <w:numPr>
          <w:ilvl w:val="0"/>
          <w:numId w:val="1"/>
        </w:numPr>
        <w:spacing w:line="360" w:lineRule="auto"/>
        <w:contextualSpacing/>
        <w:jc w:val="both"/>
        <w:rPr>
          <w:rFonts w:ascii="Palatino Linotype" w:eastAsia="Calibri" w:hAnsi="Palatino Linotype" w:cs="Tahoma"/>
          <w:b/>
          <w:bCs/>
          <w:lang w:eastAsia="en-US"/>
        </w:rPr>
      </w:pPr>
      <w:r w:rsidRPr="003055A7">
        <w:rPr>
          <w:rFonts w:ascii="Palatino Linotype" w:eastAsia="Calibri" w:hAnsi="Palatino Linotype" w:cs="Tahoma"/>
          <w:b/>
          <w:bCs/>
          <w:lang w:eastAsia="en-US"/>
        </w:rPr>
        <w:t xml:space="preserve">Instituciones Policiales: </w:t>
      </w:r>
      <w:r w:rsidRPr="003055A7">
        <w:rPr>
          <w:rFonts w:ascii="Palatino Linotype" w:eastAsia="Calibri" w:hAnsi="Palatino Linotype" w:cs="Tahoma"/>
          <w:bCs/>
          <w:lang w:eastAsia="en-US"/>
        </w:rPr>
        <w:t xml:space="preserve">Son los cuerpos de policía, de vigilancia y custodia de los establecimientos penitenciarios, detención preventiva, centros de arraigo y en general, </w:t>
      </w:r>
      <w:r w:rsidRPr="003055A7">
        <w:rPr>
          <w:rFonts w:ascii="Palatino Linotype" w:eastAsia="Calibri" w:hAnsi="Palatino Linotype" w:cs="Tahoma"/>
          <w:b/>
          <w:bCs/>
          <w:lang w:eastAsia="en-US"/>
        </w:rPr>
        <w:t>todas las dependencias encargadas de la seguridad pública a nivel</w:t>
      </w:r>
      <w:r w:rsidRPr="003055A7">
        <w:rPr>
          <w:rFonts w:ascii="Palatino Linotype" w:eastAsia="Calibri" w:hAnsi="Palatino Linotype" w:cs="Tahoma"/>
          <w:bCs/>
          <w:lang w:eastAsia="en-US"/>
        </w:rPr>
        <w:t xml:space="preserve"> estatal y </w:t>
      </w:r>
      <w:r w:rsidRPr="003055A7">
        <w:rPr>
          <w:rFonts w:ascii="Palatino Linotype" w:eastAsia="Calibri" w:hAnsi="Palatino Linotype" w:cs="Tahoma"/>
          <w:b/>
          <w:bCs/>
          <w:lang w:eastAsia="en-US"/>
        </w:rPr>
        <w:t>municipal.</w:t>
      </w:r>
    </w:p>
    <w:p w14:paraId="18206607" w14:textId="77777777" w:rsidR="00A07C83" w:rsidRPr="003055A7" w:rsidRDefault="00A07C83" w:rsidP="00A07C83">
      <w:pPr>
        <w:pStyle w:val="Prrafodelista"/>
        <w:spacing w:line="360" w:lineRule="auto"/>
        <w:jc w:val="both"/>
        <w:rPr>
          <w:rFonts w:ascii="Palatino Linotype" w:eastAsia="Calibri" w:hAnsi="Palatino Linotype" w:cs="Tahoma"/>
          <w:bCs/>
          <w:lang w:eastAsia="en-US"/>
        </w:rPr>
      </w:pPr>
    </w:p>
    <w:p w14:paraId="2DF6D1C4" w14:textId="77777777" w:rsidR="00A07C83" w:rsidRPr="003055A7" w:rsidRDefault="00A07C83" w:rsidP="00A07C83">
      <w:pPr>
        <w:pStyle w:val="Prrafodelista"/>
        <w:numPr>
          <w:ilvl w:val="0"/>
          <w:numId w:val="1"/>
        </w:numPr>
        <w:spacing w:line="360" w:lineRule="auto"/>
        <w:contextualSpacing/>
        <w:jc w:val="both"/>
        <w:rPr>
          <w:rFonts w:ascii="Palatino Linotype" w:eastAsia="Calibri" w:hAnsi="Palatino Linotype" w:cs="Tahoma"/>
          <w:b/>
          <w:bCs/>
          <w:lang w:eastAsia="en-US"/>
        </w:rPr>
      </w:pPr>
      <w:r w:rsidRPr="003055A7">
        <w:rPr>
          <w:rFonts w:ascii="Palatino Linotype" w:eastAsia="Calibri" w:hAnsi="Palatino Linotype" w:cs="Tahoma"/>
          <w:b/>
          <w:bCs/>
          <w:lang w:eastAsia="en-US"/>
        </w:rPr>
        <w:t xml:space="preserve">Instituciones de Seguridad Pública: </w:t>
      </w:r>
      <w:r w:rsidRPr="003055A7">
        <w:rPr>
          <w:rFonts w:ascii="Palatino Linotype" w:eastAsia="Calibri" w:hAnsi="Palatino Linotype" w:cs="Tahoma"/>
          <w:bCs/>
          <w:lang w:eastAsia="en-US"/>
        </w:rPr>
        <w:t xml:space="preserve">Instituciones Policiales, Procuración de Justicia, Sistema Penitenciario y </w:t>
      </w:r>
      <w:r w:rsidRPr="003055A7">
        <w:rPr>
          <w:rFonts w:ascii="Palatino Linotype" w:eastAsia="Calibri" w:hAnsi="Palatino Linotype" w:cs="Tahoma"/>
          <w:b/>
          <w:bCs/>
          <w:lang w:eastAsia="en-US"/>
        </w:rPr>
        <w:t xml:space="preserve">dependencias encargadas de la seguridad pública a nivel </w:t>
      </w:r>
      <w:r w:rsidRPr="003055A7">
        <w:rPr>
          <w:rFonts w:ascii="Palatino Linotype" w:eastAsia="Calibri" w:hAnsi="Palatino Linotype" w:cs="Tahoma"/>
          <w:bCs/>
          <w:lang w:eastAsia="en-US"/>
        </w:rPr>
        <w:t xml:space="preserve">estatal y </w:t>
      </w:r>
      <w:r w:rsidRPr="003055A7">
        <w:rPr>
          <w:rFonts w:ascii="Palatino Linotype" w:eastAsia="Calibri" w:hAnsi="Palatino Linotype" w:cs="Tahoma"/>
          <w:b/>
          <w:bCs/>
          <w:lang w:eastAsia="en-US"/>
        </w:rPr>
        <w:t>municipal.</w:t>
      </w:r>
    </w:p>
    <w:p w14:paraId="70DA2105" w14:textId="77777777" w:rsidR="00A07C83" w:rsidRPr="003055A7" w:rsidRDefault="00A07C83" w:rsidP="00A07C83">
      <w:pPr>
        <w:pStyle w:val="Prrafodelista"/>
        <w:spacing w:line="360" w:lineRule="auto"/>
        <w:rPr>
          <w:rFonts w:ascii="Palatino Linotype" w:eastAsia="Calibri" w:hAnsi="Palatino Linotype" w:cs="Tahoma"/>
          <w:b/>
          <w:bCs/>
          <w:lang w:eastAsia="en-US"/>
        </w:rPr>
      </w:pPr>
    </w:p>
    <w:p w14:paraId="7B31AE54" w14:textId="77777777" w:rsidR="00A07C83" w:rsidRPr="003055A7" w:rsidRDefault="00A07C83" w:rsidP="00A07C83">
      <w:pPr>
        <w:spacing w:line="360" w:lineRule="auto"/>
        <w:contextualSpacing/>
        <w:jc w:val="both"/>
        <w:rPr>
          <w:rFonts w:ascii="Palatino Linotype" w:eastAsia="Calibri" w:hAnsi="Palatino Linotype" w:cs="Tahoma"/>
          <w:bCs/>
          <w:lang w:eastAsia="en-US"/>
        </w:rPr>
      </w:pPr>
      <w:r w:rsidRPr="003055A7">
        <w:rPr>
          <w:rFonts w:ascii="Palatino Linotype" w:eastAsia="Calibri" w:hAnsi="Palatino Linotype" w:cs="Tahoma"/>
          <w:iCs/>
          <w:lang w:val="es-ES" w:eastAsia="es-ES_tradnl"/>
        </w:rPr>
        <w:t>Conforme a lo anterior</w:t>
      </w:r>
      <w:r w:rsidRPr="003055A7">
        <w:rPr>
          <w:rFonts w:ascii="Palatino Linotype" w:eastAsia="Calibri" w:hAnsi="Palatino Linotype" w:cs="Tahoma"/>
          <w:bCs/>
          <w:lang w:eastAsia="en-US"/>
        </w:rPr>
        <w:t>, se puede deducir que la Dirección de Seguridad Pública Municipal, es una institución de seguridad pública, pues tiene como atribución principal resguardar el orden público y la paz social, la prevención de delitos y la inhibición de manifestaciones de conductas antisociales.</w:t>
      </w:r>
    </w:p>
    <w:p w14:paraId="3BF9D3E9" w14:textId="77777777" w:rsidR="00A07C83" w:rsidRPr="003055A7" w:rsidRDefault="00A07C83" w:rsidP="00A07C83">
      <w:pPr>
        <w:spacing w:line="360" w:lineRule="auto"/>
        <w:contextualSpacing/>
        <w:jc w:val="both"/>
        <w:rPr>
          <w:rFonts w:ascii="Palatino Linotype" w:eastAsia="Calibri" w:hAnsi="Palatino Linotype" w:cs="Tahoma"/>
          <w:bCs/>
          <w:lang w:eastAsia="en-US"/>
        </w:rPr>
      </w:pPr>
    </w:p>
    <w:p w14:paraId="7A43742C" w14:textId="77777777" w:rsidR="00A07C83" w:rsidRPr="003055A7" w:rsidRDefault="00A07C83" w:rsidP="00A07C83">
      <w:pPr>
        <w:tabs>
          <w:tab w:val="left" w:pos="4962"/>
        </w:tabs>
        <w:spacing w:line="360" w:lineRule="auto"/>
        <w:contextualSpacing/>
        <w:jc w:val="both"/>
        <w:rPr>
          <w:rFonts w:ascii="Palatino Linotype" w:eastAsia="Calibri" w:hAnsi="Palatino Linotype" w:cs="Tahoma"/>
          <w:bCs/>
          <w:lang w:eastAsia="en-US"/>
        </w:rPr>
      </w:pPr>
      <w:r w:rsidRPr="003055A7">
        <w:rPr>
          <w:rFonts w:ascii="Palatino Linotype" w:eastAsia="Calibri" w:hAnsi="Palatino Linotype" w:cs="Tahoma"/>
          <w:bCs/>
          <w:lang w:val="es-ES" w:eastAsia="en-US"/>
        </w:rPr>
        <w:t xml:space="preserve">Además, </w:t>
      </w:r>
      <w:r w:rsidRPr="003055A7">
        <w:rPr>
          <w:rFonts w:ascii="Palatino Linotype" w:eastAsia="Calibri" w:hAnsi="Palatino Linotype" w:cs="Tahoma"/>
          <w:bCs/>
          <w:lang w:eastAsia="en-US"/>
        </w:rPr>
        <w:t xml:space="preserve">el Instructivo de llenado del Formato “Personal de Seguridad Pública”, del Secretariado Ejecutivo del Sistema Nacional de Seguridad Pública (consultado el veinte de abril de dos mil veintidós, a las dieciocho horas, en la liga electrónica </w:t>
      </w:r>
      <w:hyperlink r:id="rId9" w:history="1">
        <w:r w:rsidRPr="003055A7">
          <w:rPr>
            <w:rFonts w:ascii="Palatino Linotype" w:eastAsia="Calibri" w:hAnsi="Palatino Linotype" w:cs="Tahoma"/>
            <w:bCs/>
            <w:color w:val="0563C1"/>
            <w:u w:val="single"/>
            <w:lang w:eastAsia="en-US"/>
          </w:rPr>
          <w:t>http://secretariadoejecutivo.gob.mx/work/models/SecretariadoEjecutivo/Resource/328/1/images/instructivo_final_edo_fuerza(1).pdf</w:t>
        </w:r>
      </w:hyperlink>
      <w:r w:rsidRPr="003055A7">
        <w:rPr>
          <w:rFonts w:ascii="Palatino Linotype" w:eastAsia="Calibri" w:hAnsi="Palatino Linotype" w:cs="Tahoma"/>
          <w:bCs/>
          <w:lang w:eastAsia="en-US"/>
        </w:rPr>
        <w:t xml:space="preserve">), establece que los elementos operativos de seguridad pública, son aquellos que desempeñan funciones de campo </w:t>
      </w:r>
      <w:r w:rsidRPr="003055A7">
        <w:rPr>
          <w:rFonts w:ascii="Palatino Linotype" w:eastAsia="Calibri" w:hAnsi="Palatino Linotype" w:cs="Tahoma"/>
          <w:bCs/>
          <w:lang w:eastAsia="en-US"/>
        </w:rPr>
        <w:lastRenderedPageBreak/>
        <w:t xml:space="preserve">(policiacas, especializadas o equivalentes y que no </w:t>
      </w:r>
      <w:r w:rsidRPr="003055A7">
        <w:rPr>
          <w:rFonts w:ascii="Palatino Linotype" w:eastAsia="Calibri" w:hAnsi="Palatino Linotype" w:cs="Tahoma"/>
          <w:b/>
          <w:bCs/>
          <w:lang w:eastAsia="en-US"/>
        </w:rPr>
        <w:t>desempeña funciones de mando</w:t>
      </w:r>
      <w:r w:rsidRPr="003055A7">
        <w:rPr>
          <w:rFonts w:ascii="Palatino Linotype" w:eastAsia="Calibri" w:hAnsi="Palatino Linotype" w:cs="Tahoma"/>
          <w:bCs/>
          <w:lang w:eastAsia="en-US"/>
        </w:rPr>
        <w:t xml:space="preserve">), entre los cuales, se encuentra </w:t>
      </w:r>
      <w:r w:rsidRPr="003055A7">
        <w:rPr>
          <w:rFonts w:ascii="Palatino Linotype" w:eastAsia="Calibri" w:hAnsi="Palatino Linotype" w:cs="Tahoma"/>
          <w:b/>
          <w:bCs/>
          <w:lang w:eastAsia="en-US"/>
        </w:rPr>
        <w:t>la Policía Municipal</w:t>
      </w:r>
      <w:r w:rsidRPr="003055A7">
        <w:rPr>
          <w:rFonts w:ascii="Palatino Linotype" w:eastAsia="Calibri" w:hAnsi="Palatino Linotype" w:cs="Tahoma"/>
          <w:bCs/>
          <w:lang w:eastAsia="en-US"/>
        </w:rPr>
        <w:t>.</w:t>
      </w:r>
    </w:p>
    <w:p w14:paraId="08CCB6B8" w14:textId="77777777" w:rsidR="00A07C83" w:rsidRPr="003055A7" w:rsidRDefault="00A07C83" w:rsidP="00A07C83">
      <w:pPr>
        <w:tabs>
          <w:tab w:val="left" w:pos="4962"/>
        </w:tabs>
        <w:spacing w:line="360" w:lineRule="auto"/>
        <w:contextualSpacing/>
        <w:jc w:val="both"/>
        <w:rPr>
          <w:rFonts w:ascii="Palatino Linotype" w:eastAsia="Calibri" w:hAnsi="Palatino Linotype" w:cs="Tahoma"/>
          <w:bCs/>
          <w:lang w:eastAsia="en-US"/>
        </w:rPr>
      </w:pPr>
    </w:p>
    <w:p w14:paraId="308A78B4" w14:textId="77777777" w:rsidR="00A07C83" w:rsidRPr="003055A7" w:rsidRDefault="00A07C83" w:rsidP="00A07C83">
      <w:pPr>
        <w:tabs>
          <w:tab w:val="left" w:pos="4962"/>
        </w:tabs>
        <w:spacing w:line="360" w:lineRule="auto"/>
        <w:contextualSpacing/>
        <w:jc w:val="both"/>
        <w:rPr>
          <w:rFonts w:ascii="Palatino Linotype" w:eastAsia="Calibri" w:hAnsi="Palatino Linotype" w:cs="Tahoma"/>
          <w:bCs/>
          <w:lang w:eastAsia="en-US"/>
        </w:rPr>
      </w:pPr>
      <w:r w:rsidRPr="003055A7">
        <w:rPr>
          <w:rFonts w:ascii="Palatino Linotype" w:eastAsia="Calibri" w:hAnsi="Palatino Linotype" w:cs="Tahoma"/>
          <w:bCs/>
          <w:lang w:eastAsia="en-US"/>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 De tales circunstancias, se puede observar que la Dirección de Seguridad Pública, tiene dos clases de servidores públicos, por una parte, los operativos (policía municipal) y por otra, los administrativos, de apoyo y personal de mando, los cuales no realizan funciones operativas.</w:t>
      </w:r>
    </w:p>
    <w:p w14:paraId="4B454C49" w14:textId="77777777" w:rsidR="00A07C83" w:rsidRPr="003055A7" w:rsidRDefault="00A07C83" w:rsidP="00A07C83">
      <w:pPr>
        <w:spacing w:line="360" w:lineRule="auto"/>
        <w:contextualSpacing/>
        <w:jc w:val="both"/>
        <w:rPr>
          <w:rFonts w:ascii="Palatino Linotype" w:eastAsia="Calibri" w:hAnsi="Palatino Linotype" w:cs="Tahoma"/>
          <w:bCs/>
          <w:lang w:eastAsia="en-US"/>
        </w:rPr>
      </w:pPr>
    </w:p>
    <w:p w14:paraId="3C8C5D84" w14:textId="77777777" w:rsidR="00A07C83" w:rsidRPr="003055A7" w:rsidRDefault="00A07C83" w:rsidP="00A07C83">
      <w:pPr>
        <w:spacing w:line="360" w:lineRule="auto"/>
        <w:contextualSpacing/>
        <w:jc w:val="both"/>
        <w:rPr>
          <w:rFonts w:ascii="Palatino Linotype" w:eastAsia="Calibri" w:hAnsi="Palatino Linotype" w:cs="Tahoma"/>
          <w:bCs/>
          <w:lang w:eastAsia="en-US"/>
        </w:rPr>
      </w:pPr>
      <w:r w:rsidRPr="003055A7">
        <w:rPr>
          <w:rFonts w:ascii="Palatino Linotype" w:eastAsia="Calibri" w:hAnsi="Palatino Linotype" w:cs="Tahoma"/>
          <w:bCs/>
          <w:lang w:eastAsia="en-US"/>
        </w:rPr>
        <w:t xml:space="preserve">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w:t>
      </w:r>
      <w:r w:rsidRPr="003055A7">
        <w:rPr>
          <w:rFonts w:ascii="Palatino Linotype" w:eastAsia="Calibri" w:hAnsi="Palatino Linotype" w:cs="Tahoma"/>
          <w:bCs/>
          <w:lang w:eastAsia="en-US"/>
        </w:rPr>
        <w:lastRenderedPageBreak/>
        <w:t>entrometerse en las funciones de los policías municipales, lo cual causaría una vulneración a la seguridad municipal.</w:t>
      </w:r>
    </w:p>
    <w:p w14:paraId="6FEC785A" w14:textId="77777777" w:rsidR="00A07C83" w:rsidRPr="003055A7" w:rsidRDefault="00A07C83" w:rsidP="00A07C83">
      <w:pPr>
        <w:spacing w:line="360" w:lineRule="auto"/>
        <w:contextualSpacing/>
        <w:jc w:val="both"/>
        <w:rPr>
          <w:rFonts w:ascii="Palatino Linotype" w:eastAsia="Calibri" w:hAnsi="Palatino Linotype" w:cs="Tahoma"/>
          <w:bCs/>
          <w:lang w:eastAsia="en-US"/>
        </w:rPr>
      </w:pPr>
    </w:p>
    <w:p w14:paraId="5DD20802" w14:textId="77777777" w:rsidR="00A07C83" w:rsidRPr="003055A7" w:rsidRDefault="00A07C83" w:rsidP="00A07C83">
      <w:pPr>
        <w:spacing w:before="100" w:beforeAutospacing="1" w:after="100" w:afterAutospacing="1" w:line="360" w:lineRule="auto"/>
        <w:jc w:val="both"/>
        <w:rPr>
          <w:rFonts w:ascii="Palatino Linotype" w:eastAsia="Calibri" w:hAnsi="Palatino Linotype" w:cs="Tahoma"/>
          <w:bCs/>
          <w:lang w:eastAsia="en-US"/>
        </w:rPr>
      </w:pPr>
      <w:r w:rsidRPr="003055A7">
        <w:rPr>
          <w:rFonts w:ascii="Palatino Linotype" w:eastAsia="Calibri" w:hAnsi="Palatino Linotype" w:cs="Tahoma"/>
          <w:bCs/>
          <w:lang w:eastAsia="en-US"/>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5D8A238B" w14:textId="77777777" w:rsidR="00A07C83" w:rsidRPr="003055A7" w:rsidRDefault="00A07C83" w:rsidP="00A07C83">
      <w:pPr>
        <w:spacing w:before="100" w:beforeAutospacing="1" w:after="100" w:afterAutospacing="1" w:line="360" w:lineRule="auto"/>
        <w:jc w:val="both"/>
        <w:rPr>
          <w:rFonts w:ascii="Palatino Linotype" w:eastAsia="Calibri" w:hAnsi="Palatino Linotype" w:cs="Tahoma"/>
          <w:b/>
          <w:iCs/>
          <w:lang w:val="es-ES" w:eastAsia="es-ES_tradnl"/>
        </w:rPr>
      </w:pPr>
      <w:r w:rsidRPr="003055A7">
        <w:rPr>
          <w:rFonts w:ascii="Palatino Linotype" w:eastAsia="Calibri" w:hAnsi="Palatino Linotype" w:cs="Tahoma"/>
          <w:bCs/>
          <w:lang w:eastAsia="en-US"/>
        </w:rPr>
        <w:t xml:space="preserve">Por tales consideraciones, </w:t>
      </w:r>
      <w:r w:rsidRPr="003055A7">
        <w:rPr>
          <w:rFonts w:ascii="Palatino Linotype" w:eastAsia="Calibri" w:hAnsi="Palatino Linotype" w:cs="Tahoma"/>
          <w:b/>
          <w:bCs/>
          <w:lang w:eastAsia="en-US"/>
        </w:rPr>
        <w:t xml:space="preserve">resulta procedente la reserva del nombre de los elementos operativos de la Dirección de Seguridad Pública Municipal, en términos del artículo 140, fracción IV, de </w:t>
      </w:r>
      <w:r w:rsidRPr="003055A7">
        <w:rPr>
          <w:rFonts w:ascii="Palatino Linotype" w:eastAsia="Calibri" w:hAnsi="Palatino Linotype" w:cs="Tahoma"/>
          <w:b/>
          <w:iCs/>
          <w:lang w:val="es-ES" w:eastAsia="es-ES_tradnl"/>
        </w:rPr>
        <w:t>de la Ley de Transparencia y Acceso a la Información Pública del Estado de México y Municipios.</w:t>
      </w:r>
    </w:p>
    <w:p w14:paraId="17827E24" w14:textId="77777777" w:rsidR="00A07C83" w:rsidRPr="003055A7" w:rsidRDefault="00A07C83" w:rsidP="00A07C83">
      <w:pPr>
        <w:spacing w:before="100" w:beforeAutospacing="1" w:after="100" w:afterAutospacing="1" w:line="360" w:lineRule="auto"/>
        <w:jc w:val="both"/>
        <w:rPr>
          <w:rFonts w:ascii="Palatino Linotype" w:eastAsia="Calibri" w:hAnsi="Palatino Linotype" w:cs="Arial"/>
        </w:rPr>
      </w:pPr>
      <w:r w:rsidRPr="003055A7">
        <w:rPr>
          <w:rFonts w:ascii="Palatino Linotype" w:hAnsi="Palatino Linotype"/>
          <w:lang w:eastAsia="es-MX"/>
        </w:rPr>
        <w:t xml:space="preserve">Del análisis expuesto en la presente resolución, este Instituto determina que resultan </w:t>
      </w:r>
      <w:r w:rsidRPr="003055A7">
        <w:rPr>
          <w:rFonts w:ascii="Palatino Linotype" w:hAnsi="Palatino Linotype"/>
          <w:b/>
          <w:lang w:eastAsia="es-MX"/>
        </w:rPr>
        <w:t>fundadas</w:t>
      </w:r>
      <w:r w:rsidRPr="003055A7">
        <w:rPr>
          <w:rFonts w:ascii="Palatino Linotype" w:hAnsi="Palatino Linotype"/>
          <w:lang w:eastAsia="es-MX"/>
        </w:rPr>
        <w:t xml:space="preserve"> las razones o motivos de inconformidad expuestas por </w:t>
      </w:r>
      <w:r w:rsidRPr="003055A7">
        <w:rPr>
          <w:rFonts w:ascii="Palatino Linotype" w:hAnsi="Palatino Linotype"/>
          <w:b/>
          <w:lang w:eastAsia="es-MX"/>
        </w:rPr>
        <w:t>LA RECURRENTE</w:t>
      </w:r>
      <w:r w:rsidRPr="003055A7">
        <w:rPr>
          <w:rFonts w:ascii="Palatino Linotype" w:hAnsi="Palatino Linotype"/>
          <w:lang w:eastAsia="es-MX"/>
        </w:rPr>
        <w:t xml:space="preserve">; </w:t>
      </w:r>
      <w:r w:rsidRPr="003055A7">
        <w:rPr>
          <w:rFonts w:ascii="Palatino Linotype" w:hAnsi="Palatino Linotype" w:cs="Arial"/>
        </w:rPr>
        <w:t xml:space="preserve">en los términos previamente establecidos; por lo que, se determina procedente </w:t>
      </w:r>
      <w:r w:rsidRPr="003055A7">
        <w:rPr>
          <w:rFonts w:ascii="Palatino Linotype" w:hAnsi="Palatino Linotype" w:cs="Arial"/>
          <w:b/>
        </w:rPr>
        <w:t xml:space="preserve">MODIFICAR </w:t>
      </w:r>
      <w:r w:rsidRPr="003055A7">
        <w:rPr>
          <w:rFonts w:ascii="Palatino Linotype" w:hAnsi="Palatino Linotype" w:cs="Arial"/>
        </w:rPr>
        <w:t xml:space="preserve">la respuesta del </w:t>
      </w:r>
      <w:r w:rsidRPr="003055A7">
        <w:rPr>
          <w:rFonts w:ascii="Palatino Linotype" w:hAnsi="Palatino Linotype" w:cs="Arial"/>
          <w:b/>
        </w:rPr>
        <w:t xml:space="preserve">SUJETO OBLIGADO </w:t>
      </w:r>
      <w:r w:rsidRPr="003055A7">
        <w:rPr>
          <w:rFonts w:ascii="Palatino Linotype" w:hAnsi="Palatino Linotype" w:cs="Arial"/>
        </w:rPr>
        <w:t>y ordenar la entrega de la información en la modalidad solicitada en los términos que han quedado establecidos en el presente considerando.</w:t>
      </w:r>
    </w:p>
    <w:p w14:paraId="042DDB1C" w14:textId="77777777" w:rsidR="00F74155" w:rsidRPr="003055A7" w:rsidRDefault="00F74155" w:rsidP="00A07C83">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3055A7">
        <w:rPr>
          <w:rFonts w:ascii="Palatino Linotype" w:eastAsia="Calibri" w:hAnsi="Palatino Linotype" w:cs="Arial"/>
          <w:color w:val="000000" w:themeColor="text1"/>
        </w:rPr>
        <w:t xml:space="preserve">Así, con </w:t>
      </w:r>
      <w:r w:rsidRPr="003055A7">
        <w:rPr>
          <w:rFonts w:ascii="Palatino Linotype" w:hAnsi="Palatino Linotype" w:cs="Arial"/>
          <w:color w:val="000000" w:themeColor="text1"/>
        </w:rPr>
        <w:t>fundamento</w:t>
      </w:r>
      <w:r w:rsidRPr="003055A7">
        <w:rPr>
          <w:rFonts w:ascii="Palatino Linotype" w:eastAsia="Calibri" w:hAnsi="Palatino Linotype" w:cs="Arial"/>
          <w:color w:val="000000" w:themeColor="text1"/>
        </w:rPr>
        <w:t xml:space="preserve"> en lo prescrito en los artículos 5, </w:t>
      </w:r>
      <w:r w:rsidRPr="003055A7">
        <w:rPr>
          <w:rFonts w:ascii="Palatino Linotype" w:eastAsia="Calibri" w:hAnsi="Palatino Linotype" w:cs="Arial"/>
          <w:color w:val="000000" w:themeColor="text1"/>
          <w:lang w:val="es-ES_tradnl"/>
        </w:rPr>
        <w:t>párrafos trigésimo, trigésimo primero y trigésimo segundo</w:t>
      </w:r>
      <w:r w:rsidRPr="003055A7">
        <w:rPr>
          <w:rFonts w:ascii="Palatino Linotype" w:hAnsi="Palatino Linotype" w:cs="Arial"/>
          <w:color w:val="000000" w:themeColor="text1"/>
        </w:rPr>
        <w:t>,</w:t>
      </w:r>
      <w:r w:rsidRPr="003055A7">
        <w:rPr>
          <w:rFonts w:ascii="Palatino Linotype" w:hAnsi="Palatino Linotype"/>
          <w:color w:val="000000" w:themeColor="text1"/>
        </w:rPr>
        <w:t xml:space="preserve"> fracciones IV y V,</w:t>
      </w:r>
      <w:r w:rsidRPr="003055A7">
        <w:rPr>
          <w:rFonts w:ascii="Palatino Linotype" w:eastAsia="Calibri" w:hAnsi="Palatino Linotype" w:cs="Arial"/>
          <w:color w:val="000000" w:themeColor="text1"/>
        </w:rPr>
        <w:t xml:space="preserve"> de la Constitución Política del </w:t>
      </w:r>
      <w:r w:rsidRPr="003055A7">
        <w:rPr>
          <w:rFonts w:ascii="Palatino Linotype" w:eastAsia="Calibri" w:hAnsi="Palatino Linotype" w:cs="Arial"/>
          <w:color w:val="000000" w:themeColor="text1"/>
        </w:rPr>
        <w:lastRenderedPageBreak/>
        <w:t xml:space="preserve">Estado Libre y Soberano de </w:t>
      </w:r>
      <w:r w:rsidRPr="003055A7">
        <w:rPr>
          <w:rFonts w:ascii="Palatino Linotype" w:hAnsi="Palatino Linotype" w:cs="Arial"/>
          <w:color w:val="000000" w:themeColor="text1"/>
          <w:lang w:val="es-ES_tradnl"/>
        </w:rPr>
        <w:t>México</w:t>
      </w:r>
      <w:r w:rsidRPr="003055A7">
        <w:rPr>
          <w:rFonts w:ascii="Palatino Linotype" w:eastAsia="Calibri" w:hAnsi="Palatino Linotype" w:cs="Arial"/>
          <w:color w:val="000000" w:themeColor="text1"/>
        </w:rPr>
        <w:t xml:space="preserve">, y los artículos </w:t>
      </w:r>
      <w:r w:rsidRPr="003055A7">
        <w:rPr>
          <w:rFonts w:ascii="Palatino Linotype" w:hAnsi="Palatino Linotype"/>
          <w:color w:val="000000" w:themeColor="text1"/>
        </w:rPr>
        <w:t xml:space="preserve">2, </w:t>
      </w:r>
      <w:r w:rsidRPr="003055A7">
        <w:rPr>
          <w:rFonts w:ascii="Palatino Linotype" w:hAnsi="Palatino Linotype" w:cs="Arial"/>
          <w:color w:val="000000" w:themeColor="text1"/>
        </w:rPr>
        <w:t>fracción</w:t>
      </w:r>
      <w:r w:rsidRPr="003055A7">
        <w:rPr>
          <w:rFonts w:ascii="Palatino Linotype" w:hAnsi="Palatino Linotype"/>
          <w:color w:val="000000" w:themeColor="text1"/>
        </w:rPr>
        <w:t xml:space="preserve"> II, 9, </w:t>
      </w:r>
      <w:r w:rsidRPr="003055A7">
        <w:rPr>
          <w:rFonts w:ascii="Palatino Linotype" w:hAnsi="Palatino Linotype" w:cs="Arial"/>
          <w:color w:val="000000" w:themeColor="text1"/>
          <w:lang w:val="es-ES_tradnl"/>
        </w:rPr>
        <w:t>29</w:t>
      </w:r>
      <w:r w:rsidRPr="003055A7">
        <w:rPr>
          <w:rFonts w:ascii="Palatino Linotype" w:hAnsi="Palatino Linotype"/>
          <w:color w:val="000000" w:themeColor="text1"/>
        </w:rPr>
        <w:t>, 36, fracciones I y II, 176, 178, 179, 181, 185, fracción I, 186 y 188,</w:t>
      </w:r>
      <w:r w:rsidRPr="003055A7">
        <w:rPr>
          <w:rFonts w:ascii="Palatino Linotype" w:eastAsia="Calibri" w:hAnsi="Palatino Linotype" w:cs="Arial"/>
          <w:color w:val="000000" w:themeColor="text1"/>
        </w:rPr>
        <w:t xml:space="preserve"> de la Ley de Transparencia y Acceso a la Información Pública del Estado de México y </w:t>
      </w:r>
      <w:r w:rsidRPr="003055A7">
        <w:rPr>
          <w:rFonts w:ascii="Palatino Linotype" w:hAnsi="Palatino Linotype" w:cs="Arial"/>
          <w:color w:val="000000" w:themeColor="text1"/>
        </w:rPr>
        <w:t>Municipios</w:t>
      </w:r>
      <w:r w:rsidRPr="003055A7">
        <w:rPr>
          <w:rFonts w:ascii="Palatino Linotype" w:eastAsia="Calibri" w:hAnsi="Palatino Linotype" w:cs="Arial"/>
          <w:color w:val="000000" w:themeColor="text1"/>
        </w:rPr>
        <w:t xml:space="preserve">, </w:t>
      </w:r>
      <w:r w:rsidRPr="003055A7">
        <w:rPr>
          <w:rFonts w:ascii="Palatino Linotype" w:hAnsi="Palatino Linotype"/>
          <w:color w:val="000000" w:themeColor="text1"/>
        </w:rPr>
        <w:t>este</w:t>
      </w:r>
      <w:r w:rsidRPr="003055A7">
        <w:rPr>
          <w:rFonts w:ascii="Palatino Linotype" w:eastAsia="Calibri" w:hAnsi="Palatino Linotype" w:cs="Arial"/>
          <w:color w:val="000000" w:themeColor="text1"/>
        </w:rPr>
        <w:t xml:space="preserve"> Pleno:</w:t>
      </w:r>
    </w:p>
    <w:p w14:paraId="6E3B8534" w14:textId="77777777" w:rsidR="00F74155" w:rsidRPr="003055A7" w:rsidRDefault="00F74155" w:rsidP="00F74155">
      <w:pPr>
        <w:spacing w:before="100" w:beforeAutospacing="1" w:after="100" w:afterAutospacing="1" w:line="360" w:lineRule="auto"/>
        <w:jc w:val="center"/>
        <w:rPr>
          <w:rFonts w:ascii="Palatino Linotype" w:hAnsi="Palatino Linotype"/>
          <w:b/>
          <w:bCs/>
          <w:color w:val="000000" w:themeColor="text1"/>
          <w:spacing w:val="40"/>
          <w:sz w:val="28"/>
        </w:rPr>
      </w:pPr>
      <w:r w:rsidRPr="003055A7">
        <w:rPr>
          <w:rFonts w:ascii="Palatino Linotype" w:hAnsi="Palatino Linotype"/>
          <w:b/>
          <w:bCs/>
          <w:color w:val="000000" w:themeColor="text1"/>
          <w:spacing w:val="40"/>
          <w:sz w:val="28"/>
        </w:rPr>
        <w:t>RESUELVE</w:t>
      </w:r>
    </w:p>
    <w:p w14:paraId="7C721964" w14:textId="77777777" w:rsidR="00A07C83" w:rsidRPr="003055A7" w:rsidRDefault="00A07C83" w:rsidP="00A07C83">
      <w:pPr>
        <w:spacing w:line="360" w:lineRule="auto"/>
        <w:jc w:val="both"/>
        <w:rPr>
          <w:rFonts w:ascii="Palatino Linotype" w:hAnsi="Palatino Linotype" w:cs="Arial"/>
          <w:color w:val="000000" w:themeColor="text1"/>
        </w:rPr>
      </w:pPr>
      <w:r w:rsidRPr="003055A7">
        <w:rPr>
          <w:rFonts w:ascii="Palatino Linotype" w:hAnsi="Palatino Linotype" w:cs="Arial"/>
          <w:b/>
          <w:color w:val="000000" w:themeColor="text1"/>
          <w:sz w:val="28"/>
          <w:szCs w:val="28"/>
        </w:rPr>
        <w:t>PRIMERO</w:t>
      </w:r>
      <w:r w:rsidRPr="003055A7">
        <w:rPr>
          <w:rFonts w:ascii="Palatino Linotype" w:hAnsi="Palatino Linotype" w:cs="Arial"/>
          <w:color w:val="000000" w:themeColor="text1"/>
          <w:sz w:val="28"/>
          <w:szCs w:val="28"/>
        </w:rPr>
        <w:t>.</w:t>
      </w:r>
      <w:r w:rsidRPr="003055A7">
        <w:rPr>
          <w:rFonts w:ascii="Palatino Linotype" w:hAnsi="Palatino Linotype" w:cs="Arial"/>
          <w:color w:val="000000" w:themeColor="text1"/>
        </w:rPr>
        <w:t xml:space="preserve"> Resultan </w:t>
      </w:r>
      <w:r w:rsidRPr="003055A7">
        <w:rPr>
          <w:rFonts w:ascii="Palatino Linotype" w:hAnsi="Palatino Linotype" w:cs="Arial"/>
          <w:b/>
          <w:color w:val="000000" w:themeColor="text1"/>
        </w:rPr>
        <w:t>fundadas</w:t>
      </w:r>
      <w:r w:rsidRPr="003055A7">
        <w:rPr>
          <w:rFonts w:ascii="Palatino Linotype" w:hAnsi="Palatino Linotype" w:cs="Arial"/>
          <w:color w:val="000000" w:themeColor="text1"/>
        </w:rPr>
        <w:t xml:space="preserve"> las razones o motivos de inconformidad planteadas por </w:t>
      </w:r>
      <w:r w:rsidRPr="003055A7">
        <w:rPr>
          <w:rFonts w:ascii="Palatino Linotype" w:hAnsi="Palatino Linotype" w:cs="Arial"/>
          <w:b/>
          <w:color w:val="000000" w:themeColor="text1"/>
        </w:rPr>
        <w:t>LA RECURRENTE</w:t>
      </w:r>
      <w:r w:rsidRPr="003055A7">
        <w:rPr>
          <w:rFonts w:ascii="Palatino Linotype" w:hAnsi="Palatino Linotype" w:cs="Arial"/>
          <w:color w:val="000000" w:themeColor="text1"/>
        </w:rPr>
        <w:t xml:space="preserve">, en términos del Considerando </w:t>
      </w:r>
      <w:r w:rsidRPr="003055A7">
        <w:rPr>
          <w:rFonts w:ascii="Palatino Linotype" w:hAnsi="Palatino Linotype" w:cs="Arial"/>
          <w:b/>
          <w:color w:val="000000" w:themeColor="text1"/>
        </w:rPr>
        <w:t>QUINTO</w:t>
      </w:r>
      <w:r w:rsidRPr="003055A7">
        <w:rPr>
          <w:rFonts w:ascii="Palatino Linotype" w:hAnsi="Palatino Linotype" w:cs="Arial"/>
          <w:color w:val="000000" w:themeColor="text1"/>
        </w:rPr>
        <w:t xml:space="preserve"> de la presente resolución.</w:t>
      </w:r>
    </w:p>
    <w:p w14:paraId="40451B1F" w14:textId="77777777" w:rsidR="00A07C83" w:rsidRPr="003055A7" w:rsidRDefault="00A07C83" w:rsidP="00A07C83">
      <w:pPr>
        <w:spacing w:line="360" w:lineRule="auto"/>
        <w:jc w:val="both"/>
        <w:rPr>
          <w:rFonts w:ascii="Palatino Linotype" w:hAnsi="Palatino Linotype" w:cs="Arial"/>
          <w:color w:val="000000" w:themeColor="text1"/>
        </w:rPr>
      </w:pPr>
    </w:p>
    <w:p w14:paraId="362E4F9A" w14:textId="77777777" w:rsidR="00A07C83" w:rsidRPr="003055A7" w:rsidRDefault="00A07C83" w:rsidP="00A07C83">
      <w:pPr>
        <w:spacing w:line="360" w:lineRule="auto"/>
        <w:jc w:val="both"/>
        <w:rPr>
          <w:rFonts w:ascii="Palatino Linotype" w:hAnsi="Palatino Linotype" w:cs="Arial"/>
          <w:color w:val="000000" w:themeColor="text1"/>
        </w:rPr>
      </w:pPr>
      <w:r w:rsidRPr="003055A7">
        <w:rPr>
          <w:rFonts w:ascii="Palatino Linotype" w:hAnsi="Palatino Linotype" w:cs="Arial"/>
          <w:b/>
          <w:color w:val="000000" w:themeColor="text1"/>
          <w:sz w:val="28"/>
          <w:szCs w:val="28"/>
        </w:rPr>
        <w:t>SEGUNDO</w:t>
      </w:r>
      <w:r w:rsidRPr="003055A7">
        <w:rPr>
          <w:rFonts w:ascii="Palatino Linotype" w:hAnsi="Palatino Linotype" w:cs="Arial"/>
          <w:color w:val="000000" w:themeColor="text1"/>
          <w:sz w:val="28"/>
          <w:szCs w:val="28"/>
        </w:rPr>
        <w:t>.</w:t>
      </w:r>
      <w:r w:rsidRPr="003055A7">
        <w:rPr>
          <w:rFonts w:ascii="Palatino Linotype" w:hAnsi="Palatino Linotype" w:cs="Arial"/>
          <w:color w:val="000000" w:themeColor="text1"/>
        </w:rPr>
        <w:t xml:space="preserve"> </w:t>
      </w:r>
      <w:r w:rsidRPr="003055A7">
        <w:rPr>
          <w:rFonts w:ascii="Palatino Linotype" w:eastAsia="Calibri" w:hAnsi="Palatino Linotype" w:cs="Arial"/>
          <w:color w:val="000000" w:themeColor="text1"/>
        </w:rPr>
        <w:t xml:space="preserve">Se </w:t>
      </w:r>
      <w:r w:rsidRPr="003055A7">
        <w:rPr>
          <w:rFonts w:ascii="Palatino Linotype" w:eastAsia="Calibri" w:hAnsi="Palatino Linotype" w:cs="Arial"/>
          <w:b/>
          <w:color w:val="000000" w:themeColor="text1"/>
        </w:rPr>
        <w:t xml:space="preserve">MODIFICA </w:t>
      </w:r>
      <w:r w:rsidRPr="003055A7">
        <w:rPr>
          <w:rFonts w:ascii="Palatino Linotype" w:eastAsia="Calibri" w:hAnsi="Palatino Linotype" w:cs="Arial"/>
          <w:color w:val="000000" w:themeColor="text1"/>
        </w:rPr>
        <w:t xml:space="preserve">la respuesta proporcionada por </w:t>
      </w:r>
      <w:r w:rsidRPr="003055A7">
        <w:rPr>
          <w:rFonts w:ascii="Palatino Linotype" w:eastAsia="Calibri" w:hAnsi="Palatino Linotype" w:cs="Arial"/>
          <w:b/>
          <w:color w:val="000000" w:themeColor="text1"/>
        </w:rPr>
        <w:t xml:space="preserve">EL SUJETO OBLIGADO </w:t>
      </w:r>
      <w:r w:rsidRPr="003055A7">
        <w:rPr>
          <w:rFonts w:ascii="Palatino Linotype" w:eastAsia="Calibri" w:hAnsi="Palatino Linotype" w:cs="Arial"/>
          <w:color w:val="000000" w:themeColor="text1"/>
        </w:rPr>
        <w:t xml:space="preserve">y se </w:t>
      </w:r>
      <w:r w:rsidRPr="003055A7">
        <w:rPr>
          <w:rFonts w:ascii="Palatino Linotype" w:eastAsia="Calibri" w:hAnsi="Palatino Linotype" w:cs="Arial"/>
          <w:b/>
          <w:color w:val="000000" w:themeColor="text1"/>
        </w:rPr>
        <w:t xml:space="preserve">ordena </w:t>
      </w:r>
      <w:r w:rsidRPr="003055A7">
        <w:rPr>
          <w:rFonts w:ascii="Palatino Linotype" w:eastAsia="Calibri" w:hAnsi="Palatino Linotype" w:cs="Arial"/>
          <w:color w:val="000000" w:themeColor="text1"/>
        </w:rPr>
        <w:t xml:space="preserve">atienda la Solicitud de Información que dio origen al Recurso de Revisión </w:t>
      </w:r>
      <w:r w:rsidRPr="003055A7">
        <w:rPr>
          <w:rFonts w:ascii="Palatino Linotype" w:hAnsi="Palatino Linotype"/>
          <w:b/>
          <w:color w:val="000000" w:themeColor="text1"/>
        </w:rPr>
        <w:t>01872/INFOEM/IP/RR/2022</w:t>
      </w:r>
      <w:r w:rsidRPr="003055A7">
        <w:rPr>
          <w:rFonts w:ascii="Palatino Linotype" w:hAnsi="Palatino Linotype" w:cs="Arial"/>
          <w:color w:val="000000" w:themeColor="text1"/>
        </w:rPr>
        <w:t xml:space="preserve">, en términos del Considerando </w:t>
      </w:r>
      <w:r w:rsidRPr="003055A7">
        <w:rPr>
          <w:rFonts w:ascii="Palatino Linotype" w:hAnsi="Palatino Linotype" w:cs="Arial"/>
          <w:b/>
          <w:color w:val="000000" w:themeColor="text1"/>
        </w:rPr>
        <w:t>QUINTO</w:t>
      </w:r>
      <w:r w:rsidRPr="003055A7">
        <w:rPr>
          <w:rFonts w:ascii="Palatino Linotype" w:hAnsi="Palatino Linotype" w:cs="Arial"/>
          <w:color w:val="000000" w:themeColor="text1"/>
        </w:rPr>
        <w:t xml:space="preserve"> de la presente resolución, y haga entrega a</w:t>
      </w:r>
      <w:r w:rsidRPr="003055A7">
        <w:rPr>
          <w:rFonts w:ascii="Palatino Linotype" w:hAnsi="Palatino Linotype" w:cs="Arial"/>
          <w:b/>
          <w:color w:val="000000" w:themeColor="text1"/>
        </w:rPr>
        <w:t xml:space="preserve"> LA RECURRENTE</w:t>
      </w:r>
      <w:r w:rsidRPr="003055A7">
        <w:rPr>
          <w:rFonts w:ascii="Palatino Linotype" w:hAnsi="Palatino Linotype" w:cs="Arial"/>
          <w:color w:val="000000" w:themeColor="text1"/>
        </w:rPr>
        <w:t>, vía Sistema de Acceso a la Información Mexiquense</w:t>
      </w:r>
      <w:r w:rsidRPr="003055A7">
        <w:rPr>
          <w:rFonts w:ascii="Palatino Linotype" w:hAnsi="Palatino Linotype" w:cs="Arial"/>
          <w:b/>
          <w:color w:val="000000" w:themeColor="text1"/>
        </w:rPr>
        <w:t xml:space="preserve"> SAIMEX </w:t>
      </w:r>
      <w:r w:rsidRPr="003055A7">
        <w:rPr>
          <w:rFonts w:ascii="Palatino Linotype" w:hAnsi="Palatino Linotype" w:cs="Arial"/>
          <w:color w:val="000000" w:themeColor="text1"/>
        </w:rPr>
        <w:t xml:space="preserve">de ser procedente en </w:t>
      </w:r>
      <w:r w:rsidRPr="003055A7">
        <w:rPr>
          <w:rFonts w:ascii="Palatino Linotype" w:hAnsi="Palatino Linotype" w:cs="Arial"/>
          <w:b/>
          <w:color w:val="000000" w:themeColor="text1"/>
        </w:rPr>
        <w:t xml:space="preserve">versión publica, </w:t>
      </w:r>
      <w:r w:rsidRPr="003055A7">
        <w:rPr>
          <w:rFonts w:ascii="Palatino Linotype" w:hAnsi="Palatino Linotype" w:cs="Arial"/>
          <w:color w:val="000000" w:themeColor="text1"/>
        </w:rPr>
        <w:t xml:space="preserve">los documentos donde conste </w:t>
      </w:r>
      <w:r w:rsidRPr="003055A7">
        <w:rPr>
          <w:rFonts w:ascii="Palatino Linotype" w:hAnsi="Palatino Linotype"/>
          <w:color w:val="000000" w:themeColor="text1"/>
        </w:rPr>
        <w:t>lo siguiente:</w:t>
      </w:r>
      <w:r w:rsidRPr="003055A7">
        <w:rPr>
          <w:rFonts w:ascii="Palatino Linotype" w:hAnsi="Palatino Linotype" w:cs="Arial"/>
          <w:b/>
          <w:color w:val="000000" w:themeColor="text1"/>
        </w:rPr>
        <w:t xml:space="preserve"> </w:t>
      </w:r>
    </w:p>
    <w:p w14:paraId="29B08A88" w14:textId="77777777" w:rsidR="00A07C83" w:rsidRPr="003055A7" w:rsidRDefault="00A07C83" w:rsidP="00A07C83">
      <w:pPr>
        <w:spacing w:line="276" w:lineRule="auto"/>
        <w:jc w:val="both"/>
        <w:rPr>
          <w:rFonts w:ascii="Palatino Linotype" w:hAnsi="Palatino Linotype" w:cs="Arial"/>
          <w:b/>
          <w:color w:val="000000" w:themeColor="text1"/>
          <w:sz w:val="22"/>
          <w:szCs w:val="22"/>
        </w:rPr>
      </w:pPr>
    </w:p>
    <w:p w14:paraId="74BF5719" w14:textId="77777777" w:rsidR="00A07C83" w:rsidRPr="003055A7" w:rsidRDefault="00A07C83" w:rsidP="00A07C83">
      <w:pPr>
        <w:spacing w:line="276" w:lineRule="auto"/>
        <w:ind w:left="851" w:right="899"/>
        <w:jc w:val="both"/>
        <w:rPr>
          <w:rFonts w:ascii="Palatino Linotype" w:hAnsi="Palatino Linotype"/>
          <w:i/>
          <w:color w:val="000000" w:themeColor="text1"/>
          <w:sz w:val="22"/>
          <w:szCs w:val="22"/>
        </w:rPr>
      </w:pPr>
      <w:r w:rsidRPr="003055A7">
        <w:rPr>
          <w:rFonts w:ascii="Palatino Linotype" w:hAnsi="Palatino Linotype"/>
          <w:i/>
          <w:color w:val="000000" w:themeColor="text1"/>
          <w:sz w:val="22"/>
          <w:szCs w:val="22"/>
        </w:rPr>
        <w:t>“Las listas de asistencia de todo el personal que checa de los meses de octubre, noviembre y diciembre de los años 2020 y 2021.</w:t>
      </w:r>
    </w:p>
    <w:p w14:paraId="6B7D5629" w14:textId="77777777" w:rsidR="00A07C83" w:rsidRPr="003055A7" w:rsidRDefault="00A07C83" w:rsidP="00A07C83">
      <w:pPr>
        <w:spacing w:line="276" w:lineRule="auto"/>
        <w:ind w:left="851" w:right="899"/>
        <w:jc w:val="both"/>
        <w:rPr>
          <w:rFonts w:ascii="Palatino Linotype" w:hAnsi="Palatino Linotype"/>
          <w:i/>
          <w:color w:val="000000" w:themeColor="text1"/>
          <w:sz w:val="22"/>
          <w:szCs w:val="22"/>
        </w:rPr>
      </w:pPr>
    </w:p>
    <w:p w14:paraId="425F5B4E" w14:textId="77777777" w:rsidR="00A07C83" w:rsidRPr="003055A7" w:rsidRDefault="00A07C83" w:rsidP="00A07C83">
      <w:pPr>
        <w:spacing w:line="276" w:lineRule="auto"/>
        <w:ind w:left="851" w:right="899"/>
        <w:jc w:val="both"/>
        <w:rPr>
          <w:rFonts w:ascii="Palatino Linotype" w:hAnsi="Palatino Linotype" w:cs="Arial"/>
          <w:color w:val="000000" w:themeColor="text1"/>
          <w:sz w:val="22"/>
          <w:szCs w:val="22"/>
        </w:rPr>
      </w:pPr>
      <w:r w:rsidRPr="003055A7">
        <w:rPr>
          <w:rFonts w:ascii="Palatino Linotype" w:hAnsi="Palatino Linotype" w:cs="Arial"/>
          <w:i/>
          <w:color w:val="000000" w:themeColor="text1"/>
          <w:sz w:val="22"/>
          <w:szCs w:val="22"/>
        </w:rPr>
        <w:t xml:space="preserve">Debiendo notificar a </w:t>
      </w:r>
      <w:r w:rsidRPr="003055A7">
        <w:rPr>
          <w:rFonts w:ascii="Palatino Linotype" w:hAnsi="Palatino Linotype" w:cs="Arial"/>
          <w:b/>
          <w:i/>
          <w:color w:val="000000" w:themeColor="text1"/>
          <w:sz w:val="22"/>
          <w:szCs w:val="22"/>
        </w:rPr>
        <w:t>LA RECURRENTE</w:t>
      </w:r>
      <w:r w:rsidRPr="003055A7">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3055A7">
        <w:rPr>
          <w:rFonts w:ascii="Palatino Linotype" w:hAnsi="Palatino Linotype"/>
          <w:i/>
          <w:iCs/>
          <w:color w:val="000000" w:themeColor="text1"/>
          <w:sz w:val="22"/>
          <w:szCs w:val="22"/>
        </w:rPr>
        <w:t>.</w:t>
      </w:r>
      <w:r w:rsidRPr="003055A7">
        <w:rPr>
          <w:rFonts w:ascii="Palatino Linotype" w:hAnsi="Palatino Linotype" w:cs="Arial"/>
          <w:i/>
          <w:color w:val="000000" w:themeColor="text1"/>
          <w:sz w:val="22"/>
          <w:szCs w:val="22"/>
        </w:rPr>
        <w:t>”</w:t>
      </w:r>
    </w:p>
    <w:p w14:paraId="5F3E9547" w14:textId="77777777" w:rsidR="00A07C83" w:rsidRPr="003055A7" w:rsidRDefault="00A07C83" w:rsidP="00A07C83">
      <w:pPr>
        <w:spacing w:line="276" w:lineRule="auto"/>
        <w:ind w:left="851" w:right="899" w:hanging="142"/>
        <w:jc w:val="both"/>
        <w:rPr>
          <w:rFonts w:ascii="Palatino Linotype" w:hAnsi="Palatino Linotype"/>
          <w:i/>
          <w:color w:val="000000" w:themeColor="text1"/>
          <w:sz w:val="22"/>
          <w:szCs w:val="22"/>
        </w:rPr>
      </w:pPr>
    </w:p>
    <w:p w14:paraId="7EF1ABBE" w14:textId="77777777" w:rsidR="00A07C83" w:rsidRPr="003055A7" w:rsidRDefault="00A07C83" w:rsidP="00A07C83">
      <w:pPr>
        <w:tabs>
          <w:tab w:val="left" w:pos="709"/>
        </w:tabs>
        <w:spacing w:line="360" w:lineRule="auto"/>
        <w:ind w:right="51"/>
        <w:jc w:val="both"/>
        <w:rPr>
          <w:rFonts w:ascii="Palatino Linotype" w:hAnsi="Palatino Linotype"/>
          <w:color w:val="000000" w:themeColor="text1"/>
          <w:shd w:val="clear" w:color="auto" w:fill="FFFFFF"/>
        </w:rPr>
      </w:pPr>
      <w:r w:rsidRPr="003055A7">
        <w:rPr>
          <w:rFonts w:ascii="Palatino Linotype" w:hAnsi="Palatino Linotype"/>
          <w:b/>
          <w:color w:val="000000" w:themeColor="text1"/>
          <w:sz w:val="28"/>
          <w:szCs w:val="28"/>
          <w:shd w:val="clear" w:color="auto" w:fill="FFFFFF"/>
        </w:rPr>
        <w:t>TERCERO.</w:t>
      </w:r>
      <w:r w:rsidRPr="003055A7">
        <w:rPr>
          <w:rFonts w:ascii="Palatino Linotype" w:hAnsi="Palatino Linotype"/>
          <w:b/>
          <w:color w:val="000000" w:themeColor="text1"/>
          <w:shd w:val="clear" w:color="auto" w:fill="FFFFFF"/>
        </w:rPr>
        <w:t> </w:t>
      </w:r>
      <w:r w:rsidRPr="003055A7">
        <w:rPr>
          <w:rFonts w:ascii="Palatino Linotype" w:hAnsi="Palatino Linotype"/>
          <w:b/>
          <w:color w:val="000000" w:themeColor="text1"/>
          <w:lang w:eastAsia="es-ES_tradnl"/>
        </w:rPr>
        <w:t xml:space="preserve">Notifíquese </w:t>
      </w:r>
      <w:r w:rsidRPr="003055A7">
        <w:rPr>
          <w:rFonts w:ascii="Palatino Linotype" w:hAnsi="Palatino Linotype"/>
          <w:color w:val="000000" w:themeColor="text1"/>
          <w:lang w:eastAsia="es-ES_tradnl"/>
        </w:rPr>
        <w:t xml:space="preserve">mediante </w:t>
      </w:r>
      <w:r w:rsidRPr="003055A7">
        <w:rPr>
          <w:rFonts w:ascii="Palatino Linotype" w:hAnsi="Palatino Linotype" w:cs="Arial"/>
          <w:color w:val="000000" w:themeColor="text1"/>
        </w:rPr>
        <w:t>Sistema de Acceso a la Información Mexiquense</w:t>
      </w:r>
      <w:r w:rsidRPr="003055A7">
        <w:rPr>
          <w:rFonts w:ascii="Palatino Linotype" w:hAnsi="Palatino Linotype"/>
          <w:color w:val="000000" w:themeColor="text1"/>
          <w:lang w:eastAsia="es-ES_tradnl"/>
        </w:rPr>
        <w:t xml:space="preserve"> </w:t>
      </w:r>
      <w:r w:rsidRPr="003055A7">
        <w:rPr>
          <w:rFonts w:ascii="Palatino Linotype" w:hAnsi="Palatino Linotype"/>
          <w:color w:val="000000" w:themeColor="text1"/>
          <w:shd w:val="clear" w:color="auto" w:fill="FFFFFF"/>
        </w:rPr>
        <w:t>al Titular de la Unidad de Transparencia del</w:t>
      </w:r>
      <w:r w:rsidRPr="003055A7">
        <w:rPr>
          <w:rFonts w:ascii="Palatino Linotype" w:hAnsi="Palatino Linotype"/>
          <w:b/>
          <w:color w:val="000000" w:themeColor="text1"/>
          <w:shd w:val="clear" w:color="auto" w:fill="FFFFFF"/>
        </w:rPr>
        <w:t> SUJETO OBLIGADO</w:t>
      </w:r>
      <w:r w:rsidRPr="003055A7">
        <w:rPr>
          <w:rFonts w:ascii="Palatino Linotype" w:hAnsi="Palatino Linotype"/>
          <w:color w:val="000000" w:themeColor="text1"/>
          <w:shd w:val="clear" w:color="auto" w:fill="FFFFFF"/>
        </w:rPr>
        <w:t xml:space="preserve">, para que conforme a los artículos 186, último párrafo y 189, párrafo segundo de la </w:t>
      </w:r>
      <w:r w:rsidRPr="003055A7">
        <w:rPr>
          <w:rFonts w:ascii="Palatino Linotype" w:hAnsi="Palatino Linotype"/>
          <w:color w:val="000000" w:themeColor="text1"/>
          <w:shd w:val="clear" w:color="auto" w:fill="FFFFFF"/>
        </w:rPr>
        <w:lastRenderedPageBreak/>
        <w:t xml:space="preserve">Ley de </w:t>
      </w:r>
      <w:r w:rsidRPr="003055A7">
        <w:rPr>
          <w:rFonts w:ascii="Palatino Linotype" w:hAnsi="Palatino Linotype" w:cs="Arial"/>
          <w:color w:val="000000" w:themeColor="text1"/>
        </w:rPr>
        <w:t>Transparencia</w:t>
      </w:r>
      <w:r w:rsidRPr="003055A7">
        <w:rPr>
          <w:rFonts w:ascii="Palatino Linotype" w:hAnsi="Palatino Linotype"/>
          <w:color w:val="000000" w:themeColor="text1"/>
          <w:shd w:val="clear" w:color="auto" w:fill="FFFFFF"/>
        </w:rPr>
        <w:t xml:space="preserve"> y Acceso a la Información Pública del Estado de México y Municipios, dé </w:t>
      </w:r>
      <w:r w:rsidRPr="003055A7">
        <w:rPr>
          <w:rFonts w:ascii="Palatino Linotype" w:hAnsi="Palatino Linotype" w:cs="Arial"/>
          <w:color w:val="000000" w:themeColor="text1"/>
        </w:rPr>
        <w:t>cumplimiento</w:t>
      </w:r>
      <w:r w:rsidRPr="003055A7">
        <w:rPr>
          <w:rFonts w:ascii="Palatino Linotype" w:hAnsi="Palatino Linotype"/>
          <w:color w:val="000000" w:themeColor="text1"/>
          <w:shd w:val="clear" w:color="auto" w:fill="FFFFFF"/>
        </w:rPr>
        <w:t xml:space="preserve"> a lo ordenado dentro del plazo de diez días hábiles, debiendo </w:t>
      </w:r>
      <w:r w:rsidRPr="003055A7">
        <w:rPr>
          <w:rFonts w:ascii="Palatino Linotype" w:hAnsi="Palatino Linotype" w:cs="Arial"/>
          <w:color w:val="000000" w:themeColor="text1"/>
        </w:rPr>
        <w:t>informar</w:t>
      </w:r>
      <w:r w:rsidRPr="003055A7">
        <w:rPr>
          <w:rFonts w:ascii="Palatino Linotype" w:hAnsi="Palatino Linotype"/>
          <w:color w:val="000000" w:themeColor="text1"/>
          <w:shd w:val="clear" w:color="auto" w:fill="FFFFFF"/>
        </w:rPr>
        <w:t xml:space="preserve"> a este Instituto en un plazo </w:t>
      </w:r>
      <w:r w:rsidRPr="003055A7">
        <w:rPr>
          <w:rFonts w:ascii="Palatino Linotype" w:hAnsi="Palatino Linotype"/>
          <w:color w:val="000000" w:themeColor="text1"/>
          <w:lang w:eastAsia="es-ES_tradnl"/>
        </w:rPr>
        <w:t>de</w:t>
      </w:r>
      <w:r w:rsidRPr="003055A7">
        <w:rPr>
          <w:rFonts w:ascii="Palatino Linotype" w:hAnsi="Palatino Linotype"/>
          <w:color w:val="000000" w:themeColor="text1"/>
          <w:shd w:val="clear" w:color="auto" w:fill="FFFFFF"/>
        </w:rPr>
        <w:t xml:space="preserve"> tres días hábiles siguientes sobre el cumplimiento dado a la presente resolución.</w:t>
      </w:r>
    </w:p>
    <w:p w14:paraId="185687E5" w14:textId="77777777" w:rsidR="00A07C83" w:rsidRPr="003055A7" w:rsidRDefault="00A07C83" w:rsidP="00A07C83">
      <w:pPr>
        <w:spacing w:line="360" w:lineRule="auto"/>
        <w:ind w:right="49"/>
        <w:jc w:val="both"/>
        <w:rPr>
          <w:rFonts w:ascii="Palatino Linotype" w:hAnsi="Palatino Linotype"/>
          <w:b/>
          <w:color w:val="000000" w:themeColor="text1"/>
          <w:shd w:val="clear" w:color="auto" w:fill="FFFFFF"/>
        </w:rPr>
      </w:pPr>
    </w:p>
    <w:p w14:paraId="4AA81703" w14:textId="77777777" w:rsidR="00A07C83" w:rsidRPr="003055A7" w:rsidRDefault="00A07C83" w:rsidP="00A07C83">
      <w:pPr>
        <w:tabs>
          <w:tab w:val="left" w:pos="709"/>
        </w:tabs>
        <w:spacing w:line="360" w:lineRule="auto"/>
        <w:ind w:right="51"/>
        <w:jc w:val="both"/>
        <w:rPr>
          <w:rFonts w:ascii="Palatino Linotype" w:hAnsi="Palatino Linotype"/>
          <w:b/>
          <w:color w:val="000000" w:themeColor="text1"/>
          <w:szCs w:val="17"/>
          <w:lang w:eastAsia="es-ES_tradnl"/>
        </w:rPr>
      </w:pPr>
      <w:r w:rsidRPr="003055A7">
        <w:rPr>
          <w:rFonts w:ascii="Palatino Linotype" w:hAnsi="Palatino Linotype" w:cs="Arial"/>
          <w:b/>
          <w:bCs/>
          <w:color w:val="000000" w:themeColor="text1"/>
          <w:sz w:val="28"/>
        </w:rPr>
        <w:t>CUARTO.</w:t>
      </w:r>
      <w:r w:rsidRPr="003055A7">
        <w:rPr>
          <w:rFonts w:ascii="Palatino Linotype" w:hAnsi="Palatino Linotype"/>
          <w:color w:val="000000" w:themeColor="text1"/>
          <w:szCs w:val="17"/>
          <w:lang w:eastAsia="es-ES_tradnl"/>
        </w:rPr>
        <w:t xml:space="preserve"> </w:t>
      </w:r>
      <w:r w:rsidRPr="003055A7">
        <w:rPr>
          <w:rFonts w:ascii="Palatino Linotype" w:hAnsi="Palatino Linotype"/>
          <w:b/>
          <w:color w:val="000000" w:themeColor="text1"/>
          <w:szCs w:val="17"/>
          <w:lang w:eastAsia="es-ES_tradnl"/>
        </w:rPr>
        <w:t>Notifíquese</w:t>
      </w:r>
      <w:r w:rsidRPr="003055A7">
        <w:rPr>
          <w:rFonts w:ascii="Palatino Linotype" w:hAnsi="Palatino Linotype"/>
          <w:color w:val="000000" w:themeColor="text1"/>
          <w:szCs w:val="17"/>
          <w:lang w:eastAsia="es-ES_tradnl"/>
        </w:rPr>
        <w:t xml:space="preserve"> a </w:t>
      </w:r>
      <w:r w:rsidRPr="003055A7">
        <w:rPr>
          <w:rFonts w:ascii="Palatino Linotype" w:hAnsi="Palatino Linotype"/>
          <w:b/>
          <w:color w:val="000000" w:themeColor="text1"/>
          <w:szCs w:val="17"/>
          <w:lang w:eastAsia="es-ES_tradnl"/>
        </w:rPr>
        <w:t>LA RECURRENTE</w:t>
      </w:r>
      <w:r w:rsidRPr="003055A7">
        <w:rPr>
          <w:rFonts w:ascii="Palatino Linotype" w:hAnsi="Palatino Linotype"/>
          <w:color w:val="000000" w:themeColor="text1"/>
          <w:szCs w:val="17"/>
          <w:lang w:eastAsia="es-ES_tradnl"/>
        </w:rPr>
        <w:t xml:space="preserve"> la presente resolución vía </w:t>
      </w:r>
      <w:r w:rsidRPr="003055A7">
        <w:rPr>
          <w:rFonts w:ascii="Palatino Linotype" w:hAnsi="Palatino Linotype" w:cs="Arial"/>
          <w:color w:val="000000" w:themeColor="text1"/>
        </w:rPr>
        <w:t xml:space="preserve">Sistema de Acceso a la Información Mexiquense </w:t>
      </w:r>
      <w:r w:rsidRPr="003055A7">
        <w:rPr>
          <w:rFonts w:ascii="Palatino Linotype" w:hAnsi="Palatino Linotype" w:cs="Arial"/>
          <w:b/>
          <w:bCs/>
          <w:color w:val="000000" w:themeColor="text1"/>
        </w:rPr>
        <w:t>SAIMEX</w:t>
      </w:r>
      <w:r w:rsidRPr="003055A7">
        <w:rPr>
          <w:rFonts w:ascii="Palatino Linotype" w:hAnsi="Palatino Linotype" w:cs="Arial"/>
          <w:color w:val="000000" w:themeColor="text1"/>
        </w:rPr>
        <w:t xml:space="preserve">; así como, </w:t>
      </w:r>
      <w:r w:rsidRPr="003055A7">
        <w:rPr>
          <w:rFonts w:ascii="Palatino Linotype" w:hAnsi="Palatino Linotype"/>
          <w:color w:val="000000" w:themeColor="text1"/>
          <w:szCs w:val="17"/>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2D87981F" w14:textId="77777777" w:rsidR="00A07C83" w:rsidRPr="003055A7" w:rsidRDefault="00A07C83" w:rsidP="00A07C83">
      <w:pPr>
        <w:tabs>
          <w:tab w:val="left" w:pos="709"/>
        </w:tabs>
        <w:spacing w:line="360" w:lineRule="auto"/>
        <w:ind w:right="51"/>
        <w:jc w:val="both"/>
        <w:rPr>
          <w:rFonts w:ascii="Palatino Linotype" w:hAnsi="Palatino Linotype"/>
          <w:b/>
          <w:color w:val="000000" w:themeColor="text1"/>
          <w:sz w:val="28"/>
          <w:szCs w:val="28"/>
          <w:lang w:eastAsia="es-ES_tradnl"/>
        </w:rPr>
      </w:pPr>
    </w:p>
    <w:p w14:paraId="45E3A26C" w14:textId="77777777" w:rsidR="00A07C83" w:rsidRPr="003055A7" w:rsidRDefault="00A07C83" w:rsidP="00A07C83">
      <w:pPr>
        <w:tabs>
          <w:tab w:val="left" w:pos="709"/>
        </w:tabs>
        <w:spacing w:line="360" w:lineRule="auto"/>
        <w:ind w:right="51"/>
        <w:jc w:val="both"/>
        <w:rPr>
          <w:rFonts w:ascii="Palatino Linotype" w:hAnsi="Palatino Linotype"/>
          <w:color w:val="000000" w:themeColor="text1"/>
          <w:szCs w:val="17"/>
          <w:lang w:eastAsia="es-ES_tradnl"/>
        </w:rPr>
      </w:pPr>
      <w:r w:rsidRPr="003055A7">
        <w:rPr>
          <w:rFonts w:ascii="Palatino Linotype" w:hAnsi="Palatino Linotype"/>
          <w:b/>
          <w:color w:val="000000" w:themeColor="text1"/>
          <w:sz w:val="28"/>
          <w:szCs w:val="28"/>
          <w:lang w:eastAsia="es-ES_tradnl"/>
        </w:rPr>
        <w:t>QUINTO.</w:t>
      </w:r>
      <w:r w:rsidRPr="003055A7">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8DAD5D0" w14:textId="77777777" w:rsidR="00F74155" w:rsidRPr="003055A7" w:rsidRDefault="00F74155" w:rsidP="00F74155">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3055A7">
        <w:rPr>
          <w:rFonts w:ascii="Palatino Linotype" w:hAnsi="Palatino Linotype" w:cs="Arial"/>
        </w:rPr>
        <w:t>ASÍ LO RESUELVE, POR UNANIMIDAD DE VOTOS EL PLENO DEL</w:t>
      </w:r>
      <w:r w:rsidRPr="003055A7">
        <w:rPr>
          <w:rFonts w:ascii="Palatino Linotype" w:eastAsia="Arial Unicode MS" w:hAnsi="Palatino Linotype" w:cs="Arial"/>
        </w:rPr>
        <w:t xml:space="preserve"> INSTITUTO DE </w:t>
      </w:r>
      <w:r w:rsidRPr="003055A7">
        <w:rPr>
          <w:rFonts w:ascii="Palatino Linotype" w:hAnsi="Palatino Linotype"/>
          <w:lang w:eastAsia="en-US"/>
        </w:rPr>
        <w:t>TRANSPARENCIA</w:t>
      </w:r>
      <w:r w:rsidRPr="003055A7">
        <w:rPr>
          <w:rFonts w:ascii="Palatino Linotype" w:eastAsia="Arial Unicode MS" w:hAnsi="Palatino Linotype" w:cs="Arial"/>
        </w:rPr>
        <w:t>, ACCESO A LA INFORMACIÓN PÚBLICA Y PROTECCIÓN DE DATOS PERSONALES DEL ESTADO DE MÉXICO Y MUNICIPIOS</w:t>
      </w:r>
      <w:r w:rsidRPr="003055A7">
        <w:rPr>
          <w:rFonts w:ascii="Palatino Linotype" w:hAnsi="Palatino Linotype" w:cs="Arial"/>
        </w:rPr>
        <w:t>, CONFORMADO POR LOS COMISIONADOS JOSÉ MARTÍNEZ VILCHIS; MARÍA DEL ROSARIO MEJÍA AYALA; SHARON CRISTINA MORALES MARTÍNEZ</w:t>
      </w:r>
      <w:r w:rsidR="00AF57BD">
        <w:rPr>
          <w:rFonts w:ascii="Palatino Linotype" w:hAnsi="Palatino Linotype" w:cs="Arial"/>
        </w:rPr>
        <w:t xml:space="preserve"> (EMITIENDO VOTO PARTICULAR)</w:t>
      </w:r>
      <w:r w:rsidRPr="003055A7">
        <w:rPr>
          <w:rFonts w:ascii="Palatino Linotype" w:hAnsi="Palatino Linotype" w:cs="Arial"/>
        </w:rPr>
        <w:t>; LUIS GUSTAVO PARRA NORIEGA</w:t>
      </w:r>
      <w:r w:rsidR="00AF57BD">
        <w:rPr>
          <w:rFonts w:ascii="Palatino Linotype" w:hAnsi="Palatino Linotype" w:cs="Arial"/>
        </w:rPr>
        <w:t xml:space="preserve"> (EMITIENDO VOTO PARTICULAR)</w:t>
      </w:r>
      <w:r w:rsidRPr="003055A7">
        <w:rPr>
          <w:rFonts w:ascii="Palatino Linotype" w:hAnsi="Palatino Linotype" w:cs="Arial"/>
        </w:rPr>
        <w:t xml:space="preserve"> Y GUADALUPE RAMÍREZ PEÑA; EN LA DÉCIMA SEXTA SESIÓN ORDINARIA CELEBRADA EL </w:t>
      </w:r>
      <w:r w:rsidRPr="003055A7">
        <w:rPr>
          <w:rFonts w:ascii="Palatino Linotype" w:hAnsi="Palatino Linotype" w:cs="Arial"/>
        </w:rPr>
        <w:lastRenderedPageBreak/>
        <w:t>CUATRO DE MAYO DE DOS MIL VEINTIDÓS, ANTE EL SECRETARIO TÉCNICO DEL PLENO, ALEXIS TAPIA RAMÍREZ.</w:t>
      </w:r>
    </w:p>
    <w:p w14:paraId="0E495878" w14:textId="77777777" w:rsidR="00F74155" w:rsidRDefault="00F74155" w:rsidP="00F74155">
      <w:pPr>
        <w:widowControl w:val="0"/>
        <w:autoSpaceDE w:val="0"/>
        <w:autoSpaceDN w:val="0"/>
        <w:adjustRightInd w:val="0"/>
        <w:spacing w:before="100" w:beforeAutospacing="1" w:after="100" w:afterAutospacing="1" w:line="360" w:lineRule="auto"/>
        <w:jc w:val="both"/>
      </w:pPr>
      <w:r w:rsidRPr="003055A7">
        <w:rPr>
          <w:rFonts w:ascii="Palatino Linotype" w:hAnsi="Palatino Linotype" w:cs="Arial"/>
          <w:sz w:val="16"/>
          <w:szCs w:val="16"/>
        </w:rPr>
        <w:t>SCMM/BLA/DEMF/AMV</w:t>
      </w:r>
      <w:r w:rsidRPr="00A14CA4">
        <w:rPr>
          <w:rFonts w:ascii="Palatino Linotype" w:hAnsi="Palatino Linotype" w:cs="Arial"/>
          <w:sz w:val="16"/>
          <w:szCs w:val="16"/>
        </w:rPr>
        <w:br w:type="page"/>
      </w:r>
    </w:p>
    <w:p w14:paraId="2ED3A725" w14:textId="77777777" w:rsidR="00F74155" w:rsidRDefault="00F74155" w:rsidP="00F74155"/>
    <w:p w14:paraId="08C00F16" w14:textId="77777777" w:rsidR="00B47AF3" w:rsidRDefault="007B7A53"/>
    <w:sectPr w:rsidR="00B47AF3" w:rsidSect="001C28E2">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5D99E" w14:textId="77777777" w:rsidR="007B7A53" w:rsidRDefault="007B7A53" w:rsidP="00F74155">
      <w:r>
        <w:separator/>
      </w:r>
    </w:p>
  </w:endnote>
  <w:endnote w:type="continuationSeparator" w:id="0">
    <w:p w14:paraId="7F6CF1DD" w14:textId="77777777" w:rsidR="007B7A53" w:rsidRDefault="007B7A53" w:rsidP="00F7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5C8AB" w14:textId="77777777" w:rsidR="005A677C" w:rsidRPr="0010196A" w:rsidRDefault="00F977D3" w:rsidP="001C28E2">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56A6B">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56A6B">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p w14:paraId="338029E7" w14:textId="77777777" w:rsidR="005A677C" w:rsidRDefault="007B7A5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35D90" w14:textId="77777777" w:rsidR="005A677C" w:rsidRPr="0010196A" w:rsidRDefault="00F977D3" w:rsidP="001C28E2">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56A6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56A6B">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p w14:paraId="1D7933A2" w14:textId="77777777" w:rsidR="005A677C" w:rsidRDefault="007B7A5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ED3D7" w14:textId="77777777" w:rsidR="007B7A53" w:rsidRDefault="007B7A53" w:rsidP="00F74155">
      <w:r>
        <w:separator/>
      </w:r>
    </w:p>
  </w:footnote>
  <w:footnote w:type="continuationSeparator" w:id="0">
    <w:p w14:paraId="433F7433" w14:textId="77777777" w:rsidR="007B7A53" w:rsidRDefault="007B7A53" w:rsidP="00F741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3" w:type="dxa"/>
      <w:tblInd w:w="-284" w:type="dxa"/>
      <w:tblLayout w:type="fixed"/>
      <w:tblLook w:val="04A0" w:firstRow="1" w:lastRow="0" w:firstColumn="1" w:lastColumn="0" w:noHBand="0" w:noVBand="1"/>
    </w:tblPr>
    <w:tblGrid>
      <w:gridCol w:w="3403"/>
      <w:gridCol w:w="2552"/>
      <w:gridCol w:w="3118"/>
    </w:tblGrid>
    <w:tr w:rsidR="005A677C" w:rsidRPr="008F2CCC" w14:paraId="4E769311" w14:textId="77777777" w:rsidTr="001C28E2">
      <w:tc>
        <w:tcPr>
          <w:tcW w:w="3403" w:type="dxa"/>
          <w:vMerge w:val="restart"/>
          <w:shd w:val="clear" w:color="auto" w:fill="auto"/>
        </w:tcPr>
        <w:p w14:paraId="4675BD5C" w14:textId="77777777" w:rsidR="005A677C" w:rsidRPr="008F2CCC" w:rsidRDefault="00F977D3" w:rsidP="001C28E2">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AC40DD5" wp14:editId="5E537C31">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2DEE3F86" w14:textId="77777777" w:rsidR="005A677C" w:rsidRPr="008F2CCC" w:rsidRDefault="00F977D3" w:rsidP="001C28E2">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2807CE00" w14:textId="77777777" w:rsidR="005A677C" w:rsidRPr="00B335A1" w:rsidRDefault="00F74155" w:rsidP="00074932">
          <w:pPr>
            <w:jc w:val="both"/>
            <w:rPr>
              <w:rFonts w:ascii="Palatino Linotype" w:hAnsi="Palatino Linotype"/>
              <w:b/>
              <w:sz w:val="22"/>
              <w:szCs w:val="22"/>
              <w:lang w:val="es-ES_tradnl"/>
            </w:rPr>
          </w:pPr>
          <w:r>
            <w:rPr>
              <w:rFonts w:ascii="Palatino Linotype" w:hAnsi="Palatino Linotype"/>
              <w:b/>
              <w:sz w:val="22"/>
              <w:szCs w:val="22"/>
              <w:lang w:val="es-ES_tradnl"/>
            </w:rPr>
            <w:t>01872</w:t>
          </w:r>
          <w:r w:rsidR="00F977D3">
            <w:rPr>
              <w:rFonts w:ascii="Palatino Linotype" w:hAnsi="Palatino Linotype"/>
              <w:b/>
              <w:sz w:val="22"/>
              <w:szCs w:val="22"/>
              <w:lang w:val="es-ES_tradnl"/>
            </w:rPr>
            <w:t>/INFOEM/IP/RR/2022</w:t>
          </w:r>
        </w:p>
      </w:tc>
    </w:tr>
    <w:tr w:rsidR="00F74155" w:rsidRPr="008F2CCC" w14:paraId="0D165089" w14:textId="77777777" w:rsidTr="001C28E2">
      <w:trPr>
        <w:trHeight w:val="228"/>
      </w:trPr>
      <w:tc>
        <w:tcPr>
          <w:tcW w:w="3403" w:type="dxa"/>
          <w:vMerge/>
          <w:shd w:val="clear" w:color="auto" w:fill="auto"/>
        </w:tcPr>
        <w:p w14:paraId="35F4CE70" w14:textId="77777777" w:rsidR="00F74155" w:rsidRPr="008F2CCC" w:rsidRDefault="00F74155" w:rsidP="00F74155">
          <w:pPr>
            <w:rPr>
              <w:rFonts w:ascii="Palatino Linotype" w:hAnsi="Palatino Linotype"/>
              <w:b/>
              <w:sz w:val="22"/>
              <w:szCs w:val="22"/>
              <w:lang w:val="es-ES_tradnl"/>
            </w:rPr>
          </w:pPr>
        </w:p>
      </w:tc>
      <w:tc>
        <w:tcPr>
          <w:tcW w:w="2552" w:type="dxa"/>
          <w:shd w:val="clear" w:color="auto" w:fill="auto"/>
        </w:tcPr>
        <w:p w14:paraId="0BA081AC" w14:textId="77777777" w:rsidR="00F74155" w:rsidRPr="008F2CCC" w:rsidRDefault="00F74155" w:rsidP="00F74155">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279B54F0" w14:textId="77777777" w:rsidR="00F74155" w:rsidRPr="00B335A1" w:rsidRDefault="00F74155" w:rsidP="00F74155">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w:t>
          </w:r>
          <w:r w:rsidRPr="00172306">
            <w:rPr>
              <w:rFonts w:ascii="Palatino Linotype" w:hAnsi="Palatino Linotype"/>
              <w:b/>
              <w:sz w:val="22"/>
              <w:szCs w:val="22"/>
              <w:lang w:val="es-ES_tradnl"/>
            </w:rPr>
            <w:t xml:space="preserve">de </w:t>
          </w:r>
          <w:r>
            <w:rPr>
              <w:rFonts w:ascii="Palatino Linotype" w:hAnsi="Palatino Linotype"/>
              <w:b/>
              <w:sz w:val="22"/>
              <w:szCs w:val="22"/>
              <w:lang w:val="es-ES_tradnl"/>
            </w:rPr>
            <w:t>Tenancingo</w:t>
          </w:r>
        </w:p>
      </w:tc>
    </w:tr>
    <w:tr w:rsidR="00F74155" w:rsidRPr="008F2CCC" w14:paraId="0A731047" w14:textId="77777777" w:rsidTr="001C28E2">
      <w:tc>
        <w:tcPr>
          <w:tcW w:w="3403" w:type="dxa"/>
          <w:vMerge/>
          <w:shd w:val="clear" w:color="auto" w:fill="auto"/>
        </w:tcPr>
        <w:p w14:paraId="2C1C46FA" w14:textId="77777777" w:rsidR="00F74155" w:rsidRPr="008F2CCC" w:rsidRDefault="00F74155" w:rsidP="00F74155">
          <w:pPr>
            <w:rPr>
              <w:rFonts w:ascii="Palatino Linotype" w:hAnsi="Palatino Linotype"/>
              <w:b/>
              <w:sz w:val="22"/>
              <w:szCs w:val="22"/>
              <w:lang w:val="es-ES_tradnl"/>
            </w:rPr>
          </w:pPr>
        </w:p>
      </w:tc>
      <w:tc>
        <w:tcPr>
          <w:tcW w:w="2552" w:type="dxa"/>
          <w:shd w:val="clear" w:color="auto" w:fill="auto"/>
        </w:tcPr>
        <w:p w14:paraId="53DBA8EE" w14:textId="77777777" w:rsidR="00F74155" w:rsidRPr="008F2CCC" w:rsidRDefault="00F74155" w:rsidP="00F74155">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2CEC9093" w14:textId="77777777" w:rsidR="00F74155" w:rsidRPr="008F2CCC" w:rsidRDefault="00F74155" w:rsidP="00F74155">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7B442218" w14:textId="77777777" w:rsidR="005A677C" w:rsidRDefault="007B7A53">
    <w:pPr>
      <w:pStyle w:val="Encabezado"/>
    </w:pPr>
    <w:r>
      <w:rPr>
        <w:rFonts w:ascii="Palatino Linotype" w:hAnsi="Palatino Linotype"/>
        <w:noProof/>
        <w:sz w:val="28"/>
        <w:szCs w:val="28"/>
        <w:lang w:eastAsia="es-MX"/>
      </w:rPr>
      <w:pict w14:anchorId="43D05F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72.65pt;margin-top:-72.45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3403"/>
      <w:gridCol w:w="2552"/>
      <w:gridCol w:w="3401"/>
    </w:tblGrid>
    <w:tr w:rsidR="005A677C" w:rsidRPr="008F2CCC" w14:paraId="2977C1D5" w14:textId="77777777" w:rsidTr="001C28E2">
      <w:tc>
        <w:tcPr>
          <w:tcW w:w="3403" w:type="dxa"/>
          <w:vMerge w:val="restart"/>
          <w:shd w:val="clear" w:color="auto" w:fill="auto"/>
        </w:tcPr>
        <w:p w14:paraId="2C33AD6F" w14:textId="77777777" w:rsidR="005A677C" w:rsidRPr="008F2CCC" w:rsidRDefault="00F977D3" w:rsidP="001C28E2">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2BECD3CC" wp14:editId="3785FD38">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5914AE6" w14:textId="77777777" w:rsidR="005A677C" w:rsidRPr="008F2CCC" w:rsidRDefault="00F977D3" w:rsidP="001C28E2">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41F32FA6" w14:textId="77777777" w:rsidR="005A677C" w:rsidRPr="00B335A1" w:rsidRDefault="00F74155" w:rsidP="002D1149">
          <w:pPr>
            <w:jc w:val="both"/>
            <w:rPr>
              <w:rFonts w:ascii="Palatino Linotype" w:hAnsi="Palatino Linotype"/>
              <w:b/>
              <w:sz w:val="22"/>
              <w:szCs w:val="22"/>
              <w:lang w:val="es-ES_tradnl"/>
            </w:rPr>
          </w:pPr>
          <w:r>
            <w:rPr>
              <w:rFonts w:ascii="Palatino Linotype" w:hAnsi="Palatino Linotype"/>
              <w:b/>
              <w:sz w:val="22"/>
              <w:szCs w:val="22"/>
              <w:lang w:val="es-ES_tradnl"/>
            </w:rPr>
            <w:t>01872</w:t>
          </w:r>
          <w:r w:rsidR="00F977D3">
            <w:rPr>
              <w:rFonts w:ascii="Palatino Linotype" w:hAnsi="Palatino Linotype"/>
              <w:b/>
              <w:sz w:val="22"/>
              <w:szCs w:val="22"/>
              <w:lang w:val="es-ES_tradnl"/>
            </w:rPr>
            <w:t>/INFOEM/IP/RR/2022</w:t>
          </w:r>
        </w:p>
      </w:tc>
    </w:tr>
    <w:tr w:rsidR="005A677C" w:rsidRPr="008F2CCC" w14:paraId="74F363ED" w14:textId="77777777" w:rsidTr="001C28E2">
      <w:tc>
        <w:tcPr>
          <w:tcW w:w="3403" w:type="dxa"/>
          <w:vMerge/>
          <w:shd w:val="clear" w:color="auto" w:fill="auto"/>
        </w:tcPr>
        <w:p w14:paraId="7253C9A4" w14:textId="77777777" w:rsidR="005A677C" w:rsidRPr="008F2CCC" w:rsidRDefault="007B7A53" w:rsidP="001C28E2">
          <w:pPr>
            <w:rPr>
              <w:rFonts w:ascii="Palatino Linotype" w:hAnsi="Palatino Linotype"/>
              <w:b/>
              <w:sz w:val="22"/>
              <w:szCs w:val="22"/>
              <w:lang w:val="es-ES_tradnl"/>
            </w:rPr>
          </w:pPr>
        </w:p>
      </w:tc>
      <w:tc>
        <w:tcPr>
          <w:tcW w:w="2552" w:type="dxa"/>
          <w:shd w:val="clear" w:color="auto" w:fill="auto"/>
        </w:tcPr>
        <w:p w14:paraId="136B7A70" w14:textId="77777777" w:rsidR="005A677C" w:rsidRPr="008F2CCC" w:rsidRDefault="00F977D3" w:rsidP="001C28E2">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1D44D6DB" w14:textId="345CFE07" w:rsidR="005A677C" w:rsidRPr="00B335A1" w:rsidRDefault="00656A6B" w:rsidP="001C28E2">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 </w:t>
          </w:r>
          <w:proofErr w:type="spellStart"/>
          <w:r>
            <w:rPr>
              <w:rFonts w:ascii="Palatino Linotype" w:hAnsi="Palatino Linotype"/>
              <w:b/>
              <w:sz w:val="22"/>
              <w:szCs w:val="22"/>
              <w:lang w:val="es-ES_tradnl"/>
            </w:rPr>
            <w:t>XXXXXX</w:t>
          </w:r>
          <w:proofErr w:type="spellEnd"/>
        </w:p>
      </w:tc>
    </w:tr>
    <w:tr w:rsidR="005A677C" w:rsidRPr="008F2CCC" w14:paraId="049E64EE" w14:textId="77777777" w:rsidTr="001C28E2">
      <w:trPr>
        <w:trHeight w:val="228"/>
      </w:trPr>
      <w:tc>
        <w:tcPr>
          <w:tcW w:w="3403" w:type="dxa"/>
          <w:vMerge/>
          <w:shd w:val="clear" w:color="auto" w:fill="auto"/>
        </w:tcPr>
        <w:p w14:paraId="384D692B" w14:textId="77777777" w:rsidR="005A677C" w:rsidRPr="008F2CCC" w:rsidRDefault="007B7A53" w:rsidP="001C28E2">
          <w:pPr>
            <w:rPr>
              <w:rFonts w:ascii="Palatino Linotype" w:hAnsi="Palatino Linotype"/>
              <w:b/>
              <w:sz w:val="22"/>
              <w:szCs w:val="22"/>
              <w:lang w:val="es-ES_tradnl"/>
            </w:rPr>
          </w:pPr>
        </w:p>
      </w:tc>
      <w:tc>
        <w:tcPr>
          <w:tcW w:w="2552" w:type="dxa"/>
          <w:shd w:val="clear" w:color="auto" w:fill="auto"/>
        </w:tcPr>
        <w:p w14:paraId="0CC86A05" w14:textId="77777777" w:rsidR="005A677C" w:rsidRPr="008F2CCC" w:rsidRDefault="00F977D3" w:rsidP="001C28E2">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7F97FBA8" w14:textId="77777777" w:rsidR="005A677C" w:rsidRPr="00B335A1" w:rsidRDefault="00F977D3" w:rsidP="00F74155">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w:t>
          </w:r>
          <w:r w:rsidRPr="00172306">
            <w:rPr>
              <w:rFonts w:ascii="Palatino Linotype" w:hAnsi="Palatino Linotype"/>
              <w:b/>
              <w:sz w:val="22"/>
              <w:szCs w:val="22"/>
              <w:lang w:val="es-ES_tradnl"/>
            </w:rPr>
            <w:t xml:space="preserve">de </w:t>
          </w:r>
          <w:r w:rsidR="00F74155">
            <w:rPr>
              <w:rFonts w:ascii="Palatino Linotype" w:hAnsi="Palatino Linotype"/>
              <w:b/>
              <w:sz w:val="22"/>
              <w:szCs w:val="22"/>
              <w:lang w:val="es-ES_tradnl"/>
            </w:rPr>
            <w:t>Tenancingo</w:t>
          </w:r>
        </w:p>
      </w:tc>
    </w:tr>
    <w:tr w:rsidR="005A677C" w:rsidRPr="008F2CCC" w14:paraId="6667A6B0" w14:textId="77777777" w:rsidTr="001C28E2">
      <w:tc>
        <w:tcPr>
          <w:tcW w:w="3403" w:type="dxa"/>
          <w:vMerge/>
          <w:shd w:val="clear" w:color="auto" w:fill="auto"/>
        </w:tcPr>
        <w:p w14:paraId="4B92AC8B" w14:textId="77777777" w:rsidR="005A677C" w:rsidRPr="008F2CCC" w:rsidRDefault="007B7A53" w:rsidP="001C28E2">
          <w:pPr>
            <w:rPr>
              <w:rFonts w:ascii="Palatino Linotype" w:hAnsi="Palatino Linotype"/>
              <w:b/>
              <w:sz w:val="22"/>
              <w:szCs w:val="22"/>
              <w:lang w:val="es-ES_tradnl"/>
            </w:rPr>
          </w:pPr>
        </w:p>
      </w:tc>
      <w:tc>
        <w:tcPr>
          <w:tcW w:w="2552" w:type="dxa"/>
          <w:shd w:val="clear" w:color="auto" w:fill="auto"/>
        </w:tcPr>
        <w:p w14:paraId="54F21F2B" w14:textId="77777777" w:rsidR="005A677C" w:rsidRPr="008F2CCC" w:rsidRDefault="00F977D3" w:rsidP="001C28E2">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67A2AA2E" w14:textId="77777777" w:rsidR="005A677C" w:rsidRPr="008F2CCC" w:rsidRDefault="00F977D3" w:rsidP="001C28E2">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31729112" w14:textId="77777777" w:rsidR="005A677C" w:rsidRDefault="00F977D3">
    <w:pPr>
      <w:pStyle w:val="Encabezado"/>
    </w:pPr>
    <w:r>
      <w:rPr>
        <w:noProof/>
        <w:lang w:eastAsia="es-MX"/>
      </w:rPr>
      <w:drawing>
        <wp:anchor distT="0" distB="0" distL="114300" distR="114300" simplePos="0" relativeHeight="251657216" behindDoc="1" locked="0" layoutInCell="0" allowOverlap="1" wp14:anchorId="2A502B75" wp14:editId="609FE05F">
          <wp:simplePos x="0" y="0"/>
          <wp:positionH relativeFrom="margin">
            <wp:posOffset>-770255</wp:posOffset>
          </wp:positionH>
          <wp:positionV relativeFrom="margin">
            <wp:posOffset>-1332865</wp:posOffset>
          </wp:positionV>
          <wp:extent cx="6858000" cy="9144000"/>
          <wp:effectExtent l="0" t="0" r="0" b="0"/>
          <wp:wrapNone/>
          <wp:docPr id="16" name="Imagen 16"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155"/>
    <w:rsid w:val="001139BB"/>
    <w:rsid w:val="00205A03"/>
    <w:rsid w:val="003055A7"/>
    <w:rsid w:val="003310C0"/>
    <w:rsid w:val="004B06A7"/>
    <w:rsid w:val="004F129D"/>
    <w:rsid w:val="00536093"/>
    <w:rsid w:val="00656A6B"/>
    <w:rsid w:val="006E2317"/>
    <w:rsid w:val="0075512A"/>
    <w:rsid w:val="007B7A53"/>
    <w:rsid w:val="009955EB"/>
    <w:rsid w:val="009F5429"/>
    <w:rsid w:val="00A07C83"/>
    <w:rsid w:val="00A64F6F"/>
    <w:rsid w:val="00AF57BD"/>
    <w:rsid w:val="00C364A7"/>
    <w:rsid w:val="00CB14A4"/>
    <w:rsid w:val="00EF6DA6"/>
    <w:rsid w:val="00F323FA"/>
    <w:rsid w:val="00F74155"/>
    <w:rsid w:val="00F977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4159314"/>
  <w15:chartTrackingRefBased/>
  <w15:docId w15:val="{CB3D8E3E-BD8C-4ED1-8970-7C288A101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15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4155"/>
    <w:pPr>
      <w:tabs>
        <w:tab w:val="center" w:pos="4419"/>
        <w:tab w:val="right" w:pos="8838"/>
      </w:tabs>
    </w:pPr>
  </w:style>
  <w:style w:type="character" w:customStyle="1" w:styleId="EncabezadoCar">
    <w:name w:val="Encabezado Car"/>
    <w:basedOn w:val="Fuentedeprrafopredeter"/>
    <w:link w:val="Encabezado"/>
    <w:uiPriority w:val="99"/>
    <w:rsid w:val="00F74155"/>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F74155"/>
    <w:pPr>
      <w:tabs>
        <w:tab w:val="center" w:pos="4419"/>
        <w:tab w:val="right" w:pos="8838"/>
      </w:tabs>
    </w:pPr>
  </w:style>
  <w:style w:type="character" w:customStyle="1" w:styleId="PiedepginaCar">
    <w:name w:val="Pie de página Car"/>
    <w:basedOn w:val="Fuentedeprrafopredeter"/>
    <w:link w:val="Piedepgina"/>
    <w:uiPriority w:val="99"/>
    <w:rsid w:val="00F74155"/>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7415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74155"/>
    <w:rPr>
      <w:rFonts w:ascii="Times New Roman" w:eastAsia="Times New Roman" w:hAnsi="Times New Roman" w:cs="Times New Roman"/>
      <w:sz w:val="24"/>
      <w:szCs w:val="24"/>
      <w:lang w:eastAsia="es-ES"/>
    </w:rPr>
  </w:style>
  <w:style w:type="paragraph" w:styleId="Textocomentario">
    <w:name w:val="annotation text"/>
    <w:basedOn w:val="Normal"/>
    <w:link w:val="TextocomentarioCar"/>
    <w:uiPriority w:val="99"/>
    <w:semiHidden/>
    <w:unhideWhenUsed/>
    <w:rsid w:val="00F74155"/>
    <w:rPr>
      <w:sz w:val="20"/>
      <w:szCs w:val="20"/>
    </w:rPr>
  </w:style>
  <w:style w:type="character" w:customStyle="1" w:styleId="TextocomentarioCar">
    <w:name w:val="Texto comentario Car"/>
    <w:basedOn w:val="Fuentedeprrafopredeter"/>
    <w:link w:val="Textocomentario"/>
    <w:uiPriority w:val="99"/>
    <w:semiHidden/>
    <w:rsid w:val="00F74155"/>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cretariadoejecutivo.gob.mx/work/models/SecretariadoEjecutivo/Resource/328/1/images/instructivo_final_edo_fuerza(1).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34</Pages>
  <Words>8098</Words>
  <Characters>44543</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mendoza</dc:creator>
  <cp:keywords/>
  <dc:description/>
  <cp:lastModifiedBy>User</cp:lastModifiedBy>
  <cp:revision>6</cp:revision>
  <cp:lastPrinted>2022-05-09T05:59:00Z</cp:lastPrinted>
  <dcterms:created xsi:type="dcterms:W3CDTF">2022-04-29T03:17:00Z</dcterms:created>
  <dcterms:modified xsi:type="dcterms:W3CDTF">2022-05-23T14:12:00Z</dcterms:modified>
</cp:coreProperties>
</file>