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4F49DC39" w:rsidR="00662C69" w:rsidRPr="004272AC" w:rsidRDefault="009B11D6" w:rsidP="00B31E90">
      <w:pPr>
        <w:tabs>
          <w:tab w:val="left" w:pos="3465"/>
        </w:tabs>
        <w:spacing w:line="360" w:lineRule="auto"/>
        <w:jc w:val="both"/>
        <w:rPr>
          <w:rFonts w:ascii="Palatino Linotype" w:hAnsi="Palatino Linotype"/>
          <w:color w:val="000000" w:themeColor="text1"/>
        </w:rPr>
      </w:pPr>
      <w:r w:rsidRPr="004272AC">
        <w:rPr>
          <w:rFonts w:ascii="Palatino Linotype" w:hAnsi="Palatino Linotype"/>
          <w:color w:val="000000" w:themeColor="text1"/>
        </w:rPr>
        <w:t>R</w:t>
      </w:r>
      <w:r w:rsidR="00662C69" w:rsidRPr="004272A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272AC">
        <w:rPr>
          <w:rFonts w:ascii="Palatino Linotype" w:hAnsi="Palatino Linotype"/>
          <w:color w:val="000000" w:themeColor="text1"/>
        </w:rPr>
        <w:t>icipios, con</w:t>
      </w:r>
      <w:r w:rsidR="00662C69" w:rsidRPr="004272AC">
        <w:rPr>
          <w:rFonts w:ascii="Palatino Linotype" w:hAnsi="Palatino Linotype"/>
          <w:color w:val="000000" w:themeColor="text1"/>
        </w:rPr>
        <w:t xml:space="preserve"> </w:t>
      </w:r>
      <w:r w:rsidR="00485DB6" w:rsidRPr="004272AC">
        <w:rPr>
          <w:rFonts w:ascii="Palatino Linotype" w:hAnsi="Palatino Linotype"/>
          <w:color w:val="000000" w:themeColor="text1"/>
        </w:rPr>
        <w:t xml:space="preserve">domicilio </w:t>
      </w:r>
      <w:r w:rsidR="00662C69" w:rsidRPr="004272AC">
        <w:rPr>
          <w:rFonts w:ascii="Palatino Linotype" w:hAnsi="Palatino Linotype"/>
          <w:color w:val="000000" w:themeColor="text1"/>
        </w:rPr>
        <w:t>en Metepec, Estado de México; de</w:t>
      </w:r>
      <w:r w:rsidR="00E57038" w:rsidRPr="004272AC">
        <w:rPr>
          <w:rFonts w:ascii="Palatino Linotype" w:hAnsi="Palatino Linotype"/>
          <w:color w:val="000000" w:themeColor="text1"/>
        </w:rPr>
        <w:t xml:space="preserve"> veintiuno</w:t>
      </w:r>
      <w:r w:rsidR="00201841" w:rsidRPr="004272AC">
        <w:rPr>
          <w:rFonts w:ascii="Palatino Linotype" w:hAnsi="Palatino Linotype"/>
          <w:color w:val="000000" w:themeColor="text1"/>
        </w:rPr>
        <w:t xml:space="preserve"> </w:t>
      </w:r>
      <w:r w:rsidR="001425C6" w:rsidRPr="004272AC">
        <w:rPr>
          <w:rFonts w:ascii="Palatino Linotype" w:hAnsi="Palatino Linotype"/>
          <w:color w:val="000000" w:themeColor="text1"/>
        </w:rPr>
        <w:t>(</w:t>
      </w:r>
      <w:r w:rsidR="00E57038" w:rsidRPr="004272AC">
        <w:rPr>
          <w:rFonts w:ascii="Palatino Linotype" w:hAnsi="Palatino Linotype"/>
          <w:color w:val="000000" w:themeColor="text1"/>
        </w:rPr>
        <w:t>21</w:t>
      </w:r>
      <w:r w:rsidR="001425C6" w:rsidRPr="004272AC">
        <w:rPr>
          <w:rFonts w:ascii="Palatino Linotype" w:hAnsi="Palatino Linotype"/>
          <w:color w:val="000000" w:themeColor="text1"/>
        </w:rPr>
        <w:t xml:space="preserve">) de </w:t>
      </w:r>
      <w:r w:rsidR="00201841" w:rsidRPr="004272AC">
        <w:rPr>
          <w:rFonts w:ascii="Palatino Linotype" w:hAnsi="Palatino Linotype"/>
          <w:color w:val="000000" w:themeColor="text1"/>
        </w:rPr>
        <w:t>junio</w:t>
      </w:r>
      <w:r w:rsidR="00F37244" w:rsidRPr="004272AC">
        <w:rPr>
          <w:rFonts w:ascii="Palatino Linotype" w:hAnsi="Palatino Linotype"/>
          <w:color w:val="000000" w:themeColor="text1"/>
        </w:rPr>
        <w:t xml:space="preserve"> de dos mil veintidós.</w:t>
      </w:r>
    </w:p>
    <w:p w14:paraId="1181C59D" w14:textId="77777777" w:rsidR="00B31E90" w:rsidRPr="004272AC" w:rsidRDefault="00B31E90" w:rsidP="00B31E90">
      <w:pPr>
        <w:tabs>
          <w:tab w:val="left" w:pos="3465"/>
        </w:tabs>
        <w:spacing w:line="360" w:lineRule="auto"/>
        <w:jc w:val="both"/>
        <w:rPr>
          <w:rFonts w:ascii="Palatino Linotype" w:hAnsi="Palatino Linotype"/>
          <w:color w:val="000000" w:themeColor="text1"/>
        </w:rPr>
      </w:pPr>
    </w:p>
    <w:p w14:paraId="04F87235" w14:textId="312C7C78" w:rsidR="005F0007" w:rsidRPr="004272AC" w:rsidRDefault="00662C69" w:rsidP="00B31E90">
      <w:pPr>
        <w:spacing w:line="360" w:lineRule="auto"/>
        <w:jc w:val="both"/>
        <w:rPr>
          <w:rFonts w:ascii="Palatino Linotype" w:hAnsi="Palatino Linotype"/>
          <w:color w:val="000000" w:themeColor="text1"/>
        </w:rPr>
      </w:pPr>
      <w:r w:rsidRPr="004272AC">
        <w:rPr>
          <w:rFonts w:ascii="Palatino Linotype" w:hAnsi="Palatino Linotype"/>
          <w:b/>
          <w:color w:val="000000" w:themeColor="text1"/>
        </w:rPr>
        <w:t>VISTO</w:t>
      </w:r>
      <w:r w:rsidRPr="004272AC">
        <w:rPr>
          <w:rFonts w:ascii="Palatino Linotype" w:hAnsi="Palatino Linotype"/>
          <w:color w:val="000000" w:themeColor="text1"/>
        </w:rPr>
        <w:t xml:space="preserve"> el expediente electrónico for</w:t>
      </w:r>
      <w:r w:rsidR="00D37494" w:rsidRPr="004272AC">
        <w:rPr>
          <w:rFonts w:ascii="Palatino Linotype" w:hAnsi="Palatino Linotype"/>
          <w:color w:val="000000" w:themeColor="text1"/>
        </w:rPr>
        <w:t>mado con motivo del</w:t>
      </w:r>
      <w:r w:rsidRPr="004272AC">
        <w:rPr>
          <w:rFonts w:ascii="Palatino Linotype" w:hAnsi="Palatino Linotype"/>
          <w:color w:val="000000" w:themeColor="text1"/>
        </w:rPr>
        <w:t xml:space="preserve"> recurso de revisión </w:t>
      </w:r>
      <w:r w:rsidR="001425C6" w:rsidRPr="004272AC">
        <w:rPr>
          <w:rFonts w:ascii="Palatino Linotype" w:hAnsi="Palatino Linotype"/>
          <w:b/>
          <w:bCs/>
          <w:color w:val="000000" w:themeColor="text1"/>
        </w:rPr>
        <w:t>0</w:t>
      </w:r>
      <w:r w:rsidR="004F4D4F" w:rsidRPr="004272AC">
        <w:rPr>
          <w:rFonts w:ascii="Palatino Linotype" w:hAnsi="Palatino Linotype"/>
          <w:b/>
          <w:bCs/>
          <w:color w:val="000000" w:themeColor="text1"/>
        </w:rPr>
        <w:t>8798</w:t>
      </w:r>
      <w:r w:rsidR="00F37244" w:rsidRPr="004272AC">
        <w:rPr>
          <w:rFonts w:ascii="Palatino Linotype" w:hAnsi="Palatino Linotype"/>
          <w:b/>
          <w:bCs/>
          <w:color w:val="000000" w:themeColor="text1"/>
        </w:rPr>
        <w:t>/INFOEM/IP/RR/202</w:t>
      </w:r>
      <w:r w:rsidR="0056072F" w:rsidRPr="004272AC">
        <w:rPr>
          <w:rFonts w:ascii="Palatino Linotype" w:hAnsi="Palatino Linotype"/>
          <w:b/>
          <w:bCs/>
          <w:color w:val="000000" w:themeColor="text1"/>
        </w:rPr>
        <w:t>2</w:t>
      </w:r>
      <w:r w:rsidR="005F1362" w:rsidRPr="004272AC">
        <w:rPr>
          <w:rFonts w:ascii="Palatino Linotype" w:hAnsi="Palatino Linotype" w:cs="Arial"/>
          <w:bCs/>
          <w:color w:val="000000" w:themeColor="text1"/>
        </w:rPr>
        <w:t xml:space="preserve">, </w:t>
      </w:r>
      <w:r w:rsidR="00D005BB" w:rsidRPr="004272AC">
        <w:rPr>
          <w:rFonts w:ascii="Palatino Linotype" w:hAnsi="Palatino Linotype"/>
          <w:color w:val="000000" w:themeColor="text1"/>
        </w:rPr>
        <w:t xml:space="preserve">promovido por </w:t>
      </w:r>
      <w:r w:rsidR="007227C8">
        <w:rPr>
          <w:rFonts w:ascii="Palatino Linotype" w:hAnsi="Palatino Linotype"/>
          <w:b/>
        </w:rPr>
        <w:t>Xxxxxx</w:t>
      </w:r>
      <w:r w:rsidR="004F4D4F" w:rsidRPr="004272AC">
        <w:rPr>
          <w:rFonts w:ascii="Palatino Linotype" w:hAnsi="Palatino Linotype"/>
          <w:b/>
        </w:rPr>
        <w:t xml:space="preserve"> </w:t>
      </w:r>
      <w:r w:rsidR="007227C8">
        <w:rPr>
          <w:rFonts w:ascii="Palatino Linotype" w:hAnsi="Palatino Linotype"/>
          <w:b/>
        </w:rPr>
        <w:t>Xxxxxx</w:t>
      </w:r>
      <w:r w:rsidR="004F4D4F" w:rsidRPr="004272AC">
        <w:rPr>
          <w:rFonts w:ascii="Palatino Linotype" w:hAnsi="Palatino Linotype"/>
          <w:b/>
        </w:rPr>
        <w:t xml:space="preserve"> </w:t>
      </w:r>
      <w:r w:rsidR="007227C8">
        <w:rPr>
          <w:rFonts w:ascii="Palatino Linotype" w:hAnsi="Palatino Linotype"/>
          <w:b/>
        </w:rPr>
        <w:t>Xxxxxx</w:t>
      </w:r>
      <w:r w:rsidR="004F4D4F" w:rsidRPr="004272AC">
        <w:rPr>
          <w:rFonts w:ascii="Palatino Linotype" w:hAnsi="Palatino Linotype"/>
          <w:b/>
        </w:rPr>
        <w:t xml:space="preserve"> </w:t>
      </w:r>
      <w:r w:rsidR="007227C8">
        <w:rPr>
          <w:rFonts w:ascii="Palatino Linotype" w:hAnsi="Palatino Linotype"/>
          <w:b/>
        </w:rPr>
        <w:t>Xxxxxxxxxx</w:t>
      </w:r>
      <w:r w:rsidR="004F4D4F" w:rsidRPr="004272AC">
        <w:rPr>
          <w:rFonts w:ascii="Palatino Linotype" w:hAnsi="Palatino Linotype"/>
        </w:rPr>
        <w:t xml:space="preserve">, </w:t>
      </w:r>
      <w:r w:rsidR="00D005BB" w:rsidRPr="004272AC">
        <w:rPr>
          <w:rFonts w:ascii="Palatino Linotype" w:hAnsi="Palatino Linotype"/>
        </w:rPr>
        <w:t xml:space="preserve">que en lo sucesivo se le identificara como </w:t>
      </w:r>
      <w:r w:rsidR="00D005BB" w:rsidRPr="004272AC">
        <w:rPr>
          <w:rFonts w:ascii="Palatino Linotype" w:hAnsi="Palatino Linotype"/>
          <w:b/>
        </w:rPr>
        <w:t>RECURRENTE</w:t>
      </w:r>
      <w:r w:rsidR="00E647FF" w:rsidRPr="004272AC">
        <w:rPr>
          <w:rFonts w:ascii="Palatino Linotype" w:hAnsi="Palatino Linotype" w:cs="Arial"/>
          <w:color w:val="000000" w:themeColor="text1"/>
        </w:rPr>
        <w:t>;</w:t>
      </w:r>
      <w:r w:rsidR="005F1362" w:rsidRPr="004272AC">
        <w:rPr>
          <w:rFonts w:ascii="Palatino Linotype" w:hAnsi="Palatino Linotype" w:cs="Arial"/>
          <w:color w:val="000000" w:themeColor="text1"/>
        </w:rPr>
        <w:t xml:space="preserve"> en contra de la respuesta del</w:t>
      </w:r>
      <w:r w:rsidR="002C1007" w:rsidRPr="004272AC">
        <w:rPr>
          <w:rFonts w:ascii="Palatino Linotype" w:hAnsi="Palatino Linotype" w:cs="Arial"/>
          <w:color w:val="000000" w:themeColor="text1"/>
        </w:rPr>
        <w:t xml:space="preserve"> </w:t>
      </w:r>
      <w:r w:rsidR="004F4D4F" w:rsidRPr="004272AC">
        <w:rPr>
          <w:rFonts w:ascii="Palatino Linotype" w:hAnsi="Palatino Linotype" w:cs="Arial"/>
          <w:b/>
          <w:color w:val="000000" w:themeColor="text1"/>
        </w:rPr>
        <w:t>Ayuntamiento de Tenancingo</w:t>
      </w:r>
      <w:r w:rsidR="009572EE" w:rsidRPr="004272AC">
        <w:rPr>
          <w:rFonts w:ascii="Palatino Linotype" w:eastAsia="Calibri" w:hAnsi="Palatino Linotype" w:cs="Arial"/>
          <w:color w:val="000000" w:themeColor="text1"/>
          <w:lang w:val="es-ES"/>
        </w:rPr>
        <w:t>,</w:t>
      </w:r>
      <w:r w:rsidR="005F1362" w:rsidRPr="004272AC">
        <w:rPr>
          <w:rFonts w:ascii="Palatino Linotype" w:eastAsia="Calibri" w:hAnsi="Palatino Linotype" w:cs="Arial"/>
          <w:color w:val="000000" w:themeColor="text1"/>
          <w:lang w:val="es-ES"/>
        </w:rPr>
        <w:t xml:space="preserve"> </w:t>
      </w:r>
      <w:r w:rsidR="005F1362" w:rsidRPr="004272AC">
        <w:rPr>
          <w:rFonts w:ascii="Palatino Linotype" w:hAnsi="Palatino Linotype"/>
          <w:color w:val="000000" w:themeColor="text1"/>
        </w:rPr>
        <w:t>en lo sucesivo el</w:t>
      </w:r>
      <w:r w:rsidR="005F1362" w:rsidRPr="004272AC">
        <w:rPr>
          <w:rFonts w:ascii="Palatino Linotype" w:hAnsi="Palatino Linotype"/>
          <w:b/>
          <w:color w:val="000000" w:themeColor="text1"/>
        </w:rPr>
        <w:t xml:space="preserve"> SUJETO OBLIGADO, </w:t>
      </w:r>
      <w:r w:rsidR="005F1362" w:rsidRPr="004272AC">
        <w:rPr>
          <w:rFonts w:ascii="Palatino Linotype" w:hAnsi="Palatino Linotype"/>
          <w:color w:val="000000" w:themeColor="text1"/>
        </w:rPr>
        <w:t>se procede a dictar la presente resolución, con base en los siguientes:</w:t>
      </w:r>
    </w:p>
    <w:p w14:paraId="11EE5310" w14:textId="77777777" w:rsidR="009A593A" w:rsidRPr="004272AC" w:rsidRDefault="009A593A" w:rsidP="00B31E90">
      <w:pPr>
        <w:spacing w:line="360" w:lineRule="auto"/>
        <w:jc w:val="both"/>
        <w:rPr>
          <w:rFonts w:ascii="Palatino Linotype" w:hAnsi="Palatino Linotype"/>
          <w:b/>
          <w:color w:val="000000" w:themeColor="text1"/>
        </w:rPr>
      </w:pPr>
    </w:p>
    <w:p w14:paraId="769E1410" w14:textId="5740327F" w:rsidR="00587366" w:rsidRPr="004272A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4272AC">
        <w:rPr>
          <w:b/>
          <w:color w:val="000000" w:themeColor="text1"/>
        </w:rPr>
        <w:t>ANTECEDENTES</w:t>
      </w:r>
      <w:bookmarkEnd w:id="0"/>
      <w:bookmarkEnd w:id="1"/>
      <w:bookmarkEnd w:id="2"/>
    </w:p>
    <w:p w14:paraId="5672105D" w14:textId="77777777" w:rsidR="00B31E90" w:rsidRPr="004272A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E9EACE5" w:rsidR="00D9392E" w:rsidRPr="004272A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272AC">
        <w:rPr>
          <w:rFonts w:ascii="Palatino Linotype" w:eastAsia="Calibri" w:hAnsi="Palatino Linotype" w:cs="Arial"/>
          <w:color w:val="000000" w:themeColor="text1"/>
          <w:lang w:val="es-ES"/>
        </w:rPr>
        <w:t>El</w:t>
      </w:r>
      <w:r w:rsidR="00D9392E" w:rsidRPr="004272AC">
        <w:rPr>
          <w:rFonts w:ascii="Palatino Linotype" w:eastAsia="Calibri" w:hAnsi="Palatino Linotype" w:cs="Arial"/>
          <w:color w:val="000000" w:themeColor="text1"/>
          <w:lang w:val="es-ES"/>
        </w:rPr>
        <w:t xml:space="preserve"> </w:t>
      </w:r>
      <w:r w:rsidR="004F4D4F" w:rsidRPr="004272AC">
        <w:rPr>
          <w:rFonts w:ascii="Palatino Linotype" w:eastAsia="Calibri" w:hAnsi="Palatino Linotype" w:cs="Arial"/>
          <w:color w:val="000000" w:themeColor="text1"/>
          <w:lang w:val="es-ES"/>
        </w:rPr>
        <w:t xml:space="preserve">veintinueve </w:t>
      </w:r>
      <w:r w:rsidR="001425C6" w:rsidRPr="004272AC">
        <w:rPr>
          <w:rFonts w:ascii="Palatino Linotype" w:eastAsia="Calibri" w:hAnsi="Palatino Linotype" w:cs="Arial"/>
          <w:color w:val="000000" w:themeColor="text1"/>
          <w:lang w:val="es-ES"/>
        </w:rPr>
        <w:t>(</w:t>
      </w:r>
      <w:r w:rsidR="004F4D4F" w:rsidRPr="004272AC">
        <w:rPr>
          <w:rFonts w:ascii="Palatino Linotype" w:eastAsia="Calibri" w:hAnsi="Palatino Linotype" w:cs="Arial"/>
          <w:color w:val="000000" w:themeColor="text1"/>
          <w:lang w:val="es-ES"/>
        </w:rPr>
        <w:t>29</w:t>
      </w:r>
      <w:r w:rsidR="001425C6" w:rsidRPr="004272AC">
        <w:rPr>
          <w:rFonts w:ascii="Palatino Linotype" w:eastAsia="Calibri" w:hAnsi="Palatino Linotype" w:cs="Arial"/>
          <w:color w:val="000000" w:themeColor="text1"/>
          <w:lang w:val="es-ES"/>
        </w:rPr>
        <w:t xml:space="preserve">) de </w:t>
      </w:r>
      <w:r w:rsidR="004F4D4F" w:rsidRPr="004272AC">
        <w:rPr>
          <w:rFonts w:ascii="Palatino Linotype" w:eastAsia="Calibri" w:hAnsi="Palatino Linotype" w:cs="Arial"/>
          <w:color w:val="000000" w:themeColor="text1"/>
          <w:lang w:val="es-ES"/>
        </w:rPr>
        <w:t>abril</w:t>
      </w:r>
      <w:r w:rsidR="00B31E90" w:rsidRPr="004272AC">
        <w:rPr>
          <w:rFonts w:ascii="Palatino Linotype" w:eastAsia="Calibri" w:hAnsi="Palatino Linotype" w:cs="Arial"/>
          <w:color w:val="000000" w:themeColor="text1"/>
          <w:lang w:val="es-ES"/>
        </w:rPr>
        <w:t xml:space="preserve"> de dos mil veinti</w:t>
      </w:r>
      <w:r w:rsidR="004F4D4F" w:rsidRPr="004272AC">
        <w:rPr>
          <w:rFonts w:ascii="Palatino Linotype" w:eastAsia="Calibri" w:hAnsi="Palatino Linotype" w:cs="Arial"/>
          <w:color w:val="000000" w:themeColor="text1"/>
          <w:lang w:val="es-ES"/>
        </w:rPr>
        <w:t>dós</w:t>
      </w:r>
      <w:r w:rsidR="005F1362" w:rsidRPr="004272AC">
        <w:rPr>
          <w:rFonts w:ascii="Palatino Linotype" w:eastAsia="Calibri" w:hAnsi="Palatino Linotype" w:cs="Arial"/>
          <w:color w:val="000000" w:themeColor="text1"/>
          <w:lang w:val="es-ES"/>
        </w:rPr>
        <w:t xml:space="preserve">, </w:t>
      </w:r>
      <w:r w:rsidR="00B31E90" w:rsidRPr="004272AC">
        <w:rPr>
          <w:rFonts w:ascii="Palatino Linotype" w:hAnsi="Palatino Linotype"/>
          <w:color w:val="000000" w:themeColor="text1"/>
        </w:rPr>
        <w:t xml:space="preserve">el </w:t>
      </w:r>
      <w:r w:rsidR="001425C6" w:rsidRPr="004272AC">
        <w:rPr>
          <w:rFonts w:ascii="Palatino Linotype" w:hAnsi="Palatino Linotype"/>
          <w:color w:val="000000" w:themeColor="text1"/>
        </w:rPr>
        <w:t>Recurrente</w:t>
      </w:r>
      <w:r w:rsidR="005F1362" w:rsidRPr="004272AC">
        <w:rPr>
          <w:rFonts w:ascii="Palatino Linotype" w:hAnsi="Palatino Linotype"/>
          <w:color w:val="000000" w:themeColor="text1"/>
        </w:rPr>
        <w:t xml:space="preserve"> presentó</w:t>
      </w:r>
      <w:r w:rsidR="005F1362" w:rsidRPr="004272AC">
        <w:rPr>
          <w:rFonts w:ascii="Palatino Linotype" w:hAnsi="Palatino Linotype"/>
          <w:b/>
          <w:color w:val="000000" w:themeColor="text1"/>
        </w:rPr>
        <w:t xml:space="preserve"> </w:t>
      </w:r>
      <w:r w:rsidR="00127E68" w:rsidRPr="004272AC">
        <w:rPr>
          <w:rFonts w:ascii="Palatino Linotype" w:hAnsi="Palatino Linotype"/>
          <w:bCs/>
          <w:color w:val="000000" w:themeColor="text1"/>
        </w:rPr>
        <w:t xml:space="preserve">a través </w:t>
      </w:r>
      <w:r w:rsidR="00DE4F75" w:rsidRPr="004272AC">
        <w:rPr>
          <w:rFonts w:ascii="Palatino Linotype" w:hAnsi="Palatino Linotype"/>
          <w:bCs/>
          <w:color w:val="000000" w:themeColor="text1"/>
        </w:rPr>
        <w:t xml:space="preserve">del </w:t>
      </w:r>
      <w:r w:rsidR="005F1362" w:rsidRPr="004272AC">
        <w:rPr>
          <w:rFonts w:ascii="Palatino Linotype" w:eastAsia="Calibri" w:hAnsi="Palatino Linotype" w:cs="Arial"/>
          <w:color w:val="000000" w:themeColor="text1"/>
          <w:lang w:val="es-ES"/>
        </w:rPr>
        <w:t xml:space="preserve">Sistema de Acceso a la Información Mexiquense </w:t>
      </w:r>
      <w:r w:rsidR="005F1362" w:rsidRPr="004272AC">
        <w:rPr>
          <w:rFonts w:ascii="Palatino Linotype" w:eastAsia="Calibri" w:hAnsi="Palatino Linotype" w:cs="Arial"/>
          <w:bCs/>
          <w:color w:val="000000" w:themeColor="text1"/>
          <w:lang w:val="es-ES"/>
        </w:rPr>
        <w:t>(</w:t>
      </w:r>
      <w:r w:rsidR="005F1362" w:rsidRPr="004272AC">
        <w:rPr>
          <w:rFonts w:ascii="Palatino Linotype" w:eastAsia="Calibri" w:hAnsi="Palatino Linotype" w:cs="Arial"/>
          <w:bCs/>
          <w:i/>
          <w:color w:val="000000" w:themeColor="text1"/>
          <w:lang w:val="es-ES"/>
        </w:rPr>
        <w:t>SAIMEX</w:t>
      </w:r>
      <w:r w:rsidR="005F1362" w:rsidRPr="004272AC">
        <w:rPr>
          <w:rFonts w:ascii="Palatino Linotype" w:eastAsia="Calibri" w:hAnsi="Palatino Linotype" w:cs="Arial"/>
          <w:bCs/>
          <w:color w:val="000000" w:themeColor="text1"/>
          <w:lang w:val="es-ES"/>
        </w:rPr>
        <w:t>)</w:t>
      </w:r>
      <w:r w:rsidR="005F1362" w:rsidRPr="004272AC">
        <w:rPr>
          <w:rFonts w:ascii="Palatino Linotype" w:eastAsia="Calibri" w:hAnsi="Palatino Linotype" w:cs="Arial"/>
          <w:color w:val="000000" w:themeColor="text1"/>
          <w:lang w:val="es-ES"/>
        </w:rPr>
        <w:t>, la solicitud de información pública registrada con el número</w:t>
      </w:r>
      <w:r w:rsidR="005F1362" w:rsidRPr="004272AC">
        <w:rPr>
          <w:rFonts w:ascii="Palatino Linotype" w:hAnsi="Palatino Linotype"/>
          <w:b/>
          <w:bCs/>
          <w:color w:val="000000" w:themeColor="text1"/>
        </w:rPr>
        <w:t xml:space="preserve"> </w:t>
      </w:r>
      <w:r w:rsidR="001425C6" w:rsidRPr="004272AC">
        <w:rPr>
          <w:rFonts w:ascii="Palatino Linotype" w:hAnsi="Palatino Linotype"/>
          <w:b/>
          <w:bCs/>
          <w:color w:val="000000" w:themeColor="text1"/>
        </w:rPr>
        <w:t>0</w:t>
      </w:r>
      <w:r w:rsidR="0050535C" w:rsidRPr="004272AC">
        <w:rPr>
          <w:rFonts w:ascii="Palatino Linotype" w:hAnsi="Palatino Linotype"/>
          <w:b/>
          <w:bCs/>
          <w:color w:val="000000" w:themeColor="text1"/>
        </w:rPr>
        <w:t>0</w:t>
      </w:r>
      <w:r w:rsidR="00201841" w:rsidRPr="004272AC">
        <w:rPr>
          <w:rFonts w:ascii="Palatino Linotype" w:hAnsi="Palatino Linotype"/>
          <w:b/>
          <w:bCs/>
          <w:color w:val="000000" w:themeColor="text1"/>
        </w:rPr>
        <w:t>4</w:t>
      </w:r>
      <w:r w:rsidR="004F4D4F" w:rsidRPr="004272AC">
        <w:rPr>
          <w:rFonts w:ascii="Palatino Linotype" w:hAnsi="Palatino Linotype"/>
          <w:b/>
          <w:bCs/>
          <w:color w:val="000000" w:themeColor="text1"/>
        </w:rPr>
        <w:t>46</w:t>
      </w:r>
      <w:r w:rsidR="0056072F" w:rsidRPr="004272AC">
        <w:rPr>
          <w:rFonts w:ascii="Palatino Linotype" w:hAnsi="Palatino Linotype"/>
          <w:b/>
          <w:bCs/>
          <w:color w:val="000000" w:themeColor="text1"/>
        </w:rPr>
        <w:t>/TENANCIN</w:t>
      </w:r>
      <w:r w:rsidR="00E92215" w:rsidRPr="004272AC">
        <w:rPr>
          <w:rFonts w:ascii="Palatino Linotype" w:hAnsi="Palatino Linotype"/>
          <w:b/>
          <w:bCs/>
          <w:color w:val="000000" w:themeColor="text1"/>
        </w:rPr>
        <w:t>/IP/202</w:t>
      </w:r>
      <w:r w:rsidR="004F4D4F" w:rsidRPr="004272AC">
        <w:rPr>
          <w:rFonts w:ascii="Palatino Linotype" w:hAnsi="Palatino Linotype"/>
          <w:b/>
          <w:bCs/>
          <w:color w:val="000000" w:themeColor="text1"/>
        </w:rPr>
        <w:t>2</w:t>
      </w:r>
      <w:r w:rsidR="005F1362" w:rsidRPr="004272AC">
        <w:rPr>
          <w:rFonts w:ascii="Palatino Linotype" w:hAnsi="Palatino Linotype"/>
          <w:b/>
          <w:bCs/>
          <w:color w:val="000000" w:themeColor="text1"/>
        </w:rPr>
        <w:t>,</w:t>
      </w:r>
      <w:r w:rsidR="005F1362" w:rsidRPr="004272AC">
        <w:rPr>
          <w:rFonts w:ascii="Palatino Linotype" w:eastAsia="Calibri" w:hAnsi="Palatino Linotype" w:cs="Arial"/>
          <w:color w:val="000000" w:themeColor="text1"/>
          <w:lang w:val="es-ES"/>
        </w:rPr>
        <w:t xml:space="preserve"> mediante la cual requirió</w:t>
      </w:r>
      <w:r w:rsidR="00022D89" w:rsidRPr="004272AC">
        <w:rPr>
          <w:rFonts w:ascii="Palatino Linotype" w:eastAsia="Calibri" w:hAnsi="Palatino Linotype" w:cs="Arial"/>
          <w:color w:val="000000" w:themeColor="text1"/>
          <w:lang w:val="es-ES"/>
        </w:rPr>
        <w:t xml:space="preserve"> lo siguiente</w:t>
      </w:r>
      <w:r w:rsidR="005F1362" w:rsidRPr="004272AC">
        <w:rPr>
          <w:rFonts w:ascii="Palatino Linotype" w:eastAsia="Calibri" w:hAnsi="Palatino Linotype" w:cs="Arial"/>
          <w:color w:val="000000" w:themeColor="text1"/>
          <w:lang w:val="es-ES"/>
        </w:rPr>
        <w:t>:</w:t>
      </w:r>
    </w:p>
    <w:p w14:paraId="65A03C8D" w14:textId="28C3F7DA" w:rsidR="005F1362" w:rsidRPr="004272AC" w:rsidRDefault="005F1362" w:rsidP="00D005BB">
      <w:pPr>
        <w:ind w:left="567" w:right="616"/>
        <w:jc w:val="both"/>
        <w:rPr>
          <w:rFonts w:ascii="Palatino Linotype" w:hAnsi="Palatino Linotype"/>
          <w:i/>
          <w:iCs/>
          <w:color w:val="000000" w:themeColor="text1"/>
          <w:sz w:val="22"/>
          <w:szCs w:val="22"/>
        </w:rPr>
      </w:pPr>
    </w:p>
    <w:p w14:paraId="010826CA" w14:textId="4A1F71B4" w:rsidR="00D005BB" w:rsidRPr="004272AC" w:rsidRDefault="00D005BB" w:rsidP="004F4D4F">
      <w:pPr>
        <w:ind w:left="567" w:right="616"/>
        <w:jc w:val="both"/>
        <w:rPr>
          <w:rFonts w:ascii="Palatino Linotype" w:hAnsi="Palatino Linotype" w:cs="Arial"/>
          <w:i/>
          <w:iCs/>
          <w:sz w:val="22"/>
          <w:szCs w:val="22"/>
        </w:rPr>
      </w:pPr>
      <w:r w:rsidRPr="004272AC">
        <w:rPr>
          <w:rFonts w:ascii="Palatino Linotype" w:hAnsi="Palatino Linotype" w:cs="Arial"/>
          <w:i/>
          <w:iCs/>
          <w:color w:val="000000" w:themeColor="text1"/>
          <w:sz w:val="22"/>
          <w:szCs w:val="22"/>
        </w:rPr>
        <w:t>“</w:t>
      </w:r>
      <w:r w:rsidR="004F4D4F" w:rsidRPr="004272AC">
        <w:rPr>
          <w:rFonts w:ascii="Palatino Linotype" w:hAnsi="Palatino Linotype" w:cs="Arial"/>
          <w:i/>
          <w:iCs/>
          <w:color w:val="000000"/>
          <w:sz w:val="22"/>
          <w:szCs w:val="22"/>
        </w:rPr>
        <w:t>Solicito conocer el personal adscrito a las siguientes áreas: - Presidencia - Dirección de administración - Transparencia.</w:t>
      </w:r>
      <w:r w:rsidRPr="004272AC">
        <w:rPr>
          <w:rFonts w:ascii="Palatino Linotype" w:hAnsi="Palatino Linotype" w:cs="Arial"/>
          <w:i/>
          <w:iCs/>
          <w:sz w:val="22"/>
          <w:szCs w:val="22"/>
        </w:rPr>
        <w:t>” (Sic)</w:t>
      </w:r>
    </w:p>
    <w:p w14:paraId="059B13CB" w14:textId="77777777" w:rsidR="00D005BB" w:rsidRPr="004272AC" w:rsidRDefault="00D005BB" w:rsidP="00B31E90">
      <w:pPr>
        <w:spacing w:line="360" w:lineRule="auto"/>
        <w:ind w:right="333"/>
        <w:jc w:val="both"/>
        <w:rPr>
          <w:rFonts w:ascii="Palatino Linotype" w:hAnsi="Palatino Linotype"/>
          <w:color w:val="000000" w:themeColor="text1"/>
        </w:rPr>
      </w:pPr>
    </w:p>
    <w:p w14:paraId="35BA18A9" w14:textId="5B73C4AA" w:rsidR="0039142B" w:rsidRPr="004272AC" w:rsidRDefault="005F1362" w:rsidP="0050535C">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4272AC">
        <w:rPr>
          <w:rFonts w:ascii="Palatino Linotype" w:hAnsi="Palatino Linotype" w:cs="Arial"/>
          <w:color w:val="000000" w:themeColor="text1"/>
        </w:rPr>
        <w:t>Se hace constar que</w:t>
      </w:r>
      <w:r w:rsidR="00F37244" w:rsidRPr="004272AC">
        <w:rPr>
          <w:rFonts w:ascii="Palatino Linotype" w:hAnsi="Palatino Linotype" w:cs="Arial"/>
          <w:color w:val="000000" w:themeColor="text1"/>
          <w:lang w:val="es-ES"/>
        </w:rPr>
        <w:t xml:space="preserve"> se </w:t>
      </w:r>
      <w:r w:rsidRPr="004272AC">
        <w:rPr>
          <w:rFonts w:ascii="Palatino Linotype" w:hAnsi="Palatino Linotype" w:cs="Arial"/>
          <w:color w:val="000000" w:themeColor="text1"/>
          <w:lang w:val="es-ES"/>
        </w:rPr>
        <w:t>señaló como modalidad de entrega de la información:</w:t>
      </w:r>
      <w:r w:rsidR="001E4152" w:rsidRPr="004272AC">
        <w:rPr>
          <w:rFonts w:ascii="Palatino Linotype" w:hAnsi="Palatino Linotype" w:cs="Arial"/>
          <w:color w:val="000000" w:themeColor="text1"/>
          <w:lang w:val="es-ES"/>
        </w:rPr>
        <w:t xml:space="preserve"> </w:t>
      </w:r>
      <w:r w:rsidR="001E4152" w:rsidRPr="004272AC">
        <w:rPr>
          <w:rFonts w:ascii="Palatino Linotype" w:hAnsi="Palatino Linotype" w:cs="Arial"/>
          <w:iCs/>
          <w:color w:val="000000" w:themeColor="text1"/>
          <w:lang w:val="es-ES"/>
        </w:rPr>
        <w:t xml:space="preserve">A través del </w:t>
      </w:r>
      <w:r w:rsidR="001E4152" w:rsidRPr="004272AC">
        <w:rPr>
          <w:rFonts w:ascii="Palatino Linotype" w:hAnsi="Palatino Linotype" w:cs="Arial"/>
          <w:b/>
          <w:iCs/>
          <w:color w:val="000000" w:themeColor="text1"/>
          <w:lang w:val="es-ES"/>
        </w:rPr>
        <w:t>SAIMEX</w:t>
      </w:r>
      <w:r w:rsidR="0039142B" w:rsidRPr="004272AC">
        <w:rPr>
          <w:rFonts w:ascii="Palatino Linotype" w:eastAsia="Calibri" w:hAnsi="Palatino Linotype" w:cs="Arial"/>
          <w:color w:val="000000" w:themeColor="text1"/>
          <w:lang w:val="es-AR"/>
        </w:rPr>
        <w:t>.</w:t>
      </w:r>
    </w:p>
    <w:p w14:paraId="78691330" w14:textId="77777777" w:rsidR="00D005BB" w:rsidRPr="004272AC" w:rsidRDefault="00D005BB" w:rsidP="00D005BB">
      <w:pPr>
        <w:pStyle w:val="Prrafodelista"/>
        <w:tabs>
          <w:tab w:val="left" w:pos="426"/>
        </w:tabs>
        <w:spacing w:line="360" w:lineRule="auto"/>
        <w:ind w:left="0"/>
        <w:jc w:val="both"/>
        <w:rPr>
          <w:rFonts w:ascii="Palatino Linotype" w:eastAsia="MS Mincho" w:hAnsi="Palatino Linotype"/>
          <w:color w:val="000000" w:themeColor="text1"/>
        </w:rPr>
      </w:pPr>
    </w:p>
    <w:p w14:paraId="2364C145" w14:textId="2E18043D" w:rsidR="001425C6" w:rsidRPr="004272AC" w:rsidRDefault="00D005BB"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4272AC">
        <w:rPr>
          <w:rFonts w:ascii="Palatino Linotype" w:eastAsia="MS Mincho" w:hAnsi="Palatino Linotype"/>
          <w:color w:val="000000" w:themeColor="text1"/>
        </w:rPr>
        <w:t xml:space="preserve">El </w:t>
      </w:r>
      <w:r w:rsidR="004F4D4F" w:rsidRPr="004272AC">
        <w:rPr>
          <w:rFonts w:ascii="Palatino Linotype" w:eastAsia="MS Mincho" w:hAnsi="Palatino Linotype"/>
          <w:color w:val="000000" w:themeColor="text1"/>
        </w:rPr>
        <w:t>veintinueve</w:t>
      </w:r>
      <w:r w:rsidR="00593830" w:rsidRPr="004272AC">
        <w:rPr>
          <w:rFonts w:ascii="Palatino Linotype" w:eastAsia="MS Mincho" w:hAnsi="Palatino Linotype"/>
          <w:color w:val="000000" w:themeColor="text1"/>
        </w:rPr>
        <w:t xml:space="preserve"> </w:t>
      </w:r>
      <w:r w:rsidRPr="004272AC">
        <w:rPr>
          <w:rFonts w:ascii="Palatino Linotype" w:eastAsia="MS Mincho" w:hAnsi="Palatino Linotype"/>
          <w:color w:val="000000" w:themeColor="text1"/>
        </w:rPr>
        <w:t>(</w:t>
      </w:r>
      <w:r w:rsidR="004F4D4F" w:rsidRPr="004272AC">
        <w:rPr>
          <w:rFonts w:ascii="Palatino Linotype" w:eastAsia="MS Mincho" w:hAnsi="Palatino Linotype"/>
          <w:color w:val="000000" w:themeColor="text1"/>
        </w:rPr>
        <w:t>29</w:t>
      </w:r>
      <w:r w:rsidRPr="004272AC">
        <w:rPr>
          <w:rFonts w:ascii="Palatino Linotype" w:eastAsia="MS Mincho" w:hAnsi="Palatino Linotype"/>
          <w:color w:val="000000" w:themeColor="text1"/>
        </w:rPr>
        <w:t xml:space="preserve">) de </w:t>
      </w:r>
      <w:r w:rsidR="004F4D4F" w:rsidRPr="004272AC">
        <w:rPr>
          <w:rFonts w:ascii="Palatino Linotype" w:eastAsia="MS Mincho" w:hAnsi="Palatino Linotype"/>
          <w:color w:val="000000" w:themeColor="text1"/>
        </w:rPr>
        <w:t>abril</w:t>
      </w:r>
      <w:r w:rsidRPr="004272AC">
        <w:rPr>
          <w:rFonts w:ascii="Palatino Linotype" w:eastAsia="MS Mincho" w:hAnsi="Palatino Linotype"/>
          <w:color w:val="000000" w:themeColor="text1"/>
        </w:rPr>
        <w:t xml:space="preserve"> de dos mil veinti</w:t>
      </w:r>
      <w:r w:rsidR="004F4D4F" w:rsidRPr="004272AC">
        <w:rPr>
          <w:rFonts w:ascii="Palatino Linotype" w:eastAsia="MS Mincho" w:hAnsi="Palatino Linotype"/>
          <w:color w:val="000000" w:themeColor="text1"/>
        </w:rPr>
        <w:t>dós</w:t>
      </w:r>
      <w:r w:rsidRPr="004272AC">
        <w:rPr>
          <w:rFonts w:ascii="Palatino Linotype" w:eastAsia="MS Mincho" w:hAnsi="Palatino Linotype"/>
          <w:color w:val="000000" w:themeColor="text1"/>
        </w:rPr>
        <w:t>, se realizó un requerimiento al servidor público habilitado:</w:t>
      </w:r>
    </w:p>
    <w:p w14:paraId="52901202" w14:textId="77777777" w:rsidR="00A03879" w:rsidRPr="004272AC" w:rsidRDefault="00A03879" w:rsidP="00A03879">
      <w:pPr>
        <w:pStyle w:val="Prrafodelista"/>
        <w:tabs>
          <w:tab w:val="left" w:pos="426"/>
        </w:tabs>
        <w:spacing w:line="360" w:lineRule="auto"/>
        <w:ind w:left="0"/>
        <w:jc w:val="both"/>
        <w:rPr>
          <w:rFonts w:ascii="Palatino Linotype" w:eastAsia="MS Mincho" w:hAnsi="Palatino Linotype"/>
          <w:color w:val="000000" w:themeColor="text1"/>
        </w:rPr>
      </w:pPr>
    </w:p>
    <w:p w14:paraId="4C758E29" w14:textId="470D2D2D" w:rsidR="00593830" w:rsidRPr="004272AC" w:rsidRDefault="002A6FCF" w:rsidP="00A03879">
      <w:pPr>
        <w:pStyle w:val="Prrafodelista"/>
        <w:tabs>
          <w:tab w:val="left" w:pos="426"/>
        </w:tabs>
        <w:spacing w:line="360" w:lineRule="auto"/>
        <w:ind w:left="0"/>
        <w:jc w:val="both"/>
        <w:rPr>
          <w:rFonts w:ascii="Palatino Linotype" w:eastAsia="MS Mincho" w:hAnsi="Palatino Linotype"/>
          <w:color w:val="000000" w:themeColor="text1"/>
        </w:rPr>
      </w:pPr>
      <w:r w:rsidRPr="004272AC">
        <w:rPr>
          <w:rFonts w:ascii="Palatino Linotype" w:eastAsia="MS Mincho" w:hAnsi="Palatino Linotype"/>
          <w:noProof/>
          <w:color w:val="000000" w:themeColor="text1"/>
        </w:rPr>
        <w:lastRenderedPageBreak/>
        <w:drawing>
          <wp:inline distT="0" distB="0" distL="0" distR="0" wp14:anchorId="5F8B01AB" wp14:editId="3B6D0831">
            <wp:extent cx="5612130" cy="476250"/>
            <wp:effectExtent l="12700" t="12700" r="1397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stretch>
                      <a:fillRect/>
                    </a:stretch>
                  </pic:blipFill>
                  <pic:spPr>
                    <a:xfrm>
                      <a:off x="0" y="0"/>
                      <a:ext cx="5612130" cy="476250"/>
                    </a:xfrm>
                    <a:prstGeom prst="rect">
                      <a:avLst/>
                    </a:prstGeom>
                    <a:ln>
                      <a:solidFill>
                        <a:sysClr val="windowText" lastClr="000000"/>
                      </a:solidFill>
                    </a:ln>
                  </pic:spPr>
                </pic:pic>
              </a:graphicData>
            </a:graphic>
          </wp:inline>
        </w:drawing>
      </w:r>
    </w:p>
    <w:p w14:paraId="75D4A8D1" w14:textId="77777777" w:rsidR="00201E26" w:rsidRPr="004272AC" w:rsidRDefault="00201E26" w:rsidP="00201E26">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2C952AF6" w:rsidR="0022448D" w:rsidRPr="004272AC" w:rsidRDefault="00B31E90"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4272AC">
        <w:rPr>
          <w:rFonts w:ascii="Palatino Linotype" w:eastAsia="MS Mincho" w:hAnsi="Palatino Linotype"/>
          <w:color w:val="000000" w:themeColor="text1"/>
        </w:rPr>
        <w:t xml:space="preserve">El </w:t>
      </w:r>
      <w:r w:rsidR="00A03879" w:rsidRPr="004272AC">
        <w:rPr>
          <w:rFonts w:ascii="Palatino Linotype" w:eastAsia="MS Mincho" w:hAnsi="Palatino Linotype"/>
          <w:color w:val="000000" w:themeColor="text1"/>
        </w:rPr>
        <w:t>veinti</w:t>
      </w:r>
      <w:r w:rsidR="002A6FCF" w:rsidRPr="004272AC">
        <w:rPr>
          <w:rFonts w:ascii="Palatino Linotype" w:eastAsia="MS Mincho" w:hAnsi="Palatino Linotype"/>
          <w:color w:val="000000" w:themeColor="text1"/>
        </w:rPr>
        <w:t>uno</w:t>
      </w:r>
      <w:r w:rsidR="00A03879" w:rsidRPr="004272AC">
        <w:rPr>
          <w:rFonts w:ascii="Palatino Linotype" w:eastAsia="MS Mincho" w:hAnsi="Palatino Linotype"/>
          <w:color w:val="000000" w:themeColor="text1"/>
        </w:rPr>
        <w:t xml:space="preserve"> </w:t>
      </w:r>
      <w:r w:rsidR="001425C6" w:rsidRPr="004272AC">
        <w:rPr>
          <w:rFonts w:ascii="Palatino Linotype" w:eastAsia="MS Mincho" w:hAnsi="Palatino Linotype"/>
          <w:color w:val="000000" w:themeColor="text1"/>
        </w:rPr>
        <w:t>(</w:t>
      </w:r>
      <w:r w:rsidR="00A03879" w:rsidRPr="004272AC">
        <w:rPr>
          <w:rFonts w:ascii="Palatino Linotype" w:eastAsia="MS Mincho" w:hAnsi="Palatino Linotype"/>
          <w:color w:val="000000" w:themeColor="text1"/>
        </w:rPr>
        <w:t>2</w:t>
      </w:r>
      <w:r w:rsidR="002A6FCF" w:rsidRPr="004272AC">
        <w:rPr>
          <w:rFonts w:ascii="Palatino Linotype" w:eastAsia="MS Mincho" w:hAnsi="Palatino Linotype"/>
          <w:color w:val="000000" w:themeColor="text1"/>
        </w:rPr>
        <w:t>1</w:t>
      </w:r>
      <w:r w:rsidR="00F96460" w:rsidRPr="004272AC">
        <w:rPr>
          <w:rFonts w:ascii="Palatino Linotype" w:eastAsia="MS Mincho" w:hAnsi="Palatino Linotype"/>
          <w:color w:val="000000" w:themeColor="text1"/>
        </w:rPr>
        <w:t xml:space="preserve">) de </w:t>
      </w:r>
      <w:r w:rsidR="002A6FCF" w:rsidRPr="004272AC">
        <w:rPr>
          <w:rFonts w:ascii="Palatino Linotype" w:eastAsia="MS Mincho" w:hAnsi="Palatino Linotype"/>
          <w:color w:val="000000" w:themeColor="text1"/>
        </w:rPr>
        <w:t>mayo</w:t>
      </w:r>
      <w:r w:rsidR="00CD2E6C" w:rsidRPr="004272AC">
        <w:rPr>
          <w:rFonts w:ascii="Palatino Linotype" w:eastAsia="MS Mincho" w:hAnsi="Palatino Linotype"/>
          <w:color w:val="000000" w:themeColor="text1"/>
        </w:rPr>
        <w:t xml:space="preserve"> </w:t>
      </w:r>
      <w:r w:rsidR="001425C6" w:rsidRPr="004272AC">
        <w:rPr>
          <w:rFonts w:ascii="Palatino Linotype" w:eastAsia="MS Mincho" w:hAnsi="Palatino Linotype"/>
          <w:color w:val="000000" w:themeColor="text1"/>
        </w:rPr>
        <w:t>de dos mil veinti</w:t>
      </w:r>
      <w:r w:rsidR="002A6FCF" w:rsidRPr="004272AC">
        <w:rPr>
          <w:rFonts w:ascii="Palatino Linotype" w:eastAsia="MS Mincho" w:hAnsi="Palatino Linotype"/>
          <w:color w:val="000000" w:themeColor="text1"/>
        </w:rPr>
        <w:t>dós</w:t>
      </w:r>
      <w:r w:rsidR="00762697" w:rsidRPr="004272AC">
        <w:rPr>
          <w:rFonts w:ascii="Palatino Linotype" w:eastAsia="MS Mincho" w:hAnsi="Palatino Linotype"/>
          <w:color w:val="000000" w:themeColor="text1"/>
        </w:rPr>
        <w:t xml:space="preserve">, </w:t>
      </w:r>
      <w:r w:rsidR="005F1362" w:rsidRPr="004272AC">
        <w:rPr>
          <w:rFonts w:ascii="Palatino Linotype" w:hAnsi="Palatino Linotype"/>
          <w:color w:val="000000" w:themeColor="text1"/>
          <w:szCs w:val="14"/>
        </w:rPr>
        <w:t xml:space="preserve">el </w:t>
      </w:r>
      <w:r w:rsidR="005F1362" w:rsidRPr="004272AC">
        <w:rPr>
          <w:rFonts w:ascii="Palatino Linotype" w:hAnsi="Palatino Linotype"/>
          <w:b/>
          <w:color w:val="000000" w:themeColor="text1"/>
          <w:szCs w:val="14"/>
        </w:rPr>
        <w:t>SUJETO OBLIGADO</w:t>
      </w:r>
      <w:r w:rsidR="005F1362" w:rsidRPr="004272AC">
        <w:rPr>
          <w:rFonts w:ascii="Palatino Linotype" w:hAnsi="Palatino Linotype"/>
          <w:color w:val="000000" w:themeColor="text1"/>
          <w:szCs w:val="14"/>
        </w:rPr>
        <w:t xml:space="preserve"> </w:t>
      </w:r>
      <w:r w:rsidR="001425C6" w:rsidRPr="004272AC">
        <w:rPr>
          <w:rFonts w:ascii="Palatino Linotype" w:hAnsi="Palatino Linotype"/>
          <w:color w:val="000000" w:themeColor="text1"/>
          <w:szCs w:val="14"/>
        </w:rPr>
        <w:t>emitió respuesta</w:t>
      </w:r>
      <w:r w:rsidR="005F1362" w:rsidRPr="004272AC">
        <w:rPr>
          <w:rFonts w:ascii="Palatino Linotype" w:hAnsi="Palatino Linotype"/>
          <w:color w:val="000000" w:themeColor="text1"/>
          <w:szCs w:val="14"/>
        </w:rPr>
        <w:t xml:space="preserve"> en los siguientes términos:</w:t>
      </w:r>
    </w:p>
    <w:p w14:paraId="0E759FD5" w14:textId="77777777" w:rsidR="009A593A" w:rsidRPr="004272AC" w:rsidRDefault="009A593A" w:rsidP="00B31E90">
      <w:pPr>
        <w:pStyle w:val="Sinespaciado"/>
        <w:ind w:left="567" w:right="567"/>
        <w:jc w:val="right"/>
        <w:rPr>
          <w:rFonts w:ascii="Palatino Linotype" w:hAnsi="Palatino Linotype"/>
          <w:i/>
          <w:noProof/>
          <w:color w:val="000000" w:themeColor="text1"/>
          <w:lang w:eastAsia="es-MX"/>
        </w:rPr>
      </w:pPr>
    </w:p>
    <w:p w14:paraId="35A36DE0" w14:textId="03E042E6" w:rsidR="0039142B" w:rsidRPr="004272AC" w:rsidRDefault="005F1362" w:rsidP="00273241">
      <w:pPr>
        <w:pStyle w:val="Sinespaciado"/>
        <w:ind w:left="567" w:right="567"/>
        <w:jc w:val="both"/>
        <w:rPr>
          <w:rFonts w:ascii="Palatino Linotype" w:hAnsi="Palatino Linotype"/>
          <w:i/>
          <w:noProof/>
          <w:color w:val="000000" w:themeColor="text1"/>
          <w:sz w:val="22"/>
          <w:szCs w:val="22"/>
          <w:lang w:val="es-MX" w:eastAsia="es-MX"/>
        </w:rPr>
      </w:pPr>
      <w:r w:rsidRPr="004272AC">
        <w:rPr>
          <w:rFonts w:ascii="Palatino Linotype" w:hAnsi="Palatino Linotype"/>
          <w:i/>
          <w:noProof/>
          <w:color w:val="000000" w:themeColor="text1"/>
          <w:sz w:val="22"/>
          <w:szCs w:val="22"/>
          <w:lang w:val="es-MX" w:eastAsia="es-MX"/>
        </w:rPr>
        <w:t>“</w:t>
      </w:r>
      <w:r w:rsidR="002A6FCF" w:rsidRPr="004272AC">
        <w:rPr>
          <w:rFonts w:ascii="Palatino Linotype" w:hAnsi="Palatino Linotype"/>
          <w:i/>
          <w:noProof/>
          <w:color w:val="000000" w:themeColor="text1"/>
          <w:sz w:val="22"/>
          <w:szCs w:val="22"/>
          <w:lang w:val="es-MX" w:eastAsia="es-MX"/>
        </w:rPr>
        <w:t>… SE REMITE RESPUESTA A LA SOLICITUD..</w:t>
      </w:r>
      <w:r w:rsidR="00A03879" w:rsidRPr="004272AC">
        <w:rPr>
          <w:rFonts w:ascii="Palatino Linotype" w:hAnsi="Palatino Linotype"/>
          <w:i/>
          <w:noProof/>
          <w:color w:val="000000" w:themeColor="text1"/>
          <w:sz w:val="22"/>
          <w:szCs w:val="22"/>
          <w:lang w:val="es-MX" w:eastAsia="es-MX"/>
        </w:rPr>
        <w:t>.</w:t>
      </w:r>
      <w:r w:rsidRPr="004272AC">
        <w:rPr>
          <w:rFonts w:ascii="Palatino Linotype" w:hAnsi="Palatino Linotype"/>
          <w:i/>
          <w:noProof/>
          <w:color w:val="000000" w:themeColor="text1"/>
          <w:sz w:val="22"/>
          <w:szCs w:val="22"/>
          <w:lang w:val="es-MX" w:eastAsia="es-MX"/>
        </w:rPr>
        <w:t>”</w:t>
      </w:r>
      <w:r w:rsidR="00EB3DF7" w:rsidRPr="004272AC">
        <w:rPr>
          <w:rFonts w:ascii="Palatino Linotype" w:hAnsi="Palatino Linotype"/>
          <w:i/>
          <w:noProof/>
          <w:color w:val="000000" w:themeColor="text1"/>
          <w:sz w:val="22"/>
          <w:szCs w:val="22"/>
          <w:lang w:val="es-MX" w:eastAsia="es-MX"/>
        </w:rPr>
        <w:t xml:space="preserve"> (Sic.)</w:t>
      </w:r>
    </w:p>
    <w:p w14:paraId="240A227E" w14:textId="77777777" w:rsidR="00F37244" w:rsidRPr="004272AC" w:rsidRDefault="00F37244" w:rsidP="00F37244">
      <w:pPr>
        <w:pStyle w:val="Sinespaciado"/>
        <w:spacing w:line="276" w:lineRule="auto"/>
        <w:ind w:right="567"/>
        <w:jc w:val="both"/>
        <w:rPr>
          <w:rFonts w:ascii="Palatino Linotype" w:hAnsi="Palatino Linotype"/>
          <w:noProof/>
          <w:color w:val="000000" w:themeColor="text1"/>
          <w:sz w:val="22"/>
          <w:szCs w:val="22"/>
          <w:lang w:val="es-MX" w:eastAsia="es-MX"/>
        </w:rPr>
      </w:pPr>
    </w:p>
    <w:p w14:paraId="7A34769D" w14:textId="56E4A4F4" w:rsidR="00A03879" w:rsidRPr="004272AC" w:rsidRDefault="00A03879" w:rsidP="00F37244">
      <w:pPr>
        <w:pStyle w:val="Prrafodelista"/>
        <w:tabs>
          <w:tab w:val="left" w:pos="284"/>
          <w:tab w:val="left" w:pos="426"/>
        </w:tabs>
        <w:spacing w:line="360" w:lineRule="auto"/>
        <w:ind w:left="0"/>
        <w:jc w:val="both"/>
        <w:rPr>
          <w:rFonts w:ascii="Palatino Linotype" w:hAnsi="Palatino Linotype"/>
          <w:noProof/>
          <w:color w:val="000000" w:themeColor="text1"/>
        </w:rPr>
      </w:pPr>
      <w:r w:rsidRPr="004272AC">
        <w:rPr>
          <w:rFonts w:ascii="Palatino Linotype" w:hAnsi="Palatino Linotype"/>
          <w:noProof/>
          <w:color w:val="000000" w:themeColor="text1"/>
        </w:rPr>
        <w:t>Archivos adjuntos:</w:t>
      </w:r>
    </w:p>
    <w:p w14:paraId="7DB2FEC4" w14:textId="756C1189" w:rsidR="00A03879" w:rsidRPr="004272AC" w:rsidRDefault="008E6304" w:rsidP="00EC5456">
      <w:pPr>
        <w:pStyle w:val="Prrafodelista"/>
        <w:numPr>
          <w:ilvl w:val="0"/>
          <w:numId w:val="5"/>
        </w:numPr>
        <w:tabs>
          <w:tab w:val="left" w:pos="567"/>
        </w:tabs>
        <w:ind w:right="616" w:hanging="153"/>
        <w:jc w:val="both"/>
        <w:rPr>
          <w:rFonts w:ascii="Palatino Linotype" w:hAnsi="Palatino Linotype"/>
          <w:color w:val="000000" w:themeColor="text1"/>
          <w:sz w:val="22"/>
          <w:szCs w:val="22"/>
        </w:rPr>
      </w:pPr>
      <w:hyperlink r:id="rId9" w:tgtFrame="_blank" w:history="1">
        <w:r w:rsidR="002A6FCF" w:rsidRPr="004272AC">
          <w:rPr>
            <w:rStyle w:val="Hipervnculo"/>
            <w:rFonts w:ascii="Palatino Linotype" w:hAnsi="Palatino Linotype" w:cs="Arial"/>
            <w:b/>
            <w:bCs/>
            <w:color w:val="000000" w:themeColor="text1"/>
            <w:sz w:val="22"/>
            <w:szCs w:val="22"/>
            <w:u w:val="none"/>
          </w:rPr>
          <w:t>446-RESP-RH</w:t>
        </w:r>
        <w:r w:rsidR="00A03879" w:rsidRPr="004272AC">
          <w:rPr>
            <w:rStyle w:val="Hipervnculo"/>
            <w:rFonts w:ascii="Palatino Linotype" w:hAnsi="Palatino Linotype" w:cs="Arial"/>
            <w:b/>
            <w:bCs/>
            <w:color w:val="000000" w:themeColor="text1"/>
            <w:sz w:val="22"/>
            <w:szCs w:val="22"/>
            <w:u w:val="none"/>
          </w:rPr>
          <w:t>.pdf</w:t>
        </w:r>
      </w:hyperlink>
      <w:r w:rsidR="00A03879" w:rsidRPr="004272AC">
        <w:rPr>
          <w:rFonts w:ascii="Palatino Linotype" w:hAnsi="Palatino Linotype"/>
          <w:color w:val="000000" w:themeColor="text1"/>
          <w:sz w:val="22"/>
          <w:szCs w:val="22"/>
        </w:rPr>
        <w:t xml:space="preserve">: Oficio número </w:t>
      </w:r>
      <w:r w:rsidR="00310DAF" w:rsidRPr="004272AC">
        <w:rPr>
          <w:rFonts w:ascii="Palatino Linotype" w:hAnsi="Palatino Linotype"/>
          <w:color w:val="000000" w:themeColor="text1"/>
          <w:sz w:val="22"/>
          <w:szCs w:val="22"/>
        </w:rPr>
        <w:t>MTM058/DAE00RH/1463/2022</w:t>
      </w:r>
      <w:r w:rsidR="00EC5456" w:rsidRPr="004272AC">
        <w:rPr>
          <w:rFonts w:ascii="Palatino Linotype" w:hAnsi="Palatino Linotype"/>
          <w:color w:val="000000" w:themeColor="text1"/>
          <w:sz w:val="22"/>
          <w:szCs w:val="22"/>
        </w:rPr>
        <w:t xml:space="preserve"> del </w:t>
      </w:r>
      <w:r w:rsidR="00310DAF" w:rsidRPr="004272AC">
        <w:rPr>
          <w:rFonts w:ascii="Palatino Linotype" w:hAnsi="Palatino Linotype"/>
          <w:color w:val="000000" w:themeColor="text1"/>
          <w:sz w:val="22"/>
          <w:szCs w:val="22"/>
        </w:rPr>
        <w:t>17</w:t>
      </w:r>
      <w:r w:rsidR="00EC5456" w:rsidRPr="004272AC">
        <w:rPr>
          <w:rFonts w:ascii="Palatino Linotype" w:hAnsi="Palatino Linotype"/>
          <w:color w:val="000000" w:themeColor="text1"/>
          <w:sz w:val="22"/>
          <w:szCs w:val="22"/>
        </w:rPr>
        <w:t xml:space="preserve"> de </w:t>
      </w:r>
      <w:r w:rsidR="00310DAF" w:rsidRPr="004272AC">
        <w:rPr>
          <w:rFonts w:ascii="Palatino Linotype" w:hAnsi="Palatino Linotype"/>
          <w:color w:val="000000" w:themeColor="text1"/>
          <w:sz w:val="22"/>
          <w:szCs w:val="22"/>
        </w:rPr>
        <w:t>mayo</w:t>
      </w:r>
      <w:r w:rsidR="00EC5456" w:rsidRPr="004272AC">
        <w:rPr>
          <w:rFonts w:ascii="Palatino Linotype" w:hAnsi="Palatino Linotype"/>
          <w:color w:val="000000" w:themeColor="text1"/>
          <w:sz w:val="22"/>
          <w:szCs w:val="22"/>
        </w:rPr>
        <w:t xml:space="preserve"> de 202</w:t>
      </w:r>
      <w:r w:rsidR="00310DAF" w:rsidRPr="004272AC">
        <w:rPr>
          <w:rFonts w:ascii="Palatino Linotype" w:hAnsi="Palatino Linotype"/>
          <w:color w:val="000000" w:themeColor="text1"/>
          <w:sz w:val="22"/>
          <w:szCs w:val="22"/>
        </w:rPr>
        <w:t>3</w:t>
      </w:r>
      <w:r w:rsidR="00EC5456" w:rsidRPr="004272AC">
        <w:rPr>
          <w:rFonts w:ascii="Palatino Linotype" w:hAnsi="Palatino Linotype"/>
          <w:color w:val="000000" w:themeColor="text1"/>
          <w:sz w:val="22"/>
          <w:szCs w:val="22"/>
        </w:rPr>
        <w:t xml:space="preserve">, suscrito y signado por el </w:t>
      </w:r>
      <w:r w:rsidR="00310DAF" w:rsidRPr="004272AC">
        <w:rPr>
          <w:rFonts w:ascii="Palatino Linotype" w:hAnsi="Palatino Linotype"/>
          <w:color w:val="000000" w:themeColor="text1"/>
          <w:sz w:val="22"/>
          <w:szCs w:val="22"/>
        </w:rPr>
        <w:t>Coordinador de Recursos Humanos</w:t>
      </w:r>
      <w:r w:rsidR="00EC5456" w:rsidRPr="004272AC">
        <w:rPr>
          <w:rFonts w:ascii="Palatino Linotype" w:hAnsi="Palatino Linotype"/>
          <w:color w:val="000000" w:themeColor="text1"/>
          <w:sz w:val="22"/>
          <w:szCs w:val="22"/>
        </w:rPr>
        <w:t>, dirigido a</w:t>
      </w:r>
      <w:r w:rsidR="00310DAF" w:rsidRPr="004272AC">
        <w:rPr>
          <w:rFonts w:ascii="Palatino Linotype" w:hAnsi="Palatino Linotype"/>
          <w:color w:val="000000" w:themeColor="text1"/>
          <w:sz w:val="22"/>
          <w:szCs w:val="22"/>
        </w:rPr>
        <w:t xml:space="preserve"> la Coordinadora de Transparencia y Acceso a la Información</w:t>
      </w:r>
      <w:r w:rsidR="00EC5456" w:rsidRPr="004272AC">
        <w:rPr>
          <w:rFonts w:ascii="Palatino Linotype" w:hAnsi="Palatino Linotype"/>
          <w:color w:val="000000" w:themeColor="text1"/>
          <w:sz w:val="22"/>
          <w:szCs w:val="22"/>
        </w:rPr>
        <w:t xml:space="preserve">, a través del cual </w:t>
      </w:r>
      <w:r w:rsidR="00310DAF" w:rsidRPr="004272AC">
        <w:rPr>
          <w:rFonts w:ascii="Palatino Linotype" w:hAnsi="Palatino Linotype"/>
          <w:color w:val="000000" w:themeColor="text1"/>
          <w:sz w:val="22"/>
          <w:szCs w:val="22"/>
        </w:rPr>
        <w:t>dio respuesta a la solicitud de información y anexó un listado con todo el personal adscrito a Presidencia, Dirección de Administración y Transparencia.</w:t>
      </w:r>
    </w:p>
    <w:p w14:paraId="11423777" w14:textId="77777777" w:rsidR="00F96460" w:rsidRPr="004272AC" w:rsidRDefault="00F96460" w:rsidP="00B27A4B">
      <w:pPr>
        <w:ind w:right="616"/>
        <w:jc w:val="both"/>
        <w:rPr>
          <w:rFonts w:ascii="Palatino Linotype" w:hAnsi="Palatino Linotype" w:cs="Arial"/>
          <w:b/>
          <w:sz w:val="22"/>
        </w:rPr>
      </w:pPr>
    </w:p>
    <w:p w14:paraId="054906C6" w14:textId="468C0D9D" w:rsidR="00E34622" w:rsidRPr="004272AC" w:rsidRDefault="00FD7996" w:rsidP="00E2643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272AC">
        <w:rPr>
          <w:rFonts w:ascii="Palatino Linotype" w:hAnsi="Palatino Linotype" w:cs="Arial"/>
          <w:color w:val="000000" w:themeColor="text1"/>
          <w:lang w:val="es-ES"/>
        </w:rPr>
        <w:t>D</w:t>
      </w:r>
      <w:r w:rsidR="00561ED1" w:rsidRPr="004272AC">
        <w:rPr>
          <w:rFonts w:ascii="Palatino Linotype" w:hAnsi="Palatino Linotype" w:cs="Arial"/>
          <w:color w:val="000000" w:themeColor="text1"/>
          <w:lang w:val="es-ES"/>
        </w:rPr>
        <w:t xml:space="preserve">erivado de la respuesta emitida por el </w:t>
      </w:r>
      <w:r w:rsidR="00561ED1" w:rsidRPr="004272AC">
        <w:rPr>
          <w:rFonts w:ascii="Palatino Linotype" w:hAnsi="Palatino Linotype" w:cs="Arial"/>
          <w:b/>
          <w:color w:val="000000" w:themeColor="text1"/>
          <w:lang w:val="es-ES"/>
        </w:rPr>
        <w:t>SUJETO OBLIGADO</w:t>
      </w:r>
      <w:r w:rsidR="00561ED1" w:rsidRPr="004272AC">
        <w:rPr>
          <w:rFonts w:ascii="Palatino Linotype" w:hAnsi="Palatino Linotype" w:cs="Arial"/>
          <w:color w:val="000000" w:themeColor="text1"/>
          <w:lang w:val="es-ES"/>
        </w:rPr>
        <w:t>, e</w:t>
      </w:r>
      <w:r w:rsidR="00DB4BEF" w:rsidRPr="004272AC">
        <w:rPr>
          <w:rFonts w:ascii="Palatino Linotype" w:hAnsi="Palatino Linotype" w:cs="Arial"/>
          <w:color w:val="000000" w:themeColor="text1"/>
          <w:lang w:val="es-ES"/>
        </w:rPr>
        <w:t xml:space="preserve">l </w:t>
      </w:r>
      <w:r w:rsidR="00310DAF" w:rsidRPr="004272AC">
        <w:rPr>
          <w:rFonts w:ascii="Palatino Linotype" w:hAnsi="Palatino Linotype" w:cs="Arial"/>
          <w:color w:val="000000" w:themeColor="text1"/>
          <w:lang w:val="es-ES"/>
        </w:rPr>
        <w:t>veintitrés</w:t>
      </w:r>
      <w:r w:rsidR="00AB4770" w:rsidRPr="004272AC">
        <w:rPr>
          <w:rFonts w:ascii="Palatino Linotype" w:hAnsi="Palatino Linotype" w:cs="Arial"/>
          <w:color w:val="000000" w:themeColor="text1"/>
          <w:lang w:val="es-ES"/>
        </w:rPr>
        <w:t xml:space="preserve"> (</w:t>
      </w:r>
      <w:r w:rsidR="00310DAF" w:rsidRPr="004272AC">
        <w:rPr>
          <w:rFonts w:ascii="Palatino Linotype" w:hAnsi="Palatino Linotype" w:cs="Arial"/>
          <w:color w:val="000000" w:themeColor="text1"/>
          <w:lang w:val="es-ES"/>
        </w:rPr>
        <w:t>23</w:t>
      </w:r>
      <w:r w:rsidR="00AB4770" w:rsidRPr="004272AC">
        <w:rPr>
          <w:rFonts w:ascii="Palatino Linotype" w:hAnsi="Palatino Linotype" w:cs="Arial"/>
          <w:color w:val="000000" w:themeColor="text1"/>
          <w:lang w:val="es-ES"/>
        </w:rPr>
        <w:t xml:space="preserve">) de </w:t>
      </w:r>
      <w:r w:rsidR="00310DAF" w:rsidRPr="004272AC">
        <w:rPr>
          <w:rFonts w:ascii="Palatino Linotype" w:hAnsi="Palatino Linotype" w:cs="Arial"/>
          <w:color w:val="000000" w:themeColor="text1"/>
          <w:lang w:val="es-ES"/>
        </w:rPr>
        <w:t>mayo</w:t>
      </w:r>
      <w:r w:rsidR="0025082D" w:rsidRPr="004272AC">
        <w:rPr>
          <w:rFonts w:ascii="Palatino Linotype" w:hAnsi="Palatino Linotype" w:cs="Arial"/>
          <w:color w:val="000000" w:themeColor="text1"/>
          <w:lang w:val="es-ES"/>
        </w:rPr>
        <w:t xml:space="preserve"> </w:t>
      </w:r>
      <w:r w:rsidR="00AB4770" w:rsidRPr="004272AC">
        <w:rPr>
          <w:rFonts w:ascii="Palatino Linotype" w:hAnsi="Palatino Linotype" w:cs="Arial"/>
          <w:color w:val="000000" w:themeColor="text1"/>
          <w:lang w:val="es-ES"/>
        </w:rPr>
        <w:t>de dos mil veinti</w:t>
      </w:r>
      <w:r w:rsidR="00310DAF" w:rsidRPr="004272AC">
        <w:rPr>
          <w:rFonts w:ascii="Palatino Linotype" w:hAnsi="Palatino Linotype" w:cs="Arial"/>
          <w:color w:val="000000" w:themeColor="text1"/>
          <w:lang w:val="es-ES"/>
        </w:rPr>
        <w:t>dós</w:t>
      </w:r>
      <w:r w:rsidR="00FE49E3" w:rsidRPr="004272AC">
        <w:rPr>
          <w:rFonts w:ascii="Palatino Linotype" w:hAnsi="Palatino Linotype" w:cs="Arial"/>
          <w:color w:val="000000" w:themeColor="text1"/>
          <w:lang w:val="es-ES"/>
        </w:rPr>
        <w:t xml:space="preserve">, </w:t>
      </w:r>
      <w:r w:rsidR="001468E9" w:rsidRPr="004272AC">
        <w:rPr>
          <w:rFonts w:ascii="Palatino Linotype" w:hAnsi="Palatino Linotype" w:cs="Arial"/>
          <w:color w:val="000000" w:themeColor="text1"/>
          <w:lang w:val="es-ES"/>
        </w:rPr>
        <w:t>el</w:t>
      </w:r>
      <w:r w:rsidR="005F1362" w:rsidRPr="004272AC">
        <w:rPr>
          <w:rFonts w:ascii="Palatino Linotype" w:hAnsi="Palatino Linotype" w:cs="Arial"/>
          <w:color w:val="000000" w:themeColor="text1"/>
          <w:lang w:val="es-ES"/>
        </w:rPr>
        <w:t xml:space="preserve"> </w:t>
      </w:r>
      <w:r w:rsidR="00AB4770" w:rsidRPr="004272AC">
        <w:rPr>
          <w:rFonts w:ascii="Palatino Linotype" w:hAnsi="Palatino Linotype" w:cs="Arial"/>
          <w:color w:val="000000" w:themeColor="text1"/>
          <w:lang w:val="es-ES"/>
        </w:rPr>
        <w:t>Recurrente</w:t>
      </w:r>
      <w:r w:rsidR="00DB4BEF" w:rsidRPr="004272AC">
        <w:rPr>
          <w:rFonts w:ascii="Palatino Linotype" w:hAnsi="Palatino Linotype" w:cs="Arial"/>
          <w:color w:val="000000" w:themeColor="text1"/>
          <w:lang w:val="es-ES"/>
        </w:rPr>
        <w:t xml:space="preserve"> interpuso</w:t>
      </w:r>
      <w:r w:rsidR="009316E9" w:rsidRPr="004272AC">
        <w:rPr>
          <w:rFonts w:ascii="Palatino Linotype" w:hAnsi="Palatino Linotype" w:cs="Arial"/>
          <w:color w:val="000000" w:themeColor="text1"/>
          <w:lang w:val="es-ES"/>
        </w:rPr>
        <w:t xml:space="preserve"> </w:t>
      </w:r>
      <w:r w:rsidR="00102D65" w:rsidRPr="004272AC">
        <w:rPr>
          <w:rFonts w:ascii="Palatino Linotype" w:hAnsi="Palatino Linotype" w:cs="Arial"/>
          <w:color w:val="000000" w:themeColor="text1"/>
          <w:lang w:val="es-ES"/>
        </w:rPr>
        <w:t>el</w:t>
      </w:r>
      <w:r w:rsidR="004D68F8" w:rsidRPr="004272AC">
        <w:rPr>
          <w:rFonts w:ascii="Palatino Linotype" w:hAnsi="Palatino Linotype" w:cs="Arial"/>
          <w:color w:val="000000" w:themeColor="text1"/>
          <w:lang w:val="es-ES"/>
        </w:rPr>
        <w:t xml:space="preserve"> recurso de revisión </w:t>
      </w:r>
      <w:r w:rsidR="00AB4770" w:rsidRPr="004272AC">
        <w:rPr>
          <w:rFonts w:ascii="Palatino Linotype" w:eastAsia="Calibri" w:hAnsi="Palatino Linotype" w:cs="Arial"/>
          <w:b/>
          <w:color w:val="000000" w:themeColor="text1"/>
          <w:lang w:val="es-ES"/>
        </w:rPr>
        <w:t>0</w:t>
      </w:r>
      <w:r w:rsidR="00310DAF" w:rsidRPr="004272AC">
        <w:rPr>
          <w:rFonts w:ascii="Palatino Linotype" w:eastAsia="Calibri" w:hAnsi="Palatino Linotype" w:cs="Arial"/>
          <w:b/>
          <w:color w:val="000000" w:themeColor="text1"/>
          <w:lang w:val="es-ES"/>
        </w:rPr>
        <w:t>8798</w:t>
      </w:r>
      <w:r w:rsidR="00AB4770" w:rsidRPr="004272AC">
        <w:rPr>
          <w:rFonts w:ascii="Palatino Linotype" w:eastAsia="Calibri" w:hAnsi="Palatino Linotype" w:cs="Arial"/>
          <w:b/>
          <w:color w:val="000000" w:themeColor="text1"/>
          <w:lang w:val="es-ES"/>
        </w:rPr>
        <w:t>/INFOEM/IP/RR/202</w:t>
      </w:r>
      <w:r w:rsidR="00310DAF" w:rsidRPr="004272AC">
        <w:rPr>
          <w:rFonts w:ascii="Palatino Linotype" w:eastAsia="Calibri" w:hAnsi="Palatino Linotype" w:cs="Arial"/>
          <w:b/>
          <w:color w:val="000000" w:themeColor="text1"/>
          <w:lang w:val="es-ES"/>
        </w:rPr>
        <w:t>2</w:t>
      </w:r>
      <w:r w:rsidR="009A0461" w:rsidRPr="004272AC">
        <w:rPr>
          <w:rFonts w:ascii="Palatino Linotype" w:eastAsia="Calibri" w:hAnsi="Palatino Linotype" w:cs="Arial"/>
          <w:b/>
          <w:color w:val="000000" w:themeColor="text1"/>
          <w:lang w:val="es-ES"/>
        </w:rPr>
        <w:t>;</w:t>
      </w:r>
      <w:r w:rsidR="00102D65" w:rsidRPr="004272AC">
        <w:rPr>
          <w:rFonts w:ascii="Palatino Linotype" w:hAnsi="Palatino Linotype" w:cs="Arial"/>
          <w:color w:val="000000" w:themeColor="text1"/>
          <w:lang w:val="es-ES"/>
        </w:rPr>
        <w:t xml:space="preserve"> impugnación</w:t>
      </w:r>
      <w:r w:rsidR="004D68F8" w:rsidRPr="004272AC">
        <w:rPr>
          <w:rFonts w:ascii="Palatino Linotype" w:hAnsi="Palatino Linotype" w:cs="Arial"/>
          <w:color w:val="000000" w:themeColor="text1"/>
          <w:lang w:val="es-ES"/>
        </w:rPr>
        <w:t xml:space="preserve"> </w:t>
      </w:r>
      <w:r w:rsidR="00A45546" w:rsidRPr="004272AC">
        <w:rPr>
          <w:rFonts w:ascii="Palatino Linotype" w:hAnsi="Palatino Linotype" w:cs="Arial"/>
          <w:color w:val="000000" w:themeColor="text1"/>
          <w:lang w:val="es-ES"/>
        </w:rPr>
        <w:t xml:space="preserve">en </w:t>
      </w:r>
      <w:r w:rsidR="00977D37" w:rsidRPr="004272AC">
        <w:rPr>
          <w:rFonts w:ascii="Palatino Linotype" w:hAnsi="Palatino Linotype" w:cs="Arial"/>
          <w:color w:val="000000" w:themeColor="text1"/>
          <w:lang w:val="es-ES"/>
        </w:rPr>
        <w:t>la</w:t>
      </w:r>
      <w:r w:rsidR="00A45546" w:rsidRPr="004272AC">
        <w:rPr>
          <w:rFonts w:ascii="Palatino Linotype" w:hAnsi="Palatino Linotype" w:cs="Arial"/>
          <w:color w:val="000000" w:themeColor="text1"/>
          <w:lang w:val="es-ES"/>
        </w:rPr>
        <w:t xml:space="preserve"> que refirió </w:t>
      </w:r>
      <w:r w:rsidR="004D68F8" w:rsidRPr="004272AC">
        <w:rPr>
          <w:rFonts w:ascii="Palatino Linotype" w:hAnsi="Palatino Linotype" w:cs="Arial"/>
          <w:color w:val="000000" w:themeColor="text1"/>
          <w:lang w:val="es-ES"/>
        </w:rPr>
        <w:t>lo siguiente:</w:t>
      </w:r>
    </w:p>
    <w:p w14:paraId="753AD931" w14:textId="77777777" w:rsidR="00AD6241" w:rsidRPr="004272AC" w:rsidRDefault="00AD6241" w:rsidP="00AD624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D958B88" w14:textId="16F051BF" w:rsidR="00E34622" w:rsidRPr="004272AC" w:rsidRDefault="00E34622" w:rsidP="00E765BB">
      <w:pPr>
        <w:ind w:left="567" w:right="616"/>
        <w:jc w:val="both"/>
        <w:rPr>
          <w:rFonts w:ascii="Palatino Linotype" w:hAnsi="Palatino Linotype" w:cs="Arial"/>
          <w:i/>
          <w:color w:val="000000" w:themeColor="text1"/>
          <w:sz w:val="22"/>
          <w:szCs w:val="22"/>
          <w:lang w:val="es-ES"/>
        </w:rPr>
      </w:pPr>
      <w:r w:rsidRPr="004272AC">
        <w:rPr>
          <w:rFonts w:ascii="Palatino Linotype" w:hAnsi="Palatino Linotype" w:cs="Arial"/>
          <w:b/>
          <w:color w:val="000000" w:themeColor="text1"/>
          <w:sz w:val="22"/>
          <w:szCs w:val="22"/>
          <w:lang w:val="es-ES"/>
        </w:rPr>
        <w:t>Acto impugnado:</w:t>
      </w:r>
      <w:r w:rsidR="00CA1C26" w:rsidRPr="004272AC">
        <w:rPr>
          <w:rFonts w:ascii="Palatino Linotype" w:hAnsi="Palatino Linotype" w:cs="Arial"/>
          <w:color w:val="000000" w:themeColor="text1"/>
          <w:sz w:val="22"/>
          <w:szCs w:val="22"/>
          <w:lang w:val="es-ES"/>
        </w:rPr>
        <w:t xml:space="preserve"> </w:t>
      </w:r>
      <w:r w:rsidR="00CA1C26" w:rsidRPr="004272AC">
        <w:rPr>
          <w:rFonts w:ascii="Palatino Linotype" w:hAnsi="Palatino Linotype" w:cs="Arial"/>
          <w:i/>
          <w:color w:val="000000" w:themeColor="text1"/>
          <w:sz w:val="22"/>
          <w:szCs w:val="22"/>
          <w:lang w:val="es-ES"/>
        </w:rPr>
        <w:t>“</w:t>
      </w:r>
      <w:r w:rsidR="00E765BB" w:rsidRPr="004272AC">
        <w:rPr>
          <w:rFonts w:ascii="Palatino Linotype" w:hAnsi="Palatino Linotype"/>
          <w:i/>
          <w:color w:val="000000"/>
          <w:sz w:val="22"/>
          <w:szCs w:val="22"/>
        </w:rPr>
        <w:t>No se me entrega la información completa conforme al personal adscrito al área de transparencia</w:t>
      </w:r>
      <w:r w:rsidRPr="004272AC">
        <w:rPr>
          <w:rFonts w:ascii="Palatino Linotype" w:hAnsi="Palatino Linotype" w:cs="Arial"/>
          <w:i/>
          <w:color w:val="000000" w:themeColor="text1"/>
          <w:sz w:val="22"/>
          <w:szCs w:val="22"/>
          <w:lang w:val="es-ES"/>
        </w:rPr>
        <w:t>” (Sic)</w:t>
      </w:r>
    </w:p>
    <w:p w14:paraId="0C0FAF7E" w14:textId="77777777" w:rsidR="00B27A4B" w:rsidRPr="004272AC" w:rsidRDefault="00B27A4B" w:rsidP="00E765BB">
      <w:pPr>
        <w:ind w:left="567" w:right="616"/>
        <w:jc w:val="both"/>
        <w:rPr>
          <w:rFonts w:ascii="Palatino Linotype" w:hAnsi="Palatino Linotype"/>
          <w:sz w:val="22"/>
          <w:szCs w:val="22"/>
        </w:rPr>
      </w:pPr>
    </w:p>
    <w:p w14:paraId="4E73B63B" w14:textId="6E178258" w:rsidR="00E34622" w:rsidRPr="004272AC" w:rsidRDefault="00E34622" w:rsidP="00E765BB">
      <w:pPr>
        <w:ind w:left="567" w:right="616"/>
        <w:jc w:val="both"/>
        <w:rPr>
          <w:rFonts w:ascii="Palatino Linotype" w:hAnsi="Palatino Linotype"/>
          <w:sz w:val="22"/>
          <w:szCs w:val="22"/>
        </w:rPr>
      </w:pPr>
      <w:r w:rsidRPr="004272AC">
        <w:rPr>
          <w:rFonts w:ascii="Palatino Linotype" w:hAnsi="Palatino Linotype" w:cs="Arial"/>
          <w:b/>
          <w:color w:val="000000" w:themeColor="text1"/>
          <w:sz w:val="22"/>
          <w:szCs w:val="22"/>
          <w:lang w:val="es-ES"/>
        </w:rPr>
        <w:t>Razones o motivos de inconformidad:</w:t>
      </w:r>
      <w:r w:rsidR="00CA1C26" w:rsidRPr="004272AC">
        <w:rPr>
          <w:rFonts w:ascii="Palatino Linotype" w:hAnsi="Palatino Linotype" w:cs="Arial"/>
          <w:color w:val="000000" w:themeColor="text1"/>
          <w:sz w:val="22"/>
          <w:szCs w:val="22"/>
          <w:lang w:val="es-ES"/>
        </w:rPr>
        <w:t xml:space="preserve"> </w:t>
      </w:r>
      <w:r w:rsidR="00E765BB" w:rsidRPr="004272AC">
        <w:rPr>
          <w:rFonts w:ascii="Palatino Linotype" w:hAnsi="Palatino Linotype" w:cs="Arial"/>
          <w:i/>
          <w:color w:val="000000" w:themeColor="text1"/>
          <w:sz w:val="22"/>
          <w:szCs w:val="22"/>
          <w:lang w:val="es-ES"/>
        </w:rPr>
        <w:t>“</w:t>
      </w:r>
      <w:r w:rsidR="00E765BB" w:rsidRPr="004272AC">
        <w:rPr>
          <w:rFonts w:ascii="Palatino Linotype" w:hAnsi="Palatino Linotype"/>
          <w:i/>
          <w:color w:val="000000"/>
          <w:sz w:val="22"/>
          <w:szCs w:val="22"/>
        </w:rPr>
        <w:t>No se me entrega la información completa conforme al personal adscrito al área de transparencia</w:t>
      </w:r>
      <w:r w:rsidR="00E765BB" w:rsidRPr="004272AC">
        <w:rPr>
          <w:rFonts w:ascii="Palatino Linotype" w:hAnsi="Palatino Linotype" w:cs="Arial"/>
          <w:i/>
          <w:color w:val="000000" w:themeColor="text1"/>
          <w:sz w:val="22"/>
          <w:szCs w:val="22"/>
          <w:lang w:val="es-ES"/>
        </w:rPr>
        <w:t>” (Sic)</w:t>
      </w:r>
    </w:p>
    <w:p w14:paraId="4D16C3B0" w14:textId="77777777" w:rsidR="00E34622" w:rsidRPr="004272AC" w:rsidRDefault="00E34622" w:rsidP="00E26437">
      <w:pPr>
        <w:tabs>
          <w:tab w:val="left" w:pos="426"/>
        </w:tabs>
        <w:spacing w:line="360" w:lineRule="auto"/>
        <w:jc w:val="both"/>
        <w:rPr>
          <w:rFonts w:ascii="Palatino Linotype" w:hAnsi="Palatino Linotype"/>
          <w:color w:val="000000" w:themeColor="text1"/>
          <w:szCs w:val="22"/>
        </w:rPr>
      </w:pPr>
    </w:p>
    <w:p w14:paraId="2BDE682E" w14:textId="351793D5" w:rsidR="005F1362" w:rsidRPr="004272AC" w:rsidRDefault="005F1362" w:rsidP="00B31E9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272AC">
        <w:rPr>
          <w:rFonts w:ascii="Palatino Linotype" w:hAnsi="Palatino Linotype" w:cs="Arial"/>
          <w:color w:val="000000" w:themeColor="text1"/>
          <w:lang w:val="es-ES"/>
        </w:rPr>
        <w:t xml:space="preserve">Se registró el recurso de revisión bajo el número de expediente </w:t>
      </w:r>
      <w:r w:rsidR="004F785F" w:rsidRPr="004272AC">
        <w:rPr>
          <w:rFonts w:ascii="Palatino Linotype" w:hAnsi="Palatino Linotype" w:cs="Arial"/>
          <w:bCs/>
          <w:color w:val="000000" w:themeColor="text1"/>
        </w:rPr>
        <w:t>al rubro indicado, asi</w:t>
      </w:r>
      <w:r w:rsidRPr="004272AC">
        <w:rPr>
          <w:rFonts w:ascii="Palatino Linotype" w:hAnsi="Palatino Linotype" w:cs="Arial"/>
          <w:bCs/>
          <w:color w:val="000000" w:themeColor="text1"/>
        </w:rPr>
        <w:t xml:space="preserve">mismo, con fundamento en lo dispuesto por el </w:t>
      </w:r>
      <w:r w:rsidRPr="004272A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4272AC">
        <w:rPr>
          <w:rFonts w:ascii="Palatino Linotype" w:hAnsi="Palatino Linotype" w:cs="Arial"/>
          <w:bCs/>
          <w:color w:val="000000" w:themeColor="text1"/>
          <w:lang w:val="es-ES"/>
        </w:rPr>
        <w:t xml:space="preserve">se turnó </w:t>
      </w:r>
      <w:r w:rsidR="0096234B" w:rsidRPr="004272AC">
        <w:rPr>
          <w:rFonts w:ascii="Palatino Linotype" w:hAnsi="Palatino Linotype" w:cs="Arial"/>
          <w:bCs/>
          <w:color w:val="000000" w:themeColor="text1"/>
          <w:lang w:val="es-ES"/>
        </w:rPr>
        <w:t xml:space="preserve">a la Comisionada </w:t>
      </w:r>
      <w:r w:rsidR="00D12402" w:rsidRPr="004272AC">
        <w:rPr>
          <w:rFonts w:ascii="Palatino Linotype" w:hAnsi="Palatino Linotype" w:cs="Arial"/>
          <w:bCs/>
          <w:color w:val="000000" w:themeColor="text1"/>
          <w:lang w:val="es-ES"/>
        </w:rPr>
        <w:t>María del Rosario Mejía Ayala</w:t>
      </w:r>
      <w:r w:rsidRPr="004272AC">
        <w:rPr>
          <w:rFonts w:ascii="Palatino Linotype" w:hAnsi="Palatino Linotype" w:cs="Arial"/>
          <w:bCs/>
          <w:color w:val="000000" w:themeColor="text1"/>
          <w:lang w:val="es-ES"/>
        </w:rPr>
        <w:t xml:space="preserve">, con el objeto de </w:t>
      </w:r>
      <w:r w:rsidRPr="004272AC">
        <w:rPr>
          <w:rFonts w:ascii="Palatino Linotype" w:hAnsi="Palatino Linotype" w:cs="Arial"/>
          <w:bCs/>
          <w:color w:val="000000" w:themeColor="text1"/>
        </w:rPr>
        <w:t>su análisis.</w:t>
      </w:r>
    </w:p>
    <w:p w14:paraId="7DD2621B" w14:textId="61882025" w:rsidR="007446C2" w:rsidRPr="004272A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272AC">
        <w:rPr>
          <w:rFonts w:ascii="Palatino Linotype" w:hAnsi="Palatino Linotype" w:cs="Arial"/>
          <w:color w:val="000000" w:themeColor="text1"/>
          <w:lang w:val="es-ES"/>
        </w:rPr>
        <w:lastRenderedPageBreak/>
        <w:t>La</w:t>
      </w:r>
      <w:r w:rsidR="00E647FF" w:rsidRPr="004272AC">
        <w:rPr>
          <w:rFonts w:ascii="Palatino Linotype" w:hAnsi="Palatino Linotype" w:cs="Arial"/>
          <w:color w:val="000000" w:themeColor="text1"/>
          <w:lang w:val="es-ES"/>
        </w:rPr>
        <w:t xml:space="preserve"> </w:t>
      </w:r>
      <w:r w:rsidR="0004686A" w:rsidRPr="004272AC">
        <w:rPr>
          <w:rFonts w:ascii="Palatino Linotype" w:eastAsia="Calibri" w:hAnsi="Palatino Linotype" w:cs="Arial"/>
          <w:color w:val="000000" w:themeColor="text1"/>
          <w:lang w:val="es-ES"/>
        </w:rPr>
        <w:t>Comisionad</w:t>
      </w:r>
      <w:r w:rsidRPr="004272AC">
        <w:rPr>
          <w:rFonts w:ascii="Palatino Linotype" w:eastAsia="Calibri" w:hAnsi="Palatino Linotype" w:cs="Arial"/>
          <w:color w:val="000000" w:themeColor="text1"/>
          <w:lang w:val="es-ES"/>
        </w:rPr>
        <w:t>a</w:t>
      </w:r>
      <w:r w:rsidR="0004686A" w:rsidRPr="004272AC">
        <w:rPr>
          <w:rFonts w:ascii="Palatino Linotype" w:eastAsia="Calibri" w:hAnsi="Palatino Linotype" w:cs="Arial"/>
          <w:color w:val="000000" w:themeColor="text1"/>
          <w:lang w:val="es-ES"/>
        </w:rPr>
        <w:t xml:space="preserve"> Ponente</w:t>
      </w:r>
      <w:r w:rsidR="006B31E7" w:rsidRPr="004272AC">
        <w:rPr>
          <w:rFonts w:ascii="Palatino Linotype" w:eastAsia="Calibri" w:hAnsi="Palatino Linotype" w:cs="Arial"/>
          <w:color w:val="000000" w:themeColor="text1"/>
          <w:lang w:val="es-ES"/>
        </w:rPr>
        <w:t>,</w:t>
      </w:r>
      <w:r w:rsidR="0004686A" w:rsidRPr="004272AC">
        <w:rPr>
          <w:rFonts w:ascii="Palatino Linotype" w:eastAsia="Calibri" w:hAnsi="Palatino Linotype" w:cs="Arial"/>
          <w:color w:val="000000" w:themeColor="text1"/>
          <w:lang w:val="es-ES"/>
        </w:rPr>
        <w:t xml:space="preserve"> con fundamento en lo dispuesto por el artículo 185 fracción II de la </w:t>
      </w:r>
      <w:r w:rsidR="00613655" w:rsidRPr="004272AC">
        <w:rPr>
          <w:rFonts w:ascii="Palatino Linotype" w:eastAsia="Calibri" w:hAnsi="Palatino Linotype" w:cs="Arial"/>
          <w:color w:val="000000" w:themeColor="text1"/>
          <w:lang w:val="es-ES"/>
        </w:rPr>
        <w:t>Ley de Transparencia y Acceso a la Información Pública del Estado de México y Municipios</w:t>
      </w:r>
      <w:r w:rsidR="0004686A" w:rsidRPr="004272AC">
        <w:rPr>
          <w:rFonts w:ascii="Palatino Linotype" w:eastAsia="Calibri" w:hAnsi="Palatino Linotype" w:cs="Arial"/>
          <w:color w:val="000000" w:themeColor="text1"/>
          <w:lang w:val="es-ES"/>
        </w:rPr>
        <w:t xml:space="preserve">, a través </w:t>
      </w:r>
      <w:r w:rsidR="006E4E2A" w:rsidRPr="004272AC">
        <w:rPr>
          <w:rFonts w:ascii="Palatino Linotype" w:eastAsia="Calibri" w:hAnsi="Palatino Linotype" w:cs="Arial"/>
          <w:color w:val="000000" w:themeColor="text1"/>
          <w:lang w:val="es-ES"/>
        </w:rPr>
        <w:t>del</w:t>
      </w:r>
      <w:r w:rsidR="0004686A" w:rsidRPr="004272AC">
        <w:rPr>
          <w:rFonts w:ascii="Palatino Linotype" w:eastAsia="Calibri" w:hAnsi="Palatino Linotype" w:cs="Arial"/>
          <w:color w:val="000000" w:themeColor="text1"/>
          <w:lang w:val="es-ES"/>
        </w:rPr>
        <w:t xml:space="preserve"> </w:t>
      </w:r>
      <w:r w:rsidR="00B81371" w:rsidRPr="004272AC">
        <w:rPr>
          <w:rFonts w:ascii="Palatino Linotype" w:eastAsia="Calibri" w:hAnsi="Palatino Linotype" w:cs="Arial"/>
          <w:color w:val="000000" w:themeColor="text1"/>
          <w:lang w:val="es-ES"/>
        </w:rPr>
        <w:t xml:space="preserve">acuerdo </w:t>
      </w:r>
      <w:r w:rsidR="00F147C6" w:rsidRPr="004272AC">
        <w:rPr>
          <w:rFonts w:ascii="Palatino Linotype" w:eastAsia="Calibri" w:hAnsi="Palatino Linotype" w:cs="Arial"/>
          <w:color w:val="000000" w:themeColor="text1"/>
          <w:lang w:val="es-ES"/>
        </w:rPr>
        <w:t xml:space="preserve">de admisión </w:t>
      </w:r>
      <w:r w:rsidR="00B81371" w:rsidRPr="004272AC">
        <w:rPr>
          <w:rFonts w:ascii="Palatino Linotype" w:eastAsia="Calibri" w:hAnsi="Palatino Linotype" w:cs="Arial"/>
          <w:color w:val="000000" w:themeColor="text1"/>
          <w:lang w:val="es-ES"/>
        </w:rPr>
        <w:t xml:space="preserve">de </w:t>
      </w:r>
      <w:r w:rsidR="00CB30EA" w:rsidRPr="004272AC">
        <w:rPr>
          <w:rFonts w:ascii="Palatino Linotype" w:eastAsia="Calibri" w:hAnsi="Palatino Linotype" w:cs="Arial"/>
          <w:color w:val="000000" w:themeColor="text1"/>
          <w:lang w:val="es-ES"/>
        </w:rPr>
        <w:t>veinti</w:t>
      </w:r>
      <w:r w:rsidR="00E765BB" w:rsidRPr="004272AC">
        <w:rPr>
          <w:rFonts w:ascii="Palatino Linotype" w:eastAsia="Calibri" w:hAnsi="Palatino Linotype" w:cs="Arial"/>
          <w:color w:val="000000" w:themeColor="text1"/>
          <w:lang w:val="es-ES"/>
        </w:rPr>
        <w:t>cinco</w:t>
      </w:r>
      <w:r w:rsidR="00CB30EA" w:rsidRPr="004272AC">
        <w:rPr>
          <w:rFonts w:ascii="Palatino Linotype" w:eastAsia="Calibri" w:hAnsi="Palatino Linotype" w:cs="Arial"/>
          <w:color w:val="000000" w:themeColor="text1"/>
          <w:lang w:val="es-ES"/>
        </w:rPr>
        <w:t xml:space="preserve"> </w:t>
      </w:r>
      <w:r w:rsidR="00CA1C26" w:rsidRPr="004272AC">
        <w:rPr>
          <w:rFonts w:ascii="Palatino Linotype" w:eastAsia="Calibri" w:hAnsi="Palatino Linotype" w:cs="Arial"/>
          <w:color w:val="000000" w:themeColor="text1"/>
          <w:lang w:val="es-ES"/>
        </w:rPr>
        <w:t>(</w:t>
      </w:r>
      <w:r w:rsidR="00CB30EA" w:rsidRPr="004272AC">
        <w:rPr>
          <w:rFonts w:ascii="Palatino Linotype" w:eastAsia="Calibri" w:hAnsi="Palatino Linotype" w:cs="Arial"/>
          <w:color w:val="000000" w:themeColor="text1"/>
          <w:lang w:val="es-ES"/>
        </w:rPr>
        <w:t>2</w:t>
      </w:r>
      <w:r w:rsidR="00E765BB" w:rsidRPr="004272AC">
        <w:rPr>
          <w:rFonts w:ascii="Palatino Linotype" w:eastAsia="Calibri" w:hAnsi="Palatino Linotype" w:cs="Arial"/>
          <w:color w:val="000000" w:themeColor="text1"/>
          <w:lang w:val="es-ES"/>
        </w:rPr>
        <w:t>5</w:t>
      </w:r>
      <w:r w:rsidR="00CA1C26" w:rsidRPr="004272AC">
        <w:rPr>
          <w:rFonts w:ascii="Palatino Linotype" w:eastAsia="Calibri" w:hAnsi="Palatino Linotype" w:cs="Arial"/>
          <w:color w:val="000000" w:themeColor="text1"/>
          <w:lang w:val="es-ES"/>
        </w:rPr>
        <w:t xml:space="preserve">) de </w:t>
      </w:r>
      <w:r w:rsidR="00E765BB" w:rsidRPr="004272AC">
        <w:rPr>
          <w:rFonts w:ascii="Palatino Linotype" w:eastAsia="Calibri" w:hAnsi="Palatino Linotype" w:cs="Arial"/>
          <w:color w:val="000000" w:themeColor="text1"/>
          <w:lang w:val="es-ES"/>
        </w:rPr>
        <w:t>mayo</w:t>
      </w:r>
      <w:r w:rsidR="00CB30EA" w:rsidRPr="004272AC">
        <w:rPr>
          <w:rFonts w:ascii="Palatino Linotype" w:eastAsia="Calibri" w:hAnsi="Palatino Linotype" w:cs="Arial"/>
          <w:color w:val="000000" w:themeColor="text1"/>
          <w:lang w:val="es-ES"/>
        </w:rPr>
        <w:t xml:space="preserve"> </w:t>
      </w:r>
      <w:r w:rsidR="00CA1C26" w:rsidRPr="004272AC">
        <w:rPr>
          <w:rFonts w:ascii="Palatino Linotype" w:eastAsia="Calibri" w:hAnsi="Palatino Linotype" w:cs="Arial"/>
          <w:color w:val="000000" w:themeColor="text1"/>
          <w:lang w:val="es-ES"/>
        </w:rPr>
        <w:t>de dos mil veinti</w:t>
      </w:r>
      <w:r w:rsidR="00E765BB" w:rsidRPr="004272AC">
        <w:rPr>
          <w:rFonts w:ascii="Palatino Linotype" w:eastAsia="Calibri" w:hAnsi="Palatino Linotype" w:cs="Arial"/>
          <w:color w:val="000000" w:themeColor="text1"/>
          <w:lang w:val="es-ES"/>
        </w:rPr>
        <w:t>dós</w:t>
      </w:r>
      <w:r w:rsidR="006A1047" w:rsidRPr="004272AC">
        <w:rPr>
          <w:rFonts w:ascii="Palatino Linotype" w:eastAsia="Calibri" w:hAnsi="Palatino Linotype" w:cs="Arial"/>
          <w:color w:val="000000" w:themeColor="text1"/>
          <w:lang w:val="es-ES"/>
        </w:rPr>
        <w:t xml:space="preserve">, </w:t>
      </w:r>
      <w:r w:rsidR="00B81371" w:rsidRPr="004272AC">
        <w:rPr>
          <w:rFonts w:ascii="Palatino Linotype" w:eastAsia="Calibri" w:hAnsi="Palatino Linotype" w:cs="Arial"/>
          <w:color w:val="000000" w:themeColor="text1"/>
          <w:lang w:val="es-ES"/>
        </w:rPr>
        <w:t xml:space="preserve">puso a </w:t>
      </w:r>
      <w:r w:rsidR="00875167" w:rsidRPr="004272AC">
        <w:rPr>
          <w:rFonts w:ascii="Palatino Linotype" w:eastAsia="Calibri" w:hAnsi="Palatino Linotype" w:cs="Arial"/>
          <w:color w:val="000000" w:themeColor="text1"/>
          <w:lang w:val="es-ES"/>
        </w:rPr>
        <w:t>disposición</w:t>
      </w:r>
      <w:r w:rsidR="00B81371" w:rsidRPr="004272AC">
        <w:rPr>
          <w:rFonts w:ascii="Palatino Linotype" w:eastAsia="Calibri" w:hAnsi="Palatino Linotype" w:cs="Arial"/>
          <w:color w:val="000000" w:themeColor="text1"/>
          <w:lang w:val="es-ES"/>
        </w:rPr>
        <w:t xml:space="preserve"> de las partes el expediente electrónico </w:t>
      </w:r>
      <w:r w:rsidR="00B81371" w:rsidRPr="004272AC">
        <w:rPr>
          <w:rFonts w:ascii="Palatino Linotype" w:eastAsia="Calibri" w:hAnsi="Palatino Linotype" w:cs="Arial"/>
          <w:color w:val="000000" w:themeColor="text1"/>
        </w:rPr>
        <w:t xml:space="preserve">vía </w:t>
      </w:r>
      <w:r w:rsidR="00B81371" w:rsidRPr="004272AC">
        <w:rPr>
          <w:rFonts w:ascii="Palatino Linotype" w:eastAsia="Calibri" w:hAnsi="Palatino Linotype" w:cs="Arial"/>
          <w:color w:val="000000" w:themeColor="text1"/>
          <w:lang w:val="es-ES"/>
        </w:rPr>
        <w:t xml:space="preserve">Sistema de Acceso a la Información Mexiquense </w:t>
      </w:r>
      <w:r w:rsidR="001468E9" w:rsidRPr="004272AC">
        <w:rPr>
          <w:rFonts w:ascii="Palatino Linotype" w:eastAsia="Calibri" w:hAnsi="Palatino Linotype" w:cs="Arial"/>
          <w:color w:val="000000" w:themeColor="text1"/>
          <w:lang w:val="es-ES"/>
        </w:rPr>
        <w:t>(</w:t>
      </w:r>
      <w:r w:rsidR="00B81371" w:rsidRPr="004272AC">
        <w:rPr>
          <w:rFonts w:ascii="Palatino Linotype" w:eastAsia="Calibri" w:hAnsi="Palatino Linotype" w:cs="Arial"/>
          <w:b/>
          <w:i/>
          <w:color w:val="000000" w:themeColor="text1"/>
          <w:lang w:val="es-ES"/>
        </w:rPr>
        <w:t>SAIMEX</w:t>
      </w:r>
      <w:r w:rsidR="001468E9" w:rsidRPr="004272AC">
        <w:rPr>
          <w:rFonts w:ascii="Palatino Linotype" w:eastAsia="Calibri" w:hAnsi="Palatino Linotype" w:cs="Arial"/>
          <w:b/>
          <w:i/>
          <w:color w:val="000000" w:themeColor="text1"/>
          <w:lang w:val="es-ES"/>
        </w:rPr>
        <w:t>)</w:t>
      </w:r>
      <w:r w:rsidR="00B81371" w:rsidRPr="004272AC">
        <w:rPr>
          <w:rFonts w:ascii="Palatino Linotype" w:eastAsia="Calibri" w:hAnsi="Palatino Linotype" w:cs="Arial"/>
          <w:b/>
          <w:color w:val="000000" w:themeColor="text1"/>
          <w:lang w:val="es-ES"/>
        </w:rPr>
        <w:t xml:space="preserve"> </w:t>
      </w:r>
      <w:r w:rsidR="00B81371" w:rsidRPr="004272AC">
        <w:rPr>
          <w:rFonts w:ascii="Palatino Linotype" w:eastAsia="Calibri" w:hAnsi="Palatino Linotype" w:cs="Arial"/>
          <w:color w:val="000000" w:themeColor="text1"/>
          <w:lang w:val="es-ES"/>
        </w:rPr>
        <w:t xml:space="preserve">a efecto de que en un plazo máximo de siete días </w:t>
      </w:r>
      <w:r w:rsidR="00875167" w:rsidRPr="004272AC">
        <w:rPr>
          <w:rFonts w:ascii="Palatino Linotype" w:eastAsia="Calibri" w:hAnsi="Palatino Linotype" w:cs="Arial"/>
          <w:color w:val="000000" w:themeColor="text1"/>
          <w:lang w:val="es-ES"/>
        </w:rPr>
        <w:t>manifestaran</w:t>
      </w:r>
      <w:r w:rsidR="00B81371" w:rsidRPr="004272AC">
        <w:rPr>
          <w:rFonts w:ascii="Palatino Linotype" w:eastAsia="Calibri" w:hAnsi="Palatino Linotype" w:cs="Arial"/>
          <w:color w:val="000000" w:themeColor="text1"/>
          <w:lang w:val="es-ES"/>
        </w:rPr>
        <w:t xml:space="preserve"> lo que a</w:t>
      </w:r>
      <w:r w:rsidR="003A2029" w:rsidRPr="004272AC">
        <w:rPr>
          <w:rFonts w:ascii="Palatino Linotype" w:eastAsia="Calibri" w:hAnsi="Palatino Linotype" w:cs="Arial"/>
          <w:color w:val="000000" w:themeColor="text1"/>
          <w:lang w:val="es-ES"/>
        </w:rPr>
        <w:t xml:space="preserve"> su</w:t>
      </w:r>
      <w:r w:rsidR="00B81371" w:rsidRPr="004272AC">
        <w:rPr>
          <w:rFonts w:ascii="Palatino Linotype" w:eastAsia="Calibri" w:hAnsi="Palatino Linotype" w:cs="Arial"/>
          <w:color w:val="000000" w:themeColor="text1"/>
          <w:lang w:val="es-ES"/>
        </w:rPr>
        <w:t xml:space="preserve"> derecho conviniera</w:t>
      </w:r>
      <w:r w:rsidR="00875167" w:rsidRPr="004272AC">
        <w:rPr>
          <w:rFonts w:ascii="Palatino Linotype" w:eastAsia="Calibri" w:hAnsi="Palatino Linotype" w:cs="Arial"/>
          <w:color w:val="000000" w:themeColor="text1"/>
          <w:lang w:val="es-ES"/>
        </w:rPr>
        <w:t>n</w:t>
      </w:r>
      <w:r w:rsidR="00032493" w:rsidRPr="004272AC">
        <w:rPr>
          <w:rFonts w:ascii="Palatino Linotype" w:eastAsia="Calibri" w:hAnsi="Palatino Linotype" w:cs="Arial"/>
          <w:color w:val="000000" w:themeColor="text1"/>
          <w:lang w:val="es-ES"/>
        </w:rPr>
        <w:t>,</w:t>
      </w:r>
      <w:r w:rsidR="00B81371" w:rsidRPr="004272AC">
        <w:rPr>
          <w:rFonts w:ascii="Palatino Linotype" w:eastAsia="Calibri" w:hAnsi="Palatino Linotype" w:cs="Arial"/>
          <w:color w:val="000000" w:themeColor="text1"/>
          <w:lang w:val="es-ES"/>
        </w:rPr>
        <w:t xml:space="preserve"> </w:t>
      </w:r>
      <w:r w:rsidR="00875167" w:rsidRPr="004272AC">
        <w:rPr>
          <w:rFonts w:ascii="Palatino Linotype" w:eastAsia="Calibri" w:hAnsi="Palatino Linotype" w:cs="Arial"/>
          <w:color w:val="000000" w:themeColor="text1"/>
          <w:lang w:val="es-ES"/>
        </w:rPr>
        <w:t>ofrecieran pruebas y</w:t>
      </w:r>
      <w:r w:rsidR="00132C06" w:rsidRPr="004272AC">
        <w:rPr>
          <w:rFonts w:ascii="Palatino Linotype" w:eastAsia="Calibri" w:hAnsi="Palatino Linotype" w:cs="Arial"/>
          <w:color w:val="000000" w:themeColor="text1"/>
          <w:lang w:val="es-ES"/>
        </w:rPr>
        <w:t xml:space="preserve"> </w:t>
      </w:r>
      <w:r w:rsidR="00875167" w:rsidRPr="004272AC">
        <w:rPr>
          <w:rFonts w:ascii="Palatino Linotype" w:eastAsia="Calibri" w:hAnsi="Palatino Linotype" w:cs="Arial"/>
          <w:color w:val="000000" w:themeColor="text1"/>
          <w:lang w:val="es-ES"/>
        </w:rPr>
        <w:t>alegatos según corresponda a</w:t>
      </w:r>
      <w:r w:rsidR="004C20F2" w:rsidRPr="004272AC">
        <w:rPr>
          <w:rFonts w:ascii="Palatino Linotype" w:eastAsia="Calibri" w:hAnsi="Palatino Linotype" w:cs="Arial"/>
          <w:color w:val="000000" w:themeColor="text1"/>
          <w:lang w:val="es-ES"/>
        </w:rPr>
        <w:t xml:space="preserve"> </w:t>
      </w:r>
      <w:r w:rsidR="00875167" w:rsidRPr="004272AC">
        <w:rPr>
          <w:rFonts w:ascii="Palatino Linotype" w:eastAsia="Calibri" w:hAnsi="Palatino Linotype" w:cs="Arial"/>
          <w:color w:val="000000" w:themeColor="text1"/>
          <w:lang w:val="es-ES"/>
        </w:rPr>
        <w:t>l</w:t>
      </w:r>
      <w:r w:rsidR="004C20F2" w:rsidRPr="004272AC">
        <w:rPr>
          <w:rFonts w:ascii="Palatino Linotype" w:eastAsia="Calibri" w:hAnsi="Palatino Linotype" w:cs="Arial"/>
          <w:color w:val="000000" w:themeColor="text1"/>
          <w:lang w:val="es-ES"/>
        </w:rPr>
        <w:t>os</w:t>
      </w:r>
      <w:r w:rsidR="00875167" w:rsidRPr="004272AC">
        <w:rPr>
          <w:rFonts w:ascii="Palatino Linotype" w:eastAsia="Calibri" w:hAnsi="Palatino Linotype" w:cs="Arial"/>
          <w:color w:val="000000" w:themeColor="text1"/>
          <w:lang w:val="es-ES"/>
        </w:rPr>
        <w:t xml:space="preserve"> caso</w:t>
      </w:r>
      <w:r w:rsidR="004C20F2" w:rsidRPr="004272AC">
        <w:rPr>
          <w:rFonts w:ascii="Palatino Linotype" w:eastAsia="Calibri" w:hAnsi="Palatino Linotype" w:cs="Arial"/>
          <w:color w:val="000000" w:themeColor="text1"/>
          <w:lang w:val="es-ES"/>
        </w:rPr>
        <w:t>s</w:t>
      </w:r>
      <w:r w:rsidR="00875167" w:rsidRPr="004272AC">
        <w:rPr>
          <w:rFonts w:ascii="Palatino Linotype" w:eastAsia="Calibri" w:hAnsi="Palatino Linotype" w:cs="Arial"/>
          <w:color w:val="000000" w:themeColor="text1"/>
          <w:lang w:val="es-ES"/>
        </w:rPr>
        <w:t xml:space="preserve"> concreto</w:t>
      </w:r>
      <w:r w:rsidR="004C20F2" w:rsidRPr="004272AC">
        <w:rPr>
          <w:rFonts w:ascii="Palatino Linotype" w:eastAsia="Calibri" w:hAnsi="Palatino Linotype" w:cs="Arial"/>
          <w:color w:val="000000" w:themeColor="text1"/>
          <w:lang w:val="es-ES"/>
        </w:rPr>
        <w:t>s</w:t>
      </w:r>
      <w:r w:rsidR="00875167" w:rsidRPr="004272AC">
        <w:rPr>
          <w:rFonts w:ascii="Palatino Linotype" w:eastAsia="Calibri" w:hAnsi="Palatino Linotype" w:cs="Arial"/>
          <w:color w:val="000000" w:themeColor="text1"/>
          <w:lang w:val="es-ES"/>
        </w:rPr>
        <w:t xml:space="preserve">, </w:t>
      </w:r>
      <w:r w:rsidR="00F147C6" w:rsidRPr="004272AC">
        <w:rPr>
          <w:rFonts w:ascii="Palatino Linotype" w:eastAsia="Calibri" w:hAnsi="Palatino Linotype" w:cs="Arial"/>
          <w:color w:val="000000" w:themeColor="text1"/>
          <w:lang w:val="es-ES"/>
        </w:rPr>
        <w:t>de esta forma</w:t>
      </w:r>
      <w:r w:rsidR="00875167" w:rsidRPr="004272AC">
        <w:rPr>
          <w:rFonts w:ascii="Palatino Linotype" w:eastAsia="Calibri" w:hAnsi="Palatino Linotype" w:cs="Arial"/>
          <w:color w:val="000000" w:themeColor="text1"/>
          <w:lang w:val="es-ES"/>
        </w:rPr>
        <w:t xml:space="preserve"> para que el </w:t>
      </w:r>
      <w:r w:rsidR="00875167" w:rsidRPr="004272AC">
        <w:rPr>
          <w:rFonts w:ascii="Palatino Linotype" w:eastAsia="Calibri" w:hAnsi="Palatino Linotype" w:cs="Arial"/>
          <w:b/>
          <w:color w:val="000000" w:themeColor="text1"/>
          <w:lang w:val="es-ES"/>
        </w:rPr>
        <w:t>SUJETO OBLIGADO</w:t>
      </w:r>
      <w:r w:rsidR="00875167" w:rsidRPr="004272AC">
        <w:rPr>
          <w:rFonts w:ascii="Palatino Linotype" w:eastAsia="Calibri" w:hAnsi="Palatino Linotype" w:cs="Arial"/>
          <w:color w:val="000000" w:themeColor="text1"/>
          <w:lang w:val="es-ES"/>
        </w:rPr>
        <w:t xml:space="preserve"> </w:t>
      </w:r>
      <w:r w:rsidR="00B81371" w:rsidRPr="004272AC">
        <w:rPr>
          <w:rFonts w:ascii="Palatino Linotype" w:eastAsia="Calibri" w:hAnsi="Palatino Linotype" w:cs="Arial"/>
          <w:color w:val="000000" w:themeColor="text1"/>
          <w:lang w:val="es-ES"/>
        </w:rPr>
        <w:t>presentar</w:t>
      </w:r>
      <w:r w:rsidR="003A03D0" w:rsidRPr="004272AC">
        <w:rPr>
          <w:rFonts w:ascii="Palatino Linotype" w:eastAsia="Calibri" w:hAnsi="Palatino Linotype" w:cs="Arial"/>
          <w:color w:val="000000" w:themeColor="text1"/>
          <w:lang w:val="es-ES"/>
        </w:rPr>
        <w:t>a</w:t>
      </w:r>
      <w:r w:rsidR="00B81371" w:rsidRPr="004272AC">
        <w:rPr>
          <w:rFonts w:ascii="Palatino Linotype" w:eastAsia="Calibri" w:hAnsi="Palatino Linotype" w:cs="Arial"/>
          <w:color w:val="000000" w:themeColor="text1"/>
          <w:lang w:val="es-ES"/>
        </w:rPr>
        <w:t xml:space="preserve"> el </w:t>
      </w:r>
      <w:r w:rsidR="00556F72" w:rsidRPr="004272AC">
        <w:rPr>
          <w:rFonts w:ascii="Palatino Linotype" w:eastAsia="Calibri" w:hAnsi="Palatino Linotype" w:cs="Arial"/>
          <w:color w:val="000000" w:themeColor="text1"/>
          <w:lang w:val="es-ES"/>
        </w:rPr>
        <w:t xml:space="preserve">informe justificado </w:t>
      </w:r>
      <w:r w:rsidR="00875167" w:rsidRPr="004272AC">
        <w:rPr>
          <w:rFonts w:ascii="Palatino Linotype" w:eastAsia="Calibri" w:hAnsi="Palatino Linotype" w:cs="Arial"/>
          <w:color w:val="000000" w:themeColor="text1"/>
          <w:lang w:val="es-ES"/>
        </w:rPr>
        <w:t>procedente</w:t>
      </w:r>
      <w:r w:rsidR="00787184" w:rsidRPr="004272AC">
        <w:rPr>
          <w:rFonts w:ascii="Palatino Linotype" w:eastAsia="Calibri" w:hAnsi="Palatino Linotype" w:cs="Arial"/>
          <w:color w:val="000000" w:themeColor="text1"/>
          <w:lang w:val="es-ES"/>
        </w:rPr>
        <w:t>.</w:t>
      </w:r>
    </w:p>
    <w:p w14:paraId="4B236C66" w14:textId="77777777" w:rsidR="00C4210E" w:rsidRPr="004272AC" w:rsidRDefault="00C4210E" w:rsidP="00E26437">
      <w:pPr>
        <w:rPr>
          <w:rFonts w:ascii="Palatino Linotype" w:eastAsia="Calibri" w:hAnsi="Palatino Linotype" w:cs="Arial"/>
          <w:color w:val="000000" w:themeColor="text1"/>
          <w:lang w:val="es-ES"/>
        </w:rPr>
      </w:pPr>
    </w:p>
    <w:p w14:paraId="17DA23A6" w14:textId="3D984E0D" w:rsidR="00C4210E" w:rsidRPr="004272AC" w:rsidRDefault="00987662" w:rsidP="00C4210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272AC">
        <w:rPr>
          <w:rFonts w:ascii="Palatino Linotype" w:hAnsi="Palatino Linotype"/>
          <w:color w:val="000000" w:themeColor="text1"/>
        </w:rPr>
        <w:t>El</w:t>
      </w:r>
      <w:r w:rsidR="0096234B" w:rsidRPr="004272AC">
        <w:rPr>
          <w:rFonts w:ascii="Palatino Linotype" w:eastAsia="Calibri" w:hAnsi="Palatino Linotype" w:cs="Arial"/>
          <w:color w:val="000000" w:themeColor="text1"/>
          <w:lang w:val="es-ES"/>
        </w:rPr>
        <w:t xml:space="preserve"> </w:t>
      </w:r>
      <w:r w:rsidR="0096234B" w:rsidRPr="004272AC">
        <w:rPr>
          <w:rFonts w:ascii="Palatino Linotype" w:eastAsia="Calibri" w:hAnsi="Palatino Linotype" w:cs="Arial"/>
          <w:b/>
          <w:bCs/>
          <w:color w:val="000000" w:themeColor="text1"/>
          <w:lang w:val="es-ES"/>
        </w:rPr>
        <w:t>SUJETO OBLIGADO</w:t>
      </w:r>
      <w:r w:rsidR="0096234B" w:rsidRPr="004272AC">
        <w:rPr>
          <w:rFonts w:ascii="Palatino Linotype" w:eastAsia="Calibri" w:hAnsi="Palatino Linotype" w:cs="Arial"/>
          <w:color w:val="000000" w:themeColor="text1"/>
          <w:lang w:val="es-ES"/>
        </w:rPr>
        <w:t xml:space="preserve"> </w:t>
      </w:r>
      <w:r w:rsidR="00CB30EA" w:rsidRPr="004272AC">
        <w:rPr>
          <w:rFonts w:ascii="Palatino Linotype" w:eastAsia="Calibri" w:hAnsi="Palatino Linotype" w:cs="Arial"/>
          <w:color w:val="000000" w:themeColor="text1"/>
          <w:lang w:val="es-ES"/>
        </w:rPr>
        <w:t xml:space="preserve">no </w:t>
      </w:r>
      <w:r w:rsidR="00A51DDC" w:rsidRPr="004272AC">
        <w:rPr>
          <w:rFonts w:ascii="Palatino Linotype" w:eastAsia="Calibri" w:hAnsi="Palatino Linotype" w:cs="Arial"/>
          <w:color w:val="000000" w:themeColor="text1"/>
          <w:lang w:val="es-ES"/>
        </w:rPr>
        <w:t>rindió</w:t>
      </w:r>
      <w:r w:rsidR="0096234B" w:rsidRPr="004272AC">
        <w:rPr>
          <w:rFonts w:ascii="Palatino Linotype" w:eastAsia="Calibri" w:hAnsi="Palatino Linotype" w:cs="Arial"/>
          <w:color w:val="000000" w:themeColor="text1"/>
          <w:lang w:val="es-ES"/>
        </w:rPr>
        <w:t xml:space="preserve"> Informe Justificado</w:t>
      </w:r>
      <w:r w:rsidR="00CB30EA" w:rsidRPr="004272AC">
        <w:rPr>
          <w:rFonts w:ascii="Palatino Linotype" w:eastAsia="Calibri" w:hAnsi="Palatino Linotype" w:cs="Arial"/>
          <w:color w:val="000000" w:themeColor="text1"/>
          <w:lang w:val="es-ES"/>
        </w:rPr>
        <w:t xml:space="preserve"> para manifestar lo que ha su derecho</w:t>
      </w:r>
      <w:r w:rsidR="00903694" w:rsidRPr="004272AC">
        <w:rPr>
          <w:rFonts w:ascii="Palatino Linotype" w:eastAsia="Calibri" w:hAnsi="Palatino Linotype" w:cs="Arial"/>
          <w:color w:val="000000" w:themeColor="text1"/>
          <w:lang w:val="es-ES"/>
        </w:rPr>
        <w:t xml:space="preserve"> conviniera,</w:t>
      </w:r>
      <w:r w:rsidR="00CB30EA" w:rsidRPr="004272AC">
        <w:rPr>
          <w:rFonts w:ascii="Palatino Linotype" w:eastAsia="Calibri" w:hAnsi="Palatino Linotype" w:cs="Arial"/>
          <w:color w:val="000000" w:themeColor="text1"/>
          <w:lang w:val="es-ES"/>
        </w:rPr>
        <w:t xml:space="preserve"> por </w:t>
      </w:r>
      <w:r w:rsidR="00903694" w:rsidRPr="004272AC">
        <w:rPr>
          <w:rFonts w:ascii="Palatino Linotype" w:eastAsia="Calibri" w:hAnsi="Palatino Linotype" w:cs="Arial"/>
          <w:color w:val="000000" w:themeColor="text1"/>
          <w:lang w:val="es-ES"/>
        </w:rPr>
        <w:t>su parte</w:t>
      </w:r>
      <w:r w:rsidR="00CB30EA" w:rsidRPr="004272AC">
        <w:rPr>
          <w:rFonts w:ascii="Palatino Linotype" w:eastAsia="Calibri" w:hAnsi="Palatino Linotype" w:cs="Arial"/>
          <w:color w:val="000000" w:themeColor="text1"/>
          <w:lang w:val="es-ES"/>
        </w:rPr>
        <w:t xml:space="preserve"> el Recurrente </w:t>
      </w:r>
      <w:r w:rsidR="00903694" w:rsidRPr="004272AC">
        <w:rPr>
          <w:rFonts w:ascii="Palatino Linotype" w:eastAsia="Calibri" w:hAnsi="Palatino Linotype" w:cs="Arial"/>
          <w:color w:val="000000" w:themeColor="text1"/>
          <w:lang w:val="es-ES"/>
        </w:rPr>
        <w:t>presentó</w:t>
      </w:r>
      <w:r w:rsidR="00CB30EA" w:rsidRPr="004272AC">
        <w:rPr>
          <w:rFonts w:ascii="Palatino Linotype" w:eastAsia="Calibri" w:hAnsi="Palatino Linotype" w:cs="Arial"/>
          <w:color w:val="000000" w:themeColor="text1"/>
          <w:lang w:val="es-ES"/>
        </w:rPr>
        <w:t xml:space="preserve"> alegatos</w:t>
      </w:r>
      <w:r w:rsidR="00903694" w:rsidRPr="004272AC">
        <w:rPr>
          <w:rFonts w:ascii="Palatino Linotype" w:eastAsia="Calibri" w:hAnsi="Palatino Linotype" w:cs="Arial"/>
          <w:color w:val="000000" w:themeColor="text1"/>
          <w:lang w:val="es-ES"/>
        </w:rPr>
        <w:t xml:space="preserve">, ni ofreció medios de prueba, según consta en el Sistema de Acceso a la Información Mexiquense </w:t>
      </w:r>
      <w:r w:rsidR="00903694" w:rsidRPr="004272AC">
        <w:rPr>
          <w:rFonts w:ascii="Palatino Linotype" w:eastAsia="Calibri" w:hAnsi="Palatino Linotype" w:cs="Arial"/>
          <w:b/>
          <w:bCs/>
          <w:color w:val="000000" w:themeColor="text1"/>
          <w:lang w:val="es-ES"/>
        </w:rPr>
        <w:t>SAIMEX.</w:t>
      </w:r>
    </w:p>
    <w:p w14:paraId="16F722DD" w14:textId="77777777" w:rsidR="00903694" w:rsidRPr="004272AC" w:rsidRDefault="00903694" w:rsidP="0090369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F05169" w14:textId="72F40897" w:rsidR="00201E26" w:rsidRPr="004272AC" w:rsidRDefault="00E765BB" w:rsidP="005C450C">
      <w:pPr>
        <w:pStyle w:val="Prrafodelista"/>
        <w:tabs>
          <w:tab w:val="left" w:pos="426"/>
        </w:tabs>
        <w:spacing w:line="360" w:lineRule="auto"/>
        <w:ind w:left="0"/>
        <w:jc w:val="both"/>
        <w:rPr>
          <w:rFonts w:ascii="Palatino Linotype" w:hAnsi="Palatino Linotype"/>
          <w:color w:val="000000" w:themeColor="text1"/>
          <w:lang w:val="es-ES"/>
        </w:rPr>
      </w:pPr>
      <w:r w:rsidRPr="004272AC">
        <w:rPr>
          <w:rFonts w:ascii="Palatino Linotype" w:hAnsi="Palatino Linotype"/>
          <w:noProof/>
          <w:color w:val="000000" w:themeColor="text1"/>
        </w:rPr>
        <w:drawing>
          <wp:inline distT="0" distB="0" distL="0" distR="0" wp14:anchorId="16FA7CEC" wp14:editId="07B64499">
            <wp:extent cx="5612130" cy="1497330"/>
            <wp:effectExtent l="12700" t="12700" r="13970" b="139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stretch>
                      <a:fillRect/>
                    </a:stretch>
                  </pic:blipFill>
                  <pic:spPr>
                    <a:xfrm>
                      <a:off x="0" y="0"/>
                      <a:ext cx="5612130" cy="1497330"/>
                    </a:xfrm>
                    <a:prstGeom prst="rect">
                      <a:avLst/>
                    </a:prstGeom>
                    <a:ln>
                      <a:solidFill>
                        <a:sysClr val="windowText" lastClr="000000"/>
                      </a:solidFill>
                    </a:ln>
                  </pic:spPr>
                </pic:pic>
              </a:graphicData>
            </a:graphic>
          </wp:inline>
        </w:drawing>
      </w:r>
    </w:p>
    <w:p w14:paraId="698CDBC4" w14:textId="77777777" w:rsidR="00201E26" w:rsidRPr="004272AC" w:rsidRDefault="00201E26" w:rsidP="005C450C">
      <w:pPr>
        <w:pStyle w:val="Prrafodelista"/>
        <w:tabs>
          <w:tab w:val="left" w:pos="426"/>
        </w:tabs>
        <w:spacing w:line="360" w:lineRule="auto"/>
        <w:ind w:left="0"/>
        <w:jc w:val="both"/>
        <w:rPr>
          <w:rFonts w:ascii="Palatino Linotype" w:hAnsi="Palatino Linotype"/>
          <w:color w:val="000000" w:themeColor="text1"/>
        </w:rPr>
      </w:pPr>
    </w:p>
    <w:p w14:paraId="3001AA57" w14:textId="3E2F58C7" w:rsidR="008965EF" w:rsidRPr="004272AC" w:rsidRDefault="00861622" w:rsidP="0025082D">
      <w:pPr>
        <w:pStyle w:val="Prrafodelista"/>
        <w:numPr>
          <w:ilvl w:val="0"/>
          <w:numId w:val="1"/>
        </w:numPr>
        <w:tabs>
          <w:tab w:val="left" w:pos="426"/>
        </w:tabs>
        <w:spacing w:line="360" w:lineRule="auto"/>
        <w:jc w:val="both"/>
        <w:rPr>
          <w:rFonts w:ascii="Palatino Linotype" w:hAnsi="Palatino Linotype"/>
          <w:color w:val="000000" w:themeColor="text1"/>
        </w:rPr>
      </w:pPr>
      <w:r w:rsidRPr="004272AC">
        <w:rPr>
          <w:rFonts w:ascii="Palatino Linotype" w:eastAsia="Calibri" w:hAnsi="Palatino Linotype" w:cs="Arial"/>
          <w:color w:val="000000" w:themeColor="text1"/>
          <w:lang w:val="es-ES"/>
        </w:rPr>
        <w:t>El</w:t>
      </w:r>
      <w:bookmarkStart w:id="3" w:name="_Toc461555889"/>
      <w:bookmarkStart w:id="4" w:name="_Toc466371858"/>
      <w:r w:rsidR="00B855AA" w:rsidRPr="004272AC">
        <w:rPr>
          <w:rFonts w:ascii="Palatino Linotype" w:eastAsia="Calibri" w:hAnsi="Palatino Linotype" w:cs="Arial"/>
          <w:color w:val="000000" w:themeColor="text1"/>
          <w:lang w:val="es-ES"/>
        </w:rPr>
        <w:t xml:space="preserve"> </w:t>
      </w:r>
      <w:r w:rsidR="00E765BB" w:rsidRPr="004272AC">
        <w:rPr>
          <w:rFonts w:ascii="Palatino Linotype" w:eastAsia="Calibri" w:hAnsi="Palatino Linotype" w:cs="Arial"/>
          <w:color w:val="000000" w:themeColor="text1"/>
          <w:lang w:val="es-ES"/>
        </w:rPr>
        <w:t xml:space="preserve">dieciséis </w:t>
      </w:r>
      <w:r w:rsidR="00774AB3" w:rsidRPr="004272AC">
        <w:rPr>
          <w:rFonts w:ascii="Palatino Linotype" w:eastAsia="Calibri" w:hAnsi="Palatino Linotype" w:cs="Arial"/>
          <w:color w:val="000000" w:themeColor="text1"/>
          <w:lang w:val="es-ES"/>
        </w:rPr>
        <w:t>(</w:t>
      </w:r>
      <w:r w:rsidR="00E765BB" w:rsidRPr="004272AC">
        <w:rPr>
          <w:rFonts w:ascii="Palatino Linotype" w:eastAsia="Calibri" w:hAnsi="Palatino Linotype" w:cs="Arial"/>
          <w:color w:val="000000" w:themeColor="text1"/>
          <w:lang w:val="es-ES"/>
        </w:rPr>
        <w:t>1</w:t>
      </w:r>
      <w:r w:rsidR="0025082D" w:rsidRPr="004272AC">
        <w:rPr>
          <w:rFonts w:ascii="Palatino Linotype" w:eastAsia="Calibri" w:hAnsi="Palatino Linotype" w:cs="Arial"/>
          <w:color w:val="000000" w:themeColor="text1"/>
          <w:lang w:val="es-ES"/>
        </w:rPr>
        <w:t>6</w:t>
      </w:r>
      <w:r w:rsidR="003F0DDA" w:rsidRPr="004272AC">
        <w:rPr>
          <w:rFonts w:ascii="Palatino Linotype" w:eastAsia="Calibri" w:hAnsi="Palatino Linotype" w:cs="Arial"/>
          <w:color w:val="000000" w:themeColor="text1"/>
          <w:lang w:val="es-ES"/>
        </w:rPr>
        <w:t xml:space="preserve">) de </w:t>
      </w:r>
      <w:r w:rsidR="00E765BB" w:rsidRPr="004272AC">
        <w:rPr>
          <w:rFonts w:ascii="Palatino Linotype" w:eastAsia="Calibri" w:hAnsi="Palatino Linotype" w:cs="Arial"/>
          <w:color w:val="000000" w:themeColor="text1"/>
          <w:lang w:val="es-ES"/>
        </w:rPr>
        <w:t>junio</w:t>
      </w:r>
      <w:r w:rsidR="009917E9" w:rsidRPr="004272AC">
        <w:rPr>
          <w:rFonts w:ascii="Palatino Linotype" w:eastAsia="Calibri" w:hAnsi="Palatino Linotype" w:cs="Arial"/>
          <w:color w:val="000000" w:themeColor="text1"/>
          <w:lang w:val="es-ES"/>
        </w:rPr>
        <w:t xml:space="preserve"> de dos mil veinti</w:t>
      </w:r>
      <w:r w:rsidR="00F533BA" w:rsidRPr="004272AC">
        <w:rPr>
          <w:rFonts w:ascii="Palatino Linotype" w:eastAsia="Calibri" w:hAnsi="Palatino Linotype" w:cs="Arial"/>
          <w:color w:val="000000" w:themeColor="text1"/>
          <w:lang w:val="es-ES"/>
        </w:rPr>
        <w:t>dós</w:t>
      </w:r>
      <w:r w:rsidR="00AD6AC5" w:rsidRPr="004272AC">
        <w:rPr>
          <w:rFonts w:ascii="Palatino Linotype" w:hAnsi="Palatino Linotype" w:cs="Arial"/>
          <w:color w:val="000000" w:themeColor="text1"/>
        </w:rPr>
        <w:t xml:space="preserve">, </w:t>
      </w:r>
      <w:r w:rsidR="0096234B" w:rsidRPr="004272AC">
        <w:rPr>
          <w:rFonts w:ascii="Palatino Linotype" w:hAnsi="Palatino Linotype" w:cs="Arial"/>
          <w:color w:val="000000" w:themeColor="text1"/>
        </w:rPr>
        <w:t xml:space="preserve">la </w:t>
      </w:r>
      <w:r w:rsidR="00AD6AC5" w:rsidRPr="004272AC">
        <w:rPr>
          <w:rFonts w:ascii="Palatino Linotype" w:hAnsi="Palatino Linotype" w:cs="Arial"/>
          <w:color w:val="000000" w:themeColor="text1"/>
        </w:rPr>
        <w:t>Comisionad</w:t>
      </w:r>
      <w:r w:rsidR="0096234B" w:rsidRPr="004272AC">
        <w:rPr>
          <w:rFonts w:ascii="Palatino Linotype" w:hAnsi="Palatino Linotype" w:cs="Arial"/>
          <w:color w:val="000000" w:themeColor="text1"/>
        </w:rPr>
        <w:t>a</w:t>
      </w:r>
      <w:r w:rsidR="00AD6AC5" w:rsidRPr="004272AC">
        <w:rPr>
          <w:rFonts w:ascii="Palatino Linotype" w:hAnsi="Palatino Linotype" w:cs="Arial"/>
          <w:color w:val="000000" w:themeColor="text1"/>
        </w:rPr>
        <w:t xml:space="preserve"> Ponente decretó el cierre del periodo de instrucción,</w:t>
      </w:r>
      <w:r w:rsidR="00F533BA" w:rsidRPr="004272AC">
        <w:rPr>
          <w:rFonts w:ascii="Palatino Linotype" w:hAnsi="Palatino Linotype"/>
          <w:color w:val="000000" w:themeColor="text1"/>
        </w:rPr>
        <w:t xml:space="preserve"> y</w:t>
      </w:r>
      <w:r w:rsidR="009B48B7" w:rsidRPr="004272AC">
        <w:rPr>
          <w:rFonts w:ascii="Palatino Linotype" w:hAnsi="Palatino Linotype"/>
          <w:color w:val="000000" w:themeColor="text1"/>
        </w:rPr>
        <w:t xml:space="preserve"> mediante acuerdo de</w:t>
      </w:r>
      <w:r w:rsidR="00903694" w:rsidRPr="004272AC">
        <w:rPr>
          <w:rFonts w:ascii="Palatino Linotype" w:hAnsi="Palatino Linotype" w:cs="Arial"/>
          <w:color w:val="000000" w:themeColor="text1"/>
        </w:rPr>
        <w:t xml:space="preserve"> misma fecha</w:t>
      </w:r>
      <w:r w:rsidR="003522BF" w:rsidRPr="004272AC">
        <w:rPr>
          <w:rFonts w:ascii="Palatino Linotype" w:hAnsi="Palatino Linotype" w:cs="Arial"/>
          <w:color w:val="000000" w:themeColor="text1"/>
        </w:rPr>
        <w:t xml:space="preserve">, </w:t>
      </w:r>
      <w:r w:rsidR="009B48B7" w:rsidRPr="004272AC">
        <w:rPr>
          <w:rFonts w:ascii="Palatino Linotype" w:hAnsi="Palatino Linotype" w:cs="Arial"/>
          <w:color w:val="000000" w:themeColor="text1"/>
          <w:lang w:val="es-ES"/>
        </w:rPr>
        <w:t>se acordó la ampliación del término para resolver, por lo que se ordenó turnar el expediente a resolución, misma que ahora se pronuncia</w:t>
      </w:r>
      <w:r w:rsidR="003522BF" w:rsidRPr="004272AC">
        <w:rPr>
          <w:rFonts w:ascii="Palatino Linotype" w:hAnsi="Palatino Linotype" w:cs="Arial"/>
          <w:color w:val="000000" w:themeColor="text1"/>
          <w:lang w:val="es-ES"/>
        </w:rPr>
        <w:t>; y ----------------------</w:t>
      </w:r>
      <w:r w:rsidR="00F533BA" w:rsidRPr="004272AC">
        <w:rPr>
          <w:rFonts w:ascii="Palatino Linotype" w:hAnsi="Palatino Linotype" w:cs="Arial"/>
          <w:color w:val="000000" w:themeColor="text1"/>
          <w:lang w:val="es-ES"/>
        </w:rPr>
        <w:t>-----------</w:t>
      </w:r>
      <w:r w:rsidR="000B7474" w:rsidRPr="004272AC">
        <w:rPr>
          <w:rFonts w:ascii="Palatino Linotype" w:hAnsi="Palatino Linotype" w:cs="Arial"/>
          <w:color w:val="000000" w:themeColor="text1"/>
          <w:lang w:val="es-ES"/>
        </w:rPr>
        <w:t>-----------------</w:t>
      </w:r>
    </w:p>
    <w:p w14:paraId="4D3E16AB" w14:textId="77777777" w:rsidR="00082EDC" w:rsidRPr="004272AC" w:rsidRDefault="00082EDC"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272AC" w:rsidRDefault="007C0013" w:rsidP="00B31E90">
      <w:pPr>
        <w:pStyle w:val="Ttulo1"/>
        <w:spacing w:before="0"/>
        <w:jc w:val="center"/>
        <w:rPr>
          <w:b/>
          <w:color w:val="000000" w:themeColor="text1"/>
        </w:rPr>
      </w:pPr>
      <w:bookmarkStart w:id="5" w:name="_Toc84437776"/>
      <w:r w:rsidRPr="004272AC">
        <w:rPr>
          <w:b/>
          <w:color w:val="000000" w:themeColor="text1"/>
        </w:rPr>
        <w:lastRenderedPageBreak/>
        <w:t>CONSIDERANDO</w:t>
      </w:r>
      <w:bookmarkEnd w:id="3"/>
      <w:bookmarkEnd w:id="4"/>
      <w:bookmarkEnd w:id="5"/>
    </w:p>
    <w:p w14:paraId="435CF9A4" w14:textId="77777777" w:rsidR="00FC1DA7" w:rsidRPr="004272AC" w:rsidRDefault="00FC1DA7" w:rsidP="00B31E90">
      <w:pPr>
        <w:rPr>
          <w:color w:val="000000" w:themeColor="text1"/>
          <w:lang w:eastAsia="en-US"/>
        </w:rPr>
      </w:pPr>
    </w:p>
    <w:p w14:paraId="629A5BE2" w14:textId="56C3E7D5" w:rsidR="007C0013" w:rsidRPr="004272A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437777"/>
      <w:r w:rsidRPr="004272AC">
        <w:rPr>
          <w:rFonts w:ascii="Palatino Linotype" w:hAnsi="Palatino Linotype"/>
          <w:b/>
          <w:color w:val="000000" w:themeColor="text1"/>
          <w:sz w:val="24"/>
        </w:rPr>
        <w:t>PRIMERO. De la competencia</w:t>
      </w:r>
      <w:bookmarkEnd w:id="6"/>
      <w:bookmarkEnd w:id="7"/>
      <w:bookmarkEnd w:id="8"/>
    </w:p>
    <w:p w14:paraId="60FBD8C7" w14:textId="77777777" w:rsidR="00FC1DA7" w:rsidRPr="004272AC" w:rsidRDefault="00FC1DA7" w:rsidP="00B31E90">
      <w:pPr>
        <w:rPr>
          <w:rFonts w:ascii="Palatino Linotype" w:hAnsi="Palatino Linotype"/>
          <w:color w:val="000000" w:themeColor="text1"/>
          <w:lang w:eastAsia="en-US"/>
        </w:rPr>
      </w:pPr>
    </w:p>
    <w:p w14:paraId="0BF52B18" w14:textId="515C3AEB" w:rsidR="005A228F" w:rsidRPr="004272AC" w:rsidRDefault="00A45546" w:rsidP="00DA22D8">
      <w:pPr>
        <w:pStyle w:val="Prrafodelista"/>
        <w:numPr>
          <w:ilvl w:val="0"/>
          <w:numId w:val="1"/>
        </w:numPr>
        <w:tabs>
          <w:tab w:val="left" w:pos="426"/>
        </w:tabs>
        <w:spacing w:line="360" w:lineRule="auto"/>
        <w:jc w:val="both"/>
        <w:rPr>
          <w:rFonts w:ascii="Palatino Linotype" w:eastAsia="Calibri" w:hAnsi="Palatino Linotype"/>
          <w:b/>
          <w:color w:val="000000" w:themeColor="text1"/>
          <w:lang w:val="es-ES"/>
        </w:rPr>
      </w:pPr>
      <w:r w:rsidRPr="004272AC">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4272AC">
        <w:rPr>
          <w:rFonts w:ascii="Palatino Linotype" w:eastAsia="Calibri" w:hAnsi="Palatino Linotype"/>
          <w:color w:val="000000" w:themeColor="text1"/>
          <w:lang w:val="es-ES"/>
        </w:rPr>
        <w:t xml:space="preserve">etente para conocer y resolver </w:t>
      </w:r>
      <w:r w:rsidRPr="004272AC">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4272AC">
        <w:rPr>
          <w:rFonts w:ascii="Palatino Linotype" w:eastAsia="Calibri" w:hAnsi="Palatino Linotype"/>
          <w:color w:val="000000" w:themeColor="text1"/>
          <w:lang w:val="es-ES"/>
        </w:rPr>
        <w:t>trigésimo, trigésimo primero y trigésimo segundo</w:t>
      </w:r>
      <w:r w:rsidR="004F785F" w:rsidRPr="004272AC">
        <w:rPr>
          <w:rFonts w:ascii="Palatino Linotype" w:eastAsia="Calibri" w:hAnsi="Palatino Linotype"/>
          <w:color w:val="000000" w:themeColor="text1"/>
          <w:lang w:val="es-ES"/>
        </w:rPr>
        <w:t>,</w:t>
      </w:r>
      <w:r w:rsidRPr="004272AC">
        <w:rPr>
          <w:rFonts w:ascii="Palatino Linotype" w:eastAsia="Calibri" w:hAnsi="Palatino Linotype"/>
          <w:color w:val="000000" w:themeColor="text1"/>
          <w:lang w:val="es-ES"/>
        </w:rPr>
        <w:t xml:space="preserve"> fracciones IV y V</w:t>
      </w:r>
      <w:r w:rsidR="004F785F" w:rsidRPr="004272AC">
        <w:rPr>
          <w:rFonts w:ascii="Palatino Linotype" w:eastAsia="Calibri" w:hAnsi="Palatino Linotype"/>
          <w:color w:val="000000" w:themeColor="text1"/>
          <w:lang w:val="es-ES"/>
        </w:rPr>
        <w:t>,</w:t>
      </w:r>
      <w:r w:rsidRPr="004272AC">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4272AC">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4272AC" w:rsidRDefault="002630E4"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4272A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437778"/>
      <w:r w:rsidRPr="004272AC">
        <w:rPr>
          <w:rFonts w:ascii="Palatino Linotype" w:hAnsi="Palatino Linotype"/>
          <w:b/>
          <w:color w:val="000000" w:themeColor="text1"/>
          <w:sz w:val="24"/>
        </w:rPr>
        <w:t>SEGUNDO. De la oportunidad y proced</w:t>
      </w:r>
      <w:r w:rsidR="00F35C44" w:rsidRPr="004272AC">
        <w:rPr>
          <w:rFonts w:ascii="Palatino Linotype" w:hAnsi="Palatino Linotype"/>
          <w:b/>
          <w:color w:val="000000" w:themeColor="text1"/>
          <w:sz w:val="24"/>
        </w:rPr>
        <w:t>encia</w:t>
      </w:r>
      <w:r w:rsidRPr="004272AC">
        <w:rPr>
          <w:rFonts w:ascii="Palatino Linotype" w:hAnsi="Palatino Linotype"/>
          <w:b/>
          <w:color w:val="000000" w:themeColor="text1"/>
          <w:sz w:val="24"/>
        </w:rPr>
        <w:t>.</w:t>
      </w:r>
      <w:bookmarkEnd w:id="9"/>
      <w:bookmarkEnd w:id="10"/>
      <w:bookmarkEnd w:id="11"/>
    </w:p>
    <w:p w14:paraId="18E22450" w14:textId="77777777" w:rsidR="00C6440A" w:rsidRPr="004272AC" w:rsidRDefault="00C6440A" w:rsidP="00B31E90">
      <w:pPr>
        <w:rPr>
          <w:color w:val="000000" w:themeColor="text1"/>
          <w:lang w:eastAsia="en-US"/>
        </w:rPr>
      </w:pPr>
    </w:p>
    <w:p w14:paraId="21903286" w14:textId="279B449C" w:rsidR="00740BA4" w:rsidRPr="004272AC" w:rsidRDefault="003E6D0F" w:rsidP="00740BA4">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4272AC">
        <w:rPr>
          <w:rFonts w:ascii="Palatino Linotype" w:eastAsia="Calibri" w:hAnsi="Palatino Linotype" w:cs="Arial"/>
          <w:color w:val="000000" w:themeColor="text1"/>
        </w:rPr>
        <w:t xml:space="preserve">El </w:t>
      </w:r>
      <w:r w:rsidR="00740BA4" w:rsidRPr="004272AC">
        <w:rPr>
          <w:rFonts w:ascii="Palatino Linotype" w:eastAsia="Calibri" w:hAnsi="Palatino Linotype" w:cs="Arial"/>
          <w:color w:val="000000" w:themeColor="text1"/>
        </w:rPr>
        <w:t xml:space="preserve">medio de impugnación fue presentado a través del </w:t>
      </w:r>
      <w:r w:rsidR="00740BA4" w:rsidRPr="004272AC">
        <w:rPr>
          <w:rFonts w:ascii="Palatino Linotype" w:eastAsia="Calibri" w:hAnsi="Palatino Linotype" w:cs="Arial"/>
          <w:bCs/>
          <w:iCs/>
          <w:color w:val="000000" w:themeColor="text1"/>
        </w:rPr>
        <w:t>SAIMEX</w:t>
      </w:r>
      <w:r w:rsidR="00740BA4" w:rsidRPr="004272A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272AC">
        <w:rPr>
          <w:rFonts w:ascii="Palatino Linotype" w:eastAsia="Calibri" w:hAnsi="Palatino Linotype" w:cs="Arial"/>
          <w:b/>
          <w:color w:val="000000" w:themeColor="text1"/>
        </w:rPr>
        <w:t>SUJETO OBLIGADO</w:t>
      </w:r>
      <w:r w:rsidR="00740BA4" w:rsidRPr="004272AC">
        <w:rPr>
          <w:rFonts w:ascii="Palatino Linotype" w:eastAsia="Calibri" w:hAnsi="Palatino Linotype" w:cs="Arial"/>
          <w:color w:val="000000" w:themeColor="text1"/>
        </w:rPr>
        <w:t xml:space="preserve"> entregó respuesta el </w:t>
      </w:r>
      <w:r w:rsidR="000B7474" w:rsidRPr="004272AC">
        <w:rPr>
          <w:rFonts w:ascii="Palatino Linotype" w:eastAsia="Calibri" w:hAnsi="Palatino Linotype" w:cs="Arial"/>
          <w:color w:val="000000" w:themeColor="text1"/>
        </w:rPr>
        <w:t>veinti</w:t>
      </w:r>
      <w:r w:rsidR="00E765BB" w:rsidRPr="004272AC">
        <w:rPr>
          <w:rFonts w:ascii="Palatino Linotype" w:eastAsia="Calibri" w:hAnsi="Palatino Linotype" w:cs="Arial"/>
          <w:color w:val="000000" w:themeColor="text1"/>
        </w:rPr>
        <w:t>uno</w:t>
      </w:r>
      <w:r w:rsidR="00774AB3" w:rsidRPr="004272AC">
        <w:rPr>
          <w:rFonts w:ascii="Palatino Linotype" w:eastAsia="Calibri" w:hAnsi="Palatino Linotype" w:cs="Arial"/>
          <w:color w:val="000000" w:themeColor="text1"/>
        </w:rPr>
        <w:t xml:space="preserve"> (</w:t>
      </w:r>
      <w:r w:rsidR="000B7474" w:rsidRPr="004272AC">
        <w:rPr>
          <w:rFonts w:ascii="Palatino Linotype" w:eastAsia="Calibri" w:hAnsi="Palatino Linotype" w:cs="Arial"/>
          <w:color w:val="000000" w:themeColor="text1"/>
        </w:rPr>
        <w:t>2</w:t>
      </w:r>
      <w:r w:rsidR="00E765BB" w:rsidRPr="004272AC">
        <w:rPr>
          <w:rFonts w:ascii="Palatino Linotype" w:eastAsia="Calibri" w:hAnsi="Palatino Linotype" w:cs="Arial"/>
          <w:color w:val="000000" w:themeColor="text1"/>
        </w:rPr>
        <w:t>1</w:t>
      </w:r>
      <w:r w:rsidR="000B7474" w:rsidRPr="004272AC">
        <w:rPr>
          <w:rFonts w:ascii="Palatino Linotype" w:eastAsia="Calibri" w:hAnsi="Palatino Linotype" w:cs="Arial"/>
          <w:color w:val="000000" w:themeColor="text1"/>
        </w:rPr>
        <w:t>)</w:t>
      </w:r>
      <w:r w:rsidR="003F0DDA" w:rsidRPr="004272AC">
        <w:rPr>
          <w:rFonts w:ascii="Palatino Linotype" w:eastAsia="Calibri" w:hAnsi="Palatino Linotype" w:cs="Arial"/>
          <w:color w:val="000000" w:themeColor="text1"/>
        </w:rPr>
        <w:t xml:space="preserve"> de </w:t>
      </w:r>
      <w:r w:rsidR="00E765BB" w:rsidRPr="004272AC">
        <w:rPr>
          <w:rFonts w:ascii="Palatino Linotype" w:eastAsia="Calibri" w:hAnsi="Palatino Linotype" w:cs="Arial"/>
          <w:color w:val="000000" w:themeColor="text1"/>
        </w:rPr>
        <w:t>mayo</w:t>
      </w:r>
      <w:r w:rsidR="007F372C" w:rsidRPr="004272AC">
        <w:rPr>
          <w:rFonts w:ascii="Palatino Linotype" w:eastAsia="Calibri" w:hAnsi="Palatino Linotype" w:cs="Arial"/>
          <w:color w:val="000000" w:themeColor="text1"/>
        </w:rPr>
        <w:t xml:space="preserve"> </w:t>
      </w:r>
      <w:r w:rsidR="00740BA4" w:rsidRPr="004272AC">
        <w:rPr>
          <w:rFonts w:ascii="Palatino Linotype" w:eastAsia="Calibri" w:hAnsi="Palatino Linotype" w:cs="Arial"/>
          <w:color w:val="000000" w:themeColor="text1"/>
        </w:rPr>
        <w:t>de dos mil veinti</w:t>
      </w:r>
      <w:r w:rsidR="00E765BB" w:rsidRPr="004272AC">
        <w:rPr>
          <w:rFonts w:ascii="Palatino Linotype" w:eastAsia="Calibri" w:hAnsi="Palatino Linotype" w:cs="Arial"/>
          <w:color w:val="000000" w:themeColor="text1"/>
        </w:rPr>
        <w:t>dós</w:t>
      </w:r>
      <w:r w:rsidR="00740BA4" w:rsidRPr="004272AC">
        <w:rPr>
          <w:rFonts w:ascii="Palatino Linotype" w:eastAsia="Calibri" w:hAnsi="Palatino Linotype" w:cs="Arial"/>
          <w:color w:val="000000" w:themeColor="text1"/>
        </w:rPr>
        <w:t xml:space="preserve">, de tal forma que el plazo para interponer el recurso de revisión transcurrió del </w:t>
      </w:r>
      <w:r w:rsidR="00FC6921" w:rsidRPr="004272AC">
        <w:rPr>
          <w:rFonts w:ascii="Palatino Linotype" w:eastAsia="Calibri" w:hAnsi="Palatino Linotype" w:cs="Arial"/>
          <w:color w:val="000000" w:themeColor="text1"/>
        </w:rPr>
        <w:t>veinti</w:t>
      </w:r>
      <w:r w:rsidR="00E765BB" w:rsidRPr="004272AC">
        <w:rPr>
          <w:rFonts w:ascii="Palatino Linotype" w:eastAsia="Calibri" w:hAnsi="Palatino Linotype" w:cs="Arial"/>
          <w:color w:val="000000" w:themeColor="text1"/>
        </w:rPr>
        <w:t>trés</w:t>
      </w:r>
      <w:r w:rsidR="00774AB3" w:rsidRPr="004272AC">
        <w:rPr>
          <w:rFonts w:ascii="Palatino Linotype" w:eastAsia="Calibri" w:hAnsi="Palatino Linotype" w:cs="Arial"/>
          <w:color w:val="000000" w:themeColor="text1"/>
        </w:rPr>
        <w:t xml:space="preserve"> (</w:t>
      </w:r>
      <w:r w:rsidR="00FC6921" w:rsidRPr="004272AC">
        <w:rPr>
          <w:rFonts w:ascii="Palatino Linotype" w:eastAsia="Calibri" w:hAnsi="Palatino Linotype" w:cs="Arial"/>
          <w:color w:val="000000" w:themeColor="text1"/>
        </w:rPr>
        <w:t>2</w:t>
      </w:r>
      <w:r w:rsidR="00E765BB" w:rsidRPr="004272AC">
        <w:rPr>
          <w:rFonts w:ascii="Palatino Linotype" w:eastAsia="Calibri" w:hAnsi="Palatino Linotype" w:cs="Arial"/>
          <w:color w:val="000000" w:themeColor="text1"/>
        </w:rPr>
        <w:t>3</w:t>
      </w:r>
      <w:r w:rsidR="00774AB3" w:rsidRPr="004272AC">
        <w:rPr>
          <w:rFonts w:ascii="Palatino Linotype" w:eastAsia="Calibri" w:hAnsi="Palatino Linotype" w:cs="Arial"/>
          <w:color w:val="000000" w:themeColor="text1"/>
        </w:rPr>
        <w:t xml:space="preserve">) de </w:t>
      </w:r>
      <w:r w:rsidR="00E765BB" w:rsidRPr="004272AC">
        <w:rPr>
          <w:rFonts w:ascii="Palatino Linotype" w:eastAsia="Calibri" w:hAnsi="Palatino Linotype" w:cs="Arial"/>
          <w:color w:val="000000" w:themeColor="text1"/>
        </w:rPr>
        <w:t>mayo</w:t>
      </w:r>
      <w:r w:rsidR="00FC6921" w:rsidRPr="004272AC">
        <w:rPr>
          <w:rFonts w:ascii="Palatino Linotype" w:eastAsia="Calibri" w:hAnsi="Palatino Linotype" w:cs="Arial"/>
          <w:color w:val="000000" w:themeColor="text1"/>
        </w:rPr>
        <w:t xml:space="preserve"> al</w:t>
      </w:r>
      <w:r w:rsidR="00774AB3" w:rsidRPr="004272AC">
        <w:rPr>
          <w:rFonts w:ascii="Palatino Linotype" w:eastAsia="Calibri" w:hAnsi="Palatino Linotype" w:cs="Arial"/>
          <w:color w:val="000000" w:themeColor="text1"/>
        </w:rPr>
        <w:t xml:space="preserve"> </w:t>
      </w:r>
      <w:r w:rsidR="000B7474" w:rsidRPr="004272AC">
        <w:rPr>
          <w:rFonts w:ascii="Palatino Linotype" w:eastAsia="Calibri" w:hAnsi="Palatino Linotype" w:cs="Arial"/>
          <w:color w:val="000000" w:themeColor="text1"/>
        </w:rPr>
        <w:t>die</w:t>
      </w:r>
      <w:r w:rsidR="00E765BB" w:rsidRPr="004272AC">
        <w:rPr>
          <w:rFonts w:ascii="Palatino Linotype" w:eastAsia="Calibri" w:hAnsi="Palatino Linotype" w:cs="Arial"/>
          <w:color w:val="000000" w:themeColor="text1"/>
        </w:rPr>
        <w:t>z</w:t>
      </w:r>
      <w:r w:rsidR="00FC6921" w:rsidRPr="004272AC">
        <w:rPr>
          <w:rFonts w:ascii="Palatino Linotype" w:eastAsia="Calibri" w:hAnsi="Palatino Linotype" w:cs="Arial"/>
          <w:color w:val="000000" w:themeColor="text1"/>
        </w:rPr>
        <w:t xml:space="preserve"> </w:t>
      </w:r>
      <w:r w:rsidR="00774AB3" w:rsidRPr="004272AC">
        <w:rPr>
          <w:rFonts w:ascii="Palatino Linotype" w:eastAsia="Calibri" w:hAnsi="Palatino Linotype" w:cs="Arial"/>
          <w:color w:val="000000" w:themeColor="text1"/>
        </w:rPr>
        <w:t>(</w:t>
      </w:r>
      <w:r w:rsidR="00FC6921" w:rsidRPr="004272AC">
        <w:rPr>
          <w:rFonts w:ascii="Palatino Linotype" w:eastAsia="Calibri" w:hAnsi="Palatino Linotype" w:cs="Arial"/>
          <w:color w:val="000000" w:themeColor="text1"/>
        </w:rPr>
        <w:t>1</w:t>
      </w:r>
      <w:r w:rsidR="00E765BB" w:rsidRPr="004272AC">
        <w:rPr>
          <w:rFonts w:ascii="Palatino Linotype" w:eastAsia="Calibri" w:hAnsi="Palatino Linotype" w:cs="Arial"/>
          <w:color w:val="000000" w:themeColor="text1"/>
        </w:rPr>
        <w:t>0</w:t>
      </w:r>
      <w:r w:rsidR="00774AB3" w:rsidRPr="004272AC">
        <w:rPr>
          <w:rFonts w:ascii="Palatino Linotype" w:eastAsia="Calibri" w:hAnsi="Palatino Linotype" w:cs="Arial"/>
          <w:color w:val="000000" w:themeColor="text1"/>
        </w:rPr>
        <w:t xml:space="preserve">) de </w:t>
      </w:r>
      <w:r w:rsidR="00E765BB" w:rsidRPr="004272AC">
        <w:rPr>
          <w:rFonts w:ascii="Palatino Linotype" w:eastAsia="Calibri" w:hAnsi="Palatino Linotype" w:cs="Arial"/>
          <w:color w:val="000000" w:themeColor="text1"/>
        </w:rPr>
        <w:t>junio</w:t>
      </w:r>
      <w:r w:rsidR="000B7474" w:rsidRPr="004272AC">
        <w:rPr>
          <w:rFonts w:ascii="Palatino Linotype" w:eastAsia="Calibri" w:hAnsi="Palatino Linotype" w:cs="Arial"/>
          <w:color w:val="000000" w:themeColor="text1"/>
        </w:rPr>
        <w:t xml:space="preserve"> </w:t>
      </w:r>
      <w:r w:rsidR="00740BA4" w:rsidRPr="004272AC">
        <w:rPr>
          <w:rFonts w:ascii="Palatino Linotype" w:eastAsia="Calibri" w:hAnsi="Palatino Linotype" w:cs="Arial"/>
          <w:color w:val="000000" w:themeColor="text1"/>
        </w:rPr>
        <w:t>de dos mil veinti</w:t>
      </w:r>
      <w:r w:rsidR="00E765BB" w:rsidRPr="004272AC">
        <w:rPr>
          <w:rFonts w:ascii="Palatino Linotype" w:eastAsia="Calibri" w:hAnsi="Palatino Linotype" w:cs="Arial"/>
          <w:color w:val="000000" w:themeColor="text1"/>
        </w:rPr>
        <w:t>dós</w:t>
      </w:r>
      <w:r w:rsidR="00EF1EA4" w:rsidRPr="004272AC">
        <w:rPr>
          <w:rFonts w:ascii="Palatino Linotype" w:eastAsia="Calibri" w:hAnsi="Palatino Linotype" w:cs="Arial"/>
          <w:color w:val="000000" w:themeColor="text1"/>
        </w:rPr>
        <w:t>.</w:t>
      </w:r>
    </w:p>
    <w:p w14:paraId="713B2337" w14:textId="77777777" w:rsidR="00EF1EA4" w:rsidRPr="004272AC" w:rsidRDefault="00EF1EA4" w:rsidP="00EF1EA4">
      <w:pPr>
        <w:pStyle w:val="Prrafodelista"/>
        <w:tabs>
          <w:tab w:val="left" w:pos="426"/>
        </w:tabs>
        <w:spacing w:line="360" w:lineRule="auto"/>
        <w:ind w:left="0" w:right="49"/>
        <w:jc w:val="both"/>
        <w:rPr>
          <w:rFonts w:ascii="Palatino Linotype" w:hAnsi="Palatino Linotype" w:cs="Arial"/>
          <w:bCs/>
          <w:color w:val="000000" w:themeColor="text1"/>
        </w:rPr>
      </w:pPr>
    </w:p>
    <w:p w14:paraId="16BFD67D" w14:textId="707F4970" w:rsidR="009B48B7" w:rsidRPr="004272AC" w:rsidRDefault="00E95534"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4272AC">
        <w:rPr>
          <w:rFonts w:ascii="Palatino Linotype" w:eastAsia="Calibri" w:hAnsi="Palatino Linotype" w:cs="Arial"/>
          <w:color w:val="000000" w:themeColor="text1"/>
        </w:rPr>
        <w:t xml:space="preserve">Luego </w:t>
      </w:r>
      <w:r w:rsidRPr="004272AC">
        <w:rPr>
          <w:rFonts w:ascii="Palatino Linotype" w:hAnsi="Palatino Linotype"/>
          <w:color w:val="000000" w:themeColor="text1"/>
        </w:rPr>
        <w:t xml:space="preserve">entonces, si el presente recurso de revisión fue interpuesto el </w:t>
      </w:r>
      <w:r w:rsidR="00E765BB" w:rsidRPr="004272AC">
        <w:rPr>
          <w:rFonts w:ascii="Palatino Linotype" w:hAnsi="Palatino Linotype"/>
          <w:color w:val="000000" w:themeColor="text1"/>
        </w:rPr>
        <w:t>veintitrés</w:t>
      </w:r>
      <w:r w:rsidR="00FC6921" w:rsidRPr="004272AC">
        <w:rPr>
          <w:rFonts w:ascii="Palatino Linotype" w:hAnsi="Palatino Linotype"/>
          <w:color w:val="000000" w:themeColor="text1"/>
        </w:rPr>
        <w:t xml:space="preserve"> </w:t>
      </w:r>
      <w:r w:rsidR="00774AB3" w:rsidRPr="004272AC">
        <w:rPr>
          <w:rFonts w:ascii="Palatino Linotype" w:hAnsi="Palatino Linotype"/>
          <w:color w:val="000000" w:themeColor="text1"/>
        </w:rPr>
        <w:t>(</w:t>
      </w:r>
      <w:r w:rsidR="00E765BB" w:rsidRPr="004272AC">
        <w:rPr>
          <w:rFonts w:ascii="Palatino Linotype" w:hAnsi="Palatino Linotype"/>
          <w:color w:val="000000" w:themeColor="text1"/>
        </w:rPr>
        <w:t>23</w:t>
      </w:r>
      <w:r w:rsidR="008570EB" w:rsidRPr="004272AC">
        <w:rPr>
          <w:rFonts w:ascii="Palatino Linotype" w:hAnsi="Palatino Linotype"/>
          <w:color w:val="000000" w:themeColor="text1"/>
        </w:rPr>
        <w:t>)</w:t>
      </w:r>
      <w:r w:rsidR="006B31E7" w:rsidRPr="004272AC">
        <w:rPr>
          <w:rFonts w:ascii="Palatino Linotype" w:hAnsi="Palatino Linotype"/>
          <w:color w:val="000000" w:themeColor="text1"/>
        </w:rPr>
        <w:t xml:space="preserve"> </w:t>
      </w:r>
      <w:r w:rsidR="00CC0B3A" w:rsidRPr="004272AC">
        <w:rPr>
          <w:rFonts w:ascii="Palatino Linotype" w:hAnsi="Palatino Linotype"/>
          <w:color w:val="000000" w:themeColor="text1"/>
        </w:rPr>
        <w:t xml:space="preserve">de </w:t>
      </w:r>
      <w:r w:rsidR="00E765BB" w:rsidRPr="004272AC">
        <w:rPr>
          <w:rFonts w:ascii="Palatino Linotype" w:hAnsi="Palatino Linotype"/>
          <w:color w:val="000000" w:themeColor="text1"/>
        </w:rPr>
        <w:t>mayo</w:t>
      </w:r>
      <w:r w:rsidR="000B7474" w:rsidRPr="004272AC">
        <w:rPr>
          <w:rFonts w:ascii="Palatino Linotype" w:hAnsi="Palatino Linotype"/>
          <w:color w:val="000000" w:themeColor="text1"/>
        </w:rPr>
        <w:t xml:space="preserve"> </w:t>
      </w:r>
      <w:r w:rsidRPr="004272AC">
        <w:rPr>
          <w:rFonts w:ascii="Palatino Linotype" w:hAnsi="Palatino Linotype"/>
          <w:color w:val="000000" w:themeColor="text1"/>
        </w:rPr>
        <w:t>de dos mil veinti</w:t>
      </w:r>
      <w:r w:rsidR="00E765BB" w:rsidRPr="004272AC">
        <w:rPr>
          <w:rFonts w:ascii="Palatino Linotype" w:hAnsi="Palatino Linotype"/>
          <w:color w:val="000000" w:themeColor="text1"/>
        </w:rPr>
        <w:t>dós</w:t>
      </w:r>
      <w:r w:rsidRPr="004272AC">
        <w:rPr>
          <w:rFonts w:ascii="Palatino Linotype" w:hAnsi="Palatino Linotype"/>
          <w:color w:val="000000" w:themeColor="text1"/>
        </w:rPr>
        <w:t>, éste</w:t>
      </w:r>
      <w:r w:rsidRPr="004272AC">
        <w:rPr>
          <w:rFonts w:ascii="Palatino Linotype" w:hAnsi="Palatino Linotype" w:cs="Arial"/>
          <w:color w:val="000000" w:themeColor="text1"/>
        </w:rPr>
        <w:t xml:space="preserve"> se encuentra dentro de los márgenes </w:t>
      </w:r>
      <w:r w:rsidRPr="004272AC">
        <w:rPr>
          <w:rFonts w:ascii="Palatino Linotype" w:hAnsi="Palatino Linotype" w:cs="Arial"/>
          <w:color w:val="000000" w:themeColor="text1"/>
        </w:rPr>
        <w:lastRenderedPageBreak/>
        <w:t>temporales previstos en el artículo 178 de la Ley de Transparencia y Acceso a la Información Pública del Estado de México y Municipios</w:t>
      </w:r>
      <w:r w:rsidRPr="004272AC">
        <w:rPr>
          <w:rFonts w:ascii="Palatino Linotype" w:hAnsi="Palatino Linotype" w:cs="Arial"/>
          <w:b/>
          <w:color w:val="000000" w:themeColor="text1"/>
        </w:rPr>
        <w:t xml:space="preserve"> </w:t>
      </w:r>
      <w:r w:rsidRPr="004272AC">
        <w:rPr>
          <w:rFonts w:ascii="Palatino Linotype" w:hAnsi="Palatino Linotype" w:cs="Arial"/>
          <w:color w:val="000000" w:themeColor="text1"/>
        </w:rPr>
        <w:t>vigente.</w:t>
      </w:r>
    </w:p>
    <w:p w14:paraId="0D0CD376" w14:textId="77777777" w:rsidR="00FC6921" w:rsidRPr="004272AC" w:rsidRDefault="00FC6921" w:rsidP="00FC6921">
      <w:pPr>
        <w:pStyle w:val="Prrafodelista"/>
        <w:tabs>
          <w:tab w:val="left" w:pos="426"/>
        </w:tabs>
        <w:spacing w:line="360" w:lineRule="auto"/>
        <w:ind w:left="0" w:right="49"/>
        <w:jc w:val="both"/>
        <w:rPr>
          <w:rFonts w:ascii="Palatino Linotype" w:hAnsi="Palatino Linotype" w:cs="Arial"/>
          <w:bCs/>
          <w:color w:val="000000" w:themeColor="text1"/>
        </w:rPr>
      </w:pPr>
    </w:p>
    <w:p w14:paraId="217B6DA5" w14:textId="15D69267" w:rsidR="009B48B7" w:rsidRPr="004272AC"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4272AC">
        <w:rPr>
          <w:rFonts w:ascii="Palatino Linotype" w:eastAsia="Calibri" w:hAnsi="Palatino Linotype" w:cs="Arial"/>
          <w:color w:val="000000" w:themeColor="text1"/>
          <w:lang w:val="es-ES"/>
        </w:rPr>
        <w:t xml:space="preserve">Ahora </w:t>
      </w:r>
      <w:r w:rsidRPr="004272AC">
        <w:rPr>
          <w:rFonts w:ascii="Palatino Linotype" w:eastAsia="Calibri" w:hAnsi="Palatino Linotype"/>
          <w:bCs/>
          <w:lang w:val="es-ES"/>
        </w:rPr>
        <w:t xml:space="preserve">bien, </w:t>
      </w:r>
      <w:r w:rsidRPr="004272AC">
        <w:rPr>
          <w:rFonts w:ascii="Palatino Linotype" w:hAnsi="Palatino Linotype" w:cs="Arial"/>
          <w:bCs/>
          <w:lang w:val="es-ES"/>
        </w:rPr>
        <w:t xml:space="preserve">de </w:t>
      </w:r>
      <w:r w:rsidRPr="004272AC">
        <w:rPr>
          <w:rFonts w:ascii="Palatino Linotype" w:eastAsia="Calibri" w:hAnsi="Palatino Linotype"/>
          <w:bCs/>
          <w:lang w:val="es-ES"/>
        </w:rPr>
        <w:t>la revisión al expediente electrónico del SAIMEX se desprende que la parte</w:t>
      </w:r>
      <w:r w:rsidRPr="004272AC">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4272AC">
        <w:rPr>
          <w:rFonts w:ascii="Palatino Linotype" w:eastAsia="Calibri" w:hAnsi="Palatino Linotype"/>
          <w:b/>
          <w:lang w:val="es-ES"/>
        </w:rPr>
        <w:t xml:space="preserve">no proporciona su nombre completo para que sea </w:t>
      </w:r>
      <w:r w:rsidRPr="004272AC">
        <w:rPr>
          <w:rFonts w:ascii="Palatino Linotype" w:eastAsia="Calibri" w:hAnsi="Palatino Linotype"/>
          <w:b/>
          <w:u w:val="single"/>
          <w:lang w:val="es-ES"/>
        </w:rPr>
        <w:t>identificado</w:t>
      </w:r>
      <w:r w:rsidRPr="004272AC">
        <w:rPr>
          <w:rFonts w:ascii="Palatino Linotype" w:eastAsia="Calibri" w:hAnsi="Palatino Linotype"/>
          <w:b/>
          <w:lang w:val="es-ES"/>
        </w:rPr>
        <w:t>,</w:t>
      </w:r>
      <w:r w:rsidRPr="004272AC">
        <w:rPr>
          <w:rFonts w:ascii="Palatino Linotype" w:eastAsia="Calibri" w:hAnsi="Palatino Linotype"/>
          <w:lang w:val="es-ES"/>
        </w:rPr>
        <w:t xml:space="preserve"> ni se tiene la certeza sobre su identidad, sin embargo, es importante señalar también que </w:t>
      </w:r>
      <w:r w:rsidRPr="004272AC">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3BB2733" w14:textId="77777777" w:rsidR="009B48B7" w:rsidRPr="004272AC" w:rsidRDefault="009B48B7" w:rsidP="009B48B7">
      <w:pPr>
        <w:pStyle w:val="Prrafodelista"/>
        <w:tabs>
          <w:tab w:val="left" w:pos="426"/>
        </w:tabs>
        <w:spacing w:line="360" w:lineRule="auto"/>
        <w:ind w:left="0" w:right="49"/>
        <w:jc w:val="both"/>
        <w:rPr>
          <w:rFonts w:ascii="Palatino Linotype" w:hAnsi="Palatino Linotype" w:cs="Arial"/>
          <w:bCs/>
          <w:color w:val="000000" w:themeColor="text1"/>
        </w:rPr>
      </w:pPr>
    </w:p>
    <w:p w14:paraId="52DD5993" w14:textId="1886BC71" w:rsidR="005F1362" w:rsidRPr="004272AC" w:rsidRDefault="00F45F09"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272AC">
        <w:rPr>
          <w:rFonts w:ascii="Palatino Linotype" w:eastAsia="Calibri" w:hAnsi="Palatino Linotype" w:cs="Arial"/>
          <w:color w:val="000000" w:themeColor="text1"/>
          <w:lang w:val="es-ES"/>
        </w:rPr>
        <w:t>Así</w:t>
      </w:r>
      <w:r w:rsidR="00C6440A" w:rsidRPr="004272AC">
        <w:rPr>
          <w:rFonts w:ascii="Palatino Linotype" w:eastAsia="Calibri" w:hAnsi="Palatino Linotype" w:cs="Arial"/>
          <w:color w:val="000000" w:themeColor="text1"/>
        </w:rPr>
        <w:t xml:space="preserve">, esta </w:t>
      </w:r>
      <w:r w:rsidRPr="004272AC">
        <w:rPr>
          <w:rFonts w:ascii="Palatino Linotype" w:eastAsia="Calibri" w:hAnsi="Palatino Linotype" w:cs="Arial"/>
          <w:color w:val="000000" w:themeColor="text1"/>
        </w:rPr>
        <w:t>Organismo Garante</w:t>
      </w:r>
      <w:r w:rsidR="00C6440A" w:rsidRPr="004272AC">
        <w:rPr>
          <w:rFonts w:ascii="Palatino Linotype" w:eastAsia="Calibri" w:hAnsi="Palatino Linotype" w:cs="Arial"/>
          <w:color w:val="000000" w:themeColor="text1"/>
        </w:rPr>
        <w:t xml:space="preserve"> advierte que </w:t>
      </w:r>
      <w:r w:rsidR="00540208" w:rsidRPr="004272AC">
        <w:rPr>
          <w:rFonts w:ascii="Palatino Linotype" w:eastAsia="Calibri" w:hAnsi="Palatino Linotype" w:cs="Arial"/>
          <w:color w:val="000000" w:themeColor="text1"/>
        </w:rPr>
        <w:t xml:space="preserve">el escrito contiene las formalidades previstas por el artículo 180 último párrafo de la Ley </w:t>
      </w:r>
      <w:r w:rsidR="004911B6" w:rsidRPr="004272AC">
        <w:rPr>
          <w:rFonts w:ascii="Palatino Linotype" w:eastAsia="Calibri" w:hAnsi="Palatino Linotype" w:cs="Arial"/>
          <w:color w:val="000000" w:themeColor="text1"/>
        </w:rPr>
        <w:t>de Transparencia y Acceso a la Información Pública del Estado de México y Municipios</w:t>
      </w:r>
      <w:r w:rsidR="00540208" w:rsidRPr="004272AC">
        <w:rPr>
          <w:rFonts w:ascii="Palatino Linotype" w:eastAsia="Calibri" w:hAnsi="Palatino Linotype" w:cs="Arial"/>
          <w:color w:val="000000" w:themeColor="text1"/>
        </w:rPr>
        <w:t xml:space="preserve">, por lo que es procedente que </w:t>
      </w:r>
      <w:r w:rsidR="004911B6" w:rsidRPr="004272AC">
        <w:rPr>
          <w:rFonts w:ascii="Palatino Linotype" w:eastAsia="Calibri" w:hAnsi="Palatino Linotype" w:cs="Arial"/>
          <w:color w:val="000000" w:themeColor="text1"/>
        </w:rPr>
        <w:t>e</w:t>
      </w:r>
      <w:r w:rsidR="00540208" w:rsidRPr="004272A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4272AC"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4272AC"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43777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272AC">
        <w:rPr>
          <w:rFonts w:ascii="Palatino Linotype" w:hAnsi="Palatino Linotype"/>
          <w:b/>
          <w:color w:val="000000" w:themeColor="text1"/>
          <w:sz w:val="24"/>
          <w:szCs w:val="24"/>
        </w:rPr>
        <w:t>TERCERO</w:t>
      </w:r>
      <w:r w:rsidR="00C50A2B" w:rsidRPr="004272AC">
        <w:rPr>
          <w:rFonts w:ascii="Palatino Linotype" w:hAnsi="Palatino Linotype"/>
          <w:b/>
          <w:color w:val="000000" w:themeColor="text1"/>
          <w:sz w:val="24"/>
          <w:szCs w:val="24"/>
        </w:rPr>
        <w:t>. De</w:t>
      </w:r>
      <w:r w:rsidR="00AD76A1" w:rsidRPr="004272AC">
        <w:rPr>
          <w:rFonts w:ascii="Palatino Linotype" w:hAnsi="Palatino Linotype"/>
          <w:b/>
          <w:color w:val="000000" w:themeColor="text1"/>
          <w:sz w:val="24"/>
          <w:szCs w:val="24"/>
        </w:rPr>
        <w:t xml:space="preserve">l planteamiento de la </w:t>
      </w:r>
      <w:r w:rsidR="00AD76A1" w:rsidRPr="004272AC">
        <w:rPr>
          <w:rFonts w:ascii="Palatino Linotype" w:hAnsi="Palatino Linotype"/>
          <w:b/>
          <w:i/>
          <w:color w:val="000000" w:themeColor="text1"/>
          <w:sz w:val="24"/>
          <w:szCs w:val="24"/>
        </w:rPr>
        <w:t>Litis</w:t>
      </w:r>
      <w:r w:rsidR="00C50A2B" w:rsidRPr="004272AC">
        <w:rPr>
          <w:rFonts w:ascii="Palatino Linotype" w:hAnsi="Palatino Linotype"/>
          <w:b/>
          <w:color w:val="000000" w:themeColor="text1"/>
          <w:sz w:val="24"/>
          <w:szCs w:val="24"/>
        </w:rPr>
        <w:t>.</w:t>
      </w:r>
      <w:bookmarkEnd w:id="12"/>
      <w:bookmarkEnd w:id="13"/>
      <w:bookmarkEnd w:id="14"/>
    </w:p>
    <w:p w14:paraId="4231B8D5" w14:textId="77777777" w:rsidR="00540208" w:rsidRPr="004272AC" w:rsidRDefault="00540208" w:rsidP="00B31E90">
      <w:pPr>
        <w:rPr>
          <w:rFonts w:ascii="Palatino Linotype" w:hAnsi="Palatino Linotype"/>
          <w:color w:val="000000" w:themeColor="text1"/>
          <w:lang w:eastAsia="en-US"/>
        </w:rPr>
      </w:pPr>
    </w:p>
    <w:bookmarkEnd w:id="15"/>
    <w:bookmarkEnd w:id="16"/>
    <w:p w14:paraId="2B49B8BD" w14:textId="5530615B" w:rsidR="00EF1EA4" w:rsidRPr="004272AC" w:rsidRDefault="00EF1EA4" w:rsidP="00F45F09">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sidRPr="004272AC">
        <w:rPr>
          <w:rFonts w:ascii="Palatino Linotype" w:hAnsi="Palatino Linotype" w:cs="Arial"/>
          <w:color w:val="000000" w:themeColor="text1"/>
        </w:rPr>
        <w:t xml:space="preserve">El </w:t>
      </w:r>
      <w:r w:rsidR="00F45F09" w:rsidRPr="004272AC">
        <w:rPr>
          <w:rFonts w:ascii="Palatino Linotype" w:hAnsi="Palatino Linotype" w:cs="Arial"/>
          <w:color w:val="000000" w:themeColor="text1"/>
        </w:rPr>
        <w:t>Recurrente</w:t>
      </w:r>
      <w:r w:rsidRPr="004272AC">
        <w:rPr>
          <w:rFonts w:ascii="Palatino Linotype" w:hAnsi="Palatino Linotype" w:cs="Arial"/>
          <w:color w:val="000000" w:themeColor="text1"/>
        </w:rPr>
        <w:t xml:space="preserve"> </w:t>
      </w:r>
      <w:r w:rsidR="00F45F09" w:rsidRPr="004272AC">
        <w:rPr>
          <w:rFonts w:ascii="Palatino Linotype" w:hAnsi="Palatino Linotype" w:cs="Arial"/>
          <w:color w:val="000000" w:themeColor="text1"/>
        </w:rPr>
        <w:t>solicitó</w:t>
      </w:r>
      <w:r w:rsidRPr="004272AC">
        <w:rPr>
          <w:rFonts w:ascii="Palatino Linotype" w:hAnsi="Palatino Linotype" w:cs="Arial"/>
          <w:color w:val="000000" w:themeColor="text1"/>
        </w:rPr>
        <w:t xml:space="preserve"> a</w:t>
      </w:r>
      <w:r w:rsidR="00F45F09" w:rsidRPr="004272AC">
        <w:rPr>
          <w:rFonts w:ascii="Palatino Linotype" w:hAnsi="Palatino Linotype" w:cs="Arial"/>
          <w:color w:val="000000" w:themeColor="text1"/>
        </w:rPr>
        <w:t>l</w:t>
      </w:r>
      <w:r w:rsidR="000B7474" w:rsidRPr="004272AC">
        <w:rPr>
          <w:rFonts w:ascii="Palatino Linotype" w:hAnsi="Palatino Linotype" w:cs="Arial"/>
          <w:color w:val="000000" w:themeColor="text1"/>
        </w:rPr>
        <w:t xml:space="preserve"> </w:t>
      </w:r>
      <w:r w:rsidR="00F45F09" w:rsidRPr="004272AC">
        <w:rPr>
          <w:rFonts w:ascii="Palatino Linotype" w:hAnsi="Palatino Linotype" w:cs="Arial"/>
          <w:b/>
          <w:bCs/>
          <w:color w:val="000000" w:themeColor="text1"/>
        </w:rPr>
        <w:t>Ayuntamiento de Tenancingo</w:t>
      </w:r>
      <w:r w:rsidR="000B7474" w:rsidRPr="004272AC">
        <w:rPr>
          <w:rFonts w:ascii="Palatino Linotype" w:hAnsi="Palatino Linotype" w:cs="Arial"/>
          <w:color w:val="000000" w:themeColor="text1"/>
        </w:rPr>
        <w:t xml:space="preserve">, </w:t>
      </w:r>
      <w:r w:rsidR="00F45F09" w:rsidRPr="004272AC">
        <w:rPr>
          <w:rFonts w:ascii="Palatino Linotype" w:hAnsi="Palatino Linotype" w:cs="Arial"/>
          <w:color w:val="000000" w:themeColor="text1"/>
        </w:rPr>
        <w:t>conocer el personal adscrito a Presidencia, Dirección de Administración y Dirección de Transparencia.</w:t>
      </w:r>
    </w:p>
    <w:p w14:paraId="7FFD2926" w14:textId="77777777" w:rsidR="000B7474" w:rsidRPr="004272AC" w:rsidRDefault="000B7474" w:rsidP="00EF1EA4">
      <w:pPr>
        <w:pStyle w:val="Prrafodelista"/>
        <w:tabs>
          <w:tab w:val="left" w:pos="426"/>
        </w:tabs>
        <w:spacing w:line="360" w:lineRule="auto"/>
        <w:ind w:left="0" w:right="49"/>
        <w:jc w:val="both"/>
        <w:rPr>
          <w:rFonts w:ascii="Palatino Linotype" w:hAnsi="Palatino Linotype" w:cs="Arial"/>
          <w:color w:val="000000" w:themeColor="text1"/>
        </w:rPr>
      </w:pPr>
    </w:p>
    <w:p w14:paraId="7918EC8E" w14:textId="7C349942" w:rsidR="00E43DAE" w:rsidRPr="004272AC" w:rsidRDefault="00910076" w:rsidP="00E43DA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272AC">
        <w:rPr>
          <w:rFonts w:ascii="Palatino Linotype" w:hAnsi="Palatino Linotype" w:cs="Arial"/>
          <w:color w:val="000000" w:themeColor="text1"/>
        </w:rPr>
        <w:lastRenderedPageBreak/>
        <w:t>E</w:t>
      </w:r>
      <w:r w:rsidR="00B35DF8" w:rsidRPr="004272AC">
        <w:rPr>
          <w:rFonts w:ascii="Palatino Linotype" w:hAnsi="Palatino Linotype" w:cs="Arial"/>
          <w:color w:val="000000" w:themeColor="text1"/>
        </w:rPr>
        <w:t xml:space="preserve">n respuesta el </w:t>
      </w:r>
      <w:r w:rsidRPr="004272AC">
        <w:rPr>
          <w:rFonts w:ascii="Palatino Linotype" w:hAnsi="Palatino Linotype" w:cs="Arial"/>
          <w:b/>
          <w:bCs/>
          <w:color w:val="000000" w:themeColor="text1"/>
        </w:rPr>
        <w:t>SUJETO OBLIGADO</w:t>
      </w:r>
      <w:r w:rsidRPr="004272AC">
        <w:rPr>
          <w:rFonts w:ascii="Palatino Linotype" w:hAnsi="Palatino Linotype" w:cs="Arial"/>
          <w:color w:val="000000" w:themeColor="text1"/>
        </w:rPr>
        <w:t xml:space="preserve"> </w:t>
      </w:r>
      <w:r w:rsidR="00F45F09" w:rsidRPr="004272AC">
        <w:rPr>
          <w:rFonts w:ascii="Palatino Linotype" w:hAnsi="Palatino Linotype" w:cs="Arial"/>
          <w:color w:val="000000" w:themeColor="text1"/>
        </w:rPr>
        <w:t xml:space="preserve">remitió un </w:t>
      </w:r>
      <w:r w:rsidR="00E43DAE" w:rsidRPr="004272AC">
        <w:rPr>
          <w:rFonts w:ascii="Palatino Linotype" w:hAnsi="Palatino Linotype" w:cs="Arial"/>
          <w:color w:val="000000" w:themeColor="text1"/>
        </w:rPr>
        <w:t>o</w:t>
      </w:r>
      <w:r w:rsidR="00E43DAE" w:rsidRPr="004272AC">
        <w:rPr>
          <w:rFonts w:ascii="Palatino Linotype" w:hAnsi="Palatino Linotype"/>
          <w:color w:val="000000" w:themeColor="text1"/>
        </w:rPr>
        <w:t xml:space="preserve">ficio </w:t>
      </w:r>
      <w:r w:rsidR="00F45F09" w:rsidRPr="004272AC">
        <w:rPr>
          <w:rFonts w:ascii="Palatino Linotype" w:hAnsi="Palatino Linotype"/>
          <w:color w:val="000000" w:themeColor="text1"/>
        </w:rPr>
        <w:t xml:space="preserve">suscrito y signado por el Coordinador de Recursos Humanos en el cual anexó un listado con todo el personal adscrito a las áreas señaladas en la solicitud de información. </w:t>
      </w:r>
    </w:p>
    <w:p w14:paraId="7A805FD1" w14:textId="77777777" w:rsidR="00B03D8A" w:rsidRPr="004272AC" w:rsidRDefault="00B03D8A" w:rsidP="00B03D8A">
      <w:pPr>
        <w:pStyle w:val="Prrafodelista"/>
        <w:tabs>
          <w:tab w:val="left" w:pos="426"/>
        </w:tabs>
        <w:spacing w:line="360" w:lineRule="auto"/>
        <w:ind w:left="0" w:right="49"/>
        <w:jc w:val="both"/>
        <w:rPr>
          <w:rFonts w:ascii="Palatino Linotype" w:hAnsi="Palatino Linotype" w:cs="Arial"/>
          <w:color w:val="000000" w:themeColor="text1"/>
        </w:rPr>
      </w:pPr>
    </w:p>
    <w:p w14:paraId="1DEA0569" w14:textId="0863D2D8" w:rsidR="00917CAA" w:rsidRPr="004272AC" w:rsidRDefault="00B03D8A" w:rsidP="00917C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272AC">
        <w:rPr>
          <w:rFonts w:ascii="Palatino Linotype" w:hAnsi="Palatino Linotype" w:cs="Arial"/>
          <w:color w:val="000000" w:themeColor="text1"/>
        </w:rPr>
        <w:t>En consecuencia el</w:t>
      </w:r>
      <w:r w:rsidR="007758D3" w:rsidRPr="004272AC">
        <w:rPr>
          <w:rFonts w:ascii="Palatino Linotype" w:hAnsi="Palatino Linotype" w:cs="Arial"/>
          <w:color w:val="000000" w:themeColor="text1"/>
        </w:rPr>
        <w:t xml:space="preserve"> </w:t>
      </w:r>
      <w:r w:rsidR="00F45F09" w:rsidRPr="004272AC">
        <w:rPr>
          <w:rFonts w:ascii="Palatino Linotype" w:hAnsi="Palatino Linotype" w:cs="Arial"/>
          <w:color w:val="000000" w:themeColor="text1"/>
        </w:rPr>
        <w:t>Recurrente</w:t>
      </w:r>
      <w:r w:rsidR="007758D3" w:rsidRPr="004272AC">
        <w:rPr>
          <w:rFonts w:ascii="Palatino Linotype" w:hAnsi="Palatino Linotype" w:cs="Arial"/>
          <w:color w:val="000000" w:themeColor="text1"/>
        </w:rPr>
        <w:t xml:space="preserve"> impugnó la respuesta del </w:t>
      </w:r>
      <w:r w:rsidR="007758D3" w:rsidRPr="004272AC">
        <w:rPr>
          <w:rFonts w:ascii="Palatino Linotype" w:hAnsi="Palatino Linotype" w:cs="Arial"/>
          <w:b/>
          <w:color w:val="000000" w:themeColor="text1"/>
        </w:rPr>
        <w:t>SUJETO OBLIGADO</w:t>
      </w:r>
      <w:r w:rsidR="007758D3" w:rsidRPr="004272AC">
        <w:rPr>
          <w:rFonts w:ascii="Palatino Linotype" w:hAnsi="Palatino Linotype" w:cs="Arial"/>
          <w:color w:val="000000" w:themeColor="text1"/>
        </w:rPr>
        <w:t xml:space="preserve"> mediante recurso de revisión en</w:t>
      </w:r>
      <w:r w:rsidR="0046097A" w:rsidRPr="004272AC">
        <w:rPr>
          <w:rFonts w:ascii="Palatino Linotype" w:hAnsi="Palatino Linotype" w:cs="Arial"/>
          <w:color w:val="000000" w:themeColor="text1"/>
        </w:rPr>
        <w:t xml:space="preserve"> </w:t>
      </w:r>
      <w:r w:rsidR="007758D3" w:rsidRPr="004272AC">
        <w:rPr>
          <w:rFonts w:ascii="Palatino Linotype" w:hAnsi="Palatino Linotype" w:cs="Arial"/>
          <w:color w:val="000000" w:themeColor="text1"/>
        </w:rPr>
        <w:t xml:space="preserve">el que señaló, </w:t>
      </w:r>
      <w:r w:rsidR="00917CAA" w:rsidRPr="004272AC">
        <w:rPr>
          <w:rFonts w:ascii="Palatino Linotype" w:hAnsi="Palatino Linotype" w:cs="Arial"/>
          <w:color w:val="000000" w:themeColor="text1"/>
        </w:rPr>
        <w:t>como razones o motivos de inconformidad</w:t>
      </w:r>
      <w:r w:rsidR="00E43DAE" w:rsidRPr="004272AC">
        <w:rPr>
          <w:rFonts w:ascii="Palatino Linotype" w:hAnsi="Palatino Linotype" w:cs="Arial"/>
          <w:color w:val="000000" w:themeColor="text1"/>
        </w:rPr>
        <w:t xml:space="preserve">: </w:t>
      </w:r>
      <w:r w:rsidR="00725C6F" w:rsidRPr="004272AC">
        <w:rPr>
          <w:rFonts w:ascii="Palatino Linotype" w:hAnsi="Palatino Linotype" w:cs="Arial"/>
          <w:i/>
          <w:color w:val="000000" w:themeColor="text1"/>
          <w:lang w:val="es-ES"/>
        </w:rPr>
        <w:t>“</w:t>
      </w:r>
      <w:r w:rsidR="00725C6F" w:rsidRPr="004272AC">
        <w:rPr>
          <w:rFonts w:ascii="Palatino Linotype" w:hAnsi="Palatino Linotype"/>
          <w:i/>
          <w:color w:val="000000"/>
        </w:rPr>
        <w:t>No se me entrega la información completa conforme al personal adscrito al área de transparencia</w:t>
      </w:r>
      <w:r w:rsidR="00725C6F" w:rsidRPr="004272AC">
        <w:rPr>
          <w:rFonts w:ascii="Palatino Linotype" w:hAnsi="Palatino Linotype" w:cs="Arial"/>
          <w:i/>
          <w:color w:val="000000" w:themeColor="text1"/>
          <w:lang w:val="es-ES"/>
        </w:rPr>
        <w:t>” (Sic)</w:t>
      </w:r>
    </w:p>
    <w:p w14:paraId="43DA9A3A" w14:textId="77777777" w:rsidR="000D6A27" w:rsidRPr="004272AC" w:rsidRDefault="000D6A27" w:rsidP="000D6A27">
      <w:pPr>
        <w:rPr>
          <w:rFonts w:ascii="Palatino Linotype" w:hAnsi="Palatino Linotype" w:cs="Arial"/>
          <w:color w:val="000000" w:themeColor="text1"/>
        </w:rPr>
      </w:pPr>
    </w:p>
    <w:p w14:paraId="259160FE" w14:textId="7838669C" w:rsidR="000D6A27" w:rsidRPr="004272AC" w:rsidRDefault="00BC4307" w:rsidP="000D6A2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272AC">
        <w:rPr>
          <w:rFonts w:ascii="Palatino Linotype" w:hAnsi="Palatino Linotype" w:cs="Arial"/>
          <w:color w:val="000000" w:themeColor="text1"/>
          <w:szCs w:val="23"/>
        </w:rPr>
        <w:t xml:space="preserve">Por lo anterior, la </w:t>
      </w:r>
      <w:r w:rsidRPr="004272AC">
        <w:rPr>
          <w:rFonts w:ascii="Palatino Linotype" w:hAnsi="Palatino Linotype" w:cs="Arial"/>
          <w:i/>
          <w:color w:val="000000" w:themeColor="text1"/>
          <w:szCs w:val="23"/>
        </w:rPr>
        <w:t>Litis</w:t>
      </w:r>
      <w:r w:rsidRPr="004272AC">
        <w:rPr>
          <w:rFonts w:ascii="Palatino Linotype" w:hAnsi="Palatino Linotype" w:cs="Arial"/>
          <w:color w:val="000000" w:themeColor="text1"/>
          <w:szCs w:val="23"/>
        </w:rPr>
        <w:t xml:space="preserve"> a resolver en el presente recurso se circunscribe en determinar si</w:t>
      </w:r>
      <w:r w:rsidR="002C6561" w:rsidRPr="004272AC">
        <w:rPr>
          <w:rFonts w:ascii="Palatino Linotype" w:hAnsi="Palatino Linotype" w:cs="Arial"/>
          <w:color w:val="000000" w:themeColor="text1"/>
          <w:szCs w:val="23"/>
        </w:rPr>
        <w:t xml:space="preserve"> </w:t>
      </w:r>
      <w:r w:rsidR="004B0EB6" w:rsidRPr="004272AC">
        <w:rPr>
          <w:rFonts w:ascii="Palatino Linotype" w:hAnsi="Palatino Linotype" w:cs="Arial"/>
          <w:color w:val="000000" w:themeColor="text1"/>
          <w:szCs w:val="23"/>
        </w:rPr>
        <w:t>la respuesta del</w:t>
      </w:r>
      <w:r w:rsidR="002C6561" w:rsidRPr="004272AC">
        <w:rPr>
          <w:rFonts w:ascii="Palatino Linotype" w:hAnsi="Palatino Linotype" w:cs="Arial"/>
          <w:color w:val="000000" w:themeColor="text1"/>
          <w:szCs w:val="23"/>
        </w:rPr>
        <w:t xml:space="preserve"> </w:t>
      </w:r>
      <w:r w:rsidR="002C6561" w:rsidRPr="004272AC">
        <w:rPr>
          <w:rFonts w:ascii="Palatino Linotype" w:hAnsi="Palatino Linotype" w:cs="Arial"/>
          <w:b/>
          <w:bCs/>
          <w:color w:val="000000" w:themeColor="text1"/>
        </w:rPr>
        <w:t>SUJETO OBLIGADO</w:t>
      </w:r>
      <w:r w:rsidR="002C6561" w:rsidRPr="004272AC">
        <w:rPr>
          <w:rFonts w:ascii="Palatino Linotype" w:hAnsi="Palatino Linotype" w:cs="Arial"/>
          <w:color w:val="000000" w:themeColor="text1"/>
        </w:rPr>
        <w:t xml:space="preserve"> </w:t>
      </w:r>
      <w:r w:rsidR="004B0EB6" w:rsidRPr="004272AC">
        <w:rPr>
          <w:rFonts w:ascii="Palatino Linotype" w:hAnsi="Palatino Linotype" w:cs="Arial"/>
          <w:color w:val="000000" w:themeColor="text1"/>
        </w:rPr>
        <w:t>colma el derecho de acceso a la información ejercido por el</w:t>
      </w:r>
      <w:r w:rsidR="000D6A27" w:rsidRPr="004272AC">
        <w:rPr>
          <w:rFonts w:ascii="Palatino Linotype" w:hAnsi="Palatino Linotype" w:cs="Arial"/>
          <w:color w:val="000000" w:themeColor="text1"/>
        </w:rPr>
        <w:t xml:space="preserve"> ahora</w:t>
      </w:r>
      <w:r w:rsidR="004B0EB6" w:rsidRPr="004272AC">
        <w:rPr>
          <w:rFonts w:ascii="Palatino Linotype" w:hAnsi="Palatino Linotype" w:cs="Arial"/>
          <w:color w:val="000000" w:themeColor="text1"/>
        </w:rPr>
        <w:t xml:space="preserve"> </w:t>
      </w:r>
      <w:r w:rsidR="004B0EB6" w:rsidRPr="004272AC">
        <w:rPr>
          <w:rFonts w:ascii="Palatino Linotype" w:hAnsi="Palatino Linotype" w:cs="Arial"/>
          <w:b/>
          <w:bCs/>
          <w:color w:val="000000" w:themeColor="text1"/>
        </w:rPr>
        <w:t>RECURRENTE</w:t>
      </w:r>
      <w:r w:rsidR="002C6561" w:rsidRPr="004272AC">
        <w:rPr>
          <w:rFonts w:ascii="Palatino Linotype" w:hAnsi="Palatino Linotype" w:cs="Arial"/>
          <w:color w:val="000000" w:themeColor="text1"/>
        </w:rPr>
        <w:t>; o si, por el contrario, se</w:t>
      </w:r>
      <w:r w:rsidR="00E32652" w:rsidRPr="004272AC">
        <w:rPr>
          <w:rFonts w:ascii="Palatino Linotype" w:hAnsi="Palatino Linotype" w:cs="Arial"/>
          <w:color w:val="000000" w:themeColor="text1"/>
        </w:rPr>
        <w:t xml:space="preserve"> </w:t>
      </w:r>
      <w:r w:rsidR="0028248C" w:rsidRPr="004272AC">
        <w:rPr>
          <w:rFonts w:ascii="Palatino Linotype" w:hAnsi="Palatino Linotype"/>
          <w:color w:val="000000" w:themeColor="text1"/>
        </w:rPr>
        <w:t>actualiza</w:t>
      </w:r>
      <w:r w:rsidR="00C51671" w:rsidRPr="004272AC">
        <w:rPr>
          <w:rFonts w:ascii="Palatino Linotype" w:hAnsi="Palatino Linotype"/>
          <w:color w:val="000000" w:themeColor="text1"/>
        </w:rPr>
        <w:t>n</w:t>
      </w:r>
      <w:r w:rsidR="0028248C" w:rsidRPr="004272AC">
        <w:rPr>
          <w:rFonts w:ascii="Palatino Linotype" w:hAnsi="Palatino Linotype"/>
          <w:color w:val="000000" w:themeColor="text1"/>
        </w:rPr>
        <w:t xml:space="preserve"> la</w:t>
      </w:r>
      <w:r w:rsidR="00C51671" w:rsidRPr="004272AC">
        <w:rPr>
          <w:rFonts w:ascii="Palatino Linotype" w:hAnsi="Palatino Linotype"/>
          <w:color w:val="000000" w:themeColor="text1"/>
        </w:rPr>
        <w:t>s</w:t>
      </w:r>
      <w:r w:rsidR="0028248C" w:rsidRPr="004272AC">
        <w:rPr>
          <w:rFonts w:ascii="Palatino Linotype" w:hAnsi="Palatino Linotype"/>
          <w:color w:val="000000" w:themeColor="text1"/>
        </w:rPr>
        <w:t xml:space="preserve"> causal</w:t>
      </w:r>
      <w:r w:rsidR="00C51671" w:rsidRPr="004272AC">
        <w:rPr>
          <w:rFonts w:ascii="Palatino Linotype" w:hAnsi="Palatino Linotype"/>
          <w:color w:val="000000" w:themeColor="text1"/>
        </w:rPr>
        <w:t>es</w:t>
      </w:r>
      <w:r w:rsidR="0028248C" w:rsidRPr="004272AC">
        <w:rPr>
          <w:rFonts w:ascii="Palatino Linotype" w:hAnsi="Palatino Linotype"/>
          <w:color w:val="000000" w:themeColor="text1"/>
        </w:rPr>
        <w:t xml:space="preserve"> de procedencia</w:t>
      </w:r>
      <w:r w:rsidR="00E66A80" w:rsidRPr="004272AC">
        <w:rPr>
          <w:rFonts w:ascii="Palatino Linotype" w:hAnsi="Palatino Linotype" w:cs="Arial"/>
          <w:color w:val="000000" w:themeColor="text1"/>
        </w:rPr>
        <w:t xml:space="preserve"> del recurso de revisión establecida</w:t>
      </w:r>
      <w:r w:rsidR="00C51671" w:rsidRPr="004272AC">
        <w:rPr>
          <w:rFonts w:ascii="Palatino Linotype" w:hAnsi="Palatino Linotype" w:cs="Arial"/>
          <w:color w:val="000000" w:themeColor="text1"/>
        </w:rPr>
        <w:t>s</w:t>
      </w:r>
      <w:r w:rsidR="00E66A80" w:rsidRPr="004272AC">
        <w:rPr>
          <w:rFonts w:ascii="Palatino Linotype" w:hAnsi="Palatino Linotype" w:cs="Arial"/>
          <w:color w:val="000000" w:themeColor="text1"/>
        </w:rPr>
        <w:t xml:space="preserve"> en el artículo 179 </w:t>
      </w:r>
      <w:r w:rsidR="00C51671" w:rsidRPr="004272AC">
        <w:rPr>
          <w:rFonts w:ascii="Palatino Linotype" w:hAnsi="Palatino Linotype" w:cs="Arial"/>
          <w:color w:val="000000" w:themeColor="text1"/>
        </w:rPr>
        <w:t>fracci</w:t>
      </w:r>
      <w:r w:rsidR="009A7A55" w:rsidRPr="004272AC">
        <w:rPr>
          <w:rFonts w:ascii="Palatino Linotype" w:hAnsi="Palatino Linotype" w:cs="Arial"/>
          <w:color w:val="000000" w:themeColor="text1"/>
        </w:rPr>
        <w:t>ón</w:t>
      </w:r>
      <w:r w:rsidR="00E66A80" w:rsidRPr="004272AC">
        <w:rPr>
          <w:rFonts w:ascii="Palatino Linotype" w:hAnsi="Palatino Linotype" w:cs="Arial"/>
          <w:color w:val="000000" w:themeColor="text1"/>
        </w:rPr>
        <w:t xml:space="preserve"> </w:t>
      </w:r>
      <w:r w:rsidR="002C6561" w:rsidRPr="004272AC">
        <w:rPr>
          <w:rFonts w:ascii="Palatino Linotype" w:hAnsi="Palatino Linotype" w:cs="Arial"/>
          <w:color w:val="000000" w:themeColor="text1"/>
        </w:rPr>
        <w:t>I</w:t>
      </w:r>
      <w:r w:rsidR="00390D23" w:rsidRPr="004272AC">
        <w:rPr>
          <w:rFonts w:ascii="Palatino Linotype" w:hAnsi="Palatino Linotype" w:cs="Arial"/>
          <w:color w:val="000000" w:themeColor="text1"/>
        </w:rPr>
        <w:t xml:space="preserve"> </w:t>
      </w:r>
      <w:r w:rsidR="00E43DAE" w:rsidRPr="004272AC">
        <w:rPr>
          <w:rFonts w:ascii="Palatino Linotype" w:hAnsi="Palatino Linotype" w:cs="Arial"/>
          <w:color w:val="000000" w:themeColor="text1"/>
        </w:rPr>
        <w:t xml:space="preserve">y V </w:t>
      </w:r>
      <w:r w:rsidR="00E66A80" w:rsidRPr="004272AC">
        <w:rPr>
          <w:rFonts w:ascii="Palatino Linotype" w:hAnsi="Palatino Linotype" w:cs="Arial"/>
          <w:color w:val="000000" w:themeColor="text1"/>
        </w:rPr>
        <w:t xml:space="preserve">de la Ley de Transparencia y Acceso a la Información Pública del Estado de México y Municipios, </w:t>
      </w:r>
      <w:r w:rsidR="000D6A27" w:rsidRPr="004272AC">
        <w:rPr>
          <w:rFonts w:ascii="Palatino Linotype" w:hAnsi="Palatino Linotype" w:cs="Arial"/>
          <w:color w:val="000000" w:themeColor="text1"/>
        </w:rPr>
        <w:t xml:space="preserve">que establecen </w:t>
      </w:r>
      <w:r w:rsidR="000D6A27" w:rsidRPr="004272AC">
        <w:rPr>
          <w:rFonts w:ascii="Palatino Linotype" w:hAnsi="Palatino Linotype"/>
          <w:color w:val="000000" w:themeColor="text1"/>
        </w:rPr>
        <w:t>l</w:t>
      </w:r>
      <w:r w:rsidR="00C51671" w:rsidRPr="004272AC">
        <w:rPr>
          <w:rFonts w:ascii="Palatino Linotype" w:hAnsi="Palatino Linotype"/>
          <w:color w:val="000000" w:themeColor="text1"/>
        </w:rPr>
        <w:t>a negativa a la información solicitada</w:t>
      </w:r>
      <w:r w:rsidR="00E43DAE" w:rsidRPr="004272AC">
        <w:rPr>
          <w:rFonts w:ascii="Palatino Linotype" w:hAnsi="Palatino Linotype"/>
          <w:color w:val="000000" w:themeColor="text1"/>
        </w:rPr>
        <w:t xml:space="preserve"> y la entrega de información </w:t>
      </w:r>
      <w:r w:rsidR="00725C6F" w:rsidRPr="004272AC">
        <w:rPr>
          <w:rFonts w:ascii="Palatino Linotype" w:hAnsi="Palatino Linotype"/>
          <w:color w:val="000000" w:themeColor="text1"/>
        </w:rPr>
        <w:t>incompleta</w:t>
      </w:r>
      <w:r w:rsidR="00E43DAE" w:rsidRPr="004272AC">
        <w:rPr>
          <w:rFonts w:ascii="Palatino Linotype" w:hAnsi="Palatino Linotype"/>
          <w:color w:val="000000" w:themeColor="text1"/>
        </w:rPr>
        <w:t>.</w:t>
      </w:r>
    </w:p>
    <w:p w14:paraId="4085D8E4" w14:textId="77777777" w:rsidR="00950438" w:rsidRPr="004272AC" w:rsidRDefault="00950438" w:rsidP="00950438">
      <w:pPr>
        <w:pStyle w:val="Prrafodelista"/>
        <w:tabs>
          <w:tab w:val="left" w:pos="426"/>
        </w:tabs>
        <w:spacing w:line="360" w:lineRule="auto"/>
        <w:ind w:left="0" w:right="49"/>
        <w:jc w:val="both"/>
        <w:rPr>
          <w:rFonts w:ascii="Palatino Linotype" w:hAnsi="Palatino Linotype" w:cs="Arial"/>
          <w:color w:val="000000" w:themeColor="text1"/>
        </w:rPr>
      </w:pPr>
    </w:p>
    <w:p w14:paraId="47DD46B3" w14:textId="79BB319C" w:rsidR="00DA2D95" w:rsidRPr="004272AC" w:rsidRDefault="00751061" w:rsidP="000D6A27">
      <w:pPr>
        <w:pStyle w:val="Ttulo2"/>
        <w:tabs>
          <w:tab w:val="left" w:pos="426"/>
        </w:tabs>
        <w:rPr>
          <w:rFonts w:ascii="Palatino Linotype" w:hAnsi="Palatino Linotype" w:cs="Arial"/>
          <w:b/>
          <w:color w:val="000000" w:themeColor="text1"/>
          <w:sz w:val="24"/>
        </w:rPr>
      </w:pPr>
      <w:bookmarkStart w:id="22" w:name="_Toc84437780"/>
      <w:r w:rsidRPr="004272AC">
        <w:rPr>
          <w:rFonts w:ascii="Palatino Linotype" w:hAnsi="Palatino Linotype" w:cs="Arial"/>
          <w:b/>
          <w:color w:val="000000" w:themeColor="text1"/>
          <w:sz w:val="24"/>
        </w:rPr>
        <w:t>CUARTO</w:t>
      </w:r>
      <w:r w:rsidR="00EF014A" w:rsidRPr="004272AC">
        <w:rPr>
          <w:rFonts w:ascii="Palatino Linotype" w:hAnsi="Palatino Linotype" w:cs="Arial"/>
          <w:b/>
          <w:color w:val="000000" w:themeColor="text1"/>
          <w:sz w:val="24"/>
        </w:rPr>
        <w:t>. Estudio y Resolución del asunto.</w:t>
      </w:r>
      <w:bookmarkStart w:id="23" w:name="_Toc466371865"/>
      <w:bookmarkStart w:id="24" w:name="_Toc466377653"/>
      <w:bookmarkEnd w:id="17"/>
      <w:bookmarkEnd w:id="18"/>
      <w:bookmarkEnd w:id="19"/>
      <w:bookmarkEnd w:id="20"/>
      <w:bookmarkEnd w:id="21"/>
      <w:bookmarkEnd w:id="22"/>
    </w:p>
    <w:p w14:paraId="1D6B202A" w14:textId="77777777" w:rsidR="00DB4E9C" w:rsidRPr="004272AC" w:rsidRDefault="00DB4E9C" w:rsidP="00DB4E9C">
      <w:pPr>
        <w:rPr>
          <w:lang w:eastAsia="en-US"/>
        </w:rPr>
      </w:pPr>
    </w:p>
    <w:p w14:paraId="67896ACD" w14:textId="4D36895C" w:rsidR="00EB31CA" w:rsidRPr="004272AC"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Se </w:t>
      </w:r>
      <w:r w:rsidRPr="004272AC">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4272AC">
        <w:rPr>
          <w:rFonts w:ascii="Palatino Linotype" w:eastAsia="Calibri" w:hAnsi="Palatino Linotype" w:cs="Arial"/>
          <w:lang w:val="es-ES"/>
        </w:rPr>
        <w:t>Ley de Transparencia y Acceso a la Información Pública del Estado de México y Municipios</w:t>
      </w:r>
      <w:r w:rsidRPr="004272AC">
        <w:rPr>
          <w:rFonts w:ascii="Palatino Linotype" w:hAnsi="Palatino Linotype" w:cs="Arial"/>
          <w:lang w:val="es-ES"/>
        </w:rPr>
        <w:t>.</w:t>
      </w:r>
    </w:p>
    <w:p w14:paraId="40407DB1" w14:textId="77777777" w:rsidR="009A7A55" w:rsidRPr="004272AC" w:rsidRDefault="009A7A55" w:rsidP="009A7A55">
      <w:pPr>
        <w:pStyle w:val="Prrafodelista"/>
        <w:tabs>
          <w:tab w:val="left" w:pos="426"/>
        </w:tabs>
        <w:spacing w:before="240" w:after="240" w:line="360" w:lineRule="auto"/>
        <w:ind w:left="0" w:right="51"/>
        <w:jc w:val="both"/>
        <w:rPr>
          <w:rFonts w:ascii="Palatino Linotype" w:hAnsi="Palatino Linotype"/>
          <w:color w:val="000000" w:themeColor="text1"/>
        </w:rPr>
      </w:pPr>
    </w:p>
    <w:p w14:paraId="685C33E5" w14:textId="722B1712" w:rsidR="00EB31CA" w:rsidRPr="004272AC" w:rsidRDefault="00EB31CA" w:rsidP="00EB3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lastRenderedPageBreak/>
        <w:t xml:space="preserve">En </w:t>
      </w:r>
      <w:r w:rsidRPr="004272AC">
        <w:rPr>
          <w:rFonts w:ascii="Palatino Linotype" w:eastAsia="Calibri" w:hAnsi="Palatino Linotype" w:cs="Tahoma"/>
          <w:bCs/>
          <w:szCs w:val="22"/>
          <w:lang w:eastAsia="en-US"/>
        </w:rPr>
        <w:t>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413BFB35" w14:textId="77777777" w:rsidR="00EB31CA" w:rsidRPr="004272AC" w:rsidRDefault="00EB31CA" w:rsidP="00EB31CA">
      <w:pPr>
        <w:ind w:left="851" w:right="822"/>
        <w:contextualSpacing/>
        <w:jc w:val="both"/>
        <w:rPr>
          <w:rFonts w:ascii="Palatino Linotype" w:hAnsi="Palatino Linotype"/>
          <w:i/>
          <w:sz w:val="22"/>
        </w:rPr>
      </w:pPr>
      <w:r w:rsidRPr="004272AC">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5210855" w14:textId="77777777" w:rsidR="00EB31CA" w:rsidRPr="004272AC" w:rsidRDefault="00EB31CA" w:rsidP="00EB31CA">
      <w:pPr>
        <w:ind w:left="851" w:right="822"/>
        <w:contextualSpacing/>
        <w:jc w:val="both"/>
        <w:rPr>
          <w:rFonts w:ascii="Palatino Linotype" w:hAnsi="Palatino Linotype"/>
          <w:i/>
          <w:sz w:val="22"/>
        </w:rPr>
      </w:pPr>
      <w:r w:rsidRPr="004272AC">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7598B25" w14:textId="2E451380" w:rsidR="00EB31CA" w:rsidRPr="004272AC" w:rsidRDefault="00EB31CA" w:rsidP="009A7A55">
      <w:pPr>
        <w:ind w:left="851" w:right="822"/>
        <w:contextualSpacing/>
        <w:jc w:val="both"/>
        <w:rPr>
          <w:rFonts w:ascii="Palatino Linotype" w:hAnsi="Palatino Linotype"/>
          <w:i/>
          <w:sz w:val="22"/>
        </w:rPr>
      </w:pPr>
      <w:r w:rsidRPr="004272AC">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2B09DA5C" w14:textId="77777777" w:rsidR="00201E26" w:rsidRPr="004272AC" w:rsidRDefault="00201E26" w:rsidP="00201E26">
      <w:pPr>
        <w:ind w:right="822"/>
        <w:contextualSpacing/>
        <w:jc w:val="both"/>
        <w:rPr>
          <w:rFonts w:ascii="Palatino Linotype" w:hAnsi="Palatino Linotype"/>
          <w:i/>
          <w:sz w:val="22"/>
        </w:rPr>
      </w:pPr>
    </w:p>
    <w:p w14:paraId="52D09039" w14:textId="127D59F1" w:rsidR="00EB31CA" w:rsidRPr="004272AC"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De </w:t>
      </w:r>
      <w:r w:rsidRPr="004272AC">
        <w:rPr>
          <w:rFonts w:ascii="Palatino Linotype" w:eastAsia="Calibri" w:hAnsi="Palatino Linotype" w:cs="Tahoma"/>
          <w:bCs/>
          <w:szCs w:val="22"/>
          <w:lang w:eastAsia="en-US"/>
        </w:rPr>
        <w:t>lo anterior, se deduce que la información generada, obtenida, adquirida, transmitida, administrada o en posesión de los Sujetos Obligados, será accesible a cualquier persona, privilegiando el principio de máxima publicidad de la información.</w:t>
      </w:r>
    </w:p>
    <w:p w14:paraId="6DF03755" w14:textId="77777777" w:rsidR="00EB31CA" w:rsidRPr="004272AC"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2B864470" w14:textId="4F2A69F8" w:rsidR="00725C6F" w:rsidRPr="004272AC" w:rsidRDefault="00EB31CA" w:rsidP="00725C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eastAsia="Calibri" w:hAnsi="Palatino Linotype" w:cs="Tahoma"/>
          <w:bCs/>
          <w:szCs w:val="22"/>
          <w:lang w:eastAsia="en-US"/>
        </w:rPr>
        <w:t>Asimi</w:t>
      </w:r>
      <w:r w:rsidR="005E1930" w:rsidRPr="004272AC">
        <w:rPr>
          <w:rFonts w:ascii="Palatino Linotype" w:eastAsia="Calibri" w:hAnsi="Palatino Linotype" w:cs="Tahoma"/>
          <w:bCs/>
          <w:szCs w:val="22"/>
          <w:lang w:eastAsia="en-US"/>
        </w:rPr>
        <w:t>s</w:t>
      </w:r>
      <w:r w:rsidRPr="004272AC">
        <w:rPr>
          <w:rFonts w:ascii="Palatino Linotype" w:eastAsia="Calibri" w:hAnsi="Palatino Linotype" w:cs="Tahoma"/>
          <w:bCs/>
          <w:szCs w:val="22"/>
          <w:lang w:eastAsia="en-US"/>
        </w:rPr>
        <w:t xml:space="preserve">mo, el artículo 24 de la Ley de la materia, dispone que los Sujetos Obligados sólo proporcionarán la información pública que generen, administren o </w:t>
      </w:r>
      <w:r w:rsidRPr="004272AC">
        <w:rPr>
          <w:rFonts w:ascii="Palatino Linotype" w:eastAsia="Calibri" w:hAnsi="Palatino Linotype" w:cs="Tahoma"/>
          <w:bCs/>
          <w:szCs w:val="22"/>
          <w:lang w:eastAsia="en-US"/>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29303F30" w14:textId="77777777" w:rsidR="00725C6F" w:rsidRPr="004272AC" w:rsidRDefault="00725C6F" w:rsidP="00725C6F">
      <w:pPr>
        <w:pStyle w:val="Prrafodelista"/>
        <w:tabs>
          <w:tab w:val="left" w:pos="426"/>
        </w:tabs>
        <w:spacing w:before="240" w:after="240" w:line="360" w:lineRule="auto"/>
        <w:ind w:left="0" w:right="51"/>
        <w:jc w:val="both"/>
        <w:rPr>
          <w:rFonts w:ascii="Palatino Linotype" w:hAnsi="Palatino Linotype"/>
          <w:color w:val="000000" w:themeColor="text1"/>
        </w:rPr>
      </w:pPr>
    </w:p>
    <w:p w14:paraId="31593C5E" w14:textId="17104A88" w:rsidR="00BC5C5C" w:rsidRPr="004272AC" w:rsidRDefault="00910076" w:rsidP="00725C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Una </w:t>
      </w:r>
      <w:r w:rsidRPr="004272AC">
        <w:rPr>
          <w:rFonts w:ascii="Palatino Linotype" w:hAnsi="Palatino Linotype"/>
        </w:rPr>
        <w:t xml:space="preserve">vez expuesto lo anterior, de la lectura a la solicitud de información </w:t>
      </w:r>
      <w:r w:rsidR="00E92215" w:rsidRPr="004272AC">
        <w:rPr>
          <w:rFonts w:ascii="Palatino Linotype" w:hAnsi="Palatino Linotype"/>
          <w:b/>
          <w:bCs/>
        </w:rPr>
        <w:t>0</w:t>
      </w:r>
      <w:r w:rsidR="00E71D80" w:rsidRPr="004272AC">
        <w:rPr>
          <w:rFonts w:ascii="Palatino Linotype" w:hAnsi="Palatino Linotype"/>
          <w:b/>
          <w:bCs/>
        </w:rPr>
        <w:t>0</w:t>
      </w:r>
      <w:r w:rsidR="00E43DAE" w:rsidRPr="004272AC">
        <w:rPr>
          <w:rFonts w:ascii="Palatino Linotype" w:hAnsi="Palatino Linotype"/>
          <w:b/>
          <w:bCs/>
        </w:rPr>
        <w:t>4</w:t>
      </w:r>
      <w:r w:rsidR="00725C6F" w:rsidRPr="004272AC">
        <w:rPr>
          <w:rFonts w:ascii="Palatino Linotype" w:hAnsi="Palatino Linotype"/>
          <w:b/>
          <w:bCs/>
        </w:rPr>
        <w:t>46</w:t>
      </w:r>
      <w:r w:rsidR="00E92215" w:rsidRPr="004272AC">
        <w:rPr>
          <w:rFonts w:ascii="Palatino Linotype" w:hAnsi="Palatino Linotype"/>
          <w:b/>
          <w:bCs/>
        </w:rPr>
        <w:t>/</w:t>
      </w:r>
      <w:r w:rsidR="00725C6F" w:rsidRPr="004272AC">
        <w:rPr>
          <w:rFonts w:ascii="Palatino Linotype" w:hAnsi="Palatino Linotype"/>
          <w:b/>
          <w:bCs/>
        </w:rPr>
        <w:t>TENANCIN</w:t>
      </w:r>
      <w:r w:rsidR="00E92215" w:rsidRPr="004272AC">
        <w:rPr>
          <w:rFonts w:ascii="Palatino Linotype" w:hAnsi="Palatino Linotype"/>
          <w:b/>
          <w:bCs/>
        </w:rPr>
        <w:t>/IP/202</w:t>
      </w:r>
      <w:r w:rsidR="00725C6F" w:rsidRPr="004272AC">
        <w:rPr>
          <w:rFonts w:ascii="Palatino Linotype" w:hAnsi="Palatino Linotype"/>
          <w:b/>
          <w:bCs/>
        </w:rPr>
        <w:t>2</w:t>
      </w:r>
      <w:r w:rsidRPr="004272AC">
        <w:rPr>
          <w:rFonts w:ascii="Palatino Linotype" w:hAnsi="Palatino Linotype"/>
        </w:rPr>
        <w:t xml:space="preserve">, y como fuera señalado en el </w:t>
      </w:r>
      <w:r w:rsidRPr="004272AC">
        <w:rPr>
          <w:rFonts w:ascii="Palatino Linotype" w:hAnsi="Palatino Linotype"/>
          <w:i/>
          <w:iCs/>
        </w:rPr>
        <w:t>Planteamiento de la Litis</w:t>
      </w:r>
      <w:r w:rsidRPr="004272AC">
        <w:rPr>
          <w:rFonts w:ascii="Palatino Linotype" w:hAnsi="Palatino Linotype"/>
        </w:rPr>
        <w:t xml:space="preserve"> de esta resolución, se advierte que el </w:t>
      </w:r>
      <w:r w:rsidR="00EB3F5C" w:rsidRPr="004272AC">
        <w:rPr>
          <w:rFonts w:ascii="Palatino Linotype" w:hAnsi="Palatino Linotype"/>
        </w:rPr>
        <w:t xml:space="preserve">entonces </w:t>
      </w:r>
      <w:r w:rsidR="00725C6F" w:rsidRPr="004272AC">
        <w:rPr>
          <w:rFonts w:ascii="Palatino Linotype" w:hAnsi="Palatino Linotype"/>
          <w:b/>
        </w:rPr>
        <w:t>Recurrente</w:t>
      </w:r>
      <w:r w:rsidR="00EB3F5C" w:rsidRPr="004272AC">
        <w:rPr>
          <w:rFonts w:ascii="Palatino Linotype" w:hAnsi="Palatino Linotype"/>
        </w:rPr>
        <w:t xml:space="preserve"> </w:t>
      </w:r>
      <w:r w:rsidR="00725C6F" w:rsidRPr="004272AC">
        <w:rPr>
          <w:rFonts w:ascii="Palatino Linotype" w:hAnsi="Palatino Linotype"/>
        </w:rPr>
        <w:t>solicitó</w:t>
      </w:r>
      <w:r w:rsidR="000D6A27" w:rsidRPr="004272AC">
        <w:rPr>
          <w:rFonts w:ascii="Palatino Linotype" w:hAnsi="Palatino Linotype"/>
        </w:rPr>
        <w:t xml:space="preserve"> a</w:t>
      </w:r>
      <w:r w:rsidR="00725C6F" w:rsidRPr="004272AC">
        <w:rPr>
          <w:rFonts w:ascii="Palatino Linotype" w:hAnsi="Palatino Linotype"/>
        </w:rPr>
        <w:t>l</w:t>
      </w:r>
      <w:r w:rsidR="00E43DAE" w:rsidRPr="004272AC">
        <w:rPr>
          <w:rFonts w:ascii="Palatino Linotype" w:hAnsi="Palatino Linotype"/>
        </w:rPr>
        <w:t xml:space="preserve"> </w:t>
      </w:r>
      <w:r w:rsidR="00725C6F" w:rsidRPr="004272AC">
        <w:rPr>
          <w:rFonts w:ascii="Palatino Linotype" w:hAnsi="Palatino Linotype"/>
          <w:b/>
          <w:bCs/>
          <w:color w:val="000000"/>
        </w:rPr>
        <w:t>Ayuntamiento de Tenancingo</w:t>
      </w:r>
      <w:r w:rsidR="00B8225B" w:rsidRPr="004272AC">
        <w:rPr>
          <w:rFonts w:ascii="Palatino Linotype" w:hAnsi="Palatino Linotype"/>
        </w:rPr>
        <w:t>,</w:t>
      </w:r>
      <w:r w:rsidRPr="004272AC">
        <w:rPr>
          <w:rFonts w:ascii="Palatino Linotype" w:hAnsi="Palatino Linotype"/>
        </w:rPr>
        <w:t xml:space="preserve"> </w:t>
      </w:r>
      <w:r w:rsidR="00725C6F" w:rsidRPr="004272AC">
        <w:rPr>
          <w:rFonts w:ascii="Palatino Linotype" w:hAnsi="Palatino Linotype" w:cs="Arial"/>
          <w:color w:val="000000" w:themeColor="text1"/>
        </w:rPr>
        <w:t>conocer el personal adscrito a Presidencia, Dirección de Administración y Dirección de Transparencia.</w:t>
      </w:r>
    </w:p>
    <w:p w14:paraId="56468B45" w14:textId="77777777" w:rsidR="00725C6F" w:rsidRPr="004272AC" w:rsidRDefault="00725C6F" w:rsidP="00725C6F">
      <w:pPr>
        <w:pStyle w:val="Prrafodelista"/>
        <w:tabs>
          <w:tab w:val="left" w:pos="426"/>
        </w:tabs>
        <w:spacing w:before="240" w:after="240" w:line="360" w:lineRule="auto"/>
        <w:ind w:left="0" w:right="51"/>
        <w:jc w:val="both"/>
        <w:rPr>
          <w:rFonts w:ascii="Palatino Linotype" w:hAnsi="Palatino Linotype"/>
          <w:color w:val="000000" w:themeColor="text1"/>
        </w:rPr>
      </w:pPr>
    </w:p>
    <w:p w14:paraId="36DB39FF" w14:textId="2C933255" w:rsidR="00E05C52" w:rsidRPr="004272AC" w:rsidRDefault="00C733B7" w:rsidP="00C733B7">
      <w:pPr>
        <w:pStyle w:val="Prrafodelista"/>
        <w:numPr>
          <w:ilvl w:val="0"/>
          <w:numId w:val="1"/>
        </w:numPr>
        <w:tabs>
          <w:tab w:val="left" w:pos="426"/>
        </w:tabs>
        <w:spacing w:before="240" w:after="240" w:line="360" w:lineRule="auto"/>
        <w:ind w:right="49"/>
        <w:jc w:val="both"/>
        <w:rPr>
          <w:rFonts w:ascii="Palatino Linotype" w:hAnsi="Palatino Linotype"/>
          <w:color w:val="000000" w:themeColor="text1"/>
          <w:sz w:val="22"/>
        </w:rPr>
      </w:pPr>
      <w:r w:rsidRPr="004272AC">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25FEB1CF" wp14:editId="30D2427D">
                <wp:simplePos x="0" y="0"/>
                <wp:positionH relativeFrom="column">
                  <wp:posOffset>-13335</wp:posOffset>
                </wp:positionH>
                <wp:positionV relativeFrom="paragraph">
                  <wp:posOffset>866140</wp:posOffset>
                </wp:positionV>
                <wp:extent cx="5646420" cy="2796540"/>
                <wp:effectExtent l="50800" t="38100" r="43180" b="73660"/>
                <wp:wrapNone/>
                <wp:docPr id="16" name="Conector recto 16"/>
                <wp:cNvGraphicFramePr/>
                <a:graphic xmlns:a="http://schemas.openxmlformats.org/drawingml/2006/main">
                  <a:graphicData uri="http://schemas.microsoft.com/office/word/2010/wordprocessingShape">
                    <wps:wsp>
                      <wps:cNvCnPr/>
                      <wps:spPr>
                        <a:xfrm>
                          <a:off x="0" y="0"/>
                          <a:ext cx="5646420" cy="27965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4D589E" id="Conector recto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68.2pt" to="443.55pt,2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" strokecolor="#4f81bd [3204]" strokeweight="2pt">
                <v:shadow on="t" color="black" opacity="24903f" origin=",.5" offset="0,.55556mm"/>
              </v:line>
            </w:pict>
          </mc:Fallback>
        </mc:AlternateContent>
      </w:r>
      <w:r w:rsidR="00794C2B" w:rsidRPr="004272AC">
        <w:rPr>
          <w:rFonts w:ascii="Palatino Linotype" w:hAnsi="Palatino Linotype"/>
          <w:color w:val="000000" w:themeColor="text1"/>
        </w:rPr>
        <w:t>En respuesta</w:t>
      </w:r>
      <w:r w:rsidR="00725C6F" w:rsidRPr="004272AC">
        <w:rPr>
          <w:rFonts w:ascii="Palatino Linotype" w:hAnsi="Palatino Linotype"/>
          <w:color w:val="000000" w:themeColor="text1"/>
        </w:rPr>
        <w:t>,</w:t>
      </w:r>
      <w:r w:rsidR="00794C2B" w:rsidRPr="004272AC">
        <w:rPr>
          <w:rFonts w:ascii="Palatino Linotype" w:hAnsi="Palatino Linotype"/>
          <w:color w:val="000000" w:themeColor="text1"/>
        </w:rPr>
        <w:t xml:space="preserve"> </w:t>
      </w:r>
      <w:r w:rsidR="00EB3F5C" w:rsidRPr="004272AC">
        <w:rPr>
          <w:rFonts w:ascii="Palatino Linotype" w:hAnsi="Palatino Linotype"/>
          <w:color w:val="000000" w:themeColor="text1"/>
        </w:rPr>
        <w:t xml:space="preserve">el </w:t>
      </w:r>
      <w:r w:rsidR="00EB3F5C" w:rsidRPr="004272AC">
        <w:rPr>
          <w:rFonts w:ascii="Palatino Linotype" w:hAnsi="Palatino Linotype"/>
          <w:b/>
          <w:color w:val="000000" w:themeColor="text1"/>
        </w:rPr>
        <w:t>SUJETO OBLIGADO</w:t>
      </w:r>
      <w:r w:rsidR="00C871C7" w:rsidRPr="004272AC">
        <w:rPr>
          <w:rFonts w:ascii="Palatino Linotype" w:hAnsi="Palatino Linotype"/>
          <w:color w:val="000000" w:themeColor="text1"/>
        </w:rPr>
        <w:t xml:space="preserve"> </w:t>
      </w:r>
      <w:r w:rsidR="00725C6F" w:rsidRPr="004272AC">
        <w:rPr>
          <w:rFonts w:ascii="Palatino Linotype" w:hAnsi="Palatino Linotype" w:cs="Arial"/>
          <w:color w:val="000000" w:themeColor="text1"/>
        </w:rPr>
        <w:t>remitió un o</w:t>
      </w:r>
      <w:r w:rsidR="00725C6F" w:rsidRPr="004272AC">
        <w:rPr>
          <w:rFonts w:ascii="Palatino Linotype" w:hAnsi="Palatino Linotype"/>
          <w:color w:val="000000" w:themeColor="text1"/>
        </w:rPr>
        <w:t>ficio suscrito y signado por el Coordinador de Recursos Humanos, en el cual anexó un listado con todo el personal adscrito a las áreas señaladas en la solicitud de información.</w:t>
      </w:r>
    </w:p>
    <w:p w14:paraId="48C98729" w14:textId="7653169E" w:rsidR="00E05C52" w:rsidRPr="004272AC" w:rsidRDefault="00E05C52" w:rsidP="007F07F4">
      <w:pPr>
        <w:pStyle w:val="Prrafodelista"/>
        <w:tabs>
          <w:tab w:val="left" w:pos="426"/>
        </w:tabs>
        <w:spacing w:before="240" w:after="240" w:line="276" w:lineRule="auto"/>
        <w:ind w:left="0" w:right="567"/>
        <w:jc w:val="both"/>
        <w:rPr>
          <w:rFonts w:ascii="Palatino Linotype" w:hAnsi="Palatino Linotype" w:cs="Arial"/>
          <w:bCs/>
          <w:noProof/>
        </w:rPr>
      </w:pPr>
    </w:p>
    <w:p w14:paraId="6C97ACB9" w14:textId="11CA22D5" w:rsidR="00E05C52" w:rsidRPr="004272AC" w:rsidRDefault="00E05C52" w:rsidP="007F07F4">
      <w:pPr>
        <w:pStyle w:val="Prrafodelista"/>
        <w:tabs>
          <w:tab w:val="left" w:pos="426"/>
        </w:tabs>
        <w:spacing w:before="240" w:after="240" w:line="276" w:lineRule="auto"/>
        <w:ind w:left="0" w:right="567"/>
        <w:jc w:val="both"/>
        <w:rPr>
          <w:rFonts w:ascii="Palatino Linotype" w:hAnsi="Palatino Linotype" w:cs="Arial"/>
          <w:bCs/>
          <w:noProof/>
        </w:rPr>
      </w:pPr>
    </w:p>
    <w:p w14:paraId="12A6EEF8" w14:textId="292A4C4E" w:rsidR="00E05C52" w:rsidRPr="004272AC" w:rsidRDefault="00E05C52" w:rsidP="007F07F4">
      <w:pPr>
        <w:pStyle w:val="Prrafodelista"/>
        <w:tabs>
          <w:tab w:val="left" w:pos="426"/>
        </w:tabs>
        <w:spacing w:before="240" w:after="240" w:line="276" w:lineRule="auto"/>
        <w:ind w:left="0" w:right="567"/>
        <w:jc w:val="both"/>
        <w:rPr>
          <w:rFonts w:ascii="Palatino Linotype" w:hAnsi="Palatino Linotype" w:cs="Arial"/>
          <w:bCs/>
          <w:noProof/>
        </w:rPr>
      </w:pPr>
    </w:p>
    <w:p w14:paraId="56BE0641" w14:textId="518AC7FA" w:rsidR="00E05C52" w:rsidRPr="004272AC" w:rsidRDefault="00E05C52" w:rsidP="007F07F4">
      <w:pPr>
        <w:pStyle w:val="Prrafodelista"/>
        <w:tabs>
          <w:tab w:val="left" w:pos="426"/>
        </w:tabs>
        <w:spacing w:before="240" w:after="240" w:line="276" w:lineRule="auto"/>
        <w:ind w:left="0" w:right="567"/>
        <w:jc w:val="both"/>
        <w:rPr>
          <w:rFonts w:ascii="Palatino Linotype" w:hAnsi="Palatino Linotype" w:cs="Arial"/>
          <w:bCs/>
          <w:noProof/>
        </w:rPr>
      </w:pPr>
    </w:p>
    <w:p w14:paraId="2EB689C9" w14:textId="77777777" w:rsidR="00E05C52" w:rsidRPr="004272AC" w:rsidRDefault="00E05C52" w:rsidP="007F07F4">
      <w:pPr>
        <w:pStyle w:val="Prrafodelista"/>
        <w:tabs>
          <w:tab w:val="left" w:pos="426"/>
        </w:tabs>
        <w:spacing w:before="240" w:after="240" w:line="276" w:lineRule="auto"/>
        <w:ind w:left="0" w:right="567"/>
        <w:jc w:val="both"/>
        <w:rPr>
          <w:rFonts w:ascii="Palatino Linotype" w:hAnsi="Palatino Linotype" w:cs="Arial"/>
          <w:bCs/>
        </w:rPr>
      </w:pPr>
    </w:p>
    <w:p w14:paraId="7D76FFB1" w14:textId="30F874E0" w:rsidR="007F07F4" w:rsidRPr="004272AC" w:rsidRDefault="00C733B7" w:rsidP="00201E26">
      <w:pPr>
        <w:pStyle w:val="Prrafodelista"/>
        <w:tabs>
          <w:tab w:val="left" w:pos="426"/>
        </w:tabs>
        <w:spacing w:before="240" w:after="240" w:line="276" w:lineRule="auto"/>
        <w:ind w:left="0" w:right="49"/>
        <w:jc w:val="both"/>
        <w:rPr>
          <w:rFonts w:ascii="Palatino Linotype" w:hAnsi="Palatino Linotype"/>
          <w:b/>
          <w:bCs/>
          <w:color w:val="000000" w:themeColor="text1"/>
          <w:sz w:val="22"/>
        </w:rPr>
      </w:pPr>
      <w:r w:rsidRPr="004272AC">
        <w:rPr>
          <w:rFonts w:ascii="Palatino Linotype" w:hAnsi="Palatino Linotype"/>
          <w:b/>
          <w:bCs/>
          <w:noProof/>
          <w:color w:val="000000" w:themeColor="text1"/>
          <w:sz w:val="22"/>
        </w:rPr>
        <w:lastRenderedPageBreak/>
        <w:drawing>
          <wp:inline distT="0" distB="0" distL="0" distR="0" wp14:anchorId="69900811" wp14:editId="662885B5">
            <wp:extent cx="5612130" cy="7286625"/>
            <wp:effectExtent l="12700" t="12700" r="13970" b="158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stretch>
                      <a:fillRect/>
                    </a:stretch>
                  </pic:blipFill>
                  <pic:spPr>
                    <a:xfrm>
                      <a:off x="0" y="0"/>
                      <a:ext cx="5612130" cy="7286625"/>
                    </a:xfrm>
                    <a:prstGeom prst="rect">
                      <a:avLst/>
                    </a:prstGeom>
                    <a:ln>
                      <a:solidFill>
                        <a:sysClr val="windowText" lastClr="000000"/>
                      </a:solidFill>
                    </a:ln>
                  </pic:spPr>
                </pic:pic>
              </a:graphicData>
            </a:graphic>
          </wp:inline>
        </w:drawing>
      </w:r>
    </w:p>
    <w:p w14:paraId="46A87AAF" w14:textId="48776616" w:rsidR="00C733B7" w:rsidRPr="004272AC" w:rsidRDefault="00C733B7" w:rsidP="00201E26">
      <w:pPr>
        <w:pStyle w:val="Prrafodelista"/>
        <w:tabs>
          <w:tab w:val="left" w:pos="426"/>
        </w:tabs>
        <w:spacing w:before="240" w:after="240" w:line="276" w:lineRule="auto"/>
        <w:ind w:left="0" w:right="49"/>
        <w:jc w:val="both"/>
        <w:rPr>
          <w:rFonts w:ascii="Palatino Linotype" w:hAnsi="Palatino Linotype"/>
          <w:b/>
          <w:bCs/>
          <w:color w:val="000000" w:themeColor="text1"/>
          <w:sz w:val="22"/>
        </w:rPr>
      </w:pPr>
    </w:p>
    <w:p w14:paraId="72FCE0C5" w14:textId="25C6DC06" w:rsidR="00E05C52" w:rsidRPr="004272AC" w:rsidRDefault="00C733B7" w:rsidP="00477146">
      <w:pPr>
        <w:pStyle w:val="Prrafodelista"/>
        <w:tabs>
          <w:tab w:val="left" w:pos="426"/>
        </w:tabs>
        <w:spacing w:before="240" w:after="240" w:line="276" w:lineRule="auto"/>
        <w:ind w:left="0" w:right="49"/>
        <w:rPr>
          <w:rFonts w:ascii="Palatino Linotype" w:hAnsi="Palatino Linotype"/>
          <w:b/>
          <w:bCs/>
          <w:color w:val="000000" w:themeColor="text1"/>
          <w:sz w:val="22"/>
        </w:rPr>
      </w:pPr>
      <w:r w:rsidRPr="004272AC">
        <w:rPr>
          <w:rFonts w:ascii="Palatino Linotype" w:hAnsi="Palatino Linotype"/>
          <w:b/>
          <w:bCs/>
          <w:noProof/>
          <w:color w:val="000000" w:themeColor="text1"/>
          <w:sz w:val="22"/>
        </w:rPr>
        <w:lastRenderedPageBreak/>
        <w:drawing>
          <wp:inline distT="0" distB="0" distL="0" distR="0" wp14:anchorId="3871E7A3" wp14:editId="2E020F11">
            <wp:extent cx="5554980" cy="6273800"/>
            <wp:effectExtent l="12700" t="12700" r="7620" b="127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2"/>
                    <a:srcRect l="7950" t="6070" r="8513" b="5733"/>
                    <a:stretch/>
                  </pic:blipFill>
                  <pic:spPr bwMode="auto">
                    <a:xfrm>
                      <a:off x="0" y="0"/>
                      <a:ext cx="5571470" cy="629242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9BB0606" w14:textId="77777777" w:rsidR="00477146" w:rsidRPr="004272AC" w:rsidRDefault="00477146" w:rsidP="00477146">
      <w:pPr>
        <w:pStyle w:val="Prrafodelista"/>
        <w:tabs>
          <w:tab w:val="left" w:pos="426"/>
        </w:tabs>
        <w:spacing w:before="240" w:after="240" w:line="276" w:lineRule="auto"/>
        <w:ind w:left="0" w:right="49"/>
        <w:rPr>
          <w:rFonts w:ascii="Palatino Linotype" w:hAnsi="Palatino Linotype"/>
          <w:b/>
          <w:bCs/>
          <w:color w:val="000000" w:themeColor="text1"/>
          <w:sz w:val="22"/>
        </w:rPr>
      </w:pPr>
    </w:p>
    <w:p w14:paraId="41557D1D" w14:textId="4AFD20E8" w:rsidR="00672AE9" w:rsidRPr="004272AC" w:rsidRDefault="009C16F7" w:rsidP="001B4DE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u w:val="single"/>
        </w:rPr>
      </w:pPr>
      <w:r w:rsidRPr="004272AC">
        <w:rPr>
          <w:rFonts w:ascii="Palatino Linotype" w:hAnsi="Palatino Linotype"/>
          <w:color w:val="000000" w:themeColor="text1"/>
        </w:rPr>
        <w:t>En consecuencia</w:t>
      </w:r>
      <w:r w:rsidR="00EB3F5C" w:rsidRPr="004272AC">
        <w:rPr>
          <w:rFonts w:ascii="Palatino Linotype" w:hAnsi="Palatino Linotype"/>
          <w:color w:val="000000" w:themeColor="text1"/>
        </w:rPr>
        <w:t xml:space="preserve">, el </w:t>
      </w:r>
      <w:r w:rsidR="00EB3F5C" w:rsidRPr="004272AC">
        <w:rPr>
          <w:rFonts w:ascii="Palatino Linotype" w:hAnsi="Palatino Linotype"/>
          <w:b/>
          <w:color w:val="000000" w:themeColor="text1"/>
        </w:rPr>
        <w:t>RECURRENTE</w:t>
      </w:r>
      <w:r w:rsidR="00EB3F5C" w:rsidRPr="004272AC">
        <w:rPr>
          <w:rFonts w:ascii="Palatino Linotype" w:hAnsi="Palatino Linotype"/>
          <w:color w:val="000000" w:themeColor="text1"/>
        </w:rPr>
        <w:t xml:space="preserve"> promovió el recurso de revisión con número al rubro indicado en contra de la respuesta del </w:t>
      </w:r>
      <w:r w:rsidR="00EB3F5C" w:rsidRPr="004272AC">
        <w:rPr>
          <w:rFonts w:ascii="Palatino Linotype" w:hAnsi="Palatino Linotype"/>
          <w:b/>
          <w:color w:val="000000" w:themeColor="text1"/>
        </w:rPr>
        <w:t>SUJETO OBLIGADO</w:t>
      </w:r>
      <w:r w:rsidR="00EB3F5C" w:rsidRPr="004272AC">
        <w:rPr>
          <w:rFonts w:ascii="Palatino Linotype" w:hAnsi="Palatino Linotype"/>
          <w:color w:val="000000" w:themeColor="text1"/>
        </w:rPr>
        <w:t xml:space="preserve">, </w:t>
      </w:r>
      <w:r w:rsidR="004B0ADF" w:rsidRPr="004272AC">
        <w:rPr>
          <w:rFonts w:ascii="Palatino Linotype" w:hAnsi="Palatino Linotype" w:cs="Arial"/>
          <w:color w:val="000000" w:themeColor="text1"/>
        </w:rPr>
        <w:t xml:space="preserve">en </w:t>
      </w:r>
      <w:r w:rsidR="004B0ADF" w:rsidRPr="004272AC">
        <w:rPr>
          <w:rFonts w:ascii="Palatino Linotype" w:hAnsi="Palatino Linotype" w:cs="Arial"/>
          <w:color w:val="000000" w:themeColor="text1"/>
        </w:rPr>
        <w:lastRenderedPageBreak/>
        <w:t xml:space="preserve">el que señaló, como razones o motivos de inconformidad, </w:t>
      </w:r>
      <w:r w:rsidR="007F07F4" w:rsidRPr="004272AC">
        <w:rPr>
          <w:rFonts w:ascii="Palatino Linotype" w:hAnsi="Palatino Linotype" w:cs="Arial"/>
          <w:color w:val="000000" w:themeColor="text1"/>
        </w:rPr>
        <w:t xml:space="preserve">que </w:t>
      </w:r>
      <w:r w:rsidR="00E05C52" w:rsidRPr="004272AC">
        <w:rPr>
          <w:rFonts w:ascii="Palatino Linotype" w:hAnsi="Palatino Linotype" w:cs="Arial"/>
          <w:color w:val="000000" w:themeColor="text1"/>
          <w:u w:val="single"/>
        </w:rPr>
        <w:t xml:space="preserve">la información </w:t>
      </w:r>
      <w:r w:rsidR="00477146" w:rsidRPr="004272AC">
        <w:rPr>
          <w:rFonts w:ascii="Palatino Linotype" w:hAnsi="Palatino Linotype" w:cs="Arial"/>
          <w:color w:val="000000" w:themeColor="text1"/>
          <w:u w:val="single"/>
        </w:rPr>
        <w:t>del Área de Transparencia en incompleta.</w:t>
      </w:r>
    </w:p>
    <w:p w14:paraId="6BE44A7B" w14:textId="77777777" w:rsidR="00477146" w:rsidRPr="004272AC" w:rsidRDefault="00477146" w:rsidP="00477146">
      <w:pPr>
        <w:pStyle w:val="Prrafodelista"/>
        <w:tabs>
          <w:tab w:val="left" w:pos="426"/>
        </w:tabs>
        <w:spacing w:before="240" w:after="240" w:line="360" w:lineRule="auto"/>
        <w:ind w:left="0" w:right="51"/>
        <w:jc w:val="both"/>
        <w:rPr>
          <w:rFonts w:ascii="Palatino Linotype" w:hAnsi="Palatino Linotype" w:cstheme="minorBidi"/>
          <w:color w:val="000000" w:themeColor="text1"/>
          <w:u w:val="single"/>
        </w:rPr>
      </w:pPr>
    </w:p>
    <w:p w14:paraId="734869EC" w14:textId="69309B3C" w:rsidR="00EE400E" w:rsidRPr="004272AC" w:rsidRDefault="00EE400E" w:rsidP="00EE400E">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t xml:space="preserve">Ahora bien, </w:t>
      </w:r>
      <w:r w:rsidRPr="004272AC">
        <w:rPr>
          <w:rFonts w:ascii="Palatino Linotype" w:eastAsia="MS Mincho" w:hAnsi="Palatino Linotype"/>
          <w:lang w:val="es-ES_tradnl" w:eastAsia="es-ES"/>
        </w:rPr>
        <w:t xml:space="preserve">hay </w:t>
      </w:r>
      <w:r w:rsidRPr="004272AC">
        <w:rPr>
          <w:rFonts w:ascii="Palatino Linotype" w:eastAsia="Palatino Linotype" w:hAnsi="Palatino Linotype" w:cs="Palatino Linotype"/>
        </w:rPr>
        <w:t xml:space="preserve">elementos entregados en respuesta por parte del </w:t>
      </w:r>
      <w:r w:rsidRPr="004272AC">
        <w:rPr>
          <w:rFonts w:ascii="Palatino Linotype" w:eastAsia="Palatino Linotype" w:hAnsi="Palatino Linotype" w:cs="Palatino Linotype"/>
          <w:b/>
        </w:rPr>
        <w:t>SUJETO OBLIGADO</w:t>
      </w:r>
      <w:r w:rsidRPr="004272AC">
        <w:rPr>
          <w:rFonts w:ascii="Palatino Linotype" w:eastAsia="Palatino Linotype" w:hAnsi="Palatino Linotype" w:cs="Palatino Linotype"/>
        </w:rPr>
        <w:t xml:space="preserve"> sobre los cuales </w:t>
      </w:r>
      <w:r w:rsidRPr="004272AC">
        <w:rPr>
          <w:rFonts w:ascii="Palatino Linotype" w:eastAsia="Palatino Linotype" w:hAnsi="Palatino Linotype" w:cs="Palatino Linotype"/>
          <w:bCs/>
        </w:rPr>
        <w:t>el Recurrente no</w:t>
      </w:r>
      <w:r w:rsidRPr="004272AC">
        <w:rPr>
          <w:rFonts w:ascii="Palatino Linotype" w:eastAsia="Palatino Linotype" w:hAnsi="Palatino Linotype" w:cs="Palatino Linotype"/>
        </w:rPr>
        <w:t xml:space="preserve"> se inconformó.</w:t>
      </w:r>
    </w:p>
    <w:p w14:paraId="08C0351A" w14:textId="77777777" w:rsidR="00EE400E" w:rsidRPr="004272AC" w:rsidRDefault="00EE400E" w:rsidP="00EE400E">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48F7266C" w14:textId="3984A99D" w:rsidR="00EE400E" w:rsidRPr="004272AC" w:rsidRDefault="00EE400E" w:rsidP="00EE400E">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t xml:space="preserve">En </w:t>
      </w:r>
      <w:r w:rsidRPr="004272AC">
        <w:rPr>
          <w:rFonts w:ascii="Palatino Linotype" w:eastAsia="MS Mincho" w:hAnsi="Palatino Linotype"/>
          <w:lang w:val="es-ES_tradnl" w:eastAsia="es-ES"/>
        </w:rPr>
        <w:t xml:space="preserve">este sentido, </w:t>
      </w:r>
      <w:r w:rsidRPr="004272AC">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316BCB7F" w14:textId="77777777" w:rsidR="00EE400E" w:rsidRPr="004272AC" w:rsidRDefault="00EE400E" w:rsidP="00EE400E">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50222520" w14:textId="39495C57" w:rsidR="00EE400E" w:rsidRPr="004272AC" w:rsidRDefault="00EE400E" w:rsidP="00EE400E">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t xml:space="preserve">Sirve </w:t>
      </w:r>
      <w:r w:rsidRPr="004272AC">
        <w:rPr>
          <w:rFonts w:ascii="Palatino Linotype" w:eastAsia="MS Mincho" w:hAnsi="Palatino Linotype"/>
          <w:lang w:val="es-ES_tradnl" w:eastAsia="es-ES"/>
        </w:rPr>
        <w:t xml:space="preserve">de sustento, </w:t>
      </w:r>
      <w:r w:rsidRPr="004272AC">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169ADE84" w14:textId="1ABCF5AB" w:rsidR="001B4DE6" w:rsidRPr="004272AC" w:rsidRDefault="001B4DE6" w:rsidP="001B4DE6">
      <w:pPr>
        <w:pStyle w:val="Prrafodelista"/>
        <w:tabs>
          <w:tab w:val="left" w:pos="426"/>
        </w:tabs>
        <w:spacing w:before="240" w:after="240" w:line="360" w:lineRule="auto"/>
        <w:ind w:left="0" w:right="51"/>
        <w:jc w:val="both"/>
        <w:rPr>
          <w:rFonts w:ascii="Palatino Linotype" w:hAnsi="Palatino Linotype" w:cstheme="minorBidi"/>
          <w:color w:val="000000" w:themeColor="text1"/>
          <w:u w:val="single"/>
        </w:rPr>
      </w:pPr>
    </w:p>
    <w:p w14:paraId="5E295472" w14:textId="5B8E4FBE" w:rsidR="00EE400E" w:rsidRPr="004272AC" w:rsidRDefault="00EE400E" w:rsidP="00EE400E">
      <w:pPr>
        <w:tabs>
          <w:tab w:val="left" w:pos="851"/>
        </w:tabs>
        <w:ind w:left="567" w:right="616"/>
        <w:jc w:val="both"/>
        <w:rPr>
          <w:rFonts w:ascii="Palatino Linotype" w:eastAsia="Palatino Linotype" w:hAnsi="Palatino Linotype" w:cs="Palatino Linotype"/>
          <w:i/>
          <w:sz w:val="22"/>
          <w:szCs w:val="22"/>
        </w:rPr>
      </w:pPr>
      <w:r w:rsidRPr="004272AC">
        <w:rPr>
          <w:rFonts w:ascii="Palatino Linotype" w:eastAsia="Palatino Linotype" w:hAnsi="Palatino Linotype" w:cs="Palatino Linotype"/>
          <w:b/>
          <w:i/>
          <w:sz w:val="22"/>
          <w:szCs w:val="22"/>
        </w:rPr>
        <w:t xml:space="preserve">“ACTOS CONSENTIDOS. SON LOS QUE NO SE IMPUGNAN MEDIANTE EL RECURSO IDÓNEO. </w:t>
      </w:r>
      <w:r w:rsidRPr="004272AC">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F07370" w14:textId="77777777" w:rsidR="00EE400E" w:rsidRPr="004272AC" w:rsidRDefault="00EE400E" w:rsidP="001B4DE6">
      <w:pPr>
        <w:pStyle w:val="Prrafodelista"/>
        <w:tabs>
          <w:tab w:val="left" w:pos="426"/>
        </w:tabs>
        <w:spacing w:before="240" w:after="240" w:line="360" w:lineRule="auto"/>
        <w:ind w:left="0" w:right="51"/>
        <w:jc w:val="both"/>
        <w:rPr>
          <w:rFonts w:ascii="Palatino Linotype" w:hAnsi="Palatino Linotype" w:cstheme="minorBidi"/>
          <w:color w:val="000000" w:themeColor="text1"/>
          <w:u w:val="single"/>
        </w:rPr>
      </w:pPr>
    </w:p>
    <w:p w14:paraId="18678131" w14:textId="16C77342" w:rsidR="00EE400E" w:rsidRPr="004272AC" w:rsidRDefault="009C16F7"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 </w:t>
      </w:r>
      <w:r w:rsidR="00EE400E" w:rsidRPr="004272AC">
        <w:rPr>
          <w:rFonts w:ascii="Palatino Linotype" w:hAnsi="Palatino Linotype"/>
          <w:color w:val="000000" w:themeColor="text1"/>
        </w:rPr>
        <w:t xml:space="preserve">De </w:t>
      </w:r>
      <w:r w:rsidR="00EE400E" w:rsidRPr="004272AC">
        <w:rPr>
          <w:rFonts w:ascii="Palatino Linotype" w:eastAsia="MS Mincho" w:hAnsi="Palatino Linotype"/>
          <w:lang w:val="es-ES_tradnl" w:eastAsia="es-ES"/>
        </w:rPr>
        <w:t xml:space="preserve">la </w:t>
      </w:r>
      <w:r w:rsidR="00EE400E" w:rsidRPr="004272AC">
        <w:rPr>
          <w:rFonts w:ascii="Palatino Linotype" w:eastAsia="Palatino Linotype" w:hAnsi="Palatino Linotype" w:cs="Palatino Linotype"/>
        </w:rPr>
        <w:t xml:space="preserve">interpretación del criterio antes citado, se advierte que cuando el Recurrente impugnó la respuesta del </w:t>
      </w:r>
      <w:r w:rsidR="00EE400E" w:rsidRPr="004272AC">
        <w:rPr>
          <w:rFonts w:ascii="Palatino Linotype" w:eastAsia="Palatino Linotype" w:hAnsi="Palatino Linotype" w:cs="Palatino Linotype"/>
          <w:b/>
        </w:rPr>
        <w:t>SUJETO OBLIGADO</w:t>
      </w:r>
      <w:r w:rsidR="00EE400E" w:rsidRPr="004272AC">
        <w:rPr>
          <w:rFonts w:ascii="Palatino Linotype" w:eastAsia="Palatino Linotype" w:hAnsi="Palatino Linotype" w:cs="Palatino Linotype"/>
        </w:rPr>
        <w:t xml:space="preserve">, no expresó razón o motivo de inconformidad en contra de todos los rubros solicitados, por tanto, estos </w:t>
      </w:r>
      <w:r w:rsidR="00EE400E" w:rsidRPr="004272AC">
        <w:rPr>
          <w:rFonts w:ascii="Palatino Linotype" w:eastAsia="Palatino Linotype" w:hAnsi="Palatino Linotype" w:cs="Palatino Linotype"/>
        </w:rPr>
        <w:lastRenderedPageBreak/>
        <w:t xml:space="preserve">deben declararse atendidos, pues se entiende que el Recurrente está conforme con la respuesta proporcionada por </w:t>
      </w:r>
      <w:r w:rsidR="00EE400E" w:rsidRPr="004272AC">
        <w:rPr>
          <w:rFonts w:ascii="Palatino Linotype" w:eastAsia="Palatino Linotype" w:hAnsi="Palatino Linotype" w:cs="Palatino Linotype"/>
          <w:b/>
        </w:rPr>
        <w:t>EL SUJETO OBLIGADO,</w:t>
      </w:r>
      <w:r w:rsidR="00EE400E" w:rsidRPr="004272AC">
        <w:rPr>
          <w:rFonts w:ascii="Palatino Linotype" w:eastAsia="Palatino Linotype" w:hAnsi="Palatino Linotype" w:cs="Palatino Linotype"/>
        </w:rPr>
        <w:t xml:space="preserve"> al no contravenir la misma.</w:t>
      </w:r>
    </w:p>
    <w:p w14:paraId="10426C8D" w14:textId="77777777" w:rsidR="00EE400E" w:rsidRPr="004272AC" w:rsidRDefault="00EE400E" w:rsidP="00EE400E">
      <w:pPr>
        <w:pStyle w:val="Prrafodelista"/>
        <w:tabs>
          <w:tab w:val="left" w:pos="426"/>
        </w:tabs>
        <w:spacing w:before="240" w:after="240" w:line="360" w:lineRule="auto"/>
        <w:ind w:left="0" w:right="51"/>
        <w:jc w:val="both"/>
        <w:rPr>
          <w:rFonts w:ascii="Palatino Linotype" w:hAnsi="Palatino Linotype"/>
          <w:color w:val="000000" w:themeColor="text1"/>
        </w:rPr>
      </w:pPr>
    </w:p>
    <w:p w14:paraId="5E974625" w14:textId="156F313B" w:rsidR="00EE400E" w:rsidRPr="004272AC" w:rsidRDefault="00EE400E" w:rsidP="00EE40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Ante ello, </w:t>
      </w:r>
      <w:r w:rsidRPr="004272AC">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65C0629F" w14:textId="782C1455" w:rsidR="00EE400E" w:rsidRPr="004272AC" w:rsidRDefault="00EE400E" w:rsidP="00EE400E">
      <w:pPr>
        <w:pStyle w:val="Prrafodelista"/>
        <w:tabs>
          <w:tab w:val="left" w:pos="426"/>
        </w:tabs>
        <w:spacing w:before="240" w:after="240" w:line="360" w:lineRule="auto"/>
        <w:ind w:left="0" w:right="51"/>
        <w:jc w:val="both"/>
        <w:rPr>
          <w:rFonts w:ascii="Palatino Linotype" w:hAnsi="Palatino Linotype"/>
          <w:color w:val="000000" w:themeColor="text1"/>
        </w:rPr>
      </w:pPr>
    </w:p>
    <w:p w14:paraId="4E14FC6F" w14:textId="52D412F6" w:rsidR="00EE400E" w:rsidRPr="004272AC" w:rsidRDefault="00EE400E" w:rsidP="00EE400E">
      <w:pPr>
        <w:tabs>
          <w:tab w:val="left" w:pos="7937"/>
          <w:tab w:val="left" w:pos="8222"/>
        </w:tabs>
        <w:ind w:left="851" w:right="901"/>
        <w:jc w:val="both"/>
        <w:rPr>
          <w:rFonts w:ascii="Palatino Linotype" w:eastAsia="Palatino Linotype" w:hAnsi="Palatino Linotype" w:cs="Palatino Linotype"/>
          <w:i/>
          <w:sz w:val="22"/>
          <w:szCs w:val="22"/>
        </w:rPr>
      </w:pPr>
      <w:r w:rsidRPr="004272AC">
        <w:rPr>
          <w:rFonts w:ascii="Palatino Linotype" w:eastAsia="Palatino Linotype" w:hAnsi="Palatino Linotype" w:cs="Palatino Linotype"/>
          <w:b/>
          <w:i/>
          <w:sz w:val="22"/>
          <w:szCs w:val="22"/>
        </w:rPr>
        <w:t xml:space="preserve">“REVISIÓN EN AMPARO. LOS RESOLUTIVOS NO COMBATIDOS DEBEN DECLARARSE FIRMES. </w:t>
      </w:r>
      <w:r w:rsidRPr="004272AC">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BF2203" w14:textId="77777777" w:rsidR="00EE400E" w:rsidRPr="004272AC" w:rsidRDefault="00EE400E" w:rsidP="00EE400E">
      <w:pPr>
        <w:pStyle w:val="Prrafodelista"/>
        <w:tabs>
          <w:tab w:val="left" w:pos="426"/>
        </w:tabs>
        <w:spacing w:before="240" w:after="240" w:line="360" w:lineRule="auto"/>
        <w:ind w:left="0" w:right="51"/>
        <w:jc w:val="both"/>
        <w:rPr>
          <w:rFonts w:ascii="Palatino Linotype" w:hAnsi="Palatino Linotype"/>
          <w:color w:val="000000" w:themeColor="text1"/>
        </w:rPr>
      </w:pPr>
    </w:p>
    <w:p w14:paraId="78E62B5B" w14:textId="235580B1" w:rsidR="00EE400E" w:rsidRPr="004272AC" w:rsidRDefault="00EE400E" w:rsidP="0042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Por lo que, </w:t>
      </w:r>
      <w:r w:rsidRPr="004272AC">
        <w:rPr>
          <w:rFonts w:ascii="Palatino Linotype" w:eastAsia="MS Mincho" w:hAnsi="Palatino Linotype"/>
          <w:lang w:val="es-ES_tradnl" w:eastAsia="es-ES"/>
        </w:rPr>
        <w:t>el pronunciamiento respecto a</w:t>
      </w:r>
      <w:r w:rsidR="00574ACD" w:rsidRPr="004272AC">
        <w:rPr>
          <w:rFonts w:ascii="Palatino Linotype" w:eastAsia="MS Mincho" w:hAnsi="Palatino Linotype"/>
          <w:lang w:val="es-ES_tradnl" w:eastAsia="es-ES"/>
        </w:rPr>
        <w:t xml:space="preserve">l personal adscrito a Presidencia y a la Dirección de Administración </w:t>
      </w:r>
      <w:r w:rsidRPr="004272AC">
        <w:rPr>
          <w:rFonts w:ascii="Palatino Linotype" w:hAnsi="Palatino Linotype"/>
          <w:color w:val="000000"/>
        </w:rPr>
        <w:t>ser</w:t>
      </w:r>
      <w:r w:rsidR="00574ACD" w:rsidRPr="004272AC">
        <w:rPr>
          <w:rFonts w:ascii="Palatino Linotype" w:hAnsi="Palatino Linotype"/>
          <w:color w:val="000000"/>
        </w:rPr>
        <w:t>á</w:t>
      </w:r>
      <w:r w:rsidRPr="004272AC">
        <w:rPr>
          <w:rFonts w:ascii="Palatino Linotype" w:hAnsi="Palatino Linotype"/>
          <w:color w:val="000000"/>
        </w:rPr>
        <w:t xml:space="preserve">n considerados </w:t>
      </w:r>
      <w:r w:rsidRPr="004272AC">
        <w:rPr>
          <w:rFonts w:ascii="Palatino Linotype" w:eastAsia="Palatino Linotype" w:hAnsi="Palatino Linotype" w:cs="Palatino Linotype"/>
        </w:rPr>
        <w:t>actos consentidos</w:t>
      </w:r>
      <w:r w:rsidR="00574ACD" w:rsidRPr="004272AC">
        <w:rPr>
          <w:rFonts w:ascii="Palatino Linotype" w:eastAsia="Palatino Linotype" w:hAnsi="Palatino Linotype" w:cs="Palatino Linotype"/>
        </w:rPr>
        <w:t>.</w:t>
      </w:r>
    </w:p>
    <w:p w14:paraId="0A98D900" w14:textId="77777777" w:rsidR="00EE400E" w:rsidRPr="004272AC" w:rsidRDefault="00EE400E" w:rsidP="00574ACD">
      <w:pPr>
        <w:pStyle w:val="Prrafodelista"/>
        <w:tabs>
          <w:tab w:val="left" w:pos="426"/>
        </w:tabs>
        <w:spacing w:before="240" w:after="240" w:line="360" w:lineRule="auto"/>
        <w:ind w:left="0" w:right="51"/>
        <w:jc w:val="both"/>
        <w:rPr>
          <w:rFonts w:ascii="Palatino Linotype" w:hAnsi="Palatino Linotype"/>
          <w:color w:val="000000" w:themeColor="text1"/>
        </w:rPr>
      </w:pPr>
    </w:p>
    <w:p w14:paraId="7FC26556" w14:textId="6059D0E0" w:rsidR="001835A5" w:rsidRPr="004272AC" w:rsidRDefault="001B4DE6" w:rsidP="001835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Ahora bien, </w:t>
      </w:r>
      <w:r w:rsidR="001835A5" w:rsidRPr="004272AC">
        <w:rPr>
          <w:rFonts w:ascii="Palatino Linotype" w:hAnsi="Palatino Linotype"/>
          <w:color w:val="000000" w:themeColor="text1"/>
        </w:rPr>
        <w:t xml:space="preserve">es importante señalar que la solicitud de información fue </w:t>
      </w:r>
      <w:r w:rsidR="001835A5" w:rsidRPr="004272AC">
        <w:rPr>
          <w:rFonts w:ascii="Palatino Linotype" w:hAnsi="Palatino Linotype" w:cs="Arial"/>
        </w:rPr>
        <w:t xml:space="preserve">turnada al </w:t>
      </w:r>
      <w:r w:rsidR="00D4413A" w:rsidRPr="004272AC">
        <w:rPr>
          <w:rFonts w:ascii="Palatino Linotype" w:hAnsi="Palatino Linotype" w:cs="Arial"/>
        </w:rPr>
        <w:t>Servidor Público Habilitado de la Coordinación de Recursos Humanos</w:t>
      </w:r>
      <w:r w:rsidR="001835A5" w:rsidRPr="004272AC">
        <w:rPr>
          <w:rFonts w:ascii="Palatino Linotype" w:hAnsi="Palatino Linotype" w:cs="Arial"/>
        </w:rPr>
        <w:t>; situación que se advierte de las documentales que obran en el expediente electrónico del SAIMEX.</w:t>
      </w:r>
    </w:p>
    <w:p w14:paraId="5F7EB609" w14:textId="77777777" w:rsidR="001835A5" w:rsidRPr="004272AC" w:rsidRDefault="001835A5" w:rsidP="001835A5">
      <w:pPr>
        <w:pStyle w:val="Prrafodelista"/>
        <w:tabs>
          <w:tab w:val="left" w:pos="426"/>
        </w:tabs>
        <w:spacing w:before="240" w:after="240" w:line="360" w:lineRule="auto"/>
        <w:ind w:left="0" w:right="51"/>
        <w:jc w:val="both"/>
        <w:rPr>
          <w:rFonts w:ascii="Palatino Linotype" w:hAnsi="Palatino Linotype"/>
          <w:color w:val="000000" w:themeColor="text1"/>
        </w:rPr>
      </w:pPr>
    </w:p>
    <w:p w14:paraId="11F85ADC" w14:textId="45ABF435" w:rsidR="001835A5" w:rsidRPr="004272AC" w:rsidRDefault="001835A5"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lastRenderedPageBreak/>
        <w:t xml:space="preserve">En este sentido, </w:t>
      </w:r>
      <w:r w:rsidR="00877CB5" w:rsidRPr="004272AC">
        <w:rPr>
          <w:rFonts w:ascii="Palatino Linotype" w:hAnsi="Palatino Linotype"/>
          <w:color w:val="000000" w:themeColor="text1"/>
        </w:rPr>
        <w:t xml:space="preserve">de conformidad con lo establecido </w:t>
      </w:r>
      <w:r w:rsidR="00672F44" w:rsidRPr="004272AC">
        <w:rPr>
          <w:rFonts w:ascii="Palatino Linotype" w:hAnsi="Palatino Linotype"/>
          <w:color w:val="000000" w:themeColor="text1"/>
        </w:rPr>
        <w:t>en el numeral 2.12.1. del Manual de Organización de la Dirección de Administración,</w:t>
      </w:r>
      <w:r w:rsidR="00D4413A" w:rsidRPr="004272AC">
        <w:rPr>
          <w:rFonts w:ascii="Palatino Linotype" w:hAnsi="Palatino Linotype"/>
          <w:color w:val="000000" w:themeColor="text1"/>
        </w:rPr>
        <w:t xml:space="preserve"> se</w:t>
      </w:r>
      <w:r w:rsidR="00672F44" w:rsidRPr="004272AC">
        <w:rPr>
          <w:rFonts w:ascii="Palatino Linotype" w:hAnsi="Palatino Linotype"/>
          <w:color w:val="000000" w:themeColor="text1"/>
        </w:rPr>
        <w:t xml:space="preserve"> establece las funciones de la Subdirección de Recursos Humanos, en los siguientes términos:</w:t>
      </w:r>
    </w:p>
    <w:p w14:paraId="54960243" w14:textId="395763B6"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w:t>
      </w:r>
      <w:r w:rsidRPr="004272AC">
        <w:rPr>
          <w:rFonts w:ascii="Palatino Linotype" w:eastAsiaTheme="minorEastAsia" w:hAnsi="Palatino Linotype"/>
          <w:b/>
          <w:bCs/>
          <w:i/>
          <w:iCs/>
          <w:sz w:val="22"/>
          <w:szCs w:val="22"/>
          <w:lang w:eastAsia="es-ES"/>
        </w:rPr>
        <w:t>Funciones:</w:t>
      </w:r>
    </w:p>
    <w:p w14:paraId="0033343D" w14:textId="5032D34B" w:rsidR="00672F44" w:rsidRPr="004272AC" w:rsidRDefault="00672F44" w:rsidP="00672F44">
      <w:pPr>
        <w:autoSpaceDE w:val="0"/>
        <w:autoSpaceDN w:val="0"/>
        <w:adjustRightInd w:val="0"/>
        <w:ind w:left="567" w:right="616"/>
        <w:jc w:val="both"/>
        <w:rPr>
          <w:rFonts w:ascii="Palatino Linotype" w:eastAsiaTheme="minorEastAsia" w:hAnsi="Palatino Linotype"/>
          <w:b/>
          <w:bCs/>
          <w:i/>
          <w:iCs/>
          <w:sz w:val="22"/>
          <w:szCs w:val="22"/>
          <w:lang w:eastAsia="es-ES"/>
        </w:rPr>
      </w:pPr>
      <w:r w:rsidRPr="004272AC">
        <w:rPr>
          <w:rFonts w:ascii="Palatino Linotype" w:eastAsiaTheme="minorEastAsia" w:hAnsi="Palatino Linotype"/>
          <w:b/>
          <w:bCs/>
          <w:i/>
          <w:iCs/>
          <w:sz w:val="22"/>
          <w:szCs w:val="22"/>
          <w:lang w:eastAsia="es-ES"/>
        </w:rPr>
        <w:t>1. Elaborar mecanismos de control para la selección, contratación, inducción, rotación y promoción del personal al servicio del Ayuntamiento;</w:t>
      </w:r>
    </w:p>
    <w:p w14:paraId="72DAFF46" w14:textId="7131006E"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2. Analizar y vigilar que se cumplan las disposiciones en materia de trabajo, seguridad e higiene, así como las demás normas vigentes en la institución, respecto de los derechos</w:t>
      </w:r>
    </w:p>
    <w:p w14:paraId="568002E2" w14:textId="77777777"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y obligaciones del personal;</w:t>
      </w:r>
    </w:p>
    <w:p w14:paraId="07FB8C05" w14:textId="77777777"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3. Aplicar las disposiciones legales laborales que rigen al personal del Ayuntamiento;</w:t>
      </w:r>
    </w:p>
    <w:p w14:paraId="207AC3DF" w14:textId="25D00138" w:rsidR="00672F44" w:rsidRPr="004272AC" w:rsidRDefault="00672F44" w:rsidP="005E4ED2">
      <w:pPr>
        <w:autoSpaceDE w:val="0"/>
        <w:autoSpaceDN w:val="0"/>
        <w:adjustRightInd w:val="0"/>
        <w:ind w:left="567" w:right="616"/>
        <w:jc w:val="both"/>
        <w:rPr>
          <w:rFonts w:ascii="Palatino Linotype" w:eastAsiaTheme="minorEastAsia" w:hAnsi="Palatino Linotype"/>
          <w:b/>
          <w:bCs/>
          <w:i/>
          <w:iCs/>
          <w:sz w:val="22"/>
          <w:szCs w:val="22"/>
          <w:lang w:eastAsia="es-ES"/>
        </w:rPr>
      </w:pPr>
      <w:r w:rsidRPr="004272AC">
        <w:rPr>
          <w:rFonts w:ascii="Palatino Linotype" w:eastAsiaTheme="minorEastAsia" w:hAnsi="Palatino Linotype"/>
          <w:b/>
          <w:bCs/>
          <w:i/>
          <w:iCs/>
          <w:sz w:val="22"/>
          <w:szCs w:val="22"/>
          <w:lang w:eastAsia="es-ES"/>
        </w:rPr>
        <w:t>4. Registrar las altas, bajas, cambios de categoría y adscripción, permisos y licencias por</w:t>
      </w:r>
      <w:r w:rsidR="005E4ED2" w:rsidRPr="004272AC">
        <w:rPr>
          <w:rFonts w:ascii="Palatino Linotype" w:eastAsiaTheme="minorEastAsia" w:hAnsi="Palatino Linotype"/>
          <w:b/>
          <w:bCs/>
          <w:i/>
          <w:iCs/>
          <w:sz w:val="22"/>
          <w:szCs w:val="22"/>
          <w:lang w:eastAsia="es-ES"/>
        </w:rPr>
        <w:t xml:space="preserve"> </w:t>
      </w:r>
      <w:r w:rsidRPr="004272AC">
        <w:rPr>
          <w:rFonts w:ascii="Palatino Linotype" w:eastAsiaTheme="minorEastAsia" w:hAnsi="Palatino Linotype"/>
          <w:b/>
          <w:bCs/>
          <w:i/>
          <w:iCs/>
          <w:sz w:val="22"/>
          <w:szCs w:val="22"/>
          <w:lang w:eastAsia="es-ES"/>
        </w:rPr>
        <w:t>incapacidad, entre otras, del personal, y su correcta aplicación en el archivo de expedientes;</w:t>
      </w:r>
    </w:p>
    <w:p w14:paraId="76A2608E" w14:textId="188453B0"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5. Elaborar y distribuir oportunamente la nómina para el pago al personal que labora en el Ayuntamiento, apegándose al presupuesto autorizado y descontar la percepción</w:t>
      </w:r>
    </w:p>
    <w:p w14:paraId="4E5F2E88" w14:textId="77777777"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económica correspondiente cuando exista orden de autoridad competente;</w:t>
      </w:r>
    </w:p>
    <w:p w14:paraId="3488F67E" w14:textId="77777777"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6. Elaborar programas de capacitación y adiestramiento del personal, conforme a las</w:t>
      </w:r>
    </w:p>
    <w:p w14:paraId="05650682" w14:textId="77777777"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necesidades institucionales y a las del mismo personal;</w:t>
      </w:r>
    </w:p>
    <w:p w14:paraId="0B1E1807" w14:textId="251E713B" w:rsidR="00672F44" w:rsidRPr="004272AC" w:rsidRDefault="00672F44" w:rsidP="00672F44">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7. Fortalecer las relaciones con las agrupaciones sindicales del Ayuntamiento para acordar los asuntos laborales del personal;</w:t>
      </w:r>
    </w:p>
    <w:p w14:paraId="0217F18D" w14:textId="344B4CBE" w:rsidR="001835A5" w:rsidRPr="004272AC" w:rsidRDefault="00376C98" w:rsidP="005E4ED2">
      <w:pPr>
        <w:autoSpaceDE w:val="0"/>
        <w:autoSpaceDN w:val="0"/>
        <w:adjustRightInd w:val="0"/>
        <w:ind w:left="567" w:right="616"/>
        <w:jc w:val="both"/>
        <w:rPr>
          <w:rFonts w:ascii="Palatino Linotype" w:eastAsiaTheme="minorEastAsia" w:hAnsi="Palatino Linotype"/>
          <w:i/>
          <w:iCs/>
          <w:sz w:val="22"/>
          <w:szCs w:val="22"/>
          <w:lang w:eastAsia="es-ES"/>
        </w:rPr>
      </w:pPr>
      <w:r w:rsidRPr="004272AC">
        <w:rPr>
          <w:rFonts w:ascii="Palatino Linotype" w:eastAsiaTheme="minorEastAsia" w:hAnsi="Palatino Linotype"/>
          <w:i/>
          <w:iCs/>
          <w:sz w:val="22"/>
          <w:szCs w:val="22"/>
          <w:lang w:eastAsia="es-ES"/>
        </w:rPr>
        <w:t>(…)”</w:t>
      </w:r>
    </w:p>
    <w:p w14:paraId="6BF51094" w14:textId="77777777" w:rsidR="00D4413A" w:rsidRPr="004272AC" w:rsidRDefault="00D4413A" w:rsidP="00D4413A">
      <w:pPr>
        <w:autoSpaceDE w:val="0"/>
        <w:autoSpaceDN w:val="0"/>
        <w:adjustRightInd w:val="0"/>
        <w:ind w:right="616"/>
        <w:jc w:val="both"/>
        <w:rPr>
          <w:rFonts w:ascii="Palatino Linotype" w:eastAsiaTheme="minorEastAsia" w:hAnsi="Palatino Linotype"/>
          <w:i/>
          <w:iCs/>
          <w:sz w:val="22"/>
          <w:szCs w:val="22"/>
          <w:lang w:eastAsia="es-ES"/>
        </w:rPr>
      </w:pPr>
    </w:p>
    <w:p w14:paraId="232E6862" w14:textId="4E6E8235" w:rsidR="001B4DE6" w:rsidRPr="004272AC" w:rsidRDefault="00D4413A" w:rsidP="005E4ED2">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sidRPr="004272AC">
        <w:rPr>
          <w:rFonts w:ascii="Palatino Linotype" w:hAnsi="Palatino Linotype"/>
          <w:color w:val="000000" w:themeColor="text1"/>
        </w:rPr>
        <w:t>Así</w:t>
      </w:r>
      <w:r w:rsidR="005E4ED2" w:rsidRPr="004272AC">
        <w:rPr>
          <w:rFonts w:ascii="Palatino Linotype" w:hAnsi="Palatino Linotype"/>
          <w:color w:val="000000" w:themeColor="text1"/>
        </w:rPr>
        <w:t xml:space="preserve">, se desprende que el Coordinador de Recursos Humanos en congruencia a lo solicitado por el Recurrente, en efecto es el Servidor Público Habilitado para </w:t>
      </w:r>
      <w:r w:rsidR="0010324E" w:rsidRPr="004272AC">
        <w:rPr>
          <w:rFonts w:ascii="Palatino Linotype" w:hAnsi="Palatino Linotype"/>
          <w:color w:val="000000" w:themeColor="text1"/>
        </w:rPr>
        <w:t>atender</w:t>
      </w:r>
      <w:r w:rsidR="005E4ED2" w:rsidRPr="004272AC">
        <w:rPr>
          <w:rFonts w:ascii="Palatino Linotype" w:hAnsi="Palatino Linotype"/>
          <w:color w:val="000000" w:themeColor="text1"/>
        </w:rPr>
        <w:t xml:space="preserve"> </w:t>
      </w:r>
      <w:r w:rsidR="0010324E" w:rsidRPr="004272AC">
        <w:rPr>
          <w:rFonts w:ascii="Palatino Linotype" w:hAnsi="Palatino Linotype"/>
          <w:color w:val="000000" w:themeColor="text1"/>
        </w:rPr>
        <w:t>lo referente al personal adscrito a la Unidad de Transparencia del Ayuntamiento de Tenancingo</w:t>
      </w:r>
      <w:r w:rsidR="00EA61F6" w:rsidRPr="004272AC">
        <w:rPr>
          <w:rFonts w:ascii="Palatino Linotype" w:hAnsi="Palatino Linotype"/>
          <w:color w:val="000000" w:themeColor="text1"/>
        </w:rPr>
        <w:t xml:space="preserve"> y</w:t>
      </w:r>
      <w:r w:rsidR="000915B0" w:rsidRPr="004272AC">
        <w:rPr>
          <w:rFonts w:ascii="Palatino Linotype" w:hAnsi="Palatino Linotype"/>
          <w:color w:val="000000" w:themeColor="text1"/>
        </w:rPr>
        <w:t xml:space="preserve"> en el ámbito de sus atribuciones, plasmó la respuesta a</w:t>
      </w:r>
      <w:r w:rsidR="000C793E" w:rsidRPr="004272AC">
        <w:rPr>
          <w:rFonts w:ascii="Palatino Linotype" w:hAnsi="Palatino Linotype"/>
          <w:color w:val="000000" w:themeColor="text1"/>
        </w:rPr>
        <w:t>l requerimiento.</w:t>
      </w:r>
    </w:p>
    <w:p w14:paraId="00860A6B" w14:textId="77777777" w:rsidR="000C793E" w:rsidRPr="004272AC" w:rsidRDefault="000C793E" w:rsidP="000C793E">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28EAAFFF" w14:textId="420F8E25" w:rsidR="000C793E" w:rsidRPr="004272AC" w:rsidRDefault="00A5695E" w:rsidP="005E4ED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Es de precisar que, </w:t>
      </w:r>
      <w:r w:rsidRPr="004272AC">
        <w:rPr>
          <w:rFonts w:ascii="Palatino Linotype" w:hAnsi="Palatino Linotype" w:cs="Arial"/>
        </w:rPr>
        <w:t xml:space="preserve">cada área cuenta con un Servidor Público Habilitado, que es la persona encargada de apoyar, gestionar y entregar la información que se ubique en la misma, a sus respectivas Unidades de Transparencia; respecto de las </w:t>
      </w:r>
      <w:r w:rsidRPr="004272AC">
        <w:rPr>
          <w:rFonts w:ascii="Palatino Linotype" w:hAnsi="Palatino Linotype" w:cs="Arial"/>
        </w:rPr>
        <w:lastRenderedPageBreak/>
        <w:t>solicitudes presentadas y aportar en primera instancia el fundamento y motivación de la clasificación de la información al Titular de la Unidad de Transparencia de los Sujetos Obligados, lo anterior de conformidad con los artículos 3 fracción XXXIX, 58 y 59, de la Ley Local en la materia, que estipulan lo siguiente:</w:t>
      </w:r>
    </w:p>
    <w:p w14:paraId="69CCFCB4" w14:textId="324F27D3" w:rsidR="00A5695E" w:rsidRPr="004272AC" w:rsidRDefault="00A5695E" w:rsidP="00A5695E">
      <w:pPr>
        <w:pStyle w:val="Prrafodelista"/>
        <w:tabs>
          <w:tab w:val="left" w:pos="426"/>
        </w:tabs>
        <w:spacing w:before="240" w:after="240" w:line="360" w:lineRule="auto"/>
        <w:ind w:left="0" w:right="51"/>
        <w:jc w:val="both"/>
        <w:rPr>
          <w:rFonts w:ascii="Palatino Linotype" w:hAnsi="Palatino Linotype"/>
          <w:color w:val="000000" w:themeColor="text1"/>
        </w:rPr>
      </w:pPr>
    </w:p>
    <w:p w14:paraId="6DFADA76" w14:textId="502A12A3"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b/>
          <w:i/>
          <w:sz w:val="22"/>
          <w:szCs w:val="22"/>
        </w:rPr>
        <w:t>“Artículo 3.</w:t>
      </w:r>
      <w:r w:rsidRPr="004272AC">
        <w:rPr>
          <w:rFonts w:ascii="Palatino Linotype" w:hAnsi="Palatino Linotype" w:cs="Arial"/>
          <w:i/>
          <w:sz w:val="22"/>
          <w:szCs w:val="22"/>
        </w:rPr>
        <w:t xml:space="preserve"> Para los efectos de la presente Ley se entenderá por:</w:t>
      </w:r>
    </w:p>
    <w:p w14:paraId="4B9BD5E8"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w:t>
      </w:r>
    </w:p>
    <w:p w14:paraId="3469F4A2"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b/>
          <w:i/>
          <w:sz w:val="22"/>
          <w:szCs w:val="22"/>
        </w:rPr>
        <w:t xml:space="preserve">XXXIX. Servidor público habilitado: </w:t>
      </w:r>
      <w:r w:rsidRPr="004272AC">
        <w:rPr>
          <w:rFonts w:ascii="Palatino Linotype" w:hAnsi="Palatino Linotype" w:cs="Arial"/>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FDAAC0A"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w:t>
      </w:r>
    </w:p>
    <w:p w14:paraId="6306D685"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b/>
          <w:i/>
          <w:sz w:val="22"/>
          <w:szCs w:val="22"/>
        </w:rPr>
        <w:t>Artículo 58.</w:t>
      </w:r>
      <w:r w:rsidRPr="004272AC">
        <w:rPr>
          <w:rFonts w:ascii="Palatino Linotype" w:hAnsi="Palatino Linotype" w:cs="Arial"/>
          <w:i/>
          <w:sz w:val="22"/>
          <w:szCs w:val="22"/>
        </w:rPr>
        <w:t xml:space="preserve"> Los servidores públicos habilitados serán designados por el titular del sujeto obligado a propuesta del responsable de la Unidad de Transparencia.</w:t>
      </w:r>
    </w:p>
    <w:p w14:paraId="186092D2"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p>
    <w:p w14:paraId="4BED4859"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b/>
          <w:i/>
          <w:sz w:val="22"/>
          <w:szCs w:val="22"/>
        </w:rPr>
        <w:t>Artículo 59.</w:t>
      </w:r>
      <w:r w:rsidRPr="004272AC">
        <w:rPr>
          <w:rFonts w:ascii="Palatino Linotype" w:hAnsi="Palatino Linotype" w:cs="Arial"/>
          <w:i/>
          <w:sz w:val="22"/>
          <w:szCs w:val="22"/>
        </w:rPr>
        <w:t xml:space="preserve"> </w:t>
      </w:r>
      <w:r w:rsidRPr="004272AC">
        <w:rPr>
          <w:rFonts w:ascii="Palatino Linotype" w:hAnsi="Palatino Linotype" w:cs="Arial"/>
          <w:b/>
          <w:i/>
          <w:sz w:val="22"/>
          <w:szCs w:val="22"/>
          <w:u w:val="single"/>
        </w:rPr>
        <w:t>Los servidores públicos habilitados</w:t>
      </w:r>
      <w:r w:rsidRPr="004272AC">
        <w:rPr>
          <w:rFonts w:ascii="Palatino Linotype" w:hAnsi="Palatino Linotype" w:cs="Arial"/>
          <w:i/>
          <w:sz w:val="22"/>
          <w:szCs w:val="22"/>
        </w:rPr>
        <w:t xml:space="preserve"> tendrán las funciones siguientes:</w:t>
      </w:r>
    </w:p>
    <w:p w14:paraId="68FD51CD"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 xml:space="preserve">I. </w:t>
      </w:r>
      <w:r w:rsidRPr="004272AC">
        <w:rPr>
          <w:rFonts w:ascii="Palatino Linotype" w:hAnsi="Palatino Linotype" w:cs="Arial"/>
          <w:b/>
          <w:i/>
          <w:sz w:val="22"/>
          <w:szCs w:val="22"/>
          <w:u w:val="single"/>
        </w:rPr>
        <w:t>Localizar la información que le solicite la Unidad de Transparencia</w:t>
      </w:r>
      <w:r w:rsidRPr="004272AC">
        <w:rPr>
          <w:rFonts w:ascii="Palatino Linotype" w:hAnsi="Palatino Linotype" w:cs="Arial"/>
          <w:i/>
          <w:sz w:val="22"/>
          <w:szCs w:val="22"/>
        </w:rPr>
        <w:t>;</w:t>
      </w:r>
    </w:p>
    <w:p w14:paraId="59380CA6"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 xml:space="preserve">II. </w:t>
      </w:r>
      <w:r w:rsidRPr="004272AC">
        <w:rPr>
          <w:rFonts w:ascii="Palatino Linotype" w:hAnsi="Palatino Linotype" w:cs="Arial"/>
          <w:b/>
          <w:i/>
          <w:sz w:val="22"/>
          <w:szCs w:val="22"/>
          <w:u w:val="single"/>
        </w:rPr>
        <w:t>Proporcionar la información que obre en los archivos y que le sea solicitada por la Unidad de Transparencia</w:t>
      </w:r>
      <w:r w:rsidRPr="004272AC">
        <w:rPr>
          <w:rFonts w:ascii="Palatino Linotype" w:hAnsi="Palatino Linotype" w:cs="Arial"/>
          <w:i/>
          <w:sz w:val="22"/>
          <w:szCs w:val="22"/>
        </w:rPr>
        <w:t>;</w:t>
      </w:r>
    </w:p>
    <w:p w14:paraId="564A1AB7"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III. Apoyar a la Unidad de Transparencia en lo que esta le solicite para el cumplimiento de sus funciones;</w:t>
      </w:r>
    </w:p>
    <w:p w14:paraId="73EFB339"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IV. Proporcionar a la Unidad de Transparencia, las modificaciones a la información pública de oficio que obre en su poder;</w:t>
      </w:r>
    </w:p>
    <w:p w14:paraId="4DBB7C41"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V. Integrar y presentar al responsable de la Unidad de Transparencia la propuesta de clasificación de información, la cual tendrá los fundamentos y argumentos en que se basa dicha propuesta;</w:t>
      </w:r>
    </w:p>
    <w:p w14:paraId="2C9AAED8" w14:textId="77777777"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VI. Verificar, una vez analizado el contenido de la información, que no se encuentre en los supuestos de información clasificada; y</w:t>
      </w:r>
    </w:p>
    <w:p w14:paraId="21B79B40" w14:textId="0252EC20" w:rsidR="00A5695E" w:rsidRPr="004272AC" w:rsidRDefault="00A5695E" w:rsidP="00A5695E">
      <w:pPr>
        <w:autoSpaceDE w:val="0"/>
        <w:autoSpaceDN w:val="0"/>
        <w:adjustRightInd w:val="0"/>
        <w:ind w:left="567" w:right="708"/>
        <w:jc w:val="both"/>
        <w:rPr>
          <w:rFonts w:ascii="Palatino Linotype" w:hAnsi="Palatino Linotype" w:cs="Arial"/>
          <w:i/>
          <w:sz w:val="22"/>
          <w:szCs w:val="22"/>
        </w:rPr>
      </w:pPr>
      <w:r w:rsidRPr="004272AC">
        <w:rPr>
          <w:rFonts w:ascii="Palatino Linotype" w:hAnsi="Palatino Linotype" w:cs="Arial"/>
          <w:i/>
          <w:sz w:val="22"/>
          <w:szCs w:val="22"/>
        </w:rPr>
        <w:t>VII. Dar cuenta a la Unidad de Transparencia del vencimiento de los plazos de reserva.”</w:t>
      </w:r>
    </w:p>
    <w:p w14:paraId="7F1A6DDD" w14:textId="77777777" w:rsidR="001B4DE6" w:rsidRPr="004272AC" w:rsidRDefault="001B4DE6" w:rsidP="00D65AC7">
      <w:pPr>
        <w:pStyle w:val="Prrafodelista"/>
        <w:tabs>
          <w:tab w:val="left" w:pos="426"/>
        </w:tabs>
        <w:spacing w:before="240" w:after="240" w:line="360" w:lineRule="auto"/>
        <w:ind w:left="0" w:right="51"/>
        <w:jc w:val="both"/>
        <w:rPr>
          <w:rFonts w:ascii="Palatino Linotype" w:hAnsi="Palatino Linotype"/>
          <w:color w:val="000000" w:themeColor="text1"/>
        </w:rPr>
      </w:pPr>
    </w:p>
    <w:p w14:paraId="6D7B7E04" w14:textId="6CB7EE63" w:rsidR="001B4DE6" w:rsidRPr="004272AC" w:rsidRDefault="0010324E" w:rsidP="00A569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Conforme a lo anterior</w:t>
      </w:r>
      <w:r w:rsidR="001B4DE6" w:rsidRPr="004272AC">
        <w:rPr>
          <w:rFonts w:ascii="Palatino Linotype" w:hAnsi="Palatino Linotype"/>
          <w:color w:val="000000" w:themeColor="text1"/>
        </w:rPr>
        <w:t xml:space="preserve">, </w:t>
      </w:r>
      <w:r w:rsidR="00EA61F6" w:rsidRPr="004272AC">
        <w:rPr>
          <w:rFonts w:ascii="Palatino Linotype" w:hAnsi="Palatino Linotype"/>
          <w:color w:val="000000" w:themeColor="text1"/>
        </w:rPr>
        <w:t xml:space="preserve">se tiene que </w:t>
      </w:r>
      <w:r w:rsidR="001B4DE6" w:rsidRPr="004272AC">
        <w:rPr>
          <w:rFonts w:ascii="Palatino Linotype" w:hAnsi="Palatino Linotype"/>
          <w:color w:val="000000" w:themeColor="text1"/>
        </w:rPr>
        <w:t xml:space="preserve">el </w:t>
      </w:r>
      <w:r w:rsidR="001B4DE6" w:rsidRPr="004272AC">
        <w:rPr>
          <w:rFonts w:ascii="Palatino Linotype" w:hAnsi="Palatino Linotype"/>
          <w:b/>
          <w:bCs/>
          <w:color w:val="000000" w:themeColor="text1"/>
        </w:rPr>
        <w:t xml:space="preserve">SUJETO OBLIGADO </w:t>
      </w:r>
      <w:r w:rsidR="001B4DE6" w:rsidRPr="004272AC">
        <w:rPr>
          <w:rFonts w:ascii="Palatino Linotype" w:hAnsi="Palatino Linotype"/>
          <w:color w:val="000000" w:themeColor="text1"/>
        </w:rPr>
        <w:t xml:space="preserve">en ningún momento negó la existencia de </w:t>
      </w:r>
      <w:r w:rsidR="00EA61F6" w:rsidRPr="004272AC">
        <w:rPr>
          <w:rFonts w:ascii="Palatino Linotype" w:hAnsi="Palatino Linotype"/>
          <w:color w:val="000000" w:themeColor="text1"/>
        </w:rPr>
        <w:t>la información</w:t>
      </w:r>
      <w:r w:rsidR="00A5695E" w:rsidRPr="004272AC">
        <w:rPr>
          <w:rFonts w:ascii="Palatino Linotype" w:hAnsi="Palatino Linotype"/>
          <w:color w:val="000000" w:themeColor="text1"/>
        </w:rPr>
        <w:t xml:space="preserve">; </w:t>
      </w:r>
      <w:r w:rsidR="001B4DE6" w:rsidRPr="004272AC">
        <w:rPr>
          <w:rFonts w:ascii="Palatino Linotype" w:hAnsi="Palatino Linotype"/>
          <w:color w:val="000000" w:themeColor="text1"/>
        </w:rPr>
        <w:t xml:space="preserve">por el contrario, </w:t>
      </w:r>
      <w:r w:rsidR="004D5470" w:rsidRPr="004272AC">
        <w:rPr>
          <w:rFonts w:ascii="Palatino Linotype" w:hAnsi="Palatino Linotype"/>
          <w:color w:val="000000" w:themeColor="text1"/>
        </w:rPr>
        <w:t>emitió</w:t>
      </w:r>
      <w:r w:rsidR="001B4DE6" w:rsidRPr="004272AC">
        <w:rPr>
          <w:rFonts w:ascii="Palatino Linotype" w:hAnsi="Palatino Linotype"/>
          <w:color w:val="000000" w:themeColor="text1"/>
        </w:rPr>
        <w:t xml:space="preserve"> la </w:t>
      </w:r>
      <w:r w:rsidR="001B4DE6" w:rsidRPr="004272AC">
        <w:rPr>
          <w:rFonts w:ascii="Palatino Linotype" w:hAnsi="Palatino Linotype"/>
          <w:color w:val="000000" w:themeColor="text1"/>
        </w:rPr>
        <w:lastRenderedPageBreak/>
        <w:t xml:space="preserve">documental que contiene lo </w:t>
      </w:r>
      <w:r w:rsidR="00EA61F6" w:rsidRPr="004272AC">
        <w:rPr>
          <w:rFonts w:ascii="Palatino Linotype" w:hAnsi="Palatino Linotype"/>
          <w:color w:val="000000" w:themeColor="text1"/>
        </w:rPr>
        <w:t>solicitado</w:t>
      </w:r>
      <w:r w:rsidR="00F1678E" w:rsidRPr="004272AC">
        <w:rPr>
          <w:rFonts w:ascii="Palatino Linotype" w:hAnsi="Palatino Linotype"/>
          <w:color w:val="000000" w:themeColor="text1"/>
        </w:rPr>
        <w:t xml:space="preserve">, ya que se puede </w:t>
      </w:r>
      <w:r w:rsidR="000217D8" w:rsidRPr="004272AC">
        <w:rPr>
          <w:rFonts w:ascii="Palatino Linotype" w:hAnsi="Palatino Linotype"/>
          <w:color w:val="000000" w:themeColor="text1"/>
        </w:rPr>
        <w:t>apreciar el nombre de los servidores públicos adscritos a</w:t>
      </w:r>
      <w:r w:rsidR="00EA61F6" w:rsidRPr="004272AC">
        <w:rPr>
          <w:rFonts w:ascii="Palatino Linotype" w:hAnsi="Palatino Linotype"/>
          <w:color w:val="000000" w:themeColor="text1"/>
        </w:rPr>
        <w:t xml:space="preserve"> la </w:t>
      </w:r>
      <w:r w:rsidR="000217D8" w:rsidRPr="004272AC">
        <w:rPr>
          <w:rFonts w:ascii="Palatino Linotype" w:hAnsi="Palatino Linotype"/>
          <w:color w:val="000000" w:themeColor="text1"/>
        </w:rPr>
        <w:t>Unidad de Transparencia</w:t>
      </w:r>
      <w:r w:rsidRPr="004272AC">
        <w:rPr>
          <w:rFonts w:ascii="Palatino Linotype" w:hAnsi="Palatino Linotype"/>
          <w:color w:val="000000" w:themeColor="text1"/>
        </w:rPr>
        <w:t xml:space="preserve">, </w:t>
      </w:r>
      <w:r w:rsidR="000915B0" w:rsidRPr="004272AC">
        <w:rPr>
          <w:rFonts w:ascii="Palatino Linotype" w:hAnsi="Palatino Linotype"/>
          <w:color w:val="000000" w:themeColor="text1"/>
        </w:rPr>
        <w:t xml:space="preserve">así </w:t>
      </w:r>
      <w:r w:rsidRPr="004272AC">
        <w:rPr>
          <w:rFonts w:ascii="Palatino Linotype" w:hAnsi="Palatino Linotype"/>
          <w:color w:val="000000" w:themeColor="text1"/>
        </w:rPr>
        <w:t>como</w:t>
      </w:r>
      <w:r w:rsidR="00A5695E" w:rsidRPr="004272AC">
        <w:rPr>
          <w:rFonts w:ascii="Palatino Linotype" w:hAnsi="Palatino Linotype"/>
          <w:color w:val="000000" w:themeColor="text1"/>
        </w:rPr>
        <w:t xml:space="preserve"> </w:t>
      </w:r>
      <w:r w:rsidR="000915B0" w:rsidRPr="004272AC">
        <w:rPr>
          <w:rFonts w:ascii="Palatino Linotype" w:hAnsi="Palatino Linotype"/>
          <w:color w:val="000000" w:themeColor="text1"/>
        </w:rPr>
        <w:t>d</w:t>
      </w:r>
      <w:r w:rsidRPr="004272AC">
        <w:rPr>
          <w:rFonts w:ascii="Palatino Linotype" w:hAnsi="Palatino Linotype"/>
          <w:color w:val="000000" w:themeColor="text1"/>
        </w:rPr>
        <w:t xml:space="preserve">e las demás </w:t>
      </w:r>
      <w:r w:rsidR="000915B0" w:rsidRPr="004272AC">
        <w:rPr>
          <w:rFonts w:ascii="Palatino Linotype" w:hAnsi="Palatino Linotype"/>
          <w:color w:val="000000" w:themeColor="text1"/>
        </w:rPr>
        <w:t>áreas</w:t>
      </w:r>
      <w:r w:rsidR="00EA61F6" w:rsidRPr="004272AC">
        <w:rPr>
          <w:rFonts w:ascii="Palatino Linotype" w:hAnsi="Palatino Linotype"/>
          <w:color w:val="000000" w:themeColor="text1"/>
        </w:rPr>
        <w:t xml:space="preserve"> requeridas.</w:t>
      </w:r>
    </w:p>
    <w:p w14:paraId="739D647D" w14:textId="5FCE2546" w:rsidR="00F1678E" w:rsidRPr="004272AC" w:rsidRDefault="00F1678E" w:rsidP="00DB4E9C">
      <w:pPr>
        <w:pStyle w:val="Prrafodelista"/>
        <w:tabs>
          <w:tab w:val="left" w:pos="426"/>
        </w:tabs>
        <w:spacing w:before="240" w:after="240" w:line="360" w:lineRule="auto"/>
        <w:ind w:left="0" w:right="51"/>
        <w:jc w:val="both"/>
        <w:rPr>
          <w:rFonts w:ascii="Palatino Linotype" w:hAnsi="Palatino Linotype"/>
          <w:color w:val="000000" w:themeColor="text1"/>
        </w:rPr>
      </w:pPr>
    </w:p>
    <w:p w14:paraId="6C40F62D" w14:textId="7CED2DB8" w:rsidR="004D5470" w:rsidRPr="004272AC" w:rsidRDefault="00567A3D" w:rsidP="004D547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eastAsia="Calibri" w:hAnsi="Palatino Linotype" w:cs="Arial"/>
        </w:rPr>
        <w:t>A</w:t>
      </w:r>
      <w:r w:rsidR="000915B0" w:rsidRPr="004272AC">
        <w:rPr>
          <w:rFonts w:ascii="Palatino Linotype" w:eastAsia="Calibri" w:hAnsi="Palatino Linotype" w:cs="Arial"/>
        </w:rPr>
        <w:t>hora bien</w:t>
      </w:r>
      <w:r w:rsidRPr="004272AC">
        <w:rPr>
          <w:rFonts w:ascii="Palatino Linotype" w:eastAsia="Calibri" w:hAnsi="Palatino Linotype" w:cs="Arial"/>
        </w:rPr>
        <w:t>, n</w:t>
      </w:r>
      <w:r w:rsidR="004D5470" w:rsidRPr="004272AC">
        <w:rPr>
          <w:rFonts w:ascii="Palatino Linotype" w:eastAsia="Calibri" w:hAnsi="Palatino Linotype" w:cs="Arial"/>
        </w:rPr>
        <w:t>o debemos perder de vista que la Ley de Transparencia y Acceso a la Información Pública del Estado de México y Municipios es muy clara y precisa al indicar que los Sujetos Obligados deben actuar conforme al principio de máxima publicidad</w:t>
      </w:r>
      <w:r w:rsidR="004D5470" w:rsidRPr="004272AC">
        <w:rPr>
          <w:rStyle w:val="Refdenotaalpie"/>
          <w:rFonts w:ascii="Palatino Linotype" w:eastAsia="Calibri" w:hAnsi="Palatino Linotype" w:cs="Arial"/>
        </w:rPr>
        <w:footnoteReference w:id="1"/>
      </w:r>
      <w:r w:rsidR="004D5470" w:rsidRPr="004272AC">
        <w:rPr>
          <w:rFonts w:ascii="Palatino Linotype" w:eastAsia="Calibri" w:hAnsi="Palatino Linotype" w:cs="Arial"/>
        </w:rPr>
        <w:t xml:space="preserve"> y hacer pública toda aquella información que se encuentre en su posesión. No obstante, la misma normatividad, en el artículo 12 establece lo siguiente:</w:t>
      </w:r>
    </w:p>
    <w:p w14:paraId="1C23D056" w14:textId="028DD8F4" w:rsidR="004D5470" w:rsidRPr="004272AC" w:rsidRDefault="004D5470" w:rsidP="00DB4E9C">
      <w:pPr>
        <w:autoSpaceDE w:val="0"/>
        <w:autoSpaceDN w:val="0"/>
        <w:adjustRightInd w:val="0"/>
        <w:ind w:left="567" w:right="616"/>
        <w:jc w:val="both"/>
        <w:rPr>
          <w:rFonts w:ascii="Palatino Linotype" w:eastAsiaTheme="minorHAnsi" w:hAnsi="Palatino Linotype" w:cs="Bookman Old Style"/>
          <w:i/>
          <w:sz w:val="22"/>
          <w:szCs w:val="20"/>
          <w:lang w:eastAsia="en-US"/>
        </w:rPr>
      </w:pPr>
      <w:r w:rsidRPr="004272AC">
        <w:rPr>
          <w:rFonts w:ascii="Palatino Linotype" w:eastAsiaTheme="minorHAnsi" w:hAnsi="Palatino Linotype" w:cs="Bookman Old Style,Bold"/>
          <w:b/>
          <w:bCs/>
          <w:i/>
          <w:sz w:val="22"/>
          <w:szCs w:val="20"/>
          <w:lang w:eastAsia="en-US"/>
        </w:rPr>
        <w:t xml:space="preserve">“Artículo 12. </w:t>
      </w:r>
      <w:r w:rsidRPr="004272AC">
        <w:rPr>
          <w:rFonts w:ascii="Palatino Linotype" w:eastAsiaTheme="minorHAnsi" w:hAnsi="Palatino Linotype" w:cs="Bookman Old Style"/>
          <w:i/>
          <w:sz w:val="22"/>
          <w:szCs w:val="20"/>
          <w:lang w:eastAsia="en-US"/>
        </w:rPr>
        <w:t>Quienes generen, recopilen, administren, manejen, procesen, archiven o conserven información pública serán responsables de la misma en los términos de las disposiciones jurídicas aplicables.</w:t>
      </w:r>
    </w:p>
    <w:p w14:paraId="24FC35DB" w14:textId="77777777" w:rsidR="004D5470" w:rsidRPr="004272AC" w:rsidRDefault="004D5470" w:rsidP="00DB4E9C">
      <w:pPr>
        <w:autoSpaceDE w:val="0"/>
        <w:autoSpaceDN w:val="0"/>
        <w:adjustRightInd w:val="0"/>
        <w:ind w:left="567" w:right="616"/>
        <w:jc w:val="both"/>
        <w:rPr>
          <w:rFonts w:ascii="Palatino Linotype" w:eastAsiaTheme="minorHAnsi" w:hAnsi="Palatino Linotype" w:cs="Bookman Old Style"/>
          <w:i/>
          <w:sz w:val="22"/>
          <w:szCs w:val="20"/>
          <w:lang w:eastAsia="en-US"/>
        </w:rPr>
      </w:pPr>
    </w:p>
    <w:p w14:paraId="2197C104" w14:textId="54AE5431" w:rsidR="004D5470" w:rsidRPr="004272AC" w:rsidRDefault="004D5470" w:rsidP="000217D8">
      <w:pPr>
        <w:autoSpaceDE w:val="0"/>
        <w:autoSpaceDN w:val="0"/>
        <w:adjustRightInd w:val="0"/>
        <w:ind w:left="567" w:right="616"/>
        <w:jc w:val="both"/>
        <w:rPr>
          <w:rFonts w:ascii="Palatino Linotype" w:eastAsiaTheme="minorHAnsi" w:hAnsi="Palatino Linotype" w:cs="Bookman Old Style"/>
          <w:i/>
          <w:sz w:val="22"/>
          <w:szCs w:val="20"/>
          <w:lang w:eastAsia="en-US"/>
        </w:rPr>
      </w:pPr>
      <w:r w:rsidRPr="004272AC">
        <w:rPr>
          <w:rFonts w:ascii="Palatino Linotype" w:eastAsiaTheme="minorHAnsi" w:hAnsi="Palatino Linotype" w:cs="Bookman Old Style"/>
          <w:i/>
          <w:sz w:val="22"/>
          <w:szCs w:val="20"/>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E7537B" w14:textId="0C88F999" w:rsidR="004D5470" w:rsidRPr="004272AC" w:rsidRDefault="004D5470" w:rsidP="00DB4E9C">
      <w:pPr>
        <w:autoSpaceDE w:val="0"/>
        <w:autoSpaceDN w:val="0"/>
        <w:adjustRightInd w:val="0"/>
        <w:ind w:left="567" w:right="616"/>
        <w:jc w:val="both"/>
        <w:rPr>
          <w:rFonts w:ascii="Palatino Linotype" w:eastAsiaTheme="minorHAnsi" w:hAnsi="Palatino Linotype" w:cs="Bookman Old Style"/>
          <w:b/>
          <w:bCs/>
          <w:i/>
          <w:sz w:val="22"/>
          <w:szCs w:val="20"/>
          <w:lang w:eastAsia="en-US"/>
        </w:rPr>
      </w:pPr>
      <w:r w:rsidRPr="004272AC">
        <w:rPr>
          <w:rFonts w:ascii="Palatino Linotype" w:eastAsiaTheme="minorHAnsi" w:hAnsi="Palatino Linotype" w:cs="Bookman Old Style"/>
          <w:b/>
          <w:bCs/>
          <w:i/>
          <w:sz w:val="22"/>
          <w:szCs w:val="20"/>
          <w:lang w:eastAsia="en-US"/>
        </w:rPr>
        <w:t>(Énfasis Añadido)</w:t>
      </w:r>
    </w:p>
    <w:p w14:paraId="1D7B80C1" w14:textId="77777777" w:rsidR="004D5470" w:rsidRPr="004272AC" w:rsidRDefault="004D5470" w:rsidP="004D5470">
      <w:pPr>
        <w:pStyle w:val="Prrafodelista"/>
        <w:tabs>
          <w:tab w:val="left" w:pos="426"/>
        </w:tabs>
        <w:spacing w:before="240" w:after="240" w:line="360" w:lineRule="auto"/>
        <w:ind w:left="0" w:right="51"/>
        <w:jc w:val="both"/>
        <w:rPr>
          <w:rFonts w:ascii="Palatino Linotype" w:hAnsi="Palatino Linotype"/>
          <w:color w:val="000000" w:themeColor="text1"/>
        </w:rPr>
      </w:pPr>
    </w:p>
    <w:p w14:paraId="7446EE81" w14:textId="3072DB98" w:rsidR="004D5470" w:rsidRPr="004272AC" w:rsidRDefault="004D547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Por lo tanto, los </w:t>
      </w:r>
      <w:r w:rsidRPr="004272AC">
        <w:rPr>
          <w:rFonts w:ascii="Palatino Linotype" w:eastAsia="Calibri" w:hAnsi="Palatino Linotype" w:cs="Arial"/>
        </w:rPr>
        <w:t>Sujetos Obligados únicamente entregarán la información que obre en sus archivos y en el estado en el que se encuentre, ya que no cuentan con la obligación de generarla conforme al interés del solicitante.</w:t>
      </w:r>
    </w:p>
    <w:p w14:paraId="415F1F33" w14:textId="77777777" w:rsidR="00DB4E9C" w:rsidRPr="004272AC" w:rsidRDefault="00DB4E9C" w:rsidP="00DB4E9C">
      <w:pPr>
        <w:pStyle w:val="Prrafodelista"/>
        <w:tabs>
          <w:tab w:val="left" w:pos="426"/>
        </w:tabs>
        <w:spacing w:before="240" w:after="240" w:line="360" w:lineRule="auto"/>
        <w:ind w:left="0" w:right="51"/>
        <w:jc w:val="both"/>
        <w:rPr>
          <w:rFonts w:ascii="Palatino Linotype" w:hAnsi="Palatino Linotype"/>
          <w:color w:val="000000" w:themeColor="text1"/>
        </w:rPr>
      </w:pPr>
    </w:p>
    <w:p w14:paraId="41CF3049" w14:textId="2FF081D3" w:rsidR="004D5470" w:rsidRPr="004272AC" w:rsidRDefault="000915B0" w:rsidP="00F1678E">
      <w:pPr>
        <w:pStyle w:val="Prrafodelista"/>
        <w:numPr>
          <w:ilvl w:val="0"/>
          <w:numId w:val="1"/>
        </w:numPr>
        <w:tabs>
          <w:tab w:val="left" w:pos="426"/>
        </w:tabs>
        <w:spacing w:before="240" w:after="240" w:line="360" w:lineRule="auto"/>
        <w:ind w:right="51"/>
        <w:jc w:val="both"/>
        <w:rPr>
          <w:rFonts w:ascii="Palatino Linotype" w:hAnsi="Palatino Linotype"/>
          <w:color w:val="000000"/>
        </w:rPr>
      </w:pPr>
      <w:r w:rsidRPr="004272AC">
        <w:rPr>
          <w:rFonts w:ascii="Palatino Linotype" w:hAnsi="Palatino Linotype" w:cs="Arial"/>
          <w:color w:val="000000"/>
        </w:rPr>
        <w:lastRenderedPageBreak/>
        <w:t>En el presente caso</w:t>
      </w:r>
      <w:r w:rsidR="00F1678E" w:rsidRPr="004272AC">
        <w:rPr>
          <w:rFonts w:ascii="Palatino Linotype" w:hAnsi="Palatino Linotype" w:cs="Arial"/>
          <w:color w:val="000000"/>
        </w:rPr>
        <w:t xml:space="preserve">, </w:t>
      </w:r>
      <w:r w:rsidR="00F1678E" w:rsidRPr="004272AC">
        <w:rPr>
          <w:rFonts w:ascii="Palatino Linotype" w:eastAsiaTheme="minorEastAsia" w:hAnsi="Palatino Linotype"/>
          <w:lang w:eastAsia="es-ES"/>
        </w:rPr>
        <w:t xml:space="preserve">se aprecia que el </w:t>
      </w:r>
      <w:r w:rsidR="00DB4E9C" w:rsidRPr="004272AC">
        <w:rPr>
          <w:rFonts w:ascii="Palatino Linotype" w:eastAsiaTheme="minorEastAsia" w:hAnsi="Palatino Linotype"/>
          <w:b/>
          <w:bCs/>
          <w:lang w:eastAsia="es-ES"/>
        </w:rPr>
        <w:t>SUJETO OBLIGADO</w:t>
      </w:r>
      <w:r w:rsidR="00F1678E" w:rsidRPr="004272AC">
        <w:rPr>
          <w:rFonts w:ascii="Palatino Linotype" w:eastAsiaTheme="minorEastAsia" w:hAnsi="Palatino Linotype"/>
          <w:lang w:eastAsia="es-ES"/>
        </w:rPr>
        <w:t xml:space="preserve"> no remitió las documentales tal cual obran en sus archivos</w:t>
      </w:r>
      <w:r w:rsidR="000217D8" w:rsidRPr="004272AC">
        <w:rPr>
          <w:rFonts w:ascii="Palatino Linotype" w:eastAsiaTheme="minorEastAsia" w:hAnsi="Palatino Linotype"/>
          <w:lang w:eastAsia="es-ES"/>
        </w:rPr>
        <w:t xml:space="preserve">; </w:t>
      </w:r>
      <w:r w:rsidR="00F1678E" w:rsidRPr="004272AC">
        <w:rPr>
          <w:rFonts w:ascii="Palatino Linotype" w:eastAsiaTheme="minorEastAsia" w:hAnsi="Palatino Linotype"/>
          <w:lang w:eastAsia="es-ES"/>
        </w:rPr>
        <w:t>sin embargo</w:t>
      </w:r>
      <w:r w:rsidR="000217D8" w:rsidRPr="004272AC">
        <w:rPr>
          <w:rFonts w:ascii="Palatino Linotype" w:eastAsiaTheme="minorEastAsia" w:hAnsi="Palatino Linotype"/>
          <w:lang w:eastAsia="es-ES"/>
        </w:rPr>
        <w:t>,</w:t>
      </w:r>
      <w:r w:rsidR="00F1678E" w:rsidRPr="004272AC">
        <w:rPr>
          <w:rFonts w:ascii="Palatino Linotype" w:eastAsiaTheme="minorEastAsia" w:hAnsi="Palatino Linotype"/>
          <w:lang w:eastAsia="es-ES"/>
        </w:rPr>
        <w:t xml:space="preserve"> elaboró un documento </w:t>
      </w:r>
      <w:r w:rsidR="00F1678E" w:rsidRPr="004272AC">
        <w:rPr>
          <w:rFonts w:ascii="Palatino Linotype" w:eastAsiaTheme="minorEastAsia" w:hAnsi="Palatino Linotype"/>
          <w:b/>
          <w:bCs/>
          <w:i/>
          <w:iCs/>
          <w:lang w:eastAsia="es-ES"/>
        </w:rPr>
        <w:t>ad hoc</w:t>
      </w:r>
      <w:r w:rsidR="00F1678E" w:rsidRPr="004272AC">
        <w:rPr>
          <w:rFonts w:ascii="Palatino Linotype" w:eastAsiaTheme="minorEastAsia" w:hAnsi="Palatino Linotype"/>
          <w:lang w:eastAsia="es-ES"/>
        </w:rPr>
        <w:t xml:space="preserve"> para dar cabal cumplimiento al derecho de acceso a la información del particular aún y cuando no es una obligación de las autoridades</w:t>
      </w:r>
      <w:r w:rsidR="000217D8" w:rsidRPr="004272AC">
        <w:rPr>
          <w:rFonts w:ascii="Palatino Linotype" w:eastAsiaTheme="minorEastAsia" w:hAnsi="Palatino Linotype"/>
          <w:lang w:eastAsia="es-ES"/>
        </w:rPr>
        <w:t>,</w:t>
      </w:r>
      <w:r w:rsidR="00F1678E" w:rsidRPr="004272AC">
        <w:rPr>
          <w:rFonts w:ascii="Palatino Linotype" w:eastAsiaTheme="minorEastAsia" w:hAnsi="Palatino Linotype"/>
          <w:lang w:eastAsia="es-ES"/>
        </w:rPr>
        <w:t xml:space="preserve"> tal y co</w:t>
      </w:r>
      <w:r w:rsidR="000217D8" w:rsidRPr="004272AC">
        <w:rPr>
          <w:rFonts w:ascii="Palatino Linotype" w:eastAsiaTheme="minorEastAsia" w:hAnsi="Palatino Linotype"/>
          <w:lang w:eastAsia="es-ES"/>
        </w:rPr>
        <w:t>m</w:t>
      </w:r>
      <w:r w:rsidR="00F1678E" w:rsidRPr="004272AC">
        <w:rPr>
          <w:rFonts w:ascii="Palatino Linotype" w:eastAsiaTheme="minorEastAsia" w:hAnsi="Palatino Linotype"/>
          <w:lang w:eastAsia="es-ES"/>
        </w:rPr>
        <w:t>o lo señala</w:t>
      </w:r>
      <w:r w:rsidR="00F1678E" w:rsidRPr="004272AC">
        <w:rPr>
          <w:rFonts w:ascii="Palatino Linotype" w:hAnsi="Palatino Linotype"/>
          <w:color w:val="000000"/>
        </w:rPr>
        <w:t xml:space="preserve"> </w:t>
      </w:r>
      <w:r w:rsidR="004D5470" w:rsidRPr="004272AC">
        <w:rPr>
          <w:rFonts w:ascii="Palatino Linotype" w:hAnsi="Palatino Linotype" w:cs="Arial"/>
        </w:rPr>
        <w:t>el criterio 13/17 de la Segunda Época emitido por el Instituto Nacional de Transparencia, Acceso a la Información y Protección de Datos personales:</w:t>
      </w:r>
    </w:p>
    <w:p w14:paraId="6D8FA4D0" w14:textId="77777777" w:rsidR="004D5470" w:rsidRPr="004272AC" w:rsidRDefault="004D5470" w:rsidP="004D5470">
      <w:pPr>
        <w:pStyle w:val="Prrafodelista"/>
        <w:spacing w:line="360" w:lineRule="auto"/>
        <w:ind w:left="0" w:right="49"/>
        <w:jc w:val="both"/>
        <w:rPr>
          <w:rFonts w:ascii="Palatino Linotype" w:hAnsi="Palatino Linotype" w:cs="Arial"/>
          <w:color w:val="000000"/>
        </w:rPr>
      </w:pPr>
    </w:p>
    <w:p w14:paraId="3AB2C41C" w14:textId="77777777" w:rsidR="004D5470" w:rsidRPr="004272AC" w:rsidRDefault="004D5470" w:rsidP="00DB4E9C">
      <w:pPr>
        <w:pStyle w:val="Prrafodelista"/>
        <w:tabs>
          <w:tab w:val="left" w:pos="2430"/>
        </w:tabs>
        <w:ind w:left="567" w:right="565"/>
        <w:jc w:val="both"/>
        <w:rPr>
          <w:rFonts w:ascii="Palatino Linotype" w:hAnsi="Palatino Linotype" w:cs="Arial"/>
          <w:i/>
          <w:sz w:val="22"/>
        </w:rPr>
      </w:pPr>
      <w:r w:rsidRPr="004272AC">
        <w:rPr>
          <w:rFonts w:ascii="Palatino Linotype" w:hAnsi="Palatino Linotype" w:cs="Arial"/>
          <w:b/>
          <w:bCs/>
          <w:i/>
          <w:sz w:val="22"/>
        </w:rPr>
        <w:t>No existe obligación de elaborar documentos ad hoc para atender las solicitudes de acceso a la información</w:t>
      </w:r>
      <w:r w:rsidRPr="004272AC">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71A4C72" w14:textId="3C87CC36" w:rsidR="004D5470" w:rsidRPr="004272AC" w:rsidRDefault="004D5470" w:rsidP="00DB4E9C">
      <w:pPr>
        <w:ind w:left="567" w:right="565"/>
        <w:jc w:val="both"/>
        <w:rPr>
          <w:rFonts w:ascii="Palatino Linotype" w:hAnsi="Palatino Linotype" w:cs="Arial"/>
          <w:i/>
          <w:sz w:val="22"/>
        </w:rPr>
      </w:pPr>
      <w:r w:rsidRPr="004272AC">
        <w:rPr>
          <w:rFonts w:ascii="Palatino Linotype" w:hAnsi="Palatino Linotype" w:cs="Arial"/>
          <w:i/>
          <w:sz w:val="22"/>
        </w:rPr>
        <w:t>Resoluciones:</w:t>
      </w:r>
    </w:p>
    <w:p w14:paraId="40B1F99A" w14:textId="77777777" w:rsidR="004D5470" w:rsidRPr="004272AC" w:rsidRDefault="004D5470" w:rsidP="00DB4E9C">
      <w:pPr>
        <w:ind w:right="565"/>
        <w:jc w:val="both"/>
        <w:rPr>
          <w:rFonts w:ascii="Palatino Linotype" w:hAnsi="Palatino Linotype" w:cs="Arial"/>
          <w:i/>
          <w:sz w:val="22"/>
        </w:rPr>
      </w:pPr>
    </w:p>
    <w:p w14:paraId="46F3AF4B" w14:textId="77777777" w:rsidR="004D5470" w:rsidRPr="004272AC" w:rsidRDefault="004D5470" w:rsidP="00DB4E9C">
      <w:pPr>
        <w:ind w:left="567" w:right="565"/>
        <w:jc w:val="both"/>
        <w:rPr>
          <w:rFonts w:ascii="Palatino Linotype" w:hAnsi="Palatino Linotype" w:cs="Arial"/>
          <w:i/>
          <w:sz w:val="22"/>
        </w:rPr>
      </w:pPr>
      <w:r w:rsidRPr="004272AC">
        <w:rPr>
          <w:rFonts w:ascii="Palatino Linotype" w:hAnsi="Palatino Linotype" w:cs="Arial"/>
          <w:i/>
          <w:sz w:val="22"/>
        </w:rPr>
        <w:t>•</w:t>
      </w:r>
      <w:r w:rsidRPr="004272AC">
        <w:rPr>
          <w:rFonts w:ascii="Palatino Linotype" w:hAnsi="Palatino Linotype" w:cs="Arial"/>
          <w:i/>
          <w:sz w:val="22"/>
        </w:rPr>
        <w:tab/>
        <w:t>RRA 0050/16. Instituto Nacional para la Evaluación de la Educación. 13 julio de 2016. Por unanimidad. Comisionado Ponente: Francisco Javier Acuña Llamas.</w:t>
      </w:r>
    </w:p>
    <w:p w14:paraId="0D98B015" w14:textId="77777777" w:rsidR="004D5470" w:rsidRPr="004272AC" w:rsidRDefault="004D5470" w:rsidP="00DB4E9C">
      <w:pPr>
        <w:ind w:left="567" w:right="565"/>
        <w:jc w:val="both"/>
        <w:rPr>
          <w:rFonts w:ascii="Palatino Linotype" w:hAnsi="Palatino Linotype" w:cs="Arial"/>
          <w:i/>
          <w:sz w:val="22"/>
        </w:rPr>
      </w:pPr>
      <w:r w:rsidRPr="004272AC">
        <w:rPr>
          <w:rFonts w:ascii="Palatino Linotype" w:hAnsi="Palatino Linotype" w:cs="Arial"/>
          <w:i/>
          <w:sz w:val="22"/>
        </w:rPr>
        <w:t>•</w:t>
      </w:r>
      <w:r w:rsidRPr="004272AC">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35A7D552" w14:textId="32B55CC0" w:rsidR="004D5470" w:rsidRPr="004272AC" w:rsidRDefault="004D5470" w:rsidP="00DB4E9C">
      <w:pPr>
        <w:ind w:left="567" w:right="565"/>
        <w:jc w:val="both"/>
        <w:rPr>
          <w:rFonts w:ascii="Palatino Linotype" w:hAnsi="Palatino Linotype" w:cs="Arial"/>
          <w:i/>
          <w:sz w:val="22"/>
        </w:rPr>
      </w:pPr>
      <w:r w:rsidRPr="004272AC">
        <w:rPr>
          <w:rFonts w:ascii="Palatino Linotype" w:hAnsi="Palatino Linotype" w:cs="Arial"/>
          <w:i/>
          <w:sz w:val="22"/>
        </w:rPr>
        <w:t>•</w:t>
      </w:r>
      <w:r w:rsidRPr="004272AC">
        <w:rPr>
          <w:rFonts w:ascii="Palatino Linotype" w:hAnsi="Palatino Linotype" w:cs="Arial"/>
          <w:i/>
          <w:sz w:val="22"/>
        </w:rPr>
        <w:tab/>
        <w:t>RRA 1889/16. Secretaría de Hacienda y Crédito Público. 05 de octubre de 2016. Por unanimidad. Comisionada Ponente. Ximena Puente de la Mora.</w:t>
      </w:r>
    </w:p>
    <w:p w14:paraId="72B404FE" w14:textId="77777777" w:rsidR="00B579DC" w:rsidRPr="004272AC" w:rsidRDefault="00B579DC" w:rsidP="00B579DC">
      <w:pPr>
        <w:spacing w:line="360" w:lineRule="auto"/>
        <w:ind w:right="565"/>
        <w:jc w:val="both"/>
        <w:rPr>
          <w:rFonts w:ascii="Palatino Linotype" w:hAnsi="Palatino Linotype" w:cs="Arial"/>
          <w:i/>
          <w:sz w:val="22"/>
        </w:rPr>
      </w:pPr>
    </w:p>
    <w:p w14:paraId="3277ACDD" w14:textId="38B1466E" w:rsidR="00DB4E9C" w:rsidRPr="004272AC" w:rsidRDefault="00DB4E9C" w:rsidP="00DB4E9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 xml:space="preserve">Entonces, </w:t>
      </w:r>
      <w:r w:rsidRPr="004272AC">
        <w:rPr>
          <w:rFonts w:ascii="Palatino Linotype" w:eastAsiaTheme="minorEastAsia" w:hAnsi="Palatino Linotype"/>
          <w:lang w:eastAsia="es-ES"/>
        </w:rPr>
        <w:t xml:space="preserve">dado a que el criterio en mención establece que las autoridades no están obligadas a generar documentos "ad hoc" en contrario sensu, dicho criterio se puede interpretar resultando que las autoridades no están impedidas a generar documentos "ad hoc", esto siempre que con dicho documento elaborado se dé cabal </w:t>
      </w:r>
      <w:r w:rsidRPr="004272AC">
        <w:rPr>
          <w:rFonts w:ascii="Palatino Linotype" w:eastAsiaTheme="minorEastAsia" w:hAnsi="Palatino Linotype"/>
          <w:lang w:eastAsia="es-ES"/>
        </w:rPr>
        <w:lastRenderedPageBreak/>
        <w:t>cumplimiento a los requerimientos planteados. Es así que con la información vertida en el documento remitido en respuesta se colma con lo que</w:t>
      </w:r>
      <w:r w:rsidRPr="004272AC">
        <w:rPr>
          <w:rFonts w:ascii="Palatino Linotype" w:hAnsi="Palatino Linotype"/>
          <w:color w:val="000000" w:themeColor="text1"/>
        </w:rPr>
        <w:t xml:space="preserve"> i</w:t>
      </w:r>
      <w:r w:rsidRPr="004272AC">
        <w:rPr>
          <w:rFonts w:ascii="Palatino Linotype" w:eastAsiaTheme="minorEastAsia" w:hAnsi="Palatino Linotype"/>
          <w:lang w:eastAsia="es-ES"/>
        </w:rPr>
        <w:t xml:space="preserve">nicialmente fue </w:t>
      </w:r>
      <w:r w:rsidR="000217D8" w:rsidRPr="004272AC">
        <w:rPr>
          <w:rFonts w:ascii="Palatino Linotype" w:eastAsiaTheme="minorEastAsia" w:hAnsi="Palatino Linotype"/>
          <w:lang w:eastAsia="es-ES"/>
        </w:rPr>
        <w:t>solicitado</w:t>
      </w:r>
      <w:r w:rsidRPr="004272AC">
        <w:rPr>
          <w:rFonts w:ascii="Palatino Linotype" w:eastAsiaTheme="minorEastAsia" w:hAnsi="Palatino Linotype"/>
          <w:lang w:eastAsia="es-ES"/>
        </w:rPr>
        <w:t xml:space="preserve"> por el </w:t>
      </w:r>
      <w:r w:rsidR="000217D8" w:rsidRPr="004272AC">
        <w:rPr>
          <w:rFonts w:ascii="Palatino Linotype" w:eastAsiaTheme="minorEastAsia" w:hAnsi="Palatino Linotype"/>
          <w:lang w:eastAsia="es-ES"/>
        </w:rPr>
        <w:t>Recurrente.</w:t>
      </w:r>
    </w:p>
    <w:p w14:paraId="1A58EEE1" w14:textId="77777777" w:rsidR="00DB4E9C" w:rsidRPr="004272AC" w:rsidRDefault="00DB4E9C" w:rsidP="00DB4E9C">
      <w:pPr>
        <w:pStyle w:val="Prrafodelista"/>
        <w:tabs>
          <w:tab w:val="left" w:pos="426"/>
        </w:tabs>
        <w:spacing w:before="240" w:after="240" w:line="360" w:lineRule="auto"/>
        <w:ind w:left="0" w:right="51"/>
        <w:jc w:val="both"/>
        <w:rPr>
          <w:rFonts w:ascii="Palatino Linotype" w:hAnsi="Palatino Linotype"/>
          <w:color w:val="000000" w:themeColor="text1"/>
        </w:rPr>
      </w:pPr>
    </w:p>
    <w:p w14:paraId="6401F48F" w14:textId="2F478C05" w:rsidR="00AC2BA4" w:rsidRPr="004272AC" w:rsidRDefault="00DB4E9C" w:rsidP="00B579D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272AC">
        <w:rPr>
          <w:rFonts w:ascii="Palatino Linotype" w:hAnsi="Palatino Linotype"/>
          <w:color w:val="000000" w:themeColor="text1"/>
        </w:rPr>
        <w:t>En este sentido</w:t>
      </w:r>
      <w:r w:rsidR="00D34E8A" w:rsidRPr="004272AC">
        <w:rPr>
          <w:rFonts w:ascii="Palatino Linotype" w:hAnsi="Palatino Linotype" w:cs="Arial"/>
        </w:rPr>
        <w:t xml:space="preserve">, es necesario señalar que éste </w:t>
      </w:r>
      <w:r w:rsidR="000915B0" w:rsidRPr="004272AC">
        <w:rPr>
          <w:rFonts w:ascii="Palatino Linotype" w:hAnsi="Palatino Linotype" w:cs="Arial"/>
        </w:rPr>
        <w:t xml:space="preserve">Organismo </w:t>
      </w:r>
      <w:r w:rsidR="00D34E8A" w:rsidRPr="004272AC">
        <w:rPr>
          <w:rFonts w:ascii="Palatino Linotype" w:hAnsi="Palatino Linotype" w:cs="Arial"/>
        </w:rPr>
        <w:t xml:space="preserve">Garante no está facultado para pronunciarse sobre la veracidad de la información que los Sujetos Obligados ponen a disposición de los solicitantes; situación que se aleja de las atribuciones de este Instituto </w:t>
      </w:r>
      <w:r w:rsidR="00D34E8A" w:rsidRPr="004272AC">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2061F7A" w14:textId="77777777" w:rsidR="00D34E8A" w:rsidRPr="004272AC"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4D0D1189" w14:textId="303052B2" w:rsidR="00D34E8A" w:rsidRPr="004272AC"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t xml:space="preserve">Sirviendo </w:t>
      </w:r>
      <w:r w:rsidRPr="004272AC">
        <w:rPr>
          <w:rFonts w:ascii="Palatino Linotype" w:hAnsi="Palatino Linotype"/>
        </w:rPr>
        <w:t>de apoyo a lo anterior por analogía, el criterio 31-10 emitido por el ahora Instituto Nacional de Transparencia, Acceso a la Información y Protección de Datos Personales, que a la letra dice:</w:t>
      </w:r>
    </w:p>
    <w:p w14:paraId="05112B1A" w14:textId="43A57C93" w:rsidR="00D34E8A" w:rsidRPr="004272AC" w:rsidRDefault="00D34E8A" w:rsidP="00D34E8A">
      <w:pPr>
        <w:rPr>
          <w:rFonts w:ascii="Palatino Linotype" w:hAnsi="Palatino Linotype" w:cstheme="minorBidi"/>
          <w:color w:val="000000" w:themeColor="text1"/>
        </w:rPr>
      </w:pPr>
    </w:p>
    <w:p w14:paraId="7040A51A" w14:textId="77777777" w:rsidR="00D34E8A" w:rsidRPr="004272AC" w:rsidRDefault="00D34E8A" w:rsidP="00D34E8A">
      <w:pPr>
        <w:pStyle w:val="Default"/>
        <w:ind w:left="851" w:right="850"/>
        <w:jc w:val="both"/>
        <w:rPr>
          <w:rFonts w:ascii="Palatino Linotype" w:hAnsi="Palatino Linotype"/>
          <w:i/>
          <w:sz w:val="22"/>
          <w:szCs w:val="20"/>
        </w:rPr>
      </w:pPr>
      <w:r w:rsidRPr="004272AC">
        <w:rPr>
          <w:rFonts w:ascii="Palatino Linotype" w:hAnsi="Palatino Linotype"/>
          <w:i/>
          <w:sz w:val="22"/>
          <w:szCs w:val="20"/>
        </w:rPr>
        <w:t xml:space="preserve">El Instituto Federal de Acceso a la Información y Protección de Datos </w:t>
      </w:r>
      <w:r w:rsidRPr="004272AC">
        <w:rPr>
          <w:rFonts w:ascii="Palatino Linotype" w:hAnsi="Palatino Linotype"/>
          <w:b/>
          <w:i/>
          <w:sz w:val="22"/>
          <w:szCs w:val="20"/>
        </w:rPr>
        <w:t>no cuenta con facultades para pronunciarse respecto de la veracidad de los documentos proporcionados por los sujetos obligados.</w:t>
      </w:r>
      <w:r w:rsidRPr="004272AC">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C84604" w14:textId="77777777" w:rsidR="00D34E8A" w:rsidRPr="004272AC"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FDBE485" w14:textId="03DCD348" w:rsidR="00D34E8A" w:rsidRPr="004272AC"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t xml:space="preserve">Asimismo, </w:t>
      </w:r>
      <w:r w:rsidRPr="004272AC">
        <w:rPr>
          <w:rFonts w:ascii="Palatino Linotype" w:hAnsi="Palatino Linotype" w:cs="Arial"/>
        </w:rPr>
        <w:t>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9A217E5" w14:textId="6A7B8282" w:rsidR="00D34E8A" w:rsidRPr="004272AC" w:rsidRDefault="00D34E8A" w:rsidP="00D34E8A">
      <w:pPr>
        <w:pStyle w:val="Prrafodelista"/>
        <w:tabs>
          <w:tab w:val="left" w:pos="426"/>
        </w:tabs>
        <w:spacing w:before="240" w:after="240" w:line="360" w:lineRule="auto"/>
        <w:ind w:left="0" w:right="51"/>
        <w:jc w:val="both"/>
        <w:rPr>
          <w:rFonts w:ascii="Palatino Linotype" w:hAnsi="Palatino Linotype" w:cs="Arial"/>
        </w:rPr>
      </w:pPr>
    </w:p>
    <w:p w14:paraId="265B26D9" w14:textId="3A13B3E2" w:rsidR="00376C98" w:rsidRPr="004272AC" w:rsidRDefault="00376C98" w:rsidP="00376C98">
      <w:pPr>
        <w:autoSpaceDE w:val="0"/>
        <w:autoSpaceDN w:val="0"/>
        <w:adjustRightInd w:val="0"/>
        <w:ind w:left="567" w:right="616"/>
        <w:jc w:val="both"/>
        <w:rPr>
          <w:rFonts w:ascii="Palatino Linotype" w:eastAsiaTheme="minorEastAsia" w:hAnsi="Palatino Linotype" w:cs="Bookman Old Style"/>
          <w:i/>
          <w:iCs/>
          <w:color w:val="000000"/>
          <w:sz w:val="22"/>
          <w:szCs w:val="22"/>
          <w:lang w:eastAsia="es-ES"/>
        </w:rPr>
      </w:pPr>
      <w:r w:rsidRPr="004272AC">
        <w:rPr>
          <w:rFonts w:ascii="Palatino Linotype" w:eastAsiaTheme="minorEastAsia" w:hAnsi="Palatino Linotype" w:cs="Bookman Old Style"/>
          <w:b/>
          <w:bCs/>
          <w:i/>
          <w:iCs/>
          <w:color w:val="000000"/>
          <w:sz w:val="22"/>
          <w:szCs w:val="22"/>
          <w:lang w:eastAsia="es-ES"/>
        </w:rPr>
        <w:t xml:space="preserve">“Artículo 4. </w:t>
      </w:r>
      <w:r w:rsidRPr="004272AC">
        <w:rPr>
          <w:rFonts w:ascii="Palatino Linotype" w:eastAsiaTheme="minorEastAsia" w:hAnsi="Palatino Linotype" w:cs="Bookman Old Style"/>
          <w:i/>
          <w:iCs/>
          <w:color w:val="000000"/>
          <w:sz w:val="22"/>
          <w:szCs w:val="22"/>
          <w:lang w:eastAsia="es-ES"/>
        </w:rPr>
        <w:t xml:space="preserve">El derecho humano de acceso a la información pública es la prerrogativa de las personas para buscar, difundir, investigar, recabar, recibir y solicitar información pública, sin necesidad de acreditar personalidad ni interés jurídico. </w:t>
      </w:r>
    </w:p>
    <w:p w14:paraId="11EE21BC" w14:textId="77777777" w:rsidR="00376C98" w:rsidRPr="004272AC" w:rsidRDefault="00376C98" w:rsidP="00376C98">
      <w:pPr>
        <w:autoSpaceDE w:val="0"/>
        <w:autoSpaceDN w:val="0"/>
        <w:adjustRightInd w:val="0"/>
        <w:ind w:left="567" w:right="616"/>
        <w:jc w:val="both"/>
        <w:rPr>
          <w:rFonts w:ascii="Palatino Linotype" w:eastAsiaTheme="minorEastAsia" w:hAnsi="Palatino Linotype" w:cs="Bookman Old Style"/>
          <w:i/>
          <w:iCs/>
          <w:color w:val="000000"/>
          <w:sz w:val="22"/>
          <w:szCs w:val="22"/>
          <w:lang w:eastAsia="es-ES"/>
        </w:rPr>
      </w:pPr>
      <w:r w:rsidRPr="004272AC">
        <w:rPr>
          <w:rFonts w:ascii="Palatino Linotype" w:eastAsiaTheme="minorEastAsia" w:hAnsi="Palatino Linotype" w:cs="Bookman Old Style"/>
          <w:i/>
          <w:iCs/>
          <w:color w:val="000000"/>
          <w:sz w:val="22"/>
          <w:szCs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4272AC">
        <w:rPr>
          <w:rFonts w:ascii="Palatino Linotype" w:eastAsiaTheme="minorEastAsia" w:hAnsi="Palatino Linotype" w:cs="Bookman Old Style"/>
          <w:b/>
          <w:bCs/>
          <w:i/>
          <w:iCs/>
          <w:color w:val="000000"/>
          <w:sz w:val="22"/>
          <w:szCs w:val="22"/>
          <w:lang w:eastAsia="es-ES"/>
        </w:rPr>
        <w:t>privilegiando el principio de máxima publicidad de la información.</w:t>
      </w:r>
      <w:r w:rsidRPr="004272AC">
        <w:rPr>
          <w:rFonts w:ascii="Palatino Linotype" w:eastAsiaTheme="minorEastAsia" w:hAnsi="Palatino Linotype" w:cs="Bookman Old Style"/>
          <w:i/>
          <w:iCs/>
          <w:color w:val="000000"/>
          <w:sz w:val="22"/>
          <w:szCs w:val="22"/>
          <w:lang w:eastAsia="es-ES"/>
        </w:rPr>
        <w:t xml:space="preserve"> Solo podrá ser clasificada excepcionalmente como reservada temporalmente por razones de interés público, en los términos de las causas legítimas y estrictamente necesarias previstas por esta Ley. </w:t>
      </w:r>
    </w:p>
    <w:p w14:paraId="7ECEA1CE" w14:textId="6F44050D" w:rsidR="00D34E8A" w:rsidRPr="004272AC" w:rsidRDefault="00376C98" w:rsidP="00376C98">
      <w:pPr>
        <w:pStyle w:val="Prrafodelista"/>
        <w:tabs>
          <w:tab w:val="left" w:pos="426"/>
        </w:tabs>
        <w:spacing w:before="240" w:after="240"/>
        <w:ind w:left="567" w:right="616"/>
        <w:jc w:val="both"/>
        <w:rPr>
          <w:rFonts w:ascii="Palatino Linotype" w:eastAsiaTheme="minorEastAsia" w:hAnsi="Palatino Linotype" w:cs="Bookman Old Style"/>
          <w:i/>
          <w:iCs/>
          <w:color w:val="000000"/>
          <w:sz w:val="22"/>
          <w:szCs w:val="22"/>
          <w:lang w:eastAsia="es-ES"/>
        </w:rPr>
      </w:pPr>
      <w:r w:rsidRPr="004272AC">
        <w:rPr>
          <w:rFonts w:ascii="Palatino Linotype" w:eastAsiaTheme="minorEastAsia" w:hAnsi="Palatino Linotype" w:cs="Bookman Old Style"/>
          <w:i/>
          <w:iCs/>
          <w:color w:val="000000"/>
          <w:sz w:val="22"/>
          <w:szCs w:val="22"/>
          <w:lang w:eastAsia="es-ES"/>
        </w:rPr>
        <w:t>Los sujetos obligados deben poner en práctica, políticas y programas de acceso a la información que se apeguen a criterios de publicidad, veracidad, oportunidad, precisión y suficiencia en beneficio de los solicitantes.”</w:t>
      </w:r>
    </w:p>
    <w:p w14:paraId="7A8A4D41" w14:textId="77777777" w:rsidR="00376C98" w:rsidRPr="004272AC" w:rsidRDefault="00376C98" w:rsidP="00376C98">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68669611" w14:textId="25F5D805" w:rsidR="00D34E8A" w:rsidRPr="004272AC"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t>Num</w:t>
      </w:r>
      <w:r w:rsidR="005E1930" w:rsidRPr="004272AC">
        <w:rPr>
          <w:rFonts w:ascii="Palatino Linotype" w:hAnsi="Palatino Linotype" w:cstheme="minorBidi"/>
          <w:color w:val="000000" w:themeColor="text1"/>
        </w:rPr>
        <w:t>e</w:t>
      </w:r>
      <w:r w:rsidRPr="004272AC">
        <w:rPr>
          <w:rFonts w:ascii="Palatino Linotype" w:hAnsi="Palatino Linotype" w:cstheme="minorBidi"/>
          <w:color w:val="000000" w:themeColor="text1"/>
        </w:rPr>
        <w:t xml:space="preserve">rales </w:t>
      </w:r>
      <w:r w:rsidRPr="004272AC">
        <w:rPr>
          <w:rFonts w:ascii="Palatino Linotype" w:hAnsi="Palatino Linotype" w:cs="Arial"/>
          <w:noProof/>
        </w:rPr>
        <w:t xml:space="preserve">que compelen al </w:t>
      </w:r>
      <w:r w:rsidRPr="004272AC">
        <w:rPr>
          <w:rFonts w:ascii="Palatino Linotype" w:hAnsi="Palatino Linotype" w:cs="Arial"/>
          <w:b/>
          <w:noProof/>
        </w:rPr>
        <w:t>SUJETO OBLIGADO</w:t>
      </w:r>
      <w:r w:rsidRPr="004272AC">
        <w:rPr>
          <w:rFonts w:ascii="Palatino Linotype" w:hAnsi="Palatino Linotype" w:cs="Arial"/>
          <w:noProof/>
        </w:rPr>
        <w:t xml:space="preserve"> a apegarse en todo momento a los criterios ya expuestos, impidiendo a este Órgano Colegiado cuestionar la veracidad de la información.</w:t>
      </w:r>
    </w:p>
    <w:p w14:paraId="07F18FE0" w14:textId="77777777" w:rsidR="00D34E8A" w:rsidRPr="004272AC"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7113EA2D" w14:textId="1C8F7B3A" w:rsidR="00D34E8A" w:rsidRPr="004272AC" w:rsidRDefault="00D34E8A" w:rsidP="00D34E8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lastRenderedPageBreak/>
        <w:t>Es así</w:t>
      </w:r>
      <w:r w:rsidR="00950438" w:rsidRPr="004272AC">
        <w:rPr>
          <w:rFonts w:ascii="Palatino Linotype" w:hAnsi="Palatino Linotype" w:cs="Arial"/>
          <w:color w:val="000000"/>
        </w:rPr>
        <w:t xml:space="preserve"> </w:t>
      </w:r>
      <w:r w:rsidRPr="004272AC">
        <w:rPr>
          <w:rFonts w:ascii="Palatino Linotype" w:hAnsi="Palatino Linotype" w:cs="Arial"/>
          <w:color w:val="000000"/>
        </w:rPr>
        <w:t>que</w:t>
      </w:r>
      <w:r w:rsidR="00950438" w:rsidRPr="004272AC">
        <w:rPr>
          <w:rFonts w:ascii="Palatino Linotype" w:hAnsi="Palatino Linotype" w:cs="Arial"/>
          <w:color w:val="000000"/>
        </w:rPr>
        <w:t>,</w:t>
      </w:r>
      <w:r w:rsidRPr="004272AC">
        <w:rPr>
          <w:rFonts w:ascii="Palatino Linotype" w:hAnsi="Palatino Linotype" w:cs="Arial"/>
          <w:color w:val="000000"/>
        </w:rPr>
        <w:t xml:space="preserve"> con fundamento en el artículo 186, fracción II, de la Ley de Transparencia y Acceso a la Información Pública del Estado de México y Municipios, este Instituto considera procedente </w:t>
      </w:r>
      <w:r w:rsidRPr="004272AC">
        <w:rPr>
          <w:rFonts w:ascii="Palatino Linotype" w:hAnsi="Palatino Linotype" w:cs="Arial"/>
          <w:b/>
          <w:color w:val="000000"/>
        </w:rPr>
        <w:t xml:space="preserve">CONFIRMAR </w:t>
      </w:r>
      <w:r w:rsidRPr="004272AC">
        <w:rPr>
          <w:rFonts w:ascii="Palatino Linotype" w:hAnsi="Palatino Linotype" w:cs="Arial"/>
          <w:color w:val="000000"/>
        </w:rPr>
        <w:t xml:space="preserve">la respuesta otorgada por el </w:t>
      </w:r>
      <w:r w:rsidR="00B579DC" w:rsidRPr="004272AC">
        <w:rPr>
          <w:rFonts w:ascii="Palatino Linotype" w:hAnsi="Palatino Linotype" w:cs="Arial"/>
          <w:b/>
          <w:bCs/>
          <w:color w:val="000000"/>
        </w:rPr>
        <w:t>SUJETO OBLIGADO.</w:t>
      </w:r>
    </w:p>
    <w:p w14:paraId="59DC45D2" w14:textId="77777777" w:rsidR="00D34E8A" w:rsidRPr="004272AC"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0313A0FE" w14:textId="4F57E67D" w:rsidR="009F3E59" w:rsidRPr="004272AC" w:rsidRDefault="00D34E8A" w:rsidP="009F3E59">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4272AC">
        <w:rPr>
          <w:rFonts w:ascii="Palatino Linotype" w:hAnsi="Palatino Linotype" w:cstheme="minorBidi"/>
          <w:color w:val="000000" w:themeColor="text1"/>
        </w:rPr>
        <w:t xml:space="preserve">Por </w:t>
      </w:r>
      <w:r w:rsidRPr="004272AC">
        <w:rPr>
          <w:rFonts w:ascii="Palatino Linotype" w:eastAsia="Calibri" w:hAnsi="Palatino Linotype"/>
        </w:rPr>
        <w:t xml:space="preserve">lo anteriormente expuesto y fundado, este </w:t>
      </w:r>
      <w:r w:rsidRPr="004272AC">
        <w:rPr>
          <w:rFonts w:ascii="Palatino Linotype" w:eastAsia="Calibri" w:hAnsi="Palatino Linotype"/>
          <w:b/>
          <w:bCs/>
        </w:rPr>
        <w:t>ÓRGANO GARANTE</w:t>
      </w:r>
      <w:r w:rsidRPr="004272AC">
        <w:rPr>
          <w:rFonts w:ascii="Palatino Linotype" w:eastAsia="Calibri" w:hAnsi="Palatino Linotype"/>
        </w:rPr>
        <w:t xml:space="preserve"> emite los siguientes:</w:t>
      </w:r>
    </w:p>
    <w:p w14:paraId="18C7D92B" w14:textId="38E25E13" w:rsidR="009959DB" w:rsidRPr="004272AC"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84437787"/>
      <w:r w:rsidRPr="004272AC">
        <w:rPr>
          <w:b/>
          <w:color w:val="000000" w:themeColor="text1"/>
          <w:szCs w:val="24"/>
        </w:rPr>
        <w:t>R E S O L U T I V O S</w:t>
      </w:r>
      <w:bookmarkEnd w:id="23"/>
      <w:bookmarkEnd w:id="24"/>
      <w:bookmarkEnd w:id="25"/>
      <w:bookmarkEnd w:id="26"/>
      <w:bookmarkEnd w:id="27"/>
    </w:p>
    <w:p w14:paraId="5F3FE3D4" w14:textId="77777777" w:rsidR="00645A55" w:rsidRPr="004272AC" w:rsidRDefault="00645A55" w:rsidP="00645A55">
      <w:pPr>
        <w:rPr>
          <w:rFonts w:ascii="Palatino Linotype" w:hAnsi="Palatino Linotype"/>
          <w:lang w:eastAsia="en-US"/>
        </w:rPr>
      </w:pPr>
    </w:p>
    <w:p w14:paraId="67A78F7D" w14:textId="21DF2C56" w:rsidR="00CA0640" w:rsidRPr="004272AC" w:rsidRDefault="00CA0640" w:rsidP="00CA0640">
      <w:pPr>
        <w:spacing w:line="360" w:lineRule="auto"/>
        <w:jc w:val="both"/>
        <w:rPr>
          <w:rFonts w:ascii="Palatino Linotype" w:hAnsi="Palatino Linotype"/>
        </w:rPr>
      </w:pPr>
      <w:r w:rsidRPr="004272AC">
        <w:rPr>
          <w:rFonts w:ascii="Palatino Linotype" w:hAnsi="Palatino Linotype" w:cs="Arial"/>
          <w:b/>
        </w:rPr>
        <w:t xml:space="preserve">PRIMERO. </w:t>
      </w:r>
      <w:r w:rsidRPr="004272AC">
        <w:rPr>
          <w:rFonts w:ascii="Palatino Linotype" w:hAnsi="Palatino Linotype" w:cs="Arial"/>
        </w:rPr>
        <w:t>Resultan</w:t>
      </w:r>
      <w:r w:rsidR="00892AB9" w:rsidRPr="004272AC">
        <w:rPr>
          <w:rFonts w:ascii="Palatino Linotype" w:hAnsi="Palatino Linotype" w:cs="Arial"/>
        </w:rPr>
        <w:t xml:space="preserve"> </w:t>
      </w:r>
      <w:r w:rsidR="00115F2B" w:rsidRPr="004272AC">
        <w:rPr>
          <w:rFonts w:ascii="Palatino Linotype" w:hAnsi="Palatino Linotype" w:cs="Arial"/>
        </w:rPr>
        <w:t>in</w:t>
      </w:r>
      <w:r w:rsidRPr="004272AC">
        <w:rPr>
          <w:rFonts w:ascii="Palatino Linotype" w:hAnsi="Palatino Linotype" w:cs="Arial"/>
        </w:rPr>
        <w:t>fundadas las</w:t>
      </w:r>
      <w:r w:rsidRPr="004272AC">
        <w:rPr>
          <w:rFonts w:ascii="Palatino Linotype" w:hAnsi="Palatino Linotype" w:cs="Arial"/>
          <w:b/>
        </w:rPr>
        <w:t xml:space="preserve"> </w:t>
      </w:r>
      <w:r w:rsidRPr="004272AC">
        <w:rPr>
          <w:rFonts w:ascii="Palatino Linotype" w:hAnsi="Palatino Linotype" w:cs="Arial"/>
          <w:lang w:val="es-ES"/>
        </w:rPr>
        <w:t xml:space="preserve">razones o motivos de inconformidad hechos valer </w:t>
      </w:r>
      <w:r w:rsidRPr="004272AC">
        <w:rPr>
          <w:rFonts w:ascii="Palatino Linotype" w:eastAsia="Calibri" w:hAnsi="Palatino Linotype" w:cs="Arial"/>
          <w:lang w:val="es-ES"/>
        </w:rPr>
        <w:t xml:space="preserve">en el recurso de revisión </w:t>
      </w:r>
      <w:r w:rsidR="00E92215" w:rsidRPr="004272AC">
        <w:rPr>
          <w:rFonts w:ascii="Palatino Linotype" w:hAnsi="Palatino Linotype"/>
          <w:b/>
        </w:rPr>
        <w:t>0</w:t>
      </w:r>
      <w:r w:rsidR="000217D8" w:rsidRPr="004272AC">
        <w:rPr>
          <w:rFonts w:ascii="Palatino Linotype" w:hAnsi="Palatino Linotype"/>
          <w:b/>
        </w:rPr>
        <w:t>8798</w:t>
      </w:r>
      <w:r w:rsidR="00E92215" w:rsidRPr="004272AC">
        <w:rPr>
          <w:rFonts w:ascii="Palatino Linotype" w:hAnsi="Palatino Linotype"/>
          <w:b/>
        </w:rPr>
        <w:t>/INFOEM/IP/RR/202</w:t>
      </w:r>
      <w:r w:rsidR="00D4413A" w:rsidRPr="004272AC">
        <w:rPr>
          <w:rFonts w:ascii="Palatino Linotype" w:hAnsi="Palatino Linotype"/>
          <w:b/>
        </w:rPr>
        <w:t>2</w:t>
      </w:r>
      <w:r w:rsidRPr="004272AC">
        <w:rPr>
          <w:rFonts w:ascii="Palatino Linotype" w:hAnsi="Palatino Linotype"/>
          <w:b/>
        </w:rPr>
        <w:t xml:space="preserve"> </w:t>
      </w:r>
      <w:r w:rsidRPr="004272AC">
        <w:rPr>
          <w:rFonts w:ascii="Palatino Linotype" w:hAnsi="Palatino Linotype"/>
        </w:rPr>
        <w:t>en términos del</w:t>
      </w:r>
      <w:r w:rsidRPr="004272AC">
        <w:rPr>
          <w:rFonts w:ascii="Palatino Linotype" w:hAnsi="Palatino Linotype"/>
          <w:b/>
          <w:bCs/>
        </w:rPr>
        <w:t xml:space="preserve"> Considerando</w:t>
      </w:r>
      <w:r w:rsidRPr="004272AC">
        <w:rPr>
          <w:rFonts w:ascii="Palatino Linotype" w:hAnsi="Palatino Linotype"/>
        </w:rPr>
        <w:t xml:space="preserve"> </w:t>
      </w:r>
      <w:r w:rsidRPr="004272AC">
        <w:rPr>
          <w:rFonts w:ascii="Palatino Linotype" w:hAnsi="Palatino Linotype"/>
          <w:b/>
        </w:rPr>
        <w:t>CUARTO</w:t>
      </w:r>
      <w:r w:rsidRPr="004272AC">
        <w:rPr>
          <w:rFonts w:ascii="Palatino Linotype" w:hAnsi="Palatino Linotype"/>
        </w:rPr>
        <w:t xml:space="preserve"> </w:t>
      </w:r>
      <w:r w:rsidR="00115F2B" w:rsidRPr="004272AC">
        <w:rPr>
          <w:rFonts w:ascii="Palatino Linotype" w:hAnsi="Palatino Linotype"/>
        </w:rPr>
        <w:t>d</w:t>
      </w:r>
      <w:r w:rsidRPr="004272AC">
        <w:rPr>
          <w:rFonts w:ascii="Palatino Linotype" w:hAnsi="Palatino Linotype"/>
        </w:rPr>
        <w:t>e la presente resolución.</w:t>
      </w:r>
    </w:p>
    <w:p w14:paraId="223895AA" w14:textId="77777777" w:rsidR="00CA0640" w:rsidRPr="004272AC" w:rsidRDefault="00CA0640" w:rsidP="00CA0640">
      <w:pPr>
        <w:spacing w:line="360" w:lineRule="auto"/>
        <w:contextualSpacing/>
        <w:jc w:val="both"/>
        <w:rPr>
          <w:rFonts w:ascii="Palatino Linotype" w:eastAsia="Calibri" w:hAnsi="Palatino Linotype" w:cs="Arial"/>
          <w:b/>
          <w:bCs/>
          <w:lang w:val="es-ES"/>
        </w:rPr>
      </w:pPr>
    </w:p>
    <w:p w14:paraId="19C3E213" w14:textId="168B114C" w:rsidR="00CA0640" w:rsidRPr="004272AC" w:rsidRDefault="00CA0640" w:rsidP="00115F2B">
      <w:pPr>
        <w:spacing w:line="360" w:lineRule="auto"/>
        <w:contextualSpacing/>
        <w:jc w:val="both"/>
        <w:rPr>
          <w:rFonts w:ascii="Palatino Linotype" w:eastAsia="Calibri" w:hAnsi="Palatino Linotype" w:cs="Arial"/>
        </w:rPr>
      </w:pPr>
      <w:r w:rsidRPr="004272AC">
        <w:rPr>
          <w:rFonts w:ascii="Palatino Linotype" w:eastAsia="Calibri" w:hAnsi="Palatino Linotype" w:cs="Arial"/>
          <w:b/>
          <w:bCs/>
          <w:lang w:val="es-ES"/>
        </w:rPr>
        <w:t xml:space="preserve">SEGUNDO. </w:t>
      </w:r>
      <w:r w:rsidRPr="004272AC">
        <w:rPr>
          <w:rFonts w:ascii="Palatino Linotype" w:eastAsia="Calibri" w:hAnsi="Palatino Linotype" w:cs="Arial"/>
          <w:lang w:val="es-ES"/>
        </w:rPr>
        <w:t xml:space="preserve">Se </w:t>
      </w:r>
      <w:r w:rsidR="00115F2B" w:rsidRPr="004272AC">
        <w:rPr>
          <w:rFonts w:ascii="Palatino Linotype" w:eastAsia="Calibri" w:hAnsi="Palatino Linotype" w:cs="Arial"/>
          <w:b/>
          <w:lang w:val="es-ES"/>
        </w:rPr>
        <w:t>CONFIRMA</w:t>
      </w:r>
      <w:r w:rsidRPr="004272AC">
        <w:rPr>
          <w:rFonts w:ascii="Palatino Linotype" w:eastAsia="Calibri" w:hAnsi="Palatino Linotype" w:cs="Arial"/>
          <w:lang w:val="es-ES"/>
        </w:rPr>
        <w:t xml:space="preserve"> la respuesta emitida por</w:t>
      </w:r>
      <w:r w:rsidR="00D4413A" w:rsidRPr="004272AC">
        <w:rPr>
          <w:rFonts w:ascii="Palatino Linotype" w:eastAsia="Calibri" w:hAnsi="Palatino Linotype" w:cs="Arial"/>
          <w:lang w:val="es-ES"/>
        </w:rPr>
        <w:t xml:space="preserve"> el</w:t>
      </w:r>
      <w:r w:rsidRPr="004272AC">
        <w:rPr>
          <w:rFonts w:ascii="Palatino Linotype" w:eastAsia="Calibri" w:hAnsi="Palatino Linotype" w:cs="Arial"/>
          <w:lang w:val="es-ES"/>
        </w:rPr>
        <w:t xml:space="preserve"> </w:t>
      </w:r>
      <w:r w:rsidR="000217D8" w:rsidRPr="004272AC">
        <w:rPr>
          <w:rFonts w:ascii="Palatino Linotype" w:eastAsia="Calibri" w:hAnsi="Palatino Linotype" w:cs="Arial"/>
          <w:b/>
          <w:bCs/>
          <w:lang w:val="es-ES"/>
        </w:rPr>
        <w:t>Ayuntamiento de Tenancingo</w:t>
      </w:r>
      <w:r w:rsidR="00D4413A" w:rsidRPr="004272AC">
        <w:rPr>
          <w:rFonts w:ascii="Palatino Linotype" w:eastAsia="Calibri" w:hAnsi="Palatino Linotype" w:cs="Arial"/>
          <w:b/>
          <w:bCs/>
          <w:lang w:val="es-ES"/>
        </w:rPr>
        <w:t xml:space="preserve"> </w:t>
      </w:r>
      <w:r w:rsidRPr="004272AC">
        <w:rPr>
          <w:rFonts w:ascii="Palatino Linotype" w:eastAsia="Calibri" w:hAnsi="Palatino Linotype" w:cs="Arial"/>
          <w:bCs/>
        </w:rPr>
        <w:t xml:space="preserve">a la solicitud </w:t>
      </w:r>
      <w:r w:rsidR="00E92215" w:rsidRPr="004272AC">
        <w:rPr>
          <w:rFonts w:ascii="Palatino Linotype" w:eastAsia="Calibri" w:hAnsi="Palatino Linotype" w:cs="Arial"/>
          <w:b/>
        </w:rPr>
        <w:t>0</w:t>
      </w:r>
      <w:r w:rsidR="00712FCA" w:rsidRPr="004272AC">
        <w:rPr>
          <w:rFonts w:ascii="Palatino Linotype" w:eastAsia="Calibri" w:hAnsi="Palatino Linotype" w:cs="Arial"/>
          <w:b/>
        </w:rPr>
        <w:t>0</w:t>
      </w:r>
      <w:r w:rsidR="00A45EAF" w:rsidRPr="004272AC">
        <w:rPr>
          <w:rFonts w:ascii="Palatino Linotype" w:eastAsia="Calibri" w:hAnsi="Palatino Linotype" w:cs="Arial"/>
          <w:b/>
        </w:rPr>
        <w:t>4</w:t>
      </w:r>
      <w:r w:rsidR="00D4413A" w:rsidRPr="004272AC">
        <w:rPr>
          <w:rFonts w:ascii="Palatino Linotype" w:eastAsia="Calibri" w:hAnsi="Palatino Linotype" w:cs="Arial"/>
          <w:b/>
        </w:rPr>
        <w:t>46</w:t>
      </w:r>
      <w:r w:rsidR="00E92215" w:rsidRPr="004272AC">
        <w:rPr>
          <w:rFonts w:ascii="Palatino Linotype" w:eastAsia="Calibri" w:hAnsi="Palatino Linotype" w:cs="Arial"/>
          <w:b/>
        </w:rPr>
        <w:t>/</w:t>
      </w:r>
      <w:r w:rsidR="00D4413A" w:rsidRPr="004272AC">
        <w:rPr>
          <w:rFonts w:ascii="Palatino Linotype" w:eastAsia="Calibri" w:hAnsi="Palatino Linotype" w:cs="Arial"/>
          <w:b/>
        </w:rPr>
        <w:t>TENANCIN</w:t>
      </w:r>
      <w:r w:rsidR="00E92215" w:rsidRPr="004272AC">
        <w:rPr>
          <w:rFonts w:ascii="Palatino Linotype" w:eastAsia="Calibri" w:hAnsi="Palatino Linotype" w:cs="Arial"/>
          <w:b/>
        </w:rPr>
        <w:t>/IP/202</w:t>
      </w:r>
      <w:bookmarkStart w:id="28" w:name="_Toc460947013"/>
      <w:r w:rsidR="00D4413A" w:rsidRPr="004272AC">
        <w:rPr>
          <w:rFonts w:ascii="Palatino Linotype" w:eastAsia="Calibri" w:hAnsi="Palatino Linotype" w:cs="Arial"/>
          <w:b/>
        </w:rPr>
        <w:t>2</w:t>
      </w:r>
      <w:r w:rsidR="00115F2B" w:rsidRPr="004272AC">
        <w:rPr>
          <w:rFonts w:ascii="Palatino Linotype" w:eastAsia="Calibri" w:hAnsi="Palatino Linotype" w:cs="Arial"/>
        </w:rPr>
        <w:t>.</w:t>
      </w:r>
    </w:p>
    <w:p w14:paraId="0AC4C062" w14:textId="77777777" w:rsidR="00CA0640" w:rsidRPr="004272AC" w:rsidRDefault="00CA0640" w:rsidP="00CA0640">
      <w:pPr>
        <w:tabs>
          <w:tab w:val="left" w:pos="993"/>
        </w:tabs>
        <w:spacing w:line="360" w:lineRule="auto"/>
        <w:ind w:right="567"/>
        <w:jc w:val="both"/>
        <w:rPr>
          <w:rFonts w:ascii="Palatino Linotype" w:eastAsia="Calibri" w:hAnsi="Palatino Linotype" w:cs="Arial"/>
        </w:rPr>
      </w:pPr>
    </w:p>
    <w:p w14:paraId="362E096D" w14:textId="22E3CA1D" w:rsidR="00115F2B" w:rsidRPr="004272AC"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4272AC">
        <w:rPr>
          <w:rFonts w:ascii="Palatino Linotype" w:eastAsia="MS Mincho" w:hAnsi="Palatino Linotype"/>
          <w:b/>
          <w:color w:val="000000"/>
        </w:rPr>
        <w:t>TERCERO.</w:t>
      </w:r>
      <w:r w:rsidRPr="004272AC">
        <w:rPr>
          <w:rFonts w:ascii="Palatino Linotype" w:eastAsia="MS Mincho" w:hAnsi="Palatino Linotype"/>
          <w:color w:val="000000"/>
        </w:rPr>
        <w:t xml:space="preserve"> </w:t>
      </w:r>
      <w:bookmarkEnd w:id="28"/>
      <w:r w:rsidR="00115F2B" w:rsidRPr="004272AC">
        <w:rPr>
          <w:rFonts w:ascii="Palatino Linotype" w:eastAsia="Palatino Linotype" w:hAnsi="Palatino Linotype" w:cs="Palatino Linotype"/>
          <w:b/>
        </w:rPr>
        <w:t xml:space="preserve">REMÍTASE, </w:t>
      </w:r>
      <w:r w:rsidR="00115F2B" w:rsidRPr="004272AC">
        <w:rPr>
          <w:rFonts w:ascii="Palatino Linotype" w:eastAsia="Palatino Linotype" w:hAnsi="Palatino Linotype" w:cs="Palatino Linotype"/>
        </w:rPr>
        <w:t xml:space="preserve">vía Sistema de Acceso a la Información Mexiquense (SAIMEX), la presente resolución a la Titular de la Unidad de Transparencia del </w:t>
      </w:r>
      <w:r w:rsidR="00115F2B" w:rsidRPr="004272AC">
        <w:rPr>
          <w:rFonts w:ascii="Palatino Linotype" w:eastAsia="Palatino Linotype" w:hAnsi="Palatino Linotype" w:cs="Palatino Linotype"/>
          <w:b/>
        </w:rPr>
        <w:t>SUJETO OBLIGADO.</w:t>
      </w:r>
    </w:p>
    <w:p w14:paraId="1F2C60E2" w14:textId="77777777" w:rsidR="00115F2B" w:rsidRPr="004272AC"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3EF0A31F" w:rsidR="00115F2B" w:rsidRPr="004272AC" w:rsidRDefault="00115F2B" w:rsidP="00115F2B">
      <w:pPr>
        <w:shd w:val="clear" w:color="auto" w:fill="FFFFFF"/>
        <w:spacing w:line="360" w:lineRule="auto"/>
        <w:jc w:val="both"/>
        <w:rPr>
          <w:rFonts w:ascii="Palatino Linotype" w:hAnsi="Palatino Linotype"/>
        </w:rPr>
      </w:pPr>
      <w:r w:rsidRPr="004272AC">
        <w:rPr>
          <w:rFonts w:ascii="Palatino Linotype" w:hAnsi="Palatino Linotype" w:cs="Arial"/>
          <w:b/>
        </w:rPr>
        <w:t xml:space="preserve">CUARTO. </w:t>
      </w:r>
      <w:r w:rsidRPr="004272AC">
        <w:rPr>
          <w:rFonts w:ascii="Palatino Linotype" w:hAnsi="Palatino Linotype"/>
          <w:b/>
          <w:bCs/>
          <w:color w:val="222222"/>
          <w:lang w:val="es-ES"/>
        </w:rPr>
        <w:t>Notifíquese al</w:t>
      </w:r>
      <w:r w:rsidRPr="004272AC">
        <w:rPr>
          <w:rFonts w:ascii="Palatino Linotype" w:hAnsi="Palatino Linotype"/>
          <w:b/>
        </w:rPr>
        <w:t xml:space="preserve"> RECURRENTE</w:t>
      </w:r>
      <w:r w:rsidRPr="004272AC">
        <w:rPr>
          <w:rFonts w:ascii="Palatino Linotype" w:hAnsi="Palatino Linotype"/>
        </w:rPr>
        <w:t xml:space="preserve"> la presente</w:t>
      </w:r>
      <w:r w:rsidR="00DD24ED" w:rsidRPr="004272AC">
        <w:rPr>
          <w:rFonts w:ascii="Palatino Linotype" w:hAnsi="Palatino Linotype"/>
        </w:rPr>
        <w:t xml:space="preserve"> re</w:t>
      </w:r>
      <w:r w:rsidR="009F3E59" w:rsidRPr="004272AC">
        <w:rPr>
          <w:rFonts w:ascii="Palatino Linotype" w:hAnsi="Palatino Linotype"/>
        </w:rPr>
        <w:t xml:space="preserve">solución, a través del </w:t>
      </w:r>
      <w:r w:rsidR="009F3E59" w:rsidRPr="004272AC">
        <w:rPr>
          <w:rFonts w:ascii="Palatino Linotype" w:eastAsia="Palatino Linotype" w:hAnsi="Palatino Linotype" w:cs="Palatino Linotype"/>
        </w:rPr>
        <w:t>Sistema de Acceso a la Información Mexiquense (SAIMEX)</w:t>
      </w:r>
      <w:r w:rsidRPr="004272AC">
        <w:rPr>
          <w:rFonts w:ascii="Palatino Linotype" w:hAnsi="Palatino Linotype"/>
        </w:rPr>
        <w:t>.</w:t>
      </w:r>
    </w:p>
    <w:p w14:paraId="4378B359" w14:textId="77777777" w:rsidR="00115F2B" w:rsidRPr="004272AC" w:rsidRDefault="00115F2B" w:rsidP="00115F2B">
      <w:pPr>
        <w:shd w:val="clear" w:color="auto" w:fill="FFFFFF"/>
        <w:spacing w:line="360" w:lineRule="auto"/>
        <w:jc w:val="both"/>
        <w:rPr>
          <w:rFonts w:ascii="Palatino Linotype" w:hAnsi="Palatino Linotype"/>
        </w:rPr>
      </w:pPr>
    </w:p>
    <w:p w14:paraId="08853CDF" w14:textId="591D5A9E" w:rsidR="00115F2B" w:rsidRPr="004272AC" w:rsidRDefault="00115F2B" w:rsidP="00115F2B">
      <w:pPr>
        <w:spacing w:line="360" w:lineRule="auto"/>
        <w:jc w:val="both"/>
        <w:rPr>
          <w:rFonts w:ascii="Palatino Linotype" w:eastAsia="MS Mincho" w:hAnsi="Palatino Linotype"/>
          <w:lang w:val="es-ES"/>
        </w:rPr>
      </w:pPr>
      <w:r w:rsidRPr="004272AC">
        <w:rPr>
          <w:rFonts w:ascii="Palatino Linotype" w:eastAsia="MS Mincho" w:hAnsi="Palatino Linotype"/>
          <w:b/>
        </w:rPr>
        <w:lastRenderedPageBreak/>
        <w:t>QUINTO.</w:t>
      </w:r>
      <w:r w:rsidRPr="004272AC">
        <w:rPr>
          <w:rFonts w:ascii="Palatino Linotype" w:eastAsia="MS Mincho" w:hAnsi="Palatino Linotype"/>
        </w:rPr>
        <w:t xml:space="preserve"> </w:t>
      </w:r>
      <w:r w:rsidRPr="004272AC">
        <w:rPr>
          <w:rFonts w:ascii="Palatino Linotype" w:eastAsia="MS Mincho" w:hAnsi="Palatino Linotype"/>
          <w:lang w:val="es-ES"/>
        </w:rPr>
        <w:t xml:space="preserve">Se hace del conocimiento del </w:t>
      </w:r>
      <w:r w:rsidRPr="004272AC">
        <w:rPr>
          <w:rFonts w:ascii="Palatino Linotype" w:eastAsia="MS Mincho" w:hAnsi="Palatino Linotype"/>
          <w:b/>
          <w:lang w:val="es-ES"/>
        </w:rPr>
        <w:t>RECURRENTE</w:t>
      </w:r>
      <w:r w:rsidRPr="004272AC">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272AC">
        <w:rPr>
          <w:rFonts w:ascii="Palatino Linotype" w:eastAsia="MS Mincho" w:hAnsi="Palatino Linotype"/>
          <w:bCs/>
          <w:lang w:val="es-ES"/>
        </w:rPr>
        <w:t>vía juicio de amparo</w:t>
      </w:r>
      <w:r w:rsidRPr="004272AC">
        <w:rPr>
          <w:rFonts w:ascii="Palatino Linotype" w:eastAsia="MS Mincho" w:hAnsi="Palatino Linotype"/>
          <w:lang w:val="es-ES"/>
        </w:rPr>
        <w:t xml:space="preserve"> en los términos de las leyes aplicables.</w:t>
      </w:r>
    </w:p>
    <w:p w14:paraId="3193C8FC" w14:textId="77777777" w:rsidR="00CA0640" w:rsidRPr="004272AC" w:rsidRDefault="00CA0640" w:rsidP="00CA0640">
      <w:pPr>
        <w:spacing w:line="360" w:lineRule="auto"/>
        <w:jc w:val="both"/>
        <w:rPr>
          <w:rFonts w:ascii="Palatino Linotype" w:eastAsia="MS Mincho" w:hAnsi="Palatino Linotype"/>
          <w:color w:val="000000"/>
          <w:lang w:val="es-ES"/>
        </w:rPr>
      </w:pPr>
    </w:p>
    <w:p w14:paraId="4C3A7D6C" w14:textId="77777777" w:rsidR="00E57038" w:rsidRDefault="00E57038" w:rsidP="00E57038">
      <w:pPr>
        <w:spacing w:before="240" w:after="240" w:line="360" w:lineRule="auto"/>
        <w:ind w:firstLine="1"/>
        <w:jc w:val="both"/>
        <w:rPr>
          <w:rFonts w:ascii="Palatino Linotype" w:hAnsi="Palatino Linotype"/>
        </w:rPr>
      </w:pPr>
      <w:r w:rsidRPr="004272A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7EFA4F21" w14:textId="1DEDF0C5" w:rsidR="00895335" w:rsidRDefault="00895335" w:rsidP="00E57038">
      <w:pPr>
        <w:pStyle w:val="Prrafodelista"/>
        <w:spacing w:line="360" w:lineRule="auto"/>
        <w:ind w:left="0"/>
        <w:jc w:val="both"/>
        <w:rPr>
          <w:rFonts w:ascii="Palatino Linotype" w:hAnsi="Palatino Linotype" w:cs="Arial"/>
          <w:color w:val="000000" w:themeColor="text1"/>
        </w:rPr>
      </w:pP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8B6A" w14:textId="77777777" w:rsidR="008E6304" w:rsidRDefault="008E6304" w:rsidP="00587366">
      <w:r>
        <w:separator/>
      </w:r>
    </w:p>
  </w:endnote>
  <w:endnote w:type="continuationSeparator" w:id="0">
    <w:p w14:paraId="0479306A" w14:textId="77777777" w:rsidR="008E6304" w:rsidRDefault="008E630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15717" w:rsidRPr="00883450" w:rsidRDefault="00615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72AC">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72AC">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47B193F0" w:rsidR="00615717" w:rsidRDefault="006157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615717" w:rsidRPr="00883450" w:rsidRDefault="0061571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72AC" w:rsidRPr="004272A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72AC" w:rsidRPr="004272AC">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0A9A2B26" w:rsidR="00615717" w:rsidRPr="00883450" w:rsidRDefault="0061571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700C" w14:textId="77777777" w:rsidR="008E6304" w:rsidRDefault="008E6304" w:rsidP="00587366">
      <w:r>
        <w:separator/>
      </w:r>
    </w:p>
  </w:footnote>
  <w:footnote w:type="continuationSeparator" w:id="0">
    <w:p w14:paraId="72267A80" w14:textId="77777777" w:rsidR="008E6304" w:rsidRDefault="008E6304" w:rsidP="00587366">
      <w:r>
        <w:continuationSeparator/>
      </w:r>
    </w:p>
  </w:footnote>
  <w:footnote w:id="1">
    <w:p w14:paraId="40EC4AA6" w14:textId="77777777" w:rsidR="004D5470" w:rsidRPr="00392EB9" w:rsidRDefault="004D5470" w:rsidP="004D5470">
      <w:pPr>
        <w:pStyle w:val="Textonotapie"/>
        <w:jc w:val="both"/>
      </w:pPr>
      <w:r>
        <w:rPr>
          <w:rStyle w:val="Refdenotaalpie"/>
        </w:rPr>
        <w:footnoteRef/>
      </w:r>
      <w:r>
        <w:t xml:space="preserve"> Ley de Transparencia y Acceso a la Información Pública del Estado de México y Municipios. </w:t>
      </w:r>
      <w:r w:rsidRPr="00392EB9">
        <w:t xml:space="preserve">Artículo 9. </w:t>
      </w:r>
      <w:r>
        <w:t>...</w:t>
      </w:r>
    </w:p>
    <w:p w14:paraId="43F8AB6E" w14:textId="77777777" w:rsidR="004D5470" w:rsidRPr="00392EB9" w:rsidRDefault="004D5470" w:rsidP="004D5470">
      <w:pPr>
        <w:autoSpaceDE w:val="0"/>
        <w:autoSpaceDN w:val="0"/>
        <w:adjustRightInd w:val="0"/>
        <w:jc w:val="both"/>
      </w:pPr>
      <w:r w:rsidRPr="00392EB9">
        <w:rPr>
          <w:sz w:val="20"/>
          <w:szCs w:val="20"/>
        </w:rPr>
        <w:t>VII. Máxima Publicidad</w:t>
      </w:r>
      <w:r w:rsidRPr="00392EB9">
        <w:rPr>
          <w:rFonts w:eastAsiaTheme="minorHAnsi" w:cs="Bookman Old Style"/>
          <w:sz w:val="20"/>
          <w:szCs w:val="20"/>
          <w:lang w:eastAsia="en-US"/>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615717" w:rsidRDefault="00615717" w:rsidP="001C6012">
    <w:pPr>
      <w:pStyle w:val="Encabezado"/>
      <w:tabs>
        <w:tab w:val="clear" w:pos="4252"/>
        <w:tab w:val="clear" w:pos="8504"/>
        <w:tab w:val="left" w:pos="8460"/>
      </w:tabs>
    </w:pPr>
    <w:r>
      <w:rPr>
        <w:noProof/>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615717" w:rsidRDefault="00615717">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15717" w:rsidRPr="00025127" w14:paraId="07F2896E" w14:textId="77777777" w:rsidTr="00FA0F09">
      <w:trPr>
        <w:trHeight w:val="138"/>
        <w:jc w:val="right"/>
      </w:trPr>
      <w:tc>
        <w:tcPr>
          <w:tcW w:w="3260" w:type="dxa"/>
          <w:vAlign w:val="center"/>
        </w:tcPr>
        <w:p w14:paraId="4A5B1974" w14:textId="3B2AB4E0" w:rsidR="00615717" w:rsidRPr="00025127" w:rsidRDefault="0061571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F7381C8" w:rsidR="00615717" w:rsidRPr="00025127" w:rsidRDefault="001425C6" w:rsidP="005F1362">
          <w:pPr>
            <w:pStyle w:val="Encabezado"/>
            <w:jc w:val="both"/>
            <w:rPr>
              <w:rFonts w:ascii="Palatino Linotype" w:hAnsi="Palatino Linotype"/>
              <w:b/>
              <w:sz w:val="22"/>
              <w:szCs w:val="22"/>
            </w:rPr>
          </w:pPr>
          <w:r>
            <w:rPr>
              <w:rFonts w:ascii="Palatino Linotype" w:hAnsi="Palatino Linotype"/>
              <w:b/>
              <w:sz w:val="22"/>
              <w:szCs w:val="22"/>
            </w:rPr>
            <w:t>0</w:t>
          </w:r>
          <w:r w:rsidR="004F4D4F">
            <w:rPr>
              <w:rFonts w:ascii="Palatino Linotype" w:hAnsi="Palatino Linotype"/>
              <w:b/>
              <w:sz w:val="22"/>
              <w:szCs w:val="22"/>
            </w:rPr>
            <w:t>8798</w:t>
          </w:r>
          <w:r w:rsidR="00615717" w:rsidRPr="00025127">
            <w:rPr>
              <w:rFonts w:ascii="Palatino Linotype" w:hAnsi="Palatino Linotype"/>
              <w:b/>
              <w:sz w:val="22"/>
              <w:szCs w:val="22"/>
            </w:rPr>
            <w:t>/INFOEM/IP/RR/</w:t>
          </w:r>
          <w:r>
            <w:rPr>
              <w:rFonts w:ascii="Palatino Linotype" w:hAnsi="Palatino Linotype"/>
              <w:b/>
              <w:sz w:val="22"/>
              <w:szCs w:val="22"/>
            </w:rPr>
            <w:t>202</w:t>
          </w:r>
          <w:r w:rsidR="004F4D4F">
            <w:rPr>
              <w:rFonts w:ascii="Palatino Linotype" w:hAnsi="Palatino Linotype"/>
              <w:b/>
              <w:sz w:val="22"/>
              <w:szCs w:val="22"/>
            </w:rPr>
            <w:t>2</w:t>
          </w:r>
        </w:p>
      </w:tc>
    </w:tr>
    <w:tr w:rsidR="00615717" w:rsidRPr="00025127" w14:paraId="1B5D8690" w14:textId="77777777" w:rsidTr="00FA0F09">
      <w:trPr>
        <w:trHeight w:val="233"/>
        <w:jc w:val="right"/>
      </w:trPr>
      <w:tc>
        <w:tcPr>
          <w:tcW w:w="3260" w:type="dxa"/>
          <w:vAlign w:val="center"/>
        </w:tcPr>
        <w:p w14:paraId="3903F2C6" w14:textId="22D569F8" w:rsidR="00615717" w:rsidRPr="00025127" w:rsidRDefault="00615717"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E522278" w:rsidR="00615717" w:rsidRPr="00025127" w:rsidRDefault="004F4D4F" w:rsidP="00E92215">
          <w:pPr>
            <w:pStyle w:val="Encabezado"/>
            <w:rPr>
              <w:rFonts w:ascii="Palatino Linotype" w:hAnsi="Palatino Linotype"/>
              <w:b/>
              <w:sz w:val="22"/>
              <w:szCs w:val="22"/>
            </w:rPr>
          </w:pPr>
          <w:r>
            <w:rPr>
              <w:rFonts w:ascii="Palatino Linotype" w:hAnsi="Palatino Linotype"/>
              <w:b/>
              <w:bCs/>
              <w:color w:val="000000"/>
              <w:sz w:val="22"/>
              <w:szCs w:val="22"/>
            </w:rPr>
            <w:t>Ayuntamiento de Tenancingo</w:t>
          </w:r>
        </w:p>
      </w:tc>
    </w:tr>
    <w:tr w:rsidR="00615717" w:rsidRPr="00025127" w14:paraId="095EB01B" w14:textId="77777777" w:rsidTr="00FA0F09">
      <w:trPr>
        <w:trHeight w:val="321"/>
        <w:jc w:val="right"/>
      </w:trPr>
      <w:tc>
        <w:tcPr>
          <w:tcW w:w="3260" w:type="dxa"/>
          <w:vAlign w:val="center"/>
        </w:tcPr>
        <w:p w14:paraId="6E000A51" w14:textId="05E1861A" w:rsidR="00615717" w:rsidRPr="00025127" w:rsidRDefault="0061571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15717" w:rsidRPr="00025127" w:rsidRDefault="0061571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615717" w:rsidRDefault="00615717"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615717" w:rsidRDefault="008E6304" w:rsidP="00472C41">
    <w:pPr>
      <w:pStyle w:val="Encabezado"/>
      <w:tabs>
        <w:tab w:val="clear" w:pos="4252"/>
        <w:tab w:val="clear" w:pos="8504"/>
        <w:tab w:val="left" w:pos="3103"/>
      </w:tabs>
    </w:pPr>
    <w:r>
      <w:rPr>
        <w:noProof/>
      </w:rPr>
      <w:pict w14:anchorId="31903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36.65pt;margin-top:-129.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61571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5717" w:rsidRPr="00025127" w14:paraId="0A3256F2" w14:textId="77777777" w:rsidTr="006E6B65">
      <w:trPr>
        <w:trHeight w:val="138"/>
        <w:jc w:val="right"/>
      </w:trPr>
      <w:tc>
        <w:tcPr>
          <w:tcW w:w="3261" w:type="dxa"/>
          <w:vAlign w:val="center"/>
        </w:tcPr>
        <w:p w14:paraId="3D80769D" w14:textId="316F11F8"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4E9797F" w:rsidR="00615717" w:rsidRPr="00025127" w:rsidRDefault="001425C6" w:rsidP="005F1362">
          <w:pPr>
            <w:pStyle w:val="Encabezado"/>
            <w:rPr>
              <w:rFonts w:ascii="Palatino Linotype" w:hAnsi="Palatino Linotype"/>
              <w:b/>
              <w:sz w:val="22"/>
              <w:szCs w:val="22"/>
            </w:rPr>
          </w:pPr>
          <w:r>
            <w:rPr>
              <w:rFonts w:ascii="Palatino Linotype" w:hAnsi="Palatino Linotype"/>
              <w:b/>
              <w:sz w:val="22"/>
              <w:szCs w:val="22"/>
            </w:rPr>
            <w:t>0</w:t>
          </w:r>
          <w:r w:rsidR="004F4D4F">
            <w:rPr>
              <w:rFonts w:ascii="Palatino Linotype" w:hAnsi="Palatino Linotype"/>
              <w:b/>
              <w:sz w:val="22"/>
              <w:szCs w:val="22"/>
            </w:rPr>
            <w:t>8798</w:t>
          </w:r>
          <w:r w:rsidR="00615717" w:rsidRPr="00025127">
            <w:rPr>
              <w:rFonts w:ascii="Palatino Linotype" w:hAnsi="Palatino Linotype"/>
              <w:b/>
              <w:sz w:val="22"/>
              <w:szCs w:val="22"/>
            </w:rPr>
            <w:t>/INFOEM/IP/RR/</w:t>
          </w:r>
          <w:r>
            <w:rPr>
              <w:rFonts w:ascii="Palatino Linotype" w:hAnsi="Palatino Linotype"/>
              <w:b/>
              <w:sz w:val="22"/>
              <w:szCs w:val="22"/>
            </w:rPr>
            <w:t>202</w:t>
          </w:r>
          <w:r w:rsidR="004F4D4F">
            <w:rPr>
              <w:rFonts w:ascii="Palatino Linotype" w:hAnsi="Palatino Linotype"/>
              <w:b/>
              <w:sz w:val="22"/>
              <w:szCs w:val="22"/>
            </w:rPr>
            <w:t>2</w:t>
          </w:r>
        </w:p>
      </w:tc>
    </w:tr>
    <w:tr w:rsidR="00615717" w:rsidRPr="00025127" w14:paraId="128C8B3C" w14:textId="77777777" w:rsidTr="006E6B65">
      <w:trPr>
        <w:trHeight w:val="233"/>
        <w:jc w:val="right"/>
      </w:trPr>
      <w:tc>
        <w:tcPr>
          <w:tcW w:w="3261" w:type="dxa"/>
          <w:vAlign w:val="center"/>
        </w:tcPr>
        <w:p w14:paraId="483E3371" w14:textId="66B1BC74"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EAA75B7" w:rsidR="00615717" w:rsidRPr="00025127" w:rsidRDefault="007227C8" w:rsidP="0058757A">
          <w:pPr>
            <w:pStyle w:val="Encabezado"/>
            <w:rPr>
              <w:rFonts w:ascii="Palatino Linotype" w:hAnsi="Palatino Linotype"/>
              <w:b/>
              <w:sz w:val="22"/>
              <w:szCs w:val="22"/>
            </w:rPr>
          </w:pPr>
          <w:r>
            <w:rPr>
              <w:rFonts w:ascii="Palatino Linotype" w:hAnsi="Palatino Linotype"/>
              <w:b/>
              <w:sz w:val="22"/>
              <w:szCs w:val="22"/>
            </w:rPr>
            <w:t>Xxxxxx</w:t>
          </w:r>
          <w:r w:rsidR="004F4D4F">
            <w:rPr>
              <w:rFonts w:ascii="Palatino Linotype" w:hAnsi="Palatino Linotype"/>
              <w:b/>
              <w:sz w:val="22"/>
              <w:szCs w:val="22"/>
            </w:rPr>
            <w:t xml:space="preserve"> </w:t>
          </w:r>
          <w:r>
            <w:rPr>
              <w:rFonts w:ascii="Palatino Linotype" w:hAnsi="Palatino Linotype"/>
              <w:b/>
              <w:sz w:val="22"/>
              <w:szCs w:val="22"/>
            </w:rPr>
            <w:t>Xxxxxx</w:t>
          </w:r>
          <w:r w:rsidR="004F4D4F">
            <w:rPr>
              <w:rFonts w:ascii="Palatino Linotype" w:hAnsi="Palatino Linotype"/>
              <w:b/>
              <w:sz w:val="22"/>
              <w:szCs w:val="22"/>
            </w:rPr>
            <w:t xml:space="preserve"> </w:t>
          </w:r>
          <w:r>
            <w:rPr>
              <w:rFonts w:ascii="Palatino Linotype" w:hAnsi="Palatino Linotype"/>
              <w:b/>
              <w:sz w:val="22"/>
              <w:szCs w:val="22"/>
            </w:rPr>
            <w:t>Xxxxxx</w:t>
          </w:r>
          <w:r w:rsidR="004F4D4F">
            <w:rPr>
              <w:rFonts w:ascii="Palatino Linotype" w:hAnsi="Palatino Linotype"/>
              <w:b/>
              <w:sz w:val="22"/>
              <w:szCs w:val="22"/>
            </w:rPr>
            <w:t xml:space="preserve"> </w:t>
          </w:r>
          <w:r>
            <w:rPr>
              <w:rFonts w:ascii="Palatino Linotype" w:hAnsi="Palatino Linotype"/>
              <w:b/>
              <w:sz w:val="22"/>
              <w:szCs w:val="22"/>
            </w:rPr>
            <w:t>Xxxxxxxxx</w:t>
          </w:r>
        </w:p>
      </w:tc>
    </w:tr>
    <w:tr w:rsidR="00615717" w:rsidRPr="00025127" w14:paraId="41BE0704" w14:textId="77777777" w:rsidTr="006E6B65">
      <w:trPr>
        <w:trHeight w:val="321"/>
        <w:jc w:val="right"/>
      </w:trPr>
      <w:tc>
        <w:tcPr>
          <w:tcW w:w="3261" w:type="dxa"/>
          <w:vAlign w:val="center"/>
        </w:tcPr>
        <w:p w14:paraId="34C64148" w14:textId="10C6C8A9"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4A819B8" w:rsidR="00615717" w:rsidRPr="00025127" w:rsidRDefault="004F4D4F" w:rsidP="00AD2718">
          <w:pPr>
            <w:pStyle w:val="Encabezado"/>
            <w:rPr>
              <w:rFonts w:ascii="Palatino Linotype" w:hAnsi="Palatino Linotype"/>
              <w:b/>
              <w:sz w:val="22"/>
              <w:szCs w:val="22"/>
            </w:rPr>
          </w:pPr>
          <w:r>
            <w:rPr>
              <w:rFonts w:ascii="Palatino Linotype" w:hAnsi="Palatino Linotype"/>
              <w:b/>
              <w:bCs/>
              <w:color w:val="000000"/>
              <w:sz w:val="22"/>
              <w:szCs w:val="22"/>
            </w:rPr>
            <w:t>Ayuntamiento de Tenancingo</w:t>
          </w:r>
        </w:p>
      </w:tc>
    </w:tr>
    <w:tr w:rsidR="00615717" w:rsidRPr="00025127" w14:paraId="0C8B6193" w14:textId="77777777" w:rsidTr="006E6B65">
      <w:trPr>
        <w:trHeight w:val="321"/>
        <w:jc w:val="right"/>
      </w:trPr>
      <w:tc>
        <w:tcPr>
          <w:tcW w:w="3261" w:type="dxa"/>
          <w:vAlign w:val="center"/>
        </w:tcPr>
        <w:p w14:paraId="321FFAFF" w14:textId="0E8C2CE7"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15717" w:rsidRPr="00025127" w:rsidRDefault="0061571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15717" w:rsidRDefault="0061571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F1121C"/>
    <w:multiLevelType w:val="hybridMultilevel"/>
    <w:tmpl w:val="CF9E7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7B2128"/>
    <w:multiLevelType w:val="hybridMultilevel"/>
    <w:tmpl w:val="90D2427C"/>
    <w:lvl w:ilvl="0" w:tplc="D74053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5E425436"/>
    <w:multiLevelType w:val="hybridMultilevel"/>
    <w:tmpl w:val="A5120E50"/>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 w15:restartNumberingAfterBreak="0">
    <w:nsid w:val="7BE722C7"/>
    <w:multiLevelType w:val="hybridMultilevel"/>
    <w:tmpl w:val="C7EE9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0053322">
    <w:abstractNumId w:val="1"/>
  </w:num>
  <w:num w:numId="2" w16cid:durableId="1004087511">
    <w:abstractNumId w:val="0"/>
  </w:num>
  <w:num w:numId="3" w16cid:durableId="624040096">
    <w:abstractNumId w:val="4"/>
  </w:num>
  <w:num w:numId="4" w16cid:durableId="876283000">
    <w:abstractNumId w:val="5"/>
  </w:num>
  <w:num w:numId="5" w16cid:durableId="1484541468">
    <w:abstractNumId w:val="2"/>
  </w:num>
  <w:num w:numId="6" w16cid:durableId="538936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17D8"/>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0542"/>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2EDC"/>
    <w:rsid w:val="000834FE"/>
    <w:rsid w:val="0008465D"/>
    <w:rsid w:val="00084E31"/>
    <w:rsid w:val="0008542A"/>
    <w:rsid w:val="00090D6F"/>
    <w:rsid w:val="000915B0"/>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474"/>
    <w:rsid w:val="000B750B"/>
    <w:rsid w:val="000B7C4F"/>
    <w:rsid w:val="000C0061"/>
    <w:rsid w:val="000C0663"/>
    <w:rsid w:val="000C0BBB"/>
    <w:rsid w:val="000C10B9"/>
    <w:rsid w:val="000C1D19"/>
    <w:rsid w:val="000C2E5F"/>
    <w:rsid w:val="000C3423"/>
    <w:rsid w:val="000C3861"/>
    <w:rsid w:val="000C48CA"/>
    <w:rsid w:val="000C4A8E"/>
    <w:rsid w:val="000C4B00"/>
    <w:rsid w:val="000C5A04"/>
    <w:rsid w:val="000C5AF7"/>
    <w:rsid w:val="000C793E"/>
    <w:rsid w:val="000D0855"/>
    <w:rsid w:val="000D11CC"/>
    <w:rsid w:val="000D1E0F"/>
    <w:rsid w:val="000D2DC2"/>
    <w:rsid w:val="000D3275"/>
    <w:rsid w:val="000D5A1D"/>
    <w:rsid w:val="000D62FF"/>
    <w:rsid w:val="000D69DF"/>
    <w:rsid w:val="000D6A27"/>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24E"/>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5C6"/>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35A5"/>
    <w:rsid w:val="00183737"/>
    <w:rsid w:val="00184C3A"/>
    <w:rsid w:val="00185460"/>
    <w:rsid w:val="001862A3"/>
    <w:rsid w:val="00192E4B"/>
    <w:rsid w:val="00194D62"/>
    <w:rsid w:val="00196407"/>
    <w:rsid w:val="00197091"/>
    <w:rsid w:val="001972CC"/>
    <w:rsid w:val="001A032D"/>
    <w:rsid w:val="001A138D"/>
    <w:rsid w:val="001A2857"/>
    <w:rsid w:val="001A2A89"/>
    <w:rsid w:val="001A2C62"/>
    <w:rsid w:val="001A3634"/>
    <w:rsid w:val="001A4426"/>
    <w:rsid w:val="001A4D5D"/>
    <w:rsid w:val="001A5150"/>
    <w:rsid w:val="001A58B9"/>
    <w:rsid w:val="001A61E1"/>
    <w:rsid w:val="001A6C1E"/>
    <w:rsid w:val="001B30F9"/>
    <w:rsid w:val="001B3659"/>
    <w:rsid w:val="001B40F3"/>
    <w:rsid w:val="001B4DE6"/>
    <w:rsid w:val="001B53A0"/>
    <w:rsid w:val="001B5F70"/>
    <w:rsid w:val="001B630A"/>
    <w:rsid w:val="001B6845"/>
    <w:rsid w:val="001B75CF"/>
    <w:rsid w:val="001C0AED"/>
    <w:rsid w:val="001C13B1"/>
    <w:rsid w:val="001C1C2A"/>
    <w:rsid w:val="001C1CDE"/>
    <w:rsid w:val="001C20E8"/>
    <w:rsid w:val="001C263B"/>
    <w:rsid w:val="001C2713"/>
    <w:rsid w:val="001C2EF3"/>
    <w:rsid w:val="001C34D6"/>
    <w:rsid w:val="001C54A9"/>
    <w:rsid w:val="001C5918"/>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1841"/>
    <w:rsid w:val="00201E26"/>
    <w:rsid w:val="002031F3"/>
    <w:rsid w:val="002058A7"/>
    <w:rsid w:val="00205A1A"/>
    <w:rsid w:val="00207665"/>
    <w:rsid w:val="00211229"/>
    <w:rsid w:val="00211E8C"/>
    <w:rsid w:val="00212C9C"/>
    <w:rsid w:val="00212FCA"/>
    <w:rsid w:val="00213108"/>
    <w:rsid w:val="0021342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082D"/>
    <w:rsid w:val="00252A20"/>
    <w:rsid w:val="00252B41"/>
    <w:rsid w:val="0025524F"/>
    <w:rsid w:val="002557F1"/>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241"/>
    <w:rsid w:val="00273C37"/>
    <w:rsid w:val="0027430D"/>
    <w:rsid w:val="002746D9"/>
    <w:rsid w:val="00274ED2"/>
    <w:rsid w:val="002765F2"/>
    <w:rsid w:val="00277A35"/>
    <w:rsid w:val="00280994"/>
    <w:rsid w:val="00280E3F"/>
    <w:rsid w:val="00280F05"/>
    <w:rsid w:val="0028248C"/>
    <w:rsid w:val="00286DDB"/>
    <w:rsid w:val="002871EB"/>
    <w:rsid w:val="002948C4"/>
    <w:rsid w:val="00295220"/>
    <w:rsid w:val="00297C69"/>
    <w:rsid w:val="00297E45"/>
    <w:rsid w:val="002A2099"/>
    <w:rsid w:val="002A229B"/>
    <w:rsid w:val="002A35B6"/>
    <w:rsid w:val="002A4172"/>
    <w:rsid w:val="002A4516"/>
    <w:rsid w:val="002A54DE"/>
    <w:rsid w:val="002A6FCF"/>
    <w:rsid w:val="002A7FAB"/>
    <w:rsid w:val="002B085C"/>
    <w:rsid w:val="002B0BF0"/>
    <w:rsid w:val="002B11A1"/>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5CF0"/>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74D"/>
    <w:rsid w:val="00304013"/>
    <w:rsid w:val="00304137"/>
    <w:rsid w:val="00304172"/>
    <w:rsid w:val="003046AA"/>
    <w:rsid w:val="003049F3"/>
    <w:rsid w:val="00304B28"/>
    <w:rsid w:val="00304CDF"/>
    <w:rsid w:val="00305BB3"/>
    <w:rsid w:val="00305F6D"/>
    <w:rsid w:val="003064B8"/>
    <w:rsid w:val="00306E7D"/>
    <w:rsid w:val="00307227"/>
    <w:rsid w:val="003076B1"/>
    <w:rsid w:val="0030794F"/>
    <w:rsid w:val="003105D0"/>
    <w:rsid w:val="003105D6"/>
    <w:rsid w:val="00310B1D"/>
    <w:rsid w:val="00310D66"/>
    <w:rsid w:val="00310DAF"/>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6F5C"/>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147A"/>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C98"/>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06A8"/>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49BF"/>
    <w:rsid w:val="003C7282"/>
    <w:rsid w:val="003D00D5"/>
    <w:rsid w:val="003D0A29"/>
    <w:rsid w:val="003D0BC7"/>
    <w:rsid w:val="003D0BED"/>
    <w:rsid w:val="003D181D"/>
    <w:rsid w:val="003D2014"/>
    <w:rsid w:val="003D20C4"/>
    <w:rsid w:val="003D4163"/>
    <w:rsid w:val="003D4398"/>
    <w:rsid w:val="003D46D0"/>
    <w:rsid w:val="003D5661"/>
    <w:rsid w:val="003D792A"/>
    <w:rsid w:val="003E2E98"/>
    <w:rsid w:val="003E317A"/>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429B"/>
    <w:rsid w:val="004078C8"/>
    <w:rsid w:val="004102DE"/>
    <w:rsid w:val="00412696"/>
    <w:rsid w:val="00412E24"/>
    <w:rsid w:val="004147B1"/>
    <w:rsid w:val="00416727"/>
    <w:rsid w:val="0042068A"/>
    <w:rsid w:val="0042267F"/>
    <w:rsid w:val="0042437A"/>
    <w:rsid w:val="00424992"/>
    <w:rsid w:val="00424E72"/>
    <w:rsid w:val="00425F0D"/>
    <w:rsid w:val="00426D7C"/>
    <w:rsid w:val="004272A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21FE"/>
    <w:rsid w:val="00453BB4"/>
    <w:rsid w:val="00454B9D"/>
    <w:rsid w:val="00456317"/>
    <w:rsid w:val="00456348"/>
    <w:rsid w:val="004572A1"/>
    <w:rsid w:val="00457F74"/>
    <w:rsid w:val="0046097A"/>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146"/>
    <w:rsid w:val="004773A3"/>
    <w:rsid w:val="004773E6"/>
    <w:rsid w:val="00477710"/>
    <w:rsid w:val="00481A7B"/>
    <w:rsid w:val="0048386B"/>
    <w:rsid w:val="00483C14"/>
    <w:rsid w:val="00483CE0"/>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ADF"/>
    <w:rsid w:val="004B0EB6"/>
    <w:rsid w:val="004B176B"/>
    <w:rsid w:val="004B293C"/>
    <w:rsid w:val="004B3A2A"/>
    <w:rsid w:val="004B3D59"/>
    <w:rsid w:val="004B50F8"/>
    <w:rsid w:val="004B58EA"/>
    <w:rsid w:val="004B73EF"/>
    <w:rsid w:val="004C0856"/>
    <w:rsid w:val="004C09B4"/>
    <w:rsid w:val="004C20F2"/>
    <w:rsid w:val="004C251E"/>
    <w:rsid w:val="004C3F25"/>
    <w:rsid w:val="004C4E77"/>
    <w:rsid w:val="004C525E"/>
    <w:rsid w:val="004C6796"/>
    <w:rsid w:val="004C67E2"/>
    <w:rsid w:val="004C7263"/>
    <w:rsid w:val="004C7A27"/>
    <w:rsid w:val="004C7F0B"/>
    <w:rsid w:val="004D0490"/>
    <w:rsid w:val="004D12F1"/>
    <w:rsid w:val="004D1805"/>
    <w:rsid w:val="004D1CB6"/>
    <w:rsid w:val="004D2229"/>
    <w:rsid w:val="004D257A"/>
    <w:rsid w:val="004D2676"/>
    <w:rsid w:val="004D3142"/>
    <w:rsid w:val="004D36A1"/>
    <w:rsid w:val="004D37D7"/>
    <w:rsid w:val="004D4509"/>
    <w:rsid w:val="004D52DD"/>
    <w:rsid w:val="004D5470"/>
    <w:rsid w:val="004D5A36"/>
    <w:rsid w:val="004D68F8"/>
    <w:rsid w:val="004D6D19"/>
    <w:rsid w:val="004D75AC"/>
    <w:rsid w:val="004E11D8"/>
    <w:rsid w:val="004E6E3A"/>
    <w:rsid w:val="004F0C96"/>
    <w:rsid w:val="004F0F98"/>
    <w:rsid w:val="004F28A0"/>
    <w:rsid w:val="004F39A4"/>
    <w:rsid w:val="004F44C7"/>
    <w:rsid w:val="004F489F"/>
    <w:rsid w:val="004F4958"/>
    <w:rsid w:val="004F4D4F"/>
    <w:rsid w:val="004F766F"/>
    <w:rsid w:val="004F785F"/>
    <w:rsid w:val="004F78B7"/>
    <w:rsid w:val="004F7944"/>
    <w:rsid w:val="00500224"/>
    <w:rsid w:val="00501B93"/>
    <w:rsid w:val="005041C2"/>
    <w:rsid w:val="0050535C"/>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37E"/>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3B3D"/>
    <w:rsid w:val="0055544F"/>
    <w:rsid w:val="00556B04"/>
    <w:rsid w:val="00556F72"/>
    <w:rsid w:val="00556F82"/>
    <w:rsid w:val="0056072F"/>
    <w:rsid w:val="00560C00"/>
    <w:rsid w:val="00561ED1"/>
    <w:rsid w:val="00562B0A"/>
    <w:rsid w:val="00562CCE"/>
    <w:rsid w:val="00563FC3"/>
    <w:rsid w:val="0056555A"/>
    <w:rsid w:val="005669D6"/>
    <w:rsid w:val="0056788F"/>
    <w:rsid w:val="00567998"/>
    <w:rsid w:val="00567A3D"/>
    <w:rsid w:val="00573498"/>
    <w:rsid w:val="00573BC6"/>
    <w:rsid w:val="00574ACD"/>
    <w:rsid w:val="005759CD"/>
    <w:rsid w:val="00575D39"/>
    <w:rsid w:val="00575F2C"/>
    <w:rsid w:val="00577884"/>
    <w:rsid w:val="00581826"/>
    <w:rsid w:val="00581C0F"/>
    <w:rsid w:val="00582919"/>
    <w:rsid w:val="005849B2"/>
    <w:rsid w:val="00585172"/>
    <w:rsid w:val="00587366"/>
    <w:rsid w:val="0058757A"/>
    <w:rsid w:val="00590037"/>
    <w:rsid w:val="00590892"/>
    <w:rsid w:val="00593476"/>
    <w:rsid w:val="005937BC"/>
    <w:rsid w:val="00593830"/>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546"/>
    <w:rsid w:val="005A6788"/>
    <w:rsid w:val="005A786F"/>
    <w:rsid w:val="005B0C34"/>
    <w:rsid w:val="005B13E4"/>
    <w:rsid w:val="005B169C"/>
    <w:rsid w:val="005B1F3B"/>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930"/>
    <w:rsid w:val="005E34D4"/>
    <w:rsid w:val="005E3716"/>
    <w:rsid w:val="005E3AE2"/>
    <w:rsid w:val="005E3FDE"/>
    <w:rsid w:val="005E4ED2"/>
    <w:rsid w:val="005E5484"/>
    <w:rsid w:val="005E55F2"/>
    <w:rsid w:val="005E68FC"/>
    <w:rsid w:val="005E7271"/>
    <w:rsid w:val="005E7CC9"/>
    <w:rsid w:val="005F0007"/>
    <w:rsid w:val="005F0E6C"/>
    <w:rsid w:val="005F1362"/>
    <w:rsid w:val="005F1BAD"/>
    <w:rsid w:val="005F28E5"/>
    <w:rsid w:val="005F487C"/>
    <w:rsid w:val="005F53A4"/>
    <w:rsid w:val="005F5FE1"/>
    <w:rsid w:val="005F62B2"/>
    <w:rsid w:val="005F715E"/>
    <w:rsid w:val="006010DA"/>
    <w:rsid w:val="006017AB"/>
    <w:rsid w:val="00604AC3"/>
    <w:rsid w:val="00605865"/>
    <w:rsid w:val="00611DC1"/>
    <w:rsid w:val="00613655"/>
    <w:rsid w:val="006144EE"/>
    <w:rsid w:val="00614CB0"/>
    <w:rsid w:val="00615717"/>
    <w:rsid w:val="00617125"/>
    <w:rsid w:val="00617813"/>
    <w:rsid w:val="006206CC"/>
    <w:rsid w:val="00622B06"/>
    <w:rsid w:val="00624425"/>
    <w:rsid w:val="006257C2"/>
    <w:rsid w:val="00627163"/>
    <w:rsid w:val="0063034E"/>
    <w:rsid w:val="00632E24"/>
    <w:rsid w:val="00634476"/>
    <w:rsid w:val="00634DCB"/>
    <w:rsid w:val="00637475"/>
    <w:rsid w:val="0064393B"/>
    <w:rsid w:val="006439A1"/>
    <w:rsid w:val="00644375"/>
    <w:rsid w:val="00644A5C"/>
    <w:rsid w:val="00645A55"/>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05A8"/>
    <w:rsid w:val="006718FB"/>
    <w:rsid w:val="006720F3"/>
    <w:rsid w:val="00672744"/>
    <w:rsid w:val="00672AE9"/>
    <w:rsid w:val="00672F44"/>
    <w:rsid w:val="00673695"/>
    <w:rsid w:val="00673DB5"/>
    <w:rsid w:val="00674701"/>
    <w:rsid w:val="00674A46"/>
    <w:rsid w:val="006752B0"/>
    <w:rsid w:val="00675F80"/>
    <w:rsid w:val="006765D5"/>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59B2"/>
    <w:rsid w:val="006C6C8C"/>
    <w:rsid w:val="006C6E1A"/>
    <w:rsid w:val="006D09C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2FCA"/>
    <w:rsid w:val="007136BC"/>
    <w:rsid w:val="00714576"/>
    <w:rsid w:val="00714FEC"/>
    <w:rsid w:val="00715A04"/>
    <w:rsid w:val="00715B7D"/>
    <w:rsid w:val="00721335"/>
    <w:rsid w:val="00721924"/>
    <w:rsid w:val="00721F66"/>
    <w:rsid w:val="007227C8"/>
    <w:rsid w:val="00722B93"/>
    <w:rsid w:val="0072445A"/>
    <w:rsid w:val="00725C6F"/>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01"/>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A1C"/>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07F4"/>
    <w:rsid w:val="007F20AB"/>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288"/>
    <w:rsid w:val="00820BF2"/>
    <w:rsid w:val="00824C4E"/>
    <w:rsid w:val="00826125"/>
    <w:rsid w:val="00826F38"/>
    <w:rsid w:val="00830D70"/>
    <w:rsid w:val="00831969"/>
    <w:rsid w:val="00833E4C"/>
    <w:rsid w:val="00834316"/>
    <w:rsid w:val="00836224"/>
    <w:rsid w:val="008374E9"/>
    <w:rsid w:val="008376CD"/>
    <w:rsid w:val="00837BE4"/>
    <w:rsid w:val="00840559"/>
    <w:rsid w:val="00841B80"/>
    <w:rsid w:val="00842534"/>
    <w:rsid w:val="00843153"/>
    <w:rsid w:val="008433C1"/>
    <w:rsid w:val="00843908"/>
    <w:rsid w:val="008443E1"/>
    <w:rsid w:val="00844C4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77CB5"/>
    <w:rsid w:val="00881572"/>
    <w:rsid w:val="00882C5E"/>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48AB"/>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783"/>
    <w:rsid w:val="008E3E12"/>
    <w:rsid w:val="008E4DCD"/>
    <w:rsid w:val="008E5767"/>
    <w:rsid w:val="008E580D"/>
    <w:rsid w:val="008E6304"/>
    <w:rsid w:val="008F12E6"/>
    <w:rsid w:val="008F1558"/>
    <w:rsid w:val="008F2B44"/>
    <w:rsid w:val="008F4F1D"/>
    <w:rsid w:val="008F5927"/>
    <w:rsid w:val="008F5F96"/>
    <w:rsid w:val="008F7752"/>
    <w:rsid w:val="0090174A"/>
    <w:rsid w:val="00902E52"/>
    <w:rsid w:val="00903694"/>
    <w:rsid w:val="009036B3"/>
    <w:rsid w:val="0090620F"/>
    <w:rsid w:val="009071FE"/>
    <w:rsid w:val="00907761"/>
    <w:rsid w:val="00907A46"/>
    <w:rsid w:val="00910076"/>
    <w:rsid w:val="0091242A"/>
    <w:rsid w:val="00912E53"/>
    <w:rsid w:val="0091395C"/>
    <w:rsid w:val="00913AA4"/>
    <w:rsid w:val="00915778"/>
    <w:rsid w:val="009164DD"/>
    <w:rsid w:val="00917CAA"/>
    <w:rsid w:val="009210C9"/>
    <w:rsid w:val="00925C68"/>
    <w:rsid w:val="00930269"/>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438"/>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D1C"/>
    <w:rsid w:val="009750AA"/>
    <w:rsid w:val="00977D37"/>
    <w:rsid w:val="009813EA"/>
    <w:rsid w:val="009830D3"/>
    <w:rsid w:val="00983B8F"/>
    <w:rsid w:val="0098595E"/>
    <w:rsid w:val="00986073"/>
    <w:rsid w:val="00987662"/>
    <w:rsid w:val="00990EE2"/>
    <w:rsid w:val="009916D2"/>
    <w:rsid w:val="009917E9"/>
    <w:rsid w:val="009918B7"/>
    <w:rsid w:val="009918C6"/>
    <w:rsid w:val="0099229C"/>
    <w:rsid w:val="00992A9B"/>
    <w:rsid w:val="00994E5F"/>
    <w:rsid w:val="009959DB"/>
    <w:rsid w:val="00995C9F"/>
    <w:rsid w:val="0099752D"/>
    <w:rsid w:val="00997C2A"/>
    <w:rsid w:val="009A0358"/>
    <w:rsid w:val="009A0461"/>
    <w:rsid w:val="009A0E2A"/>
    <w:rsid w:val="009A28A2"/>
    <w:rsid w:val="009A2D33"/>
    <w:rsid w:val="009A5191"/>
    <w:rsid w:val="009A593A"/>
    <w:rsid w:val="009A5FBB"/>
    <w:rsid w:val="009A7A55"/>
    <w:rsid w:val="009B0F5C"/>
    <w:rsid w:val="009B11D6"/>
    <w:rsid w:val="009B2A17"/>
    <w:rsid w:val="009B2EE9"/>
    <w:rsid w:val="009B30F5"/>
    <w:rsid w:val="009B3771"/>
    <w:rsid w:val="009B4864"/>
    <w:rsid w:val="009B48B7"/>
    <w:rsid w:val="009B5504"/>
    <w:rsid w:val="009B5D1A"/>
    <w:rsid w:val="009B649B"/>
    <w:rsid w:val="009B6F16"/>
    <w:rsid w:val="009C0940"/>
    <w:rsid w:val="009C0950"/>
    <w:rsid w:val="009C13F8"/>
    <w:rsid w:val="009C16F7"/>
    <w:rsid w:val="009C1D99"/>
    <w:rsid w:val="009C1F8B"/>
    <w:rsid w:val="009C20A8"/>
    <w:rsid w:val="009C5057"/>
    <w:rsid w:val="009D1378"/>
    <w:rsid w:val="009D1780"/>
    <w:rsid w:val="009D1E3F"/>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3E59"/>
    <w:rsid w:val="009F50DE"/>
    <w:rsid w:val="009F5F3E"/>
    <w:rsid w:val="009F6D34"/>
    <w:rsid w:val="009F74A2"/>
    <w:rsid w:val="009F7BB0"/>
    <w:rsid w:val="00A0179F"/>
    <w:rsid w:val="00A01B7D"/>
    <w:rsid w:val="00A036C5"/>
    <w:rsid w:val="00A03879"/>
    <w:rsid w:val="00A03AD2"/>
    <w:rsid w:val="00A05DA0"/>
    <w:rsid w:val="00A06793"/>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5EAF"/>
    <w:rsid w:val="00A462D5"/>
    <w:rsid w:val="00A4650A"/>
    <w:rsid w:val="00A46F7C"/>
    <w:rsid w:val="00A471A7"/>
    <w:rsid w:val="00A47279"/>
    <w:rsid w:val="00A50720"/>
    <w:rsid w:val="00A50922"/>
    <w:rsid w:val="00A50B8A"/>
    <w:rsid w:val="00A51DDC"/>
    <w:rsid w:val="00A51F40"/>
    <w:rsid w:val="00A55654"/>
    <w:rsid w:val="00A55D2B"/>
    <w:rsid w:val="00A5695E"/>
    <w:rsid w:val="00A572BC"/>
    <w:rsid w:val="00A57A82"/>
    <w:rsid w:val="00A62B7B"/>
    <w:rsid w:val="00A62C1A"/>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4770"/>
    <w:rsid w:val="00AB5F30"/>
    <w:rsid w:val="00AB61E4"/>
    <w:rsid w:val="00AB6BE3"/>
    <w:rsid w:val="00AB7AAA"/>
    <w:rsid w:val="00AC2197"/>
    <w:rsid w:val="00AC2BA4"/>
    <w:rsid w:val="00AC37C3"/>
    <w:rsid w:val="00AC3E65"/>
    <w:rsid w:val="00AC535B"/>
    <w:rsid w:val="00AC5F6A"/>
    <w:rsid w:val="00AD0B3C"/>
    <w:rsid w:val="00AD0FC3"/>
    <w:rsid w:val="00AD1CC0"/>
    <w:rsid w:val="00AD22B5"/>
    <w:rsid w:val="00AD2718"/>
    <w:rsid w:val="00AD33D3"/>
    <w:rsid w:val="00AD3DB4"/>
    <w:rsid w:val="00AD5133"/>
    <w:rsid w:val="00AD5712"/>
    <w:rsid w:val="00AD6241"/>
    <w:rsid w:val="00AD6AC5"/>
    <w:rsid w:val="00AD6D32"/>
    <w:rsid w:val="00AD76A1"/>
    <w:rsid w:val="00AE0FBF"/>
    <w:rsid w:val="00AE48E8"/>
    <w:rsid w:val="00AE7F20"/>
    <w:rsid w:val="00AF0E7C"/>
    <w:rsid w:val="00AF1F04"/>
    <w:rsid w:val="00AF3B55"/>
    <w:rsid w:val="00AF3D59"/>
    <w:rsid w:val="00AF6794"/>
    <w:rsid w:val="00AF6F48"/>
    <w:rsid w:val="00AF717E"/>
    <w:rsid w:val="00B016F7"/>
    <w:rsid w:val="00B02BDD"/>
    <w:rsid w:val="00B03D8A"/>
    <w:rsid w:val="00B04E10"/>
    <w:rsid w:val="00B055B9"/>
    <w:rsid w:val="00B13243"/>
    <w:rsid w:val="00B13511"/>
    <w:rsid w:val="00B13D85"/>
    <w:rsid w:val="00B16296"/>
    <w:rsid w:val="00B16CC7"/>
    <w:rsid w:val="00B1786A"/>
    <w:rsid w:val="00B206D8"/>
    <w:rsid w:val="00B20C75"/>
    <w:rsid w:val="00B230E5"/>
    <w:rsid w:val="00B23E88"/>
    <w:rsid w:val="00B267A4"/>
    <w:rsid w:val="00B276DE"/>
    <w:rsid w:val="00B27A4B"/>
    <w:rsid w:val="00B312C7"/>
    <w:rsid w:val="00B316B9"/>
    <w:rsid w:val="00B31E90"/>
    <w:rsid w:val="00B32E58"/>
    <w:rsid w:val="00B335A2"/>
    <w:rsid w:val="00B342D1"/>
    <w:rsid w:val="00B34371"/>
    <w:rsid w:val="00B357DD"/>
    <w:rsid w:val="00B35DF8"/>
    <w:rsid w:val="00B36BEC"/>
    <w:rsid w:val="00B37104"/>
    <w:rsid w:val="00B406E3"/>
    <w:rsid w:val="00B40E2E"/>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9DC"/>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5D6"/>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5C5C"/>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E3C"/>
    <w:rsid w:val="00C24101"/>
    <w:rsid w:val="00C24FF3"/>
    <w:rsid w:val="00C2575E"/>
    <w:rsid w:val="00C26121"/>
    <w:rsid w:val="00C27ABF"/>
    <w:rsid w:val="00C30364"/>
    <w:rsid w:val="00C3086E"/>
    <w:rsid w:val="00C315FB"/>
    <w:rsid w:val="00C31713"/>
    <w:rsid w:val="00C317BD"/>
    <w:rsid w:val="00C33279"/>
    <w:rsid w:val="00C34B8F"/>
    <w:rsid w:val="00C35332"/>
    <w:rsid w:val="00C37421"/>
    <w:rsid w:val="00C41015"/>
    <w:rsid w:val="00C41131"/>
    <w:rsid w:val="00C411C1"/>
    <w:rsid w:val="00C4210E"/>
    <w:rsid w:val="00C422BD"/>
    <w:rsid w:val="00C42B8F"/>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04D5"/>
    <w:rsid w:val="00C6220B"/>
    <w:rsid w:val="00C62658"/>
    <w:rsid w:val="00C634D6"/>
    <w:rsid w:val="00C63CF2"/>
    <w:rsid w:val="00C6440A"/>
    <w:rsid w:val="00C648FC"/>
    <w:rsid w:val="00C65EDE"/>
    <w:rsid w:val="00C663BE"/>
    <w:rsid w:val="00C70AB7"/>
    <w:rsid w:val="00C71858"/>
    <w:rsid w:val="00C722C5"/>
    <w:rsid w:val="00C733B7"/>
    <w:rsid w:val="00C74346"/>
    <w:rsid w:val="00C744AE"/>
    <w:rsid w:val="00C74781"/>
    <w:rsid w:val="00C76B87"/>
    <w:rsid w:val="00C80034"/>
    <w:rsid w:val="00C80545"/>
    <w:rsid w:val="00C828E8"/>
    <w:rsid w:val="00C83579"/>
    <w:rsid w:val="00C836E6"/>
    <w:rsid w:val="00C83EA7"/>
    <w:rsid w:val="00C84559"/>
    <w:rsid w:val="00C84E31"/>
    <w:rsid w:val="00C862C4"/>
    <w:rsid w:val="00C86977"/>
    <w:rsid w:val="00C86B34"/>
    <w:rsid w:val="00C86FFF"/>
    <w:rsid w:val="00C871C7"/>
    <w:rsid w:val="00C91060"/>
    <w:rsid w:val="00C928FD"/>
    <w:rsid w:val="00C95593"/>
    <w:rsid w:val="00CA0640"/>
    <w:rsid w:val="00CA1C26"/>
    <w:rsid w:val="00CA2022"/>
    <w:rsid w:val="00CA4741"/>
    <w:rsid w:val="00CA7890"/>
    <w:rsid w:val="00CA7A78"/>
    <w:rsid w:val="00CA7F49"/>
    <w:rsid w:val="00CB2FC0"/>
    <w:rsid w:val="00CB30EA"/>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E50"/>
    <w:rsid w:val="00CD2E6C"/>
    <w:rsid w:val="00CD32FE"/>
    <w:rsid w:val="00CD3E7D"/>
    <w:rsid w:val="00CD5036"/>
    <w:rsid w:val="00CD6866"/>
    <w:rsid w:val="00CD76D4"/>
    <w:rsid w:val="00CD7893"/>
    <w:rsid w:val="00CD7911"/>
    <w:rsid w:val="00CE03CC"/>
    <w:rsid w:val="00CE7E6A"/>
    <w:rsid w:val="00CF030B"/>
    <w:rsid w:val="00CF1622"/>
    <w:rsid w:val="00CF23A2"/>
    <w:rsid w:val="00CF5D77"/>
    <w:rsid w:val="00CF6EB2"/>
    <w:rsid w:val="00D00269"/>
    <w:rsid w:val="00D005BB"/>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4E8A"/>
    <w:rsid w:val="00D35986"/>
    <w:rsid w:val="00D36CE3"/>
    <w:rsid w:val="00D37494"/>
    <w:rsid w:val="00D3789A"/>
    <w:rsid w:val="00D407B7"/>
    <w:rsid w:val="00D409B3"/>
    <w:rsid w:val="00D41B84"/>
    <w:rsid w:val="00D41E2D"/>
    <w:rsid w:val="00D42588"/>
    <w:rsid w:val="00D4287D"/>
    <w:rsid w:val="00D42957"/>
    <w:rsid w:val="00D4413A"/>
    <w:rsid w:val="00D446E7"/>
    <w:rsid w:val="00D47265"/>
    <w:rsid w:val="00D47500"/>
    <w:rsid w:val="00D4793C"/>
    <w:rsid w:val="00D56484"/>
    <w:rsid w:val="00D60582"/>
    <w:rsid w:val="00D61222"/>
    <w:rsid w:val="00D63800"/>
    <w:rsid w:val="00D63990"/>
    <w:rsid w:val="00D65068"/>
    <w:rsid w:val="00D65243"/>
    <w:rsid w:val="00D658A1"/>
    <w:rsid w:val="00D65AC7"/>
    <w:rsid w:val="00D65BBD"/>
    <w:rsid w:val="00D67E99"/>
    <w:rsid w:val="00D71057"/>
    <w:rsid w:val="00D730F6"/>
    <w:rsid w:val="00D738F0"/>
    <w:rsid w:val="00D75E6C"/>
    <w:rsid w:val="00D81CFE"/>
    <w:rsid w:val="00D82CB3"/>
    <w:rsid w:val="00D82FC0"/>
    <w:rsid w:val="00D8322A"/>
    <w:rsid w:val="00D83C17"/>
    <w:rsid w:val="00D83E51"/>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4E9C"/>
    <w:rsid w:val="00DB546B"/>
    <w:rsid w:val="00DB54CA"/>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4ED"/>
    <w:rsid w:val="00DD2912"/>
    <w:rsid w:val="00DD353B"/>
    <w:rsid w:val="00DD3902"/>
    <w:rsid w:val="00DD417A"/>
    <w:rsid w:val="00DD45C1"/>
    <w:rsid w:val="00DD4849"/>
    <w:rsid w:val="00DD6641"/>
    <w:rsid w:val="00DD739B"/>
    <w:rsid w:val="00DE0FC0"/>
    <w:rsid w:val="00DE190A"/>
    <w:rsid w:val="00DE1A76"/>
    <w:rsid w:val="00DE31D8"/>
    <w:rsid w:val="00DE3A31"/>
    <w:rsid w:val="00DE4F75"/>
    <w:rsid w:val="00DE5F76"/>
    <w:rsid w:val="00DF09A4"/>
    <w:rsid w:val="00DF0DF7"/>
    <w:rsid w:val="00DF13A5"/>
    <w:rsid w:val="00DF1C93"/>
    <w:rsid w:val="00DF1E5D"/>
    <w:rsid w:val="00DF2ABA"/>
    <w:rsid w:val="00DF3190"/>
    <w:rsid w:val="00DF391A"/>
    <w:rsid w:val="00DF419C"/>
    <w:rsid w:val="00DF51C5"/>
    <w:rsid w:val="00DF72C7"/>
    <w:rsid w:val="00E00D6F"/>
    <w:rsid w:val="00E02B25"/>
    <w:rsid w:val="00E03246"/>
    <w:rsid w:val="00E03508"/>
    <w:rsid w:val="00E03C0E"/>
    <w:rsid w:val="00E05C52"/>
    <w:rsid w:val="00E066DF"/>
    <w:rsid w:val="00E07128"/>
    <w:rsid w:val="00E073C2"/>
    <w:rsid w:val="00E10AC3"/>
    <w:rsid w:val="00E10C25"/>
    <w:rsid w:val="00E1123F"/>
    <w:rsid w:val="00E12D1C"/>
    <w:rsid w:val="00E14266"/>
    <w:rsid w:val="00E14307"/>
    <w:rsid w:val="00E148F3"/>
    <w:rsid w:val="00E15911"/>
    <w:rsid w:val="00E16412"/>
    <w:rsid w:val="00E165DD"/>
    <w:rsid w:val="00E16A98"/>
    <w:rsid w:val="00E227C3"/>
    <w:rsid w:val="00E22843"/>
    <w:rsid w:val="00E23111"/>
    <w:rsid w:val="00E23FB5"/>
    <w:rsid w:val="00E24C79"/>
    <w:rsid w:val="00E26437"/>
    <w:rsid w:val="00E26881"/>
    <w:rsid w:val="00E26DFE"/>
    <w:rsid w:val="00E2713B"/>
    <w:rsid w:val="00E274D7"/>
    <w:rsid w:val="00E3177E"/>
    <w:rsid w:val="00E32652"/>
    <w:rsid w:val="00E32DDF"/>
    <w:rsid w:val="00E33108"/>
    <w:rsid w:val="00E34622"/>
    <w:rsid w:val="00E34657"/>
    <w:rsid w:val="00E34706"/>
    <w:rsid w:val="00E35537"/>
    <w:rsid w:val="00E36F7D"/>
    <w:rsid w:val="00E37623"/>
    <w:rsid w:val="00E43ABE"/>
    <w:rsid w:val="00E43DAE"/>
    <w:rsid w:val="00E44057"/>
    <w:rsid w:val="00E445BD"/>
    <w:rsid w:val="00E46673"/>
    <w:rsid w:val="00E47A5F"/>
    <w:rsid w:val="00E506E7"/>
    <w:rsid w:val="00E507A5"/>
    <w:rsid w:val="00E51A57"/>
    <w:rsid w:val="00E528D2"/>
    <w:rsid w:val="00E54E89"/>
    <w:rsid w:val="00E56DBA"/>
    <w:rsid w:val="00E57038"/>
    <w:rsid w:val="00E57E0F"/>
    <w:rsid w:val="00E601CE"/>
    <w:rsid w:val="00E602CF"/>
    <w:rsid w:val="00E60B1D"/>
    <w:rsid w:val="00E61EE8"/>
    <w:rsid w:val="00E62061"/>
    <w:rsid w:val="00E62441"/>
    <w:rsid w:val="00E63879"/>
    <w:rsid w:val="00E647FF"/>
    <w:rsid w:val="00E650C6"/>
    <w:rsid w:val="00E66A80"/>
    <w:rsid w:val="00E66EE6"/>
    <w:rsid w:val="00E7063D"/>
    <w:rsid w:val="00E708EE"/>
    <w:rsid w:val="00E71329"/>
    <w:rsid w:val="00E71633"/>
    <w:rsid w:val="00E71D80"/>
    <w:rsid w:val="00E7218C"/>
    <w:rsid w:val="00E72689"/>
    <w:rsid w:val="00E730AA"/>
    <w:rsid w:val="00E74C7A"/>
    <w:rsid w:val="00E765BB"/>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2FB"/>
    <w:rsid w:val="00EA3249"/>
    <w:rsid w:val="00EA3C59"/>
    <w:rsid w:val="00EA4CEB"/>
    <w:rsid w:val="00EA5118"/>
    <w:rsid w:val="00EA61F6"/>
    <w:rsid w:val="00EA6C56"/>
    <w:rsid w:val="00EA7016"/>
    <w:rsid w:val="00EB02F9"/>
    <w:rsid w:val="00EB0C63"/>
    <w:rsid w:val="00EB0DF0"/>
    <w:rsid w:val="00EB1A2C"/>
    <w:rsid w:val="00EB2513"/>
    <w:rsid w:val="00EB31CA"/>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5456"/>
    <w:rsid w:val="00EC6F0E"/>
    <w:rsid w:val="00EC7352"/>
    <w:rsid w:val="00ED2270"/>
    <w:rsid w:val="00ED3818"/>
    <w:rsid w:val="00ED3B1D"/>
    <w:rsid w:val="00ED512E"/>
    <w:rsid w:val="00EE0293"/>
    <w:rsid w:val="00EE03EC"/>
    <w:rsid w:val="00EE048D"/>
    <w:rsid w:val="00EE0ACB"/>
    <w:rsid w:val="00EE107C"/>
    <w:rsid w:val="00EE280E"/>
    <w:rsid w:val="00EE3E9C"/>
    <w:rsid w:val="00EE400E"/>
    <w:rsid w:val="00EE4D4C"/>
    <w:rsid w:val="00EE4FBE"/>
    <w:rsid w:val="00EF014A"/>
    <w:rsid w:val="00EF01CE"/>
    <w:rsid w:val="00EF0558"/>
    <w:rsid w:val="00EF1D84"/>
    <w:rsid w:val="00EF1DC8"/>
    <w:rsid w:val="00EF1EA4"/>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020"/>
    <w:rsid w:val="00F07287"/>
    <w:rsid w:val="00F07353"/>
    <w:rsid w:val="00F104AB"/>
    <w:rsid w:val="00F10D6B"/>
    <w:rsid w:val="00F12C08"/>
    <w:rsid w:val="00F12CDC"/>
    <w:rsid w:val="00F13E45"/>
    <w:rsid w:val="00F147C6"/>
    <w:rsid w:val="00F1678E"/>
    <w:rsid w:val="00F1723E"/>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244"/>
    <w:rsid w:val="00F37B6F"/>
    <w:rsid w:val="00F40C05"/>
    <w:rsid w:val="00F40E86"/>
    <w:rsid w:val="00F42168"/>
    <w:rsid w:val="00F425B3"/>
    <w:rsid w:val="00F448C5"/>
    <w:rsid w:val="00F44C78"/>
    <w:rsid w:val="00F44F38"/>
    <w:rsid w:val="00F452C0"/>
    <w:rsid w:val="00F459E6"/>
    <w:rsid w:val="00F45F09"/>
    <w:rsid w:val="00F53104"/>
    <w:rsid w:val="00F533BA"/>
    <w:rsid w:val="00F53C70"/>
    <w:rsid w:val="00F55309"/>
    <w:rsid w:val="00F55903"/>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6C74"/>
    <w:rsid w:val="00F87DAE"/>
    <w:rsid w:val="00F9000A"/>
    <w:rsid w:val="00F9002A"/>
    <w:rsid w:val="00F906D0"/>
    <w:rsid w:val="00F90CC8"/>
    <w:rsid w:val="00F93FEB"/>
    <w:rsid w:val="00F94296"/>
    <w:rsid w:val="00F94E43"/>
    <w:rsid w:val="00F96156"/>
    <w:rsid w:val="00F96460"/>
    <w:rsid w:val="00F97AFE"/>
    <w:rsid w:val="00F97E65"/>
    <w:rsid w:val="00FA0128"/>
    <w:rsid w:val="00FA0F09"/>
    <w:rsid w:val="00FA1786"/>
    <w:rsid w:val="00FA17C2"/>
    <w:rsid w:val="00FA215F"/>
    <w:rsid w:val="00FA3191"/>
    <w:rsid w:val="00FA32EF"/>
    <w:rsid w:val="00FA5AE3"/>
    <w:rsid w:val="00FA73DD"/>
    <w:rsid w:val="00FB13C2"/>
    <w:rsid w:val="00FB27FA"/>
    <w:rsid w:val="00FB35D3"/>
    <w:rsid w:val="00FB380D"/>
    <w:rsid w:val="00FB3FB7"/>
    <w:rsid w:val="00FB53A2"/>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921"/>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54"/>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E1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405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555134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31046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042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242497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151610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57974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22744">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5738442">
      <w:bodyDiv w:val="1"/>
      <w:marLeft w:val="0"/>
      <w:marRight w:val="0"/>
      <w:marTop w:val="0"/>
      <w:marBottom w:val="0"/>
      <w:divBdr>
        <w:top w:val="none" w:sz="0" w:space="0" w:color="auto"/>
        <w:left w:val="none" w:sz="0" w:space="0" w:color="auto"/>
        <w:bottom w:val="none" w:sz="0" w:space="0" w:color="auto"/>
        <w:right w:val="none" w:sz="0" w:space="0" w:color="auto"/>
      </w:divBdr>
    </w:div>
    <w:div w:id="106163813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8207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021528">
      <w:bodyDiv w:val="1"/>
      <w:marLeft w:val="0"/>
      <w:marRight w:val="0"/>
      <w:marTop w:val="0"/>
      <w:marBottom w:val="0"/>
      <w:divBdr>
        <w:top w:val="none" w:sz="0" w:space="0" w:color="auto"/>
        <w:left w:val="none" w:sz="0" w:space="0" w:color="auto"/>
        <w:bottom w:val="none" w:sz="0" w:space="0" w:color="auto"/>
        <w:right w:val="none" w:sz="0" w:space="0" w:color="auto"/>
      </w:divBdr>
    </w:div>
    <w:div w:id="154012681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44563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24347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63E1-82C2-4878-946A-B331EFA4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4212</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Miguel Angel Corral Chigora</cp:lastModifiedBy>
  <cp:revision>2</cp:revision>
  <cp:lastPrinted>2019-12-11T01:19:00Z</cp:lastPrinted>
  <dcterms:created xsi:type="dcterms:W3CDTF">2022-07-12T20:22:00Z</dcterms:created>
  <dcterms:modified xsi:type="dcterms:W3CDTF">2022-07-12T20:22:00Z</dcterms:modified>
</cp:coreProperties>
</file>