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39FB9" w14:textId="77777777" w:rsidR="004C6C59" w:rsidRPr="00BB5640" w:rsidRDefault="004D78AD">
      <w:pP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BB5640">
        <w:rPr>
          <w:rFonts w:ascii="Palatino Linotype" w:eastAsia="Palatino Linotype" w:hAnsi="Palatino Linotype" w:cs="Palatino Linotype"/>
        </w:rPr>
        <w:t>etepec, E</w:t>
      </w:r>
      <w:r w:rsidR="00037839" w:rsidRPr="00BB5640">
        <w:rPr>
          <w:rFonts w:ascii="Palatino Linotype" w:eastAsia="Palatino Linotype" w:hAnsi="Palatino Linotype" w:cs="Palatino Linotype"/>
        </w:rPr>
        <w:t xml:space="preserve">stado de México, a </w:t>
      </w:r>
      <w:r w:rsidR="000537A5" w:rsidRPr="00BB5640">
        <w:rPr>
          <w:rFonts w:ascii="Palatino Linotype" w:eastAsia="Palatino Linotype" w:hAnsi="Palatino Linotype" w:cs="Palatino Linotype"/>
        </w:rPr>
        <w:t xml:space="preserve">catorce de diciembre </w:t>
      </w:r>
      <w:r w:rsidRPr="00BB5640">
        <w:rPr>
          <w:rFonts w:ascii="Palatino Linotype" w:eastAsia="Palatino Linotype" w:hAnsi="Palatino Linotype" w:cs="Palatino Linotype"/>
        </w:rPr>
        <w:t xml:space="preserve">de dos mil veintidós. </w:t>
      </w:r>
    </w:p>
    <w:p w14:paraId="39A33CB9" w14:textId="061D0559" w:rsidR="004C6C59" w:rsidRPr="00BB5640" w:rsidRDefault="004D78AD">
      <w:pP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b/>
        </w:rPr>
        <w:t>VISTO</w:t>
      </w:r>
      <w:r w:rsidRPr="00BB5640">
        <w:rPr>
          <w:rFonts w:ascii="Palatino Linotype" w:eastAsia="Palatino Linotype" w:hAnsi="Palatino Linotype" w:cs="Palatino Linotype"/>
        </w:rPr>
        <w:t xml:space="preserve"> el expediente formado con motivo del recurso de revisión </w:t>
      </w:r>
      <w:r w:rsidR="00037839" w:rsidRPr="00BB5640">
        <w:rPr>
          <w:rFonts w:ascii="Palatino Linotype" w:eastAsia="Palatino Linotype" w:hAnsi="Palatino Linotype" w:cs="Palatino Linotype"/>
          <w:b/>
        </w:rPr>
        <w:t>10514</w:t>
      </w:r>
      <w:r w:rsidRPr="00BB5640">
        <w:rPr>
          <w:rFonts w:ascii="Palatino Linotype" w:eastAsia="Palatino Linotype" w:hAnsi="Palatino Linotype" w:cs="Palatino Linotype"/>
          <w:b/>
        </w:rPr>
        <w:t>/INFOEM/IP/RR/2022</w:t>
      </w:r>
      <w:r w:rsidRPr="00BB5640">
        <w:rPr>
          <w:rFonts w:ascii="Palatino Linotype" w:eastAsia="Palatino Linotype" w:hAnsi="Palatino Linotype" w:cs="Palatino Linotype"/>
        </w:rPr>
        <w:t xml:space="preserve">, interpuesto por </w:t>
      </w:r>
      <w:r w:rsidR="00512B0C">
        <w:rPr>
          <w:rFonts w:ascii="Palatino Linotype" w:eastAsia="Palatino Linotype" w:hAnsi="Palatino Linotype" w:cs="Palatino Linotype"/>
          <w:b/>
          <w:sz w:val="22"/>
          <w:szCs w:val="22"/>
        </w:rPr>
        <w:t xml:space="preserve">XXXXXX XXXXXXX </w:t>
      </w:r>
      <w:proofErr w:type="spellStart"/>
      <w:r w:rsidR="00512B0C">
        <w:rPr>
          <w:rFonts w:ascii="Palatino Linotype" w:eastAsia="Palatino Linotype" w:hAnsi="Palatino Linotype" w:cs="Palatino Linotype"/>
          <w:b/>
          <w:sz w:val="22"/>
          <w:szCs w:val="22"/>
        </w:rPr>
        <w:t>XXXXXXX</w:t>
      </w:r>
      <w:proofErr w:type="spellEnd"/>
      <w:r w:rsidRPr="00BB5640">
        <w:rPr>
          <w:rFonts w:ascii="Palatino Linotype" w:eastAsia="Palatino Linotype" w:hAnsi="Palatino Linotype" w:cs="Palatino Linotype"/>
          <w:b/>
        </w:rPr>
        <w:t>,</w:t>
      </w:r>
      <w:r w:rsidRPr="00BB5640">
        <w:rPr>
          <w:rFonts w:ascii="Palatino Linotype" w:eastAsia="Palatino Linotype" w:hAnsi="Palatino Linotype" w:cs="Palatino Linotype"/>
        </w:rPr>
        <w:t xml:space="preserve"> en lo sucesivo </w:t>
      </w:r>
      <w:r w:rsidR="005C53FA" w:rsidRPr="00BB5640">
        <w:rPr>
          <w:rFonts w:ascii="Palatino Linotype" w:eastAsia="Palatino Linotype" w:hAnsi="Palatino Linotype" w:cs="Palatino Linotype"/>
        </w:rPr>
        <w:t xml:space="preserve">la </w:t>
      </w:r>
      <w:r w:rsidR="005C53FA" w:rsidRPr="00BB5640">
        <w:rPr>
          <w:rFonts w:ascii="Palatino Linotype" w:eastAsia="Palatino Linotype" w:hAnsi="Palatino Linotype" w:cs="Palatino Linotype"/>
          <w:b/>
        </w:rPr>
        <w:t>RECURRENTE</w:t>
      </w:r>
      <w:r w:rsidRPr="00BB5640">
        <w:rPr>
          <w:rFonts w:ascii="Palatino Linotype" w:eastAsia="Palatino Linotype" w:hAnsi="Palatino Linotype" w:cs="Palatino Linotype"/>
          <w:b/>
        </w:rPr>
        <w:t>,</w:t>
      </w:r>
      <w:r w:rsidRPr="00BB5640">
        <w:rPr>
          <w:rFonts w:ascii="Palatino Linotype" w:eastAsia="Palatino Linotype" w:hAnsi="Palatino Linotype" w:cs="Palatino Linotype"/>
        </w:rPr>
        <w:t xml:space="preserve"> en contra de la respue</w:t>
      </w:r>
      <w:r w:rsidR="00037839" w:rsidRPr="00BB5640">
        <w:rPr>
          <w:rFonts w:ascii="Palatino Linotype" w:eastAsia="Palatino Linotype" w:hAnsi="Palatino Linotype" w:cs="Palatino Linotype"/>
        </w:rPr>
        <w:t>sta a su solicitud por parte de la</w:t>
      </w:r>
      <w:r w:rsidRPr="00BB5640">
        <w:rPr>
          <w:rFonts w:ascii="Palatino Linotype" w:eastAsia="Palatino Linotype" w:hAnsi="Palatino Linotype" w:cs="Palatino Linotype"/>
        </w:rPr>
        <w:t xml:space="preserve"> </w:t>
      </w:r>
      <w:r w:rsidR="00037839" w:rsidRPr="00BB5640">
        <w:rPr>
          <w:rFonts w:ascii="Palatino Linotype" w:eastAsia="Palatino Linotype" w:hAnsi="Palatino Linotype" w:cs="Palatino Linotype"/>
          <w:b/>
        </w:rPr>
        <w:t>Secretaría General de Gobierno</w:t>
      </w:r>
      <w:r w:rsidRPr="00BB5640">
        <w:rPr>
          <w:rFonts w:ascii="Palatino Linotype" w:eastAsia="Palatino Linotype" w:hAnsi="Palatino Linotype" w:cs="Palatino Linotype"/>
          <w:b/>
        </w:rPr>
        <w:t xml:space="preserve">, </w:t>
      </w:r>
      <w:r w:rsidRPr="00BB5640">
        <w:rPr>
          <w:rFonts w:ascii="Palatino Linotype" w:eastAsia="Palatino Linotype" w:hAnsi="Palatino Linotype" w:cs="Palatino Linotype"/>
        </w:rPr>
        <w:t xml:space="preserve">en lo sucesivo el </w:t>
      </w:r>
      <w:r w:rsidRPr="00BB5640">
        <w:rPr>
          <w:rFonts w:ascii="Palatino Linotype" w:eastAsia="Palatino Linotype" w:hAnsi="Palatino Linotype" w:cs="Palatino Linotype"/>
          <w:b/>
        </w:rPr>
        <w:t xml:space="preserve">SUJETO OBLIGADO, </w:t>
      </w:r>
      <w:r w:rsidRPr="00BB5640">
        <w:rPr>
          <w:rFonts w:ascii="Palatino Linotype" w:eastAsia="Palatino Linotype" w:hAnsi="Palatino Linotype" w:cs="Palatino Linotype"/>
        </w:rPr>
        <w:t xml:space="preserve">se procede a dictar la presente resolución con base en los siguientes: </w:t>
      </w:r>
    </w:p>
    <w:p w14:paraId="465D47BE" w14:textId="77777777" w:rsidR="004C6C59" w:rsidRPr="00BB5640" w:rsidRDefault="004D78AD">
      <w:pPr>
        <w:spacing w:before="240" w:after="240" w:line="360" w:lineRule="auto"/>
        <w:jc w:val="center"/>
        <w:rPr>
          <w:rFonts w:ascii="Palatino Linotype" w:eastAsia="Palatino Linotype" w:hAnsi="Palatino Linotype" w:cs="Palatino Linotype"/>
          <w:b/>
        </w:rPr>
      </w:pPr>
      <w:r w:rsidRPr="00BB5640">
        <w:rPr>
          <w:rFonts w:ascii="Palatino Linotype" w:eastAsia="Palatino Linotype" w:hAnsi="Palatino Linotype" w:cs="Palatino Linotype"/>
          <w:b/>
        </w:rPr>
        <w:t>I. A N T E C E D E N T E S</w:t>
      </w:r>
    </w:p>
    <w:p w14:paraId="03962941" w14:textId="77777777" w:rsidR="004C6C59" w:rsidRPr="00BB5640" w:rsidRDefault="004D78AD">
      <w:pP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b/>
        </w:rPr>
        <w:t>1. Solicitud de acceso a la información.</w:t>
      </w:r>
      <w:r w:rsidRPr="00BB5640">
        <w:rPr>
          <w:rFonts w:ascii="Palatino Linotype" w:eastAsia="Palatino Linotype" w:hAnsi="Palatino Linotype" w:cs="Palatino Linotype"/>
        </w:rPr>
        <w:t xml:space="preserve"> Con fecha </w:t>
      </w:r>
      <w:r w:rsidR="00037839" w:rsidRPr="00BB5640">
        <w:rPr>
          <w:rFonts w:ascii="Palatino Linotype" w:eastAsia="Palatino Linotype" w:hAnsi="Palatino Linotype" w:cs="Palatino Linotype"/>
          <w:b/>
        </w:rPr>
        <w:t>dos de mayo</w:t>
      </w:r>
      <w:r w:rsidRPr="00BB5640">
        <w:rPr>
          <w:rFonts w:ascii="Palatino Linotype" w:eastAsia="Palatino Linotype" w:hAnsi="Palatino Linotype" w:cs="Palatino Linotype"/>
          <w:b/>
        </w:rPr>
        <w:t xml:space="preserve"> de dos mil veintidós,</w:t>
      </w:r>
      <w:r w:rsidRPr="00BB5640">
        <w:rPr>
          <w:rFonts w:ascii="Palatino Linotype" w:eastAsia="Palatino Linotype" w:hAnsi="Palatino Linotype" w:cs="Palatino Linotype"/>
        </w:rPr>
        <w:t xml:space="preserve"> la parte </w:t>
      </w:r>
      <w:r w:rsidRPr="00BB5640">
        <w:rPr>
          <w:rFonts w:ascii="Palatino Linotype" w:eastAsia="Palatino Linotype" w:hAnsi="Palatino Linotype" w:cs="Palatino Linotype"/>
          <w:b/>
        </w:rPr>
        <w:t xml:space="preserve">RECURRENTE </w:t>
      </w:r>
      <w:r w:rsidRPr="00BB5640">
        <w:rPr>
          <w:rFonts w:ascii="Palatino Linotype" w:eastAsia="Palatino Linotype" w:hAnsi="Palatino Linotype" w:cs="Palatino Linotype"/>
        </w:rPr>
        <w:t>presentó,</w:t>
      </w:r>
      <w:r w:rsidR="005C53FA" w:rsidRPr="00BB5640">
        <w:rPr>
          <w:rFonts w:ascii="Palatino Linotype" w:eastAsia="Palatino Linotype" w:hAnsi="Palatino Linotype" w:cs="Palatino Linotype"/>
        </w:rPr>
        <w:t xml:space="preserve"> a </w:t>
      </w:r>
      <w:r w:rsidRPr="00BB5640">
        <w:rPr>
          <w:rFonts w:ascii="Palatino Linotype" w:eastAsia="Palatino Linotype" w:hAnsi="Palatino Linotype" w:cs="Palatino Linotype"/>
        </w:rPr>
        <w:t xml:space="preserve">través del Sistema de Acceso a la Información Mexiquense, en lo subsecuente el </w:t>
      </w:r>
      <w:r w:rsidRPr="00BB5640">
        <w:rPr>
          <w:rFonts w:ascii="Palatino Linotype" w:eastAsia="Palatino Linotype" w:hAnsi="Palatino Linotype" w:cs="Palatino Linotype"/>
          <w:b/>
        </w:rPr>
        <w:t>SAIMEX,</w:t>
      </w:r>
      <w:r w:rsidRPr="00BB5640">
        <w:rPr>
          <w:rFonts w:ascii="Palatino Linotype" w:eastAsia="Palatino Linotype" w:hAnsi="Palatino Linotype" w:cs="Palatino Linotype"/>
        </w:rPr>
        <w:t xml:space="preserve"> ante el </w:t>
      </w:r>
      <w:r w:rsidRPr="00BB5640">
        <w:rPr>
          <w:rFonts w:ascii="Palatino Linotype" w:eastAsia="Palatino Linotype" w:hAnsi="Palatino Linotype" w:cs="Palatino Linotype"/>
          <w:b/>
        </w:rPr>
        <w:t>SUJETO OBLIGADO</w:t>
      </w:r>
      <w:r w:rsidRPr="00BB5640">
        <w:rPr>
          <w:rFonts w:ascii="Palatino Linotype" w:eastAsia="Palatino Linotype" w:hAnsi="Palatino Linotype" w:cs="Palatino Linotype"/>
        </w:rPr>
        <w:t>, la solicitud de acceso a la información pública, a la que se le asignó el número</w:t>
      </w:r>
      <w:r w:rsidRPr="00BB5640">
        <w:rPr>
          <w:rFonts w:ascii="Palatino Linotype" w:eastAsia="Palatino Linotype" w:hAnsi="Palatino Linotype" w:cs="Palatino Linotype"/>
          <w:b/>
        </w:rPr>
        <w:t xml:space="preserve"> </w:t>
      </w:r>
      <w:r w:rsidR="00037839" w:rsidRPr="00BB5640">
        <w:rPr>
          <w:rFonts w:ascii="Palatino Linotype" w:eastAsia="Palatino Linotype" w:hAnsi="Palatino Linotype" w:cs="Palatino Linotype"/>
          <w:b/>
        </w:rPr>
        <w:t>00100/SEGEGOB/IP/2022</w:t>
      </w:r>
      <w:r w:rsidRPr="00BB5640">
        <w:rPr>
          <w:rFonts w:ascii="Palatino Linotype" w:eastAsia="Palatino Linotype" w:hAnsi="Palatino Linotype" w:cs="Palatino Linotype"/>
          <w:b/>
        </w:rPr>
        <w:t xml:space="preserve">, </w:t>
      </w:r>
      <w:r w:rsidRPr="00BB5640">
        <w:rPr>
          <w:rFonts w:ascii="Palatino Linotype" w:eastAsia="Palatino Linotype" w:hAnsi="Palatino Linotype" w:cs="Palatino Linotype"/>
        </w:rPr>
        <w:t xml:space="preserve">mediante la cual requirió la información siguiente: </w:t>
      </w:r>
    </w:p>
    <w:p w14:paraId="32B9654D" w14:textId="77777777" w:rsidR="004C6C59" w:rsidRPr="00BB5640" w:rsidRDefault="004D78AD">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BB5640">
        <w:rPr>
          <w:rFonts w:ascii="Palatino Linotype" w:eastAsia="Palatino Linotype" w:hAnsi="Palatino Linotype" w:cs="Palatino Linotype"/>
          <w:i/>
          <w:sz w:val="22"/>
          <w:szCs w:val="22"/>
        </w:rPr>
        <w:t>“</w:t>
      </w:r>
      <w:r w:rsidR="00037839" w:rsidRPr="00BB5640">
        <w:rPr>
          <w:rFonts w:ascii="Palatino Linotype" w:eastAsia="Palatino Linotype" w:hAnsi="Palatino Linotype" w:cs="Palatino Linotype"/>
          <w:i/>
          <w:sz w:val="22"/>
          <w:szCs w:val="22"/>
        </w:rPr>
        <w:t xml:space="preserve">Artículo 6.19 </w:t>
      </w:r>
      <w:proofErr w:type="spellStart"/>
      <w:r w:rsidR="00037839" w:rsidRPr="00BB5640">
        <w:rPr>
          <w:rFonts w:ascii="Palatino Linotype" w:eastAsia="Palatino Linotype" w:hAnsi="Palatino Linotype" w:cs="Palatino Linotype"/>
          <w:i/>
          <w:sz w:val="22"/>
          <w:szCs w:val="22"/>
        </w:rPr>
        <w:t>Quater</w:t>
      </w:r>
      <w:proofErr w:type="spellEnd"/>
      <w:r w:rsidR="00037839" w:rsidRPr="00BB5640">
        <w:rPr>
          <w:rFonts w:ascii="Palatino Linotype" w:eastAsia="Palatino Linotype" w:hAnsi="Palatino Linotype" w:cs="Palatino Linotype"/>
          <w:i/>
          <w:sz w:val="22"/>
          <w:szCs w:val="22"/>
        </w:rPr>
        <w:t xml:space="preserve">.- El Gobierno del Estado de México instalará por sí o a través de personas físicas o morales validadas por la Secretaría General de Gobierno a través de la Coordinación General de Protección Civil y en coordinación con las autoridades del Sistema Nacional de Protección Civil Sistemas de Alertamiento Temprano incluidos al Sistema de Alerta Sísmica Mexicano, debiendo hacerlo en puntos estratégicos y de afluencia masiva de personas, con el fin de prevenir a la población en caso de un sismo. Artículo 6.19 </w:t>
      </w:r>
      <w:proofErr w:type="gramStart"/>
      <w:r w:rsidR="00037839" w:rsidRPr="00BB5640">
        <w:rPr>
          <w:rFonts w:ascii="Palatino Linotype" w:eastAsia="Palatino Linotype" w:hAnsi="Palatino Linotype" w:cs="Palatino Linotype"/>
          <w:i/>
          <w:sz w:val="22"/>
          <w:szCs w:val="22"/>
        </w:rPr>
        <w:t>Quinquies.-</w:t>
      </w:r>
      <w:proofErr w:type="gramEnd"/>
      <w:r w:rsidR="00037839" w:rsidRPr="00BB5640">
        <w:rPr>
          <w:rFonts w:ascii="Palatino Linotype" w:eastAsia="Palatino Linotype" w:hAnsi="Palatino Linotype" w:cs="Palatino Linotype"/>
          <w:i/>
          <w:sz w:val="22"/>
          <w:szCs w:val="22"/>
        </w:rPr>
        <w:t xml:space="preserve"> Todos los inmuebles de los poderes Legislativo, Judicial; y Ejecutivo </w:t>
      </w:r>
      <w:r w:rsidR="00037839" w:rsidRPr="00BB5640">
        <w:rPr>
          <w:rFonts w:ascii="Palatino Linotype" w:eastAsia="Palatino Linotype" w:hAnsi="Palatino Linotype" w:cs="Palatino Linotype"/>
          <w:i/>
          <w:sz w:val="22"/>
          <w:szCs w:val="22"/>
        </w:rPr>
        <w:lastRenderedPageBreak/>
        <w:t xml:space="preserve">a través de las dependencias, organismos auxiliares y fideicomisos públicos estatales, municipales y del sector público federal asentados en el Estado de México, deberán contar con un equipo de alertamiento temprano audible y visible, que reciba de manera inicial la señal oficial de la Alerta Sísmica Mexicana y emita el sonido oficialmente reconocido. Artículo 6.19 </w:t>
      </w:r>
      <w:proofErr w:type="spellStart"/>
      <w:proofErr w:type="gramStart"/>
      <w:r w:rsidR="00037839" w:rsidRPr="00BB5640">
        <w:rPr>
          <w:rFonts w:ascii="Palatino Linotype" w:eastAsia="Palatino Linotype" w:hAnsi="Palatino Linotype" w:cs="Palatino Linotype"/>
          <w:i/>
          <w:sz w:val="22"/>
          <w:szCs w:val="22"/>
        </w:rPr>
        <w:t>Sexies</w:t>
      </w:r>
      <w:proofErr w:type="spellEnd"/>
      <w:r w:rsidR="00037839" w:rsidRPr="00BB5640">
        <w:rPr>
          <w:rFonts w:ascii="Palatino Linotype" w:eastAsia="Palatino Linotype" w:hAnsi="Palatino Linotype" w:cs="Palatino Linotype"/>
          <w:i/>
          <w:sz w:val="22"/>
          <w:szCs w:val="22"/>
        </w:rPr>
        <w:t>.-</w:t>
      </w:r>
      <w:proofErr w:type="gramEnd"/>
      <w:r w:rsidR="00037839" w:rsidRPr="00BB5640">
        <w:rPr>
          <w:rFonts w:ascii="Palatino Linotype" w:eastAsia="Palatino Linotype" w:hAnsi="Palatino Linotype" w:cs="Palatino Linotype"/>
          <w:i/>
          <w:sz w:val="22"/>
          <w:szCs w:val="22"/>
        </w:rPr>
        <w:t xml:space="preserve"> Las escuelas, hospitales, empresas, industrias, centros religiosos, establecimientos mercantiles o de servicios con concentración masiva de personas, unidades multifamiliares, condominios y todos aquellos generadores de mediano y alto riesgo, deberán instalar un equipo de alertamiento temprano que reciba entre otras, la señal oficial de la Alerta Sísmica Mexicana y emita el sonido oficialmente reconocido. Artículo 6.19 </w:t>
      </w:r>
      <w:proofErr w:type="spellStart"/>
      <w:r w:rsidR="00037839" w:rsidRPr="00BB5640">
        <w:rPr>
          <w:rFonts w:ascii="Palatino Linotype" w:eastAsia="Palatino Linotype" w:hAnsi="Palatino Linotype" w:cs="Palatino Linotype"/>
          <w:i/>
          <w:sz w:val="22"/>
          <w:szCs w:val="22"/>
        </w:rPr>
        <w:t>Septimus</w:t>
      </w:r>
      <w:proofErr w:type="spellEnd"/>
      <w:r w:rsidR="00037839" w:rsidRPr="00BB5640">
        <w:rPr>
          <w:rFonts w:ascii="Palatino Linotype" w:eastAsia="Palatino Linotype" w:hAnsi="Palatino Linotype" w:cs="Palatino Linotype"/>
          <w:i/>
          <w:sz w:val="22"/>
          <w:szCs w:val="22"/>
        </w:rPr>
        <w:t xml:space="preserve">.- La Secretaría General de Gobierno en coordinación con los ayuntamientos, desde el ámbito de sus respectivas competencias y en términos de lo que establezca el Reglamento de la materia, deberán supervisar que los inmuebles cuya falla estructural constituye un peligro significativo por contener sustancias tóxicas o explosivas, así como edificaciones cuyo funcionamiento es esencial a raíz de una emergencia urbana, tales como: hospitales, terminales de transporte, estaciones de bomberos y policía, de telecomunicaciones, y depósitos de sustancias </w:t>
      </w:r>
      <w:proofErr w:type="spellStart"/>
      <w:r w:rsidR="00037839" w:rsidRPr="00BB5640">
        <w:rPr>
          <w:rFonts w:ascii="Palatino Linotype" w:eastAsia="Palatino Linotype" w:hAnsi="Palatino Linotype" w:cs="Palatino Linotype"/>
          <w:i/>
          <w:sz w:val="22"/>
          <w:szCs w:val="22"/>
        </w:rPr>
        <w:t>flamables</w:t>
      </w:r>
      <w:proofErr w:type="spellEnd"/>
      <w:r w:rsidR="00037839" w:rsidRPr="00BB5640">
        <w:rPr>
          <w:rFonts w:ascii="Palatino Linotype" w:eastAsia="Palatino Linotype" w:hAnsi="Palatino Linotype" w:cs="Palatino Linotype"/>
          <w:i/>
          <w:sz w:val="22"/>
          <w:szCs w:val="22"/>
        </w:rPr>
        <w:t xml:space="preserve">, cuenten con un equipo de alertamiento temprano que reciba la señal oficial de la Alerta Sísmica Mexicana y emita el sonido oficialmente reconocido. Y sus sanciones: Artículo 6.37.- … I. a III. … IV. De treinta a doscientas veces el valor diario de la Unidad de Medida y Actualización vigente, a quien inicie operaciones generadoras de mediano riesgo y no cuente con equipo de alertamiento temprano que reciba la señal oficial de la Alerta Sísmica Mexicana y emita el sonido oficialmente reconocido. V. De trescientas a quinientas veces el valor diario de la Unidad de Medida y Actualización vigente, a quien inicie operaciones generadoras de alto riesgo y no cuente con equipo de alertamiento temprano que reciba la señal oficial de la Alerta Sísmica Mexicana y emita el sonido oficialmente reconocido. VI. De </w:t>
      </w:r>
      <w:proofErr w:type="gramStart"/>
      <w:r w:rsidR="00037839" w:rsidRPr="00BB5640">
        <w:rPr>
          <w:rFonts w:ascii="Palatino Linotype" w:eastAsia="Palatino Linotype" w:hAnsi="Palatino Linotype" w:cs="Palatino Linotype"/>
          <w:i/>
          <w:sz w:val="22"/>
          <w:szCs w:val="22"/>
        </w:rPr>
        <w:t>tres mil uno</w:t>
      </w:r>
      <w:proofErr w:type="gramEnd"/>
      <w:r w:rsidR="00037839" w:rsidRPr="00BB5640">
        <w:rPr>
          <w:rFonts w:ascii="Palatino Linotype" w:eastAsia="Palatino Linotype" w:hAnsi="Palatino Linotype" w:cs="Palatino Linotype"/>
          <w:i/>
          <w:sz w:val="22"/>
          <w:szCs w:val="22"/>
        </w:rPr>
        <w:t xml:space="preserve"> a cuatro mil veces el valor diario de la Unidad de Medida y Actualización vigente, a quien incumpla lo establecido en el artículo 6.19 </w:t>
      </w:r>
      <w:proofErr w:type="spellStart"/>
      <w:r w:rsidR="00037839" w:rsidRPr="00BB5640">
        <w:rPr>
          <w:rFonts w:ascii="Palatino Linotype" w:eastAsia="Palatino Linotype" w:hAnsi="Palatino Linotype" w:cs="Palatino Linotype"/>
          <w:i/>
          <w:sz w:val="22"/>
          <w:szCs w:val="22"/>
        </w:rPr>
        <w:t>Septimus</w:t>
      </w:r>
      <w:proofErr w:type="spellEnd"/>
      <w:r w:rsidR="00037839" w:rsidRPr="00BB5640">
        <w:rPr>
          <w:rFonts w:ascii="Palatino Linotype" w:eastAsia="Palatino Linotype" w:hAnsi="Palatino Linotype" w:cs="Palatino Linotype"/>
          <w:i/>
          <w:sz w:val="22"/>
          <w:szCs w:val="22"/>
        </w:rPr>
        <w:t xml:space="preserve"> del presente ordenamiento. Solicitamos la siguiente información: 1</w:t>
      </w:r>
      <w:r w:rsidR="00037839" w:rsidRPr="00BB5640">
        <w:rPr>
          <w:rFonts w:ascii="Palatino Linotype" w:eastAsia="Palatino Linotype" w:hAnsi="Palatino Linotype" w:cs="Palatino Linotype"/>
          <w:b/>
          <w:i/>
          <w:sz w:val="22"/>
          <w:szCs w:val="22"/>
          <w:u w:val="single"/>
        </w:rPr>
        <w:t>. Indicar las especificaciones técnicas que deben de cumplir los equipos de alertamiento temprano para cumplir con el Decreto 56. 2. Indicar el proceso para validar el cumplimiento de las especificaciones técnicas del punto anterior. 3. Indicar la marca y/o empresas que están acreditadas para la venta de los equipos de alertamiento temprano. 4. Indicar el objetivo de la Carta Responsiva que solicitan junto con los programas de Protección Civil 5. Indicar el contenido y el formato de la Carta Responsiva que solicitan</w:t>
      </w:r>
      <w:r w:rsidR="00037839" w:rsidRPr="00BB5640">
        <w:rPr>
          <w:rFonts w:ascii="Palatino Linotype" w:eastAsia="Palatino Linotype" w:hAnsi="Palatino Linotype" w:cs="Palatino Linotype"/>
          <w:i/>
          <w:sz w:val="22"/>
          <w:szCs w:val="22"/>
        </w:rPr>
        <w:t>.</w:t>
      </w:r>
      <w:r w:rsidRPr="00BB5640">
        <w:rPr>
          <w:rFonts w:ascii="Palatino Linotype" w:eastAsia="Palatino Linotype" w:hAnsi="Palatino Linotype" w:cs="Palatino Linotype"/>
          <w:i/>
          <w:sz w:val="22"/>
          <w:szCs w:val="22"/>
        </w:rPr>
        <w:t>” (Sic)</w:t>
      </w:r>
    </w:p>
    <w:p w14:paraId="0D7007C7" w14:textId="77777777" w:rsidR="004C6C59" w:rsidRPr="00BB5640" w:rsidRDefault="004C6C59" w:rsidP="005C53FA">
      <w:pPr>
        <w:spacing w:before="240"/>
        <w:ind w:left="851" w:right="902"/>
        <w:jc w:val="both"/>
        <w:rPr>
          <w:rFonts w:ascii="Palatino Linotype" w:eastAsia="Palatino Linotype" w:hAnsi="Palatino Linotype" w:cs="Palatino Linotype"/>
          <w:i/>
          <w:sz w:val="22"/>
          <w:szCs w:val="22"/>
        </w:rPr>
      </w:pPr>
    </w:p>
    <w:p w14:paraId="1DE717BD" w14:textId="77777777" w:rsidR="004C6C59" w:rsidRPr="00BB5640" w:rsidRDefault="004D78AD">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b/>
        </w:rPr>
        <w:t>Modalidad de Entrega:</w:t>
      </w:r>
      <w:r w:rsidRPr="00BB5640">
        <w:rPr>
          <w:rFonts w:ascii="Palatino Linotype" w:eastAsia="Palatino Linotype" w:hAnsi="Palatino Linotype" w:cs="Palatino Linotype"/>
        </w:rPr>
        <w:t xml:space="preserve"> A través de SAIMEX.</w:t>
      </w:r>
    </w:p>
    <w:p w14:paraId="45867B36" w14:textId="77777777" w:rsidR="00E42FFF" w:rsidRPr="00BB5640" w:rsidRDefault="00E42FFF">
      <w:pPr>
        <w:spacing w:line="360" w:lineRule="auto"/>
        <w:jc w:val="both"/>
        <w:rPr>
          <w:rFonts w:ascii="Palatino Linotype" w:eastAsia="Palatino Linotype" w:hAnsi="Palatino Linotype" w:cs="Palatino Linotype"/>
        </w:rPr>
      </w:pPr>
    </w:p>
    <w:p w14:paraId="5331A061" w14:textId="77777777" w:rsidR="004C6C59" w:rsidRPr="00BB5640" w:rsidRDefault="004D78AD" w:rsidP="005C53FA">
      <w:pPr>
        <w:spacing w:after="240" w:line="360" w:lineRule="auto"/>
        <w:jc w:val="both"/>
        <w:rPr>
          <w:rFonts w:ascii="Palatino Linotype" w:eastAsia="Palatino Linotype" w:hAnsi="Palatino Linotype" w:cs="Palatino Linotype"/>
          <w:b/>
        </w:rPr>
      </w:pPr>
      <w:r w:rsidRPr="00BB5640">
        <w:rPr>
          <w:rFonts w:ascii="Palatino Linotype" w:eastAsia="Palatino Linotype" w:hAnsi="Palatino Linotype" w:cs="Palatino Linotype"/>
          <w:b/>
        </w:rPr>
        <w:t xml:space="preserve">2. Respuesta. </w:t>
      </w:r>
      <w:r w:rsidRPr="00BB5640">
        <w:rPr>
          <w:rFonts w:ascii="Palatino Linotype" w:eastAsia="Palatino Linotype" w:hAnsi="Palatino Linotype" w:cs="Palatino Linotype"/>
        </w:rPr>
        <w:t xml:space="preserve">Con fecha </w:t>
      </w:r>
      <w:r w:rsidR="00037839" w:rsidRPr="00BB5640">
        <w:rPr>
          <w:rFonts w:ascii="Palatino Linotype" w:eastAsia="Palatino Linotype" w:hAnsi="Palatino Linotype" w:cs="Palatino Linotype"/>
          <w:b/>
        </w:rPr>
        <w:t>veinticuatro de may</w:t>
      </w:r>
      <w:r w:rsidRPr="00BB5640">
        <w:rPr>
          <w:rFonts w:ascii="Palatino Linotype" w:eastAsia="Palatino Linotype" w:hAnsi="Palatino Linotype" w:cs="Palatino Linotype"/>
          <w:b/>
        </w:rPr>
        <w:t>o de dos mil veintidós</w:t>
      </w:r>
      <w:r w:rsidRPr="00BB5640">
        <w:rPr>
          <w:rFonts w:ascii="Palatino Linotype" w:eastAsia="Palatino Linotype" w:hAnsi="Palatino Linotype" w:cs="Palatino Linotype"/>
        </w:rPr>
        <w:t xml:space="preserve">, el </w:t>
      </w:r>
      <w:r w:rsidRPr="00BB5640">
        <w:rPr>
          <w:rFonts w:ascii="Palatino Linotype" w:eastAsia="Palatino Linotype" w:hAnsi="Palatino Linotype" w:cs="Palatino Linotype"/>
          <w:b/>
        </w:rPr>
        <w:t xml:space="preserve">SUJETO OBLIGADO </w:t>
      </w:r>
      <w:r w:rsidRPr="00BB5640">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1E29A4E" w14:textId="77777777" w:rsidR="004C6C59" w:rsidRPr="00BB5640" w:rsidRDefault="004D78AD">
      <w:pPr>
        <w:spacing w:before="240" w:after="240"/>
        <w:ind w:left="851"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i/>
          <w:sz w:val="22"/>
          <w:szCs w:val="22"/>
        </w:rPr>
        <w:t>“…</w:t>
      </w:r>
      <w:r w:rsidR="00037839" w:rsidRPr="00BB5640">
        <w:rPr>
          <w:rFonts w:ascii="Palatino Linotype" w:eastAsia="Palatino Linotype" w:hAnsi="Palatino Linotype" w:cs="Palatino Linotype"/>
          <w:i/>
          <w:sz w:val="22"/>
          <w:szCs w:val="22"/>
        </w:rPr>
        <w:t>SE ANEXA RESPUESTA EN DOS ARCHIVOS. EN CASO DE TENER ALGÚN PROBLEMA CON LA RECEPCIÓN DE ESTOS ARCHIVOS, FAVOR DE COMUNICARSE AL TELÉFONO 722 2138893, EXT. 111, 119 Y 132.</w:t>
      </w:r>
      <w:r w:rsidR="005C53FA" w:rsidRPr="00BB5640">
        <w:rPr>
          <w:rFonts w:ascii="Palatino Linotype" w:eastAsia="Palatino Linotype" w:hAnsi="Palatino Linotype" w:cs="Palatino Linotype"/>
          <w:i/>
          <w:sz w:val="22"/>
          <w:szCs w:val="22"/>
        </w:rPr>
        <w:t>​</w:t>
      </w:r>
      <w:r w:rsidRPr="00BB5640">
        <w:rPr>
          <w:rFonts w:ascii="Palatino Linotype" w:eastAsia="Palatino Linotype" w:hAnsi="Palatino Linotype" w:cs="Palatino Linotype"/>
          <w:i/>
          <w:sz w:val="22"/>
          <w:szCs w:val="22"/>
        </w:rPr>
        <w:t>...” (Sic)</w:t>
      </w:r>
    </w:p>
    <w:p w14:paraId="5D467FD8" w14:textId="77777777" w:rsidR="005C53FA" w:rsidRPr="00BB5640" w:rsidRDefault="005C53FA">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b/>
        </w:rPr>
        <w:t xml:space="preserve">El SUJETO OBLIGADO, </w:t>
      </w:r>
      <w:r w:rsidR="00037839" w:rsidRPr="00BB5640">
        <w:rPr>
          <w:rFonts w:ascii="Palatino Linotype" w:eastAsia="Palatino Linotype" w:hAnsi="Palatino Linotype" w:cs="Palatino Linotype"/>
        </w:rPr>
        <w:t>adjuntó a su respuesta los</w:t>
      </w:r>
      <w:r w:rsidRPr="00BB5640">
        <w:rPr>
          <w:rFonts w:ascii="Palatino Linotype" w:eastAsia="Palatino Linotype" w:hAnsi="Palatino Linotype" w:cs="Palatino Linotype"/>
        </w:rPr>
        <w:t xml:space="preserve"> archivo</w:t>
      </w:r>
      <w:r w:rsidR="00037839" w:rsidRPr="00BB5640">
        <w:rPr>
          <w:rFonts w:ascii="Palatino Linotype" w:eastAsia="Palatino Linotype" w:hAnsi="Palatino Linotype" w:cs="Palatino Linotype"/>
        </w:rPr>
        <w:t>s</w:t>
      </w:r>
      <w:r w:rsidRPr="00BB5640">
        <w:rPr>
          <w:rFonts w:ascii="Palatino Linotype" w:eastAsia="Palatino Linotype" w:hAnsi="Palatino Linotype" w:cs="Palatino Linotype"/>
        </w:rPr>
        <w:t xml:space="preserve"> electrónico</w:t>
      </w:r>
      <w:r w:rsidR="00037839" w:rsidRPr="00BB5640">
        <w:rPr>
          <w:rFonts w:ascii="Palatino Linotype" w:eastAsia="Palatino Linotype" w:hAnsi="Palatino Linotype" w:cs="Palatino Linotype"/>
        </w:rPr>
        <w:t>s</w:t>
      </w:r>
      <w:r w:rsidRPr="00BB5640">
        <w:rPr>
          <w:rFonts w:ascii="Palatino Linotype" w:eastAsia="Palatino Linotype" w:hAnsi="Palatino Linotype" w:cs="Palatino Linotype"/>
        </w:rPr>
        <w:t xml:space="preserve"> denominado</w:t>
      </w:r>
      <w:r w:rsidR="00037839" w:rsidRPr="00BB5640">
        <w:rPr>
          <w:rFonts w:ascii="Palatino Linotype" w:eastAsia="Palatino Linotype" w:hAnsi="Palatino Linotype" w:cs="Palatino Linotype"/>
        </w:rPr>
        <w:t>s</w:t>
      </w:r>
      <w:r w:rsidRPr="00BB5640">
        <w:rPr>
          <w:rFonts w:ascii="Palatino Linotype" w:eastAsia="Palatino Linotype" w:hAnsi="Palatino Linotype" w:cs="Palatino Linotype"/>
        </w:rPr>
        <w:t>:</w:t>
      </w:r>
    </w:p>
    <w:p w14:paraId="74A375AE" w14:textId="77777777" w:rsidR="00037839" w:rsidRPr="00BB5640" w:rsidRDefault="00037839">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w:t>
      </w:r>
      <w:proofErr w:type="spellStart"/>
      <w:r w:rsidR="00512B0C">
        <w:fldChar w:fldCharType="begin"/>
      </w:r>
      <w:r w:rsidR="00512B0C">
        <w:instrText xml:space="preserve"> HYPERLINK "https://saimex.org.mx/saimex/solicitud/downloadAttach/1448873.page" \t "_blank" </w:instrText>
      </w:r>
      <w:r w:rsidR="00512B0C">
        <w:fldChar w:fldCharType="separate"/>
      </w:r>
      <w:r w:rsidRPr="00BB5640">
        <w:rPr>
          <w:rFonts w:ascii="Palatino Linotype" w:eastAsia="Palatino Linotype" w:hAnsi="Palatino Linotype" w:cs="Palatino Linotype"/>
        </w:rPr>
        <w:t>Rpta</w:t>
      </w:r>
      <w:proofErr w:type="spellEnd"/>
      <w:r w:rsidRPr="00BB5640">
        <w:rPr>
          <w:rFonts w:ascii="Palatino Linotype" w:eastAsia="Palatino Linotype" w:hAnsi="Palatino Linotype" w:cs="Palatino Linotype"/>
        </w:rPr>
        <w:t>. 00100-2022 P.C..</w:t>
      </w:r>
      <w:proofErr w:type="spellStart"/>
      <w:r w:rsidRPr="00BB5640">
        <w:rPr>
          <w:rFonts w:ascii="Palatino Linotype" w:eastAsia="Palatino Linotype" w:hAnsi="Palatino Linotype" w:cs="Palatino Linotype"/>
        </w:rPr>
        <w:t>pdf</w:t>
      </w:r>
      <w:proofErr w:type="spellEnd"/>
      <w:r w:rsidR="00512B0C">
        <w:rPr>
          <w:rFonts w:ascii="Palatino Linotype" w:eastAsia="Palatino Linotype" w:hAnsi="Palatino Linotype" w:cs="Palatino Linotype"/>
        </w:rPr>
        <w:fldChar w:fldCharType="end"/>
      </w:r>
      <w:r w:rsidRPr="00BB5640">
        <w:rPr>
          <w:rFonts w:ascii="Palatino Linotype" w:eastAsia="Palatino Linotype" w:hAnsi="Palatino Linotype" w:cs="Palatino Linotype"/>
        </w:rPr>
        <w:t xml:space="preserve">”, </w:t>
      </w:r>
      <w:r w:rsidR="00965DF1" w:rsidRPr="00BB5640">
        <w:rPr>
          <w:rFonts w:ascii="Palatino Linotype" w:eastAsia="Palatino Linotype" w:hAnsi="Palatino Linotype" w:cs="Palatino Linotype"/>
        </w:rPr>
        <w:t xml:space="preserve">el cual contiene la respuesta de la </w:t>
      </w:r>
      <w:proofErr w:type="gramStart"/>
      <w:r w:rsidR="00965DF1" w:rsidRPr="00BB5640">
        <w:rPr>
          <w:rFonts w:ascii="Palatino Linotype" w:eastAsia="Palatino Linotype" w:hAnsi="Palatino Linotype" w:cs="Palatino Linotype"/>
        </w:rPr>
        <w:t>Jefa</w:t>
      </w:r>
      <w:proofErr w:type="gramEnd"/>
      <w:r w:rsidR="00965DF1" w:rsidRPr="00BB5640">
        <w:rPr>
          <w:rFonts w:ascii="Palatino Linotype" w:eastAsia="Palatino Linotype" w:hAnsi="Palatino Linotype" w:cs="Palatino Linotype"/>
        </w:rPr>
        <w:t xml:space="preserve"> de la Unidad de Evaluación Programática</w:t>
      </w:r>
      <w:r w:rsidR="002551DD" w:rsidRPr="00BB5640">
        <w:rPr>
          <w:rFonts w:ascii="Palatino Linotype" w:eastAsia="Palatino Linotype" w:hAnsi="Palatino Linotype" w:cs="Palatino Linotype"/>
        </w:rPr>
        <w:t xml:space="preserve"> de la Coordinación General de Protección Civil y Gestión Integral del Riesgo</w:t>
      </w:r>
      <w:r w:rsidR="00965DF1" w:rsidRPr="00BB5640">
        <w:rPr>
          <w:rFonts w:ascii="Palatino Linotype" w:eastAsia="Palatino Linotype" w:hAnsi="Palatino Linotype" w:cs="Palatino Linotype"/>
        </w:rPr>
        <w:t>, a través del cual informó lo siguiente:</w:t>
      </w:r>
    </w:p>
    <w:p w14:paraId="3DE689D9" w14:textId="77777777" w:rsidR="00965DF1" w:rsidRPr="00BB5640" w:rsidRDefault="00965DF1">
      <w:pPr>
        <w:spacing w:before="240" w:after="240" w:line="360" w:lineRule="auto"/>
        <w:ind w:right="49"/>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rPr>
        <w:t>Respecto del punto 1</w:t>
      </w:r>
      <w:r w:rsidR="006E49DB" w:rsidRPr="00BB5640">
        <w:rPr>
          <w:rFonts w:ascii="Palatino Linotype" w:eastAsia="Palatino Linotype" w:hAnsi="Palatino Linotype" w:cs="Palatino Linotype"/>
        </w:rPr>
        <w:t xml:space="preserve">: </w:t>
      </w:r>
      <w:r w:rsidR="006E49DB" w:rsidRPr="00BB5640">
        <w:rPr>
          <w:rFonts w:ascii="Palatino Linotype" w:eastAsia="Palatino Linotype" w:hAnsi="Palatino Linotype" w:cs="Palatino Linotype"/>
          <w:i/>
          <w:sz w:val="22"/>
          <w:szCs w:val="22"/>
        </w:rPr>
        <w:t>“</w:t>
      </w:r>
      <w:r w:rsidRPr="00BB5640">
        <w:rPr>
          <w:rFonts w:ascii="Palatino Linotype" w:eastAsia="Palatino Linotype" w:hAnsi="Palatino Linotype" w:cs="Palatino Linotype"/>
          <w:i/>
          <w:sz w:val="22"/>
          <w:szCs w:val="22"/>
        </w:rPr>
        <w:t>Indicar las especificaciones técnicas que deben de cumplir los equipos de alertamiento temprano para cumplir con el Decreto 56.”:</w:t>
      </w:r>
    </w:p>
    <w:p w14:paraId="50432A90" w14:textId="77777777" w:rsidR="00645FB4" w:rsidRPr="00BB5640" w:rsidRDefault="002551DD">
      <w:pPr>
        <w:spacing w:before="240" w:after="240" w:line="360" w:lineRule="auto"/>
        <w:ind w:right="49"/>
        <w:jc w:val="both"/>
        <w:rPr>
          <w:rFonts w:ascii="Palatino Linotype" w:eastAsia="Palatino Linotype" w:hAnsi="Palatino Linotype" w:cs="Palatino Linotype"/>
          <w:sz w:val="22"/>
          <w:szCs w:val="22"/>
        </w:rPr>
      </w:pPr>
      <w:r w:rsidRPr="00BB5640">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59264" behindDoc="0" locked="0" layoutInCell="1" allowOverlap="1" wp14:anchorId="1EE93797" wp14:editId="74066A87">
                <wp:simplePos x="0" y="0"/>
                <wp:positionH relativeFrom="column">
                  <wp:posOffset>100396</wp:posOffset>
                </wp:positionH>
                <wp:positionV relativeFrom="paragraph">
                  <wp:posOffset>330598</wp:posOffset>
                </wp:positionV>
                <wp:extent cx="5472753" cy="1890215"/>
                <wp:effectExtent l="38100" t="38100" r="71120" b="91440"/>
                <wp:wrapNone/>
                <wp:docPr id="3" name="Conector recto 3"/>
                <wp:cNvGraphicFramePr/>
                <a:graphic xmlns:a="http://schemas.openxmlformats.org/drawingml/2006/main">
                  <a:graphicData uri="http://schemas.microsoft.com/office/word/2010/wordprocessingShape">
                    <wps:wsp>
                      <wps:cNvCnPr/>
                      <wps:spPr>
                        <a:xfrm>
                          <a:off x="0" y="0"/>
                          <a:ext cx="5472753" cy="18902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DD9A6"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26.05pt" to="438.85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" strokecolor="black [3200]" strokeweight="2pt">
                <v:shadow on="t" color="black" opacity="24903f" origin=",.5" offset="0,.55556mm"/>
              </v:line>
            </w:pict>
          </mc:Fallback>
        </mc:AlternateContent>
      </w:r>
      <w:r w:rsidR="00965DF1" w:rsidRPr="00BB5640">
        <w:rPr>
          <w:rFonts w:ascii="Palatino Linotype" w:eastAsia="Palatino Linotype" w:hAnsi="Palatino Linotype" w:cs="Palatino Linotype"/>
          <w:sz w:val="22"/>
          <w:szCs w:val="22"/>
        </w:rPr>
        <w:t xml:space="preserve">Indicó en términos del fundamento legal que citó, </w:t>
      </w:r>
      <w:r w:rsidR="00645FB4" w:rsidRPr="00BB5640">
        <w:rPr>
          <w:rFonts w:ascii="Palatino Linotype" w:eastAsia="Palatino Linotype" w:hAnsi="Palatino Linotype" w:cs="Palatino Linotype"/>
          <w:sz w:val="22"/>
          <w:szCs w:val="22"/>
        </w:rPr>
        <w:t>lo siguiente:</w:t>
      </w:r>
    </w:p>
    <w:p w14:paraId="3BC4C342" w14:textId="77777777" w:rsidR="00965DF1" w:rsidRPr="00BB5640" w:rsidRDefault="00645FB4">
      <w:pPr>
        <w:spacing w:before="240" w:after="240" w:line="360" w:lineRule="auto"/>
        <w:ind w:right="49"/>
        <w:jc w:val="both"/>
        <w:rPr>
          <w:rFonts w:ascii="Palatino Linotype" w:eastAsia="Palatino Linotype" w:hAnsi="Palatino Linotype" w:cs="Palatino Linotype"/>
          <w:sz w:val="22"/>
          <w:szCs w:val="22"/>
        </w:rPr>
      </w:pPr>
      <w:r w:rsidRPr="00BB5640">
        <w:rPr>
          <w:noProof/>
          <w:lang w:val="es-MX"/>
        </w:rPr>
        <w:lastRenderedPageBreak/>
        <w:drawing>
          <wp:inline distT="0" distB="0" distL="0" distR="0" wp14:anchorId="3531B29B" wp14:editId="4E9DBDFF">
            <wp:extent cx="5419175" cy="72201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70" t="18810" r="24970" b="13625"/>
                    <a:stretch/>
                  </pic:blipFill>
                  <pic:spPr bwMode="auto">
                    <a:xfrm>
                      <a:off x="0" y="0"/>
                      <a:ext cx="5441920" cy="7250502"/>
                    </a:xfrm>
                    <a:prstGeom prst="rect">
                      <a:avLst/>
                    </a:prstGeom>
                    <a:ln>
                      <a:noFill/>
                    </a:ln>
                    <a:extLst>
                      <a:ext uri="{53640926-AAD7-44D8-BBD7-CCE9431645EC}">
                        <a14:shadowObscured xmlns:a14="http://schemas.microsoft.com/office/drawing/2010/main"/>
                      </a:ext>
                    </a:extLst>
                  </pic:spPr>
                </pic:pic>
              </a:graphicData>
            </a:graphic>
          </wp:inline>
        </w:drawing>
      </w:r>
      <w:r w:rsidR="00965DF1" w:rsidRPr="00BB5640">
        <w:rPr>
          <w:rFonts w:ascii="Palatino Linotype" w:eastAsia="Palatino Linotype" w:hAnsi="Palatino Linotype" w:cs="Palatino Linotype"/>
          <w:sz w:val="22"/>
          <w:szCs w:val="22"/>
        </w:rPr>
        <w:t xml:space="preserve"> </w:t>
      </w:r>
    </w:p>
    <w:p w14:paraId="068398DE" w14:textId="77777777" w:rsidR="002551DD" w:rsidRPr="00BB5640" w:rsidRDefault="002551DD">
      <w:pPr>
        <w:spacing w:before="240" w:after="240" w:line="360" w:lineRule="auto"/>
        <w:ind w:right="49"/>
        <w:jc w:val="both"/>
        <w:rPr>
          <w:rFonts w:ascii="Palatino Linotype" w:eastAsia="Palatino Linotype" w:hAnsi="Palatino Linotype" w:cs="Palatino Linotype"/>
        </w:rPr>
      </w:pPr>
      <w:r w:rsidRPr="00BB5640">
        <w:rPr>
          <w:noProof/>
          <w:lang w:val="es-MX"/>
        </w:rPr>
        <w:lastRenderedPageBreak/>
        <w:drawing>
          <wp:inline distT="0" distB="0" distL="0" distR="0" wp14:anchorId="148EC9BD" wp14:editId="44DE12EE">
            <wp:extent cx="5384800" cy="7321138"/>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950" t="13920" r="25515" b="9126"/>
                    <a:stretch/>
                  </pic:blipFill>
                  <pic:spPr bwMode="auto">
                    <a:xfrm>
                      <a:off x="0" y="0"/>
                      <a:ext cx="5395245" cy="7335339"/>
                    </a:xfrm>
                    <a:prstGeom prst="rect">
                      <a:avLst/>
                    </a:prstGeom>
                    <a:ln>
                      <a:noFill/>
                    </a:ln>
                    <a:extLst>
                      <a:ext uri="{53640926-AAD7-44D8-BBD7-CCE9431645EC}">
                        <a14:shadowObscured xmlns:a14="http://schemas.microsoft.com/office/drawing/2010/main"/>
                      </a:ext>
                    </a:extLst>
                  </pic:spPr>
                </pic:pic>
              </a:graphicData>
            </a:graphic>
          </wp:inline>
        </w:drawing>
      </w:r>
    </w:p>
    <w:p w14:paraId="018C209E" w14:textId="77777777" w:rsidR="006E49DB" w:rsidRPr="00BB5640" w:rsidRDefault="002551DD">
      <w:pPr>
        <w:spacing w:before="240" w:after="240" w:line="360" w:lineRule="auto"/>
        <w:ind w:right="49"/>
        <w:jc w:val="both"/>
        <w:rPr>
          <w:rFonts w:ascii="Palatino Linotype" w:eastAsia="Palatino Linotype" w:hAnsi="Palatino Linotype" w:cs="Palatino Linotype"/>
        </w:rPr>
      </w:pPr>
      <w:r w:rsidRPr="00BB5640">
        <w:rPr>
          <w:noProof/>
          <w:lang w:val="es-MX"/>
        </w:rPr>
        <w:lastRenderedPageBreak/>
        <w:drawing>
          <wp:inline distT="0" distB="0" distL="0" distR="0" wp14:anchorId="168901F1" wp14:editId="211C26FC">
            <wp:extent cx="5230495" cy="1104405"/>
            <wp:effectExtent l="0" t="0" r="825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752" t="30285" r="28679" b="60682"/>
                    <a:stretch/>
                  </pic:blipFill>
                  <pic:spPr bwMode="auto">
                    <a:xfrm>
                      <a:off x="0" y="0"/>
                      <a:ext cx="5268255" cy="1112378"/>
                    </a:xfrm>
                    <a:prstGeom prst="rect">
                      <a:avLst/>
                    </a:prstGeom>
                    <a:ln>
                      <a:noFill/>
                    </a:ln>
                    <a:extLst>
                      <a:ext uri="{53640926-AAD7-44D8-BBD7-CCE9431645EC}">
                        <a14:shadowObscured xmlns:a14="http://schemas.microsoft.com/office/drawing/2010/main"/>
                      </a:ext>
                    </a:extLst>
                  </pic:spPr>
                </pic:pic>
              </a:graphicData>
            </a:graphic>
          </wp:inline>
        </w:drawing>
      </w:r>
      <w:r w:rsidR="006E49DB" w:rsidRPr="00BB5640">
        <w:rPr>
          <w:rFonts w:ascii="Palatino Linotype" w:eastAsia="Palatino Linotype" w:hAnsi="Palatino Linotype" w:cs="Palatino Linotype"/>
        </w:rPr>
        <w:t xml:space="preserve">Respecto del punto 2: </w:t>
      </w:r>
      <w:r w:rsidR="006E49DB" w:rsidRPr="00BB5640">
        <w:rPr>
          <w:rFonts w:ascii="Palatino Linotype" w:eastAsia="Palatino Linotype" w:hAnsi="Palatino Linotype" w:cs="Palatino Linotype"/>
          <w:i/>
        </w:rPr>
        <w:t>“Indicar el proceso para validar el cumplimiento de las especificaciones técnicas del punto anterior.”</w:t>
      </w:r>
    </w:p>
    <w:p w14:paraId="77CC0810" w14:textId="77777777" w:rsidR="006E49DB" w:rsidRPr="00BB5640" w:rsidRDefault="00F971F7">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 xml:space="preserve">Se concretó a señalar que este es en términos de lo señalado por el artículo 6.19 </w:t>
      </w:r>
      <w:proofErr w:type="spellStart"/>
      <w:r w:rsidRPr="00BB5640">
        <w:rPr>
          <w:rFonts w:ascii="Palatino Linotype" w:eastAsia="Palatino Linotype" w:hAnsi="Palatino Linotype" w:cs="Palatino Linotype"/>
        </w:rPr>
        <w:t>Quater</w:t>
      </w:r>
      <w:proofErr w:type="spellEnd"/>
      <w:r w:rsidRPr="00BB5640">
        <w:rPr>
          <w:rFonts w:ascii="Palatino Linotype" w:eastAsia="Palatino Linotype" w:hAnsi="Palatino Linotype" w:cs="Palatino Linotype"/>
        </w:rPr>
        <w:t xml:space="preserve"> del Capítulo Séptimo del </w:t>
      </w:r>
      <w:r w:rsidR="006E49DB" w:rsidRPr="00BB5640">
        <w:rPr>
          <w:rFonts w:ascii="Palatino Linotype" w:eastAsia="Palatino Linotype" w:hAnsi="Palatino Linotype" w:cs="Palatino Linotype"/>
        </w:rPr>
        <w:t>Decreto número 56, publicado en el periódico Gaceta de Gobierno, oficial el jueves 12 de junio 2019</w:t>
      </w:r>
      <w:r w:rsidRPr="00BB5640">
        <w:rPr>
          <w:rFonts w:ascii="Palatino Linotype" w:eastAsia="Palatino Linotype" w:hAnsi="Palatino Linotype" w:cs="Palatino Linotype"/>
        </w:rPr>
        <w:t>, que señala:</w:t>
      </w:r>
    </w:p>
    <w:p w14:paraId="695E56A1" w14:textId="77777777" w:rsidR="006E49DB" w:rsidRPr="00BB5640" w:rsidRDefault="006E49DB">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 xml:space="preserve">Artículo 6.19 </w:t>
      </w:r>
      <w:proofErr w:type="spellStart"/>
      <w:r w:rsidRPr="00BB5640">
        <w:rPr>
          <w:rFonts w:ascii="Palatino Linotype" w:eastAsia="Palatino Linotype" w:hAnsi="Palatino Linotype" w:cs="Palatino Linotype"/>
        </w:rPr>
        <w:t>Quater</w:t>
      </w:r>
      <w:proofErr w:type="spellEnd"/>
      <w:r w:rsidRPr="00BB5640">
        <w:rPr>
          <w:rFonts w:ascii="Palatino Linotype" w:eastAsia="Palatino Linotype" w:hAnsi="Palatino Linotype" w:cs="Palatino Linotype"/>
        </w:rPr>
        <w:t>.- El Gobierno del Estado de México instalará por sí o a través de personas físicas o morales validadas por la Secretaría General de Gobierno a través de la Coordinación General de Protección Civil y en coordinación con las autoridades del Sistema Nacional de Protección Civil Sistemas de Alertamiento Temprano incluidos al Sistema de Alerta Sísmica Mexicano, debiendo hacerlo en puntos estratégicos y de afluencia masiva de personas, con el fin de prevenir a la población en caso de un sismo.</w:t>
      </w:r>
    </w:p>
    <w:p w14:paraId="632E5DCA" w14:textId="77777777" w:rsidR="006E49DB" w:rsidRPr="00BB5640" w:rsidRDefault="006E49DB">
      <w:pPr>
        <w:spacing w:before="240" w:after="240" w:line="360" w:lineRule="auto"/>
        <w:ind w:right="49"/>
        <w:jc w:val="both"/>
        <w:rPr>
          <w:rFonts w:ascii="Palatino Linotype" w:eastAsia="Palatino Linotype" w:hAnsi="Palatino Linotype" w:cs="Palatino Linotype"/>
          <w:i/>
        </w:rPr>
      </w:pPr>
      <w:r w:rsidRPr="00BB5640">
        <w:rPr>
          <w:rFonts w:ascii="Palatino Linotype" w:eastAsia="Palatino Linotype" w:hAnsi="Palatino Linotype" w:cs="Palatino Linotype"/>
        </w:rPr>
        <w:t xml:space="preserve">Respecto del punto 3: </w:t>
      </w:r>
      <w:r w:rsidRPr="00BB5640">
        <w:rPr>
          <w:rFonts w:ascii="Palatino Linotype" w:eastAsia="Palatino Linotype" w:hAnsi="Palatino Linotype" w:cs="Palatino Linotype"/>
          <w:i/>
        </w:rPr>
        <w:t>“Indicar la marca y/o empresas que están acreditadas para la venta de los equipos de alertamiento temprano.”</w:t>
      </w:r>
    </w:p>
    <w:p w14:paraId="04D0FF87" w14:textId="77777777" w:rsidR="006E49DB" w:rsidRPr="00BB5640" w:rsidRDefault="006E49DB">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Precisó, que:</w:t>
      </w:r>
    </w:p>
    <w:p w14:paraId="60E79C28" w14:textId="77777777" w:rsidR="006E49DB" w:rsidRPr="00BB5640" w:rsidRDefault="006E49DB">
      <w:pPr>
        <w:spacing w:before="240" w:after="240" w:line="360" w:lineRule="auto"/>
        <w:ind w:right="49"/>
        <w:jc w:val="both"/>
        <w:rPr>
          <w:rFonts w:ascii="Palatino Linotype" w:eastAsia="Palatino Linotype" w:hAnsi="Palatino Linotype" w:cs="Palatino Linotype"/>
        </w:rPr>
      </w:pPr>
      <w:r w:rsidRPr="00BB5640">
        <w:rPr>
          <w:noProof/>
          <w:lang w:val="es-MX"/>
        </w:rPr>
        <w:lastRenderedPageBreak/>
        <w:drawing>
          <wp:inline distT="0" distB="0" distL="0" distR="0" wp14:anchorId="5010605F" wp14:editId="1F4DF9A6">
            <wp:extent cx="5391150" cy="117565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487" t="33482" r="25186" b="54661"/>
                    <a:stretch/>
                  </pic:blipFill>
                  <pic:spPr bwMode="auto">
                    <a:xfrm>
                      <a:off x="0" y="0"/>
                      <a:ext cx="5437022" cy="1185660"/>
                    </a:xfrm>
                    <a:prstGeom prst="rect">
                      <a:avLst/>
                    </a:prstGeom>
                    <a:ln>
                      <a:noFill/>
                    </a:ln>
                    <a:extLst>
                      <a:ext uri="{53640926-AAD7-44D8-BBD7-CCE9431645EC}">
                        <a14:shadowObscured xmlns:a14="http://schemas.microsoft.com/office/drawing/2010/main"/>
                      </a:ext>
                    </a:extLst>
                  </pic:spPr>
                </pic:pic>
              </a:graphicData>
            </a:graphic>
          </wp:inline>
        </w:drawing>
      </w:r>
    </w:p>
    <w:p w14:paraId="305E9AA0" w14:textId="77777777" w:rsidR="006E49DB" w:rsidRPr="00BB5640" w:rsidRDefault="006E49DB">
      <w:pPr>
        <w:spacing w:before="240" w:after="240" w:line="360" w:lineRule="auto"/>
        <w:ind w:right="49"/>
        <w:jc w:val="both"/>
        <w:rPr>
          <w:rFonts w:ascii="Palatino Linotype" w:eastAsia="Palatino Linotype" w:hAnsi="Palatino Linotype" w:cs="Palatino Linotype"/>
        </w:rPr>
      </w:pPr>
      <w:r w:rsidRPr="00BB5640">
        <w:rPr>
          <w:noProof/>
          <w:lang w:val="es-MX"/>
        </w:rPr>
        <w:drawing>
          <wp:inline distT="0" distB="0" distL="0" distR="0" wp14:anchorId="0D6F26AE" wp14:editId="7C2B9EB9">
            <wp:extent cx="5242560" cy="16091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587" t="36304" r="25614" b="40738"/>
                    <a:stretch/>
                  </pic:blipFill>
                  <pic:spPr bwMode="auto">
                    <a:xfrm>
                      <a:off x="0" y="0"/>
                      <a:ext cx="5293559" cy="1624760"/>
                    </a:xfrm>
                    <a:prstGeom prst="rect">
                      <a:avLst/>
                    </a:prstGeom>
                    <a:ln>
                      <a:noFill/>
                    </a:ln>
                    <a:extLst>
                      <a:ext uri="{53640926-AAD7-44D8-BBD7-CCE9431645EC}">
                        <a14:shadowObscured xmlns:a14="http://schemas.microsoft.com/office/drawing/2010/main"/>
                      </a:ext>
                    </a:extLst>
                  </pic:spPr>
                </pic:pic>
              </a:graphicData>
            </a:graphic>
          </wp:inline>
        </w:drawing>
      </w:r>
    </w:p>
    <w:p w14:paraId="385EBBC6" w14:textId="77777777" w:rsidR="006E49DB" w:rsidRPr="00BB5640" w:rsidRDefault="006E49DB">
      <w:pPr>
        <w:spacing w:before="240" w:after="240" w:line="360" w:lineRule="auto"/>
        <w:ind w:right="49"/>
        <w:jc w:val="both"/>
        <w:rPr>
          <w:rFonts w:ascii="Palatino Linotype" w:eastAsia="Palatino Linotype" w:hAnsi="Palatino Linotype" w:cs="Palatino Linotype"/>
          <w:i/>
        </w:rPr>
      </w:pPr>
      <w:r w:rsidRPr="00BB5640">
        <w:rPr>
          <w:rFonts w:ascii="Palatino Linotype" w:eastAsia="Palatino Linotype" w:hAnsi="Palatino Linotype" w:cs="Palatino Linotype"/>
        </w:rPr>
        <w:t xml:space="preserve">Respecto del punto 4: </w:t>
      </w:r>
      <w:r w:rsidRPr="00BB5640">
        <w:rPr>
          <w:rFonts w:ascii="Palatino Linotype" w:eastAsia="Palatino Linotype" w:hAnsi="Palatino Linotype" w:cs="Palatino Linotype"/>
          <w:i/>
        </w:rPr>
        <w:t>“Indicar el objetivo de la Carta Responsiva que solicitan junto con los programas de Protección Civil”</w:t>
      </w:r>
    </w:p>
    <w:p w14:paraId="255677FE" w14:textId="77777777" w:rsidR="00E32D72" w:rsidRPr="00BB5640" w:rsidRDefault="00E32D72">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Señaló que:</w:t>
      </w:r>
    </w:p>
    <w:p w14:paraId="014615AE" w14:textId="77777777" w:rsidR="006E49DB" w:rsidRPr="00BB5640" w:rsidRDefault="00E32D72">
      <w:pPr>
        <w:spacing w:before="240" w:after="240" w:line="360" w:lineRule="auto"/>
        <w:ind w:right="49"/>
        <w:jc w:val="both"/>
        <w:rPr>
          <w:rFonts w:ascii="Palatino Linotype" w:eastAsia="Palatino Linotype" w:hAnsi="Palatino Linotype" w:cs="Palatino Linotype"/>
        </w:rPr>
      </w:pPr>
      <w:r w:rsidRPr="00BB5640">
        <w:rPr>
          <w:noProof/>
          <w:lang w:val="es-MX"/>
        </w:rPr>
        <w:drawing>
          <wp:inline distT="0" distB="0" distL="0" distR="0" wp14:anchorId="30752448" wp14:editId="18FDA86A">
            <wp:extent cx="5494743" cy="1787236"/>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271" t="48154" r="25510" b="26063"/>
                    <a:stretch/>
                  </pic:blipFill>
                  <pic:spPr bwMode="auto">
                    <a:xfrm>
                      <a:off x="0" y="0"/>
                      <a:ext cx="5602855" cy="1822401"/>
                    </a:xfrm>
                    <a:prstGeom prst="rect">
                      <a:avLst/>
                    </a:prstGeom>
                    <a:ln>
                      <a:noFill/>
                    </a:ln>
                    <a:extLst>
                      <a:ext uri="{53640926-AAD7-44D8-BBD7-CCE9431645EC}">
                        <a14:shadowObscured xmlns:a14="http://schemas.microsoft.com/office/drawing/2010/main"/>
                      </a:ext>
                    </a:extLst>
                  </pic:spPr>
                </pic:pic>
              </a:graphicData>
            </a:graphic>
          </wp:inline>
        </w:drawing>
      </w:r>
    </w:p>
    <w:p w14:paraId="78BA75D8" w14:textId="77777777" w:rsidR="00E32D72" w:rsidRPr="00BB5640" w:rsidRDefault="00E32D72">
      <w:pPr>
        <w:spacing w:before="240" w:after="240" w:line="360" w:lineRule="auto"/>
        <w:ind w:right="49"/>
        <w:jc w:val="both"/>
        <w:rPr>
          <w:rFonts w:ascii="Palatino Linotype" w:eastAsia="Palatino Linotype" w:hAnsi="Palatino Linotype" w:cs="Palatino Linotype"/>
          <w:i/>
        </w:rPr>
      </w:pPr>
      <w:proofErr w:type="gramStart"/>
      <w:r w:rsidRPr="00BB5640">
        <w:rPr>
          <w:rFonts w:ascii="Palatino Linotype" w:eastAsia="Palatino Linotype" w:hAnsi="Palatino Linotype" w:cs="Palatino Linotype"/>
        </w:rPr>
        <w:t>Finalmente</w:t>
      </w:r>
      <w:proofErr w:type="gramEnd"/>
      <w:r w:rsidRPr="00BB5640">
        <w:rPr>
          <w:rFonts w:ascii="Palatino Linotype" w:eastAsia="Palatino Linotype" w:hAnsi="Palatino Linotype" w:cs="Palatino Linotype"/>
        </w:rPr>
        <w:t xml:space="preserve"> del punto 5: </w:t>
      </w:r>
      <w:r w:rsidRPr="00BB5640">
        <w:rPr>
          <w:rFonts w:ascii="Palatino Linotype" w:eastAsia="Palatino Linotype" w:hAnsi="Palatino Linotype" w:cs="Palatino Linotype"/>
          <w:i/>
        </w:rPr>
        <w:t>“Indicar el contenido y el formato de la Carta Responsiva que solicitan”</w:t>
      </w:r>
    </w:p>
    <w:p w14:paraId="2447E42C" w14:textId="77777777" w:rsidR="00E32D72" w:rsidRPr="00BB5640" w:rsidRDefault="00E32D72">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lastRenderedPageBreak/>
        <w:t>Informó que:</w:t>
      </w:r>
    </w:p>
    <w:p w14:paraId="75091F02" w14:textId="77777777" w:rsidR="00E32D72" w:rsidRPr="00BB5640" w:rsidRDefault="00E32D72">
      <w:pPr>
        <w:spacing w:before="240" w:after="240" w:line="360" w:lineRule="auto"/>
        <w:ind w:right="49"/>
        <w:jc w:val="both"/>
        <w:rPr>
          <w:rFonts w:ascii="Palatino Linotype" w:eastAsia="Palatino Linotype" w:hAnsi="Palatino Linotype" w:cs="Palatino Linotype"/>
        </w:rPr>
      </w:pPr>
      <w:r w:rsidRPr="00BB5640">
        <w:rPr>
          <w:noProof/>
          <w:lang w:val="es-MX"/>
        </w:rPr>
        <w:drawing>
          <wp:inline distT="0" distB="0" distL="0" distR="0" wp14:anchorId="56329E35" wp14:editId="6EEC3DD4">
            <wp:extent cx="5396865" cy="11519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274" t="32918" r="25291" b="53155"/>
                    <a:stretch/>
                  </pic:blipFill>
                  <pic:spPr bwMode="auto">
                    <a:xfrm>
                      <a:off x="0" y="0"/>
                      <a:ext cx="5432135" cy="1159434"/>
                    </a:xfrm>
                    <a:prstGeom prst="rect">
                      <a:avLst/>
                    </a:prstGeom>
                    <a:ln>
                      <a:noFill/>
                    </a:ln>
                    <a:extLst>
                      <a:ext uri="{53640926-AAD7-44D8-BBD7-CCE9431645EC}">
                        <a14:shadowObscured xmlns:a14="http://schemas.microsoft.com/office/drawing/2010/main"/>
                      </a:ext>
                    </a:extLst>
                  </pic:spPr>
                </pic:pic>
              </a:graphicData>
            </a:graphic>
          </wp:inline>
        </w:drawing>
      </w:r>
    </w:p>
    <w:p w14:paraId="79F78450" w14:textId="77777777" w:rsidR="00037839" w:rsidRPr="00BB5640" w:rsidRDefault="00037839">
      <w:pPr>
        <w:spacing w:before="240" w:after="240" w:line="360" w:lineRule="auto"/>
        <w:ind w:right="49"/>
        <w:jc w:val="both"/>
        <w:rPr>
          <w:rFonts w:ascii="Palatino Linotype" w:eastAsia="Palatino Linotype" w:hAnsi="Palatino Linotype" w:cs="Palatino Linotype"/>
          <w:b/>
        </w:rPr>
      </w:pPr>
      <w:r w:rsidRPr="00BB5640">
        <w:rPr>
          <w:rFonts w:ascii="Palatino Linotype" w:eastAsia="Palatino Linotype" w:hAnsi="Palatino Linotype" w:cs="Palatino Linotype"/>
        </w:rPr>
        <w:t>“</w:t>
      </w:r>
      <w:proofErr w:type="spellStart"/>
      <w:r w:rsidR="00512B0C">
        <w:fldChar w:fldCharType="begin"/>
      </w:r>
      <w:r w:rsidR="00512B0C">
        <w:instrText xml:space="preserve"> HYPERLINK "https://saimex.org.mx/saimex/solicitud/downloadAttach/1448874.page" \t "_blank" </w:instrText>
      </w:r>
      <w:r w:rsidR="00512B0C">
        <w:fldChar w:fldCharType="separate"/>
      </w:r>
      <w:r w:rsidRPr="00BB5640">
        <w:rPr>
          <w:rFonts w:ascii="Palatino Linotype" w:eastAsia="Palatino Linotype" w:hAnsi="Palatino Linotype" w:cs="Palatino Linotype"/>
        </w:rPr>
        <w:t>Req</w:t>
      </w:r>
      <w:proofErr w:type="spellEnd"/>
      <w:r w:rsidRPr="00BB5640">
        <w:rPr>
          <w:rFonts w:ascii="Palatino Linotype" w:eastAsia="Palatino Linotype" w:hAnsi="Palatino Linotype" w:cs="Palatino Linotype"/>
        </w:rPr>
        <w:t>. 00100-2022.pdf</w:t>
      </w:r>
      <w:r w:rsidR="00512B0C">
        <w:rPr>
          <w:rFonts w:ascii="Palatino Linotype" w:eastAsia="Palatino Linotype" w:hAnsi="Palatino Linotype" w:cs="Palatino Linotype"/>
        </w:rPr>
        <w:fldChar w:fldCharType="end"/>
      </w:r>
      <w:r w:rsidRPr="00BB5640">
        <w:rPr>
          <w:rFonts w:ascii="Palatino Linotype" w:eastAsia="Palatino Linotype" w:hAnsi="Palatino Linotype" w:cs="Palatino Linotype"/>
        </w:rPr>
        <w:t xml:space="preserve">”, </w:t>
      </w:r>
      <w:r w:rsidR="00E32D72" w:rsidRPr="00BB5640">
        <w:rPr>
          <w:rFonts w:ascii="Palatino Linotype" w:eastAsia="Palatino Linotype" w:hAnsi="Palatino Linotype" w:cs="Palatino Linotype"/>
        </w:rPr>
        <w:t xml:space="preserve">el cual corresponde el turno de la solicitud de información pública por parte de la Titular de la Unidad de Transparencia </w:t>
      </w:r>
      <w:r w:rsidR="002C1EDF" w:rsidRPr="00BB5640">
        <w:rPr>
          <w:rFonts w:ascii="Palatino Linotype" w:eastAsia="Palatino Linotype" w:hAnsi="Palatino Linotype" w:cs="Palatino Linotype"/>
        </w:rPr>
        <w:t>a la</w:t>
      </w:r>
      <w:r w:rsidR="00E32D72" w:rsidRPr="00BB5640">
        <w:rPr>
          <w:rFonts w:ascii="Palatino Linotype" w:eastAsia="Palatino Linotype" w:hAnsi="Palatino Linotype" w:cs="Palatino Linotype"/>
        </w:rPr>
        <w:t xml:space="preserve"> Coordinación General de Protección Civil y Gestión Integral de Riesgo, ambos del </w:t>
      </w:r>
      <w:r w:rsidR="00E32D72" w:rsidRPr="00BB5640">
        <w:rPr>
          <w:rFonts w:ascii="Palatino Linotype" w:eastAsia="Palatino Linotype" w:hAnsi="Palatino Linotype" w:cs="Palatino Linotype"/>
          <w:b/>
        </w:rPr>
        <w:t xml:space="preserve">SUJETO OBLIGADO. </w:t>
      </w:r>
    </w:p>
    <w:p w14:paraId="279BE32E" w14:textId="77777777" w:rsidR="00037839" w:rsidRPr="00BB5640" w:rsidRDefault="00037839">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w:t>
      </w:r>
      <w:proofErr w:type="spellStart"/>
      <w:r w:rsidR="00512B0C">
        <w:fldChar w:fldCharType="begin"/>
      </w:r>
      <w:r w:rsidR="00512B0C">
        <w:instrText xml:space="preserve"> HYPERLINK "https://saimex.org.mx/saimex/solicitud/downloadAttach/1448875.page" \t "_blank" </w:instrText>
      </w:r>
      <w:r w:rsidR="00512B0C">
        <w:fldChar w:fldCharType="separate"/>
      </w:r>
      <w:r w:rsidRPr="00BB5640">
        <w:rPr>
          <w:rFonts w:ascii="Palatino Linotype" w:eastAsia="Palatino Linotype" w:hAnsi="Palatino Linotype" w:cs="Palatino Linotype"/>
        </w:rPr>
        <w:t>Rpta</w:t>
      </w:r>
      <w:proofErr w:type="spellEnd"/>
      <w:r w:rsidRPr="00BB5640">
        <w:rPr>
          <w:rFonts w:ascii="Palatino Linotype" w:eastAsia="Palatino Linotype" w:hAnsi="Palatino Linotype" w:cs="Palatino Linotype"/>
        </w:rPr>
        <w:t>. 00100-2022.pdf</w:t>
      </w:r>
      <w:r w:rsidR="00512B0C">
        <w:rPr>
          <w:rFonts w:ascii="Palatino Linotype" w:eastAsia="Palatino Linotype" w:hAnsi="Palatino Linotype" w:cs="Palatino Linotype"/>
        </w:rPr>
        <w:fldChar w:fldCharType="end"/>
      </w:r>
      <w:r w:rsidRPr="00BB5640">
        <w:rPr>
          <w:rFonts w:ascii="Palatino Linotype" w:eastAsia="Palatino Linotype" w:hAnsi="Palatino Linotype" w:cs="Palatino Linotype"/>
        </w:rPr>
        <w:t xml:space="preserve">”, </w:t>
      </w:r>
      <w:r w:rsidR="002C1EDF" w:rsidRPr="00BB5640">
        <w:rPr>
          <w:rFonts w:ascii="Palatino Linotype" w:eastAsia="Palatino Linotype" w:hAnsi="Palatino Linotype" w:cs="Palatino Linotype"/>
        </w:rPr>
        <w:t>por medio del cual la Titular de la Unidad de Transparencia hizo del conocimiento a la solicitante la respuesta otorgada por la Coordinación General de Protección Civil y Gestión Integral de Riesgo.</w:t>
      </w:r>
    </w:p>
    <w:p w14:paraId="226727C4" w14:textId="77777777" w:rsidR="004C6C59" w:rsidRPr="00BB5640" w:rsidRDefault="002C1EDF">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b/>
        </w:rPr>
        <w:t>3</w:t>
      </w:r>
      <w:r w:rsidR="004D78AD" w:rsidRPr="00BB5640">
        <w:rPr>
          <w:rFonts w:ascii="Palatino Linotype" w:eastAsia="Palatino Linotype" w:hAnsi="Palatino Linotype" w:cs="Palatino Linotype"/>
          <w:b/>
        </w:rPr>
        <w:t xml:space="preserve">. Interposición del recurso de revisión. </w:t>
      </w:r>
      <w:r w:rsidR="004D78AD" w:rsidRPr="00BB5640">
        <w:rPr>
          <w:rFonts w:ascii="Palatino Linotype" w:eastAsia="Palatino Linotype" w:hAnsi="Palatino Linotype" w:cs="Palatino Linotype"/>
        </w:rPr>
        <w:t xml:space="preserve">Inconforme con los términos de la respuesta emitida por parte del </w:t>
      </w:r>
      <w:r w:rsidR="004D78AD" w:rsidRPr="00BB5640">
        <w:rPr>
          <w:rFonts w:ascii="Palatino Linotype" w:eastAsia="Palatino Linotype" w:hAnsi="Palatino Linotype" w:cs="Palatino Linotype"/>
          <w:b/>
        </w:rPr>
        <w:t>SUJETO OBLIGADO</w:t>
      </w:r>
      <w:r w:rsidR="004D78AD" w:rsidRPr="00BB5640">
        <w:rPr>
          <w:rFonts w:ascii="Palatino Linotype" w:eastAsia="Palatino Linotype" w:hAnsi="Palatino Linotype" w:cs="Palatino Linotype"/>
        </w:rPr>
        <w:t xml:space="preserve">, el </w:t>
      </w:r>
      <w:r w:rsidRPr="00BB5640">
        <w:rPr>
          <w:rFonts w:ascii="Palatino Linotype" w:eastAsia="Palatino Linotype" w:hAnsi="Palatino Linotype" w:cs="Palatino Linotype"/>
          <w:b/>
        </w:rPr>
        <w:t>seis de junio</w:t>
      </w:r>
      <w:r w:rsidR="004D78AD" w:rsidRPr="00BB5640">
        <w:rPr>
          <w:rFonts w:ascii="Palatino Linotype" w:eastAsia="Palatino Linotype" w:hAnsi="Palatino Linotype" w:cs="Palatino Linotype"/>
          <w:b/>
        </w:rPr>
        <w:t xml:space="preserve"> de</w:t>
      </w:r>
      <w:r w:rsidR="008F49C6" w:rsidRPr="00BB5640">
        <w:rPr>
          <w:rFonts w:ascii="Palatino Linotype" w:eastAsia="Palatino Linotype" w:hAnsi="Palatino Linotype" w:cs="Palatino Linotype"/>
          <w:b/>
        </w:rPr>
        <w:t>l</w:t>
      </w:r>
      <w:r w:rsidR="004D78AD" w:rsidRPr="00BB5640">
        <w:rPr>
          <w:rFonts w:ascii="Palatino Linotype" w:eastAsia="Palatino Linotype" w:hAnsi="Palatino Linotype" w:cs="Palatino Linotype"/>
          <w:b/>
        </w:rPr>
        <w:t xml:space="preserve"> dos mil veintidós,</w:t>
      </w:r>
      <w:r w:rsidR="004D78AD" w:rsidRPr="00BB5640">
        <w:rPr>
          <w:rFonts w:ascii="Palatino Linotype" w:eastAsia="Palatino Linotype" w:hAnsi="Palatino Linotype" w:cs="Palatino Linotype"/>
        </w:rPr>
        <w:t xml:space="preserve"> la parte </w:t>
      </w:r>
      <w:r w:rsidRPr="00BB5640">
        <w:rPr>
          <w:rFonts w:ascii="Palatino Linotype" w:eastAsia="Palatino Linotype" w:hAnsi="Palatino Linotype" w:cs="Palatino Linotype"/>
          <w:b/>
        </w:rPr>
        <w:t>RECURRENTE</w:t>
      </w:r>
      <w:r w:rsidR="004D78AD" w:rsidRPr="00BB5640">
        <w:rPr>
          <w:rFonts w:ascii="Palatino Linotype" w:eastAsia="Palatino Linotype" w:hAnsi="Palatino Linotype" w:cs="Palatino Linotype"/>
        </w:rPr>
        <w:t xml:space="preserve"> interpuso el recurso de revisión a través de </w:t>
      </w:r>
      <w:r w:rsidR="004D78AD" w:rsidRPr="00BB5640">
        <w:rPr>
          <w:rFonts w:ascii="Palatino Linotype" w:eastAsia="Palatino Linotype" w:hAnsi="Palatino Linotype" w:cs="Palatino Linotype"/>
          <w:b/>
        </w:rPr>
        <w:t xml:space="preserve">SAIMEX, </w:t>
      </w:r>
      <w:r w:rsidR="004D78AD" w:rsidRPr="00BB5640">
        <w:rPr>
          <w:rFonts w:ascii="Palatino Linotype" w:eastAsia="Palatino Linotype" w:hAnsi="Palatino Linotype" w:cs="Palatino Linotype"/>
        </w:rPr>
        <w:t>en donde se manifestó de la siguiente manera:</w:t>
      </w:r>
    </w:p>
    <w:p w14:paraId="6A6D4BB0" w14:textId="77777777" w:rsidR="004C6C59" w:rsidRPr="00BB5640" w:rsidRDefault="004D78AD">
      <w:pPr>
        <w:tabs>
          <w:tab w:val="left" w:pos="2745"/>
        </w:tabs>
        <w:spacing w:before="240" w:after="240" w:line="360" w:lineRule="auto"/>
        <w:jc w:val="both"/>
        <w:rPr>
          <w:rFonts w:ascii="Palatino Linotype" w:eastAsia="Palatino Linotype" w:hAnsi="Palatino Linotype" w:cs="Palatino Linotype"/>
          <w:b/>
        </w:rPr>
      </w:pPr>
      <w:r w:rsidRPr="00BB5640">
        <w:rPr>
          <w:rFonts w:ascii="Palatino Linotype" w:eastAsia="Palatino Linotype" w:hAnsi="Palatino Linotype" w:cs="Palatino Linotype"/>
          <w:b/>
        </w:rPr>
        <w:t xml:space="preserve">Acto impugnado: </w:t>
      </w:r>
      <w:r w:rsidRPr="00BB5640">
        <w:rPr>
          <w:rFonts w:ascii="Palatino Linotype" w:eastAsia="Palatino Linotype" w:hAnsi="Palatino Linotype" w:cs="Palatino Linotype"/>
          <w:b/>
        </w:rPr>
        <w:tab/>
      </w:r>
    </w:p>
    <w:p w14:paraId="7DFD95B2" w14:textId="77777777" w:rsidR="004C6C59" w:rsidRPr="00BB5640" w:rsidRDefault="004D78AD" w:rsidP="00D4756F">
      <w:pPr>
        <w:spacing w:line="276" w:lineRule="auto"/>
        <w:ind w:left="851" w:right="900"/>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i/>
          <w:sz w:val="22"/>
          <w:szCs w:val="22"/>
        </w:rPr>
        <w:t>“</w:t>
      </w:r>
      <w:r w:rsidR="002C1EDF" w:rsidRPr="00BB5640">
        <w:rPr>
          <w:rFonts w:ascii="Palatino Linotype" w:eastAsia="Palatino Linotype" w:hAnsi="Palatino Linotype" w:cs="Palatino Linotype"/>
          <w:i/>
          <w:sz w:val="22"/>
          <w:szCs w:val="22"/>
        </w:rPr>
        <w:t xml:space="preserve">Respecto a las 6 respuestas, en oficio "20500600000300S / 034 /2022", solicitadas en la solicitud de acceso a la información se detalla la observación correspondiente a cada una de ellas, lo que genera una impugnación a la respuesta: 1. Indicar las especificaciones técnicas que deben de cumplir los equipos de alertamiento temprano para cumplir con el Decreto 56. </w:t>
      </w:r>
      <w:r w:rsidR="002C1EDF" w:rsidRPr="00BB5640">
        <w:rPr>
          <w:rFonts w:ascii="Palatino Linotype" w:eastAsia="Palatino Linotype" w:hAnsi="Palatino Linotype" w:cs="Palatino Linotype"/>
          <w:b/>
          <w:i/>
          <w:sz w:val="22"/>
          <w:szCs w:val="22"/>
        </w:rPr>
        <w:t xml:space="preserve">En la respuesta se </w:t>
      </w:r>
      <w:r w:rsidR="002C1EDF" w:rsidRPr="00BB5640">
        <w:rPr>
          <w:rFonts w:ascii="Palatino Linotype" w:eastAsia="Palatino Linotype" w:hAnsi="Palatino Linotype" w:cs="Palatino Linotype"/>
          <w:b/>
          <w:i/>
          <w:sz w:val="22"/>
          <w:szCs w:val="22"/>
        </w:rPr>
        <w:lastRenderedPageBreak/>
        <w:t xml:space="preserve">especifican las características técnicas generales de un equipo marca SARMEX comercializado por una única empresa </w:t>
      </w:r>
      <w:proofErr w:type="spellStart"/>
      <w:r w:rsidR="002C1EDF" w:rsidRPr="00BB5640">
        <w:rPr>
          <w:rFonts w:ascii="Palatino Linotype" w:eastAsia="Palatino Linotype" w:hAnsi="Palatino Linotype" w:cs="Palatino Linotype"/>
          <w:b/>
          <w:i/>
          <w:sz w:val="22"/>
          <w:szCs w:val="22"/>
        </w:rPr>
        <w:t>mdreieck</w:t>
      </w:r>
      <w:proofErr w:type="spellEnd"/>
      <w:r w:rsidR="002C1EDF" w:rsidRPr="00BB5640">
        <w:rPr>
          <w:rFonts w:ascii="Palatino Linotype" w:eastAsia="Palatino Linotype" w:hAnsi="Palatino Linotype" w:cs="Palatino Linotype"/>
          <w:b/>
          <w:i/>
          <w:sz w:val="22"/>
          <w:szCs w:val="22"/>
        </w:rPr>
        <w:t>, situación que ha generado temas de debate en Ciudad de México debido al monopolio que ejercen junto con autoridades de dicho Estado</w:t>
      </w:r>
      <w:r w:rsidR="002C1EDF" w:rsidRPr="00BB5640">
        <w:rPr>
          <w:rFonts w:ascii="Palatino Linotype" w:eastAsia="Palatino Linotype" w:hAnsi="Palatino Linotype" w:cs="Palatino Linotype"/>
          <w:i/>
          <w:sz w:val="22"/>
          <w:szCs w:val="22"/>
        </w:rPr>
        <w:t xml:space="preserve">. </w:t>
      </w:r>
      <w:r w:rsidR="002C1EDF" w:rsidRPr="00BB5640">
        <w:rPr>
          <w:rFonts w:ascii="Palatino Linotype" w:eastAsia="Palatino Linotype" w:hAnsi="Palatino Linotype" w:cs="Palatino Linotype"/>
          <w:i/>
          <w:sz w:val="22"/>
          <w:szCs w:val="22"/>
          <w:u w:val="single"/>
        </w:rPr>
        <w:t>Se requiere para este punto las especificaciones técnicas que deben de cumplir los equipos de alertamiento temprano para que los particulares puedan adquirir dichos equipos y puedan ser aceptados por Protección Civil al presentar su carpeta. Esta respuesta excluiría a cualquier vendedor de equipos receptores marca Midland, toda vez que estos no cuenta con el Sonido Oficial de alerta sísmica, entonces ¿porque son aceptados al ser presentados en la carpeta de Protección Civil?</w:t>
      </w:r>
      <w:r w:rsidR="002C1EDF" w:rsidRPr="00BB5640">
        <w:rPr>
          <w:rFonts w:ascii="Palatino Linotype" w:eastAsia="Palatino Linotype" w:hAnsi="Palatino Linotype" w:cs="Palatino Linotype"/>
          <w:i/>
          <w:sz w:val="22"/>
          <w:szCs w:val="22"/>
        </w:rPr>
        <w:t xml:space="preserve"> 2. Indicar el proceso para validar el cumplimiento de las especificaciones técnicas del punto anterior. </w:t>
      </w:r>
      <w:r w:rsidR="002C1EDF" w:rsidRPr="00BB5640">
        <w:rPr>
          <w:rFonts w:ascii="Palatino Linotype" w:eastAsia="Palatino Linotype" w:hAnsi="Palatino Linotype" w:cs="Palatino Linotype"/>
          <w:b/>
          <w:i/>
          <w:sz w:val="22"/>
          <w:szCs w:val="22"/>
        </w:rPr>
        <w:t>La respuesta no tiene relación a la pregunta. Se solicita el proceso para que Protección Civil valide que los interesados en vender/comercializar sus equipos con particulares cumplan con los requerimientos solicitados en el punto anterior</w:t>
      </w:r>
      <w:r w:rsidR="002C1EDF" w:rsidRPr="00BB5640">
        <w:rPr>
          <w:rFonts w:ascii="Palatino Linotype" w:eastAsia="Palatino Linotype" w:hAnsi="Palatino Linotype" w:cs="Palatino Linotype"/>
          <w:i/>
          <w:sz w:val="22"/>
          <w:szCs w:val="22"/>
        </w:rPr>
        <w:t xml:space="preserve">. 3. Indicar la marca y/o empresas que están acreditadas para la venta de los equipos de alertamiento temprano. </w:t>
      </w:r>
      <w:r w:rsidR="002C1EDF" w:rsidRPr="00BB5640">
        <w:rPr>
          <w:rFonts w:ascii="Palatino Linotype" w:eastAsia="Palatino Linotype" w:hAnsi="Palatino Linotype" w:cs="Palatino Linotype"/>
          <w:b/>
          <w:i/>
          <w:sz w:val="22"/>
          <w:szCs w:val="22"/>
        </w:rPr>
        <w:t>Una vez más la respuesta no tiene relación con la pregunta</w:t>
      </w:r>
      <w:r w:rsidR="002C1EDF" w:rsidRPr="00BB5640">
        <w:rPr>
          <w:rFonts w:ascii="Palatino Linotype" w:eastAsia="Palatino Linotype" w:hAnsi="Palatino Linotype" w:cs="Palatino Linotype"/>
          <w:i/>
          <w:sz w:val="22"/>
          <w:szCs w:val="22"/>
        </w:rPr>
        <w:t xml:space="preserve">. </w:t>
      </w:r>
      <w:r w:rsidR="002C1EDF" w:rsidRPr="00BB5640">
        <w:rPr>
          <w:rFonts w:ascii="Palatino Linotype" w:eastAsia="Palatino Linotype" w:hAnsi="Palatino Linotype" w:cs="Palatino Linotype"/>
          <w:i/>
          <w:sz w:val="22"/>
          <w:szCs w:val="22"/>
          <w:u w:val="single"/>
        </w:rPr>
        <w:t>Se solicita una lista de las marcas de equipos que los particulares puedan adquirir para cumplir con el requerimiento del Decreto 56</w:t>
      </w:r>
      <w:r w:rsidR="002C1EDF" w:rsidRPr="00BB5640">
        <w:rPr>
          <w:rFonts w:ascii="Palatino Linotype" w:eastAsia="Palatino Linotype" w:hAnsi="Palatino Linotype" w:cs="Palatino Linotype"/>
          <w:i/>
          <w:sz w:val="22"/>
          <w:szCs w:val="22"/>
        </w:rPr>
        <w:t xml:space="preserve">. </w:t>
      </w:r>
      <w:r w:rsidR="002C1EDF" w:rsidRPr="00BB5640">
        <w:rPr>
          <w:rFonts w:ascii="Palatino Linotype" w:eastAsia="Palatino Linotype" w:hAnsi="Palatino Linotype" w:cs="Palatino Linotype"/>
          <w:i/>
          <w:sz w:val="22"/>
          <w:szCs w:val="22"/>
          <w:u w:val="single"/>
        </w:rPr>
        <w:t xml:space="preserve">En la respuesta hacen mención del radio receptor SARMEX, entonces se solicitan las especificaciones técnicas detallas que cumplieron, </w:t>
      </w:r>
      <w:proofErr w:type="spellStart"/>
      <w:r w:rsidR="002C1EDF" w:rsidRPr="00BB5640">
        <w:rPr>
          <w:rFonts w:ascii="Palatino Linotype" w:eastAsia="Palatino Linotype" w:hAnsi="Palatino Linotype" w:cs="Palatino Linotype"/>
          <w:i/>
          <w:sz w:val="22"/>
          <w:szCs w:val="22"/>
          <w:u w:val="single"/>
        </w:rPr>
        <w:t>asi</w:t>
      </w:r>
      <w:proofErr w:type="spellEnd"/>
      <w:r w:rsidR="002C1EDF" w:rsidRPr="00BB5640">
        <w:rPr>
          <w:rFonts w:ascii="Palatino Linotype" w:eastAsia="Palatino Linotype" w:hAnsi="Palatino Linotype" w:cs="Palatino Linotype"/>
          <w:i/>
          <w:sz w:val="22"/>
          <w:szCs w:val="22"/>
          <w:u w:val="single"/>
        </w:rPr>
        <w:t xml:space="preserve"> como el proceso que realizaron para llegar a la conclusión de que este equipo es el único en cumplir con los requerimientos del decreto 56</w:t>
      </w:r>
      <w:r w:rsidR="002C1EDF" w:rsidRPr="00BB5640">
        <w:rPr>
          <w:rFonts w:ascii="Palatino Linotype" w:eastAsia="Palatino Linotype" w:hAnsi="Palatino Linotype" w:cs="Palatino Linotype"/>
          <w:i/>
          <w:sz w:val="22"/>
          <w:szCs w:val="22"/>
        </w:rPr>
        <w:t xml:space="preserve"> 4. Indicar el objetivo de la Carta Responsiva que solicitan junto con los programas de Protección Civil La respuesta no tiene relación con la pregunta. </w:t>
      </w:r>
      <w:r w:rsidR="002C1EDF" w:rsidRPr="00BB5640">
        <w:rPr>
          <w:rFonts w:ascii="Palatino Linotype" w:eastAsia="Palatino Linotype" w:hAnsi="Palatino Linotype" w:cs="Palatino Linotype"/>
          <w:i/>
          <w:sz w:val="22"/>
          <w:szCs w:val="22"/>
          <w:u w:val="single"/>
        </w:rPr>
        <w:t>Se solicita saber el objetivo y contenido que los vendedores de los equipos de alerta temprana deben entregar en la carta responsiva, que a su vez se les solicita a los particulares durante la presentación de su carpeta ante Protección Civil.</w:t>
      </w:r>
      <w:r w:rsidR="002C1EDF" w:rsidRPr="00BB5640">
        <w:rPr>
          <w:rFonts w:ascii="Palatino Linotype" w:eastAsia="Palatino Linotype" w:hAnsi="Palatino Linotype" w:cs="Palatino Linotype"/>
          <w:i/>
          <w:sz w:val="22"/>
          <w:szCs w:val="22"/>
        </w:rPr>
        <w:t xml:space="preserve"> 5. Indicar el contenido y el formato de la Carta Responsiva que solicitan. La respuesta no tiene relación con la pregunta. </w:t>
      </w:r>
      <w:r w:rsidR="002C1EDF" w:rsidRPr="00BB5640">
        <w:rPr>
          <w:rFonts w:ascii="Palatino Linotype" w:eastAsia="Palatino Linotype" w:hAnsi="Palatino Linotype" w:cs="Palatino Linotype"/>
          <w:i/>
          <w:sz w:val="22"/>
          <w:szCs w:val="22"/>
          <w:u w:val="single"/>
        </w:rPr>
        <w:t>Verificar el punto anterior</w:t>
      </w:r>
      <w:r w:rsidR="002C1EDF" w:rsidRPr="00BB5640">
        <w:rPr>
          <w:rFonts w:ascii="Palatino Linotype" w:eastAsia="Palatino Linotype" w:hAnsi="Palatino Linotype" w:cs="Palatino Linotype"/>
          <w:i/>
          <w:sz w:val="22"/>
          <w:szCs w:val="22"/>
        </w:rPr>
        <w:t>.</w:t>
      </w:r>
      <w:r w:rsidRPr="00BB5640">
        <w:rPr>
          <w:rFonts w:ascii="Palatino Linotype" w:eastAsia="Palatino Linotype" w:hAnsi="Palatino Linotype" w:cs="Palatino Linotype"/>
          <w:i/>
          <w:sz w:val="22"/>
          <w:szCs w:val="22"/>
        </w:rPr>
        <w:t>” (Sic)</w:t>
      </w:r>
    </w:p>
    <w:p w14:paraId="0464CA0D" w14:textId="77777777" w:rsidR="004C6C59" w:rsidRPr="00BB5640" w:rsidRDefault="004D78AD">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b/>
        </w:rPr>
        <w:t>Y Razones o motivos de inconformidad</w:t>
      </w:r>
      <w:r w:rsidRPr="00BB5640">
        <w:rPr>
          <w:rFonts w:ascii="Palatino Linotype" w:eastAsia="Palatino Linotype" w:hAnsi="Palatino Linotype" w:cs="Palatino Linotype"/>
        </w:rPr>
        <w:t>:</w:t>
      </w:r>
    </w:p>
    <w:p w14:paraId="29A7F5EB" w14:textId="77777777" w:rsidR="004C6C59" w:rsidRPr="00BB5640" w:rsidRDefault="004D78AD">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BB5640">
        <w:rPr>
          <w:rFonts w:ascii="Palatino Linotype" w:eastAsia="Palatino Linotype" w:hAnsi="Palatino Linotype" w:cs="Palatino Linotype"/>
          <w:i/>
          <w:sz w:val="22"/>
          <w:szCs w:val="22"/>
        </w:rPr>
        <w:t xml:space="preserve"> “</w:t>
      </w:r>
      <w:r w:rsidR="002C1EDF" w:rsidRPr="00BB5640">
        <w:rPr>
          <w:rFonts w:ascii="Palatino Linotype" w:eastAsia="Palatino Linotype" w:hAnsi="Palatino Linotype" w:cs="Palatino Linotype"/>
          <w:i/>
          <w:sz w:val="22"/>
          <w:szCs w:val="22"/>
        </w:rPr>
        <w:t xml:space="preserve">Las respuestas proporcionadas no tienes relación o no esclarecen la ambigüedad de los requerimientos técnicos que se les solicita a los particulares, respecto a los equipos de alertamiento temprano en el Decreto 56, originando con este hecho un </w:t>
      </w:r>
      <w:r w:rsidR="002C1EDF" w:rsidRPr="00BB5640">
        <w:rPr>
          <w:rFonts w:ascii="Palatino Linotype" w:eastAsia="Palatino Linotype" w:hAnsi="Palatino Linotype" w:cs="Palatino Linotype"/>
          <w:i/>
          <w:sz w:val="22"/>
          <w:szCs w:val="22"/>
        </w:rPr>
        <w:lastRenderedPageBreak/>
        <w:t>espacio para interpretación que puede derivar en anomalías durante los procesos de registro en programas de protección civil.</w:t>
      </w:r>
      <w:r w:rsidRPr="00BB5640">
        <w:rPr>
          <w:rFonts w:ascii="Palatino Linotype" w:eastAsia="Palatino Linotype" w:hAnsi="Palatino Linotype" w:cs="Palatino Linotype"/>
          <w:i/>
          <w:sz w:val="22"/>
          <w:szCs w:val="22"/>
        </w:rPr>
        <w:t>” (Sic)</w:t>
      </w:r>
    </w:p>
    <w:p w14:paraId="2B91FDC2" w14:textId="77777777" w:rsidR="004C6C59" w:rsidRPr="00BB5640" w:rsidRDefault="004C6C59">
      <w:pPr>
        <w:spacing w:line="360" w:lineRule="auto"/>
        <w:ind w:right="51"/>
        <w:jc w:val="both"/>
        <w:rPr>
          <w:rFonts w:ascii="Palatino Linotype" w:eastAsia="Palatino Linotype" w:hAnsi="Palatino Linotype" w:cs="Palatino Linotype"/>
          <w:b/>
        </w:rPr>
      </w:pPr>
    </w:p>
    <w:p w14:paraId="1AC0B699" w14:textId="77777777" w:rsidR="004C6C59" w:rsidRPr="00BB5640" w:rsidRDefault="002C1EDF">
      <w:pPr>
        <w:spacing w:line="360" w:lineRule="auto"/>
        <w:ind w:right="51"/>
        <w:jc w:val="both"/>
        <w:rPr>
          <w:rFonts w:ascii="Palatino Linotype" w:eastAsia="Palatino Linotype" w:hAnsi="Palatino Linotype" w:cs="Palatino Linotype"/>
        </w:rPr>
      </w:pPr>
      <w:r w:rsidRPr="00BB5640">
        <w:rPr>
          <w:rFonts w:ascii="Palatino Linotype" w:eastAsia="Palatino Linotype" w:hAnsi="Palatino Linotype" w:cs="Palatino Linotype"/>
          <w:b/>
        </w:rPr>
        <w:t>4</w:t>
      </w:r>
      <w:r w:rsidR="004D78AD" w:rsidRPr="00BB5640">
        <w:rPr>
          <w:rFonts w:ascii="Palatino Linotype" w:eastAsia="Palatino Linotype" w:hAnsi="Palatino Linotype" w:cs="Palatino Linotype"/>
          <w:b/>
        </w:rPr>
        <w:t xml:space="preserve">. Turno. </w:t>
      </w:r>
      <w:r w:rsidR="004D78AD" w:rsidRPr="00BB564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4D78AD" w:rsidRPr="00BB5640">
        <w:rPr>
          <w:rFonts w:ascii="Palatino Linotype" w:eastAsia="Palatino Linotype" w:hAnsi="Palatino Linotype" w:cs="Palatino Linotype"/>
          <w:b/>
        </w:rPr>
        <w:t xml:space="preserve">Guadalupe Ramírez Peña, </w:t>
      </w:r>
      <w:r w:rsidR="004D78AD" w:rsidRPr="00BB5640">
        <w:rPr>
          <w:rFonts w:ascii="Palatino Linotype" w:eastAsia="Palatino Linotype" w:hAnsi="Palatino Linotype" w:cs="Palatino Linotype"/>
        </w:rPr>
        <w:t xml:space="preserve">a efecto de que analizara sobre su admisión o su </w:t>
      </w:r>
      <w:proofErr w:type="spellStart"/>
      <w:r w:rsidR="004D78AD" w:rsidRPr="00BB5640">
        <w:rPr>
          <w:rFonts w:ascii="Palatino Linotype" w:eastAsia="Palatino Linotype" w:hAnsi="Palatino Linotype" w:cs="Palatino Linotype"/>
        </w:rPr>
        <w:t>desechamiento</w:t>
      </w:r>
      <w:proofErr w:type="spellEnd"/>
      <w:r w:rsidR="004D78AD" w:rsidRPr="00BB5640">
        <w:rPr>
          <w:rFonts w:ascii="Palatino Linotype" w:eastAsia="Palatino Linotype" w:hAnsi="Palatino Linotype" w:cs="Palatino Linotype"/>
        </w:rPr>
        <w:t>.</w:t>
      </w:r>
    </w:p>
    <w:p w14:paraId="6E29CB1E" w14:textId="77777777" w:rsidR="004C6C59" w:rsidRPr="00BB5640" w:rsidRDefault="004C6C59">
      <w:pPr>
        <w:spacing w:line="360" w:lineRule="auto"/>
        <w:ind w:right="51"/>
        <w:jc w:val="both"/>
        <w:rPr>
          <w:rFonts w:ascii="Palatino Linotype" w:eastAsia="Palatino Linotype" w:hAnsi="Palatino Linotype" w:cs="Palatino Linotype"/>
        </w:rPr>
      </w:pPr>
    </w:p>
    <w:p w14:paraId="54623F4C" w14:textId="77777777" w:rsidR="004C6C59" w:rsidRPr="00BB5640" w:rsidRDefault="002C1EDF">
      <w:pPr>
        <w:spacing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b/>
        </w:rPr>
        <w:t>5</w:t>
      </w:r>
      <w:r w:rsidR="004D78AD" w:rsidRPr="00BB5640">
        <w:rPr>
          <w:rFonts w:ascii="Palatino Linotype" w:eastAsia="Palatino Linotype" w:hAnsi="Palatino Linotype" w:cs="Palatino Linotype"/>
          <w:b/>
        </w:rPr>
        <w:t>. Admisión del Recurso de revisión.</w:t>
      </w:r>
      <w:r w:rsidR="004D78AD" w:rsidRPr="00BB5640">
        <w:rPr>
          <w:rFonts w:ascii="Palatino Linotype" w:eastAsia="Palatino Linotype" w:hAnsi="Palatino Linotype" w:cs="Palatino Linotype"/>
        </w:rPr>
        <w:t xml:space="preserve"> Con </w:t>
      </w:r>
      <w:r w:rsidR="004D78AD" w:rsidRPr="00BB5640">
        <w:rPr>
          <w:rFonts w:ascii="Palatino Linotype" w:eastAsia="Palatino Linotype" w:hAnsi="Palatino Linotype" w:cs="Palatino Linotype"/>
          <w:b/>
        </w:rPr>
        <w:t>fecha</w:t>
      </w:r>
      <w:r w:rsidR="00F971F7" w:rsidRPr="00BB5640">
        <w:rPr>
          <w:rFonts w:ascii="Palatino Linotype" w:eastAsia="Palatino Linotype" w:hAnsi="Palatino Linotype" w:cs="Palatino Linotype"/>
          <w:b/>
        </w:rPr>
        <w:t xml:space="preserve"> diez de junio</w:t>
      </w:r>
      <w:r w:rsidR="004D78AD" w:rsidRPr="00BB5640">
        <w:rPr>
          <w:rFonts w:ascii="Palatino Linotype" w:eastAsia="Palatino Linotype" w:hAnsi="Palatino Linotype" w:cs="Palatino Linotype"/>
          <w:b/>
        </w:rPr>
        <w:t xml:space="preserve"> de dos mil veintidós, </w:t>
      </w:r>
      <w:r w:rsidR="004D78AD" w:rsidRPr="00BB564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4D78AD" w:rsidRPr="00BB5640">
        <w:rPr>
          <w:rFonts w:ascii="Palatino Linotype" w:eastAsia="Palatino Linotype" w:hAnsi="Palatino Linotype" w:cs="Palatino Linotype"/>
          <w:b/>
        </w:rPr>
        <w:t xml:space="preserve">SUJETO OBLIGADO </w:t>
      </w:r>
      <w:r w:rsidR="004D78AD" w:rsidRPr="00BB5640">
        <w:rPr>
          <w:rFonts w:ascii="Palatino Linotype" w:eastAsia="Palatino Linotype" w:hAnsi="Palatino Linotype" w:cs="Palatino Linotype"/>
        </w:rPr>
        <w:t>presentara su informe justificado.</w:t>
      </w:r>
    </w:p>
    <w:p w14:paraId="58233B1F" w14:textId="77777777" w:rsidR="004C6C59" w:rsidRPr="00BB5640" w:rsidRDefault="002C1EDF">
      <w:pPr>
        <w:widowControl w:val="0"/>
        <w:spacing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b/>
        </w:rPr>
        <w:t>6</w:t>
      </w:r>
      <w:r w:rsidR="004D78AD" w:rsidRPr="00BB5640">
        <w:rPr>
          <w:rFonts w:ascii="Palatino Linotype" w:eastAsia="Palatino Linotype" w:hAnsi="Palatino Linotype" w:cs="Palatino Linotype"/>
          <w:b/>
        </w:rPr>
        <w:t>. Manifestaciones</w:t>
      </w:r>
      <w:r w:rsidR="004D78AD" w:rsidRPr="00BB5640">
        <w:rPr>
          <w:rFonts w:ascii="Palatino Linotype" w:eastAsia="Palatino Linotype" w:hAnsi="Palatino Linotype" w:cs="Palatino Linotype"/>
        </w:rPr>
        <w:t xml:space="preserve">. De constancias del expediente electrónico del SAIMEX, se observa que </w:t>
      </w:r>
      <w:r w:rsidR="004D78AD" w:rsidRPr="00BB5640">
        <w:rPr>
          <w:rFonts w:ascii="Palatino Linotype" w:eastAsia="Palatino Linotype" w:hAnsi="Palatino Linotype" w:cs="Palatino Linotype"/>
          <w:b/>
        </w:rPr>
        <w:t xml:space="preserve">la parte </w:t>
      </w:r>
      <w:r w:rsidRPr="00BB5640">
        <w:rPr>
          <w:rFonts w:ascii="Palatino Linotype" w:eastAsia="Palatino Linotype" w:hAnsi="Palatino Linotype" w:cs="Palatino Linotype"/>
          <w:b/>
        </w:rPr>
        <w:t>RECURRENTE</w:t>
      </w:r>
      <w:r w:rsidR="004D78AD" w:rsidRPr="00BB5640">
        <w:rPr>
          <w:rFonts w:ascii="Palatino Linotype" w:eastAsia="Palatino Linotype" w:hAnsi="Palatino Linotype" w:cs="Palatino Linotype"/>
        </w:rPr>
        <w:t xml:space="preserve"> fue omisa en emitir pronunciamientos, ofrecer pruebas o alegatos, por lo que se tiene por precluido su derecho.</w:t>
      </w:r>
    </w:p>
    <w:p w14:paraId="5A9FFF68" w14:textId="77777777" w:rsidR="00022AD4" w:rsidRPr="00BB5640" w:rsidRDefault="00022AD4">
      <w:pPr>
        <w:widowControl w:val="0"/>
        <w:spacing w:line="360" w:lineRule="auto"/>
        <w:ind w:right="49"/>
        <w:jc w:val="both"/>
        <w:rPr>
          <w:rFonts w:ascii="Palatino Linotype" w:eastAsia="Palatino Linotype" w:hAnsi="Palatino Linotype" w:cs="Palatino Linotype"/>
        </w:rPr>
      </w:pPr>
    </w:p>
    <w:p w14:paraId="47162F3E" w14:textId="77777777" w:rsidR="008F49C6" w:rsidRPr="00BB5640" w:rsidRDefault="002C1EDF" w:rsidP="00022AD4">
      <w:pPr>
        <w:widowControl w:val="0"/>
        <w:spacing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El veintiuno de junio</w:t>
      </w:r>
      <w:r w:rsidR="008F49C6" w:rsidRPr="00BB5640">
        <w:rPr>
          <w:rFonts w:ascii="Palatino Linotype" w:eastAsia="Palatino Linotype" w:hAnsi="Palatino Linotype" w:cs="Palatino Linotype"/>
        </w:rPr>
        <w:t xml:space="preserve"> de dos mil veintidós, se recibió, a través del Sistema de Acceso a la Información Mexiquense (SAIMEX), el Informe Justificado del </w:t>
      </w:r>
      <w:r w:rsidR="008F49C6" w:rsidRPr="00BB5640">
        <w:rPr>
          <w:rFonts w:ascii="Palatino Linotype" w:eastAsia="Palatino Linotype" w:hAnsi="Palatino Linotype" w:cs="Palatino Linotype"/>
          <w:b/>
        </w:rPr>
        <w:t>SUJETO OBLIGADO</w:t>
      </w:r>
      <w:r w:rsidR="008F49C6" w:rsidRPr="00BB5640">
        <w:rPr>
          <w:rFonts w:ascii="Palatino Linotype" w:eastAsia="Palatino Linotype" w:hAnsi="Palatino Linotype" w:cs="Palatino Linotype"/>
        </w:rPr>
        <w:t xml:space="preserve">, </w:t>
      </w:r>
      <w:r w:rsidRPr="00BB5640">
        <w:rPr>
          <w:rFonts w:ascii="Palatino Linotype" w:eastAsia="Palatino Linotype" w:hAnsi="Palatino Linotype" w:cs="Palatino Linotype"/>
        </w:rPr>
        <w:t xml:space="preserve">a través de los </w:t>
      </w:r>
      <w:r w:rsidR="008F49C6" w:rsidRPr="00BB5640">
        <w:rPr>
          <w:rFonts w:ascii="Palatino Linotype" w:eastAsia="Palatino Linotype" w:hAnsi="Palatino Linotype" w:cs="Palatino Linotype"/>
        </w:rPr>
        <w:t>siguiente</w:t>
      </w:r>
      <w:r w:rsidRPr="00BB5640">
        <w:rPr>
          <w:rFonts w:ascii="Palatino Linotype" w:eastAsia="Palatino Linotype" w:hAnsi="Palatino Linotype" w:cs="Palatino Linotype"/>
        </w:rPr>
        <w:t>s</w:t>
      </w:r>
      <w:r w:rsidR="008F49C6" w:rsidRPr="00BB5640">
        <w:rPr>
          <w:rFonts w:ascii="Palatino Linotype" w:eastAsia="Palatino Linotype" w:hAnsi="Palatino Linotype" w:cs="Palatino Linotype"/>
        </w:rPr>
        <w:t xml:space="preserve"> archivo</w:t>
      </w:r>
      <w:r w:rsidRPr="00BB5640">
        <w:rPr>
          <w:rFonts w:ascii="Palatino Linotype" w:eastAsia="Palatino Linotype" w:hAnsi="Palatino Linotype" w:cs="Palatino Linotype"/>
        </w:rPr>
        <w:t>s</w:t>
      </w:r>
      <w:r w:rsidR="008F49C6" w:rsidRPr="00BB5640">
        <w:rPr>
          <w:rFonts w:ascii="Palatino Linotype" w:eastAsia="Palatino Linotype" w:hAnsi="Palatino Linotype" w:cs="Palatino Linotype"/>
        </w:rPr>
        <w:t xml:space="preserve"> electrónico</w:t>
      </w:r>
      <w:r w:rsidRPr="00BB5640">
        <w:rPr>
          <w:rFonts w:ascii="Palatino Linotype" w:eastAsia="Palatino Linotype" w:hAnsi="Palatino Linotype" w:cs="Palatino Linotype"/>
        </w:rPr>
        <w:t>s</w:t>
      </w:r>
      <w:r w:rsidR="008F49C6" w:rsidRPr="00BB5640">
        <w:rPr>
          <w:rFonts w:ascii="Palatino Linotype" w:eastAsia="Palatino Linotype" w:hAnsi="Palatino Linotype" w:cs="Palatino Linotype"/>
        </w:rPr>
        <w:t xml:space="preserve">: </w:t>
      </w:r>
    </w:p>
    <w:p w14:paraId="391F3E08" w14:textId="77777777" w:rsidR="00022AD4" w:rsidRPr="00BB5640" w:rsidRDefault="00022AD4" w:rsidP="00022AD4">
      <w:pPr>
        <w:widowControl w:val="0"/>
        <w:spacing w:line="360" w:lineRule="auto"/>
        <w:ind w:right="49"/>
        <w:jc w:val="both"/>
        <w:rPr>
          <w:rFonts w:ascii="Palatino Linotype" w:eastAsia="Palatino Linotype" w:hAnsi="Palatino Linotype" w:cs="Palatino Linotype"/>
        </w:rPr>
      </w:pPr>
    </w:p>
    <w:p w14:paraId="7E9B90F2" w14:textId="77777777" w:rsidR="00F431A4" w:rsidRPr="00BB5640" w:rsidRDefault="008F49C6" w:rsidP="00022AD4">
      <w:pPr>
        <w:widowControl w:val="0"/>
        <w:spacing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w:t>
      </w:r>
      <w:hyperlink r:id="rId15" w:history="1">
        <w:r w:rsidR="002C1EDF" w:rsidRPr="00BB5640">
          <w:rPr>
            <w:rFonts w:ascii="Palatino Linotype" w:eastAsia="Palatino Linotype" w:hAnsi="Palatino Linotype" w:cs="Palatino Linotype"/>
          </w:rPr>
          <w:t>Anexo único del Informe Justificado del RR 10514.pdf</w:t>
        </w:r>
      </w:hyperlink>
      <w:proofErr w:type="gramStart"/>
      <w:r w:rsidRPr="00BB5640">
        <w:rPr>
          <w:rFonts w:ascii="Palatino Linotype" w:eastAsia="Palatino Linotype" w:hAnsi="Palatino Linotype" w:cs="Palatino Linotype"/>
        </w:rPr>
        <w:t>”:</w:t>
      </w:r>
      <w:r w:rsidR="00022AD4" w:rsidRPr="00BB5640">
        <w:rPr>
          <w:rFonts w:ascii="Palatino Linotype" w:eastAsia="Palatino Linotype" w:hAnsi="Palatino Linotype" w:cs="Palatino Linotype"/>
        </w:rPr>
        <w:t>por</w:t>
      </w:r>
      <w:proofErr w:type="gramEnd"/>
      <w:r w:rsidR="00022AD4" w:rsidRPr="00BB5640">
        <w:rPr>
          <w:rFonts w:ascii="Palatino Linotype" w:eastAsia="Palatino Linotype" w:hAnsi="Palatino Linotype" w:cs="Palatino Linotype"/>
        </w:rPr>
        <w:t xml:space="preserve"> medio del cual la Jefa de la Unidad de Evaluación Programática de la Coordinación General de Protección Civil y Gestión Integral del Riesgo, en cuanto al recurso de revisión, agregó lo siguiente:</w:t>
      </w:r>
    </w:p>
    <w:p w14:paraId="31147E2A" w14:textId="77777777" w:rsidR="00022AD4" w:rsidRPr="00BB5640" w:rsidRDefault="00022AD4" w:rsidP="00022AD4">
      <w:pPr>
        <w:widowControl w:val="0"/>
        <w:spacing w:line="360" w:lineRule="auto"/>
        <w:ind w:right="49"/>
        <w:jc w:val="both"/>
        <w:rPr>
          <w:rFonts w:ascii="Palatino Linotype" w:eastAsia="Palatino Linotype" w:hAnsi="Palatino Linotype" w:cs="Palatino Linotype"/>
        </w:rPr>
      </w:pPr>
      <w:r w:rsidRPr="00BB5640">
        <w:rPr>
          <w:noProof/>
          <w:lang w:val="es-MX"/>
        </w:rPr>
        <w:drawing>
          <wp:inline distT="0" distB="0" distL="0" distR="0" wp14:anchorId="780CE167" wp14:editId="21302222">
            <wp:extent cx="5619073" cy="3651663"/>
            <wp:effectExtent l="0" t="0" r="127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67" t="17870" r="22647" b="41671"/>
                    <a:stretch/>
                  </pic:blipFill>
                  <pic:spPr bwMode="auto">
                    <a:xfrm>
                      <a:off x="0" y="0"/>
                      <a:ext cx="5682787" cy="3693069"/>
                    </a:xfrm>
                    <a:prstGeom prst="rect">
                      <a:avLst/>
                    </a:prstGeom>
                    <a:ln>
                      <a:noFill/>
                    </a:ln>
                    <a:extLst>
                      <a:ext uri="{53640926-AAD7-44D8-BBD7-CCE9431645EC}">
                        <a14:shadowObscured xmlns:a14="http://schemas.microsoft.com/office/drawing/2010/main"/>
                      </a:ext>
                    </a:extLst>
                  </pic:spPr>
                </pic:pic>
              </a:graphicData>
            </a:graphic>
          </wp:inline>
        </w:drawing>
      </w:r>
    </w:p>
    <w:p w14:paraId="7A38DA9C" w14:textId="77777777" w:rsidR="00F431A4" w:rsidRPr="00BB5640" w:rsidRDefault="00F431A4" w:rsidP="008F49C6">
      <w:pPr>
        <w:spacing w:line="360" w:lineRule="auto"/>
        <w:jc w:val="both"/>
        <w:rPr>
          <w:rFonts w:ascii="Palatino Linotype" w:eastAsia="Palatino Linotype" w:hAnsi="Palatino Linotype" w:cs="Palatino Linotype"/>
        </w:rPr>
      </w:pPr>
    </w:p>
    <w:p w14:paraId="72278C34" w14:textId="77777777" w:rsidR="00F431A4" w:rsidRPr="00BB5640" w:rsidRDefault="00022AD4" w:rsidP="008F49C6">
      <w:pPr>
        <w:spacing w:line="360" w:lineRule="auto"/>
        <w:jc w:val="both"/>
        <w:rPr>
          <w:rFonts w:ascii="Palatino Linotype" w:eastAsia="Palatino Linotype" w:hAnsi="Palatino Linotype" w:cs="Palatino Linotype"/>
        </w:rPr>
      </w:pPr>
      <w:r w:rsidRPr="00BB5640">
        <w:rPr>
          <w:noProof/>
          <w:lang w:val="es-MX"/>
        </w:rPr>
        <w:lastRenderedPageBreak/>
        <w:drawing>
          <wp:inline distT="0" distB="0" distL="0" distR="0" wp14:anchorId="4E9A339D" wp14:editId="0CBAEFE5">
            <wp:extent cx="5420186" cy="7208322"/>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651" t="26334" r="26556" b="7980"/>
                    <a:stretch/>
                  </pic:blipFill>
                  <pic:spPr bwMode="auto">
                    <a:xfrm>
                      <a:off x="0" y="0"/>
                      <a:ext cx="5444706" cy="7240931"/>
                    </a:xfrm>
                    <a:prstGeom prst="rect">
                      <a:avLst/>
                    </a:prstGeom>
                    <a:ln>
                      <a:noFill/>
                    </a:ln>
                    <a:extLst>
                      <a:ext uri="{53640926-AAD7-44D8-BBD7-CCE9431645EC}">
                        <a14:shadowObscured xmlns:a14="http://schemas.microsoft.com/office/drawing/2010/main"/>
                      </a:ext>
                    </a:extLst>
                  </pic:spPr>
                </pic:pic>
              </a:graphicData>
            </a:graphic>
          </wp:inline>
        </w:drawing>
      </w:r>
    </w:p>
    <w:p w14:paraId="723A98B4" w14:textId="77777777" w:rsidR="00F431A4" w:rsidRPr="00BB5640" w:rsidRDefault="00022AD4" w:rsidP="008F49C6">
      <w:pPr>
        <w:spacing w:line="360" w:lineRule="auto"/>
        <w:jc w:val="both"/>
        <w:rPr>
          <w:rFonts w:ascii="Palatino Linotype" w:eastAsia="Palatino Linotype" w:hAnsi="Palatino Linotype" w:cs="Palatino Linotype"/>
        </w:rPr>
      </w:pPr>
      <w:r w:rsidRPr="00BB5640">
        <w:rPr>
          <w:noProof/>
          <w:lang w:val="es-MX"/>
        </w:rPr>
        <w:lastRenderedPageBreak/>
        <w:drawing>
          <wp:inline distT="0" distB="0" distL="0" distR="0" wp14:anchorId="7A91E035" wp14:editId="49533E0D">
            <wp:extent cx="5455285" cy="71251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434" t="22761" r="27199" b="10247"/>
                    <a:stretch/>
                  </pic:blipFill>
                  <pic:spPr bwMode="auto">
                    <a:xfrm>
                      <a:off x="0" y="0"/>
                      <a:ext cx="5482607" cy="7160880"/>
                    </a:xfrm>
                    <a:prstGeom prst="rect">
                      <a:avLst/>
                    </a:prstGeom>
                    <a:ln>
                      <a:noFill/>
                    </a:ln>
                    <a:extLst>
                      <a:ext uri="{53640926-AAD7-44D8-BBD7-CCE9431645EC}">
                        <a14:shadowObscured xmlns:a14="http://schemas.microsoft.com/office/drawing/2010/main"/>
                      </a:ext>
                    </a:extLst>
                  </pic:spPr>
                </pic:pic>
              </a:graphicData>
            </a:graphic>
          </wp:inline>
        </w:drawing>
      </w:r>
    </w:p>
    <w:p w14:paraId="4D012E4C" w14:textId="77777777" w:rsidR="00022AD4" w:rsidRPr="00BB5640" w:rsidRDefault="00022AD4" w:rsidP="008F49C6">
      <w:pPr>
        <w:spacing w:line="360" w:lineRule="auto"/>
        <w:jc w:val="both"/>
        <w:rPr>
          <w:noProof/>
          <w:lang w:val="es-MX"/>
        </w:rPr>
      </w:pPr>
    </w:p>
    <w:p w14:paraId="4159EBA8" w14:textId="77777777" w:rsidR="00022AD4" w:rsidRPr="00BB5640" w:rsidRDefault="00022AD4" w:rsidP="008F49C6">
      <w:pPr>
        <w:spacing w:line="360" w:lineRule="auto"/>
        <w:jc w:val="both"/>
        <w:rPr>
          <w:rFonts w:ascii="Palatino Linotype" w:eastAsia="Palatino Linotype" w:hAnsi="Palatino Linotype" w:cs="Palatino Linotype"/>
        </w:rPr>
      </w:pPr>
      <w:r w:rsidRPr="00BB5640">
        <w:rPr>
          <w:noProof/>
          <w:lang w:val="es-MX"/>
        </w:rPr>
        <w:lastRenderedPageBreak/>
        <w:drawing>
          <wp:inline distT="0" distB="0" distL="0" distR="0" wp14:anchorId="198048AC" wp14:editId="6970C10E">
            <wp:extent cx="5389880" cy="730332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281" t="18998" r="26881" b="11374"/>
                    <a:stretch/>
                  </pic:blipFill>
                  <pic:spPr bwMode="auto">
                    <a:xfrm>
                      <a:off x="0" y="0"/>
                      <a:ext cx="5409400" cy="7329775"/>
                    </a:xfrm>
                    <a:prstGeom prst="rect">
                      <a:avLst/>
                    </a:prstGeom>
                    <a:ln>
                      <a:noFill/>
                    </a:ln>
                    <a:extLst>
                      <a:ext uri="{53640926-AAD7-44D8-BBD7-CCE9431645EC}">
                        <a14:shadowObscured xmlns:a14="http://schemas.microsoft.com/office/drawing/2010/main"/>
                      </a:ext>
                    </a:extLst>
                  </pic:spPr>
                </pic:pic>
              </a:graphicData>
            </a:graphic>
          </wp:inline>
        </w:drawing>
      </w:r>
    </w:p>
    <w:p w14:paraId="31B261E6" w14:textId="77777777" w:rsidR="00022AD4" w:rsidRPr="00BB5640" w:rsidRDefault="00022AD4" w:rsidP="008F49C6">
      <w:pPr>
        <w:spacing w:line="360" w:lineRule="auto"/>
        <w:jc w:val="both"/>
        <w:rPr>
          <w:rFonts w:ascii="Palatino Linotype" w:eastAsia="Palatino Linotype" w:hAnsi="Palatino Linotype" w:cs="Palatino Linotype"/>
        </w:rPr>
      </w:pPr>
      <w:r w:rsidRPr="00BB5640">
        <w:rPr>
          <w:noProof/>
          <w:lang w:val="es-MX"/>
        </w:rPr>
        <w:lastRenderedPageBreak/>
        <w:drawing>
          <wp:inline distT="0" distB="0" distL="0" distR="0" wp14:anchorId="25AB165F" wp14:editId="2F85FDA6">
            <wp:extent cx="5408295" cy="712519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432" t="15989" r="27100" b="14393"/>
                    <a:stretch/>
                  </pic:blipFill>
                  <pic:spPr bwMode="auto">
                    <a:xfrm>
                      <a:off x="0" y="0"/>
                      <a:ext cx="5429439" cy="7153051"/>
                    </a:xfrm>
                    <a:prstGeom prst="rect">
                      <a:avLst/>
                    </a:prstGeom>
                    <a:ln>
                      <a:noFill/>
                    </a:ln>
                    <a:extLst>
                      <a:ext uri="{53640926-AAD7-44D8-BBD7-CCE9431645EC}">
                        <a14:shadowObscured xmlns:a14="http://schemas.microsoft.com/office/drawing/2010/main"/>
                      </a:ext>
                    </a:extLst>
                  </pic:spPr>
                </pic:pic>
              </a:graphicData>
            </a:graphic>
          </wp:inline>
        </w:drawing>
      </w:r>
    </w:p>
    <w:p w14:paraId="2362948A" w14:textId="77777777" w:rsidR="00022AD4" w:rsidRPr="00BB5640" w:rsidRDefault="00022AD4" w:rsidP="008F49C6">
      <w:pPr>
        <w:spacing w:line="360" w:lineRule="auto"/>
        <w:jc w:val="both"/>
        <w:rPr>
          <w:noProof/>
          <w:lang w:val="es-MX"/>
        </w:rPr>
      </w:pPr>
    </w:p>
    <w:p w14:paraId="17E93FC3" w14:textId="77777777" w:rsidR="00022AD4" w:rsidRPr="00BB5640" w:rsidRDefault="00022AD4" w:rsidP="008F49C6">
      <w:pPr>
        <w:spacing w:line="360" w:lineRule="auto"/>
        <w:jc w:val="both"/>
        <w:rPr>
          <w:rFonts w:ascii="Palatino Linotype" w:eastAsia="Palatino Linotype" w:hAnsi="Palatino Linotype" w:cs="Palatino Linotype"/>
        </w:rPr>
      </w:pPr>
      <w:r w:rsidRPr="00BB5640">
        <w:rPr>
          <w:noProof/>
          <w:lang w:val="es-MX"/>
        </w:rPr>
        <w:lastRenderedPageBreak/>
        <w:drawing>
          <wp:inline distT="0" distB="0" distL="0" distR="0" wp14:anchorId="4260998E" wp14:editId="0EEFA4AC">
            <wp:extent cx="5331246" cy="7321138"/>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434" t="12980" r="26667" b="20974"/>
                    <a:stretch/>
                  </pic:blipFill>
                  <pic:spPr bwMode="auto">
                    <a:xfrm>
                      <a:off x="0" y="0"/>
                      <a:ext cx="5347616" cy="7343619"/>
                    </a:xfrm>
                    <a:prstGeom prst="rect">
                      <a:avLst/>
                    </a:prstGeom>
                    <a:ln>
                      <a:noFill/>
                    </a:ln>
                    <a:extLst>
                      <a:ext uri="{53640926-AAD7-44D8-BBD7-CCE9431645EC}">
                        <a14:shadowObscured xmlns:a14="http://schemas.microsoft.com/office/drawing/2010/main"/>
                      </a:ext>
                    </a:extLst>
                  </pic:spPr>
                </pic:pic>
              </a:graphicData>
            </a:graphic>
          </wp:inline>
        </w:drawing>
      </w:r>
    </w:p>
    <w:p w14:paraId="6A3FD635" w14:textId="77777777" w:rsidR="00022AD4" w:rsidRPr="00BB5640" w:rsidRDefault="00022AD4" w:rsidP="008F49C6">
      <w:pPr>
        <w:spacing w:line="360" w:lineRule="auto"/>
        <w:jc w:val="both"/>
        <w:rPr>
          <w:rFonts w:ascii="Palatino Linotype" w:eastAsia="Palatino Linotype" w:hAnsi="Palatino Linotype" w:cs="Palatino Linotype"/>
        </w:rPr>
      </w:pPr>
      <w:r w:rsidRPr="00BB5640">
        <w:rPr>
          <w:noProof/>
          <w:lang w:val="es-MX"/>
        </w:rPr>
        <w:lastRenderedPageBreak/>
        <w:drawing>
          <wp:inline distT="0" distB="0" distL="0" distR="0" wp14:anchorId="1A8D03EC" wp14:editId="2EDC395F">
            <wp:extent cx="5538038" cy="7273637"/>
            <wp:effectExtent l="0" t="0" r="571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592" t="18810" r="26557" b="10617"/>
                    <a:stretch/>
                  </pic:blipFill>
                  <pic:spPr bwMode="auto">
                    <a:xfrm>
                      <a:off x="0" y="0"/>
                      <a:ext cx="5569080" cy="7314407"/>
                    </a:xfrm>
                    <a:prstGeom prst="rect">
                      <a:avLst/>
                    </a:prstGeom>
                    <a:ln>
                      <a:noFill/>
                    </a:ln>
                    <a:extLst>
                      <a:ext uri="{53640926-AAD7-44D8-BBD7-CCE9431645EC}">
                        <a14:shadowObscured xmlns:a14="http://schemas.microsoft.com/office/drawing/2010/main"/>
                      </a:ext>
                    </a:extLst>
                  </pic:spPr>
                </pic:pic>
              </a:graphicData>
            </a:graphic>
          </wp:inline>
        </w:drawing>
      </w:r>
    </w:p>
    <w:p w14:paraId="2E099C33" w14:textId="77777777" w:rsidR="00022AD4" w:rsidRPr="00BB5640" w:rsidRDefault="00022AD4" w:rsidP="008F49C6">
      <w:pPr>
        <w:spacing w:line="360" w:lineRule="auto"/>
        <w:jc w:val="both"/>
        <w:rPr>
          <w:rFonts w:ascii="Palatino Linotype" w:eastAsia="Palatino Linotype" w:hAnsi="Palatino Linotype" w:cs="Palatino Linotype"/>
        </w:rPr>
      </w:pPr>
      <w:r w:rsidRPr="00BB5640">
        <w:rPr>
          <w:noProof/>
          <w:lang w:val="es-MX"/>
        </w:rPr>
        <w:lastRenderedPageBreak/>
        <w:drawing>
          <wp:inline distT="0" distB="0" distL="0" distR="0" wp14:anchorId="5191B3AC" wp14:editId="5DA6B63C">
            <wp:extent cx="5591810" cy="3859481"/>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119" t="24830" r="26560" b="26805"/>
                    <a:stretch/>
                  </pic:blipFill>
                  <pic:spPr bwMode="auto">
                    <a:xfrm>
                      <a:off x="0" y="0"/>
                      <a:ext cx="5625288" cy="3882588"/>
                    </a:xfrm>
                    <a:prstGeom prst="rect">
                      <a:avLst/>
                    </a:prstGeom>
                    <a:ln>
                      <a:noFill/>
                    </a:ln>
                    <a:extLst>
                      <a:ext uri="{53640926-AAD7-44D8-BBD7-CCE9431645EC}">
                        <a14:shadowObscured xmlns:a14="http://schemas.microsoft.com/office/drawing/2010/main"/>
                      </a:ext>
                    </a:extLst>
                  </pic:spPr>
                </pic:pic>
              </a:graphicData>
            </a:graphic>
          </wp:inline>
        </w:drawing>
      </w:r>
    </w:p>
    <w:p w14:paraId="41BA2E6A" w14:textId="77777777" w:rsidR="00022AD4" w:rsidRPr="00BB5640" w:rsidRDefault="00022AD4"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w:t>
      </w:r>
      <w:hyperlink r:id="rId24" w:history="1">
        <w:r w:rsidRPr="00BB5640">
          <w:rPr>
            <w:rFonts w:ascii="Palatino Linotype" w:eastAsia="Palatino Linotype" w:hAnsi="Palatino Linotype" w:cs="Palatino Linotype"/>
          </w:rPr>
          <w:t>INFORME JUSTIFICADO RR10514.pdf</w:t>
        </w:r>
      </w:hyperlink>
      <w:r w:rsidRPr="00BB5640">
        <w:rPr>
          <w:rFonts w:ascii="Palatino Linotype" w:eastAsia="Palatino Linotype" w:hAnsi="Palatino Linotype" w:cs="Palatino Linotype"/>
        </w:rPr>
        <w:t xml:space="preserve">”, el cual contiene el informe justificado del SUJETO OBLIGADO, a través del cual en lo medular describe lo señalado por su </w:t>
      </w:r>
      <w:proofErr w:type="gramStart"/>
      <w:r w:rsidR="00D64845" w:rsidRPr="00BB5640">
        <w:rPr>
          <w:rFonts w:ascii="Palatino Linotype" w:eastAsia="Palatino Linotype" w:hAnsi="Palatino Linotype" w:cs="Palatino Linotype"/>
        </w:rPr>
        <w:t>Jefa</w:t>
      </w:r>
      <w:proofErr w:type="gramEnd"/>
      <w:r w:rsidR="00D64845" w:rsidRPr="00BB5640">
        <w:rPr>
          <w:rFonts w:ascii="Palatino Linotype" w:eastAsia="Palatino Linotype" w:hAnsi="Palatino Linotype" w:cs="Palatino Linotype"/>
        </w:rPr>
        <w:t xml:space="preserve"> de la Unidad de Evaluación Programática de la Coordinación General de Protección Civil y Gestión Integral del Riesgo.</w:t>
      </w:r>
    </w:p>
    <w:p w14:paraId="1E9362D7" w14:textId="77777777" w:rsidR="00022AD4" w:rsidRPr="00BB5640" w:rsidRDefault="00022AD4" w:rsidP="008F49C6">
      <w:pPr>
        <w:spacing w:line="360" w:lineRule="auto"/>
        <w:jc w:val="both"/>
        <w:rPr>
          <w:rFonts w:ascii="Palatino Linotype" w:eastAsia="Palatino Linotype" w:hAnsi="Palatino Linotype" w:cs="Palatino Linotype"/>
        </w:rPr>
      </w:pPr>
    </w:p>
    <w:p w14:paraId="17438CC7" w14:textId="77777777" w:rsidR="008F49C6" w:rsidRPr="00BB5640" w:rsidRDefault="00D64845"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A</w:t>
      </w:r>
      <w:r w:rsidR="008F49C6" w:rsidRPr="00BB5640">
        <w:rPr>
          <w:rFonts w:ascii="Palatino Linotype" w:eastAsia="Palatino Linotype" w:hAnsi="Palatino Linotype" w:cs="Palatino Linotype"/>
        </w:rPr>
        <w:t>rchivo</w:t>
      </w:r>
      <w:r w:rsidR="00CB2780" w:rsidRPr="00BB5640">
        <w:rPr>
          <w:rFonts w:ascii="Palatino Linotype" w:eastAsia="Palatino Linotype" w:hAnsi="Palatino Linotype" w:cs="Palatino Linotype"/>
        </w:rPr>
        <w:t>s que se pusieron</w:t>
      </w:r>
      <w:r w:rsidR="008F49C6" w:rsidRPr="00BB5640">
        <w:rPr>
          <w:rFonts w:ascii="Palatino Linotype" w:eastAsia="Palatino Linotype" w:hAnsi="Palatino Linotype" w:cs="Palatino Linotype"/>
        </w:rPr>
        <w:t xml:space="preserve"> a la vista de la </w:t>
      </w:r>
      <w:r w:rsidR="008F49C6" w:rsidRPr="00BB5640">
        <w:rPr>
          <w:rFonts w:ascii="Palatino Linotype" w:eastAsia="Palatino Linotype" w:hAnsi="Palatino Linotype" w:cs="Palatino Linotype"/>
          <w:b/>
        </w:rPr>
        <w:t>RECURRENTE</w:t>
      </w:r>
      <w:r w:rsidR="008F49C6" w:rsidRPr="00BB5640">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la </w:t>
      </w:r>
      <w:r w:rsidR="008F49C6" w:rsidRPr="00BB5640">
        <w:rPr>
          <w:rFonts w:ascii="Palatino Linotype" w:eastAsia="Palatino Linotype" w:hAnsi="Palatino Linotype" w:cs="Palatino Linotype"/>
          <w:b/>
        </w:rPr>
        <w:t>RECURRENTE</w:t>
      </w:r>
      <w:r w:rsidR="008F49C6" w:rsidRPr="00BB5640">
        <w:rPr>
          <w:rFonts w:ascii="Palatino Linotype" w:eastAsia="Palatino Linotype" w:hAnsi="Palatino Linotype" w:cs="Palatino Linotype"/>
        </w:rPr>
        <w:t xml:space="preserve"> hiciera manifestación alguna.</w:t>
      </w:r>
    </w:p>
    <w:p w14:paraId="157C6A63" w14:textId="77777777" w:rsidR="008F49C6" w:rsidRPr="00BB5640" w:rsidRDefault="008F49C6">
      <w:pPr>
        <w:widowControl w:val="0"/>
        <w:spacing w:line="360" w:lineRule="auto"/>
        <w:ind w:right="49"/>
        <w:jc w:val="both"/>
        <w:rPr>
          <w:rFonts w:ascii="Palatino Linotype" w:eastAsia="Palatino Linotype" w:hAnsi="Palatino Linotype" w:cs="Palatino Linotype"/>
        </w:rPr>
      </w:pPr>
    </w:p>
    <w:p w14:paraId="610A255D" w14:textId="77777777" w:rsidR="008F49C6" w:rsidRPr="00BB5640" w:rsidRDefault="002C1EDF" w:rsidP="008F49C6">
      <w:pPr>
        <w:widowControl w:val="0"/>
        <w:spacing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7</w:t>
      </w:r>
      <w:r w:rsidR="008F49C6" w:rsidRPr="00BB5640">
        <w:rPr>
          <w:rFonts w:ascii="Palatino Linotype" w:eastAsia="Palatino Linotype" w:hAnsi="Palatino Linotype" w:cs="Palatino Linotype"/>
        </w:rPr>
        <w:t xml:space="preserve">. </w:t>
      </w:r>
      <w:r w:rsidR="008F49C6" w:rsidRPr="00BB5640">
        <w:rPr>
          <w:rFonts w:ascii="Palatino Linotype" w:eastAsia="Palatino Linotype" w:hAnsi="Palatino Linotype" w:cs="Palatino Linotype"/>
          <w:b/>
        </w:rPr>
        <w:t>Ampliación del plazo.</w:t>
      </w:r>
      <w:r w:rsidR="00D64845" w:rsidRPr="00BB5640">
        <w:rPr>
          <w:rFonts w:ascii="Palatino Linotype" w:eastAsia="Palatino Linotype" w:hAnsi="Palatino Linotype" w:cs="Palatino Linotype"/>
        </w:rPr>
        <w:t xml:space="preserve"> En fecha </w:t>
      </w:r>
      <w:r w:rsidR="00F971F7" w:rsidRPr="00BB5640">
        <w:rPr>
          <w:rFonts w:ascii="Palatino Linotype" w:eastAsia="Palatino Linotype" w:hAnsi="Palatino Linotype" w:cs="Palatino Linotype"/>
        </w:rPr>
        <w:t>veinte</w:t>
      </w:r>
      <w:r w:rsidR="00D64845" w:rsidRPr="00BB5640">
        <w:rPr>
          <w:rFonts w:ascii="Palatino Linotype" w:eastAsia="Palatino Linotype" w:hAnsi="Palatino Linotype" w:cs="Palatino Linotype"/>
        </w:rPr>
        <w:t xml:space="preserve"> de octubre</w:t>
      </w:r>
      <w:r w:rsidR="008F49C6" w:rsidRPr="00BB5640">
        <w:rPr>
          <w:rFonts w:ascii="Palatino Linotype" w:eastAsia="Palatino Linotype" w:hAnsi="Palatino Linotype" w:cs="Palatino Linotype"/>
        </w:rPr>
        <w:t xml:space="preserve"> del año dos mil veintidós, con </w:t>
      </w:r>
      <w:r w:rsidR="008F49C6" w:rsidRPr="00BB5640">
        <w:rPr>
          <w:rFonts w:ascii="Palatino Linotype" w:eastAsia="Palatino Linotype" w:hAnsi="Palatino Linotype" w:cs="Palatino Linotype"/>
        </w:rPr>
        <w:lastRenderedPageBreak/>
        <w:t>fundamento en el artículo 181, párrafo tercero de la Ley de Transparencia y Acceso a la Información Pública del Estado de México y Municipios, se acordó la ampliación del plazo para su resolución.</w:t>
      </w:r>
    </w:p>
    <w:p w14:paraId="5D4852F9"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A413C4" w14:textId="77777777" w:rsidR="008F49C6" w:rsidRPr="00BB5640" w:rsidRDefault="008F49C6" w:rsidP="008F49C6">
      <w:pPr>
        <w:spacing w:line="360" w:lineRule="auto"/>
        <w:jc w:val="both"/>
        <w:rPr>
          <w:rFonts w:ascii="Palatino Linotype" w:eastAsia="Palatino Linotype" w:hAnsi="Palatino Linotype" w:cs="Palatino Linotype"/>
        </w:rPr>
      </w:pPr>
    </w:p>
    <w:p w14:paraId="439722F7"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82532A1" w14:textId="77777777" w:rsidR="008F49C6" w:rsidRPr="00BB5640" w:rsidRDefault="008F49C6" w:rsidP="008F49C6">
      <w:pPr>
        <w:spacing w:line="360" w:lineRule="auto"/>
        <w:jc w:val="both"/>
        <w:rPr>
          <w:rFonts w:ascii="Palatino Linotype" w:eastAsia="Palatino Linotype" w:hAnsi="Palatino Linotype" w:cs="Palatino Linotype"/>
        </w:rPr>
      </w:pPr>
    </w:p>
    <w:p w14:paraId="6613F63F"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DAABBA" w14:textId="77777777" w:rsidR="008F49C6" w:rsidRPr="00BB5640" w:rsidRDefault="008F49C6" w:rsidP="008F49C6">
      <w:pPr>
        <w:spacing w:line="360" w:lineRule="auto"/>
        <w:jc w:val="both"/>
        <w:rPr>
          <w:rFonts w:ascii="Palatino Linotype" w:eastAsia="Palatino Linotype" w:hAnsi="Palatino Linotype" w:cs="Palatino Linotype"/>
        </w:rPr>
      </w:pPr>
    </w:p>
    <w:p w14:paraId="2DFAB412"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DAE48B" w14:textId="77777777" w:rsidR="008F49C6" w:rsidRPr="00BB5640" w:rsidRDefault="008F49C6" w:rsidP="008F49C6">
      <w:pPr>
        <w:spacing w:line="360" w:lineRule="auto"/>
        <w:jc w:val="both"/>
        <w:rPr>
          <w:rFonts w:ascii="Palatino Linotype" w:eastAsia="Palatino Linotype" w:hAnsi="Palatino Linotype" w:cs="Palatino Linotype"/>
        </w:rPr>
      </w:pPr>
    </w:p>
    <w:p w14:paraId="397E5F58" w14:textId="77777777" w:rsidR="008F49C6" w:rsidRPr="00BB5640" w:rsidRDefault="008F49C6" w:rsidP="008F49C6">
      <w:pPr>
        <w:spacing w:line="360" w:lineRule="auto"/>
        <w:jc w:val="both"/>
        <w:rPr>
          <w:rFonts w:ascii="Palatino Linotype" w:eastAsia="Palatino Linotype" w:hAnsi="Palatino Linotype" w:cs="Palatino Linotype"/>
          <w:strike/>
        </w:rPr>
      </w:pPr>
      <w:r w:rsidRPr="00BB564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01C8B4F" w14:textId="77777777" w:rsidR="008F49C6" w:rsidRPr="00BB5640" w:rsidRDefault="008F49C6" w:rsidP="008F49C6">
      <w:pPr>
        <w:spacing w:line="360" w:lineRule="auto"/>
        <w:jc w:val="both"/>
        <w:rPr>
          <w:rFonts w:ascii="Palatino Linotype" w:eastAsia="Palatino Linotype" w:hAnsi="Palatino Linotype" w:cs="Palatino Linotype"/>
        </w:rPr>
      </w:pPr>
    </w:p>
    <w:p w14:paraId="22193576" w14:textId="77777777" w:rsidR="008F49C6" w:rsidRPr="00BB5640" w:rsidRDefault="008F49C6" w:rsidP="008F49C6">
      <w:pPr>
        <w:numPr>
          <w:ilvl w:val="0"/>
          <w:numId w:val="4"/>
        </w:num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C24A897" w14:textId="77777777" w:rsidR="008F49C6" w:rsidRPr="00BB5640" w:rsidRDefault="008F49C6" w:rsidP="008F49C6">
      <w:pPr>
        <w:spacing w:line="360" w:lineRule="auto"/>
        <w:ind w:left="927"/>
        <w:jc w:val="both"/>
        <w:rPr>
          <w:rFonts w:ascii="Palatino Linotype" w:eastAsia="Palatino Linotype" w:hAnsi="Palatino Linotype" w:cs="Palatino Linotype"/>
        </w:rPr>
      </w:pPr>
    </w:p>
    <w:p w14:paraId="65646F96" w14:textId="77777777" w:rsidR="008F49C6" w:rsidRPr="00BB5640" w:rsidRDefault="008F49C6" w:rsidP="008F49C6">
      <w:pPr>
        <w:numPr>
          <w:ilvl w:val="0"/>
          <w:numId w:val="4"/>
        </w:num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Actividad Procesal del interesado. Acciones u omisiones del interesado.</w:t>
      </w:r>
    </w:p>
    <w:p w14:paraId="5919B950" w14:textId="77777777" w:rsidR="008F49C6" w:rsidRPr="00BB5640" w:rsidRDefault="008F49C6" w:rsidP="008F49C6">
      <w:pPr>
        <w:spacing w:line="360" w:lineRule="auto"/>
        <w:jc w:val="both"/>
        <w:rPr>
          <w:rFonts w:ascii="Palatino Linotype" w:eastAsia="Palatino Linotype" w:hAnsi="Palatino Linotype" w:cs="Palatino Linotype"/>
        </w:rPr>
      </w:pPr>
    </w:p>
    <w:p w14:paraId="4AE71A83" w14:textId="77777777" w:rsidR="008F49C6" w:rsidRPr="00BB5640" w:rsidRDefault="008F49C6" w:rsidP="008F49C6">
      <w:pPr>
        <w:numPr>
          <w:ilvl w:val="0"/>
          <w:numId w:val="4"/>
        </w:num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Conducta de la Autoridad: Las Acciones u omisiones realizadas en el procedimiento. Así como si la autoridad actuó con la debida diligencia.</w:t>
      </w:r>
    </w:p>
    <w:p w14:paraId="1EF0F560" w14:textId="77777777" w:rsidR="008F49C6" w:rsidRPr="00BB5640" w:rsidRDefault="008F49C6" w:rsidP="008F49C6">
      <w:pPr>
        <w:spacing w:line="360" w:lineRule="auto"/>
        <w:ind w:left="708"/>
        <w:rPr>
          <w:rFonts w:ascii="Palatino Linotype" w:eastAsia="Palatino Linotype" w:hAnsi="Palatino Linotype" w:cs="Palatino Linotype"/>
        </w:rPr>
      </w:pPr>
    </w:p>
    <w:p w14:paraId="1D0218ED" w14:textId="77777777" w:rsidR="008F49C6" w:rsidRPr="00BB5640" w:rsidRDefault="008F49C6" w:rsidP="008F49C6">
      <w:pPr>
        <w:spacing w:line="360" w:lineRule="auto"/>
        <w:ind w:left="567"/>
        <w:jc w:val="both"/>
        <w:rPr>
          <w:rFonts w:ascii="Palatino Linotype" w:eastAsia="Palatino Linotype" w:hAnsi="Palatino Linotype" w:cs="Palatino Linotype"/>
        </w:rPr>
      </w:pPr>
      <w:r w:rsidRPr="00BB5640">
        <w:rPr>
          <w:rFonts w:ascii="Palatino Linotype" w:eastAsia="Palatino Linotype" w:hAnsi="Palatino Linotype" w:cs="Palatino Linotype"/>
        </w:rPr>
        <w:t>d) La afectación generada en la situación jurídica de la persona involucrada en el proceso: Violación a sus derechos humanos.</w:t>
      </w:r>
    </w:p>
    <w:p w14:paraId="748306A6" w14:textId="77777777" w:rsidR="008F49C6" w:rsidRPr="00BB5640" w:rsidRDefault="008F49C6" w:rsidP="008F49C6">
      <w:pPr>
        <w:spacing w:line="360" w:lineRule="auto"/>
        <w:jc w:val="both"/>
        <w:rPr>
          <w:rFonts w:ascii="Palatino Linotype" w:eastAsia="Palatino Linotype" w:hAnsi="Palatino Linotype" w:cs="Palatino Linotype"/>
        </w:rPr>
      </w:pPr>
    </w:p>
    <w:p w14:paraId="61A3043D"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BB5640">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45E694C4" w14:textId="77777777" w:rsidR="008F49C6" w:rsidRPr="00BB5640" w:rsidRDefault="008F49C6" w:rsidP="008F49C6">
      <w:pPr>
        <w:spacing w:line="360" w:lineRule="auto"/>
        <w:jc w:val="both"/>
        <w:rPr>
          <w:rFonts w:ascii="Palatino Linotype" w:eastAsia="Palatino Linotype" w:hAnsi="Palatino Linotype" w:cs="Palatino Linotype"/>
        </w:rPr>
      </w:pPr>
    </w:p>
    <w:p w14:paraId="39E5FFAA" w14:textId="77777777" w:rsidR="008F49C6" w:rsidRPr="00BB5640" w:rsidRDefault="008F49C6" w:rsidP="008F49C6">
      <w:pPr>
        <w:spacing w:line="360" w:lineRule="auto"/>
        <w:jc w:val="both"/>
        <w:rPr>
          <w:rFonts w:ascii="Palatino Linotype" w:eastAsia="Palatino Linotype" w:hAnsi="Palatino Linotype" w:cs="Palatino Linotype"/>
          <w:b/>
        </w:rPr>
      </w:pPr>
      <w:r w:rsidRPr="00BB564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B564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B5640">
        <w:rPr>
          <w:rFonts w:ascii="Palatino Linotype" w:eastAsia="Palatino Linotype" w:hAnsi="Palatino Linotype" w:cs="Palatino Linotype"/>
        </w:rPr>
        <w:t>, visible en la Gaceta del Seminario Judicial de la Federación con el registro digital 205635.</w:t>
      </w:r>
    </w:p>
    <w:p w14:paraId="478DFC24" w14:textId="77777777" w:rsidR="008F49C6" w:rsidRPr="00BB5640" w:rsidRDefault="008F49C6" w:rsidP="008F49C6">
      <w:pPr>
        <w:spacing w:line="360" w:lineRule="auto"/>
        <w:jc w:val="both"/>
        <w:rPr>
          <w:rFonts w:ascii="Palatino Linotype" w:eastAsia="Palatino Linotype" w:hAnsi="Palatino Linotype" w:cs="Palatino Linotype"/>
        </w:rPr>
      </w:pPr>
    </w:p>
    <w:p w14:paraId="2D0ED3AF"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DBBBEA" w14:textId="77777777" w:rsidR="008F49C6" w:rsidRPr="00BB5640" w:rsidRDefault="008F49C6" w:rsidP="008F49C6">
      <w:pPr>
        <w:spacing w:line="360" w:lineRule="auto"/>
        <w:jc w:val="both"/>
        <w:rPr>
          <w:rFonts w:ascii="Palatino Linotype" w:eastAsia="Palatino Linotype" w:hAnsi="Palatino Linotype" w:cs="Palatino Linotype"/>
        </w:rPr>
      </w:pPr>
    </w:p>
    <w:p w14:paraId="04C4C399"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0B9071EB" w14:textId="77777777" w:rsidR="008F49C6" w:rsidRPr="00BB5640" w:rsidRDefault="008F49C6" w:rsidP="008F49C6">
      <w:pPr>
        <w:spacing w:line="360" w:lineRule="auto"/>
        <w:jc w:val="both"/>
        <w:rPr>
          <w:rFonts w:ascii="Palatino Linotype" w:eastAsia="Palatino Linotype" w:hAnsi="Palatino Linotype" w:cs="Palatino Linotype"/>
        </w:rPr>
      </w:pPr>
    </w:p>
    <w:p w14:paraId="3F6EF3BA"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 xml:space="preserve"> </w:t>
      </w:r>
      <w:r w:rsidRPr="00BB5640">
        <w:rPr>
          <w:rFonts w:ascii="Palatino Linotype" w:eastAsia="Palatino Linotype" w:hAnsi="Palatino Linotype" w:cs="Palatino Linotype"/>
          <w:i/>
        </w:rPr>
        <w:t>“PLAZO RAZONABLE PARA RESOLVER. DIMENSIÓN Y EFECTOS DE ESTE CONCEPTO CUANDO SE ADUCE EXCESIVA CARGA DE TRABAJO.”</w:t>
      </w:r>
      <w:r w:rsidRPr="00BB5640">
        <w:rPr>
          <w:rFonts w:ascii="Palatino Linotype" w:eastAsia="Palatino Linotype" w:hAnsi="Palatino Linotype" w:cs="Palatino Linotype"/>
        </w:rPr>
        <w:t xml:space="preserve"> consultable en el Seminario Judicial de la Federación y su gaceta, con el registro digital 2002351.</w:t>
      </w:r>
    </w:p>
    <w:p w14:paraId="1E88F89F" w14:textId="77777777" w:rsidR="008F49C6" w:rsidRPr="00BB5640" w:rsidRDefault="008F49C6" w:rsidP="008F49C6">
      <w:pPr>
        <w:spacing w:line="360" w:lineRule="auto"/>
        <w:jc w:val="both"/>
        <w:rPr>
          <w:rFonts w:ascii="Palatino Linotype" w:eastAsia="Palatino Linotype" w:hAnsi="Palatino Linotype" w:cs="Palatino Linotype"/>
          <w:b/>
        </w:rPr>
      </w:pPr>
    </w:p>
    <w:p w14:paraId="07B69B45"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i/>
        </w:rPr>
        <w:t>“PLAZO RAZONABLE PARA RESOLVER. CONCEPTO Y ELEMENTOS QUE LO INTEGRAN A LA LUZ DEL DERECHO INTERNACIONAL DE LOS DERECHOS HUMANOS.”</w:t>
      </w:r>
      <w:r w:rsidRPr="00BB5640">
        <w:rPr>
          <w:rFonts w:ascii="Palatino Linotype" w:eastAsia="Palatino Linotype" w:hAnsi="Palatino Linotype" w:cs="Palatino Linotype"/>
        </w:rPr>
        <w:t>, visible en el Seminario Judicial de la Federación y su gaceta, con el registro digital 2002350.</w:t>
      </w:r>
    </w:p>
    <w:p w14:paraId="036F5FB1" w14:textId="77777777" w:rsidR="008F49C6" w:rsidRPr="00BB5640" w:rsidRDefault="008F49C6" w:rsidP="008F49C6">
      <w:pPr>
        <w:spacing w:line="360" w:lineRule="auto"/>
        <w:jc w:val="both"/>
        <w:rPr>
          <w:rFonts w:ascii="Palatino Linotype" w:eastAsia="Palatino Linotype" w:hAnsi="Palatino Linotype" w:cs="Palatino Linotype"/>
        </w:rPr>
      </w:pPr>
    </w:p>
    <w:p w14:paraId="62B6B090" w14:textId="77777777" w:rsidR="008F49C6" w:rsidRPr="00BB5640" w:rsidRDefault="008F49C6" w:rsidP="008F49C6">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5A0650C" w14:textId="77777777" w:rsidR="004C6C59" w:rsidRPr="00BB5640" w:rsidRDefault="00525880">
      <w:pP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b/>
        </w:rPr>
        <w:t>9</w:t>
      </w:r>
      <w:r w:rsidR="004D78AD" w:rsidRPr="00BB5640">
        <w:rPr>
          <w:rFonts w:ascii="Palatino Linotype" w:eastAsia="Palatino Linotype" w:hAnsi="Palatino Linotype" w:cs="Palatino Linotype"/>
          <w:b/>
        </w:rPr>
        <w:t xml:space="preserve">. Cierre de instrucción. </w:t>
      </w:r>
      <w:r w:rsidR="004D78AD" w:rsidRPr="00BB5640">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880481" w:rsidRPr="00BB5640">
        <w:rPr>
          <w:rFonts w:ascii="Palatino Linotype" w:eastAsia="Palatino Linotype" w:hAnsi="Palatino Linotype" w:cs="Palatino Linotype"/>
          <w:b/>
        </w:rPr>
        <w:t>nueve de noviembre</w:t>
      </w:r>
      <w:r w:rsidR="004D78AD" w:rsidRPr="00BB5640">
        <w:rPr>
          <w:rFonts w:ascii="Palatino Linotype" w:eastAsia="Palatino Linotype" w:hAnsi="Palatino Linotype" w:cs="Palatino Linotype"/>
          <w:b/>
        </w:rPr>
        <w:t xml:space="preserve"> de dos mil veintidós</w:t>
      </w:r>
      <w:r w:rsidR="004D78AD" w:rsidRPr="00BB564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55143F1" w14:textId="77777777" w:rsidR="004C6C59" w:rsidRPr="00BB5640" w:rsidRDefault="004D78AD">
      <w:pP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9A8526F" w14:textId="77777777" w:rsidR="004C6C59" w:rsidRPr="00BB5640" w:rsidRDefault="004D78AD">
      <w:pPr>
        <w:widowControl w:val="0"/>
        <w:spacing w:line="360" w:lineRule="auto"/>
        <w:jc w:val="center"/>
        <w:rPr>
          <w:rFonts w:ascii="Palatino Linotype" w:eastAsia="Palatino Linotype" w:hAnsi="Palatino Linotype" w:cs="Palatino Linotype"/>
          <w:b/>
        </w:rPr>
      </w:pPr>
      <w:r w:rsidRPr="00BB5640">
        <w:rPr>
          <w:rFonts w:ascii="Palatino Linotype" w:eastAsia="Palatino Linotype" w:hAnsi="Palatino Linotype" w:cs="Palatino Linotype"/>
          <w:b/>
        </w:rPr>
        <w:t>II. C O N S I D E R A N D O S</w:t>
      </w:r>
    </w:p>
    <w:p w14:paraId="296F5D05" w14:textId="77777777" w:rsidR="004C6C59" w:rsidRPr="00BB5640" w:rsidRDefault="004C6C59">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3050437D" w14:textId="77777777" w:rsidR="004C6C59" w:rsidRPr="00BB5640" w:rsidRDefault="004D78AD">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b/>
        </w:rPr>
        <w:t>Primero. Competencia.</w:t>
      </w:r>
      <w:r w:rsidRPr="00BB564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239CE81" w14:textId="77777777" w:rsidR="008F49C6" w:rsidRPr="00BB5640" w:rsidRDefault="004D78AD" w:rsidP="008F49C6">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BB5640">
        <w:rPr>
          <w:rFonts w:ascii="Palatino Linotype" w:eastAsia="Palatino Linotype" w:hAnsi="Palatino Linotype" w:cs="Palatino Linotype"/>
          <w:b/>
        </w:rPr>
        <w:t xml:space="preserve">Segundo. Oportunidad y Procedibilidad del Recurso de Revisión. </w:t>
      </w:r>
      <w:r w:rsidR="008F49C6" w:rsidRPr="00BB5640">
        <w:rPr>
          <w:rFonts w:ascii="Palatino Linotype" w:eastAsia="Palatino Linotype" w:hAnsi="Palatino Linotype" w:cs="Palatino Linotype"/>
        </w:rPr>
        <w:t xml:space="preserve">De conformidad con los requisitos de Oportunidad y Procedibilidad que deben reunir </w:t>
      </w:r>
      <w:r w:rsidR="00F34ABE" w:rsidRPr="00BB5640">
        <w:rPr>
          <w:rFonts w:ascii="Palatino Linotype" w:eastAsia="Palatino Linotype" w:hAnsi="Palatino Linotype" w:cs="Palatino Linotype"/>
        </w:rPr>
        <w:t>el recurso</w:t>
      </w:r>
      <w:r w:rsidR="008F49C6" w:rsidRPr="00BB5640">
        <w:rPr>
          <w:rFonts w:ascii="Palatino Linotype" w:eastAsia="Palatino Linotype" w:hAnsi="Palatino Linotype" w:cs="Palatino Linotype"/>
        </w:rPr>
        <w:t xml:space="preserve"> de r</w:t>
      </w:r>
      <w:r w:rsidR="00F34ABE" w:rsidRPr="00BB5640">
        <w:rPr>
          <w:rFonts w:ascii="Palatino Linotype" w:eastAsia="Palatino Linotype" w:hAnsi="Palatino Linotype" w:cs="Palatino Linotype"/>
        </w:rPr>
        <w:t>evisión interpuesto</w:t>
      </w:r>
      <w:r w:rsidR="008F49C6" w:rsidRPr="00BB5640">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8F49C6" w:rsidRPr="00BB5640">
        <w:rPr>
          <w:rFonts w:ascii="Palatino Linotype" w:eastAsia="Palatino Linotype" w:hAnsi="Palatino Linotype" w:cs="Palatino Linotype"/>
          <w:b/>
        </w:rPr>
        <w:t>SUJETO OBLIGADO</w:t>
      </w:r>
      <w:r w:rsidR="008F49C6" w:rsidRPr="00BB5640">
        <w:rPr>
          <w:rFonts w:ascii="Palatino Linotype" w:eastAsia="Palatino Linotype" w:hAnsi="Palatino Linotype" w:cs="Palatino Linotype"/>
        </w:rPr>
        <w:t xml:space="preserve"> emitió su respuesta a la solicitud plantea</w:t>
      </w:r>
      <w:r w:rsidR="00804B40" w:rsidRPr="00BB5640">
        <w:rPr>
          <w:rFonts w:ascii="Palatino Linotype" w:eastAsia="Palatino Linotype" w:hAnsi="Palatino Linotype" w:cs="Palatino Linotype"/>
        </w:rPr>
        <w:t xml:space="preserve">da por la </w:t>
      </w:r>
      <w:r w:rsidR="00D64845" w:rsidRPr="00BB5640">
        <w:rPr>
          <w:rFonts w:ascii="Palatino Linotype" w:eastAsia="Palatino Linotype" w:hAnsi="Palatino Linotype" w:cs="Palatino Linotype"/>
        </w:rPr>
        <w:lastRenderedPageBreak/>
        <w:t>solicitante el veinticuatro de may</w:t>
      </w:r>
      <w:r w:rsidR="008F49C6" w:rsidRPr="00BB5640">
        <w:rPr>
          <w:rFonts w:ascii="Palatino Linotype" w:eastAsia="Palatino Linotype" w:hAnsi="Palatino Linotype" w:cs="Palatino Linotype"/>
        </w:rPr>
        <w:t xml:space="preserve">o del año dos mil veintidós y la </w:t>
      </w:r>
      <w:r w:rsidR="008F49C6" w:rsidRPr="00BB5640">
        <w:rPr>
          <w:rFonts w:ascii="Palatino Linotype" w:eastAsia="Palatino Linotype" w:hAnsi="Palatino Linotype" w:cs="Palatino Linotype"/>
          <w:b/>
        </w:rPr>
        <w:t>RECURRENTE</w:t>
      </w:r>
      <w:r w:rsidR="008F49C6" w:rsidRPr="00BB5640">
        <w:rPr>
          <w:rFonts w:ascii="Palatino Linotype" w:eastAsia="Palatino Linotype" w:hAnsi="Palatino Linotype" w:cs="Palatino Linotype"/>
        </w:rPr>
        <w:t xml:space="preserve"> presentó </w:t>
      </w:r>
      <w:r w:rsidR="00804B40" w:rsidRPr="00BB5640">
        <w:rPr>
          <w:rFonts w:ascii="Palatino Linotype" w:eastAsia="Palatino Linotype" w:hAnsi="Palatino Linotype" w:cs="Palatino Linotype"/>
        </w:rPr>
        <w:t>su recurso</w:t>
      </w:r>
      <w:r w:rsidR="008F49C6" w:rsidRPr="00BB5640">
        <w:rPr>
          <w:rFonts w:ascii="Palatino Linotype" w:eastAsia="Palatino Linotype" w:hAnsi="Palatino Linotype" w:cs="Palatino Linotype"/>
        </w:rPr>
        <w:t xml:space="preserve"> de revisión el </w:t>
      </w:r>
      <w:r w:rsidR="00D64845" w:rsidRPr="00BB5640">
        <w:rPr>
          <w:rFonts w:ascii="Palatino Linotype" w:eastAsia="Palatino Linotype" w:hAnsi="Palatino Linotype" w:cs="Palatino Linotype"/>
        </w:rPr>
        <w:t>seis de junio</w:t>
      </w:r>
      <w:r w:rsidR="008F49C6" w:rsidRPr="00BB5640">
        <w:rPr>
          <w:rFonts w:ascii="Palatino Linotype" w:eastAsia="Palatino Linotype" w:hAnsi="Palatino Linotype" w:cs="Palatino Linotype"/>
        </w:rPr>
        <w:t xml:space="preserve"> d</w:t>
      </w:r>
      <w:r w:rsidR="00804B40" w:rsidRPr="00BB5640">
        <w:rPr>
          <w:rFonts w:ascii="Palatino Linotype" w:eastAsia="Palatino Linotype" w:hAnsi="Palatino Linotype" w:cs="Palatino Linotype"/>
        </w:rPr>
        <w:t xml:space="preserve">el </w:t>
      </w:r>
      <w:r w:rsidR="00D64845" w:rsidRPr="00BB5640">
        <w:rPr>
          <w:rFonts w:ascii="Palatino Linotype" w:eastAsia="Palatino Linotype" w:hAnsi="Palatino Linotype" w:cs="Palatino Linotype"/>
        </w:rPr>
        <w:t>mismo año; esto es al noveno</w:t>
      </w:r>
      <w:r w:rsidR="008F49C6" w:rsidRPr="00BB5640">
        <w:rPr>
          <w:rFonts w:ascii="Palatino Linotype" w:eastAsia="Palatino Linotype" w:hAnsi="Palatino Linotype" w:cs="Palatino Linotype"/>
        </w:rPr>
        <w:t xml:space="preserve"> día hábil siguiente de aquel en que tuvo conocimiento de la respuesta, evidenciándose que la interposición del recurso se encuentran dentro de los márgenes temporales previstos en el citado precepto legal.</w:t>
      </w:r>
    </w:p>
    <w:p w14:paraId="4EB3F843" w14:textId="77777777" w:rsidR="008F49C6" w:rsidRPr="00BB5640" w:rsidRDefault="008F49C6" w:rsidP="008F49C6">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BB5640">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B5640">
        <w:rPr>
          <w:rFonts w:ascii="Palatino Linotype" w:eastAsia="Palatino Linotype" w:hAnsi="Palatino Linotype" w:cs="Palatino Linotype"/>
          <w:b/>
        </w:rPr>
        <w:t>EL</w:t>
      </w:r>
      <w:r w:rsidRPr="00BB5640">
        <w:rPr>
          <w:rFonts w:ascii="Palatino Linotype" w:eastAsia="Palatino Linotype" w:hAnsi="Palatino Linotype" w:cs="Palatino Linotype"/>
        </w:rPr>
        <w:t xml:space="preserve"> </w:t>
      </w:r>
      <w:r w:rsidRPr="00BB5640">
        <w:rPr>
          <w:rFonts w:ascii="Palatino Linotype" w:eastAsia="Palatino Linotype" w:hAnsi="Palatino Linotype" w:cs="Palatino Linotype"/>
          <w:b/>
        </w:rPr>
        <w:t>SAIMEX</w:t>
      </w:r>
      <w:r w:rsidRPr="00BB5640">
        <w:rPr>
          <w:rFonts w:ascii="Palatino Linotype" w:eastAsia="Palatino Linotype" w:hAnsi="Palatino Linotype" w:cs="Palatino Linotype"/>
        </w:rPr>
        <w:t>.</w:t>
      </w:r>
    </w:p>
    <w:p w14:paraId="69481487" w14:textId="77777777" w:rsidR="008F49C6" w:rsidRPr="00BB5640" w:rsidRDefault="008F49C6" w:rsidP="008F49C6">
      <w:pP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Asimismo, resulta pr</w:t>
      </w:r>
      <w:r w:rsidR="00804B40" w:rsidRPr="00BB5640">
        <w:rPr>
          <w:rFonts w:ascii="Palatino Linotype" w:eastAsia="Palatino Linotype" w:hAnsi="Palatino Linotype" w:cs="Palatino Linotype"/>
        </w:rPr>
        <w:t>ocedente la interposición del recurso de revisión al rubro anotado</w:t>
      </w:r>
      <w:r w:rsidRPr="00BB5640">
        <w:rPr>
          <w:rFonts w:ascii="Palatino Linotype" w:eastAsia="Palatino Linotype" w:hAnsi="Palatino Linotype" w:cs="Palatino Linotype"/>
        </w:rPr>
        <w:t>, toda vez que se actualiza las hipótesis previstas en el artículo 179, fracción I de la ley de la materia, que a la letra dice:</w:t>
      </w:r>
    </w:p>
    <w:p w14:paraId="0D48785B" w14:textId="77777777" w:rsidR="008F49C6" w:rsidRPr="00BB5640" w:rsidRDefault="008F49C6" w:rsidP="008F49C6">
      <w:pPr>
        <w:ind w:left="1276" w:right="175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i/>
          <w:sz w:val="22"/>
          <w:szCs w:val="22"/>
        </w:rPr>
        <w:t>“</w:t>
      </w:r>
      <w:r w:rsidRPr="00BB5640">
        <w:rPr>
          <w:rFonts w:ascii="Palatino Linotype" w:eastAsia="Palatino Linotype" w:hAnsi="Palatino Linotype" w:cs="Palatino Linotype"/>
          <w:b/>
          <w:i/>
          <w:sz w:val="22"/>
          <w:szCs w:val="22"/>
        </w:rPr>
        <w:t xml:space="preserve">Artículo 179. </w:t>
      </w:r>
      <w:r w:rsidRPr="00BB564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03DF175" w14:textId="77777777" w:rsidR="008F49C6" w:rsidRPr="00BB5640" w:rsidRDefault="00804B40" w:rsidP="00804B40">
      <w:pPr>
        <w:pStyle w:val="Prrafodelista"/>
        <w:numPr>
          <w:ilvl w:val="0"/>
          <w:numId w:val="5"/>
        </w:numPr>
        <w:ind w:right="175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i/>
          <w:sz w:val="22"/>
          <w:szCs w:val="22"/>
        </w:rPr>
        <w:t>La negativa de la información solicitada</w:t>
      </w:r>
      <w:r w:rsidR="008F49C6" w:rsidRPr="00BB5640">
        <w:rPr>
          <w:rFonts w:ascii="Palatino Linotype" w:eastAsia="Palatino Linotype" w:hAnsi="Palatino Linotype" w:cs="Palatino Linotype"/>
          <w:i/>
          <w:sz w:val="22"/>
          <w:szCs w:val="22"/>
        </w:rPr>
        <w:t>…” (Sic)</w:t>
      </w:r>
    </w:p>
    <w:p w14:paraId="5364EA66" w14:textId="77777777" w:rsidR="007C14ED" w:rsidRPr="00BB5640" w:rsidRDefault="007C14ED" w:rsidP="008152AB">
      <w:pPr>
        <w:spacing w:before="240" w:after="240" w:line="360" w:lineRule="auto"/>
        <w:ind w:right="62"/>
        <w:contextualSpacing/>
        <w:jc w:val="both"/>
        <w:rPr>
          <w:rFonts w:ascii="Palatino Linotype" w:eastAsia="Palatino Linotype" w:hAnsi="Palatino Linotype" w:cs="Palatino Linotype"/>
          <w:b/>
        </w:rPr>
      </w:pPr>
    </w:p>
    <w:p w14:paraId="61811D2D" w14:textId="77777777" w:rsidR="008152AB" w:rsidRPr="00BB5640" w:rsidRDefault="008F49C6" w:rsidP="008152AB">
      <w:pPr>
        <w:spacing w:before="240" w:after="240" w:line="360" w:lineRule="auto"/>
        <w:ind w:right="62"/>
        <w:contextualSpacing/>
        <w:jc w:val="both"/>
        <w:rPr>
          <w:rFonts w:ascii="Palatino Linotype" w:eastAsia="Palatino Linotype" w:hAnsi="Palatino Linotype" w:cs="Palatino Linotype"/>
        </w:rPr>
      </w:pPr>
      <w:r w:rsidRPr="00BB5640">
        <w:rPr>
          <w:rFonts w:ascii="Palatino Linotype" w:eastAsia="Palatino Linotype" w:hAnsi="Palatino Linotype" w:cs="Palatino Linotype"/>
          <w:b/>
        </w:rPr>
        <w:t xml:space="preserve">Tercero. </w:t>
      </w:r>
      <w:r w:rsidR="000378D8" w:rsidRPr="00BB5640">
        <w:rPr>
          <w:rFonts w:ascii="Palatino Linotype" w:eastAsia="Palatino Linotype" w:hAnsi="Palatino Linotype" w:cs="Palatino Linotype"/>
          <w:b/>
        </w:rPr>
        <w:t>Tercero. Análisis de las causales de improcedencia y sobreseimiento</w:t>
      </w:r>
      <w:r w:rsidR="000378D8" w:rsidRPr="00BB5640">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w:t>
      </w:r>
      <w:r w:rsidR="000378D8" w:rsidRPr="00BB5640">
        <w:rPr>
          <w:rFonts w:ascii="Palatino Linotype" w:eastAsia="Palatino Linotype" w:hAnsi="Palatino Linotype" w:cs="Palatino Linotype"/>
        </w:rPr>
        <w:lastRenderedPageBreak/>
        <w:t>Transparencia y Acceso a la Información Pública del Estado de México y Municipios, en correlación con la seguridad jurídica que debe generar lo actuado ante este Organismo Garante.</w:t>
      </w:r>
    </w:p>
    <w:p w14:paraId="3149242F" w14:textId="77777777" w:rsidR="008152AB" w:rsidRPr="00BB5640" w:rsidRDefault="008152AB" w:rsidP="008152AB">
      <w:pPr>
        <w:spacing w:before="240" w:after="240" w:line="360" w:lineRule="auto"/>
        <w:ind w:right="62"/>
        <w:contextualSpacing/>
        <w:jc w:val="both"/>
        <w:rPr>
          <w:rFonts w:ascii="Palatino Linotype" w:eastAsia="Palatino Linotype" w:hAnsi="Palatino Linotype" w:cs="Palatino Linotype"/>
        </w:rPr>
      </w:pPr>
    </w:p>
    <w:p w14:paraId="5DFDFAEF" w14:textId="77777777" w:rsidR="008152AB" w:rsidRPr="00BB5640" w:rsidRDefault="008152AB" w:rsidP="008152AB">
      <w:pPr>
        <w:spacing w:before="240" w:after="240" w:line="360" w:lineRule="auto"/>
        <w:ind w:right="62"/>
        <w:contextualSpacing/>
        <w:jc w:val="both"/>
        <w:rPr>
          <w:rFonts w:ascii="Palatino Linotype" w:hAnsi="Palatino Linotype"/>
        </w:rPr>
      </w:pPr>
      <w:r w:rsidRPr="00BB5640">
        <w:rPr>
          <w:rFonts w:ascii="Palatino Linotype" w:hAnsi="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 </w:t>
      </w:r>
    </w:p>
    <w:p w14:paraId="7390972F" w14:textId="77777777" w:rsidR="008152AB" w:rsidRPr="00BB5640" w:rsidRDefault="008152AB" w:rsidP="008152AB">
      <w:pPr>
        <w:spacing w:before="240" w:after="240" w:line="360" w:lineRule="auto"/>
        <w:ind w:right="62"/>
        <w:contextualSpacing/>
        <w:jc w:val="both"/>
        <w:rPr>
          <w:rFonts w:ascii="Palatino Linotype" w:hAnsi="Palatino Linotype"/>
        </w:rPr>
      </w:pPr>
    </w:p>
    <w:p w14:paraId="0D04E9A7" w14:textId="77777777" w:rsidR="008152AB" w:rsidRPr="00BB5640" w:rsidRDefault="008152AB" w:rsidP="008152AB">
      <w:pPr>
        <w:spacing w:before="240" w:after="240" w:line="360" w:lineRule="auto"/>
        <w:ind w:right="62"/>
        <w:contextualSpacing/>
        <w:jc w:val="both"/>
        <w:rPr>
          <w:rFonts w:ascii="Palatino Linotype" w:hAnsi="Palatino Linotype"/>
        </w:rPr>
      </w:pPr>
      <w:r w:rsidRPr="00BB5640">
        <w:rPr>
          <w:rFonts w:ascii="Palatino Linotype" w:hAnsi="Palatino Linotype"/>
        </w:rPr>
        <w:t>De manera preliminar en el caso concreto conviene analizar si se actualiza alguna de las causales de sobreseimiento del recurso de revisión.</w:t>
      </w:r>
    </w:p>
    <w:p w14:paraId="10845DA6" w14:textId="77777777" w:rsidR="008152AB" w:rsidRPr="00BB5640" w:rsidRDefault="008152AB" w:rsidP="008152AB">
      <w:pPr>
        <w:spacing w:before="240" w:after="240" w:line="360" w:lineRule="auto"/>
        <w:ind w:right="62"/>
        <w:contextualSpacing/>
        <w:jc w:val="both"/>
        <w:rPr>
          <w:rFonts w:ascii="Palatino Linotype" w:hAnsi="Palatino Linotype"/>
        </w:rPr>
      </w:pPr>
    </w:p>
    <w:p w14:paraId="410962B3" w14:textId="77777777" w:rsidR="00981DE5" w:rsidRPr="00BB5640" w:rsidRDefault="008152AB" w:rsidP="008152AB">
      <w:pPr>
        <w:spacing w:before="240" w:after="240" w:line="360" w:lineRule="auto"/>
        <w:ind w:right="62"/>
        <w:contextualSpacing/>
        <w:jc w:val="both"/>
        <w:rPr>
          <w:rFonts w:ascii="Palatino Linotype" w:hAnsi="Palatino Linotype"/>
        </w:rPr>
      </w:pPr>
      <w:r w:rsidRPr="00BB5640">
        <w:rPr>
          <w:rFonts w:ascii="Palatino Linotype" w:hAnsi="Palatino Linotype"/>
        </w:rPr>
        <w:t xml:space="preserve">En tal contexto, </w:t>
      </w:r>
      <w:r w:rsidR="00981DE5" w:rsidRPr="00BB5640">
        <w:rPr>
          <w:rFonts w:ascii="Palatino Linotype" w:hAnsi="Palatino Linotype"/>
        </w:rPr>
        <w:t xml:space="preserve">y para una mayor </w:t>
      </w:r>
      <w:r w:rsidR="00F971F7" w:rsidRPr="00BB5640">
        <w:rPr>
          <w:rFonts w:ascii="Palatino Linotype" w:hAnsi="Palatino Linotype"/>
        </w:rPr>
        <w:t>comprensión</w:t>
      </w:r>
      <w:r w:rsidR="00981DE5" w:rsidRPr="00BB5640">
        <w:rPr>
          <w:rFonts w:ascii="Palatino Linotype" w:hAnsi="Palatino Linotype"/>
        </w:rPr>
        <w:t xml:space="preserve"> de las constancias que integran el expediente se </w:t>
      </w:r>
      <w:r w:rsidR="00F971F7" w:rsidRPr="00BB5640">
        <w:rPr>
          <w:rFonts w:ascii="Palatino Linotype" w:hAnsi="Palatino Linotype"/>
        </w:rPr>
        <w:t>elabora</w:t>
      </w:r>
      <w:r w:rsidR="00981DE5" w:rsidRPr="00BB5640">
        <w:rPr>
          <w:rFonts w:ascii="Palatino Linotype" w:hAnsi="Palatino Linotype"/>
        </w:rPr>
        <w:t xml:space="preserve"> </w:t>
      </w:r>
      <w:r w:rsidR="00F971F7" w:rsidRPr="00BB5640">
        <w:rPr>
          <w:rFonts w:ascii="Palatino Linotype" w:hAnsi="Palatino Linotype"/>
        </w:rPr>
        <w:t>el siguiente cuadro comparativo:</w:t>
      </w:r>
    </w:p>
    <w:p w14:paraId="201C4C1D" w14:textId="77777777" w:rsidR="00F971F7" w:rsidRPr="00BB5640" w:rsidRDefault="00F971F7" w:rsidP="008152AB">
      <w:pPr>
        <w:spacing w:before="240" w:after="240" w:line="360" w:lineRule="auto"/>
        <w:ind w:right="62"/>
        <w:contextualSpacing/>
        <w:jc w:val="both"/>
        <w:rPr>
          <w:rFonts w:ascii="Palatino Linotype" w:hAnsi="Palatino Linotype"/>
        </w:rPr>
      </w:pPr>
    </w:p>
    <w:tbl>
      <w:tblPr>
        <w:tblStyle w:val="Tablaconcuadrcula"/>
        <w:tblW w:w="0" w:type="auto"/>
        <w:tblLook w:val="04A0" w:firstRow="1" w:lastRow="0" w:firstColumn="1" w:lastColumn="0" w:noHBand="0" w:noVBand="1"/>
      </w:tblPr>
      <w:tblGrid>
        <w:gridCol w:w="1738"/>
        <w:gridCol w:w="1757"/>
        <w:gridCol w:w="1763"/>
        <w:gridCol w:w="1760"/>
        <w:gridCol w:w="1810"/>
      </w:tblGrid>
      <w:tr w:rsidR="00BB5640" w:rsidRPr="00BB5640" w14:paraId="2C792EF1" w14:textId="77777777" w:rsidTr="00981DE5">
        <w:tc>
          <w:tcPr>
            <w:tcW w:w="1765" w:type="dxa"/>
          </w:tcPr>
          <w:p w14:paraId="78A0BB44" w14:textId="77777777" w:rsidR="00981DE5" w:rsidRPr="00BB5640" w:rsidRDefault="00981DE5"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Solicitud </w:t>
            </w:r>
          </w:p>
        </w:tc>
        <w:tc>
          <w:tcPr>
            <w:tcW w:w="1765" w:type="dxa"/>
          </w:tcPr>
          <w:p w14:paraId="493D0B86" w14:textId="77777777" w:rsidR="00981DE5" w:rsidRPr="00BB5640" w:rsidRDefault="00981DE5"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Respuesta </w:t>
            </w:r>
          </w:p>
        </w:tc>
        <w:tc>
          <w:tcPr>
            <w:tcW w:w="1766" w:type="dxa"/>
          </w:tcPr>
          <w:p w14:paraId="45EFFC34" w14:textId="77777777" w:rsidR="00981DE5" w:rsidRPr="00BB5640" w:rsidRDefault="00981DE5"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Recurso de revisión </w:t>
            </w:r>
          </w:p>
        </w:tc>
        <w:tc>
          <w:tcPr>
            <w:tcW w:w="1766" w:type="dxa"/>
          </w:tcPr>
          <w:p w14:paraId="22AB3FA4" w14:textId="77777777" w:rsidR="00981DE5" w:rsidRPr="00BB5640" w:rsidRDefault="00981DE5"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Informe justificado </w:t>
            </w:r>
          </w:p>
        </w:tc>
        <w:tc>
          <w:tcPr>
            <w:tcW w:w="1766" w:type="dxa"/>
          </w:tcPr>
          <w:p w14:paraId="1EB54DDF" w14:textId="77777777" w:rsidR="00981DE5" w:rsidRPr="00BB5640" w:rsidRDefault="00981DE5"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Conclusión. </w:t>
            </w:r>
          </w:p>
        </w:tc>
      </w:tr>
      <w:tr w:rsidR="00BB5640" w:rsidRPr="00BB5640" w14:paraId="3F687289" w14:textId="77777777" w:rsidTr="00981DE5">
        <w:tc>
          <w:tcPr>
            <w:tcW w:w="1765" w:type="dxa"/>
          </w:tcPr>
          <w:p w14:paraId="400A9F9A" w14:textId="77777777" w:rsidR="00981DE5" w:rsidRPr="00BB5640" w:rsidRDefault="00981DE5" w:rsidP="00F971F7">
            <w:pPr>
              <w:spacing w:before="240" w:after="240"/>
              <w:contextualSpacing/>
              <w:jc w:val="both"/>
              <w:rPr>
                <w:rFonts w:ascii="Palatino Linotype" w:hAnsi="Palatino Linotype"/>
                <w:sz w:val="16"/>
                <w:szCs w:val="16"/>
              </w:rPr>
            </w:pPr>
            <w:r w:rsidRPr="00BB5640">
              <w:rPr>
                <w:rFonts w:ascii="Palatino Linotype" w:hAnsi="Palatino Linotype"/>
                <w:sz w:val="16"/>
                <w:szCs w:val="16"/>
              </w:rPr>
              <w:t xml:space="preserve">1. Indicar las especificaciones técnicas que deben de cumplir los equipos de alertamiento </w:t>
            </w:r>
            <w:r w:rsidRPr="00BB5640">
              <w:rPr>
                <w:rFonts w:ascii="Palatino Linotype" w:hAnsi="Palatino Linotype"/>
                <w:sz w:val="16"/>
                <w:szCs w:val="16"/>
              </w:rPr>
              <w:lastRenderedPageBreak/>
              <w:t xml:space="preserve">temprano para cumplir con el Decreto 56. </w:t>
            </w:r>
          </w:p>
          <w:p w14:paraId="7299BECB" w14:textId="77777777" w:rsidR="00981DE5" w:rsidRPr="00BB5640" w:rsidRDefault="00981DE5" w:rsidP="00F971F7">
            <w:pPr>
              <w:spacing w:before="240" w:after="240"/>
              <w:ind w:right="62"/>
              <w:contextualSpacing/>
              <w:jc w:val="both"/>
              <w:rPr>
                <w:rFonts w:ascii="Palatino Linotype" w:hAnsi="Palatino Linotype"/>
                <w:sz w:val="16"/>
                <w:szCs w:val="16"/>
              </w:rPr>
            </w:pPr>
          </w:p>
        </w:tc>
        <w:tc>
          <w:tcPr>
            <w:tcW w:w="1765" w:type="dxa"/>
          </w:tcPr>
          <w:p w14:paraId="0F396883" w14:textId="77777777" w:rsidR="00981DE5" w:rsidRPr="00BB5640" w:rsidRDefault="00986B9C" w:rsidP="00986B9C">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En lo medular proporcionó las características de los radios receptores SARMEX (Sistema </w:t>
            </w:r>
            <w:r w:rsidRPr="00BB5640">
              <w:rPr>
                <w:rFonts w:ascii="Palatino Linotype" w:hAnsi="Palatino Linotype"/>
                <w:sz w:val="16"/>
                <w:szCs w:val="16"/>
              </w:rPr>
              <w:lastRenderedPageBreak/>
              <w:t xml:space="preserve">de Alerta de Riesgos Mexicano), el cual tiene la finalidad de enviar una alerta sísmica a la población vulnerable </w:t>
            </w:r>
            <w:proofErr w:type="gramStart"/>
            <w:r w:rsidRPr="00BB5640">
              <w:rPr>
                <w:rFonts w:ascii="Palatino Linotype" w:hAnsi="Palatino Linotype"/>
                <w:sz w:val="16"/>
                <w:szCs w:val="16"/>
              </w:rPr>
              <w:t>segundo antes</w:t>
            </w:r>
            <w:proofErr w:type="gramEnd"/>
            <w:r w:rsidRPr="00BB5640">
              <w:rPr>
                <w:rFonts w:ascii="Palatino Linotype" w:hAnsi="Palatino Linotype"/>
                <w:sz w:val="16"/>
                <w:szCs w:val="16"/>
              </w:rPr>
              <w:t xml:space="preserve"> de la llegada de un sismo.</w:t>
            </w:r>
          </w:p>
        </w:tc>
        <w:tc>
          <w:tcPr>
            <w:tcW w:w="1766" w:type="dxa"/>
          </w:tcPr>
          <w:p w14:paraId="286B1952" w14:textId="77777777" w:rsidR="00981DE5" w:rsidRPr="00BB5640" w:rsidRDefault="00986B9C"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1. Indicar las especificaciones técnicas que deben de cumplir los equipos de </w:t>
            </w:r>
            <w:r w:rsidRPr="00BB5640">
              <w:rPr>
                <w:rFonts w:ascii="Palatino Linotype" w:hAnsi="Palatino Linotype"/>
                <w:sz w:val="16"/>
                <w:szCs w:val="16"/>
              </w:rPr>
              <w:lastRenderedPageBreak/>
              <w:t xml:space="preserve">alertamiento temprano para cumplir con el Decreto 56. En la respuesta se especifican las características técnicas generales de un equipo marca SARMEX comercializado por una única empresa </w:t>
            </w:r>
            <w:proofErr w:type="spellStart"/>
            <w:r w:rsidRPr="00BB5640">
              <w:rPr>
                <w:rFonts w:ascii="Palatino Linotype" w:hAnsi="Palatino Linotype"/>
                <w:sz w:val="16"/>
                <w:szCs w:val="16"/>
              </w:rPr>
              <w:t>mdreieck</w:t>
            </w:r>
            <w:proofErr w:type="spellEnd"/>
            <w:r w:rsidRPr="00BB5640">
              <w:rPr>
                <w:rFonts w:ascii="Palatino Linotype" w:hAnsi="Palatino Linotype"/>
                <w:sz w:val="16"/>
                <w:szCs w:val="16"/>
              </w:rPr>
              <w:t>, situación que ha generado temas de debate en Ciudad de México debido al monopolio que ejercen junto con autoridades de dicho Estado. Se requiere para este punto las especificaciones técnicas que deben de cumplir los equipos de alertamiento temprano para que los particulares puedan adquirir dichos equipos y puedan ser aceptados por Protección Civil al presentar su carpeta. Esta respuesta excluiría a cualquier vendedor de equipos receptores marca Midland, toda vez que estos no cuenta con el Sonido Oficial de alerta sísmica, entonces ¿porque son aceptados al ser presentados en la carpeta de Protección Civil?</w:t>
            </w:r>
          </w:p>
        </w:tc>
        <w:tc>
          <w:tcPr>
            <w:tcW w:w="1766" w:type="dxa"/>
          </w:tcPr>
          <w:p w14:paraId="2FB72D51" w14:textId="77777777" w:rsidR="00981DE5" w:rsidRPr="00BB5640" w:rsidRDefault="00986B9C"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Ratificó respuesta y agrego otras especificaciones técnicas en complemento a las </w:t>
            </w:r>
            <w:r w:rsidRPr="00BB5640">
              <w:rPr>
                <w:rFonts w:ascii="Palatino Linotype" w:hAnsi="Palatino Linotype"/>
                <w:sz w:val="16"/>
                <w:szCs w:val="16"/>
              </w:rPr>
              <w:lastRenderedPageBreak/>
              <w:t>emitidas en respuesta.</w:t>
            </w:r>
          </w:p>
        </w:tc>
        <w:tc>
          <w:tcPr>
            <w:tcW w:w="1766" w:type="dxa"/>
          </w:tcPr>
          <w:p w14:paraId="21523DB1" w14:textId="77777777" w:rsidR="00986B9C" w:rsidRPr="00BB5640" w:rsidRDefault="00986B9C" w:rsidP="00986B9C">
            <w:pPr>
              <w:spacing w:before="240" w:after="240"/>
              <w:ind w:right="62"/>
              <w:contextualSpacing/>
              <w:jc w:val="both"/>
              <w:rPr>
                <w:rFonts w:ascii="Palatino Linotype" w:hAnsi="Palatino Linotype"/>
                <w:b/>
                <w:sz w:val="16"/>
                <w:szCs w:val="16"/>
              </w:rPr>
            </w:pPr>
            <w:r w:rsidRPr="00BB5640">
              <w:rPr>
                <w:rFonts w:ascii="Palatino Linotype" w:hAnsi="Palatino Linotype"/>
                <w:sz w:val="16"/>
                <w:szCs w:val="16"/>
              </w:rPr>
              <w:lastRenderedPageBreak/>
              <w:t xml:space="preserve">Los motivos de inconformidad van enfocados a las especificaciones técnicas que deben de </w:t>
            </w:r>
            <w:r w:rsidRPr="00BB5640">
              <w:rPr>
                <w:rFonts w:ascii="Palatino Linotype" w:hAnsi="Palatino Linotype"/>
                <w:sz w:val="16"/>
                <w:szCs w:val="16"/>
              </w:rPr>
              <w:lastRenderedPageBreak/>
              <w:t xml:space="preserve">cumplir </w:t>
            </w:r>
            <w:r w:rsidRPr="00BB5640">
              <w:rPr>
                <w:rFonts w:ascii="Palatino Linotype" w:hAnsi="Palatino Linotype"/>
                <w:b/>
                <w:sz w:val="16"/>
                <w:szCs w:val="16"/>
              </w:rPr>
              <w:t>los equipos de alertamiento</w:t>
            </w:r>
            <w:r w:rsidRPr="00BB5640">
              <w:rPr>
                <w:rFonts w:ascii="Palatino Linotype" w:hAnsi="Palatino Linotype"/>
                <w:sz w:val="16"/>
                <w:szCs w:val="16"/>
              </w:rPr>
              <w:t xml:space="preserve"> </w:t>
            </w:r>
            <w:r w:rsidRPr="00BB5640">
              <w:rPr>
                <w:rFonts w:ascii="Palatino Linotype" w:hAnsi="Palatino Linotype"/>
                <w:b/>
                <w:sz w:val="16"/>
                <w:szCs w:val="16"/>
              </w:rPr>
              <w:t>temprano para que los particulares puedan adquirir dichos equipos y puedan ser aceptados por Protección Civil al presentar su carpeta.</w:t>
            </w:r>
          </w:p>
          <w:p w14:paraId="6B156ACB" w14:textId="77777777" w:rsidR="00986B9C" w:rsidRPr="00BB5640" w:rsidRDefault="00986B9C" w:rsidP="00986B9C">
            <w:pPr>
              <w:spacing w:before="240" w:after="240"/>
              <w:ind w:right="62"/>
              <w:contextualSpacing/>
              <w:jc w:val="both"/>
              <w:rPr>
                <w:rFonts w:ascii="Palatino Linotype" w:hAnsi="Palatino Linotype"/>
                <w:b/>
                <w:sz w:val="16"/>
                <w:szCs w:val="16"/>
              </w:rPr>
            </w:pPr>
          </w:p>
          <w:p w14:paraId="2FAED021" w14:textId="77777777" w:rsidR="00986B9C" w:rsidRPr="00BB5640" w:rsidRDefault="00986B9C" w:rsidP="00986B9C">
            <w:pPr>
              <w:spacing w:before="240" w:after="240"/>
              <w:ind w:right="62"/>
              <w:contextualSpacing/>
              <w:jc w:val="both"/>
              <w:rPr>
                <w:rFonts w:ascii="Palatino Linotype" w:hAnsi="Palatino Linotype"/>
                <w:b/>
                <w:sz w:val="16"/>
                <w:szCs w:val="16"/>
              </w:rPr>
            </w:pPr>
            <w:r w:rsidRPr="00BB5640">
              <w:rPr>
                <w:rFonts w:ascii="Palatino Linotype" w:hAnsi="Palatino Linotype"/>
                <w:b/>
                <w:sz w:val="16"/>
                <w:szCs w:val="16"/>
              </w:rPr>
              <w:t>Requerimientos que no fueron solicitados en la solicitud de acceso a la información pública.</w:t>
            </w:r>
          </w:p>
          <w:p w14:paraId="6073487F" w14:textId="77777777" w:rsidR="00986B9C" w:rsidRPr="00BB5640" w:rsidRDefault="00986B9C" w:rsidP="00986B9C">
            <w:pPr>
              <w:spacing w:before="240" w:after="240"/>
              <w:ind w:right="62"/>
              <w:contextualSpacing/>
              <w:jc w:val="both"/>
              <w:rPr>
                <w:rFonts w:ascii="Palatino Linotype" w:hAnsi="Palatino Linotype"/>
                <w:b/>
                <w:sz w:val="16"/>
                <w:szCs w:val="16"/>
              </w:rPr>
            </w:pPr>
          </w:p>
          <w:p w14:paraId="41B1070E" w14:textId="77777777" w:rsidR="00986B9C" w:rsidRPr="00BB5640" w:rsidRDefault="00986B9C" w:rsidP="00986B9C">
            <w:pPr>
              <w:spacing w:before="240" w:after="240"/>
              <w:ind w:right="62"/>
              <w:contextualSpacing/>
              <w:jc w:val="both"/>
              <w:rPr>
                <w:rFonts w:ascii="Palatino Linotype" w:hAnsi="Palatino Linotype"/>
                <w:sz w:val="16"/>
                <w:szCs w:val="16"/>
              </w:rPr>
            </w:pPr>
            <w:r w:rsidRPr="00BB5640">
              <w:rPr>
                <w:rFonts w:ascii="Palatino Linotype" w:hAnsi="Palatino Linotype"/>
                <w:b/>
                <w:sz w:val="16"/>
                <w:szCs w:val="16"/>
              </w:rPr>
              <w:t xml:space="preserve">Se considera que es una Plus </w:t>
            </w:r>
            <w:proofErr w:type="spellStart"/>
            <w:r w:rsidRPr="00BB5640">
              <w:rPr>
                <w:rFonts w:ascii="Palatino Linotype" w:hAnsi="Palatino Linotype"/>
                <w:b/>
                <w:sz w:val="16"/>
                <w:szCs w:val="16"/>
              </w:rPr>
              <w:t>Petitio</w:t>
            </w:r>
            <w:proofErr w:type="spellEnd"/>
            <w:r w:rsidRPr="00BB5640">
              <w:rPr>
                <w:rFonts w:ascii="Palatino Linotype" w:hAnsi="Palatino Linotype"/>
                <w:b/>
                <w:sz w:val="16"/>
                <w:szCs w:val="16"/>
              </w:rPr>
              <w:t xml:space="preserve">. </w:t>
            </w:r>
          </w:p>
        </w:tc>
      </w:tr>
      <w:tr w:rsidR="00BB5640" w:rsidRPr="00BB5640" w14:paraId="498EFBCC" w14:textId="77777777" w:rsidTr="00981DE5">
        <w:tc>
          <w:tcPr>
            <w:tcW w:w="1765" w:type="dxa"/>
          </w:tcPr>
          <w:p w14:paraId="24FED26E" w14:textId="77777777" w:rsidR="00981DE5" w:rsidRPr="00BB5640" w:rsidRDefault="00981DE5" w:rsidP="00F971F7">
            <w:pPr>
              <w:spacing w:before="240" w:after="240"/>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2. Indicar el proceso para validar el cumplimiento de las especificaciones técnicas del punto anterior. </w:t>
            </w:r>
          </w:p>
          <w:p w14:paraId="5EDB8593" w14:textId="77777777" w:rsidR="00981DE5" w:rsidRPr="00BB5640" w:rsidRDefault="00981DE5" w:rsidP="00F971F7">
            <w:pPr>
              <w:spacing w:before="240" w:after="240"/>
              <w:ind w:right="62"/>
              <w:contextualSpacing/>
              <w:jc w:val="both"/>
              <w:rPr>
                <w:rFonts w:ascii="Palatino Linotype" w:hAnsi="Palatino Linotype"/>
                <w:sz w:val="16"/>
                <w:szCs w:val="16"/>
              </w:rPr>
            </w:pPr>
          </w:p>
        </w:tc>
        <w:tc>
          <w:tcPr>
            <w:tcW w:w="1765" w:type="dxa"/>
          </w:tcPr>
          <w:p w14:paraId="26A03A69" w14:textId="77777777" w:rsidR="00C65938" w:rsidRPr="00BB5640" w:rsidRDefault="00986B9C" w:rsidP="00C65938">
            <w:pPr>
              <w:spacing w:before="240" w:after="240"/>
              <w:contextualSpacing/>
              <w:jc w:val="both"/>
              <w:rPr>
                <w:rFonts w:ascii="Palatino Linotype" w:hAnsi="Palatino Linotype"/>
                <w:sz w:val="16"/>
                <w:szCs w:val="16"/>
              </w:rPr>
            </w:pPr>
            <w:r w:rsidRPr="00BB5640">
              <w:rPr>
                <w:rFonts w:ascii="Palatino Linotype" w:hAnsi="Palatino Linotype"/>
                <w:sz w:val="16"/>
                <w:szCs w:val="16"/>
              </w:rPr>
              <w:lastRenderedPageBreak/>
              <w:t>El Sujeto Obligado</w:t>
            </w:r>
            <w:r w:rsidR="00C65938" w:rsidRPr="00BB5640">
              <w:rPr>
                <w:rFonts w:ascii="Palatino Linotype" w:hAnsi="Palatino Linotype"/>
                <w:sz w:val="16"/>
                <w:szCs w:val="16"/>
              </w:rPr>
              <w:t xml:space="preserve"> señaló</w:t>
            </w:r>
            <w:r w:rsidRPr="00BB5640">
              <w:rPr>
                <w:rFonts w:ascii="Palatino Linotype" w:hAnsi="Palatino Linotype"/>
                <w:sz w:val="16"/>
                <w:szCs w:val="16"/>
              </w:rPr>
              <w:t xml:space="preserve"> que es en términos </w:t>
            </w:r>
            <w:r w:rsidR="00C65938" w:rsidRPr="00BB5640">
              <w:rPr>
                <w:rFonts w:ascii="Palatino Linotype" w:hAnsi="Palatino Linotype"/>
                <w:sz w:val="16"/>
                <w:szCs w:val="16"/>
              </w:rPr>
              <w:t xml:space="preserve">de lo señalado por </w:t>
            </w:r>
            <w:proofErr w:type="gramStart"/>
            <w:r w:rsidR="00C65938" w:rsidRPr="00BB5640">
              <w:rPr>
                <w:rFonts w:ascii="Palatino Linotype" w:hAnsi="Palatino Linotype"/>
                <w:sz w:val="16"/>
                <w:szCs w:val="16"/>
              </w:rPr>
              <w:t xml:space="preserve">el </w:t>
            </w:r>
            <w:r w:rsidRPr="00BB5640">
              <w:rPr>
                <w:rFonts w:ascii="Palatino Linotype" w:hAnsi="Palatino Linotype"/>
                <w:sz w:val="16"/>
                <w:szCs w:val="16"/>
              </w:rPr>
              <w:t xml:space="preserve"> artículo</w:t>
            </w:r>
            <w:proofErr w:type="gramEnd"/>
            <w:r w:rsidR="00C65938" w:rsidRPr="00BB5640">
              <w:rPr>
                <w:rFonts w:ascii="Palatino Linotype" w:hAnsi="Palatino Linotype"/>
                <w:sz w:val="16"/>
                <w:szCs w:val="16"/>
              </w:rPr>
              <w:t xml:space="preserve"> 6.19 </w:t>
            </w:r>
            <w:proofErr w:type="spellStart"/>
            <w:r w:rsidR="00C65938" w:rsidRPr="00BB5640">
              <w:rPr>
                <w:rFonts w:ascii="Palatino Linotype" w:hAnsi="Palatino Linotype"/>
                <w:sz w:val="16"/>
                <w:szCs w:val="16"/>
              </w:rPr>
              <w:t>Quater</w:t>
            </w:r>
            <w:proofErr w:type="spellEnd"/>
            <w:r w:rsidR="00C65938" w:rsidRPr="00BB5640">
              <w:rPr>
                <w:rFonts w:ascii="Palatino Linotype" w:hAnsi="Palatino Linotype"/>
                <w:sz w:val="16"/>
                <w:szCs w:val="16"/>
              </w:rPr>
              <w:t xml:space="preserve"> del Decreto número </w:t>
            </w:r>
            <w:r w:rsidR="00C65938" w:rsidRPr="00BB5640">
              <w:rPr>
                <w:rFonts w:ascii="Palatino Linotype" w:hAnsi="Palatino Linotype"/>
                <w:sz w:val="16"/>
                <w:szCs w:val="16"/>
              </w:rPr>
              <w:lastRenderedPageBreak/>
              <w:t>56, publicado en el periódico Gaceta de Gobierno, oficial el jueves 12 de junio 2021, en su CAPÍTULO SÉPTIMO. DEL SISTEMA MÚLTIPLE DE ALERTAS TEMPRANAS Y EMERGENCIAS DEL ESTADO DE MEXICO, que señala:</w:t>
            </w:r>
          </w:p>
          <w:p w14:paraId="6BED9819" w14:textId="77777777" w:rsidR="00C65938" w:rsidRPr="00BB5640" w:rsidRDefault="00C65938" w:rsidP="00C65938">
            <w:pPr>
              <w:spacing w:before="240" w:after="240"/>
              <w:contextualSpacing/>
              <w:jc w:val="both"/>
              <w:rPr>
                <w:rFonts w:ascii="Palatino Linotype" w:hAnsi="Palatino Linotype"/>
                <w:sz w:val="16"/>
                <w:szCs w:val="16"/>
              </w:rPr>
            </w:pPr>
          </w:p>
          <w:p w14:paraId="14F0DBA4" w14:textId="77777777" w:rsidR="00C65938" w:rsidRPr="00BB5640" w:rsidRDefault="00C65938" w:rsidP="00C65938">
            <w:pPr>
              <w:spacing w:before="240" w:after="240"/>
              <w:contextualSpacing/>
              <w:jc w:val="both"/>
              <w:rPr>
                <w:rFonts w:ascii="Palatino Linotype" w:hAnsi="Palatino Linotype"/>
                <w:sz w:val="16"/>
                <w:szCs w:val="16"/>
              </w:rPr>
            </w:pPr>
            <w:r w:rsidRPr="00BB5640">
              <w:rPr>
                <w:rFonts w:ascii="Palatino Linotype" w:hAnsi="Palatino Linotype"/>
                <w:sz w:val="16"/>
                <w:szCs w:val="16"/>
              </w:rPr>
              <w:t xml:space="preserve">Artículo 6.19 </w:t>
            </w:r>
            <w:proofErr w:type="spellStart"/>
            <w:r w:rsidRPr="00BB5640">
              <w:rPr>
                <w:rFonts w:ascii="Palatino Linotype" w:hAnsi="Palatino Linotype"/>
                <w:sz w:val="16"/>
                <w:szCs w:val="16"/>
              </w:rPr>
              <w:t>Quater</w:t>
            </w:r>
            <w:proofErr w:type="spellEnd"/>
            <w:r w:rsidRPr="00BB5640">
              <w:rPr>
                <w:rFonts w:ascii="Palatino Linotype" w:hAnsi="Palatino Linotype"/>
                <w:sz w:val="16"/>
                <w:szCs w:val="16"/>
              </w:rPr>
              <w:t>.- El Gobierno del Estado de México instalará por sí o a través de personas físicas o morales validadas por la Secretaría General de Gobierno a través de la Coordinación General de Protección Civil y en coordinación con las autoridades del Sistema Nacional de Protección Civil Sistemas de Alertamiento Temprano incluidos al Sistema de Alerta Sísmica Mexicano, debiendo hacerlo en puntos estratégicos y de afluencia masiva de personas, con el fin de prevenir a la población en caso de un sismo.</w:t>
            </w:r>
          </w:p>
          <w:p w14:paraId="7726CD0F" w14:textId="77777777" w:rsidR="00C65938" w:rsidRPr="00BB5640" w:rsidRDefault="00C65938" w:rsidP="00C65938">
            <w:pPr>
              <w:spacing w:before="240" w:after="240"/>
              <w:contextualSpacing/>
              <w:jc w:val="both"/>
              <w:rPr>
                <w:rFonts w:ascii="Palatino Linotype" w:hAnsi="Palatino Linotype"/>
                <w:sz w:val="16"/>
                <w:szCs w:val="16"/>
              </w:rPr>
            </w:pPr>
          </w:p>
        </w:tc>
        <w:tc>
          <w:tcPr>
            <w:tcW w:w="1766" w:type="dxa"/>
          </w:tcPr>
          <w:p w14:paraId="2695B847" w14:textId="77777777" w:rsidR="00981DE5" w:rsidRPr="00BB5640" w:rsidRDefault="00C65938" w:rsidP="00C65938">
            <w:pPr>
              <w:spacing w:before="240" w:after="240"/>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2. Indicar el proceso para validar el cumplimiento de las especificaciones técnicas del punto anterior. La respuesta </w:t>
            </w:r>
            <w:r w:rsidRPr="00BB5640">
              <w:rPr>
                <w:rFonts w:ascii="Palatino Linotype" w:hAnsi="Palatino Linotype"/>
                <w:sz w:val="16"/>
                <w:szCs w:val="16"/>
              </w:rPr>
              <w:lastRenderedPageBreak/>
              <w:t>no tiene relación a la pregunta. Se solicita el proceso para que Protección Civil valide que los interesados en vender/comercializar sus equipos con particulares cumplan con los requerimientos solicitados en el punto anterior.</w:t>
            </w:r>
          </w:p>
        </w:tc>
        <w:tc>
          <w:tcPr>
            <w:tcW w:w="1766" w:type="dxa"/>
          </w:tcPr>
          <w:p w14:paraId="58CB5123" w14:textId="77777777" w:rsidR="00981DE5" w:rsidRPr="00BB5640" w:rsidRDefault="00C65938"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Ratificó la respuesta y la complemento con lo señalado por los artículos 19 fracción IX, 23 y 24 de la Ley de </w:t>
            </w:r>
            <w:r w:rsidRPr="00BB5640">
              <w:rPr>
                <w:rFonts w:ascii="Palatino Linotype" w:hAnsi="Palatino Linotype"/>
                <w:sz w:val="16"/>
                <w:szCs w:val="16"/>
              </w:rPr>
              <w:lastRenderedPageBreak/>
              <w:t xml:space="preserve">Protección Civil y 6.19 </w:t>
            </w:r>
            <w:proofErr w:type="spellStart"/>
            <w:r w:rsidRPr="00BB5640">
              <w:rPr>
                <w:rFonts w:ascii="Palatino Linotype" w:hAnsi="Palatino Linotype"/>
                <w:sz w:val="16"/>
                <w:szCs w:val="16"/>
              </w:rPr>
              <w:t>Sexies</w:t>
            </w:r>
            <w:proofErr w:type="spellEnd"/>
            <w:r w:rsidRPr="00BB5640">
              <w:rPr>
                <w:rFonts w:ascii="Palatino Linotype" w:hAnsi="Palatino Linotype"/>
                <w:sz w:val="16"/>
                <w:szCs w:val="16"/>
              </w:rPr>
              <w:t xml:space="preserve"> del del Decreto número 56.</w:t>
            </w:r>
          </w:p>
        </w:tc>
        <w:tc>
          <w:tcPr>
            <w:tcW w:w="1766" w:type="dxa"/>
          </w:tcPr>
          <w:p w14:paraId="0AF48149" w14:textId="77777777" w:rsidR="00981DE5" w:rsidRPr="00BB5640" w:rsidRDefault="00C65938" w:rsidP="00C65938">
            <w:pPr>
              <w:spacing w:before="240" w:after="240"/>
              <w:ind w:right="62"/>
              <w:contextualSpacing/>
              <w:jc w:val="both"/>
              <w:rPr>
                <w:rFonts w:ascii="Palatino Linotype" w:hAnsi="Palatino Linotype"/>
                <w:b/>
                <w:sz w:val="16"/>
                <w:szCs w:val="16"/>
              </w:rPr>
            </w:pPr>
            <w:proofErr w:type="gramStart"/>
            <w:r w:rsidRPr="00BB5640">
              <w:rPr>
                <w:rFonts w:ascii="Palatino Linotype" w:hAnsi="Palatino Linotype"/>
                <w:sz w:val="16"/>
                <w:szCs w:val="16"/>
              </w:rPr>
              <w:lastRenderedPageBreak/>
              <w:t>Los motivos de inconformidad solicitó</w:t>
            </w:r>
            <w:proofErr w:type="gramEnd"/>
            <w:r w:rsidRPr="00BB5640">
              <w:rPr>
                <w:rFonts w:ascii="Palatino Linotype" w:hAnsi="Palatino Linotype"/>
                <w:sz w:val="16"/>
                <w:szCs w:val="16"/>
              </w:rPr>
              <w:t xml:space="preserve"> el </w:t>
            </w:r>
            <w:r w:rsidRPr="00BB5640">
              <w:rPr>
                <w:rFonts w:ascii="Palatino Linotype" w:hAnsi="Palatino Linotype"/>
                <w:b/>
                <w:sz w:val="16"/>
                <w:szCs w:val="16"/>
              </w:rPr>
              <w:t xml:space="preserve">proceso para que Protección Civil valide que los interesados en </w:t>
            </w:r>
            <w:r w:rsidRPr="00BB5640">
              <w:rPr>
                <w:rFonts w:ascii="Palatino Linotype" w:hAnsi="Palatino Linotype"/>
                <w:b/>
                <w:sz w:val="16"/>
                <w:szCs w:val="16"/>
                <w:u w:val="single"/>
              </w:rPr>
              <w:lastRenderedPageBreak/>
              <w:t>vender/comercializar sus equipos con particulares</w:t>
            </w:r>
            <w:r w:rsidRPr="00BB5640">
              <w:rPr>
                <w:rFonts w:ascii="Palatino Linotype" w:hAnsi="Palatino Linotype"/>
                <w:b/>
                <w:sz w:val="16"/>
                <w:szCs w:val="16"/>
              </w:rPr>
              <w:t xml:space="preserve"> cumplan con los requerimientos solicitados en el punto anterior.</w:t>
            </w:r>
          </w:p>
          <w:p w14:paraId="611091A1" w14:textId="77777777" w:rsidR="00C65938" w:rsidRPr="00BB5640" w:rsidRDefault="00C65938" w:rsidP="00C65938">
            <w:pPr>
              <w:spacing w:before="240" w:after="240"/>
              <w:ind w:right="62"/>
              <w:contextualSpacing/>
              <w:jc w:val="both"/>
              <w:rPr>
                <w:rFonts w:ascii="Palatino Linotype" w:hAnsi="Palatino Linotype"/>
                <w:b/>
                <w:sz w:val="16"/>
                <w:szCs w:val="16"/>
              </w:rPr>
            </w:pPr>
          </w:p>
          <w:p w14:paraId="53AFAB99" w14:textId="77777777" w:rsidR="00C65938" w:rsidRPr="00BB5640" w:rsidRDefault="00C65938" w:rsidP="00C65938">
            <w:pPr>
              <w:spacing w:before="240" w:after="240"/>
              <w:ind w:right="62"/>
              <w:contextualSpacing/>
              <w:jc w:val="both"/>
              <w:rPr>
                <w:rFonts w:ascii="Palatino Linotype" w:hAnsi="Palatino Linotype"/>
                <w:b/>
                <w:sz w:val="16"/>
                <w:szCs w:val="16"/>
              </w:rPr>
            </w:pPr>
            <w:r w:rsidRPr="00BB5640">
              <w:rPr>
                <w:rFonts w:ascii="Palatino Linotype" w:hAnsi="Palatino Linotype"/>
                <w:b/>
                <w:sz w:val="16"/>
                <w:szCs w:val="16"/>
              </w:rPr>
              <w:t>Requerimientos que no fueron solicitados en la solicitud de acceso a la información pública.</w:t>
            </w:r>
          </w:p>
          <w:p w14:paraId="1556EBD2" w14:textId="77777777" w:rsidR="00C65938" w:rsidRPr="00BB5640" w:rsidRDefault="00C65938" w:rsidP="00C65938">
            <w:pPr>
              <w:spacing w:before="240" w:after="240"/>
              <w:ind w:right="62"/>
              <w:contextualSpacing/>
              <w:jc w:val="both"/>
              <w:rPr>
                <w:rFonts w:ascii="Palatino Linotype" w:hAnsi="Palatino Linotype"/>
                <w:b/>
                <w:sz w:val="16"/>
                <w:szCs w:val="16"/>
              </w:rPr>
            </w:pPr>
          </w:p>
          <w:p w14:paraId="42A18598" w14:textId="77777777" w:rsidR="00C65938" w:rsidRPr="00BB5640" w:rsidRDefault="00C65938" w:rsidP="00C65938">
            <w:pPr>
              <w:spacing w:before="240" w:after="240"/>
              <w:ind w:right="62"/>
              <w:contextualSpacing/>
              <w:jc w:val="both"/>
              <w:rPr>
                <w:rFonts w:ascii="Palatino Linotype" w:hAnsi="Palatino Linotype"/>
                <w:sz w:val="16"/>
                <w:szCs w:val="16"/>
              </w:rPr>
            </w:pPr>
            <w:r w:rsidRPr="00BB5640">
              <w:rPr>
                <w:rFonts w:ascii="Palatino Linotype" w:hAnsi="Palatino Linotype"/>
                <w:b/>
                <w:sz w:val="16"/>
                <w:szCs w:val="16"/>
              </w:rPr>
              <w:t xml:space="preserve">Se considera que es una Plus </w:t>
            </w:r>
            <w:proofErr w:type="spellStart"/>
            <w:r w:rsidRPr="00BB5640">
              <w:rPr>
                <w:rFonts w:ascii="Palatino Linotype" w:hAnsi="Palatino Linotype"/>
                <w:b/>
                <w:sz w:val="16"/>
                <w:szCs w:val="16"/>
              </w:rPr>
              <w:t>Petitio</w:t>
            </w:r>
            <w:proofErr w:type="spellEnd"/>
            <w:r w:rsidRPr="00BB5640">
              <w:rPr>
                <w:rFonts w:ascii="Palatino Linotype" w:hAnsi="Palatino Linotype"/>
                <w:b/>
                <w:sz w:val="16"/>
                <w:szCs w:val="16"/>
              </w:rPr>
              <w:t>.</w:t>
            </w:r>
          </w:p>
        </w:tc>
      </w:tr>
      <w:tr w:rsidR="00BB5640" w:rsidRPr="00BB5640" w14:paraId="7D26477E" w14:textId="77777777" w:rsidTr="00981DE5">
        <w:tc>
          <w:tcPr>
            <w:tcW w:w="1765" w:type="dxa"/>
          </w:tcPr>
          <w:p w14:paraId="0D5EAA50" w14:textId="77777777" w:rsidR="00981DE5" w:rsidRPr="00BB5640" w:rsidRDefault="00981DE5" w:rsidP="00F971F7">
            <w:pPr>
              <w:spacing w:before="240" w:after="240"/>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3. Indicar la marca y/o empresas que están acreditadas para la venta de los equipos de alertamiento temprano. </w:t>
            </w:r>
          </w:p>
          <w:p w14:paraId="03B87371" w14:textId="77777777" w:rsidR="00981DE5" w:rsidRPr="00BB5640" w:rsidRDefault="00981DE5" w:rsidP="00F971F7">
            <w:pPr>
              <w:spacing w:before="240" w:after="240"/>
              <w:ind w:right="62"/>
              <w:contextualSpacing/>
              <w:jc w:val="both"/>
              <w:rPr>
                <w:rFonts w:ascii="Palatino Linotype" w:hAnsi="Palatino Linotype"/>
                <w:sz w:val="16"/>
                <w:szCs w:val="16"/>
              </w:rPr>
            </w:pPr>
          </w:p>
        </w:tc>
        <w:tc>
          <w:tcPr>
            <w:tcW w:w="1765" w:type="dxa"/>
          </w:tcPr>
          <w:p w14:paraId="56316840" w14:textId="77777777" w:rsidR="00981DE5" w:rsidRPr="00BB5640" w:rsidRDefault="00C65938" w:rsidP="00C65938">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El Sujeto Obligado, señaló que el Sistema de Alerta Sísmica Mexicano (SASMEX) es una innovación </w:t>
            </w:r>
            <w:proofErr w:type="gramStart"/>
            <w:r w:rsidRPr="00BB5640">
              <w:rPr>
                <w:rFonts w:ascii="Palatino Linotype" w:hAnsi="Palatino Linotype"/>
                <w:sz w:val="16"/>
                <w:szCs w:val="16"/>
              </w:rPr>
              <w:t>tecnológica  CIRES</w:t>
            </w:r>
            <w:proofErr w:type="gramEnd"/>
            <w:r w:rsidRPr="00BB5640">
              <w:rPr>
                <w:rFonts w:ascii="Palatino Linotype" w:hAnsi="Palatino Linotype"/>
                <w:sz w:val="16"/>
                <w:szCs w:val="16"/>
              </w:rPr>
              <w:t xml:space="preserve"> A.C.</w:t>
            </w:r>
          </w:p>
        </w:tc>
        <w:tc>
          <w:tcPr>
            <w:tcW w:w="1766" w:type="dxa"/>
          </w:tcPr>
          <w:p w14:paraId="407953EA" w14:textId="77777777" w:rsidR="00981DE5" w:rsidRPr="00BB5640" w:rsidRDefault="00C65938"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3. Indicar la marca y/o empresas que están acreditadas para la venta de los equipos de alertamiento temprano. Una vez más la respuesta no tiene relación con la </w:t>
            </w:r>
            <w:r w:rsidRPr="00BB5640">
              <w:rPr>
                <w:rFonts w:ascii="Palatino Linotype" w:hAnsi="Palatino Linotype"/>
                <w:sz w:val="16"/>
                <w:szCs w:val="16"/>
              </w:rPr>
              <w:lastRenderedPageBreak/>
              <w:t xml:space="preserve">pregunta. Se solicita una lista de las marcas de equipos que los particulares puedan adquirir para cumplir con el requerimiento del Decreto 56. En la respuesta hacen mención del radio receptor SARMEX, entonces se solicitan las especificaciones técnicas detallas que cumplieron, </w:t>
            </w:r>
            <w:proofErr w:type="spellStart"/>
            <w:r w:rsidRPr="00BB5640">
              <w:rPr>
                <w:rFonts w:ascii="Palatino Linotype" w:hAnsi="Palatino Linotype"/>
                <w:sz w:val="16"/>
                <w:szCs w:val="16"/>
              </w:rPr>
              <w:t>asi</w:t>
            </w:r>
            <w:proofErr w:type="spellEnd"/>
            <w:r w:rsidRPr="00BB5640">
              <w:rPr>
                <w:rFonts w:ascii="Palatino Linotype" w:hAnsi="Palatino Linotype"/>
                <w:sz w:val="16"/>
                <w:szCs w:val="16"/>
              </w:rPr>
              <w:t xml:space="preserve"> como el proceso que realizaron para llegar a la conclusión de que este equipo es el único en cumplir con los requerimientos del decreto</w:t>
            </w:r>
            <w:r w:rsidR="00051378" w:rsidRPr="00BB5640">
              <w:rPr>
                <w:rFonts w:ascii="Palatino Linotype" w:hAnsi="Palatino Linotype"/>
                <w:sz w:val="16"/>
                <w:szCs w:val="16"/>
              </w:rPr>
              <w:t xml:space="preserve"> 56.</w:t>
            </w:r>
          </w:p>
        </w:tc>
        <w:tc>
          <w:tcPr>
            <w:tcW w:w="1766" w:type="dxa"/>
          </w:tcPr>
          <w:p w14:paraId="09950ABB" w14:textId="77777777" w:rsidR="00981DE5" w:rsidRPr="00BB5640" w:rsidRDefault="00EC1D63"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lastRenderedPageBreak/>
              <w:t>Ratico la respuesta</w:t>
            </w:r>
          </w:p>
        </w:tc>
        <w:tc>
          <w:tcPr>
            <w:tcW w:w="1766" w:type="dxa"/>
          </w:tcPr>
          <w:p w14:paraId="35C96FCA" w14:textId="77777777" w:rsidR="00981DE5" w:rsidRPr="00BB5640" w:rsidRDefault="00EC1D63" w:rsidP="00F971F7">
            <w:pPr>
              <w:spacing w:before="240" w:after="240"/>
              <w:ind w:right="62"/>
              <w:contextualSpacing/>
              <w:jc w:val="both"/>
              <w:rPr>
                <w:rFonts w:ascii="Palatino Linotype" w:hAnsi="Palatino Linotype"/>
                <w:sz w:val="16"/>
                <w:szCs w:val="16"/>
              </w:rPr>
            </w:pPr>
            <w:proofErr w:type="gramStart"/>
            <w:r w:rsidRPr="00BB5640">
              <w:rPr>
                <w:rFonts w:ascii="Palatino Linotype" w:hAnsi="Palatino Linotype"/>
                <w:sz w:val="16"/>
                <w:szCs w:val="16"/>
              </w:rPr>
              <w:t xml:space="preserve">Los motivos de inconformidad </w:t>
            </w:r>
            <w:r w:rsidR="007618DB" w:rsidRPr="00BB5640">
              <w:rPr>
                <w:rFonts w:ascii="Palatino Linotype" w:hAnsi="Palatino Linotype"/>
                <w:sz w:val="16"/>
                <w:szCs w:val="16"/>
              </w:rPr>
              <w:t>solicitó</w:t>
            </w:r>
            <w:proofErr w:type="gramEnd"/>
            <w:r w:rsidR="007618DB" w:rsidRPr="00BB5640">
              <w:rPr>
                <w:rFonts w:ascii="Palatino Linotype" w:hAnsi="Palatino Linotype"/>
                <w:sz w:val="16"/>
                <w:szCs w:val="16"/>
              </w:rPr>
              <w:t>:</w:t>
            </w:r>
          </w:p>
          <w:p w14:paraId="0BD279A5" w14:textId="77777777" w:rsidR="007618DB" w:rsidRPr="00BB5640" w:rsidRDefault="007618DB" w:rsidP="00F971F7">
            <w:pPr>
              <w:spacing w:before="240" w:after="240"/>
              <w:ind w:right="62"/>
              <w:contextualSpacing/>
              <w:jc w:val="both"/>
              <w:rPr>
                <w:rFonts w:ascii="Palatino Linotype" w:hAnsi="Palatino Linotype"/>
                <w:sz w:val="16"/>
                <w:szCs w:val="16"/>
              </w:rPr>
            </w:pPr>
          </w:p>
          <w:p w14:paraId="24915994" w14:textId="77777777" w:rsidR="007618DB" w:rsidRPr="00BB5640" w:rsidRDefault="007618DB"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-una lista de las marcas de equipos que los particulares puedan adquirir para cumplir con el </w:t>
            </w:r>
            <w:r w:rsidRPr="00BB5640">
              <w:rPr>
                <w:rFonts w:ascii="Palatino Linotype" w:hAnsi="Palatino Linotype"/>
                <w:sz w:val="16"/>
                <w:szCs w:val="16"/>
              </w:rPr>
              <w:lastRenderedPageBreak/>
              <w:t>requerimiento del Decreto 56.</w:t>
            </w:r>
          </w:p>
          <w:p w14:paraId="772643CD" w14:textId="77777777" w:rsidR="007618DB" w:rsidRPr="00BB5640" w:rsidRDefault="007618DB" w:rsidP="00F971F7">
            <w:pPr>
              <w:spacing w:before="240" w:after="240"/>
              <w:ind w:right="62"/>
              <w:contextualSpacing/>
              <w:jc w:val="both"/>
              <w:rPr>
                <w:rFonts w:ascii="Palatino Linotype" w:hAnsi="Palatino Linotype"/>
                <w:sz w:val="16"/>
                <w:szCs w:val="16"/>
              </w:rPr>
            </w:pPr>
          </w:p>
          <w:p w14:paraId="120402CA" w14:textId="77777777" w:rsidR="007618DB" w:rsidRPr="00BB5640" w:rsidRDefault="007618DB"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-Se solicitan las especificaciones técnicas detallas que cumplieron, </w:t>
            </w:r>
            <w:proofErr w:type="spellStart"/>
            <w:r w:rsidRPr="00BB5640">
              <w:rPr>
                <w:rFonts w:ascii="Palatino Linotype" w:hAnsi="Palatino Linotype"/>
                <w:sz w:val="16"/>
                <w:szCs w:val="16"/>
              </w:rPr>
              <w:t>asi</w:t>
            </w:r>
            <w:proofErr w:type="spellEnd"/>
            <w:r w:rsidRPr="00BB5640">
              <w:rPr>
                <w:rFonts w:ascii="Palatino Linotype" w:hAnsi="Palatino Linotype"/>
                <w:sz w:val="16"/>
                <w:szCs w:val="16"/>
              </w:rPr>
              <w:t xml:space="preserve"> como el proceso que realizaron para llegar a la conclusión de que este equipo es el único en cumplir con los requerimientos del decreto.</w:t>
            </w:r>
          </w:p>
          <w:p w14:paraId="3EEBC7D7" w14:textId="77777777" w:rsidR="007618DB" w:rsidRPr="00BB5640" w:rsidRDefault="007618DB" w:rsidP="00F971F7">
            <w:pPr>
              <w:spacing w:before="240" w:after="240"/>
              <w:ind w:right="62"/>
              <w:contextualSpacing/>
              <w:jc w:val="both"/>
              <w:rPr>
                <w:rFonts w:ascii="Palatino Linotype" w:hAnsi="Palatino Linotype"/>
                <w:sz w:val="16"/>
                <w:szCs w:val="16"/>
              </w:rPr>
            </w:pPr>
          </w:p>
          <w:p w14:paraId="765E4F61" w14:textId="77777777" w:rsidR="007618DB" w:rsidRPr="00BB5640" w:rsidRDefault="007618DB" w:rsidP="007618DB">
            <w:pPr>
              <w:spacing w:before="240" w:after="240"/>
              <w:ind w:right="62"/>
              <w:contextualSpacing/>
              <w:jc w:val="both"/>
              <w:rPr>
                <w:rFonts w:ascii="Palatino Linotype" w:hAnsi="Palatino Linotype"/>
                <w:b/>
                <w:sz w:val="16"/>
                <w:szCs w:val="16"/>
              </w:rPr>
            </w:pPr>
            <w:r w:rsidRPr="00BB5640">
              <w:rPr>
                <w:rFonts w:ascii="Palatino Linotype" w:hAnsi="Palatino Linotype"/>
                <w:b/>
                <w:sz w:val="16"/>
                <w:szCs w:val="16"/>
              </w:rPr>
              <w:t>Requerimientos que no fueron solicitados en la solicitud de acceso a la información pública.</w:t>
            </w:r>
          </w:p>
          <w:p w14:paraId="1B1838FF" w14:textId="77777777" w:rsidR="007618DB" w:rsidRPr="00BB5640" w:rsidRDefault="007618DB" w:rsidP="007618DB">
            <w:pPr>
              <w:spacing w:before="240" w:after="240"/>
              <w:ind w:right="62"/>
              <w:contextualSpacing/>
              <w:jc w:val="both"/>
              <w:rPr>
                <w:rFonts w:ascii="Palatino Linotype" w:hAnsi="Palatino Linotype"/>
                <w:b/>
                <w:sz w:val="16"/>
                <w:szCs w:val="16"/>
              </w:rPr>
            </w:pPr>
          </w:p>
          <w:p w14:paraId="0B4F52C0" w14:textId="77777777" w:rsidR="007618DB" w:rsidRPr="00BB5640" w:rsidRDefault="007618DB" w:rsidP="007618DB">
            <w:pPr>
              <w:spacing w:before="240" w:after="240"/>
              <w:ind w:right="62"/>
              <w:contextualSpacing/>
              <w:jc w:val="both"/>
              <w:rPr>
                <w:rFonts w:ascii="Palatino Linotype" w:hAnsi="Palatino Linotype"/>
                <w:sz w:val="16"/>
                <w:szCs w:val="16"/>
              </w:rPr>
            </w:pPr>
            <w:r w:rsidRPr="00BB5640">
              <w:rPr>
                <w:rFonts w:ascii="Palatino Linotype" w:hAnsi="Palatino Linotype"/>
                <w:b/>
                <w:sz w:val="16"/>
                <w:szCs w:val="16"/>
              </w:rPr>
              <w:t xml:space="preserve">Se considera que es una Plus </w:t>
            </w:r>
            <w:proofErr w:type="spellStart"/>
            <w:r w:rsidRPr="00BB5640">
              <w:rPr>
                <w:rFonts w:ascii="Palatino Linotype" w:hAnsi="Palatino Linotype"/>
                <w:b/>
                <w:sz w:val="16"/>
                <w:szCs w:val="16"/>
              </w:rPr>
              <w:t>Petitio</w:t>
            </w:r>
            <w:proofErr w:type="spellEnd"/>
            <w:r w:rsidRPr="00BB5640">
              <w:rPr>
                <w:rFonts w:ascii="Palatino Linotype" w:hAnsi="Palatino Linotype"/>
                <w:b/>
                <w:sz w:val="16"/>
                <w:szCs w:val="16"/>
              </w:rPr>
              <w:t>.</w:t>
            </w:r>
          </w:p>
        </w:tc>
      </w:tr>
      <w:tr w:rsidR="00BB5640" w:rsidRPr="00BB5640" w14:paraId="51C78D15" w14:textId="77777777" w:rsidTr="00981DE5">
        <w:tc>
          <w:tcPr>
            <w:tcW w:w="1765" w:type="dxa"/>
          </w:tcPr>
          <w:p w14:paraId="4091B25F" w14:textId="77777777" w:rsidR="00981DE5" w:rsidRPr="00BB5640" w:rsidRDefault="00981DE5" w:rsidP="00F971F7">
            <w:pPr>
              <w:spacing w:before="240" w:after="240"/>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4. Indicar el objetivo de la Carta Responsiva que solicitan junto con los programas de Protección Civil </w:t>
            </w:r>
          </w:p>
          <w:p w14:paraId="3074BB42" w14:textId="77777777" w:rsidR="00981DE5" w:rsidRPr="00BB5640" w:rsidRDefault="00981DE5" w:rsidP="00F971F7">
            <w:pPr>
              <w:spacing w:before="240" w:after="240"/>
              <w:ind w:right="62"/>
              <w:contextualSpacing/>
              <w:jc w:val="both"/>
              <w:rPr>
                <w:rFonts w:ascii="Palatino Linotype" w:hAnsi="Palatino Linotype"/>
                <w:sz w:val="16"/>
                <w:szCs w:val="16"/>
              </w:rPr>
            </w:pPr>
          </w:p>
        </w:tc>
        <w:tc>
          <w:tcPr>
            <w:tcW w:w="1765" w:type="dxa"/>
          </w:tcPr>
          <w:p w14:paraId="0940972A" w14:textId="77777777" w:rsidR="00981DE5" w:rsidRPr="00BB5640" w:rsidRDefault="00051378" w:rsidP="00051378">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El Sujeto obligado, señaló que el numeral 7 del Registro Estatal de Protección Civil de la Norma Técnica NTE-001-CGCP-2016, se requiere para la inscripción del programa en numeral 7.4.14 que: “el PIPC o el PEPC”, deberá ser acompañado por una carta de corresponsabilidad suscrita por el propietario o representante legal de la empresa que se trate y por quien en su caso lo haya elaborado.  </w:t>
            </w:r>
          </w:p>
        </w:tc>
        <w:tc>
          <w:tcPr>
            <w:tcW w:w="1766" w:type="dxa"/>
          </w:tcPr>
          <w:p w14:paraId="0DF3E4FA" w14:textId="77777777" w:rsidR="00981DE5" w:rsidRPr="00BB5640" w:rsidRDefault="00051378"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4. Indicar el objetivo de la Carta Responsiva que solicitan junto con los programas de Protección Civil La respuesta no tiene relación con la pregunta. Se solicita saber el objetivo y contenido que los vendedores de los equipos de alerta temprana deben entregar en la carta responsiva, que a su vez se les solicita a los particulares durante la presentación de su carpeta ante Protección Civil</w:t>
            </w:r>
          </w:p>
        </w:tc>
        <w:tc>
          <w:tcPr>
            <w:tcW w:w="1766" w:type="dxa"/>
          </w:tcPr>
          <w:p w14:paraId="60A3FF91" w14:textId="77777777" w:rsidR="00981DE5" w:rsidRPr="00BB5640" w:rsidRDefault="00051378"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Ratifica respuesta, agregando que en materia de protección civil no existe una carta responsiva, lo correctos es una carta de corresponsabilidad, que tiene como finalidad responsabilizar a la unidad pública o económica de la información presentada, así como el cumplimiento al programa en comento, la corresponsabilidad se establece entre los consultores externos y el representante legal de la unidad económica. </w:t>
            </w:r>
          </w:p>
        </w:tc>
        <w:tc>
          <w:tcPr>
            <w:tcW w:w="1766" w:type="dxa"/>
          </w:tcPr>
          <w:p w14:paraId="0E905916" w14:textId="77777777" w:rsidR="00981DE5" w:rsidRPr="00BB5640" w:rsidRDefault="00051378"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Los motivos de inconformidad, solicitó:</w:t>
            </w:r>
          </w:p>
          <w:p w14:paraId="52B65AB0" w14:textId="77777777" w:rsidR="00051378" w:rsidRPr="00BB5640" w:rsidRDefault="00051378" w:rsidP="00F971F7">
            <w:pPr>
              <w:spacing w:before="240" w:after="240"/>
              <w:ind w:right="62"/>
              <w:contextualSpacing/>
              <w:jc w:val="both"/>
              <w:rPr>
                <w:rFonts w:ascii="Palatino Linotype" w:hAnsi="Palatino Linotype"/>
                <w:sz w:val="16"/>
                <w:szCs w:val="16"/>
              </w:rPr>
            </w:pPr>
          </w:p>
          <w:p w14:paraId="38C1E688" w14:textId="77777777" w:rsidR="00F960D1" w:rsidRPr="00BB5640" w:rsidRDefault="00F960D1" w:rsidP="00F971F7">
            <w:pPr>
              <w:spacing w:before="240" w:after="240"/>
              <w:ind w:right="62"/>
              <w:contextualSpacing/>
              <w:jc w:val="both"/>
              <w:rPr>
                <w:rFonts w:ascii="Palatino Linotype" w:hAnsi="Palatino Linotype"/>
                <w:b/>
                <w:sz w:val="16"/>
                <w:szCs w:val="16"/>
              </w:rPr>
            </w:pPr>
            <w:r w:rsidRPr="00BB5640">
              <w:rPr>
                <w:rFonts w:ascii="Palatino Linotype" w:hAnsi="Palatino Linotype"/>
                <w:sz w:val="16"/>
                <w:szCs w:val="16"/>
              </w:rPr>
              <w:t xml:space="preserve">Saber el objetivo y contenido que los vendedores de los equipos de alerta temprana deben entregar en la carta responsiva, </w:t>
            </w:r>
            <w:r w:rsidRPr="00BB5640">
              <w:rPr>
                <w:rFonts w:ascii="Palatino Linotype" w:hAnsi="Palatino Linotype"/>
                <w:b/>
                <w:sz w:val="16"/>
                <w:szCs w:val="16"/>
              </w:rPr>
              <w:t>que a su vez se les solicita a los particulares durante la presentación de su carpeta ante Protección Civil.</w:t>
            </w:r>
          </w:p>
          <w:p w14:paraId="01B5CC06" w14:textId="77777777" w:rsidR="00F960D1" w:rsidRPr="00BB5640" w:rsidRDefault="00F960D1" w:rsidP="00F971F7">
            <w:pPr>
              <w:spacing w:before="240" w:after="240"/>
              <w:ind w:right="62"/>
              <w:contextualSpacing/>
              <w:jc w:val="both"/>
              <w:rPr>
                <w:rFonts w:ascii="Palatino Linotype" w:hAnsi="Palatino Linotype"/>
                <w:b/>
                <w:sz w:val="16"/>
                <w:szCs w:val="16"/>
              </w:rPr>
            </w:pPr>
          </w:p>
          <w:p w14:paraId="3660A2C6" w14:textId="77777777" w:rsidR="00F960D1" w:rsidRPr="00BB5640" w:rsidRDefault="00F960D1" w:rsidP="00F960D1">
            <w:pPr>
              <w:spacing w:before="240" w:after="240"/>
              <w:ind w:right="62"/>
              <w:contextualSpacing/>
              <w:jc w:val="both"/>
              <w:rPr>
                <w:rFonts w:ascii="Palatino Linotype" w:hAnsi="Palatino Linotype"/>
                <w:b/>
                <w:sz w:val="16"/>
                <w:szCs w:val="16"/>
              </w:rPr>
            </w:pPr>
            <w:r w:rsidRPr="00BB5640">
              <w:rPr>
                <w:rFonts w:ascii="Palatino Linotype" w:hAnsi="Palatino Linotype"/>
                <w:b/>
                <w:sz w:val="16"/>
                <w:szCs w:val="16"/>
              </w:rPr>
              <w:t>Requerimientos que no fueron solicitados en la solicitud de acceso a la información pública.</w:t>
            </w:r>
          </w:p>
          <w:p w14:paraId="3451604C" w14:textId="77777777" w:rsidR="00F960D1" w:rsidRPr="00BB5640" w:rsidRDefault="00F960D1" w:rsidP="00F960D1">
            <w:pPr>
              <w:spacing w:before="240" w:after="240"/>
              <w:ind w:right="62"/>
              <w:contextualSpacing/>
              <w:jc w:val="both"/>
              <w:rPr>
                <w:rFonts w:ascii="Palatino Linotype" w:hAnsi="Palatino Linotype"/>
                <w:b/>
                <w:sz w:val="16"/>
                <w:szCs w:val="16"/>
              </w:rPr>
            </w:pPr>
          </w:p>
          <w:p w14:paraId="30E81056" w14:textId="77777777" w:rsidR="00F960D1" w:rsidRPr="00BB5640" w:rsidRDefault="00F960D1" w:rsidP="00F960D1">
            <w:pPr>
              <w:spacing w:before="240" w:after="240"/>
              <w:ind w:right="62"/>
              <w:contextualSpacing/>
              <w:jc w:val="both"/>
              <w:rPr>
                <w:rFonts w:ascii="Palatino Linotype" w:hAnsi="Palatino Linotype"/>
                <w:sz w:val="16"/>
                <w:szCs w:val="16"/>
              </w:rPr>
            </w:pPr>
            <w:r w:rsidRPr="00BB5640">
              <w:rPr>
                <w:rFonts w:ascii="Palatino Linotype" w:hAnsi="Palatino Linotype"/>
                <w:b/>
                <w:sz w:val="16"/>
                <w:szCs w:val="16"/>
              </w:rPr>
              <w:t xml:space="preserve">Se considera que es una Plus </w:t>
            </w:r>
            <w:proofErr w:type="spellStart"/>
            <w:r w:rsidRPr="00BB5640">
              <w:rPr>
                <w:rFonts w:ascii="Palatino Linotype" w:hAnsi="Palatino Linotype"/>
                <w:b/>
                <w:sz w:val="16"/>
                <w:szCs w:val="16"/>
              </w:rPr>
              <w:t>Petitio</w:t>
            </w:r>
            <w:proofErr w:type="spellEnd"/>
            <w:r w:rsidRPr="00BB5640">
              <w:rPr>
                <w:rFonts w:ascii="Palatino Linotype" w:hAnsi="Palatino Linotype"/>
                <w:b/>
                <w:sz w:val="16"/>
                <w:szCs w:val="16"/>
              </w:rPr>
              <w:t>.</w:t>
            </w:r>
          </w:p>
        </w:tc>
      </w:tr>
      <w:tr w:rsidR="00981DE5" w:rsidRPr="00BB5640" w14:paraId="023F87E1" w14:textId="77777777" w:rsidTr="00981DE5">
        <w:tc>
          <w:tcPr>
            <w:tcW w:w="1765" w:type="dxa"/>
          </w:tcPr>
          <w:p w14:paraId="6F7C304C" w14:textId="77777777" w:rsidR="00981DE5" w:rsidRPr="00BB5640" w:rsidRDefault="00981DE5" w:rsidP="00F971F7">
            <w:pPr>
              <w:spacing w:before="240" w:after="240"/>
              <w:contextualSpacing/>
              <w:jc w:val="both"/>
              <w:rPr>
                <w:rFonts w:ascii="Palatino Linotype" w:hAnsi="Palatino Linotype"/>
                <w:sz w:val="16"/>
                <w:szCs w:val="16"/>
              </w:rPr>
            </w:pPr>
            <w:r w:rsidRPr="00BB5640">
              <w:rPr>
                <w:rFonts w:ascii="Palatino Linotype" w:hAnsi="Palatino Linotype"/>
                <w:sz w:val="16"/>
                <w:szCs w:val="16"/>
              </w:rPr>
              <w:t xml:space="preserve">5. Indicar el contenido y el formato de la Carta </w:t>
            </w:r>
            <w:r w:rsidRPr="00BB5640">
              <w:rPr>
                <w:rFonts w:ascii="Palatino Linotype" w:hAnsi="Palatino Linotype"/>
                <w:sz w:val="16"/>
                <w:szCs w:val="16"/>
              </w:rPr>
              <w:lastRenderedPageBreak/>
              <w:t>Responsiva que solicitan.</w:t>
            </w:r>
          </w:p>
          <w:p w14:paraId="0A55D35E" w14:textId="77777777" w:rsidR="00981DE5" w:rsidRPr="00BB5640" w:rsidRDefault="00981DE5" w:rsidP="00F971F7">
            <w:pPr>
              <w:spacing w:before="240" w:after="240"/>
              <w:ind w:right="62"/>
              <w:contextualSpacing/>
              <w:jc w:val="both"/>
              <w:rPr>
                <w:rFonts w:ascii="Palatino Linotype" w:hAnsi="Palatino Linotype"/>
                <w:sz w:val="16"/>
                <w:szCs w:val="16"/>
              </w:rPr>
            </w:pPr>
          </w:p>
        </w:tc>
        <w:tc>
          <w:tcPr>
            <w:tcW w:w="1765" w:type="dxa"/>
          </w:tcPr>
          <w:p w14:paraId="199A6517" w14:textId="77777777" w:rsidR="00981DE5" w:rsidRPr="00BB5640" w:rsidRDefault="0002339C"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El Sujeto Obligado, señaló que es un escrito libre </w:t>
            </w:r>
            <w:r w:rsidR="007318D0" w:rsidRPr="00BB5640">
              <w:rPr>
                <w:rFonts w:ascii="Palatino Linotype" w:hAnsi="Palatino Linotype"/>
                <w:sz w:val="16"/>
                <w:szCs w:val="16"/>
              </w:rPr>
              <w:t xml:space="preserve">dirigido al Coordinador </w:t>
            </w:r>
            <w:r w:rsidR="007318D0" w:rsidRPr="00BB5640">
              <w:rPr>
                <w:rFonts w:ascii="Palatino Linotype" w:hAnsi="Palatino Linotype"/>
                <w:sz w:val="16"/>
                <w:szCs w:val="16"/>
              </w:rPr>
              <w:lastRenderedPageBreak/>
              <w:t xml:space="preserve">General de Protección Civil y Gestión Integral del Riesgo, donde se señalan </w:t>
            </w:r>
            <w:proofErr w:type="gramStart"/>
            <w:r w:rsidR="007318D0" w:rsidRPr="00BB5640">
              <w:rPr>
                <w:rFonts w:ascii="Palatino Linotype" w:hAnsi="Palatino Linotype"/>
                <w:sz w:val="16"/>
                <w:szCs w:val="16"/>
              </w:rPr>
              <w:t>las persona física</w:t>
            </w:r>
            <w:proofErr w:type="gramEnd"/>
            <w:r w:rsidR="007318D0" w:rsidRPr="00BB5640">
              <w:rPr>
                <w:rFonts w:ascii="Palatino Linotype" w:hAnsi="Palatino Linotype"/>
                <w:sz w:val="16"/>
                <w:szCs w:val="16"/>
              </w:rPr>
              <w:t xml:space="preserve">, jurídico colectivas o quien elaboró (consultores externos o servidores públicos), los PIPC o PEPC que son corresponsables de su realización y ejecución, donde se describen que se capacitaran a las brigadas, llevar acabo simulacros, calendarizan sus actividades, etc. </w:t>
            </w:r>
          </w:p>
        </w:tc>
        <w:tc>
          <w:tcPr>
            <w:tcW w:w="1766" w:type="dxa"/>
          </w:tcPr>
          <w:p w14:paraId="5324CFB6" w14:textId="77777777" w:rsidR="007318D0" w:rsidRPr="00BB5640" w:rsidRDefault="007318D0"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5. Indicar el contenido y el formato de la Carta Responsiva que </w:t>
            </w:r>
            <w:r w:rsidRPr="00BB5640">
              <w:rPr>
                <w:rFonts w:ascii="Palatino Linotype" w:hAnsi="Palatino Linotype"/>
                <w:sz w:val="16"/>
                <w:szCs w:val="16"/>
              </w:rPr>
              <w:lastRenderedPageBreak/>
              <w:t>solicitan. La respuesta no tiene relación con la pregunta. Verificar el punto anterior.</w:t>
            </w:r>
          </w:p>
          <w:p w14:paraId="46416756" w14:textId="77777777" w:rsidR="007318D0" w:rsidRPr="00BB5640" w:rsidRDefault="007318D0" w:rsidP="00F971F7">
            <w:pPr>
              <w:spacing w:before="240" w:after="240"/>
              <w:ind w:right="62"/>
              <w:contextualSpacing/>
              <w:jc w:val="both"/>
              <w:rPr>
                <w:rFonts w:ascii="Palatino Linotype" w:hAnsi="Palatino Linotype"/>
                <w:sz w:val="16"/>
                <w:szCs w:val="16"/>
              </w:rPr>
            </w:pPr>
          </w:p>
          <w:p w14:paraId="56262F80" w14:textId="77777777" w:rsidR="00981DE5" w:rsidRPr="00BB5640" w:rsidRDefault="007318D0"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En el punto anterior señaló el Recurrente:</w:t>
            </w:r>
          </w:p>
          <w:p w14:paraId="11F91280" w14:textId="77777777" w:rsidR="007318D0" w:rsidRPr="00BB5640" w:rsidRDefault="007318D0" w:rsidP="00F971F7">
            <w:pPr>
              <w:spacing w:before="240" w:after="240"/>
              <w:ind w:right="62"/>
              <w:contextualSpacing/>
              <w:jc w:val="both"/>
              <w:rPr>
                <w:rFonts w:ascii="Palatino Linotype" w:hAnsi="Palatino Linotype"/>
                <w:sz w:val="16"/>
                <w:szCs w:val="16"/>
              </w:rPr>
            </w:pPr>
          </w:p>
          <w:p w14:paraId="1B47798A" w14:textId="77777777" w:rsidR="007318D0" w:rsidRPr="00BB5640" w:rsidRDefault="007318D0"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4. Indicar el objetivo de la Carta Responsiva que solicitan junto con los programas de Protección Civil La respuesta no tiene relación con la pregunta. Se solicita saber el objetivo y contenido que los vendedores de los equipos de alerta temprana deben entregar en la carta responsiva, que a su vez se les solicita a los particulares durante la presentación de su carpeta ante Protección Civil. </w:t>
            </w:r>
          </w:p>
        </w:tc>
        <w:tc>
          <w:tcPr>
            <w:tcW w:w="1766" w:type="dxa"/>
          </w:tcPr>
          <w:p w14:paraId="200E7016" w14:textId="77777777" w:rsidR="00981DE5" w:rsidRPr="00BB5640" w:rsidRDefault="007318D0"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lastRenderedPageBreak/>
              <w:t xml:space="preserve">Ratificó respuesta, además el Sujeto Obligado, precisó las </w:t>
            </w:r>
            <w:r w:rsidR="009463A4" w:rsidRPr="00BB5640">
              <w:rPr>
                <w:rFonts w:ascii="Palatino Linotype" w:hAnsi="Palatino Linotype"/>
                <w:sz w:val="16"/>
                <w:szCs w:val="16"/>
              </w:rPr>
              <w:t xml:space="preserve">cuales son las </w:t>
            </w:r>
            <w:r w:rsidRPr="00BB5640">
              <w:rPr>
                <w:rFonts w:ascii="Palatino Linotype" w:hAnsi="Palatino Linotype"/>
                <w:sz w:val="16"/>
                <w:szCs w:val="16"/>
              </w:rPr>
              <w:t xml:space="preserve">reglas </w:t>
            </w:r>
            <w:r w:rsidR="009463A4" w:rsidRPr="00BB5640">
              <w:rPr>
                <w:rFonts w:ascii="Palatino Linotype" w:hAnsi="Palatino Linotype"/>
                <w:sz w:val="16"/>
                <w:szCs w:val="16"/>
              </w:rPr>
              <w:lastRenderedPageBreak/>
              <w:t>específicas</w:t>
            </w:r>
            <w:r w:rsidRPr="00BB5640">
              <w:rPr>
                <w:rFonts w:ascii="Palatino Linotype" w:hAnsi="Palatino Linotype"/>
                <w:sz w:val="16"/>
                <w:szCs w:val="16"/>
              </w:rPr>
              <w:t xml:space="preserve"> que debe contener</w:t>
            </w:r>
            <w:r w:rsidR="009463A4" w:rsidRPr="00BB5640">
              <w:rPr>
                <w:rFonts w:ascii="Palatino Linotype" w:hAnsi="Palatino Linotype"/>
                <w:sz w:val="16"/>
                <w:szCs w:val="16"/>
              </w:rPr>
              <w:t xml:space="preserve"> como:</w:t>
            </w:r>
          </w:p>
          <w:p w14:paraId="64EEC45F" w14:textId="77777777" w:rsidR="009463A4" w:rsidRPr="00BB5640" w:rsidRDefault="009463A4" w:rsidP="00F971F7">
            <w:pPr>
              <w:spacing w:before="240" w:after="240"/>
              <w:ind w:right="62"/>
              <w:contextualSpacing/>
              <w:jc w:val="both"/>
              <w:rPr>
                <w:rFonts w:ascii="Palatino Linotype" w:hAnsi="Palatino Linotype"/>
                <w:sz w:val="16"/>
                <w:szCs w:val="16"/>
              </w:rPr>
            </w:pPr>
          </w:p>
          <w:p w14:paraId="36F05C2F" w14:textId="77777777" w:rsidR="009463A4" w:rsidRPr="00BB5640" w:rsidRDefault="009463A4"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-Nombre completo de la persona física o jurídica colectiva solicitante.</w:t>
            </w:r>
          </w:p>
          <w:p w14:paraId="3E0D5197" w14:textId="77777777" w:rsidR="009463A4" w:rsidRPr="00BB5640" w:rsidRDefault="009463A4" w:rsidP="00F971F7">
            <w:pPr>
              <w:spacing w:before="240" w:after="240"/>
              <w:ind w:right="62"/>
              <w:contextualSpacing/>
              <w:jc w:val="both"/>
              <w:rPr>
                <w:rFonts w:ascii="Palatino Linotype" w:hAnsi="Palatino Linotype"/>
                <w:sz w:val="16"/>
                <w:szCs w:val="16"/>
              </w:rPr>
            </w:pPr>
          </w:p>
          <w:p w14:paraId="1FFFD185" w14:textId="77777777" w:rsidR="009463A4" w:rsidRPr="00BB5640" w:rsidRDefault="009463A4"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-Domicilio ubicado en el Estado de México.</w:t>
            </w:r>
          </w:p>
          <w:p w14:paraId="34158F9E" w14:textId="77777777" w:rsidR="009463A4" w:rsidRPr="00BB5640" w:rsidRDefault="009463A4" w:rsidP="00F971F7">
            <w:pPr>
              <w:spacing w:before="240" w:after="240"/>
              <w:ind w:right="62"/>
              <w:contextualSpacing/>
              <w:jc w:val="both"/>
              <w:rPr>
                <w:rFonts w:ascii="Palatino Linotype" w:hAnsi="Palatino Linotype"/>
                <w:sz w:val="16"/>
                <w:szCs w:val="16"/>
              </w:rPr>
            </w:pPr>
          </w:p>
          <w:p w14:paraId="3A3371FF" w14:textId="77777777" w:rsidR="009463A4" w:rsidRPr="00BB5640" w:rsidRDefault="009463A4"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-Tramite a realizar.</w:t>
            </w:r>
          </w:p>
          <w:p w14:paraId="62A9160E" w14:textId="77777777" w:rsidR="009463A4" w:rsidRPr="00BB5640" w:rsidRDefault="009463A4" w:rsidP="00F971F7">
            <w:pPr>
              <w:spacing w:before="240" w:after="240"/>
              <w:ind w:right="62"/>
              <w:contextualSpacing/>
              <w:jc w:val="both"/>
              <w:rPr>
                <w:rFonts w:ascii="Palatino Linotype" w:hAnsi="Palatino Linotype"/>
                <w:sz w:val="16"/>
                <w:szCs w:val="16"/>
              </w:rPr>
            </w:pPr>
          </w:p>
          <w:p w14:paraId="0BC00FCD" w14:textId="77777777" w:rsidR="009463A4" w:rsidRPr="00BB5640" w:rsidRDefault="009463A4"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-Croquis de ubicación del inmueble. </w:t>
            </w:r>
          </w:p>
          <w:p w14:paraId="622AD07C" w14:textId="77777777" w:rsidR="009463A4" w:rsidRPr="00BB5640" w:rsidRDefault="009463A4" w:rsidP="00F971F7">
            <w:pPr>
              <w:spacing w:before="240" w:after="240"/>
              <w:ind w:right="62"/>
              <w:contextualSpacing/>
              <w:jc w:val="both"/>
              <w:rPr>
                <w:rFonts w:ascii="Palatino Linotype" w:hAnsi="Palatino Linotype"/>
                <w:sz w:val="16"/>
                <w:szCs w:val="16"/>
              </w:rPr>
            </w:pPr>
          </w:p>
          <w:p w14:paraId="1F8D1AE9" w14:textId="77777777" w:rsidR="009463A4" w:rsidRPr="00BB5640" w:rsidRDefault="009463A4"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-Lugar y fecha de la solicitud.</w:t>
            </w:r>
          </w:p>
          <w:p w14:paraId="034E2BC6" w14:textId="77777777" w:rsidR="009463A4" w:rsidRPr="00BB5640" w:rsidRDefault="009463A4" w:rsidP="00F971F7">
            <w:pPr>
              <w:spacing w:before="240" w:after="240"/>
              <w:ind w:right="62"/>
              <w:contextualSpacing/>
              <w:jc w:val="both"/>
              <w:rPr>
                <w:rFonts w:ascii="Palatino Linotype" w:hAnsi="Palatino Linotype"/>
                <w:sz w:val="16"/>
                <w:szCs w:val="16"/>
              </w:rPr>
            </w:pPr>
          </w:p>
          <w:p w14:paraId="68F1F736" w14:textId="77777777" w:rsidR="009463A4" w:rsidRPr="00BB5640" w:rsidRDefault="009463A4" w:rsidP="00F971F7">
            <w:pPr>
              <w:spacing w:before="240" w:after="240"/>
              <w:ind w:right="62"/>
              <w:contextualSpacing/>
              <w:jc w:val="both"/>
              <w:rPr>
                <w:rFonts w:ascii="Palatino Linotype" w:hAnsi="Palatino Linotype"/>
                <w:sz w:val="16"/>
                <w:szCs w:val="16"/>
              </w:rPr>
            </w:pPr>
            <w:r w:rsidRPr="00BB5640">
              <w:rPr>
                <w:rFonts w:ascii="Palatino Linotype" w:hAnsi="Palatino Linotype"/>
                <w:sz w:val="16"/>
                <w:szCs w:val="16"/>
              </w:rPr>
              <w:t xml:space="preserve">-Los estudios y evidencias técnicas. </w:t>
            </w:r>
          </w:p>
          <w:p w14:paraId="25A5B9DF" w14:textId="77777777" w:rsidR="007318D0" w:rsidRPr="00BB5640" w:rsidRDefault="007318D0" w:rsidP="00F971F7">
            <w:pPr>
              <w:spacing w:before="240" w:after="240"/>
              <w:ind w:right="62"/>
              <w:contextualSpacing/>
              <w:jc w:val="both"/>
              <w:rPr>
                <w:rFonts w:ascii="Palatino Linotype" w:hAnsi="Palatino Linotype"/>
                <w:sz w:val="16"/>
                <w:szCs w:val="16"/>
              </w:rPr>
            </w:pPr>
          </w:p>
          <w:p w14:paraId="61D87607" w14:textId="77777777" w:rsidR="007318D0" w:rsidRPr="00BB5640" w:rsidRDefault="007318D0" w:rsidP="00F971F7">
            <w:pPr>
              <w:spacing w:before="240" w:after="240"/>
              <w:ind w:right="62"/>
              <w:contextualSpacing/>
              <w:jc w:val="both"/>
              <w:rPr>
                <w:rFonts w:ascii="Palatino Linotype" w:hAnsi="Palatino Linotype"/>
                <w:sz w:val="16"/>
                <w:szCs w:val="16"/>
              </w:rPr>
            </w:pPr>
          </w:p>
        </w:tc>
        <w:tc>
          <w:tcPr>
            <w:tcW w:w="1766" w:type="dxa"/>
          </w:tcPr>
          <w:p w14:paraId="4834D876" w14:textId="77777777" w:rsidR="007318D0" w:rsidRPr="00BB5640" w:rsidRDefault="007318D0" w:rsidP="00F971F7">
            <w:pPr>
              <w:spacing w:before="240" w:after="240"/>
              <w:ind w:right="62"/>
              <w:contextualSpacing/>
              <w:jc w:val="both"/>
              <w:rPr>
                <w:rFonts w:ascii="Palatino Linotype" w:hAnsi="Palatino Linotype"/>
                <w:sz w:val="16"/>
                <w:szCs w:val="16"/>
              </w:rPr>
            </w:pPr>
            <w:proofErr w:type="gramStart"/>
            <w:r w:rsidRPr="00BB5640">
              <w:rPr>
                <w:rFonts w:ascii="Palatino Linotype" w:hAnsi="Palatino Linotype"/>
                <w:sz w:val="16"/>
                <w:szCs w:val="16"/>
              </w:rPr>
              <w:lastRenderedPageBreak/>
              <w:t>Los motivos de inconformidad solicitó</w:t>
            </w:r>
            <w:proofErr w:type="gramEnd"/>
            <w:r w:rsidRPr="00BB5640">
              <w:rPr>
                <w:rFonts w:ascii="Palatino Linotype" w:hAnsi="Palatino Linotype"/>
                <w:sz w:val="16"/>
                <w:szCs w:val="16"/>
              </w:rPr>
              <w:t>:</w:t>
            </w:r>
          </w:p>
          <w:p w14:paraId="2E61129E" w14:textId="77777777" w:rsidR="007318D0" w:rsidRPr="00BB5640" w:rsidRDefault="007318D0" w:rsidP="00F971F7">
            <w:pPr>
              <w:spacing w:before="240" w:after="240"/>
              <w:ind w:right="62"/>
              <w:contextualSpacing/>
              <w:jc w:val="both"/>
              <w:rPr>
                <w:rFonts w:ascii="Palatino Linotype" w:hAnsi="Palatino Linotype"/>
                <w:sz w:val="16"/>
                <w:szCs w:val="16"/>
              </w:rPr>
            </w:pPr>
          </w:p>
          <w:p w14:paraId="5D13F284" w14:textId="77777777" w:rsidR="007318D0" w:rsidRPr="00BB5640" w:rsidRDefault="007318D0" w:rsidP="007318D0">
            <w:pPr>
              <w:spacing w:before="240" w:after="240"/>
              <w:ind w:right="62"/>
              <w:contextualSpacing/>
              <w:jc w:val="both"/>
              <w:rPr>
                <w:rFonts w:ascii="Palatino Linotype" w:hAnsi="Palatino Linotype"/>
                <w:b/>
                <w:sz w:val="16"/>
                <w:szCs w:val="16"/>
              </w:rPr>
            </w:pPr>
            <w:r w:rsidRPr="00BB5640">
              <w:rPr>
                <w:rFonts w:ascii="Palatino Linotype" w:hAnsi="Palatino Linotype"/>
                <w:sz w:val="16"/>
                <w:szCs w:val="16"/>
              </w:rPr>
              <w:lastRenderedPageBreak/>
              <w:t xml:space="preserve">Saber el objetivo y contenido que los vendedores de los equipos de alerta temprana deben entregar en la carta responsiva, </w:t>
            </w:r>
            <w:r w:rsidRPr="00BB5640">
              <w:rPr>
                <w:rFonts w:ascii="Palatino Linotype" w:hAnsi="Palatino Linotype"/>
                <w:b/>
                <w:sz w:val="16"/>
                <w:szCs w:val="16"/>
              </w:rPr>
              <w:t>que a su vez se les solicita a los particulares durante la presentación de su carpeta ante Protección Civil.</w:t>
            </w:r>
          </w:p>
          <w:p w14:paraId="614B97DB" w14:textId="77777777" w:rsidR="007318D0" w:rsidRPr="00BB5640" w:rsidRDefault="007318D0" w:rsidP="007318D0">
            <w:pPr>
              <w:spacing w:before="240" w:after="240"/>
              <w:ind w:right="62"/>
              <w:contextualSpacing/>
              <w:jc w:val="both"/>
              <w:rPr>
                <w:rFonts w:ascii="Palatino Linotype" w:hAnsi="Palatino Linotype"/>
                <w:b/>
                <w:sz w:val="16"/>
                <w:szCs w:val="16"/>
              </w:rPr>
            </w:pPr>
          </w:p>
          <w:p w14:paraId="2C0D8799" w14:textId="77777777" w:rsidR="007318D0" w:rsidRPr="00BB5640" w:rsidRDefault="007318D0" w:rsidP="007318D0">
            <w:pPr>
              <w:spacing w:before="240" w:after="240"/>
              <w:ind w:right="62"/>
              <w:contextualSpacing/>
              <w:jc w:val="both"/>
              <w:rPr>
                <w:rFonts w:ascii="Palatino Linotype" w:hAnsi="Palatino Linotype"/>
                <w:b/>
                <w:sz w:val="16"/>
                <w:szCs w:val="16"/>
              </w:rPr>
            </w:pPr>
            <w:r w:rsidRPr="00BB5640">
              <w:rPr>
                <w:rFonts w:ascii="Palatino Linotype" w:hAnsi="Palatino Linotype"/>
                <w:b/>
                <w:sz w:val="16"/>
                <w:szCs w:val="16"/>
              </w:rPr>
              <w:t>Requerimientos que no fueron solicitados en la solicitud de acceso a la información pública.</w:t>
            </w:r>
          </w:p>
          <w:p w14:paraId="1E17C6A9" w14:textId="77777777" w:rsidR="007318D0" w:rsidRPr="00BB5640" w:rsidRDefault="007318D0" w:rsidP="007318D0">
            <w:pPr>
              <w:spacing w:before="240" w:after="240"/>
              <w:ind w:right="62"/>
              <w:contextualSpacing/>
              <w:jc w:val="both"/>
              <w:rPr>
                <w:rFonts w:ascii="Palatino Linotype" w:hAnsi="Palatino Linotype"/>
                <w:b/>
                <w:sz w:val="16"/>
                <w:szCs w:val="16"/>
              </w:rPr>
            </w:pPr>
          </w:p>
          <w:p w14:paraId="112CFF37" w14:textId="77777777" w:rsidR="007318D0" w:rsidRPr="00BB5640" w:rsidRDefault="007318D0" w:rsidP="007318D0">
            <w:pPr>
              <w:spacing w:before="240" w:after="240"/>
              <w:ind w:right="62"/>
              <w:contextualSpacing/>
              <w:jc w:val="both"/>
              <w:rPr>
                <w:rFonts w:ascii="Palatino Linotype" w:hAnsi="Palatino Linotype"/>
                <w:sz w:val="16"/>
                <w:szCs w:val="16"/>
              </w:rPr>
            </w:pPr>
            <w:r w:rsidRPr="00BB5640">
              <w:rPr>
                <w:rFonts w:ascii="Palatino Linotype" w:hAnsi="Palatino Linotype"/>
                <w:b/>
                <w:sz w:val="16"/>
                <w:szCs w:val="16"/>
              </w:rPr>
              <w:t xml:space="preserve">Se considera que es una Plus </w:t>
            </w:r>
            <w:proofErr w:type="spellStart"/>
            <w:r w:rsidRPr="00BB5640">
              <w:rPr>
                <w:rFonts w:ascii="Palatino Linotype" w:hAnsi="Palatino Linotype"/>
                <w:b/>
                <w:sz w:val="16"/>
                <w:szCs w:val="16"/>
              </w:rPr>
              <w:t>Petitio</w:t>
            </w:r>
            <w:proofErr w:type="spellEnd"/>
            <w:r w:rsidRPr="00BB5640">
              <w:rPr>
                <w:rFonts w:ascii="Palatino Linotype" w:hAnsi="Palatino Linotype"/>
                <w:b/>
                <w:sz w:val="16"/>
                <w:szCs w:val="16"/>
              </w:rPr>
              <w:t>.</w:t>
            </w:r>
          </w:p>
          <w:p w14:paraId="06478ED7" w14:textId="77777777" w:rsidR="007318D0" w:rsidRPr="00BB5640" w:rsidRDefault="007318D0" w:rsidP="00F971F7">
            <w:pPr>
              <w:spacing w:before="240" w:after="240"/>
              <w:ind w:right="62"/>
              <w:contextualSpacing/>
              <w:jc w:val="both"/>
              <w:rPr>
                <w:rFonts w:ascii="Palatino Linotype" w:hAnsi="Palatino Linotype"/>
                <w:sz w:val="16"/>
                <w:szCs w:val="16"/>
              </w:rPr>
            </w:pPr>
          </w:p>
        </w:tc>
      </w:tr>
    </w:tbl>
    <w:p w14:paraId="5A4C77F0" w14:textId="77777777" w:rsidR="00976AED" w:rsidRPr="00BB5640" w:rsidRDefault="00976AED" w:rsidP="00976AED">
      <w:pPr>
        <w:spacing w:before="240" w:after="240" w:line="360" w:lineRule="auto"/>
        <w:ind w:right="51"/>
        <w:contextualSpacing/>
        <w:jc w:val="both"/>
        <w:rPr>
          <w:rFonts w:ascii="Palatino Linotype" w:eastAsia="Palatino Linotype" w:hAnsi="Palatino Linotype" w:cs="Palatino Linotype"/>
        </w:rPr>
      </w:pPr>
    </w:p>
    <w:p w14:paraId="42A20AAE" w14:textId="77777777" w:rsidR="00E46AFC" w:rsidRPr="00BB5640" w:rsidRDefault="006A1B22" w:rsidP="00976AED">
      <w:pPr>
        <w:spacing w:before="240" w:after="240" w:line="360" w:lineRule="auto"/>
        <w:ind w:right="51"/>
        <w:contextualSpacing/>
        <w:jc w:val="both"/>
        <w:rPr>
          <w:rFonts w:ascii="Palatino Linotype" w:eastAsia="Palatino Linotype" w:hAnsi="Palatino Linotype" w:cs="Palatino Linotype"/>
        </w:rPr>
      </w:pPr>
      <w:r w:rsidRPr="00BB5640">
        <w:rPr>
          <w:rFonts w:ascii="Palatino Linotype" w:eastAsia="Palatino Linotype" w:hAnsi="Palatino Linotype" w:cs="Palatino Linotype"/>
        </w:rPr>
        <w:t>Ahora bien</w:t>
      </w:r>
      <w:r w:rsidR="00E46AFC" w:rsidRPr="00BB5640">
        <w:rPr>
          <w:rFonts w:ascii="Palatino Linotype" w:eastAsia="Palatino Linotype" w:hAnsi="Palatino Linotype" w:cs="Palatino Linotype"/>
        </w:rPr>
        <w:t>, es imprescindible traer a colación el contenido los artículos 186, 191 y 192 de la Ley en cita, disponen lo siguiente:</w:t>
      </w:r>
    </w:p>
    <w:p w14:paraId="5D80938B" w14:textId="77777777" w:rsidR="00976AED" w:rsidRPr="00BB5640" w:rsidRDefault="00976AED" w:rsidP="00976AED">
      <w:pPr>
        <w:spacing w:before="240" w:after="240" w:line="360" w:lineRule="auto"/>
        <w:ind w:right="51"/>
        <w:contextualSpacing/>
        <w:jc w:val="both"/>
        <w:rPr>
          <w:rFonts w:ascii="Palatino Linotype" w:eastAsia="Palatino Linotype" w:hAnsi="Palatino Linotype" w:cs="Palatino Linotype"/>
        </w:rPr>
      </w:pPr>
    </w:p>
    <w:p w14:paraId="28A92FA3" w14:textId="77777777" w:rsidR="00E46AFC" w:rsidRPr="00BB5640" w:rsidRDefault="00E46AFC" w:rsidP="00E46AFC">
      <w:pPr>
        <w:spacing w:before="120" w:after="120"/>
        <w:ind w:left="851"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“Artículo 186. </w:t>
      </w:r>
      <w:r w:rsidRPr="00BB5640">
        <w:rPr>
          <w:rFonts w:ascii="Palatino Linotype" w:eastAsia="Palatino Linotype" w:hAnsi="Palatino Linotype" w:cs="Palatino Linotype"/>
          <w:i/>
          <w:sz w:val="22"/>
          <w:szCs w:val="22"/>
        </w:rPr>
        <w:t>Las resoluciones del Instituto podrán:</w:t>
      </w:r>
    </w:p>
    <w:p w14:paraId="7D954884" w14:textId="77777777" w:rsidR="00E46AFC" w:rsidRPr="00BB5640" w:rsidRDefault="00E46AFC" w:rsidP="00E46AFC">
      <w:pPr>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I. Desechar o sobreseer el recurso;</w:t>
      </w:r>
    </w:p>
    <w:p w14:paraId="630BFB05" w14:textId="77777777" w:rsidR="00E46AFC" w:rsidRPr="00BB5640" w:rsidRDefault="00E46AFC" w:rsidP="00E46AFC">
      <w:pPr>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II. </w:t>
      </w:r>
      <w:r w:rsidRPr="00BB5640">
        <w:rPr>
          <w:rFonts w:ascii="Palatino Linotype" w:eastAsia="Palatino Linotype" w:hAnsi="Palatino Linotype" w:cs="Palatino Linotype"/>
          <w:i/>
          <w:sz w:val="22"/>
          <w:szCs w:val="22"/>
        </w:rPr>
        <w:t>Confirmar la respuesta del sujeto obligado;</w:t>
      </w:r>
    </w:p>
    <w:p w14:paraId="5DA9CD73" w14:textId="77777777" w:rsidR="00E46AFC" w:rsidRPr="00BB5640" w:rsidRDefault="00E46AFC" w:rsidP="00E46AFC">
      <w:pPr>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III. </w:t>
      </w:r>
      <w:r w:rsidRPr="00BB5640">
        <w:rPr>
          <w:rFonts w:ascii="Palatino Linotype" w:eastAsia="Palatino Linotype" w:hAnsi="Palatino Linotype" w:cs="Palatino Linotype"/>
          <w:i/>
          <w:sz w:val="22"/>
          <w:szCs w:val="22"/>
        </w:rPr>
        <w:t>Revocar o modificar la respuesta del sujeto obligado; y</w:t>
      </w:r>
    </w:p>
    <w:p w14:paraId="563B9E6D" w14:textId="77777777" w:rsidR="00E46AFC" w:rsidRPr="00BB5640" w:rsidRDefault="00E46AFC" w:rsidP="00E46AFC">
      <w:pPr>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IV. </w:t>
      </w:r>
      <w:r w:rsidRPr="00BB5640">
        <w:rPr>
          <w:rFonts w:ascii="Palatino Linotype" w:eastAsia="Palatino Linotype" w:hAnsi="Palatino Linotype" w:cs="Palatino Linotype"/>
          <w:i/>
          <w:sz w:val="22"/>
          <w:szCs w:val="22"/>
        </w:rPr>
        <w:t>Ordenar la entrega de la información…”</w:t>
      </w:r>
    </w:p>
    <w:p w14:paraId="483999C8" w14:textId="77777777" w:rsidR="00E46AFC" w:rsidRPr="00BB5640" w:rsidRDefault="00E46AFC" w:rsidP="00E46AFC">
      <w:pPr>
        <w:spacing w:before="120" w:after="120"/>
        <w:ind w:left="851" w:right="902"/>
        <w:jc w:val="both"/>
        <w:rPr>
          <w:rFonts w:ascii="Palatino Linotype" w:eastAsia="Palatino Linotype" w:hAnsi="Palatino Linotype" w:cs="Palatino Linotype"/>
          <w:b/>
          <w:i/>
          <w:sz w:val="22"/>
          <w:szCs w:val="22"/>
        </w:rPr>
      </w:pPr>
    </w:p>
    <w:p w14:paraId="64CD73DB" w14:textId="77777777" w:rsidR="00E46AFC" w:rsidRPr="00BB5640" w:rsidRDefault="00E46AFC" w:rsidP="00E46AFC">
      <w:pPr>
        <w:spacing w:before="120" w:after="120"/>
        <w:ind w:left="851"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"Artículo 191. </w:t>
      </w:r>
      <w:r w:rsidRPr="00BB5640">
        <w:rPr>
          <w:rFonts w:ascii="Palatino Linotype" w:eastAsia="Palatino Linotype" w:hAnsi="Palatino Linotype" w:cs="Palatino Linotype"/>
          <w:i/>
          <w:sz w:val="22"/>
          <w:szCs w:val="22"/>
        </w:rPr>
        <w:t>El recurso será desechado por improcedente cuando:</w:t>
      </w:r>
    </w:p>
    <w:p w14:paraId="38E28F78" w14:textId="77777777" w:rsidR="00E46AFC" w:rsidRPr="00BB5640" w:rsidRDefault="00E46AFC" w:rsidP="00E46AFC">
      <w:pPr>
        <w:tabs>
          <w:tab w:val="left" w:pos="1276"/>
        </w:tabs>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lastRenderedPageBreak/>
        <w:t xml:space="preserve">I. </w:t>
      </w:r>
      <w:r w:rsidRPr="00BB5640">
        <w:rPr>
          <w:rFonts w:ascii="Palatino Linotype" w:eastAsia="Palatino Linotype" w:hAnsi="Palatino Linotype" w:cs="Palatino Linotype"/>
          <w:i/>
          <w:sz w:val="22"/>
          <w:szCs w:val="22"/>
        </w:rPr>
        <w:t>Sea extemporáneo por haber transcurrido el plazo establecido en la presente Ley, a partir de la respuesta;</w:t>
      </w:r>
    </w:p>
    <w:p w14:paraId="66A6D28C" w14:textId="77777777" w:rsidR="00E46AFC" w:rsidRPr="00BB5640" w:rsidRDefault="00E46AFC" w:rsidP="00E46AFC">
      <w:pPr>
        <w:tabs>
          <w:tab w:val="left" w:pos="1276"/>
        </w:tabs>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II. </w:t>
      </w:r>
      <w:r w:rsidRPr="00BB5640">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28E82A8A" w14:textId="77777777" w:rsidR="00E46AFC" w:rsidRPr="00BB5640" w:rsidRDefault="00E46AFC" w:rsidP="00E46AFC">
      <w:pPr>
        <w:tabs>
          <w:tab w:val="left" w:pos="1276"/>
        </w:tabs>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III</w:t>
      </w:r>
      <w:r w:rsidRPr="00BB5640">
        <w:rPr>
          <w:rFonts w:ascii="Palatino Linotype" w:eastAsia="Palatino Linotype" w:hAnsi="Palatino Linotype" w:cs="Palatino Linotype"/>
          <w:i/>
          <w:sz w:val="22"/>
          <w:szCs w:val="22"/>
        </w:rPr>
        <w:t>. No actualice alguno de los supuestos previstos en la presente Ley;</w:t>
      </w:r>
    </w:p>
    <w:p w14:paraId="6DB4B643" w14:textId="77777777" w:rsidR="00E46AFC" w:rsidRPr="00BB5640" w:rsidRDefault="00E46AFC" w:rsidP="00E46AFC">
      <w:pPr>
        <w:tabs>
          <w:tab w:val="left" w:pos="1276"/>
        </w:tabs>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IV. </w:t>
      </w:r>
      <w:r w:rsidRPr="00BB5640">
        <w:rPr>
          <w:rFonts w:ascii="Palatino Linotype" w:eastAsia="Palatino Linotype" w:hAnsi="Palatino Linotype" w:cs="Palatino Linotype"/>
          <w:i/>
          <w:sz w:val="22"/>
          <w:szCs w:val="22"/>
        </w:rPr>
        <w:t>No se haya desahogado la prevención en los términos establecidos en la presente Ley;</w:t>
      </w:r>
    </w:p>
    <w:p w14:paraId="48C12924" w14:textId="77777777" w:rsidR="00E46AFC" w:rsidRPr="00BB5640" w:rsidRDefault="00E46AFC" w:rsidP="00E46AFC">
      <w:pPr>
        <w:tabs>
          <w:tab w:val="left" w:pos="1276"/>
        </w:tabs>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V. </w:t>
      </w:r>
      <w:r w:rsidRPr="00BB5640">
        <w:rPr>
          <w:rFonts w:ascii="Palatino Linotype" w:eastAsia="Palatino Linotype" w:hAnsi="Palatino Linotype" w:cs="Palatino Linotype"/>
          <w:i/>
          <w:sz w:val="22"/>
          <w:szCs w:val="22"/>
        </w:rPr>
        <w:t>Se impugne la veracidad de la información proporcionada</w:t>
      </w:r>
      <w:r w:rsidRPr="00BB5640">
        <w:rPr>
          <w:rFonts w:ascii="Palatino Linotype" w:eastAsia="Palatino Linotype" w:hAnsi="Palatino Linotype" w:cs="Palatino Linotype"/>
          <w:b/>
          <w:i/>
          <w:sz w:val="22"/>
          <w:szCs w:val="22"/>
        </w:rPr>
        <w:t>;</w:t>
      </w:r>
    </w:p>
    <w:p w14:paraId="35542D36" w14:textId="77777777" w:rsidR="00E46AFC" w:rsidRPr="00BB5640" w:rsidRDefault="00E46AFC" w:rsidP="00E46AFC">
      <w:pPr>
        <w:tabs>
          <w:tab w:val="left" w:pos="1276"/>
        </w:tabs>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VI. </w:t>
      </w:r>
      <w:r w:rsidRPr="00BB5640">
        <w:rPr>
          <w:rFonts w:ascii="Palatino Linotype" w:eastAsia="Palatino Linotype" w:hAnsi="Palatino Linotype" w:cs="Palatino Linotype"/>
          <w:i/>
          <w:sz w:val="22"/>
          <w:szCs w:val="22"/>
        </w:rPr>
        <w:t>Se trate de una consulta, o trámite en específico; y</w:t>
      </w:r>
    </w:p>
    <w:p w14:paraId="79573001" w14:textId="77777777" w:rsidR="00E46AFC" w:rsidRPr="00BB5640" w:rsidRDefault="00E46AFC" w:rsidP="00E46AFC">
      <w:pPr>
        <w:tabs>
          <w:tab w:val="left" w:pos="1276"/>
        </w:tabs>
        <w:spacing w:before="120" w:after="120"/>
        <w:ind w:left="1134" w:right="902"/>
        <w:jc w:val="both"/>
        <w:rPr>
          <w:rFonts w:ascii="Palatino Linotype" w:eastAsia="Palatino Linotype" w:hAnsi="Palatino Linotype" w:cs="Palatino Linotype"/>
          <w:b/>
          <w:i/>
          <w:sz w:val="22"/>
          <w:szCs w:val="22"/>
        </w:rPr>
      </w:pPr>
      <w:r w:rsidRPr="00BB5640">
        <w:rPr>
          <w:rFonts w:ascii="Palatino Linotype" w:eastAsia="Palatino Linotype" w:hAnsi="Palatino Linotype" w:cs="Palatino Linotype"/>
          <w:b/>
          <w:i/>
          <w:sz w:val="22"/>
          <w:szCs w:val="22"/>
        </w:rPr>
        <w:t>VII. El recurrente amplíe su solicitud en el recurso de revisión, únicamente respecto de los nuevos contenidos.”</w:t>
      </w:r>
    </w:p>
    <w:p w14:paraId="20D989D4" w14:textId="77777777" w:rsidR="00E46AFC" w:rsidRPr="00BB5640" w:rsidRDefault="00E46AFC" w:rsidP="00E46AFC">
      <w:pPr>
        <w:spacing w:before="120" w:after="120"/>
        <w:ind w:left="851" w:right="902"/>
        <w:jc w:val="both"/>
        <w:rPr>
          <w:rFonts w:ascii="Palatino Linotype" w:eastAsia="Palatino Linotype" w:hAnsi="Palatino Linotype" w:cs="Palatino Linotype"/>
          <w:b/>
          <w:i/>
          <w:sz w:val="22"/>
          <w:szCs w:val="22"/>
        </w:rPr>
      </w:pPr>
    </w:p>
    <w:p w14:paraId="54896068" w14:textId="77777777" w:rsidR="00E46AFC" w:rsidRPr="00BB5640" w:rsidRDefault="00E46AFC" w:rsidP="00E46AFC">
      <w:pPr>
        <w:spacing w:before="120" w:after="120"/>
        <w:ind w:left="851"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“Artículo 192. </w:t>
      </w:r>
      <w:r w:rsidRPr="00BB5640">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3544602E" w14:textId="77777777" w:rsidR="00E46AFC" w:rsidRPr="00BB5640" w:rsidRDefault="00E46AFC" w:rsidP="00E46AFC">
      <w:pPr>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I. </w:t>
      </w:r>
      <w:r w:rsidRPr="00BB5640">
        <w:rPr>
          <w:rFonts w:ascii="Palatino Linotype" w:eastAsia="Palatino Linotype" w:hAnsi="Palatino Linotype" w:cs="Palatino Linotype"/>
          <w:i/>
          <w:sz w:val="22"/>
          <w:szCs w:val="22"/>
        </w:rPr>
        <w:t>El recurrente se desista expresamente del recurso;</w:t>
      </w:r>
    </w:p>
    <w:p w14:paraId="1B2A9BDB" w14:textId="77777777" w:rsidR="00E46AFC" w:rsidRPr="00BB5640" w:rsidRDefault="00E46AFC" w:rsidP="00E46AFC">
      <w:pPr>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II. </w:t>
      </w:r>
      <w:r w:rsidRPr="00BB5640">
        <w:rPr>
          <w:rFonts w:ascii="Palatino Linotype" w:eastAsia="Palatino Linotype" w:hAnsi="Palatino Linotype" w:cs="Palatino Linotype"/>
          <w:i/>
          <w:sz w:val="22"/>
          <w:szCs w:val="22"/>
        </w:rPr>
        <w:t>El recurrente fallezca o, tratándose de personas jurídicas colectivas, se disuelva;</w:t>
      </w:r>
    </w:p>
    <w:p w14:paraId="4CA9DD8D" w14:textId="77777777" w:rsidR="00E46AFC" w:rsidRPr="00BB5640" w:rsidRDefault="00E46AFC" w:rsidP="00E46AFC">
      <w:pPr>
        <w:spacing w:before="120" w:after="120"/>
        <w:ind w:left="1134"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b/>
          <w:i/>
          <w:sz w:val="22"/>
          <w:szCs w:val="22"/>
        </w:rPr>
        <w:t xml:space="preserve">III. </w:t>
      </w:r>
      <w:r w:rsidRPr="00BB5640">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2BA53E85" w14:textId="77777777" w:rsidR="00E46AFC" w:rsidRPr="00BB5640" w:rsidRDefault="00E46AFC" w:rsidP="00E46AFC">
      <w:pPr>
        <w:spacing w:before="120" w:after="120"/>
        <w:ind w:left="1134" w:right="902"/>
        <w:jc w:val="both"/>
        <w:rPr>
          <w:rFonts w:ascii="Palatino Linotype" w:eastAsia="Palatino Linotype" w:hAnsi="Palatino Linotype" w:cs="Palatino Linotype"/>
          <w:b/>
          <w:i/>
          <w:sz w:val="22"/>
          <w:szCs w:val="22"/>
        </w:rPr>
      </w:pPr>
      <w:r w:rsidRPr="00BB5640">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7D5C350D" w14:textId="77777777" w:rsidR="00E46AFC" w:rsidRPr="00BB5640" w:rsidRDefault="00E46AFC" w:rsidP="00E46AFC">
      <w:pPr>
        <w:spacing w:before="120" w:after="120"/>
        <w:ind w:left="1134" w:right="902"/>
        <w:jc w:val="both"/>
        <w:rPr>
          <w:rFonts w:ascii="Palatino Linotype" w:eastAsia="Palatino Linotype" w:hAnsi="Palatino Linotype" w:cs="Palatino Linotype"/>
          <w:sz w:val="22"/>
          <w:szCs w:val="22"/>
        </w:rPr>
      </w:pPr>
      <w:r w:rsidRPr="00BB5640">
        <w:rPr>
          <w:rFonts w:ascii="Palatino Linotype" w:eastAsia="Palatino Linotype" w:hAnsi="Palatino Linotype" w:cs="Palatino Linotype"/>
          <w:b/>
          <w:i/>
          <w:sz w:val="22"/>
          <w:szCs w:val="22"/>
        </w:rPr>
        <w:t xml:space="preserve">V. </w:t>
      </w:r>
      <w:r w:rsidRPr="00BB5640">
        <w:rPr>
          <w:rFonts w:ascii="Palatino Linotype" w:eastAsia="Palatino Linotype" w:hAnsi="Palatino Linotype" w:cs="Palatino Linotype"/>
          <w:i/>
          <w:sz w:val="22"/>
          <w:szCs w:val="22"/>
        </w:rPr>
        <w:t>Cuando por cualquier motivo quede sin materia el recurso</w:t>
      </w:r>
      <w:r w:rsidRPr="00BB5640">
        <w:rPr>
          <w:rFonts w:ascii="Palatino Linotype" w:eastAsia="Palatino Linotype" w:hAnsi="Palatino Linotype" w:cs="Palatino Linotype"/>
          <w:sz w:val="22"/>
          <w:szCs w:val="22"/>
        </w:rPr>
        <w:t>.”</w:t>
      </w:r>
    </w:p>
    <w:p w14:paraId="556C3187" w14:textId="77777777" w:rsidR="00E46AFC" w:rsidRPr="00BB5640" w:rsidRDefault="00E46AFC" w:rsidP="007C14ED">
      <w:pPr>
        <w:spacing w:before="240" w:after="240" w:line="360" w:lineRule="auto"/>
        <w:ind w:right="49"/>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rPr>
        <w:t xml:space="preserve">En el presente caso, es de mencionar que del análisis de las constancias que obran en el expediente de mérito, se advierte que se actualiza la causal de sobreseimiento enunciada en la fracción IV del artículo 192 de la Ley de Transparencia y Acceso a la Información Pública del Estado de México y Municipios, en relación </w:t>
      </w:r>
      <w:r w:rsidR="007C14ED" w:rsidRPr="00BB5640">
        <w:rPr>
          <w:rFonts w:ascii="Palatino Linotype" w:eastAsia="Palatino Linotype" w:hAnsi="Palatino Linotype" w:cs="Palatino Linotype"/>
        </w:rPr>
        <w:t>directa con las fracción</w:t>
      </w:r>
      <w:r w:rsidRPr="00BB5640">
        <w:rPr>
          <w:rFonts w:ascii="Palatino Linotype" w:eastAsia="Palatino Linotype" w:hAnsi="Palatino Linotype" w:cs="Palatino Linotype"/>
        </w:rPr>
        <w:t xml:space="preserve"> VII del artículo 191 de la misma Ley citado con antelación, al no existir elementos de procedencia, en virtud de que </w:t>
      </w:r>
      <w:r w:rsidR="007C14ED" w:rsidRPr="00BB5640">
        <w:rPr>
          <w:rFonts w:ascii="Palatino Linotype" w:eastAsia="Palatino Linotype" w:hAnsi="Palatino Linotype" w:cs="Palatino Linotype"/>
        </w:rPr>
        <w:t xml:space="preserve">el </w:t>
      </w:r>
      <w:r w:rsidR="00D511E5" w:rsidRPr="00BB5640">
        <w:rPr>
          <w:rFonts w:ascii="Palatino Linotype" w:eastAsia="Palatino Linotype" w:hAnsi="Palatino Linotype" w:cs="Palatino Linotype"/>
          <w:b/>
        </w:rPr>
        <w:t>RECURRENTE</w:t>
      </w:r>
      <w:r w:rsidR="007C14ED" w:rsidRPr="00BB5640">
        <w:rPr>
          <w:rFonts w:ascii="Palatino Linotype" w:eastAsia="Palatino Linotype" w:hAnsi="Palatino Linotype" w:cs="Palatino Linotype"/>
        </w:rPr>
        <w:t xml:space="preserve"> amplió </w:t>
      </w:r>
      <w:r w:rsidR="00E1610B" w:rsidRPr="00BB5640">
        <w:rPr>
          <w:rFonts w:ascii="Palatino Linotype" w:eastAsia="Palatino Linotype" w:hAnsi="Palatino Linotype" w:cs="Palatino Linotype"/>
        </w:rPr>
        <w:t xml:space="preserve">su solicitud en </w:t>
      </w:r>
      <w:r w:rsidR="007C14ED" w:rsidRPr="00BB5640">
        <w:rPr>
          <w:rFonts w:ascii="Palatino Linotype" w:eastAsia="Palatino Linotype" w:hAnsi="Palatino Linotype" w:cs="Palatino Linotype"/>
        </w:rPr>
        <w:t>el recurso de revisi</w:t>
      </w:r>
      <w:r w:rsidR="00D511E5" w:rsidRPr="00BB5640">
        <w:rPr>
          <w:rFonts w:ascii="Palatino Linotype" w:eastAsia="Palatino Linotype" w:hAnsi="Palatino Linotype" w:cs="Palatino Linotype"/>
        </w:rPr>
        <w:t>ón.</w:t>
      </w:r>
    </w:p>
    <w:p w14:paraId="32B4E0FC" w14:textId="77777777" w:rsidR="00976AED" w:rsidRPr="00BB5640" w:rsidRDefault="00E46AFC" w:rsidP="0003437D">
      <w:pPr>
        <w:spacing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lastRenderedPageBreak/>
        <w:t xml:space="preserve">Lo anterior se afirma así toda vez que la parte </w:t>
      </w:r>
      <w:r w:rsidR="00F053CF" w:rsidRPr="00BB5640">
        <w:rPr>
          <w:rFonts w:ascii="Palatino Linotype" w:eastAsia="Palatino Linotype" w:hAnsi="Palatino Linotype" w:cs="Palatino Linotype"/>
          <w:b/>
        </w:rPr>
        <w:t>RECURRENTE</w:t>
      </w:r>
      <w:r w:rsidRPr="00BB5640">
        <w:rPr>
          <w:rFonts w:ascii="Palatino Linotype" w:eastAsia="Palatino Linotype" w:hAnsi="Palatino Linotype" w:cs="Palatino Linotype"/>
        </w:rPr>
        <w:t xml:space="preserve">, mediante el recurso de revisión, </w:t>
      </w:r>
      <w:r w:rsidRPr="00BB5640">
        <w:rPr>
          <w:rFonts w:ascii="Palatino Linotype" w:eastAsia="Palatino Linotype" w:hAnsi="Palatino Linotype" w:cs="Palatino Linotype"/>
          <w:b/>
          <w:u w:val="single"/>
        </w:rPr>
        <w:t>solicita le sea entregada información que no formó parte de la solicitud primigenia</w:t>
      </w:r>
      <w:r w:rsidRPr="00BB5640">
        <w:rPr>
          <w:rFonts w:ascii="Palatino Linotype" w:eastAsia="Palatino Linotype" w:hAnsi="Palatino Linotype" w:cs="Palatino Linotype"/>
          <w:b/>
        </w:rPr>
        <w:t xml:space="preserve">, </w:t>
      </w:r>
      <w:r w:rsidRPr="00BB5640">
        <w:rPr>
          <w:rFonts w:ascii="Palatino Linotype" w:eastAsia="Palatino Linotype" w:hAnsi="Palatino Linotype" w:cs="Palatino Linotype"/>
        </w:rPr>
        <w:t xml:space="preserve">pues de la confronta a la solicitud de información y </w:t>
      </w:r>
      <w:r w:rsidR="00D160D6" w:rsidRPr="00BB5640">
        <w:rPr>
          <w:rFonts w:ascii="Palatino Linotype" w:eastAsia="Palatino Linotype" w:hAnsi="Palatino Linotype" w:cs="Palatino Linotype"/>
        </w:rPr>
        <w:t xml:space="preserve">el acto impugnado como </w:t>
      </w:r>
      <w:r w:rsidRPr="00BB5640">
        <w:rPr>
          <w:rFonts w:ascii="Palatino Linotype" w:eastAsia="Palatino Linotype" w:hAnsi="Palatino Linotype" w:cs="Palatino Linotype"/>
        </w:rPr>
        <w:t xml:space="preserve">las razones o motivos de inconformidad aducidos, </w:t>
      </w:r>
      <w:r w:rsidR="00F053CF" w:rsidRPr="00BB5640">
        <w:rPr>
          <w:rFonts w:ascii="Palatino Linotype" w:eastAsia="Palatino Linotype" w:hAnsi="Palatino Linotype" w:cs="Palatino Linotype"/>
        </w:rPr>
        <w:t xml:space="preserve">se advierte </w:t>
      </w:r>
      <w:r w:rsidR="00D511E5" w:rsidRPr="00BB5640">
        <w:rPr>
          <w:rFonts w:ascii="Palatino Linotype" w:eastAsia="Palatino Linotype" w:hAnsi="Palatino Linotype" w:cs="Palatino Linotype"/>
        </w:rPr>
        <w:t>que ahora requiere</w:t>
      </w:r>
      <w:r w:rsidR="006C1E45" w:rsidRPr="00BB5640">
        <w:rPr>
          <w:rFonts w:ascii="Palatino Linotype" w:eastAsia="Palatino Linotype" w:hAnsi="Palatino Linotype" w:cs="Palatino Linotype"/>
        </w:rPr>
        <w:t xml:space="preserve"> que</w:t>
      </w:r>
      <w:r w:rsidR="00976AED" w:rsidRPr="00BB5640">
        <w:rPr>
          <w:rFonts w:ascii="Palatino Linotype" w:eastAsia="Palatino Linotype" w:hAnsi="Palatino Linotype" w:cs="Palatino Linotype"/>
        </w:rPr>
        <w:t>:</w:t>
      </w:r>
    </w:p>
    <w:p w14:paraId="6027EE53" w14:textId="77777777" w:rsidR="00976AED" w:rsidRPr="00BB5640" w:rsidRDefault="00976AED" w:rsidP="0003437D">
      <w:pPr>
        <w:spacing w:line="360" w:lineRule="auto"/>
        <w:jc w:val="both"/>
        <w:rPr>
          <w:rFonts w:ascii="Palatino Linotype" w:eastAsia="Palatino Linotype" w:hAnsi="Palatino Linotype" w:cs="Palatino Linotype"/>
        </w:rPr>
      </w:pPr>
    </w:p>
    <w:p w14:paraId="76EECAA1" w14:textId="77777777" w:rsidR="00976AED" w:rsidRPr="00BB5640" w:rsidRDefault="00976AED" w:rsidP="0003437D">
      <w:pPr>
        <w:spacing w:line="360" w:lineRule="auto"/>
        <w:jc w:val="both"/>
        <w:rPr>
          <w:rFonts w:ascii="Palatino Linotype" w:eastAsia="Palatino Linotype" w:hAnsi="Palatino Linotype" w:cs="Palatino Linotype"/>
          <w:b/>
        </w:rPr>
      </w:pPr>
      <w:r w:rsidRPr="00BB5640">
        <w:rPr>
          <w:rFonts w:ascii="Palatino Linotype" w:eastAsia="Palatino Linotype" w:hAnsi="Palatino Linotype" w:cs="Palatino Linotype"/>
          <w:b/>
        </w:rPr>
        <w:t>-</w:t>
      </w:r>
      <w:r w:rsidR="006C1E45" w:rsidRPr="00BB5640">
        <w:rPr>
          <w:rFonts w:ascii="Palatino Linotype" w:eastAsia="Palatino Linotype" w:hAnsi="Palatino Linotype" w:cs="Palatino Linotype"/>
          <w:b/>
        </w:rPr>
        <w:t>la informaci</w:t>
      </w:r>
      <w:r w:rsidR="00492D2D" w:rsidRPr="00BB5640">
        <w:rPr>
          <w:rFonts w:ascii="Palatino Linotype" w:eastAsia="Palatino Linotype" w:hAnsi="Palatino Linotype" w:cs="Palatino Linotype"/>
          <w:b/>
        </w:rPr>
        <w:t>ón solicitada</w:t>
      </w:r>
      <w:r w:rsidR="006C1E45" w:rsidRPr="00BB5640">
        <w:rPr>
          <w:rFonts w:ascii="Palatino Linotype" w:eastAsia="Palatino Linotype" w:hAnsi="Palatino Linotype" w:cs="Palatino Linotype"/>
          <w:b/>
        </w:rPr>
        <w:t xml:space="preserve"> va enfocada a conocer de mane</w:t>
      </w:r>
      <w:r w:rsidR="00492D2D" w:rsidRPr="00BB5640">
        <w:rPr>
          <w:rFonts w:ascii="Palatino Linotype" w:eastAsia="Palatino Linotype" w:hAnsi="Palatino Linotype" w:cs="Palatino Linotype"/>
          <w:b/>
        </w:rPr>
        <w:t xml:space="preserve">ra específica a la instalación </w:t>
      </w:r>
      <w:r w:rsidR="00F053CF" w:rsidRPr="00BB5640">
        <w:rPr>
          <w:rFonts w:ascii="Palatino Linotype" w:eastAsia="Palatino Linotype" w:hAnsi="Palatino Linotype" w:cs="Palatino Linotype"/>
          <w:b/>
        </w:rPr>
        <w:t xml:space="preserve">a los equipos de alerta temprana </w:t>
      </w:r>
      <w:r w:rsidR="00492D2D" w:rsidRPr="00BB5640">
        <w:rPr>
          <w:rFonts w:ascii="Palatino Linotype" w:eastAsia="Palatino Linotype" w:hAnsi="Palatino Linotype" w:cs="Palatino Linotype"/>
          <w:b/>
        </w:rPr>
        <w:t xml:space="preserve">pero </w:t>
      </w:r>
      <w:r w:rsidR="00F053CF" w:rsidRPr="00BB5640">
        <w:rPr>
          <w:rFonts w:ascii="Palatino Linotype" w:eastAsia="Palatino Linotype" w:hAnsi="Palatino Linotype" w:cs="Palatino Linotype"/>
          <w:b/>
        </w:rPr>
        <w:t xml:space="preserve">que </w:t>
      </w:r>
      <w:r w:rsidR="00F053CF" w:rsidRPr="00BB5640">
        <w:rPr>
          <w:rFonts w:ascii="Palatino Linotype" w:eastAsia="Palatino Linotype" w:hAnsi="Palatino Linotype" w:cs="Palatino Linotype"/>
          <w:b/>
          <w:u w:val="single"/>
        </w:rPr>
        <w:t xml:space="preserve">adquieran los </w:t>
      </w:r>
      <w:proofErr w:type="gramStart"/>
      <w:r w:rsidR="00F053CF" w:rsidRPr="00BB5640">
        <w:rPr>
          <w:rFonts w:ascii="Palatino Linotype" w:eastAsia="Palatino Linotype" w:hAnsi="Palatino Linotype" w:cs="Palatino Linotype"/>
          <w:b/>
          <w:u w:val="single"/>
        </w:rPr>
        <w:t>particulares</w:t>
      </w:r>
      <w:proofErr w:type="gramEnd"/>
      <w:r w:rsidR="00F053CF" w:rsidRPr="00BB5640">
        <w:rPr>
          <w:rFonts w:ascii="Palatino Linotype" w:eastAsia="Palatino Linotype" w:hAnsi="Palatino Linotype" w:cs="Palatino Linotype"/>
          <w:b/>
          <w:u w:val="single"/>
        </w:rPr>
        <w:t xml:space="preserve"> </w:t>
      </w:r>
      <w:r w:rsidR="00492D2D" w:rsidRPr="00BB5640">
        <w:rPr>
          <w:rFonts w:ascii="Palatino Linotype" w:eastAsia="Palatino Linotype" w:hAnsi="Palatino Linotype" w:cs="Palatino Linotype"/>
          <w:b/>
          <w:u w:val="single"/>
        </w:rPr>
        <w:t>así como de diversos requisitos de debe cumplir los particulares durante</w:t>
      </w:r>
      <w:r w:rsidR="00DA3D32" w:rsidRPr="00BB5640">
        <w:rPr>
          <w:rFonts w:ascii="Palatino Linotype" w:eastAsia="Palatino Linotype" w:hAnsi="Palatino Linotype" w:cs="Palatino Linotype"/>
          <w:b/>
          <w:u w:val="single"/>
        </w:rPr>
        <w:t xml:space="preserve"> los procesos de registro en programas de protección civil</w:t>
      </w:r>
      <w:r w:rsidR="00D511E5" w:rsidRPr="00BB5640">
        <w:rPr>
          <w:rFonts w:ascii="Palatino Linotype" w:eastAsia="Palatino Linotype" w:hAnsi="Palatino Linotype" w:cs="Palatino Linotype"/>
          <w:b/>
        </w:rPr>
        <w:t>.</w:t>
      </w:r>
    </w:p>
    <w:p w14:paraId="41E07295" w14:textId="77777777" w:rsidR="00976AED" w:rsidRPr="00BB5640" w:rsidRDefault="00976AED" w:rsidP="0003437D">
      <w:pPr>
        <w:spacing w:line="360" w:lineRule="auto"/>
        <w:jc w:val="both"/>
        <w:rPr>
          <w:rFonts w:ascii="Palatino Linotype" w:eastAsia="Palatino Linotype" w:hAnsi="Palatino Linotype" w:cs="Palatino Linotype"/>
          <w:b/>
        </w:rPr>
      </w:pPr>
      <w:r w:rsidRPr="00BB5640">
        <w:rPr>
          <w:rFonts w:ascii="Palatino Linotype" w:eastAsia="Palatino Linotype" w:hAnsi="Palatino Linotype" w:cs="Palatino Linotype"/>
          <w:b/>
        </w:rPr>
        <w:t>-</w:t>
      </w:r>
      <w:r w:rsidR="00F971F7" w:rsidRPr="00BB5640">
        <w:rPr>
          <w:rFonts w:ascii="Palatino Linotype" w:eastAsia="Palatino Linotype" w:hAnsi="Palatino Linotype" w:cs="Palatino Linotype"/>
          <w:b/>
        </w:rPr>
        <w:t xml:space="preserve">el objetivo y contenido que los vendedores de los equipos de alerta temprana deben entregar en la carta responsiva, que a su vez </w:t>
      </w:r>
      <w:r w:rsidR="00F971F7" w:rsidRPr="00BB5640">
        <w:rPr>
          <w:rFonts w:ascii="Palatino Linotype" w:eastAsia="Palatino Linotype" w:hAnsi="Palatino Linotype" w:cs="Palatino Linotype"/>
          <w:b/>
          <w:u w:val="single"/>
        </w:rPr>
        <w:t>se les solicita a los particulares durante la presentación de su carpeta ante Protección Civil</w:t>
      </w:r>
      <w:r w:rsidR="00F971F7" w:rsidRPr="00BB5640">
        <w:rPr>
          <w:rFonts w:ascii="Palatino Linotype" w:eastAsia="Palatino Linotype" w:hAnsi="Palatino Linotype" w:cs="Palatino Linotype"/>
          <w:b/>
        </w:rPr>
        <w:t>.</w:t>
      </w:r>
      <w:r w:rsidRPr="00BB5640">
        <w:rPr>
          <w:rFonts w:ascii="Palatino Linotype" w:eastAsia="Palatino Linotype" w:hAnsi="Palatino Linotype" w:cs="Palatino Linotype"/>
          <w:b/>
        </w:rPr>
        <w:t xml:space="preserve"> </w:t>
      </w:r>
    </w:p>
    <w:p w14:paraId="5A988DC7" w14:textId="77777777" w:rsidR="00976AED" w:rsidRPr="00BB5640" w:rsidRDefault="00976AED" w:rsidP="0003437D">
      <w:pPr>
        <w:spacing w:line="360" w:lineRule="auto"/>
        <w:jc w:val="both"/>
        <w:rPr>
          <w:rFonts w:ascii="Palatino Linotype" w:hAnsi="Palatino Linotype"/>
        </w:rPr>
      </w:pPr>
    </w:p>
    <w:p w14:paraId="2983E85B" w14:textId="77777777" w:rsidR="0003437D" w:rsidRPr="00BB5640" w:rsidRDefault="00976AED" w:rsidP="0003437D">
      <w:pPr>
        <w:spacing w:line="360" w:lineRule="auto"/>
        <w:jc w:val="both"/>
        <w:rPr>
          <w:rFonts w:ascii="Palatino Linotype" w:eastAsia="Palatino Linotype" w:hAnsi="Palatino Linotype" w:cs="Palatino Linotype"/>
          <w:b/>
        </w:rPr>
      </w:pPr>
      <w:r w:rsidRPr="00BB5640">
        <w:rPr>
          <w:rFonts w:ascii="Palatino Linotype" w:hAnsi="Palatino Linotype"/>
        </w:rPr>
        <w:t>L</w:t>
      </w:r>
      <w:r w:rsidR="00DA3D32" w:rsidRPr="00BB5640">
        <w:rPr>
          <w:rFonts w:ascii="Palatino Linotype" w:hAnsi="Palatino Linotype"/>
        </w:rPr>
        <w:t>o cual no fue especificado en su solicitud inicial</w:t>
      </w:r>
      <w:r w:rsidR="00F053CF" w:rsidRPr="00BB5640">
        <w:rPr>
          <w:rFonts w:ascii="Palatino Linotype" w:eastAsia="Palatino Linotype" w:hAnsi="Palatino Linotype" w:cs="Palatino Linotype"/>
        </w:rPr>
        <w:t xml:space="preserve">, como se desprende del antecedente marcado con el numeral 1 de la presente resolución, por lo que constituyen en su totalidad nuevos requerimientos de información, configurándose así lo que se conoce como </w:t>
      </w:r>
      <w:r w:rsidR="00F053CF" w:rsidRPr="00BB5640">
        <w:rPr>
          <w:rFonts w:ascii="Palatino Linotype" w:eastAsia="Palatino Linotype" w:hAnsi="Palatino Linotype" w:cs="Palatino Linotype"/>
          <w:i/>
        </w:rPr>
        <w:t xml:space="preserve">plus </w:t>
      </w:r>
      <w:proofErr w:type="spellStart"/>
      <w:r w:rsidR="00F053CF" w:rsidRPr="00BB5640">
        <w:rPr>
          <w:rFonts w:ascii="Palatino Linotype" w:eastAsia="Palatino Linotype" w:hAnsi="Palatino Linotype" w:cs="Palatino Linotype"/>
          <w:i/>
        </w:rPr>
        <w:t>petitio</w:t>
      </w:r>
      <w:proofErr w:type="spellEnd"/>
      <w:r w:rsidR="00F053CF" w:rsidRPr="00BB5640">
        <w:rPr>
          <w:rFonts w:ascii="Palatino Linotype" w:eastAsia="Palatino Linotype" w:hAnsi="Palatino Linotype" w:cs="Palatino Linotype"/>
          <w:b/>
          <w:i/>
        </w:rPr>
        <w:t xml:space="preserve">, </w:t>
      </w:r>
      <w:r w:rsidR="00F053CF" w:rsidRPr="00BB5640">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00F053CF" w:rsidRPr="00BB5640">
        <w:rPr>
          <w:rFonts w:ascii="Palatino Linotype" w:eastAsia="Palatino Linotype" w:hAnsi="Palatino Linotype" w:cs="Palatino Linotype"/>
          <w:b/>
        </w:rPr>
        <w:t>RECURRENTE</w:t>
      </w:r>
      <w:r w:rsidR="00F053CF" w:rsidRPr="00BB5640">
        <w:rPr>
          <w:rFonts w:ascii="Palatino Linotype" w:eastAsia="Palatino Linotype" w:hAnsi="Palatino Linotype" w:cs="Palatino Linotype"/>
        </w:rPr>
        <w:t xml:space="preserve"> amplíe su solicitud en el Recurso de Revisión, cuestión que tuvo lugar en el presente caso, pues la parte </w:t>
      </w:r>
      <w:r w:rsidR="00F053CF" w:rsidRPr="00BB5640">
        <w:rPr>
          <w:rFonts w:ascii="Palatino Linotype" w:eastAsia="Palatino Linotype" w:hAnsi="Palatino Linotype" w:cs="Palatino Linotype"/>
          <w:b/>
        </w:rPr>
        <w:t>RECURRENTE</w:t>
      </w:r>
      <w:r w:rsidR="00F053CF" w:rsidRPr="00BB5640">
        <w:rPr>
          <w:rFonts w:ascii="Palatino Linotype" w:eastAsia="Palatino Linotype" w:hAnsi="Palatino Linotype" w:cs="Palatino Linotype"/>
        </w:rPr>
        <w:t xml:space="preserve"> formuló nuevos cuestionamientos, en los que solicitó información que no formó </w:t>
      </w:r>
      <w:r w:rsidR="00F053CF" w:rsidRPr="00BB5640">
        <w:rPr>
          <w:rFonts w:ascii="Palatino Linotype" w:eastAsia="Palatino Linotype" w:hAnsi="Palatino Linotype" w:cs="Palatino Linotype"/>
        </w:rPr>
        <w:lastRenderedPageBreak/>
        <w:t>parte de su solicitud inicial y por lo tanto son inatendibles a</w:t>
      </w:r>
      <w:r w:rsidR="0003437D" w:rsidRPr="00BB5640">
        <w:rPr>
          <w:rFonts w:ascii="Palatino Linotype" w:eastAsia="Palatino Linotype" w:hAnsi="Palatino Linotype" w:cs="Palatino Linotype"/>
        </w:rPr>
        <w:t xml:space="preserve"> través del recurso de revisión. </w:t>
      </w:r>
    </w:p>
    <w:p w14:paraId="4475B576" w14:textId="77777777" w:rsidR="0003437D" w:rsidRPr="00BB5640" w:rsidRDefault="0003437D" w:rsidP="0003437D">
      <w:pPr>
        <w:spacing w:line="360" w:lineRule="auto"/>
        <w:jc w:val="both"/>
        <w:rPr>
          <w:rFonts w:ascii="Palatino Linotype" w:eastAsia="Palatino Linotype" w:hAnsi="Palatino Linotype" w:cs="Palatino Linotype"/>
        </w:rPr>
      </w:pPr>
    </w:p>
    <w:p w14:paraId="72BF57DD" w14:textId="77777777" w:rsidR="0003437D" w:rsidRPr="00BB5640" w:rsidRDefault="00F053CF" w:rsidP="0003437D">
      <w:pPr>
        <w:spacing w:line="360" w:lineRule="auto"/>
        <w:jc w:val="both"/>
      </w:pPr>
      <w:r w:rsidRPr="00BB5640">
        <w:rPr>
          <w:rFonts w:ascii="Palatino Linotype" w:eastAsia="Palatino Linotype" w:hAnsi="Palatino Linotype" w:cs="Palatino Linotype"/>
        </w:rPr>
        <w:t xml:space="preserve">En este tenor, es posible determinar que para el caso que nos ocupa, la totalidad de los argumentos formulados como </w:t>
      </w:r>
      <w:r w:rsidR="00D160D6" w:rsidRPr="00BB5640">
        <w:rPr>
          <w:rFonts w:ascii="Palatino Linotype" w:eastAsia="Palatino Linotype" w:hAnsi="Palatino Linotype" w:cs="Palatino Linotype"/>
        </w:rPr>
        <w:t xml:space="preserve">acto impugnado concatenados con los </w:t>
      </w:r>
      <w:r w:rsidRPr="00BB5640">
        <w:rPr>
          <w:rFonts w:ascii="Palatino Linotype" w:eastAsia="Palatino Linotype" w:hAnsi="Palatino Linotype" w:cs="Palatino Linotype"/>
        </w:rPr>
        <w:t xml:space="preserve">motivos o razones de inconformidad son una ampliación a la solicitud inicial y corresponden a nuevos requerimientos de información, que no se encuentran relacionados con lo solicitado en un primer momento; </w:t>
      </w:r>
      <w:r w:rsidR="0003437D" w:rsidRPr="00BB5640">
        <w:rPr>
          <w:rFonts w:ascii="Palatino Linotype" w:hAnsi="Palatino Linotype"/>
        </w:rPr>
        <w:t>siendo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319ABDFC" w14:textId="77777777" w:rsidR="00F053CF" w:rsidRPr="00BB5640" w:rsidRDefault="00F053CF" w:rsidP="00F053C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18773A66" w14:textId="77777777" w:rsidR="00F053CF" w:rsidRPr="00BB5640" w:rsidRDefault="00F053CF" w:rsidP="00F053CF">
      <w:pPr>
        <w:spacing w:before="240" w:after="240"/>
        <w:ind w:left="851" w:right="900"/>
        <w:jc w:val="both"/>
        <w:rPr>
          <w:rFonts w:ascii="Palatino Linotype" w:eastAsia="Palatino Linotype" w:hAnsi="Palatino Linotype" w:cs="Palatino Linotype"/>
        </w:rPr>
      </w:pPr>
      <w:r w:rsidRPr="00BB5640">
        <w:rPr>
          <w:rFonts w:ascii="Palatino Linotype" w:eastAsia="Palatino Linotype" w:hAnsi="Palatino Linotype" w:cs="Palatino Linotype"/>
          <w:i/>
          <w:sz w:val="22"/>
          <w:szCs w:val="22"/>
        </w:rPr>
        <w:t>“</w:t>
      </w:r>
      <w:r w:rsidRPr="00BB5640">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BB5640">
        <w:rPr>
          <w:rFonts w:ascii="Palatino Linotype" w:eastAsia="Palatino Linotype" w:hAnsi="Palatino Linotype" w:cs="Palatino Linotype"/>
          <w:i/>
          <w:sz w:val="22"/>
          <w:szCs w:val="22"/>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w:t>
      </w:r>
      <w:r w:rsidRPr="00BB5640">
        <w:rPr>
          <w:rFonts w:ascii="Palatino Linotype" w:eastAsia="Palatino Linotype" w:hAnsi="Palatino Linotype" w:cs="Palatino Linotype"/>
          <w:i/>
          <w:sz w:val="22"/>
          <w:szCs w:val="22"/>
        </w:rPr>
        <w:lastRenderedPageBreak/>
        <w:t>a la Información y Protección de Datos Personales; actualizándose la hipótesis de improcedencia respectiva</w:t>
      </w:r>
      <w:r w:rsidRPr="00BB5640">
        <w:rPr>
          <w:rFonts w:ascii="Palatino Linotype" w:eastAsia="Palatino Linotype" w:hAnsi="Palatino Linotype" w:cs="Palatino Linotype"/>
          <w:b/>
          <w:i/>
          <w:sz w:val="22"/>
          <w:szCs w:val="22"/>
        </w:rPr>
        <w:t>.</w:t>
      </w:r>
      <w:r w:rsidRPr="00BB5640">
        <w:rPr>
          <w:rFonts w:ascii="Palatino Linotype" w:eastAsia="Palatino Linotype" w:hAnsi="Palatino Linotype" w:cs="Palatino Linotype"/>
          <w:i/>
          <w:sz w:val="22"/>
          <w:szCs w:val="22"/>
        </w:rPr>
        <w:t>”(Sic)</w:t>
      </w:r>
    </w:p>
    <w:p w14:paraId="31082A54" w14:textId="77777777" w:rsidR="00D160D6" w:rsidRPr="00BB5640" w:rsidRDefault="00D160D6" w:rsidP="00E46AFC">
      <w:pPr>
        <w:spacing w:before="240" w:after="240" w:line="360" w:lineRule="auto"/>
        <w:contextualSpacing/>
        <w:jc w:val="both"/>
        <w:rPr>
          <w:rFonts w:ascii="Palatino Linotype" w:eastAsia="Palatino Linotype" w:hAnsi="Palatino Linotype" w:cs="Palatino Linotype"/>
        </w:rPr>
      </w:pPr>
    </w:p>
    <w:p w14:paraId="214CB91A" w14:textId="77777777" w:rsidR="006A1B22" w:rsidRPr="00BB5640" w:rsidRDefault="0003437D" w:rsidP="0003437D">
      <w:pPr>
        <w:spacing w:before="240" w:after="240" w:line="360" w:lineRule="auto"/>
        <w:ind w:right="51"/>
        <w:contextualSpacing/>
        <w:jc w:val="both"/>
        <w:rPr>
          <w:rFonts w:ascii="Palatino Linotype" w:hAnsi="Palatino Linotype"/>
        </w:rPr>
      </w:pPr>
      <w:r w:rsidRPr="00BB5640">
        <w:rPr>
          <w:rFonts w:ascii="Palatino Linotype" w:hAnsi="Palatino Linotype"/>
        </w:rPr>
        <w:t>No obstante, de lo anterior, se dejan a salvo los derechos de la persona solicitante, para que, en caso de considerar conveniente a sus intereses, el conocer la información que fue señalada, la solicite a través de una nueva solicitud de información.</w:t>
      </w:r>
    </w:p>
    <w:p w14:paraId="1765D318" w14:textId="77777777" w:rsidR="0003437D" w:rsidRPr="00BB5640" w:rsidRDefault="0003437D" w:rsidP="0003437D">
      <w:pPr>
        <w:spacing w:before="240" w:after="240" w:line="360" w:lineRule="auto"/>
        <w:ind w:right="51"/>
        <w:contextualSpacing/>
        <w:jc w:val="both"/>
        <w:rPr>
          <w:rFonts w:ascii="Palatino Linotype" w:eastAsia="Palatino Linotype" w:hAnsi="Palatino Linotype" w:cs="Palatino Linotype"/>
        </w:rPr>
      </w:pPr>
    </w:p>
    <w:p w14:paraId="385FFF7C" w14:textId="77777777" w:rsidR="00E46AFC" w:rsidRPr="00BB5640" w:rsidRDefault="00E46AFC" w:rsidP="00E46AFC">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Acotado lo anterior,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 citado con antelación.</w:t>
      </w:r>
    </w:p>
    <w:p w14:paraId="55D901A0" w14:textId="77777777" w:rsidR="00E46AFC" w:rsidRPr="00BB5640" w:rsidRDefault="00E46AFC" w:rsidP="00E46AFC">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t xml:space="preserve">Dentro de este orden de ideas, es evidente que no se puede invocar el precepto legal 191 de la Ley en cita ulteriormente a que ha sido admitido, determinando la actualización de un </w:t>
      </w:r>
      <w:proofErr w:type="spellStart"/>
      <w:r w:rsidRPr="00BB5640">
        <w:rPr>
          <w:rFonts w:ascii="Palatino Linotype" w:eastAsia="Palatino Linotype" w:hAnsi="Palatino Linotype" w:cs="Palatino Linotype"/>
        </w:rPr>
        <w:t>desechamiento</w:t>
      </w:r>
      <w:proofErr w:type="spellEnd"/>
      <w:r w:rsidRPr="00BB5640">
        <w:rPr>
          <w:rFonts w:ascii="Palatino Linotype" w:eastAsia="Palatino Linotype" w:hAnsi="Palatino Linotype" w:cs="Palatino Linotype"/>
          <w:vertAlign w:val="superscript"/>
        </w:rPr>
        <w:footnoteReference w:id="1"/>
      </w:r>
      <w:r w:rsidRPr="00BB5640">
        <w:rPr>
          <w:rFonts w:ascii="Palatino Linotype" w:eastAsia="Palatino Linotype" w:hAnsi="Palatino Linotype" w:cs="Palatino Linotype"/>
        </w:rPr>
        <w:t>, porque está ya sería posterior a la etapa procedimental en la que debió desecharse.</w:t>
      </w:r>
    </w:p>
    <w:p w14:paraId="01203F34" w14:textId="77777777" w:rsidR="00E46AFC" w:rsidRPr="00BB5640" w:rsidRDefault="00E46AFC" w:rsidP="00E46AFC">
      <w:pPr>
        <w:spacing w:before="240" w:after="240" w:line="360" w:lineRule="auto"/>
        <w:ind w:right="49"/>
        <w:jc w:val="both"/>
        <w:rPr>
          <w:rFonts w:ascii="Palatino Linotype" w:eastAsia="Palatino Linotype" w:hAnsi="Palatino Linotype" w:cs="Palatino Linotype"/>
        </w:rPr>
      </w:pPr>
      <w:r w:rsidRPr="00BB5640">
        <w:rPr>
          <w:rFonts w:ascii="Palatino Linotype" w:eastAsia="Palatino Linotype" w:hAnsi="Palatino Linotype" w:cs="Palatino Linotype"/>
        </w:rPr>
        <w:lastRenderedPageBreak/>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sidRPr="00BB5640">
        <w:rPr>
          <w:rFonts w:ascii="Palatino Linotype" w:eastAsia="Palatino Linotype" w:hAnsi="Palatino Linotype" w:cs="Palatino Linotype"/>
          <w:i/>
        </w:rPr>
        <w:t>sobreseído</w:t>
      </w:r>
      <w:r w:rsidRPr="00BB5640">
        <w:rPr>
          <w:rFonts w:ascii="Palatino Linotype" w:eastAsia="Palatino Linotype" w:hAnsi="Palatino Linotype" w:cs="Palatino Linotype"/>
        </w:rPr>
        <w:t xml:space="preserve">. </w:t>
      </w:r>
    </w:p>
    <w:p w14:paraId="4D256CD4" w14:textId="77777777" w:rsidR="00E46AFC" w:rsidRPr="00BB5640" w:rsidRDefault="00E46AFC" w:rsidP="00E46AFC">
      <w:pPr>
        <w:spacing w:before="240" w:after="240" w:line="360" w:lineRule="auto"/>
        <w:jc w:val="both"/>
        <w:rPr>
          <w:rFonts w:ascii="Palatino Linotype" w:eastAsia="Palatino Linotype" w:hAnsi="Palatino Linotype" w:cs="Palatino Linotype"/>
          <w:b/>
        </w:rPr>
      </w:pPr>
      <w:r w:rsidRPr="00BB5640">
        <w:rPr>
          <w:rFonts w:ascii="Palatino Linotype" w:eastAsia="Palatino Linotype" w:hAnsi="Palatino Linotype" w:cs="Palatino Linotype"/>
        </w:rPr>
        <w:t xml:space="preserve">Atento a los razonamientos lógico jurídicos que han quedado precisados y toda vez que el  </w:t>
      </w:r>
      <w:r w:rsidRPr="00BB5640">
        <w:rPr>
          <w:rFonts w:ascii="Palatino Linotype" w:eastAsia="Palatino Linotype" w:hAnsi="Palatino Linotype" w:cs="Palatino Linotype"/>
          <w:i/>
        </w:rPr>
        <w:t xml:space="preserve">sobreseimiento </w:t>
      </w:r>
      <w:r w:rsidRPr="00BB5640">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BB5640">
        <w:rPr>
          <w:rFonts w:ascii="Palatino Linotype" w:eastAsia="Palatino Linotype" w:hAnsi="Palatino Linotype" w:cs="Palatino Linotype"/>
          <w:b/>
        </w:rPr>
        <w:t>SOBRESEIMIENTO, NO PERMITE ENTRAR AL ESTUDIO DE LAS CUESTIONES DE FONDO</w:t>
      </w:r>
      <w:r w:rsidRPr="00BB5640">
        <w:rPr>
          <w:rFonts w:ascii="Palatino Linotype" w:eastAsia="Palatino Linotype" w:hAnsi="Palatino Linotype" w:cs="Palatino Linotype"/>
          <w:vertAlign w:val="superscript"/>
        </w:rPr>
        <w:footnoteReference w:id="2"/>
      </w:r>
      <w:r w:rsidRPr="00BB5640">
        <w:rPr>
          <w:rFonts w:ascii="Palatino Linotype" w:eastAsia="Palatino Linotype" w:hAnsi="Palatino Linotype" w:cs="Palatino Linotype"/>
          <w:b/>
        </w:rPr>
        <w:t>.</w:t>
      </w:r>
    </w:p>
    <w:p w14:paraId="2FCCF109" w14:textId="77777777" w:rsidR="00E46AFC" w:rsidRPr="00BB5640" w:rsidRDefault="00E46AFC" w:rsidP="00E46AFC">
      <w:pP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6447BA6A" w14:textId="77777777" w:rsidR="00E46AFC" w:rsidRPr="00BB5640" w:rsidRDefault="00E46AFC" w:rsidP="00E46AFC">
      <w:pPr>
        <w:spacing w:before="120" w:after="120"/>
        <w:ind w:left="851" w:right="902"/>
        <w:jc w:val="both"/>
        <w:rPr>
          <w:rFonts w:ascii="Palatino Linotype" w:eastAsia="Palatino Linotype" w:hAnsi="Palatino Linotype" w:cs="Palatino Linotype"/>
          <w:b/>
          <w:i/>
          <w:sz w:val="22"/>
          <w:szCs w:val="22"/>
        </w:rPr>
      </w:pPr>
      <w:r w:rsidRPr="00BB5640">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2EC74DAD" w14:textId="77777777" w:rsidR="00E46AFC" w:rsidRPr="00BB5640" w:rsidRDefault="00E46AFC" w:rsidP="00E46AFC">
      <w:pPr>
        <w:spacing w:before="120" w:after="120"/>
        <w:ind w:left="851" w:right="902"/>
        <w:jc w:val="both"/>
        <w:rPr>
          <w:rFonts w:ascii="Palatino Linotype" w:eastAsia="Palatino Linotype" w:hAnsi="Palatino Linotype" w:cs="Palatino Linotype"/>
          <w:i/>
          <w:sz w:val="22"/>
          <w:szCs w:val="22"/>
        </w:rPr>
      </w:pPr>
      <w:r w:rsidRPr="00BB5640">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w:t>
      </w:r>
      <w:r w:rsidRPr="00BB5640">
        <w:rPr>
          <w:rFonts w:ascii="Palatino Linotype" w:eastAsia="Palatino Linotype" w:hAnsi="Palatino Linotype" w:cs="Palatino Linotype"/>
          <w:i/>
          <w:sz w:val="22"/>
          <w:szCs w:val="22"/>
        </w:rPr>
        <w:lastRenderedPageBreak/>
        <w:t>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BB5640">
        <w:rPr>
          <w:rFonts w:ascii="Palatino Linotype" w:eastAsia="Palatino Linotype" w:hAnsi="Palatino Linotype" w:cs="Palatino Linotype"/>
        </w:rPr>
        <w:tab/>
      </w:r>
    </w:p>
    <w:p w14:paraId="2EFB9F2B" w14:textId="77777777" w:rsidR="007025FF" w:rsidRPr="00BB5640" w:rsidRDefault="007025FF" w:rsidP="007025FF">
      <w:pPr>
        <w:spacing w:before="240" w:after="240" w:line="360" w:lineRule="auto"/>
        <w:contextualSpacing/>
        <w:jc w:val="both"/>
        <w:rPr>
          <w:rFonts w:ascii="Palatino Linotype" w:hAnsi="Palatino Linotype"/>
        </w:rPr>
      </w:pPr>
    </w:p>
    <w:p w14:paraId="06160CBE" w14:textId="77777777" w:rsidR="00E46AFC" w:rsidRPr="00BB5640" w:rsidRDefault="00E46AFC" w:rsidP="007025FF">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r w:rsidRPr="00BB564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6F37984" w14:textId="77777777" w:rsidR="005323BA" w:rsidRPr="00BB5640" w:rsidRDefault="005323BA" w:rsidP="007025FF">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p>
    <w:p w14:paraId="1589820A" w14:textId="77777777" w:rsidR="00E46AFC" w:rsidRPr="00BB5640" w:rsidRDefault="00E46AFC" w:rsidP="00E46AF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B5640">
        <w:rPr>
          <w:rFonts w:ascii="Palatino Linotype" w:eastAsia="Palatino Linotype" w:hAnsi="Palatino Linotype" w:cs="Palatino Linotype"/>
          <w:b/>
        </w:rPr>
        <w:t>III. R E S U E L V E:</w:t>
      </w:r>
    </w:p>
    <w:p w14:paraId="574E7F3D" w14:textId="77777777" w:rsidR="00E46AFC" w:rsidRPr="00BB5640" w:rsidRDefault="00E46AFC" w:rsidP="00E46AF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BB5640">
        <w:rPr>
          <w:rFonts w:ascii="Palatino Linotype" w:eastAsia="Palatino Linotype" w:hAnsi="Palatino Linotype" w:cs="Palatino Linotype"/>
          <w:b/>
        </w:rPr>
        <w:t xml:space="preserve">Primero. </w:t>
      </w:r>
      <w:r w:rsidRPr="00BB5640">
        <w:rPr>
          <w:rFonts w:ascii="Palatino Linotype" w:eastAsia="Palatino Linotype" w:hAnsi="Palatino Linotype" w:cs="Palatino Linotype"/>
        </w:rPr>
        <w:t>Se</w:t>
      </w:r>
      <w:r w:rsidRPr="00BB5640">
        <w:rPr>
          <w:rFonts w:ascii="Palatino Linotype" w:eastAsia="Palatino Linotype" w:hAnsi="Palatino Linotype" w:cs="Palatino Linotype"/>
          <w:b/>
        </w:rPr>
        <w:t xml:space="preserve"> Sobresee </w:t>
      </w:r>
      <w:r w:rsidRPr="00BB5640">
        <w:rPr>
          <w:rFonts w:ascii="Palatino Linotype" w:eastAsia="Palatino Linotype" w:hAnsi="Palatino Linotype" w:cs="Palatino Linotype"/>
        </w:rPr>
        <w:t xml:space="preserve">el recurso de revisión número </w:t>
      </w:r>
      <w:r w:rsidR="00D160D6" w:rsidRPr="00BB5640">
        <w:rPr>
          <w:rFonts w:ascii="Palatino Linotype" w:eastAsia="Palatino Linotype" w:hAnsi="Palatino Linotype" w:cs="Palatino Linotype"/>
          <w:b/>
        </w:rPr>
        <w:t>10514</w:t>
      </w:r>
      <w:r w:rsidRPr="00BB5640">
        <w:rPr>
          <w:rFonts w:ascii="Palatino Linotype" w:eastAsia="Palatino Linotype" w:hAnsi="Palatino Linotype" w:cs="Palatino Linotype"/>
          <w:b/>
        </w:rPr>
        <w:t xml:space="preserve">/INFOEM/IP/RR/2022, </w:t>
      </w:r>
      <w:r w:rsidRPr="00BB5640">
        <w:rPr>
          <w:rFonts w:ascii="Palatino Linotype" w:eastAsia="Palatino Linotype" w:hAnsi="Palatino Linotype" w:cs="Palatino Linotype"/>
        </w:rPr>
        <w:t xml:space="preserve">en términos del </w:t>
      </w:r>
      <w:r w:rsidRPr="00BB5640">
        <w:rPr>
          <w:rFonts w:ascii="Palatino Linotype" w:eastAsia="Palatino Linotype" w:hAnsi="Palatino Linotype" w:cs="Palatino Linotype"/>
          <w:b/>
        </w:rPr>
        <w:t>Considerando Tercero</w:t>
      </w:r>
      <w:r w:rsidRPr="00BB5640">
        <w:rPr>
          <w:rFonts w:ascii="Palatino Linotype" w:eastAsia="Palatino Linotype" w:hAnsi="Palatino Linotype" w:cs="Palatino Linotype"/>
        </w:rPr>
        <w:t xml:space="preserve"> de la presente Resolución, por improcedente, de conformidad con el artículo 192, fracción IV de la Ley de Transparencia y Acceso a la Información Pública del Estado de México y Municipios. </w:t>
      </w:r>
    </w:p>
    <w:p w14:paraId="79743D8B" w14:textId="77777777" w:rsidR="00E46AFC" w:rsidRPr="00BB5640" w:rsidRDefault="00E46AFC" w:rsidP="00E46AF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b/>
        </w:rPr>
        <w:t xml:space="preserve">Segundo. Notifíquese, </w:t>
      </w:r>
      <w:r w:rsidRPr="00BB5640">
        <w:rPr>
          <w:rFonts w:ascii="Palatino Linotype" w:eastAsia="Palatino Linotype" w:hAnsi="Palatino Linotype" w:cs="Palatino Linotype"/>
        </w:rPr>
        <w:t xml:space="preserve">al Titular de la Unidad de Transparencia del </w:t>
      </w:r>
      <w:r w:rsidRPr="00BB5640">
        <w:rPr>
          <w:rFonts w:ascii="Palatino Linotype" w:eastAsia="Palatino Linotype" w:hAnsi="Palatino Linotype" w:cs="Palatino Linotype"/>
          <w:b/>
        </w:rPr>
        <w:t>Sujeto Obligado</w:t>
      </w:r>
      <w:r w:rsidRPr="00BB5640">
        <w:rPr>
          <w:rFonts w:ascii="Palatino Linotype" w:eastAsia="Palatino Linotype" w:hAnsi="Palatino Linotype" w:cs="Palatino Linotype"/>
        </w:rPr>
        <w:t xml:space="preserve"> la presente resolución, para su conocimiento.</w:t>
      </w:r>
    </w:p>
    <w:p w14:paraId="7B69FD65" w14:textId="77777777" w:rsidR="00E46AFC" w:rsidRPr="00BB5640" w:rsidRDefault="00E46AFC" w:rsidP="00E46AFC">
      <w:pP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b/>
        </w:rPr>
        <w:lastRenderedPageBreak/>
        <w:t xml:space="preserve">Tercero. Notifíquese, </w:t>
      </w:r>
      <w:r w:rsidRPr="00BB5640">
        <w:rPr>
          <w:rFonts w:ascii="Palatino Linotype" w:eastAsia="Palatino Linotype" w:hAnsi="Palatino Linotype" w:cs="Palatino Linotype"/>
        </w:rPr>
        <w:t>vía</w:t>
      </w:r>
      <w:r w:rsidRPr="00BB5640">
        <w:rPr>
          <w:rFonts w:ascii="Palatino Linotype" w:eastAsia="Palatino Linotype" w:hAnsi="Palatino Linotype" w:cs="Palatino Linotype"/>
          <w:b/>
        </w:rPr>
        <w:t xml:space="preserve"> SAIMEX</w:t>
      </w:r>
      <w:r w:rsidRPr="00BB5640">
        <w:rPr>
          <w:rFonts w:ascii="Palatino Linotype" w:eastAsia="Palatino Linotype" w:hAnsi="Palatino Linotype" w:cs="Palatino Linotype"/>
        </w:rPr>
        <w:t>, a</w:t>
      </w:r>
      <w:r w:rsidRPr="00BB5640">
        <w:rPr>
          <w:rFonts w:ascii="Palatino Linotype" w:eastAsia="Palatino Linotype" w:hAnsi="Palatino Linotype" w:cs="Palatino Linotype"/>
          <w:b/>
        </w:rPr>
        <w:t xml:space="preserve"> </w:t>
      </w:r>
      <w:r w:rsidRPr="00BB5640">
        <w:rPr>
          <w:rFonts w:ascii="Palatino Linotype" w:eastAsia="Palatino Linotype" w:hAnsi="Palatino Linotype" w:cs="Palatino Linotype"/>
        </w:rPr>
        <w:t xml:space="preserve">la parte </w:t>
      </w:r>
      <w:r w:rsidRPr="00BB5640">
        <w:rPr>
          <w:rFonts w:ascii="Palatino Linotype" w:eastAsia="Palatino Linotype" w:hAnsi="Palatino Linotype" w:cs="Palatino Linotype"/>
          <w:b/>
        </w:rPr>
        <w:t>Recurrente</w:t>
      </w:r>
      <w:r w:rsidRPr="00BB564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2C2B0E4B" w14:textId="77777777" w:rsidR="004C6C59" w:rsidRDefault="004D78AD">
      <w:pPr>
        <w:spacing w:before="240" w:after="240" w:line="360" w:lineRule="auto"/>
        <w:jc w:val="both"/>
        <w:rPr>
          <w:rFonts w:ascii="Palatino Linotype" w:eastAsia="Palatino Linotype" w:hAnsi="Palatino Linotype" w:cs="Palatino Linotype"/>
        </w:rPr>
      </w:pPr>
      <w:r w:rsidRPr="00BB564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025FF" w:rsidRPr="00BB5640">
        <w:rPr>
          <w:rFonts w:ascii="Palatino Linotype" w:eastAsia="Palatino Linotype" w:hAnsi="Palatino Linotype" w:cs="Palatino Linotype"/>
        </w:rPr>
        <w:t>CUADRAGÉSIMA QUINTA</w:t>
      </w:r>
      <w:r w:rsidR="00D160D6" w:rsidRPr="00BB5640">
        <w:rPr>
          <w:rFonts w:ascii="Palatino Linotype" w:eastAsia="Palatino Linotype" w:hAnsi="Palatino Linotype" w:cs="Palatino Linotype"/>
        </w:rPr>
        <w:t xml:space="preserve"> SESIÓ</w:t>
      </w:r>
      <w:r w:rsidR="007025FF" w:rsidRPr="00BB5640">
        <w:rPr>
          <w:rFonts w:ascii="Palatino Linotype" w:eastAsia="Palatino Linotype" w:hAnsi="Palatino Linotype" w:cs="Palatino Linotype"/>
        </w:rPr>
        <w:t>N ORDINARIA CELEBRADA EL CATORCE DE DICIEMBRE</w:t>
      </w:r>
      <w:r w:rsidRPr="00BB5640">
        <w:rPr>
          <w:rFonts w:ascii="Palatino Linotype" w:eastAsia="Palatino Linotype" w:hAnsi="Palatino Linotype" w:cs="Palatino Linotype"/>
        </w:rPr>
        <w:t xml:space="preserve"> DE DOS MIL VEINTIDÓS, ANTE EL SECRETARIO TÉCNICO DEL PLENO ALEXIS TAPIA RAMÍREZ.</w:t>
      </w:r>
    </w:p>
    <w:p w14:paraId="0AD01DCE" w14:textId="77777777" w:rsidR="00333B06" w:rsidRDefault="00333B06">
      <w:pPr>
        <w:spacing w:before="240" w:after="240" w:line="360" w:lineRule="auto"/>
        <w:jc w:val="both"/>
        <w:rPr>
          <w:rFonts w:ascii="Palatino Linotype" w:eastAsia="Palatino Linotype" w:hAnsi="Palatino Linotype" w:cs="Palatino Linotype"/>
        </w:rPr>
      </w:pPr>
    </w:p>
    <w:p w14:paraId="6D14110B" w14:textId="77777777" w:rsidR="00333B06" w:rsidRDefault="00333B06">
      <w:pPr>
        <w:spacing w:before="240" w:after="240" w:line="360" w:lineRule="auto"/>
        <w:jc w:val="both"/>
        <w:rPr>
          <w:rFonts w:ascii="Palatino Linotype" w:eastAsia="Palatino Linotype" w:hAnsi="Palatino Linotype" w:cs="Palatino Linotype"/>
        </w:rPr>
      </w:pPr>
    </w:p>
    <w:p w14:paraId="35DECF74" w14:textId="77777777" w:rsidR="00333B06" w:rsidRDefault="00333B06">
      <w:pPr>
        <w:spacing w:before="240" w:after="240" w:line="360" w:lineRule="auto"/>
        <w:jc w:val="both"/>
        <w:rPr>
          <w:rFonts w:ascii="Palatino Linotype" w:eastAsia="Palatino Linotype" w:hAnsi="Palatino Linotype" w:cs="Palatino Linotype"/>
        </w:rPr>
      </w:pPr>
    </w:p>
    <w:p w14:paraId="3FC963BE" w14:textId="77777777" w:rsidR="00333B06" w:rsidRDefault="00333B06">
      <w:pPr>
        <w:spacing w:before="240" w:after="240" w:line="360" w:lineRule="auto"/>
        <w:jc w:val="both"/>
        <w:rPr>
          <w:rFonts w:ascii="Palatino Linotype" w:eastAsia="Palatino Linotype" w:hAnsi="Palatino Linotype" w:cs="Palatino Linotype"/>
        </w:rPr>
      </w:pPr>
    </w:p>
    <w:p w14:paraId="2C043841" w14:textId="77777777" w:rsidR="00333B06" w:rsidRDefault="00333B06">
      <w:pPr>
        <w:spacing w:before="240" w:after="240" w:line="360" w:lineRule="auto"/>
        <w:jc w:val="both"/>
        <w:rPr>
          <w:rFonts w:ascii="Palatino Linotype" w:eastAsia="Palatino Linotype" w:hAnsi="Palatino Linotype" w:cs="Palatino Linotype"/>
        </w:rPr>
      </w:pPr>
    </w:p>
    <w:p w14:paraId="38EEF359" w14:textId="77777777" w:rsidR="00333B06" w:rsidRDefault="00333B06">
      <w:pPr>
        <w:spacing w:before="240" w:after="240" w:line="360" w:lineRule="auto"/>
        <w:jc w:val="both"/>
        <w:rPr>
          <w:rFonts w:ascii="Palatino Linotype" w:eastAsia="Palatino Linotype" w:hAnsi="Palatino Linotype" w:cs="Palatino Linotype"/>
        </w:rPr>
      </w:pPr>
    </w:p>
    <w:p w14:paraId="41FA8016" w14:textId="77777777" w:rsidR="00333B06" w:rsidRDefault="00333B06">
      <w:pPr>
        <w:spacing w:before="240" w:after="240" w:line="360" w:lineRule="auto"/>
        <w:jc w:val="both"/>
        <w:rPr>
          <w:rFonts w:ascii="Palatino Linotype" w:eastAsia="Palatino Linotype" w:hAnsi="Palatino Linotype" w:cs="Palatino Linotype"/>
        </w:rPr>
      </w:pPr>
    </w:p>
    <w:p w14:paraId="4210B544" w14:textId="77777777" w:rsidR="00333B06" w:rsidRDefault="00333B06">
      <w:pPr>
        <w:spacing w:before="240" w:after="240" w:line="360" w:lineRule="auto"/>
        <w:jc w:val="both"/>
        <w:rPr>
          <w:rFonts w:ascii="Palatino Linotype" w:eastAsia="Palatino Linotype" w:hAnsi="Palatino Linotype" w:cs="Palatino Linotype"/>
        </w:rPr>
      </w:pPr>
    </w:p>
    <w:p w14:paraId="1606D36A" w14:textId="77777777" w:rsidR="00333B06" w:rsidRPr="00BB5640" w:rsidRDefault="00333B06">
      <w:pPr>
        <w:spacing w:before="240" w:after="240" w:line="360" w:lineRule="auto"/>
        <w:jc w:val="both"/>
        <w:rPr>
          <w:rFonts w:ascii="Palatino Linotype" w:eastAsia="Palatino Linotype" w:hAnsi="Palatino Linotype" w:cs="Palatino Linotype"/>
        </w:rPr>
      </w:pPr>
    </w:p>
    <w:sectPr w:rsidR="00333B06" w:rsidRPr="00BB5640">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DD33B" w14:textId="77777777" w:rsidR="00BE04D9" w:rsidRDefault="00BE04D9">
      <w:r>
        <w:separator/>
      </w:r>
    </w:p>
  </w:endnote>
  <w:endnote w:type="continuationSeparator" w:id="0">
    <w:p w14:paraId="43EDEFE9" w14:textId="77777777" w:rsidR="00BE04D9" w:rsidRDefault="00BE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7529" w14:textId="77777777" w:rsidR="00DC5E8F" w:rsidRDefault="00DC5E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C6C32">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C6C32">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59A25938" w14:textId="77777777" w:rsidR="00DC5E8F" w:rsidRDefault="00DC5E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778B" w14:textId="77777777" w:rsidR="00DC5E8F" w:rsidRDefault="00DC5E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C6C3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C6C32">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2716BE07" w14:textId="77777777" w:rsidR="00DC5E8F" w:rsidRDefault="00DC5E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9F316" w14:textId="77777777" w:rsidR="00BE04D9" w:rsidRDefault="00BE04D9">
      <w:r>
        <w:separator/>
      </w:r>
    </w:p>
  </w:footnote>
  <w:footnote w:type="continuationSeparator" w:id="0">
    <w:p w14:paraId="3AE2B093" w14:textId="77777777" w:rsidR="00BE04D9" w:rsidRDefault="00BE04D9">
      <w:r>
        <w:continuationSeparator/>
      </w:r>
    </w:p>
  </w:footnote>
  <w:footnote w:id="1">
    <w:p w14:paraId="401963F2" w14:textId="77777777" w:rsidR="00E46AFC" w:rsidRPr="00495A3F" w:rsidRDefault="00E46AFC" w:rsidP="00E46AF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footnote>
  <w:footnote w:id="2">
    <w:p w14:paraId="291C0864" w14:textId="77777777" w:rsidR="00E46AFC" w:rsidRPr="00495A3F" w:rsidRDefault="00E46AFC" w:rsidP="00E46AF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b/>
          <w:color w:val="000000"/>
          <w:sz w:val="16"/>
          <w:szCs w:val="16"/>
        </w:rPr>
        <w:t>Cuerpo de tesis:</w:t>
      </w:r>
      <w:r w:rsidRPr="00495A3F">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337AB720" w14:textId="77777777" w:rsidR="00E46AFC" w:rsidRPr="00495A3F" w:rsidRDefault="00E46AFC" w:rsidP="00E46AF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eastAsia="Palatino Linotype" w:hAnsi="Palatino Linotype" w:cs="Palatino Linotype"/>
          <w:b/>
          <w:color w:val="000000"/>
          <w:sz w:val="16"/>
          <w:szCs w:val="16"/>
        </w:rPr>
        <w:t>Localización</w:t>
      </w:r>
      <w:r w:rsidRPr="00495A3F">
        <w:rPr>
          <w:rFonts w:ascii="Palatino Linotype" w:eastAsia="Palatino Linotype" w:hAnsi="Palatino Linotype" w:cs="Palatino Linotype"/>
          <w:color w:val="000000"/>
          <w:sz w:val="16"/>
          <w:szCs w:val="16"/>
        </w:rPr>
        <w:t>: 2</w:t>
      </w:r>
      <w:r w:rsidRPr="00495A3F">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22AE" w14:textId="77777777" w:rsidR="00DC5E8F" w:rsidRDefault="00DC5E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939213A" wp14:editId="4FBCA2CF">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DC5E8F" w14:paraId="3F75C77E" w14:textId="77777777">
      <w:tc>
        <w:tcPr>
          <w:tcW w:w="2489" w:type="dxa"/>
          <w:shd w:val="clear" w:color="auto" w:fill="auto"/>
        </w:tcPr>
        <w:p w14:paraId="0C4A4EFF"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9C541B0" w14:textId="77777777" w:rsidR="00DC5E8F" w:rsidRDefault="00DC5E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10514/INFOEM/IP/RR/2022</w:t>
          </w:r>
        </w:p>
      </w:tc>
    </w:tr>
    <w:tr w:rsidR="00DC5E8F" w14:paraId="5C7AFC1F" w14:textId="77777777">
      <w:trPr>
        <w:trHeight w:val="228"/>
      </w:trPr>
      <w:tc>
        <w:tcPr>
          <w:tcW w:w="2489" w:type="dxa"/>
          <w:shd w:val="clear" w:color="auto" w:fill="auto"/>
          <w:vAlign w:val="center"/>
        </w:tcPr>
        <w:p w14:paraId="2472FC59"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A47B86C" w14:textId="77777777" w:rsidR="00DC5E8F" w:rsidRDefault="00DC5E8F" w:rsidP="00D64845">
          <w:pPr>
            <w:ind w:right="175"/>
            <w:jc w:val="both"/>
            <w:rPr>
              <w:rFonts w:ascii="Palatino Linotype" w:eastAsia="Palatino Linotype" w:hAnsi="Palatino Linotype" w:cs="Palatino Linotype"/>
              <w:b/>
              <w:sz w:val="22"/>
              <w:szCs w:val="22"/>
            </w:rPr>
          </w:pPr>
          <w:r w:rsidRPr="00D64845">
            <w:rPr>
              <w:rFonts w:ascii="Palatino Linotype" w:eastAsia="Palatino Linotype" w:hAnsi="Palatino Linotype" w:cs="Palatino Linotype"/>
              <w:b/>
              <w:sz w:val="22"/>
              <w:szCs w:val="22"/>
            </w:rPr>
            <w:t>Secretaría General de Gobierno</w:t>
          </w:r>
          <w:r>
            <w:rPr>
              <w:rFonts w:ascii="Palatino Linotype" w:eastAsia="Palatino Linotype" w:hAnsi="Palatino Linotype" w:cs="Palatino Linotype"/>
              <w:b/>
              <w:sz w:val="22"/>
              <w:szCs w:val="22"/>
            </w:rPr>
            <w:t>.</w:t>
          </w:r>
        </w:p>
      </w:tc>
    </w:tr>
    <w:tr w:rsidR="00DC5E8F" w14:paraId="31B09252" w14:textId="77777777">
      <w:tc>
        <w:tcPr>
          <w:tcW w:w="2489" w:type="dxa"/>
          <w:shd w:val="clear" w:color="auto" w:fill="auto"/>
          <w:vAlign w:val="center"/>
        </w:tcPr>
        <w:p w14:paraId="752718E2" w14:textId="77777777" w:rsidR="00DC5E8F" w:rsidRDefault="00DC5E8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7F29E51" w14:textId="77777777" w:rsidR="00DC5E8F" w:rsidRDefault="00DC5E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EA283B" w14:textId="77777777" w:rsidR="00DC5E8F" w:rsidRDefault="00DC5E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07AF" w14:textId="77777777" w:rsidR="00DC5E8F" w:rsidRDefault="00DC5E8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DC5E8F" w14:paraId="5F0FF024" w14:textId="77777777">
      <w:tc>
        <w:tcPr>
          <w:tcW w:w="2551" w:type="dxa"/>
          <w:shd w:val="clear" w:color="auto" w:fill="auto"/>
          <w:vAlign w:val="center"/>
        </w:tcPr>
        <w:p w14:paraId="02DF920E"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5F2CF84" w14:textId="77777777" w:rsidR="00DC5E8F" w:rsidRDefault="00DC5E8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10514/INFOEM/IP/RR/2022</w:t>
          </w:r>
        </w:p>
      </w:tc>
    </w:tr>
    <w:tr w:rsidR="00DC5E8F" w14:paraId="694B5202" w14:textId="77777777">
      <w:trPr>
        <w:trHeight w:val="130"/>
      </w:trPr>
      <w:tc>
        <w:tcPr>
          <w:tcW w:w="2551" w:type="dxa"/>
          <w:shd w:val="clear" w:color="auto" w:fill="auto"/>
          <w:vAlign w:val="center"/>
        </w:tcPr>
        <w:p w14:paraId="017C8939"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1A8F1A7" w14:textId="39CA8F74" w:rsidR="00DC5E8F" w:rsidRDefault="00512B0C" w:rsidP="0003783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XXXXXXX </w:t>
          </w:r>
          <w:proofErr w:type="spellStart"/>
          <w:r>
            <w:rPr>
              <w:rFonts w:ascii="Palatino Linotype" w:eastAsia="Palatino Linotype" w:hAnsi="Palatino Linotype" w:cs="Palatino Linotype"/>
              <w:b/>
              <w:sz w:val="22"/>
              <w:szCs w:val="22"/>
            </w:rPr>
            <w:t>XXXXXXX</w:t>
          </w:r>
          <w:proofErr w:type="spellEnd"/>
        </w:p>
      </w:tc>
    </w:tr>
    <w:tr w:rsidR="00DC5E8F" w14:paraId="112CE2E1" w14:textId="77777777">
      <w:trPr>
        <w:trHeight w:val="228"/>
      </w:trPr>
      <w:tc>
        <w:tcPr>
          <w:tcW w:w="2551" w:type="dxa"/>
          <w:shd w:val="clear" w:color="auto" w:fill="auto"/>
          <w:vAlign w:val="center"/>
        </w:tcPr>
        <w:p w14:paraId="099600DE"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AABF041" w14:textId="77777777" w:rsidR="00DC5E8F" w:rsidRDefault="00DC5E8F" w:rsidP="00037839">
          <w:pPr>
            <w:tabs>
              <w:tab w:val="left" w:pos="3153"/>
            </w:tabs>
            <w:ind w:left="-45"/>
            <w:jc w:val="both"/>
            <w:rPr>
              <w:rFonts w:ascii="Palatino Linotype" w:eastAsia="Palatino Linotype" w:hAnsi="Palatino Linotype" w:cs="Palatino Linotype"/>
              <w:b/>
              <w:sz w:val="22"/>
              <w:szCs w:val="22"/>
            </w:rPr>
          </w:pPr>
          <w:r w:rsidRPr="00037839">
            <w:rPr>
              <w:rFonts w:ascii="Palatino Linotype" w:eastAsia="Palatino Linotype" w:hAnsi="Palatino Linotype" w:cs="Palatino Linotype"/>
              <w:b/>
              <w:sz w:val="22"/>
              <w:szCs w:val="22"/>
            </w:rPr>
            <w:t>Secretaría General de Gobierno</w:t>
          </w:r>
          <w:r>
            <w:rPr>
              <w:rFonts w:ascii="Palatino Linotype" w:eastAsia="Palatino Linotype" w:hAnsi="Palatino Linotype" w:cs="Palatino Linotype"/>
              <w:b/>
              <w:sz w:val="22"/>
              <w:szCs w:val="22"/>
            </w:rPr>
            <w:t>.</w:t>
          </w:r>
        </w:p>
      </w:tc>
    </w:tr>
    <w:tr w:rsidR="00DC5E8F" w14:paraId="33966B15" w14:textId="77777777">
      <w:tc>
        <w:tcPr>
          <w:tcW w:w="2551" w:type="dxa"/>
          <w:shd w:val="clear" w:color="auto" w:fill="auto"/>
          <w:vAlign w:val="center"/>
        </w:tcPr>
        <w:p w14:paraId="02088F7C" w14:textId="77777777"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D752EF0" w14:textId="77777777" w:rsidR="00DC5E8F" w:rsidRDefault="00DC5E8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96D075" w14:textId="77777777" w:rsidR="00DC5E8F" w:rsidRDefault="00DC5E8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12BEB8E4" wp14:editId="39C7C690">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5" w15:restartNumberingAfterBreak="0">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59"/>
    <w:rsid w:val="00022AD4"/>
    <w:rsid w:val="0002339C"/>
    <w:rsid w:val="00030777"/>
    <w:rsid w:val="0003437D"/>
    <w:rsid w:val="000355E5"/>
    <w:rsid w:val="00037839"/>
    <w:rsid w:val="000378D8"/>
    <w:rsid w:val="00051378"/>
    <w:rsid w:val="000537A5"/>
    <w:rsid w:val="000B6AC9"/>
    <w:rsid w:val="00100469"/>
    <w:rsid w:val="00174490"/>
    <w:rsid w:val="00182F68"/>
    <w:rsid w:val="00183625"/>
    <w:rsid w:val="00184551"/>
    <w:rsid w:val="001C6C32"/>
    <w:rsid w:val="001D4338"/>
    <w:rsid w:val="001E650C"/>
    <w:rsid w:val="001F35F0"/>
    <w:rsid w:val="00224081"/>
    <w:rsid w:val="002419B3"/>
    <w:rsid w:val="0025011E"/>
    <w:rsid w:val="002551DD"/>
    <w:rsid w:val="00282EB2"/>
    <w:rsid w:val="00285318"/>
    <w:rsid w:val="002C1EDF"/>
    <w:rsid w:val="002C300F"/>
    <w:rsid w:val="002E6259"/>
    <w:rsid w:val="00316AF4"/>
    <w:rsid w:val="00333B06"/>
    <w:rsid w:val="003874C1"/>
    <w:rsid w:val="003A02CC"/>
    <w:rsid w:val="003A3278"/>
    <w:rsid w:val="003F0344"/>
    <w:rsid w:val="00403EA2"/>
    <w:rsid w:val="004565B3"/>
    <w:rsid w:val="00492D2D"/>
    <w:rsid w:val="004A4719"/>
    <w:rsid w:val="004A5AB0"/>
    <w:rsid w:val="004A6181"/>
    <w:rsid w:val="004C6C59"/>
    <w:rsid w:val="004D78AD"/>
    <w:rsid w:val="00512B0C"/>
    <w:rsid w:val="00525880"/>
    <w:rsid w:val="005323BA"/>
    <w:rsid w:val="00596426"/>
    <w:rsid w:val="005A00B8"/>
    <w:rsid w:val="005C53FA"/>
    <w:rsid w:val="006035B0"/>
    <w:rsid w:val="00614606"/>
    <w:rsid w:val="006311B6"/>
    <w:rsid w:val="00634F4A"/>
    <w:rsid w:val="00645FB4"/>
    <w:rsid w:val="006623DD"/>
    <w:rsid w:val="00681ABF"/>
    <w:rsid w:val="006A1B22"/>
    <w:rsid w:val="006C1E45"/>
    <w:rsid w:val="006D6B53"/>
    <w:rsid w:val="006D7364"/>
    <w:rsid w:val="006E49DB"/>
    <w:rsid w:val="006F34B5"/>
    <w:rsid w:val="007025FF"/>
    <w:rsid w:val="007318D0"/>
    <w:rsid w:val="00740EB1"/>
    <w:rsid w:val="00753451"/>
    <w:rsid w:val="007618DB"/>
    <w:rsid w:val="007B3B75"/>
    <w:rsid w:val="007C14ED"/>
    <w:rsid w:val="007E7E77"/>
    <w:rsid w:val="00804B40"/>
    <w:rsid w:val="008152AB"/>
    <w:rsid w:val="00820B49"/>
    <w:rsid w:val="0084453B"/>
    <w:rsid w:val="00880481"/>
    <w:rsid w:val="00886127"/>
    <w:rsid w:val="008B291B"/>
    <w:rsid w:val="008D4551"/>
    <w:rsid w:val="008F49C6"/>
    <w:rsid w:val="0091104B"/>
    <w:rsid w:val="00931AE2"/>
    <w:rsid w:val="009463A4"/>
    <w:rsid w:val="009654B5"/>
    <w:rsid w:val="00965DF1"/>
    <w:rsid w:val="00976AED"/>
    <w:rsid w:val="00981DE5"/>
    <w:rsid w:val="00986B9C"/>
    <w:rsid w:val="00990EBD"/>
    <w:rsid w:val="009A5F22"/>
    <w:rsid w:val="00A13144"/>
    <w:rsid w:val="00A23B98"/>
    <w:rsid w:val="00A4239E"/>
    <w:rsid w:val="00A45EA8"/>
    <w:rsid w:val="00A63F94"/>
    <w:rsid w:val="00A91588"/>
    <w:rsid w:val="00A96008"/>
    <w:rsid w:val="00AA538E"/>
    <w:rsid w:val="00AC3210"/>
    <w:rsid w:val="00AE2977"/>
    <w:rsid w:val="00B57C84"/>
    <w:rsid w:val="00BA39F4"/>
    <w:rsid w:val="00BB5640"/>
    <w:rsid w:val="00BE04D9"/>
    <w:rsid w:val="00BF5249"/>
    <w:rsid w:val="00C07995"/>
    <w:rsid w:val="00C20086"/>
    <w:rsid w:val="00C33989"/>
    <w:rsid w:val="00C65938"/>
    <w:rsid w:val="00C84C4B"/>
    <w:rsid w:val="00CA3638"/>
    <w:rsid w:val="00CB1974"/>
    <w:rsid w:val="00CB2780"/>
    <w:rsid w:val="00CE26CF"/>
    <w:rsid w:val="00CF0FE7"/>
    <w:rsid w:val="00D160D6"/>
    <w:rsid w:val="00D44235"/>
    <w:rsid w:val="00D4756F"/>
    <w:rsid w:val="00D511E5"/>
    <w:rsid w:val="00D64845"/>
    <w:rsid w:val="00DA3D32"/>
    <w:rsid w:val="00DC5E8F"/>
    <w:rsid w:val="00DF30CF"/>
    <w:rsid w:val="00DF4F8F"/>
    <w:rsid w:val="00E1610B"/>
    <w:rsid w:val="00E20B92"/>
    <w:rsid w:val="00E32D72"/>
    <w:rsid w:val="00E42FFF"/>
    <w:rsid w:val="00E46AFC"/>
    <w:rsid w:val="00E674E4"/>
    <w:rsid w:val="00EC1D63"/>
    <w:rsid w:val="00EC1E7B"/>
    <w:rsid w:val="00ED67BA"/>
    <w:rsid w:val="00EF1B17"/>
    <w:rsid w:val="00EF2467"/>
    <w:rsid w:val="00F02A5D"/>
    <w:rsid w:val="00F053CF"/>
    <w:rsid w:val="00F16F5E"/>
    <w:rsid w:val="00F34ABE"/>
    <w:rsid w:val="00F431A4"/>
    <w:rsid w:val="00F66AFD"/>
    <w:rsid w:val="00F960D1"/>
    <w:rsid w:val="00F971F7"/>
    <w:rsid w:val="00F97246"/>
    <w:rsid w:val="00FB47D8"/>
    <w:rsid w:val="00FC6F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01761"/>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1272668819">
      <w:bodyDiv w:val="1"/>
      <w:marLeft w:val="0"/>
      <w:marRight w:val="0"/>
      <w:marTop w:val="0"/>
      <w:marBottom w:val="0"/>
      <w:divBdr>
        <w:top w:val="none" w:sz="0" w:space="0" w:color="auto"/>
        <w:left w:val="none" w:sz="0" w:space="0" w:color="auto"/>
        <w:bottom w:val="none" w:sz="0" w:space="0" w:color="auto"/>
        <w:right w:val="none" w:sz="0" w:space="0" w:color="auto"/>
      </w:divBdr>
    </w:div>
    <w:div w:id="1382367344">
      <w:bodyDiv w:val="1"/>
      <w:marLeft w:val="0"/>
      <w:marRight w:val="0"/>
      <w:marTop w:val="0"/>
      <w:marBottom w:val="0"/>
      <w:divBdr>
        <w:top w:val="none" w:sz="0" w:space="0" w:color="auto"/>
        <w:left w:val="none" w:sz="0" w:space="0" w:color="auto"/>
        <w:bottom w:val="none" w:sz="0" w:space="0" w:color="auto"/>
        <w:right w:val="none" w:sz="0" w:space="0" w:color="auto"/>
      </w:divBdr>
    </w:div>
    <w:div w:id="1451707882">
      <w:bodyDiv w:val="1"/>
      <w:marLeft w:val="0"/>
      <w:marRight w:val="0"/>
      <w:marTop w:val="0"/>
      <w:marBottom w:val="0"/>
      <w:divBdr>
        <w:top w:val="none" w:sz="0" w:space="0" w:color="auto"/>
        <w:left w:val="none" w:sz="0" w:space="0" w:color="auto"/>
        <w:bottom w:val="none" w:sz="0" w:space="0" w:color="auto"/>
        <w:right w:val="none" w:sz="0" w:space="0" w:color="auto"/>
      </w:divBdr>
    </w:div>
    <w:div w:id="1593587657">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 w:id="1869950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aimex.org.mx/saimex/solicitud/downloadAttach/1486488.page" TargetMode="External"/><Relationship Id="rId5" Type="http://schemas.openxmlformats.org/officeDocument/2006/relationships/webSettings" Target="webSettings.xml"/><Relationship Id="rId15" Type="http://schemas.openxmlformats.org/officeDocument/2006/relationships/hyperlink" Target="https://saimex.org.mx/saimex/solicitud/downloadAttach/1486487.page" TargetMode="External"/><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6559</Words>
  <Characters>36079</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2022-12-16T16:53:00Z</cp:lastPrinted>
  <dcterms:created xsi:type="dcterms:W3CDTF">2022-12-20T15:29:00Z</dcterms:created>
  <dcterms:modified xsi:type="dcterms:W3CDTF">2022-12-20T15:29:00Z</dcterms:modified>
</cp:coreProperties>
</file>