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0C2538C2" w:rsidR="00EA0165" w:rsidRPr="00162ABF" w:rsidRDefault="00EA0165" w:rsidP="008E4800">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162ABF">
        <w:rPr>
          <w:rFonts w:ascii="Palatino Linotype" w:eastAsiaTheme="minorEastAsia" w:hAnsi="Palatino Linotype" w:cstheme="minorBidi"/>
          <w:color w:val="000000" w:themeColor="text1"/>
          <w:lang w:val="es-ES_tradnl"/>
        </w:rPr>
        <w:t xml:space="preserve">Resolución del Pleno del Instituto de Transparencia, Acceso a la Información Pública y Protección de Datos Personales del Estado de México y Municipios, con domicilio en Metepec, Estado de México; de </w:t>
      </w:r>
      <w:r w:rsidR="00A73E65" w:rsidRPr="00162ABF">
        <w:rPr>
          <w:rFonts w:ascii="Palatino Linotype" w:eastAsiaTheme="minorEastAsia" w:hAnsi="Palatino Linotype" w:cstheme="minorBidi"/>
          <w:color w:val="000000" w:themeColor="text1"/>
          <w:lang w:val="es-MX"/>
        </w:rPr>
        <w:t>treinta y uno</w:t>
      </w:r>
      <w:r w:rsidRPr="00162ABF">
        <w:rPr>
          <w:rFonts w:ascii="Palatino Linotype" w:eastAsiaTheme="minorEastAsia" w:hAnsi="Palatino Linotype" w:cstheme="minorBidi"/>
          <w:color w:val="000000" w:themeColor="text1"/>
          <w:lang w:val="es-MX"/>
        </w:rPr>
        <w:t xml:space="preserve"> (</w:t>
      </w:r>
      <w:r w:rsidR="00A73E65" w:rsidRPr="00162ABF">
        <w:rPr>
          <w:rFonts w:ascii="Palatino Linotype" w:eastAsiaTheme="minorEastAsia" w:hAnsi="Palatino Linotype" w:cstheme="minorBidi"/>
          <w:color w:val="000000" w:themeColor="text1"/>
          <w:lang w:val="es-MX"/>
        </w:rPr>
        <w:t>31</w:t>
      </w:r>
      <w:r w:rsidRPr="00162ABF">
        <w:rPr>
          <w:rFonts w:ascii="Palatino Linotype" w:eastAsiaTheme="minorEastAsia" w:hAnsi="Palatino Linotype" w:cstheme="minorBidi"/>
          <w:color w:val="000000" w:themeColor="text1"/>
          <w:lang w:val="es-MX"/>
        </w:rPr>
        <w:t>) de agosto</w:t>
      </w:r>
      <w:r w:rsidR="00B27A5E" w:rsidRPr="00162ABF">
        <w:rPr>
          <w:rFonts w:ascii="Palatino Linotype" w:eastAsiaTheme="minorEastAsia" w:hAnsi="Palatino Linotype" w:cstheme="minorBidi"/>
          <w:color w:val="000000" w:themeColor="text1"/>
          <w:lang w:val="es-MX"/>
        </w:rPr>
        <w:t xml:space="preserve"> de dos mil veintidós</w:t>
      </w:r>
      <w:r w:rsidRPr="00162ABF">
        <w:rPr>
          <w:rFonts w:ascii="Palatino Linotype" w:eastAsiaTheme="minorEastAsia" w:hAnsi="Palatino Linotype" w:cstheme="minorBidi"/>
          <w:color w:val="000000" w:themeColor="text1"/>
          <w:lang w:val="es-ES_tradnl"/>
        </w:rPr>
        <w:t xml:space="preserve">. </w:t>
      </w:r>
    </w:p>
    <w:p w14:paraId="5A21C628" w14:textId="1C3CB535" w:rsidR="00A73E65" w:rsidRPr="00162ABF" w:rsidRDefault="00EA0165" w:rsidP="008E4800">
      <w:pPr>
        <w:tabs>
          <w:tab w:val="left" w:pos="0"/>
        </w:tabs>
        <w:spacing w:line="360" w:lineRule="auto"/>
        <w:jc w:val="both"/>
        <w:rPr>
          <w:rFonts w:ascii="Palatino Linotype" w:eastAsia="MS Mincho" w:hAnsi="Palatino Linotype"/>
          <w:lang w:val="es-ES_tradnl"/>
        </w:rPr>
      </w:pPr>
      <w:r w:rsidRPr="00162ABF">
        <w:rPr>
          <w:rFonts w:ascii="Palatino Linotype" w:eastAsia="MS Mincho" w:hAnsi="Palatino Linotype"/>
          <w:b/>
          <w:lang w:val="es-ES_tradnl"/>
        </w:rPr>
        <w:t>VISTO</w:t>
      </w:r>
      <w:r w:rsidRPr="00162ABF">
        <w:rPr>
          <w:rFonts w:ascii="Palatino Linotype" w:eastAsia="MS Mincho" w:hAnsi="Palatino Linotype"/>
          <w:lang w:val="es-ES_tradnl"/>
        </w:rPr>
        <w:t xml:space="preserve"> el expediente electrónico formado con motivo del recurso de revisión</w:t>
      </w:r>
      <w:r w:rsidR="00B27A5E" w:rsidRPr="00162ABF">
        <w:rPr>
          <w:rFonts w:ascii="Palatino Linotype" w:eastAsia="MS Mincho" w:hAnsi="Palatino Linotype"/>
          <w:lang w:val="es-ES_tradnl"/>
        </w:rPr>
        <w:t xml:space="preserve"> </w:t>
      </w:r>
      <w:r w:rsidR="00A73E65" w:rsidRPr="00162ABF">
        <w:rPr>
          <w:rFonts w:ascii="Palatino Linotype" w:eastAsia="MS Mincho" w:hAnsi="Palatino Linotype"/>
          <w:b/>
          <w:lang w:val="es-ES_tradnl"/>
        </w:rPr>
        <w:t>04343/INFOEM/IP/RR/2022</w:t>
      </w:r>
      <w:r w:rsidRPr="00162ABF">
        <w:rPr>
          <w:rFonts w:ascii="Palatino Linotype" w:eastAsia="MS Mincho" w:hAnsi="Palatino Linotype"/>
          <w:b/>
          <w:bCs/>
          <w:lang w:val="es-ES_tradnl"/>
        </w:rPr>
        <w:t xml:space="preserve">, </w:t>
      </w:r>
      <w:r w:rsidRPr="00162ABF">
        <w:rPr>
          <w:rFonts w:ascii="Palatino Linotype" w:eastAsia="MS Mincho" w:hAnsi="Palatino Linotype"/>
          <w:lang w:val="es-ES_tradnl"/>
        </w:rPr>
        <w:t xml:space="preserve">promovido </w:t>
      </w:r>
      <w:r w:rsidR="00A73E65" w:rsidRPr="00162ABF">
        <w:rPr>
          <w:rFonts w:ascii="Palatino Linotype" w:eastAsia="MS Mincho" w:hAnsi="Palatino Linotype"/>
          <w:lang w:val="es-ES_tradnl"/>
        </w:rPr>
        <w:t xml:space="preserve">por un usuario del Sistema de Acceso a la Información Mexiquense </w:t>
      </w:r>
      <w:r w:rsidR="00A73E65" w:rsidRPr="00162ABF">
        <w:rPr>
          <w:rFonts w:ascii="Palatino Linotype" w:eastAsia="MS Mincho" w:hAnsi="Palatino Linotype"/>
          <w:b/>
          <w:lang w:val="es-ES_tradnl"/>
        </w:rPr>
        <w:t>(SAIMEX)</w:t>
      </w:r>
      <w:r w:rsidR="00A73E65" w:rsidRPr="00162ABF">
        <w:rPr>
          <w:rFonts w:ascii="Palatino Linotype" w:eastAsia="MS Mincho" w:hAnsi="Palatino Linotype"/>
          <w:lang w:val="es-ES_tradnl"/>
        </w:rPr>
        <w:t xml:space="preserve">, quien no proporcionó ningún nombre o seudónimo para poder ser identificado, por lo que en lo sucesivo será identificado en su calidad de </w:t>
      </w:r>
      <w:r w:rsidR="00A73E65" w:rsidRPr="00162ABF">
        <w:rPr>
          <w:rFonts w:ascii="Palatino Linotype" w:eastAsia="MS Mincho" w:hAnsi="Palatino Linotype"/>
          <w:b/>
          <w:lang w:val="es-ES_tradnl"/>
        </w:rPr>
        <w:t>RECURRENTE,</w:t>
      </w:r>
      <w:r w:rsidR="00A73E65" w:rsidRPr="00162ABF">
        <w:rPr>
          <w:rFonts w:ascii="Palatino Linotype" w:eastAsia="MS Mincho" w:hAnsi="Palatino Linotype"/>
          <w:lang w:val="es-ES_tradnl"/>
        </w:rPr>
        <w:t xml:space="preserve"> en contra de las respuestas del </w:t>
      </w:r>
      <w:r w:rsidR="00A73E65" w:rsidRPr="00162ABF">
        <w:rPr>
          <w:rFonts w:ascii="Palatino Linotype" w:eastAsia="MS Mincho" w:hAnsi="Palatino Linotype"/>
          <w:b/>
          <w:lang w:val="es-ES_tradnl"/>
        </w:rPr>
        <w:t>Sistema Municipal Para el Desarrollo Integral de la Familia de Metepec</w:t>
      </w:r>
      <w:r w:rsidR="00A73E65" w:rsidRPr="00162ABF">
        <w:rPr>
          <w:rFonts w:ascii="Palatino Linotype" w:eastAsia="MS Mincho" w:hAnsi="Palatino Linotype"/>
          <w:lang w:val="es-ES_tradnl"/>
        </w:rPr>
        <w:t xml:space="preserve"> en lo sucesivo el </w:t>
      </w:r>
      <w:r w:rsidR="00A73E65" w:rsidRPr="00162ABF">
        <w:rPr>
          <w:rFonts w:ascii="Palatino Linotype" w:eastAsia="MS Mincho" w:hAnsi="Palatino Linotype"/>
          <w:b/>
          <w:lang w:val="es-ES_tradnl"/>
        </w:rPr>
        <w:t>SUJETO OBLIGADO</w:t>
      </w:r>
      <w:r w:rsidR="00A73E65" w:rsidRPr="00162ABF">
        <w:rPr>
          <w:rFonts w:ascii="Palatino Linotype" w:eastAsia="MS Mincho" w:hAnsi="Palatino Linotype"/>
          <w:lang w:val="es-ES_tradnl"/>
        </w:rPr>
        <w:t>, se procede a dictar la presente resolución, con base en los siguientes:</w:t>
      </w:r>
    </w:p>
    <w:p w14:paraId="5048233F" w14:textId="77777777" w:rsidR="00495241" w:rsidRPr="00162ABF" w:rsidRDefault="00495241" w:rsidP="008E4800">
      <w:pPr>
        <w:tabs>
          <w:tab w:val="left" w:pos="0"/>
        </w:tabs>
        <w:spacing w:line="360" w:lineRule="auto"/>
        <w:jc w:val="both"/>
        <w:rPr>
          <w:rFonts w:ascii="Palatino Linotype" w:eastAsia="MS Mincho" w:hAnsi="Palatino Linotype"/>
          <w:lang w:val="es-ES_tradnl"/>
        </w:rPr>
      </w:pPr>
    </w:p>
    <w:p w14:paraId="2DC440C4" w14:textId="799C8B4C" w:rsidR="00495241" w:rsidRPr="00162ABF" w:rsidRDefault="00EA0165" w:rsidP="008E4800">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0" w:name="_Toc461555884"/>
      <w:bookmarkStart w:id="1" w:name="_Toc466371847"/>
      <w:bookmarkStart w:id="2" w:name="_Toc68804757"/>
      <w:r w:rsidRPr="00162ABF">
        <w:rPr>
          <w:rFonts w:ascii="Palatino Linotype" w:eastAsiaTheme="majorEastAsia" w:hAnsi="Palatino Linotype" w:cstheme="majorBidi"/>
          <w:b/>
          <w:color w:val="000000" w:themeColor="text1"/>
          <w:lang w:val="es-MX" w:eastAsia="en-US"/>
        </w:rPr>
        <w:t>ANTECEDENTES</w:t>
      </w:r>
      <w:bookmarkEnd w:id="0"/>
      <w:bookmarkEnd w:id="1"/>
      <w:bookmarkEnd w:id="2"/>
    </w:p>
    <w:p w14:paraId="0598D27B" w14:textId="77777777" w:rsidR="00EC0F50" w:rsidRPr="00162ABF" w:rsidRDefault="00EC0F50" w:rsidP="008E4800">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p>
    <w:p w14:paraId="18BB8EDB" w14:textId="50A96912" w:rsidR="00EA0165" w:rsidRPr="00162ABF" w:rsidRDefault="00EA0165" w:rsidP="008E4800">
      <w:pPr>
        <w:numPr>
          <w:ilvl w:val="0"/>
          <w:numId w:val="1"/>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162ABF">
        <w:rPr>
          <w:rFonts w:ascii="Palatino Linotype" w:eastAsia="Calibri" w:hAnsi="Palatino Linotype" w:cs="Arial"/>
          <w:color w:val="000000" w:themeColor="text1"/>
        </w:rPr>
        <w:t>El</w:t>
      </w:r>
      <w:r w:rsidR="00A73E65" w:rsidRPr="00162ABF">
        <w:rPr>
          <w:rFonts w:ascii="Palatino Linotype" w:eastAsia="Calibri" w:hAnsi="Palatino Linotype" w:cs="Arial"/>
          <w:color w:val="000000" w:themeColor="text1"/>
        </w:rPr>
        <w:t xml:space="preserve"> uno</w:t>
      </w:r>
      <w:r w:rsidRPr="00162ABF">
        <w:rPr>
          <w:rFonts w:ascii="Palatino Linotype" w:eastAsia="Calibri" w:hAnsi="Palatino Linotype" w:cs="Arial"/>
          <w:color w:val="000000" w:themeColor="text1"/>
        </w:rPr>
        <w:t xml:space="preserve"> (</w:t>
      </w:r>
      <w:r w:rsidR="00A73E65" w:rsidRPr="00162ABF">
        <w:rPr>
          <w:rFonts w:ascii="Palatino Linotype" w:eastAsia="Calibri" w:hAnsi="Palatino Linotype" w:cs="Arial"/>
          <w:color w:val="000000" w:themeColor="text1"/>
        </w:rPr>
        <w:t>01</w:t>
      </w:r>
      <w:r w:rsidRPr="00162ABF">
        <w:rPr>
          <w:rFonts w:ascii="Palatino Linotype" w:eastAsia="Calibri" w:hAnsi="Palatino Linotype" w:cs="Arial"/>
          <w:color w:val="000000" w:themeColor="text1"/>
        </w:rPr>
        <w:t>) de</w:t>
      </w:r>
      <w:r w:rsidR="00A73E65" w:rsidRPr="00162ABF">
        <w:rPr>
          <w:rFonts w:ascii="Palatino Linotype" w:eastAsia="Calibri" w:hAnsi="Palatino Linotype" w:cs="Arial"/>
          <w:color w:val="000000" w:themeColor="text1"/>
        </w:rPr>
        <w:t xml:space="preserve"> marzo</w:t>
      </w:r>
      <w:r w:rsidRPr="00162ABF">
        <w:rPr>
          <w:rFonts w:ascii="Palatino Linotype" w:eastAsia="Calibri" w:hAnsi="Palatino Linotype" w:cs="Arial"/>
          <w:color w:val="000000" w:themeColor="text1"/>
        </w:rPr>
        <w:t xml:space="preserve"> de dos mil </w:t>
      </w:r>
      <w:r w:rsidR="00A73E65" w:rsidRPr="00162ABF">
        <w:rPr>
          <w:rFonts w:ascii="Palatino Linotype" w:eastAsia="Calibri" w:hAnsi="Palatino Linotype" w:cs="Arial"/>
          <w:color w:val="000000" w:themeColor="text1"/>
        </w:rPr>
        <w:t>veintidós</w:t>
      </w:r>
      <w:r w:rsidRPr="00162ABF">
        <w:rPr>
          <w:rFonts w:ascii="Palatino Linotype" w:eastAsia="Calibri" w:hAnsi="Palatino Linotype" w:cs="Arial"/>
          <w:color w:val="000000" w:themeColor="text1"/>
        </w:rPr>
        <w:t xml:space="preserve">, </w:t>
      </w:r>
      <w:r w:rsidRPr="00162ABF">
        <w:rPr>
          <w:rFonts w:ascii="Palatino Linotype" w:eastAsiaTheme="minorEastAsia" w:hAnsi="Palatino Linotype" w:cstheme="minorBidi"/>
          <w:color w:val="000000" w:themeColor="text1"/>
          <w:lang w:val="es-ES_tradnl"/>
        </w:rPr>
        <w:t>el particular presentó</w:t>
      </w:r>
      <w:r w:rsidRPr="00162ABF">
        <w:rPr>
          <w:rFonts w:ascii="Palatino Linotype" w:eastAsiaTheme="minorEastAsia" w:hAnsi="Palatino Linotype" w:cstheme="minorBidi"/>
          <w:b/>
          <w:color w:val="000000" w:themeColor="text1"/>
          <w:lang w:val="es-ES_tradnl"/>
        </w:rPr>
        <w:t xml:space="preserve"> </w:t>
      </w:r>
      <w:r w:rsidRPr="00162ABF">
        <w:rPr>
          <w:rFonts w:ascii="Palatino Linotype" w:eastAsiaTheme="minorEastAsia" w:hAnsi="Palatino Linotype" w:cstheme="minorBidi"/>
          <w:bCs/>
          <w:color w:val="000000" w:themeColor="text1"/>
          <w:lang w:val="es-ES_tradnl"/>
        </w:rPr>
        <w:t xml:space="preserve">a través del </w:t>
      </w:r>
      <w:r w:rsidRPr="00162ABF">
        <w:rPr>
          <w:rFonts w:ascii="Palatino Linotype" w:eastAsia="Calibri" w:hAnsi="Palatino Linotype" w:cs="Arial"/>
          <w:color w:val="000000" w:themeColor="text1"/>
        </w:rPr>
        <w:t>Sistema de Acceso a la Información Mexiquense</w:t>
      </w:r>
      <w:r w:rsidRPr="00162ABF">
        <w:rPr>
          <w:rFonts w:ascii="Palatino Linotype" w:eastAsia="Calibri" w:hAnsi="Palatino Linotype" w:cs="Arial"/>
          <w:b/>
          <w:color w:val="000000" w:themeColor="text1"/>
        </w:rPr>
        <w:t xml:space="preserve"> </w:t>
      </w:r>
      <w:r w:rsidRPr="00162ABF">
        <w:rPr>
          <w:rFonts w:ascii="Palatino Linotype" w:eastAsia="Calibri" w:hAnsi="Palatino Linotype" w:cs="Arial"/>
          <w:b/>
          <w:bCs/>
          <w:color w:val="000000" w:themeColor="text1"/>
        </w:rPr>
        <w:t>(SAIMEX)</w:t>
      </w:r>
      <w:r w:rsidRPr="00162ABF">
        <w:rPr>
          <w:rFonts w:ascii="Palatino Linotype" w:eastAsia="Calibri" w:hAnsi="Palatino Linotype" w:cs="Arial"/>
          <w:b/>
          <w:color w:val="000000" w:themeColor="text1"/>
        </w:rPr>
        <w:t xml:space="preserve">, </w:t>
      </w:r>
      <w:r w:rsidRPr="00162ABF">
        <w:rPr>
          <w:rFonts w:ascii="Palatino Linotype" w:eastAsia="Calibri" w:hAnsi="Palatino Linotype" w:cs="Arial"/>
          <w:color w:val="000000" w:themeColor="text1"/>
        </w:rPr>
        <w:t>la solicitud de información pública registrada con el número</w:t>
      </w:r>
      <w:r w:rsidR="00495241" w:rsidRPr="00162ABF">
        <w:rPr>
          <w:rFonts w:ascii="Palatino Linotype" w:eastAsia="Calibri" w:hAnsi="Palatino Linotype" w:cs="Arial"/>
          <w:color w:val="000000" w:themeColor="text1"/>
        </w:rPr>
        <w:t xml:space="preserve"> </w:t>
      </w:r>
      <w:r w:rsidR="00A73E65" w:rsidRPr="00162ABF">
        <w:rPr>
          <w:rFonts w:ascii="Palatino Linotype" w:eastAsia="Calibri" w:hAnsi="Palatino Linotype" w:cs="Arial"/>
          <w:b/>
          <w:color w:val="000000" w:themeColor="text1"/>
        </w:rPr>
        <w:t>00836/DIFMETEPEC/IP/2022</w:t>
      </w:r>
      <w:r w:rsidRPr="00162ABF">
        <w:rPr>
          <w:rFonts w:ascii="Palatino Linotype" w:eastAsiaTheme="minorEastAsia" w:hAnsi="Palatino Linotype" w:cstheme="minorBidi"/>
          <w:b/>
          <w:bCs/>
          <w:color w:val="000000" w:themeColor="text1"/>
          <w:lang w:val="es-ES_tradnl"/>
        </w:rPr>
        <w:t>,</w:t>
      </w:r>
      <w:r w:rsidRPr="00162ABF">
        <w:rPr>
          <w:rFonts w:ascii="Palatino Linotype" w:eastAsia="Calibri" w:hAnsi="Palatino Linotype" w:cs="Arial"/>
          <w:color w:val="000000" w:themeColor="text1"/>
        </w:rPr>
        <w:t xml:space="preserve"> mediante la cual requirió:</w:t>
      </w:r>
    </w:p>
    <w:p w14:paraId="6E641C3B" w14:textId="77777777" w:rsidR="00EA0165" w:rsidRPr="00162ABF" w:rsidRDefault="00EA0165" w:rsidP="008E4800">
      <w:pPr>
        <w:tabs>
          <w:tab w:val="left" w:pos="426"/>
        </w:tabs>
        <w:spacing w:line="360" w:lineRule="auto"/>
        <w:contextualSpacing/>
        <w:jc w:val="both"/>
        <w:rPr>
          <w:rFonts w:ascii="Palatino Linotype" w:eastAsia="Calibri" w:hAnsi="Palatino Linotype" w:cs="Arial"/>
          <w:color w:val="000000" w:themeColor="text1"/>
        </w:rPr>
      </w:pPr>
    </w:p>
    <w:p w14:paraId="119BF7E0" w14:textId="0A869812" w:rsidR="00EA0165" w:rsidRPr="00162ABF" w:rsidRDefault="00EA0165" w:rsidP="008E4800">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162ABF">
        <w:rPr>
          <w:rFonts w:ascii="Palatino Linotype" w:eastAsiaTheme="minorEastAsia" w:hAnsi="Palatino Linotype" w:cstheme="minorBidi"/>
          <w:i/>
          <w:color w:val="000000" w:themeColor="text1"/>
          <w:lang w:val="es-ES_tradnl"/>
        </w:rPr>
        <w:t>“</w:t>
      </w:r>
      <w:r w:rsidR="00A73E65" w:rsidRPr="00162ABF">
        <w:rPr>
          <w:rFonts w:ascii="Palatino Linotype" w:eastAsiaTheme="minorEastAsia" w:hAnsi="Palatino Linotype" w:cstheme="minorBidi"/>
          <w:i/>
          <w:color w:val="000000" w:themeColor="text1"/>
          <w:lang w:val="es-ES_tradnl"/>
        </w:rPr>
        <w:t xml:space="preserve">Quiero saber por qué razón </w:t>
      </w:r>
      <w:r w:rsidR="00162ABF" w:rsidRPr="00162ABF">
        <w:rPr>
          <w:rFonts w:ascii="Palatino Linotype" w:eastAsiaTheme="minorEastAsia" w:hAnsi="Palatino Linotype" w:cstheme="minorBidi"/>
          <w:i/>
          <w:color w:val="000000" w:themeColor="text1"/>
          <w:lang w:val="es-ES_tradnl"/>
        </w:rPr>
        <w:t>XXX XXXX XXXX</w:t>
      </w:r>
      <w:r w:rsidR="00A73E65" w:rsidRPr="00162ABF">
        <w:rPr>
          <w:rFonts w:ascii="Palatino Linotype" w:eastAsiaTheme="minorEastAsia" w:hAnsi="Palatino Linotype" w:cstheme="minorBidi"/>
          <w:i/>
          <w:color w:val="000000" w:themeColor="text1"/>
          <w:lang w:val="es-ES_tradnl"/>
        </w:rPr>
        <w:t xml:space="preserve"> demandó al director del diario oficial de la federación</w:t>
      </w:r>
      <w:r w:rsidRPr="00162ABF">
        <w:rPr>
          <w:rFonts w:ascii="Palatino Linotype" w:eastAsiaTheme="minorEastAsia" w:hAnsi="Palatino Linotype" w:cstheme="minorBidi"/>
          <w:i/>
          <w:color w:val="000000" w:themeColor="text1"/>
          <w:lang w:val="es-ES_tradnl"/>
        </w:rPr>
        <w:t xml:space="preserve">.” </w:t>
      </w:r>
      <w:r w:rsidRPr="00162ABF">
        <w:rPr>
          <w:rFonts w:ascii="Palatino Linotype" w:eastAsiaTheme="minorEastAsia" w:hAnsi="Palatino Linotype" w:cstheme="minorBidi"/>
          <w:color w:val="000000" w:themeColor="text1"/>
          <w:lang w:val="es-ES_tradnl"/>
        </w:rPr>
        <w:t>(Sic).</w:t>
      </w:r>
    </w:p>
    <w:p w14:paraId="27810A58" w14:textId="77777777" w:rsidR="00EA0165" w:rsidRPr="00162ABF" w:rsidRDefault="00EA0165" w:rsidP="008E4800">
      <w:pPr>
        <w:spacing w:line="360" w:lineRule="auto"/>
        <w:ind w:left="567" w:right="567"/>
        <w:contextualSpacing/>
        <w:jc w:val="both"/>
        <w:rPr>
          <w:rFonts w:ascii="Palatino Linotype" w:eastAsiaTheme="minorEastAsia" w:hAnsi="Palatino Linotype" w:cstheme="minorBidi"/>
          <w:i/>
          <w:color w:val="000000" w:themeColor="text1"/>
          <w:lang w:val="es-ES_tradnl"/>
        </w:rPr>
      </w:pPr>
    </w:p>
    <w:p w14:paraId="1C768DC4" w14:textId="77777777" w:rsidR="00EA0165" w:rsidRPr="00162ABF" w:rsidRDefault="00EA0165" w:rsidP="008E4800">
      <w:pPr>
        <w:numPr>
          <w:ilvl w:val="0"/>
          <w:numId w:val="1"/>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62ABF">
        <w:rPr>
          <w:rFonts w:ascii="Palatino Linotype" w:eastAsiaTheme="minorEastAsia" w:hAnsi="Palatino Linotype" w:cs="Arial"/>
          <w:color w:val="000000" w:themeColor="text1"/>
          <w:lang w:val="es-ES_tradnl"/>
        </w:rPr>
        <w:lastRenderedPageBreak/>
        <w:t xml:space="preserve">Se hace constar que </w:t>
      </w:r>
      <w:r w:rsidRPr="00162ABF">
        <w:rPr>
          <w:rFonts w:ascii="Palatino Linotype" w:hAnsi="Palatino Linotype" w:cs="Arial"/>
          <w:color w:val="000000" w:themeColor="text1"/>
        </w:rPr>
        <w:t xml:space="preserve">el entonces </w:t>
      </w:r>
      <w:r w:rsidRPr="00162ABF">
        <w:rPr>
          <w:rFonts w:ascii="Palatino Linotype" w:hAnsi="Palatino Linotype" w:cs="Arial"/>
          <w:b/>
          <w:color w:val="000000" w:themeColor="text1"/>
        </w:rPr>
        <w:t>SOLICITANTE</w:t>
      </w:r>
      <w:r w:rsidRPr="00162ABF">
        <w:rPr>
          <w:rFonts w:ascii="Palatino Linotype" w:hAnsi="Palatino Linotype" w:cs="Arial"/>
          <w:color w:val="000000" w:themeColor="text1"/>
        </w:rPr>
        <w:t xml:space="preserve"> señaló como modalidad de entrega de la información</w:t>
      </w:r>
      <w:r w:rsidRPr="00162ABF">
        <w:rPr>
          <w:rFonts w:ascii="Palatino Linotype" w:hAnsi="Palatino Linotype" w:cs="Arial"/>
          <w:b/>
          <w:color w:val="000000" w:themeColor="text1"/>
        </w:rPr>
        <w:t>:</w:t>
      </w:r>
      <w:r w:rsidRPr="00162ABF">
        <w:rPr>
          <w:rFonts w:ascii="Palatino Linotype" w:hAnsi="Palatino Linotype" w:cs="Arial"/>
          <w:color w:val="000000" w:themeColor="text1"/>
        </w:rPr>
        <w:t xml:space="preserve"> </w:t>
      </w:r>
      <w:r w:rsidRPr="00162ABF">
        <w:rPr>
          <w:rFonts w:ascii="Palatino Linotype" w:hAnsi="Palatino Linotype" w:cs="Arial"/>
          <w:b/>
          <w:color w:val="000000" w:themeColor="text1"/>
        </w:rPr>
        <w:t>A través del SAIMEX</w:t>
      </w:r>
      <w:r w:rsidRPr="00162ABF">
        <w:rPr>
          <w:rFonts w:ascii="Palatino Linotype" w:eastAsia="Calibri" w:hAnsi="Palatino Linotype" w:cs="Arial"/>
          <w:color w:val="000000" w:themeColor="text1"/>
          <w:lang w:val="es-AR"/>
        </w:rPr>
        <w:t>.</w:t>
      </w:r>
    </w:p>
    <w:p w14:paraId="0B2949BC" w14:textId="77777777" w:rsidR="00EA0165" w:rsidRPr="00162ABF" w:rsidRDefault="00EA0165" w:rsidP="008E4800">
      <w:pPr>
        <w:spacing w:before="240" w:after="240" w:line="360" w:lineRule="auto"/>
        <w:ind w:left="284"/>
        <w:contextualSpacing/>
        <w:jc w:val="both"/>
        <w:rPr>
          <w:rFonts w:ascii="Palatino Linotype" w:eastAsia="MS Mincho" w:hAnsi="Palatino Linotype"/>
          <w:color w:val="000000" w:themeColor="text1"/>
          <w:lang w:val="es-ES_tradnl"/>
        </w:rPr>
      </w:pPr>
    </w:p>
    <w:p w14:paraId="23C06958" w14:textId="1A0365CB" w:rsidR="00A73E65" w:rsidRPr="00162ABF" w:rsidRDefault="002B2B24" w:rsidP="008E4800">
      <w:pPr>
        <w:numPr>
          <w:ilvl w:val="0"/>
          <w:numId w:val="1"/>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62ABF">
        <w:rPr>
          <w:rFonts w:ascii="Palatino Linotype" w:eastAsiaTheme="minorEastAsia" w:hAnsi="Palatino Linotype" w:cstheme="minorBidi"/>
          <w:color w:val="000000" w:themeColor="text1"/>
          <w:lang w:val="es-ES_tradnl"/>
        </w:rPr>
        <w:t xml:space="preserve">El </w:t>
      </w:r>
      <w:r w:rsidR="00A73E65" w:rsidRPr="00162ABF">
        <w:rPr>
          <w:rFonts w:ascii="Palatino Linotype" w:eastAsiaTheme="minorEastAsia" w:hAnsi="Palatino Linotype" w:cstheme="minorBidi"/>
          <w:color w:val="000000" w:themeColor="text1"/>
          <w:lang w:val="es-ES_tradnl"/>
        </w:rPr>
        <w:t xml:space="preserve">nueve (09) de marzo de dos mil veintidós el </w:t>
      </w:r>
      <w:r w:rsidR="00A73E65" w:rsidRPr="00162ABF">
        <w:rPr>
          <w:rFonts w:ascii="Palatino Linotype" w:eastAsiaTheme="minorEastAsia" w:hAnsi="Palatino Linotype" w:cstheme="minorBidi"/>
          <w:b/>
          <w:color w:val="000000" w:themeColor="text1"/>
          <w:lang w:val="es-ES_tradnl"/>
        </w:rPr>
        <w:t xml:space="preserve">SUJETO </w:t>
      </w:r>
      <w:r w:rsidR="00EC0F50" w:rsidRPr="00162ABF">
        <w:rPr>
          <w:rFonts w:ascii="Palatino Linotype" w:eastAsiaTheme="minorEastAsia" w:hAnsi="Palatino Linotype" w:cstheme="minorBidi"/>
          <w:b/>
          <w:color w:val="000000" w:themeColor="text1"/>
          <w:lang w:val="es-ES_tradnl"/>
        </w:rPr>
        <w:t>OBLIGADO</w:t>
      </w:r>
      <w:r w:rsidR="00EC0F50" w:rsidRPr="00162ABF">
        <w:rPr>
          <w:rFonts w:ascii="Palatino Linotype" w:eastAsiaTheme="minorEastAsia" w:hAnsi="Palatino Linotype" w:cstheme="minorBidi"/>
          <w:color w:val="000000" w:themeColor="text1"/>
          <w:lang w:val="es-ES_tradnl"/>
        </w:rPr>
        <w:t xml:space="preserve"> realizó</w:t>
      </w:r>
      <w:r w:rsidR="00A73E65" w:rsidRPr="00162ABF">
        <w:rPr>
          <w:rFonts w:ascii="Palatino Linotype" w:eastAsiaTheme="minorEastAsia" w:hAnsi="Palatino Linotype" w:cstheme="minorBidi"/>
          <w:color w:val="000000" w:themeColor="text1"/>
          <w:lang w:val="es-ES_tradnl"/>
        </w:rPr>
        <w:t xml:space="preserve"> una solicitud de aclaración en los siguientes términos:</w:t>
      </w:r>
    </w:p>
    <w:p w14:paraId="6B9AC644" w14:textId="77777777" w:rsidR="00A73E65" w:rsidRPr="00162ABF" w:rsidRDefault="00A73E65" w:rsidP="008E4800">
      <w:pPr>
        <w:pStyle w:val="Prrafodelista"/>
        <w:spacing w:line="360" w:lineRule="auto"/>
        <w:rPr>
          <w:rFonts w:ascii="Palatino Linotype" w:eastAsia="MS Mincho" w:hAnsi="Palatino Linotype"/>
          <w:color w:val="000000" w:themeColor="text1"/>
          <w:lang w:val="es-ES_tradnl"/>
        </w:rPr>
      </w:pPr>
    </w:p>
    <w:p w14:paraId="6451394F" w14:textId="75A8B4C1" w:rsidR="00A73E65" w:rsidRPr="00162ABF" w:rsidRDefault="00A73E65" w:rsidP="008E4800">
      <w:pPr>
        <w:tabs>
          <w:tab w:val="left" w:pos="426"/>
        </w:tabs>
        <w:spacing w:before="240" w:after="240" w:line="360" w:lineRule="auto"/>
        <w:ind w:left="720" w:right="918"/>
        <w:contextualSpacing/>
        <w:jc w:val="right"/>
        <w:rPr>
          <w:rFonts w:ascii="Palatino Linotype" w:eastAsia="MS Mincho" w:hAnsi="Palatino Linotype"/>
          <w:i/>
          <w:color w:val="000000" w:themeColor="text1"/>
          <w:lang w:val="es-ES_tradnl"/>
        </w:rPr>
      </w:pPr>
      <w:r w:rsidRPr="00162ABF">
        <w:rPr>
          <w:rFonts w:ascii="Palatino Linotype" w:eastAsia="MS Mincho" w:hAnsi="Palatino Linotype"/>
          <w:i/>
          <w:color w:val="000000" w:themeColor="text1"/>
          <w:lang w:val="es-ES_tradnl"/>
        </w:rPr>
        <w:t>“l Para el Desarrollo Integral de la Familia de Metepec, México a 09 de Marzo de 2022</w:t>
      </w:r>
    </w:p>
    <w:p w14:paraId="1B10756D" w14:textId="77777777" w:rsidR="00A73E65" w:rsidRPr="00162ABF" w:rsidRDefault="00A73E65" w:rsidP="008E4800">
      <w:pPr>
        <w:tabs>
          <w:tab w:val="left" w:pos="426"/>
        </w:tabs>
        <w:spacing w:before="240" w:after="240" w:line="360" w:lineRule="auto"/>
        <w:ind w:left="720" w:right="918"/>
        <w:contextualSpacing/>
        <w:jc w:val="right"/>
        <w:rPr>
          <w:rFonts w:ascii="Palatino Linotype" w:eastAsia="MS Mincho" w:hAnsi="Palatino Linotype"/>
          <w:i/>
          <w:color w:val="000000" w:themeColor="text1"/>
          <w:lang w:val="es-ES_tradnl"/>
        </w:rPr>
      </w:pPr>
      <w:r w:rsidRPr="00162ABF">
        <w:rPr>
          <w:rFonts w:ascii="Palatino Linotype" w:eastAsia="MS Mincho" w:hAnsi="Palatino Linotype"/>
          <w:i/>
          <w:color w:val="000000" w:themeColor="text1"/>
          <w:lang w:val="es-ES_tradnl"/>
        </w:rPr>
        <w:t>Nombre del solicitante: C. Solicitante</w:t>
      </w:r>
    </w:p>
    <w:p w14:paraId="61759563" w14:textId="5FEB7D03" w:rsidR="00A73E65" w:rsidRPr="00162ABF" w:rsidRDefault="00A73E65" w:rsidP="008E4800">
      <w:pPr>
        <w:tabs>
          <w:tab w:val="left" w:pos="426"/>
        </w:tabs>
        <w:spacing w:before="240" w:after="240" w:line="360" w:lineRule="auto"/>
        <w:ind w:left="720" w:right="918"/>
        <w:contextualSpacing/>
        <w:jc w:val="right"/>
        <w:rPr>
          <w:rFonts w:ascii="Palatino Linotype" w:eastAsia="MS Mincho" w:hAnsi="Palatino Linotype"/>
          <w:i/>
          <w:color w:val="000000" w:themeColor="text1"/>
          <w:lang w:val="es-ES_tradnl"/>
        </w:rPr>
      </w:pPr>
      <w:r w:rsidRPr="00162ABF">
        <w:rPr>
          <w:rFonts w:ascii="Palatino Linotype" w:eastAsia="MS Mincho" w:hAnsi="Palatino Linotype"/>
          <w:i/>
          <w:color w:val="000000" w:themeColor="text1"/>
          <w:lang w:val="es-ES_tradnl"/>
        </w:rPr>
        <w:t>Folio de la solicitud: 00836/DIFMETEPEC/IP/2022</w:t>
      </w:r>
    </w:p>
    <w:p w14:paraId="6827C523" w14:textId="77777777" w:rsidR="00A73E65" w:rsidRPr="00162ABF" w:rsidRDefault="00A73E65" w:rsidP="008E4800">
      <w:pPr>
        <w:tabs>
          <w:tab w:val="left" w:pos="426"/>
        </w:tabs>
        <w:spacing w:before="240" w:after="240" w:line="360" w:lineRule="auto"/>
        <w:ind w:left="720" w:right="918"/>
        <w:contextualSpacing/>
        <w:jc w:val="right"/>
        <w:rPr>
          <w:rFonts w:ascii="Palatino Linotype" w:eastAsia="MS Mincho" w:hAnsi="Palatino Linotype"/>
          <w:i/>
          <w:color w:val="000000" w:themeColor="text1"/>
          <w:lang w:val="es-ES_tradnl"/>
        </w:rPr>
      </w:pPr>
    </w:p>
    <w:p w14:paraId="76F0D90B" w14:textId="77777777" w:rsidR="00A73E65" w:rsidRPr="00162ABF" w:rsidRDefault="00A73E65" w:rsidP="008E4800">
      <w:pPr>
        <w:tabs>
          <w:tab w:val="left" w:pos="426"/>
        </w:tabs>
        <w:spacing w:before="240" w:after="240" w:line="360" w:lineRule="auto"/>
        <w:ind w:left="720" w:right="918"/>
        <w:contextualSpacing/>
        <w:jc w:val="both"/>
        <w:rPr>
          <w:rFonts w:ascii="Palatino Linotype" w:eastAsia="MS Mincho" w:hAnsi="Palatino Linotype"/>
          <w:i/>
          <w:color w:val="000000" w:themeColor="text1"/>
          <w:lang w:val="es-ES_tradnl"/>
        </w:rPr>
      </w:pPr>
      <w:r w:rsidRPr="00162ABF">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10C37249" w14:textId="77777777" w:rsidR="00A73E65" w:rsidRPr="00162ABF" w:rsidRDefault="00A73E65" w:rsidP="008E4800">
      <w:pPr>
        <w:tabs>
          <w:tab w:val="left" w:pos="426"/>
        </w:tabs>
        <w:spacing w:before="240" w:after="240" w:line="360" w:lineRule="auto"/>
        <w:ind w:left="720" w:right="918"/>
        <w:contextualSpacing/>
        <w:jc w:val="both"/>
        <w:rPr>
          <w:rFonts w:ascii="Palatino Linotype" w:eastAsia="MS Mincho" w:hAnsi="Palatino Linotype"/>
          <w:i/>
          <w:color w:val="000000" w:themeColor="text1"/>
          <w:lang w:val="es-ES_tradnl"/>
        </w:rPr>
      </w:pPr>
      <w:r w:rsidRPr="00162ABF">
        <w:rPr>
          <w:rFonts w:ascii="Palatino Linotype" w:eastAsia="MS Mincho" w:hAnsi="Palatino Linotype"/>
          <w:i/>
          <w:color w:val="000000" w:themeColor="text1"/>
          <w:lang w:val="es-ES_tradnl"/>
        </w:rPr>
        <w:t>La solicitud de información no es clara, se solicita al solicitante haga aclaración total de la información a obtener.</w:t>
      </w:r>
    </w:p>
    <w:p w14:paraId="35041497" w14:textId="53520A0E" w:rsidR="00A73E65" w:rsidRPr="00162ABF" w:rsidRDefault="00A73E65" w:rsidP="008E4800">
      <w:pPr>
        <w:tabs>
          <w:tab w:val="left" w:pos="426"/>
        </w:tabs>
        <w:spacing w:before="240" w:after="240" w:line="360" w:lineRule="auto"/>
        <w:ind w:left="720" w:right="918"/>
        <w:contextualSpacing/>
        <w:jc w:val="both"/>
        <w:rPr>
          <w:rFonts w:ascii="Palatino Linotype" w:eastAsia="MS Mincho" w:hAnsi="Palatino Linotype"/>
          <w:i/>
          <w:color w:val="000000" w:themeColor="text1"/>
          <w:lang w:val="es-ES_tradnl"/>
        </w:rPr>
      </w:pPr>
      <w:r w:rsidRPr="00162ABF">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D589C6C" w14:textId="77777777" w:rsidR="00A73E65" w:rsidRPr="00162ABF" w:rsidRDefault="00A73E65" w:rsidP="008E4800">
      <w:pPr>
        <w:tabs>
          <w:tab w:val="left" w:pos="426"/>
        </w:tabs>
        <w:spacing w:before="240" w:after="240" w:line="360" w:lineRule="auto"/>
        <w:ind w:left="720" w:right="918"/>
        <w:contextualSpacing/>
        <w:jc w:val="both"/>
        <w:rPr>
          <w:rFonts w:ascii="Palatino Linotype" w:eastAsia="MS Mincho" w:hAnsi="Palatino Linotype"/>
          <w:i/>
          <w:color w:val="000000" w:themeColor="text1"/>
          <w:lang w:val="es-ES_tradnl"/>
        </w:rPr>
      </w:pPr>
    </w:p>
    <w:p w14:paraId="7896B5ED" w14:textId="77777777" w:rsidR="00A73E65" w:rsidRPr="00162ABF" w:rsidRDefault="00A73E65" w:rsidP="008E4800">
      <w:pPr>
        <w:tabs>
          <w:tab w:val="left" w:pos="426"/>
        </w:tabs>
        <w:spacing w:before="240" w:after="240" w:line="360" w:lineRule="auto"/>
        <w:ind w:left="720" w:right="918"/>
        <w:contextualSpacing/>
        <w:jc w:val="both"/>
        <w:rPr>
          <w:rFonts w:ascii="Palatino Linotype" w:eastAsia="MS Mincho" w:hAnsi="Palatino Linotype"/>
          <w:i/>
          <w:color w:val="000000" w:themeColor="text1"/>
          <w:lang w:val="es-ES_tradnl"/>
        </w:rPr>
      </w:pPr>
      <w:r w:rsidRPr="00162ABF">
        <w:rPr>
          <w:rFonts w:ascii="Palatino Linotype" w:eastAsia="MS Mincho" w:hAnsi="Palatino Linotype"/>
          <w:i/>
          <w:color w:val="000000" w:themeColor="text1"/>
          <w:lang w:val="es-ES_tradnl"/>
        </w:rPr>
        <w:t>ATENTAMENTE</w:t>
      </w:r>
    </w:p>
    <w:p w14:paraId="1B22A454" w14:textId="1E4E4813" w:rsidR="00A73E65" w:rsidRPr="00162ABF" w:rsidRDefault="00A73E65" w:rsidP="008E4800">
      <w:pPr>
        <w:tabs>
          <w:tab w:val="left" w:pos="426"/>
        </w:tabs>
        <w:spacing w:before="240" w:after="240" w:line="360" w:lineRule="auto"/>
        <w:ind w:left="720" w:right="918"/>
        <w:contextualSpacing/>
        <w:jc w:val="both"/>
        <w:rPr>
          <w:rFonts w:ascii="Palatino Linotype" w:eastAsia="MS Mincho" w:hAnsi="Palatino Linotype"/>
          <w:i/>
          <w:color w:val="000000" w:themeColor="text1"/>
          <w:lang w:val="es-ES_tradnl"/>
        </w:rPr>
      </w:pPr>
      <w:r w:rsidRPr="00162ABF">
        <w:rPr>
          <w:rFonts w:ascii="Palatino Linotype" w:eastAsia="MS Mincho" w:hAnsi="Palatino Linotype"/>
          <w:i/>
          <w:color w:val="000000" w:themeColor="text1"/>
          <w:lang w:val="es-ES_tradnl"/>
        </w:rPr>
        <w:lastRenderedPageBreak/>
        <w:t>Licenciado FERNANDO OSCAR ZAPATA NAVARRETE” (Sic)</w:t>
      </w:r>
    </w:p>
    <w:p w14:paraId="66F03B3E" w14:textId="77777777" w:rsidR="00A73E65" w:rsidRPr="00162ABF" w:rsidRDefault="00A73E65" w:rsidP="008E4800">
      <w:pPr>
        <w:pStyle w:val="Prrafodelista"/>
        <w:spacing w:line="360" w:lineRule="auto"/>
        <w:rPr>
          <w:rFonts w:ascii="Palatino Linotype" w:eastAsiaTheme="minorEastAsia" w:hAnsi="Palatino Linotype" w:cstheme="minorBidi"/>
          <w:color w:val="000000" w:themeColor="text1"/>
          <w:lang w:val="es-ES_tradnl"/>
        </w:rPr>
      </w:pPr>
    </w:p>
    <w:p w14:paraId="49FE673F" w14:textId="5417FCD1" w:rsidR="00EA0165" w:rsidRPr="00162ABF" w:rsidRDefault="00A73E65" w:rsidP="008E4800">
      <w:pPr>
        <w:numPr>
          <w:ilvl w:val="0"/>
          <w:numId w:val="1"/>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62ABF">
        <w:rPr>
          <w:rFonts w:ascii="Palatino Linotype" w:eastAsiaTheme="minorEastAsia" w:hAnsi="Palatino Linotype" w:cstheme="minorBidi"/>
          <w:color w:val="000000" w:themeColor="text1"/>
          <w:lang w:val="es-ES_tradnl"/>
        </w:rPr>
        <w:t>El diez (10) de marzo de dos mil veintidós</w:t>
      </w:r>
      <w:r w:rsidR="00EA0165" w:rsidRPr="00162ABF">
        <w:rPr>
          <w:rFonts w:ascii="Palatino Linotype" w:eastAsiaTheme="minorEastAsia" w:hAnsi="Palatino Linotype" w:cstheme="minorBidi"/>
          <w:color w:val="000000" w:themeColor="text1"/>
          <w:lang w:val="es-ES_tradnl"/>
        </w:rPr>
        <w:t xml:space="preserve">, el </w:t>
      </w:r>
      <w:r w:rsidR="00EA0165" w:rsidRPr="00162ABF">
        <w:rPr>
          <w:rFonts w:ascii="Palatino Linotype" w:eastAsiaTheme="minorEastAsia" w:hAnsi="Palatino Linotype" w:cstheme="minorBidi"/>
          <w:b/>
          <w:color w:val="000000" w:themeColor="text1"/>
          <w:lang w:val="es-ES_tradnl"/>
        </w:rPr>
        <w:t>SUJETO OBLIGADO</w:t>
      </w:r>
      <w:r w:rsidR="00EA0165" w:rsidRPr="00162ABF">
        <w:rPr>
          <w:rFonts w:ascii="Palatino Linotype" w:eastAsiaTheme="minorEastAsia" w:hAnsi="Palatino Linotype" w:cstheme="minorBidi"/>
          <w:color w:val="000000" w:themeColor="text1"/>
          <w:lang w:val="es-ES_tradnl"/>
        </w:rPr>
        <w:t xml:space="preserve"> dio respuesta a la solicitud de</w:t>
      </w:r>
      <w:r w:rsidRPr="00162ABF">
        <w:rPr>
          <w:rFonts w:ascii="Palatino Linotype" w:eastAsiaTheme="minorEastAsia" w:hAnsi="Palatino Linotype" w:cstheme="minorBidi"/>
          <w:color w:val="000000" w:themeColor="text1"/>
          <w:lang w:val="es-ES_tradnl"/>
        </w:rPr>
        <w:t xml:space="preserve"> aclaración </w:t>
      </w:r>
      <w:r w:rsidR="00EA0165" w:rsidRPr="00162ABF">
        <w:rPr>
          <w:rFonts w:ascii="Palatino Linotype" w:eastAsiaTheme="minorEastAsia" w:hAnsi="Palatino Linotype" w:cstheme="minorBidi"/>
          <w:color w:val="000000" w:themeColor="text1"/>
          <w:lang w:val="es-ES_tradnl"/>
        </w:rPr>
        <w:t>en los siguientes términos:</w:t>
      </w:r>
    </w:p>
    <w:p w14:paraId="3A130D6D" w14:textId="77777777" w:rsidR="002B2B24" w:rsidRPr="00162ABF" w:rsidRDefault="002B2B24" w:rsidP="008E4800">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7982750A" w14:textId="0D4991B0" w:rsidR="00EA0165" w:rsidRPr="00162ABF" w:rsidRDefault="007B77FB" w:rsidP="008E4800">
      <w:pPr>
        <w:tabs>
          <w:tab w:val="center" w:pos="630"/>
          <w:tab w:val="right" w:pos="7560"/>
        </w:tabs>
        <w:spacing w:line="360" w:lineRule="auto"/>
        <w:ind w:left="567" w:right="1008"/>
        <w:jc w:val="both"/>
        <w:rPr>
          <w:rFonts w:ascii="Palatino Linotype" w:eastAsiaTheme="minorEastAsia" w:hAnsi="Palatino Linotype" w:cstheme="minorBidi"/>
          <w:i/>
          <w:noProof/>
          <w:color w:val="000000" w:themeColor="text1"/>
          <w:lang w:val="es-MX" w:eastAsia="es-MX"/>
        </w:rPr>
      </w:pPr>
      <w:r w:rsidRPr="00162ABF">
        <w:rPr>
          <w:rFonts w:ascii="Palatino Linotype" w:eastAsiaTheme="minorEastAsia" w:hAnsi="Palatino Linotype" w:cstheme="minorBidi"/>
          <w:i/>
          <w:noProof/>
          <w:color w:val="000000" w:themeColor="text1"/>
          <w:lang w:val="es-MX" w:eastAsia="es-MX"/>
        </w:rPr>
        <w:tab/>
      </w:r>
      <w:r w:rsidRPr="00162ABF">
        <w:rPr>
          <w:rFonts w:ascii="Palatino Linotype" w:eastAsiaTheme="minorEastAsia" w:hAnsi="Palatino Linotype" w:cstheme="minorBidi"/>
          <w:i/>
          <w:noProof/>
          <w:color w:val="000000" w:themeColor="text1"/>
          <w:lang w:val="es-MX" w:eastAsia="es-MX"/>
        </w:rPr>
        <w:tab/>
      </w:r>
      <w:r w:rsidR="00EA0165" w:rsidRPr="00162ABF">
        <w:rPr>
          <w:rFonts w:ascii="Palatino Linotype" w:eastAsiaTheme="minorEastAsia" w:hAnsi="Palatino Linotype" w:cstheme="minorBidi"/>
          <w:i/>
          <w:noProof/>
          <w:color w:val="000000" w:themeColor="text1"/>
          <w:lang w:val="es-MX" w:eastAsia="es-MX"/>
        </w:rPr>
        <w:t>“</w:t>
      </w:r>
      <w:r w:rsidR="00A73E65" w:rsidRPr="00162ABF">
        <w:rPr>
          <w:rFonts w:ascii="Palatino Linotype" w:eastAsiaTheme="minorEastAsia" w:hAnsi="Palatino Linotype" w:cstheme="minorBidi"/>
          <w:i/>
          <w:noProof/>
          <w:color w:val="000000" w:themeColor="text1"/>
          <w:lang w:val="es-MX" w:eastAsia="es-MX"/>
        </w:rPr>
        <w:t>Quiero saber por qué razón diana Mireya Sandoval perez demandó al director del diario oficial de la federación</w:t>
      </w:r>
      <w:r w:rsidR="00EA0165" w:rsidRPr="00162ABF">
        <w:rPr>
          <w:rFonts w:ascii="Palatino Linotype" w:eastAsiaTheme="minorEastAsia" w:hAnsi="Palatino Linotype" w:cstheme="minorBidi"/>
          <w:i/>
          <w:noProof/>
          <w:color w:val="000000" w:themeColor="text1"/>
          <w:lang w:val="es-MX" w:eastAsia="es-MX"/>
        </w:rPr>
        <w:t>”</w:t>
      </w:r>
      <w:r w:rsidR="00EA0165" w:rsidRPr="00162ABF">
        <w:rPr>
          <w:rFonts w:ascii="Palatino Linotype" w:eastAsiaTheme="minorEastAsia" w:hAnsi="Palatino Linotype" w:cstheme="minorBidi"/>
          <w:noProof/>
          <w:color w:val="000000" w:themeColor="text1"/>
          <w:lang w:val="es-MX" w:eastAsia="es-MX"/>
        </w:rPr>
        <w:t xml:space="preserve"> (Sic.)</w:t>
      </w:r>
    </w:p>
    <w:p w14:paraId="1CD10B41" w14:textId="77777777" w:rsidR="00EA0165" w:rsidRPr="00162ABF" w:rsidRDefault="00EA0165" w:rsidP="008E4800">
      <w:pPr>
        <w:spacing w:after="240" w:line="360" w:lineRule="auto"/>
        <w:ind w:left="851" w:right="567"/>
        <w:jc w:val="both"/>
        <w:rPr>
          <w:rFonts w:ascii="Palatino Linotype" w:eastAsiaTheme="minorEastAsia" w:hAnsi="Palatino Linotype" w:cstheme="minorBidi"/>
          <w:noProof/>
          <w:color w:val="000000" w:themeColor="text1"/>
          <w:lang w:val="es-MX" w:eastAsia="es-MX"/>
        </w:rPr>
      </w:pPr>
    </w:p>
    <w:p w14:paraId="01908190" w14:textId="6764AF13" w:rsidR="00312E01" w:rsidRPr="00162ABF" w:rsidRDefault="00312E01" w:rsidP="008E4800">
      <w:pPr>
        <w:numPr>
          <w:ilvl w:val="0"/>
          <w:numId w:val="1"/>
        </w:numPr>
        <w:tabs>
          <w:tab w:val="left" w:pos="284"/>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62ABF">
        <w:rPr>
          <w:rFonts w:ascii="Palatino Linotype" w:eastAsiaTheme="minorEastAsia" w:hAnsi="Palatino Linotype" w:cstheme="minorBidi"/>
          <w:color w:val="000000" w:themeColor="text1"/>
          <w:lang w:val="es-ES_tradnl"/>
        </w:rPr>
        <w:t xml:space="preserve">Así las cosas, el dieciocho (18) de marzo de dos mil veintidós el </w:t>
      </w:r>
      <w:r w:rsidRPr="00162ABF">
        <w:rPr>
          <w:rFonts w:ascii="Palatino Linotype" w:eastAsiaTheme="minorEastAsia" w:hAnsi="Palatino Linotype" w:cstheme="minorBidi"/>
          <w:b/>
          <w:color w:val="000000" w:themeColor="text1"/>
          <w:lang w:val="es-ES_tradnl"/>
        </w:rPr>
        <w:t xml:space="preserve">SUJETO OBLIGADO </w:t>
      </w:r>
      <w:r w:rsidR="00025146" w:rsidRPr="00162ABF">
        <w:rPr>
          <w:rFonts w:ascii="Palatino Linotype" w:eastAsiaTheme="minorEastAsia" w:hAnsi="Palatino Linotype" w:cstheme="minorBidi"/>
          <w:color w:val="000000" w:themeColor="text1"/>
          <w:lang w:val="es-ES_tradnl"/>
        </w:rPr>
        <w:t>dio respuesta en los siguientes términos:</w:t>
      </w:r>
    </w:p>
    <w:p w14:paraId="53031C5A" w14:textId="5CFB2EF0" w:rsidR="00025146" w:rsidRPr="00162ABF" w:rsidRDefault="00025146" w:rsidP="008E4800">
      <w:pPr>
        <w:tabs>
          <w:tab w:val="left" w:pos="284"/>
          <w:tab w:val="left" w:pos="426"/>
        </w:tabs>
        <w:spacing w:line="360" w:lineRule="auto"/>
        <w:contextualSpacing/>
        <w:jc w:val="both"/>
        <w:rPr>
          <w:rFonts w:ascii="Palatino Linotype" w:eastAsiaTheme="minorEastAsia" w:hAnsi="Palatino Linotype" w:cstheme="minorBidi"/>
          <w:b/>
          <w:color w:val="000000" w:themeColor="text1"/>
          <w:lang w:val="es-ES_tradnl"/>
        </w:rPr>
      </w:pPr>
    </w:p>
    <w:p w14:paraId="51A5D550" w14:textId="6DA9EF27" w:rsidR="00025146" w:rsidRPr="00162ABF" w:rsidRDefault="00025146" w:rsidP="008E4800">
      <w:pPr>
        <w:tabs>
          <w:tab w:val="left" w:pos="284"/>
          <w:tab w:val="left" w:pos="426"/>
        </w:tabs>
        <w:spacing w:line="360" w:lineRule="auto"/>
        <w:ind w:left="720" w:right="918"/>
        <w:contextualSpacing/>
        <w:jc w:val="right"/>
        <w:rPr>
          <w:rFonts w:ascii="Palatino Linotype" w:eastAsiaTheme="minorEastAsia" w:hAnsi="Palatino Linotype" w:cstheme="minorBidi"/>
          <w:i/>
          <w:color w:val="000000" w:themeColor="text1"/>
          <w:lang w:val="es-ES_tradnl"/>
        </w:rPr>
      </w:pPr>
      <w:r w:rsidRPr="00162ABF">
        <w:rPr>
          <w:rFonts w:ascii="Palatino Linotype" w:eastAsiaTheme="minorEastAsia" w:hAnsi="Palatino Linotype" w:cstheme="minorBidi"/>
          <w:i/>
          <w:color w:val="000000" w:themeColor="text1"/>
          <w:lang w:val="es-ES_tradnl"/>
        </w:rPr>
        <w:t>“l Para el Desarrollo Integral de la Familia de Metepec, México a 18 de Marzo de 2022</w:t>
      </w:r>
    </w:p>
    <w:p w14:paraId="61F537FA" w14:textId="77777777" w:rsidR="00025146" w:rsidRPr="00162ABF" w:rsidRDefault="00025146" w:rsidP="008E4800">
      <w:pPr>
        <w:tabs>
          <w:tab w:val="left" w:pos="284"/>
          <w:tab w:val="left" w:pos="426"/>
        </w:tabs>
        <w:spacing w:line="360" w:lineRule="auto"/>
        <w:ind w:left="720" w:right="918"/>
        <w:contextualSpacing/>
        <w:jc w:val="right"/>
        <w:rPr>
          <w:rFonts w:ascii="Palatino Linotype" w:eastAsiaTheme="minorEastAsia" w:hAnsi="Palatino Linotype" w:cstheme="minorBidi"/>
          <w:i/>
          <w:color w:val="000000" w:themeColor="text1"/>
          <w:lang w:val="es-ES_tradnl"/>
        </w:rPr>
      </w:pPr>
      <w:r w:rsidRPr="00162ABF">
        <w:rPr>
          <w:rFonts w:ascii="Palatino Linotype" w:eastAsiaTheme="minorEastAsia" w:hAnsi="Palatino Linotype" w:cstheme="minorBidi"/>
          <w:i/>
          <w:color w:val="000000" w:themeColor="text1"/>
          <w:lang w:val="es-ES_tradnl"/>
        </w:rPr>
        <w:t>Nombre del solicitante: C. Solicitante</w:t>
      </w:r>
    </w:p>
    <w:p w14:paraId="17714A77" w14:textId="65B6C4F4" w:rsidR="00025146" w:rsidRPr="00162ABF" w:rsidRDefault="00025146" w:rsidP="008E4800">
      <w:pPr>
        <w:tabs>
          <w:tab w:val="left" w:pos="284"/>
          <w:tab w:val="left" w:pos="426"/>
        </w:tabs>
        <w:spacing w:line="360" w:lineRule="auto"/>
        <w:ind w:left="720" w:right="918"/>
        <w:contextualSpacing/>
        <w:jc w:val="right"/>
        <w:rPr>
          <w:rFonts w:ascii="Palatino Linotype" w:eastAsiaTheme="minorEastAsia" w:hAnsi="Palatino Linotype" w:cstheme="minorBidi"/>
          <w:i/>
          <w:color w:val="000000" w:themeColor="text1"/>
          <w:lang w:val="es-ES_tradnl"/>
        </w:rPr>
      </w:pPr>
      <w:r w:rsidRPr="00162ABF">
        <w:rPr>
          <w:rFonts w:ascii="Palatino Linotype" w:eastAsiaTheme="minorEastAsia" w:hAnsi="Palatino Linotype" w:cstheme="minorBidi"/>
          <w:i/>
          <w:color w:val="000000" w:themeColor="text1"/>
          <w:lang w:val="es-ES_tradnl"/>
        </w:rPr>
        <w:t>Folio de la solicitud: 00836/DIFMETEPEC/IP/2022</w:t>
      </w:r>
    </w:p>
    <w:p w14:paraId="2FAEAA78" w14:textId="77777777" w:rsidR="00025146" w:rsidRPr="00162ABF" w:rsidRDefault="00025146" w:rsidP="008E4800">
      <w:pPr>
        <w:tabs>
          <w:tab w:val="left" w:pos="284"/>
          <w:tab w:val="left" w:pos="426"/>
        </w:tabs>
        <w:spacing w:line="360" w:lineRule="auto"/>
        <w:ind w:left="720" w:right="918"/>
        <w:contextualSpacing/>
        <w:jc w:val="right"/>
        <w:rPr>
          <w:rFonts w:ascii="Palatino Linotype" w:eastAsiaTheme="minorEastAsia" w:hAnsi="Palatino Linotype" w:cstheme="minorBidi"/>
          <w:i/>
          <w:color w:val="000000" w:themeColor="text1"/>
          <w:lang w:val="es-ES_tradnl"/>
        </w:rPr>
      </w:pPr>
    </w:p>
    <w:p w14:paraId="70426622" w14:textId="77777777" w:rsidR="00025146" w:rsidRPr="00162ABF" w:rsidRDefault="00025146" w:rsidP="008E4800">
      <w:pPr>
        <w:tabs>
          <w:tab w:val="left" w:pos="284"/>
          <w:tab w:val="left" w:pos="426"/>
        </w:tabs>
        <w:spacing w:line="360" w:lineRule="auto"/>
        <w:ind w:left="720" w:right="918"/>
        <w:contextualSpacing/>
        <w:jc w:val="both"/>
        <w:rPr>
          <w:rFonts w:ascii="Palatino Linotype" w:eastAsiaTheme="minorEastAsia" w:hAnsi="Palatino Linotype" w:cstheme="minorBidi"/>
          <w:i/>
          <w:color w:val="000000" w:themeColor="text1"/>
          <w:lang w:val="es-ES_tradnl"/>
        </w:rPr>
      </w:pPr>
      <w:r w:rsidRPr="00162ABF">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le contestamos que:</w:t>
      </w:r>
    </w:p>
    <w:p w14:paraId="3E551B51" w14:textId="77777777" w:rsidR="00025146" w:rsidRPr="00162ABF" w:rsidRDefault="00025146" w:rsidP="008E4800">
      <w:pPr>
        <w:tabs>
          <w:tab w:val="left" w:pos="284"/>
          <w:tab w:val="left" w:pos="426"/>
        </w:tabs>
        <w:spacing w:line="360" w:lineRule="auto"/>
        <w:ind w:left="720" w:right="918"/>
        <w:contextualSpacing/>
        <w:jc w:val="both"/>
        <w:rPr>
          <w:rFonts w:ascii="Palatino Linotype" w:eastAsiaTheme="minorEastAsia" w:hAnsi="Palatino Linotype" w:cstheme="minorBidi"/>
          <w:i/>
          <w:color w:val="000000" w:themeColor="text1"/>
          <w:lang w:val="es-ES_tradnl"/>
        </w:rPr>
      </w:pPr>
      <w:r w:rsidRPr="00162ABF">
        <w:rPr>
          <w:rFonts w:ascii="Palatino Linotype" w:eastAsiaTheme="minorEastAsia" w:hAnsi="Palatino Linotype" w:cstheme="minorBidi"/>
          <w:i/>
          <w:color w:val="000000" w:themeColor="text1"/>
          <w:lang w:val="es-ES_tradnl"/>
        </w:rPr>
        <w:t xml:space="preserve">Con fundamento en lo dispuesto por los artículos 12, 53 fracción VI y 160 de la Ley de Transparencia y Acceso a la Información Pública del Estado de México y Municipios, me permito dar respuesta a la solicitud : Del análisis </w:t>
      </w:r>
      <w:r w:rsidRPr="00162ABF">
        <w:rPr>
          <w:rFonts w:ascii="Palatino Linotype" w:eastAsiaTheme="minorEastAsia" w:hAnsi="Palatino Linotype" w:cstheme="minorBidi"/>
          <w:i/>
          <w:color w:val="000000" w:themeColor="text1"/>
          <w:lang w:val="es-ES_tradnl"/>
        </w:rPr>
        <w:lastRenderedPageBreak/>
        <w:t>de la solicitud de información se determina, que la misma no cumple con las características para que el sujeto obligado esté en aptitud de identificar la atribución, tema, materia o asunto sobre lo que versa la misma o los documentos de interés. Se advierte que dicha solicitud difícilmente puede responderse con documentos previamente generados por lo que, al carecer de datos , se concluye que no se está en presencia del ejercicio del derecho de acceso a la información y por lo tanto no es atendible mediante una solicitud de información a través de la plataforma SAIMEX, puesto que se tratan de manifestaciones subjetivas vertidas por el particular, interrogantes y declaraciones que no se colman con la entrega de documentos, situación que conlleva a afirmar que se está en presencia del ejercicio del derecho de petición. 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Por lo anterior le hago de su conocimiento que la misma no corresponde a una solicitud de acceso a la información pública; razón por la cual es improcedente la misma, no omito señalar que no es obligación de los sujetos obligados elaborar documentos específicos para atender las solicitudes de información, de acuerdo con el criterio 03/17 del Instituto Nacional de Transparencia, Acceso a la Información Pública y Protección de Datos Personales</w:t>
      </w:r>
    </w:p>
    <w:p w14:paraId="6205BABB" w14:textId="77777777" w:rsidR="00025146" w:rsidRPr="00162ABF" w:rsidRDefault="00025146" w:rsidP="008E4800">
      <w:pPr>
        <w:tabs>
          <w:tab w:val="left" w:pos="284"/>
          <w:tab w:val="left" w:pos="426"/>
        </w:tabs>
        <w:spacing w:line="360" w:lineRule="auto"/>
        <w:ind w:left="720" w:right="918"/>
        <w:contextualSpacing/>
        <w:jc w:val="both"/>
        <w:rPr>
          <w:rFonts w:ascii="Palatino Linotype" w:eastAsiaTheme="minorEastAsia" w:hAnsi="Palatino Linotype" w:cstheme="minorBidi"/>
          <w:i/>
          <w:color w:val="000000" w:themeColor="text1"/>
          <w:lang w:val="es-ES_tradnl"/>
        </w:rPr>
      </w:pPr>
      <w:r w:rsidRPr="00162ABF">
        <w:rPr>
          <w:rFonts w:ascii="Palatino Linotype" w:eastAsiaTheme="minorEastAsia" w:hAnsi="Palatino Linotype" w:cstheme="minorBidi"/>
          <w:i/>
          <w:color w:val="000000" w:themeColor="text1"/>
          <w:lang w:val="es-ES_tradnl"/>
        </w:rPr>
        <w:lastRenderedPageBreak/>
        <w:t>ATENTAMENTE</w:t>
      </w:r>
    </w:p>
    <w:p w14:paraId="2B448E39" w14:textId="06488FCB" w:rsidR="00025146" w:rsidRPr="00162ABF" w:rsidRDefault="00025146" w:rsidP="008E4800">
      <w:pPr>
        <w:tabs>
          <w:tab w:val="left" w:pos="284"/>
          <w:tab w:val="left" w:pos="426"/>
        </w:tabs>
        <w:spacing w:line="360" w:lineRule="auto"/>
        <w:ind w:left="720" w:right="918"/>
        <w:contextualSpacing/>
        <w:jc w:val="both"/>
        <w:rPr>
          <w:rFonts w:ascii="Palatino Linotype" w:eastAsiaTheme="minorEastAsia" w:hAnsi="Palatino Linotype" w:cstheme="minorBidi"/>
          <w:i/>
          <w:color w:val="000000" w:themeColor="text1"/>
          <w:lang w:val="es-ES_tradnl"/>
        </w:rPr>
      </w:pPr>
      <w:r w:rsidRPr="00162ABF">
        <w:rPr>
          <w:rFonts w:ascii="Palatino Linotype" w:eastAsiaTheme="minorEastAsia" w:hAnsi="Palatino Linotype" w:cstheme="minorBidi"/>
          <w:i/>
          <w:color w:val="000000" w:themeColor="text1"/>
          <w:lang w:val="es-ES_tradnl"/>
        </w:rPr>
        <w:t>Licenciado FERNANDO OSCAR ZAPATA NAVARRETE” (Sic)</w:t>
      </w:r>
    </w:p>
    <w:p w14:paraId="5EEB8B23" w14:textId="0CF394A0" w:rsidR="0041317F" w:rsidRPr="00162ABF" w:rsidRDefault="00312E01" w:rsidP="008E4800">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r w:rsidRPr="00162ABF">
        <w:rPr>
          <w:rFonts w:ascii="Palatino Linotype" w:eastAsiaTheme="minorEastAsia" w:hAnsi="Palatino Linotype" w:cstheme="minorBidi"/>
          <w:b/>
          <w:color w:val="000000" w:themeColor="text1"/>
          <w:lang w:val="es-ES_tradnl"/>
        </w:rPr>
        <w:t xml:space="preserve"> </w:t>
      </w:r>
    </w:p>
    <w:p w14:paraId="4BB5C5BA" w14:textId="4F5EF584" w:rsidR="00EA0165" w:rsidRPr="00162ABF" w:rsidRDefault="00EA0165" w:rsidP="008E4800">
      <w:pPr>
        <w:numPr>
          <w:ilvl w:val="0"/>
          <w:numId w:val="1"/>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62ABF">
        <w:rPr>
          <w:rFonts w:ascii="Palatino Linotype" w:hAnsi="Palatino Linotype" w:cs="Arial"/>
          <w:color w:val="000000" w:themeColor="text1"/>
        </w:rPr>
        <w:t xml:space="preserve">Derivado de la respuesta emitida por el </w:t>
      </w:r>
      <w:r w:rsidRPr="00162ABF">
        <w:rPr>
          <w:rFonts w:ascii="Palatino Linotype" w:hAnsi="Palatino Linotype" w:cs="Arial"/>
          <w:b/>
          <w:color w:val="000000" w:themeColor="text1"/>
        </w:rPr>
        <w:t>SUJETO OBLIGADO</w:t>
      </w:r>
      <w:r w:rsidRPr="00162ABF">
        <w:rPr>
          <w:rFonts w:ascii="Palatino Linotype" w:hAnsi="Palatino Linotype" w:cs="Arial"/>
          <w:color w:val="000000" w:themeColor="text1"/>
        </w:rPr>
        <w:t>, e</w:t>
      </w:r>
      <w:r w:rsidR="00025146" w:rsidRPr="00162ABF">
        <w:rPr>
          <w:rFonts w:ascii="Palatino Linotype" w:hAnsi="Palatino Linotype" w:cs="Arial"/>
          <w:color w:val="000000" w:themeColor="text1"/>
        </w:rPr>
        <w:t>l veintitrés (23</w:t>
      </w:r>
      <w:r w:rsidR="00F62E09" w:rsidRPr="00162ABF">
        <w:rPr>
          <w:rFonts w:ascii="Palatino Linotype" w:hAnsi="Palatino Linotype" w:cs="Arial"/>
          <w:color w:val="000000" w:themeColor="text1"/>
        </w:rPr>
        <w:t xml:space="preserve">) </w:t>
      </w:r>
      <w:r w:rsidR="00025146" w:rsidRPr="00162ABF">
        <w:rPr>
          <w:rFonts w:ascii="Palatino Linotype" w:hAnsi="Palatino Linotype" w:cs="Arial"/>
          <w:color w:val="000000" w:themeColor="text1"/>
        </w:rPr>
        <w:t>de marzo de dos mil veintidós</w:t>
      </w:r>
      <w:r w:rsidRPr="00162ABF">
        <w:rPr>
          <w:rFonts w:ascii="Palatino Linotype" w:hAnsi="Palatino Linotype" w:cs="Arial"/>
          <w:color w:val="000000" w:themeColor="text1"/>
        </w:rPr>
        <w:t>, el particular interpuso el recurso de revisión</w:t>
      </w:r>
      <w:r w:rsidR="0041317F" w:rsidRPr="00162ABF">
        <w:rPr>
          <w:rFonts w:ascii="Palatino Linotype" w:hAnsi="Palatino Linotype" w:cs="Arial"/>
          <w:color w:val="000000" w:themeColor="text1"/>
        </w:rPr>
        <w:t xml:space="preserve"> </w:t>
      </w:r>
      <w:r w:rsidR="00025146" w:rsidRPr="00162ABF">
        <w:rPr>
          <w:rFonts w:ascii="Palatino Linotype" w:eastAsiaTheme="minorEastAsia" w:hAnsi="Palatino Linotype" w:cstheme="minorBidi"/>
          <w:b/>
          <w:color w:val="000000" w:themeColor="text1"/>
          <w:lang w:val="es-ES_tradnl"/>
        </w:rPr>
        <w:t>04343/INFOEM/IP/RR/2022</w:t>
      </w:r>
      <w:r w:rsidRPr="00162ABF">
        <w:rPr>
          <w:rFonts w:ascii="Palatino Linotype" w:eastAsia="Calibri" w:hAnsi="Palatino Linotype" w:cs="Arial"/>
          <w:b/>
          <w:color w:val="000000" w:themeColor="text1"/>
        </w:rPr>
        <w:t>;</w:t>
      </w:r>
      <w:r w:rsidRPr="00162ABF">
        <w:rPr>
          <w:rFonts w:ascii="Palatino Linotype" w:hAnsi="Palatino Linotype" w:cs="Arial"/>
          <w:color w:val="000000" w:themeColor="text1"/>
        </w:rPr>
        <w:t xml:space="preserve"> impugnación en la que refirió lo siguiente:</w:t>
      </w:r>
    </w:p>
    <w:p w14:paraId="176F4252" w14:textId="77777777" w:rsidR="00EA0165" w:rsidRPr="00162ABF" w:rsidRDefault="00EA0165" w:rsidP="008E4800">
      <w:pPr>
        <w:tabs>
          <w:tab w:val="left" w:pos="426"/>
        </w:tabs>
        <w:spacing w:line="360" w:lineRule="auto"/>
        <w:ind w:left="284"/>
        <w:contextualSpacing/>
        <w:jc w:val="both"/>
        <w:rPr>
          <w:rFonts w:ascii="Palatino Linotype" w:hAnsi="Palatino Linotype" w:cs="Arial"/>
          <w:color w:val="000000" w:themeColor="text1"/>
        </w:rPr>
      </w:pPr>
    </w:p>
    <w:p w14:paraId="224FFDC9" w14:textId="066034E6" w:rsidR="00EA0165" w:rsidRPr="00162ABF" w:rsidRDefault="00EA0165" w:rsidP="008E4800">
      <w:pPr>
        <w:numPr>
          <w:ilvl w:val="0"/>
          <w:numId w:val="3"/>
        </w:numPr>
        <w:tabs>
          <w:tab w:val="left" w:pos="426"/>
        </w:tabs>
        <w:spacing w:line="360" w:lineRule="auto"/>
        <w:ind w:left="810" w:right="616" w:hanging="180"/>
        <w:contextualSpacing/>
        <w:jc w:val="both"/>
        <w:rPr>
          <w:rFonts w:ascii="Palatino Linotype" w:hAnsi="Palatino Linotype" w:cs="Arial"/>
          <w:color w:val="000000" w:themeColor="text1"/>
        </w:rPr>
      </w:pPr>
      <w:r w:rsidRPr="00162ABF">
        <w:rPr>
          <w:rFonts w:ascii="Palatino Linotype" w:hAnsi="Palatino Linotype" w:cs="Arial"/>
          <w:b/>
          <w:color w:val="000000" w:themeColor="text1"/>
        </w:rPr>
        <w:t>Acto impugnado:</w:t>
      </w:r>
      <w:r w:rsidRPr="00162ABF">
        <w:rPr>
          <w:rFonts w:ascii="Palatino Linotype" w:hAnsi="Palatino Linotype" w:cs="Arial"/>
          <w:color w:val="000000" w:themeColor="text1"/>
        </w:rPr>
        <w:t xml:space="preserve"> </w:t>
      </w:r>
      <w:r w:rsidRPr="00162ABF">
        <w:rPr>
          <w:rFonts w:ascii="Palatino Linotype" w:hAnsi="Palatino Linotype" w:cs="Arial"/>
          <w:i/>
          <w:color w:val="000000" w:themeColor="text1"/>
        </w:rPr>
        <w:t>“</w:t>
      </w:r>
      <w:r w:rsidR="00025146" w:rsidRPr="00162ABF">
        <w:rPr>
          <w:rFonts w:ascii="Palatino Linotype" w:hAnsi="Palatino Linotype" w:cs="Arial"/>
          <w:i/>
          <w:color w:val="000000" w:themeColor="text1"/>
        </w:rPr>
        <w:t>Sistema Municipal Para el Desarrollo Integral de la Familia de Metepec</w:t>
      </w:r>
      <w:r w:rsidR="00D41633" w:rsidRPr="00162ABF">
        <w:rPr>
          <w:rFonts w:ascii="Palatino Linotype" w:hAnsi="Palatino Linotype" w:cs="Arial"/>
          <w:i/>
          <w:color w:val="000000" w:themeColor="text1"/>
        </w:rPr>
        <w:t>.</w:t>
      </w:r>
      <w:r w:rsidRPr="00162ABF">
        <w:rPr>
          <w:rFonts w:ascii="Palatino Linotype" w:hAnsi="Palatino Linotype" w:cs="Arial"/>
          <w:i/>
          <w:color w:val="000000" w:themeColor="text1"/>
        </w:rPr>
        <w:t>”</w:t>
      </w:r>
      <w:r w:rsidRPr="00162ABF">
        <w:rPr>
          <w:rFonts w:ascii="Palatino Linotype" w:hAnsi="Palatino Linotype" w:cs="Arial"/>
          <w:color w:val="000000" w:themeColor="text1"/>
        </w:rPr>
        <w:t xml:space="preserve"> (Sic).</w:t>
      </w:r>
    </w:p>
    <w:p w14:paraId="71C7D21F" w14:textId="77777777" w:rsidR="00EA0165" w:rsidRPr="00162ABF" w:rsidRDefault="00EA0165" w:rsidP="008E4800">
      <w:pPr>
        <w:tabs>
          <w:tab w:val="left" w:pos="0"/>
        </w:tabs>
        <w:spacing w:line="360" w:lineRule="auto"/>
        <w:ind w:left="567" w:right="616"/>
        <w:contextualSpacing/>
        <w:jc w:val="both"/>
        <w:rPr>
          <w:rFonts w:ascii="Palatino Linotype" w:hAnsi="Palatino Linotype" w:cs="Arial"/>
          <w:color w:val="000000" w:themeColor="text1"/>
        </w:rPr>
      </w:pPr>
    </w:p>
    <w:p w14:paraId="19D4E1C1" w14:textId="7960655A" w:rsidR="00EA0165" w:rsidRPr="00162ABF" w:rsidRDefault="00EA0165" w:rsidP="008E4800">
      <w:pPr>
        <w:numPr>
          <w:ilvl w:val="0"/>
          <w:numId w:val="3"/>
        </w:numPr>
        <w:tabs>
          <w:tab w:val="left" w:pos="0"/>
        </w:tabs>
        <w:spacing w:line="360" w:lineRule="auto"/>
        <w:ind w:left="810" w:right="616" w:hanging="180"/>
        <w:contextualSpacing/>
        <w:jc w:val="both"/>
        <w:rPr>
          <w:rFonts w:ascii="Palatino Linotype" w:hAnsi="Palatino Linotype" w:cs="Arial"/>
          <w:color w:val="000000" w:themeColor="text1"/>
        </w:rPr>
      </w:pPr>
      <w:r w:rsidRPr="00162ABF">
        <w:rPr>
          <w:rFonts w:ascii="Palatino Linotype" w:hAnsi="Palatino Linotype" w:cs="Arial"/>
          <w:b/>
          <w:color w:val="000000" w:themeColor="text1"/>
        </w:rPr>
        <w:t>Razones o motivos de inconformidad:</w:t>
      </w:r>
      <w:r w:rsidRPr="00162ABF">
        <w:rPr>
          <w:rFonts w:ascii="Palatino Linotype" w:hAnsi="Palatino Linotype" w:cs="Arial"/>
          <w:color w:val="000000" w:themeColor="text1"/>
        </w:rPr>
        <w:t xml:space="preserve"> </w:t>
      </w:r>
      <w:r w:rsidRPr="00162ABF">
        <w:rPr>
          <w:rFonts w:ascii="Palatino Linotype" w:hAnsi="Palatino Linotype" w:cs="Arial"/>
          <w:i/>
          <w:color w:val="000000" w:themeColor="text1"/>
        </w:rPr>
        <w:t>“</w:t>
      </w:r>
      <w:r w:rsidR="00025146" w:rsidRPr="00162ABF">
        <w:rPr>
          <w:rFonts w:ascii="Palatino Linotype" w:hAnsi="Palatino Linotype" w:cs="Arial"/>
          <w:i/>
          <w:color w:val="000000" w:themeColor="text1"/>
        </w:rPr>
        <w:t>no quiere contestar lo que le pregunto</w:t>
      </w:r>
      <w:r w:rsidR="00F62E09" w:rsidRPr="00162ABF">
        <w:rPr>
          <w:rFonts w:ascii="Palatino Linotype" w:hAnsi="Palatino Linotype" w:cs="Arial"/>
          <w:i/>
          <w:color w:val="000000" w:themeColor="text1"/>
        </w:rPr>
        <w:t>.</w:t>
      </w:r>
      <w:r w:rsidRPr="00162ABF">
        <w:rPr>
          <w:rFonts w:ascii="Palatino Linotype" w:hAnsi="Palatino Linotype" w:cs="Arial"/>
          <w:i/>
          <w:color w:val="000000" w:themeColor="text1"/>
        </w:rPr>
        <w:t xml:space="preserve">” </w:t>
      </w:r>
      <w:r w:rsidRPr="00162ABF">
        <w:rPr>
          <w:rFonts w:ascii="Palatino Linotype" w:hAnsi="Palatino Linotype" w:cs="Arial"/>
          <w:color w:val="000000" w:themeColor="text1"/>
        </w:rPr>
        <w:t>(Sic).</w:t>
      </w:r>
    </w:p>
    <w:p w14:paraId="16E57192" w14:textId="6246D92C" w:rsidR="00EA0165" w:rsidRPr="00162ABF" w:rsidRDefault="00EA0165" w:rsidP="008E4800">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7B42BA50" w14:textId="1754E642" w:rsidR="00EA0165" w:rsidRPr="00162ABF" w:rsidRDefault="00EA0165" w:rsidP="008E4800">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sidRPr="00162ABF">
        <w:rPr>
          <w:rFonts w:ascii="Palatino Linotype" w:hAnsi="Palatino Linotype" w:cs="Arial"/>
          <w:color w:val="000000" w:themeColor="text1"/>
        </w:rPr>
        <w:t xml:space="preserve">Se registró el recurso de revisión bajo el número de expediente </w:t>
      </w:r>
      <w:r w:rsidRPr="00162ABF">
        <w:rPr>
          <w:rFonts w:ascii="Palatino Linotype" w:eastAsiaTheme="minorEastAsia" w:hAnsi="Palatino Linotype" w:cs="Arial"/>
          <w:bCs/>
          <w:color w:val="000000" w:themeColor="text1"/>
          <w:lang w:val="es-ES_tradnl"/>
        </w:rPr>
        <w:t xml:space="preserve">al rubro indicado, asimismo, con fundamento en lo dispuesto por el </w:t>
      </w:r>
      <w:r w:rsidRPr="00162ABF">
        <w:rPr>
          <w:rFonts w:ascii="Palatino Linotype" w:eastAsia="Calibri" w:hAnsi="Palatino Linotype" w:cs="Arial"/>
          <w:color w:val="000000" w:themeColor="text1"/>
        </w:rPr>
        <w:t xml:space="preserve">artículo 185 fracción I de la </w:t>
      </w:r>
      <w:r w:rsidRPr="00162ABF">
        <w:rPr>
          <w:rFonts w:ascii="Palatino Linotype" w:eastAsia="Calibri" w:hAnsi="Palatino Linotype" w:cs="Arial"/>
          <w:b/>
          <w:color w:val="000000" w:themeColor="text1"/>
        </w:rPr>
        <w:t xml:space="preserve">Ley de Transparencia y Acceso a la Información Pública del Estado de México y Municipios </w:t>
      </w:r>
      <w:r w:rsidRPr="00162ABF">
        <w:rPr>
          <w:rFonts w:ascii="Palatino Linotype" w:hAnsi="Palatino Linotype" w:cs="Arial"/>
          <w:color w:val="000000" w:themeColor="text1"/>
        </w:rPr>
        <w:t xml:space="preserve">se turnó al </w:t>
      </w:r>
      <w:r w:rsidRPr="00162ABF">
        <w:rPr>
          <w:rFonts w:ascii="Palatino Linotype" w:hAnsi="Palatino Linotype" w:cs="Arial"/>
          <w:b/>
          <w:color w:val="000000" w:themeColor="text1"/>
        </w:rPr>
        <w:t xml:space="preserve">Comisionado </w:t>
      </w:r>
      <w:r w:rsidR="00D41633" w:rsidRPr="00162ABF">
        <w:rPr>
          <w:rFonts w:ascii="Palatino Linotype" w:hAnsi="Palatino Linotype" w:cs="Arial"/>
          <w:b/>
          <w:color w:val="000000" w:themeColor="text1"/>
        </w:rPr>
        <w:t>Javier Martínez Cruz</w:t>
      </w:r>
      <w:r w:rsidRPr="00162ABF">
        <w:rPr>
          <w:rFonts w:ascii="Palatino Linotype" w:hAnsi="Palatino Linotype" w:cs="Arial"/>
          <w:b/>
          <w:color w:val="000000" w:themeColor="text1"/>
        </w:rPr>
        <w:t xml:space="preserve">, </w:t>
      </w:r>
      <w:r w:rsidRPr="00162ABF">
        <w:rPr>
          <w:rFonts w:ascii="Palatino Linotype" w:hAnsi="Palatino Linotype" w:cs="Arial"/>
          <w:color w:val="000000" w:themeColor="text1"/>
        </w:rPr>
        <w:t xml:space="preserve">con el objeto de </w:t>
      </w:r>
      <w:r w:rsidRPr="00162ABF">
        <w:rPr>
          <w:rFonts w:ascii="Palatino Linotype" w:hAnsi="Palatino Linotype" w:cs="Arial"/>
          <w:color w:val="000000" w:themeColor="text1"/>
          <w:lang w:val="es-MX"/>
        </w:rPr>
        <w:t>su análisis.</w:t>
      </w:r>
    </w:p>
    <w:p w14:paraId="49F28BD1" w14:textId="77777777" w:rsidR="00EA0165" w:rsidRPr="00162ABF" w:rsidRDefault="00EA0165" w:rsidP="008E4800">
      <w:pPr>
        <w:tabs>
          <w:tab w:val="left" w:pos="426"/>
        </w:tabs>
        <w:spacing w:line="360" w:lineRule="auto"/>
        <w:contextualSpacing/>
        <w:jc w:val="both"/>
        <w:rPr>
          <w:rFonts w:ascii="Palatino Linotype" w:eastAsia="Calibri" w:hAnsi="Palatino Linotype" w:cs="Arial"/>
          <w:color w:val="000000" w:themeColor="text1"/>
        </w:rPr>
      </w:pPr>
    </w:p>
    <w:p w14:paraId="78EABB65" w14:textId="3D7F32AF" w:rsidR="00EA0165" w:rsidRPr="00162ABF" w:rsidRDefault="00025146" w:rsidP="008E4800">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sidRPr="00162ABF">
        <w:rPr>
          <w:rFonts w:ascii="Palatino Linotype" w:hAnsi="Palatino Linotype" w:cs="Arial"/>
          <w:color w:val="000000" w:themeColor="text1"/>
        </w:rPr>
        <w:t xml:space="preserve">La </w:t>
      </w:r>
      <w:r w:rsidRPr="00162ABF">
        <w:rPr>
          <w:rFonts w:ascii="Palatino Linotype" w:eastAsia="Calibri" w:hAnsi="Palatino Linotype" w:cs="Arial"/>
          <w:b/>
          <w:color w:val="000000" w:themeColor="text1"/>
        </w:rPr>
        <w:t>Comisionada</w:t>
      </w:r>
      <w:r w:rsidR="00EA0165" w:rsidRPr="00162ABF">
        <w:rPr>
          <w:rFonts w:ascii="Palatino Linotype" w:eastAsia="Calibri" w:hAnsi="Palatino Linotype" w:cs="Arial"/>
          <w:b/>
          <w:color w:val="000000" w:themeColor="text1"/>
        </w:rPr>
        <w:t xml:space="preserve"> Ponente</w:t>
      </w:r>
      <w:r w:rsidR="00EA0165" w:rsidRPr="00162ABF">
        <w:rPr>
          <w:rFonts w:ascii="Palatino Linotype" w:eastAsia="Calibri" w:hAnsi="Palatino Linotype" w:cs="Arial"/>
          <w:color w:val="000000" w:themeColor="text1"/>
        </w:rPr>
        <w:t>, con fundamento en lo dispuesto por el artículo 185 fracción II de la ley de la materia, a través del acuerdo de admisión de</w:t>
      </w:r>
      <w:r w:rsidR="00C30DB5" w:rsidRPr="00162ABF">
        <w:rPr>
          <w:rFonts w:ascii="Palatino Linotype" w:eastAsia="Calibri" w:hAnsi="Palatino Linotype" w:cs="Arial"/>
          <w:color w:val="000000" w:themeColor="text1"/>
        </w:rPr>
        <w:t xml:space="preserve"> uno</w:t>
      </w:r>
      <w:r w:rsidR="00EA0165" w:rsidRPr="00162ABF">
        <w:rPr>
          <w:rFonts w:ascii="Palatino Linotype" w:eastAsia="Calibri" w:hAnsi="Palatino Linotype" w:cs="Arial"/>
          <w:color w:val="000000" w:themeColor="text1"/>
        </w:rPr>
        <w:t xml:space="preserve"> (</w:t>
      </w:r>
      <w:r w:rsidR="00C30DB5" w:rsidRPr="00162ABF">
        <w:rPr>
          <w:rFonts w:ascii="Palatino Linotype" w:eastAsia="Calibri" w:hAnsi="Palatino Linotype" w:cs="Arial"/>
          <w:color w:val="000000" w:themeColor="text1"/>
        </w:rPr>
        <w:t>01</w:t>
      </w:r>
      <w:r w:rsidR="00EA0165" w:rsidRPr="00162ABF">
        <w:rPr>
          <w:rFonts w:ascii="Palatino Linotype" w:eastAsia="Calibri" w:hAnsi="Palatino Linotype" w:cs="Arial"/>
          <w:color w:val="000000" w:themeColor="text1"/>
        </w:rPr>
        <w:t xml:space="preserve">) de </w:t>
      </w:r>
      <w:r w:rsidR="00C30DB5" w:rsidRPr="00162ABF">
        <w:rPr>
          <w:rFonts w:ascii="Palatino Linotype" w:eastAsia="Calibri" w:hAnsi="Palatino Linotype" w:cs="Arial"/>
          <w:color w:val="000000" w:themeColor="text1"/>
        </w:rPr>
        <w:t>abril de dos mil veintidós</w:t>
      </w:r>
      <w:r w:rsidR="00EA0165" w:rsidRPr="00162ABF">
        <w:rPr>
          <w:rFonts w:ascii="Palatino Linotype" w:eastAsia="Calibri" w:hAnsi="Palatino Linotype" w:cs="Arial"/>
          <w:color w:val="000000" w:themeColor="text1"/>
        </w:rPr>
        <w:t xml:space="preserve">, puso a disposición de las partes el expediente electrónico </w:t>
      </w:r>
      <w:r w:rsidR="00EA0165" w:rsidRPr="00162ABF">
        <w:rPr>
          <w:rFonts w:ascii="Palatino Linotype" w:eastAsia="Calibri" w:hAnsi="Palatino Linotype" w:cs="Arial"/>
          <w:color w:val="000000" w:themeColor="text1"/>
          <w:lang w:val="es-ES_tradnl"/>
        </w:rPr>
        <w:t xml:space="preserve">vía </w:t>
      </w:r>
      <w:r w:rsidR="00EA0165" w:rsidRPr="00162ABF">
        <w:rPr>
          <w:rFonts w:ascii="Palatino Linotype" w:eastAsia="Calibri" w:hAnsi="Palatino Linotype" w:cs="Arial"/>
          <w:color w:val="000000" w:themeColor="text1"/>
        </w:rPr>
        <w:t xml:space="preserve">Sistema de Acceso a la Información Mexiquense a efecto de que en un plazo </w:t>
      </w:r>
      <w:r w:rsidR="00EA0165" w:rsidRPr="00162ABF">
        <w:rPr>
          <w:rFonts w:ascii="Palatino Linotype" w:eastAsia="Calibri" w:hAnsi="Palatino Linotype" w:cs="Arial"/>
          <w:color w:val="000000" w:themeColor="text1"/>
        </w:rPr>
        <w:lastRenderedPageBreak/>
        <w:t xml:space="preserve">máximo de siete días manifestaran lo que a su derecho convinieran, ofrecieran pruebas y alegatos según corresponda a los casos concretos, de esta forma para que el </w:t>
      </w:r>
      <w:r w:rsidR="00EA0165" w:rsidRPr="00162ABF">
        <w:rPr>
          <w:rFonts w:ascii="Palatino Linotype" w:eastAsia="Calibri" w:hAnsi="Palatino Linotype" w:cs="Arial"/>
          <w:b/>
          <w:color w:val="000000" w:themeColor="text1"/>
        </w:rPr>
        <w:t>SUJETO OBLIGADO</w:t>
      </w:r>
      <w:r w:rsidR="00EA0165" w:rsidRPr="00162ABF">
        <w:rPr>
          <w:rFonts w:ascii="Palatino Linotype" w:eastAsia="Calibri" w:hAnsi="Palatino Linotype" w:cs="Arial"/>
          <w:color w:val="000000" w:themeColor="text1"/>
        </w:rPr>
        <w:t xml:space="preserve"> presentara el informe justificado procedente.</w:t>
      </w:r>
      <w:r w:rsidR="00D41633" w:rsidRPr="00162ABF">
        <w:rPr>
          <w:rFonts w:ascii="Palatino Linotype" w:eastAsia="Calibri" w:hAnsi="Palatino Linotype" w:cs="Arial"/>
          <w:color w:val="000000" w:themeColor="text1"/>
        </w:rPr>
        <w:t xml:space="preserve"> Situación que no concurrió por las partes. </w:t>
      </w:r>
    </w:p>
    <w:p w14:paraId="12F2CF42" w14:textId="77777777" w:rsidR="00C30DB5" w:rsidRPr="00162ABF" w:rsidRDefault="00C30DB5" w:rsidP="008E4800">
      <w:pPr>
        <w:pStyle w:val="Prrafodelista"/>
        <w:spacing w:line="360" w:lineRule="auto"/>
        <w:rPr>
          <w:rFonts w:ascii="Palatino Linotype" w:eastAsia="Calibri" w:hAnsi="Palatino Linotype" w:cs="Arial"/>
          <w:color w:val="000000" w:themeColor="text1"/>
        </w:rPr>
      </w:pPr>
    </w:p>
    <w:p w14:paraId="38F1E2C1" w14:textId="77777777" w:rsidR="00C30DB5" w:rsidRPr="00162ABF" w:rsidRDefault="00C30DB5" w:rsidP="008E4800">
      <w:pPr>
        <w:numPr>
          <w:ilvl w:val="0"/>
          <w:numId w:val="8"/>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62ABF">
        <w:rPr>
          <w:rFonts w:ascii="Palatino Linotype" w:eastAsiaTheme="minorEastAsia" w:hAnsi="Palatino Linotype" w:cstheme="minorBidi"/>
          <w:color w:val="000000" w:themeColor="text1"/>
          <w:lang w:val="es-MX"/>
        </w:rPr>
        <w:t>El veinticinco (25) de agosto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3294CCC6" w14:textId="77777777" w:rsidR="00C30DB5" w:rsidRPr="00162ABF" w:rsidRDefault="00C30DB5" w:rsidP="008E4800">
      <w:pPr>
        <w:tabs>
          <w:tab w:val="left" w:pos="426"/>
        </w:tabs>
        <w:spacing w:line="360" w:lineRule="auto"/>
        <w:contextualSpacing/>
        <w:jc w:val="both"/>
        <w:rPr>
          <w:rFonts w:ascii="Palatino Linotype" w:eastAsiaTheme="minorEastAsia" w:hAnsi="Palatino Linotype" w:cstheme="minorBidi"/>
          <w:b/>
          <w:color w:val="000000" w:themeColor="text1"/>
          <w:lang w:val="es-ES_tradnl"/>
        </w:rPr>
      </w:pPr>
    </w:p>
    <w:p w14:paraId="1180866C" w14:textId="77777777" w:rsidR="00C30DB5" w:rsidRPr="00162ABF" w:rsidRDefault="00C30DB5" w:rsidP="008E4800">
      <w:pPr>
        <w:numPr>
          <w:ilvl w:val="0"/>
          <w:numId w:val="8"/>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62ABF">
        <w:rPr>
          <w:rFonts w:ascii="Palatino Linotype" w:hAnsi="Palatino Linotype"/>
          <w:lang w:val="es-ES_tradnl" w:eastAsia="en-US"/>
        </w:rPr>
        <w:t>Señalado lo anterior,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AB1A372" w14:textId="77777777" w:rsidR="00C30DB5" w:rsidRPr="00162ABF" w:rsidRDefault="00C30DB5" w:rsidP="008E4800">
      <w:pPr>
        <w:spacing w:line="360" w:lineRule="auto"/>
        <w:ind w:left="708"/>
        <w:rPr>
          <w:rFonts w:ascii="Palatino Linotype" w:hAnsi="Palatino Linotype"/>
          <w:lang w:val="es-ES_tradnl" w:eastAsia="en-US"/>
        </w:rPr>
      </w:pPr>
    </w:p>
    <w:p w14:paraId="5BD80775" w14:textId="77777777" w:rsidR="00C30DB5" w:rsidRPr="00162ABF" w:rsidRDefault="00C30DB5" w:rsidP="008E4800">
      <w:pPr>
        <w:numPr>
          <w:ilvl w:val="0"/>
          <w:numId w:val="8"/>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62ABF">
        <w:rPr>
          <w:rFonts w:ascii="Palatino Linotype" w:hAnsi="Palatino Linotype"/>
          <w:lang w:val="es-ES_tradnl" w:eastAsia="en-US"/>
        </w:rPr>
        <w:t xml:space="preserve">Por ello, es menester precisar que, si bien se ha excedido el plazo para resolver el presente medio de impugnación, de conformidad con la ley de la materia, dicha dilación es de carácter excepcional y se encuentra justificada en los elementos para </w:t>
      </w:r>
      <w:r w:rsidRPr="00162ABF">
        <w:rPr>
          <w:rFonts w:ascii="Palatino Linotype" w:hAnsi="Palatino Linotype"/>
          <w:lang w:val="es-ES_tradnl" w:eastAsia="en-US"/>
        </w:rPr>
        <w:lastRenderedPageBreak/>
        <w:t>medir la razonabilidad del plazo de resolución de asuntos conforme a los parámetros establecidos por diversos órganos jurisdiccionales federales, aplicables también en procedimientos análogos, como el que nos ocupa.</w:t>
      </w:r>
    </w:p>
    <w:p w14:paraId="09A2F271" w14:textId="77777777" w:rsidR="00C30DB5" w:rsidRPr="00162ABF" w:rsidRDefault="00C30DB5" w:rsidP="008E4800">
      <w:pPr>
        <w:spacing w:line="360" w:lineRule="auto"/>
        <w:ind w:left="708"/>
        <w:rPr>
          <w:rFonts w:ascii="Palatino Linotype" w:hAnsi="Palatino Linotype"/>
          <w:lang w:val="es-ES_tradnl" w:eastAsia="en-US"/>
        </w:rPr>
      </w:pPr>
    </w:p>
    <w:p w14:paraId="4B3B91D9" w14:textId="77777777" w:rsidR="00C30DB5" w:rsidRPr="00162ABF" w:rsidRDefault="00C30DB5" w:rsidP="008E4800">
      <w:pPr>
        <w:numPr>
          <w:ilvl w:val="0"/>
          <w:numId w:val="8"/>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62ABF">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56FF88" w14:textId="77777777" w:rsidR="00C30DB5" w:rsidRPr="00162ABF" w:rsidRDefault="00C30DB5" w:rsidP="008E4800">
      <w:pPr>
        <w:spacing w:line="360" w:lineRule="auto"/>
        <w:ind w:left="708"/>
        <w:rPr>
          <w:rFonts w:ascii="Palatino Linotype" w:hAnsi="Palatino Linotype"/>
          <w:lang w:val="es-ES_tradnl" w:eastAsia="en-US"/>
        </w:rPr>
      </w:pPr>
    </w:p>
    <w:p w14:paraId="6F95EC1B" w14:textId="77777777" w:rsidR="00C30DB5" w:rsidRPr="00162ABF" w:rsidRDefault="00C30DB5" w:rsidP="008E4800">
      <w:pPr>
        <w:numPr>
          <w:ilvl w:val="0"/>
          <w:numId w:val="8"/>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62ABF">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58FB0A2" w14:textId="77777777" w:rsidR="00C30DB5" w:rsidRPr="00162ABF" w:rsidRDefault="00C30DB5" w:rsidP="008E4800">
      <w:pPr>
        <w:spacing w:line="360" w:lineRule="auto"/>
        <w:ind w:left="708"/>
        <w:rPr>
          <w:rFonts w:ascii="Palatino Linotype" w:hAnsi="Palatino Linotype"/>
          <w:lang w:val="es-ES_tradnl" w:eastAsia="en-US"/>
        </w:rPr>
      </w:pPr>
    </w:p>
    <w:p w14:paraId="5478152F" w14:textId="77777777" w:rsidR="00C30DB5" w:rsidRPr="00162ABF" w:rsidRDefault="00C30DB5" w:rsidP="008E4800">
      <w:pPr>
        <w:numPr>
          <w:ilvl w:val="0"/>
          <w:numId w:val="8"/>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62ABF">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1DD1A037" w14:textId="77777777" w:rsidR="00C30DB5" w:rsidRPr="00162ABF" w:rsidRDefault="00C30DB5" w:rsidP="008E4800">
      <w:pPr>
        <w:spacing w:line="360" w:lineRule="auto"/>
        <w:rPr>
          <w:rFonts w:ascii="Palatino Linotype" w:hAnsi="Palatino Linotype"/>
          <w:lang w:val="es-ES_tradnl" w:eastAsia="en-US"/>
        </w:rPr>
      </w:pPr>
    </w:p>
    <w:p w14:paraId="0DFC264A" w14:textId="77777777" w:rsidR="00C30DB5" w:rsidRPr="00162ABF" w:rsidRDefault="00C30DB5" w:rsidP="008E4800">
      <w:pPr>
        <w:numPr>
          <w:ilvl w:val="0"/>
          <w:numId w:val="9"/>
        </w:numPr>
        <w:spacing w:line="360" w:lineRule="auto"/>
        <w:ind w:left="990" w:right="918" w:hanging="270"/>
        <w:jc w:val="both"/>
        <w:rPr>
          <w:rFonts w:ascii="Palatino Linotype" w:hAnsi="Palatino Linotype"/>
          <w:b/>
          <w:lang w:val="es-MX" w:eastAsia="en-US"/>
        </w:rPr>
      </w:pPr>
      <w:r w:rsidRPr="00162ABF">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1D55A33A" w14:textId="77777777" w:rsidR="00C30DB5" w:rsidRPr="00162ABF" w:rsidRDefault="00C30DB5" w:rsidP="008E4800">
      <w:pPr>
        <w:spacing w:line="360" w:lineRule="auto"/>
        <w:ind w:left="990" w:right="918" w:hanging="270"/>
        <w:jc w:val="both"/>
        <w:rPr>
          <w:rFonts w:ascii="Palatino Linotype" w:hAnsi="Palatino Linotype"/>
          <w:lang w:val="es-MX" w:eastAsia="en-US"/>
        </w:rPr>
      </w:pPr>
    </w:p>
    <w:p w14:paraId="7963A057" w14:textId="77777777" w:rsidR="00C30DB5" w:rsidRPr="00162ABF" w:rsidRDefault="00C30DB5" w:rsidP="008E4800">
      <w:pPr>
        <w:numPr>
          <w:ilvl w:val="0"/>
          <w:numId w:val="9"/>
        </w:numPr>
        <w:spacing w:line="360" w:lineRule="auto"/>
        <w:ind w:left="990" w:right="918" w:hanging="270"/>
        <w:jc w:val="both"/>
        <w:rPr>
          <w:rFonts w:ascii="Palatino Linotype" w:hAnsi="Palatino Linotype"/>
          <w:b/>
          <w:lang w:val="es-MX" w:eastAsia="en-US"/>
        </w:rPr>
      </w:pPr>
      <w:r w:rsidRPr="00162ABF">
        <w:rPr>
          <w:rFonts w:ascii="Palatino Linotype" w:hAnsi="Palatino Linotype"/>
          <w:b/>
          <w:lang w:val="es-MX" w:eastAsia="en-US"/>
        </w:rPr>
        <w:lastRenderedPageBreak/>
        <w:t>Actividad Procesal del interesado. Acciones u omisiones del interesado.</w:t>
      </w:r>
    </w:p>
    <w:p w14:paraId="7E0B1340" w14:textId="77777777" w:rsidR="00C30DB5" w:rsidRPr="00162ABF" w:rsidRDefault="00C30DB5" w:rsidP="008E4800">
      <w:pPr>
        <w:spacing w:line="360" w:lineRule="auto"/>
        <w:ind w:left="990" w:right="918" w:hanging="270"/>
        <w:jc w:val="both"/>
        <w:rPr>
          <w:rFonts w:ascii="Palatino Linotype" w:hAnsi="Palatino Linotype"/>
          <w:b/>
          <w:lang w:val="es-ES_tradnl" w:eastAsia="en-US"/>
        </w:rPr>
      </w:pPr>
    </w:p>
    <w:p w14:paraId="09EE82F4" w14:textId="77777777" w:rsidR="00C30DB5" w:rsidRPr="00162ABF" w:rsidRDefault="00C30DB5" w:rsidP="008E4800">
      <w:pPr>
        <w:numPr>
          <w:ilvl w:val="0"/>
          <w:numId w:val="9"/>
        </w:numPr>
        <w:spacing w:line="360" w:lineRule="auto"/>
        <w:ind w:left="990" w:right="918" w:hanging="270"/>
        <w:jc w:val="both"/>
        <w:rPr>
          <w:rFonts w:ascii="Palatino Linotype" w:hAnsi="Palatino Linotype"/>
          <w:b/>
          <w:lang w:val="es-MX" w:eastAsia="en-US"/>
        </w:rPr>
      </w:pPr>
      <w:r w:rsidRPr="00162ABF">
        <w:rPr>
          <w:rFonts w:ascii="Palatino Linotype" w:hAnsi="Palatino Linotype"/>
          <w:b/>
          <w:lang w:val="es-MX" w:eastAsia="en-US"/>
        </w:rPr>
        <w:t>Conducta de la Autoridad: Las Acciones u omisiones realizadas en el procedimiento. Así como si la autoridad actuó con la debida diligencia.</w:t>
      </w:r>
    </w:p>
    <w:p w14:paraId="1E227221" w14:textId="77777777" w:rsidR="00C30DB5" w:rsidRPr="00162ABF" w:rsidRDefault="00C30DB5" w:rsidP="008E4800">
      <w:pPr>
        <w:spacing w:line="360" w:lineRule="auto"/>
        <w:ind w:left="990" w:right="918" w:hanging="270"/>
        <w:jc w:val="both"/>
        <w:rPr>
          <w:rFonts w:ascii="Palatino Linotype" w:hAnsi="Palatino Linotype"/>
          <w:b/>
          <w:lang w:val="es-MX" w:eastAsia="en-US"/>
        </w:rPr>
      </w:pPr>
    </w:p>
    <w:p w14:paraId="2A812B44" w14:textId="77777777" w:rsidR="00C30DB5" w:rsidRPr="00162ABF" w:rsidRDefault="00C30DB5" w:rsidP="008E4800">
      <w:pPr>
        <w:spacing w:line="360" w:lineRule="auto"/>
        <w:ind w:left="990" w:right="918" w:hanging="270"/>
        <w:jc w:val="both"/>
        <w:rPr>
          <w:rFonts w:ascii="Palatino Linotype" w:hAnsi="Palatino Linotype"/>
          <w:b/>
          <w:lang w:val="es-ES_tradnl" w:eastAsia="en-US"/>
        </w:rPr>
      </w:pPr>
      <w:r w:rsidRPr="00162ABF">
        <w:rPr>
          <w:rFonts w:ascii="Palatino Linotype" w:hAnsi="Palatino Linotype"/>
          <w:b/>
          <w:lang w:val="es-ES_tradnl" w:eastAsia="en-US"/>
        </w:rPr>
        <w:t>d) La afectación generada en la situación jurídica de la persona involucrada en el proceso: Violación a sus derechos humanos.</w:t>
      </w:r>
    </w:p>
    <w:p w14:paraId="386589EC" w14:textId="77777777" w:rsidR="00C30DB5" w:rsidRPr="00162ABF" w:rsidRDefault="00C30DB5" w:rsidP="008E4800">
      <w:pPr>
        <w:spacing w:line="360" w:lineRule="auto"/>
        <w:rPr>
          <w:rFonts w:ascii="Palatino Linotype" w:hAnsi="Palatino Linotype"/>
          <w:lang w:val="es-ES_tradnl" w:eastAsia="en-US"/>
        </w:rPr>
      </w:pPr>
    </w:p>
    <w:p w14:paraId="2A6901BF" w14:textId="77777777" w:rsidR="00C30DB5" w:rsidRPr="00162ABF" w:rsidRDefault="00C30DB5" w:rsidP="008E4800">
      <w:pPr>
        <w:numPr>
          <w:ilvl w:val="0"/>
          <w:numId w:val="8"/>
        </w:numPr>
        <w:tabs>
          <w:tab w:val="left" w:pos="0"/>
        </w:tabs>
        <w:spacing w:line="360" w:lineRule="auto"/>
        <w:ind w:left="0" w:firstLine="0"/>
        <w:jc w:val="both"/>
        <w:rPr>
          <w:rFonts w:ascii="Palatino Linotype" w:hAnsi="Palatino Linotype"/>
          <w:lang w:val="es-ES_tradnl" w:eastAsia="en-US"/>
        </w:rPr>
      </w:pPr>
      <w:r w:rsidRPr="00162ABF">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74BC27" w14:textId="77777777" w:rsidR="00C30DB5" w:rsidRPr="00162ABF" w:rsidRDefault="00C30DB5" w:rsidP="008E4800">
      <w:pPr>
        <w:spacing w:line="360" w:lineRule="auto"/>
        <w:rPr>
          <w:rFonts w:ascii="Palatino Linotype" w:hAnsi="Palatino Linotype"/>
          <w:lang w:val="es-ES_tradnl" w:eastAsia="en-US"/>
        </w:rPr>
      </w:pPr>
    </w:p>
    <w:p w14:paraId="2E62EDC0" w14:textId="77777777" w:rsidR="00C30DB5" w:rsidRPr="00162ABF" w:rsidRDefault="00C30DB5" w:rsidP="008E4800">
      <w:pPr>
        <w:numPr>
          <w:ilvl w:val="0"/>
          <w:numId w:val="8"/>
        </w:numPr>
        <w:tabs>
          <w:tab w:val="left" w:pos="0"/>
        </w:tabs>
        <w:spacing w:line="360" w:lineRule="auto"/>
        <w:ind w:left="0" w:firstLine="0"/>
        <w:jc w:val="both"/>
        <w:rPr>
          <w:rFonts w:ascii="Palatino Linotype" w:hAnsi="Palatino Linotype"/>
          <w:lang w:val="es-ES_tradnl" w:eastAsia="en-US"/>
        </w:rPr>
      </w:pPr>
      <w:r w:rsidRPr="00162ABF">
        <w:rPr>
          <w:rFonts w:ascii="Palatino Linotype" w:hAnsi="Palatino Linotype"/>
          <w:lang w:val="es-ES_tradnl" w:eastAsia="en-US"/>
        </w:rPr>
        <w:t xml:space="preserve">Argumento que encuentra sustento en la jurisprudencia P./J. 32/92 emitida por el Pleno de la Suprema Corte de Justicia de la Nación de rubro </w:t>
      </w:r>
      <w:r w:rsidRPr="00162ABF">
        <w:rPr>
          <w:rFonts w:ascii="Palatino Linotype" w:hAnsi="Palatino Linotype"/>
          <w:i/>
          <w:lang w:val="es-ES_tradnl" w:eastAsia="en-US"/>
        </w:rPr>
        <w:t xml:space="preserve">“TÉRMINOS PROCESALES. PARA DETERMINAR SI UN FUNCIONARIO JUDICIAL ACTUÓ INDEBIDAMENTE POR NO RESPETARLOS SE DEBE ATENDER AL PRESUPUESTO QUE CONSIDERÓ EL LEGISLADOR AL FIJARLOS Y LAS </w:t>
      </w:r>
      <w:r w:rsidRPr="00162ABF">
        <w:rPr>
          <w:rFonts w:ascii="Palatino Linotype" w:hAnsi="Palatino Linotype"/>
          <w:i/>
          <w:lang w:val="es-ES_tradnl" w:eastAsia="en-US"/>
        </w:rPr>
        <w:lastRenderedPageBreak/>
        <w:t>CARACTERÍSTICAS DEL CASO.”</w:t>
      </w:r>
      <w:r w:rsidRPr="00162ABF">
        <w:rPr>
          <w:rFonts w:ascii="Palatino Linotype" w:hAnsi="Palatino Linotype"/>
          <w:lang w:val="es-ES_tradnl" w:eastAsia="en-US"/>
        </w:rPr>
        <w:t>, visible en la Gaceta del Seminario Judicial de la Federación con el registro digital 205635.</w:t>
      </w:r>
    </w:p>
    <w:p w14:paraId="2447A077" w14:textId="77777777" w:rsidR="00C30DB5" w:rsidRPr="00162ABF" w:rsidRDefault="00C30DB5" w:rsidP="008E4800">
      <w:pPr>
        <w:tabs>
          <w:tab w:val="left" w:pos="0"/>
        </w:tabs>
        <w:spacing w:line="360" w:lineRule="auto"/>
        <w:jc w:val="both"/>
        <w:rPr>
          <w:rFonts w:ascii="Palatino Linotype" w:hAnsi="Palatino Linotype"/>
          <w:lang w:val="es-ES_tradnl" w:eastAsia="en-US"/>
        </w:rPr>
      </w:pPr>
    </w:p>
    <w:p w14:paraId="6AE3B42B" w14:textId="77777777" w:rsidR="00C30DB5" w:rsidRPr="00162ABF" w:rsidRDefault="00C30DB5" w:rsidP="008E4800">
      <w:pPr>
        <w:numPr>
          <w:ilvl w:val="0"/>
          <w:numId w:val="8"/>
        </w:numPr>
        <w:tabs>
          <w:tab w:val="left" w:pos="0"/>
        </w:tabs>
        <w:spacing w:line="360" w:lineRule="auto"/>
        <w:ind w:left="0" w:firstLine="0"/>
        <w:jc w:val="both"/>
        <w:rPr>
          <w:rFonts w:ascii="Palatino Linotype" w:hAnsi="Palatino Linotype"/>
          <w:lang w:val="es-ES_tradnl" w:eastAsia="en-US"/>
        </w:rPr>
      </w:pPr>
      <w:r w:rsidRPr="00162ABF">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83C5A4" w14:textId="77777777" w:rsidR="00C30DB5" w:rsidRPr="00162ABF" w:rsidRDefault="00C30DB5" w:rsidP="008E4800">
      <w:pPr>
        <w:tabs>
          <w:tab w:val="left" w:pos="0"/>
        </w:tabs>
        <w:spacing w:line="360" w:lineRule="auto"/>
        <w:jc w:val="both"/>
        <w:rPr>
          <w:rFonts w:ascii="Palatino Linotype" w:hAnsi="Palatino Linotype"/>
          <w:lang w:val="es-ES_tradnl" w:eastAsia="en-US"/>
        </w:rPr>
      </w:pPr>
    </w:p>
    <w:p w14:paraId="2641ED56" w14:textId="77777777" w:rsidR="00C30DB5" w:rsidRPr="00162ABF" w:rsidRDefault="00C30DB5" w:rsidP="008E4800">
      <w:pPr>
        <w:numPr>
          <w:ilvl w:val="0"/>
          <w:numId w:val="8"/>
        </w:numPr>
        <w:tabs>
          <w:tab w:val="left" w:pos="0"/>
        </w:tabs>
        <w:spacing w:line="360" w:lineRule="auto"/>
        <w:ind w:left="0" w:firstLine="0"/>
        <w:jc w:val="both"/>
        <w:rPr>
          <w:rFonts w:ascii="Palatino Linotype" w:hAnsi="Palatino Linotype"/>
          <w:lang w:val="es-ES_tradnl" w:eastAsia="en-US"/>
        </w:rPr>
      </w:pPr>
      <w:r w:rsidRPr="00162ABF">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4A3ABE07" w14:textId="77777777" w:rsidR="00C30DB5" w:rsidRPr="00162ABF" w:rsidRDefault="00C30DB5" w:rsidP="008E4800">
      <w:pPr>
        <w:spacing w:line="360" w:lineRule="auto"/>
        <w:rPr>
          <w:rFonts w:ascii="Palatino Linotype" w:hAnsi="Palatino Linotype"/>
          <w:lang w:val="es-ES_tradnl" w:eastAsia="en-US"/>
        </w:rPr>
      </w:pPr>
    </w:p>
    <w:p w14:paraId="4A98FED0" w14:textId="77777777" w:rsidR="00C30DB5" w:rsidRPr="00162ABF" w:rsidRDefault="00C30DB5" w:rsidP="008E4800">
      <w:pPr>
        <w:numPr>
          <w:ilvl w:val="0"/>
          <w:numId w:val="8"/>
        </w:numPr>
        <w:spacing w:line="360" w:lineRule="auto"/>
        <w:ind w:left="0" w:firstLine="0"/>
        <w:jc w:val="both"/>
        <w:rPr>
          <w:rFonts w:ascii="Palatino Linotype" w:hAnsi="Palatino Linotype"/>
          <w:lang w:val="es-ES_tradnl" w:eastAsia="en-US"/>
        </w:rPr>
      </w:pPr>
      <w:r w:rsidRPr="00162ABF">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6A745D75" w14:textId="77777777" w:rsidR="00C30DB5" w:rsidRPr="00162ABF" w:rsidRDefault="00C30DB5" w:rsidP="008E4800">
      <w:pPr>
        <w:spacing w:line="360" w:lineRule="auto"/>
        <w:rPr>
          <w:rFonts w:ascii="Palatino Linotype" w:hAnsi="Palatino Linotype"/>
          <w:lang w:val="es-ES_tradnl" w:eastAsia="en-US"/>
        </w:rPr>
      </w:pPr>
    </w:p>
    <w:p w14:paraId="0D3240ED" w14:textId="77777777" w:rsidR="00C30DB5" w:rsidRPr="00162ABF" w:rsidRDefault="00C30DB5" w:rsidP="008E4800">
      <w:pPr>
        <w:spacing w:line="360" w:lineRule="auto"/>
        <w:ind w:left="720" w:right="828"/>
        <w:jc w:val="both"/>
        <w:rPr>
          <w:rFonts w:ascii="Palatino Linotype" w:hAnsi="Palatino Linotype"/>
          <w:i/>
          <w:lang w:val="es-ES_tradnl" w:eastAsia="en-US"/>
        </w:rPr>
      </w:pPr>
      <w:r w:rsidRPr="00162ABF">
        <w:rPr>
          <w:rFonts w:ascii="Palatino Linotype" w:hAnsi="Palatino Linotype"/>
          <w:lang w:val="es-ES_tradnl" w:eastAsia="en-US"/>
        </w:rPr>
        <w:lastRenderedPageBreak/>
        <w:t xml:space="preserve"> </w:t>
      </w:r>
      <w:r w:rsidRPr="00162ABF">
        <w:rPr>
          <w:rFonts w:ascii="Palatino Linotype" w:hAnsi="Palatino Linotype"/>
          <w:i/>
          <w:lang w:val="es-ES_tradnl" w:eastAsia="en-US"/>
        </w:rPr>
        <w:t>“</w:t>
      </w:r>
      <w:r w:rsidRPr="00162ABF">
        <w:rPr>
          <w:rFonts w:ascii="Palatino Linotype" w:hAnsi="Palatino Linotype"/>
          <w:b/>
          <w:i/>
          <w:lang w:val="es-ES_tradnl" w:eastAsia="en-US"/>
        </w:rPr>
        <w:t>PLAZO RAZONABLE PARA RESOLVER. DIMENSIÓN Y EFECTOS DE ESTE CONCEPTO CUANDO SE ADUCE EXCESIVA CARGA DE TRABAJO</w:t>
      </w:r>
      <w:r w:rsidRPr="00162ABF">
        <w:rPr>
          <w:rFonts w:ascii="Palatino Linotype" w:hAnsi="Palatino Linotype"/>
          <w:i/>
          <w:lang w:val="es-ES_tradnl" w:eastAsia="en-US"/>
        </w:rPr>
        <w:t>.” consultable en el Seminario Judicial de la Federación y su gaceta, con el registro digital 2002351.</w:t>
      </w:r>
    </w:p>
    <w:p w14:paraId="5BF17B65" w14:textId="77777777" w:rsidR="00C30DB5" w:rsidRPr="00162ABF" w:rsidRDefault="00C30DB5" w:rsidP="008E4800">
      <w:pPr>
        <w:spacing w:line="360" w:lineRule="auto"/>
        <w:ind w:left="720" w:right="828"/>
        <w:jc w:val="both"/>
        <w:rPr>
          <w:rFonts w:ascii="Palatino Linotype" w:hAnsi="Palatino Linotype"/>
          <w:i/>
          <w:lang w:val="es-ES_tradnl" w:eastAsia="en-US"/>
        </w:rPr>
      </w:pPr>
    </w:p>
    <w:p w14:paraId="5A17AD7A" w14:textId="77777777" w:rsidR="00C30DB5" w:rsidRPr="00162ABF" w:rsidRDefault="00C30DB5" w:rsidP="008E4800">
      <w:pPr>
        <w:spacing w:line="360" w:lineRule="auto"/>
        <w:ind w:left="720" w:right="828"/>
        <w:jc w:val="both"/>
        <w:rPr>
          <w:rFonts w:ascii="Palatino Linotype" w:hAnsi="Palatino Linotype"/>
          <w:i/>
          <w:lang w:val="es-ES_tradnl" w:eastAsia="en-US"/>
        </w:rPr>
      </w:pPr>
      <w:r w:rsidRPr="00162ABF">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w:t>
      </w:r>
      <w:r w:rsidRPr="00162ABF">
        <w:rPr>
          <w:rFonts w:ascii="Palatino Linotype" w:hAnsi="Palatino Linotype"/>
          <w:i/>
          <w:lang w:eastAsia="en-US"/>
        </w:rPr>
        <w:lastRenderedPageBreak/>
        <w:t>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59670EB7" w14:textId="77777777" w:rsidR="00C30DB5" w:rsidRPr="00162ABF" w:rsidRDefault="00C30DB5" w:rsidP="008E4800">
      <w:pPr>
        <w:spacing w:line="360" w:lineRule="auto"/>
        <w:ind w:left="720" w:right="828"/>
        <w:jc w:val="both"/>
        <w:rPr>
          <w:rFonts w:ascii="Palatino Linotype" w:hAnsi="Palatino Linotype"/>
          <w:b/>
          <w:i/>
          <w:lang w:val="es-ES_tradnl" w:eastAsia="en-US"/>
        </w:rPr>
      </w:pPr>
    </w:p>
    <w:p w14:paraId="61AC63D0" w14:textId="77777777" w:rsidR="00C30DB5" w:rsidRPr="00162ABF" w:rsidRDefault="00C30DB5" w:rsidP="008E4800">
      <w:pPr>
        <w:spacing w:line="360" w:lineRule="auto"/>
        <w:ind w:left="720" w:right="828"/>
        <w:jc w:val="both"/>
        <w:rPr>
          <w:rFonts w:ascii="Palatino Linotype" w:hAnsi="Palatino Linotype"/>
          <w:i/>
          <w:lang w:val="es-ES_tradnl" w:eastAsia="en-US"/>
        </w:rPr>
      </w:pPr>
      <w:r w:rsidRPr="00162ABF">
        <w:rPr>
          <w:rFonts w:ascii="Palatino Linotype" w:hAnsi="Palatino Linotype"/>
          <w:i/>
          <w:lang w:val="es-ES_tradnl" w:eastAsia="en-US"/>
        </w:rPr>
        <w:t>“</w:t>
      </w:r>
      <w:r w:rsidRPr="00162ABF">
        <w:rPr>
          <w:rFonts w:ascii="Palatino Linotype" w:hAnsi="Palatino Linotype"/>
          <w:b/>
          <w:i/>
          <w:lang w:val="es-ES_tradnl" w:eastAsia="en-US"/>
        </w:rPr>
        <w:t>PLAZO RAZONABLE PARA RESOLVER. CONCEPTO Y ELEMENTOS QUE LO INTEGRAN A LA LUZ DEL DERECHO INTERNACIONAL DE LOS DERECHOS HUMANOS</w:t>
      </w:r>
      <w:r w:rsidRPr="00162ABF">
        <w:rPr>
          <w:rFonts w:ascii="Palatino Linotype" w:hAnsi="Palatino Linotype"/>
          <w:i/>
          <w:lang w:val="es-ES_tradnl" w:eastAsia="en-US"/>
        </w:rPr>
        <w:t>.”, visible en el Seminario Judicial de la Federación y su gaceta, con el registro digital 2002350.</w:t>
      </w:r>
    </w:p>
    <w:p w14:paraId="2D7DFA88" w14:textId="77777777" w:rsidR="00C30DB5" w:rsidRPr="00162ABF" w:rsidRDefault="00C30DB5" w:rsidP="008E4800">
      <w:pPr>
        <w:spacing w:line="360" w:lineRule="auto"/>
        <w:ind w:left="720" w:right="828"/>
        <w:jc w:val="both"/>
        <w:rPr>
          <w:rFonts w:ascii="Palatino Linotype" w:hAnsi="Palatino Linotype"/>
          <w:i/>
          <w:lang w:val="es-ES_tradnl" w:eastAsia="en-US"/>
        </w:rPr>
      </w:pPr>
    </w:p>
    <w:p w14:paraId="5500F052" w14:textId="77777777" w:rsidR="00C30DB5" w:rsidRPr="00162ABF" w:rsidRDefault="00C30DB5" w:rsidP="008E4800">
      <w:pPr>
        <w:spacing w:line="360" w:lineRule="auto"/>
        <w:ind w:left="720" w:right="828"/>
        <w:jc w:val="both"/>
        <w:rPr>
          <w:rFonts w:ascii="Palatino Linotype" w:hAnsi="Palatino Linotype"/>
          <w:i/>
          <w:lang w:eastAsia="en-US"/>
        </w:rPr>
      </w:pPr>
      <w:r w:rsidRPr="00162ABF">
        <w:rPr>
          <w:rFonts w:ascii="Palatino Linotype" w:hAnsi="Palatino Linotype"/>
          <w:i/>
          <w:lang w:eastAsia="en-US"/>
        </w:rPr>
        <w:t xml:space="preserve">En relación con el concepto de demora o dilación injustificada en la resolución de los asuntos, el artículo 8, numeral 1, de la Convención </w:t>
      </w:r>
      <w:r w:rsidRPr="00162ABF">
        <w:rPr>
          <w:rFonts w:ascii="Palatino Linotype" w:hAnsi="Palatino Linotype"/>
          <w:i/>
          <w:lang w:eastAsia="en-US"/>
        </w:rPr>
        <w:lastRenderedPageBreak/>
        <w:t xml:space="preserve">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w:t>
      </w:r>
      <w:r w:rsidRPr="00162ABF">
        <w:rPr>
          <w:rFonts w:ascii="Palatino Linotype" w:hAnsi="Palatino Linotype"/>
          <w:i/>
          <w:lang w:eastAsia="en-US"/>
        </w:rPr>
        <w:lastRenderedPageBreak/>
        <w:t>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20106D7B" w14:textId="77777777" w:rsidR="00C30DB5" w:rsidRPr="00162ABF" w:rsidRDefault="00C30DB5" w:rsidP="008E4800">
      <w:pPr>
        <w:spacing w:line="360" w:lineRule="auto"/>
        <w:rPr>
          <w:rFonts w:ascii="Palatino Linotype" w:hAnsi="Palatino Linotype"/>
          <w:i/>
          <w:lang w:eastAsia="en-US"/>
        </w:rPr>
      </w:pPr>
    </w:p>
    <w:p w14:paraId="3144CC8B" w14:textId="77777777" w:rsidR="00C30DB5" w:rsidRPr="00162ABF" w:rsidRDefault="00C30DB5" w:rsidP="008E4800">
      <w:pPr>
        <w:numPr>
          <w:ilvl w:val="0"/>
          <w:numId w:val="8"/>
        </w:numPr>
        <w:spacing w:line="360" w:lineRule="auto"/>
        <w:ind w:left="0" w:firstLine="0"/>
        <w:rPr>
          <w:rFonts w:ascii="Palatino Linotype" w:hAnsi="Palatino Linotype"/>
          <w:lang w:val="es-ES_tradnl" w:eastAsia="en-US"/>
        </w:rPr>
      </w:pPr>
      <w:r w:rsidRPr="00162ABF">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3767C790" w14:textId="77777777" w:rsidR="00C30DB5" w:rsidRPr="00162ABF" w:rsidRDefault="00C30DB5" w:rsidP="008E4800">
      <w:pPr>
        <w:tabs>
          <w:tab w:val="left" w:pos="426"/>
        </w:tabs>
        <w:spacing w:line="360" w:lineRule="auto"/>
        <w:contextualSpacing/>
        <w:jc w:val="both"/>
        <w:rPr>
          <w:rFonts w:ascii="Palatino Linotype" w:eastAsiaTheme="minorEastAsia" w:hAnsi="Palatino Linotype" w:cstheme="minorBidi"/>
          <w:b/>
          <w:color w:val="000000" w:themeColor="text1"/>
          <w:lang w:val="es-ES_tradnl"/>
        </w:rPr>
      </w:pPr>
    </w:p>
    <w:p w14:paraId="68D0B4C0" w14:textId="12AC5451" w:rsidR="00C30DB5" w:rsidRPr="00162ABF" w:rsidRDefault="00C30DB5" w:rsidP="008E4800">
      <w:pPr>
        <w:numPr>
          <w:ilvl w:val="0"/>
          <w:numId w:val="8"/>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62ABF">
        <w:rPr>
          <w:rFonts w:ascii="Palatino Linotype" w:eastAsiaTheme="minorEastAsia" w:hAnsi="Palatino Linotype" w:cstheme="minorBidi"/>
          <w:color w:val="000000" w:themeColor="text1"/>
          <w:lang w:val="es-ES_tradnl"/>
        </w:rPr>
        <w:t>Así las cosas, la</w:t>
      </w:r>
      <w:r w:rsidRPr="00162ABF">
        <w:rPr>
          <w:rFonts w:ascii="Palatino Linotype" w:eastAsiaTheme="minorEastAsia" w:hAnsi="Palatino Linotype" w:cstheme="minorBidi"/>
          <w:b/>
          <w:color w:val="000000" w:themeColor="text1"/>
          <w:lang w:val="es-ES_tradnl"/>
        </w:rPr>
        <w:t xml:space="preserve"> Comisionada María del Rosario Mejía Ayala</w:t>
      </w:r>
      <w:r w:rsidRPr="00162ABF">
        <w:rPr>
          <w:rFonts w:ascii="Palatino Linotype" w:eastAsiaTheme="minorEastAsia" w:hAnsi="Palatino Linotype" w:cstheme="minorBidi"/>
          <w:color w:val="000000" w:themeColor="text1"/>
          <w:lang w:val="es-ES_tradnl"/>
        </w:rPr>
        <w:t xml:space="preserve"> decretó el cierre de instrucción mediante acuerdo de fecha veinticinco (25) de agosto de dos mil veintidós.</w:t>
      </w:r>
      <w:bookmarkStart w:id="3" w:name="_Toc461555889"/>
      <w:bookmarkStart w:id="4" w:name="_Toc466371858"/>
    </w:p>
    <w:p w14:paraId="0D7AA06B" w14:textId="70FA2416" w:rsidR="00EA0165" w:rsidRPr="00162ABF" w:rsidRDefault="00C30DB5" w:rsidP="008E4800">
      <w:pPr>
        <w:keepNext/>
        <w:keepLines/>
        <w:spacing w:before="240" w:after="240" w:line="360" w:lineRule="auto"/>
        <w:jc w:val="center"/>
        <w:outlineLvl w:val="0"/>
        <w:rPr>
          <w:rFonts w:ascii="Palatino Linotype" w:eastAsiaTheme="majorEastAsia" w:hAnsi="Palatino Linotype" w:cstheme="majorBidi"/>
          <w:b/>
          <w:color w:val="000000" w:themeColor="text1"/>
          <w:lang w:val="es-MX" w:eastAsia="en-US"/>
        </w:rPr>
      </w:pPr>
      <w:bookmarkStart w:id="5" w:name="_Toc68804758"/>
      <w:r w:rsidRPr="00162ABF">
        <w:rPr>
          <w:rFonts w:ascii="Palatino Linotype" w:eastAsiaTheme="majorEastAsia" w:hAnsi="Palatino Linotype" w:cstheme="majorBidi"/>
          <w:b/>
          <w:color w:val="000000" w:themeColor="text1"/>
          <w:lang w:val="es-MX" w:eastAsia="en-US"/>
        </w:rPr>
        <w:t>C</w:t>
      </w:r>
      <w:r w:rsidR="00EA0165" w:rsidRPr="00162ABF">
        <w:rPr>
          <w:rFonts w:ascii="Palatino Linotype" w:eastAsiaTheme="majorEastAsia" w:hAnsi="Palatino Linotype" w:cstheme="majorBidi"/>
          <w:b/>
          <w:color w:val="000000" w:themeColor="text1"/>
          <w:lang w:val="es-MX" w:eastAsia="en-US"/>
        </w:rPr>
        <w:t>NSIDERANDO</w:t>
      </w:r>
      <w:bookmarkEnd w:id="3"/>
      <w:bookmarkEnd w:id="4"/>
      <w:bookmarkEnd w:id="5"/>
    </w:p>
    <w:p w14:paraId="3468D0CF" w14:textId="77777777" w:rsidR="00EA0165" w:rsidRPr="00162ABF" w:rsidRDefault="00EA0165" w:rsidP="008E4800">
      <w:pPr>
        <w:keepNext/>
        <w:keepLines/>
        <w:spacing w:before="40" w:line="360" w:lineRule="auto"/>
        <w:outlineLvl w:val="1"/>
        <w:rPr>
          <w:rFonts w:ascii="Palatino Linotype" w:eastAsiaTheme="majorEastAsia" w:hAnsi="Palatino Linotype" w:cstheme="majorBidi"/>
          <w:b/>
          <w:color w:val="000000" w:themeColor="text1"/>
          <w:lang w:val="es-MX" w:eastAsia="en-US"/>
        </w:rPr>
      </w:pPr>
      <w:bookmarkStart w:id="6" w:name="_Toc461555890"/>
      <w:bookmarkStart w:id="7" w:name="_Toc466371859"/>
      <w:bookmarkStart w:id="8" w:name="_Toc68804759"/>
      <w:r w:rsidRPr="00162ABF">
        <w:rPr>
          <w:rFonts w:ascii="Palatino Linotype" w:eastAsiaTheme="majorEastAsia" w:hAnsi="Palatino Linotype" w:cstheme="majorBidi"/>
          <w:b/>
          <w:color w:val="000000" w:themeColor="text1"/>
          <w:lang w:val="es-MX" w:eastAsia="en-US"/>
        </w:rPr>
        <w:t>PRIMERO. De la competencia</w:t>
      </w:r>
      <w:bookmarkEnd w:id="6"/>
      <w:bookmarkEnd w:id="7"/>
      <w:bookmarkEnd w:id="8"/>
    </w:p>
    <w:p w14:paraId="341F67EC" w14:textId="77777777" w:rsidR="00EA0165" w:rsidRPr="00162ABF" w:rsidRDefault="00EA0165" w:rsidP="008E4800">
      <w:pPr>
        <w:spacing w:line="360" w:lineRule="auto"/>
        <w:rPr>
          <w:rFonts w:ascii="Palatino Linotype" w:eastAsiaTheme="minorEastAsia" w:hAnsi="Palatino Linotype" w:cstheme="minorBidi"/>
          <w:color w:val="000000" w:themeColor="text1"/>
          <w:lang w:val="es-MX" w:eastAsia="en-US"/>
        </w:rPr>
      </w:pPr>
    </w:p>
    <w:p w14:paraId="33E29097" w14:textId="1CB24C93" w:rsidR="00EA0165" w:rsidRPr="00162ABF" w:rsidRDefault="00EA0165" w:rsidP="008E4800">
      <w:pPr>
        <w:pStyle w:val="Prrafodelista"/>
        <w:numPr>
          <w:ilvl w:val="0"/>
          <w:numId w:val="1"/>
        </w:numPr>
        <w:tabs>
          <w:tab w:val="left" w:pos="0"/>
        </w:tabs>
        <w:spacing w:after="160" w:line="360" w:lineRule="auto"/>
        <w:ind w:left="0" w:firstLine="0"/>
        <w:contextualSpacing/>
        <w:jc w:val="both"/>
        <w:rPr>
          <w:rFonts w:ascii="Palatino Linotype" w:eastAsia="MS Mincho" w:hAnsi="Palatino Linotype"/>
          <w:lang w:val="es-ES_tradnl"/>
        </w:rPr>
      </w:pPr>
      <w:r w:rsidRPr="00162ABF">
        <w:rPr>
          <w:rFonts w:ascii="Palatino Linotype" w:eastAsia="Calibri" w:hAnsi="Palatino Linotype"/>
        </w:rPr>
        <w:t xml:space="preserve">Este Instituto de Transparencia, Acceso a la Información Pública y Protección de Datos Personales del Estado de México y Municipios, es competente para conocer </w:t>
      </w:r>
      <w:r w:rsidRPr="00162ABF">
        <w:rPr>
          <w:rFonts w:ascii="Palatino Linotype" w:eastAsia="Calibri" w:hAnsi="Palatino Linotype"/>
        </w:rPr>
        <w:lastRenderedPageBreak/>
        <w:t xml:space="preserve">y resolver del presente recurso de conformidad con el artículo: 6, apartado A, fracción IV de la </w:t>
      </w:r>
      <w:r w:rsidRPr="00162ABF">
        <w:rPr>
          <w:rFonts w:ascii="Palatino Linotype" w:eastAsia="Calibri" w:hAnsi="Palatino Linotype"/>
          <w:b/>
        </w:rPr>
        <w:t>Constitución Política de los Estados Unidos Mexicanos</w:t>
      </w:r>
      <w:r w:rsidRPr="00162ABF">
        <w:rPr>
          <w:rFonts w:ascii="Palatino Linotype" w:eastAsia="Calibri" w:hAnsi="Palatino Linotype"/>
        </w:rPr>
        <w:t xml:space="preserve">; </w:t>
      </w:r>
      <w:r w:rsidRPr="00162ABF">
        <w:rPr>
          <w:rFonts w:ascii="Palatino Linotype" w:eastAsia="Calibri" w:hAnsi="Palatino Linotype" w:cs="Arial"/>
          <w:bCs/>
          <w:color w:val="222222"/>
          <w:shd w:val="clear" w:color="auto" w:fill="FFFFFF"/>
          <w:lang w:eastAsia="en-US"/>
        </w:rPr>
        <w:t>5, párrafos </w:t>
      </w:r>
      <w:r w:rsidRPr="00162ABF">
        <w:rPr>
          <w:rFonts w:ascii="Palatino Linotype" w:eastAsia="Calibri" w:hAnsi="Palatino Linotype" w:cs="Arial"/>
          <w:bCs/>
          <w:color w:val="222222"/>
          <w:lang w:eastAsia="en-US"/>
        </w:rPr>
        <w:t>vigésimo noveno, trigésimo y trigésimo primero</w:t>
      </w:r>
      <w:r w:rsidRPr="00162ABF">
        <w:rPr>
          <w:rFonts w:ascii="Palatino Linotype" w:eastAsia="Calibri" w:hAnsi="Palatino Linotype" w:cs="Arial"/>
          <w:bCs/>
          <w:color w:val="222222"/>
          <w:shd w:val="clear" w:color="auto" w:fill="FFFFFF"/>
          <w:lang w:eastAsia="en-US"/>
        </w:rPr>
        <w:t> fracciones IV y V </w:t>
      </w:r>
      <w:r w:rsidRPr="00162ABF">
        <w:rPr>
          <w:rFonts w:ascii="Palatino Linotype" w:eastAsia="Calibri" w:hAnsi="Palatino Linotype"/>
        </w:rPr>
        <w:t xml:space="preserve">de la </w:t>
      </w:r>
      <w:r w:rsidRPr="00162ABF">
        <w:rPr>
          <w:rFonts w:ascii="Palatino Linotype" w:eastAsia="Calibri" w:hAnsi="Palatino Linotype"/>
          <w:b/>
        </w:rPr>
        <w:t>Constitución Política del Estado Libre y Soberano de México</w:t>
      </w:r>
      <w:r w:rsidRPr="00162ABF">
        <w:rPr>
          <w:rFonts w:ascii="Palatino Linotype" w:eastAsia="Calibri" w:hAnsi="Palatino Linotype"/>
        </w:rPr>
        <w:t xml:space="preserve">; artículos 1, 2 fracción II, 13, 29, 36 fracciones I y II, 176, 178, 179, 181 párrafo tercero y 185 </w:t>
      </w:r>
      <w:r w:rsidRPr="00162ABF">
        <w:rPr>
          <w:rFonts w:ascii="Palatino Linotype" w:eastAsia="Calibri" w:hAnsi="Palatino Linotype" w:cs="Arial"/>
        </w:rPr>
        <w:t xml:space="preserve">de la </w:t>
      </w:r>
      <w:r w:rsidRPr="00162ABF">
        <w:rPr>
          <w:rFonts w:ascii="Palatino Linotype" w:eastAsia="Calibri" w:hAnsi="Palatino Linotype" w:cs="Arial"/>
          <w:b/>
        </w:rPr>
        <w:t>Ley de Transparencia y Acceso a la Información Pública del Estado de México y Municipios</w:t>
      </w:r>
      <w:r w:rsidRPr="00162ABF">
        <w:rPr>
          <w:rFonts w:ascii="Palatino Linotype" w:eastAsia="Calibri" w:hAnsi="Palatino Linotype" w:cs="Arial"/>
        </w:rPr>
        <w:t xml:space="preserve">; </w:t>
      </w:r>
      <w:r w:rsidRPr="00162ABF">
        <w:rPr>
          <w:rFonts w:ascii="Palatino Linotype" w:eastAsia="Calibri" w:hAnsi="Palatino Linotype" w:cs="Arial"/>
          <w:b/>
        </w:rPr>
        <w:t>7, 9 fracciones I y XXIV, y 11</w:t>
      </w:r>
      <w:r w:rsidRPr="00162ABF">
        <w:rPr>
          <w:rFonts w:ascii="Palatino Linotype" w:eastAsia="Calibri" w:hAnsi="Palatino Linotype" w:cs="Arial"/>
        </w:rPr>
        <w:t xml:space="preserve"> del </w:t>
      </w:r>
      <w:r w:rsidRPr="00162ABF">
        <w:rPr>
          <w:rFonts w:ascii="Palatino Linotype" w:eastAsia="Calibri" w:hAnsi="Palatino Linotype" w:cs="Arial"/>
          <w:b/>
        </w:rPr>
        <w:t>Reglamento Interior del Instituto de Transparencia, Acceso a la Información Pública y Protección de Datos Personales del Estado de México y Municipios</w:t>
      </w:r>
      <w:r w:rsidRPr="00162ABF">
        <w:rPr>
          <w:rFonts w:ascii="Palatino Linotype" w:eastAsia="MS Mincho" w:hAnsi="Palatino Linotype"/>
          <w:lang w:val="es-ES_tradnl"/>
        </w:rPr>
        <w:t>.</w:t>
      </w:r>
    </w:p>
    <w:p w14:paraId="15D1D21E" w14:textId="77777777" w:rsidR="00EA0165" w:rsidRPr="00162ABF" w:rsidRDefault="00EA0165" w:rsidP="008E4800">
      <w:pPr>
        <w:tabs>
          <w:tab w:val="left" w:pos="426"/>
        </w:tabs>
        <w:spacing w:line="360" w:lineRule="auto"/>
        <w:contextualSpacing/>
        <w:jc w:val="both"/>
        <w:rPr>
          <w:rFonts w:ascii="Palatino Linotype" w:eastAsia="Calibri" w:hAnsi="Palatino Linotype"/>
          <w:b/>
          <w:color w:val="000000" w:themeColor="text1"/>
        </w:rPr>
      </w:pPr>
    </w:p>
    <w:p w14:paraId="2D767389" w14:textId="77777777" w:rsidR="00EA0165" w:rsidRPr="00162ABF" w:rsidRDefault="00EA0165" w:rsidP="008E4800">
      <w:pPr>
        <w:keepNext/>
        <w:keepLines/>
        <w:tabs>
          <w:tab w:val="left" w:pos="426"/>
        </w:tabs>
        <w:spacing w:before="40" w:line="360" w:lineRule="auto"/>
        <w:outlineLvl w:val="1"/>
        <w:rPr>
          <w:rFonts w:ascii="Palatino Linotype" w:eastAsiaTheme="majorEastAsia" w:hAnsi="Palatino Linotype" w:cstheme="majorBidi"/>
          <w:b/>
          <w:color w:val="000000" w:themeColor="text1"/>
          <w:lang w:val="es-MX" w:eastAsia="en-US"/>
        </w:rPr>
      </w:pPr>
      <w:bookmarkStart w:id="9" w:name="_Toc461555891"/>
      <w:bookmarkStart w:id="10" w:name="_Toc466371860"/>
      <w:bookmarkStart w:id="11" w:name="_Toc68804760"/>
      <w:r w:rsidRPr="00162ABF">
        <w:rPr>
          <w:rFonts w:ascii="Palatino Linotype" w:eastAsiaTheme="majorEastAsia" w:hAnsi="Palatino Linotype" w:cstheme="majorBidi"/>
          <w:b/>
          <w:color w:val="000000" w:themeColor="text1"/>
          <w:lang w:val="es-MX" w:eastAsia="en-US"/>
        </w:rPr>
        <w:t>SEGUNDO. De la oportunidad y procedencia.</w:t>
      </w:r>
      <w:bookmarkEnd w:id="9"/>
      <w:bookmarkEnd w:id="10"/>
      <w:bookmarkEnd w:id="11"/>
    </w:p>
    <w:p w14:paraId="343B0FCF" w14:textId="77777777" w:rsidR="00EA0165" w:rsidRPr="00162ABF" w:rsidRDefault="00EA0165" w:rsidP="008E4800">
      <w:pPr>
        <w:keepNext/>
        <w:keepLines/>
        <w:tabs>
          <w:tab w:val="left" w:pos="0"/>
        </w:tabs>
        <w:spacing w:line="360" w:lineRule="auto"/>
        <w:outlineLvl w:val="0"/>
        <w:rPr>
          <w:rFonts w:ascii="Palatino Linotype" w:eastAsia="MS Gothic" w:hAnsi="Palatino Linotype"/>
          <w:b/>
          <w:lang w:val="es-MX" w:eastAsia="en-US"/>
        </w:rPr>
      </w:pPr>
    </w:p>
    <w:p w14:paraId="58DA4526" w14:textId="77777777" w:rsidR="00EA0165" w:rsidRPr="00162ABF" w:rsidRDefault="00EA0165" w:rsidP="008E4800">
      <w:pPr>
        <w:keepNext/>
        <w:keepLines/>
        <w:tabs>
          <w:tab w:val="left" w:pos="0"/>
        </w:tabs>
        <w:spacing w:line="360" w:lineRule="auto"/>
        <w:contextualSpacing/>
        <w:outlineLvl w:val="0"/>
        <w:rPr>
          <w:rFonts w:ascii="Palatino Linotype" w:eastAsia="MS Gothic" w:hAnsi="Palatino Linotype"/>
          <w:b/>
          <w:lang w:val="es-MX" w:eastAsia="en-US"/>
        </w:rPr>
      </w:pPr>
      <w:bookmarkStart w:id="12" w:name="_Toc67587985"/>
      <w:bookmarkStart w:id="13" w:name="_Toc68804761"/>
      <w:r w:rsidRPr="00162ABF">
        <w:rPr>
          <w:rFonts w:ascii="Palatino Linotype" w:eastAsia="MS Gothic" w:hAnsi="Palatino Linotype"/>
          <w:b/>
          <w:lang w:val="es-MX" w:eastAsia="en-US"/>
        </w:rPr>
        <w:t>I. De la interposición del recurso.</w:t>
      </w:r>
      <w:bookmarkEnd w:id="12"/>
      <w:bookmarkEnd w:id="13"/>
      <w:r w:rsidRPr="00162ABF">
        <w:rPr>
          <w:rFonts w:ascii="Palatino Linotype" w:eastAsia="MS Gothic" w:hAnsi="Palatino Linotype"/>
          <w:b/>
          <w:lang w:val="es-MX" w:eastAsia="en-US"/>
        </w:rPr>
        <w:t xml:space="preserve"> </w:t>
      </w:r>
    </w:p>
    <w:p w14:paraId="489BB18C" w14:textId="77777777" w:rsidR="00EA0165" w:rsidRPr="00162ABF" w:rsidRDefault="00EA0165" w:rsidP="008E4800">
      <w:pPr>
        <w:keepNext/>
        <w:keepLines/>
        <w:tabs>
          <w:tab w:val="left" w:pos="0"/>
        </w:tabs>
        <w:spacing w:line="360" w:lineRule="auto"/>
        <w:contextualSpacing/>
        <w:outlineLvl w:val="0"/>
        <w:rPr>
          <w:rFonts w:ascii="Palatino Linotype" w:eastAsia="MS Gothic" w:hAnsi="Palatino Linotype"/>
          <w:b/>
          <w:lang w:val="es-MX" w:eastAsia="en-US"/>
        </w:rPr>
      </w:pPr>
    </w:p>
    <w:p w14:paraId="367B1661" w14:textId="74B552F2" w:rsidR="00EA0165" w:rsidRPr="00162ABF" w:rsidRDefault="00EA0165" w:rsidP="008E4800">
      <w:pPr>
        <w:numPr>
          <w:ilvl w:val="0"/>
          <w:numId w:val="1"/>
        </w:numPr>
        <w:spacing w:after="160" w:line="360" w:lineRule="auto"/>
        <w:ind w:left="0" w:right="49" w:firstLine="0"/>
        <w:contextualSpacing/>
        <w:jc w:val="both"/>
        <w:rPr>
          <w:rFonts w:ascii="Palatino Linotype" w:hAnsi="Palatino Linotype"/>
          <w:lang w:val="es-ES_tradnl"/>
        </w:rPr>
      </w:pPr>
      <w:r w:rsidRPr="00162ABF">
        <w:rPr>
          <w:rFonts w:ascii="Palatino Linotype" w:eastAsia="Calibri" w:hAnsi="Palatino Linotype" w:cs="Arial"/>
          <w:lang w:val="es-ES_tradnl"/>
        </w:rPr>
        <w:t xml:space="preserve">El medio de impugnación fue presentado a través del </w:t>
      </w:r>
      <w:r w:rsidRPr="00162ABF">
        <w:rPr>
          <w:rFonts w:ascii="Palatino Linotype" w:eastAsia="Calibri" w:hAnsi="Palatino Linotype" w:cs="Arial"/>
          <w:b/>
          <w:lang w:val="es-ES_tradnl"/>
        </w:rPr>
        <w:t>SAIMEX,</w:t>
      </w:r>
      <w:r w:rsidRPr="00162ABF">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el </w:t>
      </w:r>
      <w:r w:rsidRPr="00162ABF">
        <w:rPr>
          <w:rFonts w:ascii="Palatino Linotype" w:eastAsia="Calibri" w:hAnsi="Palatino Linotype" w:cs="Arial"/>
          <w:b/>
          <w:lang w:val="es-ES_tradnl"/>
        </w:rPr>
        <w:t>SUJETO OBLIGADO</w:t>
      </w:r>
      <w:r w:rsidRPr="00162ABF">
        <w:rPr>
          <w:rFonts w:ascii="Palatino Linotype" w:eastAsia="Calibri" w:hAnsi="Palatino Linotype" w:cs="Arial"/>
          <w:lang w:val="es-ES_tradnl"/>
        </w:rPr>
        <w:t xml:space="preserve"> entregó respuesta el d</w:t>
      </w:r>
      <w:r w:rsidR="00C30DB5" w:rsidRPr="00162ABF">
        <w:rPr>
          <w:rFonts w:ascii="Palatino Linotype" w:eastAsia="Calibri" w:hAnsi="Palatino Linotype" w:cs="Arial"/>
          <w:lang w:val="es-ES_tradnl"/>
        </w:rPr>
        <w:t>ía dieciocho (18</w:t>
      </w:r>
      <w:r w:rsidRPr="00162ABF">
        <w:rPr>
          <w:rFonts w:ascii="Palatino Linotype" w:eastAsia="Calibri" w:hAnsi="Palatino Linotype" w:cs="Arial"/>
          <w:lang w:val="es-ES_tradnl"/>
        </w:rPr>
        <w:t>) de</w:t>
      </w:r>
      <w:r w:rsidR="00C30DB5" w:rsidRPr="00162ABF">
        <w:rPr>
          <w:rFonts w:ascii="Palatino Linotype" w:eastAsia="Calibri" w:hAnsi="Palatino Linotype" w:cs="Arial"/>
          <w:lang w:val="es-ES_tradnl"/>
        </w:rPr>
        <w:t xml:space="preserve"> marzo</w:t>
      </w:r>
      <w:r w:rsidR="00E62DC6" w:rsidRPr="00162ABF">
        <w:rPr>
          <w:rFonts w:ascii="Palatino Linotype" w:eastAsia="Calibri" w:hAnsi="Palatino Linotype" w:cs="Arial"/>
          <w:lang w:val="es-ES_tradnl"/>
        </w:rPr>
        <w:t xml:space="preserve"> </w:t>
      </w:r>
      <w:r w:rsidR="00C30DB5" w:rsidRPr="00162ABF">
        <w:rPr>
          <w:rFonts w:ascii="Palatino Linotype" w:eastAsia="Calibri" w:hAnsi="Palatino Linotype" w:cs="Arial"/>
          <w:lang w:val="es-ES_tradnl"/>
        </w:rPr>
        <w:t>de dos mil veintidós</w:t>
      </w:r>
      <w:r w:rsidRPr="00162ABF">
        <w:rPr>
          <w:rFonts w:ascii="Palatino Linotype" w:eastAsia="Calibri" w:hAnsi="Palatino Linotype" w:cs="Arial"/>
          <w:lang w:val="es-MX" w:eastAsia="en-US"/>
        </w:rPr>
        <w:t>, el plazo para interponer el recurso de rev</w:t>
      </w:r>
      <w:r w:rsidR="00E62DC6" w:rsidRPr="00162ABF">
        <w:rPr>
          <w:rFonts w:ascii="Palatino Linotype" w:eastAsia="Calibri" w:hAnsi="Palatino Linotype" w:cs="Arial"/>
          <w:lang w:val="es-MX" w:eastAsia="en-US"/>
        </w:rPr>
        <w:t xml:space="preserve">isión </w:t>
      </w:r>
      <w:r w:rsidR="00C30DB5" w:rsidRPr="00162ABF">
        <w:rPr>
          <w:rFonts w:ascii="Palatino Linotype" w:eastAsia="Calibri" w:hAnsi="Palatino Linotype" w:cs="Arial"/>
          <w:lang w:val="es-MX" w:eastAsia="en-US"/>
        </w:rPr>
        <w:t>trascurrió del veintidós (22</w:t>
      </w:r>
      <w:r w:rsidRPr="00162ABF">
        <w:rPr>
          <w:rFonts w:ascii="Palatino Linotype" w:eastAsia="Calibri" w:hAnsi="Palatino Linotype" w:cs="Arial"/>
          <w:lang w:val="es-MX" w:eastAsia="en-US"/>
        </w:rPr>
        <w:t xml:space="preserve">) </w:t>
      </w:r>
      <w:r w:rsidR="00C30DB5" w:rsidRPr="00162ABF">
        <w:rPr>
          <w:rFonts w:ascii="Palatino Linotype" w:eastAsia="Calibri" w:hAnsi="Palatino Linotype" w:cs="Arial"/>
          <w:lang w:val="es-MX" w:eastAsia="en-US"/>
        </w:rPr>
        <w:t>de marzo al dieciocho (18) de abril de dos mil veintidós</w:t>
      </w:r>
      <w:r w:rsidR="00E62DC6" w:rsidRPr="00162ABF">
        <w:rPr>
          <w:rFonts w:ascii="Palatino Linotype" w:eastAsia="Calibri" w:hAnsi="Palatino Linotype" w:cs="Arial"/>
          <w:lang w:val="es-MX" w:eastAsia="en-US"/>
        </w:rPr>
        <w:t xml:space="preserve">, </w:t>
      </w:r>
      <w:r w:rsidRPr="00162ABF">
        <w:rPr>
          <w:rFonts w:ascii="Palatino Linotype" w:eastAsia="Calibri" w:hAnsi="Palatino Linotype" w:cs="Arial"/>
          <w:lang w:val="es-MX" w:eastAsia="en-US"/>
        </w:rPr>
        <w:t xml:space="preserve">por lo que si el particular interpuso recurso de revisión el </w:t>
      </w:r>
      <w:r w:rsidR="00C30DB5" w:rsidRPr="00162ABF">
        <w:rPr>
          <w:rFonts w:ascii="Palatino Linotype" w:eastAsia="Calibri" w:hAnsi="Palatino Linotype" w:cs="Arial"/>
          <w:lang w:val="es-MX" w:eastAsia="en-US"/>
        </w:rPr>
        <w:t>veintitrés (23</w:t>
      </w:r>
      <w:r w:rsidR="00E62DC6" w:rsidRPr="00162ABF">
        <w:rPr>
          <w:rFonts w:ascii="Palatino Linotype" w:eastAsia="Calibri" w:hAnsi="Palatino Linotype" w:cs="Arial"/>
          <w:lang w:val="es-MX" w:eastAsia="en-US"/>
        </w:rPr>
        <w:t>) de</w:t>
      </w:r>
      <w:r w:rsidR="00C30DB5" w:rsidRPr="00162ABF">
        <w:rPr>
          <w:rFonts w:ascii="Palatino Linotype" w:eastAsia="Calibri" w:hAnsi="Palatino Linotype" w:cs="Arial"/>
          <w:lang w:val="es-MX" w:eastAsia="en-US"/>
        </w:rPr>
        <w:t xml:space="preserve"> marzo</w:t>
      </w:r>
      <w:r w:rsidRPr="00162ABF">
        <w:rPr>
          <w:rFonts w:ascii="Palatino Linotype" w:eastAsia="Calibri" w:hAnsi="Palatino Linotype" w:cs="Arial"/>
          <w:lang w:val="es-MX" w:eastAsia="en-US"/>
        </w:rPr>
        <w:t xml:space="preserve"> de do</w:t>
      </w:r>
      <w:r w:rsidR="00C30DB5" w:rsidRPr="00162ABF">
        <w:rPr>
          <w:rFonts w:ascii="Palatino Linotype" w:eastAsia="Calibri" w:hAnsi="Palatino Linotype" w:cs="Arial"/>
          <w:lang w:val="es-MX" w:eastAsia="en-US"/>
        </w:rPr>
        <w:t>s mil veintidós</w:t>
      </w:r>
      <w:r w:rsidRPr="00162ABF">
        <w:rPr>
          <w:rFonts w:ascii="Palatino Linotype" w:eastAsia="Calibri" w:hAnsi="Palatino Linotype" w:cs="Arial"/>
          <w:lang w:val="es-MX" w:eastAsia="en-US"/>
        </w:rPr>
        <w:t xml:space="preserve"> </w:t>
      </w:r>
      <w:r w:rsidRPr="00162ABF">
        <w:rPr>
          <w:rFonts w:ascii="Palatino Linotype" w:hAnsi="Palatino Linotype"/>
          <w:lang w:val="es-ES_tradnl"/>
        </w:rPr>
        <w:t xml:space="preserve">se encuentra dentro del periodo establecido por la Ley. </w:t>
      </w:r>
    </w:p>
    <w:p w14:paraId="24BB87AC" w14:textId="4C6EDA8D" w:rsidR="00C30DB5" w:rsidRPr="00162ABF" w:rsidRDefault="00C30DB5" w:rsidP="008E4800">
      <w:pPr>
        <w:spacing w:after="160" w:line="360" w:lineRule="auto"/>
        <w:ind w:right="49"/>
        <w:contextualSpacing/>
        <w:jc w:val="both"/>
        <w:rPr>
          <w:rFonts w:ascii="Palatino Linotype" w:hAnsi="Palatino Linotype"/>
          <w:lang w:val="es-ES_tradnl"/>
        </w:rPr>
      </w:pPr>
    </w:p>
    <w:p w14:paraId="49508EA0" w14:textId="77777777" w:rsidR="00C30DB5" w:rsidRPr="00162ABF" w:rsidRDefault="00C30DB5" w:rsidP="008E4800">
      <w:pPr>
        <w:keepNext/>
        <w:keepLines/>
        <w:spacing w:before="240" w:line="360" w:lineRule="auto"/>
        <w:jc w:val="both"/>
        <w:outlineLvl w:val="0"/>
        <w:rPr>
          <w:rFonts w:ascii="Palatino Linotype" w:eastAsiaTheme="majorEastAsia" w:hAnsi="Palatino Linotype" w:cstheme="majorBidi"/>
          <w:b/>
        </w:rPr>
      </w:pPr>
      <w:bookmarkStart w:id="14" w:name="_Toc89170794"/>
      <w:bookmarkStart w:id="15" w:name="_Toc89335547"/>
      <w:bookmarkStart w:id="16" w:name="_Toc89964362"/>
      <w:bookmarkStart w:id="17" w:name="_Toc98350361"/>
      <w:bookmarkStart w:id="18" w:name="_Toc99564200"/>
      <w:bookmarkStart w:id="19" w:name="_Toc99564863"/>
      <w:bookmarkStart w:id="20" w:name="_Toc102070727"/>
      <w:bookmarkStart w:id="21" w:name="_Toc110984904"/>
      <w:r w:rsidRPr="00162ABF">
        <w:rPr>
          <w:rFonts w:ascii="Palatino Linotype" w:eastAsiaTheme="majorEastAsia" w:hAnsi="Palatino Linotype" w:cstheme="majorBidi"/>
          <w:b/>
        </w:rPr>
        <w:lastRenderedPageBreak/>
        <w:t>II. Del nombre como requisito innecesario para la tramitación del recurso.</w:t>
      </w:r>
      <w:bookmarkEnd w:id="14"/>
      <w:bookmarkEnd w:id="15"/>
      <w:bookmarkEnd w:id="16"/>
      <w:bookmarkEnd w:id="17"/>
      <w:bookmarkEnd w:id="18"/>
      <w:bookmarkEnd w:id="19"/>
      <w:bookmarkEnd w:id="20"/>
      <w:bookmarkEnd w:id="21"/>
      <w:r w:rsidRPr="00162ABF">
        <w:rPr>
          <w:rFonts w:ascii="Palatino Linotype" w:eastAsiaTheme="majorEastAsia" w:hAnsi="Palatino Linotype" w:cstheme="majorBidi"/>
          <w:b/>
        </w:rPr>
        <w:t xml:space="preserve"> </w:t>
      </w:r>
    </w:p>
    <w:p w14:paraId="327C725B" w14:textId="77777777" w:rsidR="00C30DB5" w:rsidRPr="00162ABF" w:rsidRDefault="00C30DB5" w:rsidP="008E4800">
      <w:pPr>
        <w:tabs>
          <w:tab w:val="left" w:pos="426"/>
        </w:tabs>
        <w:spacing w:line="360" w:lineRule="auto"/>
        <w:ind w:right="49"/>
        <w:contextualSpacing/>
        <w:jc w:val="both"/>
        <w:rPr>
          <w:rFonts w:ascii="Palatino Linotype" w:hAnsi="Palatino Linotype" w:cs="Arial"/>
          <w:b/>
        </w:rPr>
      </w:pPr>
    </w:p>
    <w:p w14:paraId="6B3BEBEA" w14:textId="77777777" w:rsidR="00C30DB5" w:rsidRPr="00162ABF" w:rsidRDefault="00C30DB5" w:rsidP="008E4800">
      <w:pPr>
        <w:numPr>
          <w:ilvl w:val="0"/>
          <w:numId w:val="8"/>
        </w:numPr>
        <w:tabs>
          <w:tab w:val="left" w:pos="426"/>
        </w:tabs>
        <w:spacing w:after="160" w:line="360" w:lineRule="auto"/>
        <w:ind w:left="0" w:right="49" w:firstLine="0"/>
        <w:contextualSpacing/>
        <w:jc w:val="both"/>
        <w:rPr>
          <w:rFonts w:ascii="Palatino Linotype" w:hAnsi="Palatino Linotype" w:cs="Arial"/>
          <w:b/>
          <w:lang w:val="es-ES_tradnl"/>
        </w:rPr>
      </w:pPr>
      <w:r w:rsidRPr="00162ABF">
        <w:rPr>
          <w:rFonts w:ascii="Palatino Linotype" w:hAnsi="Palatino Linotype" w:cs="Arial"/>
          <w:bCs/>
          <w:lang w:val="es-ES_tradnl"/>
        </w:rPr>
        <w:t xml:space="preserve">Por </w:t>
      </w:r>
      <w:r w:rsidRPr="00162ABF">
        <w:rPr>
          <w:rFonts w:ascii="Palatino Linotype" w:hAnsi="Palatino Linotype" w:cs="Arial"/>
          <w:bCs/>
        </w:rPr>
        <w:t xml:space="preserve">otro lado, de la revisión a los expedientes electrónicos contenido en el sistema </w:t>
      </w:r>
      <w:r w:rsidRPr="00162ABF">
        <w:rPr>
          <w:rFonts w:ascii="Palatino Linotype" w:hAnsi="Palatino Linotype" w:cs="Arial"/>
          <w:b/>
          <w:bCs/>
        </w:rPr>
        <w:t>SAIMEX,</w:t>
      </w:r>
      <w:r w:rsidRPr="00162ABF">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162ABF">
        <w:rPr>
          <w:rFonts w:ascii="Palatino Linotype" w:hAnsi="Palatino Linotype" w:cs="Arial"/>
          <w:b/>
          <w:bCs/>
        </w:rPr>
        <w:t>no señaló su nombre completo, ni se tiene certeza sobre su identidad</w:t>
      </w:r>
      <w:r w:rsidRPr="00162ABF">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4D66E8F" w14:textId="77777777" w:rsidR="00C30DB5" w:rsidRPr="00162ABF" w:rsidRDefault="00C30DB5" w:rsidP="008E4800">
      <w:pPr>
        <w:tabs>
          <w:tab w:val="left" w:pos="426"/>
        </w:tabs>
        <w:spacing w:after="160" w:line="360" w:lineRule="auto"/>
        <w:ind w:right="49"/>
        <w:contextualSpacing/>
        <w:jc w:val="both"/>
        <w:rPr>
          <w:rFonts w:ascii="Palatino Linotype" w:hAnsi="Palatino Linotype" w:cs="Arial"/>
          <w:b/>
          <w:lang w:val="es-ES_tradnl"/>
        </w:rPr>
      </w:pPr>
    </w:p>
    <w:p w14:paraId="615C5C35" w14:textId="77777777" w:rsidR="00C30DB5" w:rsidRPr="00162ABF" w:rsidRDefault="00C30DB5" w:rsidP="008E4800">
      <w:pPr>
        <w:numPr>
          <w:ilvl w:val="0"/>
          <w:numId w:val="8"/>
        </w:numPr>
        <w:tabs>
          <w:tab w:val="left" w:pos="426"/>
        </w:tabs>
        <w:spacing w:after="160" w:line="360" w:lineRule="auto"/>
        <w:ind w:left="0" w:right="49" w:firstLine="0"/>
        <w:contextualSpacing/>
        <w:jc w:val="both"/>
        <w:rPr>
          <w:rFonts w:ascii="Palatino Linotype" w:hAnsi="Palatino Linotype" w:cs="Arial"/>
          <w:b/>
          <w:lang w:val="es-ES_tradnl"/>
        </w:rPr>
      </w:pPr>
      <w:r w:rsidRPr="00162ABF">
        <w:rPr>
          <w:rFonts w:ascii="Palatino Linotype" w:hAnsi="Palatino Linotype" w:cs="Arial"/>
          <w:bCs/>
        </w:rPr>
        <w:t xml:space="preserve">Esto es así, ya que de conformidad con los artículos 6, apartado A, fracciones III y IV de la </w:t>
      </w:r>
      <w:r w:rsidRPr="00162ABF">
        <w:rPr>
          <w:rFonts w:ascii="Palatino Linotype" w:hAnsi="Palatino Linotype" w:cs="Arial"/>
          <w:b/>
          <w:bCs/>
        </w:rPr>
        <w:t>Constitución Política de los Estados Unidos Mexicanos</w:t>
      </w:r>
      <w:r w:rsidRPr="00162ABF">
        <w:rPr>
          <w:rFonts w:ascii="Palatino Linotype" w:hAnsi="Palatino Linotype" w:cs="Arial"/>
          <w:bCs/>
        </w:rPr>
        <w:t xml:space="preserve">; 5, párrafos trigésimo, trigésimo primero y trigésimo segundo, fracciones III, IV y V, de la </w:t>
      </w:r>
      <w:r w:rsidRPr="00162ABF">
        <w:rPr>
          <w:rFonts w:ascii="Palatino Linotype" w:hAnsi="Palatino Linotype" w:cs="Arial"/>
          <w:b/>
          <w:bCs/>
        </w:rPr>
        <w:t>Constitución Política del Estado Libre y Soberano de México</w:t>
      </w:r>
      <w:r w:rsidRPr="00162ABF">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F4A4BA0" w14:textId="77777777" w:rsidR="00C30DB5" w:rsidRPr="00162ABF" w:rsidRDefault="00C30DB5" w:rsidP="008E4800">
      <w:pPr>
        <w:spacing w:line="360" w:lineRule="auto"/>
        <w:rPr>
          <w:rFonts w:ascii="Palatino Linotype" w:hAnsi="Palatino Linotype" w:cs="Arial"/>
          <w:bCs/>
        </w:rPr>
      </w:pPr>
    </w:p>
    <w:p w14:paraId="504401F4" w14:textId="77777777" w:rsidR="00C30DB5" w:rsidRPr="00162ABF" w:rsidRDefault="00C30DB5" w:rsidP="008E4800">
      <w:pPr>
        <w:numPr>
          <w:ilvl w:val="0"/>
          <w:numId w:val="8"/>
        </w:numPr>
        <w:tabs>
          <w:tab w:val="left" w:pos="426"/>
        </w:tabs>
        <w:spacing w:after="160" w:line="360" w:lineRule="auto"/>
        <w:ind w:left="0" w:right="49" w:firstLine="0"/>
        <w:contextualSpacing/>
        <w:jc w:val="both"/>
        <w:rPr>
          <w:rFonts w:ascii="Palatino Linotype" w:hAnsi="Palatino Linotype" w:cs="Arial"/>
          <w:b/>
          <w:lang w:val="es-ES_tradnl"/>
        </w:rPr>
      </w:pPr>
      <w:r w:rsidRPr="00162ABF">
        <w:rPr>
          <w:rFonts w:ascii="Palatino Linotype" w:hAnsi="Palatino Linotype" w:cs="Arial"/>
          <w:bC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C0BDCC2" w14:textId="77777777" w:rsidR="00C30DB5" w:rsidRPr="00162ABF" w:rsidRDefault="00C30DB5" w:rsidP="008E4800">
      <w:pPr>
        <w:tabs>
          <w:tab w:val="left" w:pos="426"/>
        </w:tabs>
        <w:spacing w:line="360" w:lineRule="auto"/>
        <w:ind w:right="49"/>
        <w:contextualSpacing/>
        <w:jc w:val="both"/>
        <w:rPr>
          <w:rFonts w:ascii="Palatino Linotype" w:hAnsi="Palatino Linotype" w:cs="Arial"/>
          <w:b/>
        </w:rPr>
      </w:pPr>
    </w:p>
    <w:p w14:paraId="4E20E6A0" w14:textId="77777777" w:rsidR="00C30DB5" w:rsidRPr="00162ABF" w:rsidRDefault="00C30DB5" w:rsidP="008E4800">
      <w:pPr>
        <w:numPr>
          <w:ilvl w:val="0"/>
          <w:numId w:val="8"/>
        </w:numPr>
        <w:tabs>
          <w:tab w:val="left" w:pos="426"/>
        </w:tabs>
        <w:spacing w:after="160" w:line="360" w:lineRule="auto"/>
        <w:ind w:left="0" w:right="49" w:firstLine="0"/>
        <w:contextualSpacing/>
        <w:jc w:val="both"/>
        <w:rPr>
          <w:rFonts w:ascii="Palatino Linotype" w:hAnsi="Palatino Linotype" w:cs="Arial"/>
          <w:b/>
        </w:rPr>
      </w:pPr>
      <w:r w:rsidRPr="00162ABF">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F3C7465" w14:textId="77777777" w:rsidR="00C30DB5" w:rsidRPr="00162ABF" w:rsidRDefault="00C30DB5" w:rsidP="008E4800">
      <w:pPr>
        <w:tabs>
          <w:tab w:val="left" w:pos="426"/>
        </w:tabs>
        <w:spacing w:line="360" w:lineRule="auto"/>
        <w:ind w:right="49"/>
        <w:contextualSpacing/>
        <w:jc w:val="both"/>
        <w:rPr>
          <w:rFonts w:ascii="Palatino Linotype" w:hAnsi="Palatino Linotype" w:cs="Arial"/>
          <w:b/>
        </w:rPr>
      </w:pPr>
    </w:p>
    <w:p w14:paraId="2D4A3297" w14:textId="77777777" w:rsidR="00C30DB5" w:rsidRPr="00162ABF" w:rsidRDefault="00C30DB5" w:rsidP="008E4800">
      <w:pPr>
        <w:numPr>
          <w:ilvl w:val="0"/>
          <w:numId w:val="8"/>
        </w:numPr>
        <w:tabs>
          <w:tab w:val="left" w:pos="426"/>
        </w:tabs>
        <w:spacing w:after="160" w:line="360" w:lineRule="auto"/>
        <w:ind w:left="0" w:right="49" w:firstLine="0"/>
        <w:contextualSpacing/>
        <w:jc w:val="both"/>
        <w:rPr>
          <w:rFonts w:ascii="Palatino Linotype" w:hAnsi="Palatino Linotype" w:cs="Arial"/>
          <w:b/>
        </w:rPr>
      </w:pPr>
      <w:r w:rsidRPr="00162ABF">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28393EA" w14:textId="77777777" w:rsidR="00C30DB5" w:rsidRPr="00162ABF" w:rsidRDefault="00C30DB5" w:rsidP="008E4800">
      <w:pPr>
        <w:tabs>
          <w:tab w:val="left" w:pos="426"/>
        </w:tabs>
        <w:spacing w:line="360" w:lineRule="auto"/>
        <w:ind w:right="49"/>
        <w:contextualSpacing/>
        <w:jc w:val="both"/>
        <w:rPr>
          <w:rFonts w:ascii="Palatino Linotype" w:hAnsi="Palatino Linotype" w:cs="Arial"/>
          <w:b/>
        </w:rPr>
      </w:pPr>
    </w:p>
    <w:p w14:paraId="5CCE2F4E" w14:textId="77777777" w:rsidR="00C30DB5" w:rsidRPr="00162ABF" w:rsidRDefault="00C30DB5" w:rsidP="008E4800">
      <w:pPr>
        <w:numPr>
          <w:ilvl w:val="0"/>
          <w:numId w:val="8"/>
        </w:numPr>
        <w:tabs>
          <w:tab w:val="left" w:pos="426"/>
        </w:tabs>
        <w:spacing w:after="160" w:line="360" w:lineRule="auto"/>
        <w:ind w:left="0" w:right="49" w:firstLine="0"/>
        <w:contextualSpacing/>
        <w:jc w:val="both"/>
        <w:rPr>
          <w:rFonts w:ascii="Palatino Linotype" w:hAnsi="Palatino Linotype" w:cs="Arial"/>
          <w:b/>
        </w:rPr>
      </w:pPr>
      <w:r w:rsidRPr="00162ABF">
        <w:rPr>
          <w:rFonts w:ascii="Palatino Linotype" w:hAnsi="Palatino Linotype" w:cs="Arial"/>
          <w:bCs/>
        </w:rPr>
        <w:t xml:space="preserve">Por lo tanto, el nombre de la </w:t>
      </w:r>
      <w:r w:rsidRPr="00162ABF">
        <w:rPr>
          <w:rFonts w:ascii="Palatino Linotype" w:hAnsi="Palatino Linotype" w:cs="Arial"/>
          <w:b/>
          <w:bCs/>
        </w:rPr>
        <w:t>SOLICITANTE</w:t>
      </w:r>
      <w:r w:rsidRPr="00162ABF">
        <w:rPr>
          <w:rFonts w:ascii="Palatino Linotype" w:hAnsi="Palatino Linotype" w:cs="Arial"/>
          <w:bCs/>
        </w:rPr>
        <w:t xml:space="preserve"> y subsecuente </w:t>
      </w:r>
      <w:r w:rsidRPr="00162ABF">
        <w:rPr>
          <w:rFonts w:ascii="Palatino Linotype" w:hAnsi="Palatino Linotype" w:cs="Arial"/>
          <w:b/>
          <w:bCs/>
        </w:rPr>
        <w:t>RECURRENTE</w:t>
      </w:r>
      <w:r w:rsidRPr="00162ABF">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46F52F5F" w14:textId="77777777" w:rsidR="00C30DB5" w:rsidRPr="00162ABF" w:rsidRDefault="00C30DB5" w:rsidP="008E4800">
      <w:pPr>
        <w:spacing w:after="160" w:line="360" w:lineRule="auto"/>
        <w:ind w:right="49"/>
        <w:contextualSpacing/>
        <w:jc w:val="both"/>
        <w:rPr>
          <w:rFonts w:ascii="Palatino Linotype" w:hAnsi="Palatino Linotype"/>
          <w:lang w:val="es-ES_tradnl"/>
        </w:rPr>
      </w:pPr>
    </w:p>
    <w:p w14:paraId="2B16656D" w14:textId="32B8DB16" w:rsidR="00EA0165" w:rsidRPr="00162ABF" w:rsidRDefault="00EA0165" w:rsidP="008E4800">
      <w:pPr>
        <w:keepNext/>
        <w:keepLines/>
        <w:spacing w:before="240" w:line="360" w:lineRule="auto"/>
        <w:outlineLvl w:val="0"/>
        <w:rPr>
          <w:rFonts w:ascii="Palatino Linotype" w:hAnsi="Palatino Linotype"/>
          <w:b/>
          <w:lang w:val="es-MX" w:eastAsia="en-US"/>
        </w:rPr>
      </w:pPr>
      <w:bookmarkStart w:id="22" w:name="_Toc67587987"/>
      <w:bookmarkStart w:id="23" w:name="_Toc68804763"/>
      <w:r w:rsidRPr="00162ABF">
        <w:rPr>
          <w:rFonts w:ascii="Palatino Linotype" w:hAnsi="Palatino Linotype"/>
          <w:b/>
          <w:lang w:val="es-MX" w:eastAsia="en-US"/>
        </w:rPr>
        <w:t>II</w:t>
      </w:r>
      <w:r w:rsidR="00C30DB5" w:rsidRPr="00162ABF">
        <w:rPr>
          <w:rFonts w:ascii="Palatino Linotype" w:hAnsi="Palatino Linotype"/>
          <w:b/>
          <w:lang w:val="es-MX" w:eastAsia="en-US"/>
        </w:rPr>
        <w:t>I</w:t>
      </w:r>
      <w:r w:rsidRPr="00162ABF">
        <w:rPr>
          <w:rFonts w:ascii="Palatino Linotype" w:hAnsi="Palatino Linotype"/>
          <w:b/>
          <w:lang w:val="es-MX" w:eastAsia="en-US"/>
        </w:rPr>
        <w:t>. De la determinación sobre la procedibilidad del recurso.</w:t>
      </w:r>
      <w:bookmarkEnd w:id="22"/>
      <w:bookmarkEnd w:id="23"/>
      <w:r w:rsidRPr="00162ABF">
        <w:rPr>
          <w:rFonts w:ascii="Palatino Linotype" w:hAnsi="Palatino Linotype"/>
          <w:b/>
          <w:lang w:val="es-MX" w:eastAsia="en-US"/>
        </w:rPr>
        <w:t xml:space="preserve"> </w:t>
      </w:r>
    </w:p>
    <w:p w14:paraId="153DC671" w14:textId="77777777" w:rsidR="00EA0165" w:rsidRPr="00162ABF" w:rsidRDefault="00EA0165" w:rsidP="008E4800">
      <w:pPr>
        <w:spacing w:line="360" w:lineRule="auto"/>
        <w:ind w:right="49"/>
        <w:contextualSpacing/>
        <w:jc w:val="both"/>
        <w:rPr>
          <w:rFonts w:ascii="Palatino Linotype" w:hAnsi="Palatino Linotype"/>
          <w:lang w:val="es-ES_tradnl"/>
        </w:rPr>
      </w:pPr>
    </w:p>
    <w:p w14:paraId="7DF2873B" w14:textId="77777777" w:rsidR="00EA0165" w:rsidRPr="00162ABF" w:rsidRDefault="00EA0165" w:rsidP="008E4800">
      <w:pPr>
        <w:numPr>
          <w:ilvl w:val="0"/>
          <w:numId w:val="1"/>
        </w:numPr>
        <w:spacing w:after="160" w:line="360" w:lineRule="auto"/>
        <w:ind w:left="0" w:right="49" w:firstLine="0"/>
        <w:contextualSpacing/>
        <w:jc w:val="both"/>
        <w:rPr>
          <w:rFonts w:ascii="Palatino Linotype" w:hAnsi="Palatino Linotype"/>
          <w:lang w:val="es-ES_tradnl"/>
        </w:rPr>
      </w:pPr>
      <w:r w:rsidRPr="00162ABF">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9174B2" w14:textId="77777777" w:rsidR="007714A8" w:rsidRPr="00162ABF" w:rsidRDefault="007714A8" w:rsidP="008E4800">
      <w:pPr>
        <w:spacing w:after="160" w:line="360" w:lineRule="auto"/>
        <w:ind w:right="49"/>
        <w:contextualSpacing/>
        <w:jc w:val="both"/>
        <w:rPr>
          <w:rFonts w:ascii="Palatino Linotype" w:hAnsi="Palatino Linotype"/>
          <w:lang w:val="es-ES_tradnl"/>
        </w:rPr>
      </w:pPr>
    </w:p>
    <w:p w14:paraId="3824E140" w14:textId="2CFB715F" w:rsidR="003669E8" w:rsidRPr="00162ABF" w:rsidRDefault="00EA0165" w:rsidP="008E4800">
      <w:pPr>
        <w:keepNext/>
        <w:keepLines/>
        <w:spacing w:before="240" w:after="160" w:line="360" w:lineRule="auto"/>
        <w:outlineLvl w:val="0"/>
        <w:rPr>
          <w:rFonts w:ascii="Palatino Linotype" w:eastAsia="MS Gothic" w:hAnsi="Palatino Linotype"/>
          <w:b/>
          <w:lang w:val="es-ES_tradnl"/>
        </w:rPr>
      </w:pPr>
      <w:bookmarkStart w:id="24" w:name="_Toc63348474"/>
      <w:bookmarkStart w:id="25" w:name="_Toc67587988"/>
      <w:bookmarkStart w:id="26" w:name="_Toc68804764"/>
      <w:r w:rsidRPr="00162ABF">
        <w:rPr>
          <w:rFonts w:ascii="Palatino Linotype" w:eastAsia="MS Gothic" w:hAnsi="Palatino Linotype"/>
          <w:b/>
          <w:lang w:val="es-ES_tradnl"/>
        </w:rPr>
        <w:t>TERCERO</w:t>
      </w:r>
      <w:bookmarkStart w:id="27" w:name="_Toc67587990"/>
      <w:bookmarkStart w:id="28" w:name="_Toc68804766"/>
      <w:bookmarkStart w:id="29" w:name="_Toc455991148"/>
      <w:bookmarkStart w:id="30" w:name="_Toc450120669"/>
      <w:bookmarkStart w:id="31" w:name="_Toc461555896"/>
      <w:bookmarkStart w:id="32" w:name="_Toc462154385"/>
      <w:bookmarkStart w:id="33" w:name="_Toc462660376"/>
      <w:bookmarkStart w:id="34" w:name="_Toc462660687"/>
      <w:bookmarkStart w:id="35" w:name="_Toc462660766"/>
      <w:bookmarkStart w:id="36" w:name="_Toc465264624"/>
      <w:bookmarkStart w:id="37" w:name="_Toc465264870"/>
      <w:bookmarkStart w:id="38" w:name="_Toc465266520"/>
      <w:bookmarkStart w:id="39" w:name="_Toc466302258"/>
      <w:bookmarkStart w:id="40" w:name="_Toc466371866"/>
      <w:bookmarkStart w:id="41" w:name="_Toc466371925"/>
      <w:bookmarkStart w:id="42" w:name="_Toc466377654"/>
      <w:bookmarkStart w:id="43" w:name="_Toc478549736"/>
      <w:bookmarkStart w:id="44" w:name="_Toc478572850"/>
      <w:bookmarkStart w:id="45" w:name="_Toc479238537"/>
      <w:bookmarkEnd w:id="24"/>
      <w:bookmarkEnd w:id="25"/>
      <w:bookmarkEnd w:id="26"/>
      <w:r w:rsidRPr="00162ABF">
        <w:rPr>
          <w:rFonts w:ascii="Palatino Linotype" w:eastAsia="MS Gothic" w:hAnsi="Palatino Linotype"/>
          <w:b/>
          <w:lang w:val="es-MX" w:eastAsia="en-US"/>
        </w:rPr>
        <w:t xml:space="preserve">. </w:t>
      </w:r>
      <w:r w:rsidRPr="00162ABF">
        <w:rPr>
          <w:rFonts w:ascii="Palatino Linotype" w:eastAsia="MS Gothic" w:hAnsi="Palatino Linotype"/>
          <w:b/>
          <w:color w:val="000000"/>
          <w:lang w:val="es-MX" w:eastAsia="en-US"/>
        </w:rPr>
        <w:t xml:space="preserve">Del planteamiento de la </w:t>
      </w:r>
      <w:r w:rsidRPr="00162ABF">
        <w:rPr>
          <w:rFonts w:ascii="Palatino Linotype" w:eastAsia="MS Gothic" w:hAnsi="Palatino Linotype"/>
          <w:b/>
          <w:i/>
          <w:color w:val="000000"/>
          <w:lang w:val="es-MX" w:eastAsia="en-US"/>
        </w:rPr>
        <w:t>Litis.</w:t>
      </w:r>
      <w:bookmarkEnd w:id="27"/>
      <w:bookmarkEnd w:id="28"/>
    </w:p>
    <w:p w14:paraId="0EB2E86A" w14:textId="77777777" w:rsidR="003669E8" w:rsidRPr="00162ABF" w:rsidRDefault="003669E8" w:rsidP="008E4800">
      <w:pPr>
        <w:keepNext/>
        <w:keepLines/>
        <w:spacing w:before="240" w:line="360" w:lineRule="auto"/>
        <w:outlineLvl w:val="0"/>
        <w:rPr>
          <w:rFonts w:ascii="Palatino Linotype" w:eastAsia="MS Gothic" w:hAnsi="Palatino Linotype"/>
          <w:b/>
          <w:i/>
          <w:color w:val="000000"/>
          <w:lang w:val="es-MX" w:eastAsia="en-US"/>
        </w:rPr>
      </w:pPr>
    </w:p>
    <w:p w14:paraId="7A967887" w14:textId="77777777" w:rsidR="00EA0165" w:rsidRPr="00162ABF" w:rsidRDefault="00EA0165" w:rsidP="008E4800">
      <w:pPr>
        <w:numPr>
          <w:ilvl w:val="0"/>
          <w:numId w:val="1"/>
        </w:numPr>
        <w:spacing w:before="240" w:after="240" w:line="360" w:lineRule="auto"/>
        <w:ind w:left="0" w:firstLine="0"/>
        <w:contextualSpacing/>
        <w:jc w:val="both"/>
        <w:rPr>
          <w:rFonts w:ascii="Palatino Linotype" w:hAnsi="Palatino Linotype"/>
          <w:i/>
          <w:lang w:val="es-ES_tradnl"/>
        </w:rPr>
      </w:pPr>
      <w:r w:rsidRPr="00162ABF">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162ABF">
        <w:rPr>
          <w:rFonts w:ascii="Palatino Linotype" w:eastAsia="Calibri" w:hAnsi="Palatino Linotype" w:cs="Arial"/>
          <w:b/>
        </w:rPr>
        <w:t>Ley de Transparencia y Acceso a la Información Pública del Estado de México y Municipios</w:t>
      </w:r>
      <w:r w:rsidRPr="00162ABF">
        <w:rPr>
          <w:rFonts w:ascii="Palatino Linotype" w:hAnsi="Palatino Linotype" w:cs="Arial"/>
          <w:lang w:val="es-ES_tradnl"/>
        </w:rPr>
        <w:t xml:space="preserve"> y determinar la confirmación; revocación o modificación; desechamiento o sobreseimiento; y en su </w:t>
      </w:r>
      <w:r w:rsidRPr="00162ABF">
        <w:rPr>
          <w:rFonts w:ascii="Palatino Linotype" w:hAnsi="Palatino Linotype" w:cs="Arial"/>
          <w:b/>
          <w:lang w:val="es-ES_tradnl"/>
        </w:rPr>
        <w:t>caso ordenar la entrega de la información,</w:t>
      </w:r>
      <w:r w:rsidRPr="00162ABF">
        <w:rPr>
          <w:rFonts w:ascii="Palatino Linotype" w:hAnsi="Palatino Linotype" w:cs="Arial"/>
          <w:lang w:val="es-ES_tradnl"/>
        </w:rPr>
        <w:t xml:space="preserve"> respecto a las respuestas o falta de ellas de los Sujetos Obligados.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99AD1E5" w14:textId="77777777" w:rsidR="00EA0165" w:rsidRPr="00162ABF" w:rsidRDefault="00EA0165" w:rsidP="008E4800">
      <w:pPr>
        <w:spacing w:before="240" w:after="240" w:line="360" w:lineRule="auto"/>
        <w:contextualSpacing/>
        <w:jc w:val="both"/>
        <w:rPr>
          <w:rFonts w:ascii="Palatino Linotype" w:hAnsi="Palatino Linotype"/>
          <w:i/>
          <w:lang w:val="es-ES_tradnl"/>
        </w:rPr>
      </w:pPr>
    </w:p>
    <w:p w14:paraId="43732BF6" w14:textId="5C7B047A" w:rsidR="00EA0165" w:rsidRPr="00162ABF" w:rsidRDefault="00EA0165" w:rsidP="008E4800">
      <w:pPr>
        <w:numPr>
          <w:ilvl w:val="0"/>
          <w:numId w:val="1"/>
        </w:numPr>
        <w:spacing w:before="240" w:after="240" w:line="360" w:lineRule="auto"/>
        <w:ind w:left="0" w:firstLine="0"/>
        <w:contextualSpacing/>
        <w:jc w:val="both"/>
        <w:rPr>
          <w:rFonts w:ascii="Palatino Linotype" w:eastAsia="MS Mincho" w:hAnsi="Palatino Linotype"/>
          <w:lang w:val="es-ES_tradnl"/>
        </w:rPr>
      </w:pPr>
      <w:r w:rsidRPr="00162ABF">
        <w:rPr>
          <w:rFonts w:ascii="Palatino Linotype" w:eastAsia="MS Mincho" w:hAnsi="Palatino Linotype"/>
          <w:lang w:val="es-ES_tradnl"/>
        </w:rPr>
        <w:t>De las constancias en el expediente al rubro indicado, se despr</w:t>
      </w:r>
      <w:r w:rsidR="00BB4D87" w:rsidRPr="00162ABF">
        <w:rPr>
          <w:rFonts w:ascii="Palatino Linotype" w:eastAsia="MS Mincho" w:hAnsi="Palatino Linotype"/>
          <w:lang w:val="es-ES_tradnl"/>
        </w:rPr>
        <w:t>ende que el particular</w:t>
      </w:r>
      <w:r w:rsidR="001E029C" w:rsidRPr="00162ABF">
        <w:rPr>
          <w:rFonts w:ascii="Palatino Linotype" w:eastAsia="MS Mincho" w:hAnsi="Palatino Linotype"/>
          <w:lang w:val="es-ES_tradnl"/>
        </w:rPr>
        <w:t xml:space="preserve"> solicitó acceso a </w:t>
      </w:r>
      <w:r w:rsidR="00B56E92" w:rsidRPr="00162ABF">
        <w:rPr>
          <w:rFonts w:ascii="Palatino Linotype" w:eastAsia="MS Mincho" w:hAnsi="Palatino Linotype"/>
          <w:lang w:val="es-ES_tradnl"/>
        </w:rPr>
        <w:t>evidencias relacionadas</w:t>
      </w:r>
      <w:r w:rsidR="00BB4D87" w:rsidRPr="00162ABF">
        <w:rPr>
          <w:rFonts w:ascii="Palatino Linotype" w:eastAsia="MS Mincho" w:hAnsi="Palatino Linotype"/>
          <w:lang w:val="es-ES_tradnl"/>
        </w:rPr>
        <w:t xml:space="preserve"> con</w:t>
      </w:r>
      <w:r w:rsidR="001E029C" w:rsidRPr="00162ABF">
        <w:rPr>
          <w:rFonts w:ascii="Palatino Linotype" w:eastAsia="MS Mincho" w:hAnsi="Palatino Linotype"/>
          <w:lang w:val="es-ES_tradnl"/>
        </w:rPr>
        <w:t xml:space="preserve"> uh hecho de </w:t>
      </w:r>
      <w:r w:rsidR="00B56E92" w:rsidRPr="00162ABF">
        <w:rPr>
          <w:rFonts w:ascii="Palatino Linotype" w:eastAsia="MS Mincho" w:hAnsi="Palatino Linotype"/>
          <w:lang w:val="es-ES_tradnl"/>
        </w:rPr>
        <w:t>demanda,</w:t>
      </w:r>
      <w:r w:rsidRPr="00162ABF">
        <w:rPr>
          <w:rFonts w:ascii="Palatino Linotype" w:eastAsia="MS Mincho" w:hAnsi="Palatino Linotype"/>
          <w:lang w:val="es-ES_tradnl"/>
        </w:rPr>
        <w:t xml:space="preserve"> </w:t>
      </w:r>
      <w:r w:rsidR="00BB4D87" w:rsidRPr="00162ABF">
        <w:rPr>
          <w:rFonts w:ascii="Palatino Linotype" w:eastAsia="MS Mincho" w:hAnsi="Palatino Linotype"/>
          <w:lang w:val="es-ES_tradnl"/>
        </w:rPr>
        <w:t xml:space="preserve">a lo cual el </w:t>
      </w:r>
      <w:r w:rsidR="00C30DB5" w:rsidRPr="00162ABF">
        <w:rPr>
          <w:rFonts w:ascii="Palatino Linotype" w:eastAsia="MS Mincho" w:hAnsi="Palatino Linotype"/>
          <w:b/>
          <w:lang w:val="es-ES_tradnl"/>
        </w:rPr>
        <w:t>SUJETO OBLIGADO</w:t>
      </w:r>
      <w:r w:rsidR="00C30DB5" w:rsidRPr="00162ABF">
        <w:rPr>
          <w:rFonts w:ascii="Palatino Linotype" w:eastAsia="MS Mincho" w:hAnsi="Palatino Linotype"/>
          <w:lang w:val="es-ES_tradnl"/>
        </w:rPr>
        <w:t xml:space="preserve"> </w:t>
      </w:r>
      <w:r w:rsidR="00BB4D87" w:rsidRPr="00162ABF">
        <w:rPr>
          <w:rFonts w:ascii="Palatino Linotype" w:eastAsia="MS Mincho" w:hAnsi="Palatino Linotype"/>
          <w:lang w:val="es-ES_tradnl"/>
        </w:rPr>
        <w:t>refirió q</w:t>
      </w:r>
      <w:r w:rsidR="001E029C" w:rsidRPr="00162ABF">
        <w:rPr>
          <w:rFonts w:ascii="Palatino Linotype" w:eastAsia="MS Mincho" w:hAnsi="Palatino Linotype"/>
          <w:lang w:val="es-ES_tradnl"/>
        </w:rPr>
        <w:t>ue no era posible atender dicho requerimiento</w:t>
      </w:r>
      <w:r w:rsidR="00BB4D87" w:rsidRPr="00162ABF">
        <w:rPr>
          <w:rFonts w:ascii="Palatino Linotype" w:eastAsia="MS Mincho" w:hAnsi="Palatino Linotype"/>
          <w:lang w:val="es-ES_tradnl"/>
        </w:rPr>
        <w:t xml:space="preserve"> ya que no se requería acceso a algún documento, </w:t>
      </w:r>
      <w:r w:rsidRPr="00162ABF">
        <w:rPr>
          <w:rFonts w:ascii="Palatino Linotype" w:eastAsia="MS Mincho" w:hAnsi="Palatino Linotype"/>
          <w:lang w:val="es-ES_tradnl"/>
        </w:rPr>
        <w:t xml:space="preserve">no obstante, el particular se inconforma e interpone el presente recurso de revisión, argumentado como razones </w:t>
      </w:r>
      <w:r w:rsidRPr="00162ABF">
        <w:rPr>
          <w:rFonts w:ascii="Palatino Linotype" w:eastAsia="MS Mincho" w:hAnsi="Palatino Linotype"/>
          <w:lang w:val="es-ES_tradnl"/>
        </w:rPr>
        <w:lastRenderedPageBreak/>
        <w:t xml:space="preserve">o motivos de inconformidad la entrega de información que no corresponde con lo solicitado. </w:t>
      </w:r>
    </w:p>
    <w:p w14:paraId="346A5A41" w14:textId="77777777" w:rsidR="00EA0165" w:rsidRPr="00162ABF" w:rsidRDefault="00EA0165" w:rsidP="008E4800">
      <w:pPr>
        <w:spacing w:line="360" w:lineRule="auto"/>
        <w:ind w:left="720"/>
        <w:contextualSpacing/>
        <w:rPr>
          <w:rFonts w:ascii="Palatino Linotype" w:eastAsia="MS Mincho" w:hAnsi="Palatino Linotype"/>
          <w:lang w:val="es-ES_tradnl"/>
        </w:rPr>
      </w:pPr>
    </w:p>
    <w:p w14:paraId="6F1539F1" w14:textId="63357843" w:rsidR="00EA0165" w:rsidRPr="00162ABF" w:rsidRDefault="00EA0165" w:rsidP="008E4800">
      <w:pPr>
        <w:numPr>
          <w:ilvl w:val="0"/>
          <w:numId w:val="1"/>
        </w:numPr>
        <w:spacing w:before="240" w:after="240" w:line="360" w:lineRule="auto"/>
        <w:ind w:left="0" w:firstLine="0"/>
        <w:contextualSpacing/>
        <w:jc w:val="both"/>
        <w:rPr>
          <w:rFonts w:ascii="Palatino Linotype" w:hAnsi="Palatino Linotype"/>
          <w:i/>
          <w:lang w:val="es-ES_tradnl"/>
        </w:rPr>
      </w:pPr>
      <w:r w:rsidRPr="00162ABF">
        <w:rPr>
          <w:rFonts w:ascii="Palatino Linotype" w:eastAsia="MS Mincho" w:hAnsi="Palatino Linotype"/>
          <w:lang w:val="es-ES_tradnl"/>
        </w:rPr>
        <w:t xml:space="preserve">En ese sentido, el agravio del recurrente consiste en que la respuesta proporcionada por el </w:t>
      </w:r>
      <w:r w:rsidRPr="00162ABF">
        <w:rPr>
          <w:rFonts w:ascii="Palatino Linotype" w:eastAsia="MS Mincho" w:hAnsi="Palatino Linotype"/>
          <w:b/>
          <w:lang w:val="es-ES_tradnl"/>
        </w:rPr>
        <w:t>SUJETO OBLIGADO</w:t>
      </w:r>
      <w:r w:rsidRPr="00162ABF">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 se deberá garantizar que sea congruente. </w:t>
      </w:r>
    </w:p>
    <w:p w14:paraId="1C5CB396" w14:textId="77777777" w:rsidR="00EA0165" w:rsidRPr="00162ABF" w:rsidRDefault="00EA0165" w:rsidP="008E4800">
      <w:pPr>
        <w:spacing w:line="360" w:lineRule="auto"/>
        <w:ind w:left="720"/>
        <w:contextualSpacing/>
        <w:rPr>
          <w:rFonts w:ascii="Palatino Linotype" w:eastAsia="MS Mincho" w:hAnsi="Palatino Linotype"/>
          <w:lang w:val="es-ES_tradnl"/>
        </w:rPr>
      </w:pPr>
    </w:p>
    <w:p w14:paraId="2B623DA9" w14:textId="7BDA1ECE" w:rsidR="00EA0165" w:rsidRPr="00162ABF" w:rsidRDefault="00EA0165" w:rsidP="008E4800">
      <w:pPr>
        <w:numPr>
          <w:ilvl w:val="0"/>
          <w:numId w:val="1"/>
        </w:numPr>
        <w:spacing w:before="240" w:after="240" w:line="360" w:lineRule="auto"/>
        <w:ind w:left="0" w:firstLine="0"/>
        <w:contextualSpacing/>
        <w:jc w:val="both"/>
        <w:rPr>
          <w:rFonts w:ascii="Palatino Linotype" w:hAnsi="Palatino Linotype"/>
          <w:i/>
          <w:lang w:val="es-ES_tradnl"/>
        </w:rPr>
      </w:pPr>
      <w:r w:rsidRPr="00162ABF">
        <w:rPr>
          <w:rFonts w:ascii="Palatino Linotype" w:eastAsia="MS Mincho" w:hAnsi="Palatino Linotype"/>
          <w:lang w:val="es-ES_tradnl"/>
        </w:rPr>
        <w:t xml:space="preserve">Por lo </w:t>
      </w:r>
      <w:r w:rsidR="00C30DB5" w:rsidRPr="00162ABF">
        <w:rPr>
          <w:rFonts w:ascii="Palatino Linotype" w:eastAsia="MS Mincho" w:hAnsi="Palatino Linotype"/>
          <w:lang w:val="es-ES_tradnl"/>
        </w:rPr>
        <w:t>que,</w:t>
      </w:r>
      <w:r w:rsidRPr="00162ABF">
        <w:rPr>
          <w:rFonts w:ascii="Palatino Linotype" w:eastAsia="MS Mincho" w:hAnsi="Palatino Linotype"/>
          <w:lang w:val="es-ES_tradnl"/>
        </w:rPr>
        <w:t xml:space="preserve"> de este modo, el presente recurso de revisión se circunscribe a determinar si el </w:t>
      </w:r>
      <w:r w:rsidRPr="00162ABF">
        <w:rPr>
          <w:rFonts w:ascii="Palatino Linotype" w:eastAsia="MS Mincho" w:hAnsi="Palatino Linotype"/>
          <w:b/>
          <w:lang w:val="es-ES_tradnl"/>
        </w:rPr>
        <w:t>SUJETO OBLIGADO</w:t>
      </w:r>
      <w:r w:rsidR="00BB4D87" w:rsidRPr="00162ABF">
        <w:rPr>
          <w:rFonts w:ascii="Palatino Linotype" w:eastAsia="MS Mincho" w:hAnsi="Palatino Linotype"/>
          <w:lang w:val="es-ES_tradnl"/>
        </w:rPr>
        <w:t xml:space="preserve"> con su respuesta atiende la solicitud de información o por el contrario </w:t>
      </w:r>
      <w:r w:rsidRPr="00162ABF">
        <w:rPr>
          <w:rFonts w:ascii="Palatino Linotype" w:eastAsia="MS Mincho" w:hAnsi="Palatino Linotype"/>
          <w:lang w:val="es-ES_tradnl"/>
        </w:rPr>
        <w:t>vulnera el derecho de acceso a la información accionado por el particular actualizando las causales de procedencia previstas en el artículo 179 fracción VI</w:t>
      </w:r>
      <w:r w:rsidR="00C30DB5" w:rsidRPr="00162ABF">
        <w:rPr>
          <w:rStyle w:val="Refdenotaalpie"/>
          <w:rFonts w:ascii="Palatino Linotype" w:eastAsia="MS Mincho" w:hAnsi="Palatino Linotype"/>
          <w:lang w:val="es-ES_tradnl"/>
        </w:rPr>
        <w:footnoteReference w:id="1"/>
      </w:r>
      <w:r w:rsidRPr="00162ABF">
        <w:rPr>
          <w:rFonts w:ascii="Palatino Linotype" w:eastAsia="MS Mincho" w:hAnsi="Palatino Linotype"/>
          <w:lang w:val="es-ES_tradnl"/>
        </w:rPr>
        <w:t xml:space="preserve"> de la Ley de Transparencia y Acceso a la Información del Estado de México y Municipios.</w:t>
      </w:r>
    </w:p>
    <w:p w14:paraId="3BFB36E9" w14:textId="3C3C034C" w:rsidR="00EA0165" w:rsidRPr="00162ABF" w:rsidRDefault="009C0CD9" w:rsidP="008E4800">
      <w:pPr>
        <w:keepNext/>
        <w:keepLines/>
        <w:tabs>
          <w:tab w:val="left" w:pos="426"/>
        </w:tabs>
        <w:spacing w:before="40" w:line="360" w:lineRule="auto"/>
        <w:outlineLvl w:val="1"/>
        <w:rPr>
          <w:rFonts w:ascii="Palatino Linotype" w:eastAsiaTheme="majorEastAsia" w:hAnsi="Palatino Linotype" w:cs="Arial"/>
          <w:b/>
          <w:color w:val="000000" w:themeColor="text1"/>
          <w:lang w:val="es-MX" w:eastAsia="en-US"/>
        </w:rPr>
      </w:pPr>
      <w:bookmarkStart w:id="46" w:name="_Toc68804767"/>
      <w:bookmarkStart w:id="47" w:name="_Toc459174366"/>
      <w:bookmarkStart w:id="48" w:name="_Toc459659884"/>
      <w:bookmarkStart w:id="49" w:name="_Toc461687280"/>
      <w:bookmarkStart w:id="50" w:name="_Toc462771051"/>
      <w:bookmarkStart w:id="51" w:name="_Toc464139201"/>
      <w:r w:rsidRPr="00162ABF">
        <w:rPr>
          <w:rFonts w:ascii="Palatino Linotype" w:eastAsiaTheme="majorEastAsia" w:hAnsi="Palatino Linotype" w:cs="Arial"/>
          <w:b/>
          <w:color w:val="000000" w:themeColor="text1"/>
          <w:lang w:val="es-MX" w:eastAsia="en-US"/>
        </w:rPr>
        <w:lastRenderedPageBreak/>
        <w:t>CUARTO</w:t>
      </w:r>
      <w:r w:rsidR="00EA0165" w:rsidRPr="00162ABF">
        <w:rPr>
          <w:rFonts w:ascii="Palatino Linotype" w:eastAsiaTheme="majorEastAsia" w:hAnsi="Palatino Linotype" w:cs="Arial"/>
          <w:b/>
          <w:color w:val="000000" w:themeColor="text1"/>
          <w:lang w:val="es-MX" w:eastAsia="en-US"/>
        </w:rPr>
        <w:t>. Estudio y Resolución del asunto.</w:t>
      </w:r>
      <w:bookmarkEnd w:id="46"/>
    </w:p>
    <w:p w14:paraId="62A78A12" w14:textId="662BA45F" w:rsidR="00BB4D87" w:rsidRPr="00162ABF" w:rsidRDefault="00BB4D87" w:rsidP="008E4800">
      <w:pPr>
        <w:keepNext/>
        <w:keepLines/>
        <w:numPr>
          <w:ilvl w:val="0"/>
          <w:numId w:val="2"/>
        </w:numPr>
        <w:spacing w:before="240" w:after="160" w:line="360" w:lineRule="auto"/>
        <w:ind w:left="0" w:firstLine="0"/>
        <w:outlineLvl w:val="0"/>
        <w:rPr>
          <w:rFonts w:ascii="Palatino Linotype" w:eastAsia="MS Gothic" w:hAnsi="Palatino Linotype"/>
          <w:b/>
          <w:lang w:val="es-ES_tradnl"/>
        </w:rPr>
      </w:pPr>
      <w:r w:rsidRPr="00162ABF">
        <w:rPr>
          <w:rFonts w:ascii="Palatino Linotype" w:eastAsia="MS Gothic" w:hAnsi="Palatino Linotype"/>
          <w:b/>
          <w:lang w:val="es-ES_tradnl"/>
        </w:rPr>
        <w:t xml:space="preserve">De la solicitud de información. </w:t>
      </w:r>
    </w:p>
    <w:p w14:paraId="334DC82C" w14:textId="77777777" w:rsidR="00AB246F" w:rsidRPr="00162ABF" w:rsidRDefault="00AB246F" w:rsidP="008E4800">
      <w:pPr>
        <w:keepNext/>
        <w:keepLines/>
        <w:spacing w:before="240" w:after="160" w:line="360" w:lineRule="auto"/>
        <w:outlineLvl w:val="0"/>
        <w:rPr>
          <w:rFonts w:ascii="Palatino Linotype" w:eastAsia="MS Gothic" w:hAnsi="Palatino Linotype"/>
          <w:b/>
          <w:lang w:val="es-ES_tradnl"/>
        </w:rPr>
      </w:pPr>
    </w:p>
    <w:p w14:paraId="7038A84F" w14:textId="77777777" w:rsidR="00BB4D87" w:rsidRPr="00162ABF" w:rsidRDefault="00BB4D87" w:rsidP="008E4800">
      <w:pPr>
        <w:pStyle w:val="Prrafodelista"/>
        <w:numPr>
          <w:ilvl w:val="0"/>
          <w:numId w:val="1"/>
        </w:numPr>
        <w:spacing w:line="360" w:lineRule="auto"/>
        <w:ind w:left="0" w:firstLine="0"/>
        <w:contextualSpacing/>
        <w:jc w:val="both"/>
        <w:rPr>
          <w:rFonts w:ascii="Palatino Linotype" w:eastAsiaTheme="minorEastAsia" w:hAnsi="Palatino Linotype"/>
          <w:lang w:val="es-ES_tradnl" w:eastAsia="es-MX"/>
        </w:rPr>
      </w:pPr>
      <w:r w:rsidRPr="00162ABF">
        <w:rPr>
          <w:rFonts w:ascii="Palatino Linotype" w:eastAsia="MS Mincho" w:hAnsi="Palatino Linotype"/>
          <w:lang w:val="es-ES_tradnl"/>
        </w:rPr>
        <w:t xml:space="preserve">Resulta necesario señalar que el derecho de acceso a la información pública es un </w:t>
      </w:r>
      <w:r w:rsidRPr="00162AB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62ABF">
        <w:rPr>
          <w:rFonts w:ascii="Palatino Linotype" w:hAnsi="Palatino Linotype" w:cs="Arial"/>
          <w:color w:val="000000"/>
          <w:lang w:val="es-ES_tradnl"/>
        </w:rPr>
        <w:t xml:space="preserve"> </w:t>
      </w:r>
      <w:r w:rsidRPr="00162ABF">
        <w:rPr>
          <w:rFonts w:ascii="Palatino Linotype" w:hAnsi="Palatino Linotype" w:cs="Arial"/>
          <w:b/>
          <w:color w:val="000000"/>
          <w:lang w:val="es-ES_tradnl"/>
        </w:rPr>
        <w:t>SUJETO OBLIGADO</w:t>
      </w:r>
      <w:r w:rsidRPr="00162AB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62ABF">
        <w:rPr>
          <w:rFonts w:ascii="Palatino Linotype" w:hAnsi="Palatino Linotype" w:cs="Arial"/>
          <w:b/>
          <w:color w:val="000000"/>
          <w:lang w:val="es-ES_tradnl"/>
        </w:rPr>
        <w:t xml:space="preserve">Constitución Política de los Estados Unidos Mexicanos </w:t>
      </w:r>
      <w:r w:rsidRPr="00162ABF">
        <w:rPr>
          <w:rFonts w:ascii="Palatino Linotype" w:hAnsi="Palatino Linotype" w:cs="Arial"/>
          <w:color w:val="000000"/>
          <w:lang w:val="es-ES_tradnl"/>
        </w:rPr>
        <w:t xml:space="preserve">al señalar la obligación de “promover, </w:t>
      </w:r>
      <w:r w:rsidRPr="00162ABF">
        <w:rPr>
          <w:rFonts w:ascii="Palatino Linotype" w:hAnsi="Palatino Linotype" w:cs="Arial"/>
          <w:b/>
          <w:color w:val="000000"/>
          <w:lang w:val="es-ES_tradnl"/>
        </w:rPr>
        <w:t>respetar</w:t>
      </w:r>
      <w:r w:rsidRPr="00162ABF">
        <w:rPr>
          <w:rFonts w:ascii="Palatino Linotype" w:hAnsi="Palatino Linotype" w:cs="Arial"/>
          <w:color w:val="000000"/>
          <w:lang w:val="es-ES_tradnl"/>
        </w:rPr>
        <w:t xml:space="preserve">, </w:t>
      </w:r>
      <w:r w:rsidRPr="00162ABF">
        <w:rPr>
          <w:rFonts w:ascii="Palatino Linotype" w:hAnsi="Palatino Linotype" w:cs="Arial"/>
          <w:b/>
          <w:color w:val="000000"/>
          <w:lang w:val="es-ES_tradnl"/>
        </w:rPr>
        <w:t>proteger</w:t>
      </w:r>
      <w:r w:rsidRPr="00162ABF">
        <w:rPr>
          <w:rFonts w:ascii="Palatino Linotype" w:hAnsi="Palatino Linotype" w:cs="Arial"/>
          <w:color w:val="000000"/>
          <w:lang w:val="es-ES_tradnl"/>
        </w:rPr>
        <w:t xml:space="preserve"> y </w:t>
      </w:r>
      <w:r w:rsidRPr="00162ABF">
        <w:rPr>
          <w:rFonts w:ascii="Palatino Linotype" w:hAnsi="Palatino Linotype" w:cs="Arial"/>
          <w:b/>
          <w:color w:val="000000"/>
          <w:lang w:val="es-ES_tradnl"/>
        </w:rPr>
        <w:t>garantizar</w:t>
      </w:r>
      <w:r w:rsidRPr="00162ABF">
        <w:rPr>
          <w:rFonts w:ascii="Palatino Linotype" w:hAnsi="Palatino Linotype" w:cs="Arial"/>
          <w:color w:val="000000"/>
          <w:lang w:val="es-ES_tradnl"/>
        </w:rPr>
        <w:t xml:space="preserve"> los derechos humanos”, entre los cuales se encuentra dicho derecho.</w:t>
      </w:r>
    </w:p>
    <w:p w14:paraId="6C492C8E" w14:textId="5DFA4122" w:rsidR="00BB4D87" w:rsidRPr="00162ABF" w:rsidRDefault="00BB4D87" w:rsidP="008E4800">
      <w:pPr>
        <w:pStyle w:val="Prrafodelista"/>
        <w:spacing w:line="360" w:lineRule="auto"/>
        <w:ind w:left="0"/>
        <w:contextualSpacing/>
        <w:jc w:val="both"/>
        <w:rPr>
          <w:rFonts w:ascii="Palatino Linotype" w:eastAsiaTheme="minorEastAsia" w:hAnsi="Palatino Linotype"/>
          <w:lang w:val="es-ES_tradnl" w:eastAsia="es-MX"/>
        </w:rPr>
      </w:pPr>
    </w:p>
    <w:p w14:paraId="66823C77" w14:textId="77777777" w:rsidR="004D0A96" w:rsidRPr="00162ABF" w:rsidRDefault="004D0A96" w:rsidP="008E480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theme="minorBidi"/>
          <w:lang w:val="es-MX"/>
        </w:rPr>
      </w:pPr>
      <w:r w:rsidRPr="00162ABF">
        <w:rPr>
          <w:rFonts w:ascii="Palatino Linotype" w:eastAsiaTheme="minorEastAsia" w:hAnsi="Palatino Linotype" w:cstheme="minorBidi"/>
          <w:lang w:val="es-MX"/>
        </w:rPr>
        <w:t xml:space="preserve">Definiendo el Derecho de Acceso a la Información Pública como: </w:t>
      </w:r>
      <w:r w:rsidRPr="00162ABF">
        <w:rPr>
          <w:rFonts w:ascii="Palatino Linotype" w:eastAsiaTheme="minorEastAsia" w:hAnsi="Palatino Linotype" w:cstheme="minorBidi"/>
          <w:i/>
          <w:color w:val="000000"/>
          <w:lang w:val="es-MX"/>
        </w:rPr>
        <w:t>La igualdad de oportunidades para recibir, buscar e impartir información</w:t>
      </w:r>
      <w:r w:rsidRPr="00162ABF">
        <w:rPr>
          <w:rFonts w:ascii="Palatino Linotype" w:eastAsiaTheme="minorEastAsia" w:hAnsi="Palatino Linotype" w:cstheme="minorBidi"/>
          <w:i/>
          <w:color w:val="000000"/>
          <w:vertAlign w:val="superscript"/>
          <w:lang w:val="es-MX"/>
        </w:rPr>
        <w:footnoteReference w:id="2"/>
      </w:r>
      <w:r w:rsidRPr="00162ABF">
        <w:rPr>
          <w:rFonts w:ascii="Palatino Linotype" w:eastAsiaTheme="minorEastAsia" w:hAnsi="Palatino Linotype" w:cstheme="minorBidi"/>
          <w:i/>
          <w:color w:val="000000"/>
          <w:lang w:val="es-MX"/>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162ABF">
        <w:rPr>
          <w:rFonts w:ascii="Palatino Linotype" w:eastAsiaTheme="minorEastAsia" w:hAnsi="Palatino Linotype" w:cstheme="minorBidi"/>
          <w:i/>
          <w:color w:val="000000"/>
          <w:lang w:val="es-MX"/>
        </w:rPr>
        <w:lastRenderedPageBreak/>
        <w:t>autoridad en el ámbito federal, estatal y municipal,</w:t>
      </w:r>
      <w:r w:rsidRPr="00162ABF">
        <w:rPr>
          <w:rFonts w:ascii="Palatino Linotype" w:eastAsiaTheme="minorEastAsia" w:hAnsi="Palatino Linotype" w:cstheme="minorBidi"/>
          <w:i/>
          <w:color w:val="000000"/>
          <w:vertAlign w:val="superscript"/>
          <w:lang w:val="es-MX"/>
        </w:rPr>
        <w:footnoteReference w:id="3"/>
      </w:r>
      <w:r w:rsidRPr="00162ABF">
        <w:rPr>
          <w:rFonts w:ascii="Palatino Linotype" w:eastAsiaTheme="minorEastAsia" w:hAnsi="Palatino Linotype" w:cstheme="minorBidi"/>
          <w:color w:val="000000"/>
          <w:lang w:val="es-MX"/>
        </w:rPr>
        <w:t>que se constituye como una herramienta fundamental para ejercer</w:t>
      </w:r>
      <w:r w:rsidRPr="00162ABF">
        <w:rPr>
          <w:rFonts w:ascii="Palatino Linotype" w:eastAsiaTheme="minorEastAsia" w:hAnsi="Palatino Linotype" w:cstheme="minorBidi"/>
          <w:i/>
          <w:color w:val="000000"/>
          <w:lang w:val="es-MX"/>
        </w:rPr>
        <w:t xml:space="preserve"> el control democrático de las gestiones estatales, de forma tal que puedan cuestionar, indagar y considerar si se está dando un adecuado cumplimiento a las funciones públicas,</w:t>
      </w:r>
      <w:r w:rsidRPr="00162ABF">
        <w:rPr>
          <w:rFonts w:ascii="Palatino Linotype" w:eastAsiaTheme="minorEastAsia" w:hAnsi="Palatino Linotype" w:cstheme="minorBidi"/>
          <w:i/>
          <w:color w:val="000000"/>
          <w:vertAlign w:val="superscript"/>
          <w:lang w:val="es-MX"/>
        </w:rPr>
        <w:footnoteReference w:id="4"/>
      </w:r>
      <w:r w:rsidRPr="00162ABF">
        <w:rPr>
          <w:rFonts w:ascii="Palatino Linotype" w:eastAsiaTheme="minorEastAsia" w:hAnsi="Palatino Linotype" w:cstheme="minorBidi"/>
          <w:color w:val="000000"/>
          <w:lang w:val="es-MX"/>
        </w:rPr>
        <w:t>fomentando</w:t>
      </w:r>
      <w:r w:rsidRPr="00162ABF">
        <w:rPr>
          <w:rFonts w:ascii="Palatino Linotype" w:eastAsiaTheme="minorEastAsia" w:hAnsi="Palatino Linotype" w:cstheme="minorBidi"/>
          <w:i/>
          <w:color w:val="000000"/>
          <w:lang w:val="es-MX"/>
        </w:rPr>
        <w:t xml:space="preserve"> la transparencia de las actividades estatales y </w:t>
      </w:r>
      <w:r w:rsidRPr="00162ABF">
        <w:rPr>
          <w:rFonts w:ascii="Palatino Linotype" w:eastAsiaTheme="minorEastAsia" w:hAnsi="Palatino Linotype" w:cstheme="minorBidi"/>
          <w:color w:val="000000"/>
          <w:lang w:val="es-MX"/>
        </w:rPr>
        <w:t>promoviendo</w:t>
      </w:r>
      <w:r w:rsidRPr="00162ABF">
        <w:rPr>
          <w:rFonts w:ascii="Palatino Linotype" w:eastAsiaTheme="minorEastAsia" w:hAnsi="Palatino Linotype" w:cstheme="minorBidi"/>
          <w:i/>
          <w:color w:val="000000"/>
          <w:lang w:val="es-MX"/>
        </w:rPr>
        <w:t xml:space="preserve"> la responsabilidad de los funcionarios sobre su gestión pública,</w:t>
      </w:r>
      <w:r w:rsidRPr="00162ABF">
        <w:rPr>
          <w:rFonts w:ascii="Palatino Linotype" w:eastAsiaTheme="minorEastAsia" w:hAnsi="Palatino Linotype" w:cstheme="minorBidi"/>
          <w:i/>
          <w:color w:val="000000"/>
          <w:vertAlign w:val="superscript"/>
          <w:lang w:val="es-MX"/>
        </w:rPr>
        <w:footnoteReference w:id="5"/>
      </w:r>
      <w:r w:rsidRPr="00162ABF">
        <w:rPr>
          <w:rFonts w:ascii="Palatino Linotype" w:eastAsiaTheme="minorEastAsia" w:hAnsi="Palatino Linotype" w:cstheme="minorBidi"/>
          <w:color w:val="000000"/>
          <w:lang w:val="es-MX"/>
        </w:rPr>
        <w:t>que permite</w:t>
      </w:r>
      <w:r w:rsidRPr="00162ABF">
        <w:rPr>
          <w:rFonts w:ascii="Palatino Linotype" w:eastAsiaTheme="minorEastAsia" w:hAnsi="Palatino Linotype" w:cstheme="minorBidi"/>
          <w:i/>
          <w:color w:val="000000"/>
          <w:lang w:val="es-MX"/>
        </w:rPr>
        <w:t xml:space="preserve"> saber qué están haciendo los gobiernos por sus pueblos, sin lo cual la verdad languidecería y la participación en el gobierno permanecería fragmentada.</w:t>
      </w:r>
    </w:p>
    <w:p w14:paraId="2D5681F7" w14:textId="77777777" w:rsidR="004D0A96" w:rsidRPr="00162ABF" w:rsidRDefault="004D0A96" w:rsidP="008E4800">
      <w:pPr>
        <w:tabs>
          <w:tab w:val="left" w:pos="284"/>
        </w:tabs>
        <w:spacing w:line="360" w:lineRule="auto"/>
        <w:contextualSpacing/>
        <w:rPr>
          <w:rFonts w:ascii="Palatino Linotype" w:eastAsiaTheme="minorEastAsia" w:hAnsi="Palatino Linotype" w:cstheme="minorBidi"/>
          <w:lang w:val="es-MX"/>
        </w:rPr>
      </w:pPr>
    </w:p>
    <w:p w14:paraId="6AC4A750" w14:textId="77777777" w:rsidR="004D0A96" w:rsidRPr="00162ABF" w:rsidRDefault="004D0A96" w:rsidP="008E480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theme="minorBidi"/>
          <w:i/>
          <w:lang w:val="es-MX"/>
        </w:rPr>
      </w:pPr>
      <w:r w:rsidRPr="00162ABF">
        <w:rPr>
          <w:rFonts w:ascii="Palatino Linotype" w:eastAsiaTheme="minorEastAsia" w:hAnsi="Palatino Linotype" w:cstheme="minorBidi"/>
          <w:lang w:val="es-MX"/>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55385F3" w14:textId="77777777" w:rsidR="004D0A96" w:rsidRPr="00162ABF" w:rsidRDefault="004D0A96" w:rsidP="008E4800">
      <w:pPr>
        <w:tabs>
          <w:tab w:val="left" w:pos="284"/>
        </w:tabs>
        <w:spacing w:before="240" w:after="240" w:line="360" w:lineRule="auto"/>
        <w:contextualSpacing/>
        <w:jc w:val="both"/>
        <w:rPr>
          <w:rFonts w:ascii="Palatino Linotype" w:eastAsiaTheme="minorEastAsia" w:hAnsi="Palatino Linotype" w:cstheme="minorBidi"/>
          <w:i/>
          <w:lang w:val="es-MX"/>
        </w:rPr>
      </w:pPr>
      <w:r w:rsidRPr="00162ABF">
        <w:rPr>
          <w:rFonts w:ascii="Palatino Linotype" w:eastAsiaTheme="minorEastAsia" w:hAnsi="Palatino Linotype" w:cstheme="minorBidi"/>
          <w:i/>
          <w:lang w:val="es-MX"/>
        </w:rPr>
        <w:t xml:space="preserve"> </w:t>
      </w:r>
    </w:p>
    <w:p w14:paraId="404685AE" w14:textId="487F2715" w:rsidR="004D0A96" w:rsidRPr="00162ABF" w:rsidRDefault="004D0A96" w:rsidP="008E4800">
      <w:pPr>
        <w:numPr>
          <w:ilvl w:val="0"/>
          <w:numId w:val="1"/>
        </w:numPr>
        <w:tabs>
          <w:tab w:val="left" w:pos="284"/>
        </w:tabs>
        <w:spacing w:before="240" w:line="360" w:lineRule="auto"/>
        <w:ind w:left="0" w:firstLine="0"/>
        <w:contextualSpacing/>
        <w:jc w:val="both"/>
        <w:rPr>
          <w:rFonts w:ascii="Palatino Linotype" w:eastAsiaTheme="minorEastAsia" w:hAnsi="Palatino Linotype" w:cstheme="minorBidi"/>
          <w:lang w:val="es-MX"/>
        </w:rPr>
      </w:pPr>
      <w:r w:rsidRPr="00162ABF">
        <w:rPr>
          <w:rFonts w:ascii="Palatino Linotype" w:eastAsiaTheme="minorEastAsia" w:hAnsi="Palatino Linotype" w:cs="Arial"/>
          <w:lang w:val="es-MX"/>
        </w:rPr>
        <w:t xml:space="preserve">En tal sentido, el derecho de acceso a la información constituye una garantía primaria, tal y como lo señala el artículo 150 de la Ley de Transparencia y Acceso a la Información del Estado de México y Municipios, </w:t>
      </w:r>
      <w:r w:rsidR="00B56E92" w:rsidRPr="00162ABF">
        <w:rPr>
          <w:rFonts w:ascii="Palatino Linotype" w:eastAsiaTheme="minorEastAsia" w:hAnsi="Palatino Linotype" w:cs="Arial"/>
          <w:lang w:val="es-MX"/>
        </w:rPr>
        <w:t>que,</w:t>
      </w:r>
      <w:r w:rsidRPr="00162ABF">
        <w:rPr>
          <w:rFonts w:ascii="Palatino Linotype" w:eastAsiaTheme="minorEastAsia" w:hAnsi="Palatino Linotype" w:cs="Arial"/>
          <w:lang w:val="es-MX"/>
        </w:rPr>
        <w:t xml:space="preserve"> además, establece que se regirá </w:t>
      </w:r>
      <w:r w:rsidRPr="00162ABF">
        <w:rPr>
          <w:rFonts w:ascii="Palatino Linotype" w:eastAsiaTheme="minorEastAsia" w:hAnsi="Palatino Linotype" w:cs="Arial"/>
          <w:i/>
          <w:lang w:val="es-MX"/>
        </w:rPr>
        <w:t>por los principios de simplicidad, rapidez gratuidad del procedimiento, auxilio y orientación a los particulares</w:t>
      </w:r>
      <w:r w:rsidRPr="00162ABF">
        <w:rPr>
          <w:rFonts w:ascii="Palatino Linotype" w:eastAsiaTheme="minorEastAsia" w:hAnsi="Palatino Linotype" w:cs="Arial"/>
          <w:lang w:val="es-MX"/>
        </w:rPr>
        <w:t xml:space="preserve">, contemplando el derecho de las personas con discapacidad y hablantes de lengua indígena. </w:t>
      </w:r>
    </w:p>
    <w:p w14:paraId="645F0B7D" w14:textId="6B0F2E2C" w:rsidR="004D0A96" w:rsidRPr="00162ABF" w:rsidRDefault="004D0A96" w:rsidP="008E4800">
      <w:pPr>
        <w:tabs>
          <w:tab w:val="left" w:pos="284"/>
        </w:tabs>
        <w:spacing w:line="360" w:lineRule="auto"/>
        <w:rPr>
          <w:rFonts w:ascii="Palatino Linotype" w:eastAsia="MS Mincho" w:hAnsi="Palatino Linotype" w:cs="Arial"/>
          <w:lang w:val="es-MX"/>
        </w:rPr>
      </w:pPr>
    </w:p>
    <w:p w14:paraId="58969CF1" w14:textId="77777777" w:rsidR="004D0A96" w:rsidRPr="00162ABF" w:rsidRDefault="004D0A96" w:rsidP="008E4800">
      <w:pPr>
        <w:numPr>
          <w:ilvl w:val="0"/>
          <w:numId w:val="1"/>
        </w:numPr>
        <w:spacing w:before="240" w:after="360" w:line="360" w:lineRule="auto"/>
        <w:ind w:left="0" w:firstLine="0"/>
        <w:contextualSpacing/>
        <w:jc w:val="both"/>
        <w:rPr>
          <w:rFonts w:ascii="Palatino Linotype" w:eastAsiaTheme="minorEastAsia" w:hAnsi="Palatino Linotype" w:cs="Arial"/>
          <w:i/>
          <w:color w:val="000000" w:themeColor="text1"/>
          <w:lang w:val="es-MX"/>
        </w:rPr>
      </w:pPr>
      <w:r w:rsidRPr="00162ABF">
        <w:rPr>
          <w:rFonts w:ascii="Palatino Linotype" w:eastAsiaTheme="minorEastAsia" w:hAnsi="Palatino Linotype" w:cs="Arial"/>
          <w:lang w:val="es-MX"/>
        </w:rPr>
        <w:lastRenderedPageBreak/>
        <w:t xml:space="preserve">Ahora bien, para entender los alcances de la información pública se considera importante citar el criterio </w:t>
      </w:r>
      <w:r w:rsidRPr="00162ABF">
        <w:rPr>
          <w:rFonts w:ascii="Palatino Linotype" w:eastAsiaTheme="minorEastAsia"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62ABF">
        <w:rPr>
          <w:rFonts w:ascii="Palatino Linotype" w:eastAsiaTheme="minorEastAsia" w:hAnsi="Palatino Linotype" w:cs="Arial"/>
          <w:lang w:val="es-MX"/>
        </w:rPr>
        <w:t>cuyo rubro y texto dispone:</w:t>
      </w:r>
    </w:p>
    <w:p w14:paraId="250FA890" w14:textId="77777777" w:rsidR="004D0A96" w:rsidRPr="00162ABF" w:rsidRDefault="004D0A96" w:rsidP="008E4800">
      <w:pPr>
        <w:autoSpaceDE w:val="0"/>
        <w:autoSpaceDN w:val="0"/>
        <w:adjustRightInd w:val="0"/>
        <w:spacing w:line="360" w:lineRule="auto"/>
        <w:contextualSpacing/>
        <w:jc w:val="both"/>
        <w:rPr>
          <w:rFonts w:ascii="Palatino Linotype" w:eastAsiaTheme="minorEastAsia" w:hAnsi="Palatino Linotype" w:cs="Arial"/>
          <w:lang w:val="es-MX"/>
        </w:rPr>
      </w:pPr>
    </w:p>
    <w:p w14:paraId="64C25C13" w14:textId="77777777" w:rsidR="004D0A96" w:rsidRPr="00162ABF" w:rsidRDefault="004D0A96" w:rsidP="008E4800">
      <w:pPr>
        <w:autoSpaceDE w:val="0"/>
        <w:autoSpaceDN w:val="0"/>
        <w:adjustRightInd w:val="0"/>
        <w:spacing w:line="360" w:lineRule="auto"/>
        <w:ind w:left="567" w:right="567"/>
        <w:jc w:val="both"/>
        <w:rPr>
          <w:rFonts w:ascii="Palatino Linotype" w:eastAsiaTheme="minorEastAsia" w:hAnsi="Palatino Linotype" w:cs="Arial"/>
          <w:b/>
          <w:i/>
          <w:lang w:val="es-MX" w:eastAsia="es-MX"/>
        </w:rPr>
      </w:pPr>
      <w:r w:rsidRPr="00162ABF">
        <w:rPr>
          <w:rFonts w:ascii="Palatino Linotype" w:eastAsiaTheme="minorEastAsia" w:hAnsi="Palatino Linotype" w:cs="Arial"/>
          <w:b/>
          <w:i/>
          <w:lang w:val="es-MX" w:eastAsia="es-MX"/>
        </w:rPr>
        <w:t>“CRITERIO 0002-11</w:t>
      </w:r>
    </w:p>
    <w:p w14:paraId="0F5334D9" w14:textId="77777777" w:rsidR="004D0A96" w:rsidRPr="00162ABF" w:rsidRDefault="004D0A96" w:rsidP="008E4800">
      <w:pPr>
        <w:autoSpaceDE w:val="0"/>
        <w:autoSpaceDN w:val="0"/>
        <w:adjustRightInd w:val="0"/>
        <w:spacing w:line="360" w:lineRule="auto"/>
        <w:ind w:left="567" w:right="567"/>
        <w:jc w:val="both"/>
        <w:rPr>
          <w:rFonts w:ascii="Palatino Linotype" w:eastAsiaTheme="minorEastAsia" w:hAnsi="Palatino Linotype" w:cs="Arial"/>
          <w:i/>
          <w:lang w:val="es-MX" w:eastAsia="es-MX"/>
        </w:rPr>
      </w:pPr>
      <w:r w:rsidRPr="00162ABF">
        <w:rPr>
          <w:rFonts w:ascii="Palatino Linotype" w:eastAsiaTheme="minorEastAsia" w:hAnsi="Palatino Linotype" w:cs="Arial"/>
          <w:b/>
          <w:i/>
          <w:lang w:val="es-MX" w:eastAsia="es-MX"/>
        </w:rPr>
        <w:t xml:space="preserve">INFORMACIÓN PÚBLICA, CONCEPTO DE, EN MATERIA DE TRANSPARENCIA. INTERPRETACIÓN TEMÁTICA DE LOS ARTÍCULOS 2, FRACCIÓN </w:t>
      </w:r>
      <w:r w:rsidRPr="00162ABF">
        <w:rPr>
          <w:rFonts w:ascii="Palatino Linotype" w:eastAsiaTheme="minorEastAsia" w:hAnsi="Palatino Linotype" w:cs="Arial"/>
          <w:b/>
          <w:bCs/>
          <w:i/>
          <w:lang w:val="es-MX" w:eastAsia="es-MX"/>
        </w:rPr>
        <w:t xml:space="preserve">V, XV, Y XVI, </w:t>
      </w:r>
      <w:r w:rsidRPr="00162ABF">
        <w:rPr>
          <w:rFonts w:ascii="Palatino Linotype" w:eastAsiaTheme="minorEastAsia" w:hAnsi="Palatino Linotype" w:cs="Arial"/>
          <w:b/>
          <w:i/>
          <w:lang w:val="es-MX" w:eastAsia="es-MX"/>
        </w:rPr>
        <w:t>3, 4,11 Y 41.</w:t>
      </w:r>
      <w:r w:rsidRPr="00162ABF">
        <w:rPr>
          <w:rFonts w:ascii="Palatino Linotype" w:eastAsiaTheme="minorEastAsia"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1F2A8C" w14:textId="77777777" w:rsidR="004D0A96" w:rsidRPr="00162ABF" w:rsidRDefault="004D0A96" w:rsidP="008E4800">
      <w:pPr>
        <w:autoSpaceDE w:val="0"/>
        <w:autoSpaceDN w:val="0"/>
        <w:adjustRightInd w:val="0"/>
        <w:spacing w:line="360" w:lineRule="auto"/>
        <w:ind w:left="567" w:right="567"/>
        <w:jc w:val="both"/>
        <w:rPr>
          <w:rFonts w:ascii="Palatino Linotype" w:eastAsiaTheme="minorEastAsia" w:hAnsi="Palatino Linotype" w:cs="Arial"/>
          <w:i/>
          <w:lang w:val="es-MX" w:eastAsia="es-MX"/>
        </w:rPr>
      </w:pPr>
      <w:r w:rsidRPr="00162ABF">
        <w:rPr>
          <w:rFonts w:ascii="Palatino Linotype" w:eastAsiaTheme="minorEastAsia" w:hAnsi="Palatino Linotype" w:cs="Arial"/>
          <w:i/>
          <w:lang w:val="es-MX" w:eastAsia="es-MX"/>
        </w:rPr>
        <w:t>En consecuencia el acceso a la información se refiere a que se cumplan cualquiera de los siguientes tres supuestos:</w:t>
      </w:r>
    </w:p>
    <w:p w14:paraId="74AFFBCC" w14:textId="77777777" w:rsidR="004D0A96" w:rsidRPr="00162ABF" w:rsidRDefault="004D0A96" w:rsidP="008E4800">
      <w:pPr>
        <w:autoSpaceDE w:val="0"/>
        <w:autoSpaceDN w:val="0"/>
        <w:adjustRightInd w:val="0"/>
        <w:spacing w:line="360" w:lineRule="auto"/>
        <w:ind w:left="567" w:right="567"/>
        <w:jc w:val="both"/>
        <w:rPr>
          <w:rFonts w:ascii="Palatino Linotype" w:eastAsiaTheme="minorEastAsia" w:hAnsi="Palatino Linotype" w:cs="Arial"/>
          <w:i/>
          <w:lang w:val="es-MX" w:eastAsia="es-MX"/>
        </w:rPr>
      </w:pPr>
      <w:r w:rsidRPr="00162ABF">
        <w:rPr>
          <w:rFonts w:ascii="Palatino Linotype" w:eastAsiaTheme="minorEastAsia" w:hAnsi="Palatino Linotype" w:cs="Arial"/>
          <w:i/>
          <w:lang w:val="es-MX" w:eastAsia="es-MX"/>
        </w:rPr>
        <w:t>Que se trate de información registrada en cualquier soporte documental, que en ejercicio de las atribuciones conferidas, sea generada por los Sujetos Obligados;</w:t>
      </w:r>
    </w:p>
    <w:p w14:paraId="1E5BB121" w14:textId="77777777" w:rsidR="004D0A96" w:rsidRPr="00162ABF" w:rsidRDefault="004D0A96" w:rsidP="008E4800">
      <w:pPr>
        <w:autoSpaceDE w:val="0"/>
        <w:autoSpaceDN w:val="0"/>
        <w:adjustRightInd w:val="0"/>
        <w:spacing w:line="360" w:lineRule="auto"/>
        <w:ind w:left="567" w:right="567"/>
        <w:jc w:val="both"/>
        <w:rPr>
          <w:rFonts w:ascii="Palatino Linotype" w:eastAsiaTheme="minorEastAsia" w:hAnsi="Palatino Linotype" w:cs="Arial"/>
          <w:i/>
          <w:lang w:val="es-MX" w:eastAsia="es-MX"/>
        </w:rPr>
      </w:pPr>
      <w:r w:rsidRPr="00162ABF">
        <w:rPr>
          <w:rFonts w:ascii="Palatino Linotype" w:eastAsiaTheme="minorEastAsia" w:hAnsi="Palatino Linotype" w:cs="Arial"/>
          <w:i/>
          <w:lang w:val="es-MX" w:eastAsia="es-MX"/>
        </w:rPr>
        <w:t>Que se trate de información registrada en cualquier soporte documental, que en ejercicio de las atribuciones conferidas, sea administrada por los Sujetos Obligados, y</w:t>
      </w:r>
    </w:p>
    <w:p w14:paraId="3EA707BE" w14:textId="77777777" w:rsidR="004D0A96" w:rsidRPr="00162ABF" w:rsidRDefault="004D0A96" w:rsidP="008E4800">
      <w:pPr>
        <w:spacing w:line="360" w:lineRule="auto"/>
        <w:ind w:left="567" w:right="567"/>
        <w:jc w:val="both"/>
        <w:rPr>
          <w:rFonts w:ascii="Palatino Linotype" w:eastAsiaTheme="minorEastAsia" w:hAnsi="Palatino Linotype" w:cs="Arial"/>
          <w:i/>
          <w:color w:val="000000" w:themeColor="text1"/>
          <w:lang w:val="es-MX"/>
        </w:rPr>
      </w:pPr>
      <w:r w:rsidRPr="00162ABF">
        <w:rPr>
          <w:rFonts w:ascii="Palatino Linotype" w:eastAsiaTheme="minorEastAsia" w:hAnsi="Palatino Linotype" w:cs="Arial"/>
          <w:i/>
          <w:lang w:val="es-MX" w:eastAsia="es-MX"/>
        </w:rPr>
        <w:lastRenderedPageBreak/>
        <w:t>Que se trate de información registrada en cualquier soporte documental, que en ejercicio de las atribuciones conferidas, se encuentre en posesión de los Sujetos Obligados.”</w:t>
      </w:r>
    </w:p>
    <w:p w14:paraId="28E0EC2D" w14:textId="77777777" w:rsidR="004D0A96" w:rsidRPr="00162ABF" w:rsidRDefault="004D0A96" w:rsidP="008E4800">
      <w:pPr>
        <w:tabs>
          <w:tab w:val="left" w:pos="851"/>
        </w:tabs>
        <w:spacing w:line="360" w:lineRule="auto"/>
        <w:ind w:right="49"/>
        <w:contextualSpacing/>
        <w:jc w:val="both"/>
        <w:rPr>
          <w:rFonts w:ascii="Palatino Linotype" w:eastAsiaTheme="minorEastAsia" w:hAnsi="Palatino Linotype" w:cstheme="minorBidi"/>
        </w:rPr>
      </w:pPr>
    </w:p>
    <w:p w14:paraId="57D14041" w14:textId="721EE3BF" w:rsidR="004D0A96" w:rsidRPr="00162ABF" w:rsidRDefault="004D0A96" w:rsidP="008E4800">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cs="Arial"/>
        </w:rPr>
      </w:pPr>
      <w:r w:rsidRPr="00162ABF">
        <w:rPr>
          <w:rFonts w:ascii="Palatino Linotype" w:eastAsiaTheme="minorEastAsia" w:hAnsi="Palatino Linotype" w:cstheme="minorBidi"/>
        </w:rPr>
        <w:t>El derecho de acceso a la información encuentra su materia elemental en los documentos, y la Ley de Transparencia local nos brinda el siguiente concepto, para darnos un mejor panorama:</w:t>
      </w:r>
    </w:p>
    <w:p w14:paraId="261400A3" w14:textId="77777777" w:rsidR="001E029C" w:rsidRPr="00162ABF" w:rsidRDefault="001E029C" w:rsidP="001E029C">
      <w:pPr>
        <w:tabs>
          <w:tab w:val="left" w:pos="851"/>
        </w:tabs>
        <w:spacing w:before="240" w:after="240" w:line="360" w:lineRule="auto"/>
        <w:ind w:right="49"/>
        <w:contextualSpacing/>
        <w:jc w:val="both"/>
        <w:rPr>
          <w:rFonts w:ascii="Palatino Linotype" w:eastAsiaTheme="minorEastAsia" w:hAnsi="Palatino Linotype" w:cs="Arial"/>
        </w:rPr>
      </w:pPr>
    </w:p>
    <w:p w14:paraId="119AE983" w14:textId="77777777" w:rsidR="004D0A96" w:rsidRPr="00162ABF" w:rsidRDefault="004D0A96" w:rsidP="008E4800">
      <w:pPr>
        <w:autoSpaceDE w:val="0"/>
        <w:autoSpaceDN w:val="0"/>
        <w:adjustRightInd w:val="0"/>
        <w:spacing w:line="360" w:lineRule="auto"/>
        <w:ind w:left="567" w:right="567"/>
        <w:jc w:val="both"/>
        <w:rPr>
          <w:rFonts w:ascii="Palatino Linotype" w:eastAsiaTheme="minorEastAsia" w:hAnsi="Palatino Linotype" w:cstheme="minorBidi"/>
          <w:i/>
        </w:rPr>
      </w:pPr>
      <w:r w:rsidRPr="00162ABF">
        <w:rPr>
          <w:rFonts w:ascii="Palatino Linotype" w:eastAsiaTheme="minorHAnsi" w:hAnsi="Palatino Linotype" w:cs="Bookman Old Style,Bold"/>
          <w:b/>
          <w:bCs/>
          <w:i/>
          <w:lang w:val="es-MX" w:eastAsia="en-US"/>
        </w:rPr>
        <w:t xml:space="preserve">XI. Documento: </w:t>
      </w:r>
      <w:r w:rsidRPr="00162ABF">
        <w:rPr>
          <w:rFonts w:ascii="Palatino Linotype" w:eastAsiaTheme="minorHAnsi" w:hAnsi="Palatino Linotype" w:cs="Bookman Old Style"/>
          <w:i/>
          <w:lang w:val="es-MX" w:eastAsia="en-US"/>
        </w:rPr>
        <w:t xml:space="preserve">Los expedientes, reportes, estudios, actas, resoluciones, </w:t>
      </w:r>
      <w:r w:rsidRPr="00162ABF">
        <w:rPr>
          <w:rFonts w:ascii="Palatino Linotype" w:eastAsiaTheme="minorHAnsi" w:hAnsi="Palatino Linotype" w:cs="Bookman Old Style"/>
          <w:b/>
          <w:i/>
          <w:lang w:val="es-MX" w:eastAsia="en-US"/>
        </w:rPr>
        <w:t>oficios,</w:t>
      </w:r>
      <w:r w:rsidRPr="00162ABF">
        <w:rPr>
          <w:rFonts w:ascii="Palatino Linotype" w:eastAsiaTheme="minorHAnsi" w:hAnsi="Palatino Linotype" w:cs="Bookman Old Style"/>
          <w:i/>
          <w:lang w:val="es-MX" w:eastAsia="en-US"/>
        </w:rPr>
        <w:t xml:space="preserve"> correspondencia, acuerdos, directivas, directrices, circulares, contratos, convenios, instructivos, notas, memorandos, estadísticas o bien, </w:t>
      </w:r>
      <w:r w:rsidRPr="00162ABF">
        <w:rPr>
          <w:rFonts w:ascii="Palatino Linotype" w:eastAsiaTheme="minorHAnsi" w:hAnsi="Palatino Linotype" w:cs="Bookman Old Style"/>
          <w:b/>
          <w:i/>
          <w:lang w:val="es-MX" w:eastAsia="en-US"/>
        </w:rPr>
        <w:t>cualquier otro registro</w:t>
      </w:r>
      <w:r w:rsidRPr="00162ABF">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FD0FA4" w14:textId="77777777" w:rsidR="004D0A96" w:rsidRPr="00162ABF" w:rsidRDefault="004D0A96" w:rsidP="008E4800">
      <w:pPr>
        <w:tabs>
          <w:tab w:val="left" w:pos="851"/>
        </w:tabs>
        <w:spacing w:line="360" w:lineRule="auto"/>
        <w:ind w:right="49"/>
        <w:contextualSpacing/>
        <w:jc w:val="both"/>
        <w:rPr>
          <w:rFonts w:ascii="Palatino Linotype" w:eastAsiaTheme="minorEastAsia" w:hAnsi="Palatino Linotype" w:cstheme="minorBidi"/>
        </w:rPr>
      </w:pPr>
    </w:p>
    <w:p w14:paraId="4D4E0A9A" w14:textId="77777777" w:rsidR="004D0A96" w:rsidRPr="00162ABF" w:rsidRDefault="004D0A96" w:rsidP="008E4800">
      <w:pPr>
        <w:numPr>
          <w:ilvl w:val="0"/>
          <w:numId w:val="1"/>
        </w:numPr>
        <w:tabs>
          <w:tab w:val="left" w:pos="851"/>
        </w:tabs>
        <w:spacing w:line="360" w:lineRule="auto"/>
        <w:ind w:left="0" w:right="49" w:firstLine="0"/>
        <w:contextualSpacing/>
        <w:jc w:val="both"/>
        <w:rPr>
          <w:rFonts w:ascii="Palatino Linotype" w:eastAsiaTheme="minorEastAsia" w:hAnsi="Palatino Linotype" w:cstheme="minorBidi"/>
        </w:rPr>
      </w:pPr>
      <w:r w:rsidRPr="00162ABF">
        <w:rPr>
          <w:rFonts w:ascii="Palatino Linotype" w:eastAsiaTheme="minorEastAsia" w:hAnsi="Palatino Linotype" w:cstheme="minorBidi"/>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5F991E2" w14:textId="77777777" w:rsidR="004D0A96" w:rsidRPr="00162ABF" w:rsidRDefault="004D0A96" w:rsidP="008E4800">
      <w:pPr>
        <w:spacing w:line="360" w:lineRule="auto"/>
        <w:contextualSpacing/>
        <w:jc w:val="both"/>
        <w:rPr>
          <w:rFonts w:ascii="Palatino Linotype" w:eastAsia="Calibri" w:hAnsi="Palatino Linotype" w:cs="Arial"/>
          <w:lang w:val="es-MX"/>
        </w:rPr>
      </w:pPr>
    </w:p>
    <w:p w14:paraId="125E6013" w14:textId="77777777" w:rsidR="004D0A96" w:rsidRPr="00162ABF" w:rsidRDefault="004D0A96" w:rsidP="008E4800">
      <w:pPr>
        <w:numPr>
          <w:ilvl w:val="0"/>
          <w:numId w:val="1"/>
        </w:numPr>
        <w:spacing w:line="360" w:lineRule="auto"/>
        <w:ind w:left="0" w:firstLine="0"/>
        <w:contextualSpacing/>
        <w:jc w:val="both"/>
        <w:rPr>
          <w:rFonts w:ascii="Palatino Linotype" w:eastAsia="Calibri" w:hAnsi="Palatino Linotype" w:cs="Arial"/>
          <w:lang w:val="es-MX"/>
        </w:rPr>
      </w:pPr>
      <w:r w:rsidRPr="00162ABF">
        <w:rPr>
          <w:rFonts w:ascii="Palatino Linotype" w:eastAsiaTheme="minorEastAsia" w:hAnsi="Palatino Linotype" w:cstheme="minorBidi"/>
          <w:color w:val="000000" w:themeColor="text1"/>
          <w:lang w:val="es-MX"/>
        </w:rPr>
        <w:t xml:space="preserve">Resulta necesario referir que, el </w:t>
      </w:r>
      <w:r w:rsidRPr="00162ABF">
        <w:rPr>
          <w:rFonts w:ascii="Palatino Linotype" w:eastAsia="Calibri" w:hAnsi="Palatino Linotype" w:cs="Arial"/>
          <w:lang w:val="es-MX"/>
        </w:rPr>
        <w:t xml:space="preserve">artículo 6° apartado A fracción I, de la Constitución Política de los Estados Unidos Mexicanos, artículo 5 fracción I de la </w:t>
      </w:r>
      <w:r w:rsidRPr="00162ABF">
        <w:rPr>
          <w:rFonts w:ascii="Palatino Linotype" w:eastAsia="Calibri" w:hAnsi="Palatino Linotype" w:cs="Arial"/>
          <w:lang w:val="es-MX"/>
        </w:rPr>
        <w:lastRenderedPageBreak/>
        <w:t xml:space="preserve">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62ABF">
        <w:rPr>
          <w:rFonts w:ascii="Palatino Linotype" w:eastAsia="Calibri" w:hAnsi="Palatino Linotype" w:cs="Arial"/>
          <w:b/>
          <w:lang w:val="es-MX"/>
        </w:rPr>
        <w:t>los Sujetos Obligados deberán documentar todo acto que se derive del ejercicio de sus facultades, competencias o funciones,</w:t>
      </w:r>
      <w:r w:rsidRPr="00162ABF">
        <w:rPr>
          <w:rFonts w:ascii="Palatino Linotype" w:eastAsia="Calibri" w:hAnsi="Palatino Linotype" w:cs="Arial"/>
          <w:lang w:val="es-MX"/>
        </w:rPr>
        <w:t xml:space="preserve"> considerando desde su origen la eventual publicidad y reutilización de la información que generen, posean o administren.</w:t>
      </w:r>
    </w:p>
    <w:p w14:paraId="49986BA1" w14:textId="77777777" w:rsidR="004D0A96" w:rsidRPr="00162ABF" w:rsidRDefault="004D0A96" w:rsidP="008E4800">
      <w:pPr>
        <w:spacing w:line="360" w:lineRule="auto"/>
        <w:ind w:left="720"/>
        <w:contextualSpacing/>
        <w:rPr>
          <w:rFonts w:ascii="Palatino Linotype" w:eastAsia="Calibri" w:hAnsi="Palatino Linotype" w:cs="Arial"/>
          <w:lang w:val="es-MX"/>
        </w:rPr>
      </w:pPr>
    </w:p>
    <w:p w14:paraId="7765D833" w14:textId="77777777" w:rsidR="004D0A96" w:rsidRPr="00162ABF" w:rsidRDefault="004D0A96" w:rsidP="008E4800">
      <w:pPr>
        <w:numPr>
          <w:ilvl w:val="0"/>
          <w:numId w:val="1"/>
        </w:numPr>
        <w:spacing w:line="360" w:lineRule="auto"/>
        <w:ind w:left="0" w:firstLine="0"/>
        <w:contextualSpacing/>
        <w:jc w:val="both"/>
        <w:rPr>
          <w:rFonts w:ascii="Palatino Linotype" w:eastAsia="Calibri" w:hAnsi="Palatino Linotype" w:cs="Arial"/>
          <w:lang w:val="es-MX"/>
        </w:rPr>
      </w:pPr>
      <w:r w:rsidRPr="00162ABF">
        <w:rPr>
          <w:rFonts w:ascii="Palatino Linotype" w:eastAsiaTheme="minorEastAsia" w:hAnsi="Palatino Linotype" w:cs="Arial"/>
          <w:color w:val="000000"/>
          <w:lang w:val="es-MX"/>
        </w:rPr>
        <w:t>Además, debemos tomar en cuenta los artículos 4 y 12, de la Ley de Transparencia y Acceso a la Información Pública del Estado de México y Municipios, los cuales establecen lo siguiente:</w:t>
      </w:r>
    </w:p>
    <w:p w14:paraId="19241F21" w14:textId="77777777" w:rsidR="004D0A96" w:rsidRPr="00162ABF" w:rsidRDefault="004D0A96" w:rsidP="008E4800">
      <w:pPr>
        <w:spacing w:line="360" w:lineRule="auto"/>
        <w:ind w:left="720"/>
        <w:contextualSpacing/>
        <w:rPr>
          <w:rFonts w:ascii="Palatino Linotype" w:eastAsiaTheme="minorEastAsia" w:hAnsi="Palatino Linotype" w:cs="Arial"/>
          <w:color w:val="000000"/>
          <w:lang w:val="es-MX"/>
        </w:rPr>
      </w:pPr>
    </w:p>
    <w:p w14:paraId="19CAFF8B" w14:textId="77777777" w:rsidR="004D0A96" w:rsidRPr="00162ABF" w:rsidRDefault="004D0A96" w:rsidP="008E4800">
      <w:pPr>
        <w:autoSpaceDE w:val="0"/>
        <w:autoSpaceDN w:val="0"/>
        <w:adjustRightInd w:val="0"/>
        <w:spacing w:line="360" w:lineRule="auto"/>
        <w:ind w:left="567" w:right="567"/>
        <w:jc w:val="both"/>
        <w:rPr>
          <w:rFonts w:ascii="Palatino Linotype" w:eastAsiaTheme="minorEastAsia" w:hAnsi="Palatino Linotype" w:cs="Bookman Old Style"/>
          <w:i/>
          <w:lang w:val="es-MX"/>
        </w:rPr>
      </w:pPr>
      <w:r w:rsidRPr="00162ABF">
        <w:rPr>
          <w:rFonts w:ascii="Palatino Linotype" w:eastAsiaTheme="minorEastAsia" w:hAnsi="Palatino Linotype" w:cs="Bookman Old Style,Bold"/>
          <w:b/>
          <w:bCs/>
          <w:i/>
          <w:lang w:val="es-MX"/>
        </w:rPr>
        <w:t xml:space="preserve">Artículo 4. </w:t>
      </w:r>
      <w:r w:rsidRPr="00162ABF">
        <w:rPr>
          <w:rFonts w:ascii="Palatino Linotype" w:eastAsiaTheme="minorEastAsia"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1BBA4713" w14:textId="77777777" w:rsidR="004D0A96" w:rsidRPr="00162ABF" w:rsidRDefault="004D0A96" w:rsidP="008E4800">
      <w:pPr>
        <w:autoSpaceDE w:val="0"/>
        <w:autoSpaceDN w:val="0"/>
        <w:adjustRightInd w:val="0"/>
        <w:spacing w:line="360" w:lineRule="auto"/>
        <w:ind w:left="567" w:right="567"/>
        <w:jc w:val="both"/>
        <w:rPr>
          <w:rFonts w:ascii="Palatino Linotype" w:eastAsiaTheme="minorEastAsia" w:hAnsi="Palatino Linotype" w:cs="Bookman Old Style"/>
          <w:i/>
          <w:lang w:val="es-MX"/>
        </w:rPr>
      </w:pPr>
    </w:p>
    <w:p w14:paraId="544553A1" w14:textId="77777777" w:rsidR="004D0A96" w:rsidRPr="00162ABF" w:rsidRDefault="004D0A96" w:rsidP="008E4800">
      <w:pPr>
        <w:autoSpaceDE w:val="0"/>
        <w:autoSpaceDN w:val="0"/>
        <w:adjustRightInd w:val="0"/>
        <w:spacing w:line="360" w:lineRule="auto"/>
        <w:ind w:left="567" w:right="567"/>
        <w:jc w:val="both"/>
        <w:rPr>
          <w:rFonts w:ascii="Palatino Linotype" w:eastAsiaTheme="minorEastAsia" w:hAnsi="Palatino Linotype" w:cs="Bookman Old Style"/>
          <w:i/>
          <w:lang w:val="es-MX"/>
        </w:rPr>
      </w:pPr>
      <w:r w:rsidRPr="00162ABF">
        <w:rPr>
          <w:rFonts w:ascii="Palatino Linotype" w:eastAsiaTheme="minorEastAsia" w:hAnsi="Palatino Linotype" w:cs="Bookman Old Style"/>
          <w:i/>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162ABF">
        <w:rPr>
          <w:rFonts w:ascii="Palatino Linotype" w:eastAsiaTheme="minorEastAsia" w:hAnsi="Palatino Linotype" w:cs="Bookman Old Style"/>
          <w:i/>
          <w:lang w:val="es-MX"/>
        </w:rPr>
        <w:lastRenderedPageBreak/>
        <w:t>excepcionalmente como reservada temporalmente por razones de interés público, en los términos de las causas legítimas y estrictamente necesarias previstas por esta Ley.</w:t>
      </w:r>
    </w:p>
    <w:p w14:paraId="02A63C61" w14:textId="77777777" w:rsidR="004D0A96" w:rsidRPr="00162ABF" w:rsidRDefault="004D0A96" w:rsidP="008E4800">
      <w:pPr>
        <w:autoSpaceDE w:val="0"/>
        <w:autoSpaceDN w:val="0"/>
        <w:adjustRightInd w:val="0"/>
        <w:spacing w:line="360" w:lineRule="auto"/>
        <w:ind w:left="567" w:right="567"/>
        <w:jc w:val="both"/>
        <w:rPr>
          <w:rFonts w:ascii="Palatino Linotype" w:eastAsiaTheme="minorEastAsia" w:hAnsi="Palatino Linotype" w:cs="Bookman Old Style"/>
          <w:i/>
          <w:lang w:val="es-MX"/>
        </w:rPr>
      </w:pPr>
    </w:p>
    <w:p w14:paraId="3E671680" w14:textId="77777777" w:rsidR="004D0A96" w:rsidRPr="00162ABF" w:rsidRDefault="004D0A96" w:rsidP="008E4800">
      <w:pPr>
        <w:autoSpaceDE w:val="0"/>
        <w:autoSpaceDN w:val="0"/>
        <w:adjustRightInd w:val="0"/>
        <w:spacing w:line="360" w:lineRule="auto"/>
        <w:ind w:left="567" w:right="567"/>
        <w:jc w:val="both"/>
        <w:rPr>
          <w:rFonts w:ascii="Palatino Linotype" w:eastAsiaTheme="minorEastAsia" w:hAnsi="Palatino Linotype" w:cs="Bookman Old Style"/>
          <w:i/>
          <w:lang w:val="es-MX"/>
        </w:rPr>
      </w:pPr>
      <w:r w:rsidRPr="00162ABF">
        <w:rPr>
          <w:rFonts w:ascii="Palatino Linotype" w:eastAsiaTheme="minorEastAsia"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13D70E5D" w14:textId="77777777" w:rsidR="004D0A96" w:rsidRPr="00162ABF" w:rsidRDefault="004D0A96" w:rsidP="008E4800">
      <w:pPr>
        <w:autoSpaceDE w:val="0"/>
        <w:autoSpaceDN w:val="0"/>
        <w:adjustRightInd w:val="0"/>
        <w:spacing w:line="360" w:lineRule="auto"/>
        <w:ind w:left="567" w:right="567"/>
        <w:jc w:val="both"/>
        <w:rPr>
          <w:rFonts w:ascii="Palatino Linotype" w:eastAsiaTheme="minorEastAsia" w:hAnsi="Palatino Linotype" w:cs="Arial"/>
          <w:i/>
          <w:color w:val="000000"/>
          <w:lang w:val="es-MX"/>
        </w:rPr>
      </w:pPr>
    </w:p>
    <w:p w14:paraId="3C4EB271" w14:textId="77777777" w:rsidR="004D0A96" w:rsidRPr="00162ABF" w:rsidRDefault="004D0A96" w:rsidP="008E4800">
      <w:pPr>
        <w:autoSpaceDE w:val="0"/>
        <w:autoSpaceDN w:val="0"/>
        <w:adjustRightInd w:val="0"/>
        <w:spacing w:line="360" w:lineRule="auto"/>
        <w:ind w:left="567" w:right="567"/>
        <w:jc w:val="both"/>
        <w:rPr>
          <w:rFonts w:ascii="Palatino Linotype" w:eastAsiaTheme="minorEastAsia" w:hAnsi="Palatino Linotype" w:cs="Bookman Old Style"/>
          <w:i/>
          <w:lang w:val="es-MX"/>
        </w:rPr>
      </w:pPr>
      <w:r w:rsidRPr="00162ABF">
        <w:rPr>
          <w:rFonts w:ascii="Palatino Linotype" w:eastAsiaTheme="minorEastAsia" w:hAnsi="Palatino Linotype" w:cs="Bookman Old Style,Bold"/>
          <w:b/>
          <w:bCs/>
          <w:i/>
          <w:lang w:val="es-MX"/>
        </w:rPr>
        <w:t xml:space="preserve">Artículo 12. </w:t>
      </w:r>
      <w:r w:rsidRPr="00162ABF">
        <w:rPr>
          <w:rFonts w:ascii="Palatino Linotype" w:eastAsiaTheme="minorEastAsia"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32207CC8" w14:textId="77777777" w:rsidR="004D0A96" w:rsidRPr="00162ABF" w:rsidRDefault="004D0A96" w:rsidP="008E4800">
      <w:pPr>
        <w:autoSpaceDE w:val="0"/>
        <w:autoSpaceDN w:val="0"/>
        <w:adjustRightInd w:val="0"/>
        <w:spacing w:line="360" w:lineRule="auto"/>
        <w:ind w:left="567" w:right="567"/>
        <w:jc w:val="both"/>
        <w:rPr>
          <w:rFonts w:ascii="Palatino Linotype" w:eastAsiaTheme="minorEastAsia" w:hAnsi="Palatino Linotype" w:cs="Bookman Old Style"/>
          <w:i/>
          <w:lang w:val="es-MX"/>
        </w:rPr>
      </w:pPr>
    </w:p>
    <w:p w14:paraId="235FD56E" w14:textId="77777777" w:rsidR="004D0A96" w:rsidRPr="00162ABF" w:rsidRDefault="004D0A96" w:rsidP="008E4800">
      <w:pPr>
        <w:autoSpaceDE w:val="0"/>
        <w:autoSpaceDN w:val="0"/>
        <w:adjustRightInd w:val="0"/>
        <w:spacing w:line="360" w:lineRule="auto"/>
        <w:ind w:left="567" w:right="567"/>
        <w:jc w:val="both"/>
        <w:rPr>
          <w:rFonts w:ascii="Palatino Linotype" w:eastAsiaTheme="minorEastAsia" w:hAnsi="Palatino Linotype" w:cs="Bookman Old Style"/>
          <w:b/>
          <w:i/>
          <w:lang w:val="es-MX"/>
        </w:rPr>
      </w:pPr>
      <w:r w:rsidRPr="00162ABF">
        <w:rPr>
          <w:rFonts w:ascii="Palatino Linotype" w:eastAsiaTheme="minorEastAsia" w:hAnsi="Palatino Linotype" w:cs="Bookman Old Style"/>
          <w:i/>
          <w:lang w:val="es-MX"/>
        </w:rPr>
        <w:t xml:space="preserve">Los sujetos obligados sólo proporcionarán la información pública que se les requiera y que obre en sus archivos y en el estado en que ésta se encuentre. </w:t>
      </w:r>
      <w:r w:rsidRPr="00162ABF">
        <w:rPr>
          <w:rFonts w:ascii="Palatino Linotype" w:eastAsiaTheme="minorEastAsia"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2E8BAF75" w14:textId="77777777" w:rsidR="004D0A96" w:rsidRPr="00162ABF" w:rsidRDefault="004D0A96" w:rsidP="008E4800">
      <w:pPr>
        <w:autoSpaceDE w:val="0"/>
        <w:autoSpaceDN w:val="0"/>
        <w:adjustRightInd w:val="0"/>
        <w:spacing w:line="360" w:lineRule="auto"/>
        <w:ind w:left="567" w:right="567"/>
        <w:jc w:val="both"/>
        <w:rPr>
          <w:rFonts w:ascii="Palatino Linotype" w:eastAsiaTheme="minorEastAsia" w:hAnsi="Palatino Linotype" w:cs="Bookman Old Style"/>
          <w:i/>
          <w:lang w:val="es-MX"/>
        </w:rPr>
      </w:pPr>
    </w:p>
    <w:p w14:paraId="3FD6F4D2" w14:textId="77777777" w:rsidR="004D0A96" w:rsidRPr="00162ABF" w:rsidRDefault="004D0A96" w:rsidP="008E4800">
      <w:pPr>
        <w:numPr>
          <w:ilvl w:val="0"/>
          <w:numId w:val="1"/>
        </w:numPr>
        <w:tabs>
          <w:tab w:val="left" w:pos="851"/>
        </w:tabs>
        <w:spacing w:line="360" w:lineRule="auto"/>
        <w:ind w:left="0" w:right="49" w:firstLine="0"/>
        <w:contextualSpacing/>
        <w:jc w:val="both"/>
        <w:rPr>
          <w:rFonts w:ascii="Palatino Linotype" w:eastAsiaTheme="minorEastAsia" w:hAnsi="Palatino Linotype" w:cstheme="minorBidi"/>
        </w:rPr>
      </w:pPr>
      <w:r w:rsidRPr="00162ABF">
        <w:rPr>
          <w:rFonts w:ascii="Palatino Linotype" w:eastAsiaTheme="minorEastAsia" w:hAnsi="Palatino Linotype" w:cstheme="minorBidi"/>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162ABF">
        <w:rPr>
          <w:rFonts w:ascii="Palatino Linotype" w:eastAsiaTheme="minorEastAsia" w:hAnsi="Palatino Linotype" w:cstheme="minorBidi"/>
        </w:rPr>
        <w:lastRenderedPageBreak/>
        <w:t>principios de eficacia</w:t>
      </w:r>
      <w:r w:rsidRPr="00162ABF">
        <w:rPr>
          <w:rFonts w:ascii="Palatino Linotype" w:eastAsiaTheme="minorEastAsia" w:hAnsi="Palatino Linotype" w:cstheme="minorBidi"/>
          <w:vertAlign w:val="superscript"/>
        </w:rPr>
        <w:footnoteReference w:id="6"/>
      </w:r>
      <w:r w:rsidRPr="00162ABF">
        <w:rPr>
          <w:rFonts w:ascii="Palatino Linotype" w:eastAsiaTheme="minorEastAsia" w:hAnsi="Palatino Linotype" w:cstheme="minorBidi"/>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47AE38C" w14:textId="77777777" w:rsidR="004D0A96" w:rsidRPr="00162ABF" w:rsidRDefault="004D0A96" w:rsidP="008E4800">
      <w:pPr>
        <w:tabs>
          <w:tab w:val="left" w:pos="851"/>
        </w:tabs>
        <w:spacing w:line="360" w:lineRule="auto"/>
        <w:ind w:right="49"/>
        <w:contextualSpacing/>
        <w:jc w:val="both"/>
        <w:rPr>
          <w:rFonts w:ascii="Palatino Linotype" w:eastAsiaTheme="minorEastAsia" w:hAnsi="Palatino Linotype" w:cstheme="minorBidi"/>
        </w:rPr>
      </w:pPr>
    </w:p>
    <w:p w14:paraId="697841BB" w14:textId="77777777" w:rsidR="004D0A96" w:rsidRPr="00162ABF" w:rsidRDefault="004D0A96" w:rsidP="008E4800">
      <w:pPr>
        <w:numPr>
          <w:ilvl w:val="0"/>
          <w:numId w:val="1"/>
        </w:numPr>
        <w:tabs>
          <w:tab w:val="left" w:pos="851"/>
        </w:tabs>
        <w:spacing w:line="360" w:lineRule="auto"/>
        <w:ind w:left="0" w:right="49" w:firstLine="0"/>
        <w:contextualSpacing/>
        <w:jc w:val="both"/>
        <w:rPr>
          <w:rFonts w:ascii="Palatino Linotype" w:eastAsiaTheme="minorEastAsia" w:hAnsi="Palatino Linotype" w:cstheme="minorBidi"/>
        </w:rPr>
      </w:pPr>
      <w:r w:rsidRPr="00162ABF">
        <w:rPr>
          <w:rFonts w:ascii="Palatino Linotype" w:eastAsiaTheme="minorEastAsia" w:hAnsi="Palatino Linotype" w:cstheme="minorBidi"/>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57E94E6" w14:textId="77777777" w:rsidR="004D0A96" w:rsidRPr="00162ABF" w:rsidRDefault="004D0A96" w:rsidP="008E4800">
      <w:pPr>
        <w:spacing w:line="360" w:lineRule="auto"/>
        <w:ind w:left="720"/>
        <w:contextualSpacing/>
        <w:rPr>
          <w:rFonts w:ascii="Palatino Linotype" w:eastAsiaTheme="minorEastAsia" w:hAnsi="Palatino Linotype" w:cstheme="minorBidi"/>
        </w:rPr>
      </w:pPr>
    </w:p>
    <w:p w14:paraId="24231FF6" w14:textId="77777777" w:rsidR="004D0A96" w:rsidRPr="00162ABF" w:rsidRDefault="004D0A96" w:rsidP="008E4800">
      <w:pPr>
        <w:tabs>
          <w:tab w:val="left" w:pos="851"/>
        </w:tabs>
        <w:spacing w:line="360" w:lineRule="auto"/>
        <w:ind w:left="567" w:right="567"/>
        <w:contextualSpacing/>
        <w:jc w:val="both"/>
        <w:rPr>
          <w:rFonts w:ascii="Palatino Linotype" w:eastAsiaTheme="minorEastAsia" w:hAnsi="Palatino Linotype" w:cstheme="minorBidi"/>
          <w:i/>
          <w:lang w:val="es-MX"/>
        </w:rPr>
      </w:pPr>
      <w:r w:rsidRPr="00162ABF">
        <w:rPr>
          <w:rFonts w:ascii="Palatino Linotype" w:eastAsiaTheme="minorEastAsia" w:hAnsi="Palatino Linotype" w:cstheme="minorBidi"/>
          <w:b/>
          <w:i/>
          <w:lang w:val="es-MX"/>
        </w:rPr>
        <w:t>ACCESO A LA INFORMACIÓN. IMPLICACIÓN DEL PRINCIPIO DE MÁXIMA PUBLICIDAD EN EL DERECHO FUNDAMENTAL RELATIVO.</w:t>
      </w:r>
      <w:r w:rsidRPr="00162ABF">
        <w:rPr>
          <w:rFonts w:ascii="Palatino Linotype" w:eastAsiaTheme="minorEastAsia" w:hAnsi="Palatino Linotype" w:cstheme="minorBidi"/>
          <w:i/>
          <w:lang w:val="es-MX"/>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w:t>
      </w:r>
      <w:r w:rsidRPr="00162ABF">
        <w:rPr>
          <w:rFonts w:ascii="Palatino Linotype" w:eastAsiaTheme="minorEastAsia" w:hAnsi="Palatino Linotype" w:cstheme="minorBidi"/>
          <w:i/>
          <w:lang w:val="es-MX"/>
        </w:rPr>
        <w:lastRenderedPageBreak/>
        <w:t xml:space="preserve">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28DE320" w14:textId="77777777" w:rsidR="004D0A96" w:rsidRPr="00162ABF" w:rsidRDefault="004D0A96" w:rsidP="008E4800">
      <w:pPr>
        <w:tabs>
          <w:tab w:val="left" w:pos="851"/>
        </w:tabs>
        <w:spacing w:line="360" w:lineRule="auto"/>
        <w:ind w:left="567" w:right="567"/>
        <w:contextualSpacing/>
        <w:jc w:val="both"/>
        <w:rPr>
          <w:rFonts w:ascii="Palatino Linotype" w:eastAsiaTheme="minorEastAsia" w:hAnsi="Palatino Linotype" w:cstheme="minorBidi"/>
          <w:i/>
          <w:lang w:val="es-MX"/>
        </w:rPr>
      </w:pPr>
    </w:p>
    <w:p w14:paraId="484F3CC2" w14:textId="77777777" w:rsidR="004D0A96" w:rsidRPr="00162ABF" w:rsidRDefault="004D0A96" w:rsidP="008E4800">
      <w:pPr>
        <w:tabs>
          <w:tab w:val="left" w:pos="851"/>
        </w:tabs>
        <w:spacing w:line="360" w:lineRule="auto"/>
        <w:ind w:left="567" w:right="567"/>
        <w:contextualSpacing/>
        <w:jc w:val="both"/>
        <w:rPr>
          <w:rFonts w:ascii="Palatino Linotype" w:eastAsiaTheme="minorEastAsia" w:hAnsi="Palatino Linotype" w:cstheme="minorBidi"/>
          <w:i/>
          <w:lang w:val="es-MX"/>
        </w:rPr>
      </w:pPr>
      <w:r w:rsidRPr="00162ABF">
        <w:rPr>
          <w:rFonts w:ascii="Palatino Linotype" w:eastAsiaTheme="minorEastAsia" w:hAnsi="Palatino Linotype" w:cstheme="minorBidi"/>
          <w:i/>
          <w:lang w:val="es-MX"/>
        </w:rPr>
        <w:t xml:space="preserve">CUARTO TRIBUNAL COLEGIADO EN MATERIA ADMINISTRATIVA DEL PRIMER CIRCUITO. </w:t>
      </w:r>
    </w:p>
    <w:p w14:paraId="22DABB51" w14:textId="77777777" w:rsidR="004D0A96" w:rsidRPr="00162ABF" w:rsidRDefault="004D0A96" w:rsidP="008E4800">
      <w:pPr>
        <w:tabs>
          <w:tab w:val="left" w:pos="851"/>
        </w:tabs>
        <w:spacing w:line="360" w:lineRule="auto"/>
        <w:ind w:left="567" w:right="567"/>
        <w:contextualSpacing/>
        <w:jc w:val="both"/>
        <w:rPr>
          <w:rFonts w:ascii="Palatino Linotype" w:eastAsiaTheme="minorEastAsia" w:hAnsi="Palatino Linotype" w:cstheme="minorBidi"/>
          <w:i/>
          <w:lang w:val="es-MX"/>
        </w:rPr>
      </w:pPr>
    </w:p>
    <w:p w14:paraId="3C50C7ED" w14:textId="77777777" w:rsidR="004D0A96" w:rsidRPr="00162ABF" w:rsidRDefault="004D0A96" w:rsidP="008E4800">
      <w:pPr>
        <w:tabs>
          <w:tab w:val="left" w:pos="851"/>
        </w:tabs>
        <w:spacing w:line="360" w:lineRule="auto"/>
        <w:ind w:left="567" w:right="567"/>
        <w:contextualSpacing/>
        <w:jc w:val="both"/>
        <w:rPr>
          <w:rFonts w:ascii="Palatino Linotype" w:eastAsiaTheme="minorEastAsia" w:hAnsi="Palatino Linotype" w:cstheme="minorBidi"/>
          <w:i/>
          <w:lang w:val="es-MX"/>
        </w:rPr>
      </w:pPr>
      <w:r w:rsidRPr="00162ABF">
        <w:rPr>
          <w:rFonts w:ascii="Palatino Linotype" w:eastAsiaTheme="minorEastAsia" w:hAnsi="Palatino Linotype" w:cstheme="minorBidi"/>
          <w:i/>
          <w:lang w:val="es-MX"/>
        </w:rPr>
        <w:t>Amparo en revisión 257/2012. Ruth Corona Muñoz. 6 de diciembre de 2012. Unanimidad de votos. Ponente: Jean Claude Tron Petit. Secretaria: Mayra Susana Martínez López.</w:t>
      </w:r>
    </w:p>
    <w:p w14:paraId="4503722E" w14:textId="41D0B3AE" w:rsidR="004D0A96" w:rsidRPr="00162ABF" w:rsidRDefault="004D0A96" w:rsidP="008E4800">
      <w:pPr>
        <w:pStyle w:val="Prrafodelista"/>
        <w:spacing w:line="360" w:lineRule="auto"/>
        <w:ind w:left="0"/>
        <w:contextualSpacing/>
        <w:jc w:val="both"/>
        <w:rPr>
          <w:rFonts w:ascii="Palatino Linotype" w:eastAsiaTheme="minorEastAsia" w:hAnsi="Palatino Linotype"/>
          <w:lang w:val="es-ES_tradnl" w:eastAsia="es-MX"/>
        </w:rPr>
      </w:pPr>
    </w:p>
    <w:p w14:paraId="39D2D484" w14:textId="38F4EE4E" w:rsidR="004D0A96" w:rsidRPr="00162ABF" w:rsidRDefault="008E4800" w:rsidP="008E480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theme="minorBidi"/>
          <w:i/>
          <w:lang w:val="es-MX"/>
        </w:rPr>
      </w:pPr>
      <w:r w:rsidRPr="00162ABF">
        <w:rPr>
          <w:rFonts w:ascii="Palatino Linotype" w:eastAsiaTheme="minorEastAsia" w:hAnsi="Palatino Linotype" w:cstheme="minorBidi"/>
          <w:lang w:val="es-MX"/>
        </w:rPr>
        <w:t>En tal contexto,</w:t>
      </w:r>
      <w:r w:rsidR="004D0A96" w:rsidRPr="00162ABF">
        <w:rPr>
          <w:rFonts w:ascii="Palatino Linotype" w:eastAsiaTheme="minorEastAsia" w:hAnsi="Palatino Linotype" w:cstheme="minorBidi"/>
          <w:lang w:val="es-MX"/>
        </w:rPr>
        <w:t xml:space="preserve"> deduce que el derecho de acceso a la información pública es un derecho humano </w:t>
      </w:r>
      <w:r w:rsidR="00EC0F50" w:rsidRPr="00162ABF">
        <w:rPr>
          <w:rFonts w:ascii="Palatino Linotype" w:eastAsiaTheme="minorEastAsia" w:hAnsi="Palatino Linotype" w:cstheme="minorBidi"/>
          <w:lang w:val="es-MX"/>
        </w:rPr>
        <w:t xml:space="preserve">convencional y </w:t>
      </w:r>
      <w:r w:rsidR="004D0A96" w:rsidRPr="00162ABF">
        <w:rPr>
          <w:rFonts w:ascii="Palatino Linotype" w:eastAsiaTheme="minorEastAsia" w:hAnsi="Palatino Linotype" w:cstheme="minorBidi"/>
          <w:lang w:val="es-MX"/>
        </w:rPr>
        <w:t>constitucionalmente reconocido, en consecuencia, todas las autoridades en el ámbito de sus competencias, funciones y atribuciones tienen la obligación de respetarlo, protegerlo y garantizarlo.</w:t>
      </w:r>
    </w:p>
    <w:p w14:paraId="07B37974" w14:textId="7B271B46" w:rsidR="00981CC6" w:rsidRPr="00162ABF" w:rsidRDefault="004D0A96" w:rsidP="008E4800">
      <w:pPr>
        <w:tabs>
          <w:tab w:val="left" w:pos="284"/>
        </w:tabs>
        <w:spacing w:before="240" w:after="240" w:line="360" w:lineRule="auto"/>
        <w:contextualSpacing/>
        <w:jc w:val="both"/>
        <w:rPr>
          <w:rFonts w:ascii="Palatino Linotype" w:eastAsiaTheme="minorEastAsia" w:hAnsi="Palatino Linotype" w:cstheme="minorBidi"/>
          <w:i/>
          <w:lang w:val="es-MX"/>
        </w:rPr>
      </w:pPr>
      <w:r w:rsidRPr="00162ABF">
        <w:rPr>
          <w:rFonts w:ascii="Palatino Linotype" w:eastAsiaTheme="minorEastAsia" w:hAnsi="Palatino Linotype" w:cstheme="minorBidi"/>
          <w:i/>
          <w:lang w:val="es-MX"/>
        </w:rPr>
        <w:t xml:space="preserve"> </w:t>
      </w:r>
    </w:p>
    <w:p w14:paraId="348F5365" w14:textId="41372B15" w:rsidR="00981CC6" w:rsidRPr="00162ABF" w:rsidRDefault="00981CC6" w:rsidP="008E4800">
      <w:pPr>
        <w:numPr>
          <w:ilvl w:val="0"/>
          <w:numId w:val="1"/>
        </w:numPr>
        <w:spacing w:line="360" w:lineRule="auto"/>
        <w:ind w:left="0" w:firstLine="0"/>
        <w:contextualSpacing/>
        <w:jc w:val="both"/>
        <w:rPr>
          <w:rFonts w:ascii="Palatino Linotype" w:hAnsi="Palatino Linotype" w:cs="Arial"/>
          <w:lang w:val="es-ES_tradnl"/>
        </w:rPr>
      </w:pPr>
      <w:r w:rsidRPr="00162ABF">
        <w:rPr>
          <w:rFonts w:ascii="Palatino Linotype" w:eastAsiaTheme="minorEastAsia" w:hAnsi="Palatino Linotype"/>
          <w:lang w:val="es-ES_tradnl" w:eastAsia="es-MX"/>
        </w:rPr>
        <w:t xml:space="preserve">Precisado lo anterior, </w:t>
      </w:r>
      <w:r w:rsidRPr="00162ABF">
        <w:rPr>
          <w:rFonts w:ascii="Palatino Linotype" w:eastAsia="MS Mincho" w:hAnsi="Palatino Linotype"/>
          <w:lang w:val="es-ES_tradnl"/>
        </w:rPr>
        <w:t>resulta necesario referir el contenido de la solicitud de información</w:t>
      </w:r>
      <w:r w:rsidRPr="00162ABF">
        <w:rPr>
          <w:rFonts w:ascii="Palatino Linotype" w:eastAsia="Calibri" w:hAnsi="Palatino Linotype" w:cs="Arial"/>
          <w:i/>
        </w:rPr>
        <w:t xml:space="preserve"> </w:t>
      </w:r>
      <w:r w:rsidRPr="00162ABF">
        <w:rPr>
          <w:rFonts w:ascii="Palatino Linotype" w:hAnsi="Palatino Linotype" w:cs="Arial"/>
          <w:lang w:val="es-ES_tradnl"/>
        </w:rPr>
        <w:t>se puede apreciar que los requerimientos realizados no constituyen un derecho de acceso a la información pública y por lo tanto no es atendible mediante una solicitud de Acceso a la Información, ya que se tratan de manifestaciones subjetivas, interrogantes y declaraciones que no se colman con la entrega de documentos, situación que conlleva a afirmar que se está en presencia del ejercicio del derecho de petición.</w:t>
      </w:r>
      <w:r w:rsidR="005A74CD" w:rsidRPr="00162ABF">
        <w:rPr>
          <w:rFonts w:ascii="Palatino Linotype" w:hAnsi="Palatino Linotype" w:cs="Arial"/>
          <w:lang w:val="es-ES_tradnl"/>
        </w:rPr>
        <w:t xml:space="preserve"> </w:t>
      </w:r>
      <w:r w:rsidRPr="00162ABF">
        <w:rPr>
          <w:rFonts w:ascii="Palatino Linotype" w:eastAsia="MS Mincho" w:hAnsi="Palatino Linotype"/>
          <w:lang w:val="es-ES_tradnl"/>
        </w:rPr>
        <w:t>Así, resulta necesario precisar que debe entenderse por derecho de petición y por derecho de acceso a la información pública.</w:t>
      </w:r>
    </w:p>
    <w:p w14:paraId="797F2A45" w14:textId="77777777" w:rsidR="00981CC6" w:rsidRPr="00162ABF" w:rsidRDefault="00981CC6" w:rsidP="008E4800">
      <w:pPr>
        <w:spacing w:after="160" w:line="360" w:lineRule="auto"/>
        <w:ind w:left="720"/>
        <w:contextualSpacing/>
        <w:rPr>
          <w:rFonts w:ascii="Palatino Linotype" w:eastAsia="MS Mincho" w:hAnsi="Palatino Linotype"/>
          <w:lang w:val="es-ES_tradnl"/>
        </w:rPr>
      </w:pPr>
    </w:p>
    <w:p w14:paraId="37E8DF13" w14:textId="77777777" w:rsidR="00981CC6" w:rsidRPr="00162ABF" w:rsidRDefault="00981CC6" w:rsidP="008E4800">
      <w:pPr>
        <w:numPr>
          <w:ilvl w:val="0"/>
          <w:numId w:val="1"/>
        </w:numPr>
        <w:spacing w:after="160" w:line="360" w:lineRule="auto"/>
        <w:ind w:left="0" w:right="49" w:firstLine="0"/>
        <w:contextualSpacing/>
        <w:jc w:val="both"/>
        <w:rPr>
          <w:rFonts w:ascii="Palatino Linotype" w:eastAsia="MS Mincho" w:hAnsi="Palatino Linotype"/>
          <w:lang w:val="es-ES_tradnl"/>
        </w:rPr>
      </w:pPr>
      <w:r w:rsidRPr="00162ABF">
        <w:rPr>
          <w:rFonts w:ascii="Palatino Linotype" w:eastAsia="MS Mincho" w:hAnsi="Palatino Linotype"/>
          <w:lang w:val="es-ES_tradnl"/>
        </w:rPr>
        <w:t>Por lo que respecta a la definición de derecho de petición, el Maestro Ignacio Burgoa Orihuela refiere: “…</w:t>
      </w:r>
      <w:r w:rsidRPr="00162ABF">
        <w:rPr>
          <w:rFonts w:ascii="Palatino Linotype" w:eastAsia="MS Mincho" w:hAnsi="Palatino Linotype"/>
          <w:i/>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62ABF">
        <w:rPr>
          <w:rFonts w:ascii="Palatino Linotype" w:eastAsia="MS Mincho" w:hAnsi="Palatino Linotype"/>
          <w:i/>
          <w:vertAlign w:val="superscript"/>
          <w:lang w:val="es-ES_tradnl"/>
        </w:rPr>
        <w:footnoteReference w:id="7"/>
      </w:r>
      <w:r w:rsidRPr="00162ABF">
        <w:rPr>
          <w:rFonts w:ascii="Palatino Linotype" w:eastAsia="MS Mincho" w:hAnsi="Palatino Linotype"/>
          <w:i/>
          <w:lang w:val="es-ES_tradnl"/>
        </w:rPr>
        <w:t xml:space="preserve">  “(Sic)</w:t>
      </w:r>
    </w:p>
    <w:p w14:paraId="7BC29CC9" w14:textId="77777777" w:rsidR="00981CC6" w:rsidRPr="00162ABF" w:rsidRDefault="00981CC6" w:rsidP="008E4800">
      <w:pPr>
        <w:spacing w:after="160" w:line="360" w:lineRule="auto"/>
        <w:ind w:left="720"/>
        <w:contextualSpacing/>
        <w:rPr>
          <w:rFonts w:ascii="Palatino Linotype" w:eastAsia="MS Mincho" w:hAnsi="Palatino Linotype"/>
          <w:lang w:val="es-ES_tradnl"/>
        </w:rPr>
      </w:pPr>
    </w:p>
    <w:p w14:paraId="7405D6C2" w14:textId="77777777" w:rsidR="00981CC6" w:rsidRPr="00162ABF" w:rsidRDefault="00981CC6" w:rsidP="008E4800">
      <w:pPr>
        <w:numPr>
          <w:ilvl w:val="0"/>
          <w:numId w:val="1"/>
        </w:numPr>
        <w:spacing w:after="160" w:line="360" w:lineRule="auto"/>
        <w:ind w:left="0" w:right="49" w:firstLine="0"/>
        <w:contextualSpacing/>
        <w:jc w:val="both"/>
        <w:rPr>
          <w:rFonts w:ascii="Palatino Linotype" w:eastAsia="MS Mincho" w:hAnsi="Palatino Linotype"/>
          <w:lang w:val="es-ES_tradnl"/>
        </w:rPr>
      </w:pPr>
      <w:r w:rsidRPr="00162ABF">
        <w:rPr>
          <w:rFonts w:ascii="Palatino Linotype" w:eastAsia="MS Mincho" w:hAnsi="Palatino Linotype"/>
          <w:lang w:val="es-ES_tradnl"/>
        </w:rPr>
        <w:t xml:space="preserve">Por su parte, David Cienfuegos Salgado, concibe al derecho de petición como </w:t>
      </w:r>
      <w:r w:rsidRPr="00162ABF">
        <w:rPr>
          <w:rFonts w:ascii="Palatino Linotype" w:eastAsia="MS Mincho" w:hAnsi="Palatino Linotype"/>
          <w:i/>
          <w:lang w:val="es-ES_tradnl"/>
        </w:rPr>
        <w:t xml:space="preserve">“el derecho de toda persona a ser escuchado por quienes ejercen el poder público. </w:t>
      </w:r>
      <w:r w:rsidRPr="00162ABF">
        <w:rPr>
          <w:rFonts w:ascii="Palatino Linotype" w:eastAsia="MS Mincho" w:hAnsi="Palatino Linotype"/>
          <w:i/>
          <w:vertAlign w:val="superscript"/>
          <w:lang w:val="es-ES_tradnl"/>
        </w:rPr>
        <w:footnoteReference w:id="8"/>
      </w:r>
      <w:r w:rsidRPr="00162ABF">
        <w:rPr>
          <w:rFonts w:ascii="Palatino Linotype" w:eastAsia="MS Mincho" w:hAnsi="Palatino Linotype"/>
          <w:i/>
          <w:lang w:val="es-ES_tradnl"/>
        </w:rPr>
        <w:t>” (Sic)</w:t>
      </w:r>
      <w:r w:rsidRPr="00162ABF">
        <w:rPr>
          <w:rFonts w:ascii="Palatino Linotype" w:eastAsia="MS Mincho" w:hAnsi="Palatino Linotype"/>
          <w:lang w:val="es-ES_tradnl"/>
        </w:rPr>
        <w:t xml:space="preserve"> </w:t>
      </w:r>
    </w:p>
    <w:p w14:paraId="1F0CC78A" w14:textId="77777777" w:rsidR="00981CC6" w:rsidRPr="00162ABF" w:rsidRDefault="00981CC6" w:rsidP="008E4800">
      <w:pPr>
        <w:spacing w:after="160" w:line="360" w:lineRule="auto"/>
        <w:ind w:left="720"/>
        <w:contextualSpacing/>
        <w:rPr>
          <w:rFonts w:ascii="Palatino Linotype" w:eastAsia="MS Mincho" w:hAnsi="Palatino Linotype"/>
          <w:lang w:val="es-ES_tradnl"/>
        </w:rPr>
      </w:pPr>
    </w:p>
    <w:p w14:paraId="484FC4BC" w14:textId="77777777" w:rsidR="00981CC6" w:rsidRPr="00162ABF" w:rsidRDefault="00981CC6" w:rsidP="008E4800">
      <w:pPr>
        <w:numPr>
          <w:ilvl w:val="0"/>
          <w:numId w:val="1"/>
        </w:numPr>
        <w:spacing w:after="160" w:line="360" w:lineRule="auto"/>
        <w:ind w:left="0" w:right="49" w:firstLine="0"/>
        <w:contextualSpacing/>
        <w:jc w:val="both"/>
        <w:rPr>
          <w:rFonts w:ascii="Palatino Linotype" w:eastAsia="MS Mincho" w:hAnsi="Palatino Linotype"/>
          <w:lang w:val="es-ES_tradnl"/>
        </w:rPr>
      </w:pPr>
      <w:r w:rsidRPr="00162ABF">
        <w:rPr>
          <w:rFonts w:ascii="Palatino Linotype" w:eastAsia="MS Mincho" w:hAnsi="Palatino Linotype"/>
          <w:lang w:val="es-ES_tradnl"/>
        </w:rPr>
        <w:t xml:space="preserve">Luego entonces, para diferenciar el derecho de petición al derecho de acceso a la información, resulta conducente señalar que José Guadalupe Robles, conceptualiza el derecho a la información como </w:t>
      </w:r>
      <w:r w:rsidRPr="00162ABF">
        <w:rPr>
          <w:rFonts w:ascii="Palatino Linotype" w:eastAsia="MS Mincho" w:hAnsi="Palatino Linotype"/>
          <w:i/>
          <w:lang w:val="es-ES_tradnl"/>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162ABF">
        <w:rPr>
          <w:rFonts w:ascii="Palatino Linotype" w:eastAsia="MS Mincho" w:hAnsi="Palatino Linotype"/>
          <w:i/>
          <w:vertAlign w:val="superscript"/>
          <w:lang w:val="es-ES_tradnl"/>
        </w:rPr>
        <w:footnoteReference w:id="9"/>
      </w:r>
      <w:r w:rsidRPr="00162ABF">
        <w:rPr>
          <w:rFonts w:ascii="Palatino Linotype" w:eastAsia="MS Mincho" w:hAnsi="Palatino Linotype"/>
          <w:i/>
          <w:lang w:val="es-ES_tradnl"/>
        </w:rPr>
        <w:t>“(Sic)</w:t>
      </w:r>
    </w:p>
    <w:p w14:paraId="373B44B4" w14:textId="77777777" w:rsidR="00981CC6" w:rsidRPr="00162ABF" w:rsidRDefault="00981CC6" w:rsidP="008E4800">
      <w:pPr>
        <w:spacing w:after="160" w:line="360" w:lineRule="auto"/>
        <w:ind w:left="720"/>
        <w:contextualSpacing/>
        <w:rPr>
          <w:rFonts w:ascii="Palatino Linotype" w:eastAsia="MS Mincho" w:hAnsi="Palatino Linotype"/>
          <w:lang w:val="es-ES_tradnl"/>
        </w:rPr>
      </w:pPr>
    </w:p>
    <w:p w14:paraId="77C77026" w14:textId="77777777" w:rsidR="00981CC6" w:rsidRPr="00162ABF" w:rsidRDefault="00981CC6" w:rsidP="008E4800">
      <w:pPr>
        <w:numPr>
          <w:ilvl w:val="0"/>
          <w:numId w:val="1"/>
        </w:numPr>
        <w:spacing w:after="160" w:line="360" w:lineRule="auto"/>
        <w:ind w:left="0" w:right="49" w:firstLine="0"/>
        <w:contextualSpacing/>
        <w:jc w:val="both"/>
        <w:rPr>
          <w:rFonts w:ascii="Palatino Linotype" w:eastAsia="MS Mincho" w:hAnsi="Palatino Linotype"/>
          <w:lang w:val="es-ES_tradnl"/>
        </w:rPr>
      </w:pPr>
      <w:r w:rsidRPr="00162ABF">
        <w:rPr>
          <w:rFonts w:ascii="Palatino Linotype" w:eastAsia="MS Mincho"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162ABF">
        <w:rPr>
          <w:rFonts w:ascii="Palatino Linotype" w:eastAsia="MS Mincho"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162ABF">
        <w:rPr>
          <w:rFonts w:ascii="Palatino Linotype" w:eastAsia="MS Mincho" w:hAnsi="Palatino Linotype"/>
          <w:i/>
          <w:vertAlign w:val="superscript"/>
          <w:lang w:val="es-ES_tradnl"/>
        </w:rPr>
        <w:footnoteReference w:id="10"/>
      </w:r>
      <w:r w:rsidRPr="00162ABF">
        <w:rPr>
          <w:rFonts w:ascii="Palatino Linotype" w:eastAsia="MS Mincho" w:hAnsi="Palatino Linotype"/>
          <w:i/>
          <w:lang w:val="es-ES_tradnl"/>
        </w:rPr>
        <w:t xml:space="preserve">” (Sic)  </w:t>
      </w:r>
    </w:p>
    <w:p w14:paraId="39265BF0" w14:textId="77777777" w:rsidR="00981CC6" w:rsidRPr="00162ABF" w:rsidRDefault="00981CC6" w:rsidP="008E4800">
      <w:pPr>
        <w:spacing w:line="360" w:lineRule="auto"/>
        <w:ind w:left="360" w:right="49"/>
        <w:contextualSpacing/>
        <w:jc w:val="both"/>
        <w:rPr>
          <w:rFonts w:ascii="Palatino Linotype" w:eastAsia="MS Mincho" w:hAnsi="Palatino Linotype"/>
          <w:lang w:val="es-ES_tradnl"/>
        </w:rPr>
      </w:pPr>
    </w:p>
    <w:p w14:paraId="0FA1E307" w14:textId="51D4DD88" w:rsidR="00981CC6" w:rsidRPr="00162ABF" w:rsidRDefault="00EC0F50" w:rsidP="008E4800">
      <w:pPr>
        <w:numPr>
          <w:ilvl w:val="0"/>
          <w:numId w:val="1"/>
        </w:numPr>
        <w:spacing w:after="160" w:line="360" w:lineRule="auto"/>
        <w:ind w:left="0" w:right="49" w:firstLine="0"/>
        <w:contextualSpacing/>
        <w:jc w:val="both"/>
        <w:rPr>
          <w:rFonts w:ascii="Palatino Linotype" w:eastAsia="MS Mincho" w:hAnsi="Palatino Linotype"/>
          <w:lang w:val="es-ES_tradnl"/>
        </w:rPr>
      </w:pPr>
      <w:r w:rsidRPr="00162ABF">
        <w:rPr>
          <w:rFonts w:ascii="Palatino Linotype" w:eastAsia="MS Mincho" w:hAnsi="Palatino Linotype"/>
          <w:lang w:val="es-ES_tradnl"/>
        </w:rPr>
        <w:t>Determinado lo anterior</w:t>
      </w:r>
      <w:r w:rsidR="00981CC6" w:rsidRPr="00162ABF">
        <w:rPr>
          <w:rFonts w:ascii="Palatino Linotype" w:eastAsia="MS Mincho" w:hAnsi="Palatino Linotype"/>
          <w:lang w:val="es-ES_tradnl"/>
        </w:rPr>
        <w:t>,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08F390B" w14:textId="77777777" w:rsidR="00981CC6" w:rsidRPr="00162ABF" w:rsidRDefault="00981CC6" w:rsidP="008E4800">
      <w:pPr>
        <w:tabs>
          <w:tab w:val="left" w:pos="8222"/>
        </w:tabs>
        <w:spacing w:line="360" w:lineRule="auto"/>
        <w:ind w:left="360" w:right="567"/>
        <w:contextualSpacing/>
        <w:jc w:val="both"/>
        <w:rPr>
          <w:rFonts w:ascii="Palatino Linotype" w:eastAsia="MS Mincho" w:hAnsi="Palatino Linotype"/>
          <w:i/>
          <w:lang w:val="es-ES_tradnl"/>
        </w:rPr>
      </w:pPr>
    </w:p>
    <w:p w14:paraId="218C2900" w14:textId="77777777" w:rsidR="00981CC6" w:rsidRPr="00162ABF" w:rsidRDefault="00981CC6" w:rsidP="008E4800">
      <w:pPr>
        <w:tabs>
          <w:tab w:val="left" w:pos="8222"/>
        </w:tabs>
        <w:spacing w:line="360" w:lineRule="auto"/>
        <w:ind w:left="567" w:right="567"/>
        <w:contextualSpacing/>
        <w:jc w:val="center"/>
        <w:rPr>
          <w:rFonts w:ascii="Palatino Linotype" w:eastAsia="MS Mincho" w:hAnsi="Palatino Linotype"/>
          <w:b/>
          <w:i/>
          <w:lang w:val="es-ES_tradnl"/>
        </w:rPr>
      </w:pPr>
      <w:r w:rsidRPr="00162ABF">
        <w:rPr>
          <w:rFonts w:ascii="Palatino Linotype" w:eastAsia="MS Mincho" w:hAnsi="Palatino Linotype"/>
          <w:b/>
          <w:i/>
          <w:lang w:val="es-ES_tradnl"/>
        </w:rPr>
        <w:t>“CRITERIO 0002-11</w:t>
      </w:r>
    </w:p>
    <w:p w14:paraId="190D9BDA" w14:textId="77777777" w:rsidR="00981CC6" w:rsidRPr="00162ABF" w:rsidRDefault="00981CC6" w:rsidP="008E4800">
      <w:pPr>
        <w:tabs>
          <w:tab w:val="left" w:pos="8222"/>
        </w:tabs>
        <w:spacing w:line="360" w:lineRule="auto"/>
        <w:ind w:left="567" w:right="567"/>
        <w:contextualSpacing/>
        <w:jc w:val="both"/>
        <w:rPr>
          <w:rFonts w:ascii="Palatino Linotype" w:eastAsia="MS Mincho" w:hAnsi="Palatino Linotype"/>
          <w:i/>
          <w:lang w:val="es-ES_tradnl"/>
        </w:rPr>
      </w:pPr>
      <w:r w:rsidRPr="00162ABF">
        <w:rPr>
          <w:rFonts w:ascii="Palatino Linotype" w:eastAsia="MS Mincho" w:hAnsi="Palatino Linotype"/>
          <w:b/>
          <w:i/>
          <w:lang w:val="es-ES_tradnl"/>
        </w:rPr>
        <w:t>INFORMACIÓN PÚBLICA, CONCEPTO DE, EN MATERIA DE TRANSPARENCIA. INTERPRETACIÓN TEMÁTICA DE LOS ARTÍCULOS 2, FRACCIÓN V, XV, Y XVI, 3, 4, 11 Y 41.</w:t>
      </w:r>
      <w:r w:rsidRPr="00162ABF">
        <w:rPr>
          <w:rFonts w:ascii="Palatino Linotype" w:eastAsia="MS Mincho" w:hAnsi="Palatino Linotype"/>
          <w:i/>
          <w:lang w:val="es-ES_tradnl"/>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A20AC2C" w14:textId="77777777" w:rsidR="00981CC6" w:rsidRPr="00162ABF" w:rsidRDefault="00981CC6" w:rsidP="008E4800">
      <w:pPr>
        <w:tabs>
          <w:tab w:val="left" w:pos="8222"/>
        </w:tabs>
        <w:spacing w:line="360" w:lineRule="auto"/>
        <w:ind w:left="567" w:right="567"/>
        <w:contextualSpacing/>
        <w:jc w:val="both"/>
        <w:rPr>
          <w:rFonts w:ascii="Palatino Linotype" w:eastAsia="MS Mincho" w:hAnsi="Palatino Linotype"/>
          <w:i/>
          <w:lang w:val="es-ES_tradnl"/>
        </w:rPr>
      </w:pPr>
      <w:r w:rsidRPr="00162ABF">
        <w:rPr>
          <w:rFonts w:ascii="Palatino Linotype" w:eastAsia="MS Mincho" w:hAnsi="Palatino Linotype"/>
          <w:i/>
          <w:lang w:val="es-ES_tradnl"/>
        </w:rPr>
        <w:t>En consecuencia el acceso a la información se refiere a que se cumplan cualquiera de los siguientes tres supuestos:</w:t>
      </w:r>
    </w:p>
    <w:p w14:paraId="1279F3BF" w14:textId="77777777" w:rsidR="00981CC6" w:rsidRPr="00162ABF" w:rsidRDefault="00981CC6" w:rsidP="008E4800">
      <w:pPr>
        <w:tabs>
          <w:tab w:val="left" w:pos="8222"/>
        </w:tabs>
        <w:spacing w:line="360" w:lineRule="auto"/>
        <w:ind w:left="567" w:right="567"/>
        <w:contextualSpacing/>
        <w:jc w:val="both"/>
        <w:rPr>
          <w:rFonts w:ascii="Palatino Linotype" w:eastAsia="MS Mincho" w:hAnsi="Palatino Linotype"/>
          <w:i/>
          <w:lang w:val="es-ES_tradnl"/>
        </w:rPr>
      </w:pPr>
    </w:p>
    <w:p w14:paraId="6B889F1B" w14:textId="77777777" w:rsidR="00981CC6" w:rsidRPr="00162ABF" w:rsidRDefault="00981CC6" w:rsidP="008E4800">
      <w:pPr>
        <w:tabs>
          <w:tab w:val="left" w:pos="8222"/>
        </w:tabs>
        <w:spacing w:line="360" w:lineRule="auto"/>
        <w:ind w:left="567" w:right="567"/>
        <w:contextualSpacing/>
        <w:jc w:val="both"/>
        <w:rPr>
          <w:rFonts w:ascii="Palatino Linotype" w:eastAsia="MS Mincho" w:hAnsi="Palatino Linotype"/>
          <w:i/>
          <w:lang w:val="es-ES_tradnl"/>
        </w:rPr>
      </w:pPr>
      <w:r w:rsidRPr="00162ABF">
        <w:rPr>
          <w:rFonts w:ascii="Palatino Linotype" w:eastAsia="MS Mincho" w:hAnsi="Palatino Linotype"/>
          <w:i/>
          <w:lang w:val="es-ES_tradnl"/>
        </w:rPr>
        <w:t>Que se trate de información registrada en cualquier soporte documental, que en ejercicio de las atribuciones conferidas, sea generada por los Sujetos Obligados;</w:t>
      </w:r>
    </w:p>
    <w:p w14:paraId="734CBBE7" w14:textId="77777777" w:rsidR="00981CC6" w:rsidRPr="00162ABF" w:rsidRDefault="00981CC6" w:rsidP="008E4800">
      <w:pPr>
        <w:tabs>
          <w:tab w:val="left" w:pos="8222"/>
        </w:tabs>
        <w:spacing w:line="360" w:lineRule="auto"/>
        <w:ind w:left="567" w:right="567"/>
        <w:contextualSpacing/>
        <w:jc w:val="both"/>
        <w:rPr>
          <w:rFonts w:ascii="Palatino Linotype" w:eastAsia="MS Mincho" w:hAnsi="Palatino Linotype"/>
          <w:i/>
          <w:lang w:val="es-ES_tradnl"/>
        </w:rPr>
      </w:pPr>
    </w:p>
    <w:p w14:paraId="61D178BD" w14:textId="77777777" w:rsidR="00981CC6" w:rsidRPr="00162ABF" w:rsidRDefault="00981CC6" w:rsidP="008E4800">
      <w:pPr>
        <w:tabs>
          <w:tab w:val="left" w:pos="8222"/>
        </w:tabs>
        <w:spacing w:line="360" w:lineRule="auto"/>
        <w:ind w:left="567" w:right="567"/>
        <w:contextualSpacing/>
        <w:jc w:val="both"/>
        <w:rPr>
          <w:rFonts w:ascii="Palatino Linotype" w:eastAsia="MS Mincho" w:hAnsi="Palatino Linotype"/>
          <w:i/>
          <w:lang w:val="es-ES_tradnl"/>
        </w:rPr>
      </w:pPr>
      <w:r w:rsidRPr="00162ABF">
        <w:rPr>
          <w:rFonts w:ascii="Palatino Linotype" w:eastAsia="MS Mincho" w:hAnsi="Palatino Linotype"/>
          <w:i/>
          <w:lang w:val="es-ES_tradnl"/>
        </w:rPr>
        <w:t>Que se trate de información registrada en cualquier soporte documental, que en ejercicio de las atribuciones conferidas, sea administrada por los Sujetos Obligados, y</w:t>
      </w:r>
    </w:p>
    <w:p w14:paraId="3C11D330" w14:textId="77777777" w:rsidR="00981CC6" w:rsidRPr="00162ABF" w:rsidRDefault="00981CC6" w:rsidP="008E4800">
      <w:pPr>
        <w:tabs>
          <w:tab w:val="left" w:pos="8222"/>
        </w:tabs>
        <w:spacing w:line="360" w:lineRule="auto"/>
        <w:ind w:left="567" w:right="567"/>
        <w:contextualSpacing/>
        <w:jc w:val="both"/>
        <w:rPr>
          <w:rFonts w:ascii="Palatino Linotype" w:eastAsia="MS Mincho" w:hAnsi="Palatino Linotype"/>
          <w:i/>
          <w:lang w:val="es-ES_tradnl"/>
        </w:rPr>
      </w:pPr>
    </w:p>
    <w:p w14:paraId="12DF9AD4" w14:textId="77777777" w:rsidR="00981CC6" w:rsidRPr="00162ABF" w:rsidRDefault="00981CC6" w:rsidP="008E4800">
      <w:pPr>
        <w:tabs>
          <w:tab w:val="left" w:pos="8222"/>
        </w:tabs>
        <w:spacing w:line="360" w:lineRule="auto"/>
        <w:ind w:left="567" w:right="567"/>
        <w:contextualSpacing/>
        <w:jc w:val="both"/>
        <w:rPr>
          <w:rFonts w:ascii="Palatino Linotype" w:eastAsia="MS Mincho" w:hAnsi="Palatino Linotype"/>
          <w:lang w:val="es-ES_tradnl"/>
        </w:rPr>
      </w:pPr>
      <w:r w:rsidRPr="00162ABF">
        <w:rPr>
          <w:rFonts w:ascii="Palatino Linotype" w:eastAsia="MS Mincho" w:hAnsi="Palatino Linotype"/>
          <w:i/>
          <w:lang w:val="es-ES_tradnl"/>
        </w:rPr>
        <w:t>Que se trate de información registrada en cualquier soporte documental, que en ejercicio de las atribuciones conferidas, se encuentre en posesión de los Sujetos Obligados</w:t>
      </w:r>
      <w:r w:rsidRPr="00162ABF">
        <w:rPr>
          <w:rFonts w:ascii="Palatino Linotype" w:eastAsia="MS Mincho" w:hAnsi="Palatino Linotype"/>
          <w:lang w:val="es-ES_tradnl"/>
        </w:rPr>
        <w:t>.”</w:t>
      </w:r>
    </w:p>
    <w:p w14:paraId="7E0E963D" w14:textId="205B45AB" w:rsidR="004D0A96" w:rsidRPr="00162ABF" w:rsidRDefault="004D0A96" w:rsidP="008E4800">
      <w:pPr>
        <w:spacing w:after="160" w:line="360" w:lineRule="auto"/>
        <w:ind w:right="49"/>
        <w:contextualSpacing/>
        <w:jc w:val="both"/>
        <w:rPr>
          <w:rFonts w:ascii="Palatino Linotype" w:eastAsia="MS Mincho" w:hAnsi="Palatino Linotype"/>
          <w:lang w:val="es-ES_tradnl"/>
        </w:rPr>
      </w:pPr>
    </w:p>
    <w:p w14:paraId="1C6BF281" w14:textId="77777777" w:rsidR="004D0A96" w:rsidRPr="00162ABF" w:rsidRDefault="004D0A96" w:rsidP="008E4800">
      <w:pPr>
        <w:numPr>
          <w:ilvl w:val="0"/>
          <w:numId w:val="1"/>
        </w:numPr>
        <w:autoSpaceDE w:val="0"/>
        <w:autoSpaceDN w:val="0"/>
        <w:adjustRightInd w:val="0"/>
        <w:spacing w:before="120" w:after="120" w:line="360" w:lineRule="auto"/>
        <w:ind w:left="0" w:firstLine="0"/>
        <w:contextualSpacing/>
        <w:jc w:val="both"/>
        <w:rPr>
          <w:rFonts w:ascii="Palatino Linotype" w:eastAsiaTheme="minorEastAsia" w:hAnsi="Palatino Linotype" w:cs="Arial"/>
          <w:lang w:val="es-MX"/>
        </w:rPr>
      </w:pPr>
      <w:r w:rsidRPr="00162ABF">
        <w:rPr>
          <w:rFonts w:ascii="Palatino Linotype" w:eastAsiaTheme="minorEastAsia" w:hAnsi="Palatino Linotype" w:cs="Arial"/>
          <w:lang w:val="es-MX"/>
        </w:rPr>
        <w:t>En síntesis, el derecho de acceso a la información pública se satisface en aquellos casos en que se entregue el soporte documental en que conste la información pública, toda vez que los Sujetos Obligados</w:t>
      </w:r>
      <w:r w:rsidRPr="00162ABF">
        <w:rPr>
          <w:rFonts w:ascii="Palatino Linotype" w:eastAsiaTheme="minorEastAsia" w:hAnsi="Palatino Linotype" w:cs="Arial"/>
          <w:b/>
          <w:lang w:val="es-MX"/>
        </w:rPr>
        <w:t xml:space="preserve"> </w:t>
      </w:r>
      <w:r w:rsidRPr="00162ABF">
        <w:rPr>
          <w:rFonts w:ascii="Palatino Linotype" w:eastAsiaTheme="minorEastAsia" w:hAnsi="Palatino Linotype" w:cs="Arial"/>
          <w:lang w:val="es-MX"/>
        </w:rPr>
        <w:t xml:space="preserve">no tienen el deber de generar, poseer o administrar la información pública con el grado de detalle que se señala en la solicitud de información pública; esto es, que no tienen el deber de generar un documento </w:t>
      </w:r>
      <w:r w:rsidRPr="00162ABF">
        <w:rPr>
          <w:rFonts w:ascii="Palatino Linotype" w:eastAsiaTheme="minorEastAsia" w:hAnsi="Palatino Linotype" w:cs="Arial"/>
          <w:b/>
          <w:i/>
          <w:lang w:val="es-MX"/>
        </w:rPr>
        <w:t>ad hoc</w:t>
      </w:r>
      <w:r w:rsidRPr="00162ABF">
        <w:rPr>
          <w:rFonts w:ascii="Palatino Linotype" w:eastAsiaTheme="minorEastAsia" w:hAnsi="Palatino Linotype" w:cs="Arial"/>
          <w:lang w:val="es-MX"/>
        </w:rPr>
        <w:t>, para satisfacer el derecho de acceso a la información pública.</w:t>
      </w:r>
    </w:p>
    <w:p w14:paraId="7442FB41" w14:textId="77777777" w:rsidR="004D0A96" w:rsidRPr="00162ABF" w:rsidRDefault="004D0A96" w:rsidP="008E4800">
      <w:pPr>
        <w:spacing w:line="360" w:lineRule="auto"/>
        <w:ind w:left="720"/>
        <w:contextualSpacing/>
        <w:rPr>
          <w:rFonts w:ascii="Palatino Linotype" w:eastAsiaTheme="minorEastAsia" w:hAnsi="Palatino Linotype" w:cs="Arial"/>
          <w:lang w:val="es-MX"/>
        </w:rPr>
      </w:pPr>
    </w:p>
    <w:p w14:paraId="48ADD5E3" w14:textId="77777777" w:rsidR="004D0A96" w:rsidRPr="00162ABF" w:rsidRDefault="004D0A96" w:rsidP="008E4800">
      <w:pPr>
        <w:numPr>
          <w:ilvl w:val="0"/>
          <w:numId w:val="1"/>
        </w:numPr>
        <w:autoSpaceDE w:val="0"/>
        <w:autoSpaceDN w:val="0"/>
        <w:adjustRightInd w:val="0"/>
        <w:spacing w:before="120" w:after="120" w:line="360" w:lineRule="auto"/>
        <w:ind w:left="0" w:firstLine="0"/>
        <w:contextualSpacing/>
        <w:jc w:val="both"/>
        <w:rPr>
          <w:rFonts w:ascii="Palatino Linotype" w:eastAsiaTheme="minorEastAsia" w:hAnsi="Palatino Linotype" w:cs="Arial"/>
          <w:lang w:val="es-MX"/>
        </w:rPr>
      </w:pPr>
      <w:r w:rsidRPr="00162ABF">
        <w:rPr>
          <w:rFonts w:ascii="Palatino Linotype" w:eastAsiaTheme="minorEastAsia" w:hAnsi="Palatino Linotype" w:cs="Arial"/>
          <w:lang w:val="es-MX"/>
        </w:rPr>
        <w:t xml:space="preserve">Lo anterior se traduce en que el documento o documentos a que se hizo referencia, podrán ser entregados al </w:t>
      </w:r>
      <w:r w:rsidRPr="00162ABF">
        <w:rPr>
          <w:rFonts w:ascii="Palatino Linotype" w:eastAsiaTheme="minorEastAsia" w:hAnsi="Palatino Linotype" w:cs="Arial"/>
          <w:b/>
          <w:lang w:val="es-MX"/>
        </w:rPr>
        <w:t>RECURRENTE</w:t>
      </w:r>
      <w:r w:rsidRPr="00162ABF">
        <w:rPr>
          <w:rFonts w:ascii="Palatino Linotype" w:eastAsiaTheme="minorEastAsia" w:hAnsi="Palatino Linotype" w:cs="Arial"/>
          <w:lang w:val="es-MX"/>
        </w:rPr>
        <w:t xml:space="preserve">, tal y como hayan sido generados por </w:t>
      </w:r>
      <w:r w:rsidRPr="00162ABF">
        <w:rPr>
          <w:rFonts w:ascii="Palatino Linotype" w:eastAsiaTheme="minorEastAsia" w:hAnsi="Palatino Linotype" w:cs="Arial"/>
          <w:b/>
          <w:lang w:val="es-MX"/>
        </w:rPr>
        <w:t>EL SUJETO OBLIGADO</w:t>
      </w:r>
      <w:r w:rsidRPr="00162ABF">
        <w:rPr>
          <w:rFonts w:ascii="Palatino Linotype" w:eastAsiaTheme="minorEastAsia" w:hAnsi="Palatino Linotype" w:cs="Arial"/>
          <w:lang w:val="es-MX"/>
        </w:rPr>
        <w:t xml:space="preserve">, sin que subsista la obligación para éste último de generar un documento </w:t>
      </w:r>
      <w:r w:rsidRPr="00162ABF">
        <w:rPr>
          <w:rFonts w:ascii="Palatino Linotype" w:eastAsiaTheme="minorEastAsia" w:hAnsi="Palatino Linotype" w:cs="Arial"/>
          <w:b/>
          <w:i/>
          <w:lang w:val="es-MX"/>
        </w:rPr>
        <w:t>ad hoc</w:t>
      </w:r>
      <w:r w:rsidRPr="00162ABF">
        <w:rPr>
          <w:rFonts w:ascii="Palatino Linotype" w:eastAsiaTheme="minorEastAsia" w:hAnsi="Palatino Linotype" w:cs="Arial"/>
          <w:lang w:val="es-MX"/>
        </w:rPr>
        <w:t xml:space="preserve">, para satisfacer el derecho de acceso a la información pública del </w:t>
      </w:r>
      <w:r w:rsidRPr="00162ABF">
        <w:rPr>
          <w:rFonts w:ascii="Palatino Linotype" w:eastAsiaTheme="minorEastAsia" w:hAnsi="Palatino Linotype" w:cs="Arial"/>
          <w:b/>
          <w:lang w:val="es-MX"/>
        </w:rPr>
        <w:t>RECURRENTE</w:t>
      </w:r>
      <w:r w:rsidRPr="00162ABF">
        <w:rPr>
          <w:rFonts w:ascii="Palatino Linotype" w:eastAsiaTheme="minorEastAsia" w:hAnsi="Palatino Linotype" w:cs="Arial"/>
          <w:lang w:val="es-MX"/>
        </w:rPr>
        <w:t>.</w:t>
      </w:r>
    </w:p>
    <w:p w14:paraId="4FF3473F" w14:textId="77777777" w:rsidR="004D0A96" w:rsidRPr="00162ABF" w:rsidRDefault="004D0A96" w:rsidP="008E4800">
      <w:pPr>
        <w:spacing w:line="360" w:lineRule="auto"/>
        <w:ind w:left="720"/>
        <w:contextualSpacing/>
        <w:rPr>
          <w:rFonts w:ascii="Palatino Linotype" w:eastAsiaTheme="minorEastAsia" w:hAnsi="Palatino Linotype" w:cs="Arial"/>
          <w:lang w:val="es-MX"/>
        </w:rPr>
      </w:pPr>
    </w:p>
    <w:p w14:paraId="4301174D" w14:textId="2CEB792C" w:rsidR="004D0A96" w:rsidRPr="00162ABF" w:rsidRDefault="004D0A96" w:rsidP="008E4800">
      <w:pPr>
        <w:numPr>
          <w:ilvl w:val="0"/>
          <w:numId w:val="1"/>
        </w:numPr>
        <w:autoSpaceDE w:val="0"/>
        <w:autoSpaceDN w:val="0"/>
        <w:adjustRightInd w:val="0"/>
        <w:spacing w:before="120" w:after="120" w:line="360" w:lineRule="auto"/>
        <w:ind w:left="0" w:firstLine="0"/>
        <w:contextualSpacing/>
        <w:jc w:val="both"/>
        <w:rPr>
          <w:rFonts w:ascii="Palatino Linotype" w:eastAsiaTheme="minorEastAsia" w:hAnsi="Palatino Linotype" w:cs="Arial"/>
          <w:lang w:val="es-MX"/>
        </w:rPr>
      </w:pPr>
      <w:r w:rsidRPr="00162ABF">
        <w:rPr>
          <w:rFonts w:ascii="Palatino Linotype" w:eastAsiaTheme="minorEastAsia" w:hAnsi="Palatino Linotype" w:cs="Arial"/>
          <w:lang w:val="es-MX"/>
        </w:rPr>
        <w:lastRenderedPageBreak/>
        <w:t xml:space="preserve">Como apoyo a lo anterior, es aplicable el Criterio 09-10, emitido por </w:t>
      </w:r>
      <w:r w:rsidRPr="00162ABF">
        <w:rPr>
          <w:rFonts w:ascii="Palatino Linotype" w:eastAsia="Arial Unicode MS" w:hAnsi="Palatino Linotype" w:cs="Arial"/>
          <w:lang w:val="es-MX"/>
        </w:rPr>
        <w:t xml:space="preserve">el Pleno del entonces </w:t>
      </w:r>
      <w:r w:rsidRPr="00162ABF">
        <w:rPr>
          <w:rFonts w:ascii="Palatino Linotype" w:eastAsia="Arial Unicode MS" w:hAnsi="Palatino Linotype" w:cs="Arial"/>
          <w:bCs/>
          <w:lang w:val="es-MX"/>
        </w:rPr>
        <w:t xml:space="preserve">Instituto Federal </w:t>
      </w:r>
      <w:r w:rsidRPr="00162ABF">
        <w:rPr>
          <w:rFonts w:ascii="Palatino Linotype" w:eastAsiaTheme="minorEastAsia" w:hAnsi="Palatino Linotype" w:cs="Arial"/>
          <w:lang w:val="es-MX"/>
        </w:rPr>
        <w:t>de</w:t>
      </w:r>
      <w:r w:rsidRPr="00162ABF">
        <w:rPr>
          <w:rFonts w:ascii="Palatino Linotype" w:eastAsia="Arial Unicode MS" w:hAnsi="Palatino Linotype" w:cs="Arial"/>
          <w:bCs/>
          <w:lang w:val="es-MX"/>
        </w:rPr>
        <w:t xml:space="preserve"> Acceso a la Información y Protección de Datos (IFAI), </w:t>
      </w:r>
      <w:r w:rsidRPr="00162ABF">
        <w:rPr>
          <w:rFonts w:ascii="Palatino Linotype" w:eastAsia="Arial Unicode MS" w:hAnsi="Palatino Linotype" w:cs="Arial"/>
          <w:lang w:val="es-MX"/>
        </w:rPr>
        <w:t>ahora Instituto Nacional de Transparencia, Acceso a la Información y Protección de Datos Personales (INAI),</w:t>
      </w:r>
      <w:r w:rsidRPr="00162ABF">
        <w:rPr>
          <w:rFonts w:ascii="Palatino Linotype" w:eastAsiaTheme="minorEastAsia" w:hAnsi="Palatino Linotype" w:cstheme="minorBidi"/>
          <w:bCs/>
          <w:lang w:val="es-MX"/>
        </w:rPr>
        <w:t xml:space="preserve"> que dice:</w:t>
      </w:r>
      <w:r w:rsidRPr="00162ABF">
        <w:rPr>
          <w:rFonts w:ascii="Palatino Linotype" w:eastAsiaTheme="minorEastAsia" w:hAnsi="Palatino Linotype" w:cstheme="minorBidi"/>
          <w:b/>
          <w:bCs/>
          <w:lang w:val="es-MX"/>
        </w:rPr>
        <w:t xml:space="preserve"> </w:t>
      </w:r>
    </w:p>
    <w:p w14:paraId="6094591C" w14:textId="5F422EE0" w:rsidR="004D0A96" w:rsidRPr="00162ABF" w:rsidRDefault="004D0A96" w:rsidP="008E4800">
      <w:pPr>
        <w:autoSpaceDE w:val="0"/>
        <w:autoSpaceDN w:val="0"/>
        <w:adjustRightInd w:val="0"/>
        <w:spacing w:before="120" w:after="120" w:line="360" w:lineRule="auto"/>
        <w:contextualSpacing/>
        <w:jc w:val="both"/>
        <w:rPr>
          <w:rFonts w:ascii="Palatino Linotype" w:eastAsiaTheme="minorEastAsia" w:hAnsi="Palatino Linotype" w:cs="Arial"/>
          <w:lang w:val="es-MX"/>
        </w:rPr>
      </w:pPr>
    </w:p>
    <w:p w14:paraId="1BE7AF87" w14:textId="77777777" w:rsidR="004D0A96" w:rsidRPr="00162ABF" w:rsidRDefault="004D0A96" w:rsidP="008E4800">
      <w:pPr>
        <w:spacing w:line="360" w:lineRule="auto"/>
        <w:ind w:left="567" w:right="616"/>
        <w:jc w:val="both"/>
        <w:rPr>
          <w:rFonts w:ascii="Palatino Linotype" w:eastAsiaTheme="minorEastAsia" w:hAnsi="Palatino Linotype" w:cs="Arial"/>
          <w:i/>
          <w:lang w:val="es-MX"/>
        </w:rPr>
      </w:pPr>
      <w:r w:rsidRPr="00162ABF">
        <w:rPr>
          <w:rFonts w:ascii="Palatino Linotype" w:eastAsiaTheme="minorEastAsia" w:hAnsi="Palatino Linotype" w:cs="Arial"/>
          <w:i/>
          <w:lang w:val="es-MX"/>
        </w:rPr>
        <w:t>“</w:t>
      </w:r>
      <w:r w:rsidRPr="00162ABF">
        <w:rPr>
          <w:rFonts w:ascii="Palatino Linotype" w:eastAsiaTheme="minorEastAsia" w:hAnsi="Palatino Linotype" w:cs="Arial"/>
          <w:b/>
          <w:i/>
          <w:lang w:val="es-MX"/>
        </w:rPr>
        <w:t>Las dependencias y entidades no están obligadas a generar documentos ad hoc para responder una solicitud de acceso a la información.</w:t>
      </w:r>
      <w:r w:rsidRPr="00162ABF">
        <w:rPr>
          <w:rFonts w:ascii="Palatino Linotype" w:eastAsiaTheme="minorEastAsia" w:hAnsi="Palatino Linotype" w:cs="Arial"/>
          <w:i/>
          <w:lang w:val="es-MX"/>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2459D9E" w14:textId="77777777" w:rsidR="004D0A96" w:rsidRPr="00162ABF" w:rsidRDefault="004D0A96" w:rsidP="008E4800">
      <w:pPr>
        <w:spacing w:line="360" w:lineRule="auto"/>
        <w:ind w:left="567" w:right="616"/>
        <w:jc w:val="both"/>
        <w:rPr>
          <w:rFonts w:ascii="Palatino Linotype" w:eastAsiaTheme="minorEastAsia" w:hAnsi="Palatino Linotype" w:cs="Arial"/>
          <w:i/>
          <w:lang w:val="es-MX"/>
        </w:rPr>
      </w:pPr>
      <w:r w:rsidRPr="00162ABF">
        <w:rPr>
          <w:rFonts w:ascii="Palatino Linotype" w:eastAsiaTheme="minorEastAsia" w:hAnsi="Palatino Linotype" w:cs="Arial"/>
          <w:i/>
          <w:lang w:val="es-MX"/>
        </w:rPr>
        <w:t>Expedientes:</w:t>
      </w:r>
    </w:p>
    <w:p w14:paraId="63BC8C7D" w14:textId="77777777" w:rsidR="004D0A96" w:rsidRPr="00162ABF" w:rsidRDefault="004D0A96" w:rsidP="008E4800">
      <w:pPr>
        <w:spacing w:line="360" w:lineRule="auto"/>
        <w:ind w:left="567" w:right="616"/>
        <w:jc w:val="both"/>
        <w:rPr>
          <w:rFonts w:ascii="Palatino Linotype" w:eastAsiaTheme="minorEastAsia" w:hAnsi="Palatino Linotype" w:cs="Arial"/>
          <w:i/>
          <w:lang w:val="es-MX"/>
        </w:rPr>
      </w:pPr>
      <w:r w:rsidRPr="00162ABF">
        <w:rPr>
          <w:rFonts w:ascii="Palatino Linotype" w:eastAsiaTheme="minorEastAsia" w:hAnsi="Palatino Linotype" w:cs="Arial"/>
          <w:i/>
          <w:lang w:val="es-MX"/>
        </w:rPr>
        <w:t>0438/08 Pemex Exploración y Producción – Alonso Lujambio Irazábal</w:t>
      </w:r>
    </w:p>
    <w:p w14:paraId="53668C4C" w14:textId="77777777" w:rsidR="004D0A96" w:rsidRPr="00162ABF" w:rsidRDefault="004D0A96" w:rsidP="008E4800">
      <w:pPr>
        <w:spacing w:line="360" w:lineRule="auto"/>
        <w:ind w:left="567" w:right="616"/>
        <w:jc w:val="both"/>
        <w:rPr>
          <w:rFonts w:ascii="Palatino Linotype" w:eastAsiaTheme="minorEastAsia" w:hAnsi="Palatino Linotype" w:cs="Arial"/>
          <w:i/>
          <w:lang w:val="es-MX"/>
        </w:rPr>
      </w:pPr>
      <w:r w:rsidRPr="00162ABF">
        <w:rPr>
          <w:rFonts w:ascii="Palatino Linotype" w:eastAsiaTheme="minorEastAsia" w:hAnsi="Palatino Linotype" w:cs="Arial"/>
          <w:i/>
          <w:lang w:val="es-MX"/>
        </w:rPr>
        <w:t>1751/09 Laboratorios de Biológicos y Reactivos de México S.A. de C.V. – María Marván Laborde</w:t>
      </w:r>
    </w:p>
    <w:p w14:paraId="2021273D" w14:textId="77777777" w:rsidR="004D0A96" w:rsidRPr="00162ABF" w:rsidRDefault="004D0A96" w:rsidP="008E4800">
      <w:pPr>
        <w:spacing w:line="360" w:lineRule="auto"/>
        <w:ind w:left="567" w:right="616"/>
        <w:jc w:val="both"/>
        <w:rPr>
          <w:rFonts w:ascii="Palatino Linotype" w:eastAsiaTheme="minorEastAsia" w:hAnsi="Palatino Linotype" w:cs="Arial"/>
          <w:i/>
          <w:lang w:val="es-MX"/>
        </w:rPr>
      </w:pPr>
      <w:r w:rsidRPr="00162ABF">
        <w:rPr>
          <w:rFonts w:ascii="Palatino Linotype" w:eastAsiaTheme="minorEastAsia" w:hAnsi="Palatino Linotype" w:cs="Arial"/>
          <w:i/>
          <w:lang w:val="es-MX"/>
        </w:rPr>
        <w:t>2868/09 Consejo Nacional de Ciencia y Tecnología – Jacqueline Peschard Mariscal</w:t>
      </w:r>
    </w:p>
    <w:p w14:paraId="32EB0AA8" w14:textId="77777777" w:rsidR="004D0A96" w:rsidRPr="00162ABF" w:rsidRDefault="004D0A96" w:rsidP="008E4800">
      <w:pPr>
        <w:spacing w:line="360" w:lineRule="auto"/>
        <w:ind w:left="567" w:right="616"/>
        <w:jc w:val="both"/>
        <w:rPr>
          <w:rFonts w:ascii="Palatino Linotype" w:eastAsiaTheme="minorEastAsia" w:hAnsi="Palatino Linotype" w:cs="Arial"/>
          <w:i/>
          <w:lang w:val="es-MX"/>
        </w:rPr>
      </w:pPr>
      <w:r w:rsidRPr="00162ABF">
        <w:rPr>
          <w:rFonts w:ascii="Palatino Linotype" w:eastAsiaTheme="minorEastAsia" w:hAnsi="Palatino Linotype" w:cs="Arial"/>
          <w:i/>
          <w:lang w:val="es-MX"/>
        </w:rPr>
        <w:t>5160/09 Secretaría de Hacienda y Crédito Público – Ángel Trinidad Zaldívar</w:t>
      </w:r>
    </w:p>
    <w:p w14:paraId="7E048B0C" w14:textId="77777777" w:rsidR="004D0A96" w:rsidRPr="00162ABF" w:rsidRDefault="004D0A96" w:rsidP="008E4800">
      <w:pPr>
        <w:spacing w:line="360" w:lineRule="auto"/>
        <w:ind w:left="567" w:right="616"/>
        <w:jc w:val="both"/>
        <w:rPr>
          <w:rFonts w:ascii="Palatino Linotype" w:eastAsiaTheme="minorEastAsia" w:hAnsi="Palatino Linotype" w:cs="Arial"/>
          <w:i/>
          <w:lang w:val="es-MX"/>
        </w:rPr>
      </w:pPr>
      <w:r w:rsidRPr="00162ABF">
        <w:rPr>
          <w:rFonts w:ascii="Palatino Linotype" w:eastAsiaTheme="minorEastAsia" w:hAnsi="Palatino Linotype" w:cs="Arial"/>
          <w:i/>
          <w:lang w:val="es-MX"/>
        </w:rPr>
        <w:t>0304/10 Instituto Nacional de Cancerología – Jacqueline Peschard Mariscal”</w:t>
      </w:r>
    </w:p>
    <w:p w14:paraId="0F573829" w14:textId="2D2C08E2" w:rsidR="004D0A96" w:rsidRPr="00162ABF" w:rsidRDefault="004D0A96" w:rsidP="008E4800">
      <w:pPr>
        <w:spacing w:line="360" w:lineRule="auto"/>
        <w:ind w:left="567" w:right="616"/>
        <w:jc w:val="both"/>
        <w:rPr>
          <w:rFonts w:ascii="Palatino Linotype" w:eastAsiaTheme="minorEastAsia" w:hAnsi="Palatino Linotype" w:cs="Arial"/>
          <w:lang w:val="es-MX"/>
        </w:rPr>
      </w:pPr>
      <w:r w:rsidRPr="00162ABF">
        <w:rPr>
          <w:rFonts w:ascii="Palatino Linotype" w:eastAsiaTheme="minorEastAsia" w:hAnsi="Palatino Linotype" w:cs="Arial"/>
          <w:lang w:val="es-MX"/>
        </w:rPr>
        <w:lastRenderedPageBreak/>
        <w:t>(Énfasis añadido)</w:t>
      </w:r>
    </w:p>
    <w:p w14:paraId="0D5D7EC0" w14:textId="77777777" w:rsidR="004D0A96" w:rsidRPr="00162ABF" w:rsidRDefault="004D0A96" w:rsidP="008E4800">
      <w:pPr>
        <w:spacing w:line="360" w:lineRule="auto"/>
        <w:ind w:left="567" w:right="616"/>
        <w:jc w:val="both"/>
        <w:rPr>
          <w:rFonts w:ascii="Palatino Linotype" w:eastAsiaTheme="minorEastAsia" w:hAnsi="Palatino Linotype" w:cs="Arial"/>
          <w:lang w:val="es-MX"/>
        </w:rPr>
      </w:pPr>
    </w:p>
    <w:p w14:paraId="2012267B" w14:textId="77777777" w:rsidR="004D0A96" w:rsidRPr="00162ABF" w:rsidRDefault="004D0A96" w:rsidP="008E4800">
      <w:pPr>
        <w:numPr>
          <w:ilvl w:val="0"/>
          <w:numId w:val="1"/>
        </w:numPr>
        <w:spacing w:before="120" w:after="120" w:line="360" w:lineRule="auto"/>
        <w:ind w:left="0" w:firstLine="0"/>
        <w:contextualSpacing/>
        <w:jc w:val="both"/>
        <w:rPr>
          <w:rFonts w:ascii="Palatino Linotype" w:eastAsiaTheme="minorEastAsia" w:hAnsi="Palatino Linotype" w:cstheme="minorBidi"/>
          <w:lang w:val="es-MX"/>
        </w:rPr>
      </w:pPr>
      <w:r w:rsidRPr="00162ABF">
        <w:rPr>
          <w:rFonts w:ascii="Palatino Linotype" w:eastAsiaTheme="minorEastAsia" w:hAnsi="Palatino Linotype" w:cstheme="minorBidi"/>
          <w:lang w:val="es-MX"/>
        </w:rPr>
        <w:t xml:space="preserve">Al respecto, es conveniente señalar que los Sujetos Obligados, no están constreñidos a generar documentos </w:t>
      </w:r>
      <w:r w:rsidRPr="00162ABF">
        <w:rPr>
          <w:rFonts w:ascii="Palatino Linotype" w:eastAsiaTheme="minorEastAsia" w:hAnsi="Palatino Linotype" w:cstheme="minorBidi"/>
          <w:b/>
          <w:i/>
          <w:lang w:val="es-MX"/>
        </w:rPr>
        <w:t>ad hoc</w:t>
      </w:r>
      <w:r w:rsidRPr="00162ABF">
        <w:rPr>
          <w:rFonts w:ascii="Palatino Linotype" w:eastAsiaTheme="minorEastAsia" w:hAnsi="Palatino Linotype" w:cstheme="minorBidi"/>
          <w:lang w:val="es-MX"/>
        </w:rPr>
        <w:t>, para responder a las solicitudes de información que les sean formuladas.</w:t>
      </w:r>
    </w:p>
    <w:p w14:paraId="560EE9E9" w14:textId="0D64DF57" w:rsidR="004D0A96" w:rsidRPr="00162ABF" w:rsidRDefault="004D0A96" w:rsidP="008E4800">
      <w:pPr>
        <w:spacing w:after="160" w:line="360" w:lineRule="auto"/>
        <w:ind w:right="49"/>
        <w:contextualSpacing/>
        <w:jc w:val="both"/>
        <w:rPr>
          <w:rFonts w:ascii="Palatino Linotype" w:eastAsia="MS Mincho" w:hAnsi="Palatino Linotype"/>
          <w:lang w:val="es-ES_tradnl"/>
        </w:rPr>
      </w:pPr>
    </w:p>
    <w:p w14:paraId="5FF779D7" w14:textId="145D3D79" w:rsidR="00981CC6" w:rsidRPr="00162ABF" w:rsidRDefault="00981CC6" w:rsidP="008E4800">
      <w:pPr>
        <w:numPr>
          <w:ilvl w:val="0"/>
          <w:numId w:val="1"/>
        </w:numPr>
        <w:spacing w:after="160" w:line="360" w:lineRule="auto"/>
        <w:ind w:left="0" w:right="49" w:firstLine="0"/>
        <w:contextualSpacing/>
        <w:jc w:val="both"/>
        <w:rPr>
          <w:rFonts w:ascii="Palatino Linotype" w:eastAsia="MS Mincho" w:hAnsi="Palatino Linotype"/>
          <w:lang w:val="es-ES_tradnl"/>
        </w:rPr>
      </w:pPr>
      <w:r w:rsidRPr="00162ABF">
        <w:rPr>
          <w:rFonts w:ascii="Palatino Linotype" w:eastAsia="MS Mincho" w:hAnsi="Palatino Linotype"/>
          <w:lang w:val="es-ES_tradnl"/>
        </w:rPr>
        <w:t>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w:t>
      </w:r>
      <w:r w:rsidR="005A74CD" w:rsidRPr="00162ABF">
        <w:rPr>
          <w:rFonts w:ascii="Palatino Linotype" w:eastAsia="MS Mincho" w:hAnsi="Palatino Linotype"/>
          <w:lang w:val="es-ES_tradnl"/>
        </w:rPr>
        <w:t xml:space="preserve">tre en posesión de la autoridad, en razón de lo anterior, se estima procedente confirmar la respuesta otorgada por el </w:t>
      </w:r>
      <w:r w:rsidR="005A74CD" w:rsidRPr="00162ABF">
        <w:rPr>
          <w:rFonts w:ascii="Palatino Linotype" w:eastAsia="MS Mincho" w:hAnsi="Palatino Linotype"/>
          <w:b/>
          <w:lang w:val="es-ES_tradnl"/>
        </w:rPr>
        <w:t>SUJETO OBLIGADO</w:t>
      </w:r>
      <w:r w:rsidR="005A74CD" w:rsidRPr="00162ABF">
        <w:rPr>
          <w:rFonts w:ascii="Palatino Linotype" w:eastAsia="MS Mincho" w:hAnsi="Palatino Linotype"/>
          <w:lang w:val="es-ES_tradnl"/>
        </w:rPr>
        <w:t xml:space="preserve">. </w:t>
      </w:r>
    </w:p>
    <w:p w14:paraId="1D314F14" w14:textId="4227CEC5" w:rsidR="00981CC6" w:rsidRPr="00162ABF" w:rsidRDefault="00981CC6" w:rsidP="008E4800">
      <w:pPr>
        <w:pStyle w:val="Prrafodelista"/>
        <w:spacing w:line="360" w:lineRule="auto"/>
        <w:ind w:left="0"/>
        <w:contextualSpacing/>
        <w:jc w:val="both"/>
        <w:rPr>
          <w:rFonts w:ascii="Palatino Linotype" w:eastAsiaTheme="minorEastAsia" w:hAnsi="Palatino Linotype"/>
          <w:lang w:val="es-ES_tradnl" w:eastAsia="es-MX"/>
        </w:rPr>
      </w:pPr>
    </w:p>
    <w:p w14:paraId="035DE5DA" w14:textId="63DC3F9A" w:rsidR="00981CC6" w:rsidRPr="00162ABF" w:rsidRDefault="009C0CD9" w:rsidP="008E4800">
      <w:pPr>
        <w:keepNext/>
        <w:keepLines/>
        <w:spacing w:before="40" w:line="360" w:lineRule="auto"/>
        <w:outlineLvl w:val="1"/>
        <w:rPr>
          <w:rFonts w:ascii="Palatino Linotype" w:eastAsia="MS Mincho" w:hAnsi="Palatino Linotype"/>
          <w:b/>
          <w:color w:val="000000"/>
          <w:lang w:val="es-ES_tradnl"/>
        </w:rPr>
      </w:pPr>
      <w:r w:rsidRPr="00162ABF">
        <w:rPr>
          <w:rFonts w:ascii="Palatino Linotype" w:eastAsia="MS Mincho" w:hAnsi="Palatino Linotype"/>
          <w:b/>
          <w:color w:val="000000"/>
          <w:lang w:val="es-ES_tradnl"/>
        </w:rPr>
        <w:t>QUINTO</w:t>
      </w:r>
      <w:r w:rsidR="00981CC6" w:rsidRPr="00162ABF">
        <w:rPr>
          <w:rFonts w:ascii="Palatino Linotype" w:eastAsia="MS Mincho" w:hAnsi="Palatino Linotype"/>
          <w:b/>
          <w:color w:val="000000"/>
          <w:lang w:val="es-ES_tradnl"/>
        </w:rPr>
        <w:t xml:space="preserve">. De la decisión. </w:t>
      </w:r>
    </w:p>
    <w:p w14:paraId="44478867" w14:textId="77777777" w:rsidR="00981CC6" w:rsidRPr="00162ABF" w:rsidRDefault="00981CC6" w:rsidP="008E4800">
      <w:pPr>
        <w:keepNext/>
        <w:keepLines/>
        <w:spacing w:before="40" w:line="360" w:lineRule="auto"/>
        <w:outlineLvl w:val="1"/>
        <w:rPr>
          <w:rFonts w:ascii="Palatino Linotype" w:eastAsia="MS Mincho" w:hAnsi="Palatino Linotype"/>
          <w:b/>
          <w:color w:val="000000"/>
          <w:lang w:val="es-ES_tradnl"/>
        </w:rPr>
      </w:pPr>
    </w:p>
    <w:p w14:paraId="0748B7B4" w14:textId="34BCFC99" w:rsidR="00981CC6" w:rsidRPr="00162ABF" w:rsidRDefault="00981CC6" w:rsidP="008E4800">
      <w:pPr>
        <w:numPr>
          <w:ilvl w:val="0"/>
          <w:numId w:val="1"/>
        </w:numPr>
        <w:spacing w:before="240" w:after="240" w:line="360" w:lineRule="auto"/>
        <w:ind w:left="0" w:right="49" w:firstLine="0"/>
        <w:contextualSpacing/>
        <w:jc w:val="both"/>
        <w:rPr>
          <w:rFonts w:ascii="Palatino Linotype" w:eastAsia="MS Mincho" w:hAnsi="Palatino Linotype"/>
          <w:color w:val="000000"/>
        </w:rPr>
      </w:pPr>
      <w:r w:rsidRPr="00162ABF">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162ABF">
        <w:rPr>
          <w:rFonts w:ascii="Palatino Linotype" w:hAnsi="Palatino Linotype" w:cs="Tahoma"/>
          <w:b/>
          <w:lang w:val="es-MX"/>
        </w:rPr>
        <w:t xml:space="preserve">CONFIRMAR </w:t>
      </w:r>
      <w:r w:rsidRPr="00162ABF">
        <w:rPr>
          <w:rFonts w:ascii="Palatino Linotype" w:hAnsi="Palatino Linotype" w:cs="Tahoma"/>
          <w:lang w:val="es-MX"/>
        </w:rPr>
        <w:t>la respuesta otorgada por el</w:t>
      </w:r>
      <w:r w:rsidR="005A74CD" w:rsidRPr="00162ABF">
        <w:rPr>
          <w:rFonts w:ascii="Palatino Linotype" w:hAnsi="Palatino Linotype"/>
          <w:b/>
          <w:lang w:val="es-ES_tradnl"/>
        </w:rPr>
        <w:t xml:space="preserve"> </w:t>
      </w:r>
      <w:r w:rsidR="00105046" w:rsidRPr="00162ABF">
        <w:rPr>
          <w:rFonts w:ascii="Palatino Linotype" w:eastAsia="MS Mincho" w:hAnsi="Palatino Linotype"/>
          <w:b/>
          <w:color w:val="000000"/>
        </w:rPr>
        <w:t xml:space="preserve">Sistema Municipal Para el Desarrollo Integral de la </w:t>
      </w:r>
      <w:r w:rsidR="00105046" w:rsidRPr="00162ABF">
        <w:rPr>
          <w:rFonts w:ascii="Palatino Linotype" w:eastAsia="MS Mincho" w:hAnsi="Palatino Linotype"/>
          <w:b/>
          <w:color w:val="000000"/>
        </w:rPr>
        <w:lastRenderedPageBreak/>
        <w:t>Familia de Metepec</w:t>
      </w:r>
      <w:r w:rsidRPr="00162ABF">
        <w:rPr>
          <w:rFonts w:ascii="Palatino Linotype" w:eastAsia="MS Mincho" w:hAnsi="Palatino Linotype"/>
          <w:lang w:val="es-ES_tradnl"/>
        </w:rPr>
        <w:t xml:space="preserve">, debido a </w:t>
      </w:r>
      <w:r w:rsidR="00B27A5E" w:rsidRPr="00162ABF">
        <w:rPr>
          <w:rFonts w:ascii="Palatino Linotype" w:eastAsia="MS Mincho" w:hAnsi="Palatino Linotype"/>
          <w:lang w:val="es-ES_tradnl"/>
        </w:rPr>
        <w:t>que,</w:t>
      </w:r>
      <w:r w:rsidRPr="00162ABF">
        <w:rPr>
          <w:rFonts w:ascii="Palatino Linotype" w:eastAsia="MS Mincho" w:hAnsi="Palatino Linotype"/>
          <w:lang w:val="es-ES_tradnl"/>
        </w:rPr>
        <w:t xml:space="preserve"> </w:t>
      </w:r>
      <w:r w:rsidR="005A74CD" w:rsidRPr="00162ABF">
        <w:rPr>
          <w:rFonts w:ascii="Palatino Linotype" w:eastAsia="MS Mincho" w:hAnsi="Palatino Linotype"/>
          <w:lang w:val="es-ES_tradnl"/>
        </w:rPr>
        <w:t xml:space="preserve">en efecto, no se requiere acceso a un documento como materia fundamental del ejercicio del Derecho de Acceso a la Información. </w:t>
      </w:r>
    </w:p>
    <w:p w14:paraId="0BBC3788" w14:textId="77777777" w:rsidR="00981CC6" w:rsidRPr="00162ABF" w:rsidRDefault="00981CC6" w:rsidP="008E4800">
      <w:pPr>
        <w:spacing w:after="160" w:line="360" w:lineRule="auto"/>
        <w:rPr>
          <w:rFonts w:ascii="Palatino Linotype" w:eastAsia="MS Mincho" w:hAnsi="Palatino Linotype"/>
          <w:color w:val="000000"/>
        </w:rPr>
      </w:pPr>
    </w:p>
    <w:p w14:paraId="4EAB064A" w14:textId="77777777" w:rsidR="00981CC6" w:rsidRPr="00162ABF" w:rsidRDefault="00981CC6" w:rsidP="008E4800">
      <w:pPr>
        <w:numPr>
          <w:ilvl w:val="0"/>
          <w:numId w:val="1"/>
        </w:numPr>
        <w:spacing w:after="160" w:line="360" w:lineRule="auto"/>
        <w:ind w:left="0" w:right="49" w:firstLine="0"/>
        <w:contextualSpacing/>
        <w:jc w:val="both"/>
        <w:rPr>
          <w:rFonts w:ascii="Palatino Linotype" w:eastAsia="MS Mincho" w:hAnsi="Palatino Linotype"/>
          <w:lang w:val="es-ES_tradnl"/>
        </w:rPr>
      </w:pPr>
      <w:r w:rsidRPr="00162ABF">
        <w:rPr>
          <w:rFonts w:ascii="Palatino Linotype" w:eastAsia="MS Mincho" w:hAnsi="Palatino Linotype"/>
          <w:color w:val="000000"/>
        </w:rPr>
        <w:t xml:space="preserve">Por lo anteriormente expuesto y fundado, este </w:t>
      </w:r>
      <w:r w:rsidRPr="00162ABF">
        <w:rPr>
          <w:rFonts w:ascii="Palatino Linotype" w:eastAsia="MS Mincho" w:hAnsi="Palatino Linotype"/>
          <w:b/>
          <w:bCs/>
          <w:color w:val="000000"/>
        </w:rPr>
        <w:t>ÓRGANO GARANTE</w:t>
      </w:r>
      <w:r w:rsidRPr="00162ABF">
        <w:rPr>
          <w:rFonts w:ascii="Palatino Linotype" w:eastAsia="MS Mincho" w:hAnsi="Palatino Linotype"/>
          <w:color w:val="000000"/>
        </w:rPr>
        <w:t xml:space="preserve"> emite los siguientes:</w:t>
      </w:r>
    </w:p>
    <w:p w14:paraId="121D3355" w14:textId="77777777" w:rsidR="00981CC6" w:rsidRPr="00162ABF" w:rsidRDefault="00981CC6" w:rsidP="008E4800">
      <w:pPr>
        <w:spacing w:line="360" w:lineRule="auto"/>
        <w:rPr>
          <w:rFonts w:ascii="Palatino Linotype" w:eastAsiaTheme="minorEastAsia" w:hAnsi="Palatino Linotype" w:cstheme="minorBidi"/>
          <w:b/>
          <w:color w:val="000000" w:themeColor="text1"/>
          <w:lang w:val="es-ES_tradnl"/>
        </w:rPr>
      </w:pPr>
    </w:p>
    <w:p w14:paraId="0546ED51" w14:textId="77777777" w:rsidR="00981CC6" w:rsidRPr="00162ABF" w:rsidRDefault="00981CC6" w:rsidP="008E4800">
      <w:pPr>
        <w:tabs>
          <w:tab w:val="left" w:pos="426"/>
        </w:tabs>
        <w:spacing w:line="360" w:lineRule="auto"/>
        <w:ind w:right="51"/>
        <w:contextualSpacing/>
        <w:jc w:val="center"/>
        <w:rPr>
          <w:rFonts w:ascii="Palatino Linotype" w:eastAsiaTheme="minorEastAsia" w:hAnsi="Palatino Linotype" w:cstheme="minorBidi"/>
          <w:b/>
          <w:color w:val="000000" w:themeColor="text1"/>
          <w:lang w:val="es-ES_tradnl"/>
        </w:rPr>
      </w:pPr>
      <w:r w:rsidRPr="00162ABF">
        <w:rPr>
          <w:rFonts w:ascii="Palatino Linotype" w:eastAsiaTheme="minorEastAsia" w:hAnsi="Palatino Linotype" w:cstheme="minorBidi"/>
          <w:b/>
          <w:color w:val="000000" w:themeColor="text1"/>
          <w:lang w:val="es-ES_tradnl"/>
        </w:rPr>
        <w:t>R E S O L U T I V O S</w:t>
      </w:r>
    </w:p>
    <w:p w14:paraId="19B16FF2" w14:textId="2D5E8A2F" w:rsidR="00105046" w:rsidRPr="00162ABF" w:rsidRDefault="00981CC6" w:rsidP="008E4800">
      <w:pPr>
        <w:spacing w:before="240" w:line="360" w:lineRule="auto"/>
        <w:jc w:val="both"/>
        <w:rPr>
          <w:rFonts w:ascii="Palatino Linotype" w:eastAsiaTheme="minorEastAsia" w:hAnsi="Palatino Linotype" w:cs="Arial"/>
          <w:bCs/>
          <w:lang w:val="es-ES_tradnl"/>
        </w:rPr>
      </w:pPr>
      <w:r w:rsidRPr="00162ABF">
        <w:rPr>
          <w:rFonts w:ascii="Palatino Linotype" w:hAnsi="Palatino Linotype" w:cs="Arial"/>
          <w:b/>
          <w:lang w:val="es-ES_tradnl"/>
        </w:rPr>
        <w:t xml:space="preserve">PRIMERO. </w:t>
      </w:r>
      <w:r w:rsidRPr="00162ABF">
        <w:rPr>
          <w:rFonts w:ascii="Palatino Linotype" w:hAnsi="Palatino Linotype" w:cs="Arial"/>
          <w:lang w:val="es-ES_tradnl"/>
        </w:rPr>
        <w:t>Resultan infundadas las</w:t>
      </w:r>
      <w:r w:rsidRPr="00162ABF">
        <w:rPr>
          <w:rFonts w:ascii="Palatino Linotype" w:hAnsi="Palatino Linotype" w:cs="Arial"/>
          <w:b/>
          <w:lang w:val="es-ES_tradnl"/>
        </w:rPr>
        <w:t xml:space="preserve"> </w:t>
      </w:r>
      <w:r w:rsidRPr="00162ABF">
        <w:rPr>
          <w:rFonts w:ascii="Palatino Linotype" w:hAnsi="Palatino Linotype" w:cs="Arial"/>
        </w:rPr>
        <w:t xml:space="preserve">razones o motivos de inconformidad hechos valer </w:t>
      </w:r>
      <w:r w:rsidRPr="00162ABF">
        <w:rPr>
          <w:rFonts w:ascii="Palatino Linotype" w:eastAsia="Calibri" w:hAnsi="Palatino Linotype" w:cs="Arial"/>
        </w:rPr>
        <w:t>en el recurso de revisión</w:t>
      </w:r>
      <w:r w:rsidR="005A74CD" w:rsidRPr="00162ABF">
        <w:rPr>
          <w:rFonts w:ascii="Palatino Linotype" w:hAnsi="Palatino Linotype"/>
        </w:rPr>
        <w:t xml:space="preserve"> </w:t>
      </w:r>
      <w:r w:rsidR="00105046" w:rsidRPr="00162ABF">
        <w:rPr>
          <w:rFonts w:ascii="Palatino Linotype" w:hAnsi="Palatino Linotype"/>
          <w:b/>
        </w:rPr>
        <w:t>04343/INFOEM/IP/RR/2022</w:t>
      </w:r>
      <w:r w:rsidRPr="00162ABF">
        <w:rPr>
          <w:rFonts w:ascii="Palatino Linotype" w:eastAsiaTheme="minorEastAsia" w:hAnsi="Palatino Linotype" w:cs="Arial"/>
          <w:b/>
          <w:bCs/>
          <w:lang w:val="es-ES_tradnl"/>
        </w:rPr>
        <w:t xml:space="preserve">, </w:t>
      </w:r>
      <w:r w:rsidRPr="00162ABF">
        <w:rPr>
          <w:rFonts w:ascii="Palatino Linotype" w:eastAsiaTheme="minorEastAsia" w:hAnsi="Palatino Linotype" w:cs="Arial"/>
          <w:bCs/>
          <w:lang w:val="es-ES_tradnl"/>
        </w:rPr>
        <w:t>en términos de</w:t>
      </w:r>
      <w:r w:rsidR="00B56E92" w:rsidRPr="00162ABF">
        <w:rPr>
          <w:rFonts w:ascii="Palatino Linotype" w:eastAsiaTheme="minorEastAsia" w:hAnsi="Palatino Linotype" w:cs="Arial"/>
          <w:bCs/>
          <w:lang w:val="es-ES_tradnl"/>
        </w:rPr>
        <w:t xml:space="preserve"> los </w:t>
      </w:r>
      <w:r w:rsidRPr="00162ABF">
        <w:rPr>
          <w:rFonts w:ascii="Palatino Linotype" w:eastAsiaTheme="minorEastAsia" w:hAnsi="Palatino Linotype" w:cs="Arial"/>
          <w:b/>
          <w:bCs/>
          <w:lang w:val="es-ES_tradnl"/>
        </w:rPr>
        <w:t>Considerando</w:t>
      </w:r>
      <w:r w:rsidR="00B56E92" w:rsidRPr="00162ABF">
        <w:rPr>
          <w:rFonts w:ascii="Palatino Linotype" w:eastAsiaTheme="minorEastAsia" w:hAnsi="Palatino Linotype" w:cs="Arial"/>
          <w:b/>
          <w:bCs/>
          <w:lang w:val="es-ES_tradnl"/>
        </w:rPr>
        <w:t>s</w:t>
      </w:r>
      <w:r w:rsidRPr="00162ABF">
        <w:rPr>
          <w:rFonts w:ascii="Palatino Linotype" w:eastAsiaTheme="minorEastAsia" w:hAnsi="Palatino Linotype" w:cs="Arial"/>
          <w:bCs/>
          <w:lang w:val="es-ES_tradnl"/>
        </w:rPr>
        <w:t xml:space="preserve"> </w:t>
      </w:r>
      <w:r w:rsidR="009C0CD9" w:rsidRPr="00162ABF">
        <w:rPr>
          <w:rFonts w:ascii="Palatino Linotype" w:eastAsiaTheme="minorEastAsia" w:hAnsi="Palatino Linotype" w:cs="Arial"/>
          <w:b/>
          <w:bCs/>
          <w:lang w:val="es-ES_tradnl"/>
        </w:rPr>
        <w:t>CUARTO</w:t>
      </w:r>
      <w:r w:rsidR="005A74CD" w:rsidRPr="00162ABF">
        <w:rPr>
          <w:rFonts w:ascii="Palatino Linotype" w:eastAsiaTheme="minorEastAsia" w:hAnsi="Palatino Linotype" w:cs="Arial"/>
          <w:b/>
          <w:bCs/>
          <w:lang w:val="es-ES_tradnl"/>
        </w:rPr>
        <w:t xml:space="preserve"> </w:t>
      </w:r>
      <w:r w:rsidR="00F241EC" w:rsidRPr="00162ABF">
        <w:rPr>
          <w:rFonts w:ascii="Palatino Linotype" w:eastAsiaTheme="minorEastAsia" w:hAnsi="Palatino Linotype" w:cs="Arial"/>
          <w:b/>
          <w:bCs/>
          <w:lang w:val="es-ES_tradnl"/>
        </w:rPr>
        <w:t xml:space="preserve">y QUINTO </w:t>
      </w:r>
      <w:r w:rsidRPr="00162ABF">
        <w:rPr>
          <w:rFonts w:ascii="Palatino Linotype" w:eastAsiaTheme="minorEastAsia" w:hAnsi="Palatino Linotype" w:cs="Arial"/>
          <w:bCs/>
          <w:lang w:val="es-ES_tradnl"/>
        </w:rPr>
        <w:t>de la presente resolución.</w:t>
      </w:r>
    </w:p>
    <w:p w14:paraId="6C76D70E" w14:textId="766D4B76" w:rsidR="00105046" w:rsidRPr="00162ABF" w:rsidRDefault="00981CC6" w:rsidP="008E4800">
      <w:pPr>
        <w:spacing w:before="240" w:after="240" w:line="360" w:lineRule="auto"/>
        <w:jc w:val="both"/>
        <w:rPr>
          <w:rFonts w:ascii="Palatino Linotype" w:eastAsia="Calibri" w:hAnsi="Palatino Linotype" w:cs="Arial"/>
        </w:rPr>
      </w:pPr>
      <w:r w:rsidRPr="00162ABF">
        <w:rPr>
          <w:rFonts w:ascii="Palatino Linotype" w:eastAsiaTheme="minorEastAsia" w:hAnsi="Palatino Linotype" w:cstheme="minorBidi"/>
          <w:b/>
          <w:lang w:val="es-ES_tradnl"/>
        </w:rPr>
        <w:t>SEGUNDO.</w:t>
      </w:r>
      <w:r w:rsidRPr="00162ABF">
        <w:rPr>
          <w:rFonts w:ascii="Palatino Linotype" w:eastAsiaTheme="majorEastAsia" w:hAnsi="Palatino Linotype" w:cstheme="majorBidi"/>
          <w:b/>
          <w:color w:val="365F91" w:themeColor="accent1" w:themeShade="BF"/>
          <w:lang w:val="es-MX" w:eastAsia="en-US"/>
        </w:rPr>
        <w:t xml:space="preserve"> </w:t>
      </w:r>
      <w:r w:rsidRPr="00162ABF">
        <w:rPr>
          <w:rFonts w:ascii="Palatino Linotype" w:eastAsia="Calibri" w:hAnsi="Palatino Linotype" w:cs="Arial"/>
        </w:rPr>
        <w:t>Se</w:t>
      </w:r>
      <w:r w:rsidRPr="00162ABF">
        <w:rPr>
          <w:rFonts w:ascii="Palatino Linotype" w:eastAsia="Calibri" w:hAnsi="Palatino Linotype" w:cs="Arial"/>
          <w:b/>
        </w:rPr>
        <w:t xml:space="preserve"> CONFIRMA </w:t>
      </w:r>
      <w:bookmarkEnd w:id="47"/>
      <w:bookmarkEnd w:id="48"/>
      <w:bookmarkEnd w:id="49"/>
      <w:bookmarkEnd w:id="50"/>
      <w:bookmarkEnd w:id="51"/>
      <w:r w:rsidR="00105046" w:rsidRPr="00162ABF">
        <w:rPr>
          <w:rFonts w:ascii="Palatino Linotype" w:eastAsia="Calibri" w:hAnsi="Palatino Linotype" w:cs="Arial"/>
        </w:rPr>
        <w:t>la respuesta emitidas por el</w:t>
      </w:r>
      <w:r w:rsidR="00105046" w:rsidRPr="00162ABF">
        <w:rPr>
          <w:rFonts w:ascii="Palatino Linotype" w:eastAsia="Calibri" w:hAnsi="Palatino Linotype" w:cs="Arial"/>
          <w:b/>
        </w:rPr>
        <w:t xml:space="preserve"> Sistema Municipal Para el Desarrollo Integral de la Familia de Metepec</w:t>
      </w:r>
      <w:r w:rsidR="00105046" w:rsidRPr="00162ABF">
        <w:rPr>
          <w:rFonts w:ascii="Palatino Linotype" w:eastAsia="Calibri" w:hAnsi="Palatino Linotype" w:cs="Arial"/>
        </w:rPr>
        <w:t xml:space="preserve"> a la solicitud</w:t>
      </w:r>
      <w:r w:rsidR="00105046" w:rsidRPr="00162ABF">
        <w:rPr>
          <w:rFonts w:ascii="Palatino Linotype" w:eastAsia="Calibri" w:hAnsi="Palatino Linotype"/>
          <w:color w:val="000000"/>
          <w:lang w:val="es-MX" w:eastAsia="en-US"/>
        </w:rPr>
        <w:t xml:space="preserve"> </w:t>
      </w:r>
      <w:r w:rsidR="00105046" w:rsidRPr="00162ABF">
        <w:rPr>
          <w:rFonts w:ascii="Palatino Linotype" w:eastAsia="Calibri" w:hAnsi="Palatino Linotype"/>
          <w:b/>
          <w:color w:val="000000"/>
          <w:lang w:val="es-MX" w:eastAsia="en-US"/>
        </w:rPr>
        <w:t>00836/DIFMETEPEC/IP/2022.</w:t>
      </w:r>
    </w:p>
    <w:p w14:paraId="2625326B" w14:textId="77777777" w:rsidR="00105046" w:rsidRPr="00162ABF" w:rsidRDefault="00105046" w:rsidP="008E4800">
      <w:pPr>
        <w:spacing w:line="360" w:lineRule="auto"/>
        <w:jc w:val="both"/>
        <w:rPr>
          <w:rFonts w:ascii="Palatino Linotype" w:eastAsia="Calibri" w:hAnsi="Palatino Linotype" w:cs="Arial"/>
        </w:rPr>
      </w:pPr>
    </w:p>
    <w:p w14:paraId="7C0BEFEF" w14:textId="77777777" w:rsidR="00105046" w:rsidRPr="00162ABF" w:rsidRDefault="00105046" w:rsidP="008E4800">
      <w:pPr>
        <w:shd w:val="clear" w:color="auto" w:fill="FFFFFF"/>
        <w:spacing w:line="360" w:lineRule="auto"/>
        <w:jc w:val="both"/>
        <w:rPr>
          <w:rFonts w:ascii="Palatino Linotype" w:hAnsi="Palatino Linotype" w:cs="Arial"/>
          <w:b/>
          <w:lang w:val="es-ES_tradnl"/>
        </w:rPr>
      </w:pPr>
      <w:r w:rsidRPr="00162ABF">
        <w:rPr>
          <w:rFonts w:ascii="Palatino Linotype" w:hAnsi="Palatino Linotype" w:cs="Arial"/>
          <w:b/>
          <w:bCs/>
          <w:color w:val="222222"/>
          <w:lang w:val="es-ES_tradnl" w:eastAsia="es-MX"/>
        </w:rPr>
        <w:t xml:space="preserve">TERCERO. </w:t>
      </w:r>
      <w:r w:rsidRPr="00162ABF">
        <w:rPr>
          <w:rFonts w:ascii="Palatino Linotype" w:hAnsi="Palatino Linotype" w:cs="Arial"/>
          <w:b/>
          <w:color w:val="222222"/>
          <w:lang w:val="es-ES_tradnl" w:eastAsia="es-MX"/>
        </w:rPr>
        <w:t>Notifíquese</w:t>
      </w:r>
      <w:r w:rsidRPr="00162ABF">
        <w:rPr>
          <w:rFonts w:ascii="Palatino Linotype" w:hAnsi="Palatino Linotype" w:cs="Arial"/>
          <w:b/>
          <w:bCs/>
          <w:color w:val="222222"/>
          <w:lang w:val="es-ES_tradnl" w:eastAsia="es-MX"/>
        </w:rPr>
        <w:t xml:space="preserve"> </w:t>
      </w:r>
      <w:r w:rsidRPr="00162ABF">
        <w:rPr>
          <w:rFonts w:ascii="Palatino Linotype" w:hAnsi="Palatino Linotype" w:cs="Arial"/>
          <w:color w:val="222222"/>
          <w:lang w:val="es-ES_tradnl" w:eastAsia="es-MX"/>
        </w:rPr>
        <w:t xml:space="preserve">al Titular de la Unidad de Transparencia del </w:t>
      </w:r>
      <w:r w:rsidRPr="00162ABF">
        <w:rPr>
          <w:rFonts w:ascii="Palatino Linotype" w:hAnsi="Palatino Linotype" w:cs="Arial"/>
          <w:b/>
          <w:bCs/>
          <w:color w:val="222222"/>
          <w:lang w:val="es-ES_tradnl" w:eastAsia="es-MX"/>
        </w:rPr>
        <w:t xml:space="preserve">SUJETO OBLIGADO </w:t>
      </w:r>
      <w:r w:rsidRPr="00162ABF">
        <w:rPr>
          <w:rFonts w:ascii="Palatino Linotype" w:hAnsi="Palatino Linotype" w:cs="Arial"/>
          <w:bCs/>
          <w:color w:val="222222"/>
          <w:lang w:val="es-ES_tradnl" w:eastAsia="es-MX"/>
        </w:rPr>
        <w:t>la presente resolución vía Sistema de Acceso a la Información Mexiquense</w:t>
      </w:r>
      <w:r w:rsidRPr="00162ABF">
        <w:rPr>
          <w:rFonts w:ascii="Palatino Linotype" w:hAnsi="Palatino Linotype" w:cs="Arial"/>
          <w:b/>
          <w:bCs/>
          <w:color w:val="222222"/>
          <w:lang w:val="es-ES_tradnl" w:eastAsia="es-MX"/>
        </w:rPr>
        <w:t xml:space="preserve"> (SAIMEX)</w:t>
      </w:r>
      <w:r w:rsidRPr="00162ABF">
        <w:rPr>
          <w:rFonts w:ascii="Palatino Linotype" w:hAnsi="Palatino Linotype" w:cs="Arial"/>
          <w:color w:val="222222"/>
          <w:lang w:val="es-ES_tradnl" w:eastAsia="es-MX"/>
        </w:rPr>
        <w:t>.</w:t>
      </w:r>
    </w:p>
    <w:p w14:paraId="7100A573" w14:textId="77777777" w:rsidR="00105046" w:rsidRPr="00162ABF" w:rsidRDefault="00105046" w:rsidP="008E4800">
      <w:pPr>
        <w:spacing w:line="360" w:lineRule="auto"/>
        <w:rPr>
          <w:rFonts w:ascii="Palatino Linotype" w:eastAsia="MS Mincho" w:hAnsi="Palatino Linotype"/>
        </w:rPr>
      </w:pPr>
    </w:p>
    <w:p w14:paraId="40D80FE8" w14:textId="77777777" w:rsidR="00105046" w:rsidRPr="00162ABF" w:rsidRDefault="00105046" w:rsidP="008E4800">
      <w:pPr>
        <w:shd w:val="clear" w:color="auto" w:fill="FFFFFF"/>
        <w:spacing w:line="360" w:lineRule="auto"/>
        <w:jc w:val="both"/>
        <w:rPr>
          <w:rFonts w:ascii="Palatino Linotype" w:hAnsi="Palatino Linotype"/>
          <w:color w:val="000000" w:themeColor="text1"/>
          <w:lang w:val="es-ES_tradnl"/>
        </w:rPr>
      </w:pPr>
      <w:r w:rsidRPr="00162ABF">
        <w:rPr>
          <w:rFonts w:ascii="Palatino Linotype" w:hAnsi="Palatino Linotype" w:cs="Arial"/>
          <w:b/>
          <w:lang w:val="es-ES_tradnl"/>
        </w:rPr>
        <w:t xml:space="preserve">QUINTO. </w:t>
      </w:r>
      <w:r w:rsidRPr="00162ABF">
        <w:rPr>
          <w:rFonts w:ascii="Palatino Linotype" w:hAnsi="Palatino Linotype"/>
          <w:b/>
          <w:bCs/>
          <w:color w:val="222222"/>
        </w:rPr>
        <w:t xml:space="preserve">Notifíquese </w:t>
      </w:r>
      <w:r w:rsidRPr="00162ABF">
        <w:rPr>
          <w:rFonts w:ascii="Palatino Linotype" w:hAnsi="Palatino Linotype"/>
          <w:bCs/>
          <w:color w:val="222222"/>
        </w:rPr>
        <w:t xml:space="preserve">al </w:t>
      </w:r>
      <w:r w:rsidRPr="00162ABF">
        <w:rPr>
          <w:rFonts w:ascii="Palatino Linotype" w:hAnsi="Palatino Linotype"/>
          <w:b/>
          <w:bCs/>
          <w:color w:val="222222"/>
        </w:rPr>
        <w:t>RECURRENTE</w:t>
      </w:r>
      <w:r w:rsidRPr="00162ABF">
        <w:rPr>
          <w:rFonts w:ascii="Palatino Linotype" w:hAnsi="Palatino Linotype"/>
          <w:bCs/>
          <w:color w:val="222222"/>
        </w:rPr>
        <w:t xml:space="preserve"> </w:t>
      </w:r>
      <w:r w:rsidRPr="00162ABF">
        <w:rPr>
          <w:rFonts w:ascii="Palatino Linotype" w:hAnsi="Palatino Linotype"/>
          <w:lang w:val="es-ES_tradnl"/>
        </w:rPr>
        <w:t xml:space="preserve">la presente resolución vía </w:t>
      </w:r>
      <w:r w:rsidRPr="00162ABF">
        <w:rPr>
          <w:rFonts w:ascii="Palatino Linotype" w:hAnsi="Palatino Linotype" w:cs="Arial"/>
          <w:lang w:val="es-ES_tradnl"/>
        </w:rPr>
        <w:t xml:space="preserve">Sistema de Acceso a la Información Mexiquense </w:t>
      </w:r>
      <w:r w:rsidRPr="00162ABF">
        <w:rPr>
          <w:rFonts w:ascii="Palatino Linotype" w:hAnsi="Palatino Linotype" w:cs="Arial"/>
          <w:b/>
          <w:lang w:val="es-ES_tradnl"/>
        </w:rPr>
        <w:t>(SAIMEX).</w:t>
      </w:r>
    </w:p>
    <w:p w14:paraId="3BE71D1C" w14:textId="77777777" w:rsidR="00105046" w:rsidRPr="00162ABF" w:rsidRDefault="00105046" w:rsidP="008E4800">
      <w:pPr>
        <w:spacing w:line="360" w:lineRule="auto"/>
        <w:jc w:val="both"/>
        <w:rPr>
          <w:rFonts w:ascii="Palatino Linotype" w:eastAsia="MS Mincho" w:hAnsi="Palatino Linotype"/>
          <w:b/>
          <w:lang w:val="es-MX"/>
        </w:rPr>
      </w:pPr>
    </w:p>
    <w:p w14:paraId="2C548F3E" w14:textId="77777777" w:rsidR="00105046" w:rsidRPr="00162ABF" w:rsidRDefault="00105046" w:rsidP="008E4800">
      <w:pPr>
        <w:spacing w:line="360" w:lineRule="auto"/>
        <w:jc w:val="both"/>
        <w:rPr>
          <w:rFonts w:ascii="Palatino Linotype" w:eastAsia="Calibri" w:hAnsi="Palatino Linotype" w:cs="Arial"/>
        </w:rPr>
      </w:pPr>
      <w:r w:rsidRPr="00162ABF">
        <w:rPr>
          <w:rFonts w:ascii="Palatino Linotype" w:eastAsia="MS Mincho" w:hAnsi="Palatino Linotype"/>
          <w:b/>
          <w:lang w:val="es-MX"/>
        </w:rPr>
        <w:lastRenderedPageBreak/>
        <w:t>QUINTO.</w:t>
      </w:r>
      <w:r w:rsidRPr="00162ABF">
        <w:rPr>
          <w:rFonts w:ascii="Palatino Linotype" w:eastAsia="MS Mincho" w:hAnsi="Palatino Linotype"/>
          <w:lang w:val="es-MX"/>
        </w:rPr>
        <w:t xml:space="preserve"> </w:t>
      </w:r>
      <w:r w:rsidRPr="00162ABF">
        <w:rPr>
          <w:rFonts w:ascii="Palatino Linotype" w:eastAsia="MS Mincho" w:hAnsi="Palatino Linotype"/>
        </w:rPr>
        <w:t xml:space="preserve">Se hace del conocimiento del </w:t>
      </w:r>
      <w:r w:rsidRPr="00162ABF">
        <w:rPr>
          <w:rFonts w:ascii="Palatino Linotype" w:eastAsia="MS Mincho" w:hAnsi="Palatino Linotype"/>
          <w:b/>
        </w:rPr>
        <w:t>RECURRENTE</w:t>
      </w:r>
      <w:r w:rsidRPr="00162ABF">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62ABF">
        <w:rPr>
          <w:rFonts w:ascii="Palatino Linotype" w:eastAsia="MS Mincho" w:hAnsi="Palatino Linotype"/>
          <w:bCs/>
        </w:rPr>
        <w:t>vía juicio de amparo</w:t>
      </w:r>
      <w:r w:rsidRPr="00162ABF">
        <w:rPr>
          <w:rFonts w:ascii="Palatino Linotype" w:eastAsia="MS Mincho" w:hAnsi="Palatino Linotype"/>
        </w:rPr>
        <w:t xml:space="preserve"> en los términos de las leyes aplicables.</w:t>
      </w:r>
    </w:p>
    <w:p w14:paraId="3EBB4A89" w14:textId="77777777" w:rsidR="009B04FD" w:rsidRDefault="009B04FD" w:rsidP="009B04FD">
      <w:pPr>
        <w:spacing w:before="240" w:after="240" w:line="360" w:lineRule="auto"/>
        <w:jc w:val="both"/>
        <w:rPr>
          <w:rFonts w:ascii="Palatino Linotype" w:hAnsi="Palatino Linotype"/>
        </w:rPr>
      </w:pPr>
      <w:r w:rsidRPr="00162AB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Y UNO (31) DE AGOSTO DE DOS MIL VEINTIDÓS, ANTE EL SECRETARIO TÉCNICO DEL PLENO ALEXIS TAPIA RAMÍREZ.</w:t>
      </w:r>
      <w:bookmarkStart w:id="52" w:name="_GoBack"/>
      <w:bookmarkEnd w:id="52"/>
      <w:r w:rsidRPr="00624AAD">
        <w:rPr>
          <w:rFonts w:ascii="Palatino Linotype" w:hAnsi="Palatino Linotype"/>
        </w:rPr>
        <w:t xml:space="preserve"> </w:t>
      </w:r>
    </w:p>
    <w:p w14:paraId="0DB9630C" w14:textId="64172C3A" w:rsidR="00BB4D87" w:rsidRPr="001E029C" w:rsidRDefault="00BB4D87" w:rsidP="00C33E91">
      <w:pPr>
        <w:spacing w:before="240" w:after="240" w:line="360" w:lineRule="auto"/>
        <w:jc w:val="both"/>
        <w:rPr>
          <w:rFonts w:ascii="Palatino Linotype" w:eastAsia="MS Gothic" w:hAnsi="Palatino Linotype"/>
          <w:b/>
          <w:lang w:val="es-MX"/>
        </w:rPr>
      </w:pPr>
    </w:p>
    <w:sectPr w:rsidR="00BB4D87" w:rsidRPr="001E029C"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903C4" w14:textId="77777777" w:rsidR="00C40F4B" w:rsidRDefault="00C40F4B" w:rsidP="00C80F8C">
      <w:r>
        <w:separator/>
      </w:r>
    </w:p>
  </w:endnote>
  <w:endnote w:type="continuationSeparator" w:id="0">
    <w:p w14:paraId="4CC7732F" w14:textId="77777777" w:rsidR="00C40F4B" w:rsidRDefault="00C40F4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64135B9" w:rsidR="00F90BD9" w:rsidRDefault="00F90B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62ABF">
      <w:rPr>
        <w:rFonts w:ascii="Arial" w:hAnsi="Arial" w:cs="Arial"/>
        <w:b/>
        <w:bCs/>
        <w:noProof/>
        <w:sz w:val="20"/>
        <w:szCs w:val="20"/>
      </w:rPr>
      <w:t>34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62ABF">
      <w:rPr>
        <w:rFonts w:ascii="Arial" w:hAnsi="Arial" w:cs="Arial"/>
        <w:b/>
        <w:bCs/>
        <w:noProof/>
        <w:sz w:val="20"/>
        <w:szCs w:val="20"/>
      </w:rPr>
      <w:t>34</w:t>
    </w:r>
    <w:r>
      <w:rPr>
        <w:rFonts w:ascii="Arial" w:hAnsi="Arial" w:cs="Arial"/>
        <w:b/>
        <w:bCs/>
        <w:sz w:val="20"/>
        <w:szCs w:val="20"/>
      </w:rPr>
      <w:fldChar w:fldCharType="end"/>
    </w:r>
  </w:p>
  <w:p w14:paraId="1192A578" w14:textId="77777777" w:rsidR="00F90BD9" w:rsidRDefault="00F90BD9" w:rsidP="00935A0D">
    <w:pPr>
      <w:pStyle w:val="Piedepgina"/>
      <w:rPr>
        <w:rFonts w:ascii="Times New Roman" w:hAnsi="Times New Roman" w:cs="Times New Roman"/>
      </w:rPr>
    </w:pPr>
  </w:p>
  <w:p w14:paraId="14A770F8" w14:textId="77777777" w:rsidR="00F90BD9" w:rsidRDefault="00F90BD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5AAC0CD2" w:rsidR="00F90BD9" w:rsidRDefault="00F90B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62AB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62ABF">
      <w:rPr>
        <w:rFonts w:ascii="Arial" w:hAnsi="Arial" w:cs="Arial"/>
        <w:b/>
        <w:bCs/>
        <w:noProof/>
        <w:sz w:val="20"/>
        <w:szCs w:val="20"/>
      </w:rPr>
      <w:t>34</w:t>
    </w:r>
    <w:r>
      <w:rPr>
        <w:rFonts w:ascii="Arial" w:hAnsi="Arial" w:cs="Arial"/>
        <w:b/>
        <w:bCs/>
        <w:sz w:val="20"/>
        <w:szCs w:val="20"/>
      </w:rPr>
      <w:fldChar w:fldCharType="end"/>
    </w:r>
  </w:p>
  <w:p w14:paraId="5D98ABD5" w14:textId="77777777" w:rsidR="00F90BD9" w:rsidRDefault="00F90B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FDF21" w14:textId="77777777" w:rsidR="00C40F4B" w:rsidRDefault="00C40F4B" w:rsidP="00C80F8C">
      <w:r>
        <w:separator/>
      </w:r>
    </w:p>
  </w:footnote>
  <w:footnote w:type="continuationSeparator" w:id="0">
    <w:p w14:paraId="2C2AEF55" w14:textId="77777777" w:rsidR="00C40F4B" w:rsidRDefault="00C40F4B" w:rsidP="00C80F8C">
      <w:r>
        <w:continuationSeparator/>
      </w:r>
    </w:p>
  </w:footnote>
  <w:footnote w:id="1">
    <w:p w14:paraId="6C143446" w14:textId="77777777" w:rsidR="00C30DB5" w:rsidRDefault="00C30DB5" w:rsidP="00C30DB5">
      <w:pPr>
        <w:pStyle w:val="Textonotapie"/>
      </w:pPr>
      <w:r>
        <w:rPr>
          <w:rStyle w:val="Refdenotaalpie"/>
        </w:rPr>
        <w:footnoteRef/>
      </w:r>
      <w:r>
        <w:t xml:space="preserve"> Artículo 179. El recurso de revisión es un medio de protección que la Ley otorga a los particulares,</w:t>
      </w:r>
    </w:p>
    <w:p w14:paraId="5E264588" w14:textId="77777777" w:rsidR="00C30DB5" w:rsidRDefault="00C30DB5" w:rsidP="00C30DB5">
      <w:pPr>
        <w:pStyle w:val="Textonotapie"/>
      </w:pPr>
      <w:r>
        <w:t>para hacer valer su derecho de acceso a la información pública, y procederá en contra de las siguientes</w:t>
      </w:r>
    </w:p>
    <w:p w14:paraId="73380845" w14:textId="219E56BF" w:rsidR="00C30DB5" w:rsidRDefault="00C30DB5" w:rsidP="00C30DB5">
      <w:pPr>
        <w:pStyle w:val="Textonotapie"/>
      </w:pPr>
      <w:r>
        <w:t>causas:</w:t>
      </w:r>
      <w:r>
        <w:cr/>
      </w:r>
    </w:p>
    <w:p w14:paraId="5272980E" w14:textId="0556A081" w:rsidR="00C30DB5" w:rsidRDefault="00C30DB5" w:rsidP="00C30DB5">
      <w:pPr>
        <w:pStyle w:val="Textonotapie"/>
      </w:pPr>
      <w:r>
        <w:t>(…)</w:t>
      </w:r>
    </w:p>
    <w:p w14:paraId="67583021" w14:textId="3F6E4FB6" w:rsidR="00C30DB5" w:rsidRDefault="00C30DB5" w:rsidP="00C30DB5">
      <w:pPr>
        <w:pStyle w:val="Textonotapie"/>
      </w:pPr>
      <w:r w:rsidRPr="00C30DB5">
        <w:t>VI. La entrega de información que no corresponda con lo solicitado;</w:t>
      </w:r>
    </w:p>
    <w:p w14:paraId="05F4CDA4" w14:textId="52F65D8D" w:rsidR="00C30DB5" w:rsidRDefault="00C30DB5" w:rsidP="00C30DB5">
      <w:pPr>
        <w:pStyle w:val="Textonotapie"/>
      </w:pPr>
      <w:r>
        <w:t>(…)</w:t>
      </w:r>
    </w:p>
  </w:footnote>
  <w:footnote w:id="2">
    <w:p w14:paraId="1F21A54C" w14:textId="77777777" w:rsidR="004D0A96" w:rsidRDefault="004D0A96" w:rsidP="004D0A96">
      <w:pPr>
        <w:pStyle w:val="Textonotapie"/>
      </w:pPr>
      <w:r>
        <w:rPr>
          <w:rStyle w:val="Refdenotaalpie"/>
        </w:rPr>
        <w:footnoteRef/>
      </w:r>
      <w:r>
        <w:t xml:space="preserve"> Convención Americana sobre Derechos Humanos. Artículo 13.</w:t>
      </w:r>
    </w:p>
  </w:footnote>
  <w:footnote w:id="3">
    <w:p w14:paraId="68CF0696" w14:textId="77777777" w:rsidR="004D0A96" w:rsidRDefault="004D0A96" w:rsidP="004D0A96">
      <w:pPr>
        <w:pStyle w:val="Textonotapie"/>
      </w:pPr>
      <w:r>
        <w:rPr>
          <w:rStyle w:val="Refdenotaalpie"/>
        </w:rPr>
        <w:footnoteRef/>
      </w:r>
      <w:r>
        <w:t xml:space="preserve"> Constitución Política de los Estados Unidos Mexicanos. Artículo sexto, sección A, fracción I.</w:t>
      </w:r>
    </w:p>
  </w:footnote>
  <w:footnote w:id="4">
    <w:p w14:paraId="693C9F40" w14:textId="77777777" w:rsidR="004D0A96" w:rsidRDefault="004D0A96" w:rsidP="004D0A9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55B656A1" w14:textId="77777777" w:rsidR="004D0A96" w:rsidRDefault="004D0A96" w:rsidP="004D0A96">
      <w:pPr>
        <w:pStyle w:val="Textonotapie"/>
      </w:pPr>
      <w:r>
        <w:rPr>
          <w:rStyle w:val="Refdenotaalpie"/>
        </w:rPr>
        <w:footnoteRef/>
      </w:r>
      <w:r>
        <w:t xml:space="preserve"> Ibídem. Parr. 87.</w:t>
      </w:r>
    </w:p>
  </w:footnote>
  <w:footnote w:id="6">
    <w:p w14:paraId="4F264C68" w14:textId="77777777" w:rsidR="004D0A96" w:rsidRDefault="004D0A96" w:rsidP="004D0A96">
      <w:pPr>
        <w:pStyle w:val="Textonotapie"/>
      </w:pPr>
      <w:r>
        <w:rPr>
          <w:rStyle w:val="Refdenotaalpie"/>
        </w:rPr>
        <w:footnoteRef/>
      </w:r>
      <w:r>
        <w:t xml:space="preserve"> Ley de Transparencia y Acceso a la Información Pública del Estado de México y Municipios. Artículo 9. …</w:t>
      </w:r>
    </w:p>
    <w:p w14:paraId="0B4E1D88" w14:textId="77777777" w:rsidR="004D0A96" w:rsidRDefault="004D0A96" w:rsidP="004D0A96">
      <w:pPr>
        <w:pStyle w:val="Textonotapie"/>
      </w:pPr>
      <w:r>
        <w:t>II. Eficacia: Obligación del Instituto para tutelar, de manera efectiva, el derecho de acceso a la información;</w:t>
      </w:r>
    </w:p>
    <w:p w14:paraId="4ECFA586" w14:textId="77777777" w:rsidR="004D0A96" w:rsidRDefault="004D0A96" w:rsidP="004D0A96">
      <w:pPr>
        <w:pStyle w:val="Textonotapie"/>
      </w:pPr>
      <w:r>
        <w:t xml:space="preserve">… </w:t>
      </w:r>
    </w:p>
  </w:footnote>
  <w:footnote w:id="7">
    <w:p w14:paraId="340A1F86" w14:textId="77777777" w:rsidR="00981CC6" w:rsidRDefault="00981CC6" w:rsidP="00981CC6">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8">
    <w:p w14:paraId="0368192C" w14:textId="77777777" w:rsidR="00981CC6" w:rsidRDefault="00981CC6" w:rsidP="00981CC6">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9">
    <w:p w14:paraId="4B9A5705" w14:textId="77777777" w:rsidR="00981CC6" w:rsidRDefault="00981CC6" w:rsidP="00981CC6">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10">
    <w:p w14:paraId="7B0930D5" w14:textId="77777777" w:rsidR="00981CC6" w:rsidRDefault="00981CC6" w:rsidP="00981CC6">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3539" w:type="dxa"/>
      <w:tblLayout w:type="fixed"/>
      <w:tblLook w:val="04A0" w:firstRow="1" w:lastRow="0" w:firstColumn="1" w:lastColumn="0" w:noHBand="0" w:noVBand="1"/>
    </w:tblPr>
    <w:tblGrid>
      <w:gridCol w:w="2760"/>
      <w:gridCol w:w="3687"/>
    </w:tblGrid>
    <w:tr w:rsidR="00F90BD9" w14:paraId="6B4E3B81" w14:textId="77777777" w:rsidTr="006E011A">
      <w:tc>
        <w:tcPr>
          <w:tcW w:w="2760" w:type="dxa"/>
          <w:vAlign w:val="center"/>
          <w:hideMark/>
        </w:tcPr>
        <w:p w14:paraId="0ABBC6C0" w14:textId="1226DAAF" w:rsidR="00F90BD9" w:rsidRPr="00105046" w:rsidRDefault="00F90BD9" w:rsidP="009D4854">
          <w:pPr>
            <w:rPr>
              <w:rFonts w:ascii="Palatino Linotype" w:hAnsi="Palatino Linotype"/>
              <w:b/>
              <w:szCs w:val="22"/>
              <w:lang w:val="es-ES_tradnl"/>
            </w:rPr>
          </w:pPr>
          <w:r w:rsidRPr="00105046">
            <w:rPr>
              <w:rFonts w:ascii="Palatino Linotype" w:hAnsi="Palatino Linotype"/>
              <w:b/>
              <w:szCs w:val="22"/>
              <w:lang w:val="es-ES_tradnl"/>
            </w:rPr>
            <w:t>Recurso de Revisión:</w:t>
          </w:r>
        </w:p>
      </w:tc>
      <w:tc>
        <w:tcPr>
          <w:tcW w:w="3687" w:type="dxa"/>
          <w:vAlign w:val="center"/>
          <w:hideMark/>
        </w:tcPr>
        <w:p w14:paraId="60C471CA" w14:textId="16330A75" w:rsidR="00F90BD9" w:rsidRPr="00105046" w:rsidRDefault="00105046" w:rsidP="00105046">
          <w:pPr>
            <w:rPr>
              <w:rFonts w:ascii="Palatino Linotype" w:hAnsi="Palatino Linotype"/>
              <w:b/>
              <w:szCs w:val="22"/>
              <w:lang w:val="es-ES_tradnl"/>
            </w:rPr>
          </w:pPr>
          <w:r w:rsidRPr="00105046">
            <w:rPr>
              <w:rFonts w:ascii="Palatino Linotype" w:hAnsi="Palatino Linotype"/>
              <w:b/>
              <w:szCs w:val="22"/>
              <w:lang w:val="es-ES_tradnl"/>
            </w:rPr>
            <w:t>04343/INFOEM/IP/RR/2022</w:t>
          </w:r>
        </w:p>
      </w:tc>
    </w:tr>
    <w:tr w:rsidR="00F90BD9" w14:paraId="31CB780F" w14:textId="77777777" w:rsidTr="006E011A">
      <w:trPr>
        <w:trHeight w:val="228"/>
      </w:trPr>
      <w:tc>
        <w:tcPr>
          <w:tcW w:w="2760" w:type="dxa"/>
          <w:vAlign w:val="center"/>
          <w:hideMark/>
        </w:tcPr>
        <w:p w14:paraId="4F49CB4A" w14:textId="6966D32E" w:rsidR="00F90BD9" w:rsidRPr="00105046" w:rsidRDefault="00F90BD9" w:rsidP="009D4854">
          <w:pPr>
            <w:rPr>
              <w:rFonts w:ascii="Palatino Linotype" w:hAnsi="Palatino Linotype"/>
              <w:b/>
              <w:szCs w:val="22"/>
              <w:lang w:val="es-ES_tradnl"/>
            </w:rPr>
          </w:pPr>
          <w:r w:rsidRPr="00105046">
            <w:rPr>
              <w:rFonts w:ascii="Palatino Linotype" w:hAnsi="Palatino Linotype"/>
              <w:b/>
              <w:szCs w:val="22"/>
              <w:lang w:val="es-ES_tradnl"/>
            </w:rPr>
            <w:t>Sujeto Obligado:</w:t>
          </w:r>
        </w:p>
      </w:tc>
      <w:tc>
        <w:tcPr>
          <w:tcW w:w="3687" w:type="dxa"/>
          <w:vAlign w:val="center"/>
          <w:hideMark/>
        </w:tcPr>
        <w:p w14:paraId="5D08B318" w14:textId="30E596BE" w:rsidR="00F90BD9" w:rsidRPr="00105046" w:rsidRDefault="00105046" w:rsidP="00EA0165">
          <w:pPr>
            <w:jc w:val="both"/>
            <w:rPr>
              <w:rFonts w:ascii="Palatino Linotype" w:hAnsi="Palatino Linotype"/>
              <w:b/>
              <w:szCs w:val="22"/>
              <w:lang w:val="es-ES_tradnl"/>
            </w:rPr>
          </w:pPr>
          <w:r w:rsidRPr="00105046">
            <w:rPr>
              <w:rFonts w:ascii="Palatino Linotype" w:hAnsi="Palatino Linotype"/>
              <w:b/>
              <w:szCs w:val="22"/>
              <w:lang w:val="es-ES_tradnl"/>
            </w:rPr>
            <w:t>Sistema Municipal Para el Desarrollo Integral de la Familia de Metepec</w:t>
          </w:r>
        </w:p>
      </w:tc>
    </w:tr>
    <w:tr w:rsidR="00F90BD9" w14:paraId="69050F56" w14:textId="77777777" w:rsidTr="006E011A">
      <w:tc>
        <w:tcPr>
          <w:tcW w:w="2760" w:type="dxa"/>
          <w:vAlign w:val="center"/>
          <w:hideMark/>
        </w:tcPr>
        <w:p w14:paraId="65C9B735" w14:textId="1162E348" w:rsidR="00F90BD9" w:rsidRPr="00105046" w:rsidRDefault="00105046" w:rsidP="009D4854">
          <w:pPr>
            <w:rPr>
              <w:rFonts w:ascii="Palatino Linotype" w:hAnsi="Palatino Linotype"/>
              <w:b/>
              <w:szCs w:val="22"/>
              <w:lang w:val="es-ES_tradnl"/>
            </w:rPr>
          </w:pPr>
          <w:r w:rsidRPr="00105046">
            <w:rPr>
              <w:rFonts w:ascii="Palatino Linotype" w:hAnsi="Palatino Linotype"/>
              <w:b/>
              <w:szCs w:val="22"/>
              <w:lang w:val="es-ES_tradnl"/>
            </w:rPr>
            <w:t>Comisionada</w:t>
          </w:r>
          <w:r w:rsidR="00F90BD9" w:rsidRPr="00105046">
            <w:rPr>
              <w:rFonts w:ascii="Palatino Linotype" w:hAnsi="Palatino Linotype"/>
              <w:b/>
              <w:szCs w:val="22"/>
              <w:lang w:val="es-ES_tradnl"/>
            </w:rPr>
            <w:t xml:space="preserve"> ponente:</w:t>
          </w:r>
        </w:p>
      </w:tc>
      <w:tc>
        <w:tcPr>
          <w:tcW w:w="3687" w:type="dxa"/>
          <w:vAlign w:val="center"/>
          <w:hideMark/>
        </w:tcPr>
        <w:p w14:paraId="06864B57" w14:textId="3CF71154" w:rsidR="00F90BD9" w:rsidRPr="00105046" w:rsidRDefault="00105046" w:rsidP="00EA0165">
          <w:pPr>
            <w:ind w:right="-533"/>
            <w:rPr>
              <w:rFonts w:ascii="Palatino Linotype" w:hAnsi="Palatino Linotype"/>
              <w:b/>
              <w:szCs w:val="22"/>
              <w:lang w:val="es-ES_tradnl"/>
            </w:rPr>
          </w:pPr>
          <w:r w:rsidRPr="00105046">
            <w:rPr>
              <w:rFonts w:ascii="Palatino Linotype" w:hAnsi="Palatino Linotype"/>
              <w:b/>
              <w:szCs w:val="22"/>
            </w:rPr>
            <w:t xml:space="preserve">María del Rosario Mejía Ayala </w:t>
          </w:r>
        </w:p>
      </w:tc>
    </w:tr>
  </w:tbl>
  <w:p w14:paraId="0F9141D0" w14:textId="72CC8652" w:rsidR="00F90BD9" w:rsidRDefault="00F90BD9"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F90BD9" w:rsidRDefault="00F90BD9"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F90BD9" w:rsidRDefault="00F90BD9"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79E01947">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700"/>
      <w:gridCol w:w="3540"/>
    </w:tblGrid>
    <w:tr w:rsidR="00F90BD9" w14:paraId="477E149B" w14:textId="77777777" w:rsidTr="00B27A5E">
      <w:tc>
        <w:tcPr>
          <w:tcW w:w="2700" w:type="dxa"/>
          <w:vAlign w:val="center"/>
          <w:hideMark/>
        </w:tcPr>
        <w:p w14:paraId="5C0586E4" w14:textId="77777777" w:rsidR="00F90BD9" w:rsidRPr="00B27A5E" w:rsidRDefault="00F90BD9" w:rsidP="00C47D1B">
          <w:pPr>
            <w:rPr>
              <w:rFonts w:ascii="Palatino Linotype" w:hAnsi="Palatino Linotype"/>
              <w:b/>
              <w:szCs w:val="22"/>
              <w:lang w:val="es-ES_tradnl"/>
            </w:rPr>
          </w:pPr>
          <w:r w:rsidRPr="00B27A5E">
            <w:rPr>
              <w:rFonts w:ascii="Palatino Linotype" w:hAnsi="Palatino Linotype"/>
              <w:b/>
              <w:szCs w:val="22"/>
              <w:lang w:val="es-ES_tradnl"/>
            </w:rPr>
            <w:t>Recurso de Revisión:</w:t>
          </w:r>
        </w:p>
      </w:tc>
      <w:tc>
        <w:tcPr>
          <w:tcW w:w="3540" w:type="dxa"/>
          <w:vAlign w:val="center"/>
          <w:hideMark/>
        </w:tcPr>
        <w:p w14:paraId="5B14C95E" w14:textId="3CD0A307" w:rsidR="00F90BD9" w:rsidRPr="00B27A5E" w:rsidRDefault="00B27A5E" w:rsidP="00761460">
          <w:pPr>
            <w:rPr>
              <w:rFonts w:ascii="Palatino Linotype" w:hAnsi="Palatino Linotype"/>
              <w:b/>
              <w:szCs w:val="22"/>
              <w:lang w:val="es-ES_tradnl"/>
            </w:rPr>
          </w:pPr>
          <w:r w:rsidRPr="00B27A5E">
            <w:rPr>
              <w:rFonts w:ascii="Palatino Linotype" w:hAnsi="Palatino Linotype"/>
              <w:b/>
              <w:szCs w:val="22"/>
              <w:lang w:val="es-ES_tradnl"/>
            </w:rPr>
            <w:t>04343/INFOEM/IP/RR/2022</w:t>
          </w:r>
        </w:p>
      </w:tc>
    </w:tr>
    <w:tr w:rsidR="00F90BD9" w14:paraId="5B5BE21C" w14:textId="77777777" w:rsidTr="00B27A5E">
      <w:tc>
        <w:tcPr>
          <w:tcW w:w="2700" w:type="dxa"/>
          <w:vAlign w:val="center"/>
          <w:hideMark/>
        </w:tcPr>
        <w:p w14:paraId="4AE96902" w14:textId="4E063913" w:rsidR="00F90BD9" w:rsidRPr="00B27A5E" w:rsidRDefault="00F90BD9" w:rsidP="00C47D1B">
          <w:pPr>
            <w:rPr>
              <w:rFonts w:ascii="Palatino Linotype" w:hAnsi="Palatino Linotype"/>
              <w:b/>
              <w:szCs w:val="22"/>
              <w:lang w:val="es-ES_tradnl"/>
            </w:rPr>
          </w:pPr>
          <w:r w:rsidRPr="00B27A5E">
            <w:rPr>
              <w:rFonts w:ascii="Palatino Linotype" w:hAnsi="Palatino Linotype"/>
              <w:b/>
              <w:szCs w:val="22"/>
              <w:lang w:val="es-ES_tradnl"/>
            </w:rPr>
            <w:t>Recurrente:</w:t>
          </w:r>
        </w:p>
      </w:tc>
      <w:tc>
        <w:tcPr>
          <w:tcW w:w="3540" w:type="dxa"/>
          <w:vAlign w:val="center"/>
          <w:hideMark/>
        </w:tcPr>
        <w:p w14:paraId="776E3E60" w14:textId="3F92AEE4" w:rsidR="00F90BD9" w:rsidRPr="00B27A5E" w:rsidRDefault="00B27A5E" w:rsidP="00B27A5E">
          <w:pPr>
            <w:rPr>
              <w:rFonts w:ascii="Palatino Linotype" w:hAnsi="Palatino Linotype"/>
              <w:b/>
              <w:szCs w:val="22"/>
              <w:lang w:val="es-ES_tradnl"/>
            </w:rPr>
          </w:pPr>
          <w:r w:rsidRPr="00B27A5E">
            <w:rPr>
              <w:rFonts w:ascii="Palatino Linotype" w:hAnsi="Palatino Linotype"/>
              <w:b/>
              <w:szCs w:val="22"/>
              <w:lang w:val="es-ES_tradnl"/>
            </w:rPr>
            <w:t xml:space="preserve">Sin Especificar </w:t>
          </w:r>
        </w:p>
      </w:tc>
    </w:tr>
    <w:tr w:rsidR="00F90BD9" w14:paraId="22601A11" w14:textId="77777777" w:rsidTr="00B27A5E">
      <w:trPr>
        <w:trHeight w:val="228"/>
      </w:trPr>
      <w:tc>
        <w:tcPr>
          <w:tcW w:w="2700" w:type="dxa"/>
          <w:vAlign w:val="center"/>
          <w:hideMark/>
        </w:tcPr>
        <w:p w14:paraId="6EFE221D" w14:textId="49C5F800" w:rsidR="00F90BD9" w:rsidRPr="00B27A5E" w:rsidRDefault="00F90BD9" w:rsidP="00C47D1B">
          <w:pPr>
            <w:rPr>
              <w:rFonts w:ascii="Palatino Linotype" w:hAnsi="Palatino Linotype"/>
              <w:b/>
              <w:szCs w:val="22"/>
              <w:lang w:val="es-ES_tradnl"/>
            </w:rPr>
          </w:pPr>
          <w:r w:rsidRPr="00B27A5E">
            <w:rPr>
              <w:rFonts w:ascii="Palatino Linotype" w:hAnsi="Palatino Linotype"/>
              <w:b/>
              <w:szCs w:val="22"/>
              <w:lang w:val="es-ES_tradnl"/>
            </w:rPr>
            <w:t>Sujeto Obligado:</w:t>
          </w:r>
        </w:p>
      </w:tc>
      <w:tc>
        <w:tcPr>
          <w:tcW w:w="3540" w:type="dxa"/>
          <w:vAlign w:val="center"/>
          <w:hideMark/>
        </w:tcPr>
        <w:p w14:paraId="266F997D" w14:textId="00A358B5" w:rsidR="00F90BD9" w:rsidRPr="00B27A5E" w:rsidRDefault="00B27A5E" w:rsidP="00EA0165">
          <w:pPr>
            <w:jc w:val="both"/>
            <w:rPr>
              <w:rFonts w:ascii="Palatino Linotype" w:eastAsia="Calibri" w:hAnsi="Palatino Linotype"/>
              <w:b/>
              <w:szCs w:val="22"/>
              <w:lang w:val="es-MX" w:eastAsia="en-US"/>
            </w:rPr>
          </w:pPr>
          <w:r w:rsidRPr="00B27A5E">
            <w:rPr>
              <w:rFonts w:ascii="Palatino Linotype" w:eastAsia="Calibri" w:hAnsi="Palatino Linotype"/>
              <w:b/>
              <w:szCs w:val="22"/>
              <w:lang w:val="es-MX" w:eastAsia="en-US"/>
            </w:rPr>
            <w:t>Sistema Municipal Para el Desarrollo Integral de la Familia de Metepec</w:t>
          </w:r>
        </w:p>
      </w:tc>
    </w:tr>
    <w:tr w:rsidR="00F90BD9" w14:paraId="2D6C630E" w14:textId="77777777" w:rsidTr="00B27A5E">
      <w:tc>
        <w:tcPr>
          <w:tcW w:w="2700" w:type="dxa"/>
          <w:vAlign w:val="center"/>
          <w:hideMark/>
        </w:tcPr>
        <w:p w14:paraId="5BD4C6DB" w14:textId="234F8C21" w:rsidR="00F90BD9" w:rsidRPr="00B27A5E" w:rsidRDefault="00B27A5E" w:rsidP="00C47D1B">
          <w:pPr>
            <w:rPr>
              <w:rFonts w:ascii="Palatino Linotype" w:hAnsi="Palatino Linotype"/>
              <w:b/>
              <w:szCs w:val="22"/>
              <w:lang w:val="es-ES_tradnl"/>
            </w:rPr>
          </w:pPr>
          <w:r>
            <w:rPr>
              <w:rFonts w:ascii="Palatino Linotype" w:hAnsi="Palatino Linotype"/>
              <w:b/>
              <w:szCs w:val="22"/>
              <w:lang w:val="es-ES_tradnl"/>
            </w:rPr>
            <w:t>Comisionada</w:t>
          </w:r>
          <w:r w:rsidR="00F90BD9" w:rsidRPr="00B27A5E">
            <w:rPr>
              <w:rFonts w:ascii="Palatino Linotype" w:hAnsi="Palatino Linotype"/>
              <w:b/>
              <w:szCs w:val="22"/>
              <w:lang w:val="es-ES_tradnl"/>
            </w:rPr>
            <w:t xml:space="preserve"> ponente:</w:t>
          </w:r>
        </w:p>
      </w:tc>
      <w:tc>
        <w:tcPr>
          <w:tcW w:w="3540" w:type="dxa"/>
          <w:vAlign w:val="center"/>
          <w:hideMark/>
        </w:tcPr>
        <w:p w14:paraId="0CDDA0BE" w14:textId="540FD375" w:rsidR="00F90BD9" w:rsidRPr="00B27A5E" w:rsidRDefault="00B27A5E" w:rsidP="00C47D1B">
          <w:pPr>
            <w:ind w:right="-533"/>
            <w:rPr>
              <w:rFonts w:ascii="Palatino Linotype" w:hAnsi="Palatino Linotype"/>
              <w:b/>
              <w:szCs w:val="22"/>
              <w:lang w:val="es-ES_tradnl"/>
            </w:rPr>
          </w:pPr>
          <w:r>
            <w:rPr>
              <w:rFonts w:ascii="Palatino Linotype" w:hAnsi="Palatino Linotype"/>
              <w:b/>
              <w:szCs w:val="22"/>
            </w:rPr>
            <w:t xml:space="preserve">María del Rosario Mejía Ayala </w:t>
          </w:r>
          <w:r w:rsidR="00F90BD9" w:rsidRPr="00B27A5E">
            <w:rPr>
              <w:rFonts w:ascii="Palatino Linotype" w:hAnsi="Palatino Linotype"/>
              <w:b/>
              <w:szCs w:val="22"/>
            </w:rPr>
            <w:t xml:space="preserve"> </w:t>
          </w:r>
        </w:p>
      </w:tc>
    </w:tr>
  </w:tbl>
  <w:p w14:paraId="59DE3767" w14:textId="6FD10F8D" w:rsidR="00F90BD9" w:rsidRDefault="00F90BD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nsid w:val="1C274AE8"/>
    <w:multiLevelType w:val="hybridMultilevel"/>
    <w:tmpl w:val="40AA39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E132F94E"/>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81714F6"/>
    <w:multiLevelType w:val="hybridMultilevel"/>
    <w:tmpl w:val="A8B4A49C"/>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7">
    <w:nsid w:val="7F9B42C2"/>
    <w:multiLevelType w:val="hybridMultilevel"/>
    <w:tmpl w:val="7D7EB386"/>
    <w:lvl w:ilvl="0" w:tplc="6538A1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0"/>
  </w:num>
  <w:num w:numId="3">
    <w:abstractNumId w:val="1"/>
  </w:num>
  <w:num w:numId="4">
    <w:abstractNumId w:val="7"/>
  </w:num>
  <w:num w:numId="5">
    <w:abstractNumId w:val="6"/>
  </w:num>
  <w:num w:numId="6">
    <w:abstractNumId w:val="2"/>
  </w:num>
  <w:num w:numId="7">
    <w:abstractNumId w:val="3"/>
  </w:num>
  <w:num w:numId="8">
    <w:abstractNumId w:val="4"/>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47FB"/>
    <w:rsid w:val="000151E0"/>
    <w:rsid w:val="000155EF"/>
    <w:rsid w:val="000163E2"/>
    <w:rsid w:val="00017BE1"/>
    <w:rsid w:val="00020869"/>
    <w:rsid w:val="00020A18"/>
    <w:rsid w:val="00021E8D"/>
    <w:rsid w:val="000239D7"/>
    <w:rsid w:val="00023C79"/>
    <w:rsid w:val="00024227"/>
    <w:rsid w:val="00024AE6"/>
    <w:rsid w:val="00025146"/>
    <w:rsid w:val="000252E9"/>
    <w:rsid w:val="00025532"/>
    <w:rsid w:val="00026705"/>
    <w:rsid w:val="00026D94"/>
    <w:rsid w:val="00027E08"/>
    <w:rsid w:val="0003080E"/>
    <w:rsid w:val="00030E35"/>
    <w:rsid w:val="000313AF"/>
    <w:rsid w:val="000314E8"/>
    <w:rsid w:val="00033629"/>
    <w:rsid w:val="0003385D"/>
    <w:rsid w:val="00035413"/>
    <w:rsid w:val="000354B7"/>
    <w:rsid w:val="000359D8"/>
    <w:rsid w:val="00035B1B"/>
    <w:rsid w:val="00035F2E"/>
    <w:rsid w:val="00036575"/>
    <w:rsid w:val="00036B8A"/>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7073"/>
    <w:rsid w:val="00060CD1"/>
    <w:rsid w:val="000646E3"/>
    <w:rsid w:val="000667E0"/>
    <w:rsid w:val="00070A81"/>
    <w:rsid w:val="00071462"/>
    <w:rsid w:val="00071A99"/>
    <w:rsid w:val="00072D06"/>
    <w:rsid w:val="00074010"/>
    <w:rsid w:val="000752EF"/>
    <w:rsid w:val="00075D7A"/>
    <w:rsid w:val="00076CAF"/>
    <w:rsid w:val="0007730D"/>
    <w:rsid w:val="00077347"/>
    <w:rsid w:val="00077788"/>
    <w:rsid w:val="00077C21"/>
    <w:rsid w:val="00080FA4"/>
    <w:rsid w:val="0008195D"/>
    <w:rsid w:val="000824DB"/>
    <w:rsid w:val="00083058"/>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651"/>
    <w:rsid w:val="000A7C0E"/>
    <w:rsid w:val="000B0BF3"/>
    <w:rsid w:val="000B1437"/>
    <w:rsid w:val="000B2B61"/>
    <w:rsid w:val="000B2CE3"/>
    <w:rsid w:val="000B2FE2"/>
    <w:rsid w:val="000B3FFD"/>
    <w:rsid w:val="000B4E3D"/>
    <w:rsid w:val="000B5351"/>
    <w:rsid w:val="000B57CE"/>
    <w:rsid w:val="000B69A8"/>
    <w:rsid w:val="000B7101"/>
    <w:rsid w:val="000B7332"/>
    <w:rsid w:val="000B7B5A"/>
    <w:rsid w:val="000C16AF"/>
    <w:rsid w:val="000C1B34"/>
    <w:rsid w:val="000C3D4F"/>
    <w:rsid w:val="000C4453"/>
    <w:rsid w:val="000C54A3"/>
    <w:rsid w:val="000C6204"/>
    <w:rsid w:val="000C72EB"/>
    <w:rsid w:val="000C7714"/>
    <w:rsid w:val="000C77C6"/>
    <w:rsid w:val="000C7C04"/>
    <w:rsid w:val="000D0395"/>
    <w:rsid w:val="000D07EC"/>
    <w:rsid w:val="000D29F9"/>
    <w:rsid w:val="000D4710"/>
    <w:rsid w:val="000D4D96"/>
    <w:rsid w:val="000D6B27"/>
    <w:rsid w:val="000D7676"/>
    <w:rsid w:val="000D7F38"/>
    <w:rsid w:val="000D7F6F"/>
    <w:rsid w:val="000E08B8"/>
    <w:rsid w:val="000E1259"/>
    <w:rsid w:val="000E1C85"/>
    <w:rsid w:val="000E1CA1"/>
    <w:rsid w:val="000E462D"/>
    <w:rsid w:val="000E48C2"/>
    <w:rsid w:val="000E5560"/>
    <w:rsid w:val="000E59A1"/>
    <w:rsid w:val="000F1BBF"/>
    <w:rsid w:val="000F219C"/>
    <w:rsid w:val="000F2EB3"/>
    <w:rsid w:val="000F4598"/>
    <w:rsid w:val="000F71B5"/>
    <w:rsid w:val="000F7FE2"/>
    <w:rsid w:val="001002A8"/>
    <w:rsid w:val="0010152C"/>
    <w:rsid w:val="00101832"/>
    <w:rsid w:val="00103E4C"/>
    <w:rsid w:val="00104E08"/>
    <w:rsid w:val="00105046"/>
    <w:rsid w:val="00106146"/>
    <w:rsid w:val="00106B32"/>
    <w:rsid w:val="00107249"/>
    <w:rsid w:val="001073CC"/>
    <w:rsid w:val="00107584"/>
    <w:rsid w:val="00107A49"/>
    <w:rsid w:val="00107BBC"/>
    <w:rsid w:val="00107FC5"/>
    <w:rsid w:val="00110202"/>
    <w:rsid w:val="00110507"/>
    <w:rsid w:val="001110FC"/>
    <w:rsid w:val="00111A41"/>
    <w:rsid w:val="00111D7F"/>
    <w:rsid w:val="00112892"/>
    <w:rsid w:val="00112B9F"/>
    <w:rsid w:val="00114D4B"/>
    <w:rsid w:val="00114DDF"/>
    <w:rsid w:val="00115AAD"/>
    <w:rsid w:val="0012062D"/>
    <w:rsid w:val="00120D7C"/>
    <w:rsid w:val="001210A4"/>
    <w:rsid w:val="001219E7"/>
    <w:rsid w:val="001227CA"/>
    <w:rsid w:val="00124762"/>
    <w:rsid w:val="00124D16"/>
    <w:rsid w:val="00126994"/>
    <w:rsid w:val="00126F04"/>
    <w:rsid w:val="00127CCA"/>
    <w:rsid w:val="00130642"/>
    <w:rsid w:val="001306E4"/>
    <w:rsid w:val="00130BA7"/>
    <w:rsid w:val="00135D98"/>
    <w:rsid w:val="00136083"/>
    <w:rsid w:val="00137C1F"/>
    <w:rsid w:val="00141F78"/>
    <w:rsid w:val="00143012"/>
    <w:rsid w:val="00143967"/>
    <w:rsid w:val="001445AB"/>
    <w:rsid w:val="0014506E"/>
    <w:rsid w:val="00147E1D"/>
    <w:rsid w:val="00150789"/>
    <w:rsid w:val="00150C0D"/>
    <w:rsid w:val="00151D19"/>
    <w:rsid w:val="00152866"/>
    <w:rsid w:val="0015311F"/>
    <w:rsid w:val="001539B3"/>
    <w:rsid w:val="00153F8E"/>
    <w:rsid w:val="001543BC"/>
    <w:rsid w:val="0015502B"/>
    <w:rsid w:val="0015575F"/>
    <w:rsid w:val="00160E43"/>
    <w:rsid w:val="00161160"/>
    <w:rsid w:val="00161B66"/>
    <w:rsid w:val="00161FC4"/>
    <w:rsid w:val="00162ABF"/>
    <w:rsid w:val="00162CA1"/>
    <w:rsid w:val="00163B98"/>
    <w:rsid w:val="00164BD1"/>
    <w:rsid w:val="00166139"/>
    <w:rsid w:val="001667F0"/>
    <w:rsid w:val="00167F89"/>
    <w:rsid w:val="00167F8F"/>
    <w:rsid w:val="001701C4"/>
    <w:rsid w:val="00170979"/>
    <w:rsid w:val="00170D88"/>
    <w:rsid w:val="00170E0A"/>
    <w:rsid w:val="00171D47"/>
    <w:rsid w:val="00171F21"/>
    <w:rsid w:val="00172089"/>
    <w:rsid w:val="001723BF"/>
    <w:rsid w:val="0017530C"/>
    <w:rsid w:val="0017555E"/>
    <w:rsid w:val="00175974"/>
    <w:rsid w:val="00175A2B"/>
    <w:rsid w:val="00177A27"/>
    <w:rsid w:val="00177B7E"/>
    <w:rsid w:val="00181594"/>
    <w:rsid w:val="00181791"/>
    <w:rsid w:val="00182E55"/>
    <w:rsid w:val="00183275"/>
    <w:rsid w:val="00184BC3"/>
    <w:rsid w:val="00184FBA"/>
    <w:rsid w:val="001852E0"/>
    <w:rsid w:val="0018689B"/>
    <w:rsid w:val="00186B63"/>
    <w:rsid w:val="00186C88"/>
    <w:rsid w:val="001871B2"/>
    <w:rsid w:val="00190A74"/>
    <w:rsid w:val="001911CC"/>
    <w:rsid w:val="00191ACE"/>
    <w:rsid w:val="00193909"/>
    <w:rsid w:val="00196EF5"/>
    <w:rsid w:val="00197DA4"/>
    <w:rsid w:val="001A0542"/>
    <w:rsid w:val="001A05BA"/>
    <w:rsid w:val="001A0F86"/>
    <w:rsid w:val="001A1810"/>
    <w:rsid w:val="001A2131"/>
    <w:rsid w:val="001A25D5"/>
    <w:rsid w:val="001A2A37"/>
    <w:rsid w:val="001A2FF3"/>
    <w:rsid w:val="001A373A"/>
    <w:rsid w:val="001A466C"/>
    <w:rsid w:val="001A4F68"/>
    <w:rsid w:val="001A78F5"/>
    <w:rsid w:val="001A7913"/>
    <w:rsid w:val="001B2379"/>
    <w:rsid w:val="001B3256"/>
    <w:rsid w:val="001B3C02"/>
    <w:rsid w:val="001B5099"/>
    <w:rsid w:val="001B6BDC"/>
    <w:rsid w:val="001B6E23"/>
    <w:rsid w:val="001B7443"/>
    <w:rsid w:val="001C085B"/>
    <w:rsid w:val="001C0C3F"/>
    <w:rsid w:val="001C1CAE"/>
    <w:rsid w:val="001C1DC2"/>
    <w:rsid w:val="001C304B"/>
    <w:rsid w:val="001C51A0"/>
    <w:rsid w:val="001C592C"/>
    <w:rsid w:val="001C5CD3"/>
    <w:rsid w:val="001D0631"/>
    <w:rsid w:val="001D064E"/>
    <w:rsid w:val="001D19AB"/>
    <w:rsid w:val="001D2EB5"/>
    <w:rsid w:val="001D54C7"/>
    <w:rsid w:val="001D63C6"/>
    <w:rsid w:val="001D6E3E"/>
    <w:rsid w:val="001E029C"/>
    <w:rsid w:val="001E0ACB"/>
    <w:rsid w:val="001E1C02"/>
    <w:rsid w:val="001E39C4"/>
    <w:rsid w:val="001E3CA0"/>
    <w:rsid w:val="001E5309"/>
    <w:rsid w:val="001E64BE"/>
    <w:rsid w:val="001E766B"/>
    <w:rsid w:val="001F05C9"/>
    <w:rsid w:val="001F07FA"/>
    <w:rsid w:val="001F1B46"/>
    <w:rsid w:val="001F1F7D"/>
    <w:rsid w:val="001F20AB"/>
    <w:rsid w:val="001F2CA8"/>
    <w:rsid w:val="001F41FB"/>
    <w:rsid w:val="001F465A"/>
    <w:rsid w:val="001F4E10"/>
    <w:rsid w:val="001F501F"/>
    <w:rsid w:val="001F6D50"/>
    <w:rsid w:val="0020054B"/>
    <w:rsid w:val="00201E21"/>
    <w:rsid w:val="00204C2A"/>
    <w:rsid w:val="00205361"/>
    <w:rsid w:val="00205ADF"/>
    <w:rsid w:val="002070E6"/>
    <w:rsid w:val="0021038A"/>
    <w:rsid w:val="00212FE4"/>
    <w:rsid w:val="00213228"/>
    <w:rsid w:val="0021442C"/>
    <w:rsid w:val="002155B0"/>
    <w:rsid w:val="00215922"/>
    <w:rsid w:val="00220958"/>
    <w:rsid w:val="00221545"/>
    <w:rsid w:val="00221D2C"/>
    <w:rsid w:val="0022285B"/>
    <w:rsid w:val="00222F65"/>
    <w:rsid w:val="00223D0B"/>
    <w:rsid w:val="00225FCB"/>
    <w:rsid w:val="002278E9"/>
    <w:rsid w:val="00231269"/>
    <w:rsid w:val="0023264F"/>
    <w:rsid w:val="00233285"/>
    <w:rsid w:val="00233748"/>
    <w:rsid w:val="0023380E"/>
    <w:rsid w:val="002339A2"/>
    <w:rsid w:val="00233F88"/>
    <w:rsid w:val="00234DEF"/>
    <w:rsid w:val="00235FB4"/>
    <w:rsid w:val="00236540"/>
    <w:rsid w:val="00236E44"/>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7BB"/>
    <w:rsid w:val="0026683E"/>
    <w:rsid w:val="00266A60"/>
    <w:rsid w:val="002677C1"/>
    <w:rsid w:val="00267A6D"/>
    <w:rsid w:val="00270883"/>
    <w:rsid w:val="00271446"/>
    <w:rsid w:val="00275423"/>
    <w:rsid w:val="00276D8F"/>
    <w:rsid w:val="00276F2E"/>
    <w:rsid w:val="0027702B"/>
    <w:rsid w:val="00277F70"/>
    <w:rsid w:val="002817BA"/>
    <w:rsid w:val="00281EF2"/>
    <w:rsid w:val="00282135"/>
    <w:rsid w:val="00283308"/>
    <w:rsid w:val="00284224"/>
    <w:rsid w:val="002856DC"/>
    <w:rsid w:val="0028632C"/>
    <w:rsid w:val="002864D4"/>
    <w:rsid w:val="00286DC8"/>
    <w:rsid w:val="00290C42"/>
    <w:rsid w:val="00291435"/>
    <w:rsid w:val="00291A1A"/>
    <w:rsid w:val="00292786"/>
    <w:rsid w:val="002937C6"/>
    <w:rsid w:val="00293DE5"/>
    <w:rsid w:val="00293E07"/>
    <w:rsid w:val="00295078"/>
    <w:rsid w:val="00295960"/>
    <w:rsid w:val="00295C72"/>
    <w:rsid w:val="00295D44"/>
    <w:rsid w:val="00295DE7"/>
    <w:rsid w:val="0029670A"/>
    <w:rsid w:val="00297AB0"/>
    <w:rsid w:val="002A0448"/>
    <w:rsid w:val="002A28FE"/>
    <w:rsid w:val="002A3A7A"/>
    <w:rsid w:val="002A43B0"/>
    <w:rsid w:val="002A5EA5"/>
    <w:rsid w:val="002A6CC7"/>
    <w:rsid w:val="002B0A1D"/>
    <w:rsid w:val="002B0EF8"/>
    <w:rsid w:val="002B1708"/>
    <w:rsid w:val="002B2467"/>
    <w:rsid w:val="002B2B24"/>
    <w:rsid w:val="002B393B"/>
    <w:rsid w:val="002B3E09"/>
    <w:rsid w:val="002B45EF"/>
    <w:rsid w:val="002B45F2"/>
    <w:rsid w:val="002B4950"/>
    <w:rsid w:val="002B62AF"/>
    <w:rsid w:val="002B7622"/>
    <w:rsid w:val="002B7BCC"/>
    <w:rsid w:val="002B7C06"/>
    <w:rsid w:val="002C051C"/>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486"/>
    <w:rsid w:val="002D46BF"/>
    <w:rsid w:val="002D508B"/>
    <w:rsid w:val="002D678A"/>
    <w:rsid w:val="002D6AD2"/>
    <w:rsid w:val="002E03BC"/>
    <w:rsid w:val="002E1D63"/>
    <w:rsid w:val="002E4EC0"/>
    <w:rsid w:val="002E5744"/>
    <w:rsid w:val="002E578A"/>
    <w:rsid w:val="002E6172"/>
    <w:rsid w:val="002E6B74"/>
    <w:rsid w:val="002F1C4D"/>
    <w:rsid w:val="002F2653"/>
    <w:rsid w:val="002F2FB4"/>
    <w:rsid w:val="002F3910"/>
    <w:rsid w:val="002F3A84"/>
    <w:rsid w:val="002F411A"/>
    <w:rsid w:val="002F54A4"/>
    <w:rsid w:val="002F5A90"/>
    <w:rsid w:val="002F700E"/>
    <w:rsid w:val="002F750C"/>
    <w:rsid w:val="002F772C"/>
    <w:rsid w:val="002F78E8"/>
    <w:rsid w:val="003002F7"/>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1FDA"/>
    <w:rsid w:val="003129F4"/>
    <w:rsid w:val="00312E01"/>
    <w:rsid w:val="0031395E"/>
    <w:rsid w:val="00313AFB"/>
    <w:rsid w:val="00314023"/>
    <w:rsid w:val="00314587"/>
    <w:rsid w:val="003156AE"/>
    <w:rsid w:val="00315780"/>
    <w:rsid w:val="00315891"/>
    <w:rsid w:val="00316240"/>
    <w:rsid w:val="0031687C"/>
    <w:rsid w:val="00320B63"/>
    <w:rsid w:val="0032180D"/>
    <w:rsid w:val="00321D72"/>
    <w:rsid w:val="00322AE2"/>
    <w:rsid w:val="003231A8"/>
    <w:rsid w:val="00323623"/>
    <w:rsid w:val="00323995"/>
    <w:rsid w:val="00323CFF"/>
    <w:rsid w:val="00326AE6"/>
    <w:rsid w:val="00326DF2"/>
    <w:rsid w:val="00327357"/>
    <w:rsid w:val="0033030C"/>
    <w:rsid w:val="003324DF"/>
    <w:rsid w:val="00333422"/>
    <w:rsid w:val="003339C3"/>
    <w:rsid w:val="00333C7C"/>
    <w:rsid w:val="003349F4"/>
    <w:rsid w:val="00335047"/>
    <w:rsid w:val="0033544E"/>
    <w:rsid w:val="003374EB"/>
    <w:rsid w:val="003404F0"/>
    <w:rsid w:val="00340B86"/>
    <w:rsid w:val="0034164E"/>
    <w:rsid w:val="00342AE7"/>
    <w:rsid w:val="00343A82"/>
    <w:rsid w:val="00345D3E"/>
    <w:rsid w:val="00347274"/>
    <w:rsid w:val="0034736C"/>
    <w:rsid w:val="00347F1F"/>
    <w:rsid w:val="00351CB7"/>
    <w:rsid w:val="00352703"/>
    <w:rsid w:val="00352FCD"/>
    <w:rsid w:val="003537DE"/>
    <w:rsid w:val="003541CA"/>
    <w:rsid w:val="003543B2"/>
    <w:rsid w:val="003555AA"/>
    <w:rsid w:val="003557C1"/>
    <w:rsid w:val="00355B75"/>
    <w:rsid w:val="00356202"/>
    <w:rsid w:val="0035716F"/>
    <w:rsid w:val="003579BC"/>
    <w:rsid w:val="0036086E"/>
    <w:rsid w:val="00360A55"/>
    <w:rsid w:val="00361B13"/>
    <w:rsid w:val="00363278"/>
    <w:rsid w:val="003633DD"/>
    <w:rsid w:val="003655C3"/>
    <w:rsid w:val="003669E8"/>
    <w:rsid w:val="00366C6B"/>
    <w:rsid w:val="003676B6"/>
    <w:rsid w:val="00367BBB"/>
    <w:rsid w:val="00367CE5"/>
    <w:rsid w:val="0037225D"/>
    <w:rsid w:val="003729E8"/>
    <w:rsid w:val="00373299"/>
    <w:rsid w:val="00373579"/>
    <w:rsid w:val="00374C7D"/>
    <w:rsid w:val="00374F4D"/>
    <w:rsid w:val="003756E8"/>
    <w:rsid w:val="00375BB0"/>
    <w:rsid w:val="0037663F"/>
    <w:rsid w:val="00377B34"/>
    <w:rsid w:val="00382014"/>
    <w:rsid w:val="00384CD8"/>
    <w:rsid w:val="00387128"/>
    <w:rsid w:val="003A0C73"/>
    <w:rsid w:val="003A11DD"/>
    <w:rsid w:val="003A19EE"/>
    <w:rsid w:val="003A2B96"/>
    <w:rsid w:val="003A5891"/>
    <w:rsid w:val="003A5A6E"/>
    <w:rsid w:val="003A5E0F"/>
    <w:rsid w:val="003A6186"/>
    <w:rsid w:val="003A6534"/>
    <w:rsid w:val="003A78A7"/>
    <w:rsid w:val="003A7A6D"/>
    <w:rsid w:val="003A7E31"/>
    <w:rsid w:val="003A7F01"/>
    <w:rsid w:val="003B5CA9"/>
    <w:rsid w:val="003B62A2"/>
    <w:rsid w:val="003B6A7C"/>
    <w:rsid w:val="003B72E9"/>
    <w:rsid w:val="003C2E75"/>
    <w:rsid w:val="003C375A"/>
    <w:rsid w:val="003C4A79"/>
    <w:rsid w:val="003C5222"/>
    <w:rsid w:val="003C5460"/>
    <w:rsid w:val="003C55F5"/>
    <w:rsid w:val="003C5A54"/>
    <w:rsid w:val="003C5B34"/>
    <w:rsid w:val="003C5BCA"/>
    <w:rsid w:val="003C741C"/>
    <w:rsid w:val="003D1883"/>
    <w:rsid w:val="003D18A4"/>
    <w:rsid w:val="003D1ED1"/>
    <w:rsid w:val="003D25A4"/>
    <w:rsid w:val="003D489B"/>
    <w:rsid w:val="003D48A3"/>
    <w:rsid w:val="003D5101"/>
    <w:rsid w:val="003D61B0"/>
    <w:rsid w:val="003E0A67"/>
    <w:rsid w:val="003E0BFB"/>
    <w:rsid w:val="003E132A"/>
    <w:rsid w:val="003E5DB7"/>
    <w:rsid w:val="003E5F18"/>
    <w:rsid w:val="003E6A2E"/>
    <w:rsid w:val="003E6D0E"/>
    <w:rsid w:val="003F09F0"/>
    <w:rsid w:val="003F2BA9"/>
    <w:rsid w:val="003F3041"/>
    <w:rsid w:val="003F3A6C"/>
    <w:rsid w:val="003F52C2"/>
    <w:rsid w:val="003F58C3"/>
    <w:rsid w:val="003F5CBA"/>
    <w:rsid w:val="003F61FF"/>
    <w:rsid w:val="003F6A1E"/>
    <w:rsid w:val="003F733C"/>
    <w:rsid w:val="003F7346"/>
    <w:rsid w:val="0040233B"/>
    <w:rsid w:val="00403FAA"/>
    <w:rsid w:val="00404666"/>
    <w:rsid w:val="004053FB"/>
    <w:rsid w:val="00405A99"/>
    <w:rsid w:val="00410650"/>
    <w:rsid w:val="004106C1"/>
    <w:rsid w:val="004126F7"/>
    <w:rsid w:val="0041317F"/>
    <w:rsid w:val="00413FC2"/>
    <w:rsid w:val="004140B9"/>
    <w:rsid w:val="00414AE6"/>
    <w:rsid w:val="00414EE8"/>
    <w:rsid w:val="00416CFB"/>
    <w:rsid w:val="00417006"/>
    <w:rsid w:val="00417703"/>
    <w:rsid w:val="0042006D"/>
    <w:rsid w:val="00422DF8"/>
    <w:rsid w:val="0042327C"/>
    <w:rsid w:val="004235DA"/>
    <w:rsid w:val="00423786"/>
    <w:rsid w:val="00423D1D"/>
    <w:rsid w:val="00424241"/>
    <w:rsid w:val="00425620"/>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337"/>
    <w:rsid w:val="00437D10"/>
    <w:rsid w:val="00441BF3"/>
    <w:rsid w:val="004436A9"/>
    <w:rsid w:val="004436ED"/>
    <w:rsid w:val="00443FE0"/>
    <w:rsid w:val="004440AC"/>
    <w:rsid w:val="004443A2"/>
    <w:rsid w:val="00444919"/>
    <w:rsid w:val="0044547C"/>
    <w:rsid w:val="00446BB3"/>
    <w:rsid w:val="00446C36"/>
    <w:rsid w:val="004471D2"/>
    <w:rsid w:val="00450869"/>
    <w:rsid w:val="00450F57"/>
    <w:rsid w:val="00451E4C"/>
    <w:rsid w:val="00451F5B"/>
    <w:rsid w:val="00452AF2"/>
    <w:rsid w:val="00453028"/>
    <w:rsid w:val="00453918"/>
    <w:rsid w:val="004553D4"/>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67874"/>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9E2"/>
    <w:rsid w:val="00487F15"/>
    <w:rsid w:val="004912A0"/>
    <w:rsid w:val="004928DE"/>
    <w:rsid w:val="00493E2F"/>
    <w:rsid w:val="00494CB5"/>
    <w:rsid w:val="00495241"/>
    <w:rsid w:val="004954D8"/>
    <w:rsid w:val="0049576C"/>
    <w:rsid w:val="00495836"/>
    <w:rsid w:val="004967E8"/>
    <w:rsid w:val="004A0812"/>
    <w:rsid w:val="004A0EA8"/>
    <w:rsid w:val="004A14D9"/>
    <w:rsid w:val="004A21F6"/>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0E6"/>
    <w:rsid w:val="004C6611"/>
    <w:rsid w:val="004C6CFE"/>
    <w:rsid w:val="004C7629"/>
    <w:rsid w:val="004C7701"/>
    <w:rsid w:val="004D088F"/>
    <w:rsid w:val="004D0A26"/>
    <w:rsid w:val="004D0A96"/>
    <w:rsid w:val="004D0EE4"/>
    <w:rsid w:val="004D30E1"/>
    <w:rsid w:val="004D35FC"/>
    <w:rsid w:val="004D482C"/>
    <w:rsid w:val="004D5AC0"/>
    <w:rsid w:val="004D5FEF"/>
    <w:rsid w:val="004D764F"/>
    <w:rsid w:val="004E1EBF"/>
    <w:rsid w:val="004E27AD"/>
    <w:rsid w:val="004E37B6"/>
    <w:rsid w:val="004E3AFD"/>
    <w:rsid w:val="004E44D0"/>
    <w:rsid w:val="004E4987"/>
    <w:rsid w:val="004E585B"/>
    <w:rsid w:val="004F227C"/>
    <w:rsid w:val="004F2CC0"/>
    <w:rsid w:val="004F3B64"/>
    <w:rsid w:val="004F5243"/>
    <w:rsid w:val="004F64AD"/>
    <w:rsid w:val="004F7AC2"/>
    <w:rsid w:val="00501721"/>
    <w:rsid w:val="00503053"/>
    <w:rsid w:val="00503E5E"/>
    <w:rsid w:val="0050583D"/>
    <w:rsid w:val="00505B26"/>
    <w:rsid w:val="0050606E"/>
    <w:rsid w:val="00506258"/>
    <w:rsid w:val="00507449"/>
    <w:rsid w:val="00511092"/>
    <w:rsid w:val="00511602"/>
    <w:rsid w:val="005119CD"/>
    <w:rsid w:val="00513EAE"/>
    <w:rsid w:val="005164B6"/>
    <w:rsid w:val="00516E6A"/>
    <w:rsid w:val="005206C8"/>
    <w:rsid w:val="005218EA"/>
    <w:rsid w:val="00521EE1"/>
    <w:rsid w:val="00523390"/>
    <w:rsid w:val="00523435"/>
    <w:rsid w:val="0052414D"/>
    <w:rsid w:val="00525A5B"/>
    <w:rsid w:val="0052638D"/>
    <w:rsid w:val="0053002A"/>
    <w:rsid w:val="0053153A"/>
    <w:rsid w:val="00531ABD"/>
    <w:rsid w:val="00535560"/>
    <w:rsid w:val="005356D8"/>
    <w:rsid w:val="00541397"/>
    <w:rsid w:val="005413A9"/>
    <w:rsid w:val="00541C7E"/>
    <w:rsid w:val="00542386"/>
    <w:rsid w:val="00542D8A"/>
    <w:rsid w:val="00544117"/>
    <w:rsid w:val="00544E0A"/>
    <w:rsid w:val="00550CA5"/>
    <w:rsid w:val="00551BA4"/>
    <w:rsid w:val="00552D59"/>
    <w:rsid w:val="00553835"/>
    <w:rsid w:val="00555595"/>
    <w:rsid w:val="005556E4"/>
    <w:rsid w:val="0055597D"/>
    <w:rsid w:val="00557314"/>
    <w:rsid w:val="0056136A"/>
    <w:rsid w:val="00561A82"/>
    <w:rsid w:val="00561B6E"/>
    <w:rsid w:val="005624EC"/>
    <w:rsid w:val="0056316F"/>
    <w:rsid w:val="00564711"/>
    <w:rsid w:val="00565483"/>
    <w:rsid w:val="0056588E"/>
    <w:rsid w:val="00571391"/>
    <w:rsid w:val="005726F4"/>
    <w:rsid w:val="00573949"/>
    <w:rsid w:val="00573ECF"/>
    <w:rsid w:val="00574A4F"/>
    <w:rsid w:val="00577287"/>
    <w:rsid w:val="00577553"/>
    <w:rsid w:val="005777E0"/>
    <w:rsid w:val="0058269D"/>
    <w:rsid w:val="0058439D"/>
    <w:rsid w:val="00585149"/>
    <w:rsid w:val="00585C24"/>
    <w:rsid w:val="00585F8F"/>
    <w:rsid w:val="0058743A"/>
    <w:rsid w:val="005875A9"/>
    <w:rsid w:val="00590D33"/>
    <w:rsid w:val="005921E5"/>
    <w:rsid w:val="00592755"/>
    <w:rsid w:val="00593DB7"/>
    <w:rsid w:val="00594366"/>
    <w:rsid w:val="00594BC5"/>
    <w:rsid w:val="005954A5"/>
    <w:rsid w:val="005954E9"/>
    <w:rsid w:val="005A0040"/>
    <w:rsid w:val="005A119B"/>
    <w:rsid w:val="005A1564"/>
    <w:rsid w:val="005A232E"/>
    <w:rsid w:val="005A3328"/>
    <w:rsid w:val="005A52D3"/>
    <w:rsid w:val="005A6845"/>
    <w:rsid w:val="005A7138"/>
    <w:rsid w:val="005A74CD"/>
    <w:rsid w:val="005A7C3F"/>
    <w:rsid w:val="005B00B6"/>
    <w:rsid w:val="005B087C"/>
    <w:rsid w:val="005B112F"/>
    <w:rsid w:val="005B1FED"/>
    <w:rsid w:val="005B3671"/>
    <w:rsid w:val="005B3B62"/>
    <w:rsid w:val="005B3B8D"/>
    <w:rsid w:val="005B3D93"/>
    <w:rsid w:val="005B6938"/>
    <w:rsid w:val="005B6F32"/>
    <w:rsid w:val="005B7350"/>
    <w:rsid w:val="005C3943"/>
    <w:rsid w:val="005C3D2C"/>
    <w:rsid w:val="005C5799"/>
    <w:rsid w:val="005C5929"/>
    <w:rsid w:val="005C6B17"/>
    <w:rsid w:val="005D1DF5"/>
    <w:rsid w:val="005D45A0"/>
    <w:rsid w:val="005D6415"/>
    <w:rsid w:val="005D7248"/>
    <w:rsid w:val="005D7B7C"/>
    <w:rsid w:val="005E0300"/>
    <w:rsid w:val="005E0424"/>
    <w:rsid w:val="005E15A3"/>
    <w:rsid w:val="005E35A0"/>
    <w:rsid w:val="005E39A2"/>
    <w:rsid w:val="005E3C0B"/>
    <w:rsid w:val="005E4975"/>
    <w:rsid w:val="005E4A3D"/>
    <w:rsid w:val="005E4F05"/>
    <w:rsid w:val="005E5502"/>
    <w:rsid w:val="005E5859"/>
    <w:rsid w:val="005E5DC1"/>
    <w:rsid w:val="005E5FD3"/>
    <w:rsid w:val="005E67EC"/>
    <w:rsid w:val="005E7E6D"/>
    <w:rsid w:val="005F15E7"/>
    <w:rsid w:val="005F178D"/>
    <w:rsid w:val="005F1FCF"/>
    <w:rsid w:val="005F2060"/>
    <w:rsid w:val="005F2E9B"/>
    <w:rsid w:val="005F4281"/>
    <w:rsid w:val="005F4C5D"/>
    <w:rsid w:val="005F4DCE"/>
    <w:rsid w:val="005F557E"/>
    <w:rsid w:val="005F5725"/>
    <w:rsid w:val="005F684F"/>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2111F"/>
    <w:rsid w:val="00621BE7"/>
    <w:rsid w:val="00622C25"/>
    <w:rsid w:val="00623DDC"/>
    <w:rsid w:val="00623EA3"/>
    <w:rsid w:val="00624BDB"/>
    <w:rsid w:val="00625AFD"/>
    <w:rsid w:val="00625E1B"/>
    <w:rsid w:val="006274A1"/>
    <w:rsid w:val="00627B5D"/>
    <w:rsid w:val="006302FD"/>
    <w:rsid w:val="00631C13"/>
    <w:rsid w:val="00632401"/>
    <w:rsid w:val="006325BF"/>
    <w:rsid w:val="00633134"/>
    <w:rsid w:val="0063373B"/>
    <w:rsid w:val="00633AB7"/>
    <w:rsid w:val="00634485"/>
    <w:rsid w:val="006345A0"/>
    <w:rsid w:val="00634EDF"/>
    <w:rsid w:val="006354DC"/>
    <w:rsid w:val="00635EAF"/>
    <w:rsid w:val="00636313"/>
    <w:rsid w:val="00637C16"/>
    <w:rsid w:val="00637FDB"/>
    <w:rsid w:val="00641BB7"/>
    <w:rsid w:val="00643D6C"/>
    <w:rsid w:val="006445D2"/>
    <w:rsid w:val="00645887"/>
    <w:rsid w:val="0064661F"/>
    <w:rsid w:val="00647094"/>
    <w:rsid w:val="006505D9"/>
    <w:rsid w:val="00653030"/>
    <w:rsid w:val="00655B83"/>
    <w:rsid w:val="00655F33"/>
    <w:rsid w:val="00656AB0"/>
    <w:rsid w:val="00656C59"/>
    <w:rsid w:val="006578C2"/>
    <w:rsid w:val="00661AC2"/>
    <w:rsid w:val="00661B36"/>
    <w:rsid w:val="00666655"/>
    <w:rsid w:val="00666C54"/>
    <w:rsid w:val="00667C8B"/>
    <w:rsid w:val="00667D3E"/>
    <w:rsid w:val="006742F8"/>
    <w:rsid w:val="006747B5"/>
    <w:rsid w:val="00675974"/>
    <w:rsid w:val="006803E8"/>
    <w:rsid w:val="006804B2"/>
    <w:rsid w:val="00681481"/>
    <w:rsid w:val="00682656"/>
    <w:rsid w:val="00683EAC"/>
    <w:rsid w:val="00684EF6"/>
    <w:rsid w:val="00686279"/>
    <w:rsid w:val="00686A8A"/>
    <w:rsid w:val="006870C8"/>
    <w:rsid w:val="006871B3"/>
    <w:rsid w:val="006878A4"/>
    <w:rsid w:val="00690415"/>
    <w:rsid w:val="0069305F"/>
    <w:rsid w:val="00694CB5"/>
    <w:rsid w:val="006954F2"/>
    <w:rsid w:val="006957B8"/>
    <w:rsid w:val="006A03CD"/>
    <w:rsid w:val="006A06FE"/>
    <w:rsid w:val="006A42D4"/>
    <w:rsid w:val="006A4E98"/>
    <w:rsid w:val="006A737B"/>
    <w:rsid w:val="006A77F3"/>
    <w:rsid w:val="006A7829"/>
    <w:rsid w:val="006A7D53"/>
    <w:rsid w:val="006B1BF1"/>
    <w:rsid w:val="006B2A9B"/>
    <w:rsid w:val="006B2BA6"/>
    <w:rsid w:val="006B3762"/>
    <w:rsid w:val="006B3E26"/>
    <w:rsid w:val="006B432D"/>
    <w:rsid w:val="006B4844"/>
    <w:rsid w:val="006B4A50"/>
    <w:rsid w:val="006B4B65"/>
    <w:rsid w:val="006B537E"/>
    <w:rsid w:val="006C1330"/>
    <w:rsid w:val="006C1711"/>
    <w:rsid w:val="006C24A5"/>
    <w:rsid w:val="006C24CD"/>
    <w:rsid w:val="006C3292"/>
    <w:rsid w:val="006C5263"/>
    <w:rsid w:val="006C5282"/>
    <w:rsid w:val="006C60B5"/>
    <w:rsid w:val="006C7D68"/>
    <w:rsid w:val="006D07EA"/>
    <w:rsid w:val="006D16CB"/>
    <w:rsid w:val="006D1A5E"/>
    <w:rsid w:val="006D25FC"/>
    <w:rsid w:val="006D396A"/>
    <w:rsid w:val="006D3F2C"/>
    <w:rsid w:val="006D4834"/>
    <w:rsid w:val="006D64F9"/>
    <w:rsid w:val="006D6E15"/>
    <w:rsid w:val="006D7A2C"/>
    <w:rsid w:val="006E011A"/>
    <w:rsid w:val="006E13E8"/>
    <w:rsid w:val="006E1421"/>
    <w:rsid w:val="006E307D"/>
    <w:rsid w:val="006E34B6"/>
    <w:rsid w:val="006E3ED4"/>
    <w:rsid w:val="006E5B3F"/>
    <w:rsid w:val="006E5FB5"/>
    <w:rsid w:val="006E60D7"/>
    <w:rsid w:val="006E6278"/>
    <w:rsid w:val="006E6389"/>
    <w:rsid w:val="006E65F1"/>
    <w:rsid w:val="006E662E"/>
    <w:rsid w:val="006E69AA"/>
    <w:rsid w:val="006E6EAC"/>
    <w:rsid w:val="006F1806"/>
    <w:rsid w:val="006F1C74"/>
    <w:rsid w:val="006F29C3"/>
    <w:rsid w:val="006F2C9D"/>
    <w:rsid w:val="006F30F8"/>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E97"/>
    <w:rsid w:val="00712516"/>
    <w:rsid w:val="0071427E"/>
    <w:rsid w:val="0071646D"/>
    <w:rsid w:val="00716CE1"/>
    <w:rsid w:val="0072562F"/>
    <w:rsid w:val="00725913"/>
    <w:rsid w:val="0072655F"/>
    <w:rsid w:val="00726DD1"/>
    <w:rsid w:val="00726FA5"/>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F78"/>
    <w:rsid w:val="00750F05"/>
    <w:rsid w:val="00751311"/>
    <w:rsid w:val="00751330"/>
    <w:rsid w:val="00751E19"/>
    <w:rsid w:val="0075239A"/>
    <w:rsid w:val="00754866"/>
    <w:rsid w:val="00755299"/>
    <w:rsid w:val="00755944"/>
    <w:rsid w:val="00757444"/>
    <w:rsid w:val="00757D2A"/>
    <w:rsid w:val="00757F23"/>
    <w:rsid w:val="00761460"/>
    <w:rsid w:val="00764B6A"/>
    <w:rsid w:val="00766B6B"/>
    <w:rsid w:val="00766D4A"/>
    <w:rsid w:val="00767857"/>
    <w:rsid w:val="00767912"/>
    <w:rsid w:val="00770E29"/>
    <w:rsid w:val="007714A8"/>
    <w:rsid w:val="00771B98"/>
    <w:rsid w:val="00771F5E"/>
    <w:rsid w:val="0077203A"/>
    <w:rsid w:val="0077266E"/>
    <w:rsid w:val="00773601"/>
    <w:rsid w:val="00773EA1"/>
    <w:rsid w:val="00774DE7"/>
    <w:rsid w:val="007753ED"/>
    <w:rsid w:val="00775CB2"/>
    <w:rsid w:val="0077689F"/>
    <w:rsid w:val="0078030F"/>
    <w:rsid w:val="00782370"/>
    <w:rsid w:val="00782DD9"/>
    <w:rsid w:val="007830E3"/>
    <w:rsid w:val="00787DB5"/>
    <w:rsid w:val="0079298A"/>
    <w:rsid w:val="00793368"/>
    <w:rsid w:val="0079361A"/>
    <w:rsid w:val="00793A7B"/>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15EA"/>
    <w:rsid w:val="007B33CC"/>
    <w:rsid w:val="007B5B76"/>
    <w:rsid w:val="007B70B3"/>
    <w:rsid w:val="007B7166"/>
    <w:rsid w:val="007B755C"/>
    <w:rsid w:val="007B77FB"/>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C3E"/>
    <w:rsid w:val="007C7E5A"/>
    <w:rsid w:val="007D0C6E"/>
    <w:rsid w:val="007D0DD5"/>
    <w:rsid w:val="007D112D"/>
    <w:rsid w:val="007D1598"/>
    <w:rsid w:val="007D1AB2"/>
    <w:rsid w:val="007D210F"/>
    <w:rsid w:val="007D336B"/>
    <w:rsid w:val="007D5575"/>
    <w:rsid w:val="007D5B23"/>
    <w:rsid w:val="007D7334"/>
    <w:rsid w:val="007D7BC8"/>
    <w:rsid w:val="007E07A7"/>
    <w:rsid w:val="007E16B7"/>
    <w:rsid w:val="007E24F8"/>
    <w:rsid w:val="007E2D8C"/>
    <w:rsid w:val="007E3963"/>
    <w:rsid w:val="007E5CB2"/>
    <w:rsid w:val="007E64E0"/>
    <w:rsid w:val="007E6A21"/>
    <w:rsid w:val="007F18A3"/>
    <w:rsid w:val="007F18DF"/>
    <w:rsid w:val="007F36DE"/>
    <w:rsid w:val="007F528B"/>
    <w:rsid w:val="007F53E3"/>
    <w:rsid w:val="007F5901"/>
    <w:rsid w:val="007F5936"/>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207CA"/>
    <w:rsid w:val="008223A5"/>
    <w:rsid w:val="008228A2"/>
    <w:rsid w:val="008235DE"/>
    <w:rsid w:val="008246C9"/>
    <w:rsid w:val="008254D3"/>
    <w:rsid w:val="00825CA4"/>
    <w:rsid w:val="00826018"/>
    <w:rsid w:val="008266BC"/>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70E"/>
    <w:rsid w:val="00842C37"/>
    <w:rsid w:val="008437F2"/>
    <w:rsid w:val="00843AB9"/>
    <w:rsid w:val="00843C46"/>
    <w:rsid w:val="008442E6"/>
    <w:rsid w:val="00846339"/>
    <w:rsid w:val="00846E76"/>
    <w:rsid w:val="00850422"/>
    <w:rsid w:val="00850491"/>
    <w:rsid w:val="00851F8C"/>
    <w:rsid w:val="008531B2"/>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6F1"/>
    <w:rsid w:val="0088510A"/>
    <w:rsid w:val="0088524F"/>
    <w:rsid w:val="00885CAF"/>
    <w:rsid w:val="00885CB3"/>
    <w:rsid w:val="008860BB"/>
    <w:rsid w:val="00886BFC"/>
    <w:rsid w:val="00887493"/>
    <w:rsid w:val="008900BC"/>
    <w:rsid w:val="0089164B"/>
    <w:rsid w:val="00891989"/>
    <w:rsid w:val="00891BF9"/>
    <w:rsid w:val="0089236D"/>
    <w:rsid w:val="00892AFC"/>
    <w:rsid w:val="00892BC4"/>
    <w:rsid w:val="00893CC5"/>
    <w:rsid w:val="00893DB2"/>
    <w:rsid w:val="0089436A"/>
    <w:rsid w:val="00894491"/>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A00"/>
    <w:rsid w:val="008B5BE2"/>
    <w:rsid w:val="008B5C38"/>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176A"/>
    <w:rsid w:val="008E1A76"/>
    <w:rsid w:val="008E2822"/>
    <w:rsid w:val="008E2982"/>
    <w:rsid w:val="008E3357"/>
    <w:rsid w:val="008E4713"/>
    <w:rsid w:val="008E4800"/>
    <w:rsid w:val="008E4F15"/>
    <w:rsid w:val="008E537E"/>
    <w:rsid w:val="008E5BC1"/>
    <w:rsid w:val="008E7698"/>
    <w:rsid w:val="008E7709"/>
    <w:rsid w:val="008E7D11"/>
    <w:rsid w:val="008E7D60"/>
    <w:rsid w:val="008F0A0A"/>
    <w:rsid w:val="008F0F17"/>
    <w:rsid w:val="008F10DA"/>
    <w:rsid w:val="008F148D"/>
    <w:rsid w:val="008F355E"/>
    <w:rsid w:val="008F4C62"/>
    <w:rsid w:val="008F5E3B"/>
    <w:rsid w:val="008F6B38"/>
    <w:rsid w:val="008F7CEB"/>
    <w:rsid w:val="008F7D25"/>
    <w:rsid w:val="00900226"/>
    <w:rsid w:val="00900C8D"/>
    <w:rsid w:val="009012C6"/>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BB"/>
    <w:rsid w:val="0092433B"/>
    <w:rsid w:val="00925CD5"/>
    <w:rsid w:val="00926B57"/>
    <w:rsid w:val="00930F79"/>
    <w:rsid w:val="0093143C"/>
    <w:rsid w:val="00931559"/>
    <w:rsid w:val="00931A26"/>
    <w:rsid w:val="00931EE5"/>
    <w:rsid w:val="00931EF0"/>
    <w:rsid w:val="00932CFF"/>
    <w:rsid w:val="00932F08"/>
    <w:rsid w:val="00932FB2"/>
    <w:rsid w:val="009346F9"/>
    <w:rsid w:val="00934A24"/>
    <w:rsid w:val="00935A0D"/>
    <w:rsid w:val="00936419"/>
    <w:rsid w:val="00937737"/>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73BD"/>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A2A"/>
    <w:rsid w:val="00975D23"/>
    <w:rsid w:val="00975EB9"/>
    <w:rsid w:val="009763B8"/>
    <w:rsid w:val="00976A12"/>
    <w:rsid w:val="00977454"/>
    <w:rsid w:val="00981CC6"/>
    <w:rsid w:val="00981F51"/>
    <w:rsid w:val="0098269C"/>
    <w:rsid w:val="009837CB"/>
    <w:rsid w:val="00985240"/>
    <w:rsid w:val="009858EF"/>
    <w:rsid w:val="009872E2"/>
    <w:rsid w:val="0099065F"/>
    <w:rsid w:val="0099075B"/>
    <w:rsid w:val="00990E7A"/>
    <w:rsid w:val="00991EC7"/>
    <w:rsid w:val="00992009"/>
    <w:rsid w:val="009925EC"/>
    <w:rsid w:val="00993AD0"/>
    <w:rsid w:val="00994602"/>
    <w:rsid w:val="009969DF"/>
    <w:rsid w:val="009A00BC"/>
    <w:rsid w:val="009A07EA"/>
    <w:rsid w:val="009A0F6D"/>
    <w:rsid w:val="009A13F2"/>
    <w:rsid w:val="009A1902"/>
    <w:rsid w:val="009A1A3F"/>
    <w:rsid w:val="009A34EE"/>
    <w:rsid w:val="009A3ADA"/>
    <w:rsid w:val="009A4BD3"/>
    <w:rsid w:val="009A52D1"/>
    <w:rsid w:val="009A78A9"/>
    <w:rsid w:val="009A78F0"/>
    <w:rsid w:val="009B04FD"/>
    <w:rsid w:val="009B08DD"/>
    <w:rsid w:val="009B299F"/>
    <w:rsid w:val="009B29BB"/>
    <w:rsid w:val="009B3BD2"/>
    <w:rsid w:val="009B5319"/>
    <w:rsid w:val="009B55C4"/>
    <w:rsid w:val="009B6C33"/>
    <w:rsid w:val="009B6C5A"/>
    <w:rsid w:val="009B6EF8"/>
    <w:rsid w:val="009B7B7A"/>
    <w:rsid w:val="009C0CD9"/>
    <w:rsid w:val="009C3731"/>
    <w:rsid w:val="009C4FE0"/>
    <w:rsid w:val="009C5252"/>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5E5"/>
    <w:rsid w:val="009E2747"/>
    <w:rsid w:val="009E2EEE"/>
    <w:rsid w:val="009E30D5"/>
    <w:rsid w:val="009E32EE"/>
    <w:rsid w:val="009E4D74"/>
    <w:rsid w:val="009E68BB"/>
    <w:rsid w:val="009E7036"/>
    <w:rsid w:val="009E7593"/>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75F7"/>
    <w:rsid w:val="00A076B7"/>
    <w:rsid w:val="00A11324"/>
    <w:rsid w:val="00A13008"/>
    <w:rsid w:val="00A14237"/>
    <w:rsid w:val="00A1430D"/>
    <w:rsid w:val="00A14429"/>
    <w:rsid w:val="00A15FFD"/>
    <w:rsid w:val="00A16207"/>
    <w:rsid w:val="00A17823"/>
    <w:rsid w:val="00A17875"/>
    <w:rsid w:val="00A17D0D"/>
    <w:rsid w:val="00A20C97"/>
    <w:rsid w:val="00A20F7B"/>
    <w:rsid w:val="00A2300C"/>
    <w:rsid w:val="00A234AD"/>
    <w:rsid w:val="00A25070"/>
    <w:rsid w:val="00A25AF8"/>
    <w:rsid w:val="00A27150"/>
    <w:rsid w:val="00A27728"/>
    <w:rsid w:val="00A31EDE"/>
    <w:rsid w:val="00A31F2A"/>
    <w:rsid w:val="00A32A88"/>
    <w:rsid w:val="00A32DE9"/>
    <w:rsid w:val="00A35622"/>
    <w:rsid w:val="00A36ED5"/>
    <w:rsid w:val="00A41054"/>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7754"/>
    <w:rsid w:val="00A67ED9"/>
    <w:rsid w:val="00A717E4"/>
    <w:rsid w:val="00A73E65"/>
    <w:rsid w:val="00A744CF"/>
    <w:rsid w:val="00A757D4"/>
    <w:rsid w:val="00A767EF"/>
    <w:rsid w:val="00A76FB1"/>
    <w:rsid w:val="00A77111"/>
    <w:rsid w:val="00A81037"/>
    <w:rsid w:val="00A81140"/>
    <w:rsid w:val="00A8620C"/>
    <w:rsid w:val="00A8711C"/>
    <w:rsid w:val="00A900E2"/>
    <w:rsid w:val="00A92027"/>
    <w:rsid w:val="00A933EF"/>
    <w:rsid w:val="00A93B3D"/>
    <w:rsid w:val="00A94713"/>
    <w:rsid w:val="00A949F0"/>
    <w:rsid w:val="00A95947"/>
    <w:rsid w:val="00A96BC3"/>
    <w:rsid w:val="00A96EE6"/>
    <w:rsid w:val="00A96FD2"/>
    <w:rsid w:val="00A97959"/>
    <w:rsid w:val="00AA09B3"/>
    <w:rsid w:val="00AA19A7"/>
    <w:rsid w:val="00AA2C2B"/>
    <w:rsid w:val="00AA37FC"/>
    <w:rsid w:val="00AA44B0"/>
    <w:rsid w:val="00AA4B65"/>
    <w:rsid w:val="00AA57EF"/>
    <w:rsid w:val="00AA5F5D"/>
    <w:rsid w:val="00AB246F"/>
    <w:rsid w:val="00AB3F5E"/>
    <w:rsid w:val="00AB4396"/>
    <w:rsid w:val="00AB6036"/>
    <w:rsid w:val="00AB61CC"/>
    <w:rsid w:val="00AB66F0"/>
    <w:rsid w:val="00AB7491"/>
    <w:rsid w:val="00AC161D"/>
    <w:rsid w:val="00AC17F2"/>
    <w:rsid w:val="00AC20D8"/>
    <w:rsid w:val="00AC2D4B"/>
    <w:rsid w:val="00AC3EA4"/>
    <w:rsid w:val="00AC46E5"/>
    <w:rsid w:val="00AC5B93"/>
    <w:rsid w:val="00AC6E31"/>
    <w:rsid w:val="00AC74AC"/>
    <w:rsid w:val="00AD1C3D"/>
    <w:rsid w:val="00AD1D3D"/>
    <w:rsid w:val="00AD2277"/>
    <w:rsid w:val="00AD5C04"/>
    <w:rsid w:val="00AE013D"/>
    <w:rsid w:val="00AE34E5"/>
    <w:rsid w:val="00AE4286"/>
    <w:rsid w:val="00AE45EA"/>
    <w:rsid w:val="00AE5719"/>
    <w:rsid w:val="00AE5B7C"/>
    <w:rsid w:val="00AE73E2"/>
    <w:rsid w:val="00AF02C2"/>
    <w:rsid w:val="00AF0927"/>
    <w:rsid w:val="00AF16F8"/>
    <w:rsid w:val="00AF200E"/>
    <w:rsid w:val="00AF203D"/>
    <w:rsid w:val="00AF299E"/>
    <w:rsid w:val="00AF2AD6"/>
    <w:rsid w:val="00AF2ADD"/>
    <w:rsid w:val="00AF3B9F"/>
    <w:rsid w:val="00AF4BD7"/>
    <w:rsid w:val="00AF55A6"/>
    <w:rsid w:val="00AF621D"/>
    <w:rsid w:val="00AF65A0"/>
    <w:rsid w:val="00B0060F"/>
    <w:rsid w:val="00B03459"/>
    <w:rsid w:val="00B03CE2"/>
    <w:rsid w:val="00B04842"/>
    <w:rsid w:val="00B05E33"/>
    <w:rsid w:val="00B06BA1"/>
    <w:rsid w:val="00B10802"/>
    <w:rsid w:val="00B11E6A"/>
    <w:rsid w:val="00B125CC"/>
    <w:rsid w:val="00B13F95"/>
    <w:rsid w:val="00B1522A"/>
    <w:rsid w:val="00B15C4F"/>
    <w:rsid w:val="00B169F5"/>
    <w:rsid w:val="00B16FF2"/>
    <w:rsid w:val="00B17A5B"/>
    <w:rsid w:val="00B21982"/>
    <w:rsid w:val="00B2362A"/>
    <w:rsid w:val="00B25866"/>
    <w:rsid w:val="00B25A6F"/>
    <w:rsid w:val="00B25BC6"/>
    <w:rsid w:val="00B270F3"/>
    <w:rsid w:val="00B27A5E"/>
    <w:rsid w:val="00B316E2"/>
    <w:rsid w:val="00B322FC"/>
    <w:rsid w:val="00B33C2F"/>
    <w:rsid w:val="00B34D6D"/>
    <w:rsid w:val="00B35432"/>
    <w:rsid w:val="00B373AD"/>
    <w:rsid w:val="00B41343"/>
    <w:rsid w:val="00B4134E"/>
    <w:rsid w:val="00B4137E"/>
    <w:rsid w:val="00B41BE7"/>
    <w:rsid w:val="00B42775"/>
    <w:rsid w:val="00B42B2D"/>
    <w:rsid w:val="00B441CE"/>
    <w:rsid w:val="00B44DA3"/>
    <w:rsid w:val="00B5061D"/>
    <w:rsid w:val="00B5114C"/>
    <w:rsid w:val="00B518F7"/>
    <w:rsid w:val="00B51A2C"/>
    <w:rsid w:val="00B52026"/>
    <w:rsid w:val="00B5328A"/>
    <w:rsid w:val="00B5510F"/>
    <w:rsid w:val="00B56E92"/>
    <w:rsid w:val="00B57587"/>
    <w:rsid w:val="00B61DD1"/>
    <w:rsid w:val="00B623CE"/>
    <w:rsid w:val="00B62CE7"/>
    <w:rsid w:val="00B63188"/>
    <w:rsid w:val="00B64BF6"/>
    <w:rsid w:val="00B662AD"/>
    <w:rsid w:val="00B67E89"/>
    <w:rsid w:val="00B70AD5"/>
    <w:rsid w:val="00B722A7"/>
    <w:rsid w:val="00B72ACE"/>
    <w:rsid w:val="00B7332C"/>
    <w:rsid w:val="00B73BC0"/>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2B46"/>
    <w:rsid w:val="00B92E1C"/>
    <w:rsid w:val="00B95A00"/>
    <w:rsid w:val="00B96729"/>
    <w:rsid w:val="00BA00A9"/>
    <w:rsid w:val="00BA0426"/>
    <w:rsid w:val="00BA1854"/>
    <w:rsid w:val="00BA1B7A"/>
    <w:rsid w:val="00BA2EE9"/>
    <w:rsid w:val="00BA363C"/>
    <w:rsid w:val="00BA3674"/>
    <w:rsid w:val="00BA36A5"/>
    <w:rsid w:val="00BA4B2C"/>
    <w:rsid w:val="00BA69F4"/>
    <w:rsid w:val="00BA7F80"/>
    <w:rsid w:val="00BB0CC2"/>
    <w:rsid w:val="00BB1A72"/>
    <w:rsid w:val="00BB2701"/>
    <w:rsid w:val="00BB2E4E"/>
    <w:rsid w:val="00BB37FC"/>
    <w:rsid w:val="00BB4B26"/>
    <w:rsid w:val="00BB4D87"/>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6BED"/>
    <w:rsid w:val="00BD7483"/>
    <w:rsid w:val="00BE097D"/>
    <w:rsid w:val="00BE0E74"/>
    <w:rsid w:val="00BE226E"/>
    <w:rsid w:val="00BE3B2F"/>
    <w:rsid w:val="00BE66D6"/>
    <w:rsid w:val="00BE67A1"/>
    <w:rsid w:val="00BE732D"/>
    <w:rsid w:val="00BF0540"/>
    <w:rsid w:val="00BF0748"/>
    <w:rsid w:val="00BF330A"/>
    <w:rsid w:val="00BF42CF"/>
    <w:rsid w:val="00BF469C"/>
    <w:rsid w:val="00BF528F"/>
    <w:rsid w:val="00BF685A"/>
    <w:rsid w:val="00BF6B39"/>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65CC"/>
    <w:rsid w:val="00C265FB"/>
    <w:rsid w:val="00C273AE"/>
    <w:rsid w:val="00C27C1C"/>
    <w:rsid w:val="00C27C61"/>
    <w:rsid w:val="00C30DB5"/>
    <w:rsid w:val="00C3109F"/>
    <w:rsid w:val="00C32280"/>
    <w:rsid w:val="00C330CA"/>
    <w:rsid w:val="00C33E91"/>
    <w:rsid w:val="00C3479E"/>
    <w:rsid w:val="00C34A6D"/>
    <w:rsid w:val="00C400E5"/>
    <w:rsid w:val="00C40F4B"/>
    <w:rsid w:val="00C4201F"/>
    <w:rsid w:val="00C4284F"/>
    <w:rsid w:val="00C42ACD"/>
    <w:rsid w:val="00C4317A"/>
    <w:rsid w:val="00C45222"/>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86B"/>
    <w:rsid w:val="00C53E72"/>
    <w:rsid w:val="00C546A6"/>
    <w:rsid w:val="00C54BE5"/>
    <w:rsid w:val="00C56625"/>
    <w:rsid w:val="00C56912"/>
    <w:rsid w:val="00C56A45"/>
    <w:rsid w:val="00C57553"/>
    <w:rsid w:val="00C57670"/>
    <w:rsid w:val="00C6012D"/>
    <w:rsid w:val="00C61018"/>
    <w:rsid w:val="00C61355"/>
    <w:rsid w:val="00C636D0"/>
    <w:rsid w:val="00C66549"/>
    <w:rsid w:val="00C66C9E"/>
    <w:rsid w:val="00C66CFB"/>
    <w:rsid w:val="00C673D1"/>
    <w:rsid w:val="00C716E5"/>
    <w:rsid w:val="00C71A66"/>
    <w:rsid w:val="00C71FD4"/>
    <w:rsid w:val="00C731DC"/>
    <w:rsid w:val="00C7372B"/>
    <w:rsid w:val="00C73907"/>
    <w:rsid w:val="00C74C5A"/>
    <w:rsid w:val="00C76800"/>
    <w:rsid w:val="00C77CD0"/>
    <w:rsid w:val="00C77FCC"/>
    <w:rsid w:val="00C80153"/>
    <w:rsid w:val="00C8083C"/>
    <w:rsid w:val="00C80F64"/>
    <w:rsid w:val="00C80F8C"/>
    <w:rsid w:val="00C8162E"/>
    <w:rsid w:val="00C81D68"/>
    <w:rsid w:val="00C828BE"/>
    <w:rsid w:val="00C82C57"/>
    <w:rsid w:val="00C8343C"/>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F7D"/>
    <w:rsid w:val="00CA30DF"/>
    <w:rsid w:val="00CA456C"/>
    <w:rsid w:val="00CA460D"/>
    <w:rsid w:val="00CA666E"/>
    <w:rsid w:val="00CA66DF"/>
    <w:rsid w:val="00CA7476"/>
    <w:rsid w:val="00CA7C1E"/>
    <w:rsid w:val="00CA7FE3"/>
    <w:rsid w:val="00CB2A57"/>
    <w:rsid w:val="00CB63FB"/>
    <w:rsid w:val="00CB6D69"/>
    <w:rsid w:val="00CB703A"/>
    <w:rsid w:val="00CB7E67"/>
    <w:rsid w:val="00CC0C5D"/>
    <w:rsid w:val="00CC0EE1"/>
    <w:rsid w:val="00CC22DD"/>
    <w:rsid w:val="00CC2BF2"/>
    <w:rsid w:val="00CC30A8"/>
    <w:rsid w:val="00CC3C9F"/>
    <w:rsid w:val="00CC4A8B"/>
    <w:rsid w:val="00CC5E23"/>
    <w:rsid w:val="00CC77E3"/>
    <w:rsid w:val="00CD0985"/>
    <w:rsid w:val="00CD2AE3"/>
    <w:rsid w:val="00CD4A97"/>
    <w:rsid w:val="00CD57CA"/>
    <w:rsid w:val="00CD6519"/>
    <w:rsid w:val="00CD7BC3"/>
    <w:rsid w:val="00CD7C46"/>
    <w:rsid w:val="00CD7DA9"/>
    <w:rsid w:val="00CD7E25"/>
    <w:rsid w:val="00CE05D4"/>
    <w:rsid w:val="00CE1592"/>
    <w:rsid w:val="00CE40D0"/>
    <w:rsid w:val="00CE4301"/>
    <w:rsid w:val="00CE46FC"/>
    <w:rsid w:val="00CE481E"/>
    <w:rsid w:val="00CE4AA8"/>
    <w:rsid w:val="00CE657B"/>
    <w:rsid w:val="00CF3292"/>
    <w:rsid w:val="00CF3A3D"/>
    <w:rsid w:val="00CF58CF"/>
    <w:rsid w:val="00CF67F8"/>
    <w:rsid w:val="00CF6971"/>
    <w:rsid w:val="00CF6B0F"/>
    <w:rsid w:val="00CF78DB"/>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DCA"/>
    <w:rsid w:val="00D21482"/>
    <w:rsid w:val="00D236C3"/>
    <w:rsid w:val="00D24764"/>
    <w:rsid w:val="00D24A5F"/>
    <w:rsid w:val="00D269B7"/>
    <w:rsid w:val="00D2728D"/>
    <w:rsid w:val="00D278A7"/>
    <w:rsid w:val="00D31B06"/>
    <w:rsid w:val="00D31BFC"/>
    <w:rsid w:val="00D32B38"/>
    <w:rsid w:val="00D33B5C"/>
    <w:rsid w:val="00D35C16"/>
    <w:rsid w:val="00D36C80"/>
    <w:rsid w:val="00D371C6"/>
    <w:rsid w:val="00D372B2"/>
    <w:rsid w:val="00D407D5"/>
    <w:rsid w:val="00D4136B"/>
    <w:rsid w:val="00D41633"/>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740"/>
    <w:rsid w:val="00D7015C"/>
    <w:rsid w:val="00D70B6F"/>
    <w:rsid w:val="00D71585"/>
    <w:rsid w:val="00D72B26"/>
    <w:rsid w:val="00D7492A"/>
    <w:rsid w:val="00D75214"/>
    <w:rsid w:val="00D77B71"/>
    <w:rsid w:val="00D82064"/>
    <w:rsid w:val="00D83994"/>
    <w:rsid w:val="00D83CE5"/>
    <w:rsid w:val="00D85008"/>
    <w:rsid w:val="00D87A49"/>
    <w:rsid w:val="00D90475"/>
    <w:rsid w:val="00D9148A"/>
    <w:rsid w:val="00D91FB9"/>
    <w:rsid w:val="00D94DEE"/>
    <w:rsid w:val="00D950A6"/>
    <w:rsid w:val="00D950EC"/>
    <w:rsid w:val="00D956AA"/>
    <w:rsid w:val="00D95EF8"/>
    <w:rsid w:val="00DA0B14"/>
    <w:rsid w:val="00DA0B77"/>
    <w:rsid w:val="00DA1064"/>
    <w:rsid w:val="00DA13FD"/>
    <w:rsid w:val="00DA1851"/>
    <w:rsid w:val="00DA2450"/>
    <w:rsid w:val="00DA299A"/>
    <w:rsid w:val="00DA31C0"/>
    <w:rsid w:val="00DA4C11"/>
    <w:rsid w:val="00DA5781"/>
    <w:rsid w:val="00DA63C9"/>
    <w:rsid w:val="00DA6B83"/>
    <w:rsid w:val="00DA6E68"/>
    <w:rsid w:val="00DB25BC"/>
    <w:rsid w:val="00DB2606"/>
    <w:rsid w:val="00DB5812"/>
    <w:rsid w:val="00DB5868"/>
    <w:rsid w:val="00DB7C2A"/>
    <w:rsid w:val="00DC0595"/>
    <w:rsid w:val="00DC10E2"/>
    <w:rsid w:val="00DC215D"/>
    <w:rsid w:val="00DC241A"/>
    <w:rsid w:val="00DC2975"/>
    <w:rsid w:val="00DC3E83"/>
    <w:rsid w:val="00DC60C7"/>
    <w:rsid w:val="00DC6415"/>
    <w:rsid w:val="00DC7022"/>
    <w:rsid w:val="00DC752F"/>
    <w:rsid w:val="00DD0B9B"/>
    <w:rsid w:val="00DD0FEA"/>
    <w:rsid w:val="00DD1B85"/>
    <w:rsid w:val="00DD2460"/>
    <w:rsid w:val="00DD295D"/>
    <w:rsid w:val="00DD324F"/>
    <w:rsid w:val="00DD36E9"/>
    <w:rsid w:val="00DD43B7"/>
    <w:rsid w:val="00DD4EA2"/>
    <w:rsid w:val="00DD625F"/>
    <w:rsid w:val="00DD6C50"/>
    <w:rsid w:val="00DD747F"/>
    <w:rsid w:val="00DE03DC"/>
    <w:rsid w:val="00DE0BC1"/>
    <w:rsid w:val="00DE1D18"/>
    <w:rsid w:val="00DE37CF"/>
    <w:rsid w:val="00DE3D5F"/>
    <w:rsid w:val="00DE3FBD"/>
    <w:rsid w:val="00DE5725"/>
    <w:rsid w:val="00DE71E4"/>
    <w:rsid w:val="00DE74D7"/>
    <w:rsid w:val="00DE7834"/>
    <w:rsid w:val="00DE7F9A"/>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578F"/>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538E"/>
    <w:rsid w:val="00E30119"/>
    <w:rsid w:val="00E324A7"/>
    <w:rsid w:val="00E33369"/>
    <w:rsid w:val="00E3370D"/>
    <w:rsid w:val="00E34890"/>
    <w:rsid w:val="00E35635"/>
    <w:rsid w:val="00E36E31"/>
    <w:rsid w:val="00E36F5E"/>
    <w:rsid w:val="00E4041D"/>
    <w:rsid w:val="00E41A85"/>
    <w:rsid w:val="00E423B1"/>
    <w:rsid w:val="00E430A9"/>
    <w:rsid w:val="00E43B4A"/>
    <w:rsid w:val="00E45F6B"/>
    <w:rsid w:val="00E46FEC"/>
    <w:rsid w:val="00E47425"/>
    <w:rsid w:val="00E50233"/>
    <w:rsid w:val="00E52878"/>
    <w:rsid w:val="00E52A5F"/>
    <w:rsid w:val="00E53A19"/>
    <w:rsid w:val="00E5452C"/>
    <w:rsid w:val="00E54E16"/>
    <w:rsid w:val="00E54F16"/>
    <w:rsid w:val="00E5532F"/>
    <w:rsid w:val="00E55E95"/>
    <w:rsid w:val="00E56D08"/>
    <w:rsid w:val="00E56D19"/>
    <w:rsid w:val="00E619AC"/>
    <w:rsid w:val="00E61E9D"/>
    <w:rsid w:val="00E625A0"/>
    <w:rsid w:val="00E62DB9"/>
    <w:rsid w:val="00E62DC6"/>
    <w:rsid w:val="00E640ED"/>
    <w:rsid w:val="00E64143"/>
    <w:rsid w:val="00E6514E"/>
    <w:rsid w:val="00E65A1F"/>
    <w:rsid w:val="00E65C80"/>
    <w:rsid w:val="00E66AC9"/>
    <w:rsid w:val="00E66CA0"/>
    <w:rsid w:val="00E71476"/>
    <w:rsid w:val="00E733A6"/>
    <w:rsid w:val="00E7373D"/>
    <w:rsid w:val="00E747D5"/>
    <w:rsid w:val="00E74EB3"/>
    <w:rsid w:val="00E75D14"/>
    <w:rsid w:val="00E8003A"/>
    <w:rsid w:val="00E805C5"/>
    <w:rsid w:val="00E81221"/>
    <w:rsid w:val="00E8169E"/>
    <w:rsid w:val="00E81DB5"/>
    <w:rsid w:val="00E82030"/>
    <w:rsid w:val="00E82A53"/>
    <w:rsid w:val="00E8397B"/>
    <w:rsid w:val="00E83AF0"/>
    <w:rsid w:val="00E85072"/>
    <w:rsid w:val="00E85228"/>
    <w:rsid w:val="00E85BA8"/>
    <w:rsid w:val="00E86E4F"/>
    <w:rsid w:val="00E87ACA"/>
    <w:rsid w:val="00E906D5"/>
    <w:rsid w:val="00E92E98"/>
    <w:rsid w:val="00E94560"/>
    <w:rsid w:val="00E94E45"/>
    <w:rsid w:val="00E954B7"/>
    <w:rsid w:val="00E95D22"/>
    <w:rsid w:val="00E96435"/>
    <w:rsid w:val="00EA0165"/>
    <w:rsid w:val="00EA4CD3"/>
    <w:rsid w:val="00EA56D6"/>
    <w:rsid w:val="00EA5FD5"/>
    <w:rsid w:val="00EA6925"/>
    <w:rsid w:val="00EA6D71"/>
    <w:rsid w:val="00EA713A"/>
    <w:rsid w:val="00EB1551"/>
    <w:rsid w:val="00EB1938"/>
    <w:rsid w:val="00EB1965"/>
    <w:rsid w:val="00EB29D3"/>
    <w:rsid w:val="00EB32A5"/>
    <w:rsid w:val="00EB3E96"/>
    <w:rsid w:val="00EB4AF6"/>
    <w:rsid w:val="00EB4B80"/>
    <w:rsid w:val="00EB57EC"/>
    <w:rsid w:val="00EB5BD5"/>
    <w:rsid w:val="00EB648C"/>
    <w:rsid w:val="00EC0103"/>
    <w:rsid w:val="00EC0F50"/>
    <w:rsid w:val="00EC35B4"/>
    <w:rsid w:val="00EC3643"/>
    <w:rsid w:val="00EC692E"/>
    <w:rsid w:val="00ED05A8"/>
    <w:rsid w:val="00ED12AE"/>
    <w:rsid w:val="00ED3020"/>
    <w:rsid w:val="00ED4629"/>
    <w:rsid w:val="00ED4E84"/>
    <w:rsid w:val="00ED6699"/>
    <w:rsid w:val="00ED6A67"/>
    <w:rsid w:val="00ED7CAF"/>
    <w:rsid w:val="00ED7D9E"/>
    <w:rsid w:val="00EE03B1"/>
    <w:rsid w:val="00EE16E2"/>
    <w:rsid w:val="00EE2C63"/>
    <w:rsid w:val="00EE3DDA"/>
    <w:rsid w:val="00EE4D23"/>
    <w:rsid w:val="00EE5B01"/>
    <w:rsid w:val="00EE6B49"/>
    <w:rsid w:val="00EF00D9"/>
    <w:rsid w:val="00EF079E"/>
    <w:rsid w:val="00EF07E6"/>
    <w:rsid w:val="00EF0E89"/>
    <w:rsid w:val="00EF35FA"/>
    <w:rsid w:val="00EF3FA7"/>
    <w:rsid w:val="00EF4435"/>
    <w:rsid w:val="00EF507D"/>
    <w:rsid w:val="00EF6D71"/>
    <w:rsid w:val="00F00AB6"/>
    <w:rsid w:val="00F00CD5"/>
    <w:rsid w:val="00F00D29"/>
    <w:rsid w:val="00F01081"/>
    <w:rsid w:val="00F01C7E"/>
    <w:rsid w:val="00F02049"/>
    <w:rsid w:val="00F0338A"/>
    <w:rsid w:val="00F0373D"/>
    <w:rsid w:val="00F03747"/>
    <w:rsid w:val="00F04F66"/>
    <w:rsid w:val="00F05283"/>
    <w:rsid w:val="00F06568"/>
    <w:rsid w:val="00F069F1"/>
    <w:rsid w:val="00F11950"/>
    <w:rsid w:val="00F12A0E"/>
    <w:rsid w:val="00F134AC"/>
    <w:rsid w:val="00F13EA4"/>
    <w:rsid w:val="00F16720"/>
    <w:rsid w:val="00F172EE"/>
    <w:rsid w:val="00F179D8"/>
    <w:rsid w:val="00F20045"/>
    <w:rsid w:val="00F20655"/>
    <w:rsid w:val="00F2098F"/>
    <w:rsid w:val="00F22397"/>
    <w:rsid w:val="00F23DD7"/>
    <w:rsid w:val="00F241EC"/>
    <w:rsid w:val="00F2496F"/>
    <w:rsid w:val="00F252AC"/>
    <w:rsid w:val="00F25D1F"/>
    <w:rsid w:val="00F25EC1"/>
    <w:rsid w:val="00F26185"/>
    <w:rsid w:val="00F26DC3"/>
    <w:rsid w:val="00F300EF"/>
    <w:rsid w:val="00F301C6"/>
    <w:rsid w:val="00F30F7B"/>
    <w:rsid w:val="00F322EA"/>
    <w:rsid w:val="00F32BCB"/>
    <w:rsid w:val="00F3329C"/>
    <w:rsid w:val="00F35F1D"/>
    <w:rsid w:val="00F36631"/>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2E09"/>
    <w:rsid w:val="00F63C1F"/>
    <w:rsid w:val="00F6662F"/>
    <w:rsid w:val="00F702B4"/>
    <w:rsid w:val="00F706F1"/>
    <w:rsid w:val="00F70E4A"/>
    <w:rsid w:val="00F743AF"/>
    <w:rsid w:val="00F75810"/>
    <w:rsid w:val="00F76A55"/>
    <w:rsid w:val="00F80496"/>
    <w:rsid w:val="00F80729"/>
    <w:rsid w:val="00F80996"/>
    <w:rsid w:val="00F81DCD"/>
    <w:rsid w:val="00F82380"/>
    <w:rsid w:val="00F84BAA"/>
    <w:rsid w:val="00F84D35"/>
    <w:rsid w:val="00F8725D"/>
    <w:rsid w:val="00F87384"/>
    <w:rsid w:val="00F907B2"/>
    <w:rsid w:val="00F90BD9"/>
    <w:rsid w:val="00F90DE0"/>
    <w:rsid w:val="00F92058"/>
    <w:rsid w:val="00F923A7"/>
    <w:rsid w:val="00F92BD9"/>
    <w:rsid w:val="00F944D7"/>
    <w:rsid w:val="00F97F78"/>
    <w:rsid w:val="00FA17C7"/>
    <w:rsid w:val="00FA2526"/>
    <w:rsid w:val="00FA43A4"/>
    <w:rsid w:val="00FA499D"/>
    <w:rsid w:val="00FA5129"/>
    <w:rsid w:val="00FA62D8"/>
    <w:rsid w:val="00FA7275"/>
    <w:rsid w:val="00FA7B5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5F9B"/>
    <w:rsid w:val="00FC687B"/>
    <w:rsid w:val="00FC698F"/>
    <w:rsid w:val="00FD0471"/>
    <w:rsid w:val="00FD0A75"/>
    <w:rsid w:val="00FD168C"/>
    <w:rsid w:val="00FD1A19"/>
    <w:rsid w:val="00FD1DE6"/>
    <w:rsid w:val="00FD2092"/>
    <w:rsid w:val="00FD344E"/>
    <w:rsid w:val="00FD34DD"/>
    <w:rsid w:val="00FD66EF"/>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640526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1896617816">
          <w:marLeft w:val="0"/>
          <w:marRight w:val="0"/>
          <w:marTop w:val="0"/>
          <w:marBottom w:val="0"/>
          <w:divBdr>
            <w:top w:val="none" w:sz="0" w:space="0" w:color="auto"/>
            <w:left w:val="none" w:sz="0" w:space="0" w:color="auto"/>
            <w:bottom w:val="none" w:sz="0" w:space="0" w:color="auto"/>
            <w:right w:val="none" w:sz="0" w:space="0" w:color="auto"/>
          </w:divBdr>
        </w:div>
        <w:div w:id="373502370">
          <w:marLeft w:val="0"/>
          <w:marRight w:val="0"/>
          <w:marTop w:val="0"/>
          <w:marBottom w:val="0"/>
          <w:divBdr>
            <w:top w:val="none" w:sz="0" w:space="0" w:color="auto"/>
            <w:left w:val="none" w:sz="0" w:space="0" w:color="auto"/>
            <w:bottom w:val="none" w:sz="0" w:space="0" w:color="auto"/>
            <w:right w:val="none" w:sz="0" w:space="0" w:color="auto"/>
          </w:divBdr>
        </w:div>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60509172">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E708-A6CD-4281-AC20-41E2193D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34</Pages>
  <Words>6764</Words>
  <Characters>37208</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2019-08-15T15:09:00Z</cp:lastPrinted>
  <dcterms:created xsi:type="dcterms:W3CDTF">2022-08-24T21:21:00Z</dcterms:created>
  <dcterms:modified xsi:type="dcterms:W3CDTF">2022-09-12T23:47:00Z</dcterms:modified>
</cp:coreProperties>
</file>