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93CDC" w14:textId="77777777" w:rsidR="008D5B5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77D2B" w:rsidRPr="002B72D4">
        <w:rPr>
          <w:rFonts w:ascii="Palatino Linotype" w:eastAsia="Palatino Linotype" w:hAnsi="Palatino Linotype" w:cs="Palatino Linotype"/>
          <w:b/>
        </w:rPr>
        <w:t>siete de diciembre</w:t>
      </w:r>
      <w:r w:rsidRPr="002B72D4">
        <w:rPr>
          <w:rFonts w:ascii="Palatino Linotype" w:eastAsia="Palatino Linotype" w:hAnsi="Palatino Linotype" w:cs="Palatino Linotype"/>
          <w:b/>
        </w:rPr>
        <w:t xml:space="preserve"> de dos mil veintidós</w:t>
      </w:r>
      <w:r w:rsidRPr="002B72D4">
        <w:rPr>
          <w:rFonts w:ascii="Palatino Linotype" w:eastAsia="Palatino Linotype" w:hAnsi="Palatino Linotype" w:cs="Palatino Linotype"/>
        </w:rPr>
        <w:t>.</w:t>
      </w:r>
    </w:p>
    <w:p w14:paraId="5A785C69" w14:textId="2440A448"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 </w:t>
      </w:r>
    </w:p>
    <w:p w14:paraId="567E0581" w14:textId="798DAF52"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VISTO</w:t>
      </w:r>
      <w:r w:rsidRPr="002B72D4">
        <w:rPr>
          <w:rFonts w:ascii="Palatino Linotype" w:eastAsia="Palatino Linotype" w:hAnsi="Palatino Linotype" w:cs="Palatino Linotype"/>
        </w:rPr>
        <w:t xml:space="preserve"> el expediente formado con motivo del recurso de revisión </w:t>
      </w:r>
      <w:r w:rsidRPr="002B72D4">
        <w:rPr>
          <w:rFonts w:ascii="Palatino Linotype" w:eastAsia="Palatino Linotype" w:hAnsi="Palatino Linotype" w:cs="Palatino Linotype"/>
          <w:b/>
        </w:rPr>
        <w:t>0</w:t>
      </w:r>
      <w:r w:rsidR="00177D2B" w:rsidRPr="002B72D4">
        <w:rPr>
          <w:rFonts w:ascii="Palatino Linotype" w:eastAsia="Palatino Linotype" w:hAnsi="Palatino Linotype" w:cs="Palatino Linotype"/>
          <w:b/>
        </w:rPr>
        <w:t>9979</w:t>
      </w:r>
      <w:r w:rsidRPr="002B72D4">
        <w:rPr>
          <w:rFonts w:ascii="Palatino Linotype" w:eastAsia="Palatino Linotype" w:hAnsi="Palatino Linotype" w:cs="Palatino Linotype"/>
          <w:b/>
        </w:rPr>
        <w:t>/INFOEM/IP/RR/2022</w:t>
      </w:r>
      <w:r w:rsidRPr="002B72D4">
        <w:rPr>
          <w:rFonts w:ascii="Palatino Linotype" w:eastAsia="Palatino Linotype" w:hAnsi="Palatino Linotype" w:cs="Palatino Linotype"/>
        </w:rPr>
        <w:t xml:space="preserve">, interpuesto por </w:t>
      </w:r>
      <w:r w:rsidR="00891A91">
        <w:rPr>
          <w:rFonts w:ascii="Palatino Linotype" w:eastAsia="Palatino Linotype" w:hAnsi="Palatino Linotype" w:cs="Palatino Linotype"/>
          <w:b/>
        </w:rPr>
        <w:t xml:space="preserve">XXXXXX XXXXX XX </w:t>
      </w:r>
      <w:proofErr w:type="spellStart"/>
      <w:r w:rsidR="00891A91">
        <w:rPr>
          <w:rFonts w:ascii="Palatino Linotype" w:eastAsia="Palatino Linotype" w:hAnsi="Palatino Linotype" w:cs="Palatino Linotype"/>
          <w:b/>
        </w:rPr>
        <w:t>XX</w:t>
      </w:r>
      <w:proofErr w:type="spellEnd"/>
      <w:r w:rsidR="00891A91">
        <w:rPr>
          <w:rFonts w:ascii="Palatino Linotype" w:eastAsia="Palatino Linotype" w:hAnsi="Palatino Linotype" w:cs="Palatino Linotype"/>
          <w:b/>
        </w:rPr>
        <w:t xml:space="preserve"> XXXXXXX</w:t>
      </w:r>
      <w:r w:rsidRPr="002B72D4">
        <w:rPr>
          <w:rFonts w:ascii="Palatino Linotype" w:eastAsia="Palatino Linotype" w:hAnsi="Palatino Linotype" w:cs="Palatino Linotype"/>
        </w:rPr>
        <w:t>, en lo sucesivo</w:t>
      </w:r>
      <w:r w:rsidRPr="002B72D4">
        <w:rPr>
          <w:rFonts w:ascii="Palatino Linotype" w:eastAsia="Palatino Linotype" w:hAnsi="Palatino Linotype" w:cs="Palatino Linotype"/>
          <w:b/>
        </w:rPr>
        <w:t xml:space="preserve"> </w:t>
      </w:r>
      <w:r w:rsidRPr="002B72D4">
        <w:rPr>
          <w:rFonts w:ascii="Palatino Linotype" w:eastAsia="Palatino Linotype" w:hAnsi="Palatino Linotype" w:cs="Palatino Linotype"/>
        </w:rPr>
        <w:t xml:space="preserve">la parte </w:t>
      </w:r>
      <w:r w:rsidRPr="002B72D4">
        <w:rPr>
          <w:rFonts w:ascii="Palatino Linotype" w:eastAsia="Palatino Linotype" w:hAnsi="Palatino Linotype" w:cs="Palatino Linotype"/>
          <w:b/>
        </w:rPr>
        <w:t>RECURRENTE,</w:t>
      </w:r>
      <w:r w:rsidRPr="002B72D4">
        <w:rPr>
          <w:rFonts w:ascii="Palatino Linotype" w:eastAsia="Palatino Linotype" w:hAnsi="Palatino Linotype" w:cs="Palatino Linotype"/>
        </w:rPr>
        <w:t xml:space="preserve"> en contra de la respuesta a su solicitud por parte del </w:t>
      </w:r>
      <w:r w:rsidR="00177D2B" w:rsidRPr="002B72D4">
        <w:rPr>
          <w:rFonts w:ascii="Palatino Linotype" w:eastAsia="Palatino Linotype" w:hAnsi="Palatino Linotype" w:cs="Palatino Linotype"/>
          <w:b/>
        </w:rPr>
        <w:t>Sistema Municipal Para el Desarrollo Integral de la Familia de Toluca</w:t>
      </w:r>
      <w:r w:rsidR="002051DF" w:rsidRPr="002B72D4">
        <w:rPr>
          <w:rFonts w:ascii="Palatino Linotype" w:eastAsia="Palatino Linotype" w:hAnsi="Palatino Linotype" w:cs="Palatino Linotype"/>
          <w:b/>
        </w:rPr>
        <w:t xml:space="preserve">, </w:t>
      </w:r>
      <w:r w:rsidRPr="002B72D4">
        <w:rPr>
          <w:rFonts w:ascii="Palatino Linotype" w:eastAsia="Palatino Linotype" w:hAnsi="Palatino Linotype" w:cs="Palatino Linotype"/>
        </w:rPr>
        <w:t xml:space="preserve">en lo sucesivo el </w:t>
      </w:r>
      <w:r w:rsidRPr="002B72D4">
        <w:rPr>
          <w:rFonts w:ascii="Palatino Linotype" w:eastAsia="Palatino Linotype" w:hAnsi="Palatino Linotype" w:cs="Palatino Linotype"/>
          <w:b/>
        </w:rPr>
        <w:t>SUJETO OBLIGADO</w:t>
      </w:r>
      <w:r w:rsidRPr="002B72D4">
        <w:rPr>
          <w:rFonts w:ascii="Palatino Linotype" w:eastAsia="Palatino Linotype" w:hAnsi="Palatino Linotype" w:cs="Palatino Linotype"/>
        </w:rPr>
        <w:t xml:space="preserve">, se procede a dictar la presente resolución con base en los siguientes: </w:t>
      </w:r>
    </w:p>
    <w:p w14:paraId="4956B41F" w14:textId="77777777" w:rsidR="00D92AD1" w:rsidRPr="002B72D4" w:rsidRDefault="00D92AD1" w:rsidP="008D5B56">
      <w:pPr>
        <w:spacing w:line="360" w:lineRule="auto"/>
        <w:jc w:val="both"/>
        <w:rPr>
          <w:rFonts w:ascii="Palatino Linotype" w:eastAsia="Palatino Linotype" w:hAnsi="Palatino Linotype" w:cs="Palatino Linotype"/>
          <w:b/>
        </w:rPr>
      </w:pPr>
    </w:p>
    <w:p w14:paraId="3BA60C24" w14:textId="1E48D936" w:rsidR="00A60646" w:rsidRPr="002B72D4" w:rsidRDefault="007151D3" w:rsidP="008D5B56">
      <w:pPr>
        <w:spacing w:line="360" w:lineRule="auto"/>
        <w:jc w:val="center"/>
        <w:rPr>
          <w:rFonts w:ascii="Palatino Linotype" w:eastAsia="Palatino Linotype" w:hAnsi="Palatino Linotype" w:cs="Palatino Linotype"/>
          <w:b/>
          <w:lang w:val="pt-BR"/>
        </w:rPr>
      </w:pPr>
      <w:r w:rsidRPr="002B72D4">
        <w:rPr>
          <w:rFonts w:ascii="Palatino Linotype" w:eastAsia="Palatino Linotype" w:hAnsi="Palatino Linotype" w:cs="Palatino Linotype"/>
          <w:b/>
          <w:lang w:val="pt-BR"/>
        </w:rPr>
        <w:t>I. A N T E C E D E N T E S</w:t>
      </w:r>
    </w:p>
    <w:p w14:paraId="6BC1BF30" w14:textId="77777777" w:rsidR="00D92AD1" w:rsidRPr="002B72D4" w:rsidRDefault="00D92AD1" w:rsidP="008D5B56">
      <w:pPr>
        <w:spacing w:line="360" w:lineRule="auto"/>
        <w:jc w:val="center"/>
        <w:rPr>
          <w:rFonts w:ascii="Palatino Linotype" w:eastAsia="Palatino Linotype" w:hAnsi="Palatino Linotype" w:cs="Palatino Linotype"/>
          <w:b/>
          <w:lang w:val="pt-BR"/>
        </w:rPr>
      </w:pPr>
    </w:p>
    <w:p w14:paraId="2D92E196" w14:textId="3C10E529" w:rsidR="008D5B5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1. Solicitud de acceso a la información.</w:t>
      </w:r>
      <w:r w:rsidRPr="002B72D4">
        <w:rPr>
          <w:rFonts w:ascii="Palatino Linotype" w:eastAsia="Palatino Linotype" w:hAnsi="Palatino Linotype" w:cs="Palatino Linotype"/>
        </w:rPr>
        <w:t xml:space="preserve"> Con fecha </w:t>
      </w:r>
      <w:r w:rsidR="00177D2B" w:rsidRPr="002B72D4">
        <w:rPr>
          <w:rFonts w:ascii="Palatino Linotype" w:eastAsia="Palatino Linotype" w:hAnsi="Palatino Linotype" w:cs="Palatino Linotype"/>
          <w:b/>
        </w:rPr>
        <w:t>dieciocho</w:t>
      </w:r>
      <w:r w:rsidRPr="002B72D4">
        <w:rPr>
          <w:rFonts w:ascii="Palatino Linotype" w:eastAsia="Palatino Linotype" w:hAnsi="Palatino Linotype" w:cs="Palatino Linotype"/>
          <w:b/>
        </w:rPr>
        <w:t xml:space="preserve"> de </w:t>
      </w:r>
      <w:r w:rsidR="002051DF" w:rsidRPr="002B72D4">
        <w:rPr>
          <w:rFonts w:ascii="Palatino Linotype" w:eastAsia="Palatino Linotype" w:hAnsi="Palatino Linotype" w:cs="Palatino Linotype"/>
          <w:b/>
        </w:rPr>
        <w:t>mayo</w:t>
      </w:r>
      <w:r w:rsidRPr="002B72D4">
        <w:rPr>
          <w:rFonts w:ascii="Palatino Linotype" w:eastAsia="Palatino Linotype" w:hAnsi="Palatino Linotype" w:cs="Palatino Linotype"/>
          <w:b/>
        </w:rPr>
        <w:t xml:space="preserve"> de dos mil veintidós</w:t>
      </w: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b/>
        </w:rPr>
        <w:t>la parte</w:t>
      </w: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b/>
        </w:rPr>
        <w:t>RECURRENTE</w:t>
      </w:r>
      <w:r w:rsidRPr="002B72D4">
        <w:rPr>
          <w:rFonts w:ascii="Palatino Linotype" w:eastAsia="Palatino Linotype" w:hAnsi="Palatino Linotype" w:cs="Palatino Linotype"/>
        </w:rPr>
        <w:t xml:space="preserve"> presentó, a través del Sistema de Acceso a la Información Mexiquense, en lo subsecuente el </w:t>
      </w:r>
      <w:r w:rsidRPr="002B72D4">
        <w:rPr>
          <w:rFonts w:ascii="Palatino Linotype" w:eastAsia="Palatino Linotype" w:hAnsi="Palatino Linotype" w:cs="Palatino Linotype"/>
          <w:b/>
        </w:rPr>
        <w:t>SAIMEX,</w:t>
      </w:r>
      <w:r w:rsidRPr="002B72D4">
        <w:rPr>
          <w:rFonts w:ascii="Palatino Linotype" w:eastAsia="Palatino Linotype" w:hAnsi="Palatino Linotype" w:cs="Palatino Linotype"/>
        </w:rPr>
        <w:t xml:space="preserve"> ante el </w:t>
      </w:r>
      <w:r w:rsidRPr="002B72D4">
        <w:rPr>
          <w:rFonts w:ascii="Palatino Linotype" w:eastAsia="Palatino Linotype" w:hAnsi="Palatino Linotype" w:cs="Palatino Linotype"/>
          <w:b/>
        </w:rPr>
        <w:t>SUJETO OBLIGADO</w:t>
      </w:r>
      <w:r w:rsidRPr="002B72D4">
        <w:rPr>
          <w:rFonts w:ascii="Palatino Linotype" w:eastAsia="Palatino Linotype" w:hAnsi="Palatino Linotype" w:cs="Palatino Linotype"/>
        </w:rPr>
        <w:t>, la solicitud de acceso a la información pública, a la que se le asignó el número</w:t>
      </w:r>
      <w:r w:rsidRPr="002B72D4">
        <w:rPr>
          <w:rFonts w:ascii="Palatino Linotype" w:eastAsia="Palatino Linotype" w:hAnsi="Palatino Linotype" w:cs="Palatino Linotype"/>
          <w:b/>
        </w:rPr>
        <w:t xml:space="preserve"> </w:t>
      </w:r>
      <w:r w:rsidR="008D5B56" w:rsidRPr="002B72D4">
        <w:rPr>
          <w:rFonts w:ascii="Palatino Linotype" w:eastAsia="Palatino Linotype" w:hAnsi="Palatino Linotype" w:cs="Palatino Linotype"/>
          <w:b/>
        </w:rPr>
        <w:t>00042</w:t>
      </w:r>
      <w:r w:rsidR="002051DF" w:rsidRPr="002B72D4">
        <w:rPr>
          <w:rFonts w:ascii="Palatino Linotype" w:eastAsia="Palatino Linotype" w:hAnsi="Palatino Linotype" w:cs="Palatino Linotype"/>
          <w:b/>
        </w:rPr>
        <w:t>/</w:t>
      </w:r>
      <w:r w:rsidR="008D5B56" w:rsidRPr="002B72D4">
        <w:rPr>
          <w:rFonts w:ascii="Palatino Linotype" w:eastAsia="Palatino Linotype" w:hAnsi="Palatino Linotype" w:cs="Palatino Linotype"/>
          <w:b/>
        </w:rPr>
        <w:t>DIFTOLUCA</w:t>
      </w:r>
      <w:r w:rsidR="002051DF" w:rsidRPr="002B72D4">
        <w:rPr>
          <w:rFonts w:ascii="Palatino Linotype" w:eastAsia="Palatino Linotype" w:hAnsi="Palatino Linotype" w:cs="Palatino Linotype"/>
          <w:b/>
        </w:rPr>
        <w:t xml:space="preserve">/IP/2022 </w:t>
      </w:r>
      <w:r w:rsidRPr="002B72D4">
        <w:rPr>
          <w:rFonts w:ascii="Palatino Linotype" w:eastAsia="Palatino Linotype" w:hAnsi="Palatino Linotype" w:cs="Palatino Linotype"/>
        </w:rPr>
        <w:t xml:space="preserve">mediante la cual requirió la información siguiente: </w:t>
      </w:r>
    </w:p>
    <w:p w14:paraId="3710A45F" w14:textId="77777777" w:rsidR="008D5B56" w:rsidRPr="002B72D4" w:rsidRDefault="008D5B56" w:rsidP="008D5B56">
      <w:pPr>
        <w:spacing w:line="360" w:lineRule="auto"/>
        <w:jc w:val="both"/>
        <w:rPr>
          <w:rFonts w:ascii="Palatino Linotype" w:eastAsia="Palatino Linotype" w:hAnsi="Palatino Linotype" w:cs="Palatino Linotype"/>
        </w:rPr>
      </w:pPr>
    </w:p>
    <w:p w14:paraId="28B5160F" w14:textId="428D107B" w:rsidR="008D5B56" w:rsidRPr="002B72D4" w:rsidRDefault="007151D3" w:rsidP="00862D06">
      <w:pPr>
        <w:tabs>
          <w:tab w:val="left" w:pos="6237"/>
        </w:tabs>
        <w:spacing w:line="360" w:lineRule="auto"/>
        <w:ind w:left="567" w:right="616"/>
        <w:jc w:val="both"/>
        <w:rPr>
          <w:rFonts w:ascii="Palatino Linotype" w:eastAsia="Palatino Linotype" w:hAnsi="Palatino Linotype" w:cs="Palatino Linotype"/>
          <w:i/>
          <w:sz w:val="22"/>
          <w:szCs w:val="22"/>
        </w:rPr>
      </w:pPr>
      <w:bookmarkStart w:id="0" w:name="_heading=h.gjdgxs" w:colFirst="0" w:colLast="0"/>
      <w:bookmarkEnd w:id="0"/>
      <w:r w:rsidRPr="002B72D4">
        <w:rPr>
          <w:rFonts w:ascii="Palatino Linotype" w:eastAsia="Palatino Linotype" w:hAnsi="Palatino Linotype" w:cs="Palatino Linotype"/>
          <w:i/>
          <w:sz w:val="22"/>
          <w:szCs w:val="22"/>
        </w:rPr>
        <w:t>“</w:t>
      </w:r>
      <w:r w:rsidR="00177D2B" w:rsidRPr="002B72D4">
        <w:rPr>
          <w:rFonts w:ascii="Palatino Linotype" w:hAnsi="Palatino Linotype"/>
          <w:i/>
          <w:sz w:val="22"/>
          <w:szCs w:val="22"/>
        </w:rPr>
        <w:t xml:space="preserve">Solicitud dirigida al DIF Toluca, por ser un organismo descentralizado, que así mismo depende del presupuesto proporcionado por el Ayuntamiento de Toluca, que tiene su </w:t>
      </w:r>
      <w:r w:rsidR="00177D2B" w:rsidRPr="002B72D4">
        <w:rPr>
          <w:rFonts w:ascii="Palatino Linotype" w:hAnsi="Palatino Linotype"/>
          <w:i/>
          <w:sz w:val="22"/>
          <w:szCs w:val="22"/>
        </w:rPr>
        <w:lastRenderedPageBreak/>
        <w:t xml:space="preserve">origen en Ley que crea a los Organismos Públicos Descentralizados de Asistencia Social de Carácter Municipal denominados Sistemas Municipales para el Desarrollo Integral de la Familia, el Bando Municipal de Toluca y el Código Reglamentario del municipio de Toluca. Y en atención a lo señalado en la Ley que crea a los Organismos Públicos Descentralizados de Asistencia Social de Carácter Municipal denominados Sistemas Municipales para el Desarrollo Integral de la Familia, en los artículos: Patrimonio Artículo 4.- El Patrimonio de los Organismos Públicos Descentralizados Municipales, se integrará con los siguientes recursos: I. Los derechos y bienes muebles e inmuebles que anualmente poseen los Comités Municipales del D.I.F., y que sean propiedad de los Municipios; II. El presupuesto que le sea asignado por el Ayuntamiento y que se contendrá anualmente en su presupuesto de egresos, así como los bienes y demás ingresos que el Gobierno del Estado, la Federación o cualquier otra Entidad o Institución les otorguen o destinen; III. Las aportaciones, donaciones, legados y las liberalidades que reciba de personas físicas o morales; IV. Los rendimientos, recuperaciones, bienes, derechos y demás ingresos que le generen sus inversiones, bienes y operaciones; Artículo 11.- Serán Órganos Superiores de los Organismos: I. La Junta de Gobierno; II. La Presidencia; y III. La Dirección. Artículo 12.- El Órgano Superior de los Organismos será la Junta de Gobierno, la cual se integrará con un Presidente, un Secretario, un Tesorero y dos Vocales. 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 los Organismos. Artículo 13.- La Junta de Gobierno tendrá las siguientes facultades y obligaciones: I. Representar al Sistema Municipal, con el poder más amplio que en derecho proceda, lo cual hará a través del Presidente de la propia </w:t>
      </w:r>
      <w:r w:rsidR="00177D2B" w:rsidRPr="002B72D4">
        <w:rPr>
          <w:rFonts w:ascii="Palatino Linotype" w:hAnsi="Palatino Linotype"/>
          <w:i/>
          <w:sz w:val="22"/>
          <w:szCs w:val="22"/>
        </w:rPr>
        <w:lastRenderedPageBreak/>
        <w:t xml:space="preserve">Junta; II. Conocer y en su caso aprobar, los Convenios que el Sistema Municipal celebre para el mejor cumplimiento de sus objetivos; III. Aprobar el Reglamento Interno y la Organización General del Sistema Municipal, así como los manuales de procedimientos y servicios al público; IV. Aprobar los planes y programas de trabajo del Sistema Municipal que en todo caso serán acordes de los planes y programas del DIFEM; V. Aprobar los presupuestos, informes de actividades y estados financieros anuales; VI. Otorgar a personas o Instituciones Poder General Especial para representar al Sistema Municipal; VII. Proponer convenios de coordinación de Dependencias o Instituciones que consideren necesarios para el cumplimiento de los objetivos del Sistema Municipal; VIII. Extender los nombramientos del personal del Sistema Municipal de acuerdo con las disposiciones jurídicas aplicables; IX. Proponer los planes y programas de trabajo del Sistema Municipal; X. Fomentar y apoyar a las organizaciones o asociaciones privadas cuyo objeto sea la prestación de servicios de asistencia social; XI. Autorizar la contratación de créditos, así como la aceptación de herencias, legados o donaciones, cuando éstas sean condicionadas o se refieran a bienes en litigio; XII. Todas las demás que sean necesarias para el cumplimiento de los objetivos del Sistema Municipal. Artículo 13 Bis-C.- Los cargos de los miembros de la Junta serán honoríficos. Así como lo señalado en los artículos 14, 15, 16, 17, 18, 19, 20. Del mismo ordenamiento. En el Bando Municipal de Toluca: DE LA ORGANIZACIÓN ADMINISTRATIVA Artículo 22. La Administración Pública Municipal será centralizada, desconcentrada, descentralizada y autónoma. Su organización y funcionamiento se regirá por la Ley Orgánica Municipal, este Bando Municipal, el Código </w:t>
      </w:r>
      <w:proofErr w:type="gramStart"/>
      <w:r w:rsidR="00177D2B" w:rsidRPr="002B72D4">
        <w:rPr>
          <w:rFonts w:ascii="Palatino Linotype" w:hAnsi="Palatino Linotype"/>
          <w:i/>
          <w:sz w:val="22"/>
          <w:szCs w:val="22"/>
        </w:rPr>
        <w:t>Reglamentario …</w:t>
      </w:r>
      <w:proofErr w:type="gramEnd"/>
      <w:r w:rsidR="00177D2B" w:rsidRPr="002B72D4">
        <w:rPr>
          <w:rFonts w:ascii="Palatino Linotype" w:hAnsi="Palatino Linotype"/>
          <w:i/>
          <w:sz w:val="22"/>
          <w:szCs w:val="22"/>
        </w:rPr>
        <w:t xml:space="preserve">… ….. III. ORGANISMOS DESCENTRALIZADOS: 1. Sistema Municipal para el Desarrollo Integral de la Familia de Toluca En el código Reglamentario del Municipio de Toluca 2022. DE LA ADMINISTRACIÓN PÚBLICA CENTRALIZADA SECCIÓN </w:t>
      </w:r>
      <w:r w:rsidR="00177D2B" w:rsidRPr="002B72D4">
        <w:rPr>
          <w:rFonts w:ascii="Palatino Linotype" w:hAnsi="Palatino Linotype"/>
          <w:i/>
          <w:sz w:val="22"/>
          <w:szCs w:val="22"/>
        </w:rPr>
        <w:lastRenderedPageBreak/>
        <w:t>PRIMERA DE LAS DISPOSICIONES GENERALES Artículo 3.1. La organización y funcionamiento de la administración pública municipal será centralizada, desconcentrada, descentralizada y autónoma y se regirá por la Constitución Federal, la Constitución Estatal, la Ley Orgánica Municipal, el Bando Municipal, el presente Título y demás disposiciones que resulten aplicables. Artículo 3.2.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I. II</w:t>
      </w:r>
      <w:proofErr w:type="gramStart"/>
      <w:r w:rsidR="00177D2B" w:rsidRPr="002B72D4">
        <w:rPr>
          <w:rFonts w:ascii="Palatino Linotype" w:hAnsi="Palatino Linotype"/>
          <w:i/>
          <w:sz w:val="22"/>
          <w:szCs w:val="22"/>
        </w:rPr>
        <w:t>..</w:t>
      </w:r>
      <w:proofErr w:type="gramEnd"/>
      <w:r w:rsidR="00177D2B" w:rsidRPr="002B72D4">
        <w:rPr>
          <w:rFonts w:ascii="Palatino Linotype" w:hAnsi="Palatino Linotype"/>
          <w:i/>
          <w:sz w:val="22"/>
          <w:szCs w:val="22"/>
        </w:rPr>
        <w:t xml:space="preserve"> III. ORGANISMOS DESCENTRALIZADOS: 1. El Sistema Municipal para el Desarrollo Integral de la Familia de Toluca; SECCIÓN PRIMERA DEL SISTEMA PARA EL DESARROLLO INTEGRAL DE LA FAMILIA, DIF DE TOLUCA Artículo 3.68. </w:t>
      </w:r>
      <w:proofErr w:type="spellStart"/>
      <w:r w:rsidR="00177D2B" w:rsidRPr="002B72D4">
        <w:rPr>
          <w:rFonts w:ascii="Palatino Linotype" w:hAnsi="Palatino Linotype"/>
          <w:i/>
          <w:sz w:val="22"/>
          <w:szCs w:val="22"/>
        </w:rPr>
        <w:t>quater</w:t>
      </w:r>
      <w:proofErr w:type="spellEnd"/>
      <w:r w:rsidR="00177D2B" w:rsidRPr="002B72D4">
        <w:rPr>
          <w:rFonts w:ascii="Palatino Linotype" w:hAnsi="Palatino Linotype"/>
          <w:i/>
          <w:sz w:val="22"/>
          <w:szCs w:val="22"/>
        </w:rPr>
        <w:t xml:space="preserve">. Al Sistema Municipal para el Desarrollo Integral para la Familia DIF de Toluca, le corresponde el despacho de las atribuciones siguientes: Artículo 3.68 bis. El Sistema Municipal para el Desarrollo Integral para la Familia DIF de Toluca, tiene como fin proteger, mantener y preservar la unión familiar, así como la atención a menores, ancianos, discapacitados, mujeres y en general a los sujetos de asistencia social. Artículo 3.68 ter. El Organismo Público Descentralizado de carácter municipal denominado Sistema Municipal para el Desarrollo Integral de la Familia DIF de Toluca, Estado de México, cuenta con personalidad jurídica y patrimonio propio, con autonomía en el manejo de sus recursos, siendo sus objetivos principales, la asistencia social y el beneficio colectivo. Artículo 3.68 </w:t>
      </w:r>
      <w:proofErr w:type="spellStart"/>
      <w:r w:rsidR="00177D2B" w:rsidRPr="002B72D4">
        <w:rPr>
          <w:rFonts w:ascii="Palatino Linotype" w:hAnsi="Palatino Linotype"/>
          <w:i/>
          <w:sz w:val="22"/>
          <w:szCs w:val="22"/>
        </w:rPr>
        <w:t>quater</w:t>
      </w:r>
      <w:proofErr w:type="spellEnd"/>
      <w:r w:rsidR="00177D2B" w:rsidRPr="002B72D4">
        <w:rPr>
          <w:rFonts w:ascii="Palatino Linotype" w:hAnsi="Palatino Linotype"/>
          <w:i/>
          <w:sz w:val="22"/>
          <w:szCs w:val="22"/>
        </w:rPr>
        <w:t xml:space="preserve">. Al Sistema Municipal para el Desarrollo Integral para la Familia DIF de Toluca, le corresponde el despacho de las atribuciones siguientes: I. Promover el bienestar social y desarrollo de las comunidades que conforman el Municipio; II. Asegurar la atención permanente a la población marginada, brindando servicios integrales de asistencia social, enmarcados dentro de los programas básicos del Desarrollo Integral de la Familia del Estado de México conforme a las normas establecidas a nivel Federal y Estatal; III. Fomentar la educación escolar y extraescolar e impulsar el sano crecimiento físico y mental de la niñez; IV. Coordinar las actividades que en materia de asistencia social realicen otras instituciones públicas o privadas en el Municipio; V. Promover la creación de instituciones de asistencia social, en beneficio de mujeres violentadas, menores en estado de abandono, de personas de avanzada edad y discapacitados sin recursos; VI. Prestar servicios de asistencia jurídica y de orientación social a los menores, mujeres, ancianos y personas con discapacidad sin recursos, así como la familia en la búsqueda de su integración y bienestar; VII. Promover los niveles mínimos de bienestar social y el desarrollo de la comunidad, para crear mejores condiciones de vida a los habitantes del municipio; VIII. Diagnosticar y atender, la problemática social que se presenta y que vulnera a los individuos y sus familias; IX. Difundir mediante programas específicos la cultura de no discriminación, equidad de género e igualdad sustantiva entre hombres y mujeres; X. Procurar permanentemente la adecuación de los objetivos y programas del sistema municipal con los que lleve a cabo el Sistema Estatal para el Desarrollo Integral de la Familia del Estado de México, a través de acuerdos o convenios, encaminados a la obtención del bienestar social; XI. Derogada; y XII. Las demás que le señalen expresamente el Ayuntamiento, el Presidente Municipal, las leyes, reglamentos y disposiciones jurídicas aplicables. Artículo 3.68 </w:t>
      </w:r>
      <w:proofErr w:type="spellStart"/>
      <w:r w:rsidR="00177D2B" w:rsidRPr="002B72D4">
        <w:rPr>
          <w:rFonts w:ascii="Palatino Linotype" w:hAnsi="Palatino Linotype"/>
          <w:i/>
          <w:sz w:val="22"/>
          <w:szCs w:val="22"/>
        </w:rPr>
        <w:t>quintus</w:t>
      </w:r>
      <w:proofErr w:type="spellEnd"/>
      <w:r w:rsidR="00177D2B" w:rsidRPr="002B72D4">
        <w:rPr>
          <w:rFonts w:ascii="Palatino Linotype" w:hAnsi="Palatino Linotype"/>
          <w:i/>
          <w:sz w:val="22"/>
          <w:szCs w:val="22"/>
        </w:rPr>
        <w:t xml:space="preserve">- Los Órganos Superiores del Sistema Municipal para el Desarrollo Integral para la Familia DIF de Toluca, son los siguientes: I. La Junta de Gobierno; II. La Presidencia; y III. La Dirección. Artículo 3.68 </w:t>
      </w:r>
      <w:proofErr w:type="spellStart"/>
      <w:r w:rsidR="00177D2B" w:rsidRPr="002B72D4">
        <w:rPr>
          <w:rFonts w:ascii="Palatino Linotype" w:hAnsi="Palatino Linotype"/>
          <w:i/>
          <w:sz w:val="22"/>
          <w:szCs w:val="22"/>
        </w:rPr>
        <w:t>sextus</w:t>
      </w:r>
      <w:proofErr w:type="spellEnd"/>
      <w:r w:rsidR="00177D2B" w:rsidRPr="002B72D4">
        <w:rPr>
          <w:rFonts w:ascii="Palatino Linotype" w:hAnsi="Palatino Linotype"/>
          <w:i/>
          <w:sz w:val="22"/>
          <w:szCs w:val="22"/>
        </w:rPr>
        <w:t xml:space="preserve">. El órgano superior de dicho Organismo será la Junta de Gobierno que se integra de la siguiente manera: I. Una presidenta, que es la persona que al efecto nombre el Presidente Municipal, con derecho a voz y voto; II. Un secretario, que es el Director del Sistema Municipal para el Desarrollo Integral para la Familia DIF de Toluca, que es la persona que al efecto nombre el Ayuntamiento; con derecho a voz y voto; III. Un Tesorero que será la persona que designe el Presidente de la Junta de Gobierno, con derecho a voz y voto; y IV. Dos Vocales, que serán el Tesorero Municipal y el Titular de la Dirección de Servicios Jurídicos Asistenciales del SMDIF Toluca, con derecho a voz y voto. SUBSECCIÓN PRIMERA DE LA JUNTA DE GOBIERNO DEL SISTEMA MUNICIPAL PARA EL DESARROLLO INTEGRAL DE LA FAMILIA, DIF TOLUCA Artículo 3.68 </w:t>
      </w:r>
      <w:proofErr w:type="spellStart"/>
      <w:r w:rsidR="00177D2B" w:rsidRPr="002B72D4">
        <w:rPr>
          <w:rFonts w:ascii="Palatino Linotype" w:hAnsi="Palatino Linotype"/>
          <w:i/>
          <w:sz w:val="22"/>
          <w:szCs w:val="22"/>
        </w:rPr>
        <w:t>séptimus</w:t>
      </w:r>
      <w:proofErr w:type="spellEnd"/>
      <w:r w:rsidR="00177D2B" w:rsidRPr="002B72D4">
        <w:rPr>
          <w:rFonts w:ascii="Palatino Linotype" w:hAnsi="Palatino Linotype"/>
          <w:i/>
          <w:sz w:val="22"/>
          <w:szCs w:val="22"/>
        </w:rPr>
        <w:t xml:space="preserve">. La Junta de Gobierno tendrá las siguientes facultades y obligaciones: I. Representar al Sistema Municipal para el Desarrollo Integral para la Familia DIF de Toluca, con el poder más amplio que en derecho proceda, lo cual hará a través del Presidente de la propia Junta; II. Conocer y en su caso aprobar, los Convenios que el Sistema Municipal para el Desarrollo Integral para la Familia DIF de Toluca celebre para el mejor cumplimiento de sus objetivos; III. Aprobar el Reglamento Interno y la Organización General del Sistema Municipal para el Desarrollo Integral para la Familia DIF de Toluca, así como los manuales de procedimientos y servicios al público; IV. Aprobar los planes y programas de trabajo del Sistema Municipal que en todo caso serán acordes de los planes y programas del DIFEM; V. Aprobar los presupuestos, informes de actividades y estados financieros anuales; VI. Otorgar a personas o Instituciones Poder General Especial para representar al Sistema Municipal; VII. Proponer convenios de coordinación de Dependencias o Instituciones que consideren necesarios para el cumplimiento de los objetivos del Sistema Municipal para el Desarrollo Integral para la Familia DIF de Toluca. El Municipio de Toluca a través del Sistema Municipal para el Desarrollo Integral de la Familia, determinará la estructura y funcionamiento del Consejo para la Protección y Vigilancia de los Derechos de las Niñas, Niños y Adolescentes, el cual se coordinará con el Consejo Estatal. </w:t>
      </w:r>
      <w:r w:rsidR="00177D2B" w:rsidRPr="002B72D4">
        <w:rPr>
          <w:rFonts w:ascii="Palatino Linotype" w:hAnsi="Palatino Linotype"/>
          <w:b/>
          <w:i/>
          <w:sz w:val="22"/>
          <w:szCs w:val="22"/>
          <w:u w:val="single"/>
        </w:rPr>
        <w:t>En ese entendido se formulan las siguientes solicitudes de acceso a la información y transparencia, siendo que dichas preguntas van ligadas</w:t>
      </w:r>
      <w:r w:rsidR="00177D2B" w:rsidRPr="002B72D4">
        <w:rPr>
          <w:rFonts w:ascii="Palatino Linotype" w:hAnsi="Palatino Linotype"/>
          <w:i/>
          <w:sz w:val="22"/>
          <w:szCs w:val="22"/>
        </w:rPr>
        <w:t xml:space="preserve">, solicito no sean omisos en las respuestas de acceso a la información solicitadas por el sujeto y sujetos obligados: 1.- ¿En qué fecha se </w:t>
      </w:r>
      <w:proofErr w:type="spellStart"/>
      <w:r w:rsidR="00177D2B" w:rsidRPr="002B72D4">
        <w:rPr>
          <w:rFonts w:ascii="Palatino Linotype" w:hAnsi="Palatino Linotype"/>
          <w:i/>
          <w:sz w:val="22"/>
          <w:szCs w:val="22"/>
        </w:rPr>
        <w:t>otorgo</w:t>
      </w:r>
      <w:proofErr w:type="spellEnd"/>
      <w:r w:rsidR="00177D2B" w:rsidRPr="002B72D4">
        <w:rPr>
          <w:rFonts w:ascii="Palatino Linotype" w:hAnsi="Palatino Linotype"/>
          <w:i/>
          <w:sz w:val="22"/>
          <w:szCs w:val="22"/>
        </w:rPr>
        <w:t xml:space="preserve"> nombramiento al titular del Sistema Municipal para el Desarrollo Integral de la Familia de Toluca? 2.- ¿Quién es titular del Sistema Municipal para el Desarrollo Integral de la Familia de Toluca? 3.- En pesos mexicanos, ¿Cuánto es el total de recursos económicos asignados al Sistema Municipal para el Desarrollo Integral de la Familia de Toluca para el año 2022? 4.- ¿Cómo se ha distribuido dicho presupuesto por mes al Sistema Municipal para el Desarrollo Integral de la Familia de </w:t>
      </w:r>
      <w:r w:rsidR="008D5B56" w:rsidRPr="002B72D4">
        <w:rPr>
          <w:rFonts w:ascii="Palatino Linotype" w:hAnsi="Palatino Linotype"/>
          <w:i/>
          <w:sz w:val="22"/>
          <w:szCs w:val="22"/>
        </w:rPr>
        <w:t xml:space="preserve">Toluca? 5.- Solicito se me </w:t>
      </w:r>
      <w:proofErr w:type="spellStart"/>
      <w:r w:rsidR="008D5B56" w:rsidRPr="002B72D4">
        <w:rPr>
          <w:rFonts w:ascii="Palatino Linotype" w:hAnsi="Palatino Linotype"/>
          <w:i/>
          <w:sz w:val="22"/>
          <w:szCs w:val="22"/>
        </w:rPr>
        <w:t>otor</w:t>
      </w:r>
      <w:r w:rsidR="00177D2B" w:rsidRPr="002B72D4">
        <w:rPr>
          <w:rFonts w:ascii="Palatino Linotype" w:hAnsi="Palatino Linotype"/>
          <w:i/>
          <w:sz w:val="22"/>
          <w:szCs w:val="22"/>
        </w:rPr>
        <w:t>ue</w:t>
      </w:r>
      <w:proofErr w:type="spellEnd"/>
      <w:r w:rsidR="00177D2B" w:rsidRPr="002B72D4">
        <w:rPr>
          <w:rFonts w:ascii="Palatino Linotype" w:hAnsi="Palatino Linotype"/>
          <w:i/>
          <w:sz w:val="22"/>
          <w:szCs w:val="22"/>
        </w:rPr>
        <w:t xml:space="preserve"> de manera individual, ¿Cuál es el Salario Bruto que se paga por mes a los integrantes de La Junta de Gobierno, La Presidencia, y La Dirección, del Sistema Municipal para el Desarrollo Integral de la Familia de Toluca para el año 2022? 6.- ¿Solicito se me otorgue la información referente a la formación profesional, Nombre completo, y cargo de los integrantes de La Junta de Gobierno, La Presidencia y La Dirección, ¿del Sistema Municipal para el Desarrollo Integral de la Familia de Toluca? 7.- Solicito me sean desglosados todos los ingresos ejercidos de enero de 2022 al día de la fecha que sea resulta la presente solicitud de acceso a la información, ¿que percibe, percibirá y tiene programados por concepto de aportaciones, donaciones, legados y las liberalidades que recibe y reciba de personas físicas o morales el Sistema Municipal para el Desarrollo Integral de la Familia de Toluca para el año 2022? 8.- Solicito me sea desglosado el presupuesto asignado, y gastado por el Sistema Municipal para el Desarrollo Integral de la Familia de Toluca; en los siguientes conceptos, Día del Niño 2022, Día de la madre, señalando, todos los eventos realizados por parte del DIF Toluca, los gastos realizados por cada evento, el acta de sesión donde se </w:t>
      </w:r>
      <w:proofErr w:type="spellStart"/>
      <w:r w:rsidR="00177D2B" w:rsidRPr="002B72D4">
        <w:rPr>
          <w:rFonts w:ascii="Palatino Linotype" w:hAnsi="Palatino Linotype"/>
          <w:i/>
          <w:sz w:val="22"/>
          <w:szCs w:val="22"/>
        </w:rPr>
        <w:t>autorizo</w:t>
      </w:r>
      <w:proofErr w:type="spellEnd"/>
      <w:r w:rsidR="00177D2B" w:rsidRPr="002B72D4">
        <w:rPr>
          <w:rFonts w:ascii="Palatino Linotype" w:hAnsi="Palatino Linotype"/>
          <w:i/>
          <w:sz w:val="22"/>
          <w:szCs w:val="22"/>
        </w:rPr>
        <w:t xml:space="preserve"> cada evento, los proveedores que prestaron el servicio así mismo como los contratos realizados para la asignación de recursos públicos para la realización de dichos eventos. 9.- Solicito me sea entregado el nombre, razón social, de todos y cada uno de los padrones de los prestadores de servicios de los desayunos, desayunos alimentarios que entrega el DIF Toluca, a la población de Toluca, así como los contratos o convenios que se firmaron por parte del Sistema Municipal para el Desarrollo Integral de la Familia de Toluca, para con dichos pro</w:t>
      </w:r>
      <w:r w:rsidR="008D5B56" w:rsidRPr="002B72D4">
        <w:rPr>
          <w:rFonts w:ascii="Palatino Linotype" w:hAnsi="Palatino Linotype"/>
          <w:i/>
          <w:sz w:val="22"/>
          <w:szCs w:val="22"/>
        </w:rPr>
        <w:t>veedores.</w:t>
      </w:r>
      <w:r w:rsidRPr="002B72D4">
        <w:rPr>
          <w:rFonts w:ascii="Palatino Linotype" w:eastAsia="Palatino Linotype" w:hAnsi="Palatino Linotype" w:cs="Palatino Linotype"/>
          <w:i/>
          <w:sz w:val="22"/>
          <w:szCs w:val="22"/>
        </w:rPr>
        <w:t>”</w:t>
      </w:r>
      <w:r w:rsidR="008D5B56" w:rsidRPr="002B72D4">
        <w:rPr>
          <w:rFonts w:ascii="Palatino Linotype" w:eastAsia="Palatino Linotype" w:hAnsi="Palatino Linotype" w:cs="Palatino Linotype"/>
          <w:i/>
          <w:sz w:val="22"/>
          <w:szCs w:val="22"/>
        </w:rPr>
        <w:t xml:space="preserve"> (sic)</w:t>
      </w:r>
    </w:p>
    <w:p w14:paraId="6F341881" w14:textId="77777777" w:rsidR="008D5B56" w:rsidRPr="002B72D4" w:rsidRDefault="008D5B56" w:rsidP="008D5B56">
      <w:pPr>
        <w:spacing w:line="360" w:lineRule="auto"/>
        <w:ind w:left="567" w:right="616"/>
        <w:jc w:val="both"/>
        <w:rPr>
          <w:rFonts w:ascii="Palatino Linotype" w:eastAsia="Palatino Linotype" w:hAnsi="Palatino Linotype" w:cs="Palatino Linotype"/>
          <w:i/>
          <w:sz w:val="22"/>
          <w:szCs w:val="22"/>
        </w:rPr>
      </w:pPr>
    </w:p>
    <w:p w14:paraId="6F976029" w14:textId="77777777" w:rsidR="008D5B5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 xml:space="preserve">Modalidad elegida para la entrega de la información: </w:t>
      </w:r>
      <w:r w:rsidRPr="002B72D4">
        <w:rPr>
          <w:rFonts w:ascii="Palatino Linotype" w:eastAsia="Palatino Linotype" w:hAnsi="Palatino Linotype" w:cs="Palatino Linotype"/>
        </w:rPr>
        <w:t>a través del SAIMEX.</w:t>
      </w:r>
    </w:p>
    <w:p w14:paraId="7107EB69" w14:textId="77777777" w:rsidR="008D5B56" w:rsidRPr="002B72D4" w:rsidRDefault="008D5B56" w:rsidP="008D5B56">
      <w:pPr>
        <w:spacing w:line="360" w:lineRule="auto"/>
        <w:jc w:val="both"/>
        <w:rPr>
          <w:rFonts w:ascii="Palatino Linotype" w:eastAsia="Palatino Linotype" w:hAnsi="Palatino Linotype" w:cs="Palatino Linotype"/>
        </w:rPr>
      </w:pPr>
    </w:p>
    <w:p w14:paraId="3C9CF90F" w14:textId="06C0C779" w:rsidR="008D5B5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 xml:space="preserve">2. Respuesta. </w:t>
      </w:r>
      <w:r w:rsidRPr="002B72D4">
        <w:rPr>
          <w:rFonts w:ascii="Palatino Linotype" w:eastAsia="Palatino Linotype" w:hAnsi="Palatino Linotype" w:cs="Palatino Linotype"/>
        </w:rPr>
        <w:t xml:space="preserve">Con fecha </w:t>
      </w:r>
      <w:r w:rsidR="008D5B56" w:rsidRPr="002B72D4">
        <w:rPr>
          <w:rFonts w:ascii="Palatino Linotype" w:eastAsia="Palatino Linotype" w:hAnsi="Palatino Linotype" w:cs="Palatino Linotype"/>
          <w:b/>
        </w:rPr>
        <w:t xml:space="preserve">veinticinco </w:t>
      </w:r>
      <w:r w:rsidRPr="002B72D4">
        <w:rPr>
          <w:rFonts w:ascii="Palatino Linotype" w:eastAsia="Palatino Linotype" w:hAnsi="Palatino Linotype" w:cs="Palatino Linotype"/>
          <w:b/>
        </w:rPr>
        <w:t xml:space="preserve">de </w:t>
      </w:r>
      <w:r w:rsidR="002051DF" w:rsidRPr="002B72D4">
        <w:rPr>
          <w:rFonts w:ascii="Palatino Linotype" w:eastAsia="Palatino Linotype" w:hAnsi="Palatino Linotype" w:cs="Palatino Linotype"/>
          <w:b/>
        </w:rPr>
        <w:t>mayo</w:t>
      </w:r>
      <w:r w:rsidRPr="002B72D4">
        <w:rPr>
          <w:rFonts w:ascii="Palatino Linotype" w:eastAsia="Palatino Linotype" w:hAnsi="Palatino Linotype" w:cs="Palatino Linotype"/>
          <w:b/>
        </w:rPr>
        <w:t xml:space="preserve"> de dos mil veintidós</w:t>
      </w:r>
      <w:r w:rsidRPr="002B72D4">
        <w:rPr>
          <w:rFonts w:ascii="Palatino Linotype" w:eastAsia="Palatino Linotype" w:hAnsi="Palatino Linotype" w:cs="Palatino Linotype"/>
        </w:rPr>
        <w:t xml:space="preserve">, el </w:t>
      </w:r>
      <w:r w:rsidRPr="002B72D4">
        <w:rPr>
          <w:rFonts w:ascii="Palatino Linotype" w:eastAsia="Palatino Linotype" w:hAnsi="Palatino Linotype" w:cs="Palatino Linotype"/>
          <w:b/>
        </w:rPr>
        <w:t>SUJETO OBLIGADO</w:t>
      </w:r>
      <w:r w:rsidRPr="002B72D4">
        <w:rPr>
          <w:rFonts w:ascii="Palatino Linotype" w:eastAsia="Palatino Linotype" w:hAnsi="Palatino Linotype" w:cs="Palatino Linotype"/>
        </w:rPr>
        <w:t xml:space="preserve"> envió su respuesta a la solicitud de acceso a </w:t>
      </w:r>
      <w:r w:rsidR="008D5B56" w:rsidRPr="002B72D4">
        <w:rPr>
          <w:rFonts w:ascii="Palatino Linotype" w:eastAsia="Palatino Linotype" w:hAnsi="Palatino Linotype" w:cs="Palatino Linotype"/>
        </w:rPr>
        <w:t>la información a través de SAIM</w:t>
      </w:r>
      <w:r w:rsidRPr="002B72D4">
        <w:rPr>
          <w:rFonts w:ascii="Palatino Linotype" w:eastAsia="Palatino Linotype" w:hAnsi="Palatino Linotype" w:cs="Palatino Linotype"/>
        </w:rPr>
        <w:t xml:space="preserve">X, sustancialmente en los términos siguientes:   </w:t>
      </w:r>
    </w:p>
    <w:p w14:paraId="2CB120BC" w14:textId="77777777" w:rsidR="008D5B56" w:rsidRPr="002B72D4" w:rsidRDefault="008D5B56" w:rsidP="008D5B56">
      <w:pPr>
        <w:spacing w:line="360" w:lineRule="auto"/>
        <w:jc w:val="both"/>
        <w:rPr>
          <w:rFonts w:ascii="Palatino Linotype" w:eastAsia="Palatino Linotype" w:hAnsi="Palatino Linotype" w:cs="Palatino Linotype"/>
        </w:rPr>
      </w:pPr>
    </w:p>
    <w:p w14:paraId="2241937B" w14:textId="4365C0BE" w:rsidR="008D5B56" w:rsidRPr="002B72D4" w:rsidRDefault="008D5B56" w:rsidP="008D5B56">
      <w:pPr>
        <w:tabs>
          <w:tab w:val="left" w:pos="8080"/>
        </w:tabs>
        <w:spacing w:line="360" w:lineRule="auto"/>
        <w:ind w:left="567" w:right="758"/>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En atención a su solicitud de información pública, presentada a través del Sistema de Acceso a la Información Mexiquense (SAIMEX) a este Sistema para Desarrollo Integral de la Familia de Toluca y registrada con el folio 00042/DIFTOLUCA/IP/2022.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14:paraId="31A02033" w14:textId="77777777" w:rsidR="008D5B56" w:rsidRPr="002B72D4" w:rsidRDefault="008D5B56" w:rsidP="008D5B56">
      <w:pPr>
        <w:tabs>
          <w:tab w:val="left" w:pos="8080"/>
        </w:tabs>
        <w:spacing w:line="360" w:lineRule="auto"/>
        <w:ind w:left="567" w:right="758"/>
        <w:jc w:val="both"/>
        <w:rPr>
          <w:rFonts w:ascii="Palatino Linotype" w:eastAsia="Palatino Linotype" w:hAnsi="Palatino Linotype" w:cs="Palatino Linotype"/>
          <w:i/>
          <w:sz w:val="22"/>
          <w:szCs w:val="22"/>
        </w:rPr>
      </w:pPr>
    </w:p>
    <w:p w14:paraId="670022EF" w14:textId="3E49C43B" w:rsidR="008D5B56" w:rsidRPr="002B72D4" w:rsidRDefault="008D5B56" w:rsidP="008D5B56">
      <w:pPr>
        <w:tabs>
          <w:tab w:val="left" w:pos="8080"/>
        </w:tabs>
        <w:spacing w:line="360" w:lineRule="auto"/>
        <w:ind w:right="758"/>
        <w:jc w:val="both"/>
        <w:rPr>
          <w:rFonts w:ascii="Palatino Linotype" w:eastAsia="Palatino Linotype" w:hAnsi="Palatino Linotype" w:cs="Palatino Linotype"/>
          <w:sz w:val="22"/>
          <w:szCs w:val="22"/>
        </w:rPr>
      </w:pPr>
      <w:r w:rsidRPr="002B72D4">
        <w:rPr>
          <w:rFonts w:ascii="Palatino Linotype" w:eastAsia="Palatino Linotype" w:hAnsi="Palatino Linotype" w:cs="Palatino Linotype"/>
          <w:sz w:val="22"/>
          <w:szCs w:val="22"/>
        </w:rPr>
        <w:t>Asimismo, adjuntó los archivos que se describen a continuación:</w:t>
      </w:r>
    </w:p>
    <w:p w14:paraId="2EF9E4E6" w14:textId="77777777" w:rsidR="008D5B56" w:rsidRPr="002B72D4" w:rsidRDefault="008D5B56" w:rsidP="008D5B56">
      <w:pPr>
        <w:tabs>
          <w:tab w:val="left" w:pos="8080"/>
        </w:tabs>
        <w:spacing w:line="360" w:lineRule="auto"/>
        <w:ind w:right="758"/>
        <w:jc w:val="both"/>
        <w:rPr>
          <w:rFonts w:ascii="Palatino Linotype" w:eastAsia="Palatino Linotype" w:hAnsi="Palatino Linotype" w:cs="Palatino Linotype"/>
          <w:sz w:val="22"/>
          <w:szCs w:val="22"/>
        </w:rPr>
      </w:pPr>
    </w:p>
    <w:p w14:paraId="607E0090" w14:textId="6E4823BC" w:rsidR="001F581B" w:rsidRPr="002B72D4" w:rsidRDefault="001F581B" w:rsidP="001F581B">
      <w:pPr>
        <w:pStyle w:val="Prrafodelista"/>
        <w:numPr>
          <w:ilvl w:val="0"/>
          <w:numId w:val="16"/>
        </w:numPr>
        <w:tabs>
          <w:tab w:val="left" w:pos="8080"/>
        </w:tabs>
        <w:spacing w:line="360" w:lineRule="auto"/>
        <w:ind w:right="758"/>
        <w:jc w:val="both"/>
        <w:rPr>
          <w:rFonts w:ascii="Palatino Linotype" w:eastAsia="Palatino Linotype" w:hAnsi="Palatino Linotype" w:cs="Palatino Linotype"/>
          <w:sz w:val="22"/>
          <w:szCs w:val="22"/>
        </w:rPr>
      </w:pPr>
      <w:r w:rsidRPr="002B72D4">
        <w:rPr>
          <w:rFonts w:ascii="Palatino Linotype" w:eastAsia="Palatino Linotype" w:hAnsi="Palatino Linotype" w:cs="Palatino Linotype"/>
          <w:sz w:val="22"/>
          <w:szCs w:val="22"/>
        </w:rPr>
        <w:t>Oficio número 200B10500/409/2022 de fecha veinticinco de mayo de d</w:t>
      </w:r>
      <w:r w:rsidR="00CB4D0A" w:rsidRPr="002B72D4">
        <w:rPr>
          <w:rFonts w:ascii="Palatino Linotype" w:eastAsia="Palatino Linotype" w:hAnsi="Palatino Linotype" w:cs="Palatino Linotype"/>
          <w:sz w:val="22"/>
          <w:szCs w:val="22"/>
        </w:rPr>
        <w:t xml:space="preserve">os mil veintidós, </w:t>
      </w:r>
      <w:r w:rsidR="00CB4D0A" w:rsidRPr="002B72D4">
        <w:rPr>
          <w:rFonts w:ascii="Palatino Linotype" w:eastAsia="Palatino Linotype" w:hAnsi="Palatino Linotype" w:cs="Palatino Linotype"/>
          <w:b/>
          <w:sz w:val="22"/>
          <w:szCs w:val="22"/>
          <w:u w:val="single"/>
        </w:rPr>
        <w:t>signado por la</w:t>
      </w:r>
      <w:r w:rsidRPr="002B72D4">
        <w:rPr>
          <w:rFonts w:ascii="Palatino Linotype" w:eastAsia="Palatino Linotype" w:hAnsi="Palatino Linotype" w:cs="Palatino Linotype"/>
          <w:b/>
          <w:sz w:val="22"/>
          <w:szCs w:val="22"/>
          <w:u w:val="single"/>
        </w:rPr>
        <w:t xml:space="preserve"> Director</w:t>
      </w:r>
      <w:r w:rsidR="00CB4D0A" w:rsidRPr="002B72D4">
        <w:rPr>
          <w:rFonts w:ascii="Palatino Linotype" w:eastAsia="Palatino Linotype" w:hAnsi="Palatino Linotype" w:cs="Palatino Linotype"/>
          <w:b/>
          <w:sz w:val="22"/>
          <w:szCs w:val="22"/>
          <w:u w:val="single"/>
        </w:rPr>
        <w:t>a</w:t>
      </w:r>
      <w:r w:rsidRPr="002B72D4">
        <w:rPr>
          <w:rFonts w:ascii="Palatino Linotype" w:eastAsia="Palatino Linotype" w:hAnsi="Palatino Linotype" w:cs="Palatino Linotype"/>
          <w:b/>
          <w:sz w:val="22"/>
          <w:szCs w:val="22"/>
          <w:u w:val="single"/>
        </w:rPr>
        <w:t xml:space="preserve"> de Administración y Tesorería, </w:t>
      </w:r>
      <w:r w:rsidRPr="002B72D4">
        <w:rPr>
          <w:rFonts w:ascii="Palatino Linotype" w:eastAsia="Palatino Linotype" w:hAnsi="Palatino Linotype" w:cs="Palatino Linotype"/>
          <w:sz w:val="22"/>
          <w:szCs w:val="22"/>
        </w:rPr>
        <w:t xml:space="preserve">mediante el cual informa lo siguiente: </w:t>
      </w:r>
    </w:p>
    <w:p w14:paraId="36666733" w14:textId="2DB7C910" w:rsidR="001F581B" w:rsidRPr="002B72D4" w:rsidRDefault="001F581B" w:rsidP="001F581B">
      <w:pPr>
        <w:pStyle w:val="Prrafodelista"/>
        <w:tabs>
          <w:tab w:val="left" w:pos="8080"/>
        </w:tabs>
        <w:spacing w:line="360" w:lineRule="auto"/>
        <w:ind w:right="758"/>
        <w:jc w:val="both"/>
        <w:rPr>
          <w:rFonts w:ascii="Palatino Linotype" w:eastAsia="Palatino Linotype" w:hAnsi="Palatino Linotype" w:cs="Palatino Linotype"/>
          <w:sz w:val="22"/>
          <w:szCs w:val="22"/>
        </w:rPr>
      </w:pPr>
      <w:r w:rsidRPr="002B72D4">
        <w:rPr>
          <w:rFonts w:ascii="Palatino Linotype" w:eastAsia="Palatino Linotype" w:hAnsi="Palatino Linotype" w:cs="Palatino Linotype"/>
          <w:noProof/>
          <w:sz w:val="22"/>
          <w:szCs w:val="22"/>
          <w:lang w:val="es-MX"/>
        </w:rPr>
        <w:drawing>
          <wp:inline distT="0" distB="0" distL="0" distR="0" wp14:anchorId="7EA92F71" wp14:editId="7F881F47">
            <wp:extent cx="4752975" cy="3590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3639" cy="3591427"/>
                    </a:xfrm>
                    <a:prstGeom prst="rect">
                      <a:avLst/>
                    </a:prstGeom>
                  </pic:spPr>
                </pic:pic>
              </a:graphicData>
            </a:graphic>
          </wp:inline>
        </w:drawing>
      </w:r>
    </w:p>
    <w:p w14:paraId="542CB003" w14:textId="4576C7D8" w:rsidR="001F581B" w:rsidRPr="002B72D4" w:rsidRDefault="001F581B" w:rsidP="001F581B">
      <w:pPr>
        <w:pStyle w:val="Prrafodelista"/>
        <w:tabs>
          <w:tab w:val="left" w:pos="8080"/>
        </w:tabs>
        <w:spacing w:line="360" w:lineRule="auto"/>
        <w:ind w:right="758"/>
        <w:jc w:val="both"/>
        <w:rPr>
          <w:rFonts w:ascii="Palatino Linotype" w:eastAsia="Palatino Linotype" w:hAnsi="Palatino Linotype" w:cs="Palatino Linotype"/>
          <w:sz w:val="22"/>
          <w:szCs w:val="22"/>
        </w:rPr>
      </w:pPr>
      <w:r w:rsidRPr="002B72D4">
        <w:rPr>
          <w:rFonts w:ascii="Palatino Linotype" w:eastAsia="Palatino Linotype" w:hAnsi="Palatino Linotype" w:cs="Palatino Linotype"/>
          <w:noProof/>
          <w:sz w:val="22"/>
          <w:szCs w:val="22"/>
          <w:lang w:val="es-MX"/>
        </w:rPr>
        <w:drawing>
          <wp:inline distT="0" distB="0" distL="0" distR="0" wp14:anchorId="78DD75F8" wp14:editId="7C773305">
            <wp:extent cx="4781549" cy="24669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5388" cy="2468955"/>
                    </a:xfrm>
                    <a:prstGeom prst="rect">
                      <a:avLst/>
                    </a:prstGeom>
                  </pic:spPr>
                </pic:pic>
              </a:graphicData>
            </a:graphic>
          </wp:inline>
        </w:drawing>
      </w:r>
    </w:p>
    <w:p w14:paraId="7B4C910E" w14:textId="4E738DFA" w:rsidR="008D5B56" w:rsidRPr="002B72D4" w:rsidRDefault="001F581B" w:rsidP="001F581B">
      <w:pPr>
        <w:spacing w:line="360" w:lineRule="auto"/>
        <w:ind w:right="49"/>
        <w:jc w:val="center"/>
        <w:rPr>
          <w:rFonts w:ascii="Palatino Linotype" w:eastAsia="Palatino Linotype" w:hAnsi="Palatino Linotype" w:cs="Palatino Linotype"/>
        </w:rPr>
      </w:pPr>
      <w:r w:rsidRPr="002B72D4">
        <w:rPr>
          <w:rFonts w:ascii="Palatino Linotype" w:eastAsia="Palatino Linotype" w:hAnsi="Palatino Linotype" w:cs="Palatino Linotype"/>
          <w:noProof/>
          <w:lang w:val="es-MX"/>
        </w:rPr>
        <w:drawing>
          <wp:inline distT="0" distB="0" distL="0" distR="0" wp14:anchorId="421A7FD8" wp14:editId="0DA7667A">
            <wp:extent cx="4753638" cy="3772426"/>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3638" cy="3772426"/>
                    </a:xfrm>
                    <a:prstGeom prst="rect">
                      <a:avLst/>
                    </a:prstGeom>
                  </pic:spPr>
                </pic:pic>
              </a:graphicData>
            </a:graphic>
          </wp:inline>
        </w:drawing>
      </w:r>
    </w:p>
    <w:p w14:paraId="6A130419" w14:textId="741F2917" w:rsidR="001F581B" w:rsidRPr="002B72D4" w:rsidRDefault="001F581B" w:rsidP="001F581B">
      <w:pPr>
        <w:spacing w:line="360" w:lineRule="auto"/>
        <w:ind w:right="49"/>
        <w:jc w:val="center"/>
        <w:rPr>
          <w:rFonts w:ascii="Palatino Linotype" w:eastAsia="Palatino Linotype" w:hAnsi="Palatino Linotype" w:cs="Palatino Linotype"/>
        </w:rPr>
      </w:pPr>
      <w:r w:rsidRPr="002B72D4">
        <w:rPr>
          <w:rFonts w:ascii="Palatino Linotype" w:eastAsia="Palatino Linotype" w:hAnsi="Palatino Linotype" w:cs="Palatino Linotype"/>
          <w:noProof/>
          <w:lang w:val="es-MX"/>
        </w:rPr>
        <w:drawing>
          <wp:inline distT="0" distB="0" distL="0" distR="0" wp14:anchorId="6A7854DC" wp14:editId="255C5F5B">
            <wp:extent cx="4782217" cy="31055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2217" cy="3105583"/>
                    </a:xfrm>
                    <a:prstGeom prst="rect">
                      <a:avLst/>
                    </a:prstGeom>
                  </pic:spPr>
                </pic:pic>
              </a:graphicData>
            </a:graphic>
          </wp:inline>
        </w:drawing>
      </w:r>
    </w:p>
    <w:p w14:paraId="63C2DAF5" w14:textId="19E65AC7" w:rsidR="001F581B" w:rsidRPr="002B72D4" w:rsidRDefault="001F581B" w:rsidP="001F581B">
      <w:pPr>
        <w:spacing w:line="360" w:lineRule="auto"/>
        <w:ind w:right="49"/>
        <w:jc w:val="center"/>
        <w:rPr>
          <w:rFonts w:ascii="Palatino Linotype" w:eastAsia="Palatino Linotype" w:hAnsi="Palatino Linotype" w:cs="Palatino Linotype"/>
        </w:rPr>
      </w:pPr>
      <w:r w:rsidRPr="002B72D4">
        <w:rPr>
          <w:rFonts w:ascii="Palatino Linotype" w:eastAsia="Palatino Linotype" w:hAnsi="Palatino Linotype" w:cs="Palatino Linotype"/>
          <w:noProof/>
          <w:lang w:val="es-MX"/>
        </w:rPr>
        <w:drawing>
          <wp:inline distT="0" distB="0" distL="0" distR="0" wp14:anchorId="650E287D" wp14:editId="6B341F1F">
            <wp:extent cx="4763165" cy="367716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3165" cy="3677163"/>
                    </a:xfrm>
                    <a:prstGeom prst="rect">
                      <a:avLst/>
                    </a:prstGeom>
                  </pic:spPr>
                </pic:pic>
              </a:graphicData>
            </a:graphic>
          </wp:inline>
        </w:drawing>
      </w:r>
      <w:r w:rsidRPr="002B72D4">
        <w:rPr>
          <w:rFonts w:ascii="Palatino Linotype" w:eastAsia="Palatino Linotype" w:hAnsi="Palatino Linotype" w:cs="Palatino Linotype"/>
          <w:noProof/>
          <w:lang w:val="es-MX"/>
        </w:rPr>
        <w:drawing>
          <wp:inline distT="0" distB="0" distL="0" distR="0" wp14:anchorId="353541BC" wp14:editId="5727A109">
            <wp:extent cx="4953691" cy="120984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691" cy="1209844"/>
                    </a:xfrm>
                    <a:prstGeom prst="rect">
                      <a:avLst/>
                    </a:prstGeom>
                  </pic:spPr>
                </pic:pic>
              </a:graphicData>
            </a:graphic>
          </wp:inline>
        </w:drawing>
      </w:r>
    </w:p>
    <w:p w14:paraId="24118F23" w14:textId="00A824D6" w:rsidR="00C7740B" w:rsidRPr="002B72D4" w:rsidRDefault="004279C8" w:rsidP="004279C8">
      <w:pPr>
        <w:pStyle w:val="Prrafodelista"/>
        <w:numPr>
          <w:ilvl w:val="0"/>
          <w:numId w:val="16"/>
        </w:num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Contrato Pedido, número SMDT/AD-CP-023/RP/2022 de fecha veintidós de abril de dos mil veintidós, en versión pública.</w:t>
      </w:r>
    </w:p>
    <w:p w14:paraId="0A0B8A69" w14:textId="77777777" w:rsidR="004279C8" w:rsidRPr="002B72D4" w:rsidRDefault="004279C8" w:rsidP="008D5B56">
      <w:pPr>
        <w:spacing w:line="360" w:lineRule="auto"/>
        <w:ind w:right="49"/>
        <w:jc w:val="both"/>
        <w:rPr>
          <w:rFonts w:ascii="Palatino Linotype" w:eastAsia="Palatino Linotype" w:hAnsi="Palatino Linotype" w:cs="Palatino Linotype"/>
        </w:rPr>
      </w:pPr>
    </w:p>
    <w:p w14:paraId="53EEA7B3" w14:textId="51B674EE" w:rsidR="00A60646" w:rsidRPr="002B72D4" w:rsidRDefault="00B60D59" w:rsidP="008D5B56">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b/>
        </w:rPr>
        <w:t>3</w:t>
      </w:r>
      <w:r w:rsidR="007151D3" w:rsidRPr="002B72D4">
        <w:rPr>
          <w:rFonts w:ascii="Palatino Linotype" w:eastAsia="Palatino Linotype" w:hAnsi="Palatino Linotype" w:cs="Palatino Linotype"/>
          <w:b/>
        </w:rPr>
        <w:t xml:space="preserve">. Interposición del recurso de revisión. </w:t>
      </w:r>
      <w:r w:rsidR="007151D3" w:rsidRPr="002B72D4">
        <w:rPr>
          <w:rFonts w:ascii="Palatino Linotype" w:eastAsia="Palatino Linotype" w:hAnsi="Palatino Linotype" w:cs="Palatino Linotype"/>
        </w:rPr>
        <w:t xml:space="preserve">Inconforme con los términos de la respuesta emitida por parte del </w:t>
      </w:r>
      <w:r w:rsidR="007151D3" w:rsidRPr="002B72D4">
        <w:rPr>
          <w:rFonts w:ascii="Palatino Linotype" w:eastAsia="Palatino Linotype" w:hAnsi="Palatino Linotype" w:cs="Palatino Linotype"/>
          <w:b/>
        </w:rPr>
        <w:t>SUJETO OBLIGADO</w:t>
      </w:r>
      <w:r w:rsidR="007151D3" w:rsidRPr="002B72D4">
        <w:rPr>
          <w:rFonts w:ascii="Palatino Linotype" w:eastAsia="Palatino Linotype" w:hAnsi="Palatino Linotype" w:cs="Palatino Linotype"/>
        </w:rPr>
        <w:t xml:space="preserve">, el </w:t>
      </w:r>
      <w:r w:rsidR="00D92AD1" w:rsidRPr="002B72D4">
        <w:rPr>
          <w:rFonts w:ascii="Palatino Linotype" w:eastAsia="Palatino Linotype" w:hAnsi="Palatino Linotype" w:cs="Palatino Linotype"/>
          <w:b/>
        </w:rPr>
        <w:t>treinta</w:t>
      </w:r>
      <w:r w:rsidRPr="002B72D4">
        <w:rPr>
          <w:rFonts w:ascii="Palatino Linotype" w:eastAsia="Palatino Linotype" w:hAnsi="Palatino Linotype" w:cs="Palatino Linotype"/>
          <w:b/>
        </w:rPr>
        <w:t xml:space="preserve"> de mayo</w:t>
      </w:r>
      <w:r w:rsidR="001F581B" w:rsidRPr="002B72D4">
        <w:rPr>
          <w:rFonts w:ascii="Palatino Linotype" w:eastAsia="Palatino Linotype" w:hAnsi="Palatino Linotype" w:cs="Palatino Linotype"/>
          <w:b/>
        </w:rPr>
        <w:t xml:space="preserve"> de dos mil veintidós</w:t>
      </w:r>
      <w:r w:rsidR="007151D3" w:rsidRPr="002B72D4">
        <w:rPr>
          <w:rFonts w:ascii="Palatino Linotype" w:eastAsia="Palatino Linotype" w:hAnsi="Palatino Linotype" w:cs="Palatino Linotype"/>
          <w:b/>
        </w:rPr>
        <w:t>,</w:t>
      </w:r>
      <w:r w:rsidR="007151D3" w:rsidRPr="002B72D4">
        <w:rPr>
          <w:rFonts w:ascii="Palatino Linotype" w:eastAsia="Palatino Linotype" w:hAnsi="Palatino Linotype" w:cs="Palatino Linotype"/>
        </w:rPr>
        <w:t xml:space="preserve"> </w:t>
      </w:r>
      <w:r w:rsidR="007151D3" w:rsidRPr="002B72D4">
        <w:rPr>
          <w:rFonts w:ascii="Palatino Linotype" w:eastAsia="Palatino Linotype" w:hAnsi="Palatino Linotype" w:cs="Palatino Linotype"/>
          <w:b/>
        </w:rPr>
        <w:t>la parte</w:t>
      </w:r>
      <w:r w:rsidR="007151D3" w:rsidRPr="002B72D4">
        <w:rPr>
          <w:rFonts w:ascii="Palatino Linotype" w:eastAsia="Palatino Linotype" w:hAnsi="Palatino Linotype" w:cs="Palatino Linotype"/>
        </w:rPr>
        <w:t xml:space="preserve"> </w:t>
      </w:r>
      <w:r w:rsidR="007151D3" w:rsidRPr="002B72D4">
        <w:rPr>
          <w:rFonts w:ascii="Palatino Linotype" w:eastAsia="Palatino Linotype" w:hAnsi="Palatino Linotype" w:cs="Palatino Linotype"/>
          <w:b/>
        </w:rPr>
        <w:t>RECURRENTE</w:t>
      </w:r>
      <w:r w:rsidR="007151D3" w:rsidRPr="002B72D4">
        <w:rPr>
          <w:rFonts w:ascii="Palatino Linotype" w:eastAsia="Palatino Linotype" w:hAnsi="Palatino Linotype" w:cs="Palatino Linotype"/>
        </w:rPr>
        <w:t xml:space="preserve"> interpuso el recurso de revisión a través de </w:t>
      </w:r>
      <w:r w:rsidR="007151D3" w:rsidRPr="002B72D4">
        <w:rPr>
          <w:rFonts w:ascii="Palatino Linotype" w:eastAsia="Palatino Linotype" w:hAnsi="Palatino Linotype" w:cs="Palatino Linotype"/>
          <w:b/>
        </w:rPr>
        <w:t xml:space="preserve">SAIMEX, </w:t>
      </w:r>
      <w:r w:rsidR="007151D3" w:rsidRPr="002B72D4">
        <w:rPr>
          <w:rFonts w:ascii="Palatino Linotype" w:eastAsia="Palatino Linotype" w:hAnsi="Palatino Linotype" w:cs="Palatino Linotype"/>
        </w:rPr>
        <w:t>en donde se manifestó de la siguiente manera:</w:t>
      </w:r>
    </w:p>
    <w:p w14:paraId="3BBFF9A5" w14:textId="77777777" w:rsidR="001F581B" w:rsidRPr="002B72D4" w:rsidRDefault="001F581B" w:rsidP="008D5B56">
      <w:pPr>
        <w:spacing w:line="360" w:lineRule="auto"/>
        <w:ind w:right="49"/>
        <w:jc w:val="both"/>
        <w:rPr>
          <w:rFonts w:ascii="Palatino Linotype" w:eastAsia="Palatino Linotype" w:hAnsi="Palatino Linotype" w:cs="Palatino Linotype"/>
        </w:rPr>
      </w:pPr>
    </w:p>
    <w:p w14:paraId="0B47A2C8" w14:textId="1A745A01" w:rsidR="00A60646" w:rsidRPr="002B72D4" w:rsidRDefault="007151D3" w:rsidP="001F581B">
      <w:pPr>
        <w:spacing w:line="360" w:lineRule="auto"/>
        <w:ind w:left="567" w:right="616"/>
        <w:jc w:val="both"/>
        <w:rPr>
          <w:rFonts w:ascii="Palatino Linotype" w:hAnsi="Palatino Linotype"/>
          <w:i/>
          <w:sz w:val="22"/>
          <w:szCs w:val="22"/>
        </w:rPr>
      </w:pPr>
      <w:r w:rsidRPr="002B72D4">
        <w:rPr>
          <w:rFonts w:ascii="Palatino Linotype" w:eastAsia="Palatino Linotype" w:hAnsi="Palatino Linotype" w:cs="Palatino Linotype"/>
          <w:b/>
          <w:i/>
          <w:sz w:val="22"/>
          <w:szCs w:val="22"/>
        </w:rPr>
        <w:t xml:space="preserve">Acto impugnado: </w:t>
      </w:r>
      <w:r w:rsidRPr="002B72D4">
        <w:rPr>
          <w:rFonts w:ascii="Palatino Linotype" w:eastAsia="Palatino Linotype" w:hAnsi="Palatino Linotype" w:cs="Palatino Linotype"/>
          <w:i/>
          <w:sz w:val="22"/>
          <w:szCs w:val="22"/>
        </w:rPr>
        <w:t>“</w:t>
      </w:r>
      <w:r w:rsidR="001F581B" w:rsidRPr="002B72D4">
        <w:rPr>
          <w:rFonts w:ascii="Palatino Linotype" w:hAnsi="Palatino Linotype"/>
          <w:i/>
          <w:sz w:val="22"/>
          <w:szCs w:val="22"/>
        </w:rPr>
        <w:t xml:space="preserve">La respuesta de fecha 25 de Mayo de 2022 emitida por Carola Talavera Villegas directora de Administración y de tesorería del DIF municipal de Toluca. Siendo una respuesta escueta, con la Intención de decir que cumplieron en tiempo y forma, pero incompleto, contestando lo que decidieron y no lo que se </w:t>
      </w:r>
      <w:proofErr w:type="spellStart"/>
      <w:r w:rsidR="001F581B" w:rsidRPr="002B72D4">
        <w:rPr>
          <w:rFonts w:ascii="Palatino Linotype" w:hAnsi="Palatino Linotype"/>
          <w:i/>
          <w:sz w:val="22"/>
          <w:szCs w:val="22"/>
        </w:rPr>
        <w:t>solicito</w:t>
      </w:r>
      <w:proofErr w:type="spellEnd"/>
      <w:r w:rsidR="00B60D59" w:rsidRPr="002B72D4">
        <w:rPr>
          <w:rFonts w:ascii="Palatino Linotype" w:eastAsia="Palatino Linotype" w:hAnsi="Palatino Linotype" w:cs="Palatino Linotype"/>
          <w:i/>
          <w:sz w:val="22"/>
          <w:szCs w:val="22"/>
        </w:rPr>
        <w:t xml:space="preserve">.” </w:t>
      </w:r>
      <w:r w:rsidRPr="002B72D4">
        <w:rPr>
          <w:rFonts w:ascii="Palatino Linotype" w:eastAsia="Palatino Linotype" w:hAnsi="Palatino Linotype" w:cs="Palatino Linotype"/>
          <w:i/>
          <w:sz w:val="22"/>
          <w:szCs w:val="22"/>
        </w:rPr>
        <w:t>(sic)</w:t>
      </w:r>
    </w:p>
    <w:p w14:paraId="78F31E26" w14:textId="77777777" w:rsidR="001F581B" w:rsidRPr="002B72D4" w:rsidRDefault="001F581B" w:rsidP="001F581B">
      <w:pPr>
        <w:tabs>
          <w:tab w:val="left" w:pos="2745"/>
        </w:tabs>
        <w:spacing w:line="360" w:lineRule="auto"/>
        <w:ind w:left="567" w:right="616"/>
        <w:jc w:val="both"/>
        <w:rPr>
          <w:rFonts w:ascii="Palatino Linotype" w:eastAsia="Palatino Linotype" w:hAnsi="Palatino Linotype" w:cs="Palatino Linotype"/>
          <w:b/>
          <w:sz w:val="22"/>
          <w:szCs w:val="22"/>
        </w:rPr>
      </w:pPr>
    </w:p>
    <w:p w14:paraId="6DC4178F" w14:textId="515685AE" w:rsidR="00A60646" w:rsidRPr="002B72D4" w:rsidRDefault="007151D3" w:rsidP="001F581B">
      <w:pPr>
        <w:tabs>
          <w:tab w:val="left" w:pos="2745"/>
        </w:tabs>
        <w:spacing w:line="360"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sz w:val="22"/>
          <w:szCs w:val="22"/>
        </w:rPr>
        <w:t xml:space="preserve"> Razones o motivos de inconformidad</w:t>
      </w:r>
      <w:bookmarkStart w:id="1" w:name="_heading=h.30j0zll" w:colFirst="0" w:colLast="0"/>
      <w:bookmarkEnd w:id="1"/>
      <w:r w:rsidR="001F581B" w:rsidRPr="002B72D4">
        <w:rPr>
          <w:rFonts w:ascii="Palatino Linotype" w:eastAsia="Palatino Linotype" w:hAnsi="Palatino Linotype" w:cs="Palatino Linotype"/>
          <w:sz w:val="22"/>
          <w:szCs w:val="22"/>
        </w:rPr>
        <w:t>:</w:t>
      </w:r>
      <w:r w:rsidRPr="002B72D4">
        <w:rPr>
          <w:rFonts w:ascii="Palatino Linotype" w:eastAsia="Palatino Linotype" w:hAnsi="Palatino Linotype" w:cs="Palatino Linotype"/>
          <w:i/>
          <w:sz w:val="22"/>
          <w:szCs w:val="22"/>
        </w:rPr>
        <w:t xml:space="preserve"> “</w:t>
      </w:r>
      <w:r w:rsidR="001F581B" w:rsidRPr="002B72D4">
        <w:rPr>
          <w:rFonts w:ascii="Palatino Linotype" w:eastAsia="Palatino Linotype" w:hAnsi="Palatino Linotype" w:cs="Palatino Linotype"/>
          <w:i/>
          <w:sz w:val="22"/>
          <w:szCs w:val="22"/>
        </w:rPr>
        <w:t xml:space="preserve">La totalidad de la respuesta busca evasivas por parte de la obligada, ya que nunca pedí que me redirigiera a paginas u enlaces externos, pedí que diera la información, las solicitudes están incompletas, y no contesta, fundamenta con la ley de contabilidad gubernamental en el sentido que fuese una auditoria, y eso es acceso a la información pública, por lo que el que nada debe nada teme, entonces la manera en la que desvía la pregunta, en ese sentido, oculta información, si bien es cierto es pública, y si bien es cierto la expide la obligada esta omite y re dirige, por lo que la solicitud es incompleta, señala que no hubo un solo evento del día de la madre y elude de esa manera sin señalar que hubo varios eventos pues que me digan cuanto gastaron. En ese orden de ideas desvía la pregunta a una </w:t>
      </w:r>
      <w:proofErr w:type="spellStart"/>
      <w:r w:rsidR="001F581B" w:rsidRPr="002B72D4">
        <w:rPr>
          <w:rFonts w:ascii="Palatino Linotype" w:eastAsia="Palatino Linotype" w:hAnsi="Palatino Linotype" w:cs="Palatino Linotype"/>
          <w:i/>
          <w:sz w:val="22"/>
          <w:szCs w:val="22"/>
        </w:rPr>
        <w:t>pagina</w:t>
      </w:r>
      <w:proofErr w:type="spellEnd"/>
      <w:r w:rsidR="001F581B" w:rsidRPr="002B72D4">
        <w:rPr>
          <w:rFonts w:ascii="Palatino Linotype" w:eastAsia="Palatino Linotype" w:hAnsi="Palatino Linotype" w:cs="Palatino Linotype"/>
          <w:i/>
          <w:sz w:val="22"/>
          <w:szCs w:val="22"/>
        </w:rPr>
        <w:t xml:space="preserve"> electrónica, que nunca solicite me reenviara a una </w:t>
      </w:r>
      <w:proofErr w:type="spellStart"/>
      <w:r w:rsidR="001F581B" w:rsidRPr="002B72D4">
        <w:rPr>
          <w:rFonts w:ascii="Palatino Linotype" w:eastAsia="Palatino Linotype" w:hAnsi="Palatino Linotype" w:cs="Palatino Linotype"/>
          <w:i/>
          <w:sz w:val="22"/>
          <w:szCs w:val="22"/>
        </w:rPr>
        <w:t>pagina</w:t>
      </w:r>
      <w:proofErr w:type="spellEnd"/>
      <w:r w:rsidR="001F581B" w:rsidRPr="002B72D4">
        <w:rPr>
          <w:rFonts w:ascii="Palatino Linotype" w:eastAsia="Palatino Linotype" w:hAnsi="Palatino Linotype" w:cs="Palatino Linotype"/>
          <w:i/>
          <w:sz w:val="22"/>
          <w:szCs w:val="22"/>
        </w:rPr>
        <w:t xml:space="preserve"> electrónica, es decir, oculta el indicador interno de gasto, en ese tenor, nunca pedí que me dieran indicadores por partida presupuestal, pedí datos concretos, no dan las respuestas solicitadas. Dicen que la presienta del DIF no cobra ni un centavo, pero hasta guardias de seguridad privados tiene, quien eroga esos gastos, quien paga por su asistencia a eventos, ese presupuesto que se solicita asignado por mes también lo evitan, si bien es cierto señala </w:t>
      </w:r>
      <w:proofErr w:type="spellStart"/>
      <w:r w:rsidR="001F581B" w:rsidRPr="002B72D4">
        <w:rPr>
          <w:rFonts w:ascii="Palatino Linotype" w:eastAsia="Palatino Linotype" w:hAnsi="Palatino Linotype" w:cs="Palatino Linotype"/>
          <w:i/>
          <w:sz w:val="22"/>
          <w:szCs w:val="22"/>
        </w:rPr>
        <w:t>quein</w:t>
      </w:r>
      <w:proofErr w:type="spellEnd"/>
      <w:r w:rsidR="001F581B" w:rsidRPr="002B72D4">
        <w:rPr>
          <w:rFonts w:ascii="Palatino Linotype" w:eastAsia="Palatino Linotype" w:hAnsi="Palatino Linotype" w:cs="Palatino Linotype"/>
          <w:i/>
          <w:sz w:val="22"/>
          <w:szCs w:val="22"/>
        </w:rPr>
        <w:t xml:space="preserve"> es el presidente, el secretario el tesorero, no define que cargos son, y de lo que se desprende de mis solicitudes se solicita de manera individual, junta de gobierno, presidencia, y dirección. La manera en la que evaden la solicitud de acceso a la información de manera general, hace creer que existe corrupción que es amparada desde </w:t>
      </w:r>
      <w:proofErr w:type="spellStart"/>
      <w:r w:rsidR="001F581B" w:rsidRPr="002B72D4">
        <w:rPr>
          <w:rFonts w:ascii="Palatino Linotype" w:eastAsia="Palatino Linotype" w:hAnsi="Palatino Linotype" w:cs="Palatino Linotype"/>
          <w:i/>
          <w:sz w:val="22"/>
          <w:szCs w:val="22"/>
        </w:rPr>
        <w:t>e</w:t>
      </w:r>
      <w:proofErr w:type="spellEnd"/>
      <w:r w:rsidR="001F581B" w:rsidRPr="002B72D4">
        <w:rPr>
          <w:rFonts w:ascii="Palatino Linotype" w:eastAsia="Palatino Linotype" w:hAnsi="Palatino Linotype" w:cs="Palatino Linotype"/>
          <w:i/>
          <w:sz w:val="22"/>
          <w:szCs w:val="22"/>
        </w:rPr>
        <w:t xml:space="preserve"> gobierno del Estado de México, ya que en la misma solicitud pedí, dicen ellos que el DIFEM es quien elabora las listas de entrega de padrones de prestadores de servicios para la entrega de desayunos y contratos, diciendo yo no </w:t>
      </w:r>
      <w:proofErr w:type="spellStart"/>
      <w:r w:rsidR="001F581B" w:rsidRPr="002B72D4">
        <w:rPr>
          <w:rFonts w:ascii="Palatino Linotype" w:eastAsia="Palatino Linotype" w:hAnsi="Palatino Linotype" w:cs="Palatino Linotype"/>
          <w:i/>
          <w:sz w:val="22"/>
          <w:szCs w:val="22"/>
        </w:rPr>
        <w:t>se</w:t>
      </w:r>
      <w:proofErr w:type="spellEnd"/>
      <w:r w:rsidR="001F581B" w:rsidRPr="002B72D4">
        <w:rPr>
          <w:rFonts w:ascii="Palatino Linotype" w:eastAsia="Palatino Linotype" w:hAnsi="Palatino Linotype" w:cs="Palatino Linotype"/>
          <w:i/>
          <w:sz w:val="22"/>
          <w:szCs w:val="22"/>
        </w:rPr>
        <w:t xml:space="preserve"> a </w:t>
      </w:r>
      <w:proofErr w:type="spellStart"/>
      <w:r w:rsidR="001F581B" w:rsidRPr="002B72D4">
        <w:rPr>
          <w:rFonts w:ascii="Palatino Linotype" w:eastAsia="Palatino Linotype" w:hAnsi="Palatino Linotype" w:cs="Palatino Linotype"/>
          <w:i/>
          <w:sz w:val="22"/>
          <w:szCs w:val="22"/>
        </w:rPr>
        <w:t>mi</w:t>
      </w:r>
      <w:proofErr w:type="spellEnd"/>
      <w:r w:rsidR="001F581B" w:rsidRPr="002B72D4">
        <w:rPr>
          <w:rFonts w:ascii="Palatino Linotype" w:eastAsia="Palatino Linotype" w:hAnsi="Palatino Linotype" w:cs="Palatino Linotype"/>
          <w:i/>
          <w:sz w:val="22"/>
          <w:szCs w:val="22"/>
        </w:rPr>
        <w:t xml:space="preserve"> solo me usan, entonces demuestran ingenuidad al momento de tener la administración pública de este organismo descentralizado. Analizando el contenido de la respuesta parece que se </w:t>
      </w:r>
      <w:proofErr w:type="spellStart"/>
      <w:r w:rsidR="001F581B" w:rsidRPr="002B72D4">
        <w:rPr>
          <w:rFonts w:ascii="Palatino Linotype" w:eastAsia="Palatino Linotype" w:hAnsi="Palatino Linotype" w:cs="Palatino Linotype"/>
          <w:i/>
          <w:sz w:val="22"/>
          <w:szCs w:val="22"/>
        </w:rPr>
        <w:t>esta</w:t>
      </w:r>
      <w:proofErr w:type="spellEnd"/>
      <w:r w:rsidR="001F581B" w:rsidRPr="002B72D4">
        <w:rPr>
          <w:rFonts w:ascii="Palatino Linotype" w:eastAsia="Palatino Linotype" w:hAnsi="Palatino Linotype" w:cs="Palatino Linotype"/>
          <w:i/>
          <w:sz w:val="22"/>
          <w:szCs w:val="22"/>
        </w:rPr>
        <w:t xml:space="preserve"> ocultando dicha información. Donde parece querer ocultar información solicitada, y quererla reservar al solicitante. Por lo que debe la obligada entregar sin rodeos la información solicitada</w:t>
      </w:r>
      <w:proofErr w:type="gramStart"/>
      <w:r w:rsidR="001F581B" w:rsidRPr="002B72D4">
        <w:rPr>
          <w:rFonts w:ascii="Palatino Linotype" w:eastAsia="Palatino Linotype" w:hAnsi="Palatino Linotype" w:cs="Palatino Linotype"/>
          <w:i/>
          <w:sz w:val="22"/>
          <w:szCs w:val="22"/>
        </w:rPr>
        <w:t>.</w:t>
      </w:r>
      <w:r w:rsidR="00B60D59" w:rsidRPr="002B72D4">
        <w:rPr>
          <w:rFonts w:ascii="Palatino Linotype" w:eastAsia="Palatino Linotype" w:hAnsi="Palatino Linotype" w:cs="Palatino Linotype"/>
          <w:i/>
          <w:sz w:val="22"/>
          <w:szCs w:val="22"/>
        </w:rPr>
        <w:t>.</w:t>
      </w:r>
      <w:r w:rsidRPr="002B72D4">
        <w:rPr>
          <w:rFonts w:ascii="Palatino Linotype" w:eastAsia="Palatino Linotype" w:hAnsi="Palatino Linotype" w:cs="Palatino Linotype"/>
          <w:i/>
          <w:sz w:val="22"/>
          <w:szCs w:val="22"/>
        </w:rPr>
        <w:t>”</w:t>
      </w:r>
      <w:proofErr w:type="gramEnd"/>
      <w:r w:rsidRPr="002B72D4">
        <w:rPr>
          <w:rFonts w:ascii="Palatino Linotype" w:eastAsia="Palatino Linotype" w:hAnsi="Palatino Linotype" w:cs="Palatino Linotype"/>
          <w:i/>
          <w:sz w:val="22"/>
          <w:szCs w:val="22"/>
        </w:rPr>
        <w:t xml:space="preserve"> (sic)</w:t>
      </w:r>
    </w:p>
    <w:p w14:paraId="6752372A" w14:textId="77777777" w:rsidR="001F581B" w:rsidRPr="002B72D4" w:rsidRDefault="001F581B" w:rsidP="001F581B">
      <w:pPr>
        <w:tabs>
          <w:tab w:val="left" w:pos="2745"/>
        </w:tabs>
        <w:ind w:right="900"/>
        <w:jc w:val="both"/>
        <w:rPr>
          <w:rFonts w:ascii="Palatino Linotype" w:eastAsia="Palatino Linotype" w:hAnsi="Palatino Linotype" w:cs="Palatino Linotype"/>
          <w:i/>
          <w:sz w:val="22"/>
          <w:szCs w:val="22"/>
        </w:rPr>
      </w:pPr>
    </w:p>
    <w:p w14:paraId="10D16AA2" w14:textId="5A91B157" w:rsidR="001F581B" w:rsidRPr="002B72D4" w:rsidRDefault="001F581B"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Asimismo, a su Recurso de Revisión adjuntó un archivo relativo a la respuesta que envió el Sujeto Obligado. </w:t>
      </w:r>
    </w:p>
    <w:p w14:paraId="224D486C" w14:textId="77777777" w:rsidR="001F581B" w:rsidRPr="002B72D4" w:rsidRDefault="001F581B" w:rsidP="008D5B56">
      <w:pPr>
        <w:spacing w:line="360" w:lineRule="auto"/>
        <w:jc w:val="both"/>
        <w:rPr>
          <w:rFonts w:ascii="Palatino Linotype" w:eastAsia="Palatino Linotype" w:hAnsi="Palatino Linotype" w:cs="Palatino Linotype"/>
        </w:rPr>
      </w:pPr>
    </w:p>
    <w:p w14:paraId="2FFF0D29" w14:textId="61AAAE7A" w:rsidR="00A60646" w:rsidRPr="002B72D4" w:rsidRDefault="00B60D59" w:rsidP="008D5B56">
      <w:pPr>
        <w:spacing w:line="360" w:lineRule="auto"/>
        <w:ind w:right="51"/>
        <w:jc w:val="both"/>
        <w:rPr>
          <w:rFonts w:ascii="Palatino Linotype" w:eastAsia="Palatino Linotype" w:hAnsi="Palatino Linotype" w:cs="Palatino Linotype"/>
        </w:rPr>
      </w:pPr>
      <w:r w:rsidRPr="002B72D4">
        <w:rPr>
          <w:rFonts w:ascii="Palatino Linotype" w:eastAsia="Palatino Linotype" w:hAnsi="Palatino Linotype" w:cs="Palatino Linotype"/>
          <w:b/>
        </w:rPr>
        <w:t>4</w:t>
      </w:r>
      <w:r w:rsidR="007151D3" w:rsidRPr="002B72D4">
        <w:rPr>
          <w:rFonts w:ascii="Palatino Linotype" w:eastAsia="Palatino Linotype" w:hAnsi="Palatino Linotype" w:cs="Palatino Linotype"/>
          <w:b/>
        </w:rPr>
        <w:t xml:space="preserve">. Turno. </w:t>
      </w:r>
      <w:r w:rsidR="007151D3" w:rsidRPr="002B72D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7151D3" w:rsidRPr="002B72D4">
        <w:rPr>
          <w:rFonts w:ascii="Palatino Linotype" w:eastAsia="Palatino Linotype" w:hAnsi="Palatino Linotype" w:cs="Palatino Linotype"/>
          <w:b/>
        </w:rPr>
        <w:t xml:space="preserve">Guadalupe Ramírez Peña, </w:t>
      </w:r>
      <w:r w:rsidR="007151D3" w:rsidRPr="002B72D4">
        <w:rPr>
          <w:rFonts w:ascii="Palatino Linotype" w:eastAsia="Palatino Linotype" w:hAnsi="Palatino Linotype" w:cs="Palatino Linotype"/>
        </w:rPr>
        <w:t xml:space="preserve">a efecto de que analizara sobre su admisión o su </w:t>
      </w:r>
      <w:proofErr w:type="spellStart"/>
      <w:r w:rsidR="007151D3" w:rsidRPr="002B72D4">
        <w:rPr>
          <w:rFonts w:ascii="Palatino Linotype" w:eastAsia="Palatino Linotype" w:hAnsi="Palatino Linotype" w:cs="Palatino Linotype"/>
        </w:rPr>
        <w:t>desechamiento</w:t>
      </w:r>
      <w:proofErr w:type="spellEnd"/>
      <w:r w:rsidR="007151D3" w:rsidRPr="002B72D4">
        <w:rPr>
          <w:rFonts w:ascii="Palatino Linotype" w:eastAsia="Palatino Linotype" w:hAnsi="Palatino Linotype" w:cs="Palatino Linotype"/>
        </w:rPr>
        <w:t>.</w:t>
      </w:r>
    </w:p>
    <w:p w14:paraId="09E02DB5" w14:textId="77777777" w:rsidR="001F581B" w:rsidRPr="002B72D4" w:rsidRDefault="001F581B" w:rsidP="008D5B56">
      <w:pPr>
        <w:spacing w:line="360" w:lineRule="auto"/>
        <w:ind w:right="51"/>
        <w:jc w:val="both"/>
        <w:rPr>
          <w:rFonts w:ascii="Palatino Linotype" w:eastAsia="Palatino Linotype" w:hAnsi="Palatino Linotype" w:cs="Palatino Linotype"/>
        </w:rPr>
      </w:pPr>
    </w:p>
    <w:p w14:paraId="66A8A812" w14:textId="34E27EB7" w:rsidR="00A60646" w:rsidRPr="002B72D4" w:rsidRDefault="00B60D5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5</w:t>
      </w:r>
      <w:r w:rsidR="007151D3" w:rsidRPr="002B72D4">
        <w:rPr>
          <w:rFonts w:ascii="Palatino Linotype" w:eastAsia="Palatino Linotype" w:hAnsi="Palatino Linotype" w:cs="Palatino Linotype"/>
          <w:b/>
        </w:rPr>
        <w:t>. Admisión del Recurso de revisión.</w:t>
      </w:r>
      <w:r w:rsidR="007151D3" w:rsidRPr="002B72D4">
        <w:rPr>
          <w:rFonts w:ascii="Palatino Linotype" w:eastAsia="Palatino Linotype" w:hAnsi="Palatino Linotype" w:cs="Palatino Linotype"/>
        </w:rPr>
        <w:t xml:space="preserve"> Con fecha</w:t>
      </w:r>
      <w:r w:rsidR="007151D3" w:rsidRPr="002B72D4">
        <w:rPr>
          <w:rFonts w:ascii="Palatino Linotype" w:eastAsia="Palatino Linotype" w:hAnsi="Palatino Linotype" w:cs="Palatino Linotype"/>
          <w:b/>
        </w:rPr>
        <w:t xml:space="preserve"> </w:t>
      </w:r>
      <w:r w:rsidR="001F581B" w:rsidRPr="002B72D4">
        <w:rPr>
          <w:rFonts w:ascii="Palatino Linotype" w:eastAsia="Palatino Linotype" w:hAnsi="Palatino Linotype" w:cs="Palatino Linotype"/>
          <w:b/>
        </w:rPr>
        <w:t>dos de junio</w:t>
      </w:r>
      <w:r w:rsidR="007151D3" w:rsidRPr="002B72D4">
        <w:rPr>
          <w:rFonts w:ascii="Palatino Linotype" w:eastAsia="Palatino Linotype" w:hAnsi="Palatino Linotype" w:cs="Palatino Linotype"/>
          <w:b/>
        </w:rPr>
        <w:t xml:space="preserve"> de dos mil veintidós</w:t>
      </w:r>
      <w:r w:rsidR="007151D3" w:rsidRPr="002B72D4">
        <w:rPr>
          <w:rFonts w:ascii="Palatino Linotype" w:eastAsia="Palatino Linotype" w:hAnsi="Palatino Linotype" w:cs="Palatino Linotype"/>
        </w:rPr>
        <w:t xml:space="preserve">,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7151D3" w:rsidRPr="002B72D4">
        <w:rPr>
          <w:rFonts w:ascii="Palatino Linotype" w:eastAsia="Palatino Linotype" w:hAnsi="Palatino Linotype" w:cs="Palatino Linotype"/>
          <w:b/>
        </w:rPr>
        <w:t>SUJETO OBLIGADO</w:t>
      </w:r>
      <w:r w:rsidR="007151D3" w:rsidRPr="002B72D4">
        <w:rPr>
          <w:rFonts w:ascii="Palatino Linotype" w:eastAsia="Palatino Linotype" w:hAnsi="Palatino Linotype" w:cs="Palatino Linotype"/>
        </w:rPr>
        <w:t xml:space="preserve"> presentara su informe justificado.</w:t>
      </w:r>
    </w:p>
    <w:p w14:paraId="7023EFD8" w14:textId="77777777" w:rsidR="001F581B" w:rsidRPr="002B72D4" w:rsidRDefault="001F581B" w:rsidP="008D5B56">
      <w:pPr>
        <w:spacing w:line="360" w:lineRule="auto"/>
        <w:jc w:val="both"/>
        <w:rPr>
          <w:rFonts w:ascii="Palatino Linotype" w:eastAsia="Palatino Linotype" w:hAnsi="Palatino Linotype" w:cs="Palatino Linotype"/>
        </w:rPr>
      </w:pPr>
    </w:p>
    <w:p w14:paraId="6F44B3FF" w14:textId="104FEC7E" w:rsidR="00A60646"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6</w:t>
      </w:r>
      <w:r w:rsidR="007151D3" w:rsidRPr="002B72D4">
        <w:rPr>
          <w:rFonts w:ascii="Palatino Linotype" w:eastAsia="Palatino Linotype" w:hAnsi="Palatino Linotype" w:cs="Palatino Linotype"/>
          <w:b/>
        </w:rPr>
        <w:t>. Manifestaciones</w:t>
      </w:r>
      <w:r w:rsidR="007151D3" w:rsidRPr="002B72D4">
        <w:rPr>
          <w:rFonts w:ascii="Palatino Linotype" w:eastAsia="Palatino Linotype" w:hAnsi="Palatino Linotype" w:cs="Palatino Linotype"/>
        </w:rPr>
        <w:t xml:space="preserve">. De las constancias que obran en el expediente electrónico del SAIMEX se desprende que el </w:t>
      </w:r>
      <w:r w:rsidR="007151D3" w:rsidRPr="002B72D4">
        <w:rPr>
          <w:rFonts w:ascii="Palatino Linotype" w:eastAsia="Palatino Linotype" w:hAnsi="Palatino Linotype" w:cs="Palatino Linotype"/>
          <w:b/>
        </w:rPr>
        <w:t>SUJETO OBLIGADO</w:t>
      </w:r>
      <w:r w:rsidR="00B60D59" w:rsidRPr="002B72D4">
        <w:rPr>
          <w:rFonts w:ascii="Palatino Linotype" w:eastAsia="Palatino Linotype" w:hAnsi="Palatino Linotype" w:cs="Palatino Linotype"/>
        </w:rPr>
        <w:t xml:space="preserve"> </w:t>
      </w:r>
      <w:r w:rsidR="00687181" w:rsidRPr="002B72D4">
        <w:rPr>
          <w:rFonts w:ascii="Palatino Linotype" w:eastAsia="Palatino Linotype" w:hAnsi="Palatino Linotype" w:cs="Palatino Linotype"/>
        </w:rPr>
        <w:t xml:space="preserve">no rindió informe justificado, por su parte el Particular en fecha cuatro de julio de dos mil veintidós, manifestó </w:t>
      </w:r>
      <w:r w:rsidR="00571401" w:rsidRPr="002B72D4">
        <w:rPr>
          <w:rFonts w:ascii="Palatino Linotype" w:eastAsia="Palatino Linotype" w:hAnsi="Palatino Linotype" w:cs="Palatino Linotype"/>
        </w:rPr>
        <w:t xml:space="preserve">lo siguiente: </w:t>
      </w:r>
    </w:p>
    <w:p w14:paraId="653062B5" w14:textId="77777777" w:rsidR="00571401" w:rsidRPr="002B72D4" w:rsidRDefault="00571401" w:rsidP="008D5B56">
      <w:pPr>
        <w:spacing w:line="360" w:lineRule="auto"/>
        <w:jc w:val="both"/>
        <w:rPr>
          <w:rFonts w:ascii="Palatino Linotype" w:eastAsia="Palatino Linotype" w:hAnsi="Palatino Linotype" w:cs="Palatino Linotype"/>
        </w:rPr>
      </w:pPr>
    </w:p>
    <w:p w14:paraId="3196F8A6"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los artículos 8, 14, 16 y demás relativos de la constitución política de los Estados Unidos Mexicanos, nos señala desde el derecho a la petición, a la fundamentación y motivación así como lo relativo a la privacidad, en ese orden de ideas, también en la ley de servidores públicos del estado de México se señalan los casos en que los servidores públicos caen en una responsabilidad administrativa y esta responsabilidad administrativa es grave o no cumple con los requisitos de ley, en ese orden de ideas, al momento en que la autoridad responsables recibe la solicitud de información.</w:t>
      </w:r>
    </w:p>
    <w:p w14:paraId="07CDD119"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Esta autoridad, debe de cumplir a cabalidad con lo solicitado por la ciudadanía, no suponer lo que debe de enviar o no, a menos que dicha autoridad o representante o servidor público, este coaccionado por el super jerárquico al que se le </w:t>
      </w:r>
      <w:proofErr w:type="spellStart"/>
      <w:r w:rsidRPr="002B72D4">
        <w:rPr>
          <w:rFonts w:ascii="Palatino Linotype" w:hAnsi="Palatino Linotype"/>
          <w:i/>
        </w:rPr>
        <w:t>esta</w:t>
      </w:r>
      <w:proofErr w:type="spellEnd"/>
      <w:r w:rsidRPr="002B72D4">
        <w:rPr>
          <w:rFonts w:ascii="Palatino Linotype" w:hAnsi="Palatino Linotype"/>
          <w:i/>
        </w:rPr>
        <w:t xml:space="preserve"> enviando la solicitud y </w:t>
      </w:r>
      <w:proofErr w:type="spellStart"/>
      <w:r w:rsidRPr="002B72D4">
        <w:rPr>
          <w:rFonts w:ascii="Palatino Linotype" w:hAnsi="Palatino Linotype"/>
          <w:i/>
        </w:rPr>
        <w:t>esta</w:t>
      </w:r>
      <w:proofErr w:type="spellEnd"/>
      <w:r w:rsidRPr="002B72D4">
        <w:rPr>
          <w:rFonts w:ascii="Palatino Linotype" w:hAnsi="Palatino Linotype"/>
          <w:i/>
        </w:rPr>
        <w:t xml:space="preserve"> encubriendo al verdad de lo que se le ha solicitado, en ese orden de ideas, al momento en que estos servidores públicos realizan acciones contra la ley se encuentran tipificados en coalición de servidores públicos en contra de entregar a la ciudadanía la verdad de los requerimientos que se le solicitan. </w:t>
      </w:r>
    </w:p>
    <w:p w14:paraId="7DDB68EC"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Resulta evidente que dilatar el presente recurso lo que </w:t>
      </w:r>
      <w:proofErr w:type="spellStart"/>
      <w:r w:rsidRPr="002B72D4">
        <w:rPr>
          <w:rFonts w:ascii="Palatino Linotype" w:hAnsi="Palatino Linotype"/>
          <w:i/>
        </w:rPr>
        <w:t>esta</w:t>
      </w:r>
      <w:proofErr w:type="spellEnd"/>
      <w:r w:rsidRPr="002B72D4">
        <w:rPr>
          <w:rFonts w:ascii="Palatino Linotype" w:hAnsi="Palatino Linotype"/>
          <w:i/>
        </w:rPr>
        <w:t xml:space="preserve"> ocasionando es un contubernio para que la autoridad responsable pueda organizar sus documentos, cuadrar la información y hasta inventar nuevos datos. </w:t>
      </w:r>
    </w:p>
    <w:p w14:paraId="65551274"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La autoridad responsable debe de cumplir lo ordenado en la ley donde se presume que la información debe existir si se refiere a las facultades, competencias y funciones que los ordenamientos jurídicos aplicables otorgan a los sujetos obligados.</w:t>
      </w:r>
    </w:p>
    <w:p w14:paraId="0BB1DB90"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En los casos en que ciertas facultades, competencias o funciones no se hayan ejercido, se debe motivar la respuesta en función de las causas que motiven la inexistencia.</w:t>
      </w:r>
    </w:p>
    <w:p w14:paraId="4140DA9C"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Y en este caso no se cumple, si no que, se ponen a decidir por voluntad que </w:t>
      </w:r>
      <w:proofErr w:type="spellStart"/>
      <w:r w:rsidRPr="002B72D4">
        <w:rPr>
          <w:rFonts w:ascii="Palatino Linotype" w:hAnsi="Palatino Linotype"/>
          <w:i/>
        </w:rPr>
        <w:t>si</w:t>
      </w:r>
      <w:proofErr w:type="spellEnd"/>
      <w:r w:rsidRPr="002B72D4">
        <w:rPr>
          <w:rFonts w:ascii="Palatino Linotype" w:hAnsi="Palatino Linotype"/>
          <w:i/>
        </w:rPr>
        <w:t xml:space="preserve"> y que no enviar al peticionario ciudadano. </w:t>
      </w:r>
    </w:p>
    <w:p w14:paraId="700F6E75"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Es por lo que el presente recurso debe de ajustarse a la ley y Todo procedimiento en materia de derecho de acceso a la información deberá sustanciarse de manera sencilla y expedita, de conformidad con las bases de esta Ley, sin proteger a los sujetos obligados, sin querer ocultar las solicitudes, sin querer hacer de cuenta que no pasa nada. </w:t>
      </w:r>
    </w:p>
    <w:p w14:paraId="1B0D6BE7"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Entonces el sujeto obligado debe de cumplir entre otras de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y en el caso que nos ocupa es transparentar el uso de recursos públicas, de donde vienen los recursos públicos, quienes otorgan los recursos públicos, la manera de aplicación de los recursos públicos, entre otras, no hay nada que sea estratégico para la nación, ni mucho menos para el municipio.</w:t>
      </w:r>
    </w:p>
    <w:p w14:paraId="6CF137E2"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Lo que </w:t>
      </w:r>
      <w:proofErr w:type="spellStart"/>
      <w:r w:rsidRPr="002B72D4">
        <w:rPr>
          <w:rFonts w:ascii="Palatino Linotype" w:hAnsi="Palatino Linotype"/>
          <w:i/>
        </w:rPr>
        <w:t>si</w:t>
      </w:r>
      <w:proofErr w:type="spellEnd"/>
      <w:r w:rsidRPr="002B72D4">
        <w:rPr>
          <w:rFonts w:ascii="Palatino Linotype" w:hAnsi="Palatino Linotype"/>
          <w:i/>
        </w:rPr>
        <w:t xml:space="preserve"> parece es que están ocultando temas estratégicos de campaña para beneficiar al partido político de la extracción del actual gobierno municipal de Toluca, y en ese sentido parece y se ve evidente que dicha situación es igual de permeable en la dilación de la resolución y ejecución por parte de la responsable en dar la información requerida y no remitirme a diversas paginas o poner excusas como que los recursos no son de ellos si no del gobierno del Estado, lo que robustece mi postulado principal en el presente párrafo. </w:t>
      </w:r>
    </w:p>
    <w:p w14:paraId="7CF9D76D"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Cualquier solicitud realizada a los ayuntamientos o a sus órganos descentralizados, como es el que caso que nos ocupa debe de otorgar lo necesariamente solicitado por la ciudadanía, como lo es: </w:t>
      </w:r>
    </w:p>
    <w:p w14:paraId="17CA7A65"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El contenido de las gacetas municipales, las cuales deberán comprender los resolutivos y acuerdos aprobados por los ayuntamientos, y Las actas de sesiones de cabildo, los controles de asistencia de los integrantes del Ayuntamiento a las sesiones de cabildo y el sentido de votación de los miembros del cabildo sobre las iniciativas o acuerdos.</w:t>
      </w:r>
    </w:p>
    <w:p w14:paraId="4DC629AA"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En ese sentido, se debe de entregar todo lo solicitado, pues de las sesiones de cabildo del ayuntamiento de Toluca, es donde se han tomado las decisiones de los directivos y algunos presupuestos del DIF Toluca. </w:t>
      </w:r>
    </w:p>
    <w:p w14:paraId="463948B5"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La información solicitada, no es reservada insisto, no obstruye ninguna investigación, no pone en riesgo la vida, ni menoscaba la conducción de negociaciones, intermunicipales o intergubernamentales, ni afecta el debido proceso, ni alguna otra que haga referencia a información reservada. </w:t>
      </w:r>
    </w:p>
    <w:p w14:paraId="1EA71B73"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La información solicitada tampoco es confidencial, ya que no es relativa a los secretos bancario, fiduciario, industrial, comercial, fiscal, bursátil y postal, cuya titularidad corresponda a particulares, sujetos de derecho internacional o a sujetos obligados cuando no involucren el ejercicio de recursos públicos.</w:t>
      </w:r>
    </w:p>
    <w:p w14:paraId="0BD4E080"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Asimismo, será información confidencial aquella que presenten los particulares a los sujetos obligados, siempre que tengan el derecho a ello, de conformidad con lo dispuesto por las leyes o los tratados internacionales. </w:t>
      </w:r>
    </w:p>
    <w:p w14:paraId="00B53A30" w14:textId="77777777" w:rsidR="00571401" w:rsidRPr="002B72D4" w:rsidRDefault="00571401" w:rsidP="00CB4D0A">
      <w:pPr>
        <w:ind w:left="567" w:right="616"/>
        <w:jc w:val="both"/>
        <w:rPr>
          <w:rFonts w:ascii="Palatino Linotype" w:hAnsi="Palatino Linotype"/>
          <w:i/>
        </w:rPr>
      </w:pPr>
      <w:r w:rsidRPr="002B72D4">
        <w:rPr>
          <w:rFonts w:ascii="Palatino Linotype" w:hAnsi="Palatino Linotype"/>
          <w:i/>
        </w:rPr>
        <w:t xml:space="preserve">Por lo que dicha respuesta es errónea incompleta, y se debe de entregar de acuerdo a lo solicitado. </w:t>
      </w:r>
    </w:p>
    <w:p w14:paraId="1EA6C513" w14:textId="77777777" w:rsidR="00687181" w:rsidRPr="002B72D4" w:rsidRDefault="00687181" w:rsidP="008D5B56">
      <w:pPr>
        <w:spacing w:line="360" w:lineRule="auto"/>
        <w:jc w:val="both"/>
        <w:rPr>
          <w:rFonts w:ascii="Palatino Linotype" w:eastAsia="Palatino Linotype" w:hAnsi="Palatino Linotype" w:cs="Palatino Linotype"/>
        </w:rPr>
      </w:pPr>
    </w:p>
    <w:p w14:paraId="6E884EC1" w14:textId="1336A306" w:rsidR="00687181" w:rsidRPr="002B72D4" w:rsidRDefault="00687181" w:rsidP="00687181">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 xml:space="preserve">7. Cierre de instrucción. </w:t>
      </w:r>
      <w:r w:rsidRPr="002B72D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2B72D4">
        <w:rPr>
          <w:rFonts w:ascii="Palatino Linotype" w:eastAsia="Palatino Linotype" w:hAnsi="Palatino Linotype" w:cs="Palatino Linotype"/>
          <w:b/>
        </w:rPr>
        <w:t>dos de agosto de dos mil veintidós</w:t>
      </w:r>
      <w:r w:rsidRPr="002B72D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E423C2B" w14:textId="77777777" w:rsidR="00687181" w:rsidRPr="002B72D4" w:rsidRDefault="00687181" w:rsidP="00687181">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DB5289B" w14:textId="77777777" w:rsidR="001F581B" w:rsidRPr="002B72D4" w:rsidRDefault="001F581B" w:rsidP="008D5B56">
      <w:pPr>
        <w:spacing w:line="360" w:lineRule="auto"/>
        <w:jc w:val="both"/>
        <w:rPr>
          <w:rFonts w:ascii="Palatino Linotype" w:eastAsia="Palatino Linotype" w:hAnsi="Palatino Linotype" w:cs="Palatino Linotype"/>
        </w:rPr>
      </w:pPr>
    </w:p>
    <w:p w14:paraId="6C02955A" w14:textId="7FA1A7D4" w:rsidR="009C6A69" w:rsidRPr="002B72D4" w:rsidRDefault="00687181" w:rsidP="008D5B56">
      <w:pPr>
        <w:widowControl w:val="0"/>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8</w:t>
      </w:r>
      <w:r w:rsidR="007151D3" w:rsidRPr="002B72D4">
        <w:rPr>
          <w:rFonts w:ascii="Palatino Linotype" w:eastAsia="Palatino Linotype" w:hAnsi="Palatino Linotype" w:cs="Palatino Linotype"/>
          <w:b/>
        </w:rPr>
        <w:t>. Ampliación del término para resolver</w:t>
      </w:r>
      <w:r w:rsidR="007151D3" w:rsidRPr="002B72D4">
        <w:rPr>
          <w:rFonts w:ascii="Palatino Linotype" w:eastAsia="Palatino Linotype" w:hAnsi="Palatino Linotype" w:cs="Palatino Linotype"/>
        </w:rPr>
        <w:t xml:space="preserve">. </w:t>
      </w:r>
      <w:r w:rsidR="009C6A69" w:rsidRPr="002B72D4">
        <w:rPr>
          <w:rFonts w:ascii="Palatino Linotype" w:eastAsia="Palatino Linotype" w:hAnsi="Palatino Linotype" w:cs="Palatino Linotype"/>
        </w:rPr>
        <w:t xml:space="preserve">En fecha </w:t>
      </w:r>
      <w:r w:rsidRPr="002B72D4">
        <w:rPr>
          <w:rFonts w:ascii="Palatino Linotype" w:eastAsia="Palatino Linotype" w:hAnsi="Palatino Linotype" w:cs="Palatino Linotype"/>
          <w:b/>
        </w:rPr>
        <w:t>cuatro</w:t>
      </w:r>
      <w:r w:rsidR="009C6A69" w:rsidRPr="002B72D4">
        <w:rPr>
          <w:rFonts w:ascii="Palatino Linotype" w:eastAsia="Palatino Linotype" w:hAnsi="Palatino Linotype" w:cs="Palatino Linotype"/>
          <w:b/>
        </w:rPr>
        <w:t xml:space="preserve"> de agosto del año dos mil veintidós</w:t>
      </w:r>
      <w:r w:rsidR="009C6A69" w:rsidRPr="002B72D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572CBEA" w14:textId="77777777" w:rsidR="00687181" w:rsidRPr="002B72D4" w:rsidRDefault="00687181" w:rsidP="008D5B56">
      <w:pPr>
        <w:widowControl w:val="0"/>
        <w:spacing w:line="360" w:lineRule="auto"/>
        <w:jc w:val="both"/>
        <w:rPr>
          <w:rFonts w:ascii="Palatino Linotype" w:eastAsia="Palatino Linotype" w:hAnsi="Palatino Linotype" w:cs="Palatino Linotype"/>
        </w:rPr>
      </w:pPr>
    </w:p>
    <w:p w14:paraId="3A289C7A" w14:textId="77777777" w:rsidR="009C6A69"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307B4AF" w14:textId="77777777" w:rsidR="009C6A69" w:rsidRPr="002B72D4" w:rsidRDefault="009C6A69" w:rsidP="008D5B56">
      <w:pPr>
        <w:spacing w:line="360" w:lineRule="auto"/>
        <w:jc w:val="both"/>
        <w:rPr>
          <w:rFonts w:ascii="Palatino Linotype" w:eastAsia="Palatino Linotype" w:hAnsi="Palatino Linotype" w:cs="Palatino Linotype"/>
        </w:rPr>
      </w:pPr>
    </w:p>
    <w:p w14:paraId="19AB788A" w14:textId="77777777" w:rsidR="009C6A69"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23C0D3D" w14:textId="77777777" w:rsidR="009C6A69" w:rsidRPr="002B72D4" w:rsidRDefault="009C6A69" w:rsidP="008D5B56">
      <w:pPr>
        <w:spacing w:line="360" w:lineRule="auto"/>
        <w:jc w:val="both"/>
        <w:rPr>
          <w:rFonts w:ascii="Palatino Linotype" w:eastAsia="Palatino Linotype" w:hAnsi="Palatino Linotype" w:cs="Palatino Linotype"/>
        </w:rPr>
      </w:pPr>
    </w:p>
    <w:p w14:paraId="34D4C576" w14:textId="77777777" w:rsidR="009C6A69"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A813B6" w14:textId="77777777" w:rsidR="009C6A69" w:rsidRPr="002B72D4" w:rsidRDefault="009C6A69" w:rsidP="008D5B56">
      <w:pPr>
        <w:spacing w:line="360" w:lineRule="auto"/>
        <w:jc w:val="both"/>
        <w:rPr>
          <w:rFonts w:ascii="Palatino Linotype" w:eastAsia="Palatino Linotype" w:hAnsi="Palatino Linotype" w:cs="Palatino Linotype"/>
        </w:rPr>
      </w:pPr>
    </w:p>
    <w:p w14:paraId="080910C7" w14:textId="77777777" w:rsidR="009C6A69"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D545BC" w14:textId="77777777" w:rsidR="009C6A69" w:rsidRPr="002B72D4" w:rsidRDefault="009C6A69" w:rsidP="008D5B56">
      <w:pPr>
        <w:spacing w:line="360" w:lineRule="auto"/>
        <w:jc w:val="both"/>
        <w:rPr>
          <w:rFonts w:ascii="Palatino Linotype" w:eastAsia="Palatino Linotype" w:hAnsi="Palatino Linotype" w:cs="Palatino Linotype"/>
        </w:rPr>
      </w:pPr>
    </w:p>
    <w:p w14:paraId="36E113EA" w14:textId="77777777" w:rsidR="009C6A69" w:rsidRPr="002B72D4" w:rsidRDefault="009C6A69" w:rsidP="008D5B56">
      <w:pPr>
        <w:spacing w:line="360" w:lineRule="auto"/>
        <w:jc w:val="both"/>
        <w:rPr>
          <w:rFonts w:ascii="Palatino Linotype" w:eastAsia="Palatino Linotype" w:hAnsi="Palatino Linotype" w:cs="Palatino Linotype"/>
          <w:strike/>
        </w:rPr>
      </w:pPr>
      <w:r w:rsidRPr="002B72D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3C5D0F2" w14:textId="77777777" w:rsidR="009C6A69" w:rsidRPr="002B72D4" w:rsidRDefault="009C6A69" w:rsidP="008D5B56">
      <w:pPr>
        <w:spacing w:line="360" w:lineRule="auto"/>
        <w:jc w:val="both"/>
        <w:rPr>
          <w:rFonts w:ascii="Palatino Linotype" w:eastAsia="Palatino Linotype" w:hAnsi="Palatino Linotype" w:cs="Palatino Linotype"/>
          <w:sz w:val="22"/>
        </w:rPr>
      </w:pPr>
    </w:p>
    <w:p w14:paraId="6AAD8EB6" w14:textId="3951C36A" w:rsidR="009C6A69" w:rsidRPr="002B72D4" w:rsidRDefault="009C6A69" w:rsidP="00687181">
      <w:pPr>
        <w:numPr>
          <w:ilvl w:val="0"/>
          <w:numId w:val="10"/>
        </w:numPr>
        <w:tabs>
          <w:tab w:val="left" w:pos="851"/>
        </w:tabs>
        <w:spacing w:line="360" w:lineRule="auto"/>
        <w:ind w:left="567" w:right="49" w:firstLine="0"/>
        <w:jc w:val="both"/>
        <w:rPr>
          <w:rFonts w:ascii="Palatino Linotype" w:eastAsia="Palatino Linotype" w:hAnsi="Palatino Linotype" w:cs="Palatino Linotype"/>
          <w:sz w:val="22"/>
        </w:rPr>
      </w:pPr>
      <w:r w:rsidRPr="002B72D4">
        <w:rPr>
          <w:rFonts w:ascii="Palatino Linotype" w:eastAsia="Palatino Linotype" w:hAnsi="Palatino Linotype" w:cs="Palatino Linotype"/>
          <w:sz w:val="22"/>
        </w:rPr>
        <w:t xml:space="preserve">Complejidad del Asunto: La complejidad de la prueba, la pluralidad de sujetos procesales, el tiempo transcurrido, las características y contexto del recurso. </w:t>
      </w:r>
    </w:p>
    <w:p w14:paraId="48E5AB36" w14:textId="6398AEC6" w:rsidR="009C6A69" w:rsidRPr="002B72D4" w:rsidRDefault="009C6A69" w:rsidP="00687181">
      <w:pPr>
        <w:numPr>
          <w:ilvl w:val="0"/>
          <w:numId w:val="10"/>
        </w:numPr>
        <w:tabs>
          <w:tab w:val="left" w:pos="851"/>
        </w:tabs>
        <w:spacing w:line="360" w:lineRule="auto"/>
        <w:ind w:left="567" w:right="49" w:firstLine="0"/>
        <w:jc w:val="both"/>
        <w:rPr>
          <w:rFonts w:ascii="Palatino Linotype" w:eastAsia="Palatino Linotype" w:hAnsi="Palatino Linotype" w:cs="Palatino Linotype"/>
          <w:sz w:val="22"/>
        </w:rPr>
      </w:pPr>
      <w:r w:rsidRPr="002B72D4">
        <w:rPr>
          <w:rFonts w:ascii="Palatino Linotype" w:eastAsia="Palatino Linotype" w:hAnsi="Palatino Linotype" w:cs="Palatino Linotype"/>
          <w:sz w:val="22"/>
        </w:rPr>
        <w:t>Actividad Procesal del interesado. Acciones u omisiones del interesado.</w:t>
      </w:r>
    </w:p>
    <w:p w14:paraId="6EAA8352" w14:textId="41250B2A" w:rsidR="009C6A69" w:rsidRPr="002B72D4" w:rsidRDefault="009C6A69" w:rsidP="00687181">
      <w:pPr>
        <w:numPr>
          <w:ilvl w:val="0"/>
          <w:numId w:val="10"/>
        </w:numPr>
        <w:tabs>
          <w:tab w:val="left" w:pos="851"/>
        </w:tabs>
        <w:spacing w:line="360" w:lineRule="auto"/>
        <w:ind w:left="567" w:right="49" w:firstLine="0"/>
        <w:jc w:val="both"/>
        <w:rPr>
          <w:rFonts w:ascii="Palatino Linotype" w:eastAsia="Palatino Linotype" w:hAnsi="Palatino Linotype" w:cs="Palatino Linotype"/>
          <w:sz w:val="22"/>
        </w:rPr>
      </w:pPr>
      <w:r w:rsidRPr="002B72D4">
        <w:rPr>
          <w:rFonts w:ascii="Palatino Linotype" w:eastAsia="Palatino Linotype" w:hAnsi="Palatino Linotype" w:cs="Palatino Linotype"/>
          <w:sz w:val="22"/>
        </w:rPr>
        <w:t>Conducta de la Autoridad: Las Acciones u omisiones realizadas en el procedimiento. Así como si la autoridad actuó con la debida diligencia.</w:t>
      </w:r>
    </w:p>
    <w:p w14:paraId="1E7CC5F2" w14:textId="77777777" w:rsidR="009C6A69" w:rsidRPr="002B72D4" w:rsidRDefault="009C6A69" w:rsidP="00687181">
      <w:pPr>
        <w:numPr>
          <w:ilvl w:val="0"/>
          <w:numId w:val="10"/>
        </w:numPr>
        <w:tabs>
          <w:tab w:val="left" w:pos="851"/>
        </w:tabs>
        <w:spacing w:line="360" w:lineRule="auto"/>
        <w:ind w:left="567" w:right="49" w:firstLine="0"/>
        <w:jc w:val="both"/>
        <w:rPr>
          <w:rFonts w:ascii="Palatino Linotype" w:eastAsia="Palatino Linotype" w:hAnsi="Palatino Linotype" w:cs="Palatino Linotype"/>
          <w:sz w:val="22"/>
        </w:rPr>
      </w:pPr>
      <w:r w:rsidRPr="002B72D4">
        <w:rPr>
          <w:rFonts w:ascii="Palatino Linotype" w:eastAsia="Palatino Linotype" w:hAnsi="Palatino Linotype" w:cs="Palatino Linotype"/>
          <w:sz w:val="22"/>
        </w:rPr>
        <w:t>La afectación generada en la situación jurídica de la persona involucrada en el proceso: Violación a sus derechos humanos.</w:t>
      </w:r>
    </w:p>
    <w:p w14:paraId="33C290C8" w14:textId="77777777" w:rsidR="009C6A69" w:rsidRPr="002B72D4" w:rsidRDefault="009C6A69" w:rsidP="008D5B56">
      <w:pPr>
        <w:spacing w:line="360" w:lineRule="auto"/>
        <w:jc w:val="both"/>
        <w:rPr>
          <w:rFonts w:ascii="Palatino Linotype" w:eastAsia="Palatino Linotype" w:hAnsi="Palatino Linotype" w:cs="Palatino Linotype"/>
        </w:rPr>
      </w:pPr>
    </w:p>
    <w:p w14:paraId="4A392784" w14:textId="77777777" w:rsidR="009C6A69"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ADCB26" w14:textId="77777777" w:rsidR="009C6A69" w:rsidRPr="002B72D4" w:rsidRDefault="009C6A69" w:rsidP="008D5B56">
      <w:pPr>
        <w:spacing w:line="360" w:lineRule="auto"/>
        <w:jc w:val="both"/>
        <w:rPr>
          <w:rFonts w:ascii="Palatino Linotype" w:eastAsia="Palatino Linotype" w:hAnsi="Palatino Linotype" w:cs="Palatino Linotype"/>
        </w:rPr>
      </w:pPr>
    </w:p>
    <w:p w14:paraId="5F571C43" w14:textId="77777777" w:rsidR="009C6A69" w:rsidRPr="002B72D4" w:rsidRDefault="009C6A69" w:rsidP="008D5B56">
      <w:pPr>
        <w:spacing w:line="360" w:lineRule="auto"/>
        <w:jc w:val="both"/>
        <w:rPr>
          <w:rFonts w:ascii="Palatino Linotype" w:eastAsia="Palatino Linotype" w:hAnsi="Palatino Linotype" w:cs="Palatino Linotype"/>
          <w:b/>
        </w:rPr>
      </w:pPr>
      <w:r w:rsidRPr="002B72D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B72D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B72D4">
        <w:rPr>
          <w:rFonts w:ascii="Palatino Linotype" w:eastAsia="Palatino Linotype" w:hAnsi="Palatino Linotype" w:cs="Palatino Linotype"/>
        </w:rPr>
        <w:t>, visible en la Gaceta del Seminario Judicial de la Federación con el registro digital 205635.</w:t>
      </w:r>
    </w:p>
    <w:p w14:paraId="2BE41DAB" w14:textId="77777777" w:rsidR="009C6A69" w:rsidRPr="002B72D4" w:rsidRDefault="009C6A69" w:rsidP="008D5B56">
      <w:pPr>
        <w:spacing w:line="360" w:lineRule="auto"/>
        <w:jc w:val="both"/>
        <w:rPr>
          <w:rFonts w:ascii="Palatino Linotype" w:eastAsia="Palatino Linotype" w:hAnsi="Palatino Linotype" w:cs="Palatino Linotype"/>
        </w:rPr>
      </w:pPr>
    </w:p>
    <w:p w14:paraId="6952EF1A" w14:textId="77777777" w:rsidR="009C6A69"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ABAB50" w14:textId="77777777" w:rsidR="009C6A69" w:rsidRPr="002B72D4" w:rsidRDefault="009C6A69" w:rsidP="008D5B56">
      <w:pPr>
        <w:spacing w:line="360" w:lineRule="auto"/>
        <w:jc w:val="both"/>
        <w:rPr>
          <w:rFonts w:ascii="Palatino Linotype" w:eastAsia="Palatino Linotype" w:hAnsi="Palatino Linotype" w:cs="Palatino Linotype"/>
        </w:rPr>
      </w:pPr>
    </w:p>
    <w:p w14:paraId="2DD7E0FF" w14:textId="77777777" w:rsidR="009C6A69"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DDF74AC" w14:textId="77777777" w:rsidR="009C6A69" w:rsidRPr="002B72D4" w:rsidRDefault="009C6A69" w:rsidP="008D5B56">
      <w:pPr>
        <w:spacing w:line="360" w:lineRule="auto"/>
        <w:jc w:val="both"/>
        <w:rPr>
          <w:rFonts w:ascii="Palatino Linotype" w:eastAsia="Palatino Linotype" w:hAnsi="Palatino Linotype" w:cs="Palatino Linotype"/>
        </w:rPr>
      </w:pPr>
    </w:p>
    <w:p w14:paraId="108BC2C1" w14:textId="77777777" w:rsidR="009C6A69" w:rsidRPr="002B72D4" w:rsidRDefault="009C6A69" w:rsidP="00687181">
      <w:pPr>
        <w:spacing w:line="360" w:lineRule="auto"/>
        <w:ind w:left="567" w:right="616"/>
        <w:jc w:val="both"/>
        <w:rPr>
          <w:rFonts w:ascii="Palatino Linotype" w:eastAsia="Palatino Linotype" w:hAnsi="Palatino Linotype" w:cs="Palatino Linotype"/>
          <w:sz w:val="22"/>
        </w:rPr>
      </w:pP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i/>
          <w:sz w:val="22"/>
        </w:rPr>
        <w:t>“PLAZO RAZONABLE PARA RESOLVER. DIMENSIÓN Y EFECTOS DE ESTE CONCEPTO CUANDO SE ADUCE EXCESIVA CARGA DE TRABAJO.”</w:t>
      </w:r>
      <w:r w:rsidRPr="002B72D4">
        <w:rPr>
          <w:rFonts w:ascii="Palatino Linotype" w:eastAsia="Palatino Linotype" w:hAnsi="Palatino Linotype" w:cs="Palatino Linotype"/>
          <w:sz w:val="22"/>
        </w:rPr>
        <w:t xml:space="preserve"> consultable en el Seminario Judicial de la Federación y su gaceta, con el registro digital 2002351.</w:t>
      </w:r>
    </w:p>
    <w:p w14:paraId="5CBB188A" w14:textId="77777777" w:rsidR="009C6A69" w:rsidRPr="002B72D4" w:rsidRDefault="009C6A69" w:rsidP="00687181">
      <w:pPr>
        <w:spacing w:line="360" w:lineRule="auto"/>
        <w:ind w:left="567" w:right="616"/>
        <w:jc w:val="both"/>
        <w:rPr>
          <w:rFonts w:ascii="Palatino Linotype" w:eastAsia="Palatino Linotype" w:hAnsi="Palatino Linotype" w:cs="Palatino Linotype"/>
          <w:b/>
          <w:sz w:val="22"/>
        </w:rPr>
      </w:pPr>
    </w:p>
    <w:p w14:paraId="10A94957" w14:textId="77777777" w:rsidR="009C6A69" w:rsidRPr="002B72D4" w:rsidRDefault="009C6A69" w:rsidP="00687181">
      <w:pPr>
        <w:spacing w:line="360" w:lineRule="auto"/>
        <w:ind w:left="567" w:right="616"/>
        <w:jc w:val="both"/>
        <w:rPr>
          <w:rFonts w:ascii="Palatino Linotype" w:eastAsia="Palatino Linotype" w:hAnsi="Palatino Linotype" w:cs="Palatino Linotype"/>
          <w:sz w:val="22"/>
        </w:rPr>
      </w:pPr>
      <w:r w:rsidRPr="002B72D4">
        <w:rPr>
          <w:rFonts w:ascii="Palatino Linotype" w:eastAsia="Palatino Linotype" w:hAnsi="Palatino Linotype" w:cs="Palatino Linotype"/>
          <w:i/>
          <w:sz w:val="22"/>
        </w:rPr>
        <w:t>“PLAZO RAZONABLE PARA RESOLVER. CONCEPTO Y ELEMENTOS QUE LO INTEGRAN A LA LUZ DEL DERECHO INTERNACIONAL DE LOS DERECHOS HUMANOS.”</w:t>
      </w:r>
      <w:r w:rsidRPr="002B72D4">
        <w:rPr>
          <w:rFonts w:ascii="Palatino Linotype" w:eastAsia="Palatino Linotype" w:hAnsi="Palatino Linotype" w:cs="Palatino Linotype"/>
          <w:sz w:val="22"/>
        </w:rPr>
        <w:t>, visible en el Seminario Judicial de la Federación y su gaceta, con el registro digital 2002350.</w:t>
      </w:r>
    </w:p>
    <w:p w14:paraId="496F54F6" w14:textId="77777777" w:rsidR="009C6A69" w:rsidRPr="002B72D4" w:rsidRDefault="009C6A69" w:rsidP="008D5B56">
      <w:pPr>
        <w:spacing w:line="360" w:lineRule="auto"/>
        <w:jc w:val="both"/>
        <w:rPr>
          <w:rFonts w:ascii="Palatino Linotype" w:eastAsia="Palatino Linotype" w:hAnsi="Palatino Linotype" w:cs="Palatino Linotype"/>
        </w:rPr>
      </w:pPr>
    </w:p>
    <w:p w14:paraId="4F1B50B6" w14:textId="77777777" w:rsidR="009C6A69" w:rsidRPr="002B72D4" w:rsidRDefault="009C6A6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19FA425" w14:textId="77777777" w:rsidR="00B0360E" w:rsidRPr="002B72D4" w:rsidRDefault="00B0360E" w:rsidP="008D5B56">
      <w:pPr>
        <w:spacing w:line="360" w:lineRule="auto"/>
        <w:jc w:val="both"/>
        <w:rPr>
          <w:rFonts w:ascii="Palatino Linotype" w:eastAsia="Palatino Linotype" w:hAnsi="Palatino Linotype" w:cs="Palatino Linotype"/>
        </w:rPr>
      </w:pPr>
    </w:p>
    <w:p w14:paraId="4D99D326" w14:textId="77777777" w:rsidR="004279C8" w:rsidRPr="002B72D4" w:rsidRDefault="004279C8" w:rsidP="008D5B56">
      <w:pPr>
        <w:spacing w:line="360" w:lineRule="auto"/>
        <w:jc w:val="both"/>
        <w:rPr>
          <w:rFonts w:ascii="Palatino Linotype" w:eastAsia="Palatino Linotype" w:hAnsi="Palatino Linotype" w:cs="Palatino Linotype"/>
        </w:rPr>
      </w:pPr>
    </w:p>
    <w:p w14:paraId="2146357F" w14:textId="77777777" w:rsidR="004279C8" w:rsidRPr="002B72D4" w:rsidRDefault="004279C8" w:rsidP="008D5B56">
      <w:pPr>
        <w:spacing w:line="360" w:lineRule="auto"/>
        <w:jc w:val="both"/>
        <w:rPr>
          <w:rFonts w:ascii="Palatino Linotype" w:eastAsia="Palatino Linotype" w:hAnsi="Palatino Linotype" w:cs="Palatino Linotype"/>
        </w:rPr>
      </w:pPr>
    </w:p>
    <w:p w14:paraId="229F8E5B" w14:textId="77777777" w:rsidR="00A60646" w:rsidRPr="002B72D4" w:rsidRDefault="007151D3" w:rsidP="008D5B56">
      <w:pPr>
        <w:widowControl w:val="0"/>
        <w:spacing w:line="360" w:lineRule="auto"/>
        <w:jc w:val="center"/>
        <w:rPr>
          <w:rFonts w:ascii="Palatino Linotype" w:eastAsia="Palatino Linotype" w:hAnsi="Palatino Linotype" w:cs="Palatino Linotype"/>
          <w:b/>
          <w:lang w:val="pt-BR"/>
        </w:rPr>
      </w:pPr>
      <w:r w:rsidRPr="002B72D4">
        <w:rPr>
          <w:rFonts w:ascii="Palatino Linotype" w:eastAsia="Palatino Linotype" w:hAnsi="Palatino Linotype" w:cs="Palatino Linotype"/>
          <w:b/>
          <w:lang w:val="pt-BR"/>
        </w:rPr>
        <w:t>II. C O N S I D E R A N D O S</w:t>
      </w:r>
    </w:p>
    <w:p w14:paraId="5E24F9CC" w14:textId="77777777" w:rsidR="00A60646" w:rsidRPr="002B72D4" w:rsidRDefault="00A60646" w:rsidP="008D5B56">
      <w:pPr>
        <w:widowControl w:val="0"/>
        <w:spacing w:line="360" w:lineRule="auto"/>
        <w:jc w:val="center"/>
        <w:rPr>
          <w:rFonts w:ascii="Palatino Linotype" w:eastAsia="Palatino Linotype" w:hAnsi="Palatino Linotype" w:cs="Palatino Linotype"/>
          <w:b/>
          <w:lang w:val="pt-BR"/>
        </w:rPr>
      </w:pPr>
    </w:p>
    <w:p w14:paraId="4B8FDE8D" w14:textId="77777777" w:rsidR="00A60646" w:rsidRPr="002B72D4" w:rsidRDefault="007151D3" w:rsidP="008D5B56">
      <w:pPr>
        <w:spacing w:line="360" w:lineRule="auto"/>
        <w:jc w:val="both"/>
        <w:rPr>
          <w:rFonts w:ascii="Palatino Linotype" w:eastAsia="Palatino Linotype" w:hAnsi="Palatino Linotype" w:cs="Palatino Linotype"/>
        </w:rPr>
      </w:pPr>
      <w:bookmarkStart w:id="2" w:name="_heading=h.tyjcwt" w:colFirst="0" w:colLast="0"/>
      <w:bookmarkEnd w:id="2"/>
      <w:r w:rsidRPr="002B72D4">
        <w:rPr>
          <w:rFonts w:ascii="Palatino Linotype" w:eastAsia="Palatino Linotype" w:hAnsi="Palatino Linotype" w:cs="Palatino Linotype"/>
          <w:b/>
        </w:rPr>
        <w:t>Primero. Competencia.</w:t>
      </w:r>
      <w:r w:rsidRPr="002B72D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2B72D4">
        <w:rPr>
          <w:rFonts w:ascii="Palatino Linotype" w:eastAsia="Palatino Linotype" w:hAnsi="Palatino Linotype" w:cs="Palatino Linotype"/>
          <w:b/>
        </w:rPr>
        <w:t>la parte</w:t>
      </w: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b/>
        </w:rPr>
        <w:t>RECURRENTE</w:t>
      </w:r>
      <w:r w:rsidRPr="002B72D4">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6DE4A84" w14:textId="77777777" w:rsidR="00CB4D0A" w:rsidRPr="002B72D4" w:rsidRDefault="00CB4D0A" w:rsidP="008D5B56">
      <w:pPr>
        <w:spacing w:line="360" w:lineRule="auto"/>
        <w:jc w:val="both"/>
        <w:rPr>
          <w:rFonts w:ascii="Palatino Linotype" w:eastAsia="Palatino Linotype" w:hAnsi="Palatino Linotype" w:cs="Palatino Linotype"/>
        </w:rPr>
      </w:pPr>
    </w:p>
    <w:p w14:paraId="6959A016" w14:textId="77777777"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Segundo. Oportunidad y Procedibilidad del Recurso de Revisión</w:t>
      </w:r>
      <w:r w:rsidRPr="002B72D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8D8FD37" w14:textId="77777777" w:rsidR="00687181" w:rsidRPr="002B72D4" w:rsidRDefault="00687181" w:rsidP="008D5B56">
      <w:pPr>
        <w:spacing w:line="360" w:lineRule="auto"/>
        <w:jc w:val="both"/>
        <w:rPr>
          <w:rFonts w:ascii="Palatino Linotype" w:eastAsia="Palatino Linotype" w:hAnsi="Palatino Linotype" w:cs="Palatino Linotype"/>
        </w:rPr>
      </w:pPr>
    </w:p>
    <w:p w14:paraId="06234CF8" w14:textId="787A2AF4"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2B72D4">
        <w:rPr>
          <w:rFonts w:ascii="Palatino Linotype" w:eastAsia="Palatino Linotype" w:hAnsi="Palatino Linotype" w:cs="Palatino Linotype"/>
          <w:b/>
        </w:rPr>
        <w:t>SUJETO OBLIGADO</w:t>
      </w:r>
      <w:r w:rsidRPr="002B72D4">
        <w:rPr>
          <w:rFonts w:ascii="Palatino Linotype" w:eastAsia="Palatino Linotype" w:hAnsi="Palatino Linotype" w:cs="Palatino Linotype"/>
        </w:rPr>
        <w:t xml:space="preserve"> remitió la respuesta a la solicitud de información el día </w:t>
      </w:r>
      <w:r w:rsidR="00687181" w:rsidRPr="002B72D4">
        <w:rPr>
          <w:rFonts w:ascii="Palatino Linotype" w:eastAsia="Palatino Linotype" w:hAnsi="Palatino Linotype" w:cs="Palatino Linotype"/>
          <w:b/>
        </w:rPr>
        <w:t>veinticinco de mayo de dos mil veintidós</w:t>
      </w:r>
      <w:r w:rsidRPr="002B72D4">
        <w:rPr>
          <w:rFonts w:ascii="Palatino Linotype" w:eastAsia="Palatino Linotype" w:hAnsi="Palatino Linotype" w:cs="Palatino Linotype"/>
        </w:rPr>
        <w:t>,</w:t>
      </w:r>
      <w:r w:rsidRPr="002B72D4">
        <w:rPr>
          <w:rFonts w:ascii="Palatino Linotype" w:eastAsia="Palatino Linotype" w:hAnsi="Palatino Linotype" w:cs="Palatino Linotype"/>
          <w:b/>
        </w:rPr>
        <w:t xml:space="preserve"> </w:t>
      </w:r>
      <w:r w:rsidRPr="002B72D4">
        <w:rPr>
          <w:rFonts w:ascii="Palatino Linotype" w:eastAsia="Palatino Linotype" w:hAnsi="Palatino Linotype" w:cs="Palatino Linotype"/>
        </w:rPr>
        <w:t xml:space="preserve">mientras que el recurso de revisión interpuesto por </w:t>
      </w:r>
      <w:r w:rsidRPr="002B72D4">
        <w:rPr>
          <w:rFonts w:ascii="Palatino Linotype" w:eastAsia="Palatino Linotype" w:hAnsi="Palatino Linotype" w:cs="Palatino Linotype"/>
          <w:b/>
        </w:rPr>
        <w:t>la parte</w:t>
      </w: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b/>
        </w:rPr>
        <w:t>RECURRENTE</w:t>
      </w:r>
      <w:r w:rsidRPr="002B72D4">
        <w:rPr>
          <w:rFonts w:ascii="Palatino Linotype" w:eastAsia="Palatino Linotype" w:hAnsi="Palatino Linotype" w:cs="Palatino Linotype"/>
        </w:rPr>
        <w:t xml:space="preserve">, se tuvo por presentado el día </w:t>
      </w:r>
      <w:r w:rsidR="00687181" w:rsidRPr="002B72D4">
        <w:rPr>
          <w:rFonts w:ascii="Palatino Linotype" w:eastAsia="Palatino Linotype" w:hAnsi="Palatino Linotype" w:cs="Palatino Linotype"/>
          <w:b/>
        </w:rPr>
        <w:t>treinta de</w:t>
      </w:r>
      <w:r w:rsidR="00CB4D0A" w:rsidRPr="002B72D4">
        <w:rPr>
          <w:rFonts w:ascii="Palatino Linotype" w:eastAsia="Palatino Linotype" w:hAnsi="Palatino Linotype" w:cs="Palatino Linotype"/>
          <w:b/>
        </w:rPr>
        <w:t xml:space="preserve"> </w:t>
      </w:r>
      <w:r w:rsidR="00C02584" w:rsidRPr="002B72D4">
        <w:rPr>
          <w:rFonts w:ascii="Palatino Linotype" w:eastAsia="Palatino Linotype" w:hAnsi="Palatino Linotype" w:cs="Palatino Linotype"/>
          <w:b/>
        </w:rPr>
        <w:t>mayo</w:t>
      </w:r>
      <w:r w:rsidRPr="002B72D4">
        <w:rPr>
          <w:rFonts w:ascii="Palatino Linotype" w:eastAsia="Palatino Linotype" w:hAnsi="Palatino Linotype" w:cs="Palatino Linotype"/>
          <w:b/>
        </w:rPr>
        <w:t xml:space="preserve"> de dos mil veintidós</w:t>
      </w:r>
      <w:r w:rsidRPr="002B72D4">
        <w:rPr>
          <w:rFonts w:ascii="Palatino Linotype" w:eastAsia="Palatino Linotype" w:hAnsi="Palatino Linotype" w:cs="Palatino Linotype"/>
        </w:rPr>
        <w:t xml:space="preserve">, esto es, al </w:t>
      </w:r>
      <w:r w:rsidR="00687181" w:rsidRPr="002B72D4">
        <w:rPr>
          <w:rFonts w:ascii="Palatino Linotype" w:eastAsia="Palatino Linotype" w:hAnsi="Palatino Linotype" w:cs="Palatino Linotype"/>
        </w:rPr>
        <w:t>tercer</w:t>
      </w:r>
      <w:r w:rsidRPr="002B72D4">
        <w:rPr>
          <w:rFonts w:ascii="Palatino Linotype" w:eastAsia="Palatino Linotype" w:hAnsi="Palatino Linotype" w:cs="Palatino Linotype"/>
        </w:rPr>
        <w:t xml:space="preserve"> día hábil en que tuvo conocimiento de la respuesta impugnada.</w:t>
      </w:r>
      <w:bookmarkStart w:id="3" w:name="_heading=h.3znysh7" w:colFirst="0" w:colLast="0"/>
      <w:bookmarkEnd w:id="3"/>
    </w:p>
    <w:p w14:paraId="4E5C7F50" w14:textId="77777777" w:rsidR="00687181" w:rsidRPr="002B72D4" w:rsidRDefault="00687181" w:rsidP="008D5B56">
      <w:pPr>
        <w:spacing w:line="360" w:lineRule="auto"/>
        <w:jc w:val="both"/>
        <w:rPr>
          <w:rFonts w:ascii="Palatino Linotype" w:eastAsia="Palatino Linotype" w:hAnsi="Palatino Linotype" w:cs="Palatino Linotype"/>
        </w:rPr>
      </w:pPr>
    </w:p>
    <w:p w14:paraId="134C6B09" w14:textId="77777777" w:rsidR="00A60646" w:rsidRPr="002B72D4" w:rsidRDefault="007151D3" w:rsidP="008D5B56">
      <w:pPr>
        <w:spacing w:line="360" w:lineRule="auto"/>
        <w:jc w:val="both"/>
        <w:rPr>
          <w:rFonts w:ascii="Palatino Linotype" w:eastAsia="Palatino Linotype" w:hAnsi="Palatino Linotype" w:cs="Palatino Linotype"/>
          <w:b/>
        </w:rPr>
      </w:pPr>
      <w:r w:rsidRPr="002B72D4">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2B72D4">
        <w:rPr>
          <w:rFonts w:ascii="Palatino Linotype" w:eastAsia="Palatino Linotype" w:hAnsi="Palatino Linotype" w:cs="Palatino Linotype"/>
          <w:b/>
        </w:rPr>
        <w:t>SAIMEX.</w:t>
      </w:r>
    </w:p>
    <w:p w14:paraId="706759F8" w14:textId="77777777" w:rsidR="00687181" w:rsidRPr="002B72D4" w:rsidRDefault="00687181" w:rsidP="008D5B56">
      <w:pPr>
        <w:spacing w:line="360" w:lineRule="auto"/>
        <w:jc w:val="both"/>
        <w:rPr>
          <w:rFonts w:ascii="Palatino Linotype" w:eastAsia="Palatino Linotype" w:hAnsi="Palatino Linotype" w:cs="Palatino Linotype"/>
        </w:rPr>
      </w:pPr>
    </w:p>
    <w:p w14:paraId="75B300CC" w14:textId="318DC2A7"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Finalmente, se advierte que resulta procedente la interposición del recurso, según lo manifestado por el recurrente en sus motivos de inconformidad, de acu</w:t>
      </w:r>
      <w:r w:rsidR="00C02584" w:rsidRPr="002B72D4">
        <w:rPr>
          <w:rFonts w:ascii="Palatino Linotype" w:eastAsia="Palatino Linotype" w:hAnsi="Palatino Linotype" w:cs="Palatino Linotype"/>
        </w:rPr>
        <w:t xml:space="preserve">erdo al artículo 179, </w:t>
      </w:r>
      <w:r w:rsidR="004279C8" w:rsidRPr="002B72D4">
        <w:rPr>
          <w:rFonts w:ascii="Palatino Linotype" w:eastAsia="Palatino Linotype" w:hAnsi="Palatino Linotype" w:cs="Palatino Linotype"/>
        </w:rPr>
        <w:t>fracciones I, V y VI</w:t>
      </w:r>
      <w:r w:rsidR="00C02584"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rPr>
        <w:t>del ordenamiento legal citado, que a la letra dice: </w:t>
      </w:r>
    </w:p>
    <w:p w14:paraId="47F38511" w14:textId="77777777" w:rsidR="00687181" w:rsidRPr="002B72D4" w:rsidRDefault="00687181" w:rsidP="00687181">
      <w:pPr>
        <w:spacing w:line="360" w:lineRule="auto"/>
        <w:jc w:val="both"/>
        <w:rPr>
          <w:rFonts w:ascii="Palatino Linotype" w:eastAsia="Palatino Linotype" w:hAnsi="Palatino Linotype" w:cs="Palatino Linotype"/>
        </w:rPr>
      </w:pPr>
    </w:p>
    <w:p w14:paraId="6F328BB7" w14:textId="77777777" w:rsidR="00A60646" w:rsidRPr="002B72D4" w:rsidRDefault="007151D3" w:rsidP="00687181">
      <w:pPr>
        <w:spacing w:line="276" w:lineRule="auto"/>
        <w:ind w:left="567" w:right="902"/>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r w:rsidRPr="002B72D4">
        <w:rPr>
          <w:rFonts w:ascii="Palatino Linotype" w:eastAsia="Palatino Linotype" w:hAnsi="Palatino Linotype" w:cs="Palatino Linotype"/>
          <w:b/>
          <w:i/>
          <w:sz w:val="22"/>
          <w:szCs w:val="22"/>
        </w:rPr>
        <w:t>Artículo 179.</w:t>
      </w:r>
      <w:r w:rsidRPr="002B72D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002D671" w14:textId="77777777" w:rsidR="00687181" w:rsidRPr="002B72D4" w:rsidRDefault="00687181" w:rsidP="00687181">
      <w:pPr>
        <w:spacing w:line="276" w:lineRule="auto"/>
        <w:ind w:left="851" w:right="902"/>
        <w:jc w:val="both"/>
        <w:rPr>
          <w:rFonts w:ascii="Palatino Linotype" w:eastAsia="Palatino Linotype" w:hAnsi="Palatino Linotype" w:cs="Palatino Linotype"/>
          <w:i/>
          <w:sz w:val="22"/>
          <w:szCs w:val="22"/>
        </w:rPr>
      </w:pPr>
    </w:p>
    <w:p w14:paraId="7C7E2709" w14:textId="22E3A4E5" w:rsidR="00E84E9B" w:rsidRPr="002B72D4" w:rsidRDefault="007151D3" w:rsidP="00687181">
      <w:pPr>
        <w:pStyle w:val="Prrafodelista"/>
        <w:numPr>
          <w:ilvl w:val="0"/>
          <w:numId w:val="14"/>
        </w:numPr>
        <w:pBdr>
          <w:top w:val="nil"/>
          <w:left w:val="nil"/>
          <w:bottom w:val="nil"/>
          <w:right w:val="nil"/>
          <w:between w:val="nil"/>
        </w:pBdr>
        <w:spacing w:line="276" w:lineRule="auto"/>
        <w:ind w:left="567" w:right="902" w:firstLine="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La negativa a la información solicitada;</w:t>
      </w:r>
      <w:r w:rsidR="00C02584" w:rsidRPr="002B72D4">
        <w:rPr>
          <w:rFonts w:ascii="Palatino Linotype" w:eastAsia="Palatino Linotype" w:hAnsi="Palatino Linotype" w:cs="Palatino Linotype"/>
          <w:i/>
          <w:sz w:val="22"/>
          <w:szCs w:val="22"/>
        </w:rPr>
        <w:t xml:space="preserve"> </w:t>
      </w:r>
    </w:p>
    <w:p w14:paraId="01936D50" w14:textId="1E777A16" w:rsidR="00687181" w:rsidRPr="002B72D4" w:rsidRDefault="00687181" w:rsidP="00687181">
      <w:pPr>
        <w:pStyle w:val="Prrafodelista"/>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68935088" w14:textId="49752CE3" w:rsidR="00687181" w:rsidRPr="002B72D4" w:rsidRDefault="00687181" w:rsidP="00687181">
      <w:pPr>
        <w:pStyle w:val="Prrafodelista"/>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V. La entrega de información incompleta;</w:t>
      </w:r>
    </w:p>
    <w:p w14:paraId="4C0CF741" w14:textId="58054E02" w:rsidR="00A60646" w:rsidRPr="002B72D4" w:rsidRDefault="00687181" w:rsidP="00687181">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VI. La entrega de la información que no corresponde con lo solicitado;</w:t>
      </w:r>
    </w:p>
    <w:p w14:paraId="60704CFC" w14:textId="4C1AA638" w:rsidR="00687181" w:rsidRPr="002B72D4" w:rsidRDefault="00687181" w:rsidP="004279C8">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28764F15" w14:textId="462B6311"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 xml:space="preserve">Tercero. Materia de la revisión. </w:t>
      </w:r>
      <w:r w:rsidRPr="002B72D4">
        <w:rPr>
          <w:rFonts w:ascii="Palatino Linotype" w:eastAsia="Palatino Linotype" w:hAnsi="Palatino Linotype" w:cs="Palatino Linotype"/>
        </w:rPr>
        <w:t>De la revisión a las constancias y documentos que obran en el expediente electrónico se advierte, que el tema sobre el que este</w:t>
      </w:r>
      <w:r w:rsidR="00B35295" w:rsidRPr="002B72D4">
        <w:rPr>
          <w:rFonts w:ascii="Palatino Linotype" w:eastAsia="Palatino Linotype" w:hAnsi="Palatino Linotype" w:cs="Palatino Linotype"/>
        </w:rPr>
        <w:t xml:space="preserve"> Organismo</w:t>
      </w:r>
      <w:r w:rsidRPr="002B72D4">
        <w:rPr>
          <w:rFonts w:ascii="Palatino Linotype" w:eastAsia="Palatino Linotype" w:hAnsi="Palatino Linotype" w:cs="Palatino Linotype"/>
        </w:rPr>
        <w:t xml:space="preserve"> Garante de Transparencia y Acceso a la </w:t>
      </w:r>
      <w:r w:rsidR="00687181" w:rsidRPr="002B72D4">
        <w:rPr>
          <w:rFonts w:ascii="Palatino Linotype" w:eastAsia="Palatino Linotype" w:hAnsi="Palatino Linotype" w:cs="Palatino Linotype"/>
        </w:rPr>
        <w:t>Información se pronunciará será en determinar si</w:t>
      </w:r>
      <w:r w:rsidR="00E41BA9" w:rsidRPr="002B72D4">
        <w:rPr>
          <w:rFonts w:ascii="Palatino Linotype" w:eastAsia="Palatino Linotype" w:hAnsi="Palatino Linotype" w:cs="Palatino Linotype"/>
        </w:rPr>
        <w:t xml:space="preserve"> se actualizan</w:t>
      </w:r>
      <w:r w:rsidR="00687181" w:rsidRPr="002B72D4">
        <w:rPr>
          <w:rFonts w:ascii="Palatino Linotype" w:eastAsia="Palatino Linotype" w:hAnsi="Palatino Linotype" w:cs="Palatino Linotype"/>
        </w:rPr>
        <w:t xml:space="preserve"> las hipótesis previstas en las fracciones I, V y VI del artículo 179 de la Ley de Transparencia y Acceso a la Información Pública del Estado de México y Municipios</w:t>
      </w:r>
      <w:r w:rsidR="00E41BA9" w:rsidRPr="002B72D4">
        <w:rPr>
          <w:rFonts w:ascii="Palatino Linotype" w:eastAsia="Palatino Linotype" w:hAnsi="Palatino Linotype" w:cs="Palatino Linotype"/>
        </w:rPr>
        <w:t xml:space="preserve">. </w:t>
      </w:r>
    </w:p>
    <w:p w14:paraId="5BD5EDE6" w14:textId="77777777" w:rsidR="00B35295" w:rsidRPr="002B72D4" w:rsidRDefault="00B35295" w:rsidP="008D5B56">
      <w:pPr>
        <w:spacing w:line="360" w:lineRule="auto"/>
        <w:jc w:val="both"/>
        <w:rPr>
          <w:rFonts w:ascii="Palatino Linotype" w:eastAsia="Palatino Linotype" w:hAnsi="Palatino Linotype" w:cs="Palatino Linotype"/>
        </w:rPr>
      </w:pPr>
    </w:p>
    <w:p w14:paraId="344923EE" w14:textId="77777777" w:rsidR="004A72C9"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 xml:space="preserve">Cuarto. Estudio del asunto. </w:t>
      </w:r>
      <w:r w:rsidR="004A72C9" w:rsidRPr="002B72D4">
        <w:rPr>
          <w:rFonts w:ascii="Palatino Linotype" w:eastAsia="Palatino Linotype" w:hAnsi="Palatino Linotype" w:cs="Palatino Linotype"/>
        </w:rPr>
        <w:t xml:space="preserve">Es conveniente analizar si la respuesta del </w:t>
      </w:r>
      <w:r w:rsidR="004A72C9" w:rsidRPr="002B72D4">
        <w:rPr>
          <w:rFonts w:ascii="Palatino Linotype" w:eastAsia="Palatino Linotype" w:hAnsi="Palatino Linotype" w:cs="Palatino Linotype"/>
          <w:b/>
        </w:rPr>
        <w:t>SUJETO OBLIGADO</w:t>
      </w:r>
      <w:r w:rsidR="004A72C9" w:rsidRPr="002B72D4">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4682C4E" w14:textId="77777777" w:rsidR="00E41BA9" w:rsidRPr="002B72D4" w:rsidRDefault="00E41BA9" w:rsidP="008D5B56">
      <w:pPr>
        <w:spacing w:line="360" w:lineRule="auto"/>
        <w:jc w:val="both"/>
        <w:rPr>
          <w:rFonts w:ascii="Palatino Linotype" w:eastAsia="Palatino Linotype" w:hAnsi="Palatino Linotype" w:cs="Palatino Linotype"/>
        </w:rPr>
      </w:pPr>
    </w:p>
    <w:p w14:paraId="74F43215"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r w:rsidRPr="002B72D4">
        <w:rPr>
          <w:rFonts w:ascii="Palatino Linotype" w:eastAsia="Palatino Linotype" w:hAnsi="Palatino Linotype" w:cs="Palatino Linotype"/>
          <w:b/>
          <w:i/>
          <w:sz w:val="22"/>
          <w:szCs w:val="22"/>
        </w:rPr>
        <w:t>Artículo 4</w:t>
      </w:r>
      <w:r w:rsidRPr="002B72D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323A8D"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B72D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CFD14DB"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B72D4">
        <w:rPr>
          <w:rFonts w:ascii="Palatino Linotype" w:eastAsia="Palatino Linotype" w:hAnsi="Palatino Linotype" w:cs="Palatino Linotype"/>
          <w:i/>
          <w:sz w:val="22"/>
          <w:szCs w:val="22"/>
        </w:rPr>
        <w:t>.”(Sic)</w:t>
      </w:r>
    </w:p>
    <w:p w14:paraId="5415E309" w14:textId="77777777" w:rsidR="004A72C9" w:rsidRPr="002B72D4" w:rsidRDefault="004A72C9" w:rsidP="008D5B56">
      <w:pPr>
        <w:spacing w:line="360" w:lineRule="auto"/>
        <w:jc w:val="both"/>
        <w:rPr>
          <w:rFonts w:ascii="Palatino Linotype" w:eastAsia="Palatino Linotype" w:hAnsi="Palatino Linotype" w:cs="Palatino Linotype"/>
        </w:rPr>
      </w:pPr>
    </w:p>
    <w:p w14:paraId="66B3A310" w14:textId="77777777" w:rsidR="004A72C9" w:rsidRPr="002B72D4" w:rsidRDefault="004A72C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4839201" w14:textId="77777777" w:rsidR="004A72C9" w:rsidRPr="002B72D4" w:rsidRDefault="004A72C9" w:rsidP="008D5B56">
      <w:pPr>
        <w:spacing w:line="360" w:lineRule="auto"/>
        <w:jc w:val="both"/>
        <w:rPr>
          <w:rFonts w:ascii="Palatino Linotype" w:eastAsia="Palatino Linotype" w:hAnsi="Palatino Linotype" w:cs="Palatino Linotype"/>
        </w:rPr>
      </w:pPr>
    </w:p>
    <w:p w14:paraId="1684E724"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“Artículo 12.-</w:t>
      </w:r>
      <w:r w:rsidRPr="002B72D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3A3FB17"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p>
    <w:p w14:paraId="44E45EDF"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B72D4">
        <w:rPr>
          <w:rFonts w:ascii="Palatino Linotype" w:eastAsia="Palatino Linotype" w:hAnsi="Palatino Linotype" w:cs="Palatino Linotype"/>
          <w:i/>
          <w:sz w:val="22"/>
          <w:szCs w:val="22"/>
        </w:rPr>
        <w:t xml:space="preserve">. </w:t>
      </w:r>
      <w:r w:rsidRPr="002B72D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8186FBA" w14:textId="77777777" w:rsidR="004A72C9" w:rsidRPr="002B72D4" w:rsidRDefault="004A72C9" w:rsidP="008D5B56">
      <w:pPr>
        <w:spacing w:line="360" w:lineRule="auto"/>
        <w:ind w:right="-93"/>
        <w:jc w:val="both"/>
        <w:rPr>
          <w:rFonts w:ascii="Palatino Linotype" w:eastAsia="Palatino Linotype" w:hAnsi="Palatino Linotype" w:cs="Palatino Linotype"/>
        </w:rPr>
      </w:pPr>
    </w:p>
    <w:p w14:paraId="2C82D676" w14:textId="77777777" w:rsidR="004A72C9" w:rsidRPr="002B72D4" w:rsidRDefault="004A72C9" w:rsidP="008D5B56">
      <w:pPr>
        <w:spacing w:line="360" w:lineRule="auto"/>
        <w:ind w:right="-93"/>
        <w:jc w:val="both"/>
        <w:rPr>
          <w:rFonts w:ascii="Palatino Linotype" w:eastAsia="Palatino Linotype" w:hAnsi="Palatino Linotype" w:cs="Palatino Linotype"/>
        </w:rPr>
      </w:pPr>
      <w:r w:rsidRPr="002B72D4">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26A46EF" w14:textId="77777777" w:rsidR="004A72C9" w:rsidRPr="002B72D4" w:rsidRDefault="004A72C9" w:rsidP="008D5B56">
      <w:pPr>
        <w:spacing w:line="360" w:lineRule="auto"/>
        <w:ind w:right="-93"/>
        <w:jc w:val="both"/>
        <w:rPr>
          <w:rFonts w:ascii="Palatino Linotype" w:eastAsia="Palatino Linotype" w:hAnsi="Palatino Linotype" w:cs="Palatino Linotype"/>
        </w:rPr>
      </w:pPr>
    </w:p>
    <w:p w14:paraId="322FFF0A" w14:textId="77777777" w:rsidR="004A72C9" w:rsidRPr="002B72D4" w:rsidRDefault="004A72C9" w:rsidP="008D5B56">
      <w:pPr>
        <w:spacing w:line="360" w:lineRule="auto"/>
        <w:jc w:val="both"/>
        <w:rPr>
          <w:rFonts w:ascii="Palatino Linotype" w:eastAsia="Palatino Linotype" w:hAnsi="Palatino Linotype" w:cs="Palatino Linotype"/>
          <w:b/>
        </w:rPr>
      </w:pPr>
      <w:r w:rsidRPr="002B72D4">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2B72D4">
        <w:rPr>
          <w:rFonts w:ascii="Palatino Linotype" w:eastAsia="Palatino Linotype" w:hAnsi="Palatino Linotype" w:cs="Palatino Linotype"/>
          <w:b/>
        </w:rPr>
        <w:t xml:space="preserve"> </w:t>
      </w:r>
    </w:p>
    <w:p w14:paraId="7657EFA8" w14:textId="77777777" w:rsidR="004A72C9" w:rsidRPr="002B72D4" w:rsidRDefault="004A72C9" w:rsidP="00E41BA9">
      <w:pPr>
        <w:ind w:left="567" w:right="616"/>
        <w:jc w:val="both"/>
        <w:rPr>
          <w:rFonts w:ascii="Palatino Linotype" w:eastAsia="Palatino Linotype" w:hAnsi="Palatino Linotype" w:cs="Palatino Linotype"/>
        </w:rPr>
      </w:pPr>
    </w:p>
    <w:p w14:paraId="2691F5BF"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r w:rsidRPr="002B72D4">
        <w:rPr>
          <w:rFonts w:ascii="Palatino Linotype" w:eastAsia="Palatino Linotype" w:hAnsi="Palatino Linotype" w:cs="Palatino Linotype"/>
          <w:b/>
          <w:i/>
          <w:sz w:val="22"/>
          <w:szCs w:val="22"/>
        </w:rPr>
        <w:t>No existe obligación de elaborar documentos ad hoc para atender las solicitudes de acceso a la información.</w:t>
      </w:r>
      <w:r w:rsidRPr="002B72D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88D61A6"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 xml:space="preserve">Resoluciones: </w:t>
      </w:r>
    </w:p>
    <w:p w14:paraId="72E7FF29"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Symbol" w:eastAsia="Symbol" w:hAnsi="Symbol" w:cs="Symbol"/>
          <w:i/>
          <w:sz w:val="22"/>
          <w:szCs w:val="22"/>
        </w:rPr>
        <w:t>∙</w:t>
      </w:r>
      <w:r w:rsidRPr="002B72D4">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934AA46"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Symbol" w:eastAsia="Symbol" w:hAnsi="Symbol" w:cs="Symbol"/>
          <w:i/>
          <w:sz w:val="22"/>
          <w:szCs w:val="22"/>
        </w:rPr>
        <w:t>∙</w:t>
      </w:r>
      <w:r w:rsidRPr="002B72D4">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4752C4E"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Symbol" w:eastAsia="Symbol" w:hAnsi="Symbol" w:cs="Symbol"/>
          <w:i/>
          <w:sz w:val="22"/>
          <w:szCs w:val="22"/>
        </w:rPr>
        <w:t>∙</w:t>
      </w:r>
      <w:r w:rsidRPr="002B72D4">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1E315CE4" w14:textId="77777777" w:rsidR="004A72C9" w:rsidRPr="002B72D4" w:rsidRDefault="004A72C9" w:rsidP="008D5B56">
      <w:pPr>
        <w:spacing w:line="360" w:lineRule="auto"/>
        <w:ind w:right="-93"/>
        <w:jc w:val="both"/>
        <w:rPr>
          <w:rFonts w:ascii="Palatino Linotype" w:eastAsia="Palatino Linotype" w:hAnsi="Palatino Linotype" w:cs="Palatino Linotype"/>
        </w:rPr>
      </w:pPr>
    </w:p>
    <w:p w14:paraId="66C56547" w14:textId="77777777" w:rsidR="004A72C9" w:rsidRPr="002B72D4" w:rsidRDefault="004A72C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CB3573" w14:textId="77777777" w:rsidR="004A72C9" w:rsidRPr="002B72D4" w:rsidRDefault="004A72C9" w:rsidP="008D5B56">
      <w:pPr>
        <w:spacing w:line="360" w:lineRule="auto"/>
        <w:jc w:val="both"/>
        <w:rPr>
          <w:rFonts w:ascii="Palatino Linotype" w:eastAsia="Palatino Linotype" w:hAnsi="Palatino Linotype" w:cs="Palatino Linotype"/>
        </w:rPr>
      </w:pPr>
    </w:p>
    <w:p w14:paraId="37CE62C1" w14:textId="77777777" w:rsidR="004A72C9" w:rsidRPr="002B72D4" w:rsidRDefault="004A72C9" w:rsidP="008D5B56">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3AF6820" w14:textId="77777777" w:rsidR="004A72C9" w:rsidRPr="002B72D4" w:rsidRDefault="004A72C9" w:rsidP="008D5B56">
      <w:pPr>
        <w:spacing w:line="360" w:lineRule="auto"/>
        <w:ind w:right="49"/>
        <w:jc w:val="both"/>
        <w:rPr>
          <w:rFonts w:ascii="Palatino Linotype" w:eastAsia="Palatino Linotype" w:hAnsi="Palatino Linotype" w:cs="Palatino Linotype"/>
        </w:rPr>
      </w:pPr>
    </w:p>
    <w:p w14:paraId="7B3A3736" w14:textId="77777777" w:rsidR="004A72C9" w:rsidRPr="002B72D4" w:rsidRDefault="004A72C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651D8A" w14:textId="77777777" w:rsidR="004A72C9" w:rsidRPr="002B72D4" w:rsidRDefault="004A72C9" w:rsidP="008D5B56">
      <w:pPr>
        <w:ind w:left="851" w:right="899"/>
        <w:jc w:val="both"/>
        <w:rPr>
          <w:rFonts w:ascii="Palatino Linotype" w:eastAsia="Palatino Linotype" w:hAnsi="Palatino Linotype" w:cs="Palatino Linotype"/>
          <w:i/>
          <w:sz w:val="22"/>
          <w:szCs w:val="22"/>
        </w:rPr>
      </w:pPr>
    </w:p>
    <w:p w14:paraId="592AE19E"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r w:rsidRPr="002B72D4">
        <w:rPr>
          <w:rFonts w:ascii="Palatino Linotype" w:eastAsia="Palatino Linotype" w:hAnsi="Palatino Linotype" w:cs="Palatino Linotype"/>
          <w:b/>
          <w:i/>
          <w:sz w:val="22"/>
          <w:szCs w:val="22"/>
        </w:rPr>
        <w:t xml:space="preserve">Artículo 3. </w:t>
      </w:r>
      <w:r w:rsidRPr="002B72D4">
        <w:rPr>
          <w:rFonts w:ascii="Palatino Linotype" w:eastAsia="Palatino Linotype" w:hAnsi="Palatino Linotype" w:cs="Palatino Linotype"/>
          <w:i/>
          <w:sz w:val="22"/>
          <w:szCs w:val="22"/>
        </w:rPr>
        <w:t>Para los efectos de la presente Ley se entenderá por:</w:t>
      </w:r>
    </w:p>
    <w:p w14:paraId="5D1E43DD"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6D1E4A7A"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XI. Documento:</w:t>
      </w:r>
      <w:r w:rsidRPr="002B72D4">
        <w:rPr>
          <w:rFonts w:ascii="Palatino Linotype" w:eastAsia="Palatino Linotype" w:hAnsi="Palatino Linotype" w:cs="Palatino Linotype"/>
          <w:i/>
          <w:sz w:val="22"/>
          <w:szCs w:val="22"/>
        </w:rPr>
        <w:t xml:space="preserve"> Los expedientes, reportes, estudios, actas</w:t>
      </w:r>
      <w:r w:rsidRPr="002B72D4">
        <w:rPr>
          <w:rFonts w:ascii="Palatino Linotype" w:eastAsia="Palatino Linotype" w:hAnsi="Palatino Linotype" w:cs="Palatino Linotype"/>
          <w:b/>
          <w:i/>
          <w:sz w:val="22"/>
          <w:szCs w:val="22"/>
        </w:rPr>
        <w:t>,</w:t>
      </w:r>
      <w:r w:rsidRPr="002B72D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E1C1851" w14:textId="77777777" w:rsidR="004A72C9" w:rsidRPr="002B72D4" w:rsidRDefault="004A72C9" w:rsidP="00E41BA9">
      <w:pPr>
        <w:spacing w:line="360" w:lineRule="auto"/>
        <w:ind w:left="851" w:right="899"/>
        <w:jc w:val="both"/>
        <w:rPr>
          <w:rFonts w:ascii="Palatino Linotype" w:eastAsia="Palatino Linotype" w:hAnsi="Palatino Linotype" w:cs="Palatino Linotype"/>
          <w:sz w:val="22"/>
          <w:szCs w:val="22"/>
        </w:rPr>
      </w:pPr>
    </w:p>
    <w:p w14:paraId="56DDA7C7" w14:textId="77777777" w:rsidR="004A72C9" w:rsidRPr="002B72D4" w:rsidRDefault="004A72C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07A5AA8" w14:textId="77777777" w:rsidR="004A72C9" w:rsidRPr="002B72D4" w:rsidRDefault="004A72C9" w:rsidP="00E41BA9">
      <w:pPr>
        <w:spacing w:line="360" w:lineRule="auto"/>
        <w:ind w:left="851" w:right="899"/>
        <w:jc w:val="both"/>
        <w:rPr>
          <w:rFonts w:ascii="Palatino Linotype" w:eastAsia="Palatino Linotype" w:hAnsi="Palatino Linotype" w:cs="Palatino Linotype"/>
        </w:rPr>
      </w:pPr>
    </w:p>
    <w:p w14:paraId="40F49EF2" w14:textId="77777777" w:rsidR="004A72C9" w:rsidRPr="002B72D4" w:rsidRDefault="004A72C9" w:rsidP="00E41BA9">
      <w:pPr>
        <w:spacing w:line="276" w:lineRule="auto"/>
        <w:ind w:left="567" w:right="616"/>
        <w:jc w:val="both"/>
        <w:rPr>
          <w:rFonts w:ascii="Palatino Linotype" w:eastAsia="Palatino Linotype" w:hAnsi="Palatino Linotype" w:cs="Palatino Linotype"/>
          <w:b/>
          <w:i/>
          <w:sz w:val="22"/>
          <w:szCs w:val="22"/>
        </w:rPr>
      </w:pPr>
      <w:r w:rsidRPr="002B72D4">
        <w:rPr>
          <w:rFonts w:ascii="Palatino Linotype" w:eastAsia="Palatino Linotype" w:hAnsi="Palatino Linotype" w:cs="Palatino Linotype"/>
          <w:b/>
          <w:sz w:val="22"/>
          <w:szCs w:val="22"/>
        </w:rPr>
        <w:t>“</w:t>
      </w:r>
      <w:r w:rsidRPr="002B72D4">
        <w:rPr>
          <w:rFonts w:ascii="Palatino Linotype" w:eastAsia="Palatino Linotype" w:hAnsi="Palatino Linotype" w:cs="Palatino Linotype"/>
          <w:b/>
          <w:i/>
          <w:sz w:val="22"/>
          <w:szCs w:val="22"/>
        </w:rPr>
        <w:t>CRITERIO 0002-11</w:t>
      </w:r>
    </w:p>
    <w:p w14:paraId="0382816F"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B72D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AC38CB"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A0BA9CD" w14:textId="77777777" w:rsidR="004A72C9" w:rsidRPr="002B72D4" w:rsidRDefault="004A72C9" w:rsidP="00E41BA9">
      <w:pPr>
        <w:spacing w:line="276" w:lineRule="auto"/>
        <w:ind w:left="567" w:right="616"/>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C7DE016" w14:textId="77777777" w:rsidR="004A72C9" w:rsidRPr="002B72D4" w:rsidRDefault="004A72C9" w:rsidP="00E41BA9">
      <w:pPr>
        <w:spacing w:line="276" w:lineRule="auto"/>
        <w:ind w:left="567" w:right="616"/>
        <w:jc w:val="both"/>
        <w:rPr>
          <w:rFonts w:ascii="Palatino Linotype" w:eastAsia="Palatino Linotype" w:hAnsi="Palatino Linotype" w:cs="Palatino Linotype"/>
          <w:b/>
          <w:i/>
          <w:sz w:val="22"/>
          <w:szCs w:val="22"/>
        </w:rPr>
      </w:pPr>
      <w:r w:rsidRPr="002B72D4">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40A71D4" w14:textId="77777777" w:rsidR="004A72C9" w:rsidRPr="002B72D4" w:rsidRDefault="004A72C9" w:rsidP="00E41BA9">
      <w:pPr>
        <w:spacing w:line="276" w:lineRule="auto"/>
        <w:ind w:left="567" w:right="616"/>
        <w:jc w:val="both"/>
        <w:rPr>
          <w:rFonts w:ascii="Palatino Linotype" w:eastAsia="Palatino Linotype" w:hAnsi="Palatino Linotype" w:cs="Palatino Linotype"/>
          <w:b/>
          <w:i/>
          <w:sz w:val="22"/>
          <w:szCs w:val="22"/>
        </w:rPr>
      </w:pPr>
      <w:r w:rsidRPr="002B72D4">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3FBD9095" w14:textId="77777777" w:rsidR="004A72C9" w:rsidRPr="002B72D4" w:rsidRDefault="004A72C9" w:rsidP="008D5B56">
      <w:pPr>
        <w:spacing w:line="360" w:lineRule="auto"/>
        <w:ind w:right="-93"/>
        <w:jc w:val="both"/>
        <w:rPr>
          <w:rFonts w:ascii="Palatino Linotype" w:eastAsia="Palatino Linotype" w:hAnsi="Palatino Linotype" w:cs="Palatino Linotype"/>
        </w:rPr>
      </w:pPr>
    </w:p>
    <w:p w14:paraId="19C9CEA8" w14:textId="77777777" w:rsidR="00E41BA9" w:rsidRPr="002B72D4" w:rsidRDefault="00E41BA9"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2B72D4">
        <w:rPr>
          <w:rFonts w:ascii="Palatino Linotype" w:eastAsia="Palatino Linotype" w:hAnsi="Palatino Linotype" w:cs="Palatino Linotype"/>
        </w:rPr>
        <w:t>Dicho lo anterior, es menester mencionar, que por cuestiones de técnica jurídica se desarrolló un cuadro de análisis en el que se advierte el requerimiento, la respuesta, el motivo de inconformidad y las observaciones realizadas por este Organismo Garante, con la finalidad de proporcionar mayor entendimiento y claridad al presente asunto, y el cual versa en lo siguiente:</w:t>
      </w:r>
    </w:p>
    <w:p w14:paraId="058EAC32" w14:textId="77777777" w:rsidR="00E41BA9" w:rsidRPr="002B72D4" w:rsidRDefault="00E41BA9" w:rsidP="008D5B56">
      <w:pPr>
        <w:pBdr>
          <w:top w:val="nil"/>
          <w:left w:val="nil"/>
          <w:bottom w:val="nil"/>
          <w:right w:val="nil"/>
          <w:between w:val="nil"/>
        </w:pBdr>
        <w:spacing w:line="360" w:lineRule="auto"/>
        <w:ind w:right="-150"/>
        <w:jc w:val="both"/>
        <w:rPr>
          <w:rFonts w:ascii="Palatino Linotype" w:eastAsia="Palatino Linotype" w:hAnsi="Palatino Linotype" w:cs="Palatino Linotype"/>
        </w:rPr>
      </w:pPr>
    </w:p>
    <w:tbl>
      <w:tblPr>
        <w:tblStyle w:val="Tablaconcuadrcula"/>
        <w:tblW w:w="9984" w:type="dxa"/>
        <w:tblInd w:w="5" w:type="dxa"/>
        <w:tblLayout w:type="fixed"/>
        <w:tblLook w:val="04A0" w:firstRow="1" w:lastRow="0" w:firstColumn="1" w:lastColumn="0" w:noHBand="0" w:noVBand="1"/>
      </w:tblPr>
      <w:tblGrid>
        <w:gridCol w:w="262"/>
        <w:gridCol w:w="2285"/>
        <w:gridCol w:w="2551"/>
        <w:gridCol w:w="2410"/>
        <w:gridCol w:w="2476"/>
      </w:tblGrid>
      <w:tr w:rsidR="002B72D4" w:rsidRPr="002B72D4" w14:paraId="72B7ECBA" w14:textId="77777777" w:rsidTr="00E41BA9">
        <w:tc>
          <w:tcPr>
            <w:tcW w:w="262" w:type="dxa"/>
            <w:tcBorders>
              <w:top w:val="nil"/>
              <w:left w:val="nil"/>
            </w:tcBorders>
            <w:shd w:val="clear" w:color="auto" w:fill="auto"/>
          </w:tcPr>
          <w:p w14:paraId="4D70B009" w14:textId="77777777" w:rsidR="00E41BA9" w:rsidRPr="002B72D4" w:rsidRDefault="00E41BA9" w:rsidP="00E41BA9">
            <w:pPr>
              <w:jc w:val="both"/>
              <w:rPr>
                <w:rFonts w:ascii="Palatino Linotype" w:hAnsi="Palatino Linotype"/>
                <w:sz w:val="20"/>
                <w:szCs w:val="20"/>
              </w:rPr>
            </w:pPr>
          </w:p>
        </w:tc>
        <w:tc>
          <w:tcPr>
            <w:tcW w:w="2285" w:type="dxa"/>
            <w:shd w:val="clear" w:color="auto" w:fill="D9D9D9" w:themeFill="background1" w:themeFillShade="D9"/>
          </w:tcPr>
          <w:p w14:paraId="771E3A1C" w14:textId="7488CC84" w:rsidR="00E41BA9" w:rsidRPr="002B72D4" w:rsidRDefault="00E41BA9" w:rsidP="00E41BA9">
            <w:pPr>
              <w:jc w:val="center"/>
              <w:rPr>
                <w:rFonts w:ascii="Palatino Linotype" w:hAnsi="Palatino Linotype"/>
                <w:b/>
                <w:sz w:val="20"/>
                <w:szCs w:val="20"/>
              </w:rPr>
            </w:pPr>
            <w:r w:rsidRPr="002B72D4">
              <w:rPr>
                <w:rFonts w:ascii="Palatino Linotype" w:hAnsi="Palatino Linotype"/>
                <w:b/>
                <w:sz w:val="20"/>
                <w:szCs w:val="20"/>
              </w:rPr>
              <w:t>Requerimientos</w:t>
            </w:r>
          </w:p>
        </w:tc>
        <w:tc>
          <w:tcPr>
            <w:tcW w:w="2551" w:type="dxa"/>
            <w:shd w:val="clear" w:color="auto" w:fill="D9D9D9" w:themeFill="background1" w:themeFillShade="D9"/>
          </w:tcPr>
          <w:p w14:paraId="5DA83324" w14:textId="77777777" w:rsidR="00E41BA9" w:rsidRPr="002B72D4" w:rsidRDefault="00E41BA9" w:rsidP="00E41BA9">
            <w:pPr>
              <w:jc w:val="center"/>
              <w:rPr>
                <w:rFonts w:ascii="Palatino Linotype" w:hAnsi="Palatino Linotype"/>
                <w:b/>
                <w:sz w:val="20"/>
                <w:szCs w:val="20"/>
              </w:rPr>
            </w:pPr>
            <w:r w:rsidRPr="002B72D4">
              <w:rPr>
                <w:rFonts w:ascii="Palatino Linotype" w:hAnsi="Palatino Linotype"/>
                <w:b/>
                <w:sz w:val="20"/>
                <w:szCs w:val="20"/>
              </w:rPr>
              <w:t>Respuesta</w:t>
            </w:r>
          </w:p>
        </w:tc>
        <w:tc>
          <w:tcPr>
            <w:tcW w:w="2410" w:type="dxa"/>
            <w:shd w:val="clear" w:color="auto" w:fill="D9D9D9" w:themeFill="background1" w:themeFillShade="D9"/>
          </w:tcPr>
          <w:p w14:paraId="18BEC65F" w14:textId="77777777" w:rsidR="00E41BA9" w:rsidRPr="002B72D4" w:rsidRDefault="00E41BA9" w:rsidP="00E41BA9">
            <w:pPr>
              <w:jc w:val="center"/>
              <w:rPr>
                <w:rFonts w:ascii="Palatino Linotype" w:hAnsi="Palatino Linotype"/>
                <w:b/>
                <w:sz w:val="20"/>
                <w:szCs w:val="20"/>
              </w:rPr>
            </w:pPr>
            <w:r w:rsidRPr="002B72D4">
              <w:rPr>
                <w:rFonts w:ascii="Palatino Linotype" w:hAnsi="Palatino Linotype"/>
                <w:b/>
                <w:sz w:val="20"/>
                <w:szCs w:val="20"/>
              </w:rPr>
              <w:t>Motivos de Inconformidad</w:t>
            </w:r>
          </w:p>
        </w:tc>
        <w:tc>
          <w:tcPr>
            <w:tcW w:w="2476" w:type="dxa"/>
            <w:shd w:val="clear" w:color="auto" w:fill="D9D9D9" w:themeFill="background1" w:themeFillShade="D9"/>
          </w:tcPr>
          <w:p w14:paraId="69CCD944" w14:textId="77777777" w:rsidR="00E41BA9" w:rsidRPr="002B72D4" w:rsidRDefault="00E41BA9" w:rsidP="00E41BA9">
            <w:pPr>
              <w:jc w:val="center"/>
              <w:rPr>
                <w:rFonts w:ascii="Palatino Linotype" w:hAnsi="Palatino Linotype"/>
                <w:b/>
                <w:sz w:val="20"/>
                <w:szCs w:val="20"/>
              </w:rPr>
            </w:pPr>
            <w:r w:rsidRPr="002B72D4">
              <w:rPr>
                <w:rFonts w:ascii="Palatino Linotype" w:hAnsi="Palatino Linotype"/>
                <w:b/>
                <w:sz w:val="20"/>
                <w:szCs w:val="20"/>
              </w:rPr>
              <w:t xml:space="preserve">Observaciones </w:t>
            </w:r>
          </w:p>
        </w:tc>
      </w:tr>
      <w:tr w:rsidR="002B72D4" w:rsidRPr="002B72D4" w14:paraId="32391793" w14:textId="77777777" w:rsidTr="00E41BA9">
        <w:tc>
          <w:tcPr>
            <w:tcW w:w="262" w:type="dxa"/>
            <w:shd w:val="clear" w:color="auto" w:fill="D9D9D9" w:themeFill="background1" w:themeFillShade="D9"/>
          </w:tcPr>
          <w:p w14:paraId="15019269" w14:textId="77777777" w:rsidR="00E41BA9" w:rsidRPr="002B72D4" w:rsidRDefault="00E41BA9" w:rsidP="00E41BA9">
            <w:pPr>
              <w:jc w:val="center"/>
              <w:rPr>
                <w:rFonts w:ascii="Palatino Linotype" w:hAnsi="Palatino Linotype"/>
                <w:b/>
                <w:szCs w:val="20"/>
              </w:rPr>
            </w:pPr>
            <w:r w:rsidRPr="002B72D4">
              <w:rPr>
                <w:rFonts w:ascii="Palatino Linotype" w:hAnsi="Palatino Linotype"/>
                <w:b/>
                <w:szCs w:val="20"/>
              </w:rPr>
              <w:t>1</w:t>
            </w:r>
          </w:p>
        </w:tc>
        <w:tc>
          <w:tcPr>
            <w:tcW w:w="2285" w:type="dxa"/>
            <w:shd w:val="clear" w:color="auto" w:fill="auto"/>
          </w:tcPr>
          <w:p w14:paraId="785A7CEA"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¿En qué fecha se otorgó nombramiento al titular del Sistema Municipal para el Desarrollo Integral de la Familia de Toluca? </w:t>
            </w:r>
          </w:p>
        </w:tc>
        <w:tc>
          <w:tcPr>
            <w:tcW w:w="2551" w:type="dxa"/>
            <w:shd w:val="clear" w:color="auto" w:fill="auto"/>
          </w:tcPr>
          <w:p w14:paraId="427714BE"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El Sujeto Obligado señaló que:</w:t>
            </w:r>
          </w:p>
          <w:p w14:paraId="6D63A10D" w14:textId="77777777" w:rsidR="00E41BA9" w:rsidRPr="002B72D4" w:rsidRDefault="00E41BA9" w:rsidP="00E41BA9">
            <w:pPr>
              <w:jc w:val="both"/>
              <w:rPr>
                <w:rFonts w:ascii="Palatino Linotype" w:hAnsi="Palatino Linotype"/>
                <w:sz w:val="20"/>
                <w:szCs w:val="20"/>
              </w:rPr>
            </w:pPr>
          </w:p>
          <w:p w14:paraId="22265C5F"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El 1 de enero de 2022</w:t>
            </w:r>
          </w:p>
        </w:tc>
        <w:tc>
          <w:tcPr>
            <w:tcW w:w="2410" w:type="dxa"/>
            <w:shd w:val="clear" w:color="auto" w:fill="auto"/>
          </w:tcPr>
          <w:p w14:paraId="34B26AAD" w14:textId="77777777" w:rsidR="00E41BA9" w:rsidRPr="002B72D4" w:rsidRDefault="00E41BA9" w:rsidP="00E41BA9">
            <w:pPr>
              <w:jc w:val="center"/>
              <w:rPr>
                <w:rFonts w:ascii="Palatino Linotype" w:hAnsi="Palatino Linotype"/>
                <w:sz w:val="20"/>
                <w:szCs w:val="20"/>
              </w:rPr>
            </w:pPr>
          </w:p>
          <w:p w14:paraId="3BB3313C"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El Particular no manifestó inconformidad al respecto</w:t>
            </w:r>
          </w:p>
        </w:tc>
        <w:tc>
          <w:tcPr>
            <w:tcW w:w="2476" w:type="dxa"/>
            <w:shd w:val="clear" w:color="auto" w:fill="auto"/>
          </w:tcPr>
          <w:p w14:paraId="6474A216" w14:textId="77777777" w:rsidR="00E41BA9" w:rsidRPr="002B72D4" w:rsidRDefault="00E41BA9" w:rsidP="00E41BA9">
            <w:pPr>
              <w:jc w:val="center"/>
              <w:rPr>
                <w:rFonts w:ascii="Palatino Linotype" w:hAnsi="Palatino Linotype"/>
                <w:sz w:val="20"/>
                <w:szCs w:val="20"/>
              </w:rPr>
            </w:pPr>
          </w:p>
          <w:p w14:paraId="697B1748"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Si colma</w:t>
            </w:r>
          </w:p>
        </w:tc>
      </w:tr>
      <w:tr w:rsidR="002B72D4" w:rsidRPr="002B72D4" w14:paraId="11E3581B" w14:textId="77777777" w:rsidTr="00E41BA9">
        <w:tc>
          <w:tcPr>
            <w:tcW w:w="262" w:type="dxa"/>
            <w:shd w:val="clear" w:color="auto" w:fill="D9D9D9" w:themeFill="background1" w:themeFillShade="D9"/>
          </w:tcPr>
          <w:p w14:paraId="534A23E4" w14:textId="77777777" w:rsidR="00E41BA9" w:rsidRPr="002B72D4" w:rsidRDefault="00E41BA9" w:rsidP="00E41BA9">
            <w:pPr>
              <w:jc w:val="both"/>
              <w:rPr>
                <w:rFonts w:ascii="Palatino Linotype" w:hAnsi="Palatino Linotype"/>
                <w:b/>
                <w:szCs w:val="20"/>
              </w:rPr>
            </w:pPr>
            <w:r w:rsidRPr="002B72D4">
              <w:rPr>
                <w:rFonts w:ascii="Palatino Linotype" w:hAnsi="Palatino Linotype"/>
                <w:b/>
                <w:szCs w:val="20"/>
              </w:rPr>
              <w:t>2</w:t>
            </w:r>
          </w:p>
        </w:tc>
        <w:tc>
          <w:tcPr>
            <w:tcW w:w="2285" w:type="dxa"/>
            <w:shd w:val="clear" w:color="auto" w:fill="auto"/>
          </w:tcPr>
          <w:p w14:paraId="5E4FB23A"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¿Quién es titular del Sistema Municipal para el Desarrollo Integral de la Familia de Toluca? </w:t>
            </w:r>
          </w:p>
          <w:p w14:paraId="32753117" w14:textId="77777777" w:rsidR="00E41BA9" w:rsidRPr="002B72D4" w:rsidRDefault="00E41BA9" w:rsidP="00E41BA9">
            <w:pPr>
              <w:jc w:val="both"/>
              <w:rPr>
                <w:rFonts w:ascii="Palatino Linotype" w:hAnsi="Palatino Linotype"/>
                <w:sz w:val="20"/>
                <w:szCs w:val="20"/>
              </w:rPr>
            </w:pPr>
          </w:p>
        </w:tc>
        <w:tc>
          <w:tcPr>
            <w:tcW w:w="2551" w:type="dxa"/>
            <w:shd w:val="clear" w:color="auto" w:fill="auto"/>
          </w:tcPr>
          <w:p w14:paraId="54E906E9"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Presidenta Honorifica MCP. Viridiana Rodríguez Rico </w:t>
            </w:r>
          </w:p>
        </w:tc>
        <w:tc>
          <w:tcPr>
            <w:tcW w:w="2410" w:type="dxa"/>
            <w:shd w:val="clear" w:color="auto" w:fill="auto"/>
          </w:tcPr>
          <w:p w14:paraId="0ABB0465"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El Particular no manifestó inconformidad al respecto</w:t>
            </w:r>
          </w:p>
        </w:tc>
        <w:tc>
          <w:tcPr>
            <w:tcW w:w="2476" w:type="dxa"/>
            <w:shd w:val="clear" w:color="auto" w:fill="auto"/>
          </w:tcPr>
          <w:p w14:paraId="43A451CF"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Si colma</w:t>
            </w:r>
          </w:p>
        </w:tc>
      </w:tr>
      <w:tr w:rsidR="002B72D4" w:rsidRPr="002B72D4" w14:paraId="77D4B1F4" w14:textId="77777777" w:rsidTr="00E41BA9">
        <w:tc>
          <w:tcPr>
            <w:tcW w:w="262" w:type="dxa"/>
            <w:shd w:val="clear" w:color="auto" w:fill="D9D9D9" w:themeFill="background1" w:themeFillShade="D9"/>
          </w:tcPr>
          <w:p w14:paraId="59B7B87B" w14:textId="77777777" w:rsidR="00E41BA9" w:rsidRPr="002B72D4" w:rsidRDefault="00E41BA9" w:rsidP="00E41BA9">
            <w:pPr>
              <w:jc w:val="both"/>
              <w:rPr>
                <w:rFonts w:ascii="Palatino Linotype" w:hAnsi="Palatino Linotype"/>
                <w:b/>
                <w:szCs w:val="20"/>
              </w:rPr>
            </w:pPr>
            <w:r w:rsidRPr="002B72D4">
              <w:rPr>
                <w:rFonts w:ascii="Palatino Linotype" w:hAnsi="Palatino Linotype"/>
                <w:b/>
                <w:szCs w:val="20"/>
              </w:rPr>
              <w:t>3</w:t>
            </w:r>
          </w:p>
        </w:tc>
        <w:tc>
          <w:tcPr>
            <w:tcW w:w="2285" w:type="dxa"/>
            <w:shd w:val="clear" w:color="auto" w:fill="auto"/>
          </w:tcPr>
          <w:p w14:paraId="782D3B1E"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 En pesos mexicanos, ¿Cuánto es el total de recursos económicos asignados al Sistema Municipal para el Desarrollo Integral de la Familia de Toluca para el año 2022? </w:t>
            </w:r>
          </w:p>
          <w:p w14:paraId="7A41F870" w14:textId="77777777" w:rsidR="00E41BA9" w:rsidRPr="002B72D4" w:rsidRDefault="00E41BA9" w:rsidP="00E41BA9">
            <w:pPr>
              <w:jc w:val="both"/>
              <w:rPr>
                <w:rFonts w:ascii="Palatino Linotype" w:hAnsi="Palatino Linotype"/>
                <w:sz w:val="20"/>
                <w:szCs w:val="20"/>
              </w:rPr>
            </w:pPr>
          </w:p>
        </w:tc>
        <w:tc>
          <w:tcPr>
            <w:tcW w:w="2551" w:type="dxa"/>
            <w:shd w:val="clear" w:color="auto" w:fill="auto"/>
          </w:tcPr>
          <w:p w14:paraId="4FE4DB58"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El Sujeto Obligado refirió que: </w:t>
            </w:r>
          </w:p>
          <w:p w14:paraId="19BFA626" w14:textId="77777777" w:rsidR="00E41BA9" w:rsidRPr="002B72D4" w:rsidRDefault="00E41BA9" w:rsidP="00E41BA9">
            <w:pPr>
              <w:jc w:val="both"/>
              <w:rPr>
                <w:rFonts w:ascii="Palatino Linotype" w:hAnsi="Palatino Linotype"/>
                <w:sz w:val="20"/>
                <w:szCs w:val="20"/>
              </w:rPr>
            </w:pPr>
          </w:p>
          <w:p w14:paraId="6855B7D9"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Con fundamento a lo establecido en el Titulo Quinto de la Ley General de Contabilidad Gubernamental, la información está difundida en el siguiente link: </w:t>
            </w:r>
          </w:p>
          <w:p w14:paraId="3B7AFAF1" w14:textId="77777777" w:rsidR="00E41BA9" w:rsidRPr="002B72D4" w:rsidRDefault="00E41BA9" w:rsidP="00E41BA9">
            <w:pPr>
              <w:jc w:val="both"/>
              <w:rPr>
                <w:rFonts w:ascii="Palatino Linotype" w:hAnsi="Palatino Linotype"/>
                <w:sz w:val="20"/>
                <w:szCs w:val="20"/>
              </w:rPr>
            </w:pPr>
          </w:p>
          <w:p w14:paraId="77F9B3BC" w14:textId="77777777" w:rsidR="00E41BA9" w:rsidRPr="002B72D4" w:rsidRDefault="00891A91" w:rsidP="00E41BA9">
            <w:pPr>
              <w:jc w:val="both"/>
              <w:rPr>
                <w:rFonts w:ascii="Palatino Linotype" w:hAnsi="Palatino Linotype"/>
                <w:sz w:val="20"/>
                <w:szCs w:val="20"/>
              </w:rPr>
            </w:pPr>
            <w:hyperlink r:id="rId15" w:history="1">
              <w:r w:rsidR="00E41BA9" w:rsidRPr="002B72D4">
                <w:rPr>
                  <w:rStyle w:val="Hipervnculo"/>
                  <w:rFonts w:ascii="Palatino Linotype" w:hAnsi="Palatino Linotype"/>
                  <w:color w:val="auto"/>
                  <w:sz w:val="20"/>
                  <w:szCs w:val="20"/>
                </w:rPr>
                <w:t>https://diftoluca.gob.mx/</w:t>
              </w:r>
            </w:hyperlink>
          </w:p>
          <w:p w14:paraId="41711860"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Paginas/Transparencia/</w:t>
            </w:r>
            <w:proofErr w:type="spellStart"/>
            <w:r w:rsidRPr="002B72D4">
              <w:rPr>
                <w:rFonts w:ascii="Palatino Linotype" w:hAnsi="Palatino Linotype"/>
                <w:sz w:val="20"/>
                <w:szCs w:val="20"/>
              </w:rPr>
              <w:t>Conac</w:t>
            </w:r>
            <w:proofErr w:type="spellEnd"/>
            <w:r w:rsidRPr="002B72D4">
              <w:rPr>
                <w:rFonts w:ascii="Palatino Linotype" w:hAnsi="Palatino Linotype"/>
                <w:sz w:val="20"/>
                <w:szCs w:val="20"/>
              </w:rPr>
              <w:t>/</w:t>
            </w:r>
          </w:p>
          <w:p w14:paraId="2AC0F610" w14:textId="77777777" w:rsidR="00E41BA9" w:rsidRPr="002B72D4" w:rsidRDefault="00E41BA9" w:rsidP="00E41BA9">
            <w:pPr>
              <w:jc w:val="both"/>
              <w:rPr>
                <w:rFonts w:ascii="Palatino Linotype" w:hAnsi="Palatino Linotype"/>
                <w:sz w:val="20"/>
                <w:szCs w:val="20"/>
              </w:rPr>
            </w:pPr>
            <w:proofErr w:type="spellStart"/>
            <w:r w:rsidRPr="002B72D4">
              <w:rPr>
                <w:rFonts w:ascii="Palatino Linotype" w:hAnsi="Palatino Linotype"/>
                <w:sz w:val="20"/>
                <w:szCs w:val="20"/>
              </w:rPr>
              <w:t>Exportacion.php?miLink</w:t>
            </w:r>
            <w:proofErr w:type="spellEnd"/>
            <w:r w:rsidRPr="002B72D4">
              <w:rPr>
                <w:rFonts w:ascii="Palatino Linotype" w:hAnsi="Palatino Linotype"/>
                <w:sz w:val="20"/>
                <w:szCs w:val="20"/>
              </w:rPr>
              <w:t>=1er_</w:t>
            </w:r>
          </w:p>
          <w:p w14:paraId="47AC9FD3"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2022_V_ANUALES_2 </w:t>
            </w:r>
          </w:p>
        </w:tc>
        <w:tc>
          <w:tcPr>
            <w:tcW w:w="2410" w:type="dxa"/>
            <w:shd w:val="clear" w:color="auto" w:fill="auto"/>
          </w:tcPr>
          <w:p w14:paraId="447C3D97" w14:textId="77777777" w:rsidR="00E41BA9" w:rsidRPr="002B72D4" w:rsidRDefault="00E41BA9" w:rsidP="00E41BA9">
            <w:pPr>
              <w:jc w:val="center"/>
              <w:rPr>
                <w:rFonts w:ascii="Palatino Linotype" w:hAnsi="Palatino Linotype"/>
                <w:sz w:val="20"/>
                <w:szCs w:val="20"/>
              </w:rPr>
            </w:pPr>
          </w:p>
          <w:p w14:paraId="6D539ED2"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El Particular se inconformó por la entrega de la información mediante la liga electrónica. </w:t>
            </w:r>
          </w:p>
        </w:tc>
        <w:tc>
          <w:tcPr>
            <w:tcW w:w="2476" w:type="dxa"/>
            <w:shd w:val="clear" w:color="auto" w:fill="auto"/>
          </w:tcPr>
          <w:p w14:paraId="3C00DDBE" w14:textId="77777777" w:rsidR="00E41BA9" w:rsidRPr="002B72D4" w:rsidRDefault="00E41BA9" w:rsidP="00E41BA9">
            <w:pPr>
              <w:jc w:val="center"/>
              <w:rPr>
                <w:rFonts w:ascii="Palatino Linotype" w:hAnsi="Palatino Linotype"/>
                <w:sz w:val="20"/>
                <w:szCs w:val="20"/>
              </w:rPr>
            </w:pPr>
          </w:p>
          <w:p w14:paraId="08479AD1" w14:textId="77777777" w:rsidR="00E41BA9" w:rsidRPr="002B72D4" w:rsidRDefault="00E41BA9" w:rsidP="00E41BA9">
            <w:pPr>
              <w:jc w:val="center"/>
              <w:rPr>
                <w:rFonts w:ascii="Palatino Linotype" w:hAnsi="Palatino Linotype"/>
                <w:sz w:val="20"/>
                <w:szCs w:val="20"/>
              </w:rPr>
            </w:pPr>
          </w:p>
          <w:p w14:paraId="3E0B00C5"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Si colmó</w:t>
            </w:r>
          </w:p>
          <w:p w14:paraId="47294BED" w14:textId="77777777" w:rsidR="00E41BA9" w:rsidRPr="002B72D4" w:rsidRDefault="00E41BA9" w:rsidP="00E41BA9">
            <w:pPr>
              <w:jc w:val="center"/>
              <w:rPr>
                <w:rFonts w:ascii="Palatino Linotype" w:hAnsi="Palatino Linotype"/>
                <w:sz w:val="20"/>
                <w:szCs w:val="20"/>
              </w:rPr>
            </w:pPr>
          </w:p>
          <w:p w14:paraId="16528C15"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La liga electrónica redirige al Presupuesto de Egresos para el Ejercicio Fiscal 2022 </w:t>
            </w:r>
          </w:p>
        </w:tc>
      </w:tr>
      <w:tr w:rsidR="002B72D4" w:rsidRPr="002B72D4" w14:paraId="1675A1D7" w14:textId="77777777" w:rsidTr="00E41BA9">
        <w:tc>
          <w:tcPr>
            <w:tcW w:w="262" w:type="dxa"/>
            <w:shd w:val="clear" w:color="auto" w:fill="D9D9D9" w:themeFill="background1" w:themeFillShade="D9"/>
          </w:tcPr>
          <w:p w14:paraId="35BBE3EA" w14:textId="77777777" w:rsidR="00E41BA9" w:rsidRPr="002B72D4" w:rsidRDefault="00E41BA9" w:rsidP="00E41BA9">
            <w:pPr>
              <w:jc w:val="both"/>
              <w:rPr>
                <w:rFonts w:ascii="Palatino Linotype" w:hAnsi="Palatino Linotype"/>
                <w:b/>
                <w:szCs w:val="20"/>
              </w:rPr>
            </w:pPr>
            <w:r w:rsidRPr="002B72D4">
              <w:rPr>
                <w:rFonts w:ascii="Palatino Linotype" w:hAnsi="Palatino Linotype"/>
                <w:b/>
                <w:szCs w:val="20"/>
              </w:rPr>
              <w:t>4</w:t>
            </w:r>
          </w:p>
        </w:tc>
        <w:tc>
          <w:tcPr>
            <w:tcW w:w="2285" w:type="dxa"/>
            <w:shd w:val="clear" w:color="auto" w:fill="auto"/>
          </w:tcPr>
          <w:p w14:paraId="04234EAB"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¿Cómo se ha distribuido dicho presupuesto por mes al Sistema Municipal para el Desarrollo Integral de la Familia de Toluca? </w:t>
            </w:r>
          </w:p>
          <w:p w14:paraId="598DB49C" w14:textId="77777777" w:rsidR="00E41BA9" w:rsidRPr="002B72D4" w:rsidRDefault="00E41BA9" w:rsidP="00E41BA9">
            <w:pPr>
              <w:jc w:val="both"/>
              <w:rPr>
                <w:rFonts w:ascii="Palatino Linotype" w:hAnsi="Palatino Linotype"/>
                <w:sz w:val="20"/>
                <w:szCs w:val="20"/>
              </w:rPr>
            </w:pPr>
          </w:p>
        </w:tc>
        <w:tc>
          <w:tcPr>
            <w:tcW w:w="2551" w:type="dxa"/>
            <w:shd w:val="clear" w:color="auto" w:fill="auto"/>
          </w:tcPr>
          <w:p w14:paraId="2C56B13F"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El Sujeto Obligado refirió que: </w:t>
            </w:r>
          </w:p>
          <w:p w14:paraId="14DA78EF" w14:textId="77777777" w:rsidR="00E41BA9" w:rsidRPr="002B72D4" w:rsidRDefault="00E41BA9" w:rsidP="00E41BA9">
            <w:pPr>
              <w:jc w:val="both"/>
              <w:rPr>
                <w:rFonts w:ascii="Palatino Linotype" w:hAnsi="Palatino Linotype"/>
                <w:sz w:val="20"/>
                <w:szCs w:val="20"/>
              </w:rPr>
            </w:pPr>
          </w:p>
          <w:p w14:paraId="1C5E2166"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Con fundamento a lo establecido en el Titulo Quinto de la Ley General de Contabilidad Gubernamental, la información está difundida en el siguiente link: </w:t>
            </w:r>
          </w:p>
          <w:p w14:paraId="6233FED9" w14:textId="77777777" w:rsidR="00E41BA9" w:rsidRPr="002B72D4" w:rsidRDefault="00E41BA9" w:rsidP="00E41BA9">
            <w:pPr>
              <w:jc w:val="both"/>
              <w:rPr>
                <w:rFonts w:ascii="Palatino Linotype" w:hAnsi="Palatino Linotype"/>
                <w:sz w:val="20"/>
                <w:szCs w:val="20"/>
              </w:rPr>
            </w:pPr>
          </w:p>
          <w:p w14:paraId="7FC4BEE4" w14:textId="77777777" w:rsidR="00E41BA9" w:rsidRPr="002B72D4" w:rsidRDefault="00891A91" w:rsidP="00E41BA9">
            <w:pPr>
              <w:jc w:val="both"/>
              <w:rPr>
                <w:rFonts w:ascii="Palatino Linotype" w:hAnsi="Palatino Linotype"/>
                <w:sz w:val="20"/>
                <w:szCs w:val="20"/>
              </w:rPr>
            </w:pPr>
            <w:hyperlink r:id="rId16" w:history="1">
              <w:r w:rsidR="00E41BA9" w:rsidRPr="002B72D4">
                <w:rPr>
                  <w:rStyle w:val="Hipervnculo"/>
                  <w:rFonts w:ascii="Palatino Linotype" w:hAnsi="Palatino Linotype"/>
                  <w:color w:val="auto"/>
                  <w:sz w:val="20"/>
                  <w:szCs w:val="20"/>
                </w:rPr>
                <w:t>https://diftoluca.gob.mx/Paginas/</w:t>
              </w:r>
            </w:hyperlink>
          </w:p>
          <w:p w14:paraId="39DC3EE5"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Transparencia/</w:t>
            </w:r>
            <w:proofErr w:type="spellStart"/>
            <w:r w:rsidRPr="002B72D4">
              <w:rPr>
                <w:rFonts w:ascii="Palatino Linotype" w:hAnsi="Palatino Linotype"/>
                <w:sz w:val="20"/>
                <w:szCs w:val="20"/>
              </w:rPr>
              <w:t>Conac</w:t>
            </w:r>
            <w:proofErr w:type="spellEnd"/>
            <w:r w:rsidRPr="002B72D4">
              <w:rPr>
                <w:rFonts w:ascii="Palatino Linotype" w:hAnsi="Palatino Linotype"/>
                <w:sz w:val="20"/>
                <w:szCs w:val="20"/>
              </w:rPr>
              <w:t>/exportación.</w:t>
            </w:r>
          </w:p>
          <w:p w14:paraId="516599A7" w14:textId="77777777" w:rsidR="00E41BA9" w:rsidRPr="002B72D4" w:rsidRDefault="00E41BA9" w:rsidP="00E41BA9">
            <w:pPr>
              <w:jc w:val="both"/>
              <w:rPr>
                <w:rFonts w:ascii="Palatino Linotype" w:hAnsi="Palatino Linotype"/>
                <w:sz w:val="20"/>
                <w:szCs w:val="20"/>
              </w:rPr>
            </w:pPr>
            <w:proofErr w:type="spellStart"/>
            <w:r w:rsidRPr="002B72D4">
              <w:rPr>
                <w:rFonts w:ascii="Palatino Linotype" w:hAnsi="Palatino Linotype"/>
                <w:sz w:val="20"/>
                <w:szCs w:val="20"/>
              </w:rPr>
              <w:t>php?miLink</w:t>
            </w:r>
            <w:proofErr w:type="spellEnd"/>
            <w:r w:rsidRPr="002B72D4">
              <w:rPr>
                <w:rFonts w:ascii="Palatino Linotype" w:hAnsi="Palatino Linotype"/>
                <w:sz w:val="20"/>
                <w:szCs w:val="20"/>
              </w:rPr>
              <w:t>=1er_</w:t>
            </w:r>
          </w:p>
          <w:p w14:paraId="41C479EE"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2022_V_ANUALES_6</w:t>
            </w:r>
          </w:p>
        </w:tc>
        <w:tc>
          <w:tcPr>
            <w:tcW w:w="2410" w:type="dxa"/>
            <w:shd w:val="clear" w:color="auto" w:fill="auto"/>
          </w:tcPr>
          <w:p w14:paraId="29866645"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El Particular se inconformó porque no pidió indicadores por partida presupuestal, sino datos concretos. </w:t>
            </w:r>
          </w:p>
        </w:tc>
        <w:tc>
          <w:tcPr>
            <w:tcW w:w="2476" w:type="dxa"/>
            <w:shd w:val="clear" w:color="auto" w:fill="auto"/>
          </w:tcPr>
          <w:p w14:paraId="240E317F"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Si colmó </w:t>
            </w:r>
          </w:p>
          <w:p w14:paraId="4F8D931A" w14:textId="77777777" w:rsidR="00E41BA9" w:rsidRPr="002B72D4" w:rsidRDefault="00E41BA9" w:rsidP="00E41BA9">
            <w:pPr>
              <w:jc w:val="center"/>
              <w:rPr>
                <w:rFonts w:ascii="Palatino Linotype" w:hAnsi="Palatino Linotype"/>
                <w:sz w:val="20"/>
                <w:szCs w:val="20"/>
              </w:rPr>
            </w:pPr>
          </w:p>
          <w:p w14:paraId="05512E9B"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La liga electrónica enviada, redirige a un Calendario de Presupuesto de Egresos del Ejercicio Fiscal 2022, en el que se detalla la distribución del presupuesto asignado por mes. </w:t>
            </w:r>
          </w:p>
        </w:tc>
      </w:tr>
      <w:tr w:rsidR="002B72D4" w:rsidRPr="002B72D4" w14:paraId="16EE820C" w14:textId="77777777" w:rsidTr="00E41BA9">
        <w:tc>
          <w:tcPr>
            <w:tcW w:w="262" w:type="dxa"/>
            <w:shd w:val="clear" w:color="auto" w:fill="D9D9D9" w:themeFill="background1" w:themeFillShade="D9"/>
          </w:tcPr>
          <w:p w14:paraId="39CE6B0E" w14:textId="77777777" w:rsidR="00E41BA9" w:rsidRPr="002B72D4" w:rsidRDefault="00E41BA9" w:rsidP="00E41BA9">
            <w:pPr>
              <w:jc w:val="both"/>
              <w:rPr>
                <w:rFonts w:ascii="Palatino Linotype" w:hAnsi="Palatino Linotype"/>
                <w:b/>
                <w:szCs w:val="20"/>
              </w:rPr>
            </w:pPr>
            <w:r w:rsidRPr="002B72D4">
              <w:rPr>
                <w:rFonts w:ascii="Palatino Linotype" w:hAnsi="Palatino Linotype"/>
                <w:b/>
                <w:szCs w:val="20"/>
              </w:rPr>
              <w:t>5</w:t>
            </w:r>
          </w:p>
        </w:tc>
        <w:tc>
          <w:tcPr>
            <w:tcW w:w="2285" w:type="dxa"/>
            <w:shd w:val="clear" w:color="auto" w:fill="auto"/>
          </w:tcPr>
          <w:p w14:paraId="3EEDC989"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Solicito se me otorgue de manera individual, ¿Cuál es el Salario Bruto que se paga por mes a los integrantes de La Junta de Gobierno, La Presidencia, y La Dirección, del Sistema Municipal para el Desarrollo Integral de la Familia de Toluca para el año 2022? </w:t>
            </w:r>
          </w:p>
          <w:p w14:paraId="43595141" w14:textId="77777777" w:rsidR="00E41BA9" w:rsidRPr="002B72D4" w:rsidRDefault="00E41BA9" w:rsidP="00E41BA9">
            <w:pPr>
              <w:jc w:val="both"/>
              <w:rPr>
                <w:rFonts w:ascii="Palatino Linotype" w:hAnsi="Palatino Linotype"/>
                <w:sz w:val="20"/>
                <w:szCs w:val="20"/>
              </w:rPr>
            </w:pPr>
          </w:p>
        </w:tc>
        <w:tc>
          <w:tcPr>
            <w:tcW w:w="2551" w:type="dxa"/>
            <w:shd w:val="clear" w:color="auto" w:fill="auto"/>
          </w:tcPr>
          <w:p w14:paraId="548F0533"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El Sujeto Obligado remitió la siguiente información: </w:t>
            </w:r>
          </w:p>
          <w:p w14:paraId="0DC76686" w14:textId="77777777" w:rsidR="00E41BA9" w:rsidRPr="002B72D4" w:rsidRDefault="00E41BA9" w:rsidP="00E41BA9">
            <w:pPr>
              <w:jc w:val="both"/>
              <w:rPr>
                <w:rFonts w:ascii="Palatino Linotype" w:hAnsi="Palatino Linotype"/>
                <w:sz w:val="20"/>
                <w:szCs w:val="20"/>
              </w:rPr>
            </w:pPr>
          </w:p>
          <w:p w14:paraId="35B4D2DC"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noProof/>
                <w:sz w:val="20"/>
                <w:szCs w:val="20"/>
                <w:lang w:val="es-MX"/>
              </w:rPr>
              <w:drawing>
                <wp:inline distT="0" distB="0" distL="0" distR="0" wp14:anchorId="69A5A9BC" wp14:editId="136D83F1">
                  <wp:extent cx="1457325" cy="1295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57531" cy="1295583"/>
                          </a:xfrm>
                          <a:prstGeom prst="rect">
                            <a:avLst/>
                          </a:prstGeom>
                        </pic:spPr>
                      </pic:pic>
                    </a:graphicData>
                  </a:graphic>
                </wp:inline>
              </w:drawing>
            </w:r>
          </w:p>
        </w:tc>
        <w:tc>
          <w:tcPr>
            <w:tcW w:w="2410" w:type="dxa"/>
            <w:shd w:val="clear" w:color="auto" w:fill="auto"/>
          </w:tcPr>
          <w:p w14:paraId="750A13E4"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El Particular duda de la veracidad de la falta de percepciones de la Presidenta del DIF. </w:t>
            </w:r>
          </w:p>
        </w:tc>
        <w:tc>
          <w:tcPr>
            <w:tcW w:w="2476" w:type="dxa"/>
            <w:shd w:val="clear" w:color="auto" w:fill="auto"/>
          </w:tcPr>
          <w:p w14:paraId="1EAA0718"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Si colma </w:t>
            </w:r>
          </w:p>
          <w:p w14:paraId="7BDEE188" w14:textId="77777777" w:rsidR="00E41BA9" w:rsidRPr="002B72D4" w:rsidRDefault="00E41BA9" w:rsidP="00E41BA9">
            <w:pPr>
              <w:jc w:val="center"/>
              <w:rPr>
                <w:rFonts w:ascii="Palatino Linotype" w:hAnsi="Palatino Linotype"/>
                <w:sz w:val="20"/>
                <w:szCs w:val="20"/>
              </w:rPr>
            </w:pPr>
          </w:p>
          <w:p w14:paraId="307F18FD"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Se considera que su inconformidad, no actualiza algún supuesto de procedencia, respecto a este punto. </w:t>
            </w:r>
          </w:p>
        </w:tc>
      </w:tr>
      <w:tr w:rsidR="002B72D4" w:rsidRPr="002B72D4" w14:paraId="64523F93" w14:textId="77777777" w:rsidTr="00E41BA9">
        <w:tc>
          <w:tcPr>
            <w:tcW w:w="262" w:type="dxa"/>
            <w:shd w:val="clear" w:color="auto" w:fill="D9D9D9" w:themeFill="background1" w:themeFillShade="D9"/>
          </w:tcPr>
          <w:p w14:paraId="56FFBB8F" w14:textId="77777777" w:rsidR="00E41BA9" w:rsidRPr="002B72D4" w:rsidRDefault="00E41BA9" w:rsidP="00E41BA9">
            <w:pPr>
              <w:jc w:val="both"/>
              <w:rPr>
                <w:rFonts w:ascii="Palatino Linotype" w:hAnsi="Palatino Linotype"/>
                <w:b/>
                <w:szCs w:val="20"/>
              </w:rPr>
            </w:pPr>
            <w:r w:rsidRPr="002B72D4">
              <w:rPr>
                <w:rFonts w:ascii="Palatino Linotype" w:hAnsi="Palatino Linotype"/>
                <w:b/>
                <w:szCs w:val="20"/>
              </w:rPr>
              <w:t>6</w:t>
            </w:r>
          </w:p>
        </w:tc>
        <w:tc>
          <w:tcPr>
            <w:tcW w:w="2285" w:type="dxa"/>
            <w:shd w:val="clear" w:color="auto" w:fill="auto"/>
          </w:tcPr>
          <w:p w14:paraId="2BCB3571"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¿Solicito se me otorgue la información referente a la </w:t>
            </w:r>
            <w:r w:rsidRPr="002B72D4">
              <w:rPr>
                <w:rFonts w:ascii="Palatino Linotype" w:hAnsi="Palatino Linotype"/>
                <w:b/>
                <w:sz w:val="20"/>
                <w:szCs w:val="20"/>
              </w:rPr>
              <w:t>formación profesional,</w:t>
            </w:r>
            <w:r w:rsidRPr="002B72D4">
              <w:rPr>
                <w:rFonts w:ascii="Palatino Linotype" w:hAnsi="Palatino Linotype"/>
                <w:sz w:val="20"/>
                <w:szCs w:val="20"/>
              </w:rPr>
              <w:t xml:space="preserve"> Nombre completo, y cargo de los integrantes de La Junta de Gobierno, La Presidencia y La Dirección, ¿del Sistema Municipal para el Desarrollo Integral de la Familia de Toluca? </w:t>
            </w:r>
          </w:p>
          <w:p w14:paraId="2DCDF762" w14:textId="77777777" w:rsidR="00E41BA9" w:rsidRPr="002B72D4" w:rsidRDefault="00E41BA9" w:rsidP="00E41BA9">
            <w:pPr>
              <w:jc w:val="both"/>
              <w:rPr>
                <w:rFonts w:ascii="Palatino Linotype" w:hAnsi="Palatino Linotype"/>
                <w:sz w:val="20"/>
                <w:szCs w:val="20"/>
              </w:rPr>
            </w:pPr>
          </w:p>
        </w:tc>
        <w:tc>
          <w:tcPr>
            <w:tcW w:w="2551" w:type="dxa"/>
            <w:shd w:val="clear" w:color="auto" w:fill="auto"/>
          </w:tcPr>
          <w:p w14:paraId="51984171"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El Sujeto Obligado proporcionó lo siguiente: </w:t>
            </w:r>
          </w:p>
          <w:p w14:paraId="591379E5" w14:textId="77777777" w:rsidR="00E41BA9" w:rsidRPr="002B72D4" w:rsidRDefault="00E41BA9" w:rsidP="00E41BA9">
            <w:pPr>
              <w:jc w:val="both"/>
              <w:rPr>
                <w:rFonts w:ascii="Palatino Linotype" w:hAnsi="Palatino Linotype"/>
                <w:sz w:val="20"/>
                <w:szCs w:val="20"/>
              </w:rPr>
            </w:pPr>
          </w:p>
          <w:p w14:paraId="5B382AF8"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noProof/>
                <w:sz w:val="20"/>
                <w:szCs w:val="20"/>
                <w:lang w:val="es-MX"/>
              </w:rPr>
              <w:drawing>
                <wp:inline distT="0" distB="0" distL="0" distR="0" wp14:anchorId="6B6B6494" wp14:editId="11FE6C2B">
                  <wp:extent cx="1464945" cy="1457325"/>
                  <wp:effectExtent l="0" t="0" r="190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8154" cy="1460517"/>
                          </a:xfrm>
                          <a:prstGeom prst="rect">
                            <a:avLst/>
                          </a:prstGeom>
                        </pic:spPr>
                      </pic:pic>
                    </a:graphicData>
                  </a:graphic>
                </wp:inline>
              </w:drawing>
            </w:r>
          </w:p>
        </w:tc>
        <w:tc>
          <w:tcPr>
            <w:tcW w:w="2410" w:type="dxa"/>
            <w:shd w:val="clear" w:color="auto" w:fill="auto"/>
          </w:tcPr>
          <w:p w14:paraId="14D551B3"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El Particular se inconformó porque el Sujeto Obligado no señaló que cargos son. </w:t>
            </w:r>
          </w:p>
          <w:p w14:paraId="56ABFF31"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Además de que se solicitó de manera individual junta de gobierno, presidencia y dirección. </w:t>
            </w:r>
          </w:p>
        </w:tc>
        <w:tc>
          <w:tcPr>
            <w:tcW w:w="2476" w:type="dxa"/>
            <w:shd w:val="clear" w:color="auto" w:fill="auto"/>
          </w:tcPr>
          <w:p w14:paraId="1F69D95D"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Colma parcialmente. </w:t>
            </w:r>
          </w:p>
          <w:p w14:paraId="3AC4811A" w14:textId="77777777" w:rsidR="00E41BA9" w:rsidRPr="002B72D4" w:rsidRDefault="00E41BA9" w:rsidP="00E41BA9">
            <w:pPr>
              <w:jc w:val="center"/>
              <w:rPr>
                <w:rFonts w:ascii="Palatino Linotype" w:hAnsi="Palatino Linotype"/>
                <w:sz w:val="20"/>
                <w:szCs w:val="20"/>
              </w:rPr>
            </w:pPr>
          </w:p>
          <w:p w14:paraId="1F99A4C1" w14:textId="360E9B4A"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Se considera que el Sujeto Obligado no proporcionó información </w:t>
            </w:r>
            <w:r w:rsidR="00D92AD1" w:rsidRPr="002B72D4">
              <w:rPr>
                <w:rFonts w:ascii="Palatino Linotype" w:hAnsi="Palatino Linotype"/>
                <w:sz w:val="20"/>
                <w:szCs w:val="20"/>
              </w:rPr>
              <w:t>respecto a los cargos de los servidores públicos que integran la Junta de Gobierno</w:t>
            </w:r>
            <w:r w:rsidRPr="002B72D4">
              <w:rPr>
                <w:rFonts w:ascii="Palatino Linotype" w:hAnsi="Palatino Linotype"/>
                <w:sz w:val="20"/>
                <w:szCs w:val="20"/>
              </w:rPr>
              <w:t xml:space="preserve">. </w:t>
            </w:r>
          </w:p>
        </w:tc>
      </w:tr>
      <w:tr w:rsidR="002B72D4" w:rsidRPr="002B72D4" w14:paraId="1D9F73BA" w14:textId="77777777" w:rsidTr="00E41BA9">
        <w:tc>
          <w:tcPr>
            <w:tcW w:w="262" w:type="dxa"/>
            <w:shd w:val="clear" w:color="auto" w:fill="D9D9D9" w:themeFill="background1" w:themeFillShade="D9"/>
          </w:tcPr>
          <w:p w14:paraId="425DE4D6" w14:textId="77777777" w:rsidR="00E41BA9" w:rsidRPr="002B72D4" w:rsidRDefault="00E41BA9" w:rsidP="00E41BA9">
            <w:pPr>
              <w:jc w:val="both"/>
              <w:rPr>
                <w:rFonts w:ascii="Palatino Linotype" w:hAnsi="Palatino Linotype"/>
                <w:b/>
                <w:szCs w:val="20"/>
              </w:rPr>
            </w:pPr>
            <w:r w:rsidRPr="002B72D4">
              <w:rPr>
                <w:rFonts w:ascii="Palatino Linotype" w:hAnsi="Palatino Linotype"/>
                <w:b/>
                <w:szCs w:val="20"/>
              </w:rPr>
              <w:t>7</w:t>
            </w:r>
          </w:p>
        </w:tc>
        <w:tc>
          <w:tcPr>
            <w:tcW w:w="2285" w:type="dxa"/>
            <w:shd w:val="clear" w:color="auto" w:fill="auto"/>
          </w:tcPr>
          <w:p w14:paraId="2720B7F1"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Solicito me sean desglosados todos los ingresos ejercidos de enero de 2022 al día de la fecha que sea resulta la presente solicitud de acceso a la información, ¿que percibe, percibirá y tiene programados por concepto de aportaciones, donaciones, legados y las liberalidades que recibe y reciba de personas físicas o morales el Sistema Municipal para el Desarrollo Integral de la Familia de Toluca para el año 2022? </w:t>
            </w:r>
          </w:p>
          <w:p w14:paraId="2D3D55FE" w14:textId="77777777" w:rsidR="00E41BA9" w:rsidRPr="002B72D4" w:rsidRDefault="00E41BA9" w:rsidP="00E41BA9">
            <w:pPr>
              <w:jc w:val="both"/>
              <w:rPr>
                <w:rFonts w:ascii="Palatino Linotype" w:hAnsi="Palatino Linotype"/>
                <w:sz w:val="20"/>
                <w:szCs w:val="20"/>
              </w:rPr>
            </w:pPr>
          </w:p>
        </w:tc>
        <w:tc>
          <w:tcPr>
            <w:tcW w:w="2551" w:type="dxa"/>
            <w:shd w:val="clear" w:color="auto" w:fill="auto"/>
          </w:tcPr>
          <w:p w14:paraId="2518C904"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El Sujeto Obligado señaló que la información esta difundida en el siguiente link: </w:t>
            </w:r>
          </w:p>
          <w:p w14:paraId="42E46CD4" w14:textId="77777777" w:rsidR="00E41BA9" w:rsidRPr="002B72D4" w:rsidRDefault="00E41BA9" w:rsidP="00E41BA9">
            <w:pPr>
              <w:jc w:val="both"/>
              <w:rPr>
                <w:rFonts w:ascii="Palatino Linotype" w:hAnsi="Palatino Linotype"/>
                <w:sz w:val="20"/>
                <w:szCs w:val="20"/>
              </w:rPr>
            </w:pPr>
          </w:p>
          <w:p w14:paraId="502FDAB4" w14:textId="77777777" w:rsidR="00E41BA9" w:rsidRPr="002B72D4" w:rsidRDefault="00891A91" w:rsidP="00E41BA9">
            <w:pPr>
              <w:jc w:val="both"/>
              <w:rPr>
                <w:rFonts w:ascii="Palatino Linotype" w:hAnsi="Palatino Linotype"/>
                <w:sz w:val="20"/>
                <w:szCs w:val="20"/>
              </w:rPr>
            </w:pPr>
            <w:hyperlink r:id="rId19" w:history="1">
              <w:r w:rsidR="00E41BA9" w:rsidRPr="002B72D4">
                <w:rPr>
                  <w:rStyle w:val="Hipervnculo"/>
                  <w:rFonts w:ascii="Palatino Linotype" w:hAnsi="Palatino Linotype"/>
                  <w:color w:val="auto"/>
                  <w:sz w:val="20"/>
                  <w:szCs w:val="20"/>
                </w:rPr>
                <w:t>https://diftoluca.gob.mx/</w:t>
              </w:r>
            </w:hyperlink>
          </w:p>
          <w:p w14:paraId="56E6157D"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Paginas/Transparencia/</w:t>
            </w:r>
          </w:p>
          <w:p w14:paraId="53D33E0A" w14:textId="77777777" w:rsidR="00E41BA9" w:rsidRPr="002B72D4" w:rsidRDefault="00E41BA9" w:rsidP="00E41BA9">
            <w:pPr>
              <w:jc w:val="both"/>
              <w:rPr>
                <w:rFonts w:ascii="Palatino Linotype" w:hAnsi="Palatino Linotype"/>
                <w:sz w:val="20"/>
                <w:szCs w:val="20"/>
              </w:rPr>
            </w:pPr>
            <w:proofErr w:type="spellStart"/>
            <w:r w:rsidRPr="002B72D4">
              <w:rPr>
                <w:rFonts w:ascii="Palatino Linotype" w:hAnsi="Palatino Linotype"/>
                <w:sz w:val="20"/>
                <w:szCs w:val="20"/>
              </w:rPr>
              <w:t>Conac</w:t>
            </w:r>
            <w:proofErr w:type="spellEnd"/>
            <w:r w:rsidRPr="002B72D4">
              <w:rPr>
                <w:rFonts w:ascii="Palatino Linotype" w:hAnsi="Palatino Linotype"/>
                <w:sz w:val="20"/>
                <w:szCs w:val="20"/>
              </w:rPr>
              <w:t>/</w:t>
            </w:r>
            <w:proofErr w:type="spellStart"/>
            <w:r w:rsidRPr="002B72D4">
              <w:rPr>
                <w:rFonts w:ascii="Palatino Linotype" w:hAnsi="Palatino Linotype"/>
                <w:sz w:val="20"/>
                <w:szCs w:val="20"/>
              </w:rPr>
              <w:t>exportación.php</w:t>
            </w:r>
            <w:proofErr w:type="spellEnd"/>
            <w:r w:rsidRPr="002B72D4">
              <w:rPr>
                <w:rFonts w:ascii="Palatino Linotype" w:hAnsi="Palatino Linotype"/>
                <w:sz w:val="20"/>
                <w:szCs w:val="20"/>
              </w:rPr>
              <w:t>?</w:t>
            </w:r>
          </w:p>
          <w:p w14:paraId="69FFF978" w14:textId="77777777" w:rsidR="00E41BA9" w:rsidRPr="002B72D4" w:rsidRDefault="00E41BA9" w:rsidP="00E41BA9">
            <w:pPr>
              <w:jc w:val="both"/>
              <w:rPr>
                <w:rFonts w:ascii="Palatino Linotype" w:hAnsi="Palatino Linotype"/>
                <w:sz w:val="20"/>
                <w:szCs w:val="20"/>
              </w:rPr>
            </w:pPr>
            <w:proofErr w:type="spellStart"/>
            <w:r w:rsidRPr="002B72D4">
              <w:rPr>
                <w:rFonts w:ascii="Palatino Linotype" w:hAnsi="Palatino Linotype"/>
                <w:sz w:val="20"/>
                <w:szCs w:val="20"/>
              </w:rPr>
              <w:t>miLink</w:t>
            </w:r>
            <w:proofErr w:type="spellEnd"/>
            <w:r w:rsidRPr="002B72D4">
              <w:rPr>
                <w:rFonts w:ascii="Palatino Linotype" w:hAnsi="Palatino Linotype"/>
                <w:sz w:val="20"/>
                <w:szCs w:val="20"/>
              </w:rPr>
              <w:t>=1er_2022_IFG_II_a</w:t>
            </w:r>
          </w:p>
          <w:p w14:paraId="1C1269C1" w14:textId="77777777" w:rsidR="00E41BA9" w:rsidRPr="002B72D4" w:rsidRDefault="00E41BA9" w:rsidP="00E41BA9">
            <w:pPr>
              <w:jc w:val="both"/>
              <w:rPr>
                <w:rFonts w:ascii="Palatino Linotype" w:hAnsi="Palatino Linotype"/>
                <w:sz w:val="20"/>
                <w:szCs w:val="20"/>
              </w:rPr>
            </w:pPr>
          </w:p>
          <w:p w14:paraId="096FDFF1"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Refirió que, los ingresos no son ejercidos como lo menciona en la solicitud, sino ingresos recaudados del uno de enero al treinta y uno de marzo de 2022, ya que el OSFEM emitió la calendarización de entrega de informes, y se realiza de manera trimestral.</w:t>
            </w:r>
          </w:p>
        </w:tc>
        <w:tc>
          <w:tcPr>
            <w:tcW w:w="2410" w:type="dxa"/>
            <w:shd w:val="clear" w:color="auto" w:fill="auto"/>
          </w:tcPr>
          <w:p w14:paraId="23EED753" w14:textId="77777777" w:rsidR="00E41BA9" w:rsidRPr="002B72D4" w:rsidRDefault="00E41BA9" w:rsidP="00E41BA9">
            <w:pPr>
              <w:jc w:val="center"/>
              <w:rPr>
                <w:rFonts w:ascii="Palatino Linotype" w:hAnsi="Palatino Linotype"/>
                <w:sz w:val="20"/>
                <w:szCs w:val="20"/>
              </w:rPr>
            </w:pPr>
          </w:p>
          <w:p w14:paraId="1CC75C87" w14:textId="77777777" w:rsidR="00E41BA9" w:rsidRPr="002B72D4" w:rsidRDefault="00E41BA9" w:rsidP="00E41BA9">
            <w:pPr>
              <w:jc w:val="center"/>
              <w:rPr>
                <w:rFonts w:ascii="Palatino Linotype" w:hAnsi="Palatino Linotype"/>
                <w:sz w:val="20"/>
                <w:szCs w:val="20"/>
              </w:rPr>
            </w:pPr>
          </w:p>
          <w:p w14:paraId="27356490"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El Particular se inconformó por la liga electrónica enviada.  </w:t>
            </w:r>
          </w:p>
        </w:tc>
        <w:tc>
          <w:tcPr>
            <w:tcW w:w="2476" w:type="dxa"/>
            <w:shd w:val="clear" w:color="auto" w:fill="auto"/>
          </w:tcPr>
          <w:p w14:paraId="465FA0A9" w14:textId="77777777" w:rsidR="00E41BA9" w:rsidRPr="002B72D4" w:rsidRDefault="00E41BA9" w:rsidP="00E41BA9">
            <w:pPr>
              <w:jc w:val="center"/>
              <w:rPr>
                <w:rFonts w:ascii="Palatino Linotype" w:hAnsi="Palatino Linotype"/>
                <w:sz w:val="20"/>
                <w:szCs w:val="20"/>
              </w:rPr>
            </w:pPr>
          </w:p>
          <w:p w14:paraId="5DA33DA6"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Colmó parcialmente. </w:t>
            </w:r>
          </w:p>
          <w:p w14:paraId="5A80E35E"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Se considera que no proporcionó la información de la temporalidad solicitada por el Particular. </w:t>
            </w:r>
          </w:p>
        </w:tc>
      </w:tr>
      <w:tr w:rsidR="002B72D4" w:rsidRPr="002B72D4" w14:paraId="0E02514D" w14:textId="77777777" w:rsidTr="00E41BA9">
        <w:tc>
          <w:tcPr>
            <w:tcW w:w="262" w:type="dxa"/>
            <w:shd w:val="clear" w:color="auto" w:fill="D9D9D9" w:themeFill="background1" w:themeFillShade="D9"/>
          </w:tcPr>
          <w:p w14:paraId="0927739A" w14:textId="6C59D7D1" w:rsidR="00E41BA9" w:rsidRPr="002B72D4" w:rsidRDefault="00E41BA9" w:rsidP="00E41BA9">
            <w:pPr>
              <w:jc w:val="both"/>
              <w:rPr>
                <w:rFonts w:ascii="Palatino Linotype" w:hAnsi="Palatino Linotype"/>
                <w:b/>
                <w:szCs w:val="20"/>
              </w:rPr>
            </w:pPr>
            <w:r w:rsidRPr="002B72D4">
              <w:rPr>
                <w:rFonts w:ascii="Palatino Linotype" w:hAnsi="Palatino Linotype"/>
                <w:b/>
                <w:szCs w:val="20"/>
              </w:rPr>
              <w:t>8</w:t>
            </w:r>
          </w:p>
        </w:tc>
        <w:tc>
          <w:tcPr>
            <w:tcW w:w="2285" w:type="dxa"/>
            <w:shd w:val="clear" w:color="auto" w:fill="auto"/>
          </w:tcPr>
          <w:p w14:paraId="498A83EE" w14:textId="4DB96376"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Solicito me sea desglosado el presupuesto asignado, y gastado por el Sistema Municipal para el Desarrollo Integral de la Familia de Toluca; en los siguientes conceptos, </w:t>
            </w:r>
          </w:p>
          <w:p w14:paraId="61F42903" w14:textId="77777777" w:rsidR="00E41BA9" w:rsidRPr="002B72D4" w:rsidRDefault="00E41BA9" w:rsidP="00E41BA9">
            <w:pPr>
              <w:jc w:val="both"/>
              <w:rPr>
                <w:rFonts w:ascii="Palatino Linotype" w:hAnsi="Palatino Linotype"/>
                <w:sz w:val="20"/>
                <w:szCs w:val="20"/>
              </w:rPr>
            </w:pPr>
          </w:p>
          <w:p w14:paraId="6ED632FA"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Día del Niño 2022, Día de la madre, señalando, </w:t>
            </w:r>
            <w:r w:rsidRPr="002B72D4">
              <w:rPr>
                <w:rFonts w:ascii="Palatino Linotype" w:hAnsi="Palatino Linotype"/>
                <w:b/>
                <w:sz w:val="20"/>
                <w:szCs w:val="20"/>
              </w:rPr>
              <w:t>todos los eventos realizados por parte del DIF Toluca</w:t>
            </w:r>
            <w:r w:rsidRPr="002B72D4">
              <w:rPr>
                <w:rFonts w:ascii="Palatino Linotype" w:hAnsi="Palatino Linotype"/>
                <w:sz w:val="20"/>
                <w:szCs w:val="20"/>
              </w:rPr>
              <w:t xml:space="preserve">, los gastos realizados por cada evento, el acta de sesión donde se autorizó cada evento, los proveedores que prestaron el servicio así mismo como los contratos realizados para la asignación de recursos públicos para la realización de dichos eventos. </w:t>
            </w:r>
          </w:p>
          <w:p w14:paraId="2A6E8753" w14:textId="77777777" w:rsidR="00E41BA9" w:rsidRPr="002B72D4" w:rsidRDefault="00E41BA9" w:rsidP="00E41BA9">
            <w:pPr>
              <w:jc w:val="both"/>
              <w:rPr>
                <w:rFonts w:ascii="Palatino Linotype" w:hAnsi="Palatino Linotype"/>
                <w:sz w:val="20"/>
                <w:szCs w:val="20"/>
              </w:rPr>
            </w:pPr>
          </w:p>
        </w:tc>
        <w:tc>
          <w:tcPr>
            <w:tcW w:w="2551" w:type="dxa"/>
            <w:shd w:val="clear" w:color="auto" w:fill="auto"/>
          </w:tcPr>
          <w:p w14:paraId="6D4A4135"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El Sujeto Obligado señaló que el presupuesto asignado se encuentra en la siguiente liga: </w:t>
            </w:r>
          </w:p>
          <w:p w14:paraId="54B48816" w14:textId="77777777" w:rsidR="00E41BA9" w:rsidRPr="002B72D4" w:rsidRDefault="00E41BA9" w:rsidP="00E41BA9">
            <w:pPr>
              <w:jc w:val="both"/>
              <w:rPr>
                <w:rFonts w:ascii="Palatino Linotype" w:hAnsi="Palatino Linotype"/>
                <w:sz w:val="20"/>
                <w:szCs w:val="20"/>
              </w:rPr>
            </w:pPr>
          </w:p>
          <w:p w14:paraId="2CD59B52" w14:textId="77777777" w:rsidR="00E41BA9" w:rsidRPr="002B72D4" w:rsidRDefault="00891A91" w:rsidP="00E41BA9">
            <w:pPr>
              <w:jc w:val="both"/>
              <w:rPr>
                <w:rFonts w:ascii="Palatino Linotype" w:hAnsi="Palatino Linotype"/>
                <w:sz w:val="20"/>
                <w:szCs w:val="20"/>
              </w:rPr>
            </w:pPr>
            <w:hyperlink r:id="rId20" w:history="1">
              <w:r w:rsidR="00E41BA9" w:rsidRPr="002B72D4">
                <w:rPr>
                  <w:rStyle w:val="Hipervnculo"/>
                  <w:rFonts w:ascii="Palatino Linotype" w:hAnsi="Palatino Linotype"/>
                  <w:color w:val="auto"/>
                  <w:sz w:val="20"/>
                  <w:szCs w:val="20"/>
                </w:rPr>
                <w:t>https://diftoluca.gob.mx/</w:t>
              </w:r>
            </w:hyperlink>
          </w:p>
          <w:p w14:paraId="19B45EC6"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Paginas/Transparencia/</w:t>
            </w:r>
          </w:p>
          <w:p w14:paraId="37A49E6F" w14:textId="77777777" w:rsidR="00E41BA9" w:rsidRPr="002B72D4" w:rsidRDefault="00E41BA9" w:rsidP="00E41BA9">
            <w:pPr>
              <w:jc w:val="both"/>
              <w:rPr>
                <w:rFonts w:ascii="Palatino Linotype" w:hAnsi="Palatino Linotype"/>
                <w:sz w:val="20"/>
                <w:szCs w:val="20"/>
              </w:rPr>
            </w:pPr>
            <w:proofErr w:type="spellStart"/>
            <w:r w:rsidRPr="002B72D4">
              <w:rPr>
                <w:rFonts w:ascii="Palatino Linotype" w:hAnsi="Palatino Linotype"/>
                <w:sz w:val="20"/>
                <w:szCs w:val="20"/>
              </w:rPr>
              <w:t>Conac</w:t>
            </w:r>
            <w:proofErr w:type="spellEnd"/>
            <w:r w:rsidRPr="002B72D4">
              <w:rPr>
                <w:rFonts w:ascii="Palatino Linotype" w:hAnsi="Palatino Linotype"/>
                <w:sz w:val="20"/>
                <w:szCs w:val="20"/>
              </w:rPr>
              <w:t>/</w:t>
            </w:r>
            <w:proofErr w:type="spellStart"/>
            <w:r w:rsidRPr="002B72D4">
              <w:rPr>
                <w:rFonts w:ascii="Palatino Linotype" w:hAnsi="Palatino Linotype"/>
                <w:sz w:val="20"/>
                <w:szCs w:val="20"/>
              </w:rPr>
              <w:t>exportación.php?miLink</w:t>
            </w:r>
            <w:proofErr w:type="spellEnd"/>
          </w:p>
          <w:p w14:paraId="415ECD42"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=1er_2022_V_ANUALES_2</w:t>
            </w:r>
          </w:p>
          <w:p w14:paraId="6CF53B02" w14:textId="77777777" w:rsidR="00E41BA9" w:rsidRPr="002B72D4" w:rsidRDefault="00E41BA9" w:rsidP="00E41BA9">
            <w:pPr>
              <w:jc w:val="both"/>
              <w:rPr>
                <w:rFonts w:ascii="Palatino Linotype" w:hAnsi="Palatino Linotype"/>
                <w:sz w:val="20"/>
                <w:szCs w:val="20"/>
              </w:rPr>
            </w:pPr>
          </w:p>
          <w:p w14:paraId="16E5BA5C"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Anexó un contrato pedido en versión pública. </w:t>
            </w:r>
          </w:p>
          <w:p w14:paraId="062B0E01" w14:textId="77777777" w:rsidR="00E41BA9" w:rsidRPr="002B72D4" w:rsidRDefault="00E41BA9" w:rsidP="00E41BA9">
            <w:pPr>
              <w:jc w:val="both"/>
              <w:rPr>
                <w:rFonts w:ascii="Palatino Linotype" w:hAnsi="Palatino Linotype"/>
                <w:sz w:val="20"/>
                <w:szCs w:val="20"/>
              </w:rPr>
            </w:pPr>
          </w:p>
          <w:p w14:paraId="3CC4E0C7"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Asimismo mencionó que: </w:t>
            </w:r>
          </w:p>
          <w:p w14:paraId="67F016C5" w14:textId="77777777" w:rsidR="00E41BA9" w:rsidRPr="002B72D4" w:rsidRDefault="00E41BA9" w:rsidP="00E41BA9">
            <w:pPr>
              <w:jc w:val="both"/>
              <w:rPr>
                <w:rFonts w:ascii="Palatino Linotype" w:hAnsi="Palatino Linotype"/>
                <w:sz w:val="20"/>
                <w:szCs w:val="20"/>
              </w:rPr>
            </w:pPr>
          </w:p>
          <w:p w14:paraId="00A673AA" w14:textId="77777777" w:rsidR="00E41BA9" w:rsidRPr="002B72D4" w:rsidRDefault="00E41BA9" w:rsidP="00E41BA9">
            <w:pPr>
              <w:pStyle w:val="Prrafodelista"/>
              <w:numPr>
                <w:ilvl w:val="0"/>
                <w:numId w:val="17"/>
              </w:numPr>
              <w:jc w:val="both"/>
              <w:rPr>
                <w:rFonts w:ascii="Palatino Linotype" w:hAnsi="Palatino Linotype"/>
                <w:sz w:val="20"/>
                <w:szCs w:val="20"/>
              </w:rPr>
            </w:pPr>
            <w:r w:rsidRPr="002B72D4">
              <w:rPr>
                <w:rFonts w:ascii="Palatino Linotype" w:hAnsi="Palatino Linotype"/>
                <w:sz w:val="20"/>
                <w:szCs w:val="20"/>
              </w:rPr>
              <w:t xml:space="preserve">El DIF ejerció el importe de $92,300.00 para festejar a los niños del Municipio. </w:t>
            </w:r>
          </w:p>
          <w:p w14:paraId="0CAFEA0C" w14:textId="77777777" w:rsidR="00E41BA9" w:rsidRPr="002B72D4" w:rsidRDefault="00E41BA9" w:rsidP="00E41BA9">
            <w:pPr>
              <w:pStyle w:val="Prrafodelista"/>
              <w:numPr>
                <w:ilvl w:val="0"/>
                <w:numId w:val="17"/>
              </w:numPr>
              <w:jc w:val="both"/>
              <w:rPr>
                <w:rFonts w:ascii="Palatino Linotype" w:hAnsi="Palatino Linotype"/>
                <w:sz w:val="20"/>
                <w:szCs w:val="20"/>
              </w:rPr>
            </w:pPr>
            <w:r w:rsidRPr="002B72D4">
              <w:rPr>
                <w:rFonts w:ascii="Palatino Linotype" w:hAnsi="Palatino Linotype"/>
                <w:sz w:val="20"/>
                <w:szCs w:val="20"/>
              </w:rPr>
              <w:t xml:space="preserve">El proveedor que realizó el evento fue Corporativo de Servicios </w:t>
            </w:r>
            <w:proofErr w:type="spellStart"/>
            <w:r w:rsidRPr="002B72D4">
              <w:rPr>
                <w:rFonts w:ascii="Palatino Linotype" w:hAnsi="Palatino Linotype"/>
                <w:sz w:val="20"/>
                <w:szCs w:val="20"/>
              </w:rPr>
              <w:t>Lucetti</w:t>
            </w:r>
            <w:proofErr w:type="spellEnd"/>
            <w:r w:rsidRPr="002B72D4">
              <w:rPr>
                <w:rFonts w:ascii="Palatino Linotype" w:hAnsi="Palatino Linotype"/>
                <w:sz w:val="20"/>
                <w:szCs w:val="20"/>
              </w:rPr>
              <w:t xml:space="preserve">. </w:t>
            </w:r>
          </w:p>
          <w:p w14:paraId="53B2850F" w14:textId="77777777" w:rsidR="00E41BA9" w:rsidRPr="002B72D4" w:rsidRDefault="00E41BA9" w:rsidP="00E41BA9">
            <w:pPr>
              <w:pStyle w:val="Prrafodelista"/>
              <w:numPr>
                <w:ilvl w:val="0"/>
                <w:numId w:val="17"/>
              </w:numPr>
              <w:jc w:val="both"/>
              <w:rPr>
                <w:rFonts w:ascii="Palatino Linotype" w:hAnsi="Palatino Linotype"/>
                <w:sz w:val="20"/>
                <w:szCs w:val="20"/>
              </w:rPr>
            </w:pPr>
            <w:r w:rsidRPr="002B72D4">
              <w:rPr>
                <w:rFonts w:ascii="Palatino Linotype" w:hAnsi="Palatino Linotype"/>
                <w:sz w:val="20"/>
                <w:szCs w:val="20"/>
              </w:rPr>
              <w:t xml:space="preserve">En relación al “Día de la Madre”, no se realizó un evento exclusivo a dicha celebración, por lo que, no se ve reflejado presupuesto asignado y gastado. </w:t>
            </w:r>
          </w:p>
          <w:p w14:paraId="02A7665C" w14:textId="77777777" w:rsidR="00E41BA9" w:rsidRPr="002B72D4" w:rsidRDefault="00E41BA9" w:rsidP="00E41BA9">
            <w:pPr>
              <w:jc w:val="both"/>
              <w:rPr>
                <w:rFonts w:ascii="Palatino Linotype" w:hAnsi="Palatino Linotype"/>
                <w:sz w:val="20"/>
                <w:szCs w:val="20"/>
              </w:rPr>
            </w:pPr>
          </w:p>
          <w:p w14:paraId="6B0E8161"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Respecto a las actas de sesión, señaló que no se cuenta con ellas, ya que no es requisito para llevar a cabo los eventos. </w:t>
            </w:r>
          </w:p>
        </w:tc>
        <w:tc>
          <w:tcPr>
            <w:tcW w:w="2410" w:type="dxa"/>
            <w:shd w:val="clear" w:color="auto" w:fill="auto"/>
          </w:tcPr>
          <w:p w14:paraId="26865BA8"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El Particular no precisó inconformidad respecto al evento del día del niño. </w:t>
            </w:r>
          </w:p>
          <w:p w14:paraId="0B76F85A" w14:textId="77777777" w:rsidR="00E41BA9" w:rsidRPr="002B72D4" w:rsidRDefault="00E41BA9" w:rsidP="00E41BA9">
            <w:pPr>
              <w:jc w:val="center"/>
              <w:rPr>
                <w:rFonts w:ascii="Palatino Linotype" w:hAnsi="Palatino Linotype"/>
                <w:sz w:val="20"/>
                <w:szCs w:val="20"/>
              </w:rPr>
            </w:pPr>
          </w:p>
          <w:p w14:paraId="6E2250A3" w14:textId="77777777" w:rsidR="00E41BA9" w:rsidRPr="002B72D4" w:rsidRDefault="00E41BA9" w:rsidP="00E41BA9">
            <w:pPr>
              <w:jc w:val="center"/>
              <w:rPr>
                <w:rFonts w:ascii="Palatino Linotype" w:hAnsi="Palatino Linotype"/>
                <w:sz w:val="20"/>
                <w:szCs w:val="20"/>
              </w:rPr>
            </w:pPr>
          </w:p>
          <w:p w14:paraId="357C630B" w14:textId="77777777" w:rsidR="00E41BA9" w:rsidRPr="002B72D4" w:rsidRDefault="00E41BA9" w:rsidP="00E41BA9">
            <w:pPr>
              <w:jc w:val="center"/>
              <w:rPr>
                <w:rFonts w:ascii="Palatino Linotype" w:hAnsi="Palatino Linotype"/>
                <w:sz w:val="20"/>
                <w:szCs w:val="20"/>
              </w:rPr>
            </w:pPr>
          </w:p>
          <w:p w14:paraId="7FF07123"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El Particular se inconformó señalando que había habido diversos eventos del día de la madre y no </w:t>
            </w:r>
            <w:r w:rsidRPr="002B72D4">
              <w:rPr>
                <w:rFonts w:ascii="Palatino Linotype" w:hAnsi="Palatino Linotype"/>
                <w:b/>
                <w:sz w:val="20"/>
                <w:szCs w:val="20"/>
                <w:u w:val="single"/>
              </w:rPr>
              <w:t>proporcionaron el gasto.</w:t>
            </w:r>
            <w:r w:rsidRPr="002B72D4">
              <w:rPr>
                <w:rFonts w:ascii="Palatino Linotype" w:hAnsi="Palatino Linotype"/>
                <w:sz w:val="20"/>
                <w:szCs w:val="20"/>
              </w:rPr>
              <w:t xml:space="preserve"> </w:t>
            </w:r>
          </w:p>
        </w:tc>
        <w:tc>
          <w:tcPr>
            <w:tcW w:w="2476" w:type="dxa"/>
            <w:shd w:val="clear" w:color="auto" w:fill="auto"/>
          </w:tcPr>
          <w:p w14:paraId="46314B3E"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Si colmó. </w:t>
            </w:r>
          </w:p>
          <w:p w14:paraId="6C20695B" w14:textId="77777777" w:rsidR="00E41BA9" w:rsidRPr="002B72D4" w:rsidRDefault="00E41BA9" w:rsidP="00E41BA9">
            <w:pPr>
              <w:jc w:val="center"/>
              <w:rPr>
                <w:rFonts w:ascii="Palatino Linotype" w:hAnsi="Palatino Linotype"/>
                <w:sz w:val="20"/>
                <w:szCs w:val="20"/>
              </w:rPr>
            </w:pPr>
          </w:p>
          <w:p w14:paraId="3276AE1D"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Se advierte que los eventos realizados por el Día de la Madre, fueron por parte del Ayuntamiento de Toluca. </w:t>
            </w:r>
          </w:p>
        </w:tc>
      </w:tr>
      <w:tr w:rsidR="002B72D4" w:rsidRPr="002B72D4" w14:paraId="0B12C1E8" w14:textId="77777777" w:rsidTr="00E41BA9">
        <w:tc>
          <w:tcPr>
            <w:tcW w:w="262" w:type="dxa"/>
            <w:shd w:val="clear" w:color="auto" w:fill="D9D9D9" w:themeFill="background1" w:themeFillShade="D9"/>
          </w:tcPr>
          <w:p w14:paraId="09F5A462" w14:textId="5C298D7E" w:rsidR="00E41BA9" w:rsidRPr="002B72D4" w:rsidRDefault="00E41BA9" w:rsidP="00E41BA9">
            <w:pPr>
              <w:jc w:val="both"/>
              <w:rPr>
                <w:rFonts w:ascii="Palatino Linotype" w:hAnsi="Palatino Linotype"/>
                <w:b/>
                <w:szCs w:val="20"/>
              </w:rPr>
            </w:pPr>
            <w:r w:rsidRPr="002B72D4">
              <w:rPr>
                <w:rFonts w:ascii="Palatino Linotype" w:hAnsi="Palatino Linotype"/>
                <w:b/>
                <w:szCs w:val="20"/>
              </w:rPr>
              <w:t>9</w:t>
            </w:r>
          </w:p>
        </w:tc>
        <w:tc>
          <w:tcPr>
            <w:tcW w:w="2285" w:type="dxa"/>
            <w:shd w:val="clear" w:color="auto" w:fill="auto"/>
          </w:tcPr>
          <w:p w14:paraId="2FAFF9ED" w14:textId="4125FCA1"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Solicito me sea entregado el nombre, razón social, de todos y cada uno de los padrones de los prestadores de servicios de los desayunos, desayunos alimentarios que entrega el DIF Toluca, a la población de Toluca, así como los contratos o convenios que se firmaron por parte del Sistema Municipal para el Desarrollo Integral de la Familia de Toluca, para con dichos proveedores.</w:t>
            </w:r>
          </w:p>
          <w:p w14:paraId="0D13C707" w14:textId="77777777" w:rsidR="00E41BA9" w:rsidRPr="002B72D4" w:rsidRDefault="00E41BA9" w:rsidP="00E41BA9">
            <w:pPr>
              <w:jc w:val="both"/>
              <w:rPr>
                <w:rFonts w:ascii="Palatino Linotype" w:hAnsi="Palatino Linotype"/>
                <w:sz w:val="20"/>
                <w:szCs w:val="20"/>
              </w:rPr>
            </w:pPr>
          </w:p>
        </w:tc>
        <w:tc>
          <w:tcPr>
            <w:tcW w:w="2551" w:type="dxa"/>
            <w:shd w:val="clear" w:color="auto" w:fill="auto"/>
          </w:tcPr>
          <w:p w14:paraId="4AC7076C" w14:textId="77777777" w:rsidR="00E41BA9" w:rsidRPr="002B72D4" w:rsidRDefault="00E41BA9" w:rsidP="00E41BA9">
            <w:pPr>
              <w:jc w:val="both"/>
              <w:rPr>
                <w:rFonts w:ascii="Palatino Linotype" w:hAnsi="Palatino Linotype"/>
                <w:sz w:val="20"/>
                <w:szCs w:val="20"/>
              </w:rPr>
            </w:pPr>
            <w:r w:rsidRPr="002B72D4">
              <w:rPr>
                <w:rFonts w:ascii="Palatino Linotype" w:hAnsi="Palatino Linotype"/>
                <w:sz w:val="20"/>
                <w:szCs w:val="20"/>
              </w:rPr>
              <w:t xml:space="preserve">El Sujeto Obligado precisó que: </w:t>
            </w:r>
          </w:p>
          <w:p w14:paraId="507496B2" w14:textId="77777777" w:rsidR="00E41BA9" w:rsidRPr="002B72D4" w:rsidRDefault="00E41BA9" w:rsidP="00E41BA9">
            <w:pPr>
              <w:jc w:val="both"/>
              <w:rPr>
                <w:rFonts w:ascii="Palatino Linotype" w:hAnsi="Palatino Linotype"/>
                <w:sz w:val="20"/>
                <w:szCs w:val="20"/>
              </w:rPr>
            </w:pPr>
          </w:p>
          <w:p w14:paraId="23C60A0D" w14:textId="77777777" w:rsidR="00E41BA9" w:rsidRPr="002B72D4" w:rsidRDefault="00E41BA9" w:rsidP="00E41BA9">
            <w:pPr>
              <w:pStyle w:val="Prrafodelista"/>
              <w:numPr>
                <w:ilvl w:val="0"/>
                <w:numId w:val="17"/>
              </w:numPr>
              <w:jc w:val="both"/>
              <w:rPr>
                <w:rFonts w:ascii="Palatino Linotype" w:hAnsi="Palatino Linotype"/>
                <w:sz w:val="20"/>
                <w:szCs w:val="20"/>
              </w:rPr>
            </w:pPr>
            <w:r w:rsidRPr="002B72D4">
              <w:rPr>
                <w:rFonts w:ascii="Palatino Linotype" w:hAnsi="Palatino Linotype"/>
                <w:sz w:val="20"/>
                <w:szCs w:val="20"/>
              </w:rPr>
              <w:t xml:space="preserve">El padrón lo elabora el DIFEM, entrega la lista y desayuno al DIF Toluca de las escuelas que se les entregarán. </w:t>
            </w:r>
          </w:p>
          <w:p w14:paraId="7F7C50F6" w14:textId="77777777" w:rsidR="00E41BA9" w:rsidRPr="002B72D4" w:rsidRDefault="00E41BA9" w:rsidP="00E41BA9">
            <w:pPr>
              <w:pStyle w:val="Prrafodelista"/>
              <w:numPr>
                <w:ilvl w:val="0"/>
                <w:numId w:val="17"/>
              </w:numPr>
              <w:jc w:val="both"/>
              <w:rPr>
                <w:rFonts w:ascii="Palatino Linotype" w:hAnsi="Palatino Linotype"/>
                <w:sz w:val="20"/>
                <w:szCs w:val="20"/>
              </w:rPr>
            </w:pPr>
            <w:r w:rsidRPr="002B72D4">
              <w:rPr>
                <w:rFonts w:ascii="Palatino Linotype" w:hAnsi="Palatino Linotype"/>
                <w:sz w:val="20"/>
                <w:szCs w:val="20"/>
              </w:rPr>
              <w:t xml:space="preserve">El DIF Toluca no entrega desayunos alimentarios a la población. </w:t>
            </w:r>
          </w:p>
          <w:p w14:paraId="5F3AEF11" w14:textId="77777777" w:rsidR="00E41BA9" w:rsidRPr="002B72D4" w:rsidRDefault="00E41BA9" w:rsidP="00E41BA9">
            <w:pPr>
              <w:pStyle w:val="Prrafodelista"/>
              <w:numPr>
                <w:ilvl w:val="0"/>
                <w:numId w:val="17"/>
              </w:numPr>
              <w:jc w:val="both"/>
              <w:rPr>
                <w:rFonts w:ascii="Palatino Linotype" w:hAnsi="Palatino Linotype"/>
                <w:sz w:val="20"/>
                <w:szCs w:val="20"/>
              </w:rPr>
            </w:pPr>
            <w:r w:rsidRPr="002B72D4">
              <w:rPr>
                <w:rFonts w:ascii="Palatino Linotype" w:hAnsi="Palatino Linotype"/>
                <w:sz w:val="20"/>
                <w:szCs w:val="20"/>
              </w:rPr>
              <w:t xml:space="preserve">El DIF no tiene convenios o contratos con proveedores, en virtud de que no se realiza la adquisición de los desayunos, los otorga el DIFEM. </w:t>
            </w:r>
          </w:p>
          <w:p w14:paraId="72F24932" w14:textId="77777777" w:rsidR="00E41BA9" w:rsidRPr="002B72D4" w:rsidRDefault="00E41BA9" w:rsidP="00E41BA9">
            <w:pPr>
              <w:pStyle w:val="Prrafodelista"/>
              <w:numPr>
                <w:ilvl w:val="0"/>
                <w:numId w:val="17"/>
              </w:numPr>
              <w:jc w:val="both"/>
              <w:rPr>
                <w:rFonts w:ascii="Palatino Linotype" w:hAnsi="Palatino Linotype"/>
                <w:sz w:val="20"/>
                <w:szCs w:val="20"/>
              </w:rPr>
            </w:pPr>
          </w:p>
        </w:tc>
        <w:tc>
          <w:tcPr>
            <w:tcW w:w="2410" w:type="dxa"/>
            <w:shd w:val="clear" w:color="auto" w:fill="auto"/>
          </w:tcPr>
          <w:p w14:paraId="53EF0431"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 xml:space="preserve">El Particular se inconformó porque el Sujeto Obligado precisa que no elabora la información solicitada. </w:t>
            </w:r>
          </w:p>
        </w:tc>
        <w:tc>
          <w:tcPr>
            <w:tcW w:w="2476" w:type="dxa"/>
            <w:shd w:val="clear" w:color="auto" w:fill="auto"/>
          </w:tcPr>
          <w:p w14:paraId="13809D8D" w14:textId="77777777"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Si colma</w:t>
            </w:r>
          </w:p>
          <w:p w14:paraId="4828E438" w14:textId="77777777" w:rsidR="00E41BA9" w:rsidRPr="002B72D4" w:rsidRDefault="00E41BA9" w:rsidP="00E41BA9">
            <w:pPr>
              <w:jc w:val="center"/>
              <w:rPr>
                <w:rFonts w:ascii="Palatino Linotype" w:hAnsi="Palatino Linotype"/>
                <w:sz w:val="20"/>
                <w:szCs w:val="20"/>
              </w:rPr>
            </w:pPr>
          </w:p>
          <w:p w14:paraId="63C80272" w14:textId="487FC815" w:rsidR="00E41BA9" w:rsidRPr="002B72D4" w:rsidRDefault="00E41BA9" w:rsidP="00E41BA9">
            <w:pPr>
              <w:jc w:val="center"/>
              <w:rPr>
                <w:rFonts w:ascii="Palatino Linotype" w:hAnsi="Palatino Linotype"/>
                <w:sz w:val="20"/>
                <w:szCs w:val="20"/>
              </w:rPr>
            </w:pPr>
            <w:r w:rsidRPr="002B72D4">
              <w:rPr>
                <w:rFonts w:ascii="Palatino Linotype" w:hAnsi="Palatino Linotype"/>
                <w:sz w:val="20"/>
                <w:szCs w:val="20"/>
              </w:rPr>
              <w:t>No se advirtió fuente obligacional para la generación de la información que se solicita</w:t>
            </w:r>
            <w:r w:rsidR="00D92AD1" w:rsidRPr="002B72D4">
              <w:rPr>
                <w:rFonts w:ascii="Palatino Linotype" w:hAnsi="Palatino Linotype"/>
                <w:sz w:val="20"/>
                <w:szCs w:val="20"/>
              </w:rPr>
              <w:t xml:space="preserve">, sino por el contrario, existe un programa de entrega de desayunos escolares por parte del DIFEM. </w:t>
            </w:r>
          </w:p>
        </w:tc>
      </w:tr>
    </w:tbl>
    <w:p w14:paraId="69598EDE" w14:textId="371020F9" w:rsidR="00E41BA9" w:rsidRPr="002B72D4" w:rsidRDefault="00E41BA9" w:rsidP="00E41BA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 </w:t>
      </w:r>
    </w:p>
    <w:p w14:paraId="00CDB10D" w14:textId="6CD5B38E" w:rsidR="00E41BA9" w:rsidRPr="002B72D4" w:rsidRDefault="00E41BA9" w:rsidP="00E41BA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Referido esto, en principio es menester señalar que se advierte que la unidad administrativa que dio atención a la solicitud de información fue la Directora de Administración y Tesorería del Sistema Municipal para el Desarrollo Integral de la Familia de Toluca, dependencia que de conformidad con el artículo 20 del Reglamento Interno del Sujeto Obligado, cuenta con las siguientes atribuciones: </w:t>
      </w:r>
    </w:p>
    <w:p w14:paraId="7D6D8008" w14:textId="77777777" w:rsidR="00E41BA9" w:rsidRPr="002B72D4" w:rsidRDefault="00E41BA9" w:rsidP="00E41BA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09DD8E6"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b/>
          <w:i/>
          <w:sz w:val="22"/>
        </w:rPr>
        <w:t>Artículo 20.-</w:t>
      </w:r>
      <w:r w:rsidRPr="002B72D4">
        <w:rPr>
          <w:rFonts w:ascii="Palatino Linotype" w:hAnsi="Palatino Linotype"/>
          <w:i/>
          <w:sz w:val="22"/>
        </w:rPr>
        <w:t xml:space="preserve"> Corresponde a la Dirección de Administración y Tesorería, quien tendrá además de las señaladas en el artículo 16 de la Ley, las siguientes atribuciones: </w:t>
      </w:r>
    </w:p>
    <w:p w14:paraId="5D5A1DA1"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I. Elaborar el presupuesto anual del SMDIFTOL bajo la coordinación de sus diferentes Unidades Administrativas; </w:t>
      </w:r>
    </w:p>
    <w:p w14:paraId="6DDEBBE1"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II. Supervisar y controlar la integración del presupuesto general optimizando los recursos financieros; </w:t>
      </w:r>
    </w:p>
    <w:p w14:paraId="2151F3C0"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III. Administrar de manera eficiente los recursos del SMDIFTOL; </w:t>
      </w:r>
    </w:p>
    <w:p w14:paraId="177C6703"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IV. Coordinar el ejercicio del presupuesto asignado al SMDIFTOL, cuidando que su aplicación se realice con base en los principios de racionalidad, austeridad y disciplina financiera; </w:t>
      </w:r>
    </w:p>
    <w:p w14:paraId="5775E2C9"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V. Validar las pólizas-cheque generadas por el Departamento de Finanzas para efectuar los pagos a proveedores de bienes y servicios otorgados al SMDIFTOL, los correspondientes al pago de nómina y de obligaciones fiscales, laborales, de seguridad social sindical y administrativas, así como verificar que las mismas cumplan con las políticas y normas aplicables; </w:t>
      </w:r>
    </w:p>
    <w:p w14:paraId="0755F60C" w14:textId="608A28D0"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VI. Alimentar, actualizar y controlar los resultados del Sistema de Control Patrimonial con la finalidad de establecer políticas para la toma de decisiones en materia de bienes muebles e inmuebles, uso y destino de los mismos; </w:t>
      </w:r>
    </w:p>
    <w:p w14:paraId="5D564A24" w14:textId="07CCD0E0"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VII. Presentar a la Junta de Gobierno, los estados financieros mensuales, para su revisión y aprobación;</w:t>
      </w:r>
    </w:p>
    <w:p w14:paraId="4B0D81AC"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VIII. Establecer el plan y las estrategias financieras de contingencia del SMDIFTOL; </w:t>
      </w:r>
    </w:p>
    <w:p w14:paraId="56E41FE7"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IX. Fungir como Tesorero/a de la Junta de Gobierno del SMDIFTOL; </w:t>
      </w:r>
    </w:p>
    <w:p w14:paraId="4EEE752B"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X. Proveer a las Unidades Administrativas de los recursos humanos y materiales necesarios para su buen funcionamiento, así como de servicios de mantenimiento de inmuebles, parque vehicular y apoyo para la realización de eventos cuando así sea requerido; </w:t>
      </w:r>
    </w:p>
    <w:p w14:paraId="1A6FF7C0"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XI. Fungir como Vocal Financiero en el Comité de Adquisiciones, Enajenaciones, Arrendamientos y Servicios; </w:t>
      </w:r>
    </w:p>
    <w:p w14:paraId="224A5519" w14:textId="54804C94"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XII. Dar atención a requerimientos propios de los eventos a realizar en el Parque “Luis Dolando Colosio”; </w:t>
      </w:r>
    </w:p>
    <w:p w14:paraId="192B62A2"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XIII. Suscribir contratos de bienes y servicios en términos de la legislación aplicable; </w:t>
      </w:r>
    </w:p>
    <w:p w14:paraId="2DDDF683"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XIV. Evaluar de manera periódica el avance del Programa Anual para cada una de las áreas a su cargo generando acciones correctivas en caso de ser necesario, garantizando su cumplimiento; </w:t>
      </w:r>
    </w:p>
    <w:p w14:paraId="59069CB6" w14:textId="3746DC5A"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XV. Participar en el Comité de Interno de Mejora Regulatoria como vocal, de acuerdo a lo previsto reglamentariamente; </w:t>
      </w:r>
    </w:p>
    <w:p w14:paraId="34803D97"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XVI. Cumplir con las tareas en materia de Transparencia y Protección de Datos Personales, de acuerdo con la normatividad vigente; </w:t>
      </w:r>
    </w:p>
    <w:p w14:paraId="12672AB3" w14:textId="77777777" w:rsidR="00E41BA9" w:rsidRPr="002B72D4" w:rsidRDefault="00E41BA9" w:rsidP="00254A6D">
      <w:pPr>
        <w:pBdr>
          <w:top w:val="nil"/>
          <w:left w:val="nil"/>
          <w:bottom w:val="nil"/>
          <w:right w:val="nil"/>
          <w:between w:val="nil"/>
        </w:pBdr>
        <w:spacing w:line="276" w:lineRule="auto"/>
        <w:ind w:left="567" w:right="616"/>
        <w:jc w:val="both"/>
        <w:rPr>
          <w:rFonts w:ascii="Palatino Linotype" w:hAnsi="Palatino Linotype"/>
          <w:i/>
          <w:sz w:val="22"/>
        </w:rPr>
      </w:pPr>
      <w:r w:rsidRPr="002B72D4">
        <w:rPr>
          <w:rFonts w:ascii="Palatino Linotype" w:hAnsi="Palatino Linotype"/>
          <w:i/>
          <w:sz w:val="22"/>
        </w:rPr>
        <w:t xml:space="preserve">XVII. Atender de manera directa toda instrucción del superior jerárquico del SMDIFTOL; y </w:t>
      </w:r>
    </w:p>
    <w:p w14:paraId="2F4C8DB4" w14:textId="1ADDDFE2" w:rsidR="00E41BA9" w:rsidRPr="002B72D4" w:rsidRDefault="00E41BA9" w:rsidP="00254A6D">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2B72D4">
        <w:rPr>
          <w:rFonts w:ascii="Palatino Linotype" w:hAnsi="Palatino Linotype"/>
          <w:i/>
          <w:sz w:val="22"/>
        </w:rPr>
        <w:t>XVIII. Realizar todas aquellas funciones inherentes y aplicables al área de su competencia.</w:t>
      </w:r>
    </w:p>
    <w:p w14:paraId="2BCAC772" w14:textId="77777777" w:rsidR="00E41BA9" w:rsidRPr="002B72D4" w:rsidRDefault="00E41BA9" w:rsidP="008D5B56">
      <w:pPr>
        <w:spacing w:line="360" w:lineRule="auto"/>
        <w:jc w:val="both"/>
        <w:rPr>
          <w:rFonts w:ascii="Palatino Linotype" w:eastAsia="Palatino Linotype" w:hAnsi="Palatino Linotype" w:cs="Palatino Linotype"/>
        </w:rPr>
      </w:pPr>
    </w:p>
    <w:p w14:paraId="1D52305D" w14:textId="51E298E3" w:rsidR="00E41BA9" w:rsidRPr="002B72D4" w:rsidRDefault="00E41BA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De ello, se colige que la unidad administrativa que dio respuesta a la solicitud de información es la competente para generar, administrar y poseer los requerimientos solicitados por el Particular. </w:t>
      </w:r>
    </w:p>
    <w:p w14:paraId="5DAFCC7E" w14:textId="77777777" w:rsidR="005118D8" w:rsidRPr="002B72D4" w:rsidRDefault="005118D8" w:rsidP="008D5B56">
      <w:pPr>
        <w:spacing w:line="360" w:lineRule="auto"/>
        <w:jc w:val="both"/>
        <w:rPr>
          <w:rFonts w:ascii="Palatino Linotype" w:eastAsia="Palatino Linotype" w:hAnsi="Palatino Linotype" w:cs="Palatino Linotype"/>
        </w:rPr>
      </w:pPr>
    </w:p>
    <w:p w14:paraId="3C44E194" w14:textId="0EBD5FD9" w:rsidR="005118D8" w:rsidRPr="002B72D4" w:rsidRDefault="005118D8"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Establecido lo anterior, se procede al análisis de los requerimientos del Solicitante, al tenor de lo siguiente: </w:t>
      </w:r>
    </w:p>
    <w:p w14:paraId="7A61A329" w14:textId="77777777" w:rsidR="005118D8" w:rsidRPr="002B72D4" w:rsidRDefault="005118D8" w:rsidP="008D5B56">
      <w:pPr>
        <w:spacing w:line="360" w:lineRule="auto"/>
        <w:jc w:val="both"/>
        <w:rPr>
          <w:rFonts w:ascii="Palatino Linotype" w:eastAsia="Palatino Linotype" w:hAnsi="Palatino Linotype" w:cs="Palatino Linotype"/>
        </w:rPr>
      </w:pPr>
    </w:p>
    <w:p w14:paraId="1212B65E" w14:textId="4E177948" w:rsidR="005118D8" w:rsidRPr="002B72D4" w:rsidRDefault="005118D8"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Respecto al requerimiento referido con el numeral 1), relativo a la </w:t>
      </w:r>
      <w:r w:rsidRPr="002B72D4">
        <w:rPr>
          <w:rFonts w:ascii="Palatino Linotype" w:eastAsia="Palatino Linotype" w:hAnsi="Palatino Linotype" w:cs="Palatino Linotype"/>
          <w:b/>
        </w:rPr>
        <w:t>fecha en que se otorgó nombramiento al titular del Sistema Municipal para el Desarrollo Integral de la Familia de Toluca</w:t>
      </w:r>
      <w:r w:rsidRPr="002B72D4">
        <w:rPr>
          <w:rFonts w:ascii="Palatino Linotype" w:eastAsia="Palatino Linotype" w:hAnsi="Palatino Linotype" w:cs="Palatino Linotype"/>
        </w:rPr>
        <w:t xml:space="preserve">, en respuesta el Sujeto Obligado refirió que se otorgó nombramiento el </w:t>
      </w:r>
      <w:r w:rsidRPr="002B72D4">
        <w:rPr>
          <w:rFonts w:ascii="Palatino Linotype" w:eastAsia="Palatino Linotype" w:hAnsi="Palatino Linotype" w:cs="Palatino Linotype"/>
          <w:b/>
          <w:u w:val="single"/>
        </w:rPr>
        <w:t>uno de enero de dos mil veintidós</w:t>
      </w:r>
      <w:r w:rsidRPr="002B72D4">
        <w:rPr>
          <w:rFonts w:ascii="Palatino Linotype" w:eastAsia="Palatino Linotype" w:hAnsi="Palatino Linotype" w:cs="Palatino Linotype"/>
        </w:rPr>
        <w:t xml:space="preserve">, por lo que, este requerimiento se tiene por </w:t>
      </w:r>
      <w:r w:rsidR="00ED6C76" w:rsidRPr="002B72D4">
        <w:rPr>
          <w:rFonts w:ascii="Palatino Linotype" w:eastAsia="Palatino Linotype" w:hAnsi="Palatino Linotype" w:cs="Palatino Linotype"/>
        </w:rPr>
        <w:t xml:space="preserve">atendido, aunado a que el Particular no precisó inconformidad respecto a esto. </w:t>
      </w:r>
    </w:p>
    <w:p w14:paraId="0461E2A9" w14:textId="77777777" w:rsidR="00ED6C76" w:rsidRPr="002B72D4" w:rsidRDefault="00ED6C76" w:rsidP="008D5B56">
      <w:pPr>
        <w:spacing w:line="360" w:lineRule="auto"/>
        <w:jc w:val="both"/>
        <w:rPr>
          <w:rFonts w:ascii="Palatino Linotype" w:eastAsia="Palatino Linotype" w:hAnsi="Palatino Linotype" w:cs="Palatino Linotype"/>
        </w:rPr>
      </w:pPr>
    </w:p>
    <w:p w14:paraId="708851D1" w14:textId="59C96E69" w:rsidR="00ED6C76" w:rsidRPr="002B72D4" w:rsidRDefault="00ED6C76"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relación con el requerimiento referido con el numeral 2), relativo al </w:t>
      </w:r>
      <w:r w:rsidRPr="002B72D4">
        <w:rPr>
          <w:rFonts w:ascii="Palatino Linotype" w:eastAsia="Palatino Linotype" w:hAnsi="Palatino Linotype" w:cs="Palatino Linotype"/>
          <w:b/>
        </w:rPr>
        <w:t xml:space="preserve">nombre del titular del Sistema </w:t>
      </w:r>
      <w:r w:rsidR="00157756" w:rsidRPr="002B72D4">
        <w:rPr>
          <w:rFonts w:ascii="Palatino Linotype" w:eastAsia="Palatino Linotype" w:hAnsi="Palatino Linotype" w:cs="Palatino Linotype"/>
          <w:b/>
        </w:rPr>
        <w:t>Municipal</w:t>
      </w:r>
      <w:r w:rsidR="00157756" w:rsidRPr="002B72D4">
        <w:rPr>
          <w:rFonts w:ascii="Palatino Linotype" w:eastAsia="Palatino Linotype" w:hAnsi="Palatino Linotype" w:cs="Palatino Linotype"/>
        </w:rPr>
        <w:t xml:space="preserve">, en respuesta el Sujeto Obligado precisó que la Presidenta Honorifica era la servidora pública MCP. Viridiana rodríguez Rico, de tal forma que se tiene por atendido, toda vez que el Organismo Descentralizado se pronunció al respecto, aunado a que, el Particular no manifestó inconformidad al respecto. </w:t>
      </w:r>
    </w:p>
    <w:p w14:paraId="16BFDE8C" w14:textId="77777777" w:rsidR="00157756" w:rsidRPr="002B72D4" w:rsidRDefault="00157756" w:rsidP="008D5B56">
      <w:pPr>
        <w:spacing w:line="360" w:lineRule="auto"/>
        <w:jc w:val="both"/>
        <w:rPr>
          <w:rFonts w:ascii="Palatino Linotype" w:eastAsia="Palatino Linotype" w:hAnsi="Palatino Linotype" w:cs="Palatino Linotype"/>
        </w:rPr>
      </w:pPr>
    </w:p>
    <w:p w14:paraId="1F9D8BE9" w14:textId="3B755139" w:rsidR="00157756" w:rsidRPr="002B72D4" w:rsidRDefault="00157756"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cuanto hace al requerimiento referido con el numeral 3) relativo al </w:t>
      </w:r>
      <w:r w:rsidRPr="002B72D4">
        <w:rPr>
          <w:rFonts w:ascii="Palatino Linotype" w:eastAsia="Palatino Linotype" w:hAnsi="Palatino Linotype" w:cs="Palatino Linotype"/>
          <w:b/>
        </w:rPr>
        <w:t>monto total de recursos económicos asignados al Sujeto Obligado para el año dos mil veintidós</w:t>
      </w:r>
      <w:r w:rsidRPr="002B72D4">
        <w:rPr>
          <w:rFonts w:ascii="Palatino Linotype" w:eastAsia="Palatino Linotype" w:hAnsi="Palatino Linotype" w:cs="Palatino Linotype"/>
        </w:rPr>
        <w:t xml:space="preserve">, en respuesta el Sujeto Obligado remitió una liga electrónica, en la que refirió que de conformidad con lo establecido en el título quinto de la Ley General de Contabilidad Gubernamental, la información solicitada estaría ahí disponible, situación por la cual el Particular se inconformó al señalar que </w:t>
      </w:r>
      <w:r w:rsidRPr="002B72D4">
        <w:rPr>
          <w:rFonts w:ascii="Palatino Linotype" w:eastAsia="Palatino Linotype" w:hAnsi="Palatino Linotype" w:cs="Palatino Linotype"/>
          <w:b/>
          <w:u w:val="single"/>
        </w:rPr>
        <w:t>no había solicitado la información a través de un vínculo electrónico.</w:t>
      </w:r>
      <w:r w:rsidRPr="002B72D4">
        <w:rPr>
          <w:rFonts w:ascii="Palatino Linotype" w:eastAsia="Palatino Linotype" w:hAnsi="Palatino Linotype" w:cs="Palatino Linotype"/>
        </w:rPr>
        <w:t xml:space="preserve"> </w:t>
      </w:r>
    </w:p>
    <w:p w14:paraId="1EB9CA6E" w14:textId="77777777" w:rsidR="00157756" w:rsidRPr="002B72D4" w:rsidRDefault="00157756" w:rsidP="008D5B56">
      <w:pPr>
        <w:spacing w:line="360" w:lineRule="auto"/>
        <w:jc w:val="both"/>
        <w:rPr>
          <w:rFonts w:ascii="Palatino Linotype" w:eastAsia="Palatino Linotype" w:hAnsi="Palatino Linotype" w:cs="Palatino Linotype"/>
        </w:rPr>
      </w:pPr>
    </w:p>
    <w:p w14:paraId="5897A5D1" w14:textId="3EE994F5" w:rsidR="00157756" w:rsidRPr="002B72D4" w:rsidRDefault="00157756"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ese sentido, es menester traer a colación que de conformidad con el artículo 161 de la Ley de Transparencia y Acceso a la Información Pública del Estado de México y Municipios, se precisa lo siguiente: </w:t>
      </w:r>
    </w:p>
    <w:p w14:paraId="22045778" w14:textId="77777777" w:rsidR="00157756" w:rsidRPr="002B72D4" w:rsidRDefault="00157756" w:rsidP="008D5B56">
      <w:pPr>
        <w:spacing w:line="360" w:lineRule="auto"/>
        <w:jc w:val="both"/>
        <w:rPr>
          <w:rFonts w:ascii="Palatino Linotype" w:eastAsia="Palatino Linotype" w:hAnsi="Palatino Linotype" w:cs="Palatino Linotype"/>
        </w:rPr>
      </w:pPr>
    </w:p>
    <w:p w14:paraId="1B9C4F9E" w14:textId="7625CB30" w:rsidR="00157756" w:rsidRPr="002B72D4" w:rsidRDefault="00157756" w:rsidP="00157756">
      <w:pPr>
        <w:spacing w:line="276" w:lineRule="auto"/>
        <w:ind w:left="567" w:right="616"/>
        <w:jc w:val="both"/>
        <w:rPr>
          <w:rFonts w:ascii="Palatino Linotype" w:eastAsia="Palatino Linotype" w:hAnsi="Palatino Linotype" w:cs="Palatino Linotype"/>
          <w:i/>
          <w:sz w:val="22"/>
        </w:rPr>
      </w:pPr>
      <w:r w:rsidRPr="002B72D4">
        <w:rPr>
          <w:rFonts w:ascii="Palatino Linotype" w:hAnsi="Palatino Linotype"/>
          <w:b/>
          <w:i/>
          <w:sz w:val="22"/>
        </w:rPr>
        <w:t>Artículo 161.</w:t>
      </w:r>
      <w:r w:rsidRPr="002B72D4">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5DD76EB" w14:textId="77777777" w:rsidR="00157756" w:rsidRPr="002B72D4" w:rsidRDefault="00157756" w:rsidP="008D5B56">
      <w:pPr>
        <w:spacing w:line="360" w:lineRule="auto"/>
        <w:jc w:val="both"/>
        <w:rPr>
          <w:rFonts w:ascii="Palatino Linotype" w:eastAsia="Palatino Linotype" w:hAnsi="Palatino Linotype" w:cs="Palatino Linotype"/>
        </w:rPr>
      </w:pPr>
    </w:p>
    <w:p w14:paraId="539619BE" w14:textId="6CE43383" w:rsidR="00157756" w:rsidRPr="002B72D4" w:rsidRDefault="00157756"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De tal forma que, resulta valido que los sujetos obligados proporcionen la información a través de vínculos electrónicos cuando la información ya se encuentre disponible en internet, situación que en el presente caso aconteció. </w:t>
      </w:r>
    </w:p>
    <w:p w14:paraId="09E04A84" w14:textId="77777777" w:rsidR="00157756" w:rsidRPr="002B72D4" w:rsidRDefault="00157756" w:rsidP="008D5B56">
      <w:pPr>
        <w:spacing w:line="360" w:lineRule="auto"/>
        <w:jc w:val="both"/>
        <w:rPr>
          <w:rFonts w:ascii="Palatino Linotype" w:eastAsia="Palatino Linotype" w:hAnsi="Palatino Linotype" w:cs="Palatino Linotype"/>
        </w:rPr>
      </w:pPr>
    </w:p>
    <w:p w14:paraId="7C975688" w14:textId="2E5FFF63" w:rsidR="00157756" w:rsidRPr="002B72D4" w:rsidRDefault="00157756"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ese sentido, es necesario mencionar que el Organismo Descentralizado, remitió la siguiente liga electrónica: </w:t>
      </w:r>
    </w:p>
    <w:p w14:paraId="11668C0F" w14:textId="77777777" w:rsidR="00157756" w:rsidRPr="002B72D4" w:rsidRDefault="00157756" w:rsidP="008D5B56">
      <w:pPr>
        <w:spacing w:line="360" w:lineRule="auto"/>
        <w:jc w:val="both"/>
        <w:rPr>
          <w:rFonts w:ascii="Palatino Linotype" w:eastAsia="Palatino Linotype" w:hAnsi="Palatino Linotype" w:cs="Palatino Linotype"/>
        </w:rPr>
      </w:pPr>
    </w:p>
    <w:p w14:paraId="7D780897" w14:textId="00EE8038" w:rsidR="00157756" w:rsidRPr="002B72D4" w:rsidRDefault="00891A91" w:rsidP="00157756">
      <w:pPr>
        <w:jc w:val="center"/>
        <w:rPr>
          <w:rFonts w:ascii="Palatino Linotype" w:hAnsi="Palatino Linotype"/>
          <w:szCs w:val="20"/>
        </w:rPr>
      </w:pPr>
      <w:hyperlink r:id="rId21" w:history="1">
        <w:r w:rsidR="00157756" w:rsidRPr="002B72D4">
          <w:rPr>
            <w:rStyle w:val="Hipervnculo"/>
            <w:rFonts w:ascii="Palatino Linotype" w:hAnsi="Palatino Linotype"/>
            <w:color w:val="auto"/>
            <w:szCs w:val="20"/>
          </w:rPr>
          <w:t>https://diftoluca.gob.mx/Paginas/Transparencia/Conac/exportacion.php?miLink=1er_2022_V_ANUALES_2</w:t>
        </w:r>
      </w:hyperlink>
    </w:p>
    <w:p w14:paraId="2617E34F" w14:textId="77777777" w:rsidR="00157756" w:rsidRPr="002B72D4" w:rsidRDefault="00157756" w:rsidP="00157756">
      <w:pPr>
        <w:spacing w:line="360" w:lineRule="auto"/>
        <w:jc w:val="both"/>
        <w:rPr>
          <w:rFonts w:ascii="Palatino Linotype" w:eastAsia="Palatino Linotype" w:hAnsi="Palatino Linotype" w:cs="Palatino Linotype"/>
        </w:rPr>
      </w:pPr>
    </w:p>
    <w:p w14:paraId="741514E0" w14:textId="7A338F55" w:rsidR="007516AA" w:rsidRPr="002B72D4" w:rsidRDefault="007516AA" w:rsidP="001577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Que</w:t>
      </w:r>
      <w:r w:rsidR="00157756" w:rsidRPr="002B72D4">
        <w:rPr>
          <w:rFonts w:ascii="Palatino Linotype" w:eastAsia="Palatino Linotype" w:hAnsi="Palatino Linotype" w:cs="Palatino Linotype"/>
        </w:rPr>
        <w:t xml:space="preserve"> de su acceso se obtuvo la siguiente información: </w:t>
      </w:r>
    </w:p>
    <w:p w14:paraId="67CECED5" w14:textId="2B07E332" w:rsidR="007516AA" w:rsidRPr="002B72D4" w:rsidRDefault="007516AA" w:rsidP="007516AA">
      <w:pPr>
        <w:spacing w:line="360" w:lineRule="auto"/>
        <w:jc w:val="center"/>
        <w:rPr>
          <w:rFonts w:ascii="Palatino Linotype" w:eastAsia="Palatino Linotype" w:hAnsi="Palatino Linotype" w:cs="Palatino Linotype"/>
        </w:rPr>
      </w:pPr>
      <w:r w:rsidRPr="002B72D4">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330CAF21" wp14:editId="079B26E8">
                <wp:simplePos x="0" y="0"/>
                <wp:positionH relativeFrom="column">
                  <wp:posOffset>539114</wp:posOffset>
                </wp:positionH>
                <wp:positionV relativeFrom="paragraph">
                  <wp:posOffset>383540</wp:posOffset>
                </wp:positionV>
                <wp:extent cx="4619625" cy="333375"/>
                <wp:effectExtent l="57150" t="38100" r="85725" b="104775"/>
                <wp:wrapNone/>
                <wp:docPr id="16" name="Rectángulo 16"/>
                <wp:cNvGraphicFramePr/>
                <a:graphic xmlns:a="http://schemas.openxmlformats.org/drawingml/2006/main">
                  <a:graphicData uri="http://schemas.microsoft.com/office/word/2010/wordprocessingShape">
                    <wps:wsp>
                      <wps:cNvSpPr/>
                      <wps:spPr>
                        <a:xfrm>
                          <a:off x="0" y="0"/>
                          <a:ext cx="4619625" cy="3333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1CDC3" id="Rectángulo 16" o:spid="_x0000_s1026" style="position:absolute;margin-left:42.45pt;margin-top:30.2pt;width:363.75pt;height:2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" filled="f" strokecolor="red" strokeweight="3pt">
                <v:shadow on="t" color="black" opacity="22937f" origin=",.5" offset="0,.63889mm"/>
              </v:rect>
            </w:pict>
          </mc:Fallback>
        </mc:AlternateContent>
      </w:r>
      <w:r w:rsidRPr="002B72D4">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971C48A" wp14:editId="7F8493B1">
                <wp:simplePos x="0" y="0"/>
                <wp:positionH relativeFrom="column">
                  <wp:posOffset>1263015</wp:posOffset>
                </wp:positionH>
                <wp:positionV relativeFrom="paragraph">
                  <wp:posOffset>65405</wp:posOffset>
                </wp:positionV>
                <wp:extent cx="3028950" cy="333375"/>
                <wp:effectExtent l="57150" t="38100" r="76200" b="104775"/>
                <wp:wrapNone/>
                <wp:docPr id="15" name="Rectángulo 15"/>
                <wp:cNvGraphicFramePr/>
                <a:graphic xmlns:a="http://schemas.openxmlformats.org/drawingml/2006/main">
                  <a:graphicData uri="http://schemas.microsoft.com/office/word/2010/wordprocessingShape">
                    <wps:wsp>
                      <wps:cNvSpPr/>
                      <wps:spPr>
                        <a:xfrm>
                          <a:off x="0" y="0"/>
                          <a:ext cx="3028950" cy="3333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0893F4" id="Rectángulo 15" o:spid="_x0000_s1026" style="position:absolute;margin-left:99.45pt;margin-top:5.15pt;width:238.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" filled="f" strokecolor="red" strokeweight="3pt">
                <v:shadow on="t" color="black" opacity="22937f" origin=",.5" offset="0,.63889mm"/>
              </v:rect>
            </w:pict>
          </mc:Fallback>
        </mc:AlternateContent>
      </w:r>
      <w:r w:rsidRPr="002B72D4">
        <w:rPr>
          <w:rFonts w:ascii="Palatino Linotype" w:eastAsia="Palatino Linotype" w:hAnsi="Palatino Linotype" w:cs="Palatino Linotype"/>
          <w:noProof/>
          <w:lang w:val="es-MX"/>
        </w:rPr>
        <w:drawing>
          <wp:inline distT="0" distB="0" distL="0" distR="0" wp14:anchorId="222ED9A0" wp14:editId="7A5F80F3">
            <wp:extent cx="4791744" cy="331516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1744" cy="3315163"/>
                    </a:xfrm>
                    <a:prstGeom prst="rect">
                      <a:avLst/>
                    </a:prstGeom>
                  </pic:spPr>
                </pic:pic>
              </a:graphicData>
            </a:graphic>
          </wp:inline>
        </w:drawing>
      </w:r>
    </w:p>
    <w:p w14:paraId="3CE2E276" w14:textId="779E87FE" w:rsidR="007516AA" w:rsidRPr="002B72D4" w:rsidRDefault="007516AA" w:rsidP="007516AA">
      <w:pPr>
        <w:spacing w:line="276" w:lineRule="auto"/>
        <w:ind w:left="851" w:right="900"/>
        <w:jc w:val="both"/>
        <w:rPr>
          <w:rFonts w:ascii="Palatino Linotype" w:hAnsi="Palatino Linotype"/>
          <w:sz w:val="20"/>
          <w:szCs w:val="20"/>
        </w:rPr>
      </w:pPr>
      <w:r w:rsidRPr="002B72D4">
        <w:rPr>
          <w:rFonts w:ascii="Palatino Linotype" w:eastAsia="Palatino Linotype" w:hAnsi="Palatino Linotype" w:cs="Palatino Linotype"/>
          <w:sz w:val="20"/>
        </w:rPr>
        <w:t xml:space="preserve">[Extracto de la información obtenida del acceso a la siguiente liga electrónica </w:t>
      </w:r>
      <w:hyperlink r:id="rId23" w:history="1">
        <w:r w:rsidRPr="002B72D4">
          <w:rPr>
            <w:rStyle w:val="Hipervnculo"/>
            <w:rFonts w:ascii="Palatino Linotype" w:hAnsi="Palatino Linotype"/>
            <w:color w:val="auto"/>
            <w:sz w:val="20"/>
            <w:szCs w:val="20"/>
          </w:rPr>
          <w:t>https://diftoluca.gob.mx/Paginas/Transparencia/Conac/exportacion.php?miLink=1er_2022_V_ANUALES_2</w:t>
        </w:r>
      </w:hyperlink>
      <w:r w:rsidRPr="002B72D4">
        <w:rPr>
          <w:rFonts w:ascii="Palatino Linotype" w:hAnsi="Palatino Linotype"/>
          <w:sz w:val="20"/>
          <w:szCs w:val="20"/>
        </w:rPr>
        <w:t>]</w:t>
      </w:r>
    </w:p>
    <w:p w14:paraId="58B9A575" w14:textId="77777777" w:rsidR="00157756" w:rsidRPr="002B72D4" w:rsidRDefault="00157756" w:rsidP="007516AA">
      <w:pPr>
        <w:spacing w:line="276" w:lineRule="auto"/>
        <w:ind w:left="851" w:right="900"/>
        <w:jc w:val="both"/>
        <w:rPr>
          <w:rFonts w:ascii="Palatino Linotype" w:eastAsia="Palatino Linotype" w:hAnsi="Palatino Linotype" w:cs="Palatino Linotype"/>
          <w:sz w:val="20"/>
        </w:rPr>
      </w:pPr>
    </w:p>
    <w:p w14:paraId="33D553B4" w14:textId="0442D57A" w:rsidR="00157756" w:rsidRPr="002B72D4" w:rsidRDefault="007516AA"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Del extracto del documento de referencia, se logra advertir que el Sujeto Obligado remitió lo relativo al Presupuesto de Egresos para el Ejercicio Fiscal 2022, el cual refiere el importe asignado de manera específica a cada partida presupuestal y el monto total de egresos asignado al Organismo Descentralizado. </w:t>
      </w:r>
    </w:p>
    <w:p w14:paraId="4EB02E99" w14:textId="77777777" w:rsidR="007516AA" w:rsidRPr="002B72D4" w:rsidRDefault="007516AA" w:rsidP="008D5B56">
      <w:pPr>
        <w:spacing w:line="360" w:lineRule="auto"/>
        <w:jc w:val="both"/>
        <w:rPr>
          <w:rFonts w:ascii="Palatino Linotype" w:eastAsia="Palatino Linotype" w:hAnsi="Palatino Linotype" w:cs="Palatino Linotype"/>
        </w:rPr>
      </w:pPr>
    </w:p>
    <w:p w14:paraId="734492D1" w14:textId="3567A104" w:rsidR="007516AA" w:rsidRPr="002B72D4" w:rsidRDefault="007516AA"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De tal manera que, debido a que el Particular solicitó conocer el monto total de recursos económicos asignados al Sujeto Obligado del 2022, se tiene el monto total asciende a $225,378,922.00, dato que puede advertirse en el documento al que redirige la liga electrónica enviada por el Organismo Descentralizado. </w:t>
      </w:r>
    </w:p>
    <w:p w14:paraId="28C15F3D" w14:textId="5DF9973A" w:rsidR="007516AA" w:rsidRPr="002B72D4" w:rsidRDefault="007516AA"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Por lo que, este requerimiento se tiene por colmado. </w:t>
      </w:r>
    </w:p>
    <w:p w14:paraId="36E72EC2" w14:textId="77777777" w:rsidR="007516AA" w:rsidRPr="002B72D4" w:rsidRDefault="007516AA" w:rsidP="008D5B56">
      <w:pPr>
        <w:spacing w:line="360" w:lineRule="auto"/>
        <w:jc w:val="both"/>
        <w:rPr>
          <w:rFonts w:ascii="Palatino Linotype" w:eastAsia="Palatino Linotype" w:hAnsi="Palatino Linotype" w:cs="Palatino Linotype"/>
        </w:rPr>
      </w:pPr>
    </w:p>
    <w:p w14:paraId="4B2B623D" w14:textId="7D44770D" w:rsidR="007516AA" w:rsidRPr="002B72D4" w:rsidRDefault="007516AA"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relación con el requerimiento 4) relacionado con </w:t>
      </w:r>
      <w:r w:rsidRPr="002B72D4">
        <w:rPr>
          <w:rFonts w:ascii="Palatino Linotype" w:eastAsia="Palatino Linotype" w:hAnsi="Palatino Linotype" w:cs="Palatino Linotype"/>
          <w:b/>
        </w:rPr>
        <w:t>el monto del presupuesto distribuido por mes al Sistema Municipal para el Desarrollo Integral de la Familia de Toluca</w:t>
      </w:r>
      <w:r w:rsidRPr="002B72D4">
        <w:rPr>
          <w:rFonts w:ascii="Palatino Linotype" w:eastAsia="Palatino Linotype" w:hAnsi="Palatino Linotype" w:cs="Palatino Linotype"/>
        </w:rPr>
        <w:t xml:space="preserve">, en respuesta el Sujeto Obligado remitió la siguiente liga electrónica </w:t>
      </w:r>
      <w:hyperlink r:id="rId24" w:history="1">
        <w:r w:rsidRPr="002B72D4">
          <w:rPr>
            <w:rStyle w:val="Hipervnculo"/>
            <w:rFonts w:ascii="Palatino Linotype" w:eastAsia="Palatino Linotype" w:hAnsi="Palatino Linotype" w:cs="Palatino Linotype"/>
            <w:b/>
            <w:color w:val="auto"/>
          </w:rPr>
          <w:t>https://diftoluca.gob.mx/Paginas/Transparencia/Conac/exportacion.php?miLink=1er_2022_V_ANUALES_6</w:t>
        </w:r>
      </w:hyperlink>
      <w:r w:rsidRPr="002B72D4">
        <w:rPr>
          <w:rFonts w:ascii="Palatino Linotype" w:eastAsia="Palatino Linotype" w:hAnsi="Palatino Linotype" w:cs="Palatino Linotype"/>
        </w:rPr>
        <w:t xml:space="preserve">, no obstante, el Particular se inconformó señalando que no había pedido indicadores por partida presupuestal, sino datos concretos. </w:t>
      </w:r>
    </w:p>
    <w:p w14:paraId="182C79AC" w14:textId="77777777" w:rsidR="007516AA" w:rsidRPr="002B72D4" w:rsidRDefault="007516AA" w:rsidP="008D5B56">
      <w:pPr>
        <w:spacing w:line="360" w:lineRule="auto"/>
        <w:jc w:val="both"/>
        <w:rPr>
          <w:rFonts w:ascii="Palatino Linotype" w:eastAsia="Palatino Linotype" w:hAnsi="Palatino Linotype" w:cs="Palatino Linotype"/>
        </w:rPr>
      </w:pPr>
    </w:p>
    <w:p w14:paraId="46981712" w14:textId="517B4A83" w:rsidR="007516AA" w:rsidRPr="002B72D4" w:rsidRDefault="007516AA"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Dicho esto, este Organismo Garante accedió al vínculo proporcionado por el Sujeto Obligado y obtuvo lo siguiente: </w:t>
      </w:r>
    </w:p>
    <w:p w14:paraId="6D2A89C7" w14:textId="77777777" w:rsidR="00E424F8" w:rsidRPr="002B72D4" w:rsidRDefault="00E424F8" w:rsidP="008D5B56">
      <w:pPr>
        <w:spacing w:line="360" w:lineRule="auto"/>
        <w:jc w:val="both"/>
        <w:rPr>
          <w:rFonts w:ascii="Palatino Linotype" w:eastAsia="Palatino Linotype" w:hAnsi="Palatino Linotype" w:cs="Palatino Linotype"/>
        </w:rPr>
      </w:pPr>
    </w:p>
    <w:p w14:paraId="3A41272A" w14:textId="6D27B252" w:rsidR="00ED6C76" w:rsidRPr="002B72D4" w:rsidRDefault="00E424F8"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26F0F81D" wp14:editId="2D94982C">
                <wp:simplePos x="0" y="0"/>
                <wp:positionH relativeFrom="column">
                  <wp:posOffset>-70485</wp:posOffset>
                </wp:positionH>
                <wp:positionV relativeFrom="paragraph">
                  <wp:posOffset>46990</wp:posOffset>
                </wp:positionV>
                <wp:extent cx="5678805" cy="476250"/>
                <wp:effectExtent l="57150" t="38100" r="74295" b="95250"/>
                <wp:wrapNone/>
                <wp:docPr id="18" name="Rectángulo 18"/>
                <wp:cNvGraphicFramePr/>
                <a:graphic xmlns:a="http://schemas.openxmlformats.org/drawingml/2006/main">
                  <a:graphicData uri="http://schemas.microsoft.com/office/word/2010/wordprocessingShape">
                    <wps:wsp>
                      <wps:cNvSpPr/>
                      <wps:spPr>
                        <a:xfrm>
                          <a:off x="0" y="0"/>
                          <a:ext cx="5678805" cy="47625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D84E91" id="Rectángulo 18" o:spid="_x0000_s1026" style="position:absolute;margin-left:-5.55pt;margin-top:3.7pt;width:447.1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" filled="f" strokecolor="red" strokeweight="3pt">
                <v:shadow on="t" color="black" opacity="22937f" origin=",.5" offset="0,.63889mm"/>
              </v:rect>
            </w:pict>
          </mc:Fallback>
        </mc:AlternateContent>
      </w:r>
      <w:r w:rsidR="007516AA" w:rsidRPr="002B72D4">
        <w:rPr>
          <w:rFonts w:ascii="Palatino Linotype" w:eastAsia="Palatino Linotype" w:hAnsi="Palatino Linotype" w:cs="Palatino Linotype"/>
          <w:noProof/>
          <w:lang w:val="es-MX"/>
        </w:rPr>
        <w:drawing>
          <wp:inline distT="0" distB="0" distL="0" distR="0" wp14:anchorId="1E08940C" wp14:editId="71FF609E">
            <wp:extent cx="5612130" cy="18097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a:stretch/>
                  </pic:blipFill>
                  <pic:spPr bwMode="auto">
                    <a:xfrm>
                      <a:off x="0" y="0"/>
                      <a:ext cx="5612130" cy="1809750"/>
                    </a:xfrm>
                    <a:prstGeom prst="rect">
                      <a:avLst/>
                    </a:prstGeom>
                    <a:ln>
                      <a:noFill/>
                    </a:ln>
                    <a:extLst>
                      <a:ext uri="{53640926-AAD7-44D8-BBD7-CCE9431645EC}">
                        <a14:shadowObscured xmlns:a14="http://schemas.microsoft.com/office/drawing/2010/main"/>
                      </a:ext>
                    </a:extLst>
                  </pic:spPr>
                </pic:pic>
              </a:graphicData>
            </a:graphic>
          </wp:inline>
        </w:drawing>
      </w:r>
      <w:r w:rsidRPr="002B72D4">
        <w:rPr>
          <w:rFonts w:ascii="Palatino Linotype" w:eastAsia="Palatino Linotype" w:hAnsi="Palatino Linotype" w:cs="Palatino Linotype"/>
          <w:sz w:val="20"/>
        </w:rPr>
        <w:t xml:space="preserve">[Extracto de la información obtenida del acceso a la siguiente liga electrónica </w:t>
      </w:r>
      <w:hyperlink r:id="rId26" w:history="1">
        <w:r w:rsidRPr="002B72D4">
          <w:rPr>
            <w:rStyle w:val="Hipervnculo"/>
            <w:rFonts w:ascii="Palatino Linotype" w:eastAsia="Palatino Linotype" w:hAnsi="Palatino Linotype" w:cs="Palatino Linotype"/>
            <w:b/>
            <w:color w:val="auto"/>
            <w:sz w:val="18"/>
          </w:rPr>
          <w:t>https://diftoluca.gob.mx/Paginas/Transparencia/Conac/exportacion.php?miLink=1er_2022_V_ANUALES_6</w:t>
        </w:r>
      </w:hyperlink>
      <w:r w:rsidRPr="002B72D4">
        <w:rPr>
          <w:rFonts w:ascii="Palatino Linotype" w:hAnsi="Palatino Linotype"/>
          <w:sz w:val="20"/>
          <w:szCs w:val="20"/>
        </w:rPr>
        <w:t>]</w:t>
      </w:r>
    </w:p>
    <w:p w14:paraId="2E29F316" w14:textId="230B970F" w:rsidR="00E424F8" w:rsidRPr="002B72D4" w:rsidRDefault="00E424F8"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Como se logra advertir, la liga electrónica proporcionada por el Sujeto Obligado redirige a un documento denominado Calendario de Presupuesto de Egresos del Ejercicio Fiscal 2022, en donde se logra observar el monto total de presupuesto asignado mes con mes, es decir, de enero a diciembre de dos mil veintidós, así como el monto de egresos total asignado al Organismo Descentralizado. </w:t>
      </w:r>
    </w:p>
    <w:p w14:paraId="3C4D8130" w14:textId="77777777" w:rsidR="00ED6C76" w:rsidRPr="002B72D4" w:rsidRDefault="00ED6C76" w:rsidP="008D5B56">
      <w:pPr>
        <w:spacing w:line="360" w:lineRule="auto"/>
        <w:jc w:val="both"/>
        <w:rPr>
          <w:rFonts w:ascii="Palatino Linotype" w:eastAsia="Palatino Linotype" w:hAnsi="Palatino Linotype" w:cs="Palatino Linotype"/>
        </w:rPr>
      </w:pPr>
    </w:p>
    <w:p w14:paraId="389E924C" w14:textId="075D2C66" w:rsidR="00E424F8" w:rsidRPr="002B72D4" w:rsidRDefault="00E424F8" w:rsidP="008D5B56">
      <w:pPr>
        <w:spacing w:line="360" w:lineRule="auto"/>
        <w:jc w:val="both"/>
        <w:rPr>
          <w:rFonts w:ascii="Palatino Linotype" w:eastAsia="Palatino Linotype" w:hAnsi="Palatino Linotype" w:cs="Palatino Linotype"/>
          <w:b/>
        </w:rPr>
      </w:pPr>
      <w:r w:rsidRPr="002B72D4">
        <w:rPr>
          <w:rFonts w:ascii="Palatino Linotype" w:eastAsia="Palatino Linotype" w:hAnsi="Palatino Linotype" w:cs="Palatino Linotype"/>
        </w:rPr>
        <w:t xml:space="preserve">De tal forma que, en atención a la inconformidad hecha valer por el Recurrente, es de referir que el Sujeto Obligado a través de la liga electrónica enviada, proporcionó lo que este solicitó en un inicio, aunado a que remitió el total asignado por partida presupuestal, en un ejercicio de máxima publicidad, es por ello que, este requerimiento se tiene por </w:t>
      </w:r>
      <w:r w:rsidRPr="002B72D4">
        <w:rPr>
          <w:rFonts w:ascii="Palatino Linotype" w:eastAsia="Palatino Linotype" w:hAnsi="Palatino Linotype" w:cs="Palatino Linotype"/>
          <w:b/>
        </w:rPr>
        <w:t xml:space="preserve">colmado. </w:t>
      </w:r>
    </w:p>
    <w:p w14:paraId="4CEE8EB3" w14:textId="77777777" w:rsidR="00E424F8" w:rsidRPr="002B72D4" w:rsidRDefault="00E424F8" w:rsidP="008D5B56">
      <w:pPr>
        <w:spacing w:line="360" w:lineRule="auto"/>
        <w:jc w:val="both"/>
        <w:rPr>
          <w:rFonts w:ascii="Palatino Linotype" w:eastAsia="Palatino Linotype" w:hAnsi="Palatino Linotype" w:cs="Palatino Linotype"/>
        </w:rPr>
      </w:pPr>
    </w:p>
    <w:p w14:paraId="566AF77D" w14:textId="40102ED3" w:rsidR="00E424F8" w:rsidRPr="002B72D4" w:rsidRDefault="00E424F8"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Respecto al requerimiento identificado con el numeral 5) </w:t>
      </w:r>
      <w:r w:rsidRPr="002B72D4">
        <w:rPr>
          <w:rFonts w:ascii="Palatino Linotype" w:eastAsia="Palatino Linotype" w:hAnsi="Palatino Linotype" w:cs="Palatino Linotype"/>
          <w:b/>
          <w:bCs/>
        </w:rPr>
        <w:t>relativo al monto del salario bruto que se paga por mes a los integrantes de la Junta de Gobierno, la Presidencia y la Direcci</w:t>
      </w:r>
      <w:r w:rsidR="00040D01" w:rsidRPr="002B72D4">
        <w:rPr>
          <w:rFonts w:ascii="Palatino Linotype" w:eastAsia="Palatino Linotype" w:hAnsi="Palatino Linotype" w:cs="Palatino Linotype"/>
          <w:b/>
          <w:bCs/>
        </w:rPr>
        <w:t>ón</w:t>
      </w:r>
      <w:r w:rsidR="00040D01" w:rsidRPr="002B72D4">
        <w:rPr>
          <w:rFonts w:ascii="Palatino Linotype" w:eastAsia="Palatino Linotype" w:hAnsi="Palatino Linotype" w:cs="Palatino Linotype"/>
        </w:rPr>
        <w:t xml:space="preserve">, por lo que, el Sujeto Obligado en respuesta remitió la siguiente tabla: </w:t>
      </w:r>
    </w:p>
    <w:p w14:paraId="241E78E2" w14:textId="77777777" w:rsidR="00040D01" w:rsidRPr="002B72D4" w:rsidRDefault="00040D01" w:rsidP="008D5B56">
      <w:pPr>
        <w:spacing w:line="360" w:lineRule="auto"/>
        <w:jc w:val="both"/>
        <w:rPr>
          <w:rFonts w:ascii="Palatino Linotype" w:eastAsia="Palatino Linotype" w:hAnsi="Palatino Linotype" w:cs="Palatino Linotype"/>
        </w:rPr>
      </w:pPr>
    </w:p>
    <w:p w14:paraId="47E129C5" w14:textId="260AF552" w:rsidR="00040D01" w:rsidRPr="002B72D4" w:rsidRDefault="00040D01" w:rsidP="00040D01">
      <w:pPr>
        <w:spacing w:line="360" w:lineRule="auto"/>
        <w:jc w:val="center"/>
        <w:rPr>
          <w:rFonts w:ascii="Palatino Linotype" w:eastAsia="Palatino Linotype" w:hAnsi="Palatino Linotype" w:cs="Palatino Linotype"/>
        </w:rPr>
      </w:pPr>
      <w:r w:rsidRPr="002B72D4">
        <w:rPr>
          <w:rFonts w:ascii="Palatino Linotype" w:hAnsi="Palatino Linotype"/>
          <w:noProof/>
          <w:sz w:val="20"/>
          <w:szCs w:val="20"/>
          <w:lang w:val="es-MX"/>
        </w:rPr>
        <w:drawing>
          <wp:inline distT="0" distB="0" distL="0" distR="0" wp14:anchorId="0D72108D" wp14:editId="28F56CF8">
            <wp:extent cx="5086350" cy="1076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7078" cy="1076479"/>
                    </a:xfrm>
                    <a:prstGeom prst="rect">
                      <a:avLst/>
                    </a:prstGeom>
                  </pic:spPr>
                </pic:pic>
              </a:graphicData>
            </a:graphic>
          </wp:inline>
        </w:drawing>
      </w:r>
    </w:p>
    <w:p w14:paraId="577EF525" w14:textId="52E9402C" w:rsidR="00040D01" w:rsidRPr="002B72D4" w:rsidRDefault="00040D01" w:rsidP="00040D01">
      <w:pPr>
        <w:spacing w:line="360" w:lineRule="auto"/>
        <w:jc w:val="center"/>
        <w:rPr>
          <w:rFonts w:ascii="Palatino Linotype" w:hAnsi="Palatino Linotype"/>
          <w:sz w:val="20"/>
          <w:szCs w:val="20"/>
        </w:rPr>
      </w:pPr>
      <w:r w:rsidRPr="002B72D4">
        <w:rPr>
          <w:rFonts w:ascii="Palatino Linotype" w:eastAsia="Palatino Linotype" w:hAnsi="Palatino Linotype" w:cs="Palatino Linotype"/>
          <w:sz w:val="20"/>
        </w:rPr>
        <w:t>[Extracto de la información obtenida de los documentos enviados en respuesta</w:t>
      </w:r>
      <w:r w:rsidRPr="002B72D4">
        <w:rPr>
          <w:rFonts w:ascii="Palatino Linotype" w:hAnsi="Palatino Linotype"/>
          <w:sz w:val="20"/>
          <w:szCs w:val="20"/>
        </w:rPr>
        <w:t>]</w:t>
      </w:r>
    </w:p>
    <w:p w14:paraId="594FA8D5" w14:textId="77777777" w:rsidR="00040D01" w:rsidRPr="002B72D4" w:rsidRDefault="00040D01" w:rsidP="00040D01">
      <w:pPr>
        <w:spacing w:line="360" w:lineRule="auto"/>
        <w:jc w:val="center"/>
        <w:rPr>
          <w:rFonts w:ascii="Palatino Linotype" w:eastAsia="Palatino Linotype" w:hAnsi="Palatino Linotype" w:cs="Palatino Linotype"/>
        </w:rPr>
      </w:pPr>
    </w:p>
    <w:p w14:paraId="3C8F6B60" w14:textId="3BC37CE8" w:rsidR="00040D01" w:rsidRPr="002B72D4" w:rsidRDefault="00040D01"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Sin embargo, a través de su Recurso de Revisión, el Particular se inconformó medularmente por lo siguiente: </w:t>
      </w:r>
    </w:p>
    <w:p w14:paraId="6E64C240" w14:textId="77777777" w:rsidR="00040D01" w:rsidRPr="002B72D4" w:rsidRDefault="00040D01" w:rsidP="008D5B56">
      <w:pPr>
        <w:spacing w:line="360" w:lineRule="auto"/>
        <w:jc w:val="both"/>
        <w:rPr>
          <w:rFonts w:ascii="Palatino Linotype" w:eastAsia="Palatino Linotype" w:hAnsi="Palatino Linotype" w:cs="Palatino Linotype"/>
        </w:rPr>
      </w:pPr>
    </w:p>
    <w:p w14:paraId="2A7D14C0" w14:textId="23951484" w:rsidR="00040D01" w:rsidRPr="002B72D4" w:rsidRDefault="00040D01" w:rsidP="00040D01">
      <w:pPr>
        <w:spacing w:line="360" w:lineRule="auto"/>
        <w:ind w:left="567" w:right="616"/>
        <w:jc w:val="both"/>
        <w:rPr>
          <w:rFonts w:ascii="Palatino Linotype" w:eastAsia="Palatino Linotype" w:hAnsi="Palatino Linotype" w:cs="Palatino Linotype"/>
          <w:i/>
          <w:sz w:val="20"/>
        </w:rPr>
      </w:pPr>
      <w:r w:rsidRPr="002B72D4">
        <w:rPr>
          <w:rFonts w:ascii="Palatino Linotype" w:hAnsi="Palatino Linotype"/>
          <w:i/>
          <w:sz w:val="22"/>
          <w:szCs w:val="14"/>
        </w:rPr>
        <w:t>“…Dicen que la presienta del DIF no cobra ni un centavo, pero hasta guardias de seguridad privados tiene, quien eroga esos gastos, quien paga por su asistencia a eventos…”</w:t>
      </w:r>
    </w:p>
    <w:p w14:paraId="0284CC2F" w14:textId="77777777" w:rsidR="00E41BA9" w:rsidRPr="002B72D4" w:rsidRDefault="00E41BA9" w:rsidP="008D5B56">
      <w:pPr>
        <w:spacing w:line="360" w:lineRule="auto"/>
        <w:jc w:val="both"/>
        <w:rPr>
          <w:rFonts w:ascii="Palatino Linotype" w:eastAsia="Palatino Linotype" w:hAnsi="Palatino Linotype" w:cs="Palatino Linotype"/>
        </w:rPr>
      </w:pPr>
    </w:p>
    <w:p w14:paraId="0C07894E" w14:textId="7E78DF24" w:rsidR="0030676D" w:rsidRPr="002B72D4" w:rsidRDefault="00040D01"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En ese sentido, de la lectura a los agravios hechos valer por el Recurrente, se advierte que no actualizan alguna causal de procedencia establecida en el artículo 179 de la Ley de Transparencia y Acceso a la Información Pública del Estado de México y Municipios, sino que, se tratan de manifestaciones y apreciaciones del Particular que no pueden ser atendidas a través de esta vía,</w:t>
      </w:r>
      <w:r w:rsidR="004279C8" w:rsidRPr="002B72D4">
        <w:rPr>
          <w:rFonts w:ascii="Palatino Linotype" w:eastAsia="Palatino Linotype" w:hAnsi="Palatino Linotype" w:cs="Palatino Linotype"/>
        </w:rPr>
        <w:t xml:space="preserve"> además de ello, resulta relevante traer a colación lo que establece el Criterio 31/2010 emitido por el Instituto Nacional de Transparencia, Acceso a la Información y Protección de datos Personales, que establece lo siguiente: </w:t>
      </w:r>
    </w:p>
    <w:p w14:paraId="7DDC10AE" w14:textId="77777777" w:rsidR="004279C8" w:rsidRPr="002B72D4" w:rsidRDefault="004279C8" w:rsidP="008D5B56">
      <w:pPr>
        <w:spacing w:line="360" w:lineRule="auto"/>
        <w:jc w:val="both"/>
        <w:rPr>
          <w:rFonts w:ascii="Palatino Linotype" w:eastAsia="Palatino Linotype" w:hAnsi="Palatino Linotype" w:cs="Palatino Linotype"/>
        </w:rPr>
      </w:pPr>
    </w:p>
    <w:p w14:paraId="13128927" w14:textId="77777777" w:rsidR="004279C8" w:rsidRPr="002B72D4" w:rsidRDefault="004279C8" w:rsidP="004279C8">
      <w:pPr>
        <w:spacing w:line="360" w:lineRule="auto"/>
        <w:ind w:left="567" w:right="616"/>
        <w:jc w:val="both"/>
        <w:rPr>
          <w:rFonts w:ascii="Palatino Linotype" w:hAnsi="Palatino Linotype" w:cs="Arial"/>
          <w:i/>
          <w:sz w:val="22"/>
        </w:rPr>
      </w:pPr>
      <w:r w:rsidRPr="002B72D4">
        <w:rPr>
          <w:rFonts w:ascii="Palatino Linotype" w:hAnsi="Palatino Linotype" w:cs="Arial"/>
          <w:b/>
          <w:i/>
          <w:sz w:val="22"/>
        </w:rPr>
        <w:t xml:space="preserve">El Instituto Federal de Acceso a la Información y Protección de Datos no cuenta con facultades para pronunciarse respecto de la veracidad de los documentos proporcionados por los sujetos obligados. </w:t>
      </w:r>
      <w:r w:rsidRPr="002B72D4">
        <w:rPr>
          <w:rFonts w:ascii="Palatino Linotype" w:hAnsi="Palatino Linotype" w:cs="Arial"/>
          <w:i/>
          <w:sz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CD1DC3" w14:textId="7F34975C" w:rsidR="0030676D" w:rsidRPr="002B72D4" w:rsidRDefault="0030676D" w:rsidP="008D5B56">
      <w:pPr>
        <w:spacing w:line="360" w:lineRule="auto"/>
        <w:jc w:val="both"/>
        <w:rPr>
          <w:rFonts w:ascii="Palatino Linotype" w:eastAsia="Palatino Linotype" w:hAnsi="Palatino Linotype" w:cs="Palatino Linotype"/>
        </w:rPr>
      </w:pPr>
    </w:p>
    <w:p w14:paraId="3B0D4067" w14:textId="5F3550C7" w:rsidR="004279C8" w:rsidRPr="002B72D4" w:rsidRDefault="004279C8"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Es así, que este Organismo Garante, no se encuentra facultado para dudar de la veracidad de la información que los sujetos obligados ponen a disposición de los particulares. </w:t>
      </w:r>
    </w:p>
    <w:p w14:paraId="0B818A2C" w14:textId="77777777" w:rsidR="004279C8" w:rsidRPr="002B72D4" w:rsidRDefault="004279C8" w:rsidP="008D5B56">
      <w:pPr>
        <w:spacing w:line="360" w:lineRule="auto"/>
        <w:jc w:val="both"/>
        <w:rPr>
          <w:rFonts w:ascii="Palatino Linotype" w:eastAsia="Palatino Linotype" w:hAnsi="Palatino Linotype" w:cs="Palatino Linotype"/>
        </w:rPr>
      </w:pPr>
    </w:p>
    <w:p w14:paraId="6768C191" w14:textId="45825CD9" w:rsidR="004279C8" w:rsidRPr="002B72D4" w:rsidRDefault="00D92AD1"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 </w:t>
      </w:r>
      <w:r w:rsidR="0030676D" w:rsidRPr="002B72D4">
        <w:rPr>
          <w:rFonts w:ascii="Palatino Linotype" w:eastAsia="Palatino Linotype" w:hAnsi="Palatino Linotype" w:cs="Palatino Linotype"/>
        </w:rPr>
        <w:t xml:space="preserve">Asimismo, se advierte </w:t>
      </w:r>
      <w:r w:rsidRPr="002B72D4">
        <w:rPr>
          <w:rFonts w:ascii="Palatino Linotype" w:eastAsia="Palatino Linotype" w:hAnsi="Palatino Linotype" w:cs="Palatino Linotype"/>
        </w:rPr>
        <w:t>que el Solicitante amplió su solicitud de información al requerir conocer quién eroga los gastos de los guardias de seguridad privada y la asistencia a eventos,</w:t>
      </w:r>
      <w:r w:rsidR="00040D01" w:rsidRPr="002B72D4">
        <w:rPr>
          <w:rFonts w:ascii="Palatino Linotype" w:eastAsia="Palatino Linotype" w:hAnsi="Palatino Linotype" w:cs="Palatino Linotype"/>
        </w:rPr>
        <w:t xml:space="preserve"> </w:t>
      </w:r>
      <w:r w:rsidR="00A54615" w:rsidRPr="002B72D4">
        <w:rPr>
          <w:rFonts w:ascii="Palatino Linotype" w:eastAsia="Palatino Linotype" w:hAnsi="Palatino Linotype" w:cs="Palatino Linotype"/>
        </w:rPr>
        <w:t xml:space="preserve"> </w:t>
      </w:r>
      <w:r w:rsidR="004279C8" w:rsidRPr="002B72D4">
        <w:rPr>
          <w:rFonts w:ascii="Palatino Linotype" w:eastAsia="Palatino Linotype" w:hAnsi="Palatino Linotype" w:cs="Palatino Linotype"/>
        </w:rPr>
        <w:t xml:space="preserve">por lo que, debido a que el Particular a través de su Recurso de Revisión solicitó conocer datos que no se habían especificado en su solicitud inicial, no resulta procedente el análisis de estos; esto toma sustento en el Criterio 27/2010 emitido por el Organismo Garante Nacional que menciona que la ampliación de los alcances de las solicitudes de información no constituyen materia del procedimiento a sustanciarse, tal como se advierte a continuación: </w:t>
      </w:r>
    </w:p>
    <w:p w14:paraId="376EA25F" w14:textId="77777777" w:rsidR="004279C8" w:rsidRPr="002B72D4" w:rsidRDefault="004279C8" w:rsidP="008D5B56">
      <w:pPr>
        <w:spacing w:line="360" w:lineRule="auto"/>
        <w:jc w:val="both"/>
        <w:rPr>
          <w:rFonts w:ascii="Palatino Linotype" w:eastAsia="Palatino Linotype" w:hAnsi="Palatino Linotype" w:cs="Palatino Linotype"/>
        </w:rPr>
      </w:pPr>
    </w:p>
    <w:p w14:paraId="50179793" w14:textId="2E537186" w:rsidR="00040D01" w:rsidRPr="002B72D4" w:rsidRDefault="004279C8" w:rsidP="004279C8">
      <w:pPr>
        <w:spacing w:line="360" w:lineRule="auto"/>
        <w:ind w:left="567" w:right="616"/>
        <w:jc w:val="both"/>
        <w:rPr>
          <w:rFonts w:ascii="Palatino Linotype" w:hAnsi="Palatino Linotype" w:cs="Arial"/>
          <w:i/>
          <w:sz w:val="22"/>
        </w:rPr>
      </w:pPr>
      <w:r w:rsidRPr="002B72D4">
        <w:rPr>
          <w:rFonts w:ascii="Palatino Linotype" w:hAnsi="Palatino Linotype" w:cs="Arial"/>
          <w:b/>
          <w:i/>
          <w:sz w:val="22"/>
        </w:rPr>
        <w:t xml:space="preserve">Es improcedente ampliar las solicitudes de acceso a información pública o datos personales, a través de la interposición del recurso de revisión. </w:t>
      </w:r>
      <w:r w:rsidRPr="002B72D4">
        <w:rPr>
          <w:rFonts w:ascii="Palatino Linotype" w:hAnsi="Palatino Linotype" w:cs="Arial"/>
          <w:i/>
          <w:sz w:val="22"/>
        </w:rPr>
        <w:t>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5A04F327" w14:textId="5CDD8D3F" w:rsidR="00A54615" w:rsidRPr="002B72D4" w:rsidRDefault="00A54615" w:rsidP="00A54615">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Es por ello, que este requerimiento se tiene por atendido. </w:t>
      </w:r>
    </w:p>
    <w:p w14:paraId="1ECA82B4" w14:textId="77777777" w:rsidR="00A54615" w:rsidRPr="002B72D4" w:rsidRDefault="00A54615" w:rsidP="008D5B56">
      <w:pPr>
        <w:spacing w:line="360" w:lineRule="auto"/>
        <w:jc w:val="both"/>
        <w:rPr>
          <w:rFonts w:ascii="Palatino Linotype" w:eastAsia="Palatino Linotype" w:hAnsi="Palatino Linotype" w:cs="Palatino Linotype"/>
        </w:rPr>
      </w:pPr>
    </w:p>
    <w:p w14:paraId="715A99E4" w14:textId="241D5392" w:rsidR="00806D7E" w:rsidRPr="002B72D4" w:rsidRDefault="00040D01" w:rsidP="008D5B56">
      <w:pPr>
        <w:spacing w:line="360" w:lineRule="auto"/>
        <w:jc w:val="both"/>
        <w:rPr>
          <w:rFonts w:ascii="Palatino Linotype" w:eastAsia="Palatino Linotype" w:hAnsi="Palatino Linotype" w:cs="Palatino Linotype"/>
          <w:bCs/>
        </w:rPr>
      </w:pPr>
      <w:r w:rsidRPr="002B72D4">
        <w:rPr>
          <w:rFonts w:ascii="Palatino Linotype" w:eastAsia="Palatino Linotype" w:hAnsi="Palatino Linotype" w:cs="Palatino Linotype"/>
        </w:rPr>
        <w:t xml:space="preserve">En relación con el requerimiento referido con el numeral 6) relativo a la </w:t>
      </w:r>
      <w:r w:rsidRPr="002B72D4">
        <w:rPr>
          <w:rFonts w:ascii="Palatino Linotype" w:eastAsia="Palatino Linotype" w:hAnsi="Palatino Linotype" w:cs="Palatino Linotype"/>
          <w:b/>
        </w:rPr>
        <w:t xml:space="preserve">formación profesional, nombre completo y </w:t>
      </w:r>
      <w:r w:rsidR="00806D7E" w:rsidRPr="002B72D4">
        <w:rPr>
          <w:rFonts w:ascii="Palatino Linotype" w:eastAsia="Palatino Linotype" w:hAnsi="Palatino Linotype" w:cs="Palatino Linotype"/>
          <w:b/>
        </w:rPr>
        <w:t>cargo</w:t>
      </w:r>
      <w:r w:rsidR="00806D7E" w:rsidRPr="002B72D4">
        <w:rPr>
          <w:rFonts w:ascii="Palatino Linotype" w:eastAsia="Palatino Linotype" w:hAnsi="Palatino Linotype" w:cs="Palatino Linotype"/>
          <w:bCs/>
        </w:rPr>
        <w:t>,</w:t>
      </w:r>
      <w:r w:rsidR="00806D7E" w:rsidRPr="002B72D4">
        <w:rPr>
          <w:rFonts w:ascii="Palatino Linotype" w:eastAsia="Palatino Linotype" w:hAnsi="Palatino Linotype" w:cs="Palatino Linotype"/>
          <w:b/>
        </w:rPr>
        <w:t xml:space="preserve"> </w:t>
      </w:r>
      <w:r w:rsidR="00806D7E" w:rsidRPr="002B72D4">
        <w:rPr>
          <w:rFonts w:ascii="Palatino Linotype" w:eastAsia="Palatino Linotype" w:hAnsi="Palatino Linotype" w:cs="Palatino Linotype"/>
          <w:bCs/>
        </w:rPr>
        <w:t xml:space="preserve">se tiene que el Sujeto Obligado remitió la siguiente información: </w:t>
      </w:r>
    </w:p>
    <w:p w14:paraId="5236F320" w14:textId="77777777" w:rsidR="004279C8" w:rsidRPr="002B72D4" w:rsidRDefault="004279C8" w:rsidP="008D5B56">
      <w:pPr>
        <w:spacing w:line="360" w:lineRule="auto"/>
        <w:jc w:val="both"/>
        <w:rPr>
          <w:rFonts w:ascii="Palatino Linotype" w:eastAsia="Palatino Linotype" w:hAnsi="Palatino Linotype" w:cs="Palatino Linotype"/>
          <w:bCs/>
        </w:rPr>
      </w:pPr>
    </w:p>
    <w:p w14:paraId="05D7C296" w14:textId="3A328921" w:rsidR="00806D7E" w:rsidRPr="002B72D4" w:rsidRDefault="00806D7E" w:rsidP="00806D7E">
      <w:pPr>
        <w:spacing w:line="360" w:lineRule="auto"/>
        <w:jc w:val="center"/>
        <w:rPr>
          <w:rFonts w:ascii="Palatino Linotype" w:eastAsia="Palatino Linotype" w:hAnsi="Palatino Linotype" w:cs="Palatino Linotype"/>
          <w:bCs/>
        </w:rPr>
      </w:pPr>
      <w:r w:rsidRPr="002B72D4">
        <w:rPr>
          <w:rFonts w:ascii="Palatino Linotype" w:hAnsi="Palatino Linotype"/>
          <w:noProof/>
          <w:sz w:val="20"/>
          <w:szCs w:val="20"/>
          <w:lang w:val="es-MX"/>
        </w:rPr>
        <w:drawing>
          <wp:inline distT="0" distB="0" distL="0" distR="0" wp14:anchorId="18BDE80D" wp14:editId="5CEE39F6">
            <wp:extent cx="4743450" cy="1800225"/>
            <wp:effectExtent l="0" t="0" r="0" b="9525"/>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18"/>
                    <a:stretch>
                      <a:fillRect/>
                    </a:stretch>
                  </pic:blipFill>
                  <pic:spPr>
                    <a:xfrm>
                      <a:off x="0" y="0"/>
                      <a:ext cx="4753856" cy="1804174"/>
                    </a:xfrm>
                    <a:prstGeom prst="rect">
                      <a:avLst/>
                    </a:prstGeom>
                  </pic:spPr>
                </pic:pic>
              </a:graphicData>
            </a:graphic>
          </wp:inline>
        </w:drawing>
      </w:r>
    </w:p>
    <w:p w14:paraId="6CBBF9F4" w14:textId="77777777" w:rsidR="00D92AD1" w:rsidRPr="002B72D4" w:rsidRDefault="00D92AD1" w:rsidP="00D92AD1">
      <w:pPr>
        <w:spacing w:line="360" w:lineRule="auto"/>
        <w:jc w:val="center"/>
        <w:rPr>
          <w:rFonts w:ascii="Palatino Linotype" w:hAnsi="Palatino Linotype"/>
          <w:sz w:val="20"/>
          <w:szCs w:val="20"/>
        </w:rPr>
      </w:pPr>
      <w:r w:rsidRPr="002B72D4">
        <w:rPr>
          <w:rFonts w:ascii="Palatino Linotype" w:eastAsia="Palatino Linotype" w:hAnsi="Palatino Linotype" w:cs="Palatino Linotype"/>
          <w:sz w:val="20"/>
        </w:rPr>
        <w:t>[Extracto de la información obtenida de los documentos enviados en respuesta</w:t>
      </w:r>
      <w:r w:rsidRPr="002B72D4">
        <w:rPr>
          <w:rFonts w:ascii="Palatino Linotype" w:hAnsi="Palatino Linotype"/>
          <w:sz w:val="20"/>
          <w:szCs w:val="20"/>
        </w:rPr>
        <w:t>]</w:t>
      </w:r>
    </w:p>
    <w:p w14:paraId="66DB9C66" w14:textId="77777777" w:rsidR="00D92AD1" w:rsidRPr="002B72D4" w:rsidRDefault="00D92AD1" w:rsidP="00806D7E">
      <w:pPr>
        <w:spacing w:line="360" w:lineRule="auto"/>
        <w:jc w:val="both"/>
        <w:rPr>
          <w:rFonts w:ascii="Palatino Linotype" w:eastAsia="Palatino Linotype" w:hAnsi="Palatino Linotype" w:cs="Palatino Linotype"/>
          <w:bCs/>
        </w:rPr>
      </w:pPr>
    </w:p>
    <w:p w14:paraId="3FC38D02" w14:textId="34882AB8" w:rsidR="00806D7E" w:rsidRPr="002B72D4" w:rsidRDefault="00806D7E" w:rsidP="00806D7E">
      <w:pPr>
        <w:spacing w:line="360" w:lineRule="auto"/>
        <w:jc w:val="both"/>
        <w:rPr>
          <w:rFonts w:ascii="Palatino Linotype" w:eastAsia="Palatino Linotype" w:hAnsi="Palatino Linotype" w:cs="Palatino Linotype"/>
          <w:bCs/>
        </w:rPr>
      </w:pPr>
      <w:r w:rsidRPr="002B72D4">
        <w:rPr>
          <w:rFonts w:ascii="Palatino Linotype" w:eastAsia="Palatino Linotype" w:hAnsi="Palatino Linotype" w:cs="Palatino Linotype"/>
          <w:bCs/>
        </w:rPr>
        <w:t xml:space="preserve">Sin embargo, mediante Recurso de Revisión, el Particular se inconformó medularmente porque el Sujeto Obligado no había señalado los cargos, además de que solicitó de manera individual la información de la Junta de Gobierno, Presidencia y Dirección. </w:t>
      </w:r>
    </w:p>
    <w:p w14:paraId="3418FDA5" w14:textId="3DC761E2" w:rsidR="00154DFB" w:rsidRPr="002B72D4" w:rsidRDefault="00154DFB" w:rsidP="00806D7E">
      <w:pPr>
        <w:spacing w:line="360" w:lineRule="auto"/>
        <w:jc w:val="both"/>
        <w:rPr>
          <w:rFonts w:ascii="Palatino Linotype" w:eastAsia="Palatino Linotype" w:hAnsi="Palatino Linotype" w:cs="Palatino Linotype"/>
          <w:bCs/>
        </w:rPr>
      </w:pPr>
    </w:p>
    <w:p w14:paraId="49A9AE20" w14:textId="2119FD7A" w:rsidR="00154DFB" w:rsidRPr="002B72D4" w:rsidRDefault="00154DFB" w:rsidP="00806D7E">
      <w:pPr>
        <w:spacing w:line="360" w:lineRule="auto"/>
        <w:jc w:val="both"/>
        <w:rPr>
          <w:rFonts w:ascii="Palatino Linotype" w:eastAsia="Palatino Linotype" w:hAnsi="Palatino Linotype" w:cs="Palatino Linotype"/>
          <w:bCs/>
        </w:rPr>
      </w:pPr>
      <w:r w:rsidRPr="002B72D4">
        <w:rPr>
          <w:rFonts w:ascii="Palatino Linotype" w:eastAsia="Palatino Linotype" w:hAnsi="Palatino Linotype" w:cs="Palatino Linotype"/>
          <w:bCs/>
        </w:rPr>
        <w:t xml:space="preserve">En ese sentido, resulta relevante traer a colación lo que establecen los artículos 11 y 12 de la Ley que crea los Organismos Públicos Descentralizados de Asistencia Social de carácter Municipal, denominados “Sistemas Municipales para el Desarrollo Integral de la Familia” que precisa lo siguiente: </w:t>
      </w:r>
    </w:p>
    <w:p w14:paraId="005D8439" w14:textId="77777777" w:rsidR="00154DFB" w:rsidRPr="002B72D4" w:rsidRDefault="00154DFB" w:rsidP="00154DFB">
      <w:pPr>
        <w:spacing w:line="276" w:lineRule="auto"/>
        <w:ind w:left="567" w:right="616"/>
        <w:jc w:val="both"/>
        <w:rPr>
          <w:rFonts w:ascii="Palatino Linotype" w:hAnsi="Palatino Linotype"/>
          <w:i/>
          <w:iCs/>
        </w:rPr>
      </w:pPr>
      <w:r w:rsidRPr="002B72D4">
        <w:rPr>
          <w:rFonts w:ascii="Palatino Linotype" w:hAnsi="Palatino Linotype"/>
          <w:b/>
          <w:bCs/>
          <w:i/>
          <w:iCs/>
        </w:rPr>
        <w:t>Artículo 11.-</w:t>
      </w:r>
      <w:r w:rsidRPr="002B72D4">
        <w:rPr>
          <w:rFonts w:ascii="Palatino Linotype" w:hAnsi="Palatino Linotype"/>
          <w:i/>
          <w:iCs/>
        </w:rPr>
        <w:t xml:space="preserve"> Serán </w:t>
      </w:r>
      <w:proofErr w:type="spellStart"/>
      <w:r w:rsidRPr="002B72D4">
        <w:rPr>
          <w:rFonts w:ascii="Palatino Linotype" w:hAnsi="Palatino Linotype"/>
          <w:i/>
          <w:iCs/>
        </w:rPr>
        <w:t>Organos</w:t>
      </w:r>
      <w:proofErr w:type="spellEnd"/>
      <w:r w:rsidRPr="002B72D4">
        <w:rPr>
          <w:rFonts w:ascii="Palatino Linotype" w:hAnsi="Palatino Linotype"/>
          <w:i/>
          <w:iCs/>
        </w:rPr>
        <w:t xml:space="preserve"> Superiores de los Organismos: </w:t>
      </w:r>
    </w:p>
    <w:p w14:paraId="65CC6A2E" w14:textId="77777777" w:rsidR="00154DFB" w:rsidRPr="002B72D4" w:rsidRDefault="00154DFB" w:rsidP="00154DFB">
      <w:pPr>
        <w:spacing w:line="276" w:lineRule="auto"/>
        <w:ind w:left="567" w:right="616"/>
        <w:jc w:val="both"/>
        <w:rPr>
          <w:rFonts w:ascii="Palatino Linotype" w:hAnsi="Palatino Linotype"/>
          <w:i/>
          <w:iCs/>
        </w:rPr>
      </w:pPr>
      <w:r w:rsidRPr="002B72D4">
        <w:rPr>
          <w:rFonts w:ascii="Palatino Linotype" w:hAnsi="Palatino Linotype"/>
          <w:i/>
          <w:iCs/>
        </w:rPr>
        <w:t xml:space="preserve">I. La Junta de Gobierno; </w:t>
      </w:r>
    </w:p>
    <w:p w14:paraId="51D7FE21" w14:textId="77777777" w:rsidR="00154DFB" w:rsidRPr="002B72D4" w:rsidRDefault="00154DFB" w:rsidP="00154DFB">
      <w:pPr>
        <w:spacing w:line="276" w:lineRule="auto"/>
        <w:ind w:left="567" w:right="616"/>
        <w:jc w:val="both"/>
        <w:rPr>
          <w:rFonts w:ascii="Palatino Linotype" w:hAnsi="Palatino Linotype"/>
          <w:i/>
          <w:iCs/>
        </w:rPr>
      </w:pPr>
      <w:r w:rsidRPr="002B72D4">
        <w:rPr>
          <w:rFonts w:ascii="Palatino Linotype" w:hAnsi="Palatino Linotype"/>
          <w:i/>
          <w:iCs/>
        </w:rPr>
        <w:t xml:space="preserve">II. La Presidencia; y </w:t>
      </w:r>
    </w:p>
    <w:p w14:paraId="7F10DABE" w14:textId="6E125F1E" w:rsidR="00154DFB" w:rsidRPr="002B72D4" w:rsidRDefault="00154DFB" w:rsidP="00154DFB">
      <w:pPr>
        <w:spacing w:line="276" w:lineRule="auto"/>
        <w:ind w:left="567" w:right="616"/>
        <w:jc w:val="both"/>
        <w:rPr>
          <w:rFonts w:ascii="Palatino Linotype" w:eastAsia="Palatino Linotype" w:hAnsi="Palatino Linotype" w:cs="Palatino Linotype"/>
          <w:bCs/>
          <w:i/>
          <w:iCs/>
        </w:rPr>
      </w:pPr>
      <w:r w:rsidRPr="002B72D4">
        <w:rPr>
          <w:rFonts w:ascii="Palatino Linotype" w:hAnsi="Palatino Linotype"/>
          <w:i/>
          <w:iCs/>
        </w:rPr>
        <w:t>III. La Dirección.</w:t>
      </w:r>
    </w:p>
    <w:p w14:paraId="3B99D801" w14:textId="20763805" w:rsidR="00E41BA9" w:rsidRPr="002B72D4" w:rsidRDefault="00E41BA9" w:rsidP="008D5B56">
      <w:pPr>
        <w:spacing w:line="360" w:lineRule="auto"/>
        <w:jc w:val="both"/>
        <w:rPr>
          <w:rFonts w:ascii="Palatino Linotype" w:eastAsia="Palatino Linotype" w:hAnsi="Palatino Linotype" w:cs="Palatino Linotype"/>
        </w:rPr>
      </w:pPr>
    </w:p>
    <w:p w14:paraId="724FE0A5" w14:textId="3391CE52" w:rsidR="00154DFB" w:rsidRPr="002B72D4" w:rsidRDefault="00154DFB" w:rsidP="00154DFB">
      <w:pPr>
        <w:spacing w:line="360" w:lineRule="auto"/>
        <w:ind w:left="426" w:right="616"/>
        <w:jc w:val="both"/>
        <w:rPr>
          <w:rFonts w:ascii="Palatino Linotype" w:eastAsia="Palatino Linotype" w:hAnsi="Palatino Linotype" w:cs="Palatino Linotype"/>
          <w:i/>
          <w:iCs/>
          <w:sz w:val="22"/>
          <w:szCs w:val="22"/>
        </w:rPr>
      </w:pPr>
      <w:r w:rsidRPr="002B72D4">
        <w:rPr>
          <w:rFonts w:ascii="Palatino Linotype" w:hAnsi="Palatino Linotype"/>
          <w:b/>
          <w:bCs/>
          <w:i/>
          <w:iCs/>
          <w:sz w:val="22"/>
          <w:szCs w:val="22"/>
        </w:rPr>
        <w:t>Artículo 12.-</w:t>
      </w:r>
      <w:r w:rsidRPr="002B72D4">
        <w:rPr>
          <w:rFonts w:ascii="Palatino Linotype" w:hAnsi="Palatino Linotype"/>
          <w:i/>
          <w:iCs/>
          <w:sz w:val="22"/>
          <w:szCs w:val="22"/>
        </w:rPr>
        <w:t xml:space="preserve"> El Órgano Superior de los Organismos será la Junta de Gobierno, la cual se integrará con un Presidente, un Secretario, un Tesorero y dos Vocales. Recayendo la Presidencia en la persona que al efecto nombre el C. Presidente Municipal, lo mismo el Secretario, que en todo caso será el Director, el Tesorero será la persona que designe el Presidente de la Junta de Gobierno y los Vocales serán dos funcionarios Municipales, cuya actividad se encuentre más relacionada con los objetivos de los Organismos.</w:t>
      </w:r>
    </w:p>
    <w:p w14:paraId="1800694C" w14:textId="77777777" w:rsidR="00E41BA9" w:rsidRPr="002B72D4" w:rsidRDefault="00E41BA9" w:rsidP="008D5B56">
      <w:pPr>
        <w:spacing w:line="360" w:lineRule="auto"/>
        <w:jc w:val="both"/>
        <w:rPr>
          <w:rFonts w:ascii="Palatino Linotype" w:eastAsia="Palatino Linotype" w:hAnsi="Palatino Linotype" w:cs="Palatino Linotype"/>
        </w:rPr>
      </w:pPr>
    </w:p>
    <w:p w14:paraId="5974EBD9" w14:textId="0270EB8C" w:rsidR="006A0C36" w:rsidRPr="002B72D4" w:rsidRDefault="006A0C36"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De lo anterior se entiende que la </w:t>
      </w:r>
      <w:r w:rsidRPr="002B72D4">
        <w:rPr>
          <w:rFonts w:ascii="Palatino Linotype" w:eastAsia="Palatino Linotype" w:hAnsi="Palatino Linotype" w:cs="Palatino Linotype"/>
          <w:b/>
          <w:bCs/>
        </w:rPr>
        <w:t xml:space="preserve">Junta de Gobierno </w:t>
      </w:r>
      <w:r w:rsidRPr="002B72D4">
        <w:rPr>
          <w:rFonts w:ascii="Palatino Linotype" w:eastAsia="Palatino Linotype" w:hAnsi="Palatino Linotype" w:cs="Palatino Linotype"/>
        </w:rPr>
        <w:t>se integrará por un Presidente, un Secretario, un Tesorero y dos vocales.</w:t>
      </w:r>
    </w:p>
    <w:p w14:paraId="41090E89" w14:textId="77777777" w:rsidR="00D92AD1" w:rsidRPr="002B72D4" w:rsidRDefault="00D92AD1" w:rsidP="008D5B56">
      <w:pPr>
        <w:spacing w:line="360" w:lineRule="auto"/>
        <w:jc w:val="both"/>
        <w:rPr>
          <w:rFonts w:ascii="Palatino Linotype" w:eastAsia="Palatino Linotype" w:hAnsi="Palatino Linotype" w:cs="Palatino Linotype"/>
        </w:rPr>
      </w:pPr>
    </w:p>
    <w:p w14:paraId="0D2971F7" w14:textId="4D2C5DF0" w:rsidR="00832AC4" w:rsidRPr="002B72D4" w:rsidRDefault="006A0C36" w:rsidP="00832AC4">
      <w:pPr>
        <w:pStyle w:val="NormalWeb"/>
        <w:spacing w:before="0" w:beforeAutospacing="0" w:after="0" w:afterAutospacing="0" w:line="360" w:lineRule="auto"/>
        <w:jc w:val="both"/>
        <w:rPr>
          <w:rFonts w:ascii="Palatino Linotype" w:hAnsi="Palatino Linotype"/>
        </w:rPr>
      </w:pPr>
      <w:r w:rsidRPr="002B72D4">
        <w:rPr>
          <w:rFonts w:ascii="Palatino Linotype" w:eastAsia="Palatino Linotype" w:hAnsi="Palatino Linotype" w:cs="Palatino Linotype"/>
        </w:rPr>
        <w:t xml:space="preserve">Ahora bien, en relación con </w:t>
      </w:r>
      <w:r w:rsidR="00E207A9" w:rsidRPr="002B72D4">
        <w:rPr>
          <w:rFonts w:ascii="Palatino Linotype" w:eastAsia="Palatino Linotype" w:hAnsi="Palatino Linotype" w:cs="Palatino Linotype"/>
        </w:rPr>
        <w:t>el agravio del Solicitante, se colige que, en efecto, el Sujeto Obligado no proporcionó los cargos que ocupan dentro del Organismo Descentralizado, los servidores públicos referidos en respuesta</w:t>
      </w:r>
      <w:r w:rsidR="00832AC4" w:rsidRPr="002B72D4">
        <w:rPr>
          <w:rFonts w:ascii="Palatino Linotype" w:eastAsia="Palatino Linotype" w:hAnsi="Palatino Linotype" w:cs="Palatino Linotype"/>
        </w:rPr>
        <w:t xml:space="preserve"> y que integran la Junta de Gobierno</w:t>
      </w:r>
      <w:r w:rsidR="00E207A9" w:rsidRPr="002B72D4">
        <w:rPr>
          <w:rFonts w:ascii="Palatino Linotype" w:eastAsia="Palatino Linotype" w:hAnsi="Palatino Linotype" w:cs="Palatino Linotype"/>
        </w:rPr>
        <w:t xml:space="preserve">, por lo que, resulta procedente ordenar </w:t>
      </w:r>
      <w:r w:rsidR="00832AC4" w:rsidRPr="002B72D4">
        <w:rPr>
          <w:rFonts w:ascii="Palatino Linotype" w:eastAsia="Palatino Linotype" w:hAnsi="Palatino Linotype" w:cs="Palatino Linotype"/>
        </w:rPr>
        <w:t xml:space="preserve">dicha información. </w:t>
      </w:r>
    </w:p>
    <w:p w14:paraId="69695861" w14:textId="0A05C1E3" w:rsidR="006A0C36" w:rsidRPr="002B72D4" w:rsidRDefault="006A0C36" w:rsidP="008D5B56">
      <w:pPr>
        <w:spacing w:line="360" w:lineRule="auto"/>
        <w:jc w:val="both"/>
        <w:rPr>
          <w:rFonts w:ascii="Palatino Linotype" w:eastAsia="Palatino Linotype" w:hAnsi="Palatino Linotype" w:cs="Palatino Linotype"/>
        </w:rPr>
      </w:pPr>
    </w:p>
    <w:p w14:paraId="332B8292" w14:textId="19728E24" w:rsidR="009D0C71" w:rsidRPr="002B72D4" w:rsidRDefault="00E207A9"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lo que hace a la inconformidad relacionada con que </w:t>
      </w:r>
      <w:r w:rsidRPr="002B72D4">
        <w:rPr>
          <w:rFonts w:ascii="Palatino Linotype" w:eastAsia="Palatino Linotype" w:hAnsi="Palatino Linotype" w:cs="Palatino Linotype"/>
          <w:b/>
          <w:bCs/>
        </w:rPr>
        <w:t>se había solicitado</w:t>
      </w:r>
      <w:r w:rsidR="009D0C71" w:rsidRPr="002B72D4">
        <w:rPr>
          <w:rFonts w:ascii="Palatino Linotype" w:eastAsia="Palatino Linotype" w:hAnsi="Palatino Linotype" w:cs="Palatino Linotype"/>
          <w:b/>
          <w:bCs/>
        </w:rPr>
        <w:t xml:space="preserve"> de manera individual la información de la </w:t>
      </w:r>
      <w:proofErr w:type="spellStart"/>
      <w:r w:rsidR="009D0C71" w:rsidRPr="002B72D4">
        <w:rPr>
          <w:rFonts w:ascii="Palatino Linotype" w:eastAsia="Palatino Linotype" w:hAnsi="Palatino Linotype" w:cs="Palatino Linotype"/>
          <w:b/>
          <w:bCs/>
        </w:rPr>
        <w:t>Juna</w:t>
      </w:r>
      <w:proofErr w:type="spellEnd"/>
      <w:r w:rsidR="009D0C71" w:rsidRPr="002B72D4">
        <w:rPr>
          <w:rFonts w:ascii="Palatino Linotype" w:eastAsia="Palatino Linotype" w:hAnsi="Palatino Linotype" w:cs="Palatino Linotype"/>
          <w:b/>
          <w:bCs/>
        </w:rPr>
        <w:t xml:space="preserve"> de Gobierno, Presidencia y Dirección</w:t>
      </w:r>
      <w:r w:rsidR="009D0C71" w:rsidRPr="002B72D4">
        <w:rPr>
          <w:rFonts w:ascii="Palatino Linotype" w:eastAsia="Palatino Linotype" w:hAnsi="Palatino Linotype" w:cs="Palatino Linotype"/>
        </w:rPr>
        <w:t>, es de mencionar que de conformidad con el artículo 12 de la Ley de Transparencia y Acceso a la Información Pública del Estado de México y Municipios, los Sujetos Obligados sólo están constreñidos a proporcionar los documentos que den cuenta de lo solicitado y que obren en sus archivos en el estado en que estos se encuentren, lo que no implica que deban generar documentos a petición de los solicitantes.</w:t>
      </w:r>
    </w:p>
    <w:p w14:paraId="7D1DE58B" w14:textId="77777777" w:rsidR="004279C8" w:rsidRPr="002B72D4" w:rsidRDefault="004279C8" w:rsidP="008D5B56">
      <w:pPr>
        <w:spacing w:line="360" w:lineRule="auto"/>
        <w:jc w:val="both"/>
        <w:rPr>
          <w:rFonts w:ascii="Palatino Linotype" w:eastAsia="Palatino Linotype" w:hAnsi="Palatino Linotype" w:cs="Palatino Linotype"/>
        </w:rPr>
      </w:pPr>
    </w:p>
    <w:p w14:paraId="1AD40BC8" w14:textId="282EE794" w:rsidR="009D0C71" w:rsidRPr="002B72D4" w:rsidRDefault="009D0C71"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Robustece lo anterior el Criterio </w:t>
      </w:r>
      <w:r w:rsidR="00D74880" w:rsidRPr="002B72D4">
        <w:rPr>
          <w:rFonts w:ascii="Palatino Linotype" w:eastAsia="Palatino Linotype" w:hAnsi="Palatino Linotype" w:cs="Palatino Linotype"/>
        </w:rPr>
        <w:t xml:space="preserve">03/17 emitido por el Instituto Nacional de Transparencia, Acceso a la Información y Protección de Datos Personales, que establece lo siguiente: </w:t>
      </w:r>
    </w:p>
    <w:p w14:paraId="773FD52C" w14:textId="2EA81F9C" w:rsidR="00D74880" w:rsidRPr="002B72D4" w:rsidRDefault="00D74880" w:rsidP="008D5B56">
      <w:pPr>
        <w:spacing w:line="360" w:lineRule="auto"/>
        <w:jc w:val="both"/>
        <w:rPr>
          <w:rFonts w:ascii="Palatino Linotype" w:eastAsia="Palatino Linotype" w:hAnsi="Palatino Linotype" w:cs="Palatino Linotype"/>
        </w:rPr>
      </w:pPr>
    </w:p>
    <w:p w14:paraId="354DEFDD" w14:textId="77777777" w:rsidR="00D74880" w:rsidRPr="002B72D4" w:rsidRDefault="00D74880" w:rsidP="00D74880">
      <w:pPr>
        <w:ind w:left="567" w:right="616"/>
        <w:jc w:val="both"/>
        <w:rPr>
          <w:rFonts w:ascii="Palatino Linotype" w:eastAsia="Arial" w:hAnsi="Palatino Linotype" w:cs="Arial"/>
          <w:i/>
          <w:iCs/>
          <w:sz w:val="22"/>
          <w:szCs w:val="22"/>
        </w:rPr>
      </w:pPr>
      <w:r w:rsidRPr="002B72D4">
        <w:rPr>
          <w:rFonts w:ascii="Palatino Linotype" w:eastAsia="Arial" w:hAnsi="Palatino Linotype" w:cs="Arial"/>
          <w:b/>
          <w:i/>
          <w:iCs/>
          <w:sz w:val="22"/>
          <w:szCs w:val="22"/>
        </w:rPr>
        <w:t xml:space="preserve">No existe obligación de elaborar </w:t>
      </w:r>
      <w:r w:rsidRPr="002B72D4">
        <w:rPr>
          <w:rFonts w:ascii="Palatino Linotype" w:eastAsia="Arial" w:hAnsi="Palatino Linotype" w:cs="Arial"/>
          <w:b/>
          <w:i/>
          <w:iCs/>
          <w:spacing w:val="-3"/>
          <w:sz w:val="22"/>
          <w:szCs w:val="22"/>
        </w:rPr>
        <w:t>d</w:t>
      </w:r>
      <w:r w:rsidRPr="002B72D4">
        <w:rPr>
          <w:rFonts w:ascii="Palatino Linotype" w:eastAsia="Arial" w:hAnsi="Palatino Linotype" w:cs="Arial"/>
          <w:b/>
          <w:i/>
          <w:iCs/>
          <w:sz w:val="22"/>
          <w:szCs w:val="22"/>
        </w:rPr>
        <w:t>ocum</w:t>
      </w:r>
      <w:r w:rsidRPr="002B72D4">
        <w:rPr>
          <w:rFonts w:ascii="Palatino Linotype" w:eastAsia="Arial" w:hAnsi="Palatino Linotype" w:cs="Arial"/>
          <w:b/>
          <w:i/>
          <w:iCs/>
          <w:spacing w:val="1"/>
          <w:sz w:val="22"/>
          <w:szCs w:val="22"/>
        </w:rPr>
        <w:t>e</w:t>
      </w:r>
      <w:r w:rsidRPr="002B72D4">
        <w:rPr>
          <w:rFonts w:ascii="Palatino Linotype" w:eastAsia="Arial" w:hAnsi="Palatino Linotype" w:cs="Arial"/>
          <w:b/>
          <w:i/>
          <w:iCs/>
          <w:sz w:val="22"/>
          <w:szCs w:val="22"/>
        </w:rPr>
        <w:t>n</w:t>
      </w:r>
      <w:r w:rsidRPr="002B72D4">
        <w:rPr>
          <w:rFonts w:ascii="Palatino Linotype" w:eastAsia="Arial" w:hAnsi="Palatino Linotype" w:cs="Arial"/>
          <w:b/>
          <w:i/>
          <w:iCs/>
          <w:spacing w:val="-1"/>
          <w:sz w:val="22"/>
          <w:szCs w:val="22"/>
        </w:rPr>
        <w:t>t</w:t>
      </w:r>
      <w:r w:rsidRPr="002B72D4">
        <w:rPr>
          <w:rFonts w:ascii="Palatino Linotype" w:eastAsia="Arial" w:hAnsi="Palatino Linotype" w:cs="Arial"/>
          <w:b/>
          <w:i/>
          <w:iCs/>
          <w:sz w:val="22"/>
          <w:szCs w:val="22"/>
        </w:rPr>
        <w:t>os</w:t>
      </w:r>
      <w:r w:rsidRPr="002B72D4">
        <w:rPr>
          <w:rFonts w:ascii="Palatino Linotype" w:eastAsia="Arial" w:hAnsi="Palatino Linotype" w:cs="Arial"/>
          <w:b/>
          <w:i/>
          <w:iCs/>
          <w:spacing w:val="14"/>
          <w:sz w:val="22"/>
          <w:szCs w:val="22"/>
        </w:rPr>
        <w:t xml:space="preserve"> </w:t>
      </w:r>
      <w:r w:rsidRPr="002B72D4">
        <w:rPr>
          <w:rFonts w:ascii="Palatino Linotype" w:eastAsia="Arial" w:hAnsi="Palatino Linotype" w:cs="Arial"/>
          <w:b/>
          <w:i/>
          <w:iCs/>
          <w:spacing w:val="-1"/>
          <w:sz w:val="22"/>
          <w:szCs w:val="22"/>
        </w:rPr>
        <w:t xml:space="preserve">ad </w:t>
      </w:r>
      <w:r w:rsidRPr="002B72D4">
        <w:rPr>
          <w:rFonts w:ascii="Palatino Linotype" w:eastAsia="Arial" w:hAnsi="Palatino Linotype" w:cs="Arial"/>
          <w:b/>
          <w:i/>
          <w:iCs/>
          <w:sz w:val="22"/>
          <w:szCs w:val="22"/>
        </w:rPr>
        <w:t>hoc</w:t>
      </w:r>
      <w:r w:rsidRPr="002B72D4">
        <w:rPr>
          <w:rFonts w:ascii="Palatino Linotype" w:eastAsia="Arial" w:hAnsi="Palatino Linotype" w:cs="Arial"/>
          <w:b/>
          <w:i/>
          <w:iCs/>
          <w:spacing w:val="11"/>
          <w:sz w:val="22"/>
          <w:szCs w:val="22"/>
        </w:rPr>
        <w:t xml:space="preserve"> </w:t>
      </w:r>
      <w:r w:rsidRPr="002B72D4">
        <w:rPr>
          <w:rFonts w:ascii="Palatino Linotype" w:eastAsia="Arial" w:hAnsi="Palatino Linotype" w:cs="Arial"/>
          <w:b/>
          <w:i/>
          <w:iCs/>
          <w:sz w:val="22"/>
          <w:szCs w:val="22"/>
        </w:rPr>
        <w:t>para</w:t>
      </w:r>
      <w:r w:rsidRPr="002B72D4">
        <w:rPr>
          <w:rFonts w:ascii="Palatino Linotype" w:eastAsia="Arial" w:hAnsi="Palatino Linotype" w:cs="Arial"/>
          <w:b/>
          <w:i/>
          <w:iCs/>
          <w:spacing w:val="10"/>
          <w:sz w:val="22"/>
          <w:szCs w:val="22"/>
        </w:rPr>
        <w:t xml:space="preserve"> </w:t>
      </w:r>
      <w:r w:rsidRPr="002B72D4">
        <w:rPr>
          <w:rFonts w:ascii="Palatino Linotype" w:eastAsia="Arial" w:hAnsi="Palatino Linotype" w:cs="Arial"/>
          <w:b/>
          <w:i/>
          <w:iCs/>
          <w:sz w:val="22"/>
          <w:szCs w:val="22"/>
        </w:rPr>
        <w:t>atender las sol</w:t>
      </w:r>
      <w:r w:rsidRPr="002B72D4">
        <w:rPr>
          <w:rFonts w:ascii="Palatino Linotype" w:eastAsia="Arial" w:hAnsi="Palatino Linotype" w:cs="Arial"/>
          <w:b/>
          <w:i/>
          <w:iCs/>
          <w:spacing w:val="-2"/>
          <w:sz w:val="22"/>
          <w:szCs w:val="22"/>
        </w:rPr>
        <w:t>i</w:t>
      </w:r>
      <w:r w:rsidRPr="002B72D4">
        <w:rPr>
          <w:rFonts w:ascii="Palatino Linotype" w:eastAsia="Arial" w:hAnsi="Palatino Linotype" w:cs="Arial"/>
          <w:b/>
          <w:i/>
          <w:iCs/>
          <w:spacing w:val="1"/>
          <w:sz w:val="22"/>
          <w:szCs w:val="22"/>
        </w:rPr>
        <w:t>c</w:t>
      </w:r>
      <w:r w:rsidRPr="002B72D4">
        <w:rPr>
          <w:rFonts w:ascii="Palatino Linotype" w:eastAsia="Arial" w:hAnsi="Palatino Linotype" w:cs="Arial"/>
          <w:b/>
          <w:i/>
          <w:iCs/>
          <w:sz w:val="22"/>
          <w:szCs w:val="22"/>
        </w:rPr>
        <w:t>itudes</w:t>
      </w:r>
      <w:r w:rsidRPr="002B72D4">
        <w:rPr>
          <w:rFonts w:ascii="Palatino Linotype" w:eastAsia="Arial" w:hAnsi="Palatino Linotype" w:cs="Arial"/>
          <w:b/>
          <w:i/>
          <w:iCs/>
          <w:spacing w:val="10"/>
          <w:sz w:val="22"/>
          <w:szCs w:val="22"/>
        </w:rPr>
        <w:t xml:space="preserve"> </w:t>
      </w:r>
      <w:r w:rsidRPr="002B72D4">
        <w:rPr>
          <w:rFonts w:ascii="Palatino Linotype" w:eastAsia="Arial" w:hAnsi="Palatino Linotype" w:cs="Arial"/>
          <w:b/>
          <w:i/>
          <w:iCs/>
          <w:sz w:val="22"/>
          <w:szCs w:val="22"/>
        </w:rPr>
        <w:t>de</w:t>
      </w:r>
      <w:r w:rsidRPr="002B72D4">
        <w:rPr>
          <w:rFonts w:ascii="Palatino Linotype" w:eastAsia="Arial" w:hAnsi="Palatino Linotype" w:cs="Arial"/>
          <w:b/>
          <w:i/>
          <w:iCs/>
          <w:spacing w:val="9"/>
          <w:sz w:val="22"/>
          <w:szCs w:val="22"/>
        </w:rPr>
        <w:t xml:space="preserve"> </w:t>
      </w:r>
      <w:r w:rsidRPr="002B72D4">
        <w:rPr>
          <w:rFonts w:ascii="Palatino Linotype" w:eastAsia="Arial" w:hAnsi="Palatino Linotype" w:cs="Arial"/>
          <w:b/>
          <w:i/>
          <w:iCs/>
          <w:spacing w:val="1"/>
          <w:sz w:val="22"/>
          <w:szCs w:val="22"/>
        </w:rPr>
        <w:t>ac</w:t>
      </w:r>
      <w:r w:rsidRPr="002B72D4">
        <w:rPr>
          <w:rFonts w:ascii="Palatino Linotype" w:eastAsia="Arial" w:hAnsi="Palatino Linotype" w:cs="Arial"/>
          <w:b/>
          <w:i/>
          <w:iCs/>
          <w:spacing w:val="-1"/>
          <w:sz w:val="22"/>
          <w:szCs w:val="22"/>
        </w:rPr>
        <w:t>c</w:t>
      </w:r>
      <w:r w:rsidRPr="002B72D4">
        <w:rPr>
          <w:rFonts w:ascii="Palatino Linotype" w:eastAsia="Arial" w:hAnsi="Palatino Linotype" w:cs="Arial"/>
          <w:b/>
          <w:i/>
          <w:iCs/>
          <w:spacing w:val="1"/>
          <w:sz w:val="22"/>
          <w:szCs w:val="22"/>
        </w:rPr>
        <w:t>es</w:t>
      </w:r>
      <w:r w:rsidRPr="002B72D4">
        <w:rPr>
          <w:rFonts w:ascii="Palatino Linotype" w:eastAsia="Arial" w:hAnsi="Palatino Linotype" w:cs="Arial"/>
          <w:b/>
          <w:i/>
          <w:iCs/>
          <w:sz w:val="22"/>
          <w:szCs w:val="22"/>
        </w:rPr>
        <w:t>o</w:t>
      </w:r>
      <w:r w:rsidRPr="002B72D4">
        <w:rPr>
          <w:rFonts w:ascii="Palatino Linotype" w:eastAsia="Arial" w:hAnsi="Palatino Linotype" w:cs="Arial"/>
          <w:b/>
          <w:i/>
          <w:iCs/>
          <w:spacing w:val="11"/>
          <w:sz w:val="22"/>
          <w:szCs w:val="22"/>
        </w:rPr>
        <w:t xml:space="preserve"> </w:t>
      </w:r>
      <w:r w:rsidRPr="002B72D4">
        <w:rPr>
          <w:rFonts w:ascii="Palatino Linotype" w:eastAsia="Arial" w:hAnsi="Palatino Linotype" w:cs="Arial"/>
          <w:b/>
          <w:i/>
          <w:iCs/>
          <w:sz w:val="22"/>
          <w:szCs w:val="22"/>
        </w:rPr>
        <w:t>a</w:t>
      </w:r>
      <w:r w:rsidRPr="002B72D4">
        <w:rPr>
          <w:rFonts w:ascii="Palatino Linotype" w:eastAsia="Arial" w:hAnsi="Palatino Linotype" w:cs="Arial"/>
          <w:b/>
          <w:i/>
          <w:iCs/>
          <w:spacing w:val="9"/>
          <w:sz w:val="22"/>
          <w:szCs w:val="22"/>
        </w:rPr>
        <w:t xml:space="preserve"> </w:t>
      </w:r>
      <w:r w:rsidRPr="002B72D4">
        <w:rPr>
          <w:rFonts w:ascii="Palatino Linotype" w:eastAsia="Arial" w:hAnsi="Palatino Linotype" w:cs="Arial"/>
          <w:b/>
          <w:i/>
          <w:iCs/>
          <w:sz w:val="22"/>
          <w:szCs w:val="22"/>
        </w:rPr>
        <w:t>la</w:t>
      </w:r>
      <w:r w:rsidRPr="002B72D4">
        <w:rPr>
          <w:rFonts w:ascii="Palatino Linotype" w:eastAsia="Arial" w:hAnsi="Palatino Linotype" w:cs="Arial"/>
          <w:b/>
          <w:i/>
          <w:iCs/>
          <w:spacing w:val="10"/>
          <w:sz w:val="22"/>
          <w:szCs w:val="22"/>
        </w:rPr>
        <w:t xml:space="preserve"> </w:t>
      </w:r>
      <w:r w:rsidRPr="002B72D4">
        <w:rPr>
          <w:rFonts w:ascii="Palatino Linotype" w:eastAsia="Arial" w:hAnsi="Palatino Linotype" w:cs="Arial"/>
          <w:b/>
          <w:i/>
          <w:iCs/>
          <w:sz w:val="22"/>
          <w:szCs w:val="22"/>
        </w:rPr>
        <w:t>informa</w:t>
      </w:r>
      <w:r w:rsidRPr="002B72D4">
        <w:rPr>
          <w:rFonts w:ascii="Palatino Linotype" w:eastAsia="Arial" w:hAnsi="Palatino Linotype" w:cs="Arial"/>
          <w:b/>
          <w:i/>
          <w:iCs/>
          <w:spacing w:val="1"/>
          <w:sz w:val="22"/>
          <w:szCs w:val="22"/>
        </w:rPr>
        <w:t>c</w:t>
      </w:r>
      <w:r w:rsidRPr="002B72D4">
        <w:rPr>
          <w:rFonts w:ascii="Palatino Linotype" w:eastAsia="Arial" w:hAnsi="Palatino Linotype" w:cs="Arial"/>
          <w:b/>
          <w:i/>
          <w:iCs/>
          <w:sz w:val="22"/>
          <w:szCs w:val="22"/>
        </w:rPr>
        <w:t>ió</w:t>
      </w:r>
      <w:r w:rsidRPr="002B72D4">
        <w:rPr>
          <w:rFonts w:ascii="Palatino Linotype" w:eastAsia="Arial" w:hAnsi="Palatino Linotype" w:cs="Arial"/>
          <w:b/>
          <w:i/>
          <w:iCs/>
          <w:spacing w:val="-2"/>
          <w:sz w:val="22"/>
          <w:szCs w:val="22"/>
        </w:rPr>
        <w:t>n</w:t>
      </w:r>
      <w:r w:rsidRPr="002B72D4">
        <w:rPr>
          <w:rFonts w:ascii="Palatino Linotype" w:eastAsia="Arial" w:hAnsi="Palatino Linotype" w:cs="Arial"/>
          <w:b/>
          <w:i/>
          <w:iCs/>
          <w:sz w:val="22"/>
          <w:szCs w:val="22"/>
        </w:rPr>
        <w:t>.</w:t>
      </w:r>
      <w:r w:rsidRPr="002B72D4">
        <w:rPr>
          <w:rFonts w:ascii="Palatino Linotype" w:eastAsia="Arial" w:hAnsi="Palatino Linotype" w:cs="Arial"/>
          <w:b/>
          <w:i/>
          <w:iCs/>
          <w:spacing w:val="18"/>
          <w:sz w:val="22"/>
          <w:szCs w:val="22"/>
        </w:rPr>
        <w:t xml:space="preserve"> </w:t>
      </w:r>
      <w:r w:rsidRPr="002B72D4">
        <w:rPr>
          <w:rFonts w:ascii="Palatino Linotype" w:eastAsia="Arial" w:hAnsi="Palatino Linotype" w:cs="Arial"/>
          <w:i/>
          <w:iCs/>
          <w:spacing w:val="18"/>
          <w:sz w:val="22"/>
          <w:szCs w:val="22"/>
        </w:rPr>
        <w:t>L</w:t>
      </w:r>
      <w:r w:rsidRPr="002B72D4">
        <w:rPr>
          <w:rFonts w:ascii="Palatino Linotype" w:eastAsia="Arial" w:hAnsi="Palatino Linotype" w:cs="Arial"/>
          <w:i/>
          <w:iCs/>
          <w:spacing w:val="-1"/>
          <w:sz w:val="22"/>
          <w:szCs w:val="22"/>
        </w:rPr>
        <w:t xml:space="preserve">os </w:t>
      </w:r>
      <w:r w:rsidRPr="002B72D4">
        <w:rPr>
          <w:rFonts w:ascii="Palatino Linotype" w:eastAsia="Arial" w:hAnsi="Palatino Linotype" w:cs="Arial"/>
          <w:i/>
          <w:iCs/>
          <w:spacing w:val="1"/>
          <w:sz w:val="22"/>
          <w:szCs w:val="22"/>
        </w:rPr>
        <w:t>a</w:t>
      </w:r>
      <w:r w:rsidRPr="002B72D4">
        <w:rPr>
          <w:rFonts w:ascii="Palatino Linotype" w:eastAsia="Arial" w:hAnsi="Palatino Linotype" w:cs="Arial"/>
          <w:i/>
          <w:iCs/>
          <w:sz w:val="22"/>
          <w:szCs w:val="22"/>
        </w:rPr>
        <w:t>rt</w:t>
      </w:r>
      <w:r w:rsidRPr="002B72D4">
        <w:rPr>
          <w:rFonts w:ascii="Palatino Linotype" w:eastAsia="Arial" w:hAnsi="Palatino Linotype" w:cs="Arial"/>
          <w:i/>
          <w:iCs/>
          <w:spacing w:val="-2"/>
          <w:sz w:val="22"/>
          <w:szCs w:val="22"/>
        </w:rPr>
        <w:t>í</w:t>
      </w:r>
      <w:r w:rsidRPr="002B72D4">
        <w:rPr>
          <w:rFonts w:ascii="Palatino Linotype" w:eastAsia="Arial" w:hAnsi="Palatino Linotype" w:cs="Arial"/>
          <w:i/>
          <w:iCs/>
          <w:sz w:val="22"/>
          <w:szCs w:val="22"/>
        </w:rPr>
        <w:t>c</w:t>
      </w:r>
      <w:r w:rsidRPr="002B72D4">
        <w:rPr>
          <w:rFonts w:ascii="Palatino Linotype" w:eastAsia="Arial" w:hAnsi="Palatino Linotype" w:cs="Arial"/>
          <w:i/>
          <w:iCs/>
          <w:spacing w:val="1"/>
          <w:sz w:val="22"/>
          <w:szCs w:val="22"/>
        </w:rPr>
        <w:t>u</w:t>
      </w:r>
      <w:r w:rsidRPr="002B72D4">
        <w:rPr>
          <w:rFonts w:ascii="Palatino Linotype" w:eastAsia="Arial" w:hAnsi="Palatino Linotype" w:cs="Arial"/>
          <w:i/>
          <w:iCs/>
          <w:sz w:val="22"/>
          <w:szCs w:val="22"/>
        </w:rPr>
        <w:t>los</w:t>
      </w:r>
      <w:r w:rsidRPr="002B72D4">
        <w:rPr>
          <w:rFonts w:ascii="Palatino Linotype" w:eastAsia="Arial" w:hAnsi="Palatino Linotype" w:cs="Arial"/>
          <w:i/>
          <w:iCs/>
          <w:spacing w:val="8"/>
          <w:sz w:val="22"/>
          <w:szCs w:val="22"/>
        </w:rPr>
        <w:t xml:space="preserve"> 129 </w:t>
      </w:r>
      <w:r w:rsidRPr="002B72D4">
        <w:rPr>
          <w:rFonts w:ascii="Palatino Linotype" w:eastAsia="Arial" w:hAnsi="Palatino Linotype" w:cs="Arial"/>
          <w:i/>
          <w:iCs/>
          <w:spacing w:val="1"/>
          <w:sz w:val="22"/>
          <w:szCs w:val="22"/>
        </w:rPr>
        <w:t>d</w:t>
      </w:r>
      <w:r w:rsidRPr="002B72D4">
        <w:rPr>
          <w:rFonts w:ascii="Palatino Linotype" w:eastAsia="Arial" w:hAnsi="Palatino Linotype" w:cs="Arial"/>
          <w:i/>
          <w:iCs/>
          <w:sz w:val="22"/>
          <w:szCs w:val="22"/>
        </w:rPr>
        <w:t>e</w:t>
      </w:r>
      <w:r w:rsidRPr="002B72D4">
        <w:rPr>
          <w:rFonts w:ascii="Palatino Linotype" w:eastAsia="Arial" w:hAnsi="Palatino Linotype" w:cs="Arial"/>
          <w:i/>
          <w:iCs/>
          <w:spacing w:val="9"/>
          <w:sz w:val="22"/>
          <w:szCs w:val="22"/>
        </w:rPr>
        <w:t xml:space="preserve"> </w:t>
      </w:r>
      <w:r w:rsidRPr="002B72D4">
        <w:rPr>
          <w:rFonts w:ascii="Palatino Linotype" w:eastAsia="Arial" w:hAnsi="Palatino Linotype" w:cs="Arial"/>
          <w:i/>
          <w:iCs/>
          <w:sz w:val="22"/>
          <w:szCs w:val="22"/>
        </w:rPr>
        <w:t>la</w:t>
      </w:r>
      <w:r w:rsidRPr="002B72D4">
        <w:rPr>
          <w:rFonts w:ascii="Palatino Linotype" w:eastAsia="Arial" w:hAnsi="Palatino Linotype" w:cs="Arial"/>
          <w:i/>
          <w:iCs/>
          <w:spacing w:val="10"/>
          <w:sz w:val="22"/>
          <w:szCs w:val="22"/>
        </w:rPr>
        <w:t xml:space="preserve"> </w:t>
      </w:r>
      <w:r w:rsidRPr="002B72D4">
        <w:rPr>
          <w:rFonts w:ascii="Palatino Linotype" w:eastAsia="Arial" w:hAnsi="Palatino Linotype" w:cs="Arial"/>
          <w:i/>
          <w:iCs/>
          <w:spacing w:val="-1"/>
          <w:sz w:val="22"/>
          <w:szCs w:val="22"/>
        </w:rPr>
        <w:t>L</w:t>
      </w:r>
      <w:r w:rsidRPr="002B72D4">
        <w:rPr>
          <w:rFonts w:ascii="Palatino Linotype" w:eastAsia="Arial" w:hAnsi="Palatino Linotype" w:cs="Arial"/>
          <w:i/>
          <w:iCs/>
          <w:spacing w:val="1"/>
          <w:sz w:val="22"/>
          <w:szCs w:val="22"/>
        </w:rPr>
        <w:t>e</w:t>
      </w:r>
      <w:r w:rsidRPr="002B72D4">
        <w:rPr>
          <w:rFonts w:ascii="Palatino Linotype" w:eastAsia="Arial" w:hAnsi="Palatino Linotype" w:cs="Arial"/>
          <w:i/>
          <w:iCs/>
          <w:sz w:val="22"/>
          <w:szCs w:val="22"/>
        </w:rPr>
        <w:t>y</w:t>
      </w:r>
      <w:r w:rsidRPr="002B72D4">
        <w:rPr>
          <w:rFonts w:ascii="Palatino Linotype" w:eastAsia="Arial" w:hAnsi="Palatino Linotype" w:cs="Arial"/>
          <w:i/>
          <w:iCs/>
          <w:spacing w:val="8"/>
          <w:sz w:val="22"/>
          <w:szCs w:val="22"/>
        </w:rPr>
        <w:t xml:space="preserve"> </w:t>
      </w:r>
      <w:r w:rsidRPr="002B72D4">
        <w:rPr>
          <w:rFonts w:ascii="Palatino Linotype" w:eastAsia="Arial" w:hAnsi="Palatino Linotype" w:cs="Arial"/>
          <w:i/>
          <w:iCs/>
          <w:sz w:val="22"/>
          <w:szCs w:val="22"/>
        </w:rPr>
        <w:t>General</w:t>
      </w:r>
      <w:r w:rsidRPr="002B72D4">
        <w:rPr>
          <w:rFonts w:ascii="Palatino Linotype" w:eastAsia="Arial" w:hAnsi="Palatino Linotype" w:cs="Arial"/>
          <w:i/>
          <w:iCs/>
          <w:spacing w:val="10"/>
          <w:sz w:val="22"/>
          <w:szCs w:val="22"/>
        </w:rPr>
        <w:t xml:space="preserve"> </w:t>
      </w:r>
      <w:r w:rsidRPr="002B72D4">
        <w:rPr>
          <w:rFonts w:ascii="Palatino Linotype" w:eastAsia="Arial" w:hAnsi="Palatino Linotype" w:cs="Arial"/>
          <w:i/>
          <w:iCs/>
          <w:spacing w:val="-1"/>
          <w:sz w:val="22"/>
          <w:szCs w:val="22"/>
        </w:rPr>
        <w:t>d</w:t>
      </w:r>
      <w:r w:rsidRPr="002B72D4">
        <w:rPr>
          <w:rFonts w:ascii="Palatino Linotype" w:eastAsia="Arial" w:hAnsi="Palatino Linotype" w:cs="Arial"/>
          <w:i/>
          <w:iCs/>
          <w:sz w:val="22"/>
          <w:szCs w:val="22"/>
        </w:rPr>
        <w:t>e</w:t>
      </w:r>
      <w:r w:rsidRPr="002B72D4">
        <w:rPr>
          <w:rFonts w:ascii="Palatino Linotype" w:eastAsia="Arial" w:hAnsi="Palatino Linotype" w:cs="Arial"/>
          <w:i/>
          <w:iCs/>
          <w:spacing w:val="9"/>
          <w:sz w:val="22"/>
          <w:szCs w:val="22"/>
        </w:rPr>
        <w:t xml:space="preserve"> </w:t>
      </w:r>
      <w:r w:rsidRPr="002B72D4">
        <w:rPr>
          <w:rFonts w:ascii="Palatino Linotype" w:eastAsia="Arial" w:hAnsi="Palatino Linotype" w:cs="Arial"/>
          <w:i/>
          <w:iCs/>
          <w:spacing w:val="2"/>
          <w:sz w:val="22"/>
          <w:szCs w:val="22"/>
        </w:rPr>
        <w:t>T</w:t>
      </w:r>
      <w:r w:rsidRPr="002B72D4">
        <w:rPr>
          <w:rFonts w:ascii="Palatino Linotype" w:eastAsia="Arial" w:hAnsi="Palatino Linotype" w:cs="Arial"/>
          <w:i/>
          <w:iCs/>
          <w:sz w:val="22"/>
          <w:szCs w:val="22"/>
        </w:rPr>
        <w:t>r</w:t>
      </w:r>
      <w:r w:rsidRPr="002B72D4">
        <w:rPr>
          <w:rFonts w:ascii="Palatino Linotype" w:eastAsia="Arial" w:hAnsi="Palatino Linotype" w:cs="Arial"/>
          <w:i/>
          <w:iCs/>
          <w:spacing w:val="-2"/>
          <w:sz w:val="22"/>
          <w:szCs w:val="22"/>
        </w:rPr>
        <w:t>a</w:t>
      </w:r>
      <w:r w:rsidRPr="002B72D4">
        <w:rPr>
          <w:rFonts w:ascii="Palatino Linotype" w:eastAsia="Arial" w:hAnsi="Palatino Linotype" w:cs="Arial"/>
          <w:i/>
          <w:iCs/>
          <w:spacing w:val="1"/>
          <w:sz w:val="22"/>
          <w:szCs w:val="22"/>
        </w:rPr>
        <w:t>n</w:t>
      </w:r>
      <w:r w:rsidRPr="002B72D4">
        <w:rPr>
          <w:rFonts w:ascii="Palatino Linotype" w:eastAsia="Arial" w:hAnsi="Palatino Linotype" w:cs="Arial"/>
          <w:i/>
          <w:iCs/>
          <w:sz w:val="22"/>
          <w:szCs w:val="22"/>
        </w:rPr>
        <w:t>s</w:t>
      </w:r>
      <w:r w:rsidRPr="002B72D4">
        <w:rPr>
          <w:rFonts w:ascii="Palatino Linotype" w:eastAsia="Arial" w:hAnsi="Palatino Linotype" w:cs="Arial"/>
          <w:i/>
          <w:iCs/>
          <w:spacing w:val="1"/>
          <w:sz w:val="22"/>
          <w:szCs w:val="22"/>
        </w:rPr>
        <w:t>pa</w:t>
      </w:r>
      <w:r w:rsidRPr="002B72D4">
        <w:rPr>
          <w:rFonts w:ascii="Palatino Linotype" w:eastAsia="Arial" w:hAnsi="Palatino Linotype" w:cs="Arial"/>
          <w:i/>
          <w:iCs/>
          <w:sz w:val="22"/>
          <w:szCs w:val="22"/>
        </w:rPr>
        <w:t>r</w:t>
      </w:r>
      <w:r w:rsidRPr="002B72D4">
        <w:rPr>
          <w:rFonts w:ascii="Palatino Linotype" w:eastAsia="Arial" w:hAnsi="Palatino Linotype" w:cs="Arial"/>
          <w:i/>
          <w:iCs/>
          <w:spacing w:val="-2"/>
          <w:sz w:val="22"/>
          <w:szCs w:val="22"/>
        </w:rPr>
        <w:t>e</w:t>
      </w:r>
      <w:r w:rsidRPr="002B72D4">
        <w:rPr>
          <w:rFonts w:ascii="Palatino Linotype" w:eastAsia="Arial" w:hAnsi="Palatino Linotype" w:cs="Arial"/>
          <w:i/>
          <w:iCs/>
          <w:spacing w:val="1"/>
          <w:sz w:val="22"/>
          <w:szCs w:val="22"/>
        </w:rPr>
        <w:t>n</w:t>
      </w:r>
      <w:r w:rsidRPr="002B72D4">
        <w:rPr>
          <w:rFonts w:ascii="Palatino Linotype" w:eastAsia="Arial" w:hAnsi="Palatino Linotype" w:cs="Arial"/>
          <w:i/>
          <w:iCs/>
          <w:sz w:val="22"/>
          <w:szCs w:val="22"/>
        </w:rPr>
        <w:t>cia y Acc</w:t>
      </w:r>
      <w:r w:rsidRPr="002B72D4">
        <w:rPr>
          <w:rFonts w:ascii="Palatino Linotype" w:eastAsia="Arial" w:hAnsi="Palatino Linotype" w:cs="Arial"/>
          <w:i/>
          <w:iCs/>
          <w:spacing w:val="1"/>
          <w:sz w:val="22"/>
          <w:szCs w:val="22"/>
        </w:rPr>
        <w:t>e</w:t>
      </w:r>
      <w:r w:rsidRPr="002B72D4">
        <w:rPr>
          <w:rFonts w:ascii="Palatino Linotype" w:eastAsia="Arial" w:hAnsi="Palatino Linotype" w:cs="Arial"/>
          <w:i/>
          <w:iCs/>
          <w:sz w:val="22"/>
          <w:szCs w:val="22"/>
        </w:rPr>
        <w:t>so</w:t>
      </w:r>
      <w:r w:rsidRPr="002B72D4">
        <w:rPr>
          <w:rFonts w:ascii="Palatino Linotype" w:eastAsia="Arial" w:hAnsi="Palatino Linotype" w:cs="Arial"/>
          <w:i/>
          <w:iCs/>
          <w:spacing w:val="3"/>
          <w:sz w:val="22"/>
          <w:szCs w:val="22"/>
        </w:rPr>
        <w:t xml:space="preserve"> </w:t>
      </w:r>
      <w:r w:rsidRPr="002B72D4">
        <w:rPr>
          <w:rFonts w:ascii="Palatino Linotype" w:eastAsia="Arial" w:hAnsi="Palatino Linotype" w:cs="Arial"/>
          <w:i/>
          <w:iCs/>
          <w:sz w:val="22"/>
          <w:szCs w:val="22"/>
        </w:rPr>
        <w:t>a</w:t>
      </w:r>
      <w:r w:rsidRPr="002B72D4">
        <w:rPr>
          <w:rFonts w:ascii="Palatino Linotype" w:eastAsia="Arial" w:hAnsi="Palatino Linotype" w:cs="Arial"/>
          <w:i/>
          <w:iCs/>
          <w:spacing w:val="1"/>
          <w:sz w:val="22"/>
          <w:szCs w:val="22"/>
        </w:rPr>
        <w:t xml:space="preserve"> </w:t>
      </w:r>
      <w:r w:rsidRPr="002B72D4">
        <w:rPr>
          <w:rFonts w:ascii="Palatino Linotype" w:eastAsia="Arial" w:hAnsi="Palatino Linotype" w:cs="Arial"/>
          <w:i/>
          <w:iCs/>
          <w:sz w:val="22"/>
          <w:szCs w:val="22"/>
        </w:rPr>
        <w:t>la I</w:t>
      </w:r>
      <w:r w:rsidRPr="002B72D4">
        <w:rPr>
          <w:rFonts w:ascii="Palatino Linotype" w:eastAsia="Arial" w:hAnsi="Palatino Linotype" w:cs="Arial"/>
          <w:i/>
          <w:iCs/>
          <w:spacing w:val="-1"/>
          <w:sz w:val="22"/>
          <w:szCs w:val="22"/>
        </w:rPr>
        <w:t>n</w:t>
      </w:r>
      <w:r w:rsidRPr="002B72D4">
        <w:rPr>
          <w:rFonts w:ascii="Palatino Linotype" w:eastAsia="Arial" w:hAnsi="Palatino Linotype" w:cs="Arial"/>
          <w:i/>
          <w:iCs/>
          <w:sz w:val="22"/>
          <w:szCs w:val="22"/>
        </w:rPr>
        <w:t>f</w:t>
      </w:r>
      <w:r w:rsidRPr="002B72D4">
        <w:rPr>
          <w:rFonts w:ascii="Palatino Linotype" w:eastAsia="Arial" w:hAnsi="Palatino Linotype" w:cs="Arial"/>
          <w:i/>
          <w:iCs/>
          <w:spacing w:val="1"/>
          <w:sz w:val="22"/>
          <w:szCs w:val="22"/>
        </w:rPr>
        <w:t>o</w:t>
      </w:r>
      <w:r w:rsidRPr="002B72D4">
        <w:rPr>
          <w:rFonts w:ascii="Palatino Linotype" w:eastAsia="Arial" w:hAnsi="Palatino Linotype" w:cs="Arial"/>
          <w:i/>
          <w:iCs/>
          <w:spacing w:val="-3"/>
          <w:sz w:val="22"/>
          <w:szCs w:val="22"/>
        </w:rPr>
        <w:t>r</w:t>
      </w:r>
      <w:r w:rsidRPr="002B72D4">
        <w:rPr>
          <w:rFonts w:ascii="Palatino Linotype" w:eastAsia="Arial" w:hAnsi="Palatino Linotype" w:cs="Arial"/>
          <w:i/>
          <w:iCs/>
          <w:spacing w:val="1"/>
          <w:sz w:val="22"/>
          <w:szCs w:val="22"/>
        </w:rPr>
        <w:t>ma</w:t>
      </w:r>
      <w:r w:rsidRPr="002B72D4">
        <w:rPr>
          <w:rFonts w:ascii="Palatino Linotype" w:eastAsia="Arial" w:hAnsi="Palatino Linotype" w:cs="Arial"/>
          <w:i/>
          <w:iCs/>
          <w:sz w:val="22"/>
          <w:szCs w:val="22"/>
        </w:rPr>
        <w:t>ci</w:t>
      </w:r>
      <w:r w:rsidRPr="002B72D4">
        <w:rPr>
          <w:rFonts w:ascii="Palatino Linotype" w:eastAsia="Arial" w:hAnsi="Palatino Linotype" w:cs="Arial"/>
          <w:i/>
          <w:iCs/>
          <w:spacing w:val="-2"/>
          <w:sz w:val="22"/>
          <w:szCs w:val="22"/>
        </w:rPr>
        <w:t>ó</w:t>
      </w:r>
      <w:r w:rsidRPr="002B72D4">
        <w:rPr>
          <w:rFonts w:ascii="Palatino Linotype" w:eastAsia="Arial" w:hAnsi="Palatino Linotype" w:cs="Arial"/>
          <w:i/>
          <w:iCs/>
          <w:sz w:val="22"/>
          <w:szCs w:val="22"/>
        </w:rPr>
        <w:t>n</w:t>
      </w:r>
      <w:r w:rsidRPr="002B72D4">
        <w:rPr>
          <w:rFonts w:ascii="Palatino Linotype" w:eastAsia="Arial" w:hAnsi="Palatino Linotype" w:cs="Arial"/>
          <w:i/>
          <w:iCs/>
          <w:spacing w:val="6"/>
          <w:sz w:val="22"/>
          <w:szCs w:val="22"/>
        </w:rPr>
        <w:t xml:space="preserve"> </w:t>
      </w:r>
      <w:r w:rsidRPr="002B72D4">
        <w:rPr>
          <w:rFonts w:ascii="Palatino Linotype" w:eastAsia="Arial" w:hAnsi="Palatino Linotype" w:cs="Arial"/>
          <w:i/>
          <w:iCs/>
          <w:spacing w:val="-2"/>
          <w:sz w:val="22"/>
          <w:szCs w:val="22"/>
        </w:rPr>
        <w:t>P</w:t>
      </w:r>
      <w:r w:rsidRPr="002B72D4">
        <w:rPr>
          <w:rFonts w:ascii="Palatino Linotype" w:eastAsia="Arial" w:hAnsi="Palatino Linotype" w:cs="Arial"/>
          <w:i/>
          <w:iCs/>
          <w:spacing w:val="1"/>
          <w:sz w:val="22"/>
          <w:szCs w:val="22"/>
        </w:rPr>
        <w:t>úb</w:t>
      </w:r>
      <w:r w:rsidRPr="002B72D4">
        <w:rPr>
          <w:rFonts w:ascii="Palatino Linotype" w:eastAsia="Arial" w:hAnsi="Palatino Linotype" w:cs="Arial"/>
          <w:i/>
          <w:iCs/>
          <w:sz w:val="22"/>
          <w:szCs w:val="22"/>
        </w:rPr>
        <w:t>l</w:t>
      </w:r>
      <w:r w:rsidRPr="002B72D4">
        <w:rPr>
          <w:rFonts w:ascii="Palatino Linotype" w:eastAsia="Arial" w:hAnsi="Palatino Linotype" w:cs="Arial"/>
          <w:i/>
          <w:iCs/>
          <w:spacing w:val="-1"/>
          <w:sz w:val="22"/>
          <w:szCs w:val="22"/>
        </w:rPr>
        <w:t>i</w:t>
      </w:r>
      <w:r w:rsidRPr="002B72D4">
        <w:rPr>
          <w:rFonts w:ascii="Palatino Linotype" w:eastAsia="Arial" w:hAnsi="Palatino Linotype" w:cs="Arial"/>
          <w:i/>
          <w:iCs/>
          <w:sz w:val="22"/>
          <w:szCs w:val="22"/>
        </w:rPr>
        <w:t xml:space="preserve">ca y </w:t>
      </w:r>
      <w:r w:rsidRPr="002B72D4">
        <w:rPr>
          <w:rFonts w:ascii="Palatino Linotype" w:eastAsia="Arial" w:hAnsi="Palatino Linotype" w:cs="Arial"/>
          <w:i/>
          <w:iCs/>
          <w:spacing w:val="8"/>
          <w:sz w:val="22"/>
          <w:szCs w:val="22"/>
        </w:rPr>
        <w:t xml:space="preserve">130, párrafo cuarto, </w:t>
      </w:r>
      <w:r w:rsidRPr="002B72D4">
        <w:rPr>
          <w:rFonts w:ascii="Palatino Linotype" w:eastAsia="Arial" w:hAnsi="Palatino Linotype" w:cs="Arial"/>
          <w:i/>
          <w:iCs/>
          <w:spacing w:val="1"/>
          <w:sz w:val="22"/>
          <w:szCs w:val="22"/>
        </w:rPr>
        <w:t>d</w:t>
      </w:r>
      <w:r w:rsidRPr="002B72D4">
        <w:rPr>
          <w:rFonts w:ascii="Palatino Linotype" w:eastAsia="Arial" w:hAnsi="Palatino Linotype" w:cs="Arial"/>
          <w:i/>
          <w:iCs/>
          <w:sz w:val="22"/>
          <w:szCs w:val="22"/>
        </w:rPr>
        <w:t>e</w:t>
      </w:r>
      <w:r w:rsidRPr="002B72D4">
        <w:rPr>
          <w:rFonts w:ascii="Palatino Linotype" w:eastAsia="Arial" w:hAnsi="Palatino Linotype" w:cs="Arial"/>
          <w:i/>
          <w:iCs/>
          <w:spacing w:val="9"/>
          <w:sz w:val="22"/>
          <w:szCs w:val="22"/>
        </w:rPr>
        <w:t xml:space="preserve"> </w:t>
      </w:r>
      <w:r w:rsidRPr="002B72D4">
        <w:rPr>
          <w:rFonts w:ascii="Palatino Linotype" w:eastAsia="Arial" w:hAnsi="Palatino Linotype" w:cs="Arial"/>
          <w:i/>
          <w:iCs/>
          <w:sz w:val="22"/>
          <w:szCs w:val="22"/>
        </w:rPr>
        <w:t>la</w:t>
      </w:r>
      <w:r w:rsidRPr="002B72D4">
        <w:rPr>
          <w:rFonts w:ascii="Palatino Linotype" w:eastAsia="Arial" w:hAnsi="Palatino Linotype" w:cs="Arial"/>
          <w:i/>
          <w:iCs/>
          <w:spacing w:val="10"/>
          <w:sz w:val="22"/>
          <w:szCs w:val="22"/>
        </w:rPr>
        <w:t xml:space="preserve"> </w:t>
      </w:r>
      <w:r w:rsidRPr="002B72D4">
        <w:rPr>
          <w:rFonts w:ascii="Palatino Linotype" w:eastAsia="Arial" w:hAnsi="Palatino Linotype" w:cs="Arial"/>
          <w:i/>
          <w:iCs/>
          <w:spacing w:val="-1"/>
          <w:sz w:val="22"/>
          <w:szCs w:val="22"/>
        </w:rPr>
        <w:t>L</w:t>
      </w:r>
      <w:r w:rsidRPr="002B72D4">
        <w:rPr>
          <w:rFonts w:ascii="Palatino Linotype" w:eastAsia="Arial" w:hAnsi="Palatino Linotype" w:cs="Arial"/>
          <w:i/>
          <w:iCs/>
          <w:spacing w:val="1"/>
          <w:sz w:val="22"/>
          <w:szCs w:val="22"/>
        </w:rPr>
        <w:t>e</w:t>
      </w:r>
      <w:r w:rsidRPr="002B72D4">
        <w:rPr>
          <w:rFonts w:ascii="Palatino Linotype" w:eastAsia="Arial" w:hAnsi="Palatino Linotype" w:cs="Arial"/>
          <w:i/>
          <w:iCs/>
          <w:sz w:val="22"/>
          <w:szCs w:val="22"/>
        </w:rPr>
        <w:t>y</w:t>
      </w:r>
      <w:r w:rsidRPr="002B72D4">
        <w:rPr>
          <w:rFonts w:ascii="Palatino Linotype" w:eastAsia="Arial" w:hAnsi="Palatino Linotype" w:cs="Arial"/>
          <w:i/>
          <w:iCs/>
          <w:spacing w:val="8"/>
          <w:sz w:val="22"/>
          <w:szCs w:val="22"/>
        </w:rPr>
        <w:t xml:space="preserve"> </w:t>
      </w:r>
      <w:r w:rsidRPr="002B72D4">
        <w:rPr>
          <w:rFonts w:ascii="Palatino Linotype" w:eastAsia="Arial" w:hAnsi="Palatino Linotype" w:cs="Arial"/>
          <w:i/>
          <w:iCs/>
          <w:sz w:val="22"/>
          <w:szCs w:val="22"/>
        </w:rPr>
        <w:t>Fe</w:t>
      </w:r>
      <w:r w:rsidRPr="002B72D4">
        <w:rPr>
          <w:rFonts w:ascii="Palatino Linotype" w:eastAsia="Arial" w:hAnsi="Palatino Linotype" w:cs="Arial"/>
          <w:i/>
          <w:iCs/>
          <w:spacing w:val="1"/>
          <w:sz w:val="22"/>
          <w:szCs w:val="22"/>
        </w:rPr>
        <w:t>de</w:t>
      </w:r>
      <w:r w:rsidRPr="002B72D4">
        <w:rPr>
          <w:rFonts w:ascii="Palatino Linotype" w:eastAsia="Arial" w:hAnsi="Palatino Linotype" w:cs="Arial"/>
          <w:i/>
          <w:iCs/>
          <w:sz w:val="22"/>
          <w:szCs w:val="22"/>
        </w:rPr>
        <w:t>ral</w:t>
      </w:r>
      <w:r w:rsidRPr="002B72D4">
        <w:rPr>
          <w:rFonts w:ascii="Palatino Linotype" w:eastAsia="Arial" w:hAnsi="Palatino Linotype" w:cs="Arial"/>
          <w:i/>
          <w:iCs/>
          <w:spacing w:val="10"/>
          <w:sz w:val="22"/>
          <w:szCs w:val="22"/>
        </w:rPr>
        <w:t xml:space="preserve"> </w:t>
      </w:r>
      <w:r w:rsidRPr="002B72D4">
        <w:rPr>
          <w:rFonts w:ascii="Palatino Linotype" w:eastAsia="Arial" w:hAnsi="Palatino Linotype" w:cs="Arial"/>
          <w:i/>
          <w:iCs/>
          <w:spacing w:val="-1"/>
          <w:sz w:val="22"/>
          <w:szCs w:val="22"/>
        </w:rPr>
        <w:t>d</w:t>
      </w:r>
      <w:r w:rsidRPr="002B72D4">
        <w:rPr>
          <w:rFonts w:ascii="Palatino Linotype" w:eastAsia="Arial" w:hAnsi="Palatino Linotype" w:cs="Arial"/>
          <w:i/>
          <w:iCs/>
          <w:sz w:val="22"/>
          <w:szCs w:val="22"/>
        </w:rPr>
        <w:t>e</w:t>
      </w:r>
      <w:r w:rsidRPr="002B72D4">
        <w:rPr>
          <w:rFonts w:ascii="Palatino Linotype" w:eastAsia="Arial" w:hAnsi="Palatino Linotype" w:cs="Arial"/>
          <w:i/>
          <w:iCs/>
          <w:spacing w:val="9"/>
          <w:sz w:val="22"/>
          <w:szCs w:val="22"/>
        </w:rPr>
        <w:t xml:space="preserve"> </w:t>
      </w:r>
      <w:r w:rsidRPr="002B72D4">
        <w:rPr>
          <w:rFonts w:ascii="Palatino Linotype" w:eastAsia="Arial" w:hAnsi="Palatino Linotype" w:cs="Arial"/>
          <w:i/>
          <w:iCs/>
          <w:spacing w:val="2"/>
          <w:sz w:val="22"/>
          <w:szCs w:val="22"/>
        </w:rPr>
        <w:t>T</w:t>
      </w:r>
      <w:r w:rsidRPr="002B72D4">
        <w:rPr>
          <w:rFonts w:ascii="Palatino Linotype" w:eastAsia="Arial" w:hAnsi="Palatino Linotype" w:cs="Arial"/>
          <w:i/>
          <w:iCs/>
          <w:sz w:val="22"/>
          <w:szCs w:val="22"/>
        </w:rPr>
        <w:t>r</w:t>
      </w:r>
      <w:r w:rsidRPr="002B72D4">
        <w:rPr>
          <w:rFonts w:ascii="Palatino Linotype" w:eastAsia="Arial" w:hAnsi="Palatino Linotype" w:cs="Arial"/>
          <w:i/>
          <w:iCs/>
          <w:spacing w:val="-2"/>
          <w:sz w:val="22"/>
          <w:szCs w:val="22"/>
        </w:rPr>
        <w:t>a</w:t>
      </w:r>
      <w:r w:rsidRPr="002B72D4">
        <w:rPr>
          <w:rFonts w:ascii="Palatino Linotype" w:eastAsia="Arial" w:hAnsi="Palatino Linotype" w:cs="Arial"/>
          <w:i/>
          <w:iCs/>
          <w:spacing w:val="1"/>
          <w:sz w:val="22"/>
          <w:szCs w:val="22"/>
        </w:rPr>
        <w:t>n</w:t>
      </w:r>
      <w:r w:rsidRPr="002B72D4">
        <w:rPr>
          <w:rFonts w:ascii="Palatino Linotype" w:eastAsia="Arial" w:hAnsi="Palatino Linotype" w:cs="Arial"/>
          <w:i/>
          <w:iCs/>
          <w:sz w:val="22"/>
          <w:szCs w:val="22"/>
        </w:rPr>
        <w:t>s</w:t>
      </w:r>
      <w:r w:rsidRPr="002B72D4">
        <w:rPr>
          <w:rFonts w:ascii="Palatino Linotype" w:eastAsia="Arial" w:hAnsi="Palatino Linotype" w:cs="Arial"/>
          <w:i/>
          <w:iCs/>
          <w:spacing w:val="1"/>
          <w:sz w:val="22"/>
          <w:szCs w:val="22"/>
        </w:rPr>
        <w:t>pa</w:t>
      </w:r>
      <w:r w:rsidRPr="002B72D4">
        <w:rPr>
          <w:rFonts w:ascii="Palatino Linotype" w:eastAsia="Arial" w:hAnsi="Palatino Linotype" w:cs="Arial"/>
          <w:i/>
          <w:iCs/>
          <w:sz w:val="22"/>
          <w:szCs w:val="22"/>
        </w:rPr>
        <w:t>r</w:t>
      </w:r>
      <w:r w:rsidRPr="002B72D4">
        <w:rPr>
          <w:rFonts w:ascii="Palatino Linotype" w:eastAsia="Arial" w:hAnsi="Palatino Linotype" w:cs="Arial"/>
          <w:i/>
          <w:iCs/>
          <w:spacing w:val="-2"/>
          <w:sz w:val="22"/>
          <w:szCs w:val="22"/>
        </w:rPr>
        <w:t>e</w:t>
      </w:r>
      <w:r w:rsidRPr="002B72D4">
        <w:rPr>
          <w:rFonts w:ascii="Palatino Linotype" w:eastAsia="Arial" w:hAnsi="Palatino Linotype" w:cs="Arial"/>
          <w:i/>
          <w:iCs/>
          <w:spacing w:val="1"/>
          <w:sz w:val="22"/>
          <w:szCs w:val="22"/>
        </w:rPr>
        <w:t>n</w:t>
      </w:r>
      <w:r w:rsidRPr="002B72D4">
        <w:rPr>
          <w:rFonts w:ascii="Palatino Linotype" w:eastAsia="Arial" w:hAnsi="Palatino Linotype" w:cs="Arial"/>
          <w:i/>
          <w:iCs/>
          <w:sz w:val="22"/>
          <w:szCs w:val="22"/>
        </w:rPr>
        <w:t>cia y Acc</w:t>
      </w:r>
      <w:r w:rsidRPr="002B72D4">
        <w:rPr>
          <w:rFonts w:ascii="Palatino Linotype" w:eastAsia="Arial" w:hAnsi="Palatino Linotype" w:cs="Arial"/>
          <w:i/>
          <w:iCs/>
          <w:spacing w:val="1"/>
          <w:sz w:val="22"/>
          <w:szCs w:val="22"/>
        </w:rPr>
        <w:t>e</w:t>
      </w:r>
      <w:r w:rsidRPr="002B72D4">
        <w:rPr>
          <w:rFonts w:ascii="Palatino Linotype" w:eastAsia="Arial" w:hAnsi="Palatino Linotype" w:cs="Arial"/>
          <w:i/>
          <w:iCs/>
          <w:sz w:val="22"/>
          <w:szCs w:val="22"/>
        </w:rPr>
        <w:t>so</w:t>
      </w:r>
      <w:r w:rsidRPr="002B72D4">
        <w:rPr>
          <w:rFonts w:ascii="Palatino Linotype" w:eastAsia="Arial" w:hAnsi="Palatino Linotype" w:cs="Arial"/>
          <w:i/>
          <w:iCs/>
          <w:spacing w:val="3"/>
          <w:sz w:val="22"/>
          <w:szCs w:val="22"/>
        </w:rPr>
        <w:t xml:space="preserve"> </w:t>
      </w:r>
      <w:r w:rsidRPr="002B72D4">
        <w:rPr>
          <w:rFonts w:ascii="Palatino Linotype" w:eastAsia="Arial" w:hAnsi="Palatino Linotype" w:cs="Arial"/>
          <w:i/>
          <w:iCs/>
          <w:sz w:val="22"/>
          <w:szCs w:val="22"/>
        </w:rPr>
        <w:t>a</w:t>
      </w:r>
      <w:r w:rsidRPr="002B72D4">
        <w:rPr>
          <w:rFonts w:ascii="Palatino Linotype" w:eastAsia="Arial" w:hAnsi="Palatino Linotype" w:cs="Arial"/>
          <w:i/>
          <w:iCs/>
          <w:spacing w:val="1"/>
          <w:sz w:val="22"/>
          <w:szCs w:val="22"/>
        </w:rPr>
        <w:t xml:space="preserve"> </w:t>
      </w:r>
      <w:r w:rsidRPr="002B72D4">
        <w:rPr>
          <w:rFonts w:ascii="Palatino Linotype" w:eastAsia="Arial" w:hAnsi="Palatino Linotype" w:cs="Arial"/>
          <w:i/>
          <w:iCs/>
          <w:sz w:val="22"/>
          <w:szCs w:val="22"/>
        </w:rPr>
        <w:t>la I</w:t>
      </w:r>
      <w:r w:rsidRPr="002B72D4">
        <w:rPr>
          <w:rFonts w:ascii="Palatino Linotype" w:eastAsia="Arial" w:hAnsi="Palatino Linotype" w:cs="Arial"/>
          <w:i/>
          <w:iCs/>
          <w:spacing w:val="-1"/>
          <w:sz w:val="22"/>
          <w:szCs w:val="22"/>
        </w:rPr>
        <w:t>n</w:t>
      </w:r>
      <w:r w:rsidRPr="002B72D4">
        <w:rPr>
          <w:rFonts w:ascii="Palatino Linotype" w:eastAsia="Arial" w:hAnsi="Palatino Linotype" w:cs="Arial"/>
          <w:i/>
          <w:iCs/>
          <w:sz w:val="22"/>
          <w:szCs w:val="22"/>
        </w:rPr>
        <w:t>f</w:t>
      </w:r>
      <w:r w:rsidRPr="002B72D4">
        <w:rPr>
          <w:rFonts w:ascii="Palatino Linotype" w:eastAsia="Arial" w:hAnsi="Palatino Linotype" w:cs="Arial"/>
          <w:i/>
          <w:iCs/>
          <w:spacing w:val="1"/>
          <w:sz w:val="22"/>
          <w:szCs w:val="22"/>
        </w:rPr>
        <w:t>o</w:t>
      </w:r>
      <w:r w:rsidRPr="002B72D4">
        <w:rPr>
          <w:rFonts w:ascii="Palatino Linotype" w:eastAsia="Arial" w:hAnsi="Palatino Linotype" w:cs="Arial"/>
          <w:i/>
          <w:iCs/>
          <w:spacing w:val="-3"/>
          <w:sz w:val="22"/>
          <w:szCs w:val="22"/>
        </w:rPr>
        <w:t>r</w:t>
      </w:r>
      <w:r w:rsidRPr="002B72D4">
        <w:rPr>
          <w:rFonts w:ascii="Palatino Linotype" w:eastAsia="Arial" w:hAnsi="Palatino Linotype" w:cs="Arial"/>
          <w:i/>
          <w:iCs/>
          <w:spacing w:val="1"/>
          <w:sz w:val="22"/>
          <w:szCs w:val="22"/>
        </w:rPr>
        <w:t>ma</w:t>
      </w:r>
      <w:r w:rsidRPr="002B72D4">
        <w:rPr>
          <w:rFonts w:ascii="Palatino Linotype" w:eastAsia="Arial" w:hAnsi="Palatino Linotype" w:cs="Arial"/>
          <w:i/>
          <w:iCs/>
          <w:sz w:val="22"/>
          <w:szCs w:val="22"/>
        </w:rPr>
        <w:t>ci</w:t>
      </w:r>
      <w:r w:rsidRPr="002B72D4">
        <w:rPr>
          <w:rFonts w:ascii="Palatino Linotype" w:eastAsia="Arial" w:hAnsi="Palatino Linotype" w:cs="Arial"/>
          <w:i/>
          <w:iCs/>
          <w:spacing w:val="-2"/>
          <w:sz w:val="22"/>
          <w:szCs w:val="22"/>
        </w:rPr>
        <w:t>ó</w:t>
      </w:r>
      <w:r w:rsidRPr="002B72D4">
        <w:rPr>
          <w:rFonts w:ascii="Palatino Linotype" w:eastAsia="Arial" w:hAnsi="Palatino Linotype" w:cs="Arial"/>
          <w:i/>
          <w:iCs/>
          <w:sz w:val="22"/>
          <w:szCs w:val="22"/>
        </w:rPr>
        <w:t>n</w:t>
      </w:r>
      <w:r w:rsidRPr="002B72D4">
        <w:rPr>
          <w:rFonts w:ascii="Palatino Linotype" w:eastAsia="Arial" w:hAnsi="Palatino Linotype" w:cs="Arial"/>
          <w:i/>
          <w:iCs/>
          <w:spacing w:val="6"/>
          <w:sz w:val="22"/>
          <w:szCs w:val="22"/>
        </w:rPr>
        <w:t xml:space="preserve"> </w:t>
      </w:r>
      <w:r w:rsidRPr="002B72D4">
        <w:rPr>
          <w:rFonts w:ascii="Palatino Linotype" w:eastAsia="Arial" w:hAnsi="Palatino Linotype" w:cs="Arial"/>
          <w:i/>
          <w:iCs/>
          <w:spacing w:val="-2"/>
          <w:sz w:val="22"/>
          <w:szCs w:val="22"/>
        </w:rPr>
        <w:t>P</w:t>
      </w:r>
      <w:r w:rsidRPr="002B72D4">
        <w:rPr>
          <w:rFonts w:ascii="Palatino Linotype" w:eastAsia="Arial" w:hAnsi="Palatino Linotype" w:cs="Arial"/>
          <w:i/>
          <w:iCs/>
          <w:spacing w:val="1"/>
          <w:sz w:val="22"/>
          <w:szCs w:val="22"/>
        </w:rPr>
        <w:t>úb</w:t>
      </w:r>
      <w:r w:rsidRPr="002B72D4">
        <w:rPr>
          <w:rFonts w:ascii="Palatino Linotype" w:eastAsia="Arial" w:hAnsi="Palatino Linotype" w:cs="Arial"/>
          <w:i/>
          <w:iCs/>
          <w:sz w:val="22"/>
          <w:szCs w:val="22"/>
        </w:rPr>
        <w:t>l</w:t>
      </w:r>
      <w:r w:rsidRPr="002B72D4">
        <w:rPr>
          <w:rFonts w:ascii="Palatino Linotype" w:eastAsia="Arial" w:hAnsi="Palatino Linotype" w:cs="Arial"/>
          <w:i/>
          <w:iCs/>
          <w:spacing w:val="-1"/>
          <w:sz w:val="22"/>
          <w:szCs w:val="22"/>
        </w:rPr>
        <w:t>i</w:t>
      </w:r>
      <w:r w:rsidRPr="002B72D4">
        <w:rPr>
          <w:rFonts w:ascii="Palatino Linotype" w:eastAsia="Arial" w:hAnsi="Palatino Linotype" w:cs="Arial"/>
          <w:i/>
          <w:iCs/>
          <w:sz w:val="22"/>
          <w:szCs w:val="22"/>
        </w:rPr>
        <w:t xml:space="preserve">ca, </w:t>
      </w:r>
      <w:r w:rsidRPr="002B72D4">
        <w:rPr>
          <w:rFonts w:ascii="Palatino Linotype" w:eastAsia="Arial" w:hAnsi="Palatino Linotype" w:cs="Arial"/>
          <w:i/>
          <w:iCs/>
          <w:spacing w:val="-1"/>
          <w:sz w:val="22"/>
          <w:szCs w:val="22"/>
        </w:rPr>
        <w:t>señalan</w:t>
      </w:r>
      <w:r w:rsidRPr="002B72D4">
        <w:rPr>
          <w:rFonts w:ascii="Palatino Linotype" w:eastAsia="Arial" w:hAnsi="Palatino Linotype" w:cs="Arial"/>
          <w:i/>
          <w:iCs/>
          <w:spacing w:val="1"/>
          <w:sz w:val="22"/>
          <w:szCs w:val="22"/>
        </w:rPr>
        <w:t xml:space="preserve"> </w:t>
      </w:r>
      <w:r w:rsidRPr="002B72D4">
        <w:rPr>
          <w:rFonts w:ascii="Palatino Linotype" w:eastAsia="Arial" w:hAnsi="Palatino Linotype" w:cs="Arial"/>
          <w:i/>
          <w:iCs/>
          <w:spacing w:val="-1"/>
          <w:sz w:val="22"/>
          <w:szCs w:val="22"/>
        </w:rPr>
        <w:t>q</w:t>
      </w:r>
      <w:r w:rsidRPr="002B72D4">
        <w:rPr>
          <w:rFonts w:ascii="Palatino Linotype" w:eastAsia="Arial" w:hAnsi="Palatino Linotype" w:cs="Arial"/>
          <w:i/>
          <w:iCs/>
          <w:spacing w:val="1"/>
          <w:sz w:val="22"/>
          <w:szCs w:val="22"/>
        </w:rPr>
        <w:t>u</w:t>
      </w:r>
      <w:r w:rsidRPr="002B72D4">
        <w:rPr>
          <w:rFonts w:ascii="Palatino Linotype" w:eastAsia="Arial" w:hAnsi="Palatino Linotype" w:cs="Arial"/>
          <w:i/>
          <w:iCs/>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B72D4">
        <w:rPr>
          <w:rFonts w:ascii="Palatino Linotype" w:eastAsia="Arial" w:hAnsi="Palatino Linotype" w:cs="Arial"/>
          <w:i/>
          <w:iCs/>
          <w:spacing w:val="-1"/>
          <w:sz w:val="22"/>
          <w:szCs w:val="22"/>
        </w:rPr>
        <w:t xml:space="preserve"> sin necesidad de</w:t>
      </w:r>
      <w:r w:rsidRPr="002B72D4">
        <w:rPr>
          <w:rFonts w:ascii="Palatino Linotype" w:eastAsia="Arial" w:hAnsi="Palatino Linotype" w:cs="Arial"/>
          <w:i/>
          <w:iCs/>
          <w:spacing w:val="1"/>
          <w:sz w:val="22"/>
          <w:szCs w:val="22"/>
        </w:rPr>
        <w:t xml:space="preserve"> e</w:t>
      </w:r>
      <w:r w:rsidRPr="002B72D4">
        <w:rPr>
          <w:rFonts w:ascii="Palatino Linotype" w:eastAsia="Arial" w:hAnsi="Palatino Linotype" w:cs="Arial"/>
          <w:i/>
          <w:iCs/>
          <w:sz w:val="22"/>
          <w:szCs w:val="22"/>
        </w:rPr>
        <w:t>la</w:t>
      </w:r>
      <w:r w:rsidRPr="002B72D4">
        <w:rPr>
          <w:rFonts w:ascii="Palatino Linotype" w:eastAsia="Arial" w:hAnsi="Palatino Linotype" w:cs="Arial"/>
          <w:i/>
          <w:iCs/>
          <w:spacing w:val="1"/>
          <w:sz w:val="22"/>
          <w:szCs w:val="22"/>
        </w:rPr>
        <w:t>bo</w:t>
      </w:r>
      <w:r w:rsidRPr="002B72D4">
        <w:rPr>
          <w:rFonts w:ascii="Palatino Linotype" w:eastAsia="Arial" w:hAnsi="Palatino Linotype" w:cs="Arial"/>
          <w:i/>
          <w:iCs/>
          <w:sz w:val="22"/>
          <w:szCs w:val="22"/>
        </w:rPr>
        <w:t xml:space="preserve">rar </w:t>
      </w:r>
      <w:r w:rsidRPr="002B72D4">
        <w:rPr>
          <w:rFonts w:ascii="Palatino Linotype" w:eastAsia="Arial" w:hAnsi="Palatino Linotype" w:cs="Arial"/>
          <w:i/>
          <w:iCs/>
          <w:spacing w:val="1"/>
          <w:sz w:val="22"/>
          <w:szCs w:val="22"/>
        </w:rPr>
        <w:t>do</w:t>
      </w:r>
      <w:r w:rsidRPr="002B72D4">
        <w:rPr>
          <w:rFonts w:ascii="Palatino Linotype" w:eastAsia="Arial" w:hAnsi="Palatino Linotype" w:cs="Arial"/>
          <w:i/>
          <w:iCs/>
          <w:spacing w:val="-2"/>
          <w:sz w:val="22"/>
          <w:szCs w:val="22"/>
        </w:rPr>
        <w:t>c</w:t>
      </w:r>
      <w:r w:rsidRPr="002B72D4">
        <w:rPr>
          <w:rFonts w:ascii="Palatino Linotype" w:eastAsia="Arial" w:hAnsi="Palatino Linotype" w:cs="Arial"/>
          <w:i/>
          <w:iCs/>
          <w:spacing w:val="1"/>
          <w:sz w:val="22"/>
          <w:szCs w:val="22"/>
        </w:rPr>
        <w:t>u</w:t>
      </w:r>
      <w:r w:rsidRPr="002B72D4">
        <w:rPr>
          <w:rFonts w:ascii="Palatino Linotype" w:eastAsia="Arial" w:hAnsi="Palatino Linotype" w:cs="Arial"/>
          <w:i/>
          <w:iCs/>
          <w:spacing w:val="-1"/>
          <w:sz w:val="22"/>
          <w:szCs w:val="22"/>
        </w:rPr>
        <w:t>m</w:t>
      </w:r>
      <w:r w:rsidRPr="002B72D4">
        <w:rPr>
          <w:rFonts w:ascii="Palatino Linotype" w:eastAsia="Arial" w:hAnsi="Palatino Linotype" w:cs="Arial"/>
          <w:i/>
          <w:iCs/>
          <w:spacing w:val="1"/>
          <w:sz w:val="22"/>
          <w:szCs w:val="22"/>
        </w:rPr>
        <w:t>en</w:t>
      </w:r>
      <w:r w:rsidRPr="002B72D4">
        <w:rPr>
          <w:rFonts w:ascii="Palatino Linotype" w:eastAsia="Arial" w:hAnsi="Palatino Linotype" w:cs="Arial"/>
          <w:i/>
          <w:iCs/>
          <w:spacing w:val="-2"/>
          <w:sz w:val="22"/>
          <w:szCs w:val="22"/>
        </w:rPr>
        <w:t>t</w:t>
      </w:r>
      <w:r w:rsidRPr="002B72D4">
        <w:rPr>
          <w:rFonts w:ascii="Palatino Linotype" w:eastAsia="Arial" w:hAnsi="Palatino Linotype" w:cs="Arial"/>
          <w:i/>
          <w:iCs/>
          <w:spacing w:val="1"/>
          <w:sz w:val="22"/>
          <w:szCs w:val="22"/>
        </w:rPr>
        <w:t>o</w:t>
      </w:r>
      <w:r w:rsidRPr="002B72D4">
        <w:rPr>
          <w:rFonts w:ascii="Palatino Linotype" w:eastAsia="Arial" w:hAnsi="Palatino Linotype" w:cs="Arial"/>
          <w:i/>
          <w:iCs/>
          <w:sz w:val="22"/>
          <w:szCs w:val="22"/>
        </w:rPr>
        <w:t>s</w:t>
      </w:r>
      <w:r w:rsidRPr="002B72D4">
        <w:rPr>
          <w:rFonts w:ascii="Palatino Linotype" w:eastAsia="Arial" w:hAnsi="Palatino Linotype" w:cs="Arial"/>
          <w:i/>
          <w:iCs/>
          <w:spacing w:val="3"/>
          <w:sz w:val="22"/>
          <w:szCs w:val="22"/>
        </w:rPr>
        <w:t xml:space="preserve"> </w:t>
      </w:r>
      <w:r w:rsidRPr="002B72D4">
        <w:rPr>
          <w:rFonts w:ascii="Palatino Linotype" w:eastAsia="Arial" w:hAnsi="Palatino Linotype" w:cs="Arial"/>
          <w:i/>
          <w:iCs/>
          <w:spacing w:val="1"/>
          <w:sz w:val="22"/>
          <w:szCs w:val="22"/>
        </w:rPr>
        <w:t>a</w:t>
      </w:r>
      <w:r w:rsidRPr="002B72D4">
        <w:rPr>
          <w:rFonts w:ascii="Palatino Linotype" w:eastAsia="Arial" w:hAnsi="Palatino Linotype" w:cs="Arial"/>
          <w:i/>
          <w:iCs/>
          <w:sz w:val="22"/>
          <w:szCs w:val="22"/>
        </w:rPr>
        <w:t>d</w:t>
      </w:r>
      <w:r w:rsidRPr="002B72D4">
        <w:rPr>
          <w:rFonts w:ascii="Palatino Linotype" w:eastAsia="Arial" w:hAnsi="Palatino Linotype" w:cs="Arial"/>
          <w:i/>
          <w:iCs/>
          <w:spacing w:val="1"/>
          <w:sz w:val="22"/>
          <w:szCs w:val="22"/>
        </w:rPr>
        <w:t xml:space="preserve"> ho</w:t>
      </w:r>
      <w:r w:rsidRPr="002B72D4">
        <w:rPr>
          <w:rFonts w:ascii="Palatino Linotype" w:eastAsia="Arial" w:hAnsi="Palatino Linotype" w:cs="Arial"/>
          <w:i/>
          <w:iCs/>
          <w:sz w:val="22"/>
          <w:szCs w:val="22"/>
        </w:rPr>
        <w:t>c</w:t>
      </w:r>
      <w:r w:rsidRPr="002B72D4">
        <w:rPr>
          <w:rFonts w:ascii="Palatino Linotype" w:eastAsia="Arial" w:hAnsi="Palatino Linotype" w:cs="Arial"/>
          <w:i/>
          <w:iCs/>
          <w:spacing w:val="2"/>
          <w:sz w:val="22"/>
          <w:szCs w:val="22"/>
        </w:rPr>
        <w:t xml:space="preserve"> </w:t>
      </w:r>
      <w:r w:rsidRPr="002B72D4">
        <w:rPr>
          <w:rFonts w:ascii="Palatino Linotype" w:eastAsia="Arial" w:hAnsi="Palatino Linotype" w:cs="Arial"/>
          <w:i/>
          <w:iCs/>
          <w:spacing w:val="1"/>
          <w:sz w:val="22"/>
          <w:szCs w:val="22"/>
        </w:rPr>
        <w:t>pa</w:t>
      </w:r>
      <w:r w:rsidRPr="002B72D4">
        <w:rPr>
          <w:rFonts w:ascii="Palatino Linotype" w:eastAsia="Arial" w:hAnsi="Palatino Linotype" w:cs="Arial"/>
          <w:i/>
          <w:iCs/>
          <w:sz w:val="22"/>
          <w:szCs w:val="22"/>
        </w:rPr>
        <w:t xml:space="preserve">ra </w:t>
      </w:r>
      <w:r w:rsidRPr="002B72D4">
        <w:rPr>
          <w:rFonts w:ascii="Palatino Linotype" w:eastAsia="Arial" w:hAnsi="Palatino Linotype" w:cs="Arial"/>
          <w:i/>
          <w:iCs/>
          <w:spacing w:val="1"/>
          <w:sz w:val="22"/>
          <w:szCs w:val="22"/>
        </w:rPr>
        <w:t>a</w:t>
      </w:r>
      <w:r w:rsidRPr="002B72D4">
        <w:rPr>
          <w:rFonts w:ascii="Palatino Linotype" w:eastAsia="Arial" w:hAnsi="Palatino Linotype" w:cs="Arial"/>
          <w:i/>
          <w:iCs/>
          <w:sz w:val="22"/>
          <w:szCs w:val="22"/>
        </w:rPr>
        <w:t>t</w:t>
      </w:r>
      <w:r w:rsidRPr="002B72D4">
        <w:rPr>
          <w:rFonts w:ascii="Palatino Linotype" w:eastAsia="Arial" w:hAnsi="Palatino Linotype" w:cs="Arial"/>
          <w:i/>
          <w:iCs/>
          <w:spacing w:val="-1"/>
          <w:sz w:val="22"/>
          <w:szCs w:val="22"/>
        </w:rPr>
        <w:t>e</w:t>
      </w:r>
      <w:r w:rsidRPr="002B72D4">
        <w:rPr>
          <w:rFonts w:ascii="Palatino Linotype" w:eastAsia="Arial" w:hAnsi="Palatino Linotype" w:cs="Arial"/>
          <w:i/>
          <w:iCs/>
          <w:spacing w:val="1"/>
          <w:sz w:val="22"/>
          <w:szCs w:val="22"/>
        </w:rPr>
        <w:t>n</w:t>
      </w:r>
      <w:r w:rsidRPr="002B72D4">
        <w:rPr>
          <w:rFonts w:ascii="Palatino Linotype" w:eastAsia="Arial" w:hAnsi="Palatino Linotype" w:cs="Arial"/>
          <w:i/>
          <w:iCs/>
          <w:spacing w:val="-1"/>
          <w:sz w:val="22"/>
          <w:szCs w:val="22"/>
        </w:rPr>
        <w:t>d</w:t>
      </w:r>
      <w:r w:rsidRPr="002B72D4">
        <w:rPr>
          <w:rFonts w:ascii="Palatino Linotype" w:eastAsia="Arial" w:hAnsi="Palatino Linotype" w:cs="Arial"/>
          <w:i/>
          <w:iCs/>
          <w:spacing w:val="1"/>
          <w:sz w:val="22"/>
          <w:szCs w:val="22"/>
        </w:rPr>
        <w:t>e</w:t>
      </w:r>
      <w:r w:rsidRPr="002B72D4">
        <w:rPr>
          <w:rFonts w:ascii="Palatino Linotype" w:eastAsia="Arial" w:hAnsi="Palatino Linotype" w:cs="Arial"/>
          <w:i/>
          <w:iCs/>
          <w:sz w:val="22"/>
          <w:szCs w:val="22"/>
        </w:rPr>
        <w:t>r</w:t>
      </w:r>
      <w:r w:rsidRPr="002B72D4">
        <w:rPr>
          <w:rFonts w:ascii="Palatino Linotype" w:eastAsia="Arial" w:hAnsi="Palatino Linotype" w:cs="Arial"/>
          <w:i/>
          <w:iCs/>
          <w:spacing w:val="2"/>
          <w:sz w:val="22"/>
          <w:szCs w:val="22"/>
        </w:rPr>
        <w:t xml:space="preserve"> </w:t>
      </w:r>
      <w:r w:rsidRPr="002B72D4">
        <w:rPr>
          <w:rFonts w:ascii="Palatino Linotype" w:eastAsia="Arial" w:hAnsi="Palatino Linotype" w:cs="Arial"/>
          <w:i/>
          <w:iCs/>
          <w:sz w:val="22"/>
          <w:szCs w:val="22"/>
        </w:rPr>
        <w:t>l</w:t>
      </w:r>
      <w:r w:rsidRPr="002B72D4">
        <w:rPr>
          <w:rFonts w:ascii="Palatino Linotype" w:eastAsia="Arial" w:hAnsi="Palatino Linotype" w:cs="Arial"/>
          <w:i/>
          <w:iCs/>
          <w:spacing w:val="-2"/>
          <w:sz w:val="22"/>
          <w:szCs w:val="22"/>
        </w:rPr>
        <w:t>a</w:t>
      </w:r>
      <w:r w:rsidRPr="002B72D4">
        <w:rPr>
          <w:rFonts w:ascii="Palatino Linotype" w:eastAsia="Arial" w:hAnsi="Palatino Linotype" w:cs="Arial"/>
          <w:i/>
          <w:iCs/>
          <w:sz w:val="22"/>
          <w:szCs w:val="22"/>
        </w:rPr>
        <w:t>s</w:t>
      </w:r>
      <w:r w:rsidRPr="002B72D4">
        <w:rPr>
          <w:rFonts w:ascii="Palatino Linotype" w:eastAsia="Arial" w:hAnsi="Palatino Linotype" w:cs="Arial"/>
          <w:i/>
          <w:iCs/>
          <w:spacing w:val="2"/>
          <w:sz w:val="22"/>
          <w:szCs w:val="22"/>
        </w:rPr>
        <w:t xml:space="preserve"> </w:t>
      </w:r>
      <w:r w:rsidRPr="002B72D4">
        <w:rPr>
          <w:rFonts w:ascii="Palatino Linotype" w:eastAsia="Arial" w:hAnsi="Palatino Linotype" w:cs="Arial"/>
          <w:i/>
          <w:iCs/>
          <w:sz w:val="22"/>
          <w:szCs w:val="22"/>
        </w:rPr>
        <w:t>s</w:t>
      </w:r>
      <w:r w:rsidRPr="002B72D4">
        <w:rPr>
          <w:rFonts w:ascii="Palatino Linotype" w:eastAsia="Arial" w:hAnsi="Palatino Linotype" w:cs="Arial"/>
          <w:i/>
          <w:iCs/>
          <w:spacing w:val="1"/>
          <w:sz w:val="22"/>
          <w:szCs w:val="22"/>
        </w:rPr>
        <w:t>o</w:t>
      </w:r>
      <w:r w:rsidRPr="002B72D4">
        <w:rPr>
          <w:rFonts w:ascii="Palatino Linotype" w:eastAsia="Arial" w:hAnsi="Palatino Linotype" w:cs="Arial"/>
          <w:i/>
          <w:iCs/>
          <w:sz w:val="22"/>
          <w:szCs w:val="22"/>
        </w:rPr>
        <w:t>l</w:t>
      </w:r>
      <w:r w:rsidRPr="002B72D4">
        <w:rPr>
          <w:rFonts w:ascii="Palatino Linotype" w:eastAsia="Arial" w:hAnsi="Palatino Linotype" w:cs="Arial"/>
          <w:i/>
          <w:iCs/>
          <w:spacing w:val="-1"/>
          <w:sz w:val="22"/>
          <w:szCs w:val="22"/>
        </w:rPr>
        <w:t>i</w:t>
      </w:r>
      <w:r w:rsidRPr="002B72D4">
        <w:rPr>
          <w:rFonts w:ascii="Palatino Linotype" w:eastAsia="Arial" w:hAnsi="Palatino Linotype" w:cs="Arial"/>
          <w:i/>
          <w:iCs/>
          <w:sz w:val="22"/>
          <w:szCs w:val="22"/>
        </w:rPr>
        <w:t>cit</w:t>
      </w:r>
      <w:r w:rsidRPr="002B72D4">
        <w:rPr>
          <w:rFonts w:ascii="Palatino Linotype" w:eastAsia="Arial" w:hAnsi="Palatino Linotype" w:cs="Arial"/>
          <w:i/>
          <w:iCs/>
          <w:spacing w:val="1"/>
          <w:sz w:val="22"/>
          <w:szCs w:val="22"/>
        </w:rPr>
        <w:t>ude</w:t>
      </w:r>
      <w:r w:rsidRPr="002B72D4">
        <w:rPr>
          <w:rFonts w:ascii="Palatino Linotype" w:eastAsia="Arial" w:hAnsi="Palatino Linotype" w:cs="Arial"/>
          <w:i/>
          <w:iCs/>
          <w:sz w:val="22"/>
          <w:szCs w:val="22"/>
        </w:rPr>
        <w:t>s</w:t>
      </w:r>
      <w:r w:rsidRPr="002B72D4">
        <w:rPr>
          <w:rFonts w:ascii="Palatino Linotype" w:eastAsia="Arial" w:hAnsi="Palatino Linotype" w:cs="Arial"/>
          <w:i/>
          <w:iCs/>
          <w:spacing w:val="4"/>
          <w:sz w:val="22"/>
          <w:szCs w:val="22"/>
        </w:rPr>
        <w:t xml:space="preserve"> </w:t>
      </w:r>
      <w:r w:rsidRPr="002B72D4">
        <w:rPr>
          <w:rFonts w:ascii="Palatino Linotype" w:eastAsia="Arial" w:hAnsi="Palatino Linotype" w:cs="Arial"/>
          <w:i/>
          <w:iCs/>
          <w:spacing w:val="-1"/>
          <w:sz w:val="22"/>
          <w:szCs w:val="22"/>
        </w:rPr>
        <w:t>d</w:t>
      </w:r>
      <w:r w:rsidRPr="002B72D4">
        <w:rPr>
          <w:rFonts w:ascii="Palatino Linotype" w:eastAsia="Arial" w:hAnsi="Palatino Linotype" w:cs="Arial"/>
          <w:i/>
          <w:iCs/>
          <w:sz w:val="22"/>
          <w:szCs w:val="22"/>
        </w:rPr>
        <w:t>e</w:t>
      </w:r>
      <w:r w:rsidRPr="002B72D4">
        <w:rPr>
          <w:rFonts w:ascii="Palatino Linotype" w:eastAsia="Arial" w:hAnsi="Palatino Linotype" w:cs="Arial"/>
          <w:i/>
          <w:iCs/>
          <w:spacing w:val="3"/>
          <w:sz w:val="22"/>
          <w:szCs w:val="22"/>
        </w:rPr>
        <w:t xml:space="preserve"> </w:t>
      </w:r>
      <w:r w:rsidRPr="002B72D4">
        <w:rPr>
          <w:rFonts w:ascii="Palatino Linotype" w:eastAsia="Arial" w:hAnsi="Palatino Linotype" w:cs="Arial"/>
          <w:i/>
          <w:iCs/>
          <w:sz w:val="22"/>
          <w:szCs w:val="22"/>
        </w:rPr>
        <w:t>i</w:t>
      </w:r>
      <w:r w:rsidRPr="002B72D4">
        <w:rPr>
          <w:rFonts w:ascii="Palatino Linotype" w:eastAsia="Arial" w:hAnsi="Palatino Linotype" w:cs="Arial"/>
          <w:i/>
          <w:iCs/>
          <w:spacing w:val="-2"/>
          <w:sz w:val="22"/>
          <w:szCs w:val="22"/>
        </w:rPr>
        <w:t>n</w:t>
      </w:r>
      <w:r w:rsidRPr="002B72D4">
        <w:rPr>
          <w:rFonts w:ascii="Palatino Linotype" w:eastAsia="Arial" w:hAnsi="Palatino Linotype" w:cs="Arial"/>
          <w:i/>
          <w:iCs/>
          <w:sz w:val="22"/>
          <w:szCs w:val="22"/>
        </w:rPr>
        <w:t>f</w:t>
      </w:r>
      <w:r w:rsidRPr="002B72D4">
        <w:rPr>
          <w:rFonts w:ascii="Palatino Linotype" w:eastAsia="Arial" w:hAnsi="Palatino Linotype" w:cs="Arial"/>
          <w:i/>
          <w:iCs/>
          <w:spacing w:val="1"/>
          <w:sz w:val="22"/>
          <w:szCs w:val="22"/>
        </w:rPr>
        <w:t>o</w:t>
      </w:r>
      <w:r w:rsidRPr="002B72D4">
        <w:rPr>
          <w:rFonts w:ascii="Palatino Linotype" w:eastAsia="Arial" w:hAnsi="Palatino Linotype" w:cs="Arial"/>
          <w:i/>
          <w:iCs/>
          <w:sz w:val="22"/>
          <w:szCs w:val="22"/>
        </w:rPr>
        <w:t>r</w:t>
      </w:r>
      <w:r w:rsidRPr="002B72D4">
        <w:rPr>
          <w:rFonts w:ascii="Palatino Linotype" w:eastAsia="Arial" w:hAnsi="Palatino Linotype" w:cs="Arial"/>
          <w:i/>
          <w:iCs/>
          <w:spacing w:val="-1"/>
          <w:sz w:val="22"/>
          <w:szCs w:val="22"/>
        </w:rPr>
        <w:t>m</w:t>
      </w:r>
      <w:r w:rsidRPr="002B72D4">
        <w:rPr>
          <w:rFonts w:ascii="Palatino Linotype" w:eastAsia="Arial" w:hAnsi="Palatino Linotype" w:cs="Arial"/>
          <w:i/>
          <w:iCs/>
          <w:spacing w:val="1"/>
          <w:sz w:val="22"/>
          <w:szCs w:val="22"/>
        </w:rPr>
        <w:t>a</w:t>
      </w:r>
      <w:r w:rsidRPr="002B72D4">
        <w:rPr>
          <w:rFonts w:ascii="Palatino Linotype" w:eastAsia="Arial" w:hAnsi="Palatino Linotype" w:cs="Arial"/>
          <w:i/>
          <w:iCs/>
          <w:sz w:val="22"/>
          <w:szCs w:val="22"/>
        </w:rPr>
        <w:t>ció</w:t>
      </w:r>
      <w:r w:rsidRPr="002B72D4">
        <w:rPr>
          <w:rFonts w:ascii="Palatino Linotype" w:eastAsia="Arial" w:hAnsi="Palatino Linotype" w:cs="Arial"/>
          <w:i/>
          <w:iCs/>
          <w:spacing w:val="1"/>
          <w:sz w:val="22"/>
          <w:szCs w:val="22"/>
        </w:rPr>
        <w:t>n</w:t>
      </w:r>
      <w:r w:rsidRPr="002B72D4">
        <w:rPr>
          <w:rFonts w:ascii="Palatino Linotype" w:eastAsia="Arial" w:hAnsi="Palatino Linotype" w:cs="Arial"/>
          <w:i/>
          <w:iCs/>
          <w:sz w:val="22"/>
          <w:szCs w:val="22"/>
        </w:rPr>
        <w:t>.</w:t>
      </w:r>
    </w:p>
    <w:p w14:paraId="02D45E36" w14:textId="77777777" w:rsidR="00D74880" w:rsidRPr="002B72D4" w:rsidRDefault="00D74880" w:rsidP="008D5B56">
      <w:pPr>
        <w:spacing w:line="360" w:lineRule="auto"/>
        <w:jc w:val="both"/>
        <w:rPr>
          <w:rFonts w:ascii="Palatino Linotype" w:eastAsia="Palatino Linotype" w:hAnsi="Palatino Linotype" w:cs="Palatino Linotype"/>
        </w:rPr>
      </w:pPr>
    </w:p>
    <w:p w14:paraId="68714E92" w14:textId="17BF5E6B" w:rsidR="009D0C71" w:rsidRPr="002B72D4" w:rsidRDefault="00D74880"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relación con el requerimiento identificado con el numeral 7), relativo a </w:t>
      </w:r>
      <w:r w:rsidRPr="002B72D4">
        <w:rPr>
          <w:rFonts w:ascii="Palatino Linotype" w:eastAsia="Palatino Linotype" w:hAnsi="Palatino Linotype" w:cs="Palatino Linotype"/>
          <w:b/>
          <w:bCs/>
        </w:rPr>
        <w:t>el desglose de todos los ingresos ejercidos del uno de enero al dieciocho de mayo de dos mil veintidós, respecto a aquellos ingresos que percibe, percibirá y tiene programados por concepto de aportaciones, donaciones, legados y las liberalidades que recibe y reciba de personas físicas o morales del Sistema</w:t>
      </w:r>
      <w:r w:rsidRPr="002B72D4">
        <w:rPr>
          <w:rFonts w:ascii="Palatino Linotype" w:eastAsia="Palatino Linotype" w:hAnsi="Palatino Linotype" w:cs="Palatino Linotype"/>
        </w:rPr>
        <w:t xml:space="preserve">, en respuesta el Sujeto Obligado remitió una liga electrónica, que de su acceso se obtiene lo siguiente: </w:t>
      </w:r>
    </w:p>
    <w:p w14:paraId="2395DFF4" w14:textId="47BD4624" w:rsidR="00D74880" w:rsidRPr="002B72D4" w:rsidRDefault="00D74880" w:rsidP="008D5B56">
      <w:pPr>
        <w:spacing w:line="360" w:lineRule="auto"/>
        <w:jc w:val="both"/>
        <w:rPr>
          <w:rFonts w:ascii="Palatino Linotype" w:eastAsia="Palatino Linotype" w:hAnsi="Palatino Linotype" w:cs="Palatino Linotype"/>
        </w:rPr>
      </w:pPr>
    </w:p>
    <w:p w14:paraId="03509D49" w14:textId="6D70643D" w:rsidR="00D74880" w:rsidRPr="002B72D4" w:rsidRDefault="00D74880" w:rsidP="0045782B">
      <w:pPr>
        <w:pStyle w:val="Prrafodelista"/>
        <w:numPr>
          <w:ilvl w:val="0"/>
          <w:numId w:val="16"/>
        </w:numPr>
        <w:spacing w:line="276" w:lineRule="auto"/>
        <w:jc w:val="both"/>
        <w:rPr>
          <w:rFonts w:ascii="Palatino Linotype" w:eastAsia="Palatino Linotype" w:hAnsi="Palatino Linotype" w:cs="Palatino Linotype"/>
          <w:sz w:val="22"/>
          <w:szCs w:val="22"/>
        </w:rPr>
      </w:pPr>
      <w:r w:rsidRPr="002B72D4">
        <w:rPr>
          <w:rFonts w:ascii="Palatino Linotype" w:eastAsia="Palatino Linotype" w:hAnsi="Palatino Linotype" w:cs="Palatino Linotype"/>
          <w:sz w:val="22"/>
          <w:szCs w:val="22"/>
        </w:rPr>
        <w:t xml:space="preserve">Liga electrónica enviada por el Sujeto Obligado en respuesta: </w:t>
      </w:r>
      <w:hyperlink r:id="rId27" w:history="1">
        <w:r w:rsidRPr="002B72D4">
          <w:rPr>
            <w:rStyle w:val="Hipervnculo"/>
            <w:rFonts w:ascii="Palatino Linotype" w:eastAsia="Palatino Linotype" w:hAnsi="Palatino Linotype" w:cs="Palatino Linotype"/>
            <w:color w:val="auto"/>
            <w:sz w:val="22"/>
            <w:szCs w:val="22"/>
          </w:rPr>
          <w:t>https://diftoluca.gob.mx/Paginas/Transparencia/Conac/exportacion.php?miLink=1er_2022_IFG_II_a</w:t>
        </w:r>
      </w:hyperlink>
    </w:p>
    <w:p w14:paraId="3B81A4F7" w14:textId="4A6B0645" w:rsidR="006A0C36" w:rsidRPr="002B72D4" w:rsidRDefault="0045782B" w:rsidP="0045782B">
      <w:pPr>
        <w:spacing w:line="360" w:lineRule="auto"/>
        <w:jc w:val="center"/>
        <w:rPr>
          <w:rFonts w:ascii="Palatino Linotype" w:eastAsia="Palatino Linotype" w:hAnsi="Palatino Linotype" w:cs="Palatino Linotype"/>
        </w:rPr>
      </w:pPr>
      <w:r w:rsidRPr="002B72D4">
        <w:rPr>
          <w:rFonts w:ascii="Palatino Linotype" w:eastAsia="Palatino Linotype" w:hAnsi="Palatino Linotype" w:cs="Palatino Linotype"/>
          <w:noProof/>
          <w:lang w:val="es-MX"/>
        </w:rPr>
        <w:drawing>
          <wp:inline distT="0" distB="0" distL="0" distR="0" wp14:anchorId="06DC57B7" wp14:editId="16FC4B89">
            <wp:extent cx="5612130" cy="2286000"/>
            <wp:effectExtent l="0" t="0" r="7620" b="0"/>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10;&#10;Descripción generada automáticamente"/>
                    <pic:cNvPicPr/>
                  </pic:nvPicPr>
                  <pic:blipFill>
                    <a:blip r:embed="rId28"/>
                    <a:stretch>
                      <a:fillRect/>
                    </a:stretch>
                  </pic:blipFill>
                  <pic:spPr>
                    <a:xfrm>
                      <a:off x="0" y="0"/>
                      <a:ext cx="5612130" cy="2286000"/>
                    </a:xfrm>
                    <a:prstGeom prst="rect">
                      <a:avLst/>
                    </a:prstGeom>
                  </pic:spPr>
                </pic:pic>
              </a:graphicData>
            </a:graphic>
          </wp:inline>
        </w:drawing>
      </w:r>
    </w:p>
    <w:p w14:paraId="2DF17F74" w14:textId="715EDD8A" w:rsidR="006A0C36" w:rsidRPr="002B72D4" w:rsidRDefault="0045782B"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Además, refirió que los ingresos no son ejercidos como lo menciona el Solicitante, sino que son ingresos recaudados del uno de enero al treinta y uno de marzo de dos mil veintidós de conformidad con la calendarización emitida por el Órgano Superior de Fiscalización del Estado de México y que establece la entrega de informes de manera trimestral. </w:t>
      </w:r>
    </w:p>
    <w:p w14:paraId="5F65ECEB" w14:textId="643EE1E3" w:rsidR="0045782B" w:rsidRPr="002B72D4" w:rsidRDefault="0045782B" w:rsidP="008D5B56">
      <w:pPr>
        <w:spacing w:line="360" w:lineRule="auto"/>
        <w:jc w:val="both"/>
        <w:rPr>
          <w:rFonts w:ascii="Palatino Linotype" w:eastAsia="Palatino Linotype" w:hAnsi="Palatino Linotype" w:cs="Palatino Linotype"/>
        </w:rPr>
      </w:pPr>
    </w:p>
    <w:p w14:paraId="671C9B30" w14:textId="647A5518" w:rsidR="00E12AFD" w:rsidRPr="002B72D4" w:rsidRDefault="0045782B"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En ese sentido, e</w:t>
      </w:r>
      <w:r w:rsidR="00E12AFD" w:rsidRPr="002B72D4">
        <w:rPr>
          <w:rFonts w:ascii="Palatino Linotype" w:eastAsia="Palatino Linotype" w:hAnsi="Palatino Linotype" w:cs="Palatino Linotype"/>
        </w:rPr>
        <w:t xml:space="preserve">n principio resulta dable destacar que el documento enviado por el Sujeto Obligado, en efecto, es el documento que da cuenta de la información solicitada por el Recurrente, toda vez que en este se advierten los rubros de ingresos, el ingreso estimado, ampliado y reducido, modificado, devengado, recaudado y su total, además de que, tal como lo mencionó el Sistema Municipal, los ingresos no son ejercidos bajo los rubros que precisó el Recurrente en su solicitud de información. </w:t>
      </w:r>
    </w:p>
    <w:p w14:paraId="26D47CB7" w14:textId="77777777" w:rsidR="00E12AFD" w:rsidRPr="002B72D4" w:rsidRDefault="00E12AFD" w:rsidP="008D5B56">
      <w:pPr>
        <w:spacing w:line="360" w:lineRule="auto"/>
        <w:jc w:val="both"/>
        <w:rPr>
          <w:rFonts w:ascii="Palatino Linotype" w:eastAsia="Palatino Linotype" w:hAnsi="Palatino Linotype" w:cs="Palatino Linotype"/>
        </w:rPr>
      </w:pPr>
    </w:p>
    <w:p w14:paraId="5B6CBE98" w14:textId="1BFF52DB" w:rsidR="0045782B" w:rsidRPr="002B72D4" w:rsidRDefault="00E12AFD"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Por otro lado,</w:t>
      </w:r>
      <w:r w:rsidR="0045782B" w:rsidRPr="002B72D4">
        <w:rPr>
          <w:rFonts w:ascii="Palatino Linotype" w:eastAsia="Palatino Linotype" w:hAnsi="Palatino Linotype" w:cs="Palatino Linotype"/>
        </w:rPr>
        <w:t xml:space="preserve"> </w:t>
      </w:r>
      <w:r w:rsidR="0096313E" w:rsidRPr="002B72D4">
        <w:rPr>
          <w:rFonts w:ascii="Palatino Linotype" w:eastAsia="Palatino Linotype" w:hAnsi="Palatino Linotype" w:cs="Palatino Linotype"/>
        </w:rPr>
        <w:t>d</w:t>
      </w:r>
      <w:r w:rsidRPr="002B72D4">
        <w:rPr>
          <w:rFonts w:ascii="Palatino Linotype" w:eastAsia="Palatino Linotype" w:hAnsi="Palatino Linotype" w:cs="Palatino Linotype"/>
        </w:rPr>
        <w:t>e</w:t>
      </w:r>
      <w:r w:rsidR="0096313E" w:rsidRPr="002B72D4">
        <w:rPr>
          <w:rFonts w:ascii="Palatino Linotype" w:eastAsia="Palatino Linotype" w:hAnsi="Palatino Linotype" w:cs="Palatino Linotype"/>
        </w:rPr>
        <w:t xml:space="preserve"> acuerdo con los Lineamientos para la integración y entrega del Informe Trimestral Municipal 2022, el Órgano Superior de Fiscalización del Estado de México es un órgano dotado de autonomía técnica y de gestión con atribuciones para recibir, revisar y fiscalizar, las cuentas públicas del Estado y Municipios, la aplicación de los fondos públicos, la administración de los ingresos y egresos, así como determinar los daños y perjuicios que afecten a la hacienda pública. </w:t>
      </w:r>
    </w:p>
    <w:p w14:paraId="226205B0" w14:textId="2580EB62" w:rsidR="0096313E" w:rsidRPr="002B72D4" w:rsidRDefault="0096313E" w:rsidP="008D5B56">
      <w:pPr>
        <w:spacing w:line="360" w:lineRule="auto"/>
        <w:jc w:val="both"/>
        <w:rPr>
          <w:rFonts w:ascii="Palatino Linotype" w:eastAsia="Palatino Linotype" w:hAnsi="Palatino Linotype" w:cs="Palatino Linotype"/>
        </w:rPr>
      </w:pPr>
    </w:p>
    <w:p w14:paraId="5DD2DC27" w14:textId="53A3F26E" w:rsidR="0096313E" w:rsidRPr="002B72D4" w:rsidRDefault="00E12AFD"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De tal manera que, la Legislatura Local a través de este órgano, controlará, fiscalizará y revisará el ingreso de diversos Entes Fiscalizables, entre ellos, los organismos auxiliares, a través de la entrega de los denominados Informes Trimestrales, que como su nombre lo establece, deben ser proporcionados por los entes cada trimestre, </w:t>
      </w:r>
      <w:r w:rsidR="00C73CF2" w:rsidRPr="002B72D4">
        <w:rPr>
          <w:rFonts w:ascii="Palatino Linotype" w:eastAsia="Palatino Linotype" w:hAnsi="Palatino Linotype" w:cs="Palatino Linotype"/>
        </w:rPr>
        <w:t xml:space="preserve">y que se tratan de documentos físicos y/o electrónicos </w:t>
      </w:r>
      <w:r w:rsidR="00C73CF2" w:rsidRPr="002B72D4">
        <w:rPr>
          <w:rFonts w:ascii="Palatino Linotype" w:eastAsia="Palatino Linotype" w:hAnsi="Palatino Linotype" w:cs="Palatino Linotype"/>
        </w:rPr>
        <w:tab/>
        <w:t xml:space="preserve">que refieren la situación económica, las finanzas públicas y en su caso la deuda pública de cada uno de estos. </w:t>
      </w:r>
    </w:p>
    <w:p w14:paraId="6E0B28FB" w14:textId="3D301B0C" w:rsidR="00E12AFD" w:rsidRPr="002B72D4" w:rsidRDefault="00E12AFD" w:rsidP="008D5B56">
      <w:pPr>
        <w:spacing w:line="360" w:lineRule="auto"/>
        <w:jc w:val="both"/>
        <w:rPr>
          <w:rFonts w:ascii="Palatino Linotype" w:eastAsia="Palatino Linotype" w:hAnsi="Palatino Linotype" w:cs="Palatino Linotype"/>
        </w:rPr>
      </w:pPr>
    </w:p>
    <w:p w14:paraId="798A6A8E" w14:textId="5E2663F2" w:rsidR="00E12AFD" w:rsidRPr="002B72D4" w:rsidRDefault="00E12AFD" w:rsidP="008D5B56">
      <w:pPr>
        <w:spacing w:line="360" w:lineRule="auto"/>
        <w:jc w:val="both"/>
        <w:rPr>
          <w:rFonts w:ascii="Palatino Linotype" w:eastAsia="Palatino Linotype" w:hAnsi="Palatino Linotype" w:cs="Palatino Linotype"/>
          <w:b/>
          <w:bCs/>
          <w:u w:val="single"/>
        </w:rPr>
      </w:pPr>
      <w:r w:rsidRPr="002B72D4">
        <w:rPr>
          <w:rFonts w:ascii="Palatino Linotype" w:eastAsia="Palatino Linotype" w:hAnsi="Palatino Linotype" w:cs="Palatino Linotype"/>
        </w:rPr>
        <w:t xml:space="preserve">Ahora bien, derivado de lo que señaló el Sujeto Obligado en su respuesta, se advierte que de conformidad con el Instructivo de los Lineamientos referidos, el Estado Analítico de Ingresos si bien, es un documento que debe ser entregado trimestralmente en cumplimiento de sus obligaciones fiscales, también lo es que es un documento generado de manera </w:t>
      </w:r>
      <w:r w:rsidRPr="002B72D4">
        <w:rPr>
          <w:rFonts w:ascii="Palatino Linotype" w:eastAsia="Palatino Linotype" w:hAnsi="Palatino Linotype" w:cs="Palatino Linotype"/>
          <w:b/>
          <w:bCs/>
        </w:rPr>
        <w:t xml:space="preserve">mensual </w:t>
      </w:r>
      <w:r w:rsidRPr="002B72D4">
        <w:rPr>
          <w:rFonts w:ascii="Palatino Linotype" w:eastAsia="Palatino Linotype" w:hAnsi="Palatino Linotype" w:cs="Palatino Linotype"/>
        </w:rPr>
        <w:t xml:space="preserve">por lo que, pese a que el Sistema Municipal DIF a la fecha de la solicitud de información no haya generado el total de la información del segundo trimestre del ejercicio fiscal, también lo es que debido a que la solicitud de información fue registrada el dieciocho de mayo de dos mil veintidós, el Sujeto Obligado </w:t>
      </w:r>
      <w:r w:rsidRPr="002B72D4">
        <w:rPr>
          <w:rFonts w:ascii="Palatino Linotype" w:eastAsia="Palatino Linotype" w:hAnsi="Palatino Linotype" w:cs="Palatino Linotype"/>
          <w:b/>
          <w:bCs/>
          <w:u w:val="single"/>
        </w:rPr>
        <w:t xml:space="preserve">ya debió haber generado la información de los meses enero, febrero, marzo y abril. </w:t>
      </w:r>
    </w:p>
    <w:p w14:paraId="6774F1C3" w14:textId="539854C7" w:rsidR="0045782B" w:rsidRPr="002B72D4" w:rsidRDefault="0045782B" w:rsidP="008D5B56">
      <w:pPr>
        <w:spacing w:line="360" w:lineRule="auto"/>
        <w:jc w:val="both"/>
        <w:rPr>
          <w:rFonts w:ascii="Palatino Linotype" w:eastAsia="Palatino Linotype" w:hAnsi="Palatino Linotype" w:cs="Palatino Linotype"/>
        </w:rPr>
      </w:pPr>
    </w:p>
    <w:p w14:paraId="15F948F0" w14:textId="1C774606" w:rsidR="00C73CF2" w:rsidRPr="002B72D4" w:rsidRDefault="00C73CF2"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ese sentido, se menciona que el documento remitido a través de la liga electrónica, únicamente es respecto del uno de enero al treinta y uno de marzo de dos mil veintidós, por lo que, se advierte que </w:t>
      </w:r>
      <w:r w:rsidRPr="002B72D4">
        <w:rPr>
          <w:rFonts w:ascii="Palatino Linotype" w:eastAsia="Palatino Linotype" w:hAnsi="Palatino Linotype" w:cs="Palatino Linotype"/>
          <w:b/>
          <w:bCs/>
          <w:u w:val="single"/>
        </w:rPr>
        <w:t>el Sujeto Obligado no proporcionó la información de la totalidad de la temporalidad que solicitó el Particular,</w:t>
      </w:r>
      <w:r w:rsidRPr="002B72D4">
        <w:rPr>
          <w:rFonts w:ascii="Palatino Linotype" w:eastAsia="Palatino Linotype" w:hAnsi="Palatino Linotype" w:cs="Palatino Linotype"/>
        </w:rPr>
        <w:t xml:space="preserve"> es por lo que, resulta dable ordenar la entrega del </w:t>
      </w:r>
      <w:bookmarkStart w:id="4" w:name="_Hlk120742536"/>
      <w:r w:rsidRPr="002B72D4">
        <w:rPr>
          <w:rFonts w:ascii="Palatino Linotype" w:eastAsia="Palatino Linotype" w:hAnsi="Palatino Linotype" w:cs="Palatino Linotype"/>
        </w:rPr>
        <w:t xml:space="preserve">documento donde consten los ingresos percibidos y programados del Sistema Municipal DIF del uno al treinta y uno de abril de dos mil veintidós. </w:t>
      </w:r>
      <w:bookmarkEnd w:id="4"/>
    </w:p>
    <w:p w14:paraId="26C61C1D" w14:textId="77777777" w:rsidR="00832AC4" w:rsidRPr="002B72D4" w:rsidRDefault="00832AC4" w:rsidP="008D5B56">
      <w:pPr>
        <w:spacing w:line="360" w:lineRule="auto"/>
        <w:jc w:val="both"/>
        <w:rPr>
          <w:rFonts w:ascii="Palatino Linotype" w:eastAsia="Palatino Linotype" w:hAnsi="Palatino Linotype" w:cs="Palatino Linotype"/>
        </w:rPr>
      </w:pPr>
    </w:p>
    <w:p w14:paraId="1D8DE630" w14:textId="093A14AA" w:rsidR="0045782B" w:rsidRPr="002B72D4" w:rsidRDefault="00C73CF2"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cuanto hace al requerimiento referido con el numeral 8) relacionado con el </w:t>
      </w:r>
      <w:r w:rsidRPr="002B72D4">
        <w:rPr>
          <w:rFonts w:ascii="Palatino Linotype" w:eastAsia="Palatino Linotype" w:hAnsi="Palatino Linotype" w:cs="Palatino Linotype"/>
          <w:b/>
          <w:bCs/>
        </w:rPr>
        <w:t>desglose del presupuesto asignado y gastado por el Sistema Municipal para el Desarrollo Integral de la Familia por concepto del “Día del Niño 2022” y “Día de la Madre”, señalando los eventos realizados, los gastos por cada evento, el acta de sesión donde se autorizó cada evento, proveedores que prestaron el servicio y los contratos realizados para la asignación de recursos públicos para la realización de dichos eventos.</w:t>
      </w:r>
      <w:r w:rsidRPr="002B72D4">
        <w:rPr>
          <w:rFonts w:ascii="Palatino Linotype" w:eastAsia="Palatino Linotype" w:hAnsi="Palatino Linotype" w:cs="Palatino Linotype"/>
        </w:rPr>
        <w:t xml:space="preserve"> </w:t>
      </w:r>
    </w:p>
    <w:p w14:paraId="1FDB588A" w14:textId="3CE060CD" w:rsidR="00C73CF2" w:rsidRPr="002B72D4" w:rsidRDefault="00C73CF2" w:rsidP="008D5B56">
      <w:pPr>
        <w:spacing w:line="360" w:lineRule="auto"/>
        <w:jc w:val="both"/>
        <w:rPr>
          <w:rFonts w:ascii="Palatino Linotype" w:eastAsia="Palatino Linotype" w:hAnsi="Palatino Linotype" w:cs="Palatino Linotype"/>
        </w:rPr>
      </w:pPr>
    </w:p>
    <w:p w14:paraId="06EE7AEF" w14:textId="5FA219FB" w:rsidR="00C73CF2" w:rsidRPr="002B72D4" w:rsidRDefault="00C73CF2"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En respuesta el Sujeto Obligado remitió una liga electrónica que de su acceso se obtiene lo siguiente: </w:t>
      </w:r>
    </w:p>
    <w:p w14:paraId="68CB8C18" w14:textId="77777777" w:rsidR="00C73CF2" w:rsidRPr="002B72D4" w:rsidRDefault="00C73CF2" w:rsidP="008D5B56">
      <w:pPr>
        <w:spacing w:line="360" w:lineRule="auto"/>
        <w:jc w:val="both"/>
        <w:rPr>
          <w:rFonts w:ascii="Palatino Linotype" w:eastAsia="Palatino Linotype" w:hAnsi="Palatino Linotype" w:cs="Palatino Linotype"/>
        </w:rPr>
      </w:pPr>
    </w:p>
    <w:p w14:paraId="06E830D3" w14:textId="218EAC39" w:rsidR="00C73CF2" w:rsidRPr="002B72D4" w:rsidRDefault="00C73CF2" w:rsidP="00C73CF2">
      <w:pPr>
        <w:pStyle w:val="Prrafodelista"/>
        <w:numPr>
          <w:ilvl w:val="0"/>
          <w:numId w:val="16"/>
        </w:numPr>
        <w:spacing w:line="360" w:lineRule="auto"/>
        <w:jc w:val="both"/>
        <w:rPr>
          <w:rFonts w:ascii="Palatino Linotype" w:eastAsia="Palatino Linotype" w:hAnsi="Palatino Linotype" w:cs="Palatino Linotype"/>
          <w:sz w:val="22"/>
          <w:szCs w:val="22"/>
        </w:rPr>
      </w:pPr>
      <w:r w:rsidRPr="002B72D4">
        <w:rPr>
          <w:rFonts w:ascii="Palatino Linotype" w:eastAsia="Palatino Linotype" w:hAnsi="Palatino Linotype" w:cs="Palatino Linotype"/>
          <w:sz w:val="22"/>
          <w:szCs w:val="22"/>
        </w:rPr>
        <w:t xml:space="preserve">Liga electrónica proporcionada por el Sujeto Obligado en respuesta: </w:t>
      </w:r>
      <w:hyperlink r:id="rId29" w:history="1">
        <w:r w:rsidRPr="002B72D4">
          <w:rPr>
            <w:rStyle w:val="Hipervnculo"/>
            <w:rFonts w:ascii="Palatino Linotype" w:eastAsia="Palatino Linotype" w:hAnsi="Palatino Linotype" w:cs="Palatino Linotype"/>
            <w:color w:val="auto"/>
            <w:sz w:val="22"/>
            <w:szCs w:val="22"/>
          </w:rPr>
          <w:t>https://diftoluca.gob.mx/Paginas/Transparencia/Conac/exportacion.php?miLink=1er_2022_V_ANUALES_2</w:t>
        </w:r>
      </w:hyperlink>
      <w:r w:rsidRPr="002B72D4">
        <w:rPr>
          <w:rFonts w:ascii="Palatino Linotype" w:eastAsia="Palatino Linotype" w:hAnsi="Palatino Linotype" w:cs="Palatino Linotype"/>
          <w:sz w:val="22"/>
          <w:szCs w:val="22"/>
        </w:rPr>
        <w:t xml:space="preserve"> </w:t>
      </w:r>
    </w:p>
    <w:p w14:paraId="09A5F0CD" w14:textId="05874988" w:rsidR="00C73CF2" w:rsidRPr="002B72D4" w:rsidRDefault="00C73CF2" w:rsidP="00C73CF2">
      <w:pPr>
        <w:spacing w:line="360" w:lineRule="auto"/>
        <w:jc w:val="center"/>
        <w:rPr>
          <w:rFonts w:ascii="Palatino Linotype" w:eastAsia="Palatino Linotype" w:hAnsi="Palatino Linotype" w:cs="Palatino Linotype"/>
        </w:rPr>
      </w:pPr>
      <w:r w:rsidRPr="002B72D4">
        <w:rPr>
          <w:rFonts w:ascii="Palatino Linotype" w:eastAsia="Palatino Linotype" w:hAnsi="Palatino Linotype" w:cs="Palatino Linotype"/>
          <w:noProof/>
          <w:lang w:val="es-MX"/>
        </w:rPr>
        <w:drawing>
          <wp:inline distT="0" distB="0" distL="0" distR="0" wp14:anchorId="321C941D" wp14:editId="7A189DAC">
            <wp:extent cx="5047615" cy="1399978"/>
            <wp:effectExtent l="0" t="0" r="635" b="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30"/>
                    <a:stretch>
                      <a:fillRect/>
                    </a:stretch>
                  </pic:blipFill>
                  <pic:spPr>
                    <a:xfrm>
                      <a:off x="0" y="0"/>
                      <a:ext cx="5075880" cy="1407817"/>
                    </a:xfrm>
                    <a:prstGeom prst="rect">
                      <a:avLst/>
                    </a:prstGeom>
                  </pic:spPr>
                </pic:pic>
              </a:graphicData>
            </a:graphic>
          </wp:inline>
        </w:drawing>
      </w:r>
    </w:p>
    <w:p w14:paraId="78E07100" w14:textId="555C0D34" w:rsidR="0045782B" w:rsidRPr="002B72D4" w:rsidRDefault="0045782B" w:rsidP="008D5B56">
      <w:pPr>
        <w:spacing w:line="360" w:lineRule="auto"/>
        <w:jc w:val="both"/>
        <w:rPr>
          <w:rFonts w:ascii="Palatino Linotype" w:eastAsia="Palatino Linotype" w:hAnsi="Palatino Linotype" w:cs="Palatino Linotype"/>
        </w:rPr>
      </w:pPr>
    </w:p>
    <w:p w14:paraId="4F06EB8A" w14:textId="10BBB399" w:rsidR="003718AA" w:rsidRPr="002B72D4" w:rsidRDefault="00C73CF2"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Asimismo, mencionó que el DIF ejerció un importe de $92,300.00 con motivo del festejo del “Día de los niños”</w:t>
      </w:r>
      <w:r w:rsidR="003718AA" w:rsidRPr="002B72D4">
        <w:rPr>
          <w:rFonts w:ascii="Palatino Linotype" w:eastAsia="Palatino Linotype" w:hAnsi="Palatino Linotype" w:cs="Palatino Linotype"/>
        </w:rPr>
        <w:t xml:space="preserve"> y </w:t>
      </w:r>
      <w:r w:rsidRPr="002B72D4">
        <w:rPr>
          <w:rFonts w:ascii="Palatino Linotype" w:eastAsia="Palatino Linotype" w:hAnsi="Palatino Linotype" w:cs="Palatino Linotype"/>
        </w:rPr>
        <w:t xml:space="preserve">el proveedor que realizó dicho evento fue “Corporativo de Servicios </w:t>
      </w:r>
      <w:proofErr w:type="spellStart"/>
      <w:r w:rsidRPr="002B72D4">
        <w:rPr>
          <w:rFonts w:ascii="Palatino Linotype" w:eastAsia="Palatino Linotype" w:hAnsi="Palatino Linotype" w:cs="Palatino Linotype"/>
        </w:rPr>
        <w:t>Lucetti</w:t>
      </w:r>
      <w:proofErr w:type="spellEnd"/>
      <w:r w:rsidRPr="002B72D4">
        <w:rPr>
          <w:rFonts w:ascii="Palatino Linotype" w:eastAsia="Palatino Linotype" w:hAnsi="Palatino Linotype" w:cs="Palatino Linotype"/>
        </w:rPr>
        <w:t>”</w:t>
      </w:r>
      <w:r w:rsidR="003718AA" w:rsidRPr="002B72D4">
        <w:rPr>
          <w:rFonts w:ascii="Palatino Linotype" w:eastAsia="Palatino Linotype" w:hAnsi="Palatino Linotype" w:cs="Palatino Linotype"/>
        </w:rPr>
        <w:t xml:space="preserve">, asimismo, anexó un contrato pedido en versión pública y puntualizó que no contaba con actas de sesión, debido a que no era un requisito para llevar a cabo dichos eventos. </w:t>
      </w:r>
    </w:p>
    <w:p w14:paraId="0491F01C" w14:textId="77777777" w:rsidR="003718AA" w:rsidRPr="002B72D4" w:rsidRDefault="003718AA" w:rsidP="008D5B56">
      <w:pPr>
        <w:spacing w:line="360" w:lineRule="auto"/>
        <w:jc w:val="both"/>
        <w:rPr>
          <w:rFonts w:ascii="Palatino Linotype" w:eastAsia="Palatino Linotype" w:hAnsi="Palatino Linotype" w:cs="Palatino Linotype"/>
        </w:rPr>
      </w:pPr>
    </w:p>
    <w:p w14:paraId="6C497C48" w14:textId="10FEABBF" w:rsidR="003718AA" w:rsidRPr="002B72D4" w:rsidRDefault="003718AA"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Por lo anterior, cabe destacar que el Solicitante no se inconformó por dichos pronunciamientos, sino, porque el Sujeto Obligado también refirió que respecto al “Día de la Madre”, no se había realizado algún evento exclusivo a dicha celebración, situación por la que, no se ve reflejado presupuesto asignado y gastado. </w:t>
      </w:r>
    </w:p>
    <w:p w14:paraId="55D86C8F" w14:textId="78E9FED2" w:rsidR="00C71744" w:rsidRPr="002B72D4" w:rsidRDefault="00C71744" w:rsidP="003718AA">
      <w:pPr>
        <w:spacing w:line="360" w:lineRule="auto"/>
        <w:jc w:val="both"/>
      </w:pPr>
    </w:p>
    <w:p w14:paraId="0DD85FF8" w14:textId="0D573282" w:rsidR="003718AA" w:rsidRPr="002B72D4" w:rsidRDefault="003718AA" w:rsidP="008D5B56">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En ese orden de ideas,</w:t>
      </w:r>
      <w:r w:rsidR="00C71744" w:rsidRPr="002B72D4">
        <w:rPr>
          <w:rFonts w:ascii="Palatino Linotype" w:hAnsi="Palatino Linotype"/>
        </w:rPr>
        <w:t xml:space="preserve"> debido a que cuando la parte</w:t>
      </w:r>
      <w:r w:rsidRPr="002B72D4">
        <w:rPr>
          <w:rFonts w:ascii="Palatino Linotype" w:hAnsi="Palatino Linotype"/>
        </w:rPr>
        <w:t xml:space="preserve"> recurrente</w:t>
      </w:r>
      <w:r w:rsidR="00EF7483" w:rsidRPr="002B72D4">
        <w:rPr>
          <w:rFonts w:ascii="Palatino Linotype" w:hAnsi="Palatino Linotype"/>
        </w:rPr>
        <w:t xml:space="preserve"> </w:t>
      </w:r>
      <w:r w:rsidR="00C71744" w:rsidRPr="002B72D4">
        <w:rPr>
          <w:rFonts w:ascii="Palatino Linotype" w:hAnsi="Palatino Linotype"/>
        </w:rPr>
        <w:t>impugna la respuesta de</w:t>
      </w:r>
      <w:r w:rsidRPr="002B72D4">
        <w:rPr>
          <w:rFonts w:ascii="Palatino Linotype" w:hAnsi="Palatino Linotype"/>
        </w:rPr>
        <w:t>l sujeto obligado</w:t>
      </w:r>
      <w:r w:rsidR="00C71744" w:rsidRPr="002B72D4">
        <w:rPr>
          <w:rFonts w:ascii="Palatino Linotype" w:hAnsi="Palatino Linotype"/>
        </w:rPr>
        <w:t xml:space="preserve">, y </w:t>
      </w:r>
      <w:r w:rsidRPr="002B72D4">
        <w:rPr>
          <w:rFonts w:ascii="Palatino Linotype" w:hAnsi="Palatino Linotype"/>
        </w:rPr>
        <w:t>e</w:t>
      </w:r>
      <w:r w:rsidR="00C71744" w:rsidRPr="002B72D4">
        <w:rPr>
          <w:rFonts w:ascii="Palatino Linotype" w:hAnsi="Palatino Linotype"/>
        </w:rPr>
        <w:t xml:space="preserve">ste no expresa </w:t>
      </w:r>
      <w:r w:rsidRPr="002B72D4">
        <w:rPr>
          <w:rFonts w:ascii="Palatino Linotype" w:hAnsi="Palatino Linotype"/>
        </w:rPr>
        <w:t>r</w:t>
      </w:r>
      <w:r w:rsidR="00C71744" w:rsidRPr="002B72D4">
        <w:rPr>
          <w:rFonts w:ascii="Palatino Linotype" w:hAnsi="Palatino Linotype"/>
        </w:rPr>
        <w:t xml:space="preserve">azón o </w:t>
      </w:r>
      <w:r w:rsidRPr="002B72D4">
        <w:rPr>
          <w:rFonts w:ascii="Palatino Linotype" w:hAnsi="Palatino Linotype"/>
        </w:rPr>
        <w:t>m</w:t>
      </w:r>
      <w:r w:rsidR="00C71744" w:rsidRPr="002B72D4">
        <w:rPr>
          <w:rFonts w:ascii="Palatino Linotype" w:hAnsi="Palatino Linotype"/>
        </w:rPr>
        <w:t xml:space="preserve">otivo de </w:t>
      </w:r>
      <w:r w:rsidRPr="002B72D4">
        <w:rPr>
          <w:rFonts w:ascii="Palatino Linotype" w:hAnsi="Palatino Linotype"/>
        </w:rPr>
        <w:t>i</w:t>
      </w:r>
      <w:r w:rsidR="00C71744" w:rsidRPr="002B72D4">
        <w:rPr>
          <w:rFonts w:ascii="Palatino Linotype" w:hAnsi="Palatino Linotype"/>
        </w:rPr>
        <w:t>nconformidad en contra de todos los rubros solicitados, dichos rubros deben declararse atendidos, pues se entiende que la par</w:t>
      </w:r>
      <w:r w:rsidRPr="002B72D4">
        <w:rPr>
          <w:rFonts w:ascii="Palatino Linotype" w:hAnsi="Palatino Linotype"/>
        </w:rPr>
        <w:t xml:space="preserve">te recurrente </w:t>
      </w:r>
      <w:r w:rsidR="00C71744" w:rsidRPr="002B72D4">
        <w:rPr>
          <w:rFonts w:ascii="Palatino Linotype" w:hAnsi="Palatino Linotype"/>
        </w:rPr>
        <w:t xml:space="preserve">está conforme con la información entregada al no contravenir la misma. </w:t>
      </w:r>
    </w:p>
    <w:p w14:paraId="65394CF0" w14:textId="62498E5C" w:rsidR="003718AA" w:rsidRPr="002B72D4" w:rsidRDefault="003718AA" w:rsidP="008D5B56">
      <w:pPr>
        <w:pStyle w:val="NormalWeb"/>
        <w:spacing w:before="0" w:beforeAutospacing="0" w:after="0" w:afterAutospacing="0" w:line="360" w:lineRule="auto"/>
        <w:jc w:val="both"/>
        <w:rPr>
          <w:rFonts w:ascii="Palatino Linotype" w:hAnsi="Palatino Linotype"/>
        </w:rPr>
      </w:pPr>
    </w:p>
    <w:p w14:paraId="54CE8287" w14:textId="37623CBA" w:rsidR="003718AA" w:rsidRPr="002B72D4" w:rsidRDefault="003718AA"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Consecuentemente, se insiste, ante la falta de impugnación eficaz, la respuesta entregada debe declararse consentida por el particular.</w:t>
      </w:r>
    </w:p>
    <w:p w14:paraId="4EC0718E" w14:textId="7E1226F5" w:rsidR="003718AA" w:rsidRPr="002B72D4" w:rsidRDefault="003718AA" w:rsidP="003718AA">
      <w:pPr>
        <w:pStyle w:val="NormalWeb"/>
        <w:spacing w:before="0" w:beforeAutospacing="0" w:after="0" w:afterAutospacing="0" w:line="360" w:lineRule="auto"/>
        <w:jc w:val="both"/>
        <w:rPr>
          <w:rFonts w:ascii="Palatino Linotype" w:hAnsi="Palatino Linotype"/>
        </w:rPr>
      </w:pPr>
    </w:p>
    <w:p w14:paraId="196D8B47" w14:textId="5AC3CD59" w:rsidR="003718AA" w:rsidRPr="002B72D4" w:rsidRDefault="003718AA"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 xml:space="preserve">Es por lo que, únicamente este Organismo Garante se pronunciará respecto a los eventos relacionados con motivo del “Día de las madres”, siendo que, de la búsqueda efectuada en diversos sitios electrónicos, no se advirtió que el Sistema Municipal DIF de Toluca, haya realizado eventos con motivo de tal fecha, sino que, la autoridad que llevó a cabo distintas celebraciones fue el Ayuntamiento de Toluca en coordinación con distintas </w:t>
      </w:r>
      <w:r w:rsidR="008C4BD7" w:rsidRPr="002B72D4">
        <w:rPr>
          <w:rFonts w:ascii="Palatino Linotype" w:hAnsi="Palatino Linotype"/>
        </w:rPr>
        <w:t xml:space="preserve">direcciones, como se advierte a continuación: </w:t>
      </w:r>
    </w:p>
    <w:p w14:paraId="24A9BA1B" w14:textId="77777777" w:rsidR="00E47A6C" w:rsidRPr="002B72D4" w:rsidRDefault="00E47A6C" w:rsidP="003718AA">
      <w:pPr>
        <w:pStyle w:val="NormalWeb"/>
        <w:spacing w:before="0" w:beforeAutospacing="0" w:after="0" w:afterAutospacing="0" w:line="360" w:lineRule="auto"/>
        <w:jc w:val="both"/>
        <w:rPr>
          <w:rFonts w:ascii="Palatino Linotype" w:hAnsi="Palatino Linotype"/>
        </w:rPr>
      </w:pPr>
    </w:p>
    <w:p w14:paraId="7AD8E874" w14:textId="1E55716E" w:rsidR="008C4BD7" w:rsidRPr="002B72D4" w:rsidRDefault="008C4BD7" w:rsidP="008C4BD7">
      <w:pPr>
        <w:pStyle w:val="NormalWeb"/>
        <w:numPr>
          <w:ilvl w:val="0"/>
          <w:numId w:val="16"/>
        </w:numPr>
        <w:spacing w:before="0" w:beforeAutospacing="0" w:after="0" w:afterAutospacing="0" w:line="360" w:lineRule="auto"/>
        <w:jc w:val="both"/>
        <w:rPr>
          <w:rFonts w:ascii="Palatino Linotype" w:hAnsi="Palatino Linotype"/>
        </w:rPr>
      </w:pPr>
      <w:r w:rsidRPr="002B72D4">
        <w:rPr>
          <w:rFonts w:ascii="Palatino Linotype" w:hAnsi="Palatino Linotype"/>
        </w:rPr>
        <w:t xml:space="preserve">Información obtenida del siguiente enlace electrónico </w:t>
      </w:r>
      <w:hyperlink r:id="rId31" w:history="1">
        <w:r w:rsidRPr="002B72D4">
          <w:rPr>
            <w:rStyle w:val="Hipervnculo"/>
            <w:rFonts w:ascii="Palatino Linotype" w:hAnsi="Palatino Linotype"/>
            <w:color w:val="auto"/>
          </w:rPr>
          <w:t>https://www2.toluca.gob.mx/tolcomsoc-289-20/</w:t>
        </w:r>
      </w:hyperlink>
      <w:r w:rsidRPr="002B72D4">
        <w:rPr>
          <w:rFonts w:ascii="Palatino Linotype" w:hAnsi="Palatino Linotype"/>
        </w:rPr>
        <w:t xml:space="preserve"> </w:t>
      </w:r>
    </w:p>
    <w:p w14:paraId="4EED57B6" w14:textId="77777777" w:rsidR="00E47A6C" w:rsidRPr="002B72D4" w:rsidRDefault="00E47A6C" w:rsidP="00E47A6C">
      <w:pPr>
        <w:pStyle w:val="NormalWeb"/>
        <w:spacing w:before="0" w:beforeAutospacing="0" w:after="0" w:afterAutospacing="0" w:line="360" w:lineRule="auto"/>
        <w:ind w:left="720"/>
        <w:jc w:val="both"/>
        <w:rPr>
          <w:rFonts w:ascii="Palatino Linotype" w:hAnsi="Palatino Linotype"/>
        </w:rPr>
      </w:pPr>
    </w:p>
    <w:p w14:paraId="477D4DED" w14:textId="2DF3B1BD" w:rsidR="008C4BD7" w:rsidRPr="002B72D4" w:rsidRDefault="008C4BD7"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noProof/>
          <w:lang w:val="es-MX"/>
        </w:rPr>
        <w:drawing>
          <wp:inline distT="0" distB="0" distL="0" distR="0" wp14:anchorId="78F65FF2" wp14:editId="7219DF72">
            <wp:extent cx="5612130" cy="871855"/>
            <wp:effectExtent l="0" t="0" r="7620" b="4445"/>
            <wp:docPr id="22" name="Imagen 2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con confianza media"/>
                    <pic:cNvPicPr/>
                  </pic:nvPicPr>
                  <pic:blipFill>
                    <a:blip r:embed="rId32"/>
                    <a:stretch>
                      <a:fillRect/>
                    </a:stretch>
                  </pic:blipFill>
                  <pic:spPr>
                    <a:xfrm>
                      <a:off x="0" y="0"/>
                      <a:ext cx="5612130" cy="871855"/>
                    </a:xfrm>
                    <a:prstGeom prst="rect">
                      <a:avLst/>
                    </a:prstGeom>
                  </pic:spPr>
                </pic:pic>
              </a:graphicData>
            </a:graphic>
          </wp:inline>
        </w:drawing>
      </w:r>
    </w:p>
    <w:p w14:paraId="3CEF344A" w14:textId="60186F40" w:rsidR="003718AA" w:rsidRPr="002B72D4" w:rsidRDefault="008C4BD7"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noProof/>
          <w:lang w:val="es-MX"/>
        </w:rPr>
        <w:drawing>
          <wp:inline distT="0" distB="0" distL="0" distR="0" wp14:anchorId="7F7F6083" wp14:editId="3D758267">
            <wp:extent cx="5612130" cy="970915"/>
            <wp:effectExtent l="0" t="0" r="7620" b="635"/>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pic:nvPicPr>
                  <pic:blipFill>
                    <a:blip r:embed="rId33"/>
                    <a:stretch>
                      <a:fillRect/>
                    </a:stretch>
                  </pic:blipFill>
                  <pic:spPr>
                    <a:xfrm>
                      <a:off x="0" y="0"/>
                      <a:ext cx="5612130" cy="970915"/>
                    </a:xfrm>
                    <a:prstGeom prst="rect">
                      <a:avLst/>
                    </a:prstGeom>
                  </pic:spPr>
                </pic:pic>
              </a:graphicData>
            </a:graphic>
          </wp:inline>
        </w:drawing>
      </w:r>
    </w:p>
    <w:p w14:paraId="2470CF2E" w14:textId="45EAF244" w:rsidR="008C4BD7" w:rsidRPr="002B72D4" w:rsidRDefault="008C4BD7"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noProof/>
          <w:lang w:val="es-MX"/>
        </w:rPr>
        <w:drawing>
          <wp:inline distT="0" distB="0" distL="0" distR="0" wp14:anchorId="615D022D" wp14:editId="18D4FE7D">
            <wp:extent cx="5612130" cy="705485"/>
            <wp:effectExtent l="0" t="0" r="7620" b="0"/>
            <wp:docPr id="24" name="Imagen 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pic:cNvPicPr/>
                  </pic:nvPicPr>
                  <pic:blipFill>
                    <a:blip r:embed="rId34"/>
                    <a:stretch>
                      <a:fillRect/>
                    </a:stretch>
                  </pic:blipFill>
                  <pic:spPr>
                    <a:xfrm>
                      <a:off x="0" y="0"/>
                      <a:ext cx="5612130" cy="705485"/>
                    </a:xfrm>
                    <a:prstGeom prst="rect">
                      <a:avLst/>
                    </a:prstGeom>
                  </pic:spPr>
                </pic:pic>
              </a:graphicData>
            </a:graphic>
          </wp:inline>
        </w:drawing>
      </w:r>
    </w:p>
    <w:p w14:paraId="3E4F87A3" w14:textId="3E33BE67" w:rsidR="003718AA" w:rsidRPr="002B72D4" w:rsidRDefault="003718AA" w:rsidP="003718AA">
      <w:pPr>
        <w:pStyle w:val="NormalWeb"/>
        <w:spacing w:before="0" w:beforeAutospacing="0" w:after="0" w:afterAutospacing="0" w:line="360" w:lineRule="auto"/>
        <w:jc w:val="both"/>
        <w:rPr>
          <w:rFonts w:ascii="Palatino Linotype" w:hAnsi="Palatino Linotype"/>
        </w:rPr>
      </w:pPr>
    </w:p>
    <w:p w14:paraId="621C49B6" w14:textId="4E24D758" w:rsidR="008C4BD7" w:rsidRPr="002B72D4" w:rsidRDefault="008C4BD7"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 xml:space="preserve">De tal manera que, derivado del pronunciamiento del Sujeto Obligado se determina que resulta </w:t>
      </w:r>
      <w:r w:rsidR="00953DA5" w:rsidRPr="002B72D4">
        <w:rPr>
          <w:rFonts w:ascii="Palatino Linotype" w:hAnsi="Palatino Linotype"/>
        </w:rPr>
        <w:t xml:space="preserve">lógica y materialmente imposible la entrega de información que no ha sido generada, es por lo que, este requerimiento, se tiene por atendido. </w:t>
      </w:r>
    </w:p>
    <w:p w14:paraId="766637D6" w14:textId="43423F25" w:rsidR="00953DA5" w:rsidRPr="002B72D4" w:rsidRDefault="00953DA5" w:rsidP="003718AA">
      <w:pPr>
        <w:pStyle w:val="NormalWeb"/>
        <w:spacing w:before="0" w:beforeAutospacing="0" w:after="0" w:afterAutospacing="0" w:line="360" w:lineRule="auto"/>
        <w:jc w:val="both"/>
        <w:rPr>
          <w:rFonts w:ascii="Palatino Linotype" w:hAnsi="Palatino Linotype"/>
        </w:rPr>
      </w:pPr>
    </w:p>
    <w:p w14:paraId="5F7D546B" w14:textId="6051AA29" w:rsidR="00953DA5" w:rsidRPr="002B72D4" w:rsidRDefault="00953DA5"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 xml:space="preserve">Por último, en relación con el requerimiento referido con el numeral 9) relacionado con el </w:t>
      </w:r>
      <w:r w:rsidRPr="002B72D4">
        <w:rPr>
          <w:rFonts w:ascii="Palatino Linotype" w:hAnsi="Palatino Linotype"/>
          <w:b/>
          <w:bCs/>
        </w:rPr>
        <w:t>nombre y razón social de todos los prestadores de servicios de los desayunos alimentarios que entrega el DIF Toluca, así como los contratos o convenios que se firmaron por parte del Sistema con dichos proveedores</w:t>
      </w:r>
      <w:r w:rsidRPr="002B72D4">
        <w:rPr>
          <w:rFonts w:ascii="Palatino Linotype" w:hAnsi="Palatino Linotype"/>
        </w:rPr>
        <w:t xml:space="preserve">. </w:t>
      </w:r>
    </w:p>
    <w:p w14:paraId="14496FC6" w14:textId="37F9DFAE" w:rsidR="00953DA5" w:rsidRPr="002B72D4" w:rsidRDefault="00953DA5" w:rsidP="003718AA">
      <w:pPr>
        <w:pStyle w:val="NormalWeb"/>
        <w:spacing w:before="0" w:beforeAutospacing="0" w:after="0" w:afterAutospacing="0" w:line="360" w:lineRule="auto"/>
        <w:jc w:val="both"/>
        <w:rPr>
          <w:rFonts w:ascii="Palatino Linotype" w:hAnsi="Palatino Linotype"/>
        </w:rPr>
      </w:pPr>
    </w:p>
    <w:p w14:paraId="0806E890" w14:textId="024AB74A" w:rsidR="00953DA5" w:rsidRPr="002B72D4" w:rsidRDefault="00953DA5"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 xml:space="preserve">En respuesta el Sujeto Obligado precisó lo siguiente: </w:t>
      </w:r>
    </w:p>
    <w:p w14:paraId="07664104" w14:textId="77777777" w:rsidR="00E47A6C" w:rsidRPr="002B72D4" w:rsidRDefault="00E47A6C" w:rsidP="003718AA">
      <w:pPr>
        <w:pStyle w:val="NormalWeb"/>
        <w:spacing w:before="0" w:beforeAutospacing="0" w:after="0" w:afterAutospacing="0" w:line="360" w:lineRule="auto"/>
        <w:jc w:val="both"/>
        <w:rPr>
          <w:rFonts w:ascii="Palatino Linotype" w:hAnsi="Palatino Linotype"/>
        </w:rPr>
      </w:pPr>
    </w:p>
    <w:p w14:paraId="29BBB577" w14:textId="4A41F9DD" w:rsidR="00953DA5" w:rsidRPr="002B72D4" w:rsidRDefault="00953DA5" w:rsidP="00953DA5">
      <w:pPr>
        <w:pStyle w:val="NormalWeb"/>
        <w:numPr>
          <w:ilvl w:val="0"/>
          <w:numId w:val="16"/>
        </w:numPr>
        <w:spacing w:before="0" w:beforeAutospacing="0" w:after="0" w:afterAutospacing="0" w:line="360" w:lineRule="auto"/>
        <w:jc w:val="both"/>
        <w:rPr>
          <w:rFonts w:ascii="Palatino Linotype" w:hAnsi="Palatino Linotype"/>
        </w:rPr>
      </w:pPr>
      <w:r w:rsidRPr="002B72D4">
        <w:rPr>
          <w:rFonts w:ascii="Palatino Linotype" w:hAnsi="Palatino Linotype"/>
        </w:rPr>
        <w:t xml:space="preserve">El padrón lo elabora el DIFEM y entrega la lista y desayuno al DIF Toluca de las escuelas a las que se les entregarán. </w:t>
      </w:r>
    </w:p>
    <w:p w14:paraId="1653A6B9" w14:textId="6B3614BD" w:rsidR="00953DA5" w:rsidRPr="002B72D4" w:rsidRDefault="00953DA5" w:rsidP="00953DA5">
      <w:pPr>
        <w:pStyle w:val="NormalWeb"/>
        <w:numPr>
          <w:ilvl w:val="0"/>
          <w:numId w:val="16"/>
        </w:numPr>
        <w:spacing w:before="0" w:beforeAutospacing="0" w:after="0" w:afterAutospacing="0" w:line="360" w:lineRule="auto"/>
        <w:jc w:val="both"/>
        <w:rPr>
          <w:rFonts w:ascii="Palatino Linotype" w:hAnsi="Palatino Linotype"/>
        </w:rPr>
      </w:pPr>
      <w:r w:rsidRPr="002B72D4">
        <w:rPr>
          <w:rFonts w:ascii="Palatino Linotype" w:hAnsi="Palatino Linotype"/>
        </w:rPr>
        <w:t xml:space="preserve">El DIF Toluca no entrega desayunos alimentarios a la población. </w:t>
      </w:r>
    </w:p>
    <w:p w14:paraId="14C689D4" w14:textId="70EDEE39" w:rsidR="00953DA5" w:rsidRPr="002B72D4" w:rsidRDefault="00953DA5" w:rsidP="00953DA5">
      <w:pPr>
        <w:pStyle w:val="NormalWeb"/>
        <w:numPr>
          <w:ilvl w:val="0"/>
          <w:numId w:val="16"/>
        </w:numPr>
        <w:spacing w:before="0" w:beforeAutospacing="0" w:after="0" w:afterAutospacing="0" w:line="360" w:lineRule="auto"/>
        <w:jc w:val="both"/>
        <w:rPr>
          <w:rFonts w:ascii="Palatino Linotype" w:hAnsi="Palatino Linotype"/>
        </w:rPr>
      </w:pPr>
      <w:r w:rsidRPr="002B72D4">
        <w:rPr>
          <w:rFonts w:ascii="Palatino Linotype" w:hAnsi="Palatino Linotype"/>
        </w:rPr>
        <w:t xml:space="preserve">El DIF no tiene convenios o contratos con proveedores, en virtud de que no se realiza la adquisición de los desayunos, los otorga el DIFEM. </w:t>
      </w:r>
    </w:p>
    <w:p w14:paraId="72D8F73E" w14:textId="0891ED27" w:rsidR="00953DA5" w:rsidRPr="002B72D4" w:rsidRDefault="00953DA5" w:rsidP="00953DA5">
      <w:pPr>
        <w:pStyle w:val="NormalWeb"/>
        <w:spacing w:before="0" w:beforeAutospacing="0" w:after="0" w:afterAutospacing="0" w:line="360" w:lineRule="auto"/>
        <w:jc w:val="both"/>
        <w:rPr>
          <w:rFonts w:ascii="Palatino Linotype" w:hAnsi="Palatino Linotype"/>
        </w:rPr>
      </w:pPr>
    </w:p>
    <w:p w14:paraId="25BD5DC3" w14:textId="78D8F398" w:rsidR="00953DA5" w:rsidRPr="002B72D4" w:rsidRDefault="00953DA5" w:rsidP="00953DA5">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 xml:space="preserve">Pronunciamientos de los cuales se inconformó el Particular, al medularmente señalar que no se le había proporcionado la información requerida. </w:t>
      </w:r>
    </w:p>
    <w:p w14:paraId="7EFBF67C" w14:textId="77777777" w:rsidR="004279C8" w:rsidRPr="002B72D4" w:rsidRDefault="004279C8" w:rsidP="00953DA5">
      <w:pPr>
        <w:pStyle w:val="NormalWeb"/>
        <w:spacing w:before="0" w:beforeAutospacing="0" w:after="0" w:afterAutospacing="0" w:line="360" w:lineRule="auto"/>
        <w:jc w:val="both"/>
        <w:rPr>
          <w:rFonts w:ascii="Palatino Linotype" w:hAnsi="Palatino Linotype"/>
        </w:rPr>
      </w:pPr>
    </w:p>
    <w:p w14:paraId="07FFD014" w14:textId="51714FB0" w:rsidR="00953DA5" w:rsidRPr="002B72D4" w:rsidRDefault="00953DA5" w:rsidP="00953DA5">
      <w:pPr>
        <w:pStyle w:val="NormalWeb"/>
        <w:spacing w:before="0" w:beforeAutospacing="0" w:after="0" w:afterAutospacing="0" w:line="360" w:lineRule="auto"/>
        <w:jc w:val="both"/>
        <w:rPr>
          <w:rFonts w:ascii="Palatino Linotype" w:hAnsi="Palatino Linotype"/>
          <w:sz w:val="22"/>
          <w:szCs w:val="22"/>
        </w:rPr>
      </w:pPr>
      <w:r w:rsidRPr="002B72D4">
        <w:rPr>
          <w:rFonts w:ascii="Palatino Linotype" w:hAnsi="Palatino Linotype"/>
        </w:rPr>
        <w:t xml:space="preserve">Es por lo que, del estudio efectuado por este Organismo Garante, se advierte que </w:t>
      </w:r>
      <w:r w:rsidR="00AA4E72" w:rsidRPr="002B72D4">
        <w:rPr>
          <w:rFonts w:ascii="Palatino Linotype" w:hAnsi="Palatino Linotype"/>
        </w:rPr>
        <w:t xml:space="preserve">en efecto existe un programa denominado “EDOMÉX, Nutrición Escolar”, el cual tiene como propósito disminuir la inseguridad alimentaria de las niñas, niños y adolescentes que, de acuerdo con la Evaluación del Estado de Nutrición, se detecten con malnutrición o en riesgo de padecerla, que asistan a planteles públicos de educación básica, que se ubiquen prioritariamente en localidades de alta y muy alta marginación del Estado de México, mediante la entrega de </w:t>
      </w:r>
      <w:r w:rsidR="00AA4E72" w:rsidRPr="002B72D4">
        <w:rPr>
          <w:rFonts w:ascii="Palatino Linotype" w:hAnsi="Palatino Linotype"/>
          <w:b/>
          <w:bCs/>
        </w:rPr>
        <w:t xml:space="preserve">Desayunos Escolares Fríos o Calientes diseñados </w:t>
      </w:r>
      <w:r w:rsidR="00832AC4" w:rsidRPr="002B72D4">
        <w:rPr>
          <w:rFonts w:ascii="Palatino Linotype" w:hAnsi="Palatino Linotype"/>
          <w:b/>
          <w:bCs/>
        </w:rPr>
        <w:t xml:space="preserve">con base en criterios de calidad nutricia, acompañados de acciones de orientación y educación alimentaria, así como aseguramiento de la calidad, para favorecer un estado de nutrición adecuado </w:t>
      </w:r>
      <w:r w:rsidR="00832AC4" w:rsidRPr="002B72D4">
        <w:rPr>
          <w:rFonts w:ascii="Palatino Linotype" w:hAnsi="Palatino Linotype"/>
          <w:sz w:val="22"/>
          <w:szCs w:val="22"/>
        </w:rPr>
        <w:t xml:space="preserve">(consultado en </w:t>
      </w:r>
      <w:hyperlink r:id="rId35" w:history="1">
        <w:r w:rsidR="00832AC4" w:rsidRPr="002B72D4">
          <w:rPr>
            <w:rStyle w:val="Hipervnculo"/>
            <w:rFonts w:ascii="Palatino Linotype" w:hAnsi="Palatino Linotype"/>
            <w:color w:val="auto"/>
            <w:sz w:val="22"/>
            <w:szCs w:val="22"/>
          </w:rPr>
          <w:t>https://difem.edomex.gob.mx/edomex-nutricion-escolar</w:t>
        </w:r>
      </w:hyperlink>
      <w:r w:rsidR="00832AC4" w:rsidRPr="002B72D4">
        <w:rPr>
          <w:rFonts w:ascii="Palatino Linotype" w:hAnsi="Palatino Linotype"/>
          <w:sz w:val="22"/>
          <w:szCs w:val="22"/>
        </w:rPr>
        <w:t>), tal como se advierte a continuación:</w:t>
      </w:r>
    </w:p>
    <w:p w14:paraId="078972F1" w14:textId="3F0B3901" w:rsidR="00832AC4" w:rsidRPr="002B72D4" w:rsidRDefault="00832AC4" w:rsidP="00953DA5">
      <w:pPr>
        <w:pStyle w:val="NormalWeb"/>
        <w:spacing w:before="0" w:beforeAutospacing="0" w:after="0" w:afterAutospacing="0" w:line="360" w:lineRule="auto"/>
        <w:jc w:val="both"/>
        <w:rPr>
          <w:rFonts w:ascii="Palatino Linotype" w:hAnsi="Palatino Linotype"/>
          <w:sz w:val="22"/>
          <w:szCs w:val="22"/>
        </w:rPr>
      </w:pPr>
    </w:p>
    <w:p w14:paraId="10F215D2" w14:textId="36060772" w:rsidR="00953DA5" w:rsidRPr="002B72D4" w:rsidRDefault="00832AC4" w:rsidP="003718AA">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noProof/>
          <w:lang w:val="es-MX"/>
        </w:rPr>
        <w:drawing>
          <wp:inline distT="0" distB="0" distL="0" distR="0" wp14:anchorId="509565CE" wp14:editId="06CD8E82">
            <wp:extent cx="5495297" cy="3105150"/>
            <wp:effectExtent l="0" t="0" r="0" b="0"/>
            <wp:docPr id="25" name="Imagen 2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 Aplicación, Correo electrónico&#10;&#10;Descripción generada automáticamente"/>
                    <pic:cNvPicPr/>
                  </pic:nvPicPr>
                  <pic:blipFill>
                    <a:blip r:embed="rId36"/>
                    <a:stretch>
                      <a:fillRect/>
                    </a:stretch>
                  </pic:blipFill>
                  <pic:spPr>
                    <a:xfrm>
                      <a:off x="0" y="0"/>
                      <a:ext cx="5506447" cy="3111450"/>
                    </a:xfrm>
                    <a:prstGeom prst="rect">
                      <a:avLst/>
                    </a:prstGeom>
                  </pic:spPr>
                </pic:pic>
              </a:graphicData>
            </a:graphic>
          </wp:inline>
        </w:drawing>
      </w:r>
    </w:p>
    <w:p w14:paraId="232BEFF4" w14:textId="77777777" w:rsidR="004279C8" w:rsidRPr="002B72D4" w:rsidRDefault="004279C8" w:rsidP="008D5B56">
      <w:pPr>
        <w:pStyle w:val="NormalWeb"/>
        <w:spacing w:before="0" w:beforeAutospacing="0" w:after="0" w:afterAutospacing="0" w:line="360" w:lineRule="auto"/>
        <w:jc w:val="both"/>
        <w:rPr>
          <w:rFonts w:ascii="Palatino Linotype" w:hAnsi="Palatino Linotype"/>
        </w:rPr>
      </w:pPr>
    </w:p>
    <w:p w14:paraId="3AE741A7" w14:textId="3E1C9952" w:rsidR="003718AA" w:rsidRPr="002B72D4" w:rsidRDefault="00832AC4" w:rsidP="008D5B56">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 xml:space="preserve">En ese sentido, tal como lo refirió el Sujeto Obligado quien lleva a cabo estos programas es el DIF Estado de México, no así el Sistema Municipal, por lo que, resulta imposible ordenar la entrega de información que no obra en los archivos del Sujeto Obligado, por lo que, este requerimiento se tiene por colmado. </w:t>
      </w:r>
    </w:p>
    <w:p w14:paraId="3B34F523" w14:textId="5A000979" w:rsidR="00832AC4" w:rsidRPr="002B72D4" w:rsidRDefault="00832AC4" w:rsidP="008D5B56">
      <w:pPr>
        <w:pStyle w:val="NormalWeb"/>
        <w:spacing w:before="0" w:beforeAutospacing="0" w:after="0" w:afterAutospacing="0" w:line="360" w:lineRule="auto"/>
        <w:jc w:val="both"/>
        <w:rPr>
          <w:rFonts w:ascii="Palatino Linotype" w:hAnsi="Palatino Linotype"/>
        </w:rPr>
      </w:pPr>
    </w:p>
    <w:p w14:paraId="4E783CD3" w14:textId="0621B7A6" w:rsidR="00832AC4" w:rsidRPr="002B72D4" w:rsidRDefault="00832AC4" w:rsidP="008D5B56">
      <w:pPr>
        <w:pStyle w:val="NormalWeb"/>
        <w:spacing w:before="0" w:beforeAutospacing="0" w:after="0" w:afterAutospacing="0" w:line="360" w:lineRule="auto"/>
        <w:jc w:val="both"/>
        <w:rPr>
          <w:rFonts w:ascii="Palatino Linotype" w:hAnsi="Palatino Linotype"/>
        </w:rPr>
      </w:pPr>
      <w:r w:rsidRPr="002B72D4">
        <w:rPr>
          <w:rFonts w:ascii="Palatino Linotype" w:hAnsi="Palatino Linotype"/>
        </w:rPr>
        <w:t xml:space="preserve">Por todo lo anterior, es que este Organismo Garante determina que los agravios hechos valer por el Solicitante devienen </w:t>
      </w:r>
      <w:r w:rsidRPr="002B72D4">
        <w:rPr>
          <w:rFonts w:ascii="Palatino Linotype" w:hAnsi="Palatino Linotype"/>
          <w:b/>
          <w:bCs/>
        </w:rPr>
        <w:t xml:space="preserve">PARCIALMENTE FUNDADOS </w:t>
      </w:r>
      <w:r w:rsidRPr="002B72D4">
        <w:rPr>
          <w:rFonts w:ascii="Palatino Linotype" w:hAnsi="Palatino Linotype"/>
        </w:rPr>
        <w:t xml:space="preserve">y determina ordenar la entrega, de ser el caso, en versión pública, se la siguiente información: </w:t>
      </w:r>
    </w:p>
    <w:p w14:paraId="568F0B8F" w14:textId="48BB45E4" w:rsidR="00832AC4" w:rsidRPr="002B72D4" w:rsidRDefault="00832AC4" w:rsidP="008D5B56">
      <w:pPr>
        <w:pStyle w:val="NormalWeb"/>
        <w:spacing w:before="0" w:beforeAutospacing="0" w:after="0" w:afterAutospacing="0" w:line="360" w:lineRule="auto"/>
        <w:jc w:val="both"/>
        <w:rPr>
          <w:rFonts w:ascii="Palatino Linotype" w:hAnsi="Palatino Linotype"/>
        </w:rPr>
      </w:pPr>
    </w:p>
    <w:p w14:paraId="5375069B" w14:textId="6D0E910E" w:rsidR="00832AC4" w:rsidRPr="002B72D4" w:rsidRDefault="00832AC4" w:rsidP="00832AC4">
      <w:pPr>
        <w:pStyle w:val="NormalWeb"/>
        <w:numPr>
          <w:ilvl w:val="0"/>
          <w:numId w:val="18"/>
        </w:numPr>
        <w:spacing w:before="0" w:beforeAutospacing="0" w:after="0" w:afterAutospacing="0" w:line="360" w:lineRule="auto"/>
        <w:jc w:val="both"/>
        <w:rPr>
          <w:rFonts w:ascii="Palatino Linotype" w:hAnsi="Palatino Linotype"/>
        </w:rPr>
      </w:pPr>
      <w:bookmarkStart w:id="5" w:name="_Hlk120742508"/>
      <w:r w:rsidRPr="002B72D4">
        <w:rPr>
          <w:rFonts w:ascii="Palatino Linotype" w:hAnsi="Palatino Linotype"/>
        </w:rPr>
        <w:t>Documento donde conste el cargo que ocupan dentro del Sistema Municipal DIF, los miembros que integran la l Junta de Gobierno</w:t>
      </w:r>
      <w:r w:rsidR="007035C7" w:rsidRPr="002B72D4">
        <w:rPr>
          <w:rFonts w:ascii="Palatino Linotype" w:hAnsi="Palatino Linotype"/>
        </w:rPr>
        <w:t xml:space="preserve"> en funciones al dieciocho de mayo de dos mil veintidós y; </w:t>
      </w:r>
    </w:p>
    <w:bookmarkEnd w:id="5"/>
    <w:p w14:paraId="76FF39F6" w14:textId="4D2E8C86" w:rsidR="00832AC4" w:rsidRPr="002B72D4" w:rsidRDefault="00832AC4" w:rsidP="00832AC4">
      <w:pPr>
        <w:pStyle w:val="NormalWeb"/>
        <w:numPr>
          <w:ilvl w:val="0"/>
          <w:numId w:val="18"/>
        </w:numPr>
        <w:spacing w:before="0" w:beforeAutospacing="0" w:after="0" w:afterAutospacing="0" w:line="360" w:lineRule="auto"/>
        <w:jc w:val="both"/>
        <w:rPr>
          <w:rFonts w:ascii="Palatino Linotype" w:hAnsi="Palatino Linotype"/>
        </w:rPr>
      </w:pPr>
      <w:r w:rsidRPr="002B72D4">
        <w:rPr>
          <w:rFonts w:ascii="Palatino Linotype" w:hAnsi="Palatino Linotype"/>
        </w:rPr>
        <w:t xml:space="preserve">Documento donde consten los ingresos percibidos y programados del Sistema Municipal DIF del uno al treinta y uno de abril de dos mil veintidós. </w:t>
      </w:r>
    </w:p>
    <w:p w14:paraId="39B61CD7" w14:textId="60A3F6B3" w:rsidR="00832AC4" w:rsidRPr="002B72D4" w:rsidRDefault="00832AC4" w:rsidP="008D5B56">
      <w:pPr>
        <w:pStyle w:val="NormalWeb"/>
        <w:spacing w:before="0" w:beforeAutospacing="0" w:after="0" w:afterAutospacing="0" w:line="360" w:lineRule="auto"/>
        <w:jc w:val="both"/>
        <w:rPr>
          <w:rFonts w:ascii="Palatino Linotype" w:hAnsi="Palatino Linotype"/>
        </w:rPr>
      </w:pPr>
    </w:p>
    <w:p w14:paraId="567C15A9" w14:textId="77777777" w:rsidR="008C16DF" w:rsidRPr="002B72D4" w:rsidRDefault="008C16DF" w:rsidP="008C16DF">
      <w:pPr>
        <w:spacing w:line="360" w:lineRule="auto"/>
        <w:jc w:val="both"/>
        <w:rPr>
          <w:rFonts w:ascii="Palatino Linotype" w:hAnsi="Palatino Linotype" w:cs="Tahoma"/>
          <w:bCs/>
        </w:rPr>
      </w:pPr>
      <w:r w:rsidRPr="002B72D4">
        <w:rPr>
          <w:rFonts w:ascii="Palatino Linotype" w:hAnsi="Palatino Linotype" w:cs="Tahoma"/>
          <w:bCs/>
        </w:rPr>
        <w:t>Además, en su caso, deberá proporcionar el Acuerdo de Clasificación donde el Comité de Transparencia, confirme la eliminación de los datos confidenciales, en las versiones públicas, de conformidad con los artículos 49, fracciones II y VIII, 143, fracción I y 149 de la Ley de Transparencia y Acceso a la Información Pública del Estado de México y Municipios.</w:t>
      </w:r>
    </w:p>
    <w:p w14:paraId="7157D5E0" w14:textId="77777777" w:rsidR="008C16DF" w:rsidRPr="002B72D4" w:rsidRDefault="008C16DF" w:rsidP="008C16DF">
      <w:pPr>
        <w:spacing w:line="360" w:lineRule="auto"/>
        <w:jc w:val="both"/>
        <w:rPr>
          <w:rFonts w:ascii="Palatino Linotype" w:hAnsi="Palatino Linotype" w:cs="Tahoma"/>
          <w:sz w:val="22"/>
          <w:szCs w:val="22"/>
        </w:rPr>
      </w:pPr>
    </w:p>
    <w:p w14:paraId="51B4D847" w14:textId="77777777" w:rsidR="008C16DF" w:rsidRPr="002B72D4" w:rsidRDefault="008C16DF" w:rsidP="008C16DF">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b/>
        </w:rPr>
        <w:t>Quinto. De la versión pública.</w:t>
      </w:r>
      <w:r w:rsidRPr="002B72D4">
        <w:rPr>
          <w:rFonts w:ascii="Palatino Linotype" w:eastAsia="Palatino Linotype" w:hAnsi="Palatino Linotype" w:cs="Palatino Linotype"/>
        </w:rPr>
        <w:t xml:space="preserve"> En atención a las documentales que se determinan ordenar, existe la posibilidad de que en estos obre información que puede ser considerada confidencial,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1D9F6D5" w14:textId="77777777" w:rsidR="008C16DF" w:rsidRPr="002B72D4" w:rsidRDefault="008C16DF" w:rsidP="008C16DF">
      <w:pPr>
        <w:spacing w:line="360" w:lineRule="auto"/>
        <w:ind w:right="49"/>
        <w:jc w:val="both"/>
        <w:rPr>
          <w:rFonts w:ascii="Palatino Linotype" w:eastAsia="Palatino Linotype" w:hAnsi="Palatino Linotype" w:cs="Palatino Linotype"/>
        </w:rPr>
      </w:pPr>
    </w:p>
    <w:p w14:paraId="41DF1774" w14:textId="77777777" w:rsidR="008C16DF" w:rsidRPr="002B72D4" w:rsidRDefault="008C16DF" w:rsidP="008C16DF">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2693A152" w14:textId="77777777" w:rsidR="008C16DF" w:rsidRPr="002B72D4" w:rsidRDefault="008C16DF" w:rsidP="008C16DF">
      <w:pPr>
        <w:spacing w:line="360" w:lineRule="auto"/>
        <w:ind w:right="49"/>
        <w:jc w:val="both"/>
        <w:rPr>
          <w:rFonts w:ascii="Palatino Linotype" w:eastAsia="Palatino Linotype" w:hAnsi="Palatino Linotype" w:cs="Palatino Linotype"/>
        </w:rPr>
      </w:pPr>
    </w:p>
    <w:p w14:paraId="08A09B03"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sz w:val="22"/>
          <w:szCs w:val="22"/>
        </w:rPr>
        <w:t xml:space="preserve"> </w:t>
      </w:r>
      <w:r w:rsidRPr="002B72D4">
        <w:rPr>
          <w:rFonts w:ascii="Palatino Linotype" w:eastAsia="Palatino Linotype" w:hAnsi="Palatino Linotype" w:cs="Palatino Linotype"/>
          <w:b/>
          <w:i/>
          <w:sz w:val="22"/>
          <w:szCs w:val="22"/>
        </w:rPr>
        <w:t>Artículo 143.</w:t>
      </w:r>
      <w:r w:rsidRPr="002B72D4">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4677BDD" w14:textId="69CEE54B"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I.</w:t>
      </w:r>
      <w:r w:rsidRPr="002B72D4">
        <w:rPr>
          <w:rFonts w:ascii="Palatino Linotype" w:eastAsia="Palatino Linotype" w:hAnsi="Palatino Linotype" w:cs="Palatino Linotype"/>
          <w:i/>
          <w:sz w:val="22"/>
          <w:szCs w:val="22"/>
        </w:rPr>
        <w:tab/>
        <w:t>Se refiera a la información privada y los datos personales concernientes a una persona física o jurídico colectiva identificada o identificable…</w:t>
      </w:r>
    </w:p>
    <w:p w14:paraId="413F6E00"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p>
    <w:p w14:paraId="6107827C" w14:textId="77777777" w:rsidR="008C16DF" w:rsidRPr="002B72D4" w:rsidRDefault="008C16DF" w:rsidP="008C16DF">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7825A789" w14:textId="77777777" w:rsidR="008C16DF" w:rsidRPr="002B72D4" w:rsidRDefault="008C16DF" w:rsidP="008C16DF">
      <w:pPr>
        <w:spacing w:line="360" w:lineRule="auto"/>
        <w:ind w:right="49"/>
        <w:jc w:val="both"/>
        <w:rPr>
          <w:rFonts w:ascii="Palatino Linotype" w:eastAsia="Palatino Linotype" w:hAnsi="Palatino Linotype" w:cs="Palatino Linotype"/>
        </w:rPr>
      </w:pPr>
    </w:p>
    <w:p w14:paraId="57992077" w14:textId="77777777" w:rsidR="008C16DF" w:rsidRPr="002B72D4" w:rsidRDefault="008C16DF" w:rsidP="008C16DF">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287F4C13" w14:textId="77777777" w:rsidR="008C16DF" w:rsidRPr="002B72D4" w:rsidRDefault="008C16DF" w:rsidP="008C16DF">
      <w:pPr>
        <w:spacing w:line="360" w:lineRule="auto"/>
        <w:ind w:right="49"/>
        <w:jc w:val="both"/>
        <w:rPr>
          <w:rFonts w:ascii="Palatino Linotype" w:eastAsia="Palatino Linotype" w:hAnsi="Palatino Linotype" w:cs="Palatino Linotype"/>
          <w:sz w:val="22"/>
          <w:szCs w:val="22"/>
        </w:rPr>
      </w:pPr>
    </w:p>
    <w:p w14:paraId="36963C63"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Artículo 49.</w:t>
      </w:r>
      <w:r w:rsidRPr="002B72D4">
        <w:rPr>
          <w:rFonts w:ascii="Palatino Linotype" w:eastAsia="Palatino Linotype" w:hAnsi="Palatino Linotype" w:cs="Palatino Linotype"/>
          <w:i/>
          <w:sz w:val="22"/>
          <w:szCs w:val="22"/>
        </w:rPr>
        <w:t xml:space="preserve"> Los Comités de Transparencia tendrán las siguientes atribuciones:</w:t>
      </w:r>
    </w:p>
    <w:p w14:paraId="3C976061"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16594ED8"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VIII. Aprobar, modificar o revocar la clasificación de la información</w:t>
      </w:r>
    </w:p>
    <w:p w14:paraId="7B3273A1"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598AEC69"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p>
    <w:p w14:paraId="419C5AFA"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Artículo 53.</w:t>
      </w:r>
      <w:r w:rsidRPr="002B72D4">
        <w:rPr>
          <w:rFonts w:ascii="Palatino Linotype" w:eastAsia="Palatino Linotype" w:hAnsi="Palatino Linotype" w:cs="Palatino Linotype"/>
          <w:i/>
          <w:sz w:val="22"/>
          <w:szCs w:val="22"/>
        </w:rPr>
        <w:t xml:space="preserve"> Las Unidades de Transparencia tendrán las siguientes funciones:</w:t>
      </w:r>
    </w:p>
    <w:p w14:paraId="265AF2B4"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0A1D9A9E"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 xml:space="preserve">X. Presentar ante el Comité, el proyecto de clasificación de información…” </w:t>
      </w:r>
    </w:p>
    <w:p w14:paraId="2CC14DDB"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0ED495B7"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p>
    <w:p w14:paraId="0C804814"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Artículo 59.</w:t>
      </w:r>
      <w:r w:rsidRPr="002B72D4">
        <w:rPr>
          <w:rFonts w:ascii="Palatino Linotype" w:eastAsia="Palatino Linotype" w:hAnsi="Palatino Linotype" w:cs="Palatino Linotype"/>
          <w:i/>
          <w:sz w:val="22"/>
          <w:szCs w:val="22"/>
        </w:rPr>
        <w:t xml:space="preserve"> Los servidores públicos habilitados tendrán las funciones siguientes:</w:t>
      </w:r>
    </w:p>
    <w:p w14:paraId="3059DC64"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0268B9DB"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06AEABA7"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i/>
          <w:sz w:val="22"/>
          <w:szCs w:val="22"/>
        </w:rPr>
        <w:t>…</w:t>
      </w:r>
    </w:p>
    <w:p w14:paraId="75FBD5C5" w14:textId="77777777" w:rsidR="008C16DF" w:rsidRPr="002B72D4" w:rsidRDefault="008C16DF" w:rsidP="008C16DF">
      <w:pPr>
        <w:spacing w:line="276" w:lineRule="auto"/>
        <w:ind w:left="567" w:right="560"/>
        <w:jc w:val="both"/>
        <w:rPr>
          <w:rFonts w:ascii="Palatino Linotype" w:eastAsia="Palatino Linotype" w:hAnsi="Palatino Linotype" w:cs="Palatino Linotype"/>
          <w:i/>
        </w:rPr>
      </w:pPr>
      <w:r w:rsidRPr="002B72D4">
        <w:rPr>
          <w:rFonts w:ascii="Palatino Linotype" w:eastAsia="Palatino Linotype" w:hAnsi="Palatino Linotype" w:cs="Palatino Linotype"/>
          <w:i/>
        </w:rPr>
        <w:t xml:space="preserve"> </w:t>
      </w:r>
    </w:p>
    <w:p w14:paraId="5944EEED" w14:textId="77777777" w:rsidR="008C16DF" w:rsidRPr="002B72D4" w:rsidRDefault="008C16DF" w:rsidP="008C16DF">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448EDB48" w14:textId="77777777" w:rsidR="008C16DF" w:rsidRPr="002B72D4" w:rsidRDefault="008C16DF" w:rsidP="008C16DF">
      <w:pPr>
        <w:spacing w:line="360" w:lineRule="auto"/>
        <w:ind w:right="49"/>
        <w:jc w:val="both"/>
        <w:rPr>
          <w:rFonts w:ascii="Palatino Linotype" w:eastAsia="Palatino Linotype" w:hAnsi="Palatino Linotype" w:cs="Palatino Linotype"/>
        </w:rPr>
      </w:pPr>
    </w:p>
    <w:p w14:paraId="377F2330" w14:textId="77777777" w:rsidR="008C16DF" w:rsidRPr="002B72D4" w:rsidRDefault="008C16DF" w:rsidP="008C16DF">
      <w:pPr>
        <w:spacing w:line="276" w:lineRule="auto"/>
        <w:ind w:left="567" w:right="560"/>
        <w:jc w:val="both"/>
        <w:rPr>
          <w:rFonts w:ascii="Palatino Linotype" w:eastAsia="Palatino Linotype" w:hAnsi="Palatino Linotype" w:cs="Palatino Linotype"/>
          <w:i/>
          <w:sz w:val="22"/>
          <w:szCs w:val="22"/>
        </w:rPr>
      </w:pPr>
      <w:r w:rsidRPr="002B72D4">
        <w:rPr>
          <w:rFonts w:ascii="Palatino Linotype" w:eastAsia="Palatino Linotype" w:hAnsi="Palatino Linotype" w:cs="Palatino Linotype"/>
          <w:b/>
          <w:i/>
          <w:sz w:val="22"/>
          <w:szCs w:val="22"/>
        </w:rPr>
        <w:t>Artículo 149.</w:t>
      </w:r>
      <w:r w:rsidRPr="002B72D4">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14:paraId="2375AD99" w14:textId="77777777" w:rsidR="008C16DF" w:rsidRPr="002B72D4" w:rsidRDefault="008C16DF" w:rsidP="008C16DF">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 </w:t>
      </w:r>
    </w:p>
    <w:p w14:paraId="74919328" w14:textId="77777777" w:rsidR="008C16DF" w:rsidRPr="002B72D4" w:rsidRDefault="008C16DF" w:rsidP="008C16DF">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2B72D4">
        <w:rPr>
          <w:rFonts w:ascii="Palatino Linotype" w:eastAsia="Palatino Linotype" w:hAnsi="Palatino Linotype" w:cs="Palatino Linotype"/>
        </w:rPr>
        <w:t>supraindicados</w:t>
      </w:r>
      <w:proofErr w:type="spellEnd"/>
      <w:r w:rsidRPr="002B72D4">
        <w:rPr>
          <w:rFonts w:ascii="Palatino Linotype" w:eastAsia="Palatino Linotype" w:hAnsi="Palatino Linotype" w:cs="Palatino Linotype"/>
        </w:rPr>
        <w:t xml:space="preserve">, que establecen los formatos para la clasificación parcial y total de los documentos, conforme a lo siguiente: </w:t>
      </w:r>
    </w:p>
    <w:p w14:paraId="0FC757CD" w14:textId="77777777" w:rsidR="008C16DF" w:rsidRPr="002B72D4" w:rsidRDefault="008C16DF" w:rsidP="008C16DF">
      <w:pPr>
        <w:spacing w:line="360" w:lineRule="auto"/>
        <w:ind w:right="49"/>
        <w:jc w:val="both"/>
        <w:rPr>
          <w:rFonts w:ascii="Palatino Linotype" w:eastAsia="Palatino Linotype" w:hAnsi="Palatino Linotype" w:cs="Palatino Linotype"/>
        </w:rPr>
      </w:pPr>
    </w:p>
    <w:tbl>
      <w:tblPr>
        <w:tblW w:w="9049"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2B72D4" w:rsidRPr="002B72D4" w14:paraId="1F553C73" w14:textId="77777777" w:rsidTr="001A5458">
        <w:tc>
          <w:tcPr>
            <w:tcW w:w="4234" w:type="dxa"/>
            <w:gridSpan w:val="2"/>
            <w:tcBorders>
              <w:top w:val="single" w:sz="6" w:space="0" w:color="BFBFBF"/>
              <w:left w:val="single" w:sz="6" w:space="0" w:color="BFBFBF"/>
              <w:bottom w:val="single" w:sz="6" w:space="0" w:color="BFBFBF"/>
              <w:right w:val="single" w:sz="6" w:space="0" w:color="BFBFBF"/>
            </w:tcBorders>
          </w:tcPr>
          <w:p w14:paraId="6D800719"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639D29B0"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Total</w:t>
            </w:r>
          </w:p>
        </w:tc>
      </w:tr>
      <w:tr w:rsidR="002B72D4" w:rsidRPr="002B72D4" w14:paraId="5235162F"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23FCD6C1"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35C76ED3"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3EF35DC8"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1961A64A"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Dónde</w:t>
            </w:r>
          </w:p>
        </w:tc>
      </w:tr>
      <w:tr w:rsidR="002B72D4" w:rsidRPr="002B72D4" w14:paraId="0F2A9A48" w14:textId="77777777" w:rsidTr="001A5458">
        <w:tc>
          <w:tcPr>
            <w:tcW w:w="9049" w:type="dxa"/>
            <w:gridSpan w:val="4"/>
            <w:tcBorders>
              <w:top w:val="single" w:sz="6" w:space="0" w:color="BFBFBF"/>
              <w:left w:val="single" w:sz="6" w:space="0" w:color="BFBFBF"/>
              <w:bottom w:val="single" w:sz="6" w:space="0" w:color="BFBFBF"/>
              <w:right w:val="single" w:sz="6" w:space="0" w:color="BFBFBF"/>
            </w:tcBorders>
          </w:tcPr>
          <w:p w14:paraId="59A0F6D8"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Sello oficial o logotipo del sujeto obligado</w:t>
            </w:r>
          </w:p>
        </w:tc>
      </w:tr>
      <w:tr w:rsidR="002B72D4" w:rsidRPr="002B72D4" w14:paraId="4095CDF7"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706D7F84"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33C1D01B"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2D597E0B"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5D45247E"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2B72D4" w:rsidRPr="002B72D4" w14:paraId="6D70B568"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4E0B4E8D"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22D15E8D"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55250D34"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097876C2"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señalará el nombre del área de la cual es el titular quien clasifica.</w:t>
            </w:r>
          </w:p>
        </w:tc>
      </w:tr>
      <w:tr w:rsidR="002B72D4" w:rsidRPr="002B72D4" w14:paraId="3342234D"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17EC5B2F"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6172CC0D"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0C0AEE7C"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14:paraId="1A6BC3C5"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Leyenda de información RESERVADA.</w:t>
            </w:r>
          </w:p>
        </w:tc>
      </w:tr>
      <w:tr w:rsidR="002B72D4" w:rsidRPr="002B72D4" w14:paraId="36700E25"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0B51066F"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3E709269"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7FADA7EC"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44100A83"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2B72D4" w:rsidRPr="002B72D4" w14:paraId="560AAAED"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03DB7105"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148B7C8C"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4635D562"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1A47F83B"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2B72D4" w:rsidRPr="002B72D4" w14:paraId="7AF6B991"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724C287A"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6EB9BD1D"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6698F7D8"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1569127B"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2B72D4" w:rsidRPr="002B72D4" w14:paraId="69D28B6A"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6639FB6A"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596F0891"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13A89492"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14:paraId="45585C1D"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Leyenda de información CONFIDENCIAL.</w:t>
            </w:r>
          </w:p>
        </w:tc>
      </w:tr>
      <w:tr w:rsidR="002B72D4" w:rsidRPr="002B72D4" w14:paraId="79D9D46B"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4D3B5B44"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79291FE8"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39BA102D"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320B62CB"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2B72D4" w:rsidRPr="002B72D4" w14:paraId="19FD7A04"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34B7026F"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6BE53603"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5355FB30"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24924212"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Rúbrica autógrafa de quien clasifica.</w:t>
            </w:r>
          </w:p>
        </w:tc>
      </w:tr>
      <w:tr w:rsidR="002B72D4" w:rsidRPr="002B72D4" w14:paraId="68C8591C"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2C3EBE40"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7E156C12"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16DFF20B"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28553B15"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Se anotará la fecha en que se desclasifica.</w:t>
            </w:r>
          </w:p>
        </w:tc>
      </w:tr>
      <w:tr w:rsidR="002B72D4" w:rsidRPr="002B72D4" w14:paraId="03C1DDEB"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690F881F"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13E5FE42"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7957DA27"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3A590281"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En caso que una vez desclasificado el expediente, </w:t>
            </w:r>
            <w:proofErr w:type="spellStart"/>
            <w:r w:rsidRPr="002B72D4">
              <w:rPr>
                <w:rFonts w:ascii="Palatino Linotype" w:eastAsia="Palatino Linotype" w:hAnsi="Palatino Linotype" w:cs="Palatino Linotype"/>
                <w:sz w:val="18"/>
                <w:szCs w:val="18"/>
              </w:rPr>
              <w:t>subsistanpartes</w:t>
            </w:r>
            <w:proofErr w:type="spellEnd"/>
            <w:r w:rsidRPr="002B72D4">
              <w:rPr>
                <w:rFonts w:ascii="Palatino Linotype" w:eastAsia="Palatino Linotype" w:hAnsi="Palatino Linotype" w:cs="Palatino Linotype"/>
                <w:sz w:val="18"/>
                <w:szCs w:val="18"/>
              </w:rPr>
              <w:t> o secciones del mismo reservadas o confidenciales, se señalará este hecho.</w:t>
            </w:r>
          </w:p>
        </w:tc>
      </w:tr>
      <w:tr w:rsidR="008C16DF" w:rsidRPr="002B72D4" w14:paraId="6396F11E" w14:textId="77777777" w:rsidTr="001A5458">
        <w:tc>
          <w:tcPr>
            <w:tcW w:w="1386" w:type="dxa"/>
            <w:tcBorders>
              <w:top w:val="single" w:sz="6" w:space="0" w:color="BFBFBF"/>
              <w:left w:val="single" w:sz="6" w:space="0" w:color="BFBFBF"/>
              <w:bottom w:val="single" w:sz="6" w:space="0" w:color="BFBFBF"/>
              <w:right w:val="single" w:sz="6" w:space="0" w:color="BFBFBF"/>
            </w:tcBorders>
          </w:tcPr>
          <w:p w14:paraId="3F6B25B0"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0C9195F3"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483249EB"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4C4A9084" w14:textId="77777777" w:rsidR="008C16DF" w:rsidRPr="002B72D4" w:rsidRDefault="008C16DF" w:rsidP="001A5458">
            <w:pPr>
              <w:spacing w:line="360" w:lineRule="auto"/>
              <w:jc w:val="both"/>
              <w:rPr>
                <w:rFonts w:ascii="Palatino Linotype" w:eastAsia="Palatino Linotype" w:hAnsi="Palatino Linotype" w:cs="Palatino Linotype"/>
                <w:sz w:val="18"/>
                <w:szCs w:val="18"/>
              </w:rPr>
            </w:pPr>
            <w:r w:rsidRPr="002B72D4">
              <w:rPr>
                <w:rFonts w:ascii="Palatino Linotype" w:eastAsia="Palatino Linotype" w:hAnsi="Palatino Linotype" w:cs="Palatino Linotype"/>
                <w:sz w:val="18"/>
                <w:szCs w:val="18"/>
              </w:rPr>
              <w:t>Rúbrica autógrafa de quien desclasifica.</w:t>
            </w:r>
          </w:p>
        </w:tc>
      </w:tr>
    </w:tbl>
    <w:p w14:paraId="609AD824" w14:textId="77777777" w:rsidR="003718AA" w:rsidRPr="002B72D4" w:rsidRDefault="003718AA" w:rsidP="008D5B56">
      <w:pPr>
        <w:pStyle w:val="NormalWeb"/>
        <w:spacing w:before="0" w:beforeAutospacing="0" w:after="0" w:afterAutospacing="0" w:line="360" w:lineRule="auto"/>
        <w:jc w:val="both"/>
        <w:rPr>
          <w:rFonts w:ascii="Palatino Linotype" w:hAnsi="Palatino Linotype"/>
        </w:rPr>
      </w:pPr>
    </w:p>
    <w:p w14:paraId="6CFBD7C5" w14:textId="75FBCCA3" w:rsidR="008C16DF" w:rsidRPr="002B72D4" w:rsidRDefault="008C16DF" w:rsidP="008C16DF">
      <w:pPr>
        <w:spacing w:line="360" w:lineRule="auto"/>
        <w:ind w:right="49"/>
        <w:jc w:val="both"/>
        <w:rPr>
          <w:rFonts w:ascii="Palatino Linotype" w:eastAsia="Palatino Linotype" w:hAnsi="Palatino Linotype" w:cs="Palatino Linotype"/>
        </w:rPr>
      </w:pPr>
      <w:r w:rsidRPr="002B72D4">
        <w:rPr>
          <w:rFonts w:ascii="Palatino Linotype" w:eastAsia="Palatino Linotype" w:hAnsi="Palatino Linotype" w:cs="Palatino Linotype"/>
        </w:rPr>
        <w:t xml:space="preserve">Es así como, en mérito de lo expuesto en líneas anteriores, resultan parcialmente fundadas las razones o motivos de inconformidad hechos valer por el </w:t>
      </w:r>
      <w:r w:rsidRPr="002B72D4">
        <w:rPr>
          <w:rFonts w:ascii="Palatino Linotype" w:eastAsia="Palatino Linotype" w:hAnsi="Palatino Linotype" w:cs="Palatino Linotype"/>
          <w:b/>
          <w:bCs/>
        </w:rPr>
        <w:t>RECURRENTE</w:t>
      </w:r>
      <w:r w:rsidRPr="002B72D4">
        <w:rPr>
          <w:rFonts w:ascii="Palatino Linotype" w:eastAsia="Palatino Linotype" w:hAnsi="Palatino Linotype" w:cs="Palatino Linotype"/>
        </w:rPr>
        <w:t xml:space="preserve"> dentro del recurso de revisión </w:t>
      </w:r>
      <w:r w:rsidRPr="002B72D4">
        <w:rPr>
          <w:rFonts w:ascii="Palatino Linotype" w:eastAsia="Palatino Linotype" w:hAnsi="Palatino Linotype" w:cs="Palatino Linotype"/>
          <w:b/>
        </w:rPr>
        <w:t>09979/INFOEM/IP/RR/2022</w:t>
      </w:r>
      <w:r w:rsidRPr="002B72D4">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2B72D4">
        <w:rPr>
          <w:rFonts w:ascii="Palatino Linotype" w:eastAsia="Palatino Linotype" w:hAnsi="Palatino Linotype" w:cs="Palatino Linotype"/>
          <w:b/>
        </w:rPr>
        <w:t xml:space="preserve">MODIFICA </w:t>
      </w:r>
      <w:r w:rsidRPr="002B72D4">
        <w:rPr>
          <w:rFonts w:ascii="Palatino Linotype" w:eastAsia="Palatino Linotype" w:hAnsi="Palatino Linotype" w:cs="Palatino Linotype"/>
        </w:rPr>
        <w:t xml:space="preserve">la respuesta a la solicitud de información número </w:t>
      </w:r>
      <w:r w:rsidRPr="002B72D4">
        <w:rPr>
          <w:rFonts w:ascii="Palatino Linotype" w:eastAsia="Palatino Linotype" w:hAnsi="Palatino Linotype" w:cs="Palatino Linotype"/>
          <w:b/>
        </w:rPr>
        <w:t>00042/DIFTOLUCA/IP/2022.</w:t>
      </w:r>
    </w:p>
    <w:p w14:paraId="436A2451" w14:textId="77777777" w:rsidR="00832AC4" w:rsidRPr="002B72D4" w:rsidRDefault="00832AC4" w:rsidP="008D5B56">
      <w:pPr>
        <w:spacing w:line="360" w:lineRule="auto"/>
        <w:jc w:val="both"/>
        <w:rPr>
          <w:rFonts w:ascii="Palatino Linotype" w:eastAsia="Palatino Linotype" w:hAnsi="Palatino Linotype" w:cs="Palatino Linotype"/>
        </w:rPr>
      </w:pPr>
    </w:p>
    <w:p w14:paraId="4F9B874C" w14:textId="57E690C2" w:rsidR="00A60646" w:rsidRPr="002B72D4" w:rsidRDefault="007151D3" w:rsidP="008D5B56">
      <w:pPr>
        <w:tabs>
          <w:tab w:val="left" w:pos="709"/>
        </w:tabs>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34C52F2" w14:textId="77777777" w:rsidR="008C16DF" w:rsidRPr="002B72D4" w:rsidRDefault="008C16DF" w:rsidP="008C16DF">
      <w:pPr>
        <w:tabs>
          <w:tab w:val="left" w:pos="709"/>
        </w:tabs>
        <w:spacing w:line="360" w:lineRule="auto"/>
        <w:jc w:val="both"/>
        <w:rPr>
          <w:rFonts w:ascii="Palatino Linotype" w:eastAsia="Palatino Linotype" w:hAnsi="Palatino Linotype" w:cs="Palatino Linotype"/>
        </w:rPr>
      </w:pPr>
    </w:p>
    <w:p w14:paraId="1CA259C2" w14:textId="6216DA0A" w:rsidR="00A60646" w:rsidRPr="002B72D4" w:rsidRDefault="007151D3" w:rsidP="008D5B56">
      <w:pPr>
        <w:numPr>
          <w:ilvl w:val="0"/>
          <w:numId w:val="5"/>
        </w:numPr>
        <w:spacing w:line="360" w:lineRule="auto"/>
        <w:jc w:val="center"/>
        <w:rPr>
          <w:rFonts w:ascii="Palatino Linotype" w:eastAsia="Palatino Linotype" w:hAnsi="Palatino Linotype" w:cs="Palatino Linotype"/>
          <w:b/>
        </w:rPr>
      </w:pPr>
      <w:r w:rsidRPr="002B72D4">
        <w:rPr>
          <w:rFonts w:ascii="Palatino Linotype" w:eastAsia="Palatino Linotype" w:hAnsi="Palatino Linotype" w:cs="Palatino Linotype"/>
          <w:b/>
        </w:rPr>
        <w:t>R E S U E L V E</w:t>
      </w:r>
    </w:p>
    <w:p w14:paraId="21B7A074" w14:textId="77777777" w:rsidR="008C16DF" w:rsidRPr="002B72D4" w:rsidRDefault="008C16DF" w:rsidP="008C16DF">
      <w:pPr>
        <w:spacing w:line="360" w:lineRule="auto"/>
        <w:ind w:left="1080"/>
        <w:rPr>
          <w:rFonts w:ascii="Palatino Linotype" w:eastAsia="Palatino Linotype" w:hAnsi="Palatino Linotype" w:cs="Palatino Linotype"/>
          <w:b/>
        </w:rPr>
      </w:pPr>
    </w:p>
    <w:p w14:paraId="1B5A3794" w14:textId="5FAD77BB" w:rsidR="00A60646" w:rsidRPr="002B72D4" w:rsidRDefault="007151D3" w:rsidP="008D5B56">
      <w:pPr>
        <w:spacing w:line="360" w:lineRule="auto"/>
        <w:jc w:val="both"/>
        <w:rPr>
          <w:rFonts w:ascii="Palatino Linotype" w:eastAsia="Palatino Linotype" w:hAnsi="Palatino Linotype" w:cs="Palatino Linotype"/>
          <w:b/>
        </w:rPr>
      </w:pPr>
      <w:r w:rsidRPr="002B72D4">
        <w:rPr>
          <w:rFonts w:ascii="Palatino Linotype" w:eastAsia="Palatino Linotype" w:hAnsi="Palatino Linotype" w:cs="Palatino Linotype"/>
          <w:b/>
        </w:rPr>
        <w:t xml:space="preserve">PRIMERO. </w:t>
      </w:r>
      <w:r w:rsidRPr="002B72D4">
        <w:rPr>
          <w:rFonts w:ascii="Palatino Linotype" w:eastAsia="Palatino Linotype" w:hAnsi="Palatino Linotype" w:cs="Palatino Linotype"/>
        </w:rPr>
        <w:t xml:space="preserve">Resultan fundados los motivos de inconformidad hechos valer por </w:t>
      </w:r>
      <w:r w:rsidR="004B7A6F" w:rsidRPr="002B72D4">
        <w:rPr>
          <w:rFonts w:ascii="Palatino Linotype" w:eastAsia="Palatino Linotype" w:hAnsi="Palatino Linotype" w:cs="Palatino Linotype"/>
        </w:rPr>
        <w:t xml:space="preserve">la parte </w:t>
      </w:r>
      <w:r w:rsidRPr="002B72D4">
        <w:rPr>
          <w:rFonts w:ascii="Palatino Linotype" w:eastAsia="Palatino Linotype" w:hAnsi="Palatino Linotype" w:cs="Palatino Linotype"/>
          <w:b/>
        </w:rPr>
        <w:t xml:space="preserve">RECURRENTE </w:t>
      </w:r>
      <w:r w:rsidRPr="002B72D4">
        <w:rPr>
          <w:rFonts w:ascii="Palatino Linotype" w:eastAsia="Palatino Linotype" w:hAnsi="Palatino Linotype" w:cs="Palatino Linotype"/>
        </w:rPr>
        <w:t xml:space="preserve">en el recurso de revisión </w:t>
      </w:r>
      <w:r w:rsidR="004B7A6F" w:rsidRPr="002B72D4">
        <w:rPr>
          <w:rFonts w:ascii="Palatino Linotype" w:eastAsia="Palatino Linotype" w:hAnsi="Palatino Linotype" w:cs="Palatino Linotype"/>
          <w:b/>
        </w:rPr>
        <w:t>0</w:t>
      </w:r>
      <w:r w:rsidR="008C16DF" w:rsidRPr="002B72D4">
        <w:rPr>
          <w:rFonts w:ascii="Palatino Linotype" w:eastAsia="Palatino Linotype" w:hAnsi="Palatino Linotype" w:cs="Palatino Linotype"/>
          <w:b/>
        </w:rPr>
        <w:t>9979</w:t>
      </w:r>
      <w:r w:rsidRPr="002B72D4">
        <w:rPr>
          <w:rFonts w:ascii="Palatino Linotype" w:eastAsia="Palatino Linotype" w:hAnsi="Palatino Linotype" w:cs="Palatino Linotype"/>
          <w:b/>
        </w:rPr>
        <w:t>/INFOEM/IP/RR/2022</w:t>
      </w:r>
      <w:r w:rsidRPr="002B72D4">
        <w:rPr>
          <w:rFonts w:ascii="Palatino Linotype" w:eastAsia="Palatino Linotype" w:hAnsi="Palatino Linotype" w:cs="Palatino Linotype"/>
          <w:b/>
          <w:sz w:val="22"/>
          <w:szCs w:val="22"/>
        </w:rPr>
        <w:t xml:space="preserve">, </w:t>
      </w:r>
      <w:r w:rsidRPr="002B72D4">
        <w:rPr>
          <w:rFonts w:ascii="Palatino Linotype" w:eastAsia="Palatino Linotype" w:hAnsi="Palatino Linotype" w:cs="Palatino Linotype"/>
        </w:rPr>
        <w:t xml:space="preserve">por lo que, en términos del Considerando Cuarto de la presente resolución, se </w:t>
      </w:r>
      <w:r w:rsidRPr="002B72D4">
        <w:rPr>
          <w:rFonts w:ascii="Palatino Linotype" w:eastAsia="Palatino Linotype" w:hAnsi="Palatino Linotype" w:cs="Palatino Linotype"/>
          <w:b/>
        </w:rPr>
        <w:t xml:space="preserve">MODIFICA </w:t>
      </w:r>
      <w:r w:rsidRPr="002B72D4">
        <w:rPr>
          <w:rFonts w:ascii="Palatino Linotype" w:eastAsia="Palatino Linotype" w:hAnsi="Palatino Linotype" w:cs="Palatino Linotype"/>
        </w:rPr>
        <w:t>la respuesta</w:t>
      </w:r>
      <w:r w:rsidRPr="002B72D4">
        <w:rPr>
          <w:rFonts w:ascii="Palatino Linotype" w:eastAsia="Palatino Linotype" w:hAnsi="Palatino Linotype" w:cs="Palatino Linotype"/>
          <w:b/>
        </w:rPr>
        <w:t xml:space="preserve"> </w:t>
      </w:r>
      <w:r w:rsidRPr="002B72D4">
        <w:rPr>
          <w:rFonts w:ascii="Palatino Linotype" w:eastAsia="Palatino Linotype" w:hAnsi="Palatino Linotype" w:cs="Palatino Linotype"/>
        </w:rPr>
        <w:t xml:space="preserve">del </w:t>
      </w:r>
      <w:r w:rsidRPr="002B72D4">
        <w:rPr>
          <w:rFonts w:ascii="Palatino Linotype" w:eastAsia="Palatino Linotype" w:hAnsi="Palatino Linotype" w:cs="Palatino Linotype"/>
          <w:b/>
        </w:rPr>
        <w:t>SUJETO OBLIGADO.</w:t>
      </w:r>
    </w:p>
    <w:p w14:paraId="1CD736E0" w14:textId="77777777" w:rsidR="008C16DF" w:rsidRPr="002B72D4" w:rsidRDefault="008C16DF" w:rsidP="008D5B56">
      <w:pPr>
        <w:spacing w:line="360" w:lineRule="auto"/>
        <w:jc w:val="both"/>
        <w:rPr>
          <w:rFonts w:ascii="Palatino Linotype" w:eastAsia="Palatino Linotype" w:hAnsi="Palatino Linotype" w:cs="Palatino Linotype"/>
          <w:b/>
        </w:rPr>
      </w:pPr>
    </w:p>
    <w:p w14:paraId="6F12E2E8" w14:textId="4E4D1BE1"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 xml:space="preserve">SEGUNDO. </w:t>
      </w:r>
      <w:r w:rsidRPr="002B72D4">
        <w:rPr>
          <w:rFonts w:ascii="Palatino Linotype" w:eastAsia="Palatino Linotype" w:hAnsi="Palatino Linotype" w:cs="Palatino Linotype"/>
        </w:rPr>
        <w:t xml:space="preserve">Se Ordena al </w:t>
      </w:r>
      <w:r w:rsidRPr="002B72D4">
        <w:rPr>
          <w:rFonts w:ascii="Palatino Linotype" w:eastAsia="Palatino Linotype" w:hAnsi="Palatino Linotype" w:cs="Palatino Linotype"/>
          <w:b/>
        </w:rPr>
        <w:t>SUJETO OBLIGADO</w:t>
      </w:r>
      <w:r w:rsidRPr="002B72D4">
        <w:rPr>
          <w:rFonts w:ascii="Palatino Linotype" w:eastAsia="Palatino Linotype" w:hAnsi="Palatino Linotype" w:cs="Palatino Linotype"/>
        </w:rPr>
        <w:t>, en términos de</w:t>
      </w:r>
      <w:r w:rsidR="00A16DFC"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rPr>
        <w:t>l</w:t>
      </w:r>
      <w:r w:rsidR="00A16DFC" w:rsidRPr="002B72D4">
        <w:rPr>
          <w:rFonts w:ascii="Palatino Linotype" w:eastAsia="Palatino Linotype" w:hAnsi="Palatino Linotype" w:cs="Palatino Linotype"/>
        </w:rPr>
        <w:t>os</w:t>
      </w:r>
      <w:r w:rsidRPr="002B72D4">
        <w:rPr>
          <w:rFonts w:ascii="Palatino Linotype" w:eastAsia="Palatino Linotype" w:hAnsi="Palatino Linotype" w:cs="Palatino Linotype"/>
        </w:rPr>
        <w:t xml:space="preserve"> Considerando</w:t>
      </w:r>
      <w:r w:rsidR="00A16DFC" w:rsidRPr="002B72D4">
        <w:rPr>
          <w:rFonts w:ascii="Palatino Linotype" w:eastAsia="Palatino Linotype" w:hAnsi="Palatino Linotype" w:cs="Palatino Linotype"/>
        </w:rPr>
        <w:t>s</w:t>
      </w: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b/>
        </w:rPr>
        <w:t>Cuarto</w:t>
      </w:r>
      <w:r w:rsidR="00A16DFC" w:rsidRPr="002B72D4">
        <w:rPr>
          <w:rFonts w:ascii="Palatino Linotype" w:eastAsia="Palatino Linotype" w:hAnsi="Palatino Linotype" w:cs="Palatino Linotype"/>
          <w:b/>
        </w:rPr>
        <w:t xml:space="preserve"> y Quinto</w:t>
      </w:r>
      <w:r w:rsidRPr="002B72D4">
        <w:rPr>
          <w:rFonts w:ascii="Palatino Linotype" w:eastAsia="Palatino Linotype" w:hAnsi="Palatino Linotype" w:cs="Palatino Linotype"/>
        </w:rPr>
        <w:t xml:space="preserve"> de esta resolución, haga entrega</w:t>
      </w:r>
      <w:r w:rsidR="00E47A6C" w:rsidRPr="002B72D4">
        <w:rPr>
          <w:rFonts w:ascii="Palatino Linotype" w:eastAsia="Palatino Linotype" w:hAnsi="Palatino Linotype" w:cs="Palatino Linotype"/>
        </w:rPr>
        <w:t xml:space="preserve"> vía</w:t>
      </w: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b/>
        </w:rPr>
        <w:t>S</w:t>
      </w:r>
      <w:r w:rsidR="00E47A6C" w:rsidRPr="002B72D4">
        <w:rPr>
          <w:rFonts w:ascii="Palatino Linotype" w:eastAsia="Palatino Linotype" w:hAnsi="Palatino Linotype" w:cs="Palatino Linotype"/>
          <w:b/>
        </w:rPr>
        <w:t xml:space="preserve">istema de </w:t>
      </w:r>
      <w:r w:rsidRPr="002B72D4">
        <w:rPr>
          <w:rFonts w:ascii="Palatino Linotype" w:eastAsia="Palatino Linotype" w:hAnsi="Palatino Linotype" w:cs="Palatino Linotype"/>
          <w:b/>
        </w:rPr>
        <w:t>A</w:t>
      </w:r>
      <w:r w:rsidR="00E47A6C" w:rsidRPr="002B72D4">
        <w:rPr>
          <w:rFonts w:ascii="Palatino Linotype" w:eastAsia="Palatino Linotype" w:hAnsi="Palatino Linotype" w:cs="Palatino Linotype"/>
          <w:b/>
        </w:rPr>
        <w:t xml:space="preserve">cceso a la </w:t>
      </w:r>
      <w:r w:rsidRPr="002B72D4">
        <w:rPr>
          <w:rFonts w:ascii="Palatino Linotype" w:eastAsia="Palatino Linotype" w:hAnsi="Palatino Linotype" w:cs="Palatino Linotype"/>
          <w:b/>
        </w:rPr>
        <w:t>I</w:t>
      </w:r>
      <w:r w:rsidR="00E47A6C" w:rsidRPr="002B72D4">
        <w:rPr>
          <w:rFonts w:ascii="Palatino Linotype" w:eastAsia="Palatino Linotype" w:hAnsi="Palatino Linotype" w:cs="Palatino Linotype"/>
          <w:b/>
        </w:rPr>
        <w:t xml:space="preserve">nformación </w:t>
      </w:r>
      <w:r w:rsidRPr="002B72D4">
        <w:rPr>
          <w:rFonts w:ascii="Palatino Linotype" w:eastAsia="Palatino Linotype" w:hAnsi="Palatino Linotype" w:cs="Palatino Linotype"/>
          <w:b/>
        </w:rPr>
        <w:t>M</w:t>
      </w:r>
      <w:r w:rsidR="00E47A6C" w:rsidRPr="002B72D4">
        <w:rPr>
          <w:rFonts w:ascii="Palatino Linotype" w:eastAsia="Palatino Linotype" w:hAnsi="Palatino Linotype" w:cs="Palatino Linotype"/>
          <w:b/>
        </w:rPr>
        <w:t>exiquense</w:t>
      </w:r>
      <w:r w:rsidRPr="002B72D4">
        <w:rPr>
          <w:rFonts w:ascii="Palatino Linotype" w:eastAsia="Palatino Linotype" w:hAnsi="Palatino Linotype" w:cs="Palatino Linotype"/>
        </w:rPr>
        <w:t xml:space="preserve">, </w:t>
      </w:r>
      <w:r w:rsidR="008C16DF" w:rsidRPr="002B72D4">
        <w:rPr>
          <w:rFonts w:ascii="Palatino Linotype" w:eastAsia="Palatino Linotype" w:hAnsi="Palatino Linotype" w:cs="Palatino Linotype"/>
        </w:rPr>
        <w:t xml:space="preserve">de ser el caso, </w:t>
      </w:r>
      <w:r w:rsidR="00A16DFC" w:rsidRPr="002B72D4">
        <w:rPr>
          <w:rFonts w:ascii="Palatino Linotype" w:eastAsia="Palatino Linotype" w:hAnsi="Palatino Linotype" w:cs="Palatino Linotype"/>
        </w:rPr>
        <w:t>en versión pública de lo siguiente</w:t>
      </w:r>
      <w:r w:rsidRPr="002B72D4">
        <w:rPr>
          <w:rFonts w:ascii="Palatino Linotype" w:eastAsia="Palatino Linotype" w:hAnsi="Palatino Linotype" w:cs="Palatino Linotype"/>
        </w:rPr>
        <w:t xml:space="preserve">: </w:t>
      </w:r>
    </w:p>
    <w:p w14:paraId="2DCE55A2" w14:textId="77777777" w:rsidR="008C16DF" w:rsidRPr="002B72D4" w:rsidRDefault="008C16DF" w:rsidP="008D5B56">
      <w:pPr>
        <w:spacing w:line="360" w:lineRule="auto"/>
        <w:jc w:val="both"/>
        <w:rPr>
          <w:rFonts w:ascii="Palatino Linotype" w:eastAsia="Palatino Linotype" w:hAnsi="Palatino Linotype" w:cs="Palatino Linotype"/>
        </w:rPr>
      </w:pPr>
    </w:p>
    <w:p w14:paraId="016B6E83" w14:textId="1697048A" w:rsidR="008C16DF" w:rsidRPr="002B72D4" w:rsidRDefault="008C16DF" w:rsidP="008C16DF">
      <w:pPr>
        <w:pStyle w:val="NormalWeb"/>
        <w:numPr>
          <w:ilvl w:val="0"/>
          <w:numId w:val="18"/>
        </w:numPr>
        <w:spacing w:before="0" w:beforeAutospacing="0" w:after="0" w:afterAutospacing="0" w:line="360" w:lineRule="auto"/>
        <w:jc w:val="both"/>
        <w:rPr>
          <w:rFonts w:ascii="Palatino Linotype" w:hAnsi="Palatino Linotype"/>
        </w:rPr>
      </w:pPr>
      <w:bookmarkStart w:id="6" w:name="_heading=h.1fob9te" w:colFirst="0" w:colLast="0"/>
      <w:bookmarkEnd w:id="6"/>
      <w:r w:rsidRPr="002B72D4">
        <w:rPr>
          <w:rFonts w:ascii="Palatino Linotype" w:hAnsi="Palatino Linotype"/>
        </w:rPr>
        <w:t xml:space="preserve">Documento donde conste el cargo que ocupan dentro del Sistema Municipal DIF, los </w:t>
      </w:r>
      <w:r w:rsidR="007035C7" w:rsidRPr="002B72D4">
        <w:rPr>
          <w:rFonts w:ascii="Palatino Linotype" w:hAnsi="Palatino Linotype"/>
        </w:rPr>
        <w:t xml:space="preserve">miembros que integran la </w:t>
      </w:r>
      <w:r w:rsidRPr="002B72D4">
        <w:rPr>
          <w:rFonts w:ascii="Palatino Linotype" w:hAnsi="Palatino Linotype"/>
        </w:rPr>
        <w:t>Junta de Gobierno</w:t>
      </w:r>
      <w:r w:rsidR="007035C7" w:rsidRPr="002B72D4">
        <w:rPr>
          <w:rFonts w:ascii="Palatino Linotype" w:hAnsi="Palatino Linotype"/>
        </w:rPr>
        <w:t xml:space="preserve"> en funciones al dieciocho de mayo de dos mil veintidós</w:t>
      </w:r>
      <w:r w:rsidRPr="002B72D4">
        <w:rPr>
          <w:rFonts w:ascii="Palatino Linotype" w:hAnsi="Palatino Linotype"/>
        </w:rPr>
        <w:t xml:space="preserve"> y;</w:t>
      </w:r>
    </w:p>
    <w:p w14:paraId="117B3BC9" w14:textId="24CB564D" w:rsidR="008C16DF" w:rsidRPr="002B72D4" w:rsidRDefault="008C16DF" w:rsidP="008C16DF">
      <w:pPr>
        <w:pStyle w:val="NormalWeb"/>
        <w:numPr>
          <w:ilvl w:val="0"/>
          <w:numId w:val="18"/>
        </w:numPr>
        <w:spacing w:before="0" w:beforeAutospacing="0" w:after="0" w:afterAutospacing="0" w:line="360" w:lineRule="auto"/>
        <w:jc w:val="both"/>
        <w:rPr>
          <w:rFonts w:ascii="Palatino Linotype" w:hAnsi="Palatino Linotype"/>
        </w:rPr>
      </w:pPr>
      <w:r w:rsidRPr="002B72D4">
        <w:rPr>
          <w:rFonts w:ascii="Palatino Linotype" w:hAnsi="Palatino Linotype"/>
        </w:rPr>
        <w:t xml:space="preserve">Documento donde consten los ingresos percibidos y programados del Sistema Municipal DIF del uno al treinta y uno de abril de dos mil veintidós. </w:t>
      </w:r>
    </w:p>
    <w:p w14:paraId="0A413D8B" w14:textId="03E2A882" w:rsidR="008C16DF" w:rsidRPr="002B72D4" w:rsidRDefault="008C16DF" w:rsidP="008C16DF">
      <w:pPr>
        <w:pStyle w:val="NormalWeb"/>
        <w:spacing w:before="0" w:beforeAutospacing="0" w:after="0" w:afterAutospacing="0" w:line="360" w:lineRule="auto"/>
        <w:jc w:val="both"/>
        <w:rPr>
          <w:rFonts w:ascii="Palatino Linotype" w:hAnsi="Palatino Linotype"/>
        </w:rPr>
      </w:pPr>
    </w:p>
    <w:p w14:paraId="792B97BB" w14:textId="77777777" w:rsidR="008C16DF" w:rsidRPr="002B72D4" w:rsidRDefault="008C16DF" w:rsidP="008C16DF">
      <w:pPr>
        <w:spacing w:line="360" w:lineRule="auto"/>
        <w:jc w:val="both"/>
        <w:rPr>
          <w:rFonts w:ascii="Palatino Linotype" w:hAnsi="Palatino Linotype" w:cs="Tahoma"/>
          <w:bCs/>
        </w:rPr>
      </w:pPr>
      <w:r w:rsidRPr="002B72D4">
        <w:rPr>
          <w:rFonts w:ascii="Palatino Linotype" w:hAnsi="Palatino Linotype" w:cs="Tahoma"/>
          <w:bCs/>
        </w:rPr>
        <w:t>Además, en su caso, deberá proporcionar el Acuerdo de Clasificación donde el Comité de Transparencia, confirme la eliminación de los datos confidenciales, en las versiones públicas, de conformidad con los artículos 49, fracciones II y VIII, 143, fracción I y 149 de la Ley de Transparencia y Acceso a la Información Pública del Estado de México y Municipios.</w:t>
      </w:r>
    </w:p>
    <w:p w14:paraId="296740BF" w14:textId="77777777" w:rsidR="008C16DF" w:rsidRPr="002B72D4" w:rsidRDefault="008C16DF" w:rsidP="008C16DF">
      <w:pPr>
        <w:pStyle w:val="NormalWeb"/>
        <w:spacing w:before="0" w:beforeAutospacing="0" w:after="0" w:afterAutospacing="0" w:line="360" w:lineRule="auto"/>
        <w:jc w:val="both"/>
        <w:rPr>
          <w:rFonts w:ascii="Palatino Linotype" w:hAnsi="Palatino Linotype"/>
        </w:rPr>
      </w:pPr>
    </w:p>
    <w:p w14:paraId="5240BABA" w14:textId="7D4DFEF7" w:rsidR="00A60646" w:rsidRPr="002B72D4" w:rsidRDefault="007151D3" w:rsidP="008D5B56">
      <w:pPr>
        <w:spacing w:line="360" w:lineRule="auto"/>
        <w:jc w:val="both"/>
        <w:rPr>
          <w:rFonts w:ascii="Palatino Linotype" w:eastAsia="Palatino Linotype" w:hAnsi="Palatino Linotype" w:cs="Palatino Linotype"/>
          <w:b/>
        </w:rPr>
      </w:pPr>
      <w:r w:rsidRPr="002B72D4">
        <w:rPr>
          <w:rFonts w:ascii="Palatino Linotype" w:eastAsia="Palatino Linotype" w:hAnsi="Palatino Linotype" w:cs="Palatino Linotype"/>
          <w:b/>
        </w:rPr>
        <w:t xml:space="preserve">TERCERO. Notifíquese, vía SAIMEX </w:t>
      </w:r>
      <w:r w:rsidRPr="002B72D4">
        <w:rPr>
          <w:rFonts w:ascii="Palatino Linotype" w:eastAsia="Palatino Linotype" w:hAnsi="Palatino Linotype" w:cs="Palatino Linotype"/>
        </w:rPr>
        <w:t>a</w:t>
      </w:r>
      <w:r w:rsidR="00A16DFC"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rPr>
        <w:t>l</w:t>
      </w:r>
      <w:r w:rsidR="00A16DFC" w:rsidRPr="002B72D4">
        <w:rPr>
          <w:rFonts w:ascii="Palatino Linotype" w:eastAsia="Palatino Linotype" w:hAnsi="Palatino Linotype" w:cs="Palatino Linotype"/>
        </w:rPr>
        <w:t>a</w:t>
      </w:r>
      <w:r w:rsidRPr="002B72D4">
        <w:rPr>
          <w:rFonts w:ascii="Palatino Linotype" w:eastAsia="Palatino Linotype" w:hAnsi="Palatino Linotype" w:cs="Palatino Linotype"/>
        </w:rPr>
        <w:t xml:space="preserve"> </w:t>
      </w:r>
      <w:r w:rsidR="00A16DFC" w:rsidRPr="002B72D4">
        <w:rPr>
          <w:rFonts w:ascii="Palatino Linotype" w:eastAsia="Palatino Linotype" w:hAnsi="Palatino Linotype" w:cs="Palatino Linotype"/>
        </w:rPr>
        <w:t>Titular</w:t>
      </w:r>
      <w:r w:rsidRPr="002B72D4">
        <w:rPr>
          <w:rFonts w:ascii="Palatino Linotype" w:eastAsia="Palatino Linotype" w:hAnsi="Palatino Linotype" w:cs="Palatino Linotype"/>
        </w:rPr>
        <w:t xml:space="preserve"> de la Unidad de Transparencia del </w:t>
      </w:r>
      <w:r w:rsidR="00A16DFC" w:rsidRPr="002B72D4">
        <w:rPr>
          <w:rFonts w:ascii="Palatino Linotype" w:eastAsia="Palatino Linotype" w:hAnsi="Palatino Linotype" w:cs="Palatino Linotype"/>
          <w:b/>
        </w:rPr>
        <w:t>SUJETO OBLIGADO</w:t>
      </w:r>
      <w:r w:rsidR="00A16DFC"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rPr>
        <w:t>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2B72D4">
        <w:rPr>
          <w:rFonts w:ascii="Palatino Linotype" w:eastAsia="Palatino Linotype" w:hAnsi="Palatino Linotype" w:cs="Palatino Linotype"/>
          <w:b/>
        </w:rPr>
        <w:t>.</w:t>
      </w:r>
    </w:p>
    <w:p w14:paraId="343B3900" w14:textId="77777777" w:rsidR="008C16DF" w:rsidRPr="002B72D4" w:rsidRDefault="008C16DF" w:rsidP="008D5B56">
      <w:pPr>
        <w:spacing w:line="360" w:lineRule="auto"/>
        <w:jc w:val="both"/>
        <w:rPr>
          <w:rFonts w:ascii="Palatino Linotype" w:eastAsia="Palatino Linotype" w:hAnsi="Palatino Linotype" w:cs="Palatino Linotype"/>
          <w:b/>
        </w:rPr>
      </w:pPr>
      <w:bookmarkStart w:id="7" w:name="_GoBack"/>
      <w:bookmarkEnd w:id="7"/>
    </w:p>
    <w:p w14:paraId="1848590D" w14:textId="1868D18E"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 xml:space="preserve">CUARTO. </w:t>
      </w:r>
      <w:r w:rsidRPr="002B72D4">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3BE85D" w14:textId="77777777" w:rsidR="008C16DF" w:rsidRPr="002B72D4" w:rsidRDefault="008C16DF" w:rsidP="008D5B56">
      <w:pPr>
        <w:spacing w:line="360" w:lineRule="auto"/>
        <w:jc w:val="both"/>
        <w:rPr>
          <w:rFonts w:ascii="Palatino Linotype" w:eastAsia="Palatino Linotype" w:hAnsi="Palatino Linotype" w:cs="Palatino Linotype"/>
        </w:rPr>
      </w:pPr>
    </w:p>
    <w:p w14:paraId="2A8CF548" w14:textId="662902A0" w:rsidR="00A60646" w:rsidRPr="002B72D4" w:rsidRDefault="007151D3" w:rsidP="008D5B56">
      <w:pPr>
        <w:spacing w:line="360" w:lineRule="auto"/>
        <w:jc w:val="both"/>
        <w:rPr>
          <w:rFonts w:ascii="Palatino Linotype" w:eastAsia="Palatino Linotype" w:hAnsi="Palatino Linotype" w:cs="Palatino Linotype"/>
        </w:rPr>
      </w:pPr>
      <w:r w:rsidRPr="002B72D4">
        <w:rPr>
          <w:rFonts w:ascii="Palatino Linotype" w:eastAsia="Palatino Linotype" w:hAnsi="Palatino Linotype" w:cs="Palatino Linotype"/>
          <w:b/>
        </w:rPr>
        <w:t>QUINTO</w:t>
      </w:r>
      <w:r w:rsidRPr="002B72D4">
        <w:rPr>
          <w:rFonts w:ascii="Palatino Linotype" w:eastAsia="Palatino Linotype" w:hAnsi="Palatino Linotype" w:cs="Palatino Linotype"/>
          <w:b/>
          <w:sz w:val="28"/>
          <w:szCs w:val="28"/>
        </w:rPr>
        <w:t>.</w:t>
      </w:r>
      <w:r w:rsidRPr="002B72D4">
        <w:rPr>
          <w:rFonts w:ascii="Palatino Linotype" w:eastAsia="Palatino Linotype" w:hAnsi="Palatino Linotype" w:cs="Palatino Linotype"/>
          <w:b/>
        </w:rPr>
        <w:t xml:space="preserve">  Notifíquese </w:t>
      </w:r>
      <w:r w:rsidRPr="002B72D4">
        <w:rPr>
          <w:rFonts w:ascii="Palatino Linotype" w:eastAsia="Palatino Linotype" w:hAnsi="Palatino Linotype" w:cs="Palatino Linotype"/>
        </w:rPr>
        <w:t>a</w:t>
      </w:r>
      <w:r w:rsidR="00A16DFC"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rPr>
        <w:t>l</w:t>
      </w:r>
      <w:r w:rsidR="00A16DFC" w:rsidRPr="002B72D4">
        <w:rPr>
          <w:rFonts w:ascii="Palatino Linotype" w:eastAsia="Palatino Linotype" w:hAnsi="Palatino Linotype" w:cs="Palatino Linotype"/>
        </w:rPr>
        <w:t>a parte</w:t>
      </w: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b/>
        </w:rPr>
        <w:t>RECURRENTE,</w:t>
      </w:r>
      <w:r w:rsidRPr="002B72D4">
        <w:rPr>
          <w:rFonts w:ascii="Palatino Linotype" w:eastAsia="Palatino Linotype" w:hAnsi="Palatino Linotype" w:cs="Palatino Linotype"/>
        </w:rPr>
        <w:t xml:space="preserve"> la presente resolución </w:t>
      </w:r>
      <w:r w:rsidRPr="002B72D4">
        <w:rPr>
          <w:rFonts w:ascii="Palatino Linotype" w:eastAsia="Palatino Linotype" w:hAnsi="Palatino Linotype" w:cs="Palatino Linotype"/>
          <w:b/>
        </w:rPr>
        <w:t>vía</w:t>
      </w:r>
      <w:r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b/>
        </w:rPr>
        <w:t>SAIMEX</w:t>
      </w:r>
      <w:r w:rsidRPr="002B72D4">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4E56B1C7" w14:textId="77777777" w:rsidR="008C16DF" w:rsidRPr="002B72D4" w:rsidRDefault="008C16DF" w:rsidP="008D5B56">
      <w:pPr>
        <w:spacing w:line="360" w:lineRule="auto"/>
        <w:jc w:val="both"/>
        <w:rPr>
          <w:rFonts w:ascii="Palatino Linotype" w:eastAsia="Palatino Linotype" w:hAnsi="Palatino Linotype" w:cs="Palatino Linotype"/>
        </w:rPr>
      </w:pPr>
    </w:p>
    <w:p w14:paraId="7CAA8F6A" w14:textId="1FF16A19" w:rsidR="00A60646" w:rsidRPr="002B72D4" w:rsidRDefault="007151D3" w:rsidP="008D5B56">
      <w:pPr>
        <w:spacing w:line="360" w:lineRule="auto"/>
        <w:ind w:right="-93"/>
        <w:jc w:val="both"/>
        <w:rPr>
          <w:rFonts w:ascii="Palatino Linotype" w:eastAsia="Palatino Linotype" w:hAnsi="Palatino Linotype" w:cs="Palatino Linotype"/>
        </w:rPr>
      </w:pPr>
      <w:r w:rsidRPr="002B72D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77B80" w:rsidRPr="002B72D4">
        <w:rPr>
          <w:rFonts w:ascii="Palatino Linotype" w:eastAsia="Palatino Linotype" w:hAnsi="Palatino Linotype" w:cs="Palatino Linotype"/>
        </w:rPr>
        <w:t xml:space="preserve"> </w:t>
      </w:r>
      <w:r w:rsidRPr="002B72D4">
        <w:rPr>
          <w:rFonts w:ascii="Palatino Linotype" w:eastAsia="Palatino Linotype" w:hAnsi="Palatino Linotype" w:cs="Palatino Linotype"/>
        </w:rPr>
        <w:t xml:space="preserve">Y GUADALUPE RAMÍREZ PEÑA; EN LA </w:t>
      </w:r>
      <w:r w:rsidR="00B0360E" w:rsidRPr="002B72D4">
        <w:rPr>
          <w:rFonts w:ascii="Palatino Linotype" w:eastAsia="Palatino Linotype" w:hAnsi="Palatino Linotype" w:cs="Palatino Linotype"/>
        </w:rPr>
        <w:t>CUADRAGÉSIMA</w:t>
      </w:r>
      <w:r w:rsidRPr="002B72D4">
        <w:rPr>
          <w:rFonts w:ascii="Palatino Linotype" w:eastAsia="Palatino Linotype" w:hAnsi="Palatino Linotype" w:cs="Palatino Linotype"/>
        </w:rPr>
        <w:t xml:space="preserve"> </w:t>
      </w:r>
      <w:r w:rsidR="00E47A6C" w:rsidRPr="002B72D4">
        <w:rPr>
          <w:rFonts w:ascii="Palatino Linotype" w:eastAsia="Palatino Linotype" w:hAnsi="Palatino Linotype" w:cs="Palatino Linotype"/>
        </w:rPr>
        <w:t xml:space="preserve">CUARTA </w:t>
      </w:r>
      <w:r w:rsidRPr="002B72D4">
        <w:rPr>
          <w:rFonts w:ascii="Palatino Linotype" w:eastAsia="Palatino Linotype" w:hAnsi="Palatino Linotype" w:cs="Palatino Linotype"/>
        </w:rPr>
        <w:t>SES</w:t>
      </w:r>
      <w:r w:rsidR="00B0360E" w:rsidRPr="002B72D4">
        <w:rPr>
          <w:rFonts w:ascii="Palatino Linotype" w:eastAsia="Palatino Linotype" w:hAnsi="Palatino Linotype" w:cs="Palatino Linotype"/>
        </w:rPr>
        <w:t xml:space="preserve">IÓN ORDINARIA CELEBRADA EL </w:t>
      </w:r>
      <w:r w:rsidR="00E47A6C" w:rsidRPr="002B72D4">
        <w:rPr>
          <w:rFonts w:ascii="Palatino Linotype" w:eastAsia="Palatino Linotype" w:hAnsi="Palatino Linotype" w:cs="Palatino Linotype"/>
        </w:rPr>
        <w:t>SIETE DE DICIEMBRE</w:t>
      </w:r>
      <w:r w:rsidRPr="002B72D4">
        <w:rPr>
          <w:rFonts w:ascii="Palatino Linotype" w:eastAsia="Palatino Linotype" w:hAnsi="Palatino Linotype" w:cs="Palatino Linotype"/>
        </w:rPr>
        <w:t xml:space="preserve"> DE DOS MIL VEINTIDÓS, ANTE EL SECRETARIO TÉCNICO DEL PLENO ALEXIS TAPIA RAMÍREZ.</w:t>
      </w:r>
    </w:p>
    <w:p w14:paraId="364CC18E" w14:textId="77777777" w:rsidR="00A60646" w:rsidRPr="002B72D4" w:rsidRDefault="00A60646" w:rsidP="008D5B56">
      <w:pPr>
        <w:rPr>
          <w:rFonts w:ascii="Palatino Linotype" w:eastAsia="Palatino Linotype" w:hAnsi="Palatino Linotype" w:cs="Palatino Linotype"/>
        </w:rPr>
      </w:pPr>
    </w:p>
    <w:p w14:paraId="39AA3BBA" w14:textId="4BAFABC0" w:rsidR="00A60646" w:rsidRPr="002B72D4" w:rsidRDefault="00A35866" w:rsidP="008D5B5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14:anchorId="2D5CD4EB" wp14:editId="079F0BD1">
                <wp:simplePos x="0" y="0"/>
                <wp:positionH relativeFrom="column">
                  <wp:posOffset>36284</wp:posOffset>
                </wp:positionH>
                <wp:positionV relativeFrom="paragraph">
                  <wp:posOffset>130233</wp:posOffset>
                </wp:positionV>
                <wp:extent cx="5454502" cy="5422605"/>
                <wp:effectExtent l="0" t="0" r="32385" b="26035"/>
                <wp:wrapNone/>
                <wp:docPr id="1" name="Conector recto 1"/>
                <wp:cNvGraphicFramePr/>
                <a:graphic xmlns:a="http://schemas.openxmlformats.org/drawingml/2006/main">
                  <a:graphicData uri="http://schemas.microsoft.com/office/word/2010/wordprocessingShape">
                    <wps:wsp>
                      <wps:cNvCnPr/>
                      <wps:spPr>
                        <a:xfrm>
                          <a:off x="0" y="0"/>
                          <a:ext cx="5454502" cy="5422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C657BF"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5pt,10.25pt" to="432.35pt,4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" strokecolor="black [3040]"/>
            </w:pict>
          </mc:Fallback>
        </mc:AlternateContent>
      </w:r>
    </w:p>
    <w:p w14:paraId="52C231ED" w14:textId="77777777" w:rsidR="00A60646" w:rsidRPr="002B72D4" w:rsidRDefault="00A60646" w:rsidP="008D5B56">
      <w:pPr>
        <w:spacing w:line="360" w:lineRule="auto"/>
        <w:jc w:val="both"/>
        <w:rPr>
          <w:rFonts w:ascii="Palatino Linotype" w:eastAsia="Palatino Linotype" w:hAnsi="Palatino Linotype" w:cs="Palatino Linotype"/>
        </w:rPr>
      </w:pPr>
    </w:p>
    <w:p w14:paraId="7F022563" w14:textId="77777777" w:rsidR="00A60646" w:rsidRPr="002B72D4" w:rsidRDefault="00A60646" w:rsidP="008D5B56">
      <w:pPr>
        <w:spacing w:line="360" w:lineRule="auto"/>
        <w:jc w:val="both"/>
        <w:rPr>
          <w:rFonts w:ascii="Palatino Linotype" w:eastAsia="Palatino Linotype" w:hAnsi="Palatino Linotype" w:cs="Palatino Linotype"/>
        </w:rPr>
      </w:pPr>
    </w:p>
    <w:p w14:paraId="1061546F" w14:textId="77777777" w:rsidR="00A60646" w:rsidRPr="002B72D4" w:rsidRDefault="00A60646" w:rsidP="008D5B56">
      <w:pPr>
        <w:spacing w:line="360" w:lineRule="auto"/>
        <w:jc w:val="both"/>
        <w:rPr>
          <w:rFonts w:ascii="Palatino Linotype" w:eastAsia="Palatino Linotype" w:hAnsi="Palatino Linotype" w:cs="Palatino Linotype"/>
        </w:rPr>
      </w:pPr>
    </w:p>
    <w:p w14:paraId="00F0D768" w14:textId="77777777" w:rsidR="00A60646" w:rsidRPr="002B72D4" w:rsidRDefault="00A60646" w:rsidP="008D5B56">
      <w:pPr>
        <w:spacing w:line="360" w:lineRule="auto"/>
        <w:jc w:val="both"/>
        <w:rPr>
          <w:rFonts w:ascii="Palatino Linotype" w:eastAsia="Palatino Linotype" w:hAnsi="Palatino Linotype" w:cs="Palatino Linotype"/>
        </w:rPr>
      </w:pPr>
    </w:p>
    <w:p w14:paraId="32846349" w14:textId="77777777" w:rsidR="00A60646" w:rsidRPr="002B72D4" w:rsidRDefault="00A60646" w:rsidP="008D5B56">
      <w:pPr>
        <w:spacing w:line="360" w:lineRule="auto"/>
        <w:jc w:val="both"/>
        <w:rPr>
          <w:rFonts w:ascii="Palatino Linotype" w:eastAsia="Palatino Linotype" w:hAnsi="Palatino Linotype" w:cs="Palatino Linotype"/>
        </w:rPr>
      </w:pPr>
    </w:p>
    <w:p w14:paraId="1BE1AB55" w14:textId="77777777" w:rsidR="00A60646" w:rsidRPr="002B72D4" w:rsidRDefault="00A60646" w:rsidP="008D5B56">
      <w:pPr>
        <w:spacing w:line="360" w:lineRule="auto"/>
        <w:jc w:val="both"/>
        <w:rPr>
          <w:rFonts w:ascii="Palatino Linotype" w:eastAsia="Palatino Linotype" w:hAnsi="Palatino Linotype" w:cs="Palatino Linotype"/>
        </w:rPr>
      </w:pPr>
    </w:p>
    <w:p w14:paraId="3B76A99E" w14:textId="77777777" w:rsidR="00A60646" w:rsidRPr="002B72D4" w:rsidRDefault="00A60646" w:rsidP="008D5B56">
      <w:pPr>
        <w:spacing w:line="360" w:lineRule="auto"/>
        <w:jc w:val="both"/>
        <w:rPr>
          <w:rFonts w:ascii="Palatino Linotype" w:eastAsia="Palatino Linotype" w:hAnsi="Palatino Linotype" w:cs="Palatino Linotype"/>
        </w:rPr>
      </w:pPr>
    </w:p>
    <w:p w14:paraId="5255EA67" w14:textId="77777777" w:rsidR="00A60646" w:rsidRPr="002B72D4" w:rsidRDefault="00A60646" w:rsidP="008D5B56">
      <w:pPr>
        <w:spacing w:line="360" w:lineRule="auto"/>
        <w:jc w:val="both"/>
        <w:rPr>
          <w:rFonts w:ascii="Palatino Linotype" w:eastAsia="Palatino Linotype" w:hAnsi="Palatino Linotype" w:cs="Palatino Linotype"/>
        </w:rPr>
      </w:pPr>
    </w:p>
    <w:p w14:paraId="450E450A" w14:textId="77777777" w:rsidR="00A60646" w:rsidRPr="002B72D4" w:rsidRDefault="00A60646" w:rsidP="008D5B56">
      <w:pPr>
        <w:spacing w:line="360" w:lineRule="auto"/>
        <w:jc w:val="both"/>
        <w:rPr>
          <w:rFonts w:ascii="Palatino Linotype" w:eastAsia="Palatino Linotype" w:hAnsi="Palatino Linotype" w:cs="Palatino Linotype"/>
        </w:rPr>
      </w:pPr>
    </w:p>
    <w:p w14:paraId="4F7B5F62" w14:textId="77777777" w:rsidR="00A60646" w:rsidRPr="002B72D4" w:rsidRDefault="00A60646" w:rsidP="008D5B56">
      <w:pPr>
        <w:spacing w:line="360" w:lineRule="auto"/>
        <w:jc w:val="both"/>
        <w:rPr>
          <w:rFonts w:ascii="Palatino Linotype" w:eastAsia="Palatino Linotype" w:hAnsi="Palatino Linotype" w:cs="Palatino Linotype"/>
        </w:rPr>
      </w:pPr>
    </w:p>
    <w:p w14:paraId="4B0708C5" w14:textId="77777777" w:rsidR="00A60646" w:rsidRPr="002B72D4" w:rsidRDefault="00A60646" w:rsidP="008D5B56">
      <w:pPr>
        <w:spacing w:line="360" w:lineRule="auto"/>
        <w:jc w:val="both"/>
        <w:rPr>
          <w:rFonts w:ascii="Palatino Linotype" w:eastAsia="Palatino Linotype" w:hAnsi="Palatino Linotype" w:cs="Palatino Linotype"/>
        </w:rPr>
      </w:pPr>
    </w:p>
    <w:p w14:paraId="67E8430F" w14:textId="77777777" w:rsidR="00A60646" w:rsidRPr="002B72D4" w:rsidRDefault="00A60646" w:rsidP="008D5B56">
      <w:pPr>
        <w:spacing w:line="360" w:lineRule="auto"/>
        <w:jc w:val="both"/>
        <w:rPr>
          <w:rFonts w:ascii="Palatino Linotype" w:eastAsia="Palatino Linotype" w:hAnsi="Palatino Linotype" w:cs="Palatino Linotype"/>
        </w:rPr>
      </w:pPr>
    </w:p>
    <w:p w14:paraId="546179F4" w14:textId="77777777" w:rsidR="00A60646" w:rsidRPr="002B72D4" w:rsidRDefault="00A60646" w:rsidP="008D5B56">
      <w:pPr>
        <w:spacing w:line="360" w:lineRule="auto"/>
        <w:jc w:val="both"/>
        <w:rPr>
          <w:rFonts w:ascii="Palatino Linotype" w:eastAsia="Palatino Linotype" w:hAnsi="Palatino Linotype" w:cs="Palatino Linotype"/>
        </w:rPr>
      </w:pPr>
    </w:p>
    <w:p w14:paraId="3A9067DF" w14:textId="77777777" w:rsidR="00A60646" w:rsidRPr="002B72D4" w:rsidRDefault="00A60646" w:rsidP="008D5B56">
      <w:pPr>
        <w:spacing w:line="360" w:lineRule="auto"/>
        <w:jc w:val="both"/>
        <w:rPr>
          <w:rFonts w:ascii="Palatino Linotype" w:eastAsia="Palatino Linotype" w:hAnsi="Palatino Linotype" w:cs="Palatino Linotype"/>
        </w:rPr>
      </w:pPr>
    </w:p>
    <w:p w14:paraId="50EDB4DF" w14:textId="77777777" w:rsidR="00A60646" w:rsidRPr="002B72D4" w:rsidRDefault="00A60646" w:rsidP="008D5B56">
      <w:pPr>
        <w:spacing w:line="360" w:lineRule="auto"/>
        <w:jc w:val="both"/>
        <w:rPr>
          <w:rFonts w:ascii="Palatino Linotype" w:eastAsia="Palatino Linotype" w:hAnsi="Palatino Linotype" w:cs="Palatino Linotype"/>
        </w:rPr>
      </w:pPr>
    </w:p>
    <w:p w14:paraId="4A40A734" w14:textId="77777777" w:rsidR="00A60646" w:rsidRPr="002B72D4" w:rsidRDefault="00A60646" w:rsidP="008D5B56">
      <w:pPr>
        <w:spacing w:line="360" w:lineRule="auto"/>
        <w:jc w:val="both"/>
        <w:rPr>
          <w:rFonts w:ascii="Palatino Linotype" w:eastAsia="Palatino Linotype" w:hAnsi="Palatino Linotype" w:cs="Palatino Linotype"/>
        </w:rPr>
      </w:pPr>
    </w:p>
    <w:p w14:paraId="2D5B47B7" w14:textId="77777777" w:rsidR="00A60646" w:rsidRPr="002B72D4" w:rsidRDefault="00A60646" w:rsidP="008D5B56">
      <w:pPr>
        <w:spacing w:line="360" w:lineRule="auto"/>
        <w:jc w:val="both"/>
        <w:rPr>
          <w:rFonts w:ascii="Palatino Linotype" w:eastAsia="Palatino Linotype" w:hAnsi="Palatino Linotype" w:cs="Palatino Linotype"/>
        </w:rPr>
      </w:pPr>
    </w:p>
    <w:p w14:paraId="21DAF872" w14:textId="77777777" w:rsidR="00A60646" w:rsidRPr="002B72D4" w:rsidRDefault="00A60646" w:rsidP="008D5B56">
      <w:pPr>
        <w:spacing w:line="360" w:lineRule="auto"/>
        <w:jc w:val="both"/>
        <w:rPr>
          <w:rFonts w:ascii="Palatino Linotype" w:eastAsia="Palatino Linotype" w:hAnsi="Palatino Linotype" w:cs="Palatino Linotype"/>
        </w:rPr>
      </w:pPr>
    </w:p>
    <w:p w14:paraId="6879F365" w14:textId="77777777" w:rsidR="00A60646" w:rsidRPr="002B72D4" w:rsidRDefault="00A60646" w:rsidP="008D5B56">
      <w:pPr>
        <w:spacing w:line="360" w:lineRule="auto"/>
        <w:jc w:val="both"/>
        <w:rPr>
          <w:rFonts w:ascii="Palatino Linotype" w:eastAsia="Palatino Linotype" w:hAnsi="Palatino Linotype" w:cs="Palatino Linotype"/>
        </w:rPr>
      </w:pPr>
    </w:p>
    <w:p w14:paraId="297B5C8F" w14:textId="77777777" w:rsidR="00A60646" w:rsidRPr="002B72D4" w:rsidRDefault="00A60646" w:rsidP="008D5B56">
      <w:pPr>
        <w:spacing w:line="360" w:lineRule="auto"/>
        <w:jc w:val="both"/>
        <w:rPr>
          <w:rFonts w:ascii="Palatino Linotype" w:eastAsia="Palatino Linotype" w:hAnsi="Palatino Linotype" w:cs="Palatino Linotype"/>
        </w:rPr>
      </w:pPr>
    </w:p>
    <w:sectPr w:rsidR="00A60646" w:rsidRPr="002B72D4">
      <w:headerReference w:type="default" r:id="rId37"/>
      <w:footerReference w:type="default" r:id="rId38"/>
      <w:headerReference w:type="first" r:id="rId39"/>
      <w:footerReference w:type="first" r:id="rId40"/>
      <w:pgSz w:w="12240" w:h="15840"/>
      <w:pgMar w:top="1985" w:right="1701" w:bottom="1701" w:left="1701" w:header="97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987FD" w14:textId="77777777" w:rsidR="00891A91" w:rsidRDefault="00891A91">
      <w:r>
        <w:separator/>
      </w:r>
    </w:p>
  </w:endnote>
  <w:endnote w:type="continuationSeparator" w:id="0">
    <w:p w14:paraId="6E8A2301" w14:textId="77777777" w:rsidR="00891A91" w:rsidRDefault="00891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B35B6" w14:textId="77777777" w:rsidR="00891A91" w:rsidRDefault="00891A9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B4E3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B4E33">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14:paraId="73D841EF" w14:textId="77777777" w:rsidR="00891A91" w:rsidRDefault="00891A9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70FB2" w14:textId="77777777" w:rsidR="00891A91" w:rsidRDefault="00891A9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B4E3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B4E33">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14:paraId="2332080B" w14:textId="77777777" w:rsidR="00891A91" w:rsidRDefault="00891A9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12CCC" w14:textId="77777777" w:rsidR="00891A91" w:rsidRDefault="00891A91">
      <w:r>
        <w:separator/>
      </w:r>
    </w:p>
  </w:footnote>
  <w:footnote w:type="continuationSeparator" w:id="0">
    <w:p w14:paraId="7A92DEED" w14:textId="77777777" w:rsidR="00891A91" w:rsidRDefault="00891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B7E2" w14:textId="77777777" w:rsidR="00891A91" w:rsidRDefault="00891A9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23BAA75" wp14:editId="06071D9A">
          <wp:simplePos x="0" y="0"/>
          <wp:positionH relativeFrom="column">
            <wp:posOffset>-1080134</wp:posOffset>
          </wp:positionH>
          <wp:positionV relativeFrom="paragraph">
            <wp:posOffset>-384162</wp:posOffset>
          </wp:positionV>
          <wp:extent cx="7809865" cy="10165715"/>
          <wp:effectExtent l="0" t="0" r="0" b="0"/>
          <wp:wrapNone/>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891A91" w14:paraId="5A9799CF" w14:textId="77777777">
      <w:tc>
        <w:tcPr>
          <w:tcW w:w="2489" w:type="dxa"/>
          <w:shd w:val="clear" w:color="auto" w:fill="auto"/>
        </w:tcPr>
        <w:p w14:paraId="7F9C3808" w14:textId="77777777" w:rsidR="00891A91" w:rsidRDefault="00891A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71E906E" w14:textId="02B47307" w:rsidR="00891A91" w:rsidRDefault="00891A91" w:rsidP="002051D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09979/INFOEM/IP/RR/2022</w:t>
          </w:r>
        </w:p>
      </w:tc>
    </w:tr>
    <w:tr w:rsidR="00891A91" w14:paraId="48F08029" w14:textId="77777777">
      <w:trPr>
        <w:trHeight w:val="228"/>
      </w:trPr>
      <w:tc>
        <w:tcPr>
          <w:tcW w:w="2489" w:type="dxa"/>
          <w:shd w:val="clear" w:color="auto" w:fill="auto"/>
          <w:vAlign w:val="center"/>
        </w:tcPr>
        <w:p w14:paraId="338E0890" w14:textId="77777777" w:rsidR="00891A91" w:rsidRDefault="00891A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6AEB3EC6" w14:textId="77777777" w:rsidR="00891A91" w:rsidRDefault="00891A91">
          <w:pPr>
            <w:rPr>
              <w:rFonts w:ascii="Palatino Linotype" w:eastAsia="Palatino Linotype" w:hAnsi="Palatino Linotype" w:cs="Palatino Linotype"/>
              <w:b/>
              <w:sz w:val="22"/>
              <w:szCs w:val="22"/>
            </w:rPr>
          </w:pPr>
        </w:p>
        <w:p w14:paraId="04F48FD7" w14:textId="77777777" w:rsidR="00891A91" w:rsidRDefault="00891A91">
          <w:pPr>
            <w:rPr>
              <w:rFonts w:ascii="Palatino Linotype" w:eastAsia="Palatino Linotype" w:hAnsi="Palatino Linotype" w:cs="Palatino Linotype"/>
              <w:b/>
              <w:sz w:val="22"/>
              <w:szCs w:val="22"/>
            </w:rPr>
          </w:pPr>
        </w:p>
      </w:tc>
      <w:tc>
        <w:tcPr>
          <w:tcW w:w="3464" w:type="dxa"/>
          <w:shd w:val="clear" w:color="auto" w:fill="auto"/>
          <w:vAlign w:val="center"/>
        </w:tcPr>
        <w:p w14:paraId="353EE553" w14:textId="224E5E8D" w:rsidR="00891A91" w:rsidRDefault="00891A91">
          <w:pPr>
            <w:ind w:left="-45" w:right="176"/>
            <w:jc w:val="both"/>
            <w:rPr>
              <w:rFonts w:ascii="Palatino Linotype" w:eastAsia="Palatino Linotype" w:hAnsi="Palatino Linotype" w:cs="Palatino Linotype"/>
              <w:b/>
              <w:sz w:val="22"/>
              <w:szCs w:val="22"/>
            </w:rPr>
          </w:pPr>
          <w:r w:rsidRPr="00177D2B">
            <w:rPr>
              <w:rFonts w:ascii="Palatino Linotype" w:eastAsia="Palatino Linotype" w:hAnsi="Palatino Linotype" w:cs="Palatino Linotype"/>
              <w:b/>
              <w:sz w:val="22"/>
              <w:szCs w:val="22"/>
            </w:rPr>
            <w:t>Sistema Municipal Para el Desarrollo Integral de la Familia de Toluca</w:t>
          </w:r>
        </w:p>
      </w:tc>
    </w:tr>
    <w:tr w:rsidR="00891A91" w14:paraId="4DE1B08D" w14:textId="77777777">
      <w:tc>
        <w:tcPr>
          <w:tcW w:w="2489" w:type="dxa"/>
          <w:shd w:val="clear" w:color="auto" w:fill="auto"/>
          <w:vAlign w:val="center"/>
        </w:tcPr>
        <w:p w14:paraId="4D718B05" w14:textId="77777777" w:rsidR="00891A91" w:rsidRDefault="00891A9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7EF2EC3" w14:textId="77777777" w:rsidR="00891A91" w:rsidRDefault="00891A9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3EF686" w14:textId="77777777" w:rsidR="00891A91" w:rsidRDefault="00891A9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4F80" w14:textId="77777777" w:rsidR="00891A91" w:rsidRDefault="00891A9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A076147" wp14:editId="682BD3CE">
          <wp:simplePos x="0" y="0"/>
          <wp:positionH relativeFrom="column">
            <wp:posOffset>-1089023</wp:posOffset>
          </wp:positionH>
          <wp:positionV relativeFrom="paragraph">
            <wp:posOffset>88228</wp:posOffset>
          </wp:positionV>
          <wp:extent cx="7809500" cy="11469407"/>
          <wp:effectExtent l="0" t="0" r="0" b="0"/>
          <wp:wrapNone/>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500" cy="11469407"/>
                  </a:xfrm>
                  <a:prstGeom prst="rect">
                    <a:avLst/>
                  </a:prstGeom>
                  <a:ln/>
                </pic:spPr>
              </pic:pic>
            </a:graphicData>
          </a:graphic>
        </wp:anchor>
      </w:drawing>
    </w:r>
  </w:p>
  <w:tbl>
    <w:tblPr>
      <w:tblStyle w:val="ad"/>
      <w:tblW w:w="5670" w:type="dxa"/>
      <w:tblInd w:w="3261" w:type="dxa"/>
      <w:tblLayout w:type="fixed"/>
      <w:tblLook w:val="0400" w:firstRow="0" w:lastRow="0" w:firstColumn="0" w:lastColumn="0" w:noHBand="0" w:noVBand="1"/>
    </w:tblPr>
    <w:tblGrid>
      <w:gridCol w:w="2551"/>
      <w:gridCol w:w="3119"/>
    </w:tblGrid>
    <w:tr w:rsidR="00891A91" w14:paraId="0A07708F" w14:textId="77777777">
      <w:tc>
        <w:tcPr>
          <w:tcW w:w="2551" w:type="dxa"/>
          <w:shd w:val="clear" w:color="auto" w:fill="auto"/>
          <w:vAlign w:val="center"/>
        </w:tcPr>
        <w:p w14:paraId="35ABD471" w14:textId="77777777" w:rsidR="00891A91" w:rsidRDefault="00891A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C01BEF5" w14:textId="7F7CD800" w:rsidR="00891A91" w:rsidRDefault="00891A91" w:rsidP="002051D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09979/INFOEM/IP/RR/2022</w:t>
          </w:r>
        </w:p>
      </w:tc>
    </w:tr>
    <w:tr w:rsidR="00891A91" w14:paraId="54DFD634" w14:textId="77777777">
      <w:trPr>
        <w:trHeight w:val="130"/>
      </w:trPr>
      <w:tc>
        <w:tcPr>
          <w:tcW w:w="2551" w:type="dxa"/>
          <w:shd w:val="clear" w:color="auto" w:fill="auto"/>
          <w:vAlign w:val="center"/>
        </w:tcPr>
        <w:p w14:paraId="6C544B82" w14:textId="77777777" w:rsidR="00891A91" w:rsidRDefault="00891A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p w14:paraId="5A75D03A" w14:textId="77777777" w:rsidR="00891A91" w:rsidRDefault="00891A91">
          <w:pPr>
            <w:rPr>
              <w:rFonts w:ascii="Palatino Linotype" w:eastAsia="Palatino Linotype" w:hAnsi="Palatino Linotype" w:cs="Palatino Linotype"/>
              <w:b/>
              <w:sz w:val="22"/>
              <w:szCs w:val="22"/>
            </w:rPr>
          </w:pPr>
        </w:p>
      </w:tc>
      <w:tc>
        <w:tcPr>
          <w:tcW w:w="3119" w:type="dxa"/>
          <w:shd w:val="clear" w:color="auto" w:fill="auto"/>
          <w:vAlign w:val="center"/>
        </w:tcPr>
        <w:p w14:paraId="74C21656" w14:textId="17DB4FDD" w:rsidR="00891A91" w:rsidRDefault="00891A91" w:rsidP="00891A9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 XX </w:t>
          </w:r>
          <w:proofErr w:type="spellStart"/>
          <w:r>
            <w:rPr>
              <w:rFonts w:ascii="Palatino Linotype" w:eastAsia="Palatino Linotype" w:hAnsi="Palatino Linotype" w:cs="Palatino Linotype"/>
              <w:b/>
              <w:sz w:val="22"/>
              <w:szCs w:val="22"/>
            </w:rPr>
            <w:t>XX</w:t>
          </w:r>
          <w:proofErr w:type="spellEnd"/>
          <w:r>
            <w:rPr>
              <w:rFonts w:ascii="Palatino Linotype" w:eastAsia="Palatino Linotype" w:hAnsi="Palatino Linotype" w:cs="Palatino Linotype"/>
              <w:b/>
              <w:sz w:val="22"/>
              <w:szCs w:val="22"/>
            </w:rPr>
            <w:t xml:space="preserve"> XXXXXXX</w:t>
          </w:r>
        </w:p>
      </w:tc>
    </w:tr>
    <w:tr w:rsidR="00891A91" w14:paraId="0F331E4E" w14:textId="77777777">
      <w:trPr>
        <w:trHeight w:val="228"/>
      </w:trPr>
      <w:tc>
        <w:tcPr>
          <w:tcW w:w="2551" w:type="dxa"/>
          <w:shd w:val="clear" w:color="auto" w:fill="auto"/>
          <w:vAlign w:val="center"/>
        </w:tcPr>
        <w:p w14:paraId="69A95BE7" w14:textId="77777777" w:rsidR="00891A91" w:rsidRDefault="00891A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28E5C41C" w14:textId="77777777" w:rsidR="00891A91" w:rsidRDefault="00891A91">
          <w:pPr>
            <w:rPr>
              <w:rFonts w:ascii="Palatino Linotype" w:eastAsia="Palatino Linotype" w:hAnsi="Palatino Linotype" w:cs="Palatino Linotype"/>
              <w:b/>
              <w:sz w:val="22"/>
              <w:szCs w:val="22"/>
            </w:rPr>
          </w:pPr>
        </w:p>
        <w:p w14:paraId="2A297790" w14:textId="77777777" w:rsidR="00891A91" w:rsidRDefault="00891A91">
          <w:pPr>
            <w:rPr>
              <w:rFonts w:ascii="Palatino Linotype" w:eastAsia="Palatino Linotype" w:hAnsi="Palatino Linotype" w:cs="Palatino Linotype"/>
              <w:b/>
              <w:sz w:val="22"/>
              <w:szCs w:val="22"/>
            </w:rPr>
          </w:pPr>
        </w:p>
      </w:tc>
      <w:tc>
        <w:tcPr>
          <w:tcW w:w="3119" w:type="dxa"/>
          <w:shd w:val="clear" w:color="auto" w:fill="auto"/>
          <w:vAlign w:val="center"/>
        </w:tcPr>
        <w:p w14:paraId="13DC8DA8" w14:textId="6E5AB52F" w:rsidR="00891A91" w:rsidRDefault="00891A91">
          <w:pPr>
            <w:ind w:left="-45" w:right="176"/>
            <w:jc w:val="both"/>
            <w:rPr>
              <w:rFonts w:ascii="Palatino Linotype" w:eastAsia="Palatino Linotype" w:hAnsi="Palatino Linotype" w:cs="Palatino Linotype"/>
              <w:b/>
              <w:sz w:val="22"/>
              <w:szCs w:val="22"/>
            </w:rPr>
          </w:pPr>
          <w:r w:rsidRPr="00177D2B">
            <w:rPr>
              <w:rFonts w:ascii="Palatino Linotype" w:eastAsia="Palatino Linotype" w:hAnsi="Palatino Linotype" w:cs="Palatino Linotype"/>
              <w:b/>
              <w:sz w:val="22"/>
              <w:szCs w:val="22"/>
            </w:rPr>
            <w:t>Sistema Municipal Para el Desarrollo Integral de la Familia de Toluca</w:t>
          </w:r>
        </w:p>
      </w:tc>
    </w:tr>
    <w:tr w:rsidR="00891A91" w14:paraId="7F54581D" w14:textId="77777777">
      <w:tc>
        <w:tcPr>
          <w:tcW w:w="2551" w:type="dxa"/>
          <w:shd w:val="clear" w:color="auto" w:fill="auto"/>
          <w:vAlign w:val="center"/>
        </w:tcPr>
        <w:p w14:paraId="371E599F" w14:textId="77777777" w:rsidR="00891A91" w:rsidRDefault="00891A9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26106F3" w14:textId="77777777" w:rsidR="00891A91" w:rsidRDefault="00891A9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C54772" w14:textId="77777777" w:rsidR="00891A91" w:rsidRDefault="00891A91" w:rsidP="00177D2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F3C68"/>
    <w:multiLevelType w:val="multilevel"/>
    <w:tmpl w:val="200E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2394745"/>
    <w:multiLevelType w:val="hybridMultilevel"/>
    <w:tmpl w:val="2BC0BBAA"/>
    <w:lvl w:ilvl="0" w:tplc="E4C887D2">
      <w:start w:val="1"/>
      <w:numFmt w:val="upperRoman"/>
      <w:lvlText w:val="%1."/>
      <w:lvlJc w:val="left"/>
      <w:pPr>
        <w:ind w:left="1080" w:hanging="720"/>
      </w:pPr>
      <w:rPr>
        <w:rFonts w:hint="default"/>
        <w:b w:val="0"/>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15F63C11"/>
    <w:multiLevelType w:val="multilevel"/>
    <w:tmpl w:val="2294F22A"/>
    <w:lvl w:ilvl="0">
      <w:start w:val="1"/>
      <w:numFmt w:val="decimal"/>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4D2518"/>
    <w:multiLevelType w:val="hybridMultilevel"/>
    <w:tmpl w:val="81A07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097E07"/>
    <w:multiLevelType w:val="multilevel"/>
    <w:tmpl w:val="5B4CF734"/>
    <w:lvl w:ilvl="0">
      <w:start w:val="1"/>
      <w:numFmt w:val="decimal"/>
      <w:pStyle w:val="Listaconvietas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2C8E034F"/>
    <w:multiLevelType w:val="multilevel"/>
    <w:tmpl w:val="14C4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5E71DC4"/>
    <w:multiLevelType w:val="multilevel"/>
    <w:tmpl w:val="5258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EA32B3"/>
    <w:multiLevelType w:val="multilevel"/>
    <w:tmpl w:val="725CB824"/>
    <w:lvl w:ilvl="0">
      <w:start w:val="1"/>
      <w:numFmt w:val="upperRoman"/>
      <w:lvlText w:val="%1."/>
      <w:lvlJc w:val="left"/>
      <w:pPr>
        <w:ind w:left="1713" w:hanging="71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
    <w:nsid w:val="468F1F92"/>
    <w:multiLevelType w:val="multilevel"/>
    <w:tmpl w:val="AE82446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73A4003"/>
    <w:multiLevelType w:val="hybridMultilevel"/>
    <w:tmpl w:val="F62E03E8"/>
    <w:lvl w:ilvl="0" w:tplc="5CFCC89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3941046"/>
    <w:multiLevelType w:val="multilevel"/>
    <w:tmpl w:val="E9D2A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5E01A9A"/>
    <w:multiLevelType w:val="multilevel"/>
    <w:tmpl w:val="9814A60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6A3C5EEF"/>
    <w:multiLevelType w:val="hybridMultilevel"/>
    <w:tmpl w:val="0644BB8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3">
    <w:nsid w:val="6C670552"/>
    <w:multiLevelType w:val="hybridMultilevel"/>
    <w:tmpl w:val="B66E3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04193D"/>
    <w:multiLevelType w:val="multilevel"/>
    <w:tmpl w:val="CFFA68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738177C9"/>
    <w:multiLevelType w:val="multilevel"/>
    <w:tmpl w:val="6F5CB324"/>
    <w:lvl w:ilvl="0">
      <w:start w:val="1"/>
      <w:numFmt w:val="decimal"/>
      <w:lvlText w:val="%1."/>
      <w:lvlJc w:val="left"/>
      <w:pPr>
        <w:ind w:left="644" w:hanging="360"/>
      </w:pPr>
      <w:rPr>
        <w:b/>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76781C78"/>
    <w:multiLevelType w:val="hybridMultilevel"/>
    <w:tmpl w:val="9D62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272C61"/>
    <w:multiLevelType w:val="hybridMultilevel"/>
    <w:tmpl w:val="EF901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4"/>
  </w:num>
  <w:num w:numId="5">
    <w:abstractNumId w:val="8"/>
  </w:num>
  <w:num w:numId="6">
    <w:abstractNumId w:val="10"/>
  </w:num>
  <w:num w:numId="7">
    <w:abstractNumId w:val="7"/>
  </w:num>
  <w:num w:numId="8">
    <w:abstractNumId w:val="15"/>
  </w:num>
  <w:num w:numId="9">
    <w:abstractNumId w:val="6"/>
    <w:lvlOverride w:ilvl="0">
      <w:lvl w:ilvl="0">
        <w:numFmt w:val="upperRoman"/>
        <w:lvlText w:val="%1."/>
        <w:lvlJc w:val="right"/>
      </w:lvl>
    </w:lvlOverride>
  </w:num>
  <w:num w:numId="10">
    <w:abstractNumId w:val="11"/>
  </w:num>
  <w:num w:numId="11">
    <w:abstractNumId w:val="3"/>
  </w:num>
  <w:num w:numId="12">
    <w:abstractNumId w:val="2"/>
  </w:num>
  <w:num w:numId="13">
    <w:abstractNumId w:val="12"/>
  </w:num>
  <w:num w:numId="14">
    <w:abstractNumId w:val="1"/>
  </w:num>
  <w:num w:numId="15">
    <w:abstractNumId w:val="16"/>
  </w:num>
  <w:num w:numId="16">
    <w:abstractNumId w:val="17"/>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6" w:nlCheck="1" w:checkStyle="0"/>
  <w:activeWritingStyle w:appName="MSWord" w:lang="es-ES"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646"/>
    <w:rsid w:val="00027800"/>
    <w:rsid w:val="00040D01"/>
    <w:rsid w:val="00065556"/>
    <w:rsid w:val="000746EC"/>
    <w:rsid w:val="000D4006"/>
    <w:rsid w:val="000E4F71"/>
    <w:rsid w:val="00154DFB"/>
    <w:rsid w:val="00157756"/>
    <w:rsid w:val="001670EC"/>
    <w:rsid w:val="00177D2B"/>
    <w:rsid w:val="001A5458"/>
    <w:rsid w:val="001C573A"/>
    <w:rsid w:val="001F581B"/>
    <w:rsid w:val="002051DF"/>
    <w:rsid w:val="0025408A"/>
    <w:rsid w:val="00254A6D"/>
    <w:rsid w:val="00257508"/>
    <w:rsid w:val="00272E98"/>
    <w:rsid w:val="002B4C09"/>
    <w:rsid w:val="002B72D4"/>
    <w:rsid w:val="002D6B35"/>
    <w:rsid w:val="0030676D"/>
    <w:rsid w:val="00344A2D"/>
    <w:rsid w:val="0036077C"/>
    <w:rsid w:val="003718AA"/>
    <w:rsid w:val="003B7321"/>
    <w:rsid w:val="0040742E"/>
    <w:rsid w:val="004279C8"/>
    <w:rsid w:val="0043227A"/>
    <w:rsid w:val="0045782B"/>
    <w:rsid w:val="0049251E"/>
    <w:rsid w:val="004A72C9"/>
    <w:rsid w:val="004B0EC7"/>
    <w:rsid w:val="004B7A6F"/>
    <w:rsid w:val="005118D8"/>
    <w:rsid w:val="00537F32"/>
    <w:rsid w:val="00571401"/>
    <w:rsid w:val="005A5511"/>
    <w:rsid w:val="005C1B69"/>
    <w:rsid w:val="006336C3"/>
    <w:rsid w:val="00687181"/>
    <w:rsid w:val="006A0C36"/>
    <w:rsid w:val="006A55E8"/>
    <w:rsid w:val="00701FCC"/>
    <w:rsid w:val="007035C7"/>
    <w:rsid w:val="007151D3"/>
    <w:rsid w:val="007169EA"/>
    <w:rsid w:val="00750BB2"/>
    <w:rsid w:val="007516AA"/>
    <w:rsid w:val="007B37F9"/>
    <w:rsid w:val="007F3DE9"/>
    <w:rsid w:val="00806D7E"/>
    <w:rsid w:val="00816A64"/>
    <w:rsid w:val="00816B3B"/>
    <w:rsid w:val="00821096"/>
    <w:rsid w:val="00832AC4"/>
    <w:rsid w:val="00862D06"/>
    <w:rsid w:val="0088079B"/>
    <w:rsid w:val="00891A91"/>
    <w:rsid w:val="008B4E33"/>
    <w:rsid w:val="008C06C5"/>
    <w:rsid w:val="008C16DF"/>
    <w:rsid w:val="008C2CAE"/>
    <w:rsid w:val="008C4BD7"/>
    <w:rsid w:val="008D5B56"/>
    <w:rsid w:val="008E62B6"/>
    <w:rsid w:val="008F2AE0"/>
    <w:rsid w:val="00953DA5"/>
    <w:rsid w:val="0095733E"/>
    <w:rsid w:val="0096313E"/>
    <w:rsid w:val="009C1B4D"/>
    <w:rsid w:val="009C6A69"/>
    <w:rsid w:val="009D0C71"/>
    <w:rsid w:val="009F1BB5"/>
    <w:rsid w:val="009F3477"/>
    <w:rsid w:val="00A16DFC"/>
    <w:rsid w:val="00A35866"/>
    <w:rsid w:val="00A54615"/>
    <w:rsid w:val="00A60646"/>
    <w:rsid w:val="00AA4E72"/>
    <w:rsid w:val="00AF7DC8"/>
    <w:rsid w:val="00B0360E"/>
    <w:rsid w:val="00B35295"/>
    <w:rsid w:val="00B51E7E"/>
    <w:rsid w:val="00B60D59"/>
    <w:rsid w:val="00B90850"/>
    <w:rsid w:val="00BF3407"/>
    <w:rsid w:val="00C00219"/>
    <w:rsid w:val="00C02584"/>
    <w:rsid w:val="00C17CEA"/>
    <w:rsid w:val="00C20CA7"/>
    <w:rsid w:val="00C55761"/>
    <w:rsid w:val="00C71744"/>
    <w:rsid w:val="00C73CF2"/>
    <w:rsid w:val="00C7740B"/>
    <w:rsid w:val="00CB2165"/>
    <w:rsid w:val="00CB4D0A"/>
    <w:rsid w:val="00D434EC"/>
    <w:rsid w:val="00D715F0"/>
    <w:rsid w:val="00D744B7"/>
    <w:rsid w:val="00D74880"/>
    <w:rsid w:val="00D92AD1"/>
    <w:rsid w:val="00E06DC6"/>
    <w:rsid w:val="00E12AFD"/>
    <w:rsid w:val="00E17084"/>
    <w:rsid w:val="00E207A9"/>
    <w:rsid w:val="00E24C3B"/>
    <w:rsid w:val="00E41BA9"/>
    <w:rsid w:val="00E424F8"/>
    <w:rsid w:val="00E47A6C"/>
    <w:rsid w:val="00E77B80"/>
    <w:rsid w:val="00E84E9B"/>
    <w:rsid w:val="00EB057F"/>
    <w:rsid w:val="00EC60D6"/>
    <w:rsid w:val="00ED6C76"/>
    <w:rsid w:val="00EF7483"/>
    <w:rsid w:val="00FC044A"/>
    <w:rsid w:val="00FC70EC"/>
    <w:rsid w:val="00FD5902"/>
    <w:rsid w:val="00FE12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80EF6F"/>
  <w15:docId w15:val="{EBC96DAA-9F04-4058-9C4F-43BC372A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A3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972EC7"/>
    <w:rPr>
      <w:color w:val="605E5C"/>
      <w:shd w:val="clear" w:color="auto" w:fill="E1DFDD"/>
    </w:r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6A55E8"/>
    <w:pPr>
      <w:numPr>
        <w:numId w:val="12"/>
      </w:numPr>
      <w:contextualSpacing/>
    </w:pPr>
    <w:rPr>
      <w:lang w:val="es-MX"/>
    </w:rPr>
  </w:style>
  <w:style w:type="character" w:customStyle="1" w:styleId="Mencinsinresolver5">
    <w:name w:val="Mención sin resolver5"/>
    <w:basedOn w:val="Fuentedeprrafopredeter"/>
    <w:uiPriority w:val="99"/>
    <w:semiHidden/>
    <w:unhideWhenUsed/>
    <w:rsid w:val="00D74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720366">
      <w:bodyDiv w:val="1"/>
      <w:marLeft w:val="0"/>
      <w:marRight w:val="0"/>
      <w:marTop w:val="0"/>
      <w:marBottom w:val="0"/>
      <w:divBdr>
        <w:top w:val="none" w:sz="0" w:space="0" w:color="auto"/>
        <w:left w:val="none" w:sz="0" w:space="0" w:color="auto"/>
        <w:bottom w:val="none" w:sz="0" w:space="0" w:color="auto"/>
        <w:right w:val="none" w:sz="0" w:space="0" w:color="auto"/>
      </w:divBdr>
    </w:div>
    <w:div w:id="366567538">
      <w:bodyDiv w:val="1"/>
      <w:marLeft w:val="0"/>
      <w:marRight w:val="0"/>
      <w:marTop w:val="0"/>
      <w:marBottom w:val="0"/>
      <w:divBdr>
        <w:top w:val="none" w:sz="0" w:space="0" w:color="auto"/>
        <w:left w:val="none" w:sz="0" w:space="0" w:color="auto"/>
        <w:bottom w:val="none" w:sz="0" w:space="0" w:color="auto"/>
        <w:right w:val="none" w:sz="0" w:space="0" w:color="auto"/>
      </w:divBdr>
    </w:div>
    <w:div w:id="744301853">
      <w:bodyDiv w:val="1"/>
      <w:marLeft w:val="0"/>
      <w:marRight w:val="0"/>
      <w:marTop w:val="0"/>
      <w:marBottom w:val="0"/>
      <w:divBdr>
        <w:top w:val="none" w:sz="0" w:space="0" w:color="auto"/>
        <w:left w:val="none" w:sz="0" w:space="0" w:color="auto"/>
        <w:bottom w:val="none" w:sz="0" w:space="0" w:color="auto"/>
        <w:right w:val="none" w:sz="0" w:space="0" w:color="auto"/>
      </w:divBdr>
    </w:div>
    <w:div w:id="792558235">
      <w:bodyDiv w:val="1"/>
      <w:marLeft w:val="0"/>
      <w:marRight w:val="0"/>
      <w:marTop w:val="0"/>
      <w:marBottom w:val="0"/>
      <w:divBdr>
        <w:top w:val="none" w:sz="0" w:space="0" w:color="auto"/>
        <w:left w:val="none" w:sz="0" w:space="0" w:color="auto"/>
        <w:bottom w:val="none" w:sz="0" w:space="0" w:color="auto"/>
        <w:right w:val="none" w:sz="0" w:space="0" w:color="auto"/>
      </w:divBdr>
    </w:div>
    <w:div w:id="914779320">
      <w:bodyDiv w:val="1"/>
      <w:marLeft w:val="0"/>
      <w:marRight w:val="0"/>
      <w:marTop w:val="0"/>
      <w:marBottom w:val="0"/>
      <w:divBdr>
        <w:top w:val="none" w:sz="0" w:space="0" w:color="auto"/>
        <w:left w:val="none" w:sz="0" w:space="0" w:color="auto"/>
        <w:bottom w:val="none" w:sz="0" w:space="0" w:color="auto"/>
        <w:right w:val="none" w:sz="0" w:space="0" w:color="auto"/>
      </w:divBdr>
    </w:div>
    <w:div w:id="1085105626">
      <w:bodyDiv w:val="1"/>
      <w:marLeft w:val="0"/>
      <w:marRight w:val="0"/>
      <w:marTop w:val="0"/>
      <w:marBottom w:val="0"/>
      <w:divBdr>
        <w:top w:val="none" w:sz="0" w:space="0" w:color="auto"/>
        <w:left w:val="none" w:sz="0" w:space="0" w:color="auto"/>
        <w:bottom w:val="none" w:sz="0" w:space="0" w:color="auto"/>
        <w:right w:val="none" w:sz="0" w:space="0" w:color="auto"/>
      </w:divBdr>
    </w:div>
    <w:div w:id="1122728723">
      <w:bodyDiv w:val="1"/>
      <w:marLeft w:val="0"/>
      <w:marRight w:val="0"/>
      <w:marTop w:val="0"/>
      <w:marBottom w:val="0"/>
      <w:divBdr>
        <w:top w:val="none" w:sz="0" w:space="0" w:color="auto"/>
        <w:left w:val="none" w:sz="0" w:space="0" w:color="auto"/>
        <w:bottom w:val="none" w:sz="0" w:space="0" w:color="auto"/>
        <w:right w:val="none" w:sz="0" w:space="0" w:color="auto"/>
      </w:divBdr>
    </w:div>
    <w:div w:id="1738473671">
      <w:bodyDiv w:val="1"/>
      <w:marLeft w:val="0"/>
      <w:marRight w:val="0"/>
      <w:marTop w:val="0"/>
      <w:marBottom w:val="0"/>
      <w:divBdr>
        <w:top w:val="none" w:sz="0" w:space="0" w:color="auto"/>
        <w:left w:val="none" w:sz="0" w:space="0" w:color="auto"/>
        <w:bottom w:val="none" w:sz="0" w:space="0" w:color="auto"/>
        <w:right w:val="none" w:sz="0" w:space="0" w:color="auto"/>
      </w:divBdr>
    </w:div>
    <w:div w:id="2046563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diftoluca.gob.mx/Paginas/Transparencia/Conac/exportacion.php?miLink=1er_2022_V_ANUALES_6" TargetMode="External"/><Relationship Id="rId39" Type="http://schemas.openxmlformats.org/officeDocument/2006/relationships/header" Target="header2.xml"/><Relationship Id="rId21" Type="http://schemas.openxmlformats.org/officeDocument/2006/relationships/hyperlink" Target="https://diftoluca.gob.mx/Paginas/Transparencia/Conac/exportacion.php?miLink=1er_2022_V_ANUALES_2"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iftoluca.gob.mx/Paginas/" TargetMode="External"/><Relationship Id="rId20" Type="http://schemas.openxmlformats.org/officeDocument/2006/relationships/hyperlink" Target="https://diftoluca.gob.mx/" TargetMode="External"/><Relationship Id="rId29" Type="http://schemas.openxmlformats.org/officeDocument/2006/relationships/hyperlink" Target="https://diftoluca.gob.mx/Paginas/Transparencia/Conac/exportacion.php?miLink=1er_2022_V_ANUALES_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iftoluca.gob.mx/Paginas/Transparencia/Conac/exportacion.php?miLink=1er_2022_V_ANUALES_6" TargetMode="External"/><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iftoluca.gob.mx/" TargetMode="External"/><Relationship Id="rId23" Type="http://schemas.openxmlformats.org/officeDocument/2006/relationships/hyperlink" Target="https://diftoluca.gob.mx/Paginas/Transparencia/Conac/exportacion.php?miLink=1er_2022_V_ANUALES_2" TargetMode="External"/><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s://diftoluca.gob.mx/" TargetMode="External"/><Relationship Id="rId31" Type="http://schemas.openxmlformats.org/officeDocument/2006/relationships/hyperlink" Target="https://www2.toluca.gob.mx/tolcomsoc-289-2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diftoluca.gob.mx/Paginas/Transparencia/Conac/exportacion.php?miLink=1er_2022_IFG_II_a" TargetMode="External"/><Relationship Id="rId30" Type="http://schemas.openxmlformats.org/officeDocument/2006/relationships/image" Target="media/image12.png"/><Relationship Id="rId35" Type="http://schemas.openxmlformats.org/officeDocument/2006/relationships/hyperlink" Target="https://difem.edomex.gob.mx/edomex-nutricion-escolar"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9xIbuS72zBMunblliV7v+yFPwg==">AMUW2mU2+TKCxxmTa4sM8GTqYNUsntvMsWE8SITgMYhnUc/MC4p+pX3y4dCVj/hWCqiTM08mPyaMwquIPPsMQIofv45BZmgbg03Ah4/qo4ctocdlV3zdR7lcU/xuJ0aSaezXYda5md6cw5AHw9tvnqFdCRVB/h3kdPJZBUBlefpVd+sronr+pOw=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A3E120-C70E-47AE-BEF9-155ED573D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13384</Words>
  <Characters>73618</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2022-12-09T16:20:00Z</cp:lastPrinted>
  <dcterms:created xsi:type="dcterms:W3CDTF">2022-12-15T20:45:00Z</dcterms:created>
  <dcterms:modified xsi:type="dcterms:W3CDTF">2022-12-15T20:45:00Z</dcterms:modified>
</cp:coreProperties>
</file>