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849C873" w:rsidR="00415FD8" w:rsidRPr="004C43F4"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3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4C43F4">
        <w:rPr>
          <w:rFonts w:ascii="Palatino Linotype" w:eastAsia="Times New Roman" w:hAnsi="Palatino Linotype" w:cs="Arial"/>
          <w:color w:val="000000"/>
          <w:sz w:val="24"/>
          <w:szCs w:val="24"/>
          <w:lang w:eastAsia="es-MX"/>
        </w:rPr>
        <w:t xml:space="preserve">a </w:t>
      </w:r>
      <w:r w:rsidR="00146AAB">
        <w:rPr>
          <w:rFonts w:ascii="Palatino Linotype" w:eastAsia="Times New Roman" w:hAnsi="Palatino Linotype" w:cs="Arial"/>
          <w:color w:val="000000"/>
          <w:sz w:val="24"/>
          <w:szCs w:val="24"/>
          <w:lang w:eastAsia="es-MX"/>
        </w:rPr>
        <w:t>cuatro</w:t>
      </w:r>
      <w:r w:rsidR="006E4350">
        <w:rPr>
          <w:rFonts w:ascii="Palatino Linotype" w:eastAsia="Times New Roman" w:hAnsi="Palatino Linotype" w:cs="Arial"/>
          <w:color w:val="000000"/>
          <w:sz w:val="24"/>
          <w:szCs w:val="24"/>
          <w:lang w:eastAsia="es-MX"/>
        </w:rPr>
        <w:t xml:space="preserve"> de febrero de dos mil veintidós</w:t>
      </w:r>
      <w:r w:rsidR="00EE4E07" w:rsidRPr="004C43F4">
        <w:rPr>
          <w:rFonts w:ascii="Palatino Linotype" w:eastAsia="Times New Roman" w:hAnsi="Palatino Linotype" w:cs="Arial"/>
          <w:color w:val="000000"/>
          <w:sz w:val="24"/>
          <w:szCs w:val="24"/>
          <w:lang w:eastAsia="es-MX"/>
        </w:rPr>
        <w:t>.</w:t>
      </w:r>
    </w:p>
    <w:p w14:paraId="721195F8"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215B09D" w:rsidR="0035578B" w:rsidRPr="004C43F4" w:rsidRDefault="004F7AF7" w:rsidP="00415FD8">
      <w:pPr>
        <w:shd w:val="clear" w:color="auto" w:fill="FFFFFF"/>
        <w:spacing w:after="0" w:line="360" w:lineRule="auto"/>
        <w:jc w:val="both"/>
        <w:rPr>
          <w:rFonts w:ascii="Palatino Linotype" w:hAnsi="Palatino Linotype" w:cs="Arial"/>
          <w:sz w:val="24"/>
        </w:rPr>
      </w:pPr>
      <w:r w:rsidRPr="004C43F4">
        <w:rPr>
          <w:rFonts w:ascii="Palatino Linotype" w:hAnsi="Palatino Linotype" w:cs="Arial"/>
          <w:b/>
          <w:sz w:val="24"/>
        </w:rPr>
        <w:t>VISTO</w:t>
      </w:r>
      <w:r w:rsidRPr="004C43F4">
        <w:rPr>
          <w:rFonts w:ascii="Palatino Linotype" w:hAnsi="Palatino Linotype" w:cs="Arial"/>
          <w:sz w:val="24"/>
        </w:rPr>
        <w:t xml:space="preserve"> el expediente electrónico formado con motivo del recurso de revisión número </w:t>
      </w:r>
      <w:r w:rsidR="006E4350" w:rsidRPr="006E4350">
        <w:rPr>
          <w:rFonts w:ascii="Palatino Linotype" w:hAnsi="Palatino Linotype" w:cs="Arial"/>
          <w:b/>
          <w:bCs/>
          <w:sz w:val="24"/>
          <w:lang w:eastAsia="es-MX"/>
        </w:rPr>
        <w:t>06335/INFOEM/IP/RR/2021</w:t>
      </w:r>
      <w:r w:rsidRPr="004C43F4">
        <w:rPr>
          <w:rFonts w:ascii="Palatino Linotype" w:hAnsi="Palatino Linotype" w:cs="Arial"/>
          <w:sz w:val="24"/>
        </w:rPr>
        <w:t xml:space="preserve">, </w:t>
      </w:r>
      <w:r w:rsidR="002524E9" w:rsidRPr="004C43F4">
        <w:rPr>
          <w:rFonts w:ascii="Palatino Linotype" w:hAnsi="Palatino Linotype" w:cs="Arial"/>
          <w:sz w:val="24"/>
          <w:szCs w:val="24"/>
        </w:rPr>
        <w:t xml:space="preserve">interpuesto por </w:t>
      </w:r>
      <w:r w:rsidR="006E4350">
        <w:rPr>
          <w:rFonts w:ascii="Palatino Linotype" w:hAnsi="Palatino Linotype" w:cs="Arial"/>
          <w:sz w:val="24"/>
          <w:szCs w:val="24"/>
        </w:rPr>
        <w:t>la</w:t>
      </w:r>
      <w:r w:rsidR="0035578B" w:rsidRPr="004C43F4">
        <w:rPr>
          <w:rFonts w:ascii="Palatino Linotype" w:hAnsi="Palatino Linotype" w:cs="Arial"/>
          <w:sz w:val="24"/>
          <w:szCs w:val="24"/>
        </w:rPr>
        <w:t xml:space="preserve"> </w:t>
      </w:r>
      <w:r w:rsidR="0035578B" w:rsidRPr="004C43F4">
        <w:rPr>
          <w:rFonts w:ascii="Palatino Linotype" w:hAnsi="Palatino Linotype" w:cs="Arial"/>
          <w:b/>
          <w:sz w:val="24"/>
          <w:szCs w:val="24"/>
        </w:rPr>
        <w:t>C.</w:t>
      </w:r>
      <w:r w:rsidR="00AD2423">
        <w:rPr>
          <w:rFonts w:ascii="Palatino Linotype" w:hAnsi="Palatino Linotype" w:cs="Arial"/>
          <w:b/>
          <w:sz w:val="24"/>
          <w:szCs w:val="24"/>
        </w:rPr>
        <w:t xml:space="preserve"> </w:t>
      </w:r>
      <w:proofErr w:type="spellStart"/>
      <w:r w:rsidR="003B0A03">
        <w:rPr>
          <w:rFonts w:ascii="Palatino Linotype" w:hAnsi="Palatino Linotype" w:cs="Arial"/>
          <w:b/>
          <w:sz w:val="24"/>
          <w:szCs w:val="24"/>
        </w:rPr>
        <w:t>xxxxxxxxxxxxxxxxxxxxxxxxx</w:t>
      </w:r>
      <w:proofErr w:type="spellEnd"/>
      <w:r w:rsidR="006E4350">
        <w:rPr>
          <w:rFonts w:ascii="Palatino Linotype" w:hAnsi="Palatino Linotype" w:cs="Arial"/>
          <w:b/>
          <w:sz w:val="24"/>
          <w:szCs w:val="24"/>
        </w:rPr>
        <w:t xml:space="preserve"> </w:t>
      </w:r>
      <w:proofErr w:type="spellStart"/>
      <w:r w:rsidR="003B0A03">
        <w:rPr>
          <w:rFonts w:ascii="Palatino Linotype" w:hAnsi="Palatino Linotype" w:cs="Arial"/>
          <w:b/>
          <w:sz w:val="24"/>
          <w:szCs w:val="24"/>
        </w:rPr>
        <w:t>xxxxxxxxxx</w:t>
      </w:r>
      <w:proofErr w:type="spellEnd"/>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en lo sucesivo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 xml:space="preserve">, en contra de la </w:t>
      </w:r>
      <w:r w:rsidR="00213E1C" w:rsidRPr="004C43F4">
        <w:rPr>
          <w:rFonts w:ascii="Palatino Linotype" w:hAnsi="Palatino Linotype" w:cs="Arial"/>
          <w:sz w:val="24"/>
          <w:szCs w:val="24"/>
        </w:rPr>
        <w:t xml:space="preserve">falta de </w:t>
      </w:r>
      <w:r w:rsidRPr="004C43F4">
        <w:rPr>
          <w:rFonts w:ascii="Palatino Linotype" w:hAnsi="Palatino Linotype" w:cs="Arial"/>
          <w:sz w:val="24"/>
          <w:szCs w:val="24"/>
        </w:rPr>
        <w:t xml:space="preserve">respuesta del </w:t>
      </w:r>
      <w:r w:rsidR="006E4350" w:rsidRPr="006E4350">
        <w:rPr>
          <w:rFonts w:ascii="Palatino Linotype" w:hAnsi="Palatino Linotype" w:cs="Arial"/>
          <w:b/>
          <w:sz w:val="24"/>
          <w:szCs w:val="24"/>
        </w:rPr>
        <w:t>Ayuntamiento de Zacazonapan</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en lo subsecuente</w:t>
      </w:r>
      <w:r w:rsidR="0035578B" w:rsidRPr="004C43F4">
        <w:rPr>
          <w:rFonts w:ascii="Palatino Linotype" w:hAnsi="Palatino Linotype" w:cs="Arial"/>
          <w:b/>
          <w:sz w:val="24"/>
          <w:szCs w:val="24"/>
        </w:rPr>
        <w:t xml:space="preserve"> El Sujeto Obligado, </w:t>
      </w:r>
      <w:r w:rsidR="0035578B" w:rsidRPr="004C43F4">
        <w:rPr>
          <w:rFonts w:ascii="Palatino Linotype" w:hAnsi="Palatino Linotype" w:cs="Arial"/>
          <w:sz w:val="24"/>
          <w:szCs w:val="24"/>
        </w:rPr>
        <w:t>se procede a</w:t>
      </w:r>
      <w:r w:rsidR="0035578B" w:rsidRPr="004C43F4">
        <w:rPr>
          <w:rFonts w:ascii="Palatino Linotype" w:hAnsi="Palatino Linotype" w:cs="Arial"/>
          <w:sz w:val="24"/>
        </w:rPr>
        <w:t xml:space="preserve"> dictar la presente resolución.</w:t>
      </w:r>
    </w:p>
    <w:p w14:paraId="1666F9D6"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4C43F4" w:rsidRDefault="006168E4" w:rsidP="00415FD8">
      <w:pPr>
        <w:spacing w:after="0" w:line="360" w:lineRule="auto"/>
        <w:jc w:val="center"/>
        <w:rPr>
          <w:rFonts w:ascii="Palatino Linotype" w:hAnsi="Palatino Linotype"/>
          <w:b/>
          <w:sz w:val="28"/>
        </w:rPr>
      </w:pPr>
      <w:r w:rsidRPr="004C43F4">
        <w:rPr>
          <w:rFonts w:ascii="Palatino Linotype" w:hAnsi="Palatino Linotype"/>
          <w:b/>
          <w:sz w:val="28"/>
        </w:rPr>
        <w:t>A N T E C E D E N T E S   D E L   A S U N T O</w:t>
      </w:r>
    </w:p>
    <w:p w14:paraId="7653D8D3" w14:textId="77777777" w:rsidR="00415FD8" w:rsidRPr="004C43F4" w:rsidRDefault="00415FD8" w:rsidP="00415FD8">
      <w:pPr>
        <w:pStyle w:val="Sinespaciado"/>
      </w:pPr>
    </w:p>
    <w:p w14:paraId="08A2AE31" w14:textId="77777777" w:rsidR="0042285E" w:rsidRPr="004C43F4" w:rsidRDefault="006168E4" w:rsidP="00415FD8">
      <w:pPr>
        <w:spacing w:after="0" w:line="360" w:lineRule="auto"/>
        <w:jc w:val="both"/>
        <w:rPr>
          <w:rFonts w:ascii="Palatino Linotype" w:hAnsi="Palatino Linotype"/>
        </w:rPr>
      </w:pPr>
      <w:r w:rsidRPr="004C43F4">
        <w:rPr>
          <w:rFonts w:ascii="Palatino Linotype" w:hAnsi="Palatino Linotype" w:cs="Arial"/>
          <w:b/>
          <w:sz w:val="28"/>
        </w:rPr>
        <w:t>PRIMERO.</w:t>
      </w:r>
      <w:r w:rsidRPr="004C43F4">
        <w:rPr>
          <w:rFonts w:ascii="Palatino Linotype" w:hAnsi="Palatino Linotype" w:cs="Arial"/>
        </w:rPr>
        <w:t xml:space="preserve"> </w:t>
      </w:r>
      <w:r w:rsidRPr="004C43F4">
        <w:rPr>
          <w:rFonts w:ascii="Palatino Linotype" w:hAnsi="Palatino Linotype"/>
          <w:b/>
          <w:sz w:val="28"/>
          <w:szCs w:val="28"/>
        </w:rPr>
        <w:t>De la Solicitud de Información.</w:t>
      </w:r>
    </w:p>
    <w:p w14:paraId="51F38705" w14:textId="7449F91D" w:rsidR="0035578B" w:rsidRPr="004C43F4" w:rsidRDefault="004F7AF7" w:rsidP="00415FD8">
      <w:pPr>
        <w:spacing w:after="0" w:line="360" w:lineRule="auto"/>
        <w:jc w:val="both"/>
        <w:rPr>
          <w:rFonts w:ascii="Palatino Linotype" w:hAnsi="Palatino Linotype" w:cs="Arial"/>
          <w:sz w:val="24"/>
        </w:rPr>
      </w:pPr>
      <w:r w:rsidRPr="004C43F4">
        <w:rPr>
          <w:rFonts w:ascii="Palatino Linotype" w:hAnsi="Palatino Linotype" w:cs="Arial"/>
          <w:sz w:val="24"/>
        </w:rPr>
        <w:t xml:space="preserve">Con fecha </w:t>
      </w:r>
      <w:r w:rsidR="006E4350">
        <w:rPr>
          <w:rFonts w:ascii="Palatino Linotype" w:hAnsi="Palatino Linotype" w:cs="Arial"/>
          <w:sz w:val="24"/>
        </w:rPr>
        <w:t>dieciséis de noviembre</w:t>
      </w:r>
      <w:r w:rsidR="000510FC" w:rsidRPr="004C43F4">
        <w:rPr>
          <w:rFonts w:ascii="Palatino Linotype" w:hAnsi="Palatino Linotype" w:cs="Arial"/>
          <w:sz w:val="24"/>
        </w:rPr>
        <w:t xml:space="preserve"> de dos mil </w:t>
      </w:r>
      <w:r w:rsidR="00E10F25" w:rsidRPr="004C43F4">
        <w:rPr>
          <w:rFonts w:ascii="Palatino Linotype" w:hAnsi="Palatino Linotype" w:cs="Arial"/>
          <w:sz w:val="24"/>
        </w:rPr>
        <w:t>veintiuno</w:t>
      </w:r>
      <w:r w:rsidR="0035578B" w:rsidRPr="004C43F4">
        <w:rPr>
          <w:rFonts w:ascii="Palatino Linotype" w:hAnsi="Palatino Linotype" w:cs="Arial"/>
          <w:sz w:val="24"/>
        </w:rPr>
        <w:t xml:space="preserve">, </w:t>
      </w:r>
      <w:r w:rsidR="006E4350">
        <w:rPr>
          <w:rFonts w:ascii="Palatino Linotype" w:hAnsi="Palatino Linotype" w:cs="Arial"/>
          <w:b/>
          <w:sz w:val="24"/>
        </w:rPr>
        <w:t>La</w:t>
      </w:r>
      <w:r w:rsidR="0035578B" w:rsidRPr="004C43F4">
        <w:rPr>
          <w:rFonts w:ascii="Palatino Linotype" w:hAnsi="Palatino Linotype" w:cs="Arial"/>
          <w:b/>
          <w:sz w:val="24"/>
        </w:rPr>
        <w:t xml:space="preserve"> Recurrente, </w:t>
      </w:r>
      <w:r w:rsidR="00451D6C" w:rsidRPr="004C43F4">
        <w:rPr>
          <w:rFonts w:ascii="Palatino Linotype" w:hAnsi="Palatino Linotype" w:cs="Arial"/>
          <w:sz w:val="24"/>
        </w:rPr>
        <w:t>presentó a través de</w:t>
      </w:r>
      <w:r w:rsidR="00C156D3" w:rsidRPr="004C43F4">
        <w:rPr>
          <w:rFonts w:ascii="Palatino Linotype" w:hAnsi="Palatino Linotype" w:cs="Arial"/>
          <w:sz w:val="24"/>
        </w:rPr>
        <w:t xml:space="preserve">l </w:t>
      </w:r>
      <w:r w:rsidR="0035578B" w:rsidRPr="004C43F4">
        <w:rPr>
          <w:rFonts w:ascii="Palatino Linotype" w:hAnsi="Palatino Linotype" w:cs="Arial"/>
          <w:sz w:val="24"/>
        </w:rPr>
        <w:t xml:space="preserve">Sistema de Acceso </w:t>
      </w:r>
      <w:r w:rsidR="00AD2423">
        <w:rPr>
          <w:rFonts w:ascii="Palatino Linotype" w:hAnsi="Palatino Linotype" w:cs="Arial"/>
          <w:sz w:val="24"/>
        </w:rPr>
        <w:t>a la</w:t>
      </w:r>
      <w:r w:rsidR="0035578B" w:rsidRPr="004C43F4">
        <w:rPr>
          <w:rFonts w:ascii="Palatino Linotype" w:hAnsi="Palatino Linotype" w:cs="Arial"/>
          <w:sz w:val="24"/>
        </w:rPr>
        <w:t xml:space="preserve"> Información Mexiquense </w:t>
      </w:r>
      <w:r w:rsidR="0035578B" w:rsidRPr="00AD2423">
        <w:rPr>
          <w:rFonts w:ascii="Palatino Linotype" w:hAnsi="Palatino Linotype" w:cs="Arial"/>
          <w:b/>
          <w:sz w:val="24"/>
        </w:rPr>
        <w:t>(</w:t>
      </w:r>
      <w:r w:rsidR="0035578B" w:rsidRPr="004C43F4">
        <w:rPr>
          <w:rFonts w:ascii="Palatino Linotype" w:hAnsi="Palatino Linotype" w:cs="Arial"/>
          <w:b/>
          <w:sz w:val="24"/>
        </w:rPr>
        <w:t>SAIMEX)</w:t>
      </w:r>
      <w:r w:rsidR="00A50811" w:rsidRPr="004C43F4">
        <w:rPr>
          <w:rFonts w:ascii="Palatino Linotype" w:hAnsi="Palatino Linotype" w:cs="Arial"/>
          <w:sz w:val="24"/>
        </w:rPr>
        <w:t>,</w:t>
      </w:r>
      <w:r w:rsidR="0035578B" w:rsidRPr="004C43F4">
        <w:rPr>
          <w:rFonts w:ascii="Palatino Linotype" w:hAnsi="Palatino Linotype" w:cs="Arial"/>
          <w:sz w:val="24"/>
        </w:rPr>
        <w:t xml:space="preserve"> ante </w:t>
      </w:r>
      <w:r w:rsidR="0035578B" w:rsidRPr="004C43F4">
        <w:rPr>
          <w:rFonts w:ascii="Palatino Linotype" w:hAnsi="Palatino Linotype" w:cs="Arial"/>
          <w:b/>
          <w:sz w:val="24"/>
        </w:rPr>
        <w:t>El Sujeto Obligado</w:t>
      </w:r>
      <w:r w:rsidR="0035578B" w:rsidRPr="004C43F4">
        <w:rPr>
          <w:rFonts w:ascii="Palatino Linotype" w:hAnsi="Palatino Linotype" w:cs="Arial"/>
          <w:sz w:val="24"/>
        </w:rPr>
        <w:t>, solicitud de acceso a la información pública, registra</w:t>
      </w:r>
      <w:r w:rsidR="00E10F25" w:rsidRPr="004C43F4">
        <w:rPr>
          <w:rFonts w:ascii="Palatino Linotype" w:hAnsi="Palatino Linotype" w:cs="Arial"/>
          <w:sz w:val="24"/>
        </w:rPr>
        <w:t xml:space="preserve">da bajo el número de expediente </w:t>
      </w:r>
      <w:r w:rsidR="006E4350" w:rsidRPr="006E4350">
        <w:rPr>
          <w:rFonts w:ascii="Palatino Linotype" w:hAnsi="Palatino Linotype" w:cs="Arial"/>
          <w:b/>
          <w:sz w:val="24"/>
        </w:rPr>
        <w:t>00100/ZACAZONA/IP/2021</w:t>
      </w:r>
      <w:r w:rsidR="0035578B" w:rsidRPr="004C43F4">
        <w:rPr>
          <w:rFonts w:ascii="Palatino Linotype" w:hAnsi="Palatino Linotype" w:cs="Arial"/>
          <w:sz w:val="24"/>
        </w:rPr>
        <w:t>,</w:t>
      </w:r>
      <w:r w:rsidR="0035578B" w:rsidRPr="004C43F4">
        <w:rPr>
          <w:rFonts w:ascii="Palatino Linotype" w:hAnsi="Palatino Linotype" w:cs="Arial"/>
          <w:b/>
          <w:sz w:val="24"/>
        </w:rPr>
        <w:t xml:space="preserve"> </w:t>
      </w:r>
      <w:r w:rsidR="0035578B" w:rsidRPr="004C43F4">
        <w:rPr>
          <w:rFonts w:ascii="Palatino Linotype" w:hAnsi="Palatino Linotype" w:cs="Arial"/>
          <w:sz w:val="24"/>
        </w:rPr>
        <w:t xml:space="preserve">mediante la cual solicitó información en el tenor siguiente: </w:t>
      </w:r>
    </w:p>
    <w:p w14:paraId="6C654DB1" w14:textId="77777777" w:rsidR="000510FC" w:rsidRPr="004C43F4" w:rsidRDefault="000510FC" w:rsidP="00415FD8">
      <w:pPr>
        <w:pStyle w:val="Sinespaciado"/>
      </w:pPr>
    </w:p>
    <w:p w14:paraId="0F87C20C" w14:textId="02F508C7" w:rsidR="00415FD8" w:rsidRPr="004C43F4"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4C43F4">
        <w:rPr>
          <w:rFonts w:ascii="Palatino Linotype" w:eastAsia="Times New Roman" w:hAnsi="Palatino Linotype" w:cs="Times New Roman"/>
          <w:i/>
          <w:lang w:val="es-ES_tradnl" w:eastAsia="es-ES"/>
        </w:rPr>
        <w:t>“</w:t>
      </w:r>
      <w:r w:rsidR="006E4350" w:rsidRPr="006E4350">
        <w:rPr>
          <w:rFonts w:ascii="Palatino Linotype" w:eastAsia="Times New Roman" w:hAnsi="Palatino Linotype" w:cs="Times New Roman"/>
          <w:i/>
          <w:lang w:val="es-ES_tradnl" w:eastAsia="es-ES"/>
        </w:rPr>
        <w:t>1.- Copia de contratos en relación a la inversión de la realización de la Feria del Queso 2021. 2.- Copia de contrato para la presentación de la artista Diana Reyes 3.- Copia de contrato para la presentación del artista El Chapo de Sinaloa</w:t>
      </w:r>
      <w:r w:rsidRPr="004C43F4">
        <w:rPr>
          <w:rFonts w:ascii="Palatino Linotype" w:eastAsia="Times New Roman" w:hAnsi="Palatino Linotype" w:cs="Times New Roman"/>
          <w:i/>
          <w:lang w:val="es-ES_tradnl" w:eastAsia="es-ES"/>
        </w:rPr>
        <w:t>” [Sic]</w:t>
      </w:r>
      <w:bookmarkStart w:id="0" w:name="_GoBack"/>
      <w:bookmarkEnd w:id="0"/>
    </w:p>
    <w:p w14:paraId="664F43E8" w14:textId="097341E0" w:rsidR="00451D6C" w:rsidRPr="004C43F4" w:rsidRDefault="00451D6C" w:rsidP="00E10F25">
      <w:pPr>
        <w:spacing w:line="360" w:lineRule="auto"/>
        <w:ind w:right="567"/>
        <w:jc w:val="both"/>
        <w:rPr>
          <w:rFonts w:ascii="Palatino Linotype" w:hAnsi="Palatino Linotype"/>
          <w:lang w:val="es-ES_tradnl"/>
        </w:rPr>
      </w:pPr>
    </w:p>
    <w:p w14:paraId="01E98DD2" w14:textId="3D3E37F6" w:rsidR="00046968" w:rsidRPr="004C43F4"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4C43F4">
        <w:rPr>
          <w:rFonts w:ascii="Palatino Linotype" w:eastAsia="Times New Roman" w:hAnsi="Palatino Linotype" w:cs="Times New Roman"/>
          <w:b/>
          <w:sz w:val="24"/>
          <w:szCs w:val="24"/>
          <w:lang w:val="es-ES_tradnl" w:eastAsia="es-ES"/>
        </w:rPr>
        <w:t>MODALIDAD DE ENTREGA:</w:t>
      </w:r>
      <w:r w:rsidRPr="004C43F4">
        <w:rPr>
          <w:rFonts w:ascii="Palatino Linotype" w:eastAsia="Times New Roman" w:hAnsi="Palatino Linotype" w:cs="Times New Roman"/>
          <w:sz w:val="24"/>
          <w:szCs w:val="24"/>
          <w:lang w:val="es-ES_tradnl" w:eastAsia="es-ES"/>
        </w:rPr>
        <w:t xml:space="preserve"> </w:t>
      </w:r>
      <w:r w:rsidR="004F7AF7" w:rsidRPr="004C43F4">
        <w:rPr>
          <w:rFonts w:ascii="Palatino Linotype" w:eastAsia="Times New Roman" w:hAnsi="Palatino Linotype" w:cs="Times New Roman"/>
          <w:sz w:val="24"/>
          <w:szCs w:val="24"/>
          <w:lang w:val="es-ES_tradnl" w:eastAsia="es-ES"/>
        </w:rPr>
        <w:t>A</w:t>
      </w:r>
      <w:r w:rsidR="006168E4" w:rsidRPr="004C43F4">
        <w:rPr>
          <w:rFonts w:ascii="Palatino Linotype" w:eastAsia="Times New Roman" w:hAnsi="Palatino Linotype" w:cs="Times New Roman"/>
          <w:sz w:val="24"/>
          <w:szCs w:val="24"/>
          <w:lang w:val="es-ES_tradnl" w:eastAsia="es-ES"/>
        </w:rPr>
        <w:t xml:space="preserve"> través del </w:t>
      </w:r>
      <w:r w:rsidR="006168E4" w:rsidRPr="004C43F4">
        <w:rPr>
          <w:rFonts w:ascii="Palatino Linotype" w:eastAsia="Times New Roman" w:hAnsi="Palatino Linotype" w:cs="Times New Roman"/>
          <w:b/>
          <w:sz w:val="24"/>
          <w:szCs w:val="24"/>
          <w:lang w:val="es-ES_tradnl" w:eastAsia="es-ES"/>
        </w:rPr>
        <w:t>SAIMEX</w:t>
      </w:r>
      <w:r w:rsidR="004F7AF7" w:rsidRPr="004C43F4">
        <w:rPr>
          <w:rFonts w:ascii="Palatino Linotype" w:eastAsia="Times New Roman" w:hAnsi="Palatino Linotype" w:cs="Times New Roman"/>
          <w:sz w:val="24"/>
          <w:szCs w:val="24"/>
          <w:lang w:val="es-ES_tradnl" w:eastAsia="es-ES"/>
        </w:rPr>
        <w:t>.</w:t>
      </w:r>
      <w:r w:rsidR="00BF4CB5" w:rsidRPr="004C43F4">
        <w:rPr>
          <w:rFonts w:ascii="Palatino Linotype" w:eastAsia="Times New Roman" w:hAnsi="Palatino Linotype" w:cs="Times New Roman"/>
          <w:sz w:val="24"/>
          <w:szCs w:val="24"/>
          <w:lang w:val="es-ES_tradnl" w:eastAsia="es-ES"/>
        </w:rPr>
        <w:t xml:space="preserve"> </w:t>
      </w:r>
    </w:p>
    <w:p w14:paraId="25B2DAE2" w14:textId="77777777" w:rsidR="00E10F25" w:rsidRPr="004C43F4"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4C43F4" w:rsidRDefault="00250C47" w:rsidP="00415FD8">
      <w:pPr>
        <w:spacing w:after="0" w:line="360" w:lineRule="auto"/>
        <w:jc w:val="both"/>
        <w:rPr>
          <w:rFonts w:ascii="Palatino Linotype" w:hAnsi="Palatino Linotype" w:cs="Arial"/>
          <w:b/>
          <w:sz w:val="28"/>
        </w:rPr>
      </w:pPr>
      <w:r w:rsidRPr="004C43F4">
        <w:rPr>
          <w:rFonts w:ascii="Palatino Linotype" w:hAnsi="Palatino Linotype" w:cs="Arial"/>
          <w:b/>
          <w:sz w:val="28"/>
        </w:rPr>
        <w:t>SEGUND</w:t>
      </w:r>
      <w:r w:rsidR="006168E4" w:rsidRPr="004C43F4">
        <w:rPr>
          <w:rFonts w:ascii="Palatino Linotype" w:hAnsi="Palatino Linotype" w:cs="Arial"/>
          <w:b/>
          <w:sz w:val="28"/>
        </w:rPr>
        <w:t xml:space="preserve">O. </w:t>
      </w:r>
      <w:r w:rsidR="006168E4" w:rsidRPr="004C43F4">
        <w:rPr>
          <w:rFonts w:ascii="Palatino Linotype" w:hAnsi="Palatino Linotype" w:cs="Arial"/>
          <w:b/>
          <w:sz w:val="28"/>
          <w:szCs w:val="20"/>
        </w:rPr>
        <w:t>De la respuesta del Sujeto Obligado.</w:t>
      </w:r>
    </w:p>
    <w:p w14:paraId="308B9084" w14:textId="2429C9BA" w:rsidR="00451D6C" w:rsidRDefault="004D073F"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En el expediente electrónico </w:t>
      </w:r>
      <w:r w:rsidRPr="004C43F4">
        <w:rPr>
          <w:rFonts w:ascii="Palatino Linotype" w:hAnsi="Palatino Linotype" w:cs="Arial"/>
          <w:b/>
          <w:sz w:val="24"/>
          <w:szCs w:val="24"/>
        </w:rPr>
        <w:t>SAIMEX</w:t>
      </w:r>
      <w:r w:rsidRPr="004C43F4">
        <w:rPr>
          <w:rFonts w:ascii="Palatino Linotype" w:hAnsi="Palatino Linotype" w:cs="Arial"/>
          <w:sz w:val="24"/>
          <w:szCs w:val="24"/>
        </w:rPr>
        <w:t xml:space="preserve">, se aprecia que </w:t>
      </w:r>
      <w:r w:rsidRPr="004C43F4">
        <w:rPr>
          <w:rFonts w:ascii="Palatino Linotype" w:hAnsi="Palatino Linotype" w:cs="Arial"/>
          <w:b/>
          <w:sz w:val="24"/>
          <w:szCs w:val="24"/>
        </w:rPr>
        <w:t xml:space="preserve">El Sujeto Obligado </w:t>
      </w:r>
      <w:r w:rsidRPr="004C43F4">
        <w:rPr>
          <w:rFonts w:ascii="Palatino Linotype" w:hAnsi="Palatino Linotype" w:cs="Arial"/>
          <w:sz w:val="24"/>
          <w:szCs w:val="24"/>
        </w:rPr>
        <w:t xml:space="preserve">fue omiso en dar respuesta a la solicitud de información presentada por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Derivado de lo anterior, se constituye la figura de la </w:t>
      </w:r>
      <w:r w:rsidR="000510FC" w:rsidRPr="004C43F4">
        <w:rPr>
          <w:rFonts w:ascii="Palatino Linotype" w:hAnsi="Palatino Linotype" w:cs="Arial"/>
          <w:b/>
          <w:i/>
          <w:sz w:val="24"/>
          <w:szCs w:val="24"/>
        </w:rPr>
        <w:t>Negativa Ficta</w:t>
      </w:r>
      <w:r w:rsidRPr="004C43F4">
        <w:rPr>
          <w:rFonts w:ascii="Palatino Linotype" w:hAnsi="Palatino Linotype" w:cs="Arial"/>
          <w:sz w:val="24"/>
          <w:szCs w:val="24"/>
        </w:rPr>
        <w:t xml:space="preserve">, cuya esencia consiste en atribuir un efecto negativo de la autoridad administrativa frente a las instancias y </w:t>
      </w:r>
      <w:r w:rsidR="00F406EA" w:rsidRPr="004C43F4">
        <w:rPr>
          <w:rFonts w:ascii="Palatino Linotype" w:hAnsi="Palatino Linotype" w:cs="Arial"/>
          <w:sz w:val="24"/>
          <w:szCs w:val="24"/>
        </w:rPr>
        <w:t>s</w:t>
      </w:r>
      <w:r w:rsidRPr="004C43F4">
        <w:rPr>
          <w:rFonts w:ascii="Palatino Linotype" w:hAnsi="Palatino Linotype" w:cs="Arial"/>
          <w:sz w:val="24"/>
          <w:szCs w:val="24"/>
        </w:rPr>
        <w:t xml:space="preserve">olicitudes que hagan los particulares. </w:t>
      </w:r>
    </w:p>
    <w:p w14:paraId="321C9159" w14:textId="77777777" w:rsidR="00AD2423" w:rsidRPr="00AD2423" w:rsidRDefault="00AD2423" w:rsidP="00451D6C">
      <w:pPr>
        <w:spacing w:after="0" w:line="360" w:lineRule="auto"/>
        <w:jc w:val="both"/>
        <w:rPr>
          <w:rFonts w:ascii="Palatino Linotype" w:hAnsi="Palatino Linotype" w:cs="Arial"/>
          <w:sz w:val="24"/>
          <w:szCs w:val="24"/>
        </w:rPr>
      </w:pPr>
    </w:p>
    <w:p w14:paraId="695D9190" w14:textId="09728061" w:rsidR="006168E4" w:rsidRPr="004C43F4" w:rsidRDefault="006E4350"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4C43F4">
        <w:rPr>
          <w:rFonts w:ascii="Palatino Linotype" w:hAnsi="Palatino Linotype" w:cs="Arial"/>
          <w:b/>
          <w:sz w:val="28"/>
        </w:rPr>
        <w:t xml:space="preserve">. </w:t>
      </w:r>
      <w:r w:rsidR="006168E4" w:rsidRPr="004C43F4">
        <w:rPr>
          <w:rFonts w:ascii="Palatino Linotype" w:hAnsi="Palatino Linotype"/>
          <w:b/>
          <w:sz w:val="28"/>
        </w:rPr>
        <w:t>Del recurso de revisión.</w:t>
      </w:r>
    </w:p>
    <w:p w14:paraId="1C2871BD" w14:textId="386591FF" w:rsidR="00DB0747" w:rsidRPr="004C43F4" w:rsidRDefault="004F7AF7"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Inconforme con la </w:t>
      </w:r>
      <w:r w:rsidR="0030613C" w:rsidRPr="004C43F4">
        <w:rPr>
          <w:rFonts w:ascii="Palatino Linotype" w:hAnsi="Palatino Linotype" w:cs="Arial"/>
          <w:sz w:val="24"/>
          <w:szCs w:val="24"/>
        </w:rPr>
        <w:t>falta de respuesta</w:t>
      </w:r>
      <w:r w:rsidRPr="004C43F4">
        <w:rPr>
          <w:rFonts w:ascii="Palatino Linotype" w:hAnsi="Palatino Linotype" w:cs="Arial"/>
          <w:sz w:val="24"/>
          <w:szCs w:val="24"/>
        </w:rPr>
        <w:t xml:space="preserve"> por </w:t>
      </w:r>
      <w:r w:rsidRPr="004C43F4">
        <w:rPr>
          <w:rFonts w:ascii="Palatino Linotype" w:hAnsi="Palatino Linotype" w:cs="Arial"/>
          <w:b/>
          <w:sz w:val="24"/>
          <w:szCs w:val="24"/>
        </w:rPr>
        <w:t>El Sujeto Obligado</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 </w:t>
      </w:r>
      <w:r w:rsidRPr="004C43F4">
        <w:rPr>
          <w:rFonts w:ascii="Palatino Linotype" w:hAnsi="Palatino Linotype" w:cs="Arial"/>
          <w:sz w:val="24"/>
          <w:szCs w:val="24"/>
        </w:rPr>
        <w:t xml:space="preserve">interpuso el recurso de revisión, en fecha </w:t>
      </w:r>
      <w:r w:rsidR="006E4350">
        <w:rPr>
          <w:rFonts w:ascii="Palatino Linotype" w:hAnsi="Palatino Linotype" w:cs="Arial"/>
          <w:sz w:val="24"/>
          <w:szCs w:val="24"/>
        </w:rPr>
        <w:t>catorce de diciembre</w:t>
      </w:r>
      <w:r w:rsidR="00604860" w:rsidRPr="004C43F4">
        <w:rPr>
          <w:rFonts w:ascii="Palatino Linotype" w:hAnsi="Palatino Linotype" w:cs="Arial"/>
          <w:sz w:val="24"/>
          <w:szCs w:val="24"/>
        </w:rPr>
        <w:t xml:space="preserve"> de</w:t>
      </w:r>
      <w:r w:rsidR="000510FC" w:rsidRPr="004C43F4">
        <w:rPr>
          <w:rFonts w:ascii="Palatino Linotype" w:hAnsi="Palatino Linotype" w:cs="Arial"/>
          <w:sz w:val="24"/>
          <w:szCs w:val="24"/>
        </w:rPr>
        <w:t xml:space="preserve"> dos mil </w:t>
      </w:r>
      <w:r w:rsidR="00E10F25" w:rsidRPr="004C43F4">
        <w:rPr>
          <w:rFonts w:ascii="Palatino Linotype" w:hAnsi="Palatino Linotype" w:cs="Arial"/>
          <w:sz w:val="24"/>
          <w:szCs w:val="24"/>
        </w:rPr>
        <w:t>veintiuno</w:t>
      </w:r>
      <w:r w:rsidR="0035578B" w:rsidRPr="004C43F4">
        <w:rPr>
          <w:rFonts w:ascii="Palatino Linotype" w:hAnsi="Palatino Linotype" w:cs="Arial"/>
          <w:sz w:val="24"/>
          <w:szCs w:val="24"/>
        </w:rPr>
        <w:t xml:space="preserve">, el cual fue registrado con el expediente número </w:t>
      </w:r>
      <w:r w:rsidR="006E4350" w:rsidRPr="006E4350">
        <w:rPr>
          <w:rFonts w:ascii="Palatino Linotype" w:hAnsi="Palatino Linotype" w:cs="Arial"/>
          <w:b/>
          <w:sz w:val="24"/>
          <w:szCs w:val="24"/>
        </w:rPr>
        <w:t>06335/INFOEM/IP/RR/2021</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 xml:space="preserve">en el cual arguye, las siguientes manifestaciones: </w:t>
      </w:r>
    </w:p>
    <w:p w14:paraId="4118C877" w14:textId="77777777" w:rsidR="00451D6C" w:rsidRPr="004C43F4" w:rsidRDefault="00451D6C" w:rsidP="00451D6C">
      <w:pPr>
        <w:pStyle w:val="Ttulo1"/>
      </w:pPr>
    </w:p>
    <w:p w14:paraId="657FCFED" w14:textId="30F1B6A0" w:rsidR="00604860" w:rsidRDefault="006168E4" w:rsidP="00415FD8">
      <w:pPr>
        <w:pStyle w:val="Prrafodelista"/>
        <w:numPr>
          <w:ilvl w:val="0"/>
          <w:numId w:val="1"/>
        </w:numPr>
        <w:jc w:val="both"/>
        <w:rPr>
          <w:rFonts w:ascii="Palatino Linotype" w:hAnsi="Palatino Linotype" w:cs="Arial"/>
          <w:b/>
        </w:rPr>
      </w:pPr>
      <w:r w:rsidRPr="004C43F4">
        <w:rPr>
          <w:rFonts w:ascii="Palatino Linotype" w:hAnsi="Palatino Linotype" w:cs="Arial"/>
          <w:b/>
        </w:rPr>
        <w:t>Acto Impugnado:</w:t>
      </w:r>
      <w:r w:rsidR="00604860" w:rsidRPr="004C43F4">
        <w:rPr>
          <w:rFonts w:ascii="Palatino Linotype" w:hAnsi="Palatino Linotype" w:cs="Arial"/>
          <w:b/>
        </w:rPr>
        <w:t xml:space="preserve"> </w:t>
      </w:r>
    </w:p>
    <w:p w14:paraId="43F7E9B9" w14:textId="77777777" w:rsidR="00F07020" w:rsidRPr="004C43F4" w:rsidRDefault="00F07020" w:rsidP="00F07020">
      <w:pPr>
        <w:pStyle w:val="Prrafodelista"/>
        <w:ind w:left="720"/>
        <w:jc w:val="both"/>
        <w:rPr>
          <w:rFonts w:ascii="Palatino Linotype" w:hAnsi="Palatino Linotype" w:cs="Arial"/>
          <w:b/>
        </w:rPr>
      </w:pPr>
    </w:p>
    <w:p w14:paraId="3FCDDF05" w14:textId="1624BE58" w:rsidR="00816613" w:rsidRPr="004C43F4" w:rsidRDefault="008A6597" w:rsidP="00451D6C">
      <w:pPr>
        <w:spacing w:after="0" w:line="240" w:lineRule="auto"/>
        <w:ind w:left="360"/>
        <w:jc w:val="both"/>
        <w:rPr>
          <w:rFonts w:ascii="Palatino Linotype" w:hAnsi="Palatino Linotype" w:cs="Arial"/>
          <w:i/>
        </w:rPr>
      </w:pPr>
      <w:r w:rsidRPr="004C43F4">
        <w:rPr>
          <w:rFonts w:ascii="Palatino Linotype" w:hAnsi="Palatino Linotype" w:cs="Arial"/>
          <w:i/>
        </w:rPr>
        <w:t>“</w:t>
      </w:r>
      <w:r w:rsidR="006E4350" w:rsidRPr="006E4350">
        <w:rPr>
          <w:rFonts w:ascii="Palatino Linotype" w:hAnsi="Palatino Linotype" w:cs="Arial"/>
          <w:i/>
        </w:rPr>
        <w:t>Ignora solicitud</w:t>
      </w:r>
      <w:r w:rsidR="006168E4" w:rsidRPr="004C43F4">
        <w:rPr>
          <w:rFonts w:ascii="Palatino Linotype" w:hAnsi="Palatino Linotype" w:cs="Arial"/>
          <w:i/>
        </w:rPr>
        <w:t>”</w:t>
      </w:r>
      <w:r w:rsidR="00053099" w:rsidRPr="004C43F4">
        <w:rPr>
          <w:rFonts w:ascii="Palatino Linotype" w:hAnsi="Palatino Linotype" w:cs="Arial"/>
          <w:i/>
        </w:rPr>
        <w:t xml:space="preserve"> [S</w:t>
      </w:r>
      <w:r w:rsidR="006168E4" w:rsidRPr="004C43F4">
        <w:rPr>
          <w:rFonts w:ascii="Palatino Linotype" w:hAnsi="Palatino Linotype" w:cs="Arial"/>
          <w:i/>
        </w:rPr>
        <w:t>ic]</w:t>
      </w:r>
    </w:p>
    <w:p w14:paraId="330AA7FD" w14:textId="77777777" w:rsidR="002524E9" w:rsidRPr="004C43F4" w:rsidRDefault="002524E9" w:rsidP="00451D6C">
      <w:pPr>
        <w:spacing w:after="0" w:line="240" w:lineRule="auto"/>
        <w:ind w:left="360"/>
        <w:jc w:val="both"/>
        <w:rPr>
          <w:rFonts w:ascii="Palatino Linotype" w:hAnsi="Palatino Linotype" w:cs="Arial"/>
          <w:b/>
          <w:i/>
        </w:rPr>
      </w:pPr>
    </w:p>
    <w:p w14:paraId="68CB5204" w14:textId="18CE30A2" w:rsidR="00A46924" w:rsidRDefault="00053099" w:rsidP="00415FD8">
      <w:pPr>
        <w:pStyle w:val="Prrafodelista"/>
        <w:numPr>
          <w:ilvl w:val="0"/>
          <w:numId w:val="1"/>
        </w:numPr>
        <w:ind w:right="851"/>
        <w:jc w:val="both"/>
        <w:rPr>
          <w:rFonts w:ascii="Palatino Linotype" w:hAnsi="Palatino Linotype" w:cs="Arial"/>
          <w:b/>
        </w:rPr>
      </w:pPr>
      <w:r w:rsidRPr="004C43F4">
        <w:rPr>
          <w:rFonts w:ascii="Palatino Linotype" w:hAnsi="Palatino Linotype" w:cs="Arial"/>
          <w:b/>
        </w:rPr>
        <w:t>Razones o Motivos de Inconformidad:</w:t>
      </w:r>
    </w:p>
    <w:p w14:paraId="392C62D6" w14:textId="77777777" w:rsidR="00F07020" w:rsidRPr="004C43F4" w:rsidRDefault="00F07020" w:rsidP="00F07020">
      <w:pPr>
        <w:pStyle w:val="Prrafodelista"/>
        <w:ind w:left="720" w:right="851"/>
        <w:jc w:val="both"/>
        <w:rPr>
          <w:rFonts w:ascii="Palatino Linotype" w:hAnsi="Palatino Linotype" w:cs="Arial"/>
          <w:b/>
        </w:rPr>
      </w:pPr>
    </w:p>
    <w:p w14:paraId="1B97F682" w14:textId="77F5EF7E" w:rsidR="000510FC" w:rsidRPr="004C43F4" w:rsidRDefault="00053099" w:rsidP="00DB0747">
      <w:pPr>
        <w:spacing w:after="0" w:line="240" w:lineRule="auto"/>
        <w:ind w:left="360"/>
        <w:jc w:val="both"/>
        <w:rPr>
          <w:rFonts w:ascii="Palatino Linotype" w:hAnsi="Palatino Linotype" w:cs="Arial"/>
          <w:i/>
        </w:rPr>
      </w:pPr>
      <w:r w:rsidRPr="004C43F4">
        <w:rPr>
          <w:rFonts w:ascii="Palatino Linotype" w:hAnsi="Palatino Linotype" w:cs="Arial"/>
          <w:i/>
        </w:rPr>
        <w:t>“</w:t>
      </w:r>
      <w:r w:rsidR="00F07020" w:rsidRPr="00F07020">
        <w:rPr>
          <w:rFonts w:ascii="Palatino Linotype" w:hAnsi="Palatino Linotype"/>
          <w:i/>
          <w:color w:val="000000"/>
        </w:rPr>
        <w:t>Ignora solicitud</w:t>
      </w:r>
      <w:r w:rsidR="003F4687" w:rsidRPr="004C43F4">
        <w:rPr>
          <w:rFonts w:ascii="Palatino Linotype" w:hAnsi="Palatino Linotype"/>
          <w:i/>
          <w:color w:val="000000"/>
        </w:rPr>
        <w:t>”</w:t>
      </w:r>
      <w:r w:rsidR="001E6F2D" w:rsidRPr="004C43F4">
        <w:rPr>
          <w:rFonts w:ascii="Palatino Linotype" w:hAnsi="Palatino Linotype"/>
          <w:i/>
          <w:color w:val="000000"/>
        </w:rPr>
        <w:t>.</w:t>
      </w:r>
      <w:r w:rsidR="004447EE" w:rsidRPr="004C43F4">
        <w:rPr>
          <w:rFonts w:ascii="Palatino Linotype" w:hAnsi="Palatino Linotype"/>
          <w:i/>
          <w:lang w:eastAsia="es-MX"/>
        </w:rPr>
        <w:t xml:space="preserve"> </w:t>
      </w:r>
      <w:r w:rsidRPr="004C43F4">
        <w:rPr>
          <w:rFonts w:ascii="Palatino Linotype" w:hAnsi="Palatino Linotype" w:cs="Arial"/>
          <w:i/>
        </w:rPr>
        <w:t>[Sic]</w:t>
      </w:r>
    </w:p>
    <w:p w14:paraId="687C6572" w14:textId="77777777" w:rsidR="001E6F2D" w:rsidRPr="004C43F4" w:rsidRDefault="001E6F2D" w:rsidP="003F4687">
      <w:pPr>
        <w:jc w:val="both"/>
        <w:rPr>
          <w:rFonts w:ascii="Palatino Linotype" w:hAnsi="Palatino Linotype" w:cs="Arial"/>
        </w:rPr>
      </w:pPr>
    </w:p>
    <w:p w14:paraId="0B0B7B56" w14:textId="11E61D5C" w:rsidR="006168E4"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4C43F4">
        <w:rPr>
          <w:rFonts w:ascii="Palatino Linotype" w:hAnsi="Palatino Linotype" w:cs="Arial"/>
          <w:b/>
          <w:sz w:val="24"/>
          <w:szCs w:val="24"/>
        </w:rPr>
        <w:t xml:space="preserve">. </w:t>
      </w:r>
      <w:r w:rsidR="006168E4" w:rsidRPr="004C43F4">
        <w:rPr>
          <w:rFonts w:ascii="Palatino Linotype" w:hAnsi="Palatino Linotype" w:cs="Arial"/>
          <w:b/>
          <w:sz w:val="28"/>
          <w:szCs w:val="28"/>
        </w:rPr>
        <w:t>Del turno del recurso de revisión.</w:t>
      </w:r>
    </w:p>
    <w:p w14:paraId="390E590A" w14:textId="7328B501" w:rsidR="001E6F2D" w:rsidRPr="00AB055E" w:rsidRDefault="00D51568" w:rsidP="00415FD8">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Medio de i</w:t>
      </w:r>
      <w:r w:rsidR="00A3299F">
        <w:rPr>
          <w:rFonts w:ascii="Palatino Linotype" w:hAnsi="Palatino Linotype" w:cs="Arial"/>
          <w:sz w:val="24"/>
          <w:szCs w:val="24"/>
        </w:rPr>
        <w:t>mpugnación que le fue turnado a</w:t>
      </w:r>
      <w:r w:rsidR="00D927ED">
        <w:rPr>
          <w:rFonts w:ascii="Palatino Linotype" w:hAnsi="Palatino Linotype" w:cs="Arial"/>
          <w:sz w:val="24"/>
          <w:szCs w:val="24"/>
        </w:rPr>
        <w:t>l</w:t>
      </w:r>
      <w:r w:rsidR="00A3299F">
        <w:rPr>
          <w:rFonts w:ascii="Palatino Linotype" w:hAnsi="Palatino Linotype" w:cs="Arial"/>
          <w:sz w:val="24"/>
          <w:szCs w:val="24"/>
        </w:rPr>
        <w:t xml:space="preserve"> Comisionad</w:t>
      </w:r>
      <w:r w:rsidR="00D927ED">
        <w:rPr>
          <w:rFonts w:ascii="Palatino Linotype" w:hAnsi="Palatino Linotype" w:cs="Arial"/>
          <w:sz w:val="24"/>
          <w:szCs w:val="24"/>
        </w:rPr>
        <w:t>o</w:t>
      </w:r>
      <w:r w:rsidRPr="004C43F4">
        <w:rPr>
          <w:rFonts w:ascii="Palatino Linotype" w:hAnsi="Palatino Linotype" w:cs="Arial"/>
          <w:sz w:val="24"/>
          <w:szCs w:val="24"/>
        </w:rPr>
        <w:t xml:space="preserve"> </w:t>
      </w:r>
      <w:r w:rsidR="00D927ED" w:rsidRPr="00D927ED">
        <w:rPr>
          <w:rFonts w:ascii="Palatino Linotype" w:hAnsi="Palatino Linotype" w:cs="Arial"/>
          <w:b/>
          <w:bCs/>
          <w:sz w:val="24"/>
          <w:szCs w:val="24"/>
        </w:rPr>
        <w:t>José Martínez Vilchis</w:t>
      </w:r>
      <w:r w:rsidRPr="004C43F4">
        <w:rPr>
          <w:rFonts w:ascii="Palatino Linotype" w:hAnsi="Palatino Linotype" w:cs="Arial"/>
          <w:sz w:val="24"/>
          <w:szCs w:val="24"/>
        </w:rPr>
        <w:t>, por medio del sistema electrónico en términos del arábigo 185</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fracción I</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4C43F4">
        <w:rPr>
          <w:rFonts w:ascii="Palatino Linotype" w:hAnsi="Palatino Linotype" w:cs="Arial"/>
          <w:sz w:val="24"/>
          <w:szCs w:val="24"/>
        </w:rPr>
        <w:t xml:space="preserve"> </w:t>
      </w:r>
      <w:r w:rsidR="00F07020">
        <w:rPr>
          <w:rFonts w:ascii="Palatino Linotype" w:hAnsi="Palatino Linotype" w:cs="Arial"/>
          <w:sz w:val="24"/>
          <w:szCs w:val="24"/>
        </w:rPr>
        <w:t>veinte de diciembre</w:t>
      </w:r>
      <w:r w:rsidR="00451D6C" w:rsidRPr="004C43F4">
        <w:rPr>
          <w:rFonts w:ascii="Palatino Linotype" w:hAnsi="Palatino Linotype" w:cs="Arial"/>
          <w:sz w:val="24"/>
          <w:szCs w:val="24"/>
        </w:rPr>
        <w:t xml:space="preserve"> </w:t>
      </w:r>
      <w:r w:rsidR="00353FDC" w:rsidRPr="004C43F4">
        <w:rPr>
          <w:rFonts w:ascii="Palatino Linotype" w:hAnsi="Palatino Linotype" w:cs="Arial"/>
          <w:sz w:val="24"/>
          <w:szCs w:val="24"/>
        </w:rPr>
        <w:t xml:space="preserve">de </w:t>
      </w:r>
      <w:r w:rsidR="000510FC" w:rsidRPr="004C43F4">
        <w:rPr>
          <w:rFonts w:ascii="Palatino Linotype" w:hAnsi="Palatino Linotype" w:cs="Arial"/>
          <w:sz w:val="24"/>
          <w:szCs w:val="24"/>
        </w:rPr>
        <w:t xml:space="preserve">dos mil </w:t>
      </w:r>
      <w:r w:rsidR="00E10F25" w:rsidRPr="004C43F4">
        <w:rPr>
          <w:rFonts w:ascii="Palatino Linotype" w:hAnsi="Palatino Linotype" w:cs="Arial"/>
          <w:sz w:val="24"/>
          <w:szCs w:val="24"/>
        </w:rPr>
        <w:lastRenderedPageBreak/>
        <w:t>veintiuno</w:t>
      </w:r>
      <w:r w:rsidR="00604860" w:rsidRPr="004C43F4">
        <w:rPr>
          <w:rFonts w:ascii="Palatino Linotype" w:hAnsi="Palatino Linotype" w:cs="Arial"/>
          <w:sz w:val="24"/>
          <w:szCs w:val="24"/>
        </w:rPr>
        <w:t>,</w:t>
      </w:r>
      <w:r w:rsidR="00353FDC" w:rsidRPr="004C43F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77777777" w:rsidR="00C813B6" w:rsidRDefault="00C813B6" w:rsidP="00415FD8">
      <w:pPr>
        <w:spacing w:after="0" w:line="360" w:lineRule="auto"/>
        <w:jc w:val="both"/>
        <w:rPr>
          <w:rFonts w:ascii="Palatino Linotype" w:hAnsi="Palatino Linotype" w:cs="Arial"/>
          <w:b/>
          <w:sz w:val="28"/>
        </w:rPr>
      </w:pPr>
    </w:p>
    <w:p w14:paraId="03C81D74" w14:textId="20EB09D0" w:rsidR="00D927ED"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D51568" w:rsidRPr="004C43F4">
        <w:rPr>
          <w:rFonts w:ascii="Palatino Linotype" w:hAnsi="Palatino Linotype" w:cs="Arial"/>
          <w:b/>
          <w:sz w:val="24"/>
          <w:szCs w:val="24"/>
        </w:rPr>
        <w:t xml:space="preserve">. </w:t>
      </w:r>
      <w:r w:rsidR="005A0F33" w:rsidRPr="004C43F4">
        <w:rPr>
          <w:rFonts w:ascii="Palatino Linotype" w:hAnsi="Palatino Linotype" w:cs="Arial"/>
          <w:b/>
          <w:sz w:val="28"/>
          <w:szCs w:val="28"/>
        </w:rPr>
        <w:t>De la etapa de i</w:t>
      </w:r>
      <w:r w:rsidR="00D51568" w:rsidRPr="004C43F4">
        <w:rPr>
          <w:rFonts w:ascii="Palatino Linotype" w:hAnsi="Palatino Linotype" w:cs="Arial"/>
          <w:b/>
          <w:sz w:val="28"/>
          <w:szCs w:val="28"/>
        </w:rPr>
        <w:t>nstrucción.</w:t>
      </w:r>
    </w:p>
    <w:p w14:paraId="5CC653A6" w14:textId="2F920E13" w:rsidR="00C67CD3" w:rsidRPr="00D927ED" w:rsidRDefault="00D927ED" w:rsidP="00D927ED">
      <w:pPr>
        <w:spacing w:after="0" w:line="360" w:lineRule="auto"/>
        <w:jc w:val="both"/>
        <w:rPr>
          <w:rFonts w:ascii="Palatino Linotype" w:hAnsi="Palatino Linotype" w:cs="Arial"/>
          <w:sz w:val="24"/>
          <w:szCs w:val="24"/>
        </w:rPr>
      </w:pPr>
      <w:r w:rsidRPr="00D927ED">
        <w:rPr>
          <w:rFonts w:ascii="Palatino Linotype" w:hAnsi="Palatino Linotype" w:cs="Arial"/>
          <w:sz w:val="24"/>
          <w:szCs w:val="24"/>
        </w:rPr>
        <w:t xml:space="preserve">Así, una vez abierta la etapa de instrucción, en el sumario se observa que </w:t>
      </w:r>
      <w:r w:rsidRPr="00D927ED">
        <w:rPr>
          <w:rFonts w:ascii="Palatino Linotype" w:hAnsi="Palatino Linotype" w:cs="Arial"/>
          <w:b/>
          <w:bCs/>
          <w:sz w:val="24"/>
          <w:szCs w:val="24"/>
        </w:rPr>
        <w:t>El Sujeto Obligado</w:t>
      </w:r>
      <w:r w:rsidRPr="00D927ED">
        <w:rPr>
          <w:rFonts w:ascii="Palatino Linotype" w:hAnsi="Palatino Linotype" w:cs="Arial"/>
          <w:sz w:val="24"/>
          <w:szCs w:val="24"/>
        </w:rPr>
        <w:t xml:space="preserve"> fue omiso en remitir su informe justificado</w:t>
      </w:r>
      <w:r w:rsidR="002A1A37">
        <w:rPr>
          <w:rFonts w:ascii="Palatino Linotype" w:hAnsi="Palatino Linotype" w:cs="Arial"/>
          <w:sz w:val="24"/>
          <w:szCs w:val="24"/>
        </w:rPr>
        <w:t>,</w:t>
      </w:r>
      <w:r w:rsidRPr="00D927ED">
        <w:rPr>
          <w:rFonts w:ascii="Palatino Linotype" w:hAnsi="Palatino Linotype" w:cs="Arial"/>
          <w:sz w:val="24"/>
          <w:szCs w:val="24"/>
        </w:rPr>
        <w:t xml:space="preserve"> </w:t>
      </w:r>
      <w:r w:rsidR="002A1A37" w:rsidRPr="002A1A37">
        <w:rPr>
          <w:rFonts w:ascii="Palatino Linotype" w:hAnsi="Palatino Linotype" w:cs="Arial"/>
          <w:sz w:val="24"/>
          <w:szCs w:val="24"/>
        </w:rPr>
        <w:t xml:space="preserve">por su parte, </w:t>
      </w:r>
      <w:r w:rsidR="002A1A37" w:rsidRPr="002A1A37">
        <w:rPr>
          <w:rFonts w:ascii="Palatino Linotype" w:hAnsi="Palatino Linotype" w:cs="Arial"/>
          <w:b/>
          <w:bCs/>
          <w:sz w:val="24"/>
          <w:szCs w:val="24"/>
        </w:rPr>
        <w:t>La Recurrente</w:t>
      </w:r>
      <w:r w:rsidR="002A1A37" w:rsidRPr="002A1A37">
        <w:rPr>
          <w:rFonts w:ascii="Palatino Linotype" w:hAnsi="Palatino Linotype" w:cs="Arial"/>
          <w:sz w:val="24"/>
          <w:szCs w:val="24"/>
        </w:rPr>
        <w:t>, tampoco realizó alegatos, pruebas o manifestaciones</w:t>
      </w:r>
      <w:r w:rsidRPr="00D927ED">
        <w:rPr>
          <w:rFonts w:ascii="Palatino Linotype" w:hAnsi="Palatino Linotype" w:cs="Arial"/>
          <w:sz w:val="24"/>
          <w:szCs w:val="24"/>
        </w:rPr>
        <w:t>, finalmente se advierte de las constancias que integran el presente expediente, que no existe prueba alguna que deba desahogarse.</w:t>
      </w:r>
    </w:p>
    <w:p w14:paraId="6DEBB52A" w14:textId="77777777" w:rsidR="00D927ED" w:rsidRDefault="00D927ED" w:rsidP="00415FD8">
      <w:pPr>
        <w:spacing w:after="0" w:line="360" w:lineRule="auto"/>
        <w:jc w:val="both"/>
        <w:rPr>
          <w:rFonts w:ascii="Palatino Linotype" w:hAnsi="Palatino Linotype" w:cs="Arial"/>
          <w:b/>
          <w:sz w:val="28"/>
        </w:rPr>
      </w:pPr>
    </w:p>
    <w:p w14:paraId="2056DF60" w14:textId="3E57E3A6" w:rsidR="000510FC" w:rsidRPr="004C43F4" w:rsidRDefault="002A1A37"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4C43F4">
        <w:rPr>
          <w:rFonts w:ascii="Palatino Linotype" w:hAnsi="Palatino Linotype" w:cs="Arial"/>
          <w:b/>
          <w:sz w:val="24"/>
          <w:szCs w:val="24"/>
        </w:rPr>
        <w:t xml:space="preserve">. </w:t>
      </w:r>
      <w:r w:rsidR="000510FC" w:rsidRPr="004C43F4">
        <w:rPr>
          <w:rFonts w:ascii="Palatino Linotype" w:hAnsi="Palatino Linotype" w:cs="Arial"/>
          <w:b/>
          <w:sz w:val="28"/>
          <w:szCs w:val="28"/>
        </w:rPr>
        <w:t>De</w:t>
      </w:r>
      <w:r w:rsidR="005A0F33" w:rsidRPr="004C43F4">
        <w:rPr>
          <w:rFonts w:ascii="Palatino Linotype" w:hAnsi="Palatino Linotype" w:cs="Arial"/>
          <w:b/>
          <w:sz w:val="28"/>
          <w:szCs w:val="28"/>
        </w:rPr>
        <w:t xml:space="preserve">l </w:t>
      </w:r>
      <w:r w:rsidR="005A3DC0" w:rsidRPr="004C43F4">
        <w:rPr>
          <w:rFonts w:ascii="Palatino Linotype" w:hAnsi="Palatino Linotype" w:cs="Arial"/>
          <w:b/>
          <w:sz w:val="28"/>
          <w:szCs w:val="28"/>
        </w:rPr>
        <w:t>C</w:t>
      </w:r>
      <w:r w:rsidR="005A0F33" w:rsidRPr="004C43F4">
        <w:rPr>
          <w:rFonts w:ascii="Palatino Linotype" w:hAnsi="Palatino Linotype" w:cs="Arial"/>
          <w:b/>
          <w:sz w:val="28"/>
          <w:szCs w:val="28"/>
        </w:rPr>
        <w:t xml:space="preserve">ierre de la </w:t>
      </w:r>
      <w:r w:rsidR="005A3DC0" w:rsidRPr="004C43F4">
        <w:rPr>
          <w:rFonts w:ascii="Palatino Linotype" w:hAnsi="Palatino Linotype" w:cs="Arial"/>
          <w:b/>
          <w:sz w:val="28"/>
          <w:szCs w:val="28"/>
        </w:rPr>
        <w:t>E</w:t>
      </w:r>
      <w:r w:rsidR="005A0F33" w:rsidRPr="004C43F4">
        <w:rPr>
          <w:rFonts w:ascii="Palatino Linotype" w:hAnsi="Palatino Linotype" w:cs="Arial"/>
          <w:b/>
          <w:sz w:val="28"/>
          <w:szCs w:val="28"/>
        </w:rPr>
        <w:t xml:space="preserve">tapa de </w:t>
      </w:r>
      <w:r w:rsidR="005A3DC0" w:rsidRPr="004C43F4">
        <w:rPr>
          <w:rFonts w:ascii="Palatino Linotype" w:hAnsi="Palatino Linotype" w:cs="Arial"/>
          <w:b/>
          <w:sz w:val="28"/>
          <w:szCs w:val="28"/>
        </w:rPr>
        <w:t>I</w:t>
      </w:r>
      <w:r w:rsidR="000510FC" w:rsidRPr="004C43F4">
        <w:rPr>
          <w:rFonts w:ascii="Palatino Linotype" w:hAnsi="Palatino Linotype" w:cs="Arial"/>
          <w:b/>
          <w:sz w:val="28"/>
          <w:szCs w:val="28"/>
        </w:rPr>
        <w:t>nstrucción.</w:t>
      </w:r>
    </w:p>
    <w:p w14:paraId="080F7E7B" w14:textId="34A9B7A2" w:rsidR="00C67CD3" w:rsidRDefault="00A46924" w:rsidP="002813C0">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que se decretó el cierre de instrucción en fecha </w:t>
      </w:r>
      <w:r w:rsidR="002A1A37">
        <w:rPr>
          <w:rFonts w:ascii="Palatino Linotype" w:hAnsi="Palatino Linotype" w:cs="Arial"/>
          <w:sz w:val="24"/>
          <w:szCs w:val="24"/>
        </w:rPr>
        <w:t>veintiuno de enero de dos mil veintidós</w:t>
      </w:r>
      <w:r w:rsidRPr="004C43F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4C43F4">
        <w:rPr>
          <w:rFonts w:ascii="Palatino Linotype" w:hAnsi="Palatino Linotype" w:cs="Arial"/>
          <w:sz w:val="24"/>
          <w:szCs w:val="24"/>
        </w:rPr>
        <w:t>.</w:t>
      </w:r>
    </w:p>
    <w:p w14:paraId="3735D24F" w14:textId="77777777" w:rsidR="00FE3797" w:rsidRPr="004C43F4" w:rsidRDefault="00FE3797" w:rsidP="002813C0">
      <w:pPr>
        <w:spacing w:after="0" w:line="360" w:lineRule="auto"/>
        <w:jc w:val="both"/>
        <w:rPr>
          <w:rFonts w:ascii="Palatino Linotype" w:hAnsi="Palatino Linotype" w:cs="Arial"/>
          <w:sz w:val="24"/>
          <w:szCs w:val="24"/>
        </w:rPr>
      </w:pPr>
    </w:p>
    <w:p w14:paraId="507D153B" w14:textId="77777777" w:rsidR="005A3DC0" w:rsidRPr="004C43F4" w:rsidRDefault="005A3DC0" w:rsidP="002813C0">
      <w:pPr>
        <w:spacing w:after="0" w:line="360" w:lineRule="auto"/>
        <w:jc w:val="both"/>
        <w:rPr>
          <w:rFonts w:ascii="Palatino Linotype" w:hAnsi="Palatino Linotype" w:cs="Arial"/>
          <w:sz w:val="24"/>
          <w:szCs w:val="24"/>
        </w:rPr>
      </w:pPr>
    </w:p>
    <w:p w14:paraId="256FB2FE" w14:textId="5DF056A9" w:rsidR="00A46924" w:rsidRPr="004C43F4" w:rsidRDefault="006168E4" w:rsidP="002813C0">
      <w:pPr>
        <w:spacing w:after="0" w:line="360" w:lineRule="auto"/>
        <w:jc w:val="center"/>
        <w:rPr>
          <w:rFonts w:ascii="Palatino Linotype" w:hAnsi="Palatino Linotype" w:cs="Arial"/>
          <w:b/>
          <w:sz w:val="28"/>
        </w:rPr>
      </w:pPr>
      <w:r w:rsidRPr="004C43F4">
        <w:rPr>
          <w:rFonts w:ascii="Palatino Linotype" w:hAnsi="Palatino Linotype" w:cs="Arial"/>
          <w:b/>
          <w:sz w:val="28"/>
        </w:rPr>
        <w:t xml:space="preserve">C O N S I D E R A N D O </w:t>
      </w:r>
    </w:p>
    <w:p w14:paraId="68398A8D" w14:textId="77777777" w:rsidR="002813C0" w:rsidRPr="004C43F4" w:rsidRDefault="002813C0" w:rsidP="002813C0">
      <w:pPr>
        <w:pStyle w:val="Sinespaciado"/>
        <w:rPr>
          <w:sz w:val="16"/>
        </w:rPr>
      </w:pPr>
    </w:p>
    <w:p w14:paraId="68C8162D" w14:textId="77777777" w:rsidR="006168E4" w:rsidRPr="004C43F4" w:rsidRDefault="006168E4" w:rsidP="00415FD8">
      <w:pPr>
        <w:spacing w:after="0" w:line="360" w:lineRule="auto"/>
        <w:jc w:val="both"/>
        <w:rPr>
          <w:rFonts w:ascii="Palatino Linotype" w:hAnsi="Palatino Linotype" w:cs="Arial"/>
          <w:sz w:val="24"/>
        </w:rPr>
      </w:pPr>
      <w:r w:rsidRPr="004C43F4">
        <w:rPr>
          <w:rFonts w:ascii="Palatino Linotype" w:hAnsi="Palatino Linotype" w:cs="Arial"/>
          <w:b/>
          <w:sz w:val="28"/>
        </w:rPr>
        <w:t>PRIMERO.</w:t>
      </w:r>
      <w:r w:rsidRPr="004C43F4">
        <w:rPr>
          <w:rFonts w:ascii="Palatino Linotype" w:hAnsi="Palatino Linotype" w:cs="Arial"/>
          <w:b/>
        </w:rPr>
        <w:t xml:space="preserve"> </w:t>
      </w:r>
      <w:r w:rsidRPr="004C43F4">
        <w:rPr>
          <w:rFonts w:ascii="Palatino Linotype" w:hAnsi="Palatino Linotype" w:cs="Arial"/>
          <w:b/>
          <w:sz w:val="28"/>
          <w:szCs w:val="28"/>
        </w:rPr>
        <w:t>De la competencia</w:t>
      </w:r>
      <w:r w:rsidRPr="004C43F4">
        <w:rPr>
          <w:rFonts w:ascii="Palatino Linotype" w:hAnsi="Palatino Linotype" w:cs="Arial"/>
          <w:sz w:val="28"/>
          <w:szCs w:val="28"/>
        </w:rPr>
        <w:t>.</w:t>
      </w:r>
    </w:p>
    <w:p w14:paraId="298BBDCB" w14:textId="77777777" w:rsidR="002A1A37" w:rsidRDefault="002A1A37" w:rsidP="002A1A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EDD00F9" w14:textId="77777777" w:rsidR="002813C0" w:rsidRPr="004C43F4"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4C43F4"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b/>
          <w:sz w:val="28"/>
        </w:rPr>
        <w:t>SEGUNDO</w:t>
      </w:r>
      <w:r w:rsidRPr="004C43F4">
        <w:rPr>
          <w:rFonts w:ascii="Palatino Linotype" w:hAnsi="Palatino Linotype" w:cs="Arial"/>
          <w:b/>
        </w:rPr>
        <w:t xml:space="preserve">. </w:t>
      </w:r>
      <w:r w:rsidRPr="004C43F4">
        <w:rPr>
          <w:rFonts w:ascii="Palatino Linotype" w:hAnsi="Palatino Linotype" w:cs="Arial"/>
          <w:b/>
          <w:sz w:val="28"/>
          <w:szCs w:val="28"/>
        </w:rPr>
        <w:t>Sobre los alcances del recurso de revisión.</w:t>
      </w:r>
      <w:r w:rsidRPr="004C43F4">
        <w:rPr>
          <w:rFonts w:ascii="Palatino Linotype" w:hAnsi="Palatino Linotype" w:cs="Arial"/>
          <w:b/>
        </w:rPr>
        <w:t xml:space="preserve"> </w:t>
      </w:r>
    </w:p>
    <w:p w14:paraId="5940A6A2" w14:textId="1F01594B" w:rsidR="002813C0" w:rsidRPr="004C43F4" w:rsidRDefault="006168E4" w:rsidP="00EA7C1D">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4C43F4">
        <w:rPr>
          <w:rFonts w:ascii="Palatino Linotype" w:hAnsi="Palatino Linotype" w:cs="Arial"/>
        </w:rPr>
        <w:t>,</w:t>
      </w:r>
      <w:r w:rsidRPr="004C43F4">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4C43F4"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4C43F4" w:rsidRDefault="00907575" w:rsidP="00415FD8">
      <w:pPr>
        <w:pStyle w:val="Sinespaciado"/>
        <w:rPr>
          <w:rFonts w:ascii="Palatino Linotype" w:hAnsi="Palatino Linotype"/>
        </w:rPr>
      </w:pPr>
    </w:p>
    <w:p w14:paraId="17FB2317" w14:textId="38AC2802" w:rsidR="00907575" w:rsidRPr="004C43F4"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163.</w:t>
      </w:r>
      <w:r w:rsidRPr="004C4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4C43F4"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4C43F4">
        <w:rPr>
          <w:rFonts w:ascii="Palatino Linotype" w:hAnsi="Palatino Linotype" w:cs="Arial"/>
          <w:i/>
          <w:sz w:val="20"/>
          <w:szCs w:val="22"/>
        </w:rPr>
        <w:t>(Énfasis añadido)</w:t>
      </w:r>
    </w:p>
    <w:p w14:paraId="6AA13248"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4CC52E98" w:rsidR="002813C0"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4C43F4">
        <w:rPr>
          <w:rFonts w:ascii="Palatino Linotype" w:hAnsi="Palatino Linotype" w:cs="Arial"/>
          <w:sz w:val="24"/>
          <w:szCs w:val="24"/>
        </w:rPr>
        <w:t>iores a la presentación de ésta.</w:t>
      </w:r>
    </w:p>
    <w:p w14:paraId="43996E83" w14:textId="77777777" w:rsidR="002A1A37" w:rsidRPr="004C43F4" w:rsidRDefault="002A1A37"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4C43F4">
        <w:rPr>
          <w:rFonts w:ascii="Palatino Linotype" w:hAnsi="Palatino Linotype" w:cs="Arial"/>
          <w:sz w:val="24"/>
          <w:szCs w:val="24"/>
        </w:rPr>
        <w:t xml:space="preserve">so de revisión correspondiente. </w:t>
      </w:r>
      <w:r w:rsidRPr="004C43F4">
        <w:rPr>
          <w:rFonts w:ascii="Palatino Linotype" w:hAnsi="Palatino Linotype" w:cs="Arial"/>
          <w:sz w:val="24"/>
          <w:szCs w:val="24"/>
        </w:rPr>
        <w:t xml:space="preserve">Derivado de lo anterior, se constituye la figura jurídica de la </w:t>
      </w:r>
      <w:r w:rsidR="005A0F33" w:rsidRPr="004C43F4">
        <w:rPr>
          <w:rFonts w:ascii="Palatino Linotype" w:hAnsi="Palatino Linotype" w:cs="Arial"/>
          <w:b/>
          <w:i/>
          <w:sz w:val="24"/>
          <w:szCs w:val="24"/>
        </w:rPr>
        <w:t>Negativa Ficta</w:t>
      </w:r>
      <w:r w:rsidRPr="004C43F4">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4C43F4" w:rsidRDefault="00907575" w:rsidP="00415FD8">
      <w:pPr>
        <w:pStyle w:val="Sinespaciado"/>
        <w:rPr>
          <w:rFonts w:ascii="Palatino Linotype" w:hAnsi="Palatino Linotype"/>
        </w:rPr>
      </w:pPr>
    </w:p>
    <w:p w14:paraId="4A4530FC" w14:textId="77777777" w:rsidR="00907575" w:rsidRPr="004C43F4"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4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4C43F4" w:rsidRDefault="00907575" w:rsidP="00415FD8">
      <w:pPr>
        <w:pStyle w:val="Sinespaciado"/>
      </w:pPr>
    </w:p>
    <w:p w14:paraId="3749E136"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178.</w:t>
      </w:r>
      <w:r w:rsidRPr="004C4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4C43F4">
        <w:rPr>
          <w:rFonts w:ascii="Palatino Linotype" w:hAnsi="Palatino Linotype" w:cs="Arial"/>
          <w:b/>
          <w:i/>
          <w:sz w:val="22"/>
          <w:szCs w:val="22"/>
        </w:rPr>
        <w:lastRenderedPageBreak/>
        <w:t>interpuesto en cualquier momento</w:t>
      </w:r>
      <w:r w:rsidRPr="004C43F4">
        <w:rPr>
          <w:rFonts w:ascii="Palatino Linotype" w:hAnsi="Palatino Linotype" w:cs="Arial"/>
          <w:i/>
          <w:sz w:val="22"/>
          <w:szCs w:val="22"/>
        </w:rPr>
        <w:t>, acompañado con el documento que pruebe la fecha en que presentó la solicitud.</w:t>
      </w:r>
    </w:p>
    <w:p w14:paraId="53D38030"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4C43F4"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130BB"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Default="00907575" w:rsidP="005A3D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C43F4">
        <w:rPr>
          <w:rFonts w:ascii="Palatino Linotype" w:hAnsi="Palatino Linotype" w:cs="Arial"/>
          <w:b/>
        </w:rPr>
        <w:t>Sujeto Obligado</w:t>
      </w:r>
      <w:r w:rsidRPr="004C4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4C43F4"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4C43F4" w:rsidRDefault="00D927ED"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4C43F4">
        <w:rPr>
          <w:rFonts w:ascii="Palatino Linotype" w:hAnsi="Palatino Linotype" w:cs="Arial"/>
          <w:b/>
          <w:sz w:val="28"/>
          <w:szCs w:val="24"/>
        </w:rPr>
        <w:t xml:space="preserve">. Del estudio de las causas de improcedencia. </w:t>
      </w:r>
    </w:p>
    <w:p w14:paraId="5FB15FAE"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4C43F4" w:rsidRDefault="002813C0" w:rsidP="00EA7C1D">
      <w:pPr>
        <w:pStyle w:val="Sinespaciado"/>
      </w:pPr>
    </w:p>
    <w:p w14:paraId="385F7685" w14:textId="77777777" w:rsidR="002813C0" w:rsidRPr="004C43F4" w:rsidRDefault="002813C0" w:rsidP="002813C0">
      <w:pPr>
        <w:spacing w:after="0" w:line="240" w:lineRule="auto"/>
        <w:ind w:left="851" w:right="851"/>
        <w:jc w:val="both"/>
        <w:rPr>
          <w:rFonts w:ascii="Palatino Linotype" w:hAnsi="Palatino Linotype"/>
          <w:b/>
          <w:bCs/>
          <w:i/>
          <w:lang w:eastAsia="es-MX"/>
        </w:rPr>
      </w:pPr>
      <w:r w:rsidRPr="004C43F4">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4C43F4"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4C43F4">
        <w:rPr>
          <w:rFonts w:ascii="Palatino Linotype" w:hAnsi="Palatino Linotype"/>
          <w:i/>
          <w:sz w:val="22"/>
          <w:szCs w:val="22"/>
        </w:rPr>
        <w:t>Del examen de compatibilidad de los artículos</w:t>
      </w:r>
      <w:r w:rsidRPr="004C43F4">
        <w:rPr>
          <w:rStyle w:val="apple-converted-space"/>
          <w:rFonts w:ascii="Palatino Linotype" w:hAnsi="Palatino Linotype"/>
          <w:i/>
          <w:sz w:val="22"/>
          <w:szCs w:val="22"/>
        </w:rPr>
        <w:t> </w:t>
      </w:r>
      <w:hyperlink r:id="rId8" w:history="1">
        <w:r w:rsidRPr="004C43F4">
          <w:rPr>
            <w:rStyle w:val="Hipervnculo"/>
            <w:rFonts w:ascii="Palatino Linotype" w:eastAsia="Calibri" w:hAnsi="Palatino Linotype"/>
            <w:i/>
            <w:sz w:val="22"/>
            <w:szCs w:val="22"/>
          </w:rPr>
          <w:t>73 y 74 de la Ley de Amparo</w:t>
        </w:r>
      </w:hyperlink>
      <w:r w:rsidRPr="004C43F4">
        <w:rPr>
          <w:rStyle w:val="apple-converted-space"/>
          <w:rFonts w:ascii="Palatino Linotype" w:hAnsi="Palatino Linotype"/>
          <w:i/>
          <w:sz w:val="22"/>
          <w:szCs w:val="22"/>
        </w:rPr>
        <w:t> </w:t>
      </w:r>
      <w:r w:rsidRPr="004C43F4">
        <w:rPr>
          <w:rFonts w:ascii="Palatino Linotype" w:hAnsi="Palatino Linotype"/>
          <w:i/>
          <w:sz w:val="22"/>
          <w:szCs w:val="22"/>
        </w:rPr>
        <w:t>con el artículo</w:t>
      </w:r>
      <w:r w:rsidRPr="004C43F4">
        <w:rPr>
          <w:rStyle w:val="apple-converted-space"/>
          <w:rFonts w:ascii="Palatino Linotype" w:hAnsi="Palatino Linotype"/>
          <w:i/>
          <w:sz w:val="22"/>
          <w:szCs w:val="22"/>
        </w:rPr>
        <w:t> </w:t>
      </w:r>
      <w:hyperlink r:id="rId9" w:history="1">
        <w:r w:rsidRPr="004C43F4">
          <w:rPr>
            <w:rStyle w:val="Hipervnculo"/>
            <w:rFonts w:ascii="Palatino Linotype" w:eastAsia="Calibri" w:hAnsi="Palatino Linotype"/>
            <w:i/>
            <w:sz w:val="22"/>
            <w:szCs w:val="22"/>
          </w:rPr>
          <w:t>25.1 de la Convención Americana sobre Derechos Humanos</w:t>
        </w:r>
      </w:hyperlink>
      <w:r w:rsidRPr="004C43F4">
        <w:rPr>
          <w:rStyle w:val="apple-converted-space"/>
          <w:rFonts w:ascii="Palatino Linotype" w:hAnsi="Palatino Linotype"/>
          <w:i/>
          <w:sz w:val="22"/>
          <w:szCs w:val="22"/>
        </w:rPr>
        <w:t> </w:t>
      </w:r>
      <w:r w:rsidRPr="004C43F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C4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C43F4">
        <w:rPr>
          <w:rFonts w:ascii="Palatino Linotype" w:hAnsi="Palatino Linotype"/>
          <w:i/>
          <w:sz w:val="22"/>
          <w:szCs w:val="22"/>
        </w:rPr>
        <w:t>concesoria</w:t>
      </w:r>
      <w:proofErr w:type="spellEnd"/>
      <w:r w:rsidRPr="004C43F4">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4C43F4" w:rsidRDefault="002813C0" w:rsidP="002813C0">
      <w:pPr>
        <w:pStyle w:val="Sinespaciado"/>
      </w:pPr>
    </w:p>
    <w:p w14:paraId="1C92ED32"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191.</w:t>
      </w:r>
      <w:r w:rsidRPr="004C43F4">
        <w:rPr>
          <w:rFonts w:ascii="Palatino Linotype" w:hAnsi="Palatino Linotype" w:cs="Arial"/>
          <w:i/>
          <w:sz w:val="22"/>
          <w:szCs w:val="22"/>
        </w:rPr>
        <w:t xml:space="preserve"> El recurso será desechado por improcedente cuando:  </w:t>
      </w:r>
    </w:p>
    <w:p w14:paraId="4BA26AB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III. No actualice alguno de los supuestos previstos en la presente Ley;  </w:t>
      </w:r>
    </w:p>
    <w:p w14:paraId="536AE79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IV. No se haya desahogado la prevención en los términos establecidos en la presente Ley;</w:t>
      </w:r>
    </w:p>
    <w:p w14:paraId="47434C8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 Se impugne la veracidad de la información proporcionada;  </w:t>
      </w:r>
    </w:p>
    <w:p w14:paraId="7BDB5AC9"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VI. Se trate de una consulta, o trámite en específico; y  </w:t>
      </w:r>
    </w:p>
    <w:p w14:paraId="2936D45F"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lastRenderedPageBreak/>
        <w:t>VII. El recurrente amplíe su solicitud en el recurso de revisión, únicamente respecto de los nuevos contenidos.”</w:t>
      </w:r>
    </w:p>
    <w:p w14:paraId="377E0406" w14:textId="77777777" w:rsidR="002813C0" w:rsidRPr="004C43F4"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4C43F4"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4C43F4" w:rsidRDefault="00D927ED"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4C43F4">
        <w:rPr>
          <w:rFonts w:ascii="Palatino Linotype" w:hAnsi="Palatino Linotype"/>
          <w:b/>
          <w:sz w:val="28"/>
          <w:szCs w:val="28"/>
        </w:rPr>
        <w:t xml:space="preserve">. Estudio y resolución del asunto </w:t>
      </w:r>
    </w:p>
    <w:p w14:paraId="47EDD574" w14:textId="520FF132"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00103C52" w:rsidRPr="004C43F4">
        <w:rPr>
          <w:rFonts w:ascii="Palatino Linotype" w:eastAsia="Times New Roman" w:hAnsi="Palatino Linotype" w:cs="Times New Roman"/>
          <w:b/>
          <w:sz w:val="24"/>
          <w:szCs w:val="24"/>
          <w:lang w:eastAsia="es-ES"/>
        </w:rPr>
        <w:t xml:space="preserve">El </w:t>
      </w:r>
      <w:r w:rsidRPr="004C43F4">
        <w:rPr>
          <w:rFonts w:ascii="Palatino Linotype" w:eastAsia="Times New Roman" w:hAnsi="Palatino Linotype" w:cs="Times New Roman"/>
          <w:b/>
          <w:sz w:val="24"/>
          <w:szCs w:val="24"/>
          <w:lang w:eastAsia="es-ES"/>
        </w:rPr>
        <w:t>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8130BB">
        <w:rPr>
          <w:rFonts w:ascii="Palatino Linotype" w:eastAsia="Times New Roman" w:hAnsi="Palatino Linotype" w:cs="Times New Roman"/>
          <w:b/>
          <w:i/>
          <w:sz w:val="24"/>
          <w:szCs w:val="24"/>
          <w:lang w:eastAsia="es-ES"/>
        </w:rPr>
        <w:t>negativa ficta</w:t>
      </w:r>
      <w:r w:rsidRPr="004C43F4">
        <w:rPr>
          <w:rFonts w:ascii="Palatino Linotype" w:eastAsia="Times New Roman" w:hAnsi="Palatino Linotype" w:cs="Times New Roman"/>
          <w:sz w:val="24"/>
          <w:szCs w:val="24"/>
          <w:lang w:eastAsia="es-ES"/>
        </w:rPr>
        <w:t xml:space="preserve">, figura jurídica cuya </w:t>
      </w:r>
      <w:r w:rsidRPr="004C43F4">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0383C7C3"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w:t>
      </w:r>
      <w:r w:rsidR="005A0F33" w:rsidRPr="004C43F4">
        <w:rPr>
          <w:rFonts w:ascii="Palatino Linotype" w:eastAsia="Times New Roman" w:hAnsi="Palatino Linotype" w:cs="Times New Roman"/>
          <w:sz w:val="24"/>
          <w:szCs w:val="24"/>
          <w:lang w:eastAsia="es-ES"/>
        </w:rPr>
        <w:t>ene siempre una vía de defensa.</w:t>
      </w:r>
    </w:p>
    <w:p w14:paraId="6C0B846D" w14:textId="77777777" w:rsidR="005A3DC0" w:rsidRPr="004C43F4"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4C43F4" w:rsidRDefault="00907575" w:rsidP="00415FD8">
      <w:pPr>
        <w:pStyle w:val="Sinespaciado"/>
      </w:pPr>
    </w:p>
    <w:p w14:paraId="28D6F437"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4C43F4" w:rsidRDefault="00907575" w:rsidP="004952FF">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4C43F4">
        <w:rPr>
          <w:rFonts w:ascii="Palatino Linotype" w:eastAsia="Times New Roman" w:hAnsi="Palatino Linotype" w:cs="Times New Roman"/>
          <w:i/>
          <w:lang w:eastAsia="es-E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4C43F4"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1DFD6D6B" w14:textId="77777777" w:rsidR="00907575" w:rsidRPr="004C43F4" w:rsidRDefault="00907575" w:rsidP="00415FD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1E5B5A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1A0E09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235ECB8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4C43F4"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4C43F4">
        <w:rPr>
          <w:rFonts w:ascii="Palatino Linotype" w:eastAsia="Times New Roman" w:hAnsi="Palatino Linotype" w:cs="Times New Roman"/>
          <w:sz w:val="24"/>
          <w:szCs w:val="24"/>
          <w:lang w:eastAsia="es-ES"/>
        </w:rPr>
        <w:lastRenderedPageBreak/>
        <w:t>el lugar que ésta se localice, de acuerdo a lo señalado por el artículo 166</w:t>
      </w:r>
      <w:r w:rsidR="00D53E51"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3805E242" w14:textId="77777777" w:rsidR="00907575" w:rsidRPr="004C43F4" w:rsidRDefault="00907575" w:rsidP="00415FD8">
      <w:pPr>
        <w:pStyle w:val="Sinespaciado"/>
      </w:pPr>
    </w:p>
    <w:p w14:paraId="51CEE6A7" w14:textId="68F205D7" w:rsidR="006A6C9D" w:rsidRPr="004C43F4" w:rsidRDefault="00907575" w:rsidP="007B64E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4C43F4" w:rsidRDefault="00907575" w:rsidP="00415FD8">
      <w:pPr>
        <w:pStyle w:val="Sinespaciado"/>
      </w:pPr>
    </w:p>
    <w:p w14:paraId="08F4AC2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34FFF28" w14:textId="77777777" w:rsidR="00907575" w:rsidRPr="004C43F4" w:rsidRDefault="00907575" w:rsidP="00415FD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4C43F4"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4C43F4" w:rsidRDefault="00D51568"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4C43F4">
        <w:rPr>
          <w:rFonts w:ascii="Palatino Linotype" w:hAnsi="Palatino Linotype" w:cs="Arial"/>
        </w:rPr>
        <w:t>,</w:t>
      </w:r>
      <w:r w:rsidRPr="004C43F4">
        <w:rPr>
          <w:rFonts w:ascii="Palatino Linotype" w:hAnsi="Palatino Linotype" w:cs="Arial"/>
        </w:rPr>
        <w:t xml:space="preserve"> de la Constitución Federal y el diverso 8</w:t>
      </w:r>
      <w:r w:rsidR="00D70CED" w:rsidRPr="004C43F4">
        <w:rPr>
          <w:rFonts w:ascii="Palatino Linotype" w:hAnsi="Palatino Linotype" w:cs="Arial"/>
        </w:rPr>
        <w:t>,</w:t>
      </w:r>
      <w:r w:rsidRPr="004C43F4">
        <w:rPr>
          <w:rFonts w:ascii="Palatino Linotype" w:hAnsi="Palatino Linotype" w:cs="Arial"/>
        </w:rPr>
        <w:t xml:space="preserve"> de la Ley de Transparencia local. </w:t>
      </w:r>
    </w:p>
    <w:p w14:paraId="4F0E9E2C" w14:textId="77777777" w:rsidR="003755FF" w:rsidRPr="004C43F4"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7B875039" w:rsidR="005A0F33" w:rsidRPr="004C43F4" w:rsidRDefault="000A5BD5" w:rsidP="00415FD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lastRenderedPageBreak/>
        <w:t>En este tenor, de forma objetiva al desentrañar</w:t>
      </w:r>
      <w:r w:rsidR="00D51568" w:rsidRPr="004C43F4">
        <w:rPr>
          <w:rFonts w:ascii="Palatino Linotype" w:hAnsi="Palatino Linotype"/>
          <w:sz w:val="24"/>
          <w:szCs w:val="24"/>
        </w:rPr>
        <w:t xml:space="preserve"> la solicitud de </w:t>
      </w:r>
      <w:r w:rsidR="002A1A37" w:rsidRPr="004C43F4">
        <w:rPr>
          <w:rFonts w:ascii="Palatino Linotype" w:hAnsi="Palatino Linotype"/>
          <w:sz w:val="24"/>
          <w:szCs w:val="24"/>
        </w:rPr>
        <w:t xml:space="preserve">información </w:t>
      </w:r>
      <w:r w:rsidR="002A1A37" w:rsidRPr="002A1A37">
        <w:rPr>
          <w:rFonts w:ascii="Palatino Linotype" w:hAnsi="Palatino Linotype"/>
          <w:b/>
          <w:sz w:val="24"/>
          <w:szCs w:val="24"/>
        </w:rPr>
        <w:t>00100/ZACAZONA/IP/2021</w:t>
      </w:r>
      <w:r w:rsidR="00D70CED" w:rsidRPr="004C43F4">
        <w:rPr>
          <w:rFonts w:ascii="Palatino Linotype" w:hAnsi="Palatino Linotype"/>
          <w:sz w:val="24"/>
          <w:szCs w:val="24"/>
        </w:rPr>
        <w:t>,</w:t>
      </w:r>
      <w:r w:rsidR="000B550B" w:rsidRPr="004C43F4">
        <w:rPr>
          <w:rFonts w:ascii="Palatino Linotype" w:hAnsi="Palatino Linotype"/>
          <w:sz w:val="24"/>
          <w:szCs w:val="24"/>
        </w:rPr>
        <w:t xml:space="preserve"> </w:t>
      </w:r>
      <w:r w:rsidRPr="004C43F4">
        <w:rPr>
          <w:rFonts w:ascii="Palatino Linotype" w:hAnsi="Palatino Linotype"/>
          <w:sz w:val="24"/>
          <w:szCs w:val="24"/>
        </w:rPr>
        <w:t xml:space="preserve">podemos identificar que </w:t>
      </w:r>
      <w:r w:rsidR="002A1A37">
        <w:rPr>
          <w:rFonts w:ascii="Palatino Linotype" w:hAnsi="Palatino Linotype"/>
          <w:b/>
          <w:sz w:val="24"/>
          <w:szCs w:val="24"/>
        </w:rPr>
        <w:t>La</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w:t>
      </w:r>
      <w:r w:rsidR="00EC0CD1" w:rsidRPr="004C43F4">
        <w:rPr>
          <w:rFonts w:ascii="Palatino Linotype" w:hAnsi="Palatino Linotype"/>
          <w:sz w:val="24"/>
          <w:szCs w:val="24"/>
        </w:rPr>
        <w:t>subsecuente</w:t>
      </w:r>
      <w:r w:rsidRPr="004C43F4">
        <w:rPr>
          <w:rFonts w:ascii="Palatino Linotype" w:hAnsi="Palatino Linotype"/>
          <w:sz w:val="24"/>
          <w:szCs w:val="24"/>
        </w:rPr>
        <w:t xml:space="preserve">: </w:t>
      </w:r>
    </w:p>
    <w:p w14:paraId="45C38346" w14:textId="77777777" w:rsidR="002813C0" w:rsidRPr="004C43F4" w:rsidRDefault="002813C0" w:rsidP="002813C0">
      <w:pPr>
        <w:pStyle w:val="Sinespaciado"/>
      </w:pPr>
    </w:p>
    <w:p w14:paraId="1CF60967" w14:textId="77777777" w:rsidR="002A1A37" w:rsidRPr="002A1A37" w:rsidRDefault="002A1A37"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2A1A37">
        <w:rPr>
          <w:rFonts w:ascii="Palatino Linotype" w:hAnsi="Palatino Linotype"/>
        </w:rPr>
        <w:t xml:space="preserve">Copia de contratos en relación a la inversión de la realización de la Feria del Queso 2021. </w:t>
      </w:r>
    </w:p>
    <w:p w14:paraId="22803CAA" w14:textId="77777777" w:rsidR="00D32CE2" w:rsidRPr="00D32CE2" w:rsidRDefault="002A1A37"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2A1A37">
        <w:rPr>
          <w:rFonts w:ascii="Palatino Linotype" w:hAnsi="Palatino Linotype"/>
        </w:rPr>
        <w:t xml:space="preserve">Copia de contrato para la presentación de la artista Diana Reyes </w:t>
      </w:r>
    </w:p>
    <w:p w14:paraId="6BE6AC3E" w14:textId="2FDCC2C5" w:rsidR="008130BB" w:rsidRPr="008130BB" w:rsidRDefault="002A1A37"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2A1A37">
        <w:rPr>
          <w:rFonts w:ascii="Palatino Linotype" w:hAnsi="Palatino Linotype"/>
        </w:rPr>
        <w:t>Copia de contrato para la presentación del artista El Chapo de Sinaloa</w:t>
      </w:r>
      <w:r w:rsidR="000B0850" w:rsidRPr="000B0850">
        <w:rPr>
          <w:rFonts w:ascii="Palatino Linotype" w:hAnsi="Palatino Linotype"/>
        </w:rPr>
        <w:t>.</w:t>
      </w:r>
    </w:p>
    <w:p w14:paraId="5B6061CD" w14:textId="66252D2C" w:rsidR="003755FF" w:rsidRPr="000B0850" w:rsidRDefault="003755FF" w:rsidP="000B0850">
      <w:pPr>
        <w:autoSpaceDE w:val="0"/>
        <w:autoSpaceDN w:val="0"/>
        <w:adjustRightInd w:val="0"/>
        <w:spacing w:line="360" w:lineRule="auto"/>
        <w:ind w:left="360"/>
        <w:jc w:val="both"/>
        <w:rPr>
          <w:rFonts w:ascii="Palatino Linotype" w:hAnsi="Palatino Linotype"/>
        </w:rPr>
      </w:pPr>
    </w:p>
    <w:p w14:paraId="600401D8" w14:textId="65584FA5" w:rsidR="004D073F" w:rsidRPr="004C43F4" w:rsidRDefault="004D073F" w:rsidP="00415FD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otra parte, al referirnos al acto impugnado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4C43F4">
        <w:rPr>
          <w:rFonts w:ascii="Palatino Linotype" w:hAnsi="Palatino Linotype" w:cs="Arial"/>
        </w:rPr>
        <w:t>,</w:t>
      </w:r>
      <w:r w:rsidRPr="004C43F4">
        <w:rPr>
          <w:rFonts w:ascii="Palatino Linotype" w:hAnsi="Palatino Linotype" w:cs="Arial"/>
        </w:rPr>
        <w:t xml:space="preserve"> del artículo 179</w:t>
      </w:r>
      <w:r w:rsidR="006E6FC4"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4C43F4" w:rsidRDefault="004D3D74" w:rsidP="004D3D74">
      <w:pPr>
        <w:pStyle w:val="Sinespaciado"/>
      </w:pPr>
    </w:p>
    <w:p w14:paraId="14C7B41B"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4C43F4" w:rsidRDefault="005A0F33"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w:t>
      </w:r>
      <w:r w:rsidRPr="004C43F4">
        <w:rPr>
          <w:rFonts w:ascii="Palatino Linotype" w:hAnsi="Palatino Linotype"/>
          <w:i/>
          <w:sz w:val="22"/>
          <w:szCs w:val="22"/>
        </w:rPr>
        <w:t>)</w:t>
      </w:r>
    </w:p>
    <w:p w14:paraId="4C553438"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00BA4145" w14:textId="2D85D371" w:rsidR="005F28FD" w:rsidRPr="004C43F4" w:rsidRDefault="004D073F" w:rsidP="004D3D74">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7467EA47" w14:textId="77777777" w:rsidR="00813B60"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5105A020" w14:textId="7C39FB26" w:rsidR="004D3D74" w:rsidRPr="004C43F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En este tenor, resulta evidente que las razones o motivos de inconformidad hechos valer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 xml:space="preserve">resultan fundados y procedentes, en virtud de que como consta en </w:t>
      </w:r>
      <w:r w:rsidR="005A0F33" w:rsidRPr="004C43F4">
        <w:rPr>
          <w:rFonts w:ascii="Palatino Linotype" w:hAnsi="Palatino Linotype" w:cs="Arial"/>
        </w:rPr>
        <w:t>el expediente electrónico</w:t>
      </w:r>
      <w:r w:rsidRPr="004C43F4">
        <w:rPr>
          <w:rFonts w:ascii="Palatino Linotype" w:hAnsi="Palatino Linotype" w:cs="Arial"/>
        </w:rPr>
        <w:t xml:space="preserve">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00521689" w:rsidRPr="004C43F4">
        <w:rPr>
          <w:rFonts w:ascii="Palatino Linotype" w:hAnsi="Palatino Linotype" w:cs="Arial"/>
        </w:rPr>
        <w:t>fue omiso en responder la solicitud de información hecha</w:t>
      </w:r>
      <w:r w:rsidRPr="004C43F4">
        <w:rPr>
          <w:rFonts w:ascii="Palatino Linotype" w:hAnsi="Palatino Linotype" w:cs="Arial"/>
        </w:rPr>
        <w:t xml:space="preserve">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 xml:space="preserve">se ordena dar vista al Titular de la Contraloría Interna y Órgano de Control y </w:t>
      </w:r>
      <w:r w:rsidRPr="004C43F4">
        <w:rPr>
          <w:rFonts w:ascii="Palatino Linotype" w:hAnsi="Palatino Linotype"/>
        </w:rPr>
        <w:lastRenderedPageBreak/>
        <w:t>Vigilancia de este Instituto, de conformidad con el artículo 190</w:t>
      </w:r>
      <w:r w:rsidR="006E6FC4" w:rsidRPr="004C43F4">
        <w:rPr>
          <w:rFonts w:ascii="Palatino Linotype" w:hAnsi="Palatino Linotype"/>
        </w:rPr>
        <w:t>,</w:t>
      </w:r>
      <w:r w:rsidRPr="004C43F4">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4C43F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4C43F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005A0F33" w:rsidRPr="004C43F4">
        <w:rPr>
          <w:rFonts w:ascii="Palatino Linotype" w:hAnsi="Palatino Linotype" w:cs="Arial"/>
          <w:b/>
        </w:rPr>
        <w:t>El</w:t>
      </w:r>
      <w:r w:rsidRPr="004C43F4">
        <w:rPr>
          <w:rFonts w:ascii="Palatino Linotype" w:hAnsi="Palatino Linotype" w:cs="Arial"/>
          <w:b/>
        </w:rPr>
        <w:t xml:space="preserve"> Recurrente </w:t>
      </w:r>
      <w:r w:rsidR="00521689" w:rsidRPr="004C43F4">
        <w:rPr>
          <w:rFonts w:ascii="Palatino Linotype" w:hAnsi="Palatino Linotype" w:cs="Arial"/>
        </w:rPr>
        <w:t>en su</w:t>
      </w:r>
      <w:r w:rsidRPr="004C43F4">
        <w:rPr>
          <w:rFonts w:ascii="Palatino Linotype" w:hAnsi="Palatino Linotype" w:cs="Arial"/>
        </w:rPr>
        <w:t xml:space="preserve"> so</w:t>
      </w:r>
      <w:r w:rsidR="00521689" w:rsidRPr="004C43F4">
        <w:rPr>
          <w:rFonts w:ascii="Palatino Linotype" w:hAnsi="Palatino Linotype" w:cs="Arial"/>
        </w:rPr>
        <w:t>licitud</w:t>
      </w:r>
      <w:r w:rsidRPr="004C43F4">
        <w:rPr>
          <w:rFonts w:ascii="Palatino Linotype" w:hAnsi="Palatino Linotype" w:cs="Arial"/>
        </w:rPr>
        <w:t xml:space="preserve"> de informació</w:t>
      </w:r>
      <w:r w:rsidR="00521689" w:rsidRPr="004C43F4">
        <w:rPr>
          <w:rFonts w:ascii="Palatino Linotype" w:hAnsi="Palatino Linotype" w:cs="Arial"/>
        </w:rPr>
        <w:t>n, y ante la falta de respuesta</w:t>
      </w:r>
      <w:r w:rsidRPr="004C43F4">
        <w:rPr>
          <w:rFonts w:ascii="Palatino Linotype" w:hAnsi="Palatino Linotype" w:cs="Arial"/>
        </w:rPr>
        <w:t xml:space="preserve">,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615D2827" w14:textId="77777777" w:rsidR="008130BB"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C43F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4C43F4" w:rsidRDefault="005A0F33" w:rsidP="00415FD8">
      <w:pPr>
        <w:pStyle w:val="Sinespaciado"/>
        <w:rPr>
          <w:sz w:val="12"/>
        </w:rPr>
      </w:pPr>
    </w:p>
    <w:p w14:paraId="05E07ED3" w14:textId="77777777" w:rsidR="0000428F" w:rsidRPr="004C43F4" w:rsidRDefault="0000428F" w:rsidP="00415FD8">
      <w:pPr>
        <w:pStyle w:val="Sinespaciado"/>
        <w:rPr>
          <w:rFonts w:ascii="Palatino Linotype" w:hAnsi="Palatino Linotype"/>
        </w:rPr>
      </w:pPr>
    </w:p>
    <w:p w14:paraId="106E2B17"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6D77BAF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4C43F4" w:rsidRDefault="003F297D" w:rsidP="00415FD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r w:rsidR="0000428F" w:rsidRPr="004C43F4">
        <w:rPr>
          <w:rFonts w:ascii="Palatino Linotype" w:hAnsi="Palatino Linotype" w:cs="Arial"/>
          <w:bCs/>
          <w:i/>
        </w:rPr>
        <w:t>…</w:t>
      </w:r>
      <w:r w:rsidRPr="004C43F4">
        <w:rPr>
          <w:rFonts w:ascii="Palatino Linotype" w:hAnsi="Palatino Linotype" w:cs="Arial"/>
          <w:bCs/>
          <w:i/>
        </w:rPr>
        <w:t>)</w:t>
      </w:r>
    </w:p>
    <w:p w14:paraId="0F85E0BD" w14:textId="77777777" w:rsidR="0000428F" w:rsidRPr="004C43F4" w:rsidRDefault="0000428F" w:rsidP="00415FD8">
      <w:pPr>
        <w:spacing w:after="0" w:line="240" w:lineRule="auto"/>
        <w:ind w:left="567" w:right="709"/>
        <w:jc w:val="both"/>
        <w:rPr>
          <w:rFonts w:ascii="Palatino Linotype" w:hAnsi="Palatino Linotype" w:cs="Arial"/>
          <w:bCs/>
          <w:i/>
        </w:rPr>
      </w:pPr>
      <w:r w:rsidRPr="004C43F4">
        <w:rPr>
          <w:rFonts w:ascii="Palatino Linotype" w:hAnsi="Palatino Linotype" w:cs="Arial"/>
          <w:b/>
          <w:bCs/>
          <w:i/>
        </w:rPr>
        <w:lastRenderedPageBreak/>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751ABC92" w14:textId="77777777" w:rsidR="0000428F" w:rsidRPr="004C43F4" w:rsidRDefault="0000428F" w:rsidP="00415FD8">
      <w:pPr>
        <w:pStyle w:val="Sinespaciado"/>
      </w:pPr>
    </w:p>
    <w:p w14:paraId="53F43525" w14:textId="77777777" w:rsidR="004D3D74" w:rsidRPr="004C43F4" w:rsidRDefault="004D3D74" w:rsidP="00893282">
      <w:pPr>
        <w:pStyle w:val="Sinespaciado"/>
        <w:rPr>
          <w:sz w:val="8"/>
        </w:rPr>
      </w:pPr>
    </w:p>
    <w:p w14:paraId="019D07ED" w14:textId="12487DA2"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008130BB" w:rsidRPr="004C43F4">
        <w:rPr>
          <w:rFonts w:ascii="Palatino Linotype" w:eastAsia="Times New Roman" w:hAnsi="Palatino Linotype" w:cs="Arial"/>
          <w:b/>
          <w:color w:val="000000"/>
          <w:sz w:val="24"/>
          <w:szCs w:val="24"/>
          <w:lang w:val="es-ES_tradnl" w:eastAsia="es-ES"/>
        </w:rPr>
        <w:t>Sujeto Obligado</w:t>
      </w:r>
      <w:r w:rsidR="008130BB"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4C43F4"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4C43F4"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4C43F4" w:rsidRDefault="00893282" w:rsidP="00893282">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4C43F4" w:rsidRDefault="00893282" w:rsidP="00893282">
      <w:pPr>
        <w:spacing w:after="0" w:line="360" w:lineRule="auto"/>
        <w:jc w:val="both"/>
        <w:rPr>
          <w:rFonts w:ascii="Palatino Linotype" w:hAnsi="Palatino Linotype" w:cs="Arial"/>
          <w:b/>
          <w:sz w:val="24"/>
          <w:szCs w:val="24"/>
        </w:rPr>
      </w:pPr>
    </w:p>
    <w:p w14:paraId="4A6F0126" w14:textId="4BE0408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005A3DC0" w:rsidRPr="004C43F4">
        <w:rPr>
          <w:rFonts w:ascii="Palatino Linotype" w:hAnsi="Palatino Linotype" w:cs="Arial"/>
          <w:b/>
        </w:rPr>
        <w:t>Sujeto Obligado</w:t>
      </w:r>
      <w:r w:rsidR="005A3DC0" w:rsidRPr="004C43F4">
        <w:rPr>
          <w:rFonts w:ascii="Palatino Linotype" w:hAnsi="Palatino Linotype" w:cs="Arial"/>
        </w:rPr>
        <w:t xml:space="preserve"> </w:t>
      </w:r>
      <w:r w:rsidRPr="004C43F4">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1F8BFCE0"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De tal manera que la omisión del Titular de la Unidad de Transparencia, como primer responsable de ello de acuerdo de lo dispuesto por el artículo 53</w:t>
      </w:r>
      <w:r w:rsidR="00FA60A2" w:rsidRPr="004C43F4">
        <w:rPr>
          <w:rFonts w:ascii="Palatino Linotype" w:eastAsia="Calibri" w:hAnsi="Palatino Linotype"/>
        </w:rPr>
        <w:t>,</w:t>
      </w:r>
      <w:r w:rsidRPr="004C43F4">
        <w:rPr>
          <w:rFonts w:ascii="Palatino Linotype" w:eastAsia="Calibri" w:hAnsi="Palatino Linotype"/>
        </w:rPr>
        <w:t xml:space="preserve"> fracción II</w:t>
      </w:r>
      <w:r w:rsidR="00FA60A2" w:rsidRPr="004C43F4">
        <w:rPr>
          <w:rFonts w:ascii="Palatino Linotype" w:eastAsia="Calibri" w:hAnsi="Palatino Linotype"/>
        </w:rPr>
        <w:t>,</w:t>
      </w:r>
      <w:r w:rsidRPr="004C43F4">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08EAC630"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73AB4DD7"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1BC121A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w:t>
      </w:r>
      <w:r w:rsidR="00D32CE2" w:rsidRPr="004C43F4">
        <w:rPr>
          <w:rFonts w:ascii="Palatino Linotype" w:hAnsi="Palatino Linotype" w:cs="Arial"/>
        </w:rPr>
        <w:t>que,</w:t>
      </w:r>
      <w:r w:rsidRPr="004C43F4">
        <w:rPr>
          <w:rFonts w:ascii="Palatino Linotype" w:hAnsi="Palatino Linotype" w:cs="Arial"/>
        </w:rPr>
        <w:t xml:space="preserve"> en cumplimiento a esta resolución, el </w:t>
      </w:r>
      <w:r w:rsidR="007A35C2" w:rsidRPr="004C43F4">
        <w:rPr>
          <w:rFonts w:ascii="Palatino Linotype" w:hAnsi="Palatino Linotype" w:cs="Arial"/>
          <w:b/>
        </w:rPr>
        <w:t xml:space="preserve">Sujeto Obligado </w:t>
      </w:r>
      <w:r w:rsidRPr="004C43F4">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4C43F4">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1DF07200" w14:textId="77777777" w:rsidR="00511454"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003755FF" w:rsidRPr="004C43F4">
        <w:rPr>
          <w:rFonts w:ascii="Palatino Linotype" w:hAnsi="Palatino Linotype" w:cs="Arial"/>
          <w:b/>
        </w:rPr>
        <w:t>Sujeto Obligado</w:t>
      </w:r>
      <w:r w:rsidR="003755FF" w:rsidRPr="004C43F4">
        <w:rPr>
          <w:rFonts w:ascii="Palatino Linotype" w:hAnsi="Palatino Linotype" w:cs="Arial"/>
        </w:rPr>
        <w:t xml:space="preserve"> </w:t>
      </w:r>
      <w:r w:rsidRPr="004C43F4">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4C43F4"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Default="00893282" w:rsidP="008130BB">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cualquiera de los casos, imperativamente, el </w:t>
      </w:r>
      <w:r w:rsidR="00FA60A2" w:rsidRPr="004C43F4">
        <w:rPr>
          <w:rFonts w:ascii="Palatino Linotype" w:hAnsi="Palatino Linotype" w:cs="Arial"/>
          <w:b/>
        </w:rPr>
        <w:t>Sujeto Obligado</w:t>
      </w:r>
      <w:r w:rsidR="00FA60A2" w:rsidRPr="004C43F4">
        <w:rPr>
          <w:rFonts w:ascii="Palatino Linotype" w:hAnsi="Palatino Linotype" w:cs="Arial"/>
        </w:rPr>
        <w:t xml:space="preserve"> </w:t>
      </w:r>
      <w:r w:rsidRPr="004C43F4">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4C43F4">
        <w:rPr>
          <w:rFonts w:ascii="Palatino Linotype" w:hAnsi="Palatino Linotype" w:cs="Arial"/>
        </w:rPr>
        <w:t>,</w:t>
      </w:r>
      <w:r w:rsidRPr="004C43F4">
        <w:rPr>
          <w:rFonts w:ascii="Palatino Linotype" w:hAnsi="Palatino Linotype" w:cs="Arial"/>
        </w:rPr>
        <w:t xml:space="preserve"> de la Ley en cita, pero emitiendo una respuesta.</w:t>
      </w:r>
    </w:p>
    <w:p w14:paraId="674DEBB3" w14:textId="77777777" w:rsidR="008130BB"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3E263DAE" w14:textId="77777777" w:rsidR="002C5F38" w:rsidRPr="002C5F38" w:rsidRDefault="002C5F38" w:rsidP="002C5F38">
      <w:pPr>
        <w:spacing w:after="0" w:line="360" w:lineRule="auto"/>
        <w:jc w:val="both"/>
        <w:rPr>
          <w:rFonts w:ascii="Palatino Linotype" w:eastAsia="Calibri" w:hAnsi="Palatino Linotype" w:cs="Arial"/>
          <w:sz w:val="24"/>
          <w:szCs w:val="24"/>
        </w:rPr>
      </w:pPr>
      <w:r w:rsidRPr="002C5F38">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r w:rsidRPr="002C5F38">
        <w:rPr>
          <w:rFonts w:ascii="Palatino Linotype" w:eastAsia="Calibri" w:hAnsi="Palatino Linotype" w:cs="Arial"/>
          <w:sz w:val="24"/>
          <w:szCs w:val="24"/>
        </w:rPr>
        <w:lastRenderedPageBreak/>
        <w:t>por lo que en primer lugar, se citan los artículos 87, 95 y 96 Bis de la Ley Orgánica Municipal del Estado de México, que disponen lo siguiente:</w:t>
      </w:r>
    </w:p>
    <w:p w14:paraId="5C190411" w14:textId="77777777" w:rsidR="002C5F38" w:rsidRPr="002C5F38" w:rsidRDefault="002C5F38" w:rsidP="002C5F38">
      <w:pPr>
        <w:spacing w:after="0" w:line="360" w:lineRule="auto"/>
        <w:jc w:val="both"/>
        <w:rPr>
          <w:rFonts w:ascii="Palatino Linotype" w:eastAsia="Calibri" w:hAnsi="Palatino Linotype" w:cs="Arial"/>
          <w:sz w:val="24"/>
          <w:szCs w:val="24"/>
        </w:rPr>
      </w:pPr>
    </w:p>
    <w:p w14:paraId="36B80EE2" w14:textId="69F8754A" w:rsid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i/>
          <w:szCs w:val="24"/>
        </w:rPr>
        <w:t>“</w:t>
      </w:r>
      <w:r w:rsidRPr="002C5F38">
        <w:rPr>
          <w:rFonts w:ascii="Palatino Linotype" w:eastAsia="Calibri" w:hAnsi="Palatino Linotype" w:cs="Arial"/>
          <w:b/>
          <w:bCs/>
          <w:i/>
          <w:szCs w:val="24"/>
        </w:rPr>
        <w:t>Artículo 31</w:t>
      </w:r>
      <w:r w:rsidRPr="002C5F38">
        <w:rPr>
          <w:rFonts w:ascii="Palatino Linotype" w:eastAsia="Calibri" w:hAnsi="Palatino Linotype" w:cs="Arial"/>
          <w:i/>
          <w:szCs w:val="24"/>
        </w:rPr>
        <w:t>.- Son atribuciones de los ayuntamientos:</w:t>
      </w:r>
    </w:p>
    <w:p w14:paraId="7BB89948" w14:textId="4B791A3E" w:rsidR="002C5F38" w:rsidRDefault="002C5F38" w:rsidP="002C5F38">
      <w:pPr>
        <w:spacing w:after="0" w:line="240" w:lineRule="auto"/>
        <w:ind w:left="567" w:right="616"/>
        <w:jc w:val="both"/>
        <w:rPr>
          <w:rFonts w:ascii="Palatino Linotype" w:eastAsia="Calibri" w:hAnsi="Palatino Linotype" w:cs="Arial"/>
          <w:i/>
          <w:szCs w:val="24"/>
        </w:rPr>
      </w:pPr>
      <w:r>
        <w:rPr>
          <w:rFonts w:ascii="Palatino Linotype" w:eastAsia="Calibri" w:hAnsi="Palatino Linotype" w:cs="Arial"/>
          <w:i/>
          <w:szCs w:val="24"/>
        </w:rPr>
        <w:t>(…)</w:t>
      </w:r>
    </w:p>
    <w:p w14:paraId="7FF08906" w14:textId="79ACF9CB" w:rsid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bCs/>
          <w:i/>
          <w:szCs w:val="24"/>
        </w:rPr>
        <w:t>VII</w:t>
      </w:r>
      <w:r w:rsidRPr="002C5F38">
        <w:rPr>
          <w:rFonts w:ascii="Palatino Linotype" w:eastAsia="Calibri" w:hAnsi="Palatino Linotype" w:cs="Arial"/>
          <w:i/>
          <w:szCs w:val="24"/>
        </w:rPr>
        <w:t>. Convenir, contratar o concesionar, en términos de ley, la ejecución de obras y la prestación de servicios públicos, con el Estado, con otros municipios de la entidad o con particulares, recabando, cuando proceda, la autorización de la Legislatura del Estado;</w:t>
      </w:r>
    </w:p>
    <w:p w14:paraId="3271E7A6" w14:textId="77777777" w:rsidR="002C5F38" w:rsidRDefault="002C5F38" w:rsidP="002C5F38">
      <w:pPr>
        <w:spacing w:after="0" w:line="240" w:lineRule="auto"/>
        <w:ind w:left="567" w:right="616"/>
        <w:jc w:val="both"/>
        <w:rPr>
          <w:rFonts w:ascii="Palatino Linotype" w:eastAsia="Calibri" w:hAnsi="Palatino Linotype" w:cs="Arial"/>
          <w:i/>
          <w:szCs w:val="24"/>
        </w:rPr>
      </w:pPr>
    </w:p>
    <w:p w14:paraId="46BDE16F" w14:textId="4E1FBBBC"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87.-</w:t>
      </w:r>
      <w:r w:rsidRPr="002C5F38">
        <w:rPr>
          <w:rFonts w:ascii="Palatino Linotype" w:eastAsia="Calibri" w:hAnsi="Palatino Linotype" w:cs="Arial"/>
          <w:i/>
          <w:szCs w:val="24"/>
        </w:rPr>
        <w:t xml:space="preserve"> Para el despacho, estudio y planeación de los diversos asuntos de la administración municipal, el ayuntamiento contará por lo menos con las siguientes Dependencias:</w:t>
      </w:r>
    </w:p>
    <w:p w14:paraId="7D7E305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La secretaría del ayuntamiento;</w:t>
      </w:r>
    </w:p>
    <w:p w14:paraId="6D10A130" w14:textId="77777777" w:rsidR="002C5F38" w:rsidRPr="002C5F38" w:rsidRDefault="002C5F38" w:rsidP="002C5F38">
      <w:pPr>
        <w:spacing w:after="0" w:line="240" w:lineRule="auto"/>
        <w:ind w:left="567" w:right="616"/>
        <w:jc w:val="both"/>
        <w:rPr>
          <w:rFonts w:ascii="Palatino Linotype" w:eastAsia="Calibri" w:hAnsi="Palatino Linotype" w:cs="Arial"/>
          <w:b/>
          <w:i/>
          <w:szCs w:val="24"/>
        </w:rPr>
      </w:pPr>
      <w:r w:rsidRPr="002C5F38">
        <w:rPr>
          <w:rFonts w:ascii="Palatino Linotype" w:eastAsia="Calibri" w:hAnsi="Palatino Linotype" w:cs="Arial"/>
          <w:b/>
          <w:i/>
          <w:szCs w:val="24"/>
        </w:rPr>
        <w:t>II. La tesorería municipal.</w:t>
      </w:r>
    </w:p>
    <w:p w14:paraId="3204A1C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La Dirección de Obras Públicas o equivalente.</w:t>
      </w:r>
    </w:p>
    <w:p w14:paraId="76BE319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La Dirección de Desarrollo Económico o equivalente.</w:t>
      </w:r>
    </w:p>
    <w:p w14:paraId="79807A50"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w:t>
      </w:r>
      <w:r w:rsidRPr="002C5F38">
        <w:rPr>
          <w:rFonts w:ascii="Palatino Linotype" w:eastAsia="Calibri" w:hAnsi="Palatino Linotype" w:cs="Arial"/>
          <w:i/>
          <w:szCs w:val="24"/>
        </w:rPr>
        <w:t xml:space="preserve"> La Dirección de Desarrollo Urbano o equivalente;</w:t>
      </w:r>
    </w:p>
    <w:p w14:paraId="50E14BF8"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w:t>
      </w:r>
      <w:r w:rsidRPr="002C5F38">
        <w:rPr>
          <w:rFonts w:ascii="Palatino Linotype" w:eastAsia="Calibri" w:hAnsi="Palatino Linotype" w:cs="Arial"/>
          <w:i/>
          <w:szCs w:val="24"/>
        </w:rPr>
        <w:t xml:space="preserve"> La Dirección de Ecología o equivalente; y</w:t>
      </w:r>
    </w:p>
    <w:p w14:paraId="6E2C3B2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w:t>
      </w:r>
      <w:r w:rsidRPr="002C5F38">
        <w:rPr>
          <w:rFonts w:ascii="Palatino Linotype" w:eastAsia="Calibri" w:hAnsi="Palatino Linotype" w:cs="Arial"/>
          <w:i/>
          <w:szCs w:val="24"/>
        </w:rPr>
        <w:t xml:space="preserve"> La Dirección de Desarrollo Social o equivalente, y</w:t>
      </w:r>
    </w:p>
    <w:p w14:paraId="31E5A9F2"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VIII.</w:t>
      </w:r>
      <w:r w:rsidRPr="002C5F38">
        <w:rPr>
          <w:rFonts w:ascii="Palatino Linotype" w:eastAsia="Calibri" w:hAnsi="Palatino Linotype" w:cs="Arial"/>
          <w:i/>
          <w:szCs w:val="24"/>
        </w:rPr>
        <w:t xml:space="preserve"> La Coordinación Municipal de Protección Civil o equivalente.</w:t>
      </w:r>
    </w:p>
    <w:p w14:paraId="52B5890C"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p>
    <w:p w14:paraId="19576CED"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95.-</w:t>
      </w:r>
      <w:r w:rsidRPr="002C5F38">
        <w:rPr>
          <w:rFonts w:ascii="Palatino Linotype" w:eastAsia="Calibri" w:hAnsi="Palatino Linotype" w:cs="Arial"/>
          <w:i/>
          <w:szCs w:val="24"/>
        </w:rPr>
        <w:t xml:space="preserve"> Son atribuciones del </w:t>
      </w:r>
      <w:r w:rsidRPr="002C5F38">
        <w:rPr>
          <w:rFonts w:ascii="Palatino Linotype" w:eastAsia="Calibri" w:hAnsi="Palatino Linotype" w:cs="Arial"/>
          <w:b/>
          <w:bCs/>
          <w:i/>
          <w:szCs w:val="24"/>
          <w:u w:val="single"/>
        </w:rPr>
        <w:t>tesorero municipal</w:t>
      </w:r>
      <w:r w:rsidRPr="002C5F38">
        <w:rPr>
          <w:rFonts w:ascii="Palatino Linotype" w:eastAsia="Calibri" w:hAnsi="Palatino Linotype" w:cs="Arial"/>
          <w:i/>
          <w:szCs w:val="24"/>
        </w:rPr>
        <w:t>:</w:t>
      </w:r>
    </w:p>
    <w:p w14:paraId="49FA723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w:t>
      </w:r>
      <w:r w:rsidRPr="002C5F38">
        <w:rPr>
          <w:rFonts w:ascii="Palatino Linotype" w:eastAsia="Calibri" w:hAnsi="Palatino Linotype" w:cs="Arial"/>
          <w:i/>
          <w:szCs w:val="24"/>
          <w:u w:val="single"/>
        </w:rPr>
        <w:t>Administrar la hacienda pública municipal, de conformidad con las disposiciones legales aplicables</w:t>
      </w:r>
      <w:r w:rsidRPr="002C5F38">
        <w:rPr>
          <w:rFonts w:ascii="Palatino Linotype" w:eastAsia="Calibri" w:hAnsi="Palatino Linotype" w:cs="Arial"/>
          <w:i/>
          <w:szCs w:val="24"/>
        </w:rPr>
        <w:t>;</w:t>
      </w:r>
    </w:p>
    <w:p w14:paraId="27FCE267"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w:t>
      </w:r>
      <w:r w:rsidRPr="002C5F38">
        <w:rPr>
          <w:rFonts w:ascii="Palatino Linotype" w:eastAsia="Calibri" w:hAnsi="Palatino Linotype" w:cs="Arial"/>
          <w:i/>
          <w:szCs w:val="24"/>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2B86604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Imponer las sanciones administrativas que procedan por infracciones a las disposiciones fiscales;</w:t>
      </w:r>
    </w:p>
    <w:p w14:paraId="5D27B1D2" w14:textId="77777777" w:rsidR="002C5F38" w:rsidRPr="002C5F38" w:rsidRDefault="002C5F38" w:rsidP="002C5F38">
      <w:pPr>
        <w:spacing w:after="0" w:line="240" w:lineRule="auto"/>
        <w:ind w:left="567" w:right="616"/>
        <w:jc w:val="both"/>
        <w:rPr>
          <w:rFonts w:ascii="Palatino Linotype" w:eastAsia="Calibri" w:hAnsi="Palatino Linotype" w:cs="Arial"/>
          <w:b/>
          <w:bCs/>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xml:space="preserve"> </w:t>
      </w:r>
      <w:r w:rsidRPr="002C5F38">
        <w:rPr>
          <w:rFonts w:ascii="Palatino Linotype" w:eastAsia="Calibri" w:hAnsi="Palatino Linotype" w:cs="Arial"/>
          <w:b/>
          <w:bCs/>
          <w:i/>
          <w:szCs w:val="24"/>
        </w:rPr>
        <w:t>Llevar los registros contables, financieros y administrativos de los ingresos, egresos, e inventarios;</w:t>
      </w:r>
    </w:p>
    <w:p w14:paraId="56DDAA1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w:t>
      </w:r>
      <w:r w:rsidRPr="002C5F38">
        <w:rPr>
          <w:rFonts w:ascii="Palatino Linotype" w:eastAsia="Calibri" w:hAnsi="Palatino Linotype" w:cs="Arial"/>
          <w:i/>
          <w:szCs w:val="24"/>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10D233C8"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w:t>
      </w:r>
      <w:r w:rsidRPr="002C5F38">
        <w:rPr>
          <w:rFonts w:ascii="Palatino Linotype" w:eastAsia="Calibri" w:hAnsi="Palatino Linotype" w:cs="Arial"/>
          <w:i/>
          <w:szCs w:val="24"/>
        </w:rPr>
        <w:t xml:space="preserve"> Presentar anualmente al ayuntamiento un informe de la situación contable financiera de la Tesorería Municipal;</w:t>
      </w:r>
    </w:p>
    <w:p w14:paraId="6B193ED2"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lastRenderedPageBreak/>
        <w:t>VI Bis.</w:t>
      </w:r>
      <w:r w:rsidRPr="002C5F38">
        <w:rPr>
          <w:rFonts w:ascii="Palatino Linotype" w:eastAsia="Calibri" w:hAnsi="Palatino Linotype" w:cs="Arial"/>
          <w:i/>
          <w:szCs w:val="24"/>
        </w:rPr>
        <w:t xml:space="preserve"> Proporcionar para la formulación del proyecto de Presupuesto de Egresos Municipales la información financiera relativa a la solución o en su caso, el pago de los litigios laborales;</w:t>
      </w:r>
    </w:p>
    <w:p w14:paraId="428BDCD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w:t>
      </w:r>
      <w:r w:rsidRPr="002C5F38">
        <w:rPr>
          <w:rFonts w:ascii="Palatino Linotype" w:eastAsia="Calibri" w:hAnsi="Palatino Linotype" w:cs="Arial"/>
          <w:i/>
          <w:szCs w:val="24"/>
        </w:rPr>
        <w:t xml:space="preserve"> Diseñar y aprobar las formas oficiales de manifestaciones, avisos y declaraciones y demás documentos requeridos;</w:t>
      </w:r>
    </w:p>
    <w:p w14:paraId="0AA453AB"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VIII.</w:t>
      </w:r>
      <w:r w:rsidRPr="002C5F38">
        <w:rPr>
          <w:rFonts w:ascii="Palatino Linotype" w:eastAsia="Calibri" w:hAnsi="Palatino Linotype" w:cs="Arial"/>
          <w:i/>
          <w:szCs w:val="24"/>
        </w:rPr>
        <w:t xml:space="preserve"> Participar en la formulación de Convenios Fiscales y ejercer las atribuciones que le correspondan en el ámbito de su competencia;</w:t>
      </w:r>
    </w:p>
    <w:p w14:paraId="5D2A6AA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IX.</w:t>
      </w:r>
      <w:r w:rsidRPr="002C5F38">
        <w:rPr>
          <w:rFonts w:ascii="Palatino Linotype" w:eastAsia="Calibri" w:hAnsi="Palatino Linotype" w:cs="Arial"/>
          <w:i/>
          <w:szCs w:val="24"/>
        </w:rPr>
        <w:t xml:space="preserve"> Proponer al ayuntamiento la cancelación de cuentas incobrables;</w:t>
      </w:r>
    </w:p>
    <w:p w14:paraId="3F49CCCD"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w:t>
      </w:r>
      <w:r w:rsidRPr="002C5F38">
        <w:rPr>
          <w:rFonts w:ascii="Palatino Linotype" w:eastAsia="Calibri" w:hAnsi="Palatino Linotype" w:cs="Arial"/>
          <w:i/>
          <w:szCs w:val="24"/>
        </w:rPr>
        <w:t xml:space="preserve"> Custodiar y ejercer las garantías que se otorguen en favor de la hacienda municipal;</w:t>
      </w:r>
    </w:p>
    <w:p w14:paraId="0D42A94B"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w:t>
      </w:r>
      <w:r w:rsidRPr="002C5F38">
        <w:rPr>
          <w:rFonts w:ascii="Palatino Linotype" w:eastAsia="Calibri" w:hAnsi="Palatino Linotype" w:cs="Arial"/>
          <w:i/>
          <w:szCs w:val="24"/>
        </w:rPr>
        <w:t xml:space="preserve"> Proponer la política de ingresos de la tesorería municipal;</w:t>
      </w:r>
    </w:p>
    <w:p w14:paraId="51656D66"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XII.</w:t>
      </w:r>
      <w:r w:rsidRPr="002C5F38">
        <w:rPr>
          <w:rFonts w:ascii="Palatino Linotype" w:eastAsia="Calibri" w:hAnsi="Palatino Linotype" w:cs="Arial"/>
          <w:i/>
          <w:szCs w:val="24"/>
        </w:rPr>
        <w:t xml:space="preserve"> Intervenir en la elaboración del programa financiero municipal;</w:t>
      </w:r>
    </w:p>
    <w:p w14:paraId="3B22C30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XIII.</w:t>
      </w:r>
      <w:r w:rsidRPr="002C5F38">
        <w:rPr>
          <w:rFonts w:ascii="Palatino Linotype" w:eastAsia="Calibri" w:hAnsi="Palatino Linotype" w:cs="Arial"/>
          <w:i/>
          <w:szCs w:val="24"/>
        </w:rPr>
        <w:t xml:space="preserve"> Elaborar y mantener actualizado el Padrón de Contribuyentes;</w:t>
      </w:r>
    </w:p>
    <w:p w14:paraId="3FA02594"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XIV.</w:t>
      </w:r>
      <w:r w:rsidRPr="002C5F38">
        <w:rPr>
          <w:rFonts w:ascii="Palatino Linotype" w:eastAsia="Calibri" w:hAnsi="Palatino Linotype" w:cs="Arial"/>
          <w:i/>
          <w:szCs w:val="24"/>
        </w:rPr>
        <w:t xml:space="preserve"> Ministrar a su inmediato antecesor todos los datos oficiales que le solicitare, para contestar los pliegos de observaciones y alcances que formule y deduzca el Órgano Superior de Fiscalización del Estado de México;</w:t>
      </w:r>
    </w:p>
    <w:p w14:paraId="7DCE704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w:t>
      </w:r>
      <w:r w:rsidRPr="002C5F38">
        <w:rPr>
          <w:rFonts w:ascii="Palatino Linotype" w:eastAsia="Calibri" w:hAnsi="Palatino Linotype" w:cs="Arial"/>
          <w:i/>
          <w:szCs w:val="24"/>
        </w:rPr>
        <w:t xml:space="preserve"> Solicitar a las instancias competentes, la práctica de revisiones circunstanciadas, de conformidad con las normas que rigen en materia de control y evaluación gubernamental en el ámbito municipal;</w:t>
      </w:r>
    </w:p>
    <w:p w14:paraId="73B69255"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w:t>
      </w:r>
      <w:r w:rsidRPr="002C5F38">
        <w:rPr>
          <w:rFonts w:ascii="Palatino Linotype" w:eastAsia="Calibri" w:hAnsi="Palatino Linotype" w:cs="Arial"/>
          <w:i/>
          <w:szCs w:val="24"/>
        </w:rPr>
        <w:t xml:space="preserve"> Glosar oportunamente las cuentas del ayuntamiento;</w:t>
      </w:r>
    </w:p>
    <w:p w14:paraId="3E18C3C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XVII.</w:t>
      </w:r>
      <w:r w:rsidRPr="002C5F38">
        <w:rPr>
          <w:rFonts w:ascii="Palatino Linotype" w:eastAsia="Calibri" w:hAnsi="Palatino Linotype" w:cs="Arial"/>
          <w:i/>
          <w:szCs w:val="24"/>
        </w:rPr>
        <w:t xml:space="preserve"> Contestar oportunamente los pliegos de observaciones y responsabilidad que haga el Órgano Superior de Fiscalización del Estado de México, así como atender en tiempo y forma las solicitudes de información que éste requiera, informando al Ayuntamiento;</w:t>
      </w:r>
    </w:p>
    <w:p w14:paraId="571BC81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XVIII.</w:t>
      </w:r>
      <w:r w:rsidRPr="002C5F38">
        <w:rPr>
          <w:rFonts w:ascii="Palatino Linotype" w:eastAsia="Calibri" w:hAnsi="Palatino Linotype" w:cs="Arial"/>
          <w:i/>
          <w:szCs w:val="24"/>
        </w:rPr>
        <w:t xml:space="preserve"> Expedir copias certificadas de los documentos a su cuidado, por acuerdo expreso del Ayuntamiento y cuando se trate de documentación presentada ante el Órgano Superior de Fiscalización del Estado de México;</w:t>
      </w:r>
    </w:p>
    <w:p w14:paraId="5FD70A0B"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XIX.</w:t>
      </w:r>
      <w:r w:rsidRPr="002C5F38">
        <w:rPr>
          <w:rFonts w:ascii="Palatino Linotype" w:eastAsia="Calibri" w:hAnsi="Palatino Linotype" w:cs="Arial"/>
          <w:i/>
          <w:szCs w:val="24"/>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57A927FA"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w:t>
      </w:r>
      <w:r w:rsidRPr="002C5F38">
        <w:rPr>
          <w:rFonts w:ascii="Palatino Linotype" w:eastAsia="Calibri" w:hAnsi="Palatino Linotype" w:cs="Arial"/>
          <w:i/>
          <w:szCs w:val="24"/>
        </w:rPr>
        <w:t xml:space="preserve"> Dar cumplimiento a las leyes, convenios de coordinación fiscal y demás que en materia hacendaria celebre el Ayuntamiento con el Estado;</w:t>
      </w:r>
    </w:p>
    <w:p w14:paraId="0F6F95D0"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XXI.</w:t>
      </w:r>
      <w:r w:rsidRPr="002C5F38">
        <w:rPr>
          <w:rFonts w:ascii="Palatino Linotype" w:eastAsia="Calibri" w:hAnsi="Palatino Linotype" w:cs="Arial"/>
          <w:i/>
          <w:szCs w:val="24"/>
        </w:rPr>
        <w:t xml:space="preserve"> Entregar oportunamente a él o los Síndicos, según sea el caso, el informe mensual que corresponda, a fin de que se revise, y de ser necesario, para que se formulen las observaciones respectivas.</w:t>
      </w:r>
    </w:p>
    <w:p w14:paraId="46D306EE"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XXII.</w:t>
      </w:r>
      <w:r w:rsidRPr="002C5F38">
        <w:rPr>
          <w:rFonts w:ascii="Palatino Linotype" w:eastAsia="Calibri" w:hAnsi="Palatino Linotype" w:cs="Arial"/>
          <w:i/>
          <w:szCs w:val="24"/>
        </w:rPr>
        <w:t xml:space="preserve"> Las que les señalen las demás disposiciones legales y el ayuntamiento.</w:t>
      </w:r>
    </w:p>
    <w:p w14:paraId="28BDC56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p>
    <w:p w14:paraId="268B58CA" w14:textId="77777777" w:rsidR="002C5F38" w:rsidRPr="002C5F38" w:rsidRDefault="002C5F38" w:rsidP="002C5F38">
      <w:pPr>
        <w:spacing w:after="0" w:line="240" w:lineRule="auto"/>
        <w:ind w:left="567" w:right="616"/>
        <w:jc w:val="right"/>
        <w:rPr>
          <w:rFonts w:ascii="Palatino Linotype" w:eastAsia="Calibri" w:hAnsi="Palatino Linotype" w:cs="Arial"/>
          <w:szCs w:val="24"/>
        </w:rPr>
      </w:pPr>
      <w:r w:rsidRPr="002C5F38">
        <w:rPr>
          <w:rFonts w:ascii="Palatino Linotype" w:eastAsia="Calibri" w:hAnsi="Palatino Linotype" w:cs="Arial"/>
          <w:szCs w:val="24"/>
        </w:rPr>
        <w:t>(Énfasis añadido)</w:t>
      </w:r>
    </w:p>
    <w:p w14:paraId="64083F0E" w14:textId="77777777" w:rsidR="00821A1C" w:rsidRPr="00821A1C" w:rsidRDefault="00821A1C" w:rsidP="00821A1C">
      <w:pPr>
        <w:autoSpaceDE w:val="0"/>
        <w:autoSpaceDN w:val="0"/>
        <w:adjustRightInd w:val="0"/>
        <w:spacing w:before="240" w:line="360" w:lineRule="auto"/>
        <w:ind w:right="72"/>
        <w:jc w:val="both"/>
        <w:rPr>
          <w:rFonts w:ascii="Calibri" w:eastAsia="Calibri" w:hAnsi="Calibri" w:cs="Times New Roman"/>
          <w:bCs/>
          <w:highlight w:val="yellow"/>
        </w:rPr>
      </w:pPr>
      <w:r w:rsidRPr="00821A1C">
        <w:rPr>
          <w:rFonts w:ascii="Palatino Linotype" w:eastAsia="Calibri" w:hAnsi="Palatino Linotype" w:cs="Arial"/>
          <w:sz w:val="24"/>
          <w:szCs w:val="24"/>
        </w:rPr>
        <w:lastRenderedPageBreak/>
        <w:t xml:space="preserve">De manera complementaria, conviene precisar que de acuerdo a la naturaleza de la información solicitada se concluye que ésta es de interés general y de alcance público, robustece lo anterior los artículos 24, fracción XII y 92, fracción XXIX de la Ley de Transparencia y Acceso a la Información Pública del Estado de México y Municipios, porciones normativas que disponen a la literalidad lo siguiente: </w:t>
      </w:r>
    </w:p>
    <w:p w14:paraId="2B67DAA6"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24. Para el cumplimiento de los objetivos de esta Ley, los sujetos obligados deberán cumplir con las siguientes obligaciones, según corresponda, de acuerdo a su naturaleza:</w:t>
      </w:r>
    </w:p>
    <w:p w14:paraId="4A3BCE9F" w14:textId="77777777" w:rsidR="00821A1C" w:rsidRPr="00821A1C" w:rsidRDefault="00821A1C" w:rsidP="00821A1C">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t>XII. Publicar y mantener actualizada la información relativa a las obligaciones generales de transparencia previstas en la presente Ley o determinadas así por el Instituto, y en general aquella que sea de interés público;</w:t>
      </w:r>
    </w:p>
    <w:p w14:paraId="73728C11"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744E02" w14:textId="77777777" w:rsidR="00821A1C" w:rsidRPr="00821A1C" w:rsidRDefault="00821A1C" w:rsidP="00821A1C">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4E15081"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a) De licitaciones públicas o procedimientos de invitación restringida: </w:t>
      </w:r>
    </w:p>
    <w:p w14:paraId="32DA6464"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1) La convocatoria o invitación emitida, así como los fundamentos legales aplicados para llevarla a cabo; </w:t>
      </w:r>
    </w:p>
    <w:p w14:paraId="7F4A3002"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2) Los nombres de los participantes o invitados; </w:t>
      </w:r>
    </w:p>
    <w:p w14:paraId="5C20BB34"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3) El nombre del ganador y las razones que lo justifican; </w:t>
      </w:r>
    </w:p>
    <w:p w14:paraId="6EBAAB1B"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4) El área solicitante y la responsable de su ejecución; </w:t>
      </w:r>
    </w:p>
    <w:p w14:paraId="0A431642"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5) Las convocatorias e invitaciones emitidas; </w:t>
      </w:r>
    </w:p>
    <w:p w14:paraId="4AB9A7BC"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6) Los dictámenes y fallo de adjudicación; </w:t>
      </w:r>
    </w:p>
    <w:p w14:paraId="4F64B542" w14:textId="77777777" w:rsidR="00821A1C" w:rsidRPr="00821A1C" w:rsidRDefault="00821A1C" w:rsidP="00821A1C">
      <w:pPr>
        <w:spacing w:after="120" w:line="240" w:lineRule="auto"/>
        <w:ind w:left="851" w:right="851"/>
        <w:jc w:val="both"/>
        <w:rPr>
          <w:rFonts w:ascii="Palatino Linotype" w:eastAsia="Calibri" w:hAnsi="Palatino Linotype" w:cs="Times New Roman"/>
          <w:b/>
          <w:bCs/>
          <w:i/>
          <w:u w:val="single"/>
        </w:rPr>
      </w:pPr>
      <w:r w:rsidRPr="00821A1C">
        <w:rPr>
          <w:rFonts w:ascii="Palatino Linotype" w:eastAsia="Calibri" w:hAnsi="Palatino Linotype" w:cs="Times New Roman"/>
          <w:b/>
          <w:bCs/>
          <w:i/>
          <w:u w:val="single"/>
        </w:rPr>
        <w:t xml:space="preserve">7) El contrato y, en su caso, sus anexos; </w:t>
      </w:r>
    </w:p>
    <w:p w14:paraId="658A7646"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8) Los mecanismos de vigilancia y supervisión, incluyendo en su caso, los estudios de impacto urbano y ambiental, según corresponda; </w:t>
      </w:r>
    </w:p>
    <w:p w14:paraId="0BE83858"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lastRenderedPageBreak/>
        <w:t xml:space="preserve">9) La partida presupuestal, de conformidad con el clasificador por objeto del gasto, en el caso de ser aplicable; </w:t>
      </w:r>
    </w:p>
    <w:p w14:paraId="66C6446F"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10) Origen de los recursos especificando si son federales, estatales o municipales, así como el tipo de fondo de participación o aportación respectiva; </w:t>
      </w:r>
    </w:p>
    <w:p w14:paraId="5F3C4691"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11) Los convenios modificatorios que, en su caso, sean firmados, precisando el objeto y la fecha de celebración;</w:t>
      </w:r>
    </w:p>
    <w:p w14:paraId="266C0643"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 12) Los informes de avance físico y financiero sobre las obras o servicios contratados; 13) El convenio de terminación; y </w:t>
      </w:r>
    </w:p>
    <w:p w14:paraId="19390D29"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14) El finiquito. </w:t>
      </w:r>
    </w:p>
    <w:p w14:paraId="3CBAA90C" w14:textId="77777777" w:rsidR="00821A1C" w:rsidRPr="00821A1C" w:rsidRDefault="00821A1C" w:rsidP="00821A1C">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t xml:space="preserve">b) De las adjudicaciones directas: </w:t>
      </w:r>
    </w:p>
    <w:p w14:paraId="5FF41251"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1) La propuesta enviada por el participante; </w:t>
      </w:r>
    </w:p>
    <w:p w14:paraId="316F88EA"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2) Los motivos y fundamentos legales aplicados para llevarla a cabo; </w:t>
      </w:r>
    </w:p>
    <w:p w14:paraId="1EE44A88"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3) La autorización del ejercicio de la opción; </w:t>
      </w:r>
    </w:p>
    <w:p w14:paraId="370C0EDC"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4) En su caso, las cotizaciones consideradas, especificando los nombres de los proveedores y sus montos; </w:t>
      </w:r>
    </w:p>
    <w:p w14:paraId="64A2E463"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5) El nombre de la persona física o jurídica colectiva adjudicada; </w:t>
      </w:r>
    </w:p>
    <w:p w14:paraId="58209B55"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6) La unidad administrativa solicitante y la responsable de su ejecución; </w:t>
      </w:r>
    </w:p>
    <w:p w14:paraId="75F3DEE6"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7) El número, fecha, el monto del contrato y el plazo de entrega o de ejecución de los servicios u obra; </w:t>
      </w:r>
    </w:p>
    <w:p w14:paraId="27BB0149"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8) Los mecanismos de vigilancia y supervisión, incluyendo, en su caso, los estudios de impacto urbano y ambiental, según corresponda; </w:t>
      </w:r>
    </w:p>
    <w:p w14:paraId="4C2D1E5E"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9) Los informes de avance sobre las obras o servicios contratados; </w:t>
      </w:r>
    </w:p>
    <w:p w14:paraId="79F2D59C"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 xml:space="preserve">10) El convenio de terminación; y </w:t>
      </w:r>
    </w:p>
    <w:p w14:paraId="73F9BD3A"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11) El finiquito.</w:t>
      </w:r>
    </w:p>
    <w:p w14:paraId="4EDD4824" w14:textId="77777777" w:rsidR="00821A1C" w:rsidRPr="00821A1C" w:rsidRDefault="00821A1C" w:rsidP="00821A1C">
      <w:pPr>
        <w:spacing w:after="120" w:line="240" w:lineRule="auto"/>
        <w:ind w:left="851" w:right="851"/>
        <w:jc w:val="both"/>
        <w:rPr>
          <w:rFonts w:ascii="Palatino Linotype" w:eastAsia="Calibri" w:hAnsi="Palatino Linotype" w:cs="Times New Roman"/>
          <w:b/>
          <w:i/>
        </w:rPr>
      </w:pPr>
      <w:r w:rsidRPr="00821A1C">
        <w:rPr>
          <w:rFonts w:ascii="Palatino Linotype" w:eastAsia="Calibri" w:hAnsi="Palatino Linotype" w:cs="Times New Roman"/>
          <w:i/>
        </w:rPr>
        <w:t xml:space="preserve">(…)” </w:t>
      </w:r>
      <w:r w:rsidRPr="00821A1C">
        <w:rPr>
          <w:rFonts w:ascii="Palatino Linotype" w:eastAsia="Calibri" w:hAnsi="Palatino Linotype" w:cs="Times New Roman"/>
          <w:b/>
          <w:i/>
        </w:rPr>
        <w:t>[Sic]</w:t>
      </w:r>
    </w:p>
    <w:p w14:paraId="2272075A" w14:textId="77777777" w:rsidR="00821A1C" w:rsidRDefault="00821A1C" w:rsidP="002C5F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6402D" w14:textId="3414F118" w:rsidR="002C5F38" w:rsidRPr="002C5F38" w:rsidRDefault="002C5F38" w:rsidP="002C5F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sidRPr="002C5F38">
        <w:rPr>
          <w:rFonts w:ascii="Palatino Linotype" w:eastAsia="Times New Roman" w:hAnsi="Palatino Linotype" w:cs="Arial"/>
          <w:b/>
          <w:sz w:val="24"/>
          <w:szCs w:val="24"/>
          <w:lang w:val="es-ES" w:eastAsia="es-ES"/>
        </w:rPr>
        <w:t>sujeto obligado</w:t>
      </w:r>
      <w:r w:rsidRPr="002C5F38">
        <w:rPr>
          <w:rFonts w:ascii="Palatino Linotype" w:eastAsia="Times New Roman" w:hAnsi="Palatino Linotype" w:cs="Arial"/>
          <w:sz w:val="24"/>
          <w:szCs w:val="24"/>
          <w:lang w:val="es-ES" w:eastAsia="es-ES"/>
        </w:rPr>
        <w:t xml:space="preserve">, estas cuentan con distintas facultades, funciones y/o atribuciones, que se encargan de generar la información peticionada, atribuciones que concatenadas con lo consagrado en los artículos 18 y 19 </w:t>
      </w:r>
      <w:r w:rsidRPr="002C5F38">
        <w:rPr>
          <w:rFonts w:ascii="Palatino Linotype" w:eastAsia="Times New Roman" w:hAnsi="Palatino Linotype" w:cs="Arial"/>
          <w:sz w:val="24"/>
          <w:szCs w:val="24"/>
          <w:lang w:val="es-ES" w:eastAsia="es-ES"/>
        </w:rPr>
        <w:lastRenderedPageBreak/>
        <w:t>de la Ley de Transparencia y Acceso a la Información Pública del Estado de México y Municipios</w:t>
      </w:r>
      <w:r w:rsidRPr="002C5F38">
        <w:rPr>
          <w:rFonts w:ascii="Palatino Linotype" w:eastAsia="Times New Roman" w:hAnsi="Palatino Linotype" w:cs="Arial"/>
          <w:sz w:val="24"/>
          <w:szCs w:val="24"/>
          <w:vertAlign w:val="superscript"/>
          <w:lang w:val="es-ES" w:eastAsia="es-ES"/>
        </w:rPr>
        <w:footnoteReference w:id="1"/>
      </w:r>
      <w:r w:rsidRPr="002C5F38">
        <w:rPr>
          <w:rFonts w:ascii="Palatino Linotype" w:eastAsia="Times New Roman" w:hAnsi="Palatino Linotype" w:cs="Arial"/>
          <w:sz w:val="24"/>
          <w:szCs w:val="24"/>
          <w:lang w:val="es-ES" w:eastAsia="es-ES"/>
        </w:rPr>
        <w:t>, relativos a la presunción de la existencia de la información, así como de documentar todo acto que derive del ejercicio de las facultades de los sujetos obligados.</w:t>
      </w:r>
    </w:p>
    <w:p w14:paraId="01F2B344" w14:textId="56D3E69B" w:rsidR="00E653C8" w:rsidRDefault="00E653C8" w:rsidP="00EE17F8">
      <w:pPr>
        <w:spacing w:after="0" w:line="360" w:lineRule="auto"/>
        <w:jc w:val="both"/>
        <w:rPr>
          <w:rFonts w:ascii="Palatino Linotype" w:eastAsia="Calibri" w:hAnsi="Palatino Linotype" w:cs="Arial"/>
          <w:sz w:val="24"/>
          <w:szCs w:val="24"/>
        </w:rPr>
      </w:pPr>
    </w:p>
    <w:p w14:paraId="093E65AE" w14:textId="55601CD4" w:rsidR="00E653C8" w:rsidRPr="00E653C8" w:rsidRDefault="00E653C8" w:rsidP="00E653C8">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 xml:space="preserve">Conforme a la normatividad analizada, se logra observar que el Sujeto Obligado resulta competente para conocer de la información requerida; además que cuenta con un área específica para conocer de lo requerido, a saber, </w:t>
      </w:r>
      <w:r>
        <w:rPr>
          <w:rFonts w:ascii="Palatino Linotype" w:hAnsi="Palatino Linotype" w:cs="Arial"/>
          <w:sz w:val="24"/>
          <w:szCs w:val="24"/>
          <w:lang w:val="es-ES"/>
        </w:rPr>
        <w:t>la Tesorería Municipal</w:t>
      </w:r>
      <w:r w:rsidRPr="00E653C8">
        <w:rPr>
          <w:rFonts w:ascii="Palatino Linotype" w:hAnsi="Palatino Linotype" w:cs="Arial"/>
          <w:sz w:val="24"/>
          <w:szCs w:val="24"/>
          <w:lang w:val="es-ES"/>
        </w:rPr>
        <w:t>,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requerida.</w:t>
      </w:r>
    </w:p>
    <w:p w14:paraId="598CBFA5" w14:textId="77777777" w:rsidR="00B76C12" w:rsidRPr="004C43F4"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4C43F4"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3D49F86A" w14:textId="77777777" w:rsidR="000943C3" w:rsidRPr="004C43F4"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4C43F4">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9CBD625" w14:textId="77777777" w:rsidR="000943C3" w:rsidRPr="004C43F4" w:rsidRDefault="000943C3" w:rsidP="00415FD8">
      <w:pPr>
        <w:spacing w:after="0" w:line="360" w:lineRule="auto"/>
        <w:contextualSpacing/>
        <w:jc w:val="both"/>
        <w:rPr>
          <w:rFonts w:ascii="Palatino Linotype" w:eastAsia="MS Mincho" w:hAnsi="Palatino Linotype"/>
        </w:rPr>
      </w:pPr>
    </w:p>
    <w:p w14:paraId="7BE328E6" w14:textId="77777777" w:rsidR="000943C3" w:rsidRPr="004C43F4" w:rsidRDefault="000943C3" w:rsidP="00415FD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36.</w:t>
      </w:r>
      <w:r w:rsidRPr="004C43F4">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1BC91D3C" w14:textId="66DC0348" w:rsidR="000943C3" w:rsidRPr="00BB1CB8" w:rsidRDefault="000943C3" w:rsidP="00BB1CB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 xml:space="preserve">X. Hacer del conocimiento del órgano de control interno o equivalente de cada Sujeto Obligado las infracciones a esta Ley; </w:t>
      </w:r>
    </w:p>
    <w:p w14:paraId="59F5BF28" w14:textId="77777777" w:rsidR="00E653C8" w:rsidRDefault="00E653C8" w:rsidP="00415FD8">
      <w:pPr>
        <w:spacing w:after="0" w:line="360" w:lineRule="auto"/>
        <w:contextualSpacing/>
        <w:jc w:val="both"/>
        <w:rPr>
          <w:rFonts w:ascii="Palatino Linotype" w:eastAsia="MS Mincho" w:hAnsi="Palatino Linotype"/>
          <w:sz w:val="24"/>
        </w:rPr>
      </w:pPr>
    </w:p>
    <w:p w14:paraId="0D733674" w14:textId="6AB918B5" w:rsidR="000943C3" w:rsidRPr="004C43F4" w:rsidRDefault="000943C3" w:rsidP="00415FD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4C43F4">
        <w:rPr>
          <w:rFonts w:ascii="Palatino Linotype" w:eastAsia="MS Mincho" w:hAnsi="Palatino Linotype" w:cs="Arial"/>
          <w:sz w:val="24"/>
        </w:rPr>
        <w:t>,</w:t>
      </w:r>
      <w:r w:rsidRPr="004C43F4">
        <w:rPr>
          <w:rFonts w:ascii="Palatino Linotype" w:eastAsia="MS Mincho" w:hAnsi="Palatino Linotype" w:cs="Arial"/>
          <w:sz w:val="24"/>
        </w:rPr>
        <w:t xml:space="preserve"> que señalan lo siguiente:</w:t>
      </w:r>
    </w:p>
    <w:p w14:paraId="53F29E25" w14:textId="77777777" w:rsidR="00AA17EB" w:rsidRPr="004C43F4" w:rsidRDefault="00AA17EB" w:rsidP="00AA17EB">
      <w:pPr>
        <w:pStyle w:val="Sinespaciado"/>
        <w:rPr>
          <w:rFonts w:eastAsia="MS Mincho"/>
          <w:sz w:val="22"/>
        </w:rPr>
      </w:pPr>
    </w:p>
    <w:p w14:paraId="17FCC7B3" w14:textId="77777777" w:rsidR="000943C3" w:rsidRPr="004C43F4" w:rsidRDefault="000943C3" w:rsidP="00415FD8">
      <w:pPr>
        <w:pStyle w:val="Sinespaciado"/>
        <w:rPr>
          <w:sz w:val="8"/>
        </w:rPr>
      </w:pPr>
    </w:p>
    <w:p w14:paraId="5785E369"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lastRenderedPageBreak/>
        <w:t>(…)</w:t>
      </w:r>
    </w:p>
    <w:p w14:paraId="24A85135"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7E81B2C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0B39C9C"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4C43F4"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4C43F4" w:rsidRDefault="000943C3" w:rsidP="00AA17EB">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t xml:space="preserve">Por lo que es menester en este asunto, </w:t>
      </w:r>
      <w:r w:rsidRPr="004C43F4">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4C43F4"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4CEA60A" w:rsidR="006A6C9D" w:rsidRPr="004C43F4" w:rsidRDefault="000943C3"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atienda la solici</w:t>
      </w:r>
      <w:r w:rsidR="00173F5D" w:rsidRPr="004C43F4">
        <w:rPr>
          <w:rFonts w:ascii="Palatino Linotype" w:hAnsi="Palatino Linotype" w:cs="Arial"/>
          <w:sz w:val="24"/>
          <w:szCs w:val="24"/>
        </w:rPr>
        <w:t xml:space="preserve">tud de información </w:t>
      </w:r>
      <w:r w:rsidR="00821A1C" w:rsidRPr="00821A1C">
        <w:rPr>
          <w:rFonts w:ascii="Palatino Linotype" w:hAnsi="Palatino Linotype" w:cs="Arial"/>
          <w:b/>
          <w:sz w:val="24"/>
        </w:rPr>
        <w:t>00100/ZACAZONA/IP/2021</w:t>
      </w:r>
      <w:r w:rsidRPr="004C43F4">
        <w:rPr>
          <w:rFonts w:ascii="Palatino Linotype" w:hAnsi="Palatino Linotype" w:cs="Arial"/>
          <w:sz w:val="24"/>
        </w:rPr>
        <w:t>,</w:t>
      </w:r>
      <w:r w:rsidRPr="004C43F4">
        <w:rPr>
          <w:rFonts w:ascii="Palatino Linotype" w:hAnsi="Palatino Linotype" w:cs="Arial"/>
          <w:sz w:val="24"/>
          <w:szCs w:val="24"/>
        </w:rPr>
        <w:t xml:space="preserve"> que ha s</w:t>
      </w:r>
      <w:r w:rsidR="00031AFC" w:rsidRPr="004C43F4">
        <w:rPr>
          <w:rFonts w:ascii="Palatino Linotype" w:hAnsi="Palatino Linotype" w:cs="Arial"/>
          <w:sz w:val="24"/>
          <w:szCs w:val="24"/>
        </w:rPr>
        <w:t>ido materia del presente fallo.</w:t>
      </w:r>
    </w:p>
    <w:p w14:paraId="5A75A200" w14:textId="77777777" w:rsidR="00893282" w:rsidRPr="004C43F4"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4C43F4" w:rsidRDefault="000943C3" w:rsidP="00415FD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2E256A0" w14:textId="77777777" w:rsidR="00A8586A" w:rsidRPr="004C43F4"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4C43F4" w:rsidRDefault="00FA3867" w:rsidP="00893282">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53D77115" w14:textId="77777777" w:rsidR="007A35C2" w:rsidRPr="004C43F4" w:rsidRDefault="007A35C2" w:rsidP="007A35C2">
      <w:pPr>
        <w:pStyle w:val="Sinespaciado"/>
        <w:rPr>
          <w:lang w:val="es-ES_tradnl"/>
        </w:rPr>
      </w:pPr>
    </w:p>
    <w:p w14:paraId="08FE235F" w14:textId="1A4F54BA" w:rsidR="007A35C2" w:rsidRPr="004C43F4"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F43BA5" w:rsidRPr="004C43F4">
        <w:rPr>
          <w:rFonts w:ascii="Palatino Linotype" w:eastAsia="Times New Roman" w:hAnsi="Palatino Linotype" w:cs="Arial"/>
          <w:sz w:val="24"/>
          <w:szCs w:val="24"/>
        </w:rPr>
        <w:t>el</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sidR="00E653C8">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189FAD9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796ED8E5" w14:textId="76BD8667" w:rsidR="007A35C2" w:rsidRDefault="007A35C2" w:rsidP="007A35C2">
      <w:pPr>
        <w:spacing w:after="0" w:line="360" w:lineRule="auto"/>
        <w:jc w:val="both"/>
        <w:rPr>
          <w:rFonts w:ascii="Palatino Linotype" w:hAnsi="Palatino Linotype"/>
          <w:color w:val="222222"/>
          <w:sz w:val="24"/>
          <w:szCs w:val="24"/>
          <w:shd w:val="clear" w:color="auto" w:fill="FFFFFF"/>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00173F5D" w:rsidRPr="004C43F4">
        <w:rPr>
          <w:rFonts w:ascii="Palatino Linotype" w:hAnsi="Palatino Linotype"/>
          <w:b/>
          <w:bCs/>
          <w:color w:val="222222"/>
          <w:sz w:val="24"/>
          <w:szCs w:val="24"/>
          <w:shd w:val="clear" w:color="auto" w:fill="FFFFFF"/>
        </w:rPr>
        <w:t xml:space="preserve"> </w:t>
      </w:r>
      <w:r w:rsidR="00821A1C" w:rsidRPr="00821A1C">
        <w:rPr>
          <w:rFonts w:ascii="Palatino Linotype" w:hAnsi="Palatino Linotype" w:cs="Arial"/>
          <w:b/>
          <w:sz w:val="24"/>
          <w:szCs w:val="24"/>
        </w:rPr>
        <w:t>00100/ZACAZONA/IP/2021</w:t>
      </w:r>
      <w:r w:rsidRPr="004C43F4">
        <w:rPr>
          <w:rFonts w:ascii="Palatino Linotype" w:hAnsi="Palatino Linotype"/>
          <w:color w:val="222222"/>
          <w:sz w:val="24"/>
          <w:szCs w:val="24"/>
          <w:shd w:val="clear" w:color="auto" w:fill="FFFFFF"/>
        </w:rPr>
        <w:t xml:space="preserve">, en términos del Considerando </w:t>
      </w:r>
      <w:r w:rsidR="00E653C8">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3BFC4D03" w14:textId="77777777" w:rsidR="00E653C8" w:rsidRPr="004C43F4"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4C43F4" w:rsidRDefault="007A35C2"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00D22DCA"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4C43F4"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4C43F4" w:rsidRDefault="007211A4"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CUAR</w:t>
      </w:r>
      <w:r w:rsidR="007A35C2" w:rsidRPr="004C43F4">
        <w:rPr>
          <w:rFonts w:ascii="Palatino Linotype" w:hAnsi="Palatino Linotype" w:cs="Arial"/>
          <w:b/>
          <w:sz w:val="28"/>
          <w:szCs w:val="24"/>
        </w:rPr>
        <w:t xml:space="preserve">TO. </w:t>
      </w:r>
      <w:r w:rsidR="007A35C2" w:rsidRPr="004C43F4">
        <w:rPr>
          <w:rFonts w:ascii="Palatino Linotype" w:hAnsi="Palatino Linotype" w:cs="Arial"/>
          <w:b/>
          <w:sz w:val="24"/>
          <w:szCs w:val="24"/>
        </w:rPr>
        <w:t xml:space="preserve">NOTIFÍQUESE </w:t>
      </w:r>
      <w:r w:rsidR="00FA60A2" w:rsidRPr="004C43F4">
        <w:rPr>
          <w:rFonts w:ascii="Palatino Linotype" w:hAnsi="Palatino Linotype" w:cs="Arial"/>
          <w:sz w:val="24"/>
          <w:szCs w:val="24"/>
        </w:rPr>
        <w:t>a</w:t>
      </w:r>
      <w:r w:rsidR="00F43BA5" w:rsidRPr="004C43F4">
        <w:rPr>
          <w:rFonts w:ascii="Palatino Linotype" w:hAnsi="Palatino Linotype" w:cs="Arial"/>
          <w:sz w:val="24"/>
          <w:szCs w:val="24"/>
        </w:rPr>
        <w:t>l</w:t>
      </w:r>
      <w:r w:rsidR="00FA60A2" w:rsidRPr="004C43F4">
        <w:rPr>
          <w:rFonts w:ascii="Palatino Linotype" w:hAnsi="Palatino Linotype" w:cs="Arial"/>
          <w:sz w:val="24"/>
          <w:szCs w:val="24"/>
        </w:rPr>
        <w:t xml:space="preserve"> </w:t>
      </w:r>
      <w:r w:rsidR="007A35C2" w:rsidRPr="004C43F4">
        <w:rPr>
          <w:rFonts w:ascii="Palatino Linotype" w:hAnsi="Palatino Linotype" w:cs="Arial"/>
          <w:b/>
          <w:sz w:val="24"/>
          <w:szCs w:val="24"/>
        </w:rPr>
        <w:t xml:space="preserve">Recurrente </w:t>
      </w:r>
      <w:r w:rsidR="007A35C2"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4C43F4"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lastRenderedPageBreak/>
        <w:t>QUIN</w:t>
      </w:r>
      <w:r w:rsidR="007A35C2" w:rsidRPr="004C43F4">
        <w:rPr>
          <w:rFonts w:ascii="Palatino Linotype" w:eastAsia="Times New Roman" w:hAnsi="Palatino Linotype" w:cs="Arial"/>
          <w:b/>
          <w:sz w:val="28"/>
          <w:szCs w:val="24"/>
          <w:lang w:val="es-ES" w:eastAsia="es-ES"/>
        </w:rPr>
        <w:t xml:space="preserve">TO. </w:t>
      </w:r>
      <w:r w:rsidR="007A35C2" w:rsidRPr="004C43F4">
        <w:rPr>
          <w:rFonts w:ascii="Palatino Linotype" w:eastAsia="Times New Roman" w:hAnsi="Palatino Linotype" w:cs="Arial"/>
          <w:b/>
          <w:sz w:val="24"/>
          <w:szCs w:val="24"/>
          <w:lang w:val="es-ES" w:eastAsia="es-ES"/>
        </w:rPr>
        <w:t>GÍRESE</w:t>
      </w:r>
      <w:r w:rsidR="007A35C2"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Pr>
          <w:rFonts w:ascii="Palatino Linotype" w:eastAsia="MS Mincho" w:hAnsi="Palatino Linotype" w:cs="Times New Roman"/>
          <w:b/>
          <w:sz w:val="24"/>
        </w:rPr>
        <w:t>CUARTO</w:t>
      </w:r>
      <w:r w:rsidR="00D22DCA">
        <w:rPr>
          <w:rFonts w:ascii="Palatino Linotype" w:eastAsia="MS Mincho" w:hAnsi="Palatino Linotype" w:cs="Times New Roman"/>
          <w:b/>
          <w:sz w:val="24"/>
        </w:rPr>
        <w:t xml:space="preserve"> </w:t>
      </w:r>
      <w:r w:rsidR="007A35C2" w:rsidRPr="004C43F4">
        <w:rPr>
          <w:rFonts w:ascii="Palatino Linotype" w:eastAsia="MS Mincho" w:hAnsi="Palatino Linotype" w:cs="Times New Roman"/>
          <w:sz w:val="24"/>
        </w:rPr>
        <w:t xml:space="preserve">de la presente resolución. </w:t>
      </w:r>
    </w:p>
    <w:p w14:paraId="47274FA0" w14:textId="77777777" w:rsidR="00AD2423" w:rsidRPr="004C43F4"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Default="007211A4"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w:t>
      </w:r>
      <w:r w:rsidR="00173F5D" w:rsidRPr="004C43F4">
        <w:rPr>
          <w:rFonts w:ascii="Palatino Linotype" w:eastAsia="Calibri" w:hAnsi="Palatino Linotype" w:cs="Tahoma"/>
          <w:b/>
          <w:bCs/>
          <w:iCs/>
          <w:sz w:val="28"/>
          <w:szCs w:val="24"/>
          <w:lang w:val="es-ES" w:eastAsia="es-ES_tradnl"/>
        </w:rPr>
        <w:t>EXT</w:t>
      </w:r>
      <w:r w:rsidR="00F47D8C" w:rsidRPr="004C43F4">
        <w:rPr>
          <w:rFonts w:ascii="Palatino Linotype" w:eastAsia="Calibri" w:hAnsi="Palatino Linotype" w:cs="Tahoma"/>
          <w:b/>
          <w:bCs/>
          <w:iCs/>
          <w:sz w:val="28"/>
          <w:szCs w:val="24"/>
          <w:lang w:val="es-ES" w:eastAsia="es-ES_tradnl"/>
        </w:rPr>
        <w:t>O</w:t>
      </w:r>
      <w:r w:rsidR="007A35C2" w:rsidRPr="004C43F4">
        <w:rPr>
          <w:rFonts w:ascii="Palatino Linotype" w:eastAsia="Calibri" w:hAnsi="Palatino Linotype" w:cs="Tahoma"/>
          <w:b/>
          <w:bCs/>
          <w:iCs/>
          <w:sz w:val="28"/>
          <w:szCs w:val="24"/>
          <w:lang w:val="es-ES" w:eastAsia="es-ES_tradnl"/>
        </w:rPr>
        <w:t>.</w:t>
      </w:r>
      <w:r w:rsidR="007A35C2" w:rsidRPr="004C43F4">
        <w:rPr>
          <w:rFonts w:ascii="Palatino Linotype" w:eastAsia="Calibri" w:hAnsi="Palatino Linotype" w:cs="Tahoma"/>
          <w:bCs/>
          <w:iCs/>
          <w:sz w:val="28"/>
          <w:szCs w:val="24"/>
          <w:lang w:val="es-ES" w:eastAsia="es-ES_tradnl"/>
        </w:rPr>
        <w:t xml:space="preserve"> </w:t>
      </w:r>
      <w:r w:rsidR="00FA60A2" w:rsidRPr="004C43F4">
        <w:rPr>
          <w:rFonts w:ascii="Palatino Linotype" w:eastAsia="Calibri" w:hAnsi="Palatino Linotype" w:cs="Tahoma"/>
          <w:bCs/>
          <w:iCs/>
          <w:sz w:val="24"/>
          <w:szCs w:val="24"/>
          <w:lang w:val="es-ES" w:eastAsia="es-ES_tradnl"/>
        </w:rPr>
        <w:t>Se hace del conocimiento de</w:t>
      </w:r>
      <w:r w:rsidR="00F43BA5" w:rsidRPr="004C43F4">
        <w:rPr>
          <w:rFonts w:ascii="Palatino Linotype" w:eastAsia="Calibri" w:hAnsi="Palatino Linotype" w:cs="Tahoma"/>
          <w:bCs/>
          <w:iCs/>
          <w:sz w:val="24"/>
          <w:szCs w:val="24"/>
          <w:lang w:val="es-ES" w:eastAsia="es-ES_tradnl"/>
        </w:rPr>
        <w:t>l</w:t>
      </w:r>
      <w:r w:rsidR="00FA60A2" w:rsidRPr="004C43F4">
        <w:rPr>
          <w:rFonts w:ascii="Palatino Linotype" w:eastAsia="Calibri" w:hAnsi="Palatino Linotype" w:cs="Tahoma"/>
          <w:bCs/>
          <w:iCs/>
          <w:sz w:val="24"/>
          <w:szCs w:val="24"/>
          <w:lang w:val="es-ES" w:eastAsia="es-ES_tradnl"/>
        </w:rPr>
        <w:t xml:space="preserve"> </w:t>
      </w:r>
      <w:r w:rsidR="007A35C2" w:rsidRPr="004C43F4">
        <w:rPr>
          <w:rFonts w:ascii="Palatino Linotype" w:eastAsia="Calibri" w:hAnsi="Palatino Linotype" w:cs="Tahoma"/>
          <w:b/>
          <w:bCs/>
          <w:iCs/>
          <w:sz w:val="24"/>
          <w:szCs w:val="24"/>
          <w:lang w:val="es-ES" w:eastAsia="es-ES_tradnl"/>
        </w:rPr>
        <w:t xml:space="preserve">Recurrente </w:t>
      </w:r>
      <w:r w:rsidR="007A35C2"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4C43F4">
        <w:rPr>
          <w:rFonts w:ascii="Palatino Linotype" w:eastAsia="Calibri" w:hAnsi="Palatino Linotype" w:cs="Tahoma"/>
          <w:b/>
          <w:bCs/>
          <w:iCs/>
          <w:sz w:val="24"/>
          <w:szCs w:val="24"/>
          <w:lang w:val="es-ES" w:eastAsia="es-ES_tradnl"/>
        </w:rPr>
        <w:t>Sujeto Obligado</w:t>
      </w:r>
      <w:r w:rsidR="007A35C2" w:rsidRPr="004C43F4">
        <w:rPr>
          <w:rFonts w:ascii="Palatino Linotype" w:eastAsia="Calibri" w:hAnsi="Palatino Linotype" w:cs="Tahoma"/>
          <w:bCs/>
          <w:iCs/>
          <w:sz w:val="24"/>
          <w:szCs w:val="24"/>
          <w:lang w:val="es-ES" w:eastAsia="es-ES_tradnl"/>
        </w:rPr>
        <w:t>, en cumplimiento a esta Resolución.</w:t>
      </w:r>
      <w:r w:rsidR="00B73994" w:rsidRPr="004C43F4">
        <w:t xml:space="preserve"> </w:t>
      </w:r>
    </w:p>
    <w:p w14:paraId="040CDD98" w14:textId="77777777" w:rsidR="00AD2423" w:rsidRPr="00AD2423" w:rsidRDefault="00AD2423" w:rsidP="00F43BA5">
      <w:pPr>
        <w:autoSpaceDE w:val="0"/>
        <w:autoSpaceDN w:val="0"/>
        <w:adjustRightInd w:val="0"/>
        <w:spacing w:after="0" w:line="360" w:lineRule="auto"/>
        <w:jc w:val="both"/>
        <w:rPr>
          <w:sz w:val="24"/>
        </w:rPr>
      </w:pPr>
    </w:p>
    <w:p w14:paraId="6D0C4133" w14:textId="52258284" w:rsidR="00F43BA5" w:rsidRPr="00AD2423" w:rsidRDefault="00173F5D"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SÉPTIMO</w:t>
      </w:r>
      <w:r w:rsidR="00B73994" w:rsidRPr="004C43F4">
        <w:rPr>
          <w:rFonts w:ascii="Palatino Linotype" w:eastAsia="Calibri" w:hAnsi="Palatino Linotype" w:cs="Tahoma"/>
          <w:b/>
          <w:bCs/>
          <w:iCs/>
          <w:sz w:val="28"/>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4C43F4">
        <w:rPr>
          <w:rFonts w:ascii="Palatino Linotype" w:eastAsia="Calibri" w:hAnsi="Palatino Linotype" w:cs="Tahoma"/>
          <w:b/>
          <w:bCs/>
          <w:iCs/>
          <w:sz w:val="24"/>
          <w:szCs w:val="24"/>
          <w:lang w:val="es-ES" w:eastAsia="es-ES_tradnl"/>
        </w:rPr>
        <w:t>Sujeto Obligado</w:t>
      </w:r>
      <w:r w:rsidR="00B73994"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4C43F4">
        <w:rPr>
          <w:rFonts w:ascii="Palatino Linotype" w:eastAsia="Calibri" w:hAnsi="Palatino Linotype" w:cs="Tahoma"/>
          <w:bCs/>
          <w:iCs/>
          <w:sz w:val="24"/>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4C43F4"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3E26BF5" w14:textId="3A413B5A" w:rsidR="00362EBD" w:rsidRPr="00362EBD" w:rsidRDefault="00362EBD" w:rsidP="00362EBD">
      <w:pPr>
        <w:spacing w:after="0" w:line="360" w:lineRule="auto"/>
        <w:jc w:val="both"/>
        <w:rPr>
          <w:rFonts w:ascii="Palatino Linotype" w:eastAsia="Calibri" w:hAnsi="Palatino Linotype" w:cs="Arial"/>
          <w:sz w:val="16"/>
          <w:szCs w:val="20"/>
        </w:rPr>
      </w:pPr>
      <w:r w:rsidRPr="00362EBD">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w:t>
      </w:r>
      <w:r w:rsidRPr="00362EBD">
        <w:rPr>
          <w:rFonts w:ascii="Palatino Linotype" w:eastAsia="Times New Roman" w:hAnsi="Palatino Linotype" w:cs="Times New Roman"/>
          <w:sz w:val="24"/>
          <w:szCs w:val="24"/>
          <w:lang w:eastAsia="es-ES"/>
        </w:rPr>
        <w:lastRenderedPageBreak/>
        <w:t xml:space="preserve">JUSTIFICADA), LUIS GUSTAVO PARRA NORIEGA Y GUADALUPE RAMÍREZ PEÑA; EN LA CUARTA SESIÓN ORDINARIA CELEBRADA EL </w:t>
      </w:r>
      <w:r w:rsidR="00146AAB">
        <w:rPr>
          <w:rFonts w:ascii="Palatino Linotype" w:eastAsia="Times New Roman" w:hAnsi="Palatino Linotype" w:cs="Times New Roman"/>
          <w:sz w:val="24"/>
          <w:szCs w:val="24"/>
          <w:lang w:eastAsia="es-ES"/>
        </w:rPr>
        <w:t>CUATRO</w:t>
      </w:r>
      <w:r w:rsidRPr="00362EBD">
        <w:rPr>
          <w:rFonts w:ascii="Palatino Linotype" w:eastAsia="Times New Roman" w:hAnsi="Palatino Linotype" w:cs="Times New Roman"/>
          <w:sz w:val="24"/>
          <w:szCs w:val="24"/>
          <w:lang w:eastAsia="es-ES"/>
        </w:rPr>
        <w:t xml:space="preserve"> DE FEBRERO DE DOS MIL VEINTIDÓS, ANTE EL SECRETARIO TÉCNICO DEL PLENO, ALEXIS TAPIA RAMÍREZ</w:t>
      </w:r>
      <w:r w:rsidRPr="00362EBD">
        <w:rPr>
          <w:rFonts w:ascii="Palatino Linotype" w:eastAsia="Calibri" w:hAnsi="Palatino Linotype" w:cs="Arial"/>
          <w:sz w:val="24"/>
          <w:szCs w:val="24"/>
        </w:rPr>
        <w:t>.------------------------------------------------------------------------------------------------------------------------------------------------------------------------------------------------------------------------------------------------------------------------------------------------------------------------------------------------------------------------------------------------------------------------------------------------------------------------------------------------------------------------------------------------------------------------------------------------------------------------------------------------------------------------------------------------------------------------------------------------------------------------------------------------------------------------------------------------------------------------------------------------------------------------------------------------------------------------------------------------------------------------------------------------------------------------------------------------------------------------------------------------------------------------------------------------------------------------------------------------------------------------------------------------------------------------------------------------------------------------------------------------------------------------------------------------------------------------------------------------------------------------------------------------------</w:t>
      </w:r>
      <w:r>
        <w:rPr>
          <w:rFonts w:ascii="Palatino Linotype" w:eastAsia="Calibri" w:hAnsi="Palatino Linotype" w:cs="Arial"/>
          <w:sz w:val="24"/>
          <w:szCs w:val="24"/>
        </w:rPr>
        <w:t>------------------------------------------------------------------------------------------------------------------------------------------------------------------------------------------------------------------------------------------------------------------------------------------------------------------------------------------------------------------------------------------------------------------------------------------------------------------------------------------------------------------------------------------------------------------------------------------------------------------------------------------------------------------------------------------------------</w:t>
      </w:r>
      <w:r w:rsidRPr="00362EBD">
        <w:rPr>
          <w:rFonts w:ascii="Palatino Linotype" w:eastAsia="Calibri" w:hAnsi="Palatino Linotype" w:cs="Arial"/>
          <w:sz w:val="24"/>
          <w:szCs w:val="24"/>
        </w:rPr>
        <w:t>---------------------------------------------------------------------------------------------------------------------------------------------------------</w:t>
      </w:r>
    </w:p>
    <w:p w14:paraId="105466B5" w14:textId="77777777" w:rsidR="00362EBD" w:rsidRPr="00362EBD" w:rsidRDefault="00362EBD" w:rsidP="00362EBD">
      <w:pPr>
        <w:spacing w:after="0" w:line="240" w:lineRule="auto"/>
        <w:rPr>
          <w:rFonts w:ascii="Palatino Linotype" w:eastAsia="Calibri" w:hAnsi="Palatino Linotype" w:cs="Times New Roman"/>
          <w:sz w:val="14"/>
          <w:szCs w:val="20"/>
        </w:rPr>
      </w:pPr>
      <w:r w:rsidRPr="00362EBD">
        <w:rPr>
          <w:rFonts w:ascii="Palatino Linotype" w:eastAsia="Calibri" w:hAnsi="Palatino Linotype" w:cs="Times New Roman"/>
          <w:sz w:val="14"/>
          <w:szCs w:val="20"/>
        </w:rPr>
        <w:t>JMV/CCR/EJDG</w:t>
      </w: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A01B" w14:textId="77777777" w:rsidR="00C9587A" w:rsidRDefault="00C9587A" w:rsidP="006168E4">
      <w:pPr>
        <w:spacing w:after="0" w:line="240" w:lineRule="auto"/>
      </w:pPr>
      <w:r>
        <w:separator/>
      </w:r>
    </w:p>
  </w:endnote>
  <w:endnote w:type="continuationSeparator" w:id="0">
    <w:p w14:paraId="49BA1C53" w14:textId="77777777" w:rsidR="00C9587A" w:rsidRDefault="00C958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0A03">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0A0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0A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0A03">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FE759" w14:textId="77777777" w:rsidR="00C9587A" w:rsidRDefault="00C9587A" w:rsidP="006168E4">
      <w:pPr>
        <w:spacing w:after="0" w:line="240" w:lineRule="auto"/>
      </w:pPr>
      <w:r>
        <w:separator/>
      </w:r>
    </w:p>
  </w:footnote>
  <w:footnote w:type="continuationSeparator" w:id="0">
    <w:p w14:paraId="368DB807" w14:textId="77777777" w:rsidR="00C9587A" w:rsidRDefault="00C9587A" w:rsidP="006168E4">
      <w:pPr>
        <w:spacing w:after="0" w:line="240" w:lineRule="auto"/>
      </w:pPr>
      <w:r>
        <w:continuationSeparator/>
      </w:r>
    </w:p>
  </w:footnote>
  <w:footnote w:id="1">
    <w:p w14:paraId="4408BD10" w14:textId="77777777" w:rsidR="002C5F38" w:rsidRDefault="002C5F38" w:rsidP="002C5F38">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1E49E9ED" w14:textId="77777777" w:rsidR="002C5F38" w:rsidRDefault="002C5F38" w:rsidP="002C5F38">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149FFE25" w14:textId="77777777" w:rsidR="002C5F38" w:rsidRDefault="002C5F38" w:rsidP="002C5F38">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58E58B23" w14:textId="77777777" w:rsidR="002C5F38" w:rsidRDefault="002C5F38" w:rsidP="002C5F38">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917924E" w14:textId="77777777" w:rsidR="002C5F38" w:rsidRDefault="002C5F38" w:rsidP="002C5F38">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2EDAEA"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FD1CC97" wp14:editId="569D0E23">
          <wp:simplePos x="0" y="0"/>
          <wp:positionH relativeFrom="page">
            <wp:posOffset>32385</wp:posOffset>
          </wp:positionH>
          <wp:positionV relativeFrom="page">
            <wp:posOffset>18415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4AFC52C3"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13A5980" w:rsidR="00B76C12" w:rsidRPr="00B4142F" w:rsidRDefault="006E4350" w:rsidP="00AB055E">
          <w:pPr>
            <w:spacing w:after="0" w:line="276" w:lineRule="auto"/>
            <w:ind w:left="639" w:right="214"/>
            <w:jc w:val="right"/>
            <w:rPr>
              <w:rFonts w:ascii="Palatino Linotype" w:hAnsi="Palatino Linotype" w:cs="Arial"/>
              <w:szCs w:val="20"/>
            </w:rPr>
          </w:pPr>
          <w:r w:rsidRPr="006E4350">
            <w:rPr>
              <w:rFonts w:ascii="Palatino Linotype" w:hAnsi="Palatino Linotype" w:cs="Arial"/>
              <w:bCs/>
              <w:sz w:val="24"/>
              <w:lang w:eastAsia="es-MX"/>
            </w:rPr>
            <w:t>06335/INFOEM/IP/RR/2021</w:t>
          </w:r>
        </w:p>
      </w:tc>
    </w:tr>
    <w:tr w:rsidR="00B76C12" w14:paraId="54A9600B" w14:textId="77777777" w:rsidTr="00451D6C">
      <w:trPr>
        <w:trHeight w:val="242"/>
      </w:trPr>
      <w:tc>
        <w:tcPr>
          <w:tcW w:w="5529" w:type="dxa"/>
          <w:hideMark/>
        </w:tcPr>
        <w:p w14:paraId="44594D83" w14:textId="510917F6"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1BC6721" w:rsidR="00B76C12" w:rsidRPr="00B7426B" w:rsidRDefault="006E4350" w:rsidP="00AB055E">
          <w:pPr>
            <w:spacing w:after="0" w:line="276" w:lineRule="auto"/>
            <w:ind w:right="214"/>
            <w:jc w:val="right"/>
            <w:rPr>
              <w:rFonts w:ascii="Palatino Linotype" w:hAnsi="Palatino Linotype" w:cs="Arial"/>
              <w:szCs w:val="20"/>
            </w:rPr>
          </w:pPr>
          <w:r w:rsidRPr="006E4350">
            <w:rPr>
              <w:rFonts w:ascii="Palatino Linotype" w:hAnsi="Palatino Linotype" w:cs="Arial"/>
              <w:szCs w:val="20"/>
            </w:rPr>
            <w:t>Ayuntamiento de Zacazonapan</w:t>
          </w:r>
        </w:p>
      </w:tc>
    </w:tr>
    <w:tr w:rsidR="00B76C12" w14:paraId="02ED08B1" w14:textId="77777777" w:rsidTr="00451D6C">
      <w:trPr>
        <w:trHeight w:val="342"/>
      </w:trPr>
      <w:tc>
        <w:tcPr>
          <w:tcW w:w="5529" w:type="dxa"/>
          <w:hideMark/>
        </w:tcPr>
        <w:p w14:paraId="00D66E60" w14:textId="7D72DA1F"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271E5EFD" w:rsidR="00B76C12" w:rsidRDefault="00B76C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0A2E960"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1B2988F" w:rsidR="00B76C12" w:rsidRPr="00B4142F" w:rsidRDefault="006E4350" w:rsidP="00AD2423">
          <w:pPr>
            <w:spacing w:after="0" w:line="276" w:lineRule="auto"/>
            <w:ind w:left="639" w:right="214"/>
            <w:jc w:val="right"/>
            <w:rPr>
              <w:rFonts w:ascii="Palatino Linotype" w:hAnsi="Palatino Linotype" w:cs="Arial"/>
              <w:szCs w:val="20"/>
            </w:rPr>
          </w:pPr>
          <w:r w:rsidRPr="006E4350">
            <w:rPr>
              <w:rFonts w:ascii="Palatino Linotype" w:hAnsi="Palatino Linotype" w:cs="Arial"/>
              <w:bCs/>
              <w:sz w:val="24"/>
              <w:lang w:eastAsia="es-MX"/>
            </w:rPr>
            <w:t>06335/INFOEM/IP/RR/2021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D98D0AB" w:rsidR="00B76C12" w:rsidRPr="00F06FED" w:rsidRDefault="003B0A03" w:rsidP="003B0A03">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w:t>
          </w:r>
          <w:proofErr w:type="spellEnd"/>
          <w:r w:rsidR="006E4350" w:rsidRPr="006E4350">
            <w:rPr>
              <w:rFonts w:ascii="Palatino Linotype" w:hAnsi="Palatino Linotype" w:cs="Arial"/>
            </w:rPr>
            <w:t xml:space="preserve"> </w:t>
          </w:r>
          <w:proofErr w:type="spellStart"/>
          <w:r>
            <w:rPr>
              <w:rFonts w:ascii="Palatino Linotype" w:hAnsi="Palatino Linotype" w:cs="Arial"/>
            </w:rPr>
            <w:t>xxxxxxxxx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CEDC04C" w:rsidR="00B76C12" w:rsidRDefault="006E4350" w:rsidP="00451D6C">
          <w:pPr>
            <w:spacing w:after="0" w:line="276" w:lineRule="auto"/>
            <w:ind w:right="214"/>
            <w:jc w:val="right"/>
            <w:rPr>
              <w:rFonts w:ascii="Palatino Linotype" w:hAnsi="Palatino Linotype" w:cs="Arial"/>
              <w:szCs w:val="20"/>
            </w:rPr>
          </w:pPr>
          <w:r w:rsidRPr="006E4350">
            <w:rPr>
              <w:rFonts w:ascii="Palatino Linotype" w:hAnsi="Palatino Linotype" w:cs="Arial"/>
              <w:szCs w:val="20"/>
            </w:rPr>
            <w:t>Ayuntamiento de Zacazonapan</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4DFEF47"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BEF8DC" wp14:editId="07DD89A7">
          <wp:simplePos x="0" y="0"/>
          <wp:positionH relativeFrom="page">
            <wp:posOffset>19685</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7">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7"/>
  </w:num>
  <w:num w:numId="5">
    <w:abstractNumId w:val="0"/>
  </w:num>
  <w:num w:numId="6">
    <w:abstractNumId w:val="8"/>
  </w:num>
  <w:num w:numId="7">
    <w:abstractNumId w:val="4"/>
  </w:num>
  <w:num w:numId="8">
    <w:abstractNumId w:val="13"/>
  </w:num>
  <w:num w:numId="9">
    <w:abstractNumId w:val="5"/>
  </w:num>
  <w:num w:numId="10">
    <w:abstractNumId w:val="12"/>
  </w:num>
  <w:num w:numId="11">
    <w:abstractNumId w:val="3"/>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46AAB"/>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A12C4"/>
    <w:rsid w:val="002A1A37"/>
    <w:rsid w:val="002A2034"/>
    <w:rsid w:val="002A228B"/>
    <w:rsid w:val="002A2DC3"/>
    <w:rsid w:val="002A4CB4"/>
    <w:rsid w:val="002A6031"/>
    <w:rsid w:val="002A6C00"/>
    <w:rsid w:val="002B45F6"/>
    <w:rsid w:val="002C06B2"/>
    <w:rsid w:val="002C09FC"/>
    <w:rsid w:val="002C1256"/>
    <w:rsid w:val="002C415A"/>
    <w:rsid w:val="002C4D79"/>
    <w:rsid w:val="002C5F38"/>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36E1E"/>
    <w:rsid w:val="00340234"/>
    <w:rsid w:val="003417B9"/>
    <w:rsid w:val="003511AD"/>
    <w:rsid w:val="00352FBE"/>
    <w:rsid w:val="00353A0D"/>
    <w:rsid w:val="00353FDC"/>
    <w:rsid w:val="0035578B"/>
    <w:rsid w:val="00361B9C"/>
    <w:rsid w:val="00362EBD"/>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0A03"/>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1454"/>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350"/>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21A1C"/>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0CFE"/>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55E"/>
    <w:rsid w:val="00AB09E3"/>
    <w:rsid w:val="00AB3710"/>
    <w:rsid w:val="00AB4B0F"/>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5EE"/>
    <w:rsid w:val="00BB6DE2"/>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1583"/>
    <w:rsid w:val="00C2287C"/>
    <w:rsid w:val="00C3132D"/>
    <w:rsid w:val="00C31A8E"/>
    <w:rsid w:val="00C34150"/>
    <w:rsid w:val="00C34E64"/>
    <w:rsid w:val="00C364A1"/>
    <w:rsid w:val="00C40A82"/>
    <w:rsid w:val="00C40FD6"/>
    <w:rsid w:val="00C41AD3"/>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2DCA"/>
    <w:rsid w:val="00D26D95"/>
    <w:rsid w:val="00D27721"/>
    <w:rsid w:val="00D328AB"/>
    <w:rsid w:val="00D32CE2"/>
    <w:rsid w:val="00D33028"/>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653C8"/>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17F8"/>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07020"/>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3692544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72459760">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557B-DD54-483B-ABB2-2204334E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7391</Words>
  <Characters>40651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2020-02-24T23:08:00Z</cp:lastPrinted>
  <dcterms:created xsi:type="dcterms:W3CDTF">2022-01-21T19:41:00Z</dcterms:created>
  <dcterms:modified xsi:type="dcterms:W3CDTF">2022-03-04T05:23:00Z</dcterms:modified>
</cp:coreProperties>
</file>