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F57BB" w:rsidR="00020260" w:rsidP="00020260" w:rsidRDefault="00020260" w14:paraId="7B2E37B2" w14:textId="58F2B847">
      <w:p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DF57BB" w:rsidR="00851809">
        <w:rPr>
          <w:rFonts w:ascii="Palatino Linotype" w:hAnsi="Palatino Linotype" w:cs="Tahoma"/>
          <w:bCs/>
          <w:sz w:val="22"/>
          <w:szCs w:val="22"/>
        </w:rPr>
        <w:t>veinti</w:t>
      </w:r>
      <w:r w:rsidRPr="00DF57BB" w:rsidR="00701EBE">
        <w:rPr>
          <w:rFonts w:ascii="Palatino Linotype" w:hAnsi="Palatino Linotype" w:cs="Tahoma"/>
          <w:bCs/>
          <w:sz w:val="22"/>
          <w:szCs w:val="22"/>
        </w:rPr>
        <w:t xml:space="preserve">uno </w:t>
      </w:r>
      <w:r w:rsidRPr="00DF57BB" w:rsidR="00FB0B09">
        <w:rPr>
          <w:rFonts w:ascii="Palatino Linotype" w:hAnsi="Palatino Linotype" w:cs="Tahoma"/>
          <w:bCs/>
          <w:sz w:val="22"/>
          <w:szCs w:val="22"/>
        </w:rPr>
        <w:t>de junio</w:t>
      </w:r>
      <w:r w:rsidRPr="00DF57BB">
        <w:rPr>
          <w:rFonts w:ascii="Palatino Linotype" w:hAnsi="Palatino Linotype" w:cs="Tahoma"/>
          <w:bCs/>
          <w:sz w:val="22"/>
          <w:szCs w:val="22"/>
        </w:rPr>
        <w:t xml:space="preserve"> de dos mil veintidós.</w:t>
      </w:r>
    </w:p>
    <w:p w:rsidRPr="00DF57BB" w:rsidR="00020260" w:rsidP="00020260" w:rsidRDefault="00020260" w14:paraId="371B9EF3" w14:textId="77777777">
      <w:pPr>
        <w:spacing w:line="360" w:lineRule="auto"/>
        <w:rPr>
          <w:rFonts w:ascii="Palatino Linotype" w:hAnsi="Palatino Linotype" w:cs="Tahoma"/>
          <w:bCs/>
          <w:sz w:val="22"/>
          <w:szCs w:val="22"/>
        </w:rPr>
      </w:pPr>
    </w:p>
    <w:p w:rsidRPr="00DF57BB" w:rsidR="00020260" w:rsidP="69649F02" w:rsidRDefault="00020260" w14:paraId="39ADB0B6" w14:textId="41B10428">
      <w:pPr>
        <w:spacing w:line="360" w:lineRule="auto"/>
        <w:jc w:val="both"/>
        <w:rPr>
          <w:rFonts w:ascii="Palatino Linotype" w:hAnsi="Palatino Linotype" w:cs="Tahoma"/>
          <w:color w:val="0D0D0D" w:themeColor="text1" w:themeTint="F2"/>
          <w:sz w:val="22"/>
          <w:szCs w:val="22"/>
        </w:rPr>
      </w:pPr>
      <w:r w:rsidRPr="69649F02" w:rsidR="69649F02">
        <w:rPr>
          <w:rFonts w:ascii="Palatino Linotype" w:hAnsi="Palatino Linotype" w:cs="Tahoma"/>
          <w:b w:val="1"/>
          <w:bCs w:val="1"/>
          <w:color w:val="0D0D0D" w:themeColor="text1" w:themeTint="F2" w:themeShade="FF"/>
          <w:sz w:val="22"/>
          <w:szCs w:val="22"/>
        </w:rPr>
        <w:t xml:space="preserve">VISTO </w:t>
      </w:r>
      <w:r w:rsidRPr="69649F02" w:rsidR="69649F02">
        <w:rPr>
          <w:rFonts w:ascii="Palatino Linotype" w:hAnsi="Palatino Linotype" w:cs="Tahoma"/>
          <w:color w:val="0D0D0D" w:themeColor="text1" w:themeTint="F2" w:themeShade="FF"/>
          <w:sz w:val="22"/>
          <w:szCs w:val="22"/>
        </w:rPr>
        <w:t xml:space="preserve">el expediente conformado con motivo del Recurso de Revisión 04061/INFOEM/IP/RR/2022, interpuesto por </w:t>
      </w:r>
      <w:r w:rsidRPr="69649F02" w:rsidR="69649F02">
        <w:rPr>
          <w:rFonts w:ascii="Palatino Linotype" w:hAnsi="Palatino Linotype" w:cs="Tahoma"/>
          <w:b w:val="1"/>
          <w:bCs w:val="1"/>
          <w:color w:val="0D0D0D" w:themeColor="text1" w:themeTint="F2" w:themeShade="FF"/>
          <w:sz w:val="22"/>
          <w:szCs w:val="22"/>
          <w:highlight w:val="black"/>
        </w:rPr>
        <w:t>XXX</w:t>
      </w:r>
      <w:r w:rsidRPr="69649F02" w:rsidR="69649F02">
        <w:rPr>
          <w:rFonts w:ascii="Palatino Linotype" w:hAnsi="Palatino Linotype" w:cs="Tahoma"/>
          <w:color w:val="0D0D0D" w:themeColor="text1" w:themeTint="F2" w:themeShade="FF"/>
          <w:sz w:val="22"/>
          <w:szCs w:val="22"/>
        </w:rPr>
        <w:t xml:space="preserve"> </w:t>
      </w:r>
      <w:r w:rsidRPr="69649F02" w:rsidR="69649F02">
        <w:rPr>
          <w:rFonts w:ascii="Palatino Linotype" w:hAnsi="Palatino Linotype" w:cs="Tahoma"/>
          <w:b w:val="1"/>
          <w:bCs w:val="1"/>
          <w:color w:val="0D0D0D" w:themeColor="text1" w:themeTint="F2" w:themeShade="FF"/>
          <w:sz w:val="22"/>
          <w:szCs w:val="22"/>
          <w:highlight w:val="black"/>
        </w:rPr>
        <w:t>XXXXX</w:t>
      </w:r>
      <w:r w:rsidRPr="69649F02" w:rsidR="69649F02">
        <w:rPr>
          <w:rFonts w:ascii="Palatino Linotype" w:hAnsi="Palatino Linotype" w:cs="Tahoma"/>
          <w:color w:val="0D0D0D" w:themeColor="text1" w:themeTint="F2" w:themeShade="FF"/>
          <w:sz w:val="22"/>
          <w:szCs w:val="22"/>
        </w:rPr>
        <w:t xml:space="preserve"> </w:t>
      </w:r>
      <w:r w:rsidRPr="69649F02" w:rsidR="69649F02">
        <w:rPr>
          <w:rFonts w:ascii="Palatino Linotype" w:hAnsi="Palatino Linotype" w:cs="Tahoma"/>
          <w:b w:val="1"/>
          <w:bCs w:val="1"/>
          <w:color w:val="0D0D0D" w:themeColor="text1" w:themeTint="F2" w:themeShade="FF"/>
          <w:sz w:val="22"/>
          <w:szCs w:val="22"/>
          <w:highlight w:val="black"/>
        </w:rPr>
        <w:t>XXXXXX</w:t>
      </w:r>
      <w:r w:rsidRPr="69649F02" w:rsidR="69649F02">
        <w:rPr>
          <w:rFonts w:ascii="Palatino Linotype" w:hAnsi="Palatino Linotype" w:cs="Tahoma"/>
          <w:color w:val="0D0D0D" w:themeColor="text1" w:themeTint="F2" w:themeShade="FF"/>
          <w:sz w:val="22"/>
          <w:szCs w:val="22"/>
        </w:rPr>
        <w:t xml:space="preserve"> a quien en lo sucesivo se le denominará el Recurrente o Particular, en contra de la respuesta del Sujeto Obligado </w:t>
      </w:r>
      <w:r w:rsidRPr="69649F02" w:rsidR="69649F02">
        <w:rPr>
          <w:rFonts w:ascii="Palatino Linotype" w:hAnsi="Palatino Linotype" w:eastAsia="Calibri" w:cs="Tahoma"/>
          <w:sz w:val="22"/>
          <w:szCs w:val="22"/>
        </w:rPr>
        <w:t xml:space="preserve">Ayuntamiento de Toluca, </w:t>
      </w:r>
      <w:r w:rsidRPr="69649F02" w:rsidR="69649F02">
        <w:rPr>
          <w:rFonts w:ascii="Palatino Linotype" w:hAnsi="Palatino Linotype" w:cs="Tahoma"/>
          <w:color w:val="0D0D0D" w:themeColor="text1" w:themeTint="F2" w:themeShade="FF"/>
          <w:sz w:val="22"/>
          <w:szCs w:val="22"/>
        </w:rPr>
        <w:t>se emite la presente Resolución con base en los Antecedentes y C</w:t>
      </w:r>
      <w:r w:rsidRPr="69649F02" w:rsidR="69649F02">
        <w:rPr>
          <w:rFonts w:ascii="Palatino Linotype" w:hAnsi="Palatino Linotype" w:cs="Tahoma"/>
          <w:sz w:val="22"/>
          <w:szCs w:val="22"/>
        </w:rPr>
        <w:t>onsiderandos que se exponen a continuación:</w:t>
      </w:r>
    </w:p>
    <w:p w:rsidRPr="00DF57BB" w:rsidR="00020260" w:rsidP="00020260" w:rsidRDefault="00020260" w14:paraId="57610730" w14:textId="77777777">
      <w:p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t xml:space="preserve"> </w:t>
      </w:r>
    </w:p>
    <w:p w:rsidRPr="00DF57BB" w:rsidR="00020260" w:rsidP="00020260" w:rsidRDefault="00020260" w14:paraId="405DAACF" w14:textId="77777777">
      <w:pPr>
        <w:tabs>
          <w:tab w:val="center" w:pos="4522"/>
          <w:tab w:val="left" w:pos="7245"/>
        </w:tabs>
        <w:spacing w:line="360" w:lineRule="auto"/>
        <w:jc w:val="center"/>
        <w:rPr>
          <w:rFonts w:ascii="Palatino Linotype" w:hAnsi="Palatino Linotype" w:cs="Tahoma"/>
          <w:b/>
          <w:sz w:val="22"/>
          <w:szCs w:val="22"/>
        </w:rPr>
      </w:pPr>
      <w:r w:rsidRPr="00DF57BB">
        <w:rPr>
          <w:rFonts w:ascii="Palatino Linotype" w:hAnsi="Palatino Linotype" w:cs="Tahoma"/>
          <w:b/>
          <w:sz w:val="22"/>
          <w:szCs w:val="22"/>
        </w:rPr>
        <w:t>ANTECEDENTES</w:t>
      </w:r>
    </w:p>
    <w:p w:rsidRPr="00DF57BB" w:rsidR="00020260" w:rsidP="00020260" w:rsidRDefault="00020260" w14:paraId="646E9007" w14:textId="77777777">
      <w:pPr>
        <w:pStyle w:val="Prrafodelista"/>
        <w:tabs>
          <w:tab w:val="left" w:pos="567"/>
        </w:tabs>
        <w:spacing w:line="360" w:lineRule="auto"/>
        <w:ind w:left="0"/>
        <w:contextualSpacing w:val="0"/>
        <w:jc w:val="both"/>
        <w:rPr>
          <w:rFonts w:ascii="Palatino Linotype" w:hAnsi="Palatino Linotype" w:cs="Tahoma"/>
          <w:szCs w:val="22"/>
        </w:rPr>
      </w:pPr>
    </w:p>
    <w:p w:rsidRPr="00DF57BB" w:rsidR="00020260" w:rsidP="00020260" w:rsidRDefault="00020260" w14:paraId="00984BAA" w14:textId="40D3F951">
      <w:pPr>
        <w:pStyle w:val="Prrafodelista"/>
        <w:tabs>
          <w:tab w:val="left" w:pos="567"/>
        </w:tabs>
        <w:spacing w:line="360" w:lineRule="auto"/>
        <w:ind w:left="0"/>
        <w:contextualSpacing w:val="0"/>
        <w:jc w:val="both"/>
        <w:rPr>
          <w:rFonts w:ascii="Palatino Linotype" w:hAnsi="Palatino Linotype" w:cs="Tahoma"/>
          <w:b/>
        </w:rPr>
      </w:pPr>
      <w:bookmarkStart w:name="_Hlk13731818" w:id="0"/>
      <w:r w:rsidRPr="00DF57BB">
        <w:rPr>
          <w:rFonts w:ascii="Palatino Linotype" w:hAnsi="Palatino Linotype" w:cs="Tahoma"/>
          <w:b/>
        </w:rPr>
        <w:t>I. Presentación de la solicitud de información.</w:t>
      </w:r>
    </w:p>
    <w:p w:rsidRPr="00DF57BB" w:rsidR="00020260" w:rsidP="00020260" w:rsidRDefault="00020260" w14:paraId="6D9B7A8B" w14:textId="77777777">
      <w:pPr>
        <w:pStyle w:val="Prrafodelista"/>
        <w:tabs>
          <w:tab w:val="left" w:pos="567"/>
        </w:tabs>
        <w:spacing w:line="360" w:lineRule="auto"/>
        <w:ind w:left="0"/>
        <w:contextualSpacing w:val="0"/>
        <w:jc w:val="both"/>
        <w:rPr>
          <w:rFonts w:ascii="Palatino Linotype" w:hAnsi="Palatino Linotype" w:cs="Tahoma"/>
          <w:b/>
        </w:rPr>
      </w:pPr>
    </w:p>
    <w:bookmarkEnd w:id="0"/>
    <w:p w:rsidRPr="00DF57BB" w:rsidR="00020260" w:rsidP="00020260" w:rsidRDefault="00020260" w14:paraId="00B912C6" w14:textId="2FCA4BD8">
      <w:pPr>
        <w:pStyle w:val="Prrafodelista"/>
        <w:tabs>
          <w:tab w:val="left" w:pos="567"/>
        </w:tabs>
        <w:spacing w:line="360" w:lineRule="auto"/>
        <w:ind w:left="0"/>
        <w:contextualSpacing w:val="0"/>
        <w:jc w:val="both"/>
        <w:rPr>
          <w:rFonts w:ascii="Palatino Linotype" w:hAnsi="Palatino Linotype" w:cs="Tahoma"/>
        </w:rPr>
      </w:pPr>
      <w:r w:rsidRPr="00DF57BB">
        <w:rPr>
          <w:rFonts w:ascii="Palatino Linotype" w:hAnsi="Palatino Linotype" w:cs="Tahoma"/>
        </w:rPr>
        <w:t xml:space="preserve">Con fecha </w:t>
      </w:r>
      <w:r w:rsidRPr="00DF57BB" w:rsidR="00DA2995">
        <w:rPr>
          <w:rFonts w:ascii="Palatino Linotype" w:hAnsi="Palatino Linotype" w:cs="Tahoma"/>
        </w:rPr>
        <w:t>veintidós</w:t>
      </w:r>
      <w:r w:rsidRPr="00DF57BB" w:rsidR="00222017">
        <w:rPr>
          <w:rFonts w:ascii="Palatino Linotype" w:hAnsi="Palatino Linotype" w:cs="Tahoma"/>
        </w:rPr>
        <w:t xml:space="preserve"> </w:t>
      </w:r>
      <w:r w:rsidRPr="00DF57BB">
        <w:rPr>
          <w:rFonts w:ascii="Palatino Linotype" w:hAnsi="Palatino Linotype" w:cs="Tahoma"/>
        </w:rPr>
        <w:t xml:space="preserve">de </w:t>
      </w:r>
      <w:r w:rsidRPr="00DF57BB" w:rsidR="00855006">
        <w:rPr>
          <w:rFonts w:ascii="Palatino Linotype" w:hAnsi="Palatino Linotype" w:cs="Tahoma"/>
        </w:rPr>
        <w:t>febrero</w:t>
      </w:r>
      <w:r w:rsidRPr="00DF57BB">
        <w:rPr>
          <w:rFonts w:ascii="Palatino Linotype" w:hAnsi="Palatino Linotype" w:cs="Tahoma"/>
        </w:rPr>
        <w:t xml:space="preserve"> de dos mil veintidós, el Particular presentó solicitud de acceso a la información pública a través del Sistema de Acceso a la Información Mexiquense (SAIMEX), ante el </w:t>
      </w:r>
      <w:r w:rsidRPr="00DF57BB" w:rsidR="00987F9A">
        <w:rPr>
          <w:rFonts w:ascii="Palatino Linotype" w:hAnsi="Palatino Linotype" w:cs="Tahoma"/>
        </w:rPr>
        <w:t>Ayuntamiento de Toluca</w:t>
      </w:r>
      <w:r w:rsidRPr="00DF57BB">
        <w:rPr>
          <w:rFonts w:ascii="Palatino Linotype" w:hAnsi="Palatino Linotype" w:cs="Tahoma"/>
        </w:rPr>
        <w:t>, misma que fue registrada con el número de folio</w:t>
      </w:r>
      <w:r w:rsidRPr="00DF57BB" w:rsidR="002F2FED">
        <w:rPr>
          <w:rFonts w:ascii="Palatino Linotype" w:hAnsi="Palatino Linotype" w:cs="Tahoma"/>
        </w:rPr>
        <w:t xml:space="preserve"> </w:t>
      </w:r>
      <w:r w:rsidRPr="00DF57BB" w:rsidR="00AF7D76">
        <w:rPr>
          <w:rFonts w:ascii="Palatino Linotype" w:hAnsi="Palatino Linotype" w:cs="Tahoma"/>
        </w:rPr>
        <w:t>00541/TOLUCA/IP/2022</w:t>
      </w:r>
      <w:r w:rsidRPr="00DF57BB">
        <w:rPr>
          <w:rFonts w:ascii="Palatino Linotype" w:hAnsi="Palatino Linotype" w:cs="Tahoma"/>
        </w:rPr>
        <w:t>, mediante la cual requirió:</w:t>
      </w:r>
    </w:p>
    <w:p w:rsidRPr="00DF57BB" w:rsidR="00020260" w:rsidP="00020260" w:rsidRDefault="00020260" w14:paraId="5711E0B6" w14:textId="77777777">
      <w:pPr>
        <w:tabs>
          <w:tab w:val="left" w:pos="4667"/>
        </w:tabs>
        <w:spacing w:line="360" w:lineRule="auto"/>
        <w:ind w:left="567" w:right="567"/>
        <w:jc w:val="both"/>
        <w:rPr>
          <w:rFonts w:ascii="Palatino Linotype" w:hAnsi="Palatino Linotype" w:cs="Tahoma"/>
          <w:b/>
          <w:bCs/>
        </w:rPr>
      </w:pPr>
    </w:p>
    <w:p w:rsidRPr="00DF57BB" w:rsidR="00020260" w:rsidP="00020260" w:rsidRDefault="00020260" w14:paraId="63E69B74" w14:textId="77777777">
      <w:pPr>
        <w:tabs>
          <w:tab w:val="left" w:pos="4667"/>
        </w:tabs>
        <w:spacing w:line="360" w:lineRule="auto"/>
        <w:ind w:left="567" w:right="567"/>
        <w:jc w:val="both"/>
        <w:rPr>
          <w:rFonts w:ascii="Palatino Linotype" w:hAnsi="Palatino Linotype" w:cs="Tahoma"/>
          <w:b/>
          <w:bCs/>
        </w:rPr>
      </w:pPr>
      <w:r w:rsidRPr="00DF57BB">
        <w:rPr>
          <w:rFonts w:ascii="Palatino Linotype" w:hAnsi="Palatino Linotype" w:cs="Tahoma"/>
          <w:b/>
          <w:bCs/>
        </w:rPr>
        <w:t>DESCRIPCIÓN CLARA Y PRECISA DE LA INFORMACIÓN SOLICITADA</w:t>
      </w:r>
    </w:p>
    <w:p w:rsidRPr="00DF57BB" w:rsidR="00102FBE" w:rsidP="00020260" w:rsidRDefault="00760650" w14:paraId="76C5E284" w14:textId="3D9532EF">
      <w:pPr>
        <w:tabs>
          <w:tab w:val="left" w:pos="4667"/>
        </w:tabs>
        <w:spacing w:line="360" w:lineRule="auto"/>
        <w:ind w:left="567" w:right="567"/>
        <w:jc w:val="both"/>
        <w:rPr>
          <w:rFonts w:ascii="Palatino Linotype" w:hAnsi="Palatino Linotype" w:cs="Tahoma"/>
          <w:bCs/>
          <w:i/>
        </w:rPr>
      </w:pPr>
      <w:r w:rsidRPr="00DF57BB">
        <w:rPr>
          <w:rFonts w:ascii="Palatino Linotype" w:hAnsi="Palatino Linotype" w:cs="Tahoma"/>
          <w:bCs/>
          <w:i/>
        </w:rPr>
        <w:t xml:space="preserve">Solicito copia digitalizada, a través del sistema </w:t>
      </w:r>
      <w:proofErr w:type="spellStart"/>
      <w:r w:rsidRPr="00DF57BB">
        <w:rPr>
          <w:rFonts w:ascii="Palatino Linotype" w:hAnsi="Palatino Linotype" w:cs="Tahoma"/>
          <w:bCs/>
          <w:i/>
        </w:rPr>
        <w:t>saimex</w:t>
      </w:r>
      <w:proofErr w:type="spellEnd"/>
      <w:r w:rsidRPr="00DF57BB">
        <w:rPr>
          <w:rFonts w:ascii="Palatino Linotype" w:hAnsi="Palatino Linotype" w:cs="Tahoma"/>
          <w:bCs/>
          <w:i/>
        </w:rPr>
        <w:t>, del expediente de personal de la titular de la Unidad de Transparencia y de la titular de Planeación, así como documento que acredite que cuenta con la certificación. Así mismo, solicito todos los documentos de las personas que se encuentran laborando en la administración y que por ley deben de estar certificadas.</w:t>
      </w:r>
    </w:p>
    <w:p w:rsidRPr="00DF57BB" w:rsidR="00760650" w:rsidP="00020260" w:rsidRDefault="00760650" w14:paraId="74894046" w14:textId="77777777">
      <w:pPr>
        <w:tabs>
          <w:tab w:val="left" w:pos="4667"/>
        </w:tabs>
        <w:spacing w:line="360" w:lineRule="auto"/>
        <w:ind w:left="567" w:right="567"/>
        <w:jc w:val="both"/>
        <w:rPr>
          <w:rFonts w:ascii="Palatino Linotype" w:hAnsi="Palatino Linotype" w:cs="Tahoma"/>
          <w:b/>
          <w:bCs/>
          <w:color w:val="000000" w:themeColor="text1"/>
          <w:szCs w:val="22"/>
        </w:rPr>
      </w:pPr>
    </w:p>
    <w:p w:rsidRPr="00DF57BB" w:rsidR="00020260" w:rsidP="00020260" w:rsidRDefault="00020260" w14:paraId="73106712" w14:textId="77777777">
      <w:pPr>
        <w:tabs>
          <w:tab w:val="left" w:pos="4667"/>
        </w:tabs>
        <w:spacing w:line="360" w:lineRule="auto"/>
        <w:ind w:left="567" w:right="567"/>
        <w:jc w:val="both"/>
        <w:rPr>
          <w:rFonts w:ascii="Palatino Linotype" w:hAnsi="Palatino Linotype" w:cs="Tahoma"/>
          <w:b/>
          <w:bCs/>
          <w:color w:val="000000" w:themeColor="text1"/>
          <w:szCs w:val="22"/>
        </w:rPr>
      </w:pPr>
      <w:r w:rsidRPr="00DF57BB">
        <w:rPr>
          <w:rFonts w:ascii="Palatino Linotype" w:hAnsi="Palatino Linotype" w:cs="Tahoma"/>
          <w:b/>
          <w:bCs/>
          <w:color w:val="000000" w:themeColor="text1"/>
          <w:szCs w:val="22"/>
        </w:rPr>
        <w:t>MODALIDAD DE ENTREGA</w:t>
      </w:r>
    </w:p>
    <w:p w:rsidRPr="00DF57BB" w:rsidR="00020260" w:rsidP="00B24795" w:rsidRDefault="001A5DE0" w14:paraId="2375EC6A" w14:textId="7A634E3C">
      <w:pPr>
        <w:tabs>
          <w:tab w:val="left" w:pos="4667"/>
        </w:tabs>
        <w:spacing w:line="360" w:lineRule="auto"/>
        <w:ind w:left="567" w:right="567"/>
        <w:jc w:val="both"/>
        <w:rPr>
          <w:rFonts w:ascii="Palatino Linotype" w:hAnsi="Palatino Linotype" w:cs="Tahoma"/>
          <w:bCs/>
          <w:i/>
          <w:szCs w:val="22"/>
        </w:rPr>
      </w:pPr>
      <w:r w:rsidRPr="00DF57BB">
        <w:rPr>
          <w:rFonts w:ascii="Palatino Linotype" w:hAnsi="Palatino Linotype" w:cs="Tahoma"/>
          <w:bCs/>
          <w:i/>
          <w:szCs w:val="22"/>
        </w:rPr>
        <w:t>A través del SAIMEX</w:t>
      </w:r>
    </w:p>
    <w:p w:rsidRPr="00DF57BB" w:rsidR="003D03A4" w:rsidP="003D03A4" w:rsidRDefault="003D03A4" w14:paraId="2D7545B2" w14:textId="77777777">
      <w:pPr>
        <w:tabs>
          <w:tab w:val="left" w:pos="1470"/>
        </w:tabs>
        <w:spacing w:line="360" w:lineRule="auto"/>
        <w:ind w:right="539"/>
        <w:jc w:val="both"/>
        <w:rPr>
          <w:rFonts w:ascii="Palatino Linotype" w:hAnsi="Palatino Linotype" w:cs="Tahoma"/>
          <w:bCs/>
          <w:i/>
          <w:szCs w:val="22"/>
        </w:rPr>
      </w:pPr>
    </w:p>
    <w:p w:rsidRPr="00DF57BB" w:rsidR="00F86FCA" w:rsidP="003D03A4" w:rsidRDefault="00B70124" w14:paraId="7B579C41" w14:textId="3D59E764">
      <w:pPr>
        <w:tabs>
          <w:tab w:val="left" w:pos="1470"/>
        </w:tabs>
        <w:spacing w:line="360" w:lineRule="auto"/>
        <w:ind w:right="539"/>
        <w:jc w:val="both"/>
        <w:rPr>
          <w:rFonts w:ascii="Palatino Linotype" w:hAnsi="Palatino Linotype" w:cs="Tahoma"/>
          <w:b/>
          <w:iCs/>
          <w:sz w:val="22"/>
          <w:szCs w:val="24"/>
        </w:rPr>
      </w:pPr>
      <w:r w:rsidRPr="00DF57BB">
        <w:rPr>
          <w:rFonts w:ascii="Palatino Linotype" w:hAnsi="Palatino Linotype" w:cs="Tahoma"/>
          <w:b/>
          <w:iCs/>
          <w:sz w:val="22"/>
          <w:szCs w:val="24"/>
        </w:rPr>
        <w:lastRenderedPageBreak/>
        <w:t>II</w:t>
      </w:r>
      <w:r w:rsidRPr="00DF57BB" w:rsidR="003D03A4">
        <w:rPr>
          <w:rFonts w:ascii="Palatino Linotype" w:hAnsi="Palatino Linotype" w:cs="Tahoma"/>
          <w:b/>
          <w:iCs/>
          <w:sz w:val="22"/>
          <w:szCs w:val="24"/>
        </w:rPr>
        <w:t xml:space="preserve">. Respuesta </w:t>
      </w:r>
      <w:r w:rsidRPr="00DF57BB" w:rsidR="00F86FCA">
        <w:rPr>
          <w:rFonts w:ascii="Palatino Linotype" w:hAnsi="Palatino Linotype" w:cs="Tahoma"/>
          <w:b/>
          <w:iCs/>
          <w:sz w:val="22"/>
          <w:szCs w:val="24"/>
        </w:rPr>
        <w:t>del Sujeto Obligado</w:t>
      </w:r>
    </w:p>
    <w:p w:rsidRPr="00DF57BB" w:rsidR="00006AA6" w:rsidP="003D03A4" w:rsidRDefault="00006AA6" w14:paraId="44446229" w14:textId="77777777">
      <w:pPr>
        <w:tabs>
          <w:tab w:val="left" w:pos="1470"/>
        </w:tabs>
        <w:spacing w:line="360" w:lineRule="auto"/>
        <w:ind w:right="539"/>
        <w:jc w:val="both"/>
        <w:rPr>
          <w:rFonts w:ascii="Palatino Linotype" w:hAnsi="Palatino Linotype" w:cs="Tahoma"/>
          <w:b/>
          <w:iCs/>
          <w:sz w:val="22"/>
          <w:szCs w:val="24"/>
        </w:rPr>
      </w:pPr>
    </w:p>
    <w:p w:rsidRPr="00DF57BB" w:rsidR="00F86FCA" w:rsidP="00F86FCA" w:rsidRDefault="00F86FCA" w14:paraId="1DACBD26" w14:textId="6153A308">
      <w:pPr>
        <w:tabs>
          <w:tab w:val="left" w:pos="4667"/>
          <w:tab w:val="left" w:pos="8222"/>
        </w:tabs>
        <w:spacing w:line="360" w:lineRule="auto"/>
        <w:ind w:right="-28"/>
        <w:jc w:val="both"/>
        <w:rPr>
          <w:rFonts w:ascii="Palatino Linotype" w:hAnsi="Palatino Linotype" w:cs="Tahoma"/>
          <w:bCs/>
          <w:sz w:val="22"/>
          <w:szCs w:val="22"/>
        </w:rPr>
      </w:pPr>
      <w:r w:rsidRPr="00DF57BB">
        <w:rPr>
          <w:rFonts w:ascii="Palatino Linotype" w:hAnsi="Palatino Linotype" w:cs="Tahoma"/>
          <w:bCs/>
          <w:sz w:val="22"/>
          <w:szCs w:val="22"/>
        </w:rPr>
        <w:t xml:space="preserve">Con fecha </w:t>
      </w:r>
      <w:r w:rsidRPr="00DF57BB" w:rsidR="00006AA6">
        <w:rPr>
          <w:rFonts w:ascii="Palatino Linotype" w:hAnsi="Palatino Linotype" w:cs="Tahoma"/>
          <w:bCs/>
          <w:sz w:val="22"/>
          <w:szCs w:val="22"/>
        </w:rPr>
        <w:t>dieciséis</w:t>
      </w:r>
      <w:r w:rsidRPr="00DF57BB">
        <w:rPr>
          <w:rFonts w:ascii="Palatino Linotype" w:hAnsi="Palatino Linotype" w:cs="Tahoma"/>
          <w:bCs/>
          <w:sz w:val="22"/>
          <w:szCs w:val="22"/>
        </w:rPr>
        <w:t xml:space="preserve"> de </w:t>
      </w:r>
      <w:r w:rsidRPr="00DF57BB" w:rsidR="00006AA6">
        <w:rPr>
          <w:rFonts w:ascii="Palatino Linotype" w:hAnsi="Palatino Linotype" w:cs="Tahoma"/>
          <w:bCs/>
          <w:sz w:val="22"/>
          <w:szCs w:val="22"/>
        </w:rPr>
        <w:t>marzo</w:t>
      </w:r>
      <w:r w:rsidRPr="00DF57BB">
        <w:rPr>
          <w:rFonts w:ascii="Palatino Linotype" w:hAnsi="Palatino Linotype" w:cs="Tahoma"/>
          <w:bCs/>
          <w:sz w:val="22"/>
          <w:szCs w:val="22"/>
        </w:rPr>
        <w:t xml:space="preserve"> de dos mil veintidós, a través del Sistema de Acceso a la Información Mexiquense (SAIMEX), el Sujeto Obligado </w:t>
      </w:r>
      <w:r w:rsidRPr="00DF57BB">
        <w:rPr>
          <w:rFonts w:ascii="Palatino Linotype" w:hAnsi="Palatino Linotype" w:cs="Tahoma"/>
          <w:sz w:val="22"/>
          <w:szCs w:val="22"/>
        </w:rPr>
        <w:t>notificó</w:t>
      </w:r>
      <w:r w:rsidRPr="00DF57BB">
        <w:rPr>
          <w:rFonts w:ascii="Palatino Linotype" w:hAnsi="Palatino Linotype" w:cs="Tahoma"/>
          <w:bCs/>
          <w:sz w:val="22"/>
          <w:szCs w:val="22"/>
        </w:rPr>
        <w:t xml:space="preserve"> al Particular la respuesta a su</w:t>
      </w:r>
      <w:r w:rsidRPr="00DF57BB" w:rsidR="00A47AB7">
        <w:rPr>
          <w:rFonts w:ascii="Palatino Linotype" w:hAnsi="Palatino Linotype" w:cs="Tahoma"/>
          <w:bCs/>
          <w:sz w:val="22"/>
          <w:szCs w:val="22"/>
        </w:rPr>
        <w:t xml:space="preserve"> </w:t>
      </w:r>
      <w:r w:rsidRPr="00DF57BB">
        <w:rPr>
          <w:rFonts w:ascii="Palatino Linotype" w:hAnsi="Palatino Linotype" w:cs="Tahoma"/>
          <w:bCs/>
          <w:sz w:val="22"/>
          <w:szCs w:val="22"/>
        </w:rPr>
        <w:t xml:space="preserve">solicitud de acceso a la información, en los mismos términos como a continuación se refiere: </w:t>
      </w:r>
    </w:p>
    <w:p w:rsidRPr="00DF57BB" w:rsidR="00F86FCA" w:rsidP="003D03A4" w:rsidRDefault="00F86FCA" w14:paraId="3BDFAF32" w14:textId="77777777">
      <w:pPr>
        <w:tabs>
          <w:tab w:val="left" w:pos="1470"/>
        </w:tabs>
        <w:spacing w:line="360" w:lineRule="auto"/>
        <w:ind w:right="539"/>
        <w:jc w:val="both"/>
        <w:rPr>
          <w:rFonts w:ascii="Palatino Linotype" w:hAnsi="Palatino Linotype" w:cs="Tahoma"/>
          <w:b/>
          <w:iCs/>
          <w:sz w:val="22"/>
          <w:szCs w:val="24"/>
        </w:rPr>
      </w:pPr>
    </w:p>
    <w:p w:rsidRPr="00DF57BB" w:rsidR="00872AD5" w:rsidP="00006AA6" w:rsidRDefault="00006AA6" w14:paraId="15EBDBFA" w14:textId="300AD4E8">
      <w:pPr>
        <w:tabs>
          <w:tab w:val="left" w:pos="1470"/>
        </w:tabs>
        <w:spacing w:line="360" w:lineRule="auto"/>
        <w:ind w:left="567" w:right="539"/>
        <w:jc w:val="both"/>
        <w:rPr>
          <w:rFonts w:ascii="Palatino Linotype" w:hAnsi="Palatino Linotype" w:cs="Tahoma"/>
          <w:bCs/>
          <w:i/>
          <w:sz w:val="22"/>
          <w:szCs w:val="24"/>
        </w:rPr>
      </w:pPr>
      <w:r w:rsidRPr="00DF57BB">
        <w:rPr>
          <w:rFonts w:ascii="Palatino Linotype" w:hAnsi="Palatino Linotype" w:cs="Tahoma"/>
          <w:bCs/>
          <w:i/>
          <w:sz w:val="22"/>
          <w:szCs w:val="24"/>
        </w:rPr>
        <w:t>En atención a la solicitud de información número 00541/TOLUCA/IP/2022, me permito adjuntar al presente la respuesta correspondiente. Sin más por el momento, le envío un cordial saludo.</w:t>
      </w:r>
    </w:p>
    <w:p w:rsidRPr="00DF57BB" w:rsidR="00006AA6" w:rsidP="00872AD5" w:rsidRDefault="00006AA6" w14:paraId="6B4185B2" w14:textId="77777777">
      <w:pPr>
        <w:tabs>
          <w:tab w:val="left" w:pos="1470"/>
        </w:tabs>
        <w:spacing w:line="360" w:lineRule="auto"/>
        <w:ind w:right="539"/>
        <w:jc w:val="both"/>
        <w:rPr>
          <w:rFonts w:ascii="Palatino Linotype" w:hAnsi="Palatino Linotype" w:cs="Tahoma"/>
          <w:bCs/>
          <w:i/>
          <w:sz w:val="22"/>
          <w:szCs w:val="24"/>
        </w:rPr>
      </w:pPr>
    </w:p>
    <w:p w:rsidRPr="00DF57BB" w:rsidR="00872AD5" w:rsidP="00872AD5" w:rsidRDefault="00872AD5" w14:paraId="5FFF3602" w14:textId="55ED8BDE">
      <w:pPr>
        <w:tabs>
          <w:tab w:val="left" w:pos="1470"/>
        </w:tabs>
        <w:spacing w:line="360" w:lineRule="auto"/>
        <w:ind w:right="539"/>
        <w:jc w:val="both"/>
        <w:rPr>
          <w:rFonts w:ascii="Palatino Linotype" w:hAnsi="Palatino Linotype" w:cs="Tahoma"/>
          <w:bCs/>
          <w:iCs/>
          <w:sz w:val="22"/>
          <w:szCs w:val="24"/>
        </w:rPr>
      </w:pPr>
      <w:r w:rsidRPr="00DF57BB">
        <w:rPr>
          <w:rFonts w:ascii="Palatino Linotype" w:hAnsi="Palatino Linotype" w:cs="Tahoma"/>
          <w:bCs/>
          <w:iCs/>
          <w:sz w:val="22"/>
          <w:szCs w:val="24"/>
        </w:rPr>
        <w:t>Al escrito preliminar, el Sujeto Obligado adjuntó lo siguiente:</w:t>
      </w:r>
    </w:p>
    <w:p w:rsidRPr="00DF57BB" w:rsidR="00872AD5" w:rsidP="00C50B42" w:rsidRDefault="00872AD5" w14:paraId="60DCE5EA" w14:textId="77777777">
      <w:pPr>
        <w:tabs>
          <w:tab w:val="left" w:pos="1470"/>
        </w:tabs>
        <w:spacing w:line="360" w:lineRule="auto"/>
        <w:ind w:left="567" w:right="539"/>
        <w:jc w:val="both"/>
        <w:rPr>
          <w:rFonts w:ascii="Palatino Linotype" w:hAnsi="Palatino Linotype" w:cs="Tahoma"/>
          <w:b/>
          <w:iCs/>
          <w:sz w:val="22"/>
          <w:szCs w:val="22"/>
        </w:rPr>
      </w:pPr>
    </w:p>
    <w:p w:rsidRPr="00DF57BB" w:rsidR="00872AD5" w:rsidP="00C50B42" w:rsidRDefault="00214B7F" w14:paraId="190B2064" w14:textId="640CA0C0">
      <w:pPr>
        <w:pStyle w:val="Prrafodelista"/>
        <w:numPr>
          <w:ilvl w:val="0"/>
          <w:numId w:val="25"/>
        </w:numPr>
        <w:tabs>
          <w:tab w:val="left" w:pos="1470"/>
        </w:tabs>
        <w:spacing w:line="360" w:lineRule="auto"/>
        <w:ind w:left="567" w:right="539" w:hanging="141"/>
        <w:jc w:val="both"/>
        <w:rPr>
          <w:rFonts w:ascii="Palatino Linotype" w:hAnsi="Palatino Linotype" w:cs="Tahoma"/>
          <w:b/>
          <w:iCs/>
          <w:szCs w:val="22"/>
        </w:rPr>
      </w:pPr>
      <w:r w:rsidRPr="00DF57BB">
        <w:rPr>
          <w:rFonts w:ascii="Palatino Linotype" w:hAnsi="Palatino Linotype"/>
          <w:b/>
          <w:bCs/>
          <w:u w:val="single"/>
        </w:rPr>
        <w:t>Respuesta 00541_2022.pdf</w:t>
      </w:r>
      <w:r w:rsidRPr="00DF57BB" w:rsidR="00C50B42">
        <w:rPr>
          <w:rFonts w:ascii="Palatino Linotype" w:hAnsi="Palatino Linotype"/>
          <w:b/>
          <w:szCs w:val="22"/>
        </w:rPr>
        <w:t xml:space="preserve">; </w:t>
      </w:r>
      <w:r w:rsidRPr="00DF57BB" w:rsidR="009A4DA9">
        <w:rPr>
          <w:rFonts w:ascii="Palatino Linotype" w:hAnsi="Palatino Linotype"/>
          <w:bCs/>
          <w:szCs w:val="22"/>
        </w:rPr>
        <w:t>Oficio sin número, signado por la</w:t>
      </w:r>
      <w:r w:rsidRPr="00DF57BB" w:rsidR="00FD7AD7">
        <w:rPr>
          <w:rFonts w:ascii="Palatino Linotype" w:hAnsi="Palatino Linotype"/>
          <w:bCs/>
          <w:szCs w:val="22"/>
        </w:rPr>
        <w:t xml:space="preserve"> Titular de la Unidad de Transparencia del Sujeto Obligado, por medio del cual, </w:t>
      </w:r>
      <w:r w:rsidRPr="00DF57BB" w:rsidR="00692BB6">
        <w:rPr>
          <w:rFonts w:ascii="Palatino Linotype" w:hAnsi="Palatino Linotype"/>
          <w:bCs/>
          <w:szCs w:val="22"/>
        </w:rPr>
        <w:t xml:space="preserve">informa que la Servidora Pública Habilitada </w:t>
      </w:r>
      <w:r w:rsidRPr="00DF57BB" w:rsidR="00C74681">
        <w:rPr>
          <w:rFonts w:ascii="Palatino Linotype" w:hAnsi="Palatino Linotype"/>
          <w:bCs/>
          <w:szCs w:val="22"/>
        </w:rPr>
        <w:t xml:space="preserve">de la Dirección General de Administración, </w:t>
      </w:r>
      <w:r w:rsidRPr="00DF57BB" w:rsidR="00553D4C">
        <w:rPr>
          <w:rFonts w:ascii="Palatino Linotype" w:hAnsi="Palatino Linotype"/>
          <w:bCs/>
          <w:szCs w:val="22"/>
        </w:rPr>
        <w:t xml:space="preserve">dio cuenta del requerimiento de información, por lo cual, se anexan las documentales que obran en el expediente personal de los servidores públicos requeridos, esto, en versión pública. </w:t>
      </w:r>
      <w:r w:rsidRPr="00DF57BB" w:rsidR="00BF6C0E">
        <w:rPr>
          <w:rFonts w:ascii="Palatino Linotype" w:hAnsi="Palatino Linotype"/>
          <w:bCs/>
          <w:szCs w:val="22"/>
        </w:rPr>
        <w:t>Así mismo, refirió que se en</w:t>
      </w:r>
      <w:r w:rsidRPr="00DF57BB" w:rsidR="009C2D88">
        <w:rPr>
          <w:rFonts w:ascii="Palatino Linotype" w:hAnsi="Palatino Linotype"/>
          <w:bCs/>
          <w:szCs w:val="22"/>
        </w:rPr>
        <w:t xml:space="preserve">tregan en versión pública, las certificaciones de competencia laboral </w:t>
      </w:r>
      <w:r w:rsidRPr="00DF57BB" w:rsidR="00244771">
        <w:rPr>
          <w:rFonts w:ascii="Palatino Linotype" w:hAnsi="Palatino Linotype"/>
          <w:bCs/>
          <w:szCs w:val="22"/>
        </w:rPr>
        <w:t xml:space="preserve">de los servidores públicos que por Ley corresponde, no obstante, de aquellos que se omite su entrega, se informa que </w:t>
      </w:r>
      <w:r w:rsidRPr="00DF57BB" w:rsidR="00843718">
        <w:rPr>
          <w:rFonts w:ascii="Palatino Linotype" w:hAnsi="Palatino Linotype"/>
          <w:bCs/>
          <w:szCs w:val="22"/>
        </w:rPr>
        <w:t>aún</w:t>
      </w:r>
      <w:r w:rsidRPr="00DF57BB" w:rsidR="00244771">
        <w:rPr>
          <w:rFonts w:ascii="Palatino Linotype" w:hAnsi="Palatino Linotype"/>
          <w:bCs/>
          <w:szCs w:val="22"/>
        </w:rPr>
        <w:t xml:space="preserve"> se encuentran en el plazo de ley para solventar dicho requisito</w:t>
      </w:r>
      <w:r w:rsidRPr="00DF57BB" w:rsidR="00232E1D">
        <w:rPr>
          <w:rFonts w:ascii="Palatino Linotype" w:hAnsi="Palatino Linotype"/>
          <w:bCs/>
          <w:szCs w:val="22"/>
        </w:rPr>
        <w:t>.</w:t>
      </w:r>
    </w:p>
    <w:p w:rsidRPr="00DF57BB" w:rsidR="00232E1D" w:rsidP="00232E1D" w:rsidRDefault="00232E1D" w14:paraId="1FB7AC70" w14:textId="77777777">
      <w:pPr>
        <w:pStyle w:val="Prrafodelista"/>
        <w:tabs>
          <w:tab w:val="left" w:pos="1470"/>
        </w:tabs>
        <w:spacing w:line="360" w:lineRule="auto"/>
        <w:ind w:left="567" w:right="539"/>
        <w:jc w:val="both"/>
        <w:rPr>
          <w:rFonts w:ascii="Palatino Linotype" w:hAnsi="Palatino Linotype" w:cs="Tahoma"/>
          <w:b/>
          <w:iCs/>
          <w:szCs w:val="22"/>
        </w:rPr>
      </w:pPr>
    </w:p>
    <w:p w:rsidRPr="00DF57BB" w:rsidR="00232E1D" w:rsidP="005E2F74" w:rsidRDefault="00DF57BB" w14:paraId="19A20E04" w14:textId="27FC7B53">
      <w:pPr>
        <w:pStyle w:val="Prrafodelista"/>
        <w:numPr>
          <w:ilvl w:val="0"/>
          <w:numId w:val="25"/>
        </w:numPr>
        <w:tabs>
          <w:tab w:val="left" w:pos="1470"/>
        </w:tabs>
        <w:spacing w:line="360" w:lineRule="auto"/>
        <w:ind w:left="567" w:right="539" w:hanging="141"/>
        <w:jc w:val="both"/>
        <w:rPr>
          <w:rFonts w:ascii="Palatino Linotype" w:hAnsi="Palatino Linotype" w:cs="Tahoma"/>
          <w:b/>
          <w:bCs/>
          <w:iCs/>
          <w:szCs w:val="22"/>
          <w:u w:val="single"/>
        </w:rPr>
      </w:pPr>
      <w:hyperlink w:tgtFrame="_blank" w:history="1" r:id="rId8">
        <w:r w:rsidRPr="00DF57BB" w:rsidR="00232E1D">
          <w:rPr>
            <w:rStyle w:val="Hipervnculo"/>
            <w:rFonts w:ascii="Palatino Linotype" w:hAnsi="Palatino Linotype" w:cs="Arial"/>
            <w:b/>
            <w:bCs/>
            <w:color w:val="auto"/>
            <w:szCs w:val="22"/>
          </w:rPr>
          <w:t>Centésima Trigésima Cuarta Extraordinaria 22.pdf</w:t>
        </w:r>
      </w:hyperlink>
      <w:r w:rsidRPr="00DF57BB" w:rsidR="00232E1D">
        <w:rPr>
          <w:rFonts w:ascii="Palatino Linotype" w:hAnsi="Palatino Linotype"/>
          <w:b/>
          <w:bCs/>
          <w:szCs w:val="22"/>
          <w:u w:val="single"/>
        </w:rPr>
        <w:t>;</w:t>
      </w:r>
      <w:r w:rsidRPr="00DF57BB" w:rsidR="005E2F74">
        <w:rPr>
          <w:rFonts w:ascii="Palatino Linotype" w:hAnsi="Palatino Linotype"/>
          <w:szCs w:val="22"/>
        </w:rPr>
        <w:t xml:space="preserve"> Acta de la Centésima Trigésima Cuarta Sesión Extraordinaria 2022 del Comité de Transparencia del Municipio de Toluca Administración 2022-2024, </w:t>
      </w:r>
      <w:r w:rsidRPr="00DF57BB" w:rsidR="004E4BD5">
        <w:rPr>
          <w:rFonts w:ascii="Palatino Linotype" w:hAnsi="Palatino Linotype"/>
          <w:szCs w:val="22"/>
        </w:rPr>
        <w:t xml:space="preserve">de fecha once de marzo del año en curso, por medio de la cual, </w:t>
      </w:r>
      <w:r w:rsidRPr="00DF57BB" w:rsidR="009F1397">
        <w:rPr>
          <w:rFonts w:ascii="Palatino Linotype" w:hAnsi="Palatino Linotype"/>
          <w:szCs w:val="22"/>
        </w:rPr>
        <w:t>se emitieron los Acuerdos número AT/CT/01/2022 y AT/CT/</w:t>
      </w:r>
      <w:r w:rsidRPr="00DF57BB" w:rsidR="006F5B6A">
        <w:rPr>
          <w:rFonts w:ascii="Palatino Linotype" w:hAnsi="Palatino Linotype"/>
          <w:szCs w:val="22"/>
        </w:rPr>
        <w:t>02</w:t>
      </w:r>
      <w:r w:rsidRPr="00DF57BB" w:rsidR="009F1397">
        <w:rPr>
          <w:rFonts w:ascii="Palatino Linotype" w:hAnsi="Palatino Linotype"/>
          <w:szCs w:val="22"/>
        </w:rPr>
        <w:t>/2022</w:t>
      </w:r>
      <w:r w:rsidRPr="00DF57BB" w:rsidR="006F5B6A">
        <w:rPr>
          <w:rFonts w:ascii="Palatino Linotype" w:hAnsi="Palatino Linotype"/>
          <w:szCs w:val="22"/>
        </w:rPr>
        <w:t xml:space="preserve"> en los que el Comité de Transparencia del Sujeto Obligado </w:t>
      </w:r>
      <w:r w:rsidRPr="00DF57BB" w:rsidR="006F5B6A">
        <w:rPr>
          <w:rFonts w:ascii="Palatino Linotype" w:hAnsi="Palatino Linotype"/>
          <w:szCs w:val="22"/>
        </w:rPr>
        <w:lastRenderedPageBreak/>
        <w:t xml:space="preserve">aprobó las versiones públicas para atender el requerimiento de información del Particular. </w:t>
      </w:r>
    </w:p>
    <w:p w:rsidRPr="00DF57BB" w:rsidR="006F5B6A" w:rsidP="006F5B6A" w:rsidRDefault="006F5B6A" w14:paraId="4A5D3668" w14:textId="77777777">
      <w:pPr>
        <w:pStyle w:val="Prrafodelista"/>
        <w:rPr>
          <w:rFonts w:ascii="Palatino Linotype" w:hAnsi="Palatino Linotype" w:cs="Tahoma"/>
          <w:b/>
          <w:bCs/>
          <w:iCs/>
          <w:szCs w:val="22"/>
          <w:u w:val="single"/>
        </w:rPr>
      </w:pPr>
    </w:p>
    <w:p w:rsidRPr="00DF57BB" w:rsidR="006F5B6A" w:rsidP="005E2F74" w:rsidRDefault="00A52410" w14:paraId="43D12AA1" w14:textId="0C7AD8A1">
      <w:pPr>
        <w:pStyle w:val="Prrafodelista"/>
        <w:numPr>
          <w:ilvl w:val="0"/>
          <w:numId w:val="25"/>
        </w:numPr>
        <w:tabs>
          <w:tab w:val="left" w:pos="1470"/>
        </w:tabs>
        <w:spacing w:line="360" w:lineRule="auto"/>
        <w:ind w:left="567" w:right="539" w:hanging="141"/>
        <w:jc w:val="both"/>
        <w:rPr>
          <w:rFonts w:ascii="Palatino Linotype" w:hAnsi="Palatino Linotype" w:cs="Tahoma"/>
          <w:b/>
          <w:bCs/>
          <w:iCs/>
          <w:szCs w:val="22"/>
          <w:u w:val="single"/>
        </w:rPr>
      </w:pPr>
      <w:r w:rsidRPr="00DF57BB">
        <w:rPr>
          <w:rFonts w:ascii="Palatino Linotype" w:hAnsi="Palatino Linotype" w:cs="Tahoma"/>
          <w:b/>
          <w:bCs/>
          <w:iCs/>
          <w:szCs w:val="22"/>
          <w:u w:val="single"/>
        </w:rPr>
        <w:t>CERTIFICACION SECRETARIO DEL AYUNTAMIENTO.pdf;</w:t>
      </w:r>
      <w:r w:rsidRPr="00DF57BB">
        <w:rPr>
          <w:rFonts w:ascii="Palatino Linotype" w:hAnsi="Palatino Linotype" w:cs="Tahoma"/>
          <w:iCs/>
          <w:szCs w:val="22"/>
        </w:rPr>
        <w:t xml:space="preserve"> </w:t>
      </w:r>
      <w:r w:rsidRPr="00DF57BB" w:rsidR="009A77D2">
        <w:rPr>
          <w:rFonts w:ascii="Palatino Linotype" w:hAnsi="Palatino Linotype" w:cs="Tahoma"/>
          <w:iCs/>
          <w:szCs w:val="22"/>
        </w:rPr>
        <w:t>Certificado de Competencia Laboral en el Est</w:t>
      </w:r>
      <w:r w:rsidRPr="00DF57BB" w:rsidR="00030D41">
        <w:rPr>
          <w:rFonts w:ascii="Palatino Linotype" w:hAnsi="Palatino Linotype" w:cs="Tahoma"/>
          <w:iCs/>
          <w:szCs w:val="22"/>
        </w:rPr>
        <w:t>ándar de Competencia Ejecución de las Atribuciones de la Secretaría del Ayuntamiento, en favor</w:t>
      </w:r>
      <w:r w:rsidRPr="00DF57BB" w:rsidR="005F667C">
        <w:rPr>
          <w:rFonts w:ascii="Palatino Linotype" w:hAnsi="Palatino Linotype" w:cs="Tahoma"/>
          <w:iCs/>
          <w:szCs w:val="22"/>
        </w:rPr>
        <w:t xml:space="preserve"> de Marco Antonio Sandoval González. </w:t>
      </w:r>
    </w:p>
    <w:p w:rsidRPr="00DF57BB" w:rsidR="005F667C" w:rsidP="005F667C" w:rsidRDefault="005F667C" w14:paraId="22D593BA" w14:textId="77777777">
      <w:pPr>
        <w:pStyle w:val="Prrafodelista"/>
        <w:rPr>
          <w:rFonts w:ascii="Palatino Linotype" w:hAnsi="Palatino Linotype" w:cs="Tahoma"/>
          <w:b/>
          <w:bCs/>
          <w:iCs/>
          <w:szCs w:val="22"/>
          <w:u w:val="single"/>
        </w:rPr>
      </w:pPr>
    </w:p>
    <w:p w:rsidRPr="00DF57BB" w:rsidR="005F667C" w:rsidP="005E2F74" w:rsidRDefault="00055085" w14:paraId="17CCB201" w14:textId="47228A28">
      <w:pPr>
        <w:pStyle w:val="Prrafodelista"/>
        <w:numPr>
          <w:ilvl w:val="0"/>
          <w:numId w:val="25"/>
        </w:numPr>
        <w:tabs>
          <w:tab w:val="left" w:pos="1470"/>
        </w:tabs>
        <w:spacing w:line="360" w:lineRule="auto"/>
        <w:ind w:left="567" w:right="539" w:hanging="141"/>
        <w:jc w:val="both"/>
        <w:rPr>
          <w:rFonts w:ascii="Palatino Linotype" w:hAnsi="Palatino Linotype" w:cs="Tahoma"/>
          <w:b/>
          <w:bCs/>
          <w:iCs/>
          <w:szCs w:val="22"/>
          <w:u w:val="single"/>
        </w:rPr>
      </w:pPr>
      <w:r w:rsidRPr="00DF57BB">
        <w:rPr>
          <w:rFonts w:ascii="Palatino Linotype" w:hAnsi="Palatino Linotype" w:cs="Tahoma"/>
          <w:b/>
          <w:bCs/>
          <w:iCs/>
          <w:szCs w:val="22"/>
          <w:u w:val="single"/>
        </w:rPr>
        <w:t>UIPPE.pdf</w:t>
      </w:r>
      <w:r w:rsidRPr="00DF57BB">
        <w:rPr>
          <w:rFonts w:ascii="Palatino Linotype" w:hAnsi="Palatino Linotype" w:cs="Tahoma"/>
          <w:iCs/>
          <w:szCs w:val="22"/>
        </w:rPr>
        <w:t xml:space="preserve">; </w:t>
      </w:r>
      <w:r w:rsidRPr="00DF57BB" w:rsidR="00E3485A">
        <w:rPr>
          <w:rFonts w:ascii="Palatino Linotype" w:hAnsi="Palatino Linotype" w:cs="Tahoma"/>
          <w:iCs/>
          <w:szCs w:val="22"/>
        </w:rPr>
        <w:t>Documento que</w:t>
      </w:r>
      <w:r w:rsidRPr="00DF57BB" w:rsidR="00AB3F20">
        <w:rPr>
          <w:rFonts w:ascii="Palatino Linotype" w:hAnsi="Palatino Linotype" w:cs="Tahoma"/>
          <w:iCs/>
          <w:szCs w:val="22"/>
        </w:rPr>
        <w:t xml:space="preserve"> suponiendo sin conceder</w:t>
      </w:r>
      <w:r w:rsidRPr="00DF57BB" w:rsidR="00F61493">
        <w:rPr>
          <w:rFonts w:ascii="Palatino Linotype" w:hAnsi="Palatino Linotype" w:cs="Tahoma"/>
          <w:iCs/>
          <w:szCs w:val="22"/>
        </w:rPr>
        <w:t>, da cuenta de una ficha curricular</w:t>
      </w:r>
      <w:r w:rsidRPr="00DF57BB" w:rsidR="000D011E">
        <w:rPr>
          <w:rFonts w:ascii="Palatino Linotype" w:hAnsi="Palatino Linotype" w:cs="Tahoma"/>
          <w:iCs/>
          <w:szCs w:val="22"/>
        </w:rPr>
        <w:t>.</w:t>
      </w:r>
    </w:p>
    <w:p w:rsidRPr="00DF57BB" w:rsidR="00F62120" w:rsidP="00F62120" w:rsidRDefault="00F62120" w14:paraId="159B2219" w14:textId="77777777">
      <w:pPr>
        <w:pStyle w:val="Prrafodelista"/>
        <w:rPr>
          <w:rFonts w:ascii="Palatino Linotype" w:hAnsi="Palatino Linotype" w:cs="Tahoma"/>
          <w:b/>
          <w:bCs/>
          <w:iCs/>
          <w:szCs w:val="22"/>
          <w:u w:val="single"/>
        </w:rPr>
      </w:pPr>
    </w:p>
    <w:p w:rsidRPr="00DF57BB" w:rsidR="00232E1D" w:rsidP="009E2C96" w:rsidRDefault="00AB3F20" w14:paraId="0EADD8E9" w14:textId="47B67593">
      <w:pPr>
        <w:pStyle w:val="Prrafodelista"/>
        <w:numPr>
          <w:ilvl w:val="0"/>
          <w:numId w:val="25"/>
        </w:numPr>
        <w:tabs>
          <w:tab w:val="left" w:pos="1470"/>
        </w:tabs>
        <w:spacing w:line="360" w:lineRule="auto"/>
        <w:ind w:left="567" w:right="539" w:hanging="141"/>
        <w:jc w:val="both"/>
        <w:rPr>
          <w:rFonts w:ascii="Palatino Linotype" w:hAnsi="Palatino Linotype" w:cs="Tahoma"/>
          <w:b/>
          <w:iCs/>
          <w:szCs w:val="22"/>
        </w:rPr>
      </w:pPr>
      <w:r w:rsidRPr="00DF57BB">
        <w:rPr>
          <w:rFonts w:ascii="Palatino Linotype" w:hAnsi="Palatino Linotype" w:cs="Tahoma"/>
          <w:b/>
          <w:bCs/>
          <w:iCs/>
          <w:szCs w:val="22"/>
          <w:u w:val="single"/>
        </w:rPr>
        <w:t>Centésima Cuarta Sesión 22.pdf</w:t>
      </w:r>
      <w:r w:rsidRPr="00DF57BB" w:rsidR="000D011E">
        <w:rPr>
          <w:rFonts w:ascii="Palatino Linotype" w:hAnsi="Palatino Linotype" w:cs="Tahoma"/>
          <w:b/>
          <w:bCs/>
          <w:iCs/>
          <w:szCs w:val="22"/>
          <w:u w:val="single"/>
        </w:rPr>
        <w:t>;</w:t>
      </w:r>
      <w:r w:rsidRPr="00DF57BB" w:rsidR="007A695E">
        <w:rPr>
          <w:rFonts w:ascii="Palatino Linotype" w:hAnsi="Palatino Linotype" w:cs="Tahoma"/>
          <w:iCs/>
          <w:szCs w:val="22"/>
        </w:rPr>
        <w:t xml:space="preserve"> Acta de la Centésima Cuarta Sesión Extraordinaria 2022 del Comité de Transparencia del Municipio de Toluca Administración 2022-2024, </w:t>
      </w:r>
      <w:r w:rsidRPr="00DF57BB" w:rsidR="004F7366">
        <w:rPr>
          <w:rFonts w:ascii="Palatino Linotype" w:hAnsi="Palatino Linotype" w:cs="Tahoma"/>
          <w:iCs/>
          <w:szCs w:val="22"/>
        </w:rPr>
        <w:t xml:space="preserve">de veintiocho de febrero de este año, </w:t>
      </w:r>
      <w:r w:rsidRPr="00DF57BB" w:rsidR="00DA35BF">
        <w:rPr>
          <w:rFonts w:ascii="Palatino Linotype" w:hAnsi="Palatino Linotype" w:cs="Tahoma"/>
          <w:iCs/>
          <w:szCs w:val="22"/>
        </w:rPr>
        <w:t>por medio de la cual, se dictó el Acuerdo número AT/</w:t>
      </w:r>
      <w:r w:rsidRPr="00DF57BB" w:rsidR="00E04803">
        <w:rPr>
          <w:rFonts w:ascii="Palatino Linotype" w:hAnsi="Palatino Linotype" w:cs="Tahoma"/>
          <w:iCs/>
          <w:szCs w:val="22"/>
        </w:rPr>
        <w:t xml:space="preserve">CT/01/2022 </w:t>
      </w:r>
      <w:r w:rsidRPr="00DF57BB" w:rsidR="007824F7">
        <w:rPr>
          <w:rFonts w:ascii="Palatino Linotype" w:hAnsi="Palatino Linotype" w:cs="Tahoma"/>
          <w:iCs/>
          <w:szCs w:val="22"/>
        </w:rPr>
        <w:t xml:space="preserve">en el que se aprobó la versión pública de los documentos que atienden la solicitud de acceso con folio </w:t>
      </w:r>
      <w:r w:rsidRPr="00DF57BB" w:rsidR="003F43C0">
        <w:rPr>
          <w:rFonts w:ascii="Palatino Linotype" w:hAnsi="Palatino Linotype" w:cs="Tahoma"/>
          <w:iCs/>
          <w:szCs w:val="22"/>
        </w:rPr>
        <w:t>00541/TOLUCA/IP/2022.</w:t>
      </w:r>
    </w:p>
    <w:p w:rsidRPr="00DF57BB" w:rsidR="003F43C0" w:rsidP="003F43C0" w:rsidRDefault="003F43C0" w14:paraId="4178C5CC" w14:textId="77777777">
      <w:pPr>
        <w:pStyle w:val="Prrafodelista"/>
        <w:rPr>
          <w:rFonts w:ascii="Palatino Linotype" w:hAnsi="Palatino Linotype" w:cs="Tahoma"/>
          <w:b/>
          <w:iCs/>
          <w:szCs w:val="22"/>
        </w:rPr>
      </w:pPr>
    </w:p>
    <w:p w:rsidRPr="00DF57BB" w:rsidR="003F43C0" w:rsidP="009E2C96" w:rsidRDefault="00651E14" w14:paraId="7406BC75" w14:textId="7EFBC9DB">
      <w:pPr>
        <w:pStyle w:val="Prrafodelista"/>
        <w:numPr>
          <w:ilvl w:val="0"/>
          <w:numId w:val="25"/>
        </w:numPr>
        <w:tabs>
          <w:tab w:val="left" w:pos="1470"/>
        </w:tabs>
        <w:spacing w:line="360" w:lineRule="auto"/>
        <w:ind w:left="567" w:right="539" w:hanging="141"/>
        <w:jc w:val="both"/>
        <w:rPr>
          <w:rFonts w:ascii="Palatino Linotype" w:hAnsi="Palatino Linotype" w:cs="Tahoma"/>
          <w:b/>
          <w:iCs/>
          <w:szCs w:val="22"/>
        </w:rPr>
      </w:pPr>
      <w:r w:rsidRPr="00DF57BB">
        <w:rPr>
          <w:rFonts w:ascii="Palatino Linotype" w:hAnsi="Palatino Linotype" w:cs="Tahoma"/>
          <w:b/>
          <w:iCs/>
          <w:szCs w:val="22"/>
        </w:rPr>
        <w:t xml:space="preserve">UNIDAD DE TRANSPARENCIA.pdf; </w:t>
      </w:r>
      <w:r w:rsidRPr="00DF57BB" w:rsidR="0081342A">
        <w:rPr>
          <w:rFonts w:ascii="Palatino Linotype" w:hAnsi="Palatino Linotype" w:cs="Tahoma"/>
          <w:bCs/>
          <w:iCs/>
          <w:szCs w:val="22"/>
        </w:rPr>
        <w:t xml:space="preserve">Archivo que consta de dos fojas, mismas que son del contenido siguiente: </w:t>
      </w:r>
    </w:p>
    <w:p w:rsidRPr="00DF57BB" w:rsidR="0081342A" w:rsidP="0081342A" w:rsidRDefault="0081342A" w14:paraId="1907156C" w14:textId="77777777">
      <w:pPr>
        <w:pStyle w:val="Prrafodelista"/>
        <w:rPr>
          <w:rFonts w:ascii="Palatino Linotype" w:hAnsi="Palatino Linotype" w:cs="Tahoma"/>
          <w:b/>
          <w:iCs/>
          <w:szCs w:val="22"/>
        </w:rPr>
      </w:pPr>
    </w:p>
    <w:p w:rsidRPr="00DF57BB" w:rsidR="0081342A" w:rsidP="0081342A" w:rsidRDefault="00D13933" w14:paraId="581E2F3D" w14:textId="23F6E294">
      <w:pPr>
        <w:pStyle w:val="Prrafodelista"/>
        <w:numPr>
          <w:ilvl w:val="0"/>
          <w:numId w:val="28"/>
        </w:numPr>
        <w:tabs>
          <w:tab w:val="left" w:pos="1470"/>
        </w:tabs>
        <w:spacing w:line="360" w:lineRule="auto"/>
        <w:ind w:right="539"/>
        <w:jc w:val="both"/>
        <w:rPr>
          <w:rFonts w:ascii="Palatino Linotype" w:hAnsi="Palatino Linotype" w:cs="Tahoma"/>
          <w:b/>
          <w:iCs/>
          <w:szCs w:val="22"/>
        </w:rPr>
      </w:pPr>
      <w:r w:rsidRPr="00DF57BB">
        <w:rPr>
          <w:rFonts w:ascii="Palatino Linotype" w:hAnsi="Palatino Linotype" w:cs="Tahoma"/>
          <w:bCs/>
          <w:iCs/>
          <w:szCs w:val="22"/>
        </w:rPr>
        <w:t>Ficha Curricular de Norma Sofía Pérez Martínez</w:t>
      </w:r>
      <w:r w:rsidRPr="00DF57BB" w:rsidR="004B0831">
        <w:rPr>
          <w:rFonts w:ascii="Palatino Linotype" w:hAnsi="Palatino Linotype" w:cs="Tahoma"/>
          <w:bCs/>
          <w:iCs/>
          <w:szCs w:val="22"/>
        </w:rPr>
        <w:t xml:space="preserve">, la cual su contenido es ilegible. </w:t>
      </w:r>
    </w:p>
    <w:p w:rsidRPr="00DF57BB" w:rsidR="00E73546" w:rsidP="00E73546" w:rsidRDefault="00334FA2" w14:paraId="1A5C5A35" w14:textId="71581858">
      <w:pPr>
        <w:pStyle w:val="Prrafodelista"/>
        <w:numPr>
          <w:ilvl w:val="0"/>
          <w:numId w:val="28"/>
        </w:numPr>
        <w:tabs>
          <w:tab w:val="left" w:pos="1470"/>
        </w:tabs>
        <w:spacing w:line="360" w:lineRule="auto"/>
        <w:ind w:right="539"/>
        <w:jc w:val="both"/>
        <w:rPr>
          <w:rFonts w:ascii="Palatino Linotype" w:hAnsi="Palatino Linotype" w:cs="Tahoma"/>
          <w:b/>
          <w:iCs/>
          <w:szCs w:val="22"/>
        </w:rPr>
      </w:pPr>
      <w:r w:rsidRPr="00DF57BB">
        <w:rPr>
          <w:rFonts w:ascii="Palatino Linotype" w:hAnsi="Palatino Linotype" w:cs="Tahoma"/>
          <w:bCs/>
          <w:iCs/>
          <w:szCs w:val="22"/>
        </w:rPr>
        <w:t xml:space="preserve">Certificado de Competencia Laboral en el Estándar de Competencia </w:t>
      </w:r>
      <w:r w:rsidRPr="00DF57BB" w:rsidR="00E73546">
        <w:rPr>
          <w:rFonts w:ascii="Palatino Linotype" w:hAnsi="Palatino Linotype" w:cs="Tahoma"/>
          <w:bCs/>
          <w:iCs/>
          <w:szCs w:val="22"/>
        </w:rPr>
        <w:t xml:space="preserve">Garantizar el Derecho de Acceso a la Información Pública, en versión pública, en favor de </w:t>
      </w:r>
      <w:r w:rsidRPr="00DF57BB" w:rsidR="00983987">
        <w:rPr>
          <w:rFonts w:ascii="Palatino Linotype" w:hAnsi="Palatino Linotype" w:cs="Tahoma"/>
          <w:bCs/>
          <w:iCs/>
          <w:szCs w:val="22"/>
        </w:rPr>
        <w:t xml:space="preserve">Norma Sofía Pérez Martínez. </w:t>
      </w:r>
    </w:p>
    <w:p w:rsidRPr="00DF57BB" w:rsidR="00983987" w:rsidP="00983987" w:rsidRDefault="00983987" w14:paraId="425842AC" w14:textId="77777777">
      <w:pPr>
        <w:tabs>
          <w:tab w:val="left" w:pos="1470"/>
        </w:tabs>
        <w:spacing w:line="360" w:lineRule="auto"/>
        <w:ind w:right="539"/>
        <w:jc w:val="both"/>
        <w:rPr>
          <w:rFonts w:ascii="Palatino Linotype" w:hAnsi="Palatino Linotype" w:cs="Tahoma"/>
          <w:b/>
          <w:iCs/>
          <w:szCs w:val="22"/>
        </w:rPr>
      </w:pPr>
    </w:p>
    <w:p w:rsidRPr="00DF57BB" w:rsidR="00E33248" w:rsidP="00E33248" w:rsidRDefault="00066244" w14:paraId="2C8F6F93" w14:textId="3D607F8E">
      <w:pPr>
        <w:pStyle w:val="Prrafodelista"/>
        <w:numPr>
          <w:ilvl w:val="0"/>
          <w:numId w:val="30"/>
        </w:numPr>
        <w:tabs>
          <w:tab w:val="left" w:pos="1470"/>
        </w:tabs>
        <w:spacing w:line="360" w:lineRule="auto"/>
        <w:ind w:left="567" w:right="539" w:hanging="141"/>
        <w:jc w:val="both"/>
        <w:rPr>
          <w:rFonts w:ascii="Palatino Linotype" w:hAnsi="Palatino Linotype" w:cs="Tahoma"/>
          <w:b/>
          <w:iCs/>
          <w:szCs w:val="22"/>
        </w:rPr>
      </w:pPr>
      <w:r w:rsidRPr="00DF57BB">
        <w:rPr>
          <w:rFonts w:ascii="Palatino Linotype" w:hAnsi="Palatino Linotype" w:cs="Tahoma"/>
          <w:b/>
          <w:iCs/>
          <w:szCs w:val="22"/>
        </w:rPr>
        <w:t xml:space="preserve">CERTIFICACION TESORERO MUNICIPAL.pdf; </w:t>
      </w:r>
      <w:r w:rsidRPr="00DF57BB" w:rsidR="00ED772D">
        <w:rPr>
          <w:rFonts w:ascii="Palatino Linotype" w:hAnsi="Palatino Linotype" w:cs="Tahoma"/>
          <w:bCs/>
          <w:iCs/>
          <w:szCs w:val="22"/>
        </w:rPr>
        <w:t xml:space="preserve">Certificado de Competencia Laboral en el Estándar de Competencia </w:t>
      </w:r>
      <w:r w:rsidRPr="00DF57BB" w:rsidR="00E33248">
        <w:rPr>
          <w:rFonts w:ascii="Palatino Linotype" w:hAnsi="Palatino Linotype" w:cs="Tahoma"/>
          <w:bCs/>
          <w:iCs/>
          <w:szCs w:val="22"/>
        </w:rPr>
        <w:t xml:space="preserve">Ejecución de las atribuciones de la </w:t>
      </w:r>
      <w:r w:rsidRPr="00DF57BB" w:rsidR="00E33248">
        <w:rPr>
          <w:rFonts w:ascii="Palatino Linotype" w:hAnsi="Palatino Linotype" w:cs="Tahoma"/>
          <w:bCs/>
          <w:iCs/>
          <w:szCs w:val="22"/>
        </w:rPr>
        <w:lastRenderedPageBreak/>
        <w:t>Hacienda Pública Municipal, en versión pública, a nombre de Mario Antonio Castillo Balbuena</w:t>
      </w:r>
    </w:p>
    <w:p w:rsidRPr="00DF57BB" w:rsidR="00232E1D" w:rsidP="000706EE" w:rsidRDefault="00232E1D" w14:paraId="1EAC02A3" w14:textId="77777777">
      <w:pPr>
        <w:autoSpaceDE w:val="0"/>
        <w:autoSpaceDN w:val="0"/>
        <w:adjustRightInd w:val="0"/>
        <w:spacing w:line="360" w:lineRule="auto"/>
        <w:jc w:val="both"/>
        <w:rPr>
          <w:rFonts w:ascii="Palatino Linotype" w:hAnsi="Palatino Linotype" w:cs="Tahoma"/>
          <w:bCs/>
          <w:iCs/>
          <w:sz w:val="22"/>
          <w:szCs w:val="22"/>
        </w:rPr>
      </w:pPr>
    </w:p>
    <w:p w:rsidRPr="00DF57BB" w:rsidR="00C57FF5" w:rsidP="000706EE" w:rsidRDefault="00020260" w14:paraId="4F1EBE63" w14:textId="0E6047B7">
      <w:pPr>
        <w:autoSpaceDE w:val="0"/>
        <w:autoSpaceDN w:val="0"/>
        <w:adjustRightInd w:val="0"/>
        <w:spacing w:line="360" w:lineRule="auto"/>
        <w:jc w:val="both"/>
        <w:rPr>
          <w:rFonts w:ascii="Palatino Linotype" w:hAnsi="Palatino Linotype" w:cs="Tahoma"/>
          <w:b/>
          <w:sz w:val="22"/>
          <w:szCs w:val="22"/>
        </w:rPr>
      </w:pPr>
      <w:r w:rsidRPr="00DF57BB">
        <w:rPr>
          <w:rFonts w:ascii="Palatino Linotype" w:hAnsi="Palatino Linotype" w:cs="Tahoma"/>
          <w:b/>
          <w:sz w:val="22"/>
          <w:szCs w:val="22"/>
        </w:rPr>
        <w:t>I</w:t>
      </w:r>
      <w:r w:rsidRPr="00DF57BB" w:rsidR="00270F82">
        <w:rPr>
          <w:rFonts w:ascii="Palatino Linotype" w:hAnsi="Palatino Linotype" w:cs="Tahoma"/>
          <w:b/>
          <w:sz w:val="22"/>
          <w:szCs w:val="22"/>
        </w:rPr>
        <w:t>II</w:t>
      </w:r>
      <w:r w:rsidRPr="00DF57BB">
        <w:rPr>
          <w:rFonts w:ascii="Palatino Linotype" w:hAnsi="Palatino Linotype" w:cs="Tahoma"/>
          <w:b/>
          <w:sz w:val="22"/>
          <w:szCs w:val="22"/>
        </w:rPr>
        <w:t>. Interposición del Recurso de Revisión.</w:t>
      </w:r>
    </w:p>
    <w:p w:rsidRPr="00DF57BB" w:rsidR="00020260" w:rsidP="00020260" w:rsidRDefault="00020260" w14:paraId="53BF4244" w14:textId="6812D4D3">
      <w:pPr>
        <w:autoSpaceDE w:val="0"/>
        <w:autoSpaceDN w:val="0"/>
        <w:adjustRightInd w:val="0"/>
        <w:spacing w:line="360" w:lineRule="auto"/>
        <w:jc w:val="both"/>
        <w:rPr>
          <w:rFonts w:ascii="Palatino Linotype" w:hAnsi="Palatino Linotype" w:cs="Tahoma"/>
          <w:sz w:val="22"/>
          <w:szCs w:val="22"/>
        </w:rPr>
      </w:pPr>
    </w:p>
    <w:p w:rsidRPr="00DF57BB" w:rsidR="00020260" w:rsidP="00020260" w:rsidRDefault="00020260" w14:paraId="6B5E0045" w14:textId="3FCE3936">
      <w:pPr>
        <w:autoSpaceDE w:val="0"/>
        <w:autoSpaceDN w:val="0"/>
        <w:adjustRightInd w:val="0"/>
        <w:spacing w:line="360" w:lineRule="auto"/>
        <w:jc w:val="both"/>
        <w:rPr>
          <w:rFonts w:ascii="Palatino Linotype" w:hAnsi="Palatino Linotype" w:cs="Tahoma"/>
          <w:sz w:val="22"/>
          <w:szCs w:val="22"/>
          <w:lang w:val="es-ES"/>
        </w:rPr>
      </w:pPr>
      <w:r w:rsidRPr="00DF57BB">
        <w:rPr>
          <w:rFonts w:ascii="Palatino Linotype" w:hAnsi="Palatino Linotype" w:cs="Tahoma"/>
          <w:sz w:val="22"/>
          <w:szCs w:val="22"/>
        </w:rPr>
        <w:t xml:space="preserve">Con fecha </w:t>
      </w:r>
      <w:r w:rsidRPr="00DF57BB" w:rsidR="00B77725">
        <w:rPr>
          <w:rFonts w:ascii="Palatino Linotype" w:hAnsi="Palatino Linotype" w:cs="Tahoma"/>
          <w:sz w:val="22"/>
          <w:szCs w:val="22"/>
        </w:rPr>
        <w:t>diecisiete</w:t>
      </w:r>
      <w:r w:rsidRPr="00DF57BB">
        <w:rPr>
          <w:rFonts w:ascii="Palatino Linotype" w:hAnsi="Palatino Linotype" w:cs="Tahoma"/>
          <w:sz w:val="22"/>
          <w:szCs w:val="22"/>
        </w:rPr>
        <w:t xml:space="preserve"> de </w:t>
      </w:r>
      <w:r w:rsidRPr="00DF57BB" w:rsidR="00A74683">
        <w:rPr>
          <w:rFonts w:ascii="Palatino Linotype" w:hAnsi="Palatino Linotype" w:cs="Tahoma"/>
          <w:sz w:val="22"/>
          <w:szCs w:val="22"/>
        </w:rPr>
        <w:t>marzo</w:t>
      </w:r>
      <w:r w:rsidRPr="00DF57BB">
        <w:rPr>
          <w:rFonts w:ascii="Palatino Linotype" w:hAnsi="Palatino Linotype" w:cs="Tahoma"/>
          <w:sz w:val="22"/>
          <w:szCs w:val="22"/>
        </w:rPr>
        <w:t xml:space="preserve"> de dos mil veintidós, se recibió en este Instituto, a través del </w:t>
      </w:r>
      <w:r w:rsidRPr="00DF57BB">
        <w:rPr>
          <w:rFonts w:ascii="Palatino Linotype" w:hAnsi="Palatino Linotype" w:cs="Tahoma"/>
          <w:sz w:val="22"/>
          <w:szCs w:val="22"/>
          <w:lang w:val="es-ES"/>
        </w:rPr>
        <w:t>Sistema de Acceso a la Información Mexiquense (SAIMEX)</w:t>
      </w:r>
      <w:r w:rsidRPr="00DF57BB">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rsidRPr="00DF57BB" w:rsidR="00020260" w:rsidP="00020260" w:rsidRDefault="00020260" w14:paraId="103D418B" w14:textId="77777777">
      <w:pPr>
        <w:autoSpaceDE w:val="0"/>
        <w:autoSpaceDN w:val="0"/>
        <w:adjustRightInd w:val="0"/>
        <w:spacing w:line="360" w:lineRule="auto"/>
        <w:jc w:val="both"/>
        <w:rPr>
          <w:rFonts w:ascii="Palatino Linotype" w:hAnsi="Palatino Linotype" w:cs="Tahoma"/>
          <w:bCs/>
          <w:szCs w:val="22"/>
        </w:rPr>
      </w:pPr>
    </w:p>
    <w:p w:rsidRPr="00DF57BB" w:rsidR="00020260" w:rsidP="009700CD" w:rsidRDefault="00020260" w14:paraId="19082952" w14:textId="77777777">
      <w:pPr>
        <w:tabs>
          <w:tab w:val="left" w:pos="4667"/>
        </w:tabs>
        <w:spacing w:line="360" w:lineRule="auto"/>
        <w:ind w:left="567" w:right="567"/>
        <w:jc w:val="both"/>
        <w:rPr>
          <w:rFonts w:ascii="Palatino Linotype" w:hAnsi="Palatino Linotype" w:cs="Tahoma"/>
          <w:b/>
          <w:bCs/>
        </w:rPr>
      </w:pPr>
      <w:r w:rsidRPr="00DF57BB">
        <w:rPr>
          <w:rFonts w:ascii="Palatino Linotype" w:hAnsi="Palatino Linotype" w:cs="Tahoma"/>
          <w:b/>
          <w:bCs/>
        </w:rPr>
        <w:t>ACTO IMPUGNADO</w:t>
      </w:r>
    </w:p>
    <w:p w:rsidRPr="00DF57BB" w:rsidR="00212D57" w:rsidP="009700CD" w:rsidRDefault="00357EE4" w14:paraId="500F6E88" w14:textId="0496F1DB">
      <w:pPr>
        <w:ind w:left="567" w:right="567"/>
        <w:jc w:val="both"/>
        <w:rPr>
          <w:rFonts w:ascii="Palatino Linotype" w:hAnsi="Palatino Linotype"/>
          <w:i/>
          <w:iCs/>
          <w:lang w:eastAsia="es-MX"/>
        </w:rPr>
      </w:pPr>
      <w:r w:rsidRPr="00DF57BB">
        <w:rPr>
          <w:rFonts w:ascii="Palatino Linotype" w:hAnsi="Palatino Linotype"/>
          <w:i/>
          <w:iCs/>
          <w:lang w:eastAsia="es-MX"/>
        </w:rPr>
        <w:t>LA RESPUESTA</w:t>
      </w:r>
    </w:p>
    <w:p w:rsidRPr="00DF57BB" w:rsidR="00357EE4" w:rsidP="009700CD" w:rsidRDefault="00357EE4" w14:paraId="13E5AA8B" w14:textId="77777777">
      <w:pPr>
        <w:ind w:left="567" w:right="567"/>
        <w:jc w:val="both"/>
        <w:rPr>
          <w:rFonts w:ascii="Palatino Linotype" w:hAnsi="Palatino Linotype"/>
          <w:i/>
          <w:iCs/>
          <w:sz w:val="36"/>
          <w:szCs w:val="36"/>
          <w:lang w:eastAsia="es-MX"/>
        </w:rPr>
      </w:pPr>
    </w:p>
    <w:p w:rsidRPr="00DF57BB" w:rsidR="00020260" w:rsidP="009700CD" w:rsidRDefault="00020260" w14:paraId="14BDA83A" w14:textId="77777777">
      <w:pPr>
        <w:autoSpaceDE w:val="0"/>
        <w:autoSpaceDN w:val="0"/>
        <w:adjustRightInd w:val="0"/>
        <w:spacing w:line="360" w:lineRule="auto"/>
        <w:ind w:left="567" w:right="567"/>
        <w:jc w:val="both"/>
        <w:rPr>
          <w:rFonts w:ascii="Palatino Linotype" w:hAnsi="Palatino Linotype" w:cs="Tahoma"/>
          <w:b/>
        </w:rPr>
      </w:pPr>
      <w:r w:rsidRPr="00DF57BB">
        <w:rPr>
          <w:rFonts w:ascii="Palatino Linotype" w:hAnsi="Palatino Linotype" w:cs="Tahoma"/>
          <w:b/>
        </w:rPr>
        <w:t>RAZONES O MOTIVOS DE LA INCONFORMIDAD</w:t>
      </w:r>
    </w:p>
    <w:p w:rsidRPr="00DF57BB" w:rsidR="00EF1EA8" w:rsidP="00EF1EA8" w:rsidRDefault="00D3340B" w14:paraId="1F08732B" w14:textId="1908CCBC">
      <w:pPr>
        <w:spacing w:line="360" w:lineRule="auto"/>
        <w:ind w:left="567" w:right="539"/>
        <w:jc w:val="both"/>
        <w:rPr>
          <w:rFonts w:ascii="Palatino Linotype" w:hAnsi="Palatino Linotype" w:cs="Tahoma"/>
          <w:i/>
        </w:rPr>
      </w:pPr>
      <w:r w:rsidRPr="00DF57BB">
        <w:rPr>
          <w:rFonts w:ascii="Palatino Linotype" w:hAnsi="Palatino Linotype" w:cs="Tahoma"/>
          <w:i/>
        </w:rPr>
        <w:t xml:space="preserve">NO SE ENTREGO COMPLETA LA INFORMACIÓN, Y LA QUE SE ENTREGO NO ESTA LEGIBLE. </w:t>
      </w:r>
    </w:p>
    <w:p w:rsidRPr="00DF57BB" w:rsidR="00D3340B" w:rsidP="00EF1EA8" w:rsidRDefault="00D3340B" w14:paraId="68DD5BD8" w14:textId="77777777">
      <w:pPr>
        <w:spacing w:line="360" w:lineRule="auto"/>
        <w:ind w:left="567" w:right="539"/>
        <w:jc w:val="both"/>
        <w:rPr>
          <w:rFonts w:ascii="Palatino Linotype" w:hAnsi="Palatino Linotype" w:cs="Tahoma"/>
          <w:i/>
        </w:rPr>
      </w:pPr>
    </w:p>
    <w:p w:rsidRPr="00DF57BB" w:rsidR="00020260" w:rsidP="00020260" w:rsidRDefault="00020260" w14:paraId="1F3ADC09" w14:textId="77777777">
      <w:pPr>
        <w:spacing w:line="360" w:lineRule="auto"/>
        <w:jc w:val="both"/>
        <w:rPr>
          <w:rFonts w:ascii="Palatino Linotype" w:hAnsi="Palatino Linotype" w:eastAsia="Batang" w:cs="Tahoma"/>
          <w:b/>
          <w:bCs/>
          <w:sz w:val="22"/>
          <w:szCs w:val="22"/>
        </w:rPr>
      </w:pPr>
      <w:r w:rsidRPr="00DF57BB">
        <w:rPr>
          <w:rFonts w:ascii="Palatino Linotype" w:hAnsi="Palatino Linotype" w:cs="Tahoma"/>
          <w:b/>
          <w:sz w:val="22"/>
          <w:szCs w:val="22"/>
        </w:rPr>
        <w:t xml:space="preserve">IV. </w:t>
      </w:r>
      <w:r w:rsidRPr="00DF57BB">
        <w:rPr>
          <w:rFonts w:ascii="Palatino Linotype" w:hAnsi="Palatino Linotype" w:eastAsia="Batang" w:cs="Tahoma"/>
          <w:b/>
          <w:bCs/>
          <w:sz w:val="22"/>
          <w:szCs w:val="22"/>
        </w:rPr>
        <w:t xml:space="preserve">Trámite del </w:t>
      </w:r>
      <w:r w:rsidRPr="00DF57BB">
        <w:rPr>
          <w:rFonts w:ascii="Palatino Linotype" w:hAnsi="Palatino Linotype" w:cs="Tahoma"/>
          <w:b/>
          <w:sz w:val="22"/>
          <w:szCs w:val="22"/>
        </w:rPr>
        <w:t xml:space="preserve">Recurso de Revisión </w:t>
      </w:r>
      <w:r w:rsidRPr="00DF57BB">
        <w:rPr>
          <w:rFonts w:ascii="Palatino Linotype" w:hAnsi="Palatino Linotype" w:eastAsia="Batang" w:cs="Tahoma"/>
          <w:b/>
          <w:bCs/>
          <w:sz w:val="22"/>
          <w:szCs w:val="22"/>
        </w:rPr>
        <w:t>ante el Instituto.</w:t>
      </w:r>
    </w:p>
    <w:p w:rsidRPr="00DF57BB" w:rsidR="00020260" w:rsidP="00020260" w:rsidRDefault="00020260" w14:paraId="301813A5" w14:textId="77777777">
      <w:pPr>
        <w:spacing w:line="360" w:lineRule="auto"/>
        <w:jc w:val="both"/>
        <w:rPr>
          <w:rFonts w:ascii="Palatino Linotype" w:hAnsi="Palatino Linotype" w:eastAsia="Batang" w:cs="Tahoma"/>
          <w:b/>
          <w:bCs/>
          <w:sz w:val="22"/>
          <w:szCs w:val="22"/>
        </w:rPr>
      </w:pPr>
    </w:p>
    <w:p w:rsidRPr="00DF57BB" w:rsidR="00020260" w:rsidP="00020260" w:rsidRDefault="00020260" w14:paraId="26B67AA2" w14:textId="77777777">
      <w:pPr>
        <w:spacing w:line="360" w:lineRule="auto"/>
        <w:jc w:val="both"/>
        <w:rPr>
          <w:rFonts w:ascii="Palatino Linotype" w:hAnsi="Palatino Linotype" w:eastAsia="Batang" w:cs="Tahoma"/>
          <w:b/>
          <w:bCs/>
          <w:sz w:val="22"/>
          <w:szCs w:val="22"/>
        </w:rPr>
      </w:pPr>
      <w:r w:rsidRPr="00DF57BB">
        <w:rPr>
          <w:rFonts w:ascii="Palatino Linotype" w:hAnsi="Palatino Linotype" w:eastAsia="Batang" w:cs="Tahoma"/>
          <w:b/>
          <w:bCs/>
          <w:sz w:val="22"/>
          <w:szCs w:val="22"/>
        </w:rPr>
        <w:t xml:space="preserve">a) Turno del </w:t>
      </w:r>
      <w:r w:rsidRPr="00DF57BB">
        <w:rPr>
          <w:rFonts w:ascii="Palatino Linotype" w:hAnsi="Palatino Linotype" w:cs="Tahoma"/>
          <w:b/>
          <w:sz w:val="22"/>
          <w:szCs w:val="22"/>
        </w:rPr>
        <w:t>Recurso de Revisión</w:t>
      </w:r>
      <w:r w:rsidRPr="00DF57BB">
        <w:rPr>
          <w:rFonts w:ascii="Palatino Linotype" w:hAnsi="Palatino Linotype" w:eastAsia="Batang" w:cs="Tahoma"/>
          <w:b/>
          <w:bCs/>
          <w:sz w:val="22"/>
          <w:szCs w:val="22"/>
        </w:rPr>
        <w:t>.</w:t>
      </w:r>
    </w:p>
    <w:p w:rsidRPr="00DF57BB" w:rsidR="00C57FF5" w:rsidP="00020260" w:rsidRDefault="00C57FF5" w14:paraId="232D568E" w14:textId="77777777">
      <w:pPr>
        <w:spacing w:line="360" w:lineRule="auto"/>
        <w:jc w:val="both"/>
        <w:rPr>
          <w:rFonts w:ascii="Palatino Linotype" w:hAnsi="Palatino Linotype" w:eastAsia="Batang" w:cs="Tahoma"/>
          <w:b/>
          <w:bCs/>
          <w:sz w:val="22"/>
          <w:szCs w:val="22"/>
        </w:rPr>
      </w:pPr>
    </w:p>
    <w:p w:rsidRPr="00DF57BB" w:rsidR="00020260" w:rsidP="00020260" w:rsidRDefault="00020260" w14:paraId="418B5C96" w14:textId="02B5436E">
      <w:pPr>
        <w:spacing w:line="360" w:lineRule="auto"/>
        <w:jc w:val="both"/>
        <w:rPr>
          <w:rFonts w:ascii="Palatino Linotype" w:hAnsi="Palatino Linotype" w:eastAsia="Batang" w:cs="Tahoma"/>
          <w:bCs/>
          <w:sz w:val="22"/>
          <w:szCs w:val="22"/>
        </w:rPr>
      </w:pPr>
      <w:r w:rsidRPr="00DF57BB">
        <w:rPr>
          <w:rFonts w:ascii="Palatino Linotype" w:hAnsi="Palatino Linotype" w:eastAsia="Batang" w:cs="Tahoma"/>
          <w:bCs/>
          <w:sz w:val="22"/>
          <w:szCs w:val="22"/>
        </w:rPr>
        <w:t xml:space="preserve">El </w:t>
      </w:r>
      <w:r w:rsidRPr="00DF57BB" w:rsidR="00D3340B">
        <w:rPr>
          <w:rFonts w:ascii="Palatino Linotype" w:hAnsi="Palatino Linotype" w:eastAsia="Batang" w:cs="Tahoma"/>
          <w:bCs/>
          <w:sz w:val="22"/>
          <w:szCs w:val="22"/>
        </w:rPr>
        <w:t>diecisiete</w:t>
      </w:r>
      <w:r w:rsidRPr="00DF57BB">
        <w:rPr>
          <w:rFonts w:ascii="Palatino Linotype" w:hAnsi="Palatino Linotype" w:eastAsia="Batang" w:cs="Tahoma"/>
          <w:bCs/>
          <w:sz w:val="22"/>
          <w:szCs w:val="22"/>
        </w:rPr>
        <w:t xml:space="preserve"> de </w:t>
      </w:r>
      <w:r w:rsidRPr="00DF57BB" w:rsidR="00A74683">
        <w:rPr>
          <w:rFonts w:ascii="Palatino Linotype" w:hAnsi="Palatino Linotype" w:eastAsia="Batang" w:cs="Tahoma"/>
          <w:bCs/>
          <w:sz w:val="22"/>
          <w:szCs w:val="22"/>
        </w:rPr>
        <w:t>marzo</w:t>
      </w:r>
      <w:r w:rsidRPr="00DF57BB">
        <w:rPr>
          <w:rFonts w:ascii="Palatino Linotype" w:hAnsi="Palatino Linotype" w:eastAsia="Batang" w:cs="Tahoma"/>
          <w:bCs/>
          <w:sz w:val="22"/>
          <w:szCs w:val="22"/>
        </w:rPr>
        <w:t xml:space="preserve"> de dos mil veintidós, el </w:t>
      </w:r>
      <w:r w:rsidRPr="00DF57BB">
        <w:rPr>
          <w:rFonts w:ascii="Palatino Linotype" w:hAnsi="Palatino Linotype" w:cs="Tahoma"/>
          <w:sz w:val="22"/>
          <w:szCs w:val="22"/>
          <w:lang w:val="es-ES"/>
        </w:rPr>
        <w:t>Sistema de Acceso a la Información Mexiquense (SAIMEX),</w:t>
      </w:r>
      <w:r w:rsidRPr="00DF57BB">
        <w:rPr>
          <w:rFonts w:ascii="Palatino Linotype" w:hAnsi="Palatino Linotype" w:eastAsia="Batang" w:cs="Tahoma"/>
          <w:bCs/>
          <w:sz w:val="22"/>
          <w:szCs w:val="22"/>
        </w:rPr>
        <w:t xml:space="preserve"> asignó el número de expediente </w:t>
      </w:r>
      <w:r w:rsidRPr="00DF57BB" w:rsidR="00B61053">
        <w:rPr>
          <w:rFonts w:ascii="Palatino Linotype" w:hAnsi="Palatino Linotype" w:eastAsia="Batang" w:cs="Tahoma"/>
          <w:b/>
          <w:bCs/>
          <w:sz w:val="22"/>
          <w:szCs w:val="22"/>
        </w:rPr>
        <w:t>04061/INFOEM/IP/RR/2022</w:t>
      </w:r>
      <w:r w:rsidRPr="00DF57BB">
        <w:rPr>
          <w:rFonts w:ascii="Palatino Linotype" w:hAnsi="Palatino Linotype" w:eastAsia="Batang" w:cs="Tahoma"/>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DF57BB" w:rsidR="00020260" w:rsidP="00020260" w:rsidRDefault="00020260" w14:paraId="1A6BC820" w14:textId="77777777">
      <w:pPr>
        <w:spacing w:line="360" w:lineRule="auto"/>
        <w:jc w:val="both"/>
        <w:rPr>
          <w:rFonts w:ascii="Palatino Linotype" w:hAnsi="Palatino Linotype" w:eastAsia="Batang" w:cs="Tahoma"/>
          <w:bCs/>
          <w:sz w:val="22"/>
          <w:szCs w:val="22"/>
        </w:rPr>
      </w:pPr>
    </w:p>
    <w:p w:rsidRPr="00DF57BB" w:rsidR="00020260" w:rsidP="00020260" w:rsidRDefault="00020260" w14:paraId="1673553E" w14:textId="35C14455">
      <w:pPr>
        <w:spacing w:line="360" w:lineRule="auto"/>
        <w:jc w:val="both"/>
        <w:rPr>
          <w:rFonts w:ascii="Palatino Linotype" w:hAnsi="Palatino Linotype" w:cs="Tahoma"/>
          <w:b/>
          <w:sz w:val="22"/>
          <w:szCs w:val="22"/>
        </w:rPr>
      </w:pPr>
      <w:r w:rsidRPr="00DF57BB">
        <w:rPr>
          <w:rFonts w:ascii="Palatino Linotype" w:hAnsi="Palatino Linotype" w:eastAsia="Batang" w:cs="Tahoma"/>
          <w:b/>
          <w:bCs/>
          <w:sz w:val="22"/>
          <w:szCs w:val="22"/>
        </w:rPr>
        <w:lastRenderedPageBreak/>
        <w:t xml:space="preserve">b) Admisión del </w:t>
      </w:r>
      <w:r w:rsidRPr="00DF57BB">
        <w:rPr>
          <w:rFonts w:ascii="Palatino Linotype" w:hAnsi="Palatino Linotype" w:cs="Tahoma"/>
          <w:b/>
          <w:sz w:val="22"/>
          <w:szCs w:val="22"/>
        </w:rPr>
        <w:t>Recurso de Revisión</w:t>
      </w:r>
      <w:r w:rsidRPr="00DF57BB" w:rsidR="0072354B">
        <w:rPr>
          <w:rFonts w:ascii="Palatino Linotype" w:hAnsi="Palatino Linotype" w:cs="Tahoma"/>
          <w:b/>
          <w:sz w:val="22"/>
          <w:szCs w:val="22"/>
        </w:rPr>
        <w:t>.</w:t>
      </w:r>
    </w:p>
    <w:p w:rsidRPr="00DF57BB" w:rsidR="0072354B" w:rsidP="00020260" w:rsidRDefault="0072354B" w14:paraId="2DE7EECF" w14:textId="77777777">
      <w:pPr>
        <w:spacing w:line="360" w:lineRule="auto"/>
        <w:jc w:val="both"/>
        <w:rPr>
          <w:rFonts w:ascii="Palatino Linotype" w:hAnsi="Palatino Linotype" w:eastAsia="Batang" w:cs="Tahoma"/>
          <w:b/>
          <w:bCs/>
          <w:sz w:val="22"/>
          <w:szCs w:val="22"/>
          <w:lang w:val="es-ES_tradnl"/>
        </w:rPr>
      </w:pPr>
    </w:p>
    <w:p w:rsidRPr="00DF57BB" w:rsidR="000D254A" w:rsidP="00E418C0" w:rsidRDefault="00020260" w14:paraId="39555AD5" w14:textId="6F7AB3A0">
      <w:pPr>
        <w:spacing w:line="360" w:lineRule="auto"/>
        <w:jc w:val="both"/>
        <w:rPr>
          <w:rFonts w:ascii="Palatino Linotype" w:hAnsi="Palatino Linotype" w:eastAsia="Batang" w:cs="Tahoma"/>
          <w:bCs/>
          <w:sz w:val="22"/>
          <w:szCs w:val="22"/>
          <w:lang w:val="es-ES_tradnl"/>
        </w:rPr>
      </w:pPr>
      <w:r w:rsidRPr="00DF57BB">
        <w:rPr>
          <w:rFonts w:ascii="Palatino Linotype" w:hAnsi="Palatino Linotype" w:eastAsia="Batang" w:cs="Tahoma"/>
          <w:bCs/>
          <w:sz w:val="22"/>
          <w:szCs w:val="22"/>
          <w:lang w:val="es-ES_tradnl"/>
        </w:rPr>
        <w:t>El</w:t>
      </w:r>
      <w:r w:rsidRPr="00DF57BB" w:rsidR="00AB0BEE">
        <w:rPr>
          <w:rFonts w:ascii="Palatino Linotype" w:hAnsi="Palatino Linotype" w:eastAsia="Batang" w:cs="Tahoma"/>
          <w:bCs/>
          <w:sz w:val="22"/>
          <w:szCs w:val="22"/>
          <w:lang w:val="es-ES_tradnl"/>
        </w:rPr>
        <w:t xml:space="preserve"> veintitrés</w:t>
      </w:r>
      <w:r w:rsidRPr="00DF57BB">
        <w:rPr>
          <w:rFonts w:ascii="Palatino Linotype" w:hAnsi="Palatino Linotype" w:eastAsia="Batang" w:cs="Tahoma"/>
          <w:bCs/>
          <w:sz w:val="22"/>
          <w:szCs w:val="22"/>
          <w:lang w:val="es-ES_tradnl"/>
        </w:rPr>
        <w:t xml:space="preserve"> de </w:t>
      </w:r>
      <w:r w:rsidRPr="00DF57BB" w:rsidR="00A36C91">
        <w:rPr>
          <w:rFonts w:ascii="Palatino Linotype" w:hAnsi="Palatino Linotype" w:eastAsia="Batang" w:cs="Tahoma"/>
          <w:bCs/>
          <w:sz w:val="22"/>
          <w:szCs w:val="22"/>
          <w:lang w:val="es-ES_tradnl"/>
        </w:rPr>
        <w:t>marzo</w:t>
      </w:r>
      <w:r w:rsidRPr="00DF57BB">
        <w:rPr>
          <w:rFonts w:ascii="Palatino Linotype" w:hAnsi="Palatino Linotype" w:eastAsia="Batang" w:cs="Tahoma"/>
          <w:bCs/>
          <w:sz w:val="22"/>
          <w:szCs w:val="22"/>
          <w:lang w:val="es-ES_tradnl"/>
        </w:rPr>
        <w:t xml:space="preserve"> de dos mil veintidós,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w:t>
      </w:r>
      <w:r w:rsidRPr="00DF57BB" w:rsidR="00E43955">
        <w:rPr>
          <w:rFonts w:ascii="Palatino Linotype" w:hAnsi="Palatino Linotype" w:eastAsia="Batang" w:cs="Tahoma"/>
          <w:bCs/>
          <w:sz w:val="22"/>
          <w:szCs w:val="22"/>
          <w:lang w:val="es-ES_tradnl"/>
        </w:rPr>
        <w:t>catorce del mismo mes y año</w:t>
      </w:r>
      <w:r w:rsidRPr="00DF57BB">
        <w:rPr>
          <w:rFonts w:ascii="Palatino Linotype" w:hAnsi="Palatino Linotype" w:eastAsia="Batang"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rsidRPr="00DF57BB" w:rsidR="005439CD" w:rsidP="00E418C0" w:rsidRDefault="005439CD" w14:paraId="5521A6A7" w14:textId="77777777">
      <w:pPr>
        <w:spacing w:line="360" w:lineRule="auto"/>
        <w:jc w:val="both"/>
        <w:rPr>
          <w:rFonts w:ascii="Palatino Linotype" w:hAnsi="Palatino Linotype" w:eastAsia="Batang" w:cs="Tahoma"/>
          <w:bCs/>
          <w:sz w:val="22"/>
          <w:szCs w:val="22"/>
          <w:lang w:val="es-ES_tradnl"/>
        </w:rPr>
      </w:pPr>
    </w:p>
    <w:p w:rsidRPr="00DF57BB" w:rsidR="007D31E1" w:rsidP="007D31E1" w:rsidRDefault="007D31E1" w14:paraId="3A272389" w14:textId="77777777">
      <w:pPr>
        <w:spacing w:line="360" w:lineRule="auto"/>
        <w:jc w:val="both"/>
        <w:rPr>
          <w:rFonts w:ascii="Palatino Linotype" w:hAnsi="Palatino Linotype" w:eastAsia="Batang" w:cs="Tahoma"/>
          <w:b/>
          <w:sz w:val="22"/>
          <w:szCs w:val="22"/>
        </w:rPr>
      </w:pPr>
      <w:r w:rsidRPr="00DF57BB">
        <w:rPr>
          <w:rFonts w:ascii="Palatino Linotype" w:hAnsi="Palatino Linotype" w:eastAsia="Batang" w:cs="Tahoma"/>
          <w:b/>
          <w:bCs/>
          <w:sz w:val="22"/>
          <w:szCs w:val="22"/>
        </w:rPr>
        <w:t xml:space="preserve">c) </w:t>
      </w:r>
      <w:r w:rsidRPr="00DF57BB">
        <w:rPr>
          <w:rFonts w:ascii="Palatino Linotype" w:hAnsi="Palatino Linotype" w:eastAsia="Batang" w:cs="Tahoma"/>
          <w:b/>
          <w:sz w:val="22"/>
          <w:szCs w:val="22"/>
        </w:rPr>
        <w:t>Informe Justificado o Manifestaciones.</w:t>
      </w:r>
    </w:p>
    <w:p w:rsidRPr="00DF57BB" w:rsidR="007D31E1" w:rsidP="007D31E1" w:rsidRDefault="007D31E1" w14:paraId="0A8B1DB5" w14:textId="77777777">
      <w:pPr>
        <w:spacing w:line="360" w:lineRule="auto"/>
        <w:jc w:val="both"/>
        <w:rPr>
          <w:rFonts w:ascii="Palatino Linotype" w:hAnsi="Palatino Linotype" w:eastAsia="Batang" w:cs="Tahoma"/>
          <w:b/>
          <w:bCs/>
          <w:sz w:val="22"/>
          <w:szCs w:val="22"/>
        </w:rPr>
      </w:pPr>
    </w:p>
    <w:p w:rsidRPr="00DF57BB" w:rsidR="007D31E1" w:rsidP="007D31E1" w:rsidRDefault="007D31E1" w14:paraId="15FF618D" w14:textId="035B71E6">
      <w:pPr>
        <w:spacing w:line="360" w:lineRule="auto"/>
        <w:jc w:val="both"/>
        <w:rPr>
          <w:rFonts w:ascii="Palatino Linotype" w:hAnsi="Palatino Linotype" w:cs="Tahoma"/>
          <w:bCs/>
          <w:sz w:val="22"/>
          <w:szCs w:val="22"/>
          <w:lang w:val="es-ES"/>
        </w:rPr>
      </w:pPr>
      <w:r w:rsidRPr="00DF57BB">
        <w:rPr>
          <w:rFonts w:ascii="Palatino Linotype" w:hAnsi="Palatino Linotype" w:cs="Tahoma"/>
          <w:bCs/>
          <w:sz w:val="22"/>
          <w:szCs w:val="22"/>
          <w:lang w:val="es-ES"/>
        </w:rPr>
        <w:t xml:space="preserve">En fecha </w:t>
      </w:r>
      <w:r w:rsidRPr="00DF57BB" w:rsidR="009D4EFA">
        <w:rPr>
          <w:rFonts w:ascii="Palatino Linotype" w:hAnsi="Palatino Linotype" w:cs="Tahoma"/>
          <w:bCs/>
          <w:sz w:val="22"/>
          <w:szCs w:val="22"/>
          <w:lang w:val="es-ES"/>
        </w:rPr>
        <w:t>primero</w:t>
      </w:r>
      <w:r w:rsidRPr="00DF57BB">
        <w:rPr>
          <w:rFonts w:ascii="Palatino Linotype" w:hAnsi="Palatino Linotype" w:cs="Tahoma"/>
          <w:bCs/>
          <w:sz w:val="22"/>
          <w:szCs w:val="22"/>
          <w:lang w:val="es-ES"/>
        </w:rPr>
        <w:t xml:space="preserve"> de </w:t>
      </w:r>
      <w:r w:rsidRPr="00DF57BB" w:rsidR="009D4EFA">
        <w:rPr>
          <w:rFonts w:ascii="Palatino Linotype" w:hAnsi="Palatino Linotype" w:cs="Tahoma"/>
          <w:bCs/>
          <w:sz w:val="22"/>
          <w:szCs w:val="22"/>
          <w:lang w:val="es-ES"/>
        </w:rPr>
        <w:t>abril</w:t>
      </w:r>
      <w:r w:rsidRPr="00DF57BB">
        <w:rPr>
          <w:rFonts w:ascii="Palatino Linotype" w:hAnsi="Palatino Linotype" w:cs="Tahoma"/>
          <w:bCs/>
          <w:sz w:val="22"/>
          <w:szCs w:val="22"/>
          <w:lang w:val="es-ES"/>
        </w:rPr>
        <w:t xml:space="preserve"> de dos mil veintidós, se recibió a través del Sistema de Acceso a la Información Mexiquense (SAIMEX), el Informe Justificado remitido por el Titular de la Unidad de Transparencia del Sujeto Obligado, a través de</w:t>
      </w:r>
      <w:r w:rsidRPr="00DF57BB" w:rsidR="00C36CCF">
        <w:rPr>
          <w:rFonts w:ascii="Palatino Linotype" w:hAnsi="Palatino Linotype" w:cs="Tahoma"/>
          <w:bCs/>
          <w:sz w:val="22"/>
          <w:szCs w:val="22"/>
          <w:lang w:val="es-ES"/>
        </w:rPr>
        <w:t xml:space="preserve"> lo</w:t>
      </w:r>
      <w:r w:rsidRPr="00DF57BB" w:rsidR="009A2702">
        <w:rPr>
          <w:rFonts w:ascii="Palatino Linotype" w:hAnsi="Palatino Linotype" w:cs="Tahoma"/>
          <w:bCs/>
          <w:sz w:val="22"/>
          <w:szCs w:val="22"/>
          <w:lang w:val="es-ES"/>
        </w:rPr>
        <w:t xml:space="preserve"> </w:t>
      </w:r>
      <w:r w:rsidRPr="00DF57BB">
        <w:rPr>
          <w:rFonts w:ascii="Palatino Linotype" w:hAnsi="Palatino Linotype" w:cs="Tahoma"/>
          <w:bCs/>
          <w:sz w:val="22"/>
          <w:szCs w:val="22"/>
          <w:lang w:val="es-ES"/>
        </w:rPr>
        <w:t>siguiente:</w:t>
      </w:r>
    </w:p>
    <w:p w:rsidRPr="00DF57BB" w:rsidR="009A2702" w:rsidP="007D31E1" w:rsidRDefault="009A2702" w14:paraId="7985DF41" w14:textId="77777777">
      <w:pPr>
        <w:spacing w:line="360" w:lineRule="auto"/>
        <w:jc w:val="both"/>
        <w:rPr>
          <w:rFonts w:ascii="Palatino Linotype" w:hAnsi="Palatino Linotype" w:cs="Tahoma"/>
          <w:bCs/>
          <w:sz w:val="22"/>
          <w:szCs w:val="22"/>
          <w:lang w:val="es-ES"/>
        </w:rPr>
      </w:pPr>
    </w:p>
    <w:p w:rsidRPr="00DF57BB" w:rsidR="00020260" w:rsidP="00D562A4" w:rsidRDefault="00D562A4" w14:paraId="40E94DB0" w14:textId="7124A739">
      <w:pPr>
        <w:spacing w:line="360" w:lineRule="auto"/>
        <w:ind w:left="360" w:right="539"/>
        <w:jc w:val="both"/>
        <w:rPr>
          <w:rFonts w:ascii="Palatino Linotype" w:hAnsi="Palatino Linotype" w:cs="Tahoma"/>
          <w:b/>
          <w:bCs/>
          <w:iCs/>
          <w:szCs w:val="22"/>
        </w:rPr>
      </w:pPr>
      <w:r w:rsidRPr="00DF57BB">
        <w:rPr>
          <w:rFonts w:ascii="Palatino Linotype" w:hAnsi="Palatino Linotype"/>
          <w:b/>
          <w:bCs/>
        </w:rPr>
        <w:t>/RR 04061_2022.pdf</w:t>
      </w:r>
      <w:r w:rsidRPr="00DF57BB">
        <w:rPr>
          <w:rFonts w:ascii="Palatino Linotype" w:hAnsi="Palatino Linotype"/>
          <w:b/>
          <w:bCs/>
          <w:szCs w:val="22"/>
        </w:rPr>
        <w:t xml:space="preserve">; </w:t>
      </w:r>
      <w:r w:rsidRPr="00DF57BB">
        <w:rPr>
          <w:rFonts w:ascii="Palatino Linotype" w:hAnsi="Palatino Linotype"/>
          <w:szCs w:val="22"/>
        </w:rPr>
        <w:t xml:space="preserve">Oficio número UT/RR/00174/2022 signado por </w:t>
      </w:r>
      <w:r w:rsidRPr="00DF57BB" w:rsidR="00585216">
        <w:rPr>
          <w:rFonts w:ascii="Palatino Linotype" w:hAnsi="Palatino Linotype"/>
          <w:szCs w:val="22"/>
        </w:rPr>
        <w:t xml:space="preserve">la Titular de la Unidad de Transparencia del Sujeto Obligado, por </w:t>
      </w:r>
      <w:r w:rsidRPr="00DF57BB" w:rsidR="008B2188">
        <w:rPr>
          <w:rFonts w:ascii="Palatino Linotype" w:hAnsi="Palatino Linotype"/>
          <w:szCs w:val="22"/>
        </w:rPr>
        <w:t xml:space="preserve">medio del cual, </w:t>
      </w:r>
      <w:r w:rsidRPr="00DF57BB" w:rsidR="0070454A">
        <w:rPr>
          <w:rFonts w:ascii="Palatino Linotype" w:hAnsi="Palatino Linotype"/>
          <w:szCs w:val="22"/>
        </w:rPr>
        <w:t xml:space="preserve">se da cuenta del procedimiento a una diversa solicitud de acceso </w:t>
      </w:r>
      <w:r w:rsidRPr="00DF57BB" w:rsidR="00252CE8">
        <w:rPr>
          <w:rFonts w:ascii="Palatino Linotype" w:hAnsi="Palatino Linotype"/>
          <w:szCs w:val="22"/>
        </w:rPr>
        <w:t xml:space="preserve">a la información. </w:t>
      </w:r>
    </w:p>
    <w:p w:rsidRPr="00DF57BB" w:rsidR="00D562A4" w:rsidP="00D562A4" w:rsidRDefault="00D562A4" w14:paraId="247ED1C6" w14:textId="77777777">
      <w:pPr>
        <w:spacing w:line="360" w:lineRule="auto"/>
        <w:ind w:right="539"/>
        <w:jc w:val="both"/>
        <w:rPr>
          <w:rFonts w:ascii="Palatino Linotype" w:hAnsi="Palatino Linotype" w:cs="Tahoma"/>
          <w:b/>
          <w:bCs/>
          <w:iCs/>
          <w:szCs w:val="22"/>
        </w:rPr>
      </w:pPr>
    </w:p>
    <w:p w:rsidRPr="00DF57BB" w:rsidR="0046725C" w:rsidP="0046725C" w:rsidRDefault="0046725C" w14:paraId="1FE5157C" w14:textId="77777777">
      <w:pPr>
        <w:pStyle w:val="paragraph"/>
        <w:spacing w:before="0" w:beforeAutospacing="0" w:after="0" w:afterAutospacing="0" w:line="360" w:lineRule="auto"/>
        <w:jc w:val="both"/>
        <w:textAlignment w:val="baseline"/>
        <w:rPr>
          <w:rStyle w:val="normaltextrun"/>
          <w:rFonts w:ascii="Palatino Linotype" w:hAnsi="Palatino Linotype" w:cs="Segoe UI" w:eastAsiaTheme="majorEastAsia"/>
          <w:b/>
          <w:bCs/>
          <w:sz w:val="22"/>
          <w:szCs w:val="22"/>
        </w:rPr>
      </w:pPr>
      <w:r w:rsidRPr="00DF57BB">
        <w:rPr>
          <w:rStyle w:val="normaltextrun"/>
          <w:rFonts w:ascii="Palatino Linotype" w:hAnsi="Palatino Linotype" w:cs="Segoe UI" w:eastAsiaTheme="majorEastAsia"/>
          <w:b/>
          <w:bCs/>
          <w:sz w:val="22"/>
          <w:szCs w:val="22"/>
        </w:rPr>
        <w:t>d) Vista de Informe Justificado</w:t>
      </w:r>
    </w:p>
    <w:p w:rsidRPr="00DF57BB" w:rsidR="0046725C" w:rsidP="0046725C" w:rsidRDefault="0046725C" w14:paraId="3275FD4E" w14:textId="77777777">
      <w:pPr>
        <w:pStyle w:val="paragraph"/>
        <w:spacing w:before="0" w:beforeAutospacing="0" w:after="0" w:afterAutospacing="0" w:line="360" w:lineRule="auto"/>
        <w:jc w:val="both"/>
        <w:textAlignment w:val="baseline"/>
        <w:rPr>
          <w:rFonts w:ascii="Palatino Linotype" w:hAnsi="Palatino Linotype" w:cs="Segoe UI" w:eastAsiaTheme="majorEastAsia"/>
          <w:b/>
          <w:bCs/>
          <w:sz w:val="22"/>
          <w:szCs w:val="22"/>
        </w:rPr>
      </w:pPr>
    </w:p>
    <w:p w:rsidRPr="00DF57BB" w:rsidR="0046725C" w:rsidP="0046725C" w:rsidRDefault="0046725C" w14:paraId="73836935" w14:textId="57B5A941">
      <w:pPr>
        <w:pStyle w:val="paragraph"/>
        <w:spacing w:before="0" w:beforeAutospacing="0" w:after="0" w:afterAutospacing="0" w:line="360" w:lineRule="auto"/>
        <w:jc w:val="both"/>
        <w:textAlignment w:val="baseline"/>
        <w:rPr>
          <w:rStyle w:val="normaltextrun"/>
          <w:rFonts w:ascii="Palatino Linotype" w:hAnsi="Palatino Linotype" w:cs="Segoe UI" w:eastAsiaTheme="majorEastAsia"/>
          <w:sz w:val="22"/>
          <w:szCs w:val="22"/>
        </w:rPr>
      </w:pPr>
      <w:r w:rsidRPr="00DF57BB">
        <w:rPr>
          <w:rStyle w:val="normaltextrun"/>
          <w:rFonts w:ascii="Palatino Linotype" w:hAnsi="Palatino Linotype" w:cs="Segoe UI" w:eastAsiaTheme="majorEastAsia"/>
          <w:sz w:val="22"/>
          <w:szCs w:val="22"/>
        </w:rPr>
        <w:t>En fecha </w:t>
      </w:r>
      <w:r w:rsidRPr="00DF57BB" w:rsidR="00252CE8">
        <w:rPr>
          <w:rStyle w:val="normaltextrun"/>
          <w:rFonts w:ascii="Palatino Linotype" w:hAnsi="Palatino Linotype" w:cs="Segoe UI" w:eastAsiaTheme="majorEastAsia"/>
          <w:sz w:val="22"/>
          <w:szCs w:val="22"/>
        </w:rPr>
        <w:t>dieciocho</w:t>
      </w:r>
      <w:r w:rsidRPr="00DF57BB">
        <w:rPr>
          <w:rStyle w:val="normaltextrun"/>
          <w:rFonts w:ascii="Palatino Linotype" w:hAnsi="Palatino Linotype" w:cs="Segoe UI" w:eastAsiaTheme="majorEastAsia"/>
          <w:sz w:val="22"/>
          <w:szCs w:val="22"/>
        </w:rPr>
        <w:t> de </w:t>
      </w:r>
      <w:r w:rsidRPr="00DF57BB" w:rsidR="00252CE8">
        <w:rPr>
          <w:rStyle w:val="normaltextrun"/>
          <w:rFonts w:ascii="Palatino Linotype" w:hAnsi="Palatino Linotype" w:cs="Segoe UI" w:eastAsiaTheme="majorEastAsia"/>
          <w:sz w:val="22"/>
          <w:szCs w:val="22"/>
        </w:rPr>
        <w:t>abril</w:t>
      </w:r>
      <w:r w:rsidRPr="00DF57BB">
        <w:rPr>
          <w:rStyle w:val="normaltextrun"/>
          <w:rFonts w:ascii="Palatino Linotype" w:hAnsi="Palatino Linotype" w:cs="Segoe UI" w:eastAsiaTheme="majorEastAsia"/>
          <w:sz w:val="22"/>
          <w:szCs w:val="22"/>
        </w:rPr>
        <w:t> de dos mil veintidós, se dictó acuerdo mediante el cual se puso a la vista del Particular el Informe Justificado del Sujeto Obligado</w:t>
      </w:r>
      <w:r w:rsidRPr="00DF57BB">
        <w:rPr>
          <w:rFonts w:ascii="Palatino Linotype" w:hAnsi="Palatino Linotype" w:cs="Tahoma"/>
          <w:b/>
          <w:bCs/>
          <w:sz w:val="22"/>
          <w:szCs w:val="22"/>
        </w:rPr>
        <w:t xml:space="preserve">, </w:t>
      </w:r>
      <w:r w:rsidRPr="00DF57BB">
        <w:rPr>
          <w:rStyle w:val="normaltextrun"/>
          <w:rFonts w:ascii="Palatino Linotype" w:hAnsi="Palatino Linotype" w:cs="Segoe UI" w:eastAsiaTheme="majorEastAsia"/>
          <w:sz w:val="22"/>
          <w:szCs w:val="22"/>
        </w:rPr>
        <w:t>mismo que fue notificado a las partes a través del Sistema de Acceso a la Información Mexiquense (SAIMEX), el mismo día.</w:t>
      </w:r>
    </w:p>
    <w:p w:rsidRPr="00DF57BB" w:rsidR="0046725C" w:rsidP="0046725C" w:rsidRDefault="0046725C" w14:paraId="13680839" w14:textId="77777777">
      <w:pPr>
        <w:pStyle w:val="paragraph"/>
        <w:spacing w:before="0" w:beforeAutospacing="0" w:after="0" w:afterAutospacing="0" w:line="360" w:lineRule="auto"/>
        <w:jc w:val="both"/>
        <w:textAlignment w:val="baseline"/>
        <w:rPr>
          <w:rStyle w:val="normaltextrun"/>
          <w:rFonts w:ascii="Palatino Linotype" w:hAnsi="Palatino Linotype" w:cs="Segoe UI" w:eastAsiaTheme="majorEastAsia"/>
          <w:sz w:val="22"/>
          <w:szCs w:val="22"/>
        </w:rPr>
      </w:pPr>
    </w:p>
    <w:p w:rsidRPr="00DF57BB" w:rsidR="0046725C" w:rsidP="0046725C" w:rsidRDefault="0046725C" w14:paraId="191030D3" w14:textId="77777777">
      <w:pPr>
        <w:spacing w:line="360" w:lineRule="auto"/>
        <w:jc w:val="both"/>
        <w:rPr>
          <w:rFonts w:ascii="Palatino Linotype" w:hAnsi="Palatino Linotype" w:eastAsia="Calibri" w:cs="Tahoma"/>
          <w:sz w:val="22"/>
          <w:szCs w:val="22"/>
          <w:lang w:eastAsia="en-US"/>
        </w:rPr>
      </w:pPr>
      <w:r w:rsidRPr="00DF57BB">
        <w:rPr>
          <w:rStyle w:val="normaltextrun"/>
          <w:rFonts w:ascii="Palatino Linotype" w:hAnsi="Palatino Linotype" w:cs="Segoe UI" w:eastAsiaTheme="majorEastAsia"/>
          <w:sz w:val="22"/>
          <w:szCs w:val="22"/>
        </w:rPr>
        <w:lastRenderedPageBreak/>
        <w:t>No obstante lo anterior, el Particular fue omiso en rendir manifestaciones adicionales que a sus intereses conviniera</w:t>
      </w:r>
    </w:p>
    <w:p w:rsidRPr="00DF57BB" w:rsidR="0081712F" w:rsidP="00020260" w:rsidRDefault="0081712F" w14:paraId="2531DBD9" w14:textId="77777777">
      <w:pPr>
        <w:spacing w:line="360" w:lineRule="auto"/>
        <w:jc w:val="both"/>
        <w:rPr>
          <w:rFonts w:ascii="Palatino Linotype" w:hAnsi="Palatino Linotype" w:cs="Tahoma"/>
          <w:b/>
          <w:bCs/>
          <w:iCs/>
          <w:sz w:val="22"/>
          <w:szCs w:val="22"/>
        </w:rPr>
      </w:pPr>
    </w:p>
    <w:p w:rsidRPr="00DF57BB" w:rsidR="00020260" w:rsidP="00020260" w:rsidRDefault="00415B94" w14:paraId="51562151" w14:textId="62185105">
      <w:pPr>
        <w:spacing w:line="360" w:lineRule="auto"/>
        <w:jc w:val="both"/>
        <w:rPr>
          <w:rFonts w:ascii="Palatino Linotype" w:hAnsi="Palatino Linotype" w:eastAsia="Calibri" w:cs="Tahoma"/>
          <w:b/>
          <w:sz w:val="22"/>
          <w:szCs w:val="22"/>
        </w:rPr>
      </w:pPr>
      <w:r w:rsidRPr="00DF57BB">
        <w:rPr>
          <w:rFonts w:ascii="Palatino Linotype" w:hAnsi="Palatino Linotype" w:eastAsia="Calibri" w:cs="Tahoma"/>
          <w:b/>
          <w:sz w:val="22"/>
          <w:szCs w:val="22"/>
        </w:rPr>
        <w:t>e</w:t>
      </w:r>
      <w:r w:rsidRPr="00DF57BB" w:rsidR="00020260">
        <w:rPr>
          <w:rFonts w:ascii="Palatino Linotype" w:hAnsi="Palatino Linotype" w:eastAsia="Calibri" w:cs="Tahoma"/>
          <w:b/>
          <w:sz w:val="22"/>
          <w:szCs w:val="22"/>
        </w:rPr>
        <w:t>) Ampliación de plazo para resolver.</w:t>
      </w:r>
    </w:p>
    <w:p w:rsidRPr="00DF57BB" w:rsidR="00020260" w:rsidP="00020260" w:rsidRDefault="00020260" w14:paraId="70490C18" w14:textId="77777777">
      <w:pPr>
        <w:spacing w:line="360" w:lineRule="auto"/>
        <w:jc w:val="both"/>
        <w:rPr>
          <w:rFonts w:ascii="Palatino Linotype" w:hAnsi="Palatino Linotype" w:eastAsia="Calibri" w:cs="Tahoma"/>
          <w:sz w:val="22"/>
          <w:szCs w:val="22"/>
        </w:rPr>
      </w:pPr>
    </w:p>
    <w:p w:rsidRPr="00DF57BB" w:rsidR="003C2D10" w:rsidP="003C2D10" w:rsidRDefault="003C2D10" w14:paraId="71E34E76" w14:textId="5C2F19A2">
      <w:pPr>
        <w:tabs>
          <w:tab w:val="left" w:pos="3261"/>
        </w:tabs>
        <w:spacing w:line="360" w:lineRule="auto"/>
        <w:jc w:val="both"/>
        <w:rPr>
          <w:rFonts w:ascii="Palatino Linotype" w:hAnsi="Palatino Linotype" w:eastAsia="Calibri" w:cs="Tahoma"/>
          <w:sz w:val="22"/>
          <w:szCs w:val="22"/>
        </w:rPr>
      </w:pPr>
      <w:r w:rsidRPr="00DF57BB">
        <w:rPr>
          <w:rFonts w:ascii="Palatino Linotype" w:hAnsi="Palatino Linotype" w:eastAsia="Calibri" w:cs="Tahoma"/>
          <w:sz w:val="22"/>
          <w:szCs w:val="22"/>
        </w:rPr>
        <w:t xml:space="preserve">El </w:t>
      </w:r>
      <w:r w:rsidRPr="00DF57BB" w:rsidR="000C1B51">
        <w:rPr>
          <w:rFonts w:ascii="Palatino Linotype" w:hAnsi="Palatino Linotype" w:eastAsia="Calibri" w:cs="Tahoma"/>
          <w:sz w:val="22"/>
          <w:szCs w:val="22"/>
        </w:rPr>
        <w:t>dieciséis</w:t>
      </w:r>
      <w:r w:rsidRPr="00DF57BB">
        <w:rPr>
          <w:rFonts w:ascii="Palatino Linotype" w:hAnsi="Palatino Linotype" w:eastAsia="Calibri" w:cs="Tahoma"/>
          <w:sz w:val="22"/>
          <w:szCs w:val="22"/>
        </w:rPr>
        <w:t xml:space="preserve"> de </w:t>
      </w:r>
      <w:r w:rsidRPr="00DF57BB" w:rsidR="00415B94">
        <w:rPr>
          <w:rFonts w:ascii="Palatino Linotype" w:hAnsi="Palatino Linotype" w:eastAsia="Calibri" w:cs="Tahoma"/>
          <w:sz w:val="22"/>
          <w:szCs w:val="22"/>
        </w:rPr>
        <w:t>mayo</w:t>
      </w:r>
      <w:r w:rsidRPr="00DF57BB">
        <w:rPr>
          <w:rFonts w:ascii="Palatino Linotype" w:hAnsi="Palatino Linotype" w:eastAsia="Calibri" w:cs="Tahoma"/>
          <w:sz w:val="22"/>
          <w:szCs w:val="22"/>
        </w:rPr>
        <w:t xml:space="preserve">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dos de mayo de la misma anualidad.</w:t>
      </w:r>
    </w:p>
    <w:p w:rsidRPr="00DF57BB" w:rsidR="00020260" w:rsidP="00020260" w:rsidRDefault="00020260" w14:paraId="7217B23D" w14:textId="77777777">
      <w:pPr>
        <w:spacing w:line="360" w:lineRule="auto"/>
        <w:jc w:val="both"/>
        <w:rPr>
          <w:rFonts w:ascii="Palatino Linotype" w:hAnsi="Palatino Linotype" w:eastAsia="Calibri" w:cs="Tahoma"/>
          <w:sz w:val="22"/>
          <w:szCs w:val="22"/>
        </w:rPr>
      </w:pPr>
    </w:p>
    <w:p w:rsidRPr="00DF57BB" w:rsidR="00020260" w:rsidP="00020260" w:rsidRDefault="00415B94" w14:paraId="121DCF31" w14:textId="79BA570B">
      <w:pPr>
        <w:spacing w:line="360" w:lineRule="auto"/>
        <w:jc w:val="both"/>
        <w:rPr>
          <w:rFonts w:ascii="Palatino Linotype" w:hAnsi="Palatino Linotype" w:cs="Tahoma"/>
          <w:b/>
          <w:sz w:val="22"/>
          <w:szCs w:val="22"/>
        </w:rPr>
      </w:pPr>
      <w:r w:rsidRPr="00DF57BB">
        <w:rPr>
          <w:rFonts w:ascii="Palatino Linotype" w:hAnsi="Palatino Linotype" w:cs="Tahoma"/>
          <w:b/>
          <w:sz w:val="22"/>
          <w:szCs w:val="22"/>
        </w:rPr>
        <w:t>f</w:t>
      </w:r>
      <w:r w:rsidRPr="00DF57BB" w:rsidR="00020260">
        <w:rPr>
          <w:rFonts w:ascii="Palatino Linotype" w:hAnsi="Palatino Linotype" w:cs="Tahoma"/>
          <w:b/>
          <w:sz w:val="22"/>
          <w:szCs w:val="22"/>
        </w:rPr>
        <w:t>) Cierre de instrucción.</w:t>
      </w:r>
    </w:p>
    <w:p w:rsidRPr="00DF57BB" w:rsidR="00020260" w:rsidP="00020260" w:rsidRDefault="00020260" w14:paraId="1CA23630" w14:textId="77777777">
      <w:pPr>
        <w:spacing w:line="360" w:lineRule="auto"/>
        <w:jc w:val="both"/>
        <w:rPr>
          <w:rFonts w:ascii="Palatino Linotype" w:hAnsi="Palatino Linotype" w:cs="Tahoma"/>
          <w:b/>
          <w:sz w:val="22"/>
          <w:szCs w:val="22"/>
        </w:rPr>
      </w:pPr>
    </w:p>
    <w:p w:rsidRPr="00DF57BB" w:rsidR="003C2D10" w:rsidP="003C2D10" w:rsidRDefault="003C2D10" w14:paraId="0C0B7D2A" w14:textId="2B4DE834">
      <w:pPr>
        <w:spacing w:line="360" w:lineRule="auto"/>
        <w:jc w:val="both"/>
        <w:rPr>
          <w:rFonts w:ascii="Palatino Linotype" w:hAnsi="Palatino Linotype" w:cs="Tahoma"/>
          <w:sz w:val="22"/>
          <w:szCs w:val="22"/>
        </w:rPr>
      </w:pPr>
      <w:r w:rsidRPr="00DF57BB">
        <w:rPr>
          <w:rFonts w:ascii="Palatino Linotype" w:hAnsi="Palatino Linotype" w:cs="Tahoma"/>
          <w:sz w:val="22"/>
          <w:szCs w:val="22"/>
        </w:rPr>
        <w:t xml:space="preserve">Con fecha </w:t>
      </w:r>
      <w:r w:rsidRPr="00DF57BB" w:rsidR="00DB67EE">
        <w:rPr>
          <w:rFonts w:ascii="Palatino Linotype" w:hAnsi="Palatino Linotype" w:cs="Tahoma"/>
          <w:sz w:val="22"/>
          <w:szCs w:val="22"/>
        </w:rPr>
        <w:t>quince</w:t>
      </w:r>
      <w:r w:rsidRPr="00DF57BB">
        <w:rPr>
          <w:rFonts w:ascii="Palatino Linotype" w:hAnsi="Palatino Linotype" w:cs="Tahoma"/>
          <w:sz w:val="22"/>
          <w:szCs w:val="22"/>
        </w:rPr>
        <w:t xml:space="preserve"> de </w:t>
      </w:r>
      <w:r w:rsidRPr="00DF57BB" w:rsidR="00FC2D84">
        <w:rPr>
          <w:rFonts w:ascii="Palatino Linotype" w:hAnsi="Palatino Linotype" w:cs="Tahoma"/>
          <w:sz w:val="22"/>
          <w:szCs w:val="22"/>
        </w:rPr>
        <w:t>junio</w:t>
      </w:r>
      <w:r w:rsidRPr="00DF57BB">
        <w:rPr>
          <w:rFonts w:ascii="Palatino Linotype" w:hAnsi="Palatino Linotype" w:cs="Tahoma"/>
          <w:sz w:val="22"/>
          <w:szCs w:val="22"/>
        </w:rPr>
        <w:t xml:space="preserve"> de dos mil veintidós,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DF57BB">
        <w:rPr>
          <w:rFonts w:ascii="Palatino Linotype" w:hAnsi="Palatino Linotype" w:cs="Tahoma"/>
          <w:sz w:val="22"/>
          <w:szCs w:val="22"/>
          <w:lang w:val="es-ES"/>
        </w:rPr>
        <w:t>Sistema de Acceso a la Información Mexiquense (SAIMEX)</w:t>
      </w:r>
      <w:r w:rsidRPr="00DF57BB">
        <w:rPr>
          <w:rFonts w:ascii="Palatino Linotype" w:hAnsi="Palatino Linotype" w:cs="Tahoma"/>
          <w:sz w:val="22"/>
          <w:szCs w:val="22"/>
        </w:rPr>
        <w:t>.</w:t>
      </w:r>
    </w:p>
    <w:p w:rsidRPr="00DF57BB" w:rsidR="00020260" w:rsidP="00020260" w:rsidRDefault="00020260" w14:paraId="6D76316D" w14:textId="77777777">
      <w:pPr>
        <w:spacing w:line="360" w:lineRule="auto"/>
        <w:jc w:val="both"/>
        <w:rPr>
          <w:rFonts w:ascii="Palatino Linotype" w:hAnsi="Palatino Linotype" w:cs="Tahoma"/>
          <w:sz w:val="22"/>
          <w:szCs w:val="22"/>
          <w:lang w:val="es-ES"/>
        </w:rPr>
      </w:pPr>
    </w:p>
    <w:p w:rsidRPr="00DF57BB" w:rsidR="00020260" w:rsidP="00020260" w:rsidRDefault="00020260" w14:paraId="6A531516" w14:textId="77777777">
      <w:pPr>
        <w:spacing w:line="360" w:lineRule="auto"/>
        <w:jc w:val="both"/>
        <w:rPr>
          <w:rFonts w:ascii="Palatino Linotype" w:hAnsi="Palatino Linotype" w:cs="Tahoma"/>
          <w:color w:val="000000"/>
          <w:sz w:val="22"/>
          <w:szCs w:val="22"/>
        </w:rPr>
      </w:pPr>
      <w:r w:rsidRPr="00DF57BB">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Pr="00DF57BB" w:rsidR="00020260" w:rsidP="00020260" w:rsidRDefault="00020260" w14:paraId="105CDBD0" w14:textId="77777777">
      <w:pPr>
        <w:spacing w:line="360" w:lineRule="auto"/>
        <w:jc w:val="both"/>
        <w:rPr>
          <w:rFonts w:ascii="Palatino Linotype" w:hAnsi="Palatino Linotype" w:cs="Tahoma"/>
          <w:color w:val="000000"/>
          <w:sz w:val="22"/>
          <w:szCs w:val="22"/>
        </w:rPr>
      </w:pPr>
    </w:p>
    <w:p w:rsidRPr="00DF57BB" w:rsidR="00020260" w:rsidP="003C2D10" w:rsidRDefault="00020260" w14:paraId="4C66BC7F" w14:textId="56B8A2A2">
      <w:pPr>
        <w:spacing w:line="360" w:lineRule="auto"/>
        <w:jc w:val="center"/>
        <w:rPr>
          <w:rFonts w:ascii="Palatino Linotype" w:hAnsi="Palatino Linotype" w:cs="Tahoma"/>
          <w:b/>
          <w:sz w:val="22"/>
          <w:szCs w:val="22"/>
          <w:lang w:val="es-ES"/>
        </w:rPr>
      </w:pPr>
      <w:r w:rsidRPr="00DF57BB">
        <w:rPr>
          <w:rFonts w:ascii="Palatino Linotype" w:hAnsi="Palatino Linotype" w:cs="Tahoma"/>
          <w:b/>
          <w:sz w:val="22"/>
          <w:szCs w:val="22"/>
          <w:lang w:val="es-ES"/>
        </w:rPr>
        <w:t>CONSIDERANDOS</w:t>
      </w:r>
    </w:p>
    <w:p w:rsidRPr="00DF57BB" w:rsidR="00757AF7" w:rsidP="003C2D10" w:rsidRDefault="00757AF7" w14:paraId="72BC4F25" w14:textId="77777777">
      <w:pPr>
        <w:spacing w:line="360" w:lineRule="auto"/>
        <w:jc w:val="center"/>
        <w:rPr>
          <w:rFonts w:ascii="Palatino Linotype" w:hAnsi="Palatino Linotype" w:cs="Tahoma"/>
          <w:b/>
          <w:sz w:val="22"/>
          <w:szCs w:val="22"/>
          <w:lang w:val="es-ES"/>
        </w:rPr>
      </w:pPr>
    </w:p>
    <w:p w:rsidRPr="00DF57BB" w:rsidR="00020260" w:rsidP="00020260" w:rsidRDefault="00020260" w14:paraId="1C5A3E8A" w14:textId="77777777">
      <w:pPr>
        <w:autoSpaceDE w:val="0"/>
        <w:autoSpaceDN w:val="0"/>
        <w:adjustRightInd w:val="0"/>
        <w:spacing w:line="360" w:lineRule="auto"/>
        <w:jc w:val="both"/>
        <w:rPr>
          <w:rFonts w:ascii="Palatino Linotype" w:hAnsi="Palatino Linotype" w:cs="Tahoma"/>
          <w:b/>
          <w:sz w:val="22"/>
          <w:szCs w:val="22"/>
          <w:lang w:val="es-ES"/>
        </w:rPr>
      </w:pPr>
      <w:r w:rsidRPr="00DF57BB">
        <w:rPr>
          <w:rFonts w:ascii="Palatino Linotype" w:hAnsi="Palatino Linotype" w:eastAsia="Calibri" w:cs="Tahoma"/>
          <w:b/>
          <w:color w:val="000000"/>
          <w:sz w:val="22"/>
          <w:szCs w:val="22"/>
          <w:lang w:val="es-ES" w:eastAsia="es-MX"/>
        </w:rPr>
        <w:lastRenderedPageBreak/>
        <w:t>PRIMERO</w:t>
      </w:r>
      <w:r w:rsidRPr="00DF57BB">
        <w:rPr>
          <w:rFonts w:ascii="Palatino Linotype" w:hAnsi="Palatino Linotype" w:eastAsia="Calibri" w:cs="Tahoma"/>
          <w:color w:val="000000"/>
          <w:sz w:val="22"/>
          <w:szCs w:val="22"/>
          <w:lang w:val="es-ES" w:eastAsia="es-MX"/>
        </w:rPr>
        <w:t xml:space="preserve">. </w:t>
      </w:r>
      <w:r w:rsidRPr="00DF57BB">
        <w:rPr>
          <w:rFonts w:ascii="Palatino Linotype" w:hAnsi="Palatino Linotype" w:cs="Tahoma"/>
          <w:b/>
          <w:sz w:val="22"/>
          <w:szCs w:val="22"/>
          <w:lang w:val="es-ES"/>
        </w:rPr>
        <w:t>Competencia.</w:t>
      </w:r>
    </w:p>
    <w:p w:rsidRPr="00DF57BB" w:rsidR="00020260" w:rsidP="00020260" w:rsidRDefault="00020260" w14:paraId="4D1DE4E9" w14:textId="77777777">
      <w:pPr>
        <w:autoSpaceDE w:val="0"/>
        <w:autoSpaceDN w:val="0"/>
        <w:adjustRightInd w:val="0"/>
        <w:spacing w:line="360" w:lineRule="auto"/>
        <w:jc w:val="both"/>
        <w:rPr>
          <w:rFonts w:ascii="Palatino Linotype" w:hAnsi="Palatino Linotype" w:cs="Tahoma"/>
          <w:b/>
          <w:sz w:val="22"/>
          <w:szCs w:val="22"/>
          <w:lang w:val="es-ES"/>
        </w:rPr>
      </w:pPr>
    </w:p>
    <w:p w:rsidRPr="00DF57BB" w:rsidR="00020260" w:rsidP="00020260" w:rsidRDefault="00020260" w14:paraId="0EE3A201" w14:textId="77777777">
      <w:pPr>
        <w:spacing w:line="360" w:lineRule="auto"/>
        <w:jc w:val="both"/>
        <w:rPr>
          <w:rFonts w:ascii="Palatino Linotype" w:hAnsi="Palatino Linotype" w:cs="Tahoma"/>
          <w:sz w:val="22"/>
          <w:szCs w:val="22"/>
        </w:rPr>
      </w:pPr>
      <w:r w:rsidRPr="00DF57BB">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DF57BB" w:rsidR="00020260" w:rsidP="00020260" w:rsidRDefault="00020260" w14:paraId="4DCAAE4B" w14:textId="77777777">
      <w:pPr>
        <w:spacing w:line="360" w:lineRule="auto"/>
        <w:jc w:val="both"/>
        <w:rPr>
          <w:rFonts w:ascii="Palatino Linotype" w:hAnsi="Palatino Linotype" w:cs="Tahoma"/>
          <w:sz w:val="22"/>
          <w:szCs w:val="22"/>
        </w:rPr>
      </w:pPr>
      <w:r w:rsidRPr="00DF57BB">
        <w:rPr>
          <w:rFonts w:ascii="Palatino Linotype" w:hAnsi="Palatino Linotype" w:cs="Tahoma"/>
          <w:sz w:val="22"/>
          <w:szCs w:val="22"/>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DF57BB" w:rsidR="00020260" w:rsidP="00020260" w:rsidRDefault="00020260" w14:paraId="738D5A58" w14:textId="77777777">
      <w:pPr>
        <w:spacing w:line="360" w:lineRule="auto"/>
        <w:jc w:val="both"/>
        <w:rPr>
          <w:rFonts w:ascii="Palatino Linotype" w:hAnsi="Palatino Linotype"/>
          <w:sz w:val="22"/>
        </w:rPr>
      </w:pPr>
    </w:p>
    <w:p w:rsidRPr="00DF57BB" w:rsidR="00020260" w:rsidP="00020260" w:rsidRDefault="00020260" w14:paraId="11C887DF" w14:textId="132B150D">
      <w:pPr>
        <w:spacing w:line="360" w:lineRule="auto"/>
        <w:jc w:val="both"/>
        <w:rPr>
          <w:rFonts w:ascii="Palatino Linotype" w:hAnsi="Palatino Linotype" w:eastAsia="Calibri" w:cs="Tahoma"/>
          <w:b/>
          <w:color w:val="000000"/>
          <w:sz w:val="22"/>
          <w:szCs w:val="22"/>
          <w:lang w:val="es-ES" w:eastAsia="es-MX"/>
        </w:rPr>
      </w:pPr>
      <w:r w:rsidRPr="00DF57BB">
        <w:rPr>
          <w:rFonts w:ascii="Palatino Linotype" w:hAnsi="Palatino Linotype" w:cs="Tahoma"/>
          <w:b/>
          <w:sz w:val="22"/>
          <w:szCs w:val="22"/>
          <w:shd w:val="clear" w:color="auto" w:fill="FFFFFF"/>
          <w:lang w:val="es-ES"/>
        </w:rPr>
        <w:t>SEGUNDO</w:t>
      </w:r>
      <w:r w:rsidRPr="00DF57BB">
        <w:rPr>
          <w:rFonts w:ascii="Palatino Linotype" w:hAnsi="Palatino Linotype" w:cs="Tahoma"/>
          <w:sz w:val="22"/>
          <w:szCs w:val="22"/>
          <w:shd w:val="clear" w:color="auto" w:fill="FFFFFF"/>
          <w:lang w:val="es-ES"/>
        </w:rPr>
        <w:t xml:space="preserve">. </w:t>
      </w:r>
      <w:r w:rsidRPr="00DF57BB">
        <w:rPr>
          <w:rFonts w:ascii="Palatino Linotype" w:hAnsi="Palatino Linotype" w:eastAsia="Calibri" w:cs="Tahoma"/>
          <w:b/>
          <w:color w:val="000000"/>
          <w:sz w:val="22"/>
          <w:szCs w:val="22"/>
          <w:lang w:val="es-ES" w:eastAsia="es-MX"/>
        </w:rPr>
        <w:t>Causales de improcedencia y sobreseimiento.</w:t>
      </w:r>
    </w:p>
    <w:p w:rsidRPr="00DF57BB" w:rsidR="00103446" w:rsidP="00020260" w:rsidRDefault="00103446" w14:paraId="21E0C6E4" w14:textId="77777777">
      <w:pPr>
        <w:spacing w:line="360" w:lineRule="auto"/>
        <w:jc w:val="both"/>
        <w:rPr>
          <w:rFonts w:ascii="Palatino Linotype" w:hAnsi="Palatino Linotype" w:cs="Tahoma"/>
          <w:sz w:val="22"/>
          <w:szCs w:val="22"/>
          <w:shd w:val="clear" w:color="auto" w:fill="FFFFFF"/>
          <w:lang w:val="es-ES"/>
        </w:rPr>
      </w:pPr>
    </w:p>
    <w:p w:rsidRPr="00DF57BB" w:rsidR="00020260" w:rsidP="00020260" w:rsidRDefault="00020260" w14:paraId="551140CA" w14:textId="77777777">
      <w:pPr>
        <w:spacing w:line="360" w:lineRule="auto"/>
        <w:jc w:val="both"/>
        <w:rPr>
          <w:rFonts w:ascii="Palatino Linotype" w:hAnsi="Palatino Linotype"/>
          <w:sz w:val="22"/>
        </w:rPr>
      </w:pPr>
      <w:r w:rsidRPr="00DF57BB">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DF57BB">
        <w:rPr>
          <w:rFonts w:ascii="Palatino Linotype" w:hAnsi="Palatino Linotype"/>
          <w:b/>
          <w:sz w:val="22"/>
        </w:rPr>
        <w:t>IMPROCEDENCIA</w:t>
      </w:r>
      <w:r w:rsidRPr="00DF57BB">
        <w:rPr>
          <w:rFonts w:ascii="Palatino Linotype" w:hAnsi="Palatino Linotype"/>
          <w:sz w:val="22"/>
        </w:rPr>
        <w:t xml:space="preserve">.” </w:t>
      </w:r>
      <w:r w:rsidRPr="00DF57BB">
        <w:rPr>
          <w:rFonts w:ascii="Palatino Linotype" w:hAnsi="Palatino Linotype"/>
          <w:b/>
          <w:sz w:val="22"/>
        </w:rPr>
        <w:t>(Semanario Judicial de la Federación, Quinta Época, 1985, pág. 262),</w:t>
      </w:r>
      <w:r w:rsidRPr="00DF57BB">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DF57BB" w:rsidR="00020260" w:rsidP="00020260" w:rsidRDefault="00020260" w14:paraId="11EF69DD" w14:textId="77777777">
      <w:pPr>
        <w:spacing w:line="360" w:lineRule="auto"/>
        <w:jc w:val="both"/>
        <w:rPr>
          <w:rFonts w:ascii="Palatino Linotype" w:hAnsi="Palatino Linotype"/>
          <w:sz w:val="22"/>
        </w:rPr>
      </w:pPr>
    </w:p>
    <w:p w:rsidRPr="00DF57BB" w:rsidR="00020260" w:rsidP="00020260" w:rsidRDefault="00020260" w14:paraId="28BD0D04" w14:textId="77777777">
      <w:pPr>
        <w:spacing w:line="360" w:lineRule="auto"/>
        <w:jc w:val="both"/>
        <w:rPr>
          <w:rFonts w:ascii="Palatino Linotype" w:hAnsi="Palatino Linotype"/>
          <w:sz w:val="22"/>
        </w:rPr>
      </w:pPr>
      <w:r w:rsidRPr="00DF57BB">
        <w:rPr>
          <w:rFonts w:ascii="Palatino Linotype" w:hAnsi="Palatino Linotype"/>
          <w:sz w:val="22"/>
        </w:rPr>
        <w:lastRenderedPageBreak/>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DF57BB" w:rsidR="00020260" w:rsidP="00020260" w:rsidRDefault="00020260" w14:paraId="77A92219" w14:textId="77777777">
      <w:pPr>
        <w:spacing w:line="360" w:lineRule="auto"/>
        <w:jc w:val="both"/>
        <w:rPr>
          <w:rFonts w:ascii="Palatino Linotype" w:hAnsi="Palatino Linotype"/>
          <w:sz w:val="22"/>
        </w:rPr>
      </w:pPr>
    </w:p>
    <w:p w:rsidRPr="00DF57BB" w:rsidR="00020260" w:rsidP="00020260" w:rsidRDefault="00020260" w14:paraId="2E8E1C82" w14:textId="77777777">
      <w:pPr>
        <w:spacing w:line="360" w:lineRule="auto"/>
        <w:jc w:val="both"/>
        <w:rPr>
          <w:rFonts w:ascii="Palatino Linotype" w:hAnsi="Palatino Linotype"/>
          <w:b/>
          <w:sz w:val="22"/>
        </w:rPr>
      </w:pPr>
      <w:r w:rsidRPr="00DF57BB">
        <w:rPr>
          <w:rFonts w:ascii="Palatino Linotype" w:hAnsi="Palatino Linotype"/>
          <w:b/>
          <w:sz w:val="22"/>
        </w:rPr>
        <w:t>Causales de sobreseimiento.</w:t>
      </w:r>
    </w:p>
    <w:p w:rsidRPr="00DF57BB" w:rsidR="00020260" w:rsidP="00020260" w:rsidRDefault="00020260" w14:paraId="1CE871C8" w14:textId="77777777">
      <w:pPr>
        <w:spacing w:line="360" w:lineRule="auto"/>
        <w:jc w:val="both"/>
        <w:rPr>
          <w:rFonts w:ascii="Palatino Linotype" w:hAnsi="Palatino Linotype"/>
          <w:sz w:val="22"/>
        </w:rPr>
      </w:pPr>
    </w:p>
    <w:p w:rsidRPr="00DF57BB" w:rsidR="00020260" w:rsidP="00020260" w:rsidRDefault="00020260" w14:paraId="1C61D53C" w14:textId="77777777">
      <w:pPr>
        <w:spacing w:line="360" w:lineRule="auto"/>
        <w:jc w:val="both"/>
        <w:rPr>
          <w:rFonts w:ascii="Palatino Linotype" w:hAnsi="Palatino Linotype"/>
          <w:sz w:val="22"/>
        </w:rPr>
      </w:pPr>
      <w:r w:rsidRPr="00DF57BB">
        <w:rPr>
          <w:rFonts w:ascii="Palatino Linotype" w:hAnsi="Palatino Linotype"/>
          <w:sz w:val="22"/>
        </w:rPr>
        <w:t>Por ser de previo y especial pronunciamiento, este Instituto analiza si se actualiza alguna causal de sobreseimiento.</w:t>
      </w:r>
    </w:p>
    <w:p w:rsidRPr="00DF57BB" w:rsidR="00020260" w:rsidP="00020260" w:rsidRDefault="00020260" w14:paraId="703E0E86" w14:textId="77777777">
      <w:pPr>
        <w:spacing w:line="360" w:lineRule="auto"/>
        <w:jc w:val="both"/>
        <w:rPr>
          <w:rFonts w:ascii="Palatino Linotype" w:hAnsi="Palatino Linotype"/>
          <w:sz w:val="22"/>
        </w:rPr>
      </w:pPr>
    </w:p>
    <w:p w:rsidRPr="00DF57BB" w:rsidR="00020260" w:rsidP="00020260" w:rsidRDefault="00020260" w14:paraId="17C01F92" w14:textId="77777777">
      <w:pPr>
        <w:spacing w:line="360" w:lineRule="auto"/>
        <w:jc w:val="both"/>
        <w:rPr>
          <w:rFonts w:ascii="Palatino Linotype" w:hAnsi="Palatino Linotype"/>
          <w:sz w:val="22"/>
        </w:rPr>
      </w:pPr>
      <w:r w:rsidRPr="00DF57BB">
        <w:rPr>
          <w:rFonts w:ascii="Palatino Linotype" w:hAnsi="Palatino Linotype"/>
          <w:sz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DF57BB" w:rsidR="00020260" w:rsidP="00020260" w:rsidRDefault="00020260" w14:paraId="4087E54D" w14:textId="77777777">
      <w:pPr>
        <w:spacing w:line="360" w:lineRule="auto"/>
        <w:jc w:val="both"/>
        <w:rPr>
          <w:rFonts w:ascii="Palatino Linotype" w:hAnsi="Palatino Linotype"/>
          <w:sz w:val="22"/>
        </w:rPr>
      </w:pPr>
    </w:p>
    <w:p w:rsidRPr="00DF57BB" w:rsidR="00020260" w:rsidP="00020260" w:rsidRDefault="00020260" w14:paraId="38749CD4" w14:textId="77777777">
      <w:pPr>
        <w:spacing w:line="360" w:lineRule="auto"/>
        <w:jc w:val="both"/>
        <w:rPr>
          <w:rFonts w:ascii="Palatino Linotype" w:hAnsi="Palatino Linotype"/>
          <w:sz w:val="22"/>
        </w:rPr>
      </w:pPr>
      <w:r w:rsidRPr="00DF57BB">
        <w:rPr>
          <w:rFonts w:ascii="Palatino Linotype" w:hAnsi="Palatino Linotype"/>
          <w:sz w:val="22"/>
        </w:rPr>
        <w:t xml:space="preserve">En ese orden de ideas, toda vez que no ha quedado por completo sin materia el Recurso de Revisión, se considera procedente entrar al fondo del presente asunto. </w:t>
      </w:r>
    </w:p>
    <w:p w:rsidRPr="00DF57BB" w:rsidR="00020260" w:rsidP="00020260" w:rsidRDefault="00020260" w14:paraId="6CB15365" w14:textId="77777777">
      <w:pPr>
        <w:spacing w:line="360" w:lineRule="auto"/>
        <w:jc w:val="both"/>
        <w:rPr>
          <w:rFonts w:ascii="Palatino Linotype" w:hAnsi="Palatino Linotype" w:cs="Tahoma"/>
          <w:sz w:val="22"/>
          <w:szCs w:val="22"/>
          <w:shd w:val="clear" w:color="auto" w:fill="FFFFFF"/>
        </w:rPr>
      </w:pPr>
    </w:p>
    <w:p w:rsidRPr="00DF57BB" w:rsidR="00020260" w:rsidP="00020260" w:rsidRDefault="00020260" w14:paraId="69D9367C" w14:textId="77777777">
      <w:pPr>
        <w:spacing w:line="360" w:lineRule="auto"/>
        <w:jc w:val="both"/>
        <w:rPr>
          <w:rFonts w:ascii="Palatino Linotype" w:hAnsi="Palatino Linotype"/>
          <w:b/>
          <w:sz w:val="22"/>
        </w:rPr>
      </w:pPr>
      <w:r w:rsidRPr="00DF57BB">
        <w:rPr>
          <w:rFonts w:ascii="Palatino Linotype" w:hAnsi="Palatino Linotype"/>
          <w:b/>
          <w:sz w:val="22"/>
        </w:rPr>
        <w:t xml:space="preserve">TERCERO. Determinación de la Controversia. </w:t>
      </w:r>
    </w:p>
    <w:p w:rsidRPr="00DF57BB" w:rsidR="00020260" w:rsidP="00020260" w:rsidRDefault="00020260" w14:paraId="4D0C295C" w14:textId="77777777">
      <w:pPr>
        <w:spacing w:line="360" w:lineRule="auto"/>
        <w:jc w:val="both"/>
        <w:rPr>
          <w:rFonts w:ascii="Palatino Linotype" w:hAnsi="Palatino Linotype" w:cs="Tahoma"/>
          <w:b/>
          <w:iCs/>
          <w:sz w:val="22"/>
          <w:szCs w:val="22"/>
          <w:shd w:val="clear" w:color="auto" w:fill="FFFFFF"/>
          <w:lang w:val="es-ES"/>
        </w:rPr>
      </w:pPr>
    </w:p>
    <w:p w:rsidRPr="00DF57BB" w:rsidR="00020260" w:rsidP="00020260" w:rsidRDefault="00020260" w14:paraId="669B80FE" w14:textId="78A9E24C">
      <w:pPr>
        <w:spacing w:line="360" w:lineRule="auto"/>
        <w:jc w:val="both"/>
        <w:rPr>
          <w:rFonts w:ascii="Palatino Linotype" w:hAnsi="Palatino Linotype"/>
          <w:sz w:val="22"/>
        </w:rPr>
      </w:pPr>
      <w:r w:rsidRPr="00DF57BB">
        <w:rPr>
          <w:rFonts w:ascii="Palatino Linotype" w:hAnsi="Palatino Linotype"/>
          <w:sz w:val="22"/>
        </w:rPr>
        <w:lastRenderedPageBreak/>
        <w:t>Una vez realizado el estudio de las constancias que integran el expediente en que se actúa, se desprende que el Particular solicitó a</w:t>
      </w:r>
      <w:r w:rsidRPr="00DF57BB" w:rsidR="0045407F">
        <w:rPr>
          <w:rFonts w:ascii="Palatino Linotype" w:hAnsi="Palatino Linotype"/>
          <w:sz w:val="22"/>
        </w:rPr>
        <w:t xml:space="preserve"> la </w:t>
      </w:r>
      <w:r w:rsidRPr="00DF57BB" w:rsidR="00987F9A">
        <w:rPr>
          <w:rFonts w:ascii="Palatino Linotype" w:hAnsi="Palatino Linotype"/>
          <w:sz w:val="22"/>
        </w:rPr>
        <w:t>Ayuntamiento de Toluca</w:t>
      </w:r>
      <w:r w:rsidRPr="00DF57BB" w:rsidR="006729B3">
        <w:rPr>
          <w:rFonts w:ascii="Palatino Linotype" w:hAnsi="Palatino Linotype"/>
          <w:sz w:val="22"/>
          <w:szCs w:val="22"/>
          <w:lang w:eastAsia="es-MX"/>
        </w:rPr>
        <w:t>,</w:t>
      </w:r>
      <w:r w:rsidRPr="00DF57BB">
        <w:rPr>
          <w:rFonts w:ascii="Palatino Linotype" w:hAnsi="Palatino Linotype"/>
          <w:sz w:val="22"/>
        </w:rPr>
        <w:t xml:space="preserve"> </w:t>
      </w:r>
      <w:r w:rsidRPr="00DF57BB" w:rsidR="006729B3">
        <w:rPr>
          <w:rFonts w:ascii="Palatino Linotype" w:hAnsi="Palatino Linotype"/>
          <w:sz w:val="22"/>
        </w:rPr>
        <w:t xml:space="preserve">lo </w:t>
      </w:r>
      <w:r w:rsidRPr="00DF57BB">
        <w:rPr>
          <w:rFonts w:ascii="Palatino Linotype" w:hAnsi="Palatino Linotype"/>
          <w:sz w:val="22"/>
        </w:rPr>
        <w:t>siguiente:</w:t>
      </w:r>
    </w:p>
    <w:p w:rsidRPr="00DF57BB" w:rsidR="00020260" w:rsidP="00020260" w:rsidRDefault="00020260" w14:paraId="76B0708E" w14:textId="77777777">
      <w:pPr>
        <w:spacing w:line="360" w:lineRule="auto"/>
        <w:jc w:val="both"/>
        <w:rPr>
          <w:rFonts w:ascii="Palatino Linotype" w:hAnsi="Palatino Linotype"/>
          <w:sz w:val="22"/>
        </w:rPr>
      </w:pPr>
    </w:p>
    <w:p w:rsidRPr="00DF57BB" w:rsidR="009D77A4" w:rsidP="009D77A4" w:rsidRDefault="00155EB5" w14:paraId="7396BC0C" w14:textId="12B11125">
      <w:pPr>
        <w:pStyle w:val="Prrafodelista"/>
        <w:numPr>
          <w:ilvl w:val="0"/>
          <w:numId w:val="22"/>
        </w:numPr>
        <w:spacing w:line="360" w:lineRule="auto"/>
        <w:jc w:val="both"/>
        <w:rPr>
          <w:rFonts w:ascii="Palatino Linotype" w:hAnsi="Palatino Linotype"/>
        </w:rPr>
      </w:pPr>
      <w:bookmarkStart w:name="_Hlk105018162" w:id="1"/>
      <w:r w:rsidRPr="00DF57BB">
        <w:rPr>
          <w:rFonts w:ascii="Palatino Linotype" w:hAnsi="Palatino Linotype"/>
        </w:rPr>
        <w:t>Expediente de personal de la Titular de la Unidad de Transparencia y de la Titular de Planeación.</w:t>
      </w:r>
    </w:p>
    <w:p w:rsidRPr="00DF57BB" w:rsidR="00155EB5" w:rsidP="009D77A4" w:rsidRDefault="00155EB5" w14:paraId="073C10D4" w14:textId="58606BDC">
      <w:pPr>
        <w:pStyle w:val="Prrafodelista"/>
        <w:numPr>
          <w:ilvl w:val="0"/>
          <w:numId w:val="22"/>
        </w:numPr>
        <w:spacing w:line="360" w:lineRule="auto"/>
        <w:jc w:val="both"/>
        <w:rPr>
          <w:rFonts w:ascii="Palatino Linotype" w:hAnsi="Palatino Linotype"/>
        </w:rPr>
      </w:pPr>
      <w:r w:rsidRPr="00DF57BB">
        <w:rPr>
          <w:rFonts w:ascii="Palatino Linotype" w:hAnsi="Palatino Linotype"/>
        </w:rPr>
        <w:t xml:space="preserve">Certificación </w:t>
      </w:r>
      <w:r w:rsidRPr="00DF57BB" w:rsidR="006A6240">
        <w:rPr>
          <w:rFonts w:ascii="Palatino Linotype" w:hAnsi="Palatino Linotype"/>
        </w:rPr>
        <w:t>de competencia laboral</w:t>
      </w:r>
      <w:r w:rsidRPr="00DF57BB" w:rsidR="00B4041D">
        <w:rPr>
          <w:rFonts w:ascii="Palatino Linotype" w:hAnsi="Palatino Linotype"/>
        </w:rPr>
        <w:t>.</w:t>
      </w:r>
    </w:p>
    <w:p w:rsidRPr="00DF57BB" w:rsidR="006A6240" w:rsidP="009D77A4" w:rsidRDefault="006A6240" w14:paraId="358D00D1" w14:textId="3F34908C">
      <w:pPr>
        <w:pStyle w:val="Prrafodelista"/>
        <w:numPr>
          <w:ilvl w:val="0"/>
          <w:numId w:val="22"/>
        </w:numPr>
        <w:spacing w:line="360" w:lineRule="auto"/>
        <w:jc w:val="both"/>
        <w:rPr>
          <w:rFonts w:ascii="Palatino Linotype" w:hAnsi="Palatino Linotype"/>
        </w:rPr>
      </w:pPr>
      <w:r w:rsidRPr="00DF57BB">
        <w:rPr>
          <w:rFonts w:ascii="Palatino Linotype" w:hAnsi="Palatino Linotype"/>
        </w:rPr>
        <w:t xml:space="preserve">Conforme a la Ley Orgánica Municipal, la certificación de competencia laboral </w:t>
      </w:r>
      <w:r w:rsidRPr="00DF57BB" w:rsidR="00BD2124">
        <w:rPr>
          <w:rFonts w:ascii="Palatino Linotype" w:hAnsi="Palatino Linotype"/>
        </w:rPr>
        <w:t xml:space="preserve">de los servidores públicos que deben cumplir con tal requisito. </w:t>
      </w:r>
    </w:p>
    <w:p w:rsidRPr="00DF57BB" w:rsidR="009D77A4" w:rsidP="009D77A4" w:rsidRDefault="009D77A4" w14:paraId="3926BD84" w14:textId="77777777">
      <w:pPr>
        <w:spacing w:line="360" w:lineRule="auto"/>
        <w:jc w:val="both"/>
        <w:rPr>
          <w:rFonts w:ascii="Palatino Linotype" w:hAnsi="Palatino Linotype"/>
        </w:rPr>
      </w:pPr>
      <w:bookmarkStart w:name="_Hlk74821493" w:id="2"/>
      <w:bookmarkEnd w:id="1"/>
    </w:p>
    <w:bookmarkEnd w:id="2"/>
    <w:p w:rsidRPr="00DF57BB" w:rsidR="00020260" w:rsidP="00020260" w:rsidRDefault="00020260" w14:paraId="4534F51B" w14:textId="6028E62F">
      <w:pPr>
        <w:spacing w:line="360" w:lineRule="auto"/>
        <w:jc w:val="both"/>
        <w:rPr>
          <w:rFonts w:ascii="Palatino Linotype" w:hAnsi="Palatino Linotype"/>
          <w:sz w:val="22"/>
        </w:rPr>
      </w:pPr>
      <w:r w:rsidRPr="00DF57BB">
        <w:rPr>
          <w:rFonts w:ascii="Palatino Linotype" w:hAnsi="Palatino Linotype"/>
          <w:sz w:val="22"/>
        </w:rPr>
        <w:t xml:space="preserve">En atención a lo solicitado, </w:t>
      </w:r>
      <w:r w:rsidRPr="00DF57BB" w:rsidR="00892057">
        <w:rPr>
          <w:rFonts w:ascii="Palatino Linotype" w:hAnsi="Palatino Linotype"/>
          <w:sz w:val="22"/>
        </w:rPr>
        <w:t>la</w:t>
      </w:r>
      <w:r w:rsidRPr="00DF57BB">
        <w:rPr>
          <w:rFonts w:ascii="Palatino Linotype" w:hAnsi="Palatino Linotype"/>
          <w:sz w:val="22"/>
        </w:rPr>
        <w:t xml:space="preserve"> </w:t>
      </w:r>
      <w:r w:rsidRPr="00DF57BB" w:rsidR="00987F9A">
        <w:rPr>
          <w:rFonts w:ascii="Palatino Linotype" w:hAnsi="Palatino Linotype"/>
          <w:sz w:val="22"/>
        </w:rPr>
        <w:t>Ayuntamiento de Toluca</w:t>
      </w:r>
      <w:r w:rsidRPr="00DF57BB">
        <w:rPr>
          <w:rFonts w:ascii="Palatino Linotype" w:hAnsi="Palatino Linotype"/>
          <w:sz w:val="22"/>
        </w:rPr>
        <w:t xml:space="preserve"> a través del Sistema de Acceso a la Información Mexiquense (SAIMEX), </w:t>
      </w:r>
      <w:r w:rsidRPr="00DF57BB" w:rsidR="00FE29D9">
        <w:rPr>
          <w:rFonts w:ascii="Palatino Linotype" w:hAnsi="Palatino Linotype"/>
          <w:sz w:val="22"/>
        </w:rPr>
        <w:t xml:space="preserve">por medio de la Dirección General de Administración, hizo del conocimiento del Particular de diversos documentos presumiblemente correspondientes a su requerimiento de información, de los cuales, cabe señalar que algunos son ilegibles, por lo que no es posible conocer el contenido de </w:t>
      </w:r>
      <w:r w:rsidRPr="00DF57BB" w:rsidR="002F2FED">
        <w:rPr>
          <w:rFonts w:ascii="Palatino Linotype" w:hAnsi="Palatino Linotype"/>
          <w:sz w:val="22"/>
        </w:rPr>
        <w:t>estos</w:t>
      </w:r>
      <w:r w:rsidRPr="00DF57BB" w:rsidR="00FE29D9">
        <w:rPr>
          <w:rFonts w:ascii="Palatino Linotype" w:hAnsi="Palatino Linotype"/>
          <w:sz w:val="22"/>
        </w:rPr>
        <w:t>.</w:t>
      </w:r>
    </w:p>
    <w:p w:rsidRPr="00DF57BB" w:rsidR="009E6DA4" w:rsidP="00020260" w:rsidRDefault="009E6DA4" w14:paraId="440F4AB7" w14:textId="77777777">
      <w:pPr>
        <w:spacing w:line="360" w:lineRule="auto"/>
        <w:jc w:val="both"/>
        <w:rPr>
          <w:rFonts w:ascii="Palatino Linotype" w:hAnsi="Palatino Linotype"/>
          <w:sz w:val="22"/>
        </w:rPr>
      </w:pPr>
    </w:p>
    <w:p w:rsidRPr="00DF57BB" w:rsidR="00EB0991" w:rsidP="00020260" w:rsidRDefault="00665E46" w14:paraId="76D904F7" w14:textId="2B56A954">
      <w:pPr>
        <w:spacing w:line="360" w:lineRule="auto"/>
        <w:jc w:val="both"/>
        <w:rPr>
          <w:rFonts w:ascii="Palatino Linotype" w:hAnsi="Palatino Linotype"/>
          <w:sz w:val="22"/>
        </w:rPr>
      </w:pPr>
      <w:r w:rsidRPr="00DF57BB">
        <w:rPr>
          <w:rFonts w:ascii="Palatino Linotype" w:hAnsi="Palatino Linotype"/>
          <w:sz w:val="22"/>
        </w:rPr>
        <w:t>Inconforme con lo anterior, el Solicitante interpuso Recurso de Revisión, en donde sus motivos de agravio, versan en</w:t>
      </w:r>
      <w:r w:rsidRPr="00DF57BB" w:rsidR="008C1248">
        <w:rPr>
          <w:rFonts w:ascii="Palatino Linotype" w:hAnsi="Palatino Linotype"/>
          <w:sz w:val="22"/>
        </w:rPr>
        <w:t xml:space="preserve"> manifestar que el Sujeto Obligado </w:t>
      </w:r>
      <w:r w:rsidRPr="00DF57BB" w:rsidR="00FE29D9">
        <w:rPr>
          <w:rFonts w:ascii="Palatino Linotype" w:hAnsi="Palatino Linotype"/>
          <w:sz w:val="22"/>
        </w:rPr>
        <w:t>no entregó completa la información requerida, así como que la entregada se encuentra ilegible</w:t>
      </w:r>
      <w:r w:rsidRPr="00DF57BB">
        <w:rPr>
          <w:rFonts w:ascii="Palatino Linotype" w:hAnsi="Palatino Linotype"/>
          <w:sz w:val="22"/>
        </w:rPr>
        <w:t xml:space="preserve">; </w:t>
      </w:r>
      <w:r w:rsidRPr="00DF57BB" w:rsidR="00FE29D9">
        <w:rPr>
          <w:rFonts w:ascii="Palatino Linotype" w:hAnsi="Palatino Linotype"/>
          <w:sz w:val="22"/>
        </w:rPr>
        <w:t>por tales consideraciones</w:t>
      </w:r>
      <w:r w:rsidRPr="00DF57BB" w:rsidR="00D96C33">
        <w:rPr>
          <w:rFonts w:ascii="Palatino Linotype" w:hAnsi="Palatino Linotype"/>
          <w:sz w:val="22"/>
        </w:rPr>
        <w:t xml:space="preserve">, </w:t>
      </w:r>
      <w:r w:rsidRPr="00DF57BB">
        <w:rPr>
          <w:rFonts w:ascii="Palatino Linotype" w:hAnsi="Palatino Linotype"/>
          <w:sz w:val="22"/>
        </w:rPr>
        <w:t>en el caso en particular se actualiza la causal de procedencia del artículo 179 fracción</w:t>
      </w:r>
      <w:r w:rsidRPr="00DF57BB" w:rsidR="00EB0991">
        <w:rPr>
          <w:rFonts w:ascii="Palatino Linotype" w:hAnsi="Palatino Linotype"/>
          <w:sz w:val="22"/>
        </w:rPr>
        <w:t xml:space="preserve"> IX</w:t>
      </w:r>
      <w:r w:rsidRPr="00DF57BB">
        <w:rPr>
          <w:rFonts w:ascii="Palatino Linotype" w:hAnsi="Palatino Linotype"/>
          <w:sz w:val="22"/>
        </w:rPr>
        <w:t xml:space="preserve">, la cual versa en la </w:t>
      </w:r>
      <w:r w:rsidRPr="00DF57BB" w:rsidR="00EB0991">
        <w:rPr>
          <w:rFonts w:ascii="Palatino Linotype" w:hAnsi="Palatino Linotype"/>
          <w:sz w:val="22"/>
        </w:rPr>
        <w:t xml:space="preserve">entrega o puesta a disposición de información en un formato incomprensible y/o no accesible para el solicitante. </w:t>
      </w:r>
    </w:p>
    <w:p w:rsidRPr="00DF57BB" w:rsidR="00EB0991" w:rsidP="00020260" w:rsidRDefault="00EB0991" w14:paraId="5277595A" w14:textId="77777777">
      <w:pPr>
        <w:spacing w:line="360" w:lineRule="auto"/>
        <w:jc w:val="both"/>
        <w:rPr>
          <w:rFonts w:ascii="Palatino Linotype" w:hAnsi="Palatino Linotype"/>
          <w:sz w:val="22"/>
        </w:rPr>
      </w:pPr>
    </w:p>
    <w:p w:rsidRPr="00DF57BB" w:rsidR="00EB0991" w:rsidP="00020260" w:rsidRDefault="00EB0991" w14:paraId="1FDAB8B4" w14:textId="4378B544">
      <w:pPr>
        <w:spacing w:line="360" w:lineRule="auto"/>
        <w:jc w:val="both"/>
        <w:rPr>
          <w:rFonts w:ascii="Palatino Linotype" w:hAnsi="Palatino Linotype"/>
          <w:sz w:val="22"/>
        </w:rPr>
      </w:pPr>
      <w:r w:rsidRPr="00DF57BB">
        <w:rPr>
          <w:rFonts w:ascii="Palatino Linotype" w:hAnsi="Palatino Linotype"/>
          <w:sz w:val="22"/>
        </w:rPr>
        <w:t xml:space="preserve">No se deja de lado que una vez admitido el medio de defensa, el Sujeto Obligado rindió informe justificado, sin embargo, el mismo correspondió a un diverso requerimiento de información. </w:t>
      </w:r>
    </w:p>
    <w:p w:rsidRPr="00DF57BB" w:rsidR="00EB0991" w:rsidP="00020260" w:rsidRDefault="00EB0991" w14:paraId="7F13144C" w14:textId="77777777">
      <w:pPr>
        <w:spacing w:line="360" w:lineRule="auto"/>
        <w:jc w:val="both"/>
        <w:rPr>
          <w:rFonts w:ascii="Palatino Linotype" w:hAnsi="Palatino Linotype"/>
          <w:sz w:val="22"/>
        </w:rPr>
      </w:pPr>
    </w:p>
    <w:p w:rsidRPr="00DF57BB" w:rsidR="00020260" w:rsidP="00020260" w:rsidRDefault="00665E46" w14:paraId="67331E21" w14:textId="56EC2597">
      <w:pPr>
        <w:spacing w:line="360" w:lineRule="auto"/>
        <w:jc w:val="both"/>
        <w:rPr>
          <w:rFonts w:ascii="Palatino Linotype" w:hAnsi="Palatino Linotype"/>
          <w:sz w:val="22"/>
        </w:rPr>
      </w:pPr>
      <w:r w:rsidRPr="00DF57BB">
        <w:rPr>
          <w:rFonts w:ascii="Palatino Linotype" w:hAnsi="Palatino Linotype"/>
          <w:sz w:val="22"/>
        </w:rPr>
        <w:lastRenderedPageBreak/>
        <w:t xml:space="preserve">Lo anterior, se desprende de las documentales que obran en el expediente de referencia materia de la presente Resolución, consistentes en: la solicitud de acceso a la información con número de folio </w:t>
      </w:r>
      <w:r w:rsidRPr="00DF57BB" w:rsidR="00EB0991">
        <w:rPr>
          <w:rFonts w:ascii="Palatino Linotype" w:hAnsi="Palatino Linotype"/>
          <w:sz w:val="22"/>
        </w:rPr>
        <w:t>00541/TOLUCA/IP/2022</w:t>
      </w:r>
      <w:r w:rsidRPr="00DF57BB">
        <w:rPr>
          <w:rFonts w:ascii="Palatino Linotype" w:hAnsi="Palatino Linotype"/>
          <w:sz w:val="22"/>
        </w:rPr>
        <w:t xml:space="preserve">; la respuesta proporcionada por el </w:t>
      </w:r>
      <w:r w:rsidRPr="00DF57BB" w:rsidR="00987F9A">
        <w:rPr>
          <w:rFonts w:ascii="Palatino Linotype" w:hAnsi="Palatino Linotype" w:eastAsia="Calibri" w:cs="Tahoma"/>
          <w:sz w:val="22"/>
          <w:szCs w:val="22"/>
          <w:lang w:eastAsia="en-US"/>
        </w:rPr>
        <w:t>Ayuntamiento de Toluca</w:t>
      </w:r>
      <w:r w:rsidRPr="00DF57BB" w:rsidR="008D79B2">
        <w:rPr>
          <w:rFonts w:ascii="Palatino Linotype" w:hAnsi="Palatino Linotype"/>
          <w:sz w:val="22"/>
        </w:rPr>
        <w:t>,</w:t>
      </w:r>
      <w:r w:rsidRPr="00DF57BB">
        <w:rPr>
          <w:rFonts w:ascii="Palatino Linotype" w:hAnsi="Palatino Linotype"/>
          <w:sz w:val="22"/>
        </w:rPr>
        <w:t xml:space="preserve"> el escrito recursal</w:t>
      </w:r>
      <w:r w:rsidRPr="00DF57BB" w:rsidR="008D79B2">
        <w:rPr>
          <w:rFonts w:ascii="Palatino Linotype" w:hAnsi="Palatino Linotype"/>
          <w:sz w:val="22"/>
        </w:rPr>
        <w:t xml:space="preserve"> y el informe justificado</w:t>
      </w:r>
      <w:r w:rsidRPr="00DF57BB">
        <w:rPr>
          <w:rFonts w:ascii="Palatino Linotype" w:hAnsi="Palatino Linotype"/>
          <w:sz w:val="22"/>
        </w:rPr>
        <w:t>; instrumentales que se toman en cuenta a efecto de resolver el presente medio de impugnación, conforme a lo dispuesto por el artículo 185, fracción IV, de la Ley de Transparencia y Acceso a la Información Pública del Estado de México y Municipios.</w:t>
      </w:r>
    </w:p>
    <w:p w:rsidRPr="00DF57BB" w:rsidR="00665E46" w:rsidP="00020260" w:rsidRDefault="00665E46" w14:paraId="0030378D" w14:textId="77777777">
      <w:pPr>
        <w:spacing w:line="360" w:lineRule="auto"/>
        <w:jc w:val="both"/>
        <w:rPr>
          <w:rFonts w:ascii="Palatino Linotype" w:hAnsi="Palatino Linotype"/>
          <w:sz w:val="22"/>
        </w:rPr>
      </w:pPr>
    </w:p>
    <w:p w:rsidRPr="00DF57BB" w:rsidR="00020260" w:rsidP="00020260" w:rsidRDefault="00020260" w14:paraId="3FFB6EE7" w14:textId="10D6E0AB">
      <w:pPr>
        <w:spacing w:line="360" w:lineRule="auto"/>
        <w:jc w:val="both"/>
        <w:rPr>
          <w:rFonts w:ascii="Palatino Linotype" w:hAnsi="Palatino Linotype"/>
          <w:b/>
          <w:sz w:val="22"/>
        </w:rPr>
      </w:pPr>
      <w:r w:rsidRPr="00DF57BB">
        <w:rPr>
          <w:rFonts w:ascii="Palatino Linotype" w:hAnsi="Palatino Linotype"/>
          <w:shd w:val="clear" w:color="auto" w:fill="FFFFFF"/>
        </w:rPr>
        <w:t xml:space="preserve"> </w:t>
      </w:r>
      <w:r w:rsidRPr="00DF57BB">
        <w:rPr>
          <w:rFonts w:ascii="Palatino Linotype" w:hAnsi="Palatino Linotype"/>
          <w:b/>
          <w:sz w:val="22"/>
        </w:rPr>
        <w:t>CUARTO. Marco normativo aplicable en materia de transparencia y acceso a la información pública.</w:t>
      </w:r>
    </w:p>
    <w:p w:rsidRPr="00DF57BB" w:rsidR="00A85154" w:rsidP="00020260" w:rsidRDefault="00A85154" w14:paraId="761B40A5" w14:textId="77777777">
      <w:pPr>
        <w:spacing w:line="360" w:lineRule="auto"/>
        <w:jc w:val="both"/>
        <w:rPr>
          <w:rFonts w:ascii="Palatino Linotype" w:hAnsi="Palatino Linotype"/>
          <w:b/>
          <w:sz w:val="22"/>
        </w:rPr>
      </w:pPr>
    </w:p>
    <w:p w:rsidRPr="00DF57BB" w:rsidR="00020260" w:rsidP="00020260" w:rsidRDefault="00020260" w14:paraId="2BDA6524" w14:textId="77777777">
      <w:pPr>
        <w:spacing w:line="360" w:lineRule="auto"/>
        <w:jc w:val="both"/>
        <w:rPr>
          <w:rFonts w:ascii="Palatino Linotype" w:hAnsi="Palatino Linotype"/>
          <w:sz w:val="22"/>
        </w:rPr>
      </w:pPr>
      <w:r w:rsidRPr="00DF57BB">
        <w:rPr>
          <w:rFonts w:ascii="Palatino Linotype" w:hAnsi="Palatino Linotype"/>
          <w:sz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DF57BB" w:rsidR="00020260" w:rsidP="00020260" w:rsidRDefault="00020260" w14:paraId="7466EC05" w14:textId="77777777">
      <w:pPr>
        <w:spacing w:line="360" w:lineRule="auto"/>
        <w:jc w:val="both"/>
        <w:rPr>
          <w:rFonts w:ascii="Palatino Linotype" w:hAnsi="Palatino Linotype"/>
          <w:sz w:val="22"/>
        </w:rPr>
      </w:pPr>
    </w:p>
    <w:p w:rsidRPr="00DF57BB" w:rsidR="00020260" w:rsidP="00020260" w:rsidRDefault="00020260" w14:paraId="2B7962C5" w14:textId="77777777">
      <w:pPr>
        <w:spacing w:line="360" w:lineRule="auto"/>
        <w:jc w:val="both"/>
        <w:rPr>
          <w:rFonts w:ascii="Palatino Linotype" w:hAnsi="Palatino Linotype"/>
          <w:sz w:val="22"/>
        </w:rPr>
      </w:pPr>
      <w:r w:rsidRPr="00DF57BB">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DF57BB" w:rsidR="00020260" w:rsidP="00020260" w:rsidRDefault="00020260" w14:paraId="6ACEE938" w14:textId="77777777">
      <w:pPr>
        <w:spacing w:line="360" w:lineRule="auto"/>
        <w:jc w:val="both"/>
        <w:rPr>
          <w:rFonts w:ascii="Palatino Linotype" w:hAnsi="Palatino Linotype"/>
          <w:sz w:val="22"/>
        </w:rPr>
      </w:pPr>
    </w:p>
    <w:p w:rsidRPr="00DF57BB" w:rsidR="00020260" w:rsidP="00020260" w:rsidRDefault="00020260" w14:paraId="1ED5F864" w14:textId="77777777">
      <w:pPr>
        <w:spacing w:line="360" w:lineRule="auto"/>
        <w:jc w:val="both"/>
        <w:rPr>
          <w:rFonts w:ascii="Palatino Linotype" w:hAnsi="Palatino Linotype"/>
          <w:sz w:val="22"/>
        </w:rPr>
      </w:pPr>
      <w:r w:rsidRPr="00DF57BB">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DF57BB" w:rsidR="00020260" w:rsidP="00020260" w:rsidRDefault="00020260" w14:paraId="11A6CF4D" w14:textId="77777777">
      <w:pPr>
        <w:spacing w:line="360" w:lineRule="auto"/>
        <w:jc w:val="both"/>
        <w:rPr>
          <w:rFonts w:ascii="Palatino Linotype" w:hAnsi="Palatino Linotype"/>
          <w:sz w:val="22"/>
        </w:rPr>
      </w:pPr>
    </w:p>
    <w:p w:rsidRPr="00DF57BB" w:rsidR="00020260" w:rsidP="00020260" w:rsidRDefault="00020260" w14:paraId="7F7DE0AE" w14:textId="0907F388">
      <w:pPr>
        <w:spacing w:line="360" w:lineRule="auto"/>
        <w:jc w:val="both"/>
        <w:rPr>
          <w:rFonts w:ascii="Palatino Linotype" w:hAnsi="Palatino Linotype"/>
          <w:sz w:val="22"/>
        </w:rPr>
      </w:pPr>
      <w:r w:rsidRPr="00DF57BB">
        <w:rPr>
          <w:rFonts w:ascii="Palatino Linotype" w:hAnsi="Palatino Linotype"/>
          <w:sz w:val="22"/>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r w:rsidRPr="00DF57BB" w:rsidR="008D79B2">
        <w:rPr>
          <w:rFonts w:ascii="Palatino Linotype" w:hAnsi="Palatino Linotype"/>
          <w:sz w:val="22"/>
        </w:rPr>
        <w:t>.</w:t>
      </w:r>
    </w:p>
    <w:p w:rsidRPr="00DF57BB" w:rsidR="00EB0991" w:rsidP="00020260" w:rsidRDefault="00EB0991" w14:paraId="1E0CBCCF" w14:textId="77777777">
      <w:pPr>
        <w:spacing w:line="360" w:lineRule="auto"/>
        <w:jc w:val="both"/>
        <w:rPr>
          <w:rFonts w:ascii="Palatino Linotype" w:hAnsi="Palatino Linotype"/>
          <w:sz w:val="22"/>
        </w:rPr>
      </w:pPr>
    </w:p>
    <w:p w:rsidRPr="00DF57BB" w:rsidR="00020260" w:rsidP="00020260" w:rsidRDefault="00020260" w14:paraId="1B2166E7" w14:textId="77777777">
      <w:pPr>
        <w:spacing w:line="360" w:lineRule="auto"/>
        <w:jc w:val="both"/>
        <w:rPr>
          <w:rFonts w:ascii="Palatino Linotype" w:hAnsi="Palatino Linotype"/>
          <w:sz w:val="22"/>
        </w:rPr>
      </w:pPr>
      <w:r w:rsidRPr="00DF57BB">
        <w:rPr>
          <w:rFonts w:ascii="Palatino Linotype" w:hAnsi="Palatino Linotype"/>
          <w:sz w:val="22"/>
        </w:rPr>
        <w:t>Por su parte, la Ley de Transparencia y Acceso a la Información Pública del Estado de México y Municipios (Reglamentaria del artículo 5° de la Constitución Local), establece lo siguiente:</w:t>
      </w:r>
    </w:p>
    <w:p w:rsidRPr="00DF57BB" w:rsidR="00020260" w:rsidP="00020260" w:rsidRDefault="00020260" w14:paraId="6B7570C6" w14:textId="77777777">
      <w:pPr>
        <w:spacing w:line="360" w:lineRule="auto"/>
        <w:jc w:val="both"/>
        <w:rPr>
          <w:rFonts w:ascii="Palatino Linotype" w:hAnsi="Palatino Linotype"/>
          <w:sz w:val="22"/>
        </w:rPr>
      </w:pPr>
      <w:r w:rsidRPr="00DF57BB">
        <w:rPr>
          <w:rFonts w:ascii="Palatino Linotype" w:hAnsi="Palatino Linotype"/>
          <w:sz w:val="22"/>
        </w:rPr>
        <w:t>El artículo 12, que, quienes generen, recopilen, administren, manejen, procesen, archiven o conserven información pública serán responsables de la misma.</w:t>
      </w:r>
    </w:p>
    <w:p w:rsidRPr="00DF57BB" w:rsidR="00020260" w:rsidP="00020260" w:rsidRDefault="00020260" w14:paraId="1374595D" w14:textId="77777777">
      <w:pPr>
        <w:spacing w:line="360" w:lineRule="auto"/>
        <w:jc w:val="both"/>
        <w:rPr>
          <w:rFonts w:ascii="Palatino Linotype" w:hAnsi="Palatino Linotype"/>
          <w:sz w:val="22"/>
        </w:rPr>
      </w:pPr>
    </w:p>
    <w:p w:rsidRPr="00DF57BB" w:rsidR="00020260" w:rsidP="00020260" w:rsidRDefault="00020260" w14:paraId="7194FAF5" w14:textId="77777777">
      <w:pPr>
        <w:spacing w:line="360" w:lineRule="auto"/>
        <w:jc w:val="both"/>
        <w:rPr>
          <w:rFonts w:ascii="Palatino Linotype" w:hAnsi="Palatino Linotype"/>
          <w:sz w:val="22"/>
        </w:rPr>
      </w:pPr>
      <w:r w:rsidRPr="00DF57BB">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rsidRPr="00DF57BB" w:rsidR="00020260" w:rsidP="00020260" w:rsidRDefault="00020260" w14:paraId="7B6C6F5A" w14:textId="77777777">
      <w:pPr>
        <w:spacing w:line="360" w:lineRule="auto"/>
        <w:jc w:val="both"/>
        <w:rPr>
          <w:rFonts w:ascii="Palatino Linotype" w:hAnsi="Palatino Linotype"/>
          <w:sz w:val="22"/>
        </w:rPr>
      </w:pPr>
    </w:p>
    <w:p w:rsidRPr="00DF57BB" w:rsidR="00020260" w:rsidP="00020260" w:rsidRDefault="00020260" w14:paraId="09F8D4B2" w14:textId="77777777">
      <w:pPr>
        <w:spacing w:line="360" w:lineRule="auto"/>
        <w:jc w:val="both"/>
        <w:rPr>
          <w:rFonts w:ascii="Palatino Linotype" w:hAnsi="Palatino Linotype"/>
          <w:sz w:val="22"/>
        </w:rPr>
      </w:pPr>
      <w:r w:rsidRPr="00DF57BB">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DF57BB" w:rsidR="00020260" w:rsidP="00020260" w:rsidRDefault="00020260" w14:paraId="2A047407" w14:textId="77777777">
      <w:pPr>
        <w:spacing w:line="360" w:lineRule="auto"/>
        <w:jc w:val="both"/>
        <w:rPr>
          <w:rFonts w:ascii="Palatino Linotype" w:hAnsi="Palatino Linotype" w:cs="Tahoma"/>
          <w:sz w:val="22"/>
          <w:szCs w:val="22"/>
          <w:shd w:val="clear" w:color="auto" w:fill="FFFFFF"/>
        </w:rPr>
      </w:pPr>
    </w:p>
    <w:p w:rsidRPr="00DF57BB" w:rsidR="00020260" w:rsidP="00020260" w:rsidRDefault="00020260" w14:paraId="07E3EF56" w14:textId="77777777">
      <w:pPr>
        <w:spacing w:line="360" w:lineRule="auto"/>
        <w:jc w:val="both"/>
        <w:rPr>
          <w:rFonts w:ascii="Palatino Linotype" w:hAnsi="Palatino Linotype"/>
          <w:b/>
          <w:bCs/>
          <w:sz w:val="22"/>
          <w:szCs w:val="22"/>
        </w:rPr>
      </w:pPr>
      <w:r w:rsidRPr="00DF57BB">
        <w:rPr>
          <w:rFonts w:ascii="Palatino Linotype" w:hAnsi="Palatino Linotype"/>
          <w:b/>
          <w:bCs/>
          <w:sz w:val="22"/>
          <w:szCs w:val="22"/>
        </w:rPr>
        <w:t>QUINTO. Estudio de Fondo.</w:t>
      </w:r>
    </w:p>
    <w:p w:rsidRPr="00DF57BB" w:rsidR="00020260" w:rsidP="00020260" w:rsidRDefault="00020260" w14:paraId="4E6171F6" w14:textId="77777777">
      <w:pPr>
        <w:spacing w:line="360" w:lineRule="auto"/>
        <w:jc w:val="both"/>
        <w:rPr>
          <w:rFonts w:ascii="Palatino Linotype" w:hAnsi="Palatino Linotype" w:cs="Tahoma"/>
          <w:b/>
          <w:sz w:val="22"/>
          <w:szCs w:val="22"/>
          <w:shd w:val="clear" w:color="auto" w:fill="FFFFFF"/>
        </w:rPr>
      </w:pPr>
    </w:p>
    <w:p w:rsidRPr="00DF57BB" w:rsidR="00020260" w:rsidP="00020260" w:rsidRDefault="00020260" w14:paraId="25E6E651" w14:textId="11BA0A22">
      <w:pPr>
        <w:spacing w:line="360" w:lineRule="auto"/>
        <w:jc w:val="both"/>
        <w:rPr>
          <w:rFonts w:ascii="Palatino Linotype" w:hAnsi="Palatino Linotype"/>
          <w:sz w:val="22"/>
        </w:rPr>
      </w:pPr>
      <w:r w:rsidRPr="00DF57BB">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DF57BB" w:rsidR="00020260" w:rsidP="003176DC" w:rsidRDefault="00020260" w14:paraId="261E8280" w14:textId="77777777">
      <w:pPr>
        <w:pStyle w:val="Prrafodelista"/>
        <w:numPr>
          <w:ilvl w:val="0"/>
          <w:numId w:val="3"/>
        </w:numPr>
        <w:spacing w:line="360" w:lineRule="auto"/>
        <w:jc w:val="both"/>
        <w:rPr>
          <w:rFonts w:ascii="Palatino Linotype" w:hAnsi="Palatino Linotype"/>
          <w:szCs w:val="22"/>
        </w:rPr>
      </w:pPr>
      <w:r w:rsidRPr="00DF57BB">
        <w:rPr>
          <w:rFonts w:ascii="Palatino Linotype" w:hAnsi="Palatino Linotype"/>
          <w:szCs w:val="22"/>
        </w:rPr>
        <w:lastRenderedPageBreak/>
        <w:t>Proveer lo necesario para garantizar a toda persona el derecho de acceso a la información pública, a través de procedimientos sencillos, expeditos, oportunos y gratuitos;</w:t>
      </w:r>
    </w:p>
    <w:p w:rsidRPr="00DF57BB" w:rsidR="00020260" w:rsidP="003176DC" w:rsidRDefault="00020260" w14:paraId="7B813081" w14:textId="77777777">
      <w:pPr>
        <w:pStyle w:val="Prrafodelista"/>
        <w:numPr>
          <w:ilvl w:val="0"/>
          <w:numId w:val="3"/>
        </w:numPr>
        <w:spacing w:line="360" w:lineRule="auto"/>
        <w:jc w:val="both"/>
        <w:rPr>
          <w:rFonts w:ascii="Palatino Linotype" w:hAnsi="Palatino Linotype"/>
          <w:szCs w:val="22"/>
        </w:rPr>
      </w:pPr>
      <w:r w:rsidRPr="00DF57BB">
        <w:rPr>
          <w:rFonts w:ascii="Palatino Linotype" w:hAnsi="Palatino Linotype"/>
          <w:szCs w:val="22"/>
        </w:rPr>
        <w:t>Transparentar la gestión pública, mediante la difusión de la información generada por los Sujetos Obligados, y</w:t>
      </w:r>
    </w:p>
    <w:p w:rsidRPr="00DF57BB" w:rsidR="00020260" w:rsidP="003176DC" w:rsidRDefault="00020260" w14:paraId="262EB40F" w14:textId="77777777">
      <w:pPr>
        <w:pStyle w:val="Prrafodelista"/>
        <w:numPr>
          <w:ilvl w:val="0"/>
          <w:numId w:val="3"/>
        </w:numPr>
        <w:spacing w:line="360" w:lineRule="auto"/>
        <w:jc w:val="both"/>
        <w:rPr>
          <w:rFonts w:ascii="Palatino Linotype" w:hAnsi="Palatino Linotype"/>
          <w:szCs w:val="22"/>
        </w:rPr>
      </w:pPr>
      <w:r w:rsidRPr="00DF57BB">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DF57BB" w:rsidR="00020260" w:rsidP="00020260" w:rsidRDefault="00020260" w14:paraId="68BE6C34" w14:textId="77777777">
      <w:pPr>
        <w:spacing w:line="360" w:lineRule="auto"/>
        <w:ind w:left="720"/>
        <w:jc w:val="both"/>
        <w:rPr>
          <w:rFonts w:ascii="Palatino Linotype" w:hAnsi="Palatino Linotype" w:cs="Tahoma"/>
          <w:bCs/>
          <w:sz w:val="22"/>
          <w:szCs w:val="22"/>
          <w:shd w:val="clear" w:color="auto" w:fill="FFFFFF"/>
        </w:rPr>
      </w:pPr>
    </w:p>
    <w:p w:rsidRPr="00DF57BB" w:rsidR="00020260" w:rsidP="00020260" w:rsidRDefault="00020260" w14:paraId="6C49EF0A" w14:textId="77777777">
      <w:pPr>
        <w:spacing w:line="360" w:lineRule="auto"/>
        <w:jc w:val="both"/>
        <w:rPr>
          <w:rFonts w:ascii="Palatino Linotype" w:hAnsi="Palatino Linotype"/>
          <w:sz w:val="22"/>
        </w:rPr>
      </w:pPr>
      <w:r w:rsidRPr="00DF57BB">
        <w:rPr>
          <w:rFonts w:ascii="Palatino Linotype" w:hAnsi="Palatino Linotype"/>
          <w:sz w:val="22"/>
        </w:rPr>
        <w:t xml:space="preserve">Conforme a lo anterior, se deprende que </w:t>
      </w:r>
      <w:r w:rsidRPr="00DF57BB">
        <w:rPr>
          <w:rFonts w:ascii="Palatino Linotype" w:hAnsi="Palatino Linotype"/>
          <w:b/>
          <w:sz w:val="22"/>
        </w:rPr>
        <w:t>los objetivos de la Ley de la materia</w:t>
      </w:r>
      <w:r w:rsidRPr="00DF57BB">
        <w:rPr>
          <w:rFonts w:ascii="Palatino Linotype" w:hAnsi="Palatino Linotype"/>
          <w:sz w:val="22"/>
        </w:rPr>
        <w:t>,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DF57BB" w:rsidR="00020260" w:rsidP="00020260" w:rsidRDefault="00020260" w14:paraId="6B643EE7" w14:textId="77777777">
      <w:pPr>
        <w:spacing w:line="360" w:lineRule="auto"/>
        <w:jc w:val="both"/>
        <w:rPr>
          <w:rFonts w:ascii="Palatino Linotype" w:hAnsi="Palatino Linotype"/>
          <w:sz w:val="22"/>
        </w:rPr>
      </w:pPr>
    </w:p>
    <w:p w:rsidRPr="00DF57BB" w:rsidR="00020260" w:rsidP="00020260" w:rsidRDefault="00020260" w14:paraId="7FCE0FE3" w14:textId="77777777">
      <w:pPr>
        <w:spacing w:line="360" w:lineRule="auto"/>
        <w:jc w:val="both"/>
        <w:rPr>
          <w:rFonts w:ascii="Palatino Linotype" w:hAnsi="Palatino Linotype"/>
          <w:sz w:val="22"/>
        </w:rPr>
      </w:pPr>
      <w:r w:rsidRPr="00DF57BB">
        <w:rPr>
          <w:rFonts w:ascii="Palatino Linotype" w:hAnsi="Palatino Linotype"/>
          <w:sz w:val="22"/>
        </w:rPr>
        <w:t xml:space="preserve">En ese orden de ideas, para la atención de las solicitudes de acceso a la información, debe privilegiarse el </w:t>
      </w:r>
      <w:r w:rsidRPr="00DF57BB">
        <w:rPr>
          <w:rFonts w:ascii="Palatino Linotype" w:hAnsi="Palatino Linotype"/>
          <w:b/>
          <w:sz w:val="22"/>
        </w:rPr>
        <w:t>principio de máxima publicidad</w:t>
      </w:r>
      <w:r w:rsidRPr="00DF57BB">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DF57BB" w:rsidR="00020260" w:rsidP="00020260" w:rsidRDefault="00020260" w14:paraId="1F446DEE" w14:textId="77777777">
      <w:pPr>
        <w:spacing w:line="360" w:lineRule="auto"/>
        <w:jc w:val="both"/>
        <w:rPr>
          <w:rFonts w:ascii="Palatino Linotype" w:hAnsi="Palatino Linotype"/>
          <w:sz w:val="22"/>
        </w:rPr>
      </w:pPr>
    </w:p>
    <w:p w:rsidRPr="00DF57BB" w:rsidR="008D79B2" w:rsidP="00020260" w:rsidRDefault="00020260" w14:paraId="1F8DF8C5" w14:textId="7B842709">
      <w:pPr>
        <w:spacing w:line="360" w:lineRule="auto"/>
        <w:jc w:val="both"/>
        <w:rPr>
          <w:rFonts w:ascii="Palatino Linotype" w:hAnsi="Palatino Linotype"/>
          <w:sz w:val="22"/>
        </w:rPr>
      </w:pPr>
      <w:r w:rsidRPr="00DF57BB">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DF57BB" w:rsidR="008D79B2" w:rsidP="00020260" w:rsidRDefault="008D79B2" w14:paraId="32C8C259" w14:textId="77777777">
      <w:pPr>
        <w:spacing w:line="360" w:lineRule="auto"/>
        <w:jc w:val="both"/>
        <w:rPr>
          <w:rFonts w:ascii="Palatino Linotype" w:hAnsi="Palatino Linotype"/>
          <w:sz w:val="22"/>
        </w:rPr>
      </w:pPr>
    </w:p>
    <w:p w:rsidRPr="00DF57BB" w:rsidR="00020260" w:rsidP="003176DC" w:rsidRDefault="00020260" w14:paraId="5777D978" w14:textId="77777777">
      <w:pPr>
        <w:pStyle w:val="Prrafodelista"/>
        <w:numPr>
          <w:ilvl w:val="0"/>
          <w:numId w:val="4"/>
        </w:numPr>
        <w:spacing w:line="360" w:lineRule="auto"/>
        <w:jc w:val="both"/>
        <w:rPr>
          <w:rFonts w:ascii="Palatino Linotype" w:hAnsi="Palatino Linotype"/>
          <w:szCs w:val="22"/>
        </w:rPr>
      </w:pPr>
      <w:r w:rsidRPr="00DF57BB">
        <w:rPr>
          <w:rFonts w:ascii="Palatino Linotype" w:hAnsi="Palatino Linotype"/>
          <w:szCs w:val="22"/>
        </w:rPr>
        <w:lastRenderedPageBreak/>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DF57BB" w:rsidR="00020260" w:rsidP="003176DC" w:rsidRDefault="00020260" w14:paraId="2BDEC08A" w14:textId="77777777">
      <w:pPr>
        <w:pStyle w:val="Prrafodelista"/>
        <w:numPr>
          <w:ilvl w:val="0"/>
          <w:numId w:val="2"/>
        </w:numPr>
        <w:spacing w:line="360" w:lineRule="auto"/>
        <w:jc w:val="both"/>
        <w:rPr>
          <w:rFonts w:ascii="Palatino Linotype" w:hAnsi="Palatino Linotype"/>
          <w:szCs w:val="22"/>
        </w:rPr>
      </w:pPr>
      <w:r w:rsidRPr="00DF57BB">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DF57BB" w:rsidR="00020260" w:rsidP="003176DC" w:rsidRDefault="00020260" w14:paraId="1B8D2FD9" w14:textId="77777777">
      <w:pPr>
        <w:pStyle w:val="Prrafodelista"/>
        <w:numPr>
          <w:ilvl w:val="0"/>
          <w:numId w:val="2"/>
        </w:numPr>
        <w:spacing w:line="360" w:lineRule="auto"/>
        <w:jc w:val="both"/>
        <w:rPr>
          <w:rFonts w:ascii="Palatino Linotype" w:hAnsi="Palatino Linotype"/>
          <w:szCs w:val="22"/>
        </w:rPr>
      </w:pPr>
      <w:r w:rsidRPr="00DF57BB">
        <w:rPr>
          <w:rFonts w:ascii="Palatino Linotype" w:hAnsi="Palatino Linotype"/>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DF57BB" w:rsidR="00020260" w:rsidP="003176DC" w:rsidRDefault="00020260" w14:paraId="127156C6" w14:textId="77777777">
      <w:pPr>
        <w:pStyle w:val="Prrafodelista"/>
        <w:numPr>
          <w:ilvl w:val="0"/>
          <w:numId w:val="2"/>
        </w:numPr>
        <w:spacing w:line="360" w:lineRule="auto"/>
        <w:jc w:val="both"/>
        <w:rPr>
          <w:rFonts w:ascii="Palatino Linotype" w:hAnsi="Palatino Linotype"/>
          <w:szCs w:val="22"/>
        </w:rPr>
      </w:pPr>
      <w:r w:rsidRPr="00DF57BB">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DF57BB" w:rsidR="00020260" w:rsidP="00665E46" w:rsidRDefault="00020260" w14:paraId="18684A2D" w14:textId="4050AF62">
      <w:pPr>
        <w:pStyle w:val="Prrafodelista"/>
        <w:numPr>
          <w:ilvl w:val="0"/>
          <w:numId w:val="2"/>
        </w:numPr>
        <w:spacing w:line="360" w:lineRule="auto"/>
        <w:jc w:val="both"/>
        <w:rPr>
          <w:rFonts w:ascii="Palatino Linotype" w:hAnsi="Palatino Linotype"/>
          <w:szCs w:val="22"/>
        </w:rPr>
      </w:pPr>
      <w:r w:rsidRPr="00DF57BB">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DF57BB" w:rsidR="008D79B2" w:rsidP="008D79B2" w:rsidRDefault="008D79B2" w14:paraId="27893A16" w14:textId="77777777">
      <w:pPr>
        <w:pStyle w:val="Prrafodelista"/>
        <w:spacing w:line="360" w:lineRule="auto"/>
        <w:jc w:val="both"/>
        <w:rPr>
          <w:rFonts w:ascii="Palatino Linotype" w:hAnsi="Palatino Linotype"/>
          <w:szCs w:val="22"/>
        </w:rPr>
      </w:pPr>
    </w:p>
    <w:p w:rsidRPr="00DF57BB" w:rsidR="00117E93" w:rsidP="00020F39" w:rsidRDefault="00020F39" w14:paraId="3E5794BF" w14:textId="3A16EDB1">
      <w:pPr>
        <w:spacing w:line="360" w:lineRule="auto"/>
        <w:jc w:val="both"/>
        <w:rPr>
          <w:rFonts w:ascii="Palatino Linotype" w:hAnsi="Palatino Linotype" w:eastAsia="Calibri"/>
          <w:sz w:val="22"/>
          <w:szCs w:val="22"/>
        </w:rPr>
      </w:pPr>
      <w:r w:rsidRPr="00DF57BB">
        <w:rPr>
          <w:rFonts w:ascii="Palatino Linotype" w:hAnsi="Palatino Linotype" w:eastAsia="Calibri"/>
          <w:sz w:val="22"/>
          <w:szCs w:val="22"/>
        </w:rPr>
        <w:lastRenderedPageBreak/>
        <w:t>Una vez que se ha establecido lo anterior, resulta conducente hacer énfasis en que el requerimiento del ahora Recurrente versa en acceder</w:t>
      </w:r>
      <w:r w:rsidRPr="00DF57BB" w:rsidR="00F1569B">
        <w:rPr>
          <w:rFonts w:ascii="Palatino Linotype" w:hAnsi="Palatino Linotype" w:eastAsia="Calibri"/>
          <w:sz w:val="22"/>
          <w:szCs w:val="22"/>
        </w:rPr>
        <w:t xml:space="preserve"> </w:t>
      </w:r>
      <w:r w:rsidRPr="00DF57BB" w:rsidR="00117E93">
        <w:rPr>
          <w:rFonts w:ascii="Palatino Linotype" w:hAnsi="Palatino Linotype" w:eastAsia="Calibri"/>
          <w:sz w:val="22"/>
          <w:szCs w:val="22"/>
        </w:rPr>
        <w:t>a lo siguiente:</w:t>
      </w:r>
    </w:p>
    <w:p w:rsidRPr="00DF57BB" w:rsidR="002F0EA9" w:rsidP="00020F39" w:rsidRDefault="002F0EA9" w14:paraId="2D1D65CD" w14:textId="77777777">
      <w:pPr>
        <w:spacing w:line="360" w:lineRule="auto"/>
        <w:jc w:val="both"/>
        <w:rPr>
          <w:rFonts w:ascii="Palatino Linotype" w:hAnsi="Palatino Linotype" w:eastAsia="Calibri"/>
          <w:sz w:val="22"/>
          <w:szCs w:val="22"/>
        </w:rPr>
      </w:pPr>
    </w:p>
    <w:p w:rsidRPr="00DF57BB" w:rsidR="002F0EA9" w:rsidP="002F0EA9" w:rsidRDefault="002F0EA9" w14:paraId="3F82AA1B" w14:textId="04FF0B2D">
      <w:pPr>
        <w:pStyle w:val="Prrafodelista"/>
        <w:numPr>
          <w:ilvl w:val="0"/>
          <w:numId w:val="31"/>
        </w:numPr>
        <w:spacing w:line="360" w:lineRule="auto"/>
        <w:jc w:val="both"/>
        <w:rPr>
          <w:rFonts w:ascii="Palatino Linotype" w:hAnsi="Palatino Linotype"/>
        </w:rPr>
      </w:pPr>
      <w:r w:rsidRPr="00DF57BB">
        <w:rPr>
          <w:rFonts w:ascii="Palatino Linotype" w:hAnsi="Palatino Linotype"/>
        </w:rPr>
        <w:t xml:space="preserve">De la Titular de la Unidad de Transparencia y de la Titular de Planeación: </w:t>
      </w:r>
    </w:p>
    <w:p w:rsidRPr="00DF57BB" w:rsidR="002F0EA9" w:rsidP="002F0EA9" w:rsidRDefault="002F0EA9" w14:paraId="12C498E4" w14:textId="77777777">
      <w:pPr>
        <w:pStyle w:val="Prrafodelista"/>
        <w:numPr>
          <w:ilvl w:val="0"/>
          <w:numId w:val="32"/>
        </w:numPr>
        <w:spacing w:line="360" w:lineRule="auto"/>
        <w:jc w:val="both"/>
        <w:rPr>
          <w:rFonts w:ascii="Palatino Linotype" w:hAnsi="Palatino Linotype"/>
        </w:rPr>
      </w:pPr>
      <w:r w:rsidRPr="00DF57BB">
        <w:rPr>
          <w:rFonts w:ascii="Palatino Linotype" w:hAnsi="Palatino Linotype"/>
        </w:rPr>
        <w:t xml:space="preserve">Certificación de competencia laboral </w:t>
      </w:r>
    </w:p>
    <w:p w:rsidRPr="00DF57BB" w:rsidR="00360EDD" w:rsidP="00CA291C" w:rsidRDefault="002F0EA9" w14:paraId="153CCF85" w14:textId="3C23E194">
      <w:pPr>
        <w:pStyle w:val="Prrafodelista"/>
        <w:numPr>
          <w:ilvl w:val="0"/>
          <w:numId w:val="32"/>
        </w:numPr>
        <w:spacing w:line="360" w:lineRule="auto"/>
        <w:jc w:val="both"/>
        <w:rPr>
          <w:rFonts w:ascii="Palatino Linotype" w:hAnsi="Palatino Linotype"/>
        </w:rPr>
      </w:pPr>
      <w:r w:rsidRPr="00DF57BB">
        <w:rPr>
          <w:rFonts w:ascii="Palatino Linotype" w:hAnsi="Palatino Linotype"/>
        </w:rPr>
        <w:t>Expediente de personal</w:t>
      </w:r>
    </w:p>
    <w:p w:rsidRPr="00DF57BB" w:rsidR="002F0EA9" w:rsidP="002F0EA9" w:rsidRDefault="002F0EA9" w14:paraId="19284A75" w14:textId="77777777">
      <w:pPr>
        <w:spacing w:line="360" w:lineRule="auto"/>
        <w:jc w:val="both"/>
        <w:rPr>
          <w:rFonts w:ascii="Palatino Linotype" w:hAnsi="Palatino Linotype"/>
        </w:rPr>
      </w:pPr>
    </w:p>
    <w:p w:rsidRPr="00DF57BB" w:rsidR="002F0EA9" w:rsidP="002F0EA9" w:rsidRDefault="002F0EA9" w14:paraId="1B2A1675" w14:textId="77777777">
      <w:pPr>
        <w:pStyle w:val="Prrafodelista"/>
        <w:numPr>
          <w:ilvl w:val="0"/>
          <w:numId w:val="31"/>
        </w:numPr>
        <w:spacing w:line="360" w:lineRule="auto"/>
        <w:jc w:val="both"/>
        <w:rPr>
          <w:rFonts w:ascii="Palatino Linotype" w:hAnsi="Palatino Linotype"/>
        </w:rPr>
      </w:pPr>
      <w:r w:rsidRPr="00DF57BB">
        <w:rPr>
          <w:rFonts w:ascii="Palatino Linotype" w:hAnsi="Palatino Linotype"/>
        </w:rPr>
        <w:t xml:space="preserve">Conforme a la Ley Orgánica Municipal, la certificación de competencia laboral de los servidores públicos que deben cumplir con tal requisito. </w:t>
      </w:r>
    </w:p>
    <w:p w:rsidRPr="00DF57BB" w:rsidR="005B174F" w:rsidP="00716158" w:rsidRDefault="005B174F" w14:paraId="4848EFE5" w14:textId="77777777">
      <w:pPr>
        <w:spacing w:line="360" w:lineRule="auto"/>
        <w:jc w:val="both"/>
        <w:rPr>
          <w:rFonts w:ascii="Palatino Linotype" w:hAnsi="Palatino Linotype" w:eastAsia="Calibri"/>
          <w:szCs w:val="22"/>
        </w:rPr>
      </w:pPr>
    </w:p>
    <w:p w:rsidRPr="00DF57BB" w:rsidR="00020260" w:rsidP="00020260" w:rsidRDefault="009E1F4D" w14:paraId="29856A98" w14:textId="508E4D81">
      <w:pPr>
        <w:spacing w:line="360" w:lineRule="auto"/>
        <w:ind w:right="-93"/>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t>Así entonces, previo al estudio de fondo</w:t>
      </w:r>
      <w:r w:rsidRPr="00DF57BB" w:rsidR="00020260">
        <w:rPr>
          <w:rFonts w:ascii="Palatino Linotype" w:hAnsi="Palatino Linotype" w:eastAsia="Calibri" w:cs="Tahoma"/>
          <w:bCs/>
          <w:sz w:val="22"/>
          <w:szCs w:val="22"/>
        </w:rPr>
        <w:t xml:space="preserve">, es importante </w:t>
      </w:r>
      <w:r w:rsidRPr="00DF57BB" w:rsidR="00F140B0">
        <w:rPr>
          <w:rFonts w:ascii="Palatino Linotype" w:hAnsi="Palatino Linotype" w:eastAsia="Calibri" w:cs="Tahoma"/>
          <w:bCs/>
          <w:sz w:val="22"/>
          <w:szCs w:val="22"/>
        </w:rPr>
        <w:t>precisar</w:t>
      </w:r>
      <w:r w:rsidRPr="00DF57BB" w:rsidR="00020260">
        <w:rPr>
          <w:rFonts w:ascii="Palatino Linotype" w:hAnsi="Palatino Linotype" w:eastAsia="Calibri" w:cs="Tahoma"/>
          <w:bCs/>
          <w:sz w:val="22"/>
          <w:szCs w:val="22"/>
        </w:rPr>
        <w:t xml:space="preserve"> que</w:t>
      </w:r>
      <w:r w:rsidRPr="00DF57BB">
        <w:rPr>
          <w:rFonts w:ascii="Palatino Linotype" w:hAnsi="Palatino Linotype" w:eastAsia="Calibri" w:cs="Tahoma"/>
          <w:bCs/>
          <w:sz w:val="22"/>
          <w:szCs w:val="22"/>
        </w:rPr>
        <w:t xml:space="preserve"> </w:t>
      </w:r>
      <w:r w:rsidRPr="00DF57BB" w:rsidR="00020260">
        <w:rPr>
          <w:rFonts w:ascii="Palatino Linotype" w:hAnsi="Palatino Linotype" w:eastAsia="Calibri" w:cs="Tahoma"/>
          <w:bCs/>
          <w:sz w:val="22"/>
          <w:szCs w:val="22"/>
        </w:rPr>
        <w:t xml:space="preserve">el artículo 4°, párrafo segundo de la Ley de Transparencia y Acceso a la Información Pública del Estado de México y Municipios, </w:t>
      </w:r>
      <w:r w:rsidRPr="00DF57BB" w:rsidR="00020260">
        <w:rPr>
          <w:rFonts w:ascii="Palatino Linotype" w:hAnsi="Palatino Linotype" w:eastAsia="Calibri" w:cs="Tahoma"/>
          <w:b/>
          <w:sz w:val="22"/>
          <w:szCs w:val="22"/>
          <w:u w:val="single"/>
        </w:rPr>
        <w:t>señala que toda la información</w:t>
      </w:r>
      <w:r w:rsidRPr="00DF57BB" w:rsidR="00020260">
        <w:rPr>
          <w:rFonts w:ascii="Palatino Linotype" w:hAnsi="Palatino Linotype" w:eastAsia="Calibri" w:cs="Tahoma"/>
          <w:bCs/>
          <w:sz w:val="22"/>
          <w:szCs w:val="22"/>
          <w:u w:val="single"/>
        </w:rPr>
        <w:t xml:space="preserve"> </w:t>
      </w:r>
      <w:r w:rsidRPr="00DF57BB" w:rsidR="00020260">
        <w:rPr>
          <w:rFonts w:ascii="Palatino Linotype" w:hAnsi="Palatino Linotype" w:eastAsia="Calibri" w:cs="Tahoma"/>
          <w:b/>
          <w:sz w:val="22"/>
          <w:szCs w:val="22"/>
          <w:u w:val="single"/>
        </w:rPr>
        <w:t>generada, obtenida, adquirida, transformada, administrada o en posesión de los Sujetos Obligados es pública y accesible</w:t>
      </w:r>
      <w:r w:rsidRPr="00DF57BB" w:rsidR="00020260">
        <w:rPr>
          <w:rFonts w:ascii="Palatino Linotype" w:hAnsi="Palatino Linotype" w:eastAsia="Calibri" w:cs="Tahoma"/>
          <w:bCs/>
          <w:sz w:val="22"/>
          <w:szCs w:val="22"/>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DF57BB" w:rsidR="00020260" w:rsidP="00020260" w:rsidRDefault="00020260" w14:paraId="7E57151E" w14:textId="77777777">
      <w:pPr>
        <w:spacing w:line="360" w:lineRule="auto"/>
        <w:ind w:right="-93"/>
        <w:jc w:val="both"/>
        <w:rPr>
          <w:rFonts w:ascii="Palatino Linotype" w:hAnsi="Palatino Linotype" w:eastAsia="Calibri" w:cs="Tahoma"/>
          <w:bCs/>
          <w:sz w:val="22"/>
          <w:szCs w:val="22"/>
        </w:rPr>
      </w:pPr>
    </w:p>
    <w:p w:rsidRPr="00DF57BB" w:rsidR="00020260" w:rsidP="00020260" w:rsidRDefault="00020260" w14:paraId="55195C2E" w14:textId="6C2F7B54">
      <w:pPr>
        <w:spacing w:line="360" w:lineRule="auto"/>
        <w:ind w:right="-93"/>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r w:rsidRPr="00DF57BB" w:rsidR="005E3497">
        <w:rPr>
          <w:rFonts w:ascii="Palatino Linotype" w:hAnsi="Palatino Linotype" w:eastAsia="Calibri" w:cs="Tahoma"/>
          <w:bCs/>
          <w:sz w:val="22"/>
          <w:szCs w:val="22"/>
        </w:rPr>
        <w:t xml:space="preserve"> </w:t>
      </w:r>
      <w:r w:rsidRPr="00DF57BB">
        <w:rPr>
          <w:rFonts w:ascii="Palatino Linotype" w:hAnsi="Palatino Linotype" w:eastAsia="Calibri" w:cs="Tahoma"/>
          <w:bCs/>
          <w:sz w:val="22"/>
          <w:szCs w:val="22"/>
        </w:rPr>
        <w:t xml:space="preserve">En síntesis, el derecho de acceso a la información pública se satisface </w:t>
      </w:r>
      <w:r w:rsidRPr="00DF57BB">
        <w:rPr>
          <w:rFonts w:ascii="Palatino Linotype" w:hAnsi="Palatino Linotype" w:eastAsia="Calibri" w:cs="Tahoma"/>
          <w:b/>
          <w:sz w:val="22"/>
          <w:szCs w:val="22"/>
          <w:u w:val="single"/>
        </w:rPr>
        <w:t xml:space="preserve">en aquellos casos en que se entregue el soporte documental en que conste la información pública, sin la necesidad de elaborar documentos </w:t>
      </w:r>
      <w:r w:rsidRPr="00DF57BB">
        <w:rPr>
          <w:rFonts w:ascii="Palatino Linotype" w:hAnsi="Palatino Linotype" w:eastAsia="Calibri" w:cs="Tahoma"/>
          <w:b/>
          <w:i/>
          <w:sz w:val="22"/>
          <w:szCs w:val="22"/>
          <w:u w:val="single"/>
        </w:rPr>
        <w:t>ad hoc</w:t>
      </w:r>
      <w:r w:rsidRPr="00DF57BB">
        <w:rPr>
          <w:rFonts w:ascii="Palatino Linotype" w:hAnsi="Palatino Linotype" w:eastAsia="Calibri" w:cs="Tahoma"/>
          <w:b/>
          <w:sz w:val="22"/>
          <w:szCs w:val="22"/>
        </w:rPr>
        <w:t>;</w:t>
      </w:r>
      <w:r w:rsidRPr="00DF57BB">
        <w:rPr>
          <w:rFonts w:ascii="Palatino Linotype" w:hAnsi="Palatino Linotype" w:eastAsia="Calibri" w:cs="Tahoma"/>
          <w:bCs/>
          <w:sz w:val="22"/>
          <w:szCs w:val="22"/>
        </w:rPr>
        <w:t xml:space="preserve"> lo cual, toma sustento en el artículo 160 de la Ley de Transparencia y Acceso a la </w:t>
      </w:r>
      <w:r w:rsidRPr="00DF57BB">
        <w:rPr>
          <w:rFonts w:ascii="Palatino Linotype" w:hAnsi="Palatino Linotype" w:eastAsia="Calibri" w:cs="Tahoma"/>
          <w:bCs/>
          <w:sz w:val="22"/>
          <w:szCs w:val="22"/>
        </w:rPr>
        <w:lastRenderedPageBreak/>
        <w:t>Información Pública del Estado de México y Municipios, el cual refiere que los sujetos obligados deberán entregar la información que obre en sus archivos.</w:t>
      </w:r>
    </w:p>
    <w:p w:rsidRPr="00DF57BB" w:rsidR="00871214" w:rsidP="00020260" w:rsidRDefault="00871214" w14:paraId="63E27C35" w14:textId="77777777">
      <w:pPr>
        <w:spacing w:line="360" w:lineRule="auto"/>
        <w:ind w:right="-93"/>
        <w:jc w:val="both"/>
        <w:rPr>
          <w:rFonts w:ascii="Palatino Linotype" w:hAnsi="Palatino Linotype" w:eastAsia="Calibri" w:cs="Tahoma"/>
          <w:bCs/>
          <w:sz w:val="22"/>
          <w:szCs w:val="22"/>
        </w:rPr>
      </w:pPr>
    </w:p>
    <w:p w:rsidRPr="00DF57BB" w:rsidR="00020260" w:rsidP="00020260" w:rsidRDefault="00020260" w14:paraId="48F23B2F" w14:textId="5F6D2769">
      <w:pPr>
        <w:spacing w:line="360" w:lineRule="auto"/>
        <w:ind w:right="-93"/>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t xml:space="preserve">Asimismo, el artículo 24 de la Ley de la materia, dispone que los Sujetos Obligados sólo proporcionarán la información pública </w:t>
      </w:r>
      <w:r w:rsidRPr="00DF57BB">
        <w:rPr>
          <w:rFonts w:ascii="Palatino Linotype" w:hAnsi="Palatino Linotype" w:eastAsia="Calibri" w:cs="Tahoma"/>
          <w:b/>
          <w:sz w:val="22"/>
          <w:szCs w:val="22"/>
          <w:u w:val="single"/>
        </w:rPr>
        <w:t>que generen, administren o posean en el ejercicio de sus atribuciones;</w:t>
      </w:r>
      <w:r w:rsidRPr="00DF57BB">
        <w:rPr>
          <w:rFonts w:ascii="Palatino Linotype" w:hAnsi="Palatino Linotype" w:eastAsia="Calibri" w:cs="Tahoma"/>
          <w:bCs/>
          <w:sz w:val="22"/>
          <w:szCs w:val="22"/>
        </w:rPr>
        <w:t xml:space="preserve"> por consiguiente, </w:t>
      </w:r>
      <w:r w:rsidRPr="00DF57BB" w:rsidR="001C66B1">
        <w:rPr>
          <w:rFonts w:ascii="Palatino Linotype" w:hAnsi="Palatino Linotype" w:eastAsia="Calibri" w:cs="Tahoma"/>
          <w:bCs/>
          <w:sz w:val="22"/>
          <w:szCs w:val="22"/>
        </w:rPr>
        <w:t>no se deberá atender los requerimiento de información con base en las especificaciones que los Particulares requieran.</w:t>
      </w:r>
    </w:p>
    <w:p w:rsidRPr="00DF57BB" w:rsidR="00020260" w:rsidP="00020260" w:rsidRDefault="00020260" w14:paraId="0FD55830" w14:textId="77777777">
      <w:pPr>
        <w:spacing w:line="360" w:lineRule="auto"/>
        <w:ind w:right="-93"/>
        <w:jc w:val="both"/>
        <w:rPr>
          <w:rFonts w:ascii="Palatino Linotype" w:hAnsi="Palatino Linotype" w:eastAsia="Calibri" w:cs="Tahoma"/>
          <w:bCs/>
          <w:sz w:val="22"/>
          <w:szCs w:val="22"/>
        </w:rPr>
      </w:pPr>
    </w:p>
    <w:p w:rsidRPr="00DF57BB" w:rsidR="00665E46" w:rsidP="00665E46" w:rsidRDefault="00665E46" w14:paraId="6D61E2E4" w14:textId="1BFEB566">
      <w:pPr>
        <w:spacing w:line="360" w:lineRule="auto"/>
        <w:ind w:firstLine="1"/>
        <w:jc w:val="both"/>
        <w:rPr>
          <w:rFonts w:ascii="Palatino Linotype" w:hAnsi="Palatino Linotype" w:cs="Arial"/>
          <w:sz w:val="22"/>
          <w:szCs w:val="22"/>
          <w:lang w:val="es-ES"/>
        </w:rPr>
      </w:pPr>
      <w:r w:rsidRPr="00DF57BB">
        <w:rPr>
          <w:rFonts w:ascii="Palatino Linotype" w:hAnsi="Palatino Linotype" w:cs="Arial"/>
          <w:sz w:val="22"/>
          <w:szCs w:val="22"/>
          <w:lang w:val="es-ES"/>
        </w:rPr>
        <w:t xml:space="preserve">Con lo hasta aquí expuesto, </w:t>
      </w:r>
      <w:r w:rsidRPr="00DF57BB">
        <w:rPr>
          <w:rFonts w:ascii="Palatino Linotype" w:hAnsi="Palatino Linotype" w:cs="Arial"/>
          <w:b/>
          <w:bCs/>
          <w:sz w:val="22"/>
          <w:szCs w:val="22"/>
          <w:u w:val="single"/>
          <w:lang w:val="es-ES"/>
        </w:rPr>
        <w:t>es necesario precisar que como motivos de inconformidad</w:t>
      </w:r>
      <w:r w:rsidRPr="00DF57BB">
        <w:rPr>
          <w:rFonts w:ascii="Palatino Linotype" w:hAnsi="Palatino Linotype" w:cs="Arial"/>
          <w:sz w:val="22"/>
          <w:szCs w:val="22"/>
          <w:lang w:val="es-ES"/>
        </w:rPr>
        <w:t xml:space="preserve">, el ahora Recurrente señaló que el Sujeto Obligado </w:t>
      </w:r>
      <w:r w:rsidRPr="00DF57BB" w:rsidR="009D7966">
        <w:rPr>
          <w:rFonts w:ascii="Palatino Linotype" w:hAnsi="Palatino Linotype" w:cs="Arial"/>
          <w:sz w:val="22"/>
          <w:szCs w:val="22"/>
          <w:lang w:val="es-ES"/>
        </w:rPr>
        <w:t xml:space="preserve">no hizo entrega de toda la información requerida, así como que </w:t>
      </w:r>
      <w:r w:rsidRPr="00DF57BB" w:rsidR="00B41C4F">
        <w:rPr>
          <w:rFonts w:ascii="Palatino Linotype" w:hAnsi="Palatino Linotype" w:cs="Arial"/>
          <w:sz w:val="22"/>
          <w:szCs w:val="22"/>
          <w:lang w:val="es-ES"/>
        </w:rPr>
        <w:t>diversas documentales que se rindieron en respuesta se encuentran ilegibles, por lo tanto, conviene entrar al estudio de fondo del presente asunto, con el objeto de salvaguardar el derecho de acceso a la información pública del Particular</w:t>
      </w:r>
      <w:r w:rsidRPr="00DF57BB" w:rsidR="008B331A">
        <w:rPr>
          <w:rFonts w:ascii="Palatino Linotype" w:hAnsi="Palatino Linotype" w:cs="Arial"/>
          <w:sz w:val="22"/>
          <w:szCs w:val="22"/>
          <w:lang w:val="es-ES"/>
        </w:rPr>
        <w:t xml:space="preserve">. </w:t>
      </w:r>
    </w:p>
    <w:p w:rsidRPr="00DF57BB" w:rsidR="00020260" w:rsidP="00020260" w:rsidRDefault="00020260" w14:paraId="7E8AC55D" w14:textId="77777777">
      <w:pPr>
        <w:spacing w:line="360" w:lineRule="auto"/>
        <w:ind w:firstLine="1"/>
        <w:jc w:val="both"/>
        <w:rPr>
          <w:rFonts w:ascii="Palatino Linotype" w:hAnsi="Palatino Linotype" w:cs="Arial"/>
          <w:sz w:val="22"/>
          <w:szCs w:val="22"/>
          <w:lang w:val="es-ES"/>
        </w:rPr>
      </w:pPr>
    </w:p>
    <w:p w:rsidRPr="00DF57BB" w:rsidR="00020260" w:rsidP="001C66B1" w:rsidRDefault="00020260" w14:paraId="3E50EAD8" w14:textId="4D4D26E5">
      <w:pPr>
        <w:spacing w:line="360" w:lineRule="auto"/>
        <w:jc w:val="both"/>
        <w:rPr>
          <w:rFonts w:ascii="Palatino Linotype" w:hAnsi="Palatino Linotype" w:eastAsia="Calibri" w:cs="Tahoma"/>
          <w:b/>
          <w:bCs/>
          <w:iCs/>
          <w:sz w:val="22"/>
          <w:szCs w:val="22"/>
          <w:u w:val="single"/>
          <w:lang w:val="es-ES" w:eastAsia="es-ES_tradnl"/>
        </w:rPr>
      </w:pPr>
      <w:r w:rsidRPr="00DF57BB">
        <w:rPr>
          <w:rFonts w:ascii="Palatino Linotype" w:hAnsi="Palatino Linotype" w:cs="Arial"/>
          <w:sz w:val="22"/>
          <w:szCs w:val="22"/>
          <w:lang w:val="es-ES"/>
        </w:rPr>
        <w:t xml:space="preserve">Lo anterior, 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w:t>
      </w:r>
      <w:r w:rsidRPr="00DF57BB">
        <w:rPr>
          <w:rFonts w:ascii="Palatino Linotype" w:hAnsi="Palatino Linotype" w:eastAsia="Calibri" w:cs="Tahoma"/>
          <w:b/>
          <w:bCs/>
          <w:iCs/>
          <w:sz w:val="22"/>
          <w:szCs w:val="22"/>
          <w:u w:val="single"/>
          <w:lang w:val="es-ES" w:eastAsia="es-ES_tradnl"/>
        </w:rPr>
        <w:t>en ese sentido resulta necesario hacerle del conocimiento de este último, que la obligación de acceso a la información se tendrá por cumplida cuando el Sujeto Obligado haga entrega del soporte documental</w:t>
      </w:r>
      <w:r w:rsidRPr="00DF57BB">
        <w:rPr>
          <w:rFonts w:ascii="Palatino Linotype" w:hAnsi="Palatino Linotype" w:eastAsia="Calibri" w:cs="Tahoma"/>
          <w:iCs/>
          <w:sz w:val="22"/>
          <w:szCs w:val="22"/>
          <w:lang w:val="es-ES" w:eastAsia="es-ES_tradnl"/>
        </w:rPr>
        <w:t>, en que obre la información requerida, conforme a los artículo 12 de la Ley de Transparencia y Acceso a la Información Pública del Estado de México y Municipios el cual señala que los sujetos obligados sólo proporcionarán la información pública que se les requiera</w:t>
      </w:r>
      <w:r w:rsidRPr="00DF57BB" w:rsidR="0064643F">
        <w:rPr>
          <w:rFonts w:ascii="Palatino Linotype" w:hAnsi="Palatino Linotype" w:eastAsia="Calibri" w:cs="Tahoma"/>
          <w:iCs/>
          <w:sz w:val="22"/>
          <w:szCs w:val="22"/>
          <w:lang w:val="es-ES" w:eastAsia="es-ES_tradnl"/>
        </w:rPr>
        <w:t>,</w:t>
      </w:r>
      <w:r w:rsidRPr="00DF57BB">
        <w:rPr>
          <w:rFonts w:ascii="Palatino Linotype" w:hAnsi="Palatino Linotype" w:eastAsia="Calibri" w:cs="Tahoma"/>
          <w:b/>
          <w:bCs/>
          <w:iCs/>
          <w:sz w:val="22"/>
          <w:szCs w:val="22"/>
          <w:lang w:val="es-ES" w:eastAsia="es-ES_tradnl"/>
        </w:rPr>
        <w:t xml:space="preserve"> </w:t>
      </w:r>
      <w:r w:rsidRPr="00DF57BB">
        <w:rPr>
          <w:rFonts w:ascii="Palatino Linotype" w:hAnsi="Palatino Linotype" w:eastAsia="Calibri" w:cs="Tahoma"/>
          <w:b/>
          <w:bCs/>
          <w:iCs/>
          <w:sz w:val="22"/>
          <w:szCs w:val="22"/>
          <w:u w:val="single"/>
          <w:lang w:val="es-ES" w:eastAsia="es-ES_tradnl"/>
        </w:rPr>
        <w:t>que obre en sus archivos y en el estado en que ésta se encuentre.</w:t>
      </w:r>
    </w:p>
    <w:p w:rsidRPr="00DF57BB" w:rsidR="00020260" w:rsidP="00020260" w:rsidRDefault="00020260" w14:paraId="414E422D" w14:textId="77777777">
      <w:pPr>
        <w:spacing w:line="360" w:lineRule="auto"/>
        <w:ind w:right="-93"/>
        <w:jc w:val="both"/>
        <w:rPr>
          <w:rFonts w:ascii="Palatino Linotype" w:hAnsi="Palatino Linotype" w:eastAsia="Calibri" w:cs="Tahoma"/>
          <w:iCs/>
          <w:sz w:val="22"/>
          <w:szCs w:val="22"/>
          <w:lang w:val="es-ES" w:eastAsia="es-ES_tradnl"/>
        </w:rPr>
      </w:pPr>
    </w:p>
    <w:p w:rsidRPr="00DF57BB" w:rsidR="008B331A" w:rsidP="00020260" w:rsidRDefault="008B331A" w14:paraId="7901E5A7" w14:textId="26E66402">
      <w:pPr>
        <w:spacing w:line="360" w:lineRule="auto"/>
        <w:ind w:right="-93"/>
        <w:jc w:val="both"/>
        <w:rPr>
          <w:rFonts w:ascii="Palatino Linotype" w:hAnsi="Palatino Linotype" w:eastAsia="Calibri" w:cs="Tahoma"/>
          <w:iCs/>
          <w:sz w:val="22"/>
          <w:szCs w:val="22"/>
          <w:lang w:val="es-ES" w:eastAsia="es-ES_tradnl"/>
        </w:rPr>
      </w:pPr>
      <w:r w:rsidRPr="00DF57BB">
        <w:rPr>
          <w:rFonts w:ascii="Palatino Linotype" w:hAnsi="Palatino Linotype" w:eastAsia="Calibri" w:cs="Tahoma"/>
          <w:iCs/>
          <w:sz w:val="22"/>
          <w:szCs w:val="22"/>
          <w:lang w:val="es-ES" w:eastAsia="es-ES_tradnl"/>
        </w:rPr>
        <w:t xml:space="preserve">Así entonces, en virtud de la naturaleza jurídica de la información peticionada, </w:t>
      </w:r>
      <w:r w:rsidRPr="00DF57BB" w:rsidR="00ED509F">
        <w:rPr>
          <w:rFonts w:ascii="Palatino Linotype" w:hAnsi="Palatino Linotype" w:eastAsia="Calibri" w:cs="Tahoma"/>
          <w:iCs/>
          <w:sz w:val="22"/>
          <w:szCs w:val="22"/>
          <w:lang w:val="es-ES" w:eastAsia="es-ES_tradnl"/>
        </w:rPr>
        <w:t>conviene dividir el estudio de la Presente, en ajuste a lo siguiente:</w:t>
      </w:r>
    </w:p>
    <w:p w:rsidRPr="00DF57BB" w:rsidR="00ED509F" w:rsidP="00ED509F" w:rsidRDefault="00ED509F" w14:paraId="36881D2B" w14:textId="77777777">
      <w:pPr>
        <w:spacing w:line="360" w:lineRule="auto"/>
        <w:jc w:val="both"/>
        <w:rPr>
          <w:rFonts w:ascii="Palatino Linotype" w:hAnsi="Palatino Linotype"/>
          <w:b/>
          <w:bCs/>
          <w:sz w:val="22"/>
          <w:szCs w:val="22"/>
        </w:rPr>
      </w:pPr>
      <w:r w:rsidRPr="00DF57BB">
        <w:rPr>
          <w:rFonts w:ascii="Palatino Linotype" w:hAnsi="Palatino Linotype" w:eastAsia="Calibri" w:cs="Tahoma"/>
          <w:b/>
          <w:bCs/>
          <w:iCs/>
          <w:sz w:val="22"/>
          <w:szCs w:val="22"/>
          <w:lang w:val="es-ES" w:eastAsia="es-ES_tradnl"/>
        </w:rPr>
        <w:lastRenderedPageBreak/>
        <w:t xml:space="preserve">Análisis de 1; </w:t>
      </w:r>
      <w:r w:rsidRPr="00DF57BB">
        <w:rPr>
          <w:rFonts w:ascii="Palatino Linotype" w:hAnsi="Palatino Linotype"/>
          <w:b/>
          <w:bCs/>
          <w:sz w:val="22"/>
          <w:szCs w:val="22"/>
        </w:rPr>
        <w:t xml:space="preserve">De la Titular de la Unidad de Transparencia y de la Titular de Planeación: </w:t>
      </w:r>
    </w:p>
    <w:p w:rsidRPr="00DF57BB" w:rsidR="00773ADA" w:rsidP="00ED509F" w:rsidRDefault="00773ADA" w14:paraId="0DFD3A17" w14:textId="77777777">
      <w:pPr>
        <w:spacing w:line="360" w:lineRule="auto"/>
        <w:jc w:val="both"/>
        <w:rPr>
          <w:rFonts w:ascii="Palatino Linotype" w:hAnsi="Palatino Linotype"/>
          <w:b/>
          <w:bCs/>
          <w:sz w:val="22"/>
          <w:szCs w:val="22"/>
        </w:rPr>
      </w:pPr>
    </w:p>
    <w:p w:rsidRPr="00DF57BB" w:rsidR="00ED509F" w:rsidP="00ED509F" w:rsidRDefault="00ED509F" w14:paraId="1ED3D80F" w14:textId="77777777">
      <w:pPr>
        <w:pStyle w:val="Prrafodelista"/>
        <w:numPr>
          <w:ilvl w:val="0"/>
          <w:numId w:val="33"/>
        </w:numPr>
        <w:spacing w:line="360" w:lineRule="auto"/>
        <w:ind w:left="426"/>
        <w:jc w:val="both"/>
        <w:rPr>
          <w:rFonts w:ascii="Palatino Linotype" w:hAnsi="Palatino Linotype"/>
          <w:b/>
          <w:bCs/>
          <w:szCs w:val="22"/>
        </w:rPr>
      </w:pPr>
      <w:r w:rsidRPr="00DF57BB">
        <w:rPr>
          <w:rFonts w:ascii="Palatino Linotype" w:hAnsi="Palatino Linotype"/>
          <w:b/>
          <w:bCs/>
          <w:szCs w:val="22"/>
        </w:rPr>
        <w:t xml:space="preserve">Certificación de competencia laboral </w:t>
      </w:r>
    </w:p>
    <w:p w:rsidRPr="00DF57BB" w:rsidR="00ED509F" w:rsidP="00ED509F" w:rsidRDefault="00ED509F" w14:paraId="36847CAB" w14:textId="77777777">
      <w:pPr>
        <w:spacing w:line="360" w:lineRule="auto"/>
        <w:jc w:val="both"/>
        <w:rPr>
          <w:rFonts w:ascii="Palatino Linotype" w:hAnsi="Palatino Linotype"/>
          <w:b/>
          <w:bCs/>
          <w:szCs w:val="22"/>
        </w:rPr>
      </w:pPr>
    </w:p>
    <w:p w:rsidRPr="00DF57BB" w:rsidR="00ED509F" w:rsidP="00ED509F" w:rsidRDefault="00ED509F" w14:paraId="2D9DE669" w14:textId="1582E9BB">
      <w:pPr>
        <w:spacing w:line="360" w:lineRule="auto"/>
        <w:jc w:val="both"/>
        <w:rPr>
          <w:rFonts w:ascii="Palatino Linotype" w:hAnsi="Palatino Linotype"/>
          <w:sz w:val="22"/>
          <w:szCs w:val="24"/>
        </w:rPr>
      </w:pPr>
      <w:r w:rsidRPr="00DF57BB">
        <w:rPr>
          <w:rFonts w:ascii="Palatino Linotype" w:hAnsi="Palatino Linotype"/>
          <w:sz w:val="22"/>
          <w:szCs w:val="24"/>
        </w:rPr>
        <w:t>Fijada la pretensión del Particula</w:t>
      </w:r>
      <w:r w:rsidRPr="00DF57BB" w:rsidR="00B31EA3">
        <w:rPr>
          <w:rFonts w:ascii="Palatino Linotype" w:hAnsi="Palatino Linotype"/>
          <w:sz w:val="22"/>
          <w:szCs w:val="24"/>
        </w:rPr>
        <w:t xml:space="preserve">r por cuanto hace a este apartado, primeramente conviene viable referir que </w:t>
      </w:r>
      <w:r w:rsidRPr="00DF57BB" w:rsidR="00E4017A">
        <w:rPr>
          <w:rFonts w:ascii="Palatino Linotype" w:hAnsi="Palatino Linotype"/>
          <w:sz w:val="22"/>
          <w:szCs w:val="24"/>
        </w:rPr>
        <w:t xml:space="preserve">este último, únicamente manifestó a través de su solicitud de acceso, requerir -entre otras cosas- los documentos listados de la Titular de Planeación, por lo tanto, en aras de lo que señala el párrafo cuarto del </w:t>
      </w:r>
      <w:r w:rsidRPr="00DF57BB" w:rsidR="00F26C88">
        <w:rPr>
          <w:rFonts w:ascii="Palatino Linotype" w:hAnsi="Palatino Linotype"/>
          <w:sz w:val="22"/>
          <w:szCs w:val="24"/>
        </w:rPr>
        <w:t>artículo</w:t>
      </w:r>
      <w:r w:rsidRPr="00DF57BB" w:rsidR="00FE5AD4">
        <w:rPr>
          <w:rFonts w:ascii="Palatino Linotype" w:hAnsi="Palatino Linotype"/>
          <w:sz w:val="22"/>
          <w:szCs w:val="24"/>
        </w:rPr>
        <w:t xml:space="preserve"> 181 de la Ley local de la materia, este Instituto se avocó a verificar si en la estructura del Sujeto Obligado</w:t>
      </w:r>
      <w:r w:rsidRPr="00DF57BB" w:rsidR="00F26C88">
        <w:rPr>
          <w:rFonts w:ascii="Palatino Linotype" w:hAnsi="Palatino Linotype"/>
          <w:sz w:val="22"/>
          <w:szCs w:val="24"/>
        </w:rPr>
        <w:t xml:space="preserve"> </w:t>
      </w:r>
      <w:r w:rsidRPr="00DF57BB" w:rsidR="00FE5AD4">
        <w:rPr>
          <w:rFonts w:ascii="Palatino Linotype" w:hAnsi="Palatino Linotype"/>
          <w:sz w:val="22"/>
          <w:szCs w:val="24"/>
        </w:rPr>
        <w:t>se encuentra un área que</w:t>
      </w:r>
      <w:r w:rsidRPr="00DF57BB" w:rsidR="008E43C5">
        <w:rPr>
          <w:rFonts w:ascii="Palatino Linotype" w:hAnsi="Palatino Linotype"/>
          <w:sz w:val="22"/>
          <w:szCs w:val="24"/>
        </w:rPr>
        <w:t xml:space="preserve"> corresponda con la descripción que </w:t>
      </w:r>
      <w:r w:rsidRPr="00DF57BB" w:rsidR="00F26C88">
        <w:rPr>
          <w:rFonts w:ascii="Palatino Linotype" w:hAnsi="Palatino Linotype"/>
          <w:sz w:val="22"/>
          <w:szCs w:val="24"/>
        </w:rPr>
        <w:t>refirió</w:t>
      </w:r>
      <w:r w:rsidRPr="00DF57BB" w:rsidR="008E43C5">
        <w:rPr>
          <w:rFonts w:ascii="Palatino Linotype" w:hAnsi="Palatino Linotype"/>
          <w:sz w:val="22"/>
          <w:szCs w:val="24"/>
        </w:rPr>
        <w:t xml:space="preserve"> el Particular, de ello, en el Portal IPOMEX del Ayuntamiento de Toluca, dentro de la fracción </w:t>
      </w:r>
      <w:r w:rsidRPr="00DF57BB" w:rsidR="00891FC2">
        <w:rPr>
          <w:rFonts w:ascii="Palatino Linotype" w:hAnsi="Palatino Linotype"/>
          <w:sz w:val="22"/>
          <w:szCs w:val="24"/>
        </w:rPr>
        <w:t xml:space="preserve">II B denominada Organigrama, se obtuvo la estructura orgánica de la Secretaria del Ayuntamiento, de la cual, </w:t>
      </w:r>
      <w:r w:rsidRPr="00DF57BB" w:rsidR="00762B6B">
        <w:rPr>
          <w:rFonts w:ascii="Palatino Linotype" w:hAnsi="Palatino Linotype"/>
          <w:sz w:val="22"/>
          <w:szCs w:val="24"/>
        </w:rPr>
        <w:t xml:space="preserve">se desprende que a dicha </w:t>
      </w:r>
      <w:r w:rsidRPr="00DF57BB" w:rsidR="00F26C88">
        <w:rPr>
          <w:rFonts w:ascii="Palatino Linotype" w:hAnsi="Palatino Linotype"/>
          <w:sz w:val="22"/>
          <w:szCs w:val="24"/>
        </w:rPr>
        <w:t>área</w:t>
      </w:r>
      <w:r w:rsidRPr="00DF57BB" w:rsidR="00762B6B">
        <w:rPr>
          <w:rFonts w:ascii="Palatino Linotype" w:hAnsi="Palatino Linotype"/>
          <w:sz w:val="22"/>
          <w:szCs w:val="24"/>
        </w:rPr>
        <w:t>, se encuentra dependiente la Unidad de Información</w:t>
      </w:r>
      <w:r w:rsidRPr="00DF57BB" w:rsidR="006B568A">
        <w:rPr>
          <w:rFonts w:ascii="Palatino Linotype" w:hAnsi="Palatino Linotype"/>
          <w:sz w:val="22"/>
          <w:szCs w:val="24"/>
        </w:rPr>
        <w:t xml:space="preserve">, </w:t>
      </w:r>
      <w:r w:rsidRPr="00DF57BB" w:rsidR="00762B6B">
        <w:rPr>
          <w:rFonts w:ascii="Palatino Linotype" w:hAnsi="Palatino Linotype"/>
          <w:sz w:val="22"/>
          <w:szCs w:val="24"/>
        </w:rPr>
        <w:t>Planeación</w:t>
      </w:r>
      <w:r w:rsidRPr="00DF57BB" w:rsidR="006B568A">
        <w:rPr>
          <w:rFonts w:ascii="Palatino Linotype" w:hAnsi="Palatino Linotype"/>
          <w:sz w:val="22"/>
          <w:szCs w:val="24"/>
        </w:rPr>
        <w:t xml:space="preserve">, Programación y Evaluación, tal y como se ilustra a continuación: </w:t>
      </w:r>
    </w:p>
    <w:p w:rsidRPr="00DF57BB" w:rsidR="006B568A" w:rsidP="00ED509F" w:rsidRDefault="006B568A" w14:paraId="2604B82F" w14:textId="77777777">
      <w:pPr>
        <w:spacing w:line="360" w:lineRule="auto"/>
        <w:jc w:val="both"/>
        <w:rPr>
          <w:rFonts w:ascii="Palatino Linotype" w:hAnsi="Palatino Linotype"/>
          <w:sz w:val="22"/>
          <w:szCs w:val="24"/>
        </w:rPr>
      </w:pPr>
    </w:p>
    <w:p w:rsidRPr="00DF57BB" w:rsidR="00B9341C" w:rsidP="00B9341C" w:rsidRDefault="00B9341C" w14:paraId="2668861F" w14:textId="452B7FAB">
      <w:pPr>
        <w:spacing w:line="360" w:lineRule="auto"/>
        <w:ind w:left="567"/>
        <w:jc w:val="both"/>
        <w:rPr>
          <w:rFonts w:ascii="Palatino Linotype" w:hAnsi="Palatino Linotype"/>
          <w:sz w:val="22"/>
          <w:szCs w:val="24"/>
        </w:rPr>
      </w:pPr>
      <w:r w:rsidRPr="00DF57BB">
        <w:rPr>
          <w:noProof/>
          <w:lang w:eastAsia="es-MX"/>
        </w:rPr>
        <w:drawing>
          <wp:inline distT="0" distB="0" distL="0" distR="0" wp14:anchorId="59B4AC2F" wp14:editId="03381E3A">
            <wp:extent cx="5156200" cy="208923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8157" cy="2094075"/>
                    </a:xfrm>
                    <a:prstGeom prst="rect">
                      <a:avLst/>
                    </a:prstGeom>
                  </pic:spPr>
                </pic:pic>
              </a:graphicData>
            </a:graphic>
          </wp:inline>
        </w:drawing>
      </w:r>
    </w:p>
    <w:p w:rsidRPr="00DF57BB" w:rsidR="00B9341C" w:rsidP="00B9341C" w:rsidRDefault="00B9341C" w14:paraId="5D9D9D6C" w14:textId="77777777">
      <w:pPr>
        <w:spacing w:line="360" w:lineRule="auto"/>
        <w:jc w:val="both"/>
        <w:rPr>
          <w:rFonts w:ascii="Palatino Linotype" w:hAnsi="Palatino Linotype"/>
          <w:sz w:val="22"/>
          <w:szCs w:val="24"/>
        </w:rPr>
      </w:pPr>
    </w:p>
    <w:p w:rsidRPr="00DF57BB" w:rsidR="00B9341C" w:rsidP="00B9341C" w:rsidRDefault="00B9341C" w14:paraId="303F97F0" w14:textId="4B990B0B">
      <w:pPr>
        <w:spacing w:line="360" w:lineRule="auto"/>
        <w:jc w:val="both"/>
        <w:rPr>
          <w:rFonts w:ascii="Palatino Linotype" w:hAnsi="Palatino Linotype"/>
          <w:sz w:val="22"/>
          <w:szCs w:val="24"/>
        </w:rPr>
      </w:pPr>
      <w:r w:rsidRPr="00DF57BB">
        <w:rPr>
          <w:rFonts w:ascii="Palatino Linotype" w:hAnsi="Palatino Linotype"/>
          <w:sz w:val="22"/>
          <w:szCs w:val="24"/>
        </w:rPr>
        <w:t xml:space="preserve">Así entonces, en </w:t>
      </w:r>
      <w:r w:rsidRPr="00DF57BB" w:rsidR="00843718">
        <w:rPr>
          <w:rFonts w:ascii="Palatino Linotype" w:hAnsi="Palatino Linotype"/>
          <w:sz w:val="22"/>
          <w:szCs w:val="24"/>
        </w:rPr>
        <w:t>atención</w:t>
      </w:r>
      <w:r w:rsidRPr="00DF57BB">
        <w:rPr>
          <w:rFonts w:ascii="Palatino Linotype" w:hAnsi="Palatino Linotype"/>
          <w:sz w:val="22"/>
          <w:szCs w:val="24"/>
        </w:rPr>
        <w:t xml:space="preserve"> a lo anterior, </w:t>
      </w:r>
      <w:r w:rsidRPr="00DF57BB" w:rsidR="00644DC2">
        <w:rPr>
          <w:rFonts w:ascii="Palatino Linotype" w:hAnsi="Palatino Linotype"/>
          <w:sz w:val="22"/>
          <w:szCs w:val="24"/>
        </w:rPr>
        <w:t>este Instituto en aplicación de la suplencia de la queja</w:t>
      </w:r>
      <w:r w:rsidRPr="00DF57BB" w:rsidR="00E20D93">
        <w:rPr>
          <w:rFonts w:ascii="Palatino Linotype" w:hAnsi="Palatino Linotype"/>
          <w:sz w:val="22"/>
          <w:szCs w:val="24"/>
        </w:rPr>
        <w:t xml:space="preserve"> </w:t>
      </w:r>
      <w:r w:rsidRPr="00DF57BB" w:rsidR="00644DC2">
        <w:rPr>
          <w:rFonts w:ascii="Palatino Linotype" w:hAnsi="Palatino Linotype"/>
          <w:sz w:val="22"/>
          <w:szCs w:val="24"/>
        </w:rPr>
        <w:t xml:space="preserve">consideró conducente señalar que la pretensión del Particular, versa entre otras cosas, en </w:t>
      </w:r>
      <w:r w:rsidRPr="00DF57BB" w:rsidR="00644DC2">
        <w:rPr>
          <w:rFonts w:ascii="Palatino Linotype" w:hAnsi="Palatino Linotype"/>
          <w:sz w:val="22"/>
          <w:szCs w:val="24"/>
        </w:rPr>
        <w:lastRenderedPageBreak/>
        <w:t xml:space="preserve">acceder a la información antes mencionada, respecto </w:t>
      </w:r>
      <w:r w:rsidRPr="00DF57BB" w:rsidR="00E00688">
        <w:rPr>
          <w:rFonts w:ascii="Palatino Linotype" w:hAnsi="Palatino Linotype"/>
          <w:sz w:val="22"/>
          <w:szCs w:val="24"/>
        </w:rPr>
        <w:t>al Titular de la Unidad de Información, Planeación, Programación y Evaluación</w:t>
      </w:r>
      <w:r w:rsidRPr="00DF57BB" w:rsidR="00CA12E5">
        <w:rPr>
          <w:rFonts w:ascii="Palatino Linotype" w:hAnsi="Palatino Linotype"/>
          <w:sz w:val="22"/>
          <w:szCs w:val="24"/>
        </w:rPr>
        <w:t xml:space="preserve"> del Ayuntamiento de Toluca. </w:t>
      </w:r>
    </w:p>
    <w:p w:rsidRPr="00DF57BB" w:rsidR="00CA12E5" w:rsidP="00B9341C" w:rsidRDefault="00CA12E5" w14:paraId="649EC3FA" w14:textId="77777777">
      <w:pPr>
        <w:spacing w:line="360" w:lineRule="auto"/>
        <w:jc w:val="both"/>
        <w:rPr>
          <w:rFonts w:ascii="Palatino Linotype" w:hAnsi="Palatino Linotype"/>
          <w:sz w:val="22"/>
          <w:szCs w:val="24"/>
        </w:rPr>
      </w:pPr>
    </w:p>
    <w:p w:rsidRPr="00DF57BB" w:rsidR="00CA12E5" w:rsidP="00B9341C" w:rsidRDefault="00CA12E5" w14:paraId="2B74C755" w14:textId="72EBC06E">
      <w:pPr>
        <w:spacing w:line="360" w:lineRule="auto"/>
        <w:jc w:val="both"/>
        <w:rPr>
          <w:rFonts w:ascii="Palatino Linotype" w:hAnsi="Palatino Linotype"/>
          <w:sz w:val="22"/>
          <w:szCs w:val="24"/>
        </w:rPr>
      </w:pPr>
      <w:r w:rsidRPr="00DF57BB">
        <w:rPr>
          <w:rFonts w:ascii="Palatino Linotype" w:hAnsi="Palatino Linotype"/>
          <w:sz w:val="22"/>
          <w:szCs w:val="24"/>
        </w:rPr>
        <w:t>Una vez determinado lo anterior</w:t>
      </w:r>
      <w:r w:rsidRPr="00DF57BB">
        <w:rPr>
          <w:rFonts w:ascii="Palatino Linotype" w:hAnsi="Palatino Linotype"/>
          <w:b/>
          <w:bCs/>
          <w:sz w:val="22"/>
          <w:szCs w:val="24"/>
          <w:u w:val="single"/>
        </w:rPr>
        <w:t>,</w:t>
      </w:r>
      <w:r w:rsidRPr="00DF57BB" w:rsidR="001F7587">
        <w:rPr>
          <w:rFonts w:ascii="Palatino Linotype" w:hAnsi="Palatino Linotype"/>
          <w:sz w:val="22"/>
          <w:szCs w:val="24"/>
        </w:rPr>
        <w:t xml:space="preserve"> </w:t>
      </w:r>
      <w:r w:rsidRPr="00DF57BB" w:rsidR="00FD0503">
        <w:rPr>
          <w:rFonts w:ascii="Palatino Linotype" w:hAnsi="Palatino Linotype"/>
          <w:b/>
          <w:bCs/>
          <w:sz w:val="22"/>
          <w:szCs w:val="24"/>
          <w:u w:val="single"/>
        </w:rPr>
        <w:t>por cuanto hace a los certificados de competencia laboral solicitados;</w:t>
      </w:r>
      <w:r w:rsidRPr="00DF57BB" w:rsidR="00FD0503">
        <w:rPr>
          <w:rFonts w:ascii="Palatino Linotype" w:hAnsi="Palatino Linotype"/>
          <w:sz w:val="22"/>
          <w:szCs w:val="24"/>
        </w:rPr>
        <w:t xml:space="preserve"> </w:t>
      </w:r>
      <w:r w:rsidRPr="00DF57BB" w:rsidR="00683F0C">
        <w:rPr>
          <w:rFonts w:ascii="Palatino Linotype" w:hAnsi="Palatino Linotype"/>
          <w:sz w:val="22"/>
          <w:szCs w:val="24"/>
        </w:rPr>
        <w:t xml:space="preserve">es conducente referir lo que señala la Ley de Transparencia </w:t>
      </w:r>
      <w:r w:rsidRPr="00DF57BB" w:rsidR="004C7450">
        <w:rPr>
          <w:rFonts w:ascii="Palatino Linotype" w:hAnsi="Palatino Linotype"/>
          <w:sz w:val="22"/>
          <w:szCs w:val="24"/>
        </w:rPr>
        <w:t>y Acceso a la Información Pública del Estado de México y Municipios, ordenamiento que por cuanto hace al Titular de la Unidad de Transparencia</w:t>
      </w:r>
      <w:r w:rsidRPr="00DF57BB" w:rsidR="0039074C">
        <w:rPr>
          <w:rFonts w:ascii="Palatino Linotype" w:hAnsi="Palatino Linotype"/>
          <w:sz w:val="22"/>
          <w:szCs w:val="24"/>
        </w:rPr>
        <w:t xml:space="preserve">, da cuenta de lo siguiente: </w:t>
      </w:r>
    </w:p>
    <w:p w:rsidRPr="00DF57BB" w:rsidR="0039074C" w:rsidP="00B9341C" w:rsidRDefault="0039074C" w14:paraId="5DFD6CA8" w14:textId="254F2C44">
      <w:pPr>
        <w:spacing w:line="360" w:lineRule="auto"/>
        <w:jc w:val="both"/>
        <w:rPr>
          <w:rFonts w:ascii="Palatino Linotype" w:hAnsi="Palatino Linotype"/>
          <w:sz w:val="22"/>
          <w:szCs w:val="24"/>
        </w:rPr>
      </w:pPr>
    </w:p>
    <w:p w:rsidRPr="00DF57BB" w:rsidR="002A2071" w:rsidP="002A2071" w:rsidRDefault="002A2071" w14:paraId="3AA4DC74" w14:textId="61AA2069">
      <w:pPr>
        <w:spacing w:line="360" w:lineRule="auto"/>
        <w:ind w:left="567" w:right="539"/>
        <w:jc w:val="both"/>
        <w:rPr>
          <w:rFonts w:ascii="Palatino Linotype" w:hAnsi="Palatino Linotype"/>
          <w:i/>
          <w:iCs/>
        </w:rPr>
      </w:pPr>
      <w:r w:rsidRPr="00DF57BB">
        <w:rPr>
          <w:rFonts w:ascii="Palatino Linotype" w:hAnsi="Palatino Linotype"/>
          <w:i/>
          <w:iCs/>
        </w:rPr>
        <w:t>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rsidRPr="00DF57BB" w:rsidR="002A2071" w:rsidP="002A2071" w:rsidRDefault="002A2071" w14:paraId="5D6F78FD" w14:textId="77777777">
      <w:pPr>
        <w:spacing w:line="360" w:lineRule="auto"/>
        <w:ind w:left="567" w:right="539"/>
        <w:jc w:val="both"/>
        <w:rPr>
          <w:rFonts w:ascii="Palatino Linotype" w:hAnsi="Palatino Linotype"/>
          <w:i/>
          <w:iCs/>
        </w:rPr>
      </w:pPr>
    </w:p>
    <w:p w:rsidRPr="00DF57BB" w:rsidR="0039074C" w:rsidP="002A2071" w:rsidRDefault="002A2071" w14:paraId="6D493AB4" w14:textId="430890B9">
      <w:pPr>
        <w:spacing w:line="360" w:lineRule="auto"/>
        <w:ind w:left="567" w:right="539"/>
        <w:jc w:val="both"/>
        <w:rPr>
          <w:rFonts w:ascii="Palatino Linotype" w:hAnsi="Palatino Linotype"/>
          <w:i/>
          <w:iCs/>
        </w:rPr>
      </w:pPr>
      <w:r w:rsidRPr="00DF57BB">
        <w:rPr>
          <w:rFonts w:ascii="Palatino Linotype" w:hAnsi="Palatino Linotype"/>
          <w:i/>
          <w:iCs/>
        </w:rPr>
        <w:t xml:space="preserve">I. Contar con conocimiento o, </w:t>
      </w:r>
      <w:r w:rsidRPr="00DF57BB">
        <w:rPr>
          <w:rFonts w:ascii="Palatino Linotype" w:hAnsi="Palatino Linotype"/>
          <w:b/>
          <w:bCs/>
          <w:i/>
          <w:iCs/>
          <w:u w:val="single"/>
        </w:rPr>
        <w:t>tratándose de las entidades gubernamentales estatales y los municipios certificación en materia de acceso a la información, transparencia y protección de datos personales, que para tal efecto emita el Instituto;</w:t>
      </w:r>
    </w:p>
    <w:p w:rsidRPr="00DF57BB" w:rsidR="002A2071" w:rsidP="002A2071" w:rsidRDefault="002A2071" w14:paraId="721B2357" w14:textId="77777777">
      <w:pPr>
        <w:spacing w:line="360" w:lineRule="auto"/>
        <w:ind w:right="539"/>
        <w:jc w:val="both"/>
        <w:rPr>
          <w:rFonts w:ascii="Palatino Linotype" w:hAnsi="Palatino Linotype"/>
          <w:i/>
          <w:iCs/>
        </w:rPr>
      </w:pPr>
    </w:p>
    <w:p w:rsidRPr="00DF57BB" w:rsidR="008F58BC" w:rsidP="00CD44C8" w:rsidRDefault="002A2071" w14:paraId="4E70C92A" w14:textId="15AD733A">
      <w:pPr>
        <w:spacing w:line="360" w:lineRule="auto"/>
        <w:jc w:val="both"/>
        <w:rPr>
          <w:rFonts w:ascii="Palatino Linotype" w:hAnsi="Palatino Linotype"/>
          <w:b/>
          <w:bCs/>
          <w:sz w:val="22"/>
          <w:szCs w:val="24"/>
        </w:rPr>
      </w:pPr>
      <w:r w:rsidRPr="00DF57BB">
        <w:rPr>
          <w:rFonts w:ascii="Palatino Linotype" w:hAnsi="Palatino Linotype"/>
          <w:sz w:val="22"/>
          <w:szCs w:val="22"/>
        </w:rPr>
        <w:t xml:space="preserve">En el tenor de la normatividad en cita, se tiene que como requisito para ocupar el cargo de Titular de la Unidad de Transparencia, </w:t>
      </w:r>
      <w:r w:rsidRPr="00DF57BB" w:rsidR="00EC29B7">
        <w:rPr>
          <w:rFonts w:ascii="Palatino Linotype" w:hAnsi="Palatino Linotype"/>
          <w:sz w:val="22"/>
          <w:szCs w:val="22"/>
        </w:rPr>
        <w:t>se debe contar con certificación en materia de acceso a la información, transparencia y protección de datos personales que emite este Organismo Garante</w:t>
      </w:r>
      <w:r w:rsidRPr="00DF57BB" w:rsidR="005A1EB1">
        <w:rPr>
          <w:rFonts w:ascii="Palatino Linotype" w:hAnsi="Palatino Linotype"/>
          <w:sz w:val="22"/>
          <w:szCs w:val="22"/>
        </w:rPr>
        <w:t xml:space="preserve">; </w:t>
      </w:r>
      <w:r w:rsidRPr="00DF57BB" w:rsidR="00CD44C8">
        <w:rPr>
          <w:rFonts w:ascii="Palatino Linotype" w:hAnsi="Palatino Linotype"/>
          <w:sz w:val="22"/>
          <w:szCs w:val="22"/>
        </w:rPr>
        <w:t>ahora bien, este Instituto advierte que por cuanto</w:t>
      </w:r>
      <w:r w:rsidRPr="00DF57BB" w:rsidR="00B569E6">
        <w:rPr>
          <w:rFonts w:ascii="Palatino Linotype" w:hAnsi="Palatino Linotype"/>
          <w:sz w:val="22"/>
          <w:szCs w:val="22"/>
        </w:rPr>
        <w:t xml:space="preserve"> hace</w:t>
      </w:r>
      <w:r w:rsidRPr="00DF57BB" w:rsidR="00CD44C8">
        <w:rPr>
          <w:rFonts w:ascii="Palatino Linotype" w:hAnsi="Palatino Linotype"/>
          <w:sz w:val="22"/>
          <w:szCs w:val="22"/>
        </w:rPr>
        <w:t xml:space="preserve"> a </w:t>
      </w:r>
      <w:r w:rsidRPr="00DF57BB" w:rsidR="00CD44C8">
        <w:rPr>
          <w:rFonts w:ascii="Palatino Linotype" w:hAnsi="Palatino Linotype"/>
          <w:b/>
          <w:bCs/>
          <w:sz w:val="22"/>
          <w:szCs w:val="22"/>
        </w:rPr>
        <w:t xml:space="preserve">la Titular de la Unidad </w:t>
      </w:r>
      <w:r w:rsidRPr="00DF57BB" w:rsidR="00CD44C8">
        <w:rPr>
          <w:rFonts w:ascii="Palatino Linotype" w:hAnsi="Palatino Linotype"/>
          <w:b/>
          <w:bCs/>
          <w:sz w:val="22"/>
          <w:szCs w:val="24"/>
        </w:rPr>
        <w:t>de Información, Planeación, Programación y Evaluación</w:t>
      </w:r>
      <w:r w:rsidRPr="00DF57BB" w:rsidR="00997125">
        <w:rPr>
          <w:rFonts w:ascii="Palatino Linotype" w:hAnsi="Palatino Linotype"/>
          <w:b/>
          <w:bCs/>
          <w:sz w:val="22"/>
          <w:szCs w:val="24"/>
        </w:rPr>
        <w:t>, no se encontró fundamento legal que</w:t>
      </w:r>
      <w:r w:rsidRPr="00DF57BB" w:rsidR="008F58BC">
        <w:rPr>
          <w:rFonts w:ascii="Palatino Linotype" w:hAnsi="Palatino Linotype"/>
          <w:b/>
          <w:bCs/>
          <w:sz w:val="22"/>
          <w:szCs w:val="24"/>
        </w:rPr>
        <w:t xml:space="preserve"> obligue a dicho servidor público</w:t>
      </w:r>
      <w:r w:rsidRPr="00DF57BB" w:rsidR="00B569E6">
        <w:rPr>
          <w:rFonts w:ascii="Palatino Linotype" w:hAnsi="Palatino Linotype"/>
          <w:b/>
          <w:bCs/>
          <w:sz w:val="22"/>
          <w:szCs w:val="24"/>
        </w:rPr>
        <w:t xml:space="preserve"> </w:t>
      </w:r>
      <w:r w:rsidRPr="00DF57BB" w:rsidR="006A7FC2">
        <w:rPr>
          <w:rFonts w:ascii="Palatino Linotype" w:hAnsi="Palatino Linotype"/>
          <w:b/>
          <w:bCs/>
          <w:sz w:val="22"/>
          <w:szCs w:val="24"/>
        </w:rPr>
        <w:t>a</w:t>
      </w:r>
      <w:r w:rsidRPr="00DF57BB" w:rsidR="008F58BC">
        <w:rPr>
          <w:rFonts w:ascii="Palatino Linotype" w:hAnsi="Palatino Linotype"/>
          <w:b/>
          <w:bCs/>
          <w:sz w:val="22"/>
          <w:szCs w:val="24"/>
        </w:rPr>
        <w:t xml:space="preserve"> </w:t>
      </w:r>
      <w:r w:rsidRPr="00DF57BB" w:rsidR="006A7FC2">
        <w:rPr>
          <w:rFonts w:ascii="Palatino Linotype" w:hAnsi="Palatino Linotype"/>
          <w:b/>
          <w:bCs/>
          <w:sz w:val="22"/>
          <w:szCs w:val="24"/>
        </w:rPr>
        <w:t>presentar</w:t>
      </w:r>
      <w:r w:rsidRPr="00DF57BB" w:rsidR="008F58BC">
        <w:rPr>
          <w:rFonts w:ascii="Palatino Linotype" w:hAnsi="Palatino Linotype"/>
          <w:b/>
          <w:bCs/>
          <w:sz w:val="22"/>
          <w:szCs w:val="24"/>
        </w:rPr>
        <w:t xml:space="preserve"> el documento en cita a fin de ocupar el cargo referido.</w:t>
      </w:r>
    </w:p>
    <w:p w:rsidRPr="00DF57BB" w:rsidR="006A7FC2" w:rsidP="00CD44C8" w:rsidRDefault="006A7FC2" w14:paraId="73924185" w14:textId="77777777">
      <w:pPr>
        <w:spacing w:line="360" w:lineRule="auto"/>
        <w:jc w:val="both"/>
        <w:rPr>
          <w:rFonts w:ascii="Palatino Linotype" w:hAnsi="Palatino Linotype"/>
          <w:sz w:val="22"/>
          <w:szCs w:val="24"/>
        </w:rPr>
      </w:pPr>
    </w:p>
    <w:p w:rsidRPr="00DF57BB" w:rsidR="00D87AA6" w:rsidP="00CD44C8" w:rsidRDefault="006A7FC2" w14:paraId="6C9770F8" w14:textId="23D7578C">
      <w:pPr>
        <w:spacing w:line="360" w:lineRule="auto"/>
        <w:jc w:val="both"/>
        <w:rPr>
          <w:rFonts w:ascii="Palatino Linotype" w:hAnsi="Palatino Linotype"/>
          <w:sz w:val="22"/>
          <w:szCs w:val="24"/>
        </w:rPr>
      </w:pPr>
      <w:r w:rsidRPr="00DF57BB">
        <w:rPr>
          <w:rFonts w:ascii="Palatino Linotype" w:hAnsi="Palatino Linotype"/>
          <w:sz w:val="22"/>
          <w:szCs w:val="24"/>
        </w:rPr>
        <w:t xml:space="preserve">Expuesto lo anterior, </w:t>
      </w:r>
      <w:r w:rsidRPr="00DF57BB" w:rsidR="001F7587">
        <w:rPr>
          <w:rFonts w:ascii="Palatino Linotype" w:hAnsi="Palatino Linotype"/>
          <w:sz w:val="22"/>
          <w:szCs w:val="24"/>
        </w:rPr>
        <w:t>es procedente desglosar la actuación del Sujeto Obligado por cuanto hace a este apartado;</w:t>
      </w:r>
      <w:r w:rsidRPr="00DF57BB" w:rsidR="00AE3D8D">
        <w:rPr>
          <w:rFonts w:ascii="Palatino Linotype" w:hAnsi="Palatino Linotype"/>
          <w:sz w:val="22"/>
          <w:szCs w:val="24"/>
        </w:rPr>
        <w:t xml:space="preserve"> así entonces, en respuesta</w:t>
      </w:r>
      <w:r w:rsidRPr="00DF57BB" w:rsidR="00577E91">
        <w:rPr>
          <w:rFonts w:ascii="Palatino Linotype" w:hAnsi="Palatino Linotype"/>
          <w:sz w:val="22"/>
          <w:szCs w:val="24"/>
        </w:rPr>
        <w:t>,</w:t>
      </w:r>
      <w:r w:rsidRPr="00DF57BB" w:rsidR="00AE3D8D">
        <w:rPr>
          <w:rFonts w:ascii="Palatino Linotype" w:hAnsi="Palatino Linotype"/>
          <w:sz w:val="22"/>
          <w:szCs w:val="24"/>
        </w:rPr>
        <w:t xml:space="preserve"> se hizo del conocimiento del Particular </w:t>
      </w:r>
      <w:r w:rsidRPr="00DF57BB" w:rsidR="00A57F9E">
        <w:rPr>
          <w:rFonts w:ascii="Palatino Linotype" w:hAnsi="Palatino Linotype"/>
          <w:sz w:val="22"/>
          <w:szCs w:val="24"/>
        </w:rPr>
        <w:t xml:space="preserve">la certificación de competencia laboral en el estándar de competencia </w:t>
      </w:r>
      <w:r w:rsidRPr="00DF57BB" w:rsidR="00D87AA6">
        <w:rPr>
          <w:rFonts w:ascii="Palatino Linotype" w:hAnsi="Palatino Linotype"/>
          <w:sz w:val="22"/>
          <w:szCs w:val="24"/>
        </w:rPr>
        <w:t xml:space="preserve">Garantizar el Derecho de </w:t>
      </w:r>
      <w:r w:rsidRPr="00DF57BB" w:rsidR="00D87AA6">
        <w:rPr>
          <w:rFonts w:ascii="Palatino Linotype" w:hAnsi="Palatino Linotype"/>
          <w:sz w:val="22"/>
          <w:szCs w:val="24"/>
        </w:rPr>
        <w:lastRenderedPageBreak/>
        <w:t xml:space="preserve">Acceso a la Información Pública, en favor de Norma Sofía Pérez Martínez, en versión pública, tal y como se ilustra a continuación: </w:t>
      </w:r>
    </w:p>
    <w:p w:rsidRPr="00DF57BB" w:rsidR="00E91B32" w:rsidP="00CD44C8" w:rsidRDefault="00E91B32" w14:paraId="426DDF1B" w14:textId="77777777">
      <w:pPr>
        <w:spacing w:line="360" w:lineRule="auto"/>
        <w:jc w:val="both"/>
        <w:rPr>
          <w:rFonts w:ascii="Palatino Linotype" w:hAnsi="Palatino Linotype"/>
          <w:sz w:val="22"/>
          <w:szCs w:val="24"/>
        </w:rPr>
      </w:pPr>
    </w:p>
    <w:p w:rsidRPr="00DF57BB" w:rsidR="00D87AA6" w:rsidP="00465E97" w:rsidRDefault="00391BFC" w14:paraId="0F8EC280" w14:textId="1EB2BC76">
      <w:pPr>
        <w:spacing w:line="360" w:lineRule="auto"/>
        <w:ind w:left="567"/>
        <w:jc w:val="both"/>
        <w:rPr>
          <w:rFonts w:ascii="Palatino Linotype" w:hAnsi="Palatino Linotype"/>
          <w:sz w:val="22"/>
          <w:szCs w:val="24"/>
        </w:rPr>
      </w:pPr>
      <w:r w:rsidRPr="00DF57BB">
        <w:rPr>
          <w:rFonts w:ascii="Palatino Linotype" w:hAnsi="Palatino Linotype"/>
          <w:noProof/>
          <w:sz w:val="22"/>
          <w:szCs w:val="24"/>
          <w:lang w:eastAsia="es-MX"/>
        </w:rPr>
        <w:drawing>
          <wp:inline distT="0" distB="0" distL="0" distR="0" wp14:anchorId="0D61C445" wp14:editId="2611D8D5">
            <wp:extent cx="4999259" cy="3460653"/>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3593" cy="3477498"/>
                    </a:xfrm>
                    <a:prstGeom prst="rect">
                      <a:avLst/>
                    </a:prstGeom>
                    <a:noFill/>
                    <a:ln>
                      <a:noFill/>
                    </a:ln>
                  </pic:spPr>
                </pic:pic>
              </a:graphicData>
            </a:graphic>
          </wp:inline>
        </w:drawing>
      </w:r>
    </w:p>
    <w:p w:rsidRPr="00DF57BB" w:rsidR="005204E4" w:rsidP="005204E4" w:rsidRDefault="005204E4" w14:paraId="3F8915D4" w14:textId="77777777">
      <w:pPr>
        <w:spacing w:line="360" w:lineRule="auto"/>
        <w:jc w:val="both"/>
        <w:rPr>
          <w:rFonts w:ascii="Palatino Linotype" w:hAnsi="Palatino Linotype"/>
          <w:sz w:val="22"/>
          <w:szCs w:val="24"/>
        </w:rPr>
      </w:pPr>
    </w:p>
    <w:p w:rsidRPr="00DF57BB" w:rsidR="005204E4" w:rsidP="005204E4" w:rsidRDefault="005204E4" w14:paraId="08ABA307" w14:textId="21F34721">
      <w:pPr>
        <w:spacing w:line="360" w:lineRule="auto"/>
        <w:jc w:val="both"/>
        <w:rPr>
          <w:rFonts w:ascii="Palatino Linotype" w:hAnsi="Palatino Linotype"/>
          <w:sz w:val="22"/>
          <w:szCs w:val="24"/>
        </w:rPr>
      </w:pPr>
      <w:r w:rsidRPr="00DF57BB">
        <w:rPr>
          <w:rFonts w:ascii="Palatino Linotype" w:hAnsi="Palatino Linotype"/>
          <w:sz w:val="22"/>
          <w:szCs w:val="24"/>
        </w:rPr>
        <w:t xml:space="preserve">En </w:t>
      </w:r>
      <w:r w:rsidRPr="00DF57BB" w:rsidR="00843718">
        <w:rPr>
          <w:rFonts w:ascii="Palatino Linotype" w:hAnsi="Palatino Linotype"/>
          <w:sz w:val="22"/>
          <w:szCs w:val="24"/>
        </w:rPr>
        <w:t>atención</w:t>
      </w:r>
      <w:r w:rsidRPr="00DF57BB">
        <w:rPr>
          <w:rFonts w:ascii="Palatino Linotype" w:hAnsi="Palatino Linotype"/>
          <w:sz w:val="22"/>
          <w:szCs w:val="24"/>
        </w:rPr>
        <w:t xml:space="preserve"> a lo anterior, </w:t>
      </w:r>
      <w:r w:rsidRPr="00DF57BB" w:rsidR="00C5230D">
        <w:rPr>
          <w:rFonts w:ascii="Palatino Linotype" w:hAnsi="Palatino Linotype"/>
          <w:sz w:val="22"/>
          <w:szCs w:val="24"/>
        </w:rPr>
        <w:t xml:space="preserve">a fin de verificar que el documento </w:t>
      </w:r>
      <w:r w:rsidRPr="00DF57BB" w:rsidR="00B81CDE">
        <w:rPr>
          <w:rFonts w:ascii="Palatino Linotype" w:hAnsi="Palatino Linotype"/>
          <w:sz w:val="22"/>
          <w:szCs w:val="24"/>
        </w:rPr>
        <w:t>en cita</w:t>
      </w:r>
      <w:r w:rsidRPr="00DF57BB" w:rsidR="00C5230D">
        <w:rPr>
          <w:rFonts w:ascii="Palatino Linotype" w:hAnsi="Palatino Linotype"/>
          <w:sz w:val="22"/>
          <w:szCs w:val="24"/>
        </w:rPr>
        <w:t xml:space="preserve"> corresponde al Titular de la Unidad de Transparencia del Sujeto Obligado, este Instituto se avocó a verificar en el portal IPOMEX del Ente Recurrido, el nombre de la persona que ostenta el cargo en comento, </w:t>
      </w:r>
      <w:r w:rsidRPr="00DF57BB" w:rsidR="001D5A9F">
        <w:rPr>
          <w:rFonts w:ascii="Palatino Linotype" w:hAnsi="Palatino Linotype"/>
          <w:sz w:val="22"/>
          <w:szCs w:val="24"/>
        </w:rPr>
        <w:t xml:space="preserve">y de ello, se obtuvo lo siguiente: </w:t>
      </w:r>
    </w:p>
    <w:p w:rsidRPr="00DF57BB" w:rsidR="001D5A9F" w:rsidP="005204E4" w:rsidRDefault="001D5A9F" w14:paraId="06BD1B91" w14:textId="77777777">
      <w:pPr>
        <w:spacing w:line="360" w:lineRule="auto"/>
        <w:jc w:val="both"/>
        <w:rPr>
          <w:rFonts w:ascii="Palatino Linotype" w:hAnsi="Palatino Linotype"/>
          <w:sz w:val="22"/>
          <w:szCs w:val="24"/>
        </w:rPr>
      </w:pPr>
    </w:p>
    <w:p w:rsidRPr="00DF57BB" w:rsidR="008F58BC" w:rsidP="00F211F8" w:rsidRDefault="00056681" w14:paraId="1DE84B0E" w14:textId="58E830EE">
      <w:pPr>
        <w:spacing w:line="360" w:lineRule="auto"/>
        <w:ind w:left="567"/>
        <w:jc w:val="both"/>
        <w:rPr>
          <w:rFonts w:ascii="Palatino Linotype" w:hAnsi="Palatino Linotype"/>
          <w:sz w:val="22"/>
          <w:szCs w:val="24"/>
        </w:rPr>
      </w:pPr>
      <w:r w:rsidRPr="00DF57BB">
        <w:rPr>
          <w:noProof/>
          <w:lang w:eastAsia="es-MX"/>
        </w:rPr>
        <w:drawing>
          <wp:inline distT="0" distB="0" distL="0" distR="0" wp14:anchorId="5406063D" wp14:editId="619E6E25">
            <wp:extent cx="5019713" cy="1364566"/>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1375" cy="1370455"/>
                    </a:xfrm>
                    <a:prstGeom prst="rect">
                      <a:avLst/>
                    </a:prstGeom>
                  </pic:spPr>
                </pic:pic>
              </a:graphicData>
            </a:graphic>
          </wp:inline>
        </w:drawing>
      </w:r>
      <w:r w:rsidRPr="00DF57BB" w:rsidR="001D5A9F">
        <w:rPr>
          <w:rFonts w:ascii="Palatino Linotype" w:hAnsi="Palatino Linotype"/>
          <w:sz w:val="22"/>
          <w:szCs w:val="24"/>
        </w:rPr>
        <w:tab/>
      </w:r>
    </w:p>
    <w:p w:rsidRPr="00DF57BB" w:rsidR="002A2071" w:rsidP="0043559F" w:rsidRDefault="00056681" w14:paraId="39BFF759" w14:textId="61942401">
      <w:pPr>
        <w:spacing w:line="360" w:lineRule="auto"/>
        <w:jc w:val="both"/>
        <w:rPr>
          <w:rFonts w:ascii="Palatino Linotype" w:hAnsi="Palatino Linotype"/>
          <w:noProof/>
          <w:sz w:val="22"/>
          <w:szCs w:val="22"/>
          <w:lang w:eastAsia="es-MX"/>
        </w:rPr>
      </w:pPr>
      <w:r w:rsidRPr="00DF57BB">
        <w:rPr>
          <w:rFonts w:ascii="Palatino Linotype" w:hAnsi="Palatino Linotype"/>
          <w:sz w:val="22"/>
          <w:szCs w:val="24"/>
        </w:rPr>
        <w:lastRenderedPageBreak/>
        <w:t>Así las cosas</w:t>
      </w:r>
      <w:r w:rsidRPr="00DF57BB" w:rsidR="000357A5">
        <w:rPr>
          <w:rFonts w:ascii="Palatino Linotype" w:hAnsi="Palatino Linotype"/>
          <w:sz w:val="22"/>
          <w:szCs w:val="24"/>
        </w:rPr>
        <w:t xml:space="preserve">, se tiene que el </w:t>
      </w:r>
      <w:r w:rsidRPr="00DF57BB">
        <w:rPr>
          <w:rFonts w:ascii="Palatino Linotype" w:hAnsi="Palatino Linotype"/>
          <w:sz w:val="22"/>
          <w:szCs w:val="24"/>
        </w:rPr>
        <w:t xml:space="preserve">documento en estudio corresponde a la certificación de competencia laboral en favor del Titular de la Unidad de Transparencia del </w:t>
      </w:r>
      <w:r w:rsidRPr="00DF57BB" w:rsidR="000357A5">
        <w:rPr>
          <w:rFonts w:ascii="Palatino Linotype" w:hAnsi="Palatino Linotype"/>
          <w:sz w:val="22"/>
          <w:szCs w:val="24"/>
        </w:rPr>
        <w:t>Sujeto Obligado</w:t>
      </w:r>
      <w:r w:rsidRPr="00DF57BB" w:rsidR="00AA7C98">
        <w:rPr>
          <w:rFonts w:ascii="Palatino Linotype" w:hAnsi="Palatino Linotype"/>
          <w:sz w:val="22"/>
          <w:szCs w:val="24"/>
        </w:rPr>
        <w:t>;</w:t>
      </w:r>
      <w:r w:rsidRPr="00DF57BB">
        <w:rPr>
          <w:rFonts w:ascii="Palatino Linotype" w:hAnsi="Palatino Linotype"/>
          <w:sz w:val="22"/>
          <w:szCs w:val="24"/>
        </w:rPr>
        <w:t xml:space="preserve"> en este tenor, se tiene que este último</w:t>
      </w:r>
      <w:r w:rsidRPr="00DF57BB" w:rsidR="00CD32B6">
        <w:rPr>
          <w:rFonts w:ascii="Palatino Linotype" w:hAnsi="Palatino Linotype"/>
          <w:sz w:val="22"/>
          <w:szCs w:val="24"/>
        </w:rPr>
        <w:t>,</w:t>
      </w:r>
      <w:r w:rsidRPr="00DF57BB" w:rsidR="000357A5">
        <w:rPr>
          <w:rFonts w:ascii="Palatino Linotype" w:hAnsi="Palatino Linotype"/>
          <w:sz w:val="22"/>
          <w:szCs w:val="24"/>
        </w:rPr>
        <w:t xml:space="preserve"> testó, además de la Clave Única de Registro de Población</w:t>
      </w:r>
      <w:r w:rsidRPr="00DF57BB" w:rsidR="00465E97">
        <w:rPr>
          <w:rFonts w:ascii="Palatino Linotype" w:hAnsi="Palatino Linotype"/>
          <w:b/>
          <w:bCs/>
          <w:sz w:val="22"/>
          <w:szCs w:val="24"/>
          <w:u w:val="single"/>
        </w:rPr>
        <w:t>,</w:t>
      </w:r>
      <w:r w:rsidRPr="00DF57BB" w:rsidR="00383972">
        <w:rPr>
          <w:rFonts w:ascii="Palatino Linotype" w:hAnsi="Palatino Linotype"/>
          <w:sz w:val="22"/>
          <w:szCs w:val="24"/>
        </w:rPr>
        <w:t xml:space="preserve"> </w:t>
      </w:r>
      <w:r w:rsidRPr="00DF57BB" w:rsidR="00465E97">
        <w:rPr>
          <w:rFonts w:ascii="Palatino Linotype" w:hAnsi="Palatino Linotype"/>
          <w:b/>
          <w:bCs/>
          <w:sz w:val="22"/>
          <w:szCs w:val="24"/>
          <w:u w:val="single"/>
        </w:rPr>
        <w:t>la fotografía de la servidora pública</w:t>
      </w:r>
      <w:r w:rsidRPr="00DF57BB" w:rsidR="00391BFC">
        <w:rPr>
          <w:rFonts w:ascii="Palatino Linotype" w:hAnsi="Palatino Linotype"/>
          <w:b/>
          <w:bCs/>
          <w:sz w:val="22"/>
          <w:szCs w:val="24"/>
          <w:u w:val="single"/>
        </w:rPr>
        <w:t xml:space="preserve"> y el código QR</w:t>
      </w:r>
      <w:r w:rsidRPr="00DF57BB" w:rsidR="0043559F">
        <w:rPr>
          <w:rFonts w:ascii="Palatino Linotype" w:hAnsi="Palatino Linotype"/>
          <w:b/>
          <w:bCs/>
          <w:sz w:val="22"/>
          <w:szCs w:val="24"/>
          <w:u w:val="single"/>
        </w:rPr>
        <w:t xml:space="preserve"> del documento</w:t>
      </w:r>
      <w:r w:rsidRPr="00DF57BB" w:rsidR="00465E97">
        <w:rPr>
          <w:rFonts w:ascii="Palatino Linotype" w:hAnsi="Palatino Linotype"/>
          <w:sz w:val="22"/>
          <w:szCs w:val="24"/>
        </w:rPr>
        <w:t>,</w:t>
      </w:r>
      <w:r w:rsidRPr="00DF57BB" w:rsidR="00E91B32">
        <w:rPr>
          <w:rFonts w:ascii="Palatino Linotype" w:hAnsi="Palatino Linotype"/>
          <w:sz w:val="22"/>
          <w:szCs w:val="24"/>
        </w:rPr>
        <w:t xml:space="preserve"> de lo que si bien, el CURP de una persona física </w:t>
      </w:r>
      <w:r w:rsidRPr="00DF57BB" w:rsidR="00CA4032">
        <w:rPr>
          <w:rFonts w:ascii="Palatino Linotype" w:hAnsi="Palatino Linotype"/>
          <w:sz w:val="22"/>
          <w:szCs w:val="24"/>
        </w:rPr>
        <w:t xml:space="preserve">identificada o identificable </w:t>
      </w:r>
      <w:r w:rsidRPr="00DF57BB" w:rsidR="00E91B32">
        <w:rPr>
          <w:rFonts w:ascii="Palatino Linotype" w:hAnsi="Palatino Linotype"/>
          <w:sz w:val="22"/>
          <w:szCs w:val="24"/>
        </w:rPr>
        <w:t>si actualiza la causal de clasificación señalada en el artículo 143</w:t>
      </w:r>
      <w:r w:rsidRPr="00DF57BB" w:rsidR="00FB0E70">
        <w:rPr>
          <w:rFonts w:ascii="Palatino Linotype" w:hAnsi="Palatino Linotype"/>
          <w:sz w:val="22"/>
          <w:szCs w:val="24"/>
        </w:rPr>
        <w:t>,</w:t>
      </w:r>
      <w:r w:rsidRPr="00DF57BB" w:rsidR="00E91B32">
        <w:rPr>
          <w:rFonts w:ascii="Palatino Linotype" w:hAnsi="Palatino Linotype"/>
          <w:sz w:val="22"/>
          <w:szCs w:val="24"/>
        </w:rPr>
        <w:t xml:space="preserve"> fracción I de la Ley local de la materia, </w:t>
      </w:r>
      <w:r w:rsidRPr="00DF57BB" w:rsidR="00383972">
        <w:rPr>
          <w:rFonts w:ascii="Palatino Linotype" w:hAnsi="Palatino Linotype"/>
          <w:sz w:val="22"/>
          <w:szCs w:val="24"/>
        </w:rPr>
        <w:t xml:space="preserve">no obstante, </w:t>
      </w:r>
      <w:r w:rsidRPr="00DF57BB" w:rsidR="00CA4032">
        <w:rPr>
          <w:rFonts w:ascii="Palatino Linotype" w:hAnsi="Palatino Linotype"/>
          <w:sz w:val="22"/>
          <w:szCs w:val="24"/>
        </w:rPr>
        <w:t>p</w:t>
      </w:r>
      <w:r w:rsidRPr="00DF57BB" w:rsidR="00383972">
        <w:rPr>
          <w:rFonts w:ascii="Palatino Linotype" w:hAnsi="Palatino Linotype"/>
          <w:sz w:val="22"/>
          <w:szCs w:val="24"/>
        </w:rPr>
        <w:t xml:space="preserve">or cuanto hace a la fotografía de los servidores públicos </w:t>
      </w:r>
      <w:r w:rsidRPr="00DF57BB" w:rsidR="0043559F">
        <w:rPr>
          <w:rFonts w:ascii="Palatino Linotype" w:hAnsi="Palatino Linotype"/>
          <w:sz w:val="22"/>
          <w:szCs w:val="24"/>
        </w:rPr>
        <w:t xml:space="preserve">en documentos que den cuenta </w:t>
      </w:r>
      <w:r w:rsidRPr="00DF57BB" w:rsidR="005C7895">
        <w:rPr>
          <w:rFonts w:ascii="Palatino Linotype" w:hAnsi="Palatino Linotype"/>
          <w:sz w:val="22"/>
          <w:szCs w:val="24"/>
        </w:rPr>
        <w:t xml:space="preserve">de su experiencia profesional o bien, aptitudes a fin de ocupar un cargo de mando medio y superior, </w:t>
      </w:r>
      <w:r w:rsidRPr="00DF57BB" w:rsidR="00B63EE5">
        <w:rPr>
          <w:rFonts w:ascii="Palatino Linotype" w:hAnsi="Palatino Linotype"/>
          <w:sz w:val="22"/>
          <w:szCs w:val="24"/>
        </w:rPr>
        <w:t xml:space="preserve">este dato se reviste </w:t>
      </w:r>
      <w:r w:rsidRPr="00DF57BB" w:rsidR="00D06B84">
        <w:rPr>
          <w:rFonts w:ascii="Palatino Linotype" w:hAnsi="Palatino Linotype"/>
          <w:sz w:val="22"/>
          <w:szCs w:val="24"/>
        </w:rPr>
        <w:t xml:space="preserve">de interés público, </w:t>
      </w:r>
      <w:r w:rsidRPr="00DF57BB" w:rsidR="003A45BD">
        <w:rPr>
          <w:rFonts w:ascii="Palatino Linotype" w:hAnsi="Palatino Linotype"/>
          <w:sz w:val="22"/>
          <w:szCs w:val="24"/>
        </w:rPr>
        <w:t>toda vez que,</w:t>
      </w:r>
      <w:r w:rsidRPr="00DF57BB" w:rsidR="00577E91">
        <w:rPr>
          <w:rFonts w:ascii="Palatino Linotype" w:hAnsi="Palatino Linotype"/>
          <w:sz w:val="22"/>
          <w:szCs w:val="24"/>
        </w:rPr>
        <w:t xml:space="preserve"> a través de la fotografía</w:t>
      </w:r>
      <w:r w:rsidRPr="00DF57BB" w:rsidR="00D203AC">
        <w:rPr>
          <w:rFonts w:ascii="Palatino Linotype" w:hAnsi="Palatino Linotype"/>
          <w:sz w:val="22"/>
          <w:szCs w:val="24"/>
        </w:rPr>
        <w:t xml:space="preserve">, </w:t>
      </w:r>
      <w:r w:rsidRPr="00DF57BB" w:rsidR="00577E91">
        <w:rPr>
          <w:rFonts w:ascii="Palatino Linotype" w:hAnsi="Palatino Linotype"/>
          <w:sz w:val="22"/>
          <w:szCs w:val="24"/>
        </w:rPr>
        <w:t xml:space="preserve">es como la ciudadanía puede comprobar que la persona que desempeña funciones específicas, es la misma que aparece en </w:t>
      </w:r>
      <w:r w:rsidRPr="00DF57BB" w:rsidR="00FB0E70">
        <w:rPr>
          <w:rFonts w:ascii="Palatino Linotype" w:hAnsi="Palatino Linotype"/>
          <w:sz w:val="22"/>
          <w:szCs w:val="24"/>
        </w:rPr>
        <w:t>los</w:t>
      </w:r>
      <w:r w:rsidRPr="00DF57BB" w:rsidR="00577E91">
        <w:rPr>
          <w:rFonts w:ascii="Palatino Linotype" w:hAnsi="Palatino Linotype"/>
          <w:sz w:val="22"/>
          <w:szCs w:val="24"/>
        </w:rPr>
        <w:t xml:space="preserve"> documento</w:t>
      </w:r>
      <w:r w:rsidRPr="00DF57BB" w:rsidR="00FB0E70">
        <w:rPr>
          <w:rFonts w:ascii="Palatino Linotype" w:hAnsi="Palatino Linotype"/>
          <w:sz w:val="22"/>
          <w:szCs w:val="24"/>
        </w:rPr>
        <w:t>s que demuestran el nivel o grado de estudios y aptitudes</w:t>
      </w:r>
      <w:r w:rsidRPr="00DF57BB" w:rsidR="00376BD2">
        <w:rPr>
          <w:rFonts w:ascii="Palatino Linotype" w:hAnsi="Palatino Linotype"/>
          <w:sz w:val="22"/>
          <w:szCs w:val="24"/>
        </w:rPr>
        <w:t xml:space="preserve"> requeridas</w:t>
      </w:r>
      <w:r w:rsidRPr="00DF57BB" w:rsidR="00577E91">
        <w:rPr>
          <w:rFonts w:ascii="Palatino Linotype" w:hAnsi="Palatino Linotype"/>
          <w:sz w:val="22"/>
          <w:szCs w:val="24"/>
        </w:rPr>
        <w:t>, lo cual, abona a la transparencia y rendición de cuentas</w:t>
      </w:r>
      <w:r w:rsidRPr="00DF57BB" w:rsidR="00535950">
        <w:rPr>
          <w:rFonts w:ascii="Palatino Linotype" w:hAnsi="Palatino Linotype"/>
          <w:sz w:val="22"/>
          <w:szCs w:val="24"/>
        </w:rPr>
        <w:t>;</w:t>
      </w:r>
      <w:r w:rsidRPr="00DF57BB" w:rsidR="00577E91">
        <w:rPr>
          <w:rFonts w:ascii="Palatino Linotype" w:hAnsi="Palatino Linotype"/>
          <w:sz w:val="22"/>
          <w:szCs w:val="24"/>
        </w:rPr>
        <w:t xml:space="preserve"> </w:t>
      </w:r>
      <w:r w:rsidRPr="00DF57BB" w:rsidR="00707FE8">
        <w:rPr>
          <w:rFonts w:ascii="Palatino Linotype" w:hAnsi="Palatino Linotype"/>
          <w:sz w:val="22"/>
          <w:szCs w:val="24"/>
        </w:rPr>
        <w:t>consideración</w:t>
      </w:r>
      <w:r w:rsidRPr="00DF57BB" w:rsidR="00577E91">
        <w:rPr>
          <w:rFonts w:ascii="Palatino Linotype" w:hAnsi="Palatino Linotype"/>
          <w:sz w:val="22"/>
          <w:szCs w:val="24"/>
        </w:rPr>
        <w:t xml:space="preserve"> del </w:t>
      </w:r>
      <w:r w:rsidRPr="00DF57BB" w:rsidR="00577E91">
        <w:rPr>
          <w:rFonts w:ascii="Palatino Linotype" w:hAnsi="Palatino Linotype"/>
          <w:noProof/>
          <w:sz w:val="22"/>
          <w:szCs w:val="22"/>
          <w:lang w:eastAsia="es-MX"/>
        </w:rPr>
        <w:t xml:space="preserve">criterio número 15-17, emitido por el Pleno del Organo Garante Nacional, mismo que lleva por rubro y texto lo siguiente: </w:t>
      </w:r>
    </w:p>
    <w:p w:rsidRPr="00DF57BB" w:rsidR="00577E91" w:rsidP="00577E91" w:rsidRDefault="00577E91" w14:paraId="66E65A55" w14:textId="77777777">
      <w:pPr>
        <w:spacing w:line="360" w:lineRule="auto"/>
        <w:ind w:left="567" w:right="539"/>
        <w:jc w:val="both"/>
        <w:rPr>
          <w:rFonts w:ascii="Palatino Linotype" w:hAnsi="Palatino Linotype"/>
          <w:noProof/>
          <w:sz w:val="22"/>
          <w:szCs w:val="22"/>
          <w:lang w:eastAsia="es-MX"/>
        </w:rPr>
      </w:pPr>
    </w:p>
    <w:p w:rsidRPr="00DF57BB" w:rsidR="00577E91" w:rsidP="00577E91" w:rsidRDefault="00577E91" w14:paraId="45FD135B" w14:textId="089D9149">
      <w:pPr>
        <w:spacing w:line="360" w:lineRule="auto"/>
        <w:ind w:left="567" w:right="539"/>
        <w:jc w:val="both"/>
        <w:rPr>
          <w:rFonts w:ascii="Palatino Linotype" w:hAnsi="Palatino Linotype" w:cs="Arial"/>
          <w:bCs/>
          <w:i/>
          <w:iCs/>
        </w:rPr>
      </w:pPr>
      <w:r w:rsidRPr="00DF57BB">
        <w:rPr>
          <w:rFonts w:ascii="Palatino Linotype" w:hAnsi="Palatino Linotype" w:cs="Arial"/>
          <w:b/>
          <w:bCs/>
          <w:i/>
          <w:iCs/>
        </w:rPr>
        <w:t>Fotografía en título o cédula profesional es de acceso público.</w:t>
      </w:r>
      <w:r w:rsidRPr="00DF57BB">
        <w:rPr>
          <w:rFonts w:ascii="Palatino Linotype" w:hAnsi="Palatino Linotype" w:cs="Arial"/>
          <w:bCs/>
          <w:i/>
          <w:iCs/>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Pr="00DF57BB" w:rsidR="00577E91" w:rsidP="00577E91" w:rsidRDefault="00577E91" w14:paraId="09ADE1A7" w14:textId="77777777">
      <w:pPr>
        <w:spacing w:line="360" w:lineRule="auto"/>
        <w:ind w:right="539"/>
        <w:jc w:val="both"/>
        <w:rPr>
          <w:rFonts w:ascii="Palatino Linotype" w:hAnsi="Palatino Linotype"/>
          <w:sz w:val="22"/>
          <w:szCs w:val="22"/>
        </w:rPr>
      </w:pPr>
    </w:p>
    <w:p w:rsidRPr="00DF57BB" w:rsidR="00577E91" w:rsidP="00CD32B6" w:rsidRDefault="00707FE8" w14:paraId="2FB091D5" w14:textId="6E50133A">
      <w:pPr>
        <w:spacing w:line="360" w:lineRule="auto"/>
        <w:ind w:right="-28"/>
        <w:jc w:val="both"/>
        <w:rPr>
          <w:rFonts w:ascii="Palatino Linotype" w:hAnsi="Palatino Linotype"/>
          <w:sz w:val="22"/>
          <w:szCs w:val="22"/>
        </w:rPr>
      </w:pPr>
      <w:r w:rsidRPr="00DF57BB">
        <w:rPr>
          <w:rFonts w:ascii="Palatino Linotype" w:hAnsi="Palatino Linotype"/>
          <w:sz w:val="22"/>
          <w:szCs w:val="22"/>
        </w:rPr>
        <w:t xml:space="preserve">En este orden de ideas, </w:t>
      </w:r>
      <w:r w:rsidRPr="00DF57BB" w:rsidR="009F5660">
        <w:rPr>
          <w:rFonts w:ascii="Palatino Linotype" w:hAnsi="Palatino Linotype"/>
          <w:sz w:val="22"/>
          <w:szCs w:val="22"/>
        </w:rPr>
        <w:t>la versión pública de la certificación</w:t>
      </w:r>
      <w:r w:rsidRPr="00DF57BB" w:rsidR="00CD32B6">
        <w:rPr>
          <w:rFonts w:ascii="Palatino Linotype" w:hAnsi="Palatino Linotype"/>
          <w:sz w:val="22"/>
          <w:szCs w:val="22"/>
        </w:rPr>
        <w:t xml:space="preserve"> de competencia laboral </w:t>
      </w:r>
      <w:r w:rsidRPr="00DF57BB" w:rsidR="00FB0E70">
        <w:rPr>
          <w:rFonts w:ascii="Palatino Linotype" w:hAnsi="Palatino Linotype"/>
          <w:sz w:val="22"/>
          <w:szCs w:val="22"/>
        </w:rPr>
        <w:t>de la Titular de la Unidad de Transparencia</w:t>
      </w:r>
      <w:r w:rsidRPr="00DF57BB" w:rsidR="00CD32B6">
        <w:rPr>
          <w:rFonts w:ascii="Palatino Linotype" w:hAnsi="Palatino Linotype"/>
          <w:sz w:val="22"/>
          <w:szCs w:val="22"/>
        </w:rPr>
        <w:t xml:space="preserve">, no se encuentra fundada y motivada, </w:t>
      </w:r>
      <w:r w:rsidRPr="00DF57BB" w:rsidR="00727F50">
        <w:rPr>
          <w:rFonts w:ascii="Palatino Linotype" w:hAnsi="Palatino Linotype"/>
          <w:sz w:val="22"/>
          <w:szCs w:val="22"/>
        </w:rPr>
        <w:t xml:space="preserve">toda vez que al tratarse de un cargo de mando medio y superior, la fotografía del servidor público es de interés y acceso público, </w:t>
      </w:r>
      <w:r w:rsidRPr="00DF57BB" w:rsidR="00FB0E70">
        <w:rPr>
          <w:rFonts w:ascii="Palatino Linotype" w:hAnsi="Palatino Linotype"/>
          <w:sz w:val="22"/>
          <w:szCs w:val="22"/>
        </w:rPr>
        <w:t xml:space="preserve">esto, </w:t>
      </w:r>
      <w:r w:rsidRPr="00DF57BB" w:rsidR="00727F50">
        <w:rPr>
          <w:rFonts w:ascii="Palatino Linotype" w:hAnsi="Palatino Linotype"/>
          <w:sz w:val="22"/>
          <w:szCs w:val="22"/>
        </w:rPr>
        <w:t xml:space="preserve">a fin de abonar en que el personal que labora en el Ayuntamiento de </w:t>
      </w:r>
      <w:r w:rsidRPr="00DF57BB" w:rsidR="00727F50">
        <w:rPr>
          <w:rFonts w:ascii="Palatino Linotype" w:hAnsi="Palatino Linotype"/>
          <w:sz w:val="22"/>
          <w:szCs w:val="22"/>
        </w:rPr>
        <w:lastRenderedPageBreak/>
        <w:t>Toluca, cuenta con l</w:t>
      </w:r>
      <w:r w:rsidRPr="00DF57BB" w:rsidR="00FB0E70">
        <w:rPr>
          <w:rFonts w:ascii="Palatino Linotype" w:hAnsi="Palatino Linotype"/>
          <w:sz w:val="22"/>
          <w:szCs w:val="22"/>
        </w:rPr>
        <w:t>as aptitudes y</w:t>
      </w:r>
      <w:r w:rsidRPr="00DF57BB" w:rsidR="00727F50">
        <w:rPr>
          <w:rFonts w:ascii="Palatino Linotype" w:hAnsi="Palatino Linotype"/>
          <w:sz w:val="22"/>
          <w:szCs w:val="22"/>
        </w:rPr>
        <w:t xml:space="preserve"> requisitos necesarios para desempeñarse en los diversos cargos de la Administración Pública.</w:t>
      </w:r>
    </w:p>
    <w:p w:rsidRPr="00DF57BB" w:rsidR="00FB0E70" w:rsidP="00CD32B6" w:rsidRDefault="00FB0E70" w14:paraId="0F41C87E" w14:textId="77777777">
      <w:pPr>
        <w:spacing w:line="360" w:lineRule="auto"/>
        <w:ind w:right="-28"/>
        <w:jc w:val="both"/>
        <w:rPr>
          <w:rFonts w:ascii="Palatino Linotype" w:hAnsi="Palatino Linotype"/>
          <w:sz w:val="22"/>
          <w:szCs w:val="22"/>
        </w:rPr>
      </w:pPr>
    </w:p>
    <w:p w:rsidRPr="00DF57BB" w:rsidR="002A2071" w:rsidP="008E1C26" w:rsidRDefault="00727F50" w14:paraId="75D9E3E4" w14:textId="15E08CAA">
      <w:pPr>
        <w:spacing w:line="360" w:lineRule="auto"/>
        <w:ind w:right="-28"/>
        <w:jc w:val="both"/>
        <w:rPr>
          <w:rFonts w:ascii="Palatino Linotype" w:hAnsi="Palatino Linotype"/>
          <w:sz w:val="22"/>
          <w:szCs w:val="22"/>
        </w:rPr>
      </w:pPr>
      <w:r w:rsidRPr="00DF57BB">
        <w:rPr>
          <w:rFonts w:ascii="Palatino Linotype" w:hAnsi="Palatino Linotype"/>
          <w:sz w:val="22"/>
          <w:szCs w:val="22"/>
        </w:rPr>
        <w:t xml:space="preserve">Ahora bien, como se mencionó anteriormente, </w:t>
      </w:r>
      <w:r w:rsidRPr="00DF57BB" w:rsidR="00FB0E70">
        <w:rPr>
          <w:rFonts w:ascii="Palatino Linotype" w:hAnsi="Palatino Linotype"/>
          <w:b/>
          <w:bCs/>
          <w:sz w:val="22"/>
          <w:szCs w:val="22"/>
          <w:u w:val="single"/>
        </w:rPr>
        <w:t xml:space="preserve">también se testó el Código </w:t>
      </w:r>
      <w:proofErr w:type="spellStart"/>
      <w:r w:rsidRPr="00DF57BB" w:rsidR="00FB0E70">
        <w:rPr>
          <w:rFonts w:ascii="Palatino Linotype" w:hAnsi="Palatino Linotype"/>
          <w:b/>
          <w:bCs/>
          <w:sz w:val="22"/>
          <w:szCs w:val="22"/>
          <w:u w:val="single"/>
        </w:rPr>
        <w:t>Qr</w:t>
      </w:r>
      <w:proofErr w:type="spellEnd"/>
      <w:r w:rsidRPr="00DF57BB" w:rsidR="00E063CF">
        <w:rPr>
          <w:rFonts w:ascii="Palatino Linotype" w:hAnsi="Palatino Linotype"/>
          <w:b/>
          <w:bCs/>
          <w:sz w:val="22"/>
          <w:szCs w:val="22"/>
          <w:u w:val="single"/>
        </w:rPr>
        <w:t xml:space="preserve"> del documento en estudio</w:t>
      </w:r>
      <w:r w:rsidRPr="00DF57BB" w:rsidR="00E34DBE">
        <w:rPr>
          <w:rFonts w:ascii="Palatino Linotype" w:hAnsi="Palatino Linotype"/>
          <w:sz w:val="22"/>
          <w:szCs w:val="22"/>
        </w:rPr>
        <w:t>; motivo por el cual, este Organismo Garante</w:t>
      </w:r>
      <w:r w:rsidRPr="00DF57BB" w:rsidR="00E063CF">
        <w:rPr>
          <w:rFonts w:ascii="Palatino Linotype" w:hAnsi="Palatino Linotype"/>
          <w:sz w:val="22"/>
          <w:szCs w:val="22"/>
        </w:rPr>
        <w:t xml:space="preserve"> </w:t>
      </w:r>
      <w:r w:rsidRPr="00DF57BB" w:rsidR="00475D3D">
        <w:rPr>
          <w:rFonts w:ascii="Palatino Linotype" w:hAnsi="Palatino Linotype"/>
          <w:sz w:val="22"/>
          <w:szCs w:val="22"/>
        </w:rPr>
        <w:t xml:space="preserve">advierte que </w:t>
      </w:r>
      <w:r w:rsidRPr="00DF57BB" w:rsidR="00CA5BD7">
        <w:rPr>
          <w:rFonts w:ascii="Palatino Linotype" w:hAnsi="Palatino Linotype"/>
          <w:sz w:val="22"/>
          <w:szCs w:val="22"/>
        </w:rPr>
        <w:t>dicho</w:t>
      </w:r>
      <w:r w:rsidRPr="00DF57BB" w:rsidR="00475D3D">
        <w:rPr>
          <w:rFonts w:ascii="Palatino Linotype" w:hAnsi="Palatino Linotype"/>
          <w:sz w:val="22"/>
          <w:szCs w:val="22"/>
        </w:rPr>
        <w:t xml:space="preserve"> dato tampoco es suscept</w:t>
      </w:r>
      <w:r w:rsidRPr="00DF57BB" w:rsidR="00E063CF">
        <w:rPr>
          <w:rFonts w:ascii="Palatino Linotype" w:hAnsi="Palatino Linotype"/>
          <w:sz w:val="22"/>
          <w:szCs w:val="22"/>
        </w:rPr>
        <w:t>ible de clasifica</w:t>
      </w:r>
      <w:r w:rsidRPr="00DF57BB" w:rsidR="00CA5BD7">
        <w:rPr>
          <w:rFonts w:ascii="Palatino Linotype" w:hAnsi="Palatino Linotype"/>
          <w:sz w:val="22"/>
          <w:szCs w:val="22"/>
        </w:rPr>
        <w:t xml:space="preserve">ción, toda vez que, </w:t>
      </w:r>
      <w:r w:rsidRPr="00DF57BB" w:rsidR="00D526F8">
        <w:rPr>
          <w:rFonts w:ascii="Palatino Linotype" w:hAnsi="Palatino Linotype"/>
          <w:sz w:val="22"/>
          <w:szCs w:val="22"/>
        </w:rPr>
        <w:t xml:space="preserve">la única información que se obtiene de su escaneo, </w:t>
      </w:r>
      <w:r w:rsidRPr="00DF57BB" w:rsidR="00D526F8">
        <w:rPr>
          <w:rFonts w:ascii="Palatino Linotype" w:hAnsi="Palatino Linotype"/>
          <w:b/>
          <w:bCs/>
          <w:sz w:val="22"/>
          <w:szCs w:val="22"/>
          <w:u w:val="single"/>
        </w:rPr>
        <w:t>corresponde al nombre del servidor público</w:t>
      </w:r>
      <w:r w:rsidRPr="00DF57BB" w:rsidR="001460FC">
        <w:rPr>
          <w:rFonts w:ascii="Palatino Linotype" w:hAnsi="Palatino Linotype"/>
          <w:b/>
          <w:bCs/>
          <w:sz w:val="22"/>
          <w:szCs w:val="22"/>
          <w:u w:val="single"/>
        </w:rPr>
        <w:t>,</w:t>
      </w:r>
      <w:r w:rsidRPr="00DF57BB" w:rsidR="008E1C26">
        <w:rPr>
          <w:rFonts w:ascii="Palatino Linotype" w:hAnsi="Palatino Linotype"/>
          <w:b/>
          <w:bCs/>
          <w:sz w:val="22"/>
          <w:szCs w:val="22"/>
          <w:u w:val="single"/>
        </w:rPr>
        <w:t xml:space="preserve"> así como al nombre y</w:t>
      </w:r>
      <w:r w:rsidRPr="00DF57BB" w:rsidR="001460FC">
        <w:rPr>
          <w:rFonts w:ascii="Palatino Linotype" w:hAnsi="Palatino Linotype"/>
          <w:b/>
          <w:bCs/>
          <w:sz w:val="22"/>
          <w:szCs w:val="22"/>
          <w:u w:val="single"/>
        </w:rPr>
        <w:t xml:space="preserve"> clave con la que se tiene registrado el Estándar de Competencia que fue otorgado</w:t>
      </w:r>
      <w:r w:rsidRPr="00DF57BB" w:rsidR="009E6D11">
        <w:rPr>
          <w:rFonts w:ascii="Palatino Linotype" w:hAnsi="Palatino Linotype"/>
          <w:sz w:val="22"/>
          <w:szCs w:val="22"/>
        </w:rPr>
        <w:t>;</w:t>
      </w:r>
      <w:r w:rsidRPr="00DF57BB" w:rsidR="008E1C26">
        <w:rPr>
          <w:rFonts w:ascii="Palatino Linotype" w:hAnsi="Palatino Linotype"/>
          <w:sz w:val="22"/>
          <w:szCs w:val="22"/>
        </w:rPr>
        <w:t xml:space="preserve"> por lo tanto, </w:t>
      </w:r>
      <w:r w:rsidRPr="00DF57BB" w:rsidR="00492DC2">
        <w:rPr>
          <w:rFonts w:ascii="Palatino Linotype" w:hAnsi="Palatino Linotype"/>
          <w:sz w:val="22"/>
          <w:szCs w:val="22"/>
        </w:rPr>
        <w:t>en virtud</w:t>
      </w:r>
      <w:r w:rsidRPr="00DF57BB" w:rsidR="008E1C26">
        <w:rPr>
          <w:rFonts w:ascii="Palatino Linotype" w:hAnsi="Palatino Linotype"/>
          <w:sz w:val="22"/>
          <w:szCs w:val="22"/>
        </w:rPr>
        <w:t xml:space="preserve"> que a través</w:t>
      </w:r>
      <w:r w:rsidRPr="00DF57BB" w:rsidR="008B7F3B">
        <w:rPr>
          <w:rFonts w:ascii="Palatino Linotype" w:hAnsi="Palatino Linotype"/>
          <w:sz w:val="22"/>
          <w:szCs w:val="22"/>
        </w:rPr>
        <w:t xml:space="preserve"> del uso de la tecnología </w:t>
      </w:r>
      <w:r w:rsidRPr="00DF57BB" w:rsidR="001100ED">
        <w:rPr>
          <w:rFonts w:ascii="Palatino Linotype" w:hAnsi="Palatino Linotype"/>
          <w:sz w:val="22"/>
          <w:szCs w:val="22"/>
        </w:rPr>
        <w:t xml:space="preserve">implementada en el código </w:t>
      </w:r>
      <w:r w:rsidRPr="00DF57BB" w:rsidR="00EB4E9D">
        <w:rPr>
          <w:rFonts w:ascii="Palatino Linotype" w:hAnsi="Palatino Linotype"/>
          <w:sz w:val="22"/>
          <w:szCs w:val="22"/>
        </w:rPr>
        <w:t xml:space="preserve">de respuesta rápida (QR) </w:t>
      </w:r>
      <w:r w:rsidRPr="00DF57BB" w:rsidR="009E6D11">
        <w:rPr>
          <w:rFonts w:ascii="Palatino Linotype" w:hAnsi="Palatino Linotype"/>
          <w:sz w:val="22"/>
          <w:szCs w:val="22"/>
        </w:rPr>
        <w:t>se puede verificar que la certificación fue otorgada</w:t>
      </w:r>
      <w:r w:rsidRPr="00DF57BB" w:rsidR="001406C7">
        <w:rPr>
          <w:rFonts w:ascii="Palatino Linotype" w:hAnsi="Palatino Linotype"/>
          <w:sz w:val="22"/>
          <w:szCs w:val="22"/>
        </w:rPr>
        <w:t xml:space="preserve"> a una persona </w:t>
      </w:r>
      <w:r w:rsidRPr="00DF57BB" w:rsidR="00492DC2">
        <w:rPr>
          <w:rFonts w:ascii="Palatino Linotype" w:hAnsi="Palatino Linotype"/>
          <w:sz w:val="22"/>
          <w:szCs w:val="22"/>
        </w:rPr>
        <w:t>respecto a una competencia en</w:t>
      </w:r>
      <w:r w:rsidRPr="00DF57BB" w:rsidR="001406C7">
        <w:rPr>
          <w:rFonts w:ascii="Palatino Linotype" w:hAnsi="Palatino Linotype"/>
          <w:sz w:val="22"/>
          <w:szCs w:val="22"/>
        </w:rPr>
        <w:t xml:space="preserve"> específico,</w:t>
      </w:r>
      <w:r w:rsidRPr="00DF57BB" w:rsidR="00492DC2">
        <w:rPr>
          <w:rFonts w:ascii="Palatino Linotype" w:hAnsi="Palatino Linotype"/>
          <w:sz w:val="22"/>
          <w:szCs w:val="22"/>
        </w:rPr>
        <w:t xml:space="preserve"> es viable colegir que dicho dato abona a la transparencia y rendición de cuentas de la Administración Pública Municipal. </w:t>
      </w:r>
    </w:p>
    <w:p w:rsidRPr="00DF57BB" w:rsidR="008B465E" w:rsidP="008E1C26" w:rsidRDefault="008B465E" w14:paraId="42227008" w14:textId="77777777">
      <w:pPr>
        <w:spacing w:line="360" w:lineRule="auto"/>
        <w:ind w:right="-28"/>
        <w:jc w:val="both"/>
        <w:rPr>
          <w:rFonts w:ascii="Palatino Linotype" w:hAnsi="Palatino Linotype"/>
          <w:sz w:val="22"/>
          <w:szCs w:val="22"/>
        </w:rPr>
      </w:pPr>
    </w:p>
    <w:p w:rsidRPr="00DF57BB" w:rsidR="000401AA" w:rsidP="000401AA" w:rsidRDefault="000401AA" w14:paraId="513ED199" w14:textId="77777777">
      <w:pPr>
        <w:spacing w:line="360" w:lineRule="auto"/>
        <w:ind w:right="-28"/>
        <w:jc w:val="both"/>
        <w:rPr>
          <w:rFonts w:ascii="Palatino Linotype" w:hAnsi="Palatino Linotype"/>
          <w:sz w:val="24"/>
          <w:szCs w:val="24"/>
        </w:rPr>
      </w:pPr>
      <w:r w:rsidRPr="00DF57BB">
        <w:rPr>
          <w:rFonts w:ascii="Palatino Linotype" w:hAnsi="Palatino Linotype" w:cs="Arial"/>
          <w:sz w:val="22"/>
          <w:szCs w:val="22"/>
        </w:rPr>
        <w:t xml:space="preserve">Bajo este orden de ideas, la entrega de todos los datos que acreditan el nivel académico o de preparación en algún área del conocimiento, aporta elementos de convicción sobre su legalidad y legitimidad. </w:t>
      </w:r>
    </w:p>
    <w:p w:rsidRPr="00DF57BB" w:rsidR="000401AA" w:rsidP="008E1C26" w:rsidRDefault="000401AA" w14:paraId="102F3B26" w14:textId="77777777">
      <w:pPr>
        <w:spacing w:line="360" w:lineRule="auto"/>
        <w:ind w:right="-28"/>
        <w:jc w:val="both"/>
        <w:rPr>
          <w:rFonts w:ascii="Palatino Linotype" w:hAnsi="Palatino Linotype"/>
          <w:sz w:val="22"/>
          <w:szCs w:val="22"/>
        </w:rPr>
      </w:pPr>
    </w:p>
    <w:p w:rsidRPr="00DF57BB" w:rsidR="008B465E" w:rsidP="008B465E" w:rsidRDefault="008B465E" w14:paraId="2932134F" w14:textId="4F530A49">
      <w:pPr>
        <w:spacing w:line="360" w:lineRule="auto"/>
        <w:ind w:right="-28"/>
        <w:jc w:val="both"/>
        <w:rPr>
          <w:rFonts w:ascii="Palatino Linotype" w:hAnsi="Palatino Linotype"/>
          <w:sz w:val="22"/>
          <w:szCs w:val="22"/>
        </w:rPr>
      </w:pPr>
      <w:r w:rsidRPr="00DF57BB">
        <w:rPr>
          <w:rFonts w:ascii="Palatino Linotype" w:hAnsi="Palatino Linotype"/>
          <w:sz w:val="22"/>
          <w:szCs w:val="22"/>
        </w:rPr>
        <w:t xml:space="preserve">Aunado a lo anterior, no se deja de lado que en el Acuerdo por medio del cual el Comité de Transparencia aprobó la versión pública </w:t>
      </w:r>
      <w:r w:rsidRPr="00DF57BB" w:rsidR="00156A54">
        <w:rPr>
          <w:rFonts w:ascii="Palatino Linotype" w:hAnsi="Palatino Linotype"/>
          <w:sz w:val="22"/>
          <w:szCs w:val="22"/>
        </w:rPr>
        <w:t>del certificado de co</w:t>
      </w:r>
      <w:r w:rsidRPr="00DF57BB" w:rsidR="00D823E1">
        <w:rPr>
          <w:rFonts w:ascii="Palatino Linotype" w:hAnsi="Palatino Linotype"/>
          <w:sz w:val="22"/>
          <w:szCs w:val="22"/>
        </w:rPr>
        <w:t>mpetencia laboral</w:t>
      </w:r>
      <w:r w:rsidRPr="00DF57BB" w:rsidR="00D26836">
        <w:rPr>
          <w:rFonts w:ascii="Palatino Linotype" w:hAnsi="Palatino Linotype"/>
          <w:sz w:val="22"/>
          <w:szCs w:val="22"/>
        </w:rPr>
        <w:t xml:space="preserve"> en comento</w:t>
      </w:r>
      <w:r w:rsidRPr="00DF57BB" w:rsidR="00D823E1">
        <w:rPr>
          <w:rFonts w:ascii="Palatino Linotype" w:hAnsi="Palatino Linotype"/>
          <w:sz w:val="22"/>
          <w:szCs w:val="22"/>
        </w:rPr>
        <w:t xml:space="preserve">, </w:t>
      </w:r>
      <w:r w:rsidRPr="00DF57BB" w:rsidR="0027627D">
        <w:rPr>
          <w:rFonts w:ascii="Palatino Linotype" w:hAnsi="Palatino Linotype"/>
          <w:b/>
          <w:bCs/>
          <w:sz w:val="22"/>
          <w:szCs w:val="22"/>
          <w:u w:val="single"/>
        </w:rPr>
        <w:t>no se llevó a cabo el estudio correspondiente a</w:t>
      </w:r>
      <w:r w:rsidRPr="00DF57BB" w:rsidR="00C559B4">
        <w:rPr>
          <w:rFonts w:ascii="Palatino Linotype" w:hAnsi="Palatino Linotype"/>
          <w:b/>
          <w:bCs/>
          <w:sz w:val="22"/>
          <w:szCs w:val="22"/>
          <w:u w:val="single"/>
        </w:rPr>
        <w:t xml:space="preserve">l </w:t>
      </w:r>
      <w:r w:rsidRPr="00DF57BB" w:rsidR="0027627D">
        <w:rPr>
          <w:rFonts w:ascii="Palatino Linotype" w:hAnsi="Palatino Linotype"/>
          <w:b/>
          <w:bCs/>
          <w:sz w:val="22"/>
          <w:szCs w:val="22"/>
          <w:u w:val="single"/>
        </w:rPr>
        <w:t xml:space="preserve">Código </w:t>
      </w:r>
      <w:proofErr w:type="spellStart"/>
      <w:r w:rsidRPr="00DF57BB" w:rsidR="0027627D">
        <w:rPr>
          <w:rFonts w:ascii="Palatino Linotype" w:hAnsi="Palatino Linotype"/>
          <w:b/>
          <w:bCs/>
          <w:sz w:val="22"/>
          <w:szCs w:val="22"/>
          <w:u w:val="single"/>
        </w:rPr>
        <w:t>Qr</w:t>
      </w:r>
      <w:proofErr w:type="spellEnd"/>
      <w:r w:rsidRPr="00DF57BB" w:rsidR="00795BE3">
        <w:rPr>
          <w:rFonts w:ascii="Palatino Linotype" w:hAnsi="Palatino Linotype"/>
          <w:b/>
          <w:bCs/>
          <w:sz w:val="22"/>
          <w:szCs w:val="22"/>
          <w:u w:val="single"/>
        </w:rPr>
        <w:t xml:space="preserve">. </w:t>
      </w:r>
    </w:p>
    <w:p w:rsidRPr="00DF57BB" w:rsidR="00492DC2" w:rsidP="008E1C26" w:rsidRDefault="00492DC2" w14:paraId="1B4BBD7A" w14:textId="77777777">
      <w:pPr>
        <w:spacing w:line="360" w:lineRule="auto"/>
        <w:ind w:right="-28"/>
        <w:jc w:val="both"/>
        <w:rPr>
          <w:rFonts w:ascii="Palatino Linotype" w:hAnsi="Palatino Linotype"/>
          <w:sz w:val="22"/>
          <w:szCs w:val="22"/>
        </w:rPr>
      </w:pPr>
    </w:p>
    <w:p w:rsidRPr="00DF57BB" w:rsidR="00C1566B" w:rsidP="0047222A" w:rsidRDefault="00C25465" w14:paraId="5D9C9F28" w14:textId="0619CC96">
      <w:pPr>
        <w:spacing w:line="360" w:lineRule="auto"/>
        <w:ind w:right="-93"/>
        <w:jc w:val="both"/>
        <w:rPr>
          <w:rFonts w:ascii="Palatino Linotype" w:hAnsi="Palatino Linotype" w:cs="Arial"/>
          <w:i/>
          <w:iCs/>
          <w:sz w:val="22"/>
          <w:szCs w:val="18"/>
        </w:rPr>
      </w:pPr>
      <w:r w:rsidRPr="00DF57BB">
        <w:rPr>
          <w:rFonts w:ascii="Palatino Linotype" w:hAnsi="Palatino Linotype"/>
          <w:sz w:val="22"/>
          <w:szCs w:val="22"/>
        </w:rPr>
        <w:t xml:space="preserve">Ahora bien, </w:t>
      </w:r>
      <w:r w:rsidRPr="00DF57BB" w:rsidR="003408D1">
        <w:rPr>
          <w:rFonts w:ascii="Palatino Linotype" w:hAnsi="Palatino Linotype"/>
          <w:sz w:val="22"/>
          <w:szCs w:val="22"/>
        </w:rPr>
        <w:t xml:space="preserve">por cuanto hace a la </w:t>
      </w:r>
      <w:r w:rsidRPr="00DF57BB" w:rsidR="003408D1">
        <w:rPr>
          <w:rFonts w:ascii="Palatino Linotype" w:hAnsi="Palatino Linotype"/>
          <w:b/>
          <w:bCs/>
          <w:sz w:val="22"/>
          <w:szCs w:val="22"/>
        </w:rPr>
        <w:t>certificación de la Titular de</w:t>
      </w:r>
      <w:r w:rsidRPr="00DF57BB" w:rsidR="005C615A">
        <w:rPr>
          <w:rFonts w:ascii="Palatino Linotype" w:hAnsi="Palatino Linotype"/>
          <w:b/>
          <w:bCs/>
          <w:sz w:val="22"/>
          <w:szCs w:val="22"/>
        </w:rPr>
        <w:t xml:space="preserve"> la</w:t>
      </w:r>
      <w:r w:rsidRPr="00DF57BB" w:rsidR="003408D1">
        <w:rPr>
          <w:rFonts w:ascii="Palatino Linotype" w:hAnsi="Palatino Linotype"/>
          <w:b/>
          <w:bCs/>
          <w:sz w:val="22"/>
          <w:szCs w:val="22"/>
        </w:rPr>
        <w:t xml:space="preserve"> </w:t>
      </w:r>
      <w:r w:rsidRPr="00DF57BB" w:rsidR="005C615A">
        <w:rPr>
          <w:rFonts w:ascii="Palatino Linotype" w:hAnsi="Palatino Linotype"/>
          <w:b/>
          <w:bCs/>
          <w:sz w:val="22"/>
          <w:szCs w:val="24"/>
        </w:rPr>
        <w:t>Unidad de Información, Planeación, Programación y Evaluación</w:t>
      </w:r>
      <w:r w:rsidRPr="00DF57BB" w:rsidR="005C615A">
        <w:rPr>
          <w:rFonts w:ascii="Palatino Linotype" w:hAnsi="Palatino Linotype"/>
          <w:sz w:val="22"/>
          <w:szCs w:val="24"/>
        </w:rPr>
        <w:t xml:space="preserve">, si bien, </w:t>
      </w:r>
      <w:r w:rsidRPr="00DF57BB" w:rsidR="002C2AE2">
        <w:rPr>
          <w:rFonts w:ascii="Palatino Linotype" w:hAnsi="Palatino Linotype"/>
          <w:sz w:val="22"/>
          <w:szCs w:val="24"/>
        </w:rPr>
        <w:t>este Instituto ya advirtió que no existe ordenamiento legal que exija como requisito</w:t>
      </w:r>
      <w:r w:rsidRPr="00DF57BB" w:rsidR="00A168E0">
        <w:rPr>
          <w:rFonts w:ascii="Palatino Linotype" w:hAnsi="Palatino Linotype"/>
          <w:sz w:val="22"/>
          <w:szCs w:val="24"/>
        </w:rPr>
        <w:t>,</w:t>
      </w:r>
      <w:r w:rsidRPr="00DF57BB" w:rsidR="002C2AE2">
        <w:rPr>
          <w:rFonts w:ascii="Palatino Linotype" w:hAnsi="Palatino Linotype"/>
          <w:sz w:val="22"/>
          <w:szCs w:val="24"/>
        </w:rPr>
        <w:t xml:space="preserve"> previo al ingreso </w:t>
      </w:r>
      <w:r w:rsidRPr="00DF57BB" w:rsidR="00EA6005">
        <w:rPr>
          <w:rFonts w:ascii="Palatino Linotype" w:hAnsi="Palatino Linotype"/>
          <w:sz w:val="22"/>
          <w:szCs w:val="24"/>
        </w:rPr>
        <w:t>al servicio público</w:t>
      </w:r>
      <w:r w:rsidRPr="00DF57BB" w:rsidR="00F37A92">
        <w:rPr>
          <w:rFonts w:ascii="Palatino Linotype" w:hAnsi="Palatino Linotype"/>
          <w:sz w:val="22"/>
          <w:szCs w:val="24"/>
        </w:rPr>
        <w:t>,</w:t>
      </w:r>
      <w:r w:rsidRPr="00DF57BB" w:rsidR="00931F1C">
        <w:rPr>
          <w:rFonts w:ascii="Palatino Linotype" w:hAnsi="Palatino Linotype"/>
          <w:sz w:val="22"/>
          <w:szCs w:val="24"/>
        </w:rPr>
        <w:t xml:space="preserve"> </w:t>
      </w:r>
      <w:r w:rsidRPr="00DF57BB" w:rsidR="00EA6005">
        <w:rPr>
          <w:rFonts w:ascii="Palatino Linotype" w:hAnsi="Palatino Linotype"/>
          <w:sz w:val="22"/>
          <w:szCs w:val="24"/>
        </w:rPr>
        <w:t>entregar dicho documento</w:t>
      </w:r>
      <w:r w:rsidRPr="00DF57BB" w:rsidR="0047222A">
        <w:rPr>
          <w:rFonts w:ascii="Palatino Linotype" w:hAnsi="Palatino Linotype"/>
          <w:sz w:val="22"/>
          <w:szCs w:val="24"/>
        </w:rPr>
        <w:t xml:space="preserve"> y el sujeto obligado refirió</w:t>
      </w:r>
      <w:r w:rsidRPr="00DF57BB" w:rsidR="008128E8">
        <w:rPr>
          <w:rFonts w:ascii="Palatino Linotype" w:hAnsi="Palatino Linotype"/>
          <w:sz w:val="22"/>
          <w:szCs w:val="24"/>
        </w:rPr>
        <w:t xml:space="preserve"> </w:t>
      </w:r>
      <w:r w:rsidRPr="00DF57BB" w:rsidR="0047222A">
        <w:rPr>
          <w:rFonts w:ascii="Palatino Linotype" w:hAnsi="Palatino Linotype"/>
          <w:sz w:val="22"/>
          <w:szCs w:val="24"/>
        </w:rPr>
        <w:t>entregar lo que obra en sus archivos, en virtud de que aquellos que no tiene es porque están dentro del plazo de entrega, lo que no aplica para este caso.</w:t>
      </w:r>
    </w:p>
    <w:p w:rsidRPr="00DF57BB" w:rsidR="00FA53AD" w:rsidP="00FA53AD" w:rsidRDefault="00FA53AD" w14:paraId="31997ECC" w14:textId="2D998F7D">
      <w:pPr>
        <w:pStyle w:val="Prrafodelista"/>
        <w:numPr>
          <w:ilvl w:val="0"/>
          <w:numId w:val="33"/>
        </w:numPr>
        <w:spacing w:line="360" w:lineRule="auto"/>
        <w:ind w:right="-28"/>
        <w:jc w:val="both"/>
        <w:rPr>
          <w:rFonts w:ascii="Palatino Linotype" w:hAnsi="Palatino Linotype"/>
          <w:b/>
          <w:bCs/>
        </w:rPr>
      </w:pPr>
      <w:r w:rsidRPr="00DF57BB">
        <w:rPr>
          <w:rFonts w:ascii="Palatino Linotype" w:hAnsi="Palatino Linotype"/>
          <w:b/>
          <w:bCs/>
        </w:rPr>
        <w:lastRenderedPageBreak/>
        <w:t>Expediente de Personal</w:t>
      </w:r>
    </w:p>
    <w:p w:rsidRPr="00DF57BB" w:rsidR="009255EB" w:rsidP="009255EB" w:rsidRDefault="009255EB" w14:paraId="00FA6623" w14:textId="77777777">
      <w:pPr>
        <w:spacing w:line="360" w:lineRule="auto"/>
        <w:ind w:left="1080" w:right="-28"/>
        <w:jc w:val="both"/>
        <w:rPr>
          <w:rFonts w:ascii="Palatino Linotype" w:hAnsi="Palatino Linotype"/>
          <w:b/>
          <w:bCs/>
        </w:rPr>
      </w:pPr>
    </w:p>
    <w:p w:rsidRPr="00DF57BB" w:rsidR="00FA53AD" w:rsidP="00FA53AD" w:rsidRDefault="009255EB" w14:paraId="39AB462B" w14:textId="009D1A89">
      <w:pPr>
        <w:spacing w:line="360" w:lineRule="auto"/>
        <w:ind w:right="-28"/>
        <w:jc w:val="both"/>
        <w:rPr>
          <w:rFonts w:ascii="Palatino Linotype" w:hAnsi="Palatino Linotype"/>
          <w:sz w:val="22"/>
          <w:szCs w:val="22"/>
        </w:rPr>
      </w:pPr>
      <w:r w:rsidRPr="00DF57BB">
        <w:rPr>
          <w:rFonts w:ascii="Palatino Linotype" w:hAnsi="Palatino Linotype"/>
          <w:sz w:val="22"/>
          <w:szCs w:val="22"/>
        </w:rPr>
        <w:t xml:space="preserve">Respecto a este apartado, se tiene que el Sujeto Obligado adjuntó </w:t>
      </w:r>
      <w:r w:rsidRPr="00DF57BB" w:rsidR="00C86801">
        <w:rPr>
          <w:rFonts w:ascii="Palatino Linotype" w:hAnsi="Palatino Linotype"/>
          <w:sz w:val="22"/>
          <w:szCs w:val="22"/>
        </w:rPr>
        <w:t xml:space="preserve">las siguientes fichas curriculares, en los mismos términos como se muestra a continuación: </w:t>
      </w:r>
    </w:p>
    <w:p w:rsidRPr="00DF57BB" w:rsidR="00C86801" w:rsidP="00FA53AD" w:rsidRDefault="00C86801" w14:paraId="404594C7" w14:textId="77777777">
      <w:pPr>
        <w:spacing w:line="360" w:lineRule="auto"/>
        <w:ind w:right="-28"/>
        <w:jc w:val="both"/>
        <w:rPr>
          <w:rFonts w:ascii="Palatino Linotype" w:hAnsi="Palatino Linotype"/>
          <w:sz w:val="22"/>
          <w:szCs w:val="22"/>
        </w:rPr>
      </w:pPr>
    </w:p>
    <w:p w:rsidRPr="00DF57BB" w:rsidR="00C86801" w:rsidP="00580D50" w:rsidRDefault="00580D50" w14:paraId="1159FA68" w14:textId="4E6EC771">
      <w:pPr>
        <w:spacing w:line="360" w:lineRule="auto"/>
        <w:ind w:left="567" w:right="-28"/>
        <w:jc w:val="both"/>
        <w:rPr>
          <w:rFonts w:ascii="Palatino Linotype" w:hAnsi="Palatino Linotype"/>
          <w:sz w:val="22"/>
          <w:szCs w:val="22"/>
        </w:rPr>
      </w:pPr>
      <w:r w:rsidRPr="00DF57BB">
        <w:rPr>
          <w:noProof/>
          <w:lang w:eastAsia="es-MX"/>
        </w:rPr>
        <w:drawing>
          <wp:inline distT="0" distB="0" distL="0" distR="0" wp14:anchorId="0AE61C83" wp14:editId="357A5E21">
            <wp:extent cx="5059680" cy="3719594"/>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8921" cy="3726388"/>
                    </a:xfrm>
                    <a:prstGeom prst="rect">
                      <a:avLst/>
                    </a:prstGeom>
                  </pic:spPr>
                </pic:pic>
              </a:graphicData>
            </a:graphic>
          </wp:inline>
        </w:drawing>
      </w:r>
    </w:p>
    <w:p w:rsidRPr="00DF57BB" w:rsidR="00A66527" w:rsidP="00FA53AD" w:rsidRDefault="00A66527" w14:paraId="07416EE1" w14:textId="77777777">
      <w:pPr>
        <w:spacing w:line="360" w:lineRule="auto"/>
        <w:ind w:right="-28"/>
        <w:jc w:val="both"/>
        <w:rPr>
          <w:rFonts w:ascii="Palatino Linotype" w:hAnsi="Palatino Linotype"/>
          <w:sz w:val="22"/>
          <w:szCs w:val="22"/>
        </w:rPr>
      </w:pPr>
    </w:p>
    <w:p w:rsidRPr="00DF57BB" w:rsidR="00580D50" w:rsidP="00FA53AD" w:rsidRDefault="00580D50" w14:paraId="090E9CE9" w14:textId="36CDDE2A">
      <w:pPr>
        <w:spacing w:line="360" w:lineRule="auto"/>
        <w:ind w:right="-28"/>
        <w:jc w:val="both"/>
        <w:rPr>
          <w:rFonts w:ascii="Palatino Linotype" w:hAnsi="Palatino Linotype"/>
          <w:sz w:val="22"/>
          <w:szCs w:val="22"/>
        </w:rPr>
      </w:pPr>
      <w:r w:rsidRPr="00DF57BB">
        <w:rPr>
          <w:rFonts w:ascii="Palatino Linotype" w:hAnsi="Palatino Linotype"/>
          <w:sz w:val="22"/>
          <w:szCs w:val="22"/>
        </w:rPr>
        <w:t xml:space="preserve">Documento que como se observa, no es legible en su totalidad, mismo que </w:t>
      </w:r>
      <w:r w:rsidRPr="00DF57BB" w:rsidR="00E04BBF">
        <w:rPr>
          <w:rFonts w:ascii="Palatino Linotype" w:hAnsi="Palatino Linotype"/>
          <w:sz w:val="22"/>
          <w:szCs w:val="22"/>
        </w:rPr>
        <w:t>expone la ficha curricular de Norma Sofía Pérez Martínez, quien</w:t>
      </w:r>
      <w:r w:rsidRPr="00DF57BB" w:rsidR="00A837E9">
        <w:rPr>
          <w:rFonts w:ascii="Palatino Linotype" w:hAnsi="Palatino Linotype"/>
          <w:sz w:val="22"/>
          <w:szCs w:val="22"/>
        </w:rPr>
        <w:t xml:space="preserve">, como se precisó anteriormente, </w:t>
      </w:r>
      <w:r w:rsidRPr="00DF57BB" w:rsidR="00E04BBF">
        <w:rPr>
          <w:rFonts w:ascii="Palatino Linotype" w:hAnsi="Palatino Linotype"/>
          <w:sz w:val="22"/>
          <w:szCs w:val="22"/>
        </w:rPr>
        <w:t>ostenta el cargo de Titular de la Unidad de Transparencia en el Ayuntamiento de Toluca.</w:t>
      </w:r>
    </w:p>
    <w:p w:rsidRPr="00DF57BB" w:rsidR="009A43CD" w:rsidP="00FA53AD" w:rsidRDefault="00A837E9" w14:paraId="04B54FBE" w14:textId="77777777">
      <w:pPr>
        <w:spacing w:line="360" w:lineRule="auto"/>
        <w:ind w:right="-28"/>
        <w:jc w:val="both"/>
        <w:rPr>
          <w:rFonts w:ascii="Palatino Linotype" w:hAnsi="Palatino Linotype"/>
          <w:sz w:val="22"/>
          <w:szCs w:val="22"/>
        </w:rPr>
      </w:pPr>
      <w:r w:rsidRPr="00DF57BB">
        <w:rPr>
          <w:rFonts w:ascii="Palatino Linotype" w:hAnsi="Palatino Linotype"/>
          <w:sz w:val="22"/>
          <w:szCs w:val="22"/>
        </w:rPr>
        <w:t xml:space="preserve">Además, del archivo </w:t>
      </w:r>
      <w:r w:rsidRPr="00DF57BB" w:rsidR="00A72480">
        <w:rPr>
          <w:rFonts w:ascii="Palatino Linotype" w:hAnsi="Palatino Linotype"/>
          <w:sz w:val="22"/>
          <w:szCs w:val="22"/>
        </w:rPr>
        <w:t xml:space="preserve">denominado </w:t>
      </w:r>
      <w:r w:rsidRPr="00DF57BB" w:rsidR="00A72480">
        <w:rPr>
          <w:rFonts w:ascii="Palatino Linotype" w:hAnsi="Palatino Linotype"/>
          <w:b/>
          <w:bCs/>
          <w:sz w:val="22"/>
          <w:szCs w:val="22"/>
          <w:u w:val="single"/>
        </w:rPr>
        <w:t>UIPPE.pdf;</w:t>
      </w:r>
      <w:r w:rsidRPr="00DF57BB" w:rsidR="00A72480">
        <w:rPr>
          <w:rFonts w:ascii="Palatino Linotype" w:hAnsi="Palatino Linotype"/>
          <w:sz w:val="22"/>
          <w:szCs w:val="22"/>
        </w:rPr>
        <w:t xml:space="preserve"> se desprende lo que suponiendo sin conceder, corresponde al </w:t>
      </w:r>
      <w:r w:rsidRPr="00DF57BB" w:rsidR="00A72480">
        <w:rPr>
          <w:rFonts w:ascii="Palatino Linotype" w:hAnsi="Palatino Linotype"/>
          <w:i/>
          <w:iCs/>
          <w:sz w:val="22"/>
          <w:szCs w:val="22"/>
        </w:rPr>
        <w:t>curriculum vitae</w:t>
      </w:r>
      <w:r w:rsidRPr="00DF57BB" w:rsidR="00A72480">
        <w:rPr>
          <w:rFonts w:ascii="Palatino Linotype" w:hAnsi="Palatino Linotype"/>
          <w:sz w:val="22"/>
          <w:szCs w:val="22"/>
        </w:rPr>
        <w:t xml:space="preserve"> de Díaz Solano Marian,</w:t>
      </w:r>
      <w:r w:rsidRPr="00DF57BB" w:rsidR="009A43CD">
        <w:rPr>
          <w:rFonts w:ascii="Palatino Linotype" w:hAnsi="Palatino Linotype"/>
          <w:sz w:val="22"/>
          <w:szCs w:val="22"/>
        </w:rPr>
        <w:t xml:space="preserve"> del cual, se inserta el siguiente extracto: </w:t>
      </w:r>
    </w:p>
    <w:p w:rsidRPr="00DF57BB" w:rsidR="0079587A" w:rsidP="00FA53AD" w:rsidRDefault="0079587A" w14:paraId="78E59DBF" w14:textId="77777777">
      <w:pPr>
        <w:spacing w:line="360" w:lineRule="auto"/>
        <w:ind w:right="-28"/>
        <w:jc w:val="both"/>
        <w:rPr>
          <w:rFonts w:ascii="Palatino Linotype" w:hAnsi="Palatino Linotype"/>
          <w:sz w:val="22"/>
          <w:szCs w:val="22"/>
        </w:rPr>
      </w:pPr>
    </w:p>
    <w:p w:rsidRPr="00DF57BB" w:rsidR="0079587A" w:rsidP="0079587A" w:rsidRDefault="0079587A" w14:paraId="3CA2DF5F" w14:textId="25F8672C">
      <w:pPr>
        <w:spacing w:line="360" w:lineRule="auto"/>
        <w:ind w:left="567" w:right="-28"/>
        <w:jc w:val="both"/>
        <w:rPr>
          <w:rFonts w:ascii="Palatino Linotype" w:hAnsi="Palatino Linotype"/>
          <w:sz w:val="22"/>
          <w:szCs w:val="22"/>
        </w:rPr>
      </w:pPr>
      <w:r w:rsidRPr="00DF57BB">
        <w:rPr>
          <w:noProof/>
          <w:lang w:eastAsia="es-MX"/>
        </w:rPr>
        <w:lastRenderedPageBreak/>
        <w:drawing>
          <wp:inline distT="0" distB="0" distL="0" distR="0" wp14:anchorId="459ACE23" wp14:editId="59250670">
            <wp:extent cx="5070475" cy="2282221"/>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5725" cy="2284584"/>
                    </a:xfrm>
                    <a:prstGeom prst="rect">
                      <a:avLst/>
                    </a:prstGeom>
                  </pic:spPr>
                </pic:pic>
              </a:graphicData>
            </a:graphic>
          </wp:inline>
        </w:drawing>
      </w:r>
    </w:p>
    <w:p w:rsidRPr="00DF57BB" w:rsidR="009A43CD" w:rsidP="00FA53AD" w:rsidRDefault="009A43CD" w14:paraId="13902B95" w14:textId="77777777">
      <w:pPr>
        <w:spacing w:line="360" w:lineRule="auto"/>
        <w:ind w:right="-28"/>
        <w:jc w:val="both"/>
        <w:rPr>
          <w:rFonts w:ascii="Palatino Linotype" w:hAnsi="Palatino Linotype"/>
          <w:sz w:val="22"/>
          <w:szCs w:val="22"/>
        </w:rPr>
      </w:pPr>
    </w:p>
    <w:p w:rsidRPr="00DF57BB" w:rsidR="00CB1485" w:rsidP="00FA53AD" w:rsidRDefault="00D07A8C" w14:paraId="1A8B8BDB" w14:textId="6B3F7223">
      <w:pPr>
        <w:spacing w:line="360" w:lineRule="auto"/>
        <w:ind w:right="-28"/>
        <w:jc w:val="both"/>
        <w:rPr>
          <w:rFonts w:ascii="Palatino Linotype" w:hAnsi="Palatino Linotype"/>
          <w:sz w:val="22"/>
          <w:szCs w:val="22"/>
        </w:rPr>
      </w:pPr>
      <w:r w:rsidRPr="00DF57BB">
        <w:rPr>
          <w:rFonts w:ascii="Palatino Linotype" w:hAnsi="Palatino Linotype"/>
          <w:sz w:val="22"/>
          <w:szCs w:val="22"/>
        </w:rPr>
        <w:t>Respecto a</w:t>
      </w:r>
      <w:r w:rsidRPr="00DF57BB" w:rsidR="0079587A">
        <w:rPr>
          <w:rFonts w:ascii="Palatino Linotype" w:hAnsi="Palatino Linotype"/>
          <w:sz w:val="22"/>
          <w:szCs w:val="22"/>
        </w:rPr>
        <w:t xml:space="preserve"> la persona anteriormente señalada, </w:t>
      </w:r>
      <w:r w:rsidRPr="00DF57BB" w:rsidR="00750E80">
        <w:rPr>
          <w:rFonts w:ascii="Palatino Linotype" w:hAnsi="Palatino Linotype"/>
          <w:sz w:val="22"/>
          <w:szCs w:val="22"/>
        </w:rPr>
        <w:t>este Instituto pudo constatar que</w:t>
      </w:r>
      <w:r w:rsidRPr="00DF57BB" w:rsidR="0079587A">
        <w:rPr>
          <w:rFonts w:ascii="Palatino Linotype" w:hAnsi="Palatino Linotype"/>
          <w:sz w:val="22"/>
          <w:szCs w:val="22"/>
        </w:rPr>
        <w:t xml:space="preserve"> ostenta el cargo de</w:t>
      </w:r>
      <w:r w:rsidRPr="00DF57BB" w:rsidR="00750E80">
        <w:rPr>
          <w:rFonts w:ascii="Palatino Linotype" w:hAnsi="Palatino Linotype"/>
          <w:sz w:val="22"/>
          <w:szCs w:val="22"/>
        </w:rPr>
        <w:t xml:space="preserve"> </w:t>
      </w:r>
      <w:r w:rsidRPr="00DF57BB" w:rsidR="007A3364">
        <w:rPr>
          <w:rFonts w:ascii="Palatino Linotype" w:hAnsi="Palatino Linotype"/>
          <w:sz w:val="22"/>
          <w:szCs w:val="22"/>
        </w:rPr>
        <w:t>Titular de la Unidad de Planeación</w:t>
      </w:r>
      <w:r w:rsidRPr="00DF57BB" w:rsidR="007948F9">
        <w:rPr>
          <w:rFonts w:ascii="Palatino Linotype" w:hAnsi="Palatino Linotype"/>
          <w:sz w:val="22"/>
          <w:szCs w:val="22"/>
        </w:rPr>
        <w:t>,</w:t>
      </w:r>
      <w:r w:rsidRPr="00DF57BB" w:rsidR="0079587A">
        <w:rPr>
          <w:rFonts w:ascii="Palatino Linotype" w:hAnsi="Palatino Linotype"/>
          <w:sz w:val="22"/>
          <w:szCs w:val="22"/>
        </w:rPr>
        <w:t xml:space="preserve"> esto,</w:t>
      </w:r>
      <w:r w:rsidRPr="00DF57BB" w:rsidR="007948F9">
        <w:rPr>
          <w:rFonts w:ascii="Palatino Linotype" w:hAnsi="Palatino Linotype"/>
          <w:sz w:val="22"/>
          <w:szCs w:val="22"/>
        </w:rPr>
        <w:t xml:space="preserve"> conforme al portal Ipomex del Sujeto Obligado, </w:t>
      </w:r>
      <w:r w:rsidRPr="00DF57BB" w:rsidR="00CB1485">
        <w:rPr>
          <w:rFonts w:ascii="Palatino Linotype" w:hAnsi="Palatino Linotype"/>
          <w:sz w:val="22"/>
          <w:szCs w:val="22"/>
        </w:rPr>
        <w:t xml:space="preserve">tal y como se ilustra a continuación: </w:t>
      </w:r>
    </w:p>
    <w:p w:rsidRPr="00DF57BB" w:rsidR="00CB1485" w:rsidP="00FA53AD" w:rsidRDefault="00CB1485" w14:paraId="4F3F7689" w14:textId="77777777">
      <w:pPr>
        <w:spacing w:line="360" w:lineRule="auto"/>
        <w:ind w:right="-28"/>
        <w:jc w:val="both"/>
        <w:rPr>
          <w:rFonts w:ascii="Palatino Linotype" w:hAnsi="Palatino Linotype"/>
          <w:sz w:val="22"/>
          <w:szCs w:val="22"/>
        </w:rPr>
      </w:pPr>
    </w:p>
    <w:p w:rsidRPr="00DF57BB" w:rsidR="00E04BBF" w:rsidP="00FA53AD" w:rsidRDefault="00CB1485" w14:paraId="167AA28F" w14:textId="29901EC1">
      <w:pPr>
        <w:spacing w:line="360" w:lineRule="auto"/>
        <w:ind w:right="-28"/>
        <w:jc w:val="both"/>
        <w:rPr>
          <w:rFonts w:ascii="Palatino Linotype" w:hAnsi="Palatino Linotype"/>
          <w:sz w:val="22"/>
          <w:szCs w:val="22"/>
        </w:rPr>
      </w:pPr>
      <w:r w:rsidRPr="00DF57BB">
        <w:rPr>
          <w:rFonts w:ascii="Palatino Linotype" w:hAnsi="Palatino Linotype"/>
          <w:sz w:val="22"/>
          <w:szCs w:val="22"/>
        </w:rPr>
        <w:tab/>
      </w:r>
      <w:r w:rsidRPr="00DF57BB" w:rsidR="00EE449B">
        <w:rPr>
          <w:noProof/>
          <w:lang w:eastAsia="es-MX"/>
        </w:rPr>
        <w:drawing>
          <wp:inline distT="0" distB="0" distL="0" distR="0" wp14:anchorId="18F8ACDB" wp14:editId="49565DC3">
            <wp:extent cx="4897464" cy="17805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4897" cy="1783242"/>
                    </a:xfrm>
                    <a:prstGeom prst="rect">
                      <a:avLst/>
                    </a:prstGeom>
                  </pic:spPr>
                </pic:pic>
              </a:graphicData>
            </a:graphic>
          </wp:inline>
        </w:drawing>
      </w:r>
      <w:r w:rsidRPr="00DF57BB" w:rsidR="007948F9">
        <w:rPr>
          <w:rFonts w:ascii="Palatino Linotype" w:hAnsi="Palatino Linotype"/>
          <w:sz w:val="22"/>
          <w:szCs w:val="22"/>
        </w:rPr>
        <w:t xml:space="preserve"> </w:t>
      </w:r>
    </w:p>
    <w:p w:rsidRPr="00DF57BB" w:rsidR="00ED509F" w:rsidP="00020260" w:rsidRDefault="00ED509F" w14:paraId="4FEC71D3" w14:textId="77777777">
      <w:pPr>
        <w:spacing w:line="360" w:lineRule="auto"/>
        <w:ind w:right="-93"/>
        <w:jc w:val="both"/>
        <w:rPr>
          <w:rFonts w:ascii="Palatino Linotype" w:hAnsi="Palatino Linotype"/>
          <w:sz w:val="22"/>
          <w:szCs w:val="22"/>
        </w:rPr>
      </w:pPr>
    </w:p>
    <w:p w:rsidRPr="00DF57BB" w:rsidR="009A43CD" w:rsidP="009A43CD" w:rsidRDefault="001D1448" w14:paraId="6F4A6FE3" w14:textId="6499BC82">
      <w:pPr>
        <w:spacing w:line="360" w:lineRule="auto"/>
        <w:contextualSpacing/>
        <w:jc w:val="both"/>
        <w:rPr>
          <w:rFonts w:ascii="Palatino Linotype" w:hAnsi="Palatino Linotype" w:eastAsia="Calibri" w:cs="Tahoma"/>
          <w:bCs/>
          <w:iCs/>
          <w:sz w:val="22"/>
          <w:szCs w:val="22"/>
          <w:lang w:val="es-ES_tradnl" w:eastAsia="en-US"/>
        </w:rPr>
      </w:pPr>
      <w:r w:rsidRPr="00DF57BB">
        <w:rPr>
          <w:rFonts w:ascii="Palatino Linotype" w:hAnsi="Palatino Linotype" w:eastAsia="Calibri" w:cs="Tahoma"/>
          <w:iCs/>
          <w:sz w:val="22"/>
          <w:szCs w:val="22"/>
          <w:lang w:val="es-ES" w:eastAsia="es-ES_tradnl"/>
        </w:rPr>
        <w:t>Así entonces,</w:t>
      </w:r>
      <w:r w:rsidRPr="00DF57BB" w:rsidR="00D07A8C">
        <w:rPr>
          <w:rFonts w:ascii="Palatino Linotype" w:hAnsi="Palatino Linotype" w:eastAsia="Calibri" w:cs="Tahoma"/>
          <w:iCs/>
          <w:sz w:val="22"/>
          <w:szCs w:val="22"/>
          <w:lang w:val="es-ES" w:eastAsia="es-ES_tradnl"/>
        </w:rPr>
        <w:t xml:space="preserve"> respecto a lo ilustrado, es de precisar por parte de este Organismo Garante</w:t>
      </w:r>
      <w:r w:rsidRPr="00DF57BB" w:rsidR="0017139F">
        <w:rPr>
          <w:rFonts w:ascii="Palatino Linotype" w:hAnsi="Palatino Linotype" w:eastAsia="Calibri" w:cs="Tahoma"/>
          <w:iCs/>
          <w:sz w:val="22"/>
          <w:szCs w:val="22"/>
          <w:lang w:val="es-ES" w:eastAsia="es-ES_tradnl"/>
        </w:rPr>
        <w:t xml:space="preserve"> </w:t>
      </w:r>
      <w:r w:rsidRPr="00DF57BB" w:rsidR="00D07A8C">
        <w:rPr>
          <w:rFonts w:ascii="Palatino Linotype" w:hAnsi="Palatino Linotype" w:eastAsia="Calibri" w:cs="Tahoma"/>
          <w:iCs/>
          <w:sz w:val="22"/>
          <w:szCs w:val="22"/>
          <w:lang w:val="es-ES" w:eastAsia="es-ES_tradnl"/>
        </w:rPr>
        <w:t>que</w:t>
      </w:r>
      <w:r w:rsidRPr="00DF57BB" w:rsidR="0017139F">
        <w:rPr>
          <w:rFonts w:ascii="Palatino Linotype" w:hAnsi="Palatino Linotype" w:eastAsia="Calibri" w:cs="Tahoma"/>
          <w:iCs/>
          <w:sz w:val="22"/>
          <w:szCs w:val="22"/>
          <w:lang w:val="es-ES" w:eastAsia="es-ES_tradnl"/>
        </w:rPr>
        <w:t>,</w:t>
      </w:r>
      <w:r w:rsidRPr="00DF57BB" w:rsidR="00D07A8C">
        <w:rPr>
          <w:rFonts w:ascii="Palatino Linotype" w:hAnsi="Palatino Linotype" w:eastAsia="Calibri" w:cs="Tahoma"/>
          <w:iCs/>
          <w:sz w:val="22"/>
          <w:szCs w:val="22"/>
          <w:lang w:val="es-ES" w:eastAsia="es-ES_tradnl"/>
        </w:rPr>
        <w:t xml:space="preserve"> el Sujeto Obligado </w:t>
      </w:r>
      <w:r w:rsidRPr="00DF57BB" w:rsidR="007B1122">
        <w:rPr>
          <w:rFonts w:ascii="Palatino Linotype" w:hAnsi="Palatino Linotype" w:eastAsia="Calibri" w:cs="Tahoma"/>
          <w:iCs/>
          <w:sz w:val="22"/>
          <w:szCs w:val="22"/>
          <w:lang w:val="es-ES" w:eastAsia="es-ES_tradnl"/>
        </w:rPr>
        <w:t xml:space="preserve">por medio de su respuesta primigenia, señaló </w:t>
      </w:r>
      <w:r w:rsidRPr="00DF57BB" w:rsidR="00376B0A">
        <w:rPr>
          <w:rFonts w:ascii="Palatino Linotype" w:hAnsi="Palatino Linotype" w:eastAsia="Calibri" w:cs="Tahoma"/>
          <w:iCs/>
          <w:sz w:val="22"/>
          <w:szCs w:val="22"/>
          <w:lang w:val="es-ES" w:eastAsia="es-ES_tradnl"/>
        </w:rPr>
        <w:t xml:space="preserve">que se anexaban los documentos que obran </w:t>
      </w:r>
      <w:r w:rsidRPr="00DF57BB" w:rsidR="00A26350">
        <w:rPr>
          <w:rFonts w:ascii="Palatino Linotype" w:hAnsi="Palatino Linotype" w:eastAsia="Calibri" w:cs="Tahoma"/>
          <w:iCs/>
          <w:sz w:val="22"/>
          <w:szCs w:val="22"/>
          <w:lang w:val="es-ES" w:eastAsia="es-ES_tradnl"/>
        </w:rPr>
        <w:t>en los expedientes personales</w:t>
      </w:r>
      <w:r w:rsidRPr="00DF57BB" w:rsidR="005821F8">
        <w:rPr>
          <w:rFonts w:ascii="Palatino Linotype" w:hAnsi="Palatino Linotype" w:eastAsia="Calibri" w:cs="Tahoma"/>
          <w:iCs/>
          <w:sz w:val="22"/>
          <w:szCs w:val="22"/>
          <w:lang w:val="es-ES" w:eastAsia="es-ES_tradnl"/>
        </w:rPr>
        <w:t xml:space="preserve"> </w:t>
      </w:r>
      <w:r w:rsidRPr="00DF57BB" w:rsidR="0050066A">
        <w:rPr>
          <w:rFonts w:ascii="Palatino Linotype" w:hAnsi="Palatino Linotype" w:eastAsia="Calibri" w:cs="Tahoma"/>
          <w:iCs/>
          <w:sz w:val="22"/>
          <w:szCs w:val="22"/>
          <w:lang w:val="es-ES" w:eastAsia="es-ES_tradnl"/>
        </w:rPr>
        <w:t xml:space="preserve">de los servidores públicos solicitados, por lo tanto, </w:t>
      </w:r>
      <w:r w:rsidRPr="00DF57BB" w:rsidR="00017FC8">
        <w:rPr>
          <w:rFonts w:ascii="Palatino Linotype" w:hAnsi="Palatino Linotype" w:eastAsia="Calibri" w:cs="Tahoma"/>
          <w:iCs/>
          <w:sz w:val="22"/>
          <w:szCs w:val="22"/>
          <w:lang w:val="es-ES" w:eastAsia="es-ES_tradnl"/>
        </w:rPr>
        <w:t>e</w:t>
      </w:r>
      <w:r w:rsidRPr="00DF57BB" w:rsidR="008129D8">
        <w:rPr>
          <w:rFonts w:ascii="Palatino Linotype" w:hAnsi="Palatino Linotype" w:eastAsia="Calibri" w:cs="Tahoma"/>
          <w:iCs/>
          <w:sz w:val="22"/>
          <w:szCs w:val="22"/>
          <w:lang w:val="es-ES" w:eastAsia="es-ES_tradnl"/>
        </w:rPr>
        <w:t>xpuesta la actuación del Sujeto Obligado</w:t>
      </w:r>
      <w:r w:rsidRPr="00DF57BB" w:rsidR="00FC44AE">
        <w:rPr>
          <w:rFonts w:ascii="Palatino Linotype" w:hAnsi="Palatino Linotype" w:eastAsia="Calibri" w:cs="Tahoma"/>
          <w:iCs/>
          <w:sz w:val="22"/>
          <w:szCs w:val="22"/>
          <w:lang w:val="es-ES" w:eastAsia="es-ES_tradnl"/>
        </w:rPr>
        <w:t>,</w:t>
      </w:r>
      <w:r w:rsidRPr="00DF57BB" w:rsidR="008129D8">
        <w:rPr>
          <w:rFonts w:ascii="Palatino Linotype" w:hAnsi="Palatino Linotype" w:eastAsia="Calibri" w:cs="Tahoma"/>
          <w:iCs/>
          <w:sz w:val="22"/>
          <w:szCs w:val="22"/>
          <w:lang w:val="es-ES" w:eastAsia="es-ES_tradnl"/>
        </w:rPr>
        <w:t xml:space="preserve"> </w:t>
      </w:r>
      <w:r w:rsidRPr="00DF57BB" w:rsidR="009A43CD">
        <w:rPr>
          <w:rFonts w:ascii="Palatino Linotype" w:hAnsi="Palatino Linotype" w:eastAsia="Calibri" w:cs="Tahoma"/>
          <w:bCs/>
          <w:sz w:val="22"/>
          <w:szCs w:val="22"/>
          <w:lang w:eastAsia="en-US"/>
        </w:rPr>
        <w:t xml:space="preserve">resulta conveniente señalar lo establecido por el artículo 47 de la Ley del Trabajo de los Servidores Públicos del Estado y Municipios, el cual refiere que para ingresar al servicio público, se requiere, entre otras cosas, </w:t>
      </w:r>
      <w:r w:rsidRPr="00DF57BB" w:rsidR="009A43CD">
        <w:rPr>
          <w:rFonts w:ascii="Palatino Linotype" w:hAnsi="Palatino Linotype" w:eastAsia="Calibri" w:cs="Tahoma"/>
          <w:bCs/>
          <w:sz w:val="22"/>
          <w:szCs w:val="22"/>
          <w:lang w:eastAsia="en-US"/>
        </w:rPr>
        <w:lastRenderedPageBreak/>
        <w:t xml:space="preserve">cumplir con diversos requisitos. </w:t>
      </w:r>
      <w:r w:rsidRPr="00DF57BB" w:rsidR="009A43CD">
        <w:rPr>
          <w:rFonts w:ascii="Palatino Linotype" w:hAnsi="Palatino Linotype" w:eastAsia="Calibri" w:cs="Tahoma"/>
          <w:bCs/>
          <w:iCs/>
          <w:sz w:val="22"/>
          <w:szCs w:val="22"/>
          <w:lang w:val="es-ES_tradnl" w:eastAsia="en-US"/>
        </w:rPr>
        <w:t>En ese contexto, es conducente hacer referencia sobre aquellas exigencias a cumplir que señala el artículo en comento:</w:t>
      </w:r>
    </w:p>
    <w:p w:rsidRPr="00DF57BB" w:rsidR="009A43CD" w:rsidP="009A43CD" w:rsidRDefault="009A43CD" w14:paraId="15B33DBF" w14:textId="77777777">
      <w:pPr>
        <w:spacing w:line="360" w:lineRule="auto"/>
        <w:contextualSpacing/>
        <w:jc w:val="both"/>
        <w:rPr>
          <w:rFonts w:ascii="Palatino Linotype" w:hAnsi="Palatino Linotype" w:eastAsia="Calibri" w:cs="Tahoma"/>
          <w:bCs/>
          <w:iCs/>
          <w:sz w:val="22"/>
          <w:szCs w:val="22"/>
          <w:lang w:val="es-ES_tradnl" w:eastAsia="en-US"/>
        </w:rPr>
      </w:pPr>
    </w:p>
    <w:p w:rsidRPr="00DF57BB" w:rsidR="009A43CD" w:rsidP="009A43CD" w:rsidRDefault="009A43CD" w14:paraId="1854799E" w14:textId="77777777">
      <w:pPr>
        <w:spacing w:line="360" w:lineRule="auto"/>
        <w:ind w:left="567" w:right="539"/>
        <w:contextualSpacing/>
        <w:jc w:val="both"/>
        <w:rPr>
          <w:rFonts w:ascii="Palatino Linotype" w:hAnsi="Palatino Linotype"/>
          <w:i/>
          <w:iCs/>
        </w:rPr>
      </w:pPr>
      <w:r w:rsidRPr="00DF57BB">
        <w:rPr>
          <w:rFonts w:ascii="Palatino Linotype" w:hAnsi="Palatino Linotype"/>
          <w:b/>
          <w:bCs/>
          <w:i/>
          <w:iCs/>
        </w:rPr>
        <w:t>ARTÍCULO 47.</w:t>
      </w:r>
      <w:r w:rsidRPr="00DF57BB">
        <w:rPr>
          <w:rFonts w:ascii="Palatino Linotype" w:hAnsi="Palatino Linotype"/>
          <w:i/>
          <w:iCs/>
        </w:rPr>
        <w:t xml:space="preserve"> Para ingresar al servicio público se requiere:</w:t>
      </w:r>
    </w:p>
    <w:p w:rsidRPr="00DF57BB" w:rsidR="009A43CD" w:rsidP="009A43CD" w:rsidRDefault="009A43CD" w14:paraId="7BCA62D5" w14:textId="77777777">
      <w:pPr>
        <w:spacing w:line="360" w:lineRule="auto"/>
        <w:ind w:left="567" w:right="539"/>
        <w:contextualSpacing/>
        <w:jc w:val="both"/>
        <w:rPr>
          <w:rFonts w:ascii="Palatino Linotype" w:hAnsi="Palatino Linotype"/>
          <w:i/>
          <w:iCs/>
        </w:rPr>
      </w:pPr>
    </w:p>
    <w:p w:rsidRPr="00DF57BB" w:rsidR="009A43CD" w:rsidP="009A43CD" w:rsidRDefault="009A43CD" w14:paraId="1E3E8DAD" w14:textId="77777777">
      <w:pPr>
        <w:spacing w:line="360" w:lineRule="auto"/>
        <w:ind w:left="567" w:right="539"/>
        <w:contextualSpacing/>
        <w:jc w:val="both"/>
        <w:rPr>
          <w:rFonts w:ascii="Palatino Linotype" w:hAnsi="Palatino Linotype"/>
          <w:i/>
          <w:iCs/>
        </w:rPr>
      </w:pPr>
      <w:r w:rsidRPr="00DF57BB">
        <w:rPr>
          <w:rFonts w:ascii="Palatino Linotype" w:hAnsi="Palatino Linotype"/>
          <w:i/>
          <w:iCs/>
        </w:rPr>
        <w:t>I. Presentar una solicitud utilizando la forma oficial que se autorice por la institución pública o dependencia correspondiente;</w:t>
      </w:r>
    </w:p>
    <w:p w:rsidRPr="00DF57BB" w:rsidR="009A43CD" w:rsidP="009A43CD" w:rsidRDefault="009A43CD" w14:paraId="60CDE8E8" w14:textId="77777777">
      <w:pPr>
        <w:spacing w:line="360" w:lineRule="auto"/>
        <w:ind w:left="567" w:right="539"/>
        <w:contextualSpacing/>
        <w:jc w:val="both"/>
        <w:rPr>
          <w:rFonts w:ascii="Palatino Linotype" w:hAnsi="Palatino Linotype"/>
          <w:i/>
          <w:iCs/>
        </w:rPr>
      </w:pPr>
      <w:r w:rsidRPr="00DF57BB">
        <w:rPr>
          <w:rFonts w:ascii="Palatino Linotype" w:hAnsi="Palatino Linotype"/>
          <w:i/>
          <w:iCs/>
        </w:rPr>
        <w:t xml:space="preserve">II. Ser de nacionalidad mexicana, con la excepción prevista en el artículo 17 de la presente ley; </w:t>
      </w:r>
    </w:p>
    <w:p w:rsidRPr="00DF57BB" w:rsidR="009A43CD" w:rsidP="009A43CD" w:rsidRDefault="009A43CD" w14:paraId="566CFBEC" w14:textId="77777777">
      <w:pPr>
        <w:spacing w:line="360" w:lineRule="auto"/>
        <w:ind w:left="567" w:right="539"/>
        <w:contextualSpacing/>
        <w:jc w:val="both"/>
        <w:rPr>
          <w:rFonts w:ascii="Palatino Linotype" w:hAnsi="Palatino Linotype"/>
          <w:i/>
          <w:iCs/>
        </w:rPr>
      </w:pPr>
      <w:r w:rsidRPr="00DF57BB">
        <w:rPr>
          <w:rFonts w:ascii="Palatino Linotype" w:hAnsi="Palatino Linotype"/>
          <w:i/>
          <w:iCs/>
        </w:rPr>
        <w:t>III. Estar en pleno ejercicio de sus derechos civiles y políticos, en su caso;</w:t>
      </w:r>
    </w:p>
    <w:p w:rsidRPr="00DF57BB" w:rsidR="009A43CD" w:rsidP="009A43CD" w:rsidRDefault="009A43CD" w14:paraId="2E097F4D" w14:textId="77777777">
      <w:pPr>
        <w:spacing w:line="360" w:lineRule="auto"/>
        <w:ind w:left="567" w:right="539"/>
        <w:contextualSpacing/>
        <w:jc w:val="both"/>
        <w:rPr>
          <w:rFonts w:ascii="Palatino Linotype" w:hAnsi="Palatino Linotype"/>
          <w:i/>
          <w:iCs/>
        </w:rPr>
      </w:pPr>
      <w:r w:rsidRPr="00DF57BB">
        <w:rPr>
          <w:rFonts w:ascii="Palatino Linotype" w:hAnsi="Palatino Linotype"/>
          <w:i/>
          <w:iCs/>
        </w:rPr>
        <w:t>IV. Acreditar, cuando proceda, el cumplimiento de la Ley del Servicio Militar Nacional;</w:t>
      </w:r>
    </w:p>
    <w:p w:rsidRPr="00DF57BB" w:rsidR="009A43CD" w:rsidP="009A43CD" w:rsidRDefault="009A43CD" w14:paraId="3D657C66" w14:textId="77777777">
      <w:pPr>
        <w:spacing w:line="360" w:lineRule="auto"/>
        <w:ind w:left="567" w:right="539"/>
        <w:contextualSpacing/>
        <w:jc w:val="both"/>
        <w:rPr>
          <w:rFonts w:ascii="Palatino Linotype" w:hAnsi="Palatino Linotype"/>
          <w:i/>
          <w:iCs/>
        </w:rPr>
      </w:pPr>
      <w:r w:rsidRPr="00DF57BB">
        <w:rPr>
          <w:rFonts w:ascii="Palatino Linotype" w:hAnsi="Palatino Linotype"/>
          <w:i/>
          <w:iCs/>
        </w:rPr>
        <w:t>V. Derogada.</w:t>
      </w:r>
    </w:p>
    <w:p w:rsidRPr="00DF57BB" w:rsidR="009A43CD" w:rsidP="009A43CD" w:rsidRDefault="009A43CD" w14:paraId="79621D35" w14:textId="77777777">
      <w:pPr>
        <w:spacing w:line="360" w:lineRule="auto"/>
        <w:ind w:left="567" w:right="539"/>
        <w:contextualSpacing/>
        <w:jc w:val="both"/>
        <w:rPr>
          <w:rFonts w:ascii="Palatino Linotype" w:hAnsi="Palatino Linotype"/>
          <w:i/>
          <w:iCs/>
        </w:rPr>
      </w:pPr>
      <w:r w:rsidRPr="00DF57BB">
        <w:rPr>
          <w:rFonts w:ascii="Palatino Linotype" w:hAnsi="Palatino Linotype"/>
          <w:i/>
          <w:iCs/>
        </w:rPr>
        <w:t>VI. No haber sido separado anteriormente del servicio por las causas previstas en el artículo 93 de la presente ley;</w:t>
      </w:r>
    </w:p>
    <w:p w:rsidRPr="00DF57BB" w:rsidR="009A43CD" w:rsidP="009A43CD" w:rsidRDefault="009A43CD" w14:paraId="44077762" w14:textId="77777777">
      <w:pPr>
        <w:spacing w:line="360" w:lineRule="auto"/>
        <w:ind w:left="567" w:right="539"/>
        <w:contextualSpacing/>
        <w:jc w:val="both"/>
        <w:rPr>
          <w:rFonts w:ascii="Palatino Linotype" w:hAnsi="Palatino Linotype"/>
          <w:i/>
          <w:iCs/>
        </w:rPr>
      </w:pPr>
      <w:r w:rsidRPr="00DF57BB">
        <w:rPr>
          <w:rFonts w:ascii="Palatino Linotype" w:hAnsi="Palatino Linotype"/>
          <w:i/>
          <w:iCs/>
        </w:rPr>
        <w:t>VII. Tener buena salud, lo que se comprobará con los certificados médicos correspondientes, en la forma en que se establezca en cada institución pública;</w:t>
      </w:r>
    </w:p>
    <w:p w:rsidRPr="00DF57BB" w:rsidR="009A43CD" w:rsidP="009A43CD" w:rsidRDefault="009A43CD" w14:paraId="6D7BD1A0" w14:textId="77777777">
      <w:pPr>
        <w:spacing w:line="360" w:lineRule="auto"/>
        <w:ind w:left="567" w:right="539"/>
        <w:contextualSpacing/>
        <w:jc w:val="both"/>
        <w:rPr>
          <w:rFonts w:ascii="Palatino Linotype" w:hAnsi="Palatino Linotype"/>
          <w:i/>
          <w:iCs/>
        </w:rPr>
      </w:pPr>
      <w:r w:rsidRPr="00DF57BB">
        <w:rPr>
          <w:rFonts w:ascii="Palatino Linotype" w:hAnsi="Palatino Linotype"/>
          <w:i/>
          <w:iCs/>
        </w:rPr>
        <w:t>VIII. Cumplir con los requisitos que se establezcan para los diferentes puestos;</w:t>
      </w:r>
    </w:p>
    <w:p w:rsidRPr="00DF57BB" w:rsidR="009A43CD" w:rsidP="009A43CD" w:rsidRDefault="009A43CD" w14:paraId="4225DDF6" w14:textId="77777777">
      <w:pPr>
        <w:spacing w:line="360" w:lineRule="auto"/>
        <w:ind w:left="567" w:right="539"/>
        <w:contextualSpacing/>
        <w:jc w:val="both"/>
        <w:rPr>
          <w:rFonts w:ascii="Palatino Linotype" w:hAnsi="Palatino Linotype"/>
          <w:i/>
          <w:iCs/>
        </w:rPr>
      </w:pPr>
      <w:r w:rsidRPr="00DF57BB">
        <w:rPr>
          <w:rFonts w:ascii="Palatino Linotype" w:hAnsi="Palatino Linotype"/>
          <w:i/>
          <w:iCs/>
        </w:rPr>
        <w:t xml:space="preserve">IX. Acreditar por medio de los exámenes correspondientes los conocimientos y aptitudes necesarios para el desempeño del puesto; y </w:t>
      </w:r>
    </w:p>
    <w:p w:rsidRPr="00DF57BB" w:rsidR="009A43CD" w:rsidP="009A43CD" w:rsidRDefault="009A43CD" w14:paraId="41C10381" w14:textId="77777777">
      <w:pPr>
        <w:spacing w:line="360" w:lineRule="auto"/>
        <w:ind w:left="567" w:right="539"/>
        <w:contextualSpacing/>
        <w:jc w:val="both"/>
        <w:rPr>
          <w:rFonts w:ascii="Palatino Linotype" w:hAnsi="Palatino Linotype"/>
          <w:i/>
          <w:iCs/>
        </w:rPr>
      </w:pPr>
      <w:r w:rsidRPr="00DF57BB">
        <w:rPr>
          <w:rFonts w:ascii="Palatino Linotype" w:hAnsi="Palatino Linotype"/>
          <w:i/>
          <w:iCs/>
        </w:rPr>
        <w:t>X. No estar inhabilitado para el ejercicio del servicio público.</w:t>
      </w:r>
    </w:p>
    <w:p w:rsidRPr="00DF57BB" w:rsidR="009A43CD" w:rsidP="009A43CD" w:rsidRDefault="009A43CD" w14:paraId="24B03D3D" w14:textId="77777777">
      <w:pPr>
        <w:spacing w:line="360" w:lineRule="auto"/>
        <w:ind w:left="567" w:right="539"/>
        <w:contextualSpacing/>
        <w:jc w:val="both"/>
        <w:rPr>
          <w:rFonts w:ascii="Palatino Linotype" w:hAnsi="Palatino Linotype"/>
          <w:i/>
          <w:iCs/>
        </w:rPr>
      </w:pPr>
      <w:r w:rsidRPr="00DF57BB">
        <w:rPr>
          <w:rFonts w:ascii="Palatino Linotype" w:hAnsi="Palatino Linotype"/>
          <w:i/>
          <w:iC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Pr="00DF57BB" w:rsidR="00AB2AE7" w:rsidP="00AB2AE7" w:rsidRDefault="00AB2AE7" w14:paraId="67371198" w14:textId="77777777">
      <w:pPr>
        <w:spacing w:line="360" w:lineRule="auto"/>
        <w:ind w:right="539"/>
        <w:contextualSpacing/>
        <w:jc w:val="both"/>
        <w:rPr>
          <w:rFonts w:ascii="Palatino Linotype" w:hAnsi="Palatino Linotype"/>
          <w:i/>
          <w:iCs/>
        </w:rPr>
      </w:pPr>
    </w:p>
    <w:p w:rsidRPr="00DF57BB" w:rsidR="00E6059C" w:rsidP="00E6059C" w:rsidRDefault="00AB2AE7" w14:paraId="2C2B4B60" w14:textId="6EEB63B2">
      <w:pPr>
        <w:spacing w:line="360" w:lineRule="auto"/>
        <w:contextualSpacing/>
        <w:jc w:val="both"/>
        <w:rPr>
          <w:rFonts w:ascii="Palatino Linotype" w:hAnsi="Palatino Linotype" w:eastAsia="Calibri" w:cs="Tahoma"/>
          <w:b/>
          <w:iCs/>
          <w:sz w:val="22"/>
          <w:szCs w:val="22"/>
          <w:u w:val="single"/>
          <w:lang w:val="es-ES_tradnl" w:eastAsia="en-US"/>
        </w:rPr>
      </w:pPr>
      <w:r w:rsidRPr="00DF57BB">
        <w:rPr>
          <w:rFonts w:ascii="Palatino Linotype" w:hAnsi="Palatino Linotype" w:eastAsia="Calibri" w:cs="Tahoma"/>
          <w:bCs/>
          <w:iCs/>
          <w:sz w:val="22"/>
          <w:szCs w:val="22"/>
          <w:lang w:val="es-ES_tradnl" w:eastAsia="en-US"/>
        </w:rPr>
        <w:t>Conforme a lo anterior, se logra advertir que toda persona que ingrese al servicio público debe cumplir con las especificaciones que para el cargo a ocupar son necesarias, esto es, los requisitos mínimos tales como, de manera enunciativa más no limitativa pueden ser la nacionalidad y aptitudes</w:t>
      </w:r>
      <w:r w:rsidRPr="00DF57BB" w:rsidR="00E6059C">
        <w:rPr>
          <w:rFonts w:ascii="Palatino Linotype" w:hAnsi="Palatino Linotype" w:eastAsia="Calibri" w:cs="Tahoma"/>
          <w:bCs/>
          <w:iCs/>
          <w:sz w:val="22"/>
          <w:szCs w:val="22"/>
          <w:lang w:val="es-ES_tradnl" w:eastAsia="en-US"/>
        </w:rPr>
        <w:t xml:space="preserve">. Así entonces, este Instituto puede advertir que la pretensión del </w:t>
      </w:r>
      <w:r w:rsidRPr="00DF57BB" w:rsidR="00E6059C">
        <w:rPr>
          <w:rFonts w:ascii="Palatino Linotype" w:hAnsi="Palatino Linotype" w:eastAsia="Calibri" w:cs="Tahoma"/>
          <w:bCs/>
          <w:iCs/>
          <w:sz w:val="22"/>
          <w:szCs w:val="22"/>
          <w:lang w:val="es-ES_tradnl" w:eastAsia="en-US"/>
        </w:rPr>
        <w:lastRenderedPageBreak/>
        <w:t>ahora Recurrente</w:t>
      </w:r>
      <w:r w:rsidRPr="00DF57BB" w:rsidR="006D1001">
        <w:rPr>
          <w:rFonts w:ascii="Palatino Linotype" w:hAnsi="Palatino Linotype" w:eastAsia="Calibri" w:cs="Tahoma"/>
          <w:bCs/>
          <w:iCs/>
          <w:sz w:val="22"/>
          <w:szCs w:val="22"/>
          <w:lang w:val="es-ES_tradnl" w:eastAsia="en-US"/>
        </w:rPr>
        <w:t xml:space="preserve">, </w:t>
      </w:r>
      <w:r w:rsidRPr="00DF57BB" w:rsidR="00E6059C">
        <w:rPr>
          <w:rFonts w:ascii="Palatino Linotype" w:hAnsi="Palatino Linotype" w:eastAsia="Calibri" w:cs="Tahoma"/>
          <w:b/>
          <w:iCs/>
          <w:sz w:val="22"/>
          <w:szCs w:val="22"/>
          <w:u w:val="single"/>
          <w:lang w:val="es-ES_tradnl" w:eastAsia="en-US"/>
        </w:rPr>
        <w:t>es obtener los documentos que conforman el expediente laboral</w:t>
      </w:r>
      <w:r w:rsidRPr="00DF57BB" w:rsidR="00E6059C">
        <w:rPr>
          <w:rFonts w:ascii="Palatino Linotype" w:hAnsi="Palatino Linotype" w:eastAsia="Calibri" w:cs="Tahoma"/>
          <w:bCs/>
          <w:iCs/>
          <w:sz w:val="22"/>
          <w:szCs w:val="22"/>
          <w:lang w:val="es-ES_tradnl" w:eastAsia="en-US"/>
        </w:rPr>
        <w:t xml:space="preserve"> de la Titular de la Unidad de Transparencia y de la </w:t>
      </w:r>
      <w:r w:rsidRPr="00DF57BB" w:rsidR="006D1001">
        <w:rPr>
          <w:rFonts w:ascii="Palatino Linotype" w:hAnsi="Palatino Linotype" w:eastAsia="Calibri" w:cs="Tahoma"/>
          <w:bCs/>
          <w:iCs/>
          <w:sz w:val="22"/>
          <w:szCs w:val="22"/>
          <w:lang w:val="es-ES_tradnl" w:eastAsia="en-US"/>
        </w:rPr>
        <w:t>Unidad de Planeación d</w:t>
      </w:r>
      <w:r w:rsidRPr="00DF57BB" w:rsidR="00E6059C">
        <w:rPr>
          <w:rFonts w:ascii="Palatino Linotype" w:hAnsi="Palatino Linotype" w:eastAsia="Calibri" w:cs="Tahoma"/>
          <w:bCs/>
          <w:iCs/>
          <w:sz w:val="22"/>
          <w:szCs w:val="22"/>
          <w:lang w:val="es-ES_tradnl" w:eastAsia="en-US"/>
        </w:rPr>
        <w:t xml:space="preserve">el Ayuntamiento de Toluca; </w:t>
      </w:r>
      <w:r w:rsidRPr="00DF57BB" w:rsidR="00E6059C">
        <w:rPr>
          <w:rFonts w:ascii="Palatino Linotype" w:hAnsi="Palatino Linotype" w:eastAsia="Calibri" w:cs="Tahoma"/>
          <w:b/>
          <w:iCs/>
          <w:sz w:val="22"/>
          <w:szCs w:val="22"/>
          <w:u w:val="single"/>
          <w:lang w:val="es-ES_tradnl" w:eastAsia="en-US"/>
        </w:rPr>
        <w:t>esto es, las documentales que dan cuenta del cumplimiento de los requisitos previstos para ocupar los diversos cargos en la Administración Pública Municipal de Toluca.</w:t>
      </w:r>
    </w:p>
    <w:p w:rsidRPr="00DF57BB" w:rsidR="006D1001" w:rsidP="00E6059C" w:rsidRDefault="006D1001" w14:paraId="15CB5E23" w14:textId="77777777">
      <w:pPr>
        <w:spacing w:line="360" w:lineRule="auto"/>
        <w:contextualSpacing/>
        <w:jc w:val="both"/>
        <w:rPr>
          <w:rFonts w:ascii="Palatino Linotype" w:hAnsi="Palatino Linotype" w:eastAsia="Calibri" w:cs="Tahoma"/>
          <w:b/>
          <w:iCs/>
          <w:sz w:val="22"/>
          <w:szCs w:val="22"/>
          <w:u w:val="single"/>
          <w:lang w:val="es-ES_tradnl" w:eastAsia="en-US"/>
        </w:rPr>
      </w:pPr>
    </w:p>
    <w:p w:rsidRPr="00DF57BB" w:rsidR="006D1001" w:rsidP="006D1001" w:rsidRDefault="006D1001" w14:paraId="269B8F12" w14:textId="01948B35">
      <w:pPr>
        <w:tabs>
          <w:tab w:val="left" w:pos="8931"/>
        </w:tabs>
        <w:spacing w:line="360" w:lineRule="auto"/>
        <w:ind w:right="-93"/>
        <w:jc w:val="both"/>
        <w:rPr>
          <w:rFonts w:ascii="Palatino Linotype" w:hAnsi="Palatino Linotype" w:eastAsia="Calibri" w:cs="Arial"/>
          <w:sz w:val="22"/>
          <w:szCs w:val="22"/>
          <w:lang w:val="es-ES" w:eastAsia="en-US"/>
        </w:rPr>
      </w:pPr>
      <w:r w:rsidRPr="00DF57BB">
        <w:rPr>
          <w:rFonts w:ascii="Palatino Linotype" w:hAnsi="Palatino Linotype" w:eastAsia="Calibri" w:cs="Tahoma"/>
          <w:bCs/>
          <w:sz w:val="22"/>
          <w:szCs w:val="22"/>
          <w:lang w:eastAsia="en-US"/>
        </w:rPr>
        <w:t xml:space="preserve">Por lo anterior, conviene señalar que si bien, dentro de los expedientes laborales se puede incluir información que no abona a la transparencia o que no se encuentra relacionada con el actuar de un servidor público, no obstante, </w:t>
      </w:r>
      <w:r w:rsidRPr="00DF57BB">
        <w:rPr>
          <w:rFonts w:ascii="Palatino Linotype" w:hAnsi="Palatino Linotype" w:eastAsia="Calibri" w:cs="Tahoma"/>
          <w:b/>
          <w:sz w:val="22"/>
          <w:szCs w:val="22"/>
          <w:u w:val="single"/>
          <w:lang w:eastAsia="en-US"/>
        </w:rPr>
        <w:t>se deberán entregar todos aquellos documentos que, dentro del expediente laboral, den cuenta de la preparación académica y/o laboral de los servidores públicos</w:t>
      </w:r>
      <w:r w:rsidRPr="00DF57BB" w:rsidR="003F0CB8">
        <w:rPr>
          <w:rFonts w:ascii="Palatino Linotype" w:hAnsi="Palatino Linotype" w:eastAsia="Calibri" w:cs="Tahoma"/>
          <w:b/>
          <w:sz w:val="22"/>
          <w:szCs w:val="22"/>
          <w:u w:val="single"/>
          <w:lang w:eastAsia="en-US"/>
        </w:rPr>
        <w:t xml:space="preserve"> requeridos</w:t>
      </w:r>
      <w:r w:rsidRPr="00DF57BB" w:rsidR="003F0CB8">
        <w:rPr>
          <w:rFonts w:ascii="Palatino Linotype" w:hAnsi="Palatino Linotype" w:eastAsia="Calibri" w:cs="Tahoma"/>
          <w:b/>
          <w:sz w:val="22"/>
          <w:szCs w:val="22"/>
          <w:lang w:eastAsia="en-US"/>
        </w:rPr>
        <w:t>,</w:t>
      </w:r>
      <w:r w:rsidRPr="00DF57BB" w:rsidR="002F2FED">
        <w:rPr>
          <w:rFonts w:ascii="Palatino Linotype" w:hAnsi="Palatino Linotype" w:eastAsia="Calibri" w:cs="Tahoma"/>
          <w:b/>
          <w:sz w:val="22"/>
          <w:szCs w:val="22"/>
          <w:lang w:eastAsia="en-US"/>
        </w:rPr>
        <w:t xml:space="preserve"> </w:t>
      </w:r>
      <w:r w:rsidRPr="00DF57BB">
        <w:rPr>
          <w:rFonts w:ascii="Palatino Linotype" w:hAnsi="Palatino Linotype" w:eastAsia="Calibri" w:cs="Tahoma"/>
          <w:bCs/>
          <w:sz w:val="22"/>
          <w:szCs w:val="22"/>
          <w:lang w:eastAsia="en-US"/>
        </w:rPr>
        <w:t xml:space="preserve">ya que </w:t>
      </w:r>
      <w:r w:rsidRPr="00DF57BB">
        <w:rPr>
          <w:rFonts w:ascii="Palatino Linotype" w:hAnsi="Palatino Linotype" w:eastAsia="Calibri" w:cs="Arial"/>
          <w:sz w:val="22"/>
          <w:szCs w:val="22"/>
          <w:lang w:val="es-ES" w:eastAsia="en-US"/>
        </w:rPr>
        <w:t xml:space="preserve">existe un interés público para dar a conocer dicha información, pues transparenta </w:t>
      </w:r>
      <w:r w:rsidRPr="00DF57BB">
        <w:rPr>
          <w:rFonts w:ascii="Palatino Linotype" w:hAnsi="Palatino Linotype" w:eastAsia="Calibri" w:cs="Arial"/>
          <w:b/>
          <w:bCs/>
          <w:sz w:val="22"/>
          <w:szCs w:val="22"/>
          <w:lang w:val="es-ES" w:eastAsia="en-US"/>
        </w:rPr>
        <w:t>que el personal que labora para el Sujeto Obligado cuenta con las capacidades, conocimientos y experiencia necesaria para cumplir con sus funciones.</w:t>
      </w:r>
    </w:p>
    <w:p w:rsidRPr="00DF57BB" w:rsidR="006D1001" w:rsidP="00E6059C" w:rsidRDefault="006D1001" w14:paraId="7F60ECE8" w14:textId="77777777">
      <w:pPr>
        <w:spacing w:line="360" w:lineRule="auto"/>
        <w:contextualSpacing/>
        <w:jc w:val="both"/>
        <w:rPr>
          <w:rFonts w:ascii="Palatino Linotype" w:hAnsi="Palatino Linotype" w:eastAsia="Calibri" w:cs="Tahoma"/>
          <w:b/>
          <w:iCs/>
          <w:sz w:val="22"/>
          <w:szCs w:val="22"/>
          <w:u w:val="single"/>
          <w:lang w:val="es-ES_tradnl" w:eastAsia="en-US"/>
        </w:rPr>
      </w:pPr>
    </w:p>
    <w:p w:rsidRPr="00DF57BB" w:rsidR="00FC44AE" w:rsidP="00FC44AE" w:rsidRDefault="00FC44AE" w14:paraId="60441100" w14:textId="77777777">
      <w:pPr>
        <w:tabs>
          <w:tab w:val="left" w:pos="3828"/>
        </w:tabs>
        <w:spacing w:line="360" w:lineRule="auto"/>
        <w:jc w:val="both"/>
        <w:rPr>
          <w:rFonts w:ascii="Palatino Linotype" w:hAnsi="Palatino Linotype" w:cs="Tahoma"/>
          <w:bCs/>
          <w:iCs/>
          <w:sz w:val="22"/>
          <w:szCs w:val="22"/>
        </w:rPr>
      </w:pPr>
      <w:r w:rsidRPr="00DF57BB">
        <w:rPr>
          <w:rFonts w:ascii="Palatino Linotype" w:hAnsi="Palatino Linotype" w:cs="Tahoma"/>
          <w:bCs/>
          <w:sz w:val="22"/>
          <w:szCs w:val="22"/>
          <w:lang w:val="es-ES"/>
        </w:rPr>
        <w:t xml:space="preserve">En este tenor, lo dicho toma relevancia, pues conforme al formato 17 LGT_Art_70_Fr_XVII (Información curricular y las sanciones administrativas definitivas de los(as) servidores(as) públicas(os) y/o personas que desempeñen un empleo, cargo o comisión) de los </w:t>
      </w:r>
      <w:r w:rsidRPr="00DF57BB">
        <w:rPr>
          <w:rFonts w:ascii="Palatino Linotype" w:hAnsi="Palatino Linotype" w:cs="Tahoma"/>
          <w:bCs/>
          <w:iCs/>
          <w:sz w:val="22"/>
          <w:szCs w:val="22"/>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su información curricular, tal como lo es, </w:t>
      </w:r>
      <w:r w:rsidRPr="00DF57BB">
        <w:rPr>
          <w:rFonts w:ascii="Palatino Linotype" w:hAnsi="Palatino Linotype" w:cs="Tahoma"/>
          <w:b/>
          <w:bCs/>
          <w:iCs/>
          <w:sz w:val="22"/>
          <w:szCs w:val="22"/>
        </w:rPr>
        <w:t>el nivel máximo de estudios concluido y comprobable</w:t>
      </w:r>
      <w:r w:rsidRPr="00DF57BB">
        <w:rPr>
          <w:rFonts w:ascii="Palatino Linotype" w:hAnsi="Palatino Linotype" w:cs="Tahoma"/>
          <w:bCs/>
          <w:iCs/>
          <w:sz w:val="22"/>
          <w:szCs w:val="22"/>
        </w:rPr>
        <w:t xml:space="preserve">, </w:t>
      </w:r>
      <w:r w:rsidRPr="00DF57BB">
        <w:rPr>
          <w:rFonts w:ascii="Palatino Linotype" w:hAnsi="Palatino Linotype" w:cs="Tahoma"/>
          <w:b/>
          <w:iCs/>
          <w:sz w:val="22"/>
          <w:szCs w:val="22"/>
        </w:rPr>
        <w:t xml:space="preserve">así como la experiencia laboral, </w:t>
      </w:r>
      <w:r w:rsidRPr="00DF57BB">
        <w:rPr>
          <w:rFonts w:ascii="Palatino Linotype" w:hAnsi="Palatino Linotype" w:cs="Tahoma"/>
          <w:bCs/>
          <w:iCs/>
          <w:sz w:val="22"/>
          <w:szCs w:val="22"/>
        </w:rPr>
        <w:t>tal como se muestra continuación:</w:t>
      </w:r>
    </w:p>
    <w:p w:rsidRPr="00DF57BB" w:rsidR="00FC44AE" w:rsidP="00FC44AE" w:rsidRDefault="00FC44AE" w14:paraId="2E4D25C9" w14:textId="77777777">
      <w:pPr>
        <w:tabs>
          <w:tab w:val="left" w:pos="8931"/>
        </w:tabs>
        <w:spacing w:line="360" w:lineRule="auto"/>
        <w:ind w:right="-93"/>
        <w:jc w:val="both"/>
        <w:rPr>
          <w:rFonts w:ascii="Palatino Linotype" w:hAnsi="Palatino Linotype" w:eastAsia="Calibri" w:cs="Arial"/>
          <w:sz w:val="22"/>
          <w:szCs w:val="22"/>
          <w:lang w:val="es-ES" w:eastAsia="en-US"/>
        </w:rPr>
      </w:pPr>
    </w:p>
    <w:p w:rsidRPr="00DF57BB" w:rsidR="00FC44AE" w:rsidP="00FC44AE" w:rsidRDefault="00FC44AE" w14:paraId="60AF625D" w14:textId="77777777">
      <w:pPr>
        <w:tabs>
          <w:tab w:val="left" w:pos="8931"/>
        </w:tabs>
        <w:spacing w:line="360" w:lineRule="auto"/>
        <w:ind w:left="567" w:right="-93"/>
        <w:jc w:val="both"/>
        <w:rPr>
          <w:rFonts w:ascii="Palatino Linotype" w:hAnsi="Palatino Linotype" w:eastAsia="Calibri" w:cs="Arial"/>
          <w:sz w:val="22"/>
          <w:szCs w:val="22"/>
          <w:lang w:val="es-ES" w:eastAsia="en-US"/>
        </w:rPr>
      </w:pPr>
      <w:r w:rsidRPr="00DF57BB">
        <w:rPr>
          <w:rFonts w:ascii="Palatino Linotype" w:hAnsi="Palatino Linotype"/>
          <w:noProof/>
          <w:lang w:eastAsia="es-MX"/>
        </w:rPr>
        <w:lastRenderedPageBreak/>
        <w:drawing>
          <wp:inline distT="0" distB="0" distL="0" distR="0" wp14:anchorId="7458B98A" wp14:editId="0AD2D8A0">
            <wp:extent cx="4996020" cy="1502875"/>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3237" cy="1514070"/>
                    </a:xfrm>
                    <a:prstGeom prst="rect">
                      <a:avLst/>
                    </a:prstGeom>
                  </pic:spPr>
                </pic:pic>
              </a:graphicData>
            </a:graphic>
          </wp:inline>
        </w:drawing>
      </w:r>
    </w:p>
    <w:p w:rsidRPr="00DF57BB" w:rsidR="00FC44AE" w:rsidP="00FC44AE" w:rsidRDefault="00FC44AE" w14:paraId="4E2F6520" w14:textId="77777777">
      <w:pPr>
        <w:tabs>
          <w:tab w:val="left" w:pos="8931"/>
        </w:tabs>
        <w:spacing w:line="360" w:lineRule="auto"/>
        <w:ind w:left="567" w:right="-93"/>
        <w:jc w:val="both"/>
        <w:rPr>
          <w:rFonts w:ascii="Palatino Linotype" w:hAnsi="Palatino Linotype" w:eastAsia="Calibri" w:cs="Arial"/>
          <w:sz w:val="22"/>
          <w:szCs w:val="22"/>
          <w:lang w:val="es-ES" w:eastAsia="en-US"/>
        </w:rPr>
      </w:pPr>
    </w:p>
    <w:p w:rsidRPr="00DF57BB" w:rsidR="00FC44AE" w:rsidP="00FC44AE" w:rsidRDefault="00FC44AE" w14:paraId="435D7B87" w14:textId="77777777">
      <w:pPr>
        <w:pStyle w:val="Prrafodelista"/>
        <w:spacing w:line="360" w:lineRule="auto"/>
        <w:ind w:left="0"/>
        <w:jc w:val="both"/>
        <w:rPr>
          <w:rFonts w:ascii="Palatino Linotype" w:hAnsi="Palatino Linotype" w:cs="Arial"/>
        </w:rPr>
      </w:pPr>
      <w:r w:rsidRPr="00DF57BB">
        <w:rPr>
          <w:rFonts w:ascii="Palatino Linotype" w:hAnsi="Palatino Linotype" w:cs="Arial"/>
        </w:rPr>
        <w:t xml:space="preserve">Bajo este orden de ideas, la entrega de los documentos que acreditan el nivel académico o de preparación en algún área del conocimiento, aporta elementos de convicción sobre su legalidad y legitimidad, además de que permite verificar que los servidores públicos del Ayuntamiento de Toluca, acreditaron el nivel académico y la experiencia necesaria para ocupar un cargo público dentro de su estructura orgánica. </w:t>
      </w:r>
    </w:p>
    <w:p w:rsidRPr="00DF57BB" w:rsidR="00FC44AE" w:rsidP="00FC44AE" w:rsidRDefault="00FC44AE" w14:paraId="1EA2B413" w14:textId="77777777">
      <w:pPr>
        <w:pStyle w:val="Prrafodelista"/>
        <w:spacing w:line="360" w:lineRule="auto"/>
        <w:ind w:left="0"/>
        <w:jc w:val="both"/>
        <w:rPr>
          <w:rFonts w:ascii="Palatino Linotype" w:hAnsi="Palatino Linotype" w:cs="Arial"/>
        </w:rPr>
      </w:pPr>
    </w:p>
    <w:p w:rsidRPr="00DF57BB" w:rsidR="00161C54" w:rsidP="00161C54" w:rsidRDefault="00161C54" w14:paraId="7F0BCDA8" w14:textId="77777777">
      <w:pPr>
        <w:autoSpaceDE w:val="0"/>
        <w:autoSpaceDN w:val="0"/>
        <w:spacing w:line="360" w:lineRule="auto"/>
        <w:jc w:val="both"/>
        <w:rPr>
          <w:rFonts w:ascii="Palatino Linotype" w:hAnsi="Palatino Linotype" w:eastAsia="Calibri" w:cs="Tahoma"/>
          <w:bCs/>
          <w:sz w:val="22"/>
          <w:szCs w:val="22"/>
        </w:rPr>
      </w:pPr>
      <w:r w:rsidRPr="00DF57BB">
        <w:rPr>
          <w:rFonts w:ascii="Palatino Linotype" w:hAnsi="Palatino Linotype" w:cs="Tahoma"/>
          <w:bCs/>
          <w:sz w:val="22"/>
          <w:szCs w:val="22"/>
        </w:rPr>
        <w:t xml:space="preserve">Establecido lo anterior, y tal como se refirió en párrafos precedentes, de la naturaleza jurídica de los documentos requeridos por el Particular, se pueden desprender datos susceptibles de clasificación en términos del numeral 143 de la Ley de Transparencia y Acceso a la Información Pública del Estado de México y Municipios, por lo tanto, </w:t>
      </w:r>
      <w:r w:rsidRPr="00DF57BB">
        <w:rPr>
          <w:rFonts w:ascii="Palatino Linotype" w:hAnsi="Palatino Linotype" w:eastAsia="Calibri" w:cs="Tahoma"/>
          <w:bCs/>
          <w:sz w:val="22"/>
          <w:szCs w:val="22"/>
        </w:rPr>
        <w:t xml:space="preserve">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p>
    <w:p w:rsidRPr="00DF57BB" w:rsidR="00161C54" w:rsidP="00161C54" w:rsidRDefault="00161C54" w14:paraId="02DD924F" w14:textId="77777777">
      <w:pPr>
        <w:autoSpaceDE w:val="0"/>
        <w:autoSpaceDN w:val="0"/>
        <w:spacing w:line="360" w:lineRule="auto"/>
        <w:jc w:val="both"/>
        <w:rPr>
          <w:rFonts w:ascii="Palatino Linotype" w:hAnsi="Palatino Linotype" w:eastAsia="Calibri" w:cs="Tahoma"/>
          <w:bCs/>
          <w:sz w:val="22"/>
          <w:szCs w:val="22"/>
        </w:rPr>
      </w:pPr>
    </w:p>
    <w:p w:rsidRPr="00DF57BB" w:rsidR="00161C54" w:rsidP="00A443F9" w:rsidRDefault="00161C54" w14:paraId="62CF85B8" w14:textId="45484A94">
      <w:pPr>
        <w:autoSpaceDE w:val="0"/>
        <w:autoSpaceDN w:val="0"/>
        <w:spacing w:line="360" w:lineRule="auto"/>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t>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r w:rsidRPr="00DF57BB" w:rsidR="00A443F9">
        <w:rPr>
          <w:rFonts w:ascii="Palatino Linotype" w:hAnsi="Palatino Linotype" w:eastAsia="Calibri" w:cs="Tahoma"/>
          <w:bCs/>
          <w:sz w:val="22"/>
          <w:szCs w:val="22"/>
        </w:rPr>
        <w:t xml:space="preserve"> </w:t>
      </w:r>
      <w:r w:rsidRPr="00DF57BB">
        <w:rPr>
          <w:rFonts w:ascii="Palatino Linotype" w:hAnsi="Palatino Linotype" w:eastAsia="Calibri" w:cs="Tahoma"/>
          <w:bCs/>
          <w:sz w:val="22"/>
          <w:szCs w:val="22"/>
        </w:rPr>
        <w:t xml:space="preserve">Acorde con lo anterior, la Ley General de </w:t>
      </w:r>
      <w:r w:rsidRPr="00DF57BB">
        <w:rPr>
          <w:rFonts w:ascii="Palatino Linotype" w:hAnsi="Palatino Linotype" w:eastAsia="Calibri" w:cs="Tahoma"/>
          <w:bCs/>
          <w:sz w:val="22"/>
          <w:szCs w:val="22"/>
        </w:rPr>
        <w:lastRenderedPageBreak/>
        <w:t>Transparencia y Acceso a la Información Pública, en su artículo 116, dispone que se considera información confidencial la que contenga datos personales concernientes a una persona física identificada o identificable.</w:t>
      </w:r>
    </w:p>
    <w:p w:rsidRPr="00DF57BB" w:rsidR="00161C54" w:rsidP="00161C54" w:rsidRDefault="00161C54" w14:paraId="4E49CE04" w14:textId="77777777">
      <w:pPr>
        <w:spacing w:line="360" w:lineRule="auto"/>
        <w:jc w:val="both"/>
        <w:rPr>
          <w:rFonts w:ascii="Palatino Linotype" w:hAnsi="Palatino Linotype" w:eastAsia="Calibri" w:cs="Tahoma"/>
          <w:bCs/>
          <w:sz w:val="22"/>
          <w:szCs w:val="22"/>
        </w:rPr>
      </w:pPr>
    </w:p>
    <w:p w:rsidRPr="00DF57BB" w:rsidR="00161C54" w:rsidP="00161C54" w:rsidRDefault="00161C54" w14:paraId="0071580F" w14:textId="77777777">
      <w:pPr>
        <w:spacing w:line="360" w:lineRule="auto"/>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DF57BB" w:rsidR="00161C54" w:rsidP="00161C54" w:rsidRDefault="00161C54" w14:paraId="174BDA72" w14:textId="77777777">
      <w:pPr>
        <w:spacing w:line="360" w:lineRule="auto"/>
        <w:jc w:val="both"/>
        <w:rPr>
          <w:rFonts w:ascii="Palatino Linotype" w:hAnsi="Palatino Linotype" w:eastAsia="Calibri" w:cs="Tahoma"/>
          <w:bCs/>
          <w:sz w:val="22"/>
          <w:szCs w:val="22"/>
        </w:rPr>
      </w:pPr>
    </w:p>
    <w:p w:rsidRPr="00DF57BB" w:rsidR="00161C54" w:rsidP="00161C54" w:rsidRDefault="00161C54" w14:paraId="5407F439" w14:textId="77777777">
      <w:pPr>
        <w:spacing w:line="360" w:lineRule="auto"/>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DF57BB" w:rsidR="00161C54" w:rsidP="00161C54" w:rsidRDefault="00161C54" w14:paraId="50310583" w14:textId="77777777">
      <w:pPr>
        <w:spacing w:line="360" w:lineRule="auto"/>
        <w:jc w:val="both"/>
        <w:rPr>
          <w:rFonts w:ascii="Palatino Linotype" w:hAnsi="Palatino Linotype" w:eastAsia="Calibri" w:cs="Tahoma"/>
          <w:bCs/>
          <w:sz w:val="22"/>
          <w:szCs w:val="22"/>
        </w:rPr>
      </w:pPr>
    </w:p>
    <w:p w:rsidRPr="00DF57BB" w:rsidR="00161C54" w:rsidP="00161C54" w:rsidRDefault="00161C54" w14:paraId="03AD49CF" w14:textId="77777777">
      <w:pPr>
        <w:spacing w:line="360" w:lineRule="auto"/>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DF57BB" w:rsidR="00161C54" w:rsidP="00161C54" w:rsidRDefault="00161C54" w14:paraId="29F54E29" w14:textId="77777777">
      <w:pPr>
        <w:spacing w:line="360" w:lineRule="auto"/>
        <w:jc w:val="both"/>
        <w:rPr>
          <w:rFonts w:ascii="Palatino Linotype" w:hAnsi="Palatino Linotype" w:eastAsia="Calibri" w:cs="Tahoma"/>
          <w:bCs/>
          <w:sz w:val="22"/>
          <w:szCs w:val="22"/>
        </w:rPr>
      </w:pPr>
    </w:p>
    <w:p w:rsidRPr="00DF57BB" w:rsidR="00161C54" w:rsidP="00161C54" w:rsidRDefault="00161C54" w14:paraId="7F80B2A6" w14:textId="555D0D0D">
      <w:pPr>
        <w:spacing w:line="360" w:lineRule="auto"/>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DF57BB" w:rsidR="00161C54" w:rsidP="00161C54" w:rsidRDefault="00161C54" w14:paraId="07528497" w14:textId="77777777">
      <w:pPr>
        <w:spacing w:line="360" w:lineRule="auto"/>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lastRenderedPageBreak/>
        <w:t>En términos de lo expuesto, la documentación y aquellos datos que se consideren confidenciales, serán una limitante del derecho de acceso a la información, siempre y cuando:</w:t>
      </w:r>
    </w:p>
    <w:p w:rsidRPr="00DF57BB" w:rsidR="00161C54" w:rsidP="00161C54" w:rsidRDefault="00161C54" w14:paraId="03B5591F" w14:textId="77777777">
      <w:pPr>
        <w:spacing w:line="360" w:lineRule="auto"/>
        <w:jc w:val="both"/>
        <w:rPr>
          <w:rFonts w:ascii="Palatino Linotype" w:hAnsi="Palatino Linotype" w:eastAsia="Calibri" w:cs="Tahoma"/>
          <w:bCs/>
          <w:sz w:val="22"/>
          <w:szCs w:val="22"/>
        </w:rPr>
      </w:pPr>
    </w:p>
    <w:p w:rsidRPr="00DF57BB" w:rsidR="00161C54" w:rsidP="00161C54" w:rsidRDefault="00161C54" w14:paraId="5F289995" w14:textId="77777777">
      <w:pPr>
        <w:numPr>
          <w:ilvl w:val="0"/>
          <w:numId w:val="34"/>
        </w:numPr>
        <w:spacing w:line="360" w:lineRule="auto"/>
        <w:contextualSpacing/>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t xml:space="preserve">Se trate de datos personales o información privada; esto es, información concerniente a una persona física o jurídico colectiva y que esta sea identificada o identificable. </w:t>
      </w:r>
    </w:p>
    <w:p w:rsidRPr="00DF57BB" w:rsidR="00161C54" w:rsidP="00161C54" w:rsidRDefault="00161C54" w14:paraId="3398C01F" w14:textId="77777777">
      <w:pPr>
        <w:numPr>
          <w:ilvl w:val="0"/>
          <w:numId w:val="34"/>
        </w:numPr>
        <w:spacing w:line="360" w:lineRule="auto"/>
        <w:contextualSpacing/>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t xml:space="preserve">Para la difusión de los datos, se requiera el consentimiento del titular. </w:t>
      </w:r>
    </w:p>
    <w:p w:rsidRPr="00DF57BB" w:rsidR="00161C54" w:rsidP="00161C54" w:rsidRDefault="00161C54" w14:paraId="060F3AAF" w14:textId="77777777">
      <w:pPr>
        <w:spacing w:line="360" w:lineRule="auto"/>
        <w:jc w:val="both"/>
        <w:rPr>
          <w:rFonts w:ascii="Palatino Linotype" w:hAnsi="Palatino Linotype" w:eastAsia="Calibri" w:cs="Tahoma"/>
          <w:bCs/>
          <w:sz w:val="22"/>
          <w:szCs w:val="22"/>
        </w:rPr>
      </w:pPr>
    </w:p>
    <w:p w:rsidRPr="00DF57BB" w:rsidR="00161C54" w:rsidP="00161C54" w:rsidRDefault="00161C54" w14:paraId="114B01C0" w14:textId="77777777">
      <w:pPr>
        <w:spacing w:line="360" w:lineRule="auto"/>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Pr="00DF57BB" w:rsidR="00161C54" w:rsidP="00161C54" w:rsidRDefault="00161C54" w14:paraId="058EE2BE" w14:textId="77777777">
      <w:pPr>
        <w:spacing w:line="360" w:lineRule="auto"/>
        <w:jc w:val="both"/>
        <w:rPr>
          <w:rFonts w:ascii="Palatino Linotype" w:hAnsi="Palatino Linotype" w:eastAsia="Calibri" w:cs="Tahoma"/>
          <w:bCs/>
          <w:sz w:val="22"/>
          <w:szCs w:val="22"/>
        </w:rPr>
      </w:pPr>
    </w:p>
    <w:p w:rsidRPr="00DF57BB" w:rsidR="00161C54" w:rsidP="00161C54" w:rsidRDefault="00161C54" w14:paraId="559D4B25" w14:textId="77777777">
      <w:pPr>
        <w:spacing w:line="360" w:lineRule="auto"/>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t>Además, en el artículo 5° de dicho ordenamiento jurídico, establece que es la Ley aplicable para todo tratamiento de datos personales.</w:t>
      </w:r>
    </w:p>
    <w:p w:rsidRPr="00DF57BB" w:rsidR="00161C54" w:rsidP="00161C54" w:rsidRDefault="00161C54" w14:paraId="0E58A628" w14:textId="77777777">
      <w:pPr>
        <w:spacing w:line="360" w:lineRule="auto"/>
        <w:jc w:val="both"/>
        <w:rPr>
          <w:rFonts w:ascii="Palatino Linotype" w:hAnsi="Palatino Linotype" w:eastAsia="Calibri" w:cs="Tahoma"/>
          <w:bCs/>
          <w:sz w:val="22"/>
          <w:szCs w:val="22"/>
        </w:rPr>
      </w:pPr>
    </w:p>
    <w:p w:rsidRPr="00DF57BB" w:rsidR="00161C54" w:rsidP="00161C54" w:rsidRDefault="00161C54" w14:paraId="79EB0C97" w14:textId="77777777">
      <w:pPr>
        <w:spacing w:line="360" w:lineRule="auto"/>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DF57BB" w:rsidR="00161C54" w:rsidP="00161C54" w:rsidRDefault="00161C54" w14:paraId="494F08AC" w14:textId="77777777">
      <w:pPr>
        <w:spacing w:line="360" w:lineRule="auto"/>
        <w:jc w:val="both"/>
        <w:rPr>
          <w:rFonts w:ascii="Palatino Linotype" w:hAnsi="Palatino Linotype" w:eastAsia="Calibri" w:cs="Tahoma"/>
          <w:bCs/>
          <w:sz w:val="22"/>
          <w:szCs w:val="22"/>
        </w:rPr>
      </w:pPr>
    </w:p>
    <w:p w:rsidRPr="00DF57BB" w:rsidR="00161C54" w:rsidP="00161C54" w:rsidRDefault="00161C54" w14:paraId="780C8639" w14:textId="77777777">
      <w:pPr>
        <w:spacing w:line="360" w:lineRule="auto"/>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lastRenderedPageBreak/>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DF57BB" w:rsidR="00161C54" w:rsidP="00161C54" w:rsidRDefault="00161C54" w14:paraId="13862D73" w14:textId="77777777">
      <w:pPr>
        <w:spacing w:line="360" w:lineRule="auto"/>
        <w:jc w:val="both"/>
        <w:rPr>
          <w:rFonts w:ascii="Palatino Linotype" w:hAnsi="Palatino Linotype" w:eastAsia="Calibri" w:cs="Tahoma"/>
          <w:bCs/>
          <w:sz w:val="22"/>
          <w:szCs w:val="22"/>
        </w:rPr>
      </w:pPr>
    </w:p>
    <w:p w:rsidRPr="00DF57BB" w:rsidR="00161C54" w:rsidP="00161C54" w:rsidRDefault="00161C54" w14:paraId="1D8A4841" w14:textId="77777777">
      <w:pPr>
        <w:spacing w:line="360" w:lineRule="auto"/>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DF57BB" w:rsidR="00161C54" w:rsidP="00161C54" w:rsidRDefault="00161C54" w14:paraId="5D02B749" w14:textId="77777777">
      <w:pPr>
        <w:spacing w:line="360" w:lineRule="auto"/>
        <w:jc w:val="both"/>
        <w:rPr>
          <w:rFonts w:ascii="Palatino Linotype" w:hAnsi="Palatino Linotype" w:eastAsia="Calibri" w:cs="Tahoma"/>
          <w:bCs/>
          <w:sz w:val="22"/>
          <w:szCs w:val="22"/>
        </w:rPr>
      </w:pPr>
    </w:p>
    <w:p w:rsidRPr="00DF57BB" w:rsidR="00161C54" w:rsidP="00161C54" w:rsidRDefault="00161C54" w14:paraId="4C3E44E9" w14:textId="77777777">
      <w:pPr>
        <w:spacing w:line="360" w:lineRule="auto"/>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t>De tal suerte, las instituciones públicas tienen la doble responsabilidad, por un lado, de proteger los datos personales y por otro, darles publicidad cuando la relevancia de esos datos sea de interés público.</w:t>
      </w:r>
    </w:p>
    <w:p w:rsidRPr="00DF57BB" w:rsidR="00161C54" w:rsidP="00161C54" w:rsidRDefault="00161C54" w14:paraId="0BE66CE0" w14:textId="77777777">
      <w:pPr>
        <w:spacing w:line="360" w:lineRule="auto"/>
        <w:jc w:val="both"/>
        <w:rPr>
          <w:rFonts w:ascii="Palatino Linotype" w:hAnsi="Palatino Linotype" w:eastAsia="Calibri" w:cs="Tahoma"/>
          <w:bCs/>
          <w:sz w:val="22"/>
          <w:szCs w:val="22"/>
        </w:rPr>
      </w:pPr>
    </w:p>
    <w:p w:rsidRPr="00DF57BB" w:rsidR="00161C54" w:rsidP="00161C54" w:rsidRDefault="00161C54" w14:paraId="21EB72C4" w14:textId="77777777">
      <w:pPr>
        <w:spacing w:line="360" w:lineRule="auto"/>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Pr="00DF57BB" w:rsidR="00161C54" w:rsidP="00161C54" w:rsidRDefault="00161C54" w14:paraId="609E952E" w14:textId="77777777">
      <w:pPr>
        <w:spacing w:line="360" w:lineRule="auto"/>
        <w:jc w:val="both"/>
        <w:rPr>
          <w:rFonts w:ascii="Palatino Linotype" w:hAnsi="Palatino Linotype" w:eastAsia="Calibri" w:cs="Tahoma"/>
          <w:bCs/>
          <w:sz w:val="22"/>
          <w:szCs w:val="22"/>
        </w:rPr>
      </w:pPr>
    </w:p>
    <w:p w:rsidRPr="00DF57BB" w:rsidR="00161C54" w:rsidP="00161C54" w:rsidRDefault="00161C54" w14:paraId="3ECDE698" w14:textId="77777777">
      <w:pPr>
        <w:spacing w:line="360" w:lineRule="auto"/>
        <w:jc w:val="both"/>
        <w:rPr>
          <w:rFonts w:ascii="Palatino Linotype" w:hAnsi="Palatino Linotype" w:eastAsia="Calibri" w:cs="Tahoma"/>
          <w:bCs/>
          <w:sz w:val="22"/>
          <w:szCs w:val="22"/>
        </w:rPr>
      </w:pPr>
      <w:r w:rsidRPr="00DF57BB">
        <w:rPr>
          <w:rFonts w:ascii="Palatino Linotype" w:hAnsi="Palatino Linotype" w:eastAsia="Calibri" w:cs="Tahoma"/>
          <w:bCs/>
          <w:sz w:val="22"/>
          <w:szCs w:val="22"/>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DF57BB" w:rsidR="00161C54" w:rsidP="00161C54" w:rsidRDefault="00161C54" w14:paraId="7C1429BC" w14:textId="77777777">
      <w:pPr>
        <w:spacing w:line="360" w:lineRule="auto"/>
        <w:jc w:val="both"/>
        <w:rPr>
          <w:rFonts w:ascii="Palatino Linotype" w:hAnsi="Palatino Linotype" w:eastAsia="Calibri" w:cs="Tahoma"/>
          <w:bCs/>
          <w:sz w:val="22"/>
          <w:szCs w:val="22"/>
        </w:rPr>
      </w:pPr>
    </w:p>
    <w:p w:rsidRPr="00DF57BB" w:rsidR="00161C54" w:rsidP="00161C54" w:rsidRDefault="00161C54" w14:paraId="2C920D4E" w14:textId="77777777">
      <w:pPr>
        <w:autoSpaceDE w:val="0"/>
        <w:autoSpaceDN w:val="0"/>
        <w:spacing w:line="360" w:lineRule="auto"/>
        <w:jc w:val="both"/>
        <w:rPr>
          <w:rFonts w:ascii="Palatino Linotype" w:hAnsi="Palatino Linotype" w:cs="Tahoma"/>
          <w:bCs/>
          <w:sz w:val="22"/>
          <w:szCs w:val="22"/>
        </w:rPr>
      </w:pPr>
      <w:r w:rsidRPr="00DF57BB">
        <w:rPr>
          <w:rFonts w:ascii="Palatino Linotype" w:hAnsi="Palatino Linotype" w:eastAsia="Calibri" w:cs="Tahoma"/>
          <w:b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DF57BB" w:rsidR="00161C54" w:rsidP="00161C54" w:rsidRDefault="00161C54" w14:paraId="7A15347C" w14:textId="77777777">
      <w:pPr>
        <w:spacing w:line="360" w:lineRule="auto"/>
        <w:jc w:val="both"/>
        <w:rPr>
          <w:rFonts w:ascii="Palatino Linotype" w:hAnsi="Palatino Linotype" w:eastAsia="Calibri" w:cs="Tahoma"/>
          <w:bCs/>
          <w:sz w:val="22"/>
          <w:szCs w:val="22"/>
          <w:lang w:eastAsia="en-US"/>
        </w:rPr>
      </w:pPr>
    </w:p>
    <w:p w:rsidRPr="00DF57BB" w:rsidR="00161C54" w:rsidP="00161C54" w:rsidRDefault="00161C54" w14:paraId="74C871C8" w14:textId="399340F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Bajo ese contexto, se analizarán de manera enunciativa más no limitativa algunos datos personales que pueden encontrarse dentro de los documentos que pueden dar cuenta de lo requerido por el Particular; esto es, verificar si actualizan la causal de clasificación establecida en el artículo 143, fracción I, de la Ley de Transparencia y Acceso a la Información Pública del Estado de México y Municipios.</w:t>
      </w:r>
    </w:p>
    <w:p w:rsidRPr="00DF57BB" w:rsidR="00161C54" w:rsidP="00161C54" w:rsidRDefault="00161C54" w14:paraId="48C20B7A" w14:textId="77777777">
      <w:pPr>
        <w:spacing w:line="360" w:lineRule="auto"/>
        <w:jc w:val="both"/>
        <w:rPr>
          <w:rFonts w:ascii="Palatino Linotype" w:hAnsi="Palatino Linotype" w:eastAsia="Calibri" w:cs="Tahoma"/>
          <w:b/>
          <w:sz w:val="22"/>
          <w:szCs w:val="22"/>
          <w:lang w:eastAsia="en-US"/>
        </w:rPr>
      </w:pPr>
      <w:r w:rsidRPr="00DF57BB">
        <w:rPr>
          <w:rFonts w:ascii="Palatino Linotype" w:hAnsi="Palatino Linotype" w:eastAsia="Calibri" w:cs="Tahoma"/>
          <w:b/>
          <w:sz w:val="22"/>
          <w:szCs w:val="22"/>
          <w:lang w:eastAsia="en-US"/>
        </w:rPr>
        <w:t>•</w:t>
      </w:r>
      <w:r w:rsidRPr="00DF57BB">
        <w:rPr>
          <w:rFonts w:ascii="Palatino Linotype" w:hAnsi="Palatino Linotype" w:eastAsia="Calibri" w:cs="Tahoma"/>
          <w:b/>
          <w:sz w:val="22"/>
          <w:szCs w:val="22"/>
          <w:lang w:eastAsia="en-US"/>
        </w:rPr>
        <w:tab/>
      </w:r>
      <w:r w:rsidRPr="00DF57BB">
        <w:rPr>
          <w:rFonts w:ascii="Palatino Linotype" w:hAnsi="Palatino Linotype" w:eastAsia="Calibri" w:cs="Tahoma"/>
          <w:b/>
          <w:sz w:val="22"/>
          <w:szCs w:val="22"/>
          <w:lang w:eastAsia="en-US"/>
        </w:rPr>
        <w:t>Acta de Nacimiento.</w:t>
      </w:r>
    </w:p>
    <w:p w:rsidRPr="00DF57BB" w:rsidR="00161C54" w:rsidP="00161C54" w:rsidRDefault="00161C54" w14:paraId="573F310B" w14:textId="77777777">
      <w:pPr>
        <w:spacing w:line="360" w:lineRule="auto"/>
        <w:jc w:val="both"/>
        <w:rPr>
          <w:rFonts w:ascii="Palatino Linotype" w:hAnsi="Palatino Linotype" w:eastAsia="Calibri" w:cs="Tahoma"/>
          <w:bCs/>
          <w:sz w:val="22"/>
          <w:szCs w:val="22"/>
          <w:lang w:eastAsia="en-US"/>
        </w:rPr>
      </w:pPr>
    </w:p>
    <w:p w:rsidRPr="00DF57BB" w:rsidR="00161C54" w:rsidP="00161C54" w:rsidRDefault="00161C54" w14:paraId="2E495827"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lastRenderedPageBreak/>
        <w:t xml:space="preserve">Las actas emitidas por el Registro Civil dan cuenta de un atributo de la personalidad, tal como lo establece el artículo 2.3 del Código Civil del Estado México. En ese orden de ideas, el artículo 3.5 del del citado Código Civil establece que el estado civil de las personas sólo se comprueba con las constancias relativas del Registro Civil, tal como lo es el Acta de Nacimiento. </w:t>
      </w:r>
    </w:p>
    <w:p w:rsidRPr="00DF57BB" w:rsidR="00161C54" w:rsidP="00161C54" w:rsidRDefault="00161C54" w14:paraId="4EC78BE3"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 xml:space="preserve">Ahora bien, de acuerdo con el Formato Único del Acta de Nacimiento publicado por la Secretaría de Gobernación en el enlace http://www.diputados.gob.mx/documentos/N_Acta_Nacimiento.pdf, se advierte que el Acta de Nacimiento se componte de quince elementos siendo los siguientes: </w:t>
      </w:r>
    </w:p>
    <w:p w:rsidRPr="00DF57BB" w:rsidR="00161C54" w:rsidP="00161C54" w:rsidRDefault="00161C54" w14:paraId="584E5463" w14:textId="77777777">
      <w:pPr>
        <w:spacing w:line="360" w:lineRule="auto"/>
        <w:jc w:val="both"/>
        <w:rPr>
          <w:rFonts w:ascii="Palatino Linotype" w:hAnsi="Palatino Linotype" w:eastAsia="Calibri" w:cs="Tahoma"/>
          <w:bCs/>
          <w:sz w:val="22"/>
          <w:szCs w:val="22"/>
          <w:lang w:eastAsia="en-US"/>
        </w:rPr>
      </w:pPr>
    </w:p>
    <w:p w:rsidRPr="00DF57BB" w:rsidR="00161C54" w:rsidP="00161C54" w:rsidRDefault="00161C54" w14:paraId="50083A66"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a)</w:t>
      </w:r>
      <w:r w:rsidRPr="00DF57BB">
        <w:rPr>
          <w:rFonts w:ascii="Palatino Linotype" w:hAnsi="Palatino Linotype" w:eastAsia="Calibri" w:cs="Tahoma"/>
          <w:bCs/>
          <w:sz w:val="22"/>
          <w:szCs w:val="22"/>
          <w:lang w:eastAsia="en-US"/>
        </w:rPr>
        <w:tab/>
      </w:r>
      <w:r w:rsidRPr="00DF57BB">
        <w:rPr>
          <w:rFonts w:ascii="Palatino Linotype" w:hAnsi="Palatino Linotype" w:eastAsia="Calibri" w:cs="Tahoma"/>
          <w:bCs/>
          <w:sz w:val="22"/>
          <w:szCs w:val="22"/>
          <w:lang w:eastAsia="en-US"/>
        </w:rPr>
        <w:t>Folio de Impresión.</w:t>
      </w:r>
    </w:p>
    <w:p w:rsidRPr="00DF57BB" w:rsidR="00161C54" w:rsidP="00161C54" w:rsidRDefault="00161C54" w14:paraId="66B52C20"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b)</w:t>
      </w:r>
      <w:r w:rsidRPr="00DF57BB">
        <w:rPr>
          <w:rFonts w:ascii="Palatino Linotype" w:hAnsi="Palatino Linotype" w:eastAsia="Calibri" w:cs="Tahoma"/>
          <w:bCs/>
          <w:sz w:val="22"/>
          <w:szCs w:val="22"/>
          <w:lang w:eastAsia="en-US"/>
        </w:rPr>
        <w:tab/>
      </w:r>
      <w:r w:rsidRPr="00DF57BB">
        <w:rPr>
          <w:rFonts w:ascii="Palatino Linotype" w:hAnsi="Palatino Linotype" w:eastAsia="Calibri" w:cs="Tahoma"/>
          <w:bCs/>
          <w:sz w:val="22"/>
          <w:szCs w:val="22"/>
          <w:lang w:eastAsia="en-US"/>
        </w:rPr>
        <w:t>Denominación del Documento.</w:t>
      </w:r>
    </w:p>
    <w:p w:rsidRPr="00DF57BB" w:rsidR="00161C54" w:rsidP="00161C54" w:rsidRDefault="00161C54" w14:paraId="4F6AB5FE"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c)</w:t>
      </w:r>
      <w:r w:rsidRPr="00DF57BB">
        <w:rPr>
          <w:rFonts w:ascii="Palatino Linotype" w:hAnsi="Palatino Linotype" w:eastAsia="Calibri" w:cs="Tahoma"/>
          <w:bCs/>
          <w:sz w:val="22"/>
          <w:szCs w:val="22"/>
          <w:lang w:eastAsia="en-US"/>
        </w:rPr>
        <w:tab/>
      </w:r>
      <w:r w:rsidRPr="00DF57BB">
        <w:rPr>
          <w:rFonts w:ascii="Palatino Linotype" w:hAnsi="Palatino Linotype" w:eastAsia="Calibri" w:cs="Tahoma"/>
          <w:bCs/>
          <w:sz w:val="22"/>
          <w:szCs w:val="22"/>
          <w:lang w:eastAsia="en-US"/>
        </w:rPr>
        <w:t xml:space="preserve">Identificador Electrónico. </w:t>
      </w:r>
    </w:p>
    <w:p w:rsidRPr="00DF57BB" w:rsidR="00161C54" w:rsidP="00161C54" w:rsidRDefault="00161C54" w14:paraId="4BD4C077"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d)</w:t>
      </w:r>
      <w:r w:rsidRPr="00DF57BB">
        <w:rPr>
          <w:rFonts w:ascii="Palatino Linotype" w:hAnsi="Palatino Linotype" w:eastAsia="Calibri" w:cs="Tahoma"/>
          <w:bCs/>
          <w:sz w:val="22"/>
          <w:szCs w:val="22"/>
          <w:lang w:eastAsia="en-US"/>
        </w:rPr>
        <w:tab/>
      </w:r>
      <w:r w:rsidRPr="00DF57BB">
        <w:rPr>
          <w:rFonts w:ascii="Palatino Linotype" w:hAnsi="Palatino Linotype" w:eastAsia="Calibri" w:cs="Tahoma"/>
          <w:bCs/>
          <w:sz w:val="22"/>
          <w:szCs w:val="22"/>
          <w:lang w:eastAsia="en-US"/>
        </w:rPr>
        <w:t xml:space="preserve">Elementos del Registro. </w:t>
      </w:r>
    </w:p>
    <w:p w:rsidRPr="00DF57BB" w:rsidR="00161C54" w:rsidP="00161C54" w:rsidRDefault="00161C54" w14:paraId="3BE8845A"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e)</w:t>
      </w:r>
      <w:r w:rsidRPr="00DF57BB">
        <w:rPr>
          <w:rFonts w:ascii="Palatino Linotype" w:hAnsi="Palatino Linotype" w:eastAsia="Calibri" w:cs="Tahoma"/>
          <w:bCs/>
          <w:sz w:val="22"/>
          <w:szCs w:val="22"/>
          <w:lang w:eastAsia="en-US"/>
        </w:rPr>
        <w:tab/>
      </w:r>
      <w:r w:rsidRPr="00DF57BB">
        <w:rPr>
          <w:rFonts w:ascii="Palatino Linotype" w:hAnsi="Palatino Linotype" w:eastAsia="Calibri" w:cs="Tahoma"/>
          <w:bCs/>
          <w:sz w:val="22"/>
          <w:szCs w:val="22"/>
          <w:lang w:eastAsia="en-US"/>
        </w:rPr>
        <w:t xml:space="preserve">Datos de la Persona Registrada. </w:t>
      </w:r>
    </w:p>
    <w:p w:rsidRPr="00DF57BB" w:rsidR="00161C54" w:rsidP="00161C54" w:rsidRDefault="00161C54" w14:paraId="622A327B"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f)</w:t>
      </w:r>
      <w:r w:rsidRPr="00DF57BB">
        <w:rPr>
          <w:rFonts w:ascii="Palatino Linotype" w:hAnsi="Palatino Linotype" w:eastAsia="Calibri" w:cs="Tahoma"/>
          <w:bCs/>
          <w:sz w:val="22"/>
          <w:szCs w:val="22"/>
          <w:lang w:eastAsia="en-US"/>
        </w:rPr>
        <w:tab/>
      </w:r>
      <w:r w:rsidRPr="00DF57BB">
        <w:rPr>
          <w:rFonts w:ascii="Palatino Linotype" w:hAnsi="Palatino Linotype" w:eastAsia="Calibri" w:cs="Tahoma"/>
          <w:bCs/>
          <w:sz w:val="22"/>
          <w:szCs w:val="22"/>
          <w:lang w:eastAsia="en-US"/>
        </w:rPr>
        <w:t xml:space="preserve">Datos de Filiación de la Persona Registrada. </w:t>
      </w:r>
    </w:p>
    <w:p w:rsidRPr="00DF57BB" w:rsidR="00161C54" w:rsidP="00161C54" w:rsidRDefault="00161C54" w14:paraId="07DF84F5"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g)</w:t>
      </w:r>
      <w:r w:rsidRPr="00DF57BB">
        <w:rPr>
          <w:rFonts w:ascii="Palatino Linotype" w:hAnsi="Palatino Linotype" w:eastAsia="Calibri" w:cs="Tahoma"/>
          <w:bCs/>
          <w:sz w:val="22"/>
          <w:szCs w:val="22"/>
          <w:lang w:eastAsia="en-US"/>
        </w:rPr>
        <w:tab/>
      </w:r>
      <w:r w:rsidRPr="00DF57BB">
        <w:rPr>
          <w:rFonts w:ascii="Palatino Linotype" w:hAnsi="Palatino Linotype" w:eastAsia="Calibri" w:cs="Tahoma"/>
          <w:bCs/>
          <w:sz w:val="22"/>
          <w:szCs w:val="22"/>
          <w:lang w:eastAsia="en-US"/>
        </w:rPr>
        <w:t xml:space="preserve">Anotaciones Marginales. </w:t>
      </w:r>
    </w:p>
    <w:p w:rsidRPr="00DF57BB" w:rsidR="00161C54" w:rsidP="00161C54" w:rsidRDefault="00161C54" w14:paraId="24FC708A"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h)</w:t>
      </w:r>
      <w:r w:rsidRPr="00DF57BB">
        <w:rPr>
          <w:rFonts w:ascii="Palatino Linotype" w:hAnsi="Palatino Linotype" w:eastAsia="Calibri" w:cs="Tahoma"/>
          <w:bCs/>
          <w:sz w:val="22"/>
          <w:szCs w:val="22"/>
          <w:lang w:eastAsia="en-US"/>
        </w:rPr>
        <w:tab/>
      </w:r>
      <w:r w:rsidRPr="00DF57BB">
        <w:rPr>
          <w:rFonts w:ascii="Palatino Linotype" w:hAnsi="Palatino Linotype" w:eastAsia="Calibri" w:cs="Tahoma"/>
          <w:bCs/>
          <w:sz w:val="22"/>
          <w:szCs w:val="22"/>
          <w:lang w:eastAsia="en-US"/>
        </w:rPr>
        <w:t xml:space="preserve">Certificación. </w:t>
      </w:r>
    </w:p>
    <w:p w:rsidRPr="00DF57BB" w:rsidR="00161C54" w:rsidP="00161C54" w:rsidRDefault="00161C54" w14:paraId="03762731"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i)</w:t>
      </w:r>
      <w:r w:rsidRPr="00DF57BB">
        <w:rPr>
          <w:rFonts w:ascii="Palatino Linotype" w:hAnsi="Palatino Linotype" w:eastAsia="Calibri" w:cs="Tahoma"/>
          <w:bCs/>
          <w:sz w:val="22"/>
          <w:szCs w:val="22"/>
          <w:lang w:eastAsia="en-US"/>
        </w:rPr>
        <w:tab/>
      </w:r>
      <w:r w:rsidRPr="00DF57BB">
        <w:rPr>
          <w:rFonts w:ascii="Palatino Linotype" w:hAnsi="Palatino Linotype" w:eastAsia="Calibri" w:cs="Tahoma"/>
          <w:bCs/>
          <w:sz w:val="22"/>
          <w:szCs w:val="22"/>
          <w:lang w:eastAsia="en-US"/>
        </w:rPr>
        <w:t xml:space="preserve">Código Bidimensional QR que contiene información encriptada del acta. </w:t>
      </w:r>
    </w:p>
    <w:p w:rsidRPr="00DF57BB" w:rsidR="00161C54" w:rsidP="00161C54" w:rsidRDefault="00161C54" w14:paraId="66CA3A19"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j)</w:t>
      </w:r>
      <w:r w:rsidRPr="00DF57BB">
        <w:rPr>
          <w:rFonts w:ascii="Palatino Linotype" w:hAnsi="Palatino Linotype" w:eastAsia="Calibri" w:cs="Tahoma"/>
          <w:bCs/>
          <w:sz w:val="22"/>
          <w:szCs w:val="22"/>
          <w:lang w:eastAsia="en-US"/>
        </w:rPr>
        <w:tab/>
      </w:r>
      <w:r w:rsidRPr="00DF57BB">
        <w:rPr>
          <w:rFonts w:ascii="Palatino Linotype" w:hAnsi="Palatino Linotype" w:eastAsia="Calibri" w:cs="Tahoma"/>
          <w:bCs/>
          <w:sz w:val="22"/>
          <w:szCs w:val="22"/>
          <w:lang w:eastAsia="en-US"/>
        </w:rPr>
        <w:t xml:space="preserve">Leyenda “Soy México” </w:t>
      </w:r>
    </w:p>
    <w:p w:rsidRPr="00DF57BB" w:rsidR="00161C54" w:rsidP="00161C54" w:rsidRDefault="00161C54" w14:paraId="7723ACDE"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k)</w:t>
      </w:r>
      <w:r w:rsidRPr="00DF57BB">
        <w:rPr>
          <w:rFonts w:ascii="Palatino Linotype" w:hAnsi="Palatino Linotype" w:eastAsia="Calibri" w:cs="Tahoma"/>
          <w:bCs/>
          <w:sz w:val="22"/>
          <w:szCs w:val="22"/>
          <w:lang w:eastAsia="en-US"/>
        </w:rPr>
        <w:tab/>
      </w:r>
      <w:r w:rsidRPr="00DF57BB">
        <w:rPr>
          <w:rFonts w:ascii="Palatino Linotype" w:hAnsi="Palatino Linotype" w:eastAsia="Calibri" w:cs="Tahoma"/>
          <w:bCs/>
          <w:sz w:val="22"/>
          <w:szCs w:val="22"/>
          <w:lang w:eastAsia="en-US"/>
        </w:rPr>
        <w:t xml:space="preserve">Firma Electrónica Avanzada. </w:t>
      </w:r>
    </w:p>
    <w:p w:rsidRPr="00DF57BB" w:rsidR="00161C54" w:rsidP="00161C54" w:rsidRDefault="00161C54" w14:paraId="2EABAE0C"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l)</w:t>
      </w:r>
      <w:r w:rsidRPr="00DF57BB">
        <w:rPr>
          <w:rFonts w:ascii="Palatino Linotype" w:hAnsi="Palatino Linotype" w:eastAsia="Calibri" w:cs="Tahoma"/>
          <w:bCs/>
          <w:sz w:val="22"/>
          <w:szCs w:val="22"/>
          <w:lang w:eastAsia="en-US"/>
        </w:rPr>
        <w:tab/>
      </w:r>
      <w:r w:rsidRPr="00DF57BB">
        <w:rPr>
          <w:rFonts w:ascii="Palatino Linotype" w:hAnsi="Palatino Linotype" w:eastAsia="Calibri" w:cs="Tahoma"/>
          <w:bCs/>
          <w:sz w:val="22"/>
          <w:szCs w:val="22"/>
          <w:lang w:eastAsia="en-US"/>
        </w:rPr>
        <w:t xml:space="preserve">Firma y datos de la autoridad emisora. </w:t>
      </w:r>
    </w:p>
    <w:p w:rsidRPr="00DF57BB" w:rsidR="00161C54" w:rsidP="00161C54" w:rsidRDefault="00161C54" w14:paraId="0B40BD55"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m)</w:t>
      </w:r>
      <w:r w:rsidRPr="00DF57BB">
        <w:rPr>
          <w:rFonts w:ascii="Palatino Linotype" w:hAnsi="Palatino Linotype" w:eastAsia="Calibri" w:cs="Tahoma"/>
          <w:bCs/>
          <w:sz w:val="22"/>
          <w:szCs w:val="22"/>
          <w:lang w:eastAsia="en-US"/>
        </w:rPr>
        <w:tab/>
      </w:r>
      <w:r w:rsidRPr="00DF57BB">
        <w:rPr>
          <w:rFonts w:ascii="Palatino Linotype" w:hAnsi="Palatino Linotype" w:eastAsia="Calibri" w:cs="Tahoma"/>
          <w:bCs/>
          <w:sz w:val="22"/>
          <w:szCs w:val="22"/>
          <w:lang w:eastAsia="en-US"/>
        </w:rPr>
        <w:t xml:space="preserve">Código QR. </w:t>
      </w:r>
    </w:p>
    <w:p w:rsidRPr="00DF57BB" w:rsidR="00161C54" w:rsidP="00161C54" w:rsidRDefault="00161C54" w14:paraId="4DAC177B"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n)</w:t>
      </w:r>
      <w:r w:rsidRPr="00DF57BB">
        <w:rPr>
          <w:rFonts w:ascii="Palatino Linotype" w:hAnsi="Palatino Linotype" w:eastAsia="Calibri" w:cs="Tahoma"/>
          <w:bCs/>
          <w:sz w:val="22"/>
          <w:szCs w:val="22"/>
          <w:lang w:eastAsia="en-US"/>
        </w:rPr>
        <w:tab/>
      </w:r>
      <w:r w:rsidRPr="00DF57BB">
        <w:rPr>
          <w:rFonts w:ascii="Palatino Linotype" w:hAnsi="Palatino Linotype" w:eastAsia="Calibri" w:cs="Tahoma"/>
          <w:bCs/>
          <w:sz w:val="22"/>
          <w:szCs w:val="22"/>
          <w:lang w:eastAsia="en-US"/>
        </w:rPr>
        <w:t>Código de Verificación.</w:t>
      </w:r>
    </w:p>
    <w:p w:rsidRPr="00DF57BB" w:rsidR="00161C54" w:rsidP="00161C54" w:rsidRDefault="00161C54" w14:paraId="5E0DACF6"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o)</w:t>
      </w:r>
      <w:r w:rsidRPr="00DF57BB">
        <w:rPr>
          <w:rFonts w:ascii="Palatino Linotype" w:hAnsi="Palatino Linotype" w:eastAsia="Calibri" w:cs="Tahoma"/>
          <w:bCs/>
          <w:sz w:val="22"/>
          <w:szCs w:val="22"/>
          <w:lang w:eastAsia="en-US"/>
        </w:rPr>
        <w:tab/>
      </w:r>
      <w:r w:rsidRPr="00DF57BB">
        <w:rPr>
          <w:rFonts w:ascii="Palatino Linotype" w:hAnsi="Palatino Linotype" w:eastAsia="Calibri" w:cs="Tahoma"/>
          <w:bCs/>
          <w:sz w:val="22"/>
          <w:szCs w:val="22"/>
          <w:lang w:eastAsia="en-US"/>
        </w:rPr>
        <w:t xml:space="preserve">Leyenda de instrucciones para la verificación del documento. </w:t>
      </w:r>
    </w:p>
    <w:p w:rsidRPr="00DF57BB" w:rsidR="00161C54" w:rsidP="00161C54" w:rsidRDefault="00161C54" w14:paraId="4DB14D0E" w14:textId="77777777">
      <w:pPr>
        <w:spacing w:line="360" w:lineRule="auto"/>
        <w:jc w:val="both"/>
        <w:rPr>
          <w:rFonts w:ascii="Palatino Linotype" w:hAnsi="Palatino Linotype" w:eastAsia="Calibri" w:cs="Tahoma"/>
          <w:bCs/>
          <w:sz w:val="22"/>
          <w:szCs w:val="22"/>
          <w:lang w:eastAsia="en-US"/>
        </w:rPr>
      </w:pPr>
    </w:p>
    <w:p w:rsidRPr="00DF57BB" w:rsidR="00161C54" w:rsidP="00161C54" w:rsidRDefault="00161C54" w14:paraId="25E5FD4F"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 xml:space="preserve">Como se advierte del análisis de los apartados d) elementos de registro, e) datos de la persona registrada y f) datos de filiación de la persona registrada, el Acta de Nacimiento, contiene la </w:t>
      </w:r>
      <w:r w:rsidRPr="00DF57BB">
        <w:rPr>
          <w:rFonts w:ascii="Palatino Linotype" w:hAnsi="Palatino Linotype" w:eastAsia="Calibri" w:cs="Tahoma"/>
          <w:bCs/>
          <w:sz w:val="22"/>
          <w:szCs w:val="22"/>
          <w:lang w:eastAsia="en-US"/>
        </w:rPr>
        <w:lastRenderedPageBreak/>
        <w:t xml:space="preserve">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rsidRPr="00DF57BB" w:rsidR="00161C54" w:rsidP="00161C54" w:rsidRDefault="00161C54" w14:paraId="033396C5" w14:textId="77777777">
      <w:pPr>
        <w:spacing w:line="360" w:lineRule="auto"/>
        <w:jc w:val="both"/>
        <w:rPr>
          <w:rFonts w:ascii="Palatino Linotype" w:hAnsi="Palatino Linotype" w:eastAsia="Calibri" w:cs="Tahoma"/>
          <w:bCs/>
          <w:sz w:val="22"/>
          <w:szCs w:val="22"/>
          <w:lang w:eastAsia="en-US"/>
        </w:rPr>
      </w:pPr>
    </w:p>
    <w:p w:rsidRPr="00DF57BB" w:rsidR="00161C54" w:rsidP="00161C54" w:rsidRDefault="00161C54" w14:paraId="6D2BB996"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rsidRPr="00DF57BB" w:rsidR="00161C54" w:rsidP="00161C54" w:rsidRDefault="00161C54" w14:paraId="417BAE46"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rsidRPr="00DF57BB" w:rsidR="00161C54" w:rsidP="00161C54" w:rsidRDefault="00161C54" w14:paraId="40D98ADF" w14:textId="77777777">
      <w:pPr>
        <w:spacing w:line="360" w:lineRule="auto"/>
        <w:jc w:val="both"/>
        <w:rPr>
          <w:rFonts w:ascii="Palatino Linotype" w:hAnsi="Palatino Linotype" w:eastAsia="Calibri" w:cs="Tahoma"/>
          <w:bCs/>
          <w:sz w:val="22"/>
          <w:szCs w:val="22"/>
          <w:lang w:eastAsia="en-US"/>
        </w:rPr>
      </w:pPr>
    </w:p>
    <w:p w:rsidRPr="00DF57BB" w:rsidR="00161C54" w:rsidP="00161C54" w:rsidRDefault="00161C54" w14:paraId="74B165E0" w14:textId="77777777">
      <w:pPr>
        <w:pStyle w:val="Prrafodelista"/>
        <w:numPr>
          <w:ilvl w:val="0"/>
          <w:numId w:val="36"/>
        </w:numPr>
        <w:tabs>
          <w:tab w:val="left" w:pos="4962"/>
        </w:tabs>
        <w:spacing w:line="360" w:lineRule="auto"/>
        <w:ind w:right="-28"/>
        <w:jc w:val="both"/>
        <w:rPr>
          <w:rFonts w:ascii="Palatino Linotype" w:hAnsi="Palatino Linotype" w:eastAsia="Calibri" w:cs="Tahoma"/>
          <w:b/>
          <w:iCs/>
          <w:szCs w:val="22"/>
          <w:lang w:eastAsia="es-ES_tradnl"/>
        </w:rPr>
      </w:pPr>
      <w:r w:rsidRPr="00DF57BB">
        <w:rPr>
          <w:rFonts w:ascii="Palatino Linotype" w:hAnsi="Palatino Linotype" w:eastAsia="Calibri" w:cs="Tahoma"/>
          <w:b/>
          <w:iCs/>
          <w:szCs w:val="22"/>
          <w:lang w:eastAsia="es-ES_tradnl"/>
        </w:rPr>
        <w:t>Credencial para Votar.</w:t>
      </w:r>
    </w:p>
    <w:p w:rsidRPr="00DF57BB" w:rsidR="00161C54" w:rsidP="00161C54" w:rsidRDefault="00161C54" w14:paraId="549E2C8C" w14:textId="77777777">
      <w:pPr>
        <w:tabs>
          <w:tab w:val="left" w:pos="4962"/>
        </w:tabs>
        <w:spacing w:line="360" w:lineRule="auto"/>
        <w:ind w:right="-28"/>
        <w:jc w:val="both"/>
        <w:rPr>
          <w:rFonts w:ascii="Palatino Linotype" w:hAnsi="Palatino Linotype" w:eastAsia="Calibri" w:cs="Tahoma"/>
          <w:b/>
          <w:iCs/>
          <w:sz w:val="22"/>
          <w:szCs w:val="22"/>
          <w:lang w:eastAsia="es-ES_tradnl"/>
        </w:rPr>
      </w:pPr>
    </w:p>
    <w:p w:rsidRPr="00DF57BB" w:rsidR="00161C54" w:rsidP="00161C54" w:rsidRDefault="00161C54" w14:paraId="531FDF89" w14:textId="77777777">
      <w:pPr>
        <w:spacing w:line="360" w:lineRule="auto"/>
        <w:contextualSpacing/>
        <w:jc w:val="both"/>
        <w:rPr>
          <w:rFonts w:ascii="Palatino Linotype" w:hAnsi="Palatino Linotype" w:cs="Tahoma"/>
          <w:sz w:val="22"/>
          <w:szCs w:val="22"/>
          <w:lang w:eastAsia="es-MX"/>
        </w:rPr>
      </w:pPr>
      <w:r w:rsidRPr="00DF57BB">
        <w:rPr>
          <w:rFonts w:ascii="Palatino Linotype" w:hAnsi="Palatino Linotype" w:cs="Tahoma"/>
          <w:sz w:val="22"/>
          <w:szCs w:val="22"/>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rsidRPr="00DF57BB" w:rsidR="00161C54" w:rsidP="00161C54" w:rsidRDefault="00161C54" w14:paraId="08CF5B19" w14:textId="77777777">
      <w:pPr>
        <w:spacing w:line="360" w:lineRule="auto"/>
        <w:contextualSpacing/>
        <w:jc w:val="both"/>
        <w:rPr>
          <w:rFonts w:ascii="Palatino Linotype" w:hAnsi="Palatino Linotype" w:cs="Tahoma"/>
          <w:sz w:val="22"/>
          <w:szCs w:val="22"/>
          <w:lang w:eastAsia="es-MX"/>
        </w:rPr>
      </w:pPr>
    </w:p>
    <w:p w:rsidRPr="00DF57BB" w:rsidR="00161C54" w:rsidP="00161C54" w:rsidRDefault="00161C54" w14:paraId="15E676C5" w14:textId="77777777">
      <w:pPr>
        <w:spacing w:line="360" w:lineRule="auto"/>
        <w:contextualSpacing/>
        <w:jc w:val="both"/>
        <w:rPr>
          <w:rFonts w:ascii="Palatino Linotype" w:hAnsi="Palatino Linotype" w:cs="Tahoma"/>
          <w:b/>
          <w:bCs/>
          <w:color w:val="000000"/>
          <w:sz w:val="22"/>
          <w:szCs w:val="22"/>
          <w:lang w:eastAsia="es-MX"/>
        </w:rPr>
      </w:pPr>
      <w:r w:rsidRPr="00DF57BB">
        <w:rPr>
          <w:rFonts w:ascii="Palatino Linotype" w:hAnsi="Palatino Linotype" w:cs="Tahoma"/>
          <w:sz w:val="22"/>
          <w:szCs w:val="22"/>
          <w:lang w:eastAsia="es-MX"/>
        </w:rPr>
        <w:t>De manera particular el artículo 156, de la Ley General de Instituciones y Procedimientos Electorales dispone que la credencial para votar deberá contener, cuando menos, los siguientes datos:</w:t>
      </w:r>
    </w:p>
    <w:p w:rsidRPr="00DF57BB" w:rsidR="00161C54" w:rsidP="00161C54" w:rsidRDefault="00161C54" w14:paraId="45672F3E" w14:textId="77777777">
      <w:pPr>
        <w:autoSpaceDE w:val="0"/>
        <w:autoSpaceDN w:val="0"/>
        <w:adjustRightInd w:val="0"/>
        <w:spacing w:line="360" w:lineRule="auto"/>
        <w:ind w:left="567" w:right="567"/>
        <w:jc w:val="both"/>
        <w:rPr>
          <w:rFonts w:ascii="Palatino Linotype" w:hAnsi="Palatino Linotype" w:cs="Tahoma"/>
          <w:color w:val="000000"/>
          <w:sz w:val="22"/>
          <w:szCs w:val="22"/>
          <w:lang w:eastAsia="es-MX"/>
        </w:rPr>
      </w:pPr>
    </w:p>
    <w:p w:rsidRPr="00DF57BB" w:rsidR="00161C54" w:rsidP="00161C54" w:rsidRDefault="00161C54" w14:paraId="228C48E6" w14:textId="77777777">
      <w:pPr>
        <w:tabs>
          <w:tab w:val="left" w:pos="3828"/>
        </w:tabs>
        <w:autoSpaceDE w:val="0"/>
        <w:autoSpaceDN w:val="0"/>
        <w:adjustRightInd w:val="0"/>
        <w:spacing w:line="360" w:lineRule="auto"/>
        <w:ind w:left="567" w:right="567"/>
        <w:jc w:val="both"/>
        <w:rPr>
          <w:rFonts w:ascii="Palatino Linotype" w:hAnsi="Palatino Linotype" w:cs="Tahoma"/>
          <w:i/>
          <w:iCs/>
          <w:color w:val="000000"/>
          <w:lang w:eastAsia="es-MX"/>
        </w:rPr>
      </w:pPr>
      <w:r w:rsidRPr="00DF57BB">
        <w:rPr>
          <w:rFonts w:ascii="Palatino Linotype" w:hAnsi="Palatino Linotype" w:cs="Tahoma"/>
          <w:b/>
          <w:bCs/>
          <w:i/>
          <w:iCs/>
          <w:color w:val="000000"/>
          <w:lang w:eastAsia="es-MX"/>
        </w:rPr>
        <w:lastRenderedPageBreak/>
        <w:t xml:space="preserve">a) </w:t>
      </w:r>
      <w:r w:rsidRPr="00DF57BB">
        <w:rPr>
          <w:rFonts w:ascii="Palatino Linotype" w:hAnsi="Palatino Linotype" w:cs="Tahoma"/>
          <w:i/>
          <w:iCs/>
          <w:color w:val="000000"/>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rsidRPr="00DF57BB" w:rsidR="00161C54" w:rsidP="00161C54" w:rsidRDefault="00161C54" w14:paraId="7AD55E31" w14:textId="77777777">
      <w:pPr>
        <w:autoSpaceDE w:val="0"/>
        <w:autoSpaceDN w:val="0"/>
        <w:adjustRightInd w:val="0"/>
        <w:spacing w:line="360" w:lineRule="auto"/>
        <w:ind w:left="567" w:right="567"/>
        <w:jc w:val="both"/>
        <w:rPr>
          <w:rFonts w:ascii="Palatino Linotype" w:hAnsi="Palatino Linotype" w:cs="Tahoma"/>
          <w:i/>
          <w:iCs/>
          <w:color w:val="000000"/>
          <w:lang w:eastAsia="es-MX"/>
        </w:rPr>
      </w:pPr>
      <w:r w:rsidRPr="00DF57BB">
        <w:rPr>
          <w:rFonts w:ascii="Palatino Linotype" w:hAnsi="Palatino Linotype" w:cs="Tahoma"/>
          <w:b/>
          <w:bCs/>
          <w:i/>
          <w:iCs/>
          <w:color w:val="000000"/>
          <w:lang w:eastAsia="es-MX"/>
        </w:rPr>
        <w:t xml:space="preserve">b) </w:t>
      </w:r>
      <w:r w:rsidRPr="00DF57BB">
        <w:rPr>
          <w:rFonts w:ascii="Palatino Linotype" w:hAnsi="Palatino Linotype" w:cs="Tahoma"/>
          <w:i/>
          <w:iCs/>
          <w:color w:val="000000"/>
          <w:lang w:eastAsia="es-MX"/>
        </w:rPr>
        <w:t xml:space="preserve">Sección electoral en donde deberá votar el ciudadano. En el caso de los ciudadanos residentes en el extranjero no será necesario incluir este requisito; </w:t>
      </w:r>
    </w:p>
    <w:p w:rsidRPr="00DF57BB" w:rsidR="00161C54" w:rsidP="00161C54" w:rsidRDefault="00161C54" w14:paraId="668B784E" w14:textId="77777777">
      <w:pPr>
        <w:autoSpaceDE w:val="0"/>
        <w:autoSpaceDN w:val="0"/>
        <w:adjustRightInd w:val="0"/>
        <w:spacing w:line="360" w:lineRule="auto"/>
        <w:ind w:left="567" w:right="567"/>
        <w:jc w:val="both"/>
        <w:rPr>
          <w:rFonts w:ascii="Palatino Linotype" w:hAnsi="Palatino Linotype" w:cs="Tahoma"/>
          <w:i/>
          <w:iCs/>
          <w:color w:val="000000"/>
          <w:lang w:eastAsia="es-MX"/>
        </w:rPr>
      </w:pPr>
      <w:r w:rsidRPr="00DF57BB">
        <w:rPr>
          <w:rFonts w:ascii="Palatino Linotype" w:hAnsi="Palatino Linotype" w:cs="Tahoma"/>
          <w:b/>
          <w:bCs/>
          <w:i/>
          <w:iCs/>
          <w:color w:val="000000"/>
          <w:lang w:eastAsia="es-MX"/>
        </w:rPr>
        <w:t xml:space="preserve">c) </w:t>
      </w:r>
      <w:r w:rsidRPr="00DF57BB">
        <w:rPr>
          <w:rFonts w:ascii="Palatino Linotype" w:hAnsi="Palatino Linotype" w:cs="Tahoma"/>
          <w:i/>
          <w:iCs/>
          <w:color w:val="000000"/>
          <w:lang w:eastAsia="es-MX"/>
        </w:rPr>
        <w:t xml:space="preserve">Apellido paterno, apellido materno y nombre completo; </w:t>
      </w:r>
    </w:p>
    <w:p w:rsidRPr="00DF57BB" w:rsidR="00161C54" w:rsidP="00161C54" w:rsidRDefault="00161C54" w14:paraId="0F9347F1" w14:textId="77777777">
      <w:pPr>
        <w:autoSpaceDE w:val="0"/>
        <w:autoSpaceDN w:val="0"/>
        <w:adjustRightInd w:val="0"/>
        <w:spacing w:line="360" w:lineRule="auto"/>
        <w:ind w:left="567" w:right="567"/>
        <w:jc w:val="both"/>
        <w:rPr>
          <w:rFonts w:ascii="Palatino Linotype" w:hAnsi="Palatino Linotype" w:cs="Tahoma"/>
          <w:i/>
          <w:iCs/>
          <w:color w:val="000000"/>
          <w:lang w:eastAsia="es-MX"/>
        </w:rPr>
      </w:pPr>
      <w:r w:rsidRPr="00DF57BB">
        <w:rPr>
          <w:rFonts w:ascii="Palatino Linotype" w:hAnsi="Palatino Linotype" w:cs="Tahoma"/>
          <w:b/>
          <w:bCs/>
          <w:i/>
          <w:iCs/>
          <w:color w:val="000000"/>
          <w:lang w:eastAsia="es-MX"/>
        </w:rPr>
        <w:t xml:space="preserve">d) </w:t>
      </w:r>
      <w:r w:rsidRPr="00DF57BB">
        <w:rPr>
          <w:rFonts w:ascii="Palatino Linotype" w:hAnsi="Palatino Linotype" w:cs="Tahoma"/>
          <w:i/>
          <w:iCs/>
          <w:color w:val="000000"/>
          <w:lang w:eastAsia="es-MX"/>
        </w:rPr>
        <w:t xml:space="preserve">Domicilio; </w:t>
      </w:r>
    </w:p>
    <w:p w:rsidRPr="00DF57BB" w:rsidR="00161C54" w:rsidP="00161C54" w:rsidRDefault="00161C54" w14:paraId="203BA8D7" w14:textId="77777777">
      <w:pPr>
        <w:autoSpaceDE w:val="0"/>
        <w:autoSpaceDN w:val="0"/>
        <w:adjustRightInd w:val="0"/>
        <w:spacing w:line="360" w:lineRule="auto"/>
        <w:ind w:left="567" w:right="567"/>
        <w:jc w:val="both"/>
        <w:rPr>
          <w:rFonts w:ascii="Palatino Linotype" w:hAnsi="Palatino Linotype" w:cs="Tahoma"/>
          <w:i/>
          <w:iCs/>
          <w:color w:val="000000"/>
          <w:lang w:eastAsia="es-MX"/>
        </w:rPr>
      </w:pPr>
      <w:r w:rsidRPr="00DF57BB">
        <w:rPr>
          <w:rFonts w:ascii="Palatino Linotype" w:hAnsi="Palatino Linotype" w:cs="Tahoma"/>
          <w:b/>
          <w:bCs/>
          <w:i/>
          <w:iCs/>
          <w:color w:val="000000"/>
          <w:lang w:eastAsia="es-MX"/>
        </w:rPr>
        <w:t xml:space="preserve">e) </w:t>
      </w:r>
      <w:r w:rsidRPr="00DF57BB">
        <w:rPr>
          <w:rFonts w:ascii="Palatino Linotype" w:hAnsi="Palatino Linotype" w:cs="Tahoma"/>
          <w:i/>
          <w:iCs/>
          <w:color w:val="000000"/>
          <w:lang w:eastAsia="es-MX"/>
        </w:rPr>
        <w:t xml:space="preserve">Sexo; </w:t>
      </w:r>
    </w:p>
    <w:p w:rsidRPr="00DF57BB" w:rsidR="00161C54" w:rsidP="00161C54" w:rsidRDefault="00161C54" w14:paraId="2BC9141A" w14:textId="77777777">
      <w:pPr>
        <w:spacing w:line="360" w:lineRule="auto"/>
        <w:ind w:left="567" w:right="567"/>
        <w:contextualSpacing/>
        <w:jc w:val="both"/>
        <w:rPr>
          <w:rFonts w:ascii="Palatino Linotype" w:hAnsi="Palatino Linotype" w:cs="Tahoma"/>
          <w:i/>
          <w:iCs/>
          <w:lang w:eastAsia="es-MX"/>
        </w:rPr>
      </w:pPr>
      <w:r w:rsidRPr="00DF57BB">
        <w:rPr>
          <w:rFonts w:ascii="Palatino Linotype" w:hAnsi="Palatino Linotype" w:cs="Tahoma"/>
          <w:b/>
          <w:bCs/>
          <w:i/>
          <w:iCs/>
          <w:color w:val="000000"/>
          <w:lang w:eastAsia="es-MX"/>
        </w:rPr>
        <w:t xml:space="preserve">f) </w:t>
      </w:r>
      <w:r w:rsidRPr="00DF57BB">
        <w:rPr>
          <w:rFonts w:ascii="Palatino Linotype" w:hAnsi="Palatino Linotype" w:cs="Tahoma"/>
          <w:i/>
          <w:iCs/>
          <w:color w:val="000000"/>
          <w:lang w:eastAsia="es-MX"/>
        </w:rPr>
        <w:t>Edad y año de registro;</w:t>
      </w:r>
    </w:p>
    <w:p w:rsidRPr="00DF57BB" w:rsidR="00161C54" w:rsidP="00161C54" w:rsidRDefault="00161C54" w14:paraId="5C14F4AC" w14:textId="77777777">
      <w:pPr>
        <w:autoSpaceDE w:val="0"/>
        <w:autoSpaceDN w:val="0"/>
        <w:adjustRightInd w:val="0"/>
        <w:spacing w:line="360" w:lineRule="auto"/>
        <w:ind w:left="567" w:right="567"/>
        <w:jc w:val="both"/>
        <w:rPr>
          <w:rFonts w:ascii="Palatino Linotype" w:hAnsi="Palatino Linotype" w:cs="Tahoma"/>
          <w:i/>
          <w:iCs/>
          <w:color w:val="000000"/>
          <w:lang w:eastAsia="es-MX"/>
        </w:rPr>
      </w:pPr>
      <w:r w:rsidRPr="00DF57BB">
        <w:rPr>
          <w:rFonts w:ascii="Palatino Linotype" w:hAnsi="Palatino Linotype" w:cs="Tahoma"/>
          <w:b/>
          <w:bCs/>
          <w:i/>
          <w:iCs/>
          <w:color w:val="000000"/>
          <w:lang w:eastAsia="es-MX"/>
        </w:rPr>
        <w:t xml:space="preserve">g) </w:t>
      </w:r>
      <w:r w:rsidRPr="00DF57BB">
        <w:rPr>
          <w:rFonts w:ascii="Palatino Linotype" w:hAnsi="Palatino Linotype" w:cs="Tahoma"/>
          <w:i/>
          <w:iCs/>
          <w:color w:val="000000"/>
          <w:lang w:eastAsia="es-MX"/>
        </w:rPr>
        <w:t xml:space="preserve">Firma, huella digital y fotografía del elector; </w:t>
      </w:r>
    </w:p>
    <w:p w:rsidRPr="00DF57BB" w:rsidR="00161C54" w:rsidP="00161C54" w:rsidRDefault="00161C54" w14:paraId="2AFB5269" w14:textId="77777777">
      <w:pPr>
        <w:autoSpaceDE w:val="0"/>
        <w:autoSpaceDN w:val="0"/>
        <w:adjustRightInd w:val="0"/>
        <w:spacing w:line="360" w:lineRule="auto"/>
        <w:ind w:left="567" w:right="567"/>
        <w:jc w:val="both"/>
        <w:rPr>
          <w:rFonts w:ascii="Palatino Linotype" w:hAnsi="Palatino Linotype" w:cs="Tahoma"/>
          <w:i/>
          <w:iCs/>
          <w:color w:val="000000"/>
          <w:lang w:eastAsia="es-MX"/>
        </w:rPr>
      </w:pPr>
      <w:r w:rsidRPr="00DF57BB">
        <w:rPr>
          <w:rFonts w:ascii="Palatino Linotype" w:hAnsi="Palatino Linotype" w:cs="Tahoma"/>
          <w:b/>
          <w:bCs/>
          <w:i/>
          <w:iCs/>
          <w:color w:val="000000"/>
          <w:lang w:eastAsia="es-MX"/>
        </w:rPr>
        <w:t xml:space="preserve">h) </w:t>
      </w:r>
      <w:r w:rsidRPr="00DF57BB">
        <w:rPr>
          <w:rFonts w:ascii="Palatino Linotype" w:hAnsi="Palatino Linotype" w:cs="Tahoma"/>
          <w:i/>
          <w:iCs/>
          <w:color w:val="000000"/>
          <w:lang w:eastAsia="es-MX"/>
        </w:rPr>
        <w:t xml:space="preserve">Clave de registro, y </w:t>
      </w:r>
    </w:p>
    <w:p w:rsidRPr="00DF57BB" w:rsidR="00161C54" w:rsidP="00161C54" w:rsidRDefault="00161C54" w14:paraId="06955D84" w14:textId="77777777">
      <w:pPr>
        <w:autoSpaceDE w:val="0"/>
        <w:autoSpaceDN w:val="0"/>
        <w:adjustRightInd w:val="0"/>
        <w:spacing w:line="360" w:lineRule="auto"/>
        <w:ind w:left="567" w:right="567"/>
        <w:jc w:val="both"/>
        <w:rPr>
          <w:rFonts w:ascii="Palatino Linotype" w:hAnsi="Palatino Linotype" w:cs="Tahoma"/>
          <w:i/>
          <w:iCs/>
          <w:color w:val="000000"/>
          <w:lang w:eastAsia="es-MX"/>
        </w:rPr>
      </w:pPr>
      <w:r w:rsidRPr="00DF57BB">
        <w:rPr>
          <w:rFonts w:ascii="Palatino Linotype" w:hAnsi="Palatino Linotype" w:cs="Tahoma"/>
          <w:b/>
          <w:bCs/>
          <w:i/>
          <w:iCs/>
          <w:color w:val="000000"/>
          <w:lang w:eastAsia="es-MX"/>
        </w:rPr>
        <w:t xml:space="preserve">i) </w:t>
      </w:r>
      <w:r w:rsidRPr="00DF57BB">
        <w:rPr>
          <w:rFonts w:ascii="Palatino Linotype" w:hAnsi="Palatino Linotype" w:cs="Tahoma"/>
          <w:i/>
          <w:iCs/>
          <w:color w:val="000000"/>
          <w:lang w:eastAsia="es-MX"/>
        </w:rPr>
        <w:t xml:space="preserve">Clave Única del Registro de Población. </w:t>
      </w:r>
    </w:p>
    <w:p w:rsidRPr="00DF57BB" w:rsidR="00161C54" w:rsidP="00161C54" w:rsidRDefault="00161C54" w14:paraId="2B313C7D" w14:textId="77777777">
      <w:pPr>
        <w:autoSpaceDE w:val="0"/>
        <w:autoSpaceDN w:val="0"/>
        <w:adjustRightInd w:val="0"/>
        <w:spacing w:line="360" w:lineRule="auto"/>
        <w:ind w:left="567" w:right="567"/>
        <w:jc w:val="both"/>
        <w:rPr>
          <w:rFonts w:ascii="Palatino Linotype" w:hAnsi="Palatino Linotype" w:cs="Tahoma"/>
          <w:b/>
          <w:bCs/>
          <w:i/>
          <w:iCs/>
          <w:color w:val="000000"/>
          <w:lang w:eastAsia="es-MX"/>
        </w:rPr>
      </w:pPr>
    </w:p>
    <w:p w:rsidRPr="00DF57BB" w:rsidR="00161C54" w:rsidP="00161C54" w:rsidRDefault="00161C54" w14:paraId="1AEA4F58" w14:textId="77777777">
      <w:pPr>
        <w:autoSpaceDE w:val="0"/>
        <w:autoSpaceDN w:val="0"/>
        <w:adjustRightInd w:val="0"/>
        <w:spacing w:line="360" w:lineRule="auto"/>
        <w:ind w:left="567" w:right="567"/>
        <w:jc w:val="both"/>
        <w:rPr>
          <w:rFonts w:ascii="Palatino Linotype" w:hAnsi="Palatino Linotype" w:cs="Tahoma"/>
          <w:i/>
          <w:iCs/>
          <w:color w:val="000000"/>
          <w:lang w:eastAsia="es-MX"/>
        </w:rPr>
      </w:pPr>
      <w:r w:rsidRPr="00DF57BB">
        <w:rPr>
          <w:rFonts w:ascii="Palatino Linotype" w:hAnsi="Palatino Linotype" w:cs="Tahoma"/>
          <w:b/>
          <w:bCs/>
          <w:i/>
          <w:iCs/>
          <w:color w:val="000000"/>
          <w:lang w:eastAsia="es-MX"/>
        </w:rPr>
        <w:t xml:space="preserve">2. </w:t>
      </w:r>
      <w:r w:rsidRPr="00DF57BB">
        <w:rPr>
          <w:rFonts w:ascii="Palatino Linotype" w:hAnsi="Palatino Linotype" w:cs="Tahoma"/>
          <w:i/>
          <w:iCs/>
          <w:color w:val="000000"/>
          <w:lang w:eastAsia="es-MX"/>
        </w:rPr>
        <w:t xml:space="preserve">Además tendrá: </w:t>
      </w:r>
    </w:p>
    <w:p w:rsidRPr="00DF57BB" w:rsidR="00161C54" w:rsidP="00161C54" w:rsidRDefault="00161C54" w14:paraId="29F2A4D5" w14:textId="77777777">
      <w:pPr>
        <w:autoSpaceDE w:val="0"/>
        <w:autoSpaceDN w:val="0"/>
        <w:adjustRightInd w:val="0"/>
        <w:spacing w:line="360" w:lineRule="auto"/>
        <w:ind w:left="567" w:right="567"/>
        <w:jc w:val="both"/>
        <w:rPr>
          <w:rFonts w:ascii="Palatino Linotype" w:hAnsi="Palatino Linotype" w:cs="Tahoma"/>
          <w:i/>
          <w:iCs/>
          <w:color w:val="000000"/>
          <w:lang w:eastAsia="es-MX"/>
        </w:rPr>
      </w:pPr>
      <w:r w:rsidRPr="00DF57BB">
        <w:rPr>
          <w:rFonts w:ascii="Palatino Linotype" w:hAnsi="Palatino Linotype" w:cs="Tahoma"/>
          <w:b/>
          <w:bCs/>
          <w:i/>
          <w:iCs/>
          <w:color w:val="000000"/>
          <w:lang w:eastAsia="es-MX"/>
        </w:rPr>
        <w:t xml:space="preserve">a) </w:t>
      </w:r>
      <w:r w:rsidRPr="00DF57BB">
        <w:rPr>
          <w:rFonts w:ascii="Palatino Linotype" w:hAnsi="Palatino Linotype" w:cs="Tahoma"/>
          <w:i/>
          <w:iCs/>
          <w:color w:val="000000"/>
          <w:lang w:eastAsia="es-MX"/>
        </w:rPr>
        <w:t xml:space="preserve">Espacios necesarios para marcar año y elección de que se trate; </w:t>
      </w:r>
    </w:p>
    <w:p w:rsidRPr="00DF57BB" w:rsidR="00161C54" w:rsidP="00161C54" w:rsidRDefault="00161C54" w14:paraId="5CAA4C41" w14:textId="77777777">
      <w:pPr>
        <w:autoSpaceDE w:val="0"/>
        <w:autoSpaceDN w:val="0"/>
        <w:adjustRightInd w:val="0"/>
        <w:spacing w:line="360" w:lineRule="auto"/>
        <w:ind w:left="567" w:right="567"/>
        <w:jc w:val="both"/>
        <w:rPr>
          <w:rFonts w:ascii="Palatino Linotype" w:hAnsi="Palatino Linotype" w:cs="Tahoma"/>
          <w:i/>
          <w:iCs/>
          <w:color w:val="000000"/>
          <w:lang w:eastAsia="es-MX"/>
        </w:rPr>
      </w:pPr>
      <w:r w:rsidRPr="00DF57BB">
        <w:rPr>
          <w:rFonts w:ascii="Palatino Linotype" w:hAnsi="Palatino Linotype" w:cs="Tahoma"/>
          <w:b/>
          <w:bCs/>
          <w:i/>
          <w:iCs/>
          <w:color w:val="000000"/>
          <w:lang w:eastAsia="es-MX"/>
        </w:rPr>
        <w:t xml:space="preserve">b) </w:t>
      </w:r>
      <w:r w:rsidRPr="00DF57BB">
        <w:rPr>
          <w:rFonts w:ascii="Palatino Linotype" w:hAnsi="Palatino Linotype" w:cs="Tahoma"/>
          <w:i/>
          <w:iCs/>
          <w:color w:val="000000"/>
          <w:lang w:eastAsia="es-MX"/>
        </w:rPr>
        <w:t xml:space="preserve">Firma impresa del Secretario Ejecutivo del Instituto; </w:t>
      </w:r>
    </w:p>
    <w:p w:rsidRPr="00DF57BB" w:rsidR="00161C54" w:rsidP="00161C54" w:rsidRDefault="00161C54" w14:paraId="0C3C4164" w14:textId="77777777">
      <w:pPr>
        <w:autoSpaceDE w:val="0"/>
        <w:autoSpaceDN w:val="0"/>
        <w:adjustRightInd w:val="0"/>
        <w:spacing w:line="360" w:lineRule="auto"/>
        <w:ind w:left="567" w:right="567"/>
        <w:jc w:val="both"/>
        <w:rPr>
          <w:rFonts w:ascii="Palatino Linotype" w:hAnsi="Palatino Linotype" w:cs="Tahoma"/>
          <w:i/>
          <w:iCs/>
          <w:color w:val="000000"/>
          <w:lang w:eastAsia="es-MX"/>
        </w:rPr>
      </w:pPr>
      <w:r w:rsidRPr="00DF57BB">
        <w:rPr>
          <w:rFonts w:ascii="Palatino Linotype" w:hAnsi="Palatino Linotype" w:cs="Tahoma"/>
          <w:b/>
          <w:bCs/>
          <w:i/>
          <w:iCs/>
          <w:color w:val="000000"/>
          <w:lang w:eastAsia="es-MX"/>
        </w:rPr>
        <w:t xml:space="preserve">c) </w:t>
      </w:r>
      <w:r w:rsidRPr="00DF57BB">
        <w:rPr>
          <w:rFonts w:ascii="Palatino Linotype" w:hAnsi="Palatino Linotype" w:cs="Tahoma"/>
          <w:i/>
          <w:iCs/>
          <w:color w:val="000000"/>
          <w:lang w:eastAsia="es-MX"/>
        </w:rPr>
        <w:t xml:space="preserve">Año de emisión; </w:t>
      </w:r>
    </w:p>
    <w:p w:rsidRPr="00DF57BB" w:rsidR="00161C54" w:rsidP="00161C54" w:rsidRDefault="00161C54" w14:paraId="7EA562C1" w14:textId="77777777">
      <w:pPr>
        <w:autoSpaceDE w:val="0"/>
        <w:autoSpaceDN w:val="0"/>
        <w:adjustRightInd w:val="0"/>
        <w:spacing w:line="360" w:lineRule="auto"/>
        <w:ind w:left="567" w:right="567"/>
        <w:jc w:val="both"/>
        <w:rPr>
          <w:rFonts w:ascii="Palatino Linotype" w:hAnsi="Palatino Linotype" w:cs="Tahoma"/>
          <w:i/>
          <w:iCs/>
          <w:color w:val="000000"/>
          <w:lang w:eastAsia="es-MX"/>
        </w:rPr>
      </w:pPr>
      <w:r w:rsidRPr="00DF57BB">
        <w:rPr>
          <w:rFonts w:ascii="Palatino Linotype" w:hAnsi="Palatino Linotype" w:cs="Tahoma"/>
          <w:b/>
          <w:bCs/>
          <w:i/>
          <w:iCs/>
          <w:color w:val="000000"/>
          <w:lang w:eastAsia="es-MX"/>
        </w:rPr>
        <w:t xml:space="preserve">d) </w:t>
      </w:r>
      <w:r w:rsidRPr="00DF57BB">
        <w:rPr>
          <w:rFonts w:ascii="Palatino Linotype" w:hAnsi="Palatino Linotype" w:cs="Tahoma"/>
          <w:i/>
          <w:iCs/>
          <w:color w:val="000000"/>
          <w:lang w:eastAsia="es-MX"/>
        </w:rPr>
        <w:t xml:space="preserve">Año en el que expira su vigencia, y </w:t>
      </w:r>
    </w:p>
    <w:p w:rsidRPr="00DF57BB" w:rsidR="00161C54" w:rsidP="00161C54" w:rsidRDefault="00161C54" w14:paraId="29CA869E" w14:textId="77777777">
      <w:pPr>
        <w:spacing w:line="360" w:lineRule="auto"/>
        <w:ind w:left="567" w:right="567"/>
        <w:contextualSpacing/>
        <w:jc w:val="both"/>
        <w:rPr>
          <w:rFonts w:ascii="Palatino Linotype" w:hAnsi="Palatino Linotype" w:cs="Tahoma"/>
          <w:i/>
          <w:iCs/>
          <w:color w:val="000000"/>
          <w:lang w:eastAsia="es-MX"/>
        </w:rPr>
      </w:pPr>
      <w:r w:rsidRPr="00DF57BB">
        <w:rPr>
          <w:rFonts w:ascii="Palatino Linotype" w:hAnsi="Palatino Linotype" w:cs="Tahoma"/>
          <w:b/>
          <w:bCs/>
          <w:i/>
          <w:iCs/>
          <w:color w:val="000000"/>
          <w:lang w:eastAsia="es-MX"/>
        </w:rPr>
        <w:t xml:space="preserve">e) </w:t>
      </w:r>
      <w:r w:rsidRPr="00DF57BB">
        <w:rPr>
          <w:rFonts w:ascii="Palatino Linotype" w:hAnsi="Palatino Linotype" w:cs="Tahoma"/>
          <w:i/>
          <w:iCs/>
          <w:color w:val="000000"/>
          <w:lang w:eastAsia="es-MX"/>
        </w:rPr>
        <w:t>En el caso de la que se expida al ciudadano residente en el extranjero, la leyenda “Para Votar desde el Extranjero”.</w:t>
      </w:r>
    </w:p>
    <w:p w:rsidRPr="00DF57BB" w:rsidR="00161C54" w:rsidP="00161C54" w:rsidRDefault="00161C54" w14:paraId="599B22A7" w14:textId="77777777">
      <w:pPr>
        <w:spacing w:line="360" w:lineRule="auto"/>
        <w:contextualSpacing/>
        <w:jc w:val="both"/>
        <w:rPr>
          <w:rFonts w:ascii="Palatino Linotype" w:hAnsi="Palatino Linotype" w:cs="Tahoma"/>
          <w:sz w:val="22"/>
          <w:szCs w:val="22"/>
          <w:lang w:eastAsia="es-MX"/>
        </w:rPr>
      </w:pPr>
    </w:p>
    <w:p w:rsidRPr="00DF57BB" w:rsidR="00161C54" w:rsidP="00161C54" w:rsidRDefault="00161C54" w14:paraId="2F8D56E8" w14:textId="77777777">
      <w:pPr>
        <w:spacing w:line="360" w:lineRule="auto"/>
        <w:contextualSpacing/>
        <w:jc w:val="both"/>
        <w:rPr>
          <w:rFonts w:ascii="Palatino Linotype" w:hAnsi="Palatino Linotype" w:cs="Tahoma"/>
          <w:sz w:val="22"/>
          <w:szCs w:val="22"/>
        </w:rPr>
      </w:pPr>
      <w:r w:rsidRPr="00DF57BB">
        <w:rPr>
          <w:rFonts w:ascii="Palatino Linotype" w:hAnsi="Palatino Linotype" w:cs="Tahoma"/>
          <w:sz w:val="22"/>
          <w:szCs w:val="22"/>
          <w:lang w:eastAsia="es-MX"/>
        </w:rPr>
        <w:t xml:space="preserve">Como se advierte, todos los elementos contenidos en la credencial hacen a su titular, identificado, identificable e incluso ubicable en su domicilio. </w:t>
      </w:r>
      <w:r w:rsidRPr="00DF57BB">
        <w:rPr>
          <w:rFonts w:ascii="Palatino Linotype" w:hAnsi="Palatino Linotype" w:cs="Tahoma"/>
          <w:sz w:val="22"/>
          <w:szCs w:val="22"/>
        </w:rPr>
        <w:t xml:space="preserve">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w:t>
      </w:r>
      <w:r w:rsidRPr="00DF57BB">
        <w:rPr>
          <w:rFonts w:ascii="Palatino Linotype" w:hAnsi="Palatino Linotype" w:cs="Tahoma"/>
          <w:sz w:val="22"/>
          <w:szCs w:val="22"/>
        </w:rPr>
        <w:lastRenderedPageBreak/>
        <w:t>documento como manera de acreditar la presentación de su titular y comprobar que la credencial se tuvo a la vista, por ello su relevancia y lo delicado de su uso.</w:t>
      </w:r>
    </w:p>
    <w:p w:rsidRPr="00DF57BB" w:rsidR="00A630B5" w:rsidP="00161C54" w:rsidRDefault="00A630B5" w14:paraId="0F28069F" w14:textId="77777777">
      <w:pPr>
        <w:spacing w:line="360" w:lineRule="auto"/>
        <w:contextualSpacing/>
        <w:jc w:val="both"/>
        <w:rPr>
          <w:rFonts w:ascii="Palatino Linotype" w:hAnsi="Palatino Linotype" w:cs="Tahoma"/>
          <w:sz w:val="22"/>
          <w:szCs w:val="22"/>
        </w:rPr>
      </w:pPr>
    </w:p>
    <w:p w:rsidRPr="00DF57BB" w:rsidR="00161C54" w:rsidP="00161C54" w:rsidRDefault="00161C54" w14:paraId="5C4BCDE2" w14:textId="77777777">
      <w:pPr>
        <w:spacing w:line="360" w:lineRule="auto"/>
        <w:contextualSpacing/>
        <w:jc w:val="both"/>
        <w:rPr>
          <w:rFonts w:ascii="Palatino Linotype" w:hAnsi="Palatino Linotype" w:cs="Tahoma"/>
          <w:sz w:val="22"/>
          <w:szCs w:val="22"/>
        </w:rPr>
      </w:pPr>
      <w:r w:rsidRPr="00DF57BB">
        <w:rPr>
          <w:rFonts w:ascii="Palatino Linotype" w:hAnsi="Palatino Linotype" w:cs="Tahoma"/>
          <w:sz w:val="22"/>
          <w:szCs w:val="22"/>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rsidRPr="00DF57BB" w:rsidR="00161C54" w:rsidP="00161C54" w:rsidRDefault="00161C54" w14:paraId="63263B81" w14:textId="77777777">
      <w:pPr>
        <w:spacing w:line="360" w:lineRule="auto"/>
        <w:contextualSpacing/>
        <w:jc w:val="both"/>
        <w:rPr>
          <w:rFonts w:ascii="Palatino Linotype" w:hAnsi="Palatino Linotype" w:cs="Tahoma"/>
          <w:sz w:val="22"/>
          <w:szCs w:val="22"/>
        </w:rPr>
      </w:pPr>
    </w:p>
    <w:p w:rsidRPr="00DF57BB" w:rsidR="00161C54" w:rsidP="00161C54" w:rsidRDefault="00161C54" w14:paraId="4CC5ACFD" w14:textId="77777777">
      <w:pPr>
        <w:spacing w:line="360" w:lineRule="auto"/>
        <w:contextualSpacing/>
        <w:jc w:val="both"/>
        <w:rPr>
          <w:rFonts w:ascii="Palatino Linotype" w:hAnsi="Palatino Linotype" w:eastAsia="Calibri" w:cs="Tahoma"/>
          <w:bCs/>
          <w:sz w:val="22"/>
          <w:szCs w:val="22"/>
          <w:lang w:val="es-ES"/>
        </w:rPr>
      </w:pPr>
      <w:r w:rsidRPr="00DF57BB">
        <w:rPr>
          <w:rFonts w:ascii="Palatino Linotype" w:hAnsi="Palatino Linotype" w:cs="Tahoma"/>
          <w:sz w:val="22"/>
          <w:szCs w:val="22"/>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w:t>
      </w:r>
      <w:r w:rsidRPr="00DF57BB">
        <w:rPr>
          <w:rFonts w:ascii="Palatino Linotype" w:hAnsi="Palatino Linotype" w:eastAsia="Calibri" w:cs="Tahoma"/>
          <w:bCs/>
          <w:sz w:val="22"/>
          <w:szCs w:val="22"/>
          <w:lang w:val="es-ES"/>
        </w:rPr>
        <w:t>artículo 143, fracción I, de la Ley de Transparencia y Acceso a la Información Pública del Estado de México y Municipios.</w:t>
      </w:r>
    </w:p>
    <w:p w:rsidRPr="00DF57BB" w:rsidR="00161C54" w:rsidP="00161C54" w:rsidRDefault="00161C54" w14:paraId="568A39AE" w14:textId="77777777">
      <w:pPr>
        <w:tabs>
          <w:tab w:val="left" w:pos="4962"/>
        </w:tabs>
        <w:spacing w:line="360" w:lineRule="auto"/>
        <w:ind w:right="-28"/>
        <w:jc w:val="both"/>
        <w:rPr>
          <w:rFonts w:ascii="Palatino Linotype" w:hAnsi="Palatino Linotype" w:eastAsia="Calibri" w:cs="Tahoma"/>
          <w:b/>
          <w:iCs/>
          <w:sz w:val="22"/>
          <w:szCs w:val="22"/>
          <w:lang w:eastAsia="es-ES_tradnl"/>
        </w:rPr>
      </w:pPr>
    </w:p>
    <w:p w:rsidRPr="00DF57BB" w:rsidR="00161C54" w:rsidP="00161C54" w:rsidRDefault="00161C54" w14:paraId="0FD3A4E7" w14:textId="77777777">
      <w:pPr>
        <w:pStyle w:val="Prrafodelista"/>
        <w:numPr>
          <w:ilvl w:val="0"/>
          <w:numId w:val="36"/>
        </w:numPr>
        <w:tabs>
          <w:tab w:val="left" w:pos="4962"/>
        </w:tabs>
        <w:spacing w:line="360" w:lineRule="auto"/>
        <w:ind w:right="-28"/>
        <w:jc w:val="both"/>
        <w:rPr>
          <w:rFonts w:ascii="Palatino Linotype" w:hAnsi="Palatino Linotype" w:eastAsia="Calibri" w:cs="Tahoma"/>
          <w:b/>
          <w:iCs/>
          <w:szCs w:val="22"/>
          <w:lang w:eastAsia="es-ES_tradnl"/>
        </w:rPr>
      </w:pPr>
      <w:r w:rsidRPr="00DF57BB">
        <w:rPr>
          <w:rFonts w:ascii="Palatino Linotype" w:hAnsi="Palatino Linotype" w:eastAsia="Calibri" w:cs="Tahoma"/>
          <w:b/>
          <w:iCs/>
          <w:szCs w:val="22"/>
          <w:lang w:eastAsia="es-ES_tradnl"/>
        </w:rPr>
        <w:t xml:space="preserve">Cédula de Identificación Fiscal. </w:t>
      </w:r>
    </w:p>
    <w:p w:rsidRPr="00DF57BB" w:rsidR="00161C54" w:rsidP="00161C54" w:rsidRDefault="00161C54" w14:paraId="4569D97B" w14:textId="77777777">
      <w:pPr>
        <w:tabs>
          <w:tab w:val="left" w:pos="4962"/>
        </w:tabs>
        <w:spacing w:line="360" w:lineRule="auto"/>
        <w:ind w:right="-28"/>
        <w:jc w:val="both"/>
        <w:rPr>
          <w:rFonts w:ascii="Palatino Linotype" w:hAnsi="Palatino Linotype" w:eastAsia="Calibri" w:cs="Tahoma"/>
          <w:bCs/>
          <w:iCs/>
          <w:sz w:val="22"/>
          <w:szCs w:val="22"/>
          <w:lang w:eastAsia="es-ES_tradnl"/>
        </w:rPr>
      </w:pPr>
    </w:p>
    <w:p w:rsidRPr="00DF57BB" w:rsidR="00161C54" w:rsidP="00161C54" w:rsidRDefault="00161C54" w14:paraId="08C919EE" w14:textId="77777777">
      <w:p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DF57BB" w:rsidR="00161C54" w:rsidP="00161C54" w:rsidRDefault="00161C54" w14:paraId="25F47590" w14:textId="77777777">
      <w:pPr>
        <w:spacing w:line="360" w:lineRule="auto"/>
        <w:jc w:val="both"/>
        <w:rPr>
          <w:rFonts w:ascii="Palatino Linotype" w:hAnsi="Palatino Linotype" w:cs="Tahoma"/>
          <w:bCs/>
          <w:sz w:val="22"/>
          <w:szCs w:val="22"/>
        </w:rPr>
      </w:pPr>
    </w:p>
    <w:p w:rsidRPr="00DF57BB" w:rsidR="00161C54" w:rsidP="00161C54" w:rsidRDefault="00161C54" w14:paraId="2E4ECE56" w14:textId="77777777">
      <w:p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lastRenderedPageBreak/>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Pr="00DF57BB" w:rsidR="00161C54" w:rsidP="00161C54" w:rsidRDefault="00161C54" w14:paraId="204E757D" w14:textId="77777777">
      <w:pPr>
        <w:spacing w:line="360" w:lineRule="auto"/>
        <w:jc w:val="both"/>
        <w:rPr>
          <w:rFonts w:ascii="Palatino Linotype" w:hAnsi="Palatino Linotype" w:cs="Tahoma"/>
          <w:bCs/>
          <w:iCs/>
          <w:sz w:val="22"/>
          <w:szCs w:val="22"/>
        </w:rPr>
      </w:pPr>
    </w:p>
    <w:p w:rsidRPr="00DF57BB" w:rsidR="00161C54" w:rsidP="00161C54" w:rsidRDefault="00161C54" w14:paraId="7CFDF162" w14:textId="77777777">
      <w:pPr>
        <w:tabs>
          <w:tab w:val="left" w:pos="4962"/>
        </w:tabs>
        <w:spacing w:line="360" w:lineRule="auto"/>
        <w:ind w:right="-28"/>
        <w:jc w:val="both"/>
        <w:rPr>
          <w:rFonts w:ascii="Palatino Linotype" w:hAnsi="Palatino Linotype" w:eastAsia="Calibri" w:cs="Tahoma"/>
          <w:bCs/>
          <w:iCs/>
          <w:sz w:val="22"/>
          <w:szCs w:val="22"/>
          <w:lang w:eastAsia="es-ES_tradnl"/>
        </w:rPr>
      </w:pPr>
      <w:r w:rsidRPr="00DF57BB">
        <w:rPr>
          <w:rFonts w:ascii="Palatino Linotype" w:hAnsi="Palatino Linotype" w:eastAsia="Calibri" w:cs="Tahoma"/>
          <w:bCs/>
          <w:iCs/>
          <w:sz w:val="22"/>
          <w:szCs w:val="22"/>
          <w:lang w:eastAsia="es-ES_tradnl"/>
        </w:rPr>
        <w:t xml:space="preserve">En ese contexto, conforme a la página oficial del Servicio de Administración Tributaria, en el apartado Obtén tu cédula de identificación fiscal (consultado el trece de mayo a las catorce horas en la liga </w:t>
      </w:r>
      <w:hyperlink w:history="1" r:id="rId16">
        <w:r w:rsidRPr="00DF57BB">
          <w:rPr>
            <w:rStyle w:val="Hipervnculo"/>
            <w:rFonts w:ascii="Palatino Linotype" w:hAnsi="Palatino Linotype" w:eastAsia="Calibri" w:cs="Tahoma"/>
            <w:bCs/>
            <w:iCs/>
            <w:sz w:val="22"/>
            <w:szCs w:val="22"/>
            <w:lang w:eastAsia="es-ES_tradnl"/>
          </w:rPr>
          <w:t>https://www.sat.gob.mx/aplicacion/28889/obten-tu-cedula-de-identificacion-fiscal</w:t>
        </w:r>
      </w:hyperlink>
      <w:r w:rsidRPr="00DF57BB">
        <w:rPr>
          <w:rFonts w:ascii="Palatino Linotype" w:hAnsi="Palatino Linotype" w:eastAsia="Calibri" w:cs="Tahoma"/>
          <w:bCs/>
          <w:iCs/>
          <w:sz w:val="22"/>
          <w:szCs w:val="22"/>
          <w:lang w:eastAsia="es-ES_tradnl"/>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rsidRPr="00DF57BB" w:rsidR="00161C54" w:rsidP="00161C54" w:rsidRDefault="00161C54" w14:paraId="3522268D" w14:textId="77777777">
      <w:pPr>
        <w:spacing w:line="360" w:lineRule="auto"/>
        <w:jc w:val="both"/>
        <w:rPr>
          <w:rFonts w:ascii="Palatino Linotype" w:hAnsi="Palatino Linotype" w:cs="Tahoma"/>
          <w:bCs/>
          <w:iCs/>
          <w:sz w:val="22"/>
          <w:szCs w:val="22"/>
        </w:rPr>
      </w:pPr>
    </w:p>
    <w:p w:rsidRPr="00DF57BB" w:rsidR="00161C54" w:rsidP="00161C54" w:rsidRDefault="00161C54" w14:paraId="7A2DC310" w14:textId="77777777">
      <w:p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DF57BB" w:rsidR="00161C54" w:rsidP="00161C54" w:rsidRDefault="00161C54" w14:paraId="48A146D5" w14:textId="77777777">
      <w:pPr>
        <w:spacing w:line="360" w:lineRule="auto"/>
        <w:jc w:val="both"/>
        <w:rPr>
          <w:rFonts w:ascii="Palatino Linotype" w:hAnsi="Palatino Linotype" w:cs="Tahoma"/>
          <w:bCs/>
          <w:sz w:val="22"/>
          <w:szCs w:val="22"/>
        </w:rPr>
      </w:pPr>
    </w:p>
    <w:p w:rsidRPr="00DF57BB" w:rsidR="00161C54" w:rsidP="00161C54" w:rsidRDefault="00161C54" w14:paraId="6E272355" w14:textId="77777777">
      <w:p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Pr="00DF57BB" w:rsidR="00161C54" w:rsidP="00161C54" w:rsidRDefault="00161C54" w14:paraId="6E83586E" w14:textId="77777777">
      <w:pPr>
        <w:spacing w:line="360" w:lineRule="auto"/>
        <w:jc w:val="both"/>
        <w:rPr>
          <w:rFonts w:ascii="Palatino Linotype" w:hAnsi="Palatino Linotype" w:cs="Tahoma"/>
          <w:bCs/>
          <w:sz w:val="22"/>
          <w:szCs w:val="22"/>
        </w:rPr>
      </w:pPr>
    </w:p>
    <w:p w:rsidRPr="00DF57BB" w:rsidR="00161C54" w:rsidP="00161C54" w:rsidRDefault="00161C54" w14:paraId="3FE46B2C" w14:textId="77777777">
      <w:p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lastRenderedPageBreak/>
        <w:t>Lo anterior, resulta congruente con el Criterio 19/17 emitido por el Instituto Nacional de Transparencia, Acceso a la Información y Protección de Datos Personales, en el cual se señala lo siguiente:</w:t>
      </w:r>
    </w:p>
    <w:p w:rsidRPr="00DF57BB" w:rsidR="00161C54" w:rsidP="00161C54" w:rsidRDefault="00161C54" w14:paraId="38F05086" w14:textId="77777777">
      <w:pPr>
        <w:spacing w:line="360" w:lineRule="auto"/>
        <w:jc w:val="both"/>
        <w:rPr>
          <w:rFonts w:ascii="Palatino Linotype" w:hAnsi="Palatino Linotype" w:cs="Tahoma"/>
          <w:bCs/>
          <w:sz w:val="22"/>
          <w:szCs w:val="22"/>
        </w:rPr>
      </w:pPr>
    </w:p>
    <w:p w:rsidRPr="00DF57BB" w:rsidR="00161C54" w:rsidP="00161C54" w:rsidRDefault="00161C54" w14:paraId="764E00D7" w14:textId="77777777">
      <w:pPr>
        <w:widowControl w:val="0"/>
        <w:spacing w:line="360" w:lineRule="auto"/>
        <w:ind w:left="567" w:right="567"/>
        <w:jc w:val="both"/>
        <w:rPr>
          <w:rFonts w:ascii="Palatino Linotype" w:hAnsi="Palatino Linotype" w:cs="Tahoma"/>
          <w:bCs/>
          <w:i/>
          <w:iCs/>
          <w:sz w:val="22"/>
          <w:szCs w:val="22"/>
        </w:rPr>
      </w:pPr>
      <w:r w:rsidRPr="00DF57BB">
        <w:rPr>
          <w:rFonts w:ascii="Palatino Linotype" w:hAnsi="Palatino Linotype" w:cs="Tahoma"/>
          <w:b/>
          <w:i/>
          <w:iCs/>
          <w:sz w:val="22"/>
          <w:szCs w:val="22"/>
        </w:rPr>
        <w:t>“Registro Federal de Contribuyentes (RFC) de personas físicas.</w:t>
      </w:r>
      <w:r w:rsidRPr="00DF57BB">
        <w:rPr>
          <w:rFonts w:ascii="Palatino Linotype" w:hAnsi="Palatino Linotype" w:cs="Tahoma"/>
          <w:bCs/>
          <w:i/>
          <w:iCs/>
          <w:sz w:val="22"/>
          <w:szCs w:val="22"/>
        </w:rPr>
        <w:t xml:space="preserve"> El RFC es una clave de carácter fiscal, única e irrepetible, que permite identificar al titular, su edad y fecha de nacimiento, por lo que es un dato personal de carácter confidencial.”</w:t>
      </w:r>
    </w:p>
    <w:p w:rsidRPr="00DF57BB" w:rsidR="00161C54" w:rsidP="00161C54" w:rsidRDefault="00161C54" w14:paraId="298321FB" w14:textId="77777777">
      <w:pPr>
        <w:spacing w:line="360" w:lineRule="auto"/>
        <w:jc w:val="both"/>
        <w:rPr>
          <w:rFonts w:ascii="Palatino Linotype" w:hAnsi="Palatino Linotype" w:cs="Tahoma"/>
          <w:bCs/>
          <w:sz w:val="22"/>
          <w:szCs w:val="22"/>
        </w:rPr>
      </w:pPr>
    </w:p>
    <w:p w:rsidRPr="00DF57BB" w:rsidR="00161C54" w:rsidP="00161C54" w:rsidRDefault="00161C54" w14:paraId="26BB66FD" w14:textId="77777777">
      <w:p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w:t>
      </w:r>
    </w:p>
    <w:p w:rsidRPr="00DF57BB" w:rsidR="00161C54" w:rsidP="00161C54" w:rsidRDefault="00161C54" w14:paraId="7E6AB25A" w14:textId="77777777">
      <w:pPr>
        <w:tabs>
          <w:tab w:val="left" w:pos="4962"/>
        </w:tabs>
        <w:spacing w:line="360" w:lineRule="auto"/>
        <w:ind w:right="-28"/>
        <w:jc w:val="both"/>
        <w:rPr>
          <w:rFonts w:ascii="Palatino Linotype" w:hAnsi="Palatino Linotype" w:eastAsia="Calibri" w:cs="Tahoma"/>
          <w:bCs/>
          <w:iCs/>
          <w:sz w:val="22"/>
          <w:szCs w:val="22"/>
          <w:lang w:eastAsia="es-ES_tradnl"/>
        </w:rPr>
      </w:pPr>
    </w:p>
    <w:p w:rsidRPr="00DF57BB" w:rsidR="00161C54" w:rsidP="00161C54" w:rsidRDefault="00161C54" w14:paraId="5E491A9C" w14:textId="77777777">
      <w:pPr>
        <w:numPr>
          <w:ilvl w:val="0"/>
          <w:numId w:val="35"/>
        </w:numPr>
        <w:spacing w:line="360" w:lineRule="auto"/>
        <w:contextualSpacing/>
        <w:jc w:val="both"/>
        <w:rPr>
          <w:rFonts w:ascii="Palatino Linotype" w:hAnsi="Palatino Linotype" w:eastAsia="Calibri" w:cs="Tahoma"/>
          <w:b/>
          <w:bCs/>
          <w:sz w:val="22"/>
          <w:szCs w:val="22"/>
        </w:rPr>
      </w:pPr>
      <w:r w:rsidRPr="00DF57BB">
        <w:rPr>
          <w:rFonts w:ascii="Palatino Linotype" w:hAnsi="Palatino Linotype" w:eastAsia="Calibri" w:cs="Tahoma"/>
          <w:b/>
          <w:bCs/>
          <w:sz w:val="22"/>
          <w:szCs w:val="22"/>
        </w:rPr>
        <w:t>Domicilio particular y comprobante de domicilio.</w:t>
      </w:r>
    </w:p>
    <w:p w:rsidRPr="00DF57BB" w:rsidR="00161C54" w:rsidP="00161C54" w:rsidRDefault="00161C54" w14:paraId="358EAC83" w14:textId="77777777">
      <w:pPr>
        <w:spacing w:line="360" w:lineRule="auto"/>
        <w:ind w:left="720"/>
        <w:contextualSpacing/>
        <w:jc w:val="both"/>
        <w:rPr>
          <w:rFonts w:ascii="Palatino Linotype" w:hAnsi="Palatino Linotype" w:eastAsia="Calibri" w:cs="Tahoma"/>
          <w:b/>
          <w:bCs/>
          <w:sz w:val="22"/>
          <w:szCs w:val="22"/>
        </w:rPr>
      </w:pPr>
    </w:p>
    <w:p w:rsidRPr="00DF57BB" w:rsidR="00161C54" w:rsidP="00161C54" w:rsidRDefault="00161C54" w14:paraId="3D7CEF43" w14:textId="77777777">
      <w:pPr>
        <w:spacing w:line="360" w:lineRule="auto"/>
        <w:ind w:right="-93"/>
        <w:jc w:val="both"/>
        <w:rPr>
          <w:rFonts w:ascii="Palatino Linotype" w:hAnsi="Palatino Linotype" w:cs="Tahoma"/>
          <w:sz w:val="22"/>
          <w:szCs w:val="22"/>
          <w:lang w:val="es-ES"/>
        </w:rPr>
      </w:pPr>
      <w:r w:rsidRPr="00DF57BB">
        <w:rPr>
          <w:rFonts w:ascii="Palatino Linotype" w:hAnsi="Palatino Linotype" w:cs="Tahoma"/>
          <w:sz w:val="22"/>
          <w:szCs w:val="22"/>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Pr="00DF57BB" w:rsidR="00161C54" w:rsidP="00161C54" w:rsidRDefault="00161C54" w14:paraId="7CF3B6BA" w14:textId="77777777">
      <w:pPr>
        <w:spacing w:line="360" w:lineRule="auto"/>
        <w:ind w:right="-93"/>
        <w:jc w:val="both"/>
        <w:rPr>
          <w:rFonts w:ascii="Palatino Linotype" w:hAnsi="Palatino Linotype" w:cs="Tahoma"/>
          <w:sz w:val="22"/>
          <w:szCs w:val="22"/>
          <w:lang w:val="es-ES"/>
        </w:rPr>
      </w:pPr>
    </w:p>
    <w:p w:rsidRPr="00DF57BB" w:rsidR="00161C54" w:rsidP="00161C54" w:rsidRDefault="00161C54" w14:paraId="2CB5F229" w14:textId="77777777">
      <w:pPr>
        <w:spacing w:line="360" w:lineRule="auto"/>
        <w:ind w:right="-93"/>
        <w:jc w:val="both"/>
        <w:rPr>
          <w:rFonts w:ascii="Palatino Linotype" w:hAnsi="Palatino Linotype" w:cs="Tahoma"/>
          <w:b/>
          <w:sz w:val="22"/>
          <w:szCs w:val="22"/>
          <w:lang w:val="es-ES"/>
        </w:rPr>
      </w:pPr>
      <w:r w:rsidRPr="00DF57BB">
        <w:rPr>
          <w:rFonts w:ascii="Palatino Linotype" w:hAnsi="Palatino Linotype" w:cs="Tahoma"/>
          <w:sz w:val="22"/>
          <w:szCs w:val="22"/>
          <w:lang w:val="es-ES"/>
        </w:rPr>
        <w:t>De la misma manera, lo establece el artículo 29 del Código Civil Federal, al precisar que el domicilio de personas físicas</w:t>
      </w:r>
      <w:r w:rsidRPr="00DF57BB">
        <w:rPr>
          <w:rFonts w:ascii="Palatino Linotype" w:hAnsi="Palatino Linotype" w:cs="Tahoma"/>
          <w:b/>
          <w:sz w:val="22"/>
          <w:szCs w:val="22"/>
          <w:lang w:val="es-ES"/>
        </w:rPr>
        <w:t>, es el lugar donde residen habitualmente, el lugar del centro principal de sus negocios, donde residan o el lugar donde se encuentren.</w:t>
      </w:r>
    </w:p>
    <w:p w:rsidRPr="00DF57BB" w:rsidR="00161C54" w:rsidP="00161C54" w:rsidRDefault="00161C54" w14:paraId="5B17DAA5" w14:textId="77777777">
      <w:pPr>
        <w:spacing w:line="360" w:lineRule="auto"/>
        <w:jc w:val="both"/>
        <w:rPr>
          <w:rFonts w:ascii="Palatino Linotype" w:hAnsi="Palatino Linotype" w:eastAsia="Calibri" w:cs="Tahoma"/>
          <w:b/>
          <w:bCs/>
          <w:sz w:val="22"/>
          <w:szCs w:val="22"/>
        </w:rPr>
      </w:pPr>
    </w:p>
    <w:p w:rsidRPr="00DF57BB" w:rsidR="00161C54" w:rsidP="00161C54" w:rsidRDefault="00161C54" w14:paraId="3D2BDE48" w14:textId="77777777">
      <w:pPr>
        <w:spacing w:line="360" w:lineRule="auto"/>
        <w:ind w:right="-93"/>
        <w:jc w:val="both"/>
        <w:rPr>
          <w:rFonts w:ascii="Palatino Linotype" w:hAnsi="Palatino Linotype" w:cs="Tahoma"/>
          <w:sz w:val="22"/>
          <w:szCs w:val="22"/>
          <w:lang w:val="es-ES"/>
        </w:rPr>
      </w:pPr>
      <w:r w:rsidRPr="00DF57BB">
        <w:rPr>
          <w:rFonts w:ascii="Palatino Linotype" w:hAnsi="Palatino Linotype" w:cs="Tahoma"/>
          <w:sz w:val="22"/>
          <w:szCs w:val="22"/>
          <w:lang w:val="es-ES"/>
        </w:rPr>
        <w:lastRenderedPageBreak/>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Pr="00DF57BB" w:rsidR="00161C54" w:rsidP="00161C54" w:rsidRDefault="00161C54" w14:paraId="56FB510A" w14:textId="77777777">
      <w:pPr>
        <w:spacing w:line="360" w:lineRule="auto"/>
        <w:ind w:right="-93"/>
        <w:jc w:val="both"/>
        <w:rPr>
          <w:rFonts w:ascii="Palatino Linotype" w:hAnsi="Palatino Linotype" w:cs="Tahoma"/>
          <w:sz w:val="22"/>
          <w:szCs w:val="22"/>
          <w:lang w:val="es-ES"/>
        </w:rPr>
      </w:pPr>
    </w:p>
    <w:p w:rsidRPr="00DF57BB" w:rsidR="00161C54" w:rsidP="00161C54" w:rsidRDefault="00161C54" w14:paraId="0260C128" w14:textId="77777777">
      <w:pPr>
        <w:spacing w:line="360" w:lineRule="auto"/>
        <w:ind w:right="-93"/>
        <w:jc w:val="both"/>
        <w:rPr>
          <w:rFonts w:ascii="Palatino Linotype" w:hAnsi="Palatino Linotype" w:cs="Tahoma"/>
          <w:sz w:val="22"/>
          <w:szCs w:val="22"/>
          <w:lang w:val="es-ES"/>
        </w:rPr>
      </w:pPr>
      <w:r w:rsidRPr="00DF57BB">
        <w:rPr>
          <w:rFonts w:ascii="Palatino Linotype" w:hAnsi="Palatino Linotype" w:cs="Tahoma"/>
          <w:sz w:val="22"/>
          <w:szCs w:val="22"/>
          <w:lang w:val="es-ES"/>
        </w:rPr>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rsidRPr="00DF57BB" w:rsidR="00161C54" w:rsidP="00161C54" w:rsidRDefault="00161C54" w14:paraId="54DECACF" w14:textId="77777777">
      <w:pPr>
        <w:spacing w:line="360" w:lineRule="auto"/>
        <w:ind w:right="-93"/>
        <w:jc w:val="both"/>
        <w:rPr>
          <w:rFonts w:ascii="Palatino Linotype" w:hAnsi="Palatino Linotype" w:cs="Tahoma"/>
          <w:sz w:val="22"/>
          <w:szCs w:val="22"/>
          <w:lang w:val="es-ES"/>
        </w:rPr>
      </w:pPr>
    </w:p>
    <w:p w:rsidRPr="00DF57BB" w:rsidR="00161C54" w:rsidP="00161C54" w:rsidRDefault="00161C54" w14:paraId="021758A6" w14:textId="77777777">
      <w:pPr>
        <w:spacing w:line="360" w:lineRule="auto"/>
        <w:ind w:right="-93"/>
        <w:jc w:val="both"/>
        <w:rPr>
          <w:rFonts w:ascii="Palatino Linotype" w:hAnsi="Palatino Linotype" w:cs="Tahoma"/>
          <w:sz w:val="22"/>
          <w:szCs w:val="22"/>
          <w:lang w:val="es-ES"/>
        </w:rPr>
      </w:pPr>
      <w:r w:rsidRPr="00DF57BB">
        <w:rPr>
          <w:rFonts w:ascii="Palatino Linotype" w:hAnsi="Palatino Linotype" w:cs="Tahoma"/>
          <w:sz w:val="22"/>
          <w:szCs w:val="22"/>
          <w:lang w:val="es-ES"/>
        </w:rPr>
        <w:t>Por lo tanto, se actualiza la clasificación del domicilio y su comprobante, de conformidad con la fracción I, del artículo 143 de la Ley de Transparencia y Acceso a la Información Pública del Estado de México y Municipios.</w:t>
      </w:r>
    </w:p>
    <w:p w:rsidRPr="00DF57BB" w:rsidR="00161C54" w:rsidP="00161C54" w:rsidRDefault="00161C54" w14:paraId="54B07C92" w14:textId="77777777">
      <w:pPr>
        <w:spacing w:line="360" w:lineRule="auto"/>
        <w:jc w:val="both"/>
        <w:rPr>
          <w:rFonts w:ascii="Palatino Linotype" w:hAnsi="Palatino Linotype" w:eastAsia="Calibri" w:cs="Tahoma"/>
          <w:bCs/>
          <w:iCs/>
          <w:sz w:val="22"/>
          <w:szCs w:val="22"/>
        </w:rPr>
      </w:pPr>
    </w:p>
    <w:p w:rsidRPr="00DF57BB" w:rsidR="00161C54" w:rsidP="00161C54" w:rsidRDefault="00161C54" w14:paraId="11A7C396" w14:textId="77777777">
      <w:pPr>
        <w:pStyle w:val="Prrafodelista"/>
        <w:numPr>
          <w:ilvl w:val="0"/>
          <w:numId w:val="36"/>
        </w:numPr>
        <w:tabs>
          <w:tab w:val="left" w:pos="4962"/>
        </w:tabs>
        <w:spacing w:line="360" w:lineRule="auto"/>
        <w:ind w:right="-28"/>
        <w:jc w:val="both"/>
        <w:rPr>
          <w:rFonts w:ascii="Palatino Linotype" w:hAnsi="Palatino Linotype" w:eastAsia="Calibri" w:cs="Tahoma"/>
          <w:b/>
          <w:iCs/>
          <w:szCs w:val="22"/>
        </w:rPr>
      </w:pPr>
      <w:r w:rsidRPr="00DF57BB">
        <w:rPr>
          <w:rFonts w:ascii="Palatino Linotype" w:hAnsi="Palatino Linotype" w:eastAsia="Calibri" w:cs="Tahoma"/>
          <w:b/>
          <w:iCs/>
          <w:szCs w:val="22"/>
        </w:rPr>
        <w:t>Cartas de Recomendación.</w:t>
      </w:r>
    </w:p>
    <w:p w:rsidRPr="00DF57BB" w:rsidR="00161C54" w:rsidP="00161C54" w:rsidRDefault="00161C54" w14:paraId="6C07141A" w14:textId="77777777">
      <w:pPr>
        <w:spacing w:line="360" w:lineRule="auto"/>
        <w:jc w:val="both"/>
        <w:rPr>
          <w:rFonts w:ascii="Palatino Linotype" w:hAnsi="Palatino Linotype" w:eastAsia="Calibri" w:cs="Tahoma"/>
          <w:bCs/>
          <w:iCs/>
          <w:sz w:val="22"/>
          <w:szCs w:val="22"/>
        </w:rPr>
      </w:pPr>
    </w:p>
    <w:p w:rsidRPr="00DF57BB" w:rsidR="00161C54" w:rsidP="00161C54" w:rsidRDefault="00161C54" w14:paraId="669B15A4" w14:textId="1FB38970">
      <w:pPr>
        <w:spacing w:line="360" w:lineRule="auto"/>
        <w:jc w:val="both"/>
        <w:rPr>
          <w:rFonts w:ascii="Palatino Linotype" w:hAnsi="Palatino Linotype" w:eastAsia="Calibri" w:cs="Tahoma"/>
          <w:bCs/>
          <w:iCs/>
          <w:sz w:val="22"/>
          <w:szCs w:val="22"/>
        </w:rPr>
      </w:pPr>
      <w:r w:rsidRPr="00DF57BB">
        <w:rPr>
          <w:rFonts w:ascii="Palatino Linotype" w:hAnsi="Palatino Linotype" w:eastAsia="Calibri" w:cs="Tahoma"/>
          <w:bCs/>
          <w:iCs/>
          <w:sz w:val="22"/>
          <w:szCs w:val="22"/>
        </w:rPr>
        <w:t>Sobre dichos documentos, es de señalar que corresponden aquellos documentos en donde personas particulares dan referencias o una valoración de la persona que recomiendan, las cuales pueden contener información</w:t>
      </w:r>
      <w:r w:rsidRPr="00DF57BB" w:rsidR="002F2FED">
        <w:rPr>
          <w:rFonts w:ascii="Palatino Linotype" w:hAnsi="Palatino Linotype" w:eastAsia="Calibri" w:cs="Tahoma"/>
          <w:bCs/>
          <w:iCs/>
          <w:sz w:val="22"/>
          <w:szCs w:val="22"/>
        </w:rPr>
        <w:t xml:space="preserve"> </w:t>
      </w:r>
      <w:r w:rsidRPr="00DF57BB">
        <w:rPr>
          <w:rFonts w:ascii="Palatino Linotype" w:hAnsi="Palatino Linotype" w:eastAsia="Calibri" w:cs="Tahoma"/>
          <w:bCs/>
          <w:iCs/>
          <w:sz w:val="22"/>
          <w:szCs w:val="22"/>
        </w:rPr>
        <w:t>de su forma de actuar, comportarse, valores, entre 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p>
    <w:p w:rsidRPr="00DF57BB" w:rsidR="00161C54" w:rsidP="00161C54" w:rsidRDefault="00161C54" w14:paraId="669A1981" w14:textId="77777777">
      <w:pPr>
        <w:spacing w:line="360" w:lineRule="auto"/>
        <w:ind w:right="-93"/>
        <w:jc w:val="both"/>
        <w:rPr>
          <w:rFonts w:ascii="Palatino Linotype" w:hAnsi="Palatino Linotype" w:cs="Tahoma"/>
          <w:sz w:val="22"/>
          <w:szCs w:val="22"/>
          <w:lang w:val="es-ES"/>
        </w:rPr>
      </w:pPr>
      <w:r w:rsidRPr="00DF57BB">
        <w:rPr>
          <w:rFonts w:ascii="Palatino Linotype" w:hAnsi="Palatino Linotype" w:eastAsia="Calibri" w:cs="Tahoma"/>
          <w:bCs/>
          <w:iCs/>
          <w:sz w:val="22"/>
          <w:szCs w:val="22"/>
        </w:rPr>
        <w:lastRenderedPageBreak/>
        <w:t xml:space="preserve">Por lo que, se considera que dichos documentos actualizan la clasificación, de la causal establecida en el artículo 143, fracción I, de la </w:t>
      </w:r>
      <w:r w:rsidRPr="00DF57BB">
        <w:rPr>
          <w:rFonts w:ascii="Palatino Linotype" w:hAnsi="Palatino Linotype" w:cs="Tahoma"/>
          <w:sz w:val="22"/>
          <w:szCs w:val="22"/>
          <w:lang w:val="es-ES"/>
        </w:rPr>
        <w:t>Ley de Transparencia y Acceso a la Información Pública del Estado de México y Municipios.</w:t>
      </w:r>
    </w:p>
    <w:p w:rsidRPr="00DF57BB" w:rsidR="00161C54" w:rsidP="00161C54" w:rsidRDefault="00161C54" w14:paraId="40D15D67" w14:textId="77777777">
      <w:pPr>
        <w:spacing w:line="360" w:lineRule="auto"/>
        <w:ind w:right="-93"/>
        <w:jc w:val="both"/>
        <w:rPr>
          <w:rFonts w:ascii="Palatino Linotype" w:hAnsi="Palatino Linotype" w:cs="Tahoma"/>
          <w:sz w:val="22"/>
          <w:szCs w:val="22"/>
          <w:lang w:val="es-ES"/>
        </w:rPr>
      </w:pPr>
    </w:p>
    <w:p w:rsidRPr="00DF57BB" w:rsidR="00161C54" w:rsidP="00161C54" w:rsidRDefault="00161C54" w14:paraId="3AF915B4" w14:textId="77777777">
      <w:pPr>
        <w:pStyle w:val="Prrafodelista"/>
        <w:numPr>
          <w:ilvl w:val="0"/>
          <w:numId w:val="36"/>
        </w:numPr>
        <w:tabs>
          <w:tab w:val="left" w:pos="4962"/>
        </w:tabs>
        <w:spacing w:line="360" w:lineRule="auto"/>
        <w:ind w:right="-28"/>
        <w:jc w:val="both"/>
        <w:rPr>
          <w:rFonts w:ascii="Palatino Linotype" w:hAnsi="Palatino Linotype" w:eastAsia="Calibri" w:cs="Tahoma"/>
          <w:b/>
          <w:iCs/>
          <w:szCs w:val="22"/>
          <w:lang w:eastAsia="es-ES_tradnl"/>
        </w:rPr>
      </w:pPr>
      <w:r w:rsidRPr="00DF57BB">
        <w:rPr>
          <w:rFonts w:ascii="Palatino Linotype" w:hAnsi="Palatino Linotype" w:eastAsia="Calibri" w:cs="Tahoma"/>
          <w:b/>
          <w:iCs/>
          <w:szCs w:val="22"/>
          <w:lang w:eastAsia="es-ES_tradnl"/>
        </w:rPr>
        <w:t xml:space="preserve">Certificado médico. </w:t>
      </w:r>
    </w:p>
    <w:p w:rsidRPr="00DF57BB" w:rsidR="00161C54" w:rsidP="00161C54" w:rsidRDefault="00161C54" w14:paraId="00C279B4" w14:textId="77777777">
      <w:pPr>
        <w:pStyle w:val="Prrafodelista"/>
        <w:spacing w:line="360" w:lineRule="auto"/>
        <w:jc w:val="both"/>
        <w:rPr>
          <w:rFonts w:ascii="Palatino Linotype" w:hAnsi="Palatino Linotype" w:eastAsia="Calibri" w:cs="Tahoma"/>
          <w:b/>
          <w:iCs/>
          <w:szCs w:val="22"/>
          <w:lang w:eastAsia="es-ES_tradnl"/>
        </w:rPr>
      </w:pPr>
    </w:p>
    <w:p w:rsidRPr="00DF57BB" w:rsidR="00161C54" w:rsidP="00161C54" w:rsidRDefault="00161C54" w14:paraId="3FC3A3AA" w14:textId="77777777">
      <w:pPr>
        <w:spacing w:line="360" w:lineRule="auto"/>
        <w:jc w:val="both"/>
        <w:rPr>
          <w:rFonts w:ascii="Palatino Linotype" w:hAnsi="Palatino Linotype" w:cs="Tahoma"/>
          <w:b/>
          <w:bCs/>
          <w:sz w:val="22"/>
          <w:szCs w:val="22"/>
        </w:rPr>
      </w:pPr>
      <w:r w:rsidRPr="00DF57BB">
        <w:rPr>
          <w:rFonts w:ascii="Palatino Linotype" w:hAnsi="Palatino Linotype" w:cs="Tahoma"/>
          <w:sz w:val="22"/>
          <w:szCs w:val="22"/>
        </w:rPr>
        <w:t xml:space="preserve">En principio, es de señalar que cualquier información que dé cuenta del </w:t>
      </w:r>
      <w:r w:rsidRPr="00DF57BB">
        <w:rPr>
          <w:rFonts w:ascii="Palatino Linotype" w:hAnsi="Palatino Linotype" w:cs="Tahoma"/>
          <w:b/>
          <w:bCs/>
          <w:sz w:val="22"/>
          <w:szCs w:val="22"/>
        </w:rPr>
        <w:t>estado de salud de una persona</w:t>
      </w:r>
      <w:r w:rsidRPr="00DF57BB">
        <w:rPr>
          <w:rFonts w:ascii="Palatino Linotype" w:hAnsi="Palatino Linotype" w:cs="Tahoma"/>
          <w:sz w:val="22"/>
          <w:szCs w:val="22"/>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DF57BB">
        <w:rPr>
          <w:rFonts w:ascii="Palatino Linotype" w:hAnsi="Palatino Linotype" w:cs="Tahoma"/>
          <w:b/>
          <w:bCs/>
          <w:sz w:val="22"/>
          <w:szCs w:val="22"/>
        </w:rPr>
        <w:t>den cuenta del estado de salud, ya sea físico o mental.</w:t>
      </w:r>
    </w:p>
    <w:p w:rsidRPr="00DF57BB" w:rsidR="00161C54" w:rsidP="00161C54" w:rsidRDefault="00161C54" w14:paraId="4F6A9038" w14:textId="77777777">
      <w:pPr>
        <w:spacing w:line="360" w:lineRule="auto"/>
        <w:ind w:right="-93"/>
        <w:jc w:val="both"/>
        <w:rPr>
          <w:rFonts w:ascii="Palatino Linotype" w:hAnsi="Palatino Linotype" w:eastAsia="Calibri" w:cs="Tahoma"/>
          <w:sz w:val="22"/>
          <w:szCs w:val="22"/>
          <w:lang w:val="es-ES"/>
        </w:rPr>
      </w:pPr>
      <w:r w:rsidRPr="00DF57BB">
        <w:rPr>
          <w:rFonts w:ascii="Palatino Linotype" w:hAnsi="Palatino Linotype" w:eastAsia="Calibri" w:cs="Tahoma"/>
          <w:sz w:val="22"/>
          <w:szCs w:val="22"/>
          <w:lang w:val="es-ES"/>
        </w:rPr>
        <w:t>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w:t>
      </w:r>
    </w:p>
    <w:p w:rsidRPr="00DF57BB" w:rsidR="00161C54" w:rsidP="00161C54" w:rsidRDefault="00161C54" w14:paraId="462B8305" w14:textId="77777777">
      <w:pPr>
        <w:spacing w:line="360" w:lineRule="auto"/>
        <w:jc w:val="both"/>
        <w:rPr>
          <w:rFonts w:ascii="Palatino Linotype" w:hAnsi="Palatino Linotype" w:eastAsia="Calibri" w:cs="Tahoma"/>
          <w:bCs/>
          <w:iCs/>
          <w:sz w:val="22"/>
          <w:szCs w:val="22"/>
        </w:rPr>
      </w:pPr>
    </w:p>
    <w:p w:rsidRPr="00DF57BB" w:rsidR="00161C54" w:rsidP="00161C54" w:rsidRDefault="00161C54" w14:paraId="0E4E2605" w14:textId="77777777">
      <w:pPr>
        <w:pStyle w:val="Prrafodelista"/>
        <w:numPr>
          <w:ilvl w:val="0"/>
          <w:numId w:val="36"/>
        </w:numPr>
        <w:tabs>
          <w:tab w:val="left" w:pos="4962"/>
        </w:tabs>
        <w:spacing w:line="360" w:lineRule="auto"/>
        <w:ind w:right="-28"/>
        <w:jc w:val="both"/>
        <w:rPr>
          <w:rFonts w:ascii="Palatino Linotype" w:hAnsi="Palatino Linotype" w:eastAsia="Calibri" w:cs="Tahoma"/>
          <w:b/>
          <w:iCs/>
          <w:szCs w:val="22"/>
          <w:lang w:eastAsia="es-ES_tradnl"/>
        </w:rPr>
      </w:pPr>
      <w:r w:rsidRPr="00DF57BB">
        <w:rPr>
          <w:rFonts w:ascii="Palatino Linotype" w:hAnsi="Palatino Linotype" w:eastAsia="Calibri" w:cs="Tahoma"/>
          <w:b/>
          <w:iCs/>
          <w:szCs w:val="22"/>
          <w:lang w:eastAsia="es-ES_tradnl"/>
        </w:rPr>
        <w:t>Constancia y Clave Única de Registro de Población.</w:t>
      </w:r>
    </w:p>
    <w:p w:rsidRPr="00DF57BB" w:rsidR="00161C54" w:rsidP="00161C54" w:rsidRDefault="00161C54" w14:paraId="67154111" w14:textId="77777777">
      <w:pPr>
        <w:tabs>
          <w:tab w:val="left" w:pos="4962"/>
        </w:tabs>
        <w:spacing w:line="360" w:lineRule="auto"/>
        <w:ind w:right="-28"/>
        <w:jc w:val="both"/>
        <w:rPr>
          <w:rFonts w:ascii="Palatino Linotype" w:hAnsi="Palatino Linotype" w:eastAsia="Calibri" w:cs="Tahoma"/>
          <w:b/>
          <w:iCs/>
          <w:sz w:val="22"/>
          <w:szCs w:val="22"/>
          <w:lang w:eastAsia="es-ES_tradnl"/>
        </w:rPr>
      </w:pPr>
    </w:p>
    <w:p w:rsidRPr="00DF57BB" w:rsidR="00161C54" w:rsidP="00161C54" w:rsidRDefault="00161C54" w14:paraId="356E0C4F" w14:textId="77777777">
      <w:p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Pr="00DF57BB" w:rsidR="00161C54" w:rsidP="00161C54" w:rsidRDefault="00161C54" w14:paraId="59DAF216" w14:textId="77777777">
      <w:pPr>
        <w:spacing w:line="360" w:lineRule="auto"/>
        <w:jc w:val="both"/>
        <w:rPr>
          <w:rFonts w:ascii="Palatino Linotype" w:hAnsi="Palatino Linotype" w:cs="Tahoma"/>
          <w:bCs/>
          <w:sz w:val="22"/>
          <w:szCs w:val="22"/>
        </w:rPr>
      </w:pPr>
    </w:p>
    <w:p w:rsidRPr="00DF57BB" w:rsidR="00161C54" w:rsidP="00161C54" w:rsidRDefault="00161C54" w14:paraId="3F862975" w14:textId="77777777">
      <w:p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DF57BB" w:rsidR="00161C54" w:rsidP="00161C54" w:rsidRDefault="00161C54" w14:paraId="18F143D3" w14:textId="77777777">
      <w:pPr>
        <w:spacing w:line="360" w:lineRule="auto"/>
        <w:jc w:val="both"/>
        <w:rPr>
          <w:rFonts w:ascii="Palatino Linotype" w:hAnsi="Palatino Linotype" w:cs="Tahoma"/>
          <w:bCs/>
          <w:iCs/>
          <w:sz w:val="22"/>
          <w:szCs w:val="22"/>
        </w:rPr>
      </w:pPr>
    </w:p>
    <w:p w:rsidRPr="00DF57BB" w:rsidR="00161C54" w:rsidP="00161C54" w:rsidRDefault="00161C54" w14:paraId="7AC3B2B7" w14:textId="77777777">
      <w:pPr>
        <w:spacing w:line="360" w:lineRule="auto"/>
        <w:jc w:val="both"/>
        <w:rPr>
          <w:rFonts w:ascii="Palatino Linotype" w:hAnsi="Palatino Linotype" w:cs="Tahoma"/>
          <w:bCs/>
          <w:sz w:val="22"/>
          <w:szCs w:val="22"/>
        </w:rPr>
      </w:pPr>
      <w:r w:rsidRPr="00DF57BB">
        <w:rPr>
          <w:rFonts w:ascii="Palatino Linotype" w:hAnsi="Palatino Linotype" w:cs="Tahoma"/>
          <w:sz w:val="22"/>
          <w:szCs w:val="22"/>
        </w:rPr>
        <w:t xml:space="preserve">En ese orden de ideas, la Secretaría de Gobernación en las direcciones </w:t>
      </w:r>
      <w:hyperlink w:history="1" r:id="rId17">
        <w:r w:rsidRPr="00DF57BB">
          <w:rPr>
            <w:rStyle w:val="Hipervnculo"/>
            <w:rFonts w:ascii="Palatino Linotype" w:hAnsi="Palatino Linotype" w:cs="Tahoma"/>
            <w:sz w:val="22"/>
            <w:szCs w:val="22"/>
          </w:rPr>
          <w:t>https://consultas.curp.gob.mx/CurpSP/html/informacionecurpPS.html</w:t>
        </w:r>
      </w:hyperlink>
      <w:r w:rsidRPr="00DF57BB">
        <w:rPr>
          <w:rFonts w:ascii="Palatino Linotype" w:hAnsi="Palatino Linotype" w:cs="Tahoma"/>
          <w:sz w:val="22"/>
          <w:szCs w:val="22"/>
        </w:rPr>
        <w:t xml:space="preserve"> y </w:t>
      </w:r>
      <w:hyperlink w:history="1" r:id="rId18">
        <w:r w:rsidRPr="00DF57BB">
          <w:rPr>
            <w:rStyle w:val="Hipervnculo"/>
            <w:rFonts w:ascii="Palatino Linotype" w:hAnsi="Palatino Linotype" w:cs="Tahoma"/>
            <w:sz w:val="22"/>
            <w:szCs w:val="22"/>
          </w:rPr>
          <w:t>https://www.gob.mx/segob/renapo/acciones-y-programas/clave-unica-de-registro-de-poblacion-curp-142226</w:t>
        </w:r>
      </w:hyperlink>
      <w:r w:rsidRPr="00DF57BB">
        <w:rPr>
          <w:rFonts w:ascii="Palatino Linotype" w:hAnsi="Palatino Linotype" w:cs="Tahoma"/>
          <w:sz w:val="22"/>
          <w:szCs w:val="22"/>
          <w:u w:val="single"/>
        </w:rPr>
        <w:t xml:space="preserve"> </w:t>
      </w:r>
      <w:r w:rsidRPr="00DF57BB">
        <w:rPr>
          <w:rFonts w:ascii="Palatino Linotype" w:hAnsi="Palatino Linotype" w:cs="Tahoma"/>
          <w:bCs/>
          <w:sz w:val="22"/>
          <w:szCs w:val="22"/>
        </w:rPr>
        <w:t>(consultadas el trece de mayo de dos mil veintiuno,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rsidRPr="00DF57BB" w:rsidR="00161C54" w:rsidP="00161C54" w:rsidRDefault="00161C54" w14:paraId="40AC181B" w14:textId="77777777">
      <w:pPr>
        <w:spacing w:line="360" w:lineRule="auto"/>
        <w:jc w:val="both"/>
        <w:rPr>
          <w:rFonts w:ascii="Palatino Linotype" w:hAnsi="Palatino Linotype" w:cs="Tahoma"/>
          <w:bCs/>
          <w:sz w:val="22"/>
          <w:szCs w:val="22"/>
        </w:rPr>
      </w:pPr>
    </w:p>
    <w:p w:rsidRPr="00DF57BB" w:rsidR="00161C54" w:rsidP="00161C54" w:rsidRDefault="00161C54" w14:paraId="2525A6F1" w14:textId="77777777">
      <w:pPr>
        <w:numPr>
          <w:ilvl w:val="0"/>
          <w:numId w:val="37"/>
        </w:num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t>El primero y segundo apellidos, así como al nombre de pila;</w:t>
      </w:r>
    </w:p>
    <w:p w:rsidRPr="00DF57BB" w:rsidR="00161C54" w:rsidP="00161C54" w:rsidRDefault="00161C54" w14:paraId="30822AF1" w14:textId="77777777">
      <w:pPr>
        <w:numPr>
          <w:ilvl w:val="0"/>
          <w:numId w:val="37"/>
        </w:num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t>La fecha de nacimiento;</w:t>
      </w:r>
    </w:p>
    <w:p w:rsidRPr="00DF57BB" w:rsidR="00161C54" w:rsidP="00161C54" w:rsidRDefault="00161C54" w14:paraId="0CB62CA8" w14:textId="77777777">
      <w:pPr>
        <w:numPr>
          <w:ilvl w:val="0"/>
          <w:numId w:val="37"/>
        </w:num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t>El sexo, y</w:t>
      </w:r>
    </w:p>
    <w:p w:rsidRPr="00DF57BB" w:rsidR="00161C54" w:rsidP="00161C54" w:rsidRDefault="00161C54" w14:paraId="43DBD8FC" w14:textId="77777777">
      <w:pPr>
        <w:numPr>
          <w:ilvl w:val="0"/>
          <w:numId w:val="37"/>
        </w:num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t>La entidad federativa de nacimiento.</w:t>
      </w:r>
    </w:p>
    <w:p w:rsidRPr="00DF57BB" w:rsidR="00161C54" w:rsidP="00161C54" w:rsidRDefault="00161C54" w14:paraId="64201EFA" w14:textId="77777777">
      <w:pPr>
        <w:spacing w:line="360" w:lineRule="auto"/>
        <w:jc w:val="both"/>
        <w:rPr>
          <w:rFonts w:ascii="Palatino Linotype" w:hAnsi="Palatino Linotype" w:cs="Tahoma"/>
          <w:bCs/>
          <w:sz w:val="22"/>
          <w:szCs w:val="22"/>
        </w:rPr>
      </w:pPr>
    </w:p>
    <w:p w:rsidRPr="00DF57BB" w:rsidR="00161C54" w:rsidP="00161C54" w:rsidRDefault="00161C54" w14:paraId="3F513815" w14:textId="77777777">
      <w:p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t>Los dos últimos elementos de la Clave Única de Registro de Población evitan la duplicidad de la Clave y garantizan su correcta integración.</w:t>
      </w:r>
    </w:p>
    <w:p w:rsidRPr="00DF57BB" w:rsidR="00161C54" w:rsidP="00161C54" w:rsidRDefault="00161C54" w14:paraId="29E1609C" w14:textId="77777777">
      <w:pPr>
        <w:spacing w:line="360" w:lineRule="auto"/>
        <w:jc w:val="both"/>
        <w:rPr>
          <w:rFonts w:ascii="Palatino Linotype" w:hAnsi="Palatino Linotype" w:cs="Tahoma"/>
          <w:bCs/>
          <w:sz w:val="22"/>
          <w:szCs w:val="22"/>
        </w:rPr>
      </w:pPr>
    </w:p>
    <w:p w:rsidRPr="00DF57BB" w:rsidR="00161C54" w:rsidP="00161C54" w:rsidRDefault="00161C54" w14:paraId="4644187D" w14:textId="77777777">
      <w:p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t xml:space="preserve">Como se desprende de lo anterior, la Clave Única de Registro de Población es un dato personal confidencial, ya que por sí sola brinda información personal de su titular y lo hace identificado </w:t>
      </w:r>
      <w:r w:rsidRPr="00DF57BB">
        <w:rPr>
          <w:rFonts w:ascii="Palatino Linotype" w:hAnsi="Palatino Linotype" w:cs="Tahoma"/>
          <w:bCs/>
          <w:sz w:val="22"/>
          <w:szCs w:val="22"/>
        </w:rPr>
        <w:lastRenderedPageBreak/>
        <w:t>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DF57BB" w:rsidR="00161C54" w:rsidP="00161C54" w:rsidRDefault="00161C54" w14:paraId="3D6C48C1" w14:textId="77777777">
      <w:pPr>
        <w:spacing w:line="360" w:lineRule="auto"/>
        <w:jc w:val="both"/>
        <w:rPr>
          <w:rFonts w:ascii="Palatino Linotype" w:hAnsi="Palatino Linotype" w:cs="Tahoma"/>
          <w:bCs/>
          <w:sz w:val="22"/>
          <w:szCs w:val="22"/>
        </w:rPr>
      </w:pPr>
    </w:p>
    <w:p w:rsidRPr="00DF57BB" w:rsidR="00161C54" w:rsidP="00161C54" w:rsidRDefault="00161C54" w14:paraId="7E2FE9AE" w14:textId="77777777">
      <w:p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t>Situación que se robustece, con el Criterio 18/17, emitido por el Instituto Nacional de Transparencia, Acceso a la Información y Protección de Datos Personales, que establece lo siguiente:</w:t>
      </w:r>
    </w:p>
    <w:p w:rsidRPr="00DF57BB" w:rsidR="00161C54" w:rsidP="00161C54" w:rsidRDefault="00161C54" w14:paraId="0F24A2B0" w14:textId="77777777">
      <w:pPr>
        <w:spacing w:line="360" w:lineRule="auto"/>
        <w:ind w:left="567" w:right="567"/>
        <w:jc w:val="both"/>
        <w:rPr>
          <w:rFonts w:ascii="Palatino Linotype" w:hAnsi="Palatino Linotype" w:cs="Tahoma"/>
          <w:bCs/>
          <w:iCs/>
          <w:sz w:val="22"/>
          <w:szCs w:val="22"/>
        </w:rPr>
      </w:pPr>
    </w:p>
    <w:p w:rsidRPr="00DF57BB" w:rsidR="00161C54" w:rsidP="00161C54" w:rsidRDefault="00161C54" w14:paraId="0B81F1C3" w14:textId="77777777">
      <w:pPr>
        <w:spacing w:line="360" w:lineRule="auto"/>
        <w:ind w:left="567" w:right="567"/>
        <w:jc w:val="both"/>
        <w:rPr>
          <w:rFonts w:ascii="Palatino Linotype" w:hAnsi="Palatino Linotype" w:cs="Tahoma"/>
          <w:bCs/>
          <w:i/>
          <w:iCs/>
          <w:sz w:val="22"/>
          <w:szCs w:val="22"/>
        </w:rPr>
      </w:pPr>
      <w:r w:rsidRPr="00DF57BB">
        <w:rPr>
          <w:rFonts w:ascii="Palatino Linotype" w:hAnsi="Palatino Linotype" w:cs="Tahoma"/>
          <w:b/>
          <w:bCs/>
          <w:i/>
          <w:iCs/>
          <w:sz w:val="22"/>
          <w:szCs w:val="22"/>
        </w:rPr>
        <w:t xml:space="preserve">“Clave Única de Registro de Población (CURP). </w:t>
      </w:r>
      <w:r w:rsidRPr="00DF57BB">
        <w:rPr>
          <w:rFonts w:ascii="Palatino Linotype" w:hAnsi="Palatino Linotype" w:cs="Tahoma"/>
          <w:bCs/>
          <w:i/>
          <w:iCs/>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Pr="00DF57BB" w:rsidR="00161C54" w:rsidP="00161C54" w:rsidRDefault="00161C54" w14:paraId="132485AF" w14:textId="77777777">
      <w:pPr>
        <w:spacing w:line="360" w:lineRule="auto"/>
        <w:jc w:val="both"/>
        <w:rPr>
          <w:rFonts w:ascii="Palatino Linotype" w:hAnsi="Palatino Linotype" w:cs="Tahoma"/>
          <w:bCs/>
          <w:sz w:val="22"/>
          <w:szCs w:val="22"/>
        </w:rPr>
      </w:pPr>
    </w:p>
    <w:p w:rsidRPr="00DF57BB" w:rsidR="00161C54" w:rsidP="00161C54" w:rsidRDefault="00161C54" w14:paraId="7B2934C1" w14:textId="77777777">
      <w:pPr>
        <w:spacing w:line="360" w:lineRule="auto"/>
        <w:jc w:val="both"/>
        <w:rPr>
          <w:rFonts w:ascii="Palatino Linotype" w:hAnsi="Palatino Linotype" w:cs="Tahoma"/>
          <w:bCs/>
          <w:sz w:val="22"/>
          <w:szCs w:val="22"/>
        </w:rPr>
      </w:pPr>
      <w:r w:rsidRPr="00DF57BB">
        <w:rPr>
          <w:rFonts w:ascii="Palatino Linotype" w:hAnsi="Palatino Linotype" w:cs="Tahoma"/>
          <w:bCs/>
          <w:sz w:val="22"/>
          <w:szCs w:val="22"/>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rsidRPr="00DF57BB" w:rsidR="00161C54" w:rsidP="00161C54" w:rsidRDefault="00161C54" w14:paraId="76D9DA6E" w14:textId="77777777">
      <w:pPr>
        <w:tabs>
          <w:tab w:val="left" w:pos="4962"/>
        </w:tabs>
        <w:spacing w:line="360" w:lineRule="auto"/>
        <w:ind w:right="-28"/>
        <w:jc w:val="both"/>
        <w:rPr>
          <w:rFonts w:ascii="Palatino Linotype" w:hAnsi="Palatino Linotype" w:eastAsia="Calibri" w:cs="Tahoma"/>
          <w:b/>
          <w:iCs/>
          <w:sz w:val="22"/>
          <w:szCs w:val="22"/>
          <w:lang w:eastAsia="es-ES_tradnl"/>
        </w:rPr>
      </w:pPr>
    </w:p>
    <w:p w:rsidRPr="00DF57BB" w:rsidR="00161C54" w:rsidP="00161C54" w:rsidRDefault="00161C54" w14:paraId="1E3B8088" w14:textId="489E5B35">
      <w:pPr>
        <w:numPr>
          <w:ilvl w:val="0"/>
          <w:numId w:val="35"/>
        </w:numPr>
        <w:spacing w:line="360" w:lineRule="auto"/>
        <w:contextualSpacing/>
        <w:jc w:val="both"/>
        <w:rPr>
          <w:rFonts w:ascii="Palatino Linotype" w:hAnsi="Palatino Linotype" w:eastAsia="Calibri" w:cs="Tahoma"/>
          <w:b/>
          <w:bCs/>
          <w:sz w:val="22"/>
          <w:szCs w:val="22"/>
        </w:rPr>
      </w:pPr>
      <w:r w:rsidRPr="00DF57BB">
        <w:rPr>
          <w:rFonts w:ascii="Palatino Linotype" w:hAnsi="Palatino Linotype" w:eastAsia="Calibri" w:cs="Tahoma"/>
          <w:b/>
          <w:bCs/>
          <w:sz w:val="22"/>
          <w:szCs w:val="22"/>
        </w:rPr>
        <w:t>Fecha de nacimiento.</w:t>
      </w:r>
    </w:p>
    <w:p w:rsidRPr="00DF57BB" w:rsidR="00161C54" w:rsidP="00161C54" w:rsidRDefault="00161C54" w14:paraId="6BBE9435" w14:textId="77777777">
      <w:pPr>
        <w:spacing w:line="360" w:lineRule="auto"/>
        <w:jc w:val="both"/>
        <w:rPr>
          <w:rFonts w:ascii="Palatino Linotype" w:hAnsi="Palatino Linotype" w:eastAsia="Calibri" w:cs="Tahoma"/>
          <w:bCs/>
          <w:sz w:val="22"/>
          <w:szCs w:val="22"/>
          <w:lang w:val="es-ES_tradnl"/>
        </w:rPr>
      </w:pPr>
      <w:r w:rsidRPr="00DF57BB">
        <w:rPr>
          <w:rFonts w:ascii="Palatino Linotype" w:hAnsi="Palatino Linotype" w:eastAsia="Calibri" w:cs="Tahoma"/>
          <w:bCs/>
          <w:sz w:val="22"/>
          <w:szCs w:val="22"/>
          <w:lang w:val="es-ES_tradnl"/>
        </w:rPr>
        <w:t xml:space="preserve">La fecha de nacimiento es un dato personal, toda vez que consiste en información concerniente a una persona física identificada o identificable, toda vez que revela el día exacto en que nació </w:t>
      </w:r>
      <w:r w:rsidRPr="00DF57BB">
        <w:rPr>
          <w:rFonts w:ascii="Palatino Linotype" w:hAnsi="Palatino Linotype" w:eastAsia="Calibri" w:cs="Tahoma"/>
          <w:bCs/>
          <w:sz w:val="22"/>
          <w:szCs w:val="22"/>
          <w:lang w:val="es-ES_tradnl"/>
        </w:rPr>
        <w:lastRenderedPageBreak/>
        <w:t>así como, la edad de la persona, que tal como se analizó previamente es clasificada, más aún cuando este dato se encuentra vinculado con el nombre de una persona en específico.</w:t>
      </w:r>
    </w:p>
    <w:p w:rsidRPr="00DF57BB" w:rsidR="00161C54" w:rsidP="00161C54" w:rsidRDefault="00161C54" w14:paraId="094894F1" w14:textId="77777777">
      <w:pPr>
        <w:spacing w:line="360" w:lineRule="auto"/>
        <w:jc w:val="both"/>
        <w:rPr>
          <w:rFonts w:ascii="Palatino Linotype" w:hAnsi="Palatino Linotype" w:eastAsia="Calibri" w:cs="Tahoma"/>
          <w:bCs/>
          <w:sz w:val="22"/>
          <w:szCs w:val="22"/>
          <w:lang w:val="es-ES_tradnl"/>
        </w:rPr>
      </w:pPr>
    </w:p>
    <w:p w:rsidRPr="00DF57BB" w:rsidR="00161C54" w:rsidP="00161C54" w:rsidRDefault="00161C54" w14:paraId="40869361" w14:textId="35F1F5B8">
      <w:pPr>
        <w:spacing w:line="360" w:lineRule="auto"/>
        <w:jc w:val="both"/>
        <w:rPr>
          <w:rFonts w:ascii="Palatino Linotype" w:hAnsi="Palatino Linotype" w:eastAsia="Calibri" w:cs="Tahoma"/>
          <w:bCs/>
          <w:sz w:val="22"/>
          <w:szCs w:val="22"/>
          <w:lang w:val="es-ES_tradnl"/>
        </w:rPr>
      </w:pPr>
      <w:r w:rsidRPr="00DF57BB">
        <w:rPr>
          <w:rFonts w:ascii="Palatino Linotype" w:hAnsi="Palatino Linotype" w:eastAsia="Calibri" w:cs="Tahoma"/>
          <w:bCs/>
          <w:sz w:val="22"/>
          <w:szCs w:val="22"/>
          <w:lang w:val="es-ES_tradnl"/>
        </w:rPr>
        <w:t xml:space="preserve"> Conforme a lo anterior, se colige que se trate de un dato concerniente a la vida privada de la persona, en virtud de que darlo a conocer se afectaría la intimidad de </w:t>
      </w:r>
      <w:r w:rsidRPr="00DF57BB" w:rsidR="002F2FED">
        <w:rPr>
          <w:rFonts w:ascii="Palatino Linotype" w:hAnsi="Palatino Linotype" w:eastAsia="Calibri" w:cs="Tahoma"/>
          <w:bCs/>
          <w:sz w:val="22"/>
          <w:szCs w:val="22"/>
          <w:lang w:val="es-ES_tradnl"/>
        </w:rPr>
        <w:t>esta</w:t>
      </w:r>
      <w:r w:rsidRPr="00DF57BB">
        <w:rPr>
          <w:rFonts w:ascii="Palatino Linotype" w:hAnsi="Palatino Linotype" w:eastAsia="Calibri" w:cs="Tahoma"/>
          <w:bCs/>
          <w:sz w:val="22"/>
          <w:szCs w:val="22"/>
          <w:lang w:val="es-ES_tradnl"/>
        </w:rPr>
        <w:t>; por lo tanto, es considerado un dato de carácter confidencial, en términos de lo dispuesto en el artículo 143, fracción I de la Ley de Transparencia y Acceso a la Información Pública del Estado de México y Municipios.</w:t>
      </w:r>
    </w:p>
    <w:p w:rsidRPr="00DF57BB" w:rsidR="00161C54" w:rsidP="00161C54" w:rsidRDefault="00161C54" w14:paraId="05D0C210" w14:textId="77777777">
      <w:pPr>
        <w:spacing w:line="360" w:lineRule="auto"/>
        <w:jc w:val="both"/>
        <w:rPr>
          <w:rFonts w:ascii="Palatino Linotype" w:hAnsi="Palatino Linotype" w:eastAsia="Calibri" w:cs="Tahoma"/>
          <w:bCs/>
          <w:sz w:val="22"/>
          <w:szCs w:val="22"/>
          <w:lang w:val="es-ES_tradnl"/>
        </w:rPr>
      </w:pPr>
    </w:p>
    <w:p w:rsidRPr="00DF57BB" w:rsidR="00161C54" w:rsidP="00161C54" w:rsidRDefault="00161C54" w14:paraId="34B1A0C7" w14:textId="77777777">
      <w:pPr>
        <w:pStyle w:val="Prrafodelista"/>
        <w:numPr>
          <w:ilvl w:val="0"/>
          <w:numId w:val="38"/>
        </w:numPr>
        <w:tabs>
          <w:tab w:val="left" w:pos="4962"/>
        </w:tabs>
        <w:spacing w:line="360" w:lineRule="auto"/>
        <w:jc w:val="both"/>
        <w:rPr>
          <w:rFonts w:ascii="Palatino Linotype" w:hAnsi="Palatino Linotype" w:cs="Tahoma"/>
          <w:szCs w:val="22"/>
          <w:lang w:val="es-ES"/>
        </w:rPr>
      </w:pPr>
      <w:r w:rsidRPr="00DF57BB">
        <w:rPr>
          <w:rFonts w:ascii="Palatino Linotype" w:hAnsi="Palatino Linotype" w:cs="Tahoma"/>
          <w:b/>
          <w:szCs w:val="22"/>
          <w:lang w:val="es-ES"/>
        </w:rPr>
        <w:t>Certificado de no deudor alimentario</w:t>
      </w:r>
    </w:p>
    <w:p w:rsidRPr="00DF57BB" w:rsidR="00161C54" w:rsidP="00161C54" w:rsidRDefault="00161C54" w14:paraId="1D71B847" w14:textId="77777777">
      <w:pPr>
        <w:tabs>
          <w:tab w:val="left" w:pos="4962"/>
        </w:tabs>
        <w:spacing w:line="360" w:lineRule="auto"/>
        <w:contextualSpacing/>
        <w:jc w:val="both"/>
        <w:rPr>
          <w:rFonts w:ascii="Palatino Linotype" w:hAnsi="Palatino Linotype" w:cs="Tahoma"/>
          <w:sz w:val="22"/>
          <w:szCs w:val="22"/>
          <w:lang w:val="es-ES"/>
        </w:rPr>
      </w:pPr>
    </w:p>
    <w:p w:rsidRPr="00DF57BB" w:rsidR="00161C54" w:rsidP="00161C54" w:rsidRDefault="00161C54" w14:paraId="2EB7484C" w14:textId="77777777">
      <w:pPr>
        <w:spacing w:line="360" w:lineRule="auto"/>
        <w:contextualSpacing/>
        <w:jc w:val="both"/>
        <w:rPr>
          <w:rFonts w:ascii="Palatino Linotype" w:hAnsi="Palatino Linotype" w:cs="Tahoma"/>
          <w:sz w:val="22"/>
          <w:szCs w:val="22"/>
        </w:rPr>
      </w:pPr>
      <w:r w:rsidRPr="00DF57BB">
        <w:rPr>
          <w:rFonts w:ascii="Palatino Linotype" w:hAnsi="Palatino Linotype" w:eastAsia="Calibri" w:cs="Tahoma"/>
          <w:bCs/>
          <w:sz w:val="22"/>
          <w:szCs w:val="22"/>
          <w:lang w:eastAsia="en-US"/>
        </w:rPr>
        <w:t xml:space="preserve">Por lo que hace los certificados de no deudor alimentario moroso este debe ser protegido mediante su clasificación como </w:t>
      </w:r>
      <w:r w:rsidRPr="00DF57BB">
        <w:rPr>
          <w:rFonts w:ascii="Palatino Linotype" w:hAnsi="Palatino Linotype" w:eastAsia="Calibri" w:cs="Tahoma"/>
          <w:b/>
          <w:bCs/>
          <w:sz w:val="22"/>
          <w:szCs w:val="22"/>
          <w:lang w:eastAsia="en-US"/>
        </w:rPr>
        <w:t>confidencial en su totalidad</w:t>
      </w:r>
      <w:r w:rsidRPr="00DF57BB">
        <w:rPr>
          <w:rFonts w:ascii="Palatino Linotype" w:hAnsi="Palatino Linotype" w:eastAsia="Calibri" w:cs="Tahoma"/>
          <w:bCs/>
          <w:sz w:val="22"/>
          <w:szCs w:val="22"/>
          <w:lang w:eastAsia="en-US"/>
        </w:rPr>
        <w:t xml:space="preserve">, ello derivado a que el estar inscrito en dicho registro tiene un impacto </w:t>
      </w:r>
      <w:r w:rsidRPr="00DF57BB">
        <w:rPr>
          <w:rFonts w:ascii="Palatino Linotype" w:hAnsi="Palatino Linotype" w:cs="Tahoma"/>
          <w:sz w:val="22"/>
          <w:szCs w:val="22"/>
        </w:rPr>
        <w:t>en la imagen de un servidor público y se trata de un tema estrictamente de carácter personal e incluso de tipo familiar.</w:t>
      </w:r>
    </w:p>
    <w:p w:rsidRPr="00DF57BB" w:rsidR="00161C54" w:rsidP="00161C54" w:rsidRDefault="00161C54" w14:paraId="485D508B" w14:textId="77777777">
      <w:pPr>
        <w:spacing w:line="360" w:lineRule="auto"/>
        <w:contextualSpacing/>
        <w:jc w:val="both"/>
        <w:rPr>
          <w:rFonts w:ascii="Palatino Linotype" w:hAnsi="Palatino Linotype" w:cs="Tahoma"/>
          <w:sz w:val="22"/>
          <w:szCs w:val="22"/>
        </w:rPr>
      </w:pPr>
    </w:p>
    <w:p w:rsidRPr="00DF57BB" w:rsidR="00161C54" w:rsidP="00161C54" w:rsidRDefault="00161C54" w14:paraId="3EE7C288" w14:textId="77777777">
      <w:pPr>
        <w:spacing w:line="360" w:lineRule="auto"/>
        <w:contextualSpacing/>
        <w:jc w:val="both"/>
        <w:rPr>
          <w:rFonts w:ascii="Palatino Linotype" w:hAnsi="Palatino Linotype" w:cs="Tahoma"/>
          <w:sz w:val="22"/>
          <w:szCs w:val="22"/>
        </w:rPr>
      </w:pPr>
      <w:r w:rsidRPr="00DF57BB">
        <w:rPr>
          <w:rFonts w:ascii="Palatino Linotype" w:hAnsi="Palatino Linotype" w:cs="Tahoma"/>
          <w:sz w:val="22"/>
          <w:szCs w:val="22"/>
        </w:rPr>
        <w:t xml:space="preserve">Al respecto, en el Proyecto de Decreto por el que se Reforman y Adicionan Diversas Disposiciones para crear el Registro de Deudores Alimentarios del Estado de México, disponible en la dirección electrónica </w:t>
      </w:r>
      <w:hyperlink w:history="1" w:anchor=":~:text=La%20inscripci%C3%B3n%20con%20el%20car%C3%A1cter,del%20Estado%20de%20M%C3%A9xico%20e" r:id="rId19">
        <w:r w:rsidRPr="00DF57BB">
          <w:rPr>
            <w:rStyle w:val="Hipervnculo"/>
            <w:rFonts w:ascii="Palatino Linotype" w:hAnsi="Palatino Linotype" w:cs="Tahoma"/>
            <w:sz w:val="22"/>
            <w:szCs w:val="22"/>
          </w:rPr>
          <w:t>https://www.ipomex.org.mx/recursos/ipo/files_ipo/2014/8/11/630bc7787b59af912a96a9e1bca1c770.pdf#:~:text=La%20inscripci%C3%B3n%20con%20el%20car%C3%A1cter,del%20Estado%20de%20M%C3%A9xico%20e</w:t>
        </w:r>
      </w:hyperlink>
      <w:r w:rsidRPr="00DF57BB">
        <w:rPr>
          <w:rFonts w:ascii="Palatino Linotype" w:hAnsi="Palatino Linotype" w:cs="Tahoma"/>
          <w:sz w:val="22"/>
          <w:szCs w:val="22"/>
        </w:rPr>
        <w:t xml:space="preserve">, pueden advertirse los objetivos de crear dicho registro: </w:t>
      </w:r>
    </w:p>
    <w:p w:rsidRPr="00DF57BB" w:rsidR="00161C54" w:rsidP="00161C54" w:rsidRDefault="00161C54" w14:paraId="5C1EB3AC" w14:textId="77777777">
      <w:pPr>
        <w:spacing w:line="360" w:lineRule="auto"/>
        <w:contextualSpacing/>
        <w:jc w:val="both"/>
        <w:rPr>
          <w:rFonts w:ascii="Palatino Linotype" w:hAnsi="Palatino Linotype" w:cs="Tahoma"/>
          <w:sz w:val="22"/>
          <w:szCs w:val="22"/>
        </w:rPr>
      </w:pPr>
    </w:p>
    <w:p w:rsidRPr="00DF57BB" w:rsidR="00161C54" w:rsidP="00161C54" w:rsidRDefault="00161C54" w14:paraId="20DFA647" w14:textId="77777777">
      <w:pPr>
        <w:spacing w:line="360" w:lineRule="auto"/>
        <w:ind w:left="567" w:right="539"/>
        <w:contextualSpacing/>
        <w:jc w:val="both"/>
        <w:rPr>
          <w:rFonts w:ascii="Palatino Linotype" w:hAnsi="Palatino Linotype" w:cs="Tahoma"/>
          <w:i/>
          <w:iCs/>
        </w:rPr>
      </w:pPr>
      <w:r w:rsidRPr="00DF57BB">
        <w:rPr>
          <w:rFonts w:ascii="Palatino Linotype" w:hAnsi="Palatino Linotype" w:cs="Tahoma"/>
          <w:i/>
          <w:iCs/>
        </w:rPr>
        <w:t>El interés superior del menor debe prevalecer en cualquier controversia de derecho familiar, situación que obliga a las autoridades a establecer las medidas necesarias para asegurar el cumplimiento del pago de la pensión alimenticia decretada a su favor.</w:t>
      </w:r>
    </w:p>
    <w:p w:rsidRPr="00DF57BB" w:rsidR="00161C54" w:rsidP="00161C54" w:rsidRDefault="00161C54" w14:paraId="3EFAAEA3" w14:textId="77777777">
      <w:pPr>
        <w:spacing w:line="360" w:lineRule="auto"/>
        <w:ind w:left="567"/>
        <w:contextualSpacing/>
        <w:jc w:val="both"/>
        <w:rPr>
          <w:rFonts w:ascii="Palatino Linotype" w:hAnsi="Palatino Linotype" w:cs="Tahoma"/>
          <w:i/>
          <w:iCs/>
          <w:sz w:val="22"/>
          <w:szCs w:val="22"/>
        </w:rPr>
      </w:pPr>
    </w:p>
    <w:p w:rsidRPr="00DF57BB" w:rsidR="00161C54" w:rsidP="00161C54" w:rsidRDefault="00161C54" w14:paraId="320A6993" w14:textId="77777777">
      <w:pPr>
        <w:spacing w:line="360" w:lineRule="auto"/>
        <w:ind w:left="567" w:right="539"/>
        <w:contextualSpacing/>
        <w:jc w:val="both"/>
        <w:rPr>
          <w:rFonts w:ascii="Palatino Linotype" w:hAnsi="Palatino Linotype" w:cs="Tahoma"/>
          <w:i/>
          <w:iCs/>
        </w:rPr>
      </w:pPr>
      <w:r w:rsidRPr="00DF57BB">
        <w:rPr>
          <w:rFonts w:ascii="Palatino Linotype" w:hAnsi="Palatino Linotype" w:cs="Tahoma"/>
          <w:i/>
          <w:iCs/>
        </w:rPr>
        <w:lastRenderedPageBreak/>
        <w:t>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rsidRPr="00DF57BB" w:rsidR="00161C54" w:rsidP="00161C54" w:rsidRDefault="00161C54" w14:paraId="5480F562" w14:textId="77777777">
      <w:pPr>
        <w:spacing w:line="360" w:lineRule="auto"/>
        <w:ind w:left="567" w:right="539"/>
        <w:contextualSpacing/>
        <w:jc w:val="both"/>
        <w:rPr>
          <w:rFonts w:ascii="Palatino Linotype" w:hAnsi="Palatino Linotype" w:cs="Tahoma"/>
          <w:i/>
          <w:iCs/>
        </w:rPr>
      </w:pPr>
    </w:p>
    <w:p w:rsidRPr="00DF57BB" w:rsidR="00161C54" w:rsidP="00161C54" w:rsidRDefault="00161C54" w14:paraId="7252874A" w14:textId="77777777">
      <w:pPr>
        <w:spacing w:line="360" w:lineRule="auto"/>
        <w:ind w:left="567" w:right="539"/>
        <w:contextualSpacing/>
        <w:jc w:val="both"/>
        <w:rPr>
          <w:rFonts w:ascii="Palatino Linotype" w:hAnsi="Palatino Linotype" w:cs="Tahoma"/>
          <w:i/>
          <w:iCs/>
        </w:rPr>
      </w:pPr>
      <w:r w:rsidRPr="00DF57BB">
        <w:rPr>
          <w:rFonts w:ascii="Palatino Linotype" w:hAnsi="Palatino Linotype" w:cs="Tahoma"/>
          <w:i/>
          <w:iCs/>
        </w:rPr>
        <w:t>En nuestra Entidad, las demandas de alimentos son presentadas en su gran mayoría por mujeres madres de familia que demandan, por su propio derecho y/o en representación de sus menores hijos, de su cónyuge, concubino o ex pareja el cumplimiento de esta obligación. Esto debido a que en ocasiones los obligados a proporcionar alimentos eluden su responsabilidad, con la errónea idea de que será en perjuicio de su pareja o ex pareja, sin entender que son los menores hijos los que resultan más afectados. Así que, al acudir al sistema de justicia se pretende que la pensión alimenticia correspondiente quede fijada definitivamente y se garantice el cumplimiento de la obligación alimentaria.</w:t>
      </w:r>
    </w:p>
    <w:p w:rsidRPr="00DF57BB" w:rsidR="00161C54" w:rsidP="00161C54" w:rsidRDefault="00161C54" w14:paraId="631D2827" w14:textId="77777777">
      <w:pPr>
        <w:spacing w:line="360" w:lineRule="auto"/>
        <w:ind w:left="567" w:right="539"/>
        <w:contextualSpacing/>
        <w:jc w:val="both"/>
        <w:rPr>
          <w:rFonts w:ascii="Palatino Linotype" w:hAnsi="Palatino Linotype" w:cs="Tahoma"/>
          <w:i/>
          <w:iCs/>
        </w:rPr>
      </w:pPr>
    </w:p>
    <w:p w:rsidRPr="00DF57BB" w:rsidR="00161C54" w:rsidP="00161C54" w:rsidRDefault="00161C54" w14:paraId="709A4D30" w14:textId="77777777">
      <w:pPr>
        <w:spacing w:line="360" w:lineRule="auto"/>
        <w:ind w:left="567" w:right="539"/>
        <w:contextualSpacing/>
        <w:jc w:val="both"/>
        <w:rPr>
          <w:rFonts w:ascii="Palatino Linotype" w:hAnsi="Palatino Linotype" w:cs="Tahoma"/>
          <w:i/>
          <w:iCs/>
        </w:rPr>
      </w:pPr>
      <w:r w:rsidRPr="00DF57BB">
        <w:rPr>
          <w:rFonts w:ascii="Palatino Linotype" w:hAnsi="Palatino Linotype" w:cs="Tahoma"/>
          <w:i/>
          <w:iCs/>
        </w:rPr>
        <w:t>Los alimentos tienen carácter preferente a favor de los hijos, sin que pueda eximirse el deudor alimentario de su cumplimiento cuando esté en posibilidades de hacerlo. En el Estado de México,</w:t>
      </w:r>
      <w:r w:rsidRPr="00DF57BB">
        <w:rPr>
          <w:rFonts w:ascii="Palatino Linotype" w:hAnsi="Palatino Linotype"/>
        </w:rPr>
        <w:t xml:space="preserve"> </w:t>
      </w:r>
      <w:r w:rsidRPr="00DF57BB">
        <w:rPr>
          <w:rFonts w:ascii="Palatino Linotype" w:hAnsi="Palatino Linotype" w:cs="Tahoma"/>
          <w:i/>
          <w:iCs/>
        </w:rPr>
        <w:t>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artículo 217, del Código Penal del Estado de México. Pese a los alcances de estas medidas legales, éstas no han sido suficientes para hacer cumplir a los deudores con sus obligaciones alimentarias.</w:t>
      </w:r>
    </w:p>
    <w:p w:rsidRPr="00DF57BB" w:rsidR="00161C54" w:rsidP="00161C54" w:rsidRDefault="00161C54" w14:paraId="6A900F4A" w14:textId="77777777">
      <w:pPr>
        <w:spacing w:line="360" w:lineRule="auto"/>
        <w:ind w:left="567" w:right="539"/>
        <w:contextualSpacing/>
        <w:jc w:val="both"/>
        <w:rPr>
          <w:rFonts w:ascii="Palatino Linotype" w:hAnsi="Palatino Linotype" w:cs="Tahoma"/>
          <w:i/>
          <w:iCs/>
        </w:rPr>
      </w:pPr>
    </w:p>
    <w:p w:rsidRPr="00DF57BB" w:rsidR="00161C54" w:rsidP="00161C54" w:rsidRDefault="00161C54" w14:paraId="33A7769B" w14:textId="77777777">
      <w:pPr>
        <w:spacing w:line="360" w:lineRule="auto"/>
        <w:ind w:left="567" w:right="539"/>
        <w:contextualSpacing/>
        <w:jc w:val="both"/>
        <w:rPr>
          <w:rFonts w:ascii="Palatino Linotype" w:hAnsi="Palatino Linotype" w:cs="Tahoma"/>
          <w:i/>
          <w:iCs/>
        </w:rPr>
      </w:pPr>
      <w:r w:rsidRPr="00DF57BB">
        <w:rPr>
          <w:rFonts w:ascii="Palatino Linotype" w:hAnsi="Palatino Linotype" w:cs="Tahoma"/>
          <w:i/>
          <w:iCs/>
        </w:rPr>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w:t>
      </w:r>
      <w:r w:rsidRPr="00DF57BB">
        <w:rPr>
          <w:rFonts w:ascii="Palatino Linotype" w:hAnsi="Palatino Linotype" w:cs="Tahoma"/>
          <w:i/>
          <w:iCs/>
        </w:rPr>
        <w:lastRenderedPageBreak/>
        <w:t xml:space="preserve">condiciones para crecer y superarse. En ese sentido, el presente Proyecto de Decreto propone la creación del Registro de Deudores Alimentarios del Estado de México (REDAEM), </w:t>
      </w:r>
      <w:r w:rsidRPr="00DF57BB">
        <w:rPr>
          <w:rFonts w:ascii="Palatino Linotype" w:hAnsi="Palatino Linotype" w:cs="Tahoma"/>
          <w:b/>
          <w:bCs/>
          <w:i/>
          <w:iCs/>
          <w:u w:val="single"/>
        </w:rPr>
        <w:t>con la finalidad de asegurar el cumplimiento de las obligaciones alimentarias que tienen los padres para con sus menores hijos.</w:t>
      </w:r>
    </w:p>
    <w:p w:rsidRPr="00DF57BB" w:rsidR="00161C54" w:rsidP="00161C54" w:rsidRDefault="00161C54" w14:paraId="3A7DE14A" w14:textId="77777777">
      <w:pPr>
        <w:spacing w:line="360" w:lineRule="auto"/>
        <w:contextualSpacing/>
        <w:jc w:val="both"/>
        <w:rPr>
          <w:rFonts w:ascii="Palatino Linotype" w:hAnsi="Palatino Linotype" w:cs="Tahoma"/>
          <w:sz w:val="22"/>
          <w:szCs w:val="22"/>
        </w:rPr>
      </w:pPr>
    </w:p>
    <w:p w:rsidRPr="00DF57BB" w:rsidR="00161C54" w:rsidP="00161C54" w:rsidRDefault="00161C54" w14:paraId="0A38AA94" w14:textId="77777777">
      <w:pPr>
        <w:spacing w:line="360" w:lineRule="auto"/>
        <w:contextualSpacing/>
        <w:jc w:val="both"/>
        <w:rPr>
          <w:rFonts w:ascii="Palatino Linotype" w:hAnsi="Palatino Linotype" w:cs="Tahoma"/>
          <w:sz w:val="22"/>
          <w:szCs w:val="22"/>
        </w:rPr>
      </w:pPr>
      <w:r w:rsidRPr="00DF57BB">
        <w:rPr>
          <w:rFonts w:ascii="Palatino Linotype" w:hAnsi="Palatino Linotype" w:cs="Tahoma"/>
          <w:sz w:val="22"/>
          <w:szCs w:val="22"/>
        </w:rPr>
        <w:t xml:space="preserve">De lo anterior se desprende que el registro de deudores alimentarios morosos no tiene por objeto su publicidad, sino por el contrario que sea un mecanismo para garantizar que los padres cumplan con su obligación de dar alimentos a los hijos en razón de su protección (interés superior del menor), en este sentido si bien dicho registro no es público, para el caso de proporcionar los que no están inscritos como deudores morosos y se clasifiquen los que sí se encuentran inscritos se puede arribar a la conclusión de quiénes sí se encuentran como deudores alimentarios morosos, por lo tanto, no es procedente entrega esta información ni de quienes están ni de quienes no están, por lo que resulta procedente clasificar la información solicitada por el Recurrente de manera general como </w:t>
      </w:r>
      <w:r w:rsidRPr="00DF57BB">
        <w:rPr>
          <w:rFonts w:ascii="Palatino Linotype" w:hAnsi="Palatino Linotype" w:cs="Tahoma"/>
          <w:b/>
          <w:sz w:val="22"/>
          <w:szCs w:val="22"/>
        </w:rPr>
        <w:t>información confidencial en su totalidad</w:t>
      </w:r>
      <w:r w:rsidRPr="00DF57BB">
        <w:rPr>
          <w:rFonts w:ascii="Palatino Linotype" w:hAnsi="Palatino Linotype" w:cs="Tahoma"/>
          <w:sz w:val="22"/>
          <w:szCs w:val="22"/>
        </w:rPr>
        <w:t xml:space="preserve"> en términos del artículo 143, fracción I, de la Ley de Transparencia y Acceso a la Información Pública del Estado de México y Municipios. </w:t>
      </w:r>
    </w:p>
    <w:p w:rsidRPr="00DF57BB" w:rsidR="00161C54" w:rsidP="00161C54" w:rsidRDefault="00161C54" w14:paraId="3AF4A950" w14:textId="77777777">
      <w:pPr>
        <w:spacing w:line="360" w:lineRule="auto"/>
        <w:jc w:val="both"/>
        <w:rPr>
          <w:rFonts w:ascii="Palatino Linotype" w:hAnsi="Palatino Linotype" w:eastAsia="Calibri" w:cs="Tahoma"/>
          <w:b/>
          <w:bCs/>
          <w:sz w:val="22"/>
          <w:szCs w:val="22"/>
        </w:rPr>
      </w:pPr>
    </w:p>
    <w:p w:rsidRPr="00DF57BB" w:rsidR="00161C54" w:rsidP="00161C54" w:rsidRDefault="00161C54" w14:paraId="571028B8" w14:textId="77777777">
      <w:pPr>
        <w:numPr>
          <w:ilvl w:val="0"/>
          <w:numId w:val="35"/>
        </w:numPr>
        <w:spacing w:line="360" w:lineRule="auto"/>
        <w:contextualSpacing/>
        <w:jc w:val="both"/>
        <w:rPr>
          <w:rFonts w:ascii="Palatino Linotype" w:hAnsi="Palatino Linotype" w:eastAsia="Calibri" w:cs="Tahoma"/>
          <w:b/>
          <w:bCs/>
          <w:sz w:val="22"/>
          <w:szCs w:val="22"/>
        </w:rPr>
      </w:pPr>
      <w:r w:rsidRPr="00DF57BB">
        <w:rPr>
          <w:rFonts w:ascii="Palatino Linotype" w:hAnsi="Palatino Linotype" w:eastAsia="Calibri" w:cs="Tahoma"/>
          <w:b/>
          <w:bCs/>
          <w:sz w:val="22"/>
          <w:szCs w:val="22"/>
        </w:rPr>
        <w:t>Estado civil.</w:t>
      </w:r>
    </w:p>
    <w:p w:rsidRPr="00DF57BB" w:rsidR="00161C54" w:rsidP="00161C54" w:rsidRDefault="00161C54" w14:paraId="21F6FFB3" w14:textId="77777777">
      <w:pPr>
        <w:spacing w:line="360" w:lineRule="auto"/>
        <w:jc w:val="both"/>
        <w:rPr>
          <w:rFonts w:ascii="Palatino Linotype" w:hAnsi="Palatino Linotype" w:eastAsia="Calibri" w:cs="Tahoma"/>
          <w:b/>
          <w:bCs/>
          <w:sz w:val="22"/>
          <w:szCs w:val="22"/>
        </w:rPr>
      </w:pPr>
    </w:p>
    <w:p w:rsidRPr="00DF57BB" w:rsidR="00161C54" w:rsidP="00161C54" w:rsidRDefault="00161C54" w14:paraId="1BBC3C3D" w14:textId="77777777">
      <w:pPr>
        <w:spacing w:line="360" w:lineRule="auto"/>
        <w:jc w:val="both"/>
        <w:rPr>
          <w:rFonts w:ascii="Palatino Linotype" w:hAnsi="Palatino Linotype" w:eastAsia="Calibri" w:cs="Tahoma"/>
          <w:bCs/>
          <w:sz w:val="22"/>
          <w:szCs w:val="22"/>
          <w:lang w:val="es-ES"/>
        </w:rPr>
      </w:pPr>
      <w:r w:rsidRPr="00DF57BB">
        <w:rPr>
          <w:rFonts w:ascii="Palatino Linotype" w:hAnsi="Palatino Linotype" w:eastAsia="Calibri" w:cs="Tahoma"/>
          <w:bCs/>
          <w:sz w:val="22"/>
          <w:szCs w:val="22"/>
          <w:lang w:val="es-ES"/>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rsidRPr="00DF57BB" w:rsidR="00161C54" w:rsidP="00161C54" w:rsidRDefault="00161C54" w14:paraId="1F5FAB35" w14:textId="77777777">
      <w:pPr>
        <w:spacing w:line="360" w:lineRule="auto"/>
        <w:jc w:val="both"/>
        <w:rPr>
          <w:rFonts w:ascii="Palatino Linotype" w:hAnsi="Palatino Linotype" w:eastAsia="Calibri" w:cs="Tahoma"/>
          <w:bCs/>
          <w:sz w:val="22"/>
          <w:szCs w:val="22"/>
          <w:lang w:val="es-ES"/>
        </w:rPr>
      </w:pPr>
    </w:p>
    <w:p w:rsidRPr="00DF57BB" w:rsidR="00161C54" w:rsidP="00161C54" w:rsidRDefault="00161C54" w14:paraId="3437C8D3" w14:textId="77777777">
      <w:pPr>
        <w:spacing w:line="360" w:lineRule="auto"/>
        <w:jc w:val="both"/>
        <w:rPr>
          <w:rFonts w:ascii="Palatino Linotype" w:hAnsi="Palatino Linotype" w:eastAsia="Calibri" w:cs="Tahoma"/>
          <w:bCs/>
          <w:sz w:val="22"/>
          <w:szCs w:val="22"/>
          <w:lang w:val="es-ES"/>
        </w:rPr>
      </w:pPr>
      <w:r w:rsidRPr="00DF57BB">
        <w:rPr>
          <w:rFonts w:ascii="Palatino Linotype" w:hAnsi="Palatino Linotype" w:eastAsia="Calibri" w:cs="Tahoma"/>
          <w:bCs/>
          <w:sz w:val="22"/>
          <w:szCs w:val="22"/>
          <w:lang w:val="es-ES"/>
        </w:rPr>
        <w:t xml:space="preserve">De esta manera, se trata de un dato personal confidencial que tiene que ver únicamente con la vida privada de las personas, motivo por el cual se considera un dato personal en términos </w:t>
      </w:r>
      <w:r w:rsidRPr="00DF57BB">
        <w:rPr>
          <w:rFonts w:ascii="Palatino Linotype" w:hAnsi="Palatino Linotype" w:eastAsia="Calibri" w:cs="Tahoma"/>
          <w:bCs/>
          <w:sz w:val="22"/>
          <w:szCs w:val="22"/>
          <w:lang w:val="es-ES"/>
        </w:rPr>
        <w:lastRenderedPageBreak/>
        <w:t>del artículo 143, fracción I de la Ley de Transparencia y Acceso a la Información Pública del Estado de México y Municipios.</w:t>
      </w:r>
    </w:p>
    <w:p w:rsidRPr="00DF57BB" w:rsidR="00161C54" w:rsidP="00161C54" w:rsidRDefault="00161C54" w14:paraId="5B2025CF" w14:textId="77777777">
      <w:pPr>
        <w:spacing w:line="360" w:lineRule="auto"/>
        <w:jc w:val="both"/>
        <w:rPr>
          <w:rFonts w:ascii="Palatino Linotype" w:hAnsi="Palatino Linotype" w:eastAsia="Calibri" w:cs="Tahoma"/>
          <w:bCs/>
          <w:sz w:val="22"/>
          <w:szCs w:val="22"/>
          <w:lang w:val="es-ES"/>
        </w:rPr>
      </w:pPr>
    </w:p>
    <w:p w:rsidRPr="00DF57BB" w:rsidR="00161C54" w:rsidP="00161C54" w:rsidRDefault="00161C54" w14:paraId="7B576A43" w14:textId="77777777">
      <w:pPr>
        <w:numPr>
          <w:ilvl w:val="0"/>
          <w:numId w:val="35"/>
        </w:numPr>
        <w:spacing w:line="360" w:lineRule="auto"/>
        <w:contextualSpacing/>
        <w:jc w:val="both"/>
        <w:rPr>
          <w:rFonts w:ascii="Palatino Linotype" w:hAnsi="Palatino Linotype" w:cs="Tahoma"/>
          <w:sz w:val="22"/>
          <w:szCs w:val="22"/>
        </w:rPr>
      </w:pPr>
      <w:r w:rsidRPr="00DF57BB">
        <w:rPr>
          <w:rFonts w:ascii="Palatino Linotype" w:hAnsi="Palatino Linotype" w:cs="Tahoma"/>
          <w:b/>
          <w:sz w:val="22"/>
          <w:szCs w:val="22"/>
        </w:rPr>
        <w:t>Correo electrónico particular.</w:t>
      </w:r>
    </w:p>
    <w:p w:rsidRPr="00DF57BB" w:rsidR="00161C54" w:rsidP="00161C54" w:rsidRDefault="00161C54" w14:paraId="6394740A" w14:textId="77777777">
      <w:pPr>
        <w:spacing w:line="360" w:lineRule="auto"/>
        <w:jc w:val="both"/>
        <w:rPr>
          <w:rFonts w:ascii="Palatino Linotype" w:hAnsi="Palatino Linotype" w:eastAsia="Calibri" w:cs="Tahoma"/>
          <w:bCs/>
          <w:sz w:val="22"/>
          <w:szCs w:val="22"/>
          <w:lang w:val="es-ES"/>
        </w:rPr>
      </w:pPr>
    </w:p>
    <w:p w:rsidRPr="00DF57BB" w:rsidR="00161C54" w:rsidP="00161C54" w:rsidRDefault="00161C54" w14:paraId="51348C75" w14:textId="77777777">
      <w:pPr>
        <w:spacing w:line="360" w:lineRule="auto"/>
        <w:jc w:val="both"/>
        <w:rPr>
          <w:rFonts w:ascii="Palatino Linotype" w:hAnsi="Palatino Linotype" w:eastAsia="Calibri" w:cs="Tahoma"/>
          <w:bCs/>
          <w:sz w:val="22"/>
          <w:szCs w:val="22"/>
          <w:lang w:val="es-ES"/>
        </w:rPr>
      </w:pPr>
      <w:r w:rsidRPr="00DF57BB">
        <w:rPr>
          <w:rFonts w:ascii="Palatino Linotype" w:hAnsi="Palatino Linotype" w:eastAsia="Calibri" w:cs="Tahoma"/>
          <w:bCs/>
          <w:sz w:val="22"/>
          <w:szCs w:val="22"/>
          <w:lang w:val="es-ES"/>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Pr="00DF57BB" w:rsidR="00161C54" w:rsidP="00161C54" w:rsidRDefault="00161C54" w14:paraId="67FD42C3" w14:textId="77777777">
      <w:pPr>
        <w:spacing w:line="360" w:lineRule="auto"/>
        <w:jc w:val="both"/>
        <w:rPr>
          <w:rFonts w:ascii="Palatino Linotype" w:hAnsi="Palatino Linotype" w:eastAsia="Calibri" w:cs="Tahoma"/>
          <w:bCs/>
          <w:sz w:val="22"/>
          <w:szCs w:val="22"/>
          <w:lang w:val="es-ES"/>
        </w:rPr>
      </w:pPr>
    </w:p>
    <w:p w:rsidRPr="00DF57BB" w:rsidR="00161C54" w:rsidP="00161C54" w:rsidRDefault="00161C54" w14:paraId="79F72002" w14:textId="7C3E5A93">
      <w:pPr>
        <w:spacing w:line="360" w:lineRule="auto"/>
        <w:jc w:val="both"/>
        <w:rPr>
          <w:rFonts w:ascii="Palatino Linotype" w:hAnsi="Palatino Linotype" w:eastAsia="Calibri" w:cs="Tahoma"/>
          <w:bCs/>
          <w:sz w:val="22"/>
          <w:szCs w:val="22"/>
          <w:lang w:val="es-ES"/>
        </w:rPr>
      </w:pPr>
      <w:r w:rsidRPr="00DF57BB">
        <w:rPr>
          <w:rFonts w:ascii="Palatino Linotype" w:hAnsi="Palatino Linotype" w:eastAsia="Calibri" w:cs="Tahoma"/>
          <w:bCs/>
          <w:sz w:val="22"/>
          <w:szCs w:val="22"/>
          <w:lang w:val="es-ES"/>
        </w:rPr>
        <w:t>En ese sentido,</w:t>
      </w:r>
      <w:r w:rsidRPr="00DF57BB" w:rsidR="002F2FED">
        <w:rPr>
          <w:rFonts w:ascii="Palatino Linotype" w:hAnsi="Palatino Linotype" w:eastAsia="Calibri" w:cs="Tahoma"/>
          <w:bCs/>
          <w:sz w:val="22"/>
          <w:szCs w:val="22"/>
          <w:lang w:val="es-ES"/>
        </w:rPr>
        <w:t xml:space="preserve"> </w:t>
      </w:r>
      <w:r w:rsidRPr="00DF57BB">
        <w:rPr>
          <w:rFonts w:ascii="Palatino Linotype" w:hAnsi="Palatino Linotype" w:eastAsia="Calibri" w:cs="Tahoma"/>
          <w:bCs/>
          <w:sz w:val="22"/>
          <w:szCs w:val="22"/>
          <w:lang w:val="es-ES"/>
        </w:rPr>
        <w:t>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rsidRPr="00DF57BB" w:rsidR="00161C54" w:rsidP="00161C54" w:rsidRDefault="00161C54" w14:paraId="1893DF85" w14:textId="77777777">
      <w:pPr>
        <w:spacing w:line="360" w:lineRule="auto"/>
        <w:jc w:val="both"/>
        <w:rPr>
          <w:rFonts w:ascii="Palatino Linotype" w:hAnsi="Palatino Linotype" w:eastAsia="Calibri" w:cs="Tahoma"/>
          <w:bCs/>
          <w:sz w:val="22"/>
          <w:szCs w:val="22"/>
          <w:lang w:val="es-ES"/>
        </w:rPr>
      </w:pPr>
    </w:p>
    <w:p w:rsidRPr="00DF57BB" w:rsidR="00161C54" w:rsidP="00161C54" w:rsidRDefault="00161C54" w14:paraId="7BF2AF47" w14:textId="77777777">
      <w:pPr>
        <w:numPr>
          <w:ilvl w:val="0"/>
          <w:numId w:val="35"/>
        </w:numPr>
        <w:spacing w:line="360" w:lineRule="auto"/>
        <w:contextualSpacing/>
        <w:jc w:val="both"/>
        <w:rPr>
          <w:rFonts w:ascii="Palatino Linotype" w:hAnsi="Palatino Linotype" w:cs="Tahoma"/>
          <w:sz w:val="22"/>
          <w:szCs w:val="22"/>
        </w:rPr>
      </w:pPr>
      <w:r w:rsidRPr="00DF57BB">
        <w:rPr>
          <w:rFonts w:ascii="Palatino Linotype" w:hAnsi="Palatino Linotype" w:cs="Tahoma"/>
          <w:b/>
          <w:sz w:val="22"/>
          <w:szCs w:val="22"/>
        </w:rPr>
        <w:t>Teléfono y celular particular.</w:t>
      </w:r>
    </w:p>
    <w:p w:rsidRPr="00DF57BB" w:rsidR="00161C54" w:rsidP="00161C54" w:rsidRDefault="00161C54" w14:paraId="283B3F50" w14:textId="77777777">
      <w:pPr>
        <w:spacing w:line="360" w:lineRule="auto"/>
        <w:jc w:val="both"/>
        <w:rPr>
          <w:rFonts w:ascii="Palatino Linotype" w:hAnsi="Palatino Linotype" w:cs="Tahoma"/>
          <w:sz w:val="22"/>
          <w:szCs w:val="22"/>
        </w:rPr>
      </w:pPr>
    </w:p>
    <w:p w:rsidRPr="00DF57BB" w:rsidR="00161C54" w:rsidP="00161C54" w:rsidRDefault="00161C54" w14:paraId="03F8B81B" w14:textId="77777777">
      <w:pPr>
        <w:spacing w:line="360" w:lineRule="auto"/>
        <w:jc w:val="both"/>
        <w:rPr>
          <w:rFonts w:ascii="Palatino Linotype" w:hAnsi="Palatino Linotype" w:cs="Tahoma"/>
          <w:sz w:val="22"/>
          <w:szCs w:val="22"/>
        </w:rPr>
      </w:pPr>
      <w:r w:rsidRPr="00DF57BB">
        <w:rPr>
          <w:rFonts w:ascii="Palatino Linotype" w:hAnsi="Palatino Linotype" w:cs="Tahoma"/>
          <w:sz w:val="22"/>
          <w:szCs w:val="22"/>
        </w:rPr>
        <w:t xml:space="preserve">Al igual que el correo electrónico, el número asignado a un teléfono particular o celular permite localizar a una persona física identificada o identificable, ya sea a través de un dispositivo móvil o bien, en un lugar como el domicilio. </w:t>
      </w:r>
    </w:p>
    <w:p w:rsidRPr="00DF57BB" w:rsidR="00161C54" w:rsidP="00161C54" w:rsidRDefault="00161C54" w14:paraId="77BBA7B1" w14:textId="77777777">
      <w:pPr>
        <w:spacing w:line="360" w:lineRule="auto"/>
        <w:jc w:val="both"/>
        <w:rPr>
          <w:rFonts w:ascii="Palatino Linotype" w:hAnsi="Palatino Linotype" w:cs="Tahoma"/>
          <w:sz w:val="22"/>
          <w:szCs w:val="22"/>
        </w:rPr>
      </w:pPr>
    </w:p>
    <w:p w:rsidRPr="00DF57BB" w:rsidR="00161C54" w:rsidP="00161C54" w:rsidRDefault="00161C54" w14:paraId="751D20DE" w14:textId="77777777">
      <w:pPr>
        <w:spacing w:line="360" w:lineRule="auto"/>
        <w:jc w:val="both"/>
        <w:rPr>
          <w:rFonts w:ascii="Palatino Linotype" w:hAnsi="Palatino Linotype" w:cs="Tahoma"/>
          <w:sz w:val="22"/>
          <w:szCs w:val="22"/>
        </w:rPr>
      </w:pPr>
      <w:r w:rsidRPr="00DF57BB">
        <w:rPr>
          <w:rFonts w:ascii="Palatino Linotype" w:hAnsi="Palatino Linotype" w:cs="Tahoma"/>
          <w:sz w:val="22"/>
          <w:szCs w:val="22"/>
        </w:rPr>
        <w:t xml:space="preserve">En ese sentido, se colige que si bien fue proporcionado por la ahora servidora pública que ocupa el cargo de Titular de la Unidad de Transparencia, lo cierto es que fue proporcionado como número contacto, para poder ser localizada de manera privada; por lo que, la titularidad </w:t>
      </w:r>
      <w:r w:rsidRPr="00DF57BB">
        <w:rPr>
          <w:rFonts w:ascii="Palatino Linotype" w:hAnsi="Palatino Linotype" w:cs="Tahoma"/>
          <w:sz w:val="22"/>
          <w:szCs w:val="22"/>
        </w:rPr>
        <w:lastRenderedPageBreak/>
        <w:t>de este, al igual que el correo electrónico analizado, corresponde a la persona física en su calidad de particular y no como servidor público.</w:t>
      </w:r>
    </w:p>
    <w:p w:rsidRPr="00DF57BB" w:rsidR="00161C54" w:rsidP="00161C54" w:rsidRDefault="00161C54" w14:paraId="7982D051" w14:textId="77777777">
      <w:pPr>
        <w:spacing w:line="360" w:lineRule="auto"/>
        <w:jc w:val="both"/>
        <w:rPr>
          <w:rFonts w:ascii="Palatino Linotype" w:hAnsi="Palatino Linotype" w:cs="Tahoma"/>
          <w:sz w:val="22"/>
          <w:szCs w:val="22"/>
        </w:rPr>
      </w:pPr>
    </w:p>
    <w:p w:rsidRPr="00DF57BB" w:rsidR="00161C54" w:rsidP="00161C54" w:rsidRDefault="00161C54" w14:paraId="2A7EB461" w14:textId="77777777">
      <w:pPr>
        <w:spacing w:line="360" w:lineRule="auto"/>
        <w:jc w:val="both"/>
        <w:rPr>
          <w:rFonts w:ascii="Palatino Linotype" w:hAnsi="Palatino Linotype" w:cs="Tahoma"/>
          <w:sz w:val="22"/>
          <w:szCs w:val="22"/>
        </w:rPr>
      </w:pPr>
      <w:r w:rsidRPr="00DF57BB">
        <w:rPr>
          <w:rFonts w:ascii="Palatino Linotype" w:hAnsi="Palatino Linotype" w:cs="Tahoma"/>
          <w:sz w:val="22"/>
          <w:szCs w:val="22"/>
        </w:rPr>
        <w:t>En tales consideraciones, dicho dato personal es susceptible de ser clasificado como confidencial, con fundamento en el artículo 143, fracción I de la Ley de Transparencia y Acceso a la Información Pública.</w:t>
      </w:r>
    </w:p>
    <w:p w:rsidRPr="00DF57BB" w:rsidR="00161C54" w:rsidP="00161C54" w:rsidRDefault="00161C54" w14:paraId="59DAB7F1" w14:textId="77777777">
      <w:pPr>
        <w:tabs>
          <w:tab w:val="left" w:pos="4962"/>
        </w:tabs>
        <w:spacing w:line="360" w:lineRule="auto"/>
        <w:ind w:right="-28"/>
        <w:jc w:val="both"/>
        <w:rPr>
          <w:rFonts w:ascii="Palatino Linotype" w:hAnsi="Palatino Linotype" w:eastAsia="Calibri" w:cs="Tahoma"/>
          <w:b/>
          <w:iCs/>
          <w:sz w:val="22"/>
          <w:szCs w:val="22"/>
          <w:lang w:eastAsia="es-ES_tradnl"/>
        </w:rPr>
      </w:pPr>
    </w:p>
    <w:p w:rsidRPr="00DF57BB" w:rsidR="00161C54" w:rsidP="00161C54" w:rsidRDefault="00161C54" w14:paraId="36CF7610" w14:textId="77777777">
      <w:pPr>
        <w:numPr>
          <w:ilvl w:val="0"/>
          <w:numId w:val="35"/>
        </w:numPr>
        <w:tabs>
          <w:tab w:val="num" w:pos="720"/>
        </w:tabs>
        <w:spacing w:line="360" w:lineRule="auto"/>
        <w:contextualSpacing/>
        <w:jc w:val="both"/>
        <w:rPr>
          <w:rFonts w:ascii="Palatino Linotype" w:hAnsi="Palatino Linotype" w:eastAsia="Calibri" w:cs="Tahoma"/>
          <w:b/>
          <w:bCs/>
          <w:iCs/>
          <w:sz w:val="22"/>
          <w:szCs w:val="22"/>
          <w:lang w:eastAsia="es-ES_tradnl"/>
        </w:rPr>
      </w:pPr>
      <w:r w:rsidRPr="00DF57BB">
        <w:rPr>
          <w:rFonts w:ascii="Palatino Linotype" w:hAnsi="Palatino Linotype" w:eastAsia="Calibri" w:cs="Tahoma"/>
          <w:b/>
          <w:bCs/>
          <w:iCs/>
          <w:sz w:val="22"/>
          <w:szCs w:val="22"/>
          <w:lang w:val="es-ES" w:eastAsia="es-ES_tradnl"/>
        </w:rPr>
        <w:t>Matrícula o número de cuenta, de expediente o de control.</w:t>
      </w:r>
    </w:p>
    <w:p w:rsidRPr="00DF57BB" w:rsidR="00161C54" w:rsidP="00161C54" w:rsidRDefault="00161C54" w14:paraId="4FF111AA" w14:textId="77777777">
      <w:pPr>
        <w:tabs>
          <w:tab w:val="left" w:pos="4962"/>
        </w:tabs>
        <w:spacing w:line="360" w:lineRule="auto"/>
        <w:ind w:right="-28"/>
        <w:jc w:val="both"/>
        <w:rPr>
          <w:rFonts w:ascii="Palatino Linotype" w:hAnsi="Palatino Linotype" w:eastAsia="Calibri" w:cs="Tahoma"/>
          <w:bCs/>
          <w:iCs/>
          <w:sz w:val="22"/>
          <w:szCs w:val="22"/>
          <w:lang w:eastAsia="es-ES_tradnl"/>
        </w:rPr>
      </w:pPr>
    </w:p>
    <w:p w:rsidRPr="00DF57BB" w:rsidR="00161C54" w:rsidP="00161C54" w:rsidRDefault="00161C54" w14:paraId="6E3F7608" w14:textId="77777777">
      <w:pPr>
        <w:tabs>
          <w:tab w:val="left" w:pos="4962"/>
        </w:tabs>
        <w:spacing w:line="360" w:lineRule="auto"/>
        <w:ind w:right="-28"/>
        <w:jc w:val="both"/>
        <w:rPr>
          <w:rFonts w:ascii="Palatino Linotype" w:hAnsi="Palatino Linotype" w:eastAsia="Calibri" w:cs="Tahoma"/>
          <w:bCs/>
          <w:iCs/>
          <w:sz w:val="22"/>
          <w:szCs w:val="22"/>
          <w:lang w:eastAsia="es-ES_tradnl"/>
        </w:rPr>
      </w:pPr>
      <w:r w:rsidRPr="00DF57BB">
        <w:rPr>
          <w:rFonts w:ascii="Palatino Linotype" w:hAnsi="Palatino Linotype" w:eastAsia="Calibri" w:cs="Tahoma"/>
          <w:bCs/>
          <w:iCs/>
          <w:sz w:val="22"/>
          <w:szCs w:val="22"/>
          <w:lang w:eastAsia="es-ES_tradnl"/>
        </w:rPr>
        <w:t>Ahora bien, por lo que hace a la matrícula,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rsidRPr="00DF57BB" w:rsidR="00161C54" w:rsidP="00161C54" w:rsidRDefault="00161C54" w14:paraId="139FF17E" w14:textId="77777777">
      <w:pPr>
        <w:tabs>
          <w:tab w:val="left" w:pos="4962"/>
        </w:tabs>
        <w:spacing w:line="360" w:lineRule="auto"/>
        <w:ind w:right="-28"/>
        <w:jc w:val="both"/>
        <w:rPr>
          <w:rFonts w:ascii="Palatino Linotype" w:hAnsi="Palatino Linotype" w:eastAsia="Calibri" w:cs="Tahoma"/>
          <w:bCs/>
          <w:iCs/>
          <w:sz w:val="22"/>
          <w:szCs w:val="22"/>
          <w:lang w:eastAsia="es-ES_tradnl"/>
        </w:rPr>
      </w:pPr>
      <w:r w:rsidRPr="00DF57BB">
        <w:rPr>
          <w:rFonts w:ascii="Palatino Linotype" w:hAnsi="Palatino Linotype" w:eastAsia="Calibri" w:cs="Tahoma"/>
          <w:bCs/>
          <w:iCs/>
          <w:sz w:val="22"/>
          <w:szCs w:val="22"/>
          <w:lang w:eastAsia="es-ES_tradnl"/>
        </w:rPr>
        <w:t> </w:t>
      </w:r>
    </w:p>
    <w:p w:rsidRPr="00DF57BB" w:rsidR="00161C54" w:rsidP="00161C54" w:rsidRDefault="00161C54" w14:paraId="7A00277E" w14:textId="77777777">
      <w:pPr>
        <w:tabs>
          <w:tab w:val="left" w:pos="4962"/>
        </w:tabs>
        <w:spacing w:line="360" w:lineRule="auto"/>
        <w:ind w:right="-28"/>
        <w:jc w:val="both"/>
        <w:rPr>
          <w:rFonts w:ascii="Palatino Linotype" w:hAnsi="Palatino Linotype" w:eastAsia="Calibri" w:cs="Tahoma"/>
          <w:bCs/>
          <w:iCs/>
          <w:sz w:val="22"/>
          <w:szCs w:val="22"/>
          <w:lang w:eastAsia="es-ES_tradnl"/>
        </w:rPr>
      </w:pPr>
      <w:r w:rsidRPr="00DF57BB">
        <w:rPr>
          <w:rFonts w:ascii="Palatino Linotype" w:hAnsi="Palatino Linotype" w:eastAsia="Calibri" w:cs="Tahoma"/>
          <w:bCs/>
          <w:iCs/>
          <w:sz w:val="22"/>
          <w:szCs w:val="22"/>
          <w:lang w:eastAsia="es-ES_tradnl"/>
        </w:rPr>
        <w:t>De tales circunstancias, se considera que el dato en comento es información confidencial lo cual atañe únicamente a los alumnos y a la institución educativa, por lo que, es clasificado en términos del artículo 143, fracción I de la Ley de la materia.</w:t>
      </w:r>
    </w:p>
    <w:p w:rsidRPr="00DF57BB" w:rsidR="00161C54" w:rsidP="00161C54" w:rsidRDefault="00161C54" w14:paraId="72F7F9DE" w14:textId="77777777">
      <w:pPr>
        <w:tabs>
          <w:tab w:val="left" w:pos="4962"/>
        </w:tabs>
        <w:spacing w:line="360" w:lineRule="auto"/>
        <w:ind w:right="-28"/>
        <w:jc w:val="both"/>
        <w:rPr>
          <w:rFonts w:ascii="Palatino Linotype" w:hAnsi="Palatino Linotype"/>
          <w:sz w:val="22"/>
          <w:szCs w:val="22"/>
          <w:lang w:val="es-ES" w:eastAsia="es-MX"/>
        </w:rPr>
      </w:pPr>
    </w:p>
    <w:p w:rsidRPr="00DF57BB" w:rsidR="00161C54" w:rsidP="00635AA3" w:rsidRDefault="00161C54" w14:paraId="748DD51E" w14:textId="054F4732">
      <w:pPr>
        <w:numPr>
          <w:ilvl w:val="0"/>
          <w:numId w:val="35"/>
        </w:numPr>
        <w:tabs>
          <w:tab w:val="num" w:pos="720"/>
        </w:tabs>
        <w:spacing w:line="360" w:lineRule="auto"/>
        <w:contextualSpacing/>
        <w:jc w:val="both"/>
        <w:rPr>
          <w:rFonts w:ascii="Palatino Linotype" w:hAnsi="Palatino Linotype" w:eastAsia="Calibri" w:cs="Tahoma"/>
          <w:iCs/>
          <w:sz w:val="22"/>
          <w:szCs w:val="22"/>
          <w:lang w:eastAsia="es-ES_tradnl"/>
        </w:rPr>
      </w:pPr>
      <w:r w:rsidRPr="00DF57BB">
        <w:rPr>
          <w:rFonts w:ascii="Palatino Linotype" w:hAnsi="Palatino Linotype" w:eastAsia="Calibri" w:cs="Tahoma"/>
          <w:b/>
          <w:bCs/>
          <w:iCs/>
          <w:sz w:val="22"/>
          <w:szCs w:val="22"/>
          <w:lang w:eastAsia="es-ES_tradnl"/>
        </w:rPr>
        <w:t>Calificaciones y promedio.</w:t>
      </w:r>
    </w:p>
    <w:p w:rsidRPr="00DF57BB" w:rsidR="00161C54" w:rsidP="00161C54" w:rsidRDefault="00161C54" w14:paraId="0035C8A7" w14:textId="77777777">
      <w:pPr>
        <w:tabs>
          <w:tab w:val="left" w:pos="4962"/>
        </w:tabs>
        <w:spacing w:line="360" w:lineRule="auto"/>
        <w:ind w:right="-28"/>
        <w:jc w:val="both"/>
        <w:rPr>
          <w:rFonts w:ascii="Palatino Linotype" w:hAnsi="Palatino Linotype" w:eastAsia="Calibri" w:cs="Tahoma"/>
          <w:bCs/>
          <w:iCs/>
          <w:sz w:val="22"/>
          <w:szCs w:val="22"/>
          <w:lang w:eastAsia="es-ES_tradnl"/>
        </w:rPr>
      </w:pPr>
      <w:r w:rsidRPr="00DF57BB">
        <w:rPr>
          <w:rFonts w:ascii="Palatino Linotype" w:hAnsi="Palatino Linotype" w:eastAsia="Calibri" w:cs="Tahoma"/>
          <w:bCs/>
          <w:iCs/>
          <w:sz w:val="22"/>
          <w:szCs w:val="22"/>
          <w:lang w:eastAsia="es-ES_tradnl"/>
        </w:rPr>
        <w:t>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rsidRPr="00DF57BB" w:rsidR="00161C54" w:rsidP="00161C54" w:rsidRDefault="00161C54" w14:paraId="2A5F5FBF" w14:textId="77777777">
      <w:pPr>
        <w:shd w:val="clear" w:color="auto" w:fill="FFFFFF"/>
        <w:spacing w:line="360" w:lineRule="auto"/>
        <w:ind w:left="720"/>
        <w:jc w:val="both"/>
        <w:rPr>
          <w:rFonts w:ascii="Palatino Linotype" w:hAnsi="Palatino Linotype" w:cs="Arial"/>
          <w:sz w:val="22"/>
          <w:szCs w:val="22"/>
          <w:lang w:val="es-ES" w:eastAsia="es-MX"/>
        </w:rPr>
      </w:pPr>
      <w:r w:rsidRPr="00DF57BB">
        <w:rPr>
          <w:rFonts w:ascii="Palatino Linotype" w:hAnsi="Palatino Linotype" w:cs="Arial"/>
          <w:sz w:val="22"/>
          <w:szCs w:val="22"/>
          <w:lang w:val="es-ES" w:eastAsia="es-MX"/>
        </w:rPr>
        <w:t> </w:t>
      </w:r>
    </w:p>
    <w:p w:rsidRPr="00DF57BB" w:rsidR="00161C54" w:rsidP="00161C54" w:rsidRDefault="00161C54" w14:paraId="27E8FB41" w14:textId="77777777">
      <w:pPr>
        <w:tabs>
          <w:tab w:val="left" w:pos="4962"/>
        </w:tabs>
        <w:spacing w:line="360" w:lineRule="auto"/>
        <w:ind w:right="-28"/>
        <w:jc w:val="both"/>
        <w:rPr>
          <w:rFonts w:ascii="Palatino Linotype" w:hAnsi="Palatino Linotype" w:eastAsia="Calibri" w:cs="Tahoma"/>
          <w:bCs/>
          <w:iCs/>
          <w:sz w:val="22"/>
          <w:szCs w:val="22"/>
          <w:lang w:eastAsia="es-ES_tradnl"/>
        </w:rPr>
      </w:pPr>
      <w:r w:rsidRPr="00DF57BB">
        <w:rPr>
          <w:rFonts w:ascii="Palatino Linotype" w:hAnsi="Palatino Linotype" w:eastAsia="Calibri" w:cs="Tahoma"/>
          <w:bCs/>
          <w:iCs/>
          <w:sz w:val="22"/>
          <w:szCs w:val="22"/>
          <w:lang w:eastAsia="es-ES_tradnl"/>
        </w:rPr>
        <w:lastRenderedPageBreak/>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rsidRPr="00DF57BB" w:rsidR="00161C54" w:rsidP="00161C54" w:rsidRDefault="00161C54" w14:paraId="2FFBBED0" w14:textId="77777777">
      <w:pPr>
        <w:tabs>
          <w:tab w:val="left" w:pos="4962"/>
        </w:tabs>
        <w:spacing w:line="360" w:lineRule="auto"/>
        <w:ind w:right="-28"/>
        <w:jc w:val="both"/>
        <w:rPr>
          <w:rFonts w:ascii="Palatino Linotype" w:hAnsi="Palatino Linotype" w:eastAsia="Calibri" w:cs="Tahoma"/>
          <w:bCs/>
          <w:iCs/>
          <w:sz w:val="22"/>
          <w:szCs w:val="22"/>
          <w:lang w:eastAsia="es-ES_tradnl"/>
        </w:rPr>
      </w:pPr>
      <w:r w:rsidRPr="00DF57BB">
        <w:rPr>
          <w:rFonts w:ascii="Palatino Linotype" w:hAnsi="Palatino Linotype" w:eastAsia="Calibri" w:cs="Tahoma"/>
          <w:bCs/>
          <w:iCs/>
          <w:sz w:val="22"/>
          <w:szCs w:val="22"/>
          <w:lang w:eastAsia="es-ES_tradnl"/>
        </w:rPr>
        <w:t> </w:t>
      </w:r>
    </w:p>
    <w:p w:rsidRPr="00DF57BB" w:rsidR="00161C54" w:rsidP="00161C54" w:rsidRDefault="00161C54" w14:paraId="67D3EF00" w14:textId="6293C068">
      <w:pPr>
        <w:tabs>
          <w:tab w:val="left" w:pos="4962"/>
        </w:tabs>
        <w:spacing w:line="360" w:lineRule="auto"/>
        <w:ind w:right="-28"/>
        <w:jc w:val="both"/>
        <w:rPr>
          <w:rFonts w:ascii="Palatino Linotype" w:hAnsi="Palatino Linotype" w:eastAsia="Calibri" w:cs="Tahoma"/>
          <w:bCs/>
          <w:iCs/>
          <w:sz w:val="22"/>
          <w:szCs w:val="22"/>
          <w:lang w:eastAsia="es-ES_tradnl"/>
        </w:rPr>
      </w:pPr>
      <w:r w:rsidRPr="00DF57BB">
        <w:rPr>
          <w:rFonts w:ascii="Palatino Linotype" w:hAnsi="Palatino Linotype" w:eastAsia="Calibri" w:cs="Tahoma"/>
          <w:bCs/>
          <w:iCs/>
          <w:sz w:val="22"/>
          <w:szCs w:val="22"/>
          <w:lang w:eastAsia="es-ES_tradnl"/>
        </w:rPr>
        <w:t>En atención con lo anterior, se considera que las calificaciones obtenidas por un servidor público, es información íntima de los alumnos, pues corresponde a su desempeño escolar, lo cual únicamente atañe a estos, por lo que se considera que es un dato confidencial.</w:t>
      </w:r>
      <w:r w:rsidRPr="00DF57BB" w:rsidR="002F2FED">
        <w:rPr>
          <w:rFonts w:ascii="Palatino Linotype" w:hAnsi="Palatino Linotype" w:eastAsia="Calibri" w:cs="Tahoma"/>
          <w:bCs/>
          <w:iCs/>
          <w:sz w:val="22"/>
          <w:szCs w:val="22"/>
          <w:lang w:eastAsia="es-ES_tradnl"/>
        </w:rPr>
        <w:t xml:space="preserve"> </w:t>
      </w:r>
    </w:p>
    <w:p w:rsidRPr="00DF57BB" w:rsidR="00161C54" w:rsidP="00161C54" w:rsidRDefault="00161C54" w14:paraId="4884D11B" w14:textId="77777777">
      <w:pPr>
        <w:tabs>
          <w:tab w:val="left" w:pos="4962"/>
        </w:tabs>
        <w:spacing w:line="360" w:lineRule="auto"/>
        <w:ind w:right="-28"/>
        <w:jc w:val="both"/>
        <w:rPr>
          <w:rFonts w:ascii="Palatino Linotype" w:hAnsi="Palatino Linotype" w:eastAsia="Calibri" w:cs="Tahoma"/>
          <w:bCs/>
          <w:iCs/>
          <w:sz w:val="22"/>
          <w:szCs w:val="22"/>
          <w:lang w:eastAsia="es-ES_tradnl"/>
        </w:rPr>
      </w:pPr>
    </w:p>
    <w:p w:rsidRPr="00DF57BB" w:rsidR="00161C54" w:rsidP="00161C54" w:rsidRDefault="00161C54" w14:paraId="2A56C72F" w14:textId="77777777">
      <w:pPr>
        <w:tabs>
          <w:tab w:val="left" w:pos="4962"/>
        </w:tabs>
        <w:spacing w:line="360" w:lineRule="auto"/>
        <w:ind w:right="-28"/>
        <w:jc w:val="both"/>
        <w:rPr>
          <w:rFonts w:ascii="Palatino Linotype" w:hAnsi="Palatino Linotype" w:eastAsia="Calibri" w:cs="Tahoma"/>
          <w:bCs/>
          <w:iCs/>
          <w:sz w:val="22"/>
          <w:szCs w:val="22"/>
          <w:lang w:eastAsia="es-ES_tradnl"/>
        </w:rPr>
      </w:pPr>
      <w:r w:rsidRPr="00DF57BB">
        <w:rPr>
          <w:rFonts w:ascii="Palatino Linotype" w:hAnsi="Palatino Linotype" w:eastAsia="Calibri" w:cs="Tahoma"/>
          <w:bCs/>
          <w:iCs/>
          <w:sz w:val="22"/>
          <w:szCs w:val="22"/>
          <w:lang w:eastAsia="es-ES_tradnl"/>
        </w:rPr>
        <w:t>Ahora bien, sobre el promedio es la suma de las calificaciones que obtuvo una persona, durante un determinado curso, carrera, entre otros, por lo que, refleja el grado de conocimientos adquiridos durante el desarrollo escolar, lo cual, corresponde a una cuestión privada del servidor público.</w:t>
      </w:r>
    </w:p>
    <w:p w:rsidRPr="00DF57BB" w:rsidR="00161C54" w:rsidP="00161C54" w:rsidRDefault="00161C54" w14:paraId="5E242FC3" w14:textId="77777777">
      <w:pPr>
        <w:tabs>
          <w:tab w:val="left" w:pos="4962"/>
        </w:tabs>
        <w:spacing w:line="360" w:lineRule="auto"/>
        <w:ind w:right="-28"/>
        <w:jc w:val="both"/>
        <w:rPr>
          <w:rFonts w:ascii="Palatino Linotype" w:hAnsi="Palatino Linotype" w:eastAsia="Calibri" w:cs="Tahoma"/>
          <w:b/>
          <w:iCs/>
          <w:sz w:val="22"/>
          <w:szCs w:val="22"/>
          <w:lang w:eastAsia="es-ES_tradnl"/>
        </w:rPr>
      </w:pPr>
    </w:p>
    <w:p w:rsidRPr="00DF57BB" w:rsidR="00161C54" w:rsidP="00161C54" w:rsidRDefault="00161C54" w14:paraId="2D4935F1" w14:textId="77777777">
      <w:pPr>
        <w:spacing w:line="360" w:lineRule="auto"/>
        <w:jc w:val="both"/>
        <w:rPr>
          <w:rFonts w:ascii="Palatino Linotype" w:hAnsi="Palatino Linotype" w:eastAsia="Calibri" w:cs="Tahoma"/>
          <w:bCs/>
          <w:iCs/>
          <w:sz w:val="22"/>
          <w:szCs w:val="22"/>
        </w:rPr>
      </w:pPr>
      <w:r w:rsidRPr="00DF57BB">
        <w:rPr>
          <w:rFonts w:ascii="Palatino Linotype" w:hAnsi="Palatino Linotype" w:eastAsia="Calibri" w:cs="Tahoma"/>
          <w:bCs/>
          <w:iCs/>
          <w:sz w:val="22"/>
          <w:szCs w:val="22"/>
        </w:rPr>
        <w:t>Conforme a lo anterior y lo expuesto, se advierte que el desempeño escolar de una persona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rsidRPr="00DF57BB" w:rsidR="00161C54" w:rsidP="00161C54" w:rsidRDefault="00161C54" w14:paraId="6CA719D1" w14:textId="77777777">
      <w:pPr>
        <w:spacing w:line="360" w:lineRule="auto"/>
        <w:jc w:val="both"/>
        <w:rPr>
          <w:rFonts w:ascii="Palatino Linotype" w:hAnsi="Palatino Linotype" w:eastAsia="Calibri" w:cs="Tahoma"/>
          <w:bCs/>
          <w:sz w:val="22"/>
          <w:szCs w:val="22"/>
          <w:lang w:eastAsia="en-US"/>
        </w:rPr>
      </w:pPr>
    </w:p>
    <w:p w:rsidRPr="00DF57BB" w:rsidR="00161C54" w:rsidP="00161C54" w:rsidRDefault="00161C54" w14:paraId="61965AC3" w14:textId="77777777">
      <w:pPr>
        <w:spacing w:line="360" w:lineRule="auto"/>
        <w:jc w:val="both"/>
        <w:rPr>
          <w:rFonts w:ascii="Palatino Linotype" w:hAnsi="Palatino Linotype" w:eastAsia="Calibri" w:cs="Tahoma"/>
          <w:b/>
          <w:sz w:val="22"/>
          <w:szCs w:val="22"/>
          <w:u w:val="single"/>
          <w:lang w:eastAsia="en-US"/>
        </w:rPr>
      </w:pPr>
      <w:r w:rsidRPr="00DF57BB">
        <w:rPr>
          <w:rFonts w:ascii="Palatino Linotype" w:hAnsi="Palatino Linotype" w:eastAsia="Calibri" w:cs="Tahoma"/>
          <w:bCs/>
          <w:sz w:val="22"/>
          <w:szCs w:val="22"/>
          <w:lang w:eastAsia="en-US"/>
        </w:rPr>
        <w:t xml:space="preserve">Al respecto, conforme al artículo 3°, fracción XLV, relacionado con el 137, ambos de la Ley de Transparencia y Acceso a la Información Pública del Estado de México y Municipios, cuando </w:t>
      </w:r>
      <w:r w:rsidRPr="00DF57BB">
        <w:rPr>
          <w:rFonts w:ascii="Palatino Linotype" w:hAnsi="Palatino Linotype" w:eastAsia="Calibri" w:cs="Tahoma"/>
          <w:bCs/>
          <w:sz w:val="22"/>
          <w:szCs w:val="22"/>
          <w:lang w:eastAsia="en-US"/>
        </w:rPr>
        <w:lastRenderedPageBreak/>
        <w:t>un documento contenga información pública y confidencial, la Unidad de Transparencia para efectos de atender al requerimiento informativo, d</w:t>
      </w:r>
      <w:r w:rsidRPr="00DF57BB">
        <w:rPr>
          <w:rFonts w:ascii="Palatino Linotype" w:hAnsi="Palatino Linotype" w:eastAsia="Calibri" w:cs="Tahoma"/>
          <w:b/>
          <w:sz w:val="22"/>
          <w:szCs w:val="22"/>
          <w:u w:val="single"/>
          <w:lang w:eastAsia="en-US"/>
        </w:rPr>
        <w:t>eberá elaborar una versión Pública en la que se testen las partes o secciones clasificadas, indicando su contenido de manera genérica y fundando y motivando su clasificación.</w:t>
      </w:r>
    </w:p>
    <w:p w:rsidRPr="00DF57BB" w:rsidR="00161C54" w:rsidP="00161C54" w:rsidRDefault="00161C54" w14:paraId="6024E426" w14:textId="77777777">
      <w:pPr>
        <w:spacing w:line="360" w:lineRule="auto"/>
        <w:jc w:val="both"/>
        <w:rPr>
          <w:rFonts w:ascii="Palatino Linotype" w:hAnsi="Palatino Linotype" w:eastAsia="Calibri" w:cs="Tahoma"/>
          <w:b/>
          <w:sz w:val="22"/>
          <w:szCs w:val="22"/>
          <w:u w:val="single"/>
          <w:lang w:eastAsia="en-US"/>
        </w:rPr>
      </w:pPr>
    </w:p>
    <w:p w:rsidRPr="00DF57BB" w:rsidR="00161C54" w:rsidP="00161C54" w:rsidRDefault="00161C54" w14:paraId="02516292" w14:textId="60C58A37">
      <w:pPr>
        <w:spacing w:line="360" w:lineRule="auto"/>
        <w:jc w:val="both"/>
        <w:rPr>
          <w:rFonts w:ascii="Palatino Linotype" w:hAnsi="Palatino Linotype" w:cs="Tahoma"/>
          <w:bCs/>
          <w:sz w:val="22"/>
          <w:szCs w:val="22"/>
          <w:lang w:val="es-ES"/>
        </w:rPr>
      </w:pPr>
      <w:r w:rsidRPr="00DF57BB">
        <w:rPr>
          <w:rFonts w:ascii="Palatino Linotype" w:hAnsi="Palatino Linotype" w:cs="Tahoma"/>
          <w:bCs/>
          <w:sz w:val="22"/>
          <w:szCs w:val="22"/>
          <w:lang w:val="es-ES"/>
        </w:rPr>
        <w:t>Como se logra observar, el Sujeto Obligado debe proporcionar los expedientes laborales de</w:t>
      </w:r>
      <w:r w:rsidRPr="00DF57BB" w:rsidR="00223874">
        <w:rPr>
          <w:rFonts w:ascii="Palatino Linotype" w:hAnsi="Palatino Linotype" w:cs="Tahoma"/>
          <w:bCs/>
          <w:sz w:val="22"/>
          <w:szCs w:val="22"/>
          <w:lang w:val="es-ES"/>
        </w:rPr>
        <w:t xml:space="preserve"> la Titular de la Unidad de Transparencia y de la Unidad de Planeación, </w:t>
      </w:r>
      <w:r w:rsidRPr="00DF57BB">
        <w:rPr>
          <w:rFonts w:ascii="Palatino Linotype" w:hAnsi="Palatino Linotype" w:cs="Tahoma"/>
          <w:bCs/>
          <w:sz w:val="22"/>
          <w:szCs w:val="22"/>
          <w:lang w:val="es-ES"/>
        </w:rPr>
        <w:t xml:space="preserve">en versión pública en donde deberá clasificar, en términos de lo previamente referido, </w:t>
      </w:r>
      <w:r w:rsidRPr="00DF57BB">
        <w:rPr>
          <w:rFonts w:ascii="Palatino Linotype" w:hAnsi="Palatino Linotype" w:eastAsia="Calibri" w:cs="Tahoma"/>
          <w:b/>
          <w:bCs/>
          <w:sz w:val="22"/>
          <w:szCs w:val="22"/>
          <w:lang w:val="es-ES"/>
        </w:rPr>
        <w:t>las actividades que realicen los particulares, dentro del ámbito privado, o dentro de la esfera particular en razón que, es información que debe protegerse.</w:t>
      </w:r>
    </w:p>
    <w:p w:rsidRPr="00DF57BB" w:rsidR="00161C54" w:rsidP="00161C54" w:rsidRDefault="00161C54" w14:paraId="073F2993" w14:textId="77777777">
      <w:pPr>
        <w:spacing w:line="360" w:lineRule="auto"/>
        <w:jc w:val="both"/>
        <w:rPr>
          <w:rFonts w:ascii="Palatino Linotype" w:hAnsi="Palatino Linotype" w:eastAsia="Calibri" w:cs="Tahoma"/>
          <w:bCs/>
          <w:sz w:val="22"/>
          <w:szCs w:val="22"/>
          <w:lang w:eastAsia="en-US"/>
        </w:rPr>
      </w:pPr>
    </w:p>
    <w:p w:rsidRPr="00DF57BB" w:rsidR="00161C54" w:rsidP="00161C54" w:rsidRDefault="00161C54" w14:paraId="1D2A982A" w14:textId="77777777">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Pr="00DF57BB" w:rsidR="00635AA3" w:rsidP="00161C54" w:rsidRDefault="00635AA3" w14:paraId="1D006A87" w14:textId="77777777">
      <w:pPr>
        <w:spacing w:line="360" w:lineRule="auto"/>
        <w:jc w:val="both"/>
        <w:rPr>
          <w:rFonts w:ascii="Palatino Linotype" w:hAnsi="Palatino Linotype" w:eastAsia="Calibri" w:cs="Tahoma"/>
          <w:bCs/>
          <w:sz w:val="22"/>
          <w:szCs w:val="22"/>
          <w:lang w:eastAsia="en-US"/>
        </w:rPr>
      </w:pPr>
    </w:p>
    <w:p w:rsidRPr="00DF57BB" w:rsidR="00635AA3" w:rsidP="00161C54" w:rsidRDefault="00635AA3" w14:paraId="0550955A" w14:textId="0D14C3C0">
      <w:pPr>
        <w:spacing w:line="360" w:lineRule="auto"/>
        <w:jc w:val="both"/>
        <w:rPr>
          <w:rFonts w:ascii="Palatino Linotype" w:hAnsi="Palatino Linotype" w:eastAsia="Calibri" w:cs="Tahoma"/>
          <w:bCs/>
          <w:sz w:val="22"/>
          <w:szCs w:val="22"/>
          <w:lang w:eastAsia="en-US"/>
        </w:rPr>
      </w:pPr>
      <w:r w:rsidRPr="00DF57BB">
        <w:rPr>
          <w:rFonts w:ascii="Palatino Linotype" w:hAnsi="Palatino Linotype" w:eastAsia="Calibri" w:cs="Tahoma"/>
          <w:bCs/>
          <w:sz w:val="22"/>
          <w:szCs w:val="22"/>
          <w:lang w:eastAsia="en-US"/>
        </w:rPr>
        <w:t>Así entonces, conforme a lo hasta aquí expuesto, la actuación del Sujeto Obligado no satisface la pretensión del Particular, en razón que no fueron entregados los documentos</w:t>
      </w:r>
      <w:r w:rsidRPr="00DF57BB" w:rsidR="00E55BD0">
        <w:rPr>
          <w:rFonts w:ascii="Palatino Linotype" w:hAnsi="Palatino Linotype" w:eastAsia="Calibri" w:cs="Tahoma"/>
          <w:bCs/>
          <w:sz w:val="22"/>
          <w:szCs w:val="22"/>
          <w:lang w:eastAsia="en-US"/>
        </w:rPr>
        <w:t xml:space="preserve"> que dan cuenta del cumplimiento de los requisitos para el ingreso al servicio público, contenidos en</w:t>
      </w:r>
      <w:r w:rsidRPr="00DF57BB">
        <w:rPr>
          <w:rFonts w:ascii="Palatino Linotype" w:hAnsi="Palatino Linotype" w:eastAsia="Calibri" w:cs="Tahoma"/>
          <w:bCs/>
          <w:sz w:val="22"/>
          <w:szCs w:val="22"/>
          <w:lang w:eastAsia="en-US"/>
        </w:rPr>
        <w:t xml:space="preserve"> el expediente personal de la Titular de la Unidad de Transparencia y de la Unidad de Planeación,</w:t>
      </w:r>
      <w:r w:rsidRPr="00DF57BB" w:rsidR="00E55BD0">
        <w:rPr>
          <w:rFonts w:ascii="Palatino Linotype" w:hAnsi="Palatino Linotype" w:eastAsia="Calibri" w:cs="Tahoma"/>
          <w:bCs/>
          <w:sz w:val="22"/>
          <w:szCs w:val="22"/>
          <w:lang w:eastAsia="en-US"/>
        </w:rPr>
        <w:t xml:space="preserve"> </w:t>
      </w:r>
      <w:r w:rsidRPr="00DF57BB" w:rsidR="00E55BD0">
        <w:rPr>
          <w:rFonts w:ascii="Palatino Linotype" w:hAnsi="Palatino Linotype" w:eastAsia="Calibri" w:cs="Tahoma"/>
          <w:b/>
          <w:sz w:val="22"/>
          <w:szCs w:val="22"/>
          <w:u w:val="single"/>
          <w:lang w:eastAsia="en-US"/>
        </w:rPr>
        <w:t>por lo tanto, el punto 1 inciso b) de la solicitud de acceso, se tiene por no atendido.</w:t>
      </w:r>
      <w:r w:rsidRPr="00DF57BB" w:rsidR="00E55BD0">
        <w:rPr>
          <w:rFonts w:ascii="Palatino Linotype" w:hAnsi="Palatino Linotype" w:eastAsia="Calibri" w:cs="Tahoma"/>
          <w:bCs/>
          <w:sz w:val="22"/>
          <w:szCs w:val="22"/>
          <w:lang w:eastAsia="en-US"/>
        </w:rPr>
        <w:t xml:space="preserve"> </w:t>
      </w:r>
    </w:p>
    <w:p w:rsidRPr="00DF57BB" w:rsidR="00B86A34" w:rsidP="00B86A34" w:rsidRDefault="00E55BD0" w14:paraId="53E83CBA" w14:textId="77777777">
      <w:pPr>
        <w:spacing w:line="360" w:lineRule="auto"/>
        <w:jc w:val="both"/>
        <w:rPr>
          <w:rFonts w:ascii="Palatino Linotype" w:hAnsi="Palatino Linotype"/>
          <w:b/>
          <w:sz w:val="22"/>
          <w:szCs w:val="22"/>
        </w:rPr>
      </w:pPr>
      <w:r w:rsidRPr="00DF57BB">
        <w:rPr>
          <w:rFonts w:ascii="Palatino Linotype" w:hAnsi="Palatino Linotype" w:eastAsia="Calibri" w:cs="Tahoma"/>
          <w:b/>
          <w:sz w:val="22"/>
          <w:szCs w:val="22"/>
          <w:lang w:eastAsia="en-US"/>
        </w:rPr>
        <w:t xml:space="preserve">Análisis de 2; </w:t>
      </w:r>
      <w:r w:rsidRPr="00DF57BB" w:rsidR="00B86A34">
        <w:rPr>
          <w:rFonts w:ascii="Palatino Linotype" w:hAnsi="Palatino Linotype"/>
          <w:b/>
          <w:sz w:val="22"/>
          <w:szCs w:val="22"/>
        </w:rPr>
        <w:t xml:space="preserve">Conforme a la Ley Orgánica Municipal, la certificación de competencia laboral de los servidores públicos que deben cumplir con tal requisito. </w:t>
      </w:r>
    </w:p>
    <w:p w:rsidRPr="00DF57BB" w:rsidR="00B86A34" w:rsidP="00B86A34" w:rsidRDefault="00B86A34" w14:paraId="4426BD93" w14:textId="77777777">
      <w:pPr>
        <w:spacing w:line="360" w:lineRule="auto"/>
        <w:jc w:val="both"/>
        <w:rPr>
          <w:rFonts w:ascii="Palatino Linotype" w:hAnsi="Palatino Linotype"/>
          <w:b/>
          <w:sz w:val="22"/>
          <w:szCs w:val="22"/>
        </w:rPr>
      </w:pPr>
    </w:p>
    <w:p w:rsidRPr="00DF57BB" w:rsidR="00DB31D1" w:rsidP="00B86A34" w:rsidRDefault="00E02C8B" w14:paraId="3619CDEA" w14:textId="683EB239">
      <w:pPr>
        <w:spacing w:line="360" w:lineRule="auto"/>
        <w:jc w:val="both"/>
        <w:rPr>
          <w:rFonts w:ascii="Palatino Linotype" w:hAnsi="Palatino Linotype"/>
          <w:bCs/>
          <w:sz w:val="22"/>
          <w:szCs w:val="22"/>
        </w:rPr>
      </w:pPr>
      <w:r w:rsidRPr="00DF57BB">
        <w:rPr>
          <w:rFonts w:ascii="Palatino Linotype" w:hAnsi="Palatino Linotype"/>
          <w:bCs/>
          <w:sz w:val="22"/>
          <w:szCs w:val="22"/>
        </w:rPr>
        <w:t xml:space="preserve">Al respecto, el Sujeto Obligado señaló </w:t>
      </w:r>
      <w:r w:rsidRPr="00DF57BB" w:rsidR="002A041E">
        <w:rPr>
          <w:rFonts w:ascii="Palatino Linotype" w:hAnsi="Palatino Linotype"/>
          <w:bCs/>
          <w:sz w:val="22"/>
          <w:szCs w:val="22"/>
        </w:rPr>
        <w:t>que se remiten las certificaciones de competencia laboral</w:t>
      </w:r>
      <w:r w:rsidRPr="00DF57BB" w:rsidR="00A56B75">
        <w:rPr>
          <w:rFonts w:ascii="Palatino Linotype" w:hAnsi="Palatino Linotype"/>
          <w:bCs/>
          <w:sz w:val="22"/>
          <w:szCs w:val="22"/>
        </w:rPr>
        <w:t xml:space="preserve"> </w:t>
      </w:r>
      <w:r w:rsidRPr="00DF57BB" w:rsidR="002A041E">
        <w:rPr>
          <w:rFonts w:ascii="Palatino Linotype" w:hAnsi="Palatino Linotype"/>
          <w:bCs/>
          <w:sz w:val="22"/>
          <w:szCs w:val="22"/>
        </w:rPr>
        <w:t>que obran en sus archivos en versión pública</w:t>
      </w:r>
      <w:r w:rsidRPr="00DF57BB" w:rsidR="00A56B75">
        <w:rPr>
          <w:rFonts w:ascii="Palatino Linotype" w:hAnsi="Palatino Linotype"/>
          <w:bCs/>
          <w:sz w:val="22"/>
          <w:szCs w:val="22"/>
        </w:rPr>
        <w:t xml:space="preserve"> </w:t>
      </w:r>
      <w:r w:rsidRPr="00DF57BB" w:rsidR="002A041E">
        <w:rPr>
          <w:rFonts w:ascii="Palatino Linotype" w:hAnsi="Palatino Linotype"/>
          <w:bCs/>
          <w:sz w:val="22"/>
          <w:szCs w:val="22"/>
        </w:rPr>
        <w:t>y que, respecto a los servidores públicos faltantes, aún se encuentran dentro del plazo de seis meses para cumplir con dicho requisito,</w:t>
      </w:r>
      <w:r w:rsidRPr="00DF57BB" w:rsidR="00A56B75">
        <w:rPr>
          <w:rFonts w:ascii="Palatino Linotype" w:hAnsi="Palatino Linotype"/>
          <w:b/>
          <w:sz w:val="22"/>
          <w:szCs w:val="22"/>
          <w:u w:val="single"/>
        </w:rPr>
        <w:t xml:space="preserve"> </w:t>
      </w:r>
      <w:r w:rsidRPr="00DF57BB" w:rsidR="00A56B75">
        <w:rPr>
          <w:rFonts w:ascii="Palatino Linotype" w:hAnsi="Palatino Linotype"/>
          <w:b/>
          <w:sz w:val="22"/>
          <w:szCs w:val="22"/>
          <w:u w:val="single"/>
        </w:rPr>
        <w:lastRenderedPageBreak/>
        <w:t xml:space="preserve">por tales circunstancias, conviene precisar que la solicitud de acceso a la información con folio </w:t>
      </w:r>
      <w:r w:rsidRPr="00DF57BB" w:rsidR="005C2BF3">
        <w:rPr>
          <w:rFonts w:ascii="Palatino Linotype" w:hAnsi="Palatino Linotype"/>
          <w:b/>
          <w:sz w:val="22"/>
          <w:szCs w:val="22"/>
          <w:u w:val="single"/>
        </w:rPr>
        <w:t>00541/TOLUCA/IP/2022</w:t>
      </w:r>
      <w:r w:rsidRPr="00DF57BB" w:rsidR="00DB31D1">
        <w:rPr>
          <w:rFonts w:ascii="Palatino Linotype" w:hAnsi="Palatino Linotype"/>
          <w:b/>
          <w:sz w:val="22"/>
          <w:szCs w:val="22"/>
          <w:u w:val="single"/>
        </w:rPr>
        <w:t xml:space="preserve">, </w:t>
      </w:r>
      <w:r w:rsidRPr="00DF57BB" w:rsidR="005C2BF3">
        <w:rPr>
          <w:rFonts w:ascii="Palatino Linotype" w:hAnsi="Palatino Linotype"/>
          <w:b/>
          <w:sz w:val="22"/>
          <w:szCs w:val="22"/>
          <w:u w:val="single"/>
        </w:rPr>
        <w:t>se presentó el</w:t>
      </w:r>
      <w:r w:rsidRPr="00DF57BB" w:rsidR="00DB31D1">
        <w:rPr>
          <w:rFonts w:ascii="Palatino Linotype" w:hAnsi="Palatino Linotype"/>
          <w:b/>
          <w:sz w:val="22"/>
          <w:szCs w:val="22"/>
          <w:u w:val="single"/>
        </w:rPr>
        <w:t xml:space="preserve"> veintidós de febrero de la presente anualidad,</w:t>
      </w:r>
      <w:r w:rsidRPr="00DF57BB" w:rsidR="002F2FED">
        <w:rPr>
          <w:rFonts w:ascii="Palatino Linotype" w:hAnsi="Palatino Linotype"/>
          <w:b/>
          <w:sz w:val="22"/>
          <w:szCs w:val="22"/>
          <w:u w:val="single"/>
        </w:rPr>
        <w:t xml:space="preserve"> </w:t>
      </w:r>
      <w:r w:rsidRPr="00DF57BB" w:rsidR="00DB31D1">
        <w:rPr>
          <w:rFonts w:ascii="Palatino Linotype" w:hAnsi="Palatino Linotype"/>
          <w:bCs/>
          <w:sz w:val="22"/>
          <w:szCs w:val="22"/>
        </w:rPr>
        <w:t>tal y como se ilustra a continuación:</w:t>
      </w:r>
    </w:p>
    <w:p w:rsidRPr="00DF57BB" w:rsidR="00DB31D1" w:rsidP="00B86A34" w:rsidRDefault="00DB31D1" w14:paraId="0F1ACDF8" w14:textId="77777777">
      <w:pPr>
        <w:spacing w:line="360" w:lineRule="auto"/>
        <w:jc w:val="both"/>
        <w:rPr>
          <w:rFonts w:ascii="Palatino Linotype" w:hAnsi="Palatino Linotype"/>
          <w:bCs/>
          <w:sz w:val="22"/>
          <w:szCs w:val="22"/>
        </w:rPr>
      </w:pPr>
    </w:p>
    <w:p w:rsidRPr="00DF57BB" w:rsidR="00B86A34" w:rsidP="00B86A34" w:rsidRDefault="00DB31D1" w14:paraId="45C19FAD" w14:textId="2657D63E">
      <w:pPr>
        <w:spacing w:line="360" w:lineRule="auto"/>
        <w:jc w:val="both"/>
        <w:rPr>
          <w:rFonts w:ascii="Palatino Linotype" w:hAnsi="Palatino Linotype"/>
          <w:bCs/>
          <w:sz w:val="22"/>
          <w:szCs w:val="22"/>
        </w:rPr>
      </w:pPr>
      <w:r w:rsidRPr="00DF57BB">
        <w:rPr>
          <w:rFonts w:ascii="Palatino Linotype" w:hAnsi="Palatino Linotype"/>
          <w:bCs/>
          <w:sz w:val="22"/>
          <w:szCs w:val="22"/>
        </w:rPr>
        <w:tab/>
      </w:r>
      <w:r w:rsidRPr="00DF57BB" w:rsidR="00BC28FD">
        <w:rPr>
          <w:noProof/>
          <w:lang w:eastAsia="es-MX"/>
        </w:rPr>
        <w:drawing>
          <wp:inline distT="0" distB="0" distL="0" distR="0" wp14:anchorId="12C2C07F" wp14:editId="12F2916B">
            <wp:extent cx="4906915" cy="11308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5520" cy="1146663"/>
                    </a:xfrm>
                    <a:prstGeom prst="rect">
                      <a:avLst/>
                    </a:prstGeom>
                  </pic:spPr>
                </pic:pic>
              </a:graphicData>
            </a:graphic>
          </wp:inline>
        </w:drawing>
      </w:r>
      <w:r w:rsidRPr="00DF57BB" w:rsidR="002A041E">
        <w:rPr>
          <w:rFonts w:ascii="Palatino Linotype" w:hAnsi="Palatino Linotype"/>
          <w:bCs/>
          <w:sz w:val="22"/>
          <w:szCs w:val="22"/>
        </w:rPr>
        <w:t xml:space="preserve"> </w:t>
      </w:r>
    </w:p>
    <w:p w:rsidRPr="00DF57BB" w:rsidR="00E55BD0" w:rsidP="00161C54" w:rsidRDefault="00E55BD0" w14:paraId="5BBFA280" w14:textId="0F6E9E83">
      <w:pPr>
        <w:spacing w:line="360" w:lineRule="auto"/>
        <w:jc w:val="both"/>
        <w:rPr>
          <w:rFonts w:ascii="Palatino Linotype" w:hAnsi="Palatino Linotype" w:eastAsia="Calibri" w:cs="Tahoma"/>
          <w:bCs/>
          <w:sz w:val="22"/>
          <w:szCs w:val="22"/>
          <w:lang w:eastAsia="en-US"/>
        </w:rPr>
      </w:pPr>
    </w:p>
    <w:p w:rsidRPr="00DF57BB" w:rsidR="00FC44AE" w:rsidP="00FC44AE" w:rsidRDefault="00590DA6" w14:paraId="3B513B31" w14:textId="142B6B71">
      <w:pPr>
        <w:pStyle w:val="Prrafodelista"/>
        <w:spacing w:line="360" w:lineRule="auto"/>
        <w:ind w:left="0"/>
        <w:jc w:val="both"/>
        <w:rPr>
          <w:rFonts w:ascii="Palatino Linotype" w:hAnsi="Palatino Linotype" w:cs="Arial"/>
        </w:rPr>
      </w:pPr>
      <w:r w:rsidRPr="00DF57BB">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26440B87" wp14:editId="7FEB8E11">
                <wp:simplePos x="0" y="0"/>
                <wp:positionH relativeFrom="column">
                  <wp:posOffset>56211</wp:posOffset>
                </wp:positionH>
                <wp:positionV relativeFrom="paragraph">
                  <wp:posOffset>1127153</wp:posOffset>
                </wp:positionV>
                <wp:extent cx="5733774" cy="2235200"/>
                <wp:effectExtent l="0" t="0" r="19685" b="31750"/>
                <wp:wrapNone/>
                <wp:docPr id="13" name="Conector recto 13"/>
                <wp:cNvGraphicFramePr/>
                <a:graphic xmlns:a="http://schemas.openxmlformats.org/drawingml/2006/main">
                  <a:graphicData uri="http://schemas.microsoft.com/office/word/2010/wordprocessingShape">
                    <wps:wsp>
                      <wps:cNvCnPr/>
                      <wps:spPr>
                        <a:xfrm>
                          <a:off x="0" y="0"/>
                          <a:ext cx="5733774" cy="2235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362C9802">
              <v:line id="Conector recto 1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from="4.45pt,88.75pt" to="455.95pt,264.75pt" w14:anchorId="04DEE7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">
                <v:stroke joinstyle="miter"/>
              </v:line>
            </w:pict>
          </mc:Fallback>
        </mc:AlternateContent>
      </w:r>
      <w:r w:rsidRPr="00DF57BB" w:rsidR="00BC28FD">
        <w:rPr>
          <w:rFonts w:ascii="Palatino Linotype" w:hAnsi="Palatino Linotype" w:cs="Arial"/>
        </w:rPr>
        <w:t xml:space="preserve">Fijado lo anterior, </w:t>
      </w:r>
      <w:r w:rsidRPr="00DF57BB" w:rsidR="00C47FAB">
        <w:rPr>
          <w:rFonts w:ascii="Palatino Linotype" w:hAnsi="Palatino Linotype" w:cs="Arial"/>
        </w:rPr>
        <w:t>se tiene que el Sujeto Obligado anexó la certificaciones de</w:t>
      </w:r>
      <w:r w:rsidRPr="00DF57BB" w:rsidR="001257CD">
        <w:rPr>
          <w:rFonts w:ascii="Palatino Linotype" w:hAnsi="Palatino Linotype" w:cs="Arial"/>
        </w:rPr>
        <w:t xml:space="preserve">l Tesorero Municipal y del Secretario del Ayuntamiento, ambas en versión pública en donde fueron testados datos </w:t>
      </w:r>
      <w:r w:rsidRPr="00DF57BB" w:rsidR="0043601D">
        <w:rPr>
          <w:rFonts w:ascii="Palatino Linotype" w:hAnsi="Palatino Linotype" w:cs="Arial"/>
        </w:rPr>
        <w:t>correspondientes a la Clave Única de Registro de Población</w:t>
      </w:r>
      <w:r w:rsidRPr="00DF57BB" w:rsidR="002F2FED">
        <w:rPr>
          <w:rFonts w:ascii="Palatino Linotype" w:hAnsi="Palatino Linotype" w:cs="Arial"/>
        </w:rPr>
        <w:t xml:space="preserve"> </w:t>
      </w:r>
      <w:r w:rsidRPr="00DF57BB" w:rsidR="0095142B">
        <w:rPr>
          <w:rFonts w:ascii="Palatino Linotype" w:hAnsi="Palatino Linotype" w:cs="Arial"/>
        </w:rPr>
        <w:t xml:space="preserve">y la fotografía de los servidores públicos; tal y como a continuación se muestra: </w:t>
      </w:r>
    </w:p>
    <w:p w:rsidRPr="00DF57BB" w:rsidR="0095142B" w:rsidP="00FC44AE" w:rsidRDefault="0095142B" w14:paraId="71A14364" w14:textId="77777777">
      <w:pPr>
        <w:pStyle w:val="Prrafodelista"/>
        <w:spacing w:line="360" w:lineRule="auto"/>
        <w:ind w:left="0"/>
        <w:jc w:val="both"/>
        <w:rPr>
          <w:rFonts w:ascii="Palatino Linotype" w:hAnsi="Palatino Linotype" w:cs="Arial"/>
        </w:rPr>
      </w:pPr>
    </w:p>
    <w:p w:rsidRPr="00DF57BB" w:rsidR="0095142B" w:rsidP="00FC44AE" w:rsidRDefault="0095142B" w14:paraId="5C27B86A" w14:textId="35026299">
      <w:pPr>
        <w:pStyle w:val="Prrafodelista"/>
        <w:spacing w:line="360" w:lineRule="auto"/>
        <w:ind w:left="0"/>
        <w:jc w:val="both"/>
        <w:rPr>
          <w:rFonts w:ascii="Palatino Linotype" w:hAnsi="Palatino Linotype" w:cs="Arial"/>
        </w:rPr>
      </w:pPr>
      <w:r w:rsidRPr="00DF57BB">
        <w:rPr>
          <w:rFonts w:ascii="Palatino Linotype" w:hAnsi="Palatino Linotype" w:cs="Arial"/>
        </w:rPr>
        <w:tab/>
      </w:r>
      <w:r w:rsidRPr="00DF57BB" w:rsidR="000738E7">
        <w:rPr>
          <w:noProof/>
          <w:lang w:eastAsia="es-MX"/>
        </w:rPr>
        <w:drawing>
          <wp:inline distT="0" distB="0" distL="0" distR="0" wp14:anchorId="378D6A57" wp14:editId="5270F0E2">
            <wp:extent cx="4925060" cy="3318798"/>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5740" cy="3332733"/>
                    </a:xfrm>
                    <a:prstGeom prst="rect">
                      <a:avLst/>
                    </a:prstGeom>
                  </pic:spPr>
                </pic:pic>
              </a:graphicData>
            </a:graphic>
          </wp:inline>
        </w:drawing>
      </w:r>
    </w:p>
    <w:p w:rsidRPr="00DF57BB" w:rsidR="00AB2AE7" w:rsidP="00AB2AE7" w:rsidRDefault="00AB2AE7" w14:paraId="5380AA98" w14:textId="13F773ED">
      <w:pPr>
        <w:spacing w:line="360" w:lineRule="auto"/>
        <w:ind w:right="-28"/>
        <w:contextualSpacing/>
        <w:jc w:val="both"/>
        <w:rPr>
          <w:rFonts w:ascii="Palatino Linotype" w:hAnsi="Palatino Linotype" w:eastAsia="Calibri" w:cs="Tahoma"/>
          <w:bCs/>
          <w:sz w:val="22"/>
          <w:szCs w:val="22"/>
          <w:lang w:val="es-ES_tradnl" w:eastAsia="en-US"/>
        </w:rPr>
      </w:pPr>
    </w:p>
    <w:p w:rsidRPr="00DF57BB" w:rsidR="00ED509F" w:rsidP="00590DA6" w:rsidRDefault="00590DA6" w14:paraId="3348A306" w14:textId="5687BBE9">
      <w:pPr>
        <w:spacing w:line="360" w:lineRule="auto"/>
        <w:ind w:left="567" w:right="-93"/>
        <w:jc w:val="both"/>
        <w:rPr>
          <w:rFonts w:ascii="Palatino Linotype" w:hAnsi="Palatino Linotype" w:eastAsia="Calibri" w:cs="Tahoma"/>
          <w:iCs/>
          <w:sz w:val="22"/>
          <w:szCs w:val="22"/>
          <w:lang w:val="es-ES" w:eastAsia="es-ES_tradnl"/>
        </w:rPr>
      </w:pPr>
      <w:r w:rsidRPr="00DF57BB">
        <w:rPr>
          <w:noProof/>
          <w:lang w:eastAsia="es-MX"/>
        </w:rPr>
        <w:drawing>
          <wp:inline distT="0" distB="0" distL="0" distR="0" wp14:anchorId="3040B6C8" wp14:editId="305EAF35">
            <wp:extent cx="5008392" cy="2746843"/>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6730" cy="2756901"/>
                    </a:xfrm>
                    <a:prstGeom prst="rect">
                      <a:avLst/>
                    </a:prstGeom>
                  </pic:spPr>
                </pic:pic>
              </a:graphicData>
            </a:graphic>
          </wp:inline>
        </w:drawing>
      </w:r>
    </w:p>
    <w:p w:rsidRPr="00DF57BB" w:rsidR="00C50C9A" w:rsidP="00590DA6" w:rsidRDefault="00C50C9A" w14:paraId="644BD897" w14:textId="77777777">
      <w:pPr>
        <w:spacing w:line="360" w:lineRule="auto"/>
        <w:ind w:left="567" w:right="-93"/>
        <w:jc w:val="both"/>
        <w:rPr>
          <w:rFonts w:ascii="Palatino Linotype" w:hAnsi="Palatino Linotype" w:eastAsia="Calibri" w:cs="Tahoma"/>
          <w:iCs/>
          <w:sz w:val="22"/>
          <w:szCs w:val="22"/>
          <w:lang w:val="es-ES" w:eastAsia="es-ES_tradnl"/>
        </w:rPr>
      </w:pPr>
    </w:p>
    <w:p w:rsidRPr="00DF57BB" w:rsidR="00ED509F" w:rsidP="00020260" w:rsidRDefault="00156FBF" w14:paraId="1A750F22" w14:textId="4AF0E610">
      <w:pPr>
        <w:spacing w:line="360" w:lineRule="auto"/>
        <w:ind w:right="-93"/>
        <w:jc w:val="both"/>
        <w:rPr>
          <w:rFonts w:ascii="Palatino Linotype" w:hAnsi="Palatino Linotype" w:eastAsia="Calibri" w:cs="Tahoma"/>
          <w:iCs/>
          <w:sz w:val="22"/>
          <w:szCs w:val="22"/>
          <w:lang w:val="es-ES" w:eastAsia="es-ES_tradnl"/>
        </w:rPr>
      </w:pPr>
      <w:r w:rsidRPr="00DF57BB">
        <w:rPr>
          <w:rFonts w:ascii="Palatino Linotype" w:hAnsi="Palatino Linotype" w:eastAsia="Calibri" w:cs="Tahoma"/>
          <w:iCs/>
          <w:sz w:val="22"/>
          <w:szCs w:val="22"/>
          <w:lang w:val="es-ES" w:eastAsia="es-ES_tradnl"/>
        </w:rPr>
        <w:t xml:space="preserve">De las versiones públicas anteriores, se precisa que el Sujeto Obligado adjuntó los Acuerdos del Comité de Transparencia con números </w:t>
      </w:r>
      <w:r w:rsidRPr="00DF57BB" w:rsidR="00417A02">
        <w:rPr>
          <w:rFonts w:ascii="Palatino Linotype" w:hAnsi="Palatino Linotype" w:eastAsia="Calibri" w:cs="Tahoma"/>
          <w:iCs/>
          <w:sz w:val="22"/>
          <w:szCs w:val="22"/>
          <w:lang w:val="es-ES" w:eastAsia="es-ES_tradnl"/>
        </w:rPr>
        <w:t>AT/CT/01/2022 y AT/CT/01/2022; por medio de los cuales, se aprobaron las mismas.</w:t>
      </w:r>
    </w:p>
    <w:p w:rsidRPr="00DF57BB" w:rsidR="004E2ABE" w:rsidP="004E2ABE" w:rsidRDefault="00173876" w14:paraId="5FAC2F49" w14:textId="7877C0F5">
      <w:pPr>
        <w:spacing w:line="360" w:lineRule="auto"/>
        <w:jc w:val="both"/>
        <w:rPr>
          <w:rFonts w:ascii="Palatino Linotype" w:hAnsi="Palatino Linotype" w:eastAsia="Calibri" w:cs="Tahoma"/>
          <w:iCs/>
          <w:sz w:val="22"/>
          <w:szCs w:val="24"/>
          <w:lang w:val="es-ES" w:eastAsia="es-ES_tradnl"/>
        </w:rPr>
      </w:pPr>
      <w:r w:rsidRPr="00DF57BB">
        <w:rPr>
          <w:rFonts w:ascii="Palatino Linotype" w:hAnsi="Palatino Linotype" w:eastAsia="Calibri" w:cs="Tahoma"/>
          <w:iCs/>
          <w:sz w:val="22"/>
          <w:szCs w:val="22"/>
          <w:lang w:val="es-ES" w:eastAsia="es-ES_tradnl"/>
        </w:rPr>
        <w:t>Ahora bien, expuestas las certificaciones</w:t>
      </w:r>
      <w:r w:rsidRPr="00DF57BB" w:rsidR="00C85C9E">
        <w:rPr>
          <w:rFonts w:ascii="Palatino Linotype" w:hAnsi="Palatino Linotype" w:eastAsia="Calibri" w:cs="Tahoma"/>
          <w:iCs/>
          <w:sz w:val="22"/>
          <w:szCs w:val="22"/>
          <w:lang w:val="es-ES" w:eastAsia="es-ES_tradnl"/>
        </w:rPr>
        <w:t xml:space="preserve"> en comento</w:t>
      </w:r>
      <w:r w:rsidRPr="00DF57BB">
        <w:rPr>
          <w:rFonts w:ascii="Palatino Linotype" w:hAnsi="Palatino Linotype" w:eastAsia="Calibri" w:cs="Tahoma"/>
          <w:iCs/>
          <w:sz w:val="22"/>
          <w:szCs w:val="22"/>
          <w:lang w:val="es-ES" w:eastAsia="es-ES_tradnl"/>
        </w:rPr>
        <w:t xml:space="preserve">, aunado al pronunciamiento del Sujeto Obligado en el tenor de </w:t>
      </w:r>
      <w:r w:rsidRPr="00DF57BB" w:rsidR="0073741C">
        <w:rPr>
          <w:rFonts w:ascii="Palatino Linotype" w:hAnsi="Palatino Linotype" w:eastAsia="Calibri" w:cs="Tahoma"/>
          <w:iCs/>
          <w:sz w:val="22"/>
          <w:szCs w:val="22"/>
          <w:lang w:val="es-ES" w:eastAsia="es-ES_tradnl"/>
        </w:rPr>
        <w:t>advertir</w:t>
      </w:r>
      <w:r w:rsidRPr="00DF57BB">
        <w:rPr>
          <w:rFonts w:ascii="Palatino Linotype" w:hAnsi="Palatino Linotype" w:eastAsia="Calibri" w:cs="Tahoma"/>
          <w:iCs/>
          <w:sz w:val="22"/>
          <w:szCs w:val="22"/>
          <w:lang w:val="es-ES" w:eastAsia="es-ES_tradnl"/>
        </w:rPr>
        <w:t xml:space="preserve"> que los servidores públicos de los que no se adjuntó la certificación correspondiente, es porque aún se encontraban en plazo de cumplir con el requisito </w:t>
      </w:r>
      <w:r w:rsidRPr="00DF57BB" w:rsidR="00C85C9E">
        <w:rPr>
          <w:rFonts w:ascii="Palatino Linotype" w:hAnsi="Palatino Linotype" w:eastAsia="Calibri" w:cs="Tahoma"/>
          <w:iCs/>
          <w:sz w:val="22"/>
          <w:szCs w:val="22"/>
          <w:lang w:val="es-ES" w:eastAsia="es-ES_tradnl"/>
        </w:rPr>
        <w:t>de mérito</w:t>
      </w:r>
      <w:r w:rsidRPr="00DF57BB" w:rsidR="0073741C">
        <w:rPr>
          <w:rFonts w:ascii="Palatino Linotype" w:hAnsi="Palatino Linotype" w:eastAsia="Calibri" w:cs="Tahoma"/>
          <w:iCs/>
          <w:sz w:val="22"/>
          <w:szCs w:val="22"/>
          <w:lang w:val="es-ES" w:eastAsia="es-ES_tradnl"/>
        </w:rPr>
        <w:t xml:space="preserve">; </w:t>
      </w:r>
      <w:r w:rsidRPr="00DF57BB" w:rsidR="004E2ABE">
        <w:rPr>
          <w:rFonts w:ascii="Palatino Linotype" w:hAnsi="Palatino Linotype" w:eastAsia="Calibri" w:cs="Tahoma"/>
          <w:iCs/>
          <w:sz w:val="22"/>
          <w:szCs w:val="22"/>
          <w:lang w:val="es-ES" w:eastAsia="es-ES_tradnl"/>
        </w:rPr>
        <w:t xml:space="preserve">no debe dejarse de lado que </w:t>
      </w:r>
      <w:r w:rsidRPr="00DF57BB" w:rsidR="004E2ABE">
        <w:rPr>
          <w:rFonts w:ascii="Palatino Linotype" w:hAnsi="Palatino Linotype" w:cs="Tahoma"/>
          <w:sz w:val="22"/>
          <w:szCs w:val="24"/>
          <w:lang w:val="es-ES"/>
        </w:rPr>
        <w:t>este Organismo Garante no está facultado para dudar de la veracidad de la información contenida en los documentos que remiten los Sujetos Obligados</w:t>
      </w:r>
      <w:r w:rsidRPr="00DF57BB" w:rsidR="00AD35F7">
        <w:rPr>
          <w:rFonts w:ascii="Palatino Linotype" w:hAnsi="Palatino Linotype" w:cs="Tahoma"/>
          <w:sz w:val="22"/>
          <w:szCs w:val="24"/>
          <w:lang w:val="es-ES"/>
        </w:rPr>
        <w:t xml:space="preserve"> en atención a los requerimientos de información</w:t>
      </w:r>
      <w:r w:rsidRPr="00DF57BB" w:rsidR="004E2ABE">
        <w:rPr>
          <w:rFonts w:ascii="Palatino Linotype" w:hAnsi="Palatino Linotype" w:cs="Tahoma"/>
          <w:sz w:val="22"/>
          <w:szCs w:val="24"/>
          <w:lang w:val="es-ES"/>
        </w:rPr>
        <w:t xml:space="preserve">; </w:t>
      </w:r>
      <w:r w:rsidRPr="00DF57BB" w:rsidR="004E2ABE">
        <w:rPr>
          <w:rFonts w:ascii="Palatino Linotype" w:hAnsi="Palatino Linotype" w:cs="Tahoma"/>
          <w:sz w:val="22"/>
          <w:szCs w:val="24"/>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DF57BB" w:rsidR="004E2ABE" w:rsidP="004E2ABE" w:rsidRDefault="004E2ABE" w14:paraId="6B9EEC91" w14:textId="77777777">
      <w:pPr>
        <w:spacing w:line="360" w:lineRule="auto"/>
        <w:jc w:val="both"/>
        <w:rPr>
          <w:rFonts w:ascii="Palatino Linotype" w:hAnsi="Palatino Linotype" w:cs="Tahoma"/>
          <w:sz w:val="22"/>
          <w:szCs w:val="24"/>
        </w:rPr>
      </w:pPr>
    </w:p>
    <w:p w:rsidRPr="00DF57BB" w:rsidR="004E2ABE" w:rsidP="004E2ABE" w:rsidRDefault="004E2ABE" w14:paraId="4AE669D7" w14:textId="77777777">
      <w:pPr>
        <w:spacing w:line="360" w:lineRule="auto"/>
        <w:ind w:left="567" w:right="539"/>
        <w:jc w:val="both"/>
        <w:rPr>
          <w:rFonts w:ascii="Palatino Linotype" w:hAnsi="Palatino Linotype" w:cs="Tahoma"/>
          <w:i/>
          <w:szCs w:val="24"/>
        </w:rPr>
      </w:pPr>
      <w:r w:rsidRPr="00DF57BB">
        <w:rPr>
          <w:rFonts w:ascii="Palatino Linotype" w:hAnsi="Palatino Linotype" w:cs="Tahoma"/>
          <w:b/>
          <w:i/>
          <w:szCs w:val="24"/>
        </w:rPr>
        <w:lastRenderedPageBreak/>
        <w:t>“El Instituto Federal de Acceso a la Información y Protección de Datos no cuenta con facultades para pronunciarse respecto de la veracidad de los documentos proporcionados por los sujetos obligados.</w:t>
      </w:r>
      <w:r w:rsidRPr="00DF57BB">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DF57BB" w:rsidR="00454BAE" w:rsidP="0081623B" w:rsidRDefault="00454BAE" w14:paraId="2E58BE75" w14:textId="77777777">
      <w:pPr>
        <w:spacing w:line="360" w:lineRule="auto"/>
        <w:jc w:val="both"/>
        <w:rPr>
          <w:rFonts w:ascii="Palatino Linotype" w:hAnsi="Palatino Linotype" w:eastAsia="Calibri" w:cs="Tahoma"/>
          <w:iCs/>
          <w:sz w:val="22"/>
          <w:szCs w:val="22"/>
          <w:lang w:val="es-ES" w:eastAsia="es-ES_tradnl"/>
        </w:rPr>
      </w:pPr>
    </w:p>
    <w:p w:rsidRPr="00DF57BB" w:rsidR="00EA57AD" w:rsidP="0081623B" w:rsidRDefault="00EA57AD" w14:paraId="3EA160B7" w14:textId="0DE562A8">
      <w:pPr>
        <w:spacing w:line="360" w:lineRule="auto"/>
        <w:jc w:val="both"/>
        <w:rPr>
          <w:rFonts w:ascii="Palatino Linotype" w:hAnsi="Palatino Linotype" w:eastAsia="Calibri" w:cs="Tahoma"/>
          <w:iCs/>
          <w:sz w:val="22"/>
          <w:szCs w:val="22"/>
          <w:lang w:val="es-ES" w:eastAsia="es-ES_tradnl"/>
        </w:rPr>
      </w:pPr>
      <w:r w:rsidRPr="00DF57BB">
        <w:rPr>
          <w:rFonts w:ascii="Palatino Linotype" w:hAnsi="Palatino Linotype" w:eastAsia="Calibri" w:cs="Tahoma"/>
          <w:iCs/>
          <w:sz w:val="22"/>
          <w:szCs w:val="22"/>
          <w:lang w:val="es-ES" w:eastAsia="es-ES_tradnl"/>
        </w:rPr>
        <w:t xml:space="preserve">Así entonces, </w:t>
      </w:r>
      <w:r w:rsidRPr="00DF57BB" w:rsidR="00A2349F">
        <w:rPr>
          <w:rFonts w:ascii="Palatino Linotype" w:hAnsi="Palatino Linotype" w:eastAsia="Calibri" w:cs="Tahoma"/>
          <w:iCs/>
          <w:sz w:val="22"/>
          <w:szCs w:val="22"/>
          <w:lang w:val="es-ES" w:eastAsia="es-ES_tradnl"/>
        </w:rPr>
        <w:t xml:space="preserve">con </w:t>
      </w:r>
      <w:r w:rsidRPr="00DF57BB" w:rsidR="0089691E">
        <w:rPr>
          <w:rFonts w:ascii="Palatino Linotype" w:hAnsi="Palatino Linotype" w:eastAsia="Calibri" w:cs="Tahoma"/>
          <w:iCs/>
          <w:sz w:val="22"/>
          <w:szCs w:val="22"/>
          <w:lang w:val="es-ES" w:eastAsia="es-ES_tradnl"/>
        </w:rPr>
        <w:t xml:space="preserve">el objeto de señalar si con lo anteriormente precisado, el Sujeto Obligado atendió la Pretensión del Recurrente, es necesario ingresar a la Presente, la Ley Orgánica Municipal del Estado de México </w:t>
      </w:r>
      <w:r w:rsidRPr="00DF57BB" w:rsidR="0042445D">
        <w:rPr>
          <w:rFonts w:ascii="Palatino Linotype" w:hAnsi="Palatino Linotype" w:eastAsia="Calibri" w:cs="Tahoma"/>
          <w:i/>
          <w:sz w:val="22"/>
          <w:szCs w:val="22"/>
          <w:lang w:val="es-ES" w:eastAsia="es-ES_tradnl"/>
        </w:rPr>
        <w:t xml:space="preserve">véase en </w:t>
      </w:r>
      <w:hyperlink w:history="1" r:id="rId23">
        <w:r w:rsidRPr="00DF57BB" w:rsidR="0042445D">
          <w:rPr>
            <w:rStyle w:val="Hipervnculo"/>
            <w:rFonts w:ascii="Palatino Linotype" w:hAnsi="Palatino Linotype" w:eastAsia="Calibri" w:cs="Tahoma"/>
            <w:i/>
            <w:sz w:val="22"/>
            <w:szCs w:val="22"/>
            <w:lang w:val="es-ES" w:eastAsia="es-ES_tradnl"/>
          </w:rPr>
          <w:t>https://legislacion.edomex.gob.mx/sites/legislacion.edomex.gob.mx/files/files/pdf/ley/vig/leyvig022.pdf</w:t>
        </w:r>
      </w:hyperlink>
      <w:r w:rsidRPr="00DF57BB" w:rsidR="0042445D">
        <w:rPr>
          <w:rFonts w:ascii="Palatino Linotype" w:hAnsi="Palatino Linotype" w:eastAsia="Calibri" w:cs="Tahoma"/>
          <w:iCs/>
          <w:sz w:val="22"/>
          <w:szCs w:val="22"/>
          <w:lang w:val="es-ES" w:eastAsia="es-ES_tradnl"/>
        </w:rPr>
        <w:t xml:space="preserve"> la cual, por cuanto hace al tema que nos ocupa, ordena lo siguiente: </w:t>
      </w:r>
    </w:p>
    <w:p w:rsidRPr="00DF57BB" w:rsidR="0042445D" w:rsidP="0081623B" w:rsidRDefault="0042445D" w14:paraId="4CEE5422" w14:textId="77777777">
      <w:pPr>
        <w:spacing w:line="360" w:lineRule="auto"/>
        <w:jc w:val="both"/>
        <w:rPr>
          <w:rFonts w:ascii="Palatino Linotype" w:hAnsi="Palatino Linotype" w:eastAsia="Calibri" w:cs="Tahoma"/>
          <w:iCs/>
          <w:sz w:val="22"/>
          <w:szCs w:val="22"/>
          <w:lang w:val="es-ES" w:eastAsia="es-ES_tradnl"/>
        </w:rPr>
      </w:pPr>
    </w:p>
    <w:p w:rsidRPr="00DF57BB" w:rsidR="0042445D" w:rsidP="00591660" w:rsidRDefault="00591660" w14:paraId="1FBD7D97" w14:textId="696CB8A0">
      <w:pPr>
        <w:spacing w:line="360" w:lineRule="auto"/>
        <w:ind w:left="567" w:right="539"/>
        <w:jc w:val="both"/>
        <w:rPr>
          <w:i/>
          <w:iCs/>
        </w:rPr>
      </w:pPr>
      <w:r w:rsidRPr="00DF57BB">
        <w:rPr>
          <w:i/>
          <w:iCs/>
        </w:rPr>
        <w:t>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p>
    <w:p w:rsidRPr="00DF57BB" w:rsidR="00591660" w:rsidP="00591660" w:rsidRDefault="00591660" w14:paraId="799F8ED7" w14:textId="77777777">
      <w:pPr>
        <w:spacing w:line="360" w:lineRule="auto"/>
        <w:ind w:left="567" w:right="539"/>
        <w:jc w:val="both"/>
        <w:rPr>
          <w:i/>
          <w:iCs/>
        </w:rPr>
      </w:pPr>
    </w:p>
    <w:p w:rsidRPr="00DF57BB" w:rsidR="00591660" w:rsidP="00591660" w:rsidRDefault="00591660" w14:paraId="57792057" w14:textId="7E8DAD31">
      <w:pPr>
        <w:spacing w:line="360" w:lineRule="auto"/>
        <w:ind w:left="567" w:right="539"/>
        <w:jc w:val="both"/>
        <w:rPr>
          <w:i/>
          <w:iCs/>
        </w:rPr>
      </w:pPr>
      <w:r w:rsidRPr="00DF57BB">
        <w:rPr>
          <w:i/>
          <w:iCs/>
        </w:rPr>
        <w:t>I a III …</w:t>
      </w:r>
    </w:p>
    <w:p w:rsidRPr="00DF57BB" w:rsidR="00591660" w:rsidP="00591660" w:rsidRDefault="00591660" w14:paraId="6BEA0A57" w14:textId="79C36150">
      <w:pPr>
        <w:spacing w:line="360" w:lineRule="auto"/>
        <w:ind w:left="567" w:right="539"/>
        <w:jc w:val="both"/>
        <w:rPr>
          <w:rFonts w:ascii="Palatino Linotype" w:hAnsi="Palatino Linotype" w:eastAsia="Calibri" w:cs="Tahoma"/>
          <w:i/>
          <w:iCs/>
          <w:sz w:val="22"/>
          <w:szCs w:val="22"/>
          <w:lang w:val="es-ES" w:eastAsia="es-ES_tradnl"/>
        </w:rPr>
      </w:pPr>
      <w:r w:rsidRPr="00DF57BB">
        <w:rPr>
          <w:i/>
          <w:iCs/>
        </w:rPr>
        <w:t xml:space="preserve">IV. </w:t>
      </w:r>
      <w:r w:rsidRPr="00DF57BB">
        <w:rPr>
          <w:b/>
          <w:bCs/>
          <w:i/>
          <w:iCs/>
          <w:u w:val="single"/>
        </w:rPr>
        <w:t>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rsidRPr="00DF57BB" w:rsidR="00EA57AD" w:rsidP="003C52FB" w:rsidRDefault="003C52FB" w14:paraId="79A3D67D" w14:textId="1A29CA13">
      <w:pPr>
        <w:spacing w:line="360" w:lineRule="auto"/>
        <w:ind w:left="567"/>
        <w:jc w:val="both"/>
        <w:rPr>
          <w:rFonts w:ascii="Palatino Linotype" w:hAnsi="Palatino Linotype" w:eastAsia="Calibri" w:cs="Tahoma"/>
          <w:i/>
          <w:iCs/>
          <w:sz w:val="22"/>
          <w:szCs w:val="22"/>
          <w:lang w:val="es-ES" w:eastAsia="es-ES_tradnl"/>
        </w:rPr>
      </w:pPr>
      <w:r w:rsidRPr="00DF57BB">
        <w:rPr>
          <w:rFonts w:ascii="Palatino Linotype" w:hAnsi="Palatino Linotype" w:eastAsia="Calibri" w:cs="Tahoma"/>
          <w:i/>
          <w:iCs/>
          <w:sz w:val="22"/>
          <w:szCs w:val="22"/>
          <w:lang w:val="es-ES" w:eastAsia="es-ES_tradnl"/>
        </w:rPr>
        <w:t xml:space="preserve">V a VII … </w:t>
      </w:r>
    </w:p>
    <w:p w:rsidRPr="00DF57BB" w:rsidR="003C52FB" w:rsidP="00737905" w:rsidRDefault="003C52FB" w14:paraId="59C2ADAD" w14:textId="77777777">
      <w:pPr>
        <w:spacing w:line="360" w:lineRule="auto"/>
        <w:ind w:left="567" w:right="539"/>
        <w:jc w:val="both"/>
        <w:rPr>
          <w:rFonts w:ascii="Palatino Linotype" w:hAnsi="Palatino Linotype" w:eastAsia="Calibri" w:cs="Tahoma"/>
          <w:i/>
          <w:iCs/>
          <w:sz w:val="22"/>
          <w:szCs w:val="22"/>
          <w:lang w:val="es-ES" w:eastAsia="es-ES_tradnl"/>
        </w:rPr>
      </w:pPr>
    </w:p>
    <w:p w:rsidRPr="00DF57BB" w:rsidR="000A6B71" w:rsidP="00737905" w:rsidRDefault="000A6B71" w14:paraId="39F01251" w14:textId="3429A9F6">
      <w:pPr>
        <w:spacing w:line="360" w:lineRule="auto"/>
        <w:ind w:left="567" w:right="539"/>
        <w:jc w:val="both"/>
        <w:rPr>
          <w:rFonts w:ascii="Palatino Linotype" w:hAnsi="Palatino Linotype"/>
          <w:i/>
          <w:iCs/>
        </w:rPr>
      </w:pPr>
      <w:r w:rsidRPr="00DF57BB">
        <w:rPr>
          <w:rFonts w:ascii="Palatino Linotype" w:hAnsi="Palatino Linotype"/>
          <w:b/>
          <w:bCs/>
          <w:i/>
          <w:iCs/>
          <w:u w:val="single"/>
        </w:rPr>
        <w:t xml:space="preserve">Artículo 92.- </w:t>
      </w:r>
      <w:r w:rsidRPr="00DF57BB">
        <w:rPr>
          <w:rFonts w:ascii="Palatino Linotype" w:hAnsi="Palatino Linotype"/>
          <w:i/>
          <w:iCs/>
        </w:rPr>
        <w:t>Para ser secretario del ayuntamiento se requiere, además de los requisitos establecidos en el artículo 32 de esta Ley, los siguientes:</w:t>
      </w:r>
    </w:p>
    <w:p w:rsidRPr="00DF57BB" w:rsidR="000A6B71" w:rsidP="00737905" w:rsidRDefault="000A6B71" w14:paraId="1E8F35AB" w14:textId="77777777">
      <w:pPr>
        <w:spacing w:line="360" w:lineRule="auto"/>
        <w:ind w:left="567" w:right="539"/>
        <w:jc w:val="both"/>
        <w:rPr>
          <w:rFonts w:ascii="Palatino Linotype" w:hAnsi="Palatino Linotype"/>
          <w:i/>
          <w:iCs/>
        </w:rPr>
      </w:pPr>
    </w:p>
    <w:p w:rsidRPr="00DF57BB" w:rsidR="000A6B71" w:rsidP="00737905" w:rsidRDefault="000A6B71" w14:paraId="6BA306DF" w14:textId="0F2889FA">
      <w:pPr>
        <w:spacing w:line="360" w:lineRule="auto"/>
        <w:ind w:left="567" w:right="539"/>
        <w:jc w:val="both"/>
        <w:rPr>
          <w:rFonts w:ascii="Palatino Linotype" w:hAnsi="Palatino Linotype"/>
          <w:i/>
          <w:iCs/>
        </w:rPr>
      </w:pPr>
      <w:r w:rsidRPr="00DF57BB">
        <w:rPr>
          <w:rFonts w:ascii="Palatino Linotype" w:hAnsi="Palatino Linotype"/>
          <w:i/>
          <w:iCs/>
        </w:rPr>
        <w:t>I a III …</w:t>
      </w:r>
    </w:p>
    <w:p w:rsidRPr="00DF57BB" w:rsidR="000A6B71" w:rsidP="000A6B71" w:rsidRDefault="000A6B71" w14:paraId="7A24212A" w14:textId="04F05499">
      <w:pPr>
        <w:spacing w:line="360" w:lineRule="auto"/>
        <w:ind w:left="567" w:right="539"/>
        <w:jc w:val="both"/>
        <w:rPr>
          <w:rFonts w:ascii="Palatino Linotype" w:hAnsi="Palatino Linotype"/>
          <w:b/>
          <w:bCs/>
          <w:i/>
          <w:iCs/>
          <w:u w:val="single"/>
        </w:rPr>
      </w:pPr>
      <w:r w:rsidRPr="00DF57BB">
        <w:rPr>
          <w:rFonts w:ascii="Palatino Linotype" w:hAnsi="Palatino Linotype"/>
          <w:i/>
          <w:iCs/>
        </w:rPr>
        <w:t xml:space="preserve">IV. </w:t>
      </w:r>
      <w:r w:rsidRPr="00DF57BB">
        <w:rPr>
          <w:rFonts w:ascii="Palatino Linotype" w:hAnsi="Palatino Linotype"/>
          <w:b/>
          <w:bCs/>
          <w:i/>
          <w:iCs/>
          <w:u w:val="single"/>
        </w:rPr>
        <w:t>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rsidRPr="00DF57BB" w:rsidR="000A6B71" w:rsidP="000A6B71" w:rsidRDefault="000A6B71" w14:paraId="74B666B3" w14:textId="77777777">
      <w:pPr>
        <w:spacing w:line="360" w:lineRule="auto"/>
        <w:ind w:right="539"/>
        <w:jc w:val="both"/>
        <w:rPr>
          <w:rFonts w:ascii="Palatino Linotype" w:hAnsi="Palatino Linotype" w:eastAsia="Calibri" w:cs="Tahoma"/>
          <w:i/>
          <w:iCs/>
          <w:sz w:val="22"/>
          <w:szCs w:val="22"/>
          <w:lang w:val="es-ES" w:eastAsia="es-ES_tradnl"/>
        </w:rPr>
      </w:pPr>
    </w:p>
    <w:p w:rsidRPr="00DF57BB" w:rsidR="003C52FB" w:rsidP="002166D5" w:rsidRDefault="00504585" w14:paraId="01F18091" w14:textId="192ECDE8">
      <w:pPr>
        <w:spacing w:line="360" w:lineRule="auto"/>
        <w:ind w:left="567" w:right="539"/>
        <w:jc w:val="both"/>
        <w:rPr>
          <w:rFonts w:ascii="Palatino Linotype" w:hAnsi="Palatino Linotype" w:eastAsia="Calibri" w:cs="Tahoma"/>
          <w:i/>
          <w:iCs/>
          <w:lang w:val="es-ES" w:eastAsia="es-ES_tradnl"/>
        </w:rPr>
      </w:pPr>
      <w:r w:rsidRPr="00DF57BB">
        <w:rPr>
          <w:rFonts w:ascii="Palatino Linotype" w:hAnsi="Palatino Linotype" w:eastAsia="Calibri" w:cs="Tahoma"/>
          <w:b/>
          <w:bCs/>
          <w:i/>
          <w:iCs/>
          <w:u w:val="single"/>
          <w:lang w:val="es-ES" w:eastAsia="es-ES_tradnl"/>
        </w:rPr>
        <w:t>Artículo 96.-</w:t>
      </w:r>
      <w:r w:rsidRPr="00DF57BB">
        <w:rPr>
          <w:rFonts w:ascii="Palatino Linotype" w:hAnsi="Palatino Linotype" w:eastAsia="Calibri" w:cs="Tahoma"/>
          <w:i/>
          <w:iCs/>
          <w:lang w:val="es-ES" w:eastAsia="es-ES_tradnl"/>
        </w:rPr>
        <w:t xml:space="preserve"> Para ser tesorero municipal se requiere, además de los requisitos del artículos 32</w:t>
      </w:r>
      <w:r w:rsidRPr="00DF57BB" w:rsidR="002166D5">
        <w:rPr>
          <w:rFonts w:ascii="Palatino Linotype" w:hAnsi="Palatino Linotype" w:eastAsia="Calibri" w:cs="Tahoma"/>
          <w:i/>
          <w:iCs/>
          <w:lang w:val="es-ES" w:eastAsia="es-ES_tradnl"/>
        </w:rPr>
        <w:t xml:space="preserve"> </w:t>
      </w:r>
      <w:r w:rsidRPr="00DF57BB">
        <w:rPr>
          <w:rFonts w:ascii="Palatino Linotype" w:hAnsi="Palatino Linotype" w:eastAsia="Calibri" w:cs="Tahoma"/>
          <w:i/>
          <w:iCs/>
          <w:lang w:val="es-ES" w:eastAsia="es-ES_tradnl"/>
        </w:rPr>
        <w:t xml:space="preserve">de esta Ley: </w:t>
      </w:r>
    </w:p>
    <w:p w:rsidRPr="00DF57BB" w:rsidR="00EA57AD" w:rsidP="002166D5" w:rsidRDefault="00737905" w14:paraId="495F4C9E" w14:textId="111451C0">
      <w:pPr>
        <w:spacing w:line="360" w:lineRule="auto"/>
        <w:ind w:left="567" w:right="539"/>
        <w:jc w:val="both"/>
        <w:rPr>
          <w:rFonts w:ascii="Palatino Linotype" w:hAnsi="Palatino Linotype"/>
          <w:i/>
          <w:iCs/>
        </w:rPr>
      </w:pPr>
      <w:r w:rsidRPr="00DF57BB">
        <w:rPr>
          <w:rFonts w:ascii="Palatino Linotype" w:hAnsi="Palatino Linotype"/>
          <w:i/>
          <w:iCs/>
        </w:rPr>
        <w:t xml:space="preserve">I. Tener los conocimientos suficientes para poder desempeñar el cargo, a juicio del Ayuntamiento; </w:t>
      </w:r>
      <w:r w:rsidRPr="00DF57BB">
        <w:rPr>
          <w:rFonts w:ascii="Palatino Linotype" w:hAnsi="Palatino Linotype"/>
          <w:b/>
          <w:bCs/>
          <w:i/>
          <w:iCs/>
          <w:u w:val="single"/>
        </w:rPr>
        <w:t>contar</w:t>
      </w:r>
      <w:r w:rsidRPr="00DF57BB">
        <w:rPr>
          <w:rFonts w:ascii="Palatino Linotype" w:hAnsi="Palatino Linotype"/>
          <w:i/>
          <w:iCs/>
        </w:rPr>
        <w:t xml:space="preserve"> con título profesional en las áreas jurídicas, económicas o contables administrativas, con experiencia mínima de un año, con anterioridad a la fecha de su designación</w:t>
      </w:r>
      <w:r w:rsidRPr="00DF57BB">
        <w:rPr>
          <w:rFonts w:ascii="Palatino Linotype" w:hAnsi="Palatino Linotype"/>
          <w:b/>
          <w:bCs/>
          <w:i/>
          <w:iCs/>
          <w:u w:val="single"/>
        </w:rPr>
        <w:t>, y con certificación de competencia laboral en funciones expedida por el Instituto Hacendario del Estado de México o por alguna institución con reconocimiento de validez oficial</w:t>
      </w:r>
      <w:r w:rsidRPr="00DF57BB">
        <w:rPr>
          <w:rFonts w:ascii="Palatino Linotype" w:hAnsi="Palatino Linotype"/>
          <w:i/>
          <w:iCs/>
        </w:rPr>
        <w:t>, que asegure los conocimientos y habilidades para desempeñar el cargo, de conformidad con los aspectos técnicos y operativos aplicables al Estado de México;</w:t>
      </w:r>
    </w:p>
    <w:p w:rsidRPr="00DF57BB" w:rsidR="00BC06F4" w:rsidP="002166D5" w:rsidRDefault="00BC06F4" w14:paraId="57E595A9" w14:textId="77777777">
      <w:pPr>
        <w:spacing w:line="360" w:lineRule="auto"/>
        <w:ind w:left="567" w:right="539"/>
        <w:jc w:val="both"/>
        <w:rPr>
          <w:rFonts w:ascii="Palatino Linotype" w:hAnsi="Palatino Linotype" w:eastAsia="Calibri" w:cs="Tahoma"/>
          <w:i/>
          <w:iCs/>
          <w:lang w:val="es-ES" w:eastAsia="es-ES_tradnl"/>
        </w:rPr>
      </w:pPr>
    </w:p>
    <w:p w:rsidRPr="00DF57BB" w:rsidR="001F35F2" w:rsidP="002166D5" w:rsidRDefault="00BC06F4" w14:paraId="679BA331" w14:textId="77777777">
      <w:pPr>
        <w:spacing w:line="360" w:lineRule="auto"/>
        <w:ind w:left="567" w:right="539"/>
        <w:jc w:val="both"/>
        <w:rPr>
          <w:rFonts w:ascii="Palatino Linotype" w:hAnsi="Palatino Linotype"/>
          <w:i/>
          <w:iCs/>
        </w:rPr>
      </w:pPr>
      <w:r w:rsidRPr="00DF57BB">
        <w:rPr>
          <w:rFonts w:ascii="Palatino Linotype" w:hAnsi="Palatino Linotype"/>
          <w:b/>
          <w:bCs/>
          <w:i/>
          <w:iCs/>
        </w:rPr>
        <w:t>Artículo 96 Ter</w:t>
      </w:r>
      <w:r w:rsidRPr="00DF57BB">
        <w:rPr>
          <w:rFonts w:ascii="Palatino Linotype" w:hAnsi="Palatino Linotype"/>
          <w:i/>
          <w:iCs/>
        </w:rPr>
        <w:t xml:space="preserve">. </w:t>
      </w:r>
      <w:r w:rsidRPr="00DF57BB">
        <w:rPr>
          <w:rFonts w:ascii="Palatino Linotype" w:hAnsi="Palatino Linotype"/>
          <w:b/>
          <w:bCs/>
          <w:i/>
          <w:iCs/>
          <w:u w:val="single"/>
        </w:rPr>
        <w:t>El Director de Obras Públicas o Titular de la Unidad Administrativa equivalente</w:t>
      </w:r>
      <w:r w:rsidRPr="00DF57BB">
        <w:rPr>
          <w:rFonts w:ascii="Palatino Linotype" w:hAnsi="Palatino Linotype"/>
          <w:i/>
          <w:iCs/>
        </w:rPr>
        <w:t>, además de los requisitos del artículo 32 de esta Ley, requiere contar con título profesional en ingeniería, arquitectura o alguna área afín, o contar con una experiencia mínima de un año, con anterioridad a la fecha de su designación.</w:t>
      </w:r>
    </w:p>
    <w:p w:rsidRPr="00DF57BB" w:rsidR="00BC06F4" w:rsidP="002166D5" w:rsidRDefault="00BC06F4" w14:paraId="4F722AA4" w14:textId="366F51A3">
      <w:pPr>
        <w:spacing w:line="360" w:lineRule="auto"/>
        <w:ind w:left="567" w:right="539"/>
        <w:jc w:val="both"/>
        <w:rPr>
          <w:rFonts w:ascii="Palatino Linotype" w:hAnsi="Palatino Linotype"/>
          <w:i/>
          <w:iCs/>
        </w:rPr>
      </w:pPr>
      <w:r w:rsidRPr="00DF57BB">
        <w:rPr>
          <w:rFonts w:ascii="Palatino Linotype" w:hAnsi="Palatino Linotype"/>
          <w:i/>
          <w:iCs/>
        </w:rPr>
        <w:t xml:space="preserve"> </w:t>
      </w:r>
    </w:p>
    <w:p w:rsidRPr="00DF57BB" w:rsidR="002166D5" w:rsidP="002166D5" w:rsidRDefault="00BC06F4" w14:paraId="794D2BB2" w14:textId="1DAB4B3D">
      <w:pPr>
        <w:spacing w:line="360" w:lineRule="auto"/>
        <w:ind w:left="567" w:right="539"/>
        <w:jc w:val="both"/>
        <w:rPr>
          <w:rFonts w:ascii="Palatino Linotype" w:hAnsi="Palatino Linotype"/>
        </w:rPr>
      </w:pPr>
      <w:r w:rsidRPr="00DF57BB">
        <w:rPr>
          <w:rFonts w:ascii="Palatino Linotype" w:hAnsi="Palatino Linotype"/>
          <w:b/>
          <w:bCs/>
          <w:i/>
          <w:iCs/>
          <w:u w:val="single"/>
        </w:rPr>
        <w:t>Además, deberá acreditar, dentro de los seis meses siguientes a la fecha en que inicie funciones, la certificación de competencia laboral expedida por el Instituto Hacendario del Estado de México o por alguna otra institución con reconocimiento de validez oficial</w:t>
      </w:r>
      <w:r w:rsidRPr="00DF57BB">
        <w:rPr>
          <w:rFonts w:ascii="Palatino Linotype" w:hAnsi="Palatino Linotype"/>
          <w:i/>
          <w:iCs/>
        </w:rPr>
        <w:t xml:space="preserve">, que </w:t>
      </w:r>
      <w:r w:rsidRPr="00DF57BB">
        <w:rPr>
          <w:rFonts w:ascii="Palatino Linotype" w:hAnsi="Palatino Linotype"/>
          <w:i/>
          <w:iCs/>
        </w:rPr>
        <w:lastRenderedPageBreak/>
        <w:t>asegure los conocimientos y habilidades para desempeñar el cargo, de conformidad con los aspectos técnicos y operativos aplicables al Estado de México</w:t>
      </w:r>
      <w:r w:rsidRPr="00DF57BB">
        <w:rPr>
          <w:rFonts w:ascii="Palatino Linotype" w:hAnsi="Palatino Linotype"/>
        </w:rPr>
        <w:t>.</w:t>
      </w:r>
    </w:p>
    <w:p w:rsidRPr="00DF57BB" w:rsidR="002E21CE" w:rsidP="002166D5" w:rsidRDefault="002E21CE" w14:paraId="04A60D4F" w14:textId="77777777">
      <w:pPr>
        <w:spacing w:line="360" w:lineRule="auto"/>
        <w:ind w:left="567" w:right="539"/>
        <w:jc w:val="both"/>
        <w:rPr>
          <w:rFonts w:ascii="Palatino Linotype" w:hAnsi="Palatino Linotype" w:eastAsia="Calibri" w:cs="Tahoma"/>
          <w:i/>
          <w:iCs/>
          <w:lang w:val="es-ES" w:eastAsia="es-ES_tradnl"/>
        </w:rPr>
      </w:pPr>
    </w:p>
    <w:p w:rsidRPr="00DF57BB" w:rsidR="002E21CE" w:rsidP="002166D5" w:rsidRDefault="002E21CE" w14:paraId="2B4D8C83" w14:textId="77777777">
      <w:pPr>
        <w:spacing w:line="360" w:lineRule="auto"/>
        <w:ind w:left="567" w:right="539"/>
        <w:jc w:val="both"/>
        <w:rPr>
          <w:rFonts w:ascii="Palatino Linotype" w:hAnsi="Palatino Linotype"/>
          <w:i/>
          <w:iCs/>
        </w:rPr>
      </w:pPr>
      <w:r w:rsidRPr="00DF57BB">
        <w:rPr>
          <w:rFonts w:ascii="Palatino Linotype" w:hAnsi="Palatino Linotype"/>
          <w:b/>
          <w:bCs/>
          <w:i/>
          <w:iCs/>
        </w:rPr>
        <w:t xml:space="preserve">Artículo 96 </w:t>
      </w:r>
      <w:proofErr w:type="spellStart"/>
      <w:r w:rsidRPr="00DF57BB">
        <w:rPr>
          <w:rFonts w:ascii="Palatino Linotype" w:hAnsi="Palatino Linotype"/>
          <w:b/>
          <w:bCs/>
          <w:i/>
          <w:iCs/>
        </w:rPr>
        <w:t>Quintus</w:t>
      </w:r>
      <w:proofErr w:type="spellEnd"/>
      <w:r w:rsidRPr="00DF57BB">
        <w:rPr>
          <w:rFonts w:ascii="Palatino Linotype" w:hAnsi="Palatino Linotype"/>
          <w:b/>
          <w:bCs/>
          <w:i/>
          <w:iCs/>
        </w:rPr>
        <w:t>.</w:t>
      </w:r>
      <w:r w:rsidRPr="00DF57BB">
        <w:rPr>
          <w:rFonts w:ascii="Palatino Linotype" w:hAnsi="Palatino Linotype"/>
          <w:i/>
          <w:iCs/>
        </w:rPr>
        <w:t xml:space="preserve"> </w:t>
      </w:r>
      <w:r w:rsidRPr="00DF57BB">
        <w:rPr>
          <w:rFonts w:ascii="Palatino Linotype" w:hAnsi="Palatino Linotype"/>
          <w:b/>
          <w:bCs/>
          <w:i/>
          <w:iCs/>
          <w:u w:val="single"/>
        </w:rPr>
        <w:t>El Director de Desarrollo Económico o Titular de la Unidad Administrativa</w:t>
      </w:r>
      <w:r w:rsidRPr="00DF57BB">
        <w:rPr>
          <w:rFonts w:ascii="Palatino Linotype" w:hAnsi="Palatino Linotype"/>
          <w:i/>
          <w:iCs/>
        </w:rPr>
        <w:t xml:space="preserve"> equivalente, además de los requisitos del artículo 32 de esta Ley, requiere contar con título profesional en el área económico-administrativa o contar con experiencia mínima de un año, con anterioridad a la fecha de su designación. </w:t>
      </w:r>
    </w:p>
    <w:p w:rsidRPr="00DF57BB" w:rsidR="002E21CE" w:rsidP="002166D5" w:rsidRDefault="002E21CE" w14:paraId="78E7311C" w14:textId="77777777">
      <w:pPr>
        <w:spacing w:line="360" w:lineRule="auto"/>
        <w:ind w:left="567" w:right="539"/>
        <w:jc w:val="both"/>
        <w:rPr>
          <w:rFonts w:ascii="Palatino Linotype" w:hAnsi="Palatino Linotype"/>
          <w:i/>
          <w:iCs/>
        </w:rPr>
      </w:pPr>
    </w:p>
    <w:p w:rsidRPr="00DF57BB" w:rsidR="002E21CE" w:rsidP="002166D5" w:rsidRDefault="002E21CE" w14:paraId="0983FABD" w14:textId="59143FFA">
      <w:pPr>
        <w:spacing w:line="360" w:lineRule="auto"/>
        <w:ind w:left="567" w:right="539"/>
        <w:jc w:val="both"/>
        <w:rPr>
          <w:rFonts w:ascii="Palatino Linotype" w:hAnsi="Palatino Linotype"/>
        </w:rPr>
      </w:pPr>
      <w:r w:rsidRPr="00DF57BB">
        <w:rPr>
          <w:rFonts w:ascii="Palatino Linotype" w:hAnsi="Palatino Linotype"/>
          <w:b/>
          <w:bCs/>
          <w:i/>
          <w:iCs/>
          <w:u w:val="single"/>
        </w:rPr>
        <w:t>Además, deberá acreditar, dentro de los seis meses siguientes a la fecha en que inicie funciones, la certificación de competencia laboral expedida por el Instituto Hacendario del Estado de México o por alguna otra institución con reconocimiento de validez oficial</w:t>
      </w:r>
      <w:r w:rsidRPr="00DF57BB">
        <w:rPr>
          <w:rFonts w:ascii="Palatino Linotype" w:hAnsi="Palatino Linotype"/>
          <w:i/>
          <w:iCs/>
        </w:rPr>
        <w:t>, que asegure los conocimientos y habilidades para desempeñar el cargo, de conformidad con los aspectos técnicos y operativos aplicables al Estado de México</w:t>
      </w:r>
      <w:r w:rsidRPr="00DF57BB">
        <w:rPr>
          <w:rFonts w:ascii="Palatino Linotype" w:hAnsi="Palatino Linotype"/>
        </w:rPr>
        <w:t>.</w:t>
      </w:r>
    </w:p>
    <w:p w:rsidRPr="00DF57BB" w:rsidR="002E21CE" w:rsidP="002166D5" w:rsidRDefault="002E21CE" w14:paraId="273CD149" w14:textId="77777777">
      <w:pPr>
        <w:spacing w:line="360" w:lineRule="auto"/>
        <w:ind w:left="567" w:right="539"/>
        <w:jc w:val="both"/>
        <w:rPr>
          <w:rFonts w:ascii="Palatino Linotype" w:hAnsi="Palatino Linotype" w:eastAsia="Calibri" w:cs="Tahoma"/>
          <w:i/>
          <w:iCs/>
          <w:lang w:val="es-ES" w:eastAsia="es-ES_tradnl"/>
        </w:rPr>
      </w:pPr>
    </w:p>
    <w:p w:rsidRPr="00DF57BB" w:rsidR="002E21CE" w:rsidP="002166D5" w:rsidRDefault="009F0EC6" w14:paraId="1B21E021" w14:textId="6D2F56E0">
      <w:pPr>
        <w:spacing w:line="360" w:lineRule="auto"/>
        <w:ind w:left="567" w:right="539"/>
        <w:jc w:val="both"/>
        <w:rPr>
          <w:rFonts w:ascii="Palatino Linotype" w:hAnsi="Palatino Linotype"/>
        </w:rPr>
      </w:pPr>
      <w:r w:rsidRPr="00DF57BB">
        <w:rPr>
          <w:rFonts w:ascii="Palatino Linotype" w:hAnsi="Palatino Linotype"/>
          <w:b/>
          <w:bCs/>
          <w:i/>
          <w:iCs/>
          <w:u w:val="single"/>
        </w:rPr>
        <w:t xml:space="preserve">Artículo 96 </w:t>
      </w:r>
      <w:proofErr w:type="spellStart"/>
      <w:r w:rsidRPr="00DF57BB">
        <w:rPr>
          <w:rFonts w:ascii="Palatino Linotype" w:hAnsi="Palatino Linotype"/>
          <w:b/>
          <w:bCs/>
          <w:i/>
          <w:iCs/>
          <w:u w:val="single"/>
        </w:rPr>
        <w:t>Septies</w:t>
      </w:r>
      <w:proofErr w:type="spellEnd"/>
      <w:r w:rsidRPr="00DF57BB">
        <w:rPr>
          <w:rFonts w:ascii="Palatino Linotype" w:hAnsi="Palatino Linotype"/>
          <w:b/>
          <w:bCs/>
          <w:i/>
          <w:iCs/>
          <w:u w:val="single"/>
        </w:rPr>
        <w:t>.</w:t>
      </w:r>
      <w:r w:rsidRPr="00DF57BB">
        <w:rPr>
          <w:rFonts w:ascii="Palatino Linotype" w:hAnsi="Palatino Linotype"/>
          <w:i/>
          <w:iCs/>
        </w:rPr>
        <w:t xml:space="preserve"> </w:t>
      </w:r>
      <w:r w:rsidRPr="00DF57BB">
        <w:rPr>
          <w:rFonts w:ascii="Palatino Linotype" w:hAnsi="Palatino Linotype"/>
          <w:b/>
          <w:bCs/>
          <w:i/>
          <w:iCs/>
          <w:u w:val="single"/>
        </w:rPr>
        <w:t>El Director de Desarrollo Urbano o el Titular de la Unidad Administrativa equivalente</w:t>
      </w:r>
      <w:r w:rsidRPr="00DF57BB">
        <w:rPr>
          <w:rFonts w:ascii="Palatino Linotype" w:hAnsi="Palatino Linotype"/>
          <w:i/>
          <w:iCs/>
        </w:rPr>
        <w:t xml:space="preserve">, además de los requisitos establecidos en el artículo 32 de esta Ley, requiere contar con título profesional en el área de ingeniería civil-arquitectura o afín, o contar con una experiencia mínima de un año, con anterioridad a la fecha de su designación; </w:t>
      </w:r>
      <w:r w:rsidRPr="00DF57BB">
        <w:rPr>
          <w:rFonts w:ascii="Palatino Linotype" w:hAnsi="Palatino Linotype"/>
          <w:b/>
          <w:bCs/>
          <w:i/>
          <w:iCs/>
          <w:u w:val="single"/>
        </w:rPr>
        <w:t>además deberá acreditar, dentro de los seis meses siguientes a la fecha en que inicie sus funciones, la certificación de competencia laboral expedida por el Instituto Hacendario del Estado de México o por alguna otra institución con reconocimiento de validez oficial,</w:t>
      </w:r>
      <w:r w:rsidRPr="00DF57BB">
        <w:rPr>
          <w:rFonts w:ascii="Palatino Linotype" w:hAnsi="Palatino Linotype"/>
          <w:i/>
          <w:iCs/>
        </w:rPr>
        <w:t xml:space="preserve"> que asegure los conocimientos y habilidades para desempeñar el cargo, de conformidad con los aspectos técnicos y operativos aplicables al Estado de México</w:t>
      </w:r>
      <w:r w:rsidRPr="00DF57BB">
        <w:rPr>
          <w:rFonts w:ascii="Palatino Linotype" w:hAnsi="Palatino Linotype"/>
        </w:rPr>
        <w:t>.</w:t>
      </w:r>
    </w:p>
    <w:p w:rsidRPr="00DF57BB" w:rsidR="005E2D7C" w:rsidP="002166D5" w:rsidRDefault="005E2D7C" w14:paraId="3CBD4EDC" w14:textId="77777777">
      <w:pPr>
        <w:spacing w:line="360" w:lineRule="auto"/>
        <w:ind w:left="567" w:right="539"/>
        <w:jc w:val="both"/>
        <w:rPr>
          <w:rFonts w:ascii="Palatino Linotype" w:hAnsi="Palatino Linotype"/>
        </w:rPr>
      </w:pPr>
    </w:p>
    <w:p w:rsidRPr="00DF57BB" w:rsidR="005E2D7C" w:rsidP="002166D5" w:rsidRDefault="004D322E" w14:paraId="6C3E3ED2" w14:textId="52A780D2">
      <w:pPr>
        <w:spacing w:line="360" w:lineRule="auto"/>
        <w:ind w:left="567" w:right="539"/>
        <w:jc w:val="both"/>
        <w:rPr>
          <w:rFonts w:ascii="Palatino Linotype" w:hAnsi="Palatino Linotype"/>
          <w:i/>
          <w:iCs/>
        </w:rPr>
      </w:pPr>
      <w:r w:rsidRPr="00DF57BB">
        <w:rPr>
          <w:rFonts w:ascii="Palatino Linotype" w:hAnsi="Palatino Linotype"/>
          <w:b/>
          <w:bCs/>
          <w:i/>
          <w:iCs/>
        </w:rPr>
        <w:t xml:space="preserve">Artículo 96 </w:t>
      </w:r>
      <w:proofErr w:type="spellStart"/>
      <w:r w:rsidRPr="00DF57BB">
        <w:rPr>
          <w:rFonts w:ascii="Palatino Linotype" w:hAnsi="Palatino Linotype"/>
          <w:b/>
          <w:bCs/>
          <w:i/>
          <w:iCs/>
        </w:rPr>
        <w:t>Nonies</w:t>
      </w:r>
      <w:proofErr w:type="spellEnd"/>
      <w:r w:rsidRPr="00DF57BB">
        <w:rPr>
          <w:rFonts w:ascii="Palatino Linotype" w:hAnsi="Palatino Linotype"/>
          <w:i/>
          <w:iCs/>
        </w:rPr>
        <w:t xml:space="preserve">. </w:t>
      </w:r>
      <w:r w:rsidRPr="00DF57BB">
        <w:rPr>
          <w:rFonts w:ascii="Palatino Linotype" w:hAnsi="Palatino Linotype"/>
          <w:b/>
          <w:bCs/>
          <w:i/>
          <w:iCs/>
          <w:u w:val="single"/>
        </w:rPr>
        <w:t>El Director de Ecología o el Titular de la Unidad Administrativa equivalente</w:t>
      </w:r>
      <w:r w:rsidRPr="00DF57BB">
        <w:rPr>
          <w:rFonts w:ascii="Palatino Linotype" w:hAnsi="Palatino Linotype"/>
          <w:i/>
          <w:iCs/>
        </w:rPr>
        <w:t xml:space="preserve">, además de los requisitos establecidos en el artículo 32 de esta Ley, requiere contar con título profesional en el área de biología-agronomía-administración pública o afín, o contar con una experiencia mínima de un año, con anterioridad a la fecha de su designación; </w:t>
      </w:r>
      <w:r w:rsidRPr="00DF57BB">
        <w:rPr>
          <w:rFonts w:ascii="Palatino Linotype" w:hAnsi="Palatino Linotype"/>
          <w:b/>
          <w:bCs/>
          <w:i/>
          <w:iCs/>
          <w:u w:val="single"/>
        </w:rPr>
        <w:t xml:space="preserve">además deberá acreditar, dentro de los seis meses siguientes a la fecha en que inicie sus funciones, la </w:t>
      </w:r>
      <w:r w:rsidRPr="00DF57BB">
        <w:rPr>
          <w:rFonts w:ascii="Palatino Linotype" w:hAnsi="Palatino Linotype"/>
          <w:b/>
          <w:bCs/>
          <w:i/>
          <w:iCs/>
          <w:u w:val="single"/>
        </w:rPr>
        <w:lastRenderedPageBreak/>
        <w:t>certificación de competencia laboral expedida por el Instituto Hacendario del Estado de México o por alguna otra institución con reconocimiento de validez oficial</w:t>
      </w:r>
      <w:r w:rsidRPr="00DF57BB">
        <w:rPr>
          <w:rFonts w:ascii="Palatino Linotype" w:hAnsi="Palatino Linotype"/>
          <w:i/>
          <w:iCs/>
        </w:rPr>
        <w:t>, que asegure los conocimientos y habilidades para desempeñar el cargo, de conformidad con los aspectos técnicos y operativos aplicables al Estado de México.</w:t>
      </w:r>
    </w:p>
    <w:p w:rsidRPr="00DF57BB" w:rsidR="004D322E" w:rsidP="002166D5" w:rsidRDefault="004D322E" w14:paraId="79C551ED" w14:textId="77777777">
      <w:pPr>
        <w:spacing w:line="360" w:lineRule="auto"/>
        <w:ind w:left="567" w:right="539"/>
        <w:jc w:val="both"/>
        <w:rPr>
          <w:rFonts w:ascii="Palatino Linotype" w:hAnsi="Palatino Linotype"/>
          <w:i/>
          <w:iCs/>
        </w:rPr>
      </w:pPr>
    </w:p>
    <w:p w:rsidRPr="00DF57BB" w:rsidR="00B32D87" w:rsidP="002166D5" w:rsidRDefault="00B32D87" w14:paraId="74F2A9C7" w14:textId="77777777">
      <w:pPr>
        <w:spacing w:line="360" w:lineRule="auto"/>
        <w:ind w:left="567" w:right="539"/>
        <w:jc w:val="both"/>
        <w:rPr>
          <w:rFonts w:ascii="Palatino Linotype" w:hAnsi="Palatino Linotype"/>
          <w:i/>
          <w:iCs/>
        </w:rPr>
      </w:pPr>
      <w:r w:rsidRPr="00DF57BB">
        <w:rPr>
          <w:rFonts w:ascii="Palatino Linotype" w:hAnsi="Palatino Linotype"/>
          <w:b/>
          <w:bCs/>
          <w:i/>
          <w:iCs/>
        </w:rPr>
        <w:t xml:space="preserve">Artículo 96 </w:t>
      </w:r>
      <w:proofErr w:type="spellStart"/>
      <w:r w:rsidRPr="00DF57BB">
        <w:rPr>
          <w:rFonts w:ascii="Palatino Linotype" w:hAnsi="Palatino Linotype"/>
          <w:b/>
          <w:bCs/>
          <w:i/>
          <w:iCs/>
        </w:rPr>
        <w:t>Quindecies</w:t>
      </w:r>
      <w:proofErr w:type="spellEnd"/>
      <w:r w:rsidRPr="00DF57BB">
        <w:rPr>
          <w:rFonts w:ascii="Palatino Linotype" w:hAnsi="Palatino Linotype"/>
          <w:i/>
          <w:iCs/>
        </w:rPr>
        <w:t xml:space="preserve">.- </w:t>
      </w:r>
      <w:r w:rsidRPr="00DF57BB">
        <w:rPr>
          <w:rFonts w:ascii="Palatino Linotype" w:hAnsi="Palatino Linotype"/>
          <w:b/>
          <w:bCs/>
          <w:i/>
          <w:iCs/>
          <w:u w:val="single"/>
        </w:rPr>
        <w:t>La persona titular de la Dirección de las Mujeres</w:t>
      </w:r>
      <w:r w:rsidRPr="00DF57BB">
        <w:rPr>
          <w:rFonts w:ascii="Palatino Linotype" w:hAnsi="Palatino Linotype"/>
          <w:i/>
          <w:iCs/>
        </w:rPr>
        <w:t>, además de los requisitos establecidos en el artículo 32 de esta Ley, deberá contar con título profesional en el área de las ciencias sociales o afines y conocimiento amplio del contexto en el municipio correspondiente.</w:t>
      </w:r>
    </w:p>
    <w:p w:rsidRPr="00DF57BB" w:rsidR="00B32D87" w:rsidP="002166D5" w:rsidRDefault="00B32D87" w14:paraId="63BE851F" w14:textId="77777777">
      <w:pPr>
        <w:spacing w:line="360" w:lineRule="auto"/>
        <w:ind w:left="567" w:right="539"/>
        <w:jc w:val="both"/>
        <w:rPr>
          <w:rFonts w:ascii="Palatino Linotype" w:hAnsi="Palatino Linotype"/>
          <w:i/>
          <w:iCs/>
        </w:rPr>
      </w:pPr>
    </w:p>
    <w:p w:rsidRPr="00DF57BB" w:rsidR="00B32D87" w:rsidP="00315394" w:rsidRDefault="00B32D87" w14:paraId="6510C9DB" w14:textId="649A7A98">
      <w:pPr>
        <w:spacing w:line="360" w:lineRule="auto"/>
        <w:ind w:left="567" w:right="539"/>
        <w:jc w:val="both"/>
        <w:rPr>
          <w:rFonts w:ascii="Palatino Linotype" w:hAnsi="Palatino Linotype"/>
          <w:i/>
          <w:iCs/>
        </w:rPr>
      </w:pPr>
      <w:r w:rsidRPr="00DF57BB">
        <w:rPr>
          <w:rFonts w:ascii="Palatino Linotype" w:hAnsi="Palatino Linotype"/>
          <w:b/>
          <w:bCs/>
          <w:i/>
          <w:iCs/>
          <w:u w:val="single"/>
        </w:rPr>
        <w:t>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w:t>
      </w:r>
      <w:r w:rsidRPr="00DF57BB">
        <w:rPr>
          <w:rFonts w:ascii="Palatino Linotype" w:hAnsi="Palatino Linotype"/>
          <w:i/>
          <w:iCs/>
        </w:rPr>
        <w:t>, que asegure los conocimientos y habilidades para desempeñar el cargo</w:t>
      </w:r>
    </w:p>
    <w:p w:rsidRPr="00DF57BB" w:rsidR="000F1881" w:rsidP="000F1881" w:rsidRDefault="000F1881" w14:paraId="03925CFF" w14:textId="3C5E25C1">
      <w:pPr>
        <w:spacing w:line="360" w:lineRule="auto"/>
        <w:ind w:left="567" w:right="539"/>
        <w:jc w:val="both"/>
        <w:rPr>
          <w:rFonts w:ascii="Palatino Linotype" w:hAnsi="Palatino Linotype"/>
          <w:i/>
          <w:iCs/>
        </w:rPr>
      </w:pPr>
      <w:r w:rsidRPr="00DF57BB">
        <w:rPr>
          <w:rFonts w:ascii="Palatino Linotype" w:hAnsi="Palatino Linotype"/>
          <w:b/>
          <w:bCs/>
          <w:i/>
          <w:iCs/>
          <w:u w:val="single"/>
        </w:rPr>
        <w:t>Artículo 113.-</w:t>
      </w:r>
      <w:r w:rsidRPr="00DF57BB">
        <w:rPr>
          <w:rFonts w:ascii="Palatino Linotype" w:hAnsi="Palatino Linotype"/>
          <w:i/>
          <w:iCs/>
        </w:rPr>
        <w:t xml:space="preserve"> Para ser </w:t>
      </w:r>
      <w:r w:rsidRPr="00DF57BB">
        <w:rPr>
          <w:rFonts w:ascii="Palatino Linotype" w:hAnsi="Palatino Linotype"/>
          <w:b/>
          <w:bCs/>
          <w:i/>
          <w:iCs/>
          <w:u w:val="single"/>
        </w:rPr>
        <w:t>contralor</w:t>
      </w:r>
      <w:r w:rsidRPr="00DF57BB">
        <w:rPr>
          <w:rFonts w:ascii="Palatino Linotype" w:hAnsi="Palatino Linotype"/>
          <w:i/>
          <w:iCs/>
        </w:rPr>
        <w:t xml:space="preserve"> se requiere cumplir con los requisitos que se exigen para ser tesorero municipal, a excepción de la caución correspondiente.</w:t>
      </w:r>
    </w:p>
    <w:p w:rsidRPr="00DF57BB" w:rsidR="000F1881" w:rsidP="000F1881" w:rsidRDefault="000F1881" w14:paraId="2C609949" w14:textId="77777777">
      <w:pPr>
        <w:spacing w:line="360" w:lineRule="auto"/>
        <w:ind w:right="539"/>
        <w:jc w:val="both"/>
        <w:rPr>
          <w:rFonts w:ascii="Palatino Linotype" w:hAnsi="Palatino Linotype"/>
          <w:i/>
          <w:iCs/>
        </w:rPr>
      </w:pPr>
    </w:p>
    <w:p w:rsidRPr="00DF57BB" w:rsidR="005310F6" w:rsidP="004A5C71" w:rsidRDefault="005310F6" w14:paraId="4C8FD99E" w14:textId="113297CB">
      <w:pPr>
        <w:spacing w:line="360" w:lineRule="auto"/>
        <w:ind w:right="-28"/>
        <w:jc w:val="both"/>
        <w:rPr>
          <w:rFonts w:ascii="Palatino Linotype" w:hAnsi="Palatino Linotype"/>
          <w:b/>
          <w:bCs/>
          <w:sz w:val="22"/>
          <w:szCs w:val="22"/>
          <w:u w:val="single"/>
        </w:rPr>
      </w:pPr>
      <w:r w:rsidRPr="00DF57BB">
        <w:rPr>
          <w:rFonts w:ascii="Palatino Linotype" w:hAnsi="Palatino Linotype"/>
          <w:sz w:val="22"/>
          <w:szCs w:val="22"/>
        </w:rPr>
        <w:t xml:space="preserve">Conforme a lo expuesto, </w:t>
      </w:r>
      <w:r w:rsidRPr="00DF57BB" w:rsidR="004A5C71">
        <w:rPr>
          <w:rFonts w:ascii="Palatino Linotype" w:hAnsi="Palatino Linotype"/>
          <w:sz w:val="22"/>
          <w:szCs w:val="22"/>
        </w:rPr>
        <w:t>se tiene que los servidores públicos que deberán cumplir con el requisito de la certificación de competencia laboral</w:t>
      </w:r>
      <w:r w:rsidRPr="00DF57BB" w:rsidR="00D37486">
        <w:rPr>
          <w:rFonts w:ascii="Palatino Linotype" w:hAnsi="Palatino Linotype"/>
          <w:sz w:val="22"/>
          <w:szCs w:val="22"/>
        </w:rPr>
        <w:t xml:space="preserve"> </w:t>
      </w:r>
      <w:r w:rsidRPr="00DF57BB" w:rsidR="00BF1FCA">
        <w:rPr>
          <w:rFonts w:ascii="Palatino Linotype" w:hAnsi="Palatino Linotype"/>
          <w:b/>
          <w:bCs/>
          <w:sz w:val="22"/>
          <w:szCs w:val="22"/>
        </w:rPr>
        <w:t xml:space="preserve">dentro de los seis meses posteriores a la fecha en que iniciaron </w:t>
      </w:r>
      <w:r w:rsidRPr="00DF57BB" w:rsidR="00D37486">
        <w:rPr>
          <w:rFonts w:ascii="Palatino Linotype" w:hAnsi="Palatino Linotype"/>
          <w:b/>
          <w:bCs/>
          <w:sz w:val="22"/>
          <w:szCs w:val="22"/>
        </w:rPr>
        <w:t>funciones</w:t>
      </w:r>
      <w:r w:rsidRPr="00DF57BB" w:rsidR="00F125D5">
        <w:rPr>
          <w:rFonts w:ascii="Palatino Linotype" w:hAnsi="Palatino Linotype"/>
          <w:b/>
          <w:bCs/>
          <w:sz w:val="22"/>
          <w:szCs w:val="22"/>
        </w:rPr>
        <w:t xml:space="preserve"> en el cargo</w:t>
      </w:r>
      <w:r w:rsidRPr="00DF57BB" w:rsidR="00D37486">
        <w:rPr>
          <w:rFonts w:ascii="Palatino Linotype" w:hAnsi="Palatino Linotype"/>
          <w:sz w:val="22"/>
          <w:szCs w:val="22"/>
        </w:rPr>
        <w:t>,</w:t>
      </w:r>
      <w:r w:rsidRPr="00DF57BB" w:rsidR="004A5C71">
        <w:rPr>
          <w:rFonts w:ascii="Palatino Linotype" w:hAnsi="Palatino Linotype"/>
          <w:sz w:val="22"/>
          <w:szCs w:val="22"/>
        </w:rPr>
        <w:t xml:space="preserve"> son</w:t>
      </w:r>
      <w:r w:rsidRPr="00DF57BB" w:rsidR="00725E20">
        <w:rPr>
          <w:rFonts w:ascii="Palatino Linotype" w:hAnsi="Palatino Linotype"/>
          <w:sz w:val="22"/>
          <w:szCs w:val="22"/>
        </w:rPr>
        <w:t xml:space="preserve"> los que ocupen la titularidad de: </w:t>
      </w:r>
      <w:r w:rsidRPr="00DF57BB" w:rsidR="00725E20">
        <w:rPr>
          <w:rFonts w:ascii="Palatino Linotype" w:hAnsi="Palatino Linotype"/>
          <w:b/>
          <w:bCs/>
          <w:sz w:val="22"/>
          <w:szCs w:val="22"/>
          <w:u w:val="single"/>
        </w:rPr>
        <w:t xml:space="preserve">la Tesorería Municipal, Secretaría del Ayuntamiento, </w:t>
      </w:r>
      <w:r w:rsidRPr="00DF57BB" w:rsidR="000F1881">
        <w:rPr>
          <w:rFonts w:ascii="Palatino Linotype" w:hAnsi="Palatino Linotype"/>
          <w:b/>
          <w:bCs/>
          <w:sz w:val="22"/>
          <w:szCs w:val="22"/>
          <w:u w:val="single"/>
        </w:rPr>
        <w:t>Contraloría,</w:t>
      </w:r>
      <w:r w:rsidRPr="00DF57BB" w:rsidR="00725E20">
        <w:rPr>
          <w:rFonts w:ascii="Palatino Linotype" w:hAnsi="Palatino Linotype"/>
          <w:b/>
          <w:bCs/>
          <w:sz w:val="22"/>
          <w:szCs w:val="22"/>
          <w:u w:val="single"/>
        </w:rPr>
        <w:t xml:space="preserve"> Dirección de Obras Públicas, de Desarrollo Económico, de Ecología, de Desarrollo Urbano</w:t>
      </w:r>
      <w:r w:rsidRPr="00DF57BB" w:rsidR="00387E03">
        <w:rPr>
          <w:rFonts w:ascii="Palatino Linotype" w:hAnsi="Palatino Linotype"/>
          <w:b/>
          <w:bCs/>
          <w:sz w:val="22"/>
          <w:szCs w:val="22"/>
          <w:u w:val="single"/>
        </w:rPr>
        <w:t xml:space="preserve"> y</w:t>
      </w:r>
      <w:r w:rsidRPr="00DF57BB" w:rsidR="00725E20">
        <w:rPr>
          <w:rFonts w:ascii="Palatino Linotype" w:hAnsi="Palatino Linotype"/>
          <w:b/>
          <w:bCs/>
          <w:sz w:val="22"/>
          <w:szCs w:val="22"/>
          <w:u w:val="single"/>
        </w:rPr>
        <w:t xml:space="preserve"> de las Mujeres</w:t>
      </w:r>
      <w:r w:rsidRPr="00DF57BB" w:rsidR="00387E03">
        <w:rPr>
          <w:rFonts w:ascii="Palatino Linotype" w:hAnsi="Palatino Linotype"/>
          <w:b/>
          <w:bCs/>
          <w:sz w:val="22"/>
          <w:szCs w:val="22"/>
          <w:u w:val="single"/>
        </w:rPr>
        <w:t xml:space="preserve"> o equivalente.</w:t>
      </w:r>
    </w:p>
    <w:p w:rsidRPr="00DF57BB" w:rsidR="00D37486" w:rsidP="004A5C71" w:rsidRDefault="00D37486" w14:paraId="151BFACD" w14:textId="77777777">
      <w:pPr>
        <w:spacing w:line="360" w:lineRule="auto"/>
        <w:ind w:right="-28"/>
        <w:jc w:val="both"/>
        <w:rPr>
          <w:rFonts w:ascii="Palatino Linotype" w:hAnsi="Palatino Linotype"/>
          <w:sz w:val="22"/>
          <w:szCs w:val="22"/>
        </w:rPr>
      </w:pPr>
    </w:p>
    <w:p w:rsidRPr="00DF57BB" w:rsidR="008564A5" w:rsidP="008564A5" w:rsidRDefault="00D37486" w14:paraId="66019FAC" w14:textId="25E3DE9E">
      <w:pPr>
        <w:spacing w:line="360" w:lineRule="auto"/>
        <w:ind w:right="-28"/>
        <w:jc w:val="both"/>
        <w:rPr>
          <w:rFonts w:ascii="Palatino Linotype" w:hAnsi="Palatino Linotype"/>
          <w:sz w:val="22"/>
          <w:szCs w:val="22"/>
        </w:rPr>
      </w:pPr>
      <w:r w:rsidRPr="00DF57BB">
        <w:rPr>
          <w:rFonts w:ascii="Palatino Linotype" w:hAnsi="Palatino Linotype"/>
          <w:sz w:val="22"/>
          <w:szCs w:val="22"/>
        </w:rPr>
        <w:t xml:space="preserve">En este orden de ideas, se </w:t>
      </w:r>
      <w:r w:rsidRPr="00DF57BB" w:rsidR="00B2683E">
        <w:rPr>
          <w:rFonts w:ascii="Palatino Linotype" w:hAnsi="Palatino Linotype"/>
          <w:sz w:val="22"/>
          <w:szCs w:val="22"/>
        </w:rPr>
        <w:t>reitera</w:t>
      </w:r>
      <w:r w:rsidRPr="00DF57BB">
        <w:rPr>
          <w:rFonts w:ascii="Palatino Linotype" w:hAnsi="Palatino Linotype"/>
          <w:sz w:val="22"/>
          <w:szCs w:val="22"/>
        </w:rPr>
        <w:t xml:space="preserve"> que el Sujeto Obligado adjuntó las certificaciones correspondientes al Secretario del Ayuntamiento y Tesorero Municipal</w:t>
      </w:r>
      <w:r w:rsidRPr="00DF57BB" w:rsidR="00F47CF0">
        <w:rPr>
          <w:rFonts w:ascii="Palatino Linotype" w:hAnsi="Palatino Linotype"/>
          <w:sz w:val="22"/>
          <w:szCs w:val="22"/>
        </w:rPr>
        <w:t xml:space="preserve">, así, </w:t>
      </w:r>
      <w:r w:rsidRPr="00DF57BB" w:rsidR="00D67219">
        <w:rPr>
          <w:rFonts w:ascii="Palatino Linotype" w:hAnsi="Palatino Linotype"/>
          <w:sz w:val="22"/>
          <w:szCs w:val="22"/>
        </w:rPr>
        <w:t>por cuanto hace a</w:t>
      </w:r>
      <w:r w:rsidRPr="00DF57BB" w:rsidR="001B0BAD">
        <w:rPr>
          <w:rFonts w:ascii="Palatino Linotype" w:hAnsi="Palatino Linotype"/>
          <w:sz w:val="22"/>
          <w:szCs w:val="22"/>
        </w:rPr>
        <w:t>l Titular de la</w:t>
      </w:r>
      <w:r w:rsidRPr="00DF57BB" w:rsidR="00D67219">
        <w:rPr>
          <w:rFonts w:ascii="Palatino Linotype" w:hAnsi="Palatino Linotype"/>
          <w:sz w:val="22"/>
          <w:szCs w:val="22"/>
        </w:rPr>
        <w:t xml:space="preserve"> </w:t>
      </w:r>
      <w:r w:rsidRPr="00DF57BB" w:rsidR="00494288">
        <w:rPr>
          <w:rFonts w:ascii="Palatino Linotype" w:hAnsi="Palatino Linotype"/>
          <w:b/>
          <w:bCs/>
          <w:sz w:val="22"/>
          <w:szCs w:val="22"/>
          <w:u w:val="single"/>
        </w:rPr>
        <w:t xml:space="preserve">Contraloría, </w:t>
      </w:r>
      <w:r w:rsidRPr="00DF57BB" w:rsidR="008564A5">
        <w:rPr>
          <w:rFonts w:ascii="Palatino Linotype" w:hAnsi="Palatino Linotype"/>
          <w:b/>
          <w:bCs/>
          <w:sz w:val="22"/>
          <w:szCs w:val="22"/>
          <w:u w:val="single"/>
        </w:rPr>
        <w:t xml:space="preserve">Dirección de Obras Públicas, de Desarrollo Económico, de </w:t>
      </w:r>
      <w:r w:rsidRPr="00DF57BB" w:rsidR="008564A5">
        <w:rPr>
          <w:rFonts w:ascii="Palatino Linotype" w:hAnsi="Palatino Linotype"/>
          <w:b/>
          <w:bCs/>
          <w:sz w:val="22"/>
          <w:szCs w:val="22"/>
          <w:u w:val="single"/>
        </w:rPr>
        <w:lastRenderedPageBreak/>
        <w:t>Ecología, de Desarrollo Urbano</w:t>
      </w:r>
      <w:r w:rsidRPr="00DF57BB" w:rsidR="00F125D5">
        <w:rPr>
          <w:rFonts w:ascii="Palatino Linotype" w:hAnsi="Palatino Linotype"/>
          <w:b/>
          <w:bCs/>
          <w:sz w:val="22"/>
          <w:szCs w:val="22"/>
          <w:u w:val="single"/>
        </w:rPr>
        <w:t xml:space="preserve"> y </w:t>
      </w:r>
      <w:r w:rsidRPr="00DF57BB" w:rsidR="008564A5">
        <w:rPr>
          <w:rFonts w:ascii="Palatino Linotype" w:hAnsi="Palatino Linotype"/>
          <w:b/>
          <w:bCs/>
          <w:sz w:val="22"/>
          <w:szCs w:val="22"/>
          <w:u w:val="single"/>
        </w:rPr>
        <w:t>de las Mujeres</w:t>
      </w:r>
      <w:r w:rsidRPr="00DF57BB" w:rsidR="003B2F86">
        <w:rPr>
          <w:rFonts w:ascii="Palatino Linotype" w:hAnsi="Palatino Linotype"/>
          <w:b/>
          <w:bCs/>
          <w:sz w:val="22"/>
          <w:szCs w:val="22"/>
          <w:u w:val="single"/>
        </w:rPr>
        <w:t>,</w:t>
      </w:r>
      <w:r w:rsidRPr="00DF57BB" w:rsidR="003B2F86">
        <w:rPr>
          <w:rFonts w:ascii="Palatino Linotype" w:hAnsi="Palatino Linotype"/>
          <w:sz w:val="22"/>
          <w:szCs w:val="22"/>
        </w:rPr>
        <w:t xml:space="preserve"> manifestó </w:t>
      </w:r>
      <w:r w:rsidRPr="00DF57BB" w:rsidR="001B0BAD">
        <w:rPr>
          <w:rFonts w:ascii="Palatino Linotype" w:hAnsi="Palatino Linotype"/>
          <w:sz w:val="22"/>
          <w:szCs w:val="22"/>
        </w:rPr>
        <w:t xml:space="preserve">que </w:t>
      </w:r>
      <w:r w:rsidRPr="00DF57BB" w:rsidR="00A443F9">
        <w:rPr>
          <w:rFonts w:ascii="Palatino Linotype" w:hAnsi="Palatino Linotype"/>
          <w:sz w:val="22"/>
          <w:szCs w:val="22"/>
        </w:rPr>
        <w:t>aún</w:t>
      </w:r>
      <w:r w:rsidRPr="00DF57BB" w:rsidR="001B0BAD">
        <w:rPr>
          <w:rFonts w:ascii="Palatino Linotype" w:hAnsi="Palatino Linotype"/>
          <w:sz w:val="22"/>
          <w:szCs w:val="22"/>
        </w:rPr>
        <w:t xml:space="preserve"> se encontraban en el plazo de Ley para cumplir con la presentación del documento correspondiente, motivo por el cual, como se señaló en párrafos anteriores, este Instituto no cuenta con atribuciones para dudar de la veracidad de lo manifestado por los Sujetos Obligados</w:t>
      </w:r>
      <w:r w:rsidRPr="00DF57BB" w:rsidR="0083299A">
        <w:rPr>
          <w:rFonts w:ascii="Palatino Linotype" w:hAnsi="Palatino Linotype"/>
          <w:sz w:val="22"/>
          <w:szCs w:val="22"/>
        </w:rPr>
        <w:t xml:space="preserve"> </w:t>
      </w:r>
      <w:r w:rsidRPr="00DF57BB" w:rsidR="001B0BAD">
        <w:rPr>
          <w:rFonts w:ascii="Palatino Linotype" w:hAnsi="Palatino Linotype"/>
          <w:sz w:val="22"/>
          <w:szCs w:val="22"/>
        </w:rPr>
        <w:t xml:space="preserve">en atención a los requerimientos de información, </w:t>
      </w:r>
      <w:r w:rsidRPr="00DF57BB" w:rsidR="009137C2">
        <w:rPr>
          <w:rFonts w:ascii="Palatino Linotype" w:hAnsi="Palatino Linotype"/>
          <w:b/>
          <w:bCs/>
          <w:sz w:val="22"/>
          <w:szCs w:val="22"/>
          <w:u w:val="single"/>
        </w:rPr>
        <w:t>por ello</w:t>
      </w:r>
      <w:r w:rsidRPr="00DF57BB" w:rsidR="001B0BAD">
        <w:rPr>
          <w:rFonts w:ascii="Palatino Linotype" w:hAnsi="Palatino Linotype"/>
          <w:b/>
          <w:bCs/>
          <w:sz w:val="22"/>
          <w:szCs w:val="22"/>
          <w:u w:val="single"/>
        </w:rPr>
        <w:t xml:space="preserve">, </w:t>
      </w:r>
      <w:r w:rsidRPr="00DF57BB" w:rsidR="00315394">
        <w:rPr>
          <w:rFonts w:ascii="Palatino Linotype" w:hAnsi="Palatino Linotype"/>
          <w:b/>
          <w:bCs/>
          <w:sz w:val="22"/>
          <w:szCs w:val="22"/>
          <w:u w:val="single"/>
        </w:rPr>
        <w:t xml:space="preserve">por cuanto hace a los </w:t>
      </w:r>
      <w:r w:rsidRPr="00DF57BB" w:rsidR="00A5260D">
        <w:rPr>
          <w:rFonts w:ascii="Palatino Linotype" w:hAnsi="Palatino Linotype"/>
          <w:b/>
          <w:bCs/>
          <w:sz w:val="22"/>
          <w:szCs w:val="22"/>
          <w:u w:val="single"/>
        </w:rPr>
        <w:t>cargos</w:t>
      </w:r>
      <w:r w:rsidRPr="00DF57BB" w:rsidR="00315394">
        <w:rPr>
          <w:rFonts w:ascii="Palatino Linotype" w:hAnsi="Palatino Linotype"/>
          <w:b/>
          <w:bCs/>
          <w:sz w:val="22"/>
          <w:szCs w:val="22"/>
          <w:u w:val="single"/>
        </w:rPr>
        <w:t xml:space="preserve"> públicos </w:t>
      </w:r>
      <w:r w:rsidRPr="00DF57BB" w:rsidR="00A5260D">
        <w:rPr>
          <w:rFonts w:ascii="Palatino Linotype" w:hAnsi="Palatino Linotype"/>
          <w:b/>
          <w:bCs/>
          <w:sz w:val="22"/>
          <w:szCs w:val="22"/>
          <w:u w:val="single"/>
        </w:rPr>
        <w:t>de los que no se entregó la certificación de mérito</w:t>
      </w:r>
      <w:r w:rsidRPr="00DF57BB" w:rsidR="00315394">
        <w:rPr>
          <w:rFonts w:ascii="Palatino Linotype" w:hAnsi="Palatino Linotype"/>
          <w:b/>
          <w:bCs/>
          <w:sz w:val="22"/>
          <w:szCs w:val="22"/>
          <w:u w:val="single"/>
        </w:rPr>
        <w:t xml:space="preserve">, </w:t>
      </w:r>
      <w:r w:rsidRPr="00DF57BB" w:rsidR="0083299A">
        <w:rPr>
          <w:rFonts w:ascii="Palatino Linotype" w:hAnsi="Palatino Linotype"/>
          <w:b/>
          <w:bCs/>
          <w:sz w:val="22"/>
          <w:szCs w:val="22"/>
          <w:u w:val="single"/>
        </w:rPr>
        <w:t>se tiene por atendida la pretensión del Particular</w:t>
      </w:r>
      <w:r w:rsidRPr="00DF57BB" w:rsidR="0083299A">
        <w:rPr>
          <w:rFonts w:ascii="Palatino Linotype" w:hAnsi="Palatino Linotype"/>
          <w:sz w:val="22"/>
          <w:szCs w:val="22"/>
        </w:rPr>
        <w:t>, en razón que el ejercicio del derecho de acceso a la información se accionó el día veintidós de febrero de dos mil veintidós,</w:t>
      </w:r>
      <w:r w:rsidRPr="00DF57BB" w:rsidR="00DC6DD3">
        <w:rPr>
          <w:rFonts w:ascii="Palatino Linotype" w:hAnsi="Palatino Linotype"/>
          <w:sz w:val="22"/>
          <w:szCs w:val="22"/>
        </w:rPr>
        <w:t xml:space="preserve"> por lo que,</w:t>
      </w:r>
      <w:r w:rsidRPr="00DF57BB" w:rsidR="0083299A">
        <w:rPr>
          <w:rFonts w:ascii="Palatino Linotype" w:hAnsi="Palatino Linotype"/>
          <w:sz w:val="22"/>
          <w:szCs w:val="22"/>
        </w:rPr>
        <w:t xml:space="preserve"> es probable que los servidores públicos que tomaron la titularidad de las áreas en comento, causaran alta en enero del presente año, en razón del cambio de administración pública</w:t>
      </w:r>
      <w:r w:rsidRPr="00DF57BB" w:rsidR="00DF6DE6">
        <w:rPr>
          <w:rFonts w:ascii="Palatino Linotype" w:hAnsi="Palatino Linotype"/>
          <w:sz w:val="22"/>
          <w:szCs w:val="22"/>
        </w:rPr>
        <w:t>, por lo que, a la fecha antes señalada, no habían transcurrido los seis meses que otorga la Ley.</w:t>
      </w:r>
    </w:p>
    <w:p w:rsidRPr="00DF57BB" w:rsidR="0083299A" w:rsidP="008564A5" w:rsidRDefault="0083299A" w14:paraId="32D69283" w14:textId="77777777">
      <w:pPr>
        <w:spacing w:line="360" w:lineRule="auto"/>
        <w:ind w:right="-28"/>
        <w:jc w:val="both"/>
        <w:rPr>
          <w:rFonts w:ascii="Palatino Linotype" w:hAnsi="Palatino Linotype"/>
          <w:sz w:val="22"/>
          <w:szCs w:val="22"/>
        </w:rPr>
      </w:pPr>
    </w:p>
    <w:p w:rsidRPr="00DF57BB" w:rsidR="0083299A" w:rsidP="008564A5" w:rsidRDefault="0096660B" w14:paraId="0760C1D0" w14:textId="675175E0">
      <w:pPr>
        <w:spacing w:line="360" w:lineRule="auto"/>
        <w:ind w:right="-28"/>
        <w:jc w:val="both"/>
        <w:rPr>
          <w:rFonts w:ascii="Palatino Linotype" w:hAnsi="Palatino Linotype"/>
          <w:b/>
          <w:bCs/>
          <w:sz w:val="22"/>
          <w:szCs w:val="22"/>
        </w:rPr>
      </w:pPr>
      <w:r w:rsidRPr="00DF57BB">
        <w:rPr>
          <w:rFonts w:ascii="Palatino Linotype" w:hAnsi="Palatino Linotype"/>
          <w:b/>
          <w:bCs/>
          <w:sz w:val="22"/>
          <w:szCs w:val="22"/>
        </w:rPr>
        <w:t xml:space="preserve">No obstante lo anterior, se dejan a salvo los derechos del Particular para que, de considerarlo pertinente, ingrese una nueva solicitud de acceso ante el Sujeto Obligado Ayuntamiento de Toluca, a fin de </w:t>
      </w:r>
      <w:r w:rsidRPr="00DF57BB" w:rsidR="00DF6DE6">
        <w:rPr>
          <w:rFonts w:ascii="Palatino Linotype" w:hAnsi="Palatino Linotype"/>
          <w:b/>
          <w:bCs/>
          <w:sz w:val="22"/>
          <w:szCs w:val="22"/>
        </w:rPr>
        <w:t xml:space="preserve">solicitar nuevamente la información </w:t>
      </w:r>
      <w:r w:rsidRPr="00DF57BB" w:rsidR="002051C8">
        <w:rPr>
          <w:rFonts w:ascii="Palatino Linotype" w:hAnsi="Palatino Linotype"/>
          <w:b/>
          <w:bCs/>
          <w:sz w:val="22"/>
          <w:szCs w:val="22"/>
        </w:rPr>
        <w:t>en comento.</w:t>
      </w:r>
    </w:p>
    <w:p w:rsidRPr="00DF57BB" w:rsidR="00D22B9D" w:rsidP="008564A5" w:rsidRDefault="002051C8" w14:paraId="1BF868B2" w14:textId="4987D779">
      <w:pPr>
        <w:spacing w:line="360" w:lineRule="auto"/>
        <w:ind w:right="-28"/>
        <w:jc w:val="both"/>
        <w:rPr>
          <w:rFonts w:ascii="Palatino Linotype" w:hAnsi="Palatino Linotype"/>
          <w:sz w:val="22"/>
          <w:szCs w:val="22"/>
        </w:rPr>
      </w:pPr>
      <w:r w:rsidRPr="00DF57BB">
        <w:rPr>
          <w:rFonts w:ascii="Palatino Linotype" w:hAnsi="Palatino Linotype"/>
          <w:sz w:val="22"/>
          <w:szCs w:val="22"/>
        </w:rPr>
        <w:t>Ahora bien, en razón de las versiones públicas presentadas por el Ente Recurrido, se tiene que, como se manifestó en un apartado anterior, la Clave Única de Registro de Población si actualiza la hipótesis de clasificación prevista en el numeral 143</w:t>
      </w:r>
      <w:r w:rsidRPr="00DF57BB" w:rsidR="00C15945">
        <w:rPr>
          <w:rFonts w:ascii="Palatino Linotype" w:hAnsi="Palatino Linotype"/>
          <w:sz w:val="22"/>
          <w:szCs w:val="22"/>
        </w:rPr>
        <w:t xml:space="preserve">, </w:t>
      </w:r>
      <w:r w:rsidRPr="00DF57BB">
        <w:rPr>
          <w:rFonts w:ascii="Palatino Linotype" w:hAnsi="Palatino Linotype"/>
          <w:sz w:val="22"/>
          <w:szCs w:val="22"/>
        </w:rPr>
        <w:t>fracción</w:t>
      </w:r>
      <w:r w:rsidRPr="00DF57BB" w:rsidR="00063F05">
        <w:rPr>
          <w:rFonts w:ascii="Palatino Linotype" w:hAnsi="Palatino Linotype"/>
          <w:sz w:val="22"/>
          <w:szCs w:val="22"/>
        </w:rPr>
        <w:t xml:space="preserve"> I</w:t>
      </w:r>
      <w:r w:rsidRPr="00DF57BB">
        <w:rPr>
          <w:rFonts w:ascii="Palatino Linotype" w:hAnsi="Palatino Linotype"/>
          <w:sz w:val="22"/>
          <w:szCs w:val="22"/>
        </w:rPr>
        <w:t xml:space="preserve"> de la Ley local de la materia; no así, </w:t>
      </w:r>
      <w:r w:rsidRPr="00DF57BB" w:rsidR="00EE4D89">
        <w:rPr>
          <w:rFonts w:ascii="Palatino Linotype" w:hAnsi="Palatino Linotype"/>
          <w:sz w:val="22"/>
          <w:szCs w:val="22"/>
        </w:rPr>
        <w:t xml:space="preserve">la fotografía de los servidores públicos de mandos medios y superiores, </w:t>
      </w:r>
      <w:r w:rsidRPr="00DF57BB" w:rsidR="00DD3B7D">
        <w:rPr>
          <w:rFonts w:ascii="Palatino Linotype" w:hAnsi="Palatino Linotype"/>
          <w:sz w:val="22"/>
          <w:szCs w:val="22"/>
        </w:rPr>
        <w:t>toda vez que a través de la mism</w:t>
      </w:r>
      <w:r w:rsidRPr="00DF57BB" w:rsidR="00817705">
        <w:rPr>
          <w:rFonts w:ascii="Palatino Linotype" w:hAnsi="Palatino Linotype"/>
          <w:sz w:val="22"/>
          <w:szCs w:val="22"/>
        </w:rPr>
        <w:t>a, se acredita que los documentos con los que ostentan la experiencia y aptitudes necesarias para ocupar un</w:t>
      </w:r>
      <w:r w:rsidRPr="00DF57BB" w:rsidR="00063F05">
        <w:rPr>
          <w:rFonts w:ascii="Palatino Linotype" w:hAnsi="Palatino Linotype"/>
          <w:sz w:val="22"/>
          <w:szCs w:val="22"/>
        </w:rPr>
        <w:t xml:space="preserve"> cargo de ese nivel</w:t>
      </w:r>
      <w:r w:rsidRPr="00DF57BB" w:rsidR="00540944">
        <w:rPr>
          <w:rFonts w:ascii="Palatino Linotype" w:hAnsi="Palatino Linotype"/>
          <w:sz w:val="22"/>
          <w:szCs w:val="22"/>
        </w:rPr>
        <w:t xml:space="preserve">, se otorgó en su favor, lo cual, favorece a la rendición de cuentas y transparencia </w:t>
      </w:r>
      <w:r w:rsidRPr="00DF57BB" w:rsidR="00D61D38">
        <w:rPr>
          <w:rFonts w:ascii="Palatino Linotype" w:hAnsi="Palatino Linotype"/>
          <w:sz w:val="22"/>
          <w:szCs w:val="22"/>
        </w:rPr>
        <w:t>respecto a las contrataciones de</w:t>
      </w:r>
      <w:r w:rsidRPr="00DF57BB" w:rsidR="00C33758">
        <w:rPr>
          <w:rFonts w:ascii="Palatino Linotype" w:hAnsi="Palatino Linotype"/>
          <w:sz w:val="22"/>
          <w:szCs w:val="22"/>
        </w:rPr>
        <w:t xml:space="preserve">l </w:t>
      </w:r>
      <w:r w:rsidRPr="00DF57BB" w:rsidR="00D61D38">
        <w:rPr>
          <w:rFonts w:ascii="Palatino Linotype" w:hAnsi="Palatino Linotype"/>
          <w:sz w:val="22"/>
          <w:szCs w:val="22"/>
        </w:rPr>
        <w:t xml:space="preserve">personal </w:t>
      </w:r>
      <w:r w:rsidRPr="00DF57BB" w:rsidR="005B5A56">
        <w:rPr>
          <w:rFonts w:ascii="Palatino Linotype" w:hAnsi="Palatino Linotype"/>
          <w:sz w:val="22"/>
          <w:szCs w:val="22"/>
        </w:rPr>
        <w:t>que conforma la Administración Pública Municipal</w:t>
      </w:r>
      <w:r w:rsidRPr="00DF57BB" w:rsidR="00D22B9D">
        <w:rPr>
          <w:rFonts w:ascii="Palatino Linotype" w:hAnsi="Palatino Linotype"/>
          <w:sz w:val="22"/>
          <w:szCs w:val="22"/>
        </w:rPr>
        <w:t>.</w:t>
      </w:r>
    </w:p>
    <w:p w:rsidRPr="00DF57BB" w:rsidR="00D22B9D" w:rsidP="008564A5" w:rsidRDefault="00D22B9D" w14:paraId="4574479A" w14:textId="77777777">
      <w:pPr>
        <w:spacing w:line="360" w:lineRule="auto"/>
        <w:ind w:right="-28"/>
        <w:jc w:val="both"/>
        <w:rPr>
          <w:rFonts w:ascii="Palatino Linotype" w:hAnsi="Palatino Linotype"/>
          <w:sz w:val="22"/>
          <w:szCs w:val="22"/>
        </w:rPr>
      </w:pPr>
    </w:p>
    <w:p w:rsidRPr="00DF57BB" w:rsidR="00D37486" w:rsidP="004A5C71" w:rsidRDefault="00D22B9D" w14:paraId="3089F51A" w14:textId="42269B32">
      <w:pPr>
        <w:spacing w:line="360" w:lineRule="auto"/>
        <w:ind w:right="-28"/>
        <w:jc w:val="both"/>
        <w:rPr>
          <w:rFonts w:ascii="Palatino Linotype" w:hAnsi="Palatino Linotype"/>
          <w:sz w:val="22"/>
          <w:szCs w:val="22"/>
        </w:rPr>
      </w:pPr>
      <w:r w:rsidRPr="00DF57BB">
        <w:rPr>
          <w:rFonts w:ascii="Palatino Linotype" w:hAnsi="Palatino Linotype"/>
          <w:sz w:val="22"/>
          <w:szCs w:val="22"/>
        </w:rPr>
        <w:t>En consecuencia de lo anterior, en aras de repeticiones innecesarias respecto al pronunciamiento de este Organismo Garante</w:t>
      </w:r>
      <w:r w:rsidRPr="00DF57BB" w:rsidR="003071BA">
        <w:rPr>
          <w:rFonts w:ascii="Palatino Linotype" w:hAnsi="Palatino Linotype"/>
          <w:sz w:val="22"/>
          <w:szCs w:val="22"/>
        </w:rPr>
        <w:t xml:space="preserve"> por cuanto hace a la fotografía de mandos medios y superiores</w:t>
      </w:r>
      <w:r w:rsidRPr="00DF57BB">
        <w:rPr>
          <w:rFonts w:ascii="Palatino Linotype" w:hAnsi="Palatino Linotype"/>
          <w:sz w:val="22"/>
          <w:szCs w:val="22"/>
        </w:rPr>
        <w:t xml:space="preserve">, </w:t>
      </w:r>
      <w:r w:rsidRPr="00DF57BB" w:rsidR="003071BA">
        <w:rPr>
          <w:rFonts w:ascii="Palatino Linotype" w:hAnsi="Palatino Linotype"/>
          <w:sz w:val="22"/>
          <w:szCs w:val="22"/>
        </w:rPr>
        <w:t>toda vez que el mismo</w:t>
      </w:r>
      <w:r w:rsidRPr="00DF57BB" w:rsidR="00464C7D">
        <w:rPr>
          <w:rFonts w:ascii="Palatino Linotype" w:hAnsi="Palatino Linotype"/>
          <w:sz w:val="22"/>
          <w:szCs w:val="22"/>
        </w:rPr>
        <w:t xml:space="preserve"> ya se encuentra en la Presente, </w:t>
      </w:r>
      <w:r w:rsidRPr="00DF57BB" w:rsidR="0046163E">
        <w:rPr>
          <w:rFonts w:ascii="Palatino Linotype" w:hAnsi="Palatino Linotype"/>
          <w:sz w:val="22"/>
          <w:szCs w:val="22"/>
        </w:rPr>
        <w:t>esencialmente en</w:t>
      </w:r>
      <w:r w:rsidRPr="00DF57BB" w:rsidR="00464C7D">
        <w:rPr>
          <w:rFonts w:ascii="Palatino Linotype" w:hAnsi="Palatino Linotype"/>
          <w:sz w:val="22"/>
          <w:szCs w:val="22"/>
        </w:rPr>
        <w:t xml:space="preserve"> </w:t>
      </w:r>
      <w:r w:rsidRPr="00DF57BB" w:rsidR="00464C7D">
        <w:rPr>
          <w:rFonts w:ascii="Palatino Linotype" w:hAnsi="Palatino Linotype"/>
          <w:sz w:val="22"/>
          <w:szCs w:val="22"/>
        </w:rPr>
        <w:lastRenderedPageBreak/>
        <w:t xml:space="preserve">las fojas 19 y 20, </w:t>
      </w:r>
      <w:r w:rsidRPr="00DF57BB" w:rsidR="00E82A9D">
        <w:rPr>
          <w:rFonts w:ascii="Palatino Linotype" w:hAnsi="Palatino Linotype"/>
          <w:sz w:val="22"/>
          <w:szCs w:val="22"/>
        </w:rPr>
        <w:t>es conducente señalar que se tiene por reproducido</w:t>
      </w:r>
      <w:r w:rsidRPr="00DF57BB" w:rsidR="0046163E">
        <w:rPr>
          <w:rFonts w:ascii="Palatino Linotype" w:hAnsi="Palatino Linotype"/>
          <w:sz w:val="22"/>
          <w:szCs w:val="22"/>
        </w:rPr>
        <w:t xml:space="preserve"> </w:t>
      </w:r>
      <w:r w:rsidRPr="00DF57BB" w:rsidR="00E82A9D">
        <w:rPr>
          <w:rFonts w:ascii="Palatino Linotype" w:hAnsi="Palatino Linotype"/>
          <w:sz w:val="22"/>
          <w:szCs w:val="22"/>
        </w:rPr>
        <w:t xml:space="preserve">como si </w:t>
      </w:r>
      <w:r w:rsidRPr="00DF57BB" w:rsidR="0046163E">
        <w:rPr>
          <w:rFonts w:ascii="Palatino Linotype" w:hAnsi="Palatino Linotype"/>
          <w:sz w:val="22"/>
          <w:szCs w:val="22"/>
        </w:rPr>
        <w:t xml:space="preserve">a la letra obrara, </w:t>
      </w:r>
      <w:r w:rsidRPr="00DF57BB" w:rsidR="00E82A9D">
        <w:rPr>
          <w:rFonts w:ascii="Palatino Linotype" w:hAnsi="Palatino Linotype"/>
          <w:sz w:val="22"/>
          <w:szCs w:val="22"/>
        </w:rPr>
        <w:t xml:space="preserve">lo cual, deviene en que la versión pública presentada por el Sujeto Obligado, </w:t>
      </w:r>
      <w:r w:rsidRPr="00DF57BB" w:rsidR="00F627B4">
        <w:rPr>
          <w:rFonts w:ascii="Palatino Linotype" w:hAnsi="Palatino Linotype"/>
          <w:sz w:val="22"/>
          <w:szCs w:val="22"/>
        </w:rPr>
        <w:t xml:space="preserve">es </w:t>
      </w:r>
      <w:r w:rsidRPr="00DF57BB" w:rsidR="00A443F9">
        <w:rPr>
          <w:rFonts w:ascii="Palatino Linotype" w:hAnsi="Palatino Linotype"/>
          <w:sz w:val="22"/>
          <w:szCs w:val="22"/>
        </w:rPr>
        <w:t>incorrecta</w:t>
      </w:r>
      <w:r w:rsidRPr="00DF57BB" w:rsidR="00F627B4">
        <w:rPr>
          <w:rFonts w:ascii="Palatino Linotype" w:hAnsi="Palatino Linotype"/>
          <w:sz w:val="22"/>
          <w:szCs w:val="22"/>
        </w:rPr>
        <w:t xml:space="preserve"> y así, lo conducente es ordenar la entrega nuevamente de las certificaciones del Tesorero Municipal, así como del </w:t>
      </w:r>
      <w:r w:rsidRPr="00DF57BB" w:rsidR="002027A0">
        <w:rPr>
          <w:rFonts w:ascii="Palatino Linotype" w:hAnsi="Palatino Linotype"/>
          <w:sz w:val="22"/>
          <w:szCs w:val="22"/>
        </w:rPr>
        <w:t>Secretario</w:t>
      </w:r>
      <w:r w:rsidRPr="00DF57BB" w:rsidR="00F627B4">
        <w:rPr>
          <w:rFonts w:ascii="Palatino Linotype" w:hAnsi="Palatino Linotype"/>
          <w:sz w:val="22"/>
          <w:szCs w:val="22"/>
        </w:rPr>
        <w:t xml:space="preserve"> del Ayuntamiento, en versión pública, en la que no se podrá testar la fotografía de</w:t>
      </w:r>
      <w:r w:rsidRPr="00DF57BB" w:rsidR="002027A0">
        <w:rPr>
          <w:rFonts w:ascii="Palatino Linotype" w:hAnsi="Palatino Linotype"/>
          <w:sz w:val="22"/>
          <w:szCs w:val="22"/>
        </w:rPr>
        <w:t xml:space="preserve"> los</w:t>
      </w:r>
      <w:r w:rsidRPr="00DF57BB" w:rsidR="00F627B4">
        <w:rPr>
          <w:rFonts w:ascii="Palatino Linotype" w:hAnsi="Palatino Linotype"/>
          <w:sz w:val="22"/>
          <w:szCs w:val="22"/>
        </w:rPr>
        <w:t xml:space="preserve"> servidor</w:t>
      </w:r>
      <w:r w:rsidRPr="00DF57BB" w:rsidR="002027A0">
        <w:rPr>
          <w:rFonts w:ascii="Palatino Linotype" w:hAnsi="Palatino Linotype"/>
          <w:sz w:val="22"/>
          <w:szCs w:val="22"/>
        </w:rPr>
        <w:t xml:space="preserve">es </w:t>
      </w:r>
      <w:r w:rsidRPr="00DF57BB" w:rsidR="00F627B4">
        <w:rPr>
          <w:rFonts w:ascii="Palatino Linotype" w:hAnsi="Palatino Linotype"/>
          <w:sz w:val="22"/>
          <w:szCs w:val="22"/>
        </w:rPr>
        <w:t>público</w:t>
      </w:r>
      <w:r w:rsidRPr="00DF57BB" w:rsidR="002027A0">
        <w:rPr>
          <w:rFonts w:ascii="Palatino Linotype" w:hAnsi="Palatino Linotype"/>
          <w:sz w:val="22"/>
          <w:szCs w:val="22"/>
        </w:rPr>
        <w:t>s</w:t>
      </w:r>
      <w:r w:rsidRPr="00DF57BB" w:rsidR="00F627B4">
        <w:rPr>
          <w:rFonts w:ascii="Palatino Linotype" w:hAnsi="Palatino Linotype"/>
          <w:sz w:val="22"/>
          <w:szCs w:val="22"/>
        </w:rPr>
        <w:t>.</w:t>
      </w:r>
    </w:p>
    <w:p w:rsidRPr="00DF57BB" w:rsidR="002027A0" w:rsidP="004A5C71" w:rsidRDefault="002027A0" w14:paraId="744D0BE6" w14:textId="77777777">
      <w:pPr>
        <w:spacing w:line="360" w:lineRule="auto"/>
        <w:ind w:right="-28"/>
        <w:jc w:val="both"/>
        <w:rPr>
          <w:rFonts w:ascii="Palatino Linotype" w:hAnsi="Palatino Linotype"/>
          <w:sz w:val="22"/>
          <w:szCs w:val="22"/>
        </w:rPr>
      </w:pPr>
    </w:p>
    <w:p w:rsidRPr="00DF57BB" w:rsidR="002027A0" w:rsidP="00F775BC" w:rsidRDefault="004C2845" w14:paraId="6D7544CF" w14:textId="7FCD9F10">
      <w:pPr>
        <w:spacing w:line="360" w:lineRule="auto"/>
        <w:jc w:val="both"/>
        <w:rPr>
          <w:rFonts w:ascii="Palatino Linotype" w:hAnsi="Palatino Linotype" w:cs="Tahoma"/>
          <w:bCs/>
          <w:sz w:val="22"/>
          <w:szCs w:val="22"/>
        </w:rPr>
      </w:pPr>
      <w:r w:rsidRPr="00DF57BB">
        <w:rPr>
          <w:rFonts w:ascii="Palatino Linotype" w:hAnsi="Palatino Linotype" w:cs="Arial"/>
          <w:sz w:val="22"/>
          <w:szCs w:val="24"/>
        </w:rPr>
        <w:t xml:space="preserve">De las hipótesis previstas, </w:t>
      </w:r>
      <w:r w:rsidRPr="00DF57BB">
        <w:rPr>
          <w:rFonts w:ascii="Palatino Linotype" w:hAnsi="Palatino Linotype" w:cs="Tahoma"/>
          <w:sz w:val="22"/>
          <w:szCs w:val="22"/>
        </w:rPr>
        <w:t xml:space="preserve">se colige que la respuesta del Sujeto Obligado no satisface el derecho de acceso a la información, ya que la información </w:t>
      </w:r>
      <w:r w:rsidRPr="00DF57BB" w:rsidR="00971D2C">
        <w:rPr>
          <w:rFonts w:ascii="Palatino Linotype" w:hAnsi="Palatino Linotype" w:cs="Tahoma"/>
          <w:sz w:val="22"/>
          <w:szCs w:val="22"/>
        </w:rPr>
        <w:t>que se entregó al Particular, se encuentra en exceso testada, o bien ilegible e incompleta</w:t>
      </w:r>
      <w:r w:rsidRPr="00DF57BB">
        <w:rPr>
          <w:rFonts w:ascii="Palatino Linotype" w:hAnsi="Palatino Linotype" w:cs="Arial"/>
          <w:sz w:val="22"/>
          <w:szCs w:val="24"/>
        </w:rPr>
        <w:t>; por ello, este Instituto considera pertinente colegir que el</w:t>
      </w:r>
      <w:r w:rsidRPr="00DF57BB">
        <w:rPr>
          <w:rFonts w:ascii="Palatino Linotype" w:hAnsi="Palatino Linotype" w:cs="Arial"/>
          <w:sz w:val="22"/>
          <w:szCs w:val="22"/>
        </w:rPr>
        <w:t xml:space="preserve"> agravio hecho valer por el Recurrente </w:t>
      </w:r>
      <w:r w:rsidRPr="00DF57BB" w:rsidR="00F775BC">
        <w:rPr>
          <w:rFonts w:ascii="Palatino Linotype" w:hAnsi="Palatino Linotype" w:cs="Arial"/>
          <w:sz w:val="22"/>
          <w:szCs w:val="22"/>
        </w:rPr>
        <w:t xml:space="preserve">es </w:t>
      </w:r>
      <w:r w:rsidRPr="00DF57BB">
        <w:rPr>
          <w:rFonts w:ascii="Palatino Linotype" w:hAnsi="Palatino Linotype" w:cs="Arial"/>
          <w:b/>
          <w:bCs/>
          <w:sz w:val="22"/>
          <w:szCs w:val="22"/>
        </w:rPr>
        <w:t>FUNDADO</w:t>
      </w:r>
      <w:r w:rsidRPr="00DF57BB" w:rsidR="008228A6">
        <w:rPr>
          <w:rFonts w:ascii="Palatino Linotype" w:hAnsi="Palatino Linotype" w:cs="Arial"/>
          <w:b/>
          <w:bCs/>
          <w:sz w:val="22"/>
          <w:szCs w:val="22"/>
        </w:rPr>
        <w:t xml:space="preserve"> </w:t>
      </w:r>
      <w:r w:rsidRPr="00DF57BB">
        <w:rPr>
          <w:rFonts w:ascii="Palatino Linotype" w:hAnsi="Palatino Linotype" w:cs="Tahoma"/>
          <w:sz w:val="22"/>
          <w:szCs w:val="22"/>
        </w:rPr>
        <w:t xml:space="preserve">y en consecuencia es procedente </w:t>
      </w:r>
      <w:r w:rsidRPr="00DF57BB" w:rsidR="00B8008C">
        <w:rPr>
          <w:rFonts w:ascii="Palatino Linotype" w:hAnsi="Palatino Linotype" w:cs="Tahoma"/>
          <w:b/>
          <w:sz w:val="22"/>
          <w:szCs w:val="22"/>
        </w:rPr>
        <w:t>MODIFCAR</w:t>
      </w:r>
      <w:r w:rsidRPr="00DF57BB">
        <w:rPr>
          <w:rFonts w:ascii="Palatino Linotype" w:hAnsi="Palatino Linotype" w:cs="Tahoma"/>
          <w:sz w:val="22"/>
          <w:szCs w:val="22"/>
        </w:rPr>
        <w:t xml:space="preserve"> la respuesta del Ayuntamiento de </w:t>
      </w:r>
      <w:r w:rsidRPr="00DF57BB" w:rsidR="008228A6">
        <w:rPr>
          <w:rFonts w:ascii="Palatino Linotype" w:hAnsi="Palatino Linotype" w:cs="Tahoma"/>
          <w:sz w:val="22"/>
          <w:szCs w:val="22"/>
        </w:rPr>
        <w:t>Toluca</w:t>
      </w:r>
      <w:r w:rsidRPr="00DF57BB">
        <w:rPr>
          <w:rFonts w:ascii="Palatino Linotype" w:hAnsi="Palatino Linotype" w:cs="Tahoma"/>
          <w:sz w:val="22"/>
          <w:szCs w:val="22"/>
        </w:rPr>
        <w:t xml:space="preserve">, a fin de </w:t>
      </w:r>
      <w:r w:rsidRPr="00DF57BB">
        <w:rPr>
          <w:rFonts w:ascii="Palatino Linotype" w:hAnsi="Palatino Linotype" w:cs="Tahoma"/>
          <w:b/>
          <w:sz w:val="22"/>
          <w:szCs w:val="22"/>
        </w:rPr>
        <w:t>ORDENAR</w:t>
      </w:r>
      <w:r w:rsidRPr="00DF57BB">
        <w:rPr>
          <w:rFonts w:ascii="Palatino Linotype" w:hAnsi="Palatino Linotype" w:cs="Tahoma"/>
          <w:sz w:val="22"/>
          <w:szCs w:val="22"/>
        </w:rPr>
        <w:t xml:space="preserve">, entregue vía </w:t>
      </w:r>
      <w:r w:rsidRPr="00DF57BB">
        <w:rPr>
          <w:rFonts w:ascii="Palatino Linotype" w:hAnsi="Palatino Linotype" w:cs="Tahoma"/>
          <w:bCs/>
          <w:sz w:val="22"/>
          <w:szCs w:val="22"/>
        </w:rPr>
        <w:t xml:space="preserve">el Sistema de Acceso a la Información Mexiquense (SAIMEX), </w:t>
      </w:r>
      <w:r w:rsidRPr="00DF57BB" w:rsidR="00F775BC">
        <w:rPr>
          <w:rFonts w:ascii="Palatino Linotype" w:hAnsi="Palatino Linotype" w:cs="Tahoma"/>
          <w:bCs/>
          <w:sz w:val="22"/>
          <w:szCs w:val="22"/>
        </w:rPr>
        <w:t xml:space="preserve">lo siguiente: </w:t>
      </w:r>
    </w:p>
    <w:p w:rsidRPr="00DF57BB" w:rsidR="00F775BC" w:rsidP="00F775BC" w:rsidRDefault="00F775BC" w14:paraId="3AFFCCF0" w14:textId="06333737">
      <w:pPr>
        <w:spacing w:line="360" w:lineRule="auto"/>
        <w:jc w:val="both"/>
        <w:rPr>
          <w:rFonts w:ascii="Palatino Linotype" w:hAnsi="Palatino Linotype" w:cs="Tahoma"/>
          <w:bCs/>
          <w:sz w:val="22"/>
          <w:szCs w:val="22"/>
        </w:rPr>
      </w:pPr>
    </w:p>
    <w:p w:rsidRPr="00DF57BB" w:rsidR="00A443F9" w:rsidP="00B8008C" w:rsidRDefault="00A443F9" w14:paraId="1034FE86" w14:textId="3714E523">
      <w:pPr>
        <w:pStyle w:val="Prrafodelista"/>
        <w:numPr>
          <w:ilvl w:val="0"/>
          <w:numId w:val="41"/>
        </w:numPr>
        <w:spacing w:line="360" w:lineRule="auto"/>
        <w:jc w:val="both"/>
        <w:rPr>
          <w:rFonts w:ascii="Palatino Linotype" w:hAnsi="Palatino Linotype" w:cs="Tahoma"/>
          <w:szCs w:val="22"/>
        </w:rPr>
      </w:pPr>
      <w:r w:rsidRPr="00DF57BB">
        <w:rPr>
          <w:rFonts w:ascii="Palatino Linotype" w:hAnsi="Palatino Linotype" w:cs="Tahoma"/>
          <w:szCs w:val="22"/>
        </w:rPr>
        <w:t>Los certificados de competencia laboral remitidos en respuesta, en versión pública correcta.</w:t>
      </w:r>
    </w:p>
    <w:p w:rsidRPr="00DF57BB" w:rsidR="00D40FF9" w:rsidP="002F2FED" w:rsidRDefault="00616DC6" w14:paraId="0D5414E3" w14:textId="21A85E3F">
      <w:pPr>
        <w:pStyle w:val="Prrafodelista"/>
        <w:numPr>
          <w:ilvl w:val="0"/>
          <w:numId w:val="41"/>
        </w:numPr>
        <w:spacing w:line="360" w:lineRule="auto"/>
        <w:jc w:val="both"/>
        <w:rPr>
          <w:rFonts w:ascii="Palatino Linotype" w:hAnsi="Palatino Linotype"/>
        </w:rPr>
      </w:pPr>
      <w:r w:rsidRPr="00DF57BB">
        <w:rPr>
          <w:rFonts w:ascii="Palatino Linotype" w:hAnsi="Palatino Linotype" w:cs="Tahoma"/>
          <w:bCs/>
          <w:szCs w:val="22"/>
        </w:rPr>
        <w:t xml:space="preserve">De la Titular de la Unidad de Transparencia y de la </w:t>
      </w:r>
      <w:r w:rsidRPr="00DF57BB">
        <w:rPr>
          <w:rFonts w:ascii="Palatino Linotype" w:hAnsi="Palatino Linotype"/>
          <w:szCs w:val="22"/>
        </w:rPr>
        <w:t xml:space="preserve">Titular de la Unidad </w:t>
      </w:r>
      <w:r w:rsidRPr="00DF57BB">
        <w:rPr>
          <w:rFonts w:ascii="Palatino Linotype" w:hAnsi="Palatino Linotype"/>
        </w:rPr>
        <w:t>de Información, Planeación, Programación y Evaluación</w:t>
      </w:r>
      <w:r w:rsidRPr="00DF57BB" w:rsidR="00D40FF9">
        <w:rPr>
          <w:rFonts w:ascii="Palatino Linotype" w:hAnsi="Palatino Linotype"/>
        </w:rPr>
        <w:t>, en versión pública,</w:t>
      </w:r>
      <w:r w:rsidRPr="00DF57BB" w:rsidR="002F2FED">
        <w:rPr>
          <w:rFonts w:ascii="Palatino Linotype" w:hAnsi="Palatino Linotype"/>
        </w:rPr>
        <w:t xml:space="preserve"> y legibles, los e</w:t>
      </w:r>
      <w:r w:rsidRPr="00DF57BB" w:rsidR="00D40FF9">
        <w:rPr>
          <w:rFonts w:ascii="Palatino Linotype" w:hAnsi="Palatino Linotype"/>
        </w:rPr>
        <w:t>xpediente</w:t>
      </w:r>
      <w:r w:rsidRPr="00DF57BB" w:rsidR="002F2FED">
        <w:rPr>
          <w:rFonts w:ascii="Palatino Linotype" w:hAnsi="Palatino Linotype"/>
        </w:rPr>
        <w:t>s</w:t>
      </w:r>
      <w:r w:rsidRPr="00DF57BB" w:rsidR="00D40FF9">
        <w:rPr>
          <w:rFonts w:ascii="Palatino Linotype" w:hAnsi="Palatino Linotype"/>
        </w:rPr>
        <w:t xml:space="preserve"> de personal</w:t>
      </w:r>
      <w:r w:rsidRPr="00DF57BB" w:rsidR="002F2FED">
        <w:rPr>
          <w:rFonts w:ascii="Palatino Linotype" w:hAnsi="Palatino Linotype"/>
        </w:rPr>
        <w:t>.</w:t>
      </w:r>
    </w:p>
    <w:p w:rsidRPr="00DF57BB" w:rsidR="00D13487" w:rsidP="00D13487" w:rsidRDefault="00D13487" w14:paraId="25805B3F" w14:textId="77777777">
      <w:pPr>
        <w:spacing w:line="360" w:lineRule="auto"/>
        <w:jc w:val="both"/>
        <w:rPr>
          <w:rFonts w:ascii="Palatino Linotype" w:hAnsi="Palatino Linotype"/>
        </w:rPr>
      </w:pPr>
    </w:p>
    <w:p w:rsidRPr="00DF57BB" w:rsidR="00E15926" w:rsidP="0081623B" w:rsidRDefault="001A4CF0" w14:paraId="5C4E2918" w14:textId="2C430BD9">
      <w:pPr>
        <w:spacing w:line="360" w:lineRule="auto"/>
        <w:ind w:right="-93"/>
        <w:jc w:val="both"/>
        <w:rPr>
          <w:rFonts w:ascii="Palatino Linotype" w:hAnsi="Palatino Linotype" w:eastAsia="Palatino Linotype" w:cs="Palatino Linotype"/>
          <w:b/>
          <w:sz w:val="22"/>
          <w:szCs w:val="22"/>
        </w:rPr>
      </w:pPr>
      <w:r w:rsidRPr="00DF57BB">
        <w:rPr>
          <w:rFonts w:ascii="Palatino Linotype" w:hAnsi="Palatino Linotype" w:eastAsia="Palatino Linotype" w:cs="Palatino Linotype"/>
          <w:b/>
          <w:sz w:val="22"/>
          <w:szCs w:val="22"/>
        </w:rPr>
        <w:t>SEXTO</w:t>
      </w:r>
      <w:r w:rsidRPr="00DF57BB" w:rsidR="00454BAE">
        <w:rPr>
          <w:rFonts w:ascii="Palatino Linotype" w:hAnsi="Palatino Linotype" w:eastAsia="Palatino Linotype" w:cs="Palatino Linotype"/>
          <w:b/>
          <w:sz w:val="22"/>
          <w:szCs w:val="22"/>
        </w:rPr>
        <w:t xml:space="preserve">. </w:t>
      </w:r>
      <w:r w:rsidRPr="00DF57BB" w:rsidR="00E15926">
        <w:rPr>
          <w:rFonts w:ascii="Palatino Linotype" w:hAnsi="Palatino Linotype" w:eastAsia="Palatino Linotype" w:cs="Palatino Linotype"/>
          <w:b/>
          <w:sz w:val="22"/>
          <w:szCs w:val="22"/>
        </w:rPr>
        <w:t xml:space="preserve">Decisión. </w:t>
      </w:r>
    </w:p>
    <w:p w:rsidRPr="00DF57BB" w:rsidR="004726BC" w:rsidP="0081623B" w:rsidRDefault="004726BC" w14:paraId="5A824D5C" w14:textId="77777777">
      <w:pPr>
        <w:spacing w:line="360" w:lineRule="auto"/>
        <w:ind w:right="-93"/>
        <w:jc w:val="both"/>
        <w:rPr>
          <w:rFonts w:ascii="Palatino Linotype" w:hAnsi="Palatino Linotype" w:eastAsia="Palatino Linotype" w:cs="Palatino Linotype"/>
          <w:b/>
          <w:sz w:val="22"/>
          <w:szCs w:val="22"/>
        </w:rPr>
      </w:pPr>
    </w:p>
    <w:p w:rsidRPr="00DF57BB" w:rsidR="00282260" w:rsidP="0081623B" w:rsidRDefault="00E15926" w14:paraId="16AA0059" w14:textId="120D014A">
      <w:pPr>
        <w:spacing w:line="360" w:lineRule="auto"/>
        <w:ind w:right="-93"/>
        <w:jc w:val="both"/>
        <w:rPr>
          <w:rFonts w:ascii="Palatino Linotype" w:hAnsi="Palatino Linotype" w:eastAsia="Calibri" w:cs="Tahoma"/>
          <w:sz w:val="22"/>
          <w:szCs w:val="22"/>
          <w:lang w:eastAsia="en-US"/>
        </w:rPr>
      </w:pPr>
      <w:r w:rsidRPr="00DF57BB">
        <w:rPr>
          <w:rFonts w:ascii="Palatino Linotype" w:hAnsi="Palatino Linotype" w:eastAsia="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Pr="00DF57BB" w:rsidR="00B8008C">
        <w:rPr>
          <w:rFonts w:ascii="Palatino Linotype" w:hAnsi="Palatino Linotype" w:eastAsia="Palatino Linotype" w:cs="Palatino Linotype"/>
          <w:b/>
          <w:sz w:val="22"/>
          <w:szCs w:val="22"/>
        </w:rPr>
        <w:t>MODIFICAR</w:t>
      </w:r>
      <w:r w:rsidRPr="00DF57BB">
        <w:rPr>
          <w:rFonts w:ascii="Palatino Linotype" w:hAnsi="Palatino Linotype" w:eastAsia="Palatino Linotype" w:cs="Palatino Linotype"/>
          <w:b/>
          <w:sz w:val="22"/>
          <w:szCs w:val="22"/>
        </w:rPr>
        <w:t xml:space="preserve"> </w:t>
      </w:r>
      <w:r w:rsidRPr="00DF57BB">
        <w:rPr>
          <w:rFonts w:ascii="Palatino Linotype" w:hAnsi="Palatino Linotype" w:eastAsia="Palatino Linotype" w:cs="Palatino Linotype"/>
          <w:sz w:val="22"/>
          <w:szCs w:val="22"/>
        </w:rPr>
        <w:t xml:space="preserve">la respuesta otorgada por </w:t>
      </w:r>
      <w:r w:rsidRPr="00DF57BB" w:rsidR="00341414">
        <w:rPr>
          <w:rFonts w:ascii="Palatino Linotype" w:hAnsi="Palatino Linotype" w:eastAsia="Palatino Linotype" w:cs="Palatino Linotype"/>
          <w:sz w:val="22"/>
          <w:szCs w:val="22"/>
        </w:rPr>
        <w:t xml:space="preserve">el </w:t>
      </w:r>
      <w:r w:rsidRPr="00DF57BB" w:rsidR="00987F9A">
        <w:rPr>
          <w:rFonts w:ascii="Palatino Linotype" w:hAnsi="Palatino Linotype" w:eastAsia="Calibri" w:cs="Tahoma"/>
          <w:sz w:val="22"/>
          <w:szCs w:val="22"/>
          <w:lang w:eastAsia="en-US"/>
        </w:rPr>
        <w:t>Ayuntamiento de Toluca</w:t>
      </w:r>
      <w:r w:rsidRPr="00DF57BB" w:rsidR="001A4CF0">
        <w:rPr>
          <w:rFonts w:ascii="Palatino Linotype" w:hAnsi="Palatino Linotype" w:eastAsia="Calibri" w:cs="Tahoma"/>
          <w:sz w:val="22"/>
          <w:szCs w:val="22"/>
          <w:lang w:eastAsia="en-US"/>
        </w:rPr>
        <w:t>.</w:t>
      </w:r>
    </w:p>
    <w:p w:rsidRPr="00DF57BB" w:rsidR="00177BB2" w:rsidP="00177BB2" w:rsidRDefault="00177BB2" w14:paraId="6872DF0C" w14:textId="77777777">
      <w:pPr>
        <w:spacing w:line="360" w:lineRule="auto"/>
        <w:jc w:val="both"/>
        <w:rPr>
          <w:rFonts w:ascii="Palatino Linotype" w:hAnsi="Palatino Linotype" w:eastAsia="Calibri" w:cs="Tahoma"/>
          <w:sz w:val="22"/>
          <w:szCs w:val="22"/>
          <w:lang w:eastAsia="en-US"/>
        </w:rPr>
      </w:pPr>
    </w:p>
    <w:p w:rsidRPr="00DF57BB" w:rsidR="00177BB2" w:rsidP="00177BB2" w:rsidRDefault="00177BB2" w14:paraId="6C98B268" w14:textId="6D96B885">
      <w:pPr>
        <w:spacing w:line="360" w:lineRule="auto"/>
        <w:jc w:val="both"/>
        <w:rPr>
          <w:rFonts w:ascii="Palatino Linotype" w:hAnsi="Palatino Linotype"/>
          <w:color w:val="000000"/>
          <w:sz w:val="22"/>
          <w:szCs w:val="22"/>
          <w:lang w:eastAsia="es-MX"/>
        </w:rPr>
      </w:pPr>
      <w:r w:rsidRPr="00DF57BB">
        <w:rPr>
          <w:rFonts w:ascii="Palatino Linotype" w:hAnsi="Palatino Linotype" w:eastAsia="Calibri" w:cs="Tahoma"/>
          <w:b/>
          <w:bCs/>
          <w:sz w:val="22"/>
          <w:szCs w:val="22"/>
          <w:lang w:eastAsia="en-US"/>
        </w:rPr>
        <w:t xml:space="preserve">SÉPTIMO. </w:t>
      </w:r>
      <w:r w:rsidRPr="00DF57BB">
        <w:rPr>
          <w:rFonts w:ascii="Palatino Linotype" w:hAnsi="Palatino Linotype"/>
          <w:b/>
          <w:bCs/>
          <w:color w:val="000000"/>
          <w:sz w:val="22"/>
          <w:szCs w:val="22"/>
          <w:lang w:eastAsia="es-MX"/>
        </w:rPr>
        <w:t xml:space="preserve">Vista </w:t>
      </w:r>
      <w:r w:rsidRPr="00DF57BB">
        <w:rPr>
          <w:rFonts w:ascii="Palatino Linotype" w:hAnsi="Palatino Linotype"/>
          <w:b/>
          <w:bCs/>
          <w:color w:val="000000"/>
          <w:sz w:val="22"/>
          <w:szCs w:val="22"/>
          <w:lang w:val="es-ES_tradnl" w:eastAsia="es-MX"/>
        </w:rPr>
        <w:t>la Dirección General de Protección de Datos Personales</w:t>
      </w:r>
      <w:r w:rsidRPr="00DF57BB">
        <w:rPr>
          <w:rFonts w:ascii="Palatino Linotype" w:hAnsi="Palatino Linotype"/>
          <w:b/>
          <w:bCs/>
          <w:color w:val="000000"/>
          <w:sz w:val="22"/>
          <w:szCs w:val="22"/>
          <w:lang w:eastAsia="es-MX"/>
        </w:rPr>
        <w:t>.</w:t>
      </w:r>
    </w:p>
    <w:p w:rsidRPr="00DF57BB" w:rsidR="00177BB2" w:rsidP="00177BB2" w:rsidRDefault="00177BB2" w14:paraId="3901327F" w14:textId="77777777">
      <w:pPr>
        <w:spacing w:line="360" w:lineRule="auto"/>
        <w:jc w:val="both"/>
        <w:rPr>
          <w:rFonts w:ascii="Palatino Linotype" w:hAnsi="Palatino Linotype" w:eastAsia="Calibri" w:cs="Tahoma"/>
          <w:bCs/>
          <w:color w:val="000000"/>
          <w:sz w:val="22"/>
          <w:szCs w:val="22"/>
        </w:rPr>
      </w:pPr>
    </w:p>
    <w:p w:rsidRPr="00DF57BB" w:rsidR="00177BB2" w:rsidP="00177BB2" w:rsidRDefault="00177BB2" w14:paraId="7DFB0F92" w14:textId="7BD7EE69">
      <w:pPr>
        <w:spacing w:line="360" w:lineRule="auto"/>
        <w:jc w:val="both"/>
        <w:rPr>
          <w:rFonts w:ascii="Palatino Linotype" w:hAnsi="Palatino Linotype" w:eastAsia="Calibri" w:cs="Tahoma"/>
          <w:bCs/>
          <w:color w:val="000000"/>
          <w:sz w:val="22"/>
          <w:szCs w:val="22"/>
        </w:rPr>
      </w:pPr>
      <w:r w:rsidRPr="00DF57BB">
        <w:rPr>
          <w:rFonts w:ascii="Palatino Linotype" w:hAnsi="Palatino Linotype" w:eastAsia="Calibri" w:cs="Tahoma"/>
          <w:bCs/>
          <w:color w:val="000000"/>
          <w:sz w:val="22"/>
          <w:szCs w:val="22"/>
        </w:rPr>
        <w:lastRenderedPageBreak/>
        <w:t>Ahora bien, de las manifestaciones hechas valer por el Ayuntamiento de Toluca en Respuesta, se logró advertir que el Sujeto Obligado hizo la publicación de datos personales en contra del artículo 143, fracción I, de la Ley de Transparencia y Acceso a la Información Pública del Estado de México y Municipios, y, por lo tanto, inobservó la Ley de Transparencia y Acceso a la Información Pública del Estado de México y Municipios y la Ley de Protección de Datos Personales en Posesión de Sujetos Obligados del Estado de México y Municipios.</w:t>
      </w:r>
    </w:p>
    <w:p w:rsidRPr="00DF57BB" w:rsidR="00177BB2" w:rsidP="00177BB2" w:rsidRDefault="00177BB2" w14:paraId="23914149" w14:textId="77777777">
      <w:pPr>
        <w:spacing w:line="360" w:lineRule="auto"/>
        <w:jc w:val="both"/>
        <w:rPr>
          <w:rFonts w:ascii="Palatino Linotype" w:hAnsi="Palatino Linotype" w:eastAsia="Calibri" w:cs="Tahoma"/>
          <w:bCs/>
          <w:color w:val="000000"/>
          <w:sz w:val="22"/>
          <w:szCs w:val="22"/>
        </w:rPr>
      </w:pPr>
    </w:p>
    <w:p w:rsidRPr="00DF57BB" w:rsidR="00177BB2" w:rsidP="00177BB2" w:rsidRDefault="00177BB2" w14:paraId="16826111" w14:textId="77777777">
      <w:pPr>
        <w:spacing w:line="360" w:lineRule="auto"/>
        <w:jc w:val="both"/>
        <w:rPr>
          <w:rFonts w:ascii="Palatino Linotype" w:hAnsi="Palatino Linotype" w:eastAsia="Calibri" w:cs="Tahoma"/>
          <w:bCs/>
          <w:color w:val="000000"/>
          <w:sz w:val="22"/>
          <w:szCs w:val="22"/>
        </w:rPr>
      </w:pPr>
      <w:r w:rsidRPr="00DF57BB">
        <w:rPr>
          <w:rFonts w:ascii="Palatino Linotype" w:hAnsi="Palatino Linotype" w:eastAsia="Calibri" w:cs="Tahoma"/>
          <w:bCs/>
          <w:color w:val="000000"/>
          <w:sz w:val="22"/>
          <w:szCs w:val="22"/>
        </w:rP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r w:rsidRPr="00DF57BB">
        <w:rPr>
          <w:rFonts w:ascii="Palatino Linotype" w:hAnsi="Palatino Linotype" w:eastAsia="Calibri" w:cs="Tahoma"/>
          <w:sz w:val="22"/>
          <w:szCs w:val="22"/>
          <w:lang w:eastAsia="en-US"/>
        </w:rPr>
        <w:t xml:space="preserve"> </w:t>
      </w:r>
    </w:p>
    <w:p w:rsidRPr="00DF57BB" w:rsidR="0075307E" w:rsidP="0081623B" w:rsidRDefault="0075307E" w14:paraId="72D8DF58" w14:textId="77777777">
      <w:pPr>
        <w:spacing w:line="360" w:lineRule="auto"/>
        <w:ind w:right="-93"/>
        <w:jc w:val="both"/>
        <w:rPr>
          <w:rFonts w:ascii="Palatino Linotype" w:hAnsi="Palatino Linotype" w:eastAsia="Palatino Linotype" w:cs="Palatino Linotype"/>
          <w:sz w:val="22"/>
          <w:szCs w:val="22"/>
        </w:rPr>
      </w:pPr>
    </w:p>
    <w:p w:rsidRPr="00DF57BB" w:rsidR="00263023" w:rsidP="0081623B" w:rsidRDefault="00263023" w14:paraId="37F22097"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r w:rsidRPr="00DF57BB">
        <w:rPr>
          <w:rFonts w:ascii="Palatino Linotype" w:hAnsi="Palatino Linotype" w:eastAsia="Calibri" w:cs="Tahoma"/>
          <w:b/>
          <w:bCs/>
          <w:iCs/>
          <w:sz w:val="22"/>
          <w:szCs w:val="22"/>
          <w:u w:val="single"/>
          <w:lang w:val="es-ES" w:eastAsia="es-ES_tradnl"/>
        </w:rPr>
        <w:t>Términos de la Resolución para el Recurrente:</w:t>
      </w:r>
    </w:p>
    <w:p w:rsidRPr="00DF57BB" w:rsidR="00263023" w:rsidP="0081623B" w:rsidRDefault="00263023" w14:paraId="2CBE1F3F"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p>
    <w:p w:rsidRPr="00DF57BB" w:rsidR="00D47E16" w:rsidP="0081623B" w:rsidRDefault="00DD35D6" w14:paraId="4DA92646" w14:textId="15D1AF6C">
      <w:pPr>
        <w:autoSpaceDE w:val="0"/>
        <w:autoSpaceDN w:val="0"/>
        <w:adjustRightInd w:val="0"/>
        <w:spacing w:line="360" w:lineRule="auto"/>
        <w:contextualSpacing/>
        <w:jc w:val="both"/>
        <w:rPr>
          <w:rFonts w:ascii="Palatino Linotype" w:hAnsi="Palatino Linotype" w:cs="Tahoma"/>
          <w:sz w:val="22"/>
          <w:szCs w:val="22"/>
        </w:rPr>
      </w:pPr>
      <w:r w:rsidRPr="00DF57BB">
        <w:rPr>
          <w:rFonts w:ascii="Palatino Linotype" w:hAnsi="Palatino Linotype" w:cs="Tahoma"/>
          <w:sz w:val="22"/>
          <w:szCs w:val="22"/>
        </w:rPr>
        <w:t>Este Instituto Garante</w:t>
      </w:r>
      <w:r w:rsidRPr="00DF57BB" w:rsidR="00FA5A80">
        <w:rPr>
          <w:rFonts w:ascii="Palatino Linotype" w:hAnsi="Palatino Linotype" w:cs="Tahoma"/>
          <w:sz w:val="22"/>
          <w:szCs w:val="22"/>
        </w:rPr>
        <w:t xml:space="preserve">, </w:t>
      </w:r>
      <w:r w:rsidRPr="00DF57BB" w:rsidR="0048524F">
        <w:rPr>
          <w:rFonts w:ascii="Palatino Linotype" w:hAnsi="Palatino Linotype" w:cs="Tahoma"/>
          <w:sz w:val="22"/>
          <w:szCs w:val="22"/>
        </w:rPr>
        <w:t>le otorg</w:t>
      </w:r>
      <w:r w:rsidRPr="00DF57BB" w:rsidR="00E416F6">
        <w:rPr>
          <w:rFonts w:ascii="Palatino Linotype" w:hAnsi="Palatino Linotype" w:cs="Tahoma"/>
          <w:sz w:val="22"/>
          <w:szCs w:val="22"/>
        </w:rPr>
        <w:t>a</w:t>
      </w:r>
      <w:r w:rsidRPr="00DF57BB" w:rsidR="0048524F">
        <w:rPr>
          <w:rFonts w:ascii="Palatino Linotype" w:hAnsi="Palatino Linotype" w:cs="Tahoma"/>
          <w:sz w:val="22"/>
          <w:szCs w:val="22"/>
        </w:rPr>
        <w:t xml:space="preserve"> la razón a</w:t>
      </w:r>
      <w:r w:rsidRPr="00DF57BB" w:rsidR="004E2F03">
        <w:rPr>
          <w:rFonts w:ascii="Palatino Linotype" w:hAnsi="Palatino Linotype" w:cs="Tahoma"/>
          <w:sz w:val="22"/>
          <w:szCs w:val="22"/>
        </w:rPr>
        <w:t xml:space="preserve">l </w:t>
      </w:r>
      <w:r w:rsidRPr="00DF57BB" w:rsidR="0048524F">
        <w:rPr>
          <w:rFonts w:ascii="Palatino Linotype" w:hAnsi="Palatino Linotype" w:cs="Tahoma"/>
          <w:sz w:val="22"/>
          <w:szCs w:val="22"/>
        </w:rPr>
        <w:t xml:space="preserve">motivo de </w:t>
      </w:r>
      <w:r w:rsidRPr="00DF57BB" w:rsidR="004E2F03">
        <w:rPr>
          <w:rFonts w:ascii="Palatino Linotype" w:hAnsi="Palatino Linotype" w:cs="Tahoma"/>
          <w:sz w:val="22"/>
          <w:szCs w:val="22"/>
        </w:rPr>
        <w:t>inconformidad que hizo valer a través de la interposición de</w:t>
      </w:r>
      <w:r w:rsidRPr="00DF57BB" w:rsidR="003323A3">
        <w:rPr>
          <w:rFonts w:ascii="Palatino Linotype" w:hAnsi="Palatino Linotype" w:cs="Tahoma"/>
          <w:sz w:val="22"/>
          <w:szCs w:val="22"/>
        </w:rPr>
        <w:t>l presente Recurso de Revisión, esto, toda vez que el Sujeto Obligado</w:t>
      </w:r>
      <w:r w:rsidRPr="00DF57BB" w:rsidR="001A4CF0">
        <w:rPr>
          <w:rFonts w:ascii="Palatino Linotype" w:hAnsi="Palatino Linotype" w:cs="Tahoma"/>
          <w:sz w:val="22"/>
          <w:szCs w:val="22"/>
        </w:rPr>
        <w:t xml:space="preserve"> </w:t>
      </w:r>
      <w:r w:rsidRPr="00DF57BB" w:rsidR="00B8008C">
        <w:rPr>
          <w:rFonts w:ascii="Palatino Linotype" w:hAnsi="Palatino Linotype" w:cs="Tahoma"/>
          <w:sz w:val="22"/>
          <w:szCs w:val="22"/>
        </w:rPr>
        <w:t xml:space="preserve">hizo entrega de información con datos testados que son de acceso público, además, documentales que son ilegibles y finalmente, no hizo entrega de toda la información que usted requirió, por lo tanto, se </w:t>
      </w:r>
      <w:r w:rsidRPr="00DF57BB" w:rsidR="00B8008C">
        <w:rPr>
          <w:rFonts w:ascii="Palatino Linotype" w:hAnsi="Palatino Linotype" w:cs="Tahoma"/>
          <w:b/>
          <w:bCs/>
          <w:sz w:val="22"/>
          <w:szCs w:val="22"/>
        </w:rPr>
        <w:t xml:space="preserve">MODIFICO </w:t>
      </w:r>
      <w:r w:rsidRPr="00DF57BB" w:rsidR="00B8008C">
        <w:rPr>
          <w:rFonts w:ascii="Palatino Linotype" w:hAnsi="Palatino Linotype" w:cs="Tahoma"/>
          <w:sz w:val="22"/>
          <w:szCs w:val="22"/>
        </w:rPr>
        <w:t>la respuesta inicial y se ordenó que a través del Sistema de Acceso a la Información Mexiquense SAIMEX, se le haga entrega de la información que usted requirió.</w:t>
      </w:r>
    </w:p>
    <w:p w:rsidRPr="00DF57BB" w:rsidR="00B8008C" w:rsidP="0081623B" w:rsidRDefault="00B8008C" w14:paraId="4A687B73" w14:textId="77777777">
      <w:pPr>
        <w:autoSpaceDE w:val="0"/>
        <w:autoSpaceDN w:val="0"/>
        <w:adjustRightInd w:val="0"/>
        <w:spacing w:line="360" w:lineRule="auto"/>
        <w:contextualSpacing/>
        <w:jc w:val="both"/>
        <w:rPr>
          <w:rFonts w:ascii="Palatino Linotype" w:hAnsi="Palatino Linotype" w:cs="Tahoma"/>
          <w:sz w:val="22"/>
          <w:szCs w:val="22"/>
        </w:rPr>
      </w:pPr>
    </w:p>
    <w:p w:rsidRPr="00DF57BB" w:rsidR="00B8008C" w:rsidP="0081623B" w:rsidRDefault="00B8008C" w14:paraId="42B99408" w14:textId="637C49B6">
      <w:pPr>
        <w:autoSpaceDE w:val="0"/>
        <w:autoSpaceDN w:val="0"/>
        <w:adjustRightInd w:val="0"/>
        <w:spacing w:line="360" w:lineRule="auto"/>
        <w:contextualSpacing/>
        <w:jc w:val="both"/>
        <w:rPr>
          <w:rFonts w:ascii="Palatino Linotype" w:hAnsi="Palatino Linotype" w:cs="Tahoma"/>
          <w:sz w:val="22"/>
          <w:szCs w:val="22"/>
        </w:rPr>
      </w:pPr>
      <w:r w:rsidRPr="00DF57BB">
        <w:rPr>
          <w:rFonts w:ascii="Palatino Linotype" w:hAnsi="Palatino Linotype" w:cs="Tahoma"/>
          <w:sz w:val="22"/>
          <w:szCs w:val="22"/>
        </w:rPr>
        <w:lastRenderedPageBreak/>
        <w:t>Ahora bien, respecto a las certificaciones de competencia laboral que solicitó, se hace de su conocimiento que los servidores públicos que por ley deben cumplir con ese requisito cuentan con 6 meses a partir de la entrada al servicio público para cumplir con el mismo</w:t>
      </w:r>
      <w:r w:rsidRPr="00DF57BB" w:rsidR="00A11B9A">
        <w:rPr>
          <w:rFonts w:ascii="Palatino Linotype" w:hAnsi="Palatino Linotype" w:cs="Tahoma"/>
          <w:sz w:val="22"/>
          <w:szCs w:val="22"/>
        </w:rPr>
        <w:t xml:space="preserve">, por lo que, en razón que su solicitud se ingresó el veintidós de febrero del año en curso, bastó con que el Sujeto Obligado diera cuenta que </w:t>
      </w:r>
      <w:r w:rsidRPr="00DF57BB" w:rsidR="002F2FED">
        <w:rPr>
          <w:rFonts w:ascii="Palatino Linotype" w:hAnsi="Palatino Linotype" w:cs="Tahoma"/>
          <w:sz w:val="22"/>
          <w:szCs w:val="22"/>
        </w:rPr>
        <w:t>aún</w:t>
      </w:r>
      <w:r w:rsidRPr="00DF57BB" w:rsidR="00C31C29">
        <w:rPr>
          <w:rFonts w:ascii="Palatino Linotype" w:hAnsi="Palatino Linotype" w:cs="Tahoma"/>
          <w:sz w:val="22"/>
          <w:szCs w:val="22"/>
        </w:rPr>
        <w:t xml:space="preserve"> se encontraba en curso el plazo de ley de seis meses, por lo que, se dejan a salvo sus derechos para que, de así considerarlo favorable a sus intereses, </w:t>
      </w:r>
      <w:r w:rsidRPr="00DF57BB" w:rsidR="00DB3A71">
        <w:rPr>
          <w:rFonts w:ascii="Palatino Linotype" w:hAnsi="Palatino Linotype" w:cs="Tahoma"/>
          <w:sz w:val="22"/>
          <w:szCs w:val="22"/>
        </w:rPr>
        <w:t>ingrese una nueva solicitud de acceso ante el Sujeto Obligado Ayuntamiento de Toluca.</w:t>
      </w:r>
    </w:p>
    <w:p w:rsidRPr="00DF57BB" w:rsidR="00B8008C" w:rsidP="0081623B" w:rsidRDefault="00B8008C" w14:paraId="0B3BE2F7" w14:textId="77777777">
      <w:pPr>
        <w:autoSpaceDE w:val="0"/>
        <w:autoSpaceDN w:val="0"/>
        <w:adjustRightInd w:val="0"/>
        <w:spacing w:line="360" w:lineRule="auto"/>
        <w:contextualSpacing/>
        <w:jc w:val="both"/>
        <w:rPr>
          <w:rFonts w:ascii="Palatino Linotype" w:hAnsi="Palatino Linotype" w:cs="Tahoma"/>
          <w:sz w:val="22"/>
          <w:szCs w:val="22"/>
        </w:rPr>
      </w:pPr>
    </w:p>
    <w:p w:rsidRPr="00DF57BB" w:rsidR="0020074E" w:rsidP="0081623B" w:rsidRDefault="00282260" w14:paraId="422C9435" w14:textId="1B648CEB">
      <w:pPr>
        <w:spacing w:line="360" w:lineRule="auto"/>
        <w:contextualSpacing/>
        <w:jc w:val="both"/>
        <w:rPr>
          <w:rFonts w:ascii="Palatino Linotype" w:hAnsi="Palatino Linotype" w:eastAsia="Calibri" w:cs="Tahoma"/>
          <w:bCs/>
          <w:iCs/>
          <w:sz w:val="22"/>
          <w:szCs w:val="22"/>
          <w:lang w:eastAsia="es-ES_tradnl"/>
        </w:rPr>
      </w:pPr>
      <w:r w:rsidRPr="00DF57BB">
        <w:rPr>
          <w:rFonts w:ascii="Palatino Linotype" w:hAnsi="Palatino Linotype" w:eastAsia="Calibri" w:cs="Tahoma"/>
          <w:iCs/>
          <w:sz w:val="22"/>
          <w:szCs w:val="22"/>
          <w:lang w:val="es-ES" w:eastAsia="es-ES_tradnl"/>
        </w:rPr>
        <w:t xml:space="preserve">La labor del </w:t>
      </w:r>
      <w:r w:rsidRPr="00DF57BB" w:rsidR="00504E2D">
        <w:rPr>
          <w:rFonts w:ascii="Palatino Linotype" w:hAnsi="Palatino Linotype" w:eastAsia="Calibri" w:cs="Tahoma"/>
          <w:iCs/>
          <w:sz w:val="22"/>
          <w:szCs w:val="22"/>
          <w:lang w:val="es-ES" w:eastAsia="es-ES_tradnl"/>
        </w:rPr>
        <w:t>Instituto de Transparencia Acceso a la Información Pública y Protección de Datos Personales del Estado de México y Municipios</w:t>
      </w:r>
      <w:r w:rsidRPr="00DF57BB">
        <w:rPr>
          <w:rFonts w:ascii="Palatino Linotype" w:hAnsi="Palatino Linotype" w:eastAsia="Calibri" w:cs="Tahoma"/>
          <w:iCs/>
          <w:sz w:val="22"/>
          <w:szCs w:val="22"/>
          <w:lang w:val="es-ES" w:eastAsia="es-ES_tradnl"/>
        </w:rPr>
        <w:t>, es apoyar a la población para acceder a la información pública y garantizar la protección de sus datos personales</w:t>
      </w:r>
      <w:r w:rsidRPr="00DF57BB" w:rsidR="00B8008C">
        <w:rPr>
          <w:rFonts w:ascii="Palatino Linotype" w:hAnsi="Palatino Linotype" w:eastAsia="Calibri" w:cs="Tahoma"/>
          <w:iCs/>
          <w:sz w:val="22"/>
          <w:szCs w:val="22"/>
          <w:lang w:val="es-ES" w:eastAsia="es-ES_tradnl"/>
        </w:rPr>
        <w:t>.</w:t>
      </w:r>
    </w:p>
    <w:p w:rsidRPr="00DF57BB" w:rsidR="00146D94" w:rsidP="0081623B" w:rsidRDefault="00E15926" w14:paraId="0E246F5A" w14:textId="152AFDE2">
      <w:pPr>
        <w:spacing w:line="360" w:lineRule="auto"/>
        <w:jc w:val="both"/>
        <w:rPr>
          <w:rFonts w:ascii="Palatino Linotype" w:hAnsi="Palatino Linotype" w:eastAsia="Palatino Linotype" w:cs="Palatino Linotype"/>
          <w:sz w:val="22"/>
          <w:szCs w:val="22"/>
        </w:rPr>
      </w:pPr>
      <w:r w:rsidRPr="00DF57BB">
        <w:rPr>
          <w:rFonts w:ascii="Palatino Linotype" w:hAnsi="Palatino Linotype" w:eastAsia="Palatino Linotype" w:cs="Palatino Linotype"/>
          <w:sz w:val="22"/>
          <w:szCs w:val="22"/>
        </w:rPr>
        <w:t>Por lo expuesto y fundado, este Pleno:</w:t>
      </w:r>
    </w:p>
    <w:p w:rsidRPr="00DF57BB" w:rsidR="00356BDD" w:rsidP="0081623B" w:rsidRDefault="00356BDD" w14:paraId="2D5A8691" w14:textId="77777777">
      <w:pPr>
        <w:spacing w:line="360" w:lineRule="auto"/>
        <w:jc w:val="both"/>
        <w:rPr>
          <w:rFonts w:ascii="Palatino Linotype" w:hAnsi="Palatino Linotype" w:eastAsia="Palatino Linotype" w:cs="Palatino Linotype"/>
          <w:sz w:val="22"/>
          <w:szCs w:val="22"/>
        </w:rPr>
      </w:pPr>
    </w:p>
    <w:p w:rsidRPr="00DF57BB" w:rsidR="00E15926" w:rsidP="0081623B" w:rsidRDefault="00E15926" w14:paraId="121BCB64" w14:textId="77777777">
      <w:pPr>
        <w:spacing w:line="360" w:lineRule="auto"/>
        <w:ind w:right="-91"/>
        <w:jc w:val="center"/>
        <w:rPr>
          <w:rFonts w:ascii="Palatino Linotype" w:hAnsi="Palatino Linotype" w:eastAsia="Palatino Linotype" w:cs="Palatino Linotype"/>
          <w:b/>
          <w:sz w:val="22"/>
          <w:szCs w:val="22"/>
        </w:rPr>
      </w:pPr>
      <w:r w:rsidRPr="00DF57BB">
        <w:rPr>
          <w:rFonts w:ascii="Palatino Linotype" w:hAnsi="Palatino Linotype" w:eastAsia="Palatino Linotype" w:cs="Palatino Linotype"/>
          <w:b/>
          <w:sz w:val="22"/>
          <w:szCs w:val="22"/>
        </w:rPr>
        <w:t>RESUELVE:</w:t>
      </w:r>
    </w:p>
    <w:p w:rsidRPr="00DF57BB" w:rsidR="007271A0" w:rsidP="0081623B" w:rsidRDefault="007271A0" w14:paraId="735744F5" w14:textId="77777777">
      <w:pPr>
        <w:spacing w:line="360" w:lineRule="auto"/>
        <w:contextualSpacing/>
        <w:jc w:val="both"/>
        <w:rPr>
          <w:rFonts w:ascii="Palatino Linotype" w:hAnsi="Palatino Linotype" w:eastAsia="Calibri" w:cs="Tahoma"/>
          <w:bCs/>
          <w:iCs/>
          <w:sz w:val="22"/>
          <w:szCs w:val="22"/>
          <w:lang w:eastAsia="en-US"/>
        </w:rPr>
      </w:pPr>
    </w:p>
    <w:p w:rsidRPr="00DF57BB" w:rsidR="00FA54F1" w:rsidP="0081623B" w:rsidRDefault="3BACFE45" w14:paraId="0A98828A" w14:textId="4D0F010D">
      <w:pPr>
        <w:spacing w:line="360" w:lineRule="auto"/>
        <w:jc w:val="both"/>
        <w:rPr>
          <w:rFonts w:ascii="Palatino Linotype" w:hAnsi="Palatino Linotype" w:eastAsia="Calibri" w:cs="Tahoma"/>
          <w:sz w:val="22"/>
          <w:szCs w:val="22"/>
          <w:lang w:eastAsia="en-US"/>
        </w:rPr>
      </w:pPr>
      <w:r w:rsidRPr="00DF57BB">
        <w:rPr>
          <w:rFonts w:ascii="Palatino Linotype" w:hAnsi="Palatino Linotype" w:cs="Tahoma"/>
          <w:b/>
          <w:bCs/>
          <w:sz w:val="22"/>
          <w:szCs w:val="22"/>
        </w:rPr>
        <w:t xml:space="preserve">PRIMERO. </w:t>
      </w:r>
      <w:r w:rsidRPr="00DF57BB">
        <w:rPr>
          <w:rFonts w:ascii="Palatino Linotype" w:hAnsi="Palatino Linotype" w:eastAsia="Calibri" w:cs="Tahoma"/>
          <w:sz w:val="22"/>
          <w:szCs w:val="22"/>
          <w:lang w:eastAsia="en-US"/>
        </w:rPr>
        <w:t xml:space="preserve">Se </w:t>
      </w:r>
      <w:r w:rsidRPr="00DF57BB" w:rsidR="00DB3A71">
        <w:rPr>
          <w:rFonts w:ascii="Palatino Linotype" w:hAnsi="Palatino Linotype" w:eastAsia="Calibri" w:cs="Tahoma"/>
          <w:b/>
          <w:bCs/>
          <w:sz w:val="22"/>
          <w:szCs w:val="22"/>
          <w:lang w:eastAsia="en-US"/>
        </w:rPr>
        <w:t>MODIFICA</w:t>
      </w:r>
      <w:r w:rsidRPr="00DF57BB">
        <w:rPr>
          <w:rFonts w:ascii="Palatino Linotype" w:hAnsi="Palatino Linotype" w:eastAsia="Calibri" w:cs="Tahoma"/>
          <w:sz w:val="22"/>
          <w:szCs w:val="22"/>
          <w:lang w:eastAsia="en-US"/>
        </w:rPr>
        <w:t xml:space="preserve"> la respuesta entregada por </w:t>
      </w:r>
      <w:r w:rsidRPr="00DF57BB" w:rsidR="00374AFC">
        <w:rPr>
          <w:rFonts w:ascii="Palatino Linotype" w:hAnsi="Palatino Linotype" w:eastAsia="Calibri" w:cs="Tahoma"/>
          <w:sz w:val="22"/>
          <w:szCs w:val="22"/>
          <w:lang w:eastAsia="en-US"/>
        </w:rPr>
        <w:t>el</w:t>
      </w:r>
      <w:r w:rsidRPr="00DF57BB">
        <w:rPr>
          <w:rFonts w:ascii="Palatino Linotype" w:hAnsi="Palatino Linotype" w:eastAsia="Calibri" w:cs="Tahoma"/>
          <w:sz w:val="22"/>
          <w:szCs w:val="22"/>
          <w:lang w:eastAsia="en-US"/>
        </w:rPr>
        <w:t xml:space="preserve"> </w:t>
      </w:r>
      <w:r w:rsidRPr="00DF57BB" w:rsidR="00987F9A">
        <w:rPr>
          <w:rFonts w:ascii="Palatino Linotype" w:hAnsi="Palatino Linotype" w:eastAsia="Calibri" w:cs="Tahoma"/>
          <w:b/>
          <w:bCs/>
          <w:sz w:val="22"/>
          <w:szCs w:val="22"/>
          <w:lang w:eastAsia="en-US"/>
        </w:rPr>
        <w:t>Ayuntamiento de Toluca</w:t>
      </w:r>
      <w:r w:rsidRPr="00DF57BB">
        <w:rPr>
          <w:rFonts w:ascii="Palatino Linotype" w:hAnsi="Palatino Linotype" w:eastAsia="Calibri" w:cs="Tahoma"/>
          <w:sz w:val="22"/>
          <w:szCs w:val="22"/>
          <w:lang w:eastAsia="en-US"/>
        </w:rPr>
        <w:t xml:space="preserve"> a la solicitud de información </w:t>
      </w:r>
      <w:r w:rsidRPr="00DF57BB" w:rsidR="00EB0991">
        <w:rPr>
          <w:rFonts w:ascii="Palatino Linotype" w:hAnsi="Palatino Linotype" w:eastAsia="Calibri" w:cs="Tahoma"/>
          <w:b/>
          <w:bCs/>
          <w:sz w:val="22"/>
          <w:szCs w:val="22"/>
          <w:lang w:eastAsia="en-US"/>
        </w:rPr>
        <w:t>00541/TOLUCA/IP/2022</w:t>
      </w:r>
      <w:r w:rsidRPr="00DF57BB">
        <w:rPr>
          <w:rFonts w:ascii="Palatino Linotype" w:hAnsi="Palatino Linotype" w:eastAsia="Calibri" w:cs="Tahoma"/>
          <w:b/>
          <w:bCs/>
          <w:sz w:val="22"/>
          <w:szCs w:val="22"/>
          <w:lang w:eastAsia="en-US"/>
        </w:rPr>
        <w:t xml:space="preserve">, </w:t>
      </w:r>
      <w:r w:rsidRPr="00DF57BB">
        <w:rPr>
          <w:rFonts w:ascii="Palatino Linotype" w:hAnsi="Palatino Linotype" w:eastAsia="Calibri" w:cs="Tahoma"/>
          <w:sz w:val="22"/>
          <w:szCs w:val="22"/>
          <w:lang w:eastAsia="en-US"/>
        </w:rPr>
        <w:t xml:space="preserve">por resultar </w:t>
      </w:r>
      <w:r w:rsidRPr="00DF57BB">
        <w:rPr>
          <w:rFonts w:ascii="Palatino Linotype" w:hAnsi="Palatino Linotype" w:eastAsia="Calibri" w:cs="Tahoma"/>
          <w:b/>
          <w:bCs/>
          <w:sz w:val="22"/>
          <w:szCs w:val="22"/>
          <w:lang w:eastAsia="en-US"/>
        </w:rPr>
        <w:t>FUNDAD</w:t>
      </w:r>
      <w:r w:rsidRPr="00DF57BB" w:rsidR="002F2FED">
        <w:rPr>
          <w:rFonts w:ascii="Palatino Linotype" w:hAnsi="Palatino Linotype" w:eastAsia="Calibri" w:cs="Tahoma"/>
          <w:b/>
          <w:bCs/>
          <w:sz w:val="22"/>
          <w:szCs w:val="22"/>
          <w:lang w:eastAsia="en-US"/>
        </w:rPr>
        <w:t>A</w:t>
      </w:r>
      <w:r w:rsidRPr="00DF57BB">
        <w:rPr>
          <w:rFonts w:ascii="Palatino Linotype" w:hAnsi="Palatino Linotype" w:eastAsia="Calibri" w:cs="Tahoma"/>
          <w:sz w:val="22"/>
          <w:szCs w:val="22"/>
          <w:lang w:eastAsia="en-US"/>
        </w:rPr>
        <w:t xml:space="preserve"> la razón o motivo de inconformidad hecho valer por el Recurrente en el Recurso de Revisión </w:t>
      </w:r>
      <w:r w:rsidRPr="00DF57BB" w:rsidR="00B61053">
        <w:rPr>
          <w:rFonts w:ascii="Palatino Linotype" w:hAnsi="Palatino Linotype" w:eastAsia="Calibri" w:cs="Tahoma"/>
          <w:b/>
          <w:bCs/>
          <w:sz w:val="22"/>
          <w:szCs w:val="22"/>
          <w:lang w:eastAsia="en-US"/>
        </w:rPr>
        <w:t>04061/INFOEM/IP/RR/2022</w:t>
      </w:r>
      <w:r w:rsidRPr="00DF57BB">
        <w:rPr>
          <w:rFonts w:ascii="Palatino Linotype" w:hAnsi="Palatino Linotype" w:eastAsia="Calibri" w:cs="Tahoma"/>
          <w:b/>
          <w:bCs/>
          <w:sz w:val="22"/>
          <w:szCs w:val="22"/>
          <w:lang w:eastAsia="en-US"/>
        </w:rPr>
        <w:t xml:space="preserve"> </w:t>
      </w:r>
      <w:r w:rsidRPr="00DF57BB">
        <w:rPr>
          <w:rFonts w:ascii="Palatino Linotype" w:hAnsi="Palatino Linotype" w:eastAsia="Calibri" w:cs="Tahoma"/>
          <w:sz w:val="22"/>
          <w:szCs w:val="22"/>
          <w:lang w:eastAsia="en-US"/>
        </w:rPr>
        <w:t>en términos de</w:t>
      </w:r>
      <w:r w:rsidRPr="00DF57BB" w:rsidR="002F2FED">
        <w:rPr>
          <w:rFonts w:ascii="Palatino Linotype" w:hAnsi="Palatino Linotype" w:eastAsia="Calibri" w:cs="Tahoma"/>
          <w:sz w:val="22"/>
          <w:szCs w:val="22"/>
          <w:lang w:eastAsia="en-US"/>
        </w:rPr>
        <w:t xml:space="preserve"> los</w:t>
      </w:r>
      <w:r w:rsidRPr="00DF57BB">
        <w:rPr>
          <w:rFonts w:ascii="Palatino Linotype" w:hAnsi="Palatino Linotype" w:eastAsia="Calibri" w:cs="Tahoma"/>
          <w:sz w:val="22"/>
          <w:szCs w:val="22"/>
          <w:lang w:eastAsia="en-US"/>
        </w:rPr>
        <w:t xml:space="preserve"> considerando</w:t>
      </w:r>
      <w:r w:rsidRPr="00DF57BB" w:rsidR="002F2FED">
        <w:rPr>
          <w:rFonts w:ascii="Palatino Linotype" w:hAnsi="Palatino Linotype" w:eastAsia="Calibri" w:cs="Tahoma"/>
          <w:sz w:val="22"/>
          <w:szCs w:val="22"/>
          <w:lang w:eastAsia="en-US"/>
        </w:rPr>
        <w:t>s</w:t>
      </w:r>
      <w:r w:rsidRPr="00DF57BB">
        <w:rPr>
          <w:rFonts w:ascii="Palatino Linotype" w:hAnsi="Palatino Linotype" w:eastAsia="Calibri" w:cs="Tahoma"/>
          <w:sz w:val="22"/>
          <w:szCs w:val="22"/>
          <w:lang w:eastAsia="en-US"/>
        </w:rPr>
        <w:t xml:space="preserve"> QUINTO</w:t>
      </w:r>
      <w:r w:rsidRPr="00DF57BB" w:rsidR="00536AFD">
        <w:rPr>
          <w:rFonts w:ascii="Palatino Linotype" w:hAnsi="Palatino Linotype" w:eastAsia="Calibri" w:cs="Tahoma"/>
          <w:sz w:val="22"/>
          <w:szCs w:val="22"/>
          <w:lang w:eastAsia="en-US"/>
        </w:rPr>
        <w:t xml:space="preserve"> y SEXTO</w:t>
      </w:r>
      <w:r w:rsidRPr="00DF57BB" w:rsidR="00536AFD">
        <w:rPr>
          <w:rFonts w:ascii="Palatino Linotype" w:hAnsi="Palatino Linotype" w:eastAsia="Calibri" w:cs="Tahoma"/>
          <w:b/>
          <w:bCs/>
          <w:sz w:val="22"/>
          <w:szCs w:val="22"/>
          <w:lang w:eastAsia="en-US"/>
        </w:rPr>
        <w:t xml:space="preserve"> </w:t>
      </w:r>
      <w:r w:rsidRPr="00DF57BB">
        <w:rPr>
          <w:rFonts w:ascii="Palatino Linotype" w:hAnsi="Palatino Linotype" w:eastAsia="Calibri" w:cs="Tahoma"/>
          <w:sz w:val="22"/>
          <w:szCs w:val="22"/>
          <w:lang w:eastAsia="en-US"/>
        </w:rPr>
        <w:t>de la presente Resolución.</w:t>
      </w:r>
    </w:p>
    <w:p w:rsidRPr="00DF57BB" w:rsidR="005C444E" w:rsidP="0081623B" w:rsidRDefault="005C444E" w14:paraId="246AB396" w14:textId="77777777">
      <w:pPr>
        <w:spacing w:line="360" w:lineRule="auto"/>
        <w:jc w:val="both"/>
        <w:rPr>
          <w:rFonts w:ascii="Palatino Linotype" w:hAnsi="Palatino Linotype" w:eastAsia="Calibri" w:cs="Tahoma"/>
          <w:sz w:val="22"/>
          <w:szCs w:val="22"/>
          <w:lang w:eastAsia="en-US"/>
        </w:rPr>
      </w:pPr>
    </w:p>
    <w:p w:rsidRPr="00DF57BB" w:rsidR="005C444E" w:rsidP="0081623B" w:rsidRDefault="00FA54F1" w14:paraId="776E3E5B" w14:textId="6072A061">
      <w:pPr>
        <w:autoSpaceDE w:val="0"/>
        <w:autoSpaceDN w:val="0"/>
        <w:adjustRightInd w:val="0"/>
        <w:spacing w:line="360" w:lineRule="auto"/>
        <w:contextualSpacing/>
        <w:jc w:val="both"/>
        <w:rPr>
          <w:rFonts w:ascii="Palatino Linotype" w:hAnsi="Palatino Linotype" w:cs="Tahoma"/>
          <w:bCs/>
          <w:iCs/>
          <w:sz w:val="22"/>
          <w:szCs w:val="22"/>
        </w:rPr>
      </w:pPr>
      <w:r w:rsidRPr="00DF57BB">
        <w:rPr>
          <w:rFonts w:ascii="Palatino Linotype" w:hAnsi="Palatino Linotype" w:eastAsia="Calibri" w:cs="Tahoma"/>
          <w:b/>
          <w:bCs/>
          <w:sz w:val="22"/>
          <w:szCs w:val="22"/>
          <w:lang w:eastAsia="en-US"/>
        </w:rPr>
        <w:t>SEGUNDO</w:t>
      </w:r>
      <w:r w:rsidRPr="00DF57BB">
        <w:rPr>
          <w:rFonts w:ascii="Palatino Linotype" w:hAnsi="Palatino Linotype" w:cs="Tahoma"/>
          <w:b/>
          <w:bCs/>
          <w:sz w:val="22"/>
          <w:szCs w:val="22"/>
        </w:rPr>
        <w:t xml:space="preserve">. </w:t>
      </w:r>
      <w:r w:rsidRPr="00DF57BB">
        <w:rPr>
          <w:rFonts w:ascii="Palatino Linotype" w:hAnsi="Palatino Linotype" w:cs="Tahoma"/>
          <w:sz w:val="22"/>
          <w:szCs w:val="22"/>
        </w:rPr>
        <w:t xml:space="preserve">Se </w:t>
      </w:r>
      <w:r w:rsidRPr="00DF57BB">
        <w:rPr>
          <w:rFonts w:ascii="Palatino Linotype" w:hAnsi="Palatino Linotype" w:cs="Tahoma"/>
          <w:b/>
          <w:sz w:val="22"/>
          <w:szCs w:val="22"/>
        </w:rPr>
        <w:t xml:space="preserve">ORDENA </w:t>
      </w:r>
      <w:r w:rsidRPr="00DF57BB">
        <w:rPr>
          <w:rFonts w:ascii="Palatino Linotype" w:hAnsi="Palatino Linotype" w:cs="Tahoma"/>
          <w:sz w:val="22"/>
          <w:szCs w:val="22"/>
        </w:rPr>
        <w:t>a</w:t>
      </w:r>
      <w:r w:rsidRPr="00DF57BB" w:rsidR="005C444E">
        <w:rPr>
          <w:rFonts w:ascii="Palatino Linotype" w:hAnsi="Palatino Linotype" w:cs="Tahoma"/>
          <w:sz w:val="22"/>
          <w:szCs w:val="22"/>
        </w:rPr>
        <w:t>l</w:t>
      </w:r>
      <w:r w:rsidRPr="00DF57BB" w:rsidR="006E18C7">
        <w:rPr>
          <w:rFonts w:ascii="Palatino Linotype" w:hAnsi="Palatino Linotype" w:cs="Tahoma"/>
          <w:sz w:val="22"/>
          <w:szCs w:val="22"/>
        </w:rPr>
        <w:t xml:space="preserve"> </w:t>
      </w:r>
      <w:r w:rsidRPr="00DF57BB" w:rsidR="00987F9A">
        <w:rPr>
          <w:rFonts w:ascii="Palatino Linotype" w:hAnsi="Palatino Linotype" w:eastAsia="Calibri" w:cs="Tahoma"/>
          <w:b/>
          <w:bCs/>
          <w:sz w:val="22"/>
          <w:szCs w:val="22"/>
          <w:lang w:eastAsia="en-US"/>
        </w:rPr>
        <w:t>Ayuntamiento de Toluca</w:t>
      </w:r>
      <w:r w:rsidRPr="00DF57BB">
        <w:rPr>
          <w:rFonts w:ascii="Palatino Linotype" w:hAnsi="Palatino Linotype" w:cs="Tahoma"/>
          <w:sz w:val="22"/>
          <w:szCs w:val="22"/>
        </w:rPr>
        <w:t xml:space="preserve">, a efecto de que, </w:t>
      </w:r>
      <w:r w:rsidRPr="00DF57BB">
        <w:rPr>
          <w:rFonts w:ascii="Palatino Linotype" w:hAnsi="Palatino Linotype" w:cs="Tahoma"/>
          <w:bCs/>
          <w:iCs/>
          <w:sz w:val="22"/>
          <w:szCs w:val="22"/>
        </w:rPr>
        <w:t>a través del Sistema de Acceso a la Información Mexiquense (SAIMEX</w:t>
      </w:r>
      <w:r w:rsidRPr="00DF57BB" w:rsidR="00B8008C">
        <w:rPr>
          <w:rFonts w:ascii="Palatino Linotype" w:hAnsi="Palatino Linotype" w:cs="Tahoma"/>
          <w:bCs/>
          <w:iCs/>
          <w:sz w:val="22"/>
          <w:szCs w:val="22"/>
        </w:rPr>
        <w:t>), en versión pública,</w:t>
      </w:r>
      <w:r w:rsidRPr="00DF57BB" w:rsidR="00CD73BC">
        <w:rPr>
          <w:rFonts w:ascii="Palatino Linotype" w:hAnsi="Palatino Linotype" w:cs="Tahoma"/>
          <w:bCs/>
          <w:iCs/>
          <w:sz w:val="22"/>
          <w:szCs w:val="22"/>
        </w:rPr>
        <w:t xml:space="preserve"> entregue</w:t>
      </w:r>
      <w:r w:rsidRPr="00DF57BB" w:rsidR="00536AFD">
        <w:rPr>
          <w:rFonts w:ascii="Palatino Linotype" w:hAnsi="Palatino Linotype" w:cs="Tahoma"/>
          <w:bCs/>
          <w:iCs/>
          <w:sz w:val="22"/>
          <w:szCs w:val="22"/>
        </w:rPr>
        <w:t xml:space="preserve"> lo siguiente; </w:t>
      </w:r>
    </w:p>
    <w:p w:rsidRPr="00DF57BB" w:rsidR="002F2FED" w:rsidP="002F2FED" w:rsidRDefault="002F2FED" w14:paraId="53A83F24" w14:textId="77777777">
      <w:pPr>
        <w:spacing w:line="360" w:lineRule="auto"/>
        <w:jc w:val="both"/>
        <w:rPr>
          <w:rFonts w:ascii="Palatino Linotype" w:hAnsi="Palatino Linotype" w:cs="Tahoma"/>
          <w:bCs/>
          <w:sz w:val="22"/>
          <w:szCs w:val="22"/>
        </w:rPr>
      </w:pPr>
    </w:p>
    <w:p w:rsidRPr="00DF57BB" w:rsidR="002F2FED" w:rsidP="002F2FED" w:rsidRDefault="002F2FED" w14:paraId="788B25BC" w14:textId="77777777">
      <w:pPr>
        <w:pStyle w:val="Prrafodelista"/>
        <w:numPr>
          <w:ilvl w:val="0"/>
          <w:numId w:val="48"/>
        </w:numPr>
        <w:spacing w:line="360" w:lineRule="auto"/>
        <w:jc w:val="both"/>
        <w:rPr>
          <w:rFonts w:ascii="Palatino Linotype" w:hAnsi="Palatino Linotype" w:cs="Tahoma"/>
          <w:szCs w:val="22"/>
        </w:rPr>
      </w:pPr>
      <w:r w:rsidRPr="00DF57BB">
        <w:rPr>
          <w:rFonts w:ascii="Palatino Linotype" w:hAnsi="Palatino Linotype" w:cs="Tahoma"/>
          <w:szCs w:val="22"/>
        </w:rPr>
        <w:t>Los certificados de competencia laboral remitidos en respuesta, en versión pública correcta.</w:t>
      </w:r>
    </w:p>
    <w:p w:rsidRPr="00DF57BB" w:rsidR="002F2FED" w:rsidP="002F2FED" w:rsidRDefault="002F2FED" w14:paraId="0D339F73" w14:textId="248A440F">
      <w:pPr>
        <w:pStyle w:val="Prrafodelista"/>
        <w:numPr>
          <w:ilvl w:val="0"/>
          <w:numId w:val="48"/>
        </w:numPr>
        <w:spacing w:line="360" w:lineRule="auto"/>
        <w:jc w:val="both"/>
        <w:rPr>
          <w:rFonts w:ascii="Palatino Linotype" w:hAnsi="Palatino Linotype"/>
        </w:rPr>
      </w:pPr>
      <w:r w:rsidRPr="00DF57BB">
        <w:rPr>
          <w:rFonts w:ascii="Palatino Linotype" w:hAnsi="Palatino Linotype" w:cs="Tahoma"/>
          <w:bCs/>
          <w:szCs w:val="22"/>
        </w:rPr>
        <w:lastRenderedPageBreak/>
        <w:t xml:space="preserve">De la Titular de la Unidad de Transparencia y de la </w:t>
      </w:r>
      <w:r w:rsidRPr="00DF57BB">
        <w:rPr>
          <w:rFonts w:ascii="Palatino Linotype" w:hAnsi="Palatino Linotype"/>
          <w:szCs w:val="22"/>
        </w:rPr>
        <w:t xml:space="preserve">Titular de la Unidad </w:t>
      </w:r>
      <w:r w:rsidRPr="00DF57BB">
        <w:rPr>
          <w:rFonts w:ascii="Palatino Linotype" w:hAnsi="Palatino Linotype"/>
        </w:rPr>
        <w:t>de Información, Planeación, Programación y Evaluación, en versión pública, y legibles, los expedientes de personal.</w:t>
      </w:r>
    </w:p>
    <w:p w:rsidRPr="00DF57BB" w:rsidR="009F5BB3" w:rsidP="009F5BB3" w:rsidRDefault="009F5BB3" w14:paraId="71A5B82E" w14:textId="77777777">
      <w:pPr>
        <w:spacing w:line="360" w:lineRule="auto"/>
        <w:jc w:val="both"/>
        <w:rPr>
          <w:rFonts w:ascii="Palatino Linotype" w:hAnsi="Palatino Linotype"/>
        </w:rPr>
      </w:pPr>
    </w:p>
    <w:p w:rsidRPr="00DF57BB" w:rsidR="009F5BB3" w:rsidP="009F5BB3" w:rsidRDefault="009F5BB3" w14:paraId="779EE988" w14:textId="032A0849">
      <w:pPr>
        <w:spacing w:line="360" w:lineRule="auto"/>
        <w:ind w:right="-28"/>
        <w:jc w:val="both"/>
        <w:rPr>
          <w:rFonts w:ascii="Palatino Linotype" w:hAnsi="Palatino Linotype" w:cs="Tahoma"/>
          <w:sz w:val="22"/>
          <w:szCs w:val="22"/>
          <w:lang w:val="es-ES"/>
        </w:rPr>
      </w:pPr>
      <w:r w:rsidRPr="00DF57BB">
        <w:rPr>
          <w:rFonts w:ascii="Palatino Linotype" w:hAnsi="Palatino Linotype" w:cs="Tahoma"/>
          <w:sz w:val="22"/>
          <w:szCs w:val="22"/>
          <w:lang w:val="es-ES"/>
        </w:rPr>
        <w:t>Para el caso de las versiones públicas, se deberá entregar el Acuerdo del Comité de Transparencia mediante el cual se funde y motive la eliminación de l</w:t>
      </w:r>
      <w:r w:rsidRPr="00DF57BB" w:rsidR="002F2FED">
        <w:rPr>
          <w:rFonts w:ascii="Palatino Linotype" w:hAnsi="Palatino Linotype" w:cs="Tahoma"/>
          <w:sz w:val="22"/>
          <w:szCs w:val="22"/>
          <w:lang w:val="es-ES"/>
        </w:rPr>
        <w:t xml:space="preserve">os datos y documentos clasificados en su totalidad como </w:t>
      </w:r>
      <w:r w:rsidRPr="00DF57BB">
        <w:rPr>
          <w:rFonts w:ascii="Palatino Linotype" w:hAnsi="Palatino Linotype" w:cs="Tahoma"/>
          <w:sz w:val="22"/>
          <w:szCs w:val="22"/>
          <w:lang w:val="es-ES"/>
        </w:rPr>
        <w:t>confidencial, en términos de los artículos 49, fracción VIII, 143, fracción I y 149 de la Ley de Transparencia y Acceso a la Información Pública del Estado de México y Municipios.</w:t>
      </w:r>
    </w:p>
    <w:p w:rsidRPr="00DF57BB" w:rsidR="0008327F" w:rsidP="0081623B" w:rsidRDefault="0008327F" w14:paraId="200CB43B" w14:textId="2EFD48CC">
      <w:pPr>
        <w:spacing w:line="360" w:lineRule="auto"/>
        <w:ind w:right="-28"/>
        <w:jc w:val="both"/>
        <w:rPr>
          <w:rFonts w:ascii="Palatino Linotype" w:hAnsi="Palatino Linotype"/>
          <w:sz w:val="22"/>
          <w:szCs w:val="22"/>
        </w:rPr>
      </w:pPr>
    </w:p>
    <w:p w:rsidRPr="00DF57BB" w:rsidR="00657066" w:rsidP="0081623B" w:rsidRDefault="00657066" w14:paraId="1837652A" w14:textId="77777777">
      <w:pPr>
        <w:spacing w:line="360" w:lineRule="auto"/>
        <w:jc w:val="both"/>
        <w:rPr>
          <w:rFonts w:ascii="Palatino Linotype" w:hAnsi="Palatino Linotype" w:cs="Tahoma"/>
          <w:sz w:val="22"/>
          <w:szCs w:val="22"/>
        </w:rPr>
      </w:pPr>
      <w:r w:rsidRPr="00DF57BB">
        <w:rPr>
          <w:rFonts w:ascii="Palatino Linotype" w:hAnsi="Palatino Linotype" w:eastAsia="Calibri" w:cs="Tahoma"/>
          <w:b/>
          <w:bCs/>
          <w:sz w:val="22"/>
          <w:szCs w:val="22"/>
          <w:lang w:eastAsia="en-US"/>
        </w:rPr>
        <w:t>TERCERO.</w:t>
      </w:r>
      <w:r w:rsidRPr="00DF57BB">
        <w:rPr>
          <w:rFonts w:ascii="Palatino Linotype" w:hAnsi="Palatino Linotype" w:cs="Tahoma"/>
          <w:color w:val="000000" w:themeColor="text1"/>
          <w:sz w:val="22"/>
          <w:szCs w:val="22"/>
        </w:rPr>
        <w:t xml:space="preserve"> </w:t>
      </w:r>
      <w:r w:rsidRPr="00DF57BB">
        <w:rPr>
          <w:rFonts w:ascii="Palatino Linotype" w:hAnsi="Palatino Linotype" w:cs="Tahoma"/>
          <w:b/>
          <w:sz w:val="22"/>
          <w:szCs w:val="22"/>
        </w:rPr>
        <w:t xml:space="preserve">NOTIFÍQUESE </w:t>
      </w:r>
      <w:r w:rsidRPr="00DF57BB">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DF57BB" w:rsidR="00657066" w:rsidP="0081623B" w:rsidRDefault="00657066" w14:paraId="2030AEFD" w14:textId="77777777">
      <w:pPr>
        <w:spacing w:line="360" w:lineRule="auto"/>
        <w:jc w:val="both"/>
        <w:rPr>
          <w:rFonts w:ascii="Palatino Linotype" w:hAnsi="Palatino Linotype" w:cs="Tahoma"/>
          <w:sz w:val="22"/>
          <w:szCs w:val="22"/>
        </w:rPr>
      </w:pPr>
    </w:p>
    <w:p w:rsidRPr="00DF57BB" w:rsidR="00657066" w:rsidP="0081623B" w:rsidRDefault="00657066" w14:paraId="06B5D244" w14:textId="77777777">
      <w:pPr>
        <w:spacing w:line="360" w:lineRule="auto"/>
        <w:jc w:val="both"/>
        <w:rPr>
          <w:rFonts w:ascii="Palatino Linotype" w:hAnsi="Palatino Linotype" w:cs="Tahoma"/>
          <w:iCs/>
          <w:sz w:val="22"/>
          <w:szCs w:val="22"/>
        </w:rPr>
      </w:pPr>
      <w:r w:rsidRPr="00DF57BB">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DF57BB" w:rsidR="00657066" w:rsidP="0081623B" w:rsidRDefault="00657066" w14:paraId="08503095" w14:textId="77777777">
      <w:pPr>
        <w:spacing w:line="360" w:lineRule="auto"/>
        <w:jc w:val="both"/>
        <w:rPr>
          <w:rFonts w:ascii="Palatino Linotype" w:hAnsi="Palatino Linotype" w:eastAsia="Calibri" w:cs="Tahoma"/>
          <w:sz w:val="22"/>
          <w:szCs w:val="22"/>
          <w:lang w:eastAsia="es-MX"/>
        </w:rPr>
      </w:pPr>
    </w:p>
    <w:p w:rsidRPr="00DF57BB" w:rsidR="00657066" w:rsidP="0081623B" w:rsidRDefault="00657066" w14:paraId="07646840" w14:textId="77777777">
      <w:pPr>
        <w:spacing w:line="360" w:lineRule="auto"/>
        <w:jc w:val="both"/>
        <w:rPr>
          <w:rFonts w:ascii="Palatino Linotype" w:hAnsi="Palatino Linotype" w:cs="Tahoma"/>
          <w:sz w:val="22"/>
          <w:szCs w:val="22"/>
        </w:rPr>
      </w:pPr>
      <w:r w:rsidRPr="00DF57BB">
        <w:rPr>
          <w:rFonts w:ascii="Palatino Linotype" w:hAnsi="Palatino Linotype" w:eastAsia="Calibri" w:cs="Tahoma"/>
          <w:b/>
          <w:sz w:val="22"/>
          <w:szCs w:val="22"/>
          <w:lang w:eastAsia="es-MX"/>
        </w:rPr>
        <w:t>CUARTO</w:t>
      </w:r>
      <w:r w:rsidRPr="00DF57BB">
        <w:rPr>
          <w:rFonts w:ascii="Palatino Linotype" w:hAnsi="Palatino Linotype" w:eastAsia="Calibri" w:cs="Tahoma"/>
          <w:b/>
          <w:bCs/>
          <w:sz w:val="22"/>
          <w:szCs w:val="22"/>
          <w:lang w:eastAsia="en-US"/>
        </w:rPr>
        <w:t>.</w:t>
      </w:r>
      <w:r w:rsidRPr="00DF57BB">
        <w:rPr>
          <w:rFonts w:ascii="Palatino Linotype" w:hAnsi="Palatino Linotype" w:eastAsia="Calibri" w:cs="Tahoma"/>
          <w:sz w:val="22"/>
          <w:szCs w:val="22"/>
          <w:lang w:eastAsia="es-MX"/>
        </w:rPr>
        <w:t xml:space="preserve"> </w:t>
      </w:r>
      <w:r w:rsidRPr="00DF57BB">
        <w:rPr>
          <w:rFonts w:ascii="Palatino Linotype" w:hAnsi="Palatino Linotype" w:cs="Tahoma"/>
          <w:b/>
          <w:sz w:val="22"/>
          <w:szCs w:val="22"/>
        </w:rPr>
        <w:t>NOTIFÍQUESE</w:t>
      </w:r>
      <w:r w:rsidRPr="00DF57BB">
        <w:rPr>
          <w:rFonts w:ascii="Palatino Linotype" w:hAnsi="Palatino Linotype" w:cs="Tahoma"/>
          <w:sz w:val="22"/>
          <w:szCs w:val="22"/>
        </w:rPr>
        <w:t xml:space="preserve"> al Recurrente la presente Resolución, </w:t>
      </w:r>
      <w:r w:rsidRPr="00DF57BB">
        <w:rPr>
          <w:rFonts w:ascii="Palatino Linotype" w:hAnsi="Palatino Linotype" w:cs="Tahoma"/>
          <w:color w:val="000000" w:themeColor="text1"/>
          <w:sz w:val="22"/>
          <w:szCs w:val="22"/>
        </w:rPr>
        <w:t xml:space="preserve">a través del </w:t>
      </w:r>
      <w:r w:rsidRPr="00DF57BB">
        <w:rPr>
          <w:rFonts w:ascii="Palatino Linotype" w:hAnsi="Palatino Linotype" w:eastAsia="Calibri" w:cs="Tahoma"/>
          <w:bCs/>
          <w:color w:val="000000" w:themeColor="text1"/>
          <w:sz w:val="22"/>
          <w:szCs w:val="22"/>
          <w:lang w:eastAsia="en-US"/>
        </w:rPr>
        <w:t>Sistema de Acceso a la Información Mexiquense (SAIMEX),</w:t>
      </w:r>
      <w:r w:rsidRPr="00DF57BB">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DF57BB" w:rsidR="00157871" w:rsidP="00157871" w:rsidRDefault="00157871" w14:paraId="5BCE00CB" w14:textId="7453054B">
      <w:pPr>
        <w:spacing w:line="360" w:lineRule="auto"/>
        <w:jc w:val="both"/>
        <w:rPr>
          <w:rFonts w:ascii="Palatino Linotype" w:hAnsi="Palatino Linotype" w:cs="Tahoma"/>
          <w:bCs/>
          <w:sz w:val="22"/>
          <w:szCs w:val="22"/>
        </w:rPr>
      </w:pPr>
      <w:r w:rsidRPr="00DF57BB">
        <w:rPr>
          <w:rFonts w:ascii="Palatino Linotype" w:hAnsi="Palatino Linotype" w:cs="Tahoma"/>
          <w:b/>
          <w:bCs/>
          <w:sz w:val="22"/>
          <w:szCs w:val="22"/>
        </w:rPr>
        <w:lastRenderedPageBreak/>
        <w:t xml:space="preserve">QUINTO. </w:t>
      </w:r>
      <w:r w:rsidRPr="00DF57BB">
        <w:rPr>
          <w:rFonts w:ascii="Palatino Linotype" w:hAnsi="Palatino Linotype" w:cs="Tahoma"/>
          <w:bCs/>
          <w:sz w:val="22"/>
          <w:szCs w:val="22"/>
        </w:rPr>
        <w:t xml:space="preserve">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Pr="00DF57BB">
        <w:rPr>
          <w:rFonts w:ascii="Palatino Linotype" w:hAnsi="Palatino Linotype" w:cs="Tahoma"/>
          <w:sz w:val="22"/>
          <w:szCs w:val="22"/>
        </w:rPr>
        <w:t>SÉPTIMO</w:t>
      </w:r>
      <w:r w:rsidRPr="00DF57BB">
        <w:rPr>
          <w:rFonts w:ascii="Palatino Linotype" w:hAnsi="Palatino Linotype" w:cs="Tahoma"/>
          <w:bCs/>
          <w:sz w:val="22"/>
          <w:szCs w:val="22"/>
        </w:rPr>
        <w:t xml:space="preserve"> de la presente Resolución.</w:t>
      </w:r>
    </w:p>
    <w:p w:rsidRPr="00DF57BB" w:rsidR="00536AFD" w:rsidP="00536AFD" w:rsidRDefault="00536AFD" w14:paraId="027CF1AF" w14:textId="77777777">
      <w:pPr>
        <w:spacing w:line="360" w:lineRule="auto"/>
        <w:jc w:val="both"/>
        <w:rPr>
          <w:rFonts w:ascii="Palatino Linotype" w:hAnsi="Palatino Linotype" w:cs="Tahoma"/>
          <w:sz w:val="22"/>
          <w:szCs w:val="22"/>
        </w:rPr>
      </w:pPr>
    </w:p>
    <w:p w:rsidRPr="00F86B1A" w:rsidR="00536AFD" w:rsidP="00536AFD" w:rsidRDefault="00536AFD" w14:paraId="56B21573" w14:textId="2B4A2F2F">
      <w:pPr>
        <w:spacing w:line="360" w:lineRule="auto"/>
        <w:ind w:right="-93"/>
        <w:jc w:val="both"/>
        <w:rPr>
          <w:rFonts w:ascii="Palatino Linotype" w:hAnsi="Palatino Linotype" w:eastAsia="Calibri" w:cs="Tahoma"/>
          <w:sz w:val="22"/>
          <w:szCs w:val="22"/>
          <w:lang w:val="es-ES"/>
        </w:rPr>
      </w:pPr>
      <w:r w:rsidRPr="00DF57BB">
        <w:rPr>
          <w:rFonts w:ascii="Palatino Linotype" w:hAnsi="Palatino Linotype" w:eastAsia="Calibri" w:cs="Tahoma"/>
          <w:sz w:val="22"/>
          <w:szCs w:val="22"/>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DF57BB" w:rsidR="008A2C33">
        <w:rPr>
          <w:rFonts w:ascii="Palatino Linotype" w:hAnsi="Palatino Linotype" w:eastAsia="Calibri" w:cs="Tahoma"/>
          <w:sz w:val="22"/>
          <w:szCs w:val="22"/>
          <w:lang w:val="es-ES"/>
        </w:rPr>
        <w:t>VIGÉSIMA</w:t>
      </w:r>
      <w:r w:rsidRPr="00DF57BB">
        <w:rPr>
          <w:rFonts w:ascii="Palatino Linotype" w:hAnsi="Palatino Linotype" w:eastAsia="Calibri" w:cs="Tahoma"/>
          <w:sz w:val="22"/>
          <w:szCs w:val="22"/>
          <w:lang w:val="es-ES"/>
        </w:rPr>
        <w:t xml:space="preserve"> </w:t>
      </w:r>
      <w:r w:rsidRPr="00DF57BB" w:rsidR="008A2C33">
        <w:rPr>
          <w:rFonts w:ascii="Palatino Linotype" w:hAnsi="Palatino Linotype" w:eastAsia="Calibri" w:cs="Tahoma"/>
          <w:sz w:val="22"/>
          <w:szCs w:val="22"/>
          <w:lang w:val="es-ES"/>
        </w:rPr>
        <w:t>TERCERA</w:t>
      </w:r>
      <w:r w:rsidRPr="00DF57BB">
        <w:rPr>
          <w:rFonts w:ascii="Palatino Linotype" w:hAnsi="Palatino Linotype" w:eastAsia="Calibri" w:cs="Tahoma"/>
          <w:sz w:val="22"/>
          <w:szCs w:val="22"/>
          <w:lang w:val="es-ES"/>
        </w:rPr>
        <w:t xml:space="preserve"> SESIÓN ORDINARIA, CELEBRADA EL </w:t>
      </w:r>
      <w:r w:rsidRPr="00DF57BB" w:rsidR="008A2C33">
        <w:rPr>
          <w:rFonts w:ascii="Palatino Linotype" w:hAnsi="Palatino Linotype" w:eastAsia="Calibri" w:cs="Tahoma"/>
          <w:sz w:val="22"/>
          <w:szCs w:val="22"/>
          <w:lang w:val="es-ES"/>
        </w:rPr>
        <w:t>VEINTIUNO</w:t>
      </w:r>
      <w:r w:rsidRPr="00DF57BB">
        <w:rPr>
          <w:rFonts w:ascii="Palatino Linotype" w:hAnsi="Palatino Linotype" w:eastAsia="Calibri" w:cs="Tahoma"/>
          <w:sz w:val="22"/>
          <w:szCs w:val="22"/>
          <w:lang w:val="es-ES"/>
        </w:rPr>
        <w:t xml:space="preserve"> DE </w:t>
      </w:r>
      <w:r w:rsidRPr="00DF57BB" w:rsidR="008A2C33">
        <w:rPr>
          <w:rFonts w:ascii="Palatino Linotype" w:hAnsi="Palatino Linotype" w:eastAsia="Calibri" w:cs="Tahoma"/>
          <w:sz w:val="22"/>
          <w:szCs w:val="22"/>
          <w:lang w:val="es-ES"/>
        </w:rPr>
        <w:t>JUNIO</w:t>
      </w:r>
      <w:r w:rsidRPr="00DF57BB">
        <w:rPr>
          <w:rFonts w:ascii="Palatino Linotype" w:hAnsi="Palatino Linotype" w:eastAsia="Calibri" w:cs="Tahoma"/>
          <w:sz w:val="22"/>
          <w:szCs w:val="22"/>
          <w:lang w:val="es-ES"/>
        </w:rPr>
        <w:t xml:space="preserve"> DE DOS MIL VEINTIDÓS, ANTE EL SECRETARIO TÉCNICO DEL PLENO, ALEXIS TAPIA RAMÍREZ.</w:t>
      </w:r>
    </w:p>
    <w:p w:rsidR="00DF57BB" w:rsidRDefault="00DF57BB" w14:paraId="314AAB34" w14:textId="6082E760">
      <w:pPr>
        <w:spacing w:after="160" w:line="259" w:lineRule="auto"/>
        <w:rPr>
          <w:rFonts w:ascii="Palatino Linotype" w:hAnsi="Palatino Linotype" w:eastAsia="Calibri" w:cs="Tahoma"/>
          <w:bCs/>
          <w:sz w:val="22"/>
          <w:szCs w:val="22"/>
          <w:lang w:val="es-ES_tradnl" w:eastAsia="en-US"/>
        </w:rPr>
      </w:pPr>
      <w:r>
        <w:rPr>
          <w:rFonts w:ascii="Palatino Linotype" w:hAnsi="Palatino Linotype" w:eastAsia="Calibri" w:cs="Tahoma"/>
          <w:bCs/>
          <w:sz w:val="22"/>
          <w:szCs w:val="22"/>
          <w:lang w:val="es-ES_tradnl" w:eastAsia="en-US"/>
        </w:rPr>
        <w:br w:type="page"/>
      </w:r>
    </w:p>
    <w:p w:rsidRPr="00983CC9" w:rsidR="0039391D" w:rsidP="0081623B" w:rsidRDefault="0039391D" w14:paraId="18F32864" w14:textId="77777777">
      <w:pPr>
        <w:tabs>
          <w:tab w:val="center" w:pos="4568"/>
        </w:tabs>
        <w:spacing w:line="360" w:lineRule="auto"/>
        <w:ind w:right="-93"/>
        <w:jc w:val="both"/>
        <w:rPr>
          <w:rFonts w:ascii="Palatino Linotype" w:hAnsi="Palatino Linotype" w:eastAsia="Calibri" w:cs="Tahoma"/>
          <w:bCs/>
          <w:sz w:val="22"/>
          <w:szCs w:val="22"/>
          <w:lang w:eastAsia="en-US"/>
        </w:rPr>
      </w:pPr>
    </w:p>
    <w:sectPr w:rsidRPr="00983CC9" w:rsidR="0039391D" w:rsidSect="009D5C33">
      <w:headerReference w:type="default" r:id="rId24"/>
      <w:footerReference w:type="default" r:id="rId25"/>
      <w:headerReference w:type="first" r:id="rId26"/>
      <w:footerReference w:type="first" r:id="rId27"/>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52369" w:rsidP="00B31222" w:rsidRDefault="00452369" w14:paraId="58C18288" w14:textId="77777777">
      <w:r>
        <w:separator/>
      </w:r>
    </w:p>
  </w:endnote>
  <w:endnote w:type="continuationSeparator" w:id="0">
    <w:p w:rsidR="00452369" w:rsidP="00B31222" w:rsidRDefault="00452369" w14:paraId="716071B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D90697" w:rsidRDefault="00D90697" w14:paraId="79D0C26C" w14:textId="77777777">
            <w:pPr>
              <w:pStyle w:val="Piedepgina"/>
              <w:jc w:val="right"/>
            </w:pPr>
          </w:p>
          <w:p w:rsidR="00D90697" w:rsidRDefault="00D90697" w14:paraId="58BFAB62" w14:textId="0901A5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46C3F">
              <w:rPr>
                <w:b/>
                <w:bCs/>
                <w:noProof/>
              </w:rPr>
              <w:t>57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46C3F">
              <w:rPr>
                <w:b/>
                <w:bCs/>
                <w:noProof/>
              </w:rPr>
              <w:t>59</w:t>
            </w:r>
            <w:r>
              <w:rPr>
                <w:b/>
                <w:bCs/>
                <w:sz w:val="24"/>
                <w:szCs w:val="24"/>
              </w:rPr>
              <w:fldChar w:fldCharType="end"/>
            </w:r>
          </w:p>
        </w:sdtContent>
      </w:sdt>
    </w:sdtContent>
  </w:sdt>
  <w:p w:rsidR="00D90697" w:rsidRDefault="00D90697"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0697" w:rsidRDefault="00D90697"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46C3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46C3F">
      <w:rPr>
        <w:b/>
        <w:bCs/>
        <w:noProof/>
      </w:rPr>
      <w:t>59</w:t>
    </w:r>
    <w:r>
      <w:rPr>
        <w:b/>
        <w:bCs/>
        <w:sz w:val="24"/>
        <w:szCs w:val="24"/>
      </w:rPr>
      <w:fldChar w:fldCharType="end"/>
    </w:r>
  </w:p>
  <w:p w:rsidR="00D90697" w:rsidRDefault="00D90697"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52369" w:rsidP="00B31222" w:rsidRDefault="00452369" w14:paraId="30EFE87E" w14:textId="77777777">
      <w:r>
        <w:separator/>
      </w:r>
    </w:p>
  </w:footnote>
  <w:footnote w:type="continuationSeparator" w:id="0">
    <w:p w:rsidR="00452369" w:rsidP="00B31222" w:rsidRDefault="00452369" w14:paraId="4977E4B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D90697" w:rsidTr="002465DF" w14:paraId="717A868E" w14:textId="77777777">
      <w:trPr>
        <w:trHeight w:val="1435"/>
      </w:trPr>
      <w:tc>
        <w:tcPr>
          <w:tcW w:w="283" w:type="dxa"/>
          <w:shd w:val="clear" w:color="auto" w:fill="auto"/>
        </w:tcPr>
        <w:p w:rsidRPr="005C106F" w:rsidR="00D90697" w:rsidP="00EF4A64" w:rsidRDefault="00D90697"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D90697" w:rsidP="005743D2" w:rsidRDefault="00D90697"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D90697" w:rsidTr="002465DF" w14:paraId="39F88D19" w14:textId="77777777">
            <w:trPr>
              <w:trHeight w:val="99"/>
            </w:trPr>
            <w:tc>
              <w:tcPr>
                <w:tcW w:w="2943" w:type="dxa"/>
              </w:tcPr>
              <w:p w:rsidRPr="008D640C" w:rsidR="00D90697" w:rsidP="00E43A0F" w:rsidRDefault="00D90697"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787" w:type="dxa"/>
              </w:tcPr>
              <w:p w:rsidRPr="008D640C" w:rsidR="00D90697" w:rsidP="0064524C" w:rsidRDefault="00D3340B" w14:paraId="57502DC4" w14:textId="63838138">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04061</w:t>
                </w:r>
                <w:r w:rsidRPr="008D640C" w:rsidR="00D90697">
                  <w:rPr>
                    <w:rFonts w:ascii="Palatino Linotype" w:hAnsi="Palatino Linotype" w:eastAsia="Calibri" w:cs="Tahoma"/>
                    <w:b/>
                    <w:bCs/>
                    <w:sz w:val="22"/>
                    <w:szCs w:val="22"/>
                    <w:lang w:eastAsia="en-US"/>
                  </w:rPr>
                  <w:t>/INFOEM/IP/RR/</w:t>
                </w:r>
                <w:r w:rsidR="005C6A9E">
                  <w:rPr>
                    <w:rFonts w:ascii="Palatino Linotype" w:hAnsi="Palatino Linotype" w:eastAsia="Calibri" w:cs="Tahoma"/>
                    <w:b/>
                    <w:bCs/>
                    <w:sz w:val="22"/>
                    <w:szCs w:val="22"/>
                    <w:lang w:eastAsia="en-US"/>
                  </w:rPr>
                  <w:t>2022</w:t>
                </w:r>
              </w:p>
            </w:tc>
          </w:tr>
          <w:tr w:rsidR="0094302E" w:rsidTr="002465DF" w14:paraId="3385006F" w14:textId="77777777">
            <w:trPr>
              <w:trHeight w:val="195"/>
            </w:trPr>
            <w:tc>
              <w:tcPr>
                <w:tcW w:w="2943" w:type="dxa"/>
              </w:tcPr>
              <w:p w:rsidRPr="008D640C" w:rsidR="0094302E" w:rsidP="0094302E" w:rsidRDefault="0094302E"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787" w:type="dxa"/>
              </w:tcPr>
              <w:p w:rsidRPr="008D640C" w:rsidR="0094302E" w:rsidP="0094302E" w:rsidRDefault="00772B17" w14:paraId="1CDF09BB" w14:textId="4F150A7F">
                <w:pPr>
                  <w:tabs>
                    <w:tab w:val="left" w:pos="2834"/>
                    <w:tab w:val="right" w:pos="8838"/>
                  </w:tabs>
                  <w:ind w:left="-28" w:right="171"/>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 xml:space="preserve">Ayuntamiento de </w:t>
                </w:r>
                <w:r w:rsidR="00D3340B">
                  <w:rPr>
                    <w:rFonts w:ascii="Palatino Linotype" w:hAnsi="Palatino Linotype" w:eastAsia="Calibri" w:cs="Tahoma"/>
                    <w:sz w:val="22"/>
                    <w:szCs w:val="22"/>
                    <w:lang w:eastAsia="en-US"/>
                  </w:rPr>
                  <w:t>Toluca</w:t>
                </w:r>
              </w:p>
            </w:tc>
          </w:tr>
          <w:tr w:rsidR="00D90697" w:rsidTr="002465DF" w14:paraId="341FB120" w14:textId="77777777">
            <w:trPr>
              <w:trHeight w:val="404"/>
            </w:trPr>
            <w:tc>
              <w:tcPr>
                <w:tcW w:w="2943" w:type="dxa"/>
              </w:tcPr>
              <w:p w:rsidRPr="008D640C" w:rsidR="00D90697" w:rsidP="00495430" w:rsidRDefault="00D90697"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787" w:type="dxa"/>
              </w:tcPr>
              <w:p w:rsidRPr="008D640C" w:rsidR="00D90697" w:rsidP="0064524C" w:rsidRDefault="00D90697" w14:paraId="77D7FD5C" w14:textId="77777777">
                <w:pPr>
                  <w:tabs>
                    <w:tab w:val="right" w:pos="8838"/>
                  </w:tabs>
                  <w:ind w:left="-28" w:right="171"/>
                  <w:jc w:val="both"/>
                  <w:rPr>
                    <w:rFonts w:ascii="Palatino Linotype" w:hAnsi="Palatino Linotype" w:eastAsia="Calibri" w:cs="Tahoma"/>
                    <w:b/>
                    <w:sz w:val="22"/>
                    <w:szCs w:val="22"/>
                    <w:lang w:eastAsia="en-US"/>
                  </w:rPr>
                </w:pPr>
                <w:r w:rsidRPr="008D640C">
                  <w:rPr>
                    <w:rFonts w:ascii="Palatino Linotype" w:hAnsi="Palatino Linotype" w:eastAsia="Calibri" w:cs="Tahoma"/>
                    <w:sz w:val="22"/>
                    <w:szCs w:val="22"/>
                    <w:lang w:eastAsia="en-US"/>
                  </w:rPr>
                  <w:t>Luis Gustavo Parra Noriega</w:t>
                </w:r>
              </w:p>
            </w:tc>
          </w:tr>
        </w:tbl>
        <w:p w:rsidRPr="005C106F" w:rsidR="00D90697" w:rsidP="005743D2" w:rsidRDefault="00D90697" w14:paraId="3EDAF875" w14:textId="77777777">
          <w:pPr>
            <w:tabs>
              <w:tab w:val="right" w:pos="8838"/>
            </w:tabs>
            <w:ind w:left="-28"/>
            <w:jc w:val="both"/>
            <w:rPr>
              <w:rFonts w:ascii="Arial" w:hAnsi="Arial" w:eastAsia="Calibri" w:cs="Arial"/>
              <w:b/>
              <w:sz w:val="22"/>
              <w:szCs w:val="22"/>
              <w:lang w:eastAsia="en-US"/>
            </w:rPr>
          </w:pPr>
        </w:p>
      </w:tc>
    </w:tr>
  </w:tbl>
  <w:p w:rsidR="00D90697" w:rsidP="00623114" w:rsidRDefault="00D90697" w14:paraId="11CF0039" w14:textId="4507D479">
    <w:pPr>
      <w:pStyle w:val="Encabezado"/>
      <w:tabs>
        <w:tab w:val="clear" w:pos="4419"/>
        <w:tab w:val="clear" w:pos="8838"/>
        <w:tab w:val="center" w:pos="4522"/>
        <w:tab w:val="left" w:pos="6203"/>
      </w:tabs>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sidR="00623114">
      <w:rPr>
        <w:sz w:val="14"/>
      </w:rPr>
      <w:tab/>
    </w:r>
    <w:r w:rsidR="00623114">
      <w:rPr>
        <w:sz w:val="14"/>
      </w:rPr>
      <w:tab/>
    </w:r>
  </w:p>
  <w:p w:rsidRPr="00443C6B" w:rsidR="00D90697" w:rsidP="00EF4A64" w:rsidRDefault="00D90697" w14:paraId="4D48503D" w14:textId="77777777">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Pr="00330DA7" w:rsidR="00D90697" w:rsidTr="69649F02" w14:paraId="0756BAA3" w14:textId="77777777">
      <w:trPr>
        <w:trHeight w:val="1435"/>
      </w:trPr>
      <w:tc>
        <w:tcPr>
          <w:tcW w:w="283" w:type="dxa"/>
          <w:shd w:val="clear" w:color="auto" w:fill="auto"/>
          <w:tcMar/>
        </w:tcPr>
        <w:p w:rsidRPr="00330DA7" w:rsidR="00D90697" w:rsidP="00DB7E5F" w:rsidRDefault="00D90697" w14:paraId="79A199F2" w14:textId="77777777">
          <w:pPr>
            <w:tabs>
              <w:tab w:val="right" w:pos="4273"/>
            </w:tabs>
            <w:rPr>
              <w:rFonts w:ascii="Garamond" w:hAnsi="Garamond" w:eastAsia="Calibri"/>
              <w:sz w:val="22"/>
              <w:szCs w:val="22"/>
              <w:lang w:eastAsia="en-US"/>
            </w:rPr>
          </w:pPr>
        </w:p>
      </w:tc>
      <w:tc>
        <w:tcPr>
          <w:tcW w:w="6379"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D90697" w:rsidTr="69649F02" w14:paraId="1FED1AD9" w14:textId="77777777">
            <w:trPr>
              <w:trHeight w:val="144"/>
            </w:trPr>
            <w:tc>
              <w:tcPr>
                <w:tcW w:w="2727" w:type="dxa"/>
                <w:tcMar/>
              </w:tcPr>
              <w:p w:rsidRPr="00330DA7" w:rsidR="00D90697" w:rsidP="00844CB5" w:rsidRDefault="00D90697"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3"/>
                <w:r w:rsidRPr="00330DA7">
                  <w:rPr>
                    <w:rFonts w:ascii="Palatino Linotype" w:hAnsi="Palatino Linotype" w:eastAsia="Calibri" w:cs="Tahoma"/>
                    <w:b/>
                    <w:sz w:val="22"/>
                    <w:szCs w:val="22"/>
                    <w:lang w:eastAsia="en-US"/>
                  </w:rPr>
                  <w:t>Recurso de Revisión:</w:t>
                </w:r>
              </w:p>
            </w:tc>
            <w:tc>
              <w:tcPr>
                <w:tcW w:w="3402" w:type="dxa"/>
                <w:tcMar/>
              </w:tcPr>
              <w:p w:rsidRPr="00B366F1" w:rsidR="00D90697" w:rsidP="002C2524" w:rsidRDefault="00851809" w14:paraId="425DB4C7" w14:textId="764B907C">
                <w:pPr>
                  <w:tabs>
                    <w:tab w:val="right" w:pos="8838"/>
                  </w:tabs>
                  <w:ind w:left="-74"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04061</w:t>
                </w:r>
                <w:r w:rsidR="00D90697">
                  <w:rPr>
                    <w:rFonts w:ascii="Palatino Linotype" w:hAnsi="Palatino Linotype" w:eastAsia="Calibri" w:cs="Tahoma"/>
                    <w:b/>
                    <w:bCs/>
                    <w:sz w:val="22"/>
                    <w:szCs w:val="22"/>
                    <w:lang w:eastAsia="en-US"/>
                  </w:rPr>
                  <w:t>/INFOEM/IP/RR/</w:t>
                </w:r>
                <w:r w:rsidR="006D34D4">
                  <w:rPr>
                    <w:rFonts w:ascii="Palatino Linotype" w:hAnsi="Palatino Linotype" w:eastAsia="Calibri" w:cs="Tahoma"/>
                    <w:b/>
                    <w:bCs/>
                    <w:sz w:val="22"/>
                    <w:szCs w:val="22"/>
                    <w:lang w:eastAsia="en-US"/>
                  </w:rPr>
                  <w:t>2022</w:t>
                </w:r>
              </w:p>
            </w:tc>
          </w:tr>
          <w:tr w:rsidRPr="00330DA7" w:rsidR="00D90697" w:rsidTr="69649F02" w14:paraId="660FE942" w14:textId="6B2EDFC8">
            <w:trPr>
              <w:trHeight w:val="144"/>
            </w:trPr>
            <w:tc>
              <w:tcPr>
                <w:tcW w:w="2727" w:type="dxa"/>
                <w:tcMar/>
              </w:tcPr>
              <w:p w:rsidRPr="00330DA7" w:rsidR="00D90697" w:rsidP="00844CB5" w:rsidRDefault="00D90697"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4"/>
                <w:bookmarkEnd w:id="3"/>
                <w:r w:rsidRPr="00330DA7">
                  <w:rPr>
                    <w:rFonts w:ascii="Palatino Linotype" w:hAnsi="Palatino Linotype" w:eastAsia="Calibri" w:cs="Tahoma"/>
                    <w:b/>
                    <w:sz w:val="22"/>
                    <w:szCs w:val="22"/>
                    <w:lang w:eastAsia="en-US"/>
                  </w:rPr>
                  <w:t>Recurrente:</w:t>
                </w:r>
              </w:p>
            </w:tc>
            <w:tc>
              <w:tcPr>
                <w:tcW w:w="3402" w:type="dxa"/>
                <w:tcMar/>
              </w:tcPr>
              <w:p w:rsidRPr="00330DA7" w:rsidR="00D90697" w:rsidP="00DE7299" w:rsidRDefault="00851809" w14:paraId="389277EF" w14:textId="06F7EA4F">
                <w:pPr>
                  <w:tabs>
                    <w:tab w:val="left" w:pos="3122"/>
                    <w:tab w:val="right" w:pos="8838"/>
                  </w:tabs>
                  <w:ind w:left="-105" w:right="-105"/>
                  <w:jc w:val="both"/>
                  <w:rPr>
                    <w:rFonts w:ascii="Palatino Linotype" w:hAnsi="Palatino Linotype" w:eastAsia="Calibri" w:cs="Tahoma"/>
                    <w:sz w:val="22"/>
                    <w:szCs w:val="22"/>
                    <w:lang w:eastAsia="en-US"/>
                  </w:rPr>
                </w:pPr>
                <w:r w:rsidRPr="69649F02" w:rsidR="69649F02">
                  <w:rPr>
                    <w:rFonts w:ascii="Palatino Linotype" w:hAnsi="Palatino Linotype" w:eastAsia="Calibri" w:cs="Tahoma"/>
                    <w:b w:val="1"/>
                    <w:bCs w:val="1"/>
                    <w:sz w:val="22"/>
                    <w:szCs w:val="22"/>
                    <w:highlight w:val="black"/>
                    <w:lang w:eastAsia="en-US"/>
                  </w:rPr>
                  <w:t>XXX</w:t>
                </w:r>
                <w:r w:rsidRPr="69649F02" w:rsidR="69649F02">
                  <w:rPr>
                    <w:rFonts w:ascii="Palatino Linotype" w:hAnsi="Palatino Linotype" w:eastAsia="Calibri" w:cs="Tahoma"/>
                    <w:sz w:val="22"/>
                    <w:szCs w:val="22"/>
                    <w:lang w:eastAsia="en-US"/>
                  </w:rPr>
                  <w:t xml:space="preserve"> </w:t>
                </w:r>
                <w:r w:rsidRPr="69649F02" w:rsidR="69649F02">
                  <w:rPr>
                    <w:rFonts w:ascii="Palatino Linotype" w:hAnsi="Palatino Linotype" w:eastAsia="Calibri" w:cs="Tahoma"/>
                    <w:b w:val="1"/>
                    <w:bCs w:val="1"/>
                    <w:sz w:val="22"/>
                    <w:szCs w:val="22"/>
                    <w:highlight w:val="black"/>
                    <w:lang w:eastAsia="en-US"/>
                  </w:rPr>
                  <w:t>XXXXX</w:t>
                </w:r>
                <w:r w:rsidRPr="69649F02" w:rsidR="69649F02">
                  <w:rPr>
                    <w:rFonts w:ascii="Palatino Linotype" w:hAnsi="Palatino Linotype" w:eastAsia="Calibri" w:cs="Tahoma"/>
                    <w:sz w:val="22"/>
                    <w:szCs w:val="22"/>
                    <w:lang w:eastAsia="en-US"/>
                  </w:rPr>
                  <w:t xml:space="preserve"> </w:t>
                </w:r>
                <w:r w:rsidRPr="69649F02" w:rsidR="69649F02">
                  <w:rPr>
                    <w:rFonts w:ascii="Palatino Linotype" w:hAnsi="Palatino Linotype" w:eastAsia="Calibri" w:cs="Tahoma"/>
                    <w:b w:val="1"/>
                    <w:bCs w:val="1"/>
                    <w:sz w:val="22"/>
                    <w:szCs w:val="22"/>
                    <w:highlight w:val="black"/>
                    <w:lang w:eastAsia="en-US"/>
                  </w:rPr>
                  <w:t>XXXXXX</w:t>
                </w:r>
              </w:p>
            </w:tc>
          </w:tr>
          <w:bookmarkEnd w:id="4"/>
          <w:tr w:rsidRPr="00330DA7" w:rsidR="00D90697" w:rsidTr="69649F02" w14:paraId="215691A8" w14:textId="77777777">
            <w:trPr>
              <w:trHeight w:val="283"/>
            </w:trPr>
            <w:tc>
              <w:tcPr>
                <w:tcW w:w="2727" w:type="dxa"/>
                <w:tcMar/>
              </w:tcPr>
              <w:p w:rsidRPr="00330DA7" w:rsidR="00D90697" w:rsidP="00844CB5" w:rsidRDefault="00D90697"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330DA7" w:rsidR="00D90697" w:rsidP="009B3F3B" w:rsidRDefault="00BC7764" w14:paraId="0DE83C1B" w14:textId="2A1816A4">
                <w:pPr>
                  <w:tabs>
                    <w:tab w:val="left" w:pos="2834"/>
                    <w:tab w:val="right" w:pos="8838"/>
                  </w:tabs>
                  <w:ind w:left="-108" w:right="-105"/>
                  <w:jc w:val="both"/>
                  <w:rPr>
                    <w:rFonts w:ascii="Palatino Linotype" w:hAnsi="Palatino Linotype" w:eastAsia="Calibri" w:cs="Tahoma"/>
                    <w:b/>
                    <w:sz w:val="22"/>
                    <w:szCs w:val="22"/>
                    <w:lang w:eastAsia="en-US"/>
                  </w:rPr>
                </w:pPr>
                <w:r w:rsidRPr="00BC7764">
                  <w:rPr>
                    <w:rFonts w:ascii="Palatino Linotype" w:hAnsi="Palatino Linotype" w:eastAsia="Calibri" w:cs="Tahoma"/>
                    <w:sz w:val="22"/>
                    <w:szCs w:val="22"/>
                    <w:lang w:eastAsia="en-US"/>
                  </w:rPr>
                  <w:t xml:space="preserve">Ayuntamiento de </w:t>
                </w:r>
                <w:r w:rsidR="00851809">
                  <w:rPr>
                    <w:rFonts w:ascii="Palatino Linotype" w:hAnsi="Palatino Linotype" w:eastAsia="Calibri" w:cs="Tahoma"/>
                    <w:sz w:val="22"/>
                    <w:szCs w:val="22"/>
                    <w:lang w:eastAsia="en-US"/>
                  </w:rPr>
                  <w:t>Toluca</w:t>
                </w:r>
              </w:p>
            </w:tc>
          </w:tr>
          <w:tr w:rsidRPr="00330DA7" w:rsidR="00D90697" w:rsidTr="69649F02" w14:paraId="6B309D42" w14:textId="77777777">
            <w:trPr>
              <w:trHeight w:val="283"/>
            </w:trPr>
            <w:tc>
              <w:tcPr>
                <w:tcW w:w="2727" w:type="dxa"/>
                <w:tcMar/>
              </w:tcPr>
              <w:p w:rsidRPr="00330DA7" w:rsidR="00D90697" w:rsidP="00844CB5" w:rsidRDefault="00D90697"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EA66FC" w:rsidR="00D90697" w:rsidP="00EA66FC" w:rsidRDefault="00D90697" w14:paraId="5D74F6E5" w14:textId="1C6F280C">
                <w:pPr>
                  <w:tabs>
                    <w:tab w:val="right" w:pos="8838"/>
                  </w:tabs>
                  <w:ind w:left="-108"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tc>
          </w:tr>
        </w:tbl>
        <w:p w:rsidRPr="00330DA7" w:rsidR="00D90697" w:rsidP="00DB7E5F" w:rsidRDefault="00D90697" w14:paraId="430DE6A9" w14:textId="77777777">
          <w:pPr>
            <w:tabs>
              <w:tab w:val="right" w:pos="8838"/>
            </w:tabs>
            <w:ind w:left="-28"/>
            <w:jc w:val="both"/>
            <w:rPr>
              <w:rFonts w:ascii="Arial" w:hAnsi="Arial" w:eastAsia="Calibri" w:cs="Arial"/>
              <w:b/>
              <w:sz w:val="22"/>
              <w:szCs w:val="22"/>
              <w:lang w:eastAsia="en-US"/>
            </w:rPr>
          </w:pPr>
        </w:p>
      </w:tc>
    </w:tr>
  </w:tbl>
  <w:p w:rsidRPr="00765661" w:rsidR="00D90697" w:rsidP="00B8008C" w:rsidRDefault="00DF57BB" w14:paraId="0CB98BDD" w14:textId="3E354D68">
    <w:pPr>
      <w:pStyle w:val="Encabezado"/>
      <w:tabs>
        <w:tab w:val="clear" w:pos="4419"/>
        <w:tab w:val="clear" w:pos="8838"/>
        <w:tab w:val="left" w:pos="2957"/>
      </w:tabs>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74.25pt;margin-top:-138.85pt;width:663.5pt;height:12in;z-index:-251658240;mso-position-horizontal-relative:margin;mso-position-vertical-relative:margi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00C6C6A"/>
    <w:multiLevelType w:val="hybridMultilevel"/>
    <w:tmpl w:val="7B1418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ED27BB"/>
    <w:multiLevelType w:val="hybridMultilevel"/>
    <w:tmpl w:val="4BF423B4"/>
    <w:lvl w:ilvl="0" w:tplc="1E5E5D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58B4652"/>
    <w:multiLevelType w:val="hybridMultilevel"/>
    <w:tmpl w:val="098C7E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8445937"/>
    <w:multiLevelType w:val="hybridMultilevel"/>
    <w:tmpl w:val="BD82C9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AAB7383"/>
    <w:multiLevelType w:val="hybridMultilevel"/>
    <w:tmpl w:val="CBE807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123E7E"/>
    <w:multiLevelType w:val="hybridMultilevel"/>
    <w:tmpl w:val="8EC252D6"/>
    <w:lvl w:ilvl="0" w:tplc="3EC0B6E2">
      <w:start w:val="1"/>
      <w:numFmt w:val="decimal"/>
      <w:lvlText w:val="%1."/>
      <w:lvlJc w:val="left"/>
      <w:pPr>
        <w:ind w:left="1070" w:hanging="360"/>
      </w:pPr>
      <w:rPr>
        <w:rFonts w:ascii="Palatino Linotype" w:hAnsi="Palatino Linotype" w:eastAsia="Times New Roman" w:cs="Times New Roman"/>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7" w15:restartNumberingAfterBreak="0">
    <w:nsid w:val="0F88747E"/>
    <w:multiLevelType w:val="hybridMultilevel"/>
    <w:tmpl w:val="731A4176"/>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8" w15:restartNumberingAfterBreak="0">
    <w:nsid w:val="10D977CD"/>
    <w:multiLevelType w:val="hybridMultilevel"/>
    <w:tmpl w:val="7AD00CBC"/>
    <w:lvl w:ilvl="0" w:tplc="080A0001">
      <w:start w:val="1"/>
      <w:numFmt w:val="bullet"/>
      <w:lvlText w:val=""/>
      <w:lvlJc w:val="left"/>
      <w:pPr>
        <w:ind w:left="2193" w:hanging="360"/>
      </w:pPr>
      <w:rPr>
        <w:rFonts w:hint="default" w:ascii="Symbol" w:hAnsi="Symbol"/>
      </w:rPr>
    </w:lvl>
    <w:lvl w:ilvl="1" w:tplc="080A0003" w:tentative="1">
      <w:start w:val="1"/>
      <w:numFmt w:val="bullet"/>
      <w:lvlText w:val="o"/>
      <w:lvlJc w:val="left"/>
      <w:pPr>
        <w:ind w:left="2913" w:hanging="360"/>
      </w:pPr>
      <w:rPr>
        <w:rFonts w:hint="default" w:ascii="Courier New" w:hAnsi="Courier New" w:cs="Courier New"/>
      </w:rPr>
    </w:lvl>
    <w:lvl w:ilvl="2" w:tplc="080A0005" w:tentative="1">
      <w:start w:val="1"/>
      <w:numFmt w:val="bullet"/>
      <w:lvlText w:val=""/>
      <w:lvlJc w:val="left"/>
      <w:pPr>
        <w:ind w:left="3633" w:hanging="360"/>
      </w:pPr>
      <w:rPr>
        <w:rFonts w:hint="default" w:ascii="Wingdings" w:hAnsi="Wingdings"/>
      </w:rPr>
    </w:lvl>
    <w:lvl w:ilvl="3" w:tplc="080A0001" w:tentative="1">
      <w:start w:val="1"/>
      <w:numFmt w:val="bullet"/>
      <w:lvlText w:val=""/>
      <w:lvlJc w:val="left"/>
      <w:pPr>
        <w:ind w:left="4353" w:hanging="360"/>
      </w:pPr>
      <w:rPr>
        <w:rFonts w:hint="default" w:ascii="Symbol" w:hAnsi="Symbol"/>
      </w:rPr>
    </w:lvl>
    <w:lvl w:ilvl="4" w:tplc="080A0003" w:tentative="1">
      <w:start w:val="1"/>
      <w:numFmt w:val="bullet"/>
      <w:lvlText w:val="o"/>
      <w:lvlJc w:val="left"/>
      <w:pPr>
        <w:ind w:left="5073" w:hanging="360"/>
      </w:pPr>
      <w:rPr>
        <w:rFonts w:hint="default" w:ascii="Courier New" w:hAnsi="Courier New" w:cs="Courier New"/>
      </w:rPr>
    </w:lvl>
    <w:lvl w:ilvl="5" w:tplc="080A0005" w:tentative="1">
      <w:start w:val="1"/>
      <w:numFmt w:val="bullet"/>
      <w:lvlText w:val=""/>
      <w:lvlJc w:val="left"/>
      <w:pPr>
        <w:ind w:left="5793" w:hanging="360"/>
      </w:pPr>
      <w:rPr>
        <w:rFonts w:hint="default" w:ascii="Wingdings" w:hAnsi="Wingdings"/>
      </w:rPr>
    </w:lvl>
    <w:lvl w:ilvl="6" w:tplc="080A0001" w:tentative="1">
      <w:start w:val="1"/>
      <w:numFmt w:val="bullet"/>
      <w:lvlText w:val=""/>
      <w:lvlJc w:val="left"/>
      <w:pPr>
        <w:ind w:left="6513" w:hanging="360"/>
      </w:pPr>
      <w:rPr>
        <w:rFonts w:hint="default" w:ascii="Symbol" w:hAnsi="Symbol"/>
      </w:rPr>
    </w:lvl>
    <w:lvl w:ilvl="7" w:tplc="080A0003" w:tentative="1">
      <w:start w:val="1"/>
      <w:numFmt w:val="bullet"/>
      <w:lvlText w:val="o"/>
      <w:lvlJc w:val="left"/>
      <w:pPr>
        <w:ind w:left="7233" w:hanging="360"/>
      </w:pPr>
      <w:rPr>
        <w:rFonts w:hint="default" w:ascii="Courier New" w:hAnsi="Courier New" w:cs="Courier New"/>
      </w:rPr>
    </w:lvl>
    <w:lvl w:ilvl="8" w:tplc="080A0005" w:tentative="1">
      <w:start w:val="1"/>
      <w:numFmt w:val="bullet"/>
      <w:lvlText w:val=""/>
      <w:lvlJc w:val="left"/>
      <w:pPr>
        <w:ind w:left="7953" w:hanging="360"/>
      </w:pPr>
      <w:rPr>
        <w:rFonts w:hint="default" w:ascii="Wingdings" w:hAnsi="Wingdings"/>
      </w:rPr>
    </w:lvl>
  </w:abstractNum>
  <w:abstractNum w:abstractNumId="9"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7005538"/>
    <w:multiLevelType w:val="hybridMultilevel"/>
    <w:tmpl w:val="F53476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98918A2"/>
    <w:multiLevelType w:val="hybridMultilevel"/>
    <w:tmpl w:val="7E3E94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06679BF"/>
    <w:multiLevelType w:val="hybridMultilevel"/>
    <w:tmpl w:val="9CD8A92C"/>
    <w:lvl w:ilvl="0" w:tplc="9B86104C">
      <w:start w:val="1"/>
      <w:numFmt w:val="decimal"/>
      <w:lvlText w:val="%1."/>
      <w:lvlJc w:val="left"/>
      <w:pPr>
        <w:ind w:left="1430" w:hanging="360"/>
      </w:pPr>
      <w:rPr>
        <w:rFonts w:hint="default" w:eastAsia="Times New Roman"/>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4"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2A19C1"/>
    <w:multiLevelType w:val="hybridMultilevel"/>
    <w:tmpl w:val="4BF423B4"/>
    <w:lvl w:ilvl="0" w:tplc="1E5E5D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8F263B0"/>
    <w:multiLevelType w:val="hybridMultilevel"/>
    <w:tmpl w:val="5FA6C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9617CBE"/>
    <w:multiLevelType w:val="hybridMultilevel"/>
    <w:tmpl w:val="854AF136"/>
    <w:lvl w:ilvl="0" w:tplc="376810FA">
      <w:start w:val="7"/>
      <w:numFmt w:val="bullet"/>
      <w:lvlText w:val="-"/>
      <w:lvlJc w:val="left"/>
      <w:pPr>
        <w:ind w:left="1070" w:hanging="360"/>
      </w:pPr>
      <w:rPr>
        <w:rFonts w:hint="default" w:ascii="Palatino Linotype" w:hAnsi="Palatino Linotype" w:eastAsia="Times New Roman" w:cs="Times New Roman"/>
        <w:i w:val="0"/>
        <w:sz w:val="22"/>
      </w:rPr>
    </w:lvl>
    <w:lvl w:ilvl="1" w:tplc="080A0003" w:tentative="1">
      <w:start w:val="1"/>
      <w:numFmt w:val="bullet"/>
      <w:lvlText w:val="o"/>
      <w:lvlJc w:val="left"/>
      <w:pPr>
        <w:ind w:left="1790" w:hanging="360"/>
      </w:pPr>
      <w:rPr>
        <w:rFonts w:hint="default" w:ascii="Courier New" w:hAnsi="Courier New" w:cs="Courier New"/>
      </w:rPr>
    </w:lvl>
    <w:lvl w:ilvl="2" w:tplc="080A0005" w:tentative="1">
      <w:start w:val="1"/>
      <w:numFmt w:val="bullet"/>
      <w:lvlText w:val=""/>
      <w:lvlJc w:val="left"/>
      <w:pPr>
        <w:ind w:left="2510" w:hanging="360"/>
      </w:pPr>
      <w:rPr>
        <w:rFonts w:hint="default" w:ascii="Wingdings" w:hAnsi="Wingdings"/>
      </w:rPr>
    </w:lvl>
    <w:lvl w:ilvl="3" w:tplc="080A0001" w:tentative="1">
      <w:start w:val="1"/>
      <w:numFmt w:val="bullet"/>
      <w:lvlText w:val=""/>
      <w:lvlJc w:val="left"/>
      <w:pPr>
        <w:ind w:left="3230" w:hanging="360"/>
      </w:pPr>
      <w:rPr>
        <w:rFonts w:hint="default" w:ascii="Symbol" w:hAnsi="Symbol"/>
      </w:rPr>
    </w:lvl>
    <w:lvl w:ilvl="4" w:tplc="080A0003" w:tentative="1">
      <w:start w:val="1"/>
      <w:numFmt w:val="bullet"/>
      <w:lvlText w:val="o"/>
      <w:lvlJc w:val="left"/>
      <w:pPr>
        <w:ind w:left="3950" w:hanging="360"/>
      </w:pPr>
      <w:rPr>
        <w:rFonts w:hint="default" w:ascii="Courier New" w:hAnsi="Courier New" w:cs="Courier New"/>
      </w:rPr>
    </w:lvl>
    <w:lvl w:ilvl="5" w:tplc="080A0005" w:tentative="1">
      <w:start w:val="1"/>
      <w:numFmt w:val="bullet"/>
      <w:lvlText w:val=""/>
      <w:lvlJc w:val="left"/>
      <w:pPr>
        <w:ind w:left="4670" w:hanging="360"/>
      </w:pPr>
      <w:rPr>
        <w:rFonts w:hint="default" w:ascii="Wingdings" w:hAnsi="Wingdings"/>
      </w:rPr>
    </w:lvl>
    <w:lvl w:ilvl="6" w:tplc="080A0001" w:tentative="1">
      <w:start w:val="1"/>
      <w:numFmt w:val="bullet"/>
      <w:lvlText w:val=""/>
      <w:lvlJc w:val="left"/>
      <w:pPr>
        <w:ind w:left="5390" w:hanging="360"/>
      </w:pPr>
      <w:rPr>
        <w:rFonts w:hint="default" w:ascii="Symbol" w:hAnsi="Symbol"/>
      </w:rPr>
    </w:lvl>
    <w:lvl w:ilvl="7" w:tplc="080A0003" w:tentative="1">
      <w:start w:val="1"/>
      <w:numFmt w:val="bullet"/>
      <w:lvlText w:val="o"/>
      <w:lvlJc w:val="left"/>
      <w:pPr>
        <w:ind w:left="6110" w:hanging="360"/>
      </w:pPr>
      <w:rPr>
        <w:rFonts w:hint="default" w:ascii="Courier New" w:hAnsi="Courier New" w:cs="Courier New"/>
      </w:rPr>
    </w:lvl>
    <w:lvl w:ilvl="8" w:tplc="080A0005" w:tentative="1">
      <w:start w:val="1"/>
      <w:numFmt w:val="bullet"/>
      <w:lvlText w:val=""/>
      <w:lvlJc w:val="left"/>
      <w:pPr>
        <w:ind w:left="6830" w:hanging="360"/>
      </w:pPr>
      <w:rPr>
        <w:rFonts w:hint="default" w:ascii="Wingdings" w:hAnsi="Wingdings"/>
      </w:rPr>
    </w:lvl>
  </w:abstractNum>
  <w:abstractNum w:abstractNumId="18" w15:restartNumberingAfterBreak="0">
    <w:nsid w:val="3D4B16B2"/>
    <w:multiLevelType w:val="hybridMultilevel"/>
    <w:tmpl w:val="B65C622A"/>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9" w15:restartNumberingAfterBreak="0">
    <w:nsid w:val="3E200672"/>
    <w:multiLevelType w:val="hybridMultilevel"/>
    <w:tmpl w:val="6E122146"/>
    <w:lvl w:ilvl="0" w:tplc="F704F70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3E3255AB"/>
    <w:multiLevelType w:val="hybridMultilevel"/>
    <w:tmpl w:val="108074F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EA86EF9"/>
    <w:multiLevelType w:val="hybridMultilevel"/>
    <w:tmpl w:val="45DA1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3C1BAA"/>
    <w:multiLevelType w:val="hybridMultilevel"/>
    <w:tmpl w:val="840409DE"/>
    <w:lvl w:ilvl="0" w:tplc="1B4A2BD2">
      <w:start w:val="1"/>
      <w:numFmt w:val="upperLetter"/>
      <w:lvlText w:val="%1)"/>
      <w:lvlJc w:val="left"/>
      <w:pPr>
        <w:ind w:left="1080" w:hanging="360"/>
      </w:pPr>
      <w:rPr>
        <w:rFonts w:hint="default"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4381791F"/>
    <w:multiLevelType w:val="hybridMultilevel"/>
    <w:tmpl w:val="D2FC8A6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45145B67"/>
    <w:multiLevelType w:val="hybridMultilevel"/>
    <w:tmpl w:val="D4F090B4"/>
    <w:lvl w:ilvl="0" w:tplc="57E69CB8">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5" w15:restartNumberingAfterBreak="0">
    <w:nsid w:val="467F301D"/>
    <w:multiLevelType w:val="hybridMultilevel"/>
    <w:tmpl w:val="BFC2F0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8F03BF"/>
    <w:multiLevelType w:val="hybridMultilevel"/>
    <w:tmpl w:val="E8DA7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C8547F8"/>
    <w:multiLevelType w:val="hybridMultilevel"/>
    <w:tmpl w:val="587CFEA0"/>
    <w:lvl w:ilvl="0" w:tplc="F174759E">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36341B4"/>
    <w:multiLevelType w:val="hybridMultilevel"/>
    <w:tmpl w:val="BFC2F0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4197924"/>
    <w:multiLevelType w:val="hybridMultilevel"/>
    <w:tmpl w:val="63A661D4"/>
    <w:lvl w:ilvl="0" w:tplc="080A0001">
      <w:start w:val="1"/>
      <w:numFmt w:val="bullet"/>
      <w:lvlText w:val=""/>
      <w:lvlJc w:val="left"/>
      <w:pPr>
        <w:ind w:left="2139" w:hanging="360"/>
      </w:pPr>
      <w:rPr>
        <w:rFonts w:hint="default" w:ascii="Symbol" w:hAnsi="Symbol"/>
      </w:rPr>
    </w:lvl>
    <w:lvl w:ilvl="1" w:tplc="080A0003" w:tentative="1">
      <w:start w:val="1"/>
      <w:numFmt w:val="bullet"/>
      <w:lvlText w:val="o"/>
      <w:lvlJc w:val="left"/>
      <w:pPr>
        <w:ind w:left="2859" w:hanging="360"/>
      </w:pPr>
      <w:rPr>
        <w:rFonts w:hint="default" w:ascii="Courier New" w:hAnsi="Courier New" w:cs="Courier New"/>
      </w:rPr>
    </w:lvl>
    <w:lvl w:ilvl="2" w:tplc="080A0005" w:tentative="1">
      <w:start w:val="1"/>
      <w:numFmt w:val="bullet"/>
      <w:lvlText w:val=""/>
      <w:lvlJc w:val="left"/>
      <w:pPr>
        <w:ind w:left="3579" w:hanging="360"/>
      </w:pPr>
      <w:rPr>
        <w:rFonts w:hint="default" w:ascii="Wingdings" w:hAnsi="Wingdings"/>
      </w:rPr>
    </w:lvl>
    <w:lvl w:ilvl="3" w:tplc="080A0001" w:tentative="1">
      <w:start w:val="1"/>
      <w:numFmt w:val="bullet"/>
      <w:lvlText w:val=""/>
      <w:lvlJc w:val="left"/>
      <w:pPr>
        <w:ind w:left="4299" w:hanging="360"/>
      </w:pPr>
      <w:rPr>
        <w:rFonts w:hint="default" w:ascii="Symbol" w:hAnsi="Symbol"/>
      </w:rPr>
    </w:lvl>
    <w:lvl w:ilvl="4" w:tplc="080A0003" w:tentative="1">
      <w:start w:val="1"/>
      <w:numFmt w:val="bullet"/>
      <w:lvlText w:val="o"/>
      <w:lvlJc w:val="left"/>
      <w:pPr>
        <w:ind w:left="5019" w:hanging="360"/>
      </w:pPr>
      <w:rPr>
        <w:rFonts w:hint="default" w:ascii="Courier New" w:hAnsi="Courier New" w:cs="Courier New"/>
      </w:rPr>
    </w:lvl>
    <w:lvl w:ilvl="5" w:tplc="080A0005" w:tentative="1">
      <w:start w:val="1"/>
      <w:numFmt w:val="bullet"/>
      <w:lvlText w:val=""/>
      <w:lvlJc w:val="left"/>
      <w:pPr>
        <w:ind w:left="5739" w:hanging="360"/>
      </w:pPr>
      <w:rPr>
        <w:rFonts w:hint="default" w:ascii="Wingdings" w:hAnsi="Wingdings"/>
      </w:rPr>
    </w:lvl>
    <w:lvl w:ilvl="6" w:tplc="080A0001" w:tentative="1">
      <w:start w:val="1"/>
      <w:numFmt w:val="bullet"/>
      <w:lvlText w:val=""/>
      <w:lvlJc w:val="left"/>
      <w:pPr>
        <w:ind w:left="6459" w:hanging="360"/>
      </w:pPr>
      <w:rPr>
        <w:rFonts w:hint="default" w:ascii="Symbol" w:hAnsi="Symbol"/>
      </w:rPr>
    </w:lvl>
    <w:lvl w:ilvl="7" w:tplc="080A0003" w:tentative="1">
      <w:start w:val="1"/>
      <w:numFmt w:val="bullet"/>
      <w:lvlText w:val="o"/>
      <w:lvlJc w:val="left"/>
      <w:pPr>
        <w:ind w:left="7179" w:hanging="360"/>
      </w:pPr>
      <w:rPr>
        <w:rFonts w:hint="default" w:ascii="Courier New" w:hAnsi="Courier New" w:cs="Courier New"/>
      </w:rPr>
    </w:lvl>
    <w:lvl w:ilvl="8" w:tplc="080A0005" w:tentative="1">
      <w:start w:val="1"/>
      <w:numFmt w:val="bullet"/>
      <w:lvlText w:val=""/>
      <w:lvlJc w:val="left"/>
      <w:pPr>
        <w:ind w:left="7899" w:hanging="360"/>
      </w:pPr>
      <w:rPr>
        <w:rFonts w:hint="default" w:ascii="Wingdings" w:hAnsi="Wingdings"/>
      </w:rPr>
    </w:lvl>
  </w:abstractNum>
  <w:abstractNum w:abstractNumId="31"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517680"/>
    <w:multiLevelType w:val="hybridMultilevel"/>
    <w:tmpl w:val="B3BA7B76"/>
    <w:lvl w:ilvl="0" w:tplc="3A8447EC">
      <w:start w:val="2"/>
      <w:numFmt w:val="bullet"/>
      <w:lvlText w:val="-"/>
      <w:lvlJc w:val="left"/>
      <w:pPr>
        <w:ind w:left="927" w:hanging="360"/>
      </w:pPr>
      <w:rPr>
        <w:rFonts w:hint="default" w:ascii="Palatino Linotype" w:hAnsi="Palatino Linotype" w:eastAsia="Times New Roman" w:cs="Tahoma"/>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33" w15:restartNumberingAfterBreak="0">
    <w:nsid w:val="58394F26"/>
    <w:multiLevelType w:val="hybridMultilevel"/>
    <w:tmpl w:val="DABC0C4E"/>
    <w:lvl w:ilvl="0" w:tplc="D30E3D4C">
      <w:start w:val="1"/>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DCB7F59"/>
    <w:multiLevelType w:val="hybridMultilevel"/>
    <w:tmpl w:val="45DA1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4A55936"/>
    <w:multiLevelType w:val="hybridMultilevel"/>
    <w:tmpl w:val="628878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4D873FD"/>
    <w:multiLevelType w:val="hybridMultilevel"/>
    <w:tmpl w:val="CBE807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5F3F85"/>
    <w:multiLevelType w:val="hybridMultilevel"/>
    <w:tmpl w:val="CBE807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474B8F"/>
    <w:multiLevelType w:val="hybridMultilevel"/>
    <w:tmpl w:val="0158DD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8080ECC"/>
    <w:multiLevelType w:val="hybridMultilevel"/>
    <w:tmpl w:val="BFC2F0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669CB"/>
    <w:multiLevelType w:val="hybridMultilevel"/>
    <w:tmpl w:val="9A16CC0C"/>
    <w:lvl w:ilvl="0" w:tplc="A8B6DB96">
      <w:start w:val="2"/>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8E11405"/>
    <w:multiLevelType w:val="hybridMultilevel"/>
    <w:tmpl w:val="920A1AD0"/>
    <w:lvl w:ilvl="0" w:tplc="47D66F06">
      <w:start w:val="1"/>
      <w:numFmt w:val="lowerLetter"/>
      <w:lvlText w:val="%1)"/>
      <w:lvlJc w:val="left"/>
      <w:pPr>
        <w:ind w:left="1080" w:hanging="360"/>
      </w:pPr>
      <w:rPr>
        <w:rFonts w:hint="default"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B761FEA"/>
    <w:multiLevelType w:val="hybridMultilevel"/>
    <w:tmpl w:val="920A1AD0"/>
    <w:lvl w:ilvl="0" w:tplc="47D66F06">
      <w:start w:val="1"/>
      <w:numFmt w:val="lowerLetter"/>
      <w:lvlText w:val="%1)"/>
      <w:lvlJc w:val="left"/>
      <w:pPr>
        <w:ind w:left="1080" w:hanging="360"/>
      </w:pPr>
      <w:rPr>
        <w:rFonts w:hint="default"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7BF94FBB"/>
    <w:multiLevelType w:val="hybridMultilevel"/>
    <w:tmpl w:val="D2FC8A6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7EA42E4F"/>
    <w:multiLevelType w:val="hybridMultilevel"/>
    <w:tmpl w:val="66B48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344511"/>
    <w:multiLevelType w:val="hybridMultilevel"/>
    <w:tmpl w:val="5D3A0820"/>
    <w:lvl w:ilvl="0" w:tplc="4D04E074">
      <w:start w:val="2"/>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670718929">
    <w:abstractNumId w:val="0"/>
  </w:num>
  <w:num w:numId="2" w16cid:durableId="1183281937">
    <w:abstractNumId w:val="39"/>
  </w:num>
  <w:num w:numId="3" w16cid:durableId="45104224">
    <w:abstractNumId w:val="29"/>
  </w:num>
  <w:num w:numId="4" w16cid:durableId="206797910">
    <w:abstractNumId w:val="9"/>
  </w:num>
  <w:num w:numId="5" w16cid:durableId="156923615">
    <w:abstractNumId w:val="14"/>
  </w:num>
  <w:num w:numId="6" w16cid:durableId="1264261339">
    <w:abstractNumId w:val="33"/>
  </w:num>
  <w:num w:numId="7" w16cid:durableId="1621261092">
    <w:abstractNumId w:val="20"/>
  </w:num>
  <w:num w:numId="8" w16cid:durableId="599489301">
    <w:abstractNumId w:val="45"/>
  </w:num>
  <w:num w:numId="9" w16cid:durableId="831526791">
    <w:abstractNumId w:val="34"/>
  </w:num>
  <w:num w:numId="10" w16cid:durableId="2099710449">
    <w:abstractNumId w:val="12"/>
  </w:num>
  <w:num w:numId="11" w16cid:durableId="650793524">
    <w:abstractNumId w:val="7"/>
  </w:num>
  <w:num w:numId="12" w16cid:durableId="1966619849">
    <w:abstractNumId w:val="27"/>
  </w:num>
  <w:num w:numId="13" w16cid:durableId="42338876">
    <w:abstractNumId w:val="6"/>
  </w:num>
  <w:num w:numId="14" w16cid:durableId="924149779">
    <w:abstractNumId w:val="21"/>
  </w:num>
  <w:num w:numId="15" w16cid:durableId="1544169217">
    <w:abstractNumId w:val="8"/>
  </w:num>
  <w:num w:numId="16" w16cid:durableId="773743366">
    <w:abstractNumId w:val="30"/>
  </w:num>
  <w:num w:numId="17" w16cid:durableId="24527495">
    <w:abstractNumId w:val="17"/>
  </w:num>
  <w:num w:numId="18" w16cid:durableId="1995407133">
    <w:abstractNumId w:val="1"/>
  </w:num>
  <w:num w:numId="19" w16cid:durableId="466777245">
    <w:abstractNumId w:val="11"/>
  </w:num>
  <w:num w:numId="20" w16cid:durableId="1497720229">
    <w:abstractNumId w:val="35"/>
  </w:num>
  <w:num w:numId="21" w16cid:durableId="405685545">
    <w:abstractNumId w:val="19"/>
  </w:num>
  <w:num w:numId="22" w16cid:durableId="748961599">
    <w:abstractNumId w:val="37"/>
  </w:num>
  <w:num w:numId="23" w16cid:durableId="553851538">
    <w:abstractNumId w:val="24"/>
  </w:num>
  <w:num w:numId="24" w16cid:durableId="164371185">
    <w:abstractNumId w:val="13"/>
  </w:num>
  <w:num w:numId="25" w16cid:durableId="1254630529">
    <w:abstractNumId w:val="3"/>
  </w:num>
  <w:num w:numId="26" w16cid:durableId="1650015416">
    <w:abstractNumId w:val="41"/>
  </w:num>
  <w:num w:numId="27" w16cid:durableId="1789618468">
    <w:abstractNumId w:val="46"/>
  </w:num>
  <w:num w:numId="28" w16cid:durableId="552499758">
    <w:abstractNumId w:val="32"/>
  </w:num>
  <w:num w:numId="29" w16cid:durableId="158471339">
    <w:abstractNumId w:val="26"/>
  </w:num>
  <w:num w:numId="30" w16cid:durableId="1623343347">
    <w:abstractNumId w:val="18"/>
  </w:num>
  <w:num w:numId="31" w16cid:durableId="912162538">
    <w:abstractNumId w:val="5"/>
  </w:num>
  <w:num w:numId="32" w16cid:durableId="296493129">
    <w:abstractNumId w:val="23"/>
  </w:num>
  <w:num w:numId="33" w16cid:durableId="1843011472">
    <w:abstractNumId w:val="44"/>
  </w:num>
  <w:num w:numId="34" w16cid:durableId="139585619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91443003">
    <w:abstractNumId w:val="10"/>
  </w:num>
  <w:num w:numId="36" w16cid:durableId="1731074947">
    <w:abstractNumId w:val="4"/>
  </w:num>
  <w:num w:numId="37" w16cid:durableId="1504589090">
    <w:abstractNumId w:val="16"/>
  </w:num>
  <w:num w:numId="38" w16cid:durableId="551383686">
    <w:abstractNumId w:val="38"/>
  </w:num>
  <w:num w:numId="39" w16cid:durableId="479930515">
    <w:abstractNumId w:val="31"/>
  </w:num>
  <w:num w:numId="40" w16cid:durableId="2132357491">
    <w:abstractNumId w:val="36"/>
  </w:num>
  <w:num w:numId="41" w16cid:durableId="161900176">
    <w:abstractNumId w:val="40"/>
  </w:num>
  <w:num w:numId="42" w16cid:durableId="2124616849">
    <w:abstractNumId w:val="22"/>
  </w:num>
  <w:num w:numId="43" w16cid:durableId="1183203093">
    <w:abstractNumId w:val="43"/>
  </w:num>
  <w:num w:numId="44" w16cid:durableId="1563296207">
    <w:abstractNumId w:val="2"/>
  </w:num>
  <w:num w:numId="45" w16cid:durableId="762840202">
    <w:abstractNumId w:val="25"/>
  </w:num>
  <w:num w:numId="46" w16cid:durableId="976300024">
    <w:abstractNumId w:val="42"/>
  </w:num>
  <w:num w:numId="47" w16cid:durableId="1811362548">
    <w:abstractNumId w:val="15"/>
  </w:num>
  <w:num w:numId="48" w16cid:durableId="1318529889">
    <w:abstractNumId w:val="28"/>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proofState w:spelling="clean" w:grammar="dirty"/>
  <w:trackRevisions w:val="fals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6D"/>
    <w:rsid w:val="000001F1"/>
    <w:rsid w:val="00000201"/>
    <w:rsid w:val="000027EB"/>
    <w:rsid w:val="00002954"/>
    <w:rsid w:val="00002DD9"/>
    <w:rsid w:val="00003179"/>
    <w:rsid w:val="0000356B"/>
    <w:rsid w:val="0000395A"/>
    <w:rsid w:val="00003EB8"/>
    <w:rsid w:val="000043DC"/>
    <w:rsid w:val="0000485A"/>
    <w:rsid w:val="000054AF"/>
    <w:rsid w:val="00005EA6"/>
    <w:rsid w:val="00006499"/>
    <w:rsid w:val="00006543"/>
    <w:rsid w:val="00006AA6"/>
    <w:rsid w:val="00007017"/>
    <w:rsid w:val="00007ECA"/>
    <w:rsid w:val="00010A26"/>
    <w:rsid w:val="0001103D"/>
    <w:rsid w:val="0001124C"/>
    <w:rsid w:val="00012C24"/>
    <w:rsid w:val="00012DBA"/>
    <w:rsid w:val="000139E8"/>
    <w:rsid w:val="00013A19"/>
    <w:rsid w:val="00013DD6"/>
    <w:rsid w:val="000143FA"/>
    <w:rsid w:val="00014465"/>
    <w:rsid w:val="000159D3"/>
    <w:rsid w:val="0001726D"/>
    <w:rsid w:val="000173FB"/>
    <w:rsid w:val="00017858"/>
    <w:rsid w:val="00017B2C"/>
    <w:rsid w:val="00017D26"/>
    <w:rsid w:val="00017E22"/>
    <w:rsid w:val="00017FC8"/>
    <w:rsid w:val="00020260"/>
    <w:rsid w:val="00020818"/>
    <w:rsid w:val="00020B0A"/>
    <w:rsid w:val="00020F39"/>
    <w:rsid w:val="0002120A"/>
    <w:rsid w:val="000212E5"/>
    <w:rsid w:val="00021C64"/>
    <w:rsid w:val="0002289F"/>
    <w:rsid w:val="00023078"/>
    <w:rsid w:val="000241C5"/>
    <w:rsid w:val="00024A96"/>
    <w:rsid w:val="00024D74"/>
    <w:rsid w:val="00024F5F"/>
    <w:rsid w:val="0002561A"/>
    <w:rsid w:val="00025F5D"/>
    <w:rsid w:val="00027175"/>
    <w:rsid w:val="00027906"/>
    <w:rsid w:val="00027F0F"/>
    <w:rsid w:val="00030D41"/>
    <w:rsid w:val="000312F0"/>
    <w:rsid w:val="000313A7"/>
    <w:rsid w:val="00032F5B"/>
    <w:rsid w:val="00033622"/>
    <w:rsid w:val="00033BE7"/>
    <w:rsid w:val="00034195"/>
    <w:rsid w:val="00034CDC"/>
    <w:rsid w:val="00034E9D"/>
    <w:rsid w:val="00034F30"/>
    <w:rsid w:val="0003569F"/>
    <w:rsid w:val="000356AE"/>
    <w:rsid w:val="000357A5"/>
    <w:rsid w:val="00035F9E"/>
    <w:rsid w:val="00036315"/>
    <w:rsid w:val="000369DB"/>
    <w:rsid w:val="00036B38"/>
    <w:rsid w:val="000373BC"/>
    <w:rsid w:val="000378BC"/>
    <w:rsid w:val="00037B34"/>
    <w:rsid w:val="00037F4B"/>
    <w:rsid w:val="000401AA"/>
    <w:rsid w:val="000401ED"/>
    <w:rsid w:val="00041588"/>
    <w:rsid w:val="000415F1"/>
    <w:rsid w:val="000415FB"/>
    <w:rsid w:val="00043072"/>
    <w:rsid w:val="0004349F"/>
    <w:rsid w:val="00043AB1"/>
    <w:rsid w:val="00043C4B"/>
    <w:rsid w:val="0004441E"/>
    <w:rsid w:val="00044768"/>
    <w:rsid w:val="000457A5"/>
    <w:rsid w:val="00045F73"/>
    <w:rsid w:val="0004646B"/>
    <w:rsid w:val="00046B97"/>
    <w:rsid w:val="00046F21"/>
    <w:rsid w:val="0004731B"/>
    <w:rsid w:val="0004790A"/>
    <w:rsid w:val="00050EC4"/>
    <w:rsid w:val="000515E9"/>
    <w:rsid w:val="00051C33"/>
    <w:rsid w:val="000527B4"/>
    <w:rsid w:val="000528E6"/>
    <w:rsid w:val="00053196"/>
    <w:rsid w:val="000534C8"/>
    <w:rsid w:val="00053B75"/>
    <w:rsid w:val="00055085"/>
    <w:rsid w:val="00055DD3"/>
    <w:rsid w:val="00056681"/>
    <w:rsid w:val="00056D2E"/>
    <w:rsid w:val="00057250"/>
    <w:rsid w:val="00057499"/>
    <w:rsid w:val="0005769F"/>
    <w:rsid w:val="0006017B"/>
    <w:rsid w:val="000603A7"/>
    <w:rsid w:val="0006115F"/>
    <w:rsid w:val="000614B4"/>
    <w:rsid w:val="0006199A"/>
    <w:rsid w:val="000620E1"/>
    <w:rsid w:val="00062D7B"/>
    <w:rsid w:val="000634CC"/>
    <w:rsid w:val="00063A96"/>
    <w:rsid w:val="00063EA8"/>
    <w:rsid w:val="00063F05"/>
    <w:rsid w:val="0006409F"/>
    <w:rsid w:val="0006430A"/>
    <w:rsid w:val="00064855"/>
    <w:rsid w:val="00064D35"/>
    <w:rsid w:val="00065BF2"/>
    <w:rsid w:val="00066244"/>
    <w:rsid w:val="000678EA"/>
    <w:rsid w:val="000678F4"/>
    <w:rsid w:val="00067B8C"/>
    <w:rsid w:val="00067C06"/>
    <w:rsid w:val="000706EE"/>
    <w:rsid w:val="00071A4A"/>
    <w:rsid w:val="00073110"/>
    <w:rsid w:val="000738E7"/>
    <w:rsid w:val="000739FC"/>
    <w:rsid w:val="000744D6"/>
    <w:rsid w:val="000749B4"/>
    <w:rsid w:val="00074BB0"/>
    <w:rsid w:val="000758B2"/>
    <w:rsid w:val="00076F40"/>
    <w:rsid w:val="000771CC"/>
    <w:rsid w:val="00077F49"/>
    <w:rsid w:val="00080971"/>
    <w:rsid w:val="000813B0"/>
    <w:rsid w:val="0008148B"/>
    <w:rsid w:val="00082267"/>
    <w:rsid w:val="0008327F"/>
    <w:rsid w:val="00083520"/>
    <w:rsid w:val="00084CD3"/>
    <w:rsid w:val="000853C2"/>
    <w:rsid w:val="00086D84"/>
    <w:rsid w:val="00087158"/>
    <w:rsid w:val="000910A3"/>
    <w:rsid w:val="00092475"/>
    <w:rsid w:val="0009267E"/>
    <w:rsid w:val="00092C55"/>
    <w:rsid w:val="00092F1D"/>
    <w:rsid w:val="000932D5"/>
    <w:rsid w:val="000952F7"/>
    <w:rsid w:val="00095932"/>
    <w:rsid w:val="00095E4F"/>
    <w:rsid w:val="000962CB"/>
    <w:rsid w:val="00096D31"/>
    <w:rsid w:val="00097211"/>
    <w:rsid w:val="00097946"/>
    <w:rsid w:val="000A00FA"/>
    <w:rsid w:val="000A0518"/>
    <w:rsid w:val="000A0861"/>
    <w:rsid w:val="000A1CB7"/>
    <w:rsid w:val="000A1F83"/>
    <w:rsid w:val="000A20A4"/>
    <w:rsid w:val="000A2159"/>
    <w:rsid w:val="000A3BB3"/>
    <w:rsid w:val="000A5058"/>
    <w:rsid w:val="000A5A1D"/>
    <w:rsid w:val="000A5C6A"/>
    <w:rsid w:val="000A60ED"/>
    <w:rsid w:val="000A61DD"/>
    <w:rsid w:val="000A6B71"/>
    <w:rsid w:val="000A7211"/>
    <w:rsid w:val="000B079E"/>
    <w:rsid w:val="000B15D2"/>
    <w:rsid w:val="000B1D37"/>
    <w:rsid w:val="000B262E"/>
    <w:rsid w:val="000B28F0"/>
    <w:rsid w:val="000B2C93"/>
    <w:rsid w:val="000B36DD"/>
    <w:rsid w:val="000B5457"/>
    <w:rsid w:val="000B5711"/>
    <w:rsid w:val="000B6020"/>
    <w:rsid w:val="000B6F10"/>
    <w:rsid w:val="000B7CE9"/>
    <w:rsid w:val="000C0941"/>
    <w:rsid w:val="000C095A"/>
    <w:rsid w:val="000C0EAD"/>
    <w:rsid w:val="000C1B51"/>
    <w:rsid w:val="000C1D33"/>
    <w:rsid w:val="000C2283"/>
    <w:rsid w:val="000C27CA"/>
    <w:rsid w:val="000C2872"/>
    <w:rsid w:val="000C3DD9"/>
    <w:rsid w:val="000C3E67"/>
    <w:rsid w:val="000C4259"/>
    <w:rsid w:val="000C589B"/>
    <w:rsid w:val="000C59CB"/>
    <w:rsid w:val="000C5A78"/>
    <w:rsid w:val="000C5CEE"/>
    <w:rsid w:val="000C5F09"/>
    <w:rsid w:val="000C64BD"/>
    <w:rsid w:val="000C7410"/>
    <w:rsid w:val="000D011E"/>
    <w:rsid w:val="000D06DE"/>
    <w:rsid w:val="000D0B08"/>
    <w:rsid w:val="000D1DDF"/>
    <w:rsid w:val="000D21AC"/>
    <w:rsid w:val="000D254A"/>
    <w:rsid w:val="000D2A27"/>
    <w:rsid w:val="000D4028"/>
    <w:rsid w:val="000D49ED"/>
    <w:rsid w:val="000D4C39"/>
    <w:rsid w:val="000D62EF"/>
    <w:rsid w:val="000D6AEB"/>
    <w:rsid w:val="000D6B5A"/>
    <w:rsid w:val="000D6CF8"/>
    <w:rsid w:val="000D7077"/>
    <w:rsid w:val="000E0BEA"/>
    <w:rsid w:val="000E4755"/>
    <w:rsid w:val="000E67DD"/>
    <w:rsid w:val="000E6F80"/>
    <w:rsid w:val="000F13A8"/>
    <w:rsid w:val="000F178F"/>
    <w:rsid w:val="000F1881"/>
    <w:rsid w:val="000F213F"/>
    <w:rsid w:val="000F2431"/>
    <w:rsid w:val="000F24C8"/>
    <w:rsid w:val="000F2580"/>
    <w:rsid w:val="000F26D2"/>
    <w:rsid w:val="000F2C24"/>
    <w:rsid w:val="000F2EBF"/>
    <w:rsid w:val="000F3684"/>
    <w:rsid w:val="000F3DA0"/>
    <w:rsid w:val="000F4183"/>
    <w:rsid w:val="000F4876"/>
    <w:rsid w:val="000F50AF"/>
    <w:rsid w:val="000F5537"/>
    <w:rsid w:val="000F555D"/>
    <w:rsid w:val="000F63AA"/>
    <w:rsid w:val="000F6834"/>
    <w:rsid w:val="000F7149"/>
    <w:rsid w:val="000F76AB"/>
    <w:rsid w:val="000F7A45"/>
    <w:rsid w:val="000F7FD8"/>
    <w:rsid w:val="00100BAC"/>
    <w:rsid w:val="0010124F"/>
    <w:rsid w:val="001017B7"/>
    <w:rsid w:val="0010269F"/>
    <w:rsid w:val="00102F43"/>
    <w:rsid w:val="00102FBE"/>
    <w:rsid w:val="00103446"/>
    <w:rsid w:val="001034C6"/>
    <w:rsid w:val="00103D21"/>
    <w:rsid w:val="00103FCA"/>
    <w:rsid w:val="001049B0"/>
    <w:rsid w:val="00104ADB"/>
    <w:rsid w:val="0010569D"/>
    <w:rsid w:val="001057BC"/>
    <w:rsid w:val="0010640C"/>
    <w:rsid w:val="00106CE0"/>
    <w:rsid w:val="001078DF"/>
    <w:rsid w:val="00107D2F"/>
    <w:rsid w:val="001100ED"/>
    <w:rsid w:val="00110837"/>
    <w:rsid w:val="00110B45"/>
    <w:rsid w:val="001115D4"/>
    <w:rsid w:val="001117DF"/>
    <w:rsid w:val="001133D5"/>
    <w:rsid w:val="001134C9"/>
    <w:rsid w:val="001139FD"/>
    <w:rsid w:val="00114068"/>
    <w:rsid w:val="001142C7"/>
    <w:rsid w:val="00115045"/>
    <w:rsid w:val="001150E9"/>
    <w:rsid w:val="001165D7"/>
    <w:rsid w:val="00116641"/>
    <w:rsid w:val="001166C8"/>
    <w:rsid w:val="001171BD"/>
    <w:rsid w:val="00117E93"/>
    <w:rsid w:val="00117F59"/>
    <w:rsid w:val="001204D8"/>
    <w:rsid w:val="001206C7"/>
    <w:rsid w:val="00120C53"/>
    <w:rsid w:val="001221B8"/>
    <w:rsid w:val="00122A57"/>
    <w:rsid w:val="00123B13"/>
    <w:rsid w:val="00123CDB"/>
    <w:rsid w:val="0012505A"/>
    <w:rsid w:val="001257CD"/>
    <w:rsid w:val="0012596B"/>
    <w:rsid w:val="001265A5"/>
    <w:rsid w:val="00127757"/>
    <w:rsid w:val="001279BF"/>
    <w:rsid w:val="00127E0D"/>
    <w:rsid w:val="00131767"/>
    <w:rsid w:val="00132104"/>
    <w:rsid w:val="00132A80"/>
    <w:rsid w:val="00132F95"/>
    <w:rsid w:val="0013342D"/>
    <w:rsid w:val="00134409"/>
    <w:rsid w:val="00134EFA"/>
    <w:rsid w:val="00135453"/>
    <w:rsid w:val="0013647C"/>
    <w:rsid w:val="00136A09"/>
    <w:rsid w:val="0013791C"/>
    <w:rsid w:val="00137B8F"/>
    <w:rsid w:val="00140643"/>
    <w:rsid w:val="001406C7"/>
    <w:rsid w:val="00140BC9"/>
    <w:rsid w:val="00141895"/>
    <w:rsid w:val="0014223B"/>
    <w:rsid w:val="00142A73"/>
    <w:rsid w:val="00142C89"/>
    <w:rsid w:val="0014307A"/>
    <w:rsid w:val="00143189"/>
    <w:rsid w:val="001433E2"/>
    <w:rsid w:val="001436E0"/>
    <w:rsid w:val="001438C4"/>
    <w:rsid w:val="001438D1"/>
    <w:rsid w:val="00144683"/>
    <w:rsid w:val="00144747"/>
    <w:rsid w:val="00144D0B"/>
    <w:rsid w:val="00145727"/>
    <w:rsid w:val="0014604E"/>
    <w:rsid w:val="001460FC"/>
    <w:rsid w:val="0014620A"/>
    <w:rsid w:val="0014668C"/>
    <w:rsid w:val="0014688E"/>
    <w:rsid w:val="001468AF"/>
    <w:rsid w:val="00146D94"/>
    <w:rsid w:val="00147566"/>
    <w:rsid w:val="00147666"/>
    <w:rsid w:val="00147887"/>
    <w:rsid w:val="00150B1D"/>
    <w:rsid w:val="00150E21"/>
    <w:rsid w:val="00151053"/>
    <w:rsid w:val="001519CC"/>
    <w:rsid w:val="00151FBB"/>
    <w:rsid w:val="00152348"/>
    <w:rsid w:val="00152668"/>
    <w:rsid w:val="001528FD"/>
    <w:rsid w:val="00153448"/>
    <w:rsid w:val="001537C2"/>
    <w:rsid w:val="0015381E"/>
    <w:rsid w:val="0015405A"/>
    <w:rsid w:val="00155EB5"/>
    <w:rsid w:val="00155F96"/>
    <w:rsid w:val="00156023"/>
    <w:rsid w:val="0015608F"/>
    <w:rsid w:val="00156408"/>
    <w:rsid w:val="00156A54"/>
    <w:rsid w:val="00156A6B"/>
    <w:rsid w:val="00156D3F"/>
    <w:rsid w:val="00156FBF"/>
    <w:rsid w:val="00157871"/>
    <w:rsid w:val="00161C54"/>
    <w:rsid w:val="00161C5D"/>
    <w:rsid w:val="00161DF9"/>
    <w:rsid w:val="00161ED0"/>
    <w:rsid w:val="00162383"/>
    <w:rsid w:val="001628CA"/>
    <w:rsid w:val="00162CCE"/>
    <w:rsid w:val="00164B24"/>
    <w:rsid w:val="00165891"/>
    <w:rsid w:val="001658C8"/>
    <w:rsid w:val="00166B3A"/>
    <w:rsid w:val="00170545"/>
    <w:rsid w:val="001710BF"/>
    <w:rsid w:val="0017139F"/>
    <w:rsid w:val="0017140B"/>
    <w:rsid w:val="00171613"/>
    <w:rsid w:val="00171ADD"/>
    <w:rsid w:val="00172F21"/>
    <w:rsid w:val="00173876"/>
    <w:rsid w:val="00173F09"/>
    <w:rsid w:val="00174292"/>
    <w:rsid w:val="001744E3"/>
    <w:rsid w:val="0017459B"/>
    <w:rsid w:val="00175CEB"/>
    <w:rsid w:val="00176367"/>
    <w:rsid w:val="00176773"/>
    <w:rsid w:val="00176D78"/>
    <w:rsid w:val="00176E8E"/>
    <w:rsid w:val="00176ED0"/>
    <w:rsid w:val="00177BB2"/>
    <w:rsid w:val="001807FF"/>
    <w:rsid w:val="00181915"/>
    <w:rsid w:val="001819C9"/>
    <w:rsid w:val="00181E52"/>
    <w:rsid w:val="00182D6C"/>
    <w:rsid w:val="00182DCE"/>
    <w:rsid w:val="00182F0F"/>
    <w:rsid w:val="00183D24"/>
    <w:rsid w:val="001847E4"/>
    <w:rsid w:val="00184982"/>
    <w:rsid w:val="001851A6"/>
    <w:rsid w:val="00185714"/>
    <w:rsid w:val="0018623B"/>
    <w:rsid w:val="001867E9"/>
    <w:rsid w:val="00187592"/>
    <w:rsid w:val="001875A7"/>
    <w:rsid w:val="001879E1"/>
    <w:rsid w:val="00190600"/>
    <w:rsid w:val="00190A15"/>
    <w:rsid w:val="001913F2"/>
    <w:rsid w:val="0019151D"/>
    <w:rsid w:val="00191AB2"/>
    <w:rsid w:val="00192206"/>
    <w:rsid w:val="00192A4C"/>
    <w:rsid w:val="0019389B"/>
    <w:rsid w:val="00193CD6"/>
    <w:rsid w:val="00193E29"/>
    <w:rsid w:val="00194110"/>
    <w:rsid w:val="001954D2"/>
    <w:rsid w:val="00195BA5"/>
    <w:rsid w:val="00195E1E"/>
    <w:rsid w:val="0019600C"/>
    <w:rsid w:val="00196522"/>
    <w:rsid w:val="00197B02"/>
    <w:rsid w:val="001A0D8D"/>
    <w:rsid w:val="001A1B94"/>
    <w:rsid w:val="001A22F5"/>
    <w:rsid w:val="001A2B55"/>
    <w:rsid w:val="001A4B83"/>
    <w:rsid w:val="001A4CF0"/>
    <w:rsid w:val="001A57BE"/>
    <w:rsid w:val="001A5DE0"/>
    <w:rsid w:val="001A6236"/>
    <w:rsid w:val="001A650C"/>
    <w:rsid w:val="001A6FCC"/>
    <w:rsid w:val="001A7588"/>
    <w:rsid w:val="001A7C6B"/>
    <w:rsid w:val="001A7FD2"/>
    <w:rsid w:val="001B06F8"/>
    <w:rsid w:val="001B0BAD"/>
    <w:rsid w:val="001B0BF3"/>
    <w:rsid w:val="001B107D"/>
    <w:rsid w:val="001B1140"/>
    <w:rsid w:val="001B1524"/>
    <w:rsid w:val="001B1986"/>
    <w:rsid w:val="001B26B2"/>
    <w:rsid w:val="001B2CD9"/>
    <w:rsid w:val="001B2DCA"/>
    <w:rsid w:val="001B2F97"/>
    <w:rsid w:val="001B3222"/>
    <w:rsid w:val="001B38FF"/>
    <w:rsid w:val="001B4E2E"/>
    <w:rsid w:val="001B62A0"/>
    <w:rsid w:val="001B6BA5"/>
    <w:rsid w:val="001B764F"/>
    <w:rsid w:val="001C17B0"/>
    <w:rsid w:val="001C1A4D"/>
    <w:rsid w:val="001C1FE2"/>
    <w:rsid w:val="001C282F"/>
    <w:rsid w:val="001C298A"/>
    <w:rsid w:val="001C2F9F"/>
    <w:rsid w:val="001C3052"/>
    <w:rsid w:val="001C38D5"/>
    <w:rsid w:val="001C3946"/>
    <w:rsid w:val="001C51ED"/>
    <w:rsid w:val="001C6379"/>
    <w:rsid w:val="001C6568"/>
    <w:rsid w:val="001C66B1"/>
    <w:rsid w:val="001C6701"/>
    <w:rsid w:val="001C67BF"/>
    <w:rsid w:val="001C7622"/>
    <w:rsid w:val="001C797F"/>
    <w:rsid w:val="001D0086"/>
    <w:rsid w:val="001D0094"/>
    <w:rsid w:val="001D00D6"/>
    <w:rsid w:val="001D0F76"/>
    <w:rsid w:val="001D1448"/>
    <w:rsid w:val="001D18F2"/>
    <w:rsid w:val="001D1B4B"/>
    <w:rsid w:val="001D256A"/>
    <w:rsid w:val="001D4203"/>
    <w:rsid w:val="001D4377"/>
    <w:rsid w:val="001D45E8"/>
    <w:rsid w:val="001D4E4C"/>
    <w:rsid w:val="001D5A9F"/>
    <w:rsid w:val="001D67AC"/>
    <w:rsid w:val="001D6F69"/>
    <w:rsid w:val="001D7012"/>
    <w:rsid w:val="001D71AF"/>
    <w:rsid w:val="001D7B82"/>
    <w:rsid w:val="001D7BD2"/>
    <w:rsid w:val="001E16EB"/>
    <w:rsid w:val="001E2A4D"/>
    <w:rsid w:val="001E4D8F"/>
    <w:rsid w:val="001E53C2"/>
    <w:rsid w:val="001E545B"/>
    <w:rsid w:val="001E54A5"/>
    <w:rsid w:val="001E6927"/>
    <w:rsid w:val="001E6947"/>
    <w:rsid w:val="001E6FC5"/>
    <w:rsid w:val="001E7EE2"/>
    <w:rsid w:val="001F0E9C"/>
    <w:rsid w:val="001F0EB8"/>
    <w:rsid w:val="001F0F77"/>
    <w:rsid w:val="001F0FDA"/>
    <w:rsid w:val="001F1540"/>
    <w:rsid w:val="001F17CC"/>
    <w:rsid w:val="001F1EE7"/>
    <w:rsid w:val="001F21D7"/>
    <w:rsid w:val="001F24ED"/>
    <w:rsid w:val="001F35F2"/>
    <w:rsid w:val="001F43D1"/>
    <w:rsid w:val="001F582D"/>
    <w:rsid w:val="001F652C"/>
    <w:rsid w:val="001F7587"/>
    <w:rsid w:val="001F78D9"/>
    <w:rsid w:val="0020074E"/>
    <w:rsid w:val="0020227A"/>
    <w:rsid w:val="002027A0"/>
    <w:rsid w:val="00202DB8"/>
    <w:rsid w:val="00203560"/>
    <w:rsid w:val="00203DF0"/>
    <w:rsid w:val="002051C8"/>
    <w:rsid w:val="00205F69"/>
    <w:rsid w:val="002060B4"/>
    <w:rsid w:val="00206209"/>
    <w:rsid w:val="00206CE5"/>
    <w:rsid w:val="00207332"/>
    <w:rsid w:val="0020755E"/>
    <w:rsid w:val="002076B9"/>
    <w:rsid w:val="00207736"/>
    <w:rsid w:val="00210A50"/>
    <w:rsid w:val="00210E94"/>
    <w:rsid w:val="00212460"/>
    <w:rsid w:val="0021247B"/>
    <w:rsid w:val="00212D57"/>
    <w:rsid w:val="0021348D"/>
    <w:rsid w:val="002141C0"/>
    <w:rsid w:val="002145FD"/>
    <w:rsid w:val="00214B7F"/>
    <w:rsid w:val="00215A16"/>
    <w:rsid w:val="00215D0D"/>
    <w:rsid w:val="002166D5"/>
    <w:rsid w:val="00216C67"/>
    <w:rsid w:val="00217ACE"/>
    <w:rsid w:val="00217AEF"/>
    <w:rsid w:val="00220CBC"/>
    <w:rsid w:val="00220CE6"/>
    <w:rsid w:val="00221305"/>
    <w:rsid w:val="0022181F"/>
    <w:rsid w:val="00221EC9"/>
    <w:rsid w:val="00222017"/>
    <w:rsid w:val="00222731"/>
    <w:rsid w:val="002229C6"/>
    <w:rsid w:val="00223874"/>
    <w:rsid w:val="002239AA"/>
    <w:rsid w:val="00223C46"/>
    <w:rsid w:val="00223C6D"/>
    <w:rsid w:val="00223ECD"/>
    <w:rsid w:val="00224092"/>
    <w:rsid w:val="002240B8"/>
    <w:rsid w:val="002241A6"/>
    <w:rsid w:val="002241E8"/>
    <w:rsid w:val="002244F0"/>
    <w:rsid w:val="00224774"/>
    <w:rsid w:val="002247B0"/>
    <w:rsid w:val="00224F7A"/>
    <w:rsid w:val="00225152"/>
    <w:rsid w:val="002256FE"/>
    <w:rsid w:val="00225E15"/>
    <w:rsid w:val="00226980"/>
    <w:rsid w:val="00226E46"/>
    <w:rsid w:val="00226E4A"/>
    <w:rsid w:val="00226E55"/>
    <w:rsid w:val="00227570"/>
    <w:rsid w:val="00227746"/>
    <w:rsid w:val="0022779E"/>
    <w:rsid w:val="00227BB7"/>
    <w:rsid w:val="0023095D"/>
    <w:rsid w:val="00230E81"/>
    <w:rsid w:val="002312EA"/>
    <w:rsid w:val="00231B9E"/>
    <w:rsid w:val="00231E95"/>
    <w:rsid w:val="00232673"/>
    <w:rsid w:val="00232E1D"/>
    <w:rsid w:val="002339D8"/>
    <w:rsid w:val="00234273"/>
    <w:rsid w:val="00234722"/>
    <w:rsid w:val="00234FF6"/>
    <w:rsid w:val="00236080"/>
    <w:rsid w:val="00236206"/>
    <w:rsid w:val="00236863"/>
    <w:rsid w:val="00236CB5"/>
    <w:rsid w:val="00237A96"/>
    <w:rsid w:val="00237C1F"/>
    <w:rsid w:val="00237D0D"/>
    <w:rsid w:val="00237D58"/>
    <w:rsid w:val="00240328"/>
    <w:rsid w:val="002403A3"/>
    <w:rsid w:val="00241116"/>
    <w:rsid w:val="00241974"/>
    <w:rsid w:val="002424C2"/>
    <w:rsid w:val="002432BC"/>
    <w:rsid w:val="002433A4"/>
    <w:rsid w:val="002435DC"/>
    <w:rsid w:val="002438E1"/>
    <w:rsid w:val="00243B71"/>
    <w:rsid w:val="00243F20"/>
    <w:rsid w:val="0024436B"/>
    <w:rsid w:val="00244771"/>
    <w:rsid w:val="002448A6"/>
    <w:rsid w:val="0024538A"/>
    <w:rsid w:val="00245C67"/>
    <w:rsid w:val="00245D77"/>
    <w:rsid w:val="00246501"/>
    <w:rsid w:val="002465DF"/>
    <w:rsid w:val="00246DD4"/>
    <w:rsid w:val="00247B17"/>
    <w:rsid w:val="00250142"/>
    <w:rsid w:val="00250389"/>
    <w:rsid w:val="002511F1"/>
    <w:rsid w:val="002512C2"/>
    <w:rsid w:val="00251B64"/>
    <w:rsid w:val="00251DA0"/>
    <w:rsid w:val="00251FF7"/>
    <w:rsid w:val="00252354"/>
    <w:rsid w:val="00252669"/>
    <w:rsid w:val="00252CE8"/>
    <w:rsid w:val="00252E75"/>
    <w:rsid w:val="00252F20"/>
    <w:rsid w:val="00253653"/>
    <w:rsid w:val="00253D16"/>
    <w:rsid w:val="00254209"/>
    <w:rsid w:val="00254288"/>
    <w:rsid w:val="00254430"/>
    <w:rsid w:val="0025469C"/>
    <w:rsid w:val="002550C4"/>
    <w:rsid w:val="00255F1E"/>
    <w:rsid w:val="0025770A"/>
    <w:rsid w:val="002579CE"/>
    <w:rsid w:val="002606CD"/>
    <w:rsid w:val="002606E8"/>
    <w:rsid w:val="00260FEC"/>
    <w:rsid w:val="00261DD6"/>
    <w:rsid w:val="00262653"/>
    <w:rsid w:val="00263023"/>
    <w:rsid w:val="0026324B"/>
    <w:rsid w:val="00263885"/>
    <w:rsid w:val="002657E2"/>
    <w:rsid w:val="002671CF"/>
    <w:rsid w:val="00267528"/>
    <w:rsid w:val="00267875"/>
    <w:rsid w:val="002700CF"/>
    <w:rsid w:val="00270DBB"/>
    <w:rsid w:val="00270F82"/>
    <w:rsid w:val="00271E0B"/>
    <w:rsid w:val="0027276F"/>
    <w:rsid w:val="002727CC"/>
    <w:rsid w:val="00273679"/>
    <w:rsid w:val="00274154"/>
    <w:rsid w:val="00275268"/>
    <w:rsid w:val="00275CC4"/>
    <w:rsid w:val="00275D40"/>
    <w:rsid w:val="00275D99"/>
    <w:rsid w:val="0027627D"/>
    <w:rsid w:val="0027656C"/>
    <w:rsid w:val="0027732A"/>
    <w:rsid w:val="00277869"/>
    <w:rsid w:val="002802E4"/>
    <w:rsid w:val="0028054D"/>
    <w:rsid w:val="002808E4"/>
    <w:rsid w:val="00281769"/>
    <w:rsid w:val="00281A35"/>
    <w:rsid w:val="00281AD9"/>
    <w:rsid w:val="0028209A"/>
    <w:rsid w:val="00282260"/>
    <w:rsid w:val="00282E6A"/>
    <w:rsid w:val="00283189"/>
    <w:rsid w:val="00283517"/>
    <w:rsid w:val="0028434A"/>
    <w:rsid w:val="00284486"/>
    <w:rsid w:val="00284E8C"/>
    <w:rsid w:val="00285118"/>
    <w:rsid w:val="00285644"/>
    <w:rsid w:val="0028581E"/>
    <w:rsid w:val="002858E6"/>
    <w:rsid w:val="00286DE7"/>
    <w:rsid w:val="00287034"/>
    <w:rsid w:val="0028756C"/>
    <w:rsid w:val="00287810"/>
    <w:rsid w:val="00287DE8"/>
    <w:rsid w:val="0029059D"/>
    <w:rsid w:val="002909BA"/>
    <w:rsid w:val="002914A6"/>
    <w:rsid w:val="0029252D"/>
    <w:rsid w:val="00292F7C"/>
    <w:rsid w:val="00293491"/>
    <w:rsid w:val="002934DF"/>
    <w:rsid w:val="00293946"/>
    <w:rsid w:val="00294030"/>
    <w:rsid w:val="00294301"/>
    <w:rsid w:val="002943AE"/>
    <w:rsid w:val="00294BDD"/>
    <w:rsid w:val="00295F53"/>
    <w:rsid w:val="002960B2"/>
    <w:rsid w:val="00296423"/>
    <w:rsid w:val="00296AE5"/>
    <w:rsid w:val="00297A75"/>
    <w:rsid w:val="002A041E"/>
    <w:rsid w:val="002A04DF"/>
    <w:rsid w:val="002A063E"/>
    <w:rsid w:val="002A0E2B"/>
    <w:rsid w:val="002A0FB8"/>
    <w:rsid w:val="002A1066"/>
    <w:rsid w:val="002A13E3"/>
    <w:rsid w:val="002A1B97"/>
    <w:rsid w:val="002A2071"/>
    <w:rsid w:val="002A2A2B"/>
    <w:rsid w:val="002A2BC3"/>
    <w:rsid w:val="002A30A5"/>
    <w:rsid w:val="002A3619"/>
    <w:rsid w:val="002A3B90"/>
    <w:rsid w:val="002A50B6"/>
    <w:rsid w:val="002A5232"/>
    <w:rsid w:val="002A539E"/>
    <w:rsid w:val="002A57D2"/>
    <w:rsid w:val="002A6193"/>
    <w:rsid w:val="002A66CD"/>
    <w:rsid w:val="002A673E"/>
    <w:rsid w:val="002A6BF6"/>
    <w:rsid w:val="002A7BD4"/>
    <w:rsid w:val="002A7F32"/>
    <w:rsid w:val="002B0073"/>
    <w:rsid w:val="002B06F8"/>
    <w:rsid w:val="002B0936"/>
    <w:rsid w:val="002B0D3D"/>
    <w:rsid w:val="002B14E7"/>
    <w:rsid w:val="002B1FA7"/>
    <w:rsid w:val="002B20A1"/>
    <w:rsid w:val="002B226E"/>
    <w:rsid w:val="002B2A63"/>
    <w:rsid w:val="002B3E72"/>
    <w:rsid w:val="002B46D4"/>
    <w:rsid w:val="002B4802"/>
    <w:rsid w:val="002B48C5"/>
    <w:rsid w:val="002B4988"/>
    <w:rsid w:val="002B4CFE"/>
    <w:rsid w:val="002B54CF"/>
    <w:rsid w:val="002B6DCE"/>
    <w:rsid w:val="002B6DFB"/>
    <w:rsid w:val="002B7BE2"/>
    <w:rsid w:val="002C02B9"/>
    <w:rsid w:val="002C06E4"/>
    <w:rsid w:val="002C0DC2"/>
    <w:rsid w:val="002C1A15"/>
    <w:rsid w:val="002C2524"/>
    <w:rsid w:val="002C2AE2"/>
    <w:rsid w:val="002C4046"/>
    <w:rsid w:val="002C458A"/>
    <w:rsid w:val="002C7BD3"/>
    <w:rsid w:val="002D0142"/>
    <w:rsid w:val="002D02BC"/>
    <w:rsid w:val="002D1BE4"/>
    <w:rsid w:val="002D1D6C"/>
    <w:rsid w:val="002D2299"/>
    <w:rsid w:val="002D245E"/>
    <w:rsid w:val="002D24ED"/>
    <w:rsid w:val="002D3FA0"/>
    <w:rsid w:val="002D481C"/>
    <w:rsid w:val="002D5FDB"/>
    <w:rsid w:val="002D7468"/>
    <w:rsid w:val="002D7DC7"/>
    <w:rsid w:val="002E21CE"/>
    <w:rsid w:val="002E2418"/>
    <w:rsid w:val="002E3100"/>
    <w:rsid w:val="002E32B9"/>
    <w:rsid w:val="002E3D7F"/>
    <w:rsid w:val="002E44F3"/>
    <w:rsid w:val="002E4F9B"/>
    <w:rsid w:val="002E5015"/>
    <w:rsid w:val="002E53B9"/>
    <w:rsid w:val="002E7ACF"/>
    <w:rsid w:val="002E7CF9"/>
    <w:rsid w:val="002E7DAA"/>
    <w:rsid w:val="002F0490"/>
    <w:rsid w:val="002F09CA"/>
    <w:rsid w:val="002F0C1A"/>
    <w:rsid w:val="002F0CE9"/>
    <w:rsid w:val="002F0EA9"/>
    <w:rsid w:val="002F2FED"/>
    <w:rsid w:val="002F310B"/>
    <w:rsid w:val="002F3BD0"/>
    <w:rsid w:val="002F3C49"/>
    <w:rsid w:val="002F47A7"/>
    <w:rsid w:val="002F58D8"/>
    <w:rsid w:val="002F5FDA"/>
    <w:rsid w:val="002F6707"/>
    <w:rsid w:val="002F6EBE"/>
    <w:rsid w:val="0030032A"/>
    <w:rsid w:val="00300A0B"/>
    <w:rsid w:val="003012EF"/>
    <w:rsid w:val="00301693"/>
    <w:rsid w:val="00301894"/>
    <w:rsid w:val="00301F46"/>
    <w:rsid w:val="00303CAD"/>
    <w:rsid w:val="00303E71"/>
    <w:rsid w:val="00304630"/>
    <w:rsid w:val="00304E7C"/>
    <w:rsid w:val="00304EC0"/>
    <w:rsid w:val="00306392"/>
    <w:rsid w:val="00306418"/>
    <w:rsid w:val="003071BA"/>
    <w:rsid w:val="00307887"/>
    <w:rsid w:val="003100F3"/>
    <w:rsid w:val="00310C11"/>
    <w:rsid w:val="00311701"/>
    <w:rsid w:val="00311D8B"/>
    <w:rsid w:val="00311F87"/>
    <w:rsid w:val="00312456"/>
    <w:rsid w:val="0031377A"/>
    <w:rsid w:val="00313E93"/>
    <w:rsid w:val="0031453D"/>
    <w:rsid w:val="0031491C"/>
    <w:rsid w:val="00314BBC"/>
    <w:rsid w:val="00315394"/>
    <w:rsid w:val="00315651"/>
    <w:rsid w:val="00315994"/>
    <w:rsid w:val="0031614E"/>
    <w:rsid w:val="00316600"/>
    <w:rsid w:val="003172EC"/>
    <w:rsid w:val="003173F9"/>
    <w:rsid w:val="003176DC"/>
    <w:rsid w:val="00320C52"/>
    <w:rsid w:val="0032170B"/>
    <w:rsid w:val="00323325"/>
    <w:rsid w:val="00323CBE"/>
    <w:rsid w:val="003243B0"/>
    <w:rsid w:val="003250CF"/>
    <w:rsid w:val="00325EC0"/>
    <w:rsid w:val="0032653F"/>
    <w:rsid w:val="00326EB4"/>
    <w:rsid w:val="00330021"/>
    <w:rsid w:val="00330729"/>
    <w:rsid w:val="00330DA7"/>
    <w:rsid w:val="003320BC"/>
    <w:rsid w:val="003323A3"/>
    <w:rsid w:val="00332472"/>
    <w:rsid w:val="00332A90"/>
    <w:rsid w:val="00332D49"/>
    <w:rsid w:val="0033339B"/>
    <w:rsid w:val="0033384E"/>
    <w:rsid w:val="003340EC"/>
    <w:rsid w:val="00334FA2"/>
    <w:rsid w:val="003350FF"/>
    <w:rsid w:val="003353E3"/>
    <w:rsid w:val="00336399"/>
    <w:rsid w:val="00336417"/>
    <w:rsid w:val="003365A9"/>
    <w:rsid w:val="00337178"/>
    <w:rsid w:val="003377E9"/>
    <w:rsid w:val="00337AD3"/>
    <w:rsid w:val="00337B4C"/>
    <w:rsid w:val="0034057C"/>
    <w:rsid w:val="00340619"/>
    <w:rsid w:val="003408D1"/>
    <w:rsid w:val="0034091C"/>
    <w:rsid w:val="00340C52"/>
    <w:rsid w:val="00341414"/>
    <w:rsid w:val="0034147F"/>
    <w:rsid w:val="00341716"/>
    <w:rsid w:val="003417FF"/>
    <w:rsid w:val="00341DA8"/>
    <w:rsid w:val="003421BF"/>
    <w:rsid w:val="00342499"/>
    <w:rsid w:val="00342A00"/>
    <w:rsid w:val="003446A4"/>
    <w:rsid w:val="0034476F"/>
    <w:rsid w:val="003447C4"/>
    <w:rsid w:val="00344EF9"/>
    <w:rsid w:val="003451CC"/>
    <w:rsid w:val="00345880"/>
    <w:rsid w:val="00346412"/>
    <w:rsid w:val="00346C07"/>
    <w:rsid w:val="00347A0C"/>
    <w:rsid w:val="00350142"/>
    <w:rsid w:val="003503E8"/>
    <w:rsid w:val="00350D3D"/>
    <w:rsid w:val="003512F5"/>
    <w:rsid w:val="00353B6D"/>
    <w:rsid w:val="003547EF"/>
    <w:rsid w:val="00354920"/>
    <w:rsid w:val="00354EEC"/>
    <w:rsid w:val="00355A78"/>
    <w:rsid w:val="00355C21"/>
    <w:rsid w:val="00355DC6"/>
    <w:rsid w:val="00356B3E"/>
    <w:rsid w:val="00356BDD"/>
    <w:rsid w:val="003572CF"/>
    <w:rsid w:val="00357700"/>
    <w:rsid w:val="00357EE4"/>
    <w:rsid w:val="00360130"/>
    <w:rsid w:val="003604D7"/>
    <w:rsid w:val="00360AA6"/>
    <w:rsid w:val="00360EDD"/>
    <w:rsid w:val="0036116D"/>
    <w:rsid w:val="00361176"/>
    <w:rsid w:val="0036164E"/>
    <w:rsid w:val="003627C6"/>
    <w:rsid w:val="0036351E"/>
    <w:rsid w:val="00363615"/>
    <w:rsid w:val="00363A23"/>
    <w:rsid w:val="00364521"/>
    <w:rsid w:val="00364CC3"/>
    <w:rsid w:val="00365026"/>
    <w:rsid w:val="0036528D"/>
    <w:rsid w:val="003660D0"/>
    <w:rsid w:val="00366381"/>
    <w:rsid w:val="003668FC"/>
    <w:rsid w:val="00367F82"/>
    <w:rsid w:val="00367FF3"/>
    <w:rsid w:val="00370A9D"/>
    <w:rsid w:val="00370CB0"/>
    <w:rsid w:val="00371616"/>
    <w:rsid w:val="00372798"/>
    <w:rsid w:val="00372803"/>
    <w:rsid w:val="00372CCA"/>
    <w:rsid w:val="00373387"/>
    <w:rsid w:val="00373C7D"/>
    <w:rsid w:val="00373CE4"/>
    <w:rsid w:val="00374469"/>
    <w:rsid w:val="00374624"/>
    <w:rsid w:val="00374683"/>
    <w:rsid w:val="003746C8"/>
    <w:rsid w:val="003749EC"/>
    <w:rsid w:val="00374AFC"/>
    <w:rsid w:val="00374D97"/>
    <w:rsid w:val="00374E2B"/>
    <w:rsid w:val="00374EB6"/>
    <w:rsid w:val="003756AF"/>
    <w:rsid w:val="00375815"/>
    <w:rsid w:val="00376B0A"/>
    <w:rsid w:val="00376BD2"/>
    <w:rsid w:val="00377383"/>
    <w:rsid w:val="003800D0"/>
    <w:rsid w:val="00380441"/>
    <w:rsid w:val="00380C8F"/>
    <w:rsid w:val="00380EF9"/>
    <w:rsid w:val="00381447"/>
    <w:rsid w:val="00381E0A"/>
    <w:rsid w:val="0038252E"/>
    <w:rsid w:val="00382696"/>
    <w:rsid w:val="0038312D"/>
    <w:rsid w:val="0038358D"/>
    <w:rsid w:val="00383972"/>
    <w:rsid w:val="0038438A"/>
    <w:rsid w:val="00384633"/>
    <w:rsid w:val="00384DF7"/>
    <w:rsid w:val="0038530D"/>
    <w:rsid w:val="00385F16"/>
    <w:rsid w:val="003864D2"/>
    <w:rsid w:val="00386B19"/>
    <w:rsid w:val="003870E2"/>
    <w:rsid w:val="00387191"/>
    <w:rsid w:val="00387C00"/>
    <w:rsid w:val="00387E03"/>
    <w:rsid w:val="00390249"/>
    <w:rsid w:val="0039074C"/>
    <w:rsid w:val="00390BF8"/>
    <w:rsid w:val="0039109D"/>
    <w:rsid w:val="00391162"/>
    <w:rsid w:val="003911F2"/>
    <w:rsid w:val="00391A37"/>
    <w:rsid w:val="00391BFC"/>
    <w:rsid w:val="00391EB1"/>
    <w:rsid w:val="00392877"/>
    <w:rsid w:val="00392E12"/>
    <w:rsid w:val="0039353D"/>
    <w:rsid w:val="00393855"/>
    <w:rsid w:val="0039391D"/>
    <w:rsid w:val="00393C79"/>
    <w:rsid w:val="003943A3"/>
    <w:rsid w:val="00394D7E"/>
    <w:rsid w:val="003952E7"/>
    <w:rsid w:val="0039562A"/>
    <w:rsid w:val="003956E9"/>
    <w:rsid w:val="003965EC"/>
    <w:rsid w:val="00396BA0"/>
    <w:rsid w:val="00396D74"/>
    <w:rsid w:val="003A00EE"/>
    <w:rsid w:val="003A0E17"/>
    <w:rsid w:val="003A1A50"/>
    <w:rsid w:val="003A1A54"/>
    <w:rsid w:val="003A24F5"/>
    <w:rsid w:val="003A357E"/>
    <w:rsid w:val="003A3A5A"/>
    <w:rsid w:val="003A407B"/>
    <w:rsid w:val="003A45BD"/>
    <w:rsid w:val="003A461D"/>
    <w:rsid w:val="003A47E4"/>
    <w:rsid w:val="003A693B"/>
    <w:rsid w:val="003A6CF5"/>
    <w:rsid w:val="003A6E62"/>
    <w:rsid w:val="003A7425"/>
    <w:rsid w:val="003A78B5"/>
    <w:rsid w:val="003A7930"/>
    <w:rsid w:val="003A7BE8"/>
    <w:rsid w:val="003A7C85"/>
    <w:rsid w:val="003A7FBE"/>
    <w:rsid w:val="003B0CBB"/>
    <w:rsid w:val="003B0D09"/>
    <w:rsid w:val="003B165A"/>
    <w:rsid w:val="003B1A7B"/>
    <w:rsid w:val="003B2140"/>
    <w:rsid w:val="003B2F86"/>
    <w:rsid w:val="003B3ED8"/>
    <w:rsid w:val="003B5AD4"/>
    <w:rsid w:val="003B5D41"/>
    <w:rsid w:val="003B6BEF"/>
    <w:rsid w:val="003C02C8"/>
    <w:rsid w:val="003C078D"/>
    <w:rsid w:val="003C0AFA"/>
    <w:rsid w:val="003C0B71"/>
    <w:rsid w:val="003C1B21"/>
    <w:rsid w:val="003C28B8"/>
    <w:rsid w:val="003C2D10"/>
    <w:rsid w:val="003C3423"/>
    <w:rsid w:val="003C35AE"/>
    <w:rsid w:val="003C4082"/>
    <w:rsid w:val="003C52FB"/>
    <w:rsid w:val="003C5C01"/>
    <w:rsid w:val="003C6486"/>
    <w:rsid w:val="003C6934"/>
    <w:rsid w:val="003C71F9"/>
    <w:rsid w:val="003C7F39"/>
    <w:rsid w:val="003C7FD0"/>
    <w:rsid w:val="003D0268"/>
    <w:rsid w:val="003D03A4"/>
    <w:rsid w:val="003D0BA8"/>
    <w:rsid w:val="003D0E07"/>
    <w:rsid w:val="003D16CF"/>
    <w:rsid w:val="003D1A43"/>
    <w:rsid w:val="003D1A64"/>
    <w:rsid w:val="003D2508"/>
    <w:rsid w:val="003D418B"/>
    <w:rsid w:val="003D44DB"/>
    <w:rsid w:val="003D46A3"/>
    <w:rsid w:val="003D537A"/>
    <w:rsid w:val="003D5FF4"/>
    <w:rsid w:val="003D624F"/>
    <w:rsid w:val="003D7425"/>
    <w:rsid w:val="003D75E8"/>
    <w:rsid w:val="003E0029"/>
    <w:rsid w:val="003E07FA"/>
    <w:rsid w:val="003E167E"/>
    <w:rsid w:val="003E1A6D"/>
    <w:rsid w:val="003E1C81"/>
    <w:rsid w:val="003E25DE"/>
    <w:rsid w:val="003E31E5"/>
    <w:rsid w:val="003E32ED"/>
    <w:rsid w:val="003E39B4"/>
    <w:rsid w:val="003E3A39"/>
    <w:rsid w:val="003E3F5F"/>
    <w:rsid w:val="003E42D7"/>
    <w:rsid w:val="003E58C9"/>
    <w:rsid w:val="003E5FBA"/>
    <w:rsid w:val="003E65F8"/>
    <w:rsid w:val="003E68B5"/>
    <w:rsid w:val="003E72F3"/>
    <w:rsid w:val="003E765D"/>
    <w:rsid w:val="003F01B2"/>
    <w:rsid w:val="003F05D3"/>
    <w:rsid w:val="003F0631"/>
    <w:rsid w:val="003F0CB8"/>
    <w:rsid w:val="003F0DFC"/>
    <w:rsid w:val="003F1017"/>
    <w:rsid w:val="003F1215"/>
    <w:rsid w:val="003F164F"/>
    <w:rsid w:val="003F1EED"/>
    <w:rsid w:val="003F2A61"/>
    <w:rsid w:val="003F2AFE"/>
    <w:rsid w:val="003F317E"/>
    <w:rsid w:val="003F336F"/>
    <w:rsid w:val="003F3B98"/>
    <w:rsid w:val="003F43C0"/>
    <w:rsid w:val="003F496E"/>
    <w:rsid w:val="003F650B"/>
    <w:rsid w:val="003F6D5A"/>
    <w:rsid w:val="003F74D2"/>
    <w:rsid w:val="003F7B18"/>
    <w:rsid w:val="004004E9"/>
    <w:rsid w:val="0040094C"/>
    <w:rsid w:val="00400987"/>
    <w:rsid w:val="00400A53"/>
    <w:rsid w:val="0040151D"/>
    <w:rsid w:val="00402938"/>
    <w:rsid w:val="00402D7F"/>
    <w:rsid w:val="004033F4"/>
    <w:rsid w:val="004037DD"/>
    <w:rsid w:val="00403AE5"/>
    <w:rsid w:val="00403F7D"/>
    <w:rsid w:val="004042C9"/>
    <w:rsid w:val="0040468B"/>
    <w:rsid w:val="004046F6"/>
    <w:rsid w:val="004047F5"/>
    <w:rsid w:val="00404BF7"/>
    <w:rsid w:val="00404D75"/>
    <w:rsid w:val="004052C5"/>
    <w:rsid w:val="00405854"/>
    <w:rsid w:val="004059FB"/>
    <w:rsid w:val="00406AD9"/>
    <w:rsid w:val="00407505"/>
    <w:rsid w:val="00407A93"/>
    <w:rsid w:val="004100AA"/>
    <w:rsid w:val="00410188"/>
    <w:rsid w:val="00410CD2"/>
    <w:rsid w:val="00411ABA"/>
    <w:rsid w:val="00412203"/>
    <w:rsid w:val="004124D4"/>
    <w:rsid w:val="004125DE"/>
    <w:rsid w:val="004128E7"/>
    <w:rsid w:val="00413146"/>
    <w:rsid w:val="00413D17"/>
    <w:rsid w:val="00413E2E"/>
    <w:rsid w:val="00414733"/>
    <w:rsid w:val="00414F7D"/>
    <w:rsid w:val="00414F9B"/>
    <w:rsid w:val="00415371"/>
    <w:rsid w:val="00415B94"/>
    <w:rsid w:val="00416511"/>
    <w:rsid w:val="00417828"/>
    <w:rsid w:val="00417A02"/>
    <w:rsid w:val="00417D66"/>
    <w:rsid w:val="00417DE3"/>
    <w:rsid w:val="00420019"/>
    <w:rsid w:val="00420B07"/>
    <w:rsid w:val="0042139A"/>
    <w:rsid w:val="00422869"/>
    <w:rsid w:val="00423D2F"/>
    <w:rsid w:val="00423F48"/>
    <w:rsid w:val="0042445D"/>
    <w:rsid w:val="00424833"/>
    <w:rsid w:val="0042519C"/>
    <w:rsid w:val="004253A0"/>
    <w:rsid w:val="004253AB"/>
    <w:rsid w:val="00426448"/>
    <w:rsid w:val="00426613"/>
    <w:rsid w:val="0042698D"/>
    <w:rsid w:val="00426FBB"/>
    <w:rsid w:val="00427457"/>
    <w:rsid w:val="00427D50"/>
    <w:rsid w:val="00430767"/>
    <w:rsid w:val="0043091A"/>
    <w:rsid w:val="00431CE3"/>
    <w:rsid w:val="004321C5"/>
    <w:rsid w:val="0043257A"/>
    <w:rsid w:val="004329C3"/>
    <w:rsid w:val="00433645"/>
    <w:rsid w:val="00433693"/>
    <w:rsid w:val="004339ED"/>
    <w:rsid w:val="004339FC"/>
    <w:rsid w:val="00434202"/>
    <w:rsid w:val="0043559F"/>
    <w:rsid w:val="0043601D"/>
    <w:rsid w:val="00436FD3"/>
    <w:rsid w:val="0043710C"/>
    <w:rsid w:val="00437A03"/>
    <w:rsid w:val="004406CF"/>
    <w:rsid w:val="00441253"/>
    <w:rsid w:val="00441804"/>
    <w:rsid w:val="00441B56"/>
    <w:rsid w:val="00442002"/>
    <w:rsid w:val="00442A31"/>
    <w:rsid w:val="004430C5"/>
    <w:rsid w:val="004435B4"/>
    <w:rsid w:val="0044360B"/>
    <w:rsid w:val="004439DD"/>
    <w:rsid w:val="004446C8"/>
    <w:rsid w:val="004448AE"/>
    <w:rsid w:val="00444B20"/>
    <w:rsid w:val="00444D76"/>
    <w:rsid w:val="00444F38"/>
    <w:rsid w:val="0044550A"/>
    <w:rsid w:val="00445BD8"/>
    <w:rsid w:val="004467C5"/>
    <w:rsid w:val="004468FA"/>
    <w:rsid w:val="0044758E"/>
    <w:rsid w:val="00447F7D"/>
    <w:rsid w:val="00452064"/>
    <w:rsid w:val="00452369"/>
    <w:rsid w:val="0045240C"/>
    <w:rsid w:val="004538CB"/>
    <w:rsid w:val="0045407F"/>
    <w:rsid w:val="0045429E"/>
    <w:rsid w:val="00454BAE"/>
    <w:rsid w:val="00454E0C"/>
    <w:rsid w:val="00455CC5"/>
    <w:rsid w:val="004561E1"/>
    <w:rsid w:val="00457188"/>
    <w:rsid w:val="004571A0"/>
    <w:rsid w:val="004571AA"/>
    <w:rsid w:val="0045724C"/>
    <w:rsid w:val="00460032"/>
    <w:rsid w:val="0046048A"/>
    <w:rsid w:val="00460F92"/>
    <w:rsid w:val="00461043"/>
    <w:rsid w:val="00461048"/>
    <w:rsid w:val="0046141B"/>
    <w:rsid w:val="0046163D"/>
    <w:rsid w:val="0046163E"/>
    <w:rsid w:val="00461EC6"/>
    <w:rsid w:val="00462607"/>
    <w:rsid w:val="00462DA0"/>
    <w:rsid w:val="004638A9"/>
    <w:rsid w:val="00463A3F"/>
    <w:rsid w:val="00463CB7"/>
    <w:rsid w:val="00463D36"/>
    <w:rsid w:val="00464C7D"/>
    <w:rsid w:val="00465E97"/>
    <w:rsid w:val="004662F0"/>
    <w:rsid w:val="00466346"/>
    <w:rsid w:val="004669A3"/>
    <w:rsid w:val="0046725C"/>
    <w:rsid w:val="00467C49"/>
    <w:rsid w:val="004702B0"/>
    <w:rsid w:val="00471DB3"/>
    <w:rsid w:val="0047222A"/>
    <w:rsid w:val="004726BC"/>
    <w:rsid w:val="004726E2"/>
    <w:rsid w:val="004734BA"/>
    <w:rsid w:val="0047369C"/>
    <w:rsid w:val="00473CBC"/>
    <w:rsid w:val="004751D4"/>
    <w:rsid w:val="004751D6"/>
    <w:rsid w:val="004752F6"/>
    <w:rsid w:val="00475321"/>
    <w:rsid w:val="00475D3D"/>
    <w:rsid w:val="00475E6B"/>
    <w:rsid w:val="00476AB2"/>
    <w:rsid w:val="004770B6"/>
    <w:rsid w:val="00477DBA"/>
    <w:rsid w:val="00477E20"/>
    <w:rsid w:val="00480BB8"/>
    <w:rsid w:val="00481504"/>
    <w:rsid w:val="0048153E"/>
    <w:rsid w:val="00481D51"/>
    <w:rsid w:val="004840F1"/>
    <w:rsid w:val="0048519E"/>
    <w:rsid w:val="0048524F"/>
    <w:rsid w:val="00485C4A"/>
    <w:rsid w:val="00485C58"/>
    <w:rsid w:val="00485EC7"/>
    <w:rsid w:val="004860BD"/>
    <w:rsid w:val="00487430"/>
    <w:rsid w:val="0048794C"/>
    <w:rsid w:val="00487A54"/>
    <w:rsid w:val="00487D2B"/>
    <w:rsid w:val="00487F36"/>
    <w:rsid w:val="00492721"/>
    <w:rsid w:val="00492DC2"/>
    <w:rsid w:val="004933B7"/>
    <w:rsid w:val="00494288"/>
    <w:rsid w:val="00494455"/>
    <w:rsid w:val="00494D2C"/>
    <w:rsid w:val="00495430"/>
    <w:rsid w:val="0049640C"/>
    <w:rsid w:val="00496768"/>
    <w:rsid w:val="00497378"/>
    <w:rsid w:val="004A0A7B"/>
    <w:rsid w:val="004A0BB0"/>
    <w:rsid w:val="004A1376"/>
    <w:rsid w:val="004A13E5"/>
    <w:rsid w:val="004A2313"/>
    <w:rsid w:val="004A260B"/>
    <w:rsid w:val="004A26CD"/>
    <w:rsid w:val="004A2C97"/>
    <w:rsid w:val="004A3584"/>
    <w:rsid w:val="004A3685"/>
    <w:rsid w:val="004A3A0A"/>
    <w:rsid w:val="004A3D60"/>
    <w:rsid w:val="004A466C"/>
    <w:rsid w:val="004A4FE3"/>
    <w:rsid w:val="004A5121"/>
    <w:rsid w:val="004A577A"/>
    <w:rsid w:val="004A5780"/>
    <w:rsid w:val="004A5C71"/>
    <w:rsid w:val="004A6ECB"/>
    <w:rsid w:val="004A7990"/>
    <w:rsid w:val="004A7B08"/>
    <w:rsid w:val="004B02CA"/>
    <w:rsid w:val="004B0831"/>
    <w:rsid w:val="004B1796"/>
    <w:rsid w:val="004B180D"/>
    <w:rsid w:val="004B1C49"/>
    <w:rsid w:val="004B2962"/>
    <w:rsid w:val="004B2CEC"/>
    <w:rsid w:val="004B33CE"/>
    <w:rsid w:val="004B3E40"/>
    <w:rsid w:val="004B473E"/>
    <w:rsid w:val="004B4A84"/>
    <w:rsid w:val="004B533A"/>
    <w:rsid w:val="004B53D7"/>
    <w:rsid w:val="004B591D"/>
    <w:rsid w:val="004B60B2"/>
    <w:rsid w:val="004B6728"/>
    <w:rsid w:val="004B68DA"/>
    <w:rsid w:val="004B7528"/>
    <w:rsid w:val="004B7542"/>
    <w:rsid w:val="004B769A"/>
    <w:rsid w:val="004B7DB2"/>
    <w:rsid w:val="004C0800"/>
    <w:rsid w:val="004C14AC"/>
    <w:rsid w:val="004C1EE3"/>
    <w:rsid w:val="004C2845"/>
    <w:rsid w:val="004C2C2F"/>
    <w:rsid w:val="004C2CC0"/>
    <w:rsid w:val="004C3941"/>
    <w:rsid w:val="004C4394"/>
    <w:rsid w:val="004C4ACC"/>
    <w:rsid w:val="004C4E8E"/>
    <w:rsid w:val="004C50EC"/>
    <w:rsid w:val="004C5645"/>
    <w:rsid w:val="004C5967"/>
    <w:rsid w:val="004C5E05"/>
    <w:rsid w:val="004C6F68"/>
    <w:rsid w:val="004C7450"/>
    <w:rsid w:val="004C7526"/>
    <w:rsid w:val="004C7E83"/>
    <w:rsid w:val="004D04BD"/>
    <w:rsid w:val="004D0A3B"/>
    <w:rsid w:val="004D0D1A"/>
    <w:rsid w:val="004D153C"/>
    <w:rsid w:val="004D1BA6"/>
    <w:rsid w:val="004D275A"/>
    <w:rsid w:val="004D2B43"/>
    <w:rsid w:val="004D2DE1"/>
    <w:rsid w:val="004D2F08"/>
    <w:rsid w:val="004D3136"/>
    <w:rsid w:val="004D31E1"/>
    <w:rsid w:val="004D322E"/>
    <w:rsid w:val="004D37EB"/>
    <w:rsid w:val="004D41F9"/>
    <w:rsid w:val="004D4370"/>
    <w:rsid w:val="004D50D4"/>
    <w:rsid w:val="004D51C6"/>
    <w:rsid w:val="004D583C"/>
    <w:rsid w:val="004D5DB3"/>
    <w:rsid w:val="004D6231"/>
    <w:rsid w:val="004D6388"/>
    <w:rsid w:val="004D725E"/>
    <w:rsid w:val="004E199D"/>
    <w:rsid w:val="004E1A47"/>
    <w:rsid w:val="004E2ABE"/>
    <w:rsid w:val="004E2F03"/>
    <w:rsid w:val="004E345F"/>
    <w:rsid w:val="004E3A47"/>
    <w:rsid w:val="004E3A4C"/>
    <w:rsid w:val="004E3BBA"/>
    <w:rsid w:val="004E401B"/>
    <w:rsid w:val="004E41C7"/>
    <w:rsid w:val="004E4BD5"/>
    <w:rsid w:val="004E5124"/>
    <w:rsid w:val="004E59B8"/>
    <w:rsid w:val="004E6582"/>
    <w:rsid w:val="004E75FE"/>
    <w:rsid w:val="004E7B79"/>
    <w:rsid w:val="004E7DB7"/>
    <w:rsid w:val="004F002F"/>
    <w:rsid w:val="004F1163"/>
    <w:rsid w:val="004F1B62"/>
    <w:rsid w:val="004F2BBF"/>
    <w:rsid w:val="004F2D88"/>
    <w:rsid w:val="004F3018"/>
    <w:rsid w:val="004F3D21"/>
    <w:rsid w:val="004F56BB"/>
    <w:rsid w:val="004F5E8D"/>
    <w:rsid w:val="004F60CD"/>
    <w:rsid w:val="004F60EF"/>
    <w:rsid w:val="004F634A"/>
    <w:rsid w:val="004F6565"/>
    <w:rsid w:val="004F7041"/>
    <w:rsid w:val="004F7366"/>
    <w:rsid w:val="004F737E"/>
    <w:rsid w:val="0050066A"/>
    <w:rsid w:val="00500E12"/>
    <w:rsid w:val="00503089"/>
    <w:rsid w:val="005031CF"/>
    <w:rsid w:val="005039C5"/>
    <w:rsid w:val="00503D54"/>
    <w:rsid w:val="00504585"/>
    <w:rsid w:val="00504E2D"/>
    <w:rsid w:val="00506925"/>
    <w:rsid w:val="005070C3"/>
    <w:rsid w:val="00507100"/>
    <w:rsid w:val="00507FAA"/>
    <w:rsid w:val="00511CAD"/>
    <w:rsid w:val="00511D17"/>
    <w:rsid w:val="00511FCD"/>
    <w:rsid w:val="0051215C"/>
    <w:rsid w:val="00512316"/>
    <w:rsid w:val="0051276F"/>
    <w:rsid w:val="005128C5"/>
    <w:rsid w:val="00512922"/>
    <w:rsid w:val="00512E5F"/>
    <w:rsid w:val="0051302A"/>
    <w:rsid w:val="005130AC"/>
    <w:rsid w:val="0051464F"/>
    <w:rsid w:val="00514F84"/>
    <w:rsid w:val="00515212"/>
    <w:rsid w:val="00515FAC"/>
    <w:rsid w:val="00516378"/>
    <w:rsid w:val="00516B19"/>
    <w:rsid w:val="00516E98"/>
    <w:rsid w:val="005176C4"/>
    <w:rsid w:val="005202D0"/>
    <w:rsid w:val="005204E4"/>
    <w:rsid w:val="005210D9"/>
    <w:rsid w:val="005220BE"/>
    <w:rsid w:val="00522D55"/>
    <w:rsid w:val="00523785"/>
    <w:rsid w:val="00523F88"/>
    <w:rsid w:val="00525A91"/>
    <w:rsid w:val="00526575"/>
    <w:rsid w:val="00527771"/>
    <w:rsid w:val="00527A7F"/>
    <w:rsid w:val="00527D6F"/>
    <w:rsid w:val="00531074"/>
    <w:rsid w:val="005310F6"/>
    <w:rsid w:val="00532538"/>
    <w:rsid w:val="005325C5"/>
    <w:rsid w:val="00532852"/>
    <w:rsid w:val="00533B79"/>
    <w:rsid w:val="00533FD4"/>
    <w:rsid w:val="00534258"/>
    <w:rsid w:val="005347F2"/>
    <w:rsid w:val="00534D1B"/>
    <w:rsid w:val="00535950"/>
    <w:rsid w:val="00536006"/>
    <w:rsid w:val="00536125"/>
    <w:rsid w:val="0053662B"/>
    <w:rsid w:val="005367AE"/>
    <w:rsid w:val="00536AFD"/>
    <w:rsid w:val="0053794B"/>
    <w:rsid w:val="0054071B"/>
    <w:rsid w:val="005407ED"/>
    <w:rsid w:val="00540944"/>
    <w:rsid w:val="00540BDE"/>
    <w:rsid w:val="00541575"/>
    <w:rsid w:val="00541592"/>
    <w:rsid w:val="00541B66"/>
    <w:rsid w:val="00541BD8"/>
    <w:rsid w:val="00541DE5"/>
    <w:rsid w:val="00542615"/>
    <w:rsid w:val="00542D5F"/>
    <w:rsid w:val="005435DE"/>
    <w:rsid w:val="005439CD"/>
    <w:rsid w:val="00543AD3"/>
    <w:rsid w:val="00543E1F"/>
    <w:rsid w:val="0054404F"/>
    <w:rsid w:val="005441AD"/>
    <w:rsid w:val="0054451F"/>
    <w:rsid w:val="00544C28"/>
    <w:rsid w:val="005453F3"/>
    <w:rsid w:val="00545E60"/>
    <w:rsid w:val="00546769"/>
    <w:rsid w:val="00546BAE"/>
    <w:rsid w:val="00546C4E"/>
    <w:rsid w:val="00547318"/>
    <w:rsid w:val="00547644"/>
    <w:rsid w:val="00547789"/>
    <w:rsid w:val="00547B8E"/>
    <w:rsid w:val="00550D00"/>
    <w:rsid w:val="00552EBD"/>
    <w:rsid w:val="00553827"/>
    <w:rsid w:val="00553D4C"/>
    <w:rsid w:val="00554237"/>
    <w:rsid w:val="005546ED"/>
    <w:rsid w:val="00554D65"/>
    <w:rsid w:val="00555F71"/>
    <w:rsid w:val="00556E58"/>
    <w:rsid w:val="00560121"/>
    <w:rsid w:val="00560707"/>
    <w:rsid w:val="0056070E"/>
    <w:rsid w:val="00560FF4"/>
    <w:rsid w:val="00561750"/>
    <w:rsid w:val="005619AA"/>
    <w:rsid w:val="0056271B"/>
    <w:rsid w:val="00562FCE"/>
    <w:rsid w:val="00563A1D"/>
    <w:rsid w:val="00563BEB"/>
    <w:rsid w:val="00566849"/>
    <w:rsid w:val="00566AD4"/>
    <w:rsid w:val="0056740F"/>
    <w:rsid w:val="0056748C"/>
    <w:rsid w:val="00567F54"/>
    <w:rsid w:val="00570067"/>
    <w:rsid w:val="00570561"/>
    <w:rsid w:val="00570981"/>
    <w:rsid w:val="00570EA7"/>
    <w:rsid w:val="0057103F"/>
    <w:rsid w:val="00571A05"/>
    <w:rsid w:val="00571EE9"/>
    <w:rsid w:val="00572738"/>
    <w:rsid w:val="00572DC8"/>
    <w:rsid w:val="0057323B"/>
    <w:rsid w:val="00573EBC"/>
    <w:rsid w:val="005740F6"/>
    <w:rsid w:val="005743D2"/>
    <w:rsid w:val="005747B2"/>
    <w:rsid w:val="00575905"/>
    <w:rsid w:val="00575FC5"/>
    <w:rsid w:val="00576039"/>
    <w:rsid w:val="0057644C"/>
    <w:rsid w:val="005772C7"/>
    <w:rsid w:val="0057746E"/>
    <w:rsid w:val="00577E91"/>
    <w:rsid w:val="005802BD"/>
    <w:rsid w:val="00580891"/>
    <w:rsid w:val="00580A33"/>
    <w:rsid w:val="00580BBC"/>
    <w:rsid w:val="00580D50"/>
    <w:rsid w:val="005813F2"/>
    <w:rsid w:val="005815FB"/>
    <w:rsid w:val="005821F8"/>
    <w:rsid w:val="00584338"/>
    <w:rsid w:val="0058461C"/>
    <w:rsid w:val="00585216"/>
    <w:rsid w:val="0058571F"/>
    <w:rsid w:val="0058591C"/>
    <w:rsid w:val="00586FA8"/>
    <w:rsid w:val="00587278"/>
    <w:rsid w:val="005876C0"/>
    <w:rsid w:val="00587F23"/>
    <w:rsid w:val="00590DA6"/>
    <w:rsid w:val="00591333"/>
    <w:rsid w:val="00591660"/>
    <w:rsid w:val="00591D8E"/>
    <w:rsid w:val="00591E3A"/>
    <w:rsid w:val="005924F2"/>
    <w:rsid w:val="00592865"/>
    <w:rsid w:val="00592C3E"/>
    <w:rsid w:val="00593CB4"/>
    <w:rsid w:val="00593E68"/>
    <w:rsid w:val="00594652"/>
    <w:rsid w:val="005958D7"/>
    <w:rsid w:val="00596010"/>
    <w:rsid w:val="005970E0"/>
    <w:rsid w:val="00597E65"/>
    <w:rsid w:val="005A02DB"/>
    <w:rsid w:val="005A1EB1"/>
    <w:rsid w:val="005A2395"/>
    <w:rsid w:val="005A2EAD"/>
    <w:rsid w:val="005A3D27"/>
    <w:rsid w:val="005A52AC"/>
    <w:rsid w:val="005A576F"/>
    <w:rsid w:val="005A62BE"/>
    <w:rsid w:val="005A7EE1"/>
    <w:rsid w:val="005B084E"/>
    <w:rsid w:val="005B08E6"/>
    <w:rsid w:val="005B0D7C"/>
    <w:rsid w:val="005B0E86"/>
    <w:rsid w:val="005B174F"/>
    <w:rsid w:val="005B1ADD"/>
    <w:rsid w:val="005B2670"/>
    <w:rsid w:val="005B290B"/>
    <w:rsid w:val="005B395B"/>
    <w:rsid w:val="005B5A56"/>
    <w:rsid w:val="005B5CB1"/>
    <w:rsid w:val="005B63D5"/>
    <w:rsid w:val="005B6854"/>
    <w:rsid w:val="005B73A4"/>
    <w:rsid w:val="005C00D2"/>
    <w:rsid w:val="005C1943"/>
    <w:rsid w:val="005C1E36"/>
    <w:rsid w:val="005C2BF3"/>
    <w:rsid w:val="005C36DC"/>
    <w:rsid w:val="005C37A0"/>
    <w:rsid w:val="005C3851"/>
    <w:rsid w:val="005C4034"/>
    <w:rsid w:val="005C444E"/>
    <w:rsid w:val="005C4611"/>
    <w:rsid w:val="005C483A"/>
    <w:rsid w:val="005C4A51"/>
    <w:rsid w:val="005C5D6F"/>
    <w:rsid w:val="005C5E19"/>
    <w:rsid w:val="005C615A"/>
    <w:rsid w:val="005C651C"/>
    <w:rsid w:val="005C656A"/>
    <w:rsid w:val="005C65E1"/>
    <w:rsid w:val="005C6A9E"/>
    <w:rsid w:val="005C6D86"/>
    <w:rsid w:val="005C7854"/>
    <w:rsid w:val="005C7895"/>
    <w:rsid w:val="005D0033"/>
    <w:rsid w:val="005D076A"/>
    <w:rsid w:val="005D0F70"/>
    <w:rsid w:val="005D1427"/>
    <w:rsid w:val="005D22D3"/>
    <w:rsid w:val="005D349B"/>
    <w:rsid w:val="005D457F"/>
    <w:rsid w:val="005D49C8"/>
    <w:rsid w:val="005D533A"/>
    <w:rsid w:val="005D5607"/>
    <w:rsid w:val="005D5AFD"/>
    <w:rsid w:val="005D5D31"/>
    <w:rsid w:val="005D6A2B"/>
    <w:rsid w:val="005D6AD9"/>
    <w:rsid w:val="005D6E6D"/>
    <w:rsid w:val="005D6FC2"/>
    <w:rsid w:val="005D7312"/>
    <w:rsid w:val="005D761A"/>
    <w:rsid w:val="005D79C5"/>
    <w:rsid w:val="005E1AB8"/>
    <w:rsid w:val="005E1D5D"/>
    <w:rsid w:val="005E1EE5"/>
    <w:rsid w:val="005E215B"/>
    <w:rsid w:val="005E2203"/>
    <w:rsid w:val="005E2668"/>
    <w:rsid w:val="005E2760"/>
    <w:rsid w:val="005E2836"/>
    <w:rsid w:val="005E2D7C"/>
    <w:rsid w:val="005E2F74"/>
    <w:rsid w:val="005E3497"/>
    <w:rsid w:val="005E37E9"/>
    <w:rsid w:val="005E49B6"/>
    <w:rsid w:val="005E50A8"/>
    <w:rsid w:val="005E6136"/>
    <w:rsid w:val="005E6931"/>
    <w:rsid w:val="005E6BFA"/>
    <w:rsid w:val="005E6C26"/>
    <w:rsid w:val="005E7373"/>
    <w:rsid w:val="005E750A"/>
    <w:rsid w:val="005E75B7"/>
    <w:rsid w:val="005E7775"/>
    <w:rsid w:val="005F03DB"/>
    <w:rsid w:val="005F0435"/>
    <w:rsid w:val="005F0447"/>
    <w:rsid w:val="005F0719"/>
    <w:rsid w:val="005F375E"/>
    <w:rsid w:val="005F444A"/>
    <w:rsid w:val="005F48F1"/>
    <w:rsid w:val="005F53A4"/>
    <w:rsid w:val="005F56A9"/>
    <w:rsid w:val="005F6434"/>
    <w:rsid w:val="005F6506"/>
    <w:rsid w:val="005F667C"/>
    <w:rsid w:val="005F67DB"/>
    <w:rsid w:val="00600038"/>
    <w:rsid w:val="0060077A"/>
    <w:rsid w:val="00601E59"/>
    <w:rsid w:val="00603A46"/>
    <w:rsid w:val="0060404B"/>
    <w:rsid w:val="00606194"/>
    <w:rsid w:val="00606B7A"/>
    <w:rsid w:val="00607F45"/>
    <w:rsid w:val="00610935"/>
    <w:rsid w:val="00610E0B"/>
    <w:rsid w:val="00611044"/>
    <w:rsid w:val="0061115C"/>
    <w:rsid w:val="0061139B"/>
    <w:rsid w:val="00611A49"/>
    <w:rsid w:val="00612A69"/>
    <w:rsid w:val="00613017"/>
    <w:rsid w:val="00613703"/>
    <w:rsid w:val="00613A54"/>
    <w:rsid w:val="00613BF0"/>
    <w:rsid w:val="0061430E"/>
    <w:rsid w:val="006143FB"/>
    <w:rsid w:val="00614A81"/>
    <w:rsid w:val="006155D5"/>
    <w:rsid w:val="00616189"/>
    <w:rsid w:val="00616D2C"/>
    <w:rsid w:val="00616DC6"/>
    <w:rsid w:val="00616E93"/>
    <w:rsid w:val="00616FB9"/>
    <w:rsid w:val="006172A0"/>
    <w:rsid w:val="00617AD7"/>
    <w:rsid w:val="00617F66"/>
    <w:rsid w:val="0062078C"/>
    <w:rsid w:val="0062085F"/>
    <w:rsid w:val="00620E8F"/>
    <w:rsid w:val="00620FEC"/>
    <w:rsid w:val="00621760"/>
    <w:rsid w:val="006217BB"/>
    <w:rsid w:val="00621C0E"/>
    <w:rsid w:val="00621DC4"/>
    <w:rsid w:val="006223EC"/>
    <w:rsid w:val="00623114"/>
    <w:rsid w:val="0062374F"/>
    <w:rsid w:val="00623AB9"/>
    <w:rsid w:val="006248EF"/>
    <w:rsid w:val="00625B91"/>
    <w:rsid w:val="00625BD5"/>
    <w:rsid w:val="00625DFB"/>
    <w:rsid w:val="00626E72"/>
    <w:rsid w:val="006277B7"/>
    <w:rsid w:val="00630F94"/>
    <w:rsid w:val="00631B35"/>
    <w:rsid w:val="0063200D"/>
    <w:rsid w:val="00633873"/>
    <w:rsid w:val="00633E29"/>
    <w:rsid w:val="00634D1A"/>
    <w:rsid w:val="0063586D"/>
    <w:rsid w:val="00635A17"/>
    <w:rsid w:val="00635AA3"/>
    <w:rsid w:val="00635C63"/>
    <w:rsid w:val="006361B0"/>
    <w:rsid w:val="00636F36"/>
    <w:rsid w:val="00637179"/>
    <w:rsid w:val="0063799A"/>
    <w:rsid w:val="00637DE9"/>
    <w:rsid w:val="00640516"/>
    <w:rsid w:val="00640553"/>
    <w:rsid w:val="006408C4"/>
    <w:rsid w:val="00641804"/>
    <w:rsid w:val="006418ED"/>
    <w:rsid w:val="00641BE9"/>
    <w:rsid w:val="00642B13"/>
    <w:rsid w:val="006431FF"/>
    <w:rsid w:val="00643570"/>
    <w:rsid w:val="00644DC2"/>
    <w:rsid w:val="0064524C"/>
    <w:rsid w:val="00645F7D"/>
    <w:rsid w:val="00646100"/>
    <w:rsid w:val="0064643F"/>
    <w:rsid w:val="00646A84"/>
    <w:rsid w:val="00646D1E"/>
    <w:rsid w:val="006476CA"/>
    <w:rsid w:val="00647916"/>
    <w:rsid w:val="006506F5"/>
    <w:rsid w:val="00650E30"/>
    <w:rsid w:val="006512E7"/>
    <w:rsid w:val="006516BF"/>
    <w:rsid w:val="00651E14"/>
    <w:rsid w:val="006526E3"/>
    <w:rsid w:val="00652EBA"/>
    <w:rsid w:val="006545C7"/>
    <w:rsid w:val="006552AE"/>
    <w:rsid w:val="00655773"/>
    <w:rsid w:val="0065625A"/>
    <w:rsid w:val="006563CA"/>
    <w:rsid w:val="0065681B"/>
    <w:rsid w:val="00657066"/>
    <w:rsid w:val="006577CA"/>
    <w:rsid w:val="006578FC"/>
    <w:rsid w:val="00657ABF"/>
    <w:rsid w:val="00657E3D"/>
    <w:rsid w:val="00660125"/>
    <w:rsid w:val="006608AB"/>
    <w:rsid w:val="006614D5"/>
    <w:rsid w:val="006620DA"/>
    <w:rsid w:val="00662DE8"/>
    <w:rsid w:val="00662E72"/>
    <w:rsid w:val="006644B6"/>
    <w:rsid w:val="00664587"/>
    <w:rsid w:val="006645B2"/>
    <w:rsid w:val="00664BC1"/>
    <w:rsid w:val="0066578D"/>
    <w:rsid w:val="00665E05"/>
    <w:rsid w:val="00665E46"/>
    <w:rsid w:val="00666F25"/>
    <w:rsid w:val="00667C1C"/>
    <w:rsid w:val="0067001F"/>
    <w:rsid w:val="00670A43"/>
    <w:rsid w:val="00671565"/>
    <w:rsid w:val="00671E59"/>
    <w:rsid w:val="006720E6"/>
    <w:rsid w:val="0067232C"/>
    <w:rsid w:val="006729B3"/>
    <w:rsid w:val="006737E5"/>
    <w:rsid w:val="00673DD4"/>
    <w:rsid w:val="00673FE2"/>
    <w:rsid w:val="0067423B"/>
    <w:rsid w:val="00674AEB"/>
    <w:rsid w:val="00674D77"/>
    <w:rsid w:val="0067555C"/>
    <w:rsid w:val="0067655A"/>
    <w:rsid w:val="00676983"/>
    <w:rsid w:val="006773CD"/>
    <w:rsid w:val="00677EF8"/>
    <w:rsid w:val="00677F39"/>
    <w:rsid w:val="00680ADA"/>
    <w:rsid w:val="006811F2"/>
    <w:rsid w:val="006816D4"/>
    <w:rsid w:val="00681747"/>
    <w:rsid w:val="006828D8"/>
    <w:rsid w:val="00683066"/>
    <w:rsid w:val="00683E82"/>
    <w:rsid w:val="00683F0C"/>
    <w:rsid w:val="006844AA"/>
    <w:rsid w:val="0068455C"/>
    <w:rsid w:val="00684887"/>
    <w:rsid w:val="006867FA"/>
    <w:rsid w:val="006872AA"/>
    <w:rsid w:val="0069027B"/>
    <w:rsid w:val="0069037C"/>
    <w:rsid w:val="006906D6"/>
    <w:rsid w:val="00690BC2"/>
    <w:rsid w:val="0069125E"/>
    <w:rsid w:val="00691AA8"/>
    <w:rsid w:val="00692BB6"/>
    <w:rsid w:val="00692EC1"/>
    <w:rsid w:val="00693551"/>
    <w:rsid w:val="00693C8E"/>
    <w:rsid w:val="00694335"/>
    <w:rsid w:val="00694F73"/>
    <w:rsid w:val="006951C9"/>
    <w:rsid w:val="0069560B"/>
    <w:rsid w:val="00695ED4"/>
    <w:rsid w:val="006961DD"/>
    <w:rsid w:val="00696413"/>
    <w:rsid w:val="006964A4"/>
    <w:rsid w:val="006969BA"/>
    <w:rsid w:val="00696CC0"/>
    <w:rsid w:val="0069735C"/>
    <w:rsid w:val="0069795C"/>
    <w:rsid w:val="00697FF1"/>
    <w:rsid w:val="006A026A"/>
    <w:rsid w:val="006A0425"/>
    <w:rsid w:val="006A057C"/>
    <w:rsid w:val="006A066B"/>
    <w:rsid w:val="006A11A1"/>
    <w:rsid w:val="006A1D62"/>
    <w:rsid w:val="006A2659"/>
    <w:rsid w:val="006A4EAE"/>
    <w:rsid w:val="006A56C3"/>
    <w:rsid w:val="006A59BC"/>
    <w:rsid w:val="006A6240"/>
    <w:rsid w:val="006A6B88"/>
    <w:rsid w:val="006A6D7F"/>
    <w:rsid w:val="006A736A"/>
    <w:rsid w:val="006A7FC2"/>
    <w:rsid w:val="006B0298"/>
    <w:rsid w:val="006B0E83"/>
    <w:rsid w:val="006B1357"/>
    <w:rsid w:val="006B2679"/>
    <w:rsid w:val="006B2A87"/>
    <w:rsid w:val="006B2DC9"/>
    <w:rsid w:val="006B4196"/>
    <w:rsid w:val="006B494A"/>
    <w:rsid w:val="006B53F0"/>
    <w:rsid w:val="006B5493"/>
    <w:rsid w:val="006B568A"/>
    <w:rsid w:val="006B77E2"/>
    <w:rsid w:val="006C10C0"/>
    <w:rsid w:val="006C1136"/>
    <w:rsid w:val="006C1368"/>
    <w:rsid w:val="006C163D"/>
    <w:rsid w:val="006C1B1D"/>
    <w:rsid w:val="006C2752"/>
    <w:rsid w:val="006C2ACC"/>
    <w:rsid w:val="006C32BB"/>
    <w:rsid w:val="006C35EF"/>
    <w:rsid w:val="006C369C"/>
    <w:rsid w:val="006C3747"/>
    <w:rsid w:val="006C4888"/>
    <w:rsid w:val="006C4893"/>
    <w:rsid w:val="006C5435"/>
    <w:rsid w:val="006C631F"/>
    <w:rsid w:val="006C6F4E"/>
    <w:rsid w:val="006C7686"/>
    <w:rsid w:val="006C7760"/>
    <w:rsid w:val="006C7EEA"/>
    <w:rsid w:val="006D048E"/>
    <w:rsid w:val="006D05D6"/>
    <w:rsid w:val="006D0FA7"/>
    <w:rsid w:val="006D1001"/>
    <w:rsid w:val="006D1374"/>
    <w:rsid w:val="006D1525"/>
    <w:rsid w:val="006D206A"/>
    <w:rsid w:val="006D233A"/>
    <w:rsid w:val="006D27A0"/>
    <w:rsid w:val="006D34D4"/>
    <w:rsid w:val="006D3563"/>
    <w:rsid w:val="006D3B45"/>
    <w:rsid w:val="006D3F60"/>
    <w:rsid w:val="006D522C"/>
    <w:rsid w:val="006D56AA"/>
    <w:rsid w:val="006D5C98"/>
    <w:rsid w:val="006D63A8"/>
    <w:rsid w:val="006D63F6"/>
    <w:rsid w:val="006D643F"/>
    <w:rsid w:val="006D7795"/>
    <w:rsid w:val="006D7ACB"/>
    <w:rsid w:val="006E00EF"/>
    <w:rsid w:val="006E06BB"/>
    <w:rsid w:val="006E1225"/>
    <w:rsid w:val="006E15EA"/>
    <w:rsid w:val="006E18C7"/>
    <w:rsid w:val="006E1A39"/>
    <w:rsid w:val="006E1A7A"/>
    <w:rsid w:val="006E1ADC"/>
    <w:rsid w:val="006E1FBA"/>
    <w:rsid w:val="006E20DE"/>
    <w:rsid w:val="006E2447"/>
    <w:rsid w:val="006E30CE"/>
    <w:rsid w:val="006E3F81"/>
    <w:rsid w:val="006E407B"/>
    <w:rsid w:val="006E43F3"/>
    <w:rsid w:val="006E469B"/>
    <w:rsid w:val="006E4723"/>
    <w:rsid w:val="006E477D"/>
    <w:rsid w:val="006E678F"/>
    <w:rsid w:val="006E716F"/>
    <w:rsid w:val="006E7DA9"/>
    <w:rsid w:val="006E7DEE"/>
    <w:rsid w:val="006F008A"/>
    <w:rsid w:val="006F01E7"/>
    <w:rsid w:val="006F0A11"/>
    <w:rsid w:val="006F0B17"/>
    <w:rsid w:val="006F1D87"/>
    <w:rsid w:val="006F1F3A"/>
    <w:rsid w:val="006F4DBF"/>
    <w:rsid w:val="006F5B6A"/>
    <w:rsid w:val="006F614B"/>
    <w:rsid w:val="006F66FC"/>
    <w:rsid w:val="006F710A"/>
    <w:rsid w:val="006F7EB8"/>
    <w:rsid w:val="006F7F1C"/>
    <w:rsid w:val="00700324"/>
    <w:rsid w:val="0070094A"/>
    <w:rsid w:val="00700F3F"/>
    <w:rsid w:val="007010C0"/>
    <w:rsid w:val="007013CB"/>
    <w:rsid w:val="007019B1"/>
    <w:rsid w:val="00701EBE"/>
    <w:rsid w:val="00702998"/>
    <w:rsid w:val="00702C3C"/>
    <w:rsid w:val="00702D85"/>
    <w:rsid w:val="00702DD7"/>
    <w:rsid w:val="00702EC5"/>
    <w:rsid w:val="00703D21"/>
    <w:rsid w:val="0070454A"/>
    <w:rsid w:val="007047D3"/>
    <w:rsid w:val="00704A27"/>
    <w:rsid w:val="007055E1"/>
    <w:rsid w:val="00705663"/>
    <w:rsid w:val="00705B82"/>
    <w:rsid w:val="00705C40"/>
    <w:rsid w:val="00706C46"/>
    <w:rsid w:val="007076E0"/>
    <w:rsid w:val="00707F1C"/>
    <w:rsid w:val="00707F5C"/>
    <w:rsid w:val="00707FE8"/>
    <w:rsid w:val="0071087E"/>
    <w:rsid w:val="00711885"/>
    <w:rsid w:val="007125CF"/>
    <w:rsid w:val="00713645"/>
    <w:rsid w:val="007147C2"/>
    <w:rsid w:val="00715262"/>
    <w:rsid w:val="007156D5"/>
    <w:rsid w:val="00716001"/>
    <w:rsid w:val="00716158"/>
    <w:rsid w:val="007169A8"/>
    <w:rsid w:val="00717316"/>
    <w:rsid w:val="0072059E"/>
    <w:rsid w:val="0072107A"/>
    <w:rsid w:val="00721648"/>
    <w:rsid w:val="0072185D"/>
    <w:rsid w:val="007229A1"/>
    <w:rsid w:val="007229DF"/>
    <w:rsid w:val="00722F18"/>
    <w:rsid w:val="0072347B"/>
    <w:rsid w:val="0072354B"/>
    <w:rsid w:val="007235AA"/>
    <w:rsid w:val="00725E20"/>
    <w:rsid w:val="00725E35"/>
    <w:rsid w:val="00726B56"/>
    <w:rsid w:val="007271A0"/>
    <w:rsid w:val="00727A1C"/>
    <w:rsid w:val="00727ACB"/>
    <w:rsid w:val="00727F50"/>
    <w:rsid w:val="00730D35"/>
    <w:rsid w:val="0073135D"/>
    <w:rsid w:val="00732064"/>
    <w:rsid w:val="00732289"/>
    <w:rsid w:val="007324B0"/>
    <w:rsid w:val="00732EE9"/>
    <w:rsid w:val="007330B9"/>
    <w:rsid w:val="00733CDC"/>
    <w:rsid w:val="007341A5"/>
    <w:rsid w:val="007342F5"/>
    <w:rsid w:val="007343FD"/>
    <w:rsid w:val="00734956"/>
    <w:rsid w:val="00734AD0"/>
    <w:rsid w:val="007356E7"/>
    <w:rsid w:val="00735915"/>
    <w:rsid w:val="00735C21"/>
    <w:rsid w:val="0073614A"/>
    <w:rsid w:val="00736798"/>
    <w:rsid w:val="00736932"/>
    <w:rsid w:val="00736FF2"/>
    <w:rsid w:val="00737130"/>
    <w:rsid w:val="007371A5"/>
    <w:rsid w:val="0073741C"/>
    <w:rsid w:val="00737905"/>
    <w:rsid w:val="007402A3"/>
    <w:rsid w:val="00740C8C"/>
    <w:rsid w:val="00741448"/>
    <w:rsid w:val="00741AC4"/>
    <w:rsid w:val="00742AE3"/>
    <w:rsid w:val="00742CA5"/>
    <w:rsid w:val="007460D7"/>
    <w:rsid w:val="00746358"/>
    <w:rsid w:val="00750560"/>
    <w:rsid w:val="00750E80"/>
    <w:rsid w:val="00750EC3"/>
    <w:rsid w:val="007513F0"/>
    <w:rsid w:val="007515BC"/>
    <w:rsid w:val="00752204"/>
    <w:rsid w:val="00752223"/>
    <w:rsid w:val="00752606"/>
    <w:rsid w:val="0075307E"/>
    <w:rsid w:val="00753F3F"/>
    <w:rsid w:val="0075402E"/>
    <w:rsid w:val="0075445F"/>
    <w:rsid w:val="00754897"/>
    <w:rsid w:val="00755495"/>
    <w:rsid w:val="00755AFC"/>
    <w:rsid w:val="00756D3D"/>
    <w:rsid w:val="00756E01"/>
    <w:rsid w:val="00757151"/>
    <w:rsid w:val="0075734C"/>
    <w:rsid w:val="007573B2"/>
    <w:rsid w:val="007574BB"/>
    <w:rsid w:val="00757627"/>
    <w:rsid w:val="0075764C"/>
    <w:rsid w:val="007576C1"/>
    <w:rsid w:val="0075786C"/>
    <w:rsid w:val="00757AF7"/>
    <w:rsid w:val="007604AD"/>
    <w:rsid w:val="00760650"/>
    <w:rsid w:val="00761033"/>
    <w:rsid w:val="00761232"/>
    <w:rsid w:val="00762198"/>
    <w:rsid w:val="00762B6B"/>
    <w:rsid w:val="00763412"/>
    <w:rsid w:val="00763CE8"/>
    <w:rsid w:val="007640FF"/>
    <w:rsid w:val="00764E3B"/>
    <w:rsid w:val="00765661"/>
    <w:rsid w:val="00765F9B"/>
    <w:rsid w:val="00770280"/>
    <w:rsid w:val="007705F9"/>
    <w:rsid w:val="00770792"/>
    <w:rsid w:val="00770FAE"/>
    <w:rsid w:val="00770FB0"/>
    <w:rsid w:val="00771523"/>
    <w:rsid w:val="00771CC8"/>
    <w:rsid w:val="00771F98"/>
    <w:rsid w:val="00771FDA"/>
    <w:rsid w:val="007725B1"/>
    <w:rsid w:val="00772B17"/>
    <w:rsid w:val="00772B88"/>
    <w:rsid w:val="007737B5"/>
    <w:rsid w:val="00773ADA"/>
    <w:rsid w:val="00773C41"/>
    <w:rsid w:val="0077443B"/>
    <w:rsid w:val="00774DE1"/>
    <w:rsid w:val="00774FFE"/>
    <w:rsid w:val="00775638"/>
    <w:rsid w:val="00775677"/>
    <w:rsid w:val="00775961"/>
    <w:rsid w:val="0077599A"/>
    <w:rsid w:val="00776048"/>
    <w:rsid w:val="007765C3"/>
    <w:rsid w:val="00776811"/>
    <w:rsid w:val="0077724D"/>
    <w:rsid w:val="00777353"/>
    <w:rsid w:val="0077759B"/>
    <w:rsid w:val="00777681"/>
    <w:rsid w:val="007809D6"/>
    <w:rsid w:val="00780CD6"/>
    <w:rsid w:val="0078123D"/>
    <w:rsid w:val="00781332"/>
    <w:rsid w:val="00781A64"/>
    <w:rsid w:val="007824F7"/>
    <w:rsid w:val="00782EA4"/>
    <w:rsid w:val="00782F46"/>
    <w:rsid w:val="007839C9"/>
    <w:rsid w:val="0078400A"/>
    <w:rsid w:val="0078452F"/>
    <w:rsid w:val="0078483E"/>
    <w:rsid w:val="00785461"/>
    <w:rsid w:val="007866BA"/>
    <w:rsid w:val="00786FF3"/>
    <w:rsid w:val="007876CF"/>
    <w:rsid w:val="00787B77"/>
    <w:rsid w:val="00790463"/>
    <w:rsid w:val="007909C3"/>
    <w:rsid w:val="00791361"/>
    <w:rsid w:val="0079260D"/>
    <w:rsid w:val="00793070"/>
    <w:rsid w:val="00793090"/>
    <w:rsid w:val="0079334A"/>
    <w:rsid w:val="00793D98"/>
    <w:rsid w:val="007948D3"/>
    <w:rsid w:val="007948F9"/>
    <w:rsid w:val="00795691"/>
    <w:rsid w:val="0079587A"/>
    <w:rsid w:val="00795AA4"/>
    <w:rsid w:val="00795BE3"/>
    <w:rsid w:val="00796C9B"/>
    <w:rsid w:val="00796F2A"/>
    <w:rsid w:val="007A00D4"/>
    <w:rsid w:val="007A0176"/>
    <w:rsid w:val="007A0314"/>
    <w:rsid w:val="007A059A"/>
    <w:rsid w:val="007A06E4"/>
    <w:rsid w:val="007A0DFD"/>
    <w:rsid w:val="007A0F2A"/>
    <w:rsid w:val="007A2F67"/>
    <w:rsid w:val="007A3364"/>
    <w:rsid w:val="007A390E"/>
    <w:rsid w:val="007A3918"/>
    <w:rsid w:val="007A41EF"/>
    <w:rsid w:val="007A4412"/>
    <w:rsid w:val="007A5398"/>
    <w:rsid w:val="007A62EE"/>
    <w:rsid w:val="007A6674"/>
    <w:rsid w:val="007A695E"/>
    <w:rsid w:val="007A6ED1"/>
    <w:rsid w:val="007A6F0F"/>
    <w:rsid w:val="007A71ED"/>
    <w:rsid w:val="007A75DF"/>
    <w:rsid w:val="007B0E89"/>
    <w:rsid w:val="007B0F7A"/>
    <w:rsid w:val="007B1122"/>
    <w:rsid w:val="007B2C38"/>
    <w:rsid w:val="007B2E54"/>
    <w:rsid w:val="007B3826"/>
    <w:rsid w:val="007B56A8"/>
    <w:rsid w:val="007B6DED"/>
    <w:rsid w:val="007B7498"/>
    <w:rsid w:val="007B75C2"/>
    <w:rsid w:val="007B7AEE"/>
    <w:rsid w:val="007C0598"/>
    <w:rsid w:val="007C0E1E"/>
    <w:rsid w:val="007C13FA"/>
    <w:rsid w:val="007C23C5"/>
    <w:rsid w:val="007C2866"/>
    <w:rsid w:val="007C2D12"/>
    <w:rsid w:val="007C3994"/>
    <w:rsid w:val="007C47C2"/>
    <w:rsid w:val="007C5C9B"/>
    <w:rsid w:val="007C6C24"/>
    <w:rsid w:val="007C706D"/>
    <w:rsid w:val="007C742B"/>
    <w:rsid w:val="007C7EB6"/>
    <w:rsid w:val="007C7EBB"/>
    <w:rsid w:val="007D0014"/>
    <w:rsid w:val="007D0AD3"/>
    <w:rsid w:val="007D11FA"/>
    <w:rsid w:val="007D1CC4"/>
    <w:rsid w:val="007D2D6D"/>
    <w:rsid w:val="007D2F75"/>
    <w:rsid w:val="007D31E1"/>
    <w:rsid w:val="007D3400"/>
    <w:rsid w:val="007D378C"/>
    <w:rsid w:val="007D5162"/>
    <w:rsid w:val="007D5EFF"/>
    <w:rsid w:val="007D680C"/>
    <w:rsid w:val="007D6EC8"/>
    <w:rsid w:val="007D710E"/>
    <w:rsid w:val="007D74E3"/>
    <w:rsid w:val="007D761B"/>
    <w:rsid w:val="007D7E3A"/>
    <w:rsid w:val="007E0A20"/>
    <w:rsid w:val="007E1177"/>
    <w:rsid w:val="007E22E7"/>
    <w:rsid w:val="007E2893"/>
    <w:rsid w:val="007E2FD6"/>
    <w:rsid w:val="007E3949"/>
    <w:rsid w:val="007E4232"/>
    <w:rsid w:val="007E45EC"/>
    <w:rsid w:val="007E47CE"/>
    <w:rsid w:val="007E47F8"/>
    <w:rsid w:val="007E5C74"/>
    <w:rsid w:val="007E69BB"/>
    <w:rsid w:val="007E6AB8"/>
    <w:rsid w:val="007E74B7"/>
    <w:rsid w:val="007E7E96"/>
    <w:rsid w:val="007E7EE8"/>
    <w:rsid w:val="007F0570"/>
    <w:rsid w:val="007F0ABD"/>
    <w:rsid w:val="007F2109"/>
    <w:rsid w:val="007F21C5"/>
    <w:rsid w:val="007F26EE"/>
    <w:rsid w:val="007F3107"/>
    <w:rsid w:val="007F32CC"/>
    <w:rsid w:val="007F38D0"/>
    <w:rsid w:val="007F3EF1"/>
    <w:rsid w:val="007F4E73"/>
    <w:rsid w:val="007F6312"/>
    <w:rsid w:val="007F6F2F"/>
    <w:rsid w:val="007F76A3"/>
    <w:rsid w:val="007F774A"/>
    <w:rsid w:val="007F7FF3"/>
    <w:rsid w:val="00800516"/>
    <w:rsid w:val="0080056E"/>
    <w:rsid w:val="00801457"/>
    <w:rsid w:val="00801BCE"/>
    <w:rsid w:val="00801E7D"/>
    <w:rsid w:val="00802515"/>
    <w:rsid w:val="0080340C"/>
    <w:rsid w:val="0080349A"/>
    <w:rsid w:val="008037C9"/>
    <w:rsid w:val="00806724"/>
    <w:rsid w:val="00807232"/>
    <w:rsid w:val="00807504"/>
    <w:rsid w:val="00807648"/>
    <w:rsid w:val="0080799F"/>
    <w:rsid w:val="00810515"/>
    <w:rsid w:val="00810C43"/>
    <w:rsid w:val="008117F6"/>
    <w:rsid w:val="0081283F"/>
    <w:rsid w:val="008128E8"/>
    <w:rsid w:val="008129D8"/>
    <w:rsid w:val="00812C0C"/>
    <w:rsid w:val="0081342A"/>
    <w:rsid w:val="00813BB1"/>
    <w:rsid w:val="00813FF9"/>
    <w:rsid w:val="0081480A"/>
    <w:rsid w:val="00815C69"/>
    <w:rsid w:val="0081623B"/>
    <w:rsid w:val="00816B1B"/>
    <w:rsid w:val="0081712F"/>
    <w:rsid w:val="00817705"/>
    <w:rsid w:val="0081782E"/>
    <w:rsid w:val="00817A79"/>
    <w:rsid w:val="008202EB"/>
    <w:rsid w:val="008203F9"/>
    <w:rsid w:val="00820F86"/>
    <w:rsid w:val="00821410"/>
    <w:rsid w:val="00821938"/>
    <w:rsid w:val="00821E1D"/>
    <w:rsid w:val="008228A6"/>
    <w:rsid w:val="008242C5"/>
    <w:rsid w:val="00824D80"/>
    <w:rsid w:val="00825B2D"/>
    <w:rsid w:val="00826CFC"/>
    <w:rsid w:val="00827F88"/>
    <w:rsid w:val="008303B3"/>
    <w:rsid w:val="008309F9"/>
    <w:rsid w:val="008315CE"/>
    <w:rsid w:val="00831BF5"/>
    <w:rsid w:val="00831E20"/>
    <w:rsid w:val="00832735"/>
    <w:rsid w:val="0083299A"/>
    <w:rsid w:val="008336A5"/>
    <w:rsid w:val="00834E7B"/>
    <w:rsid w:val="00835474"/>
    <w:rsid w:val="0083691A"/>
    <w:rsid w:val="00837022"/>
    <w:rsid w:val="008373C0"/>
    <w:rsid w:val="00837420"/>
    <w:rsid w:val="0083751B"/>
    <w:rsid w:val="0084105A"/>
    <w:rsid w:val="00841114"/>
    <w:rsid w:val="00841189"/>
    <w:rsid w:val="0084145F"/>
    <w:rsid w:val="00841656"/>
    <w:rsid w:val="00841752"/>
    <w:rsid w:val="00841DA2"/>
    <w:rsid w:val="00843718"/>
    <w:rsid w:val="00843CFB"/>
    <w:rsid w:val="008444D7"/>
    <w:rsid w:val="00844AC9"/>
    <w:rsid w:val="00844CB5"/>
    <w:rsid w:val="008458F6"/>
    <w:rsid w:val="00845AED"/>
    <w:rsid w:val="00845BDD"/>
    <w:rsid w:val="008463D4"/>
    <w:rsid w:val="008467AB"/>
    <w:rsid w:val="00846AA6"/>
    <w:rsid w:val="0084708E"/>
    <w:rsid w:val="00851328"/>
    <w:rsid w:val="008514E1"/>
    <w:rsid w:val="00851809"/>
    <w:rsid w:val="00851AE4"/>
    <w:rsid w:val="008521C1"/>
    <w:rsid w:val="00852D59"/>
    <w:rsid w:val="00853C04"/>
    <w:rsid w:val="008541AC"/>
    <w:rsid w:val="00854E64"/>
    <w:rsid w:val="00855006"/>
    <w:rsid w:val="00855019"/>
    <w:rsid w:val="008554B6"/>
    <w:rsid w:val="008558D8"/>
    <w:rsid w:val="0085598D"/>
    <w:rsid w:val="00855E71"/>
    <w:rsid w:val="008564A5"/>
    <w:rsid w:val="00860E15"/>
    <w:rsid w:val="00860FBA"/>
    <w:rsid w:val="00861845"/>
    <w:rsid w:val="00862276"/>
    <w:rsid w:val="0086231B"/>
    <w:rsid w:val="00862771"/>
    <w:rsid w:val="00863079"/>
    <w:rsid w:val="00863A1C"/>
    <w:rsid w:val="008642BE"/>
    <w:rsid w:val="0086682F"/>
    <w:rsid w:val="008668F6"/>
    <w:rsid w:val="00866C1B"/>
    <w:rsid w:val="00867687"/>
    <w:rsid w:val="00867896"/>
    <w:rsid w:val="008704DF"/>
    <w:rsid w:val="00871214"/>
    <w:rsid w:val="00872AD5"/>
    <w:rsid w:val="008736D8"/>
    <w:rsid w:val="00873761"/>
    <w:rsid w:val="00873A74"/>
    <w:rsid w:val="00873AF2"/>
    <w:rsid w:val="00873E7B"/>
    <w:rsid w:val="00873F06"/>
    <w:rsid w:val="00874748"/>
    <w:rsid w:val="00874894"/>
    <w:rsid w:val="00876F54"/>
    <w:rsid w:val="00877292"/>
    <w:rsid w:val="0087754A"/>
    <w:rsid w:val="0087766C"/>
    <w:rsid w:val="008778E3"/>
    <w:rsid w:val="00880552"/>
    <w:rsid w:val="00880B83"/>
    <w:rsid w:val="00883091"/>
    <w:rsid w:val="008839DA"/>
    <w:rsid w:val="00884EE8"/>
    <w:rsid w:val="00885168"/>
    <w:rsid w:val="008856A3"/>
    <w:rsid w:val="0088614D"/>
    <w:rsid w:val="0088668A"/>
    <w:rsid w:val="008873CC"/>
    <w:rsid w:val="00887DA0"/>
    <w:rsid w:val="00890CAD"/>
    <w:rsid w:val="0089173B"/>
    <w:rsid w:val="00891E76"/>
    <w:rsid w:val="00891FC2"/>
    <w:rsid w:val="00892057"/>
    <w:rsid w:val="0089220F"/>
    <w:rsid w:val="00893420"/>
    <w:rsid w:val="008935AA"/>
    <w:rsid w:val="0089401D"/>
    <w:rsid w:val="0089487A"/>
    <w:rsid w:val="00894DE1"/>
    <w:rsid w:val="0089534B"/>
    <w:rsid w:val="00895543"/>
    <w:rsid w:val="008963F0"/>
    <w:rsid w:val="0089691E"/>
    <w:rsid w:val="00897404"/>
    <w:rsid w:val="00897444"/>
    <w:rsid w:val="00897BD9"/>
    <w:rsid w:val="008A02C0"/>
    <w:rsid w:val="008A03A5"/>
    <w:rsid w:val="008A0600"/>
    <w:rsid w:val="008A0DF3"/>
    <w:rsid w:val="008A1134"/>
    <w:rsid w:val="008A1757"/>
    <w:rsid w:val="008A18F5"/>
    <w:rsid w:val="008A1B76"/>
    <w:rsid w:val="008A23CD"/>
    <w:rsid w:val="008A282C"/>
    <w:rsid w:val="008A2C33"/>
    <w:rsid w:val="008A2CDD"/>
    <w:rsid w:val="008A3054"/>
    <w:rsid w:val="008A3F77"/>
    <w:rsid w:val="008A4138"/>
    <w:rsid w:val="008A4B66"/>
    <w:rsid w:val="008A5234"/>
    <w:rsid w:val="008A5D96"/>
    <w:rsid w:val="008A70D7"/>
    <w:rsid w:val="008A7498"/>
    <w:rsid w:val="008B0A26"/>
    <w:rsid w:val="008B0B01"/>
    <w:rsid w:val="008B178F"/>
    <w:rsid w:val="008B1E85"/>
    <w:rsid w:val="008B2188"/>
    <w:rsid w:val="008B228D"/>
    <w:rsid w:val="008B2B0D"/>
    <w:rsid w:val="008B2FB6"/>
    <w:rsid w:val="008B331A"/>
    <w:rsid w:val="008B465E"/>
    <w:rsid w:val="008B482D"/>
    <w:rsid w:val="008B5AB3"/>
    <w:rsid w:val="008B5C31"/>
    <w:rsid w:val="008B6765"/>
    <w:rsid w:val="008B6848"/>
    <w:rsid w:val="008B68B4"/>
    <w:rsid w:val="008B6B3F"/>
    <w:rsid w:val="008B7ED8"/>
    <w:rsid w:val="008B7F3B"/>
    <w:rsid w:val="008C0B03"/>
    <w:rsid w:val="008C0B51"/>
    <w:rsid w:val="008C0FE5"/>
    <w:rsid w:val="008C1248"/>
    <w:rsid w:val="008C2FA1"/>
    <w:rsid w:val="008C3800"/>
    <w:rsid w:val="008C4080"/>
    <w:rsid w:val="008C5092"/>
    <w:rsid w:val="008C58DF"/>
    <w:rsid w:val="008C628E"/>
    <w:rsid w:val="008C73DA"/>
    <w:rsid w:val="008C7441"/>
    <w:rsid w:val="008D0090"/>
    <w:rsid w:val="008D04E1"/>
    <w:rsid w:val="008D1369"/>
    <w:rsid w:val="008D1AEB"/>
    <w:rsid w:val="008D257D"/>
    <w:rsid w:val="008D2C4C"/>
    <w:rsid w:val="008D2EE9"/>
    <w:rsid w:val="008D34AB"/>
    <w:rsid w:val="008D4CA3"/>
    <w:rsid w:val="008D55BD"/>
    <w:rsid w:val="008D60A8"/>
    <w:rsid w:val="008D640C"/>
    <w:rsid w:val="008D6848"/>
    <w:rsid w:val="008D69E0"/>
    <w:rsid w:val="008D6B4E"/>
    <w:rsid w:val="008D79B2"/>
    <w:rsid w:val="008D7E0D"/>
    <w:rsid w:val="008D7EDB"/>
    <w:rsid w:val="008E002E"/>
    <w:rsid w:val="008E017C"/>
    <w:rsid w:val="008E1829"/>
    <w:rsid w:val="008E1A61"/>
    <w:rsid w:val="008E1C26"/>
    <w:rsid w:val="008E2327"/>
    <w:rsid w:val="008E2D66"/>
    <w:rsid w:val="008E3052"/>
    <w:rsid w:val="008E43C5"/>
    <w:rsid w:val="008E4D2A"/>
    <w:rsid w:val="008E5077"/>
    <w:rsid w:val="008E54AD"/>
    <w:rsid w:val="008E5CA3"/>
    <w:rsid w:val="008E62E2"/>
    <w:rsid w:val="008E64F0"/>
    <w:rsid w:val="008E69F1"/>
    <w:rsid w:val="008E6D59"/>
    <w:rsid w:val="008E6FF3"/>
    <w:rsid w:val="008E7187"/>
    <w:rsid w:val="008E7B05"/>
    <w:rsid w:val="008E7BD5"/>
    <w:rsid w:val="008F00E6"/>
    <w:rsid w:val="008F010E"/>
    <w:rsid w:val="008F0965"/>
    <w:rsid w:val="008F0B47"/>
    <w:rsid w:val="008F18ED"/>
    <w:rsid w:val="008F1BEF"/>
    <w:rsid w:val="008F230E"/>
    <w:rsid w:val="008F23C4"/>
    <w:rsid w:val="008F2650"/>
    <w:rsid w:val="008F2DC5"/>
    <w:rsid w:val="008F37AD"/>
    <w:rsid w:val="008F3C95"/>
    <w:rsid w:val="008F3F00"/>
    <w:rsid w:val="008F3F51"/>
    <w:rsid w:val="008F46C2"/>
    <w:rsid w:val="008F58BC"/>
    <w:rsid w:val="008F6F1A"/>
    <w:rsid w:val="008F7068"/>
    <w:rsid w:val="008F70F4"/>
    <w:rsid w:val="008F788E"/>
    <w:rsid w:val="008F7FA5"/>
    <w:rsid w:val="00901EEC"/>
    <w:rsid w:val="00902346"/>
    <w:rsid w:val="0090360E"/>
    <w:rsid w:val="00903D37"/>
    <w:rsid w:val="00904523"/>
    <w:rsid w:val="009052E4"/>
    <w:rsid w:val="009065CA"/>
    <w:rsid w:val="009067F9"/>
    <w:rsid w:val="00906B23"/>
    <w:rsid w:val="009079D1"/>
    <w:rsid w:val="00907D60"/>
    <w:rsid w:val="0091055D"/>
    <w:rsid w:val="00910A37"/>
    <w:rsid w:val="00911F05"/>
    <w:rsid w:val="009131EE"/>
    <w:rsid w:val="009137C2"/>
    <w:rsid w:val="009138F9"/>
    <w:rsid w:val="00914606"/>
    <w:rsid w:val="00914C61"/>
    <w:rsid w:val="00915E08"/>
    <w:rsid w:val="009163E9"/>
    <w:rsid w:val="0091641C"/>
    <w:rsid w:val="009171FD"/>
    <w:rsid w:val="00917D6F"/>
    <w:rsid w:val="0092073B"/>
    <w:rsid w:val="009214BB"/>
    <w:rsid w:val="0092181F"/>
    <w:rsid w:val="00921B1A"/>
    <w:rsid w:val="00921B7F"/>
    <w:rsid w:val="00921DDA"/>
    <w:rsid w:val="00922DE1"/>
    <w:rsid w:val="009237EE"/>
    <w:rsid w:val="00924615"/>
    <w:rsid w:val="009255EB"/>
    <w:rsid w:val="0092600D"/>
    <w:rsid w:val="00926541"/>
    <w:rsid w:val="009266D5"/>
    <w:rsid w:val="009276C2"/>
    <w:rsid w:val="009301D7"/>
    <w:rsid w:val="00930345"/>
    <w:rsid w:val="0093039D"/>
    <w:rsid w:val="00930A13"/>
    <w:rsid w:val="00930C00"/>
    <w:rsid w:val="009318B4"/>
    <w:rsid w:val="00931E4F"/>
    <w:rsid w:val="00931F1C"/>
    <w:rsid w:val="00932F3C"/>
    <w:rsid w:val="0093364D"/>
    <w:rsid w:val="0093429F"/>
    <w:rsid w:val="0093462E"/>
    <w:rsid w:val="009346E1"/>
    <w:rsid w:val="00935A8F"/>
    <w:rsid w:val="00936574"/>
    <w:rsid w:val="00937297"/>
    <w:rsid w:val="00937EE1"/>
    <w:rsid w:val="009410BA"/>
    <w:rsid w:val="00941253"/>
    <w:rsid w:val="00941FB5"/>
    <w:rsid w:val="0094203F"/>
    <w:rsid w:val="0094302E"/>
    <w:rsid w:val="00943949"/>
    <w:rsid w:val="00943BCE"/>
    <w:rsid w:val="0094413F"/>
    <w:rsid w:val="009449C5"/>
    <w:rsid w:val="0094552F"/>
    <w:rsid w:val="00946A1E"/>
    <w:rsid w:val="009501A3"/>
    <w:rsid w:val="009508A0"/>
    <w:rsid w:val="00951402"/>
    <w:rsid w:val="0095142B"/>
    <w:rsid w:val="009517EA"/>
    <w:rsid w:val="009520CC"/>
    <w:rsid w:val="009527CF"/>
    <w:rsid w:val="00953FF0"/>
    <w:rsid w:val="00954B9C"/>
    <w:rsid w:val="009553B0"/>
    <w:rsid w:val="00955886"/>
    <w:rsid w:val="00956711"/>
    <w:rsid w:val="00956F6E"/>
    <w:rsid w:val="009577D7"/>
    <w:rsid w:val="009579E2"/>
    <w:rsid w:val="00960311"/>
    <w:rsid w:val="00960346"/>
    <w:rsid w:val="00961564"/>
    <w:rsid w:val="00961752"/>
    <w:rsid w:val="009617D3"/>
    <w:rsid w:val="009626AE"/>
    <w:rsid w:val="00962B35"/>
    <w:rsid w:val="009636AA"/>
    <w:rsid w:val="0096463B"/>
    <w:rsid w:val="00964F5E"/>
    <w:rsid w:val="00965929"/>
    <w:rsid w:val="00965F3C"/>
    <w:rsid w:val="0096617A"/>
    <w:rsid w:val="0096660B"/>
    <w:rsid w:val="00966E0E"/>
    <w:rsid w:val="0096750C"/>
    <w:rsid w:val="0096768C"/>
    <w:rsid w:val="00967869"/>
    <w:rsid w:val="0096796E"/>
    <w:rsid w:val="009700CD"/>
    <w:rsid w:val="00971D2C"/>
    <w:rsid w:val="00971F54"/>
    <w:rsid w:val="009725C5"/>
    <w:rsid w:val="00972AEA"/>
    <w:rsid w:val="00972B4E"/>
    <w:rsid w:val="00973591"/>
    <w:rsid w:val="0097394E"/>
    <w:rsid w:val="00973B43"/>
    <w:rsid w:val="00973F40"/>
    <w:rsid w:val="009764A8"/>
    <w:rsid w:val="0097666B"/>
    <w:rsid w:val="00976BC1"/>
    <w:rsid w:val="0097736F"/>
    <w:rsid w:val="00977508"/>
    <w:rsid w:val="0098056C"/>
    <w:rsid w:val="00980900"/>
    <w:rsid w:val="00981316"/>
    <w:rsid w:val="0098133B"/>
    <w:rsid w:val="009838DE"/>
    <w:rsid w:val="00983987"/>
    <w:rsid w:val="00983CC9"/>
    <w:rsid w:val="00983EDC"/>
    <w:rsid w:val="00983EED"/>
    <w:rsid w:val="00984216"/>
    <w:rsid w:val="0098439E"/>
    <w:rsid w:val="009849E0"/>
    <w:rsid w:val="009849EF"/>
    <w:rsid w:val="00984B3F"/>
    <w:rsid w:val="00984C32"/>
    <w:rsid w:val="00984E2B"/>
    <w:rsid w:val="00986D54"/>
    <w:rsid w:val="00986DB7"/>
    <w:rsid w:val="009878E0"/>
    <w:rsid w:val="00987F9A"/>
    <w:rsid w:val="00991FA0"/>
    <w:rsid w:val="00992D5A"/>
    <w:rsid w:val="009930DF"/>
    <w:rsid w:val="009934CF"/>
    <w:rsid w:val="00994396"/>
    <w:rsid w:val="00994FB1"/>
    <w:rsid w:val="0099519F"/>
    <w:rsid w:val="00996D27"/>
    <w:rsid w:val="00997125"/>
    <w:rsid w:val="009972D5"/>
    <w:rsid w:val="00997C76"/>
    <w:rsid w:val="009A0205"/>
    <w:rsid w:val="009A0786"/>
    <w:rsid w:val="009A0A38"/>
    <w:rsid w:val="009A0D75"/>
    <w:rsid w:val="009A11FD"/>
    <w:rsid w:val="009A1912"/>
    <w:rsid w:val="009A2459"/>
    <w:rsid w:val="009A2702"/>
    <w:rsid w:val="009A3057"/>
    <w:rsid w:val="009A306D"/>
    <w:rsid w:val="009A347A"/>
    <w:rsid w:val="009A41F0"/>
    <w:rsid w:val="009A4205"/>
    <w:rsid w:val="009A43CD"/>
    <w:rsid w:val="009A4683"/>
    <w:rsid w:val="009A4DA9"/>
    <w:rsid w:val="009A5671"/>
    <w:rsid w:val="009A620E"/>
    <w:rsid w:val="009A646C"/>
    <w:rsid w:val="009A77D2"/>
    <w:rsid w:val="009B2007"/>
    <w:rsid w:val="009B22FF"/>
    <w:rsid w:val="009B2BDA"/>
    <w:rsid w:val="009B3668"/>
    <w:rsid w:val="009B3E70"/>
    <w:rsid w:val="009B3F3B"/>
    <w:rsid w:val="009B6452"/>
    <w:rsid w:val="009B6A6F"/>
    <w:rsid w:val="009B7E51"/>
    <w:rsid w:val="009C0921"/>
    <w:rsid w:val="009C1A5E"/>
    <w:rsid w:val="009C1AFE"/>
    <w:rsid w:val="009C22AA"/>
    <w:rsid w:val="009C295D"/>
    <w:rsid w:val="009C299E"/>
    <w:rsid w:val="009C2A20"/>
    <w:rsid w:val="009C2A45"/>
    <w:rsid w:val="009C2D88"/>
    <w:rsid w:val="009C2F2A"/>
    <w:rsid w:val="009C3729"/>
    <w:rsid w:val="009C3E33"/>
    <w:rsid w:val="009C51E4"/>
    <w:rsid w:val="009C52E7"/>
    <w:rsid w:val="009C548B"/>
    <w:rsid w:val="009C59AE"/>
    <w:rsid w:val="009C5F24"/>
    <w:rsid w:val="009C6014"/>
    <w:rsid w:val="009D048B"/>
    <w:rsid w:val="009D1B43"/>
    <w:rsid w:val="009D1B5D"/>
    <w:rsid w:val="009D1D4F"/>
    <w:rsid w:val="009D2991"/>
    <w:rsid w:val="009D3432"/>
    <w:rsid w:val="009D3F7B"/>
    <w:rsid w:val="009D4254"/>
    <w:rsid w:val="009D43FE"/>
    <w:rsid w:val="009D4CFA"/>
    <w:rsid w:val="009D4EFA"/>
    <w:rsid w:val="009D5B33"/>
    <w:rsid w:val="009D5C33"/>
    <w:rsid w:val="009D67E3"/>
    <w:rsid w:val="009D69C6"/>
    <w:rsid w:val="009D6F70"/>
    <w:rsid w:val="009D7457"/>
    <w:rsid w:val="009D77A4"/>
    <w:rsid w:val="009D7966"/>
    <w:rsid w:val="009E04E8"/>
    <w:rsid w:val="009E0E7C"/>
    <w:rsid w:val="009E10E1"/>
    <w:rsid w:val="009E110C"/>
    <w:rsid w:val="009E1487"/>
    <w:rsid w:val="009E1850"/>
    <w:rsid w:val="009E1F4D"/>
    <w:rsid w:val="009E22A9"/>
    <w:rsid w:val="009E2329"/>
    <w:rsid w:val="009E262F"/>
    <w:rsid w:val="009E2C1F"/>
    <w:rsid w:val="009E3E34"/>
    <w:rsid w:val="009E487F"/>
    <w:rsid w:val="009E4AEF"/>
    <w:rsid w:val="009E4EF3"/>
    <w:rsid w:val="009E53A5"/>
    <w:rsid w:val="009E5419"/>
    <w:rsid w:val="009E5A6E"/>
    <w:rsid w:val="009E5C14"/>
    <w:rsid w:val="009E6994"/>
    <w:rsid w:val="009E6D11"/>
    <w:rsid w:val="009E6DA4"/>
    <w:rsid w:val="009E70E7"/>
    <w:rsid w:val="009E79B4"/>
    <w:rsid w:val="009F04F8"/>
    <w:rsid w:val="009F0EC6"/>
    <w:rsid w:val="009F1196"/>
    <w:rsid w:val="009F129A"/>
    <w:rsid w:val="009F1397"/>
    <w:rsid w:val="009F16AA"/>
    <w:rsid w:val="009F25A8"/>
    <w:rsid w:val="009F2FFC"/>
    <w:rsid w:val="009F46DC"/>
    <w:rsid w:val="009F4F11"/>
    <w:rsid w:val="009F5660"/>
    <w:rsid w:val="009F58BE"/>
    <w:rsid w:val="009F59D8"/>
    <w:rsid w:val="009F5BB3"/>
    <w:rsid w:val="009F5CAF"/>
    <w:rsid w:val="009F656D"/>
    <w:rsid w:val="009F65AF"/>
    <w:rsid w:val="009F6756"/>
    <w:rsid w:val="009F6BF1"/>
    <w:rsid w:val="009F727B"/>
    <w:rsid w:val="00A013E9"/>
    <w:rsid w:val="00A0156B"/>
    <w:rsid w:val="00A01C00"/>
    <w:rsid w:val="00A01C1F"/>
    <w:rsid w:val="00A02488"/>
    <w:rsid w:val="00A030EA"/>
    <w:rsid w:val="00A03A1B"/>
    <w:rsid w:val="00A040C9"/>
    <w:rsid w:val="00A0443E"/>
    <w:rsid w:val="00A0636A"/>
    <w:rsid w:val="00A06CC5"/>
    <w:rsid w:val="00A07167"/>
    <w:rsid w:val="00A07771"/>
    <w:rsid w:val="00A1041C"/>
    <w:rsid w:val="00A10847"/>
    <w:rsid w:val="00A10C91"/>
    <w:rsid w:val="00A11181"/>
    <w:rsid w:val="00A11B9A"/>
    <w:rsid w:val="00A11CAD"/>
    <w:rsid w:val="00A11F7F"/>
    <w:rsid w:val="00A14431"/>
    <w:rsid w:val="00A1457B"/>
    <w:rsid w:val="00A14C69"/>
    <w:rsid w:val="00A14EC0"/>
    <w:rsid w:val="00A1598D"/>
    <w:rsid w:val="00A15A51"/>
    <w:rsid w:val="00A1620D"/>
    <w:rsid w:val="00A168E0"/>
    <w:rsid w:val="00A16AC0"/>
    <w:rsid w:val="00A16AD3"/>
    <w:rsid w:val="00A16C69"/>
    <w:rsid w:val="00A16DC1"/>
    <w:rsid w:val="00A1760B"/>
    <w:rsid w:val="00A2011B"/>
    <w:rsid w:val="00A20F4C"/>
    <w:rsid w:val="00A21D9F"/>
    <w:rsid w:val="00A22077"/>
    <w:rsid w:val="00A22584"/>
    <w:rsid w:val="00A22CAD"/>
    <w:rsid w:val="00A2349F"/>
    <w:rsid w:val="00A23809"/>
    <w:rsid w:val="00A23D31"/>
    <w:rsid w:val="00A24C9B"/>
    <w:rsid w:val="00A25083"/>
    <w:rsid w:val="00A252B7"/>
    <w:rsid w:val="00A2536F"/>
    <w:rsid w:val="00A26350"/>
    <w:rsid w:val="00A266BF"/>
    <w:rsid w:val="00A26ECD"/>
    <w:rsid w:val="00A27D2B"/>
    <w:rsid w:val="00A301A7"/>
    <w:rsid w:val="00A30901"/>
    <w:rsid w:val="00A30A59"/>
    <w:rsid w:val="00A30C34"/>
    <w:rsid w:val="00A30C89"/>
    <w:rsid w:val="00A30FD3"/>
    <w:rsid w:val="00A325F8"/>
    <w:rsid w:val="00A33113"/>
    <w:rsid w:val="00A331FC"/>
    <w:rsid w:val="00A34223"/>
    <w:rsid w:val="00A34F11"/>
    <w:rsid w:val="00A35311"/>
    <w:rsid w:val="00A35C23"/>
    <w:rsid w:val="00A35D1C"/>
    <w:rsid w:val="00A35E2F"/>
    <w:rsid w:val="00A35E75"/>
    <w:rsid w:val="00A36013"/>
    <w:rsid w:val="00A36C06"/>
    <w:rsid w:val="00A36C91"/>
    <w:rsid w:val="00A36E15"/>
    <w:rsid w:val="00A37676"/>
    <w:rsid w:val="00A37793"/>
    <w:rsid w:val="00A37891"/>
    <w:rsid w:val="00A406B4"/>
    <w:rsid w:val="00A40A51"/>
    <w:rsid w:val="00A415BA"/>
    <w:rsid w:val="00A41795"/>
    <w:rsid w:val="00A41832"/>
    <w:rsid w:val="00A41B03"/>
    <w:rsid w:val="00A41F43"/>
    <w:rsid w:val="00A42240"/>
    <w:rsid w:val="00A42AF8"/>
    <w:rsid w:val="00A42B22"/>
    <w:rsid w:val="00A42E88"/>
    <w:rsid w:val="00A43920"/>
    <w:rsid w:val="00A443F9"/>
    <w:rsid w:val="00A445E3"/>
    <w:rsid w:val="00A45316"/>
    <w:rsid w:val="00A4594F"/>
    <w:rsid w:val="00A47916"/>
    <w:rsid w:val="00A47AB7"/>
    <w:rsid w:val="00A47F2A"/>
    <w:rsid w:val="00A508E0"/>
    <w:rsid w:val="00A51058"/>
    <w:rsid w:val="00A52410"/>
    <w:rsid w:val="00A5260D"/>
    <w:rsid w:val="00A52CF0"/>
    <w:rsid w:val="00A536DA"/>
    <w:rsid w:val="00A53E93"/>
    <w:rsid w:val="00A5406C"/>
    <w:rsid w:val="00A54801"/>
    <w:rsid w:val="00A54CDD"/>
    <w:rsid w:val="00A5596D"/>
    <w:rsid w:val="00A55B2E"/>
    <w:rsid w:val="00A55DB6"/>
    <w:rsid w:val="00A56B75"/>
    <w:rsid w:val="00A56F39"/>
    <w:rsid w:val="00A571CD"/>
    <w:rsid w:val="00A57A8E"/>
    <w:rsid w:val="00A57C3D"/>
    <w:rsid w:val="00A57F9E"/>
    <w:rsid w:val="00A600CA"/>
    <w:rsid w:val="00A60619"/>
    <w:rsid w:val="00A60A2E"/>
    <w:rsid w:val="00A60F2A"/>
    <w:rsid w:val="00A61875"/>
    <w:rsid w:val="00A630B5"/>
    <w:rsid w:val="00A63E95"/>
    <w:rsid w:val="00A6550C"/>
    <w:rsid w:val="00A66527"/>
    <w:rsid w:val="00A6697B"/>
    <w:rsid w:val="00A67022"/>
    <w:rsid w:val="00A7087B"/>
    <w:rsid w:val="00A719AA"/>
    <w:rsid w:val="00A71B80"/>
    <w:rsid w:val="00A7221E"/>
    <w:rsid w:val="00A72480"/>
    <w:rsid w:val="00A73DE3"/>
    <w:rsid w:val="00A74683"/>
    <w:rsid w:val="00A74C2D"/>
    <w:rsid w:val="00A7512C"/>
    <w:rsid w:val="00A75171"/>
    <w:rsid w:val="00A75AEA"/>
    <w:rsid w:val="00A76B34"/>
    <w:rsid w:val="00A77021"/>
    <w:rsid w:val="00A80A86"/>
    <w:rsid w:val="00A80E81"/>
    <w:rsid w:val="00A81AA3"/>
    <w:rsid w:val="00A82E4A"/>
    <w:rsid w:val="00A83487"/>
    <w:rsid w:val="00A83686"/>
    <w:rsid w:val="00A837E9"/>
    <w:rsid w:val="00A84390"/>
    <w:rsid w:val="00A8453C"/>
    <w:rsid w:val="00A84A8E"/>
    <w:rsid w:val="00A84BAC"/>
    <w:rsid w:val="00A84DEF"/>
    <w:rsid w:val="00A85154"/>
    <w:rsid w:val="00A854FF"/>
    <w:rsid w:val="00A858D3"/>
    <w:rsid w:val="00A85AB3"/>
    <w:rsid w:val="00A860A0"/>
    <w:rsid w:val="00A86E30"/>
    <w:rsid w:val="00A87035"/>
    <w:rsid w:val="00A870F1"/>
    <w:rsid w:val="00A8745D"/>
    <w:rsid w:val="00A87B83"/>
    <w:rsid w:val="00A908DA"/>
    <w:rsid w:val="00A909A8"/>
    <w:rsid w:val="00A90B0E"/>
    <w:rsid w:val="00A90F9B"/>
    <w:rsid w:val="00A9170D"/>
    <w:rsid w:val="00A91ACA"/>
    <w:rsid w:val="00A92694"/>
    <w:rsid w:val="00A92C65"/>
    <w:rsid w:val="00A92ECE"/>
    <w:rsid w:val="00A93072"/>
    <w:rsid w:val="00A93C55"/>
    <w:rsid w:val="00A9424D"/>
    <w:rsid w:val="00A943FD"/>
    <w:rsid w:val="00A94BB7"/>
    <w:rsid w:val="00A9629C"/>
    <w:rsid w:val="00A96E80"/>
    <w:rsid w:val="00AA013F"/>
    <w:rsid w:val="00AA131E"/>
    <w:rsid w:val="00AA16A7"/>
    <w:rsid w:val="00AA2289"/>
    <w:rsid w:val="00AA2296"/>
    <w:rsid w:val="00AA247F"/>
    <w:rsid w:val="00AA2AFF"/>
    <w:rsid w:val="00AA2BAC"/>
    <w:rsid w:val="00AA35D5"/>
    <w:rsid w:val="00AA393F"/>
    <w:rsid w:val="00AA4116"/>
    <w:rsid w:val="00AA417B"/>
    <w:rsid w:val="00AA533F"/>
    <w:rsid w:val="00AA5449"/>
    <w:rsid w:val="00AA5A86"/>
    <w:rsid w:val="00AA5D4C"/>
    <w:rsid w:val="00AA5EC8"/>
    <w:rsid w:val="00AA6F0D"/>
    <w:rsid w:val="00AA7B74"/>
    <w:rsid w:val="00AA7C98"/>
    <w:rsid w:val="00AA7F48"/>
    <w:rsid w:val="00AB010D"/>
    <w:rsid w:val="00AB0749"/>
    <w:rsid w:val="00AB0BEE"/>
    <w:rsid w:val="00AB2267"/>
    <w:rsid w:val="00AB22A9"/>
    <w:rsid w:val="00AB2302"/>
    <w:rsid w:val="00AB2AE7"/>
    <w:rsid w:val="00AB2F4D"/>
    <w:rsid w:val="00AB3F20"/>
    <w:rsid w:val="00AB4406"/>
    <w:rsid w:val="00AB5725"/>
    <w:rsid w:val="00AB613C"/>
    <w:rsid w:val="00AB6357"/>
    <w:rsid w:val="00AB6F5E"/>
    <w:rsid w:val="00AB75E2"/>
    <w:rsid w:val="00AB76D8"/>
    <w:rsid w:val="00AB7A1A"/>
    <w:rsid w:val="00AB7E6A"/>
    <w:rsid w:val="00AC0463"/>
    <w:rsid w:val="00AC056C"/>
    <w:rsid w:val="00AC080B"/>
    <w:rsid w:val="00AC1B50"/>
    <w:rsid w:val="00AC1B61"/>
    <w:rsid w:val="00AC20DC"/>
    <w:rsid w:val="00AC2C6E"/>
    <w:rsid w:val="00AC4E2E"/>
    <w:rsid w:val="00AC504B"/>
    <w:rsid w:val="00AC535B"/>
    <w:rsid w:val="00AC53A7"/>
    <w:rsid w:val="00AC5EE6"/>
    <w:rsid w:val="00AC621A"/>
    <w:rsid w:val="00AD017E"/>
    <w:rsid w:val="00AD0D24"/>
    <w:rsid w:val="00AD13B7"/>
    <w:rsid w:val="00AD1923"/>
    <w:rsid w:val="00AD1CF4"/>
    <w:rsid w:val="00AD1F53"/>
    <w:rsid w:val="00AD2611"/>
    <w:rsid w:val="00AD3057"/>
    <w:rsid w:val="00AD3182"/>
    <w:rsid w:val="00AD34EB"/>
    <w:rsid w:val="00AD35F7"/>
    <w:rsid w:val="00AD3AC5"/>
    <w:rsid w:val="00AD3D57"/>
    <w:rsid w:val="00AD43A4"/>
    <w:rsid w:val="00AD497C"/>
    <w:rsid w:val="00AD50F9"/>
    <w:rsid w:val="00AD5DE8"/>
    <w:rsid w:val="00AD637E"/>
    <w:rsid w:val="00AD7D8C"/>
    <w:rsid w:val="00AE0B4B"/>
    <w:rsid w:val="00AE2FAC"/>
    <w:rsid w:val="00AE3D8D"/>
    <w:rsid w:val="00AE453E"/>
    <w:rsid w:val="00AE47BF"/>
    <w:rsid w:val="00AE489D"/>
    <w:rsid w:val="00AE4A5D"/>
    <w:rsid w:val="00AE4B5E"/>
    <w:rsid w:val="00AE552E"/>
    <w:rsid w:val="00AE6572"/>
    <w:rsid w:val="00AE7184"/>
    <w:rsid w:val="00AE7D03"/>
    <w:rsid w:val="00AF08DA"/>
    <w:rsid w:val="00AF090F"/>
    <w:rsid w:val="00AF0A77"/>
    <w:rsid w:val="00AF0DB5"/>
    <w:rsid w:val="00AF0F89"/>
    <w:rsid w:val="00AF2865"/>
    <w:rsid w:val="00AF34B1"/>
    <w:rsid w:val="00AF42A3"/>
    <w:rsid w:val="00AF4AF2"/>
    <w:rsid w:val="00AF4C29"/>
    <w:rsid w:val="00AF51F1"/>
    <w:rsid w:val="00AF533E"/>
    <w:rsid w:val="00AF55C8"/>
    <w:rsid w:val="00AF5FE9"/>
    <w:rsid w:val="00AF6432"/>
    <w:rsid w:val="00AF6B70"/>
    <w:rsid w:val="00AF6DED"/>
    <w:rsid w:val="00AF79BD"/>
    <w:rsid w:val="00AF7D76"/>
    <w:rsid w:val="00B00E36"/>
    <w:rsid w:val="00B01191"/>
    <w:rsid w:val="00B01B41"/>
    <w:rsid w:val="00B049B9"/>
    <w:rsid w:val="00B05957"/>
    <w:rsid w:val="00B06723"/>
    <w:rsid w:val="00B07F12"/>
    <w:rsid w:val="00B07FE3"/>
    <w:rsid w:val="00B10355"/>
    <w:rsid w:val="00B1035B"/>
    <w:rsid w:val="00B10BAE"/>
    <w:rsid w:val="00B10E5D"/>
    <w:rsid w:val="00B1106A"/>
    <w:rsid w:val="00B11DD5"/>
    <w:rsid w:val="00B12157"/>
    <w:rsid w:val="00B12AE0"/>
    <w:rsid w:val="00B1392F"/>
    <w:rsid w:val="00B14154"/>
    <w:rsid w:val="00B1415B"/>
    <w:rsid w:val="00B145EC"/>
    <w:rsid w:val="00B14638"/>
    <w:rsid w:val="00B14AEA"/>
    <w:rsid w:val="00B14E35"/>
    <w:rsid w:val="00B15278"/>
    <w:rsid w:val="00B1621D"/>
    <w:rsid w:val="00B16246"/>
    <w:rsid w:val="00B16560"/>
    <w:rsid w:val="00B16F5F"/>
    <w:rsid w:val="00B17296"/>
    <w:rsid w:val="00B17EC0"/>
    <w:rsid w:val="00B203BE"/>
    <w:rsid w:val="00B2109B"/>
    <w:rsid w:val="00B2112F"/>
    <w:rsid w:val="00B218B3"/>
    <w:rsid w:val="00B21B0D"/>
    <w:rsid w:val="00B222A2"/>
    <w:rsid w:val="00B222A8"/>
    <w:rsid w:val="00B231D2"/>
    <w:rsid w:val="00B232B7"/>
    <w:rsid w:val="00B234EC"/>
    <w:rsid w:val="00B24795"/>
    <w:rsid w:val="00B259B1"/>
    <w:rsid w:val="00B25F7E"/>
    <w:rsid w:val="00B2625E"/>
    <w:rsid w:val="00B2683E"/>
    <w:rsid w:val="00B26E79"/>
    <w:rsid w:val="00B274AE"/>
    <w:rsid w:val="00B274BF"/>
    <w:rsid w:val="00B30AB6"/>
    <w:rsid w:val="00B31222"/>
    <w:rsid w:val="00B31253"/>
    <w:rsid w:val="00B3127D"/>
    <w:rsid w:val="00B318C9"/>
    <w:rsid w:val="00B31CC2"/>
    <w:rsid w:val="00B31EA3"/>
    <w:rsid w:val="00B31FDB"/>
    <w:rsid w:val="00B32D87"/>
    <w:rsid w:val="00B330C9"/>
    <w:rsid w:val="00B3342E"/>
    <w:rsid w:val="00B33D0A"/>
    <w:rsid w:val="00B33F64"/>
    <w:rsid w:val="00B34B9C"/>
    <w:rsid w:val="00B35DE1"/>
    <w:rsid w:val="00B36095"/>
    <w:rsid w:val="00B36104"/>
    <w:rsid w:val="00B365FD"/>
    <w:rsid w:val="00B36693"/>
    <w:rsid w:val="00B366F1"/>
    <w:rsid w:val="00B37DE4"/>
    <w:rsid w:val="00B4041D"/>
    <w:rsid w:val="00B41744"/>
    <w:rsid w:val="00B41C4F"/>
    <w:rsid w:val="00B41DF3"/>
    <w:rsid w:val="00B42118"/>
    <w:rsid w:val="00B4235B"/>
    <w:rsid w:val="00B42C7F"/>
    <w:rsid w:val="00B42E4B"/>
    <w:rsid w:val="00B42E81"/>
    <w:rsid w:val="00B4329D"/>
    <w:rsid w:val="00B45BEE"/>
    <w:rsid w:val="00B45FA7"/>
    <w:rsid w:val="00B4666D"/>
    <w:rsid w:val="00B466A5"/>
    <w:rsid w:val="00B475BF"/>
    <w:rsid w:val="00B47887"/>
    <w:rsid w:val="00B509EE"/>
    <w:rsid w:val="00B50A04"/>
    <w:rsid w:val="00B512AD"/>
    <w:rsid w:val="00B520F9"/>
    <w:rsid w:val="00B52812"/>
    <w:rsid w:val="00B5491F"/>
    <w:rsid w:val="00B5495A"/>
    <w:rsid w:val="00B55C51"/>
    <w:rsid w:val="00B568D8"/>
    <w:rsid w:val="00B569E6"/>
    <w:rsid w:val="00B577A3"/>
    <w:rsid w:val="00B5793E"/>
    <w:rsid w:val="00B602BB"/>
    <w:rsid w:val="00B60A9C"/>
    <w:rsid w:val="00B61053"/>
    <w:rsid w:val="00B612B1"/>
    <w:rsid w:val="00B6144B"/>
    <w:rsid w:val="00B61569"/>
    <w:rsid w:val="00B6170F"/>
    <w:rsid w:val="00B62BB2"/>
    <w:rsid w:val="00B63AD5"/>
    <w:rsid w:val="00B63C7A"/>
    <w:rsid w:val="00B63EE5"/>
    <w:rsid w:val="00B63FA5"/>
    <w:rsid w:val="00B640B0"/>
    <w:rsid w:val="00B64641"/>
    <w:rsid w:val="00B65719"/>
    <w:rsid w:val="00B65D6A"/>
    <w:rsid w:val="00B66024"/>
    <w:rsid w:val="00B67E17"/>
    <w:rsid w:val="00B70124"/>
    <w:rsid w:val="00B71674"/>
    <w:rsid w:val="00B717BA"/>
    <w:rsid w:val="00B72352"/>
    <w:rsid w:val="00B723EE"/>
    <w:rsid w:val="00B7262F"/>
    <w:rsid w:val="00B72646"/>
    <w:rsid w:val="00B727C5"/>
    <w:rsid w:val="00B729E5"/>
    <w:rsid w:val="00B734E3"/>
    <w:rsid w:val="00B73FD4"/>
    <w:rsid w:val="00B74FC5"/>
    <w:rsid w:val="00B75A6C"/>
    <w:rsid w:val="00B76674"/>
    <w:rsid w:val="00B77725"/>
    <w:rsid w:val="00B77875"/>
    <w:rsid w:val="00B77DE1"/>
    <w:rsid w:val="00B77E53"/>
    <w:rsid w:val="00B77EB7"/>
    <w:rsid w:val="00B80085"/>
    <w:rsid w:val="00B8008C"/>
    <w:rsid w:val="00B803A5"/>
    <w:rsid w:val="00B8119D"/>
    <w:rsid w:val="00B8158F"/>
    <w:rsid w:val="00B815CC"/>
    <w:rsid w:val="00B8161D"/>
    <w:rsid w:val="00B81CDE"/>
    <w:rsid w:val="00B81DD0"/>
    <w:rsid w:val="00B82324"/>
    <w:rsid w:val="00B823D2"/>
    <w:rsid w:val="00B8290C"/>
    <w:rsid w:val="00B82F2D"/>
    <w:rsid w:val="00B83E2A"/>
    <w:rsid w:val="00B83E38"/>
    <w:rsid w:val="00B85D80"/>
    <w:rsid w:val="00B85DF3"/>
    <w:rsid w:val="00B86A34"/>
    <w:rsid w:val="00B86C19"/>
    <w:rsid w:val="00B87F8E"/>
    <w:rsid w:val="00B87FD5"/>
    <w:rsid w:val="00B9027B"/>
    <w:rsid w:val="00B91499"/>
    <w:rsid w:val="00B9153A"/>
    <w:rsid w:val="00B92336"/>
    <w:rsid w:val="00B92EDF"/>
    <w:rsid w:val="00B9334B"/>
    <w:rsid w:val="00B9341C"/>
    <w:rsid w:val="00B93510"/>
    <w:rsid w:val="00B93640"/>
    <w:rsid w:val="00B93A0F"/>
    <w:rsid w:val="00B93E33"/>
    <w:rsid w:val="00B93FFB"/>
    <w:rsid w:val="00B9465C"/>
    <w:rsid w:val="00B94C99"/>
    <w:rsid w:val="00B94DB7"/>
    <w:rsid w:val="00B954F3"/>
    <w:rsid w:val="00B95BCD"/>
    <w:rsid w:val="00B95BD9"/>
    <w:rsid w:val="00B95CDC"/>
    <w:rsid w:val="00B95CE5"/>
    <w:rsid w:val="00B96107"/>
    <w:rsid w:val="00B96D1B"/>
    <w:rsid w:val="00B9731C"/>
    <w:rsid w:val="00B97875"/>
    <w:rsid w:val="00BA0605"/>
    <w:rsid w:val="00BA0D0B"/>
    <w:rsid w:val="00BA2486"/>
    <w:rsid w:val="00BA3161"/>
    <w:rsid w:val="00BA4CE5"/>
    <w:rsid w:val="00BA593A"/>
    <w:rsid w:val="00BA5BC4"/>
    <w:rsid w:val="00BA5C65"/>
    <w:rsid w:val="00BA6B30"/>
    <w:rsid w:val="00BA6FE3"/>
    <w:rsid w:val="00BB0BBF"/>
    <w:rsid w:val="00BB35CE"/>
    <w:rsid w:val="00BB375D"/>
    <w:rsid w:val="00BB3763"/>
    <w:rsid w:val="00BB3A50"/>
    <w:rsid w:val="00BB41BC"/>
    <w:rsid w:val="00BB4391"/>
    <w:rsid w:val="00BB43A5"/>
    <w:rsid w:val="00BB446D"/>
    <w:rsid w:val="00BB49A0"/>
    <w:rsid w:val="00BB515F"/>
    <w:rsid w:val="00BB532B"/>
    <w:rsid w:val="00BB545D"/>
    <w:rsid w:val="00BB5656"/>
    <w:rsid w:val="00BB6A70"/>
    <w:rsid w:val="00BB6C54"/>
    <w:rsid w:val="00BC06F4"/>
    <w:rsid w:val="00BC0924"/>
    <w:rsid w:val="00BC1FA5"/>
    <w:rsid w:val="00BC225B"/>
    <w:rsid w:val="00BC2485"/>
    <w:rsid w:val="00BC28FD"/>
    <w:rsid w:val="00BC2C0C"/>
    <w:rsid w:val="00BC32ED"/>
    <w:rsid w:val="00BC3753"/>
    <w:rsid w:val="00BC4547"/>
    <w:rsid w:val="00BC4715"/>
    <w:rsid w:val="00BC4A92"/>
    <w:rsid w:val="00BC4B29"/>
    <w:rsid w:val="00BC56E8"/>
    <w:rsid w:val="00BC5B6D"/>
    <w:rsid w:val="00BC61CC"/>
    <w:rsid w:val="00BC6C48"/>
    <w:rsid w:val="00BC6E69"/>
    <w:rsid w:val="00BC732A"/>
    <w:rsid w:val="00BC758B"/>
    <w:rsid w:val="00BC7764"/>
    <w:rsid w:val="00BD00D8"/>
    <w:rsid w:val="00BD0834"/>
    <w:rsid w:val="00BD1953"/>
    <w:rsid w:val="00BD1BB2"/>
    <w:rsid w:val="00BD1E16"/>
    <w:rsid w:val="00BD2124"/>
    <w:rsid w:val="00BD2EAC"/>
    <w:rsid w:val="00BD2F63"/>
    <w:rsid w:val="00BD39C2"/>
    <w:rsid w:val="00BD455F"/>
    <w:rsid w:val="00BD4BB3"/>
    <w:rsid w:val="00BD4C44"/>
    <w:rsid w:val="00BD4E38"/>
    <w:rsid w:val="00BD500F"/>
    <w:rsid w:val="00BD5401"/>
    <w:rsid w:val="00BD59B1"/>
    <w:rsid w:val="00BD5DC0"/>
    <w:rsid w:val="00BD66CD"/>
    <w:rsid w:val="00BD782A"/>
    <w:rsid w:val="00BE048F"/>
    <w:rsid w:val="00BE09CA"/>
    <w:rsid w:val="00BE1318"/>
    <w:rsid w:val="00BE14A4"/>
    <w:rsid w:val="00BE17C6"/>
    <w:rsid w:val="00BE1CED"/>
    <w:rsid w:val="00BE2BD3"/>
    <w:rsid w:val="00BE35B6"/>
    <w:rsid w:val="00BE3735"/>
    <w:rsid w:val="00BE3C06"/>
    <w:rsid w:val="00BE4843"/>
    <w:rsid w:val="00BE4865"/>
    <w:rsid w:val="00BE4AE8"/>
    <w:rsid w:val="00BE5595"/>
    <w:rsid w:val="00BE55D1"/>
    <w:rsid w:val="00BE618D"/>
    <w:rsid w:val="00BE6479"/>
    <w:rsid w:val="00BE64B4"/>
    <w:rsid w:val="00BE6525"/>
    <w:rsid w:val="00BE668F"/>
    <w:rsid w:val="00BE69BF"/>
    <w:rsid w:val="00BE6AC1"/>
    <w:rsid w:val="00BE6C0D"/>
    <w:rsid w:val="00BE725A"/>
    <w:rsid w:val="00BE73B6"/>
    <w:rsid w:val="00BE73C1"/>
    <w:rsid w:val="00BE7430"/>
    <w:rsid w:val="00BE7995"/>
    <w:rsid w:val="00BE7B48"/>
    <w:rsid w:val="00BF03EB"/>
    <w:rsid w:val="00BF1455"/>
    <w:rsid w:val="00BF1995"/>
    <w:rsid w:val="00BF1FCA"/>
    <w:rsid w:val="00BF2340"/>
    <w:rsid w:val="00BF2578"/>
    <w:rsid w:val="00BF267B"/>
    <w:rsid w:val="00BF3226"/>
    <w:rsid w:val="00BF3381"/>
    <w:rsid w:val="00BF3450"/>
    <w:rsid w:val="00BF45F2"/>
    <w:rsid w:val="00BF667D"/>
    <w:rsid w:val="00BF6C0E"/>
    <w:rsid w:val="00C007D9"/>
    <w:rsid w:val="00C02435"/>
    <w:rsid w:val="00C02957"/>
    <w:rsid w:val="00C035C7"/>
    <w:rsid w:val="00C04312"/>
    <w:rsid w:val="00C04BB0"/>
    <w:rsid w:val="00C060B7"/>
    <w:rsid w:val="00C06AF1"/>
    <w:rsid w:val="00C06CE9"/>
    <w:rsid w:val="00C076CE"/>
    <w:rsid w:val="00C10FCF"/>
    <w:rsid w:val="00C11944"/>
    <w:rsid w:val="00C12165"/>
    <w:rsid w:val="00C12810"/>
    <w:rsid w:val="00C13874"/>
    <w:rsid w:val="00C13CB2"/>
    <w:rsid w:val="00C140D6"/>
    <w:rsid w:val="00C144F4"/>
    <w:rsid w:val="00C14756"/>
    <w:rsid w:val="00C14770"/>
    <w:rsid w:val="00C14814"/>
    <w:rsid w:val="00C15121"/>
    <w:rsid w:val="00C1566B"/>
    <w:rsid w:val="00C15945"/>
    <w:rsid w:val="00C15CE5"/>
    <w:rsid w:val="00C163F6"/>
    <w:rsid w:val="00C16B4B"/>
    <w:rsid w:val="00C17427"/>
    <w:rsid w:val="00C17443"/>
    <w:rsid w:val="00C20766"/>
    <w:rsid w:val="00C20C00"/>
    <w:rsid w:val="00C210FD"/>
    <w:rsid w:val="00C21299"/>
    <w:rsid w:val="00C214AD"/>
    <w:rsid w:val="00C22901"/>
    <w:rsid w:val="00C22B9E"/>
    <w:rsid w:val="00C23359"/>
    <w:rsid w:val="00C237C1"/>
    <w:rsid w:val="00C244A7"/>
    <w:rsid w:val="00C249C2"/>
    <w:rsid w:val="00C25238"/>
    <w:rsid w:val="00C25465"/>
    <w:rsid w:val="00C25672"/>
    <w:rsid w:val="00C256BD"/>
    <w:rsid w:val="00C26F71"/>
    <w:rsid w:val="00C305F2"/>
    <w:rsid w:val="00C30A88"/>
    <w:rsid w:val="00C30BCF"/>
    <w:rsid w:val="00C31C29"/>
    <w:rsid w:val="00C31E10"/>
    <w:rsid w:val="00C3345C"/>
    <w:rsid w:val="00C3349B"/>
    <w:rsid w:val="00C33758"/>
    <w:rsid w:val="00C34F5F"/>
    <w:rsid w:val="00C350A8"/>
    <w:rsid w:val="00C355B8"/>
    <w:rsid w:val="00C35C2C"/>
    <w:rsid w:val="00C36CCF"/>
    <w:rsid w:val="00C36E6F"/>
    <w:rsid w:val="00C37AE2"/>
    <w:rsid w:val="00C40468"/>
    <w:rsid w:val="00C407E5"/>
    <w:rsid w:val="00C40A41"/>
    <w:rsid w:val="00C41D4C"/>
    <w:rsid w:val="00C42DAC"/>
    <w:rsid w:val="00C43000"/>
    <w:rsid w:val="00C4342B"/>
    <w:rsid w:val="00C436E3"/>
    <w:rsid w:val="00C442B4"/>
    <w:rsid w:val="00C44EB1"/>
    <w:rsid w:val="00C459A9"/>
    <w:rsid w:val="00C45B7F"/>
    <w:rsid w:val="00C46EC0"/>
    <w:rsid w:val="00C4704E"/>
    <w:rsid w:val="00C477E7"/>
    <w:rsid w:val="00C4796A"/>
    <w:rsid w:val="00C47E13"/>
    <w:rsid w:val="00C47FAB"/>
    <w:rsid w:val="00C50008"/>
    <w:rsid w:val="00C502A5"/>
    <w:rsid w:val="00C50B42"/>
    <w:rsid w:val="00C50C9A"/>
    <w:rsid w:val="00C50DBC"/>
    <w:rsid w:val="00C5107E"/>
    <w:rsid w:val="00C521F7"/>
    <w:rsid w:val="00C5230D"/>
    <w:rsid w:val="00C526F5"/>
    <w:rsid w:val="00C53008"/>
    <w:rsid w:val="00C55151"/>
    <w:rsid w:val="00C553D0"/>
    <w:rsid w:val="00C55558"/>
    <w:rsid w:val="00C5575D"/>
    <w:rsid w:val="00C558FF"/>
    <w:rsid w:val="00C559B4"/>
    <w:rsid w:val="00C560FA"/>
    <w:rsid w:val="00C5640A"/>
    <w:rsid w:val="00C56772"/>
    <w:rsid w:val="00C56A84"/>
    <w:rsid w:val="00C57055"/>
    <w:rsid w:val="00C57FF5"/>
    <w:rsid w:val="00C57FF9"/>
    <w:rsid w:val="00C60320"/>
    <w:rsid w:val="00C6193B"/>
    <w:rsid w:val="00C61A98"/>
    <w:rsid w:val="00C63059"/>
    <w:rsid w:val="00C63158"/>
    <w:rsid w:val="00C633F2"/>
    <w:rsid w:val="00C63BA4"/>
    <w:rsid w:val="00C64434"/>
    <w:rsid w:val="00C6448C"/>
    <w:rsid w:val="00C64A51"/>
    <w:rsid w:val="00C64B27"/>
    <w:rsid w:val="00C64BAE"/>
    <w:rsid w:val="00C6515E"/>
    <w:rsid w:val="00C65303"/>
    <w:rsid w:val="00C65C4D"/>
    <w:rsid w:val="00C65D3C"/>
    <w:rsid w:val="00C65DBE"/>
    <w:rsid w:val="00C66B80"/>
    <w:rsid w:val="00C7024C"/>
    <w:rsid w:val="00C7063C"/>
    <w:rsid w:val="00C70989"/>
    <w:rsid w:val="00C70EAD"/>
    <w:rsid w:val="00C7130A"/>
    <w:rsid w:val="00C713BB"/>
    <w:rsid w:val="00C7266E"/>
    <w:rsid w:val="00C72A3F"/>
    <w:rsid w:val="00C73335"/>
    <w:rsid w:val="00C733B3"/>
    <w:rsid w:val="00C734B5"/>
    <w:rsid w:val="00C73C57"/>
    <w:rsid w:val="00C74105"/>
    <w:rsid w:val="00C74681"/>
    <w:rsid w:val="00C746D9"/>
    <w:rsid w:val="00C74D43"/>
    <w:rsid w:val="00C74FDE"/>
    <w:rsid w:val="00C75250"/>
    <w:rsid w:val="00C75A2C"/>
    <w:rsid w:val="00C75CA7"/>
    <w:rsid w:val="00C7683D"/>
    <w:rsid w:val="00C76FA5"/>
    <w:rsid w:val="00C803F7"/>
    <w:rsid w:val="00C82300"/>
    <w:rsid w:val="00C830B2"/>
    <w:rsid w:val="00C834EF"/>
    <w:rsid w:val="00C83CDA"/>
    <w:rsid w:val="00C83CE0"/>
    <w:rsid w:val="00C85A7E"/>
    <w:rsid w:val="00C85C9E"/>
    <w:rsid w:val="00C86432"/>
    <w:rsid w:val="00C86801"/>
    <w:rsid w:val="00C86FC6"/>
    <w:rsid w:val="00C901BB"/>
    <w:rsid w:val="00C90CD3"/>
    <w:rsid w:val="00C917E2"/>
    <w:rsid w:val="00C91ED9"/>
    <w:rsid w:val="00C92411"/>
    <w:rsid w:val="00C92552"/>
    <w:rsid w:val="00C92C00"/>
    <w:rsid w:val="00C92C27"/>
    <w:rsid w:val="00C9388A"/>
    <w:rsid w:val="00C93D77"/>
    <w:rsid w:val="00C93E12"/>
    <w:rsid w:val="00C93EFF"/>
    <w:rsid w:val="00C93F1B"/>
    <w:rsid w:val="00C95093"/>
    <w:rsid w:val="00C9550E"/>
    <w:rsid w:val="00C96DFE"/>
    <w:rsid w:val="00C971EB"/>
    <w:rsid w:val="00C976D1"/>
    <w:rsid w:val="00CA1195"/>
    <w:rsid w:val="00CA12E5"/>
    <w:rsid w:val="00CA1444"/>
    <w:rsid w:val="00CA291C"/>
    <w:rsid w:val="00CA305D"/>
    <w:rsid w:val="00CA308F"/>
    <w:rsid w:val="00CA349E"/>
    <w:rsid w:val="00CA4032"/>
    <w:rsid w:val="00CA4238"/>
    <w:rsid w:val="00CA437E"/>
    <w:rsid w:val="00CA4710"/>
    <w:rsid w:val="00CA50C3"/>
    <w:rsid w:val="00CA55D0"/>
    <w:rsid w:val="00CA5BD7"/>
    <w:rsid w:val="00CA5CBB"/>
    <w:rsid w:val="00CA64D3"/>
    <w:rsid w:val="00CA6891"/>
    <w:rsid w:val="00CA6F0D"/>
    <w:rsid w:val="00CA7061"/>
    <w:rsid w:val="00CA71D4"/>
    <w:rsid w:val="00CB0E19"/>
    <w:rsid w:val="00CB107F"/>
    <w:rsid w:val="00CB1485"/>
    <w:rsid w:val="00CB1813"/>
    <w:rsid w:val="00CB26C0"/>
    <w:rsid w:val="00CB39CE"/>
    <w:rsid w:val="00CB3BC4"/>
    <w:rsid w:val="00CB4917"/>
    <w:rsid w:val="00CB4EC1"/>
    <w:rsid w:val="00CB53C9"/>
    <w:rsid w:val="00CB55D0"/>
    <w:rsid w:val="00CB5B35"/>
    <w:rsid w:val="00CB5C90"/>
    <w:rsid w:val="00CB5D29"/>
    <w:rsid w:val="00CB675A"/>
    <w:rsid w:val="00CB68D9"/>
    <w:rsid w:val="00CB6EC8"/>
    <w:rsid w:val="00CB7450"/>
    <w:rsid w:val="00CB782B"/>
    <w:rsid w:val="00CC05E3"/>
    <w:rsid w:val="00CC0600"/>
    <w:rsid w:val="00CC082B"/>
    <w:rsid w:val="00CC0B0A"/>
    <w:rsid w:val="00CC0B33"/>
    <w:rsid w:val="00CC0E77"/>
    <w:rsid w:val="00CC12AE"/>
    <w:rsid w:val="00CC2092"/>
    <w:rsid w:val="00CC285C"/>
    <w:rsid w:val="00CC34C5"/>
    <w:rsid w:val="00CC416C"/>
    <w:rsid w:val="00CC50C4"/>
    <w:rsid w:val="00CC5298"/>
    <w:rsid w:val="00CC5595"/>
    <w:rsid w:val="00CC5E76"/>
    <w:rsid w:val="00CC680B"/>
    <w:rsid w:val="00CC7058"/>
    <w:rsid w:val="00CD049D"/>
    <w:rsid w:val="00CD0807"/>
    <w:rsid w:val="00CD0915"/>
    <w:rsid w:val="00CD1770"/>
    <w:rsid w:val="00CD19B0"/>
    <w:rsid w:val="00CD1D4F"/>
    <w:rsid w:val="00CD1EFC"/>
    <w:rsid w:val="00CD32B6"/>
    <w:rsid w:val="00CD3A5D"/>
    <w:rsid w:val="00CD3A73"/>
    <w:rsid w:val="00CD44C8"/>
    <w:rsid w:val="00CD56AA"/>
    <w:rsid w:val="00CD5FD4"/>
    <w:rsid w:val="00CD67C8"/>
    <w:rsid w:val="00CD73BC"/>
    <w:rsid w:val="00CE0DCE"/>
    <w:rsid w:val="00CE1BC9"/>
    <w:rsid w:val="00CE2DD1"/>
    <w:rsid w:val="00CE33C1"/>
    <w:rsid w:val="00CE3C95"/>
    <w:rsid w:val="00CE4899"/>
    <w:rsid w:val="00CE48C9"/>
    <w:rsid w:val="00CE4DD6"/>
    <w:rsid w:val="00CE6F99"/>
    <w:rsid w:val="00CE76FF"/>
    <w:rsid w:val="00CF1000"/>
    <w:rsid w:val="00CF1829"/>
    <w:rsid w:val="00CF1CF7"/>
    <w:rsid w:val="00CF2474"/>
    <w:rsid w:val="00CF2771"/>
    <w:rsid w:val="00CF2E65"/>
    <w:rsid w:val="00CF31DF"/>
    <w:rsid w:val="00CF3F3A"/>
    <w:rsid w:val="00CF4012"/>
    <w:rsid w:val="00CF40D2"/>
    <w:rsid w:val="00CF4124"/>
    <w:rsid w:val="00CF43D5"/>
    <w:rsid w:val="00CF443B"/>
    <w:rsid w:val="00CF46AA"/>
    <w:rsid w:val="00CF5E74"/>
    <w:rsid w:val="00D001EA"/>
    <w:rsid w:val="00D0064F"/>
    <w:rsid w:val="00D01F2B"/>
    <w:rsid w:val="00D01F75"/>
    <w:rsid w:val="00D01FC7"/>
    <w:rsid w:val="00D0215D"/>
    <w:rsid w:val="00D02339"/>
    <w:rsid w:val="00D02BC6"/>
    <w:rsid w:val="00D02C0D"/>
    <w:rsid w:val="00D0310D"/>
    <w:rsid w:val="00D03AB3"/>
    <w:rsid w:val="00D03B48"/>
    <w:rsid w:val="00D03F9F"/>
    <w:rsid w:val="00D047D7"/>
    <w:rsid w:val="00D0556E"/>
    <w:rsid w:val="00D05803"/>
    <w:rsid w:val="00D05C7C"/>
    <w:rsid w:val="00D06906"/>
    <w:rsid w:val="00D06B84"/>
    <w:rsid w:val="00D07742"/>
    <w:rsid w:val="00D077DC"/>
    <w:rsid w:val="00D07A8C"/>
    <w:rsid w:val="00D11594"/>
    <w:rsid w:val="00D11803"/>
    <w:rsid w:val="00D12063"/>
    <w:rsid w:val="00D1276A"/>
    <w:rsid w:val="00D132F9"/>
    <w:rsid w:val="00D13487"/>
    <w:rsid w:val="00D13933"/>
    <w:rsid w:val="00D14880"/>
    <w:rsid w:val="00D14D0E"/>
    <w:rsid w:val="00D14D1A"/>
    <w:rsid w:val="00D14D28"/>
    <w:rsid w:val="00D14DB7"/>
    <w:rsid w:val="00D15ED5"/>
    <w:rsid w:val="00D16150"/>
    <w:rsid w:val="00D16656"/>
    <w:rsid w:val="00D17448"/>
    <w:rsid w:val="00D1769A"/>
    <w:rsid w:val="00D17825"/>
    <w:rsid w:val="00D200AB"/>
    <w:rsid w:val="00D203AC"/>
    <w:rsid w:val="00D204F4"/>
    <w:rsid w:val="00D20613"/>
    <w:rsid w:val="00D20B81"/>
    <w:rsid w:val="00D223BF"/>
    <w:rsid w:val="00D22B9D"/>
    <w:rsid w:val="00D244BD"/>
    <w:rsid w:val="00D2456E"/>
    <w:rsid w:val="00D25230"/>
    <w:rsid w:val="00D255F9"/>
    <w:rsid w:val="00D25F67"/>
    <w:rsid w:val="00D266C4"/>
    <w:rsid w:val="00D26836"/>
    <w:rsid w:val="00D3191C"/>
    <w:rsid w:val="00D31CD5"/>
    <w:rsid w:val="00D32875"/>
    <w:rsid w:val="00D32AB8"/>
    <w:rsid w:val="00D3340B"/>
    <w:rsid w:val="00D34402"/>
    <w:rsid w:val="00D348F7"/>
    <w:rsid w:val="00D3532F"/>
    <w:rsid w:val="00D3564E"/>
    <w:rsid w:val="00D357F5"/>
    <w:rsid w:val="00D36EF4"/>
    <w:rsid w:val="00D371D0"/>
    <w:rsid w:val="00D37486"/>
    <w:rsid w:val="00D37502"/>
    <w:rsid w:val="00D3776F"/>
    <w:rsid w:val="00D378C6"/>
    <w:rsid w:val="00D4062A"/>
    <w:rsid w:val="00D407D3"/>
    <w:rsid w:val="00D40B16"/>
    <w:rsid w:val="00D40BC3"/>
    <w:rsid w:val="00D40FF9"/>
    <w:rsid w:val="00D41005"/>
    <w:rsid w:val="00D41805"/>
    <w:rsid w:val="00D41949"/>
    <w:rsid w:val="00D41A0E"/>
    <w:rsid w:val="00D42D4A"/>
    <w:rsid w:val="00D43257"/>
    <w:rsid w:val="00D434EC"/>
    <w:rsid w:val="00D43E69"/>
    <w:rsid w:val="00D43EC7"/>
    <w:rsid w:val="00D44462"/>
    <w:rsid w:val="00D4453A"/>
    <w:rsid w:val="00D44A97"/>
    <w:rsid w:val="00D44E9D"/>
    <w:rsid w:val="00D454E0"/>
    <w:rsid w:val="00D45D5E"/>
    <w:rsid w:val="00D466D0"/>
    <w:rsid w:val="00D472A7"/>
    <w:rsid w:val="00D479E6"/>
    <w:rsid w:val="00D47E16"/>
    <w:rsid w:val="00D50ED7"/>
    <w:rsid w:val="00D51515"/>
    <w:rsid w:val="00D526F8"/>
    <w:rsid w:val="00D52C05"/>
    <w:rsid w:val="00D54605"/>
    <w:rsid w:val="00D5499A"/>
    <w:rsid w:val="00D54BD5"/>
    <w:rsid w:val="00D554FA"/>
    <w:rsid w:val="00D562A4"/>
    <w:rsid w:val="00D575F0"/>
    <w:rsid w:val="00D57F43"/>
    <w:rsid w:val="00D60578"/>
    <w:rsid w:val="00D61A0E"/>
    <w:rsid w:val="00D61B2C"/>
    <w:rsid w:val="00D61D38"/>
    <w:rsid w:val="00D63448"/>
    <w:rsid w:val="00D642CF"/>
    <w:rsid w:val="00D65C33"/>
    <w:rsid w:val="00D66CF4"/>
    <w:rsid w:val="00D67219"/>
    <w:rsid w:val="00D67398"/>
    <w:rsid w:val="00D71CF9"/>
    <w:rsid w:val="00D71E69"/>
    <w:rsid w:val="00D72264"/>
    <w:rsid w:val="00D7238C"/>
    <w:rsid w:val="00D72970"/>
    <w:rsid w:val="00D7675E"/>
    <w:rsid w:val="00D7766D"/>
    <w:rsid w:val="00D776AD"/>
    <w:rsid w:val="00D77A4B"/>
    <w:rsid w:val="00D80080"/>
    <w:rsid w:val="00D809E2"/>
    <w:rsid w:val="00D80CA8"/>
    <w:rsid w:val="00D80F9D"/>
    <w:rsid w:val="00D80FFB"/>
    <w:rsid w:val="00D81BAE"/>
    <w:rsid w:val="00D823E1"/>
    <w:rsid w:val="00D8250A"/>
    <w:rsid w:val="00D83EF5"/>
    <w:rsid w:val="00D84352"/>
    <w:rsid w:val="00D84779"/>
    <w:rsid w:val="00D848E9"/>
    <w:rsid w:val="00D84B17"/>
    <w:rsid w:val="00D8507D"/>
    <w:rsid w:val="00D85B3E"/>
    <w:rsid w:val="00D86735"/>
    <w:rsid w:val="00D86DD1"/>
    <w:rsid w:val="00D8718E"/>
    <w:rsid w:val="00D871FB"/>
    <w:rsid w:val="00D87AA2"/>
    <w:rsid w:val="00D87AA6"/>
    <w:rsid w:val="00D90697"/>
    <w:rsid w:val="00D90AFA"/>
    <w:rsid w:val="00D90C9D"/>
    <w:rsid w:val="00D90E57"/>
    <w:rsid w:val="00D91910"/>
    <w:rsid w:val="00D91AA8"/>
    <w:rsid w:val="00D9235F"/>
    <w:rsid w:val="00D92ACE"/>
    <w:rsid w:val="00D92B37"/>
    <w:rsid w:val="00D92BA5"/>
    <w:rsid w:val="00D92DCE"/>
    <w:rsid w:val="00D92F22"/>
    <w:rsid w:val="00D94199"/>
    <w:rsid w:val="00D944A6"/>
    <w:rsid w:val="00D95B5F"/>
    <w:rsid w:val="00D9604B"/>
    <w:rsid w:val="00D96486"/>
    <w:rsid w:val="00D96C33"/>
    <w:rsid w:val="00D96FC3"/>
    <w:rsid w:val="00D97D53"/>
    <w:rsid w:val="00DA000B"/>
    <w:rsid w:val="00DA0839"/>
    <w:rsid w:val="00DA0D92"/>
    <w:rsid w:val="00DA12C3"/>
    <w:rsid w:val="00DA15A6"/>
    <w:rsid w:val="00DA1B87"/>
    <w:rsid w:val="00DA22B5"/>
    <w:rsid w:val="00DA2995"/>
    <w:rsid w:val="00DA35BF"/>
    <w:rsid w:val="00DA3EAE"/>
    <w:rsid w:val="00DA495D"/>
    <w:rsid w:val="00DA4F15"/>
    <w:rsid w:val="00DA500A"/>
    <w:rsid w:val="00DA5277"/>
    <w:rsid w:val="00DA5851"/>
    <w:rsid w:val="00DA5DCA"/>
    <w:rsid w:val="00DA69DA"/>
    <w:rsid w:val="00DA7BA0"/>
    <w:rsid w:val="00DB03D0"/>
    <w:rsid w:val="00DB1281"/>
    <w:rsid w:val="00DB1E79"/>
    <w:rsid w:val="00DB31D1"/>
    <w:rsid w:val="00DB3909"/>
    <w:rsid w:val="00DB3A71"/>
    <w:rsid w:val="00DB42F5"/>
    <w:rsid w:val="00DB469A"/>
    <w:rsid w:val="00DB4791"/>
    <w:rsid w:val="00DB52C3"/>
    <w:rsid w:val="00DB5454"/>
    <w:rsid w:val="00DB5612"/>
    <w:rsid w:val="00DB5DA3"/>
    <w:rsid w:val="00DB635D"/>
    <w:rsid w:val="00DB67D3"/>
    <w:rsid w:val="00DB67EE"/>
    <w:rsid w:val="00DB69D1"/>
    <w:rsid w:val="00DB6A10"/>
    <w:rsid w:val="00DB6C6C"/>
    <w:rsid w:val="00DB78A0"/>
    <w:rsid w:val="00DB7E5F"/>
    <w:rsid w:val="00DC07FB"/>
    <w:rsid w:val="00DC10B0"/>
    <w:rsid w:val="00DC1246"/>
    <w:rsid w:val="00DC14EE"/>
    <w:rsid w:val="00DC1594"/>
    <w:rsid w:val="00DC1AB4"/>
    <w:rsid w:val="00DC29CB"/>
    <w:rsid w:val="00DC3CC0"/>
    <w:rsid w:val="00DC44C2"/>
    <w:rsid w:val="00DC4BCD"/>
    <w:rsid w:val="00DC58D0"/>
    <w:rsid w:val="00DC5A34"/>
    <w:rsid w:val="00DC6827"/>
    <w:rsid w:val="00DC6CB0"/>
    <w:rsid w:val="00DC6DD3"/>
    <w:rsid w:val="00DC7369"/>
    <w:rsid w:val="00DC7EBC"/>
    <w:rsid w:val="00DD1107"/>
    <w:rsid w:val="00DD178F"/>
    <w:rsid w:val="00DD1FE4"/>
    <w:rsid w:val="00DD2373"/>
    <w:rsid w:val="00DD25E8"/>
    <w:rsid w:val="00DD27A2"/>
    <w:rsid w:val="00DD2899"/>
    <w:rsid w:val="00DD35D6"/>
    <w:rsid w:val="00DD383B"/>
    <w:rsid w:val="00DD3B7D"/>
    <w:rsid w:val="00DD4A4E"/>
    <w:rsid w:val="00DD53C4"/>
    <w:rsid w:val="00DD5FD2"/>
    <w:rsid w:val="00DD6EE6"/>
    <w:rsid w:val="00DD787B"/>
    <w:rsid w:val="00DE181E"/>
    <w:rsid w:val="00DE2966"/>
    <w:rsid w:val="00DE2C8D"/>
    <w:rsid w:val="00DE32E4"/>
    <w:rsid w:val="00DE40E0"/>
    <w:rsid w:val="00DE4107"/>
    <w:rsid w:val="00DE5B8D"/>
    <w:rsid w:val="00DE6289"/>
    <w:rsid w:val="00DE6A37"/>
    <w:rsid w:val="00DE7299"/>
    <w:rsid w:val="00DE73F1"/>
    <w:rsid w:val="00DF04ED"/>
    <w:rsid w:val="00DF09AB"/>
    <w:rsid w:val="00DF0B5E"/>
    <w:rsid w:val="00DF0ED5"/>
    <w:rsid w:val="00DF17AF"/>
    <w:rsid w:val="00DF1E58"/>
    <w:rsid w:val="00DF2DB8"/>
    <w:rsid w:val="00DF2E76"/>
    <w:rsid w:val="00DF3362"/>
    <w:rsid w:val="00DF53E5"/>
    <w:rsid w:val="00DF57BB"/>
    <w:rsid w:val="00DF61A3"/>
    <w:rsid w:val="00DF6DE6"/>
    <w:rsid w:val="00DF70CC"/>
    <w:rsid w:val="00DF72D9"/>
    <w:rsid w:val="00DF7DF3"/>
    <w:rsid w:val="00DF7EC8"/>
    <w:rsid w:val="00E00688"/>
    <w:rsid w:val="00E009F7"/>
    <w:rsid w:val="00E016DD"/>
    <w:rsid w:val="00E01C4A"/>
    <w:rsid w:val="00E02371"/>
    <w:rsid w:val="00E028ED"/>
    <w:rsid w:val="00E02A67"/>
    <w:rsid w:val="00E02C8B"/>
    <w:rsid w:val="00E02E30"/>
    <w:rsid w:val="00E03082"/>
    <w:rsid w:val="00E03F9F"/>
    <w:rsid w:val="00E043D3"/>
    <w:rsid w:val="00E04803"/>
    <w:rsid w:val="00E0499F"/>
    <w:rsid w:val="00E04BBF"/>
    <w:rsid w:val="00E05476"/>
    <w:rsid w:val="00E05A1C"/>
    <w:rsid w:val="00E063CF"/>
    <w:rsid w:val="00E0667D"/>
    <w:rsid w:val="00E06904"/>
    <w:rsid w:val="00E06D7A"/>
    <w:rsid w:val="00E07294"/>
    <w:rsid w:val="00E07833"/>
    <w:rsid w:val="00E104F6"/>
    <w:rsid w:val="00E10748"/>
    <w:rsid w:val="00E12A8A"/>
    <w:rsid w:val="00E12ABF"/>
    <w:rsid w:val="00E12F57"/>
    <w:rsid w:val="00E13347"/>
    <w:rsid w:val="00E14106"/>
    <w:rsid w:val="00E14282"/>
    <w:rsid w:val="00E1485F"/>
    <w:rsid w:val="00E14CDD"/>
    <w:rsid w:val="00E156F2"/>
    <w:rsid w:val="00E15926"/>
    <w:rsid w:val="00E15EF1"/>
    <w:rsid w:val="00E17FA7"/>
    <w:rsid w:val="00E201F3"/>
    <w:rsid w:val="00E205B7"/>
    <w:rsid w:val="00E20D93"/>
    <w:rsid w:val="00E213B3"/>
    <w:rsid w:val="00E2250E"/>
    <w:rsid w:val="00E22C3D"/>
    <w:rsid w:val="00E2330C"/>
    <w:rsid w:val="00E234C4"/>
    <w:rsid w:val="00E23912"/>
    <w:rsid w:val="00E240EF"/>
    <w:rsid w:val="00E24BF5"/>
    <w:rsid w:val="00E24E3E"/>
    <w:rsid w:val="00E27DDF"/>
    <w:rsid w:val="00E27E01"/>
    <w:rsid w:val="00E30550"/>
    <w:rsid w:val="00E30946"/>
    <w:rsid w:val="00E30A90"/>
    <w:rsid w:val="00E3109F"/>
    <w:rsid w:val="00E31325"/>
    <w:rsid w:val="00E32106"/>
    <w:rsid w:val="00E32DBA"/>
    <w:rsid w:val="00E32FD6"/>
    <w:rsid w:val="00E33248"/>
    <w:rsid w:val="00E3485A"/>
    <w:rsid w:val="00E34DBE"/>
    <w:rsid w:val="00E35C45"/>
    <w:rsid w:val="00E36677"/>
    <w:rsid w:val="00E37186"/>
    <w:rsid w:val="00E37A92"/>
    <w:rsid w:val="00E400A0"/>
    <w:rsid w:val="00E4017A"/>
    <w:rsid w:val="00E40628"/>
    <w:rsid w:val="00E407A6"/>
    <w:rsid w:val="00E41415"/>
    <w:rsid w:val="00E4156C"/>
    <w:rsid w:val="00E41574"/>
    <w:rsid w:val="00E416F6"/>
    <w:rsid w:val="00E418C0"/>
    <w:rsid w:val="00E43469"/>
    <w:rsid w:val="00E4369C"/>
    <w:rsid w:val="00E43955"/>
    <w:rsid w:val="00E43A0F"/>
    <w:rsid w:val="00E445DA"/>
    <w:rsid w:val="00E45379"/>
    <w:rsid w:val="00E465CB"/>
    <w:rsid w:val="00E46C3F"/>
    <w:rsid w:val="00E4768A"/>
    <w:rsid w:val="00E47C0D"/>
    <w:rsid w:val="00E47D4C"/>
    <w:rsid w:val="00E47E2E"/>
    <w:rsid w:val="00E50B22"/>
    <w:rsid w:val="00E50D7F"/>
    <w:rsid w:val="00E51E18"/>
    <w:rsid w:val="00E51F0F"/>
    <w:rsid w:val="00E533BD"/>
    <w:rsid w:val="00E53447"/>
    <w:rsid w:val="00E53706"/>
    <w:rsid w:val="00E55BD0"/>
    <w:rsid w:val="00E55F02"/>
    <w:rsid w:val="00E57CE2"/>
    <w:rsid w:val="00E57E96"/>
    <w:rsid w:val="00E6059C"/>
    <w:rsid w:val="00E60E0B"/>
    <w:rsid w:val="00E60ED8"/>
    <w:rsid w:val="00E617BD"/>
    <w:rsid w:val="00E61A48"/>
    <w:rsid w:val="00E61C0C"/>
    <w:rsid w:val="00E61D38"/>
    <w:rsid w:val="00E61E05"/>
    <w:rsid w:val="00E61F7C"/>
    <w:rsid w:val="00E63C5F"/>
    <w:rsid w:val="00E64A4C"/>
    <w:rsid w:val="00E64BD9"/>
    <w:rsid w:val="00E6519C"/>
    <w:rsid w:val="00E661F3"/>
    <w:rsid w:val="00E6728E"/>
    <w:rsid w:val="00E67E50"/>
    <w:rsid w:val="00E67EF5"/>
    <w:rsid w:val="00E700AA"/>
    <w:rsid w:val="00E70567"/>
    <w:rsid w:val="00E705B4"/>
    <w:rsid w:val="00E706AD"/>
    <w:rsid w:val="00E72967"/>
    <w:rsid w:val="00E72BFA"/>
    <w:rsid w:val="00E72C88"/>
    <w:rsid w:val="00E72F02"/>
    <w:rsid w:val="00E73546"/>
    <w:rsid w:val="00E7356B"/>
    <w:rsid w:val="00E739D0"/>
    <w:rsid w:val="00E754F8"/>
    <w:rsid w:val="00E75AD6"/>
    <w:rsid w:val="00E75F39"/>
    <w:rsid w:val="00E7654C"/>
    <w:rsid w:val="00E76DE3"/>
    <w:rsid w:val="00E76E33"/>
    <w:rsid w:val="00E7778E"/>
    <w:rsid w:val="00E77CF5"/>
    <w:rsid w:val="00E80000"/>
    <w:rsid w:val="00E803D1"/>
    <w:rsid w:val="00E8155D"/>
    <w:rsid w:val="00E8158D"/>
    <w:rsid w:val="00E8211B"/>
    <w:rsid w:val="00E82A9D"/>
    <w:rsid w:val="00E83A16"/>
    <w:rsid w:val="00E8415E"/>
    <w:rsid w:val="00E84AD7"/>
    <w:rsid w:val="00E85177"/>
    <w:rsid w:val="00E85CC0"/>
    <w:rsid w:val="00E87AEE"/>
    <w:rsid w:val="00E87C2D"/>
    <w:rsid w:val="00E91B32"/>
    <w:rsid w:val="00E931A0"/>
    <w:rsid w:val="00E93B7A"/>
    <w:rsid w:val="00E94BA9"/>
    <w:rsid w:val="00E94F1A"/>
    <w:rsid w:val="00E95235"/>
    <w:rsid w:val="00E963E3"/>
    <w:rsid w:val="00E96E1A"/>
    <w:rsid w:val="00E971C0"/>
    <w:rsid w:val="00E9734B"/>
    <w:rsid w:val="00E978D0"/>
    <w:rsid w:val="00EA0E04"/>
    <w:rsid w:val="00EA1AD4"/>
    <w:rsid w:val="00EA200D"/>
    <w:rsid w:val="00EA220D"/>
    <w:rsid w:val="00EA312A"/>
    <w:rsid w:val="00EA3156"/>
    <w:rsid w:val="00EA339E"/>
    <w:rsid w:val="00EA40A2"/>
    <w:rsid w:val="00EA4CD5"/>
    <w:rsid w:val="00EA5241"/>
    <w:rsid w:val="00EA57AD"/>
    <w:rsid w:val="00EA5D2C"/>
    <w:rsid w:val="00EA5D8E"/>
    <w:rsid w:val="00EA6005"/>
    <w:rsid w:val="00EA66FC"/>
    <w:rsid w:val="00EA6DEB"/>
    <w:rsid w:val="00EB07CF"/>
    <w:rsid w:val="00EB0991"/>
    <w:rsid w:val="00EB0A6E"/>
    <w:rsid w:val="00EB11E8"/>
    <w:rsid w:val="00EB1A02"/>
    <w:rsid w:val="00EB1D0D"/>
    <w:rsid w:val="00EB1FC7"/>
    <w:rsid w:val="00EB3860"/>
    <w:rsid w:val="00EB3B88"/>
    <w:rsid w:val="00EB3EED"/>
    <w:rsid w:val="00EB4E9D"/>
    <w:rsid w:val="00EB644E"/>
    <w:rsid w:val="00EB6E1E"/>
    <w:rsid w:val="00EB71CE"/>
    <w:rsid w:val="00EC0711"/>
    <w:rsid w:val="00EC0C14"/>
    <w:rsid w:val="00EC1AA8"/>
    <w:rsid w:val="00EC208D"/>
    <w:rsid w:val="00EC29B7"/>
    <w:rsid w:val="00EC2B42"/>
    <w:rsid w:val="00EC3B8F"/>
    <w:rsid w:val="00EC3C8F"/>
    <w:rsid w:val="00EC55B7"/>
    <w:rsid w:val="00EC58EC"/>
    <w:rsid w:val="00EC5CA0"/>
    <w:rsid w:val="00EC65F1"/>
    <w:rsid w:val="00EC7372"/>
    <w:rsid w:val="00EC7821"/>
    <w:rsid w:val="00ED075E"/>
    <w:rsid w:val="00ED17F9"/>
    <w:rsid w:val="00ED19D1"/>
    <w:rsid w:val="00ED1FC1"/>
    <w:rsid w:val="00ED2617"/>
    <w:rsid w:val="00ED2AC0"/>
    <w:rsid w:val="00ED30E8"/>
    <w:rsid w:val="00ED3618"/>
    <w:rsid w:val="00ED3B69"/>
    <w:rsid w:val="00ED3ECA"/>
    <w:rsid w:val="00ED3F39"/>
    <w:rsid w:val="00ED4168"/>
    <w:rsid w:val="00ED435F"/>
    <w:rsid w:val="00ED4A4A"/>
    <w:rsid w:val="00ED509F"/>
    <w:rsid w:val="00ED527A"/>
    <w:rsid w:val="00ED578C"/>
    <w:rsid w:val="00ED6067"/>
    <w:rsid w:val="00ED60A2"/>
    <w:rsid w:val="00ED63AE"/>
    <w:rsid w:val="00ED679B"/>
    <w:rsid w:val="00ED6CD1"/>
    <w:rsid w:val="00ED6E65"/>
    <w:rsid w:val="00ED715E"/>
    <w:rsid w:val="00ED7225"/>
    <w:rsid w:val="00ED772D"/>
    <w:rsid w:val="00ED7A42"/>
    <w:rsid w:val="00EE04BA"/>
    <w:rsid w:val="00EE06C9"/>
    <w:rsid w:val="00EE0C6D"/>
    <w:rsid w:val="00EE13C3"/>
    <w:rsid w:val="00EE13D7"/>
    <w:rsid w:val="00EE22AF"/>
    <w:rsid w:val="00EE235C"/>
    <w:rsid w:val="00EE2D7B"/>
    <w:rsid w:val="00EE3B22"/>
    <w:rsid w:val="00EE42C5"/>
    <w:rsid w:val="00EE449B"/>
    <w:rsid w:val="00EE44D5"/>
    <w:rsid w:val="00EE4D89"/>
    <w:rsid w:val="00EE555B"/>
    <w:rsid w:val="00EE5A3B"/>
    <w:rsid w:val="00EE5D92"/>
    <w:rsid w:val="00EE5F2E"/>
    <w:rsid w:val="00EE7019"/>
    <w:rsid w:val="00EF0517"/>
    <w:rsid w:val="00EF0734"/>
    <w:rsid w:val="00EF0EA0"/>
    <w:rsid w:val="00EF16A6"/>
    <w:rsid w:val="00EF1B47"/>
    <w:rsid w:val="00EF1EA8"/>
    <w:rsid w:val="00EF2C2D"/>
    <w:rsid w:val="00EF2CC6"/>
    <w:rsid w:val="00EF3247"/>
    <w:rsid w:val="00EF437D"/>
    <w:rsid w:val="00EF45F3"/>
    <w:rsid w:val="00EF4A64"/>
    <w:rsid w:val="00EF4D52"/>
    <w:rsid w:val="00EF6284"/>
    <w:rsid w:val="00EF665D"/>
    <w:rsid w:val="00EF66DE"/>
    <w:rsid w:val="00EF72F4"/>
    <w:rsid w:val="00EF7F43"/>
    <w:rsid w:val="00F00012"/>
    <w:rsid w:val="00F00847"/>
    <w:rsid w:val="00F018AD"/>
    <w:rsid w:val="00F01929"/>
    <w:rsid w:val="00F02171"/>
    <w:rsid w:val="00F02433"/>
    <w:rsid w:val="00F033EF"/>
    <w:rsid w:val="00F03570"/>
    <w:rsid w:val="00F0363D"/>
    <w:rsid w:val="00F04D28"/>
    <w:rsid w:val="00F0528B"/>
    <w:rsid w:val="00F061A6"/>
    <w:rsid w:val="00F0633B"/>
    <w:rsid w:val="00F0710C"/>
    <w:rsid w:val="00F0778D"/>
    <w:rsid w:val="00F111B4"/>
    <w:rsid w:val="00F11AB3"/>
    <w:rsid w:val="00F122FF"/>
    <w:rsid w:val="00F125D5"/>
    <w:rsid w:val="00F14017"/>
    <w:rsid w:val="00F140B0"/>
    <w:rsid w:val="00F1436E"/>
    <w:rsid w:val="00F1562B"/>
    <w:rsid w:val="00F1569B"/>
    <w:rsid w:val="00F15972"/>
    <w:rsid w:val="00F16186"/>
    <w:rsid w:val="00F16696"/>
    <w:rsid w:val="00F1684C"/>
    <w:rsid w:val="00F16B38"/>
    <w:rsid w:val="00F17EF1"/>
    <w:rsid w:val="00F20633"/>
    <w:rsid w:val="00F20876"/>
    <w:rsid w:val="00F20FC8"/>
    <w:rsid w:val="00F211F8"/>
    <w:rsid w:val="00F2125D"/>
    <w:rsid w:val="00F21DD6"/>
    <w:rsid w:val="00F24B62"/>
    <w:rsid w:val="00F25CFE"/>
    <w:rsid w:val="00F26C88"/>
    <w:rsid w:val="00F2753A"/>
    <w:rsid w:val="00F27542"/>
    <w:rsid w:val="00F3018B"/>
    <w:rsid w:val="00F30371"/>
    <w:rsid w:val="00F306ED"/>
    <w:rsid w:val="00F31DEE"/>
    <w:rsid w:val="00F31E12"/>
    <w:rsid w:val="00F329FF"/>
    <w:rsid w:val="00F32E91"/>
    <w:rsid w:val="00F34879"/>
    <w:rsid w:val="00F35243"/>
    <w:rsid w:val="00F35611"/>
    <w:rsid w:val="00F35B48"/>
    <w:rsid w:val="00F35B99"/>
    <w:rsid w:val="00F36AED"/>
    <w:rsid w:val="00F36D7C"/>
    <w:rsid w:val="00F36E9F"/>
    <w:rsid w:val="00F37436"/>
    <w:rsid w:val="00F37A92"/>
    <w:rsid w:val="00F4047E"/>
    <w:rsid w:val="00F40F08"/>
    <w:rsid w:val="00F413E4"/>
    <w:rsid w:val="00F41B19"/>
    <w:rsid w:val="00F4252C"/>
    <w:rsid w:val="00F42AB5"/>
    <w:rsid w:val="00F42DC3"/>
    <w:rsid w:val="00F43411"/>
    <w:rsid w:val="00F43E6E"/>
    <w:rsid w:val="00F43EBF"/>
    <w:rsid w:val="00F44423"/>
    <w:rsid w:val="00F44558"/>
    <w:rsid w:val="00F458BB"/>
    <w:rsid w:val="00F469D7"/>
    <w:rsid w:val="00F47CF0"/>
    <w:rsid w:val="00F47DDA"/>
    <w:rsid w:val="00F50BE6"/>
    <w:rsid w:val="00F50DE1"/>
    <w:rsid w:val="00F51236"/>
    <w:rsid w:val="00F51438"/>
    <w:rsid w:val="00F5374C"/>
    <w:rsid w:val="00F541B8"/>
    <w:rsid w:val="00F546D7"/>
    <w:rsid w:val="00F54A26"/>
    <w:rsid w:val="00F560B2"/>
    <w:rsid w:val="00F56B6D"/>
    <w:rsid w:val="00F56CC2"/>
    <w:rsid w:val="00F5787E"/>
    <w:rsid w:val="00F57A7F"/>
    <w:rsid w:val="00F57ADE"/>
    <w:rsid w:val="00F60BC0"/>
    <w:rsid w:val="00F6113C"/>
    <w:rsid w:val="00F61493"/>
    <w:rsid w:val="00F615A8"/>
    <w:rsid w:val="00F61B7F"/>
    <w:rsid w:val="00F62120"/>
    <w:rsid w:val="00F62370"/>
    <w:rsid w:val="00F627B4"/>
    <w:rsid w:val="00F628D3"/>
    <w:rsid w:val="00F62A4D"/>
    <w:rsid w:val="00F62EF2"/>
    <w:rsid w:val="00F63079"/>
    <w:rsid w:val="00F638C3"/>
    <w:rsid w:val="00F63BB0"/>
    <w:rsid w:val="00F6497E"/>
    <w:rsid w:val="00F64C6E"/>
    <w:rsid w:val="00F66DD8"/>
    <w:rsid w:val="00F677E2"/>
    <w:rsid w:val="00F6793C"/>
    <w:rsid w:val="00F67F41"/>
    <w:rsid w:val="00F70109"/>
    <w:rsid w:val="00F70D50"/>
    <w:rsid w:val="00F710FC"/>
    <w:rsid w:val="00F717E6"/>
    <w:rsid w:val="00F720F5"/>
    <w:rsid w:val="00F72608"/>
    <w:rsid w:val="00F72B67"/>
    <w:rsid w:val="00F72DE6"/>
    <w:rsid w:val="00F72EA2"/>
    <w:rsid w:val="00F734F7"/>
    <w:rsid w:val="00F73751"/>
    <w:rsid w:val="00F73DC5"/>
    <w:rsid w:val="00F74042"/>
    <w:rsid w:val="00F7484C"/>
    <w:rsid w:val="00F7521F"/>
    <w:rsid w:val="00F75EAD"/>
    <w:rsid w:val="00F76248"/>
    <w:rsid w:val="00F77154"/>
    <w:rsid w:val="00F775BC"/>
    <w:rsid w:val="00F77F88"/>
    <w:rsid w:val="00F77FC0"/>
    <w:rsid w:val="00F80CBF"/>
    <w:rsid w:val="00F80F33"/>
    <w:rsid w:val="00F81245"/>
    <w:rsid w:val="00F824BB"/>
    <w:rsid w:val="00F82EC0"/>
    <w:rsid w:val="00F835C6"/>
    <w:rsid w:val="00F83744"/>
    <w:rsid w:val="00F8431E"/>
    <w:rsid w:val="00F846D6"/>
    <w:rsid w:val="00F84DFE"/>
    <w:rsid w:val="00F85133"/>
    <w:rsid w:val="00F85736"/>
    <w:rsid w:val="00F8647F"/>
    <w:rsid w:val="00F86997"/>
    <w:rsid w:val="00F86F9E"/>
    <w:rsid w:val="00F86FCA"/>
    <w:rsid w:val="00F871D7"/>
    <w:rsid w:val="00F878EE"/>
    <w:rsid w:val="00F87B4B"/>
    <w:rsid w:val="00F901CF"/>
    <w:rsid w:val="00F9173A"/>
    <w:rsid w:val="00F91800"/>
    <w:rsid w:val="00F93469"/>
    <w:rsid w:val="00F93BB2"/>
    <w:rsid w:val="00F9414C"/>
    <w:rsid w:val="00F94E99"/>
    <w:rsid w:val="00F95AD2"/>
    <w:rsid w:val="00F95CBD"/>
    <w:rsid w:val="00F9650A"/>
    <w:rsid w:val="00F967C7"/>
    <w:rsid w:val="00FA0437"/>
    <w:rsid w:val="00FA0988"/>
    <w:rsid w:val="00FA155E"/>
    <w:rsid w:val="00FA1FE6"/>
    <w:rsid w:val="00FA233F"/>
    <w:rsid w:val="00FA2E05"/>
    <w:rsid w:val="00FA3093"/>
    <w:rsid w:val="00FA3DF0"/>
    <w:rsid w:val="00FA43AD"/>
    <w:rsid w:val="00FA43CE"/>
    <w:rsid w:val="00FA4851"/>
    <w:rsid w:val="00FA48B8"/>
    <w:rsid w:val="00FA4997"/>
    <w:rsid w:val="00FA53AD"/>
    <w:rsid w:val="00FA541C"/>
    <w:rsid w:val="00FA54F1"/>
    <w:rsid w:val="00FA5A80"/>
    <w:rsid w:val="00FA64B9"/>
    <w:rsid w:val="00FA7547"/>
    <w:rsid w:val="00FA7765"/>
    <w:rsid w:val="00FA7D57"/>
    <w:rsid w:val="00FB0008"/>
    <w:rsid w:val="00FB071C"/>
    <w:rsid w:val="00FB08D3"/>
    <w:rsid w:val="00FB0B09"/>
    <w:rsid w:val="00FB0E70"/>
    <w:rsid w:val="00FB19FC"/>
    <w:rsid w:val="00FB1A0B"/>
    <w:rsid w:val="00FB1ACE"/>
    <w:rsid w:val="00FB2A36"/>
    <w:rsid w:val="00FB3013"/>
    <w:rsid w:val="00FB32DD"/>
    <w:rsid w:val="00FB3EA0"/>
    <w:rsid w:val="00FB4787"/>
    <w:rsid w:val="00FB4B27"/>
    <w:rsid w:val="00FB55F4"/>
    <w:rsid w:val="00FB58D8"/>
    <w:rsid w:val="00FB6525"/>
    <w:rsid w:val="00FB7140"/>
    <w:rsid w:val="00FB7615"/>
    <w:rsid w:val="00FB77CE"/>
    <w:rsid w:val="00FC0B63"/>
    <w:rsid w:val="00FC0F07"/>
    <w:rsid w:val="00FC112B"/>
    <w:rsid w:val="00FC12ED"/>
    <w:rsid w:val="00FC2209"/>
    <w:rsid w:val="00FC24BF"/>
    <w:rsid w:val="00FC29CE"/>
    <w:rsid w:val="00FC2D84"/>
    <w:rsid w:val="00FC36A4"/>
    <w:rsid w:val="00FC371B"/>
    <w:rsid w:val="00FC3D0A"/>
    <w:rsid w:val="00FC3FF7"/>
    <w:rsid w:val="00FC44AE"/>
    <w:rsid w:val="00FC499E"/>
    <w:rsid w:val="00FC49E6"/>
    <w:rsid w:val="00FC4F38"/>
    <w:rsid w:val="00FC6482"/>
    <w:rsid w:val="00FC678C"/>
    <w:rsid w:val="00FC682C"/>
    <w:rsid w:val="00FC715C"/>
    <w:rsid w:val="00FC7531"/>
    <w:rsid w:val="00FC7EAA"/>
    <w:rsid w:val="00FD0169"/>
    <w:rsid w:val="00FD0503"/>
    <w:rsid w:val="00FD055A"/>
    <w:rsid w:val="00FD161B"/>
    <w:rsid w:val="00FD3198"/>
    <w:rsid w:val="00FD3961"/>
    <w:rsid w:val="00FD3974"/>
    <w:rsid w:val="00FD3BEB"/>
    <w:rsid w:val="00FD3DBA"/>
    <w:rsid w:val="00FD438F"/>
    <w:rsid w:val="00FD4903"/>
    <w:rsid w:val="00FD4EEF"/>
    <w:rsid w:val="00FD4FA5"/>
    <w:rsid w:val="00FD5166"/>
    <w:rsid w:val="00FD6836"/>
    <w:rsid w:val="00FD69FB"/>
    <w:rsid w:val="00FD758C"/>
    <w:rsid w:val="00FD77AF"/>
    <w:rsid w:val="00FD7AD7"/>
    <w:rsid w:val="00FE027B"/>
    <w:rsid w:val="00FE05EF"/>
    <w:rsid w:val="00FE090E"/>
    <w:rsid w:val="00FE0D6F"/>
    <w:rsid w:val="00FE1845"/>
    <w:rsid w:val="00FE19FD"/>
    <w:rsid w:val="00FE1E45"/>
    <w:rsid w:val="00FE29D9"/>
    <w:rsid w:val="00FE33F6"/>
    <w:rsid w:val="00FE3AF9"/>
    <w:rsid w:val="00FE3C70"/>
    <w:rsid w:val="00FE449D"/>
    <w:rsid w:val="00FE45A2"/>
    <w:rsid w:val="00FE54C5"/>
    <w:rsid w:val="00FE5AD4"/>
    <w:rsid w:val="00FE6BB9"/>
    <w:rsid w:val="00FE7D9A"/>
    <w:rsid w:val="00FF05B9"/>
    <w:rsid w:val="00FF077B"/>
    <w:rsid w:val="00FF0A9B"/>
    <w:rsid w:val="00FF0EB1"/>
    <w:rsid w:val="00FF0F5C"/>
    <w:rsid w:val="00FF1349"/>
    <w:rsid w:val="00FF1C37"/>
    <w:rsid w:val="00FF2075"/>
    <w:rsid w:val="00FF2256"/>
    <w:rsid w:val="00FF22E5"/>
    <w:rsid w:val="00FF2CFD"/>
    <w:rsid w:val="00FF3498"/>
    <w:rsid w:val="00FF3860"/>
    <w:rsid w:val="00FF3E19"/>
    <w:rsid w:val="00FF456A"/>
    <w:rsid w:val="00FF460C"/>
    <w:rsid w:val="00FF46FD"/>
    <w:rsid w:val="00FF6204"/>
    <w:rsid w:val="00FF634D"/>
    <w:rsid w:val="00FF6446"/>
    <w:rsid w:val="00FF6507"/>
    <w:rsid w:val="00FF6DFB"/>
    <w:rsid w:val="00FF7066"/>
    <w:rsid w:val="00FF71C1"/>
    <w:rsid w:val="3BACFE45"/>
    <w:rsid w:val="6572CA0D"/>
    <w:rsid w:val="69649F02"/>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564A5"/>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character" w:styleId="eop" w:customStyle="1">
    <w:name w:val="eop"/>
    <w:basedOn w:val="Fuentedeprrafopredeter"/>
    <w:rsid w:val="00135453"/>
  </w:style>
  <w:style w:type="paragraph" w:styleId="paragraph" w:customStyle="1">
    <w:name w:val="paragraph"/>
    <w:basedOn w:val="Normal"/>
    <w:rsid w:val="00135453"/>
    <w:pPr>
      <w:spacing w:before="100" w:beforeAutospacing="1" w:after="100" w:afterAutospacing="1"/>
    </w:pPr>
    <w:rPr>
      <w:sz w:val="24"/>
      <w:szCs w:val="24"/>
      <w:lang w:eastAsia="es-MX"/>
    </w:rPr>
  </w:style>
  <w:style w:type="character" w:styleId="findhit" w:customStyle="1">
    <w:name w:val="findhit"/>
    <w:basedOn w:val="Fuentedeprrafopredeter"/>
    <w:rsid w:val="00135453"/>
  </w:style>
  <w:style w:type="character" w:styleId="titulorubrolgt" w:customStyle="1">
    <w:name w:val="titulorubrolgt"/>
    <w:basedOn w:val="Fuentedeprrafopredeter"/>
    <w:rsid w:val="00024A96"/>
  </w:style>
  <w:style w:type="character" w:styleId="ctr" w:customStyle="1">
    <w:name w:val="ctr"/>
    <w:basedOn w:val="Fuentedeprrafopredeter"/>
    <w:rsid w:val="00024A96"/>
  </w:style>
  <w:style w:type="paragraph" w:styleId="Revisin">
    <w:name w:val="Revision"/>
    <w:hidden/>
    <w:uiPriority w:val="99"/>
    <w:semiHidden/>
    <w:rsid w:val="0058591C"/>
    <w:pPr>
      <w:spacing w:after="0" w:line="240" w:lineRule="auto"/>
    </w:pPr>
    <w:rPr>
      <w:rFonts w:ascii="Times New Roman" w:hAnsi="Times New Roman" w:eastAsia="Times New Roman" w:cs="Times New Roman"/>
      <w:sz w:val="20"/>
      <w:szCs w:val="20"/>
      <w:lang w:eastAsia="es-ES"/>
    </w:rPr>
  </w:style>
  <w:style w:type="character" w:styleId="Mencinsinresolver3" w:customStyle="1">
    <w:name w:val="Mención sin resolver3"/>
    <w:basedOn w:val="Fuentedeprrafopredeter"/>
    <w:uiPriority w:val="99"/>
    <w:semiHidden/>
    <w:unhideWhenUsed/>
    <w:rsid w:val="00727A1C"/>
    <w:rPr>
      <w:color w:val="605E5C"/>
      <w:shd w:val="clear" w:color="auto" w:fill="E1DFDD"/>
    </w:rPr>
  </w:style>
  <w:style w:type="character" w:styleId="Mencinsinresolver4" w:customStyle="1">
    <w:name w:val="Mención sin resolver4"/>
    <w:basedOn w:val="Fuentedeprrafopredeter"/>
    <w:uiPriority w:val="99"/>
    <w:semiHidden/>
    <w:unhideWhenUsed/>
    <w:rsid w:val="003D7425"/>
    <w:rPr>
      <w:color w:val="605E5C"/>
      <w:shd w:val="clear" w:color="auto" w:fill="E1DFDD"/>
    </w:rPr>
  </w:style>
  <w:style w:type="character" w:styleId="Mencinsinresolver5" w:customStyle="1">
    <w:name w:val="Mención sin resolver5"/>
    <w:basedOn w:val="Fuentedeprrafopredeter"/>
    <w:uiPriority w:val="99"/>
    <w:semiHidden/>
    <w:unhideWhenUsed/>
    <w:rsid w:val="00BA593A"/>
    <w:rPr>
      <w:color w:val="605E5C"/>
      <w:shd w:val="clear" w:color="auto" w:fill="E1DFDD"/>
    </w:rPr>
  </w:style>
  <w:style w:type="character" w:styleId="Mencinsinresolver6" w:customStyle="1">
    <w:name w:val="Mención sin resolver6"/>
    <w:basedOn w:val="Fuentedeprrafopredeter"/>
    <w:uiPriority w:val="99"/>
    <w:semiHidden/>
    <w:unhideWhenUsed/>
    <w:rsid w:val="009F6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4985">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528953">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3429965">
      <w:bodyDiv w:val="1"/>
      <w:marLeft w:val="0"/>
      <w:marRight w:val="0"/>
      <w:marTop w:val="0"/>
      <w:marBottom w:val="0"/>
      <w:divBdr>
        <w:top w:val="none" w:sz="0" w:space="0" w:color="auto"/>
        <w:left w:val="none" w:sz="0" w:space="0" w:color="auto"/>
        <w:bottom w:val="none" w:sz="0" w:space="0" w:color="auto"/>
        <w:right w:val="none" w:sz="0" w:space="0" w:color="auto"/>
      </w:divBdr>
    </w:div>
    <w:div w:id="33847783">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220496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484271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3411617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3407346">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2792826">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6133944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1127999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656733">
      <w:bodyDiv w:val="1"/>
      <w:marLeft w:val="0"/>
      <w:marRight w:val="0"/>
      <w:marTop w:val="0"/>
      <w:marBottom w:val="0"/>
      <w:divBdr>
        <w:top w:val="none" w:sz="0" w:space="0" w:color="auto"/>
        <w:left w:val="none" w:sz="0" w:space="0" w:color="auto"/>
        <w:bottom w:val="none" w:sz="0" w:space="0" w:color="auto"/>
        <w:right w:val="none" w:sz="0" w:space="0" w:color="auto"/>
      </w:divBdr>
    </w:div>
    <w:div w:id="664163421">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0811758">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439047">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454230">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0861993">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2369514">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1653644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5659944">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79716175">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654321">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186822157">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9435144">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8053323">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73282">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893823">
      <w:bodyDiv w:val="1"/>
      <w:marLeft w:val="0"/>
      <w:marRight w:val="0"/>
      <w:marTop w:val="0"/>
      <w:marBottom w:val="0"/>
      <w:divBdr>
        <w:top w:val="none" w:sz="0" w:space="0" w:color="auto"/>
        <w:left w:val="none" w:sz="0" w:space="0" w:color="auto"/>
        <w:bottom w:val="none" w:sz="0" w:space="0" w:color="auto"/>
        <w:right w:val="none" w:sz="0" w:space="0" w:color="auto"/>
      </w:divBdr>
    </w:div>
    <w:div w:id="1408461312">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115372">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8158148">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01795206">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377655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7267642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64060400">
      <w:bodyDiv w:val="1"/>
      <w:marLeft w:val="0"/>
      <w:marRight w:val="0"/>
      <w:marTop w:val="0"/>
      <w:marBottom w:val="0"/>
      <w:divBdr>
        <w:top w:val="none" w:sz="0" w:space="0" w:color="auto"/>
        <w:left w:val="none" w:sz="0" w:space="0" w:color="auto"/>
        <w:bottom w:val="none" w:sz="0" w:space="0" w:color="auto"/>
        <w:right w:val="none" w:sz="0" w:space="0" w:color="auto"/>
      </w:divBdr>
    </w:div>
    <w:div w:id="1774781182">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80815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2449814">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54954644">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631998">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16090598">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61266">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4743160">
      <w:bodyDiv w:val="1"/>
      <w:marLeft w:val="0"/>
      <w:marRight w:val="0"/>
      <w:marTop w:val="0"/>
      <w:marBottom w:val="0"/>
      <w:divBdr>
        <w:top w:val="none" w:sz="0" w:space="0" w:color="auto"/>
        <w:left w:val="none" w:sz="0" w:space="0" w:color="auto"/>
        <w:bottom w:val="none" w:sz="0" w:space="0" w:color="auto"/>
        <w:right w:val="none" w:sz="0" w:space="0" w:color="auto"/>
      </w:divBdr>
    </w:div>
    <w:div w:id="2025204277">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1344758">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3865188">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saimex.org.mx/saimex/solicitud/downloadAttach/1368185.page" TargetMode="External" Id="rId8" /><Relationship Type="http://schemas.openxmlformats.org/officeDocument/2006/relationships/image" Target="media/image5.png" Id="rId13" /><Relationship Type="http://schemas.openxmlformats.org/officeDocument/2006/relationships/hyperlink" Target="https://www.gob.mx/segob/renapo/acciones-y-programas/clave-unica-de-registro-de-poblacion-curp-142226" TargetMode="External" Id="rId18" /><Relationship Type="http://schemas.openxmlformats.org/officeDocument/2006/relationships/header" Target="header2.xml" Id="rId26" /><Relationship Type="http://schemas.openxmlformats.org/officeDocument/2006/relationships/styles" Target="styles.xml" Id="rId3" /><Relationship Type="http://schemas.openxmlformats.org/officeDocument/2006/relationships/image" Target="media/image9.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https://consultas.curp.gob.mx/CurpSP/html/informacionecurpPS.html" TargetMode="External"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hyperlink" Target="https://www.sat.gob.mx/aplicacion/28889/obten-tu-cedula-de-identificacion-fiscal" TargetMode="External" Id="rId16" /><Relationship Type="http://schemas.openxmlformats.org/officeDocument/2006/relationships/image" Target="media/image8.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eader" Target="header1.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legislacion.edomex.gob.mx/sites/legislacion.edomex.gob.mx/files/files/pdf/ley/vig/leyvig022.pdf" TargetMode="External" Id="rId23" /><Relationship Type="http://schemas.openxmlformats.org/officeDocument/2006/relationships/fontTable" Target="fontTable.xml" Id="rId28" /><Relationship Type="http://schemas.openxmlformats.org/officeDocument/2006/relationships/image" Target="media/image2.emf" Id="rId10" /><Relationship Type="http://schemas.openxmlformats.org/officeDocument/2006/relationships/hyperlink" Target="https://www.ipomex.org.mx/recursos/ipo/files_ipo/2014/8/11/630bc7787b59af912a96a9e1bca1c770.pdf" TargetMode="Externa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0.png" Id="rId22" /><Relationship Type="http://schemas.openxmlformats.org/officeDocument/2006/relationships/footer" Target="footer2.xml" Id="rId27" /><Relationship Type="http://schemas.openxmlformats.org/officeDocument/2006/relationships/glossaryDocument" Target="glossary/document.xml" Id="Reabeb813ade1408a" /></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d76dccb-785b-4605-9b5e-1a34415f5206}"/>
      </w:docPartPr>
      <w:docPartBody>
        <w:p w14:paraId="5068CEBD">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FF2F9-B510-4FCC-8FC4-99C3AB3A956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JAEL RUBIO SANCHEZ</lastModifiedBy>
  <revision>14</revision>
  <lastPrinted>2019-11-07T17:48:00.0000000Z</lastPrinted>
  <dcterms:created xsi:type="dcterms:W3CDTF">2022-06-16T03:03:00.0000000Z</dcterms:created>
  <dcterms:modified xsi:type="dcterms:W3CDTF">2022-07-13T04:43:38.6658664Z</dcterms:modified>
</coreProperties>
</file>