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FF6" w:rsidRDefault="00B45FF6">
      <w:pPr>
        <w:widowControl w:val="0"/>
        <w:pBdr>
          <w:top w:val="nil"/>
          <w:left w:val="nil"/>
          <w:bottom w:val="nil"/>
          <w:right w:val="nil"/>
          <w:between w:val="nil"/>
        </w:pBdr>
        <w:spacing w:line="276" w:lineRule="auto"/>
      </w:pPr>
      <w:bookmarkStart w:id="0" w:name="_GoBack"/>
      <w:bookmarkEnd w:id="0"/>
    </w:p>
    <w:p w:rsidR="00B45FF6" w:rsidRDefault="00B45FF6">
      <w:pPr>
        <w:widowControl w:val="0"/>
        <w:pBdr>
          <w:top w:val="nil"/>
          <w:left w:val="nil"/>
          <w:bottom w:val="nil"/>
          <w:right w:val="nil"/>
          <w:between w:val="nil"/>
        </w:pBdr>
        <w:spacing w:line="276" w:lineRule="auto"/>
      </w:pPr>
    </w:p>
    <w:p w:rsidR="00B45FF6" w:rsidRDefault="00B45FF6">
      <w:pPr>
        <w:widowControl w:val="0"/>
        <w:pBdr>
          <w:top w:val="nil"/>
          <w:left w:val="nil"/>
          <w:bottom w:val="nil"/>
          <w:right w:val="nil"/>
          <w:between w:val="nil"/>
        </w:pBdr>
        <w:spacing w:line="276" w:lineRule="auto"/>
      </w:pPr>
      <w:bookmarkStart w:id="1" w:name="_heading=h.1fob9te" w:colFirst="0" w:colLast="0"/>
      <w:bookmarkEnd w:id="1"/>
    </w:p>
    <w:p w:rsidR="00B45FF6" w:rsidRDefault="00286320">
      <w:pPr>
        <w:spacing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celebrada el veinticuatro de agosto de dos mil veintidós.</w:t>
      </w: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VISTOS </w:t>
      </w:r>
      <w:r>
        <w:rPr>
          <w:rFonts w:ascii="Palatino Linotype" w:eastAsia="Palatino Linotype" w:hAnsi="Palatino Linotype" w:cs="Palatino Linotype"/>
        </w:rPr>
        <w:t xml:space="preserve">los expedientes formados con motivo de los Recursos de Revisión número </w:t>
      </w:r>
      <w:r>
        <w:rPr>
          <w:rFonts w:ascii="Palatino Linotype" w:eastAsia="Palatino Linotype" w:hAnsi="Palatino Linotype" w:cs="Palatino Linotype"/>
          <w:b/>
        </w:rPr>
        <w:t xml:space="preserve">06027/INFOEM/IP/RR/2022, 06072/INFOEM/IP/RR/2022, 06081/INFOEM/IP/RR/2022 y 06082/INFOEM/IP/RR/2022 </w:t>
      </w:r>
      <w:r>
        <w:rPr>
          <w:rFonts w:ascii="Palatino Linotype" w:eastAsia="Palatino Linotype" w:hAnsi="Palatino Linotype" w:cs="Palatino Linotype"/>
        </w:rPr>
        <w:t>promovidos por un particular de forma anónima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 quien en lo sucesivo se le denominara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las respuestas del </w:t>
      </w:r>
      <w:r>
        <w:rPr>
          <w:rFonts w:ascii="Palatino Linotype" w:eastAsia="Palatino Linotype" w:hAnsi="Palatino Linotype" w:cs="Palatino Linotype"/>
          <w:b/>
        </w:rPr>
        <w:t>Organismo Público Descentralizado para la Prestación de los Servicios de Agua Potable Alcantarillado y Saneamiento del Municipio de Metepec</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al cual 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sz w:val="28"/>
          <w:szCs w:val="28"/>
        </w:rPr>
        <w:t>A N T E C E D E N T E S</w:t>
      </w:r>
    </w:p>
    <w:p w:rsidR="00B45FF6" w:rsidRDefault="00B45FF6">
      <w:pPr>
        <w:rPr>
          <w:rFonts w:ascii="Palatino Linotype" w:eastAsia="Palatino Linotype" w:hAnsi="Palatino Linotype" w:cs="Palatino Linotype"/>
          <w:b/>
        </w:rPr>
      </w:pPr>
    </w:p>
    <w:p w:rsidR="00B45FF6" w:rsidRDefault="00286320">
      <w:pPr>
        <w:spacing w:line="360" w:lineRule="auto"/>
        <w:jc w:val="both"/>
        <w:rPr>
          <w:rFonts w:ascii="Palatino Linotype" w:eastAsia="Palatino Linotype" w:hAnsi="Palatino Linotype" w:cs="Palatino Linotype"/>
          <w:b/>
          <w:sz w:val="28"/>
          <w:szCs w:val="28"/>
        </w:rPr>
      </w:pPr>
      <w:bookmarkStart w:id="2" w:name="_heading=h.gjdgxs" w:colFirst="0" w:colLast="0"/>
      <w:bookmarkEnd w:id="2"/>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rsidR="00B45FF6" w:rsidRDefault="00286320">
      <w:pPr>
        <w:spacing w:line="360" w:lineRule="auto"/>
        <w:jc w:val="both"/>
        <w:rPr>
          <w:rFonts w:ascii="Palatino Linotype" w:eastAsia="Palatino Linotype" w:hAnsi="Palatino Linotype" w:cs="Palatino Linotype"/>
        </w:rPr>
      </w:pPr>
      <w:bookmarkStart w:id="3" w:name="_heading=h.ck4h1jecfd32" w:colFirst="0" w:colLast="0"/>
      <w:bookmarkEnd w:id="3"/>
      <w:r>
        <w:rPr>
          <w:rFonts w:ascii="Palatino Linotype" w:eastAsia="Palatino Linotype" w:hAnsi="Palatino Linotype" w:cs="Palatino Linotype"/>
        </w:rPr>
        <w:lastRenderedPageBreak/>
        <w:t xml:space="preserve">El </w:t>
      </w:r>
      <w:r>
        <w:rPr>
          <w:rFonts w:ascii="Palatino Linotype" w:eastAsia="Palatino Linotype" w:hAnsi="Palatino Linotype" w:cs="Palatino Linotype"/>
          <w:b/>
        </w:rPr>
        <w:t>uno de marzo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las solicitudes de Acceso a la Información Pública, a las cuales se le asignaron los números de expediente y mediante las que se requirió lo siguiente: </w:t>
      </w:r>
    </w:p>
    <w:p w:rsidR="00B45FF6" w:rsidRDefault="00B45FF6">
      <w:pPr>
        <w:spacing w:line="360" w:lineRule="auto"/>
        <w:jc w:val="both"/>
        <w:rPr>
          <w:rFonts w:ascii="Palatino Linotype" w:eastAsia="Palatino Linotype" w:hAnsi="Palatino Linotype" w:cs="Palatino Linotype"/>
        </w:rPr>
      </w:pPr>
    </w:p>
    <w:tbl>
      <w:tblPr>
        <w:tblStyle w:val="afffffff4"/>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640"/>
      </w:tblGrid>
      <w:tr w:rsidR="00B45FF6">
        <w:tc>
          <w:tcPr>
            <w:tcW w:w="3465" w:type="dxa"/>
            <w:shd w:val="clear" w:color="auto" w:fill="auto"/>
            <w:tcMar>
              <w:top w:w="100" w:type="dxa"/>
              <w:left w:w="100" w:type="dxa"/>
              <w:bottom w:w="100" w:type="dxa"/>
              <w:right w:w="100" w:type="dxa"/>
            </w:tcMar>
          </w:tcPr>
          <w:p w:rsidR="00B45FF6" w:rsidRDefault="00286320">
            <w:pPr>
              <w:widowControl w:val="0"/>
              <w:pBdr>
                <w:top w:val="nil"/>
                <w:left w:val="nil"/>
                <w:bottom w:val="nil"/>
                <w:right w:val="nil"/>
                <w:between w:val="nil"/>
              </w:pBdr>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Número de Folio de la Solicitud</w:t>
            </w:r>
          </w:p>
        </w:tc>
        <w:tc>
          <w:tcPr>
            <w:tcW w:w="5640" w:type="dxa"/>
            <w:shd w:val="clear" w:color="auto" w:fill="auto"/>
            <w:tcMar>
              <w:top w:w="100" w:type="dxa"/>
              <w:left w:w="100" w:type="dxa"/>
              <w:bottom w:w="100" w:type="dxa"/>
              <w:right w:w="100" w:type="dxa"/>
            </w:tcMar>
          </w:tcPr>
          <w:p w:rsidR="00B45FF6" w:rsidRDefault="00286320">
            <w:pPr>
              <w:widowControl w:val="0"/>
              <w:pBdr>
                <w:top w:val="nil"/>
                <w:left w:val="nil"/>
                <w:bottom w:val="nil"/>
                <w:right w:val="nil"/>
                <w:between w:val="nil"/>
              </w:pBdr>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Solicitud </w:t>
            </w:r>
          </w:p>
        </w:tc>
      </w:tr>
      <w:tr w:rsidR="00B45FF6">
        <w:tc>
          <w:tcPr>
            <w:tcW w:w="3465" w:type="dxa"/>
            <w:shd w:val="clear" w:color="auto" w:fill="auto"/>
            <w:tcMar>
              <w:top w:w="100" w:type="dxa"/>
              <w:left w:w="100" w:type="dxa"/>
              <w:bottom w:w="100" w:type="dxa"/>
              <w:right w:w="100" w:type="dxa"/>
            </w:tcMar>
          </w:tcPr>
          <w:p w:rsidR="00B45FF6" w:rsidRDefault="00286320">
            <w:pPr>
              <w:spacing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sz w:val="24"/>
                <w:szCs w:val="24"/>
              </w:rPr>
              <w:t>00707/OASMETEPEC/IP/2022</w:t>
            </w:r>
          </w:p>
        </w:tc>
        <w:tc>
          <w:tcPr>
            <w:tcW w:w="5640" w:type="dxa"/>
            <w:shd w:val="clear" w:color="auto" w:fill="auto"/>
            <w:tcMar>
              <w:top w:w="100" w:type="dxa"/>
              <w:left w:w="100" w:type="dxa"/>
              <w:bottom w:w="100" w:type="dxa"/>
              <w:right w:w="100" w:type="dxa"/>
            </w:tcMar>
          </w:tcPr>
          <w:p w:rsidR="00B45FF6" w:rsidRDefault="00286320">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“Se requiere copia de todas las facturas de pago por cualquier concepto emitidas el 17 de Febrero de 2022” (Sic)</w:t>
            </w:r>
          </w:p>
        </w:tc>
      </w:tr>
      <w:tr w:rsidR="00B45FF6">
        <w:tc>
          <w:tcPr>
            <w:tcW w:w="3465" w:type="dxa"/>
            <w:shd w:val="clear" w:color="auto" w:fill="auto"/>
            <w:tcMar>
              <w:top w:w="100" w:type="dxa"/>
              <w:left w:w="100" w:type="dxa"/>
              <w:bottom w:w="100" w:type="dxa"/>
              <w:right w:w="100" w:type="dxa"/>
            </w:tcMar>
          </w:tcPr>
          <w:p w:rsidR="00B45FF6" w:rsidRDefault="00286320">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00763/OASMETEPEC/IP/2022</w:t>
            </w:r>
          </w:p>
        </w:tc>
        <w:tc>
          <w:tcPr>
            <w:tcW w:w="5640" w:type="dxa"/>
            <w:shd w:val="clear" w:color="auto" w:fill="auto"/>
            <w:tcMar>
              <w:top w:w="100" w:type="dxa"/>
              <w:left w:w="100" w:type="dxa"/>
              <w:bottom w:w="100" w:type="dxa"/>
              <w:right w:w="100" w:type="dxa"/>
            </w:tcMar>
          </w:tcPr>
          <w:p w:rsidR="00B45FF6" w:rsidRDefault="00286320">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Se requiere copia de todas las facturas de pago por cualquier concepto emitidas el 18 de Febrero de 2022</w:t>
            </w:r>
          </w:p>
        </w:tc>
      </w:tr>
      <w:tr w:rsidR="00B45FF6">
        <w:tc>
          <w:tcPr>
            <w:tcW w:w="3465" w:type="dxa"/>
            <w:shd w:val="clear" w:color="auto" w:fill="auto"/>
            <w:tcMar>
              <w:top w:w="100" w:type="dxa"/>
              <w:left w:w="100" w:type="dxa"/>
              <w:bottom w:w="100" w:type="dxa"/>
              <w:right w:w="100" w:type="dxa"/>
            </w:tcMar>
          </w:tcPr>
          <w:p w:rsidR="00B45FF6" w:rsidRDefault="00286320">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00772/OASMETEPEC/IP/2022</w:t>
            </w:r>
          </w:p>
        </w:tc>
        <w:tc>
          <w:tcPr>
            <w:tcW w:w="5640" w:type="dxa"/>
            <w:shd w:val="clear" w:color="auto" w:fill="auto"/>
            <w:tcMar>
              <w:top w:w="100" w:type="dxa"/>
              <w:left w:w="100" w:type="dxa"/>
              <w:bottom w:w="100" w:type="dxa"/>
              <w:right w:w="100" w:type="dxa"/>
            </w:tcMar>
          </w:tcPr>
          <w:p w:rsidR="00B45FF6" w:rsidRDefault="00286320">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“Se requiere copia de todas las facturas de pago por cualquier concepto emitidas el 21 de Febrero de 2022” (Sic)</w:t>
            </w:r>
          </w:p>
        </w:tc>
      </w:tr>
      <w:tr w:rsidR="00B45FF6">
        <w:tc>
          <w:tcPr>
            <w:tcW w:w="3465" w:type="dxa"/>
            <w:shd w:val="clear" w:color="auto" w:fill="auto"/>
            <w:tcMar>
              <w:top w:w="100" w:type="dxa"/>
              <w:left w:w="100" w:type="dxa"/>
              <w:bottom w:w="100" w:type="dxa"/>
              <w:right w:w="100" w:type="dxa"/>
            </w:tcMar>
          </w:tcPr>
          <w:p w:rsidR="00B45FF6" w:rsidRDefault="00286320">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00781/OASMETEPEC/IP/2022</w:t>
            </w:r>
          </w:p>
        </w:tc>
        <w:tc>
          <w:tcPr>
            <w:tcW w:w="5640" w:type="dxa"/>
            <w:shd w:val="clear" w:color="auto" w:fill="auto"/>
            <w:tcMar>
              <w:top w:w="100" w:type="dxa"/>
              <w:left w:w="100" w:type="dxa"/>
              <w:bottom w:w="100" w:type="dxa"/>
              <w:right w:w="100" w:type="dxa"/>
            </w:tcMar>
          </w:tcPr>
          <w:p w:rsidR="00B45FF6" w:rsidRDefault="00286320">
            <w:pPr>
              <w:widowControl w:val="0"/>
              <w:pBdr>
                <w:top w:val="nil"/>
                <w:left w:val="nil"/>
                <w:bottom w:val="nil"/>
                <w:right w:val="nil"/>
                <w:between w:val="nil"/>
              </w:pBd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“Se requiere copia de todas las facturas de pago por cualquier concepto emitidas el 22 de Febrero de 2022” (Sic)</w:t>
            </w:r>
          </w:p>
        </w:tc>
      </w:tr>
    </w:tbl>
    <w:p w:rsidR="00B45FF6" w:rsidRDefault="00B45FF6">
      <w:pPr>
        <w:ind w:right="899"/>
        <w:jc w:val="both"/>
        <w:rPr>
          <w:rFonts w:ascii="Palatino Linotype" w:eastAsia="Palatino Linotype" w:hAnsi="Palatino Linotype" w:cs="Palatino Linotype"/>
          <w:sz w:val="22"/>
          <w:szCs w:val="22"/>
        </w:rPr>
      </w:pPr>
    </w:p>
    <w:p w:rsidR="00B45FF6" w:rsidRDefault="00286320">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 xml:space="preserve">SAIMEX </w:t>
      </w:r>
    </w:p>
    <w:p w:rsidR="00B45FF6" w:rsidRDefault="00B45FF6">
      <w:pPr>
        <w:widowControl w:val="0"/>
        <w:spacing w:line="360" w:lineRule="auto"/>
        <w:jc w:val="both"/>
        <w:rPr>
          <w:rFonts w:ascii="Palatino Linotype" w:eastAsia="Palatino Linotype" w:hAnsi="Palatino Linotype" w:cs="Palatino Linotype"/>
          <w:b/>
        </w:rPr>
      </w:pPr>
    </w:p>
    <w:p w:rsidR="00B45FF6" w:rsidRDefault="00286320">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 Turno de requerimiento del Sujeto Obligado</w:t>
      </w: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los expedientes electrónicos del SAIMEX no se advierte turno alguno realizado por la Titular de la Unidad de Transparencia a los servidores públicos habilitados competentes, en términos de lo establecido por el artículo 162 de </w:t>
      </w:r>
      <w:r>
        <w:rPr>
          <w:rFonts w:ascii="Palatino Linotype" w:eastAsia="Palatino Linotype" w:hAnsi="Palatino Linotype" w:cs="Palatino Linotype"/>
        </w:rPr>
        <w:lastRenderedPageBreak/>
        <w:t xml:space="preserve">la Ley de Transparencia y Acceso a la Información Pública del Estado de México y Municipios. </w:t>
      </w:r>
    </w:p>
    <w:p w:rsidR="00B45FF6" w:rsidRDefault="00B45FF6">
      <w:pPr>
        <w:widowControl w:val="0"/>
        <w:jc w:val="both"/>
        <w:rPr>
          <w:rFonts w:ascii="Palatino Linotype" w:eastAsia="Palatino Linotype" w:hAnsi="Palatino Linotype" w:cs="Palatino Linotype"/>
          <w:b/>
        </w:rPr>
      </w:pPr>
    </w:p>
    <w:p w:rsidR="00B45FF6" w:rsidRDefault="00286320">
      <w:pPr>
        <w:widowControl w:val="0"/>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III. Respuesta del Sujeto Obligado</w:t>
      </w:r>
    </w:p>
    <w:p w:rsidR="00B45FF6" w:rsidRDefault="00286320">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veinticuatro de marzo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a las solicitudes de información en el tenor siguiente: </w:t>
      </w:r>
    </w:p>
    <w:tbl>
      <w:tblPr>
        <w:tblStyle w:val="afffffff5"/>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5625"/>
      </w:tblGrid>
      <w:tr w:rsidR="00B45FF6">
        <w:tc>
          <w:tcPr>
            <w:tcW w:w="3480" w:type="dxa"/>
            <w:shd w:val="clear" w:color="auto" w:fill="auto"/>
            <w:tcMar>
              <w:top w:w="100" w:type="dxa"/>
              <w:left w:w="100" w:type="dxa"/>
              <w:bottom w:w="100" w:type="dxa"/>
              <w:right w:w="100" w:type="dxa"/>
            </w:tcMar>
          </w:tcPr>
          <w:p w:rsidR="00B45FF6" w:rsidRDefault="00286320">
            <w:pPr>
              <w:widowControl w:val="0"/>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Número de Folio de la Solicitud</w:t>
            </w:r>
          </w:p>
        </w:tc>
        <w:tc>
          <w:tcPr>
            <w:tcW w:w="5625" w:type="dxa"/>
            <w:shd w:val="clear" w:color="auto" w:fill="auto"/>
            <w:tcMar>
              <w:top w:w="100" w:type="dxa"/>
              <w:left w:w="100" w:type="dxa"/>
              <w:bottom w:w="100" w:type="dxa"/>
              <w:right w:w="100" w:type="dxa"/>
            </w:tcMar>
          </w:tcPr>
          <w:p w:rsidR="00B45FF6" w:rsidRDefault="00286320">
            <w:pPr>
              <w:widowControl w:val="0"/>
              <w:jc w:val="center"/>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Respuesta </w:t>
            </w:r>
          </w:p>
        </w:tc>
      </w:tr>
      <w:tr w:rsidR="00B45FF6">
        <w:trPr>
          <w:trHeight w:val="855"/>
        </w:trPr>
        <w:tc>
          <w:tcPr>
            <w:tcW w:w="3480" w:type="dxa"/>
            <w:shd w:val="clear" w:color="auto" w:fill="auto"/>
            <w:tcMar>
              <w:top w:w="100" w:type="dxa"/>
              <w:left w:w="100" w:type="dxa"/>
              <w:bottom w:w="100" w:type="dxa"/>
              <w:right w:w="100" w:type="dxa"/>
            </w:tcMar>
          </w:tcPr>
          <w:p w:rsidR="00B45FF6" w:rsidRDefault="00286320">
            <w:pPr>
              <w:spacing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sz w:val="24"/>
                <w:szCs w:val="24"/>
              </w:rPr>
              <w:t>00707/OASMETEPEC/IP/2022</w:t>
            </w:r>
          </w:p>
        </w:tc>
        <w:tc>
          <w:tcPr>
            <w:tcW w:w="5625" w:type="dxa"/>
            <w:shd w:val="clear" w:color="auto" w:fill="auto"/>
            <w:tcMar>
              <w:top w:w="100" w:type="dxa"/>
              <w:left w:w="100" w:type="dxa"/>
              <w:bottom w:w="100" w:type="dxa"/>
              <w:right w:w="100" w:type="dxa"/>
            </w:tcMar>
          </w:tcPr>
          <w:p w:rsidR="00B45FF6" w:rsidRDefault="00286320">
            <w:pPr>
              <w:widowControl w:val="0"/>
              <w:spacing w:line="276" w:lineRule="auto"/>
              <w:jc w:val="both"/>
              <w:rPr>
                <w:rFonts w:ascii="Palatino Linotype" w:eastAsia="Palatino Linotype" w:hAnsi="Palatino Linotype" w:cs="Palatino Linotype"/>
              </w:rPr>
            </w:pPr>
            <w:r>
              <w:rPr>
                <w:rFonts w:ascii="Palatino Linotype" w:eastAsia="Palatino Linotype" w:hAnsi="Palatino Linotype" w:cs="Palatino Linotype"/>
              </w:rPr>
              <w:t>Documento denominado</w:t>
            </w:r>
            <w:r>
              <w:rPr>
                <w:rFonts w:ascii="Palatino Linotype" w:eastAsia="Palatino Linotype" w:hAnsi="Palatino Linotype" w:cs="Palatino Linotype"/>
                <w:i/>
              </w:rPr>
              <w:t xml:space="preserve"> respuesta 707.pdf: </w:t>
            </w:r>
            <w:r>
              <w:rPr>
                <w:rFonts w:ascii="Palatino Linotype" w:eastAsia="Palatino Linotype" w:hAnsi="Palatino Linotype" w:cs="Palatino Linotype"/>
              </w:rPr>
              <w:t xml:space="preserve">mediante el cual la Titular del Unidad de Transparencia manifiesta que la información solicitada es superior a la cantidad de 500 Mb, por lo cual se pone a disposición del particular en consulta directa </w:t>
            </w:r>
          </w:p>
        </w:tc>
      </w:tr>
      <w:tr w:rsidR="00B45FF6">
        <w:tc>
          <w:tcPr>
            <w:tcW w:w="3480" w:type="dxa"/>
            <w:shd w:val="clear" w:color="auto" w:fill="auto"/>
            <w:tcMar>
              <w:top w:w="100" w:type="dxa"/>
              <w:left w:w="100" w:type="dxa"/>
              <w:bottom w:w="100" w:type="dxa"/>
              <w:right w:w="100" w:type="dxa"/>
            </w:tcMar>
          </w:tcPr>
          <w:p w:rsidR="00B45FF6" w:rsidRDefault="00286320">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00763/OASMETEPEC/IP/2022</w:t>
            </w:r>
          </w:p>
        </w:tc>
        <w:tc>
          <w:tcPr>
            <w:tcW w:w="5625" w:type="dxa"/>
            <w:shd w:val="clear" w:color="auto" w:fill="auto"/>
            <w:tcMar>
              <w:top w:w="100" w:type="dxa"/>
              <w:left w:w="100" w:type="dxa"/>
              <w:bottom w:w="100" w:type="dxa"/>
              <w:right w:w="100" w:type="dxa"/>
            </w:tcMar>
          </w:tcPr>
          <w:p w:rsidR="00B45FF6" w:rsidRDefault="00286320">
            <w:pPr>
              <w:widowControl w:val="0"/>
              <w:jc w:val="both"/>
              <w:rPr>
                <w:rFonts w:ascii="Palatino Linotype" w:eastAsia="Palatino Linotype" w:hAnsi="Palatino Linotype" w:cs="Palatino Linotype"/>
                <w:i/>
              </w:rPr>
            </w:pPr>
            <w:r>
              <w:rPr>
                <w:rFonts w:ascii="Palatino Linotype" w:eastAsia="Palatino Linotype" w:hAnsi="Palatino Linotype" w:cs="Palatino Linotype"/>
              </w:rPr>
              <w:t xml:space="preserve">Documento de nombre </w:t>
            </w:r>
            <w:r>
              <w:rPr>
                <w:rFonts w:ascii="Palatino Linotype" w:eastAsia="Palatino Linotype" w:hAnsi="Palatino Linotype" w:cs="Palatino Linotype"/>
                <w:i/>
              </w:rPr>
              <w:t xml:space="preserve">respuesta 763.pdf: </w:t>
            </w:r>
            <w:r>
              <w:rPr>
                <w:rFonts w:ascii="Palatino Linotype" w:eastAsia="Palatino Linotype" w:hAnsi="Palatino Linotype" w:cs="Palatino Linotype"/>
              </w:rPr>
              <w:t xml:space="preserve">mediante el cual la Titular del Unidad de Transparencia manifiesta que la información solicitada es superior a la cantidad de 500 Mb, por lo cual se pone a disposición del particular en consulta directa </w:t>
            </w:r>
          </w:p>
        </w:tc>
      </w:tr>
      <w:tr w:rsidR="00B45FF6">
        <w:tc>
          <w:tcPr>
            <w:tcW w:w="3480" w:type="dxa"/>
            <w:shd w:val="clear" w:color="auto" w:fill="auto"/>
            <w:tcMar>
              <w:top w:w="100" w:type="dxa"/>
              <w:left w:w="100" w:type="dxa"/>
              <w:bottom w:w="100" w:type="dxa"/>
              <w:right w:w="100" w:type="dxa"/>
            </w:tcMar>
          </w:tcPr>
          <w:p w:rsidR="00B45FF6" w:rsidRDefault="00286320">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00772/OASMETEPEC/IP/2022</w:t>
            </w:r>
          </w:p>
        </w:tc>
        <w:tc>
          <w:tcPr>
            <w:tcW w:w="5625" w:type="dxa"/>
            <w:shd w:val="clear" w:color="auto" w:fill="auto"/>
            <w:tcMar>
              <w:top w:w="100" w:type="dxa"/>
              <w:left w:w="100" w:type="dxa"/>
              <w:bottom w:w="100" w:type="dxa"/>
              <w:right w:w="100" w:type="dxa"/>
            </w:tcMar>
          </w:tcPr>
          <w:p w:rsidR="00B45FF6" w:rsidRDefault="00286320">
            <w:pPr>
              <w:widowControl w:val="0"/>
              <w:jc w:val="both"/>
              <w:rPr>
                <w:rFonts w:ascii="Palatino Linotype" w:eastAsia="Palatino Linotype" w:hAnsi="Palatino Linotype" w:cs="Palatino Linotype"/>
                <w:i/>
              </w:rPr>
            </w:pPr>
            <w:r>
              <w:rPr>
                <w:rFonts w:ascii="Palatino Linotype" w:eastAsia="Palatino Linotype" w:hAnsi="Palatino Linotype" w:cs="Palatino Linotype"/>
              </w:rPr>
              <w:t>Documento nombrado</w:t>
            </w:r>
            <w:r>
              <w:rPr>
                <w:rFonts w:ascii="Palatino Linotype" w:eastAsia="Palatino Linotype" w:hAnsi="Palatino Linotype" w:cs="Palatino Linotype"/>
                <w:i/>
              </w:rPr>
              <w:t xml:space="preserve"> respuesta 772.pdf: </w:t>
            </w:r>
            <w:r>
              <w:rPr>
                <w:rFonts w:ascii="Palatino Linotype" w:eastAsia="Palatino Linotype" w:hAnsi="Palatino Linotype" w:cs="Palatino Linotype"/>
              </w:rPr>
              <w:t xml:space="preserve">mediante el cual la Titular del Unidad de Transparencia manifiesta que la información solicitada es superior a la cantidad de 500 Mb, por lo cual se pone a disposición del particular en consulta directa </w:t>
            </w:r>
          </w:p>
        </w:tc>
      </w:tr>
      <w:tr w:rsidR="00B45FF6">
        <w:tc>
          <w:tcPr>
            <w:tcW w:w="3480" w:type="dxa"/>
            <w:shd w:val="clear" w:color="auto" w:fill="auto"/>
            <w:tcMar>
              <w:top w:w="100" w:type="dxa"/>
              <w:left w:w="100" w:type="dxa"/>
              <w:bottom w:w="100" w:type="dxa"/>
              <w:right w:w="100" w:type="dxa"/>
            </w:tcMar>
          </w:tcPr>
          <w:p w:rsidR="00B45FF6" w:rsidRDefault="00286320">
            <w:pPr>
              <w:spacing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00781/OASMETEPEC/IP/2022</w:t>
            </w:r>
          </w:p>
        </w:tc>
        <w:tc>
          <w:tcPr>
            <w:tcW w:w="5625" w:type="dxa"/>
            <w:shd w:val="clear" w:color="auto" w:fill="auto"/>
            <w:tcMar>
              <w:top w:w="100" w:type="dxa"/>
              <w:left w:w="100" w:type="dxa"/>
              <w:bottom w:w="100" w:type="dxa"/>
              <w:right w:w="100" w:type="dxa"/>
            </w:tcMar>
          </w:tcPr>
          <w:p w:rsidR="00B45FF6" w:rsidRDefault="00286320">
            <w:pPr>
              <w:widowControl w:val="0"/>
              <w:jc w:val="both"/>
              <w:rPr>
                <w:rFonts w:ascii="Palatino Linotype" w:eastAsia="Palatino Linotype" w:hAnsi="Palatino Linotype" w:cs="Palatino Linotype"/>
                <w:i/>
              </w:rPr>
            </w:pPr>
            <w:r>
              <w:rPr>
                <w:rFonts w:ascii="Palatino Linotype" w:eastAsia="Palatino Linotype" w:hAnsi="Palatino Linotype" w:cs="Palatino Linotype"/>
              </w:rPr>
              <w:t>Documento denominado</w:t>
            </w:r>
            <w:r>
              <w:rPr>
                <w:rFonts w:ascii="Palatino Linotype" w:eastAsia="Palatino Linotype" w:hAnsi="Palatino Linotype" w:cs="Palatino Linotype"/>
                <w:i/>
              </w:rPr>
              <w:t xml:space="preserve"> respuesta 781.pdf: </w:t>
            </w:r>
            <w:r>
              <w:rPr>
                <w:rFonts w:ascii="Palatino Linotype" w:eastAsia="Palatino Linotype" w:hAnsi="Palatino Linotype" w:cs="Palatino Linotype"/>
              </w:rPr>
              <w:t xml:space="preserve">mediante el cual la Titular del Unidad de Transparencia manifiesta que la información solicitada es superior a la cantidad </w:t>
            </w:r>
            <w:r>
              <w:rPr>
                <w:rFonts w:ascii="Palatino Linotype" w:eastAsia="Palatino Linotype" w:hAnsi="Palatino Linotype" w:cs="Palatino Linotype"/>
              </w:rPr>
              <w:lastRenderedPageBreak/>
              <w:t xml:space="preserve">de 500 Mb, por lo cual se pone a disposición del particular en consulta directa </w:t>
            </w:r>
          </w:p>
        </w:tc>
      </w:tr>
    </w:tbl>
    <w:p w:rsidR="00B45FF6" w:rsidRDefault="00B45FF6">
      <w:pPr>
        <w:widowControl w:val="0"/>
        <w:spacing w:line="360" w:lineRule="auto"/>
        <w:jc w:val="both"/>
        <w:rPr>
          <w:rFonts w:ascii="Palatino Linotype" w:eastAsia="Palatino Linotype" w:hAnsi="Palatino Linotype" w:cs="Palatino Linotype"/>
        </w:rPr>
      </w:pPr>
    </w:p>
    <w:p w:rsidR="00B45FF6" w:rsidRDefault="00286320">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IV. Del Recurso de Revisión</w:t>
      </w:r>
      <w:r>
        <w:rPr>
          <w:rFonts w:ascii="Palatino Linotype" w:eastAsia="Palatino Linotype" w:hAnsi="Palatino Linotype" w:cs="Palatino Linotype"/>
          <w:b/>
        </w:rPr>
        <w:t>.</w:t>
      </w:r>
    </w:p>
    <w:p w:rsidR="00B45FF6" w:rsidRDefault="00286320">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por las respuestas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diecinueve de abril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interpuso los Recursos de Revisión, los cuales fueron registrados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les asignaron los números de expediente </w:t>
      </w:r>
      <w:r>
        <w:rPr>
          <w:rFonts w:ascii="Palatino Linotype" w:eastAsia="Palatino Linotype" w:hAnsi="Palatino Linotype" w:cs="Palatino Linotype"/>
          <w:b/>
        </w:rPr>
        <w:t xml:space="preserve">06027/INFOEM/IP/RR/2022, 06072/INFOEM/IP/RR/2022, y 06081/INFOEM/IP/RR/2022, </w:t>
      </w:r>
      <w:r>
        <w:rPr>
          <w:rFonts w:ascii="Palatino Linotype" w:eastAsia="Palatino Linotype" w:hAnsi="Palatino Linotype" w:cs="Palatino Linotype"/>
        </w:rPr>
        <w:t xml:space="preserve">donde los motivos de agravio fueron los mismos y versan sobre lo siguiente: </w:t>
      </w:r>
    </w:p>
    <w:p w:rsidR="00B45FF6" w:rsidRDefault="00B45FF6">
      <w:pPr>
        <w:widowControl w:val="0"/>
        <w:spacing w:line="360" w:lineRule="auto"/>
        <w:jc w:val="both"/>
        <w:rPr>
          <w:rFonts w:ascii="Palatino Linotype" w:eastAsia="Palatino Linotype" w:hAnsi="Palatino Linotype" w:cs="Palatino Linotype"/>
        </w:rPr>
      </w:pPr>
    </w:p>
    <w:p w:rsidR="00B45FF6" w:rsidRDefault="00286320">
      <w:pPr>
        <w:widowControl w:val="0"/>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Acto impugnado: </w:t>
      </w:r>
    </w:p>
    <w:p w:rsidR="00B45FF6" w:rsidRDefault="00B45FF6">
      <w:pPr>
        <w:widowControl w:val="0"/>
        <w:rPr>
          <w:rFonts w:ascii="Palatino Linotype" w:eastAsia="Palatino Linotype" w:hAnsi="Palatino Linotype" w:cs="Palatino Linotype"/>
          <w:b/>
          <w:u w:val="single"/>
        </w:rPr>
      </w:pPr>
    </w:p>
    <w:p w:rsidR="00B45FF6" w:rsidRDefault="00286320">
      <w:pPr>
        <w:widowControl w:val="0"/>
        <w:ind w:left="850" w:right="899"/>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respuesta proporcionada por el Sujeto Obligado.” (Sic)</w:t>
      </w:r>
    </w:p>
    <w:p w:rsidR="00B45FF6" w:rsidRDefault="00B45FF6">
      <w:pPr>
        <w:widowControl w:val="0"/>
        <w:ind w:left="850" w:right="899"/>
        <w:rPr>
          <w:rFonts w:ascii="Palatino Linotype" w:eastAsia="Palatino Linotype" w:hAnsi="Palatino Linotype" w:cs="Palatino Linotype"/>
          <w:i/>
          <w:sz w:val="22"/>
          <w:szCs w:val="22"/>
        </w:rPr>
      </w:pPr>
    </w:p>
    <w:p w:rsidR="00B45FF6" w:rsidRDefault="00286320">
      <w:pPr>
        <w:widowControl w:val="0"/>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Razones o motivos de Inconformidad: </w:t>
      </w:r>
    </w:p>
    <w:p w:rsidR="00B45FF6" w:rsidRDefault="00286320">
      <w:pPr>
        <w:widowControl w:val="0"/>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 </w:t>
      </w:r>
    </w:p>
    <w:p w:rsidR="00B45FF6" w:rsidRDefault="00286320">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“Le recurre la presente solicitud al haber realizado sin motivación alguna, un cambio de modalidad con el propósito de obstaculizar el ejercicio del derecho de acceso a la información pública, a pesar de haber sido puntual la modalidad de entrega por la vía del Sistema de Acceso a la Información Mexiquense (SAIMEX). No se acredita que se haya reportado la incidencia al Instituto de Transparencia, Acceso a la Información Pública y Protección de Datos Personales del Estado de México y Municipios, ni que el Servidor Público Habilitado haya remitido la información a la Unidad de Transparencia. De conformidad con el artículo 6º, Apartado A, fracción I, en la interpretación del derecho de acceso a la información pública deberá </w:t>
      </w:r>
      <w:r>
        <w:rPr>
          <w:rFonts w:ascii="Palatino Linotype" w:eastAsia="Palatino Linotype" w:hAnsi="Palatino Linotype" w:cs="Palatino Linotype"/>
          <w:i/>
          <w:sz w:val="22"/>
          <w:szCs w:val="22"/>
        </w:rPr>
        <w:lastRenderedPageBreak/>
        <w:t xml:space="preserve">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w:t>
      </w:r>
      <w:r>
        <w:rPr>
          <w:rFonts w:ascii="Palatino Linotype" w:eastAsia="Palatino Linotype" w:hAnsi="Palatino Linotype" w:cs="Palatino Linotype"/>
          <w:i/>
          <w:sz w:val="22"/>
          <w:szCs w:val="22"/>
        </w:rPr>
        <w:lastRenderedPageBreak/>
        <w:t xml:space="preserve">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w:t>
      </w:r>
      <w:r>
        <w:rPr>
          <w:rFonts w:ascii="Palatino Linotype" w:eastAsia="Palatino Linotype" w:hAnsi="Palatino Linotype" w:cs="Palatino Linotype"/>
          <w:i/>
          <w:sz w:val="22"/>
          <w:szCs w:val="22"/>
        </w:rPr>
        <w:lastRenderedPageBreak/>
        <w:t>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(Sic)</w:t>
      </w:r>
    </w:p>
    <w:p w:rsidR="00B45FF6" w:rsidRDefault="00B45FF6">
      <w:pPr>
        <w:widowControl w:val="0"/>
        <w:ind w:right="899"/>
        <w:jc w:val="both"/>
        <w:rPr>
          <w:rFonts w:ascii="Palatino Linotype" w:eastAsia="Palatino Linotype" w:hAnsi="Palatino Linotype" w:cs="Palatino Linotype"/>
          <w:i/>
          <w:sz w:val="22"/>
          <w:szCs w:val="22"/>
        </w:rPr>
      </w:pPr>
    </w:p>
    <w:p w:rsidR="00B45FF6" w:rsidRDefault="00286320">
      <w:pPr>
        <w:widowControl w:val="0"/>
        <w:rPr>
          <w:rFonts w:ascii="Palatino Linotype" w:eastAsia="Palatino Linotype" w:hAnsi="Palatino Linotype" w:cs="Palatino Linotype"/>
        </w:rPr>
      </w:pPr>
      <w:r>
        <w:rPr>
          <w:rFonts w:ascii="Palatino Linotype" w:eastAsia="Palatino Linotype" w:hAnsi="Palatino Linotype" w:cs="Palatino Linotype"/>
          <w:sz w:val="22"/>
          <w:szCs w:val="22"/>
        </w:rPr>
        <w:t xml:space="preserve">En tanto, en el recurso </w:t>
      </w:r>
      <w:r>
        <w:rPr>
          <w:rFonts w:ascii="Palatino Linotype" w:eastAsia="Palatino Linotype" w:hAnsi="Palatino Linotype" w:cs="Palatino Linotype"/>
          <w:b/>
        </w:rPr>
        <w:t xml:space="preserve">06082/INFOEM/IP/RR/2022, </w:t>
      </w:r>
      <w:r>
        <w:rPr>
          <w:rFonts w:ascii="Palatino Linotype" w:eastAsia="Palatino Linotype" w:hAnsi="Palatino Linotype" w:cs="Palatino Linotype"/>
        </w:rPr>
        <w:t>las razones y motivos de inconformidad son los siguientes:</w:t>
      </w:r>
    </w:p>
    <w:p w:rsidR="00B45FF6" w:rsidRDefault="00B45FF6">
      <w:pPr>
        <w:widowControl w:val="0"/>
        <w:rPr>
          <w:rFonts w:ascii="Palatino Linotype" w:eastAsia="Palatino Linotype" w:hAnsi="Palatino Linotype" w:cs="Palatino Linotype"/>
        </w:rPr>
      </w:pPr>
    </w:p>
    <w:p w:rsidR="00B45FF6" w:rsidRDefault="00286320">
      <w:pPr>
        <w:widowControl w:val="0"/>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Acto impugnado: </w:t>
      </w:r>
    </w:p>
    <w:p w:rsidR="00B45FF6" w:rsidRDefault="00B45FF6">
      <w:pPr>
        <w:widowControl w:val="0"/>
        <w:rPr>
          <w:rFonts w:ascii="Palatino Linotype" w:eastAsia="Palatino Linotype" w:hAnsi="Palatino Linotype" w:cs="Palatino Linotype"/>
          <w:b/>
          <w:u w:val="single"/>
        </w:rPr>
      </w:pPr>
    </w:p>
    <w:p w:rsidR="00B45FF6" w:rsidRDefault="00286320">
      <w:pPr>
        <w:widowControl w:val="0"/>
        <w:ind w:left="850" w:right="899"/>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respuesta proporcionada por el Sujeto Obligado.” (Sic)</w:t>
      </w:r>
    </w:p>
    <w:p w:rsidR="00B45FF6" w:rsidRDefault="00B45FF6">
      <w:pPr>
        <w:widowControl w:val="0"/>
        <w:rPr>
          <w:rFonts w:ascii="Palatino Linotype" w:eastAsia="Palatino Linotype" w:hAnsi="Palatino Linotype" w:cs="Palatino Linotype"/>
        </w:rPr>
      </w:pPr>
    </w:p>
    <w:p w:rsidR="00B45FF6" w:rsidRDefault="00286320">
      <w:pPr>
        <w:widowControl w:val="0"/>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Razones o motivos de Inconformidad: </w:t>
      </w:r>
    </w:p>
    <w:p w:rsidR="00B45FF6" w:rsidRDefault="00286320">
      <w:pPr>
        <w:widowControl w:val="0"/>
        <w:ind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 “</w:t>
      </w:r>
      <w:r>
        <w:rPr>
          <w:rFonts w:ascii="Palatino Linotype" w:eastAsia="Palatino Linotype" w:hAnsi="Palatino Linotype" w:cs="Palatino Linotype"/>
          <w:i/>
          <w:sz w:val="22"/>
          <w:szCs w:val="22"/>
        </w:rPr>
        <w:t xml:space="preserve">Se recurre la presente solicitud al haber realizado sin motivación alguna, un cambio de modalidad con el propósito de obstaculizar el ejercicio del derecho de acceso a la información pública, a pesar de haber sido puntual la modalidad de entrega por la vía del Sistema de Acceso a la Información Mexiquense (SAIMEX). No se acredita que se haya reportado la incidencia al Instituto de Transparencia, Acceso a la Información Pública y Protección de Datos </w:t>
      </w:r>
      <w:r>
        <w:rPr>
          <w:rFonts w:ascii="Palatino Linotype" w:eastAsia="Palatino Linotype" w:hAnsi="Palatino Linotype" w:cs="Palatino Linotype"/>
          <w:i/>
          <w:sz w:val="22"/>
          <w:szCs w:val="22"/>
        </w:rPr>
        <w:lastRenderedPageBreak/>
        <w:t xml:space="preserve">Personales del Estado de México y Municipios, ni que el Servidor Público Habilitado haya remitido la información a la Unidad de Transparencia.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w:t>
      </w:r>
      <w:r>
        <w:rPr>
          <w:rFonts w:ascii="Palatino Linotype" w:eastAsia="Palatino Linotype" w:hAnsi="Palatino Linotype" w:cs="Palatino Linotype"/>
          <w:i/>
          <w:sz w:val="22"/>
          <w:szCs w:val="22"/>
        </w:rPr>
        <w:lastRenderedPageBreak/>
        <w:t xml:space="preserve">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w:t>
      </w:r>
      <w:r>
        <w:rPr>
          <w:rFonts w:ascii="Palatino Linotype" w:eastAsia="Palatino Linotype" w:hAnsi="Palatino Linotype" w:cs="Palatino Linotype"/>
          <w:i/>
          <w:sz w:val="22"/>
          <w:szCs w:val="22"/>
        </w:rPr>
        <w:lastRenderedPageBreak/>
        <w:t>Información, así como para la elaboración de Versiones Públicas. Por lo anteriormente expuesto se solicita al Pleno del Instituto de Transparencia, Acceso a la Información Pública y Protección de Datos Personales del Estado de México y Municipios tenga a bien ordenar al organismo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(Sic)</w:t>
      </w:r>
    </w:p>
    <w:p w:rsidR="00B45FF6" w:rsidRDefault="00B45FF6">
      <w:pPr>
        <w:widowControl w:val="0"/>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V. Del turno del Recurso de Revisión. </w:t>
      </w: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ocho de abril de dos mil veintidós</w:t>
      </w:r>
      <w:r>
        <w:rPr>
          <w:rFonts w:ascii="Palatino Linotype" w:eastAsia="Palatino Linotype" w:hAnsi="Palatino Linotype" w:cs="Palatino Linotype"/>
        </w:rPr>
        <w:t>, los recursos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Comisionados de este Instituto, a efecto de decretar su admisión o desechamiento.</w:t>
      </w:r>
    </w:p>
    <w:p w:rsidR="00B45FF6" w:rsidRDefault="00B45FF6">
      <w:pPr>
        <w:tabs>
          <w:tab w:val="center" w:pos="4252"/>
          <w:tab w:val="right" w:pos="8504"/>
        </w:tabs>
        <w:spacing w:line="360" w:lineRule="auto"/>
        <w:jc w:val="both"/>
        <w:rPr>
          <w:rFonts w:ascii="Palatino Linotype" w:eastAsia="Palatino Linotype" w:hAnsi="Palatino Linotype" w:cs="Palatino Linotype"/>
          <w:b/>
        </w:rPr>
      </w:pPr>
    </w:p>
    <w:p w:rsidR="00B45FF6" w:rsidRDefault="00286320">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Admisión del Recurso de Revisión</w:t>
      </w:r>
    </w:p>
    <w:p w:rsidR="00B45FF6" w:rsidRDefault="00286320">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fechas </w:t>
      </w:r>
      <w:r>
        <w:rPr>
          <w:rFonts w:ascii="Palatino Linotype" w:eastAsia="Palatino Linotype" w:hAnsi="Palatino Linotype" w:cs="Palatino Linotype"/>
          <w:b/>
        </w:rPr>
        <w:t>veinte, veintiuno y veintidós de abril de dos mil veintidós</w:t>
      </w:r>
      <w:r>
        <w:rPr>
          <w:rFonts w:ascii="Palatino Linotype" w:eastAsia="Palatino Linotype" w:hAnsi="Palatino Linotype" w:cs="Palatino Linotype"/>
        </w:rPr>
        <w:t xml:space="preserve">, se acordó la admisión a trámite de los Recursos de Revisión que nos ocupan; así como la integración </w:t>
      </w:r>
      <w:r>
        <w:rPr>
          <w:rFonts w:ascii="Palatino Linotype" w:eastAsia="Palatino Linotype" w:hAnsi="Palatino Linotype" w:cs="Palatino Linotype"/>
        </w:rPr>
        <w:lastRenderedPageBreak/>
        <w:t xml:space="preserve">de los expedientes respectivos, mismos que se pusieron a disposición de las partes, para que en un plazo máximo de siete días hábiles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rsidR="00B45FF6" w:rsidRDefault="00B45FF6">
      <w:pPr>
        <w:tabs>
          <w:tab w:val="center" w:pos="4252"/>
          <w:tab w:val="right" w:pos="8504"/>
        </w:tabs>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Informe Justificado</w:t>
      </w:r>
    </w:p>
    <w:p w:rsidR="00B45FF6" w:rsidRDefault="00286320">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realizó las manifestaciones que conforme a derecho le corresponden. Así como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fue omiso en presentar sus Informes Justificados correspondientes. </w:t>
      </w:r>
    </w:p>
    <w:p w:rsidR="00B45FF6" w:rsidRDefault="00B45FF6">
      <w:pPr>
        <w:spacing w:line="360" w:lineRule="auto"/>
        <w:jc w:val="both"/>
        <w:rPr>
          <w:rFonts w:ascii="Palatino Linotype" w:eastAsia="Palatino Linotype" w:hAnsi="Palatino Linotype" w:cs="Palatino Linotype"/>
          <w:b/>
          <w:sz w:val="28"/>
          <w:szCs w:val="28"/>
        </w:rPr>
      </w:pPr>
    </w:p>
    <w:p w:rsidR="00B45FF6" w:rsidRDefault="0028632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 xml:space="preserve">c) </w:t>
      </w:r>
      <w:r>
        <w:rPr>
          <w:rFonts w:ascii="Palatino Linotype" w:eastAsia="Palatino Linotype" w:hAnsi="Palatino Linotype" w:cs="Palatino Linotype"/>
          <w:b/>
        </w:rPr>
        <w:t xml:space="preserve">Acumulación </w:t>
      </w: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economía procesal y con la finalidad de evitar resoluciones contradictorias, en la </w:t>
      </w:r>
      <w:r>
        <w:rPr>
          <w:rFonts w:ascii="Palatino Linotype" w:eastAsia="Palatino Linotype" w:hAnsi="Palatino Linotype" w:cs="Palatino Linotype"/>
          <w:b/>
        </w:rPr>
        <w:t>Décima Sexta Sesión Ordinaria celebrada el cuatro de mayo de dos mil veintidós</w:t>
      </w:r>
      <w:r>
        <w:rPr>
          <w:rFonts w:ascii="Palatino Linotype" w:eastAsia="Palatino Linotype" w:hAnsi="Palatino Linotype" w:cs="Palatino Linotype"/>
        </w:rPr>
        <w:t>, el Pleno de este Instituto determinó acumular los Recursos de Revisión</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acordando la </w:t>
      </w:r>
      <w:r>
        <w:rPr>
          <w:rFonts w:ascii="Palatino Linotype" w:eastAsia="Palatino Linotype" w:hAnsi="Palatino Linotype" w:cs="Palatino Linotype"/>
        </w:rPr>
        <w:lastRenderedPageBreak/>
        <w:t xml:space="preserve">elaboración del proyecto de resolución por parte de la Comisionada Sharon Cristina Morales Martínez </w:t>
      </w: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d) Ampliación del Recurso de Revisión </w:t>
      </w: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trece de junio de dos mil veintidós</w:t>
      </w:r>
      <w:r>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e) Requerimiento de información adicional </w:t>
      </w: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quince de agosto de dos mil veintidós se realizó un requerimiento de información adicional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solicitando que aportara mayores elementos para fundar y motivar de forma adecuada el cambio de modalidad referido en respuesta. </w:t>
      </w: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diecinueve de agosto de la presente anualidad se recibió por correo electrónico cuatro documentos de fecha dieciocho de agosto de dos mil veintidós, firmados por la Titular de la Unidad de Transparencia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dirigido a la Dirección General de Informática de este Instituto, indicando la intención de subir al </w:t>
      </w:r>
      <w:r>
        <w:rPr>
          <w:rFonts w:ascii="Palatino Linotype" w:eastAsia="Palatino Linotype" w:hAnsi="Palatino Linotype" w:cs="Palatino Linotype"/>
        </w:rPr>
        <w:lastRenderedPageBreak/>
        <w:t xml:space="preserve">sistema la cantidad de  33.0 GB para poder dar respuesta a las solicitudes de información materia del presente Recurso </w:t>
      </w: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en fecha veintidós de agosto de dos mil veintidós se recibieron  por correo los oficios número  INFOEM/DGI/481/2022, INFOEM/DGI/482/2022, INFOEM/DGI/484/2022 y INFOEM/DGI/485/2022 firmados por el Director General de Informática de este Instituto, mediante los cuales, se registró la incidencia reportada por la Titular de la Unidad de Trasnaprencia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al ser incapaz de subir la información solicitada, ya que la misma sobrepasa las capacidades técnicas del sistema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rsidR="00B45FF6" w:rsidRDefault="00B45FF6">
      <w:pPr>
        <w:spacing w:line="360" w:lineRule="auto"/>
        <w:jc w:val="both"/>
        <w:rPr>
          <w:rFonts w:ascii="Palatino Linotype" w:eastAsia="Palatino Linotype" w:hAnsi="Palatino Linotype" w:cs="Palatino Linotype"/>
          <w:b/>
        </w:rPr>
      </w:pPr>
    </w:p>
    <w:p w:rsidR="00B45FF6" w:rsidRDefault="0028632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f) Cierre de Instrucción</w:t>
      </w:r>
    </w:p>
    <w:p w:rsidR="00B45FF6" w:rsidRDefault="0028632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lo que, una vez analizado el estado procesal que guardaba el expediente, el </w:t>
      </w:r>
      <w:r>
        <w:rPr>
          <w:rFonts w:ascii="Palatino Linotype" w:eastAsia="Palatino Linotype" w:hAnsi="Palatino Linotype" w:cs="Palatino Linotype"/>
          <w:b/>
        </w:rPr>
        <w:t>veintitrés de agosto de dos mil veintidós</w:t>
      </w:r>
      <w:r>
        <w:rPr>
          <w:rFonts w:ascii="Palatino Linotype" w:eastAsia="Palatino Linotype" w:hAnsi="Palatino Linotype" w:cs="Palatino Linotype"/>
        </w:rPr>
        <w:t xml:space="preserve">, la </w:t>
      </w:r>
      <w:r>
        <w:rPr>
          <w:rFonts w:ascii="Palatino Linotype" w:eastAsia="Palatino Linotype" w:hAnsi="Palatino Linotype" w:cs="Palatino Linotype"/>
          <w:b/>
        </w:rPr>
        <w:t xml:space="preserve">Comisionada Sharon Christina Morales Martínez </w:t>
      </w:r>
      <w:r>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B45FF6" w:rsidRDefault="00B45FF6">
      <w:pPr>
        <w:spacing w:line="360" w:lineRule="auto"/>
        <w:jc w:val="both"/>
        <w:rPr>
          <w:rFonts w:ascii="Palatino Linotype" w:eastAsia="Palatino Linotype" w:hAnsi="Palatino Linotype" w:cs="Palatino Linotype"/>
        </w:rPr>
      </w:pPr>
    </w:p>
    <w:p w:rsidR="00B45FF6" w:rsidRDefault="00286320">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rsidR="00B45FF6" w:rsidRDefault="00B45FF6">
      <w:pPr>
        <w:jc w:val="center"/>
        <w:rPr>
          <w:rFonts w:ascii="Palatino Linotype" w:eastAsia="Palatino Linotype" w:hAnsi="Palatino Linotype" w:cs="Palatino Linotype"/>
          <w:b/>
          <w:sz w:val="28"/>
          <w:szCs w:val="28"/>
        </w:rPr>
      </w:pPr>
    </w:p>
    <w:p w:rsidR="00B45FF6" w:rsidRDefault="00286320">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rsidR="00B45FF6" w:rsidRDefault="00286320">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B45FF6" w:rsidRDefault="00B45FF6">
      <w:pPr>
        <w:widowControl w:val="0"/>
        <w:tabs>
          <w:tab w:val="left" w:pos="1701"/>
          <w:tab w:val="left" w:pos="2977"/>
        </w:tabs>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Interés. </w:t>
      </w:r>
    </w:p>
    <w:p w:rsidR="00B45FF6" w:rsidRDefault="00286320">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Los Recursos de Revisión materia del presente estudio fueron interpuestos por parte legítima, en atención a que se present</w:t>
      </w:r>
      <w:r>
        <w:rPr>
          <w:rFonts w:ascii="Palatino Linotype" w:eastAsia="Palatino Linotype" w:hAnsi="Palatino Linotype" w:cs="Palatino Linotype"/>
        </w:rPr>
        <w:t>aron</w:t>
      </w:r>
      <w:r>
        <w:rPr>
          <w:rFonts w:ascii="Palatino Linotype" w:eastAsia="Palatino Linotype" w:hAnsi="Palatino Linotype" w:cs="Palatino Linotype"/>
          <w:color w:val="000000"/>
        </w:rPr>
        <w:t xml:space="preserve">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rsidR="00B45FF6" w:rsidRDefault="00B45FF6">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B45FF6" w:rsidRDefault="00286320">
      <w:pPr>
        <w:tabs>
          <w:tab w:val="center" w:pos="4252"/>
          <w:tab w:val="right" w:pos="8504"/>
        </w:tabs>
        <w:spacing w:line="360" w:lineRule="auto"/>
        <w:ind w:left="-57"/>
        <w:jc w:val="both"/>
        <w:rPr>
          <w:rFonts w:ascii="Palatino Linotype" w:eastAsia="Palatino Linotype" w:hAnsi="Palatino Linotype" w:cs="Palatino Linotype"/>
        </w:rPr>
      </w:pPr>
      <w:r>
        <w:rPr>
          <w:rFonts w:ascii="Palatino Linotype" w:eastAsia="Palatino Linotype" w:hAnsi="Palatino Linotype" w:cs="Palatino Linotype"/>
          <w:b/>
          <w:sz w:val="28"/>
          <w:szCs w:val="28"/>
        </w:rPr>
        <w:lastRenderedPageBreak/>
        <w:t>TERCERO.</w:t>
      </w:r>
      <w:r>
        <w:rPr>
          <w:rFonts w:ascii="Palatino Linotype" w:eastAsia="Palatino Linotype" w:hAnsi="Palatino Linotype" w:cs="Palatino Linotype"/>
        </w:rPr>
        <w:t xml:space="preserve"> </w:t>
      </w: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Justificación de la Acumulación de los Recursos.</w:t>
      </w:r>
      <w:r>
        <w:rPr>
          <w:rFonts w:ascii="Palatino Linotype" w:eastAsia="Palatino Linotype" w:hAnsi="Palatino Linotype" w:cs="Palatino Linotype"/>
        </w:rPr>
        <w:t xml:space="preserve"> </w:t>
      </w:r>
    </w:p>
    <w:p w:rsidR="00B45FF6" w:rsidRDefault="00286320">
      <w:pPr>
        <w:tabs>
          <w:tab w:val="center" w:pos="4252"/>
          <w:tab w:val="right" w:pos="8504"/>
        </w:tabs>
        <w:spacing w:line="360" w:lineRule="auto"/>
        <w:ind w:left="-57"/>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los expedientes acumulados, se advierte que en los Recursos de Revisión número </w:t>
      </w:r>
      <w:r>
        <w:rPr>
          <w:rFonts w:ascii="Palatino Linotype" w:eastAsia="Palatino Linotype" w:hAnsi="Palatino Linotype" w:cs="Palatino Linotype"/>
          <w:b/>
        </w:rPr>
        <w:t>06027/INFOEM/IP/RR/2022, 06072/INFOEM/IP/RR/2022, 06081/INFOEM/IP/RR/2022 y 06082/INFOEM/IP/RR/2022</w:t>
      </w:r>
      <w:r>
        <w:rPr>
          <w:rFonts w:ascii="Palatino Linotype" w:eastAsia="Palatino Linotype" w:hAnsi="Palatino Linotype" w:cs="Palatino Linotype"/>
        </w:rPr>
        <w:t xml:space="preserve"> fueron presentados por el mismo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respecto de los actos u omisiones del mismo </w:t>
      </w:r>
      <w:r>
        <w:rPr>
          <w:rFonts w:ascii="Palatino Linotype" w:eastAsia="Palatino Linotype" w:hAnsi="Palatino Linotype" w:cs="Palatino Linotype"/>
          <w:b/>
        </w:rPr>
        <w:t>SUJETO OBLIGADO</w:t>
      </w:r>
      <w:r>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B45FF6" w:rsidRDefault="00B45FF6">
      <w:pPr>
        <w:tabs>
          <w:tab w:val="left" w:pos="8222"/>
        </w:tabs>
        <w:ind w:left="851" w:right="1134"/>
        <w:jc w:val="center"/>
        <w:rPr>
          <w:rFonts w:ascii="Palatino Linotype" w:eastAsia="Palatino Linotype" w:hAnsi="Palatino Linotype" w:cs="Palatino Linotype"/>
          <w:b/>
          <w:i/>
          <w:sz w:val="22"/>
          <w:szCs w:val="22"/>
        </w:rPr>
      </w:pPr>
    </w:p>
    <w:p w:rsidR="00B45FF6" w:rsidRDefault="00286320">
      <w:pPr>
        <w:tabs>
          <w:tab w:val="left" w:pos="8222"/>
        </w:tabs>
        <w:ind w:left="851" w:right="1134"/>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“Código de Procedimientos Administrativos del Estado de México</w:t>
      </w:r>
    </w:p>
    <w:p w:rsidR="00B45FF6" w:rsidRDefault="00286320">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La autoridad administrativa o el Tribunal </w:t>
      </w:r>
      <w:r>
        <w:rPr>
          <w:rFonts w:ascii="Palatino Linotype" w:eastAsia="Palatino Linotype" w:hAnsi="Palatino Linotype" w:cs="Palatino Linotype"/>
          <w:b/>
          <w:i/>
          <w:sz w:val="22"/>
          <w:szCs w:val="22"/>
          <w:u w:val="single"/>
        </w:rPr>
        <w:t>acordarán la acumulación de los expedientes</w:t>
      </w:r>
      <w:r>
        <w:rPr>
          <w:rFonts w:ascii="Palatino Linotype" w:eastAsia="Palatino Linotype" w:hAnsi="Palatino Linotype" w:cs="Palatino Linotype"/>
          <w:b/>
          <w:i/>
          <w:sz w:val="22"/>
          <w:szCs w:val="22"/>
        </w:rPr>
        <w:t xml:space="preserve"> del procedimiento y proceso administrativo que ante ellos se sigan, de oficio</w:t>
      </w:r>
      <w:r>
        <w:rPr>
          <w:rFonts w:ascii="Palatino Linotype" w:eastAsia="Palatino Linotype" w:hAnsi="Palatino Linotype" w:cs="Palatino Linotype"/>
          <w:i/>
          <w:sz w:val="22"/>
          <w:szCs w:val="22"/>
        </w:rPr>
        <w:t xml:space="preserve"> o a petición de parte, </w:t>
      </w:r>
      <w:r>
        <w:rPr>
          <w:rFonts w:ascii="Palatino Linotype" w:eastAsia="Palatino Linotype" w:hAnsi="Palatino Linotype" w:cs="Palatino Linotype"/>
          <w:b/>
          <w:i/>
          <w:sz w:val="22"/>
          <w:szCs w:val="22"/>
          <w:u w:val="single"/>
        </w:rPr>
        <w:t>cuando las partes</w:t>
      </w:r>
      <w:r>
        <w:rPr>
          <w:rFonts w:ascii="Palatino Linotype" w:eastAsia="Palatino Linotype" w:hAnsi="Palatino Linotype" w:cs="Palatino Linotype"/>
          <w:i/>
          <w:sz w:val="22"/>
          <w:szCs w:val="22"/>
        </w:rPr>
        <w:t xml:space="preserve"> o los actos administrativos </w:t>
      </w:r>
      <w:r>
        <w:rPr>
          <w:rFonts w:ascii="Palatino Linotype" w:eastAsia="Palatino Linotype" w:hAnsi="Palatino Linotype" w:cs="Palatino Linotype"/>
          <w:b/>
          <w:i/>
          <w:sz w:val="22"/>
          <w:szCs w:val="22"/>
          <w:u w:val="single"/>
        </w:rPr>
        <w:t>sean iguales</w:t>
      </w:r>
      <w:r>
        <w:rPr>
          <w:rFonts w:ascii="Palatino Linotype" w:eastAsia="Palatino Linotype" w:hAnsi="Palatino Linotype" w:cs="Palatino Linotype"/>
          <w:i/>
          <w:sz w:val="22"/>
          <w:szCs w:val="22"/>
        </w:rPr>
        <w:t xml:space="preserve">, se trate de actos conexos o </w:t>
      </w:r>
      <w:r>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Pr>
          <w:rFonts w:ascii="Palatino Linotype" w:eastAsia="Palatino Linotype" w:hAnsi="Palatino Linotype" w:cs="Palatino Linotype"/>
          <w:i/>
          <w:sz w:val="22"/>
          <w:szCs w:val="22"/>
        </w:rPr>
        <w:t>. La misma regla se aplicará, en lo conducente, para la separación de los expedientes.”</w:t>
      </w:r>
    </w:p>
    <w:p w:rsidR="00B45FF6" w:rsidRDefault="00286320">
      <w:pPr>
        <w:tabs>
          <w:tab w:val="left" w:pos="8222"/>
        </w:tabs>
        <w:ind w:left="851" w:right="1134"/>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Ley de Transparencia y Acceso a la Información Pública del Estado de México y Municipios </w:t>
      </w:r>
    </w:p>
    <w:p w:rsidR="00B45FF6" w:rsidRDefault="00286320">
      <w:pPr>
        <w:tabs>
          <w:tab w:val="left" w:pos="8222"/>
        </w:tabs>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 xml:space="preserve">Artículo 195. </w:t>
      </w:r>
      <w:r>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rsidR="00B45FF6" w:rsidRDefault="00286320">
      <w:pPr>
        <w:tabs>
          <w:tab w:val="left" w:pos="8222"/>
        </w:tabs>
        <w:ind w:left="851" w:right="113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B45FF6" w:rsidRDefault="00B45FF6">
      <w:pPr>
        <w:jc w:val="both"/>
        <w:rPr>
          <w:rFonts w:ascii="Palatino Linotype" w:eastAsia="Palatino Linotype" w:hAnsi="Palatino Linotype" w:cs="Palatino Linotype"/>
          <w:b/>
        </w:rPr>
      </w:pPr>
    </w:p>
    <w:p w:rsidR="00B45FF6" w:rsidRDefault="00286320">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dispuesto en los numerales citados en el párrafo que antecede, dicha acumulación procede cuando:</w:t>
      </w:r>
    </w:p>
    <w:p w:rsidR="00B45FF6" w:rsidRDefault="00286320">
      <w:pPr>
        <w:numPr>
          <w:ilvl w:val="0"/>
          <w:numId w:val="1"/>
        </w:numPr>
        <w:tabs>
          <w:tab w:val="center" w:pos="4252"/>
          <w:tab w:val="right" w:pos="8504"/>
        </w:tabs>
        <w:spacing w:line="360" w:lineRule="auto"/>
        <w:jc w:val="both"/>
      </w:pPr>
      <w:r>
        <w:rPr>
          <w:rFonts w:ascii="Palatino Linotype" w:eastAsia="Palatino Linotype" w:hAnsi="Palatino Linotype" w:cs="Palatino Linotype"/>
        </w:rPr>
        <w:t>El solicitante y la información referida sean las mismas;</w:t>
      </w:r>
    </w:p>
    <w:p w:rsidR="00B45FF6" w:rsidRDefault="00286320">
      <w:pPr>
        <w:numPr>
          <w:ilvl w:val="0"/>
          <w:numId w:val="1"/>
        </w:numPr>
        <w:tabs>
          <w:tab w:val="center" w:pos="4252"/>
          <w:tab w:val="right" w:pos="8504"/>
        </w:tabs>
        <w:spacing w:line="360" w:lineRule="auto"/>
        <w:jc w:val="both"/>
      </w:pPr>
      <w:r>
        <w:rPr>
          <w:rFonts w:ascii="Palatino Linotype" w:eastAsia="Palatino Linotype" w:hAnsi="Palatino Linotype" w:cs="Palatino Linotype"/>
        </w:rPr>
        <w:t>Las partes o los actos impugnados sean iguales;</w:t>
      </w:r>
    </w:p>
    <w:p w:rsidR="00B45FF6" w:rsidRDefault="00286320">
      <w:pPr>
        <w:numPr>
          <w:ilvl w:val="0"/>
          <w:numId w:val="1"/>
        </w:numPr>
        <w:tabs>
          <w:tab w:val="center" w:pos="4252"/>
          <w:tab w:val="right" w:pos="8504"/>
        </w:tabs>
        <w:spacing w:line="360" w:lineRule="auto"/>
        <w:jc w:val="both"/>
      </w:pPr>
      <w:r>
        <w:rPr>
          <w:rFonts w:ascii="Palatino Linotype" w:eastAsia="Palatino Linotype" w:hAnsi="Palatino Linotype" w:cs="Palatino Linotype"/>
        </w:rPr>
        <w:t>Cuando se trate del mismo solicitante, el mismo Sujeto Obligado, y</w:t>
      </w:r>
    </w:p>
    <w:p w:rsidR="00B45FF6" w:rsidRDefault="00286320">
      <w:pPr>
        <w:numPr>
          <w:ilvl w:val="0"/>
          <w:numId w:val="1"/>
        </w:numPr>
        <w:tabs>
          <w:tab w:val="center" w:pos="4252"/>
          <w:tab w:val="right" w:pos="8504"/>
        </w:tabs>
        <w:spacing w:line="360" w:lineRule="auto"/>
        <w:ind w:left="357"/>
        <w:jc w:val="both"/>
      </w:pPr>
      <w:r>
        <w:rPr>
          <w:rFonts w:ascii="Palatino Linotype" w:eastAsia="Palatino Linotype" w:hAnsi="Palatino Linotype" w:cs="Palatino Linotype"/>
        </w:rPr>
        <w:t>Aun tratándose de solicitudes diversas, resulte conveniente la resolución unificada de los asuntos</w:t>
      </w:r>
      <w:r>
        <w:rPr>
          <w:rFonts w:ascii="Palatino Linotype" w:eastAsia="Palatino Linotype" w:hAnsi="Palatino Linotype" w:cs="Palatino Linotype"/>
          <w:i/>
        </w:rPr>
        <w:t>.</w:t>
      </w:r>
    </w:p>
    <w:p w:rsidR="00B45FF6" w:rsidRDefault="00B45FF6">
      <w:pPr>
        <w:widowControl w:val="0"/>
        <w:spacing w:line="360" w:lineRule="auto"/>
        <w:jc w:val="both"/>
        <w:rPr>
          <w:rFonts w:ascii="Palatino Linotype" w:eastAsia="Palatino Linotype" w:hAnsi="Palatino Linotype" w:cs="Palatino Linotype"/>
        </w:rPr>
      </w:pPr>
    </w:p>
    <w:p w:rsidR="00B45FF6" w:rsidRDefault="00286320">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suerte que, como se mencionó anteriormente, los Recursos de Revisión que nos ocupan fueron interpuestos por el mismo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ante el mismo </w:t>
      </w:r>
      <w:r>
        <w:rPr>
          <w:rFonts w:ascii="Palatino Linotype" w:eastAsia="Palatino Linotype" w:hAnsi="Palatino Linotype" w:cs="Palatino Linotype"/>
          <w:b/>
        </w:rPr>
        <w:t>SUJETO OBLIGADO</w:t>
      </w:r>
      <w:r>
        <w:rPr>
          <w:rFonts w:ascii="Palatino Linotype" w:eastAsia="Palatino Linotype" w:hAnsi="Palatino Linotype" w:cs="Palatino Linotype"/>
        </w:rPr>
        <w:t>, por lo que, resulta conveniente la resolución conjunta por economía procesal y con el fin de no emitir resoluciones contradictorias entre sí, en caso de resolverlos en forma separada por Ponentes diferentes.</w:t>
      </w:r>
    </w:p>
    <w:p w:rsidR="00B45FF6" w:rsidRDefault="00B45FF6">
      <w:pPr>
        <w:tabs>
          <w:tab w:val="center" w:pos="4252"/>
          <w:tab w:val="right" w:pos="8504"/>
        </w:tabs>
        <w:spacing w:line="360" w:lineRule="auto"/>
        <w:ind w:left="-57"/>
        <w:jc w:val="both"/>
        <w:rPr>
          <w:rFonts w:ascii="Palatino Linotype" w:eastAsia="Palatino Linotype" w:hAnsi="Palatino Linotype" w:cs="Palatino Linotype"/>
          <w:b/>
        </w:rPr>
      </w:pPr>
    </w:p>
    <w:p w:rsidR="00B45FF6" w:rsidRDefault="00286320">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6"/>
          <w:szCs w:val="26"/>
        </w:rPr>
        <w:t>CUARTO.</w:t>
      </w:r>
      <w:r>
        <w:rPr>
          <w:rFonts w:ascii="Palatino Linotype" w:eastAsia="Palatino Linotype" w:hAnsi="Palatino Linotype" w:cs="Palatino Linotype"/>
          <w:b/>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rsidR="00B45FF6" w:rsidRDefault="00286320">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rPr>
        <w:t>Los</w:t>
      </w:r>
      <w:r>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color w:val="000000"/>
        </w:rPr>
        <w:t xml:space="preserve">tuvo conocimiento de las </w:t>
      </w:r>
      <w:r>
        <w:rPr>
          <w:rFonts w:ascii="Palatino Linotype" w:eastAsia="Palatino Linotype" w:hAnsi="Palatino Linotype" w:cs="Palatino Linotype"/>
          <w:color w:val="000000"/>
        </w:rPr>
        <w:lastRenderedPageBreak/>
        <w:t>respuestas impugnadas; tal y como, lo prevé el artículo 178 de la Ley de Transparencia y Acceso a la Información Pública del Estado de México y Municipios, que establece:</w:t>
      </w:r>
    </w:p>
    <w:p w:rsidR="00B45FF6" w:rsidRDefault="00B45FF6">
      <w:pPr>
        <w:ind w:left="720" w:right="709"/>
        <w:jc w:val="both"/>
        <w:rPr>
          <w:rFonts w:ascii="Palatino Linotype" w:eastAsia="Palatino Linotype" w:hAnsi="Palatino Linotype" w:cs="Palatino Linotype"/>
          <w:i/>
          <w:sz w:val="22"/>
          <w:szCs w:val="22"/>
        </w:rPr>
      </w:pPr>
    </w:p>
    <w:p w:rsidR="00B45FF6" w:rsidRDefault="0028632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45FF6" w:rsidRDefault="00B45FF6">
      <w:pPr>
        <w:ind w:left="851" w:right="899"/>
        <w:jc w:val="both"/>
        <w:rPr>
          <w:rFonts w:ascii="Palatino Linotype" w:eastAsia="Palatino Linotype" w:hAnsi="Palatino Linotype" w:cs="Palatino Linotype"/>
          <w:i/>
          <w:sz w:val="22"/>
          <w:szCs w:val="22"/>
        </w:rPr>
      </w:pPr>
    </w:p>
    <w:p w:rsidR="00B45FF6" w:rsidRDefault="0028632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45FF6" w:rsidRDefault="00B45FF6">
      <w:pPr>
        <w:ind w:left="851" w:right="899"/>
        <w:jc w:val="both"/>
        <w:rPr>
          <w:rFonts w:ascii="Palatino Linotype" w:eastAsia="Palatino Linotype" w:hAnsi="Palatino Linotype" w:cs="Palatino Linotype"/>
          <w:i/>
          <w:sz w:val="22"/>
          <w:szCs w:val="22"/>
        </w:rPr>
      </w:pPr>
    </w:p>
    <w:p w:rsidR="00B45FF6" w:rsidRDefault="00286320">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B45FF6" w:rsidRDefault="00B45FF6">
      <w:pPr>
        <w:ind w:left="720" w:right="709"/>
        <w:jc w:val="both"/>
        <w:rPr>
          <w:rFonts w:ascii="Palatino Linotype" w:eastAsia="Palatino Linotype" w:hAnsi="Palatino Linotype" w:cs="Palatino Linotype"/>
          <w:i/>
          <w:sz w:val="22"/>
          <w:szCs w:val="22"/>
        </w:rPr>
      </w:pPr>
    </w:p>
    <w:p w:rsidR="00B45FF6" w:rsidRDefault="00286320">
      <w:pPr>
        <w:spacing w:line="360" w:lineRule="auto"/>
        <w:jc w:val="both"/>
        <w:rPr>
          <w:rFonts w:ascii="Palatino Linotype" w:eastAsia="Palatino Linotype" w:hAnsi="Palatino Linotype" w:cs="Palatino Linotype"/>
        </w:rPr>
      </w:pPr>
      <w:bookmarkStart w:id="5" w:name="_heading=h.2et92p0" w:colFirst="0" w:colLast="0"/>
      <w:bookmarkEnd w:id="5"/>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las respuestas a las solicitudes de Acceso a la Información Pública el día</w:t>
      </w:r>
      <w:r>
        <w:rPr>
          <w:rFonts w:ascii="Palatino Linotype" w:eastAsia="Palatino Linotype" w:hAnsi="Palatino Linotype" w:cs="Palatino Linotype"/>
          <w:b/>
        </w:rPr>
        <w:t xml:space="preserve"> veinticuatro de marzo de dos mil veintidós</w:t>
      </w:r>
      <w:r>
        <w:rPr>
          <w:rFonts w:ascii="Palatino Linotype" w:eastAsia="Palatino Linotype" w:hAnsi="Palatino Linotype" w:cs="Palatino Linotype"/>
        </w:rPr>
        <w:t xml:space="preserve">; así, el plazo de quince días hábiles que el artículo 178 de la Ley de la materia otorga a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para presentar el respectivo Recurso de Revisión, transcurrió del </w:t>
      </w:r>
      <w:r>
        <w:rPr>
          <w:rFonts w:ascii="Palatino Linotype" w:eastAsia="Palatino Linotype" w:hAnsi="Palatino Linotype" w:cs="Palatino Linotype"/>
          <w:b/>
        </w:rPr>
        <w:t>veinticinco de marzo al veintiuno de abril de dos mil veintidós.</w:t>
      </w:r>
      <w:r>
        <w:rPr>
          <w:rFonts w:ascii="Palatino Linotype" w:eastAsia="Palatino Linotype" w:hAnsi="Palatino Linotype" w:cs="Palatino Linotype"/>
        </w:rPr>
        <w:t xml:space="preserve"> Sin contemplar en el cómputo los días veintiséis y veintisiete de marzo, así como dos,  tres, nueve y diez de abril de dos mil veintidós por corresponder a sábados y domingos, considerados como días inhábiles, en términos del artículo 3, fracción X de la Ley de Transparencia y Acceso a la Información Pública del Estado de México y Municipios. </w:t>
      </w:r>
      <w:r>
        <w:rPr>
          <w:rFonts w:ascii="Palatino Linotype" w:eastAsia="Palatino Linotype" w:hAnsi="Palatino Linotype" w:cs="Palatino Linotype"/>
        </w:rPr>
        <w:lastRenderedPageBreak/>
        <w:t>Además del plazo transcurrido del día once al quince de abril de la anualidad,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w:t>
      </w:r>
    </w:p>
    <w:p w:rsidR="00B45FF6" w:rsidRDefault="00B45FF6">
      <w:pPr>
        <w:spacing w:line="360" w:lineRule="auto"/>
        <w:jc w:val="both"/>
        <w:rPr>
          <w:rFonts w:ascii="Palatino Linotype" w:eastAsia="Palatino Linotype" w:hAnsi="Palatino Linotype" w:cs="Palatino Linotype"/>
        </w:rPr>
      </w:pPr>
      <w:bookmarkStart w:id="6" w:name="_heading=h.pams53xt1pwn" w:colFirst="0" w:colLast="0"/>
      <w:bookmarkEnd w:id="6"/>
    </w:p>
    <w:p w:rsidR="00B45FF6" w:rsidRDefault="00286320">
      <w:pPr>
        <w:spacing w:before="200" w:after="20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se advierte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los medios de impugnación, día diecinueve de abril y, en consecuencia, los Recursos de Revisión de mérito se encuentran dentro del plazo dispuesto en el artículo 178, de la Ley de Transparencia y Acceso a la Información Pública del Estado de México y Municipios. </w:t>
      </w:r>
    </w:p>
    <w:p w:rsidR="00B45FF6" w:rsidRDefault="00286320">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rPr>
        <w:t xml:space="preserve">. Procedibilidad. </w:t>
      </w:r>
    </w:p>
    <w:p w:rsidR="00B45FF6" w:rsidRDefault="0028632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rsidR="00B45FF6" w:rsidRDefault="00B45FF6">
      <w:pPr>
        <w:spacing w:line="360" w:lineRule="auto"/>
        <w:ind w:right="49"/>
        <w:jc w:val="both"/>
        <w:rPr>
          <w:rFonts w:ascii="Palatino Linotype" w:eastAsia="Palatino Linotype" w:hAnsi="Palatino Linotype" w:cs="Palatino Linotype"/>
        </w:rPr>
      </w:pPr>
    </w:p>
    <w:p w:rsidR="00B45FF6" w:rsidRDefault="00286320">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180. </w:t>
      </w:r>
      <w:r>
        <w:rPr>
          <w:rFonts w:ascii="Palatino Linotype" w:eastAsia="Palatino Linotype" w:hAnsi="Palatino Linotype" w:cs="Palatino Linotype"/>
          <w:i/>
          <w:sz w:val="22"/>
          <w:szCs w:val="22"/>
        </w:rPr>
        <w:t>El Recurso de Revisión contendrá:</w:t>
      </w:r>
      <w:r>
        <w:rPr>
          <w:rFonts w:ascii="Palatino Linotype" w:eastAsia="Palatino Linotype" w:hAnsi="Palatino Linotype" w:cs="Palatino Linotype"/>
          <w:b/>
          <w:i/>
          <w:sz w:val="22"/>
          <w:szCs w:val="22"/>
        </w:rPr>
        <w:t xml:space="preserve"> </w:t>
      </w:r>
    </w:p>
    <w:p w:rsidR="00B45FF6" w:rsidRDefault="00286320">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B45FF6" w:rsidRDefault="00286320">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El nombre del solicitante </w:t>
      </w:r>
      <w:r>
        <w:rPr>
          <w:rFonts w:ascii="Palatino Linotype" w:eastAsia="Palatino Linotype" w:hAnsi="Palatino Linotype" w:cs="Palatino Linotype"/>
          <w:b/>
          <w:i/>
          <w:color w:val="222222"/>
          <w:sz w:val="22"/>
          <w:szCs w:val="22"/>
        </w:rPr>
        <w:t>que</w:t>
      </w:r>
      <w:r>
        <w:rPr>
          <w:rFonts w:ascii="Palatino Linotype" w:eastAsia="Palatino Linotype" w:hAnsi="Palatino Linotype" w:cs="Palatino Linotype"/>
          <w:b/>
          <w:i/>
          <w:sz w:val="22"/>
          <w:szCs w:val="22"/>
        </w:rPr>
        <w:t xml:space="preserve"> recurre </w:t>
      </w:r>
      <w:r>
        <w:rPr>
          <w:rFonts w:ascii="Palatino Linotype" w:eastAsia="Palatino Linotype" w:hAnsi="Palatino Linotype" w:cs="Palatino Linotype"/>
          <w:i/>
          <w:sz w:val="22"/>
          <w:szCs w:val="22"/>
        </w:rPr>
        <w:t>o de su representante y, en su caso, …</w:t>
      </w:r>
    </w:p>
    <w:p w:rsidR="00B45FF6" w:rsidRDefault="00286320">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En caso de </w:t>
      </w:r>
      <w:r>
        <w:rPr>
          <w:rFonts w:ascii="Palatino Linotype" w:eastAsia="Palatino Linotype" w:hAnsi="Palatino Linotype" w:cs="Palatino Linotype"/>
          <w:b/>
          <w:i/>
          <w:color w:val="222222"/>
          <w:sz w:val="22"/>
          <w:szCs w:val="22"/>
        </w:rPr>
        <w:t>que</w:t>
      </w:r>
      <w:r>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Pr>
          <w:rFonts w:ascii="Palatino Linotype" w:eastAsia="Palatino Linotype" w:hAnsi="Palatino Linotype" w:cs="Palatino Linotype"/>
          <w:i/>
          <w:sz w:val="22"/>
          <w:szCs w:val="22"/>
        </w:rPr>
        <w:t>, IV, VII y VIII.</w:t>
      </w:r>
      <w:r>
        <w:rPr>
          <w:rFonts w:ascii="Palatino Linotype" w:eastAsia="Palatino Linotype" w:hAnsi="Palatino Linotype" w:cs="Palatino Linotype"/>
          <w:b/>
          <w:i/>
          <w:sz w:val="22"/>
          <w:szCs w:val="22"/>
        </w:rPr>
        <w:t>”</w:t>
      </w:r>
    </w:p>
    <w:p w:rsidR="00B45FF6" w:rsidRDefault="00286320">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B45FF6" w:rsidRDefault="00B45FF6">
      <w:pPr>
        <w:tabs>
          <w:tab w:val="left" w:pos="851"/>
        </w:tabs>
        <w:ind w:right="901"/>
        <w:jc w:val="both"/>
        <w:rPr>
          <w:rFonts w:ascii="Palatino Linotype" w:eastAsia="Palatino Linotype" w:hAnsi="Palatino Linotype" w:cs="Palatino Linotype"/>
          <w:i/>
          <w:sz w:val="22"/>
          <w:szCs w:val="22"/>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Pr>
          <w:rFonts w:ascii="Palatino Linotype" w:eastAsia="Palatino Linotype" w:hAnsi="Palatino Linotype" w:cs="Palatino Linotype"/>
          <w:b/>
        </w:rPr>
        <w:t>;</w:t>
      </w:r>
      <w:r>
        <w:rPr>
          <w:rFonts w:ascii="Palatino Linotype" w:eastAsia="Palatino Linotype" w:hAnsi="Palatino Linotype" w:cs="Palatino Linotype"/>
        </w:rPr>
        <w:t xml:space="preserve"> por lo que, en el presente caso, al haber sido presentado el Recurso de Revisión vía </w:t>
      </w:r>
      <w:r>
        <w:rPr>
          <w:rFonts w:ascii="Palatino Linotype" w:eastAsia="Palatino Linotype" w:hAnsi="Palatino Linotype" w:cs="Palatino Linotype"/>
          <w:b/>
        </w:rPr>
        <w:t>SAIMEX</w:t>
      </w:r>
      <w:r>
        <w:rPr>
          <w:rFonts w:ascii="Palatino Linotype" w:eastAsia="Palatino Linotype" w:hAnsi="Palatino Linotype" w:cs="Palatino Linotype"/>
        </w:rPr>
        <w:t>, dicho requisito resulta innecesario.</w:t>
      </w:r>
    </w:p>
    <w:p w:rsidR="00B45FF6" w:rsidRDefault="00B45FF6">
      <w:pPr>
        <w:spacing w:line="360" w:lineRule="auto"/>
        <w:jc w:val="both"/>
        <w:rPr>
          <w:rFonts w:ascii="Palatino Linotype" w:eastAsia="Palatino Linotype" w:hAnsi="Palatino Linotype" w:cs="Palatino Linotype"/>
          <w:b/>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Pr>
          <w:rFonts w:ascii="Palatino Linotype" w:eastAsia="Palatino Linotype" w:hAnsi="Palatino Linotype" w:cs="Palatino Linotype"/>
          <w:b/>
          <w:u w:val="single"/>
        </w:rPr>
        <w:t xml:space="preserve">el nombre no es un requisito </w:t>
      </w:r>
      <w:r>
        <w:rPr>
          <w:rFonts w:ascii="Palatino Linotype" w:eastAsia="Palatino Linotype" w:hAnsi="Palatino Linotype" w:cs="Palatino Linotype"/>
          <w:b/>
          <w:i/>
          <w:u w:val="single"/>
        </w:rPr>
        <w:t>sine qua non</w:t>
      </w:r>
      <w:r>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rsidR="00B45FF6" w:rsidRDefault="00B45FF6">
      <w:pPr>
        <w:tabs>
          <w:tab w:val="left" w:pos="851"/>
        </w:tabs>
        <w:ind w:left="851" w:right="901"/>
        <w:jc w:val="both"/>
        <w:rPr>
          <w:rFonts w:ascii="Palatino Linotype" w:eastAsia="Palatino Linotype" w:hAnsi="Palatino Linotype" w:cs="Palatino Linotype"/>
          <w:sz w:val="22"/>
          <w:szCs w:val="22"/>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se estima que el requisito relativo al nombre de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 es la misma persona que realizó la solicitud de Acceso a la Información Pública que ahora se impugna.</w:t>
      </w:r>
    </w:p>
    <w:p w:rsidR="00B45FF6" w:rsidRDefault="00B45FF6">
      <w:pPr>
        <w:tabs>
          <w:tab w:val="left" w:pos="851"/>
        </w:tabs>
        <w:ind w:left="851" w:right="901"/>
        <w:jc w:val="both"/>
        <w:rPr>
          <w:rFonts w:ascii="Palatino Linotype" w:eastAsia="Palatino Linotype" w:hAnsi="Palatino Linotype" w:cs="Palatino Linotype"/>
          <w:sz w:val="22"/>
          <w:szCs w:val="22"/>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B45FF6" w:rsidRDefault="00B45FF6">
      <w:pPr>
        <w:spacing w:line="360" w:lineRule="auto"/>
        <w:jc w:val="both"/>
        <w:rPr>
          <w:rFonts w:ascii="Palatino Linotype" w:eastAsia="Palatino Linotype" w:hAnsi="Palatino Linotype" w:cs="Palatino Linotype"/>
          <w:b/>
          <w:sz w:val="28"/>
          <w:szCs w:val="28"/>
        </w:rPr>
      </w:pPr>
    </w:p>
    <w:p w:rsidR="00B45FF6" w:rsidRDefault="00286320">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b/>
        </w:rPr>
        <w:t xml:space="preserve">. Estudio y resolución del asunto. </w:t>
      </w:r>
    </w:p>
    <w:p w:rsidR="00B45FF6" w:rsidRDefault="0028632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primer lugar, es conveniente recordar que, en su conjunto, el particular solicitó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copia de las facturas emitidas por cualquier concepto los días diecisiete, veintiuno y veintidós de febrero de dos mil veintidós </w:t>
      </w:r>
    </w:p>
    <w:p w:rsidR="00B45FF6" w:rsidRDefault="00B45FF6">
      <w:pPr>
        <w:spacing w:line="360" w:lineRule="auto"/>
        <w:ind w:right="49"/>
        <w:jc w:val="both"/>
        <w:rPr>
          <w:rFonts w:ascii="Palatino Linotype" w:eastAsia="Palatino Linotype" w:hAnsi="Palatino Linotype" w:cs="Palatino Linotype"/>
        </w:rPr>
      </w:pPr>
    </w:p>
    <w:p w:rsidR="00B45FF6" w:rsidRDefault="0028632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 refirió que la información solicitada tiene un peso superior a los 500 MB por lo cual únicamente podrá ser consulta de forma directa en las instalaciones del ente recurrido. </w:t>
      </w:r>
    </w:p>
    <w:p w:rsidR="00B45FF6" w:rsidRDefault="00B45FF6">
      <w:pPr>
        <w:spacing w:line="360" w:lineRule="auto"/>
        <w:ind w:right="49"/>
        <w:jc w:val="both"/>
        <w:rPr>
          <w:rFonts w:ascii="Palatino Linotype" w:eastAsia="Palatino Linotype" w:hAnsi="Palatino Linotype" w:cs="Palatino Linotype"/>
        </w:rPr>
      </w:pPr>
    </w:p>
    <w:p w:rsidR="00B45FF6" w:rsidRDefault="00286320">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Inconforme con la respuesta, el particular presentó el medio de impugnación en estudio, donde señala como motivos de inconformidad lo siguiente: </w:t>
      </w:r>
    </w:p>
    <w:p w:rsidR="00B45FF6" w:rsidRDefault="00286320">
      <w:pPr>
        <w:tabs>
          <w:tab w:val="left" w:pos="709"/>
        </w:tabs>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“Le recurre la presente solicitud al haber realizado sin motivación alguna, un cambio de modalidad con el propósito de obstaculizar el ejercicio del derecho de acceso a la información pública, a pesar de haber sido puntual la modalidad de entrega por la vía del Sistema de Acceso a la Información Mexiquense (SAIMEX). No se acredita que se haya reportado la incidencia al Instituto de Transparencia, Acceso a la Información Pública y Protección de Datos Personales del Estado de México y Municipios, ni que el Servidor Público Habilitado haya remitido la información a la Unidad de Transparencia.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Por su parte, se establece la posibilidad de cambiar la modalidad de entrega elegida por el particular cuando el </w:t>
      </w:r>
      <w:r>
        <w:rPr>
          <w:rFonts w:ascii="Palatino Linotype" w:eastAsia="Palatino Linotype" w:hAnsi="Palatino Linotype" w:cs="Palatino Linotype"/>
          <w:i/>
          <w:sz w:val="22"/>
          <w:szCs w:val="22"/>
        </w:rPr>
        <w:lastRenderedPageBreak/>
        <w:t xml:space="preserve">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w:t>
      </w:r>
      <w:r>
        <w:rPr>
          <w:rFonts w:ascii="Palatino Linotype" w:eastAsia="Palatino Linotype" w:hAnsi="Palatino Linotype" w:cs="Palatino Linotype"/>
          <w:i/>
          <w:sz w:val="22"/>
          <w:szCs w:val="22"/>
        </w:rPr>
        <w:lastRenderedPageBreak/>
        <w:t>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(Sic)</w:t>
      </w:r>
    </w:p>
    <w:p w:rsidR="00B45FF6" w:rsidRDefault="00B45FF6">
      <w:pPr>
        <w:spacing w:line="360" w:lineRule="auto"/>
        <w:jc w:val="both"/>
        <w:rPr>
          <w:rFonts w:ascii="Palatino Linotype" w:eastAsia="Palatino Linotype" w:hAnsi="Palatino Linotype" w:cs="Palatino Linotype"/>
          <w:shd w:val="clear" w:color="auto" w:fill="FFF2CC"/>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la cita anterior, se observa  que el particular hace alusión a un Sujeto Obligado diverso al que realizó el acto que se impugna; sin embargo, toda vez que de forma expresa se inconforma por el cambio de modalidad  y en atención a lo establecido por la Ley de Transparencia y Acceso a la Información Pública del Estado de México y Municipios en sus artículos 13 y 181 párrafo cuarto que señalan lo que a continuación se transcribe, es que ahora la Ponencia Resolutora entrará al estudio del recurso. </w:t>
      </w:r>
    </w:p>
    <w:p w:rsidR="00B45FF6" w:rsidRDefault="00B45FF6">
      <w:pPr>
        <w:spacing w:line="360" w:lineRule="auto"/>
        <w:jc w:val="both"/>
        <w:rPr>
          <w:rFonts w:ascii="Palatino Linotype" w:eastAsia="Palatino Linotype" w:hAnsi="Palatino Linotype" w:cs="Palatino Linotype"/>
        </w:rPr>
      </w:pPr>
    </w:p>
    <w:p w:rsidR="00B45FF6" w:rsidRDefault="00286320">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w:t>
      </w:r>
      <w:r>
        <w:rPr>
          <w:rFonts w:ascii="Palatino Linotype" w:eastAsia="Palatino Linotype" w:hAnsi="Palatino Linotype" w:cs="Palatino Linotype"/>
          <w:i/>
          <w:sz w:val="22"/>
          <w:szCs w:val="22"/>
        </w:rPr>
        <w:t>. El Instituto, en el ámbito de sus atribuciones, deberá suplir cualquier deficiencia para garantizar el ejercicio del derecho de acceso a la información</w:t>
      </w:r>
    </w:p>
    <w:p w:rsidR="00B45FF6" w:rsidRDefault="00B45FF6">
      <w:pPr>
        <w:ind w:left="851" w:right="616"/>
        <w:jc w:val="both"/>
        <w:rPr>
          <w:rFonts w:ascii="Palatino Linotype" w:eastAsia="Palatino Linotype" w:hAnsi="Palatino Linotype" w:cs="Palatino Linotype"/>
          <w:i/>
          <w:sz w:val="22"/>
          <w:szCs w:val="22"/>
        </w:rPr>
      </w:pPr>
    </w:p>
    <w:p w:rsidR="00B45FF6" w:rsidRDefault="00286320">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181.</w:t>
      </w:r>
      <w:r>
        <w:rPr>
          <w:rFonts w:ascii="Palatino Linotype" w:eastAsia="Palatino Linotype" w:hAnsi="Palatino Linotype" w:cs="Palatino Linotype"/>
          <w:i/>
          <w:sz w:val="22"/>
          <w:szCs w:val="22"/>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rsidR="00B45FF6" w:rsidRDefault="00286320">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45FF6" w:rsidRDefault="00286320">
      <w:pPr>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Durante el procedimiento deberá aplicarse la suplencia de la queja a favor del recurrente, sin cambiar los hechos expuestos, asegurándose de que las partes puedan presentar, de manera oral o escrita, los argumentos que funden y motiven sus pretensiones.”(Sic)</w:t>
      </w:r>
    </w:p>
    <w:p w:rsidR="00B45FF6" w:rsidRDefault="00286320">
      <w:pPr>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(Énfasis añadido)</w:t>
      </w:r>
    </w:p>
    <w:p w:rsidR="00B45FF6" w:rsidRDefault="00286320">
      <w:pPr>
        <w:tabs>
          <w:tab w:val="left" w:pos="2422"/>
        </w:tabs>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la obligación de este Instituto como Órgano Garante de suplir las deficiencias que pudieran mermar el debido ejercicio del derecho de acceso a la información, es por ello que, a pesar de que en los motivos o razones de </w:t>
      </w:r>
      <w:r>
        <w:rPr>
          <w:rFonts w:ascii="Palatino Linotype" w:eastAsia="Palatino Linotype" w:hAnsi="Palatino Linotype" w:cs="Palatino Linotype"/>
        </w:rPr>
        <w:lastRenderedPageBreak/>
        <w:t xml:space="preserve">inconformidad hace alusión a un Sujeto Obligado diverso, al haber señalado como acto impugnado  la respuesta en la interposición del presente recurso y al inconformarse del cambio de modalidad, se entiende la inconformidad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ante la respuesta otorgada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lo cual, en consecuencia, actualiza las hipótesis de procedibilidad prevista en las fracción VIII, del artículo 179 de la Ley de la materia, el cual a la letra dice:</w:t>
      </w:r>
    </w:p>
    <w:p w:rsidR="00B45FF6" w:rsidRDefault="00286320">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B45FF6" w:rsidRDefault="00286320">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B45FF6" w:rsidRDefault="00286320">
      <w:pPr>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VIII. La notificación, entrega o puesta a disposición de información en una modalidad o formato distinto al solicitado;</w:t>
      </w:r>
    </w:p>
    <w:p w:rsidR="00B45FF6" w:rsidRDefault="00286320">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B45FF6" w:rsidRDefault="00286320">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B45FF6" w:rsidRDefault="00B45FF6">
      <w:pPr>
        <w:ind w:left="851" w:right="901"/>
        <w:jc w:val="both"/>
        <w:rPr>
          <w:rFonts w:ascii="Palatino Linotype" w:eastAsia="Palatino Linotype" w:hAnsi="Palatino Linotype" w:cs="Palatino Linotype"/>
          <w:i/>
          <w:sz w:val="22"/>
          <w:szCs w:val="22"/>
        </w:rPr>
      </w:pPr>
    </w:p>
    <w:p w:rsidR="00B45FF6" w:rsidRDefault="00286320">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antes citado, establece como supuesto de procedencia del Recurso de Revisión, el cambio de modalidad a consulta directa,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situación que se actualiza en el caso en concreto.  </w:t>
      </w: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es importante referir,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al momento de presentar las solicitudes de información que dieron origen a los Recurso de Revisión que nos ocupan, eligió como modalidad de entrega </w:t>
      </w:r>
      <w:r>
        <w:rPr>
          <w:rFonts w:ascii="Palatino Linotype" w:eastAsia="Palatino Linotype" w:hAnsi="Palatino Linotype" w:cs="Palatino Linotype"/>
          <w:b/>
          <w:u w:val="single"/>
        </w:rPr>
        <w:t>Vía SAIMEX</w:t>
      </w:r>
      <w:r>
        <w:rPr>
          <w:rFonts w:ascii="Palatino Linotype" w:eastAsia="Palatino Linotype" w:hAnsi="Palatino Linotype" w:cs="Palatino Linotype"/>
        </w:rPr>
        <w:t xml:space="preserve">, por su parte, </w:t>
      </w:r>
      <w:r>
        <w:rPr>
          <w:rFonts w:ascii="Palatino Linotype" w:eastAsia="Palatino Linotype" w:hAnsi="Palatino Linotype" w:cs="Palatino Linotype"/>
          <w:b/>
        </w:rPr>
        <w:t xml:space="preserve">EL SUJETO </w:t>
      </w:r>
      <w:r>
        <w:rPr>
          <w:rFonts w:ascii="Palatino Linotype" w:eastAsia="Palatino Linotype" w:hAnsi="Palatino Linotype" w:cs="Palatino Linotype"/>
          <w:b/>
        </w:rPr>
        <w:lastRenderedPageBreak/>
        <w:t>OBLIGADO</w:t>
      </w:r>
      <w:r>
        <w:rPr>
          <w:rFonts w:ascii="Palatino Linotype" w:eastAsia="Palatino Linotype" w:hAnsi="Palatino Linotype" w:cs="Palatino Linotype"/>
        </w:rPr>
        <w:t xml:space="preserve"> señala tener la información a disposición del particular en sus oficina, cambiando de forma unilateral la modalidad de entrega a consulta directa (in situ). </w:t>
      </w: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bien, es de señalar que los Sujetos Obligados deben respetar la forma seleccionada por los particulares para la entrega de la información; por lo que, si, en este caso en particular, el solicitante eligió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el responsable de la Unidad de Transparencia debió agregar los archivos electrónicos que contengan la información requerida en dicho sistema, en versión pública. </w:t>
      </w: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lo anterior, en sus respuestas, el ente recurrido indicó que la información solicitada excede la cantidad de 500 MB y por lo tanto se pondrá a disposición del particular en consulta directa en sus oficinas, listando las instrucciones que deberá observar para poder acceder a los documentos.  </w:t>
      </w: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Sustentando dicho cambio en el artículo 158 de la Ley de Transparencia y Acceso a la Información Pública del Estado de México y Municipios, mismo que a la letra señala: </w:t>
      </w:r>
    </w:p>
    <w:p w:rsidR="00B45FF6" w:rsidRDefault="00286320">
      <w:pPr>
        <w:widowControl w:val="0"/>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158. </w:t>
      </w:r>
      <w:r>
        <w:rPr>
          <w:rFonts w:ascii="Palatino Linotype" w:eastAsia="Palatino Linotype" w:hAnsi="Palatino Linotype" w:cs="Palatino Linotype"/>
          <w:i/>
          <w:sz w:val="22"/>
          <w:szCs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rsidR="00B45FF6" w:rsidRDefault="00286320">
      <w:pPr>
        <w:widowControl w:val="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En todo caso, se facilitará su copia simple o certificada, así como su reproducción por cualquier medio disponible en las instalaciones del sujeto obligado o que, en su caso, aporte el solicitante.”</w:t>
      </w:r>
    </w:p>
    <w:p w:rsidR="00B45FF6" w:rsidRDefault="00286320">
      <w:pPr>
        <w:widowControl w:val="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rsidR="00B45FF6" w:rsidRDefault="00B45FF6">
      <w:pPr>
        <w:widowControl w:val="0"/>
        <w:spacing w:line="360" w:lineRule="auto"/>
        <w:jc w:val="both"/>
        <w:rPr>
          <w:rFonts w:ascii="Palatino Linotype" w:eastAsia="Palatino Linotype" w:hAnsi="Palatino Linotype" w:cs="Palatino Linotype"/>
        </w:rPr>
      </w:pPr>
    </w:p>
    <w:p w:rsidR="00B45FF6" w:rsidRDefault="00286320">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antes citado, establece que el cambio de modalidad es de forma excepcional, que sólo tendrá lugar cuando lo inicialmente solicitado implique que la dependencia o entidad deba hacer un análisis, estudio o procesamiento de datos para cuya realización no tenga las suficientes capacidades técnicas de cumplir en tiempo señalado por la normatividad, para emitir su respectiva respuesta y mediante dichas excepciones se podrá poner a disposición la información en las instalaciones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rsidR="00B45FF6" w:rsidRDefault="00B45FF6">
      <w:pPr>
        <w:widowControl w:val="0"/>
        <w:spacing w:line="360" w:lineRule="auto"/>
        <w:jc w:val="both"/>
        <w:rPr>
          <w:rFonts w:ascii="Palatino Linotype" w:eastAsia="Palatino Linotype" w:hAnsi="Palatino Linotype" w:cs="Palatino Linotype"/>
        </w:rPr>
      </w:pPr>
    </w:p>
    <w:p w:rsidR="00B45FF6" w:rsidRDefault="00286320">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para que un cambio de modalidad se encuentre debidamente fundado y motivado, el Sujeto Obligado deberá acreditar de manera fehaciente las razones por las cuales el procesamiento de la información supera sus capacidades administrativas y las capacidades técnicas del sistema SAIMEX. </w:t>
      </w:r>
    </w:p>
    <w:p w:rsidR="00B45FF6" w:rsidRDefault="00B45FF6">
      <w:pPr>
        <w:spacing w:line="360" w:lineRule="auto"/>
        <w:ind w:right="51"/>
        <w:jc w:val="both"/>
        <w:rPr>
          <w:rFonts w:ascii="Palatino Linotype" w:eastAsia="Palatino Linotype" w:hAnsi="Palatino Linotype" w:cs="Palatino Linotype"/>
        </w:rPr>
      </w:pPr>
    </w:p>
    <w:p w:rsidR="00B45FF6" w:rsidRDefault="0028632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rsidR="00B45FF6" w:rsidRDefault="00B45FF6">
      <w:pPr>
        <w:ind w:left="850" w:right="900"/>
        <w:jc w:val="both"/>
        <w:rPr>
          <w:rFonts w:ascii="Palatino Linotype" w:eastAsia="Palatino Linotype" w:hAnsi="Palatino Linotype" w:cs="Palatino Linotype"/>
          <w:i/>
          <w:sz w:val="22"/>
          <w:szCs w:val="22"/>
        </w:rPr>
      </w:pPr>
    </w:p>
    <w:p w:rsidR="00B45FF6" w:rsidRDefault="00286320">
      <w:pPr>
        <w:ind w:left="85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FUNDAMENTACION Y MOTIVACION. </w:t>
      </w:r>
      <w:r>
        <w:rPr>
          <w:rFonts w:ascii="Palatino Linotype" w:eastAsia="Palatino Linotype" w:hAnsi="Palatino Linotype" w:cs="Palatino Linotype"/>
          <w:i/>
          <w:sz w:val="22"/>
          <w:szCs w:val="22"/>
        </w:rPr>
        <w:t xml:space="preserve">La </w:t>
      </w:r>
      <w:r>
        <w:rPr>
          <w:rFonts w:ascii="Palatino Linotype" w:eastAsia="Palatino Linotype" w:hAnsi="Palatino Linotype" w:cs="Palatino Linotype"/>
          <w:b/>
          <w:i/>
          <w:sz w:val="22"/>
          <w:szCs w:val="22"/>
          <w:u w:val="single"/>
        </w:rPr>
        <w:t xml:space="preserve">debida fundamentación y motivación legal, deben entenderse, por lo primero, la cita del precepto legal </w:t>
      </w:r>
      <w:r>
        <w:rPr>
          <w:rFonts w:ascii="Palatino Linotype" w:eastAsia="Palatino Linotype" w:hAnsi="Palatino Linotype" w:cs="Palatino Linotype"/>
          <w:b/>
          <w:i/>
          <w:sz w:val="22"/>
          <w:szCs w:val="22"/>
          <w:u w:val="single"/>
        </w:rPr>
        <w:lastRenderedPageBreak/>
        <w:t>aplicable al caso, y por lo segundo, las razones, motivos o circunstancias especiales que llevaron a la autoridad a concluir que el caso particular encuadra en el supuesto previsto por la norma legal invocada como fundamento</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(Sic)</w:t>
      </w:r>
    </w:p>
    <w:p w:rsidR="00B45FF6" w:rsidRDefault="00B45FF6">
      <w:pPr>
        <w:ind w:left="850" w:right="900"/>
        <w:jc w:val="both"/>
        <w:rPr>
          <w:rFonts w:ascii="Palatino Linotype" w:eastAsia="Palatino Linotype" w:hAnsi="Palatino Linotype" w:cs="Palatino Linotype"/>
          <w:i/>
          <w:sz w:val="22"/>
          <w:szCs w:val="22"/>
        </w:rPr>
      </w:pPr>
    </w:p>
    <w:p w:rsidR="00B45FF6" w:rsidRDefault="00286320">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B45FF6" w:rsidRDefault="00B45FF6">
      <w:pPr>
        <w:spacing w:line="360" w:lineRule="auto"/>
        <w:ind w:right="51"/>
        <w:jc w:val="both"/>
        <w:rPr>
          <w:rFonts w:ascii="Palatino Linotype" w:eastAsia="Palatino Linotype" w:hAnsi="Palatino Linotype" w:cs="Palatino Linotype"/>
        </w:rPr>
      </w:pPr>
    </w:p>
    <w:p w:rsidR="00B45FF6" w:rsidRDefault="00286320">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rsidR="00B45FF6" w:rsidRDefault="00B45FF6">
      <w:pPr>
        <w:ind w:left="850" w:right="900"/>
        <w:jc w:val="both"/>
        <w:rPr>
          <w:rFonts w:ascii="Palatino Linotype" w:eastAsia="Palatino Linotype" w:hAnsi="Palatino Linotype" w:cs="Palatino Linotype"/>
          <w:b/>
          <w:i/>
          <w:sz w:val="22"/>
          <w:szCs w:val="22"/>
        </w:rPr>
      </w:pPr>
    </w:p>
    <w:p w:rsidR="00B45FF6" w:rsidRDefault="00286320">
      <w:pPr>
        <w:ind w:left="850"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Pr>
          <w:rFonts w:ascii="Palatino Linotype" w:eastAsia="Palatino Linotype" w:hAnsi="Palatino Linotype" w:cs="Palatino Linotype"/>
          <w:i/>
          <w:sz w:val="22"/>
          <w:szCs w:val="22"/>
        </w:rPr>
        <w:t xml:space="preserve">. El contenido formal de la garantía de legalidad prevista en el artículo 16 constitucional relativa a la </w:t>
      </w:r>
      <w:r>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eastAsia="Palatino Linotype" w:hAnsi="Palatino Linotype" w:cs="Palatino Linotype"/>
          <w:i/>
          <w:sz w:val="22"/>
          <w:szCs w:val="22"/>
        </w:rPr>
        <w:t xml:space="preserve">. Por tanto, </w:t>
      </w:r>
      <w:r>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Pr>
          <w:rFonts w:ascii="Palatino Linotype" w:eastAsia="Palatino Linotype" w:hAnsi="Palatino Linotype" w:cs="Palatino Linotype"/>
          <w:i/>
          <w:sz w:val="22"/>
          <w:szCs w:val="22"/>
        </w:rPr>
        <w:t>, que impida la finalidad del conocimiento, comprobación y defensa pertinente</w:t>
      </w:r>
      <w:r>
        <w:rPr>
          <w:rFonts w:ascii="Palatino Linotype" w:eastAsia="Palatino Linotype" w:hAnsi="Palatino Linotype" w:cs="Palatino Linotype"/>
          <w:b/>
          <w:i/>
          <w:sz w:val="22"/>
          <w:szCs w:val="22"/>
          <w:u w:val="single"/>
        </w:rPr>
        <w:t xml:space="preserve">, ni es válido exigirle una amplitud o </w:t>
      </w:r>
      <w:r>
        <w:rPr>
          <w:rFonts w:ascii="Palatino Linotype" w:eastAsia="Palatino Linotype" w:hAnsi="Palatino Linotype" w:cs="Palatino Linotype"/>
          <w:b/>
          <w:i/>
          <w:sz w:val="22"/>
          <w:szCs w:val="22"/>
          <w:u w:val="single"/>
        </w:rPr>
        <w:lastRenderedPageBreak/>
        <w:t>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eastAsia="Palatino Linotype" w:hAnsi="Palatino Linotype" w:cs="Palatino Linotype"/>
          <w:i/>
          <w:sz w:val="22"/>
          <w:szCs w:val="22"/>
        </w:rPr>
        <w:t>.”</w:t>
      </w:r>
      <w:r>
        <w:rPr>
          <w:rFonts w:ascii="Palatino Linotype" w:eastAsia="Palatino Linotype" w:hAnsi="Palatino Linotype" w:cs="Palatino Linotype"/>
        </w:rPr>
        <w:t xml:space="preserve"> </w:t>
      </w:r>
      <w:r>
        <w:rPr>
          <w:rFonts w:ascii="Palatino Linotype" w:eastAsia="Palatino Linotype" w:hAnsi="Palatino Linotype" w:cs="Palatino Linotype"/>
          <w:i/>
          <w:sz w:val="22"/>
          <w:szCs w:val="22"/>
        </w:rPr>
        <w:t>(Sic)</w:t>
      </w:r>
    </w:p>
    <w:p w:rsidR="00B45FF6" w:rsidRDefault="00B45FF6">
      <w:pPr>
        <w:ind w:left="850" w:right="900"/>
        <w:jc w:val="both"/>
        <w:rPr>
          <w:rFonts w:ascii="Palatino Linotype" w:eastAsia="Palatino Linotype" w:hAnsi="Palatino Linotype" w:cs="Palatino Linotype"/>
          <w:i/>
          <w:sz w:val="22"/>
          <w:szCs w:val="22"/>
        </w:rPr>
      </w:pPr>
    </w:p>
    <w:p w:rsidR="00B45FF6" w:rsidRDefault="00B45FF6">
      <w:pPr>
        <w:ind w:left="850" w:right="900"/>
        <w:jc w:val="both"/>
        <w:rPr>
          <w:rFonts w:ascii="Palatino Linotype" w:eastAsia="Palatino Linotype" w:hAnsi="Palatino Linotype" w:cs="Palatino Linotype"/>
          <w:i/>
          <w:sz w:val="22"/>
          <w:szCs w:val="22"/>
        </w:rPr>
      </w:pPr>
    </w:p>
    <w:p w:rsidR="00B45FF6" w:rsidRDefault="0028632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B45FF6" w:rsidRDefault="00B45FF6">
      <w:pPr>
        <w:spacing w:line="360" w:lineRule="auto"/>
        <w:ind w:right="49"/>
        <w:jc w:val="both"/>
        <w:rPr>
          <w:rFonts w:ascii="Palatino Linotype" w:eastAsia="Palatino Linotype" w:hAnsi="Palatino Linotype" w:cs="Palatino Linotype"/>
        </w:rPr>
      </w:pPr>
    </w:p>
    <w:p w:rsidR="00B45FF6" w:rsidRDefault="0028632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forma que, no basta con solamente referir el precepto legal aplicable, sino que debe de estar claramente relacionado con el caso en concreto; es decir, si se argumenta una imposibilidad técnica o humana debe estar debidamente soportada con el fundamento legal corresponde y la explicación de porqué dicha norma es procedente en el supuesto del que se trate. </w:t>
      </w:r>
    </w:p>
    <w:p w:rsidR="00B45FF6" w:rsidRDefault="00286320">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atención a lo anterior, la respuesta no refiere la cantidad de facturas que conforman la información solicitada, ni refiere cuánto pesa cada una de ellas, tampoco se refieren las circunstancias específicas de lo acontecido al momento de intentar subir alguna </w:t>
      </w:r>
      <w:r>
        <w:rPr>
          <w:rFonts w:ascii="Palatino Linotype" w:eastAsia="Palatino Linotype" w:hAnsi="Palatino Linotype" w:cs="Palatino Linotype"/>
        </w:rPr>
        <w:lastRenderedPageBreak/>
        <w:t>factura al SAIMEX y que técnicamente no se haya podido cargar, no, el sujeto habilitado se limita a referir que el peso excede los 500 MB.</w:t>
      </w:r>
    </w:p>
    <w:p w:rsidR="00B45FF6" w:rsidRDefault="00B45FF6">
      <w:pPr>
        <w:tabs>
          <w:tab w:val="left" w:pos="7938"/>
        </w:tabs>
        <w:spacing w:line="360" w:lineRule="auto"/>
        <w:jc w:val="both"/>
        <w:rPr>
          <w:rFonts w:ascii="Palatino Linotype" w:eastAsia="Palatino Linotype" w:hAnsi="Palatino Linotype" w:cs="Palatino Linotype"/>
        </w:rPr>
      </w:pPr>
    </w:p>
    <w:p w:rsidR="00B45FF6" w:rsidRDefault="00286320">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no hay incidencia emitida por la Dirección General de Informática de este Órgano Garante (a petición de ese sujeto obligado), no se corrobora por qué no se pudieron escanear los documentos de las facturas emitidas, para cargar en el SAIMEX.</w:t>
      </w:r>
    </w:p>
    <w:p w:rsidR="00B45FF6" w:rsidRDefault="00B45FF6">
      <w:pPr>
        <w:tabs>
          <w:tab w:val="left" w:pos="7938"/>
        </w:tabs>
        <w:spacing w:line="360" w:lineRule="auto"/>
        <w:jc w:val="both"/>
        <w:rPr>
          <w:rFonts w:ascii="Palatino Linotype" w:eastAsia="Palatino Linotype" w:hAnsi="Palatino Linotype" w:cs="Palatino Linotype"/>
        </w:rPr>
      </w:pPr>
    </w:p>
    <w:p w:rsidR="00B45FF6" w:rsidRDefault="0028632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pues, ya que del contenido de la respuesta remitida por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se advierten elementos suficientes para poder determinar la procedencia del cambio de modalidad sugerido por el ente recurrido. Esta Ponencia hizo un requerimiento de información adicional en fecha quince de agosto de dos mil veintidós en los términos siguientes: </w:t>
      </w:r>
    </w:p>
    <w:p w:rsidR="00B45FF6" w:rsidRDefault="00B45FF6">
      <w:pPr>
        <w:spacing w:line="360" w:lineRule="auto"/>
        <w:ind w:right="49"/>
        <w:jc w:val="both"/>
        <w:rPr>
          <w:rFonts w:ascii="Palatino Linotype" w:eastAsia="Palatino Linotype" w:hAnsi="Palatino Linotype" w:cs="Palatino Linotype"/>
        </w:rPr>
      </w:pPr>
    </w:p>
    <w:p w:rsidR="00B45FF6" w:rsidRDefault="00286320">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“MARÍA GUADALUPE HERNÁNDEZ CAJERO </w:t>
      </w:r>
    </w:p>
    <w:p w:rsidR="00B45FF6" w:rsidRDefault="00286320">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TITULAR DE LA UNIDAD DE TRANSPARENCIA DEL ORGANISMO PÚBLICO DESCENTRALIZADO PARA LA PRESTACIÓN DE LOS SERVICIOS DE AGUA POTABLE ALCANTARILLADO Y SANEAMIENTO DEL MUNICIPIO DE METEPEC.</w:t>
      </w:r>
    </w:p>
    <w:p w:rsidR="00B45FF6" w:rsidRDefault="00286320">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 R E S E N T E</w:t>
      </w:r>
    </w:p>
    <w:p w:rsidR="00B45FF6" w:rsidRDefault="00B45FF6">
      <w:pPr>
        <w:ind w:left="850" w:right="899"/>
        <w:jc w:val="both"/>
        <w:rPr>
          <w:rFonts w:ascii="Palatino Linotype" w:eastAsia="Palatino Linotype" w:hAnsi="Palatino Linotype" w:cs="Palatino Linotype"/>
          <w:i/>
          <w:sz w:val="22"/>
          <w:szCs w:val="22"/>
        </w:rPr>
      </w:pPr>
    </w:p>
    <w:p w:rsidR="00B45FF6" w:rsidRDefault="00286320">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lo previsto por el artículos 195 de la Ley de Transparencia y Acceso a la Información Pública del Estado de México y Municipios; 124 del Código de Procedimientos Administrativos del Estado de México, de aplicación supletoria a la materia; me permito expresar lo siguiente:</w:t>
      </w:r>
    </w:p>
    <w:p w:rsidR="00B45FF6" w:rsidRDefault="00B45FF6">
      <w:pPr>
        <w:ind w:left="850" w:right="899"/>
        <w:jc w:val="both"/>
        <w:rPr>
          <w:rFonts w:ascii="Palatino Linotype" w:eastAsia="Palatino Linotype" w:hAnsi="Palatino Linotype" w:cs="Palatino Linotype"/>
          <w:i/>
          <w:sz w:val="22"/>
          <w:szCs w:val="22"/>
        </w:rPr>
      </w:pPr>
    </w:p>
    <w:p w:rsidR="00B45FF6" w:rsidRDefault="00286320">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En los Recursos de Revisión 06027/INFOEM/IP/RR/2022, 06072/INFOEM/IP/RR/2022, 06081/INFOEM/IP/RR/2022 y 06082/INFOEM/IP/RR/2022, se advierte que, de las respuestas que se le otorgaron al ciudadano se observa que refieren el cambio de modalidad de entrega de la información  a consulta directa (in situ). </w:t>
      </w:r>
    </w:p>
    <w:p w:rsidR="00B45FF6" w:rsidRDefault="00B45FF6">
      <w:pPr>
        <w:ind w:left="850" w:right="899"/>
        <w:jc w:val="both"/>
        <w:rPr>
          <w:rFonts w:ascii="Palatino Linotype" w:eastAsia="Palatino Linotype" w:hAnsi="Palatino Linotype" w:cs="Palatino Linotype"/>
          <w:i/>
          <w:sz w:val="22"/>
          <w:szCs w:val="22"/>
        </w:rPr>
      </w:pPr>
    </w:p>
    <w:p w:rsidR="00B45FF6" w:rsidRDefault="00286320">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Sin embargo, en atención a lo previsto en el  artículo 158 de la Ley de Transparencia y Acceso a la Información Pública del Estado de México y Municipios, que dispone que se debe acreditar que la información solicitada sobrepase las capacidades técnicas, administrativas y humanas para cumplir con la solicitud de información del caso en concreto. </w:t>
      </w:r>
    </w:p>
    <w:p w:rsidR="00B45FF6" w:rsidRDefault="00B45FF6">
      <w:pPr>
        <w:ind w:left="850" w:right="899"/>
        <w:jc w:val="both"/>
        <w:rPr>
          <w:rFonts w:ascii="Palatino Linotype" w:eastAsia="Palatino Linotype" w:hAnsi="Palatino Linotype" w:cs="Palatino Linotype"/>
          <w:i/>
          <w:sz w:val="22"/>
          <w:szCs w:val="22"/>
        </w:rPr>
      </w:pPr>
    </w:p>
    <w:p w:rsidR="00B45FF6" w:rsidRDefault="00286320">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atención a lo anterior, es necesario realizar alguna de estas dos opciones: </w:t>
      </w:r>
    </w:p>
    <w:p w:rsidR="00B45FF6" w:rsidRDefault="00B45FF6">
      <w:pPr>
        <w:ind w:left="850" w:right="899"/>
        <w:jc w:val="both"/>
        <w:rPr>
          <w:rFonts w:ascii="Palatino Linotype" w:eastAsia="Palatino Linotype" w:hAnsi="Palatino Linotype" w:cs="Palatino Linotype"/>
          <w:i/>
          <w:sz w:val="22"/>
          <w:szCs w:val="22"/>
        </w:rPr>
      </w:pPr>
    </w:p>
    <w:p w:rsidR="00B45FF6" w:rsidRDefault="00286320">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Solicitar ante la Dirección General de Informática de este Instituto consulta de incidencia de la capacidad (MB) de la información que debe subirse al Sistema de Acceso a la Información Mexiquense (SAIMEX) o; </w:t>
      </w:r>
    </w:p>
    <w:p w:rsidR="00B45FF6" w:rsidRDefault="00B45FF6">
      <w:pPr>
        <w:ind w:left="850" w:right="899"/>
        <w:jc w:val="both"/>
        <w:rPr>
          <w:rFonts w:ascii="Palatino Linotype" w:eastAsia="Palatino Linotype" w:hAnsi="Palatino Linotype" w:cs="Palatino Linotype"/>
          <w:i/>
          <w:sz w:val="22"/>
          <w:szCs w:val="22"/>
        </w:rPr>
      </w:pPr>
    </w:p>
    <w:p w:rsidR="00B45FF6" w:rsidRDefault="00286320">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Remitir el acuerdo emitido por el Comité de Transparencia en el cual se apruebe el cambio de modalidad atendiendo de manera particular las solicitudes materia del presente asunto . </w:t>
      </w:r>
    </w:p>
    <w:p w:rsidR="00B45FF6" w:rsidRDefault="00B45FF6">
      <w:pPr>
        <w:ind w:left="850" w:right="899"/>
        <w:jc w:val="both"/>
        <w:rPr>
          <w:rFonts w:ascii="Palatino Linotype" w:eastAsia="Palatino Linotype" w:hAnsi="Palatino Linotype" w:cs="Palatino Linotype"/>
          <w:i/>
          <w:sz w:val="22"/>
          <w:szCs w:val="22"/>
        </w:rPr>
      </w:pPr>
    </w:p>
    <w:p w:rsidR="00B45FF6" w:rsidRDefault="00286320">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Por lo antes mencionado, se le requiere para que en un plazo no mayor a tres días, informe a este Instituto, de ser el caso, la imposibilidad de poder cargar la información en el Sistema de Acceso a la Información Mexiquense (SAIMEX) con la debida motivación, referida en el párrafo que antecede; ello con la finalidad de que este Órgano Garante cuente con mayores elementos al momento de resolver los Recursos de Revisión citados.  </w:t>
      </w:r>
    </w:p>
    <w:p w:rsidR="00B45FF6" w:rsidRDefault="00B45FF6">
      <w:pPr>
        <w:ind w:left="850" w:right="899"/>
        <w:jc w:val="both"/>
        <w:rPr>
          <w:rFonts w:ascii="Palatino Linotype" w:eastAsia="Palatino Linotype" w:hAnsi="Palatino Linotype" w:cs="Palatino Linotype"/>
          <w:i/>
          <w:sz w:val="22"/>
          <w:szCs w:val="22"/>
        </w:rPr>
      </w:pPr>
    </w:p>
    <w:p w:rsidR="00B45FF6" w:rsidRDefault="00286320">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Sin más por el momento, aprovecho la ocasión para enviarle un cordial saludo.”</w:t>
      </w:r>
    </w:p>
    <w:p w:rsidR="00B45FF6" w:rsidRDefault="00B45FF6">
      <w:pPr>
        <w:spacing w:line="360" w:lineRule="auto"/>
        <w:ind w:right="49"/>
        <w:jc w:val="both"/>
        <w:rPr>
          <w:rFonts w:ascii="Palatino Linotype" w:eastAsia="Palatino Linotype" w:hAnsi="Palatino Linotype" w:cs="Palatino Linotype"/>
        </w:rPr>
      </w:pPr>
    </w:p>
    <w:p w:rsidR="00B45FF6" w:rsidRDefault="0028632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la transcripción anterior, se puede observar que le fue concedido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un plazo de tres días hábiles para dar atención al requerimiento realizado. </w:t>
      </w:r>
    </w:p>
    <w:p w:rsidR="00B45FF6" w:rsidRDefault="00B45FF6">
      <w:pPr>
        <w:spacing w:line="360" w:lineRule="auto"/>
        <w:ind w:right="49"/>
        <w:jc w:val="both"/>
        <w:rPr>
          <w:rFonts w:ascii="Palatino Linotype" w:eastAsia="Palatino Linotype" w:hAnsi="Palatino Linotype" w:cs="Palatino Linotype"/>
        </w:rPr>
      </w:pPr>
    </w:p>
    <w:p w:rsidR="00B45FF6" w:rsidRDefault="0028632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en fecha veintidós de agosto de dos mil veintidós se recibieron  por correo los oficios número  INFOEM/DGI/481/2022, INFOEM/DGI/482/2022, INFOEM/DGI/484/2022 y INFOEM/DGI/485/2022 firmados por el Director General de Informática de este Instituto, mediante los cuales, se registró la incidencia reportada por la Titular de la Unidad de Trasnaprencia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al ser incapaz de subir la información solicitada, ya que la misma sobrepasa las capacidades técnicas del sistema SAIMEX.  Tal y como se aprecia a continuación: </w:t>
      </w:r>
    </w:p>
    <w:p w:rsidR="00B45FF6" w:rsidRDefault="00B45FF6">
      <w:pPr>
        <w:spacing w:line="360" w:lineRule="auto"/>
        <w:ind w:right="49"/>
        <w:jc w:val="both"/>
        <w:rPr>
          <w:rFonts w:ascii="Palatino Linotype" w:eastAsia="Palatino Linotype" w:hAnsi="Palatino Linotype" w:cs="Palatino Linotype"/>
        </w:rPr>
      </w:pPr>
    </w:p>
    <w:p w:rsidR="00B45FF6" w:rsidRDefault="0028632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114300" distB="114300" distL="114300" distR="114300">
            <wp:extent cx="5791835" cy="5321300"/>
            <wp:effectExtent l="0" t="0" r="0" b="0"/>
            <wp:docPr id="14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791835" cy="5321300"/>
                    </a:xfrm>
                    <a:prstGeom prst="rect">
                      <a:avLst/>
                    </a:prstGeom>
                    <a:ln/>
                  </pic:spPr>
                </pic:pic>
              </a:graphicData>
            </a:graphic>
          </wp:inline>
        </w:drawing>
      </w:r>
    </w:p>
    <w:p w:rsidR="00B45FF6" w:rsidRDefault="00B45FF6">
      <w:pPr>
        <w:spacing w:line="360" w:lineRule="auto"/>
        <w:ind w:right="49"/>
        <w:jc w:val="both"/>
        <w:rPr>
          <w:rFonts w:ascii="Palatino Linotype" w:eastAsia="Palatino Linotype" w:hAnsi="Palatino Linotype" w:cs="Palatino Linotype"/>
        </w:rPr>
      </w:pPr>
    </w:p>
    <w:p w:rsidR="00B45FF6" w:rsidRDefault="0028632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114300" distB="114300" distL="114300" distR="114300">
            <wp:extent cx="5791835" cy="5486400"/>
            <wp:effectExtent l="0" t="0" r="0" b="0"/>
            <wp:docPr id="15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791835" cy="5486400"/>
                    </a:xfrm>
                    <a:prstGeom prst="rect">
                      <a:avLst/>
                    </a:prstGeom>
                    <a:ln/>
                  </pic:spPr>
                </pic:pic>
              </a:graphicData>
            </a:graphic>
          </wp:inline>
        </w:drawing>
      </w:r>
    </w:p>
    <w:p w:rsidR="00B45FF6" w:rsidRDefault="0028632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114300" distB="114300" distL="114300" distR="114300">
            <wp:extent cx="5791835" cy="5422900"/>
            <wp:effectExtent l="0" t="0" r="0" b="0"/>
            <wp:docPr id="1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791835" cy="5422900"/>
                    </a:xfrm>
                    <a:prstGeom prst="rect">
                      <a:avLst/>
                    </a:prstGeom>
                    <a:ln/>
                  </pic:spPr>
                </pic:pic>
              </a:graphicData>
            </a:graphic>
          </wp:inline>
        </w:drawing>
      </w:r>
    </w:p>
    <w:p w:rsidR="00B45FF6" w:rsidRDefault="0028632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114300" distB="114300" distL="114300" distR="114300">
            <wp:extent cx="5791835" cy="5435600"/>
            <wp:effectExtent l="0" t="0" r="0" b="0"/>
            <wp:docPr id="1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791835" cy="5435600"/>
                    </a:xfrm>
                    <a:prstGeom prst="rect">
                      <a:avLst/>
                    </a:prstGeom>
                    <a:ln/>
                  </pic:spPr>
                </pic:pic>
              </a:graphicData>
            </a:graphic>
          </wp:inline>
        </w:drawing>
      </w:r>
    </w:p>
    <w:p w:rsidR="00B45FF6" w:rsidRDefault="0028632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B45FF6" w:rsidRDefault="00B45FF6">
      <w:pPr>
        <w:spacing w:line="360" w:lineRule="auto"/>
        <w:ind w:right="49"/>
        <w:jc w:val="both"/>
        <w:rPr>
          <w:rFonts w:ascii="Palatino Linotype" w:eastAsia="Palatino Linotype" w:hAnsi="Palatino Linotype" w:cs="Palatino Linotype"/>
          <w:b/>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Atento a lo anterior, este Instituto advierte toda vez que se aludió una imposibilidad técnica del sistema que fue avalada por la Dirección Informática de este Instituto, impedimento que se encuentra debidamente fundado y motivado.</w:t>
      </w: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Además, este Instituto considera que la cantidad de información que da cuenta de lo solicitado, necesita un análisis, procesamiento y estudio; en ese contexto, cabe recordar que el artículo 158 de la Ley de la materia, dispone que cuando la información implique un análisis, estudio o procesamiento de documentos, cuya entrega o reproducción sobrepase las capacidades técnicas, administrativas y humanas del Sujeto Obligado, deberá poner la información a disposición del Solicitante en consulta directa.</w:t>
      </w: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esta una causa legalmente establecida por la </w:t>
      </w:r>
      <w:r>
        <w:rPr>
          <w:rFonts w:ascii="Palatino Linotype" w:eastAsia="Palatino Linotype" w:hAnsi="Palatino Linotype" w:cs="Palatino Linotype"/>
          <w:b/>
        </w:rPr>
        <w:t xml:space="preserve">Ley de Transparencia y Acceso a la Información Pública del Estado de México y Municipios </w:t>
      </w:r>
      <w:r>
        <w:rPr>
          <w:rFonts w:ascii="Palatino Linotype" w:eastAsia="Palatino Linotype" w:hAnsi="Palatino Linotype" w:cs="Palatino Linotype"/>
        </w:rPr>
        <w:t xml:space="preserve">en su artículo 164, que versa de la siguiente forma: </w:t>
      </w:r>
    </w:p>
    <w:p w:rsidR="00B45FF6" w:rsidRDefault="00B45FF6">
      <w:pPr>
        <w:ind w:left="708"/>
        <w:rPr>
          <w:rFonts w:ascii="Palatino Linotype" w:eastAsia="Palatino Linotype" w:hAnsi="Palatino Linotype" w:cs="Palatino Linotype"/>
          <w:sz w:val="18"/>
          <w:szCs w:val="18"/>
        </w:rPr>
      </w:pPr>
    </w:p>
    <w:p w:rsidR="00B45FF6" w:rsidRDefault="00286320">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164.</w:t>
      </w:r>
      <w:r>
        <w:rPr>
          <w:rFonts w:ascii="Palatino Linotype" w:eastAsia="Palatino Linotype" w:hAnsi="Palatino Linotype" w:cs="Palatino Linotype"/>
          <w:i/>
          <w:sz w:val="22"/>
          <w:szCs w:val="22"/>
        </w:rPr>
        <w:t xml:space="preserve"> El acceso se dará en la modalidad de entrega y, en su caso, de envío elegidos por el solicitante. </w:t>
      </w:r>
      <w:r>
        <w:rPr>
          <w:rFonts w:ascii="Palatino Linotype" w:eastAsia="Palatino Linotype" w:hAnsi="Palatino Linotype" w:cs="Palatino Linotype"/>
          <w:b/>
          <w:i/>
          <w:sz w:val="22"/>
          <w:szCs w:val="22"/>
        </w:rPr>
        <w:t>Cuando la información no pueda entregarse o enviarse en la modalidad solicitada,</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sujeto obligado deberá ofrecer otra u otras modalidades de entrega.</w:t>
      </w:r>
    </w:p>
    <w:p w:rsidR="00B45FF6" w:rsidRDefault="00286320">
      <w:pPr>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cualquier caso, se deberá fundar y motivar la necesidad de ofrecer otras modalidades.” (Sic)</w:t>
      </w:r>
    </w:p>
    <w:p w:rsidR="00B45FF6" w:rsidRDefault="00B45FF6">
      <w:pPr>
        <w:shd w:val="clear" w:color="auto" w:fill="FFFFFF"/>
        <w:ind w:right="616"/>
        <w:jc w:val="both"/>
        <w:rPr>
          <w:rFonts w:ascii="Palatino Linotype" w:eastAsia="Palatino Linotype" w:hAnsi="Palatino Linotype" w:cs="Palatino Linotype"/>
          <w:sz w:val="22"/>
          <w:szCs w:val="22"/>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otorgó a la solicitante un día específico para llevarse a cabo la consulta directa; lo que fue restrictivo en cuanto al </w:t>
      </w:r>
      <w:r>
        <w:rPr>
          <w:rFonts w:ascii="Palatino Linotype" w:eastAsia="Palatino Linotype" w:hAnsi="Palatino Linotype" w:cs="Palatino Linotype"/>
        </w:rPr>
        <w:lastRenderedPageBreak/>
        <w:t xml:space="preserve">tiempo de consulta de la información, además que dicho día ya transcurrió a la fecha de la resolución, razón por lo cual, en términos de lo señalado por el segundo párrafo del artículo 166 de la Ley de la Materia que señala: </w:t>
      </w:r>
    </w:p>
    <w:p w:rsidR="00B45FF6" w:rsidRDefault="00B45FF6">
      <w:pPr>
        <w:spacing w:line="360" w:lineRule="auto"/>
        <w:jc w:val="both"/>
        <w:rPr>
          <w:rFonts w:ascii="Palatino Linotype" w:eastAsia="Palatino Linotype" w:hAnsi="Palatino Linotype" w:cs="Palatino Linotype"/>
        </w:rPr>
      </w:pPr>
    </w:p>
    <w:p w:rsidR="00B45FF6" w:rsidRPr="00286320" w:rsidRDefault="00286320">
      <w:pPr>
        <w:ind w:left="851" w:right="850"/>
        <w:jc w:val="both"/>
        <w:rPr>
          <w:rFonts w:ascii="Palatino Linotype" w:eastAsia="Palatino Linotype" w:hAnsi="Palatino Linotype" w:cs="Palatino Linotype"/>
          <w:i/>
          <w:sz w:val="22"/>
          <w:szCs w:val="22"/>
        </w:rPr>
      </w:pPr>
      <w:bookmarkStart w:id="7" w:name="_heading=h.30j0zll" w:colFirst="0" w:colLast="0"/>
      <w:bookmarkEnd w:id="7"/>
      <w:r w:rsidRPr="00286320">
        <w:rPr>
          <w:rFonts w:ascii="Palatino Linotype" w:eastAsia="Palatino Linotype" w:hAnsi="Palatino Linotype" w:cs="Palatino Linotype"/>
          <w:i/>
          <w:sz w:val="22"/>
          <w:szCs w:val="22"/>
        </w:rPr>
        <w:t xml:space="preserve">“Artículo 166. La obligación de acceso a la información pública se tendrá por cumplida cuando el solicitante tenga a su disposición la información requerida, o cuando realice la consulta de la misma en el lugar en el que ésta se localice. </w:t>
      </w:r>
    </w:p>
    <w:p w:rsidR="00B45FF6" w:rsidRPr="00286320" w:rsidRDefault="00286320">
      <w:pPr>
        <w:ind w:left="851" w:right="850"/>
        <w:jc w:val="both"/>
        <w:rPr>
          <w:rFonts w:ascii="Palatino Linotype" w:eastAsia="Palatino Linotype" w:hAnsi="Palatino Linotype" w:cs="Palatino Linotype"/>
          <w:i/>
          <w:sz w:val="22"/>
          <w:szCs w:val="22"/>
        </w:rPr>
      </w:pPr>
      <w:r w:rsidRPr="00286320">
        <w:rPr>
          <w:rFonts w:ascii="Palatino Linotype" w:eastAsia="Palatino Linotype" w:hAnsi="Palatino Linotype" w:cs="Palatino Linotype"/>
          <w:b/>
          <w:i/>
          <w:sz w:val="22"/>
          <w:szCs w:val="22"/>
        </w:rPr>
        <w:t xml:space="preserve">La Unidad de Transparencia tendrá disponible la información solicitada, </w:t>
      </w:r>
      <w:r w:rsidRPr="00286320">
        <w:rPr>
          <w:rFonts w:ascii="Palatino Linotype" w:eastAsia="Palatino Linotype" w:hAnsi="Palatino Linotype" w:cs="Palatino Linotype"/>
          <w:b/>
          <w:i/>
          <w:sz w:val="22"/>
          <w:szCs w:val="22"/>
          <w:u w:val="single"/>
        </w:rPr>
        <w:t>durante un plazo mínimo de sesenta días hábiles</w:t>
      </w:r>
      <w:r w:rsidRPr="00286320">
        <w:rPr>
          <w:rFonts w:ascii="Palatino Linotype" w:eastAsia="Palatino Linotype" w:hAnsi="Palatino Linotype" w:cs="Palatino Linotype"/>
          <w:b/>
          <w:i/>
          <w:sz w:val="22"/>
          <w:szCs w:val="22"/>
        </w:rPr>
        <w:t>, contado a partir de que el solicitante hubiere realizado, en su caso, el pago respectivo, el cual deberá efectuarse en un plazo no mayor a treinta días hábiles.</w:t>
      </w:r>
      <w:r w:rsidRPr="00286320">
        <w:rPr>
          <w:rFonts w:ascii="Palatino Linotype" w:eastAsia="Palatino Linotype" w:hAnsi="Palatino Linotype" w:cs="Palatino Linotype"/>
          <w:i/>
          <w:sz w:val="22"/>
          <w:szCs w:val="22"/>
        </w:rPr>
        <w:t xml:space="preserve">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w:t>
      </w:r>
    </w:p>
    <w:p w:rsidR="00B45FF6" w:rsidRDefault="00286320">
      <w:pPr>
        <w:ind w:left="851" w:right="850"/>
        <w:jc w:val="both"/>
        <w:rPr>
          <w:rFonts w:ascii="Palatino Linotype" w:eastAsia="Palatino Linotype" w:hAnsi="Palatino Linotype" w:cs="Palatino Linotype"/>
          <w:i/>
          <w:sz w:val="22"/>
          <w:szCs w:val="22"/>
        </w:rPr>
      </w:pPr>
      <w:r w:rsidRPr="00286320">
        <w:rPr>
          <w:rFonts w:ascii="Palatino Linotype" w:eastAsia="Palatino Linotype" w:hAnsi="Palatino Linotype" w:cs="Palatino Linotype"/>
          <w:i/>
          <w:sz w:val="22"/>
          <w:szCs w:val="22"/>
        </w:rPr>
        <w:t>Una vez entregada la información, el solicitante acusará recibo por escrito, dándose por terminado el trámite de acceso a la información” (Sic)</w:t>
      </w:r>
    </w:p>
    <w:p w:rsidR="00B45FF6" w:rsidRDefault="00B45FF6">
      <w:pPr>
        <w:ind w:left="851" w:right="850"/>
        <w:jc w:val="both"/>
        <w:rPr>
          <w:rFonts w:ascii="Palatino Linotype" w:eastAsia="Palatino Linotype" w:hAnsi="Palatino Linotype" w:cs="Palatino Linotype"/>
          <w:i/>
          <w:sz w:val="22"/>
          <w:szCs w:val="22"/>
        </w:rPr>
      </w:pP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Una vez señalado anterior, cabe destacar que, en su respuesta,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manifiesta contar con dicho soporte documental, admitiendo generar, poseer y administrar la información solicitada por el ahora </w:t>
      </w:r>
      <w:r>
        <w:rPr>
          <w:rFonts w:ascii="Palatino Linotype" w:eastAsia="Palatino Linotype" w:hAnsi="Palatino Linotype" w:cs="Palatino Linotype"/>
          <w:b/>
        </w:rPr>
        <w:t>RECURRENTE</w:t>
      </w:r>
    </w:p>
    <w:p w:rsidR="00B45FF6" w:rsidRDefault="00B45FF6">
      <w:pPr>
        <w:spacing w:line="360" w:lineRule="auto"/>
        <w:jc w:val="both"/>
        <w:rPr>
          <w:rFonts w:ascii="Palatino Linotype" w:eastAsia="Palatino Linotype" w:hAnsi="Palatino Linotype" w:cs="Palatino Linotype"/>
        </w:rPr>
      </w:pPr>
    </w:p>
    <w:p w:rsidR="00B45FF6" w:rsidRDefault="0028632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Asimismo, es de precisar que toda vez que la información requerida, </w:t>
      </w:r>
      <w:r>
        <w:rPr>
          <w:rFonts w:ascii="Palatino Linotype" w:eastAsia="Palatino Linotype" w:hAnsi="Palatino Linotype" w:cs="Palatino Linotype"/>
          <w:b/>
        </w:rPr>
        <w:t>invariablemente implica el uso y destino de recursos públicos</w:t>
      </w:r>
      <w:r>
        <w:rPr>
          <w:rFonts w:ascii="Palatino Linotype" w:eastAsia="Palatino Linotype" w:hAnsi="Palatino Linotype" w:cs="Palatino Linotype"/>
        </w:rPr>
        <w:t xml:space="preserve">, de conformidad con el artículo 24, fracción XVIII de la Ley de Transparencia y Acceso a la Información Pública del Estado de México y Municipios,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tiene la obligación de hacer pública aquella información relativa a los montos y las personas a quienes entreguen, por cualquier motivo, recursos públicos; así como, los informes que dichas personas les entreguen sobre el uso y destino de dichos recursos, tal y como se aprecia del contenido del artículo citado: </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24.</w:t>
      </w:r>
      <w:r>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45FF6" w:rsidRDefault="00286320">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es de reiterar que las facturas amparan las erogaciones que se realizan con erario público tienen naturaleza análoga; pues, constituyen los medios idóneos de evidencia del gasto realizado con recursos públicos y que éstos deben ser generados al momento en que se efectúa el gasto correspondiente, lo que permite transparentar el actuar público.</w:t>
      </w: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No escapa de la óptica de este Órgano Garante que en respuesta únicamente se pronunció la Titular de la Unidad de Transparencia, sin que obre pronunciamiento de las demás áreas administrativas, asimismo, dentro del expediente electrónico del SAIMEX no se aprecia turno de requerimiento alguno hecho por la Titular a las diversas dependencias que conforman la estructura del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en tal sentido, es importante señalar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rsidR="00B45FF6" w:rsidRDefault="00286320">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Para los efectos de la presente Ley se entenderá por</w:t>
      </w:r>
      <w:r>
        <w:rPr>
          <w:rFonts w:ascii="Palatino Linotype" w:eastAsia="Palatino Linotype" w:hAnsi="Palatino Linotype" w:cs="Palatino Linotype"/>
          <w:i/>
          <w:sz w:val="22"/>
          <w:szCs w:val="22"/>
        </w:rPr>
        <w:t xml:space="preserve">: </w:t>
      </w:r>
    </w:p>
    <w:p w:rsidR="00B45FF6" w:rsidRDefault="00286320">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XXXIX</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Servidor público habilitado</w:t>
      </w:r>
      <w:r>
        <w:rPr>
          <w:rFonts w:ascii="Palatino Linotype" w:eastAsia="Palatino Linotype" w:hAnsi="Palatino Linotype" w:cs="Palatino Linotype"/>
          <w:i/>
          <w:sz w:val="22"/>
          <w:szCs w:val="22"/>
        </w:rPr>
        <w:t xml:space="preserve">: Persona encargada dentro de las diversas unidades administrativas o áreas del sujeto obligado, de apoyar, gestionar y entregar la información o datos personales que se ubiquen en la misma, a sus respectivas unidades de </w:t>
      </w:r>
      <w:r>
        <w:rPr>
          <w:rFonts w:ascii="Palatino Linotype" w:eastAsia="Palatino Linotype" w:hAnsi="Palatino Linotype" w:cs="Palatino Linotype"/>
          <w:i/>
          <w:sz w:val="22"/>
          <w:szCs w:val="22"/>
        </w:rPr>
        <w:lastRenderedPageBreak/>
        <w:t>transparencia; respecto de las solicitudes presentadas y aportar en primera instancia el fundamento y motivación de la clasificación de la información;</w:t>
      </w:r>
    </w:p>
    <w:p w:rsidR="00B45FF6" w:rsidRDefault="00286320">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45FF6" w:rsidRDefault="0028632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50.</w:t>
      </w:r>
      <w:r>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rsidR="00B45FF6" w:rsidRDefault="0028632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51</w:t>
      </w:r>
      <w:r>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B45FF6" w:rsidRDefault="0028632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Las Unidades de Transparencia tendrán las siguientes funciones:</w:t>
      </w:r>
    </w:p>
    <w:p w:rsidR="00B45FF6" w:rsidRDefault="0028632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B45FF6" w:rsidRDefault="00286320">
      <w:pPr>
        <w:ind w:left="567" w:right="618"/>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 Recibir, </w:t>
      </w:r>
      <w:r>
        <w:rPr>
          <w:rFonts w:ascii="Palatino Linotype" w:eastAsia="Palatino Linotype" w:hAnsi="Palatino Linotype" w:cs="Palatino Linotype"/>
          <w:b/>
          <w:i/>
          <w:sz w:val="22"/>
          <w:szCs w:val="22"/>
          <w:u w:val="single"/>
        </w:rPr>
        <w:t>tramitar</w:t>
      </w:r>
      <w:r>
        <w:rPr>
          <w:rFonts w:ascii="Palatino Linotype" w:eastAsia="Palatino Linotype" w:hAnsi="Palatino Linotype" w:cs="Palatino Linotype"/>
          <w:b/>
          <w:i/>
          <w:sz w:val="22"/>
          <w:szCs w:val="22"/>
        </w:rPr>
        <w:t xml:space="preserve"> y dar respuesta a las solicitudes de acceso a la información;</w:t>
      </w:r>
    </w:p>
    <w:p w:rsidR="00B45FF6" w:rsidRDefault="0028632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rsidR="00B45FF6" w:rsidRDefault="0028632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rsidR="00B45FF6" w:rsidRDefault="0028632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Entregar, en su caso, a los particulares la información solicitada;</w:t>
      </w:r>
    </w:p>
    <w:p w:rsidR="00B45FF6" w:rsidRDefault="0028632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Efectuar las notificaciones a los solicitantes;</w:t>
      </w:r>
    </w:p>
    <w:p w:rsidR="00B45FF6" w:rsidRDefault="0028632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rsidR="00B45FF6" w:rsidRDefault="0028632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rsidR="00B45FF6" w:rsidRDefault="0028632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rsidR="00B45FF6" w:rsidRDefault="0028632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 Presentar ante el Comité, el proyecto de clasificación de información;</w:t>
      </w:r>
    </w:p>
    <w:p w:rsidR="00B45FF6" w:rsidRDefault="0028632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XI. Promover e implementar políticas de transparencia proactiva procurando su accesibilidad;</w:t>
      </w:r>
    </w:p>
    <w:p w:rsidR="00B45FF6" w:rsidRDefault="0028632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 Fomentar la transparencia y accesibilidad al interior del sujeto obligado;</w:t>
      </w:r>
    </w:p>
    <w:p w:rsidR="00B45FF6" w:rsidRDefault="0028632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rsidR="00B45FF6" w:rsidRDefault="0028632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rsidR="00B45FF6" w:rsidRDefault="0028632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B45FF6" w:rsidRDefault="00286320">
      <w:pPr>
        <w:ind w:left="567" w:right="61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B45FF6" w:rsidRDefault="00286320">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servidores públicos habilitados tendrán las funciones siguientes</w:t>
      </w:r>
      <w:r>
        <w:rPr>
          <w:rFonts w:ascii="Palatino Linotype" w:eastAsia="Palatino Linotype" w:hAnsi="Palatino Linotype" w:cs="Palatino Linotype"/>
          <w:i/>
          <w:sz w:val="22"/>
          <w:szCs w:val="22"/>
        </w:rPr>
        <w:t xml:space="preserve">: </w:t>
      </w:r>
    </w:p>
    <w:p w:rsidR="00B45FF6" w:rsidRDefault="00286320">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Localizar la información que le solicite la Unidad de Transparencia</w:t>
      </w:r>
      <w:r>
        <w:rPr>
          <w:rFonts w:ascii="Palatino Linotype" w:eastAsia="Palatino Linotype" w:hAnsi="Palatino Linotype" w:cs="Palatino Linotype"/>
          <w:i/>
          <w:sz w:val="22"/>
          <w:szCs w:val="22"/>
        </w:rPr>
        <w:t xml:space="preserve">; </w:t>
      </w:r>
    </w:p>
    <w:p w:rsidR="00B45FF6" w:rsidRDefault="00286320">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Pr>
          <w:rFonts w:ascii="Palatino Linotype" w:eastAsia="Palatino Linotype" w:hAnsi="Palatino Linotype" w:cs="Palatino Linotype"/>
          <w:b/>
          <w:i/>
          <w:sz w:val="22"/>
          <w:szCs w:val="22"/>
        </w:rPr>
        <w:t xml:space="preserve">; </w:t>
      </w:r>
    </w:p>
    <w:p w:rsidR="00B45FF6" w:rsidRDefault="00286320">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Apoyar a la Unidad de Transparencia en lo que esta le solicite para el cumplimiento de sus funciones</w:t>
      </w:r>
      <w:r>
        <w:rPr>
          <w:rFonts w:ascii="Palatino Linotype" w:eastAsia="Palatino Linotype" w:hAnsi="Palatino Linotype" w:cs="Palatino Linotype"/>
          <w:b/>
          <w:i/>
          <w:sz w:val="22"/>
          <w:szCs w:val="22"/>
        </w:rPr>
        <w:t xml:space="preserve">; </w:t>
      </w:r>
    </w:p>
    <w:p w:rsidR="00B45FF6" w:rsidRDefault="00286320">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B45FF6" w:rsidRDefault="00286320">
      <w:pPr>
        <w:ind w:left="567"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B45FF6" w:rsidRDefault="0028632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w:t>
      </w:r>
      <w:r>
        <w:rPr>
          <w:rFonts w:ascii="Palatino Linotype" w:eastAsia="Palatino Linotype" w:hAnsi="Palatino Linotype" w:cs="Palatino Linotype"/>
        </w:rPr>
        <w:lastRenderedPageBreak/>
        <w:t>dicha área funge como enlace entre el Sujeto Obligado y los solicitantes, y tiene bajo su responsabilidad el tramitar internamente la solicitud de información.</w:t>
      </w:r>
    </w:p>
    <w:p w:rsidR="00B45FF6" w:rsidRDefault="0028632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corresponde al Titular de la Unidad de Transparencia el garantizar que las solicitudes se turnen a todas las áreas competentes que puedan contar con la información, </w:t>
      </w:r>
      <w:r>
        <w:rPr>
          <w:rFonts w:ascii="Palatino Linotype" w:eastAsia="Palatino Linotype" w:hAnsi="Palatino Linotype" w:cs="Palatino Linotype"/>
          <w:b/>
        </w:rPr>
        <w:t>con el objeto de que se realice una búsqueda exhaustiva y razonable de la información solicitada</w:t>
      </w:r>
      <w:r>
        <w:rPr>
          <w:rFonts w:ascii="Palatino Linotype" w:eastAsia="Palatino Linotype" w:hAnsi="Palatino Linotype" w:cs="Palatino Linotype"/>
        </w:rPr>
        <w:t>.</w:t>
      </w: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pues con el fin de garantizar el derecho de acceso a la información pública se deberá efectuar una búsqueda de la información solicitada en todas las áreas competentes de generarla, poseerla o administrar. </w:t>
      </w: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el caso de que una vez efectuada la búsqueda, en alguno de los días no se haya generado información, bastará con que así lo manifieste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 forma fundada y motivada </w:t>
      </w: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con la finalidad de privilegiar el derecho de acceso a la información pública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el Pleno de este Instituto, estima que las razones o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infundadas</w:t>
      </w:r>
      <w:r>
        <w:rPr>
          <w:rFonts w:ascii="Palatino Linotype" w:eastAsia="Palatino Linotype" w:hAnsi="Palatino Linotype" w:cs="Palatino Linotype"/>
        </w:rPr>
        <w:t xml:space="preserve"> y se determina </w:t>
      </w:r>
      <w:r>
        <w:rPr>
          <w:rFonts w:ascii="Palatino Linotype" w:eastAsia="Palatino Linotype" w:hAnsi="Palatino Linotype" w:cs="Palatino Linotype"/>
          <w:b/>
        </w:rPr>
        <w:t>MODIFICAR</w:t>
      </w:r>
      <w:r>
        <w:rPr>
          <w:rFonts w:ascii="Palatino Linotype" w:eastAsia="Palatino Linotype" w:hAnsi="Palatino Linotype" w:cs="Palatino Linotype"/>
        </w:rPr>
        <w:t xml:space="preserve"> las respuestas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las solicitudes de información recaídas en los Recursos de Revisión número </w:t>
      </w:r>
      <w:r>
        <w:rPr>
          <w:rFonts w:ascii="Palatino Linotype" w:eastAsia="Palatino Linotype" w:hAnsi="Palatino Linotype" w:cs="Palatino Linotype"/>
          <w:b/>
        </w:rPr>
        <w:t xml:space="preserve">06027/INFOEM/IP/RR/2022, </w:t>
      </w:r>
      <w:r>
        <w:rPr>
          <w:rFonts w:ascii="Palatino Linotype" w:eastAsia="Palatino Linotype" w:hAnsi="Palatino Linotype" w:cs="Palatino Linotype"/>
          <w:b/>
        </w:rPr>
        <w:lastRenderedPageBreak/>
        <w:t xml:space="preserve">06072/INFOEM/IP/RR/2022, 06081/INFOEM/IP/RR/2022 y 06082/INFOEM/IP/RR/2022 </w:t>
      </w:r>
      <w:r>
        <w:rPr>
          <w:rFonts w:ascii="Palatino Linotype" w:eastAsia="Palatino Linotype" w:hAnsi="Palatino Linotype" w:cs="Palatino Linotype"/>
        </w:rPr>
        <w:t>y ordenar al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 xml:space="preserve">permita la consulta directa del soporte documental, en caso de ser necesario en versión pública, donde consten las facturas de pago emitidas por cualquier concepto los días diecisiete, veintiuno y veintidós de febrero de dos mil veintidós. </w:t>
      </w: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 ser necesaria la versión pública, sólo podrán ser testados los datos que actualicen las hipótesis normativas previstas en dicho precepto legal, y deberá procederse a su clasificación mediante las formalidades de Ley, es decir,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ende,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B45FF6" w:rsidRDefault="00286320">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de Transparencia y Acceso a la Información Pública del Estado de México y Municipios</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49. </w:t>
      </w:r>
      <w:r>
        <w:rPr>
          <w:rFonts w:ascii="Palatino Linotype" w:eastAsia="Palatino Linotype" w:hAnsi="Palatino Linotype" w:cs="Palatino Linotype"/>
          <w:i/>
          <w:sz w:val="22"/>
          <w:szCs w:val="22"/>
        </w:rPr>
        <w:t>Los Comités de Transparencia tendrán las siguientes atribuciones:</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Aprobar</w:t>
      </w:r>
      <w:r>
        <w:rPr>
          <w:rFonts w:ascii="Palatino Linotype" w:eastAsia="Palatino Linotype" w:hAnsi="Palatino Linotype" w:cs="Palatino Linotype"/>
          <w:i/>
          <w:sz w:val="22"/>
          <w:szCs w:val="22"/>
        </w:rPr>
        <w:t>, modificar o revocar la clasificación de la información;</w:t>
      </w:r>
    </w:p>
    <w:p w:rsidR="00B45FF6" w:rsidRDefault="00286320">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clasificación de la información se llevará a cabo en el momento en que:</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generen versiones públicas para dar cumplimiento a las obligaciones de transparencia previstas en esta Ley</w:t>
      </w:r>
      <w:r>
        <w:rPr>
          <w:rFonts w:ascii="Palatino Linotype" w:eastAsia="Palatino Linotype" w:hAnsi="Palatino Linotype" w:cs="Palatino Linotype"/>
          <w:i/>
          <w:sz w:val="22"/>
          <w:szCs w:val="22"/>
        </w:rPr>
        <w:t>.”</w:t>
      </w:r>
    </w:p>
    <w:p w:rsidR="00B45FF6" w:rsidRDefault="00286320">
      <w:pPr>
        <w:ind w:left="851" w:right="902"/>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w:t>
      </w:r>
      <w:r>
        <w:rPr>
          <w:rFonts w:ascii="Palatino Linotype" w:eastAsia="Palatino Linotype" w:hAnsi="Palatino Linotype" w:cs="Palatino Linotype"/>
          <w:i/>
          <w:sz w:val="22"/>
          <w:szCs w:val="22"/>
        </w:rPr>
        <w:t>, a través de la resolución que para tal efecto emita el Comité de Transparencia.</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clasificar la información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B45FF6" w:rsidRDefault="00286320">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B45FF6" w:rsidRDefault="00B45FF6">
      <w:pPr>
        <w:ind w:left="851" w:right="902"/>
        <w:jc w:val="both"/>
        <w:rPr>
          <w:rFonts w:ascii="Palatino Linotype" w:eastAsia="Palatino Linotype" w:hAnsi="Palatino Linotype" w:cs="Palatino Linotype"/>
          <w:i/>
          <w:sz w:val="22"/>
          <w:szCs w:val="22"/>
        </w:rPr>
      </w:pPr>
    </w:p>
    <w:p w:rsidR="00B45FF6" w:rsidRDefault="00286320">
      <w:pPr>
        <w:ind w:left="850"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rsidR="00B45FF6" w:rsidRDefault="00286320">
      <w:pPr>
        <w:ind w:left="850" w:right="90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rsidR="00B45FF6" w:rsidRDefault="00286320">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B45FF6" w:rsidRDefault="00286320">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45FF6" w:rsidRDefault="00286320">
      <w:pPr>
        <w:ind w:left="850"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p w:rsidR="00B45FF6" w:rsidRDefault="00B45FF6">
      <w:pPr>
        <w:ind w:left="850" w:right="901"/>
        <w:jc w:val="both"/>
        <w:rPr>
          <w:rFonts w:ascii="Palatino Linotype" w:eastAsia="Palatino Linotype" w:hAnsi="Palatino Linotype" w:cs="Palatino Linotype"/>
          <w:i/>
          <w:sz w:val="22"/>
          <w:szCs w:val="22"/>
        </w:rPr>
      </w:pPr>
    </w:p>
    <w:tbl>
      <w:tblPr>
        <w:tblStyle w:val="afffffff6"/>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B45FF6">
        <w:trPr>
          <w:jc w:val="center"/>
        </w:trPr>
        <w:tc>
          <w:tcPr>
            <w:tcW w:w="1129" w:type="dxa"/>
            <w:tcBorders>
              <w:top w:val="single" w:sz="4" w:space="0" w:color="000000"/>
              <w:left w:val="single" w:sz="4" w:space="0" w:color="000000"/>
              <w:bottom w:val="single" w:sz="4" w:space="0" w:color="000000"/>
              <w:right w:val="single" w:sz="4" w:space="0" w:color="000000"/>
            </w:tcBorders>
          </w:tcPr>
          <w:p w:rsidR="00B45FF6" w:rsidRDefault="00B45FF6">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45FF6" w:rsidRDefault="00286320">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B45FF6" w:rsidRDefault="00286320">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B45FF6">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B45FF6" w:rsidRDefault="00286320">
            <w:pPr>
              <w:jc w:val="center"/>
              <w:rPr>
                <w:rFonts w:ascii="Palatino Linotype" w:eastAsia="Palatino Linotype" w:hAnsi="Palatino Linotype" w:cs="Palatino Linotype"/>
                <w:b/>
                <w:i/>
              </w:rPr>
            </w:pPr>
            <w:r>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B45FF6" w:rsidRDefault="00286320">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B45FF6" w:rsidRDefault="00286320">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B45FF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45FF6" w:rsidRDefault="00B45FF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45FF6" w:rsidRDefault="00286320">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B45FF6" w:rsidRDefault="00286320">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B45FF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45FF6" w:rsidRDefault="00B45FF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45FF6" w:rsidRDefault="00286320">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B45FF6" w:rsidRDefault="00286320">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45FF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45FF6" w:rsidRDefault="00B45FF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45FF6" w:rsidRDefault="00286320">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B45FF6" w:rsidRDefault="00286320">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B45FF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45FF6" w:rsidRDefault="00B45FF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45FF6" w:rsidRDefault="00286320">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B45FF6" w:rsidRDefault="00286320">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B45FF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45FF6" w:rsidRDefault="00B45FF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45FF6" w:rsidRDefault="00286320">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B45FF6" w:rsidRDefault="00286320">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En caso de haber solicitado la ampliación del periodo de reserva originalmente establecido, se </w:t>
            </w:r>
            <w:r>
              <w:rPr>
                <w:rFonts w:ascii="Palatino Linotype" w:eastAsia="Palatino Linotype" w:hAnsi="Palatino Linotype" w:cs="Palatino Linotype"/>
                <w:i/>
              </w:rPr>
              <w:lastRenderedPageBreak/>
              <w:t>deberá anotar el número de años o meses por los que se amplía la reserva.</w:t>
            </w:r>
          </w:p>
        </w:tc>
      </w:tr>
      <w:tr w:rsidR="00B45FF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45FF6" w:rsidRDefault="00B45FF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45FF6" w:rsidRDefault="00286320">
            <w:pPr>
              <w:jc w:val="center"/>
              <w:rPr>
                <w:rFonts w:ascii="Palatino Linotype" w:eastAsia="Palatino Linotype" w:hAnsi="Palatino Linotype" w:cs="Palatino Linotype"/>
                <w:b/>
                <w:i/>
                <w:u w:val="single"/>
              </w:rPr>
            </w:pPr>
            <w:r>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rsidR="00B45FF6" w:rsidRDefault="00286320">
            <w:pPr>
              <w:jc w:val="both"/>
              <w:rPr>
                <w:rFonts w:ascii="Palatino Linotype" w:eastAsia="Palatino Linotype" w:hAnsi="Palatino Linotype" w:cs="Palatino Linotype"/>
                <w:i/>
              </w:rPr>
            </w:pPr>
            <w:r>
              <w:rPr>
                <w:rFonts w:ascii="Palatino Linotype" w:eastAsia="Palatino Linotype" w:hAnsi="Palatino Linotype" w:cs="Palatino Linotype"/>
                <w:i/>
              </w:rPr>
              <w:t xml:space="preserve">Se indicarán, en su caso, </w:t>
            </w:r>
            <w:r>
              <w:rPr>
                <w:rFonts w:ascii="Palatino Linotype" w:eastAsia="Palatino Linotype" w:hAnsi="Palatino Linotype" w:cs="Palatino Linotype"/>
                <w:b/>
                <w:i/>
                <w:u w:val="single"/>
              </w:rPr>
              <w:t>las partes o páginas del documento que se clasifica como confidencial</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Si el documento fuera confidencial en su totalidad, se anotarán todas las páginas que lo conforman</w:t>
            </w:r>
            <w:r>
              <w:rPr>
                <w:rFonts w:ascii="Palatino Linotype" w:eastAsia="Palatino Linotype" w:hAnsi="Palatino Linotype" w:cs="Palatino Linotype"/>
                <w:i/>
              </w:rPr>
              <w:t>. Si el documento no contiene información confidencial, se tachará este apartado.</w:t>
            </w:r>
          </w:p>
        </w:tc>
      </w:tr>
      <w:tr w:rsidR="00B45FF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45FF6" w:rsidRDefault="00B45FF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45FF6" w:rsidRDefault="00286320">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B45FF6" w:rsidRDefault="00286320">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B45FF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45FF6" w:rsidRDefault="00B45FF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45FF6" w:rsidRDefault="00286320">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B45FF6" w:rsidRDefault="00286320">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B45FF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45FF6" w:rsidRDefault="00B45FF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45FF6" w:rsidRDefault="00286320">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B45FF6" w:rsidRDefault="00286320">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B45FF6">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45FF6" w:rsidRDefault="00B45FF6">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45FF6" w:rsidRDefault="00286320">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B45FF6" w:rsidRDefault="00286320">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rsidR="00B45FF6" w:rsidRDefault="00286320">
      <w:pPr>
        <w:ind w:left="709" w:right="70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(Énfasis Añadido)</w:t>
      </w: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lo sustente, en el que se expongan los fundamentos y razones que llevaron a la autoridad a testar, suprimir o eliminar datos de dicho soporte documental, ya que el </w:t>
      </w:r>
      <w:r>
        <w:rPr>
          <w:rFonts w:ascii="Palatino Linotype" w:eastAsia="Palatino Linotype" w:hAnsi="Palatino Linotype" w:cs="Palatino Linotype"/>
        </w:rPr>
        <w:lastRenderedPageBreak/>
        <w:t>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 podrá proporcionar otras modalidades  para de la entrega de la información, a través del Sistema de Acceso a la Información Mexiquense (SAIMEX); preferentemente electrónicas como Disco Compacto, o un dispositivo de almacenamiento o incluso copias simples o certificadas si se acredita la imposibilidad de entregarlas en medio electrónico, todo esto, previo pago de los derechos correspondientes o de manera gratuita para el caso de que los particulares proporcionen los dispositivos electrónicos cuando la información se entregue en CD, DVD o USB.</w:t>
      </w: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Incluso en aras del Principio antes mencionado,</w:t>
      </w:r>
      <w:r>
        <w:rPr>
          <w:rFonts w:ascii="Palatino Linotype" w:eastAsia="Palatino Linotype" w:hAnsi="Palatino Linotype" w:cs="Palatino Linotype"/>
          <w:b/>
        </w:rPr>
        <w:t xml:space="preserve"> EL SUJETO OBLIGADO</w:t>
      </w:r>
      <w:r>
        <w:rPr>
          <w:rFonts w:ascii="Palatino Linotype" w:eastAsia="Palatino Linotype" w:hAnsi="Palatino Linotype" w:cs="Palatino Linotype"/>
        </w:rPr>
        <w:t xml:space="preserve"> podría allegarse de la entrega de la información calendarizada, esto es, que previo conocimiento que se le haga saber al Particular, podría acordar fechas con este último, </w:t>
      </w:r>
      <w:r>
        <w:rPr>
          <w:rFonts w:ascii="Palatino Linotype" w:eastAsia="Palatino Linotype" w:hAnsi="Palatino Linotype" w:cs="Palatino Linotype"/>
        </w:rPr>
        <w:lastRenderedPageBreak/>
        <w:t>a fin que una parte de la información sea entregada hasta que se complete la totalidad de los documentos en que obra la misma.</w:t>
      </w: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entonces, de ser el caso que sea necesario el pago de derechos, el Sujeto Obligado deberá atenerse a lo que el artículo 174 de la Ley de Transparencia y Acceso a la Información Pública del Estado de México y Municipios establece, es decir que, en el caso de existir costos para obtener la información, este no deberá sobrepasar el costo de los materiales utilizados, de envió y pago por certificación de documentos.</w:t>
      </w: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both"/>
        <w:rPr>
          <w:rFonts w:ascii="Palatino Linotype" w:eastAsia="Palatino Linotype" w:hAnsi="Palatino Linotype" w:cs="Palatino Linotype"/>
        </w:rPr>
      </w:pPr>
      <w:bookmarkStart w:id="8" w:name="_heading=h.vd583vxc5r51" w:colFirst="0" w:colLast="0"/>
      <w:bookmarkEnd w:id="8"/>
      <w:r>
        <w:rPr>
          <w:rFonts w:ascii="Palatino Linotype" w:eastAsia="Palatino Linotype" w:hAnsi="Palatino Linotype" w:cs="Palatino Linotype"/>
        </w:rPr>
        <w:t xml:space="preserve">Por último, con respecto de las manifestaciones realizadas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como razones o motivos de inconformidad, consistentes en </w:t>
      </w:r>
      <w:r>
        <w:rPr>
          <w:rFonts w:ascii="Palatino Linotype" w:eastAsia="Palatino Linotype" w:hAnsi="Palatino Linotype" w:cs="Palatino Linotype"/>
          <w:i/>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w:t>
      </w:r>
      <w:r>
        <w:rPr>
          <w:rFonts w:ascii="Palatino Linotype" w:eastAsia="Palatino Linotype" w:hAnsi="Palatino Linotype" w:cs="Palatino Linotype"/>
        </w:rPr>
        <w:t>sin embargo, es de precisarse que el Recurso de Revisión no es el medio para sancionar. No obstante, se dejan a salvo los derechos del solicitante, a efecto de que pueda interponer su queja o denuncia ante la autoridad competente.</w:t>
      </w:r>
    </w:p>
    <w:p w:rsidR="00B45FF6" w:rsidRDefault="00B45FF6">
      <w:pPr>
        <w:spacing w:line="360" w:lineRule="auto"/>
        <w:ind w:right="49"/>
        <w:jc w:val="both"/>
        <w:rPr>
          <w:rFonts w:ascii="Palatino Linotype" w:eastAsia="Palatino Linotype" w:hAnsi="Palatino Linotype" w:cs="Palatino Linotype"/>
        </w:rPr>
      </w:pPr>
    </w:p>
    <w:p w:rsidR="00B45FF6" w:rsidRDefault="0028632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rsidR="00B45FF6" w:rsidRDefault="00B45FF6">
      <w:pPr>
        <w:spacing w:line="360" w:lineRule="auto"/>
        <w:jc w:val="both"/>
        <w:rPr>
          <w:rFonts w:ascii="Palatino Linotype" w:eastAsia="Palatino Linotype" w:hAnsi="Palatino Linotype" w:cs="Palatino Linotype"/>
        </w:rPr>
      </w:pPr>
    </w:p>
    <w:p w:rsidR="00B45FF6" w:rsidRDefault="00286320">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rsidR="00B45FF6" w:rsidRDefault="00B45FF6">
      <w:pPr>
        <w:spacing w:line="360" w:lineRule="auto"/>
        <w:jc w:val="center"/>
        <w:rPr>
          <w:rFonts w:ascii="Palatino Linotype" w:eastAsia="Palatino Linotype" w:hAnsi="Palatino Linotype" w:cs="Palatino Linotype"/>
          <w:b/>
          <w:sz w:val="26"/>
          <w:szCs w:val="26"/>
        </w:rPr>
      </w:pPr>
    </w:p>
    <w:p w:rsidR="00B45FF6" w:rsidRDefault="0028632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parcialmente fundados</w:t>
      </w:r>
      <w:r>
        <w:rPr>
          <w:rFonts w:ascii="Palatino Linotype" w:eastAsia="Palatino Linotype" w:hAnsi="Palatino Linotype" w:cs="Palatino Linotype"/>
        </w:rPr>
        <w:t xml:space="preserve"> los motivos de inconformidad hechos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los Recursos de Revisión </w:t>
      </w:r>
      <w:r>
        <w:rPr>
          <w:rFonts w:ascii="Palatino Linotype" w:eastAsia="Palatino Linotype" w:hAnsi="Palatino Linotype" w:cs="Palatino Linotype"/>
          <w:b/>
        </w:rPr>
        <w:t xml:space="preserve">06027/INFOEM/IP/RR/2022, 06072/INFOEM/IP/RR/2022, 06081/INFOEM/IP/RR/2022 y 06082/INFOEM/IP/RR/2022 </w:t>
      </w:r>
      <w:r>
        <w:rPr>
          <w:rFonts w:ascii="Palatino Linotype" w:eastAsia="Palatino Linotype" w:hAnsi="Palatino Linotype" w:cs="Palatino Linotype"/>
        </w:rPr>
        <w:t xml:space="preserve">en términos del considerando </w:t>
      </w:r>
      <w:r>
        <w:rPr>
          <w:rFonts w:ascii="Palatino Linotype" w:eastAsia="Palatino Linotype" w:hAnsi="Palatino Linotype" w:cs="Palatino Linotype"/>
          <w:b/>
        </w:rPr>
        <w:t>SEXTO</w:t>
      </w:r>
      <w:r>
        <w:rPr>
          <w:rFonts w:ascii="Palatino Linotype" w:eastAsia="Palatino Linotype" w:hAnsi="Palatino Linotype" w:cs="Palatino Linotype"/>
        </w:rPr>
        <w:t>.</w:t>
      </w:r>
    </w:p>
    <w:p w:rsidR="00B45FF6" w:rsidRDefault="00B45FF6">
      <w:pPr>
        <w:widowControl w:val="0"/>
        <w:spacing w:line="360" w:lineRule="auto"/>
        <w:jc w:val="both"/>
        <w:rPr>
          <w:rFonts w:ascii="Palatino Linotype" w:eastAsia="Palatino Linotype" w:hAnsi="Palatino Linotype" w:cs="Palatino Linotype"/>
          <w:b/>
        </w:rPr>
      </w:pPr>
    </w:p>
    <w:p w:rsidR="00B45FF6" w:rsidRPr="00286320" w:rsidRDefault="00286320">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emitida por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se ordena que en términos del Considerando </w:t>
      </w:r>
      <w:r>
        <w:rPr>
          <w:rFonts w:ascii="Palatino Linotype" w:eastAsia="Palatino Linotype" w:hAnsi="Palatino Linotype" w:cs="Palatino Linotype"/>
          <w:b/>
        </w:rPr>
        <w:t>SEXTO</w:t>
      </w:r>
      <w:r>
        <w:rPr>
          <w:rFonts w:ascii="Palatino Linotype" w:eastAsia="Palatino Linotype" w:hAnsi="Palatino Linotype" w:cs="Palatino Linotype"/>
        </w:rPr>
        <w:t xml:space="preserve"> haga entrega previa búsqueda exhaustiva y razonable al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a través </w:t>
      </w:r>
      <w:r w:rsidRPr="00286320">
        <w:rPr>
          <w:rFonts w:ascii="Palatino Linotype" w:eastAsia="Palatino Linotype" w:hAnsi="Palatino Linotype" w:cs="Palatino Linotype"/>
        </w:rPr>
        <w:t>de Consulta Directa, de ser el caso en versión pública, de lo siguiente:</w:t>
      </w:r>
    </w:p>
    <w:p w:rsidR="00B45FF6" w:rsidRDefault="00286320">
      <w:pPr>
        <w:tabs>
          <w:tab w:val="left" w:pos="709"/>
        </w:tabs>
        <w:ind w:left="1417" w:right="899"/>
        <w:jc w:val="both"/>
        <w:rPr>
          <w:rFonts w:ascii="Palatino Linotype" w:eastAsia="Palatino Linotype" w:hAnsi="Palatino Linotype" w:cs="Palatino Linotype"/>
          <w:i/>
          <w:sz w:val="22"/>
          <w:szCs w:val="22"/>
        </w:rPr>
      </w:pPr>
      <w:r w:rsidRPr="00286320">
        <w:rPr>
          <w:rFonts w:ascii="Palatino Linotype" w:eastAsia="Palatino Linotype" w:hAnsi="Palatino Linotype" w:cs="Palatino Linotype"/>
          <w:i/>
          <w:sz w:val="22"/>
          <w:szCs w:val="22"/>
        </w:rPr>
        <w:t>El soporte documental donde consten las facturas de pago emitidas por cualquier concepto los días diecisiete, dieciocho, veintiuno y veintidós de febrero de dos mil veintidós</w:t>
      </w:r>
      <w:r>
        <w:rPr>
          <w:rFonts w:ascii="Palatino Linotype" w:eastAsia="Palatino Linotype" w:hAnsi="Palatino Linotype" w:cs="Palatino Linotype"/>
          <w:i/>
          <w:sz w:val="22"/>
          <w:szCs w:val="22"/>
        </w:rPr>
        <w:t xml:space="preserve"> </w:t>
      </w:r>
    </w:p>
    <w:p w:rsidR="00B45FF6" w:rsidRDefault="00B45FF6">
      <w:pPr>
        <w:tabs>
          <w:tab w:val="left" w:pos="709"/>
        </w:tabs>
        <w:ind w:left="1417" w:right="899"/>
        <w:jc w:val="both"/>
        <w:rPr>
          <w:rFonts w:ascii="Palatino Linotype" w:eastAsia="Palatino Linotype" w:hAnsi="Palatino Linotype" w:cs="Palatino Linotype"/>
          <w:i/>
          <w:sz w:val="22"/>
          <w:szCs w:val="22"/>
        </w:rPr>
      </w:pPr>
    </w:p>
    <w:p w:rsidR="00B45FF6" w:rsidRDefault="00286320">
      <w:pPr>
        <w:tabs>
          <w:tab w:val="left" w:pos="709"/>
        </w:tabs>
        <w:ind w:left="1417"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Debiendo notificar al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rsidR="00B45FF6" w:rsidRDefault="00B45FF6">
      <w:pPr>
        <w:tabs>
          <w:tab w:val="left" w:pos="709"/>
        </w:tabs>
        <w:ind w:right="899"/>
        <w:jc w:val="both"/>
        <w:rPr>
          <w:rFonts w:ascii="Palatino Linotype" w:eastAsia="Palatino Linotype" w:hAnsi="Palatino Linotype" w:cs="Palatino Linotype"/>
          <w:i/>
          <w:sz w:val="22"/>
          <w:szCs w:val="22"/>
        </w:rPr>
      </w:pPr>
    </w:p>
    <w:p w:rsidR="00B45FF6" w:rsidRDefault="00286320">
      <w:pPr>
        <w:tabs>
          <w:tab w:val="left" w:pos="709"/>
        </w:tabs>
        <w:ind w:left="1417"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Podrá otorgar otra modalidad electrónica, previo pago de los derechos correspondientes en medios como, correo electrónico (este se debe entregar sin costo), disco compacto, dispositivo de almacenamiento USB. En caso de que exista imposibilidad fundada podrá ofrecer otras modalidades como copias simples o certificadas, con posibilidad de entrega en la Unidad de Transparencia o a domicilio por correo certificado.</w:t>
      </w:r>
    </w:p>
    <w:p w:rsidR="00B45FF6" w:rsidRDefault="00B45FF6">
      <w:pPr>
        <w:tabs>
          <w:tab w:val="left" w:pos="709"/>
        </w:tabs>
        <w:ind w:left="1417" w:right="899"/>
        <w:jc w:val="both"/>
        <w:rPr>
          <w:rFonts w:ascii="Palatino Linotype" w:eastAsia="Palatino Linotype" w:hAnsi="Palatino Linotype" w:cs="Palatino Linotype"/>
          <w:i/>
          <w:sz w:val="22"/>
          <w:szCs w:val="22"/>
        </w:rPr>
      </w:pPr>
    </w:p>
    <w:p w:rsidR="00B45FF6" w:rsidRDefault="00286320">
      <w:pPr>
        <w:tabs>
          <w:tab w:val="left" w:pos="709"/>
        </w:tabs>
        <w:ind w:left="1417"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que el Recurrente proporcione el dispositivo electrónico y acuda por la información a la Unidad de Transparencia, la entrega de la información, será sin costo.</w:t>
      </w:r>
    </w:p>
    <w:p w:rsidR="00B45FF6" w:rsidRDefault="00B45FF6">
      <w:pPr>
        <w:tabs>
          <w:tab w:val="left" w:pos="709"/>
        </w:tabs>
        <w:ind w:left="850" w:right="899"/>
        <w:jc w:val="both"/>
        <w:rPr>
          <w:rFonts w:ascii="Palatino Linotype" w:eastAsia="Palatino Linotype" w:hAnsi="Palatino Linotype" w:cs="Palatino Linotype"/>
          <w:i/>
          <w:sz w:val="22"/>
          <w:szCs w:val="22"/>
        </w:rPr>
      </w:pPr>
    </w:p>
    <w:p w:rsidR="00B45FF6" w:rsidRDefault="00286320">
      <w:pPr>
        <w:tabs>
          <w:tab w:val="left" w:pos="709"/>
        </w:tabs>
        <w:ind w:left="1417"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dar cumplimiento a la Consulta Directa el Sujeto Obligado deberá informar previamente al recurrente el mecanismo o procedimiento que se debe seguir a fin de que éste acceda a la información solicitada, así como los días hábiles, horas, domicilio y el tiempo en que estará disponible la información para la consulta, y los protocolos o acciones sanitarias tomadas por el Ayuntamiento de Toluca para evitar el contagio del virus SARS-CoV-2 (COVID-19), conforme a lo dispuesto por el artículo 166 de la Ley de Transparencia y Acceso a la Información Pública del Estado de México y Municipios.</w:t>
      </w:r>
    </w:p>
    <w:p w:rsidR="00B45FF6" w:rsidRDefault="00B45FF6">
      <w:pPr>
        <w:tabs>
          <w:tab w:val="left" w:pos="709"/>
        </w:tabs>
        <w:ind w:left="1417" w:right="899"/>
        <w:jc w:val="both"/>
        <w:rPr>
          <w:rFonts w:ascii="Palatino Linotype" w:eastAsia="Palatino Linotype" w:hAnsi="Palatino Linotype" w:cs="Palatino Linotype"/>
          <w:i/>
          <w:sz w:val="22"/>
          <w:szCs w:val="22"/>
        </w:rPr>
      </w:pPr>
    </w:p>
    <w:p w:rsidR="00B45FF6" w:rsidRDefault="00286320">
      <w:pPr>
        <w:tabs>
          <w:tab w:val="left" w:pos="709"/>
        </w:tabs>
        <w:ind w:left="1417"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el caso de que no se haya generado la información a la fecha de la solicitud, bastará que Sujeto Obligado así lo haga del conocimiento de la parte Recurrente de manera fundada y motivada en términos del segundo párrafo del artículo 19 de la Ley en la materia, para tener por colmados los requerimientos de información.</w:t>
      </w:r>
    </w:p>
    <w:p w:rsidR="00B45FF6" w:rsidRDefault="00B45FF6">
      <w:pPr>
        <w:tabs>
          <w:tab w:val="left" w:pos="709"/>
        </w:tabs>
        <w:ind w:right="899"/>
        <w:jc w:val="both"/>
        <w:rPr>
          <w:rFonts w:ascii="Palatino Linotype" w:eastAsia="Palatino Linotype" w:hAnsi="Palatino Linotype" w:cs="Palatino Linotype"/>
          <w:i/>
          <w:sz w:val="22"/>
          <w:szCs w:val="22"/>
        </w:rPr>
      </w:pPr>
    </w:p>
    <w:p w:rsidR="00B45FF6" w:rsidRDefault="00B45FF6">
      <w:pPr>
        <w:tabs>
          <w:tab w:val="left" w:pos="709"/>
        </w:tabs>
        <w:ind w:right="899"/>
        <w:jc w:val="both"/>
        <w:rPr>
          <w:rFonts w:ascii="Palatino Linotype" w:eastAsia="Palatino Linotype" w:hAnsi="Palatino Linotype" w:cs="Palatino Linotype"/>
          <w:b/>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TERCERO. Notifíquese</w:t>
      </w:r>
      <w:r>
        <w:rPr>
          <w:rFonts w:ascii="Palatino Linotype" w:eastAsia="Palatino Linotype" w:hAnsi="Palatino Linotype" w:cs="Palatino Linotype"/>
          <w:b/>
          <w:i/>
        </w:rPr>
        <w:t xml:space="preserve"> </w:t>
      </w:r>
      <w:r>
        <w:rPr>
          <w:rFonts w:ascii="Palatino Linotype" w:eastAsia="Palatino Linotype" w:hAnsi="Palatino Linotype" w:cs="Palatino Linotype"/>
        </w:rPr>
        <w:t>al Titular de la Unidad de Transparencia del</w:t>
      </w:r>
      <w:r>
        <w:rPr>
          <w:rFonts w:ascii="Palatino Linotype" w:eastAsia="Palatino Linotype" w:hAnsi="Palatino Linotype" w:cs="Palatino Linotype"/>
          <w:b/>
        </w:rPr>
        <w:t xml:space="preserve"> </w:t>
      </w:r>
      <w:r>
        <w:rPr>
          <w:rFonts w:ascii="Palatino Linotype" w:eastAsia="Palatino Linotype" w:hAnsi="Palatino Linotype" w:cs="Palatino Linotype"/>
        </w:rPr>
        <w:t>Sujeto Obligado por medio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rsidR="00B45FF6" w:rsidRDefault="00B45FF6">
      <w:pPr>
        <w:spacing w:line="360" w:lineRule="auto"/>
        <w:jc w:val="both"/>
        <w:rPr>
          <w:rFonts w:ascii="Palatino Linotype" w:eastAsia="Palatino Linotype" w:hAnsi="Palatino Linotype" w:cs="Palatino Linotype"/>
          <w:b/>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B45FF6" w:rsidRDefault="00B45FF6">
      <w:pPr>
        <w:spacing w:line="360" w:lineRule="auto"/>
        <w:jc w:val="both"/>
        <w:rPr>
          <w:rFonts w:ascii="Palatino Linotype" w:eastAsia="Palatino Linotype" w:hAnsi="Palatino Linotype" w:cs="Palatino Linotype"/>
          <w:b/>
        </w:rPr>
      </w:pP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en caso de que considere que la resolución le cause algún perjuicio podrá impugnarla vía vía juicio de amparo en los términos de las leyes aplicables podrá promover el Juicio de Amparo en los términos de las leyes aplicables.</w:t>
      </w:r>
    </w:p>
    <w:p w:rsidR="00B45FF6" w:rsidRDefault="0028632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LO RESUELVE, POR MAYORÍA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EMITIENDO VOTO DISIDENTE; EN LA TRIGÉSIMA SESIÓN ORDINARIA CELEBRADA EL VEINTICUATRO DE AGOSTO  DE DOS MIL VEINTIDÓS, ANTE EL SECRETARIO TÉCNICO DEL PLENO, ALEXIS TAPIA RAMÍREZ.</w:t>
      </w:r>
    </w:p>
    <w:p w:rsidR="00B45FF6" w:rsidRDefault="00286320">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SCMM/BLA/DEMF/PMRE</w:t>
      </w:r>
    </w:p>
    <w:p w:rsidR="00B45FF6" w:rsidRDefault="00286320">
      <w:pPr>
        <w:rPr>
          <w:rFonts w:ascii="Palatino Linotype" w:eastAsia="Palatino Linotype" w:hAnsi="Palatino Linotype" w:cs="Palatino Linotype"/>
        </w:rPr>
      </w:pPr>
      <w:r>
        <w:br w:type="page"/>
      </w:r>
    </w:p>
    <w:p w:rsidR="00B45FF6" w:rsidRDefault="00B45FF6">
      <w:pPr>
        <w:spacing w:line="360" w:lineRule="auto"/>
        <w:jc w:val="both"/>
        <w:rPr>
          <w:rFonts w:ascii="Palatino Linotype" w:eastAsia="Palatino Linotype" w:hAnsi="Palatino Linotype" w:cs="Palatino Linotype"/>
        </w:rPr>
      </w:pPr>
    </w:p>
    <w:p w:rsidR="00B45FF6" w:rsidRDefault="00B45FF6">
      <w:pPr>
        <w:spacing w:line="360" w:lineRule="auto"/>
        <w:jc w:val="both"/>
        <w:rPr>
          <w:rFonts w:ascii="Palatino Linotype" w:eastAsia="Palatino Linotype" w:hAnsi="Palatino Linotype" w:cs="Palatino Linotype"/>
        </w:rPr>
      </w:pPr>
    </w:p>
    <w:p w:rsidR="00B45FF6" w:rsidRDefault="00B45FF6">
      <w:pPr>
        <w:spacing w:line="360" w:lineRule="auto"/>
        <w:jc w:val="both"/>
        <w:rPr>
          <w:rFonts w:ascii="Palatino Linotype" w:eastAsia="Palatino Linotype" w:hAnsi="Palatino Linotype" w:cs="Palatino Linotype"/>
        </w:rPr>
      </w:pPr>
    </w:p>
    <w:p w:rsidR="00B45FF6" w:rsidRDefault="00B45FF6">
      <w:pPr>
        <w:spacing w:line="360" w:lineRule="auto"/>
        <w:jc w:val="both"/>
        <w:rPr>
          <w:rFonts w:ascii="Palatino Linotype" w:eastAsia="Palatino Linotype" w:hAnsi="Palatino Linotype" w:cs="Palatino Linotype"/>
        </w:rPr>
      </w:pPr>
    </w:p>
    <w:p w:rsidR="00B45FF6" w:rsidRDefault="00B45FF6">
      <w:pPr>
        <w:spacing w:line="360" w:lineRule="auto"/>
        <w:jc w:val="both"/>
        <w:rPr>
          <w:rFonts w:ascii="Palatino Linotype" w:eastAsia="Palatino Linotype" w:hAnsi="Palatino Linotype" w:cs="Palatino Linotype"/>
        </w:rPr>
      </w:pPr>
    </w:p>
    <w:p w:rsidR="00B45FF6" w:rsidRDefault="00B45FF6">
      <w:pPr>
        <w:spacing w:line="360" w:lineRule="auto"/>
        <w:jc w:val="both"/>
        <w:rPr>
          <w:rFonts w:ascii="Palatino Linotype" w:eastAsia="Palatino Linotype" w:hAnsi="Palatino Linotype" w:cs="Palatino Linotype"/>
        </w:rPr>
      </w:pPr>
    </w:p>
    <w:p w:rsidR="00B45FF6" w:rsidRDefault="00B45FF6">
      <w:pPr>
        <w:spacing w:line="360" w:lineRule="auto"/>
        <w:jc w:val="both"/>
        <w:rPr>
          <w:rFonts w:ascii="Palatino Linotype" w:eastAsia="Palatino Linotype" w:hAnsi="Palatino Linotype" w:cs="Palatino Linotype"/>
        </w:rPr>
      </w:pPr>
    </w:p>
    <w:p w:rsidR="00B45FF6" w:rsidRDefault="00B45FF6">
      <w:pPr>
        <w:spacing w:line="360" w:lineRule="auto"/>
        <w:jc w:val="both"/>
        <w:rPr>
          <w:rFonts w:ascii="Palatino Linotype" w:eastAsia="Palatino Linotype" w:hAnsi="Palatino Linotype" w:cs="Palatino Linotype"/>
        </w:rPr>
      </w:pPr>
    </w:p>
    <w:p w:rsidR="00B45FF6" w:rsidRDefault="00B45FF6">
      <w:pPr>
        <w:spacing w:line="360" w:lineRule="auto"/>
        <w:jc w:val="both"/>
        <w:rPr>
          <w:rFonts w:ascii="Palatino Linotype" w:eastAsia="Palatino Linotype" w:hAnsi="Palatino Linotype" w:cs="Palatino Linotype"/>
        </w:rPr>
      </w:pPr>
    </w:p>
    <w:p w:rsidR="00B45FF6" w:rsidRDefault="00B45FF6">
      <w:pPr>
        <w:spacing w:line="360" w:lineRule="auto"/>
        <w:jc w:val="both"/>
        <w:rPr>
          <w:rFonts w:ascii="Palatino Linotype" w:eastAsia="Palatino Linotype" w:hAnsi="Palatino Linotype" w:cs="Palatino Linotype"/>
        </w:rPr>
      </w:pPr>
    </w:p>
    <w:p w:rsidR="00B45FF6" w:rsidRDefault="00B45FF6">
      <w:pPr>
        <w:spacing w:line="360" w:lineRule="auto"/>
        <w:jc w:val="both"/>
        <w:rPr>
          <w:rFonts w:ascii="Palatino Linotype" w:eastAsia="Palatino Linotype" w:hAnsi="Palatino Linotype" w:cs="Palatino Linotype"/>
        </w:rPr>
      </w:pPr>
    </w:p>
    <w:p w:rsidR="00B45FF6" w:rsidRDefault="00B45FF6">
      <w:pPr>
        <w:spacing w:line="360" w:lineRule="auto"/>
        <w:jc w:val="both"/>
        <w:rPr>
          <w:rFonts w:ascii="Palatino Linotype" w:eastAsia="Palatino Linotype" w:hAnsi="Palatino Linotype" w:cs="Palatino Linotype"/>
        </w:rPr>
      </w:pPr>
    </w:p>
    <w:p w:rsidR="00B45FF6" w:rsidRDefault="00B45FF6">
      <w:pPr>
        <w:spacing w:line="360" w:lineRule="auto"/>
        <w:jc w:val="both"/>
        <w:rPr>
          <w:rFonts w:ascii="Palatino Linotype" w:eastAsia="Palatino Linotype" w:hAnsi="Palatino Linotype" w:cs="Palatino Linotype"/>
        </w:rPr>
      </w:pPr>
    </w:p>
    <w:p w:rsidR="00B45FF6" w:rsidRDefault="00B45FF6">
      <w:pPr>
        <w:spacing w:line="360" w:lineRule="auto"/>
        <w:jc w:val="both"/>
        <w:rPr>
          <w:rFonts w:ascii="Palatino Linotype" w:eastAsia="Palatino Linotype" w:hAnsi="Palatino Linotype" w:cs="Palatino Linotype"/>
        </w:rPr>
      </w:pPr>
    </w:p>
    <w:p w:rsidR="00B45FF6" w:rsidRDefault="00B45FF6">
      <w:pPr>
        <w:spacing w:line="360" w:lineRule="auto"/>
        <w:jc w:val="both"/>
        <w:rPr>
          <w:rFonts w:ascii="Palatino Linotype" w:eastAsia="Palatino Linotype" w:hAnsi="Palatino Linotype" w:cs="Palatino Linotype"/>
        </w:rPr>
      </w:pPr>
    </w:p>
    <w:p w:rsidR="00B45FF6" w:rsidRDefault="00B45FF6">
      <w:pPr>
        <w:spacing w:line="360" w:lineRule="auto"/>
        <w:jc w:val="both"/>
        <w:rPr>
          <w:rFonts w:ascii="Palatino Linotype" w:eastAsia="Palatino Linotype" w:hAnsi="Palatino Linotype" w:cs="Palatino Linotype"/>
        </w:rPr>
      </w:pPr>
    </w:p>
    <w:p w:rsidR="00B45FF6" w:rsidRDefault="00B45FF6">
      <w:pPr>
        <w:spacing w:line="360" w:lineRule="auto"/>
        <w:jc w:val="both"/>
        <w:rPr>
          <w:rFonts w:ascii="Palatino Linotype" w:eastAsia="Palatino Linotype" w:hAnsi="Palatino Linotype" w:cs="Palatino Linotype"/>
        </w:rPr>
      </w:pPr>
    </w:p>
    <w:p w:rsidR="00B45FF6" w:rsidRDefault="00B45FF6">
      <w:pPr>
        <w:spacing w:line="360" w:lineRule="auto"/>
        <w:jc w:val="both"/>
        <w:rPr>
          <w:rFonts w:ascii="Palatino Linotype" w:eastAsia="Palatino Linotype" w:hAnsi="Palatino Linotype" w:cs="Palatino Linotype"/>
        </w:rPr>
      </w:pPr>
    </w:p>
    <w:sectPr w:rsidR="00B45FF6">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E35" w:rsidRDefault="00286320">
      <w:r>
        <w:separator/>
      </w:r>
    </w:p>
  </w:endnote>
  <w:endnote w:type="continuationSeparator" w:id="0">
    <w:p w:rsidR="00EE2E35" w:rsidRDefault="0028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Georgia">
    <w:panose1 w:val="02040502050405020303"/>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FF6" w:rsidRDefault="0028632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B0B98">
      <w:rPr>
        <w:rFonts w:ascii="Palatino Linotype" w:eastAsia="Palatino Linotype" w:hAnsi="Palatino Linotype" w:cs="Palatino Linotype"/>
        <w:noProof/>
        <w:color w:val="000000"/>
        <w:sz w:val="22"/>
        <w:szCs w:val="22"/>
      </w:rPr>
      <w:t>55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B0B98">
      <w:rPr>
        <w:rFonts w:ascii="Palatino Linotype" w:eastAsia="Palatino Linotype" w:hAnsi="Palatino Linotype" w:cs="Palatino Linotype"/>
        <w:noProof/>
        <w:color w:val="000000"/>
        <w:sz w:val="22"/>
        <w:szCs w:val="22"/>
      </w:rPr>
      <w:t>57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FF6" w:rsidRDefault="00286320">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9B0B9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9B0B98">
      <w:rPr>
        <w:rFonts w:ascii="Palatino Linotype" w:eastAsia="Palatino Linotype" w:hAnsi="Palatino Linotype" w:cs="Palatino Linotype"/>
        <w:noProof/>
        <w:color w:val="000000"/>
        <w:sz w:val="22"/>
        <w:szCs w:val="22"/>
      </w:rPr>
      <w:t>57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E35" w:rsidRDefault="00286320">
      <w:r>
        <w:separator/>
      </w:r>
    </w:p>
  </w:footnote>
  <w:footnote w:type="continuationSeparator" w:id="0">
    <w:p w:rsidR="00EE2E35" w:rsidRDefault="00286320">
      <w:r>
        <w:continuationSeparator/>
      </w:r>
    </w:p>
  </w:footnote>
  <w:footnote w:id="1">
    <w:p w:rsidR="00B45FF6" w:rsidRDefault="00286320">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FF6" w:rsidRDefault="009B0B98">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6"/>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FF6" w:rsidRDefault="009B0B9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138.05pt;margin-top:-111.95pt;width:540pt;height:10in;z-index:-251659776;mso-position-horizontal:absolute;mso-position-horizontal-relative:margin;mso-position-vertical:absolute;mso-position-vertical-relative:margin">
          <v:imagedata r:id="rId1" o:title="image6" croptop="-8531f" cropbottom="8531f" cropleft="19205f" cropright="-19205f"/>
          <w10:wrap anchorx="margin" anchory="margin"/>
        </v:shape>
      </w:pict>
    </w:r>
  </w:p>
  <w:tbl>
    <w:tblPr>
      <w:tblStyle w:val="afffffff7"/>
      <w:tblW w:w="9534" w:type="dxa"/>
      <w:tblInd w:w="-142" w:type="dxa"/>
      <w:tblLayout w:type="fixed"/>
      <w:tblLook w:val="0400" w:firstRow="0" w:lastRow="0" w:firstColumn="0" w:lastColumn="0" w:noHBand="0" w:noVBand="1"/>
    </w:tblPr>
    <w:tblGrid>
      <w:gridCol w:w="3261"/>
      <w:gridCol w:w="2551"/>
      <w:gridCol w:w="3722"/>
    </w:tblGrid>
    <w:tr w:rsidR="00B45FF6">
      <w:tc>
        <w:tcPr>
          <w:tcW w:w="3261" w:type="dxa"/>
          <w:vMerge w:val="restart"/>
        </w:tcPr>
        <w:p w:rsidR="00B45FF6" w:rsidRDefault="00286320">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1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B45FF6" w:rsidRDefault="0028632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B45FF6" w:rsidRDefault="00286320">
          <w:pPr>
            <w:jc w:val="both"/>
            <w:rPr>
              <w:rFonts w:ascii="Palatino Linotype" w:eastAsia="Palatino Linotype" w:hAnsi="Palatino Linotype" w:cs="Palatino Linotype"/>
              <w:b/>
            </w:rPr>
          </w:pPr>
          <w:r>
            <w:rPr>
              <w:rFonts w:ascii="Palatino Linotype" w:eastAsia="Palatino Linotype" w:hAnsi="Palatino Linotype" w:cs="Palatino Linotype"/>
              <w:b/>
            </w:rPr>
            <w:t>06027/INFOEM/IP/RR/2022 y acumulados</w:t>
          </w:r>
        </w:p>
      </w:tc>
    </w:tr>
    <w:tr w:rsidR="00B45FF6">
      <w:tc>
        <w:tcPr>
          <w:tcW w:w="3261" w:type="dxa"/>
          <w:vMerge/>
        </w:tcPr>
        <w:p w:rsidR="00B45FF6" w:rsidRDefault="00B45FF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B45FF6" w:rsidRDefault="0028632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B45FF6" w:rsidRDefault="00286320">
          <w:pPr>
            <w:jc w:val="both"/>
            <w:rPr>
              <w:rFonts w:ascii="Palatino Linotype" w:eastAsia="Palatino Linotype" w:hAnsi="Palatino Linotype" w:cs="Palatino Linotype"/>
              <w:b/>
            </w:rPr>
          </w:pPr>
          <w:r>
            <w:rPr>
              <w:rFonts w:ascii="Palatino Linotype" w:eastAsia="Palatino Linotype" w:hAnsi="Palatino Linotype" w:cs="Palatino Linotype"/>
              <w:b/>
            </w:rPr>
            <w:t>Organismo Público Descentralizado para la Prestación de los Servicios de Agua Potable Alcantarillado y Saneamiento del Municipio de Metepec</w:t>
          </w:r>
        </w:p>
      </w:tc>
    </w:tr>
    <w:tr w:rsidR="00B45FF6">
      <w:trPr>
        <w:trHeight w:val="228"/>
      </w:trPr>
      <w:tc>
        <w:tcPr>
          <w:tcW w:w="3261" w:type="dxa"/>
          <w:vMerge/>
        </w:tcPr>
        <w:p w:rsidR="00B45FF6" w:rsidRDefault="00B45FF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B45FF6" w:rsidRDefault="00286320">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B45FF6" w:rsidRDefault="00286320">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B45FF6" w:rsidRDefault="00B45FF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FF6" w:rsidRDefault="009B0B98">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6"/>
          <w10:wrap anchorx="margin" anchory="margin"/>
        </v:shape>
      </w:pict>
    </w:r>
  </w:p>
  <w:tbl>
    <w:tblPr>
      <w:tblStyle w:val="afffffff8"/>
      <w:tblW w:w="9900" w:type="dxa"/>
      <w:tblInd w:w="-833" w:type="dxa"/>
      <w:tblLayout w:type="fixed"/>
      <w:tblLook w:val="0400" w:firstRow="0" w:lastRow="0" w:firstColumn="0" w:lastColumn="0" w:noHBand="0" w:noVBand="1"/>
    </w:tblPr>
    <w:tblGrid>
      <w:gridCol w:w="3805"/>
      <w:gridCol w:w="3000"/>
      <w:gridCol w:w="3095"/>
    </w:tblGrid>
    <w:tr w:rsidR="00B45FF6">
      <w:tc>
        <w:tcPr>
          <w:tcW w:w="3805" w:type="dxa"/>
          <w:vMerge w:val="restart"/>
          <w:shd w:val="clear" w:color="auto" w:fill="auto"/>
        </w:tcPr>
        <w:p w:rsidR="00B45FF6" w:rsidRDefault="00286320">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1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B45FF6" w:rsidRDefault="0028632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B45FF6" w:rsidRDefault="00286320">
          <w:pPr>
            <w:jc w:val="both"/>
            <w:rPr>
              <w:rFonts w:ascii="Palatino Linotype" w:eastAsia="Palatino Linotype" w:hAnsi="Palatino Linotype" w:cs="Palatino Linotype"/>
              <w:b/>
            </w:rPr>
          </w:pPr>
          <w:r>
            <w:rPr>
              <w:rFonts w:ascii="Palatino Linotype" w:eastAsia="Palatino Linotype" w:hAnsi="Palatino Linotype" w:cs="Palatino Linotype"/>
              <w:b/>
            </w:rPr>
            <w:t>06027/INFOEM/IP/RR/2022 y Acumulados</w:t>
          </w:r>
        </w:p>
      </w:tc>
    </w:tr>
    <w:tr w:rsidR="00B45FF6">
      <w:tc>
        <w:tcPr>
          <w:tcW w:w="3805" w:type="dxa"/>
          <w:vMerge/>
          <w:shd w:val="clear" w:color="auto" w:fill="auto"/>
        </w:tcPr>
        <w:p w:rsidR="00B45FF6" w:rsidRDefault="00B45FF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B45FF6" w:rsidRDefault="00286320">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B45FF6" w:rsidRDefault="00B45FF6">
          <w:pPr>
            <w:jc w:val="both"/>
            <w:rPr>
              <w:rFonts w:ascii="Palatino Linotype" w:eastAsia="Palatino Linotype" w:hAnsi="Palatino Linotype" w:cs="Palatino Linotype"/>
              <w:b/>
            </w:rPr>
          </w:pPr>
        </w:p>
      </w:tc>
    </w:tr>
    <w:tr w:rsidR="00B45FF6">
      <w:trPr>
        <w:trHeight w:val="228"/>
      </w:trPr>
      <w:tc>
        <w:tcPr>
          <w:tcW w:w="3805" w:type="dxa"/>
          <w:vMerge/>
          <w:shd w:val="clear" w:color="auto" w:fill="auto"/>
        </w:tcPr>
        <w:p w:rsidR="00B45FF6" w:rsidRDefault="00B45FF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B45FF6" w:rsidRDefault="0028632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B45FF6" w:rsidRDefault="00286320">
          <w:pPr>
            <w:jc w:val="both"/>
            <w:rPr>
              <w:rFonts w:ascii="Palatino Linotype" w:eastAsia="Palatino Linotype" w:hAnsi="Palatino Linotype" w:cs="Palatino Linotype"/>
              <w:b/>
            </w:rPr>
          </w:pPr>
          <w:r>
            <w:rPr>
              <w:rFonts w:ascii="Palatino Linotype" w:eastAsia="Palatino Linotype" w:hAnsi="Palatino Linotype" w:cs="Palatino Linotype"/>
              <w:b/>
            </w:rPr>
            <w:t>Organismo Público Descentralizado para la Prestación de los Servicios de Agua Potable Alcantarillado y Saneamiento del Municipio de Metepec</w:t>
          </w:r>
        </w:p>
      </w:tc>
    </w:tr>
    <w:tr w:rsidR="00B45FF6">
      <w:tc>
        <w:tcPr>
          <w:tcW w:w="3805" w:type="dxa"/>
          <w:vMerge/>
          <w:shd w:val="clear" w:color="auto" w:fill="auto"/>
        </w:tcPr>
        <w:p w:rsidR="00B45FF6" w:rsidRDefault="00B45FF6">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B45FF6" w:rsidRDefault="00286320">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B45FF6" w:rsidRDefault="0028632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B45FF6" w:rsidRDefault="00B45FF6">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D2460"/>
    <w:multiLevelType w:val="multilevel"/>
    <w:tmpl w:val="78606B1A"/>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FF6"/>
    <w:rsid w:val="00286320"/>
    <w:rsid w:val="009B0B98"/>
    <w:rsid w:val="00B45FF6"/>
    <w:rsid w:val="00EE2E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9A4D07F-453A-4955-840D-4875C2A6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7"/>
    <w:tblPr>
      <w:tblStyleRowBandSize w:val="1"/>
      <w:tblStyleColBandSize w:val="1"/>
      <w:tblCellMar>
        <w:top w:w="100" w:type="dxa"/>
        <w:left w:w="100" w:type="dxa"/>
        <w:bottom w:w="100" w:type="dxa"/>
        <w:right w:w="100" w:type="dxa"/>
      </w:tblCellMar>
    </w:tblPr>
  </w:style>
  <w:style w:type="table" w:customStyle="1" w:styleId="a0">
    <w:basedOn w:val="TableNormalf7"/>
    <w:tblPr>
      <w:tblStyleRowBandSize w:val="1"/>
      <w:tblStyleColBandSize w:val="1"/>
      <w:tblCellMar>
        <w:left w:w="115" w:type="dxa"/>
        <w:right w:w="115" w:type="dxa"/>
      </w:tblCellMar>
    </w:tblPr>
  </w:style>
  <w:style w:type="table" w:customStyle="1" w:styleId="a1">
    <w:basedOn w:val="TableNormalf7"/>
    <w:tblPr>
      <w:tblStyleRowBandSize w:val="1"/>
      <w:tblStyleColBandSize w:val="1"/>
      <w:tblCellMar>
        <w:left w:w="115" w:type="dxa"/>
        <w:right w:w="115" w:type="dxa"/>
      </w:tblCellMar>
    </w:tblPr>
  </w:style>
  <w:style w:type="table" w:customStyle="1" w:styleId="a2">
    <w:basedOn w:val="TableNormalf7"/>
    <w:tblPr>
      <w:tblStyleRowBandSize w:val="1"/>
      <w:tblStyleColBandSize w:val="1"/>
      <w:tblCellMar>
        <w:left w:w="115" w:type="dxa"/>
        <w:right w:w="115" w:type="dxa"/>
      </w:tblCellMar>
    </w:tblPr>
  </w:style>
  <w:style w:type="table" w:customStyle="1" w:styleId="a3">
    <w:basedOn w:val="TableNormalf7"/>
    <w:tblPr>
      <w:tblStyleRowBandSize w:val="1"/>
      <w:tblStyleColBandSize w:val="1"/>
      <w:tblCellMar>
        <w:left w:w="115" w:type="dxa"/>
        <w:right w:w="115" w:type="dxa"/>
      </w:tblCellMar>
    </w:tblPr>
  </w:style>
  <w:style w:type="table" w:customStyle="1" w:styleId="a4">
    <w:basedOn w:val="TableNormalf7"/>
    <w:tblPr>
      <w:tblStyleRowBandSize w:val="1"/>
      <w:tblStyleColBandSize w:val="1"/>
      <w:tblCellMar>
        <w:left w:w="115" w:type="dxa"/>
        <w:right w:w="115" w:type="dxa"/>
      </w:tblCellMar>
    </w:tblPr>
  </w:style>
  <w:style w:type="table" w:customStyle="1" w:styleId="a5">
    <w:basedOn w:val="TableNormalf7"/>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7"/>
    <w:tblPr>
      <w:tblStyleRowBandSize w:val="1"/>
      <w:tblStyleColBandSize w:val="1"/>
      <w:tblCellMar>
        <w:left w:w="115" w:type="dxa"/>
        <w:right w:w="115" w:type="dxa"/>
      </w:tblCellMar>
    </w:tblPr>
  </w:style>
  <w:style w:type="table" w:customStyle="1" w:styleId="a7">
    <w:basedOn w:val="TableNormalf7"/>
    <w:tblPr>
      <w:tblStyleRowBandSize w:val="1"/>
      <w:tblStyleColBandSize w:val="1"/>
      <w:tblCellMar>
        <w:left w:w="115" w:type="dxa"/>
        <w:right w:w="115" w:type="dxa"/>
      </w:tblCellMar>
    </w:tblPr>
  </w:style>
  <w:style w:type="table" w:customStyle="1" w:styleId="a8">
    <w:basedOn w:val="TableNormalf7"/>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7"/>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4"/>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4"/>
    <w:tblPr>
      <w:tblStyleRowBandSize w:val="1"/>
      <w:tblStyleColBandSize w:val="1"/>
      <w:tblCellMar>
        <w:top w:w="100" w:type="dxa"/>
        <w:left w:w="100" w:type="dxa"/>
        <w:bottom w:w="100" w:type="dxa"/>
        <w:right w:w="100" w:type="dxa"/>
      </w:tblCellMar>
    </w:tblPr>
  </w:style>
  <w:style w:type="table" w:customStyle="1" w:styleId="af4">
    <w:basedOn w:val="TableNormalf4"/>
    <w:tblPr>
      <w:tblStyleRowBandSize w:val="1"/>
      <w:tblStyleColBandSize w:val="1"/>
      <w:tblCellMar>
        <w:top w:w="100" w:type="dxa"/>
        <w:left w:w="100" w:type="dxa"/>
        <w:bottom w:w="100" w:type="dxa"/>
        <w:right w:w="100" w:type="dxa"/>
      </w:tblCellMar>
    </w:tblPr>
  </w:style>
  <w:style w:type="table" w:customStyle="1" w:styleId="af5">
    <w:basedOn w:val="TableNormalf4"/>
    <w:tblPr>
      <w:tblStyleRowBandSize w:val="1"/>
      <w:tblStyleColBandSize w:val="1"/>
      <w:tblCellMar>
        <w:top w:w="100" w:type="dxa"/>
        <w:left w:w="100" w:type="dxa"/>
        <w:bottom w:w="100" w:type="dxa"/>
        <w:right w:w="100" w:type="dxa"/>
      </w:tblCellMar>
    </w:tblPr>
  </w:style>
  <w:style w:type="table" w:customStyle="1" w:styleId="af6">
    <w:basedOn w:val="TableNormalf4"/>
    <w:tblPr>
      <w:tblStyleRowBandSize w:val="1"/>
      <w:tblStyleColBandSize w:val="1"/>
      <w:tblCellMar>
        <w:top w:w="100" w:type="dxa"/>
        <w:left w:w="100" w:type="dxa"/>
        <w:bottom w:w="100" w:type="dxa"/>
        <w:right w:w="100" w:type="dxa"/>
      </w:tblCellMar>
    </w:tblPr>
  </w:style>
  <w:style w:type="table" w:customStyle="1" w:styleId="af7">
    <w:basedOn w:val="TableNormalf4"/>
    <w:tblPr>
      <w:tblStyleRowBandSize w:val="1"/>
      <w:tblStyleColBandSize w:val="1"/>
      <w:tblCellMar>
        <w:top w:w="100" w:type="dxa"/>
        <w:left w:w="100" w:type="dxa"/>
        <w:bottom w:w="100" w:type="dxa"/>
        <w:right w:w="100" w:type="dxa"/>
      </w:tblCellMar>
    </w:tblPr>
  </w:style>
  <w:style w:type="table" w:customStyle="1" w:styleId="af8">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
    <w:rPr>
      <w:rFonts w:ascii="Arial" w:eastAsia="Arial" w:hAnsi="Arial" w:cs="Arial"/>
      <w:sz w:val="22"/>
      <w:szCs w:val="22"/>
    </w:rPr>
    <w:tblPr>
      <w:tblStyleRowBandSize w:val="1"/>
      <w:tblStyleColBandSize w:val="1"/>
      <w:tblCellMar>
        <w:left w:w="115" w:type="dxa"/>
        <w:right w:w="115" w:type="dxa"/>
      </w:tblCellMar>
    </w:tblPr>
  </w:style>
  <w:style w:type="table" w:customStyle="1" w:styleId="affb">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3">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4">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7">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c">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
    <w:basedOn w:val="TableNormal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1R9MqvL8q4rCUV9gYOPR2SKaA==">AMUW2mXOQBfUCRSXw3ioR/DyFI29dns8tm30dmJAB5NgWZswaD8gIe/LBQICgeqZZ88X+kntiwadUZ6R2D+vM+MW2MQ4AjfqSFR9sUsS7LaI6IPKL0ByXNxtCbGN/YbVqejSGqWWkxTRTiGoiwR9M8Oza67I23fxpYrMSyLHnRB/hczozAIVJKt5CoB15qjMf84egemDxicvDTJ6M/31Mcttda59P6TN09JR5Dp+FhtkP5Tf/ATks1YeWBkcpeJT3OvzdahO9E7L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57</Pages>
  <Words>13012</Words>
  <Characters>71566</Characters>
  <Application>Microsoft Office Word</Application>
  <DocSecurity>0</DocSecurity>
  <Lines>596</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 infoem</cp:lastModifiedBy>
  <cp:revision>3</cp:revision>
  <cp:lastPrinted>2022-08-26T17:32:00Z</cp:lastPrinted>
  <dcterms:created xsi:type="dcterms:W3CDTF">2022-08-18T19:56:00Z</dcterms:created>
  <dcterms:modified xsi:type="dcterms:W3CDTF">2022-08-26T17:33:00Z</dcterms:modified>
</cp:coreProperties>
</file>