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A686" w14:textId="69414684" w:rsidR="007A5836" w:rsidRPr="004F2767" w:rsidRDefault="007A5836" w:rsidP="004F2767">
      <w:pPr>
        <w:spacing w:line="360" w:lineRule="auto"/>
        <w:jc w:val="both"/>
        <w:rPr>
          <w:rFonts w:ascii="Palatino Linotype" w:hAnsi="Palatino Linotype"/>
          <w:color w:val="000000" w:themeColor="text1"/>
        </w:rPr>
      </w:pPr>
      <w:r w:rsidRPr="004F276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D560B" w:rsidRPr="004F2767">
        <w:rPr>
          <w:rFonts w:ascii="Palatino Linotype" w:hAnsi="Palatino Linotype"/>
          <w:color w:val="000000" w:themeColor="text1"/>
        </w:rPr>
        <w:t>diez</w:t>
      </w:r>
      <w:r w:rsidR="00F6427F" w:rsidRPr="004F2767">
        <w:rPr>
          <w:rFonts w:ascii="Palatino Linotype" w:hAnsi="Palatino Linotype"/>
          <w:color w:val="000000" w:themeColor="text1"/>
        </w:rPr>
        <w:t xml:space="preserve"> </w:t>
      </w:r>
      <w:r w:rsidR="005612DE" w:rsidRPr="004F2767">
        <w:rPr>
          <w:rFonts w:ascii="Palatino Linotype" w:hAnsi="Palatino Linotype"/>
          <w:color w:val="000000" w:themeColor="text1"/>
        </w:rPr>
        <w:t xml:space="preserve">de </w:t>
      </w:r>
      <w:r w:rsidR="00F6427F" w:rsidRPr="004F2767">
        <w:rPr>
          <w:rFonts w:ascii="Palatino Linotype" w:hAnsi="Palatino Linotype"/>
          <w:color w:val="000000" w:themeColor="text1"/>
        </w:rPr>
        <w:t>agosto</w:t>
      </w:r>
      <w:r w:rsidR="007C4F62" w:rsidRPr="004F2767">
        <w:rPr>
          <w:rFonts w:ascii="Palatino Linotype" w:hAnsi="Palatino Linotype"/>
          <w:color w:val="000000" w:themeColor="text1"/>
        </w:rPr>
        <w:t xml:space="preserve"> </w:t>
      </w:r>
      <w:r w:rsidR="003D6267" w:rsidRPr="004F2767">
        <w:rPr>
          <w:rFonts w:ascii="Palatino Linotype" w:hAnsi="Palatino Linotype"/>
          <w:color w:val="000000" w:themeColor="text1"/>
        </w:rPr>
        <w:t xml:space="preserve">de dos mil veintidós. </w:t>
      </w:r>
    </w:p>
    <w:p w14:paraId="03450F91" w14:textId="77777777" w:rsidR="007A5836" w:rsidRPr="004F2767" w:rsidRDefault="007A5836" w:rsidP="004F2767">
      <w:pPr>
        <w:spacing w:line="360" w:lineRule="auto"/>
        <w:jc w:val="both"/>
        <w:rPr>
          <w:rFonts w:ascii="Palatino Linotype" w:hAnsi="Palatino Linotype"/>
          <w:color w:val="000000" w:themeColor="text1"/>
        </w:rPr>
      </w:pPr>
    </w:p>
    <w:p w14:paraId="0B72D996" w14:textId="24BD5BD0" w:rsidR="007A5836" w:rsidRPr="004F2767" w:rsidRDefault="007A5836" w:rsidP="004F2767">
      <w:pPr>
        <w:spacing w:line="360" w:lineRule="auto"/>
        <w:jc w:val="both"/>
        <w:rPr>
          <w:rFonts w:ascii="Palatino Linotype" w:hAnsi="Palatino Linotype"/>
          <w:color w:val="000000" w:themeColor="text1"/>
        </w:rPr>
      </w:pPr>
      <w:r w:rsidRPr="004F2767">
        <w:rPr>
          <w:rFonts w:ascii="Palatino Linotype" w:hAnsi="Palatino Linotype"/>
          <w:b/>
          <w:color w:val="000000" w:themeColor="text1"/>
        </w:rPr>
        <w:t>VISTO</w:t>
      </w:r>
      <w:r w:rsidRPr="004F2767">
        <w:rPr>
          <w:rFonts w:ascii="Palatino Linotype" w:hAnsi="Palatino Linotype"/>
          <w:color w:val="000000" w:themeColor="text1"/>
        </w:rPr>
        <w:t xml:space="preserve"> el expediente formado con motivo del </w:t>
      </w:r>
      <w:r w:rsidR="00BC5BEF" w:rsidRPr="004F2767">
        <w:rPr>
          <w:rFonts w:ascii="Palatino Linotype" w:hAnsi="Palatino Linotype"/>
          <w:color w:val="000000" w:themeColor="text1"/>
        </w:rPr>
        <w:t>Recurso de Revisión</w:t>
      </w:r>
      <w:r w:rsidRPr="004F2767">
        <w:rPr>
          <w:rFonts w:ascii="Palatino Linotype" w:hAnsi="Palatino Linotype"/>
          <w:b/>
          <w:bCs/>
          <w:color w:val="000000" w:themeColor="text1"/>
        </w:rPr>
        <w:t xml:space="preserve"> </w:t>
      </w:r>
      <w:r w:rsidR="00F6427F" w:rsidRPr="004F2767">
        <w:rPr>
          <w:rFonts w:ascii="Palatino Linotype" w:hAnsi="Palatino Linotype"/>
          <w:b/>
          <w:bCs/>
          <w:color w:val="000000" w:themeColor="text1"/>
        </w:rPr>
        <w:t>07957</w:t>
      </w:r>
      <w:r w:rsidR="00A9204E" w:rsidRPr="004F2767">
        <w:rPr>
          <w:rFonts w:ascii="Palatino Linotype" w:hAnsi="Palatino Linotype"/>
          <w:b/>
          <w:color w:val="000000" w:themeColor="text1"/>
        </w:rPr>
        <w:t>/INFOEM/IP/RR/2022</w:t>
      </w:r>
      <w:r w:rsidRPr="004F2767">
        <w:rPr>
          <w:rFonts w:ascii="Palatino Linotype" w:hAnsi="Palatino Linotype"/>
          <w:color w:val="000000" w:themeColor="text1"/>
        </w:rPr>
        <w:t xml:space="preserve">, </w:t>
      </w:r>
      <w:r w:rsidR="007C4F62" w:rsidRPr="004F2767">
        <w:rPr>
          <w:rFonts w:ascii="Palatino Linotype" w:hAnsi="Palatino Linotype"/>
          <w:color w:val="000000" w:themeColor="text1"/>
        </w:rPr>
        <w:t>promovido por</w:t>
      </w:r>
      <w:r w:rsidR="00F6427F" w:rsidRPr="004F2767">
        <w:rPr>
          <w:rFonts w:ascii="Palatino Linotype" w:hAnsi="Palatino Linotype"/>
          <w:color w:val="000000" w:themeColor="text1"/>
        </w:rPr>
        <w:t xml:space="preserve"> la C. </w:t>
      </w:r>
      <w:bookmarkStart w:id="0" w:name="_GoBack"/>
      <w:bookmarkEnd w:id="0"/>
      <w:r w:rsidR="00E75A2E">
        <w:rPr>
          <w:rFonts w:ascii="Palatino Linotype" w:hAnsi="Palatino Linotype"/>
          <w:b/>
          <w:color w:val="000000" w:themeColor="text1"/>
        </w:rPr>
        <w:t>XXXXX XXXXX XXXXXXXXXX</w:t>
      </w:r>
      <w:r w:rsidR="00F6427F" w:rsidRPr="004F2767">
        <w:rPr>
          <w:rFonts w:ascii="Palatino Linotype" w:hAnsi="Palatino Linotype"/>
          <w:color w:val="000000" w:themeColor="text1"/>
        </w:rPr>
        <w:t xml:space="preserve">, </w:t>
      </w:r>
      <w:r w:rsidR="00195B1E" w:rsidRPr="004F2767">
        <w:rPr>
          <w:rFonts w:ascii="Palatino Linotype" w:hAnsi="Palatino Linotype"/>
          <w:color w:val="000000" w:themeColor="text1"/>
        </w:rPr>
        <w:t>que</w:t>
      </w:r>
      <w:r w:rsidR="00195B1E" w:rsidRPr="004F2767">
        <w:rPr>
          <w:rFonts w:ascii="Palatino Linotype" w:hAnsi="Palatino Linotype" w:cs="Arial"/>
          <w:b/>
          <w:color w:val="000000" w:themeColor="text1"/>
        </w:rPr>
        <w:t xml:space="preserve"> </w:t>
      </w:r>
      <w:r w:rsidR="00195B1E" w:rsidRPr="004F2767">
        <w:rPr>
          <w:rFonts w:ascii="Palatino Linotype" w:hAnsi="Palatino Linotype"/>
          <w:color w:val="000000" w:themeColor="text1"/>
        </w:rPr>
        <w:t xml:space="preserve">en lo sucesivo se denominará </w:t>
      </w:r>
      <w:r w:rsidR="00F6427F" w:rsidRPr="004F2767">
        <w:rPr>
          <w:rFonts w:ascii="Palatino Linotype" w:hAnsi="Palatino Linotype"/>
          <w:b/>
          <w:color w:val="000000" w:themeColor="text1"/>
        </w:rPr>
        <w:t>LA</w:t>
      </w:r>
      <w:r w:rsidR="00195B1E" w:rsidRPr="004F2767">
        <w:rPr>
          <w:rFonts w:ascii="Palatino Linotype" w:hAnsi="Palatino Linotype"/>
          <w:b/>
          <w:color w:val="000000" w:themeColor="text1"/>
        </w:rPr>
        <w:t xml:space="preserve"> </w:t>
      </w:r>
      <w:r w:rsidR="00195B1E" w:rsidRPr="004F2767">
        <w:rPr>
          <w:rFonts w:ascii="Palatino Linotype" w:hAnsi="Palatino Linotype" w:cs="Arial"/>
          <w:b/>
          <w:color w:val="000000" w:themeColor="text1"/>
        </w:rPr>
        <w:t>RECURRENTE</w:t>
      </w:r>
      <w:r w:rsidR="00195B1E" w:rsidRPr="004F2767">
        <w:rPr>
          <w:rFonts w:ascii="Palatino Linotype" w:hAnsi="Palatino Linotype"/>
          <w:color w:val="000000" w:themeColor="text1"/>
        </w:rPr>
        <w:t>,</w:t>
      </w:r>
      <w:r w:rsidRPr="004F2767">
        <w:rPr>
          <w:rFonts w:ascii="Palatino Linotype" w:hAnsi="Palatino Linotype"/>
          <w:color w:val="000000" w:themeColor="text1"/>
        </w:rPr>
        <w:t xml:space="preserve"> en contra de la respuesta emitida por </w:t>
      </w:r>
      <w:r w:rsidR="00273049" w:rsidRPr="004F2767">
        <w:rPr>
          <w:rFonts w:ascii="Palatino Linotype" w:hAnsi="Palatino Linotype"/>
          <w:color w:val="000000" w:themeColor="text1"/>
        </w:rPr>
        <w:t xml:space="preserve">el </w:t>
      </w:r>
      <w:r w:rsidR="00F6427F" w:rsidRPr="004F2767">
        <w:rPr>
          <w:rFonts w:ascii="Palatino Linotype" w:hAnsi="Palatino Linotype" w:cs="Arial"/>
          <w:b/>
          <w:color w:val="000000" w:themeColor="text1"/>
        </w:rPr>
        <w:t>Tribunal Electoral del Estado de México</w:t>
      </w:r>
      <w:r w:rsidR="00020FB5" w:rsidRPr="004F2767">
        <w:rPr>
          <w:rFonts w:ascii="Palatino Linotype" w:hAnsi="Palatino Linotype"/>
          <w:b/>
          <w:color w:val="000000" w:themeColor="text1"/>
        </w:rPr>
        <w:t>,</w:t>
      </w:r>
      <w:r w:rsidRPr="004F2767">
        <w:rPr>
          <w:rFonts w:ascii="Palatino Linotype" w:hAnsi="Palatino Linotype"/>
          <w:b/>
          <w:color w:val="000000" w:themeColor="text1"/>
        </w:rPr>
        <w:t xml:space="preserve"> </w:t>
      </w:r>
      <w:r w:rsidR="00062086" w:rsidRPr="004F2767">
        <w:rPr>
          <w:rFonts w:ascii="Palatino Linotype" w:hAnsi="Palatino Linotype"/>
          <w:color w:val="000000" w:themeColor="text1"/>
        </w:rPr>
        <w:t xml:space="preserve">que </w:t>
      </w:r>
      <w:r w:rsidRPr="004F2767">
        <w:rPr>
          <w:rFonts w:ascii="Palatino Linotype" w:hAnsi="Palatino Linotype"/>
          <w:color w:val="000000" w:themeColor="text1"/>
        </w:rPr>
        <w:t>en lo sucesivo</w:t>
      </w:r>
      <w:r w:rsidR="00EA33EA" w:rsidRPr="004F2767">
        <w:rPr>
          <w:rFonts w:ascii="Palatino Linotype" w:hAnsi="Palatino Linotype"/>
          <w:color w:val="000000" w:themeColor="text1"/>
        </w:rPr>
        <w:t xml:space="preserve"> se denominará </w:t>
      </w:r>
      <w:r w:rsidRPr="004F2767">
        <w:rPr>
          <w:rFonts w:ascii="Palatino Linotype" w:hAnsi="Palatino Linotype"/>
          <w:b/>
          <w:color w:val="000000" w:themeColor="text1"/>
        </w:rPr>
        <w:t>EL SUJETO OBLIGADO</w:t>
      </w:r>
      <w:r w:rsidRPr="004F2767">
        <w:rPr>
          <w:rFonts w:ascii="Palatino Linotype" w:hAnsi="Palatino Linotype"/>
          <w:color w:val="000000" w:themeColor="text1"/>
        </w:rPr>
        <w:t xml:space="preserve">, se procede a dictar la presente resolución con base en lo siguiente: </w:t>
      </w:r>
    </w:p>
    <w:p w14:paraId="538071BA" w14:textId="77777777" w:rsidR="00DC12E5" w:rsidRPr="004F2767" w:rsidRDefault="00DC12E5" w:rsidP="004F2767">
      <w:pPr>
        <w:jc w:val="both"/>
        <w:rPr>
          <w:rFonts w:ascii="Palatino Linotype" w:hAnsi="Palatino Linotype"/>
          <w:color w:val="000000" w:themeColor="text1"/>
        </w:rPr>
      </w:pPr>
    </w:p>
    <w:p w14:paraId="3A250926" w14:textId="77777777" w:rsidR="00B23C65" w:rsidRPr="004F2767" w:rsidRDefault="00B23C65" w:rsidP="004F2767">
      <w:pPr>
        <w:jc w:val="center"/>
        <w:rPr>
          <w:rFonts w:ascii="Palatino Linotype" w:hAnsi="Palatino Linotype"/>
          <w:b/>
          <w:bCs/>
          <w:color w:val="000000" w:themeColor="text1"/>
          <w:spacing w:val="60"/>
          <w:sz w:val="28"/>
        </w:rPr>
      </w:pPr>
      <w:r w:rsidRPr="004F2767">
        <w:rPr>
          <w:rFonts w:ascii="Palatino Linotype" w:hAnsi="Palatino Linotype"/>
          <w:b/>
          <w:bCs/>
          <w:color w:val="000000" w:themeColor="text1"/>
          <w:spacing w:val="60"/>
          <w:sz w:val="28"/>
        </w:rPr>
        <w:t>ANTECEDENTES</w:t>
      </w:r>
    </w:p>
    <w:p w14:paraId="6CCD912A" w14:textId="77777777" w:rsidR="007A5836" w:rsidRPr="004F2767" w:rsidRDefault="007A5836" w:rsidP="004F2767">
      <w:pPr>
        <w:jc w:val="center"/>
        <w:rPr>
          <w:rFonts w:ascii="Palatino Linotype" w:hAnsi="Palatino Linotype"/>
          <w:b/>
          <w:bCs/>
          <w:color w:val="000000" w:themeColor="text1"/>
          <w:spacing w:val="60"/>
        </w:rPr>
      </w:pPr>
    </w:p>
    <w:p w14:paraId="03CC829F" w14:textId="57FF9DB2" w:rsidR="00EA7FD8" w:rsidRPr="004F2767" w:rsidRDefault="00EA7FD8" w:rsidP="004F2767">
      <w:pPr>
        <w:spacing w:line="360" w:lineRule="auto"/>
        <w:jc w:val="both"/>
        <w:rPr>
          <w:rFonts w:ascii="Palatino Linotype" w:hAnsi="Palatino Linotype"/>
          <w:b/>
          <w:bCs/>
          <w:color w:val="000000" w:themeColor="text1"/>
          <w:spacing w:val="60"/>
        </w:rPr>
      </w:pPr>
      <w:r w:rsidRPr="004F2767">
        <w:rPr>
          <w:rFonts w:ascii="Palatino Linotype" w:hAnsi="Palatino Linotype"/>
          <w:b/>
          <w:color w:val="000000" w:themeColor="text1"/>
          <w:sz w:val="28"/>
          <w:szCs w:val="28"/>
        </w:rPr>
        <w:t>I. De la Solicitud de Información</w:t>
      </w:r>
    </w:p>
    <w:p w14:paraId="4A2FB6D1" w14:textId="078B6CB5" w:rsidR="00273049" w:rsidRPr="004F2767" w:rsidRDefault="0010072C" w:rsidP="004F2767">
      <w:pPr>
        <w:spacing w:line="360" w:lineRule="auto"/>
        <w:jc w:val="both"/>
        <w:rPr>
          <w:rFonts w:ascii="Palatino Linotype" w:hAnsi="Palatino Linotype" w:cs="Arial"/>
          <w:b/>
          <w:bCs/>
          <w:lang w:val="es-ES"/>
        </w:rPr>
      </w:pPr>
      <w:r w:rsidRPr="004F2767">
        <w:rPr>
          <w:rFonts w:ascii="Palatino Linotype" w:hAnsi="Palatino Linotype" w:cs="Arial"/>
          <w:color w:val="000000" w:themeColor="text1"/>
        </w:rPr>
        <w:t xml:space="preserve">En fecha </w:t>
      </w:r>
      <w:r w:rsidR="00F6427F" w:rsidRPr="004F2767">
        <w:rPr>
          <w:rFonts w:ascii="Palatino Linotype" w:hAnsi="Palatino Linotype" w:cs="Arial"/>
          <w:color w:val="000000" w:themeColor="text1"/>
        </w:rPr>
        <w:t xml:space="preserve">quince </w:t>
      </w:r>
      <w:r w:rsidR="002B54B6" w:rsidRPr="004F2767">
        <w:rPr>
          <w:rFonts w:ascii="Palatino Linotype" w:hAnsi="Palatino Linotype" w:cs="Arial"/>
          <w:color w:val="000000" w:themeColor="text1"/>
        </w:rPr>
        <w:t>de m</w:t>
      </w:r>
      <w:r w:rsidRPr="004F2767">
        <w:rPr>
          <w:rFonts w:ascii="Palatino Linotype" w:hAnsi="Palatino Linotype" w:cs="Arial"/>
          <w:color w:val="000000" w:themeColor="text1"/>
        </w:rPr>
        <w:t>a</w:t>
      </w:r>
      <w:r w:rsidR="00F6427F" w:rsidRPr="004F2767">
        <w:rPr>
          <w:rFonts w:ascii="Palatino Linotype" w:hAnsi="Palatino Linotype" w:cs="Arial"/>
          <w:color w:val="000000" w:themeColor="text1"/>
        </w:rPr>
        <w:t>rzo</w:t>
      </w:r>
      <w:r w:rsidRPr="004F2767">
        <w:rPr>
          <w:rFonts w:ascii="Palatino Linotype" w:hAnsi="Palatino Linotype" w:cs="Arial"/>
          <w:color w:val="000000" w:themeColor="text1"/>
        </w:rPr>
        <w:t xml:space="preserve"> de dos mil veintidós, </w:t>
      </w:r>
      <w:r w:rsidRPr="004F2767">
        <w:rPr>
          <w:rFonts w:ascii="Palatino Linotype" w:hAnsi="Palatino Linotype"/>
          <w:b/>
          <w:color w:val="000000" w:themeColor="text1"/>
        </w:rPr>
        <w:t>L</w:t>
      </w:r>
      <w:r w:rsidR="00F6427F" w:rsidRPr="004F2767">
        <w:rPr>
          <w:rFonts w:ascii="Palatino Linotype" w:hAnsi="Palatino Linotype"/>
          <w:b/>
          <w:color w:val="000000" w:themeColor="text1"/>
        </w:rPr>
        <w:t>A</w:t>
      </w:r>
      <w:r w:rsidRPr="004F2767">
        <w:rPr>
          <w:rFonts w:ascii="Palatino Linotype" w:hAnsi="Palatino Linotype"/>
          <w:b/>
          <w:color w:val="000000" w:themeColor="text1"/>
        </w:rPr>
        <w:t xml:space="preserve"> RECURRENTE</w:t>
      </w:r>
      <w:r w:rsidRPr="004F2767">
        <w:rPr>
          <w:rFonts w:ascii="Palatino Linotype" w:hAnsi="Palatino Linotype" w:cs="Arial"/>
        </w:rPr>
        <w:t xml:space="preserve"> presentó a través del </w:t>
      </w:r>
      <w:r w:rsidRPr="004F2767">
        <w:rPr>
          <w:rFonts w:ascii="Palatino Linotype" w:hAnsi="Palatino Linotype" w:cs="Arial"/>
          <w:color w:val="000000" w:themeColor="text1"/>
        </w:rPr>
        <w:t xml:space="preserve">Sistema de Acceso a la Información Mexiquense, que en lo subsecuente se denominará </w:t>
      </w:r>
      <w:r w:rsidRPr="004F2767">
        <w:rPr>
          <w:rFonts w:ascii="Palatino Linotype" w:hAnsi="Palatino Linotype" w:cs="Arial"/>
          <w:b/>
          <w:color w:val="000000" w:themeColor="text1"/>
        </w:rPr>
        <w:t>EL SAIMEX</w:t>
      </w:r>
      <w:r w:rsidRPr="004F2767">
        <w:rPr>
          <w:rFonts w:ascii="Palatino Linotype" w:hAnsi="Palatino Linotype" w:cs="Arial"/>
          <w:color w:val="000000" w:themeColor="text1"/>
        </w:rPr>
        <w:t xml:space="preserve"> ante </w:t>
      </w:r>
      <w:r w:rsidRPr="004F2767">
        <w:rPr>
          <w:rFonts w:ascii="Palatino Linotype" w:hAnsi="Palatino Linotype" w:cs="Arial"/>
          <w:b/>
          <w:color w:val="000000" w:themeColor="text1"/>
        </w:rPr>
        <w:t>EL SUJETO OBLIGADO</w:t>
      </w:r>
      <w:r w:rsidRPr="004F2767">
        <w:rPr>
          <w:rFonts w:ascii="Palatino Linotype" w:hAnsi="Palatino Linotype" w:cs="Arial"/>
          <w:color w:val="000000" w:themeColor="text1"/>
        </w:rPr>
        <w:t>, la solicitud de acceso a la información pública, a la que se le asignó el número de expediente</w:t>
      </w:r>
      <w:r w:rsidRPr="004F2767">
        <w:rPr>
          <w:rFonts w:ascii="Palatino Linotype" w:hAnsi="Palatino Linotype" w:cs="Arial"/>
          <w:b/>
          <w:color w:val="000000" w:themeColor="text1"/>
        </w:rPr>
        <w:t xml:space="preserve"> </w:t>
      </w:r>
      <w:r w:rsidR="00F6427F" w:rsidRPr="004F2767">
        <w:rPr>
          <w:rFonts w:ascii="Palatino Linotype" w:hAnsi="Palatino Linotype" w:cs="Arial"/>
          <w:b/>
          <w:color w:val="000000" w:themeColor="text1"/>
        </w:rPr>
        <w:t>00021/TRIEEM/IP/2022</w:t>
      </w:r>
      <w:r w:rsidRPr="004F2767">
        <w:rPr>
          <w:rFonts w:ascii="Palatino Linotype" w:hAnsi="Palatino Linotype" w:cs="Arial"/>
          <w:b/>
          <w:color w:val="000000" w:themeColor="text1"/>
        </w:rPr>
        <w:t>,</w:t>
      </w:r>
      <w:r w:rsidRPr="004F2767">
        <w:rPr>
          <w:rFonts w:ascii="Palatino Linotype" w:hAnsi="Palatino Linotype"/>
          <w:color w:val="000000" w:themeColor="text1"/>
        </w:rPr>
        <w:t xml:space="preserve"> </w:t>
      </w:r>
      <w:r w:rsidR="00273049" w:rsidRPr="004F2767">
        <w:rPr>
          <w:rFonts w:ascii="Palatino Linotype" w:hAnsi="Palatino Linotype" w:cs="Arial"/>
          <w:lang w:val="es-ES"/>
        </w:rPr>
        <w:t>mediante la cual requirió:</w:t>
      </w:r>
    </w:p>
    <w:p w14:paraId="09600E51" w14:textId="77777777" w:rsidR="00E528B0" w:rsidRPr="004F2767" w:rsidRDefault="00E528B0" w:rsidP="004F2767">
      <w:pPr>
        <w:pStyle w:val="Prrafodelista"/>
        <w:ind w:left="851" w:right="899"/>
        <w:jc w:val="both"/>
        <w:rPr>
          <w:rFonts w:ascii="Palatino Linotype" w:hAnsi="Palatino Linotype" w:cs="Arial"/>
          <w:i/>
          <w:color w:val="000000" w:themeColor="text1"/>
          <w:sz w:val="22"/>
        </w:rPr>
      </w:pPr>
    </w:p>
    <w:p w14:paraId="3FE2529C" w14:textId="46DA73FC" w:rsidR="007A5836" w:rsidRPr="004F2767" w:rsidRDefault="007A5836" w:rsidP="004F2767">
      <w:pPr>
        <w:pStyle w:val="Prrafodelista"/>
        <w:ind w:left="851" w:right="899"/>
        <w:jc w:val="both"/>
        <w:rPr>
          <w:rFonts w:ascii="Palatino Linotype" w:hAnsi="Palatino Linotype" w:cs="Arial"/>
          <w:i/>
          <w:color w:val="000000" w:themeColor="text1"/>
          <w:sz w:val="22"/>
        </w:rPr>
      </w:pPr>
      <w:bookmarkStart w:id="1" w:name="_Hlk96896517"/>
      <w:r w:rsidRPr="004F2767">
        <w:rPr>
          <w:rFonts w:ascii="Palatino Linotype" w:hAnsi="Palatino Linotype" w:cs="Arial"/>
          <w:i/>
          <w:color w:val="000000" w:themeColor="text1"/>
          <w:sz w:val="22"/>
        </w:rPr>
        <w:t>“</w:t>
      </w:r>
      <w:r w:rsidR="00F6427F" w:rsidRPr="004F2767">
        <w:rPr>
          <w:rFonts w:ascii="Palatino Linotype" w:hAnsi="Palatino Linotype" w:cs="Arial"/>
          <w:i/>
          <w:color w:val="000000" w:themeColor="text1"/>
          <w:sz w:val="22"/>
        </w:rPr>
        <w:t xml:space="preserve">Quiero que se me envíe TODA la documentación que soporte las razones y motivos por los que el Tribunal Electoral del Estado de México, sigue ocupando el edificio sede en que se encuentra actualmente, aún a sabiendas por lo menos desde noviembre de 2020 de que dicho edificio “ha ido creciendo sin una planeación y sin los espacios adecuados ni las condiciones de seguridad estructural de protección civil para que se pueda seguir usando” Tal como se desprende del acta de sesión del Comité de Arrendamientos, Adquisiciones de Inmuebles y Enajenaciones de fecha veinticinco </w:t>
      </w:r>
      <w:r w:rsidR="00F6427F" w:rsidRPr="004F2767">
        <w:rPr>
          <w:rFonts w:ascii="Palatino Linotype" w:hAnsi="Palatino Linotype" w:cs="Arial"/>
          <w:i/>
          <w:color w:val="000000" w:themeColor="text1"/>
          <w:sz w:val="22"/>
        </w:rPr>
        <w:lastRenderedPageBreak/>
        <w:t>de noviembre de dos mil veinte. También quiero que se me remita el expediente que la Contraloría debió haber iniciado desde aquel momento para deslindar responsabilidades, así como cualquier actuación de la contraloría desde aquel entonces y hasta la actualidad en relación al mencionado asunto. También deseo conocer si los magistrados que han ocupado la presidencia desde el 2020 y hasta la fecha, así como las personas que han ocupado la titularidad de la dirección de administración, la contraloría y la del área de servicios generales, en el mismo periodo de tiempo, han manifestado conflicto de interés alguno en relación al inmueble en donde se ubica actualmente el Tribunal; de igual manera quiero conocer la declaración patrimonial de dichas personas, por lo que solicito me sean remitidas vía electrónica y no a través de enlaces ya que desconozco al momento el nombre de las personas que actualmente se ubican en los cargos señalados.</w:t>
      </w:r>
      <w:r w:rsidRPr="004F2767">
        <w:rPr>
          <w:rFonts w:ascii="Palatino Linotype" w:hAnsi="Palatino Linotype" w:cs="Arial"/>
          <w:i/>
          <w:color w:val="000000" w:themeColor="text1"/>
          <w:sz w:val="22"/>
        </w:rPr>
        <w:t>”</w:t>
      </w:r>
      <w:r w:rsidR="00D27BA9" w:rsidRPr="004F2767">
        <w:rPr>
          <w:rFonts w:ascii="Palatino Linotype" w:hAnsi="Palatino Linotype" w:cs="Arial"/>
          <w:i/>
          <w:color w:val="000000" w:themeColor="text1"/>
          <w:sz w:val="22"/>
        </w:rPr>
        <w:t xml:space="preserve"> </w:t>
      </w:r>
      <w:r w:rsidRPr="004F2767">
        <w:rPr>
          <w:rFonts w:ascii="Palatino Linotype" w:hAnsi="Palatino Linotype" w:cs="Arial"/>
          <w:i/>
          <w:color w:val="000000" w:themeColor="text1"/>
          <w:sz w:val="22"/>
        </w:rPr>
        <w:t>(</w:t>
      </w:r>
      <w:r w:rsidR="00EE6A83" w:rsidRPr="004F2767">
        <w:rPr>
          <w:rFonts w:ascii="Palatino Linotype" w:hAnsi="Palatino Linotype" w:cs="Arial"/>
          <w:i/>
          <w:color w:val="000000" w:themeColor="text1"/>
          <w:sz w:val="22"/>
        </w:rPr>
        <w:t>S</w:t>
      </w:r>
      <w:r w:rsidRPr="004F2767">
        <w:rPr>
          <w:rFonts w:ascii="Palatino Linotype" w:hAnsi="Palatino Linotype" w:cs="Arial"/>
          <w:i/>
          <w:color w:val="000000" w:themeColor="text1"/>
          <w:sz w:val="22"/>
        </w:rPr>
        <w:t>ic).</w:t>
      </w:r>
    </w:p>
    <w:bookmarkEnd w:id="1"/>
    <w:p w14:paraId="6723CF9D" w14:textId="591DB86B" w:rsidR="00020FB5" w:rsidRPr="004F2767" w:rsidRDefault="00020FB5" w:rsidP="004F2767">
      <w:pPr>
        <w:ind w:right="899"/>
        <w:jc w:val="both"/>
        <w:rPr>
          <w:rFonts w:ascii="Palatino Linotype" w:hAnsi="Palatino Linotype" w:cs="Arial"/>
          <w:i/>
          <w:color w:val="000000" w:themeColor="text1"/>
          <w:sz w:val="22"/>
        </w:rPr>
      </w:pPr>
    </w:p>
    <w:p w14:paraId="0B1D7D80" w14:textId="423C2C82" w:rsidR="00F72EEA" w:rsidRPr="004F2767" w:rsidRDefault="00F72EEA" w:rsidP="004F2767">
      <w:pPr>
        <w:spacing w:line="360" w:lineRule="auto"/>
        <w:jc w:val="both"/>
        <w:rPr>
          <w:rFonts w:ascii="Palatino Linotype" w:hAnsi="Palatino Linotype"/>
          <w:noProof/>
          <w:color w:val="000000" w:themeColor="text1"/>
        </w:rPr>
      </w:pPr>
      <w:r w:rsidRPr="004F2767">
        <w:rPr>
          <w:rFonts w:ascii="Palatino Linotype" w:hAnsi="Palatino Linotype" w:cs="Arial"/>
          <w:color w:val="000000" w:themeColor="text1"/>
        </w:rPr>
        <w:t>Advirtiendo</w:t>
      </w:r>
      <w:r w:rsidRPr="004F2767">
        <w:rPr>
          <w:rFonts w:ascii="Palatino Linotype" w:hAnsi="Palatino Linotype"/>
          <w:color w:val="000000" w:themeColor="text1"/>
        </w:rPr>
        <w:t xml:space="preserve"> de dicha </w:t>
      </w:r>
      <w:r w:rsidRPr="004F2767">
        <w:rPr>
          <w:rFonts w:ascii="Palatino Linotype" w:hAnsi="Palatino Linotype" w:cs="Arial"/>
          <w:lang w:val="es-ES"/>
        </w:rPr>
        <w:t>solicitud</w:t>
      </w:r>
      <w:r w:rsidRPr="004F2767">
        <w:rPr>
          <w:rFonts w:ascii="Palatino Linotype" w:hAnsi="Palatino Linotype"/>
          <w:color w:val="000000" w:themeColor="text1"/>
        </w:rPr>
        <w:t xml:space="preserve">, que </w:t>
      </w:r>
      <w:r w:rsidRPr="004F2767">
        <w:rPr>
          <w:rFonts w:ascii="Palatino Linotype" w:hAnsi="Palatino Linotype" w:cs="Arial"/>
          <w:b/>
          <w:color w:val="000000" w:themeColor="text1"/>
        </w:rPr>
        <w:t>LA RECURRENTE</w:t>
      </w:r>
      <w:r w:rsidRPr="004F2767">
        <w:rPr>
          <w:rFonts w:ascii="Palatino Linotype" w:hAnsi="Palatino Linotype"/>
          <w:color w:val="000000" w:themeColor="text1"/>
        </w:rPr>
        <w:t xml:space="preserve"> acompañó el archivo </w:t>
      </w:r>
      <w:r w:rsidRPr="004F2767">
        <w:rPr>
          <w:rFonts w:ascii="Palatino Linotype" w:hAnsi="Palatino Linotype" w:cs="Arial"/>
          <w:b/>
          <w:i/>
        </w:rPr>
        <w:t>Anexo Acta de comité.pdf</w:t>
      </w:r>
      <w:r w:rsidRPr="004F2767">
        <w:rPr>
          <w:rFonts w:ascii="Palatino Linotype" w:hAnsi="Palatino Linotype" w:cs="Arial"/>
          <w:b/>
        </w:rPr>
        <w:t xml:space="preserve">, </w:t>
      </w:r>
      <w:r w:rsidRPr="004F2767">
        <w:rPr>
          <w:rFonts w:ascii="Palatino Linotype" w:hAnsi="Palatino Linotype"/>
          <w:noProof/>
          <w:color w:val="000000" w:themeColor="text1"/>
        </w:rPr>
        <w:t xml:space="preserve">el cual de su contenido se advierte el acta de la Primera Sesión Ordinaria de fecha veinticinco de noviembre de dos mil veinte, celebrada por el Comité de Arrendamientos, Adquisiciones de Inmuebles y Enajenaciones. </w:t>
      </w:r>
    </w:p>
    <w:p w14:paraId="29B11FCB" w14:textId="77777777" w:rsidR="00F72EEA" w:rsidRPr="004F2767" w:rsidRDefault="00F72EEA" w:rsidP="004F2767">
      <w:pPr>
        <w:spacing w:line="360" w:lineRule="auto"/>
        <w:ind w:right="899"/>
        <w:jc w:val="both"/>
        <w:rPr>
          <w:rFonts w:ascii="Palatino Linotype" w:hAnsi="Palatino Linotype" w:cs="Arial"/>
          <w:i/>
          <w:color w:val="000000" w:themeColor="text1"/>
          <w:sz w:val="22"/>
        </w:rPr>
      </w:pPr>
    </w:p>
    <w:p w14:paraId="1C1937D5" w14:textId="019FB063" w:rsidR="00F3446D" w:rsidRPr="004F2767" w:rsidRDefault="00F3446D" w:rsidP="004F2767">
      <w:pPr>
        <w:spacing w:line="360" w:lineRule="auto"/>
        <w:jc w:val="both"/>
        <w:rPr>
          <w:rFonts w:ascii="Palatino Linotype" w:hAnsi="Palatino Linotype" w:cs="Arial"/>
          <w:b/>
          <w:color w:val="000000" w:themeColor="text1"/>
        </w:rPr>
      </w:pPr>
      <w:r w:rsidRPr="004F2767">
        <w:rPr>
          <w:rFonts w:ascii="Palatino Linotype" w:hAnsi="Palatino Linotype" w:cs="Arial"/>
          <w:b/>
          <w:color w:val="000000" w:themeColor="text1"/>
        </w:rPr>
        <w:t>MODALIDAD DE ENTREGA:</w:t>
      </w:r>
      <w:r w:rsidRPr="004F2767">
        <w:rPr>
          <w:rFonts w:ascii="Palatino Linotype" w:hAnsi="Palatino Linotype" w:cs="Arial"/>
          <w:color w:val="000000" w:themeColor="text1"/>
        </w:rPr>
        <w:t xml:space="preserve"> vía </w:t>
      </w:r>
      <w:r w:rsidRPr="004F2767">
        <w:rPr>
          <w:rFonts w:ascii="Palatino Linotype" w:hAnsi="Palatino Linotype" w:cs="Arial"/>
          <w:b/>
          <w:color w:val="000000" w:themeColor="text1"/>
        </w:rPr>
        <w:t>SAIMEX.</w:t>
      </w:r>
      <w:r w:rsidR="005C4EFE" w:rsidRPr="004F2767">
        <w:rPr>
          <w:rFonts w:ascii="Palatino Linotype" w:hAnsi="Palatino Linotype" w:cs="Arial"/>
          <w:b/>
          <w:color w:val="000000" w:themeColor="text1"/>
        </w:rPr>
        <w:t xml:space="preserve"> </w:t>
      </w:r>
    </w:p>
    <w:p w14:paraId="0AFEB257" w14:textId="77777777" w:rsidR="00EA7FD8" w:rsidRPr="004F2767" w:rsidRDefault="00EA7FD8" w:rsidP="004F2767">
      <w:pPr>
        <w:spacing w:line="360" w:lineRule="auto"/>
        <w:jc w:val="both"/>
        <w:rPr>
          <w:rFonts w:ascii="Palatino Linotype" w:hAnsi="Palatino Linotype" w:cs="Arial"/>
          <w:b/>
          <w:color w:val="000000" w:themeColor="text1"/>
        </w:rPr>
      </w:pPr>
    </w:p>
    <w:p w14:paraId="13EC1E6E" w14:textId="77777777" w:rsidR="004741E3" w:rsidRPr="004F2767" w:rsidRDefault="004741E3" w:rsidP="004F2767">
      <w:pPr>
        <w:spacing w:line="360" w:lineRule="auto"/>
        <w:jc w:val="both"/>
        <w:rPr>
          <w:rFonts w:ascii="Palatino Linotype" w:hAnsi="Palatino Linotype"/>
          <w:b/>
          <w:color w:val="000000" w:themeColor="text1"/>
          <w:sz w:val="28"/>
          <w:szCs w:val="28"/>
        </w:rPr>
      </w:pPr>
      <w:r w:rsidRPr="004F2767">
        <w:rPr>
          <w:rFonts w:ascii="Palatino Linotype" w:hAnsi="Palatino Linotype"/>
          <w:b/>
          <w:color w:val="000000" w:themeColor="text1"/>
          <w:sz w:val="28"/>
          <w:szCs w:val="28"/>
        </w:rPr>
        <w:t>II. Turno de requerimiento del Sujeto Obligado</w:t>
      </w:r>
    </w:p>
    <w:p w14:paraId="06859574" w14:textId="7EE12736" w:rsidR="0058481E" w:rsidRPr="004F2767" w:rsidRDefault="004741E3" w:rsidP="004F2767">
      <w:pPr>
        <w:spacing w:line="360" w:lineRule="auto"/>
        <w:jc w:val="both"/>
        <w:rPr>
          <w:rFonts w:ascii="Palatino Linotype" w:hAnsi="Palatino Linotype"/>
          <w:bCs/>
        </w:rPr>
      </w:pPr>
      <w:r w:rsidRPr="004F2767">
        <w:rPr>
          <w:rFonts w:ascii="Palatino Linotype" w:hAnsi="Palatino Linotype"/>
          <w:color w:val="000000" w:themeColor="text1"/>
        </w:rPr>
        <w:t xml:space="preserve">En cumplimiento al artículo 162 de la Ley de Transparencia y Acceso a la Información Pública del Estado de México y Municipios, el </w:t>
      </w:r>
      <w:r w:rsidR="00F6427F" w:rsidRPr="004F2767">
        <w:rPr>
          <w:rFonts w:ascii="Palatino Linotype" w:hAnsi="Palatino Linotype"/>
          <w:b/>
          <w:color w:val="000000" w:themeColor="text1"/>
        </w:rPr>
        <w:t>quince y veintinueve de marzo</w:t>
      </w:r>
      <w:r w:rsidR="0010072C" w:rsidRPr="004F2767">
        <w:rPr>
          <w:rFonts w:ascii="Palatino Linotype" w:hAnsi="Palatino Linotype"/>
          <w:b/>
          <w:color w:val="000000" w:themeColor="text1"/>
        </w:rPr>
        <w:t xml:space="preserve"> </w:t>
      </w:r>
      <w:r w:rsidR="007813A5" w:rsidRPr="004F2767">
        <w:rPr>
          <w:rFonts w:ascii="Palatino Linotype" w:hAnsi="Palatino Linotype"/>
          <w:b/>
          <w:color w:val="000000" w:themeColor="text1"/>
        </w:rPr>
        <w:t xml:space="preserve">de </w:t>
      </w:r>
      <w:r w:rsidRPr="004F2767">
        <w:rPr>
          <w:rFonts w:ascii="Palatino Linotype" w:hAnsi="Palatino Linotype"/>
          <w:b/>
          <w:color w:val="000000" w:themeColor="text1"/>
        </w:rPr>
        <w:t>dos mil veintidós</w:t>
      </w:r>
      <w:r w:rsidRPr="004F2767">
        <w:rPr>
          <w:rFonts w:ascii="Palatino Linotype" w:hAnsi="Palatino Linotype"/>
          <w:color w:val="000000" w:themeColor="text1"/>
        </w:rPr>
        <w:t xml:space="preserve">, el Titular de la Unidad de Transparencia del </w:t>
      </w:r>
      <w:r w:rsidRPr="004F2767">
        <w:rPr>
          <w:rFonts w:ascii="Palatino Linotype" w:hAnsi="Palatino Linotype"/>
          <w:b/>
          <w:color w:val="000000" w:themeColor="text1"/>
        </w:rPr>
        <w:t>SUJETO OBLIGADO</w:t>
      </w:r>
      <w:r w:rsidRPr="004F2767">
        <w:rPr>
          <w:rFonts w:ascii="Palatino Linotype" w:hAnsi="Palatino Linotype"/>
          <w:color w:val="000000" w:themeColor="text1"/>
        </w:rPr>
        <w:t>, turnó el requerimientos de información a</w:t>
      </w:r>
      <w:r w:rsidR="002B54B6" w:rsidRPr="004F2767">
        <w:rPr>
          <w:rFonts w:ascii="Palatino Linotype" w:hAnsi="Palatino Linotype"/>
          <w:color w:val="000000" w:themeColor="text1"/>
        </w:rPr>
        <w:t xml:space="preserve"> </w:t>
      </w:r>
      <w:r w:rsidR="0010072C" w:rsidRPr="004F2767">
        <w:rPr>
          <w:rFonts w:ascii="Palatino Linotype" w:hAnsi="Palatino Linotype"/>
          <w:color w:val="000000" w:themeColor="text1"/>
        </w:rPr>
        <w:t>l</w:t>
      </w:r>
      <w:r w:rsidR="002B54B6" w:rsidRPr="004F2767">
        <w:rPr>
          <w:rFonts w:ascii="Palatino Linotype" w:hAnsi="Palatino Linotype"/>
          <w:color w:val="000000" w:themeColor="text1"/>
        </w:rPr>
        <w:t>os</w:t>
      </w:r>
      <w:r w:rsidR="00E528B0" w:rsidRPr="004F2767">
        <w:rPr>
          <w:rFonts w:ascii="Palatino Linotype" w:hAnsi="Palatino Linotype"/>
          <w:color w:val="000000" w:themeColor="text1"/>
        </w:rPr>
        <w:t xml:space="preserve"> </w:t>
      </w:r>
      <w:r w:rsidRPr="004F2767">
        <w:rPr>
          <w:rFonts w:ascii="Palatino Linotype" w:hAnsi="Palatino Linotype"/>
          <w:color w:val="000000" w:themeColor="text1"/>
        </w:rPr>
        <w:t>servidor</w:t>
      </w:r>
      <w:r w:rsidR="002B54B6" w:rsidRPr="004F2767">
        <w:rPr>
          <w:rFonts w:ascii="Palatino Linotype" w:hAnsi="Palatino Linotype"/>
          <w:color w:val="000000" w:themeColor="text1"/>
        </w:rPr>
        <w:t>es</w:t>
      </w:r>
      <w:r w:rsidRPr="004F2767">
        <w:rPr>
          <w:rFonts w:ascii="Palatino Linotype" w:hAnsi="Palatino Linotype"/>
          <w:color w:val="000000" w:themeColor="text1"/>
        </w:rPr>
        <w:t xml:space="preserve"> público</w:t>
      </w:r>
      <w:r w:rsidR="002B54B6" w:rsidRPr="004F2767">
        <w:rPr>
          <w:rFonts w:ascii="Palatino Linotype" w:hAnsi="Palatino Linotype"/>
          <w:color w:val="000000" w:themeColor="text1"/>
        </w:rPr>
        <w:t>s</w:t>
      </w:r>
      <w:r w:rsidRPr="004F2767">
        <w:rPr>
          <w:rFonts w:ascii="Palatino Linotype" w:hAnsi="Palatino Linotype"/>
          <w:color w:val="000000" w:themeColor="text1"/>
        </w:rPr>
        <w:t xml:space="preserve"> habilitado</w:t>
      </w:r>
      <w:r w:rsidR="002B54B6" w:rsidRPr="004F2767">
        <w:rPr>
          <w:rFonts w:ascii="Palatino Linotype" w:hAnsi="Palatino Linotype"/>
          <w:color w:val="000000" w:themeColor="text1"/>
        </w:rPr>
        <w:t>s</w:t>
      </w:r>
      <w:r w:rsidRPr="004F2767">
        <w:rPr>
          <w:rFonts w:ascii="Palatino Linotype" w:hAnsi="Palatino Linotype"/>
          <w:color w:val="000000" w:themeColor="text1"/>
        </w:rPr>
        <w:t xml:space="preserve"> </w:t>
      </w:r>
      <w:r w:rsidR="00E872AA" w:rsidRPr="004F2767">
        <w:rPr>
          <w:rFonts w:ascii="Palatino Linotype" w:hAnsi="Palatino Linotype"/>
          <w:color w:val="000000" w:themeColor="text1"/>
        </w:rPr>
        <w:t>que estimó pertinente</w:t>
      </w:r>
      <w:r w:rsidRPr="004F2767">
        <w:rPr>
          <w:rFonts w:ascii="Palatino Linotype" w:hAnsi="Palatino Linotype"/>
          <w:color w:val="000000" w:themeColor="text1"/>
        </w:rPr>
        <w:t>, a fin de colmar la solicitud</w:t>
      </w:r>
      <w:r w:rsidR="002B5B30" w:rsidRPr="004F2767">
        <w:rPr>
          <w:rFonts w:ascii="Palatino Linotype" w:hAnsi="Palatino Linotype"/>
          <w:color w:val="000000" w:themeColor="text1"/>
        </w:rPr>
        <w:t xml:space="preserve"> </w:t>
      </w:r>
      <w:r w:rsidRPr="004F2767">
        <w:rPr>
          <w:rFonts w:ascii="Palatino Linotype" w:hAnsi="Palatino Linotype"/>
          <w:color w:val="000000" w:themeColor="text1"/>
        </w:rPr>
        <w:t>de acceso a la información</w:t>
      </w:r>
      <w:r w:rsidR="0058481E" w:rsidRPr="004F2767">
        <w:rPr>
          <w:rFonts w:ascii="Palatino Linotype" w:hAnsi="Palatino Linotype"/>
          <w:color w:val="000000" w:themeColor="text1"/>
        </w:rPr>
        <w:t xml:space="preserve">; </w:t>
      </w:r>
      <w:r w:rsidR="0058481E" w:rsidRPr="004F2767">
        <w:rPr>
          <w:rFonts w:ascii="Palatino Linotype" w:hAnsi="Palatino Linotype"/>
          <w:bCs/>
        </w:rPr>
        <w:t>tal y como, se aprecia en la siguiente imagen:</w:t>
      </w:r>
    </w:p>
    <w:p w14:paraId="0C2BB04E" w14:textId="3FC83ED3" w:rsidR="00F6427F" w:rsidRPr="004F2767" w:rsidRDefault="00F6427F" w:rsidP="004F2767">
      <w:pPr>
        <w:spacing w:line="360" w:lineRule="auto"/>
        <w:jc w:val="both"/>
        <w:rPr>
          <w:rFonts w:ascii="Palatino Linotype" w:hAnsi="Palatino Linotype"/>
          <w:bCs/>
        </w:rPr>
      </w:pPr>
      <w:r w:rsidRPr="004F2767">
        <w:rPr>
          <w:rFonts w:ascii="Palatino Linotype" w:hAnsi="Palatino Linotype"/>
          <w:noProof/>
        </w:rPr>
        <w:lastRenderedPageBreak/>
        <w:drawing>
          <wp:inline distT="0" distB="0" distL="0" distR="0" wp14:anchorId="001EF3B5" wp14:editId="49A8B9FF">
            <wp:extent cx="5791835" cy="20474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8701" cy="2049888"/>
                    </a:xfrm>
                    <a:prstGeom prst="rect">
                      <a:avLst/>
                    </a:prstGeom>
                  </pic:spPr>
                </pic:pic>
              </a:graphicData>
            </a:graphic>
          </wp:inline>
        </w:drawing>
      </w:r>
    </w:p>
    <w:p w14:paraId="314CB6D5" w14:textId="77777777" w:rsidR="00F6427F" w:rsidRPr="004F2767" w:rsidRDefault="00F6427F" w:rsidP="004F2767">
      <w:pPr>
        <w:spacing w:line="360" w:lineRule="auto"/>
        <w:jc w:val="both"/>
        <w:rPr>
          <w:rFonts w:ascii="Palatino Linotype" w:hAnsi="Palatino Linotype"/>
          <w:b/>
          <w:sz w:val="28"/>
          <w:szCs w:val="28"/>
        </w:rPr>
      </w:pPr>
    </w:p>
    <w:p w14:paraId="021ADBBF" w14:textId="59767AAA" w:rsidR="00F6427F" w:rsidRPr="004F2767" w:rsidRDefault="00F6427F" w:rsidP="004F2767">
      <w:pPr>
        <w:spacing w:line="360" w:lineRule="auto"/>
        <w:jc w:val="both"/>
        <w:rPr>
          <w:rFonts w:ascii="Palatino Linotype" w:hAnsi="Palatino Linotype"/>
          <w:b/>
          <w:sz w:val="28"/>
          <w:szCs w:val="28"/>
        </w:rPr>
      </w:pPr>
      <w:r w:rsidRPr="004F2767">
        <w:rPr>
          <w:rFonts w:ascii="Palatino Linotype" w:hAnsi="Palatino Linotype"/>
          <w:b/>
          <w:sz w:val="28"/>
          <w:szCs w:val="28"/>
        </w:rPr>
        <w:t xml:space="preserve">III. Solicitud de aclaración </w:t>
      </w:r>
    </w:p>
    <w:p w14:paraId="5B6CF139" w14:textId="01F7B486" w:rsidR="00F6427F" w:rsidRPr="004F2767" w:rsidRDefault="00F6427F" w:rsidP="004F2767">
      <w:pPr>
        <w:spacing w:line="360" w:lineRule="auto"/>
        <w:jc w:val="both"/>
        <w:rPr>
          <w:rFonts w:ascii="Palatino Linotype" w:hAnsi="Palatino Linotype"/>
          <w:lang w:val="es-ES"/>
        </w:rPr>
      </w:pPr>
      <w:r w:rsidRPr="004F2767">
        <w:rPr>
          <w:rFonts w:ascii="Palatino Linotype" w:hAnsi="Palatino Linotype"/>
          <w:lang w:val="es-ES"/>
        </w:rPr>
        <w:t>De las constancias que obran en el expediente electrónico</w:t>
      </w:r>
      <w:r w:rsidRPr="004F2767">
        <w:rPr>
          <w:rFonts w:ascii="Palatino Linotype" w:hAnsi="Palatino Linotype"/>
          <w:b/>
          <w:lang w:val="es-ES"/>
        </w:rPr>
        <w:t>,</w:t>
      </w:r>
      <w:r w:rsidRPr="004F2767">
        <w:rPr>
          <w:rFonts w:ascii="Palatino Linotype" w:hAnsi="Palatino Linotype"/>
          <w:lang w:val="es-ES"/>
        </w:rPr>
        <w:t xml:space="preserve"> se advierte que en fecha veintitrés de marzo de dos mil veintidós, </w:t>
      </w:r>
      <w:r w:rsidRPr="004F2767">
        <w:rPr>
          <w:rFonts w:ascii="Palatino Linotype" w:hAnsi="Palatino Linotype"/>
          <w:b/>
          <w:lang w:val="es-ES"/>
        </w:rPr>
        <w:t xml:space="preserve">EL SUJETO OBLIGADO </w:t>
      </w:r>
      <w:r w:rsidRPr="004F2767">
        <w:rPr>
          <w:rFonts w:ascii="Palatino Linotype" w:hAnsi="Palatino Linotype"/>
          <w:lang w:val="es-ES"/>
        </w:rPr>
        <w:t xml:space="preserve">requirió a </w:t>
      </w:r>
      <w:r w:rsidRPr="004F2767">
        <w:rPr>
          <w:rFonts w:ascii="Palatino Linotype" w:hAnsi="Palatino Linotype"/>
          <w:b/>
          <w:lang w:val="es-ES"/>
        </w:rPr>
        <w:t>LA</w:t>
      </w:r>
      <w:r w:rsidRPr="004F2767">
        <w:rPr>
          <w:rFonts w:ascii="Palatino Linotype" w:hAnsi="Palatino Linotype"/>
          <w:lang w:val="es-ES"/>
        </w:rPr>
        <w:t xml:space="preserve"> </w:t>
      </w:r>
      <w:r w:rsidRPr="004F2767">
        <w:rPr>
          <w:rFonts w:ascii="Palatino Linotype" w:hAnsi="Palatino Linotype"/>
          <w:b/>
          <w:lang w:val="es-ES"/>
        </w:rPr>
        <w:t xml:space="preserve">RECURRENTE </w:t>
      </w:r>
      <w:r w:rsidRPr="004F2767">
        <w:rPr>
          <w:rFonts w:ascii="Palatino Linotype" w:hAnsi="Palatino Linotype"/>
          <w:lang w:val="es-ES"/>
        </w:rPr>
        <w:t>aclarara la solicitud de información pública planteada, en los siguientes términos:</w:t>
      </w:r>
    </w:p>
    <w:p w14:paraId="7D6EF272"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2AC708EF" w14:textId="7F7CB95C" w:rsidR="00F6427F" w:rsidRPr="004F2767" w:rsidRDefault="00F6427F" w:rsidP="004F2767">
      <w:pPr>
        <w:pStyle w:val="Prrafodelista"/>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 xml:space="preserve">“Con fundamento en el </w:t>
      </w:r>
      <w:r w:rsidR="00AA2717" w:rsidRPr="004F2767">
        <w:rPr>
          <w:rFonts w:ascii="Palatino Linotype" w:hAnsi="Palatino Linotype" w:cs="Arial"/>
          <w:i/>
          <w:color w:val="000000" w:themeColor="text1"/>
          <w:sz w:val="22"/>
        </w:rPr>
        <w:t>artículo</w:t>
      </w:r>
      <w:r w:rsidRPr="004F2767">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13A5DA71"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30AE8541"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 xml:space="preserve">El Servidor Público Habilitado de la Contraloría General envió a esta Unidad, oficio número TEEM/CG/184/2022, del día de la fecha, mediante el cual manifestó en esencia lo siguiente: Al respecto, con fundamento en lo dispuesto en el artículo 159, párrafo primero, de la Ley de Transparencia y Acceso a la Información Pública del Estado de México y Municipios, hago de su conocimiento que, la persona solicitante proporcionó detalles que resultan insuficientes e incompletos para poder otorgar la respuesta correspondiente, por lo que, a fin de que esta Contraloría General se encuentre en posibilidad de proporcionar la información requerida al interesado, es necesario que la petición sea complementada y precisada, de conformidad con lo siguiente: PRIMERO: Por cuanto hace a las declaraciones patrimoniales solicitadas, es necesario que se precise el tipo de manifestación, ya que según lo establecido en el artículo 34 de la Ley de Responsabilidades Administrativas de los Servidores </w:t>
      </w:r>
      <w:r w:rsidRPr="004F2767">
        <w:rPr>
          <w:rFonts w:ascii="Palatino Linotype" w:hAnsi="Palatino Linotype" w:cs="Arial"/>
          <w:i/>
          <w:color w:val="000000" w:themeColor="text1"/>
          <w:sz w:val="22"/>
        </w:rPr>
        <w:lastRenderedPageBreak/>
        <w:t>Públicos del Estado de México y Municipios, existen tres tipos, de acuerdo con el plazo en que se presentan: inicial, conclusión y por modificación. SEGUNDO: Resulta indispensable que la persona interesada precise el periodo de la declaración patrimonial solicitada, pues la referencia temporal que utiliza para señalar a las declaraciones patrimoniales (desde 2020 hasta la fecha de presentación de la solicitud de información) es inexacta, toda vez que la información concerniente a dichas declaraciones, se reporta sobre las modificaciones que haya sufrido el patrimonio de la persona servidora pública, durante el periodo comprendido del uno de enero al treinta y uno de diciembre del año inmediato anterior, es decir, la correspondiente al año fiscal; y las declaraciones de inicio y conclusión deben reportarse con la situación a la fecha del alta o baja del empleo, cargo o comisión en el servicio público, según corresponda, es decir, según el año calendario.</w:t>
      </w:r>
    </w:p>
    <w:p w14:paraId="5CB9CC22"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323ACC95"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ED91F33"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14C72BED"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ATENTAMENTE</w:t>
      </w:r>
    </w:p>
    <w:p w14:paraId="4A8EC21E"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2B4EBB20" w14:textId="5BB56821" w:rsidR="00F6427F" w:rsidRPr="004F2767" w:rsidRDefault="00F6427F" w:rsidP="004F2767">
      <w:pPr>
        <w:pStyle w:val="Prrafodelista"/>
        <w:ind w:left="851" w:right="899"/>
        <w:jc w:val="both"/>
        <w:rPr>
          <w:rFonts w:ascii="Palatino Linotype" w:hAnsi="Palatino Linotype" w:cs="Arial"/>
          <w:color w:val="000000" w:themeColor="text1"/>
        </w:rPr>
      </w:pPr>
      <w:r w:rsidRPr="004F2767">
        <w:rPr>
          <w:rFonts w:ascii="Palatino Linotype" w:hAnsi="Palatino Linotype" w:cs="Arial"/>
          <w:i/>
          <w:color w:val="000000" w:themeColor="text1"/>
          <w:sz w:val="22"/>
        </w:rPr>
        <w:t xml:space="preserve">M. en A. P. JOSE LUIS DIAZ HERNANDEZ” (sic) </w:t>
      </w:r>
    </w:p>
    <w:p w14:paraId="066D869B" w14:textId="77777777" w:rsidR="00F6427F" w:rsidRPr="004F2767" w:rsidRDefault="00F6427F" w:rsidP="004F2767">
      <w:pPr>
        <w:jc w:val="both"/>
        <w:rPr>
          <w:rFonts w:ascii="Palatino Linotype" w:hAnsi="Palatino Linotype" w:cs="Arial"/>
          <w:b/>
          <w:color w:val="000000" w:themeColor="text1"/>
        </w:rPr>
      </w:pPr>
    </w:p>
    <w:p w14:paraId="32D1A2D4" w14:textId="26F30031" w:rsidR="00F6427F" w:rsidRPr="004F2767" w:rsidRDefault="00F6427F" w:rsidP="004F2767">
      <w:pPr>
        <w:spacing w:line="360" w:lineRule="auto"/>
        <w:jc w:val="both"/>
        <w:rPr>
          <w:rFonts w:ascii="Palatino Linotype" w:hAnsi="Palatino Linotype"/>
          <w:b/>
          <w:sz w:val="28"/>
          <w:szCs w:val="28"/>
        </w:rPr>
      </w:pPr>
      <w:r w:rsidRPr="004F2767">
        <w:rPr>
          <w:rFonts w:ascii="Palatino Linotype" w:hAnsi="Palatino Linotype"/>
          <w:b/>
          <w:sz w:val="28"/>
          <w:szCs w:val="28"/>
        </w:rPr>
        <w:t xml:space="preserve">IV. Aclaración </w:t>
      </w:r>
    </w:p>
    <w:p w14:paraId="2F607389" w14:textId="5FF83DFB" w:rsidR="00F6427F" w:rsidRPr="004F2767" w:rsidRDefault="00F6427F" w:rsidP="004F2767">
      <w:pPr>
        <w:spacing w:line="360" w:lineRule="auto"/>
        <w:jc w:val="both"/>
        <w:rPr>
          <w:rFonts w:ascii="Palatino Linotype" w:hAnsi="Palatino Linotype" w:cs="Arial"/>
        </w:rPr>
      </w:pPr>
      <w:r w:rsidRPr="004F2767">
        <w:rPr>
          <w:rFonts w:ascii="Palatino Linotype" w:hAnsi="Palatino Linotype" w:cs="Arial"/>
        </w:rPr>
        <w:t xml:space="preserve">En fecha veintiocho de marzo de dos mil veintidós, </w:t>
      </w:r>
      <w:r w:rsidR="00281903">
        <w:rPr>
          <w:rFonts w:ascii="Palatino Linotype" w:hAnsi="Palatino Linotype" w:cs="Arial"/>
          <w:b/>
        </w:rPr>
        <w:t>LA</w:t>
      </w:r>
      <w:r w:rsidRPr="004F2767">
        <w:rPr>
          <w:rFonts w:ascii="Palatino Linotype" w:hAnsi="Palatino Linotype" w:cs="Arial"/>
          <w:b/>
        </w:rPr>
        <w:t xml:space="preserve"> RECURRENTE </w:t>
      </w:r>
      <w:r w:rsidRPr="004F2767">
        <w:rPr>
          <w:rFonts w:ascii="Palatino Linotype" w:hAnsi="Palatino Linotype" w:cs="Arial"/>
        </w:rPr>
        <w:t xml:space="preserve">atendió la solicitud de aclaración de información pública, en los siguientes términos: </w:t>
      </w:r>
    </w:p>
    <w:p w14:paraId="223D246A"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1EAAC197" w14:textId="3194C5E9" w:rsidR="00F6427F" w:rsidRDefault="00F6427F" w:rsidP="004F2767">
      <w:pPr>
        <w:pStyle w:val="Prrafodelista"/>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 xml:space="preserve">“En atención a la solicitud de aclaración, manifiesto lo siguiente: 1. Requiero se hagan de mi conocimiento las declaraciones iniciales, de conclusión y, en su caso, de modificación, de las personas señaladas en la solicitud de información. 2. Las declaraciones patrimoniales que deseo conocer, son las señaladas en el párrafo anterior, por lo que la temporalidad de aquellas depende del año en que iniciaron y, en su caso, concluyeron su encargo, así como las anuales de modificación que existan entre la inicial y la de conclusión en cada caso.” (sic) </w:t>
      </w:r>
    </w:p>
    <w:p w14:paraId="6EE00823" w14:textId="77777777" w:rsidR="00AA2717" w:rsidRDefault="00AA2717" w:rsidP="004F2767">
      <w:pPr>
        <w:pStyle w:val="Prrafodelista"/>
        <w:ind w:left="851" w:right="899"/>
        <w:jc w:val="both"/>
        <w:rPr>
          <w:rFonts w:ascii="Palatino Linotype" w:hAnsi="Palatino Linotype" w:cs="Arial"/>
          <w:i/>
          <w:color w:val="000000" w:themeColor="text1"/>
          <w:sz w:val="22"/>
        </w:rPr>
      </w:pPr>
    </w:p>
    <w:p w14:paraId="23A52186" w14:textId="77777777" w:rsidR="00AA2717" w:rsidRPr="004F2767" w:rsidRDefault="00AA2717" w:rsidP="004F2767">
      <w:pPr>
        <w:pStyle w:val="Prrafodelista"/>
        <w:ind w:left="851" w:right="899"/>
        <w:jc w:val="both"/>
        <w:rPr>
          <w:rFonts w:ascii="Palatino Linotype" w:hAnsi="Palatino Linotype" w:cs="Arial"/>
          <w:i/>
          <w:color w:val="000000" w:themeColor="text1"/>
          <w:sz w:val="22"/>
        </w:rPr>
      </w:pPr>
    </w:p>
    <w:p w14:paraId="17D1717C"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2CA2F241" w14:textId="6AF6E47C" w:rsidR="00E62E88" w:rsidRPr="004F2767" w:rsidRDefault="00F6427F" w:rsidP="004F2767">
      <w:pPr>
        <w:spacing w:line="360" w:lineRule="auto"/>
        <w:jc w:val="both"/>
        <w:rPr>
          <w:rFonts w:ascii="Palatino Linotype" w:hAnsi="Palatino Linotype" w:cs="Arial"/>
          <w:b/>
          <w:color w:val="000000" w:themeColor="text1"/>
          <w:sz w:val="28"/>
          <w:szCs w:val="28"/>
        </w:rPr>
      </w:pPr>
      <w:r w:rsidRPr="004F2767">
        <w:rPr>
          <w:rFonts w:ascii="Palatino Linotype" w:hAnsi="Palatino Linotype"/>
          <w:b/>
          <w:color w:val="000000" w:themeColor="text1"/>
          <w:sz w:val="28"/>
          <w:szCs w:val="28"/>
        </w:rPr>
        <w:lastRenderedPageBreak/>
        <w:t>V</w:t>
      </w:r>
      <w:r w:rsidR="00B23C65" w:rsidRPr="004F2767">
        <w:rPr>
          <w:rFonts w:ascii="Palatino Linotype" w:hAnsi="Palatino Linotype"/>
          <w:b/>
          <w:color w:val="000000" w:themeColor="text1"/>
          <w:sz w:val="28"/>
          <w:szCs w:val="28"/>
        </w:rPr>
        <w:t>.</w:t>
      </w:r>
      <w:r w:rsidR="00B23C65" w:rsidRPr="004F2767">
        <w:rPr>
          <w:rFonts w:ascii="Palatino Linotype" w:hAnsi="Palatino Linotype"/>
          <w:color w:val="000000" w:themeColor="text1"/>
          <w:sz w:val="28"/>
          <w:szCs w:val="28"/>
        </w:rPr>
        <w:t xml:space="preserve"> </w:t>
      </w:r>
      <w:r w:rsidR="00E62E88" w:rsidRPr="004F2767">
        <w:rPr>
          <w:rFonts w:ascii="Palatino Linotype" w:hAnsi="Palatino Linotype" w:cs="Arial"/>
          <w:b/>
          <w:color w:val="000000" w:themeColor="text1"/>
          <w:sz w:val="28"/>
          <w:szCs w:val="28"/>
        </w:rPr>
        <w:t>Respuesta del Sujeto Obligado</w:t>
      </w:r>
    </w:p>
    <w:p w14:paraId="44D16AE2" w14:textId="480FE1FD" w:rsidR="007A5836" w:rsidRPr="004F2767" w:rsidRDefault="007A5836" w:rsidP="004F2767">
      <w:pPr>
        <w:spacing w:line="360" w:lineRule="auto"/>
        <w:jc w:val="both"/>
        <w:rPr>
          <w:rFonts w:ascii="Palatino Linotype" w:hAnsi="Palatino Linotype" w:cs="Arial"/>
          <w:color w:val="000000" w:themeColor="text1"/>
        </w:rPr>
      </w:pPr>
      <w:r w:rsidRPr="004F2767">
        <w:rPr>
          <w:rFonts w:ascii="Palatino Linotype" w:hAnsi="Palatino Linotype" w:cs="Arial"/>
          <w:color w:val="000000" w:themeColor="text1"/>
        </w:rPr>
        <w:t xml:space="preserve">De las constancias que integran el expediente electrónico del </w:t>
      </w:r>
      <w:r w:rsidRPr="004F2767">
        <w:rPr>
          <w:rFonts w:ascii="Palatino Linotype" w:hAnsi="Palatino Linotype" w:cs="Arial"/>
          <w:b/>
          <w:color w:val="000000" w:themeColor="text1"/>
        </w:rPr>
        <w:t>SAIMEX</w:t>
      </w:r>
      <w:r w:rsidRPr="004F2767">
        <w:rPr>
          <w:rFonts w:ascii="Palatino Linotype" w:hAnsi="Palatino Linotype" w:cs="Arial"/>
          <w:color w:val="000000" w:themeColor="text1"/>
        </w:rPr>
        <w:t xml:space="preserve"> se advierte que </w:t>
      </w:r>
      <w:r w:rsidRPr="004F2767">
        <w:rPr>
          <w:rFonts w:ascii="Palatino Linotype" w:hAnsi="Palatino Linotype" w:cs="Arial"/>
          <w:b/>
          <w:color w:val="000000" w:themeColor="text1"/>
        </w:rPr>
        <w:t>EL SUJETO OBLIGADO</w:t>
      </w:r>
      <w:r w:rsidRPr="004F2767">
        <w:rPr>
          <w:rFonts w:ascii="Palatino Linotype" w:hAnsi="Palatino Linotype" w:cs="Arial"/>
          <w:color w:val="000000" w:themeColor="text1"/>
        </w:rPr>
        <w:t xml:space="preserve"> dio respuesta a la </w:t>
      </w:r>
      <w:r w:rsidR="0022743B" w:rsidRPr="004F2767">
        <w:rPr>
          <w:rFonts w:ascii="Palatino Linotype" w:hAnsi="Palatino Linotype" w:cs="Arial"/>
          <w:color w:val="000000" w:themeColor="text1"/>
        </w:rPr>
        <w:t>S</w:t>
      </w:r>
      <w:r w:rsidRPr="004F2767">
        <w:rPr>
          <w:rFonts w:ascii="Palatino Linotype" w:hAnsi="Palatino Linotype" w:cs="Arial"/>
          <w:color w:val="000000" w:themeColor="text1"/>
        </w:rPr>
        <w:t xml:space="preserve">olicitud de </w:t>
      </w:r>
      <w:r w:rsidR="0022743B" w:rsidRPr="004F2767">
        <w:rPr>
          <w:rFonts w:ascii="Palatino Linotype" w:hAnsi="Palatino Linotype" w:cs="Arial"/>
          <w:color w:val="000000" w:themeColor="text1"/>
        </w:rPr>
        <w:t>A</w:t>
      </w:r>
      <w:r w:rsidRPr="004F2767">
        <w:rPr>
          <w:rFonts w:ascii="Palatino Linotype" w:hAnsi="Palatino Linotype" w:cs="Arial"/>
          <w:color w:val="000000" w:themeColor="text1"/>
        </w:rPr>
        <w:t xml:space="preserve">cceso a la </w:t>
      </w:r>
      <w:r w:rsidR="0022743B" w:rsidRPr="004F2767">
        <w:rPr>
          <w:rFonts w:ascii="Palatino Linotype" w:hAnsi="Palatino Linotype" w:cs="Arial"/>
          <w:color w:val="000000" w:themeColor="text1"/>
        </w:rPr>
        <w:t>I</w:t>
      </w:r>
      <w:r w:rsidRPr="004F2767">
        <w:rPr>
          <w:rFonts w:ascii="Palatino Linotype" w:hAnsi="Palatino Linotype" w:cs="Arial"/>
          <w:color w:val="000000" w:themeColor="text1"/>
        </w:rPr>
        <w:t xml:space="preserve">nformación, en fecha </w:t>
      </w:r>
      <w:r w:rsidR="00F6427F" w:rsidRPr="004F2767">
        <w:rPr>
          <w:rFonts w:ascii="Palatino Linotype" w:hAnsi="Palatino Linotype" w:cs="Arial"/>
          <w:b/>
          <w:color w:val="000000" w:themeColor="text1"/>
        </w:rPr>
        <w:t>veinticinco de abril</w:t>
      </w:r>
      <w:r w:rsidR="0010072C" w:rsidRPr="004F2767">
        <w:rPr>
          <w:rFonts w:ascii="Palatino Linotype" w:hAnsi="Palatino Linotype" w:cs="Arial"/>
          <w:b/>
          <w:color w:val="000000" w:themeColor="text1"/>
        </w:rPr>
        <w:t xml:space="preserve"> </w:t>
      </w:r>
      <w:r w:rsidR="006952D4" w:rsidRPr="004F2767">
        <w:rPr>
          <w:rFonts w:ascii="Palatino Linotype" w:hAnsi="Palatino Linotype" w:cs="Arial"/>
          <w:b/>
          <w:color w:val="000000" w:themeColor="text1"/>
        </w:rPr>
        <w:t>de dos mil veintidós</w:t>
      </w:r>
      <w:r w:rsidRPr="004F2767">
        <w:rPr>
          <w:rFonts w:ascii="Palatino Linotype" w:hAnsi="Palatino Linotype" w:cs="Arial"/>
          <w:color w:val="000000" w:themeColor="text1"/>
        </w:rPr>
        <w:t>, en los términos que a continuación se citan:</w:t>
      </w:r>
    </w:p>
    <w:p w14:paraId="021BF839" w14:textId="77777777" w:rsidR="003652DA" w:rsidRPr="004F2767" w:rsidRDefault="003652DA" w:rsidP="004F2767">
      <w:pPr>
        <w:pStyle w:val="Prrafodelista"/>
        <w:ind w:left="851" w:right="899"/>
        <w:jc w:val="both"/>
        <w:rPr>
          <w:rFonts w:ascii="Palatino Linotype" w:hAnsi="Palatino Linotype" w:cs="Arial"/>
          <w:i/>
          <w:color w:val="000000" w:themeColor="text1"/>
          <w:sz w:val="22"/>
        </w:rPr>
      </w:pPr>
    </w:p>
    <w:p w14:paraId="08D3AD65" w14:textId="77777777" w:rsidR="00F6427F" w:rsidRPr="004F2767" w:rsidRDefault="007A5836" w:rsidP="004F2767">
      <w:pPr>
        <w:pStyle w:val="Prrafodelista"/>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w:t>
      </w:r>
      <w:r w:rsidR="002B5B30" w:rsidRPr="004F2767">
        <w:rPr>
          <w:rFonts w:ascii="Palatino Linotype" w:hAnsi="Palatino Linotype" w:cs="Arial"/>
          <w:i/>
          <w:color w:val="000000" w:themeColor="text1"/>
          <w:sz w:val="22"/>
        </w:rPr>
        <w:t>…</w:t>
      </w:r>
      <w:r w:rsidR="00F6427F" w:rsidRPr="004F276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FE0037"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3BAFA3A1"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Se remite respuesta del servidor público habilitado, tanto de la Dirección de Administración como de la Contraloría General, áreas administrativas del Tribunal Electoral del Estado de México competentes para tal propósito, así como de las resoluciones emitidas por el Comité de Transparencia del Tribunal Electoral del Estado de México.</w:t>
      </w:r>
    </w:p>
    <w:p w14:paraId="105B0EFB"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5C252A35"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ATENTAMENTE</w:t>
      </w:r>
    </w:p>
    <w:p w14:paraId="105A7439" w14:textId="77777777" w:rsidR="00F6427F" w:rsidRPr="004F2767" w:rsidRDefault="00F6427F" w:rsidP="004F2767">
      <w:pPr>
        <w:pStyle w:val="Prrafodelista"/>
        <w:ind w:left="851" w:right="899"/>
        <w:jc w:val="both"/>
        <w:rPr>
          <w:rFonts w:ascii="Palatino Linotype" w:hAnsi="Palatino Linotype" w:cs="Arial"/>
          <w:i/>
          <w:color w:val="000000" w:themeColor="text1"/>
          <w:sz w:val="22"/>
        </w:rPr>
      </w:pPr>
    </w:p>
    <w:p w14:paraId="6D460F61" w14:textId="21293D50" w:rsidR="007A5836" w:rsidRPr="004F2767" w:rsidRDefault="00F6427F" w:rsidP="004F2767">
      <w:pPr>
        <w:pStyle w:val="Prrafodelista"/>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M. en A. P. JOSE LUIS DIAZ HERNANDEZ</w:t>
      </w:r>
      <w:r w:rsidR="007A5836" w:rsidRPr="004F2767">
        <w:rPr>
          <w:rFonts w:ascii="Palatino Linotype" w:hAnsi="Palatino Linotype" w:cs="Arial"/>
          <w:i/>
          <w:color w:val="000000" w:themeColor="text1"/>
          <w:sz w:val="22"/>
        </w:rPr>
        <w:t>”</w:t>
      </w:r>
      <w:r w:rsidR="00F84FBE" w:rsidRPr="004F2767">
        <w:rPr>
          <w:rFonts w:ascii="Palatino Linotype" w:hAnsi="Palatino Linotype" w:cs="Arial"/>
          <w:i/>
          <w:color w:val="000000" w:themeColor="text1"/>
          <w:sz w:val="22"/>
        </w:rPr>
        <w:t xml:space="preserve"> (sic) </w:t>
      </w:r>
    </w:p>
    <w:p w14:paraId="33C8E058" w14:textId="77777777" w:rsidR="007A5836" w:rsidRPr="004F2767" w:rsidRDefault="007A5836" w:rsidP="004F2767">
      <w:pPr>
        <w:ind w:right="899"/>
        <w:jc w:val="both"/>
        <w:rPr>
          <w:rFonts w:ascii="Palatino Linotype" w:hAnsi="Palatino Linotype" w:cs="Arial"/>
          <w:i/>
          <w:color w:val="000000" w:themeColor="text1"/>
          <w:sz w:val="22"/>
        </w:rPr>
      </w:pPr>
    </w:p>
    <w:p w14:paraId="098D93DC" w14:textId="77777777" w:rsidR="00F6427F" w:rsidRPr="004F2767" w:rsidRDefault="002B54B6" w:rsidP="004F2767">
      <w:pPr>
        <w:spacing w:line="360" w:lineRule="auto"/>
        <w:jc w:val="both"/>
        <w:rPr>
          <w:rFonts w:ascii="Palatino Linotype" w:hAnsi="Palatino Linotype"/>
          <w:color w:val="000000" w:themeColor="text1"/>
        </w:rPr>
      </w:pPr>
      <w:r w:rsidRPr="004F2767">
        <w:rPr>
          <w:rFonts w:ascii="Palatino Linotype" w:hAnsi="Palatino Linotype"/>
          <w:color w:val="000000" w:themeColor="text1"/>
        </w:rPr>
        <w:t xml:space="preserve">De igual modo, </w:t>
      </w:r>
      <w:r w:rsidRPr="004F2767">
        <w:rPr>
          <w:rFonts w:ascii="Palatino Linotype" w:hAnsi="Palatino Linotype" w:cs="Arial"/>
          <w:b/>
          <w:color w:val="000000" w:themeColor="text1"/>
        </w:rPr>
        <w:t>EL SUJETO OBLIGADO</w:t>
      </w:r>
      <w:r w:rsidRPr="004F2767">
        <w:rPr>
          <w:rFonts w:ascii="Palatino Linotype" w:hAnsi="Palatino Linotype"/>
          <w:color w:val="000000" w:themeColor="text1"/>
        </w:rPr>
        <w:t xml:space="preserve"> acompañó </w:t>
      </w:r>
      <w:r w:rsidR="00F6427F" w:rsidRPr="004F2767">
        <w:rPr>
          <w:rFonts w:ascii="Palatino Linotype" w:hAnsi="Palatino Linotype"/>
          <w:color w:val="000000" w:themeColor="text1"/>
        </w:rPr>
        <w:t xml:space="preserve">los archivos electrónicos siguientes: </w:t>
      </w:r>
    </w:p>
    <w:p w14:paraId="761D9534" w14:textId="77777777" w:rsidR="00F6427F" w:rsidRPr="004F2767" w:rsidRDefault="00F6427F" w:rsidP="004F2767">
      <w:pPr>
        <w:spacing w:line="360" w:lineRule="auto"/>
        <w:jc w:val="both"/>
        <w:rPr>
          <w:rFonts w:ascii="Palatino Linotype" w:hAnsi="Palatino Linotype"/>
          <w:color w:val="000000" w:themeColor="text1"/>
        </w:rPr>
      </w:pPr>
    </w:p>
    <w:p w14:paraId="100A6EB8" w14:textId="77777777" w:rsidR="00F6427F" w:rsidRPr="004F2767" w:rsidRDefault="00F6427F" w:rsidP="004F2767">
      <w:pPr>
        <w:pStyle w:val="Prrafodelista"/>
        <w:numPr>
          <w:ilvl w:val="0"/>
          <w:numId w:val="13"/>
        </w:numPr>
        <w:spacing w:line="360" w:lineRule="auto"/>
        <w:jc w:val="both"/>
        <w:rPr>
          <w:rFonts w:ascii="Palatino Linotype" w:hAnsi="Palatino Linotype" w:cs="Arial"/>
          <w:color w:val="000000" w:themeColor="text1"/>
        </w:rPr>
      </w:pPr>
      <w:r w:rsidRPr="004F2767">
        <w:rPr>
          <w:rFonts w:ascii="Palatino Linotype" w:hAnsi="Palatino Linotype" w:cs="Arial"/>
          <w:color w:val="000000" w:themeColor="text1"/>
        </w:rPr>
        <w:t>La</w:t>
      </w:r>
      <w:r w:rsidR="002B54B6" w:rsidRPr="004F2767">
        <w:rPr>
          <w:rFonts w:ascii="Palatino Linotype" w:hAnsi="Palatino Linotype"/>
          <w:color w:val="000000" w:themeColor="text1"/>
        </w:rPr>
        <w:t xml:space="preserve"> carpeta comprimida denominada </w:t>
      </w:r>
      <w:hyperlink r:id="rId9" w:tgtFrame="_blank" w:history="1">
        <w:r w:rsidRPr="004F2767">
          <w:rPr>
            <w:rFonts w:ascii="Palatino Linotype" w:hAnsi="Palatino Linotype" w:cs="Arial"/>
            <w:b/>
            <w:i/>
            <w:color w:val="000000" w:themeColor="text1"/>
          </w:rPr>
          <w:t>Respuesta Contraloría General a solicitud 0021-TRIEEM-IP-2022.zip</w:t>
        </w:r>
      </w:hyperlink>
      <w:r w:rsidR="002B54B6" w:rsidRPr="004F2767">
        <w:rPr>
          <w:rFonts w:ascii="Palatino Linotype" w:hAnsi="Palatino Linotype" w:cs="Arial"/>
          <w:b/>
          <w:i/>
          <w:color w:val="000000" w:themeColor="text1"/>
        </w:rPr>
        <w:t xml:space="preserve">, </w:t>
      </w:r>
      <w:r w:rsidR="002B54B6" w:rsidRPr="004F2767">
        <w:rPr>
          <w:rFonts w:ascii="Palatino Linotype" w:hAnsi="Palatino Linotype" w:cs="Arial"/>
          <w:color w:val="000000" w:themeColor="text1"/>
        </w:rPr>
        <w:t xml:space="preserve">misma que contiene los siguientes archivos electrónicos: </w:t>
      </w:r>
    </w:p>
    <w:p w14:paraId="2BD3BDD6" w14:textId="6F81EFE4" w:rsidR="00F6427F" w:rsidRPr="004F2767" w:rsidRDefault="00F6427F" w:rsidP="004F2767">
      <w:pPr>
        <w:pStyle w:val="Prrafodelista"/>
        <w:numPr>
          <w:ilvl w:val="0"/>
          <w:numId w:val="15"/>
        </w:numPr>
        <w:spacing w:line="360" w:lineRule="auto"/>
        <w:jc w:val="both"/>
        <w:rPr>
          <w:rFonts w:ascii="Palatino Linotype" w:hAnsi="Palatino Linotype" w:cs="Arial"/>
          <w:color w:val="000000" w:themeColor="text1"/>
        </w:rPr>
      </w:pPr>
      <w:r w:rsidRPr="004F2767">
        <w:rPr>
          <w:rFonts w:ascii="Palatino Linotype" w:hAnsi="Palatino Linotype" w:cs="Arial"/>
          <w:b/>
          <w:i/>
          <w:color w:val="000000" w:themeColor="text1"/>
        </w:rPr>
        <w:t xml:space="preserve">Acuerdo de Contraloría General  de clasificación total de declaraciones presentadas en formatos no publicables, leyenda y anexo.pdf, </w:t>
      </w:r>
      <w:r w:rsidRPr="004F2767">
        <w:rPr>
          <w:rFonts w:ascii="Palatino Linotype" w:hAnsi="Palatino Linotype" w:cs="Arial"/>
          <w:color w:val="000000" w:themeColor="text1"/>
        </w:rPr>
        <w:t xml:space="preserve">el cual contiene el Acuerdo de la Contralora General por el que clasifica totalmente </w:t>
      </w:r>
      <w:r w:rsidRPr="004F2767">
        <w:rPr>
          <w:rFonts w:ascii="Palatino Linotype" w:hAnsi="Palatino Linotype" w:cs="Arial"/>
          <w:color w:val="000000" w:themeColor="text1"/>
        </w:rPr>
        <w:lastRenderedPageBreak/>
        <w:t>como confidencial, la información contenida en las declaraciones de situación patrimonial presentadas por las personas servidoras públicas del Tribunal Electoral del Estado de México, antes de la entrada en vigor de los formatos aprobados por el Comité Coordinador del Sistema Nacional Anticorrupción el uno de ma</w:t>
      </w:r>
      <w:r w:rsidR="00C22515" w:rsidRPr="004F2767">
        <w:rPr>
          <w:rFonts w:ascii="Palatino Linotype" w:hAnsi="Palatino Linotype" w:cs="Arial"/>
          <w:color w:val="000000" w:themeColor="text1"/>
        </w:rPr>
        <w:t>y</w:t>
      </w:r>
      <w:r w:rsidRPr="004F2767">
        <w:rPr>
          <w:rFonts w:ascii="Palatino Linotype" w:hAnsi="Palatino Linotype" w:cs="Arial"/>
          <w:color w:val="000000" w:themeColor="text1"/>
        </w:rPr>
        <w:t xml:space="preserve">o de dos mil veintiuno. </w:t>
      </w:r>
    </w:p>
    <w:p w14:paraId="2FCFAD48" w14:textId="3BF6EEA2" w:rsidR="00F6427F" w:rsidRPr="004F2767" w:rsidRDefault="00F6427F" w:rsidP="004F2767">
      <w:pPr>
        <w:pStyle w:val="Prrafodelista"/>
        <w:numPr>
          <w:ilvl w:val="0"/>
          <w:numId w:val="15"/>
        </w:numPr>
        <w:spacing w:line="360" w:lineRule="auto"/>
        <w:jc w:val="both"/>
        <w:rPr>
          <w:rFonts w:ascii="Palatino Linotype" w:hAnsi="Palatino Linotype" w:cs="Arial"/>
          <w:b/>
          <w:i/>
          <w:color w:val="000000" w:themeColor="text1"/>
        </w:rPr>
      </w:pPr>
      <w:r w:rsidRPr="004F2767">
        <w:rPr>
          <w:rFonts w:ascii="Palatino Linotype" w:hAnsi="Palatino Linotype" w:cs="Arial"/>
          <w:b/>
          <w:i/>
          <w:color w:val="000000" w:themeColor="text1"/>
        </w:rPr>
        <w:t xml:space="preserve">Acuerdo de Contraloría General de clasificación parcial de declaraciones presentadas en formatos publicables, leyenda y anexo, </w:t>
      </w:r>
      <w:r w:rsidRPr="004F2767">
        <w:rPr>
          <w:rFonts w:ascii="Palatino Linotype" w:hAnsi="Palatino Linotype" w:cs="Arial"/>
          <w:color w:val="000000" w:themeColor="text1"/>
        </w:rPr>
        <w:t>el cual contiene el Acuerdo de la Contralora General por el que clasifica parcialmente como confidencial, la información contenida en las declaraciones de situación patrimonial presentadas por las personas servidoras públicas del Tribunal Electoral del Estado de México,</w:t>
      </w:r>
      <w:r w:rsidR="00C22515" w:rsidRPr="004F2767">
        <w:rPr>
          <w:rFonts w:ascii="Palatino Linotype" w:hAnsi="Palatino Linotype" w:cs="Arial"/>
          <w:color w:val="000000" w:themeColor="text1"/>
        </w:rPr>
        <w:t xml:space="preserve"> en los formatos </w:t>
      </w:r>
      <w:r w:rsidRPr="004F2767">
        <w:rPr>
          <w:rFonts w:ascii="Palatino Linotype" w:hAnsi="Palatino Linotype" w:cs="Arial"/>
          <w:color w:val="000000" w:themeColor="text1"/>
        </w:rPr>
        <w:t xml:space="preserve">aprobados por el Comité Coordinador del Sistema Nacional Anticorrupción </w:t>
      </w:r>
      <w:r w:rsidR="00C22515" w:rsidRPr="004F2767">
        <w:rPr>
          <w:rFonts w:ascii="Palatino Linotype" w:hAnsi="Palatino Linotype" w:cs="Arial"/>
          <w:color w:val="000000" w:themeColor="text1"/>
        </w:rPr>
        <w:t xml:space="preserve">a partir del </w:t>
      </w:r>
      <w:r w:rsidRPr="004F2767">
        <w:rPr>
          <w:rFonts w:ascii="Palatino Linotype" w:hAnsi="Palatino Linotype" w:cs="Arial"/>
          <w:color w:val="000000" w:themeColor="text1"/>
        </w:rPr>
        <w:t>uno de ma</w:t>
      </w:r>
      <w:r w:rsidR="00C22515" w:rsidRPr="004F2767">
        <w:rPr>
          <w:rFonts w:ascii="Palatino Linotype" w:hAnsi="Palatino Linotype" w:cs="Arial"/>
          <w:color w:val="000000" w:themeColor="text1"/>
        </w:rPr>
        <w:t>y</w:t>
      </w:r>
      <w:r w:rsidRPr="004F2767">
        <w:rPr>
          <w:rFonts w:ascii="Palatino Linotype" w:hAnsi="Palatino Linotype" w:cs="Arial"/>
          <w:color w:val="000000" w:themeColor="text1"/>
        </w:rPr>
        <w:t>o de dos mil veintiuno.</w:t>
      </w:r>
    </w:p>
    <w:p w14:paraId="493ECF48" w14:textId="358D9DC9" w:rsidR="004B3557" w:rsidRPr="004F2767" w:rsidRDefault="00C22515" w:rsidP="004F2767">
      <w:pPr>
        <w:pStyle w:val="Prrafodelista"/>
        <w:numPr>
          <w:ilvl w:val="0"/>
          <w:numId w:val="15"/>
        </w:numPr>
        <w:spacing w:line="360" w:lineRule="auto"/>
        <w:jc w:val="both"/>
        <w:rPr>
          <w:rFonts w:ascii="Palatino Linotype" w:hAnsi="Palatino Linotype" w:cs="Arial"/>
          <w:b/>
          <w:i/>
          <w:color w:val="000000" w:themeColor="text1"/>
        </w:rPr>
      </w:pPr>
      <w:r w:rsidRPr="004F2767">
        <w:rPr>
          <w:rFonts w:ascii="Palatino Linotype" w:hAnsi="Palatino Linotype" w:cs="Arial"/>
          <w:b/>
          <w:i/>
          <w:color w:val="000000" w:themeColor="text1"/>
        </w:rPr>
        <w:t xml:space="preserve">Respuesta Contraloría General a solicitud 00021-TRIEEM-IP-2022, </w:t>
      </w:r>
      <w:r w:rsidRPr="004F2767">
        <w:rPr>
          <w:rFonts w:ascii="Palatino Linotype" w:hAnsi="Palatino Linotype" w:cs="Arial"/>
          <w:color w:val="000000" w:themeColor="text1"/>
        </w:rPr>
        <w:t xml:space="preserve">el cual contiene el oficio número TEEM/CG/323/2022 de fecha veinticinco de abril de dos mil veintidós, por medio del cual la Contralora General, por medio del cual hace del conocimiento que, después de haber realizado una búsqueda exhaustiva y minuciosa en los archivos de las áreas que integran la Contraloría General, a la fecha de la emisión de la respuesta, no se localizó información relacionada con la radicación de algún expediente para deslindar responsabilidades, o bien, cualquier actuación de la Contraloría, en relación con la afirmación de la presunta ocupación que realiza el Tribunal Electoral del Estado de México del edificio sede en el que se localiza actualmente. Asimismo, informa que, después de realizar una búsqueda </w:t>
      </w:r>
      <w:r w:rsidRPr="004F2767">
        <w:rPr>
          <w:rFonts w:ascii="Palatino Linotype" w:hAnsi="Palatino Linotype" w:cs="Arial"/>
          <w:color w:val="000000" w:themeColor="text1"/>
        </w:rPr>
        <w:lastRenderedPageBreak/>
        <w:t>minuciosa y exhaustiva en las declaraciones de intereses de las personas servidoras públicas presentadas en los formatos aprobados por el Comité Coordinador del Sistema Nacional Anticorrupción, no se localizó manifestación alguna de intereses, en relación con el inmueble en donde se ubica actualmente el Tribunal Electoral del Estado de México. De igual forma hace del conocimiento además que, tratándose de la información pública concerniente a las declaraciones de intereses y las de situación patrimonial presentadas electrónicamente,</w:t>
      </w:r>
      <w:r w:rsidR="004B3557" w:rsidRPr="004F2767">
        <w:rPr>
          <w:rFonts w:ascii="Palatino Linotype" w:hAnsi="Palatino Linotype" w:cs="Arial"/>
          <w:color w:val="000000" w:themeColor="text1"/>
        </w:rPr>
        <w:t xml:space="preserve"> de las personas servidoras del Tribunal Electoral del Estado de México, éstas deberán ser requeridas a la Secretaría de la Contraloría del Gobierno del Estado de México, pues en virtud del Convenio de Colaboración para operar el Sistema Informático Integral de Manifestación de Bienes “Decl@ranet” celebrado entre el Tribunal Electoral del Estado de México, ésta última recibe y registra la declaración por inicio, conclusión o modificación patrimonial, la declaración de intereses; así como, la constancia de presentación de la declaración fiscal, vía electrónica, almacenando la información en la base de datos que para tales efectos se tiene habilitada. </w:t>
      </w:r>
    </w:p>
    <w:p w14:paraId="10B29D02" w14:textId="36D9A769" w:rsidR="004B3557" w:rsidRPr="004F2767" w:rsidRDefault="004B3557" w:rsidP="004F2767">
      <w:pPr>
        <w:pStyle w:val="Prrafodelista"/>
        <w:numPr>
          <w:ilvl w:val="0"/>
          <w:numId w:val="15"/>
        </w:numPr>
        <w:spacing w:line="360" w:lineRule="auto"/>
        <w:jc w:val="both"/>
        <w:rPr>
          <w:rFonts w:ascii="Palatino Linotype" w:hAnsi="Palatino Linotype" w:cs="Arial"/>
          <w:b/>
          <w:i/>
          <w:color w:val="000000" w:themeColor="text1"/>
        </w:rPr>
      </w:pPr>
      <w:r w:rsidRPr="004F2767">
        <w:rPr>
          <w:rFonts w:ascii="Palatino Linotype" w:hAnsi="Palatino Linotype" w:cs="Arial"/>
          <w:color w:val="000000" w:themeColor="text1"/>
        </w:rPr>
        <w:t xml:space="preserve">Carpeta comprimida denominada </w:t>
      </w:r>
      <w:r w:rsidRPr="004F2767">
        <w:rPr>
          <w:rFonts w:ascii="Palatino Linotype" w:hAnsi="Palatino Linotype" w:cs="Arial"/>
          <w:i/>
          <w:color w:val="000000" w:themeColor="text1"/>
        </w:rPr>
        <w:t xml:space="preserve">Versiones Públicas de Declaraciones de Situación Patrimonial elaboradas por Contraloría General, </w:t>
      </w:r>
      <w:r w:rsidRPr="004F2767">
        <w:rPr>
          <w:rFonts w:ascii="Palatino Linotype" w:hAnsi="Palatino Linotype" w:cs="Arial"/>
          <w:color w:val="000000" w:themeColor="text1"/>
        </w:rPr>
        <w:t>la cual de su contenido se advierten</w:t>
      </w:r>
      <w:r w:rsidR="00C14C00" w:rsidRPr="004F2767">
        <w:rPr>
          <w:rFonts w:ascii="Palatino Linotype" w:hAnsi="Palatino Linotype" w:cs="Arial"/>
          <w:color w:val="000000" w:themeColor="text1"/>
        </w:rPr>
        <w:t xml:space="preserve"> 10 declaraciones patrimoniales.</w:t>
      </w:r>
    </w:p>
    <w:p w14:paraId="13E52311" w14:textId="46FE187B" w:rsidR="00C14C00" w:rsidRPr="004F2767" w:rsidRDefault="00C14C00" w:rsidP="004F2767">
      <w:pPr>
        <w:pStyle w:val="Prrafodelista"/>
        <w:numPr>
          <w:ilvl w:val="0"/>
          <w:numId w:val="13"/>
        </w:numPr>
        <w:spacing w:line="360" w:lineRule="auto"/>
        <w:jc w:val="both"/>
        <w:rPr>
          <w:rFonts w:ascii="Palatino Linotype" w:hAnsi="Palatino Linotype" w:cs="Arial"/>
          <w:b/>
          <w:i/>
          <w:color w:val="000000" w:themeColor="text1"/>
        </w:rPr>
      </w:pPr>
      <w:r w:rsidRPr="004F2767">
        <w:rPr>
          <w:rFonts w:ascii="Palatino Linotype" w:hAnsi="Palatino Linotype"/>
          <w:b/>
          <w:i/>
          <w:color w:val="000000" w:themeColor="text1"/>
        </w:rPr>
        <w:t>ARRENDAMIENTO EDIFICIO SEDE 2022 TESTADO.pdf</w:t>
      </w:r>
      <w:r w:rsidRPr="004F2767">
        <w:rPr>
          <w:rFonts w:ascii="Palatino Linotype" w:hAnsi="Palatino Linotype" w:cs="Arial"/>
          <w:b/>
          <w:i/>
          <w:color w:val="000000" w:themeColor="text1"/>
        </w:rPr>
        <w:t xml:space="preserve">, </w:t>
      </w:r>
      <w:r w:rsidRPr="004F2767">
        <w:rPr>
          <w:rFonts w:ascii="Palatino Linotype" w:hAnsi="Palatino Linotype" w:cs="Arial"/>
          <w:color w:val="000000" w:themeColor="text1"/>
        </w:rPr>
        <w:t xml:space="preserve">el cual contiene el Acuerdo por el que se clasifica como confidencial la información de la Dirección de Administración, relacionada con los contratos de adquisiciones, arrendamientos y servicios celebrados por el Tribunal Electoral del Estado de </w:t>
      </w:r>
      <w:r w:rsidRPr="004F2767">
        <w:rPr>
          <w:rFonts w:ascii="Palatino Linotype" w:hAnsi="Palatino Linotype" w:cs="Arial"/>
          <w:color w:val="000000" w:themeColor="text1"/>
        </w:rPr>
        <w:lastRenderedPageBreak/>
        <w:t>México</w:t>
      </w:r>
      <w:r w:rsidR="005902C5" w:rsidRPr="004F2767">
        <w:rPr>
          <w:rFonts w:ascii="Palatino Linotype" w:hAnsi="Palatino Linotype" w:cs="Arial"/>
          <w:color w:val="000000" w:themeColor="text1"/>
        </w:rPr>
        <w:t xml:space="preserve">; asimismo, el Contrato de Arrendamiento del Inmueble que ocupan la oficinas del Edificio Cede, así como, dos locales de estacionamiento para las unidades vehiculares del Tribunal Electoral del Estado de México. </w:t>
      </w:r>
    </w:p>
    <w:p w14:paraId="777C6447" w14:textId="1B1FFA32" w:rsidR="005902C5" w:rsidRPr="004F2767" w:rsidRDefault="00C14C00" w:rsidP="004F2767">
      <w:pPr>
        <w:pStyle w:val="Prrafodelista"/>
        <w:numPr>
          <w:ilvl w:val="0"/>
          <w:numId w:val="13"/>
        </w:numPr>
        <w:spacing w:line="360" w:lineRule="auto"/>
        <w:jc w:val="both"/>
        <w:rPr>
          <w:rFonts w:ascii="Palatino Linotype" w:hAnsi="Palatino Linotype" w:cs="Arial"/>
          <w:i/>
          <w:color w:val="000000" w:themeColor="text1"/>
        </w:rPr>
      </w:pPr>
      <w:r w:rsidRPr="004F2767">
        <w:rPr>
          <w:rFonts w:ascii="Palatino Linotype" w:hAnsi="Palatino Linotype"/>
          <w:b/>
          <w:i/>
          <w:color w:val="000000" w:themeColor="text1"/>
        </w:rPr>
        <w:t>respuesta saimex 21-2022.pdf</w:t>
      </w:r>
      <w:r w:rsidR="005902C5" w:rsidRPr="004F2767">
        <w:rPr>
          <w:rFonts w:ascii="Palatino Linotype" w:hAnsi="Palatino Linotype" w:cs="Arial"/>
          <w:b/>
          <w:i/>
          <w:color w:val="000000" w:themeColor="text1"/>
        </w:rPr>
        <w:t xml:space="preserve">, </w:t>
      </w:r>
      <w:r w:rsidR="005902C5" w:rsidRPr="004F2767">
        <w:rPr>
          <w:rFonts w:ascii="Palatino Linotype" w:hAnsi="Palatino Linotype" w:cs="Arial"/>
          <w:color w:val="000000" w:themeColor="text1"/>
        </w:rPr>
        <w:t xml:space="preserve">el cual contiene el oficio número TEEM/DA/344/2022 de fecha veinticinco de abril de dos mil veintidós, por medio del cual la Directora de Administración, refiere adjuntar los documentos con los que se da repuesta a cada uno de los cuestionamientos vertidos por el solicitante. Asimismo, adjunta anexo en el que refiere que respecto a la solicitud </w:t>
      </w:r>
      <w:r w:rsidR="005902C5" w:rsidRPr="004F2767">
        <w:rPr>
          <w:rFonts w:ascii="Palatino Linotype" w:hAnsi="Palatino Linotype" w:cs="Arial"/>
          <w:i/>
          <w:color w:val="000000" w:themeColor="text1"/>
        </w:rPr>
        <w:t xml:space="preserve">“Quiero que se me envíe TODA la documentación que soporte las razones y motivos por los que el Tribunal Electoral del Estado de México, sigue ocupando el edificio sede en que se encuentra actualmente, aún a sabiendas por lo menos desde noviembre de 2020 de que dicho edificio “ha ido creciendo sin una planeación y sin los espacios adecuados ni las condiciones de seguridad estructural de protección civil para que se pueda seguir usando” Tal como se desprende del acta de sesión del Comité de Arrendamientos, Adquisiciones de Inmuebles y Enajenaciones de fecha veinticinco de noviembre de dos mil veinte….”; </w:t>
      </w:r>
      <w:r w:rsidR="005902C5" w:rsidRPr="004F2767">
        <w:rPr>
          <w:rFonts w:ascii="Palatino Linotype" w:hAnsi="Palatino Linotype" w:cs="Arial"/>
          <w:color w:val="000000" w:themeColor="text1"/>
        </w:rPr>
        <w:t xml:space="preserve">informa que el Tribunal se encuentra ocupando el edificio que se tiene arrendado ubicado en Privada de Paseo Vicente Guerrero No. 175, Col. Morelos, C.P. 50120. Toluca, Estado de México, de conformidad a lo que establece el contrato de arrendamiento del inmueble que ocupa el Edificio Sede del Tribunal Electoral del Estado de México, número TEEM/CJCyJ/C/01/2022, el cual en dicho contrato establece en su cláusula vigésima cuarta la duración contractual del periodo del 1 de enero al 31 de diciembre del año en curso, dicho contrato se adjunta en versión pública. </w:t>
      </w:r>
    </w:p>
    <w:p w14:paraId="5DE48275" w14:textId="06FD8A3E" w:rsidR="005902C5" w:rsidRPr="004F2767" w:rsidRDefault="009E7046" w:rsidP="004F2767">
      <w:pPr>
        <w:pStyle w:val="Prrafodelista"/>
        <w:numPr>
          <w:ilvl w:val="0"/>
          <w:numId w:val="13"/>
        </w:numPr>
        <w:spacing w:line="360" w:lineRule="auto"/>
        <w:jc w:val="both"/>
        <w:rPr>
          <w:rFonts w:ascii="Palatino Linotype" w:hAnsi="Palatino Linotype" w:cs="Arial"/>
          <w:b/>
          <w:i/>
          <w:color w:val="000000" w:themeColor="text1"/>
        </w:rPr>
      </w:pPr>
      <w:hyperlink r:id="rId10" w:tgtFrame="_blank" w:history="1">
        <w:r w:rsidR="00C14C00" w:rsidRPr="004F2767">
          <w:rPr>
            <w:rFonts w:ascii="Palatino Linotype" w:hAnsi="Palatino Linotype"/>
            <w:b/>
            <w:i/>
            <w:color w:val="000000" w:themeColor="text1"/>
          </w:rPr>
          <w:t>LEYENDA DECLARACIONES CONFIDENCIALIDAD TOTAL.pdf</w:t>
        </w:r>
      </w:hyperlink>
      <w:r w:rsidR="005902C5" w:rsidRPr="004F2767">
        <w:rPr>
          <w:rFonts w:ascii="Palatino Linotype" w:hAnsi="Palatino Linotype" w:cs="Arial"/>
          <w:b/>
          <w:i/>
          <w:color w:val="000000" w:themeColor="text1"/>
        </w:rPr>
        <w:t xml:space="preserve">, </w:t>
      </w:r>
      <w:r w:rsidR="005902C5" w:rsidRPr="004F2767">
        <w:rPr>
          <w:rFonts w:ascii="Palatino Linotype" w:hAnsi="Palatino Linotype" w:cs="Arial"/>
          <w:color w:val="000000" w:themeColor="text1"/>
        </w:rPr>
        <w:t xml:space="preserve">el cual contiene la Leyenda para la clasificación total como confidencial, de las declaraciones de situación patrimonial presentadas por las personas servidoras públicas del Tribunal Electoral del Estado de México, antes de la entrada en vigor de los formatos aprobados por el Comité Coordinador del Sistema Nacional Anticorrupción el uno de mayo de dos mil veintidós; así como, el anexo único, declaraciones de situación patrimonial presentadas por las personas servidoras públicas del Tribunal Electoral del Estado de México, antes de la entrada en vigor de los formatos aprobados por el Comité Coordinador del Sistema Nacional Anticorrupción el uno de mayo de dos mil veintiuno.  </w:t>
      </w:r>
    </w:p>
    <w:p w14:paraId="575855AE" w14:textId="5902C8E8" w:rsidR="005902C5" w:rsidRPr="004F2767" w:rsidRDefault="009E7046" w:rsidP="004F2767">
      <w:pPr>
        <w:pStyle w:val="Prrafodelista"/>
        <w:numPr>
          <w:ilvl w:val="0"/>
          <w:numId w:val="13"/>
        </w:numPr>
        <w:spacing w:line="360" w:lineRule="auto"/>
        <w:jc w:val="both"/>
        <w:rPr>
          <w:rFonts w:ascii="Palatino Linotype" w:hAnsi="Palatino Linotype" w:cs="Arial"/>
          <w:b/>
          <w:i/>
          <w:color w:val="000000" w:themeColor="text1"/>
        </w:rPr>
      </w:pPr>
      <w:hyperlink r:id="rId11" w:tgtFrame="_blank" w:history="1">
        <w:r w:rsidR="00C14C00" w:rsidRPr="004F2767">
          <w:rPr>
            <w:rFonts w:ascii="Palatino Linotype" w:hAnsi="Palatino Linotype"/>
            <w:b/>
            <w:i/>
            <w:color w:val="000000" w:themeColor="text1"/>
          </w:rPr>
          <w:t>TEEM-CT-SE-ACT09-A05-2022.pdf</w:t>
        </w:r>
      </w:hyperlink>
      <w:r w:rsidR="005902C5" w:rsidRPr="004F2767">
        <w:rPr>
          <w:rFonts w:ascii="Palatino Linotype" w:hAnsi="Palatino Linotype" w:cs="Arial"/>
          <w:b/>
          <w:i/>
          <w:color w:val="000000" w:themeColor="text1"/>
        </w:rPr>
        <w:t xml:space="preserve">, </w:t>
      </w:r>
      <w:r w:rsidR="005902C5" w:rsidRPr="004F2767">
        <w:rPr>
          <w:rFonts w:ascii="Palatino Linotype" w:hAnsi="Palatino Linotype" w:cs="Arial"/>
          <w:color w:val="000000" w:themeColor="text1"/>
        </w:rPr>
        <w:t xml:space="preserve">el cual de su contenido se advierte el Acuerdo </w:t>
      </w:r>
      <w:r w:rsidR="00385D72" w:rsidRPr="004F2767">
        <w:rPr>
          <w:rFonts w:ascii="Palatino Linotype" w:hAnsi="Palatino Linotype" w:cs="Arial"/>
          <w:color w:val="000000" w:themeColor="text1"/>
        </w:rPr>
        <w:t xml:space="preserve">número TEEM/CT/SE/ACT09/A05/2022, </w:t>
      </w:r>
      <w:r w:rsidR="005902C5" w:rsidRPr="004F2767">
        <w:rPr>
          <w:rFonts w:ascii="Palatino Linotype" w:hAnsi="Palatino Linotype" w:cs="Arial"/>
          <w:color w:val="000000" w:themeColor="text1"/>
        </w:rPr>
        <w:t>por el que se clasifica parcialmente, como confidencial la información relacionada con las declaraciones de situación patrimonial presentadas por las personas servidoras públicas del Tribunal Electoral del Estado de México, en los formatos aprobados por el Comité Coordinador del Sistema Nacional Anticorrupción a partir del uno de mayo de dos mil veintiuno</w:t>
      </w:r>
      <w:r w:rsidR="00385D72" w:rsidRPr="004F2767">
        <w:rPr>
          <w:rFonts w:ascii="Palatino Linotype" w:hAnsi="Palatino Linotype" w:cs="Arial"/>
          <w:color w:val="000000" w:themeColor="text1"/>
        </w:rPr>
        <w:t xml:space="preserve">, emitido por el Comité de Transparencia del Tribunal Electoral del Estado de México. </w:t>
      </w:r>
    </w:p>
    <w:p w14:paraId="4BCADC59" w14:textId="77777777" w:rsidR="00385D72" w:rsidRPr="004F2767" w:rsidRDefault="009E7046" w:rsidP="004F2767">
      <w:pPr>
        <w:pStyle w:val="Prrafodelista"/>
        <w:numPr>
          <w:ilvl w:val="0"/>
          <w:numId w:val="13"/>
        </w:numPr>
        <w:spacing w:line="360" w:lineRule="auto"/>
        <w:jc w:val="both"/>
        <w:rPr>
          <w:rFonts w:ascii="Palatino Linotype" w:hAnsi="Palatino Linotype" w:cs="Arial"/>
          <w:b/>
          <w:i/>
          <w:color w:val="000000" w:themeColor="text1"/>
        </w:rPr>
      </w:pPr>
      <w:hyperlink r:id="rId12" w:tgtFrame="_blank" w:history="1">
        <w:r w:rsidR="00C14C00" w:rsidRPr="004F2767">
          <w:rPr>
            <w:rFonts w:ascii="Palatino Linotype" w:hAnsi="Palatino Linotype"/>
            <w:b/>
            <w:i/>
            <w:color w:val="000000" w:themeColor="text1"/>
          </w:rPr>
          <w:t>Respuesta sol_21_of_290.pdf</w:t>
        </w:r>
      </w:hyperlink>
      <w:r w:rsidR="00385D72" w:rsidRPr="004F2767">
        <w:rPr>
          <w:rFonts w:ascii="Palatino Linotype" w:hAnsi="Palatino Linotype" w:cs="Arial"/>
          <w:b/>
          <w:i/>
          <w:color w:val="000000" w:themeColor="text1"/>
        </w:rPr>
        <w:t xml:space="preserve">, </w:t>
      </w:r>
      <w:r w:rsidR="00385D72" w:rsidRPr="004F2767">
        <w:rPr>
          <w:rFonts w:ascii="Palatino Linotype" w:hAnsi="Palatino Linotype" w:cs="Arial"/>
          <w:color w:val="000000" w:themeColor="text1"/>
        </w:rPr>
        <w:t xml:space="preserve">el cual contiene el oficio número TEEM/UIPPET/290/2022 de fecha veinticinco de abril de dos mil veintidós, por medio del cual el Titular de la Unidad de Información, Planeación, Programación, Evaluación y Transparencia, refiere remitir respuesta del servidor público habilitado, tanto de la Dirección de Administración como de la Contraloría General, áreas administrativas del Tribunal Electoral del Estado de </w:t>
      </w:r>
      <w:r w:rsidR="00385D72" w:rsidRPr="004F2767">
        <w:rPr>
          <w:rFonts w:ascii="Palatino Linotype" w:hAnsi="Palatino Linotype" w:cs="Arial"/>
          <w:color w:val="000000" w:themeColor="text1"/>
        </w:rPr>
        <w:lastRenderedPageBreak/>
        <w:t xml:space="preserve">México competentes para tal propósito, así como de las resoluciones emitidas por el Comité de Transparencia del Tribunal Electoral del Estado de México. </w:t>
      </w:r>
    </w:p>
    <w:p w14:paraId="2DD4196D" w14:textId="58A61ABE" w:rsidR="00385D72" w:rsidRPr="004F2767" w:rsidRDefault="009E7046" w:rsidP="004F2767">
      <w:pPr>
        <w:pStyle w:val="Prrafodelista"/>
        <w:numPr>
          <w:ilvl w:val="0"/>
          <w:numId w:val="13"/>
        </w:numPr>
        <w:spacing w:line="360" w:lineRule="auto"/>
        <w:jc w:val="both"/>
        <w:rPr>
          <w:rFonts w:ascii="Palatino Linotype" w:hAnsi="Palatino Linotype" w:cs="Arial"/>
          <w:b/>
          <w:i/>
          <w:color w:val="000000" w:themeColor="text1"/>
        </w:rPr>
      </w:pPr>
      <w:hyperlink r:id="rId13" w:tgtFrame="_blank" w:history="1">
        <w:r w:rsidR="00C14C00" w:rsidRPr="004F2767">
          <w:rPr>
            <w:rFonts w:ascii="Palatino Linotype" w:hAnsi="Palatino Linotype"/>
            <w:b/>
            <w:i/>
            <w:color w:val="000000" w:themeColor="text1"/>
          </w:rPr>
          <w:t>LEYENDA MANIFESTACIONES CONFIDENCIALIDAD PARCIAL.pdf</w:t>
        </w:r>
      </w:hyperlink>
      <w:r w:rsidR="00385D72" w:rsidRPr="004F2767">
        <w:rPr>
          <w:rFonts w:ascii="Palatino Linotype" w:hAnsi="Palatino Linotype" w:cs="Arial"/>
          <w:b/>
          <w:i/>
          <w:color w:val="000000" w:themeColor="text1"/>
        </w:rPr>
        <w:t xml:space="preserve">, </w:t>
      </w:r>
      <w:r w:rsidR="00385D72" w:rsidRPr="004F2767">
        <w:rPr>
          <w:rFonts w:ascii="Palatino Linotype" w:hAnsi="Palatino Linotype" w:cs="Arial"/>
          <w:color w:val="000000" w:themeColor="text1"/>
        </w:rPr>
        <w:t xml:space="preserve">el cual contiene la Leyenda para la clasificación y elaboración de versiones públicas, de las declaraciones de situación patrimonial presentadas por las personas servidoras públicas del Tribunal Electoral del Estado de México, en los formatos aprobados a partir del por el Comité Coordinador del Sistema Nacional Anticorrupción a partir del uno de mayo de dos mil veintiuno.  </w:t>
      </w:r>
    </w:p>
    <w:p w14:paraId="7CF1A955" w14:textId="2C529CBB" w:rsidR="00385D72" w:rsidRPr="004F2767" w:rsidRDefault="009E7046" w:rsidP="004F2767">
      <w:pPr>
        <w:pStyle w:val="Prrafodelista"/>
        <w:numPr>
          <w:ilvl w:val="0"/>
          <w:numId w:val="13"/>
        </w:numPr>
        <w:spacing w:line="360" w:lineRule="auto"/>
        <w:jc w:val="both"/>
        <w:rPr>
          <w:rFonts w:ascii="Palatino Linotype" w:hAnsi="Palatino Linotype" w:cs="Arial"/>
          <w:b/>
          <w:i/>
          <w:color w:val="000000" w:themeColor="text1"/>
        </w:rPr>
      </w:pPr>
      <w:hyperlink r:id="rId14" w:tgtFrame="_blank" w:history="1">
        <w:r w:rsidR="00C14C00" w:rsidRPr="004F2767">
          <w:rPr>
            <w:rFonts w:ascii="Palatino Linotype" w:hAnsi="Palatino Linotype"/>
            <w:b/>
            <w:i/>
            <w:color w:val="000000" w:themeColor="text1"/>
          </w:rPr>
          <w:t>TEEM-CT-SE-ACT09-A04-2022.pdf</w:t>
        </w:r>
      </w:hyperlink>
      <w:r w:rsidR="00385D72" w:rsidRPr="004F2767">
        <w:rPr>
          <w:rFonts w:ascii="Palatino Linotype" w:hAnsi="Palatino Linotype" w:cs="Arial"/>
          <w:b/>
          <w:i/>
          <w:color w:val="000000" w:themeColor="text1"/>
        </w:rPr>
        <w:t xml:space="preserve">, </w:t>
      </w:r>
      <w:r w:rsidR="00385D72" w:rsidRPr="004F2767">
        <w:rPr>
          <w:rFonts w:ascii="Palatino Linotype" w:hAnsi="Palatino Linotype" w:cs="Arial"/>
          <w:color w:val="000000" w:themeColor="text1"/>
        </w:rPr>
        <w:t xml:space="preserve">el cual de su contenido se advierte el Acuerdo número TEEM/CT/SE/ACT09/A04/2022, por el que se clasifica totalmente como confidencial la información contenida en las declaraciones de situación patrimonial presentadas por las personas servidoras públicas del Tribunal Electoral del Estado de México, antes de la entrada en vigor de los formatos aprobados por el Comité Coordinador del Sistema Nacional Anticorrupción el uno de mayo de dos mil veintiuno, emitido por el Comité de Transparencia del Tribunal Electoral del Estado de México. </w:t>
      </w:r>
    </w:p>
    <w:p w14:paraId="36D990B9" w14:textId="77777777" w:rsidR="002B54B6" w:rsidRPr="004F2767" w:rsidRDefault="002B54B6" w:rsidP="004F2767">
      <w:pPr>
        <w:spacing w:line="360" w:lineRule="auto"/>
        <w:ind w:right="899"/>
        <w:jc w:val="both"/>
        <w:rPr>
          <w:rFonts w:ascii="Palatino Linotype" w:hAnsi="Palatino Linotype" w:cs="Arial"/>
          <w:i/>
          <w:color w:val="000000" w:themeColor="text1"/>
          <w:sz w:val="22"/>
        </w:rPr>
      </w:pPr>
    </w:p>
    <w:p w14:paraId="79C8E01C" w14:textId="74B0FFBF" w:rsidR="00E62E88" w:rsidRPr="004F2767" w:rsidRDefault="00E62E88" w:rsidP="004F2767">
      <w:pPr>
        <w:pStyle w:val="Prrafodelista"/>
        <w:tabs>
          <w:tab w:val="left" w:pos="709"/>
        </w:tabs>
        <w:spacing w:line="360" w:lineRule="auto"/>
        <w:ind w:left="0"/>
        <w:jc w:val="both"/>
        <w:rPr>
          <w:rFonts w:ascii="Palatino Linotype" w:hAnsi="Palatino Linotype" w:cs="Arial"/>
          <w:b/>
          <w:bCs/>
          <w:color w:val="000000" w:themeColor="text1"/>
        </w:rPr>
      </w:pPr>
      <w:r w:rsidRPr="004F2767">
        <w:rPr>
          <w:rFonts w:ascii="Palatino Linotype" w:hAnsi="Palatino Linotype" w:cs="Arial"/>
          <w:b/>
          <w:color w:val="000000" w:themeColor="text1"/>
          <w:sz w:val="28"/>
        </w:rPr>
        <w:t>V</w:t>
      </w:r>
      <w:r w:rsidR="00281903">
        <w:rPr>
          <w:rFonts w:ascii="Palatino Linotype" w:hAnsi="Palatino Linotype" w:cs="Arial"/>
          <w:b/>
          <w:color w:val="000000" w:themeColor="text1"/>
          <w:sz w:val="28"/>
        </w:rPr>
        <w:t>I</w:t>
      </w:r>
      <w:r w:rsidRPr="004F2767">
        <w:rPr>
          <w:rFonts w:ascii="Palatino Linotype" w:hAnsi="Palatino Linotype" w:cs="Arial"/>
          <w:b/>
          <w:color w:val="000000" w:themeColor="text1"/>
          <w:sz w:val="28"/>
        </w:rPr>
        <w:t xml:space="preserve">. </w:t>
      </w:r>
      <w:r w:rsidRPr="004F2767">
        <w:rPr>
          <w:rFonts w:ascii="Palatino Linotype" w:hAnsi="Palatino Linotype" w:cs="Arial"/>
          <w:b/>
          <w:bCs/>
          <w:color w:val="000000" w:themeColor="text1"/>
          <w:sz w:val="28"/>
          <w:szCs w:val="28"/>
        </w:rPr>
        <w:t xml:space="preserve">Del </w:t>
      </w:r>
      <w:r w:rsidR="00BC5BEF" w:rsidRPr="004F2767">
        <w:rPr>
          <w:rFonts w:ascii="Palatino Linotype" w:hAnsi="Palatino Linotype" w:cs="Arial"/>
          <w:b/>
          <w:bCs/>
          <w:color w:val="000000" w:themeColor="text1"/>
          <w:sz w:val="28"/>
          <w:szCs w:val="28"/>
        </w:rPr>
        <w:t>Recurso de Revisión</w:t>
      </w:r>
    </w:p>
    <w:p w14:paraId="2066DD8C" w14:textId="11F4C851" w:rsidR="00143643" w:rsidRDefault="007A5836" w:rsidP="004F2767">
      <w:pPr>
        <w:pStyle w:val="Prrafodelista"/>
        <w:spacing w:line="360" w:lineRule="auto"/>
        <w:ind w:left="0"/>
        <w:jc w:val="both"/>
        <w:rPr>
          <w:rFonts w:ascii="Palatino Linotype" w:hAnsi="Palatino Linotype" w:cs="Arial"/>
          <w:color w:val="000000" w:themeColor="text1"/>
        </w:rPr>
      </w:pPr>
      <w:r w:rsidRPr="004F2767">
        <w:rPr>
          <w:rFonts w:ascii="Palatino Linotype" w:hAnsi="Palatino Linotype"/>
          <w:color w:val="000000" w:themeColor="text1"/>
        </w:rPr>
        <w:t xml:space="preserve">Inconforme con la </w:t>
      </w:r>
      <w:r w:rsidRPr="004F2767">
        <w:rPr>
          <w:rFonts w:ascii="Palatino Linotype" w:hAnsi="Palatino Linotype" w:cs="Arial"/>
          <w:color w:val="000000" w:themeColor="text1"/>
        </w:rPr>
        <w:t xml:space="preserve">respuesta </w:t>
      </w:r>
      <w:r w:rsidRPr="004F2767">
        <w:rPr>
          <w:rFonts w:ascii="Palatino Linotype" w:hAnsi="Palatino Linotype"/>
          <w:color w:val="000000" w:themeColor="text1"/>
        </w:rPr>
        <w:t xml:space="preserve">del </w:t>
      </w:r>
      <w:r w:rsidRPr="004F2767">
        <w:rPr>
          <w:rFonts w:ascii="Palatino Linotype" w:hAnsi="Palatino Linotype"/>
          <w:b/>
          <w:color w:val="000000" w:themeColor="text1"/>
        </w:rPr>
        <w:t>SUJETO OBLIGADO</w:t>
      </w:r>
      <w:r w:rsidRPr="004F2767">
        <w:rPr>
          <w:rFonts w:ascii="Palatino Linotype" w:hAnsi="Palatino Linotype"/>
          <w:color w:val="000000" w:themeColor="text1"/>
        </w:rPr>
        <w:t xml:space="preserve">, el </w:t>
      </w:r>
      <w:r w:rsidR="00385D72" w:rsidRPr="004F2767">
        <w:rPr>
          <w:rFonts w:ascii="Palatino Linotype" w:hAnsi="Palatino Linotype"/>
          <w:b/>
          <w:color w:val="000000" w:themeColor="text1"/>
        </w:rPr>
        <w:t xml:space="preserve">diecisiete </w:t>
      </w:r>
      <w:r w:rsidR="00BC0142" w:rsidRPr="004F2767">
        <w:rPr>
          <w:rFonts w:ascii="Palatino Linotype" w:hAnsi="Palatino Linotype"/>
          <w:b/>
          <w:color w:val="000000" w:themeColor="text1"/>
        </w:rPr>
        <w:t>de may</w:t>
      </w:r>
      <w:r w:rsidR="00DA2906" w:rsidRPr="004F2767">
        <w:rPr>
          <w:rFonts w:ascii="Palatino Linotype" w:hAnsi="Palatino Linotype"/>
          <w:b/>
          <w:color w:val="000000" w:themeColor="text1"/>
        </w:rPr>
        <w:t>o</w:t>
      </w:r>
      <w:r w:rsidR="004C6DDB" w:rsidRPr="004F2767">
        <w:rPr>
          <w:rFonts w:ascii="Palatino Linotype" w:hAnsi="Palatino Linotype"/>
          <w:b/>
          <w:color w:val="000000" w:themeColor="text1"/>
        </w:rPr>
        <w:t xml:space="preserve"> </w:t>
      </w:r>
      <w:r w:rsidR="00143643" w:rsidRPr="004F2767">
        <w:rPr>
          <w:rFonts w:ascii="Palatino Linotype" w:hAnsi="Palatino Linotype"/>
          <w:b/>
          <w:color w:val="000000" w:themeColor="text1"/>
        </w:rPr>
        <w:t>d</w:t>
      </w:r>
      <w:r w:rsidR="00A9204E" w:rsidRPr="004F2767">
        <w:rPr>
          <w:rFonts w:ascii="Palatino Linotype" w:hAnsi="Palatino Linotype"/>
          <w:b/>
          <w:color w:val="000000" w:themeColor="text1"/>
        </w:rPr>
        <w:t>e dos mil veintidós</w:t>
      </w:r>
      <w:r w:rsidR="00A9204E" w:rsidRPr="004F2767">
        <w:rPr>
          <w:rFonts w:ascii="Palatino Linotype" w:hAnsi="Palatino Linotype"/>
          <w:color w:val="000000" w:themeColor="text1"/>
        </w:rPr>
        <w:t xml:space="preserve">, </w:t>
      </w:r>
      <w:r w:rsidR="00281903">
        <w:rPr>
          <w:rFonts w:ascii="Palatino Linotype" w:hAnsi="Palatino Linotype"/>
          <w:b/>
          <w:color w:val="000000" w:themeColor="text1"/>
        </w:rPr>
        <w:t>LA</w:t>
      </w:r>
      <w:r w:rsidRPr="004F2767">
        <w:rPr>
          <w:rFonts w:ascii="Palatino Linotype" w:hAnsi="Palatino Linotype"/>
          <w:b/>
          <w:color w:val="000000" w:themeColor="text1"/>
        </w:rPr>
        <w:t xml:space="preserve"> RECURRENTE</w:t>
      </w:r>
      <w:r w:rsidR="000C7F93" w:rsidRPr="004F2767">
        <w:rPr>
          <w:rFonts w:ascii="Palatino Linotype" w:hAnsi="Palatino Linotype"/>
          <w:b/>
          <w:color w:val="000000" w:themeColor="text1"/>
        </w:rPr>
        <w:t xml:space="preserve"> </w:t>
      </w:r>
      <w:r w:rsidRPr="004F2767">
        <w:rPr>
          <w:rFonts w:ascii="Palatino Linotype" w:hAnsi="Palatino Linotype"/>
          <w:color w:val="000000" w:themeColor="text1"/>
        </w:rPr>
        <w:t xml:space="preserve">interpuso el </w:t>
      </w:r>
      <w:r w:rsidR="00BC5BEF" w:rsidRPr="004F2767">
        <w:rPr>
          <w:rFonts w:ascii="Palatino Linotype" w:hAnsi="Palatino Linotype"/>
          <w:color w:val="000000" w:themeColor="text1"/>
        </w:rPr>
        <w:t>Recurso de Revisión</w:t>
      </w:r>
      <w:r w:rsidRPr="004F2767">
        <w:rPr>
          <w:rFonts w:ascii="Palatino Linotype" w:hAnsi="Palatino Linotype"/>
          <w:color w:val="000000" w:themeColor="text1"/>
        </w:rPr>
        <w:t xml:space="preserve"> objeto del presente estudio, el cual fue registrado en </w:t>
      </w:r>
      <w:r w:rsidRPr="004F2767">
        <w:rPr>
          <w:rFonts w:ascii="Palatino Linotype" w:hAnsi="Palatino Linotype"/>
          <w:b/>
          <w:color w:val="000000" w:themeColor="text1"/>
        </w:rPr>
        <w:t>EL SAIMEX</w:t>
      </w:r>
      <w:r w:rsidR="0010072C" w:rsidRPr="004F2767">
        <w:rPr>
          <w:rFonts w:ascii="Palatino Linotype" w:hAnsi="Palatino Linotype"/>
          <w:b/>
          <w:color w:val="000000" w:themeColor="text1"/>
        </w:rPr>
        <w:t xml:space="preserve"> </w:t>
      </w:r>
      <w:r w:rsidRPr="004F2767">
        <w:rPr>
          <w:rFonts w:ascii="Palatino Linotype" w:hAnsi="Palatino Linotype"/>
          <w:color w:val="000000" w:themeColor="text1"/>
        </w:rPr>
        <w:t xml:space="preserve">y se le asignó el número de expediente </w:t>
      </w:r>
      <w:r w:rsidR="00385D72" w:rsidRPr="004F2767">
        <w:rPr>
          <w:rFonts w:ascii="Palatino Linotype" w:hAnsi="Palatino Linotype"/>
          <w:b/>
          <w:color w:val="000000" w:themeColor="text1"/>
        </w:rPr>
        <w:t>07957</w:t>
      </w:r>
      <w:r w:rsidR="00A9204E" w:rsidRPr="004F2767">
        <w:rPr>
          <w:rFonts w:ascii="Palatino Linotype" w:hAnsi="Palatino Linotype"/>
          <w:b/>
          <w:color w:val="000000" w:themeColor="text1"/>
        </w:rPr>
        <w:t>/INFOEM/IP/RR/2022</w:t>
      </w:r>
      <w:r w:rsidRPr="004F2767">
        <w:rPr>
          <w:rFonts w:ascii="Palatino Linotype" w:hAnsi="Palatino Linotype"/>
          <w:b/>
          <w:color w:val="000000" w:themeColor="text1"/>
        </w:rPr>
        <w:t>,</w:t>
      </w:r>
      <w:r w:rsidRPr="004F2767">
        <w:rPr>
          <w:rFonts w:ascii="Palatino Linotype" w:hAnsi="Palatino Linotype" w:cs="Arial"/>
          <w:color w:val="000000" w:themeColor="text1"/>
        </w:rPr>
        <w:t xml:space="preserve"> en el</w:t>
      </w:r>
      <w:r w:rsidR="00B306B4" w:rsidRPr="004F2767">
        <w:rPr>
          <w:rFonts w:ascii="Palatino Linotype" w:hAnsi="Palatino Linotype" w:cs="Arial"/>
          <w:color w:val="000000" w:themeColor="text1"/>
        </w:rPr>
        <w:t xml:space="preserve"> que</w:t>
      </w:r>
      <w:r w:rsidR="0058481E" w:rsidRPr="004F2767">
        <w:rPr>
          <w:rFonts w:ascii="Palatino Linotype" w:hAnsi="Palatino Linotype" w:cs="Arial"/>
          <w:b/>
          <w:color w:val="000000" w:themeColor="text1"/>
        </w:rPr>
        <w:t xml:space="preserve"> </w:t>
      </w:r>
      <w:r w:rsidR="00281903">
        <w:rPr>
          <w:rFonts w:ascii="Palatino Linotype" w:hAnsi="Palatino Linotype" w:cs="Arial"/>
          <w:b/>
          <w:color w:val="000000" w:themeColor="text1"/>
        </w:rPr>
        <w:t>LA</w:t>
      </w:r>
      <w:r w:rsidR="0058481E" w:rsidRPr="004F2767">
        <w:rPr>
          <w:rFonts w:ascii="Palatino Linotype" w:hAnsi="Palatino Linotype" w:cs="Arial"/>
          <w:b/>
          <w:color w:val="000000" w:themeColor="text1"/>
        </w:rPr>
        <w:t xml:space="preserve"> </w:t>
      </w:r>
      <w:r w:rsidR="007F2176" w:rsidRPr="004F2767">
        <w:rPr>
          <w:rFonts w:ascii="Palatino Linotype" w:hAnsi="Palatino Linotype" w:cs="Arial"/>
          <w:b/>
          <w:color w:val="000000" w:themeColor="text1"/>
        </w:rPr>
        <w:t>RECURRENTE</w:t>
      </w:r>
      <w:r w:rsidR="00B306B4" w:rsidRPr="004F2767">
        <w:rPr>
          <w:rFonts w:ascii="Palatino Linotype" w:hAnsi="Palatino Linotype" w:cs="Arial"/>
          <w:color w:val="000000" w:themeColor="text1"/>
        </w:rPr>
        <w:t xml:space="preserve"> señaló como</w:t>
      </w:r>
      <w:r w:rsidR="00143643" w:rsidRPr="004F2767">
        <w:rPr>
          <w:rFonts w:ascii="Palatino Linotype" w:hAnsi="Palatino Linotype" w:cs="Arial"/>
          <w:color w:val="000000" w:themeColor="text1"/>
        </w:rPr>
        <w:t xml:space="preserve">: </w:t>
      </w:r>
    </w:p>
    <w:p w14:paraId="1103E06F" w14:textId="77777777" w:rsidR="00AA2717" w:rsidRPr="004F2767" w:rsidRDefault="00AA2717" w:rsidP="004F2767">
      <w:pPr>
        <w:pStyle w:val="Prrafodelista"/>
        <w:spacing w:line="360" w:lineRule="auto"/>
        <w:ind w:left="0"/>
        <w:jc w:val="both"/>
        <w:rPr>
          <w:rFonts w:ascii="Palatino Linotype" w:hAnsi="Palatino Linotype" w:cs="Arial"/>
          <w:color w:val="000000" w:themeColor="text1"/>
        </w:rPr>
      </w:pPr>
    </w:p>
    <w:p w14:paraId="3D0A9969" w14:textId="77777777" w:rsidR="00143643" w:rsidRPr="004F2767" w:rsidRDefault="00143643" w:rsidP="004F2767">
      <w:pPr>
        <w:pStyle w:val="Prrafodelista"/>
        <w:spacing w:line="360" w:lineRule="auto"/>
        <w:ind w:left="0"/>
        <w:jc w:val="both"/>
        <w:rPr>
          <w:rFonts w:ascii="Palatino Linotype" w:hAnsi="Palatino Linotype" w:cs="Arial"/>
          <w:color w:val="000000" w:themeColor="text1"/>
        </w:rPr>
      </w:pPr>
    </w:p>
    <w:p w14:paraId="7CE05361" w14:textId="2FFD657A" w:rsidR="007A5836" w:rsidRPr="004F2767" w:rsidRDefault="00143643" w:rsidP="004F2767">
      <w:pPr>
        <w:pStyle w:val="Prrafodelista"/>
        <w:spacing w:line="360" w:lineRule="auto"/>
        <w:ind w:left="0"/>
        <w:jc w:val="both"/>
        <w:rPr>
          <w:rFonts w:ascii="Palatino Linotype" w:hAnsi="Palatino Linotype" w:cs="Arial"/>
          <w:b/>
          <w:color w:val="000000" w:themeColor="text1"/>
        </w:rPr>
      </w:pPr>
      <w:r w:rsidRPr="004F2767">
        <w:rPr>
          <w:rFonts w:ascii="Palatino Linotype" w:hAnsi="Palatino Linotype" w:cs="Arial"/>
          <w:b/>
          <w:color w:val="000000" w:themeColor="text1"/>
        </w:rPr>
        <w:lastRenderedPageBreak/>
        <w:t>Ac</w:t>
      </w:r>
      <w:r w:rsidR="00BD3215" w:rsidRPr="004F2767">
        <w:rPr>
          <w:rFonts w:ascii="Palatino Linotype" w:hAnsi="Palatino Linotype" w:cs="Arial"/>
          <w:b/>
          <w:color w:val="000000" w:themeColor="text1"/>
        </w:rPr>
        <w:t>to impugnado</w:t>
      </w:r>
      <w:r w:rsidR="00F67A1F" w:rsidRPr="004F2767">
        <w:rPr>
          <w:rFonts w:ascii="Palatino Linotype" w:hAnsi="Palatino Linotype" w:cs="Arial"/>
          <w:b/>
          <w:color w:val="000000" w:themeColor="text1"/>
        </w:rPr>
        <w:t xml:space="preserve">: </w:t>
      </w:r>
    </w:p>
    <w:p w14:paraId="35704B7E" w14:textId="77777777" w:rsidR="00146C83" w:rsidRPr="004F2767" w:rsidRDefault="00146C83" w:rsidP="004F2767">
      <w:pPr>
        <w:ind w:left="851" w:right="899"/>
        <w:jc w:val="both"/>
        <w:rPr>
          <w:rFonts w:ascii="Palatino Linotype" w:hAnsi="Palatino Linotype" w:cs="Arial"/>
          <w:i/>
          <w:color w:val="000000" w:themeColor="text1"/>
          <w:sz w:val="22"/>
        </w:rPr>
      </w:pPr>
    </w:p>
    <w:p w14:paraId="20193998" w14:textId="274BE577" w:rsidR="007A5836" w:rsidRPr="004F2767" w:rsidRDefault="007A5836" w:rsidP="004F2767">
      <w:pPr>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w:t>
      </w:r>
      <w:r w:rsidR="00385D72" w:rsidRPr="004F2767">
        <w:rPr>
          <w:rFonts w:ascii="Palatino Linotype" w:hAnsi="Palatino Linotype" w:cs="Arial"/>
          <w:i/>
          <w:color w:val="000000" w:themeColor="text1"/>
          <w:sz w:val="22"/>
        </w:rPr>
        <w:t>La respuesta recaída a la solicitud de información 00021/TRIEEM/IP/2022</w:t>
      </w:r>
      <w:r w:rsidRPr="004F2767">
        <w:rPr>
          <w:rFonts w:ascii="Palatino Linotype" w:hAnsi="Palatino Linotype" w:cs="Arial"/>
          <w:i/>
          <w:color w:val="000000" w:themeColor="text1"/>
          <w:sz w:val="22"/>
        </w:rPr>
        <w:t>”</w:t>
      </w:r>
      <w:r w:rsidR="00F84FBE" w:rsidRPr="004F2767">
        <w:rPr>
          <w:rFonts w:ascii="Palatino Linotype" w:hAnsi="Palatino Linotype" w:cs="Arial"/>
          <w:i/>
          <w:color w:val="000000" w:themeColor="text1"/>
          <w:sz w:val="22"/>
        </w:rPr>
        <w:t xml:space="preserve"> (sic)</w:t>
      </w:r>
    </w:p>
    <w:p w14:paraId="1BAEDA1B" w14:textId="77777777" w:rsidR="00F82D95" w:rsidRPr="004F2767" w:rsidRDefault="00F82D95" w:rsidP="004F2767">
      <w:pPr>
        <w:ind w:left="851" w:right="899"/>
        <w:jc w:val="both"/>
        <w:rPr>
          <w:rFonts w:ascii="Palatino Linotype" w:hAnsi="Palatino Linotype" w:cs="Arial"/>
          <w:i/>
          <w:color w:val="000000" w:themeColor="text1"/>
          <w:sz w:val="22"/>
        </w:rPr>
      </w:pPr>
    </w:p>
    <w:p w14:paraId="272AD569" w14:textId="7DF324E5" w:rsidR="00F67A1F" w:rsidRPr="004F2767" w:rsidRDefault="00F67A1F" w:rsidP="004F2767">
      <w:pPr>
        <w:spacing w:line="360" w:lineRule="auto"/>
        <w:ind w:right="899"/>
        <w:jc w:val="both"/>
        <w:rPr>
          <w:rFonts w:ascii="Palatino Linotype" w:hAnsi="Palatino Linotype" w:cs="Arial"/>
          <w:b/>
          <w:color w:val="000000" w:themeColor="text1"/>
        </w:rPr>
      </w:pPr>
      <w:r w:rsidRPr="004F2767">
        <w:rPr>
          <w:rFonts w:ascii="Palatino Linotype" w:hAnsi="Palatino Linotype" w:cs="Arial"/>
          <w:b/>
          <w:color w:val="000000" w:themeColor="text1"/>
        </w:rPr>
        <w:t>Así como, razones o motivos de inconformidad:</w:t>
      </w:r>
    </w:p>
    <w:p w14:paraId="3F91CAAF" w14:textId="77777777" w:rsidR="00F67A1F" w:rsidRPr="004F2767" w:rsidRDefault="00F67A1F" w:rsidP="004F2767">
      <w:pPr>
        <w:ind w:left="851" w:right="899"/>
        <w:jc w:val="both"/>
        <w:rPr>
          <w:rFonts w:ascii="Palatino Linotype" w:hAnsi="Palatino Linotype" w:cs="Arial"/>
          <w:i/>
          <w:color w:val="000000" w:themeColor="text1"/>
          <w:sz w:val="22"/>
        </w:rPr>
      </w:pPr>
    </w:p>
    <w:p w14:paraId="5719799C" w14:textId="00A95932" w:rsidR="00F67A1F" w:rsidRDefault="00F67A1F" w:rsidP="004F2767">
      <w:pPr>
        <w:ind w:left="851" w:right="899"/>
        <w:jc w:val="both"/>
        <w:rPr>
          <w:rFonts w:ascii="Palatino Linotype" w:hAnsi="Palatino Linotype" w:cs="Arial"/>
          <w:i/>
          <w:color w:val="000000" w:themeColor="text1"/>
          <w:sz w:val="22"/>
        </w:rPr>
      </w:pPr>
      <w:r w:rsidRPr="004F2767">
        <w:rPr>
          <w:rFonts w:ascii="Palatino Linotype" w:hAnsi="Palatino Linotype" w:cs="Arial"/>
          <w:i/>
          <w:color w:val="000000" w:themeColor="text1"/>
          <w:sz w:val="22"/>
        </w:rPr>
        <w:t>“</w:t>
      </w:r>
      <w:r w:rsidR="00385D72" w:rsidRPr="004F2767">
        <w:rPr>
          <w:rFonts w:ascii="Palatino Linotype" w:hAnsi="Palatino Linotype" w:cs="Arial"/>
          <w:i/>
          <w:color w:val="000000" w:themeColor="text1"/>
          <w:sz w:val="22"/>
        </w:rPr>
        <w:t>Solicitando en este acto la suplencia de la deficiencia de la queja, manifiesto que: En el anexo del oficio TEEM/DA/344/2022, se señala que "...este sujeto obligado se encuentra ocupando el edificio que se tiene arrendado... de conformidad a lo que establece el contrato de arrendamiento..." Cuando lo que solicité fueron las razones y los motivos por los que se continúa ocupando un inmueble que el mismo órgano jurisdiccional obligado, reconoce como carente de seguridad estructural, de acuerdo a la documentación que se anexó a la solicitud inicial. De esta manera, lo contestado son las condiciones contractuales en las que se continúa ocupando un inmueble, y no los motivos, es decir, los análisis realizados por el ente público que arrojaron como resultado que era viable y recomendable seguir usando esa sede; también debe existir un acta del pleno, en donde conste la discusión al respecto o bien, que se señale si se trata de una decisión unilateral de Presidencia. En resumen, pregunté y solicité información relativa a las causas y motivos y me fueron contestadas las condiciones contractuales. Por otra parte, en el oficio signado por la Contralora General del Tribunal, se aprecia además una respuesta incompleta, ya que se limita a decir que después de buscar información, no encontró en los archivos expediente alguno relativo y se me invita a poner una denuncia. Esto evidencia el carácter incompleto de la respuesta, porque la servidora pública no señaló las razones por las que no ha iniciado un procedimiento, sabiendo que tiene facultades para ello al actuar de oficio y no necesariamente por excitativa particular. Es decir, la Contralora muestra un actuar omiso pero no sustenta la razón de su inacción. Es de suma importancia señalar que la finalidad de contar con esa información, es contar con la información documental que permita interponer las denuncias necesarias ante as autoridades competentes por actos evidentemente negligentes o corruptos. Por lo que éste órgano revisor debe resolver el presente recurso atendiendo al fin último que es la preservación del adecuado desempeño del servicio público, pues los actos de opacidad que pretende materializar el Tribunal Electoral del Estado de México, afectan directamente a la colectividad, por lo que la transparencia no solo se constituye como obligación, sino como herramienta de justicia.</w:t>
      </w:r>
      <w:r w:rsidR="00C07ADA" w:rsidRPr="004F2767">
        <w:rPr>
          <w:rFonts w:ascii="Palatino Linotype" w:hAnsi="Palatino Linotype" w:cs="Arial"/>
          <w:i/>
          <w:color w:val="000000" w:themeColor="text1"/>
          <w:sz w:val="22"/>
        </w:rPr>
        <w:t>” (sic)</w:t>
      </w:r>
    </w:p>
    <w:p w14:paraId="5CC5B221" w14:textId="77777777" w:rsidR="00AA2717" w:rsidRPr="004F2767" w:rsidRDefault="00AA2717" w:rsidP="004F2767">
      <w:pPr>
        <w:ind w:left="851" w:right="899"/>
        <w:jc w:val="both"/>
        <w:rPr>
          <w:rFonts w:ascii="Palatino Linotype" w:hAnsi="Palatino Linotype" w:cs="Arial"/>
          <w:i/>
          <w:color w:val="000000" w:themeColor="text1"/>
          <w:sz w:val="22"/>
        </w:rPr>
      </w:pPr>
    </w:p>
    <w:p w14:paraId="081FD65C" w14:textId="77777777" w:rsidR="00C07ADA" w:rsidRPr="004F2767" w:rsidRDefault="00C07ADA" w:rsidP="004F2767">
      <w:pPr>
        <w:ind w:right="899"/>
        <w:jc w:val="both"/>
        <w:rPr>
          <w:rFonts w:ascii="Palatino Linotype" w:hAnsi="Palatino Linotype" w:cs="Arial"/>
          <w:i/>
          <w:color w:val="000000" w:themeColor="text1"/>
          <w:sz w:val="22"/>
        </w:rPr>
      </w:pPr>
    </w:p>
    <w:p w14:paraId="493DE187" w14:textId="7D39FCFA" w:rsidR="00F72EEA" w:rsidRPr="004F2767" w:rsidRDefault="00F72EEA" w:rsidP="004F2767">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4F2767">
        <w:rPr>
          <w:rFonts w:ascii="Palatino Linotype" w:hAnsi="Palatino Linotype" w:cs="Arial"/>
          <w:lang w:val="es-ES_tradnl"/>
        </w:rPr>
        <w:lastRenderedPageBreak/>
        <w:t xml:space="preserve">Asimismo, </w:t>
      </w:r>
      <w:r w:rsidR="00281903">
        <w:rPr>
          <w:rFonts w:ascii="Palatino Linotype" w:hAnsi="Palatino Linotype" w:cs="Arial"/>
          <w:b/>
          <w:lang w:val="es-ES_tradnl"/>
        </w:rPr>
        <w:t>LA</w:t>
      </w:r>
      <w:r w:rsidRPr="004F2767">
        <w:rPr>
          <w:rFonts w:ascii="Palatino Linotype" w:hAnsi="Palatino Linotype" w:cs="Arial"/>
          <w:b/>
          <w:lang w:val="es-ES_tradnl"/>
        </w:rPr>
        <w:t xml:space="preserve"> RECURRENTE</w:t>
      </w:r>
      <w:r w:rsidRPr="004F2767">
        <w:rPr>
          <w:rFonts w:ascii="Palatino Linotype" w:hAnsi="Palatino Linotype" w:cs="Arial"/>
          <w:lang w:val="es-ES_tradnl"/>
        </w:rPr>
        <w:t xml:space="preserve"> adjuntó a su </w:t>
      </w:r>
      <w:r w:rsidR="00281903" w:rsidRPr="004F2767">
        <w:rPr>
          <w:rFonts w:ascii="Palatino Linotype" w:hAnsi="Palatino Linotype" w:cs="Arial"/>
          <w:lang w:val="es-ES_tradnl"/>
        </w:rPr>
        <w:t xml:space="preserve">Recurso </w:t>
      </w:r>
      <w:r w:rsidRPr="004F2767">
        <w:rPr>
          <w:rFonts w:ascii="Palatino Linotype" w:hAnsi="Palatino Linotype" w:cs="Arial"/>
          <w:lang w:val="es-ES_tradnl"/>
        </w:rPr>
        <w:t xml:space="preserve">de </w:t>
      </w:r>
      <w:r w:rsidR="00281903" w:rsidRPr="004F2767">
        <w:rPr>
          <w:rFonts w:ascii="Palatino Linotype" w:hAnsi="Palatino Linotype" w:cs="Arial"/>
          <w:lang w:val="es-ES_tradnl"/>
        </w:rPr>
        <w:t xml:space="preserve">Revisión </w:t>
      </w:r>
      <w:r w:rsidRPr="004F2767">
        <w:rPr>
          <w:rFonts w:ascii="Palatino Linotype" w:hAnsi="Palatino Linotype" w:cs="Arial"/>
          <w:lang w:val="es-ES_tradnl"/>
        </w:rPr>
        <w:t xml:space="preserve">los archivos denominados </w:t>
      </w:r>
      <w:r w:rsidRPr="004F2767">
        <w:rPr>
          <w:rFonts w:ascii="Palatino Linotype" w:hAnsi="Palatino Linotype" w:cs="Arial"/>
          <w:b/>
          <w:i/>
          <w:lang w:val="es-ES_tradnl"/>
        </w:rPr>
        <w:t xml:space="preserve">respuesta saimex 21-2022.pdf </w:t>
      </w:r>
      <w:r w:rsidRPr="004F2767">
        <w:rPr>
          <w:rFonts w:ascii="Palatino Linotype" w:hAnsi="Palatino Linotype" w:cs="Arial"/>
          <w:lang w:val="es-ES_tradnl"/>
        </w:rPr>
        <w:t xml:space="preserve">y </w:t>
      </w:r>
      <w:r w:rsidRPr="004F2767">
        <w:rPr>
          <w:rFonts w:ascii="Palatino Linotype" w:hAnsi="Palatino Linotype" w:cs="Arial"/>
          <w:b/>
          <w:i/>
          <w:lang w:val="es-ES_tradnl"/>
        </w:rPr>
        <w:t xml:space="preserve">Respuesta Contraloría General a solicitud 00021-TRIEEM-IP-2022.pdf, </w:t>
      </w:r>
      <w:r w:rsidRPr="004F2767">
        <w:rPr>
          <w:rFonts w:ascii="Palatino Linotype" w:hAnsi="Palatino Linotype" w:cs="Arial"/>
          <w:lang w:val="es-ES_tradnl"/>
        </w:rPr>
        <w:t xml:space="preserve">los cuales fueron entregados por </w:t>
      </w:r>
      <w:r w:rsidRPr="004F2767">
        <w:rPr>
          <w:rFonts w:ascii="Palatino Linotype" w:hAnsi="Palatino Linotype" w:cs="Arial"/>
          <w:b/>
          <w:lang w:val="es-ES_tradnl"/>
        </w:rPr>
        <w:t xml:space="preserve">EL SUJETO </w:t>
      </w:r>
      <w:r w:rsidRPr="00F80E24">
        <w:rPr>
          <w:rFonts w:ascii="Palatino Linotype" w:hAnsi="Palatino Linotype" w:cs="Arial"/>
          <w:b/>
          <w:lang w:val="es-ES_tradnl"/>
        </w:rPr>
        <w:t xml:space="preserve">OBLIGADO </w:t>
      </w:r>
      <w:r w:rsidRPr="00F80E24">
        <w:rPr>
          <w:rFonts w:ascii="Palatino Linotype" w:hAnsi="Palatino Linotype" w:cs="Arial"/>
          <w:lang w:val="es-ES_tradnl"/>
        </w:rPr>
        <w:t>en respuesta, mismos que no se insertan en obvio de repeticiones innecesarias; máxime que es del conocimiento de las partes.</w:t>
      </w:r>
      <w:r w:rsidR="00AA2717" w:rsidRPr="00F80E24">
        <w:rPr>
          <w:rFonts w:ascii="Palatino Linotype" w:hAnsi="Palatino Linotype" w:cs="Arial"/>
          <w:lang w:val="es-ES_tradnl"/>
        </w:rPr>
        <w:t xml:space="preserve"> Hay que describir la parte toral de </w:t>
      </w:r>
      <w:proofErr w:type="gramStart"/>
      <w:r w:rsidR="00AA2717" w:rsidRPr="00F80E24">
        <w:rPr>
          <w:rFonts w:ascii="Palatino Linotype" w:hAnsi="Palatino Linotype" w:cs="Arial"/>
          <w:lang w:val="es-ES_tradnl"/>
        </w:rPr>
        <w:t>cada  uno</w:t>
      </w:r>
      <w:proofErr w:type="gramEnd"/>
      <w:r w:rsidR="00AA2717" w:rsidRPr="00F80E24">
        <w:rPr>
          <w:rFonts w:ascii="Palatino Linotype" w:hAnsi="Palatino Linotype" w:cs="Arial"/>
          <w:lang w:val="es-ES_tradnl"/>
        </w:rPr>
        <w:t xml:space="preserve"> de ellos.</w:t>
      </w:r>
      <w:r w:rsidR="00AA2717">
        <w:rPr>
          <w:rFonts w:ascii="Palatino Linotype" w:hAnsi="Palatino Linotype" w:cs="Arial"/>
          <w:lang w:val="es-ES_tradnl"/>
        </w:rPr>
        <w:t xml:space="preserve"> </w:t>
      </w:r>
    </w:p>
    <w:p w14:paraId="014B851A" w14:textId="77777777" w:rsidR="00F72EEA" w:rsidRPr="004F2767" w:rsidRDefault="00F72EEA" w:rsidP="004F2767">
      <w:pPr>
        <w:spacing w:line="360" w:lineRule="auto"/>
        <w:ind w:right="899"/>
        <w:jc w:val="both"/>
        <w:rPr>
          <w:rFonts w:ascii="Palatino Linotype" w:hAnsi="Palatino Linotype" w:cs="Arial"/>
          <w:i/>
          <w:color w:val="000000" w:themeColor="text1"/>
          <w:sz w:val="22"/>
        </w:rPr>
      </w:pPr>
    </w:p>
    <w:p w14:paraId="6DCFB38C" w14:textId="455025AB" w:rsidR="00E62E88" w:rsidRPr="004F2767" w:rsidRDefault="00E62E88" w:rsidP="004F2767">
      <w:pPr>
        <w:spacing w:line="360" w:lineRule="auto"/>
        <w:jc w:val="both"/>
        <w:rPr>
          <w:rFonts w:ascii="Palatino Linotype" w:hAnsi="Palatino Linotype" w:cs="Arial"/>
          <w:b/>
          <w:color w:val="000000" w:themeColor="text1"/>
          <w:sz w:val="28"/>
          <w:szCs w:val="28"/>
        </w:rPr>
      </w:pPr>
      <w:r w:rsidRPr="004F2767">
        <w:rPr>
          <w:rFonts w:ascii="Palatino Linotype" w:hAnsi="Palatino Linotype" w:cs="Arial"/>
          <w:b/>
          <w:color w:val="000000" w:themeColor="text1"/>
          <w:sz w:val="28"/>
          <w:szCs w:val="28"/>
        </w:rPr>
        <w:t>V</w:t>
      </w:r>
      <w:r w:rsidR="00281903">
        <w:rPr>
          <w:rFonts w:ascii="Palatino Linotype" w:hAnsi="Palatino Linotype" w:cs="Arial"/>
          <w:b/>
          <w:color w:val="000000" w:themeColor="text1"/>
          <w:sz w:val="28"/>
          <w:szCs w:val="28"/>
        </w:rPr>
        <w:t>II</w:t>
      </w:r>
      <w:r w:rsidRPr="004F2767">
        <w:rPr>
          <w:rFonts w:ascii="Palatino Linotype" w:hAnsi="Palatino Linotype" w:cs="Arial"/>
          <w:b/>
          <w:color w:val="000000" w:themeColor="text1"/>
          <w:sz w:val="28"/>
          <w:szCs w:val="28"/>
        </w:rPr>
        <w:t xml:space="preserve">. Del turno del </w:t>
      </w:r>
      <w:r w:rsidR="00BC5BEF" w:rsidRPr="004F2767">
        <w:rPr>
          <w:rFonts w:ascii="Palatino Linotype" w:hAnsi="Palatino Linotype" w:cs="Arial"/>
          <w:b/>
          <w:color w:val="000000" w:themeColor="text1"/>
          <w:sz w:val="28"/>
          <w:szCs w:val="28"/>
        </w:rPr>
        <w:t>Recurso de Revisión</w:t>
      </w:r>
    </w:p>
    <w:p w14:paraId="17C411EA" w14:textId="568ADC33" w:rsidR="007A5836" w:rsidRPr="004F2767" w:rsidRDefault="007A5836" w:rsidP="004F2767">
      <w:pPr>
        <w:pStyle w:val="Prrafodelista"/>
        <w:spacing w:line="360" w:lineRule="auto"/>
        <w:ind w:left="0"/>
        <w:contextualSpacing/>
        <w:jc w:val="both"/>
        <w:rPr>
          <w:rFonts w:ascii="Palatino Linotype" w:hAnsi="Palatino Linotype" w:cs="Arial"/>
          <w:color w:val="000000" w:themeColor="text1"/>
        </w:rPr>
      </w:pPr>
      <w:r w:rsidRPr="004F2767">
        <w:rPr>
          <w:rFonts w:ascii="Palatino Linotype" w:hAnsi="Palatino Linotype" w:cs="Arial"/>
          <w:color w:val="000000" w:themeColor="text1"/>
        </w:rPr>
        <w:t xml:space="preserve">El recurso de que se trata se envió electrónicamente al Instituto de </w:t>
      </w:r>
      <w:r w:rsidRPr="004F2767">
        <w:rPr>
          <w:rFonts w:ascii="Palatino Linotype" w:eastAsia="Arial Unicode MS" w:hAnsi="Palatino Linotype" w:cs="Arial"/>
          <w:color w:val="000000" w:themeColor="text1"/>
        </w:rPr>
        <w:t>Transparencia</w:t>
      </w:r>
      <w:r w:rsidRPr="004F2767">
        <w:rPr>
          <w:rFonts w:ascii="Palatino Linotype" w:hAnsi="Palatino Linotype" w:cs="Arial"/>
          <w:color w:val="000000" w:themeColor="text1"/>
        </w:rPr>
        <w:t xml:space="preserve">, Acceso a la Información Pública y Protección de Datos Personales del Estado de México y Municipios en fecha </w:t>
      </w:r>
      <w:r w:rsidR="00BA72B6" w:rsidRPr="004F2767">
        <w:rPr>
          <w:rFonts w:ascii="Palatino Linotype" w:hAnsi="Palatino Linotype" w:cs="Arial"/>
          <w:b/>
          <w:color w:val="000000" w:themeColor="text1"/>
        </w:rPr>
        <w:t xml:space="preserve">diecisiete de </w:t>
      </w:r>
      <w:r w:rsidR="00DA2906" w:rsidRPr="004F2767">
        <w:rPr>
          <w:rFonts w:ascii="Palatino Linotype" w:hAnsi="Palatino Linotype" w:cs="Arial"/>
          <w:b/>
          <w:color w:val="000000" w:themeColor="text1"/>
        </w:rPr>
        <w:t>mayo</w:t>
      </w:r>
      <w:r w:rsidR="0058481E" w:rsidRPr="004F2767">
        <w:rPr>
          <w:rFonts w:ascii="Palatino Linotype" w:hAnsi="Palatino Linotype" w:cs="Arial"/>
          <w:b/>
          <w:color w:val="000000" w:themeColor="text1"/>
        </w:rPr>
        <w:t xml:space="preserve"> </w:t>
      </w:r>
      <w:r w:rsidR="00A9204E" w:rsidRPr="004F2767">
        <w:rPr>
          <w:rFonts w:ascii="Palatino Linotype" w:hAnsi="Palatino Linotype" w:cs="Arial"/>
          <w:b/>
          <w:color w:val="000000" w:themeColor="text1"/>
        </w:rPr>
        <w:t>de dos mil veintidós</w:t>
      </w:r>
      <w:r w:rsidR="00F3446D" w:rsidRPr="004F2767">
        <w:rPr>
          <w:rFonts w:ascii="Palatino Linotype" w:hAnsi="Palatino Linotype" w:cs="Arial"/>
          <w:color w:val="000000" w:themeColor="text1"/>
        </w:rPr>
        <w:t xml:space="preserve">; por lo que, </w:t>
      </w:r>
      <w:r w:rsidRPr="004F2767">
        <w:rPr>
          <w:rFonts w:ascii="Palatino Linotype" w:hAnsi="Palatino Linotype" w:cs="Arial"/>
          <w:color w:val="000000" w:themeColor="text1"/>
        </w:rPr>
        <w:t xml:space="preserve">con fundamento en el artículo 185, fracción I de la </w:t>
      </w:r>
      <w:r w:rsidRPr="004F2767">
        <w:rPr>
          <w:rFonts w:ascii="Palatino Linotype" w:hAnsi="Palatino Linotype"/>
          <w:color w:val="000000" w:themeColor="text1"/>
        </w:rPr>
        <w:t>Ley de Transparencia y Acceso a la Información Pública del Estado de México y Municipios</w:t>
      </w:r>
      <w:r w:rsidRPr="004F2767">
        <w:rPr>
          <w:rFonts w:ascii="Palatino Linotype" w:hAnsi="Palatino Linotype" w:cs="Arial"/>
          <w:color w:val="000000" w:themeColor="text1"/>
        </w:rPr>
        <w:t>, se turnó, a través del</w:t>
      </w:r>
      <w:r w:rsidRPr="004F2767">
        <w:rPr>
          <w:rFonts w:ascii="Palatino Linotype" w:eastAsia="Arial Unicode MS" w:hAnsi="Palatino Linotype" w:cs="Arial"/>
          <w:color w:val="000000" w:themeColor="text1"/>
        </w:rPr>
        <w:t xml:space="preserve"> </w:t>
      </w:r>
      <w:r w:rsidRPr="004F2767">
        <w:rPr>
          <w:rFonts w:ascii="Palatino Linotype" w:eastAsia="Arial Unicode MS" w:hAnsi="Palatino Linotype" w:cs="Arial"/>
          <w:b/>
          <w:color w:val="000000" w:themeColor="text1"/>
        </w:rPr>
        <w:t>SAIMEX</w:t>
      </w:r>
      <w:r w:rsidRPr="004F2767">
        <w:rPr>
          <w:rFonts w:ascii="Palatino Linotype" w:hAnsi="Palatino Linotype"/>
          <w:color w:val="000000" w:themeColor="text1"/>
        </w:rPr>
        <w:t>, a</w:t>
      </w:r>
      <w:r w:rsidR="002B5B30" w:rsidRPr="004F2767">
        <w:rPr>
          <w:rFonts w:ascii="Palatino Linotype" w:hAnsi="Palatino Linotype"/>
          <w:color w:val="000000" w:themeColor="text1"/>
        </w:rPr>
        <w:t xml:space="preserve"> </w:t>
      </w:r>
      <w:r w:rsidR="004E291C" w:rsidRPr="004F2767">
        <w:rPr>
          <w:rFonts w:ascii="Palatino Linotype" w:hAnsi="Palatino Linotype"/>
          <w:color w:val="000000" w:themeColor="text1"/>
        </w:rPr>
        <w:t>l</w:t>
      </w:r>
      <w:r w:rsidR="002B5B30" w:rsidRPr="004F2767">
        <w:rPr>
          <w:rFonts w:ascii="Palatino Linotype" w:hAnsi="Palatino Linotype"/>
          <w:color w:val="000000" w:themeColor="text1"/>
        </w:rPr>
        <w:t>a</w:t>
      </w:r>
      <w:r w:rsidRPr="004F2767">
        <w:rPr>
          <w:rFonts w:ascii="Palatino Linotype" w:hAnsi="Palatino Linotype"/>
          <w:color w:val="000000" w:themeColor="text1"/>
        </w:rPr>
        <w:t xml:space="preserve"> </w:t>
      </w:r>
      <w:r w:rsidR="00A9204E" w:rsidRPr="004F2767">
        <w:rPr>
          <w:rFonts w:ascii="Palatino Linotype" w:hAnsi="Palatino Linotype" w:cs="Arial"/>
          <w:color w:val="000000" w:themeColor="text1"/>
        </w:rPr>
        <w:t>c</w:t>
      </w:r>
      <w:r w:rsidRPr="004F2767">
        <w:rPr>
          <w:rFonts w:ascii="Palatino Linotype" w:hAnsi="Palatino Linotype" w:cs="Arial"/>
          <w:color w:val="000000" w:themeColor="text1"/>
        </w:rPr>
        <w:t>omisionad</w:t>
      </w:r>
      <w:r w:rsidR="002B5B30" w:rsidRPr="004F2767">
        <w:rPr>
          <w:rFonts w:ascii="Palatino Linotype" w:hAnsi="Palatino Linotype" w:cs="Arial"/>
          <w:color w:val="000000" w:themeColor="text1"/>
        </w:rPr>
        <w:t>a</w:t>
      </w:r>
      <w:r w:rsidRPr="004F2767">
        <w:rPr>
          <w:rFonts w:ascii="Palatino Linotype" w:hAnsi="Palatino Linotype" w:cs="Arial"/>
          <w:color w:val="000000" w:themeColor="text1"/>
        </w:rPr>
        <w:t xml:space="preserve"> </w:t>
      </w:r>
      <w:r w:rsidR="004365AC" w:rsidRPr="004F2767">
        <w:rPr>
          <w:rFonts w:ascii="Palatino Linotype" w:hAnsi="Palatino Linotype"/>
          <w:b/>
          <w:color w:val="000000" w:themeColor="text1"/>
        </w:rPr>
        <w:t>Sharon Cristina Morales Martínez</w:t>
      </w:r>
      <w:r w:rsidRPr="004F2767">
        <w:rPr>
          <w:rFonts w:ascii="Palatino Linotype" w:hAnsi="Palatino Linotype" w:cs="Arial"/>
          <w:color w:val="000000" w:themeColor="text1"/>
        </w:rPr>
        <w:t xml:space="preserve">, a efecto de </w:t>
      </w:r>
      <w:r w:rsidR="00C70502" w:rsidRPr="004F2767">
        <w:rPr>
          <w:rFonts w:ascii="Palatino Linotype" w:hAnsi="Palatino Linotype" w:cs="Arial"/>
          <w:color w:val="000000" w:themeColor="text1"/>
        </w:rPr>
        <w:t xml:space="preserve">decretar </w:t>
      </w:r>
      <w:r w:rsidRPr="004F2767">
        <w:rPr>
          <w:rFonts w:ascii="Palatino Linotype" w:hAnsi="Palatino Linotype" w:cs="Arial"/>
          <w:color w:val="000000" w:themeColor="text1"/>
        </w:rPr>
        <w:t>su admisión o desechamiento.</w:t>
      </w:r>
    </w:p>
    <w:p w14:paraId="2B4D8C89" w14:textId="1A6E6EF3" w:rsidR="002F525A" w:rsidRPr="004F2767" w:rsidRDefault="002F525A" w:rsidP="004F2767">
      <w:pPr>
        <w:pStyle w:val="Prrafodelista"/>
        <w:spacing w:line="360" w:lineRule="auto"/>
        <w:ind w:left="0"/>
        <w:jc w:val="both"/>
        <w:rPr>
          <w:rFonts w:ascii="Palatino Linotype" w:hAnsi="Palatino Linotype" w:cs="Arial"/>
          <w:color w:val="000000" w:themeColor="text1"/>
        </w:rPr>
      </w:pPr>
    </w:p>
    <w:p w14:paraId="05B3F7D7" w14:textId="0F433665" w:rsidR="00E62E88" w:rsidRPr="004F2767" w:rsidRDefault="00E62E88" w:rsidP="004F2767">
      <w:pPr>
        <w:tabs>
          <w:tab w:val="center" w:pos="4252"/>
          <w:tab w:val="right" w:pos="8504"/>
        </w:tabs>
        <w:spacing w:line="360" w:lineRule="auto"/>
        <w:jc w:val="both"/>
        <w:rPr>
          <w:rFonts w:ascii="Palatino Linotype" w:hAnsi="Palatino Linotype" w:cs="Arial"/>
          <w:b/>
          <w:color w:val="000000" w:themeColor="text1"/>
        </w:rPr>
      </w:pPr>
      <w:r w:rsidRPr="004F2767">
        <w:rPr>
          <w:rFonts w:ascii="Palatino Linotype" w:hAnsi="Palatino Linotype" w:cs="Arial"/>
          <w:b/>
          <w:color w:val="000000" w:themeColor="text1"/>
        </w:rPr>
        <w:t xml:space="preserve">a) Admisión del </w:t>
      </w:r>
      <w:r w:rsidR="00BC5BEF" w:rsidRPr="004F2767">
        <w:rPr>
          <w:rFonts w:ascii="Palatino Linotype" w:hAnsi="Palatino Linotype" w:cs="Arial"/>
          <w:b/>
          <w:color w:val="000000" w:themeColor="text1"/>
        </w:rPr>
        <w:t>Recurso de Revisión</w:t>
      </w:r>
    </w:p>
    <w:p w14:paraId="2973B9F1" w14:textId="6D49A5D4" w:rsidR="00E62E88" w:rsidRPr="004F2767" w:rsidRDefault="00E62E88" w:rsidP="004F2767">
      <w:pPr>
        <w:pStyle w:val="Prrafodelista"/>
        <w:spacing w:line="360" w:lineRule="auto"/>
        <w:ind w:left="0"/>
        <w:contextualSpacing/>
        <w:jc w:val="both"/>
        <w:rPr>
          <w:rFonts w:ascii="Palatino Linotype" w:hAnsi="Palatino Linotype" w:cs="Arial"/>
          <w:b/>
          <w:color w:val="000000" w:themeColor="text1"/>
        </w:rPr>
      </w:pPr>
      <w:r w:rsidRPr="004F2767">
        <w:rPr>
          <w:rFonts w:ascii="Palatino Linotype" w:hAnsi="Palatino Linotype" w:cs="Arial"/>
          <w:color w:val="000000" w:themeColor="text1"/>
        </w:rPr>
        <w:t>De las constancias del expediente electrónico del</w:t>
      </w:r>
      <w:r w:rsidRPr="004F2767">
        <w:rPr>
          <w:rFonts w:ascii="Palatino Linotype" w:hAnsi="Palatino Linotype" w:cs="Arial"/>
          <w:b/>
          <w:color w:val="000000" w:themeColor="text1"/>
        </w:rPr>
        <w:t xml:space="preserve"> SAIMEX</w:t>
      </w:r>
      <w:r w:rsidRPr="004F2767">
        <w:rPr>
          <w:rFonts w:ascii="Palatino Linotype" w:hAnsi="Palatino Linotype" w:cs="Arial"/>
          <w:color w:val="000000" w:themeColor="text1"/>
        </w:rPr>
        <w:t xml:space="preserve">, se advierte que el </w:t>
      </w:r>
      <w:r w:rsidR="00BA72B6" w:rsidRPr="004F2767">
        <w:rPr>
          <w:rFonts w:ascii="Palatino Linotype" w:hAnsi="Palatino Linotype" w:cs="Arial"/>
          <w:b/>
          <w:color w:val="000000" w:themeColor="text1"/>
        </w:rPr>
        <w:t>diecinueve de mayo</w:t>
      </w:r>
      <w:r w:rsidR="00BC0142" w:rsidRPr="004F2767">
        <w:rPr>
          <w:rFonts w:ascii="Palatino Linotype" w:hAnsi="Palatino Linotype" w:cs="Arial"/>
          <w:b/>
          <w:color w:val="000000" w:themeColor="text1"/>
        </w:rPr>
        <w:t xml:space="preserve"> </w:t>
      </w:r>
      <w:r w:rsidR="00A9204E" w:rsidRPr="004F2767">
        <w:rPr>
          <w:rFonts w:ascii="Palatino Linotype" w:hAnsi="Palatino Linotype" w:cs="Arial"/>
          <w:b/>
          <w:color w:val="000000" w:themeColor="text1"/>
        </w:rPr>
        <w:t>de dos mil veintidós</w:t>
      </w:r>
      <w:r w:rsidR="007A5836" w:rsidRPr="004F2767">
        <w:rPr>
          <w:rFonts w:ascii="Palatino Linotype" w:hAnsi="Palatino Linotype" w:cs="Arial"/>
          <w:color w:val="000000" w:themeColor="text1"/>
        </w:rPr>
        <w:t xml:space="preserve">, </w:t>
      </w:r>
      <w:r w:rsidRPr="004F2767">
        <w:rPr>
          <w:rFonts w:ascii="Palatino Linotype" w:hAnsi="Palatino Linotype" w:cs="Arial"/>
          <w:color w:val="000000" w:themeColor="text1"/>
        </w:rPr>
        <w:t xml:space="preserve">se acordó la admisión a trámite del </w:t>
      </w:r>
      <w:r w:rsidR="00BC5BEF" w:rsidRPr="004F2767">
        <w:rPr>
          <w:rFonts w:ascii="Palatino Linotype" w:hAnsi="Palatino Linotype" w:cs="Arial"/>
          <w:color w:val="000000" w:themeColor="text1"/>
        </w:rPr>
        <w:t>Recurso de Revisión</w:t>
      </w:r>
      <w:r w:rsidRPr="004F276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281903">
        <w:rPr>
          <w:rFonts w:ascii="Palatino Linotype" w:hAnsi="Palatino Linotype" w:cs="Arial"/>
          <w:b/>
          <w:color w:val="000000" w:themeColor="text1"/>
        </w:rPr>
        <w:t>LA</w:t>
      </w:r>
      <w:r w:rsidR="00AB6305" w:rsidRPr="004F2767">
        <w:rPr>
          <w:rFonts w:ascii="Palatino Linotype" w:hAnsi="Palatino Linotype" w:cs="Arial"/>
          <w:b/>
          <w:color w:val="000000" w:themeColor="text1"/>
        </w:rPr>
        <w:t xml:space="preserve"> </w:t>
      </w:r>
      <w:r w:rsidR="0017793E" w:rsidRPr="004F2767">
        <w:rPr>
          <w:rFonts w:ascii="Palatino Linotype" w:hAnsi="Palatino Linotype" w:cs="Arial"/>
          <w:b/>
          <w:color w:val="000000" w:themeColor="text1"/>
        </w:rPr>
        <w:t xml:space="preserve">RECURRENTE </w:t>
      </w:r>
      <w:r w:rsidR="0017793E" w:rsidRPr="004F2767">
        <w:rPr>
          <w:rFonts w:ascii="Palatino Linotype" w:hAnsi="Palatino Linotype" w:cs="Arial"/>
          <w:color w:val="000000" w:themeColor="text1"/>
        </w:rPr>
        <w:t xml:space="preserve">manifestara lo que a su derecho conviniera, a efecto de presentar pruebas o alegatos y, en su caso, </w:t>
      </w:r>
      <w:r w:rsidR="0017793E" w:rsidRPr="004F2767">
        <w:rPr>
          <w:rFonts w:ascii="Palatino Linotype" w:hAnsi="Palatino Linotype" w:cs="Arial"/>
          <w:b/>
          <w:color w:val="000000" w:themeColor="text1"/>
        </w:rPr>
        <w:t xml:space="preserve">EL SUJETO OBLIGADO </w:t>
      </w:r>
      <w:r w:rsidR="0017793E" w:rsidRPr="004F2767">
        <w:rPr>
          <w:rFonts w:ascii="Palatino Linotype" w:hAnsi="Palatino Linotype" w:cs="Arial"/>
          <w:color w:val="000000" w:themeColor="text1"/>
        </w:rPr>
        <w:t xml:space="preserve">rindiera su correspondiente Informe Justificado; lo anterior , </w:t>
      </w:r>
      <w:r w:rsidRPr="004F2767">
        <w:rPr>
          <w:rFonts w:ascii="Palatino Linotype" w:hAnsi="Palatino Linotype" w:cs="Arial"/>
          <w:color w:val="000000" w:themeColor="text1"/>
        </w:rPr>
        <w:t xml:space="preserve">conforme a lo dispuesto por el </w:t>
      </w:r>
      <w:r w:rsidRPr="004F2767">
        <w:rPr>
          <w:rFonts w:ascii="Palatino Linotype" w:hAnsi="Palatino Linotype" w:cs="Arial"/>
          <w:color w:val="000000" w:themeColor="text1"/>
        </w:rPr>
        <w:lastRenderedPageBreak/>
        <w:t>artículo 185 de la Ley de Transparencia y Acceso a la Información Pública del</w:t>
      </w:r>
      <w:r w:rsidR="00C07ADA" w:rsidRPr="004F2767">
        <w:rPr>
          <w:rFonts w:ascii="Palatino Linotype" w:hAnsi="Palatino Linotype" w:cs="Arial"/>
          <w:color w:val="000000" w:themeColor="text1"/>
        </w:rPr>
        <w:t xml:space="preserve"> Estado de México y Municipios. </w:t>
      </w:r>
    </w:p>
    <w:p w14:paraId="5C50F92A" w14:textId="77777777" w:rsidR="00E62E88" w:rsidRPr="004F2767" w:rsidRDefault="00E62E88" w:rsidP="004F2767">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AA2717" w:rsidRDefault="00AB06E0" w:rsidP="004F2767">
      <w:pPr>
        <w:spacing w:line="360" w:lineRule="auto"/>
        <w:jc w:val="both"/>
        <w:rPr>
          <w:rFonts w:ascii="Palatino Linotype" w:eastAsia="Arial Unicode MS" w:hAnsi="Palatino Linotype" w:cs="Arial"/>
          <w:b/>
          <w:color w:val="000000" w:themeColor="text1"/>
        </w:rPr>
      </w:pPr>
      <w:r w:rsidRPr="00AA2717">
        <w:rPr>
          <w:rFonts w:ascii="Palatino Linotype" w:eastAsia="Arial Unicode MS" w:hAnsi="Palatino Linotype" w:cs="Arial"/>
          <w:b/>
          <w:color w:val="000000" w:themeColor="text1"/>
        </w:rPr>
        <w:t xml:space="preserve">b) </w:t>
      </w:r>
      <w:r w:rsidRPr="00AA2717">
        <w:rPr>
          <w:rFonts w:ascii="Palatino Linotype" w:hAnsi="Palatino Linotype" w:cs="Arial"/>
          <w:b/>
          <w:bCs/>
          <w:color w:val="000000" w:themeColor="text1"/>
        </w:rPr>
        <w:t>Informe Justificado</w:t>
      </w:r>
    </w:p>
    <w:p w14:paraId="1DD3DD74" w14:textId="7A5F31E3" w:rsidR="00BC0142" w:rsidRPr="004F2767" w:rsidRDefault="00BC0142" w:rsidP="004F2767">
      <w:pPr>
        <w:spacing w:line="360" w:lineRule="auto"/>
        <w:jc w:val="both"/>
        <w:rPr>
          <w:rFonts w:ascii="Palatino Linotype" w:hAnsi="Palatino Linotype" w:cs="Arial"/>
        </w:rPr>
      </w:pPr>
      <w:r w:rsidRPr="00AA2717">
        <w:rPr>
          <w:rFonts w:ascii="Palatino Linotype" w:hAnsi="Palatino Linotype" w:cs="Arial"/>
        </w:rPr>
        <w:t>En cumplimiento a lo anterior, de las constancias del expediente electrónico del</w:t>
      </w:r>
      <w:r w:rsidRPr="00AA2717">
        <w:rPr>
          <w:rFonts w:ascii="Palatino Linotype" w:hAnsi="Palatino Linotype" w:cs="Arial"/>
          <w:b/>
        </w:rPr>
        <w:t xml:space="preserve"> SAIMEX</w:t>
      </w:r>
      <w:r w:rsidRPr="00AA2717">
        <w:rPr>
          <w:rFonts w:ascii="Palatino Linotype" w:hAnsi="Palatino Linotype" w:cs="Arial"/>
        </w:rPr>
        <w:t xml:space="preserve">, se advierte que el </w:t>
      </w:r>
      <w:r w:rsidR="00BA72B6" w:rsidRPr="00AA2717">
        <w:rPr>
          <w:rFonts w:ascii="Palatino Linotype" w:hAnsi="Palatino Linotype" w:cs="Arial"/>
        </w:rPr>
        <w:t xml:space="preserve">veintisiete </w:t>
      </w:r>
      <w:r w:rsidRPr="00AA2717">
        <w:rPr>
          <w:rFonts w:ascii="Palatino Linotype" w:hAnsi="Palatino Linotype" w:cs="Arial"/>
        </w:rPr>
        <w:t xml:space="preserve">de </w:t>
      </w:r>
      <w:r w:rsidR="00BA72B6" w:rsidRPr="00AA2717">
        <w:rPr>
          <w:rFonts w:ascii="Palatino Linotype" w:hAnsi="Palatino Linotype" w:cs="Arial"/>
        </w:rPr>
        <w:t xml:space="preserve">mayo </w:t>
      </w:r>
      <w:r w:rsidRPr="00AA2717">
        <w:rPr>
          <w:rFonts w:ascii="Palatino Linotype" w:hAnsi="Palatino Linotype" w:cs="Arial"/>
        </w:rPr>
        <w:t xml:space="preserve">de dos mil veintidós, </w:t>
      </w:r>
      <w:r w:rsidRPr="00AA2717">
        <w:rPr>
          <w:rFonts w:ascii="Palatino Linotype" w:hAnsi="Palatino Linotype" w:cs="Arial"/>
          <w:b/>
        </w:rPr>
        <w:t>EL SUJETO</w:t>
      </w:r>
      <w:r w:rsidRPr="004F2767">
        <w:rPr>
          <w:rFonts w:ascii="Palatino Linotype" w:hAnsi="Palatino Linotype" w:cs="Arial"/>
          <w:b/>
        </w:rPr>
        <w:t xml:space="preserve"> OBLIGADO</w:t>
      </w:r>
      <w:r w:rsidRPr="004F2767">
        <w:rPr>
          <w:rFonts w:ascii="Palatino Linotype" w:hAnsi="Palatino Linotype" w:cs="Arial"/>
        </w:rPr>
        <w:t xml:space="preserve"> envió el Informe Justificado, como se desprende a continuación: </w:t>
      </w:r>
    </w:p>
    <w:p w14:paraId="2C64810C" w14:textId="233B0B4C" w:rsidR="004D560B" w:rsidRPr="004F2767" w:rsidRDefault="004D560B" w:rsidP="004F2767">
      <w:pPr>
        <w:spacing w:line="360" w:lineRule="auto"/>
        <w:jc w:val="both"/>
        <w:rPr>
          <w:rFonts w:ascii="Palatino Linotype" w:hAnsi="Palatino Linotype" w:cs="Arial"/>
        </w:rPr>
      </w:pPr>
      <w:r w:rsidRPr="004F2767">
        <w:rPr>
          <w:rFonts w:ascii="Palatino Linotype" w:hAnsi="Palatino Linotype"/>
          <w:noProof/>
        </w:rPr>
        <mc:AlternateContent>
          <mc:Choice Requires="wps">
            <w:drawing>
              <wp:anchor distT="0" distB="0" distL="114300" distR="114300" simplePos="0" relativeHeight="251661312" behindDoc="0" locked="0" layoutInCell="1" allowOverlap="1" wp14:anchorId="2B2D1F61" wp14:editId="5073A3DE">
                <wp:simplePos x="0" y="0"/>
                <wp:positionH relativeFrom="column">
                  <wp:posOffset>162257</wp:posOffset>
                </wp:positionH>
                <wp:positionV relativeFrom="paragraph">
                  <wp:posOffset>1262104</wp:posOffset>
                </wp:positionV>
                <wp:extent cx="5525522" cy="605790"/>
                <wp:effectExtent l="57150" t="38100" r="75565" b="99060"/>
                <wp:wrapNone/>
                <wp:docPr id="3" name="Rectángulo redondeado 3"/>
                <wp:cNvGraphicFramePr/>
                <a:graphic xmlns:a="http://schemas.openxmlformats.org/drawingml/2006/main">
                  <a:graphicData uri="http://schemas.microsoft.com/office/word/2010/wordprocessingShape">
                    <wps:wsp>
                      <wps:cNvSpPr/>
                      <wps:spPr>
                        <a:xfrm>
                          <a:off x="0" y="0"/>
                          <a:ext cx="5525522" cy="605790"/>
                        </a:xfrm>
                        <a:prstGeom prst="roundRect">
                          <a:avLst>
                            <a:gd name="adj" fmla="val 260"/>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B099A2F" id="Rectángulo redondeado 3" o:spid="_x0000_s1026" style="position:absolute;margin-left:12.8pt;margin-top:99.4pt;width:435.1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" filled="f" strokecolor="red" strokeweight="2.25pt">
                <v:shadow on="t" color="black" opacity="22937f" origin=",.5" offset="0,.63889mm"/>
              </v:roundrect>
            </w:pict>
          </mc:Fallback>
        </mc:AlternateContent>
      </w:r>
      <w:r w:rsidRPr="004F2767">
        <w:rPr>
          <w:rFonts w:ascii="Palatino Linotype" w:hAnsi="Palatino Linotype"/>
          <w:noProof/>
        </w:rPr>
        <w:drawing>
          <wp:inline distT="0" distB="0" distL="0" distR="0" wp14:anchorId="3E02DFD6" wp14:editId="32F9E0F9">
            <wp:extent cx="5791835" cy="2623931"/>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07647" cy="2631094"/>
                    </a:xfrm>
                    <a:prstGeom prst="rect">
                      <a:avLst/>
                    </a:prstGeom>
                  </pic:spPr>
                </pic:pic>
              </a:graphicData>
            </a:graphic>
          </wp:inline>
        </w:drawing>
      </w:r>
    </w:p>
    <w:p w14:paraId="2453B886" w14:textId="77777777" w:rsidR="00BC0142" w:rsidRPr="004F2767" w:rsidRDefault="00BC0142" w:rsidP="004F2767">
      <w:pPr>
        <w:spacing w:line="360" w:lineRule="auto"/>
        <w:jc w:val="both"/>
        <w:rPr>
          <w:rFonts w:ascii="Palatino Linotype" w:hAnsi="Palatino Linotype" w:cs="Arial"/>
        </w:rPr>
      </w:pPr>
    </w:p>
    <w:p w14:paraId="3ADABF1A" w14:textId="447E80AE" w:rsidR="00BC0142" w:rsidRPr="004F2767" w:rsidRDefault="00BC0142" w:rsidP="004F2767">
      <w:pPr>
        <w:spacing w:line="360" w:lineRule="auto"/>
        <w:jc w:val="both"/>
        <w:rPr>
          <w:rFonts w:ascii="Palatino Linotype" w:hAnsi="Palatino Linotype" w:cs="Arial"/>
        </w:rPr>
      </w:pPr>
      <w:r w:rsidRPr="004F2767">
        <w:rPr>
          <w:rFonts w:ascii="Palatino Linotype" w:hAnsi="Palatino Linotype" w:cs="Arial"/>
        </w:rPr>
        <w:t xml:space="preserve">Advirtiendo de dicho informe, que </w:t>
      </w:r>
      <w:r w:rsidRPr="004F2767">
        <w:rPr>
          <w:rFonts w:ascii="Palatino Linotype" w:hAnsi="Palatino Linotype" w:cs="Arial"/>
          <w:b/>
        </w:rPr>
        <w:t>EL SUJETO OBLIGADO</w:t>
      </w:r>
      <w:r w:rsidRPr="004F2767">
        <w:rPr>
          <w:rFonts w:ascii="Palatino Linotype" w:hAnsi="Palatino Linotype" w:cs="Arial"/>
        </w:rPr>
        <w:t xml:space="preserve"> anexó el archivo electrónico denominado </w:t>
      </w:r>
      <w:r w:rsidR="00BA72B6" w:rsidRPr="004F2767">
        <w:rPr>
          <w:rFonts w:ascii="Palatino Linotype" w:hAnsi="Palatino Linotype"/>
          <w:i/>
        </w:rPr>
        <w:t>INFORME JUSTIFICADO 07957-INFOEM-IP-RR-2022.pdf</w:t>
      </w:r>
      <w:r w:rsidRPr="004F2767">
        <w:rPr>
          <w:rFonts w:ascii="Palatino Linotype" w:hAnsi="Palatino Linotype" w:cs="Arial"/>
          <w:i/>
        </w:rPr>
        <w:t xml:space="preserve">, </w:t>
      </w:r>
      <w:r w:rsidRPr="004F2767">
        <w:rPr>
          <w:rFonts w:ascii="Palatino Linotype" w:hAnsi="Palatino Linotype" w:cs="Arial"/>
        </w:rPr>
        <w:t xml:space="preserve">el cual de su contenido se advierte el oficio de fecha </w:t>
      </w:r>
      <w:r w:rsidR="00BA72B6" w:rsidRPr="004F2767">
        <w:rPr>
          <w:rFonts w:ascii="Palatino Linotype" w:hAnsi="Palatino Linotype" w:cs="Arial"/>
        </w:rPr>
        <w:t>veintisiete de mayo</w:t>
      </w:r>
      <w:r w:rsidRPr="004F2767">
        <w:rPr>
          <w:rFonts w:ascii="Palatino Linotype" w:hAnsi="Palatino Linotype" w:cs="Arial"/>
        </w:rPr>
        <w:t xml:space="preserve"> de dos mil veintidós, por medio del cual el Titular de la Unidad de </w:t>
      </w:r>
      <w:r w:rsidR="00BA72B6" w:rsidRPr="004F2767">
        <w:rPr>
          <w:rFonts w:ascii="Palatino Linotype" w:hAnsi="Palatino Linotype" w:cs="Arial"/>
        </w:rPr>
        <w:t xml:space="preserve">Información, Planeación, Programación, Evaluación y </w:t>
      </w:r>
      <w:r w:rsidRPr="004F2767">
        <w:rPr>
          <w:rFonts w:ascii="Palatino Linotype" w:hAnsi="Palatino Linotype" w:cs="Arial"/>
        </w:rPr>
        <w:t xml:space="preserve">Transparencia, </w:t>
      </w:r>
      <w:r w:rsidR="0096796A" w:rsidRPr="004F2767">
        <w:rPr>
          <w:rFonts w:ascii="Palatino Linotype" w:hAnsi="Palatino Linotype" w:cs="Arial"/>
        </w:rPr>
        <w:t xml:space="preserve">medularmente </w:t>
      </w:r>
      <w:r w:rsidR="005F307D" w:rsidRPr="004F2767">
        <w:rPr>
          <w:rFonts w:ascii="Palatino Linotype" w:hAnsi="Palatino Linotype" w:cs="Arial"/>
        </w:rPr>
        <w:t>r</w:t>
      </w:r>
      <w:r w:rsidR="00BA72B6" w:rsidRPr="004F2767">
        <w:rPr>
          <w:rFonts w:ascii="Palatino Linotype" w:hAnsi="Palatino Linotype" w:cs="Arial"/>
        </w:rPr>
        <w:t>atifica la respuesta otorgada.</w:t>
      </w:r>
      <w:r w:rsidR="005F307D" w:rsidRPr="004F2767">
        <w:rPr>
          <w:rFonts w:ascii="Palatino Linotype" w:hAnsi="Palatino Linotype" w:cs="Arial"/>
        </w:rPr>
        <w:t xml:space="preserve"> </w:t>
      </w:r>
    </w:p>
    <w:p w14:paraId="0856B64C" w14:textId="77777777" w:rsidR="005F307D" w:rsidRPr="004F2767" w:rsidRDefault="005F307D" w:rsidP="004F2767">
      <w:pPr>
        <w:spacing w:line="360" w:lineRule="auto"/>
        <w:jc w:val="both"/>
        <w:rPr>
          <w:rFonts w:ascii="Palatino Linotype" w:hAnsi="Palatino Linotype" w:cs="Arial"/>
        </w:rPr>
      </w:pPr>
    </w:p>
    <w:p w14:paraId="5C2C27B1" w14:textId="68A1CF6F" w:rsidR="00BC0142" w:rsidRPr="004F2767" w:rsidRDefault="00BC0142" w:rsidP="004F2767">
      <w:pPr>
        <w:spacing w:line="360" w:lineRule="auto"/>
        <w:jc w:val="both"/>
        <w:rPr>
          <w:rFonts w:ascii="Palatino Linotype" w:hAnsi="Palatino Linotype"/>
        </w:rPr>
      </w:pPr>
      <w:r w:rsidRPr="004F2767">
        <w:rPr>
          <w:rFonts w:ascii="Palatino Linotype" w:hAnsi="Palatino Linotype" w:cs="Arial"/>
        </w:rPr>
        <w:lastRenderedPageBreak/>
        <w:t xml:space="preserve">Cabe destacar que dicho Informe Justificado </w:t>
      </w:r>
      <w:r w:rsidRPr="004F2767">
        <w:rPr>
          <w:rFonts w:ascii="Palatino Linotype" w:hAnsi="Palatino Linotype"/>
        </w:rPr>
        <w:t>fue puesto a disposición de</w:t>
      </w:r>
      <w:r w:rsidR="00281903">
        <w:rPr>
          <w:rFonts w:ascii="Palatino Linotype" w:hAnsi="Palatino Linotype"/>
        </w:rPr>
        <w:t xml:space="preserve"> </w:t>
      </w:r>
      <w:r w:rsidR="00281903" w:rsidRPr="00281903">
        <w:rPr>
          <w:rFonts w:ascii="Palatino Linotype" w:hAnsi="Palatino Linotype"/>
          <w:b/>
        </w:rPr>
        <w:t>LA</w:t>
      </w:r>
      <w:r w:rsidRPr="004F2767">
        <w:rPr>
          <w:rFonts w:ascii="Palatino Linotype" w:hAnsi="Palatino Linotype"/>
          <w:b/>
        </w:rPr>
        <w:t xml:space="preserve"> RECURRENTE</w:t>
      </w:r>
      <w:r w:rsidRPr="004F2767">
        <w:rPr>
          <w:rFonts w:ascii="Palatino Linotype" w:hAnsi="Palatino Linotype"/>
        </w:rPr>
        <w:t xml:space="preserve"> el día </w:t>
      </w:r>
      <w:r w:rsidR="004D560B" w:rsidRPr="004F2767">
        <w:rPr>
          <w:rFonts w:ascii="Palatino Linotype" w:hAnsi="Palatino Linotype"/>
        </w:rPr>
        <w:t>quince</w:t>
      </w:r>
      <w:r w:rsidR="005F307D" w:rsidRPr="004F2767">
        <w:rPr>
          <w:rFonts w:ascii="Palatino Linotype" w:hAnsi="Palatino Linotype"/>
        </w:rPr>
        <w:t xml:space="preserve"> de julio </w:t>
      </w:r>
      <w:r w:rsidRPr="004F2767">
        <w:rPr>
          <w:rFonts w:ascii="Palatino Linotype" w:hAnsi="Palatino Linotype"/>
        </w:rPr>
        <w:t xml:space="preserve">de dos mil veintidós, </w:t>
      </w:r>
      <w:r w:rsidRPr="004F2767">
        <w:rPr>
          <w:rFonts w:ascii="Palatino Linotype" w:hAnsi="Palatino Linotype" w:cs="Tahoma"/>
          <w:lang w:val="es-ES"/>
        </w:rPr>
        <w:t>a efecto de que el particular conociera la totalidad de actuaciones</w:t>
      </w:r>
      <w:r w:rsidRPr="004F2767">
        <w:rPr>
          <w:rFonts w:ascii="Palatino Linotype" w:hAnsi="Palatino Linotype"/>
        </w:rPr>
        <w:t>.</w:t>
      </w:r>
    </w:p>
    <w:p w14:paraId="24FB9B54" w14:textId="77777777" w:rsidR="00BC0142" w:rsidRPr="004F2767" w:rsidRDefault="00BC0142" w:rsidP="004F2767">
      <w:pPr>
        <w:spacing w:line="360" w:lineRule="auto"/>
        <w:jc w:val="both"/>
        <w:rPr>
          <w:rFonts w:ascii="Palatino Linotype" w:hAnsi="Palatino Linotype"/>
        </w:rPr>
      </w:pPr>
    </w:p>
    <w:p w14:paraId="638299D0" w14:textId="77777777" w:rsidR="00BC0142" w:rsidRPr="004F2767" w:rsidRDefault="00BC0142" w:rsidP="004F2767">
      <w:pPr>
        <w:tabs>
          <w:tab w:val="center" w:pos="4252"/>
          <w:tab w:val="right" w:pos="8504"/>
        </w:tabs>
        <w:spacing w:line="360" w:lineRule="auto"/>
        <w:jc w:val="both"/>
        <w:rPr>
          <w:rFonts w:ascii="Palatino Linotype" w:eastAsia="Arial Unicode MS" w:hAnsi="Palatino Linotype" w:cs="Arial"/>
        </w:rPr>
      </w:pPr>
      <w:r w:rsidRPr="004F2767">
        <w:rPr>
          <w:rFonts w:ascii="Palatino Linotype" w:eastAsia="MS Mincho" w:hAnsi="Palatino Linotype"/>
        </w:rPr>
        <w:t>Por su parte, el particular no realizó manifestación alguna,</w:t>
      </w:r>
      <w:r w:rsidRPr="004F2767">
        <w:rPr>
          <w:rFonts w:ascii="Palatino Linotype" w:eastAsia="Arial Unicode MS" w:hAnsi="Palatino Linotype" w:cs="Arial"/>
        </w:rPr>
        <w:t xml:space="preserve"> ni presentó pruebas o alegatos.</w:t>
      </w:r>
    </w:p>
    <w:p w14:paraId="2B9BBDBB" w14:textId="6C4AE7D9" w:rsidR="004260ED" w:rsidRPr="004F2767" w:rsidRDefault="004260ED" w:rsidP="004F2767">
      <w:pPr>
        <w:spacing w:line="360" w:lineRule="auto"/>
        <w:jc w:val="both"/>
        <w:rPr>
          <w:rFonts w:ascii="Palatino Linotype" w:hAnsi="Palatino Linotype" w:cs="Arial"/>
          <w:b/>
          <w:color w:val="000000" w:themeColor="text1"/>
        </w:rPr>
      </w:pPr>
    </w:p>
    <w:p w14:paraId="41BD15D2" w14:textId="70F77784" w:rsidR="00126B85" w:rsidRPr="004F2767" w:rsidRDefault="00126B85" w:rsidP="004F2767">
      <w:pPr>
        <w:widowControl w:val="0"/>
        <w:tabs>
          <w:tab w:val="left" w:pos="0"/>
        </w:tabs>
        <w:spacing w:line="360" w:lineRule="auto"/>
        <w:jc w:val="both"/>
        <w:rPr>
          <w:rFonts w:ascii="Palatino Linotype" w:eastAsia="Palatino Linotype" w:hAnsi="Palatino Linotype" w:cs="Palatino Linotype"/>
          <w:b/>
        </w:rPr>
      </w:pPr>
      <w:r w:rsidRPr="004F2767">
        <w:rPr>
          <w:rFonts w:ascii="Palatino Linotype" w:eastAsia="Palatino Linotype" w:hAnsi="Palatino Linotype" w:cs="Palatino Linotype"/>
          <w:b/>
        </w:rPr>
        <w:t xml:space="preserve">c) De la ampliación </w:t>
      </w:r>
    </w:p>
    <w:p w14:paraId="0DFAFE39" w14:textId="040E5E9B" w:rsidR="00126B85" w:rsidRPr="004F2767" w:rsidRDefault="00126B85" w:rsidP="004F2767">
      <w:pPr>
        <w:spacing w:line="360" w:lineRule="auto"/>
        <w:jc w:val="both"/>
        <w:rPr>
          <w:rFonts w:ascii="Palatino Linotype" w:eastAsia="Palatino Linotype" w:hAnsi="Palatino Linotype" w:cs="Palatino Linotype"/>
        </w:rPr>
      </w:pPr>
      <w:r w:rsidRPr="004F2767">
        <w:rPr>
          <w:rFonts w:ascii="Palatino Linotype" w:eastAsia="Palatino Linotype" w:hAnsi="Palatino Linotype" w:cs="Palatino Linotype"/>
        </w:rPr>
        <w:t xml:space="preserve">En fecha </w:t>
      </w:r>
      <w:r w:rsidRPr="004F2767">
        <w:rPr>
          <w:rFonts w:ascii="Palatino Linotype" w:eastAsia="Palatino Linotype" w:hAnsi="Palatino Linotype" w:cs="Palatino Linotype"/>
          <w:b/>
        </w:rPr>
        <w:t>trece de julio de dos mil veintidós</w:t>
      </w:r>
      <w:r w:rsidRPr="004F276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026F621" w14:textId="77777777" w:rsidR="00126B85" w:rsidRPr="004F2767" w:rsidRDefault="00126B85" w:rsidP="004F2767">
      <w:pPr>
        <w:spacing w:line="360" w:lineRule="auto"/>
        <w:jc w:val="both"/>
        <w:rPr>
          <w:rFonts w:ascii="Palatino Linotype" w:hAnsi="Palatino Linotype" w:cs="Arial"/>
          <w:b/>
          <w:color w:val="000000" w:themeColor="text1"/>
        </w:rPr>
      </w:pPr>
    </w:p>
    <w:p w14:paraId="37837732"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9809B8B"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65DC104A"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4F2767">
        <w:rPr>
          <w:rFonts w:ascii="Palatino Linotype" w:hAnsi="Palatino Linotype" w:cs="Arial"/>
          <w:color w:val="222222"/>
        </w:rPr>
        <w:lastRenderedPageBreak/>
        <w:t>de asuntos conforme a los parámetros establecidos por diversos órganos jurisdiccionales federales, aplicables también en procedimientos análogos, como el que nos ocupa.</w:t>
      </w:r>
    </w:p>
    <w:p w14:paraId="4669DD32"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665799BC"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B1A194"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3E909444"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94C4F3"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25548CB9"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Por ello, excepcionalmente, si un asunto es resuelto con posterioridad a los plazos señalados por la norma debe analizarse la razonabilidad del tiempo necesario para su resolución, atentos a los siguientes criterios:</w:t>
      </w:r>
    </w:p>
    <w:p w14:paraId="37A76502"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2BDAC25D" w14:textId="77777777" w:rsidR="00126B85" w:rsidRPr="004F2767" w:rsidRDefault="00126B85" w:rsidP="004F2767">
      <w:pPr>
        <w:pStyle w:val="Prrafodelista"/>
        <w:numPr>
          <w:ilvl w:val="0"/>
          <w:numId w:val="18"/>
        </w:numPr>
        <w:shd w:val="clear" w:color="auto" w:fill="FFFFFF"/>
        <w:spacing w:line="360" w:lineRule="auto"/>
        <w:contextualSpacing/>
        <w:jc w:val="both"/>
        <w:rPr>
          <w:rFonts w:ascii="Palatino Linotype" w:hAnsi="Palatino Linotype" w:cs="Arial"/>
          <w:color w:val="222222"/>
        </w:rPr>
      </w:pPr>
      <w:r w:rsidRPr="004F2767">
        <w:rPr>
          <w:rFonts w:ascii="Palatino Linotype" w:hAnsi="Palatino Linotype" w:cs="Arial"/>
          <w:color w:val="222222"/>
        </w:rPr>
        <w:t>Complejidad del asunto: La complejidad de la prueba, la pluralidad de sujetos procesales, el tiempo transcurrido, las características y contexto del recurso.</w:t>
      </w:r>
    </w:p>
    <w:p w14:paraId="025F2BF3" w14:textId="77777777" w:rsidR="00126B85" w:rsidRPr="004F2767" w:rsidRDefault="00126B85" w:rsidP="004F2767">
      <w:pPr>
        <w:pStyle w:val="Prrafodelista"/>
        <w:numPr>
          <w:ilvl w:val="0"/>
          <w:numId w:val="18"/>
        </w:numPr>
        <w:shd w:val="clear" w:color="auto" w:fill="FFFFFF"/>
        <w:spacing w:line="360" w:lineRule="auto"/>
        <w:contextualSpacing/>
        <w:jc w:val="both"/>
        <w:rPr>
          <w:rFonts w:ascii="Palatino Linotype" w:hAnsi="Palatino Linotype" w:cs="Arial"/>
          <w:color w:val="222222"/>
        </w:rPr>
      </w:pPr>
      <w:r w:rsidRPr="004F2767">
        <w:rPr>
          <w:rFonts w:ascii="Palatino Linotype" w:hAnsi="Palatino Linotype" w:cs="Arial"/>
          <w:color w:val="222222"/>
        </w:rPr>
        <w:t>Actividad Procesal del interesado: Acciones u omisiones del interesado.</w:t>
      </w:r>
    </w:p>
    <w:p w14:paraId="1825CBAB" w14:textId="77777777" w:rsidR="00126B85" w:rsidRPr="004F2767" w:rsidRDefault="00126B85" w:rsidP="004F2767">
      <w:pPr>
        <w:pStyle w:val="Prrafodelista"/>
        <w:numPr>
          <w:ilvl w:val="0"/>
          <w:numId w:val="18"/>
        </w:numPr>
        <w:shd w:val="clear" w:color="auto" w:fill="FFFFFF"/>
        <w:spacing w:line="360" w:lineRule="auto"/>
        <w:contextualSpacing/>
        <w:jc w:val="both"/>
        <w:rPr>
          <w:rFonts w:ascii="Palatino Linotype" w:hAnsi="Palatino Linotype" w:cs="Arial"/>
          <w:color w:val="222222"/>
        </w:rPr>
      </w:pPr>
      <w:r w:rsidRPr="004F2767">
        <w:rPr>
          <w:rFonts w:ascii="Palatino Linotype" w:hAnsi="Palatino Linotype" w:cs="Arial"/>
          <w:color w:val="222222"/>
        </w:rPr>
        <w:t>Conducta de la Autoridad: Las Acciones u omisiones realizadas en el procedimiento. Así como si la autoridad actuó con la debida diligencia.</w:t>
      </w:r>
    </w:p>
    <w:p w14:paraId="7D03100C" w14:textId="77777777" w:rsidR="00126B85" w:rsidRPr="004F2767" w:rsidRDefault="00126B85" w:rsidP="004F2767">
      <w:pPr>
        <w:pStyle w:val="Prrafodelista"/>
        <w:numPr>
          <w:ilvl w:val="0"/>
          <w:numId w:val="18"/>
        </w:numPr>
        <w:shd w:val="clear" w:color="auto" w:fill="FFFFFF"/>
        <w:spacing w:line="360" w:lineRule="auto"/>
        <w:contextualSpacing/>
        <w:jc w:val="both"/>
        <w:rPr>
          <w:rFonts w:ascii="Palatino Linotype" w:hAnsi="Palatino Linotype" w:cs="Arial"/>
          <w:color w:val="222222"/>
        </w:rPr>
      </w:pPr>
      <w:r w:rsidRPr="004F2767">
        <w:rPr>
          <w:rFonts w:ascii="Palatino Linotype" w:hAnsi="Palatino Linotype" w:cs="Arial"/>
          <w:color w:val="222222"/>
        </w:rPr>
        <w:lastRenderedPageBreak/>
        <w:t>La afectación generada en la situación jurídica de la persona involucrada en el proceso: Violación a sus derechos humanos.</w:t>
      </w:r>
    </w:p>
    <w:p w14:paraId="798BA4A7" w14:textId="77777777" w:rsidR="00126B85" w:rsidRPr="004F2767" w:rsidRDefault="00126B85" w:rsidP="004F2767">
      <w:pPr>
        <w:shd w:val="clear" w:color="auto" w:fill="FFFFFF"/>
        <w:spacing w:line="360" w:lineRule="auto"/>
        <w:ind w:left="360"/>
        <w:jc w:val="both"/>
        <w:rPr>
          <w:rFonts w:ascii="Palatino Linotype" w:hAnsi="Palatino Linotype" w:cs="Arial"/>
          <w:color w:val="222222"/>
        </w:rPr>
      </w:pPr>
    </w:p>
    <w:p w14:paraId="7D388417"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305612"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6562EA25"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EBD8627"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67D0518B"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4F2767">
        <w:rPr>
          <w:rFonts w:ascii="Palatino Linotype" w:hAnsi="Palatino Linotype" w:cs="Arial"/>
          <w:color w:val="222222"/>
        </w:rPr>
        <w:lastRenderedPageBreak/>
        <w:t>términos legales previamente establecidos por la Ley, por tratarse de causas de fuerza mayor.</w:t>
      </w:r>
    </w:p>
    <w:p w14:paraId="3DD5375C"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37B9938C"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Al respecto, también son de considerar los criterios sostenidos por el Cuarto Tribunal Colegiado en Materia Administrativa del Primer Circuito, cuyos rubros y datos de identificación son los siguientes:</w:t>
      </w:r>
    </w:p>
    <w:p w14:paraId="655E3481"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6A11201D"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PLAZO RAZONABLE PARA RESOLVER. DIMENSIÓN Y EFECTOS DE ESTE CONCEPTO CUANDO SE ADUCE EXCESIVA CARGA DE TRABAJO.” consultable en el Seminario Judicial de la Federación y su gaceta, con el registro digital 2002351.</w:t>
      </w:r>
    </w:p>
    <w:p w14:paraId="2E09DDEA"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4B932AA1"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“PLAZO RAZONABLE PARA RESOLVER. CONCEPTO Y ELEMENTOS QUE LO INTEGRAN A LA LUZ DEL DERECHO INTERNACIONAL DE LOS DERECHOS HUMANOS.”, visible en el Seminario Judicial de la Federación y su gaceta, con el registro digital 2002350.</w:t>
      </w:r>
    </w:p>
    <w:p w14:paraId="67D74D69" w14:textId="77777777" w:rsidR="00126B85" w:rsidRPr="004F2767" w:rsidRDefault="00126B85" w:rsidP="004F2767">
      <w:pPr>
        <w:shd w:val="clear" w:color="auto" w:fill="FFFFFF"/>
        <w:spacing w:line="360" w:lineRule="auto"/>
        <w:jc w:val="both"/>
        <w:rPr>
          <w:rFonts w:ascii="Palatino Linotype" w:hAnsi="Palatino Linotype" w:cs="Arial"/>
          <w:color w:val="222222"/>
        </w:rPr>
      </w:pPr>
    </w:p>
    <w:p w14:paraId="49C196B3" w14:textId="77777777" w:rsidR="00126B85" w:rsidRPr="004F2767" w:rsidRDefault="00126B85" w:rsidP="004F2767">
      <w:pPr>
        <w:shd w:val="clear" w:color="auto" w:fill="FFFFFF"/>
        <w:spacing w:line="360" w:lineRule="auto"/>
        <w:jc w:val="both"/>
        <w:rPr>
          <w:rFonts w:ascii="Palatino Linotype" w:hAnsi="Palatino Linotype" w:cs="Arial"/>
          <w:color w:val="222222"/>
        </w:rPr>
      </w:pPr>
      <w:r w:rsidRPr="004F2767">
        <w:rPr>
          <w:rFonts w:ascii="Palatino Linotype" w:hAnsi="Palatino Linotype" w:cs="Arial"/>
          <w:color w:val="222222"/>
        </w:rPr>
        <w:t>Por ello, este organismo garante comprometido con la tutela de los derechos humanos confiados, señala que este exceso del plazo legal para resolver el presente asunto, resulta de carácter excepcional.</w:t>
      </w:r>
    </w:p>
    <w:p w14:paraId="12E00744" w14:textId="77777777" w:rsidR="00126B85" w:rsidRPr="004F2767" w:rsidRDefault="00126B85" w:rsidP="004F2767">
      <w:pPr>
        <w:spacing w:line="360" w:lineRule="auto"/>
        <w:jc w:val="both"/>
        <w:rPr>
          <w:rFonts w:ascii="Palatino Linotype" w:hAnsi="Palatino Linotype" w:cs="Arial"/>
          <w:b/>
          <w:color w:val="000000" w:themeColor="text1"/>
        </w:rPr>
      </w:pPr>
    </w:p>
    <w:p w14:paraId="741116FC" w14:textId="5E828681" w:rsidR="00AB06E0" w:rsidRPr="00AA2717" w:rsidRDefault="00281903" w:rsidP="004F2767">
      <w:pPr>
        <w:pStyle w:val="Prrafodelista"/>
        <w:spacing w:line="360" w:lineRule="auto"/>
        <w:ind w:left="0"/>
        <w:jc w:val="both"/>
        <w:rPr>
          <w:rFonts w:ascii="Palatino Linotype" w:hAnsi="Palatino Linotype" w:cs="Arial"/>
          <w:b/>
          <w:bCs/>
          <w:color w:val="000000" w:themeColor="text1"/>
        </w:rPr>
      </w:pPr>
      <w:r w:rsidRPr="00AA2717">
        <w:rPr>
          <w:rFonts w:ascii="Palatino Linotype" w:hAnsi="Palatino Linotype" w:cs="Arial"/>
          <w:b/>
          <w:color w:val="000000" w:themeColor="text1"/>
        </w:rPr>
        <w:t>d</w:t>
      </w:r>
      <w:r w:rsidR="00AB06E0" w:rsidRPr="00AA2717">
        <w:rPr>
          <w:rFonts w:ascii="Palatino Linotype" w:hAnsi="Palatino Linotype" w:cs="Arial"/>
          <w:b/>
          <w:bCs/>
          <w:color w:val="000000" w:themeColor="text1"/>
        </w:rPr>
        <w:t>) Cierre de Instrucción</w:t>
      </w:r>
    </w:p>
    <w:p w14:paraId="40AE6AE7" w14:textId="5ABF60B4" w:rsidR="00862517" w:rsidRPr="004F2767" w:rsidRDefault="00AB06E0" w:rsidP="004F2767">
      <w:pPr>
        <w:pStyle w:val="Prrafodelista"/>
        <w:spacing w:line="360" w:lineRule="auto"/>
        <w:ind w:left="0"/>
        <w:contextualSpacing/>
        <w:jc w:val="both"/>
        <w:rPr>
          <w:rFonts w:ascii="Palatino Linotype" w:hAnsi="Palatino Linotype"/>
          <w:color w:val="000000" w:themeColor="text1"/>
        </w:rPr>
      </w:pPr>
      <w:r w:rsidRPr="00AA2717">
        <w:rPr>
          <w:rFonts w:ascii="Palatino Linotype" w:hAnsi="Palatino Linotype"/>
          <w:color w:val="000000" w:themeColor="text1"/>
        </w:rPr>
        <w:t xml:space="preserve">Una vez analizado el estado procesal que guarda el expediente, el </w:t>
      </w:r>
      <w:r w:rsidR="00F80E24">
        <w:rPr>
          <w:rFonts w:ascii="Palatino Linotype" w:hAnsi="Palatino Linotype"/>
          <w:b/>
          <w:bCs/>
          <w:color w:val="000000" w:themeColor="text1"/>
        </w:rPr>
        <w:t>nueve</w:t>
      </w:r>
      <w:r w:rsidR="004D560B" w:rsidRPr="00AA2717">
        <w:rPr>
          <w:rFonts w:ascii="Palatino Linotype" w:hAnsi="Palatino Linotype"/>
          <w:b/>
          <w:bCs/>
          <w:color w:val="000000" w:themeColor="text1"/>
        </w:rPr>
        <w:t xml:space="preserve"> </w:t>
      </w:r>
      <w:r w:rsidR="00126B85" w:rsidRPr="00AA2717">
        <w:rPr>
          <w:rFonts w:ascii="Palatino Linotype" w:hAnsi="Palatino Linotype"/>
          <w:b/>
          <w:bCs/>
          <w:color w:val="000000" w:themeColor="text1"/>
        </w:rPr>
        <w:t xml:space="preserve">de agosto </w:t>
      </w:r>
      <w:r w:rsidRPr="00AA2717">
        <w:rPr>
          <w:rFonts w:ascii="Palatino Linotype" w:hAnsi="Palatino Linotype"/>
          <w:b/>
          <w:bCs/>
          <w:color w:val="000000" w:themeColor="text1"/>
        </w:rPr>
        <w:t>de dos mil veintidós</w:t>
      </w:r>
      <w:r w:rsidRPr="00AA2717">
        <w:rPr>
          <w:rFonts w:ascii="Palatino Linotype" w:hAnsi="Palatino Linotype"/>
          <w:color w:val="000000" w:themeColor="text1"/>
        </w:rPr>
        <w:t>, la comisionada</w:t>
      </w:r>
      <w:r w:rsidRPr="00AA2717">
        <w:rPr>
          <w:rFonts w:ascii="Palatino Linotype" w:hAnsi="Palatino Linotype"/>
          <w:b/>
          <w:color w:val="000000" w:themeColor="text1"/>
        </w:rPr>
        <w:t xml:space="preserve"> Sharon Cristina Morales Martínez </w:t>
      </w:r>
      <w:r w:rsidRPr="00AA2717">
        <w:rPr>
          <w:rFonts w:ascii="Palatino Linotype" w:hAnsi="Palatino Linotype"/>
          <w:color w:val="000000" w:themeColor="text1"/>
        </w:rPr>
        <w:t>acordó el cierre de instrucción;</w:t>
      </w:r>
      <w:r w:rsidRPr="00AA2717">
        <w:rPr>
          <w:rFonts w:ascii="Palatino Linotype" w:hAnsi="Palatino Linotype" w:cs="Arial"/>
          <w:color w:val="000000" w:themeColor="text1"/>
        </w:rPr>
        <w:t xml:space="preserve"> así como, la remisión del mismo a efecto de ser resuelto, de conformidad</w:t>
      </w:r>
      <w:r w:rsidRPr="004F2767">
        <w:rPr>
          <w:rFonts w:ascii="Palatino Linotype" w:hAnsi="Palatino Linotype" w:cs="Arial"/>
          <w:color w:val="000000" w:themeColor="text1"/>
        </w:rPr>
        <w:t xml:space="preserve"> </w:t>
      </w:r>
      <w:r w:rsidRPr="004F2767">
        <w:rPr>
          <w:rFonts w:ascii="Palatino Linotype" w:hAnsi="Palatino Linotype" w:cs="Arial"/>
          <w:color w:val="000000" w:themeColor="text1"/>
        </w:rPr>
        <w:lastRenderedPageBreak/>
        <w:t>con lo establecido en el artículo 185 fracciones VI y VIII de la Ley de Transparencia y Acceso a la Información Pública del Estado de México y Municipios</w:t>
      </w:r>
      <w:r w:rsidR="00DA2906" w:rsidRPr="004F2767">
        <w:rPr>
          <w:rFonts w:ascii="Palatino Linotype" w:hAnsi="Palatino Linotype" w:cs="Arial"/>
          <w:color w:val="000000" w:themeColor="text1"/>
        </w:rPr>
        <w:t xml:space="preserve">; </w:t>
      </w:r>
      <w:r w:rsidR="00862517" w:rsidRPr="004F2767">
        <w:rPr>
          <w:rFonts w:ascii="Palatino Linotype" w:hAnsi="Palatino Linotype"/>
          <w:color w:val="000000" w:themeColor="text1"/>
        </w:rPr>
        <w:t>y,</w:t>
      </w:r>
    </w:p>
    <w:p w14:paraId="2ECF9506" w14:textId="77777777" w:rsidR="0080495B" w:rsidRPr="004F2767" w:rsidRDefault="0080495B" w:rsidP="004F2767">
      <w:pPr>
        <w:jc w:val="both"/>
        <w:rPr>
          <w:rFonts w:ascii="Palatino Linotype" w:hAnsi="Palatino Linotype"/>
          <w:color w:val="000000" w:themeColor="text1"/>
        </w:rPr>
      </w:pPr>
    </w:p>
    <w:p w14:paraId="036F9547" w14:textId="77777777" w:rsidR="007A5836" w:rsidRPr="004F2767" w:rsidRDefault="007A5836" w:rsidP="004F2767">
      <w:pPr>
        <w:jc w:val="center"/>
        <w:rPr>
          <w:rFonts w:ascii="Palatino Linotype" w:hAnsi="Palatino Linotype"/>
          <w:b/>
          <w:bCs/>
          <w:color w:val="000000" w:themeColor="text1"/>
          <w:spacing w:val="60"/>
          <w:sz w:val="28"/>
        </w:rPr>
      </w:pPr>
      <w:r w:rsidRPr="004F2767">
        <w:rPr>
          <w:rFonts w:ascii="Palatino Linotype" w:hAnsi="Palatino Linotype"/>
          <w:b/>
          <w:bCs/>
          <w:color w:val="000000" w:themeColor="text1"/>
          <w:spacing w:val="60"/>
          <w:sz w:val="28"/>
        </w:rPr>
        <w:t>CONSIDERANDO</w:t>
      </w:r>
    </w:p>
    <w:p w14:paraId="2D9810D3" w14:textId="77777777" w:rsidR="006C258B" w:rsidRPr="004F2767" w:rsidRDefault="006C258B" w:rsidP="004F2767">
      <w:pPr>
        <w:jc w:val="center"/>
        <w:rPr>
          <w:rFonts w:ascii="Palatino Linotype" w:hAnsi="Palatino Linotype"/>
          <w:b/>
          <w:bCs/>
          <w:color w:val="000000" w:themeColor="text1"/>
          <w:spacing w:val="60"/>
          <w:sz w:val="28"/>
        </w:rPr>
      </w:pPr>
    </w:p>
    <w:p w14:paraId="1175ED9F" w14:textId="77777777" w:rsidR="00FA2D5D" w:rsidRPr="004F2767" w:rsidRDefault="002D5F76" w:rsidP="004F2767">
      <w:pPr>
        <w:spacing w:line="360" w:lineRule="auto"/>
        <w:ind w:right="50"/>
        <w:jc w:val="both"/>
        <w:rPr>
          <w:rFonts w:ascii="Palatino Linotype" w:hAnsi="Palatino Linotype"/>
          <w:b/>
          <w:color w:val="000000" w:themeColor="text1"/>
        </w:rPr>
      </w:pPr>
      <w:r w:rsidRPr="004F2767">
        <w:rPr>
          <w:rFonts w:ascii="Palatino Linotype" w:hAnsi="Palatino Linotype"/>
          <w:b/>
          <w:color w:val="000000" w:themeColor="text1"/>
          <w:sz w:val="28"/>
          <w:szCs w:val="28"/>
        </w:rPr>
        <w:t>PRIMERO</w:t>
      </w:r>
      <w:r w:rsidRPr="004F2767">
        <w:rPr>
          <w:rFonts w:ascii="Palatino Linotype" w:hAnsi="Palatino Linotype"/>
          <w:b/>
          <w:color w:val="000000" w:themeColor="text1"/>
        </w:rPr>
        <w:t>.</w:t>
      </w:r>
      <w:r w:rsidRPr="004F2767">
        <w:rPr>
          <w:rFonts w:ascii="Palatino Linotype" w:hAnsi="Palatino Linotype"/>
          <w:color w:val="000000" w:themeColor="text1"/>
        </w:rPr>
        <w:t xml:space="preserve"> </w:t>
      </w:r>
      <w:r w:rsidRPr="004F2767">
        <w:rPr>
          <w:rFonts w:ascii="Palatino Linotype" w:hAnsi="Palatino Linotype"/>
          <w:b/>
          <w:color w:val="000000" w:themeColor="text1"/>
        </w:rPr>
        <w:t>Competencia</w:t>
      </w:r>
      <w:r w:rsidRPr="004F2767">
        <w:rPr>
          <w:rFonts w:ascii="Palatino Linotype" w:hAnsi="Palatino Linotype"/>
          <w:color w:val="000000" w:themeColor="text1"/>
        </w:rPr>
        <w:t>.</w:t>
      </w:r>
      <w:r w:rsidRPr="004F2767">
        <w:rPr>
          <w:rFonts w:ascii="Palatino Linotype" w:hAnsi="Palatino Linotype"/>
          <w:b/>
          <w:color w:val="000000" w:themeColor="text1"/>
        </w:rPr>
        <w:t xml:space="preserve"> </w:t>
      </w:r>
    </w:p>
    <w:p w14:paraId="27DD7C24" w14:textId="6A0070E8" w:rsidR="002D5F76" w:rsidRPr="004F2767" w:rsidRDefault="002D5F76" w:rsidP="004F2767">
      <w:pPr>
        <w:spacing w:line="360" w:lineRule="auto"/>
        <w:ind w:right="50"/>
        <w:jc w:val="both"/>
        <w:rPr>
          <w:rFonts w:ascii="Palatino Linotype" w:hAnsi="Palatino Linotype" w:cs="Arial"/>
          <w:color w:val="000000" w:themeColor="text1"/>
        </w:rPr>
      </w:pPr>
      <w:r w:rsidRPr="004F276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F2767">
        <w:rPr>
          <w:rFonts w:ascii="Palatino Linotype" w:hAnsi="Palatino Linotype"/>
          <w:color w:val="000000" w:themeColor="text1"/>
        </w:rPr>
        <w:t>Recurso de Revisión</w:t>
      </w:r>
      <w:r w:rsidRPr="004F276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F276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4F2767" w:rsidRDefault="002D5F76" w:rsidP="004F2767">
      <w:pPr>
        <w:spacing w:line="360" w:lineRule="auto"/>
        <w:ind w:right="50"/>
        <w:jc w:val="both"/>
        <w:rPr>
          <w:rFonts w:ascii="Palatino Linotype" w:hAnsi="Palatino Linotype" w:cs="Arial"/>
          <w:color w:val="000000" w:themeColor="text1"/>
        </w:rPr>
      </w:pPr>
    </w:p>
    <w:p w14:paraId="05A2C2FB" w14:textId="77777777" w:rsidR="00FA2D5D" w:rsidRPr="004F2767" w:rsidRDefault="00FA1E61" w:rsidP="004F276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F2767">
        <w:rPr>
          <w:rFonts w:ascii="Palatino Linotype" w:hAnsi="Palatino Linotype"/>
          <w:b/>
          <w:color w:val="000000" w:themeColor="text1"/>
          <w:sz w:val="28"/>
        </w:rPr>
        <w:t>SEGUNDO.</w:t>
      </w:r>
      <w:r w:rsidRPr="004F2767">
        <w:rPr>
          <w:rFonts w:ascii="Palatino Linotype" w:hAnsi="Palatino Linotype" w:cs="Arial"/>
          <w:b/>
          <w:color w:val="000000" w:themeColor="text1"/>
        </w:rPr>
        <w:t xml:space="preserve"> </w:t>
      </w:r>
      <w:r w:rsidR="00633F63" w:rsidRPr="004F2767">
        <w:rPr>
          <w:rFonts w:ascii="Palatino Linotype" w:hAnsi="Palatino Linotype" w:cs="Arial"/>
          <w:b/>
          <w:color w:val="000000" w:themeColor="text1"/>
        </w:rPr>
        <w:t>Interés.</w:t>
      </w:r>
      <w:r w:rsidR="00633F63" w:rsidRPr="004F2767">
        <w:rPr>
          <w:rFonts w:ascii="Palatino Linotype" w:hAnsi="Palatino Linotype" w:cs="Arial"/>
          <w:color w:val="000000" w:themeColor="text1"/>
        </w:rPr>
        <w:t xml:space="preserve"> </w:t>
      </w:r>
    </w:p>
    <w:p w14:paraId="66E31ACB" w14:textId="307F33E8" w:rsidR="00E62E88" w:rsidRPr="004F2767" w:rsidRDefault="00E62E88" w:rsidP="004F2767">
      <w:pPr>
        <w:spacing w:line="360" w:lineRule="auto"/>
        <w:jc w:val="both"/>
        <w:rPr>
          <w:rFonts w:ascii="Palatino Linotype" w:hAnsi="Palatino Linotype" w:cs="Arial"/>
          <w:b/>
          <w:bCs/>
          <w:color w:val="000000" w:themeColor="text1"/>
        </w:rPr>
      </w:pPr>
      <w:r w:rsidRPr="004F2767">
        <w:rPr>
          <w:rFonts w:ascii="Palatino Linotype" w:hAnsi="Palatino Linotype" w:cs="Arial"/>
          <w:bCs/>
          <w:color w:val="000000" w:themeColor="text1"/>
        </w:rPr>
        <w:t xml:space="preserve">El </w:t>
      </w:r>
      <w:r w:rsidR="00BC5BEF" w:rsidRPr="004F2767">
        <w:rPr>
          <w:rFonts w:ascii="Palatino Linotype" w:hAnsi="Palatino Linotype" w:cs="Arial"/>
          <w:bCs/>
          <w:color w:val="000000" w:themeColor="text1"/>
        </w:rPr>
        <w:t>Recurso de Revisión</w:t>
      </w:r>
      <w:r w:rsidRPr="004F2767">
        <w:rPr>
          <w:rFonts w:ascii="Palatino Linotype" w:hAnsi="Palatino Linotype" w:cs="Arial"/>
          <w:bCs/>
          <w:color w:val="000000" w:themeColor="text1"/>
        </w:rPr>
        <w:t xml:space="preserve"> fue interpuesto por parte legítima, en atención a que se presentó por </w:t>
      </w:r>
      <w:r w:rsidR="00281903">
        <w:rPr>
          <w:rFonts w:ascii="Palatino Linotype" w:hAnsi="Palatino Linotype" w:cs="Arial"/>
          <w:b/>
          <w:color w:val="000000" w:themeColor="text1"/>
        </w:rPr>
        <w:t>LA</w:t>
      </w:r>
      <w:r w:rsidRPr="004F2767">
        <w:rPr>
          <w:rFonts w:ascii="Palatino Linotype" w:hAnsi="Palatino Linotype" w:cs="Arial"/>
          <w:b/>
          <w:bCs/>
          <w:color w:val="000000" w:themeColor="text1"/>
        </w:rPr>
        <w:t xml:space="preserve"> RECURRENTE,</w:t>
      </w:r>
      <w:r w:rsidRPr="004F2767">
        <w:rPr>
          <w:rFonts w:ascii="Palatino Linotype" w:hAnsi="Palatino Linotype" w:cs="Arial"/>
          <w:bCs/>
          <w:color w:val="000000" w:themeColor="text1"/>
        </w:rPr>
        <w:t xml:space="preserve"> quien es la misma persona que formuló la solicitud de acceso a la información pública al </w:t>
      </w:r>
      <w:r w:rsidRPr="004F2767">
        <w:rPr>
          <w:rFonts w:ascii="Palatino Linotype" w:hAnsi="Palatino Linotype" w:cs="Arial"/>
          <w:b/>
          <w:bCs/>
          <w:color w:val="000000" w:themeColor="text1"/>
        </w:rPr>
        <w:t xml:space="preserve">SUJETO OBLIGADO, </w:t>
      </w:r>
      <w:r w:rsidRPr="004F2767">
        <w:rPr>
          <w:rFonts w:ascii="Palatino Linotype" w:hAnsi="Palatino Linotype" w:cs="Arial"/>
          <w:bCs/>
          <w:color w:val="000000" w:themeColor="text1"/>
        </w:rPr>
        <w:t xml:space="preserve">pues para ello, es </w:t>
      </w:r>
      <w:r w:rsidRPr="004F2767">
        <w:rPr>
          <w:rFonts w:ascii="Palatino Linotype" w:hAnsi="Palatino Linotype" w:cs="Arial"/>
          <w:color w:val="000000" w:themeColor="text1"/>
        </w:rPr>
        <w:t xml:space="preserve">necesario que el particular ingrese al </w:t>
      </w:r>
      <w:r w:rsidRPr="004F2767">
        <w:rPr>
          <w:rFonts w:ascii="Palatino Linotype" w:hAnsi="Palatino Linotype" w:cs="Arial"/>
          <w:b/>
          <w:color w:val="000000" w:themeColor="text1"/>
        </w:rPr>
        <w:t xml:space="preserve">SAIMEX </w:t>
      </w:r>
      <w:r w:rsidRPr="004F2767">
        <w:rPr>
          <w:rFonts w:ascii="Palatino Linotype" w:hAnsi="Palatino Linotype" w:cs="Arial"/>
          <w:color w:val="000000" w:themeColor="text1"/>
        </w:rPr>
        <w:t>mediante la utilización de su clave de usuario y contraseña.</w:t>
      </w:r>
    </w:p>
    <w:p w14:paraId="3DCA35D6" w14:textId="77777777" w:rsidR="006C258B" w:rsidRPr="004F2767" w:rsidRDefault="006C258B" w:rsidP="004F276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F2767" w:rsidRDefault="00FA1E61" w:rsidP="004F276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F2767">
        <w:rPr>
          <w:rFonts w:ascii="Palatino Linotype" w:hAnsi="Palatino Linotype"/>
          <w:b/>
          <w:color w:val="000000" w:themeColor="text1"/>
          <w:sz w:val="28"/>
        </w:rPr>
        <w:lastRenderedPageBreak/>
        <w:t>TERCERO</w:t>
      </w:r>
      <w:r w:rsidRPr="004F2767">
        <w:rPr>
          <w:rFonts w:ascii="Palatino Linotype" w:hAnsi="Palatino Linotype" w:cs="Arial"/>
          <w:b/>
          <w:color w:val="000000" w:themeColor="text1"/>
        </w:rPr>
        <w:t xml:space="preserve">. </w:t>
      </w:r>
      <w:r w:rsidR="00633F63" w:rsidRPr="004F2767">
        <w:rPr>
          <w:rFonts w:ascii="Palatino Linotype" w:hAnsi="Palatino Linotype" w:cs="Arial"/>
          <w:b/>
          <w:color w:val="000000" w:themeColor="text1"/>
        </w:rPr>
        <w:t xml:space="preserve">Oportunidad. </w:t>
      </w:r>
    </w:p>
    <w:p w14:paraId="13062CA8" w14:textId="4A1F9B4A" w:rsidR="00062F8D" w:rsidRPr="004F2767" w:rsidRDefault="00062F8D" w:rsidP="004F276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F2767">
        <w:rPr>
          <w:rFonts w:ascii="Palatino Linotype" w:hAnsi="Palatino Linotype" w:cs="Arial"/>
          <w:color w:val="000000" w:themeColor="text1"/>
        </w:rPr>
        <w:t xml:space="preserve">El Recurso de Revisión se interpuso dentro del plazo de quince días hábiles contados a </w:t>
      </w:r>
      <w:r w:rsidR="00281903">
        <w:rPr>
          <w:rFonts w:ascii="Palatino Linotype" w:hAnsi="Palatino Linotype" w:cs="Arial"/>
          <w:color w:val="000000" w:themeColor="text1"/>
        </w:rPr>
        <w:t xml:space="preserve">partir del día siguiente en que </w:t>
      </w:r>
      <w:r w:rsidR="00B50B3D" w:rsidRPr="004F2767">
        <w:rPr>
          <w:rFonts w:ascii="Palatino Linotype" w:hAnsi="Palatino Linotype" w:cs="Arial"/>
          <w:b/>
          <w:color w:val="000000" w:themeColor="text1"/>
        </w:rPr>
        <w:t>L</w:t>
      </w:r>
      <w:r w:rsidR="00281903">
        <w:rPr>
          <w:rFonts w:ascii="Palatino Linotype" w:hAnsi="Palatino Linotype" w:cs="Arial"/>
          <w:b/>
          <w:color w:val="000000" w:themeColor="text1"/>
        </w:rPr>
        <w:t>A</w:t>
      </w:r>
      <w:r w:rsidRPr="004F2767">
        <w:rPr>
          <w:rFonts w:ascii="Palatino Linotype" w:hAnsi="Palatino Linotype" w:cs="Arial"/>
          <w:b/>
          <w:color w:val="000000" w:themeColor="text1"/>
        </w:rPr>
        <w:t xml:space="preserve"> RECURRENTE </w:t>
      </w:r>
      <w:r w:rsidRPr="004F2767">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4F2767" w:rsidRDefault="00062F8D" w:rsidP="004F2767">
      <w:pPr>
        <w:ind w:left="851" w:right="902"/>
        <w:jc w:val="both"/>
        <w:rPr>
          <w:rFonts w:ascii="Palatino Linotype" w:eastAsiaTheme="minorEastAsia" w:hAnsi="Palatino Linotype" w:cs="Arial"/>
          <w:color w:val="000000" w:themeColor="text1"/>
        </w:rPr>
      </w:pPr>
    </w:p>
    <w:p w14:paraId="6B712222" w14:textId="77777777" w:rsidR="00062F8D" w:rsidRPr="004F2767" w:rsidRDefault="00062F8D" w:rsidP="004F2767">
      <w:pPr>
        <w:tabs>
          <w:tab w:val="left" w:pos="851"/>
        </w:tabs>
        <w:ind w:left="851" w:right="901"/>
        <w:jc w:val="both"/>
        <w:rPr>
          <w:rFonts w:ascii="Palatino Linotype" w:eastAsiaTheme="minorEastAsia" w:hAnsi="Palatino Linotype" w:cs="Arial"/>
          <w:i/>
          <w:color w:val="000000" w:themeColor="text1"/>
          <w:sz w:val="22"/>
        </w:rPr>
      </w:pPr>
      <w:r w:rsidRPr="004F2767">
        <w:rPr>
          <w:rFonts w:ascii="Palatino Linotype" w:eastAsiaTheme="minorEastAsia" w:hAnsi="Palatino Linotype" w:cs="Arial"/>
          <w:b/>
          <w:i/>
          <w:color w:val="000000" w:themeColor="text1"/>
          <w:sz w:val="22"/>
        </w:rPr>
        <w:t>“Artículo 178.</w:t>
      </w:r>
      <w:r w:rsidRPr="004F276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4F2767" w:rsidRDefault="00062F8D" w:rsidP="004F276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4F2767" w:rsidRDefault="00062F8D" w:rsidP="004F2767">
      <w:pPr>
        <w:tabs>
          <w:tab w:val="left" w:pos="851"/>
        </w:tabs>
        <w:ind w:left="851" w:right="901"/>
        <w:jc w:val="both"/>
        <w:rPr>
          <w:rFonts w:ascii="Palatino Linotype" w:eastAsiaTheme="minorEastAsia" w:hAnsi="Palatino Linotype" w:cs="Arial"/>
          <w:i/>
          <w:color w:val="000000" w:themeColor="text1"/>
          <w:sz w:val="22"/>
        </w:rPr>
      </w:pPr>
      <w:r w:rsidRPr="004F2767">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4F2767" w:rsidRDefault="00062F8D" w:rsidP="004F2767">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4F2767" w:rsidRDefault="00062F8D" w:rsidP="004F2767">
      <w:pPr>
        <w:tabs>
          <w:tab w:val="left" w:pos="851"/>
        </w:tabs>
        <w:ind w:left="851" w:right="901"/>
        <w:jc w:val="both"/>
        <w:rPr>
          <w:rFonts w:ascii="Palatino Linotype" w:eastAsiaTheme="minorEastAsia" w:hAnsi="Palatino Linotype" w:cs="Arial"/>
          <w:i/>
          <w:color w:val="000000" w:themeColor="text1"/>
        </w:rPr>
      </w:pPr>
      <w:r w:rsidRPr="004F276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4F2767">
        <w:rPr>
          <w:rFonts w:ascii="Palatino Linotype" w:eastAsiaTheme="minorEastAsia" w:hAnsi="Palatino Linotype" w:cs="Arial"/>
          <w:b/>
          <w:i/>
          <w:color w:val="000000" w:themeColor="text1"/>
          <w:sz w:val="22"/>
        </w:rPr>
        <w:t>”</w:t>
      </w:r>
    </w:p>
    <w:p w14:paraId="68A7B4F5" w14:textId="77777777" w:rsidR="00062F8D" w:rsidRPr="004F2767" w:rsidRDefault="00062F8D" w:rsidP="004F2767">
      <w:pPr>
        <w:ind w:left="851" w:right="902"/>
        <w:jc w:val="both"/>
        <w:rPr>
          <w:rFonts w:ascii="Palatino Linotype" w:eastAsiaTheme="minorEastAsia" w:hAnsi="Palatino Linotype" w:cs="Arial"/>
          <w:color w:val="000000" w:themeColor="text1"/>
        </w:rPr>
      </w:pPr>
    </w:p>
    <w:p w14:paraId="34665A4F" w14:textId="5C7A99DF" w:rsidR="00126B85" w:rsidRPr="004F2767" w:rsidRDefault="00062F8D" w:rsidP="004F2767">
      <w:pPr>
        <w:spacing w:line="360" w:lineRule="auto"/>
        <w:jc w:val="both"/>
        <w:rPr>
          <w:rFonts w:ascii="Palatino Linotype" w:eastAsiaTheme="minorEastAsia" w:hAnsi="Palatino Linotype" w:cs="Arial"/>
          <w:color w:val="000000" w:themeColor="text1"/>
        </w:rPr>
      </w:pPr>
      <w:r w:rsidRPr="004F2767">
        <w:rPr>
          <w:rFonts w:ascii="Palatino Linotype" w:eastAsiaTheme="minorEastAsia" w:hAnsi="Palatino Linotype" w:cs="Arial"/>
          <w:color w:val="000000" w:themeColor="text1"/>
        </w:rPr>
        <w:t xml:space="preserve">En esa tesitura, atendiendo a que </w:t>
      </w:r>
      <w:r w:rsidRPr="004F2767">
        <w:rPr>
          <w:rFonts w:ascii="Palatino Linotype" w:eastAsiaTheme="minorEastAsia" w:hAnsi="Palatino Linotype" w:cs="Arial"/>
          <w:b/>
          <w:color w:val="000000" w:themeColor="text1"/>
        </w:rPr>
        <w:t>EL SUJETO OBLIGADO</w:t>
      </w:r>
      <w:r w:rsidRPr="004F2767">
        <w:rPr>
          <w:rFonts w:ascii="Palatino Linotype" w:eastAsiaTheme="minorEastAsia" w:hAnsi="Palatino Linotype" w:cs="Arial"/>
          <w:color w:val="000000" w:themeColor="text1"/>
        </w:rPr>
        <w:t xml:space="preserve"> notificó la respuesta a la solicitud de información pública el día </w:t>
      </w:r>
      <w:r w:rsidR="00126B85" w:rsidRPr="004F2767">
        <w:rPr>
          <w:rFonts w:ascii="Palatino Linotype" w:eastAsiaTheme="minorEastAsia" w:hAnsi="Palatino Linotype" w:cs="Arial"/>
          <w:b/>
          <w:color w:val="000000" w:themeColor="text1"/>
        </w:rPr>
        <w:t xml:space="preserve">veinticinco de abril </w:t>
      </w:r>
      <w:r w:rsidRPr="004F2767">
        <w:rPr>
          <w:rFonts w:ascii="Palatino Linotype" w:eastAsiaTheme="minorEastAsia" w:hAnsi="Palatino Linotype" w:cs="Arial"/>
          <w:b/>
          <w:color w:val="000000" w:themeColor="text1"/>
        </w:rPr>
        <w:t>de dos mil veintidós</w:t>
      </w:r>
      <w:r w:rsidRPr="004F2767">
        <w:rPr>
          <w:rFonts w:ascii="Palatino Linotype" w:eastAsiaTheme="minorEastAsia" w:hAnsi="Palatino Linotype" w:cs="Arial"/>
          <w:color w:val="000000" w:themeColor="text1"/>
        </w:rPr>
        <w:t>;</w:t>
      </w:r>
      <w:r w:rsidRPr="004F2767">
        <w:rPr>
          <w:rFonts w:ascii="Palatino Linotype" w:eastAsiaTheme="minorEastAsia" w:hAnsi="Palatino Linotype" w:cs="Arial"/>
          <w:b/>
          <w:color w:val="000000" w:themeColor="text1"/>
        </w:rPr>
        <w:t xml:space="preserve"> </w:t>
      </w:r>
      <w:r w:rsidRPr="004F2767">
        <w:rPr>
          <w:rFonts w:ascii="Palatino Linotype" w:eastAsiaTheme="minorEastAsia" w:hAnsi="Palatino Linotype" w:cs="Arial"/>
          <w:color w:val="000000" w:themeColor="text1"/>
        </w:rPr>
        <w:t>el plazo de quince días hábiles que prevé el artículo 178 de la Ley</w:t>
      </w:r>
      <w:r w:rsidR="00B52BC0" w:rsidRPr="004F2767">
        <w:rPr>
          <w:rFonts w:ascii="Palatino Linotype" w:eastAsiaTheme="minorEastAsia" w:hAnsi="Palatino Linotype" w:cs="Arial"/>
          <w:color w:val="000000" w:themeColor="text1"/>
        </w:rPr>
        <w:t xml:space="preserve"> de la materia el cual otorga a</w:t>
      </w:r>
      <w:r w:rsidR="00281903">
        <w:rPr>
          <w:rFonts w:ascii="Palatino Linotype" w:eastAsiaTheme="minorEastAsia" w:hAnsi="Palatino Linotype" w:cs="Arial"/>
          <w:color w:val="000000" w:themeColor="text1"/>
        </w:rPr>
        <w:t xml:space="preserve"> </w:t>
      </w:r>
      <w:r w:rsidR="00281903" w:rsidRPr="00281903">
        <w:rPr>
          <w:rFonts w:ascii="Palatino Linotype" w:eastAsiaTheme="minorEastAsia" w:hAnsi="Palatino Linotype" w:cs="Arial"/>
          <w:b/>
          <w:color w:val="000000" w:themeColor="text1"/>
        </w:rPr>
        <w:t>LA</w:t>
      </w:r>
      <w:r w:rsidRPr="004F2767">
        <w:rPr>
          <w:rFonts w:ascii="Palatino Linotype" w:eastAsiaTheme="minorEastAsia" w:hAnsi="Palatino Linotype" w:cs="Arial"/>
          <w:color w:val="000000" w:themeColor="text1"/>
        </w:rPr>
        <w:t xml:space="preserve"> </w:t>
      </w:r>
      <w:r w:rsidRPr="004F2767">
        <w:rPr>
          <w:rFonts w:ascii="Palatino Linotype" w:eastAsiaTheme="minorEastAsia" w:hAnsi="Palatino Linotype" w:cs="Arial"/>
          <w:b/>
          <w:color w:val="000000" w:themeColor="text1"/>
        </w:rPr>
        <w:t>RECURRENTE</w:t>
      </w:r>
      <w:r w:rsidRPr="004F2767">
        <w:rPr>
          <w:rFonts w:ascii="Palatino Linotype" w:eastAsiaTheme="minorEastAsia" w:hAnsi="Palatino Linotype" w:cs="Arial"/>
          <w:color w:val="000000" w:themeColor="text1"/>
        </w:rPr>
        <w:t xml:space="preserve"> para presentar el Recurso de Revisión, transcurrió del </w:t>
      </w:r>
      <w:r w:rsidR="00126B85" w:rsidRPr="004F2767">
        <w:rPr>
          <w:rFonts w:ascii="Palatino Linotype" w:eastAsiaTheme="minorEastAsia" w:hAnsi="Palatino Linotype" w:cs="Arial"/>
          <w:b/>
          <w:color w:val="000000" w:themeColor="text1"/>
        </w:rPr>
        <w:t xml:space="preserve">veintiséis de abril al diecisiete de mayo </w:t>
      </w:r>
      <w:r w:rsidR="00D53D9F" w:rsidRPr="004F2767">
        <w:rPr>
          <w:rFonts w:ascii="Palatino Linotype" w:eastAsiaTheme="minorEastAsia" w:hAnsi="Palatino Linotype" w:cs="Arial"/>
          <w:b/>
          <w:color w:val="000000" w:themeColor="text1"/>
        </w:rPr>
        <w:t>de do</w:t>
      </w:r>
      <w:r w:rsidRPr="004F2767">
        <w:rPr>
          <w:rFonts w:ascii="Palatino Linotype" w:eastAsiaTheme="minorEastAsia" w:hAnsi="Palatino Linotype" w:cs="Arial"/>
          <w:b/>
          <w:color w:val="000000" w:themeColor="text1"/>
        </w:rPr>
        <w:t>s mil veintidós</w:t>
      </w:r>
      <w:r w:rsidRPr="004F2767">
        <w:rPr>
          <w:rFonts w:ascii="Palatino Linotype" w:eastAsiaTheme="minorEastAsia" w:hAnsi="Palatino Linotype" w:cs="Arial"/>
          <w:color w:val="000000" w:themeColor="text1"/>
        </w:rPr>
        <w:t xml:space="preserve">, </w:t>
      </w:r>
      <w:r w:rsidRPr="004F2767">
        <w:rPr>
          <w:rFonts w:ascii="Palatino Linotype" w:hAnsi="Palatino Linotype" w:cs="Arial"/>
          <w:color w:val="000000" w:themeColor="text1"/>
        </w:rPr>
        <w:t xml:space="preserve">sin contemplar en el cómputo los días </w:t>
      </w:r>
      <w:r w:rsidR="00126B85" w:rsidRPr="004F2767">
        <w:rPr>
          <w:rFonts w:ascii="Palatino Linotype" w:hAnsi="Palatino Linotype" w:cs="Arial"/>
          <w:color w:val="000000" w:themeColor="text1"/>
        </w:rPr>
        <w:t>treinta de abril</w:t>
      </w:r>
      <w:r w:rsidR="00DA2906" w:rsidRPr="004F2767">
        <w:rPr>
          <w:rFonts w:ascii="Palatino Linotype" w:hAnsi="Palatino Linotype" w:cs="Arial"/>
          <w:color w:val="000000" w:themeColor="text1"/>
        </w:rPr>
        <w:t xml:space="preserve">; así como, </w:t>
      </w:r>
      <w:r w:rsidR="00126B85" w:rsidRPr="004F2767">
        <w:rPr>
          <w:rFonts w:ascii="Palatino Linotype" w:hAnsi="Palatino Linotype" w:cs="Arial"/>
          <w:color w:val="000000" w:themeColor="text1"/>
        </w:rPr>
        <w:t>uno, siete, ocho, catorce y quince de mayo</w:t>
      </w:r>
      <w:r w:rsidR="00DA2906" w:rsidRPr="004F2767">
        <w:rPr>
          <w:rFonts w:ascii="Palatino Linotype" w:hAnsi="Palatino Linotype" w:cs="Arial"/>
          <w:color w:val="000000" w:themeColor="text1"/>
        </w:rPr>
        <w:t xml:space="preserve"> </w:t>
      </w:r>
      <w:r w:rsidR="0014582C" w:rsidRPr="004F2767">
        <w:rPr>
          <w:rFonts w:ascii="Palatino Linotype" w:hAnsi="Palatino Linotype" w:cs="Arial"/>
          <w:color w:val="000000" w:themeColor="text1"/>
        </w:rPr>
        <w:t xml:space="preserve">de dos mil </w:t>
      </w:r>
      <w:r w:rsidRPr="004F2767">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4F2767">
        <w:rPr>
          <w:rFonts w:ascii="Palatino Linotype" w:hAnsi="Palatino Linotype"/>
          <w:color w:val="000000" w:themeColor="text1"/>
        </w:rPr>
        <w:t>Ley de Transparencia y Acceso a la Información Pública del Estado de México y Municipios</w:t>
      </w:r>
      <w:r w:rsidR="00126B85" w:rsidRPr="004F2767">
        <w:rPr>
          <w:rFonts w:ascii="Palatino Linotype" w:hAnsi="Palatino Linotype"/>
          <w:color w:val="000000" w:themeColor="text1"/>
        </w:rPr>
        <w:t xml:space="preserve">; así como, el día cinco de </w:t>
      </w:r>
      <w:r w:rsidR="00126B85" w:rsidRPr="004F2767">
        <w:rPr>
          <w:rFonts w:ascii="Palatino Linotype" w:hAnsi="Palatino Linotype"/>
          <w:color w:val="000000" w:themeColor="text1"/>
        </w:rPr>
        <w:lastRenderedPageBreak/>
        <w:t>mayo de dos mil veintidós,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26B85" w:rsidRPr="004F2767">
        <w:rPr>
          <w:rStyle w:val="Refdenotaalpie"/>
          <w:rFonts w:ascii="Palatino Linotype" w:hAnsi="Palatino Linotype" w:cs="Arial"/>
          <w:color w:val="000000" w:themeColor="text1"/>
        </w:rPr>
        <w:footnoteReference w:id="1"/>
      </w:r>
      <w:r w:rsidR="00126B85" w:rsidRPr="004F2767">
        <w:rPr>
          <w:rFonts w:ascii="Palatino Linotype" w:hAnsi="Palatino Linotype" w:cs="Arial"/>
          <w:color w:val="000000" w:themeColor="text1"/>
        </w:rPr>
        <w:t>.</w:t>
      </w:r>
    </w:p>
    <w:p w14:paraId="234F328E" w14:textId="77777777" w:rsidR="00DA2906" w:rsidRPr="004F2767" w:rsidRDefault="00DA2906" w:rsidP="004F2767">
      <w:pPr>
        <w:spacing w:line="360" w:lineRule="auto"/>
        <w:jc w:val="both"/>
        <w:rPr>
          <w:rFonts w:ascii="Palatino Linotype" w:eastAsiaTheme="minorEastAsia" w:hAnsi="Palatino Linotype" w:cs="Arial"/>
          <w:color w:val="000000" w:themeColor="text1"/>
        </w:rPr>
      </w:pPr>
    </w:p>
    <w:p w14:paraId="18186A02" w14:textId="52B6CE73" w:rsidR="00062F8D" w:rsidRPr="004F2767" w:rsidRDefault="00062F8D" w:rsidP="004F2767">
      <w:pPr>
        <w:spacing w:line="360" w:lineRule="auto"/>
        <w:jc w:val="both"/>
        <w:rPr>
          <w:rFonts w:ascii="Palatino Linotype" w:eastAsiaTheme="minorEastAsia" w:hAnsi="Palatino Linotype" w:cs="Arial"/>
          <w:color w:val="000000" w:themeColor="text1"/>
        </w:rPr>
      </w:pPr>
      <w:r w:rsidRPr="004F2767">
        <w:rPr>
          <w:rFonts w:ascii="Palatino Linotype" w:eastAsiaTheme="minorEastAsia" w:hAnsi="Palatino Linotype" w:cs="Arial"/>
          <w:color w:val="000000" w:themeColor="text1"/>
        </w:rPr>
        <w:t xml:space="preserve">En ese tenor, si el Recurso de Revisión materia del presente estudio, </w:t>
      </w:r>
      <w:r w:rsidR="00D53D9F" w:rsidRPr="004F2767">
        <w:rPr>
          <w:rFonts w:ascii="Palatino Linotype" w:eastAsiaTheme="minorEastAsia" w:hAnsi="Palatino Linotype" w:cs="Arial"/>
          <w:color w:val="000000" w:themeColor="text1"/>
        </w:rPr>
        <w:t xml:space="preserve">se tuvo por </w:t>
      </w:r>
      <w:r w:rsidRPr="004F2767">
        <w:rPr>
          <w:rFonts w:ascii="Palatino Linotype" w:eastAsiaTheme="minorEastAsia" w:hAnsi="Palatino Linotype" w:cs="Arial"/>
          <w:color w:val="000000" w:themeColor="text1"/>
        </w:rPr>
        <w:t xml:space="preserve">interpuesto el </w:t>
      </w:r>
      <w:r w:rsidR="00126B85" w:rsidRPr="004F2767">
        <w:rPr>
          <w:rFonts w:ascii="Palatino Linotype" w:eastAsiaTheme="minorEastAsia" w:hAnsi="Palatino Linotype" w:cs="Arial"/>
          <w:b/>
          <w:color w:val="000000" w:themeColor="text1"/>
        </w:rPr>
        <w:t>diecisiete d</w:t>
      </w:r>
      <w:r w:rsidR="00D53D9F" w:rsidRPr="004F2767">
        <w:rPr>
          <w:rFonts w:ascii="Palatino Linotype" w:eastAsiaTheme="minorEastAsia" w:hAnsi="Palatino Linotype" w:cs="Arial"/>
          <w:b/>
          <w:color w:val="000000" w:themeColor="text1"/>
        </w:rPr>
        <w:t xml:space="preserve">e </w:t>
      </w:r>
      <w:r w:rsidR="00DA2906" w:rsidRPr="004F2767">
        <w:rPr>
          <w:rFonts w:ascii="Palatino Linotype" w:eastAsiaTheme="minorEastAsia" w:hAnsi="Palatino Linotype" w:cs="Arial"/>
          <w:b/>
          <w:color w:val="000000" w:themeColor="text1"/>
        </w:rPr>
        <w:t>mayo</w:t>
      </w:r>
      <w:r w:rsidR="00AB6305" w:rsidRPr="004F2767">
        <w:rPr>
          <w:rFonts w:ascii="Palatino Linotype" w:eastAsiaTheme="minorEastAsia" w:hAnsi="Palatino Linotype" w:cs="Arial"/>
          <w:b/>
          <w:color w:val="000000" w:themeColor="text1"/>
        </w:rPr>
        <w:t xml:space="preserve"> d</w:t>
      </w:r>
      <w:r w:rsidRPr="004F2767">
        <w:rPr>
          <w:rFonts w:ascii="Palatino Linotype" w:eastAsiaTheme="minorEastAsia" w:hAnsi="Palatino Linotype" w:cs="Arial"/>
          <w:b/>
          <w:color w:val="000000" w:themeColor="text1"/>
        </w:rPr>
        <w:t>e dos mil veintidós</w:t>
      </w:r>
      <w:r w:rsidRPr="004F2767">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4F2767" w:rsidRDefault="003C593A" w:rsidP="004F2767">
      <w:pPr>
        <w:spacing w:line="360" w:lineRule="auto"/>
        <w:jc w:val="both"/>
        <w:rPr>
          <w:rFonts w:ascii="Palatino Linotype" w:eastAsiaTheme="minorEastAsia" w:hAnsi="Palatino Linotype" w:cs="Arial"/>
          <w:color w:val="000000" w:themeColor="text1"/>
        </w:rPr>
      </w:pPr>
    </w:p>
    <w:p w14:paraId="4E839C06" w14:textId="77777777" w:rsidR="00387882" w:rsidRPr="004F2767" w:rsidRDefault="00387882" w:rsidP="004F2767">
      <w:pPr>
        <w:autoSpaceDE w:val="0"/>
        <w:autoSpaceDN w:val="0"/>
        <w:adjustRightInd w:val="0"/>
        <w:spacing w:line="360" w:lineRule="auto"/>
        <w:ind w:right="49"/>
        <w:jc w:val="both"/>
        <w:rPr>
          <w:rFonts w:ascii="Palatino Linotype" w:hAnsi="Palatino Linotype"/>
          <w:b/>
          <w:color w:val="000000" w:themeColor="text1"/>
        </w:rPr>
      </w:pPr>
      <w:r w:rsidRPr="004F2767">
        <w:rPr>
          <w:rFonts w:ascii="Palatino Linotype" w:hAnsi="Palatino Linotype" w:cs="Arial"/>
          <w:b/>
          <w:color w:val="000000" w:themeColor="text1"/>
          <w:sz w:val="28"/>
          <w:szCs w:val="28"/>
        </w:rPr>
        <w:t>CUARTO</w:t>
      </w:r>
      <w:r w:rsidRPr="004F2767">
        <w:rPr>
          <w:rFonts w:ascii="Palatino Linotype" w:hAnsi="Palatino Linotype"/>
          <w:b/>
          <w:color w:val="000000" w:themeColor="text1"/>
          <w:sz w:val="28"/>
          <w:szCs w:val="28"/>
        </w:rPr>
        <w:t>.</w:t>
      </w:r>
      <w:r w:rsidRPr="004F2767">
        <w:rPr>
          <w:rFonts w:ascii="Palatino Linotype" w:hAnsi="Palatino Linotype"/>
          <w:b/>
          <w:color w:val="000000" w:themeColor="text1"/>
        </w:rPr>
        <w:t xml:space="preserve"> Procedibilidad. </w:t>
      </w:r>
    </w:p>
    <w:p w14:paraId="27F5402D" w14:textId="77777777" w:rsidR="00126B85" w:rsidRPr="004F2767" w:rsidRDefault="00126B85" w:rsidP="004F2767">
      <w:pPr>
        <w:autoSpaceDE w:val="0"/>
        <w:autoSpaceDN w:val="0"/>
        <w:adjustRightInd w:val="0"/>
        <w:spacing w:line="360" w:lineRule="auto"/>
        <w:ind w:right="49"/>
        <w:jc w:val="both"/>
        <w:rPr>
          <w:rFonts w:ascii="Palatino Linotype" w:hAnsi="Palatino Linotype" w:cs="Arial"/>
          <w:b/>
        </w:rPr>
      </w:pPr>
      <w:r w:rsidRPr="004F276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F2767">
        <w:rPr>
          <w:rFonts w:ascii="Palatino Linotype" w:hAnsi="Palatino Linotype"/>
        </w:rPr>
        <w:t xml:space="preserve">Ley de Transparencia y Acceso a la Información Pública del Estado de México y Municipios, que a la letra señala: </w:t>
      </w:r>
    </w:p>
    <w:p w14:paraId="06ABB63F" w14:textId="77777777" w:rsidR="00126B85" w:rsidRPr="004F2767" w:rsidRDefault="00126B85" w:rsidP="004F2767">
      <w:pPr>
        <w:autoSpaceDE w:val="0"/>
        <w:autoSpaceDN w:val="0"/>
        <w:adjustRightInd w:val="0"/>
        <w:ind w:right="49"/>
        <w:jc w:val="both"/>
        <w:rPr>
          <w:rFonts w:ascii="Palatino Linotype" w:hAnsi="Palatino Linotype" w:cs="Arial"/>
          <w:lang w:val="es-ES"/>
        </w:rPr>
      </w:pPr>
    </w:p>
    <w:p w14:paraId="047B55B3" w14:textId="77777777" w:rsidR="00126B85" w:rsidRPr="004F2767" w:rsidRDefault="00126B85" w:rsidP="004F2767">
      <w:pPr>
        <w:tabs>
          <w:tab w:val="left" w:pos="851"/>
        </w:tabs>
        <w:ind w:left="851" w:right="901"/>
        <w:jc w:val="both"/>
        <w:rPr>
          <w:rFonts w:ascii="Palatino Linotype" w:hAnsi="Palatino Linotype"/>
          <w:b/>
          <w:i/>
          <w:sz w:val="22"/>
          <w:szCs w:val="22"/>
          <w:lang w:val="es-ES"/>
        </w:rPr>
      </w:pPr>
      <w:r w:rsidRPr="004F2767">
        <w:rPr>
          <w:rFonts w:ascii="Palatino Linotype" w:hAnsi="Palatino Linotype"/>
          <w:b/>
          <w:i/>
          <w:sz w:val="22"/>
          <w:szCs w:val="22"/>
          <w:lang w:val="es-ES"/>
        </w:rPr>
        <w:t xml:space="preserve">“Artículo 180. </w:t>
      </w:r>
      <w:r w:rsidRPr="004F2767">
        <w:rPr>
          <w:rFonts w:ascii="Palatino Linotype" w:hAnsi="Palatino Linotype"/>
          <w:i/>
          <w:sz w:val="22"/>
          <w:szCs w:val="22"/>
          <w:lang w:val="es-ES"/>
        </w:rPr>
        <w:t xml:space="preserve">El </w:t>
      </w:r>
      <w:r w:rsidRPr="004F2767">
        <w:rPr>
          <w:rFonts w:ascii="Palatino Linotype" w:hAnsi="Palatino Linotype" w:cs="Arial"/>
          <w:i/>
          <w:sz w:val="22"/>
          <w:szCs w:val="22"/>
          <w:lang w:val="es-ES"/>
        </w:rPr>
        <w:t>recurso</w:t>
      </w:r>
      <w:r w:rsidRPr="004F2767">
        <w:rPr>
          <w:rFonts w:ascii="Palatino Linotype" w:hAnsi="Palatino Linotype"/>
          <w:i/>
          <w:sz w:val="22"/>
          <w:szCs w:val="22"/>
          <w:lang w:val="es-ES"/>
        </w:rPr>
        <w:t xml:space="preserve"> </w:t>
      </w:r>
      <w:r w:rsidRPr="004F2767">
        <w:rPr>
          <w:rFonts w:ascii="Palatino Linotype" w:hAnsi="Palatino Linotype" w:cs="Arial"/>
          <w:i/>
          <w:color w:val="222222"/>
          <w:sz w:val="22"/>
          <w:szCs w:val="22"/>
          <w:lang w:val="es-ES"/>
        </w:rPr>
        <w:t>de</w:t>
      </w:r>
      <w:r w:rsidRPr="004F2767">
        <w:rPr>
          <w:rFonts w:ascii="Palatino Linotype" w:hAnsi="Palatino Linotype"/>
          <w:i/>
          <w:sz w:val="22"/>
          <w:szCs w:val="22"/>
          <w:lang w:val="es-ES"/>
        </w:rPr>
        <w:t xml:space="preserve"> revisión contendrá:</w:t>
      </w:r>
      <w:r w:rsidRPr="004F2767">
        <w:rPr>
          <w:rFonts w:ascii="Palatino Linotype" w:hAnsi="Palatino Linotype"/>
          <w:b/>
          <w:i/>
          <w:sz w:val="22"/>
          <w:szCs w:val="22"/>
          <w:lang w:val="es-ES"/>
        </w:rPr>
        <w:t xml:space="preserve"> </w:t>
      </w:r>
    </w:p>
    <w:p w14:paraId="0A935A18" w14:textId="77777777" w:rsidR="00126B85" w:rsidRPr="004F2767" w:rsidRDefault="00126B85" w:rsidP="004F2767">
      <w:pPr>
        <w:tabs>
          <w:tab w:val="left" w:pos="851"/>
        </w:tabs>
        <w:ind w:left="851" w:right="901"/>
        <w:jc w:val="both"/>
        <w:rPr>
          <w:rFonts w:ascii="Palatino Linotype" w:hAnsi="Palatino Linotype"/>
          <w:b/>
          <w:i/>
          <w:sz w:val="22"/>
          <w:szCs w:val="22"/>
          <w:lang w:val="es-ES"/>
        </w:rPr>
      </w:pPr>
      <w:r w:rsidRPr="004F2767">
        <w:rPr>
          <w:rFonts w:ascii="Palatino Linotype" w:hAnsi="Palatino Linotype"/>
          <w:b/>
          <w:i/>
          <w:sz w:val="22"/>
          <w:szCs w:val="22"/>
          <w:lang w:val="es-ES"/>
        </w:rPr>
        <w:t xml:space="preserve">I. </w:t>
      </w:r>
      <w:r w:rsidRPr="004F2767">
        <w:rPr>
          <w:rFonts w:ascii="Palatino Linotype" w:hAnsi="Palatino Linotype"/>
          <w:i/>
          <w:sz w:val="22"/>
          <w:szCs w:val="22"/>
          <w:lang w:val="es-ES"/>
        </w:rPr>
        <w:t xml:space="preserve">El sujeto obligado ante </w:t>
      </w:r>
      <w:r w:rsidRPr="004F2767">
        <w:rPr>
          <w:rFonts w:ascii="Palatino Linotype" w:hAnsi="Palatino Linotype" w:cs="Arial"/>
          <w:i/>
          <w:sz w:val="22"/>
          <w:szCs w:val="22"/>
          <w:lang w:val="es-ES"/>
        </w:rPr>
        <w:t>la</w:t>
      </w:r>
      <w:r w:rsidRPr="004F2767">
        <w:rPr>
          <w:rFonts w:ascii="Palatino Linotype" w:hAnsi="Palatino Linotype"/>
          <w:i/>
          <w:sz w:val="22"/>
          <w:szCs w:val="22"/>
          <w:lang w:val="es-ES"/>
        </w:rPr>
        <w:t xml:space="preserve"> cual </w:t>
      </w:r>
      <w:r w:rsidRPr="004F2767">
        <w:rPr>
          <w:rFonts w:ascii="Palatino Linotype" w:hAnsi="Palatino Linotype" w:cs="Arial"/>
          <w:i/>
          <w:color w:val="222222"/>
          <w:sz w:val="22"/>
          <w:szCs w:val="22"/>
          <w:lang w:val="es-ES"/>
        </w:rPr>
        <w:t>se</w:t>
      </w:r>
      <w:r w:rsidRPr="004F2767">
        <w:rPr>
          <w:rFonts w:ascii="Palatino Linotype" w:hAnsi="Palatino Linotype"/>
          <w:i/>
          <w:sz w:val="22"/>
          <w:szCs w:val="22"/>
          <w:lang w:val="es-ES"/>
        </w:rPr>
        <w:t xml:space="preserve"> presentó la solicitud;</w:t>
      </w:r>
      <w:r w:rsidRPr="004F2767">
        <w:rPr>
          <w:rFonts w:ascii="Palatino Linotype" w:hAnsi="Palatino Linotype"/>
          <w:b/>
          <w:i/>
          <w:sz w:val="22"/>
          <w:szCs w:val="22"/>
          <w:lang w:val="es-ES"/>
        </w:rPr>
        <w:t xml:space="preserve"> </w:t>
      </w:r>
    </w:p>
    <w:p w14:paraId="51F408AF" w14:textId="77777777" w:rsidR="00126B85" w:rsidRPr="004F2767" w:rsidRDefault="00126B85" w:rsidP="004F2767">
      <w:pPr>
        <w:tabs>
          <w:tab w:val="left" w:pos="851"/>
        </w:tabs>
        <w:ind w:left="851" w:right="901"/>
        <w:jc w:val="both"/>
        <w:rPr>
          <w:rFonts w:ascii="Palatino Linotype" w:hAnsi="Palatino Linotype"/>
          <w:b/>
          <w:i/>
          <w:sz w:val="22"/>
          <w:szCs w:val="22"/>
          <w:lang w:val="es-ES"/>
        </w:rPr>
      </w:pPr>
      <w:r w:rsidRPr="004F2767">
        <w:rPr>
          <w:rFonts w:ascii="Palatino Linotype" w:hAnsi="Palatino Linotype"/>
          <w:b/>
          <w:i/>
          <w:sz w:val="22"/>
          <w:szCs w:val="22"/>
          <w:lang w:val="es-ES"/>
        </w:rPr>
        <w:t xml:space="preserve">II. </w:t>
      </w:r>
      <w:r w:rsidRPr="004F2767">
        <w:rPr>
          <w:rFonts w:ascii="Palatino Linotype" w:hAnsi="Palatino Linotype"/>
          <w:i/>
          <w:sz w:val="22"/>
          <w:szCs w:val="22"/>
          <w:lang w:val="es-ES"/>
        </w:rPr>
        <w:t xml:space="preserve">El nombre del solicitante </w:t>
      </w:r>
      <w:r w:rsidRPr="004F2767">
        <w:rPr>
          <w:rFonts w:ascii="Palatino Linotype" w:hAnsi="Palatino Linotype" w:cs="Arial"/>
          <w:i/>
          <w:color w:val="222222"/>
          <w:sz w:val="22"/>
          <w:szCs w:val="22"/>
          <w:lang w:val="es-ES"/>
        </w:rPr>
        <w:t>que</w:t>
      </w:r>
      <w:r w:rsidRPr="004F2767">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4F2767">
        <w:rPr>
          <w:rFonts w:ascii="Palatino Linotype" w:hAnsi="Palatino Linotype"/>
          <w:b/>
          <w:i/>
          <w:sz w:val="22"/>
          <w:szCs w:val="22"/>
          <w:lang w:val="es-ES"/>
        </w:rPr>
        <w:t xml:space="preserve"> </w:t>
      </w:r>
    </w:p>
    <w:p w14:paraId="19FE03BC" w14:textId="77777777" w:rsidR="00126B85" w:rsidRPr="004F2767" w:rsidRDefault="00126B85" w:rsidP="004F2767">
      <w:pPr>
        <w:tabs>
          <w:tab w:val="left" w:pos="851"/>
        </w:tabs>
        <w:ind w:left="851" w:right="901"/>
        <w:jc w:val="both"/>
        <w:rPr>
          <w:rFonts w:ascii="Palatino Linotype" w:hAnsi="Palatino Linotype"/>
          <w:b/>
          <w:i/>
          <w:sz w:val="22"/>
          <w:szCs w:val="22"/>
          <w:lang w:val="es-ES"/>
        </w:rPr>
      </w:pPr>
      <w:r w:rsidRPr="004F2767">
        <w:rPr>
          <w:rFonts w:ascii="Palatino Linotype" w:hAnsi="Palatino Linotype"/>
          <w:b/>
          <w:i/>
          <w:sz w:val="22"/>
          <w:szCs w:val="22"/>
          <w:lang w:val="es-ES"/>
        </w:rPr>
        <w:t xml:space="preserve">III. </w:t>
      </w:r>
      <w:r w:rsidRPr="004F2767">
        <w:rPr>
          <w:rFonts w:ascii="Palatino Linotype" w:hAnsi="Palatino Linotype"/>
          <w:i/>
          <w:sz w:val="22"/>
          <w:szCs w:val="22"/>
          <w:lang w:val="es-ES"/>
        </w:rPr>
        <w:t xml:space="preserve">El número de folio de </w:t>
      </w:r>
      <w:r w:rsidRPr="004F2767">
        <w:rPr>
          <w:rFonts w:ascii="Palatino Linotype" w:hAnsi="Palatino Linotype" w:cs="Arial"/>
          <w:i/>
          <w:color w:val="222222"/>
          <w:sz w:val="22"/>
          <w:szCs w:val="22"/>
          <w:lang w:val="es-ES"/>
        </w:rPr>
        <w:t>respuesta</w:t>
      </w:r>
      <w:r w:rsidRPr="004F2767">
        <w:rPr>
          <w:rFonts w:ascii="Palatino Linotype" w:hAnsi="Palatino Linotype"/>
          <w:i/>
          <w:sz w:val="22"/>
          <w:szCs w:val="22"/>
          <w:lang w:val="es-ES"/>
        </w:rPr>
        <w:t xml:space="preserve"> de la solicitud de acceso; </w:t>
      </w:r>
    </w:p>
    <w:p w14:paraId="40E1F4D3" w14:textId="77777777" w:rsidR="00126B85" w:rsidRPr="004F2767" w:rsidRDefault="00126B85" w:rsidP="004F2767">
      <w:pPr>
        <w:tabs>
          <w:tab w:val="left" w:pos="851"/>
        </w:tabs>
        <w:ind w:left="851" w:right="901"/>
        <w:jc w:val="both"/>
        <w:rPr>
          <w:rFonts w:ascii="Palatino Linotype" w:hAnsi="Palatino Linotype"/>
          <w:b/>
          <w:i/>
          <w:sz w:val="22"/>
          <w:szCs w:val="22"/>
          <w:lang w:val="es-ES"/>
        </w:rPr>
      </w:pPr>
      <w:r w:rsidRPr="004F2767">
        <w:rPr>
          <w:rFonts w:ascii="Palatino Linotype" w:hAnsi="Palatino Linotype"/>
          <w:b/>
          <w:i/>
          <w:sz w:val="22"/>
          <w:szCs w:val="22"/>
          <w:lang w:val="es-ES"/>
        </w:rPr>
        <w:t xml:space="preserve">IV. </w:t>
      </w:r>
      <w:r w:rsidRPr="004F2767">
        <w:rPr>
          <w:rFonts w:ascii="Palatino Linotype" w:hAnsi="Palatino Linotype"/>
          <w:i/>
          <w:sz w:val="22"/>
          <w:szCs w:val="22"/>
          <w:lang w:val="es-ES"/>
        </w:rPr>
        <w:t xml:space="preserve">La fecha en que fue </w:t>
      </w:r>
      <w:r w:rsidRPr="004F2767">
        <w:rPr>
          <w:rFonts w:ascii="Palatino Linotype" w:hAnsi="Palatino Linotype" w:cs="Arial"/>
          <w:i/>
          <w:color w:val="222222"/>
          <w:sz w:val="22"/>
          <w:szCs w:val="22"/>
          <w:lang w:val="es-ES"/>
        </w:rPr>
        <w:t>notificada</w:t>
      </w:r>
      <w:r w:rsidRPr="004F276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F2767">
        <w:rPr>
          <w:rFonts w:ascii="Palatino Linotype" w:hAnsi="Palatino Linotype"/>
          <w:b/>
          <w:i/>
          <w:sz w:val="22"/>
          <w:szCs w:val="22"/>
          <w:lang w:val="es-ES"/>
        </w:rPr>
        <w:t xml:space="preserve"> </w:t>
      </w:r>
    </w:p>
    <w:p w14:paraId="377A1EF7" w14:textId="77777777" w:rsidR="00126B85" w:rsidRPr="004F2767" w:rsidRDefault="00126B85" w:rsidP="004F2767">
      <w:pPr>
        <w:tabs>
          <w:tab w:val="left" w:pos="851"/>
        </w:tabs>
        <w:ind w:left="851" w:right="901"/>
        <w:jc w:val="both"/>
        <w:rPr>
          <w:rFonts w:ascii="Palatino Linotype" w:hAnsi="Palatino Linotype"/>
          <w:b/>
          <w:i/>
          <w:sz w:val="22"/>
          <w:szCs w:val="22"/>
          <w:lang w:val="es-ES"/>
        </w:rPr>
      </w:pPr>
      <w:r w:rsidRPr="004F2767">
        <w:rPr>
          <w:rFonts w:ascii="Palatino Linotype" w:hAnsi="Palatino Linotype"/>
          <w:b/>
          <w:i/>
          <w:sz w:val="22"/>
          <w:szCs w:val="22"/>
          <w:lang w:val="es-ES"/>
        </w:rPr>
        <w:lastRenderedPageBreak/>
        <w:t xml:space="preserve">V. </w:t>
      </w:r>
      <w:r w:rsidRPr="004F2767">
        <w:rPr>
          <w:rFonts w:ascii="Palatino Linotype" w:hAnsi="Palatino Linotype"/>
          <w:i/>
          <w:sz w:val="22"/>
          <w:szCs w:val="22"/>
          <w:lang w:val="es-ES"/>
        </w:rPr>
        <w:t xml:space="preserve">El acto que se </w:t>
      </w:r>
      <w:r w:rsidRPr="004F2767">
        <w:rPr>
          <w:rFonts w:ascii="Palatino Linotype" w:hAnsi="Palatino Linotype" w:cs="Arial"/>
          <w:i/>
          <w:color w:val="222222"/>
          <w:sz w:val="22"/>
          <w:szCs w:val="22"/>
          <w:lang w:val="es-ES"/>
        </w:rPr>
        <w:t>recurre</w:t>
      </w:r>
      <w:r w:rsidRPr="004F2767">
        <w:rPr>
          <w:rFonts w:ascii="Palatino Linotype" w:hAnsi="Palatino Linotype"/>
          <w:i/>
          <w:sz w:val="22"/>
          <w:szCs w:val="22"/>
          <w:lang w:val="es-ES"/>
        </w:rPr>
        <w:t>;</w:t>
      </w:r>
      <w:r w:rsidRPr="004F2767">
        <w:rPr>
          <w:rFonts w:ascii="Palatino Linotype" w:hAnsi="Palatino Linotype"/>
          <w:b/>
          <w:i/>
          <w:sz w:val="22"/>
          <w:szCs w:val="22"/>
          <w:lang w:val="es-ES"/>
        </w:rPr>
        <w:t xml:space="preserve"> </w:t>
      </w:r>
    </w:p>
    <w:p w14:paraId="6302BB2D" w14:textId="77777777" w:rsidR="00126B85" w:rsidRPr="004F2767" w:rsidRDefault="00126B85" w:rsidP="004F2767">
      <w:pPr>
        <w:tabs>
          <w:tab w:val="left" w:pos="851"/>
        </w:tabs>
        <w:ind w:left="851" w:right="901"/>
        <w:jc w:val="both"/>
        <w:rPr>
          <w:rFonts w:ascii="Palatino Linotype" w:hAnsi="Palatino Linotype"/>
          <w:b/>
          <w:i/>
          <w:sz w:val="22"/>
          <w:szCs w:val="22"/>
          <w:lang w:val="es-ES"/>
        </w:rPr>
      </w:pPr>
      <w:r w:rsidRPr="004F2767">
        <w:rPr>
          <w:rFonts w:ascii="Palatino Linotype" w:hAnsi="Palatino Linotype"/>
          <w:b/>
          <w:i/>
          <w:sz w:val="22"/>
          <w:szCs w:val="22"/>
          <w:lang w:val="es-ES"/>
        </w:rPr>
        <w:t xml:space="preserve">VI. </w:t>
      </w:r>
      <w:r w:rsidRPr="004F2767">
        <w:rPr>
          <w:rFonts w:ascii="Palatino Linotype" w:hAnsi="Palatino Linotype"/>
          <w:i/>
          <w:sz w:val="22"/>
          <w:szCs w:val="22"/>
          <w:lang w:val="es-ES"/>
        </w:rPr>
        <w:t xml:space="preserve">Las razones o </w:t>
      </w:r>
      <w:r w:rsidRPr="004F2767">
        <w:rPr>
          <w:rFonts w:ascii="Palatino Linotype" w:hAnsi="Palatino Linotype" w:cs="Arial"/>
          <w:i/>
          <w:color w:val="222222"/>
          <w:sz w:val="22"/>
          <w:szCs w:val="22"/>
          <w:lang w:val="es-ES"/>
        </w:rPr>
        <w:t>motivos</w:t>
      </w:r>
      <w:r w:rsidRPr="004F2767">
        <w:rPr>
          <w:rFonts w:ascii="Palatino Linotype" w:hAnsi="Palatino Linotype"/>
          <w:i/>
          <w:sz w:val="22"/>
          <w:szCs w:val="22"/>
          <w:lang w:val="es-ES"/>
        </w:rPr>
        <w:t xml:space="preserve"> de inconformidad;</w:t>
      </w:r>
      <w:r w:rsidRPr="004F2767">
        <w:rPr>
          <w:rFonts w:ascii="Palatino Linotype" w:hAnsi="Palatino Linotype"/>
          <w:b/>
          <w:i/>
          <w:sz w:val="22"/>
          <w:szCs w:val="22"/>
          <w:lang w:val="es-ES"/>
        </w:rPr>
        <w:t xml:space="preserve"> </w:t>
      </w:r>
    </w:p>
    <w:p w14:paraId="7AD39831" w14:textId="77777777" w:rsidR="00126B85" w:rsidRPr="004F2767" w:rsidRDefault="00126B85" w:rsidP="004F2767">
      <w:pPr>
        <w:tabs>
          <w:tab w:val="left" w:pos="851"/>
        </w:tabs>
        <w:ind w:left="851" w:right="901"/>
        <w:jc w:val="both"/>
        <w:rPr>
          <w:rFonts w:ascii="Palatino Linotype" w:hAnsi="Palatino Linotype"/>
          <w:b/>
          <w:i/>
          <w:sz w:val="22"/>
          <w:szCs w:val="22"/>
          <w:lang w:val="es-ES"/>
        </w:rPr>
      </w:pPr>
      <w:r w:rsidRPr="004F2767">
        <w:rPr>
          <w:rFonts w:ascii="Palatino Linotype" w:hAnsi="Palatino Linotype"/>
          <w:b/>
          <w:i/>
          <w:sz w:val="22"/>
          <w:szCs w:val="22"/>
          <w:lang w:val="es-ES"/>
        </w:rPr>
        <w:t xml:space="preserve">VII. </w:t>
      </w:r>
      <w:r w:rsidRPr="004F2767">
        <w:rPr>
          <w:rFonts w:ascii="Palatino Linotype" w:hAnsi="Palatino Linotype"/>
          <w:i/>
          <w:sz w:val="22"/>
          <w:szCs w:val="22"/>
          <w:lang w:val="es-ES"/>
        </w:rPr>
        <w:t>La copia de la respuesta que se impugna y, en su caso, de la notificación correspondiente, en el caso de respuesta de la solicitud; y</w:t>
      </w:r>
      <w:r w:rsidRPr="004F2767">
        <w:rPr>
          <w:rFonts w:ascii="Palatino Linotype" w:hAnsi="Palatino Linotype"/>
          <w:b/>
          <w:i/>
          <w:sz w:val="22"/>
          <w:szCs w:val="22"/>
          <w:lang w:val="es-ES"/>
        </w:rPr>
        <w:t xml:space="preserve"> </w:t>
      </w:r>
    </w:p>
    <w:p w14:paraId="228290C1" w14:textId="77777777" w:rsidR="00126B85" w:rsidRPr="004F2767" w:rsidRDefault="00126B85" w:rsidP="004F2767">
      <w:pPr>
        <w:tabs>
          <w:tab w:val="left" w:pos="851"/>
        </w:tabs>
        <w:ind w:left="851" w:right="901"/>
        <w:jc w:val="both"/>
        <w:rPr>
          <w:rFonts w:ascii="Palatino Linotype" w:hAnsi="Palatino Linotype"/>
          <w:i/>
          <w:sz w:val="22"/>
          <w:szCs w:val="22"/>
          <w:lang w:val="es-ES"/>
        </w:rPr>
      </w:pPr>
      <w:r w:rsidRPr="004F2767">
        <w:rPr>
          <w:rFonts w:ascii="Palatino Linotype" w:hAnsi="Palatino Linotype"/>
          <w:b/>
          <w:i/>
          <w:sz w:val="22"/>
          <w:szCs w:val="22"/>
          <w:lang w:val="es-ES"/>
        </w:rPr>
        <w:t xml:space="preserve">VIII. </w:t>
      </w:r>
      <w:r w:rsidRPr="004F2767">
        <w:rPr>
          <w:rFonts w:ascii="Palatino Linotype" w:hAnsi="Palatino Linotype"/>
          <w:i/>
          <w:sz w:val="22"/>
          <w:szCs w:val="22"/>
          <w:lang w:val="es-ES"/>
        </w:rPr>
        <w:t>Firma del recurrente, en su caso, cuando se presente por escrito, requisito sin el cual se dará trámite al recurso.</w:t>
      </w:r>
    </w:p>
    <w:p w14:paraId="05F806D2" w14:textId="77777777" w:rsidR="00126B85" w:rsidRPr="004F2767" w:rsidRDefault="00126B85" w:rsidP="004F2767">
      <w:pPr>
        <w:tabs>
          <w:tab w:val="left" w:pos="851"/>
        </w:tabs>
        <w:ind w:left="851" w:right="901"/>
        <w:jc w:val="both"/>
        <w:rPr>
          <w:rFonts w:ascii="Palatino Linotype" w:hAnsi="Palatino Linotype"/>
          <w:i/>
          <w:sz w:val="22"/>
          <w:szCs w:val="22"/>
          <w:lang w:val="es-ES"/>
        </w:rPr>
      </w:pPr>
      <w:r w:rsidRPr="004F2767">
        <w:rPr>
          <w:rFonts w:ascii="Palatino Linotype" w:hAnsi="Palatino Linotype"/>
          <w:i/>
          <w:sz w:val="22"/>
          <w:szCs w:val="22"/>
          <w:lang w:val="es-ES"/>
        </w:rPr>
        <w:t xml:space="preserve">Adicionalmente, se podrán anexar las pruebas y demás elementos que considere procedentes someter a juicio del Instituto. </w:t>
      </w:r>
    </w:p>
    <w:p w14:paraId="172A5D70" w14:textId="77777777" w:rsidR="00126B85" w:rsidRPr="004F2767" w:rsidRDefault="00126B85" w:rsidP="004F2767">
      <w:pPr>
        <w:tabs>
          <w:tab w:val="left" w:pos="851"/>
        </w:tabs>
        <w:ind w:left="851" w:right="901"/>
        <w:jc w:val="both"/>
        <w:rPr>
          <w:rFonts w:ascii="Palatino Linotype" w:hAnsi="Palatino Linotype"/>
          <w:i/>
          <w:sz w:val="22"/>
          <w:szCs w:val="22"/>
          <w:lang w:val="es-ES"/>
        </w:rPr>
      </w:pPr>
      <w:r w:rsidRPr="004F2767">
        <w:rPr>
          <w:rFonts w:ascii="Palatino Linotype" w:hAnsi="Palatino Linotype"/>
          <w:i/>
          <w:sz w:val="22"/>
          <w:szCs w:val="22"/>
          <w:lang w:val="es-ES"/>
        </w:rPr>
        <w:t xml:space="preserve">En ningún caso será necesario que el particular ratifique el recurso de revisión interpuesto. </w:t>
      </w:r>
    </w:p>
    <w:p w14:paraId="4F4F5F8A" w14:textId="77777777" w:rsidR="00126B85" w:rsidRPr="004F2767" w:rsidRDefault="00126B85" w:rsidP="004F2767">
      <w:pPr>
        <w:tabs>
          <w:tab w:val="left" w:pos="851"/>
        </w:tabs>
        <w:ind w:left="851" w:right="901"/>
        <w:jc w:val="both"/>
        <w:rPr>
          <w:rFonts w:ascii="Palatino Linotype" w:hAnsi="Palatino Linotype"/>
          <w:i/>
          <w:sz w:val="22"/>
          <w:szCs w:val="22"/>
          <w:lang w:val="es-ES"/>
        </w:rPr>
      </w:pPr>
      <w:r w:rsidRPr="004F2767">
        <w:rPr>
          <w:rFonts w:ascii="Palatino Linotype" w:hAnsi="Palatino Linotype"/>
          <w:i/>
          <w:sz w:val="22"/>
          <w:szCs w:val="22"/>
          <w:lang w:val="es-ES"/>
        </w:rPr>
        <w:t xml:space="preserve">En caso de </w:t>
      </w:r>
      <w:r w:rsidRPr="004F2767">
        <w:rPr>
          <w:rFonts w:ascii="Palatino Linotype" w:hAnsi="Palatino Linotype" w:cs="Arial"/>
          <w:i/>
          <w:color w:val="222222"/>
          <w:sz w:val="22"/>
          <w:szCs w:val="22"/>
          <w:lang w:val="es-ES"/>
        </w:rPr>
        <w:t>que</w:t>
      </w:r>
      <w:r w:rsidRPr="004F2767">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3110068" w14:textId="77777777" w:rsidR="00126B85" w:rsidRPr="004F2767" w:rsidRDefault="00126B85" w:rsidP="004F2767">
      <w:pPr>
        <w:tabs>
          <w:tab w:val="left" w:pos="851"/>
        </w:tabs>
        <w:ind w:left="851" w:right="901"/>
        <w:jc w:val="both"/>
        <w:rPr>
          <w:rFonts w:ascii="Palatino Linotype" w:hAnsi="Palatino Linotype"/>
          <w:i/>
          <w:sz w:val="22"/>
          <w:szCs w:val="22"/>
          <w:lang w:val="es-ES"/>
        </w:rPr>
      </w:pPr>
      <w:r w:rsidRPr="004F2767">
        <w:rPr>
          <w:rFonts w:ascii="Palatino Linotype" w:hAnsi="Palatino Linotype"/>
          <w:i/>
          <w:sz w:val="22"/>
          <w:szCs w:val="22"/>
          <w:lang w:val="es-ES"/>
        </w:rPr>
        <w:t>(Énfasis añadido)</w:t>
      </w:r>
    </w:p>
    <w:p w14:paraId="2E49765D" w14:textId="77777777" w:rsidR="00126B85" w:rsidRPr="004F2767" w:rsidRDefault="00126B85" w:rsidP="004F2767">
      <w:pPr>
        <w:jc w:val="both"/>
        <w:textAlignment w:val="baseline"/>
        <w:rPr>
          <w:rFonts w:ascii="Palatino Linotype" w:hAnsi="Palatino Linotype"/>
          <w:b/>
          <w:color w:val="000000" w:themeColor="text1"/>
          <w:sz w:val="28"/>
        </w:rPr>
      </w:pPr>
    </w:p>
    <w:p w14:paraId="5EA500EA" w14:textId="721AB3B4" w:rsidR="00DF6934" w:rsidRPr="004F2767" w:rsidRDefault="00FA1E61" w:rsidP="004F276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F2767">
        <w:rPr>
          <w:rFonts w:ascii="Palatino Linotype" w:hAnsi="Palatino Linotype" w:cs="Arial"/>
          <w:b/>
          <w:color w:val="000000" w:themeColor="text1"/>
          <w:sz w:val="28"/>
        </w:rPr>
        <w:t>QUINTO</w:t>
      </w:r>
      <w:r w:rsidRPr="004F2767">
        <w:rPr>
          <w:rFonts w:ascii="Palatino Linotype" w:hAnsi="Palatino Linotype" w:cs="Arial"/>
          <w:b/>
          <w:color w:val="000000" w:themeColor="text1"/>
        </w:rPr>
        <w:t xml:space="preserve">. </w:t>
      </w:r>
      <w:r w:rsidR="00A23064" w:rsidRPr="004F2767">
        <w:rPr>
          <w:rFonts w:ascii="Palatino Linotype" w:hAnsi="Palatino Linotype" w:cs="Arial"/>
          <w:b/>
          <w:color w:val="000000" w:themeColor="text1"/>
        </w:rPr>
        <w:t xml:space="preserve">Estudio y </w:t>
      </w:r>
      <w:r w:rsidR="00A94385" w:rsidRPr="004F2767">
        <w:rPr>
          <w:rFonts w:ascii="Palatino Linotype" w:hAnsi="Palatino Linotype" w:cs="Arial"/>
          <w:b/>
          <w:color w:val="000000" w:themeColor="text1"/>
        </w:rPr>
        <w:t>R</w:t>
      </w:r>
      <w:r w:rsidR="00A23064" w:rsidRPr="004F2767">
        <w:rPr>
          <w:rFonts w:ascii="Palatino Linotype" w:hAnsi="Palatino Linotype" w:cs="Arial"/>
          <w:b/>
          <w:color w:val="000000" w:themeColor="text1"/>
        </w:rPr>
        <w:t xml:space="preserve">esolución del </w:t>
      </w:r>
      <w:r w:rsidR="00A94385" w:rsidRPr="004F2767">
        <w:rPr>
          <w:rFonts w:ascii="Palatino Linotype" w:hAnsi="Palatino Linotype" w:cs="Arial"/>
          <w:b/>
          <w:color w:val="000000" w:themeColor="text1"/>
        </w:rPr>
        <w:t>R</w:t>
      </w:r>
      <w:r w:rsidR="00A23064" w:rsidRPr="004F2767">
        <w:rPr>
          <w:rFonts w:ascii="Palatino Linotype" w:hAnsi="Palatino Linotype" w:cs="Arial"/>
          <w:b/>
          <w:color w:val="000000" w:themeColor="text1"/>
        </w:rPr>
        <w:t xml:space="preserve">ecurso. </w:t>
      </w:r>
    </w:p>
    <w:p w14:paraId="09679D68" w14:textId="4EBE38E7" w:rsidR="005B14AE" w:rsidRPr="004F2767" w:rsidRDefault="005B14AE" w:rsidP="004F2767">
      <w:pPr>
        <w:spacing w:line="360" w:lineRule="auto"/>
        <w:jc w:val="both"/>
        <w:rPr>
          <w:rFonts w:ascii="Palatino Linotype" w:hAnsi="Palatino Linotype" w:cs="Arial"/>
          <w:color w:val="000000" w:themeColor="text1"/>
        </w:rPr>
      </w:pPr>
      <w:r w:rsidRPr="004F2767">
        <w:rPr>
          <w:rFonts w:ascii="Palatino Linotype" w:hAnsi="Palatino Linotype" w:cs="Arial"/>
          <w:color w:val="000000" w:themeColor="text1"/>
        </w:rPr>
        <w:t xml:space="preserve">Una vez determinada la vía sobre la que versará el presente recurso, y previa revisión del expediente electrónico formado en </w:t>
      </w:r>
      <w:r w:rsidRPr="004F2767">
        <w:rPr>
          <w:rFonts w:ascii="Palatino Linotype" w:hAnsi="Palatino Linotype" w:cs="Arial"/>
          <w:b/>
          <w:color w:val="000000" w:themeColor="text1"/>
        </w:rPr>
        <w:t>EL SAIMEX</w:t>
      </w:r>
      <w:r w:rsidRPr="004F276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F2767">
        <w:rPr>
          <w:rFonts w:ascii="Palatino Linotype" w:hAnsi="Palatino Linotype"/>
          <w:color w:val="000000" w:themeColor="text1"/>
          <w:lang w:val="es-ES"/>
        </w:rPr>
        <w:t>Constitución Política de los Estados Unidos Mexicanos, Constitución Política del Estado Libre y Soberano de México</w:t>
      </w:r>
      <w:r w:rsidRPr="004F276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F2767">
        <w:rPr>
          <w:rFonts w:ascii="Palatino Linotype" w:hAnsi="Palatino Linotype"/>
          <w:color w:val="000000" w:themeColor="text1"/>
          <w:lang w:val="es-ES"/>
        </w:rPr>
        <w:t>Constitución Política de los Estados Unidos Mexicanos</w:t>
      </w:r>
      <w:r w:rsidRPr="004F2767">
        <w:rPr>
          <w:rFonts w:ascii="Palatino Linotype" w:hAnsi="Palatino Linotype" w:cs="Arial"/>
          <w:color w:val="000000" w:themeColor="text1"/>
        </w:rPr>
        <w:t xml:space="preserve"> y los numerales 8 y 9 de la </w:t>
      </w:r>
      <w:r w:rsidRPr="004F2767">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4F2767" w:rsidRDefault="00AB06E0" w:rsidP="004F276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2FBF73C" w14:textId="20F79E9A" w:rsidR="004B06CE" w:rsidRPr="004F2767" w:rsidRDefault="004B06CE" w:rsidP="004F2767">
      <w:pPr>
        <w:pStyle w:val="Prrafodelista"/>
        <w:widowControl w:val="0"/>
        <w:autoSpaceDE w:val="0"/>
        <w:autoSpaceDN w:val="0"/>
        <w:adjustRightInd w:val="0"/>
        <w:spacing w:line="360" w:lineRule="auto"/>
        <w:ind w:left="0"/>
        <w:jc w:val="both"/>
        <w:rPr>
          <w:rFonts w:ascii="Palatino Linotype" w:hAnsi="Palatino Linotype" w:cs="Arial"/>
        </w:rPr>
      </w:pPr>
      <w:r w:rsidRPr="004F2767">
        <w:rPr>
          <w:rFonts w:ascii="Palatino Linotype" w:hAnsi="Palatino Linotype" w:cs="Arial"/>
          <w:color w:val="000000" w:themeColor="text1"/>
        </w:rPr>
        <w:lastRenderedPageBreak/>
        <w:t xml:space="preserve">Derivado de lo anterior, es conveniente analizar si la respuesta del </w:t>
      </w:r>
      <w:r w:rsidRPr="004F2767">
        <w:rPr>
          <w:rFonts w:ascii="Palatino Linotype" w:hAnsi="Palatino Linotype" w:cs="Arial"/>
          <w:b/>
          <w:color w:val="000000" w:themeColor="text1"/>
        </w:rPr>
        <w:t>SUJETO OBLIGADO</w:t>
      </w:r>
      <w:r w:rsidRPr="004F2767">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solicitud de</w:t>
      </w:r>
      <w:r w:rsidR="00281903">
        <w:rPr>
          <w:rFonts w:ascii="Palatino Linotype" w:hAnsi="Palatino Linotype" w:cs="Arial"/>
          <w:color w:val="000000" w:themeColor="text1"/>
        </w:rPr>
        <w:t xml:space="preserve"> </w:t>
      </w:r>
      <w:r w:rsidR="00281903" w:rsidRPr="00281903">
        <w:rPr>
          <w:rFonts w:ascii="Palatino Linotype" w:hAnsi="Palatino Linotype" w:cs="Arial"/>
          <w:b/>
          <w:color w:val="000000" w:themeColor="text1"/>
        </w:rPr>
        <w:t>LA</w:t>
      </w:r>
      <w:r w:rsidRPr="004F2767">
        <w:rPr>
          <w:rFonts w:ascii="Palatino Linotype" w:hAnsi="Palatino Linotype" w:cs="Arial"/>
          <w:color w:val="000000" w:themeColor="text1"/>
        </w:rPr>
        <w:t xml:space="preserve"> </w:t>
      </w:r>
      <w:r w:rsidRPr="004F2767">
        <w:rPr>
          <w:rFonts w:ascii="Palatino Linotype" w:hAnsi="Palatino Linotype" w:cs="Arial"/>
          <w:b/>
          <w:bCs/>
          <w:color w:val="000000" w:themeColor="text1"/>
        </w:rPr>
        <w:t>RECURRENTE</w:t>
      </w:r>
      <w:r w:rsidRPr="004F2767">
        <w:rPr>
          <w:rFonts w:ascii="Palatino Linotype" w:hAnsi="Palatino Linotype" w:cs="Arial"/>
          <w:color w:val="000000" w:themeColor="text1"/>
        </w:rPr>
        <w:t xml:space="preserve">, así como, la respuesta otorgada por </w:t>
      </w:r>
      <w:r w:rsidRPr="004F2767">
        <w:rPr>
          <w:rFonts w:ascii="Palatino Linotype" w:hAnsi="Palatino Linotype" w:cs="Arial"/>
          <w:b/>
          <w:color w:val="000000" w:themeColor="text1"/>
        </w:rPr>
        <w:t xml:space="preserve">EL SUJETO OBLIGADO, </w:t>
      </w:r>
      <w:r w:rsidRPr="004F2767">
        <w:rPr>
          <w:rFonts w:ascii="Palatino Linotype" w:hAnsi="Palatino Linotype" w:cs="Arial"/>
          <w:color w:val="000000" w:themeColor="text1"/>
        </w:rPr>
        <w:t xml:space="preserve">motivo por el cual se </w:t>
      </w:r>
      <w:r w:rsidRPr="004F2767">
        <w:rPr>
          <w:rFonts w:ascii="Palatino Linotype" w:hAnsi="Palatino Linotype" w:cs="Arial"/>
        </w:rPr>
        <w:t>realiza la siguiente tabla, para mayor entendimiento:</w:t>
      </w:r>
    </w:p>
    <w:p w14:paraId="2B2C399A" w14:textId="77777777" w:rsidR="008D64AC" w:rsidRPr="004F2767" w:rsidRDefault="008D64AC" w:rsidP="004F2767">
      <w:pPr>
        <w:pStyle w:val="Prrafodelista"/>
        <w:widowControl w:val="0"/>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4531"/>
        <w:gridCol w:w="4580"/>
      </w:tblGrid>
      <w:tr w:rsidR="004B06CE" w:rsidRPr="004F2767" w14:paraId="023B8792" w14:textId="77777777" w:rsidTr="004F2767">
        <w:trPr>
          <w:tblHeader/>
        </w:trPr>
        <w:tc>
          <w:tcPr>
            <w:tcW w:w="4531" w:type="dxa"/>
            <w:shd w:val="clear" w:color="auto" w:fill="BFBFBF" w:themeFill="background1" w:themeFillShade="BF"/>
            <w:vAlign w:val="center"/>
          </w:tcPr>
          <w:p w14:paraId="4825296F" w14:textId="77777777" w:rsidR="004B06CE" w:rsidRPr="004F2767" w:rsidRDefault="004B06CE" w:rsidP="004F2767">
            <w:pPr>
              <w:jc w:val="center"/>
              <w:rPr>
                <w:rFonts w:ascii="Palatino Linotype" w:hAnsi="Palatino Linotype" w:cs="Arial"/>
                <w:color w:val="000000" w:themeColor="text1"/>
              </w:rPr>
            </w:pPr>
            <w:r w:rsidRPr="004F2767">
              <w:rPr>
                <w:rFonts w:ascii="Palatino Linotype" w:hAnsi="Palatino Linotype" w:cs="Bookman Old Style"/>
                <w:b/>
                <w:bCs/>
                <w:i/>
              </w:rPr>
              <w:t>Solicitud</w:t>
            </w:r>
          </w:p>
        </w:tc>
        <w:tc>
          <w:tcPr>
            <w:tcW w:w="4580" w:type="dxa"/>
            <w:shd w:val="clear" w:color="auto" w:fill="BFBFBF" w:themeFill="background1" w:themeFillShade="BF"/>
            <w:vAlign w:val="center"/>
          </w:tcPr>
          <w:p w14:paraId="54B36BCD" w14:textId="77777777" w:rsidR="004B06CE" w:rsidRPr="004F2767" w:rsidRDefault="004B06CE" w:rsidP="004F2767">
            <w:pPr>
              <w:jc w:val="center"/>
              <w:rPr>
                <w:rFonts w:ascii="Palatino Linotype" w:hAnsi="Palatino Linotype" w:cs="Arial"/>
                <w:color w:val="000000" w:themeColor="text1"/>
              </w:rPr>
            </w:pPr>
            <w:r w:rsidRPr="004F2767">
              <w:rPr>
                <w:rFonts w:ascii="Palatino Linotype" w:hAnsi="Palatino Linotype" w:cs="Bookman Old Style"/>
                <w:b/>
                <w:bCs/>
                <w:i/>
              </w:rPr>
              <w:t>Respuesta</w:t>
            </w:r>
          </w:p>
        </w:tc>
      </w:tr>
      <w:tr w:rsidR="008D64AC" w:rsidRPr="004F2767" w14:paraId="7355D1C7" w14:textId="77777777" w:rsidTr="008D64AC">
        <w:tc>
          <w:tcPr>
            <w:tcW w:w="4531" w:type="dxa"/>
          </w:tcPr>
          <w:p w14:paraId="70221579" w14:textId="3A184117" w:rsidR="008D64AC" w:rsidRPr="004F2767" w:rsidRDefault="008D64AC" w:rsidP="004F2767">
            <w:pPr>
              <w:pStyle w:val="Prrafodelista"/>
              <w:numPr>
                <w:ilvl w:val="0"/>
                <w:numId w:val="20"/>
              </w:numPr>
              <w:ind w:left="313" w:right="49" w:hanging="313"/>
              <w:jc w:val="both"/>
              <w:rPr>
                <w:rFonts w:ascii="Palatino Linotype" w:hAnsi="Palatino Linotype" w:cs="Arial"/>
                <w:color w:val="000000" w:themeColor="text1"/>
              </w:rPr>
            </w:pPr>
            <w:r w:rsidRPr="004F2767">
              <w:rPr>
                <w:rFonts w:ascii="Palatino Linotype" w:hAnsi="Palatino Linotype" w:cs="Arial"/>
                <w:color w:val="000000" w:themeColor="text1"/>
              </w:rPr>
              <w:t>Toda la</w:t>
            </w:r>
            <w:r w:rsidRPr="004F2767">
              <w:rPr>
                <w:rFonts w:ascii="Palatino Linotype" w:hAnsi="Palatino Linotype" w:cs="Arial"/>
                <w:color w:val="000000" w:themeColor="text1"/>
                <w:sz w:val="24"/>
                <w:szCs w:val="24"/>
              </w:rPr>
              <w:t xml:space="preserve"> documentación que soporte las razones y motivos por </w:t>
            </w:r>
            <w:r w:rsidRPr="004F2767">
              <w:rPr>
                <w:rFonts w:ascii="Palatino Linotype" w:hAnsi="Palatino Linotype"/>
                <w:color w:val="000000" w:themeColor="text1"/>
              </w:rPr>
              <w:t>los</w:t>
            </w:r>
            <w:r w:rsidRPr="004F2767">
              <w:rPr>
                <w:rFonts w:ascii="Palatino Linotype" w:hAnsi="Palatino Linotype" w:cs="Arial"/>
                <w:color w:val="000000" w:themeColor="text1"/>
                <w:sz w:val="24"/>
                <w:szCs w:val="24"/>
              </w:rPr>
              <w:t xml:space="preserve"> que el Tribunal Electoral del Estado de México, sigue ocupando el edificio sede en que se encuentra actualmente, aún a sabiendas por lo menos desde noviembre de 2020 de que dicho edificio “ha ido creciendo sin una planeación y sin los espacios adecuados ni las condiciones de seguridad estructural de protección civil para que se pueda seguir usando” Tal como se desprende del acta de sesión del Comité de Arrendamientos, Adquisiciones de Inmuebles y Enajenaciones de fecha veinticinco de noviembre de dos mil veinte. </w:t>
            </w:r>
          </w:p>
        </w:tc>
        <w:tc>
          <w:tcPr>
            <w:tcW w:w="4580" w:type="dxa"/>
          </w:tcPr>
          <w:p w14:paraId="669EC0C2" w14:textId="2F2576A0" w:rsidR="008D64AC" w:rsidRPr="004F2767" w:rsidRDefault="00A569C3" w:rsidP="004F2767">
            <w:pPr>
              <w:ind w:right="49"/>
              <w:jc w:val="both"/>
              <w:rPr>
                <w:rFonts w:ascii="Palatino Linotype" w:hAnsi="Palatino Linotype"/>
              </w:rPr>
            </w:pPr>
            <w:r w:rsidRPr="004F2767">
              <w:rPr>
                <w:rFonts w:ascii="Palatino Linotype" w:hAnsi="Palatino Linotype" w:cs="Arial"/>
                <w:color w:val="000000" w:themeColor="text1"/>
              </w:rPr>
              <w:t xml:space="preserve">Informa que el Tribunal se encuentra ocupando el edificio que se tiene arrendado ubicado en Privada de Paseo Vicente Guerrero No. 175, Col. Morelos, C.P. 50120. Toluca, Estado de México, de conformidad a lo que establece el contrato de arrendamiento del inmueble que ocupa el Edificio Sede del Tribunal Electoral del Estado de México, número TEEM/CJCyJ/C/01/2022, el cual en dicho contrato establece en su cláusula vigésima cuarta la duración contractual del periodo del 1 de enero al 31 de diciembre del año en curso, dicho contrato se adjunta en versión pública. </w:t>
            </w:r>
          </w:p>
        </w:tc>
      </w:tr>
      <w:tr w:rsidR="008D64AC" w:rsidRPr="004F2767" w14:paraId="2C99459F" w14:textId="77777777" w:rsidTr="008D64AC">
        <w:tc>
          <w:tcPr>
            <w:tcW w:w="4531" w:type="dxa"/>
          </w:tcPr>
          <w:p w14:paraId="494E464E" w14:textId="4D2608B6" w:rsidR="008D64AC" w:rsidRPr="004F2767" w:rsidRDefault="008D64AC" w:rsidP="004F2767">
            <w:pPr>
              <w:pStyle w:val="Prrafodelista"/>
              <w:numPr>
                <w:ilvl w:val="0"/>
                <w:numId w:val="20"/>
              </w:numPr>
              <w:ind w:left="313" w:right="49" w:hanging="313"/>
              <w:jc w:val="both"/>
              <w:rPr>
                <w:rFonts w:ascii="Palatino Linotype" w:hAnsi="Palatino Linotype" w:cs="Arial"/>
                <w:color w:val="000000" w:themeColor="text1"/>
                <w:sz w:val="24"/>
                <w:szCs w:val="24"/>
              </w:rPr>
            </w:pPr>
            <w:r w:rsidRPr="004F2767">
              <w:rPr>
                <w:rFonts w:ascii="Palatino Linotype" w:hAnsi="Palatino Linotype" w:cs="Arial"/>
                <w:color w:val="000000" w:themeColor="text1"/>
                <w:sz w:val="24"/>
                <w:szCs w:val="24"/>
              </w:rPr>
              <w:t xml:space="preserve">Expediente que la Contraloría debió haber iniciado desde aquel momento para deslindar responsabilidades, así como cualquier actuación de la contraloría desde aquel entonces y hasta la actualidad en relación al mencionado asunto. </w:t>
            </w:r>
          </w:p>
        </w:tc>
        <w:tc>
          <w:tcPr>
            <w:tcW w:w="4580" w:type="dxa"/>
          </w:tcPr>
          <w:p w14:paraId="5AEC0C1B" w14:textId="0AD1029A" w:rsidR="008D64AC" w:rsidRPr="004F2767" w:rsidRDefault="00A569C3" w:rsidP="004F2767">
            <w:pPr>
              <w:ind w:right="49"/>
              <w:jc w:val="both"/>
              <w:rPr>
                <w:rFonts w:ascii="Palatino Linotype" w:hAnsi="Palatino Linotype"/>
              </w:rPr>
            </w:pPr>
            <w:r w:rsidRPr="004F2767">
              <w:rPr>
                <w:rFonts w:ascii="Palatino Linotype" w:hAnsi="Palatino Linotype" w:cs="Arial"/>
                <w:color w:val="000000" w:themeColor="text1"/>
              </w:rPr>
              <w:t xml:space="preserve">Oficio número TEEM/CG/323/2022 de fecha veinticinco de abril de dos mil veintidós, por medio del cual la Contralora General, por medio del cual hace del conocimiento que, después de haber realizado una búsqueda exhaustiva y minuciosa en los archivos de las áreas que integran la Contraloría General, a la fecha de la emisión de la respuesta, no se </w:t>
            </w:r>
            <w:r w:rsidRPr="004F2767">
              <w:rPr>
                <w:rFonts w:ascii="Palatino Linotype" w:hAnsi="Palatino Linotype" w:cs="Arial"/>
                <w:color w:val="000000" w:themeColor="text1"/>
              </w:rPr>
              <w:lastRenderedPageBreak/>
              <w:t>localizó información relacionada con la radicación de algún expediente para deslindar responsabilidades, o bien, cualquier actuación de la Contraloría, en relación con la afirmación de la presunta ocupación que realiza el Tribunal Electoral del Estado de México del edificio sede en el que se localiza actualmente.</w:t>
            </w:r>
          </w:p>
        </w:tc>
      </w:tr>
      <w:tr w:rsidR="008D64AC" w:rsidRPr="004F2767" w14:paraId="75737DBA" w14:textId="77777777" w:rsidTr="008D64AC">
        <w:tc>
          <w:tcPr>
            <w:tcW w:w="4531" w:type="dxa"/>
          </w:tcPr>
          <w:p w14:paraId="0313CE98" w14:textId="0648FCF1" w:rsidR="008D64AC" w:rsidRPr="004F2767" w:rsidRDefault="008D64AC" w:rsidP="004F2767">
            <w:pPr>
              <w:pStyle w:val="Prrafodelista"/>
              <w:numPr>
                <w:ilvl w:val="0"/>
                <w:numId w:val="20"/>
              </w:numPr>
              <w:ind w:left="313" w:right="49" w:hanging="313"/>
              <w:jc w:val="both"/>
              <w:rPr>
                <w:rFonts w:ascii="Palatino Linotype" w:hAnsi="Palatino Linotype" w:cs="Arial"/>
                <w:color w:val="000000" w:themeColor="text1"/>
                <w:sz w:val="24"/>
                <w:szCs w:val="24"/>
              </w:rPr>
            </w:pPr>
            <w:r w:rsidRPr="004F2767">
              <w:rPr>
                <w:rFonts w:ascii="Palatino Linotype" w:hAnsi="Palatino Linotype" w:cs="Arial"/>
                <w:color w:val="000000" w:themeColor="text1"/>
                <w:sz w:val="24"/>
                <w:szCs w:val="24"/>
              </w:rPr>
              <w:lastRenderedPageBreak/>
              <w:t xml:space="preserve">Manifestación de conflicto de intereses de los magistrados que han ocupado la presidencia desde el 2020 y hasta la fecha; así como, las personas que han ocupado la titularidad de la dirección de administración, la contraloría y la del área de servicios generales, desde el uno de enero de dos mil veinte al quince de marzo de dos mil veintidós, en relación al inmueble en donde se ubica actualmente el Tribunal; de igual manera quiero conocer la declaración patrimonial de dichas personas, </w:t>
            </w:r>
          </w:p>
        </w:tc>
        <w:tc>
          <w:tcPr>
            <w:tcW w:w="4580" w:type="dxa"/>
          </w:tcPr>
          <w:p w14:paraId="5075DC33" w14:textId="445AEE37" w:rsidR="00A569C3" w:rsidRPr="004F2767" w:rsidRDefault="00A569C3" w:rsidP="004F2767">
            <w:pPr>
              <w:pStyle w:val="Prrafodelista"/>
              <w:numPr>
                <w:ilvl w:val="0"/>
                <w:numId w:val="25"/>
              </w:numPr>
              <w:ind w:left="318" w:hanging="284"/>
              <w:jc w:val="both"/>
              <w:rPr>
                <w:rFonts w:ascii="Palatino Linotype" w:hAnsi="Palatino Linotype" w:cs="Arial"/>
                <w:color w:val="000000" w:themeColor="text1"/>
              </w:rPr>
            </w:pPr>
            <w:r w:rsidRPr="004F2767">
              <w:rPr>
                <w:rFonts w:ascii="Palatino Linotype" w:hAnsi="Palatino Linotype" w:cs="Arial"/>
                <w:color w:val="000000" w:themeColor="text1"/>
              </w:rPr>
              <w:t xml:space="preserve">Acuerdo de la Contralora General por el que clasifica totalmente como confidencial, la información contenida en las declaraciones de situación patrimonial presentadas por las personas servidoras públicas del Tribunal Electoral del Estado de México, antes de la entrada en vigor de los formatos aprobados por el Comité Coordinador del Sistema Nacional Anticorrupción el uno de mayo de dos mil veintiuno. </w:t>
            </w:r>
          </w:p>
          <w:p w14:paraId="0F5D877E" w14:textId="77777777" w:rsidR="008D64AC" w:rsidRPr="004F2767" w:rsidRDefault="00A569C3" w:rsidP="004F2767">
            <w:pPr>
              <w:pStyle w:val="Prrafodelista"/>
              <w:numPr>
                <w:ilvl w:val="0"/>
                <w:numId w:val="25"/>
              </w:numPr>
              <w:ind w:left="318" w:hanging="284"/>
              <w:jc w:val="both"/>
              <w:rPr>
                <w:rFonts w:ascii="Palatino Linotype" w:hAnsi="Palatino Linotype"/>
              </w:rPr>
            </w:pPr>
            <w:r w:rsidRPr="004F2767">
              <w:rPr>
                <w:rFonts w:ascii="Palatino Linotype" w:hAnsi="Palatino Linotype" w:cs="Arial"/>
                <w:color w:val="000000" w:themeColor="text1"/>
              </w:rPr>
              <w:t>Acuerdo de la Contralora General por el que clasifica parcialmente como confidencial, la información contenida en las declaraciones de situación patrimonial presentadas por las personas servidoras públicas del Tribunal Electoral del Estado de México, en los formatos aprobados por el Comité Coordinador del Sistema Nacional Anticorrupción a partir del uno de mayo de dos mil veintiuno.</w:t>
            </w:r>
          </w:p>
          <w:p w14:paraId="29E947C8" w14:textId="4EEA268B" w:rsidR="00A569C3" w:rsidRPr="004F2767" w:rsidRDefault="00A569C3" w:rsidP="004F2767">
            <w:pPr>
              <w:pStyle w:val="Prrafodelista"/>
              <w:numPr>
                <w:ilvl w:val="0"/>
                <w:numId w:val="25"/>
              </w:numPr>
              <w:ind w:left="318" w:hanging="284"/>
              <w:jc w:val="both"/>
              <w:rPr>
                <w:rFonts w:ascii="Palatino Linotype" w:hAnsi="Palatino Linotype"/>
              </w:rPr>
            </w:pPr>
            <w:r w:rsidRPr="004F2767">
              <w:rPr>
                <w:rFonts w:ascii="Palatino Linotype" w:hAnsi="Palatino Linotype" w:cs="Arial"/>
                <w:color w:val="000000" w:themeColor="text1"/>
              </w:rPr>
              <w:t>Adjuntó</w:t>
            </w:r>
            <w:r w:rsidRPr="004F2767">
              <w:rPr>
                <w:rFonts w:ascii="Palatino Linotype" w:hAnsi="Palatino Linotype"/>
              </w:rPr>
              <w:t xml:space="preserve"> </w:t>
            </w:r>
            <w:r w:rsidRPr="004F2767">
              <w:rPr>
                <w:rFonts w:ascii="Palatino Linotype" w:hAnsi="Palatino Linotype" w:cs="Arial"/>
                <w:color w:val="000000" w:themeColor="text1"/>
              </w:rPr>
              <w:t xml:space="preserve">Carpeta comprimida denominada </w:t>
            </w:r>
            <w:r w:rsidRPr="004F2767">
              <w:rPr>
                <w:rFonts w:ascii="Palatino Linotype" w:hAnsi="Palatino Linotype" w:cs="Arial"/>
                <w:i/>
                <w:color w:val="000000" w:themeColor="text1"/>
              </w:rPr>
              <w:t xml:space="preserve">Versiones Públicas de Declaraciones de Situación Patrimonial elaboradas por Contraloría General, </w:t>
            </w:r>
            <w:r w:rsidRPr="004F2767">
              <w:rPr>
                <w:rFonts w:ascii="Palatino Linotype" w:hAnsi="Palatino Linotype" w:cs="Arial"/>
                <w:color w:val="000000" w:themeColor="text1"/>
              </w:rPr>
              <w:t>la cual de su contenido se advierten 10 declaraciones patrimoniales.</w:t>
            </w:r>
          </w:p>
        </w:tc>
      </w:tr>
      <w:tr w:rsidR="008D64AC" w:rsidRPr="004F2767" w14:paraId="383ED728" w14:textId="77777777" w:rsidTr="008D64AC">
        <w:tc>
          <w:tcPr>
            <w:tcW w:w="4531" w:type="dxa"/>
          </w:tcPr>
          <w:p w14:paraId="34F931A7" w14:textId="69F878FE" w:rsidR="008D64AC" w:rsidRPr="004F2767" w:rsidRDefault="008D64AC" w:rsidP="004F2767">
            <w:pPr>
              <w:pStyle w:val="Prrafodelista"/>
              <w:numPr>
                <w:ilvl w:val="0"/>
                <w:numId w:val="20"/>
              </w:numPr>
              <w:ind w:left="313" w:right="49" w:hanging="313"/>
              <w:jc w:val="both"/>
              <w:rPr>
                <w:rFonts w:ascii="Palatino Linotype" w:hAnsi="Palatino Linotype"/>
                <w:color w:val="000000" w:themeColor="text1"/>
              </w:rPr>
            </w:pPr>
            <w:r w:rsidRPr="004F2767">
              <w:rPr>
                <w:rFonts w:ascii="Palatino Linotype" w:hAnsi="Palatino Linotype" w:cs="Arial"/>
                <w:color w:val="000000" w:themeColor="text1"/>
              </w:rPr>
              <w:lastRenderedPageBreak/>
              <w:t xml:space="preserve">Nombre </w:t>
            </w:r>
            <w:r w:rsidRPr="004F2767">
              <w:rPr>
                <w:rFonts w:ascii="Palatino Linotype" w:hAnsi="Palatino Linotype" w:cs="Arial"/>
                <w:color w:val="000000" w:themeColor="text1"/>
                <w:sz w:val="24"/>
                <w:szCs w:val="24"/>
              </w:rPr>
              <w:t>de las personas que actualmente se ubican en los cargos señalados</w:t>
            </w:r>
            <w:r w:rsidRPr="004F2767">
              <w:rPr>
                <w:rFonts w:ascii="Palatino Linotype" w:hAnsi="Palatino Linotype" w:cs="Arial"/>
                <w:color w:val="000000" w:themeColor="text1"/>
              </w:rPr>
              <w:t xml:space="preserve"> en el numeral anterior</w:t>
            </w:r>
            <w:r w:rsidRPr="004F2767">
              <w:rPr>
                <w:rFonts w:ascii="Palatino Linotype" w:hAnsi="Palatino Linotype" w:cs="Arial"/>
                <w:color w:val="000000" w:themeColor="text1"/>
                <w:sz w:val="24"/>
                <w:szCs w:val="24"/>
              </w:rPr>
              <w:t>.</w:t>
            </w:r>
          </w:p>
        </w:tc>
        <w:tc>
          <w:tcPr>
            <w:tcW w:w="4580" w:type="dxa"/>
          </w:tcPr>
          <w:p w14:paraId="62CFF64A" w14:textId="77777777" w:rsidR="00A569C3" w:rsidRPr="004F2767" w:rsidRDefault="00A569C3" w:rsidP="004F2767">
            <w:pPr>
              <w:ind w:right="49"/>
              <w:jc w:val="both"/>
              <w:rPr>
                <w:rFonts w:ascii="Palatino Linotype" w:hAnsi="Palatino Linotype"/>
              </w:rPr>
            </w:pPr>
            <w:r w:rsidRPr="004F2767">
              <w:rPr>
                <w:rFonts w:ascii="Palatino Linotype" w:hAnsi="Palatino Linotype"/>
                <w:noProof/>
              </w:rPr>
              <w:drawing>
                <wp:inline distT="0" distB="0" distL="0" distR="0" wp14:anchorId="4D891E80" wp14:editId="60C3BDC5">
                  <wp:extent cx="2598563" cy="167971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6">
                            <a:extLst>
                              <a:ext uri="{28A0092B-C50C-407E-A947-70E740481C1C}">
                                <a14:useLocalDpi xmlns:a14="http://schemas.microsoft.com/office/drawing/2010/main" val="0"/>
                              </a:ext>
                            </a:extLst>
                          </a:blip>
                          <a:stretch>
                            <a:fillRect/>
                          </a:stretch>
                        </pic:blipFill>
                        <pic:spPr>
                          <a:xfrm>
                            <a:off x="0" y="0"/>
                            <a:ext cx="2621920" cy="1694811"/>
                          </a:xfrm>
                          <a:prstGeom prst="rect">
                            <a:avLst/>
                          </a:prstGeom>
                        </pic:spPr>
                      </pic:pic>
                    </a:graphicData>
                  </a:graphic>
                </wp:inline>
              </w:drawing>
            </w:r>
          </w:p>
          <w:p w14:paraId="56F2B60C" w14:textId="5F284EB8" w:rsidR="008D64AC" w:rsidRPr="004F2767" w:rsidRDefault="00A569C3" w:rsidP="004F2767">
            <w:pPr>
              <w:ind w:right="49"/>
              <w:jc w:val="both"/>
              <w:rPr>
                <w:rFonts w:ascii="Palatino Linotype" w:hAnsi="Palatino Linotype"/>
              </w:rPr>
            </w:pPr>
            <w:r w:rsidRPr="004F2767">
              <w:rPr>
                <w:rFonts w:ascii="Palatino Linotype" w:hAnsi="Palatino Linotype"/>
                <w:noProof/>
              </w:rPr>
              <w:drawing>
                <wp:inline distT="0" distB="0" distL="0" distR="0" wp14:anchorId="19610BFA" wp14:editId="3445185E">
                  <wp:extent cx="2580859" cy="8238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7">
                            <a:extLst>
                              <a:ext uri="{28A0092B-C50C-407E-A947-70E740481C1C}">
                                <a14:useLocalDpi xmlns:a14="http://schemas.microsoft.com/office/drawing/2010/main" val="0"/>
                              </a:ext>
                            </a:extLst>
                          </a:blip>
                          <a:stretch>
                            <a:fillRect/>
                          </a:stretch>
                        </pic:blipFill>
                        <pic:spPr>
                          <a:xfrm>
                            <a:off x="0" y="0"/>
                            <a:ext cx="2627253" cy="838700"/>
                          </a:xfrm>
                          <a:prstGeom prst="rect">
                            <a:avLst/>
                          </a:prstGeom>
                        </pic:spPr>
                      </pic:pic>
                    </a:graphicData>
                  </a:graphic>
                </wp:inline>
              </w:drawing>
            </w:r>
            <w:r w:rsidRPr="004F2767">
              <w:rPr>
                <w:rFonts w:ascii="Palatino Linotype" w:hAnsi="Palatino Linotype"/>
                <w:noProof/>
              </w:rPr>
              <w:drawing>
                <wp:inline distT="0" distB="0" distL="0" distR="0" wp14:anchorId="22BC317C" wp14:editId="603816CF">
                  <wp:extent cx="2593119" cy="63454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18">
                            <a:extLst>
                              <a:ext uri="{28A0092B-C50C-407E-A947-70E740481C1C}">
                                <a14:useLocalDpi xmlns:a14="http://schemas.microsoft.com/office/drawing/2010/main" val="0"/>
                              </a:ext>
                            </a:extLst>
                          </a:blip>
                          <a:stretch>
                            <a:fillRect/>
                          </a:stretch>
                        </pic:blipFill>
                        <pic:spPr>
                          <a:xfrm>
                            <a:off x="0" y="0"/>
                            <a:ext cx="2687493" cy="657633"/>
                          </a:xfrm>
                          <a:prstGeom prst="rect">
                            <a:avLst/>
                          </a:prstGeom>
                        </pic:spPr>
                      </pic:pic>
                    </a:graphicData>
                  </a:graphic>
                </wp:inline>
              </w:drawing>
            </w:r>
          </w:p>
        </w:tc>
      </w:tr>
    </w:tbl>
    <w:p w14:paraId="44DECEC2" w14:textId="77777777" w:rsidR="00320152" w:rsidRPr="004F2767" w:rsidRDefault="00320152" w:rsidP="004F2767">
      <w:pPr>
        <w:spacing w:line="360" w:lineRule="auto"/>
        <w:jc w:val="both"/>
        <w:rPr>
          <w:rFonts w:ascii="Palatino Linotype" w:hAnsi="Palatino Linotype"/>
          <w:color w:val="222222"/>
          <w:highlight w:val="yellow"/>
        </w:rPr>
      </w:pPr>
    </w:p>
    <w:p w14:paraId="6DB5D2CF" w14:textId="668739A7" w:rsidR="00320152" w:rsidRPr="004F2767" w:rsidRDefault="00320152" w:rsidP="004F2767">
      <w:pPr>
        <w:spacing w:line="360" w:lineRule="auto"/>
        <w:jc w:val="both"/>
        <w:rPr>
          <w:rFonts w:ascii="Palatino Linotype" w:eastAsiaTheme="minorEastAsia" w:hAnsi="Palatino Linotype" w:cs="Arial"/>
          <w:lang w:val="es-ES_tradnl"/>
        </w:rPr>
      </w:pPr>
      <w:r w:rsidRPr="004F2767">
        <w:rPr>
          <w:rFonts w:ascii="Palatino Linotype" w:eastAsiaTheme="minorEastAsia" w:hAnsi="Palatino Linotype" w:cs="Arial"/>
          <w:lang w:val="es-ES_tradnl"/>
        </w:rPr>
        <w:t xml:space="preserve">Ante la respuesta otorgada, </w:t>
      </w:r>
      <w:r w:rsidR="00281903">
        <w:rPr>
          <w:rFonts w:ascii="Palatino Linotype" w:eastAsiaTheme="minorEastAsia" w:hAnsi="Palatino Linotype" w:cs="Arial"/>
          <w:b/>
          <w:lang w:val="es-ES_tradnl"/>
        </w:rPr>
        <w:t>LA</w:t>
      </w:r>
      <w:r w:rsidRPr="004F2767">
        <w:rPr>
          <w:rFonts w:ascii="Palatino Linotype" w:eastAsiaTheme="minorEastAsia" w:hAnsi="Palatino Linotype" w:cs="Arial"/>
          <w:b/>
          <w:lang w:val="es-ES_tradnl"/>
        </w:rPr>
        <w:t xml:space="preserve"> RECURRENTE </w:t>
      </w:r>
      <w:r w:rsidRPr="004F2767">
        <w:rPr>
          <w:rFonts w:ascii="Palatino Linotype" w:eastAsiaTheme="minorEastAsia" w:hAnsi="Palatino Linotype" w:cs="Arial"/>
          <w:lang w:val="es-ES_tradnl"/>
        </w:rPr>
        <w:t>interpuso el Recurso de Revisión materia del presente asunto, adoleciéndose principalmente respecto de la respuesta entregada en el numeral 1</w:t>
      </w:r>
      <w:r w:rsidR="00827E68">
        <w:rPr>
          <w:rFonts w:ascii="Palatino Linotype" w:eastAsiaTheme="minorEastAsia" w:hAnsi="Palatino Linotype" w:cs="Arial"/>
          <w:lang w:val="es-ES_tradnl"/>
        </w:rPr>
        <w:t xml:space="preserve"> y 2</w:t>
      </w:r>
      <w:r w:rsidRPr="004F2767">
        <w:rPr>
          <w:rFonts w:ascii="Palatino Linotype" w:eastAsiaTheme="minorEastAsia" w:hAnsi="Palatino Linotype" w:cs="Arial"/>
          <w:lang w:val="es-ES_tradnl"/>
        </w:rPr>
        <w:t xml:space="preserve">; en consecuencia, </w:t>
      </w:r>
      <w:r w:rsidRPr="004F2767">
        <w:rPr>
          <w:rFonts w:ascii="Palatino Linotype" w:hAnsi="Palatino Linotype" w:cs="Arial"/>
        </w:rPr>
        <w:t xml:space="preserve">este Órgano Garante considera que las respuestas correspondientes a los numerales 3 y 4 </w:t>
      </w:r>
      <w:r w:rsidRPr="004F2767">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73652F8E" w14:textId="77777777" w:rsidR="00320152" w:rsidRPr="004F2767" w:rsidRDefault="00320152" w:rsidP="004F2767">
      <w:pPr>
        <w:spacing w:line="360" w:lineRule="auto"/>
        <w:jc w:val="both"/>
        <w:rPr>
          <w:rFonts w:ascii="Palatino Linotype" w:eastAsiaTheme="minorEastAsia" w:hAnsi="Palatino Linotype" w:cs="Arial"/>
          <w:lang w:val="es-ES_tradnl"/>
        </w:rPr>
      </w:pPr>
    </w:p>
    <w:p w14:paraId="0BDE4B35" w14:textId="77777777" w:rsidR="00320152" w:rsidRPr="004F2767" w:rsidRDefault="00320152" w:rsidP="004F2767">
      <w:pPr>
        <w:spacing w:line="360" w:lineRule="auto"/>
        <w:jc w:val="both"/>
        <w:rPr>
          <w:rFonts w:ascii="Palatino Linotype" w:eastAsiaTheme="minorEastAsia" w:hAnsi="Palatino Linotype" w:cs="Arial"/>
          <w:lang w:val="es-ES_tradnl"/>
        </w:rPr>
      </w:pPr>
      <w:r w:rsidRPr="004F2767">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9F7E407" w14:textId="77777777" w:rsidR="00320152" w:rsidRPr="004F2767" w:rsidRDefault="00320152" w:rsidP="004F2767">
      <w:pPr>
        <w:jc w:val="both"/>
        <w:rPr>
          <w:rFonts w:ascii="Palatino Linotype" w:eastAsiaTheme="minorEastAsia" w:hAnsi="Palatino Linotype" w:cs="Arial"/>
          <w:sz w:val="22"/>
          <w:szCs w:val="22"/>
          <w:lang w:val="es-ES_tradnl"/>
        </w:rPr>
      </w:pPr>
    </w:p>
    <w:p w14:paraId="65F3CE16" w14:textId="77777777" w:rsidR="00320152" w:rsidRPr="004F2767" w:rsidRDefault="00320152" w:rsidP="004F2767">
      <w:pPr>
        <w:tabs>
          <w:tab w:val="left" w:pos="851"/>
        </w:tabs>
        <w:ind w:left="851" w:right="901"/>
        <w:jc w:val="both"/>
        <w:rPr>
          <w:rFonts w:ascii="Palatino Linotype" w:eastAsiaTheme="minorEastAsia" w:hAnsi="Palatino Linotype" w:cstheme="minorBidi"/>
          <w:i/>
          <w:sz w:val="22"/>
          <w:szCs w:val="22"/>
          <w:lang w:val="es-ES_tradnl"/>
        </w:rPr>
      </w:pPr>
      <w:r w:rsidRPr="004F2767">
        <w:rPr>
          <w:rFonts w:ascii="Palatino Linotype" w:eastAsiaTheme="minorEastAsia" w:hAnsi="Palatino Linotype" w:cstheme="minorBidi"/>
          <w:b/>
          <w:bCs/>
          <w:i/>
          <w:sz w:val="22"/>
          <w:szCs w:val="22"/>
          <w:lang w:val="es-ES_tradnl"/>
        </w:rPr>
        <w:lastRenderedPageBreak/>
        <w:t xml:space="preserve">“ACTOS CONSENTIDOS. SON LOS QUE NO SE IMPUGNAN MEDIANTE EL RECURSO IDÓNEO. </w:t>
      </w:r>
      <w:r w:rsidRPr="004F2767">
        <w:rPr>
          <w:rFonts w:ascii="Palatino Linotype" w:eastAsiaTheme="minorEastAsia" w:hAnsi="Palatino Linotype" w:cstheme="minorBidi"/>
          <w:i/>
          <w:sz w:val="22"/>
          <w:szCs w:val="22"/>
          <w:lang w:val="es-ES_tradnl"/>
        </w:rPr>
        <w:t xml:space="preserve">Debe reputarse como consentido el acto que no se </w:t>
      </w:r>
      <w:r w:rsidRPr="004F2767">
        <w:rPr>
          <w:rFonts w:ascii="Palatino Linotype" w:eastAsiaTheme="minorEastAsia" w:hAnsi="Palatino Linotype" w:cs="Arial"/>
          <w:i/>
          <w:sz w:val="22"/>
          <w:szCs w:val="22"/>
          <w:lang w:val="es-ES_tradnl"/>
        </w:rPr>
        <w:t>impugnó</w:t>
      </w:r>
      <w:r w:rsidRPr="004F2767">
        <w:rPr>
          <w:rFonts w:ascii="Palatino Linotype" w:eastAsiaTheme="minorEastAsia" w:hAnsi="Palatino Linotype" w:cstheme="minorBidi"/>
          <w:i/>
          <w:sz w:val="22"/>
          <w:szCs w:val="22"/>
          <w:lang w:val="es-ES_tradnl"/>
        </w:rPr>
        <w:t xml:space="preserve"> por el medio establecido por la ley, </w:t>
      </w:r>
      <w:proofErr w:type="gramStart"/>
      <w:r w:rsidRPr="004F2767">
        <w:rPr>
          <w:rFonts w:ascii="Palatino Linotype" w:eastAsiaTheme="minorEastAsia" w:hAnsi="Palatino Linotype" w:cstheme="minorBidi"/>
          <w:i/>
          <w:sz w:val="22"/>
          <w:szCs w:val="22"/>
          <w:lang w:val="es-ES_tradnl"/>
        </w:rPr>
        <w:t>ya que</w:t>
      </w:r>
      <w:proofErr w:type="gramEnd"/>
      <w:r w:rsidRPr="004F2767">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5361142" w14:textId="77777777" w:rsidR="00320152" w:rsidRPr="004F2767" w:rsidRDefault="00320152" w:rsidP="004F2767">
      <w:pPr>
        <w:jc w:val="both"/>
        <w:rPr>
          <w:rFonts w:ascii="Palatino Linotype" w:eastAsiaTheme="minorEastAsia" w:hAnsi="Palatino Linotype" w:cstheme="minorBidi"/>
          <w:sz w:val="22"/>
          <w:szCs w:val="22"/>
          <w:lang w:val="es-ES_tradnl"/>
        </w:rPr>
      </w:pPr>
    </w:p>
    <w:p w14:paraId="16410711" w14:textId="2E4CF7FB" w:rsidR="00320152" w:rsidRPr="004F2767" w:rsidRDefault="00320152" w:rsidP="004F2767">
      <w:pPr>
        <w:spacing w:line="360" w:lineRule="auto"/>
        <w:jc w:val="both"/>
        <w:rPr>
          <w:rFonts w:ascii="Palatino Linotype" w:eastAsiaTheme="minorEastAsia" w:hAnsi="Palatino Linotype" w:cstheme="minorBidi"/>
          <w:lang w:val="es-ES_tradnl"/>
        </w:rPr>
      </w:pPr>
      <w:r w:rsidRPr="004F2767">
        <w:rPr>
          <w:rFonts w:ascii="Palatino Linotype" w:eastAsiaTheme="minorEastAsia" w:hAnsi="Palatino Linotype" w:cstheme="minorBidi"/>
          <w:lang w:val="es-ES_tradnl"/>
        </w:rPr>
        <w:t>Lo anterior es así, debido a que cuando particular</w:t>
      </w:r>
      <w:r w:rsidRPr="004F2767">
        <w:rPr>
          <w:rFonts w:ascii="Palatino Linotype" w:eastAsiaTheme="minorEastAsia" w:hAnsi="Palatino Linotype" w:cstheme="minorBidi"/>
          <w:b/>
          <w:lang w:val="es-ES_tradnl"/>
        </w:rPr>
        <w:t xml:space="preserve"> </w:t>
      </w:r>
      <w:r w:rsidRPr="004F2767">
        <w:rPr>
          <w:rFonts w:ascii="Palatino Linotype" w:eastAsiaTheme="minorEastAsia" w:hAnsi="Palatino Linotype" w:cstheme="minorBidi"/>
          <w:lang w:val="es-ES_tradnl"/>
        </w:rPr>
        <w:t xml:space="preserve">impugnó la respuesta del </w:t>
      </w:r>
      <w:r w:rsidRPr="004F2767">
        <w:rPr>
          <w:rFonts w:ascii="Palatino Linotype" w:eastAsiaTheme="minorEastAsia" w:hAnsi="Palatino Linotype" w:cstheme="minorBidi"/>
          <w:b/>
          <w:lang w:val="es-ES_tradnl"/>
        </w:rPr>
        <w:t>SUJETO OBLIGADO</w:t>
      </w:r>
      <w:r w:rsidRPr="004F2767">
        <w:rPr>
          <w:rFonts w:ascii="Palatino Linotype" w:eastAsiaTheme="minorEastAsia" w:hAnsi="Palatino Linotype" w:cstheme="minorBidi"/>
          <w:lang w:val="es-ES_tradnl"/>
        </w:rPr>
        <w:t xml:space="preserve">, y no expresó razón o motivo de inconformidad en contra de todos los rubros solicitados; por lo tanto, los correspondientes a los numerales </w:t>
      </w:r>
      <w:r w:rsidRPr="004F2767">
        <w:rPr>
          <w:rFonts w:ascii="Palatino Linotype" w:hAnsi="Palatino Linotype" w:cs="Arial"/>
        </w:rPr>
        <w:t xml:space="preserve">2, 3 y 4, </w:t>
      </w:r>
      <w:r w:rsidRPr="004F2767">
        <w:rPr>
          <w:rFonts w:ascii="Palatino Linotype" w:eastAsiaTheme="minorEastAsia" w:hAnsi="Palatino Linotype" w:cstheme="minorBidi"/>
          <w:lang w:val="es-ES_tradnl"/>
        </w:rPr>
        <w:t xml:space="preserve">deben declararse atendidos, pues se entiende que </w:t>
      </w:r>
      <w:r w:rsidR="00281903">
        <w:rPr>
          <w:rFonts w:ascii="Palatino Linotype" w:eastAsiaTheme="minorEastAsia" w:hAnsi="Palatino Linotype" w:cstheme="minorBidi"/>
          <w:b/>
          <w:lang w:val="es-ES_tradnl"/>
        </w:rPr>
        <w:t>LA</w:t>
      </w:r>
      <w:r w:rsidRPr="004F2767">
        <w:rPr>
          <w:rFonts w:ascii="Palatino Linotype" w:eastAsiaTheme="minorEastAsia" w:hAnsi="Palatino Linotype" w:cstheme="minorBidi"/>
          <w:b/>
          <w:lang w:val="es-ES_tradnl"/>
        </w:rPr>
        <w:t xml:space="preserve"> RECURRENTE</w:t>
      </w:r>
      <w:r w:rsidRPr="004F2767">
        <w:rPr>
          <w:rFonts w:ascii="Palatino Linotype" w:eastAsiaTheme="minorEastAsia" w:hAnsi="Palatino Linotype" w:cstheme="minorBidi"/>
          <w:lang w:val="es-ES_tradnl"/>
        </w:rPr>
        <w:t xml:space="preserve"> está conforme con la información entregada al no contravenir la misma. </w:t>
      </w:r>
    </w:p>
    <w:p w14:paraId="57B8D4D7" w14:textId="77777777" w:rsidR="00320152" w:rsidRPr="004F2767" w:rsidRDefault="00320152" w:rsidP="004F2767">
      <w:pPr>
        <w:spacing w:line="360" w:lineRule="auto"/>
        <w:jc w:val="both"/>
        <w:rPr>
          <w:rFonts w:ascii="Palatino Linotype" w:eastAsiaTheme="minorEastAsia" w:hAnsi="Palatino Linotype" w:cstheme="minorBidi"/>
          <w:lang w:val="es-ES_tradnl"/>
        </w:rPr>
      </w:pPr>
    </w:p>
    <w:p w14:paraId="68CA28C0" w14:textId="77777777" w:rsidR="00320152" w:rsidRPr="004F2767" w:rsidRDefault="00320152" w:rsidP="004F2767">
      <w:pPr>
        <w:spacing w:line="360" w:lineRule="auto"/>
        <w:jc w:val="both"/>
        <w:rPr>
          <w:rFonts w:ascii="Palatino Linotype" w:eastAsiaTheme="minorEastAsia" w:hAnsi="Palatino Linotype" w:cstheme="minorBidi"/>
          <w:lang w:val="es-ES_tradnl"/>
        </w:rPr>
      </w:pPr>
      <w:r w:rsidRPr="004F2767">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E8A3620" w14:textId="77777777" w:rsidR="00320152" w:rsidRPr="004F2767" w:rsidRDefault="00320152" w:rsidP="004F2767">
      <w:pPr>
        <w:jc w:val="both"/>
        <w:rPr>
          <w:rFonts w:ascii="Palatino Linotype" w:eastAsiaTheme="minorEastAsia" w:hAnsi="Palatino Linotype" w:cstheme="minorBidi"/>
          <w:sz w:val="22"/>
          <w:szCs w:val="22"/>
          <w:lang w:val="es-ES_tradnl"/>
        </w:rPr>
      </w:pPr>
    </w:p>
    <w:p w14:paraId="074B4471" w14:textId="77777777" w:rsidR="00320152" w:rsidRPr="004F2767" w:rsidRDefault="00320152" w:rsidP="004F2767">
      <w:pPr>
        <w:ind w:left="851" w:right="901"/>
        <w:jc w:val="both"/>
        <w:rPr>
          <w:rFonts w:ascii="Palatino Linotype" w:eastAsiaTheme="minorEastAsia" w:hAnsi="Palatino Linotype" w:cstheme="minorBidi"/>
          <w:bCs/>
          <w:i/>
          <w:iCs/>
          <w:sz w:val="22"/>
          <w:szCs w:val="22"/>
          <w:lang w:val="es-ES_tradnl"/>
        </w:rPr>
      </w:pPr>
      <w:r w:rsidRPr="004F2767">
        <w:rPr>
          <w:rFonts w:ascii="Palatino Linotype" w:eastAsiaTheme="minorEastAsia" w:hAnsi="Palatino Linotype" w:cstheme="minorBidi"/>
          <w:b/>
          <w:i/>
          <w:sz w:val="22"/>
          <w:szCs w:val="22"/>
          <w:lang w:val="es-ES_tradnl"/>
        </w:rPr>
        <w:t xml:space="preserve">“REVISIÓN EN AMPARO. LOS RESOLUTIVOS NO COMBATIDOS DEBEN DECLARARSE FIRMES. </w:t>
      </w:r>
      <w:r w:rsidRPr="004F2767">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F2767">
        <w:rPr>
          <w:rFonts w:ascii="Palatino Linotype" w:eastAsiaTheme="minorEastAsia" w:hAnsi="Palatino Linotype" w:cstheme="minorBidi"/>
          <w:i/>
          <w:sz w:val="22"/>
          <w:szCs w:val="22"/>
          <w:lang w:val="es-ES_tradnl"/>
        </w:rPr>
        <w:t>todos</w:t>
      </w:r>
      <w:r w:rsidRPr="004F2767">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D8D5C38" w14:textId="77777777" w:rsidR="00320152" w:rsidRPr="004F2767" w:rsidRDefault="00320152" w:rsidP="004F2767">
      <w:pPr>
        <w:jc w:val="both"/>
        <w:rPr>
          <w:rFonts w:ascii="Palatino Linotype" w:eastAsiaTheme="minorEastAsia" w:hAnsi="Palatino Linotype" w:cs="Arial"/>
          <w:b/>
          <w:sz w:val="22"/>
          <w:szCs w:val="22"/>
          <w:lang w:val="es-ES_tradnl"/>
        </w:rPr>
      </w:pPr>
    </w:p>
    <w:p w14:paraId="6317C0E2" w14:textId="77777777" w:rsidR="00320152" w:rsidRPr="004F2767" w:rsidRDefault="00320152" w:rsidP="004F2767">
      <w:pPr>
        <w:spacing w:line="360" w:lineRule="auto"/>
        <w:jc w:val="both"/>
        <w:rPr>
          <w:rFonts w:ascii="Palatino Linotype" w:eastAsiaTheme="minorEastAsia" w:hAnsi="Palatino Linotype" w:cstheme="minorBidi"/>
          <w:lang w:val="es-ES_tradnl"/>
        </w:rPr>
      </w:pPr>
      <w:r w:rsidRPr="004F2767">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4F2767">
        <w:rPr>
          <w:rFonts w:ascii="Palatino Linotype" w:eastAsiaTheme="minorEastAsia" w:hAnsi="Palatino Linotype" w:cstheme="minorBidi"/>
          <w:b/>
          <w:lang w:val="es-ES_tradnl"/>
        </w:rPr>
        <w:t>SUJETO OBLIGADO</w:t>
      </w:r>
      <w:r w:rsidRPr="004F2767">
        <w:rPr>
          <w:rFonts w:ascii="Palatino Linotype" w:eastAsiaTheme="minorEastAsia" w:hAnsi="Palatino Linotype" w:cstheme="minorBidi"/>
          <w:lang w:val="es-ES_tradnl"/>
        </w:rPr>
        <w:t xml:space="preserve">, a fin de dar respuesta a la solicitud planteada, este Instituto no está facultado para manifestarse sobre la </w:t>
      </w:r>
      <w:r w:rsidRPr="004F2767">
        <w:rPr>
          <w:rFonts w:ascii="Palatino Linotype" w:eastAsiaTheme="minorEastAsia" w:hAnsi="Palatino Linotype" w:cstheme="minorBidi"/>
          <w:lang w:val="es-ES_tradnl"/>
        </w:rPr>
        <w:lastRenderedPageBreak/>
        <w:t xml:space="preserve">veracidad de la información proporcionada, pues este Órgano Garante conforme al artículo 36 de la </w:t>
      </w:r>
      <w:r w:rsidRPr="004F2767">
        <w:rPr>
          <w:rFonts w:ascii="Palatino Linotype" w:hAnsi="Palatino Linotype" w:cs="Arial"/>
        </w:rPr>
        <w:t>Ley de Transparencia y Acceso a la Información Pública del Estado de México y Municipios</w:t>
      </w:r>
      <w:r w:rsidRPr="004F2767">
        <w:rPr>
          <w:rFonts w:ascii="Palatino Linotype" w:eastAsiaTheme="minorEastAsia" w:hAnsi="Palatino Linotype" w:cstheme="minorBidi"/>
          <w:lang w:val="es-ES_tradnl"/>
        </w:rPr>
        <w:t>, no se encuentra facultado para pronunciarse acerca de la veracidad de la información remitida por los Sujetos Obligados.</w:t>
      </w:r>
    </w:p>
    <w:p w14:paraId="214F97B6" w14:textId="77777777" w:rsidR="00320152" w:rsidRPr="004F2767" w:rsidRDefault="00320152" w:rsidP="004F2767">
      <w:pPr>
        <w:spacing w:line="360" w:lineRule="auto"/>
        <w:jc w:val="both"/>
        <w:rPr>
          <w:rFonts w:ascii="Palatino Linotype" w:eastAsiaTheme="minorEastAsia" w:hAnsi="Palatino Linotype" w:cs="Arial"/>
          <w:sz w:val="20"/>
          <w:szCs w:val="20"/>
          <w:lang w:val="es-ES_tradnl"/>
        </w:rPr>
      </w:pPr>
    </w:p>
    <w:p w14:paraId="057BF364" w14:textId="77777777" w:rsidR="00320152" w:rsidRPr="004F2767" w:rsidRDefault="00320152" w:rsidP="004F2767">
      <w:pPr>
        <w:spacing w:line="360" w:lineRule="auto"/>
        <w:jc w:val="both"/>
        <w:rPr>
          <w:rFonts w:ascii="Palatino Linotype" w:eastAsiaTheme="minorEastAsia" w:hAnsi="Palatino Linotype" w:cs="Arial"/>
          <w:lang w:val="es-ES_tradnl"/>
        </w:rPr>
      </w:pPr>
      <w:r w:rsidRPr="004F2767">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4F2767">
        <w:rPr>
          <w:rFonts w:ascii="Palatino Linotype" w:eastAsiaTheme="minorEastAsia" w:hAnsi="Palatino Linotype" w:cs="Arial"/>
          <w:lang w:val="es-ES_tradnl"/>
        </w:rPr>
        <w:t>Datos,  el</w:t>
      </w:r>
      <w:proofErr w:type="gramEnd"/>
      <w:r w:rsidRPr="004F2767">
        <w:rPr>
          <w:rFonts w:ascii="Palatino Linotype" w:eastAsiaTheme="minorEastAsia" w:hAnsi="Palatino Linotype" w:cs="Arial"/>
          <w:lang w:val="es-ES_tradnl"/>
        </w:rPr>
        <w:t xml:space="preserve"> cual refiere: </w:t>
      </w:r>
    </w:p>
    <w:p w14:paraId="7F3507BC" w14:textId="77777777" w:rsidR="00320152" w:rsidRPr="004F2767" w:rsidRDefault="00320152" w:rsidP="004F2767">
      <w:pPr>
        <w:jc w:val="both"/>
        <w:rPr>
          <w:rFonts w:ascii="Palatino Linotype" w:eastAsiaTheme="minorEastAsia" w:hAnsi="Palatino Linotype" w:cs="Arial"/>
          <w:sz w:val="20"/>
          <w:szCs w:val="20"/>
          <w:lang w:val="es-ES_tradnl"/>
        </w:rPr>
      </w:pPr>
    </w:p>
    <w:p w14:paraId="547BE5E8" w14:textId="25284E6D" w:rsidR="00320152" w:rsidRPr="004F2767" w:rsidRDefault="00320152" w:rsidP="004F2767">
      <w:pPr>
        <w:ind w:left="851" w:right="899"/>
        <w:jc w:val="both"/>
        <w:rPr>
          <w:rFonts w:ascii="Palatino Linotype" w:eastAsiaTheme="minorEastAsia" w:hAnsi="Palatino Linotype" w:cs="Arial"/>
          <w:b/>
          <w:i/>
          <w:sz w:val="22"/>
          <w:szCs w:val="20"/>
          <w:lang w:val="es-ES_tradnl"/>
        </w:rPr>
      </w:pPr>
      <w:r w:rsidRPr="004F2767">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F2767">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F2767">
        <w:rPr>
          <w:rFonts w:ascii="Palatino Linotype" w:eastAsiaTheme="minorEastAsia" w:hAnsi="Palatino Linotype" w:cs="Arial"/>
          <w:b/>
          <w:i/>
          <w:sz w:val="22"/>
          <w:szCs w:val="20"/>
          <w:lang w:val="es-ES_tradnl"/>
        </w:rPr>
        <w:t>”</w:t>
      </w:r>
      <w:r w:rsidRPr="004F2767">
        <w:rPr>
          <w:rFonts w:ascii="Palatino Linotype" w:eastAsiaTheme="minorEastAsia" w:hAnsi="Palatino Linotype" w:cs="Arial"/>
          <w:i/>
          <w:sz w:val="22"/>
          <w:szCs w:val="20"/>
          <w:lang w:val="es-ES_tradnl"/>
        </w:rPr>
        <w:t xml:space="preserve"> (sic)</w:t>
      </w:r>
    </w:p>
    <w:p w14:paraId="302FCB73" w14:textId="77777777" w:rsidR="00320152" w:rsidRPr="004F2767" w:rsidRDefault="00320152" w:rsidP="004F2767">
      <w:pPr>
        <w:ind w:right="757"/>
        <w:jc w:val="both"/>
        <w:rPr>
          <w:rFonts w:ascii="Palatino Linotype" w:eastAsiaTheme="minorEastAsia" w:hAnsi="Palatino Linotype" w:cs="Arial"/>
          <w:b/>
          <w:i/>
          <w:sz w:val="22"/>
          <w:szCs w:val="20"/>
          <w:lang w:val="es-ES_tradnl"/>
        </w:rPr>
      </w:pPr>
    </w:p>
    <w:p w14:paraId="349CD046" w14:textId="0A007127" w:rsidR="00320152" w:rsidRPr="004F2767" w:rsidRDefault="00320152" w:rsidP="004F2767">
      <w:pPr>
        <w:spacing w:line="360" w:lineRule="auto"/>
        <w:jc w:val="both"/>
        <w:rPr>
          <w:rFonts w:ascii="Palatino Linotype" w:hAnsi="Palatino Linotype" w:cs="Arial"/>
          <w:color w:val="000000" w:themeColor="text1"/>
        </w:rPr>
      </w:pPr>
      <w:r w:rsidRPr="004F2767">
        <w:rPr>
          <w:rFonts w:ascii="Palatino Linotype" w:hAnsi="Palatino Linotype" w:cs="Arial"/>
          <w:color w:val="000000" w:themeColor="text1"/>
        </w:rPr>
        <w:t>En ese contexto, esta Ponencia considera conveniente entrar al estudio de</w:t>
      </w:r>
      <w:r w:rsidR="00EF254A">
        <w:rPr>
          <w:rFonts w:ascii="Palatino Linotype" w:hAnsi="Palatino Linotype" w:cs="Arial"/>
          <w:color w:val="000000" w:themeColor="text1"/>
        </w:rPr>
        <w:t xml:space="preserve"> </w:t>
      </w:r>
      <w:r w:rsidRPr="004F2767">
        <w:rPr>
          <w:rFonts w:ascii="Palatino Linotype" w:hAnsi="Palatino Linotype" w:cs="Arial"/>
          <w:color w:val="000000" w:themeColor="text1"/>
        </w:rPr>
        <w:t>l</w:t>
      </w:r>
      <w:r w:rsidR="00EF254A">
        <w:rPr>
          <w:rFonts w:ascii="Palatino Linotype" w:hAnsi="Palatino Linotype" w:cs="Arial"/>
          <w:color w:val="000000" w:themeColor="text1"/>
        </w:rPr>
        <w:t>os</w:t>
      </w:r>
      <w:r w:rsidRPr="004F2767">
        <w:rPr>
          <w:rFonts w:ascii="Palatino Linotype" w:hAnsi="Palatino Linotype" w:cs="Arial"/>
          <w:color w:val="000000" w:themeColor="text1"/>
        </w:rPr>
        <w:t xml:space="preserve"> rubro</w:t>
      </w:r>
      <w:r w:rsidR="00EF254A">
        <w:rPr>
          <w:rFonts w:ascii="Palatino Linotype" w:hAnsi="Palatino Linotype" w:cs="Arial"/>
          <w:color w:val="000000" w:themeColor="text1"/>
        </w:rPr>
        <w:t>s</w:t>
      </w:r>
      <w:r w:rsidRPr="004F2767">
        <w:rPr>
          <w:rFonts w:ascii="Palatino Linotype" w:hAnsi="Palatino Linotype" w:cs="Arial"/>
          <w:color w:val="000000" w:themeColor="text1"/>
        </w:rPr>
        <w:t xml:space="preserve"> que fue</w:t>
      </w:r>
      <w:r w:rsidR="00EF254A">
        <w:rPr>
          <w:rFonts w:ascii="Palatino Linotype" w:hAnsi="Palatino Linotype" w:cs="Arial"/>
          <w:color w:val="000000" w:themeColor="text1"/>
        </w:rPr>
        <w:t>ron</w:t>
      </w:r>
      <w:r w:rsidRPr="004F2767">
        <w:rPr>
          <w:rFonts w:ascii="Palatino Linotype" w:hAnsi="Palatino Linotype" w:cs="Arial"/>
          <w:color w:val="000000" w:themeColor="text1"/>
        </w:rPr>
        <w:t xml:space="preserve"> impugnados por </w:t>
      </w:r>
      <w:r w:rsidR="00281903">
        <w:rPr>
          <w:rFonts w:ascii="Palatino Linotype" w:hAnsi="Palatino Linotype" w:cs="Arial"/>
          <w:color w:val="000000" w:themeColor="text1"/>
        </w:rPr>
        <w:t>la</w:t>
      </w:r>
      <w:r w:rsidRPr="004F2767">
        <w:rPr>
          <w:rFonts w:ascii="Palatino Linotype" w:hAnsi="Palatino Linotype" w:cs="Arial"/>
          <w:color w:val="000000" w:themeColor="text1"/>
        </w:rPr>
        <w:t xml:space="preserve"> hoy </w:t>
      </w:r>
      <w:r w:rsidRPr="004F2767">
        <w:rPr>
          <w:rFonts w:ascii="Palatino Linotype" w:hAnsi="Palatino Linotype" w:cs="Arial"/>
          <w:b/>
          <w:color w:val="000000" w:themeColor="text1"/>
        </w:rPr>
        <w:t>RECURRENTE</w:t>
      </w:r>
      <w:r w:rsidRPr="004F2767">
        <w:rPr>
          <w:rFonts w:ascii="Palatino Linotype" w:hAnsi="Palatino Linotype" w:cs="Arial"/>
          <w:color w:val="000000" w:themeColor="text1"/>
        </w:rPr>
        <w:t xml:space="preserve">, a fin de verificar si la respuesta del </w:t>
      </w:r>
      <w:r w:rsidRPr="004F2767">
        <w:rPr>
          <w:rFonts w:ascii="Palatino Linotype" w:hAnsi="Palatino Linotype" w:cs="Arial"/>
          <w:b/>
          <w:color w:val="000000" w:themeColor="text1"/>
        </w:rPr>
        <w:t>SUJETO OBLIGADO</w:t>
      </w:r>
      <w:r w:rsidRPr="004F2767">
        <w:rPr>
          <w:rFonts w:ascii="Palatino Linotype" w:hAnsi="Palatino Linotype" w:cs="Arial"/>
          <w:color w:val="000000" w:themeColor="text1"/>
        </w:rPr>
        <w:t xml:space="preserve"> cumplió con el derecho de acceso a la información pública del particular.</w:t>
      </w:r>
    </w:p>
    <w:p w14:paraId="20B8D450" w14:textId="77777777" w:rsidR="00320152" w:rsidRDefault="00320152" w:rsidP="004F2767">
      <w:pPr>
        <w:spacing w:line="360" w:lineRule="auto"/>
        <w:jc w:val="both"/>
        <w:rPr>
          <w:rFonts w:ascii="Palatino Linotype" w:hAnsi="Palatino Linotype"/>
          <w:color w:val="222222"/>
          <w:highlight w:val="yellow"/>
        </w:rPr>
      </w:pPr>
    </w:p>
    <w:p w14:paraId="41923744" w14:textId="100714F4" w:rsidR="006028ED" w:rsidRPr="000B2F3E" w:rsidRDefault="006028ED" w:rsidP="006028ED">
      <w:pPr>
        <w:spacing w:line="360" w:lineRule="auto"/>
        <w:jc w:val="both"/>
        <w:rPr>
          <w:rFonts w:ascii="Palatino Linotype" w:hAnsi="Palatino Linotype" w:cs="Arial"/>
        </w:rPr>
      </w:pPr>
      <w:r w:rsidRPr="006028ED">
        <w:rPr>
          <w:rFonts w:ascii="Palatino Linotype" w:hAnsi="Palatino Linotype"/>
          <w:color w:val="222222"/>
        </w:rPr>
        <w:lastRenderedPageBreak/>
        <w:t xml:space="preserve">Derivado de lo anterior, es conveniente referir que respecto al </w:t>
      </w:r>
      <w:r w:rsidRPr="006028ED">
        <w:rPr>
          <w:rFonts w:ascii="Palatino Linotype" w:hAnsi="Palatino Linotype" w:cs="Arial"/>
        </w:rPr>
        <w:t>requerimiento</w:t>
      </w:r>
      <w:r w:rsidRPr="00EF254A">
        <w:rPr>
          <w:rFonts w:ascii="Palatino Linotype" w:hAnsi="Palatino Linotype" w:cs="Arial"/>
        </w:rPr>
        <w:t xml:space="preserve"> identificado con el numeral 2, relacionado con el expediente que la Contraloría debió haber iniciado desde aquel momento para deslindar responsabilidades, con relación al inmueble que se encuentra ocupando actualmente</w:t>
      </w:r>
      <w:r>
        <w:rPr>
          <w:rFonts w:ascii="Palatino Linotype" w:hAnsi="Palatino Linotype" w:cs="Arial"/>
        </w:rPr>
        <w:t>;</w:t>
      </w:r>
      <w:r w:rsidRPr="00EF254A">
        <w:rPr>
          <w:rFonts w:ascii="Palatino Linotype" w:hAnsi="Palatino Linotype" w:cs="Arial"/>
          <w:b/>
        </w:rPr>
        <w:t xml:space="preserve"> </w:t>
      </w:r>
      <w:r w:rsidRPr="00EF254A">
        <w:rPr>
          <w:rFonts w:ascii="Palatino Linotype" w:hAnsi="Palatino Linotype"/>
        </w:rPr>
        <w:t xml:space="preserve">al respecto, </w:t>
      </w:r>
      <w:r>
        <w:rPr>
          <w:rFonts w:ascii="Palatino Linotype" w:hAnsi="Palatino Linotype"/>
          <w:b/>
        </w:rPr>
        <w:t xml:space="preserve">EL SUJETO OBLIGADO </w:t>
      </w:r>
      <w:r>
        <w:rPr>
          <w:rFonts w:ascii="Palatino Linotype" w:hAnsi="Palatino Linotype"/>
        </w:rPr>
        <w:t xml:space="preserve">refirió que </w:t>
      </w:r>
      <w:r>
        <w:rPr>
          <w:rFonts w:ascii="Palatino Linotype" w:hAnsi="Palatino Linotype" w:cs="Arial"/>
          <w:color w:val="000000" w:themeColor="text1"/>
        </w:rPr>
        <w:t xml:space="preserve">después de haber realizado una búsqueda exhaustiva y minuciosa en los archivos de las áreas que integran la Contraloría General, a la fecha de la emisión de la respuesta, no se localizó información relacionada con la radicación de algún expediente para deslindar responsabilidades, o bien, cualquier actuación de la Contraloría, en relación con la afirmación de la presunta ocupación que realiza el Tribunal Electoral del Estado de México del edificio sede en el que se localiza actualmente; respuesta que </w:t>
      </w:r>
      <w:r w:rsidRPr="000B2F3E">
        <w:rPr>
          <w:rFonts w:ascii="Palatino Linotype" w:eastAsia="Calibri" w:hAnsi="Palatino Linotype"/>
          <w:lang w:val="es-ES"/>
        </w:rPr>
        <w:t xml:space="preserve">constituye un hecho negativo, </w:t>
      </w:r>
      <w:r w:rsidRPr="000B2F3E">
        <w:rPr>
          <w:rFonts w:ascii="Palatino Linotype" w:hAnsi="Palatino Linotype"/>
        </w:rPr>
        <w:t xml:space="preserve">por lo que, </w:t>
      </w:r>
      <w:r w:rsidRPr="000B2F3E">
        <w:rPr>
          <w:rFonts w:ascii="Palatino Linotype" w:hAnsi="Palatino Linotype" w:cs="Arial"/>
        </w:rPr>
        <w:t xml:space="preserve">es evidente que éste no puede fácticamente obrar en los archivos del </w:t>
      </w:r>
      <w:r w:rsidRPr="000B2F3E">
        <w:rPr>
          <w:rFonts w:ascii="Palatino Linotype" w:hAnsi="Palatino Linotype" w:cs="Arial"/>
          <w:b/>
        </w:rPr>
        <w:t>SUJETO OBLIGADO</w:t>
      </w:r>
      <w:r w:rsidRPr="000B2F3E">
        <w:rPr>
          <w:rFonts w:ascii="Palatino Linotype" w:hAnsi="Palatino Linotype" w:cs="Arial"/>
        </w:rPr>
        <w:t>, ya que no puede probarse por ser lógica y materialmente imposible.</w:t>
      </w:r>
    </w:p>
    <w:p w14:paraId="215F0851" w14:textId="77777777" w:rsidR="006028ED" w:rsidRPr="000B2F3E" w:rsidRDefault="006028ED" w:rsidP="006028ED">
      <w:pPr>
        <w:spacing w:line="360" w:lineRule="auto"/>
        <w:jc w:val="both"/>
        <w:rPr>
          <w:rFonts w:ascii="Palatino Linotype" w:hAnsi="Palatino Linotype"/>
        </w:rPr>
      </w:pPr>
    </w:p>
    <w:p w14:paraId="55CEDDD9" w14:textId="77777777" w:rsidR="006028ED" w:rsidRPr="000B2F3E" w:rsidRDefault="006028ED" w:rsidP="006028ED">
      <w:pPr>
        <w:autoSpaceDE w:val="0"/>
        <w:autoSpaceDN w:val="0"/>
        <w:adjustRightInd w:val="0"/>
        <w:spacing w:line="360" w:lineRule="auto"/>
        <w:ind w:right="18"/>
        <w:jc w:val="both"/>
        <w:rPr>
          <w:rFonts w:ascii="Palatino Linotype" w:hAnsi="Palatino Linotype" w:cs="Arial"/>
        </w:rPr>
      </w:pPr>
      <w:r w:rsidRPr="000B2F3E">
        <w:rPr>
          <w:rFonts w:ascii="Palatino Linotype" w:hAnsi="Palatino Linotype" w:cs="Arial"/>
        </w:rPr>
        <w:t>Por lo que podemos concluir que nos encontramos ante una notoria y evidente inexistencia fáctica de la información solicitada.</w:t>
      </w:r>
    </w:p>
    <w:p w14:paraId="7C21A02D" w14:textId="77777777" w:rsidR="006028ED" w:rsidRPr="000B2F3E" w:rsidRDefault="006028ED" w:rsidP="006028ED">
      <w:pPr>
        <w:autoSpaceDE w:val="0"/>
        <w:autoSpaceDN w:val="0"/>
        <w:adjustRightInd w:val="0"/>
        <w:spacing w:line="360" w:lineRule="auto"/>
        <w:ind w:right="18"/>
        <w:jc w:val="both"/>
        <w:rPr>
          <w:rFonts w:ascii="Palatino Linotype" w:hAnsi="Palatino Linotype" w:cs="Arial"/>
        </w:rPr>
      </w:pPr>
    </w:p>
    <w:p w14:paraId="310AD017" w14:textId="77777777" w:rsidR="006028ED" w:rsidRPr="000B2F3E" w:rsidRDefault="006028ED" w:rsidP="006028ED">
      <w:pPr>
        <w:autoSpaceDE w:val="0"/>
        <w:autoSpaceDN w:val="0"/>
        <w:adjustRightInd w:val="0"/>
        <w:spacing w:line="360" w:lineRule="auto"/>
        <w:ind w:right="18"/>
        <w:jc w:val="both"/>
        <w:rPr>
          <w:rFonts w:ascii="Palatino Linotype" w:hAnsi="Palatino Linotype" w:cs="Arial"/>
        </w:rPr>
      </w:pPr>
      <w:r w:rsidRPr="000B2F3E">
        <w:rPr>
          <w:rFonts w:ascii="Palatino Linotype" w:hAnsi="Palatino Linotype" w:cs="Arial"/>
        </w:rPr>
        <w:t xml:space="preserve">Cabe señalar que, el Pleno de este Órgano Garante, ha sostenido que cuando se está ante la presencia de un acto u hecho negativo, es decir, </w:t>
      </w:r>
      <w:r w:rsidRPr="000B2F3E">
        <w:rPr>
          <w:rFonts w:ascii="Palatino Linotype" w:hAnsi="Palatino Linotype" w:cs="Arial"/>
          <w:b/>
        </w:rPr>
        <w:t>que no se actualiza</w:t>
      </w:r>
      <w:r w:rsidRPr="000B2F3E">
        <w:rPr>
          <w:rFonts w:ascii="Palatino Linotype" w:hAnsi="Palatino Linotype" w:cs="Arial"/>
        </w:rPr>
        <w:t xml:space="preserve"> la circunstancia por la cual </w:t>
      </w:r>
      <w:r w:rsidRPr="000B2F3E">
        <w:rPr>
          <w:rFonts w:ascii="Palatino Linotype" w:hAnsi="Palatino Linotype" w:cs="Arial"/>
          <w:b/>
        </w:rPr>
        <w:t>EL SUJETO OBLIGADO</w:t>
      </w:r>
      <w:r w:rsidRPr="000B2F3E">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06DDD202" w14:textId="77777777" w:rsidR="006028ED" w:rsidRPr="000B2F3E" w:rsidRDefault="006028ED" w:rsidP="006028ED">
      <w:pPr>
        <w:autoSpaceDE w:val="0"/>
        <w:autoSpaceDN w:val="0"/>
        <w:adjustRightInd w:val="0"/>
        <w:ind w:right="18"/>
        <w:jc w:val="both"/>
        <w:rPr>
          <w:rFonts w:ascii="Palatino Linotype" w:hAnsi="Palatino Linotype" w:cs="Arial"/>
        </w:rPr>
      </w:pPr>
    </w:p>
    <w:p w14:paraId="06CE4D6E" w14:textId="77777777" w:rsidR="006028ED" w:rsidRPr="000B2F3E" w:rsidRDefault="006028ED" w:rsidP="006028ED">
      <w:pPr>
        <w:tabs>
          <w:tab w:val="left" w:pos="8222"/>
        </w:tabs>
        <w:ind w:left="851" w:right="899"/>
        <w:jc w:val="both"/>
        <w:rPr>
          <w:rFonts w:ascii="Palatino Linotype" w:hAnsi="Palatino Linotype"/>
          <w:sz w:val="22"/>
          <w:szCs w:val="22"/>
        </w:rPr>
      </w:pPr>
      <w:r w:rsidRPr="000B2F3E">
        <w:rPr>
          <w:rFonts w:ascii="Palatino Linotype" w:hAnsi="Palatino Linotype"/>
          <w:b/>
          <w:i/>
          <w:sz w:val="22"/>
          <w:szCs w:val="22"/>
        </w:rPr>
        <w:t>“INEXISTENCIA DE LA INFORMACIÓN. EL COMITÉ DE ACCESO A LA INFORMACIÓN PUEDE DECLARARLA ANTE SU EVIDENCIA, SIN NECESIDAD DE DICTAR MEDIDAS PARA SU LOCALIZACIÓN.</w:t>
      </w:r>
      <w:r w:rsidRPr="000B2F3E">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0B2F3E">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0B2F3E">
        <w:rPr>
          <w:rFonts w:ascii="Palatino Linotype" w:hAnsi="Palatino Linotype"/>
          <w:i/>
          <w:sz w:val="22"/>
          <w:szCs w:val="22"/>
        </w:rPr>
        <w:t>.</w:t>
      </w:r>
      <w:r w:rsidRPr="000B2F3E">
        <w:rPr>
          <w:rFonts w:ascii="Palatino Linotype" w:hAnsi="Palatino Linotype"/>
          <w:sz w:val="22"/>
          <w:szCs w:val="22"/>
        </w:rPr>
        <w:t>”</w:t>
      </w:r>
    </w:p>
    <w:p w14:paraId="337D1901" w14:textId="77777777" w:rsidR="006028ED" w:rsidRPr="000B2F3E" w:rsidRDefault="006028ED" w:rsidP="006028ED">
      <w:pPr>
        <w:tabs>
          <w:tab w:val="left" w:pos="8222"/>
        </w:tabs>
        <w:ind w:left="851" w:right="899"/>
        <w:jc w:val="both"/>
        <w:rPr>
          <w:rFonts w:ascii="Palatino Linotype" w:hAnsi="Palatino Linotype"/>
          <w:b/>
          <w:i/>
          <w:sz w:val="22"/>
          <w:szCs w:val="22"/>
        </w:rPr>
      </w:pPr>
    </w:p>
    <w:p w14:paraId="6134FD00" w14:textId="77777777" w:rsidR="006028ED" w:rsidRPr="000B2F3E" w:rsidRDefault="006028ED" w:rsidP="006028ED">
      <w:pPr>
        <w:tabs>
          <w:tab w:val="left" w:pos="8222"/>
        </w:tabs>
        <w:ind w:left="851" w:right="899"/>
        <w:jc w:val="both"/>
        <w:rPr>
          <w:rFonts w:ascii="Palatino Linotype" w:hAnsi="Palatino Linotype"/>
          <w:b/>
          <w:sz w:val="22"/>
          <w:szCs w:val="22"/>
        </w:rPr>
      </w:pPr>
      <w:r w:rsidRPr="000B2F3E">
        <w:rPr>
          <w:rFonts w:ascii="Palatino Linotype" w:hAnsi="Palatino Linotype"/>
          <w:b/>
          <w:i/>
          <w:sz w:val="22"/>
          <w:szCs w:val="22"/>
        </w:rPr>
        <w:t xml:space="preserve">HECHOS NEGATIVOS, NO SON SUSCEPTIBLES DE DEMOSTRACION. </w:t>
      </w:r>
      <w:r w:rsidRPr="000B2F3E">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48DAC756" w14:textId="77777777" w:rsidR="006028ED" w:rsidRPr="000B2F3E" w:rsidRDefault="006028ED" w:rsidP="006028ED">
      <w:pPr>
        <w:ind w:left="851" w:right="1134"/>
        <w:jc w:val="both"/>
        <w:rPr>
          <w:rFonts w:ascii="Palatino Linotype" w:hAnsi="Palatino Linotype"/>
          <w:b/>
          <w:sz w:val="22"/>
          <w:szCs w:val="22"/>
        </w:rPr>
      </w:pPr>
    </w:p>
    <w:p w14:paraId="0C1DFC05" w14:textId="77777777" w:rsidR="006028ED" w:rsidRPr="000B2F3E" w:rsidRDefault="006028ED" w:rsidP="006028ED">
      <w:pPr>
        <w:autoSpaceDE w:val="0"/>
        <w:autoSpaceDN w:val="0"/>
        <w:adjustRightInd w:val="0"/>
        <w:spacing w:line="360" w:lineRule="auto"/>
        <w:ind w:right="18"/>
        <w:jc w:val="both"/>
        <w:rPr>
          <w:rFonts w:ascii="Palatino Linotype" w:hAnsi="Palatino Linotype" w:cs="Arial"/>
          <w:b/>
        </w:rPr>
      </w:pPr>
      <w:r w:rsidRPr="000B2F3E">
        <w:rPr>
          <w:rFonts w:ascii="Palatino Linotype" w:hAnsi="Palatino Linotype" w:cs="Arial"/>
        </w:rPr>
        <w:t xml:space="preserve">Por lo anterior, y derivado del análisis expuesto, se concluye que se está en presencia de un hecho negativo, por lo que, en este sentido resulta innecesario realizar un Acuerdo de Inexistencia.  </w:t>
      </w:r>
    </w:p>
    <w:p w14:paraId="755A141F" w14:textId="77777777" w:rsidR="006028ED" w:rsidRPr="000B2F3E" w:rsidRDefault="006028ED" w:rsidP="006028ED">
      <w:pPr>
        <w:spacing w:line="360" w:lineRule="auto"/>
        <w:jc w:val="both"/>
        <w:rPr>
          <w:rFonts w:ascii="Palatino Linotype" w:hAnsi="Palatino Linotype"/>
        </w:rPr>
      </w:pPr>
    </w:p>
    <w:p w14:paraId="1BC2CDF8" w14:textId="77777777" w:rsidR="006028ED" w:rsidRPr="000B2F3E" w:rsidRDefault="006028ED" w:rsidP="006028ED">
      <w:pPr>
        <w:spacing w:line="360" w:lineRule="auto"/>
        <w:jc w:val="both"/>
        <w:rPr>
          <w:rFonts w:ascii="Palatino Linotype" w:hAnsi="Palatino Linotype" w:cs="Arial"/>
        </w:rPr>
      </w:pPr>
      <w:r w:rsidRPr="000B2F3E">
        <w:rPr>
          <w:rFonts w:ascii="Palatino Linotype" w:hAnsi="Palatino Linotype"/>
        </w:rPr>
        <w:t xml:space="preserve">Así, de conformidad con lo establecido en el artículo 12 de la Ley de Transparencia y Acceso a la Información Pública del Estado de México y Municipios, </w:t>
      </w:r>
      <w:r w:rsidRPr="000B2F3E">
        <w:rPr>
          <w:rFonts w:ascii="Palatino Linotype" w:hAnsi="Palatino Linotype"/>
          <w:b/>
        </w:rPr>
        <w:t>EL SUJETO OBLIGADO</w:t>
      </w:r>
      <w:r w:rsidRPr="000B2F3E">
        <w:rPr>
          <w:rFonts w:ascii="Palatino Linotype" w:hAnsi="Palatino Linotype"/>
        </w:rPr>
        <w:t xml:space="preserve"> sólo proporcionará la información que obra en sus archivos, lo que a</w:t>
      </w:r>
      <w:r w:rsidRPr="000B2F3E">
        <w:rPr>
          <w:rFonts w:ascii="Palatino Linotype" w:hAnsi="Palatino Linotype"/>
          <w:i/>
        </w:rPr>
        <w:t xml:space="preserve"> contrario sensu</w:t>
      </w:r>
      <w:r w:rsidRPr="000B2F3E">
        <w:rPr>
          <w:rFonts w:ascii="Palatino Linotype" w:hAnsi="Palatino Linotype"/>
        </w:rPr>
        <w:t xml:space="preserve"> significa que no se está obligado a proporcionar lo que no obre en los mismos; </w:t>
      </w:r>
      <w:r w:rsidRPr="000B2F3E">
        <w:rPr>
          <w:rFonts w:ascii="Palatino Linotype" w:hAnsi="Palatino Linotype" w:cs="Arial"/>
        </w:rPr>
        <w:t xml:space="preserve">ello con relación al artículo 143 de la Constitución Política del Estado Libre y </w:t>
      </w:r>
      <w:r w:rsidRPr="000B2F3E">
        <w:rPr>
          <w:rFonts w:ascii="Palatino Linotype" w:hAnsi="Palatino Linotype" w:cs="Arial"/>
        </w:rPr>
        <w:lastRenderedPageBreak/>
        <w:t>Soberano de México, pues las autoridades sólo están facultadas para realizar lo que expresamente les faculta la Ley u ordenamientos jurídicos.</w:t>
      </w:r>
    </w:p>
    <w:p w14:paraId="1B645B5E" w14:textId="77777777" w:rsidR="006028ED" w:rsidRPr="000B2F3E" w:rsidRDefault="006028ED" w:rsidP="006028ED">
      <w:pPr>
        <w:spacing w:line="360" w:lineRule="auto"/>
        <w:rPr>
          <w:rFonts w:ascii="Palatino Linotype" w:hAnsi="Palatino Linotype" w:cs="Arial"/>
        </w:rPr>
      </w:pPr>
    </w:p>
    <w:p w14:paraId="7411E86E" w14:textId="02186794" w:rsidR="006028ED" w:rsidRDefault="006028ED" w:rsidP="006028ED">
      <w:pPr>
        <w:spacing w:line="360" w:lineRule="auto"/>
        <w:jc w:val="both"/>
        <w:rPr>
          <w:rFonts w:ascii="Palatino Linotype" w:hAnsi="Palatino Linotype" w:cs="Arial"/>
          <w:b/>
        </w:rPr>
      </w:pPr>
      <w:r w:rsidRPr="000B2F3E">
        <w:rPr>
          <w:rFonts w:ascii="Palatino Linotype" w:hAnsi="Palatino Linotype" w:cs="Arial"/>
        </w:rPr>
        <w:t>En consecuencia, este Órgano Garante determina que se tiene por atend</w:t>
      </w:r>
      <w:r>
        <w:rPr>
          <w:rFonts w:ascii="Palatino Linotype" w:hAnsi="Palatino Linotype" w:cs="Arial"/>
        </w:rPr>
        <w:t>ido</w:t>
      </w:r>
      <w:r w:rsidR="00281903">
        <w:rPr>
          <w:rFonts w:ascii="Palatino Linotype" w:hAnsi="Palatino Linotype" w:cs="Arial"/>
        </w:rPr>
        <w:t xml:space="preserve"> dicho </w:t>
      </w:r>
      <w:r>
        <w:rPr>
          <w:rFonts w:ascii="Palatino Linotype" w:hAnsi="Palatino Linotype" w:cs="Arial"/>
        </w:rPr>
        <w:t xml:space="preserve">requerimiento </w:t>
      </w:r>
      <w:r w:rsidRPr="000B2F3E">
        <w:rPr>
          <w:rFonts w:ascii="Palatino Linotype" w:hAnsi="Palatino Linotype" w:cs="Arial"/>
        </w:rPr>
        <w:t xml:space="preserve">realizado por </w:t>
      </w:r>
      <w:r w:rsidR="00281903">
        <w:rPr>
          <w:rFonts w:ascii="Palatino Linotype" w:hAnsi="Palatino Linotype" w:cs="Arial"/>
          <w:b/>
        </w:rPr>
        <w:t>LA</w:t>
      </w:r>
      <w:r w:rsidRPr="000B2F3E">
        <w:rPr>
          <w:rFonts w:ascii="Palatino Linotype" w:hAnsi="Palatino Linotype" w:cs="Arial"/>
          <w:b/>
        </w:rPr>
        <w:t xml:space="preserve"> RECURRENTE</w:t>
      </w:r>
      <w:r>
        <w:rPr>
          <w:rFonts w:ascii="Palatino Linotype" w:hAnsi="Palatino Linotype" w:cs="Arial"/>
          <w:b/>
        </w:rPr>
        <w:t>.</w:t>
      </w:r>
    </w:p>
    <w:p w14:paraId="7D4A566E" w14:textId="77777777" w:rsidR="00BA5D3F" w:rsidRDefault="00BA5D3F" w:rsidP="006028ED">
      <w:pPr>
        <w:spacing w:line="360" w:lineRule="auto"/>
        <w:jc w:val="both"/>
        <w:rPr>
          <w:rFonts w:ascii="Palatino Linotype" w:hAnsi="Palatino Linotype" w:cs="Arial"/>
          <w:b/>
        </w:rPr>
      </w:pPr>
    </w:p>
    <w:p w14:paraId="7761E101" w14:textId="5CBDA818" w:rsidR="006028ED" w:rsidRPr="00BA5D3F" w:rsidRDefault="00BA5D3F" w:rsidP="004F2767">
      <w:pPr>
        <w:spacing w:line="360" w:lineRule="auto"/>
        <w:jc w:val="both"/>
        <w:rPr>
          <w:rFonts w:ascii="Palatino Linotype" w:hAnsi="Palatino Linotype" w:cs="Arial"/>
        </w:rPr>
      </w:pPr>
      <w:r>
        <w:rPr>
          <w:rFonts w:ascii="Palatino Linotype" w:hAnsi="Palatino Linotype" w:cs="Arial"/>
        </w:rPr>
        <w:t xml:space="preserve">Ahora bien, es importante referir que sus razones o motivos de inconformidad realizadas por la particular, resultan improcedente derivado que van relacionadas a obtener </w:t>
      </w:r>
      <w:r w:rsidRPr="00BA5D3F">
        <w:rPr>
          <w:rFonts w:ascii="Palatino Linotype" w:hAnsi="Palatino Linotype" w:cs="Arial"/>
        </w:rPr>
        <w:t>las razones por las que no</w:t>
      </w:r>
      <w:r>
        <w:rPr>
          <w:rFonts w:ascii="Palatino Linotype" w:hAnsi="Palatino Linotype" w:cs="Arial"/>
        </w:rPr>
        <w:t xml:space="preserve"> se</w:t>
      </w:r>
      <w:r w:rsidRPr="00BA5D3F">
        <w:rPr>
          <w:rFonts w:ascii="Palatino Linotype" w:hAnsi="Palatino Linotype" w:cs="Arial"/>
        </w:rPr>
        <w:t xml:space="preserve"> ha iniciado un procedimiento, </w:t>
      </w:r>
      <w:r>
        <w:rPr>
          <w:rFonts w:ascii="Palatino Linotype" w:hAnsi="Palatino Linotype" w:cs="Arial"/>
        </w:rPr>
        <w:t>aun y cuando se t</w:t>
      </w:r>
      <w:r w:rsidRPr="00BA5D3F">
        <w:rPr>
          <w:rFonts w:ascii="Palatino Linotype" w:hAnsi="Palatino Linotype" w:cs="Arial"/>
        </w:rPr>
        <w:t>iene</w:t>
      </w:r>
      <w:r>
        <w:rPr>
          <w:rFonts w:ascii="Palatino Linotype" w:hAnsi="Palatino Linotype" w:cs="Arial"/>
        </w:rPr>
        <w:t>n</w:t>
      </w:r>
      <w:r w:rsidRPr="00BA5D3F">
        <w:rPr>
          <w:rFonts w:ascii="Palatino Linotype" w:hAnsi="Palatino Linotype" w:cs="Arial"/>
        </w:rPr>
        <w:t xml:space="preserve"> facultades para actuar de oficio</w:t>
      </w:r>
      <w:r>
        <w:rPr>
          <w:rFonts w:ascii="Palatino Linotype" w:hAnsi="Palatino Linotype" w:cs="Arial"/>
        </w:rPr>
        <w:t xml:space="preserve">, situación que en solicitud primigenia no había sido requerida dicha información. </w:t>
      </w:r>
    </w:p>
    <w:p w14:paraId="572B1F3B" w14:textId="77777777" w:rsidR="00BA5D3F" w:rsidRDefault="00BA5D3F" w:rsidP="004F2767">
      <w:pPr>
        <w:spacing w:line="360" w:lineRule="auto"/>
        <w:jc w:val="both"/>
        <w:rPr>
          <w:rFonts w:ascii="Palatino Linotype" w:hAnsi="Palatino Linotype" w:cs="Arial"/>
          <w:color w:val="000000" w:themeColor="text1"/>
        </w:rPr>
      </w:pPr>
    </w:p>
    <w:p w14:paraId="4C794BD2" w14:textId="6D2B3662" w:rsidR="00B347EF" w:rsidRDefault="00DC1FBF" w:rsidP="004F2767">
      <w:pPr>
        <w:spacing w:line="360" w:lineRule="auto"/>
        <w:jc w:val="both"/>
        <w:rPr>
          <w:rFonts w:ascii="Palatino Linotype" w:hAnsi="Palatino Linotype" w:cs="Arial"/>
        </w:rPr>
      </w:pPr>
      <w:r>
        <w:rPr>
          <w:rFonts w:ascii="Palatino Linotype" w:hAnsi="Palatino Linotype" w:cs="Arial"/>
          <w:color w:val="000000" w:themeColor="text1"/>
        </w:rPr>
        <w:t xml:space="preserve">Aunado a lo anterior, es importante señalar que </w:t>
      </w:r>
      <w:r w:rsidR="006028ED">
        <w:rPr>
          <w:rFonts w:ascii="Palatino Linotype" w:hAnsi="Palatino Linotype" w:cs="Arial"/>
          <w:color w:val="000000" w:themeColor="text1"/>
        </w:rPr>
        <w:t>respecto de la solicitud realizada por el particular en sus razones o motivos de inconformidad</w:t>
      </w:r>
      <w:r>
        <w:rPr>
          <w:rFonts w:ascii="Palatino Linotype" w:hAnsi="Palatino Linotype" w:cs="Arial"/>
          <w:color w:val="000000" w:themeColor="text1"/>
        </w:rPr>
        <w:t xml:space="preserve"> realizada por la particular</w:t>
      </w:r>
      <w:r w:rsidR="006028ED">
        <w:rPr>
          <w:rFonts w:ascii="Palatino Linotype" w:hAnsi="Palatino Linotype" w:cs="Arial"/>
          <w:color w:val="000000" w:themeColor="text1"/>
        </w:rPr>
        <w:t xml:space="preserve">, relacionadas con la solicitud de la deficiencia de la queja; al respecto </w:t>
      </w:r>
      <w:r w:rsidR="00E622A8">
        <w:rPr>
          <w:rFonts w:ascii="Palatino Linotype" w:hAnsi="Palatino Linotype" w:cs="Arial"/>
          <w:color w:val="000000" w:themeColor="text1"/>
        </w:rPr>
        <w:t xml:space="preserve">este Órgano Garante no considera procedente </w:t>
      </w:r>
      <w:r w:rsidR="006028ED">
        <w:rPr>
          <w:rFonts w:ascii="Palatino Linotype" w:hAnsi="Palatino Linotype" w:cs="Arial"/>
          <w:color w:val="000000" w:themeColor="text1"/>
        </w:rPr>
        <w:t>la misma</w:t>
      </w:r>
      <w:r w:rsidR="00E622A8">
        <w:rPr>
          <w:rFonts w:ascii="Palatino Linotype" w:hAnsi="Palatino Linotype" w:cs="Arial"/>
          <w:color w:val="000000" w:themeColor="text1"/>
        </w:rPr>
        <w:t xml:space="preserve">; ello derivado que del </w:t>
      </w:r>
      <w:r w:rsidR="00320152" w:rsidRPr="004F2767">
        <w:rPr>
          <w:rFonts w:ascii="Palatino Linotype" w:hAnsi="Palatino Linotype" w:cs="Arial"/>
          <w:color w:val="000000" w:themeColor="text1"/>
        </w:rPr>
        <w:t>análisis realizado a la solicitud identificada con el numeral 1, la cual se encuentra relacionada con las razones o motivos de inconformidad de</w:t>
      </w:r>
      <w:r w:rsidR="00BA5D3F">
        <w:rPr>
          <w:rFonts w:ascii="Palatino Linotype" w:hAnsi="Palatino Linotype" w:cs="Arial"/>
          <w:color w:val="000000" w:themeColor="text1"/>
        </w:rPr>
        <w:t xml:space="preserve"> </w:t>
      </w:r>
      <w:r w:rsidR="00320152" w:rsidRPr="004F2767">
        <w:rPr>
          <w:rFonts w:ascii="Palatino Linotype" w:hAnsi="Palatino Linotype" w:cs="Arial"/>
          <w:color w:val="000000" w:themeColor="text1"/>
        </w:rPr>
        <w:t>l</w:t>
      </w:r>
      <w:r w:rsidR="00BA5D3F">
        <w:rPr>
          <w:rFonts w:ascii="Palatino Linotype" w:hAnsi="Palatino Linotype" w:cs="Arial"/>
          <w:color w:val="000000" w:themeColor="text1"/>
        </w:rPr>
        <w:t>a</w:t>
      </w:r>
      <w:r w:rsidR="00320152" w:rsidRPr="004F2767">
        <w:rPr>
          <w:rFonts w:ascii="Palatino Linotype" w:hAnsi="Palatino Linotype" w:cs="Arial"/>
          <w:color w:val="000000" w:themeColor="text1"/>
        </w:rPr>
        <w:t xml:space="preserve"> particular, </w:t>
      </w:r>
      <w:r w:rsidR="00BA5D3F">
        <w:rPr>
          <w:rFonts w:ascii="Palatino Linotype" w:hAnsi="Palatino Linotype" w:cs="Arial"/>
          <w:color w:val="000000" w:themeColor="text1"/>
        </w:rPr>
        <w:t xml:space="preserve">se advierte que </w:t>
      </w:r>
      <w:r w:rsidR="00B347EF" w:rsidRPr="004F2767">
        <w:rPr>
          <w:rFonts w:ascii="Palatino Linotype" w:hAnsi="Palatino Linotype" w:cs="Arial"/>
        </w:rPr>
        <w:t xml:space="preserve">no constituyen un Derecho de Acceso a la Información Pública, sino un Derecho de Petición, debido a que se trata de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645E824A" w14:textId="77777777" w:rsidR="00B347EF" w:rsidRPr="004F2767" w:rsidRDefault="00B347EF" w:rsidP="004F2767">
      <w:pPr>
        <w:autoSpaceDE w:val="0"/>
        <w:autoSpaceDN w:val="0"/>
        <w:adjustRightInd w:val="0"/>
        <w:spacing w:line="360" w:lineRule="auto"/>
        <w:jc w:val="both"/>
        <w:rPr>
          <w:rFonts w:ascii="Palatino Linotype" w:hAnsi="Palatino Linotype" w:cs="Arial"/>
        </w:rPr>
      </w:pPr>
      <w:r w:rsidRPr="004F2767">
        <w:rPr>
          <w:rFonts w:ascii="Palatino Linotype" w:hAnsi="Palatino Linotype" w:cs="Arial"/>
        </w:rPr>
        <w:lastRenderedPageBreak/>
        <w:t xml:space="preserve">Bajo ese contexto, es importante dejar en claro lo que debe de entenderse por Derecho de Petición y por Derecho de Acceso a la Información Pública; así que, por lo que respecta a la definición de Derecho de Petición, el Maestro Ignacio Burgoa Orihuela refiere: </w:t>
      </w:r>
    </w:p>
    <w:p w14:paraId="34B54E6A" w14:textId="77777777" w:rsidR="00B347EF" w:rsidRPr="004F2767" w:rsidRDefault="00B347EF" w:rsidP="004F2767">
      <w:pPr>
        <w:autoSpaceDE w:val="0"/>
        <w:autoSpaceDN w:val="0"/>
        <w:adjustRightInd w:val="0"/>
        <w:jc w:val="both"/>
        <w:rPr>
          <w:rFonts w:ascii="Palatino Linotype" w:hAnsi="Palatino Linotype" w:cs="Arial"/>
        </w:rPr>
      </w:pPr>
    </w:p>
    <w:p w14:paraId="18B94A45" w14:textId="77777777" w:rsidR="00B347EF" w:rsidRDefault="00B347EF" w:rsidP="004F2767">
      <w:pPr>
        <w:tabs>
          <w:tab w:val="left" w:pos="8222"/>
        </w:tabs>
        <w:ind w:left="851" w:right="899"/>
        <w:jc w:val="both"/>
        <w:rPr>
          <w:rFonts w:ascii="Palatino Linotype" w:hAnsi="Palatino Linotype" w:cs="Arial"/>
          <w:i/>
          <w:sz w:val="22"/>
          <w:szCs w:val="22"/>
        </w:rPr>
      </w:pPr>
      <w:r w:rsidRPr="004F2767">
        <w:rPr>
          <w:rFonts w:ascii="Palatino Linotype" w:hAnsi="Palatino Linotype" w:cs="Arial"/>
          <w:b/>
          <w:sz w:val="22"/>
          <w:szCs w:val="22"/>
        </w:rPr>
        <w:t>“</w:t>
      </w:r>
      <w:r w:rsidRPr="004F2767">
        <w:rPr>
          <w:rFonts w:ascii="Palatino Linotype" w:hAnsi="Palatino Linotype" w:cs="Arial"/>
          <w:sz w:val="22"/>
          <w:szCs w:val="22"/>
        </w:rPr>
        <w:t>…</w:t>
      </w:r>
      <w:r w:rsidRPr="004F2767">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4F2767">
        <w:rPr>
          <w:rFonts w:ascii="Palatino Linotype" w:eastAsia="MS Mincho" w:hAnsi="Palatino Linotype"/>
          <w:i/>
          <w:sz w:val="22"/>
          <w:szCs w:val="22"/>
          <w:shd w:val="clear" w:color="auto" w:fill="FFFFFF"/>
        </w:rPr>
        <w:t>autoridad</w:t>
      </w:r>
      <w:r w:rsidRPr="004F2767">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4F2767">
        <w:rPr>
          <w:rFonts w:ascii="Palatino Linotype" w:hAnsi="Palatino Linotype"/>
          <w:b/>
          <w:i/>
          <w:sz w:val="22"/>
          <w:szCs w:val="22"/>
        </w:rPr>
        <w:t xml:space="preserve"> “</w:t>
      </w:r>
      <w:r w:rsidRPr="004F2767">
        <w:rPr>
          <w:rFonts w:ascii="Palatino Linotype" w:hAnsi="Palatino Linotype" w:cs="Arial"/>
          <w:i/>
          <w:sz w:val="22"/>
          <w:szCs w:val="22"/>
        </w:rPr>
        <w:t>(sic)</w:t>
      </w:r>
    </w:p>
    <w:p w14:paraId="16556B4B" w14:textId="77777777" w:rsidR="004F2767" w:rsidRPr="004F2767" w:rsidRDefault="004F2767" w:rsidP="004F2767">
      <w:pPr>
        <w:tabs>
          <w:tab w:val="left" w:pos="8222"/>
        </w:tabs>
        <w:ind w:left="851" w:right="1134"/>
        <w:jc w:val="both"/>
        <w:rPr>
          <w:rFonts w:ascii="Palatino Linotype" w:hAnsi="Palatino Linotype" w:cs="Arial"/>
          <w:i/>
          <w:sz w:val="22"/>
          <w:szCs w:val="22"/>
        </w:rPr>
      </w:pPr>
    </w:p>
    <w:p w14:paraId="1762F66F" w14:textId="77777777" w:rsidR="00B347EF" w:rsidRDefault="00B347EF" w:rsidP="004F2767">
      <w:pPr>
        <w:autoSpaceDE w:val="0"/>
        <w:autoSpaceDN w:val="0"/>
        <w:adjustRightInd w:val="0"/>
        <w:spacing w:line="360" w:lineRule="auto"/>
        <w:jc w:val="both"/>
        <w:rPr>
          <w:rFonts w:ascii="Palatino Linotype" w:hAnsi="Palatino Linotype" w:cs="Arial"/>
        </w:rPr>
      </w:pPr>
      <w:r w:rsidRPr="004F2767">
        <w:rPr>
          <w:rFonts w:ascii="Palatino Linotype" w:hAnsi="Palatino Linotype" w:cs="Arial"/>
        </w:rPr>
        <w:t xml:space="preserve">Por su parte, David Cienfuegos Salgado, concibe al Derecho de Petición como: </w:t>
      </w:r>
    </w:p>
    <w:p w14:paraId="6601CF7F" w14:textId="77777777" w:rsidR="004F2767" w:rsidRPr="004F2767" w:rsidRDefault="004F2767" w:rsidP="004F2767">
      <w:pPr>
        <w:autoSpaceDE w:val="0"/>
        <w:autoSpaceDN w:val="0"/>
        <w:adjustRightInd w:val="0"/>
        <w:jc w:val="both"/>
        <w:rPr>
          <w:rFonts w:ascii="Palatino Linotype" w:hAnsi="Palatino Linotype" w:cs="Arial"/>
        </w:rPr>
      </w:pPr>
    </w:p>
    <w:p w14:paraId="4A94D119" w14:textId="77777777" w:rsidR="00B347EF" w:rsidRDefault="00B347EF" w:rsidP="004F2767">
      <w:pPr>
        <w:tabs>
          <w:tab w:val="left" w:pos="8222"/>
        </w:tabs>
        <w:ind w:left="851" w:right="899"/>
        <w:jc w:val="both"/>
        <w:rPr>
          <w:rFonts w:ascii="Palatino Linotype" w:hAnsi="Palatino Linotype" w:cs="Arial"/>
          <w:i/>
          <w:sz w:val="22"/>
          <w:szCs w:val="22"/>
        </w:rPr>
      </w:pPr>
      <w:r w:rsidRPr="004F2767">
        <w:rPr>
          <w:rFonts w:ascii="Palatino Linotype" w:hAnsi="Palatino Linotype" w:cs="Arial"/>
          <w:b/>
          <w:i/>
          <w:sz w:val="22"/>
          <w:szCs w:val="22"/>
        </w:rPr>
        <w:t>“</w:t>
      </w:r>
      <w:r w:rsidRPr="004F2767">
        <w:rPr>
          <w:rFonts w:ascii="Palatino Linotype" w:hAnsi="Palatino Linotype" w:cs="Arial"/>
          <w:i/>
          <w:sz w:val="22"/>
          <w:szCs w:val="22"/>
        </w:rPr>
        <w:t xml:space="preserve">el derecho de toda persona a ser </w:t>
      </w:r>
      <w:r w:rsidRPr="004F2767">
        <w:rPr>
          <w:rFonts w:ascii="Palatino Linotype" w:eastAsia="MS Mincho" w:hAnsi="Palatino Linotype"/>
          <w:i/>
          <w:sz w:val="22"/>
          <w:szCs w:val="22"/>
          <w:shd w:val="clear" w:color="auto" w:fill="FFFFFF"/>
        </w:rPr>
        <w:t>escuchado</w:t>
      </w:r>
      <w:r w:rsidRPr="004F2767">
        <w:rPr>
          <w:rFonts w:ascii="Palatino Linotype" w:hAnsi="Palatino Linotype" w:cs="Arial"/>
          <w:i/>
          <w:sz w:val="22"/>
          <w:szCs w:val="22"/>
        </w:rPr>
        <w:t xml:space="preserve"> por quienes ejercen el poder público.</w:t>
      </w:r>
      <w:r w:rsidRPr="004F2767">
        <w:rPr>
          <w:rFonts w:ascii="Palatino Linotype" w:hAnsi="Palatino Linotype" w:cs="Arial"/>
          <w:b/>
          <w:i/>
          <w:sz w:val="22"/>
          <w:szCs w:val="22"/>
        </w:rPr>
        <w:t>”</w:t>
      </w:r>
      <w:r w:rsidRPr="004F2767">
        <w:rPr>
          <w:rFonts w:ascii="Palatino Linotype" w:hAnsi="Palatino Linotype" w:cs="Arial"/>
          <w:i/>
          <w:sz w:val="22"/>
          <w:szCs w:val="22"/>
        </w:rPr>
        <w:t xml:space="preserve"> (Sic) </w:t>
      </w:r>
    </w:p>
    <w:p w14:paraId="6E821E44" w14:textId="77777777" w:rsidR="004F2767" w:rsidRPr="004F2767" w:rsidRDefault="004F2767" w:rsidP="004F2767">
      <w:pPr>
        <w:tabs>
          <w:tab w:val="left" w:pos="8222"/>
        </w:tabs>
        <w:ind w:left="851" w:right="1134"/>
        <w:jc w:val="both"/>
        <w:rPr>
          <w:rFonts w:ascii="Palatino Linotype" w:hAnsi="Palatino Linotype" w:cs="Arial"/>
          <w:i/>
          <w:sz w:val="22"/>
          <w:szCs w:val="22"/>
        </w:rPr>
      </w:pPr>
    </w:p>
    <w:p w14:paraId="4A267E94" w14:textId="77777777" w:rsidR="00B347EF" w:rsidRDefault="00B347EF" w:rsidP="004F2767">
      <w:pPr>
        <w:spacing w:line="360" w:lineRule="auto"/>
        <w:jc w:val="both"/>
        <w:rPr>
          <w:rFonts w:ascii="Palatino Linotype" w:hAnsi="Palatino Linotype" w:cs="Arial"/>
        </w:rPr>
      </w:pPr>
      <w:r w:rsidRPr="004F2767">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073E0142" w14:textId="77777777" w:rsidR="004F2767" w:rsidRPr="004F2767" w:rsidRDefault="004F2767" w:rsidP="004F2767">
      <w:pPr>
        <w:jc w:val="both"/>
        <w:rPr>
          <w:rFonts w:ascii="Palatino Linotype" w:hAnsi="Palatino Linotype" w:cs="Arial"/>
        </w:rPr>
      </w:pPr>
    </w:p>
    <w:p w14:paraId="41D2CD15" w14:textId="77777777" w:rsidR="00B347EF" w:rsidRDefault="00B347EF" w:rsidP="004F2767">
      <w:pPr>
        <w:tabs>
          <w:tab w:val="left" w:pos="8222"/>
        </w:tabs>
        <w:ind w:left="851" w:right="899"/>
        <w:jc w:val="both"/>
        <w:rPr>
          <w:rFonts w:ascii="Palatino Linotype" w:hAnsi="Palatino Linotype" w:cs="Arial"/>
          <w:i/>
          <w:sz w:val="22"/>
          <w:szCs w:val="22"/>
        </w:rPr>
      </w:pPr>
      <w:r w:rsidRPr="004F2767">
        <w:rPr>
          <w:rFonts w:ascii="Palatino Linotype" w:hAnsi="Palatino Linotype" w:cs="Arial"/>
          <w:b/>
          <w:i/>
          <w:sz w:val="22"/>
          <w:szCs w:val="22"/>
        </w:rPr>
        <w:t>“</w:t>
      </w:r>
      <w:r w:rsidRPr="004F2767">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4F2767">
        <w:rPr>
          <w:rFonts w:ascii="Palatino Linotype" w:eastAsia="MS Mincho" w:hAnsi="Palatino Linotype"/>
          <w:i/>
          <w:sz w:val="22"/>
          <w:szCs w:val="22"/>
          <w:shd w:val="clear" w:color="auto" w:fill="FFFFFF"/>
        </w:rPr>
        <w:t>claridad</w:t>
      </w:r>
      <w:r w:rsidRPr="004F2767">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4F2767">
        <w:rPr>
          <w:rFonts w:ascii="Palatino Linotype" w:hAnsi="Palatino Linotype" w:cs="Arial"/>
          <w:b/>
          <w:i/>
          <w:sz w:val="22"/>
          <w:szCs w:val="22"/>
        </w:rPr>
        <w:t>”</w:t>
      </w:r>
      <w:r w:rsidRPr="004F2767">
        <w:rPr>
          <w:rFonts w:ascii="Palatino Linotype" w:hAnsi="Palatino Linotype" w:cs="Arial"/>
          <w:i/>
          <w:sz w:val="22"/>
          <w:szCs w:val="22"/>
        </w:rPr>
        <w:t xml:space="preserve"> (Sic) </w:t>
      </w:r>
    </w:p>
    <w:p w14:paraId="70C2F68C" w14:textId="77777777" w:rsidR="004F2767" w:rsidRPr="004F2767" w:rsidRDefault="004F2767" w:rsidP="004F2767">
      <w:pPr>
        <w:tabs>
          <w:tab w:val="left" w:pos="8222"/>
        </w:tabs>
        <w:ind w:left="851" w:right="1134"/>
        <w:jc w:val="both"/>
        <w:rPr>
          <w:rFonts w:ascii="Palatino Linotype" w:hAnsi="Palatino Linotype" w:cs="Arial"/>
          <w:i/>
          <w:sz w:val="22"/>
          <w:szCs w:val="22"/>
        </w:rPr>
      </w:pPr>
    </w:p>
    <w:p w14:paraId="4F1265E3" w14:textId="2A8DF6B3" w:rsidR="00B347EF" w:rsidRDefault="00B347EF" w:rsidP="004F2767">
      <w:pPr>
        <w:spacing w:line="360" w:lineRule="auto"/>
        <w:jc w:val="both"/>
        <w:rPr>
          <w:rFonts w:ascii="Palatino Linotype" w:hAnsi="Palatino Linotype"/>
        </w:rPr>
      </w:pPr>
      <w:r w:rsidRPr="004F2767">
        <w:rPr>
          <w:rFonts w:ascii="Palatino Linotype" w:hAnsi="Palatino Linotype" w:cs="Arial"/>
        </w:rPr>
        <w:t>Ahora bien, el Derecho de Acceso a la Información Pública</w:t>
      </w:r>
      <w:r w:rsidRPr="004F2767">
        <w:rPr>
          <w:rFonts w:ascii="Palatino Linotype" w:hAnsi="Palatino Linotype"/>
        </w:rPr>
        <w:t xml:space="preserve"> por disposición del artículo 4 de la Ley de Transparencia y Acceso a la Información Pública del Estado de México y Municipios, es la prerrogativa de las personas para buscar, difundir, investigar, recabar, recibir y solicitar información pública.  </w:t>
      </w:r>
    </w:p>
    <w:p w14:paraId="12E37280" w14:textId="77777777" w:rsidR="004F2767" w:rsidRPr="004F2767" w:rsidRDefault="004F2767" w:rsidP="004F2767">
      <w:pPr>
        <w:spacing w:line="360" w:lineRule="auto"/>
        <w:jc w:val="both"/>
        <w:rPr>
          <w:rFonts w:ascii="Palatino Linotype" w:hAnsi="Palatino Linotype"/>
        </w:rPr>
      </w:pPr>
    </w:p>
    <w:p w14:paraId="0FDB8557" w14:textId="77777777" w:rsidR="00B347EF" w:rsidRDefault="00B347EF" w:rsidP="004F2767">
      <w:pPr>
        <w:spacing w:line="360" w:lineRule="auto"/>
        <w:jc w:val="both"/>
        <w:rPr>
          <w:rFonts w:ascii="Palatino Linotype" w:hAnsi="Palatino Linotype" w:cs="Arial"/>
        </w:rPr>
      </w:pPr>
      <w:r w:rsidRPr="004F2767">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AAC5C63" w14:textId="77777777" w:rsidR="004F2767" w:rsidRPr="004F2767" w:rsidRDefault="004F2767" w:rsidP="004F2767">
      <w:pPr>
        <w:spacing w:line="360" w:lineRule="auto"/>
        <w:jc w:val="both"/>
        <w:rPr>
          <w:rFonts w:ascii="Palatino Linotype" w:hAnsi="Palatino Linotype" w:cs="Arial"/>
        </w:rPr>
      </w:pPr>
    </w:p>
    <w:p w14:paraId="73972635" w14:textId="77777777" w:rsidR="00B347EF" w:rsidRDefault="00B347EF" w:rsidP="004F2767">
      <w:pPr>
        <w:spacing w:line="360" w:lineRule="auto"/>
        <w:jc w:val="both"/>
        <w:rPr>
          <w:rFonts w:ascii="Palatino Linotype" w:hAnsi="Palatino Linotype" w:cs="Arial"/>
        </w:rPr>
      </w:pPr>
      <w:r w:rsidRPr="004F2767">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1610B2D" w14:textId="77777777" w:rsidR="004F2767" w:rsidRPr="004F2767" w:rsidRDefault="004F2767" w:rsidP="004F2767">
      <w:pPr>
        <w:spacing w:line="360" w:lineRule="auto"/>
        <w:jc w:val="both"/>
        <w:rPr>
          <w:rFonts w:ascii="Palatino Linotype" w:hAnsi="Palatino Linotype" w:cs="Arial"/>
        </w:rPr>
      </w:pPr>
    </w:p>
    <w:p w14:paraId="08A1A3A9" w14:textId="56FF9010" w:rsidR="00B347EF" w:rsidRDefault="00B347EF" w:rsidP="004F2767">
      <w:pPr>
        <w:spacing w:line="360" w:lineRule="auto"/>
        <w:jc w:val="both"/>
        <w:rPr>
          <w:rFonts w:ascii="Palatino Linotype" w:hAnsi="Palatino Linotype" w:cs="Arial"/>
        </w:rPr>
      </w:pPr>
      <w:r w:rsidRPr="004F2767">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r w:rsidR="006B1EC0">
        <w:rPr>
          <w:rFonts w:ascii="Palatino Linotype" w:hAnsi="Palatino Linotype" w:cs="Arial"/>
        </w:rPr>
        <w:t>.</w:t>
      </w:r>
    </w:p>
    <w:p w14:paraId="02F65C39" w14:textId="77777777" w:rsidR="004F2767" w:rsidRPr="004F2767" w:rsidRDefault="004F2767" w:rsidP="004F2767">
      <w:pPr>
        <w:spacing w:line="360" w:lineRule="auto"/>
        <w:jc w:val="both"/>
        <w:rPr>
          <w:rFonts w:ascii="Palatino Linotype" w:hAnsi="Palatino Linotype" w:cs="Arial"/>
        </w:rPr>
      </w:pPr>
    </w:p>
    <w:p w14:paraId="3C104D28" w14:textId="77777777" w:rsidR="00B347EF" w:rsidRDefault="00B347EF" w:rsidP="004F2767">
      <w:pPr>
        <w:spacing w:line="360" w:lineRule="auto"/>
        <w:jc w:val="both"/>
        <w:rPr>
          <w:rFonts w:ascii="Palatino Linotype" w:hAnsi="Palatino Linotype" w:cs="Arial"/>
        </w:rPr>
      </w:pPr>
      <w:r w:rsidRPr="004F2767">
        <w:rPr>
          <w:rFonts w:ascii="Palatino Linotype" w:hAnsi="Palatino Linotype" w:cs="Arial"/>
        </w:rPr>
        <w:t>Lo anterior, tiene sustento en los artículos 3, fracciones XI y XXII; 4; 11 y 12 de la Ley de Transparencia y Acceso a la Información Pública del Estado de México y Municipios:</w:t>
      </w:r>
    </w:p>
    <w:p w14:paraId="25468A42" w14:textId="77777777" w:rsidR="006B1EC0" w:rsidRPr="004F2767" w:rsidRDefault="006B1EC0" w:rsidP="006B1EC0">
      <w:pPr>
        <w:jc w:val="both"/>
        <w:rPr>
          <w:rFonts w:ascii="Palatino Linotype" w:hAnsi="Palatino Linotype" w:cs="Arial"/>
        </w:rPr>
      </w:pPr>
    </w:p>
    <w:p w14:paraId="586CCB4D"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
          <w:bCs/>
          <w:i/>
          <w:noProof/>
          <w:sz w:val="22"/>
        </w:rPr>
        <w:lastRenderedPageBreak/>
        <w:t xml:space="preserve">“Artículo 3. Para los efectos </w:t>
      </w:r>
      <w:r w:rsidRPr="004F2767">
        <w:rPr>
          <w:rFonts w:ascii="Palatino Linotype" w:hAnsi="Palatino Linotype" w:cs="Arial"/>
          <w:b/>
          <w:i/>
          <w:sz w:val="22"/>
          <w:szCs w:val="22"/>
        </w:rPr>
        <w:t>de</w:t>
      </w:r>
      <w:r w:rsidRPr="004F2767">
        <w:rPr>
          <w:rFonts w:ascii="Palatino Linotype" w:hAnsi="Palatino Linotype" w:cs="Arial"/>
          <w:b/>
          <w:bCs/>
          <w:i/>
          <w:noProof/>
          <w:sz w:val="22"/>
        </w:rPr>
        <w:t xml:space="preserve"> la presente Ley se entenderá por: </w:t>
      </w:r>
      <w:r w:rsidRPr="004F2767">
        <w:rPr>
          <w:rFonts w:ascii="Palatino Linotype" w:hAnsi="Palatino Linotype" w:cs="Arial"/>
          <w:bCs/>
          <w:i/>
          <w:noProof/>
          <w:sz w:val="22"/>
        </w:rPr>
        <w:t>…</w:t>
      </w:r>
    </w:p>
    <w:p w14:paraId="60C025A8"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Cs/>
          <w:i/>
          <w:noProof/>
          <w:sz w:val="22"/>
        </w:rPr>
        <w:t>…</w:t>
      </w:r>
    </w:p>
    <w:p w14:paraId="46719252"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
          <w:bCs/>
          <w:i/>
          <w:noProof/>
          <w:sz w:val="22"/>
        </w:rPr>
        <w:t>XI. Documento:</w:t>
      </w:r>
      <w:r w:rsidRPr="004F2767">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E072A09"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Cs/>
          <w:i/>
          <w:noProof/>
          <w:sz w:val="22"/>
        </w:rPr>
        <w:t>…</w:t>
      </w:r>
    </w:p>
    <w:p w14:paraId="43E4515E"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
          <w:bCs/>
          <w:i/>
          <w:noProof/>
          <w:sz w:val="22"/>
        </w:rPr>
        <w:t>XXII.</w:t>
      </w:r>
      <w:r w:rsidRPr="004F2767">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29126289"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
          <w:bCs/>
          <w:i/>
          <w:noProof/>
          <w:sz w:val="22"/>
        </w:rPr>
        <w:t>Artículo 4.</w:t>
      </w:r>
      <w:r w:rsidRPr="004F2767">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5ADE03"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603F46D"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70C4E38B"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
          <w:bCs/>
          <w:i/>
          <w:noProof/>
          <w:sz w:val="22"/>
        </w:rPr>
        <w:t>Artículo 11.-</w:t>
      </w:r>
      <w:r w:rsidRPr="004F2767">
        <w:rPr>
          <w:rFonts w:ascii="Palatino Linotype" w:hAnsi="Palatino Linotype" w:cs="Arial"/>
          <w:bCs/>
          <w:i/>
          <w:noProof/>
          <w:sz w:val="22"/>
        </w:rPr>
        <w:t xml:space="preserve"> Los Sujetos Obligados sólo proporcionarán la información que generen en el ejercicio de sus atribuciones.</w:t>
      </w:r>
    </w:p>
    <w:p w14:paraId="4C5A458E"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
          <w:bCs/>
          <w:i/>
          <w:noProof/>
          <w:sz w:val="22"/>
        </w:rPr>
        <w:t>Artículo 12.</w:t>
      </w:r>
      <w:r w:rsidRPr="004F2767">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3E2B2E61" w14:textId="77777777" w:rsidR="00B347EF" w:rsidRPr="004F2767"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9F1841" w14:textId="77777777" w:rsidR="00B347EF" w:rsidRDefault="00B347EF" w:rsidP="006B1EC0">
      <w:pPr>
        <w:tabs>
          <w:tab w:val="left" w:pos="8222"/>
        </w:tabs>
        <w:ind w:left="851" w:right="899"/>
        <w:jc w:val="both"/>
        <w:rPr>
          <w:rFonts w:ascii="Palatino Linotype" w:hAnsi="Palatino Linotype" w:cs="Arial"/>
          <w:bCs/>
          <w:i/>
          <w:noProof/>
          <w:sz w:val="22"/>
        </w:rPr>
      </w:pPr>
      <w:r w:rsidRPr="004F2767">
        <w:rPr>
          <w:rFonts w:ascii="Palatino Linotype" w:hAnsi="Palatino Linotype" w:cs="Arial"/>
          <w:bCs/>
          <w:i/>
          <w:noProof/>
          <w:sz w:val="22"/>
        </w:rPr>
        <w:t>(Ënfasis añadido)</w:t>
      </w:r>
    </w:p>
    <w:p w14:paraId="1E32D4A7" w14:textId="77777777" w:rsidR="006B1EC0" w:rsidRPr="004F2767" w:rsidRDefault="006B1EC0" w:rsidP="006B1EC0">
      <w:pPr>
        <w:tabs>
          <w:tab w:val="left" w:pos="8222"/>
        </w:tabs>
        <w:ind w:left="851" w:right="899"/>
        <w:jc w:val="both"/>
        <w:rPr>
          <w:rFonts w:ascii="Palatino Linotype" w:hAnsi="Palatino Linotype" w:cs="Arial"/>
          <w:bCs/>
          <w:i/>
          <w:noProof/>
          <w:sz w:val="22"/>
        </w:rPr>
      </w:pPr>
    </w:p>
    <w:p w14:paraId="0772475D" w14:textId="77777777" w:rsidR="00B347EF" w:rsidRDefault="00B347EF" w:rsidP="004F2767">
      <w:pPr>
        <w:spacing w:line="360" w:lineRule="auto"/>
        <w:jc w:val="both"/>
        <w:rPr>
          <w:rFonts w:ascii="Palatino Linotype" w:hAnsi="Palatino Linotype" w:cs="Arial"/>
        </w:rPr>
      </w:pPr>
      <w:r w:rsidRPr="004F2767">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5DF3479" w14:textId="77777777" w:rsidR="006B1EC0" w:rsidRPr="004F2767" w:rsidRDefault="006B1EC0" w:rsidP="004F2767">
      <w:pPr>
        <w:spacing w:line="360" w:lineRule="auto"/>
        <w:jc w:val="both"/>
        <w:rPr>
          <w:rFonts w:ascii="Palatino Linotype" w:hAnsi="Palatino Linotype" w:cs="Arial"/>
        </w:rPr>
      </w:pPr>
    </w:p>
    <w:p w14:paraId="462874C8" w14:textId="77777777" w:rsidR="00B347EF" w:rsidRDefault="00B347EF" w:rsidP="004F2767">
      <w:pPr>
        <w:spacing w:line="360" w:lineRule="auto"/>
        <w:jc w:val="both"/>
        <w:rPr>
          <w:rFonts w:ascii="Palatino Linotype" w:hAnsi="Palatino Linotype" w:cs="Arial"/>
        </w:rPr>
      </w:pPr>
      <w:r w:rsidRPr="004F2767">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4F2767">
        <w:rPr>
          <w:rFonts w:ascii="Palatino Linotype" w:hAnsi="Palatino Linotype" w:cs="Arial"/>
          <w:b/>
        </w:rPr>
        <w:t>cualquier otro registro que documente el ejercicio de las facultades, funciones y competencias de los sujetos obligados</w:t>
      </w:r>
      <w:r w:rsidRPr="004F2767">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5EECC56B" w14:textId="77777777" w:rsidR="006B1EC0" w:rsidRPr="004F2767" w:rsidRDefault="006B1EC0" w:rsidP="004F2767">
      <w:pPr>
        <w:spacing w:line="360" w:lineRule="auto"/>
        <w:jc w:val="both"/>
        <w:rPr>
          <w:rFonts w:ascii="Palatino Linotype" w:hAnsi="Palatino Linotype" w:cs="Arial"/>
        </w:rPr>
      </w:pPr>
    </w:p>
    <w:p w14:paraId="1914E6C3" w14:textId="77777777" w:rsidR="00B347EF" w:rsidRDefault="00B347EF" w:rsidP="004F2767">
      <w:pPr>
        <w:spacing w:line="360" w:lineRule="auto"/>
        <w:jc w:val="both"/>
        <w:rPr>
          <w:rFonts w:ascii="Palatino Linotype" w:hAnsi="Palatino Linotype" w:cs="Arial"/>
        </w:rPr>
      </w:pPr>
      <w:r w:rsidRPr="004F2767">
        <w:rPr>
          <w:rFonts w:ascii="Palatino Linotype" w:hAnsi="Palatino Linotype" w:cs="Arial"/>
        </w:rPr>
        <w:t>Por otro lado, así como la Constitución Política del Estado Libre y Soberano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C5E944E" w14:textId="77777777" w:rsidR="006B1EC0" w:rsidRPr="004F2767" w:rsidRDefault="006B1EC0" w:rsidP="004F2767">
      <w:pPr>
        <w:spacing w:line="360" w:lineRule="auto"/>
        <w:jc w:val="both"/>
        <w:rPr>
          <w:rFonts w:ascii="Palatino Linotype" w:hAnsi="Palatino Linotype" w:cs="Arial"/>
        </w:rPr>
      </w:pPr>
    </w:p>
    <w:p w14:paraId="51E592F7" w14:textId="77777777" w:rsidR="00B347EF" w:rsidRDefault="00B347EF" w:rsidP="004F2767">
      <w:pPr>
        <w:spacing w:line="360" w:lineRule="auto"/>
        <w:jc w:val="both"/>
        <w:rPr>
          <w:rFonts w:ascii="Palatino Linotype" w:hAnsi="Palatino Linotype" w:cs="Arial"/>
        </w:rPr>
      </w:pPr>
      <w:r w:rsidRPr="004F2767">
        <w:rPr>
          <w:rFonts w:ascii="Palatino Linotype" w:hAnsi="Palatino Linotype" w:cs="Arial"/>
        </w:rPr>
        <w:lastRenderedPageBreak/>
        <w:t xml:space="preserve">Aunado a lo anterior, el doctrinario Ernesto Villanueva Villanueva define al derecho de acceso a la información como: </w:t>
      </w:r>
    </w:p>
    <w:p w14:paraId="136C4689" w14:textId="77777777" w:rsidR="006B1EC0" w:rsidRPr="004F2767" w:rsidRDefault="006B1EC0" w:rsidP="006B1EC0">
      <w:pPr>
        <w:jc w:val="both"/>
        <w:rPr>
          <w:rFonts w:ascii="Palatino Linotype" w:hAnsi="Palatino Linotype" w:cs="Arial"/>
        </w:rPr>
      </w:pPr>
    </w:p>
    <w:p w14:paraId="6F43FC8C" w14:textId="77777777" w:rsidR="00B347EF" w:rsidRDefault="00B347EF" w:rsidP="006B1EC0">
      <w:pPr>
        <w:tabs>
          <w:tab w:val="left" w:pos="8222"/>
        </w:tabs>
        <w:ind w:left="851" w:right="899"/>
        <w:jc w:val="both"/>
        <w:rPr>
          <w:rFonts w:ascii="Palatino Linotype" w:hAnsi="Palatino Linotype" w:cs="Arial"/>
          <w:i/>
          <w:sz w:val="22"/>
          <w:szCs w:val="22"/>
        </w:rPr>
      </w:pPr>
      <w:r w:rsidRPr="004F2767">
        <w:rPr>
          <w:rFonts w:ascii="Palatino Linotype" w:hAnsi="Palatino Linotype" w:cs="Arial"/>
          <w:b/>
          <w:i/>
          <w:sz w:val="22"/>
          <w:szCs w:val="22"/>
        </w:rPr>
        <w:t>“</w:t>
      </w:r>
      <w:r w:rsidRPr="004F2767">
        <w:rPr>
          <w:rFonts w:ascii="Palatino Linotype" w:hAnsi="Palatino Linotype" w:cs="Arial"/>
          <w:i/>
          <w:sz w:val="22"/>
          <w:szCs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F2767">
        <w:rPr>
          <w:rFonts w:ascii="Palatino Linotype" w:hAnsi="Palatino Linotype" w:cs="Arial"/>
          <w:b/>
          <w:i/>
          <w:sz w:val="22"/>
          <w:szCs w:val="22"/>
        </w:rPr>
        <w:t>”</w:t>
      </w:r>
      <w:r w:rsidRPr="004F2767">
        <w:rPr>
          <w:rFonts w:ascii="Palatino Linotype" w:hAnsi="Palatino Linotype" w:cs="Arial"/>
          <w:i/>
          <w:sz w:val="22"/>
          <w:szCs w:val="22"/>
          <w:vertAlign w:val="superscript"/>
        </w:rPr>
        <w:t xml:space="preserve"> </w:t>
      </w:r>
      <w:r w:rsidRPr="004F2767">
        <w:rPr>
          <w:rFonts w:ascii="Palatino Linotype" w:hAnsi="Palatino Linotype" w:cs="Arial"/>
          <w:i/>
          <w:sz w:val="22"/>
          <w:szCs w:val="22"/>
        </w:rPr>
        <w:t xml:space="preserve">(Sic) </w:t>
      </w:r>
    </w:p>
    <w:p w14:paraId="3BDAB336" w14:textId="77777777" w:rsidR="006B1EC0" w:rsidRPr="004F2767" w:rsidRDefault="006B1EC0" w:rsidP="006B1EC0">
      <w:pPr>
        <w:tabs>
          <w:tab w:val="left" w:pos="8222"/>
        </w:tabs>
        <w:ind w:left="851" w:right="1134"/>
        <w:jc w:val="both"/>
        <w:rPr>
          <w:rFonts w:ascii="Palatino Linotype" w:hAnsi="Palatino Linotype" w:cs="Arial"/>
          <w:i/>
          <w:sz w:val="22"/>
          <w:szCs w:val="22"/>
        </w:rPr>
      </w:pPr>
    </w:p>
    <w:p w14:paraId="1E3C7981" w14:textId="77777777" w:rsidR="00B347EF" w:rsidRDefault="00B347EF" w:rsidP="004F2767">
      <w:pPr>
        <w:spacing w:line="360" w:lineRule="auto"/>
        <w:jc w:val="both"/>
        <w:rPr>
          <w:rFonts w:ascii="Palatino Linotype" w:hAnsi="Palatino Linotype" w:cs="Arial"/>
          <w:b/>
          <w:u w:val="single"/>
        </w:rPr>
      </w:pPr>
      <w:r w:rsidRPr="004F2767">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4F2767">
        <w:rPr>
          <w:rFonts w:ascii="Palatino Linotype" w:hAnsi="Palatino Linotype" w:cs="Arial"/>
          <w:color w:val="000000"/>
        </w:rPr>
        <w:t xml:space="preserve">la pretensión del peticionario consiste generalmente en obligar a la autoridad responsable a que actúe en el sentido de contestar lo solicitado, mientras que en el </w:t>
      </w:r>
      <w:r w:rsidRPr="004F2767">
        <w:rPr>
          <w:rFonts w:ascii="Palatino Linotype" w:hAnsi="Palatino Linotype" w:cs="Arial"/>
          <w:bCs/>
          <w:lang w:eastAsia="es-CO"/>
        </w:rPr>
        <w:t xml:space="preserve">segundo supuesto </w:t>
      </w:r>
      <w:r w:rsidRPr="004F2767">
        <w:rPr>
          <w:rFonts w:ascii="Palatino Linotype" w:hAnsi="Palatino Linotype" w:cs="Arial"/>
          <w:b/>
          <w:bCs/>
          <w:u w:val="single"/>
          <w:lang w:eastAsia="es-CO"/>
        </w:rPr>
        <w:t>la solicitud de acceso a la información pública se encamina primordialmente a</w:t>
      </w:r>
      <w:r w:rsidRPr="004F2767">
        <w:rPr>
          <w:rFonts w:ascii="Palatino Linotype" w:hAnsi="Palatino Linotype" w:cs="Arial"/>
          <w:b/>
          <w:u w:val="single"/>
        </w:rPr>
        <w:t xml:space="preserve"> permitir el </w:t>
      </w:r>
      <w:r w:rsidRPr="004F2767">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4F2767">
        <w:rPr>
          <w:rFonts w:ascii="Palatino Linotype" w:hAnsi="Palatino Linotype" w:cs="Arial"/>
          <w:b/>
          <w:u w:val="single"/>
        </w:rPr>
        <w:t xml:space="preserve">la autoridad. </w:t>
      </w:r>
    </w:p>
    <w:p w14:paraId="1B91C448" w14:textId="77777777" w:rsidR="006B1EC0" w:rsidRPr="00F80E24" w:rsidRDefault="006B1EC0" w:rsidP="004F2767">
      <w:pPr>
        <w:spacing w:line="360" w:lineRule="auto"/>
        <w:jc w:val="both"/>
        <w:rPr>
          <w:rFonts w:ascii="Palatino Linotype" w:hAnsi="Palatino Linotype" w:cs="Arial"/>
          <w:b/>
          <w:sz w:val="16"/>
          <w:szCs w:val="16"/>
          <w:u w:val="single"/>
        </w:rPr>
      </w:pPr>
    </w:p>
    <w:p w14:paraId="110DFA0C" w14:textId="77777777" w:rsidR="00B347EF" w:rsidRDefault="00B347EF" w:rsidP="004F2767">
      <w:pPr>
        <w:spacing w:line="360" w:lineRule="auto"/>
        <w:jc w:val="both"/>
        <w:rPr>
          <w:rFonts w:ascii="Palatino Linotype" w:hAnsi="Palatino Linotype" w:cs="Arial"/>
        </w:rPr>
      </w:pPr>
      <w:r w:rsidRPr="004F2767">
        <w:rPr>
          <w:rFonts w:ascii="Palatino Linotype" w:hAnsi="Palatino Linotype" w:cs="Arial"/>
        </w:rPr>
        <w:t>Es así que, la entrega de una razón o un razonamiento por parte del</w:t>
      </w:r>
      <w:r w:rsidRPr="004F2767">
        <w:rPr>
          <w:rFonts w:ascii="Palatino Linotype" w:hAnsi="Palatino Linotype" w:cs="Arial"/>
          <w:b/>
        </w:rPr>
        <w:t xml:space="preserve"> SUJETO OBLIGADO</w:t>
      </w:r>
      <w:r w:rsidRPr="004F2767">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4223C856" w14:textId="77777777" w:rsidR="006B1EC0" w:rsidRPr="00F80E24" w:rsidRDefault="006B1EC0" w:rsidP="004F2767">
      <w:pPr>
        <w:spacing w:line="360" w:lineRule="auto"/>
        <w:jc w:val="both"/>
        <w:rPr>
          <w:rFonts w:ascii="Palatino Linotype" w:hAnsi="Palatino Linotype" w:cs="Arial"/>
          <w:sz w:val="16"/>
          <w:szCs w:val="16"/>
        </w:rPr>
      </w:pPr>
    </w:p>
    <w:p w14:paraId="02472774" w14:textId="0499CC49" w:rsidR="00B347EF" w:rsidRDefault="006028ED" w:rsidP="004F276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 así que, de</w:t>
      </w:r>
      <w:r w:rsidR="00B347EF" w:rsidRPr="004F2767">
        <w:rPr>
          <w:rFonts w:ascii="Palatino Linotype" w:hAnsi="Palatino Linotype" w:cs="Arial"/>
        </w:rPr>
        <w:t>l análisis efectuado al expediente electrónico, se advierte que se actualiza la hipótesis prevista en el artículo 191 fracción VI de la Ley de Transparencia y Acceso a la Información Pública del Estado de México y Municipios en vigor, que a la letra dice:</w:t>
      </w:r>
    </w:p>
    <w:p w14:paraId="7EC138D2" w14:textId="77777777" w:rsidR="00B347EF" w:rsidRPr="004F2767" w:rsidRDefault="00B347EF" w:rsidP="00CB4040">
      <w:pPr>
        <w:ind w:left="851" w:right="899"/>
        <w:jc w:val="both"/>
        <w:rPr>
          <w:rFonts w:ascii="Palatino Linotype" w:hAnsi="Palatino Linotype" w:cs="Arial"/>
          <w:i/>
          <w:sz w:val="22"/>
          <w:szCs w:val="22"/>
        </w:rPr>
      </w:pPr>
      <w:r w:rsidRPr="004F2767">
        <w:rPr>
          <w:rFonts w:ascii="Palatino Linotype" w:hAnsi="Palatino Linotype" w:cs="Arial"/>
          <w:i/>
          <w:sz w:val="22"/>
          <w:szCs w:val="22"/>
        </w:rPr>
        <w:lastRenderedPageBreak/>
        <w:t>“</w:t>
      </w:r>
      <w:r w:rsidRPr="004F2767">
        <w:rPr>
          <w:rFonts w:ascii="Palatino Linotype" w:hAnsi="Palatino Linotype" w:cs="Arial"/>
          <w:b/>
          <w:i/>
          <w:sz w:val="22"/>
          <w:szCs w:val="22"/>
        </w:rPr>
        <w:t>Artículo 191</w:t>
      </w:r>
      <w:r w:rsidRPr="004F2767">
        <w:rPr>
          <w:rFonts w:ascii="Palatino Linotype" w:hAnsi="Palatino Linotype" w:cs="Arial"/>
          <w:i/>
          <w:sz w:val="22"/>
          <w:szCs w:val="22"/>
        </w:rPr>
        <w:t>. El recurso será desechado por improcedente cuando:</w:t>
      </w:r>
    </w:p>
    <w:p w14:paraId="55ADCC86" w14:textId="77777777" w:rsidR="00B347EF" w:rsidRPr="004F2767" w:rsidRDefault="00B347EF" w:rsidP="00CB4040">
      <w:pPr>
        <w:ind w:left="851" w:right="899"/>
        <w:jc w:val="both"/>
        <w:rPr>
          <w:rFonts w:ascii="Palatino Linotype" w:hAnsi="Palatino Linotype" w:cs="Arial"/>
          <w:i/>
          <w:sz w:val="22"/>
          <w:szCs w:val="22"/>
        </w:rPr>
      </w:pPr>
      <w:r w:rsidRPr="004F2767">
        <w:rPr>
          <w:rFonts w:ascii="Palatino Linotype" w:hAnsi="Palatino Linotype" w:cs="Arial"/>
          <w:i/>
          <w:sz w:val="22"/>
          <w:szCs w:val="22"/>
        </w:rPr>
        <w:t>…</w:t>
      </w:r>
    </w:p>
    <w:p w14:paraId="078C0162" w14:textId="77777777" w:rsidR="00B347EF" w:rsidRPr="004F2767" w:rsidRDefault="00B347EF" w:rsidP="00CB4040">
      <w:pPr>
        <w:ind w:left="851" w:right="899"/>
        <w:jc w:val="both"/>
        <w:rPr>
          <w:rFonts w:ascii="Palatino Linotype" w:hAnsi="Palatino Linotype" w:cs="Arial"/>
          <w:b/>
          <w:i/>
          <w:sz w:val="22"/>
          <w:szCs w:val="22"/>
        </w:rPr>
      </w:pPr>
      <w:r w:rsidRPr="004F2767">
        <w:rPr>
          <w:rFonts w:ascii="Palatino Linotype" w:hAnsi="Palatino Linotype" w:cs="Arial"/>
          <w:b/>
          <w:i/>
          <w:sz w:val="22"/>
          <w:szCs w:val="22"/>
        </w:rPr>
        <w:t>VI. Se trate de una consulta, o trámite en específico; y;</w:t>
      </w:r>
    </w:p>
    <w:p w14:paraId="211DB1C5" w14:textId="77777777" w:rsidR="00B347EF" w:rsidRPr="004F2767" w:rsidRDefault="00B347EF" w:rsidP="00CB4040">
      <w:pPr>
        <w:ind w:left="851" w:right="899"/>
        <w:jc w:val="both"/>
        <w:rPr>
          <w:rFonts w:ascii="Palatino Linotype" w:hAnsi="Palatino Linotype" w:cs="Arial"/>
          <w:i/>
          <w:sz w:val="22"/>
          <w:szCs w:val="22"/>
        </w:rPr>
      </w:pPr>
      <w:r w:rsidRPr="004F2767">
        <w:rPr>
          <w:rFonts w:ascii="Palatino Linotype" w:hAnsi="Palatino Linotype" w:cs="Arial"/>
          <w:i/>
          <w:sz w:val="22"/>
          <w:szCs w:val="22"/>
        </w:rPr>
        <w:t>…</w:t>
      </w:r>
    </w:p>
    <w:p w14:paraId="0B3989A4" w14:textId="77777777" w:rsidR="00B347EF" w:rsidRDefault="00B347EF" w:rsidP="00CB4040">
      <w:pPr>
        <w:ind w:left="851" w:right="899"/>
        <w:jc w:val="both"/>
        <w:rPr>
          <w:rFonts w:ascii="Palatino Linotype" w:hAnsi="Palatino Linotype" w:cs="Arial"/>
          <w:b/>
          <w:sz w:val="22"/>
          <w:szCs w:val="22"/>
        </w:rPr>
      </w:pPr>
      <w:r w:rsidRPr="004F2767">
        <w:rPr>
          <w:rFonts w:ascii="Palatino Linotype" w:hAnsi="Palatino Linotype" w:cs="Arial"/>
          <w:b/>
          <w:sz w:val="22"/>
          <w:szCs w:val="22"/>
        </w:rPr>
        <w:t>(Énfasis añadido)</w:t>
      </w:r>
    </w:p>
    <w:p w14:paraId="16E2F391" w14:textId="77777777" w:rsidR="006B1EC0" w:rsidRPr="004F2767" w:rsidRDefault="006B1EC0" w:rsidP="006B1EC0">
      <w:pPr>
        <w:ind w:left="709" w:right="709"/>
        <w:jc w:val="both"/>
        <w:rPr>
          <w:rFonts w:ascii="Palatino Linotype" w:hAnsi="Palatino Linotype" w:cs="Arial"/>
          <w:b/>
          <w:sz w:val="22"/>
          <w:szCs w:val="22"/>
        </w:rPr>
      </w:pPr>
    </w:p>
    <w:p w14:paraId="39621F76" w14:textId="77777777" w:rsidR="00B347EF" w:rsidRDefault="00B347EF" w:rsidP="004F2767">
      <w:pPr>
        <w:spacing w:line="360" w:lineRule="auto"/>
        <w:ind w:right="49"/>
        <w:jc w:val="both"/>
        <w:rPr>
          <w:rFonts w:ascii="Palatino Linotype" w:hAnsi="Palatino Linotype" w:cs="Arial"/>
        </w:rPr>
      </w:pPr>
      <w:r w:rsidRPr="004F2767">
        <w:rPr>
          <w:rFonts w:ascii="Palatino Linotype" w:hAnsi="Palatino Linotype" w:cs="Arial"/>
        </w:rPr>
        <w:t xml:space="preserve">En adición a lo anterior, y en correlación con el ordinal que antecede, conviene traer a contexto el diverso </w:t>
      </w:r>
      <w:r w:rsidRPr="004F2767">
        <w:rPr>
          <w:rFonts w:ascii="Palatino Linotype" w:hAnsi="Palatino Linotype" w:cs="Arial"/>
          <w:b/>
        </w:rPr>
        <w:t>192 en su fracción IV</w:t>
      </w:r>
      <w:r w:rsidRPr="004F2767">
        <w:rPr>
          <w:rFonts w:ascii="Palatino Linotype" w:hAnsi="Palatino Linotype" w:cs="Arial"/>
        </w:rPr>
        <w:t>, mismo que refiere:</w:t>
      </w:r>
    </w:p>
    <w:p w14:paraId="2F85B4EB" w14:textId="77777777" w:rsidR="006B1EC0" w:rsidRPr="004F2767" w:rsidRDefault="006B1EC0" w:rsidP="006B1EC0">
      <w:pPr>
        <w:ind w:right="49"/>
        <w:jc w:val="both"/>
        <w:rPr>
          <w:rFonts w:ascii="Palatino Linotype" w:hAnsi="Palatino Linotype" w:cs="Arial"/>
        </w:rPr>
      </w:pPr>
    </w:p>
    <w:p w14:paraId="045DC544" w14:textId="77777777" w:rsidR="00B347EF" w:rsidRPr="004F2767" w:rsidRDefault="00B347EF" w:rsidP="00CB4040">
      <w:pPr>
        <w:ind w:left="851" w:right="899"/>
        <w:jc w:val="both"/>
        <w:rPr>
          <w:rFonts w:ascii="Palatino Linotype" w:hAnsi="Palatino Linotype" w:cs="Arial"/>
          <w:i/>
          <w:sz w:val="22"/>
          <w:szCs w:val="22"/>
        </w:rPr>
      </w:pPr>
      <w:r w:rsidRPr="004F2767">
        <w:rPr>
          <w:rFonts w:ascii="Palatino Linotype" w:hAnsi="Palatino Linotype" w:cs="Arial"/>
          <w:i/>
          <w:sz w:val="22"/>
          <w:szCs w:val="22"/>
        </w:rPr>
        <w:t>“</w:t>
      </w:r>
      <w:r w:rsidRPr="004F2767">
        <w:rPr>
          <w:rFonts w:ascii="Palatino Linotype" w:hAnsi="Palatino Linotype" w:cs="Arial"/>
          <w:b/>
          <w:i/>
          <w:sz w:val="22"/>
          <w:szCs w:val="22"/>
        </w:rPr>
        <w:t>Artículo 192</w:t>
      </w:r>
      <w:r w:rsidRPr="004F2767">
        <w:rPr>
          <w:rFonts w:ascii="Palatino Linotype" w:hAnsi="Palatino Linotype" w:cs="Arial"/>
          <w:i/>
          <w:sz w:val="22"/>
          <w:szCs w:val="22"/>
        </w:rPr>
        <w:t xml:space="preserve">. El recurso será sobreseído, en todo o en parte, cuando una vez admitido, se actualicen alguno de los siguientes supuestos: </w:t>
      </w:r>
    </w:p>
    <w:p w14:paraId="1C657B8D" w14:textId="77777777" w:rsidR="00B347EF" w:rsidRPr="004F2767" w:rsidRDefault="00B347EF" w:rsidP="00CB4040">
      <w:pPr>
        <w:ind w:left="851" w:right="899"/>
        <w:jc w:val="both"/>
        <w:rPr>
          <w:rFonts w:ascii="Palatino Linotype" w:hAnsi="Palatino Linotype" w:cs="Arial"/>
          <w:i/>
          <w:sz w:val="22"/>
          <w:szCs w:val="22"/>
        </w:rPr>
      </w:pPr>
    </w:p>
    <w:p w14:paraId="7C418C63" w14:textId="77777777" w:rsidR="00B347EF" w:rsidRPr="004F2767" w:rsidRDefault="00B347EF" w:rsidP="00CB4040">
      <w:pPr>
        <w:ind w:left="851" w:right="899"/>
        <w:jc w:val="both"/>
        <w:rPr>
          <w:rFonts w:ascii="Palatino Linotype" w:hAnsi="Palatino Linotype" w:cs="Arial"/>
          <w:b/>
          <w:i/>
          <w:sz w:val="22"/>
          <w:szCs w:val="22"/>
        </w:rPr>
      </w:pPr>
      <w:r w:rsidRPr="004F2767">
        <w:rPr>
          <w:rFonts w:ascii="Palatino Linotype" w:hAnsi="Palatino Linotype" w:cs="Arial"/>
          <w:b/>
          <w:i/>
          <w:sz w:val="22"/>
          <w:szCs w:val="22"/>
        </w:rPr>
        <w:t>IV. Admitido el recurso de revisión, aparezca alguna causal de improcedencia en los términos de la presente ley; y;</w:t>
      </w:r>
    </w:p>
    <w:p w14:paraId="79B3ACB2" w14:textId="77777777" w:rsidR="00B347EF" w:rsidRPr="004F2767" w:rsidRDefault="00B347EF" w:rsidP="00CB4040">
      <w:pPr>
        <w:ind w:left="851" w:right="899"/>
        <w:jc w:val="both"/>
        <w:rPr>
          <w:rFonts w:ascii="Palatino Linotype" w:hAnsi="Palatino Linotype" w:cs="Arial"/>
          <w:i/>
          <w:sz w:val="22"/>
          <w:szCs w:val="22"/>
        </w:rPr>
      </w:pPr>
      <w:r w:rsidRPr="004F2767">
        <w:rPr>
          <w:rFonts w:ascii="Palatino Linotype" w:hAnsi="Palatino Linotype" w:cs="Arial"/>
          <w:i/>
          <w:sz w:val="22"/>
          <w:szCs w:val="22"/>
        </w:rPr>
        <w:t>…</w:t>
      </w:r>
    </w:p>
    <w:p w14:paraId="7CF516E1" w14:textId="77777777" w:rsidR="00B347EF" w:rsidRPr="004F2767" w:rsidRDefault="00B347EF" w:rsidP="00CB4040">
      <w:pPr>
        <w:ind w:left="851" w:right="899"/>
        <w:jc w:val="both"/>
        <w:rPr>
          <w:rFonts w:ascii="Palatino Linotype" w:hAnsi="Palatino Linotype" w:cs="Arial"/>
          <w:b/>
          <w:sz w:val="22"/>
          <w:szCs w:val="22"/>
        </w:rPr>
      </w:pPr>
      <w:r w:rsidRPr="004F2767">
        <w:rPr>
          <w:rFonts w:ascii="Palatino Linotype" w:hAnsi="Palatino Linotype" w:cs="Arial"/>
          <w:b/>
          <w:sz w:val="22"/>
          <w:szCs w:val="22"/>
        </w:rPr>
        <w:t>(Énfasis añadido)</w:t>
      </w:r>
    </w:p>
    <w:p w14:paraId="79E4080D" w14:textId="77777777" w:rsidR="00B658A2" w:rsidRPr="004F2767" w:rsidRDefault="00B658A2" w:rsidP="006B1EC0">
      <w:pPr>
        <w:jc w:val="both"/>
        <w:rPr>
          <w:rFonts w:ascii="Palatino Linotype" w:hAnsi="Palatino Linotype"/>
        </w:rPr>
      </w:pPr>
    </w:p>
    <w:p w14:paraId="3C15C20D" w14:textId="49B54C8C" w:rsidR="00B658A2" w:rsidRPr="004F2767" w:rsidRDefault="00B658A2" w:rsidP="004F2767">
      <w:pPr>
        <w:spacing w:line="360" w:lineRule="auto"/>
        <w:ind w:right="49"/>
        <w:jc w:val="both"/>
        <w:rPr>
          <w:rFonts w:ascii="Palatino Linotype" w:hAnsi="Palatino Linotype" w:cs="Arial"/>
        </w:rPr>
      </w:pPr>
      <w:r w:rsidRPr="004F2767">
        <w:rPr>
          <w:rFonts w:ascii="Palatino Linotype" w:hAnsi="Palatino Linotype" w:cs="Arial"/>
        </w:rPr>
        <w:t xml:space="preserve">Es así que, los argumentos expuestos permiten a este Órgano Garante determinar que la solicitud de información identificada con el numeral 1, que dio origen al presente </w:t>
      </w:r>
      <w:r w:rsidR="00281903" w:rsidRPr="004F2767">
        <w:rPr>
          <w:rFonts w:ascii="Palatino Linotype" w:hAnsi="Palatino Linotype" w:cs="Arial"/>
        </w:rPr>
        <w:t xml:space="preserve">Recurso </w:t>
      </w:r>
      <w:r w:rsidRPr="004F2767">
        <w:rPr>
          <w:rFonts w:ascii="Palatino Linotype" w:hAnsi="Palatino Linotype" w:cs="Arial"/>
        </w:rPr>
        <w:t xml:space="preserve">de </w:t>
      </w:r>
      <w:r w:rsidR="00281903" w:rsidRPr="004F2767">
        <w:rPr>
          <w:rFonts w:ascii="Palatino Linotype" w:hAnsi="Palatino Linotype" w:cs="Arial"/>
        </w:rPr>
        <w:t>Revisión</w:t>
      </w:r>
      <w:r w:rsidRPr="004F2767">
        <w:rPr>
          <w:rFonts w:ascii="Palatino Linotype" w:hAnsi="Palatino Linotype" w:cs="Arial"/>
        </w:rPr>
        <w:t xml:space="preserve">, se trata de un derecho de petición, por lo tanto resulta procedente </w:t>
      </w:r>
      <w:r w:rsidRPr="004F2767">
        <w:rPr>
          <w:rFonts w:ascii="Palatino Linotype" w:hAnsi="Palatino Linotype" w:cs="Arial"/>
          <w:b/>
        </w:rPr>
        <w:t>sobreseer</w:t>
      </w:r>
      <w:r w:rsidRPr="004F2767">
        <w:rPr>
          <w:rFonts w:ascii="Palatino Linotype" w:hAnsi="Palatino Linotype" w:cs="Arial"/>
        </w:rPr>
        <w:t xml:space="preserve"> el </w:t>
      </w:r>
      <w:r w:rsidR="00281903" w:rsidRPr="004F2767">
        <w:rPr>
          <w:rFonts w:ascii="Palatino Linotype" w:hAnsi="Palatino Linotype" w:cs="Arial"/>
        </w:rPr>
        <w:t xml:space="preserve">Recurso </w:t>
      </w:r>
      <w:r w:rsidRPr="004F2767">
        <w:rPr>
          <w:rFonts w:ascii="Palatino Linotype" w:hAnsi="Palatino Linotype" w:cs="Arial"/>
        </w:rPr>
        <w:t xml:space="preserve">de </w:t>
      </w:r>
      <w:r w:rsidR="00281903" w:rsidRPr="004F2767">
        <w:rPr>
          <w:rFonts w:ascii="Palatino Linotype" w:hAnsi="Palatino Linotype" w:cs="Arial"/>
        </w:rPr>
        <w:t xml:space="preserve">Revisión </w:t>
      </w:r>
      <w:r w:rsidRPr="004F2767">
        <w:rPr>
          <w:rFonts w:ascii="Palatino Linotype" w:hAnsi="Palatino Linotype" w:cs="Arial"/>
        </w:rPr>
        <w:t xml:space="preserve">número </w:t>
      </w:r>
      <w:r w:rsidR="00017901">
        <w:rPr>
          <w:rFonts w:ascii="Palatino Linotype" w:hAnsi="Palatino Linotype" w:cs="Arial"/>
          <w:b/>
        </w:rPr>
        <w:t>07957/INFOEM/IP/RR/2022</w:t>
      </w:r>
      <w:r w:rsidRPr="004F2767">
        <w:rPr>
          <w:rFonts w:ascii="Palatino Linotype" w:hAnsi="Palatino Linotype" w:cs="Arial"/>
        </w:rPr>
        <w:t xml:space="preserve"> por improcedente, toda vez que se actualiza la fracción IV del ordinal 192 de la Ley de Transparencia y Acceso a la Información Pública del Estado de México y Municipios, en correlación con el diverso 191</w:t>
      </w:r>
      <w:r w:rsidR="0039645B" w:rsidRPr="004F2767">
        <w:rPr>
          <w:rFonts w:ascii="Palatino Linotype" w:hAnsi="Palatino Linotype" w:cs="Arial"/>
        </w:rPr>
        <w:t xml:space="preserve">, fracciones III y </w:t>
      </w:r>
      <w:r w:rsidRPr="004F2767">
        <w:rPr>
          <w:rFonts w:ascii="Palatino Linotype" w:hAnsi="Palatino Linotype" w:cs="Arial"/>
        </w:rPr>
        <w:t>VI del mismo ordenamiento.</w:t>
      </w:r>
    </w:p>
    <w:p w14:paraId="08F3FA46" w14:textId="77777777" w:rsidR="00B658A2" w:rsidRPr="004F2767" w:rsidRDefault="00B658A2" w:rsidP="004F2767">
      <w:pPr>
        <w:spacing w:line="360" w:lineRule="auto"/>
        <w:jc w:val="both"/>
        <w:rPr>
          <w:rFonts w:ascii="Palatino Linotype" w:eastAsia="Calibri" w:hAnsi="Palatino Linotype" w:cs="Arial"/>
          <w:color w:val="000000" w:themeColor="text1"/>
        </w:rPr>
      </w:pPr>
    </w:p>
    <w:p w14:paraId="2927930E" w14:textId="77777777" w:rsidR="004C0C8F" w:rsidRPr="004F2767" w:rsidRDefault="004C0C8F" w:rsidP="004F2767">
      <w:pPr>
        <w:spacing w:line="360" w:lineRule="auto"/>
        <w:jc w:val="both"/>
        <w:rPr>
          <w:rFonts w:ascii="Palatino Linotype" w:eastAsia="Calibri" w:hAnsi="Palatino Linotype" w:cs="Arial"/>
          <w:color w:val="000000" w:themeColor="text1"/>
        </w:rPr>
      </w:pPr>
      <w:r w:rsidRPr="004F2767">
        <w:rPr>
          <w:rFonts w:ascii="Palatino Linotype" w:eastAsia="Calibri" w:hAnsi="Palatino Linotype" w:cs="Arial"/>
          <w:color w:val="000000" w:themeColor="text1"/>
        </w:rPr>
        <w:t xml:space="preserve">Así, con fundamento en lo previsto en los artículos 5, párrafos </w:t>
      </w:r>
      <w:r w:rsidRPr="004F2767">
        <w:rPr>
          <w:rFonts w:ascii="Palatino Linotype" w:hAnsi="Palatino Linotype"/>
          <w:color w:val="000000" w:themeColor="text1"/>
        </w:rPr>
        <w:t>trigésimo, trigésimo primero y trigésimo segundo</w:t>
      </w:r>
      <w:r w:rsidRPr="004F2767">
        <w:rPr>
          <w:rFonts w:ascii="Palatino Linotype" w:eastAsia="Calibri" w:hAnsi="Palatino Linotype" w:cs="Arial"/>
          <w:color w:val="000000" w:themeColor="text1"/>
        </w:rPr>
        <w:t xml:space="preserve">, fracciones IV y V de la Constitución Política del Estado Libre y Soberano de México; </w:t>
      </w:r>
      <w:r w:rsidRPr="004F2767">
        <w:rPr>
          <w:rFonts w:ascii="Palatino Linotype" w:hAnsi="Palatino Linotype" w:cs="Arial"/>
          <w:color w:val="000000" w:themeColor="text1"/>
        </w:rPr>
        <w:t>2, fracción II, 29, 36, fracciones I y II, 176, 178, 179, 181, 185 fracción I, 186 y 188</w:t>
      </w:r>
      <w:r w:rsidRPr="004F2767">
        <w:rPr>
          <w:rFonts w:ascii="Palatino Linotype" w:eastAsia="Calibri" w:hAnsi="Palatino Linotype" w:cs="Arial"/>
          <w:color w:val="000000" w:themeColor="text1"/>
        </w:rPr>
        <w:t xml:space="preserve"> de la Ley de Transparencia y Acceso a la Información Pública del Estado de México y Municipios, este Pleno: </w:t>
      </w:r>
    </w:p>
    <w:p w14:paraId="06EC601B" w14:textId="77777777" w:rsidR="00A23064" w:rsidRPr="004F2767" w:rsidRDefault="00A23064" w:rsidP="006B1EC0">
      <w:pPr>
        <w:jc w:val="center"/>
        <w:rPr>
          <w:rFonts w:ascii="Palatino Linotype" w:hAnsi="Palatino Linotype"/>
          <w:b/>
          <w:color w:val="000000" w:themeColor="text1"/>
          <w:sz w:val="28"/>
        </w:rPr>
      </w:pPr>
      <w:r w:rsidRPr="004F2767">
        <w:rPr>
          <w:rFonts w:ascii="Palatino Linotype" w:hAnsi="Palatino Linotype"/>
          <w:b/>
          <w:color w:val="000000" w:themeColor="text1"/>
          <w:sz w:val="28"/>
        </w:rPr>
        <w:lastRenderedPageBreak/>
        <w:t>R E S U E L V E</w:t>
      </w:r>
    </w:p>
    <w:p w14:paraId="6099922F" w14:textId="77777777" w:rsidR="007A666E" w:rsidRPr="004F2767" w:rsidRDefault="007A666E" w:rsidP="006B1EC0">
      <w:pPr>
        <w:jc w:val="center"/>
        <w:rPr>
          <w:rFonts w:ascii="Palatino Linotype" w:hAnsi="Palatino Linotype"/>
          <w:b/>
          <w:color w:val="000000" w:themeColor="text1"/>
          <w:sz w:val="28"/>
        </w:rPr>
      </w:pPr>
    </w:p>
    <w:p w14:paraId="7A228486" w14:textId="1B639F5A" w:rsidR="0039645B" w:rsidRPr="00017901" w:rsidRDefault="0001190D" w:rsidP="004F2767">
      <w:pPr>
        <w:widowControl w:val="0"/>
        <w:autoSpaceDE w:val="0"/>
        <w:autoSpaceDN w:val="0"/>
        <w:adjustRightInd w:val="0"/>
        <w:spacing w:line="360" w:lineRule="auto"/>
        <w:jc w:val="both"/>
        <w:rPr>
          <w:rFonts w:ascii="Palatino Linotype" w:hAnsi="Palatino Linotype" w:cs="Arial"/>
          <w:szCs w:val="28"/>
          <w:lang w:val="es-ES"/>
        </w:rPr>
      </w:pPr>
      <w:r w:rsidRPr="004F2767">
        <w:rPr>
          <w:rFonts w:ascii="Palatino Linotype" w:hAnsi="Palatino Linotype" w:cs="Arial"/>
          <w:b/>
          <w:color w:val="000000" w:themeColor="text1"/>
          <w:sz w:val="28"/>
        </w:rPr>
        <w:t>PRIMERO.</w:t>
      </w:r>
      <w:r w:rsidRPr="004F2767">
        <w:rPr>
          <w:rFonts w:ascii="Palatino Linotype" w:hAnsi="Palatino Linotype" w:cs="Arial"/>
          <w:color w:val="000000" w:themeColor="text1"/>
        </w:rPr>
        <w:t xml:space="preserve"> </w:t>
      </w:r>
      <w:r w:rsidR="0039645B" w:rsidRPr="004F2767">
        <w:rPr>
          <w:rFonts w:ascii="Palatino Linotype" w:hAnsi="Palatino Linotype" w:cs="Arial"/>
          <w:szCs w:val="28"/>
        </w:rPr>
        <w:t xml:space="preserve">Se </w:t>
      </w:r>
      <w:r w:rsidR="0039645B" w:rsidRPr="004F2767">
        <w:rPr>
          <w:rFonts w:ascii="Palatino Linotype" w:hAnsi="Palatino Linotype" w:cs="Arial"/>
          <w:b/>
          <w:szCs w:val="28"/>
        </w:rPr>
        <w:t>SOBRESEE</w:t>
      </w:r>
      <w:r w:rsidR="0039645B" w:rsidRPr="004F2767">
        <w:rPr>
          <w:rFonts w:ascii="Palatino Linotype" w:hAnsi="Palatino Linotype" w:cs="Arial"/>
          <w:szCs w:val="28"/>
        </w:rPr>
        <w:t xml:space="preserve"> el Recurso de Revisión número </w:t>
      </w:r>
      <w:r w:rsidR="0039645B" w:rsidRPr="004F2767">
        <w:rPr>
          <w:rFonts w:ascii="Palatino Linotype" w:hAnsi="Palatino Linotype" w:cs="Arial"/>
          <w:b/>
          <w:szCs w:val="28"/>
        </w:rPr>
        <w:t>07957/INFOEM/IP/RR/2022</w:t>
      </w:r>
      <w:r w:rsidR="0039645B" w:rsidRPr="004F2767">
        <w:rPr>
          <w:rFonts w:ascii="Palatino Linotype" w:hAnsi="Palatino Linotype" w:cs="Arial"/>
          <w:szCs w:val="28"/>
        </w:rPr>
        <w:t xml:space="preserve"> </w:t>
      </w:r>
      <w:r w:rsidR="0039645B" w:rsidRPr="004F2767">
        <w:rPr>
          <w:rFonts w:ascii="Palatino Linotype" w:hAnsi="Palatino Linotype" w:cs="Arial"/>
          <w:szCs w:val="28"/>
          <w:lang w:val="es-ES"/>
        </w:rPr>
        <w:t xml:space="preserve">porque </w:t>
      </w:r>
      <w:r w:rsidR="00C109D3" w:rsidRPr="004F2767">
        <w:rPr>
          <w:rFonts w:ascii="Palatino Linotype" w:hAnsi="Palatino Linotype" w:cs="Arial"/>
          <w:szCs w:val="28"/>
          <w:lang w:val="es-ES"/>
        </w:rPr>
        <w:t xml:space="preserve">una vez admitido se </w:t>
      </w:r>
      <w:r w:rsidR="0039645B" w:rsidRPr="004F2767">
        <w:rPr>
          <w:rFonts w:ascii="Palatino Linotype" w:hAnsi="Palatino Linotype" w:cs="Arial"/>
          <w:szCs w:val="28"/>
          <w:lang w:val="es-ES"/>
        </w:rPr>
        <w:t>actualiz</w:t>
      </w:r>
      <w:r w:rsidR="00C109D3" w:rsidRPr="004F2767">
        <w:rPr>
          <w:rFonts w:ascii="Palatino Linotype" w:hAnsi="Palatino Linotype" w:cs="Arial"/>
          <w:szCs w:val="28"/>
          <w:lang w:val="es-ES"/>
        </w:rPr>
        <w:t>ó</w:t>
      </w:r>
      <w:r w:rsidR="0039645B" w:rsidRPr="004F2767">
        <w:rPr>
          <w:rFonts w:ascii="Palatino Linotype" w:hAnsi="Palatino Linotype" w:cs="Arial"/>
          <w:szCs w:val="28"/>
          <w:lang w:val="es-ES"/>
        </w:rPr>
        <w:t xml:space="preserve"> la causal establecida en el artículo 192 fracción IV</w:t>
      </w:r>
      <w:r w:rsidR="00C109D3" w:rsidRPr="004F2767">
        <w:rPr>
          <w:rFonts w:ascii="Palatino Linotype" w:hAnsi="Palatino Linotype" w:cs="Arial"/>
          <w:szCs w:val="28"/>
          <w:lang w:val="es-ES"/>
        </w:rPr>
        <w:t xml:space="preserve">, </w:t>
      </w:r>
      <w:r w:rsidR="00017901">
        <w:rPr>
          <w:rFonts w:ascii="Palatino Linotype" w:hAnsi="Palatino Linotype" w:cs="Arial"/>
          <w:szCs w:val="28"/>
          <w:lang w:val="es-ES"/>
        </w:rPr>
        <w:t xml:space="preserve">por ser improcedente en términos de la </w:t>
      </w:r>
      <w:r w:rsidR="0039645B" w:rsidRPr="004F2767">
        <w:rPr>
          <w:rFonts w:ascii="Palatino Linotype" w:hAnsi="Palatino Linotype"/>
          <w:lang w:eastAsia="es-ES_tradnl"/>
        </w:rPr>
        <w:t>Ley de Transparencia y Acceso a la Información Pública del Estado de México y Municipios</w:t>
      </w:r>
      <w:r w:rsidR="0039645B" w:rsidRPr="004F2767">
        <w:rPr>
          <w:rFonts w:ascii="Palatino Linotype" w:hAnsi="Palatino Linotype" w:cs="Arial"/>
          <w:szCs w:val="28"/>
          <w:lang w:val="es-ES"/>
        </w:rPr>
        <w:t xml:space="preserve">, en términos del Considerando </w:t>
      </w:r>
      <w:r w:rsidR="0039645B" w:rsidRPr="004F2767">
        <w:rPr>
          <w:rFonts w:ascii="Palatino Linotype" w:hAnsi="Palatino Linotype" w:cs="Arial"/>
          <w:b/>
          <w:szCs w:val="28"/>
          <w:lang w:val="es-ES"/>
        </w:rPr>
        <w:t>QUINTO</w:t>
      </w:r>
      <w:r w:rsidR="0039645B" w:rsidRPr="004F2767">
        <w:rPr>
          <w:rFonts w:ascii="Palatino Linotype" w:hAnsi="Palatino Linotype" w:cs="Arial"/>
          <w:szCs w:val="28"/>
          <w:lang w:val="es-ES"/>
        </w:rPr>
        <w:t xml:space="preserve"> de la presente resolución.</w:t>
      </w:r>
    </w:p>
    <w:p w14:paraId="208BCBBB" w14:textId="77777777" w:rsidR="00314064" w:rsidRPr="004F2767" w:rsidRDefault="00314064" w:rsidP="004F2767">
      <w:pPr>
        <w:spacing w:line="360" w:lineRule="auto"/>
        <w:jc w:val="both"/>
        <w:rPr>
          <w:rFonts w:ascii="Palatino Linotype" w:hAnsi="Palatino Linotype" w:cs="Arial"/>
          <w:b/>
          <w:color w:val="000000" w:themeColor="text1"/>
          <w:sz w:val="28"/>
          <w:szCs w:val="28"/>
        </w:rPr>
      </w:pPr>
    </w:p>
    <w:p w14:paraId="2DE635AD" w14:textId="77777777" w:rsidR="00C109D3" w:rsidRPr="004F2767" w:rsidRDefault="00C109D3" w:rsidP="004F2767">
      <w:pPr>
        <w:widowControl w:val="0"/>
        <w:autoSpaceDE w:val="0"/>
        <w:autoSpaceDN w:val="0"/>
        <w:adjustRightInd w:val="0"/>
        <w:spacing w:line="360" w:lineRule="auto"/>
        <w:jc w:val="both"/>
        <w:rPr>
          <w:rFonts w:ascii="Palatino Linotype" w:hAnsi="Palatino Linotype"/>
        </w:rPr>
      </w:pPr>
      <w:r w:rsidRPr="004F2767">
        <w:rPr>
          <w:rFonts w:ascii="Palatino Linotype" w:hAnsi="Palatino Linotype" w:cs="Arial"/>
          <w:b/>
          <w:color w:val="000000" w:themeColor="text1"/>
          <w:sz w:val="28"/>
        </w:rPr>
        <w:t xml:space="preserve">SEGUNDO. </w:t>
      </w:r>
      <w:r w:rsidRPr="004F2767">
        <w:rPr>
          <w:rFonts w:ascii="Palatino Linotype" w:hAnsi="Palatino Linotype"/>
          <w:b/>
        </w:rPr>
        <w:t>Notifíquese</w:t>
      </w:r>
      <w:r w:rsidRPr="004F2767">
        <w:rPr>
          <w:rFonts w:ascii="Palatino Linotype" w:hAnsi="Palatino Linotype"/>
        </w:rPr>
        <w:t xml:space="preserve"> la presente resolución al Titular de la Unidad de Transparencia del </w:t>
      </w:r>
      <w:r w:rsidRPr="004F2767">
        <w:rPr>
          <w:rFonts w:ascii="Palatino Linotype" w:hAnsi="Palatino Linotype"/>
          <w:b/>
        </w:rPr>
        <w:t>SUJETO OBLIGADO</w:t>
      </w:r>
      <w:r w:rsidRPr="004F2767">
        <w:rPr>
          <w:rFonts w:ascii="Palatino Linotype" w:hAnsi="Palatino Linotype"/>
        </w:rPr>
        <w:t xml:space="preserve"> para su conocimiento.</w:t>
      </w:r>
    </w:p>
    <w:p w14:paraId="73A60297" w14:textId="77777777" w:rsidR="00C109D3" w:rsidRPr="004F2767" w:rsidRDefault="00C109D3" w:rsidP="004F2767">
      <w:pPr>
        <w:widowControl w:val="0"/>
        <w:autoSpaceDE w:val="0"/>
        <w:autoSpaceDN w:val="0"/>
        <w:adjustRightInd w:val="0"/>
        <w:spacing w:line="360" w:lineRule="auto"/>
        <w:jc w:val="both"/>
        <w:rPr>
          <w:rFonts w:ascii="Palatino Linotype" w:hAnsi="Palatino Linotype" w:cs="Arial"/>
          <w:szCs w:val="28"/>
        </w:rPr>
      </w:pPr>
    </w:p>
    <w:p w14:paraId="42BE4567" w14:textId="3D83850F" w:rsidR="00C109D3" w:rsidRPr="004F2767" w:rsidRDefault="00C109D3" w:rsidP="004F2767">
      <w:pPr>
        <w:pStyle w:val="Prrafodelista"/>
        <w:spacing w:line="360" w:lineRule="auto"/>
        <w:ind w:left="0"/>
        <w:jc w:val="both"/>
        <w:rPr>
          <w:rFonts w:ascii="Palatino Linotype" w:hAnsi="Palatino Linotype" w:cs="Arial"/>
          <w:color w:val="000000" w:themeColor="text1"/>
        </w:rPr>
      </w:pPr>
      <w:r w:rsidRPr="004F2767">
        <w:rPr>
          <w:rFonts w:ascii="Palatino Linotype" w:hAnsi="Palatino Linotype" w:cs="Arial"/>
          <w:b/>
          <w:color w:val="000000" w:themeColor="text1"/>
          <w:sz w:val="28"/>
        </w:rPr>
        <w:t xml:space="preserve">TERCERO. </w:t>
      </w:r>
      <w:r w:rsidRPr="004F2767">
        <w:rPr>
          <w:rFonts w:ascii="Palatino Linotype" w:hAnsi="Palatino Linotype"/>
          <w:b/>
          <w:color w:val="000000" w:themeColor="text1"/>
          <w:szCs w:val="17"/>
          <w:lang w:eastAsia="es-ES_tradnl"/>
        </w:rPr>
        <w:t>Notifíquese</w:t>
      </w:r>
      <w:r w:rsidRPr="004F2767">
        <w:rPr>
          <w:rFonts w:ascii="Palatino Linotype" w:hAnsi="Palatino Linotype"/>
          <w:color w:val="000000" w:themeColor="text1"/>
          <w:szCs w:val="17"/>
          <w:lang w:eastAsia="es-ES_tradnl"/>
        </w:rPr>
        <w:t xml:space="preserve"> a</w:t>
      </w:r>
      <w:r w:rsidR="00281903">
        <w:rPr>
          <w:rFonts w:ascii="Palatino Linotype" w:hAnsi="Palatino Linotype"/>
          <w:color w:val="000000" w:themeColor="text1"/>
          <w:szCs w:val="17"/>
          <w:lang w:eastAsia="es-ES_tradnl"/>
        </w:rPr>
        <w:t xml:space="preserve"> </w:t>
      </w:r>
      <w:r w:rsidR="00281903">
        <w:rPr>
          <w:rFonts w:ascii="Palatino Linotype" w:hAnsi="Palatino Linotype"/>
          <w:b/>
          <w:color w:val="000000" w:themeColor="text1"/>
          <w:szCs w:val="17"/>
          <w:lang w:eastAsia="es-ES_tradnl"/>
        </w:rPr>
        <w:t xml:space="preserve">LA </w:t>
      </w:r>
      <w:r w:rsidRPr="004F2767">
        <w:rPr>
          <w:rFonts w:ascii="Palatino Linotype" w:hAnsi="Palatino Linotype"/>
          <w:b/>
          <w:color w:val="000000" w:themeColor="text1"/>
          <w:szCs w:val="17"/>
          <w:lang w:eastAsia="es-ES_tradnl"/>
        </w:rPr>
        <w:t>RECURRENTE</w:t>
      </w:r>
      <w:r w:rsidRPr="004F2767">
        <w:rPr>
          <w:rFonts w:ascii="Palatino Linotype" w:hAnsi="Palatino Linotype"/>
          <w:color w:val="000000" w:themeColor="text1"/>
          <w:szCs w:val="17"/>
          <w:lang w:eastAsia="es-ES_tradnl"/>
        </w:rPr>
        <w:t xml:space="preserve"> la presente resolución vía </w:t>
      </w:r>
      <w:r w:rsidRPr="004F2767">
        <w:rPr>
          <w:rFonts w:ascii="Palatino Linotype" w:hAnsi="Palatino Linotype" w:cs="Arial"/>
          <w:color w:val="000000" w:themeColor="text1"/>
        </w:rPr>
        <w:t xml:space="preserve">Sistema de Acceso a la Información Mexiquense </w:t>
      </w:r>
      <w:r w:rsidRPr="004F2767">
        <w:rPr>
          <w:rFonts w:ascii="Palatino Linotype" w:hAnsi="Palatino Linotype" w:cs="Arial"/>
          <w:b/>
          <w:bCs/>
          <w:color w:val="000000" w:themeColor="text1"/>
        </w:rPr>
        <w:t>SAIMEX</w:t>
      </w:r>
      <w:r w:rsidRPr="004F2767">
        <w:rPr>
          <w:rFonts w:ascii="Palatino Linotype" w:hAnsi="Palatino Linotype" w:cs="Arial"/>
          <w:color w:val="000000" w:themeColor="text1"/>
        </w:rPr>
        <w:t>.</w:t>
      </w:r>
    </w:p>
    <w:p w14:paraId="187965A6" w14:textId="77777777" w:rsidR="00C109D3" w:rsidRPr="004F2767" w:rsidRDefault="00C109D3" w:rsidP="004F2767">
      <w:pPr>
        <w:pStyle w:val="Prrafodelista"/>
        <w:spacing w:line="360" w:lineRule="auto"/>
        <w:ind w:left="0"/>
        <w:jc w:val="both"/>
        <w:rPr>
          <w:rFonts w:ascii="Palatino Linotype" w:hAnsi="Palatino Linotype"/>
          <w:b/>
          <w:lang w:eastAsia="es-ES_tradnl"/>
        </w:rPr>
      </w:pPr>
    </w:p>
    <w:p w14:paraId="043D53FF" w14:textId="5A304CE1" w:rsidR="00C109D3" w:rsidRPr="004F2767" w:rsidRDefault="00C109D3" w:rsidP="004F2767">
      <w:pPr>
        <w:pStyle w:val="Prrafodelista"/>
        <w:spacing w:line="360" w:lineRule="auto"/>
        <w:ind w:left="0"/>
        <w:jc w:val="both"/>
        <w:rPr>
          <w:rFonts w:ascii="Palatino Linotype" w:hAnsi="Palatino Linotype" w:cs="Arial"/>
          <w:szCs w:val="28"/>
        </w:rPr>
      </w:pPr>
      <w:r w:rsidRPr="004F2767">
        <w:rPr>
          <w:rFonts w:ascii="Palatino Linotype" w:hAnsi="Palatino Linotype" w:cs="Arial"/>
          <w:b/>
          <w:color w:val="000000" w:themeColor="text1"/>
          <w:sz w:val="28"/>
        </w:rPr>
        <w:t xml:space="preserve">CUARTO. </w:t>
      </w:r>
      <w:r w:rsidRPr="004F2767">
        <w:rPr>
          <w:rFonts w:ascii="Palatino Linotype" w:hAnsi="Palatino Linotype"/>
          <w:b/>
          <w:lang w:eastAsia="es-ES_tradnl"/>
        </w:rPr>
        <w:t>Hágase</w:t>
      </w:r>
      <w:r w:rsidRPr="004F2767">
        <w:rPr>
          <w:rFonts w:ascii="Palatino Linotype" w:hAnsi="Palatino Linotype"/>
          <w:lang w:eastAsia="es-ES_tradnl"/>
        </w:rPr>
        <w:t xml:space="preserve"> </w:t>
      </w:r>
      <w:r w:rsidRPr="004F2767">
        <w:rPr>
          <w:rFonts w:ascii="Palatino Linotype" w:hAnsi="Palatino Linotype"/>
          <w:b/>
          <w:lang w:eastAsia="es-ES_tradnl"/>
        </w:rPr>
        <w:t xml:space="preserve">del </w:t>
      </w:r>
      <w:r w:rsidRPr="004F2767">
        <w:rPr>
          <w:rFonts w:ascii="Palatino Linotype" w:hAnsi="Palatino Linotype"/>
          <w:b/>
        </w:rPr>
        <w:t>conocimiento</w:t>
      </w:r>
      <w:r w:rsidRPr="004F2767">
        <w:rPr>
          <w:rFonts w:ascii="Palatino Linotype" w:hAnsi="Palatino Linotype"/>
          <w:b/>
          <w:lang w:eastAsia="es-ES_tradnl"/>
        </w:rPr>
        <w:t xml:space="preserve"> </w:t>
      </w:r>
      <w:r w:rsidR="00281903">
        <w:rPr>
          <w:rFonts w:ascii="Palatino Linotype" w:hAnsi="Palatino Linotype"/>
          <w:lang w:eastAsia="es-ES_tradnl"/>
        </w:rPr>
        <w:t xml:space="preserve">de </w:t>
      </w:r>
      <w:r w:rsidR="00281903" w:rsidRPr="00281903">
        <w:rPr>
          <w:rFonts w:ascii="Palatino Linotype" w:hAnsi="Palatino Linotype"/>
          <w:b/>
          <w:lang w:eastAsia="es-ES_tradnl"/>
        </w:rPr>
        <w:t>LA</w:t>
      </w:r>
      <w:r w:rsidR="00281903">
        <w:rPr>
          <w:rFonts w:ascii="Palatino Linotype" w:hAnsi="Palatino Linotype"/>
          <w:lang w:eastAsia="es-ES_tradnl"/>
        </w:rPr>
        <w:t xml:space="preserve"> </w:t>
      </w:r>
      <w:r w:rsidRPr="004F2767">
        <w:rPr>
          <w:rFonts w:ascii="Palatino Linotype" w:hAnsi="Palatino Linotype"/>
          <w:b/>
          <w:lang w:eastAsia="es-ES_tradnl"/>
        </w:rPr>
        <w:t>RECURRENTE</w:t>
      </w:r>
      <w:r w:rsidRPr="004F2767">
        <w:rPr>
          <w:rFonts w:ascii="Palatino Linotype" w:hAnsi="Palatino Linotype"/>
          <w:lang w:eastAsia="es-ES_tradnl"/>
        </w:rPr>
        <w:t xml:space="preserve">, que de </w:t>
      </w:r>
      <w:r w:rsidRPr="004F2767">
        <w:rPr>
          <w:rFonts w:ascii="Palatino Linotype" w:hAnsi="Palatino Linotype"/>
        </w:rPr>
        <w:t>conformidad</w:t>
      </w:r>
      <w:r w:rsidRPr="004F2767">
        <w:rPr>
          <w:rFonts w:ascii="Palatino Linotype" w:hAnsi="Palatino Linotype"/>
          <w:lang w:eastAsia="es-ES_tradnl"/>
        </w:rPr>
        <w:t xml:space="preserve"> </w:t>
      </w:r>
      <w:r w:rsidRPr="004F2767">
        <w:rPr>
          <w:rFonts w:ascii="Palatino Linotype" w:hAnsi="Palatino Linotype" w:cs="Arial"/>
        </w:rPr>
        <w:t>con</w:t>
      </w:r>
      <w:r w:rsidRPr="004F2767">
        <w:rPr>
          <w:rFonts w:ascii="Palatino Linotype" w:hAnsi="Palatino Linotype"/>
          <w:lang w:eastAsia="es-ES_tradnl"/>
        </w:rPr>
        <w:t xml:space="preserve"> lo </w:t>
      </w:r>
      <w:r w:rsidRPr="004F2767">
        <w:rPr>
          <w:rFonts w:ascii="Palatino Linotype" w:hAnsi="Palatino Linotype" w:cs="Arial"/>
        </w:rPr>
        <w:t>establecido</w:t>
      </w:r>
      <w:r w:rsidRPr="004F2767">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91A3814" w14:textId="77777777" w:rsidR="00C109D3" w:rsidRDefault="00C109D3" w:rsidP="004F2767">
      <w:pPr>
        <w:spacing w:line="360" w:lineRule="auto"/>
        <w:jc w:val="both"/>
        <w:rPr>
          <w:rFonts w:ascii="Palatino Linotype" w:hAnsi="Palatino Linotype" w:cs="Arial"/>
          <w:b/>
          <w:color w:val="000000" w:themeColor="text1"/>
          <w:sz w:val="28"/>
          <w:szCs w:val="28"/>
        </w:rPr>
      </w:pPr>
    </w:p>
    <w:p w14:paraId="201444A8" w14:textId="77777777" w:rsidR="00F80E24" w:rsidRDefault="00F80E24" w:rsidP="004F2767">
      <w:pPr>
        <w:spacing w:line="360" w:lineRule="auto"/>
        <w:jc w:val="both"/>
        <w:rPr>
          <w:rFonts w:ascii="Palatino Linotype" w:hAnsi="Palatino Linotype" w:cs="Arial"/>
          <w:b/>
          <w:color w:val="000000" w:themeColor="text1"/>
          <w:sz w:val="28"/>
          <w:szCs w:val="28"/>
        </w:rPr>
      </w:pPr>
    </w:p>
    <w:p w14:paraId="449AB434" w14:textId="77777777" w:rsidR="00F80E24" w:rsidRDefault="00F80E24" w:rsidP="004F2767">
      <w:pPr>
        <w:spacing w:line="360" w:lineRule="auto"/>
        <w:jc w:val="both"/>
        <w:rPr>
          <w:rFonts w:ascii="Palatino Linotype" w:hAnsi="Palatino Linotype" w:cs="Arial"/>
          <w:b/>
          <w:color w:val="000000" w:themeColor="text1"/>
          <w:sz w:val="28"/>
          <w:szCs w:val="28"/>
        </w:rPr>
      </w:pPr>
    </w:p>
    <w:p w14:paraId="7DFFFA31" w14:textId="77777777" w:rsidR="00F80E24" w:rsidRDefault="00F80E24" w:rsidP="004F2767">
      <w:pPr>
        <w:spacing w:line="360" w:lineRule="auto"/>
        <w:jc w:val="both"/>
        <w:rPr>
          <w:rFonts w:ascii="Palatino Linotype" w:hAnsi="Palatino Linotype" w:cs="Arial"/>
          <w:b/>
          <w:color w:val="000000" w:themeColor="text1"/>
          <w:sz w:val="28"/>
          <w:szCs w:val="28"/>
        </w:rPr>
      </w:pPr>
    </w:p>
    <w:p w14:paraId="57E4EDDA" w14:textId="77777777" w:rsidR="00017901" w:rsidRPr="004F2767" w:rsidRDefault="00017901" w:rsidP="004F2767">
      <w:pPr>
        <w:spacing w:line="360" w:lineRule="auto"/>
        <w:jc w:val="both"/>
        <w:rPr>
          <w:rFonts w:ascii="Palatino Linotype" w:hAnsi="Palatino Linotype" w:cs="Arial"/>
          <w:b/>
          <w:color w:val="000000" w:themeColor="text1"/>
          <w:sz w:val="28"/>
          <w:szCs w:val="28"/>
        </w:rPr>
      </w:pPr>
    </w:p>
    <w:p w14:paraId="03E4CD43" w14:textId="637637E8" w:rsidR="00944DB2" w:rsidRPr="004F2767" w:rsidRDefault="00944DB2" w:rsidP="004F2767">
      <w:pPr>
        <w:widowControl w:val="0"/>
        <w:autoSpaceDE w:val="0"/>
        <w:autoSpaceDN w:val="0"/>
        <w:adjustRightInd w:val="0"/>
        <w:spacing w:line="360" w:lineRule="auto"/>
        <w:jc w:val="both"/>
        <w:rPr>
          <w:rFonts w:ascii="Palatino Linotype" w:hAnsi="Palatino Linotype" w:cs="Arial"/>
          <w:color w:val="000000" w:themeColor="text1"/>
        </w:rPr>
      </w:pPr>
      <w:r w:rsidRPr="004F2767">
        <w:rPr>
          <w:rFonts w:ascii="Palatino Linotype" w:hAnsi="Palatino Linotype" w:cs="Arial"/>
          <w:color w:val="000000" w:themeColor="text1"/>
        </w:rPr>
        <w:lastRenderedPageBreak/>
        <w:t xml:space="preserve">ASÍ LO RESUELVE, POR </w:t>
      </w:r>
      <w:r w:rsidR="00F80E24">
        <w:rPr>
          <w:rFonts w:ascii="Palatino Linotype" w:hAnsi="Palatino Linotype" w:cs="Arial"/>
          <w:color w:val="000000" w:themeColor="text1"/>
        </w:rPr>
        <w:t>UNANIMIDAD</w:t>
      </w:r>
      <w:r w:rsidRPr="004F2767">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C109D3" w:rsidRPr="004F2767">
        <w:rPr>
          <w:rFonts w:ascii="Palatino Linotype" w:hAnsi="Palatino Linotype" w:cs="Arial"/>
          <w:color w:val="000000" w:themeColor="text1"/>
        </w:rPr>
        <w:t>OCTAVA</w:t>
      </w:r>
      <w:r w:rsidRPr="004F2767">
        <w:rPr>
          <w:rFonts w:ascii="Palatino Linotype" w:hAnsi="Palatino Linotype" w:cs="Arial"/>
          <w:color w:val="000000" w:themeColor="text1"/>
        </w:rPr>
        <w:t xml:space="preserve"> SESIÓN ORDINARIA CELEBRADA EL </w:t>
      </w:r>
      <w:r w:rsidR="00C109D3" w:rsidRPr="004F2767">
        <w:rPr>
          <w:rFonts w:ascii="Palatino Linotype" w:hAnsi="Palatino Linotype" w:cs="Arial"/>
          <w:color w:val="000000" w:themeColor="text1"/>
        </w:rPr>
        <w:t xml:space="preserve">DIEZ DE AGOSTO </w:t>
      </w:r>
      <w:r w:rsidRPr="004F2767">
        <w:rPr>
          <w:rFonts w:ascii="Palatino Linotype" w:hAnsi="Palatino Linotype" w:cs="Arial"/>
          <w:color w:val="000000" w:themeColor="text1"/>
        </w:rPr>
        <w:t xml:space="preserve">DE DOS MIL VEINTIDÓS, ANTE EL SECRETARIO TÉCNICO DEL PLENO, ALEXIS TAPIA RAMÍREZ. </w:t>
      </w:r>
    </w:p>
    <w:p w14:paraId="7BA34220" w14:textId="77777777" w:rsidR="00944DB2" w:rsidRPr="004F2767" w:rsidRDefault="00944DB2" w:rsidP="004F2767">
      <w:pPr>
        <w:widowControl w:val="0"/>
        <w:autoSpaceDE w:val="0"/>
        <w:autoSpaceDN w:val="0"/>
        <w:adjustRightInd w:val="0"/>
        <w:spacing w:line="360" w:lineRule="auto"/>
        <w:jc w:val="both"/>
        <w:rPr>
          <w:rFonts w:ascii="Palatino Linotype" w:hAnsi="Palatino Linotype"/>
          <w:color w:val="000000" w:themeColor="text1"/>
          <w:sz w:val="20"/>
        </w:rPr>
      </w:pPr>
      <w:r w:rsidRPr="004F2767">
        <w:rPr>
          <w:rFonts w:ascii="Palatino Linotype" w:hAnsi="Palatino Linotype"/>
          <w:color w:val="000000" w:themeColor="text1"/>
          <w:sz w:val="20"/>
        </w:rPr>
        <w:t>SCMM/BLA/DEMF/RPG</w:t>
      </w:r>
    </w:p>
    <w:p w14:paraId="1C5CD08B" w14:textId="741C15D5" w:rsidR="00EE52D0" w:rsidRPr="004F2767" w:rsidRDefault="00E16DE8" w:rsidP="004F2767">
      <w:pPr>
        <w:spacing w:line="360" w:lineRule="auto"/>
        <w:rPr>
          <w:rFonts w:ascii="Palatino Linotype" w:hAnsi="Palatino Linotype"/>
          <w:color w:val="000000" w:themeColor="text1"/>
        </w:rPr>
      </w:pPr>
      <w:r w:rsidRPr="004F2767">
        <w:rPr>
          <w:rFonts w:ascii="Palatino Linotype" w:hAnsi="Palatino Linotype"/>
          <w:color w:val="000000" w:themeColor="text1"/>
        </w:rPr>
        <w:br w:type="page"/>
      </w:r>
    </w:p>
    <w:sectPr w:rsidR="00EE52D0" w:rsidRPr="004F2767"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44E62" w14:textId="77777777" w:rsidR="009E7046" w:rsidRDefault="009E7046" w:rsidP="00C80F8C">
      <w:r>
        <w:separator/>
      </w:r>
    </w:p>
  </w:endnote>
  <w:endnote w:type="continuationSeparator" w:id="0">
    <w:p w14:paraId="75D2CD16" w14:textId="77777777" w:rsidR="009E7046" w:rsidRDefault="009E70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0E2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0E24">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0E2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0E24">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43167" w14:textId="77777777" w:rsidR="009E7046" w:rsidRDefault="009E7046" w:rsidP="00C80F8C">
      <w:r>
        <w:separator/>
      </w:r>
    </w:p>
  </w:footnote>
  <w:footnote w:type="continuationSeparator" w:id="0">
    <w:p w14:paraId="47EEA8DC" w14:textId="77777777" w:rsidR="009E7046" w:rsidRDefault="009E7046" w:rsidP="00C80F8C">
      <w:r>
        <w:continuationSeparator/>
      </w:r>
    </w:p>
  </w:footnote>
  <w:footnote w:id="1">
    <w:p w14:paraId="55A349E3" w14:textId="77777777" w:rsidR="00126B85" w:rsidRDefault="00126B85" w:rsidP="00126B85">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2268A5" w:rsidRDefault="009E7046">
    <w:pPr>
      <w:pStyle w:val="Encabezado"/>
    </w:pPr>
    <w:r>
      <w:rPr>
        <w:noProof/>
        <w:lang w:val="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03DE1F2" w:rsidR="002268A5" w:rsidRPr="00664658" w:rsidRDefault="00F6427F" w:rsidP="00F6427F">
          <w:pPr>
            <w:jc w:val="both"/>
            <w:rPr>
              <w:rFonts w:ascii="Palatino Linotype" w:hAnsi="Palatino Linotype"/>
              <w:b/>
              <w:sz w:val="22"/>
              <w:szCs w:val="22"/>
              <w:lang w:val="es-ES_tradnl"/>
            </w:rPr>
          </w:pPr>
          <w:r>
            <w:rPr>
              <w:rFonts w:ascii="Palatino Linotype" w:hAnsi="Palatino Linotype"/>
              <w:b/>
              <w:sz w:val="22"/>
              <w:szCs w:val="22"/>
              <w:lang w:val="es-ES_tradnl"/>
            </w:rPr>
            <w:t>07957</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6BB2BDF" w:rsidR="002B54B6" w:rsidRPr="00F6427F" w:rsidRDefault="00F6427F" w:rsidP="002B54B6">
          <w:pPr>
            <w:jc w:val="both"/>
          </w:pPr>
          <w:r w:rsidRPr="00F6427F">
            <w:rPr>
              <w:rFonts w:ascii="Palatino Linotype" w:hAnsi="Palatino Linotype"/>
              <w:b/>
              <w:sz w:val="22"/>
              <w:szCs w:val="22"/>
              <w:lang w:val="es-ES_tradnl"/>
            </w:rPr>
            <w:t>Tribunal Electoral del Estado de México</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2268A5" w:rsidRPr="0010196A" w:rsidRDefault="009E7046">
    <w:pPr>
      <w:rPr>
        <w:rFonts w:ascii="Palatino Linotype" w:hAnsi="Palatino Linotype"/>
        <w:sz w:val="28"/>
        <w:szCs w:val="28"/>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9601F3A" w:rsidR="002268A5" w:rsidRPr="008F2CCC" w:rsidRDefault="002B54B6" w:rsidP="00F6427F">
          <w:pPr>
            <w:jc w:val="both"/>
            <w:rPr>
              <w:rFonts w:ascii="Palatino Linotype" w:hAnsi="Palatino Linotype"/>
              <w:b/>
              <w:sz w:val="22"/>
              <w:szCs w:val="22"/>
              <w:lang w:val="es-ES_tradnl"/>
            </w:rPr>
          </w:pPr>
          <w:r>
            <w:rPr>
              <w:rFonts w:ascii="Palatino Linotype" w:hAnsi="Palatino Linotype"/>
              <w:b/>
              <w:sz w:val="22"/>
              <w:szCs w:val="22"/>
              <w:lang w:val="es-ES_tradnl"/>
            </w:rPr>
            <w:t>0</w:t>
          </w:r>
          <w:r w:rsidR="00F6427F">
            <w:rPr>
              <w:rFonts w:ascii="Palatino Linotype" w:hAnsi="Palatino Linotype"/>
              <w:b/>
              <w:sz w:val="22"/>
              <w:szCs w:val="22"/>
              <w:lang w:val="es-ES_tradnl"/>
            </w:rPr>
            <w:t>7957</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11F217E" w:rsidR="002268A5" w:rsidRPr="00F6427F" w:rsidRDefault="00E75A2E"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XXXXXXXXXX</w:t>
          </w: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FDB4F6C" w:rsidR="002268A5" w:rsidRPr="00F6427F" w:rsidRDefault="00F6427F" w:rsidP="0058481E">
          <w:pPr>
            <w:jc w:val="both"/>
            <w:rPr>
              <w:rFonts w:ascii="Palatino Linotype" w:hAnsi="Palatino Linotype"/>
              <w:b/>
              <w:sz w:val="22"/>
              <w:szCs w:val="22"/>
              <w:lang w:val="es-ES_tradnl"/>
            </w:rPr>
          </w:pPr>
          <w:r w:rsidRPr="00F6427F">
            <w:rPr>
              <w:rFonts w:ascii="Palatino Linotype" w:hAnsi="Palatino Linotype"/>
              <w:b/>
              <w:sz w:val="22"/>
              <w:szCs w:val="22"/>
              <w:lang w:val="es-ES_tradnl"/>
            </w:rPr>
            <w:t>Tribunal Electoral del Estado de México</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5E56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 w15:restartNumberingAfterBreak="0">
    <w:nsid w:val="1E402C71"/>
    <w:multiLevelType w:val="hybridMultilevel"/>
    <w:tmpl w:val="498E20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FB12F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7"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C20FC9"/>
    <w:multiLevelType w:val="multilevel"/>
    <w:tmpl w:val="65F8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672FB"/>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2"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475691"/>
    <w:multiLevelType w:val="hybridMultilevel"/>
    <w:tmpl w:val="B1E8B220"/>
    <w:lvl w:ilvl="0" w:tplc="7CEE4C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0673924"/>
    <w:multiLevelType w:val="hybridMultilevel"/>
    <w:tmpl w:val="C4240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7D09A9"/>
    <w:multiLevelType w:val="multilevel"/>
    <w:tmpl w:val="842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904F6F"/>
    <w:multiLevelType w:val="hybridMultilevel"/>
    <w:tmpl w:val="3D100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165D90"/>
    <w:multiLevelType w:val="hybridMultilevel"/>
    <w:tmpl w:val="91B69F24"/>
    <w:lvl w:ilvl="0" w:tplc="7F0438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14"/>
  </w:num>
  <w:num w:numId="2">
    <w:abstractNumId w:val="5"/>
  </w:num>
  <w:num w:numId="3">
    <w:abstractNumId w:val="4"/>
  </w:num>
  <w:num w:numId="4">
    <w:abstractNumId w:val="1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
  </w:num>
  <w:num w:numId="10">
    <w:abstractNumId w:val="18"/>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20"/>
  </w:num>
  <w:num w:numId="16">
    <w:abstractNumId w:val="17"/>
  </w:num>
  <w:num w:numId="17">
    <w:abstractNumId w:val="9"/>
  </w:num>
  <w:num w:numId="18">
    <w:abstractNumId w:val="13"/>
  </w:num>
  <w:num w:numId="19">
    <w:abstractNumId w:val="3"/>
  </w:num>
  <w:num w:numId="20">
    <w:abstractNumId w:val="21"/>
  </w:num>
  <w:num w:numId="21">
    <w:abstractNumId w:val="11"/>
  </w:num>
  <w:num w:numId="22">
    <w:abstractNumId w:val="2"/>
  </w:num>
  <w:num w:numId="23">
    <w:abstractNumId w:val="6"/>
  </w:num>
  <w:num w:numId="24">
    <w:abstractNumId w:val="16"/>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01"/>
    <w:rsid w:val="0001796B"/>
    <w:rsid w:val="00017EBE"/>
    <w:rsid w:val="00020921"/>
    <w:rsid w:val="00020BD7"/>
    <w:rsid w:val="00020C97"/>
    <w:rsid w:val="00020C9F"/>
    <w:rsid w:val="00020FB5"/>
    <w:rsid w:val="0002126C"/>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4FD4"/>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B85"/>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6B8"/>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2CA4"/>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828"/>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903"/>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152"/>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5D72"/>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C6"/>
    <w:rsid w:val="00393881"/>
    <w:rsid w:val="003943AD"/>
    <w:rsid w:val="0039481C"/>
    <w:rsid w:val="00394A80"/>
    <w:rsid w:val="00394C6A"/>
    <w:rsid w:val="00395514"/>
    <w:rsid w:val="00395B29"/>
    <w:rsid w:val="0039645B"/>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6CE"/>
    <w:rsid w:val="004B090C"/>
    <w:rsid w:val="004B1A91"/>
    <w:rsid w:val="004B2086"/>
    <w:rsid w:val="004B2305"/>
    <w:rsid w:val="004B2C2F"/>
    <w:rsid w:val="004B2E59"/>
    <w:rsid w:val="004B3557"/>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60B"/>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767"/>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18C"/>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233"/>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2C5"/>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ED"/>
    <w:rsid w:val="00602A6F"/>
    <w:rsid w:val="00603022"/>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493"/>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1EC0"/>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E7F51"/>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EAB"/>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8AD"/>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27E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DFA"/>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338"/>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4AC"/>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96A"/>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046"/>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9C3"/>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717"/>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7EF"/>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8A2"/>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4F75"/>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5D3F"/>
    <w:rsid w:val="00BA7149"/>
    <w:rsid w:val="00BA723D"/>
    <w:rsid w:val="00BA7298"/>
    <w:rsid w:val="00BA72B6"/>
    <w:rsid w:val="00BA76B6"/>
    <w:rsid w:val="00BA7C98"/>
    <w:rsid w:val="00BB0593"/>
    <w:rsid w:val="00BB093D"/>
    <w:rsid w:val="00BB0A85"/>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09D3"/>
    <w:rsid w:val="00C11597"/>
    <w:rsid w:val="00C125A7"/>
    <w:rsid w:val="00C12D95"/>
    <w:rsid w:val="00C13E34"/>
    <w:rsid w:val="00C1421C"/>
    <w:rsid w:val="00C145C7"/>
    <w:rsid w:val="00C14A98"/>
    <w:rsid w:val="00C14B05"/>
    <w:rsid w:val="00C14C00"/>
    <w:rsid w:val="00C152A8"/>
    <w:rsid w:val="00C15C58"/>
    <w:rsid w:val="00C16092"/>
    <w:rsid w:val="00C162C5"/>
    <w:rsid w:val="00C16DE2"/>
    <w:rsid w:val="00C171C5"/>
    <w:rsid w:val="00C17639"/>
    <w:rsid w:val="00C20432"/>
    <w:rsid w:val="00C2054E"/>
    <w:rsid w:val="00C2059F"/>
    <w:rsid w:val="00C206AD"/>
    <w:rsid w:val="00C20FE9"/>
    <w:rsid w:val="00C22487"/>
    <w:rsid w:val="00C22515"/>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040"/>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6E6"/>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1FBF"/>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A8"/>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A2E"/>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254A"/>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27F"/>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2EEA"/>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0E24"/>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DDF"/>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EEA"/>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style>
  <w:style w:type="paragraph" w:customStyle="1" w:styleId="rteindent4">
    <w:name w:val="rteindent4"/>
    <w:basedOn w:val="Normal"/>
    <w:rsid w:val="00C064F7"/>
    <w:pPr>
      <w:spacing w:before="100" w:beforeAutospacing="1" w:after="100" w:afterAutospacing="1"/>
    </w:p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go">
    <w:name w:val="go"/>
    <w:basedOn w:val="Fuentedeprrafopredeter"/>
    <w:rsid w:val="004B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91183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094569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570810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079045">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6600241">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895923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414309.pag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1414308.page"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14307.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saimex.org.mx/saimex/solicitud/downloadAttach/1414306.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412999.page" TargetMode="External"/><Relationship Id="rId14" Type="http://schemas.openxmlformats.org/officeDocument/2006/relationships/hyperlink" Target="https://saimex.org.mx/saimex/solicitud/downloadAttach/1414310.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13683-F9B6-C949-AAD9-8F7FD041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9346</Words>
  <Characters>51407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2022-08-12T00:51:00Z</cp:lastPrinted>
  <dcterms:created xsi:type="dcterms:W3CDTF">2022-08-11T00:50:00Z</dcterms:created>
  <dcterms:modified xsi:type="dcterms:W3CDTF">2022-08-29T23:55:00Z</dcterms:modified>
</cp:coreProperties>
</file>